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BA4E68" w14:textId="77777777" w:rsidR="00F249B6" w:rsidRPr="0022619A" w:rsidRDefault="00D62167" w:rsidP="00AE0EC6">
      <w:pPr>
        <w:pStyle w:val="TYTUAKTUprzedmiotregulacjiustawylubrozporzdzenia"/>
        <w:spacing w:after="120" w:line="276" w:lineRule="auto"/>
        <w:rPr>
          <w:rFonts w:ascii="Times New Roman" w:hAnsi="Times New Roman" w:cs="Times New Roman"/>
          <w:b w:val="0"/>
        </w:rPr>
      </w:pPr>
      <w:bookmarkStart w:id="0" w:name="_GoBack"/>
      <w:bookmarkEnd w:id="0"/>
      <w:r w:rsidRPr="0022619A">
        <w:rPr>
          <w:rFonts w:ascii="Times New Roman" w:hAnsi="Times New Roman" w:cs="Times New Roman"/>
          <w:b w:val="0"/>
        </w:rPr>
        <w:t>U</w:t>
      </w:r>
      <w:r w:rsidR="00F249B6" w:rsidRPr="0022619A">
        <w:rPr>
          <w:rFonts w:ascii="Times New Roman" w:hAnsi="Times New Roman" w:cs="Times New Roman"/>
          <w:b w:val="0"/>
        </w:rPr>
        <w:t>ZASADNIENIE</w:t>
      </w:r>
    </w:p>
    <w:p w14:paraId="5F5EB1C3" w14:textId="77777777" w:rsidR="001438AA" w:rsidRPr="0022619A" w:rsidRDefault="006115B4" w:rsidP="001967A9">
      <w:pPr>
        <w:pStyle w:val="NIEARTTEKSTtekstnieartykuowanynppodstprawnarozplubpreambu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Niniejsza u</w:t>
      </w:r>
      <w:r w:rsidR="001438AA" w:rsidRPr="0022619A">
        <w:rPr>
          <w:rFonts w:ascii="Times New Roman" w:hAnsi="Times New Roman" w:cs="Times New Roman"/>
          <w:szCs w:val="24"/>
        </w:rPr>
        <w:t xml:space="preserve">stawa ma na celu </w:t>
      </w:r>
      <w:r w:rsidR="00DA203D" w:rsidRPr="0022619A">
        <w:rPr>
          <w:rFonts w:ascii="Times New Roman" w:hAnsi="Times New Roman" w:cs="Times New Roman"/>
          <w:szCs w:val="24"/>
        </w:rPr>
        <w:t xml:space="preserve">wdrożenie </w:t>
      </w:r>
      <w:r w:rsidR="00A31644" w:rsidRPr="0022619A">
        <w:rPr>
          <w:rFonts w:ascii="Times New Roman" w:hAnsi="Times New Roman" w:cs="Times New Roman"/>
          <w:szCs w:val="24"/>
        </w:rPr>
        <w:t>zaleceń wskazanych w stanowisku Komisji Europejskiej przesłan</w:t>
      </w:r>
      <w:r w:rsidR="000D73FE" w:rsidRPr="0022619A">
        <w:rPr>
          <w:rFonts w:ascii="Times New Roman" w:hAnsi="Times New Roman" w:cs="Times New Roman"/>
          <w:szCs w:val="24"/>
        </w:rPr>
        <w:t>ym w</w:t>
      </w:r>
      <w:r w:rsidR="00A31644" w:rsidRPr="0022619A">
        <w:rPr>
          <w:rFonts w:ascii="Times New Roman" w:hAnsi="Times New Roman" w:cs="Times New Roman"/>
          <w:szCs w:val="24"/>
        </w:rPr>
        <w:t xml:space="preserve"> pi</w:t>
      </w:r>
      <w:r w:rsidR="000D73FE" w:rsidRPr="0022619A">
        <w:rPr>
          <w:rFonts w:ascii="Times New Roman" w:hAnsi="Times New Roman" w:cs="Times New Roman"/>
          <w:szCs w:val="24"/>
        </w:rPr>
        <w:t>śmie</w:t>
      </w:r>
      <w:r w:rsidR="00A31644" w:rsidRPr="0022619A">
        <w:rPr>
          <w:rFonts w:ascii="Times New Roman" w:hAnsi="Times New Roman" w:cs="Times New Roman"/>
          <w:szCs w:val="24"/>
        </w:rPr>
        <w:t xml:space="preserve"> z dnia 8 sierpnia 2011 r. (COMP/F5/PO/ae-D*2011/075677)</w:t>
      </w:r>
      <w:r w:rsidR="000D73FE" w:rsidRPr="0022619A">
        <w:rPr>
          <w:rFonts w:ascii="Times New Roman" w:hAnsi="Times New Roman" w:cs="Times New Roman"/>
          <w:szCs w:val="24"/>
        </w:rPr>
        <w:t>,</w:t>
      </w:r>
      <w:r w:rsidR="00A31644" w:rsidRPr="0022619A">
        <w:rPr>
          <w:rFonts w:ascii="Times New Roman" w:hAnsi="Times New Roman" w:cs="Times New Roman"/>
          <w:szCs w:val="24"/>
        </w:rPr>
        <w:t xml:space="preserve"> dotycząc</w:t>
      </w:r>
      <w:r w:rsidR="000D73FE" w:rsidRPr="0022619A">
        <w:rPr>
          <w:rFonts w:ascii="Times New Roman" w:hAnsi="Times New Roman" w:cs="Times New Roman"/>
          <w:szCs w:val="24"/>
        </w:rPr>
        <w:t>ych</w:t>
      </w:r>
      <w:r w:rsidR="00A31644" w:rsidRPr="0022619A">
        <w:rPr>
          <w:rFonts w:ascii="Times New Roman" w:hAnsi="Times New Roman" w:cs="Times New Roman"/>
          <w:szCs w:val="24"/>
        </w:rPr>
        <w:t xml:space="preserve"> </w:t>
      </w:r>
      <w:r w:rsidR="00A7330D" w:rsidRPr="0022619A">
        <w:rPr>
          <w:rFonts w:ascii="Times New Roman" w:hAnsi="Times New Roman" w:cs="Times New Roman"/>
          <w:szCs w:val="24"/>
        </w:rPr>
        <w:t xml:space="preserve">obecnie funkcjonującego, </w:t>
      </w:r>
      <w:r w:rsidR="00A31644" w:rsidRPr="0022619A">
        <w:rPr>
          <w:rFonts w:ascii="Times New Roman" w:hAnsi="Times New Roman" w:cs="Times New Roman"/>
          <w:szCs w:val="24"/>
        </w:rPr>
        <w:t>notyfikowanego środka pomocowego: NN 48/2010 (ex N 460/2008).</w:t>
      </w:r>
      <w:r w:rsidR="00DA203D" w:rsidRPr="0022619A">
        <w:rPr>
          <w:rFonts w:ascii="Times New Roman" w:hAnsi="Times New Roman" w:cs="Times New Roman"/>
          <w:szCs w:val="24"/>
        </w:rPr>
        <w:t xml:space="preserve"> </w:t>
      </w:r>
      <w:r w:rsidR="001438AA" w:rsidRPr="0022619A">
        <w:rPr>
          <w:rFonts w:ascii="Times New Roman" w:hAnsi="Times New Roman" w:cs="Times New Roman"/>
          <w:szCs w:val="24"/>
        </w:rPr>
        <w:t>Stanowisko to wskazuje zakres niezbędny do uregulowania w ustawie w celu zapewni</w:t>
      </w:r>
      <w:r w:rsidR="00B54989" w:rsidRPr="0022619A">
        <w:rPr>
          <w:rFonts w:ascii="Times New Roman" w:hAnsi="Times New Roman" w:cs="Times New Roman"/>
          <w:szCs w:val="24"/>
        </w:rPr>
        <w:t>enia</w:t>
      </w:r>
      <w:r w:rsidR="001438AA" w:rsidRPr="0022619A">
        <w:rPr>
          <w:rFonts w:ascii="Times New Roman" w:hAnsi="Times New Roman" w:cs="Times New Roman"/>
          <w:szCs w:val="24"/>
        </w:rPr>
        <w:t xml:space="preserve"> prawidłowego stosowania przepisów w zakresie pomocy publicznej w stosunku do regulacji U</w:t>
      </w:r>
      <w:r w:rsidR="00DA203D" w:rsidRPr="0022619A">
        <w:rPr>
          <w:rFonts w:ascii="Times New Roman" w:hAnsi="Times New Roman" w:cs="Times New Roman"/>
          <w:szCs w:val="24"/>
        </w:rPr>
        <w:t>nii Europejskiej</w:t>
      </w:r>
      <w:r w:rsidR="00321246" w:rsidRPr="0022619A">
        <w:rPr>
          <w:rFonts w:ascii="Times New Roman" w:hAnsi="Times New Roman" w:cs="Times New Roman"/>
          <w:szCs w:val="24"/>
        </w:rPr>
        <w:t>, który jest następujący</w:t>
      </w:r>
      <w:r w:rsidR="001438AA" w:rsidRPr="0022619A">
        <w:rPr>
          <w:rFonts w:ascii="Times New Roman" w:hAnsi="Times New Roman" w:cs="Times New Roman"/>
          <w:szCs w:val="24"/>
        </w:rPr>
        <w:t>:</w:t>
      </w:r>
    </w:p>
    <w:p w14:paraId="4ED678B4" w14:textId="77777777" w:rsidR="001438AA" w:rsidRPr="0022619A" w:rsidRDefault="001438AA" w:rsidP="001967A9">
      <w:pPr>
        <w:pStyle w:val="NIEARTTEKSTtekstnieartykuowanynppodstprawnarozplubpreambua"/>
        <w:numPr>
          <w:ilvl w:val="0"/>
          <w:numId w:val="2"/>
        </w:numPr>
        <w:spacing w:before="0" w:after="120" w:line="240" w:lineRule="auto"/>
        <w:ind w:left="426" w:hanging="426"/>
        <w:rPr>
          <w:rFonts w:ascii="Times New Roman" w:hAnsi="Times New Roman" w:cs="Times New Roman"/>
          <w:szCs w:val="24"/>
        </w:rPr>
      </w:pPr>
      <w:r w:rsidRPr="0022619A">
        <w:rPr>
          <w:rFonts w:ascii="Times New Roman" w:hAnsi="Times New Roman" w:cs="Times New Roman"/>
          <w:szCs w:val="24"/>
        </w:rPr>
        <w:t>rozszerzenie listy beneficjentów Funduszu Żeglugi Śródlądowej o pod</w:t>
      </w:r>
      <w:r w:rsidR="00A31644" w:rsidRPr="0022619A">
        <w:rPr>
          <w:rFonts w:ascii="Times New Roman" w:hAnsi="Times New Roman" w:cs="Times New Roman"/>
          <w:szCs w:val="24"/>
        </w:rPr>
        <w:t>mioty z krajów członkowskich UE;</w:t>
      </w:r>
    </w:p>
    <w:p w14:paraId="14E17CB1" w14:textId="77777777" w:rsidR="001438AA" w:rsidRPr="0022619A" w:rsidRDefault="001438AA" w:rsidP="001967A9">
      <w:pPr>
        <w:pStyle w:val="NIEARTTEKSTtekstnieartykuowanynppodstprawnarozplubpreambua"/>
        <w:numPr>
          <w:ilvl w:val="0"/>
          <w:numId w:val="2"/>
        </w:numPr>
        <w:spacing w:before="0" w:after="120" w:line="240" w:lineRule="auto"/>
        <w:ind w:left="426" w:hanging="426"/>
        <w:rPr>
          <w:rFonts w:ascii="Times New Roman" w:hAnsi="Times New Roman" w:cs="Times New Roman"/>
          <w:szCs w:val="24"/>
        </w:rPr>
      </w:pPr>
      <w:r w:rsidRPr="0022619A">
        <w:rPr>
          <w:rFonts w:ascii="Times New Roman" w:hAnsi="Times New Roman" w:cs="Times New Roman"/>
          <w:szCs w:val="24"/>
        </w:rPr>
        <w:t>ograniczenie w przepisach wysok</w:t>
      </w:r>
      <w:r w:rsidR="00A31644" w:rsidRPr="0022619A">
        <w:rPr>
          <w:rFonts w:ascii="Times New Roman" w:hAnsi="Times New Roman" w:cs="Times New Roman"/>
          <w:szCs w:val="24"/>
        </w:rPr>
        <w:t xml:space="preserve">ości pomocy do kwoty </w:t>
      </w:r>
      <w:r w:rsidR="00A31644" w:rsidRPr="00C13592">
        <w:rPr>
          <w:rFonts w:ascii="Times New Roman" w:hAnsi="Times New Roman" w:cs="Times New Roman"/>
          <w:i/>
          <w:szCs w:val="24"/>
        </w:rPr>
        <w:t>de minimis</w:t>
      </w:r>
      <w:r w:rsidR="00A31644" w:rsidRPr="0022619A">
        <w:rPr>
          <w:rFonts w:ascii="Times New Roman" w:hAnsi="Times New Roman" w:cs="Times New Roman"/>
          <w:szCs w:val="24"/>
        </w:rPr>
        <w:t>;</w:t>
      </w:r>
    </w:p>
    <w:p w14:paraId="297949F9" w14:textId="77777777" w:rsidR="001438AA" w:rsidRPr="0022619A" w:rsidRDefault="001438AA" w:rsidP="001967A9">
      <w:pPr>
        <w:pStyle w:val="NIEARTTEKSTtekstnieartykuowanynppodstprawnarozplubpreambua"/>
        <w:numPr>
          <w:ilvl w:val="0"/>
          <w:numId w:val="2"/>
        </w:numPr>
        <w:spacing w:before="0" w:after="120" w:line="240" w:lineRule="auto"/>
        <w:ind w:left="426" w:hanging="426"/>
        <w:rPr>
          <w:rFonts w:ascii="Times New Roman" w:hAnsi="Times New Roman" w:cs="Times New Roman"/>
          <w:szCs w:val="24"/>
        </w:rPr>
      </w:pPr>
      <w:r w:rsidRPr="0022619A">
        <w:rPr>
          <w:rFonts w:ascii="Times New Roman" w:hAnsi="Times New Roman" w:cs="Times New Roman"/>
          <w:szCs w:val="24"/>
        </w:rPr>
        <w:t xml:space="preserve">usunięcie mechanizmu wypłaty </w:t>
      </w:r>
      <w:r w:rsidR="00DA203D" w:rsidRPr="0022619A">
        <w:rPr>
          <w:rFonts w:ascii="Times New Roman" w:hAnsi="Times New Roman" w:cs="Times New Roman"/>
          <w:szCs w:val="24"/>
        </w:rPr>
        <w:t xml:space="preserve">środków finansowych </w:t>
      </w:r>
      <w:r w:rsidRPr="0022619A">
        <w:rPr>
          <w:rFonts w:ascii="Times New Roman" w:hAnsi="Times New Roman" w:cs="Times New Roman"/>
          <w:szCs w:val="24"/>
        </w:rPr>
        <w:t>z Funduszu Żeglugi Śródlądowej za trwałe wyłączeni</w:t>
      </w:r>
      <w:r w:rsidR="00A31644" w:rsidRPr="0022619A">
        <w:rPr>
          <w:rFonts w:ascii="Times New Roman" w:hAnsi="Times New Roman" w:cs="Times New Roman"/>
          <w:szCs w:val="24"/>
        </w:rPr>
        <w:t>e statków z</w:t>
      </w:r>
      <w:r w:rsidR="00D548DD">
        <w:rPr>
          <w:rFonts w:ascii="Times New Roman" w:hAnsi="Times New Roman" w:cs="Times New Roman"/>
          <w:szCs w:val="24"/>
        </w:rPr>
        <w:t xml:space="preserve"> </w:t>
      </w:r>
      <w:r w:rsidR="00A31644" w:rsidRPr="0022619A">
        <w:rPr>
          <w:rFonts w:ascii="Times New Roman" w:hAnsi="Times New Roman" w:cs="Times New Roman"/>
          <w:szCs w:val="24"/>
        </w:rPr>
        <w:t>eksploatacji;</w:t>
      </w:r>
    </w:p>
    <w:p w14:paraId="2D17ADB9" w14:textId="77777777" w:rsidR="001438AA" w:rsidRPr="0022619A" w:rsidRDefault="001438AA" w:rsidP="001967A9">
      <w:pPr>
        <w:pStyle w:val="NIEARTTEKSTtekstnieartykuowanynppodstprawnarozplubpreambua"/>
        <w:numPr>
          <w:ilvl w:val="0"/>
          <w:numId w:val="2"/>
        </w:numPr>
        <w:spacing w:before="0" w:after="120" w:line="240" w:lineRule="auto"/>
        <w:ind w:left="426" w:hanging="426"/>
        <w:rPr>
          <w:rFonts w:ascii="Times New Roman" w:hAnsi="Times New Roman" w:cs="Times New Roman"/>
          <w:szCs w:val="24"/>
        </w:rPr>
      </w:pPr>
      <w:r w:rsidRPr="0022619A">
        <w:rPr>
          <w:rFonts w:ascii="Times New Roman" w:hAnsi="Times New Roman" w:cs="Times New Roman"/>
          <w:szCs w:val="24"/>
        </w:rPr>
        <w:t>uchylenie przepisów dotyczących pomocy dla przedsiębiorstw w trudnej sytuacji ekonomicznej.</w:t>
      </w:r>
    </w:p>
    <w:p w14:paraId="00706B00" w14:textId="291B3801" w:rsidR="009762E1" w:rsidRPr="0022619A" w:rsidRDefault="00F86A6B" w:rsidP="001967A9">
      <w:pPr>
        <w:pStyle w:val="NIEARTTEKSTtekstnieartykuowanynppodstprawnarozplubpreambu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Potrzeba </w:t>
      </w:r>
      <w:r w:rsidR="00A31644" w:rsidRPr="0022619A">
        <w:rPr>
          <w:rFonts w:ascii="Times New Roman" w:hAnsi="Times New Roman" w:cs="Times New Roman"/>
          <w:szCs w:val="24"/>
        </w:rPr>
        <w:t>zwiększenia efektywności wykorzystania Funduszu Żeglugi Śródlądowej wynika także z</w:t>
      </w:r>
      <w:r w:rsidR="003E31A6">
        <w:rPr>
          <w:rFonts w:ascii="Times New Roman" w:hAnsi="Times New Roman" w:cs="Times New Roman"/>
          <w:szCs w:val="24"/>
        </w:rPr>
        <w:t xml:space="preserve"> </w:t>
      </w:r>
      <w:r w:rsidR="00A31644" w:rsidRPr="0022619A">
        <w:rPr>
          <w:rFonts w:ascii="Times New Roman" w:hAnsi="Times New Roman" w:cs="Times New Roman"/>
          <w:szCs w:val="24"/>
        </w:rPr>
        <w:t>opracowania zleconego przez Ministerstwo Infrastruktury i Rozwoju pt. „Ocena funkcjonowania funduszu żeglugi śródlądowej w latach 2002</w:t>
      </w:r>
      <w:r w:rsidR="00D548DD">
        <w:rPr>
          <w:rFonts w:ascii="Times New Roman" w:hAnsi="Times New Roman" w:cs="Times New Roman"/>
          <w:szCs w:val="24"/>
        </w:rPr>
        <w:t>–</w:t>
      </w:r>
      <w:r w:rsidR="00A31644" w:rsidRPr="0022619A">
        <w:rPr>
          <w:rFonts w:ascii="Times New Roman" w:hAnsi="Times New Roman" w:cs="Times New Roman"/>
          <w:szCs w:val="24"/>
        </w:rPr>
        <w:t>2010. Propozycja zmian legislacyjnych usprawniających funkcjonowanie funduszu</w:t>
      </w:r>
      <w:r w:rsidR="009762E1" w:rsidRPr="0022619A">
        <w:rPr>
          <w:rFonts w:ascii="Times New Roman" w:hAnsi="Times New Roman" w:cs="Times New Roman"/>
          <w:szCs w:val="24"/>
        </w:rPr>
        <w:t>”</w:t>
      </w:r>
      <w:r w:rsidRPr="0022619A">
        <w:rPr>
          <w:rFonts w:ascii="Times New Roman" w:hAnsi="Times New Roman" w:cs="Times New Roman"/>
          <w:szCs w:val="24"/>
        </w:rPr>
        <w:t>,</w:t>
      </w:r>
      <w:r w:rsidR="00A31644" w:rsidRPr="0022619A">
        <w:rPr>
          <w:rFonts w:ascii="Times New Roman" w:hAnsi="Times New Roman" w:cs="Times New Roman"/>
          <w:szCs w:val="24"/>
        </w:rPr>
        <w:t xml:space="preserve"> zrealizowanego przez Polskie Towarzystwo Ekonomiczne w 2010 r</w:t>
      </w:r>
      <w:r w:rsidR="009762E1" w:rsidRPr="0022619A">
        <w:rPr>
          <w:rFonts w:ascii="Times New Roman" w:hAnsi="Times New Roman" w:cs="Times New Roman"/>
          <w:szCs w:val="24"/>
        </w:rPr>
        <w:t>.</w:t>
      </w:r>
    </w:p>
    <w:p w14:paraId="73C59BD7" w14:textId="4F5CA54F" w:rsidR="009762E1" w:rsidRPr="0022619A" w:rsidRDefault="009762E1" w:rsidP="001967A9">
      <w:pPr>
        <w:pStyle w:val="NIEARTTEKSTtekstnieartykuowanynppodstprawnarozplubpreambu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Ponadto wprowadzony ustawą z dnia 28 października 2002 r. o Funduszu Żeglugi Śródlądowej i Funduszu Rezerwowym (Dz. U. z 2017 r. poz. 2095, z późn. zm.) system finansowego wsparcia armatorów wymaga usprawnienia w celu zwiększenia jego atrakcyjności dla armatorów oraz doprecyzowania z uwzględnieniem aktualnych standardów prawnych.</w:t>
      </w:r>
    </w:p>
    <w:p w14:paraId="7EF873D3" w14:textId="77777777" w:rsidR="009762E1" w:rsidRPr="0022619A" w:rsidRDefault="009762E1" w:rsidP="001967A9">
      <w:pPr>
        <w:pStyle w:val="NIEARTTEKSTtekstnieartykuowanynppodstprawnarozplubpreambu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Biorąc pod uwagę powyższe </w:t>
      </w:r>
      <w:r w:rsidR="00A7330D" w:rsidRPr="0022619A">
        <w:rPr>
          <w:rFonts w:ascii="Times New Roman" w:hAnsi="Times New Roman" w:cs="Times New Roman"/>
          <w:szCs w:val="24"/>
        </w:rPr>
        <w:t>potrzeby</w:t>
      </w:r>
      <w:r w:rsidRPr="0022619A">
        <w:rPr>
          <w:rFonts w:ascii="Times New Roman" w:hAnsi="Times New Roman" w:cs="Times New Roman"/>
          <w:szCs w:val="24"/>
        </w:rPr>
        <w:t xml:space="preserve"> oraz planowane liczne zmiany w ustawie z dnia </w:t>
      </w:r>
      <w:r w:rsidR="00240DDC" w:rsidRPr="0022619A">
        <w:rPr>
          <w:rFonts w:ascii="Times New Roman" w:hAnsi="Times New Roman" w:cs="Times New Roman"/>
          <w:szCs w:val="24"/>
        </w:rPr>
        <w:br/>
      </w:r>
      <w:r w:rsidRPr="0022619A">
        <w:rPr>
          <w:rFonts w:ascii="Times New Roman" w:hAnsi="Times New Roman" w:cs="Times New Roman"/>
          <w:szCs w:val="24"/>
        </w:rPr>
        <w:t>28 października 2002 r. o Funduszu Żeglugi Śródlądowej i Funduszu Rezerwowym, konieczne stało się opracowanie zupełnie nowej regulacji w zakresie funkcjonowania Funduszu Żeglugi Śródlądowej, Funduszu Rezerwowego, Rady Żeglugi Śródlądowej oraz finansowego wsparcia armatorów żeglugi śródlądowej.</w:t>
      </w:r>
    </w:p>
    <w:p w14:paraId="1C80609D" w14:textId="77777777" w:rsidR="00A31644" w:rsidRPr="0022619A" w:rsidRDefault="00A31644" w:rsidP="001967A9">
      <w:pPr>
        <w:pStyle w:val="Tekstpodstawowy"/>
        <w:spacing w:line="240" w:lineRule="auto"/>
        <w:rPr>
          <w:rFonts w:ascii="Times New Roman" w:hAnsi="Times New Roman"/>
          <w:b/>
          <w:sz w:val="24"/>
          <w:szCs w:val="24"/>
        </w:rPr>
      </w:pPr>
      <w:r w:rsidRPr="0022619A">
        <w:rPr>
          <w:rFonts w:ascii="Times New Roman" w:hAnsi="Times New Roman"/>
          <w:b/>
          <w:sz w:val="24"/>
          <w:szCs w:val="24"/>
          <w:lang w:val="pl-PL"/>
        </w:rPr>
        <w:t>Stan obecny</w:t>
      </w:r>
    </w:p>
    <w:p w14:paraId="04071D5D" w14:textId="77777777" w:rsidR="007E3F04" w:rsidRPr="0022619A" w:rsidRDefault="00F249B6" w:rsidP="001967A9">
      <w:pPr>
        <w:pStyle w:val="NIEARTTEKSTtekstnieartykuowanynppodstprawnarozplubpreambu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Uchwalenie ustawy z dnia 28 października 2002 r. o Funduszu Żeglugi Śródlądowej i Funduszu Rezerwowym było </w:t>
      </w:r>
      <w:r w:rsidR="007273E7" w:rsidRPr="0022619A">
        <w:rPr>
          <w:rFonts w:ascii="Times New Roman" w:hAnsi="Times New Roman" w:cs="Times New Roman"/>
          <w:szCs w:val="24"/>
        </w:rPr>
        <w:t xml:space="preserve">m.in. </w:t>
      </w:r>
      <w:r w:rsidRPr="0022619A">
        <w:rPr>
          <w:rFonts w:ascii="Times New Roman" w:hAnsi="Times New Roman" w:cs="Times New Roman"/>
          <w:szCs w:val="24"/>
        </w:rPr>
        <w:t xml:space="preserve">związane z dostosowaniem polskiego prawa do prawa </w:t>
      </w:r>
      <w:r w:rsidR="00610C72" w:rsidRPr="0022619A">
        <w:rPr>
          <w:rFonts w:ascii="Times New Roman" w:hAnsi="Times New Roman" w:cs="Times New Roman"/>
          <w:szCs w:val="24"/>
        </w:rPr>
        <w:t>Unii Europejskiej</w:t>
      </w:r>
      <w:r w:rsidRPr="0022619A">
        <w:rPr>
          <w:rFonts w:ascii="Times New Roman" w:hAnsi="Times New Roman" w:cs="Times New Roman"/>
          <w:szCs w:val="24"/>
        </w:rPr>
        <w:t>, w szczególności do:</w:t>
      </w:r>
    </w:p>
    <w:p w14:paraId="1FFE2059" w14:textId="021D44BB" w:rsidR="007E3F04" w:rsidRPr="0022619A" w:rsidRDefault="00D548DD" w:rsidP="001967A9">
      <w:pPr>
        <w:pStyle w:val="NIEARTTEKSTtekstnieartykuowanynppodstprawnarozplubpreambua"/>
        <w:spacing w:before="0" w:after="120" w:line="240" w:lineRule="auto"/>
        <w:ind w:firstLine="0"/>
        <w:rPr>
          <w:rFonts w:ascii="Times New Roman" w:hAnsi="Times New Roman" w:cs="Times New Roman"/>
          <w:szCs w:val="24"/>
        </w:rPr>
      </w:pPr>
      <w:r>
        <w:rPr>
          <w:rFonts w:ascii="Times New Roman" w:hAnsi="Times New Roman" w:cs="Times New Roman"/>
          <w:szCs w:val="24"/>
        </w:rPr>
        <w:t>–</w:t>
      </w:r>
      <w:r w:rsidR="007E3F04" w:rsidRPr="0022619A">
        <w:rPr>
          <w:rFonts w:ascii="Times New Roman" w:hAnsi="Times New Roman" w:cs="Times New Roman"/>
          <w:szCs w:val="24"/>
        </w:rPr>
        <w:t xml:space="preserve"> r</w:t>
      </w:r>
      <w:r w:rsidR="00F249B6" w:rsidRPr="0022619A">
        <w:rPr>
          <w:rFonts w:ascii="Times New Roman" w:hAnsi="Times New Roman" w:cs="Times New Roman"/>
          <w:szCs w:val="24"/>
        </w:rPr>
        <w:t xml:space="preserve">ozporządzenia Rady (WE) </w:t>
      </w:r>
      <w:r w:rsidR="004B300A" w:rsidRPr="0022619A">
        <w:rPr>
          <w:rFonts w:ascii="Times New Roman" w:hAnsi="Times New Roman" w:cs="Times New Roman"/>
          <w:szCs w:val="24"/>
        </w:rPr>
        <w:t xml:space="preserve">nr </w:t>
      </w:r>
      <w:r w:rsidR="00F249B6" w:rsidRPr="0022619A">
        <w:rPr>
          <w:rFonts w:ascii="Times New Roman" w:hAnsi="Times New Roman" w:cs="Times New Roman"/>
          <w:szCs w:val="24"/>
        </w:rPr>
        <w:t xml:space="preserve">718/1999 z dnia 29 marca 1999 r. </w:t>
      </w:r>
      <w:r w:rsidR="008B7701" w:rsidRPr="0022619A">
        <w:rPr>
          <w:rFonts w:ascii="Times New Roman" w:hAnsi="Times New Roman" w:cs="Times New Roman"/>
          <w:szCs w:val="24"/>
        </w:rPr>
        <w:t>w sprawie polityki w</w:t>
      </w:r>
      <w:r w:rsidR="00822045" w:rsidRPr="0022619A">
        <w:rPr>
          <w:rFonts w:ascii="Times New Roman" w:hAnsi="Times New Roman" w:cs="Times New Roman"/>
          <w:szCs w:val="24"/>
        </w:rPr>
        <w:t xml:space="preserve"> </w:t>
      </w:r>
      <w:r w:rsidR="008B7701" w:rsidRPr="0022619A">
        <w:rPr>
          <w:rFonts w:ascii="Times New Roman" w:hAnsi="Times New Roman" w:cs="Times New Roman"/>
          <w:szCs w:val="24"/>
        </w:rPr>
        <w:t>zakresie zdolności przewozowych floty wspólnotowej w celu wspierania żeglugi śródlądowej</w:t>
      </w:r>
      <w:r w:rsidR="00283364" w:rsidRPr="0022619A">
        <w:rPr>
          <w:rFonts w:ascii="Times New Roman" w:hAnsi="Times New Roman" w:cs="Times New Roman"/>
          <w:szCs w:val="24"/>
        </w:rPr>
        <w:t xml:space="preserve"> (Dz.</w:t>
      </w:r>
      <w:r>
        <w:rPr>
          <w:rFonts w:ascii="Times New Roman" w:hAnsi="Times New Roman" w:cs="Times New Roman"/>
          <w:szCs w:val="24"/>
        </w:rPr>
        <w:t> </w:t>
      </w:r>
      <w:r w:rsidR="00283364" w:rsidRPr="0022619A">
        <w:rPr>
          <w:rFonts w:ascii="Times New Roman" w:hAnsi="Times New Roman" w:cs="Times New Roman"/>
          <w:szCs w:val="24"/>
        </w:rPr>
        <w:t>Urz. WE L 90 z 02.04.1999, str. 1)</w:t>
      </w:r>
      <w:r w:rsidR="00F249B6" w:rsidRPr="0022619A">
        <w:rPr>
          <w:rFonts w:ascii="Times New Roman" w:hAnsi="Times New Roman" w:cs="Times New Roman"/>
          <w:szCs w:val="24"/>
        </w:rPr>
        <w:t>,</w:t>
      </w:r>
      <w:r w:rsidR="007443E6" w:rsidRPr="0022619A">
        <w:rPr>
          <w:rFonts w:ascii="Times New Roman" w:hAnsi="Times New Roman" w:cs="Times New Roman"/>
          <w:szCs w:val="24"/>
        </w:rPr>
        <w:t xml:space="preserve"> zwan</w:t>
      </w:r>
      <w:r w:rsidR="00A908E1" w:rsidRPr="0022619A">
        <w:rPr>
          <w:rFonts w:ascii="Times New Roman" w:hAnsi="Times New Roman" w:cs="Times New Roman"/>
          <w:szCs w:val="24"/>
        </w:rPr>
        <w:t>ego</w:t>
      </w:r>
      <w:r w:rsidR="007443E6" w:rsidRPr="0022619A">
        <w:rPr>
          <w:rFonts w:ascii="Times New Roman" w:hAnsi="Times New Roman" w:cs="Times New Roman"/>
          <w:szCs w:val="24"/>
        </w:rPr>
        <w:t xml:space="preserve"> dalej „rozporządzeniem 718/1999”;</w:t>
      </w:r>
    </w:p>
    <w:p w14:paraId="732BCC92" w14:textId="37E27D5F" w:rsidR="00A31644" w:rsidRPr="0022619A" w:rsidRDefault="00D548DD" w:rsidP="001967A9">
      <w:pPr>
        <w:pStyle w:val="NIEARTTEKSTtekstnieartykuowanynppodstprawnarozplubpreambua"/>
        <w:spacing w:before="0" w:after="120" w:line="240" w:lineRule="auto"/>
        <w:ind w:firstLine="0"/>
        <w:rPr>
          <w:rFonts w:ascii="Times New Roman" w:hAnsi="Times New Roman" w:cs="Times New Roman"/>
          <w:szCs w:val="24"/>
        </w:rPr>
      </w:pPr>
      <w:r>
        <w:rPr>
          <w:rFonts w:ascii="Times New Roman" w:hAnsi="Times New Roman" w:cs="Times New Roman"/>
          <w:szCs w:val="24"/>
        </w:rPr>
        <w:t>–</w:t>
      </w:r>
      <w:r w:rsidR="007E3F04" w:rsidRPr="0022619A">
        <w:rPr>
          <w:rFonts w:ascii="Times New Roman" w:hAnsi="Times New Roman" w:cs="Times New Roman"/>
          <w:szCs w:val="24"/>
        </w:rPr>
        <w:t xml:space="preserve"> r</w:t>
      </w:r>
      <w:r w:rsidR="00F249B6" w:rsidRPr="0022619A">
        <w:rPr>
          <w:rFonts w:ascii="Times New Roman" w:hAnsi="Times New Roman" w:cs="Times New Roman"/>
          <w:szCs w:val="24"/>
        </w:rPr>
        <w:t xml:space="preserve">ozporządzenia Komisji (WE) </w:t>
      </w:r>
      <w:r w:rsidR="004B300A" w:rsidRPr="0022619A">
        <w:rPr>
          <w:rFonts w:ascii="Times New Roman" w:hAnsi="Times New Roman" w:cs="Times New Roman"/>
          <w:szCs w:val="24"/>
        </w:rPr>
        <w:t xml:space="preserve">nr </w:t>
      </w:r>
      <w:r w:rsidR="00F249B6" w:rsidRPr="0022619A">
        <w:rPr>
          <w:rFonts w:ascii="Times New Roman" w:hAnsi="Times New Roman" w:cs="Times New Roman"/>
          <w:szCs w:val="24"/>
        </w:rPr>
        <w:t xml:space="preserve">805/1999 z dnia 16 kwietnia 1999 r. </w:t>
      </w:r>
      <w:r w:rsidR="007D5442" w:rsidRPr="0022619A">
        <w:rPr>
          <w:rFonts w:ascii="Times New Roman" w:hAnsi="Times New Roman" w:cs="Times New Roman"/>
          <w:szCs w:val="24"/>
        </w:rPr>
        <w:t>ustanawiające</w:t>
      </w:r>
      <w:r w:rsidR="00A908E1" w:rsidRPr="0022619A">
        <w:rPr>
          <w:rFonts w:ascii="Times New Roman" w:hAnsi="Times New Roman" w:cs="Times New Roman"/>
          <w:szCs w:val="24"/>
        </w:rPr>
        <w:t>go</w:t>
      </w:r>
      <w:r w:rsidR="007D5442" w:rsidRPr="0022619A">
        <w:rPr>
          <w:rFonts w:ascii="Times New Roman" w:hAnsi="Times New Roman" w:cs="Times New Roman"/>
          <w:szCs w:val="24"/>
        </w:rPr>
        <w:t xml:space="preserve"> pewne środki w celu wykonania rozporządzenia Rady (WE) nr 718/1999 w sprawie polityki w zakresie zdolności przewozowych floty wspólnotowej, w celu wspierania żeglugi śródlądowej</w:t>
      </w:r>
      <w:r w:rsidR="00283364" w:rsidRPr="0022619A">
        <w:rPr>
          <w:rFonts w:ascii="Times New Roman" w:hAnsi="Times New Roman" w:cs="Times New Roman"/>
          <w:szCs w:val="24"/>
        </w:rPr>
        <w:t xml:space="preserve"> (Dz.</w:t>
      </w:r>
      <w:r>
        <w:t> </w:t>
      </w:r>
      <w:r w:rsidR="00283364" w:rsidRPr="0022619A">
        <w:rPr>
          <w:rFonts w:ascii="Times New Roman" w:hAnsi="Times New Roman" w:cs="Times New Roman"/>
          <w:szCs w:val="24"/>
        </w:rPr>
        <w:t xml:space="preserve">Urz. UE L 102 z 17.04.1999, str. 64), zastąpionego obecnie przez rozporządzenie Komisji (WE) </w:t>
      </w:r>
      <w:r w:rsidR="004B300A" w:rsidRPr="0022619A">
        <w:rPr>
          <w:rFonts w:ascii="Times New Roman" w:hAnsi="Times New Roman" w:cs="Times New Roman"/>
          <w:szCs w:val="24"/>
        </w:rPr>
        <w:t xml:space="preserve">nr </w:t>
      </w:r>
      <w:r w:rsidR="00283364" w:rsidRPr="0022619A">
        <w:rPr>
          <w:rFonts w:ascii="Times New Roman" w:hAnsi="Times New Roman" w:cs="Times New Roman"/>
          <w:szCs w:val="24"/>
        </w:rPr>
        <w:t>181/2008 z dnia 28 lutego 2008 r. ustanawiające pewne środki w celu wykonania rozporządzenia Rady (WE) nr 718/1999 w sprawie polityki w zakresie zdolności przewozowych floty wspólnotowej, w celu wspierania żeglugi śródlądowej (Dz. Urz. UE L 56 z 29.02.2008, str. 8)</w:t>
      </w:r>
      <w:r w:rsidR="002922EA" w:rsidRPr="0022619A">
        <w:rPr>
          <w:rFonts w:ascii="Times New Roman" w:hAnsi="Times New Roman" w:cs="Times New Roman"/>
          <w:szCs w:val="24"/>
        </w:rPr>
        <w:t>, zwane dalej „rozporządzeniem 181/2008</w:t>
      </w:r>
      <w:r w:rsidR="007E3F04" w:rsidRPr="0022619A">
        <w:rPr>
          <w:rFonts w:ascii="Times New Roman" w:hAnsi="Times New Roman" w:cs="Times New Roman"/>
          <w:szCs w:val="24"/>
        </w:rPr>
        <w:t>.</w:t>
      </w:r>
      <w:r w:rsidR="008A05E5" w:rsidRPr="0022619A">
        <w:rPr>
          <w:rFonts w:ascii="Times New Roman" w:hAnsi="Times New Roman" w:cs="Times New Roman"/>
          <w:szCs w:val="24"/>
        </w:rPr>
        <w:t xml:space="preserve"> </w:t>
      </w:r>
    </w:p>
    <w:p w14:paraId="7253FFDC" w14:textId="06F06B47" w:rsidR="00F249B6" w:rsidRPr="0022619A" w:rsidRDefault="00F249B6" w:rsidP="001967A9">
      <w:pPr>
        <w:pStyle w:val="NIEARTTEKSTtekstnieartykuowanynppodstprawnarozplubpreambu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lastRenderedPageBreak/>
        <w:t>Potrzebę utworzenia Funduszu Żeglugi Śródlądowej p</w:t>
      </w:r>
      <w:r w:rsidR="003E31A6">
        <w:rPr>
          <w:rFonts w:ascii="Times New Roman" w:hAnsi="Times New Roman" w:cs="Times New Roman"/>
          <w:szCs w:val="24"/>
        </w:rPr>
        <w:t>odkreślała Komisja Europejska w </w:t>
      </w:r>
      <w:r w:rsidR="007E3F04" w:rsidRPr="0022619A">
        <w:rPr>
          <w:rFonts w:ascii="Times New Roman" w:hAnsi="Times New Roman" w:cs="Times New Roman"/>
          <w:szCs w:val="24"/>
        </w:rPr>
        <w:t>„</w:t>
      </w:r>
      <w:r w:rsidRPr="0022619A">
        <w:rPr>
          <w:rFonts w:ascii="Times New Roman" w:hAnsi="Times New Roman" w:cs="Times New Roman"/>
          <w:szCs w:val="24"/>
        </w:rPr>
        <w:t>Okresowym Raporcie 2001 o postępach Polski na drodze do członkostwa w</w:t>
      </w:r>
      <w:r w:rsidR="003E31A6">
        <w:rPr>
          <w:rFonts w:ascii="Times New Roman" w:hAnsi="Times New Roman" w:cs="Times New Roman"/>
          <w:szCs w:val="24"/>
        </w:rPr>
        <w:t xml:space="preserve"> </w:t>
      </w:r>
      <w:r w:rsidRPr="0022619A">
        <w:rPr>
          <w:rFonts w:ascii="Times New Roman" w:hAnsi="Times New Roman" w:cs="Times New Roman"/>
          <w:szCs w:val="24"/>
        </w:rPr>
        <w:t>Unii Europejskiej</w:t>
      </w:r>
      <w:r w:rsidR="007E3F04" w:rsidRPr="0022619A">
        <w:rPr>
          <w:rFonts w:ascii="Times New Roman" w:hAnsi="Times New Roman" w:cs="Times New Roman"/>
          <w:szCs w:val="24"/>
        </w:rPr>
        <w:t>”</w:t>
      </w:r>
      <w:r w:rsidRPr="0022619A">
        <w:rPr>
          <w:rFonts w:ascii="Times New Roman" w:hAnsi="Times New Roman" w:cs="Times New Roman"/>
          <w:szCs w:val="24"/>
        </w:rPr>
        <w:t>. Raport</w:t>
      </w:r>
      <w:r w:rsidR="007E3F04" w:rsidRPr="0022619A">
        <w:rPr>
          <w:rFonts w:ascii="Times New Roman" w:hAnsi="Times New Roman" w:cs="Times New Roman"/>
          <w:szCs w:val="24"/>
        </w:rPr>
        <w:t xml:space="preserve"> stanowi</w:t>
      </w:r>
      <w:r w:rsidRPr="0022619A">
        <w:rPr>
          <w:rFonts w:ascii="Times New Roman" w:hAnsi="Times New Roman" w:cs="Times New Roman"/>
          <w:szCs w:val="24"/>
        </w:rPr>
        <w:t xml:space="preserve"> wprost, ż</w:t>
      </w:r>
      <w:r w:rsidR="00262808" w:rsidRPr="0022619A">
        <w:rPr>
          <w:rFonts w:ascii="Times New Roman" w:hAnsi="Times New Roman" w:cs="Times New Roman"/>
          <w:szCs w:val="24"/>
        </w:rPr>
        <w:t xml:space="preserve">e </w:t>
      </w:r>
      <w:r w:rsidR="00D548DD">
        <w:rPr>
          <w:rFonts w:ascii="Times New Roman" w:hAnsi="Times New Roman" w:cs="Times New Roman"/>
          <w:szCs w:val="24"/>
        </w:rPr>
        <w:t>„</w:t>
      </w:r>
      <w:r w:rsidRPr="0022619A">
        <w:rPr>
          <w:rFonts w:ascii="Times New Roman" w:hAnsi="Times New Roman" w:cs="Times New Roman"/>
          <w:szCs w:val="24"/>
        </w:rPr>
        <w:t>w dziedzinie żeglugi śródlądowej należy przyjąć konieczne ustawodawstwo wtórne. Polska musi również stworzyć Fundusz Żeglugi Śródlądowej w celu administrowania dostępnymi środkami w</w:t>
      </w:r>
      <w:r w:rsidR="00822045" w:rsidRPr="0022619A">
        <w:rPr>
          <w:rFonts w:ascii="Times New Roman" w:hAnsi="Times New Roman" w:cs="Times New Roman"/>
          <w:szCs w:val="24"/>
        </w:rPr>
        <w:t> </w:t>
      </w:r>
      <w:r w:rsidRPr="0022619A">
        <w:rPr>
          <w:rFonts w:ascii="Times New Roman" w:hAnsi="Times New Roman" w:cs="Times New Roman"/>
          <w:szCs w:val="24"/>
        </w:rPr>
        <w:t>przypadku kryzysu na rynku.”</w:t>
      </w:r>
      <w:r w:rsidR="007E3F04" w:rsidRPr="0022619A">
        <w:rPr>
          <w:rFonts w:ascii="Times New Roman" w:hAnsi="Times New Roman" w:cs="Times New Roman"/>
          <w:szCs w:val="24"/>
        </w:rPr>
        <w:t>.</w:t>
      </w:r>
      <w:r w:rsidRPr="0022619A">
        <w:rPr>
          <w:rFonts w:ascii="Times New Roman" w:hAnsi="Times New Roman" w:cs="Times New Roman"/>
          <w:szCs w:val="24"/>
        </w:rPr>
        <w:t xml:space="preserve"> </w:t>
      </w:r>
    </w:p>
    <w:p w14:paraId="1B8BA0D2" w14:textId="66212B5F" w:rsidR="00F249B6" w:rsidRPr="0022619A" w:rsidRDefault="00F249B6" w:rsidP="001967A9">
      <w:pPr>
        <w:pStyle w:val="NIEARTTEKSTtekstnieartykuowanynppodstprawnarozplubpreambu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związku z akcesją Polski do Unii Europejskiej </w:t>
      </w:r>
      <w:r w:rsidR="007654E2" w:rsidRPr="0022619A">
        <w:rPr>
          <w:rFonts w:ascii="Times New Roman" w:hAnsi="Times New Roman" w:cs="Times New Roman"/>
          <w:szCs w:val="24"/>
        </w:rPr>
        <w:t>Polska</w:t>
      </w:r>
      <w:r w:rsidRPr="0022619A">
        <w:rPr>
          <w:rFonts w:ascii="Times New Roman" w:hAnsi="Times New Roman" w:cs="Times New Roman"/>
          <w:szCs w:val="24"/>
        </w:rPr>
        <w:t xml:space="preserve"> zgłosił</w:t>
      </w:r>
      <w:r w:rsidR="007654E2" w:rsidRPr="0022619A">
        <w:rPr>
          <w:rFonts w:ascii="Times New Roman" w:hAnsi="Times New Roman" w:cs="Times New Roman"/>
          <w:szCs w:val="24"/>
        </w:rPr>
        <w:t>a</w:t>
      </w:r>
      <w:r w:rsidRPr="0022619A">
        <w:rPr>
          <w:rFonts w:ascii="Times New Roman" w:hAnsi="Times New Roman" w:cs="Times New Roman"/>
          <w:szCs w:val="24"/>
        </w:rPr>
        <w:t xml:space="preserve"> Komisji Europejskiej mechanizmy </w:t>
      </w:r>
      <w:r w:rsidR="007654E2" w:rsidRPr="0022619A">
        <w:rPr>
          <w:rFonts w:ascii="Times New Roman" w:hAnsi="Times New Roman" w:cs="Times New Roman"/>
          <w:szCs w:val="24"/>
        </w:rPr>
        <w:t xml:space="preserve">określone </w:t>
      </w:r>
      <w:r w:rsidRPr="0022619A">
        <w:rPr>
          <w:rFonts w:ascii="Times New Roman" w:hAnsi="Times New Roman" w:cs="Times New Roman"/>
          <w:szCs w:val="24"/>
        </w:rPr>
        <w:t>w ustawie z dnia 28 października 2002 r. o Funduszu Żeglugi Śródlądowej i Funduszu Rezerwowym w ramach tzw. procedury przejściowej dla sektora transportu, zgodnie z art. 4 rozdział 3 załącznika IV do Traktatu o Przystąpieniu (nr nadany sprawie przez komisję to PL 13/2004/TREN). Do zakończenia okresu przejściowego, tj. do</w:t>
      </w:r>
      <w:r w:rsidR="00822045" w:rsidRPr="0022619A">
        <w:rPr>
          <w:rFonts w:ascii="Times New Roman" w:hAnsi="Times New Roman" w:cs="Times New Roman"/>
          <w:szCs w:val="24"/>
        </w:rPr>
        <w:t xml:space="preserve"> </w:t>
      </w:r>
      <w:r w:rsidRPr="0022619A">
        <w:rPr>
          <w:rFonts w:ascii="Times New Roman" w:hAnsi="Times New Roman" w:cs="Times New Roman"/>
          <w:szCs w:val="24"/>
        </w:rPr>
        <w:t>dnia 30 kwietnia 2007 r., pomoc publiczna mogła być legalnie udzielana na podstawie ww. ustawy jako tzw. pomoc istniejąca. Po tym okresie KE uznała te</w:t>
      </w:r>
      <w:r w:rsidR="00822045" w:rsidRPr="0022619A">
        <w:rPr>
          <w:rFonts w:ascii="Times New Roman" w:hAnsi="Times New Roman" w:cs="Times New Roman"/>
          <w:szCs w:val="24"/>
        </w:rPr>
        <w:t> </w:t>
      </w:r>
      <w:r w:rsidR="003E31A6">
        <w:rPr>
          <w:rFonts w:ascii="Times New Roman" w:hAnsi="Times New Roman" w:cs="Times New Roman"/>
          <w:szCs w:val="24"/>
        </w:rPr>
        <w:t>zasady za pomoc nową, w </w:t>
      </w:r>
      <w:r w:rsidRPr="0022619A">
        <w:rPr>
          <w:rFonts w:ascii="Times New Roman" w:hAnsi="Times New Roman" w:cs="Times New Roman"/>
          <w:szCs w:val="24"/>
        </w:rPr>
        <w:t>związku z tym władze polskie dokonały w dniu 12 września 2008 r. notyfikacji Funduszu Żeglugi Śródlądowej Komisji Europejskiej, w celu oceny jego zgodności z</w:t>
      </w:r>
      <w:r w:rsidR="003E31A6">
        <w:rPr>
          <w:rFonts w:ascii="Times New Roman" w:hAnsi="Times New Roman" w:cs="Times New Roman"/>
          <w:szCs w:val="24"/>
        </w:rPr>
        <w:t xml:space="preserve"> </w:t>
      </w:r>
      <w:r w:rsidRPr="0022619A">
        <w:rPr>
          <w:rFonts w:ascii="Times New Roman" w:hAnsi="Times New Roman" w:cs="Times New Roman"/>
          <w:szCs w:val="24"/>
        </w:rPr>
        <w:t xml:space="preserve">prawem UE. </w:t>
      </w:r>
    </w:p>
    <w:p w14:paraId="56A5628B" w14:textId="77777777" w:rsidR="00F249B6" w:rsidRPr="0022619A" w:rsidRDefault="00F249B6" w:rsidP="001967A9">
      <w:pPr>
        <w:pStyle w:val="NIEARTTEKSTtekstnieartykuowanynppodstprawnarozplubpreambu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wyniku przeprowadzonych wieloletnich konsultacji Komisja Europejska w dniu 8 sierpnia 2011 r. </w:t>
      </w:r>
      <w:r w:rsidR="0099546B" w:rsidRPr="0022619A">
        <w:rPr>
          <w:rFonts w:ascii="Times New Roman" w:hAnsi="Times New Roman" w:cs="Times New Roman"/>
          <w:szCs w:val="24"/>
        </w:rPr>
        <w:t xml:space="preserve">przedstawiła </w:t>
      </w:r>
      <w:r w:rsidRPr="0022619A">
        <w:rPr>
          <w:rFonts w:ascii="Times New Roman" w:hAnsi="Times New Roman" w:cs="Times New Roman"/>
          <w:szCs w:val="24"/>
        </w:rPr>
        <w:t xml:space="preserve">stanowisko w sprawie Funduszu Żeglugi Śródlądowej zawierające następujące kwestie: </w:t>
      </w:r>
    </w:p>
    <w:p w14:paraId="21C24890" w14:textId="685E6384" w:rsidR="00F249B6" w:rsidRPr="0022619A" w:rsidRDefault="00F249B6" w:rsidP="001967A9">
      <w:pPr>
        <w:pStyle w:val="NIEARTTEKSTtekstnieartykuowanynppodstprawnarozplubpreambua"/>
        <w:numPr>
          <w:ilvl w:val="0"/>
          <w:numId w:val="4"/>
        </w:numPr>
        <w:spacing w:before="0" w:after="120" w:line="240" w:lineRule="auto"/>
        <w:ind w:left="426" w:hanging="426"/>
        <w:rPr>
          <w:rFonts w:ascii="Times New Roman" w:hAnsi="Times New Roman" w:cs="Times New Roman"/>
          <w:szCs w:val="24"/>
        </w:rPr>
      </w:pPr>
      <w:r w:rsidRPr="0022619A">
        <w:rPr>
          <w:rFonts w:ascii="Times New Roman" w:hAnsi="Times New Roman" w:cs="Times New Roman"/>
          <w:szCs w:val="24"/>
        </w:rPr>
        <w:t>zgodnie z wyrokiem w sprawie C-156/98 Komisja stoi na stanowisku, że ograniczenie beneficjentów jedynie do osób fizycznych zamieszkałych w Polsce lub osób prawnych mających siedzibę w Polsce jest dyskryminujące. Zdaniem Komisji zakres beneficjentów powinien zostać rozszerzony o osoby prawne mające siedzibę w innym państwie członkowskim UE, a wykonujące działalność gospodarczą polegającą na przewozie rzeczy śródlądowymi drogami wodnymi w</w:t>
      </w:r>
      <w:r w:rsidR="003E31A6">
        <w:rPr>
          <w:rFonts w:ascii="Times New Roman" w:hAnsi="Times New Roman" w:cs="Times New Roman"/>
          <w:szCs w:val="24"/>
        </w:rPr>
        <w:t xml:space="preserve"> </w:t>
      </w:r>
      <w:r w:rsidRPr="0022619A">
        <w:rPr>
          <w:rFonts w:ascii="Times New Roman" w:hAnsi="Times New Roman" w:cs="Times New Roman"/>
          <w:szCs w:val="24"/>
        </w:rPr>
        <w:t>Polsce za pośrednictwem spółki zależnej, oddziału lub agencji oraz osoby fizyczne zamieszkałe w innym kraju członkowskim UE</w:t>
      </w:r>
      <w:r w:rsidR="004500A8" w:rsidRPr="0022619A">
        <w:rPr>
          <w:rFonts w:ascii="Times New Roman" w:hAnsi="Times New Roman" w:cs="Times New Roman"/>
          <w:szCs w:val="24"/>
        </w:rPr>
        <w:t>,</w:t>
      </w:r>
      <w:r w:rsidRPr="0022619A">
        <w:rPr>
          <w:rFonts w:ascii="Times New Roman" w:hAnsi="Times New Roman" w:cs="Times New Roman"/>
          <w:szCs w:val="24"/>
        </w:rPr>
        <w:t xml:space="preserve"> a wykonujące działalność gospodarczą polegającą na przewozie rzeczy śródlądowymi drogami wodnymi na terytorium Polski;</w:t>
      </w:r>
    </w:p>
    <w:p w14:paraId="35667C87" w14:textId="7E839646" w:rsidR="00F249B6" w:rsidRPr="0022619A" w:rsidRDefault="00F249B6" w:rsidP="001967A9">
      <w:pPr>
        <w:pStyle w:val="NIEARTTEKSTtekstnieartykuowanynppodstprawnarozplubpreambua"/>
        <w:numPr>
          <w:ilvl w:val="0"/>
          <w:numId w:val="4"/>
        </w:numPr>
        <w:spacing w:before="0" w:after="120" w:line="240" w:lineRule="auto"/>
        <w:ind w:left="426" w:hanging="426"/>
        <w:rPr>
          <w:rFonts w:ascii="Times New Roman" w:hAnsi="Times New Roman" w:cs="Times New Roman"/>
          <w:szCs w:val="24"/>
        </w:rPr>
      </w:pPr>
      <w:r w:rsidRPr="0022619A">
        <w:rPr>
          <w:rFonts w:ascii="Times New Roman" w:hAnsi="Times New Roman" w:cs="Times New Roman"/>
          <w:szCs w:val="24"/>
        </w:rPr>
        <w:t>w przypadku gdyby ogólna kwota pomocy z Funduszu Żeglugi Śródlądowej nie przekraczała 200 000 EUR w dowolnie ustalonym okresie trzech lat budżetowych</w:t>
      </w:r>
      <w:r w:rsidR="0099546B" w:rsidRPr="0022619A">
        <w:rPr>
          <w:rFonts w:ascii="Times New Roman" w:hAnsi="Times New Roman" w:cs="Times New Roman"/>
          <w:szCs w:val="24"/>
        </w:rPr>
        <w:t>,</w:t>
      </w:r>
      <w:r w:rsidRPr="0022619A">
        <w:rPr>
          <w:rFonts w:ascii="Times New Roman" w:hAnsi="Times New Roman" w:cs="Times New Roman"/>
          <w:szCs w:val="24"/>
        </w:rPr>
        <w:t xml:space="preserve"> zgodnie z przepisami rozporządzenia Komisji (WE) nr 199</w:t>
      </w:r>
      <w:r w:rsidR="003E31A6">
        <w:rPr>
          <w:rFonts w:ascii="Times New Roman" w:hAnsi="Times New Roman" w:cs="Times New Roman"/>
          <w:szCs w:val="24"/>
        </w:rPr>
        <w:t>8/2006 z dnia 15 grudnia 2006 w </w:t>
      </w:r>
      <w:r w:rsidRPr="0022619A">
        <w:rPr>
          <w:rFonts w:ascii="Times New Roman" w:hAnsi="Times New Roman" w:cs="Times New Roman"/>
          <w:szCs w:val="24"/>
        </w:rPr>
        <w:t xml:space="preserve">sprawie stosowania art. 87 i 88 Traktatu do pomocy </w:t>
      </w:r>
      <w:r w:rsidRPr="00C13592">
        <w:rPr>
          <w:rFonts w:ascii="Times New Roman" w:hAnsi="Times New Roman" w:cs="Times New Roman"/>
          <w:i/>
          <w:szCs w:val="24"/>
        </w:rPr>
        <w:t>de minimis</w:t>
      </w:r>
      <w:r w:rsidRPr="0022619A">
        <w:rPr>
          <w:rFonts w:ascii="Times New Roman" w:hAnsi="Times New Roman" w:cs="Times New Roman"/>
          <w:szCs w:val="24"/>
        </w:rPr>
        <w:t xml:space="preserve">, </w:t>
      </w:r>
      <w:r w:rsidR="003E31A6">
        <w:rPr>
          <w:rFonts w:ascii="Times New Roman" w:hAnsi="Times New Roman" w:cs="Times New Roman"/>
          <w:szCs w:val="24"/>
        </w:rPr>
        <w:t>(Dz. Urz. UE L 379 z </w:t>
      </w:r>
      <w:r w:rsidR="00E55D5A" w:rsidRPr="0022619A">
        <w:rPr>
          <w:rFonts w:ascii="Times New Roman" w:hAnsi="Times New Roman" w:cs="Times New Roman"/>
          <w:szCs w:val="24"/>
        </w:rPr>
        <w:t xml:space="preserve">28.12.2006, str. 5, </w:t>
      </w:r>
      <w:r w:rsidR="003A2A36" w:rsidRPr="0022619A">
        <w:rPr>
          <w:rFonts w:ascii="Times New Roman" w:hAnsi="Times New Roman" w:cs="Times New Roman"/>
          <w:szCs w:val="24"/>
        </w:rPr>
        <w:t>Dz. Urz. UE L 157 z 24.06.2010, str. 18</w:t>
      </w:r>
      <w:r w:rsidR="00DA7B95" w:rsidRPr="0022619A">
        <w:rPr>
          <w:rFonts w:ascii="Times New Roman" w:hAnsi="Times New Roman" w:cs="Times New Roman"/>
          <w:szCs w:val="24"/>
        </w:rPr>
        <w:t>)</w:t>
      </w:r>
      <w:r w:rsidR="00E55D5A" w:rsidRPr="0022619A">
        <w:rPr>
          <w:rFonts w:ascii="Times New Roman" w:hAnsi="Times New Roman" w:cs="Times New Roman"/>
          <w:szCs w:val="24"/>
        </w:rPr>
        <w:t xml:space="preserve">, </w:t>
      </w:r>
      <w:r w:rsidRPr="0022619A">
        <w:rPr>
          <w:rFonts w:ascii="Times New Roman" w:hAnsi="Times New Roman" w:cs="Times New Roman"/>
          <w:szCs w:val="24"/>
        </w:rPr>
        <w:t>wówczas istnieje możliwość zwolnienia z wymogu zgło</w:t>
      </w:r>
      <w:r w:rsidR="004500A8" w:rsidRPr="0022619A">
        <w:rPr>
          <w:rFonts w:ascii="Times New Roman" w:hAnsi="Times New Roman" w:cs="Times New Roman"/>
          <w:szCs w:val="24"/>
        </w:rPr>
        <w:t>szenia środka pomocy do Komisji</w:t>
      </w:r>
      <w:r w:rsidR="00913C4A" w:rsidRPr="0022619A">
        <w:rPr>
          <w:rFonts w:ascii="Times New Roman" w:hAnsi="Times New Roman" w:cs="Times New Roman"/>
          <w:szCs w:val="24"/>
        </w:rPr>
        <w:t xml:space="preserve"> Europejskiej</w:t>
      </w:r>
      <w:r w:rsidR="004500A8" w:rsidRPr="0022619A">
        <w:rPr>
          <w:rFonts w:ascii="Times New Roman" w:hAnsi="Times New Roman" w:cs="Times New Roman"/>
          <w:szCs w:val="24"/>
        </w:rPr>
        <w:t>;</w:t>
      </w:r>
    </w:p>
    <w:p w14:paraId="37C41412" w14:textId="50502B07" w:rsidR="00F249B6" w:rsidRPr="0022619A" w:rsidRDefault="00F249B6" w:rsidP="001967A9">
      <w:pPr>
        <w:pStyle w:val="NIEARTTEKSTtekstnieartykuowanynppodstprawnarozplubpreambua"/>
        <w:numPr>
          <w:ilvl w:val="0"/>
          <w:numId w:val="4"/>
        </w:numPr>
        <w:spacing w:before="0" w:after="120" w:line="240" w:lineRule="auto"/>
        <w:ind w:left="426" w:hanging="426"/>
        <w:rPr>
          <w:rFonts w:ascii="Times New Roman" w:hAnsi="Times New Roman" w:cs="Times New Roman"/>
          <w:szCs w:val="24"/>
        </w:rPr>
      </w:pPr>
      <w:r w:rsidRPr="0022619A">
        <w:rPr>
          <w:rFonts w:ascii="Times New Roman" w:hAnsi="Times New Roman" w:cs="Times New Roman"/>
          <w:szCs w:val="24"/>
        </w:rPr>
        <w:t>zgodnie z rozporządzeniem 718/1999 decyzje dotyczące działania mechanizmu regulującego zdolność przewozową floty żeglugi śródlądowej U</w:t>
      </w:r>
      <w:r w:rsidR="0099546B" w:rsidRPr="0022619A">
        <w:rPr>
          <w:rFonts w:ascii="Times New Roman" w:hAnsi="Times New Roman" w:cs="Times New Roman"/>
          <w:szCs w:val="24"/>
        </w:rPr>
        <w:t xml:space="preserve">nii </w:t>
      </w:r>
      <w:r w:rsidRPr="0022619A">
        <w:rPr>
          <w:rFonts w:ascii="Times New Roman" w:hAnsi="Times New Roman" w:cs="Times New Roman"/>
          <w:szCs w:val="24"/>
        </w:rPr>
        <w:t>E</w:t>
      </w:r>
      <w:r w:rsidR="0099546B" w:rsidRPr="0022619A">
        <w:rPr>
          <w:rFonts w:ascii="Times New Roman" w:hAnsi="Times New Roman" w:cs="Times New Roman"/>
          <w:szCs w:val="24"/>
        </w:rPr>
        <w:t>uropejskiej,</w:t>
      </w:r>
      <w:r w:rsidRPr="0022619A">
        <w:rPr>
          <w:rFonts w:ascii="Times New Roman" w:hAnsi="Times New Roman" w:cs="Times New Roman"/>
          <w:szCs w:val="24"/>
        </w:rPr>
        <w:t xml:space="preserve"> w tym Polski</w:t>
      </w:r>
      <w:r w:rsidR="0099546B" w:rsidRPr="0022619A">
        <w:rPr>
          <w:rFonts w:ascii="Times New Roman" w:hAnsi="Times New Roman" w:cs="Times New Roman"/>
          <w:szCs w:val="24"/>
        </w:rPr>
        <w:t>,</w:t>
      </w:r>
      <w:r w:rsidRPr="0022619A">
        <w:rPr>
          <w:rFonts w:ascii="Times New Roman" w:hAnsi="Times New Roman" w:cs="Times New Roman"/>
          <w:szCs w:val="24"/>
        </w:rPr>
        <w:t xml:space="preserve"> powinny być podejmowane na szczeblu unijnym. Z tego powodu uprawnienia do</w:t>
      </w:r>
      <w:r w:rsidR="00822045" w:rsidRPr="0022619A">
        <w:rPr>
          <w:rFonts w:ascii="Times New Roman" w:hAnsi="Times New Roman" w:cs="Times New Roman"/>
          <w:szCs w:val="24"/>
        </w:rPr>
        <w:t> </w:t>
      </w:r>
      <w:r w:rsidRPr="0022619A">
        <w:rPr>
          <w:rFonts w:ascii="Times New Roman" w:hAnsi="Times New Roman" w:cs="Times New Roman"/>
          <w:szCs w:val="24"/>
        </w:rPr>
        <w:t>podejmowania takich decyzji, nadzoru nad ich wdrażaniem oraz ochrony warunków konkurencji zostały przyznane Komisji</w:t>
      </w:r>
      <w:r w:rsidR="007443E6" w:rsidRPr="0022619A">
        <w:rPr>
          <w:rFonts w:ascii="Times New Roman" w:hAnsi="Times New Roman" w:cs="Times New Roman"/>
          <w:szCs w:val="24"/>
        </w:rPr>
        <w:t xml:space="preserve">  Europejskiej</w:t>
      </w:r>
      <w:r w:rsidRPr="0022619A">
        <w:rPr>
          <w:rFonts w:ascii="Times New Roman" w:hAnsi="Times New Roman" w:cs="Times New Roman"/>
          <w:szCs w:val="24"/>
        </w:rPr>
        <w:t xml:space="preserve">. Zatem działalność Funduszu </w:t>
      </w:r>
      <w:r w:rsidR="007443E6" w:rsidRPr="0022619A">
        <w:rPr>
          <w:rFonts w:ascii="Times New Roman" w:hAnsi="Times New Roman" w:cs="Times New Roman"/>
          <w:szCs w:val="24"/>
        </w:rPr>
        <w:t xml:space="preserve">Żeglugi Śródlądowej </w:t>
      </w:r>
      <w:r w:rsidR="003E31A6">
        <w:rPr>
          <w:rFonts w:ascii="Times New Roman" w:hAnsi="Times New Roman" w:cs="Times New Roman"/>
          <w:szCs w:val="24"/>
        </w:rPr>
        <w:t xml:space="preserve">w </w:t>
      </w:r>
      <w:r w:rsidRPr="0022619A">
        <w:rPr>
          <w:rFonts w:ascii="Times New Roman" w:hAnsi="Times New Roman" w:cs="Times New Roman"/>
          <w:szCs w:val="24"/>
        </w:rPr>
        <w:t xml:space="preserve">zakresie złomowania wkracza w zakres kompetencji Komisji </w:t>
      </w:r>
      <w:r w:rsidR="007443E6" w:rsidRPr="0022619A">
        <w:rPr>
          <w:rFonts w:ascii="Times New Roman" w:hAnsi="Times New Roman" w:cs="Times New Roman"/>
          <w:szCs w:val="24"/>
        </w:rPr>
        <w:t xml:space="preserve">Europejskiej </w:t>
      </w:r>
      <w:r w:rsidRPr="0022619A">
        <w:rPr>
          <w:rFonts w:ascii="Times New Roman" w:hAnsi="Times New Roman" w:cs="Times New Roman"/>
          <w:szCs w:val="24"/>
        </w:rPr>
        <w:t xml:space="preserve">w zakresie regulacji zdolności przewozowej floty i </w:t>
      </w:r>
      <w:r w:rsidR="0099546B" w:rsidRPr="0022619A">
        <w:rPr>
          <w:rFonts w:ascii="Times New Roman" w:hAnsi="Times New Roman" w:cs="Times New Roman"/>
          <w:szCs w:val="24"/>
        </w:rPr>
        <w:t>jest</w:t>
      </w:r>
      <w:r w:rsidRPr="0022619A">
        <w:rPr>
          <w:rFonts w:ascii="Times New Roman" w:hAnsi="Times New Roman" w:cs="Times New Roman"/>
          <w:szCs w:val="24"/>
        </w:rPr>
        <w:t xml:space="preserve"> niezgodn</w:t>
      </w:r>
      <w:r w:rsidR="0099546B" w:rsidRPr="0022619A">
        <w:rPr>
          <w:rFonts w:ascii="Times New Roman" w:hAnsi="Times New Roman" w:cs="Times New Roman"/>
          <w:szCs w:val="24"/>
        </w:rPr>
        <w:t>a</w:t>
      </w:r>
      <w:r w:rsidR="003E31A6">
        <w:rPr>
          <w:rFonts w:ascii="Times New Roman" w:hAnsi="Times New Roman" w:cs="Times New Roman"/>
          <w:szCs w:val="24"/>
        </w:rPr>
        <w:t xml:space="preserve"> z </w:t>
      </w:r>
      <w:r w:rsidRPr="0022619A">
        <w:rPr>
          <w:rFonts w:ascii="Times New Roman" w:hAnsi="Times New Roman" w:cs="Times New Roman"/>
          <w:szCs w:val="24"/>
        </w:rPr>
        <w:t>przepisami ww. rozporządzenia</w:t>
      </w:r>
      <w:r w:rsidR="00F314BC">
        <w:rPr>
          <w:rFonts w:ascii="Times New Roman" w:hAnsi="Times New Roman" w:cs="Times New Roman"/>
          <w:szCs w:val="24"/>
        </w:rPr>
        <w:t>;</w:t>
      </w:r>
    </w:p>
    <w:p w14:paraId="7842C5E3" w14:textId="2E8F9A23" w:rsidR="00F249B6" w:rsidRDefault="00F249B6" w:rsidP="001967A9">
      <w:pPr>
        <w:pStyle w:val="NIEARTTEKSTtekstnieartykuowanynppodstprawnarozplubpreambua"/>
        <w:numPr>
          <w:ilvl w:val="0"/>
          <w:numId w:val="4"/>
        </w:numPr>
        <w:spacing w:before="0" w:after="120" w:line="240" w:lineRule="auto"/>
        <w:ind w:left="426" w:hanging="426"/>
        <w:rPr>
          <w:rFonts w:ascii="Times New Roman" w:hAnsi="Times New Roman" w:cs="Times New Roman"/>
          <w:szCs w:val="24"/>
        </w:rPr>
      </w:pPr>
      <w:r w:rsidRPr="0022619A">
        <w:rPr>
          <w:rFonts w:ascii="Times New Roman" w:hAnsi="Times New Roman" w:cs="Times New Roman"/>
          <w:szCs w:val="24"/>
        </w:rPr>
        <w:t xml:space="preserve">dopłaty do kredytu jako instrument pomocowy ze względu na możliwość umorzenia dochodzącego do 100% </w:t>
      </w:r>
      <w:r w:rsidR="007443E6" w:rsidRPr="0022619A">
        <w:rPr>
          <w:rFonts w:ascii="Times New Roman" w:hAnsi="Times New Roman" w:cs="Times New Roman"/>
          <w:szCs w:val="24"/>
        </w:rPr>
        <w:t xml:space="preserve">kredytu </w:t>
      </w:r>
      <w:r w:rsidRPr="0022619A">
        <w:rPr>
          <w:rFonts w:ascii="Times New Roman" w:hAnsi="Times New Roman" w:cs="Times New Roman"/>
          <w:szCs w:val="24"/>
        </w:rPr>
        <w:t>wykracza poza wszelk</w:t>
      </w:r>
      <w:r w:rsidR="00F314BC">
        <w:rPr>
          <w:rFonts w:ascii="Times New Roman" w:hAnsi="Times New Roman" w:cs="Times New Roman"/>
          <w:szCs w:val="24"/>
        </w:rPr>
        <w:t>ą</w:t>
      </w:r>
      <w:r w:rsidRPr="0022619A">
        <w:rPr>
          <w:rFonts w:ascii="Times New Roman" w:hAnsi="Times New Roman" w:cs="Times New Roman"/>
          <w:szCs w:val="24"/>
        </w:rPr>
        <w:t xml:space="preserve"> </w:t>
      </w:r>
      <w:r w:rsidR="008C69E8" w:rsidRPr="0022619A">
        <w:rPr>
          <w:rFonts w:ascii="Times New Roman" w:hAnsi="Times New Roman" w:cs="Times New Roman"/>
          <w:szCs w:val="24"/>
        </w:rPr>
        <w:t xml:space="preserve">dopuszczoną </w:t>
      </w:r>
      <w:r w:rsidRPr="0022619A">
        <w:rPr>
          <w:rFonts w:ascii="Times New Roman" w:hAnsi="Times New Roman" w:cs="Times New Roman"/>
          <w:szCs w:val="24"/>
        </w:rPr>
        <w:t xml:space="preserve">dotychczas przez Komisję </w:t>
      </w:r>
      <w:r w:rsidR="007443E6" w:rsidRPr="0022619A">
        <w:rPr>
          <w:rFonts w:ascii="Times New Roman" w:hAnsi="Times New Roman" w:cs="Times New Roman"/>
          <w:szCs w:val="24"/>
        </w:rPr>
        <w:t xml:space="preserve">Europejską </w:t>
      </w:r>
      <w:r w:rsidR="008C69E8" w:rsidRPr="0022619A">
        <w:rPr>
          <w:rFonts w:ascii="Times New Roman" w:hAnsi="Times New Roman" w:cs="Times New Roman"/>
          <w:szCs w:val="24"/>
        </w:rPr>
        <w:t>wysokość</w:t>
      </w:r>
      <w:r w:rsidRPr="0022619A">
        <w:rPr>
          <w:rFonts w:ascii="Times New Roman" w:hAnsi="Times New Roman" w:cs="Times New Roman"/>
          <w:szCs w:val="24"/>
        </w:rPr>
        <w:t xml:space="preserve"> pomocy. Jeśli kwota pomocy przekraczałaby pułap </w:t>
      </w:r>
      <w:r w:rsidR="003E31A6">
        <w:rPr>
          <w:rFonts w:ascii="Times New Roman" w:hAnsi="Times New Roman" w:cs="Times New Roman"/>
          <w:i/>
          <w:szCs w:val="24"/>
        </w:rPr>
        <w:t>de </w:t>
      </w:r>
      <w:r w:rsidRPr="00C13592">
        <w:rPr>
          <w:rFonts w:ascii="Times New Roman" w:hAnsi="Times New Roman" w:cs="Times New Roman"/>
          <w:i/>
          <w:szCs w:val="24"/>
        </w:rPr>
        <w:t>minimis</w:t>
      </w:r>
      <w:r w:rsidRPr="0022619A">
        <w:rPr>
          <w:rFonts w:ascii="Times New Roman" w:hAnsi="Times New Roman" w:cs="Times New Roman"/>
          <w:szCs w:val="24"/>
        </w:rPr>
        <w:t>, istnieje wówczas konieczność rozważenia ograniczenia intensywności pomocy lub całkowitego zniesienia środka pomocy.</w:t>
      </w:r>
    </w:p>
    <w:p w14:paraId="34AE7D04" w14:textId="77777777" w:rsidR="00F314BC" w:rsidRPr="00F314BC" w:rsidRDefault="00F314BC" w:rsidP="00F314BC">
      <w:pPr>
        <w:pStyle w:val="ARTartustawynprozporzdzenia"/>
      </w:pPr>
    </w:p>
    <w:p w14:paraId="24FEDD7E" w14:textId="77777777" w:rsidR="00437633" w:rsidRPr="0022619A" w:rsidRDefault="008716EC" w:rsidP="001967A9">
      <w:pPr>
        <w:pStyle w:val="Tekstpodstawowy"/>
        <w:spacing w:line="240" w:lineRule="auto"/>
        <w:rPr>
          <w:rFonts w:ascii="Times New Roman" w:hAnsi="Times New Roman"/>
          <w:b/>
          <w:sz w:val="24"/>
          <w:szCs w:val="24"/>
          <w:lang w:val="pl-PL"/>
        </w:rPr>
      </w:pPr>
      <w:r w:rsidRPr="0022619A">
        <w:rPr>
          <w:rFonts w:ascii="Times New Roman" w:hAnsi="Times New Roman"/>
          <w:b/>
          <w:sz w:val="24"/>
          <w:szCs w:val="24"/>
          <w:lang w:val="pl-PL"/>
        </w:rPr>
        <w:lastRenderedPageBreak/>
        <w:t xml:space="preserve">Szczegółowy opis wprowadzanych </w:t>
      </w:r>
      <w:r w:rsidR="007C10D3" w:rsidRPr="0022619A">
        <w:rPr>
          <w:rFonts w:ascii="Times New Roman" w:hAnsi="Times New Roman"/>
          <w:b/>
          <w:sz w:val="24"/>
          <w:szCs w:val="24"/>
          <w:lang w:val="pl-PL"/>
        </w:rPr>
        <w:t>regulacji</w:t>
      </w:r>
    </w:p>
    <w:p w14:paraId="6083F8D9" w14:textId="77777777" w:rsidR="008716EC" w:rsidRPr="0022619A" w:rsidRDefault="008716EC" w:rsidP="001967A9">
      <w:pPr>
        <w:pStyle w:val="NIEARTTEKSTtekstnieartykuowanynppodstprawnarozplubpreambua"/>
        <w:spacing w:before="0" w:after="120" w:line="240" w:lineRule="auto"/>
        <w:ind w:firstLine="0"/>
        <w:rPr>
          <w:rFonts w:ascii="Times New Roman" w:hAnsi="Times New Roman" w:cs="Times New Roman"/>
          <w:b/>
          <w:szCs w:val="24"/>
        </w:rPr>
      </w:pPr>
      <w:r w:rsidRPr="0022619A">
        <w:rPr>
          <w:rFonts w:ascii="Times New Roman" w:hAnsi="Times New Roman" w:cs="Times New Roman"/>
          <w:b/>
          <w:szCs w:val="24"/>
        </w:rPr>
        <w:t>Rozdział 1 – Przepisy ogólne</w:t>
      </w:r>
    </w:p>
    <w:p w14:paraId="41EE8103" w14:textId="77777777" w:rsidR="008716EC" w:rsidRPr="0022619A" w:rsidRDefault="008716EC" w:rsidP="001967A9">
      <w:pPr>
        <w:pStyle w:val="NIEARTTEKSTtekstnieartykuowanynppodstprawnarozplubpreambu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Rozdziale 1 wskazano zakres regulacji. Zgodnie </w:t>
      </w:r>
      <w:r w:rsidRPr="0022619A">
        <w:rPr>
          <w:rFonts w:ascii="Times New Roman" w:hAnsi="Times New Roman" w:cs="Times New Roman"/>
          <w:b/>
          <w:szCs w:val="24"/>
        </w:rPr>
        <w:t>z art. 1</w:t>
      </w:r>
      <w:r w:rsidRPr="0022619A">
        <w:rPr>
          <w:rFonts w:ascii="Times New Roman" w:hAnsi="Times New Roman" w:cs="Times New Roman"/>
          <w:szCs w:val="24"/>
        </w:rPr>
        <w:t xml:space="preserve"> ustaw</w:t>
      </w:r>
      <w:r w:rsidR="002C4256" w:rsidRPr="0022619A">
        <w:rPr>
          <w:rFonts w:ascii="Times New Roman" w:hAnsi="Times New Roman" w:cs="Times New Roman"/>
          <w:szCs w:val="24"/>
        </w:rPr>
        <w:t>a</w:t>
      </w:r>
      <w:r w:rsidRPr="0022619A">
        <w:rPr>
          <w:rFonts w:ascii="Times New Roman" w:hAnsi="Times New Roman" w:cs="Times New Roman"/>
          <w:szCs w:val="24"/>
        </w:rPr>
        <w:t xml:space="preserve"> będzie regulowała </w:t>
      </w:r>
      <w:r w:rsidR="00D862B2" w:rsidRPr="0022619A">
        <w:rPr>
          <w:rFonts w:ascii="Times New Roman" w:hAnsi="Times New Roman" w:cs="Times New Roman"/>
          <w:szCs w:val="24"/>
        </w:rPr>
        <w:t xml:space="preserve">zasady udzielania wsparcia finansowego armatorom śródlądowym, a także </w:t>
      </w:r>
      <w:r w:rsidRPr="0022619A">
        <w:rPr>
          <w:rFonts w:ascii="Times New Roman" w:hAnsi="Times New Roman" w:cs="Times New Roman"/>
          <w:szCs w:val="24"/>
        </w:rPr>
        <w:t>kwestie dotyczące funkcjonowania Funduszu Żeglugi Śr</w:t>
      </w:r>
      <w:r w:rsidR="0090557B" w:rsidRPr="0022619A">
        <w:rPr>
          <w:rFonts w:ascii="Times New Roman" w:hAnsi="Times New Roman" w:cs="Times New Roman"/>
          <w:szCs w:val="24"/>
        </w:rPr>
        <w:t>ódlądowej</w:t>
      </w:r>
      <w:r w:rsidR="004B300A" w:rsidRPr="0022619A">
        <w:rPr>
          <w:rFonts w:ascii="Times New Roman" w:hAnsi="Times New Roman" w:cs="Times New Roman"/>
          <w:szCs w:val="24"/>
        </w:rPr>
        <w:t xml:space="preserve"> i </w:t>
      </w:r>
      <w:r w:rsidR="0090557B" w:rsidRPr="0022619A">
        <w:rPr>
          <w:rFonts w:ascii="Times New Roman" w:hAnsi="Times New Roman" w:cs="Times New Roman"/>
          <w:szCs w:val="24"/>
        </w:rPr>
        <w:t>Funduszu Rezerwowego</w:t>
      </w:r>
      <w:r w:rsidRPr="0022619A">
        <w:rPr>
          <w:rFonts w:ascii="Times New Roman" w:hAnsi="Times New Roman" w:cs="Times New Roman"/>
          <w:szCs w:val="24"/>
        </w:rPr>
        <w:t xml:space="preserve">. </w:t>
      </w:r>
    </w:p>
    <w:p w14:paraId="75D8244E" w14:textId="77777777" w:rsidR="006A705B" w:rsidRPr="0022619A" w:rsidRDefault="00437633" w:rsidP="001967A9">
      <w:pPr>
        <w:pStyle w:val="NIEARTTEKSTtekstnieartykuowanynppodstprawnarozplubpreambu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Należy wskazać, że w związku z zaleceniami Komisji Europejskiej oraz ustaleniami wynikającymi z konsultacji z tą instytucją w niniejszej ustawie nie uregulowano i tym samym zrezygnowano (względem dotychczas obowiązujących przepisów) z rozwiązań w zakresie dopłat do kredytów oraz dopłat do złomowania statków, a także przepisów dotyczących pomocy dla przedsiębiorstw w trudnej sytuacji ekonomicznej. W niniejszej ustawie nie zawarto także p</w:t>
      </w:r>
      <w:r w:rsidR="00821885" w:rsidRPr="0022619A">
        <w:rPr>
          <w:rFonts w:ascii="Times New Roman" w:hAnsi="Times New Roman" w:cs="Times New Roman"/>
          <w:szCs w:val="24"/>
        </w:rPr>
        <w:t>rzepisów zakładających obowiąz</w:t>
      </w:r>
      <w:r w:rsidR="00596D78" w:rsidRPr="0022619A">
        <w:rPr>
          <w:rFonts w:ascii="Times New Roman" w:hAnsi="Times New Roman" w:cs="Times New Roman"/>
          <w:szCs w:val="24"/>
        </w:rPr>
        <w:t>e</w:t>
      </w:r>
      <w:r w:rsidR="00821885" w:rsidRPr="0022619A">
        <w:rPr>
          <w:rFonts w:ascii="Times New Roman" w:hAnsi="Times New Roman" w:cs="Times New Roman"/>
          <w:szCs w:val="24"/>
        </w:rPr>
        <w:t>k</w:t>
      </w:r>
      <w:r w:rsidRPr="0022619A">
        <w:rPr>
          <w:rFonts w:ascii="Times New Roman" w:hAnsi="Times New Roman" w:cs="Times New Roman"/>
          <w:szCs w:val="24"/>
        </w:rPr>
        <w:t xml:space="preserve"> uiszczania przez armatorów składki na rzecz Funduszu Żeglugi Śródlądowej, w tym zakresie rezygnując z dotychczas funkcjonującego rozwiązania.</w:t>
      </w:r>
    </w:p>
    <w:p w14:paraId="7FF5CAD4" w14:textId="78A24E40" w:rsidR="004A02D6" w:rsidRPr="0022619A" w:rsidRDefault="00D862B2" w:rsidP="001967A9">
      <w:pPr>
        <w:pStyle w:val="NIEARTTEKSTtekstnieartykuowanynppodstprawnarozplubpreambua"/>
        <w:spacing w:before="0" w:after="120" w:line="240" w:lineRule="auto"/>
        <w:ind w:firstLine="0"/>
        <w:rPr>
          <w:rFonts w:ascii="Times New Roman" w:hAnsi="Times New Roman" w:cs="Times New Roman"/>
          <w:szCs w:val="24"/>
        </w:rPr>
      </w:pPr>
      <w:r w:rsidRPr="0022619A">
        <w:rPr>
          <w:rFonts w:ascii="Times New Roman" w:hAnsi="Times New Roman" w:cs="Times New Roman"/>
          <w:b/>
          <w:szCs w:val="24"/>
        </w:rPr>
        <w:t>W</w:t>
      </w:r>
      <w:r w:rsidR="00371236" w:rsidRPr="0022619A">
        <w:rPr>
          <w:rFonts w:ascii="Times New Roman" w:hAnsi="Times New Roman" w:cs="Times New Roman"/>
          <w:b/>
          <w:szCs w:val="24"/>
        </w:rPr>
        <w:t xml:space="preserve"> art. 2</w:t>
      </w:r>
      <w:r w:rsidR="002C4256" w:rsidRPr="0022619A">
        <w:rPr>
          <w:rFonts w:ascii="Times New Roman" w:hAnsi="Times New Roman" w:cs="Times New Roman"/>
          <w:szCs w:val="24"/>
        </w:rPr>
        <w:t xml:space="preserve"> niniejszej ustawy</w:t>
      </w:r>
      <w:r w:rsidR="00371236" w:rsidRPr="0022619A">
        <w:rPr>
          <w:rFonts w:ascii="Times New Roman" w:hAnsi="Times New Roman" w:cs="Times New Roman"/>
          <w:szCs w:val="24"/>
        </w:rPr>
        <w:t xml:space="preserve"> wprowadzono także niezbędne definicje legalne </w:t>
      </w:r>
      <w:r w:rsidR="00821885" w:rsidRPr="0022619A">
        <w:rPr>
          <w:rFonts w:ascii="Times New Roman" w:hAnsi="Times New Roman" w:cs="Times New Roman"/>
          <w:szCs w:val="24"/>
        </w:rPr>
        <w:t xml:space="preserve">istotnych </w:t>
      </w:r>
      <w:r w:rsidR="00371236" w:rsidRPr="0022619A">
        <w:rPr>
          <w:rFonts w:ascii="Times New Roman" w:hAnsi="Times New Roman" w:cs="Times New Roman"/>
          <w:szCs w:val="24"/>
        </w:rPr>
        <w:t xml:space="preserve">pojęć </w:t>
      </w:r>
      <w:r w:rsidR="00821885" w:rsidRPr="0022619A">
        <w:rPr>
          <w:rFonts w:ascii="Times New Roman" w:hAnsi="Times New Roman" w:cs="Times New Roman"/>
          <w:szCs w:val="24"/>
        </w:rPr>
        <w:t>za</w:t>
      </w:r>
      <w:r w:rsidR="00371236" w:rsidRPr="0022619A">
        <w:rPr>
          <w:rFonts w:ascii="Times New Roman" w:hAnsi="Times New Roman" w:cs="Times New Roman"/>
          <w:szCs w:val="24"/>
        </w:rPr>
        <w:t>stosowanych w ustawie. Część wprowadzonych definicji została skorelowana z definicjami zawartymi w ustawie z dnia 21 grudnia 2000 r. o żegl</w:t>
      </w:r>
      <w:r w:rsidR="00EC3006">
        <w:rPr>
          <w:rFonts w:ascii="Times New Roman" w:hAnsi="Times New Roman" w:cs="Times New Roman"/>
          <w:szCs w:val="24"/>
        </w:rPr>
        <w:t>udze śródlądowej (Dz. U. z 2017 </w:t>
      </w:r>
      <w:r w:rsidR="00371236" w:rsidRPr="0022619A">
        <w:rPr>
          <w:rFonts w:ascii="Times New Roman" w:hAnsi="Times New Roman" w:cs="Times New Roman"/>
          <w:szCs w:val="24"/>
        </w:rPr>
        <w:t>r. poz.</w:t>
      </w:r>
      <w:r w:rsidR="00F314BC">
        <w:rPr>
          <w:rFonts w:ascii="Times New Roman" w:hAnsi="Times New Roman" w:cs="Times New Roman"/>
          <w:szCs w:val="24"/>
        </w:rPr>
        <w:t> </w:t>
      </w:r>
      <w:r w:rsidR="00371236" w:rsidRPr="0022619A">
        <w:rPr>
          <w:rFonts w:ascii="Times New Roman" w:hAnsi="Times New Roman" w:cs="Times New Roman"/>
          <w:szCs w:val="24"/>
        </w:rPr>
        <w:t>2128, z późn. zm.)</w:t>
      </w:r>
      <w:r w:rsidR="004F5AF1" w:rsidRPr="0022619A">
        <w:rPr>
          <w:rFonts w:ascii="Times New Roman" w:hAnsi="Times New Roman" w:cs="Times New Roman"/>
          <w:szCs w:val="24"/>
        </w:rPr>
        <w:t xml:space="preserve"> </w:t>
      </w:r>
      <w:r w:rsidR="00371236" w:rsidRPr="0022619A">
        <w:rPr>
          <w:rFonts w:ascii="Times New Roman" w:hAnsi="Times New Roman" w:cs="Times New Roman"/>
          <w:szCs w:val="24"/>
        </w:rPr>
        <w:t>w celu zapewnienia spójności przepisów niniejszej ustawy z przepisami regulujących kwestie dotyczące żeglugi śródlądowej</w:t>
      </w:r>
      <w:r w:rsidR="00821885" w:rsidRPr="0022619A">
        <w:rPr>
          <w:rFonts w:ascii="Times New Roman" w:hAnsi="Times New Roman" w:cs="Times New Roman"/>
          <w:szCs w:val="24"/>
        </w:rPr>
        <w:t>.</w:t>
      </w:r>
      <w:r w:rsidR="00371236" w:rsidRPr="0022619A">
        <w:rPr>
          <w:rFonts w:ascii="Times New Roman" w:hAnsi="Times New Roman" w:cs="Times New Roman"/>
          <w:szCs w:val="24"/>
        </w:rPr>
        <w:t xml:space="preserve"> W ten sposób ustalono zakres definicji </w:t>
      </w:r>
      <w:r w:rsidR="002E27C5" w:rsidRPr="0022619A">
        <w:rPr>
          <w:rFonts w:ascii="Times New Roman" w:hAnsi="Times New Roman" w:cs="Times New Roman"/>
          <w:szCs w:val="24"/>
        </w:rPr>
        <w:t>m.in. następujących pojęć: armator</w:t>
      </w:r>
      <w:r w:rsidR="00821885" w:rsidRPr="0022619A">
        <w:rPr>
          <w:rFonts w:ascii="Times New Roman" w:hAnsi="Times New Roman" w:cs="Times New Roman"/>
          <w:szCs w:val="24"/>
        </w:rPr>
        <w:t>a</w:t>
      </w:r>
      <w:r w:rsidR="004A02D6" w:rsidRPr="0022619A">
        <w:rPr>
          <w:rFonts w:ascii="Times New Roman" w:hAnsi="Times New Roman" w:cs="Times New Roman"/>
          <w:szCs w:val="24"/>
        </w:rPr>
        <w:t xml:space="preserve"> i </w:t>
      </w:r>
      <w:r w:rsidR="002E27C5" w:rsidRPr="0022619A">
        <w:rPr>
          <w:rFonts w:ascii="Times New Roman" w:hAnsi="Times New Roman" w:cs="Times New Roman"/>
          <w:szCs w:val="24"/>
        </w:rPr>
        <w:t>stat</w:t>
      </w:r>
      <w:r w:rsidR="00821885" w:rsidRPr="0022619A">
        <w:rPr>
          <w:rFonts w:ascii="Times New Roman" w:hAnsi="Times New Roman" w:cs="Times New Roman"/>
          <w:szCs w:val="24"/>
        </w:rPr>
        <w:t>ku</w:t>
      </w:r>
      <w:r w:rsidR="004A02D6" w:rsidRPr="0022619A">
        <w:rPr>
          <w:rFonts w:ascii="Times New Roman" w:hAnsi="Times New Roman" w:cs="Times New Roman"/>
          <w:szCs w:val="24"/>
        </w:rPr>
        <w:t>.</w:t>
      </w:r>
      <w:r w:rsidR="00106556" w:rsidRPr="0022619A">
        <w:rPr>
          <w:rFonts w:ascii="Times New Roman" w:hAnsi="Times New Roman" w:cs="Times New Roman"/>
          <w:szCs w:val="24"/>
        </w:rPr>
        <w:t xml:space="preserve"> Należy wskazać, że definicja „statku” wprowadzona w niniejszej ustawie odnosi się wyłącznie do statków przeznaczonych do przewozu osób lub rzeczy, pchania lub holowania (obejmujących transport wodny śródlądowy), a także do wykonywania prac technicznych, utrzymania szlaków żeglugowych lub eksploatacji złóż kruszyw (działań realizowanych w ramach zapewnienia odpowiednich parametrów technicznych śródlądowych dróg wodnych)</w:t>
      </w:r>
      <w:r w:rsidR="004A79AE" w:rsidRPr="0022619A">
        <w:rPr>
          <w:rFonts w:ascii="Times New Roman" w:hAnsi="Times New Roman" w:cs="Times New Roman"/>
          <w:szCs w:val="24"/>
        </w:rPr>
        <w:t>.</w:t>
      </w:r>
    </w:p>
    <w:p w14:paraId="13732905" w14:textId="77777777" w:rsidR="00E50C56" w:rsidRPr="0022619A" w:rsidRDefault="001573D1" w:rsidP="001967A9">
      <w:pPr>
        <w:pStyle w:val="NIEARTTEKSTtekstnieartykuowanynppodstprawnarozplubpreambu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Na potrzeby udzielania</w:t>
      </w:r>
      <w:r w:rsidR="008A374D" w:rsidRPr="0022619A">
        <w:rPr>
          <w:rFonts w:ascii="Times New Roman" w:hAnsi="Times New Roman" w:cs="Times New Roman"/>
          <w:szCs w:val="24"/>
        </w:rPr>
        <w:t xml:space="preserve"> kredytów preferencyjnych wprowadzono dodatkowo definicje: efektu ekologicznego</w:t>
      </w:r>
      <w:r w:rsidR="008A612A" w:rsidRPr="0022619A">
        <w:rPr>
          <w:rFonts w:ascii="Times New Roman" w:hAnsi="Times New Roman" w:cs="Times New Roman"/>
          <w:szCs w:val="24"/>
        </w:rPr>
        <w:t xml:space="preserve"> i </w:t>
      </w:r>
      <w:r w:rsidR="008A374D" w:rsidRPr="0022619A">
        <w:rPr>
          <w:rFonts w:ascii="Times New Roman" w:hAnsi="Times New Roman" w:cs="Times New Roman"/>
          <w:szCs w:val="24"/>
        </w:rPr>
        <w:t>pozytywnego efektu ekonomicznego</w:t>
      </w:r>
      <w:r w:rsidR="00E50C56" w:rsidRPr="0022619A">
        <w:rPr>
          <w:rFonts w:ascii="Times New Roman" w:hAnsi="Times New Roman" w:cs="Times New Roman"/>
          <w:szCs w:val="24"/>
        </w:rPr>
        <w:t>.</w:t>
      </w:r>
    </w:p>
    <w:p w14:paraId="43F95DFD" w14:textId="77777777" w:rsidR="00E50C56" w:rsidRPr="0022619A" w:rsidRDefault="00E50C56" w:rsidP="001967A9">
      <w:pPr>
        <w:pStyle w:val="NIEARTTEKSTtekstnieartykuowanynppodstprawnarozplubpreambua"/>
        <w:spacing w:before="0" w:after="120" w:line="240" w:lineRule="auto"/>
        <w:ind w:firstLine="0"/>
        <w:rPr>
          <w:rFonts w:ascii="Times New Roman" w:hAnsi="Times New Roman" w:cs="Times New Roman"/>
          <w:b/>
          <w:szCs w:val="24"/>
        </w:rPr>
      </w:pPr>
      <w:r w:rsidRPr="0022619A">
        <w:rPr>
          <w:rFonts w:ascii="Times New Roman" w:hAnsi="Times New Roman" w:cs="Times New Roman"/>
          <w:b/>
          <w:szCs w:val="24"/>
        </w:rPr>
        <w:t>Rozdział 2 –</w:t>
      </w:r>
      <w:r w:rsidR="00DD3DED" w:rsidRPr="0022619A">
        <w:rPr>
          <w:rFonts w:ascii="Times New Roman" w:hAnsi="Times New Roman" w:cs="Times New Roman"/>
          <w:b/>
          <w:szCs w:val="24"/>
        </w:rPr>
        <w:t xml:space="preserve"> W</w:t>
      </w:r>
      <w:r w:rsidRPr="0022619A">
        <w:rPr>
          <w:rFonts w:ascii="Times New Roman" w:hAnsi="Times New Roman" w:cs="Times New Roman"/>
          <w:b/>
          <w:szCs w:val="24"/>
        </w:rPr>
        <w:t>sparcie finansowe armatorów śródlądowych</w:t>
      </w:r>
    </w:p>
    <w:p w14:paraId="50977D17" w14:textId="77777777" w:rsidR="00E50C56" w:rsidRPr="0022619A" w:rsidRDefault="00E50C56"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Należy wskazać, że układ przepisów niniejszej ustawy został dostosowany do potrzeb armatorów, którzy są jednymi z głównych adresatów niniejszej regulacji, przez wydzielenie osobnego rozdziału określającego formy, zasady i warunki </w:t>
      </w:r>
      <w:r w:rsidR="00735652" w:rsidRPr="0022619A">
        <w:rPr>
          <w:rFonts w:ascii="Times New Roman" w:hAnsi="Times New Roman" w:cs="Times New Roman"/>
          <w:szCs w:val="24"/>
        </w:rPr>
        <w:t xml:space="preserve">wsparcia finansowego armatorów </w:t>
      </w:r>
      <w:r w:rsidR="000E6418" w:rsidRPr="0022619A">
        <w:rPr>
          <w:rFonts w:ascii="Times New Roman" w:hAnsi="Times New Roman" w:cs="Times New Roman"/>
          <w:szCs w:val="24"/>
        </w:rPr>
        <w:t>śródlądowych</w:t>
      </w:r>
      <w:r w:rsidRPr="0022619A">
        <w:rPr>
          <w:rFonts w:ascii="Times New Roman" w:hAnsi="Times New Roman" w:cs="Times New Roman"/>
          <w:szCs w:val="24"/>
        </w:rPr>
        <w:t>.</w:t>
      </w:r>
    </w:p>
    <w:p w14:paraId="5EA6AE73" w14:textId="77777777" w:rsidR="00E50C56" w:rsidRPr="0022619A" w:rsidRDefault="00E50C56"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Do podstawowych instrumentów wsparcia finansowego armatorów należą:</w:t>
      </w:r>
    </w:p>
    <w:p w14:paraId="3B7F5C7A" w14:textId="77777777" w:rsidR="00E50C56" w:rsidRPr="0022619A" w:rsidRDefault="00E50C56"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1) </w:t>
      </w:r>
      <w:r w:rsidR="008A612A" w:rsidRPr="0022619A">
        <w:rPr>
          <w:rFonts w:ascii="Times New Roman" w:hAnsi="Times New Roman" w:cs="Times New Roman"/>
          <w:szCs w:val="24"/>
        </w:rPr>
        <w:t>kredyty preferencyjne (o preferencyjnym oprocentowaniu)</w:t>
      </w:r>
      <w:r w:rsidRPr="0022619A">
        <w:rPr>
          <w:rFonts w:ascii="Times New Roman" w:hAnsi="Times New Roman" w:cs="Times New Roman"/>
          <w:szCs w:val="24"/>
        </w:rPr>
        <w:t>;</w:t>
      </w:r>
    </w:p>
    <w:p w14:paraId="200B80F9" w14:textId="77777777" w:rsidR="00E50C56" w:rsidRPr="0022619A" w:rsidRDefault="00E50C56"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2) umarzanie części kredytów preferencyjnych;</w:t>
      </w:r>
    </w:p>
    <w:p w14:paraId="745FA353" w14:textId="77777777" w:rsidR="00E50C56" w:rsidRPr="0022619A" w:rsidRDefault="00E50C56"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3) </w:t>
      </w:r>
      <w:r w:rsidR="000E6418" w:rsidRPr="0022619A">
        <w:rPr>
          <w:rFonts w:ascii="Times New Roman" w:hAnsi="Times New Roman" w:cs="Times New Roman"/>
          <w:szCs w:val="24"/>
        </w:rPr>
        <w:t>refinansowanie</w:t>
      </w:r>
      <w:r w:rsidRPr="0022619A">
        <w:rPr>
          <w:rFonts w:ascii="Times New Roman" w:hAnsi="Times New Roman" w:cs="Times New Roman"/>
          <w:szCs w:val="24"/>
        </w:rPr>
        <w:t xml:space="preserve"> zakupu składników wyposażenia statku.</w:t>
      </w:r>
    </w:p>
    <w:p w14:paraId="1409A350" w14:textId="77777777" w:rsidR="00E50C56" w:rsidRPr="0022619A" w:rsidRDefault="00E50C56" w:rsidP="001967A9">
      <w:pPr>
        <w:pStyle w:val="ARTartustawynprozporzdzenia"/>
        <w:spacing w:before="0" w:after="120" w:line="240" w:lineRule="auto"/>
        <w:ind w:firstLine="0"/>
        <w:rPr>
          <w:rFonts w:ascii="Times New Roman" w:hAnsi="Times New Roman" w:cs="Times New Roman"/>
          <w:b/>
          <w:szCs w:val="24"/>
        </w:rPr>
      </w:pPr>
      <w:r w:rsidRPr="0022619A">
        <w:rPr>
          <w:rFonts w:ascii="Times New Roman" w:hAnsi="Times New Roman" w:cs="Times New Roman"/>
          <w:b/>
          <w:szCs w:val="24"/>
        </w:rPr>
        <w:t>Kredyty preferencyjne</w:t>
      </w:r>
    </w:p>
    <w:p w14:paraId="50CAE6CA" w14:textId="77777777" w:rsidR="00E50C56" w:rsidRPr="0022619A" w:rsidRDefault="00E50C56" w:rsidP="001967A9">
      <w:pPr>
        <w:pStyle w:val="Tekstpodstawowy"/>
        <w:spacing w:line="240" w:lineRule="auto"/>
        <w:jc w:val="both"/>
        <w:rPr>
          <w:rFonts w:ascii="Times New Roman" w:hAnsi="Times New Roman"/>
          <w:sz w:val="24"/>
          <w:szCs w:val="24"/>
          <w:lang w:val="pl-PL"/>
        </w:rPr>
      </w:pPr>
      <w:r w:rsidRPr="0022619A">
        <w:rPr>
          <w:rFonts w:ascii="Times New Roman" w:hAnsi="Times New Roman"/>
          <w:sz w:val="24"/>
          <w:szCs w:val="24"/>
          <w:lang w:val="pl-PL"/>
        </w:rPr>
        <w:t xml:space="preserve">W </w:t>
      </w:r>
      <w:r w:rsidRPr="0022619A">
        <w:rPr>
          <w:rFonts w:ascii="Times New Roman" w:hAnsi="Times New Roman"/>
          <w:b/>
          <w:sz w:val="24"/>
          <w:szCs w:val="24"/>
          <w:lang w:val="pl-PL"/>
        </w:rPr>
        <w:t xml:space="preserve">art. </w:t>
      </w:r>
      <w:r w:rsidR="003F78ED" w:rsidRPr="0022619A">
        <w:rPr>
          <w:rFonts w:ascii="Times New Roman" w:hAnsi="Times New Roman"/>
          <w:b/>
          <w:sz w:val="24"/>
          <w:szCs w:val="24"/>
          <w:lang w:val="pl-PL"/>
        </w:rPr>
        <w:t>3</w:t>
      </w:r>
      <w:r w:rsidRPr="0022619A">
        <w:rPr>
          <w:rFonts w:ascii="Times New Roman" w:hAnsi="Times New Roman"/>
          <w:b/>
          <w:sz w:val="24"/>
          <w:szCs w:val="24"/>
          <w:lang w:val="pl-PL"/>
        </w:rPr>
        <w:t xml:space="preserve"> niniejszej ustawy</w:t>
      </w:r>
      <w:r w:rsidRPr="0022619A">
        <w:rPr>
          <w:rFonts w:ascii="Times New Roman" w:hAnsi="Times New Roman"/>
          <w:sz w:val="24"/>
          <w:szCs w:val="24"/>
          <w:lang w:val="pl-PL"/>
        </w:rPr>
        <w:t xml:space="preserve"> </w:t>
      </w:r>
      <w:r w:rsidR="003F78ED" w:rsidRPr="0022619A">
        <w:rPr>
          <w:rFonts w:ascii="Times New Roman" w:hAnsi="Times New Roman"/>
          <w:sz w:val="24"/>
          <w:szCs w:val="24"/>
          <w:lang w:val="pl-PL"/>
        </w:rPr>
        <w:t xml:space="preserve">wskazano, że </w:t>
      </w:r>
      <w:r w:rsidR="008A612A" w:rsidRPr="0022619A">
        <w:rPr>
          <w:rFonts w:ascii="Times New Roman" w:hAnsi="Times New Roman"/>
          <w:sz w:val="24"/>
          <w:szCs w:val="24"/>
          <w:lang w:val="pl-PL"/>
        </w:rPr>
        <w:t xml:space="preserve">kredytu preferencyjnego </w:t>
      </w:r>
      <w:r w:rsidR="003F78ED" w:rsidRPr="0022619A">
        <w:rPr>
          <w:rFonts w:ascii="Times New Roman" w:hAnsi="Times New Roman"/>
          <w:sz w:val="24"/>
          <w:szCs w:val="24"/>
          <w:lang w:val="pl-PL"/>
        </w:rPr>
        <w:t xml:space="preserve">udziela się na wniosek złożony przez armatora. Przedmiotem takiego kredytu może być wyłącznie zakup, remont lub modernizacja statku, co ma na celu rozwój i ulepszenie floty transportu wodnego </w:t>
      </w:r>
      <w:r w:rsidR="003F78ED" w:rsidRPr="0022619A">
        <w:rPr>
          <w:rFonts w:ascii="Times New Roman" w:hAnsi="Times New Roman"/>
          <w:sz w:val="24"/>
          <w:szCs w:val="24"/>
          <w:lang w:val="pl-PL"/>
        </w:rPr>
        <w:lastRenderedPageBreak/>
        <w:t>śródlądowego oraz statków zapewniających odpowiedni poziom śródlądowych dróg wodnych, w tym przez ich pogłębianie.</w:t>
      </w:r>
    </w:p>
    <w:p w14:paraId="1304AC1A" w14:textId="56190E73" w:rsidR="00E50C56" w:rsidRPr="0022619A" w:rsidRDefault="00E50C56"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Podkreślenia wymaga, że większa część floty żeglugi śródl</w:t>
      </w:r>
      <w:r w:rsidR="00EC3006">
        <w:rPr>
          <w:rFonts w:ascii="Times New Roman" w:hAnsi="Times New Roman" w:cs="Times New Roman"/>
          <w:szCs w:val="24"/>
        </w:rPr>
        <w:t>ądowej jest zdekapitalizowana i </w:t>
      </w:r>
      <w:r w:rsidRPr="0022619A">
        <w:rPr>
          <w:rFonts w:ascii="Times New Roman" w:hAnsi="Times New Roman" w:cs="Times New Roman"/>
          <w:szCs w:val="24"/>
        </w:rPr>
        <w:t>wymaga odtworzenia. Jej wiek znacznie przekracza normatywny okres użytkowania, a dalsza eksploatacja możliwa jest jedynie dzięki stałej mode</w:t>
      </w:r>
      <w:r w:rsidR="00EC3006">
        <w:rPr>
          <w:rFonts w:ascii="Times New Roman" w:hAnsi="Times New Roman" w:cs="Times New Roman"/>
          <w:szCs w:val="24"/>
        </w:rPr>
        <w:t xml:space="preserve">rnizacji. Według danych za </w:t>
      </w:r>
      <w:r w:rsidR="00EC3006" w:rsidRPr="00EC3006">
        <w:t>2016</w:t>
      </w:r>
      <w:r w:rsidR="00EC3006">
        <w:t> </w:t>
      </w:r>
      <w:r w:rsidRPr="00EC3006">
        <w:t>r</w:t>
      </w:r>
      <w:r w:rsidRPr="0022619A">
        <w:rPr>
          <w:rFonts w:ascii="Times New Roman" w:hAnsi="Times New Roman" w:cs="Times New Roman"/>
          <w:szCs w:val="24"/>
        </w:rPr>
        <w:t>. większość wykorzystywanych pchaczy (74,6%) i statków pasażerskich (65,5%), niemal połowa barek do pchania (48,6%) oraz wszystkie barki z własnym napędem zostały wyprodukowane w latach 1949</w:t>
      </w:r>
      <w:r w:rsidR="00F314BC">
        <w:rPr>
          <w:rFonts w:ascii="Times New Roman" w:hAnsi="Times New Roman" w:cs="Times New Roman"/>
          <w:szCs w:val="24"/>
        </w:rPr>
        <w:t>–</w:t>
      </w:r>
      <w:r w:rsidRPr="0022619A">
        <w:rPr>
          <w:rFonts w:ascii="Times New Roman" w:hAnsi="Times New Roman" w:cs="Times New Roman"/>
          <w:szCs w:val="24"/>
        </w:rPr>
        <w:t xml:space="preserve">1979. W związku z tym, zakłada się w miarę możliwości szerokie ujęcie liczby beneficjentów kredytów preferencyjnych i objęcie nimi m.in. armatorów statków pasażerskich. </w:t>
      </w:r>
    </w:p>
    <w:p w14:paraId="354B1752" w14:textId="6413C1A2" w:rsidR="00E50C56" w:rsidRPr="0022619A" w:rsidRDefault="00E50C56"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Warto dodać, że względem dotychczas obowiązujących regulacji zakłada się rozszerzenie katalogu beneficjentów kredytów preferencyjnych o armatorów statków pasażerskich, stanowiących około 15% łącznej liczby </w:t>
      </w:r>
      <w:r w:rsidR="00EC3006">
        <w:rPr>
          <w:rFonts w:ascii="Times New Roman" w:hAnsi="Times New Roman" w:cs="Times New Roman"/>
          <w:szCs w:val="24"/>
        </w:rPr>
        <w:t xml:space="preserve">jednostek żeglugi śródlądowej w </w:t>
      </w:r>
      <w:r w:rsidRPr="0022619A">
        <w:rPr>
          <w:rFonts w:ascii="Times New Roman" w:hAnsi="Times New Roman" w:cs="Times New Roman"/>
          <w:szCs w:val="24"/>
        </w:rPr>
        <w:t xml:space="preserve">Polsce. W związku z tym należy założyć znaczne zwiększenie liczby wniosków o udzielenie kredytu ze środków Funduszu Żeglugi Śródlądowej. </w:t>
      </w:r>
    </w:p>
    <w:p w14:paraId="1CCA6F45" w14:textId="1A4C3489" w:rsidR="00E50C56" w:rsidRPr="0022619A" w:rsidRDefault="00E50C56" w:rsidP="001967A9">
      <w:pPr>
        <w:pStyle w:val="NIEARTTEKSTtekstnieartykuowanynppodstprawnarozplubpreambua"/>
        <w:spacing w:before="0" w:after="120" w:line="240" w:lineRule="auto"/>
        <w:ind w:firstLine="0"/>
        <w:rPr>
          <w:rFonts w:ascii="Times New Roman" w:hAnsi="Times New Roman" w:cs="Times New Roman"/>
          <w:bCs w:val="0"/>
          <w:szCs w:val="24"/>
        </w:rPr>
      </w:pPr>
      <w:r w:rsidRPr="0022619A">
        <w:rPr>
          <w:rFonts w:ascii="Times New Roman" w:hAnsi="Times New Roman" w:cs="Times New Roman"/>
          <w:szCs w:val="24"/>
        </w:rPr>
        <w:t>Mając na uwadze</w:t>
      </w:r>
      <w:r w:rsidRPr="0022619A">
        <w:rPr>
          <w:rFonts w:ascii="Times New Roman" w:hAnsi="Times New Roman" w:cs="Times New Roman"/>
          <w:bCs w:val="0"/>
          <w:szCs w:val="24"/>
        </w:rPr>
        <w:t xml:space="preserve"> zalecenia Komisji Europejskiej </w:t>
      </w:r>
      <w:r w:rsidRPr="0022619A">
        <w:rPr>
          <w:rFonts w:ascii="Times New Roman" w:hAnsi="Times New Roman" w:cs="Times New Roman"/>
          <w:szCs w:val="24"/>
        </w:rPr>
        <w:t>w niniejszej ustawie</w:t>
      </w:r>
      <w:r w:rsidRPr="0022619A">
        <w:rPr>
          <w:rFonts w:ascii="Times New Roman" w:hAnsi="Times New Roman" w:cs="Times New Roman"/>
          <w:bCs w:val="0"/>
          <w:szCs w:val="24"/>
        </w:rPr>
        <w:t xml:space="preserve"> rozszerz</w:t>
      </w:r>
      <w:r w:rsidRPr="0022619A">
        <w:rPr>
          <w:rFonts w:ascii="Times New Roman" w:hAnsi="Times New Roman" w:cs="Times New Roman"/>
          <w:szCs w:val="24"/>
        </w:rPr>
        <w:t>ono</w:t>
      </w:r>
      <w:r w:rsidRPr="0022619A">
        <w:rPr>
          <w:rFonts w:ascii="Times New Roman" w:hAnsi="Times New Roman" w:cs="Times New Roman"/>
          <w:bCs w:val="0"/>
          <w:szCs w:val="24"/>
        </w:rPr>
        <w:t xml:space="preserve"> krąg beneficjentów </w:t>
      </w:r>
      <w:r w:rsidRPr="0022619A">
        <w:rPr>
          <w:rFonts w:ascii="Times New Roman" w:hAnsi="Times New Roman" w:cs="Times New Roman"/>
          <w:szCs w:val="24"/>
        </w:rPr>
        <w:t xml:space="preserve">względem dotychczas obowiązujących regulacji, przez wprowadzenie </w:t>
      </w:r>
      <w:r w:rsidRPr="0022619A">
        <w:rPr>
          <w:rFonts w:ascii="Times New Roman" w:hAnsi="Times New Roman" w:cs="Times New Roman"/>
          <w:bCs w:val="0"/>
          <w:szCs w:val="24"/>
        </w:rPr>
        <w:t xml:space="preserve">grupy podmiotów nazwanych </w:t>
      </w:r>
      <w:r w:rsidR="00F314BC">
        <w:rPr>
          <w:rFonts w:ascii="Times New Roman" w:hAnsi="Times New Roman" w:cs="Times New Roman"/>
          <w:bCs w:val="0"/>
          <w:szCs w:val="24"/>
        </w:rPr>
        <w:t>–</w:t>
      </w:r>
      <w:r w:rsidRPr="0022619A">
        <w:rPr>
          <w:rFonts w:ascii="Times New Roman" w:hAnsi="Times New Roman" w:cs="Times New Roman"/>
          <w:bCs w:val="0"/>
          <w:szCs w:val="24"/>
        </w:rPr>
        <w:t xml:space="preserve"> „armatorzy</w:t>
      </w:r>
      <w:r w:rsidRPr="0022619A">
        <w:rPr>
          <w:rFonts w:ascii="Times New Roman" w:hAnsi="Times New Roman" w:cs="Times New Roman"/>
          <w:szCs w:val="24"/>
        </w:rPr>
        <w:t xml:space="preserve"> prowadzący działalno</w:t>
      </w:r>
      <w:r w:rsidR="00EC3006">
        <w:rPr>
          <w:rFonts w:ascii="Times New Roman" w:hAnsi="Times New Roman" w:cs="Times New Roman"/>
          <w:szCs w:val="24"/>
        </w:rPr>
        <w:t>ść gospodarczą zarejestrowaną w </w:t>
      </w:r>
      <w:r w:rsidRPr="0022619A">
        <w:rPr>
          <w:rFonts w:ascii="Times New Roman" w:hAnsi="Times New Roman" w:cs="Times New Roman"/>
          <w:szCs w:val="24"/>
        </w:rPr>
        <w:t xml:space="preserve">Polsce” </w:t>
      </w:r>
      <w:r w:rsidRPr="0022619A">
        <w:rPr>
          <w:rFonts w:ascii="Times New Roman" w:hAnsi="Times New Roman" w:cs="Times New Roman"/>
          <w:b/>
          <w:szCs w:val="24"/>
        </w:rPr>
        <w:t xml:space="preserve">(art. </w:t>
      </w:r>
      <w:r w:rsidR="004B300A" w:rsidRPr="0022619A">
        <w:rPr>
          <w:rFonts w:ascii="Times New Roman" w:hAnsi="Times New Roman" w:cs="Times New Roman"/>
          <w:b/>
          <w:szCs w:val="24"/>
        </w:rPr>
        <w:t xml:space="preserve">4 </w:t>
      </w:r>
      <w:r w:rsidRPr="0022619A">
        <w:rPr>
          <w:rFonts w:ascii="Times New Roman" w:hAnsi="Times New Roman" w:cs="Times New Roman"/>
          <w:b/>
          <w:szCs w:val="24"/>
        </w:rPr>
        <w:t>ust. 1 niniejszej ustawy)</w:t>
      </w:r>
      <w:r w:rsidRPr="0022619A">
        <w:rPr>
          <w:rFonts w:ascii="Times New Roman" w:hAnsi="Times New Roman" w:cs="Times New Roman"/>
          <w:b/>
          <w:bCs w:val="0"/>
          <w:szCs w:val="24"/>
        </w:rPr>
        <w:t>.</w:t>
      </w:r>
      <w:r w:rsidRPr="0022619A">
        <w:rPr>
          <w:rFonts w:ascii="Times New Roman" w:hAnsi="Times New Roman" w:cs="Times New Roman"/>
          <w:bCs w:val="0"/>
          <w:szCs w:val="24"/>
        </w:rPr>
        <w:t xml:space="preserve"> </w:t>
      </w:r>
      <w:r w:rsidRPr="0022619A">
        <w:rPr>
          <w:rFonts w:ascii="Times New Roman" w:hAnsi="Times New Roman" w:cs="Times New Roman"/>
          <w:szCs w:val="24"/>
        </w:rPr>
        <w:t>Przepis</w:t>
      </w:r>
      <w:r w:rsidRPr="0022619A">
        <w:rPr>
          <w:rFonts w:ascii="Times New Roman" w:hAnsi="Times New Roman" w:cs="Times New Roman"/>
          <w:bCs w:val="0"/>
          <w:szCs w:val="24"/>
        </w:rPr>
        <w:t xml:space="preserve"> t</w:t>
      </w:r>
      <w:r w:rsidRPr="0022619A">
        <w:rPr>
          <w:rFonts w:ascii="Times New Roman" w:hAnsi="Times New Roman" w:cs="Times New Roman"/>
          <w:szCs w:val="24"/>
        </w:rPr>
        <w:t>en</w:t>
      </w:r>
      <w:r w:rsidRPr="0022619A">
        <w:rPr>
          <w:rFonts w:ascii="Times New Roman" w:hAnsi="Times New Roman" w:cs="Times New Roman"/>
          <w:bCs w:val="0"/>
          <w:szCs w:val="24"/>
        </w:rPr>
        <w:t xml:space="preserve"> ma na</w:t>
      </w:r>
      <w:r w:rsidRPr="0022619A">
        <w:rPr>
          <w:rFonts w:ascii="Times New Roman" w:hAnsi="Times New Roman" w:cs="Times New Roman"/>
          <w:szCs w:val="24"/>
        </w:rPr>
        <w:t xml:space="preserve"> </w:t>
      </w:r>
      <w:r w:rsidRPr="0022619A">
        <w:rPr>
          <w:rFonts w:ascii="Times New Roman" w:hAnsi="Times New Roman" w:cs="Times New Roman"/>
          <w:bCs w:val="0"/>
          <w:szCs w:val="24"/>
        </w:rPr>
        <w:t>celu rozszerzenie listy beneficjentów o armatorów krajów członkowskich, posiadających zarejestrowaną działalność na terenie Polski, ale mających siedzibę w innym państwie cz</w:t>
      </w:r>
      <w:r w:rsidR="00EC3006">
        <w:rPr>
          <w:rFonts w:ascii="Times New Roman" w:hAnsi="Times New Roman" w:cs="Times New Roman"/>
          <w:bCs w:val="0"/>
          <w:szCs w:val="24"/>
        </w:rPr>
        <w:t>łonkowskim Unii Europejskiej, a </w:t>
      </w:r>
      <w:r w:rsidRPr="0022619A">
        <w:rPr>
          <w:rFonts w:ascii="Times New Roman" w:hAnsi="Times New Roman" w:cs="Times New Roman"/>
          <w:bCs w:val="0"/>
          <w:szCs w:val="24"/>
        </w:rPr>
        <w:t>wykonujących działalność gospodarczą w Polsce za pośrednictwem spółki zależnej, oddziału lub agencji. Z</w:t>
      </w:r>
      <w:r w:rsidRPr="0022619A">
        <w:rPr>
          <w:rFonts w:ascii="Times New Roman" w:hAnsi="Times New Roman" w:cs="Times New Roman"/>
          <w:szCs w:val="24"/>
        </w:rPr>
        <w:t> </w:t>
      </w:r>
      <w:r w:rsidRPr="0022619A">
        <w:rPr>
          <w:rFonts w:ascii="Times New Roman" w:hAnsi="Times New Roman" w:cs="Times New Roman"/>
          <w:bCs w:val="0"/>
          <w:szCs w:val="24"/>
        </w:rPr>
        <w:t>uwagi na duże zainteresowanie objęci zostali możliwością otrzymania kredytu preferencyjnego także armatorzy statków pasażerskich</w:t>
      </w:r>
      <w:r w:rsidR="0008465F" w:rsidRPr="0022619A">
        <w:rPr>
          <w:rFonts w:ascii="Times New Roman" w:hAnsi="Times New Roman" w:cs="Times New Roman"/>
          <w:bCs w:val="0"/>
          <w:szCs w:val="24"/>
        </w:rPr>
        <w:t>, tj. armatorzy statków zbudowanych lub przystosowanych do przewozu więcej niż 12 pasażerów</w:t>
      </w:r>
      <w:r w:rsidRPr="0022619A">
        <w:rPr>
          <w:rFonts w:ascii="Times New Roman" w:hAnsi="Times New Roman" w:cs="Times New Roman"/>
          <w:bCs w:val="0"/>
          <w:szCs w:val="24"/>
        </w:rPr>
        <w:t xml:space="preserve">. </w:t>
      </w:r>
      <w:r w:rsidR="0008465F" w:rsidRPr="0022619A">
        <w:rPr>
          <w:rFonts w:ascii="Times New Roman" w:hAnsi="Times New Roman" w:cs="Times New Roman"/>
          <w:bCs w:val="0"/>
          <w:szCs w:val="24"/>
        </w:rPr>
        <w:t xml:space="preserve">Określenie grupy armatorów statków pasażerskich zostało </w:t>
      </w:r>
      <w:r w:rsidRPr="0022619A">
        <w:rPr>
          <w:rFonts w:ascii="Times New Roman" w:hAnsi="Times New Roman" w:cs="Times New Roman"/>
          <w:bCs w:val="0"/>
          <w:szCs w:val="24"/>
        </w:rPr>
        <w:t>skorelowan</w:t>
      </w:r>
      <w:r w:rsidR="0008465F" w:rsidRPr="0022619A">
        <w:rPr>
          <w:rFonts w:ascii="Times New Roman" w:hAnsi="Times New Roman" w:cs="Times New Roman"/>
          <w:bCs w:val="0"/>
          <w:szCs w:val="24"/>
        </w:rPr>
        <w:t>e</w:t>
      </w:r>
      <w:r w:rsidRPr="0022619A">
        <w:rPr>
          <w:rFonts w:ascii="Times New Roman" w:hAnsi="Times New Roman" w:cs="Times New Roman"/>
          <w:bCs w:val="0"/>
          <w:szCs w:val="24"/>
        </w:rPr>
        <w:t xml:space="preserve"> z definicją </w:t>
      </w:r>
      <w:r w:rsidR="0008465F" w:rsidRPr="0022619A">
        <w:rPr>
          <w:rFonts w:ascii="Times New Roman" w:hAnsi="Times New Roman" w:cs="Times New Roman"/>
          <w:bCs w:val="0"/>
          <w:szCs w:val="24"/>
        </w:rPr>
        <w:t xml:space="preserve">„statku pasażerskiego” </w:t>
      </w:r>
      <w:r w:rsidRPr="0022619A">
        <w:rPr>
          <w:rFonts w:ascii="Times New Roman" w:hAnsi="Times New Roman" w:cs="Times New Roman"/>
          <w:bCs w:val="0"/>
          <w:szCs w:val="24"/>
        </w:rPr>
        <w:t xml:space="preserve">z rozporządzenia Ministra Infrastruktury z dnia 28 kwietnia 2003 r. </w:t>
      </w:r>
      <w:r w:rsidRPr="0022619A">
        <w:rPr>
          <w:rFonts w:ascii="Times New Roman" w:hAnsi="Times New Roman" w:cs="Times New Roman"/>
          <w:bCs w:val="0"/>
          <w:i/>
          <w:szCs w:val="24"/>
        </w:rPr>
        <w:t>w sprawie przepisów żeglugowych na śródlądowych drogach wodnych</w:t>
      </w:r>
      <w:r w:rsidRPr="0022619A">
        <w:rPr>
          <w:rFonts w:ascii="Times New Roman" w:hAnsi="Times New Roman" w:cs="Times New Roman"/>
          <w:bCs w:val="0"/>
          <w:szCs w:val="24"/>
        </w:rPr>
        <w:t xml:space="preserve"> (Dz. U. poz. 2072), w myśl której „statek pasażerski jest to statek, który jest zbudowany lub przystosowany do przewozu więcej niż 12 pasażerów”. Taka definicja jest stosowana w</w:t>
      </w:r>
      <w:r w:rsidRPr="0022619A">
        <w:rPr>
          <w:rFonts w:ascii="Times New Roman" w:hAnsi="Times New Roman" w:cs="Times New Roman"/>
          <w:szCs w:val="24"/>
        </w:rPr>
        <w:t xml:space="preserve"> prawodawstwie krajowym i unijnym z zakresu</w:t>
      </w:r>
      <w:r w:rsidRPr="0022619A">
        <w:rPr>
          <w:rFonts w:ascii="Times New Roman" w:hAnsi="Times New Roman" w:cs="Times New Roman"/>
          <w:bCs w:val="0"/>
          <w:szCs w:val="24"/>
        </w:rPr>
        <w:t xml:space="preserve"> żeglu</w:t>
      </w:r>
      <w:r w:rsidRPr="0022619A">
        <w:rPr>
          <w:rFonts w:ascii="Times New Roman" w:hAnsi="Times New Roman" w:cs="Times New Roman"/>
          <w:szCs w:val="24"/>
        </w:rPr>
        <w:t>gi</w:t>
      </w:r>
      <w:r w:rsidRPr="0022619A">
        <w:rPr>
          <w:rFonts w:ascii="Times New Roman" w:hAnsi="Times New Roman" w:cs="Times New Roman"/>
          <w:bCs w:val="0"/>
          <w:szCs w:val="24"/>
        </w:rPr>
        <w:t xml:space="preserve"> śródlądowej. </w:t>
      </w:r>
    </w:p>
    <w:p w14:paraId="1D1B72AD" w14:textId="78882EAD" w:rsidR="00E50C56" w:rsidRPr="0022619A" w:rsidRDefault="00E50C56" w:rsidP="001967A9">
      <w:pPr>
        <w:pStyle w:val="NIEARTTEKSTtekstnieartykuowanynppodstprawnarozplubpreambu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Dodatkowo w liście beneficjentów zostali także ujęci armatorzy zarejestrowani w Polsce, prowadzący działalność polegającą na wykonywaniu prac utrzymaniowo</w:t>
      </w:r>
      <w:r w:rsidR="00F314BC">
        <w:rPr>
          <w:rFonts w:ascii="Times New Roman" w:hAnsi="Times New Roman" w:cs="Times New Roman"/>
          <w:szCs w:val="24"/>
        </w:rPr>
        <w:t>-</w:t>
      </w:r>
      <w:r w:rsidRPr="0022619A">
        <w:rPr>
          <w:rFonts w:ascii="Times New Roman" w:hAnsi="Times New Roman" w:cs="Times New Roman"/>
          <w:szCs w:val="24"/>
        </w:rPr>
        <w:t>modernizacyjnych na śródlądowych drogach wodnych. Przepisy ustawy będą miały zastosowanie do podmiotów prywatnych oraz do administracji drogi wodnej wykonujących ww. prace.</w:t>
      </w:r>
    </w:p>
    <w:p w14:paraId="410B0AB3" w14:textId="07F83F24" w:rsidR="00E50C56" w:rsidRPr="0022619A" w:rsidRDefault="00E50C56"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Celem kredytu preferencyjnego jest współfinansowanie zakupu, modernizacji lub remontu statku żeglugi śródlądowej uzasadnione ze względu na osiągnięcie określonego pozytywnego efektu ekonomicznego lub efektu ekologicznego (</w:t>
      </w:r>
      <w:r w:rsidRPr="0022619A">
        <w:rPr>
          <w:rFonts w:ascii="Times New Roman" w:hAnsi="Times New Roman" w:cs="Times New Roman"/>
          <w:b/>
          <w:szCs w:val="24"/>
        </w:rPr>
        <w:t xml:space="preserve">art. </w:t>
      </w:r>
      <w:r w:rsidR="00DE5289" w:rsidRPr="0022619A">
        <w:rPr>
          <w:rFonts w:ascii="Times New Roman" w:hAnsi="Times New Roman" w:cs="Times New Roman"/>
          <w:b/>
          <w:szCs w:val="24"/>
        </w:rPr>
        <w:t>4</w:t>
      </w:r>
      <w:r w:rsidRPr="0022619A">
        <w:rPr>
          <w:rFonts w:ascii="Times New Roman" w:hAnsi="Times New Roman" w:cs="Times New Roman"/>
          <w:b/>
          <w:szCs w:val="24"/>
        </w:rPr>
        <w:t xml:space="preserve"> ust. 1 </w:t>
      </w:r>
      <w:r w:rsidR="00DE5289" w:rsidRPr="0022619A">
        <w:rPr>
          <w:rFonts w:ascii="Times New Roman" w:hAnsi="Times New Roman" w:cs="Times New Roman"/>
          <w:b/>
          <w:szCs w:val="24"/>
        </w:rPr>
        <w:t xml:space="preserve">pkt 5 </w:t>
      </w:r>
      <w:r w:rsidRPr="0022619A">
        <w:rPr>
          <w:rFonts w:ascii="Times New Roman" w:hAnsi="Times New Roman" w:cs="Times New Roman"/>
          <w:b/>
          <w:szCs w:val="24"/>
        </w:rPr>
        <w:t>niniejszej ustawy</w:t>
      </w:r>
      <w:r w:rsidRPr="0022619A">
        <w:rPr>
          <w:rFonts w:ascii="Times New Roman" w:hAnsi="Times New Roman" w:cs="Times New Roman"/>
          <w:szCs w:val="24"/>
        </w:rPr>
        <w:t xml:space="preserve">). Zgodnie z definicją zawartą w </w:t>
      </w:r>
      <w:r w:rsidRPr="0022619A">
        <w:rPr>
          <w:rFonts w:ascii="Times New Roman" w:hAnsi="Times New Roman" w:cs="Times New Roman"/>
          <w:b/>
          <w:szCs w:val="24"/>
        </w:rPr>
        <w:t xml:space="preserve">art. 2 pkt </w:t>
      </w:r>
      <w:r w:rsidR="00DE5289" w:rsidRPr="0022619A">
        <w:rPr>
          <w:rFonts w:ascii="Times New Roman" w:hAnsi="Times New Roman" w:cs="Times New Roman"/>
          <w:b/>
          <w:szCs w:val="24"/>
        </w:rPr>
        <w:t>3</w:t>
      </w:r>
      <w:r w:rsidRPr="0022619A">
        <w:rPr>
          <w:rFonts w:ascii="Times New Roman" w:hAnsi="Times New Roman" w:cs="Times New Roman"/>
          <w:szCs w:val="24"/>
        </w:rPr>
        <w:t xml:space="preserve"> niniejszej ustawy pozytywny efekt ekonomiczny może zostać uzyskany przez armatora w wyniku zakupu, mod</w:t>
      </w:r>
      <w:r w:rsidR="00EC3006">
        <w:rPr>
          <w:rFonts w:ascii="Times New Roman" w:hAnsi="Times New Roman" w:cs="Times New Roman"/>
          <w:szCs w:val="24"/>
        </w:rPr>
        <w:t>ernizacji lub remontu statku, a </w:t>
      </w:r>
      <w:r w:rsidRPr="0022619A">
        <w:rPr>
          <w:rFonts w:ascii="Times New Roman" w:hAnsi="Times New Roman" w:cs="Times New Roman"/>
          <w:szCs w:val="24"/>
        </w:rPr>
        <w:t xml:space="preserve">może polegać na wzroście przewożonych </w:t>
      </w:r>
      <w:r w:rsidR="00DE5289" w:rsidRPr="0022619A">
        <w:rPr>
          <w:rFonts w:ascii="Times New Roman" w:hAnsi="Times New Roman" w:cs="Times New Roman"/>
          <w:szCs w:val="24"/>
        </w:rPr>
        <w:t xml:space="preserve">ładunków </w:t>
      </w:r>
      <w:r w:rsidRPr="0022619A">
        <w:rPr>
          <w:rFonts w:ascii="Times New Roman" w:hAnsi="Times New Roman" w:cs="Times New Roman"/>
          <w:szCs w:val="24"/>
        </w:rPr>
        <w:t>lub pasażerów śródlądowymi drogami wodnymi, zmniejszeniu średniego zużycia paliwa przez statek, wzroście dopuszczalnej liczby pasażerów lub nośności statku, zwiększeniu wydajności statku w zakresie prowadzonych prac utrzymaniowych lub modernizacyjnych śródlądowych dróg wodnych.</w:t>
      </w:r>
    </w:p>
    <w:p w14:paraId="5FA6432D" w14:textId="1B73AAEC" w:rsidR="00E50C56" w:rsidRPr="0022619A" w:rsidRDefault="00E50C56"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Natomiast efekt ekologiczny, zgodnie z definicją tego pojęcia zawartą </w:t>
      </w:r>
      <w:r w:rsidRPr="0022619A">
        <w:rPr>
          <w:rFonts w:ascii="Times New Roman" w:hAnsi="Times New Roman" w:cs="Times New Roman"/>
          <w:b/>
          <w:szCs w:val="24"/>
        </w:rPr>
        <w:t>w art. 2 pkt 2</w:t>
      </w:r>
      <w:r w:rsidRPr="0022619A">
        <w:rPr>
          <w:rFonts w:ascii="Times New Roman" w:hAnsi="Times New Roman" w:cs="Times New Roman"/>
          <w:szCs w:val="24"/>
        </w:rPr>
        <w:t xml:space="preserve"> niniejszej ustawy, może </w:t>
      </w:r>
      <w:r w:rsidR="00ED250D" w:rsidRPr="0022619A">
        <w:rPr>
          <w:rFonts w:ascii="Times New Roman" w:hAnsi="Times New Roman" w:cs="Times New Roman"/>
          <w:szCs w:val="24"/>
        </w:rPr>
        <w:t>zostać osiągnię</w:t>
      </w:r>
      <w:r w:rsidR="00F314BC">
        <w:rPr>
          <w:rFonts w:ascii="Times New Roman" w:hAnsi="Times New Roman" w:cs="Times New Roman"/>
          <w:szCs w:val="24"/>
        </w:rPr>
        <w:t>ty</w:t>
      </w:r>
      <w:r w:rsidR="00ED250D" w:rsidRPr="0022619A">
        <w:rPr>
          <w:rFonts w:ascii="Times New Roman" w:hAnsi="Times New Roman" w:cs="Times New Roman"/>
          <w:szCs w:val="24"/>
        </w:rPr>
        <w:t xml:space="preserve"> przez</w:t>
      </w:r>
      <w:r w:rsidRPr="0022619A">
        <w:rPr>
          <w:rFonts w:ascii="Times New Roman" w:hAnsi="Times New Roman" w:cs="Times New Roman"/>
          <w:szCs w:val="24"/>
        </w:rPr>
        <w:t xml:space="preserve"> zakup statku jako ekologicznej form</w:t>
      </w:r>
      <w:r w:rsidR="00DE5289" w:rsidRPr="0022619A">
        <w:rPr>
          <w:rFonts w:ascii="Times New Roman" w:hAnsi="Times New Roman" w:cs="Times New Roman"/>
          <w:szCs w:val="24"/>
        </w:rPr>
        <w:t>y</w:t>
      </w:r>
      <w:r w:rsidRPr="0022619A">
        <w:rPr>
          <w:rFonts w:ascii="Times New Roman" w:hAnsi="Times New Roman" w:cs="Times New Roman"/>
          <w:szCs w:val="24"/>
        </w:rPr>
        <w:t xml:space="preserve"> transportu, </w:t>
      </w:r>
      <w:r w:rsidR="008A612A" w:rsidRPr="0022619A">
        <w:rPr>
          <w:rFonts w:ascii="Times New Roman" w:hAnsi="Times New Roman" w:cs="Times New Roman"/>
          <w:szCs w:val="24"/>
        </w:rPr>
        <w:t xml:space="preserve">ograniczenie </w:t>
      </w:r>
      <w:r w:rsidRPr="0022619A">
        <w:rPr>
          <w:rFonts w:ascii="Times New Roman" w:hAnsi="Times New Roman" w:cs="Times New Roman"/>
          <w:szCs w:val="24"/>
        </w:rPr>
        <w:t xml:space="preserve">negatywnego lub potencjalnego negatywnego oddziaływania statku </w:t>
      </w:r>
      <w:r w:rsidRPr="0022619A">
        <w:rPr>
          <w:rFonts w:ascii="Times New Roman" w:hAnsi="Times New Roman" w:cs="Times New Roman"/>
          <w:szCs w:val="24"/>
        </w:rPr>
        <w:lastRenderedPageBreak/>
        <w:t>na środowisko, przez zmniejszenie emisji zanieczyszczeń powstających w wyniku użytkowania statku, zmniejszenia ryzyka powstania awarii lub poważnej awarii w wyniku użytkowania statku, zwiększeniu udziału energii wytwarzanej z odnawialnych źródeł energii wykorzystywanej na statku, zwiększeniu udziału wykorzystania paliw alternatywnych do napędu statku</w:t>
      </w:r>
      <w:r w:rsidR="00DE5289" w:rsidRPr="0022619A">
        <w:rPr>
          <w:rFonts w:ascii="Times New Roman" w:hAnsi="Times New Roman" w:cs="Times New Roman"/>
          <w:szCs w:val="24"/>
        </w:rPr>
        <w:t>.</w:t>
      </w:r>
      <w:r w:rsidRPr="0022619A">
        <w:rPr>
          <w:rFonts w:ascii="Times New Roman" w:hAnsi="Times New Roman" w:cs="Times New Roman"/>
          <w:szCs w:val="24"/>
        </w:rPr>
        <w:t xml:space="preserve"> Opis przewidywanych efektów (ekonomicznych i ekologicznych) armator będzie musiał wskazać we wniosku kredytowym</w:t>
      </w:r>
      <w:r w:rsidR="00DE5289" w:rsidRPr="0022619A">
        <w:rPr>
          <w:rFonts w:ascii="Times New Roman" w:hAnsi="Times New Roman" w:cs="Times New Roman"/>
          <w:szCs w:val="24"/>
        </w:rPr>
        <w:t xml:space="preserve"> (</w:t>
      </w:r>
      <w:r w:rsidR="00DE5289" w:rsidRPr="0022619A">
        <w:rPr>
          <w:rFonts w:ascii="Times New Roman" w:hAnsi="Times New Roman" w:cs="Times New Roman"/>
          <w:b/>
          <w:szCs w:val="24"/>
        </w:rPr>
        <w:t>art. 7 ust. 1 pkt 4 niniejszej ustawy</w:t>
      </w:r>
      <w:r w:rsidR="00DE5289" w:rsidRPr="0022619A">
        <w:rPr>
          <w:rFonts w:ascii="Times New Roman" w:hAnsi="Times New Roman" w:cs="Times New Roman"/>
          <w:szCs w:val="24"/>
        </w:rPr>
        <w:t>)</w:t>
      </w:r>
      <w:r w:rsidRPr="0022619A">
        <w:rPr>
          <w:rFonts w:ascii="Times New Roman" w:hAnsi="Times New Roman" w:cs="Times New Roman"/>
          <w:szCs w:val="24"/>
        </w:rPr>
        <w:t xml:space="preserve">. </w:t>
      </w:r>
    </w:p>
    <w:p w14:paraId="086C0080" w14:textId="77777777" w:rsidR="00DE5289" w:rsidRPr="0022619A" w:rsidRDefault="00DE5289"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w:t>
      </w:r>
      <w:r w:rsidRPr="0022619A">
        <w:rPr>
          <w:rFonts w:ascii="Times New Roman" w:hAnsi="Times New Roman" w:cs="Times New Roman"/>
          <w:b/>
          <w:szCs w:val="24"/>
        </w:rPr>
        <w:t>art. 3 ust. 2 niniejszej ustawy</w:t>
      </w:r>
      <w:r w:rsidRPr="0022619A">
        <w:rPr>
          <w:rFonts w:ascii="Times New Roman" w:hAnsi="Times New Roman" w:cs="Times New Roman"/>
          <w:szCs w:val="24"/>
        </w:rPr>
        <w:t xml:space="preserve"> określono jednoznacznie wysokość oprocentowania kredytu preferencyjnego, która ma wynosić 0,4 stopy redyskonta weksli określanej przez Narodowy Bank Polski. Stała stawka oprocentowania ma zapewnić armatorom pewność w zakresie kosztów wynikających z kredytu preferencyjnego. </w:t>
      </w:r>
    </w:p>
    <w:p w14:paraId="325BD83C" w14:textId="77777777" w:rsidR="00E50C56" w:rsidRPr="0022619A" w:rsidRDefault="00E50C56"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w:t>
      </w:r>
      <w:r w:rsidRPr="0022619A">
        <w:rPr>
          <w:rFonts w:ascii="Times New Roman" w:hAnsi="Times New Roman" w:cs="Times New Roman"/>
          <w:b/>
          <w:szCs w:val="24"/>
        </w:rPr>
        <w:t xml:space="preserve">art. </w:t>
      </w:r>
      <w:r w:rsidR="00DE5289" w:rsidRPr="0022619A">
        <w:rPr>
          <w:rFonts w:ascii="Times New Roman" w:hAnsi="Times New Roman" w:cs="Times New Roman"/>
          <w:b/>
          <w:szCs w:val="24"/>
        </w:rPr>
        <w:t>4</w:t>
      </w:r>
      <w:r w:rsidRPr="0022619A">
        <w:rPr>
          <w:rFonts w:ascii="Times New Roman" w:hAnsi="Times New Roman" w:cs="Times New Roman"/>
          <w:b/>
          <w:szCs w:val="24"/>
        </w:rPr>
        <w:t xml:space="preserve"> ust. </w:t>
      </w:r>
      <w:r w:rsidR="00DE5289" w:rsidRPr="0022619A">
        <w:rPr>
          <w:rFonts w:ascii="Times New Roman" w:hAnsi="Times New Roman" w:cs="Times New Roman"/>
          <w:b/>
          <w:szCs w:val="24"/>
        </w:rPr>
        <w:t>1</w:t>
      </w:r>
      <w:r w:rsidRPr="0022619A">
        <w:rPr>
          <w:rFonts w:ascii="Times New Roman" w:hAnsi="Times New Roman" w:cs="Times New Roman"/>
          <w:b/>
          <w:szCs w:val="24"/>
        </w:rPr>
        <w:t xml:space="preserve"> niniejszej ustawy</w:t>
      </w:r>
      <w:r w:rsidRPr="0022619A">
        <w:rPr>
          <w:rFonts w:ascii="Times New Roman" w:hAnsi="Times New Roman" w:cs="Times New Roman"/>
          <w:szCs w:val="24"/>
        </w:rPr>
        <w:t xml:space="preserve"> określa się warunki, jakie będzie musiał spełnić armator ubiegający się o uzyskanie kredytu preferencyjnego. Do przedmiotowych warunków należy:</w:t>
      </w:r>
    </w:p>
    <w:p w14:paraId="0883564F" w14:textId="77777777" w:rsidR="00747933" w:rsidRPr="0022619A" w:rsidRDefault="00006062"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1) prowadzenie określonego rodzaju działalności gospodarczej w zakresie transportu wodnego śródlądowego</w:t>
      </w:r>
      <w:r w:rsidR="008F5BE8">
        <w:rPr>
          <w:rFonts w:ascii="Times New Roman" w:hAnsi="Times New Roman" w:cs="Times New Roman"/>
          <w:szCs w:val="24"/>
        </w:rPr>
        <w:t>,</w:t>
      </w:r>
      <w:r w:rsidRPr="0022619A">
        <w:rPr>
          <w:rFonts w:ascii="Times New Roman" w:hAnsi="Times New Roman" w:cs="Times New Roman"/>
          <w:szCs w:val="24"/>
        </w:rPr>
        <w:t xml:space="preserve"> a także wykonywania prac utrzymaniowo-modernizacyjnych na śródlądowych drogach wodnych;</w:t>
      </w:r>
    </w:p>
    <w:p w14:paraId="3192C661" w14:textId="3F70CDD1" w:rsidR="00006062" w:rsidRPr="0022619A" w:rsidRDefault="00006062"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2) </w:t>
      </w:r>
      <w:r w:rsidR="00ED250D" w:rsidRPr="0022619A">
        <w:rPr>
          <w:rFonts w:ascii="Times New Roman" w:hAnsi="Times New Roman" w:cs="Times New Roman"/>
          <w:szCs w:val="24"/>
        </w:rPr>
        <w:t>nieposiadanie</w:t>
      </w:r>
      <w:r w:rsidRPr="0022619A">
        <w:rPr>
          <w:rFonts w:ascii="Times New Roman" w:hAnsi="Times New Roman" w:cs="Times New Roman"/>
          <w:szCs w:val="24"/>
        </w:rPr>
        <w:t xml:space="preserve"> zaległości z tytułu podatków stanowiących dochód budżetu państwa, składek na ubezpieczenie społeczne i zdrowotne – z uwagi na fakt, że środki Funduszu Żeglugi Śródlądowej faktycznie stanowią środki publiczne i nie powinny być przyznawane armatorom, którzy nie realizują swoich zobowiązań wobec Skarbu Państwa;</w:t>
      </w:r>
    </w:p>
    <w:p w14:paraId="66D13B1F" w14:textId="65949999" w:rsidR="00006062" w:rsidRPr="0022619A" w:rsidRDefault="00ED250D"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3) nieposiadanie</w:t>
      </w:r>
      <w:r w:rsidR="00006062" w:rsidRPr="0022619A">
        <w:rPr>
          <w:rFonts w:ascii="Times New Roman" w:hAnsi="Times New Roman" w:cs="Times New Roman"/>
          <w:szCs w:val="24"/>
        </w:rPr>
        <w:t xml:space="preserve"> zaległości z tytułu opłat i kar pieniężnych stanowiących przychód Narodowego Funduszu Ochrony Środowiska i Gospodarki Wodnej (NFOŚiGW) – z uwagi na fakt, że przychodami Funduszu Żeglugi Śródlądowej s</w:t>
      </w:r>
      <w:r w:rsidR="00EC3006">
        <w:rPr>
          <w:rFonts w:ascii="Times New Roman" w:hAnsi="Times New Roman" w:cs="Times New Roman"/>
          <w:szCs w:val="24"/>
        </w:rPr>
        <w:t>ą środki pochodzące z dotacji z </w:t>
      </w:r>
      <w:r w:rsidR="00006062" w:rsidRPr="0022619A">
        <w:rPr>
          <w:rFonts w:ascii="Times New Roman" w:hAnsi="Times New Roman" w:cs="Times New Roman"/>
          <w:szCs w:val="24"/>
        </w:rPr>
        <w:t>NFOŚiGW;</w:t>
      </w:r>
    </w:p>
    <w:p w14:paraId="03D603D5" w14:textId="686EFD0E" w:rsidR="00860D77" w:rsidRPr="0022619A" w:rsidRDefault="00ED250D"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4) posiadanie</w:t>
      </w:r>
      <w:r w:rsidR="00860D77" w:rsidRPr="0022619A">
        <w:rPr>
          <w:rFonts w:ascii="Times New Roman" w:hAnsi="Times New Roman" w:cs="Times New Roman"/>
          <w:szCs w:val="24"/>
        </w:rPr>
        <w:t xml:space="preserve"> zdolnoś</w:t>
      </w:r>
      <w:r w:rsidR="008F5BE8">
        <w:rPr>
          <w:rFonts w:ascii="Times New Roman" w:hAnsi="Times New Roman" w:cs="Times New Roman"/>
          <w:szCs w:val="24"/>
        </w:rPr>
        <w:t>ci</w:t>
      </w:r>
      <w:r w:rsidR="00860D77" w:rsidRPr="0022619A">
        <w:rPr>
          <w:rFonts w:ascii="Times New Roman" w:hAnsi="Times New Roman" w:cs="Times New Roman"/>
          <w:szCs w:val="24"/>
        </w:rPr>
        <w:t xml:space="preserve"> kredytow</w:t>
      </w:r>
      <w:r w:rsidR="008F5BE8">
        <w:rPr>
          <w:rFonts w:ascii="Times New Roman" w:hAnsi="Times New Roman" w:cs="Times New Roman"/>
          <w:szCs w:val="24"/>
        </w:rPr>
        <w:t>ej</w:t>
      </w:r>
      <w:r w:rsidR="00860D77" w:rsidRPr="0022619A">
        <w:rPr>
          <w:rFonts w:ascii="Times New Roman" w:hAnsi="Times New Roman" w:cs="Times New Roman"/>
          <w:szCs w:val="24"/>
        </w:rPr>
        <w:t>, co stanowi warunek przyznania kredytu przez bank wynikający z przepisów ustawy z dnia 29 sierpnia 1997 r.</w:t>
      </w:r>
      <w:r w:rsidR="00EC3006">
        <w:rPr>
          <w:rFonts w:ascii="Times New Roman" w:hAnsi="Times New Roman" w:cs="Times New Roman"/>
          <w:szCs w:val="24"/>
        </w:rPr>
        <w:t xml:space="preserve"> – Prawo bankowe (Dz. U. z 2018 </w:t>
      </w:r>
      <w:r w:rsidR="00860D77" w:rsidRPr="0022619A">
        <w:rPr>
          <w:rFonts w:ascii="Times New Roman" w:hAnsi="Times New Roman" w:cs="Times New Roman"/>
          <w:szCs w:val="24"/>
        </w:rPr>
        <w:t>r. poz. 2187, z późn. zm.), (art. 70 ust. 1);</w:t>
      </w:r>
    </w:p>
    <w:p w14:paraId="445DC79D" w14:textId="0A1D6DDB" w:rsidR="0032330C" w:rsidRPr="0022619A" w:rsidRDefault="00ED250D"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5) wystąpienie</w:t>
      </w:r>
      <w:r w:rsidR="0032330C" w:rsidRPr="0022619A">
        <w:rPr>
          <w:rFonts w:ascii="Times New Roman" w:hAnsi="Times New Roman" w:cs="Times New Roman"/>
          <w:szCs w:val="24"/>
        </w:rPr>
        <w:t xml:space="preserve"> o przyznanie kredytu na statek inny niż mały st</w:t>
      </w:r>
      <w:r w:rsidR="00EC3006">
        <w:rPr>
          <w:rFonts w:ascii="Times New Roman" w:hAnsi="Times New Roman" w:cs="Times New Roman"/>
          <w:szCs w:val="24"/>
        </w:rPr>
        <w:t>atek, który zdefiniowano w ust. </w:t>
      </w:r>
      <w:r w:rsidR="0032330C" w:rsidRPr="0022619A">
        <w:rPr>
          <w:rFonts w:ascii="Times New Roman" w:hAnsi="Times New Roman" w:cs="Times New Roman"/>
          <w:szCs w:val="24"/>
        </w:rPr>
        <w:t xml:space="preserve">2 w art. 4; </w:t>
      </w:r>
    </w:p>
    <w:p w14:paraId="5CBFA594" w14:textId="77777777" w:rsidR="000E7CBD" w:rsidRPr="0022619A" w:rsidRDefault="0032330C"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6</w:t>
      </w:r>
      <w:r w:rsidR="00ED250D" w:rsidRPr="0022619A">
        <w:rPr>
          <w:rFonts w:ascii="Times New Roman" w:hAnsi="Times New Roman" w:cs="Times New Roman"/>
          <w:szCs w:val="24"/>
        </w:rPr>
        <w:t>) wykazanie osiągnięcia</w:t>
      </w:r>
      <w:r w:rsidR="000E7CBD" w:rsidRPr="0022619A">
        <w:rPr>
          <w:rFonts w:ascii="Times New Roman" w:hAnsi="Times New Roman" w:cs="Times New Roman"/>
          <w:szCs w:val="24"/>
        </w:rPr>
        <w:t xml:space="preserve"> planowanego efektu ekologicznego lub pozytywnego efektu ekonomicznego;</w:t>
      </w:r>
    </w:p>
    <w:p w14:paraId="3F400CE9" w14:textId="04EEE538" w:rsidR="00747933" w:rsidRPr="0022619A" w:rsidRDefault="0032330C"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7</w:t>
      </w:r>
      <w:r w:rsidR="00860D77" w:rsidRPr="0022619A">
        <w:rPr>
          <w:rFonts w:ascii="Times New Roman" w:hAnsi="Times New Roman" w:cs="Times New Roman"/>
          <w:szCs w:val="24"/>
        </w:rPr>
        <w:t>) nie</w:t>
      </w:r>
      <w:r w:rsidR="00ED250D" w:rsidRPr="0022619A">
        <w:rPr>
          <w:rFonts w:ascii="Times New Roman" w:hAnsi="Times New Roman" w:cs="Times New Roman"/>
          <w:szCs w:val="24"/>
        </w:rPr>
        <w:t>naruszenie</w:t>
      </w:r>
      <w:r w:rsidR="00860D77" w:rsidRPr="0022619A">
        <w:rPr>
          <w:rFonts w:ascii="Times New Roman" w:hAnsi="Times New Roman" w:cs="Times New Roman"/>
          <w:szCs w:val="24"/>
        </w:rPr>
        <w:t xml:space="preserve"> obowiązk</w:t>
      </w:r>
      <w:r w:rsidR="00552DA0" w:rsidRPr="0022619A">
        <w:rPr>
          <w:rFonts w:ascii="Times New Roman" w:hAnsi="Times New Roman" w:cs="Times New Roman"/>
          <w:szCs w:val="24"/>
        </w:rPr>
        <w:t>u</w:t>
      </w:r>
      <w:r w:rsidR="00860D77" w:rsidRPr="0022619A">
        <w:rPr>
          <w:rFonts w:ascii="Times New Roman" w:hAnsi="Times New Roman" w:cs="Times New Roman"/>
          <w:szCs w:val="24"/>
        </w:rPr>
        <w:t>, o który</w:t>
      </w:r>
      <w:r w:rsidR="00552DA0" w:rsidRPr="0022619A">
        <w:rPr>
          <w:rFonts w:ascii="Times New Roman" w:hAnsi="Times New Roman" w:cs="Times New Roman"/>
          <w:szCs w:val="24"/>
        </w:rPr>
        <w:t>m mowa w art. 13 ust. 1</w:t>
      </w:r>
      <w:r w:rsidR="00860D77" w:rsidRPr="0022619A">
        <w:rPr>
          <w:rFonts w:ascii="Times New Roman" w:hAnsi="Times New Roman" w:cs="Times New Roman"/>
          <w:szCs w:val="24"/>
        </w:rPr>
        <w:t xml:space="preserve"> niniejszej ustawy (zakaz zbywania statku w okresie obowiązywania umowy kredytowej bez zgody Banku Gospodarstwa Krajowego</w:t>
      </w:r>
      <w:r w:rsidR="00D97B5D" w:rsidRPr="0022619A">
        <w:rPr>
          <w:rFonts w:ascii="Times New Roman" w:hAnsi="Times New Roman" w:cs="Times New Roman"/>
          <w:szCs w:val="24"/>
        </w:rPr>
        <w:t>, zwanego dalej „BGK”</w:t>
      </w:r>
      <w:r w:rsidR="00860D77" w:rsidRPr="0022619A">
        <w:rPr>
          <w:rFonts w:ascii="Times New Roman" w:hAnsi="Times New Roman" w:cs="Times New Roman"/>
          <w:szCs w:val="24"/>
        </w:rPr>
        <w:t>)</w:t>
      </w:r>
      <w:r w:rsidR="00796B85">
        <w:rPr>
          <w:rFonts w:ascii="Times New Roman" w:hAnsi="Times New Roman" w:cs="Times New Roman"/>
          <w:szCs w:val="24"/>
        </w:rPr>
        <w:t>,</w:t>
      </w:r>
      <w:r w:rsidR="00860D77" w:rsidRPr="0022619A">
        <w:rPr>
          <w:rFonts w:ascii="Times New Roman" w:hAnsi="Times New Roman" w:cs="Times New Roman"/>
          <w:szCs w:val="24"/>
        </w:rPr>
        <w:t xml:space="preserve"> w przypadku wnioskowania o kolejny kredyt preferencyjny.</w:t>
      </w:r>
    </w:p>
    <w:p w14:paraId="173C20F0" w14:textId="77777777" w:rsidR="00E50C56" w:rsidRPr="0022619A" w:rsidRDefault="00747933"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w:t>
      </w:r>
      <w:r w:rsidRPr="0022619A">
        <w:rPr>
          <w:rFonts w:ascii="Times New Roman" w:hAnsi="Times New Roman" w:cs="Times New Roman"/>
          <w:b/>
          <w:szCs w:val="24"/>
        </w:rPr>
        <w:t>art. 4 ust. 4 niniejszej ustawy</w:t>
      </w:r>
      <w:r w:rsidRPr="0022619A">
        <w:rPr>
          <w:rFonts w:ascii="Times New Roman" w:hAnsi="Times New Roman" w:cs="Times New Roman"/>
          <w:szCs w:val="24"/>
        </w:rPr>
        <w:t xml:space="preserve"> wskazano na konieczność spełnienia dodatkowego warunku przez armatora w celu uzyskania kredytu preferencyjnego, tj. uzyskanie </w:t>
      </w:r>
      <w:r w:rsidR="00E50C56" w:rsidRPr="0022619A">
        <w:rPr>
          <w:rFonts w:ascii="Times New Roman" w:hAnsi="Times New Roman" w:cs="Times New Roman"/>
          <w:szCs w:val="24"/>
        </w:rPr>
        <w:t>pozytywn</w:t>
      </w:r>
      <w:r w:rsidR="00996BB9" w:rsidRPr="0022619A">
        <w:rPr>
          <w:rFonts w:ascii="Times New Roman" w:hAnsi="Times New Roman" w:cs="Times New Roman"/>
          <w:szCs w:val="24"/>
        </w:rPr>
        <w:t>ej</w:t>
      </w:r>
      <w:r w:rsidR="00E50C56" w:rsidRPr="0022619A">
        <w:rPr>
          <w:rFonts w:ascii="Times New Roman" w:hAnsi="Times New Roman" w:cs="Times New Roman"/>
          <w:szCs w:val="24"/>
        </w:rPr>
        <w:t xml:space="preserve"> opini</w:t>
      </w:r>
      <w:r w:rsidRPr="0022619A">
        <w:rPr>
          <w:rFonts w:ascii="Times New Roman" w:hAnsi="Times New Roman" w:cs="Times New Roman"/>
          <w:szCs w:val="24"/>
        </w:rPr>
        <w:t>i</w:t>
      </w:r>
      <w:r w:rsidR="00E50C56" w:rsidRPr="0022619A">
        <w:rPr>
          <w:rFonts w:ascii="Times New Roman" w:hAnsi="Times New Roman" w:cs="Times New Roman"/>
          <w:szCs w:val="24"/>
        </w:rPr>
        <w:t xml:space="preserve"> </w:t>
      </w:r>
      <w:r w:rsidRPr="0022619A">
        <w:rPr>
          <w:rFonts w:ascii="Times New Roman" w:hAnsi="Times New Roman" w:cs="Times New Roman"/>
          <w:szCs w:val="24"/>
        </w:rPr>
        <w:t xml:space="preserve">do </w:t>
      </w:r>
      <w:r w:rsidR="00E50C56" w:rsidRPr="0022619A">
        <w:rPr>
          <w:rFonts w:ascii="Times New Roman" w:hAnsi="Times New Roman" w:cs="Times New Roman"/>
          <w:szCs w:val="24"/>
        </w:rPr>
        <w:t>wniosku</w:t>
      </w:r>
      <w:r w:rsidRPr="0022619A">
        <w:rPr>
          <w:rFonts w:ascii="Times New Roman" w:hAnsi="Times New Roman" w:cs="Times New Roman"/>
          <w:szCs w:val="24"/>
        </w:rPr>
        <w:t xml:space="preserve"> o udzielenie kredytu preferencyjnego, która jest wydawana odpowiednio </w:t>
      </w:r>
      <w:r w:rsidR="00E50C56" w:rsidRPr="0022619A">
        <w:rPr>
          <w:rFonts w:ascii="Times New Roman" w:hAnsi="Times New Roman" w:cs="Times New Roman"/>
          <w:szCs w:val="24"/>
        </w:rPr>
        <w:t>przez Radę Żeglugi</w:t>
      </w:r>
      <w:r w:rsidRPr="0022619A">
        <w:rPr>
          <w:rFonts w:ascii="Times New Roman" w:hAnsi="Times New Roman" w:cs="Times New Roman"/>
          <w:szCs w:val="24"/>
        </w:rPr>
        <w:t xml:space="preserve"> Śródlądowej albo ministra właściwego do spraw żeglugi śródlądowej</w:t>
      </w:r>
      <w:r w:rsidR="00E50C56" w:rsidRPr="0022619A">
        <w:rPr>
          <w:rFonts w:ascii="Times New Roman" w:hAnsi="Times New Roman" w:cs="Times New Roman"/>
          <w:szCs w:val="24"/>
        </w:rPr>
        <w:t>;</w:t>
      </w:r>
    </w:p>
    <w:p w14:paraId="78C845F1" w14:textId="77777777" w:rsidR="00E50C56" w:rsidRPr="0022619A" w:rsidRDefault="00E50C56"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Przedmiotowa opinia wydawana zgodnie </w:t>
      </w:r>
      <w:r w:rsidRPr="0022619A">
        <w:rPr>
          <w:rFonts w:ascii="Times New Roman" w:hAnsi="Times New Roman" w:cs="Times New Roman"/>
          <w:b/>
          <w:szCs w:val="24"/>
        </w:rPr>
        <w:t xml:space="preserve">z art. </w:t>
      </w:r>
      <w:r w:rsidR="00747933" w:rsidRPr="0022619A">
        <w:rPr>
          <w:rFonts w:ascii="Times New Roman" w:hAnsi="Times New Roman" w:cs="Times New Roman"/>
          <w:b/>
          <w:szCs w:val="24"/>
        </w:rPr>
        <w:t xml:space="preserve">6 </w:t>
      </w:r>
      <w:r w:rsidRPr="0022619A">
        <w:rPr>
          <w:rFonts w:ascii="Times New Roman" w:hAnsi="Times New Roman" w:cs="Times New Roman"/>
          <w:b/>
          <w:szCs w:val="24"/>
        </w:rPr>
        <w:t>niniejszej ustawy</w:t>
      </w:r>
      <w:r w:rsidRPr="0022619A">
        <w:rPr>
          <w:rFonts w:ascii="Times New Roman" w:hAnsi="Times New Roman" w:cs="Times New Roman"/>
          <w:szCs w:val="24"/>
        </w:rPr>
        <w:t xml:space="preserve"> ma na celu:</w:t>
      </w:r>
    </w:p>
    <w:p w14:paraId="36301594" w14:textId="5BDC54BB" w:rsidR="00E50C56" w:rsidRPr="0022619A" w:rsidRDefault="00796B85" w:rsidP="001967A9">
      <w:pPr>
        <w:pStyle w:val="ARTartustawynprozporzdzenia"/>
        <w:spacing w:before="0" w:after="120" w:line="240" w:lineRule="auto"/>
        <w:ind w:firstLine="0"/>
        <w:rPr>
          <w:rFonts w:ascii="Times New Roman" w:hAnsi="Times New Roman" w:cs="Times New Roman"/>
          <w:szCs w:val="24"/>
        </w:rPr>
      </w:pPr>
      <w:r>
        <w:rPr>
          <w:rFonts w:ascii="Times New Roman" w:hAnsi="Times New Roman" w:cs="Times New Roman"/>
          <w:szCs w:val="24"/>
        </w:rPr>
        <w:t>–</w:t>
      </w:r>
      <w:r w:rsidR="00E50C56" w:rsidRPr="0022619A">
        <w:rPr>
          <w:rFonts w:ascii="Times New Roman" w:hAnsi="Times New Roman" w:cs="Times New Roman"/>
          <w:szCs w:val="24"/>
        </w:rPr>
        <w:t xml:space="preserve"> ukierunkowanie wsparcia finansowego armatorów przede wszystkim na przewóz ładunków, który jest bardziej istotny dla gospodarczego wykorzystania śródlądowych dróg wodnych, gdyż, co do zasady, pozytywnie wpływa na inne powiązane gałęzie gospodarki;</w:t>
      </w:r>
    </w:p>
    <w:p w14:paraId="6DB89F50" w14:textId="2EAB7D66" w:rsidR="00747933" w:rsidRPr="0022619A" w:rsidRDefault="00796B85" w:rsidP="001967A9">
      <w:pPr>
        <w:pStyle w:val="ARTartustawynprozporzdzenia"/>
        <w:spacing w:before="0" w:after="120" w:line="240" w:lineRule="auto"/>
        <w:ind w:firstLine="0"/>
        <w:rPr>
          <w:rFonts w:ascii="Times New Roman" w:hAnsi="Times New Roman" w:cs="Times New Roman"/>
          <w:szCs w:val="24"/>
        </w:rPr>
      </w:pPr>
      <w:r>
        <w:rPr>
          <w:rFonts w:ascii="Times New Roman" w:hAnsi="Times New Roman" w:cs="Times New Roman"/>
          <w:szCs w:val="24"/>
        </w:rPr>
        <w:lastRenderedPageBreak/>
        <w:t>–</w:t>
      </w:r>
      <w:r w:rsidR="00E50C56" w:rsidRPr="0022619A">
        <w:rPr>
          <w:rFonts w:ascii="Times New Roman" w:hAnsi="Times New Roman" w:cs="Times New Roman"/>
          <w:szCs w:val="24"/>
        </w:rPr>
        <w:t xml:space="preserve"> zapewnienie wsparcia przede wszystkim dla przedsięwzięć o największ</w:t>
      </w:r>
      <w:r w:rsidR="00747933" w:rsidRPr="0022619A">
        <w:rPr>
          <w:rFonts w:ascii="Times New Roman" w:hAnsi="Times New Roman" w:cs="Times New Roman"/>
          <w:szCs w:val="24"/>
        </w:rPr>
        <w:t>ej</w:t>
      </w:r>
      <w:r w:rsidR="00E50C56" w:rsidRPr="0022619A">
        <w:rPr>
          <w:rFonts w:ascii="Times New Roman" w:hAnsi="Times New Roman" w:cs="Times New Roman"/>
          <w:szCs w:val="24"/>
        </w:rPr>
        <w:t xml:space="preserve"> </w:t>
      </w:r>
      <w:r w:rsidR="00747933" w:rsidRPr="0022619A">
        <w:rPr>
          <w:rFonts w:ascii="Times New Roman" w:hAnsi="Times New Roman" w:cs="Times New Roman"/>
          <w:szCs w:val="24"/>
        </w:rPr>
        <w:t>wielkości</w:t>
      </w:r>
      <w:r w:rsidR="00E50C56" w:rsidRPr="0022619A">
        <w:rPr>
          <w:rFonts w:ascii="Times New Roman" w:hAnsi="Times New Roman" w:cs="Times New Roman"/>
          <w:szCs w:val="24"/>
        </w:rPr>
        <w:t xml:space="preserve"> prawdopodobnych do osiągnięcia pozytywnych efektów ekonomicznych lub efektów ekologicznych</w:t>
      </w:r>
      <w:r w:rsidR="00747933" w:rsidRPr="0022619A">
        <w:rPr>
          <w:rFonts w:ascii="Times New Roman" w:hAnsi="Times New Roman" w:cs="Times New Roman"/>
          <w:szCs w:val="24"/>
        </w:rPr>
        <w:t>.</w:t>
      </w:r>
    </w:p>
    <w:p w14:paraId="5EC4A404" w14:textId="6A65A299" w:rsidR="00C31DB7" w:rsidRPr="0022619A" w:rsidRDefault="00C31DB7"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Należy wskazać, że ww. kryteria można ocenić wyłącznie na podstawie porównania kilku przedsięwzięć, dla których może być przyznany kredyty preferencyjny</w:t>
      </w:r>
      <w:r w:rsidR="004B300A" w:rsidRPr="0022619A">
        <w:rPr>
          <w:rFonts w:ascii="Times New Roman" w:hAnsi="Times New Roman" w:cs="Times New Roman"/>
          <w:szCs w:val="24"/>
        </w:rPr>
        <w:t>.</w:t>
      </w:r>
      <w:r w:rsidRPr="0022619A">
        <w:rPr>
          <w:rFonts w:ascii="Times New Roman" w:hAnsi="Times New Roman" w:cs="Times New Roman"/>
          <w:szCs w:val="24"/>
        </w:rPr>
        <w:t xml:space="preserve"> </w:t>
      </w:r>
      <w:r w:rsidR="004B300A" w:rsidRPr="0022619A">
        <w:rPr>
          <w:rFonts w:ascii="Times New Roman" w:hAnsi="Times New Roman" w:cs="Times New Roman"/>
          <w:szCs w:val="24"/>
        </w:rPr>
        <w:t>W</w:t>
      </w:r>
      <w:r w:rsidR="00EC3006">
        <w:rPr>
          <w:rFonts w:ascii="Times New Roman" w:hAnsi="Times New Roman" w:cs="Times New Roman"/>
          <w:szCs w:val="24"/>
        </w:rPr>
        <w:t xml:space="preserve"> ust. 2 w art. </w:t>
      </w:r>
      <w:r w:rsidR="004B300A" w:rsidRPr="0022619A">
        <w:rPr>
          <w:rFonts w:ascii="Times New Roman" w:hAnsi="Times New Roman" w:cs="Times New Roman"/>
          <w:szCs w:val="24"/>
        </w:rPr>
        <w:t xml:space="preserve">6 </w:t>
      </w:r>
      <w:r w:rsidRPr="0022619A">
        <w:rPr>
          <w:rFonts w:ascii="Times New Roman" w:hAnsi="Times New Roman" w:cs="Times New Roman"/>
          <w:szCs w:val="24"/>
        </w:rPr>
        <w:t xml:space="preserve">niniejszej ustawy wskazano, że ocena ww. kryteriów dokonywana jest na podstawie wniosków, które wpłynęły w okresie 12 miesięcy przed dniem złożenia wniosku o udzielenie kredytu preferencyjnego. W ust. 3 w art. </w:t>
      </w:r>
      <w:r w:rsidR="004B300A" w:rsidRPr="0022619A">
        <w:rPr>
          <w:rFonts w:ascii="Times New Roman" w:hAnsi="Times New Roman" w:cs="Times New Roman"/>
          <w:szCs w:val="24"/>
        </w:rPr>
        <w:t xml:space="preserve">6 </w:t>
      </w:r>
      <w:r w:rsidRPr="0022619A">
        <w:rPr>
          <w:rFonts w:ascii="Times New Roman" w:hAnsi="Times New Roman" w:cs="Times New Roman"/>
          <w:szCs w:val="24"/>
        </w:rPr>
        <w:t>niniejszej ustawy wskaz</w:t>
      </w:r>
      <w:r w:rsidR="00EC3006">
        <w:rPr>
          <w:rFonts w:ascii="Times New Roman" w:hAnsi="Times New Roman" w:cs="Times New Roman"/>
          <w:szCs w:val="24"/>
        </w:rPr>
        <w:t>ano przesłanki wydania opinii w </w:t>
      </w:r>
      <w:r w:rsidRPr="0022619A">
        <w:rPr>
          <w:rFonts w:ascii="Times New Roman" w:hAnsi="Times New Roman" w:cs="Times New Roman"/>
          <w:szCs w:val="24"/>
        </w:rPr>
        <w:t>przypadku, gdy w terminie 12 miesięcy przed dniem złożenia wniosku nie wpłynął żaden wniosek – w takim przypadku decydującym kryterium ma być możliwość osiągnięcia planowanego efektu ekonomicznego lub planowanego efektu ekologicznego. Należy wskazać, że przedmiotowe kryterium warunkuje przyz</w:t>
      </w:r>
      <w:r w:rsidR="00996BB9" w:rsidRPr="0022619A">
        <w:rPr>
          <w:rFonts w:ascii="Times New Roman" w:hAnsi="Times New Roman" w:cs="Times New Roman"/>
          <w:szCs w:val="24"/>
        </w:rPr>
        <w:t>nanie kredytu preferencyjnego i</w:t>
      </w:r>
      <w:r w:rsidRPr="0022619A">
        <w:rPr>
          <w:rFonts w:ascii="Times New Roman" w:hAnsi="Times New Roman" w:cs="Times New Roman"/>
          <w:szCs w:val="24"/>
        </w:rPr>
        <w:t xml:space="preserve"> </w:t>
      </w:r>
      <w:r w:rsidR="008A612A" w:rsidRPr="0022619A">
        <w:rPr>
          <w:rFonts w:ascii="Times New Roman" w:hAnsi="Times New Roman" w:cs="Times New Roman"/>
          <w:szCs w:val="24"/>
        </w:rPr>
        <w:t xml:space="preserve">w </w:t>
      </w:r>
      <w:r w:rsidRPr="0022619A">
        <w:rPr>
          <w:rFonts w:ascii="Times New Roman" w:hAnsi="Times New Roman" w:cs="Times New Roman"/>
          <w:szCs w:val="24"/>
        </w:rPr>
        <w:t>sytuacji gdyby armator nie wykazał, że jest prawdopodobne osiągnięcie ww. efektu nie byłoby podstaw do wydania pozytywnej opinii do przyznania kredytu preferencyjnego.</w:t>
      </w:r>
    </w:p>
    <w:p w14:paraId="38D51348" w14:textId="03F68860" w:rsidR="00E50C56" w:rsidRPr="0022619A" w:rsidRDefault="00C31DB7"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Z uwagi na fakt, że opinia ma być wydawana przez organ specjalistyczny, tj. Radę Żeglugi Śródlądowej albo ministra właściwego do spraw żeglugi śródlądowej</w:t>
      </w:r>
      <w:r w:rsidR="008A612A" w:rsidRPr="0022619A">
        <w:rPr>
          <w:rFonts w:ascii="Times New Roman" w:hAnsi="Times New Roman" w:cs="Times New Roman"/>
          <w:szCs w:val="24"/>
        </w:rPr>
        <w:t>,</w:t>
      </w:r>
      <w:r w:rsidRPr="0022619A">
        <w:rPr>
          <w:rFonts w:ascii="Times New Roman" w:hAnsi="Times New Roman" w:cs="Times New Roman"/>
          <w:szCs w:val="24"/>
        </w:rPr>
        <w:t xml:space="preserve"> w opinii ma być także dokonana ocena spełniania przez armatora przesłanek</w:t>
      </w:r>
      <w:r w:rsidR="00796B85">
        <w:rPr>
          <w:rFonts w:ascii="Times New Roman" w:hAnsi="Times New Roman" w:cs="Times New Roman"/>
          <w:szCs w:val="24"/>
        </w:rPr>
        <w:t>,</w:t>
      </w:r>
      <w:r w:rsidRPr="0022619A">
        <w:rPr>
          <w:rFonts w:ascii="Times New Roman" w:hAnsi="Times New Roman" w:cs="Times New Roman"/>
          <w:szCs w:val="24"/>
        </w:rPr>
        <w:t xml:space="preserve"> o których mowa w art. </w:t>
      </w:r>
      <w:r w:rsidR="00EC3006">
        <w:rPr>
          <w:rFonts w:ascii="Times New Roman" w:hAnsi="Times New Roman" w:cs="Times New Roman"/>
          <w:szCs w:val="24"/>
        </w:rPr>
        <w:t>4 ust. 1 pkt </w:t>
      </w:r>
      <w:r w:rsidR="00B33352" w:rsidRPr="0022619A">
        <w:rPr>
          <w:rFonts w:ascii="Times New Roman" w:hAnsi="Times New Roman" w:cs="Times New Roman"/>
          <w:szCs w:val="24"/>
        </w:rPr>
        <w:t>1 i 4</w:t>
      </w:r>
      <w:r w:rsidR="00796B85">
        <w:rPr>
          <w:rFonts w:ascii="Times New Roman" w:hAnsi="Times New Roman" w:cs="Times New Roman"/>
          <w:szCs w:val="24"/>
        </w:rPr>
        <w:t>–</w:t>
      </w:r>
      <w:r w:rsidR="00B33352" w:rsidRPr="0022619A">
        <w:rPr>
          <w:rFonts w:ascii="Times New Roman" w:hAnsi="Times New Roman" w:cs="Times New Roman"/>
          <w:szCs w:val="24"/>
        </w:rPr>
        <w:t xml:space="preserve">6. </w:t>
      </w:r>
    </w:p>
    <w:p w14:paraId="61518539" w14:textId="77777777" w:rsidR="0032330C" w:rsidRPr="0022619A" w:rsidRDefault="0032330C"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Należy wskazać,</w:t>
      </w:r>
      <w:r w:rsidR="00E50C56" w:rsidRPr="0022619A">
        <w:rPr>
          <w:rFonts w:ascii="Times New Roman" w:hAnsi="Times New Roman" w:cs="Times New Roman"/>
          <w:szCs w:val="24"/>
        </w:rPr>
        <w:t xml:space="preserve"> że szczegółowy sposób i zasady przyznawania kredytów przez banki określa ustawa z dnia 29 sierpnia 1997 r. – Prawo bankowe, której to przepisy należy stosować przy udzielaniu kredytu. </w:t>
      </w:r>
      <w:r w:rsidRPr="0022619A">
        <w:rPr>
          <w:rFonts w:ascii="Times New Roman" w:hAnsi="Times New Roman" w:cs="Times New Roman"/>
          <w:szCs w:val="24"/>
        </w:rPr>
        <w:t xml:space="preserve">W związku z powyższym w </w:t>
      </w:r>
      <w:r w:rsidR="008A612A" w:rsidRPr="0022619A">
        <w:rPr>
          <w:rFonts w:ascii="Times New Roman" w:hAnsi="Times New Roman" w:cs="Times New Roman"/>
          <w:szCs w:val="24"/>
        </w:rPr>
        <w:t xml:space="preserve">art. 4 </w:t>
      </w:r>
      <w:r w:rsidRPr="0022619A">
        <w:rPr>
          <w:rFonts w:ascii="Times New Roman" w:hAnsi="Times New Roman" w:cs="Times New Roman"/>
          <w:szCs w:val="24"/>
        </w:rPr>
        <w:t>ust. 3 wskazano, że kredyt jest udzielany na zasadach i w sposób określony w ww. ustawie.</w:t>
      </w:r>
    </w:p>
    <w:p w14:paraId="0F70D445" w14:textId="7922D556" w:rsidR="0032330C" w:rsidRPr="0022619A" w:rsidRDefault="0032330C"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w:t>
      </w:r>
      <w:r w:rsidRPr="0022619A">
        <w:rPr>
          <w:rFonts w:ascii="Times New Roman" w:hAnsi="Times New Roman" w:cs="Times New Roman"/>
          <w:b/>
          <w:szCs w:val="24"/>
        </w:rPr>
        <w:t>art. 5 niniejszej ustawy</w:t>
      </w:r>
      <w:r w:rsidRPr="0022619A">
        <w:rPr>
          <w:rFonts w:ascii="Times New Roman" w:hAnsi="Times New Roman" w:cs="Times New Roman"/>
          <w:szCs w:val="24"/>
        </w:rPr>
        <w:t>, z uwagi na ukierunkowanie wsparcia finansowego przede wszystkim na armatorów zajmujących się przewozem towa</w:t>
      </w:r>
      <w:r w:rsidR="00EC3006">
        <w:rPr>
          <w:rFonts w:ascii="Times New Roman" w:hAnsi="Times New Roman" w:cs="Times New Roman"/>
          <w:szCs w:val="24"/>
        </w:rPr>
        <w:t>rów, wprowadzono ograniczenie w </w:t>
      </w:r>
      <w:r w:rsidRPr="0022619A">
        <w:rPr>
          <w:rFonts w:ascii="Times New Roman" w:hAnsi="Times New Roman" w:cs="Times New Roman"/>
          <w:szCs w:val="24"/>
        </w:rPr>
        <w:t xml:space="preserve">zakresie udziału kredytów udzielanych armatorom statków pasażerskich (do 30% kwoty przeznaczonej na kredyty preferencyjne). Transport towarów pozytywnie wpływa na rozwój innych powiązanych gałęzi gospodarki, z tego też powodu przede wszystkim powinno się wspierać transport towarowy wodny śródlądowy. </w:t>
      </w:r>
    </w:p>
    <w:p w14:paraId="768C1881" w14:textId="77B64706" w:rsidR="00A042F9" w:rsidRPr="0022619A" w:rsidRDefault="00E50C56" w:rsidP="001967A9">
      <w:pPr>
        <w:pStyle w:val="Tekstpodstawowy"/>
        <w:spacing w:line="240" w:lineRule="auto"/>
        <w:jc w:val="both"/>
        <w:rPr>
          <w:rFonts w:ascii="Times New Roman" w:hAnsi="Times New Roman"/>
          <w:sz w:val="24"/>
          <w:szCs w:val="24"/>
          <w:lang w:val="pl-PL"/>
        </w:rPr>
      </w:pPr>
      <w:r w:rsidRPr="0022619A">
        <w:rPr>
          <w:rFonts w:ascii="Times New Roman" w:eastAsiaTheme="minorEastAsia" w:hAnsi="Times New Roman"/>
          <w:sz w:val="24"/>
          <w:szCs w:val="24"/>
        </w:rPr>
        <w:t xml:space="preserve">Podstawą przyznania kredytu będzie wniosek złożony przez armatora do </w:t>
      </w:r>
      <w:r w:rsidR="00D97B5D" w:rsidRPr="0022619A">
        <w:rPr>
          <w:rFonts w:ascii="Times New Roman" w:eastAsiaTheme="minorEastAsia" w:hAnsi="Times New Roman"/>
          <w:sz w:val="24"/>
          <w:szCs w:val="24"/>
          <w:lang w:val="pl-PL"/>
        </w:rPr>
        <w:t>BGK</w:t>
      </w:r>
      <w:r w:rsidR="00EC3006">
        <w:rPr>
          <w:rFonts w:ascii="Times New Roman" w:eastAsiaTheme="minorEastAsia" w:hAnsi="Times New Roman"/>
          <w:sz w:val="24"/>
          <w:szCs w:val="24"/>
        </w:rPr>
        <w:t xml:space="preserve"> wraz z </w:t>
      </w:r>
      <w:r w:rsidRPr="0022619A">
        <w:rPr>
          <w:rFonts w:ascii="Times New Roman" w:eastAsiaTheme="minorEastAsia" w:hAnsi="Times New Roman"/>
          <w:sz w:val="24"/>
          <w:szCs w:val="24"/>
        </w:rPr>
        <w:t>odpowiednimi załącznikami pozwalającymi na ocenę zasadności udzielenia</w:t>
      </w:r>
      <w:r w:rsidRPr="0022619A">
        <w:rPr>
          <w:rFonts w:ascii="Times New Roman" w:hAnsi="Times New Roman"/>
          <w:sz w:val="24"/>
          <w:szCs w:val="24"/>
        </w:rPr>
        <w:t xml:space="preserve"> </w:t>
      </w:r>
      <w:r w:rsidRPr="0022619A">
        <w:rPr>
          <w:rFonts w:ascii="Times New Roman" w:eastAsiaTheme="minorEastAsia" w:hAnsi="Times New Roman"/>
          <w:sz w:val="24"/>
          <w:szCs w:val="24"/>
        </w:rPr>
        <w:t>kredytu</w:t>
      </w:r>
      <w:r w:rsidR="00EC3006">
        <w:rPr>
          <w:rFonts w:ascii="Times New Roman" w:hAnsi="Times New Roman"/>
          <w:sz w:val="24"/>
          <w:szCs w:val="24"/>
        </w:rPr>
        <w:t xml:space="preserve"> i </w:t>
      </w:r>
      <w:r w:rsidRPr="0022619A">
        <w:rPr>
          <w:rFonts w:ascii="Times New Roman" w:hAnsi="Times New Roman"/>
          <w:sz w:val="24"/>
          <w:szCs w:val="24"/>
        </w:rPr>
        <w:t>spełnienie przez armatora ww. warunków niezbędnych do uzyskania kredytu</w:t>
      </w:r>
      <w:r w:rsidR="00A042F9" w:rsidRPr="0022619A">
        <w:rPr>
          <w:rFonts w:ascii="Times New Roman" w:hAnsi="Times New Roman"/>
          <w:sz w:val="24"/>
          <w:szCs w:val="24"/>
          <w:lang w:val="pl-PL"/>
        </w:rPr>
        <w:t xml:space="preserve"> (</w:t>
      </w:r>
      <w:r w:rsidR="00EC3006">
        <w:rPr>
          <w:rFonts w:ascii="Times New Roman" w:hAnsi="Times New Roman"/>
          <w:b/>
          <w:sz w:val="24"/>
          <w:szCs w:val="24"/>
          <w:lang w:val="pl-PL"/>
        </w:rPr>
        <w:t>art. </w:t>
      </w:r>
      <w:r w:rsidR="00A042F9" w:rsidRPr="0022619A">
        <w:rPr>
          <w:rFonts w:ascii="Times New Roman" w:hAnsi="Times New Roman"/>
          <w:b/>
          <w:sz w:val="24"/>
          <w:szCs w:val="24"/>
          <w:lang w:val="pl-PL"/>
        </w:rPr>
        <w:t>7 niniejszej ustawy</w:t>
      </w:r>
      <w:r w:rsidR="00A042F9" w:rsidRPr="0022619A">
        <w:rPr>
          <w:rFonts w:ascii="Times New Roman" w:hAnsi="Times New Roman"/>
          <w:sz w:val="24"/>
          <w:szCs w:val="24"/>
          <w:lang w:val="pl-PL"/>
        </w:rPr>
        <w:t>)</w:t>
      </w:r>
      <w:r w:rsidRPr="0022619A">
        <w:rPr>
          <w:rFonts w:ascii="Times New Roman" w:eastAsiaTheme="minorEastAsia" w:hAnsi="Times New Roman"/>
          <w:sz w:val="24"/>
          <w:szCs w:val="24"/>
        </w:rPr>
        <w:t xml:space="preserve">. </w:t>
      </w:r>
      <w:r w:rsidR="00A042F9" w:rsidRPr="0022619A">
        <w:rPr>
          <w:rFonts w:ascii="Times New Roman" w:eastAsiaTheme="minorEastAsia" w:hAnsi="Times New Roman"/>
          <w:sz w:val="24"/>
          <w:szCs w:val="24"/>
          <w:lang w:val="pl-PL"/>
        </w:rPr>
        <w:t xml:space="preserve">We wniosku o przyznanie kredytu preferencyjnego przede wszystkim mają znajdować się elementy wymagane przez Bank na podstawie ustawy </w:t>
      </w:r>
      <w:r w:rsidR="00A042F9" w:rsidRPr="0022619A">
        <w:rPr>
          <w:rFonts w:ascii="Times New Roman" w:hAnsi="Times New Roman"/>
          <w:sz w:val="24"/>
          <w:szCs w:val="24"/>
        </w:rPr>
        <w:t>z dnia 29 sierpnia 1</w:t>
      </w:r>
      <w:r w:rsidR="00EC3006">
        <w:rPr>
          <w:rFonts w:ascii="Times New Roman" w:hAnsi="Times New Roman"/>
          <w:sz w:val="24"/>
          <w:szCs w:val="24"/>
        </w:rPr>
        <w:t>997 </w:t>
      </w:r>
      <w:r w:rsidR="00A042F9" w:rsidRPr="0022619A">
        <w:rPr>
          <w:rFonts w:ascii="Times New Roman" w:hAnsi="Times New Roman"/>
          <w:sz w:val="24"/>
          <w:szCs w:val="24"/>
        </w:rPr>
        <w:t>r. – Prawo bankowe</w:t>
      </w:r>
      <w:r w:rsidR="00A042F9" w:rsidRPr="0022619A">
        <w:rPr>
          <w:rFonts w:ascii="Times New Roman" w:hAnsi="Times New Roman"/>
          <w:sz w:val="24"/>
          <w:szCs w:val="24"/>
          <w:lang w:val="pl-PL"/>
        </w:rPr>
        <w:t xml:space="preserve">. </w:t>
      </w:r>
    </w:p>
    <w:p w14:paraId="77950AF7" w14:textId="77777777" w:rsidR="000527E0" w:rsidRPr="0022619A" w:rsidRDefault="00A042F9" w:rsidP="001967A9">
      <w:pPr>
        <w:pStyle w:val="Tekstpodstawowy"/>
        <w:spacing w:line="240" w:lineRule="auto"/>
        <w:jc w:val="both"/>
        <w:rPr>
          <w:rFonts w:ascii="Times New Roman" w:hAnsi="Times New Roman"/>
          <w:sz w:val="24"/>
          <w:szCs w:val="24"/>
          <w:lang w:val="pl-PL"/>
        </w:rPr>
      </w:pPr>
      <w:r w:rsidRPr="0022619A">
        <w:rPr>
          <w:rFonts w:ascii="Times New Roman" w:hAnsi="Times New Roman"/>
          <w:sz w:val="24"/>
          <w:szCs w:val="24"/>
          <w:lang w:val="pl-PL"/>
        </w:rPr>
        <w:t xml:space="preserve">Ponadto w przedmiotowym wniosku (pkt 4 w art. </w:t>
      </w:r>
      <w:r w:rsidR="004B300A" w:rsidRPr="0022619A">
        <w:rPr>
          <w:rFonts w:ascii="Times New Roman" w:hAnsi="Times New Roman"/>
          <w:sz w:val="24"/>
          <w:szCs w:val="24"/>
          <w:lang w:val="pl-PL"/>
        </w:rPr>
        <w:t xml:space="preserve">7 </w:t>
      </w:r>
      <w:r w:rsidR="00FA450F" w:rsidRPr="0022619A">
        <w:rPr>
          <w:rFonts w:ascii="Times New Roman" w:hAnsi="Times New Roman"/>
          <w:sz w:val="24"/>
          <w:szCs w:val="24"/>
          <w:lang w:val="pl-PL"/>
        </w:rPr>
        <w:t xml:space="preserve">ust. 1 </w:t>
      </w:r>
      <w:r w:rsidRPr="0022619A">
        <w:rPr>
          <w:rFonts w:ascii="Times New Roman" w:hAnsi="Times New Roman"/>
          <w:sz w:val="24"/>
          <w:szCs w:val="24"/>
          <w:lang w:val="pl-PL"/>
        </w:rPr>
        <w:t xml:space="preserve">niniejszej ustawy) ma zostać określony opis przeznaczenia kredytu (w celu weryfikacji warunku przyznania kredytu na określone rodzaje przedsięwzięć – zakup, modernizacje lub remont statku) oraz planowanego efektu ekologicznego lub pozytywnego efektu ekonomicznego, co wraz z załączonymi dokumentami ma pozwolić na wydanie opinii w przedmiocie wniosku przez Radę Żeglugi Śródlądowej albo ministra właściwego do spraw żeglugi śródlądowej. </w:t>
      </w:r>
    </w:p>
    <w:p w14:paraId="2BD29A8C" w14:textId="1ED7906E" w:rsidR="00A042F9" w:rsidRPr="0022619A" w:rsidRDefault="000527E0" w:rsidP="001967A9">
      <w:pPr>
        <w:pStyle w:val="Tekstpodstawowy"/>
        <w:spacing w:line="240" w:lineRule="auto"/>
        <w:jc w:val="both"/>
        <w:rPr>
          <w:rFonts w:ascii="Times New Roman" w:eastAsiaTheme="minorEastAsia" w:hAnsi="Times New Roman"/>
          <w:sz w:val="24"/>
          <w:szCs w:val="24"/>
          <w:lang w:val="pl-PL"/>
        </w:rPr>
      </w:pPr>
      <w:r w:rsidRPr="0022619A">
        <w:rPr>
          <w:rFonts w:ascii="Times New Roman" w:hAnsi="Times New Roman"/>
          <w:sz w:val="24"/>
          <w:szCs w:val="24"/>
          <w:lang w:val="pl-PL"/>
        </w:rPr>
        <w:t>Należy wskazać, że szczegółowy wykaz dokumentów załączanych do wniosku o udzielenie kredytu preferencyjnego określi minister właściwy</w:t>
      </w:r>
      <w:r w:rsidR="00EC3006">
        <w:rPr>
          <w:rFonts w:ascii="Times New Roman" w:hAnsi="Times New Roman"/>
          <w:sz w:val="24"/>
          <w:szCs w:val="24"/>
          <w:lang w:val="pl-PL"/>
        </w:rPr>
        <w:t xml:space="preserve"> do spraw żeglugi śródlądowej w </w:t>
      </w:r>
      <w:r w:rsidRPr="0022619A">
        <w:rPr>
          <w:rFonts w:ascii="Times New Roman" w:hAnsi="Times New Roman"/>
          <w:sz w:val="24"/>
          <w:szCs w:val="24"/>
          <w:lang w:val="pl-PL"/>
        </w:rPr>
        <w:t>rozporządzeniu</w:t>
      </w:r>
      <w:r w:rsidR="00A042F9" w:rsidRPr="0022619A">
        <w:rPr>
          <w:rFonts w:ascii="Times New Roman" w:hAnsi="Times New Roman"/>
          <w:sz w:val="24"/>
          <w:szCs w:val="24"/>
          <w:lang w:val="pl-PL"/>
        </w:rPr>
        <w:t xml:space="preserve"> </w:t>
      </w:r>
      <w:r w:rsidRPr="0022619A">
        <w:rPr>
          <w:rFonts w:ascii="Times New Roman" w:hAnsi="Times New Roman"/>
          <w:sz w:val="24"/>
          <w:szCs w:val="24"/>
          <w:lang w:val="pl-PL"/>
        </w:rPr>
        <w:t>(</w:t>
      </w:r>
      <w:r w:rsidRPr="0022619A">
        <w:rPr>
          <w:rFonts w:ascii="Times New Roman" w:hAnsi="Times New Roman"/>
          <w:b/>
          <w:sz w:val="24"/>
          <w:szCs w:val="24"/>
          <w:lang w:val="pl-PL"/>
        </w:rPr>
        <w:t>art. 12 niniejszej ustawy</w:t>
      </w:r>
      <w:r w:rsidRPr="0022619A">
        <w:rPr>
          <w:rFonts w:ascii="Times New Roman" w:hAnsi="Times New Roman"/>
          <w:sz w:val="24"/>
          <w:szCs w:val="24"/>
          <w:lang w:val="pl-PL"/>
        </w:rPr>
        <w:t xml:space="preserve">). Przedmiotowe rozwiązanie ma umożliwić dostosowywanie wykazu niezbędnych dokumentów do zmian rodzajów dokumentów, w tym urzędowych, potwierdzających określone fakty, wykorzystywanych przy udzielaniu kredytów. </w:t>
      </w:r>
    </w:p>
    <w:p w14:paraId="497FA73A" w14:textId="77777777" w:rsidR="000527E0" w:rsidRPr="0022619A" w:rsidRDefault="000527E0" w:rsidP="001967A9">
      <w:pPr>
        <w:pStyle w:val="Tekstpodstawowy"/>
        <w:spacing w:line="240" w:lineRule="auto"/>
        <w:jc w:val="both"/>
        <w:rPr>
          <w:rFonts w:ascii="Times New Roman" w:hAnsi="Times New Roman"/>
          <w:sz w:val="24"/>
          <w:szCs w:val="24"/>
          <w:lang w:val="pl-PL"/>
        </w:rPr>
      </w:pPr>
      <w:r w:rsidRPr="0022619A">
        <w:rPr>
          <w:rFonts w:ascii="Times New Roman" w:hAnsi="Times New Roman"/>
          <w:b/>
          <w:sz w:val="24"/>
          <w:szCs w:val="24"/>
          <w:lang w:val="pl-PL"/>
        </w:rPr>
        <w:lastRenderedPageBreak/>
        <w:t>Umorzenia części kredytów preferencyjnych</w:t>
      </w:r>
    </w:p>
    <w:p w14:paraId="413F4904" w14:textId="23DA87F2" w:rsidR="007E4AA7" w:rsidRPr="0022619A" w:rsidRDefault="000527E0"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Niniejsza ustawa wprowadza nową formę wsparcia finansowego armatorów </w:t>
      </w:r>
      <w:r w:rsidR="00EC3006">
        <w:rPr>
          <w:rFonts w:ascii="Times New Roman" w:hAnsi="Times New Roman" w:cs="Times New Roman"/>
          <w:szCs w:val="24"/>
        </w:rPr>
        <w:t>–</w:t>
      </w:r>
      <w:r w:rsidRPr="0022619A">
        <w:rPr>
          <w:rFonts w:ascii="Times New Roman" w:hAnsi="Times New Roman" w:cs="Times New Roman"/>
          <w:szCs w:val="24"/>
        </w:rPr>
        <w:t xml:space="preserve"> częściowe umorzenia udzielonych kredytów </w:t>
      </w:r>
      <w:r w:rsidR="007E4AA7" w:rsidRPr="0022619A">
        <w:rPr>
          <w:rFonts w:ascii="Times New Roman" w:hAnsi="Times New Roman" w:cs="Times New Roman"/>
          <w:szCs w:val="24"/>
        </w:rPr>
        <w:t xml:space="preserve">preferencyjnych </w:t>
      </w:r>
      <w:r w:rsidRPr="0022619A">
        <w:rPr>
          <w:rFonts w:ascii="Times New Roman" w:hAnsi="Times New Roman" w:cs="Times New Roman"/>
          <w:szCs w:val="24"/>
        </w:rPr>
        <w:t>(</w:t>
      </w:r>
      <w:r w:rsidRPr="0022619A">
        <w:rPr>
          <w:rFonts w:ascii="Times New Roman" w:hAnsi="Times New Roman" w:cs="Times New Roman"/>
          <w:b/>
          <w:szCs w:val="24"/>
        </w:rPr>
        <w:t xml:space="preserve">art. </w:t>
      </w:r>
      <w:r w:rsidR="007E4AA7" w:rsidRPr="0022619A">
        <w:rPr>
          <w:rFonts w:ascii="Times New Roman" w:hAnsi="Times New Roman" w:cs="Times New Roman"/>
          <w:b/>
          <w:szCs w:val="24"/>
        </w:rPr>
        <w:t>8 i następne</w:t>
      </w:r>
      <w:r w:rsidRPr="0022619A">
        <w:rPr>
          <w:rFonts w:ascii="Times New Roman" w:hAnsi="Times New Roman" w:cs="Times New Roman"/>
          <w:b/>
          <w:szCs w:val="24"/>
        </w:rPr>
        <w:t xml:space="preserve"> niniejszej ustawy</w:t>
      </w:r>
      <w:r w:rsidRPr="0022619A">
        <w:rPr>
          <w:rFonts w:ascii="Times New Roman" w:hAnsi="Times New Roman" w:cs="Times New Roman"/>
          <w:szCs w:val="24"/>
        </w:rPr>
        <w:t>). Umorzenia przysługują jedynie armatorom wykonujących działalno</w:t>
      </w:r>
      <w:r w:rsidR="00CA4BF5">
        <w:rPr>
          <w:rFonts w:ascii="Times New Roman" w:hAnsi="Times New Roman" w:cs="Times New Roman"/>
          <w:szCs w:val="24"/>
        </w:rPr>
        <w:t xml:space="preserve">ść gospodarczą zarejestrowaną w </w:t>
      </w:r>
      <w:r w:rsidRPr="0022619A">
        <w:rPr>
          <w:rFonts w:ascii="Times New Roman" w:hAnsi="Times New Roman" w:cs="Times New Roman"/>
          <w:szCs w:val="24"/>
        </w:rPr>
        <w:t>Polsce, polegającą na przewozie ładunków. Powyższe uzasadnione jest przede wszystkim ukierunkowaniem wsparcia armatorów przede wszystkim na rozwój i</w:t>
      </w:r>
      <w:r w:rsidR="00CA4BF5">
        <w:rPr>
          <w:rFonts w:ascii="Times New Roman" w:hAnsi="Times New Roman" w:cs="Times New Roman"/>
          <w:szCs w:val="24"/>
        </w:rPr>
        <w:t> </w:t>
      </w:r>
      <w:r w:rsidRPr="0022619A">
        <w:rPr>
          <w:rFonts w:ascii="Times New Roman" w:hAnsi="Times New Roman" w:cs="Times New Roman"/>
          <w:szCs w:val="24"/>
        </w:rPr>
        <w:t>modernizacje floty towarowej, która prawie w całości jest zdekapitalizowana i wymaga znacznych nakładów modernizacyjnych, pozwalających w największym stopniu osiągnąć zakładane cele ekonomiczne i ekologiczne. Przedmiotowa forma wsparcia finansowego ma doprowadzić do zakupu przede wszystkim jak najnowszych jednostek, stąd ograniczenie wieku statku, na którego zakup udzielony kredyt można częściowo umorzyć. Również dla remontu takich jednostek ma zostać zapewnione wsparcie finansowe. Powyższe rozwiązania mają prowadzić przede wszystkim do odnowienia floty. Biorąc pod uwagę powyższe cele, zróżnicowano także wysokość udzielanego wsparcia finansowego w postaci umorzeń kredytów preferencyjnych ze względu na wiek statku.</w:t>
      </w:r>
    </w:p>
    <w:p w14:paraId="33E0FC57" w14:textId="119E03D1" w:rsidR="000527E0" w:rsidRPr="0022619A" w:rsidRDefault="000527E0"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Mając także na względzie potrzebę zmniejszeni</w:t>
      </w:r>
      <w:r w:rsidR="003E03F8">
        <w:rPr>
          <w:rFonts w:ascii="Times New Roman" w:hAnsi="Times New Roman" w:cs="Times New Roman"/>
          <w:szCs w:val="24"/>
        </w:rPr>
        <w:t>a</w:t>
      </w:r>
      <w:r w:rsidRPr="0022619A">
        <w:rPr>
          <w:rFonts w:ascii="Times New Roman" w:hAnsi="Times New Roman" w:cs="Times New Roman"/>
          <w:szCs w:val="24"/>
        </w:rPr>
        <w:t xml:space="preserve"> oddziaływania na środowisko floty funkcjonującej w Polsce nie wprowadzono ograniczeń wiekowych do udzielania wsparcia dla modernizacji statków, których wyłącznie modernizacja, a nie remont, może przyczynić się do pozytywnego oddziaływania na środowisko. </w:t>
      </w:r>
      <w:r w:rsidR="007E4AA7" w:rsidRPr="0022619A">
        <w:rPr>
          <w:rFonts w:ascii="Times New Roman" w:hAnsi="Times New Roman" w:cs="Times New Roman"/>
          <w:szCs w:val="24"/>
        </w:rPr>
        <w:t xml:space="preserve">W celu uproszczenia dokonywania umorzeń kredytów preferencyjnych ograniczono ich zakres do wysokości nie większej niż część kredytu pozostająca do spłaty. </w:t>
      </w:r>
    </w:p>
    <w:p w14:paraId="593D5FEF" w14:textId="77777777" w:rsidR="007E4AA7" w:rsidRPr="0022619A" w:rsidRDefault="007E4AA7"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Ponadto, z uwagi na fakt, że celem udzielonego kredytu jest osiągnięcie określonych efektów ekologicznych lub ekonomicznych, które ma</w:t>
      </w:r>
      <w:r w:rsidR="004B300A" w:rsidRPr="0022619A">
        <w:rPr>
          <w:rFonts w:ascii="Times New Roman" w:hAnsi="Times New Roman" w:cs="Times New Roman"/>
          <w:szCs w:val="24"/>
        </w:rPr>
        <w:t>ją</w:t>
      </w:r>
      <w:r w:rsidRPr="0022619A">
        <w:rPr>
          <w:rFonts w:ascii="Times New Roman" w:hAnsi="Times New Roman" w:cs="Times New Roman"/>
          <w:szCs w:val="24"/>
        </w:rPr>
        <w:t xml:space="preserve"> nastąpić w wyniku zakupu, modernizacji lub remontu statku, wysokość umorzenia kredytu uzależniono od wykorzystanej kwoty kredytu, co pozwoli szybciej osiągać zamierzony efekt. </w:t>
      </w:r>
    </w:p>
    <w:p w14:paraId="229634DC" w14:textId="77777777" w:rsidR="007E4AA7" w:rsidRPr="0022619A" w:rsidRDefault="007E4AA7"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W celu usprawnienia rozpatrywania wniosków o umorzenie części kredytu w sposób jednoznaczny ustalono sposób określania wieku statku na potrzeby umorzenia części kredytu preferencyjnego (ust. 2 w art. 8), który będzie stały i uzależniony od dnia wystąpienia armatora z wnioskiem o umorzenie części kredytu. Ponadto jednoznacznie wskazano, że wiek statku będzie liczony od daty jego budowy, tj. daty określonej w dokumen</w:t>
      </w:r>
      <w:r w:rsidR="00A92A52" w:rsidRPr="0022619A">
        <w:rPr>
          <w:rFonts w:ascii="Times New Roman" w:hAnsi="Times New Roman" w:cs="Times New Roman"/>
          <w:szCs w:val="24"/>
        </w:rPr>
        <w:t>cie bezpieczeństwa statku, który jest wymagany</w:t>
      </w:r>
      <w:r w:rsidRPr="0022619A">
        <w:rPr>
          <w:rFonts w:ascii="Times New Roman" w:hAnsi="Times New Roman" w:cs="Times New Roman"/>
          <w:szCs w:val="24"/>
        </w:rPr>
        <w:t xml:space="preserve"> dla statku.</w:t>
      </w:r>
    </w:p>
    <w:p w14:paraId="77769803" w14:textId="77777777" w:rsidR="000527E0" w:rsidRPr="0022619A" w:rsidRDefault="000527E0"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Podstawą dokonania umorzenia </w:t>
      </w:r>
      <w:r w:rsidR="007E4AA7" w:rsidRPr="0022619A">
        <w:rPr>
          <w:rFonts w:ascii="Times New Roman" w:hAnsi="Times New Roman" w:cs="Times New Roman"/>
          <w:szCs w:val="24"/>
        </w:rPr>
        <w:t xml:space="preserve">części kredytu </w:t>
      </w:r>
      <w:r w:rsidR="004740E8" w:rsidRPr="0022619A">
        <w:rPr>
          <w:rFonts w:ascii="Times New Roman" w:hAnsi="Times New Roman" w:cs="Times New Roman"/>
          <w:szCs w:val="24"/>
        </w:rPr>
        <w:t>(</w:t>
      </w:r>
      <w:r w:rsidR="004740E8" w:rsidRPr="0022619A">
        <w:rPr>
          <w:rFonts w:ascii="Times New Roman" w:hAnsi="Times New Roman" w:cs="Times New Roman"/>
          <w:b/>
          <w:szCs w:val="24"/>
        </w:rPr>
        <w:t>art. 9 niniejszej ustawy</w:t>
      </w:r>
      <w:r w:rsidR="004740E8" w:rsidRPr="0022619A">
        <w:rPr>
          <w:rFonts w:ascii="Times New Roman" w:hAnsi="Times New Roman" w:cs="Times New Roman"/>
          <w:szCs w:val="24"/>
        </w:rPr>
        <w:t xml:space="preserve">) </w:t>
      </w:r>
      <w:r w:rsidRPr="0022619A">
        <w:rPr>
          <w:rFonts w:ascii="Times New Roman" w:hAnsi="Times New Roman" w:cs="Times New Roman"/>
          <w:szCs w:val="24"/>
        </w:rPr>
        <w:t xml:space="preserve">jest wniosek złożony przez kredytobiorcę, który zrealizował cel kredytu, tj. dokonał zakupu, modernizacji lub remontu statku.  </w:t>
      </w:r>
    </w:p>
    <w:p w14:paraId="1BB29EDB" w14:textId="77777777" w:rsidR="000527E0" w:rsidRPr="0022619A" w:rsidRDefault="000527E0"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Do pozostałych warunków umorzenia kredytu preferencyjnego należy:</w:t>
      </w:r>
      <w:r w:rsidR="004740E8" w:rsidRPr="0022619A">
        <w:rPr>
          <w:rFonts w:ascii="Times New Roman" w:hAnsi="Times New Roman" w:cs="Times New Roman"/>
          <w:szCs w:val="24"/>
        </w:rPr>
        <w:t xml:space="preserve"> </w:t>
      </w:r>
    </w:p>
    <w:p w14:paraId="2E850376" w14:textId="77777777" w:rsidR="004740E8" w:rsidRPr="0022619A" w:rsidRDefault="004740E8"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1) prowadzenie działalności gospodarczej w zakresie przewozu ładunków, na dzień złożenia wniosku (co ma ułatwić rozpatrywanie wniosków o umorzenie kredytu);</w:t>
      </w:r>
    </w:p>
    <w:p w14:paraId="3FE29FC8" w14:textId="77777777" w:rsidR="004740E8" w:rsidRPr="0022619A" w:rsidRDefault="004740E8"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2) złożenie wniosku w okresie obowiązywania umowy kredytu preferencyjnego;</w:t>
      </w:r>
    </w:p>
    <w:p w14:paraId="7418944B" w14:textId="77777777" w:rsidR="004740E8" w:rsidRPr="0022619A" w:rsidRDefault="004740E8"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3) terminowa spłaty zobowiązań wynikających z umowy kredytowej, co ma na celu promowanie terminowego spłacania należności wobec Funduszu Żeglugi Śródlądowej;</w:t>
      </w:r>
    </w:p>
    <w:p w14:paraId="6DFDFCE0" w14:textId="77777777" w:rsidR="004740E8" w:rsidRPr="0022619A" w:rsidRDefault="004740E8"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4) wykorzystanie kredytu preferencyjnego zgodnie z przeznaczeniem określonym w umowie, co ma zapewnić jak najszybsze osiągnięcie zakładanych celów kredytu (efektu ekologicznego lub pozytywnego efektu ekonomicznego);</w:t>
      </w:r>
    </w:p>
    <w:p w14:paraId="43DB127D" w14:textId="77777777" w:rsidR="004740E8" w:rsidRPr="0022619A" w:rsidRDefault="004740E8"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lastRenderedPageBreak/>
        <w:t>5) brak zaległości z tytułu zobowiązań publicznoprawnych, opłat i kar pieniężnych stanowiących przychód NFOŚiGW – ten warunek wprowadzono także przy umarzaniu kredytów, pomimo jego wprowadzenia przy udzielaniu kredytów, gdyż przyznawania tych dwóch środków wsparcia może odbywać się w innych terminach (często nawet po upływie kilku lat);</w:t>
      </w:r>
    </w:p>
    <w:p w14:paraId="46611BA7" w14:textId="77777777" w:rsidR="000527E0" w:rsidRPr="0022619A" w:rsidRDefault="00E0375E"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6) (warunek określony w ust. 2) </w:t>
      </w:r>
      <w:r w:rsidR="000527E0" w:rsidRPr="0022619A">
        <w:rPr>
          <w:rFonts w:ascii="Times New Roman" w:hAnsi="Times New Roman" w:cs="Times New Roman"/>
          <w:szCs w:val="24"/>
        </w:rPr>
        <w:t>pozytywna opinia</w:t>
      </w:r>
      <w:r w:rsidRPr="0022619A">
        <w:rPr>
          <w:rFonts w:ascii="Times New Roman" w:hAnsi="Times New Roman" w:cs="Times New Roman"/>
          <w:szCs w:val="24"/>
        </w:rPr>
        <w:t xml:space="preserve"> wniosku o umorzenie części kredytu preferencyjnego</w:t>
      </w:r>
      <w:r w:rsidR="000527E0" w:rsidRPr="0022619A">
        <w:rPr>
          <w:rFonts w:ascii="Times New Roman" w:hAnsi="Times New Roman" w:cs="Times New Roman"/>
          <w:szCs w:val="24"/>
        </w:rPr>
        <w:t>, wydawana zgodnie z</w:t>
      </w:r>
      <w:r w:rsidR="000527E0" w:rsidRPr="0022619A">
        <w:rPr>
          <w:rFonts w:ascii="Times New Roman" w:hAnsi="Times New Roman" w:cs="Times New Roman"/>
          <w:b/>
          <w:szCs w:val="24"/>
        </w:rPr>
        <w:t xml:space="preserve"> art. </w:t>
      </w:r>
      <w:r w:rsidRPr="0022619A">
        <w:rPr>
          <w:rFonts w:ascii="Times New Roman" w:hAnsi="Times New Roman" w:cs="Times New Roman"/>
          <w:b/>
          <w:szCs w:val="24"/>
        </w:rPr>
        <w:t>10</w:t>
      </w:r>
      <w:r w:rsidR="000527E0" w:rsidRPr="0022619A">
        <w:rPr>
          <w:rFonts w:ascii="Times New Roman" w:hAnsi="Times New Roman" w:cs="Times New Roman"/>
          <w:b/>
          <w:szCs w:val="24"/>
        </w:rPr>
        <w:t xml:space="preserve"> niniejszej ustawy.</w:t>
      </w:r>
    </w:p>
    <w:p w14:paraId="166EB222" w14:textId="77777777" w:rsidR="000527E0" w:rsidRPr="0022619A" w:rsidRDefault="000527E0"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Przedmiotowa opinia </w:t>
      </w:r>
      <w:r w:rsidR="00E0375E" w:rsidRPr="0022619A">
        <w:rPr>
          <w:rFonts w:ascii="Times New Roman" w:hAnsi="Times New Roman" w:cs="Times New Roman"/>
          <w:szCs w:val="24"/>
        </w:rPr>
        <w:t>wniosku o umorzenie części kredytu preferencyjnego</w:t>
      </w:r>
      <w:r w:rsidRPr="0022619A">
        <w:rPr>
          <w:rFonts w:ascii="Times New Roman" w:hAnsi="Times New Roman" w:cs="Times New Roman"/>
          <w:szCs w:val="24"/>
        </w:rPr>
        <w:t>, ma na celu ukierunkowanie przyznawanego wsparcia finansowego na działalność armatorów, którzy:</w:t>
      </w:r>
    </w:p>
    <w:p w14:paraId="2FB47B60" w14:textId="7605258A" w:rsidR="000527E0" w:rsidRPr="0022619A" w:rsidRDefault="003E03F8" w:rsidP="001967A9">
      <w:pPr>
        <w:pStyle w:val="ARTartustawynprozporzdzenia"/>
        <w:spacing w:before="0" w:after="120" w:line="240" w:lineRule="auto"/>
        <w:ind w:firstLine="0"/>
        <w:rPr>
          <w:rFonts w:ascii="Times New Roman" w:hAnsi="Times New Roman" w:cs="Times New Roman"/>
          <w:szCs w:val="24"/>
        </w:rPr>
      </w:pPr>
      <w:r>
        <w:rPr>
          <w:rFonts w:ascii="Times New Roman" w:hAnsi="Times New Roman" w:cs="Times New Roman"/>
          <w:szCs w:val="24"/>
        </w:rPr>
        <w:t>–</w:t>
      </w:r>
      <w:r w:rsidR="000527E0" w:rsidRPr="0022619A">
        <w:rPr>
          <w:rFonts w:ascii="Times New Roman" w:hAnsi="Times New Roman" w:cs="Times New Roman"/>
          <w:szCs w:val="24"/>
        </w:rPr>
        <w:t xml:space="preserve"> stale lub </w:t>
      </w:r>
      <w:r w:rsidR="00E0375E" w:rsidRPr="0022619A">
        <w:rPr>
          <w:rFonts w:ascii="Times New Roman" w:hAnsi="Times New Roman" w:cs="Times New Roman"/>
          <w:szCs w:val="24"/>
        </w:rPr>
        <w:t xml:space="preserve">przez dłuższy okres </w:t>
      </w:r>
      <w:r w:rsidR="000527E0" w:rsidRPr="0022619A">
        <w:rPr>
          <w:rFonts w:ascii="Times New Roman" w:hAnsi="Times New Roman" w:cs="Times New Roman"/>
          <w:szCs w:val="24"/>
        </w:rPr>
        <w:t>prowadzą swoją działalność,</w:t>
      </w:r>
    </w:p>
    <w:p w14:paraId="39EDCE1E" w14:textId="3E7E1D50" w:rsidR="000527E0" w:rsidRPr="0022619A" w:rsidRDefault="003E03F8" w:rsidP="001967A9">
      <w:pPr>
        <w:pStyle w:val="ARTartustawynprozporzdzenia"/>
        <w:spacing w:before="0" w:after="120" w:line="240" w:lineRule="auto"/>
        <w:ind w:firstLine="0"/>
        <w:rPr>
          <w:rFonts w:ascii="Times New Roman" w:hAnsi="Times New Roman" w:cs="Times New Roman"/>
          <w:szCs w:val="24"/>
        </w:rPr>
      </w:pPr>
      <w:r>
        <w:rPr>
          <w:rFonts w:ascii="Times New Roman" w:hAnsi="Times New Roman" w:cs="Times New Roman"/>
          <w:szCs w:val="24"/>
        </w:rPr>
        <w:t>–</w:t>
      </w:r>
      <w:r w:rsidR="000527E0" w:rsidRPr="0022619A">
        <w:rPr>
          <w:rFonts w:ascii="Times New Roman" w:hAnsi="Times New Roman" w:cs="Times New Roman"/>
          <w:szCs w:val="24"/>
        </w:rPr>
        <w:t xml:space="preserve"> zajmują się transportem na statkach z największą minimalną liczbą członków załogi statku, </w:t>
      </w:r>
      <w:r w:rsidR="000527E0" w:rsidRPr="0022619A">
        <w:rPr>
          <w:rFonts w:ascii="Times New Roman" w:hAnsi="Times New Roman" w:cs="Times New Roman"/>
          <w:szCs w:val="24"/>
        </w:rPr>
        <w:br/>
        <w:t>co zapewni odpowiedni poziom zatrudnienia oraz ograniczy zagrożenie bezrobociem w Polsce.</w:t>
      </w:r>
    </w:p>
    <w:p w14:paraId="7309303C" w14:textId="73651326" w:rsidR="00E0375E" w:rsidRPr="0022619A" w:rsidRDefault="00E0375E"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Z uwagi na fakt, że przedmiotowe kryteria powinno się oceniać względem przyjętego punktu odniesienia, gdyż są to kryteria porównawcze (np. prowadzenie dłużej działalności gospodarczej od innych armatorów albo w „dłuższym o</w:t>
      </w:r>
      <w:r w:rsidR="00CA4BF5">
        <w:rPr>
          <w:rFonts w:ascii="Times New Roman" w:hAnsi="Times New Roman" w:cs="Times New Roman"/>
          <w:szCs w:val="24"/>
        </w:rPr>
        <w:t>kresie” wyznaczonym ustawowo) w </w:t>
      </w:r>
      <w:r w:rsidRPr="0022619A">
        <w:rPr>
          <w:rFonts w:ascii="Times New Roman" w:hAnsi="Times New Roman" w:cs="Times New Roman"/>
          <w:szCs w:val="24"/>
        </w:rPr>
        <w:t xml:space="preserve">ust. 2 w art. 10 niniejszej ustawy wskazano, że te kryteria będą oceniane w odniesieniu do innych wniosków, które wpłynęły w okresie 12 miesięcy </w:t>
      </w:r>
      <w:r w:rsidR="00CA4BF5">
        <w:rPr>
          <w:rFonts w:ascii="Times New Roman" w:hAnsi="Times New Roman" w:cs="Times New Roman"/>
          <w:szCs w:val="24"/>
        </w:rPr>
        <w:t>przed dniem złożenia wniosku. W ust. </w:t>
      </w:r>
      <w:r w:rsidRPr="0022619A">
        <w:rPr>
          <w:rFonts w:ascii="Times New Roman" w:hAnsi="Times New Roman" w:cs="Times New Roman"/>
          <w:szCs w:val="24"/>
        </w:rPr>
        <w:t>3 w art. 10 niniejszej ustawy wskazano kryterium, które jest brane pod uwagę, w sytuacji gdy nie ma możliwości oceny ww. kryteriów z uwagi na brak innych wniosków, które by wpłynęły w okresie 12 miesięcy poprzedzających termin złożenia wniosku. W takim przypadku organ opiniujący ocenia faktycznie wyłącznie kryteria formalne.</w:t>
      </w:r>
    </w:p>
    <w:p w14:paraId="428C57BF" w14:textId="4C9CA3B7" w:rsidR="00E0375E" w:rsidRPr="0022619A" w:rsidRDefault="008B1E45"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Ponadto w opinii do wniosku o umorzenie części kredytu preferencyjnego ocenia się także spełnienie warunków, o których mowa w art. 9 ust. 1 pkt 1 i 4, tj. prowadzenie określonego rodzaju działalności przez armatora, a także wykorzystanie kr</w:t>
      </w:r>
      <w:r w:rsidR="00CA4BF5">
        <w:rPr>
          <w:rFonts w:ascii="Times New Roman" w:hAnsi="Times New Roman" w:cs="Times New Roman"/>
          <w:szCs w:val="24"/>
        </w:rPr>
        <w:t>edytu preferencyjnego zgodnie z </w:t>
      </w:r>
      <w:r w:rsidRPr="0022619A">
        <w:rPr>
          <w:rFonts w:ascii="Times New Roman" w:hAnsi="Times New Roman" w:cs="Times New Roman"/>
          <w:szCs w:val="24"/>
        </w:rPr>
        <w:t>przeznaczeniem.</w:t>
      </w:r>
    </w:p>
    <w:p w14:paraId="1D0F0E3C" w14:textId="77777777" w:rsidR="003D646D" w:rsidRPr="0022619A" w:rsidRDefault="003D646D"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w:t>
      </w:r>
      <w:r w:rsidRPr="0022619A">
        <w:rPr>
          <w:rFonts w:ascii="Times New Roman" w:hAnsi="Times New Roman" w:cs="Times New Roman"/>
          <w:b/>
          <w:szCs w:val="24"/>
        </w:rPr>
        <w:t>art. 11 ust. 1 niniejszej ustawy</w:t>
      </w:r>
      <w:r w:rsidRPr="0022619A">
        <w:rPr>
          <w:rFonts w:ascii="Times New Roman" w:hAnsi="Times New Roman" w:cs="Times New Roman"/>
          <w:szCs w:val="24"/>
        </w:rPr>
        <w:t xml:space="preserve"> określono elementy wniosku o umorzenie części kredytu preferencyjnego</w:t>
      </w:r>
      <w:r w:rsidR="00C84F34" w:rsidRPr="0022619A">
        <w:rPr>
          <w:rFonts w:ascii="Times New Roman" w:hAnsi="Times New Roman" w:cs="Times New Roman"/>
          <w:szCs w:val="24"/>
        </w:rPr>
        <w:t>, które mają pozwolić zidentyfikować kredyt podlegający umorzeniu, wskazać wielkość umorzenia, a także umożliwić dokonanie oceny wniosku o umorzenie tego kredytu (opis wykorzystania kredytu, okres wykonywanej działalności</w:t>
      </w:r>
      <w:r w:rsidR="003E03F8">
        <w:rPr>
          <w:rFonts w:ascii="Times New Roman" w:hAnsi="Times New Roman" w:cs="Times New Roman"/>
          <w:szCs w:val="24"/>
        </w:rPr>
        <w:t>)</w:t>
      </w:r>
      <w:r w:rsidR="00C84F34" w:rsidRPr="0022619A">
        <w:rPr>
          <w:rFonts w:ascii="Times New Roman" w:hAnsi="Times New Roman" w:cs="Times New Roman"/>
          <w:szCs w:val="24"/>
        </w:rPr>
        <w:t>.</w:t>
      </w:r>
    </w:p>
    <w:p w14:paraId="65A1D116" w14:textId="77777777" w:rsidR="00E0375E" w:rsidRPr="0022619A" w:rsidRDefault="00C84F34"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Z uwagi na fakt, że wysokość umorzenia kredytu zależy od wieku statku, przewidziano, że armator do wniosku o umorzenie części kredytu załącza dokumenty potwierdzający wiek statku (podstawowym dokumentem w tym przypadku jest kopia dokumentu bezpieczeństwa statku). Ponadto w celu wydania opinii do wniosku o umorzenie części kredytu wprowadzono wymóg załączenia do wniosku dokumentów potwierdzających spełnienie warunków przyznania kredytu.</w:t>
      </w:r>
    </w:p>
    <w:p w14:paraId="0BDF292A" w14:textId="77777777" w:rsidR="00C84F34" w:rsidRPr="0022619A" w:rsidRDefault="00C84F34"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w:t>
      </w:r>
      <w:r w:rsidRPr="0022619A">
        <w:rPr>
          <w:rFonts w:ascii="Times New Roman" w:hAnsi="Times New Roman" w:cs="Times New Roman"/>
          <w:b/>
          <w:szCs w:val="24"/>
        </w:rPr>
        <w:t>art. 12 niniejszej ustawy</w:t>
      </w:r>
      <w:r w:rsidRPr="0022619A">
        <w:rPr>
          <w:rFonts w:ascii="Times New Roman" w:hAnsi="Times New Roman" w:cs="Times New Roman"/>
          <w:szCs w:val="24"/>
        </w:rPr>
        <w:t xml:space="preserve"> wprowadzono przepis upoważniający ministra właściwego do spraw ż</w:t>
      </w:r>
      <w:r w:rsidR="00903E89" w:rsidRPr="0022619A">
        <w:rPr>
          <w:rFonts w:ascii="Times New Roman" w:hAnsi="Times New Roman" w:cs="Times New Roman"/>
          <w:szCs w:val="24"/>
        </w:rPr>
        <w:t>eglugi śródlądowej do określenia</w:t>
      </w:r>
      <w:r w:rsidRPr="0022619A">
        <w:rPr>
          <w:rFonts w:ascii="Times New Roman" w:hAnsi="Times New Roman" w:cs="Times New Roman"/>
          <w:szCs w:val="24"/>
        </w:rPr>
        <w:t xml:space="preserve"> wymaganych dokumentów, które należy załączyć do wniosku o umorzenie kredytu preferencyjnego, co usprawni procedurę rozpatrywania takich wniosków.</w:t>
      </w:r>
    </w:p>
    <w:p w14:paraId="0B3AE084" w14:textId="77777777" w:rsidR="009C10F6" w:rsidRPr="0022619A" w:rsidRDefault="009C10F6"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w:t>
      </w:r>
      <w:r w:rsidRPr="0022619A">
        <w:rPr>
          <w:rFonts w:ascii="Times New Roman" w:hAnsi="Times New Roman" w:cs="Times New Roman"/>
          <w:b/>
          <w:szCs w:val="24"/>
        </w:rPr>
        <w:t>art. 13 niniejsze ustawy</w:t>
      </w:r>
      <w:r w:rsidRPr="0022619A">
        <w:rPr>
          <w:rFonts w:ascii="Times New Roman" w:hAnsi="Times New Roman" w:cs="Times New Roman"/>
          <w:szCs w:val="24"/>
        </w:rPr>
        <w:t xml:space="preserve"> wprowadzono dla armatorów zakaz zbycia statku, na którego zakup, modernizacj</w:t>
      </w:r>
      <w:r w:rsidR="008D7117" w:rsidRPr="0022619A">
        <w:rPr>
          <w:rFonts w:ascii="Times New Roman" w:hAnsi="Times New Roman" w:cs="Times New Roman"/>
          <w:szCs w:val="24"/>
        </w:rPr>
        <w:t>ę</w:t>
      </w:r>
      <w:r w:rsidRPr="0022619A">
        <w:rPr>
          <w:rFonts w:ascii="Times New Roman" w:hAnsi="Times New Roman" w:cs="Times New Roman"/>
          <w:szCs w:val="24"/>
        </w:rPr>
        <w:t xml:space="preserve"> lub remont otrzymali kredyt preferencyjny ze środków Funduszu Żeglugi Śródlądowej, przez okres obowiązywania umowy kredytowej. Należy wskazać, że naruszenie tego zakazu nie ma wpływu na ważność czynności prawnej dokonanej z naruszeniem tego zakazu, a obwarowane jest wyłącznie sankcjami określonymi w przepisach </w:t>
      </w:r>
      <w:r w:rsidRPr="0022619A">
        <w:rPr>
          <w:rFonts w:ascii="Times New Roman" w:hAnsi="Times New Roman" w:cs="Times New Roman"/>
          <w:szCs w:val="24"/>
        </w:rPr>
        <w:lastRenderedPageBreak/>
        <w:t>tej ustawy. Przedmiotowy obowiązek nie dotyczy przypadków, gdy armator dokona spłaty wszystkich zobowiązań wynikających z umowy kredytu.</w:t>
      </w:r>
    </w:p>
    <w:p w14:paraId="6CC3DA87" w14:textId="07375B69" w:rsidR="009C10F6" w:rsidRPr="0022619A" w:rsidRDefault="009C10F6"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trakcie okresu obowiązywania umowy kredytowej armator może zbyć statek tylko gdy uzyska zgodę </w:t>
      </w:r>
      <w:r w:rsidR="00D97B5D" w:rsidRPr="0022619A">
        <w:rPr>
          <w:rFonts w:ascii="Times New Roman" w:hAnsi="Times New Roman" w:cs="Times New Roman"/>
          <w:szCs w:val="24"/>
        </w:rPr>
        <w:t>BGK</w:t>
      </w:r>
      <w:r w:rsidRPr="0022619A">
        <w:rPr>
          <w:rFonts w:ascii="Times New Roman" w:hAnsi="Times New Roman" w:cs="Times New Roman"/>
          <w:szCs w:val="24"/>
        </w:rPr>
        <w:t xml:space="preserve"> na przeniesienie zobowiązań wynikających z umowy kredytu preferencyjnego oraz po uzyskaniu pozytywnej opinii Rady Żeglugi Śródlądowej albo ministra właściwego do spraw żeglugi śródlądowej, wydawanej zgodnie z </w:t>
      </w:r>
      <w:r w:rsidRPr="0022619A">
        <w:rPr>
          <w:rFonts w:ascii="Times New Roman" w:hAnsi="Times New Roman" w:cs="Times New Roman"/>
          <w:b/>
          <w:szCs w:val="24"/>
        </w:rPr>
        <w:t>ust. 2</w:t>
      </w:r>
      <w:r w:rsidR="00D1176D">
        <w:rPr>
          <w:rFonts w:ascii="Times New Roman" w:hAnsi="Times New Roman" w:cs="Times New Roman"/>
          <w:b/>
          <w:szCs w:val="24"/>
        </w:rPr>
        <w:t>–</w:t>
      </w:r>
      <w:r w:rsidRPr="0022619A">
        <w:rPr>
          <w:rFonts w:ascii="Times New Roman" w:hAnsi="Times New Roman" w:cs="Times New Roman"/>
          <w:b/>
          <w:szCs w:val="24"/>
        </w:rPr>
        <w:t>4 w art. 13 niniejszej ustawy</w:t>
      </w:r>
      <w:r w:rsidRPr="0022619A">
        <w:rPr>
          <w:rFonts w:ascii="Times New Roman" w:hAnsi="Times New Roman" w:cs="Times New Roman"/>
          <w:szCs w:val="24"/>
        </w:rPr>
        <w:t>. Przedmiotowa opinia ma podobny cel jak umorzenie kredytu preferencyjnego armatorowi, a mianowicie zezwalanie na zbycie statku, a w konsekwencji wprowadzeni</w:t>
      </w:r>
      <w:r w:rsidR="00D90958" w:rsidRPr="0022619A">
        <w:rPr>
          <w:rFonts w:ascii="Times New Roman" w:hAnsi="Times New Roman" w:cs="Times New Roman"/>
          <w:szCs w:val="24"/>
        </w:rPr>
        <w:t>e</w:t>
      </w:r>
      <w:r w:rsidRPr="0022619A">
        <w:rPr>
          <w:rFonts w:ascii="Times New Roman" w:hAnsi="Times New Roman" w:cs="Times New Roman"/>
          <w:szCs w:val="24"/>
        </w:rPr>
        <w:t xml:space="preserve"> ułatwienia do dysponowania majątkiem armatorom, któr</w:t>
      </w:r>
      <w:r w:rsidR="00D90958" w:rsidRPr="0022619A">
        <w:rPr>
          <w:rFonts w:ascii="Times New Roman" w:hAnsi="Times New Roman" w:cs="Times New Roman"/>
          <w:szCs w:val="24"/>
        </w:rPr>
        <w:t>zy zrealizowali</w:t>
      </w:r>
      <w:r w:rsidRPr="0022619A">
        <w:rPr>
          <w:rFonts w:ascii="Times New Roman" w:hAnsi="Times New Roman" w:cs="Times New Roman"/>
          <w:szCs w:val="24"/>
        </w:rPr>
        <w:t xml:space="preserve"> cel przyznania kredytu preferencyjnego.</w:t>
      </w:r>
    </w:p>
    <w:p w14:paraId="30A35E30" w14:textId="599CC8E2" w:rsidR="001B09C3" w:rsidRPr="0022619A" w:rsidRDefault="001B09C3"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w:t>
      </w:r>
      <w:r w:rsidRPr="0022619A">
        <w:rPr>
          <w:rFonts w:ascii="Times New Roman" w:hAnsi="Times New Roman" w:cs="Times New Roman"/>
          <w:b/>
          <w:szCs w:val="24"/>
        </w:rPr>
        <w:t>ust. 5 w art. 13 niniejszej ustawy</w:t>
      </w:r>
      <w:r w:rsidRPr="0022619A">
        <w:rPr>
          <w:rFonts w:ascii="Times New Roman" w:hAnsi="Times New Roman" w:cs="Times New Roman"/>
          <w:szCs w:val="24"/>
        </w:rPr>
        <w:t xml:space="preserve"> zakłada się, że do nabyw</w:t>
      </w:r>
      <w:r w:rsidR="00CA4BF5">
        <w:rPr>
          <w:rFonts w:ascii="Times New Roman" w:hAnsi="Times New Roman" w:cs="Times New Roman"/>
          <w:szCs w:val="24"/>
        </w:rPr>
        <w:t>cy statku, który jest zbywany w </w:t>
      </w:r>
      <w:r w:rsidRPr="0022619A">
        <w:rPr>
          <w:rFonts w:ascii="Times New Roman" w:hAnsi="Times New Roman" w:cs="Times New Roman"/>
          <w:szCs w:val="24"/>
        </w:rPr>
        <w:t>okresie obowiązywania umowy kredytu preferencyjnego, stosu</w:t>
      </w:r>
      <w:r w:rsidR="00CA4BF5">
        <w:rPr>
          <w:rFonts w:ascii="Times New Roman" w:hAnsi="Times New Roman" w:cs="Times New Roman"/>
          <w:szCs w:val="24"/>
        </w:rPr>
        <w:t>je się odpowiednio art. 4, art. </w:t>
      </w:r>
      <w:r w:rsidRPr="0022619A">
        <w:rPr>
          <w:rFonts w:ascii="Times New Roman" w:hAnsi="Times New Roman" w:cs="Times New Roman"/>
          <w:szCs w:val="24"/>
        </w:rPr>
        <w:t>6 i art. 7. W związku z powyższym nabywca statku, który jest zbywany w okresie obowiązywania umowy kredytu preferencyjnego</w:t>
      </w:r>
      <w:r w:rsidR="004B300A" w:rsidRPr="0022619A">
        <w:rPr>
          <w:rFonts w:ascii="Times New Roman" w:hAnsi="Times New Roman" w:cs="Times New Roman"/>
          <w:szCs w:val="24"/>
        </w:rPr>
        <w:t>,</w:t>
      </w:r>
      <w:r w:rsidRPr="0022619A">
        <w:rPr>
          <w:rFonts w:ascii="Times New Roman" w:hAnsi="Times New Roman" w:cs="Times New Roman"/>
          <w:szCs w:val="24"/>
        </w:rPr>
        <w:t xml:space="preserve"> będzie musiał spełniać wymagania przewidziane dla armatora ubiegającego się o udzielenie kredytu preferencyjnego, które zostały określone w art. 4 ust. 1, wynikające z ustawy z dnia 29 sierpni</w:t>
      </w:r>
      <w:r w:rsidR="00CA4BF5">
        <w:rPr>
          <w:rFonts w:ascii="Times New Roman" w:hAnsi="Times New Roman" w:cs="Times New Roman"/>
          <w:szCs w:val="24"/>
        </w:rPr>
        <w:t>a 1997 r. – Prawo bankowe (ust.</w:t>
      </w:r>
      <w:r w:rsidR="00CA4BF5">
        <w:t> </w:t>
      </w:r>
      <w:r w:rsidRPr="0022619A">
        <w:rPr>
          <w:rFonts w:ascii="Times New Roman" w:hAnsi="Times New Roman" w:cs="Times New Roman"/>
          <w:szCs w:val="24"/>
        </w:rPr>
        <w:t>3 w art. 4), otrzyma</w:t>
      </w:r>
      <w:r w:rsidR="001979A3" w:rsidRPr="0022619A">
        <w:rPr>
          <w:rFonts w:ascii="Times New Roman" w:hAnsi="Times New Roman" w:cs="Times New Roman"/>
          <w:szCs w:val="24"/>
        </w:rPr>
        <w:t>ć pozytywną opinię Rady Żeglugi Śródlądowej albo ministra właściwego do spraw żeglugi śródlądowej (ust. 4 w art. 4, w związku z art. 6). Ponadto nabywca będzie musiał złożyć wniosek wraz z załącznikami, o którym mowa w art. 7 ust. 1</w:t>
      </w:r>
      <w:r w:rsidR="003B3BD5" w:rsidRPr="0022619A">
        <w:rPr>
          <w:rFonts w:ascii="Times New Roman" w:hAnsi="Times New Roman" w:cs="Times New Roman"/>
          <w:szCs w:val="24"/>
        </w:rPr>
        <w:t xml:space="preserve"> niniejszej ustawy</w:t>
      </w:r>
      <w:r w:rsidR="001979A3" w:rsidRPr="0022619A">
        <w:rPr>
          <w:rFonts w:ascii="Times New Roman" w:hAnsi="Times New Roman" w:cs="Times New Roman"/>
          <w:szCs w:val="24"/>
        </w:rPr>
        <w:t>.</w:t>
      </w:r>
      <w:r w:rsidRPr="0022619A">
        <w:rPr>
          <w:rFonts w:ascii="Times New Roman" w:hAnsi="Times New Roman" w:cs="Times New Roman"/>
          <w:szCs w:val="24"/>
        </w:rPr>
        <w:t xml:space="preserve"> </w:t>
      </w:r>
    </w:p>
    <w:p w14:paraId="066115B5" w14:textId="77777777" w:rsidR="009C10F6" w:rsidRPr="0022619A" w:rsidRDefault="009C10F6"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w:t>
      </w:r>
      <w:r w:rsidR="00572017" w:rsidRPr="0022619A">
        <w:rPr>
          <w:rFonts w:ascii="Times New Roman" w:hAnsi="Times New Roman" w:cs="Times New Roman"/>
          <w:b/>
          <w:szCs w:val="24"/>
        </w:rPr>
        <w:t>art. 14 niniejszej ustawy</w:t>
      </w:r>
      <w:r w:rsidR="00572017" w:rsidRPr="0022619A">
        <w:rPr>
          <w:rFonts w:ascii="Times New Roman" w:hAnsi="Times New Roman" w:cs="Times New Roman"/>
          <w:szCs w:val="24"/>
        </w:rPr>
        <w:t xml:space="preserve"> określono konsekwencje</w:t>
      </w:r>
      <w:r w:rsidRPr="0022619A">
        <w:rPr>
          <w:rFonts w:ascii="Times New Roman" w:hAnsi="Times New Roman" w:cs="Times New Roman"/>
          <w:szCs w:val="24"/>
        </w:rPr>
        <w:t xml:space="preserve"> zbycia ww. statku w okresie obowiązywania umowy kredytowej</w:t>
      </w:r>
      <w:r w:rsidR="00572017" w:rsidRPr="0022619A">
        <w:rPr>
          <w:rFonts w:ascii="Times New Roman" w:hAnsi="Times New Roman" w:cs="Times New Roman"/>
          <w:szCs w:val="24"/>
        </w:rPr>
        <w:t>. W takim przypadku</w:t>
      </w:r>
      <w:r w:rsidRPr="0022619A">
        <w:rPr>
          <w:rFonts w:ascii="Times New Roman" w:hAnsi="Times New Roman" w:cs="Times New Roman"/>
          <w:szCs w:val="24"/>
        </w:rPr>
        <w:t xml:space="preserve"> armator jest zobowiązany do spłaty </w:t>
      </w:r>
      <w:r w:rsidR="00572017" w:rsidRPr="0022619A">
        <w:rPr>
          <w:rFonts w:ascii="Times New Roman" w:hAnsi="Times New Roman" w:cs="Times New Roman"/>
          <w:szCs w:val="24"/>
        </w:rPr>
        <w:t>zobowiązań</w:t>
      </w:r>
      <w:r w:rsidRPr="0022619A">
        <w:rPr>
          <w:rFonts w:ascii="Times New Roman" w:hAnsi="Times New Roman" w:cs="Times New Roman"/>
          <w:szCs w:val="24"/>
        </w:rPr>
        <w:t xml:space="preserve"> z tytułu kredytu preferencyjnego</w:t>
      </w:r>
      <w:r w:rsidR="00572017" w:rsidRPr="0022619A">
        <w:rPr>
          <w:rFonts w:ascii="Times New Roman" w:hAnsi="Times New Roman" w:cs="Times New Roman"/>
          <w:szCs w:val="24"/>
        </w:rPr>
        <w:t>, a także</w:t>
      </w:r>
      <w:r w:rsidRPr="0022619A">
        <w:rPr>
          <w:rFonts w:ascii="Times New Roman" w:hAnsi="Times New Roman" w:cs="Times New Roman"/>
          <w:szCs w:val="24"/>
        </w:rPr>
        <w:t xml:space="preserve"> </w:t>
      </w:r>
      <w:r w:rsidR="00572017" w:rsidRPr="0022619A">
        <w:rPr>
          <w:rFonts w:ascii="Times New Roman" w:hAnsi="Times New Roman" w:cs="Times New Roman"/>
          <w:szCs w:val="24"/>
        </w:rPr>
        <w:t xml:space="preserve">pomocy </w:t>
      </w:r>
      <w:r w:rsidR="00572017" w:rsidRPr="00C13592">
        <w:rPr>
          <w:rFonts w:ascii="Times New Roman" w:hAnsi="Times New Roman" w:cs="Times New Roman"/>
          <w:i/>
          <w:szCs w:val="24"/>
        </w:rPr>
        <w:t>de minimis</w:t>
      </w:r>
      <w:r w:rsidR="00572017" w:rsidRPr="0022619A">
        <w:rPr>
          <w:rFonts w:ascii="Times New Roman" w:hAnsi="Times New Roman" w:cs="Times New Roman"/>
          <w:szCs w:val="24"/>
        </w:rPr>
        <w:t xml:space="preserve"> otrzymanej ze środków Funduszu Żeglugi Śródlądowej na kredyt preferencyjny</w:t>
      </w:r>
      <w:r w:rsidR="00D1176D">
        <w:rPr>
          <w:rFonts w:ascii="Times New Roman" w:hAnsi="Times New Roman" w:cs="Times New Roman"/>
          <w:szCs w:val="24"/>
        </w:rPr>
        <w:t>,</w:t>
      </w:r>
      <w:r w:rsidR="00572017" w:rsidRPr="0022619A">
        <w:rPr>
          <w:rFonts w:ascii="Times New Roman" w:hAnsi="Times New Roman" w:cs="Times New Roman"/>
          <w:szCs w:val="24"/>
        </w:rPr>
        <w:t xml:space="preserve"> a także na umorzenie części tego kredytu.</w:t>
      </w:r>
      <w:r w:rsidRPr="0022619A">
        <w:rPr>
          <w:rFonts w:ascii="Times New Roman" w:hAnsi="Times New Roman" w:cs="Times New Roman"/>
          <w:szCs w:val="24"/>
        </w:rPr>
        <w:t xml:space="preserve"> </w:t>
      </w:r>
    </w:p>
    <w:p w14:paraId="558A720E" w14:textId="77777777" w:rsidR="00106AB3" w:rsidRPr="0022619A" w:rsidRDefault="00106AB3" w:rsidP="001967A9">
      <w:pPr>
        <w:pStyle w:val="Tekstpodstawowy"/>
        <w:spacing w:line="240" w:lineRule="auto"/>
        <w:jc w:val="both"/>
        <w:rPr>
          <w:rFonts w:ascii="Times New Roman" w:hAnsi="Times New Roman"/>
          <w:b/>
          <w:sz w:val="24"/>
          <w:szCs w:val="24"/>
          <w:lang w:val="pl-PL"/>
        </w:rPr>
      </w:pPr>
      <w:r w:rsidRPr="0022619A">
        <w:rPr>
          <w:rFonts w:ascii="Times New Roman" w:hAnsi="Times New Roman"/>
          <w:b/>
          <w:sz w:val="24"/>
          <w:szCs w:val="24"/>
          <w:lang w:val="pl-PL"/>
        </w:rPr>
        <w:t>Refinansowanie zakupu składników wyposażenia statku</w:t>
      </w:r>
    </w:p>
    <w:p w14:paraId="3B4670DB" w14:textId="77777777" w:rsidR="00106AB3" w:rsidRPr="0022619A" w:rsidRDefault="00106AB3"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Następnym, wprowadzonym w </w:t>
      </w:r>
      <w:r w:rsidRPr="0022619A">
        <w:rPr>
          <w:rFonts w:ascii="Times New Roman" w:hAnsi="Times New Roman" w:cs="Times New Roman"/>
          <w:b/>
          <w:szCs w:val="24"/>
        </w:rPr>
        <w:t>art. 15 i następnych niniejszej ustawy</w:t>
      </w:r>
      <w:r w:rsidRPr="0022619A">
        <w:rPr>
          <w:rFonts w:ascii="Times New Roman" w:hAnsi="Times New Roman" w:cs="Times New Roman"/>
          <w:szCs w:val="24"/>
        </w:rPr>
        <w:t xml:space="preserve">, instrumentem wsparcia finansowego armatorów żeglugi śródlądowej jest refinansowanie zakupu składników wyposażenia statku. </w:t>
      </w:r>
      <w:r w:rsidR="00116B43" w:rsidRPr="0022619A">
        <w:rPr>
          <w:rFonts w:ascii="Times New Roman" w:hAnsi="Times New Roman" w:cs="Times New Roman"/>
          <w:szCs w:val="24"/>
        </w:rPr>
        <w:t xml:space="preserve">W </w:t>
      </w:r>
      <w:r w:rsidR="00116B43" w:rsidRPr="0022619A">
        <w:rPr>
          <w:rFonts w:ascii="Times New Roman" w:hAnsi="Times New Roman" w:cs="Times New Roman"/>
          <w:b/>
          <w:szCs w:val="24"/>
        </w:rPr>
        <w:t>ust. 1 w art. 15 niniejszej ustawy</w:t>
      </w:r>
      <w:r w:rsidR="00116B43" w:rsidRPr="0022619A">
        <w:rPr>
          <w:rFonts w:ascii="Times New Roman" w:hAnsi="Times New Roman" w:cs="Times New Roman"/>
          <w:szCs w:val="24"/>
        </w:rPr>
        <w:t xml:space="preserve"> określono rodzaje składników wyposażenia, na które będzie przyznawane refinansowanie.</w:t>
      </w:r>
    </w:p>
    <w:p w14:paraId="18645F5F" w14:textId="2167B431" w:rsidR="00106AB3" w:rsidRPr="0022619A" w:rsidRDefault="00106AB3"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Podkreślenia wymaga, że nazwy </w:t>
      </w:r>
      <w:r w:rsidR="006B5F4E" w:rsidRPr="0022619A">
        <w:rPr>
          <w:rFonts w:ascii="Times New Roman" w:hAnsi="Times New Roman" w:cs="Times New Roman"/>
          <w:szCs w:val="24"/>
        </w:rPr>
        <w:t xml:space="preserve">rodzajów </w:t>
      </w:r>
      <w:r w:rsidRPr="0022619A">
        <w:rPr>
          <w:rFonts w:ascii="Times New Roman" w:hAnsi="Times New Roman" w:cs="Times New Roman"/>
          <w:szCs w:val="24"/>
        </w:rPr>
        <w:t xml:space="preserve">składników wyposażenia statku, kwalifikującego się do </w:t>
      </w:r>
      <w:r w:rsidR="006B5F4E" w:rsidRPr="0022619A">
        <w:rPr>
          <w:rFonts w:ascii="Times New Roman" w:hAnsi="Times New Roman" w:cs="Times New Roman"/>
          <w:szCs w:val="24"/>
        </w:rPr>
        <w:t>refinansowania</w:t>
      </w:r>
      <w:r w:rsidRPr="0022619A">
        <w:rPr>
          <w:rFonts w:ascii="Times New Roman" w:hAnsi="Times New Roman" w:cs="Times New Roman"/>
          <w:szCs w:val="24"/>
        </w:rPr>
        <w:t>, są zgodne z nomenklaturą branżową,</w:t>
      </w:r>
      <w:r w:rsidR="00CA4BF5">
        <w:rPr>
          <w:rFonts w:ascii="Times New Roman" w:hAnsi="Times New Roman" w:cs="Times New Roman"/>
          <w:szCs w:val="24"/>
        </w:rPr>
        <w:t xml:space="preserve"> a ich definicje określone są w </w:t>
      </w:r>
      <w:r w:rsidRPr="0022619A">
        <w:rPr>
          <w:rFonts w:ascii="Times New Roman" w:hAnsi="Times New Roman" w:cs="Times New Roman"/>
          <w:szCs w:val="24"/>
        </w:rPr>
        <w:t>rozporządzeniu Ministra Infrastruktury z dnia 5 listopada 2010 r. w sprawie wymagań technicznych i wyposażenia statków żeglugi śródlądowej oraz upoważniania podmiotów do wykonywania przeglądów technicznych statków (Dz. U. poz. 1423) oraz w przepisach dyrektywy Parlamentu Europejskiego i Rady (UE) 20</w:t>
      </w:r>
      <w:r w:rsidR="00CA4BF5">
        <w:rPr>
          <w:rFonts w:ascii="Times New Roman" w:hAnsi="Times New Roman" w:cs="Times New Roman"/>
          <w:szCs w:val="24"/>
        </w:rPr>
        <w:t>16/1629 z dnia 14 września 2016 </w:t>
      </w:r>
      <w:r w:rsidRPr="0022619A">
        <w:rPr>
          <w:rFonts w:ascii="Times New Roman" w:hAnsi="Times New Roman" w:cs="Times New Roman"/>
          <w:szCs w:val="24"/>
        </w:rPr>
        <w:t xml:space="preserve">r. ustanawiającej wymagania techniczne dla statków żeglugi śródlądowej, zmieniającej dyrektywę 2009/100/WE i uchylającej dyrektywę 2006/87/WE. </w:t>
      </w:r>
    </w:p>
    <w:p w14:paraId="5DAB82DF" w14:textId="71BA7A59" w:rsidR="00106AB3" w:rsidRPr="0022619A" w:rsidRDefault="00106AB3"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Mając na względzie obecną politykę Unii Europejskiej wspierającą innowacje i nowe technologie, </w:t>
      </w:r>
      <w:r w:rsidR="00116B43" w:rsidRPr="0022619A">
        <w:rPr>
          <w:rFonts w:ascii="Times New Roman" w:hAnsi="Times New Roman" w:cs="Times New Roman"/>
          <w:szCs w:val="24"/>
        </w:rPr>
        <w:t>refinansowanie zakupu wyposażenia</w:t>
      </w:r>
      <w:r w:rsidRPr="0022619A">
        <w:rPr>
          <w:rFonts w:ascii="Times New Roman" w:hAnsi="Times New Roman" w:cs="Times New Roman"/>
          <w:szCs w:val="24"/>
        </w:rPr>
        <w:t xml:space="preserve"> </w:t>
      </w:r>
      <w:r w:rsidR="00116B43" w:rsidRPr="0022619A">
        <w:rPr>
          <w:rFonts w:ascii="Times New Roman" w:hAnsi="Times New Roman" w:cs="Times New Roman"/>
          <w:szCs w:val="24"/>
        </w:rPr>
        <w:t>dotyczy, oprócz</w:t>
      </w:r>
      <w:r w:rsidRPr="0022619A">
        <w:rPr>
          <w:rFonts w:ascii="Times New Roman" w:hAnsi="Times New Roman" w:cs="Times New Roman"/>
          <w:szCs w:val="24"/>
        </w:rPr>
        <w:t xml:space="preserve"> zakupu standardowych część wyposażenia, również zakup</w:t>
      </w:r>
      <w:r w:rsidR="00137E13">
        <w:rPr>
          <w:rFonts w:ascii="Times New Roman" w:hAnsi="Times New Roman" w:cs="Times New Roman"/>
          <w:szCs w:val="24"/>
        </w:rPr>
        <w:t>u</w:t>
      </w:r>
      <w:r w:rsidRPr="0022619A">
        <w:rPr>
          <w:rFonts w:ascii="Times New Roman" w:hAnsi="Times New Roman" w:cs="Times New Roman"/>
          <w:szCs w:val="24"/>
        </w:rPr>
        <w:t xml:space="preserve"> części wyposażenia wykorzystujących nowe technologie, w tym technologie ICT, nieprzewidziane obecn</w:t>
      </w:r>
      <w:r w:rsidR="00CA4BF5">
        <w:rPr>
          <w:rFonts w:ascii="Times New Roman" w:hAnsi="Times New Roman" w:cs="Times New Roman"/>
          <w:szCs w:val="24"/>
        </w:rPr>
        <w:t>ymi wymaganiami technicznymi, a </w:t>
      </w:r>
      <w:r w:rsidRPr="0022619A">
        <w:rPr>
          <w:rFonts w:ascii="Times New Roman" w:hAnsi="Times New Roman" w:cs="Times New Roman"/>
          <w:szCs w:val="24"/>
        </w:rPr>
        <w:t>jednocześnie wpływające na zwiększenie bezpieczeństwa żeglugi.</w:t>
      </w:r>
    </w:p>
    <w:p w14:paraId="17C88A2B" w14:textId="19F492CF" w:rsidR="00116B43" w:rsidRPr="0022619A" w:rsidRDefault="00116B43"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Należy wskazać, że refinansowanie </w:t>
      </w:r>
      <w:r w:rsidR="00D25470" w:rsidRPr="0022619A">
        <w:rPr>
          <w:rFonts w:ascii="Times New Roman" w:hAnsi="Times New Roman" w:cs="Times New Roman"/>
          <w:szCs w:val="24"/>
        </w:rPr>
        <w:t>będzie przysługiwało wyłącznie</w:t>
      </w:r>
      <w:r w:rsidRPr="0022619A">
        <w:rPr>
          <w:rFonts w:ascii="Times New Roman" w:hAnsi="Times New Roman" w:cs="Times New Roman"/>
          <w:szCs w:val="24"/>
        </w:rPr>
        <w:t xml:space="preserve"> jeżeli w danym roku kalendarzowym przewidziano środki przeznaczone na ten cel w planie finansowym Funduszu Żeglugi Śródlądowej. Informacje o wysokości środków przeznaczonych w planie </w:t>
      </w:r>
      <w:r w:rsidRPr="0022619A">
        <w:rPr>
          <w:rFonts w:ascii="Times New Roman" w:hAnsi="Times New Roman" w:cs="Times New Roman"/>
          <w:szCs w:val="24"/>
        </w:rPr>
        <w:lastRenderedPageBreak/>
        <w:t xml:space="preserve">finansowym Funduszu na refinansowanie będzie zamieszczał minister właściwy do spraw żeglugi śródlądowej w BIP na stronie podmiotowej </w:t>
      </w:r>
      <w:r w:rsidR="00137E13">
        <w:rPr>
          <w:rFonts w:ascii="Times New Roman" w:hAnsi="Times New Roman" w:cs="Times New Roman"/>
          <w:szCs w:val="24"/>
        </w:rPr>
        <w:t>m</w:t>
      </w:r>
      <w:r w:rsidRPr="0022619A">
        <w:rPr>
          <w:rFonts w:ascii="Times New Roman" w:hAnsi="Times New Roman" w:cs="Times New Roman"/>
          <w:szCs w:val="24"/>
        </w:rPr>
        <w:t>inisterstwa. Przedmiotowe rozwiązanie zapewni wszystkim zainteresowanym informacje o możliwości uzyskiwania refinansowania zakupu składnika wyposażenia statku.</w:t>
      </w:r>
    </w:p>
    <w:p w14:paraId="03694F58" w14:textId="77777777" w:rsidR="00116B43" w:rsidRPr="0022619A" w:rsidRDefault="00116B43"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Maksymalna liczba refinansowanych składników wyposażenia statku w kolejnych latach przypadających na jeden statek została ograniczona do 10 składników w przypadku </w:t>
      </w:r>
      <w:r w:rsidR="00477268" w:rsidRPr="0022619A">
        <w:rPr>
          <w:rFonts w:ascii="Times New Roman" w:hAnsi="Times New Roman" w:cs="Times New Roman"/>
          <w:szCs w:val="24"/>
        </w:rPr>
        <w:t xml:space="preserve">kategorii </w:t>
      </w:r>
      <w:r w:rsidRPr="0022619A">
        <w:rPr>
          <w:rFonts w:ascii="Times New Roman" w:hAnsi="Times New Roman" w:cs="Times New Roman"/>
          <w:szCs w:val="24"/>
        </w:rPr>
        <w:t xml:space="preserve">środków ratunkowych, gdyż może dotyczyć </w:t>
      </w:r>
      <w:r w:rsidR="00C92D1C" w:rsidRPr="0022619A">
        <w:rPr>
          <w:rFonts w:ascii="Times New Roman" w:hAnsi="Times New Roman" w:cs="Times New Roman"/>
          <w:szCs w:val="24"/>
        </w:rPr>
        <w:t>niedrogich</w:t>
      </w:r>
      <w:r w:rsidRPr="0022619A">
        <w:rPr>
          <w:rFonts w:ascii="Times New Roman" w:hAnsi="Times New Roman" w:cs="Times New Roman"/>
          <w:szCs w:val="24"/>
        </w:rPr>
        <w:t xml:space="preserve"> elementów</w:t>
      </w:r>
      <w:r w:rsidR="00C92D1C" w:rsidRPr="0022619A">
        <w:rPr>
          <w:rFonts w:ascii="Times New Roman" w:hAnsi="Times New Roman" w:cs="Times New Roman"/>
          <w:szCs w:val="24"/>
        </w:rPr>
        <w:t>,</w:t>
      </w:r>
      <w:r w:rsidRPr="0022619A">
        <w:rPr>
          <w:rFonts w:ascii="Times New Roman" w:hAnsi="Times New Roman" w:cs="Times New Roman"/>
          <w:szCs w:val="24"/>
        </w:rPr>
        <w:t xml:space="preserve"> takich jak np. koła ratunkowe, oraz 3 w przypadku pozostałych rodzajów składników – z uwagi na fakt, że mogą one obejmować bardzo kosztowne i specjalistyczne wyposażenie, takie jak chociażby radary.</w:t>
      </w:r>
    </w:p>
    <w:p w14:paraId="7A158D86" w14:textId="2497A8AE" w:rsidR="00116B43" w:rsidRPr="0022619A" w:rsidRDefault="00116B43"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w:t>
      </w:r>
      <w:r w:rsidRPr="0022619A">
        <w:rPr>
          <w:rFonts w:ascii="Times New Roman" w:hAnsi="Times New Roman" w:cs="Times New Roman"/>
          <w:b/>
          <w:szCs w:val="24"/>
        </w:rPr>
        <w:t>ust. 4 w art. 15 niniejszej ustawy</w:t>
      </w:r>
      <w:r w:rsidRPr="0022619A">
        <w:rPr>
          <w:rFonts w:ascii="Times New Roman" w:hAnsi="Times New Roman" w:cs="Times New Roman"/>
          <w:szCs w:val="24"/>
        </w:rPr>
        <w:t xml:space="preserve"> przewidziano, że minister właściwy do spraw żeglugi śródlądowej, po zasięgnięciu opinii Rady Żeglugi Śródlądowej (jako organu z wiedzą ekspercką </w:t>
      </w:r>
      <w:r w:rsidR="00421F17" w:rsidRPr="0022619A">
        <w:rPr>
          <w:rFonts w:ascii="Times New Roman" w:hAnsi="Times New Roman" w:cs="Times New Roman"/>
          <w:szCs w:val="24"/>
        </w:rPr>
        <w:t>i współpracującego przy udzielaniu wsparcia finansowego dla armatorów), w drodze rozporządzenia</w:t>
      </w:r>
      <w:r w:rsidR="00114A0E" w:rsidRPr="0022619A">
        <w:rPr>
          <w:rFonts w:ascii="Times New Roman" w:hAnsi="Times New Roman" w:cs="Times New Roman"/>
          <w:szCs w:val="24"/>
        </w:rPr>
        <w:t>,</w:t>
      </w:r>
      <w:r w:rsidR="00421F17" w:rsidRPr="0022619A">
        <w:rPr>
          <w:rFonts w:ascii="Times New Roman" w:hAnsi="Times New Roman" w:cs="Times New Roman"/>
          <w:szCs w:val="24"/>
        </w:rPr>
        <w:t xml:space="preserve"> </w:t>
      </w:r>
      <w:r w:rsidR="00114A0E" w:rsidRPr="0022619A">
        <w:rPr>
          <w:rFonts w:ascii="Times New Roman" w:hAnsi="Times New Roman" w:cs="Times New Roman"/>
          <w:szCs w:val="24"/>
        </w:rPr>
        <w:t xml:space="preserve">określi </w:t>
      </w:r>
      <w:r w:rsidR="00421F17" w:rsidRPr="0022619A">
        <w:rPr>
          <w:rFonts w:ascii="Times New Roman" w:hAnsi="Times New Roman" w:cs="Times New Roman"/>
          <w:szCs w:val="24"/>
        </w:rPr>
        <w:t>wykaz składników, których zakup ma być refinansowany. Z uwagi na fakt, że zmiana wymagań technicznych może dotyczyć wyłącznie kilku konkretnych składników wyposażenia z określonego rodzaju składników wyposażenia zasadne jest ograniczenie refinansowania wyłącznie do określonych składników. Minister właściwy do spraw żeglugi śródlądowej w ww. rozporządzeniu określi także liczbę składników przypadającą na jeden stat</w:t>
      </w:r>
      <w:r w:rsidR="00114A0E" w:rsidRPr="0022619A">
        <w:rPr>
          <w:rFonts w:ascii="Times New Roman" w:hAnsi="Times New Roman" w:cs="Times New Roman"/>
          <w:szCs w:val="24"/>
        </w:rPr>
        <w:t>ek, która</w:t>
      </w:r>
      <w:r w:rsidR="00421F17" w:rsidRPr="0022619A">
        <w:rPr>
          <w:rFonts w:ascii="Times New Roman" w:hAnsi="Times New Roman" w:cs="Times New Roman"/>
          <w:szCs w:val="24"/>
        </w:rPr>
        <w:t xml:space="preserve"> będzie refinansowana. Minister właściwy do spraw żeglugi śródlądowej, który, w wielu przypadkach, sam wprowadza obowiązek stosowania określonych wymagań technicznych i tym samym wyposażenia na statku</w:t>
      </w:r>
      <w:r w:rsidR="003F67A7">
        <w:rPr>
          <w:rFonts w:ascii="Times New Roman" w:hAnsi="Times New Roman" w:cs="Times New Roman"/>
          <w:szCs w:val="24"/>
        </w:rPr>
        <w:t>,</w:t>
      </w:r>
      <w:r w:rsidR="00421F17" w:rsidRPr="0022619A">
        <w:rPr>
          <w:rFonts w:ascii="Times New Roman" w:hAnsi="Times New Roman" w:cs="Times New Roman"/>
          <w:szCs w:val="24"/>
        </w:rPr>
        <w:t xml:space="preserve"> ustali liczbę składników wyposażenia dla statku, podlegających refinansowaniu z uwzględnieniem zmieniających się wymagań technicznych i potrzeb armatorów.</w:t>
      </w:r>
    </w:p>
    <w:p w14:paraId="27E3547A" w14:textId="56B0C705" w:rsidR="00106AB3" w:rsidRPr="0022619A" w:rsidRDefault="00F138CB" w:rsidP="001967A9">
      <w:pPr>
        <w:pStyle w:val="Tekstpodstawowy"/>
        <w:spacing w:line="240" w:lineRule="auto"/>
        <w:jc w:val="both"/>
        <w:rPr>
          <w:rFonts w:ascii="Times New Roman" w:hAnsi="Times New Roman"/>
          <w:sz w:val="24"/>
          <w:szCs w:val="24"/>
          <w:lang w:val="pl-PL"/>
        </w:rPr>
      </w:pPr>
      <w:r w:rsidRPr="0022619A">
        <w:rPr>
          <w:rFonts w:ascii="Times New Roman" w:hAnsi="Times New Roman"/>
          <w:sz w:val="24"/>
          <w:szCs w:val="24"/>
          <w:lang w:val="pl-PL"/>
        </w:rPr>
        <w:t xml:space="preserve">W </w:t>
      </w:r>
      <w:r w:rsidRPr="0022619A">
        <w:rPr>
          <w:rFonts w:ascii="Times New Roman" w:hAnsi="Times New Roman"/>
          <w:b/>
          <w:sz w:val="24"/>
          <w:szCs w:val="24"/>
          <w:lang w:val="pl-PL"/>
        </w:rPr>
        <w:t>art. 16 niniejszej ustawy</w:t>
      </w:r>
      <w:r w:rsidRPr="0022619A">
        <w:rPr>
          <w:rFonts w:ascii="Times New Roman" w:hAnsi="Times New Roman"/>
          <w:sz w:val="24"/>
          <w:szCs w:val="24"/>
          <w:lang w:val="pl-PL"/>
        </w:rPr>
        <w:t xml:space="preserve"> wprowadzono ograniczenie refinansowania do 50% jego zapłaconej ceny, a także warunki udzielenia refinansowania. Wprowadzone ograniczenie ma na celu racjonalne gospodarowanie środkami publicznymi (refinansowanie nie może stanowić darowizny)</w:t>
      </w:r>
      <w:r w:rsidR="003F67A7">
        <w:rPr>
          <w:rFonts w:ascii="Times New Roman" w:hAnsi="Times New Roman"/>
          <w:sz w:val="24"/>
          <w:szCs w:val="24"/>
          <w:lang w:val="pl-PL"/>
        </w:rPr>
        <w:t>,</w:t>
      </w:r>
      <w:r w:rsidRPr="0022619A">
        <w:rPr>
          <w:rFonts w:ascii="Times New Roman" w:hAnsi="Times New Roman"/>
          <w:sz w:val="24"/>
          <w:szCs w:val="24"/>
          <w:lang w:val="pl-PL"/>
        </w:rPr>
        <w:t xml:space="preserve"> a z drugiej strony jego względnie duża wysokość ma zachęcić armatorów do ulepszania floty i spełniania najwyższych wymogów bezpieczeństwa statku. </w:t>
      </w:r>
      <w:r w:rsidR="00106AB3" w:rsidRPr="0022619A">
        <w:rPr>
          <w:rFonts w:ascii="Times New Roman" w:hAnsi="Times New Roman"/>
          <w:sz w:val="24"/>
          <w:szCs w:val="24"/>
          <w:lang w:val="pl-PL"/>
        </w:rPr>
        <w:t>Należy wskazać, że</w:t>
      </w:r>
      <w:r w:rsidR="00116B43" w:rsidRPr="0022619A">
        <w:rPr>
          <w:rFonts w:ascii="Times New Roman" w:hAnsi="Times New Roman"/>
          <w:sz w:val="24"/>
          <w:szCs w:val="24"/>
          <w:lang w:val="pl-PL"/>
        </w:rPr>
        <w:t xml:space="preserve"> refinansowanie zakupu składnika wyposażenia statku będzie przyznawane</w:t>
      </w:r>
      <w:r w:rsidR="00106AB3" w:rsidRPr="0022619A">
        <w:rPr>
          <w:rFonts w:ascii="Times New Roman" w:hAnsi="Times New Roman"/>
          <w:sz w:val="24"/>
          <w:szCs w:val="24"/>
          <w:lang w:val="pl-PL"/>
        </w:rPr>
        <w:t xml:space="preserve"> po spełnieniu następujących warunków:</w:t>
      </w:r>
    </w:p>
    <w:p w14:paraId="572C9D77" w14:textId="77777777" w:rsidR="00106AB3" w:rsidRPr="0022619A" w:rsidRDefault="00106AB3" w:rsidP="001967A9">
      <w:pPr>
        <w:pStyle w:val="Tekstpodstawowy"/>
        <w:spacing w:line="240" w:lineRule="auto"/>
        <w:jc w:val="both"/>
        <w:rPr>
          <w:rFonts w:ascii="Times New Roman" w:hAnsi="Times New Roman"/>
          <w:sz w:val="24"/>
          <w:szCs w:val="24"/>
          <w:lang w:val="pl-PL"/>
        </w:rPr>
      </w:pPr>
      <w:r w:rsidRPr="0022619A">
        <w:rPr>
          <w:rFonts w:ascii="Times New Roman" w:hAnsi="Times New Roman"/>
          <w:sz w:val="24"/>
          <w:szCs w:val="24"/>
          <w:lang w:val="pl-PL"/>
        </w:rPr>
        <w:t xml:space="preserve">1) wniosek o przyznanie </w:t>
      </w:r>
      <w:r w:rsidR="00F138CB" w:rsidRPr="0022619A">
        <w:rPr>
          <w:rFonts w:ascii="Times New Roman" w:hAnsi="Times New Roman"/>
          <w:sz w:val="24"/>
          <w:szCs w:val="24"/>
          <w:lang w:val="pl-PL"/>
        </w:rPr>
        <w:t>refinansowania</w:t>
      </w:r>
      <w:r w:rsidRPr="0022619A">
        <w:rPr>
          <w:rFonts w:ascii="Times New Roman" w:hAnsi="Times New Roman"/>
          <w:sz w:val="24"/>
          <w:szCs w:val="24"/>
          <w:lang w:val="pl-PL"/>
        </w:rPr>
        <w:t xml:space="preserve"> został złożony </w:t>
      </w:r>
      <w:r w:rsidR="00F138CB" w:rsidRPr="0022619A">
        <w:rPr>
          <w:rFonts w:ascii="Times New Roman" w:hAnsi="Times New Roman"/>
          <w:sz w:val="24"/>
          <w:szCs w:val="24"/>
          <w:lang w:val="pl-PL"/>
        </w:rPr>
        <w:t>w roku, w którym został zakupiony składnik wyposażenia</w:t>
      </w:r>
      <w:r w:rsidR="00AA1143" w:rsidRPr="0022619A">
        <w:rPr>
          <w:rFonts w:ascii="Times New Roman" w:hAnsi="Times New Roman"/>
          <w:sz w:val="24"/>
          <w:szCs w:val="24"/>
          <w:lang w:val="pl-PL"/>
        </w:rPr>
        <w:t>, z uwagi na fakt, że refinansowanie ma dotyczyć bieżącej wymiany wyposażenia statku w przypadku zmieniających się wymogów technicznych dla statków;</w:t>
      </w:r>
    </w:p>
    <w:p w14:paraId="65A1D391" w14:textId="77777777" w:rsidR="00AA1143" w:rsidRPr="0022619A" w:rsidRDefault="00AA1143" w:rsidP="001967A9">
      <w:pPr>
        <w:pStyle w:val="Tekstpodstawowy"/>
        <w:spacing w:line="240" w:lineRule="auto"/>
        <w:jc w:val="both"/>
        <w:rPr>
          <w:rFonts w:ascii="Times New Roman" w:hAnsi="Times New Roman"/>
          <w:sz w:val="24"/>
          <w:szCs w:val="24"/>
          <w:lang w:val="pl-PL"/>
        </w:rPr>
      </w:pPr>
      <w:r w:rsidRPr="0022619A">
        <w:rPr>
          <w:rFonts w:ascii="Times New Roman" w:hAnsi="Times New Roman"/>
          <w:sz w:val="24"/>
          <w:szCs w:val="24"/>
          <w:lang w:val="pl-PL"/>
        </w:rPr>
        <w:t>2) armator nie posiada zaległości publicznoprawnych i zaległości z tytułu opłat i kar pieniężnych stanowiących przychód NFOŚiGW (w tym zakresie uzasadnienie wprowadzenia tego warunku jest takie samo jak przy innych instrumentach wsparcia finansowego armatorów).</w:t>
      </w:r>
    </w:p>
    <w:p w14:paraId="0C3E4CC0" w14:textId="77777777" w:rsidR="00AA1143" w:rsidRPr="0022619A" w:rsidRDefault="00AA1143" w:rsidP="001967A9">
      <w:pPr>
        <w:pStyle w:val="Tekstpodstawowy"/>
        <w:spacing w:line="240" w:lineRule="auto"/>
        <w:jc w:val="both"/>
        <w:rPr>
          <w:rFonts w:ascii="Times New Roman" w:hAnsi="Times New Roman"/>
          <w:sz w:val="24"/>
          <w:szCs w:val="24"/>
          <w:lang w:val="pl-PL"/>
        </w:rPr>
      </w:pPr>
      <w:r w:rsidRPr="0022619A">
        <w:rPr>
          <w:rFonts w:ascii="Times New Roman" w:hAnsi="Times New Roman"/>
          <w:sz w:val="24"/>
          <w:szCs w:val="24"/>
          <w:lang w:val="pl-PL"/>
        </w:rPr>
        <w:t xml:space="preserve">W </w:t>
      </w:r>
      <w:r w:rsidRPr="0022619A">
        <w:rPr>
          <w:rFonts w:ascii="Times New Roman" w:hAnsi="Times New Roman"/>
          <w:b/>
          <w:sz w:val="24"/>
          <w:szCs w:val="24"/>
          <w:lang w:val="pl-PL"/>
        </w:rPr>
        <w:t>art. 17 niniejszej ustawy</w:t>
      </w:r>
      <w:r w:rsidR="00195D11" w:rsidRPr="0022619A">
        <w:rPr>
          <w:rFonts w:ascii="Times New Roman" w:hAnsi="Times New Roman"/>
          <w:sz w:val="24"/>
          <w:szCs w:val="24"/>
          <w:lang w:val="pl-PL"/>
        </w:rPr>
        <w:t xml:space="preserve"> określono elementy</w:t>
      </w:r>
      <w:r w:rsidRPr="0022619A">
        <w:rPr>
          <w:rFonts w:ascii="Times New Roman" w:hAnsi="Times New Roman"/>
          <w:sz w:val="24"/>
          <w:szCs w:val="24"/>
          <w:lang w:val="pl-PL"/>
        </w:rPr>
        <w:t xml:space="preserve"> wniosku o refinansowanie, które są niezbędne do przyznania refinansowania, w tym dane identyfikujące armatora, numer rachunku bankowego wnioskodawcy albo rachunku w spółdzielczej kasie oszczędnościowo-kredytowej, a także dane pozwalające na kontrolę realizacji przez armatora obowiązku posiadania refinansowanego składnika wyposażenia na określonym statku (określenie składnika i statku). Weryfikacja spełnienia warunków do uzyskania przez armatora refinansowania będzie możliwa na podstawie załączanych przez armatorów dokumentów wymienionych w ust. 2.</w:t>
      </w:r>
    </w:p>
    <w:p w14:paraId="4D132AE1" w14:textId="05D1CAA9" w:rsidR="00FE5705" w:rsidRPr="0022619A" w:rsidRDefault="00FE5705" w:rsidP="001967A9">
      <w:pPr>
        <w:pStyle w:val="Tekstpodstawowy"/>
        <w:spacing w:line="240" w:lineRule="auto"/>
        <w:jc w:val="both"/>
        <w:rPr>
          <w:rFonts w:ascii="Times New Roman" w:hAnsi="Times New Roman"/>
          <w:sz w:val="24"/>
          <w:szCs w:val="24"/>
          <w:lang w:val="pl-PL"/>
        </w:rPr>
      </w:pPr>
      <w:r w:rsidRPr="0022619A">
        <w:rPr>
          <w:rFonts w:ascii="Times New Roman" w:hAnsi="Times New Roman"/>
          <w:sz w:val="24"/>
          <w:szCs w:val="24"/>
          <w:lang w:val="pl-PL"/>
        </w:rPr>
        <w:t xml:space="preserve">Dodatkowo w </w:t>
      </w:r>
      <w:r w:rsidRPr="0022619A">
        <w:rPr>
          <w:rFonts w:ascii="Times New Roman" w:hAnsi="Times New Roman"/>
          <w:b/>
          <w:sz w:val="24"/>
          <w:szCs w:val="24"/>
          <w:lang w:val="pl-PL"/>
        </w:rPr>
        <w:t>art. 18 niniejszej ustawy</w:t>
      </w:r>
      <w:r w:rsidRPr="0022619A">
        <w:rPr>
          <w:rFonts w:ascii="Times New Roman" w:hAnsi="Times New Roman"/>
          <w:sz w:val="24"/>
          <w:szCs w:val="24"/>
          <w:lang w:val="pl-PL"/>
        </w:rPr>
        <w:t xml:space="preserve"> zakłada się wprowadzenie obowiązku posiadania składnik</w:t>
      </w:r>
      <w:r w:rsidR="00A16840" w:rsidRPr="0022619A">
        <w:rPr>
          <w:rFonts w:ascii="Times New Roman" w:hAnsi="Times New Roman"/>
          <w:sz w:val="24"/>
          <w:szCs w:val="24"/>
          <w:lang w:val="pl-PL"/>
        </w:rPr>
        <w:t>a</w:t>
      </w:r>
      <w:r w:rsidRPr="0022619A">
        <w:rPr>
          <w:rFonts w:ascii="Times New Roman" w:hAnsi="Times New Roman"/>
          <w:sz w:val="24"/>
          <w:szCs w:val="24"/>
          <w:lang w:val="pl-PL"/>
        </w:rPr>
        <w:t xml:space="preserve"> wyposażenia, którego zakup został refinansowany ze środków Funduszu Żeglugi </w:t>
      </w:r>
      <w:r w:rsidRPr="0022619A">
        <w:rPr>
          <w:rFonts w:ascii="Times New Roman" w:hAnsi="Times New Roman"/>
          <w:sz w:val="24"/>
          <w:szCs w:val="24"/>
          <w:lang w:val="pl-PL"/>
        </w:rPr>
        <w:lastRenderedPageBreak/>
        <w:t>Śródlądowej. Przedmiotowe rozwiązanie ma zapewnić wykorzystywa</w:t>
      </w:r>
      <w:r w:rsidR="00022CDA" w:rsidRPr="0022619A">
        <w:rPr>
          <w:rFonts w:ascii="Times New Roman" w:hAnsi="Times New Roman"/>
          <w:sz w:val="24"/>
          <w:szCs w:val="24"/>
          <w:lang w:val="pl-PL"/>
        </w:rPr>
        <w:t>nie refinansowania zgodnie z jego</w:t>
      </w:r>
      <w:r w:rsidRPr="0022619A">
        <w:rPr>
          <w:rFonts w:ascii="Times New Roman" w:hAnsi="Times New Roman"/>
          <w:sz w:val="24"/>
          <w:szCs w:val="24"/>
          <w:lang w:val="pl-PL"/>
        </w:rPr>
        <w:t xml:space="preserve"> przeznaczeniem, tj. na dostosowywanie statków do obowiązujących wymagań w zakresie bezpieczeństwa żeglugi, a także wykluczyć potencjalne nieprawidłowości, które mogą wystąpić w tym zakresie (uzyskiwanie refinansowania i dalszą sprzedaż składnika wyposażenia w celu zarobkowym). Z uwagi na fakt, że obowiązek posiadania składnika wyposażenia na statku umożliwia stworzenie systemu spra</w:t>
      </w:r>
      <w:r w:rsidR="00CA4BF5">
        <w:rPr>
          <w:rFonts w:ascii="Times New Roman" w:hAnsi="Times New Roman"/>
          <w:sz w:val="24"/>
          <w:szCs w:val="24"/>
          <w:lang w:val="pl-PL"/>
        </w:rPr>
        <w:t>wnej kontroli tego obowiązku, w </w:t>
      </w:r>
      <w:r w:rsidRPr="0022619A">
        <w:rPr>
          <w:rFonts w:ascii="Times New Roman" w:hAnsi="Times New Roman"/>
          <w:sz w:val="24"/>
          <w:szCs w:val="24"/>
          <w:lang w:val="pl-PL"/>
        </w:rPr>
        <w:t>przeciwieństwie do zakazu sprzedaży składnika wyposażenia (armatorzy nie musieliby posiadać tego składnika wyposażenia</w:t>
      </w:r>
      <w:r w:rsidR="00596734">
        <w:rPr>
          <w:rFonts w:ascii="Times New Roman" w:hAnsi="Times New Roman"/>
          <w:sz w:val="24"/>
          <w:szCs w:val="24"/>
          <w:lang w:val="pl-PL"/>
        </w:rPr>
        <w:t>,</w:t>
      </w:r>
      <w:r w:rsidRPr="0022619A">
        <w:rPr>
          <w:rFonts w:ascii="Times New Roman" w:hAnsi="Times New Roman"/>
          <w:sz w:val="24"/>
          <w:szCs w:val="24"/>
          <w:lang w:val="pl-PL"/>
        </w:rPr>
        <w:t xml:space="preserve"> a tym samym znacznie utrudniona byłaby kontrola sprzedaży tego składnika), zdecydowano się na wybór tego rozwiązania. We wskazanych przepisach przewiduje się ustanowienie systemu kontroli posiadania składnika wyposażenia przez odpowiednie organy, tj. dyrektorów urzędów żeglugi śródlądowej, podejmujących odpowiednie działania kontrolne w terenie. W związku z powyższym </w:t>
      </w:r>
      <w:r w:rsidRPr="0022619A">
        <w:rPr>
          <w:rFonts w:ascii="Times New Roman" w:hAnsi="Times New Roman"/>
          <w:b/>
          <w:sz w:val="24"/>
          <w:szCs w:val="24"/>
          <w:lang w:val="pl-PL"/>
        </w:rPr>
        <w:t xml:space="preserve">w art. 53 w pkt 1 i 2 niniejszej ustawy (wprowadzającej zmiany w ustawie o żegludze śródlądowej) </w:t>
      </w:r>
      <w:r w:rsidRPr="0022619A">
        <w:rPr>
          <w:rFonts w:ascii="Times New Roman" w:hAnsi="Times New Roman"/>
          <w:sz w:val="24"/>
          <w:szCs w:val="24"/>
          <w:lang w:val="pl-PL"/>
        </w:rPr>
        <w:t>przyznano odpowiednie uprawnienia dyrektorom urzędów żeglugi śródlądowej, a także pracownikom uprawnionym do przeprowadzania inspekcji na statku. Powyższe jest niezbędne w celu zapewnienia możliwości wykonywania kontroli w terenie (na statku) posiadania przez armatorów składników wyposażenia statku.</w:t>
      </w:r>
    </w:p>
    <w:p w14:paraId="7360DE5D" w14:textId="77777777" w:rsidR="00FE5705" w:rsidRPr="0022619A" w:rsidRDefault="00FE5705" w:rsidP="001967A9">
      <w:pPr>
        <w:pStyle w:val="Tekstpodstawowy"/>
        <w:spacing w:line="240" w:lineRule="auto"/>
        <w:jc w:val="both"/>
        <w:rPr>
          <w:rFonts w:ascii="Times New Roman" w:hAnsi="Times New Roman"/>
          <w:sz w:val="24"/>
          <w:szCs w:val="24"/>
          <w:lang w:val="pl-PL"/>
        </w:rPr>
      </w:pPr>
      <w:r w:rsidRPr="0022619A">
        <w:rPr>
          <w:rFonts w:ascii="Times New Roman" w:hAnsi="Times New Roman"/>
          <w:sz w:val="24"/>
          <w:szCs w:val="24"/>
          <w:lang w:val="pl-PL"/>
        </w:rPr>
        <w:t xml:space="preserve">W celu zapewnienia wykonywania prawidłowej kontroli przez ww. podmioty przewiduje się przekazywanie niezbędnych informacji przez </w:t>
      </w:r>
      <w:r w:rsidR="00BF095B" w:rsidRPr="0022619A">
        <w:rPr>
          <w:rFonts w:ascii="Times New Roman" w:hAnsi="Times New Roman"/>
          <w:sz w:val="24"/>
          <w:szCs w:val="24"/>
          <w:lang w:val="pl-PL"/>
        </w:rPr>
        <w:t>BGK</w:t>
      </w:r>
      <w:r w:rsidRPr="0022619A">
        <w:rPr>
          <w:rFonts w:ascii="Times New Roman" w:hAnsi="Times New Roman"/>
          <w:sz w:val="24"/>
          <w:szCs w:val="24"/>
          <w:lang w:val="pl-PL"/>
        </w:rPr>
        <w:t xml:space="preserve"> do ministra właściwego do spraw żeglugi śródlądowej</w:t>
      </w:r>
      <w:r w:rsidR="00596734">
        <w:rPr>
          <w:rFonts w:ascii="Times New Roman" w:hAnsi="Times New Roman"/>
          <w:sz w:val="24"/>
          <w:szCs w:val="24"/>
          <w:lang w:val="pl-PL"/>
        </w:rPr>
        <w:t>,</w:t>
      </w:r>
      <w:r w:rsidRPr="0022619A">
        <w:rPr>
          <w:rFonts w:ascii="Times New Roman" w:hAnsi="Times New Roman"/>
          <w:sz w:val="24"/>
          <w:szCs w:val="24"/>
          <w:lang w:val="pl-PL"/>
        </w:rPr>
        <w:t xml:space="preserve"> a następnie do dyrektorów urzędów żeglugi śródlądowej, którzy będą faktycznie sprawowali kontrolę w zakresie posiadania odpowiedniego składnika wyposażenia na statku.</w:t>
      </w:r>
    </w:p>
    <w:p w14:paraId="663F93D0" w14:textId="025E1D5E" w:rsidR="00AA1143" w:rsidRPr="0022619A" w:rsidRDefault="00FE5705" w:rsidP="001967A9">
      <w:pPr>
        <w:pStyle w:val="Tekstpodstawowy"/>
        <w:spacing w:line="240" w:lineRule="auto"/>
        <w:jc w:val="both"/>
        <w:rPr>
          <w:rFonts w:ascii="Times New Roman" w:hAnsi="Times New Roman"/>
          <w:sz w:val="24"/>
          <w:szCs w:val="24"/>
          <w:lang w:val="pl-PL"/>
        </w:rPr>
      </w:pPr>
      <w:r w:rsidRPr="0022619A">
        <w:rPr>
          <w:rFonts w:ascii="Times New Roman" w:hAnsi="Times New Roman"/>
          <w:sz w:val="24"/>
          <w:szCs w:val="24"/>
          <w:lang w:val="pl-PL"/>
        </w:rPr>
        <w:t xml:space="preserve">W </w:t>
      </w:r>
      <w:r w:rsidR="001D7692" w:rsidRPr="0022619A">
        <w:rPr>
          <w:rFonts w:ascii="Times New Roman" w:hAnsi="Times New Roman"/>
          <w:b/>
          <w:sz w:val="24"/>
          <w:szCs w:val="24"/>
          <w:lang w:val="pl-PL"/>
        </w:rPr>
        <w:t>art.</w:t>
      </w:r>
      <w:r w:rsidRPr="0022619A">
        <w:rPr>
          <w:rFonts w:ascii="Times New Roman" w:hAnsi="Times New Roman"/>
          <w:b/>
          <w:sz w:val="24"/>
          <w:szCs w:val="24"/>
          <w:lang w:val="pl-PL"/>
        </w:rPr>
        <w:t xml:space="preserve"> 18 ust. 1 w pkt 1</w:t>
      </w:r>
      <w:r w:rsidR="00596734">
        <w:rPr>
          <w:rFonts w:ascii="Times New Roman" w:hAnsi="Times New Roman"/>
          <w:b/>
          <w:sz w:val="24"/>
          <w:szCs w:val="24"/>
          <w:lang w:val="pl-PL"/>
        </w:rPr>
        <w:t>–</w:t>
      </w:r>
      <w:r w:rsidRPr="0022619A">
        <w:rPr>
          <w:rFonts w:ascii="Times New Roman" w:hAnsi="Times New Roman"/>
          <w:b/>
          <w:sz w:val="24"/>
          <w:szCs w:val="24"/>
          <w:lang w:val="pl-PL"/>
        </w:rPr>
        <w:t xml:space="preserve">5 niniejszej ustawy </w:t>
      </w:r>
      <w:r w:rsidRPr="0022619A">
        <w:rPr>
          <w:rFonts w:ascii="Times New Roman" w:hAnsi="Times New Roman"/>
          <w:sz w:val="24"/>
          <w:szCs w:val="24"/>
          <w:lang w:val="pl-PL"/>
        </w:rPr>
        <w:t xml:space="preserve">wprowadza się odstępstwa od obowiązku posiadania składnika wyposażenia na statku, które są związane z sytuacjami występującymi </w:t>
      </w:r>
      <w:r w:rsidRPr="0022619A">
        <w:rPr>
          <w:rFonts w:ascii="Times New Roman" w:hAnsi="Times New Roman"/>
          <w:sz w:val="24"/>
          <w:szCs w:val="24"/>
          <w:lang w:val="pl-PL"/>
        </w:rPr>
        <w:br/>
        <w:t>w ramach zwykłego użytkowania takiego urządzenia (uszkodzenie trwałe lub przejściowe sprzętu), a także w związku z okolicznościami losowymi niezależnymi od armatora, za które nie ponosi on odpowiedzialności. Dodatkowo przewidziano w tym przepisie możliwość dobrowolnego zwrotu dopłaty bezpośredniej, co będzie prowadziło do zwolnienia z obowiązku posiadania składnika wyposażenia statku. W ust. 2</w:t>
      </w:r>
      <w:r w:rsidR="00596734">
        <w:rPr>
          <w:rFonts w:ascii="Times New Roman" w:hAnsi="Times New Roman"/>
          <w:sz w:val="24"/>
          <w:szCs w:val="24"/>
          <w:lang w:val="pl-PL"/>
        </w:rPr>
        <w:t>–</w:t>
      </w:r>
      <w:r w:rsidRPr="0022619A">
        <w:rPr>
          <w:rFonts w:ascii="Times New Roman" w:hAnsi="Times New Roman"/>
          <w:sz w:val="24"/>
          <w:szCs w:val="24"/>
          <w:lang w:val="pl-PL"/>
        </w:rPr>
        <w:t>4 w art. 18 niniejszej ustawy wprowadzono obowiązki informacyjne dla armatorów w związku z wystąpieniem nadzwyczajnych sytuacji (naprawą składnika wyposażenia, zbycia statku, usunięciu składnika wyposażenia ze statku) zwalniających ich z obowiązku posiadania składnika wyposażenia na statku.</w:t>
      </w:r>
    </w:p>
    <w:p w14:paraId="3016807C" w14:textId="586A4760" w:rsidR="00FE5705" w:rsidRPr="0022619A" w:rsidRDefault="0030143B" w:rsidP="001967A9">
      <w:pPr>
        <w:pStyle w:val="Tekstpodstawowy"/>
        <w:spacing w:line="240" w:lineRule="auto"/>
        <w:jc w:val="both"/>
        <w:rPr>
          <w:rFonts w:ascii="Times New Roman" w:hAnsi="Times New Roman"/>
          <w:sz w:val="24"/>
          <w:szCs w:val="24"/>
          <w:lang w:val="pl-PL"/>
        </w:rPr>
      </w:pPr>
      <w:r w:rsidRPr="0022619A">
        <w:rPr>
          <w:rFonts w:ascii="Times New Roman" w:hAnsi="Times New Roman"/>
          <w:sz w:val="24"/>
          <w:szCs w:val="24"/>
          <w:lang w:val="pl-PL"/>
        </w:rPr>
        <w:t xml:space="preserve">W </w:t>
      </w:r>
      <w:r w:rsidR="001D7692" w:rsidRPr="0022619A">
        <w:rPr>
          <w:rFonts w:ascii="Times New Roman" w:hAnsi="Times New Roman"/>
          <w:b/>
          <w:sz w:val="24"/>
          <w:szCs w:val="24"/>
          <w:lang w:val="pl-PL"/>
        </w:rPr>
        <w:t>art.</w:t>
      </w:r>
      <w:r w:rsidRPr="0022619A">
        <w:rPr>
          <w:rFonts w:ascii="Times New Roman" w:hAnsi="Times New Roman"/>
          <w:b/>
          <w:sz w:val="24"/>
          <w:szCs w:val="24"/>
          <w:lang w:val="pl-PL"/>
        </w:rPr>
        <w:t xml:space="preserve"> 19 niniejszej ustawy </w:t>
      </w:r>
      <w:r w:rsidRPr="0022619A">
        <w:rPr>
          <w:rFonts w:ascii="Times New Roman" w:hAnsi="Times New Roman"/>
          <w:sz w:val="24"/>
          <w:szCs w:val="24"/>
          <w:lang w:val="pl-PL"/>
        </w:rPr>
        <w:t>określono procedurę rozpatrywania wniosków o udzielenie kredytu preferencyjnego, umorzenie części kredytu preferencyjnego</w:t>
      </w:r>
      <w:r w:rsidR="00596734">
        <w:rPr>
          <w:rFonts w:ascii="Times New Roman" w:hAnsi="Times New Roman"/>
          <w:sz w:val="24"/>
          <w:szCs w:val="24"/>
          <w:lang w:val="pl-PL"/>
        </w:rPr>
        <w:t>,</w:t>
      </w:r>
      <w:r w:rsidRPr="0022619A">
        <w:rPr>
          <w:rFonts w:ascii="Times New Roman" w:hAnsi="Times New Roman"/>
          <w:sz w:val="24"/>
          <w:szCs w:val="24"/>
          <w:lang w:val="pl-PL"/>
        </w:rPr>
        <w:t xml:space="preserve"> a także o refinansowanie zakupu składnika wyposażenia statku. Z uwagi na fakt, że ostatni z wymienionych rodzajów wniosku nie wymaga do jego rozpatrzenia uzyskania opinii i następuje wyłącznie po weryfikacji formalnej</w:t>
      </w:r>
      <w:r w:rsidR="00596734">
        <w:rPr>
          <w:rFonts w:ascii="Times New Roman" w:hAnsi="Times New Roman"/>
          <w:sz w:val="24"/>
          <w:szCs w:val="24"/>
          <w:lang w:val="pl-PL"/>
        </w:rPr>
        <w:t>,</w:t>
      </w:r>
      <w:r w:rsidRPr="0022619A">
        <w:rPr>
          <w:rFonts w:ascii="Times New Roman" w:hAnsi="Times New Roman"/>
          <w:sz w:val="24"/>
          <w:szCs w:val="24"/>
          <w:lang w:val="pl-PL"/>
        </w:rPr>
        <w:t xml:space="preserve"> termin przewidziany na jego rozpatrzenie jest krótszy od terminu wyznaczonego na rozpatrzenie pozostałych rodzajów wniosków. Termin 30 dni na rozpatrzenie wniosku o udzielenie kredytu preferencyjnego i umorzenie części kredytu preferencyjnego uwzględnia okres uzyskiwania opinii. W celu zapewnienia równych szans na </w:t>
      </w:r>
      <w:r w:rsidR="000F4271" w:rsidRPr="0022619A">
        <w:rPr>
          <w:rFonts w:ascii="Times New Roman" w:hAnsi="Times New Roman"/>
          <w:sz w:val="24"/>
          <w:szCs w:val="24"/>
          <w:lang w:val="pl-PL"/>
        </w:rPr>
        <w:t>uzyskanie</w:t>
      </w:r>
      <w:r w:rsidRPr="0022619A">
        <w:rPr>
          <w:rFonts w:ascii="Times New Roman" w:hAnsi="Times New Roman"/>
          <w:sz w:val="24"/>
          <w:szCs w:val="24"/>
          <w:lang w:val="pl-PL"/>
        </w:rPr>
        <w:t xml:space="preserve"> wsparcia finansowego przez armatorów zakłada się,</w:t>
      </w:r>
      <w:r w:rsidR="00596734">
        <w:rPr>
          <w:rFonts w:ascii="Times New Roman" w:hAnsi="Times New Roman"/>
          <w:sz w:val="24"/>
          <w:szCs w:val="24"/>
          <w:lang w:val="pl-PL"/>
        </w:rPr>
        <w:t xml:space="preserve"> </w:t>
      </w:r>
      <w:r w:rsidR="00CA4BF5">
        <w:rPr>
          <w:rFonts w:ascii="Times New Roman" w:hAnsi="Times New Roman"/>
          <w:sz w:val="24"/>
          <w:szCs w:val="24"/>
          <w:lang w:val="pl-PL"/>
        </w:rPr>
        <w:t>że wnioski będą rozpatrywane w </w:t>
      </w:r>
      <w:r w:rsidRPr="0022619A">
        <w:rPr>
          <w:rFonts w:ascii="Times New Roman" w:hAnsi="Times New Roman"/>
          <w:sz w:val="24"/>
          <w:szCs w:val="24"/>
          <w:lang w:val="pl-PL"/>
        </w:rPr>
        <w:t xml:space="preserve">kolejności ich wpływu. </w:t>
      </w:r>
    </w:p>
    <w:p w14:paraId="6A4BDA6E" w14:textId="6F995CBD" w:rsidR="00FE5705" w:rsidRPr="0022619A" w:rsidRDefault="006C4680" w:rsidP="001967A9">
      <w:pPr>
        <w:pStyle w:val="Tekstpodstawowy"/>
        <w:spacing w:line="240" w:lineRule="auto"/>
        <w:jc w:val="both"/>
        <w:rPr>
          <w:rFonts w:ascii="Times New Roman" w:hAnsi="Times New Roman"/>
          <w:sz w:val="24"/>
          <w:szCs w:val="24"/>
          <w:lang w:val="pl-PL"/>
        </w:rPr>
      </w:pPr>
      <w:r w:rsidRPr="0022619A">
        <w:rPr>
          <w:rFonts w:ascii="Times New Roman" w:hAnsi="Times New Roman"/>
          <w:sz w:val="24"/>
          <w:szCs w:val="24"/>
          <w:lang w:val="pl-PL"/>
        </w:rPr>
        <w:t xml:space="preserve">W </w:t>
      </w:r>
      <w:r w:rsidRPr="0022619A">
        <w:rPr>
          <w:rFonts w:ascii="Times New Roman" w:hAnsi="Times New Roman"/>
          <w:b/>
          <w:sz w:val="24"/>
          <w:szCs w:val="24"/>
          <w:lang w:val="pl-PL"/>
        </w:rPr>
        <w:t>ust. 2</w:t>
      </w:r>
      <w:r w:rsidR="00596734">
        <w:rPr>
          <w:rFonts w:ascii="Times New Roman" w:hAnsi="Times New Roman"/>
          <w:b/>
          <w:sz w:val="24"/>
          <w:szCs w:val="24"/>
          <w:lang w:val="pl-PL"/>
        </w:rPr>
        <w:t xml:space="preserve"> i </w:t>
      </w:r>
      <w:r w:rsidRPr="0022619A">
        <w:rPr>
          <w:rFonts w:ascii="Times New Roman" w:hAnsi="Times New Roman"/>
          <w:b/>
          <w:sz w:val="24"/>
          <w:szCs w:val="24"/>
          <w:lang w:val="pl-PL"/>
        </w:rPr>
        <w:t>3 w art. 19 niniejszej ustawy</w:t>
      </w:r>
      <w:r w:rsidRPr="0022619A">
        <w:rPr>
          <w:rFonts w:ascii="Times New Roman" w:hAnsi="Times New Roman"/>
          <w:sz w:val="24"/>
          <w:szCs w:val="24"/>
          <w:lang w:val="pl-PL"/>
        </w:rPr>
        <w:t xml:space="preserve"> określono tryb usuwania braków formalnych wniosków i skutki braku usunięcia takich braków. </w:t>
      </w:r>
      <w:r w:rsidR="00424EF6" w:rsidRPr="0022619A">
        <w:rPr>
          <w:rFonts w:ascii="Times New Roman" w:hAnsi="Times New Roman"/>
          <w:sz w:val="24"/>
          <w:szCs w:val="24"/>
          <w:lang w:val="pl-PL"/>
        </w:rPr>
        <w:t xml:space="preserve">W celu jednoznacznego wskazania sposobu uzyskiwania opinii w przypadku rozpatrywania wniosków </w:t>
      </w:r>
      <w:r w:rsidR="00424EF6" w:rsidRPr="0022619A">
        <w:rPr>
          <w:rFonts w:ascii="Times New Roman" w:hAnsi="Times New Roman"/>
          <w:b/>
          <w:sz w:val="24"/>
          <w:szCs w:val="24"/>
          <w:lang w:val="pl-PL"/>
        </w:rPr>
        <w:t>w ust. 4 w art. 19 niniejszej ustawy</w:t>
      </w:r>
      <w:r w:rsidR="00424EF6" w:rsidRPr="0022619A">
        <w:rPr>
          <w:rFonts w:ascii="Times New Roman" w:hAnsi="Times New Roman"/>
          <w:sz w:val="24"/>
          <w:szCs w:val="24"/>
          <w:lang w:val="pl-PL"/>
        </w:rPr>
        <w:t xml:space="preserve"> zakłada się, że to </w:t>
      </w:r>
      <w:r w:rsidR="00D97B5D" w:rsidRPr="0022619A">
        <w:rPr>
          <w:rFonts w:ascii="Times New Roman" w:hAnsi="Times New Roman"/>
          <w:sz w:val="24"/>
          <w:szCs w:val="24"/>
          <w:lang w:val="pl-PL"/>
        </w:rPr>
        <w:t>BGK</w:t>
      </w:r>
      <w:r w:rsidR="00E17D0B" w:rsidRPr="0022619A">
        <w:rPr>
          <w:rFonts w:ascii="Times New Roman" w:hAnsi="Times New Roman"/>
          <w:sz w:val="24"/>
          <w:szCs w:val="24"/>
          <w:lang w:val="pl-PL"/>
        </w:rPr>
        <w:t xml:space="preserve"> przekazuje</w:t>
      </w:r>
      <w:r w:rsidR="00424EF6" w:rsidRPr="0022619A">
        <w:rPr>
          <w:rFonts w:ascii="Times New Roman" w:hAnsi="Times New Roman"/>
          <w:sz w:val="24"/>
          <w:szCs w:val="24"/>
          <w:lang w:val="pl-PL"/>
        </w:rPr>
        <w:t xml:space="preserve"> wnioski i niezbędne dokumenty do organu wydającego opinię. </w:t>
      </w:r>
    </w:p>
    <w:p w14:paraId="7B078F70" w14:textId="0E105343" w:rsidR="00E50C56" w:rsidRPr="0022619A" w:rsidRDefault="007E22E8" w:rsidP="001967A9">
      <w:pPr>
        <w:pStyle w:val="Tekstpodstawowy"/>
        <w:spacing w:line="240" w:lineRule="auto"/>
        <w:jc w:val="both"/>
        <w:rPr>
          <w:rFonts w:ascii="Times New Roman" w:eastAsiaTheme="minorEastAsia" w:hAnsi="Times New Roman"/>
          <w:sz w:val="24"/>
          <w:szCs w:val="24"/>
          <w:lang w:val="pl-PL" w:eastAsia="pl-PL"/>
        </w:rPr>
      </w:pPr>
      <w:r w:rsidRPr="0022619A">
        <w:rPr>
          <w:rFonts w:ascii="Times New Roman" w:hAnsi="Times New Roman"/>
          <w:sz w:val="24"/>
          <w:szCs w:val="24"/>
        </w:rPr>
        <w:lastRenderedPageBreak/>
        <w:t xml:space="preserve">W </w:t>
      </w:r>
      <w:r w:rsidRPr="0022619A">
        <w:rPr>
          <w:rFonts w:ascii="Times New Roman" w:hAnsi="Times New Roman"/>
          <w:b/>
          <w:sz w:val="24"/>
          <w:szCs w:val="24"/>
        </w:rPr>
        <w:t>art. 20 niniejszej ustawy</w:t>
      </w:r>
      <w:r w:rsidRPr="0022619A">
        <w:rPr>
          <w:rFonts w:ascii="Times New Roman" w:hAnsi="Times New Roman"/>
          <w:sz w:val="24"/>
          <w:szCs w:val="24"/>
        </w:rPr>
        <w:t xml:space="preserve"> </w:t>
      </w:r>
      <w:r w:rsidRPr="0022619A">
        <w:rPr>
          <w:rFonts w:ascii="Times New Roman" w:eastAsiaTheme="minorEastAsia" w:hAnsi="Times New Roman"/>
          <w:sz w:val="24"/>
          <w:szCs w:val="24"/>
          <w:lang w:eastAsia="pl-PL"/>
        </w:rPr>
        <w:t xml:space="preserve">określono obwiązki informacyjne </w:t>
      </w:r>
      <w:r w:rsidR="00D97B5D" w:rsidRPr="0022619A">
        <w:rPr>
          <w:rFonts w:ascii="Times New Roman" w:eastAsiaTheme="minorEastAsia" w:hAnsi="Times New Roman"/>
          <w:sz w:val="24"/>
          <w:szCs w:val="24"/>
        </w:rPr>
        <w:t>BGK</w:t>
      </w:r>
      <w:r w:rsidRPr="0022619A">
        <w:rPr>
          <w:rFonts w:ascii="Times New Roman" w:eastAsiaTheme="minorEastAsia" w:hAnsi="Times New Roman"/>
          <w:sz w:val="24"/>
          <w:szCs w:val="24"/>
          <w:lang w:eastAsia="pl-PL"/>
        </w:rPr>
        <w:t>, ministra właściwego do sprawę żeglugi śródlądowej oraz dyrektorów urzędów żeglugi śródlądowej. Przedmiotowe rozwiązanie ma zapewnić ww. podmiotom niezbędne informację w celu egzekwowania zakazu zbycia statku w okresie umowy kredytowej, obowiązku posiadania składnika wyposażenia statku, na który udzielono refinansowania, a także konsekwencji naruszenia tego zakaz</w:t>
      </w:r>
      <w:r w:rsidR="00CA4BF5">
        <w:rPr>
          <w:rFonts w:ascii="Times New Roman" w:eastAsiaTheme="minorEastAsia" w:hAnsi="Times New Roman"/>
          <w:sz w:val="24"/>
          <w:szCs w:val="24"/>
          <w:lang w:eastAsia="pl-PL"/>
        </w:rPr>
        <w:t>u i </w:t>
      </w:r>
      <w:r w:rsidRPr="0022619A">
        <w:rPr>
          <w:rFonts w:ascii="Times New Roman" w:eastAsiaTheme="minorEastAsia" w:hAnsi="Times New Roman"/>
          <w:sz w:val="24"/>
          <w:szCs w:val="24"/>
          <w:lang w:eastAsia="pl-PL"/>
        </w:rPr>
        <w:t>obowiązku.</w:t>
      </w:r>
      <w:r w:rsidRPr="0022619A">
        <w:rPr>
          <w:rFonts w:ascii="Times New Roman" w:hAnsi="Times New Roman"/>
          <w:sz w:val="24"/>
          <w:szCs w:val="24"/>
        </w:rPr>
        <w:t xml:space="preserve"> </w:t>
      </w:r>
    </w:p>
    <w:p w14:paraId="6C16C7F3" w14:textId="6987A457" w:rsidR="00E50C56" w:rsidRPr="0022619A" w:rsidRDefault="001C16A9"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w:t>
      </w:r>
      <w:r w:rsidRPr="0022619A">
        <w:rPr>
          <w:rFonts w:ascii="Times New Roman" w:hAnsi="Times New Roman" w:cs="Times New Roman"/>
          <w:b/>
          <w:szCs w:val="24"/>
        </w:rPr>
        <w:t>art. 21 niniejszej ustawy</w:t>
      </w:r>
      <w:r w:rsidRPr="0022619A">
        <w:rPr>
          <w:rFonts w:ascii="Times New Roman" w:hAnsi="Times New Roman" w:cs="Times New Roman"/>
          <w:szCs w:val="24"/>
        </w:rPr>
        <w:t xml:space="preserve"> przesądzono, że </w:t>
      </w:r>
      <w:r w:rsidR="00623287" w:rsidRPr="0022619A">
        <w:rPr>
          <w:rFonts w:ascii="Times New Roman" w:hAnsi="Times New Roman" w:cs="Times New Roman"/>
          <w:szCs w:val="24"/>
        </w:rPr>
        <w:t>pomoc</w:t>
      </w:r>
      <w:r w:rsidRPr="0022619A">
        <w:rPr>
          <w:rFonts w:ascii="Times New Roman" w:hAnsi="Times New Roman" w:cs="Times New Roman"/>
          <w:szCs w:val="24"/>
        </w:rPr>
        <w:t xml:space="preserve"> </w:t>
      </w:r>
      <w:r w:rsidRPr="00C13592">
        <w:rPr>
          <w:rFonts w:ascii="Times New Roman" w:hAnsi="Times New Roman" w:cs="Times New Roman"/>
          <w:i/>
          <w:szCs w:val="24"/>
        </w:rPr>
        <w:t>de minimis</w:t>
      </w:r>
      <w:r w:rsidRPr="0022619A">
        <w:rPr>
          <w:rFonts w:ascii="Times New Roman" w:hAnsi="Times New Roman" w:cs="Times New Roman"/>
          <w:szCs w:val="24"/>
        </w:rPr>
        <w:t>, udzielana</w:t>
      </w:r>
      <w:r w:rsidR="000527E0" w:rsidRPr="0022619A">
        <w:rPr>
          <w:rFonts w:ascii="Times New Roman" w:hAnsi="Times New Roman" w:cs="Times New Roman"/>
          <w:szCs w:val="24"/>
        </w:rPr>
        <w:t xml:space="preserve"> w formie kredytu preferencyjnego</w:t>
      </w:r>
      <w:r w:rsidRPr="0022619A">
        <w:rPr>
          <w:rFonts w:ascii="Times New Roman" w:hAnsi="Times New Roman" w:cs="Times New Roman"/>
          <w:szCs w:val="24"/>
        </w:rPr>
        <w:t>, umorzenia kredytu preferencyjnego lub refinansowania zakupu składnika wyposażenia statku</w:t>
      </w:r>
      <w:r w:rsidR="000527E0" w:rsidRPr="0022619A">
        <w:rPr>
          <w:rFonts w:ascii="Times New Roman" w:hAnsi="Times New Roman" w:cs="Times New Roman"/>
          <w:szCs w:val="24"/>
        </w:rPr>
        <w:t xml:space="preserve"> </w:t>
      </w:r>
      <w:r w:rsidRPr="0022619A">
        <w:rPr>
          <w:rFonts w:ascii="Times New Roman" w:hAnsi="Times New Roman" w:cs="Times New Roman"/>
          <w:szCs w:val="24"/>
        </w:rPr>
        <w:t xml:space="preserve">ma być </w:t>
      </w:r>
      <w:r w:rsidR="004B300A" w:rsidRPr="0022619A">
        <w:rPr>
          <w:rFonts w:ascii="Times New Roman" w:hAnsi="Times New Roman" w:cs="Times New Roman"/>
          <w:szCs w:val="24"/>
        </w:rPr>
        <w:t xml:space="preserve">zgodna </w:t>
      </w:r>
      <w:r w:rsidRPr="0022619A">
        <w:rPr>
          <w:rFonts w:ascii="Times New Roman" w:hAnsi="Times New Roman" w:cs="Times New Roman"/>
          <w:szCs w:val="24"/>
        </w:rPr>
        <w:t>z przepisami rozporządze</w:t>
      </w:r>
      <w:r w:rsidR="00CA4BF5">
        <w:rPr>
          <w:rFonts w:ascii="Times New Roman" w:hAnsi="Times New Roman" w:cs="Times New Roman"/>
          <w:szCs w:val="24"/>
        </w:rPr>
        <w:t>nia Komisji (UE) nr 1407/2013 z </w:t>
      </w:r>
      <w:r w:rsidRPr="0022619A">
        <w:rPr>
          <w:rFonts w:ascii="Times New Roman" w:hAnsi="Times New Roman" w:cs="Times New Roman"/>
          <w:szCs w:val="24"/>
        </w:rPr>
        <w:t>dnia 18 grudnia 2013 r. w sprawie stosowania art. 107 i 108 Traktatu o funkcjonowaniu Unii Europejskiej do pomocy de minimis (Dz. Urz. UE L 352 z 24.12.2013, str. 1)</w:t>
      </w:r>
      <w:r w:rsidR="00CA4BF5">
        <w:rPr>
          <w:rFonts w:ascii="Times New Roman" w:hAnsi="Times New Roman" w:cs="Times New Roman"/>
          <w:szCs w:val="24"/>
        </w:rPr>
        <w:t xml:space="preserve"> oraz ustawy z </w:t>
      </w:r>
      <w:r w:rsidR="000527E0" w:rsidRPr="0022619A">
        <w:rPr>
          <w:rFonts w:ascii="Times New Roman" w:hAnsi="Times New Roman" w:cs="Times New Roman"/>
          <w:szCs w:val="24"/>
        </w:rPr>
        <w:t>dnia 30 kwietnia 2004 r. o postępowaniu w sprawach dotyczących pomocy publicznej</w:t>
      </w:r>
      <w:r w:rsidRPr="0022619A">
        <w:rPr>
          <w:rFonts w:ascii="Times New Roman" w:hAnsi="Times New Roman" w:cs="Times New Roman"/>
          <w:szCs w:val="24"/>
        </w:rPr>
        <w:t>.</w:t>
      </w:r>
    </w:p>
    <w:p w14:paraId="4101B6AE" w14:textId="77777777" w:rsidR="003E7D85" w:rsidRPr="0022619A" w:rsidRDefault="003E7D85" w:rsidP="001967A9">
      <w:pPr>
        <w:pStyle w:val="NIEARTTEKSTtekstnieartykuowanynppodstprawnarozplubpreambua"/>
        <w:spacing w:before="0" w:after="120" w:line="240" w:lineRule="auto"/>
        <w:ind w:firstLine="0"/>
        <w:rPr>
          <w:rFonts w:ascii="Times New Roman" w:hAnsi="Times New Roman" w:cs="Times New Roman"/>
          <w:b/>
          <w:szCs w:val="24"/>
        </w:rPr>
      </w:pPr>
      <w:r w:rsidRPr="0022619A">
        <w:rPr>
          <w:rFonts w:ascii="Times New Roman" w:hAnsi="Times New Roman" w:cs="Times New Roman"/>
          <w:b/>
          <w:szCs w:val="24"/>
        </w:rPr>
        <w:t xml:space="preserve">Rozdział </w:t>
      </w:r>
      <w:r w:rsidR="004C1AE7" w:rsidRPr="0022619A">
        <w:rPr>
          <w:rFonts w:ascii="Times New Roman" w:hAnsi="Times New Roman" w:cs="Times New Roman"/>
          <w:b/>
          <w:szCs w:val="24"/>
        </w:rPr>
        <w:t>3</w:t>
      </w:r>
      <w:r w:rsidRPr="0022619A">
        <w:rPr>
          <w:rFonts w:ascii="Times New Roman" w:hAnsi="Times New Roman" w:cs="Times New Roman"/>
          <w:b/>
          <w:szCs w:val="24"/>
        </w:rPr>
        <w:t xml:space="preserve"> –</w:t>
      </w:r>
      <w:r w:rsidR="004C1AE7" w:rsidRPr="0022619A">
        <w:rPr>
          <w:rFonts w:ascii="Times New Roman" w:hAnsi="Times New Roman" w:cs="Times New Roman"/>
          <w:b/>
          <w:szCs w:val="24"/>
        </w:rPr>
        <w:t xml:space="preserve"> </w:t>
      </w:r>
      <w:r w:rsidRPr="0022619A">
        <w:rPr>
          <w:rFonts w:ascii="Times New Roman" w:hAnsi="Times New Roman" w:cs="Times New Roman"/>
          <w:b/>
          <w:szCs w:val="24"/>
        </w:rPr>
        <w:t>Fundusz Żeglugi Śródlądowej</w:t>
      </w:r>
    </w:p>
    <w:p w14:paraId="79C9FF5C" w14:textId="77777777" w:rsidR="008A374D" w:rsidRPr="0022619A" w:rsidRDefault="003E7D85" w:rsidP="001967A9">
      <w:pPr>
        <w:pStyle w:val="NIEARTTEKSTtekstnieartykuowanynppodstprawnarozplubpreambu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Rozdziale </w:t>
      </w:r>
      <w:r w:rsidR="004C1AE7" w:rsidRPr="0022619A">
        <w:rPr>
          <w:rFonts w:ascii="Times New Roman" w:hAnsi="Times New Roman" w:cs="Times New Roman"/>
          <w:szCs w:val="24"/>
        </w:rPr>
        <w:t>3</w:t>
      </w:r>
      <w:r w:rsidRPr="0022619A">
        <w:rPr>
          <w:rFonts w:ascii="Times New Roman" w:hAnsi="Times New Roman" w:cs="Times New Roman"/>
          <w:szCs w:val="24"/>
        </w:rPr>
        <w:t xml:space="preserve"> </w:t>
      </w:r>
      <w:r w:rsidR="002C4256" w:rsidRPr="0022619A">
        <w:rPr>
          <w:rFonts w:ascii="Times New Roman" w:hAnsi="Times New Roman" w:cs="Times New Roman"/>
          <w:szCs w:val="24"/>
        </w:rPr>
        <w:t xml:space="preserve">uregulowano kwestie dotyczące funkcjonowania Funduszu Żeglugi Śródlądowej, w tym </w:t>
      </w:r>
      <w:r w:rsidR="00FF4A2F" w:rsidRPr="0022619A">
        <w:rPr>
          <w:rFonts w:ascii="Times New Roman" w:hAnsi="Times New Roman" w:cs="Times New Roman"/>
          <w:szCs w:val="24"/>
        </w:rPr>
        <w:t>wskazano źródła</w:t>
      </w:r>
      <w:r w:rsidR="002C4256" w:rsidRPr="0022619A">
        <w:rPr>
          <w:rFonts w:ascii="Times New Roman" w:hAnsi="Times New Roman" w:cs="Times New Roman"/>
          <w:szCs w:val="24"/>
        </w:rPr>
        <w:t xml:space="preserve"> finansowania i dozwolonego przeznaczenia jego środków, obsługi tego Funduszu przez </w:t>
      </w:r>
      <w:r w:rsidR="00BF095B" w:rsidRPr="0022619A">
        <w:rPr>
          <w:rFonts w:ascii="Times New Roman" w:hAnsi="Times New Roman" w:cs="Times New Roman"/>
          <w:szCs w:val="24"/>
        </w:rPr>
        <w:t>BGK</w:t>
      </w:r>
      <w:r w:rsidR="00BF095B" w:rsidRPr="0022619A" w:rsidDel="00BF095B">
        <w:rPr>
          <w:rFonts w:ascii="Times New Roman" w:hAnsi="Times New Roman" w:cs="Times New Roman"/>
          <w:szCs w:val="24"/>
        </w:rPr>
        <w:t xml:space="preserve"> </w:t>
      </w:r>
      <w:r w:rsidR="002C4256" w:rsidRPr="0022619A">
        <w:rPr>
          <w:rFonts w:ascii="Times New Roman" w:hAnsi="Times New Roman" w:cs="Times New Roman"/>
          <w:szCs w:val="24"/>
        </w:rPr>
        <w:t xml:space="preserve">oraz rozliczeń </w:t>
      </w:r>
      <w:r w:rsidR="00FF4A2F" w:rsidRPr="0022619A">
        <w:rPr>
          <w:rFonts w:ascii="Times New Roman" w:hAnsi="Times New Roman" w:cs="Times New Roman"/>
          <w:szCs w:val="24"/>
        </w:rPr>
        <w:t xml:space="preserve">dokonywanych </w:t>
      </w:r>
      <w:r w:rsidR="002C4256" w:rsidRPr="0022619A">
        <w:rPr>
          <w:rFonts w:ascii="Times New Roman" w:hAnsi="Times New Roman" w:cs="Times New Roman"/>
          <w:szCs w:val="24"/>
        </w:rPr>
        <w:t>z tego tytułu.</w:t>
      </w:r>
    </w:p>
    <w:p w14:paraId="55565792" w14:textId="77777777" w:rsidR="002C4256" w:rsidRPr="0022619A" w:rsidRDefault="002C4256" w:rsidP="001967A9">
      <w:pPr>
        <w:pStyle w:val="NIEARTTEKSTtekstnieartykuowanynppodstprawnarozplubpreambu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Fundusz Żeglugi Śródlądowej ma być prowadzony w </w:t>
      </w:r>
      <w:r w:rsidR="00D97B5D" w:rsidRPr="0022619A">
        <w:rPr>
          <w:rFonts w:ascii="Times New Roman" w:hAnsi="Times New Roman" w:cs="Times New Roman"/>
          <w:szCs w:val="24"/>
        </w:rPr>
        <w:t>BGK</w:t>
      </w:r>
      <w:r w:rsidRPr="0022619A">
        <w:rPr>
          <w:rFonts w:ascii="Times New Roman" w:hAnsi="Times New Roman" w:cs="Times New Roman"/>
          <w:szCs w:val="24"/>
        </w:rPr>
        <w:t xml:space="preserve"> </w:t>
      </w:r>
      <w:r w:rsidRPr="0022619A">
        <w:rPr>
          <w:rFonts w:ascii="Times New Roman" w:hAnsi="Times New Roman" w:cs="Times New Roman"/>
          <w:b/>
          <w:szCs w:val="24"/>
        </w:rPr>
        <w:t xml:space="preserve">(art. </w:t>
      </w:r>
      <w:r w:rsidR="004C1AE7" w:rsidRPr="0022619A">
        <w:rPr>
          <w:rFonts w:ascii="Times New Roman" w:hAnsi="Times New Roman" w:cs="Times New Roman"/>
          <w:b/>
          <w:szCs w:val="24"/>
        </w:rPr>
        <w:t>22</w:t>
      </w:r>
      <w:r w:rsidRPr="0022619A">
        <w:rPr>
          <w:rFonts w:ascii="Times New Roman" w:hAnsi="Times New Roman" w:cs="Times New Roman"/>
          <w:b/>
          <w:szCs w:val="24"/>
        </w:rPr>
        <w:t xml:space="preserve"> niniejszej ustawy). </w:t>
      </w:r>
      <w:r w:rsidRPr="0022619A">
        <w:rPr>
          <w:rFonts w:ascii="Times New Roman" w:hAnsi="Times New Roman" w:cs="Times New Roman"/>
          <w:szCs w:val="24"/>
        </w:rPr>
        <w:t xml:space="preserve">Środki Funduszu Żeglugi Śródlądowej będą pochodzić z </w:t>
      </w:r>
      <w:r w:rsidRPr="0022619A">
        <w:rPr>
          <w:rFonts w:ascii="Times New Roman" w:hAnsi="Times New Roman" w:cs="Times New Roman"/>
          <w:b/>
          <w:szCs w:val="24"/>
        </w:rPr>
        <w:t xml:space="preserve">(art. </w:t>
      </w:r>
      <w:r w:rsidR="004C1AE7" w:rsidRPr="0022619A">
        <w:rPr>
          <w:rFonts w:ascii="Times New Roman" w:hAnsi="Times New Roman" w:cs="Times New Roman"/>
          <w:b/>
          <w:szCs w:val="24"/>
        </w:rPr>
        <w:t>23</w:t>
      </w:r>
      <w:r w:rsidRPr="0022619A">
        <w:rPr>
          <w:rFonts w:ascii="Times New Roman" w:hAnsi="Times New Roman" w:cs="Times New Roman"/>
          <w:b/>
          <w:szCs w:val="24"/>
        </w:rPr>
        <w:t xml:space="preserve"> ust. 1 i 2 niniejszej ustawy):</w:t>
      </w:r>
      <w:r w:rsidRPr="0022619A">
        <w:rPr>
          <w:rFonts w:ascii="Times New Roman" w:hAnsi="Times New Roman" w:cs="Times New Roman"/>
          <w:szCs w:val="24"/>
        </w:rPr>
        <w:t xml:space="preserve"> </w:t>
      </w:r>
    </w:p>
    <w:p w14:paraId="6C6A4C49" w14:textId="77777777" w:rsidR="002C4256" w:rsidRPr="0022619A" w:rsidRDefault="002C4256" w:rsidP="001967A9">
      <w:pPr>
        <w:pStyle w:val="ARTartustawynprozporzdzenia"/>
        <w:numPr>
          <w:ilvl w:val="0"/>
          <w:numId w:val="13"/>
        </w:numPr>
        <w:spacing w:before="0" w:after="120" w:line="240" w:lineRule="auto"/>
        <w:rPr>
          <w:rFonts w:ascii="Times New Roman" w:hAnsi="Times New Roman" w:cs="Times New Roman"/>
          <w:szCs w:val="24"/>
        </w:rPr>
      </w:pPr>
      <w:r w:rsidRPr="0022619A">
        <w:rPr>
          <w:rFonts w:ascii="Times New Roman" w:hAnsi="Times New Roman" w:cs="Times New Roman"/>
          <w:szCs w:val="24"/>
        </w:rPr>
        <w:t xml:space="preserve">dotacji z </w:t>
      </w:r>
      <w:r w:rsidR="00035AC0" w:rsidRPr="0022619A">
        <w:rPr>
          <w:rFonts w:ascii="Times New Roman" w:hAnsi="Times New Roman" w:cs="Times New Roman"/>
          <w:szCs w:val="24"/>
        </w:rPr>
        <w:t>NFOŚiGW</w:t>
      </w:r>
      <w:r w:rsidRPr="0022619A">
        <w:rPr>
          <w:rFonts w:ascii="Times New Roman" w:hAnsi="Times New Roman" w:cs="Times New Roman"/>
          <w:szCs w:val="24"/>
        </w:rPr>
        <w:t>;</w:t>
      </w:r>
    </w:p>
    <w:p w14:paraId="44FD7AF7" w14:textId="77777777" w:rsidR="002C4256" w:rsidRPr="0022619A" w:rsidRDefault="002C4256" w:rsidP="001967A9">
      <w:pPr>
        <w:pStyle w:val="ARTartustawynprozporzdzenia"/>
        <w:numPr>
          <w:ilvl w:val="0"/>
          <w:numId w:val="13"/>
        </w:numPr>
        <w:spacing w:before="0" w:after="120" w:line="240" w:lineRule="auto"/>
        <w:rPr>
          <w:rFonts w:ascii="Times New Roman" w:hAnsi="Times New Roman" w:cs="Times New Roman"/>
          <w:szCs w:val="24"/>
        </w:rPr>
      </w:pPr>
      <w:r w:rsidRPr="0022619A">
        <w:rPr>
          <w:rFonts w:ascii="Times New Roman" w:hAnsi="Times New Roman" w:cs="Times New Roman"/>
          <w:szCs w:val="24"/>
        </w:rPr>
        <w:t xml:space="preserve">odsetek z tytułu oprocentowania środków Funduszu Żeglugi </w:t>
      </w:r>
      <w:r w:rsidR="00D80804" w:rsidRPr="0022619A">
        <w:rPr>
          <w:rFonts w:ascii="Times New Roman" w:hAnsi="Times New Roman" w:cs="Times New Roman"/>
          <w:szCs w:val="24"/>
        </w:rPr>
        <w:t xml:space="preserve">Śródlądowej </w:t>
      </w:r>
      <w:r w:rsidRPr="0022619A">
        <w:rPr>
          <w:rFonts w:ascii="Times New Roman" w:hAnsi="Times New Roman" w:cs="Times New Roman"/>
          <w:szCs w:val="24"/>
        </w:rPr>
        <w:t xml:space="preserve">oraz odsetek od lokat </w:t>
      </w:r>
      <w:r w:rsidR="00D80804" w:rsidRPr="0022619A">
        <w:rPr>
          <w:rFonts w:ascii="Times New Roman" w:hAnsi="Times New Roman" w:cs="Times New Roman"/>
          <w:szCs w:val="24"/>
        </w:rPr>
        <w:t xml:space="preserve">bankowych </w:t>
      </w:r>
      <w:r w:rsidRPr="0022619A">
        <w:rPr>
          <w:rFonts w:ascii="Times New Roman" w:hAnsi="Times New Roman" w:cs="Times New Roman"/>
          <w:szCs w:val="24"/>
        </w:rPr>
        <w:t xml:space="preserve">okresowo wolnych środków Funduszu Żeglugi </w:t>
      </w:r>
      <w:r w:rsidR="00D80804" w:rsidRPr="0022619A">
        <w:rPr>
          <w:rFonts w:ascii="Times New Roman" w:hAnsi="Times New Roman" w:cs="Times New Roman"/>
          <w:szCs w:val="24"/>
        </w:rPr>
        <w:t>Śródlądowej</w:t>
      </w:r>
      <w:r w:rsidRPr="0022619A">
        <w:rPr>
          <w:rFonts w:ascii="Times New Roman" w:hAnsi="Times New Roman" w:cs="Times New Roman"/>
          <w:szCs w:val="24"/>
        </w:rPr>
        <w:t>;</w:t>
      </w:r>
      <w:r w:rsidR="00D80804" w:rsidRPr="0022619A">
        <w:rPr>
          <w:rFonts w:ascii="Times New Roman" w:hAnsi="Times New Roman" w:cs="Times New Roman"/>
          <w:szCs w:val="24"/>
        </w:rPr>
        <w:t xml:space="preserve"> </w:t>
      </w:r>
    </w:p>
    <w:p w14:paraId="4B6325AE" w14:textId="77777777" w:rsidR="002C4256" w:rsidRPr="0022619A" w:rsidRDefault="002C4256" w:rsidP="001967A9">
      <w:pPr>
        <w:pStyle w:val="ARTartustawynprozporzdzenia"/>
        <w:numPr>
          <w:ilvl w:val="0"/>
          <w:numId w:val="13"/>
        </w:numPr>
        <w:spacing w:before="0" w:after="120" w:line="240" w:lineRule="auto"/>
        <w:rPr>
          <w:rFonts w:ascii="Times New Roman" w:hAnsi="Times New Roman" w:cs="Times New Roman"/>
          <w:szCs w:val="24"/>
        </w:rPr>
      </w:pPr>
      <w:r w:rsidRPr="0022619A">
        <w:rPr>
          <w:rFonts w:ascii="Times New Roman" w:hAnsi="Times New Roman" w:cs="Times New Roman"/>
          <w:szCs w:val="24"/>
        </w:rPr>
        <w:t>przychodów z inwestycji środków Funduszu Żeglugi w papiery wartościowe emitowane przez Skarb Państwa lub Narodowy Bank Polski oraz papiery wartościowe określające świadczenia pieniężne gwarantowane lub poręczane przez Skarb Państwa lub Narodowy Bank Polski;</w:t>
      </w:r>
    </w:p>
    <w:p w14:paraId="35A956C8" w14:textId="77777777" w:rsidR="002C4256" w:rsidRPr="0022619A" w:rsidRDefault="002C4256" w:rsidP="001967A9">
      <w:pPr>
        <w:pStyle w:val="ARTartustawynprozporzdzenia"/>
        <w:numPr>
          <w:ilvl w:val="0"/>
          <w:numId w:val="13"/>
        </w:numPr>
        <w:spacing w:before="0" w:after="120" w:line="240" w:lineRule="auto"/>
        <w:rPr>
          <w:rFonts w:ascii="Times New Roman" w:hAnsi="Times New Roman" w:cs="Times New Roman"/>
          <w:szCs w:val="24"/>
        </w:rPr>
      </w:pPr>
      <w:r w:rsidRPr="0022619A">
        <w:rPr>
          <w:rFonts w:ascii="Times New Roman" w:hAnsi="Times New Roman" w:cs="Times New Roman"/>
          <w:szCs w:val="24"/>
        </w:rPr>
        <w:t xml:space="preserve">odsetek od </w:t>
      </w:r>
      <w:r w:rsidR="00D80804" w:rsidRPr="0022619A">
        <w:rPr>
          <w:rFonts w:ascii="Times New Roman" w:hAnsi="Times New Roman" w:cs="Times New Roman"/>
          <w:szCs w:val="24"/>
        </w:rPr>
        <w:t xml:space="preserve">kredytów preferencyjnych </w:t>
      </w:r>
      <w:r w:rsidRPr="0022619A">
        <w:rPr>
          <w:rFonts w:ascii="Times New Roman" w:hAnsi="Times New Roman" w:cs="Times New Roman"/>
          <w:szCs w:val="24"/>
        </w:rPr>
        <w:t>udzielanych ze środków Funduszu Żeglugi;</w:t>
      </w:r>
    </w:p>
    <w:p w14:paraId="3C7316F1" w14:textId="77777777" w:rsidR="002C4256" w:rsidRPr="0022619A" w:rsidRDefault="002C4256" w:rsidP="001967A9">
      <w:pPr>
        <w:pStyle w:val="ARTartustawynprozporzdzenia"/>
        <w:numPr>
          <w:ilvl w:val="0"/>
          <w:numId w:val="13"/>
        </w:numPr>
        <w:spacing w:before="0" w:after="120" w:line="240" w:lineRule="auto"/>
        <w:rPr>
          <w:rFonts w:ascii="Times New Roman" w:hAnsi="Times New Roman" w:cs="Times New Roman"/>
          <w:szCs w:val="24"/>
        </w:rPr>
      </w:pPr>
      <w:r w:rsidRPr="0022619A">
        <w:rPr>
          <w:rFonts w:ascii="Times New Roman" w:hAnsi="Times New Roman" w:cs="Times New Roman"/>
          <w:szCs w:val="24"/>
        </w:rPr>
        <w:t>darowizn i zapisów;</w:t>
      </w:r>
    </w:p>
    <w:p w14:paraId="2643DEB0" w14:textId="77777777" w:rsidR="00D80804" w:rsidRPr="0022619A" w:rsidRDefault="004C1AE7" w:rsidP="001967A9">
      <w:pPr>
        <w:pStyle w:val="ARTartustawynprozporzdzenia"/>
        <w:numPr>
          <w:ilvl w:val="0"/>
          <w:numId w:val="13"/>
        </w:numPr>
        <w:spacing w:before="0" w:after="120" w:line="240" w:lineRule="auto"/>
        <w:rPr>
          <w:rFonts w:ascii="Times New Roman" w:hAnsi="Times New Roman" w:cs="Times New Roman"/>
          <w:szCs w:val="24"/>
        </w:rPr>
      </w:pPr>
      <w:r w:rsidRPr="0022619A">
        <w:rPr>
          <w:rFonts w:ascii="Times New Roman" w:hAnsi="Times New Roman" w:cs="Times New Roman"/>
          <w:szCs w:val="24"/>
        </w:rPr>
        <w:t>wpływów z innych tytułów, w tym z dotacji celowej.</w:t>
      </w:r>
    </w:p>
    <w:p w14:paraId="14C2D630" w14:textId="77777777" w:rsidR="002C4256" w:rsidRPr="0022619A" w:rsidRDefault="002C4256"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Podkreślenia wymaga, że wyrażenie „środki” jest zgodne z terminologią powszechnie stosowaną w regulacjach prawnych dotyczących funduszy celowych (np. Fundusz Kolejowy) oraz wynika z konieczności dostosowania terminów ujętych w </w:t>
      </w:r>
      <w:r w:rsidR="00FF4A2F" w:rsidRPr="0022619A">
        <w:rPr>
          <w:rFonts w:ascii="Times New Roman" w:hAnsi="Times New Roman" w:cs="Times New Roman"/>
          <w:szCs w:val="24"/>
        </w:rPr>
        <w:t>niniejszej ustawie</w:t>
      </w:r>
      <w:r w:rsidRPr="0022619A">
        <w:rPr>
          <w:rFonts w:ascii="Times New Roman" w:hAnsi="Times New Roman" w:cs="Times New Roman"/>
          <w:szCs w:val="24"/>
        </w:rPr>
        <w:t xml:space="preserve"> do zasad rachunkowości obowiązujących w </w:t>
      </w:r>
      <w:r w:rsidR="00BF095B" w:rsidRPr="0022619A">
        <w:rPr>
          <w:rFonts w:ascii="Times New Roman" w:hAnsi="Times New Roman" w:cs="Times New Roman"/>
          <w:szCs w:val="24"/>
        </w:rPr>
        <w:t>BGK</w:t>
      </w:r>
      <w:r w:rsidRPr="0022619A">
        <w:rPr>
          <w:rFonts w:ascii="Times New Roman" w:hAnsi="Times New Roman" w:cs="Times New Roman"/>
          <w:szCs w:val="24"/>
        </w:rPr>
        <w:t xml:space="preserve">. </w:t>
      </w:r>
    </w:p>
    <w:p w14:paraId="119FB786" w14:textId="13B87ABF" w:rsidR="00BE4BB8" w:rsidRPr="0022619A" w:rsidRDefault="002C4256"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Podstawowym źródłem finansowania Funduszu Żeglugi Śródlądowej będą coroczne dotacje ze środków </w:t>
      </w:r>
      <w:r w:rsidR="003B050D" w:rsidRPr="0022619A">
        <w:rPr>
          <w:rFonts w:ascii="Times New Roman" w:hAnsi="Times New Roman" w:cs="Times New Roman"/>
          <w:szCs w:val="24"/>
        </w:rPr>
        <w:t>NFOŚiGW</w:t>
      </w:r>
      <w:r w:rsidR="004C1AE7" w:rsidRPr="0022619A">
        <w:rPr>
          <w:rFonts w:ascii="Times New Roman" w:hAnsi="Times New Roman" w:cs="Times New Roman"/>
          <w:szCs w:val="24"/>
        </w:rPr>
        <w:t>. W związku z tym w</w:t>
      </w:r>
      <w:r w:rsidR="003B050D" w:rsidRPr="0022619A">
        <w:rPr>
          <w:rFonts w:ascii="Times New Roman" w:hAnsi="Times New Roman" w:cs="Times New Roman"/>
          <w:szCs w:val="24"/>
        </w:rPr>
        <w:t xml:space="preserve"> </w:t>
      </w:r>
      <w:r w:rsidR="003B050D" w:rsidRPr="0022619A">
        <w:rPr>
          <w:rFonts w:ascii="Times New Roman" w:hAnsi="Times New Roman" w:cs="Times New Roman"/>
          <w:b/>
          <w:szCs w:val="24"/>
        </w:rPr>
        <w:t xml:space="preserve">art. </w:t>
      </w:r>
      <w:r w:rsidR="004C1AE7" w:rsidRPr="0022619A">
        <w:rPr>
          <w:rFonts w:ascii="Times New Roman" w:hAnsi="Times New Roman" w:cs="Times New Roman"/>
          <w:b/>
          <w:szCs w:val="24"/>
        </w:rPr>
        <w:t>24</w:t>
      </w:r>
      <w:r w:rsidR="003B050D" w:rsidRPr="0022619A">
        <w:rPr>
          <w:rFonts w:ascii="Times New Roman" w:hAnsi="Times New Roman" w:cs="Times New Roman"/>
          <w:b/>
          <w:szCs w:val="24"/>
        </w:rPr>
        <w:t xml:space="preserve"> </w:t>
      </w:r>
      <w:r w:rsidR="001349E8" w:rsidRPr="0022619A">
        <w:rPr>
          <w:rFonts w:ascii="Times New Roman" w:hAnsi="Times New Roman" w:cs="Times New Roman"/>
          <w:b/>
          <w:szCs w:val="24"/>
        </w:rPr>
        <w:t>niniejszej ustawy</w:t>
      </w:r>
      <w:r w:rsidR="004C1AE7" w:rsidRPr="0022619A">
        <w:rPr>
          <w:rFonts w:ascii="Times New Roman" w:hAnsi="Times New Roman" w:cs="Times New Roman"/>
          <w:b/>
          <w:szCs w:val="24"/>
        </w:rPr>
        <w:t xml:space="preserve"> </w:t>
      </w:r>
      <w:r w:rsidR="004C1AE7" w:rsidRPr="0022619A">
        <w:rPr>
          <w:rFonts w:ascii="Times New Roman" w:hAnsi="Times New Roman" w:cs="Times New Roman"/>
          <w:szCs w:val="24"/>
        </w:rPr>
        <w:t>określono procedurę uzgadniania dotacji i zawierania w tym zakresie umowy</w:t>
      </w:r>
      <w:r w:rsidRPr="0022619A">
        <w:rPr>
          <w:rFonts w:ascii="Times New Roman" w:hAnsi="Times New Roman" w:cs="Times New Roman"/>
          <w:szCs w:val="24"/>
        </w:rPr>
        <w:t>. Dysponent części budżetowej 69 – żegluga śródlądow</w:t>
      </w:r>
      <w:r w:rsidR="00CA4BF5">
        <w:rPr>
          <w:rFonts w:ascii="Times New Roman" w:hAnsi="Times New Roman" w:cs="Times New Roman"/>
          <w:szCs w:val="24"/>
        </w:rPr>
        <w:t xml:space="preserve">a będzie wnioskował o dotację z </w:t>
      </w:r>
      <w:r w:rsidRPr="0022619A">
        <w:rPr>
          <w:rFonts w:ascii="Times New Roman" w:hAnsi="Times New Roman" w:cs="Times New Roman"/>
          <w:szCs w:val="24"/>
        </w:rPr>
        <w:t>NFOŚiGW w kwocie do 1% przychodów funduszu podstawowego NFOŚiGW na ws</w:t>
      </w:r>
      <w:r w:rsidR="003B050D" w:rsidRPr="0022619A">
        <w:rPr>
          <w:rFonts w:ascii="Times New Roman" w:hAnsi="Times New Roman" w:cs="Times New Roman"/>
          <w:szCs w:val="24"/>
        </w:rPr>
        <w:t>pomaganie</w:t>
      </w:r>
      <w:r w:rsidRPr="0022619A">
        <w:rPr>
          <w:rFonts w:ascii="Times New Roman" w:hAnsi="Times New Roman" w:cs="Times New Roman"/>
          <w:szCs w:val="24"/>
        </w:rPr>
        <w:t xml:space="preserve"> ekologicznych form transportu i ochronę środowiska w żegludze śródlądowej. Podstawą przekazania ww. dotacji będzie umowa zawarta pomiędzy ministrem właściw</w:t>
      </w:r>
      <w:r w:rsidR="003B050D" w:rsidRPr="0022619A">
        <w:rPr>
          <w:rFonts w:ascii="Times New Roman" w:hAnsi="Times New Roman" w:cs="Times New Roman"/>
          <w:szCs w:val="24"/>
        </w:rPr>
        <w:t>ym do spraw żeglugi śródlądowej</w:t>
      </w:r>
      <w:r w:rsidR="007216BD" w:rsidRPr="0022619A">
        <w:rPr>
          <w:rFonts w:ascii="Times New Roman" w:hAnsi="Times New Roman" w:cs="Times New Roman"/>
          <w:szCs w:val="24"/>
        </w:rPr>
        <w:t xml:space="preserve"> </w:t>
      </w:r>
      <w:r w:rsidR="00107A48">
        <w:rPr>
          <w:rFonts w:ascii="Times New Roman" w:hAnsi="Times New Roman" w:cs="Times New Roman"/>
          <w:szCs w:val="24"/>
        </w:rPr>
        <w:t xml:space="preserve">a </w:t>
      </w:r>
      <w:r w:rsidRPr="0022619A">
        <w:rPr>
          <w:rFonts w:ascii="Times New Roman" w:hAnsi="Times New Roman" w:cs="Times New Roman"/>
          <w:szCs w:val="24"/>
        </w:rPr>
        <w:t xml:space="preserve">NFOŚiGW. Umowa ta będzie określała </w:t>
      </w:r>
      <w:r w:rsidR="004C1AE7" w:rsidRPr="0022619A">
        <w:rPr>
          <w:rFonts w:ascii="Times New Roman" w:hAnsi="Times New Roman" w:cs="Times New Roman"/>
          <w:szCs w:val="24"/>
        </w:rPr>
        <w:t>m.in. rodzaje zadań realizowanych ze środków dotacji</w:t>
      </w:r>
      <w:r w:rsidRPr="0022619A">
        <w:rPr>
          <w:rFonts w:ascii="Times New Roman" w:hAnsi="Times New Roman" w:cs="Times New Roman"/>
          <w:szCs w:val="24"/>
        </w:rPr>
        <w:t xml:space="preserve">. Środki </w:t>
      </w:r>
      <w:r w:rsidRPr="0022619A">
        <w:rPr>
          <w:rFonts w:ascii="Times New Roman" w:hAnsi="Times New Roman" w:cs="Times New Roman"/>
          <w:szCs w:val="24"/>
        </w:rPr>
        <w:lastRenderedPageBreak/>
        <w:t>finansowe przekazane w formie dotacji z NFOŚiGW, niewykorzystane w ramach Funduszu Żeglugi Śródlądowej będą zwracane do NFOŚiGW.</w:t>
      </w:r>
    </w:p>
    <w:p w14:paraId="3750391E" w14:textId="77777777" w:rsidR="007216BD" w:rsidRPr="0022619A" w:rsidRDefault="00773B1C"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Dla obecnie szacowanej liczby wniosków kredytowych, określonej w Ocenie Skutków Regulacji niniejszej ustawy, wystarczające wydaje się utrzymanie podstawowego finansowania Funduszu Żeglugi Śródlądowej ze środków NFOŚiGW. </w:t>
      </w:r>
      <w:r w:rsidR="007216BD" w:rsidRPr="0022619A">
        <w:rPr>
          <w:rFonts w:ascii="Times New Roman" w:hAnsi="Times New Roman" w:cs="Times New Roman"/>
          <w:szCs w:val="24"/>
        </w:rPr>
        <w:t>Niniejsza ustawa przewiduje również dodatkowe źródła finansowania ze względu na</w:t>
      </w:r>
      <w:r w:rsidRPr="0022619A">
        <w:rPr>
          <w:rFonts w:ascii="Times New Roman" w:hAnsi="Times New Roman" w:cs="Times New Roman"/>
          <w:szCs w:val="24"/>
        </w:rPr>
        <w:t xml:space="preserve"> stan floty żeglugi śródlądowej </w:t>
      </w:r>
      <w:r w:rsidR="007216BD" w:rsidRPr="0022619A">
        <w:rPr>
          <w:rFonts w:ascii="Times New Roman" w:hAnsi="Times New Roman" w:cs="Times New Roman"/>
          <w:szCs w:val="24"/>
        </w:rPr>
        <w:t xml:space="preserve">i potrzeby jej modernizacji; </w:t>
      </w:r>
      <w:r w:rsidRPr="0022619A">
        <w:rPr>
          <w:rFonts w:ascii="Times New Roman" w:hAnsi="Times New Roman" w:cs="Times New Roman"/>
          <w:szCs w:val="24"/>
        </w:rPr>
        <w:t xml:space="preserve">konieczność spełnienia </w:t>
      </w:r>
      <w:r w:rsidR="007216BD" w:rsidRPr="0022619A">
        <w:rPr>
          <w:rFonts w:ascii="Times New Roman" w:hAnsi="Times New Roman" w:cs="Times New Roman"/>
          <w:szCs w:val="24"/>
        </w:rPr>
        <w:t xml:space="preserve">przez część statków </w:t>
      </w:r>
      <w:r w:rsidRPr="0022619A">
        <w:rPr>
          <w:rFonts w:ascii="Times New Roman" w:hAnsi="Times New Roman" w:cs="Times New Roman"/>
          <w:szCs w:val="24"/>
        </w:rPr>
        <w:t xml:space="preserve">nowych wymagań technicznych </w:t>
      </w:r>
      <w:r w:rsidR="007216BD" w:rsidRPr="0022619A">
        <w:rPr>
          <w:rFonts w:ascii="Times New Roman" w:hAnsi="Times New Roman" w:cs="Times New Roman"/>
          <w:szCs w:val="24"/>
        </w:rPr>
        <w:t>(</w:t>
      </w:r>
      <w:r w:rsidRPr="0022619A">
        <w:rPr>
          <w:rFonts w:ascii="Times New Roman" w:hAnsi="Times New Roman" w:cs="Times New Roman"/>
          <w:szCs w:val="24"/>
        </w:rPr>
        <w:t>w zakresie budowy i wyposażenia</w:t>
      </w:r>
      <w:r w:rsidR="007216BD" w:rsidRPr="0022619A">
        <w:rPr>
          <w:rFonts w:ascii="Times New Roman" w:hAnsi="Times New Roman" w:cs="Times New Roman"/>
          <w:szCs w:val="24"/>
        </w:rPr>
        <w:t xml:space="preserve">, w tym </w:t>
      </w:r>
      <w:r w:rsidRPr="0022619A">
        <w:rPr>
          <w:rFonts w:ascii="Times New Roman" w:hAnsi="Times New Roman" w:cs="Times New Roman"/>
          <w:szCs w:val="24"/>
        </w:rPr>
        <w:t>wpływu jednostek napędowych na środowisko</w:t>
      </w:r>
      <w:r w:rsidR="007216BD" w:rsidRPr="0022619A">
        <w:rPr>
          <w:rFonts w:ascii="Times New Roman" w:hAnsi="Times New Roman" w:cs="Times New Roman"/>
          <w:szCs w:val="24"/>
        </w:rPr>
        <w:t>)</w:t>
      </w:r>
      <w:r w:rsidRPr="0022619A">
        <w:rPr>
          <w:rFonts w:ascii="Times New Roman" w:hAnsi="Times New Roman" w:cs="Times New Roman"/>
          <w:szCs w:val="24"/>
        </w:rPr>
        <w:t xml:space="preserve"> określonych w</w:t>
      </w:r>
      <w:r w:rsidR="007216BD" w:rsidRPr="0022619A">
        <w:rPr>
          <w:rFonts w:ascii="Times New Roman" w:hAnsi="Times New Roman" w:cs="Times New Roman"/>
          <w:szCs w:val="24"/>
        </w:rPr>
        <w:t>:</w:t>
      </w:r>
    </w:p>
    <w:p w14:paraId="1BABF889" w14:textId="27499C66" w:rsidR="007216BD" w:rsidRPr="0022619A" w:rsidRDefault="00107A48" w:rsidP="001967A9">
      <w:pPr>
        <w:pStyle w:val="ARTartustawynprozporzdzenia"/>
        <w:spacing w:before="0" w:after="120" w:line="240" w:lineRule="auto"/>
        <w:ind w:firstLine="0"/>
        <w:rPr>
          <w:rFonts w:ascii="Times New Roman" w:hAnsi="Times New Roman" w:cs="Times New Roman"/>
          <w:szCs w:val="24"/>
        </w:rPr>
      </w:pPr>
      <w:r>
        <w:rPr>
          <w:rFonts w:ascii="Times New Roman" w:hAnsi="Times New Roman" w:cs="Times New Roman"/>
          <w:szCs w:val="24"/>
        </w:rPr>
        <w:t>–</w:t>
      </w:r>
      <w:r w:rsidR="00773B1C" w:rsidRPr="0022619A">
        <w:rPr>
          <w:rFonts w:ascii="Times New Roman" w:hAnsi="Times New Roman" w:cs="Times New Roman"/>
          <w:szCs w:val="24"/>
        </w:rPr>
        <w:t xml:space="preserve"> dyrektywie Parlamentu Europejskiego i Rady (UE) 201</w:t>
      </w:r>
      <w:r w:rsidR="00EE2802">
        <w:rPr>
          <w:rFonts w:ascii="Times New Roman" w:hAnsi="Times New Roman" w:cs="Times New Roman"/>
          <w:szCs w:val="24"/>
        </w:rPr>
        <w:t>6/1629 z dnia 14 września 2016 r</w:t>
      </w:r>
      <w:r w:rsidR="00773B1C" w:rsidRPr="0022619A">
        <w:rPr>
          <w:rFonts w:ascii="Times New Roman" w:hAnsi="Times New Roman" w:cs="Times New Roman"/>
          <w:szCs w:val="24"/>
        </w:rPr>
        <w:t>. ustanawiając</w:t>
      </w:r>
      <w:r w:rsidR="00606DCA" w:rsidRPr="0022619A">
        <w:rPr>
          <w:rFonts w:ascii="Times New Roman" w:hAnsi="Times New Roman" w:cs="Times New Roman"/>
          <w:szCs w:val="24"/>
        </w:rPr>
        <w:t>ej</w:t>
      </w:r>
      <w:r w:rsidR="00773B1C" w:rsidRPr="0022619A">
        <w:rPr>
          <w:rFonts w:ascii="Times New Roman" w:hAnsi="Times New Roman" w:cs="Times New Roman"/>
          <w:szCs w:val="24"/>
        </w:rPr>
        <w:t xml:space="preserve"> wymagania techniczne dla statków żeglugi śródlądowej, zmieniając</w:t>
      </w:r>
      <w:r w:rsidR="00606DCA" w:rsidRPr="0022619A">
        <w:rPr>
          <w:rFonts w:ascii="Times New Roman" w:hAnsi="Times New Roman" w:cs="Times New Roman"/>
          <w:szCs w:val="24"/>
        </w:rPr>
        <w:t>ej</w:t>
      </w:r>
      <w:r w:rsidR="00EE2802">
        <w:rPr>
          <w:rFonts w:ascii="Times New Roman" w:hAnsi="Times New Roman" w:cs="Times New Roman"/>
          <w:szCs w:val="24"/>
        </w:rPr>
        <w:t xml:space="preserve"> dyrektywę 2009/100/WE i </w:t>
      </w:r>
      <w:r w:rsidR="00773B1C" w:rsidRPr="0022619A">
        <w:rPr>
          <w:rFonts w:ascii="Times New Roman" w:hAnsi="Times New Roman" w:cs="Times New Roman"/>
          <w:szCs w:val="24"/>
        </w:rPr>
        <w:t>uchylając</w:t>
      </w:r>
      <w:r w:rsidR="00606DCA" w:rsidRPr="0022619A">
        <w:rPr>
          <w:rFonts w:ascii="Times New Roman" w:hAnsi="Times New Roman" w:cs="Times New Roman"/>
          <w:szCs w:val="24"/>
        </w:rPr>
        <w:t>ą</w:t>
      </w:r>
      <w:r w:rsidR="00773B1C" w:rsidRPr="0022619A">
        <w:rPr>
          <w:rFonts w:ascii="Times New Roman" w:hAnsi="Times New Roman" w:cs="Times New Roman"/>
          <w:szCs w:val="24"/>
        </w:rPr>
        <w:t xml:space="preserve"> dyrektywę </w:t>
      </w:r>
      <w:r w:rsidR="00CA4BF5">
        <w:rPr>
          <w:rFonts w:ascii="Times New Roman" w:hAnsi="Times New Roman" w:cs="Times New Roman"/>
          <w:szCs w:val="24"/>
        </w:rPr>
        <w:t>2006/87/WE (Dz. Urz. UE L 252 z </w:t>
      </w:r>
      <w:r w:rsidR="00773B1C" w:rsidRPr="0022619A">
        <w:rPr>
          <w:rFonts w:ascii="Times New Roman" w:hAnsi="Times New Roman" w:cs="Times New Roman"/>
          <w:szCs w:val="24"/>
        </w:rPr>
        <w:t>16.09.2016, str. 118 oraz Dz. Urz. UE L 174 z 10.07.2018, str. 15)</w:t>
      </w:r>
      <w:r w:rsidR="007216BD" w:rsidRPr="0022619A">
        <w:rPr>
          <w:rFonts w:ascii="Times New Roman" w:hAnsi="Times New Roman" w:cs="Times New Roman"/>
          <w:szCs w:val="24"/>
        </w:rPr>
        <w:t>;</w:t>
      </w:r>
    </w:p>
    <w:p w14:paraId="2F6A61EF" w14:textId="4E01B292" w:rsidR="007216BD" w:rsidRPr="0022619A" w:rsidRDefault="00107A48" w:rsidP="001967A9">
      <w:pPr>
        <w:pStyle w:val="ARTartustawynprozporzdzenia"/>
        <w:spacing w:before="0" w:after="120" w:line="240" w:lineRule="auto"/>
        <w:ind w:firstLine="0"/>
        <w:rPr>
          <w:rFonts w:ascii="Times New Roman" w:hAnsi="Times New Roman" w:cs="Times New Roman"/>
          <w:szCs w:val="24"/>
        </w:rPr>
      </w:pPr>
      <w:r>
        <w:rPr>
          <w:rFonts w:ascii="Times New Roman" w:hAnsi="Times New Roman" w:cs="Times New Roman"/>
          <w:szCs w:val="24"/>
        </w:rPr>
        <w:t>–</w:t>
      </w:r>
      <w:r w:rsidR="007216BD" w:rsidRPr="0022619A">
        <w:rPr>
          <w:rFonts w:ascii="Times New Roman" w:hAnsi="Times New Roman" w:cs="Times New Roman"/>
          <w:szCs w:val="24"/>
        </w:rPr>
        <w:t xml:space="preserve"> </w:t>
      </w:r>
      <w:r w:rsidR="00773B1C" w:rsidRPr="0022619A">
        <w:rPr>
          <w:rFonts w:ascii="Times New Roman" w:hAnsi="Times New Roman" w:cs="Times New Roman"/>
          <w:szCs w:val="24"/>
        </w:rPr>
        <w:t>rozporządzeniu Parlamentu Europejskiego i Rady (UE) 20</w:t>
      </w:r>
      <w:r w:rsidR="00CA4BF5">
        <w:rPr>
          <w:rFonts w:ascii="Times New Roman" w:hAnsi="Times New Roman" w:cs="Times New Roman"/>
          <w:szCs w:val="24"/>
        </w:rPr>
        <w:t>16/1628 z 14 września 2016 r. w </w:t>
      </w:r>
      <w:r w:rsidR="00773B1C" w:rsidRPr="0022619A">
        <w:rPr>
          <w:rFonts w:ascii="Times New Roman" w:hAnsi="Times New Roman" w:cs="Times New Roman"/>
          <w:szCs w:val="24"/>
        </w:rPr>
        <w:t>sprawie wymogów dotyczących wartości granicznych e</w:t>
      </w:r>
      <w:r w:rsidR="00CA4BF5">
        <w:rPr>
          <w:rFonts w:ascii="Times New Roman" w:hAnsi="Times New Roman" w:cs="Times New Roman"/>
          <w:szCs w:val="24"/>
        </w:rPr>
        <w:t>misji zanieczyszczeń gazowych i </w:t>
      </w:r>
      <w:r w:rsidR="00773B1C" w:rsidRPr="0022619A">
        <w:rPr>
          <w:rFonts w:ascii="Times New Roman" w:hAnsi="Times New Roman" w:cs="Times New Roman"/>
          <w:szCs w:val="24"/>
        </w:rPr>
        <w:t xml:space="preserve">pyłowych oraz homologacji typu w odniesieniu do silników spalinowych wewnętrznego spalania przeznaczonych do maszyn mobilnych nieporuszających się po drogach, zmieniające rozporządzenia (UE) nr 1024/2012 i (UE) nr 167/2013 oraz zmieniające i uchylające dyrektywę 97/68/WE (Dz. Urz. UE L 252 16.09.2016, str.53).  </w:t>
      </w:r>
    </w:p>
    <w:p w14:paraId="1F3BD037" w14:textId="29E9C16E" w:rsidR="001E4819" w:rsidRPr="0022619A" w:rsidRDefault="00773B1C"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Jednym z takich dodatkowych źródeł są dotacje udzielone z budżetu państwa, z części 69 – żegluga śródlądowa</w:t>
      </w:r>
      <w:r w:rsidR="00F31E7D" w:rsidRPr="0022619A">
        <w:rPr>
          <w:rFonts w:ascii="Times New Roman" w:hAnsi="Times New Roman" w:cs="Times New Roman"/>
          <w:szCs w:val="24"/>
        </w:rPr>
        <w:t xml:space="preserve"> (</w:t>
      </w:r>
      <w:r w:rsidR="00F31E7D" w:rsidRPr="0022619A">
        <w:rPr>
          <w:rFonts w:ascii="Times New Roman" w:hAnsi="Times New Roman" w:cs="Times New Roman"/>
          <w:b/>
          <w:szCs w:val="24"/>
        </w:rPr>
        <w:t xml:space="preserve">art. </w:t>
      </w:r>
      <w:r w:rsidR="004C1AE7" w:rsidRPr="0022619A">
        <w:rPr>
          <w:rFonts w:ascii="Times New Roman" w:hAnsi="Times New Roman" w:cs="Times New Roman"/>
          <w:b/>
          <w:szCs w:val="24"/>
        </w:rPr>
        <w:t>23</w:t>
      </w:r>
      <w:r w:rsidR="00F31E7D" w:rsidRPr="0022619A">
        <w:rPr>
          <w:rFonts w:ascii="Times New Roman" w:hAnsi="Times New Roman" w:cs="Times New Roman"/>
          <w:b/>
          <w:szCs w:val="24"/>
        </w:rPr>
        <w:t xml:space="preserve"> ust. 2 niniejszej ustawy</w:t>
      </w:r>
      <w:r w:rsidR="00F31E7D" w:rsidRPr="0022619A">
        <w:rPr>
          <w:rFonts w:ascii="Times New Roman" w:hAnsi="Times New Roman" w:cs="Times New Roman"/>
          <w:szCs w:val="24"/>
        </w:rPr>
        <w:t>)</w:t>
      </w:r>
      <w:r w:rsidRPr="0022619A">
        <w:rPr>
          <w:rFonts w:ascii="Times New Roman" w:hAnsi="Times New Roman" w:cs="Times New Roman"/>
          <w:b/>
          <w:szCs w:val="24"/>
        </w:rPr>
        <w:t>.</w:t>
      </w:r>
      <w:r w:rsidRPr="0022619A">
        <w:rPr>
          <w:rFonts w:ascii="Times New Roman" w:hAnsi="Times New Roman" w:cs="Times New Roman"/>
          <w:szCs w:val="24"/>
        </w:rPr>
        <w:t xml:space="preserve"> Mając na </w:t>
      </w:r>
      <w:r w:rsidR="004C1AE7" w:rsidRPr="0022619A">
        <w:rPr>
          <w:rFonts w:ascii="Times New Roman" w:hAnsi="Times New Roman" w:cs="Times New Roman"/>
          <w:szCs w:val="24"/>
        </w:rPr>
        <w:t xml:space="preserve">względzie </w:t>
      </w:r>
      <w:r w:rsidRPr="0022619A">
        <w:rPr>
          <w:rFonts w:ascii="Times New Roman" w:hAnsi="Times New Roman" w:cs="Times New Roman"/>
          <w:szCs w:val="24"/>
        </w:rPr>
        <w:t xml:space="preserve">plany rozwoju sektora transportu wodnego </w:t>
      </w:r>
      <w:r w:rsidR="00493AAF">
        <w:rPr>
          <w:rFonts w:ascii="Times New Roman" w:hAnsi="Times New Roman" w:cs="Times New Roman"/>
          <w:szCs w:val="24"/>
        </w:rPr>
        <w:t>śródlądowego</w:t>
      </w:r>
      <w:r w:rsidR="00A673E5">
        <w:rPr>
          <w:rFonts w:ascii="Times New Roman" w:hAnsi="Times New Roman" w:cs="Times New Roman"/>
          <w:szCs w:val="24"/>
        </w:rPr>
        <w:t xml:space="preserve">, a </w:t>
      </w:r>
      <w:r w:rsidRPr="0022619A">
        <w:rPr>
          <w:rFonts w:ascii="Times New Roman" w:hAnsi="Times New Roman" w:cs="Times New Roman"/>
          <w:szCs w:val="24"/>
        </w:rPr>
        <w:t xml:space="preserve">także obowiązek przystosowania przestarzałej floty </w:t>
      </w:r>
      <w:r w:rsidR="007216BD" w:rsidRPr="0022619A">
        <w:rPr>
          <w:rFonts w:ascii="Times New Roman" w:hAnsi="Times New Roman" w:cs="Times New Roman"/>
          <w:szCs w:val="24"/>
        </w:rPr>
        <w:t xml:space="preserve">żeglugi </w:t>
      </w:r>
      <w:r w:rsidRPr="0022619A">
        <w:rPr>
          <w:rFonts w:ascii="Times New Roman" w:hAnsi="Times New Roman" w:cs="Times New Roman"/>
          <w:szCs w:val="24"/>
        </w:rPr>
        <w:t>śródlądowej do aktualnych standardów technicznych</w:t>
      </w:r>
      <w:r w:rsidR="000A2683">
        <w:rPr>
          <w:rFonts w:ascii="Times New Roman" w:hAnsi="Times New Roman" w:cs="Times New Roman"/>
          <w:szCs w:val="24"/>
        </w:rPr>
        <w:t>,</w:t>
      </w:r>
      <w:r w:rsidRPr="0022619A">
        <w:rPr>
          <w:rFonts w:ascii="Times New Roman" w:hAnsi="Times New Roman" w:cs="Times New Roman"/>
          <w:szCs w:val="24"/>
        </w:rPr>
        <w:t xml:space="preserve"> należy przewidzieć możliwość zwiększenia zapotrzebowania na środki finansowe z Funduszu Żeglugi Śródlądowej, przy którym zachowanie finansowania jedynie ze środków NFOŚiGW może nie być wystarczające. W związku z powyższym zasadne wydaje się ujęcie w przepisach niniejszej ustawy możliwości przyznania dotacji z budżetu państwa na wspierani</w:t>
      </w:r>
      <w:r w:rsidR="00606DCA" w:rsidRPr="0022619A">
        <w:rPr>
          <w:rFonts w:ascii="Times New Roman" w:hAnsi="Times New Roman" w:cs="Times New Roman"/>
          <w:szCs w:val="24"/>
        </w:rPr>
        <w:t>e</w:t>
      </w:r>
      <w:r w:rsidRPr="0022619A">
        <w:rPr>
          <w:rFonts w:ascii="Times New Roman" w:hAnsi="Times New Roman" w:cs="Times New Roman"/>
          <w:szCs w:val="24"/>
        </w:rPr>
        <w:t xml:space="preserve"> działań na rzecz poprawy zdolności przewozowych floty żeglugi śródlądowej przy jednoczesnym osiągnięciu konkretnych efektów ekologicznych i ekonomicznych w żegludze śródlądowej, poprzez zwiększenie możliwości finansowych Funduszu Żeglugi Śródlądowej. Mając na uwadze wymagania stawiane przez przepisy ustawy z dnia 27 sierpnia 2009 r. o finansach publicznych</w:t>
      </w:r>
      <w:r w:rsidR="007953AD" w:rsidRPr="0022619A">
        <w:rPr>
          <w:rFonts w:ascii="Times New Roman" w:hAnsi="Times New Roman" w:cs="Times New Roman"/>
          <w:szCs w:val="24"/>
        </w:rPr>
        <w:t xml:space="preserve"> (Dz. U. z 2017 r. poz. 2077, z późn. zm.)</w:t>
      </w:r>
      <w:r w:rsidR="00CB4111">
        <w:rPr>
          <w:rFonts w:ascii="Times New Roman" w:hAnsi="Times New Roman" w:cs="Times New Roman"/>
          <w:szCs w:val="24"/>
        </w:rPr>
        <w:t>,</w:t>
      </w:r>
      <w:r w:rsidRPr="0022619A">
        <w:rPr>
          <w:rFonts w:ascii="Times New Roman" w:hAnsi="Times New Roman" w:cs="Times New Roman"/>
          <w:szCs w:val="24"/>
        </w:rPr>
        <w:t xml:space="preserve"> oszacowano nieprzekraczalny limit dotacji z budżetu państwa w wysokości 2,3 mln zł</w:t>
      </w:r>
      <w:r w:rsidR="00492690" w:rsidRPr="0022619A">
        <w:rPr>
          <w:rFonts w:ascii="Times New Roman" w:hAnsi="Times New Roman" w:cs="Times New Roman"/>
          <w:szCs w:val="24"/>
        </w:rPr>
        <w:t xml:space="preserve"> </w:t>
      </w:r>
      <w:r w:rsidR="008F0082" w:rsidRPr="0022619A">
        <w:rPr>
          <w:rFonts w:ascii="Times New Roman" w:hAnsi="Times New Roman" w:cs="Times New Roman"/>
          <w:b/>
          <w:szCs w:val="24"/>
        </w:rPr>
        <w:t>(limit uwzględniono w art. 64</w:t>
      </w:r>
      <w:r w:rsidR="00492690" w:rsidRPr="0022619A">
        <w:rPr>
          <w:rFonts w:ascii="Times New Roman" w:hAnsi="Times New Roman" w:cs="Times New Roman"/>
          <w:b/>
          <w:szCs w:val="24"/>
        </w:rPr>
        <w:t xml:space="preserve"> niniejszej ustawy)</w:t>
      </w:r>
      <w:r w:rsidR="00492690" w:rsidRPr="0022619A">
        <w:rPr>
          <w:rFonts w:ascii="Times New Roman" w:hAnsi="Times New Roman" w:cs="Times New Roman"/>
          <w:szCs w:val="24"/>
        </w:rPr>
        <w:t>.</w:t>
      </w:r>
      <w:r w:rsidRPr="0022619A">
        <w:rPr>
          <w:rFonts w:ascii="Times New Roman" w:hAnsi="Times New Roman" w:cs="Times New Roman"/>
          <w:szCs w:val="24"/>
        </w:rPr>
        <w:t xml:space="preserve"> Limit ten został skalkulowany rocznie i dotyczy lat 202</w:t>
      </w:r>
      <w:r w:rsidR="00492690" w:rsidRPr="0022619A">
        <w:rPr>
          <w:rFonts w:ascii="Times New Roman" w:hAnsi="Times New Roman" w:cs="Times New Roman"/>
          <w:szCs w:val="24"/>
        </w:rPr>
        <w:t>2</w:t>
      </w:r>
      <w:r w:rsidR="00CB4111">
        <w:rPr>
          <w:rFonts w:ascii="Times New Roman" w:hAnsi="Times New Roman" w:cs="Times New Roman"/>
          <w:szCs w:val="24"/>
        </w:rPr>
        <w:t>–</w:t>
      </w:r>
      <w:r w:rsidRPr="0022619A">
        <w:rPr>
          <w:rFonts w:ascii="Times New Roman" w:hAnsi="Times New Roman" w:cs="Times New Roman"/>
          <w:szCs w:val="24"/>
        </w:rPr>
        <w:t>202</w:t>
      </w:r>
      <w:r w:rsidR="007216BD" w:rsidRPr="0022619A">
        <w:rPr>
          <w:rFonts w:ascii="Times New Roman" w:hAnsi="Times New Roman" w:cs="Times New Roman"/>
          <w:szCs w:val="24"/>
        </w:rPr>
        <w:t>8</w:t>
      </w:r>
      <w:r w:rsidRPr="0022619A">
        <w:rPr>
          <w:rFonts w:ascii="Times New Roman" w:hAnsi="Times New Roman" w:cs="Times New Roman"/>
          <w:szCs w:val="24"/>
        </w:rPr>
        <w:t>. Niniejsza ustawa zakłada możliwość ubiegania się o dotację dopiero w roku 202</w:t>
      </w:r>
      <w:r w:rsidR="00492690" w:rsidRPr="0022619A">
        <w:rPr>
          <w:rFonts w:ascii="Times New Roman" w:hAnsi="Times New Roman" w:cs="Times New Roman"/>
          <w:szCs w:val="24"/>
        </w:rPr>
        <w:t>2</w:t>
      </w:r>
      <w:r w:rsidRPr="0022619A">
        <w:rPr>
          <w:rFonts w:ascii="Times New Roman" w:hAnsi="Times New Roman" w:cs="Times New Roman"/>
          <w:szCs w:val="24"/>
        </w:rPr>
        <w:t>, gdy możliwa będzie realna ocena zapotrzebowania na kredyty z Funduszu Żeglugi Śródlądowej. Nieprzekraczalny limit dotacji określony został w oparciu o średnią wartoś</w:t>
      </w:r>
      <w:r w:rsidR="000A2683">
        <w:rPr>
          <w:rFonts w:ascii="Times New Roman" w:hAnsi="Times New Roman" w:cs="Times New Roman"/>
          <w:szCs w:val="24"/>
        </w:rPr>
        <w:t>ć</w:t>
      </w:r>
      <w:r w:rsidRPr="0022619A">
        <w:rPr>
          <w:rFonts w:ascii="Times New Roman" w:hAnsi="Times New Roman" w:cs="Times New Roman"/>
          <w:szCs w:val="24"/>
        </w:rPr>
        <w:t xml:space="preserve"> dotacji udzielanych z NFOŚiGW dla Funduszu Żeglugi Śródlądowej na podstawie przepisów obecnie obowiązującej ustawy z dnia 28 października 2002 r. </w:t>
      </w:r>
      <w:r w:rsidRPr="0022619A">
        <w:rPr>
          <w:rFonts w:ascii="Times New Roman" w:hAnsi="Times New Roman" w:cs="Times New Roman"/>
          <w:i/>
          <w:szCs w:val="24"/>
        </w:rPr>
        <w:t>o</w:t>
      </w:r>
      <w:r w:rsidRPr="0022619A">
        <w:rPr>
          <w:rFonts w:ascii="Times New Roman" w:hAnsi="Times New Roman" w:cs="Times New Roman"/>
          <w:szCs w:val="24"/>
        </w:rPr>
        <w:t xml:space="preserve"> </w:t>
      </w:r>
      <w:r w:rsidRPr="0022619A">
        <w:rPr>
          <w:rFonts w:ascii="Times New Roman" w:hAnsi="Times New Roman" w:cs="Times New Roman"/>
          <w:i/>
          <w:szCs w:val="24"/>
        </w:rPr>
        <w:t>Funduszu Żeglugi Śródlądowej i Funduszu Rezerwowym</w:t>
      </w:r>
      <w:r w:rsidRPr="0022619A">
        <w:rPr>
          <w:rFonts w:ascii="Times New Roman" w:hAnsi="Times New Roman" w:cs="Times New Roman"/>
          <w:szCs w:val="24"/>
        </w:rPr>
        <w:t xml:space="preserve"> w ciągu pięciu ostatnich lat, w których ta dotacja została</w:t>
      </w:r>
      <w:r w:rsidR="000A2683">
        <w:rPr>
          <w:rFonts w:ascii="Times New Roman" w:hAnsi="Times New Roman" w:cs="Times New Roman"/>
          <w:szCs w:val="24"/>
        </w:rPr>
        <w:t xml:space="preserve"> udzielona</w:t>
      </w:r>
      <w:r w:rsidRPr="0022619A">
        <w:rPr>
          <w:rFonts w:ascii="Times New Roman" w:hAnsi="Times New Roman" w:cs="Times New Roman"/>
          <w:szCs w:val="24"/>
        </w:rPr>
        <w:t>. Szczegółowy tryb i zasady udzielania oraz rozliczania tej dotacji zostaną ustalone na podstawie przepisów</w:t>
      </w:r>
      <w:r w:rsidR="00A673E5">
        <w:rPr>
          <w:rFonts w:ascii="Times New Roman" w:hAnsi="Times New Roman" w:cs="Times New Roman"/>
          <w:szCs w:val="24"/>
        </w:rPr>
        <w:t xml:space="preserve"> ustawy z dnia 27 sierpnia 2009 </w:t>
      </w:r>
      <w:r w:rsidRPr="0022619A">
        <w:rPr>
          <w:rFonts w:ascii="Times New Roman" w:hAnsi="Times New Roman" w:cs="Times New Roman"/>
          <w:szCs w:val="24"/>
        </w:rPr>
        <w:t xml:space="preserve">r. o finansach publicznych. </w:t>
      </w:r>
    </w:p>
    <w:p w14:paraId="54AF7EE8" w14:textId="07AE5954" w:rsidR="00876829" w:rsidRPr="0022619A" w:rsidRDefault="001E4819"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Należy wskazać, że w katalogu źródeł wpływów do Funduszu Żeglugi Śródlądowej nie ujęto składek opłacanych przez armatorów. Jest to jedna z ważniejszych zmian względem </w:t>
      </w:r>
      <w:r w:rsidR="0024271F" w:rsidRPr="0022619A">
        <w:rPr>
          <w:rFonts w:ascii="Times New Roman" w:hAnsi="Times New Roman" w:cs="Times New Roman"/>
          <w:szCs w:val="24"/>
        </w:rPr>
        <w:t>obowiązujących dotychczas rozwiązań</w:t>
      </w:r>
      <w:r w:rsidRPr="0022619A">
        <w:rPr>
          <w:rFonts w:ascii="Times New Roman" w:hAnsi="Times New Roman" w:cs="Times New Roman"/>
          <w:szCs w:val="24"/>
        </w:rPr>
        <w:t xml:space="preserve">. Jednym z postulatów środowiska armatorów śródlądowych, które są </w:t>
      </w:r>
      <w:r w:rsidR="00492690" w:rsidRPr="0022619A">
        <w:rPr>
          <w:rFonts w:ascii="Times New Roman" w:hAnsi="Times New Roman" w:cs="Times New Roman"/>
          <w:szCs w:val="24"/>
        </w:rPr>
        <w:t xml:space="preserve">zgłaszane </w:t>
      </w:r>
      <w:r w:rsidRPr="0022619A">
        <w:rPr>
          <w:rFonts w:ascii="Times New Roman" w:hAnsi="Times New Roman" w:cs="Times New Roman"/>
          <w:szCs w:val="24"/>
        </w:rPr>
        <w:t xml:space="preserve">od lat, jest zniesienie wymogu opłacania składek na rzecz Funduszu Żeglugi Śródlądowej. Takie rozwiązanie przewidziane w niniejszej ustawie ma na </w:t>
      </w:r>
      <w:r w:rsidRPr="0022619A">
        <w:rPr>
          <w:rFonts w:ascii="Times New Roman" w:hAnsi="Times New Roman" w:cs="Times New Roman"/>
          <w:szCs w:val="24"/>
        </w:rPr>
        <w:lastRenderedPageBreak/>
        <w:t xml:space="preserve">celu ułatwienie prowadzenia działalności gospodarczej przez armatorów i zwiększenie jej opłacalności, </w:t>
      </w:r>
      <w:r w:rsidR="0024271F" w:rsidRPr="0022619A">
        <w:rPr>
          <w:rFonts w:ascii="Times New Roman" w:hAnsi="Times New Roman" w:cs="Times New Roman"/>
          <w:szCs w:val="24"/>
        </w:rPr>
        <w:t>której rentowność jest obniżona</w:t>
      </w:r>
      <w:r w:rsidRPr="0022619A">
        <w:rPr>
          <w:rFonts w:ascii="Times New Roman" w:hAnsi="Times New Roman" w:cs="Times New Roman"/>
          <w:szCs w:val="24"/>
        </w:rPr>
        <w:t xml:space="preserve"> z uwagi na </w:t>
      </w:r>
      <w:r w:rsidR="0024271F" w:rsidRPr="0022619A">
        <w:rPr>
          <w:rFonts w:ascii="Times New Roman" w:hAnsi="Times New Roman" w:cs="Times New Roman"/>
          <w:szCs w:val="24"/>
        </w:rPr>
        <w:t xml:space="preserve">niektóre </w:t>
      </w:r>
      <w:r w:rsidR="00492690" w:rsidRPr="0022619A">
        <w:rPr>
          <w:rFonts w:ascii="Times New Roman" w:hAnsi="Times New Roman" w:cs="Times New Roman"/>
          <w:szCs w:val="24"/>
        </w:rPr>
        <w:t xml:space="preserve">niekorzystne </w:t>
      </w:r>
      <w:r w:rsidRPr="0022619A">
        <w:rPr>
          <w:rFonts w:ascii="Times New Roman" w:hAnsi="Times New Roman" w:cs="Times New Roman"/>
          <w:szCs w:val="24"/>
        </w:rPr>
        <w:t>uwarunkowania</w:t>
      </w:r>
      <w:r w:rsidR="0024271F" w:rsidRPr="0022619A">
        <w:rPr>
          <w:rFonts w:ascii="Times New Roman" w:hAnsi="Times New Roman" w:cs="Times New Roman"/>
          <w:szCs w:val="24"/>
        </w:rPr>
        <w:t>,</w:t>
      </w:r>
      <w:r w:rsidRPr="0022619A">
        <w:rPr>
          <w:rFonts w:ascii="Times New Roman" w:hAnsi="Times New Roman" w:cs="Times New Roman"/>
          <w:szCs w:val="24"/>
        </w:rPr>
        <w:t xml:space="preserve"> takie jak trudności nawigacyjne (brak żeglowności na niektórych odcinkach dróg wodnych) oraz krótki okres nawigacyjny. Ograniczenia te wpływają na przyjmowanie mniejszej liczby zleceń na transport żeglugą śródlądową. Wpływy z tytułu składek uiszczanych przez armatorów mają niewielkie znaczenie dla sytuacji finansowej Funduszu Żeglugi Śródlądowej, </w:t>
      </w:r>
      <w:r w:rsidR="0024271F" w:rsidRPr="0022619A">
        <w:rPr>
          <w:rFonts w:ascii="Times New Roman" w:hAnsi="Times New Roman" w:cs="Times New Roman"/>
          <w:szCs w:val="24"/>
        </w:rPr>
        <w:t xml:space="preserve">natomiast </w:t>
      </w:r>
      <w:r w:rsidRPr="0022619A">
        <w:rPr>
          <w:rFonts w:ascii="Times New Roman" w:hAnsi="Times New Roman" w:cs="Times New Roman"/>
          <w:szCs w:val="24"/>
        </w:rPr>
        <w:t xml:space="preserve">dla </w:t>
      </w:r>
      <w:r w:rsidR="00492690" w:rsidRPr="0022619A">
        <w:rPr>
          <w:rFonts w:ascii="Times New Roman" w:hAnsi="Times New Roman" w:cs="Times New Roman"/>
          <w:szCs w:val="24"/>
        </w:rPr>
        <w:t xml:space="preserve">działalności gospodarczej prowadzonej przez </w:t>
      </w:r>
      <w:r w:rsidR="0024271F" w:rsidRPr="0022619A">
        <w:rPr>
          <w:rFonts w:ascii="Times New Roman" w:hAnsi="Times New Roman" w:cs="Times New Roman"/>
          <w:szCs w:val="24"/>
        </w:rPr>
        <w:t>armatorów</w:t>
      </w:r>
      <w:r w:rsidRPr="0022619A">
        <w:rPr>
          <w:rFonts w:ascii="Times New Roman" w:hAnsi="Times New Roman" w:cs="Times New Roman"/>
          <w:szCs w:val="24"/>
        </w:rPr>
        <w:t xml:space="preserve"> mają duże znaczenie. W związku z tym ważnym powodem </w:t>
      </w:r>
      <w:r w:rsidR="0024271F" w:rsidRPr="0022619A">
        <w:rPr>
          <w:rFonts w:ascii="Times New Roman" w:hAnsi="Times New Roman" w:cs="Times New Roman"/>
          <w:szCs w:val="24"/>
        </w:rPr>
        <w:t>zniesienia obowiązku uiszczania</w:t>
      </w:r>
      <w:r w:rsidRPr="0022619A">
        <w:rPr>
          <w:rFonts w:ascii="Times New Roman" w:hAnsi="Times New Roman" w:cs="Times New Roman"/>
          <w:szCs w:val="24"/>
        </w:rPr>
        <w:t xml:space="preserve"> składek </w:t>
      </w:r>
      <w:r w:rsidR="0024271F" w:rsidRPr="0022619A">
        <w:rPr>
          <w:rFonts w:ascii="Times New Roman" w:hAnsi="Times New Roman" w:cs="Times New Roman"/>
          <w:szCs w:val="24"/>
        </w:rPr>
        <w:t xml:space="preserve">przez </w:t>
      </w:r>
      <w:r w:rsidRPr="0022619A">
        <w:rPr>
          <w:rFonts w:ascii="Times New Roman" w:hAnsi="Times New Roman" w:cs="Times New Roman"/>
          <w:szCs w:val="24"/>
        </w:rPr>
        <w:t>armatorów był</w:t>
      </w:r>
      <w:r w:rsidR="00492690" w:rsidRPr="0022619A">
        <w:rPr>
          <w:rFonts w:ascii="Times New Roman" w:hAnsi="Times New Roman" w:cs="Times New Roman"/>
          <w:szCs w:val="24"/>
        </w:rPr>
        <w:t xml:space="preserve">y niewielkie wpływy z tego tytułu </w:t>
      </w:r>
      <w:r w:rsidR="00A673E5">
        <w:rPr>
          <w:rFonts w:ascii="Times New Roman" w:hAnsi="Times New Roman" w:cs="Times New Roman"/>
          <w:szCs w:val="24"/>
        </w:rPr>
        <w:t>rocznie od 200 do 400 tys. zł.</w:t>
      </w:r>
    </w:p>
    <w:p w14:paraId="6BA47B92" w14:textId="77777777" w:rsidR="001E4819" w:rsidRPr="0022619A" w:rsidRDefault="00876829"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Celem </w:t>
      </w:r>
      <w:r w:rsidR="000F7963" w:rsidRPr="0022619A">
        <w:rPr>
          <w:rFonts w:ascii="Times New Roman" w:hAnsi="Times New Roman" w:cs="Times New Roman"/>
          <w:szCs w:val="24"/>
        </w:rPr>
        <w:t xml:space="preserve">niniejszej ustawy </w:t>
      </w:r>
      <w:r w:rsidRPr="0022619A">
        <w:rPr>
          <w:rFonts w:ascii="Times New Roman" w:hAnsi="Times New Roman" w:cs="Times New Roman"/>
          <w:szCs w:val="24"/>
        </w:rPr>
        <w:t xml:space="preserve">jest również maksymalizacja wsparcia w odbudowie modernizacji floty żeglugi śródlądowej i przystosowania jej do wymogów stawianych jednostkom żeglugi śródlądowej przez prawo unijne, m.in. poprzez zagwarantowanie wsparcia finansowego, na które armatorzy śródlądowi mogą liczyć w innych państw Unii Europejskiej. Przykładami takiego wsparcia są fundusze prowadzone w Republice Federalnej Niemiec oraz Republice Francuskiej. Dodatkowo z uwagi na rozszerzenie listy beneficjentów na inne państwa Unii Europejskiej nie jest możliwe w sposób efektywny obciążenie armatorów opłatami na Fundusz Żeglugi Śródlądowej. Mogłoby to doprowadzić do powstania sytuacji powodującej nierówności społeczne i zakłócającej zasadę konkurencyjności na rynku transportu wodnego śródlądowego w Polsce </w:t>
      </w:r>
      <w:r w:rsidR="000F7963" w:rsidRPr="0022619A">
        <w:rPr>
          <w:rFonts w:ascii="Times New Roman" w:hAnsi="Times New Roman" w:cs="Times New Roman"/>
          <w:szCs w:val="24"/>
        </w:rPr>
        <w:t>(</w:t>
      </w:r>
      <w:r w:rsidRPr="0022619A">
        <w:rPr>
          <w:rFonts w:ascii="Times New Roman" w:hAnsi="Times New Roman" w:cs="Times New Roman"/>
          <w:szCs w:val="24"/>
        </w:rPr>
        <w:t>jedni armatorzy opłacaliby składki, a inni armatorzy nie mieliby takiego obowiązku</w:t>
      </w:r>
      <w:r w:rsidR="000F7963" w:rsidRPr="0022619A">
        <w:rPr>
          <w:rFonts w:ascii="Times New Roman" w:hAnsi="Times New Roman" w:cs="Times New Roman"/>
          <w:szCs w:val="24"/>
        </w:rPr>
        <w:t>)</w:t>
      </w:r>
      <w:r w:rsidRPr="0022619A">
        <w:rPr>
          <w:rFonts w:ascii="Times New Roman" w:hAnsi="Times New Roman" w:cs="Times New Roman"/>
          <w:szCs w:val="24"/>
        </w:rPr>
        <w:t>.</w:t>
      </w:r>
    </w:p>
    <w:p w14:paraId="20258275" w14:textId="77777777" w:rsidR="00BE4BB8" w:rsidRPr="0022619A" w:rsidRDefault="00DB4A49"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w:t>
      </w:r>
      <w:r w:rsidRPr="0022619A">
        <w:rPr>
          <w:rFonts w:ascii="Times New Roman" w:hAnsi="Times New Roman" w:cs="Times New Roman"/>
          <w:b/>
          <w:szCs w:val="24"/>
        </w:rPr>
        <w:t>a</w:t>
      </w:r>
      <w:r w:rsidR="0001292D" w:rsidRPr="0022619A">
        <w:rPr>
          <w:rFonts w:ascii="Times New Roman" w:hAnsi="Times New Roman" w:cs="Times New Roman"/>
          <w:b/>
          <w:szCs w:val="24"/>
        </w:rPr>
        <w:t xml:space="preserve">rt. </w:t>
      </w:r>
      <w:r w:rsidR="00BB588B" w:rsidRPr="0022619A">
        <w:rPr>
          <w:rFonts w:ascii="Times New Roman" w:hAnsi="Times New Roman" w:cs="Times New Roman"/>
          <w:b/>
          <w:szCs w:val="24"/>
        </w:rPr>
        <w:t>25</w:t>
      </w:r>
      <w:r w:rsidRPr="0022619A">
        <w:rPr>
          <w:rFonts w:ascii="Times New Roman" w:hAnsi="Times New Roman" w:cs="Times New Roman"/>
          <w:b/>
          <w:szCs w:val="24"/>
        </w:rPr>
        <w:t xml:space="preserve"> niniejszej ustawy </w:t>
      </w:r>
      <w:r w:rsidR="008A612A" w:rsidRPr="0022619A">
        <w:rPr>
          <w:rFonts w:ascii="Times New Roman" w:hAnsi="Times New Roman" w:cs="Times New Roman"/>
          <w:szCs w:val="24"/>
        </w:rPr>
        <w:t xml:space="preserve">określa się </w:t>
      </w:r>
      <w:r w:rsidRPr="0022619A">
        <w:rPr>
          <w:rFonts w:ascii="Times New Roman" w:hAnsi="Times New Roman" w:cs="Times New Roman"/>
          <w:szCs w:val="24"/>
        </w:rPr>
        <w:t xml:space="preserve">dozwolone przeznaczenie środków Funduszu Żeglugi Śródlądowej. Należy wskazać, że środki finansowe Funduszu Żeglugi Śródlądowe mają przede wszystkim być przeznaczone na realizację celu utworzenia tego Funduszu, tj. </w:t>
      </w:r>
      <w:r w:rsidR="003C643B" w:rsidRPr="0022619A">
        <w:rPr>
          <w:rFonts w:ascii="Times New Roman" w:hAnsi="Times New Roman" w:cs="Times New Roman"/>
          <w:szCs w:val="24"/>
        </w:rPr>
        <w:t>wsparci</w:t>
      </w:r>
      <w:r w:rsidR="000F7963" w:rsidRPr="0022619A">
        <w:rPr>
          <w:rFonts w:ascii="Times New Roman" w:hAnsi="Times New Roman" w:cs="Times New Roman"/>
          <w:szCs w:val="24"/>
        </w:rPr>
        <w:t>e</w:t>
      </w:r>
      <w:r w:rsidRPr="0022619A">
        <w:rPr>
          <w:rFonts w:ascii="Times New Roman" w:hAnsi="Times New Roman" w:cs="Times New Roman"/>
          <w:szCs w:val="24"/>
        </w:rPr>
        <w:t xml:space="preserve"> armator</w:t>
      </w:r>
      <w:r w:rsidR="003C643B" w:rsidRPr="0022619A">
        <w:rPr>
          <w:rFonts w:ascii="Times New Roman" w:hAnsi="Times New Roman" w:cs="Times New Roman"/>
          <w:szCs w:val="24"/>
        </w:rPr>
        <w:t>ów żeglugi śródlądowej</w:t>
      </w:r>
      <w:r w:rsidRPr="0022619A">
        <w:rPr>
          <w:rFonts w:ascii="Times New Roman" w:hAnsi="Times New Roman" w:cs="Times New Roman"/>
          <w:szCs w:val="24"/>
        </w:rPr>
        <w:t xml:space="preserve"> w postaci kredytów preferencyjnych, ich umarzania, </w:t>
      </w:r>
      <w:r w:rsidR="00BB588B" w:rsidRPr="0022619A">
        <w:rPr>
          <w:rFonts w:ascii="Times New Roman" w:hAnsi="Times New Roman" w:cs="Times New Roman"/>
          <w:szCs w:val="24"/>
        </w:rPr>
        <w:t>refinansowanie</w:t>
      </w:r>
      <w:r w:rsidRPr="0022619A">
        <w:rPr>
          <w:rFonts w:ascii="Times New Roman" w:hAnsi="Times New Roman" w:cs="Times New Roman"/>
          <w:szCs w:val="24"/>
        </w:rPr>
        <w:t xml:space="preserve"> zakupu składników wyposażenia statku. </w:t>
      </w:r>
      <w:r w:rsidR="003C643B" w:rsidRPr="0022619A">
        <w:rPr>
          <w:rFonts w:ascii="Times New Roman" w:hAnsi="Times New Roman" w:cs="Times New Roman"/>
          <w:szCs w:val="24"/>
        </w:rPr>
        <w:t xml:space="preserve">Z uwagi na fakt, że obsługa Funduszu Żeglugi Śródlądowej generuje koszty, również te wydatki pokrywane będą ze środków Funduszu Żeglugi Śródlądowej. </w:t>
      </w:r>
    </w:p>
    <w:p w14:paraId="5A0A8411" w14:textId="77777777" w:rsidR="00BE4BB8" w:rsidRPr="0022619A" w:rsidRDefault="003C643B"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Fundusz Żeglugi Śródlądowej ma zostać powołany także w celu wspierania finansowego promocji transportu wodnego śródlądowego. Ten cel ma być realizowany w ramach działalności Rady Żeglugi Śródlądowej i na podstawie opracowywanego przez ten podmiot planu promocji żeglugi śródlądowej. W związku z powyższym w </w:t>
      </w:r>
      <w:r w:rsidRPr="0022619A">
        <w:rPr>
          <w:rFonts w:ascii="Times New Roman" w:hAnsi="Times New Roman" w:cs="Times New Roman"/>
          <w:b/>
          <w:szCs w:val="24"/>
        </w:rPr>
        <w:t xml:space="preserve">art. </w:t>
      </w:r>
      <w:r w:rsidR="00BB588B" w:rsidRPr="0022619A">
        <w:rPr>
          <w:rFonts w:ascii="Times New Roman" w:hAnsi="Times New Roman" w:cs="Times New Roman"/>
          <w:b/>
          <w:szCs w:val="24"/>
        </w:rPr>
        <w:t>25</w:t>
      </w:r>
      <w:r w:rsidRPr="0022619A">
        <w:rPr>
          <w:rFonts w:ascii="Times New Roman" w:hAnsi="Times New Roman" w:cs="Times New Roman"/>
          <w:b/>
          <w:szCs w:val="24"/>
        </w:rPr>
        <w:t xml:space="preserve"> ust. 1 </w:t>
      </w:r>
      <w:r w:rsidR="00BB588B" w:rsidRPr="0022619A">
        <w:rPr>
          <w:rFonts w:ascii="Times New Roman" w:hAnsi="Times New Roman" w:cs="Times New Roman"/>
          <w:b/>
          <w:szCs w:val="24"/>
        </w:rPr>
        <w:t xml:space="preserve">pkt 4 </w:t>
      </w:r>
      <w:r w:rsidRPr="0022619A">
        <w:rPr>
          <w:rFonts w:ascii="Times New Roman" w:hAnsi="Times New Roman" w:cs="Times New Roman"/>
          <w:b/>
          <w:szCs w:val="24"/>
        </w:rPr>
        <w:t>niniejszej ustawy</w:t>
      </w:r>
      <w:r w:rsidRPr="0022619A">
        <w:rPr>
          <w:rFonts w:ascii="Times New Roman" w:hAnsi="Times New Roman" w:cs="Times New Roman"/>
          <w:szCs w:val="24"/>
        </w:rPr>
        <w:t xml:space="preserve"> zakłada się także ponoszenie przez Fundusz Żeglugi Śródlądowej wydatków związanych z funkcjonowaniem Rady Żeglugi Śródlądowej oraz realizacją działań wskazanych w planie promocji żeglugi śródlądowej.</w:t>
      </w:r>
    </w:p>
    <w:p w14:paraId="6079578A" w14:textId="77777777" w:rsidR="00BB588B" w:rsidRPr="0022619A" w:rsidRDefault="00BB588B"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Koszty wynikające ze zmniejszenia środków w związku z umorzeniami kredytów preferencyjnych także będą ponoszone ze środków Funduszu Żeglugi Śródlądowej.</w:t>
      </w:r>
    </w:p>
    <w:p w14:paraId="2A204165" w14:textId="689E3417" w:rsidR="00E15CE3" w:rsidRPr="0022619A" w:rsidRDefault="00E15CE3"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Z uwagi na fakt, że nie wszystkie środki finansowe Funduszu Żeglugi Śródlądowe są stale wykorzystywane</w:t>
      </w:r>
      <w:r w:rsidR="001A514C" w:rsidRPr="0022619A">
        <w:rPr>
          <w:rFonts w:ascii="Times New Roman" w:hAnsi="Times New Roman" w:cs="Times New Roman"/>
          <w:szCs w:val="24"/>
        </w:rPr>
        <w:t>, m.in. z powodu potrzeby zapewnienia wolnych środków na udzielane kredyty preferencyjne, zasadne jest zagospodarowanie tych środków finansowych Funduszu Żeglugi Śródlądowej przez okres</w:t>
      </w:r>
      <w:r w:rsidR="00BB588B" w:rsidRPr="0022619A">
        <w:rPr>
          <w:rFonts w:ascii="Times New Roman" w:hAnsi="Times New Roman" w:cs="Times New Roman"/>
          <w:szCs w:val="24"/>
        </w:rPr>
        <w:t>, gdy stanowią wolne środki</w:t>
      </w:r>
      <w:r w:rsidR="001A514C" w:rsidRPr="0022619A">
        <w:rPr>
          <w:rFonts w:ascii="Times New Roman" w:hAnsi="Times New Roman" w:cs="Times New Roman"/>
          <w:szCs w:val="24"/>
        </w:rPr>
        <w:t xml:space="preserve">. W związku z powyższym zakłada się, że okresowo wolne środki </w:t>
      </w:r>
      <w:r w:rsidR="00BB588B" w:rsidRPr="0022619A">
        <w:rPr>
          <w:rFonts w:ascii="Times New Roman" w:hAnsi="Times New Roman" w:cs="Times New Roman"/>
          <w:szCs w:val="24"/>
        </w:rPr>
        <w:t>Funduszu Żeglugi Śródlądowe</w:t>
      </w:r>
      <w:r w:rsidR="00A673E5">
        <w:rPr>
          <w:rFonts w:ascii="Times New Roman" w:hAnsi="Times New Roman" w:cs="Times New Roman"/>
          <w:szCs w:val="24"/>
        </w:rPr>
        <w:t xml:space="preserve"> mogą być lokowane </w:t>
      </w:r>
      <w:r w:rsidR="00A673E5" w:rsidRPr="00A673E5">
        <w:t>w</w:t>
      </w:r>
      <w:r w:rsidR="00A673E5">
        <w:t> </w:t>
      </w:r>
      <w:r w:rsidR="001A514C" w:rsidRPr="00A673E5">
        <w:t>innych</w:t>
      </w:r>
      <w:r w:rsidR="001A514C" w:rsidRPr="0022619A">
        <w:rPr>
          <w:rFonts w:ascii="Times New Roman" w:hAnsi="Times New Roman" w:cs="Times New Roman"/>
          <w:szCs w:val="24"/>
        </w:rPr>
        <w:t xml:space="preserve"> bankach lub inwestowane w papiery wartościowe</w:t>
      </w:r>
      <w:r w:rsidR="00BB588B" w:rsidRPr="0022619A">
        <w:rPr>
          <w:rFonts w:ascii="Times New Roman" w:hAnsi="Times New Roman" w:cs="Times New Roman"/>
          <w:szCs w:val="24"/>
        </w:rPr>
        <w:t xml:space="preserve"> – w celu uzyskania z nich korzyści finansowych</w:t>
      </w:r>
      <w:r w:rsidR="001A514C" w:rsidRPr="0022619A">
        <w:rPr>
          <w:rFonts w:ascii="Times New Roman" w:hAnsi="Times New Roman" w:cs="Times New Roman"/>
          <w:szCs w:val="24"/>
        </w:rPr>
        <w:t xml:space="preserve">. </w:t>
      </w:r>
    </w:p>
    <w:p w14:paraId="327987A0" w14:textId="159EA139" w:rsidR="00DB4A49" w:rsidRPr="0022619A" w:rsidRDefault="00FD432B"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w:t>
      </w:r>
      <w:r w:rsidRPr="0022619A">
        <w:rPr>
          <w:rFonts w:ascii="Times New Roman" w:hAnsi="Times New Roman" w:cs="Times New Roman"/>
          <w:b/>
          <w:szCs w:val="24"/>
        </w:rPr>
        <w:t xml:space="preserve">ust. </w:t>
      </w:r>
      <w:r w:rsidR="00BB588B" w:rsidRPr="0022619A">
        <w:rPr>
          <w:rFonts w:ascii="Times New Roman" w:hAnsi="Times New Roman" w:cs="Times New Roman"/>
          <w:b/>
          <w:szCs w:val="24"/>
        </w:rPr>
        <w:t>4</w:t>
      </w:r>
      <w:r w:rsidRPr="0022619A">
        <w:rPr>
          <w:rFonts w:ascii="Times New Roman" w:hAnsi="Times New Roman" w:cs="Times New Roman"/>
          <w:b/>
          <w:szCs w:val="24"/>
        </w:rPr>
        <w:t xml:space="preserve"> w art. </w:t>
      </w:r>
      <w:r w:rsidR="00BB588B" w:rsidRPr="0022619A">
        <w:rPr>
          <w:rFonts w:ascii="Times New Roman" w:hAnsi="Times New Roman" w:cs="Times New Roman"/>
          <w:b/>
          <w:szCs w:val="24"/>
        </w:rPr>
        <w:t>25</w:t>
      </w:r>
      <w:r w:rsidRPr="0022619A">
        <w:rPr>
          <w:rFonts w:ascii="Times New Roman" w:hAnsi="Times New Roman" w:cs="Times New Roman"/>
          <w:b/>
          <w:szCs w:val="24"/>
        </w:rPr>
        <w:t xml:space="preserve"> niniejszej ustawy</w:t>
      </w:r>
      <w:r w:rsidRPr="0022619A">
        <w:rPr>
          <w:rFonts w:ascii="Times New Roman" w:hAnsi="Times New Roman" w:cs="Times New Roman"/>
          <w:szCs w:val="24"/>
        </w:rPr>
        <w:t xml:space="preserve"> wprowadzono ograniczenie dla </w:t>
      </w:r>
      <w:r w:rsidR="00BF095B" w:rsidRPr="0022619A">
        <w:rPr>
          <w:rFonts w:ascii="Times New Roman" w:hAnsi="Times New Roman" w:cs="Times New Roman"/>
          <w:szCs w:val="24"/>
        </w:rPr>
        <w:t>BGK</w:t>
      </w:r>
      <w:r w:rsidRPr="0022619A">
        <w:rPr>
          <w:rFonts w:ascii="Times New Roman" w:hAnsi="Times New Roman" w:cs="Times New Roman"/>
          <w:szCs w:val="24"/>
        </w:rPr>
        <w:t xml:space="preserve"> w zakresie dysponowania wolnymi środkami Funduszu Żeglugi Śródlądowej, które ma na celu zabezpieczyć te środki (np. w przypadku upadłości </w:t>
      </w:r>
      <w:r w:rsidR="00BB588B" w:rsidRPr="0022619A">
        <w:rPr>
          <w:rFonts w:ascii="Times New Roman" w:hAnsi="Times New Roman" w:cs="Times New Roman"/>
          <w:szCs w:val="24"/>
        </w:rPr>
        <w:t xml:space="preserve">jednego </w:t>
      </w:r>
      <w:r w:rsidRPr="0022619A">
        <w:rPr>
          <w:rFonts w:ascii="Times New Roman" w:hAnsi="Times New Roman" w:cs="Times New Roman"/>
          <w:szCs w:val="24"/>
        </w:rPr>
        <w:t>banku lub powiązanej kapitałowo grupy banków).</w:t>
      </w:r>
    </w:p>
    <w:p w14:paraId="7B54C6FC" w14:textId="77777777" w:rsidR="00FD432B" w:rsidRPr="0022619A" w:rsidRDefault="00332632"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lastRenderedPageBreak/>
        <w:t xml:space="preserve">W </w:t>
      </w:r>
      <w:r w:rsidRPr="0022619A">
        <w:rPr>
          <w:rFonts w:ascii="Times New Roman" w:hAnsi="Times New Roman" w:cs="Times New Roman"/>
          <w:b/>
          <w:szCs w:val="24"/>
        </w:rPr>
        <w:t xml:space="preserve">art. </w:t>
      </w:r>
      <w:r w:rsidR="00C6324F" w:rsidRPr="0022619A">
        <w:rPr>
          <w:rFonts w:ascii="Times New Roman" w:hAnsi="Times New Roman" w:cs="Times New Roman"/>
          <w:b/>
          <w:szCs w:val="24"/>
        </w:rPr>
        <w:t>2</w:t>
      </w:r>
      <w:r w:rsidRPr="0022619A">
        <w:rPr>
          <w:rFonts w:ascii="Times New Roman" w:hAnsi="Times New Roman" w:cs="Times New Roman"/>
          <w:b/>
          <w:szCs w:val="24"/>
        </w:rPr>
        <w:t>6 niniejszej ustawy</w:t>
      </w:r>
      <w:r w:rsidRPr="0022619A">
        <w:rPr>
          <w:rFonts w:ascii="Times New Roman" w:hAnsi="Times New Roman" w:cs="Times New Roman"/>
          <w:szCs w:val="24"/>
        </w:rPr>
        <w:t xml:space="preserve"> zakłada się, że nadzór nad gospodarowaniem środkami Funduszu Żeglugi Śródlądowej będzie sprawowała Rada Nadzorcza </w:t>
      </w:r>
      <w:r w:rsidR="00BF095B" w:rsidRPr="0022619A">
        <w:rPr>
          <w:rFonts w:ascii="Times New Roman" w:hAnsi="Times New Roman" w:cs="Times New Roman"/>
          <w:szCs w:val="24"/>
        </w:rPr>
        <w:t>BGK</w:t>
      </w:r>
      <w:r w:rsidR="00BF095B" w:rsidRPr="0022619A" w:rsidDel="00BF095B">
        <w:rPr>
          <w:rFonts w:ascii="Times New Roman" w:hAnsi="Times New Roman" w:cs="Times New Roman"/>
          <w:szCs w:val="24"/>
        </w:rPr>
        <w:t xml:space="preserve"> </w:t>
      </w:r>
      <w:r w:rsidRPr="0022619A">
        <w:rPr>
          <w:rFonts w:ascii="Times New Roman" w:hAnsi="Times New Roman" w:cs="Times New Roman"/>
          <w:szCs w:val="24"/>
        </w:rPr>
        <w:t xml:space="preserve">– organ nadzorczy nad działalnością tego banku, co wynika z faktu, że to </w:t>
      </w:r>
      <w:r w:rsidR="00BF095B" w:rsidRPr="0022619A">
        <w:rPr>
          <w:rFonts w:ascii="Times New Roman" w:hAnsi="Times New Roman" w:cs="Times New Roman"/>
          <w:szCs w:val="24"/>
        </w:rPr>
        <w:t>BGK</w:t>
      </w:r>
      <w:r w:rsidR="00BF095B" w:rsidRPr="0022619A" w:rsidDel="00BF095B">
        <w:rPr>
          <w:rFonts w:ascii="Times New Roman" w:hAnsi="Times New Roman" w:cs="Times New Roman"/>
          <w:szCs w:val="24"/>
        </w:rPr>
        <w:t xml:space="preserve"> </w:t>
      </w:r>
      <w:r w:rsidRPr="0022619A">
        <w:rPr>
          <w:rFonts w:ascii="Times New Roman" w:hAnsi="Times New Roman" w:cs="Times New Roman"/>
          <w:szCs w:val="24"/>
        </w:rPr>
        <w:t>prowadzi obsługę środków ww. funduszu.</w:t>
      </w:r>
    </w:p>
    <w:p w14:paraId="7E62A4C8" w14:textId="77777777" w:rsidR="00C6324F" w:rsidRPr="0022619A" w:rsidRDefault="00C6324F"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w:t>
      </w:r>
      <w:r w:rsidRPr="0022619A">
        <w:rPr>
          <w:rFonts w:ascii="Times New Roman" w:hAnsi="Times New Roman" w:cs="Times New Roman"/>
          <w:b/>
          <w:szCs w:val="24"/>
        </w:rPr>
        <w:t>art. 27 n</w:t>
      </w:r>
      <w:r w:rsidR="00251A41" w:rsidRPr="0022619A">
        <w:rPr>
          <w:rFonts w:ascii="Times New Roman" w:hAnsi="Times New Roman" w:cs="Times New Roman"/>
          <w:b/>
          <w:szCs w:val="24"/>
        </w:rPr>
        <w:t>iniejsz</w:t>
      </w:r>
      <w:r w:rsidRPr="0022619A">
        <w:rPr>
          <w:rFonts w:ascii="Times New Roman" w:hAnsi="Times New Roman" w:cs="Times New Roman"/>
          <w:b/>
          <w:szCs w:val="24"/>
        </w:rPr>
        <w:t>ej</w:t>
      </w:r>
      <w:r w:rsidR="00251A41" w:rsidRPr="0022619A">
        <w:rPr>
          <w:rFonts w:ascii="Times New Roman" w:hAnsi="Times New Roman" w:cs="Times New Roman"/>
          <w:b/>
          <w:szCs w:val="24"/>
        </w:rPr>
        <w:t xml:space="preserve"> ustaw</w:t>
      </w:r>
      <w:r w:rsidRPr="0022619A">
        <w:rPr>
          <w:rFonts w:ascii="Times New Roman" w:hAnsi="Times New Roman" w:cs="Times New Roman"/>
          <w:b/>
          <w:szCs w:val="24"/>
        </w:rPr>
        <w:t>y</w:t>
      </w:r>
      <w:r w:rsidR="00332632" w:rsidRPr="0022619A">
        <w:rPr>
          <w:rFonts w:ascii="Times New Roman" w:hAnsi="Times New Roman" w:cs="Times New Roman"/>
          <w:szCs w:val="24"/>
        </w:rPr>
        <w:t xml:space="preserve"> </w:t>
      </w:r>
      <w:r w:rsidR="002E6D0E" w:rsidRPr="0022619A">
        <w:rPr>
          <w:rFonts w:ascii="Times New Roman" w:hAnsi="Times New Roman" w:cs="Times New Roman"/>
          <w:szCs w:val="24"/>
        </w:rPr>
        <w:t>reguluje</w:t>
      </w:r>
      <w:r w:rsidR="00251A41" w:rsidRPr="0022619A">
        <w:rPr>
          <w:rFonts w:ascii="Times New Roman" w:hAnsi="Times New Roman" w:cs="Times New Roman"/>
          <w:szCs w:val="24"/>
        </w:rPr>
        <w:t xml:space="preserve"> </w:t>
      </w:r>
      <w:r w:rsidRPr="0022619A">
        <w:rPr>
          <w:rFonts w:ascii="Times New Roman" w:hAnsi="Times New Roman" w:cs="Times New Roman"/>
          <w:szCs w:val="24"/>
        </w:rPr>
        <w:t xml:space="preserve">się </w:t>
      </w:r>
      <w:r w:rsidR="00251A41" w:rsidRPr="0022619A">
        <w:rPr>
          <w:rFonts w:ascii="Times New Roman" w:hAnsi="Times New Roman" w:cs="Times New Roman"/>
          <w:szCs w:val="24"/>
        </w:rPr>
        <w:t>kwestie dotyczące</w:t>
      </w:r>
      <w:r w:rsidR="00332632" w:rsidRPr="0022619A">
        <w:rPr>
          <w:rFonts w:ascii="Times New Roman" w:hAnsi="Times New Roman" w:cs="Times New Roman"/>
          <w:szCs w:val="24"/>
        </w:rPr>
        <w:t xml:space="preserve"> planu finansowego Funduszu Żeglugi Śródlądowej</w:t>
      </w:r>
      <w:r w:rsidRPr="0022619A">
        <w:rPr>
          <w:rFonts w:ascii="Times New Roman" w:hAnsi="Times New Roman" w:cs="Times New Roman"/>
          <w:szCs w:val="24"/>
        </w:rPr>
        <w:t>, w tym jego zakres, który musi uwzględniać wszystkie dopuszczalne wydatki i przychody tego funduszu.</w:t>
      </w:r>
    </w:p>
    <w:p w14:paraId="29589AF2" w14:textId="77777777" w:rsidR="00C6324F" w:rsidRPr="0022619A" w:rsidRDefault="00C6324F"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w:t>
      </w:r>
      <w:r w:rsidRPr="0022619A">
        <w:rPr>
          <w:rFonts w:ascii="Times New Roman" w:hAnsi="Times New Roman" w:cs="Times New Roman"/>
          <w:b/>
          <w:szCs w:val="24"/>
        </w:rPr>
        <w:t>art. 28 niniejszej ustawy</w:t>
      </w:r>
      <w:r w:rsidRPr="0022619A">
        <w:rPr>
          <w:rFonts w:ascii="Times New Roman" w:hAnsi="Times New Roman" w:cs="Times New Roman"/>
          <w:szCs w:val="24"/>
        </w:rPr>
        <w:t xml:space="preserve"> określono sposób uzgadniania planu finansowego przez ministra właściwego do spraw żeglugi śródlądowej i ministra właściweg</w:t>
      </w:r>
      <w:r w:rsidR="000A6730" w:rsidRPr="0022619A">
        <w:rPr>
          <w:rFonts w:ascii="Times New Roman" w:hAnsi="Times New Roman" w:cs="Times New Roman"/>
          <w:szCs w:val="24"/>
        </w:rPr>
        <w:t>o do spraw finansów publicznych</w:t>
      </w:r>
      <w:r w:rsidRPr="0022619A">
        <w:rPr>
          <w:rFonts w:ascii="Times New Roman" w:hAnsi="Times New Roman" w:cs="Times New Roman"/>
          <w:szCs w:val="24"/>
        </w:rPr>
        <w:t>.</w:t>
      </w:r>
    </w:p>
    <w:p w14:paraId="473D0D5B" w14:textId="77777777" w:rsidR="00332632" w:rsidRPr="0022619A" w:rsidRDefault="00C6324F"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w:t>
      </w:r>
      <w:r w:rsidRPr="0022619A">
        <w:rPr>
          <w:rFonts w:ascii="Times New Roman" w:hAnsi="Times New Roman" w:cs="Times New Roman"/>
          <w:b/>
          <w:szCs w:val="24"/>
        </w:rPr>
        <w:t>art. 29 niniejszej ustawy</w:t>
      </w:r>
      <w:r w:rsidRPr="0022619A">
        <w:rPr>
          <w:rFonts w:ascii="Times New Roman" w:hAnsi="Times New Roman" w:cs="Times New Roman"/>
          <w:szCs w:val="24"/>
        </w:rPr>
        <w:t xml:space="preserve"> określono obowiązki sprawozdawcze </w:t>
      </w:r>
      <w:r w:rsidR="00BF095B" w:rsidRPr="0022619A">
        <w:rPr>
          <w:rFonts w:ascii="Times New Roman" w:hAnsi="Times New Roman" w:cs="Times New Roman"/>
          <w:szCs w:val="24"/>
        </w:rPr>
        <w:t xml:space="preserve">BGK </w:t>
      </w:r>
      <w:r w:rsidRPr="0022619A">
        <w:rPr>
          <w:rFonts w:ascii="Times New Roman" w:hAnsi="Times New Roman" w:cs="Times New Roman"/>
          <w:szCs w:val="24"/>
        </w:rPr>
        <w:t>wobec ministra właściwego do spraw żeglugi śródlądowej oraz ministra właściwego do spraw finansów publicznych w celu zapewnienia dostępu do informacji w zakresie prawidłowego gospodarowania  środkami Funduszu Żeglugi Śródlądowej.</w:t>
      </w:r>
    </w:p>
    <w:p w14:paraId="0C3634ED" w14:textId="5B1B442B" w:rsidR="00C24086" w:rsidRPr="0022619A" w:rsidRDefault="00293C92"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w:t>
      </w:r>
      <w:r w:rsidRPr="0022619A">
        <w:rPr>
          <w:rFonts w:ascii="Times New Roman" w:hAnsi="Times New Roman" w:cs="Times New Roman"/>
          <w:b/>
          <w:szCs w:val="24"/>
        </w:rPr>
        <w:t xml:space="preserve">art. </w:t>
      </w:r>
      <w:r w:rsidR="00C6324F" w:rsidRPr="0022619A">
        <w:rPr>
          <w:rFonts w:ascii="Times New Roman" w:hAnsi="Times New Roman" w:cs="Times New Roman"/>
          <w:b/>
          <w:szCs w:val="24"/>
        </w:rPr>
        <w:t>30</w:t>
      </w:r>
      <w:r w:rsidRPr="0022619A">
        <w:rPr>
          <w:rFonts w:ascii="Times New Roman" w:hAnsi="Times New Roman" w:cs="Times New Roman"/>
          <w:b/>
          <w:szCs w:val="24"/>
        </w:rPr>
        <w:t xml:space="preserve"> niniejszej ustawy</w:t>
      </w:r>
      <w:r w:rsidRPr="0022619A">
        <w:rPr>
          <w:rFonts w:ascii="Times New Roman" w:hAnsi="Times New Roman" w:cs="Times New Roman"/>
          <w:szCs w:val="24"/>
        </w:rPr>
        <w:t xml:space="preserve"> określono zasady wynagradzania </w:t>
      </w:r>
      <w:r w:rsidR="00BF095B" w:rsidRPr="0022619A">
        <w:rPr>
          <w:rFonts w:ascii="Times New Roman" w:hAnsi="Times New Roman" w:cs="Times New Roman"/>
          <w:szCs w:val="24"/>
        </w:rPr>
        <w:t>BGK</w:t>
      </w:r>
      <w:r w:rsidRPr="0022619A">
        <w:rPr>
          <w:rFonts w:ascii="Times New Roman" w:hAnsi="Times New Roman" w:cs="Times New Roman"/>
          <w:szCs w:val="24"/>
        </w:rPr>
        <w:t xml:space="preserve">. Należy wskazać, że, co do zasady, </w:t>
      </w:r>
      <w:r w:rsidR="00BF095B" w:rsidRPr="0022619A">
        <w:rPr>
          <w:rFonts w:ascii="Times New Roman" w:hAnsi="Times New Roman" w:cs="Times New Roman"/>
          <w:szCs w:val="24"/>
        </w:rPr>
        <w:t>BGK</w:t>
      </w:r>
      <w:r w:rsidRPr="0022619A">
        <w:rPr>
          <w:rFonts w:ascii="Times New Roman" w:hAnsi="Times New Roman" w:cs="Times New Roman"/>
          <w:szCs w:val="24"/>
        </w:rPr>
        <w:t xml:space="preserve"> przysługuje wynagrodzenie z tytułu obsługi Funduszu Żeglugi Śró</w:t>
      </w:r>
      <w:r w:rsidR="00C24086" w:rsidRPr="0022619A">
        <w:rPr>
          <w:rFonts w:ascii="Times New Roman" w:hAnsi="Times New Roman" w:cs="Times New Roman"/>
          <w:szCs w:val="24"/>
        </w:rPr>
        <w:t xml:space="preserve">dlądowej oraz </w:t>
      </w:r>
      <w:r w:rsidR="009A776F" w:rsidRPr="0022619A">
        <w:rPr>
          <w:rFonts w:ascii="Times New Roman" w:hAnsi="Times New Roman" w:cs="Times New Roman"/>
          <w:szCs w:val="24"/>
        </w:rPr>
        <w:t>prowizja od kredytobiorcy</w:t>
      </w:r>
      <w:r w:rsidR="00C6324F" w:rsidRPr="0022619A">
        <w:rPr>
          <w:rFonts w:ascii="Times New Roman" w:hAnsi="Times New Roman" w:cs="Times New Roman"/>
          <w:szCs w:val="24"/>
        </w:rPr>
        <w:t xml:space="preserve"> z tytułu udzielonego</w:t>
      </w:r>
      <w:r w:rsidRPr="0022619A">
        <w:rPr>
          <w:rFonts w:ascii="Times New Roman" w:hAnsi="Times New Roman" w:cs="Times New Roman"/>
          <w:szCs w:val="24"/>
        </w:rPr>
        <w:t xml:space="preserve"> </w:t>
      </w:r>
      <w:r w:rsidR="00C6324F" w:rsidRPr="0022619A">
        <w:rPr>
          <w:rFonts w:ascii="Times New Roman" w:hAnsi="Times New Roman" w:cs="Times New Roman"/>
          <w:szCs w:val="24"/>
        </w:rPr>
        <w:t xml:space="preserve">armatorowi </w:t>
      </w:r>
      <w:r w:rsidRPr="0022619A">
        <w:rPr>
          <w:rFonts w:ascii="Times New Roman" w:hAnsi="Times New Roman" w:cs="Times New Roman"/>
          <w:szCs w:val="24"/>
        </w:rPr>
        <w:t>kredyt</w:t>
      </w:r>
      <w:r w:rsidR="00C6324F" w:rsidRPr="0022619A">
        <w:rPr>
          <w:rFonts w:ascii="Times New Roman" w:hAnsi="Times New Roman" w:cs="Times New Roman"/>
          <w:szCs w:val="24"/>
        </w:rPr>
        <w:t>u</w:t>
      </w:r>
      <w:r w:rsidRPr="0022619A">
        <w:rPr>
          <w:rFonts w:ascii="Times New Roman" w:hAnsi="Times New Roman" w:cs="Times New Roman"/>
          <w:szCs w:val="24"/>
        </w:rPr>
        <w:t xml:space="preserve"> preferencyjn</w:t>
      </w:r>
      <w:r w:rsidR="009A776F" w:rsidRPr="0022619A">
        <w:rPr>
          <w:rFonts w:ascii="Times New Roman" w:hAnsi="Times New Roman" w:cs="Times New Roman"/>
          <w:szCs w:val="24"/>
        </w:rPr>
        <w:t>ego</w:t>
      </w:r>
      <w:r w:rsidRPr="0022619A">
        <w:rPr>
          <w:rFonts w:ascii="Times New Roman" w:hAnsi="Times New Roman" w:cs="Times New Roman"/>
          <w:szCs w:val="24"/>
        </w:rPr>
        <w:t xml:space="preserve">. </w:t>
      </w:r>
      <w:r w:rsidR="00C24086" w:rsidRPr="0022619A">
        <w:rPr>
          <w:rFonts w:ascii="Times New Roman" w:hAnsi="Times New Roman" w:cs="Times New Roman"/>
          <w:szCs w:val="24"/>
        </w:rPr>
        <w:t xml:space="preserve">Należy wskazać, że wynagrodzenie dla </w:t>
      </w:r>
      <w:r w:rsidR="00BF095B" w:rsidRPr="0022619A">
        <w:rPr>
          <w:rFonts w:ascii="Times New Roman" w:hAnsi="Times New Roman" w:cs="Times New Roman"/>
          <w:szCs w:val="24"/>
        </w:rPr>
        <w:t>BGK</w:t>
      </w:r>
      <w:r w:rsidR="00C24086" w:rsidRPr="0022619A">
        <w:rPr>
          <w:rFonts w:ascii="Times New Roman" w:hAnsi="Times New Roman" w:cs="Times New Roman"/>
          <w:szCs w:val="24"/>
        </w:rPr>
        <w:t xml:space="preserve"> przysługuje w związku z podejmowanymi przez Bank </w:t>
      </w:r>
      <w:r w:rsidR="00A66D7A" w:rsidRPr="0022619A">
        <w:rPr>
          <w:rFonts w:ascii="Times New Roman" w:hAnsi="Times New Roman" w:cs="Times New Roman"/>
          <w:szCs w:val="24"/>
        </w:rPr>
        <w:t xml:space="preserve">koniecznymi </w:t>
      </w:r>
      <w:r w:rsidR="00C24086" w:rsidRPr="0022619A">
        <w:rPr>
          <w:rFonts w:ascii="Times New Roman" w:hAnsi="Times New Roman" w:cs="Times New Roman"/>
          <w:szCs w:val="24"/>
        </w:rPr>
        <w:t>czynnościami w celu obsługi Funduszu, taki</w:t>
      </w:r>
      <w:r w:rsidR="0004314A" w:rsidRPr="0022619A">
        <w:rPr>
          <w:rFonts w:ascii="Times New Roman" w:hAnsi="Times New Roman" w:cs="Times New Roman"/>
          <w:szCs w:val="24"/>
        </w:rPr>
        <w:t>mi</w:t>
      </w:r>
      <w:r w:rsidR="00C24086" w:rsidRPr="0022619A">
        <w:rPr>
          <w:rFonts w:ascii="Times New Roman" w:hAnsi="Times New Roman" w:cs="Times New Roman"/>
          <w:szCs w:val="24"/>
        </w:rPr>
        <w:t xml:space="preserve"> jak opracowywanie sprawozdań, pomnażanie wolnych środków Funduszu, promowanie wśród armatorów instrumentów finansowych Funduszu. Faktyczne koszty obsługi Funduszu Żeglugi Śródlądowej ustala</w:t>
      </w:r>
      <w:r w:rsidR="00A66D7A" w:rsidRPr="0022619A">
        <w:rPr>
          <w:rFonts w:ascii="Times New Roman" w:hAnsi="Times New Roman" w:cs="Times New Roman"/>
          <w:szCs w:val="24"/>
        </w:rPr>
        <w:t xml:space="preserve"> </w:t>
      </w:r>
      <w:r w:rsidR="00BF095B" w:rsidRPr="0022619A">
        <w:rPr>
          <w:rFonts w:ascii="Times New Roman" w:hAnsi="Times New Roman" w:cs="Times New Roman"/>
          <w:szCs w:val="24"/>
        </w:rPr>
        <w:t>BGK</w:t>
      </w:r>
      <w:r w:rsidR="00324A21" w:rsidRPr="0022619A">
        <w:rPr>
          <w:rFonts w:ascii="Times New Roman" w:hAnsi="Times New Roman" w:cs="Times New Roman"/>
          <w:szCs w:val="24"/>
        </w:rPr>
        <w:t xml:space="preserve">. </w:t>
      </w:r>
      <w:r w:rsidR="00A66D7A" w:rsidRPr="0022619A">
        <w:rPr>
          <w:rFonts w:ascii="Times New Roman" w:hAnsi="Times New Roman" w:cs="Times New Roman"/>
          <w:szCs w:val="24"/>
        </w:rPr>
        <w:t>Należy wskazać, że</w:t>
      </w:r>
      <w:r w:rsidR="00324A21" w:rsidRPr="0022619A">
        <w:rPr>
          <w:rFonts w:ascii="Times New Roman" w:hAnsi="Times New Roman" w:cs="Times New Roman"/>
          <w:szCs w:val="24"/>
        </w:rPr>
        <w:t xml:space="preserve"> oprócz rekompensaty faktycznych kosztów obsługi Funduszu, przy ustalaniu wynagrodzenia prowizyjnego przysługującego Bankowi</w:t>
      </w:r>
      <w:r w:rsidR="00737E84">
        <w:rPr>
          <w:rFonts w:ascii="Times New Roman" w:hAnsi="Times New Roman" w:cs="Times New Roman"/>
          <w:szCs w:val="24"/>
        </w:rPr>
        <w:t>,</w:t>
      </w:r>
      <w:r w:rsidR="00324A21" w:rsidRPr="0022619A">
        <w:rPr>
          <w:rFonts w:ascii="Times New Roman" w:hAnsi="Times New Roman" w:cs="Times New Roman"/>
          <w:szCs w:val="24"/>
        </w:rPr>
        <w:t xml:space="preserve"> uwzględnia się także współczynnik prowizyjny w maksymalnej wysokości 1,06, który ma zapewnić </w:t>
      </w:r>
      <w:r w:rsidR="00A66D7A" w:rsidRPr="0022619A">
        <w:rPr>
          <w:rFonts w:ascii="Times New Roman" w:hAnsi="Times New Roman" w:cs="Times New Roman"/>
          <w:szCs w:val="24"/>
        </w:rPr>
        <w:t xml:space="preserve">sprawne </w:t>
      </w:r>
      <w:r w:rsidR="00324A21" w:rsidRPr="0022619A">
        <w:rPr>
          <w:rFonts w:ascii="Times New Roman" w:hAnsi="Times New Roman" w:cs="Times New Roman"/>
          <w:szCs w:val="24"/>
        </w:rPr>
        <w:t>prowadz</w:t>
      </w:r>
      <w:r w:rsidR="00A66D7A" w:rsidRPr="0022619A">
        <w:rPr>
          <w:rFonts w:ascii="Times New Roman" w:hAnsi="Times New Roman" w:cs="Times New Roman"/>
          <w:szCs w:val="24"/>
        </w:rPr>
        <w:t>e</w:t>
      </w:r>
      <w:r w:rsidR="00324A21" w:rsidRPr="0022619A">
        <w:rPr>
          <w:rFonts w:ascii="Times New Roman" w:hAnsi="Times New Roman" w:cs="Times New Roman"/>
          <w:szCs w:val="24"/>
        </w:rPr>
        <w:t>n</w:t>
      </w:r>
      <w:r w:rsidR="00A66D7A" w:rsidRPr="0022619A">
        <w:rPr>
          <w:rFonts w:ascii="Times New Roman" w:hAnsi="Times New Roman" w:cs="Times New Roman"/>
          <w:szCs w:val="24"/>
        </w:rPr>
        <w:t>ie</w:t>
      </w:r>
      <w:r w:rsidR="00324A21" w:rsidRPr="0022619A">
        <w:rPr>
          <w:rFonts w:ascii="Times New Roman" w:hAnsi="Times New Roman" w:cs="Times New Roman"/>
          <w:szCs w:val="24"/>
        </w:rPr>
        <w:t xml:space="preserve"> w tym zakresie działalności Banku.</w:t>
      </w:r>
    </w:p>
    <w:p w14:paraId="16992BE9" w14:textId="2E75FE96" w:rsidR="00841552" w:rsidRPr="0022619A" w:rsidRDefault="00C24086"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Dodatkowo w przypadku uruchomienia Funduszu Rezerwowego, </w:t>
      </w:r>
      <w:r w:rsidR="00BF095B" w:rsidRPr="0022619A">
        <w:rPr>
          <w:rFonts w:ascii="Times New Roman" w:hAnsi="Times New Roman" w:cs="Times New Roman"/>
          <w:szCs w:val="24"/>
        </w:rPr>
        <w:t>BGK</w:t>
      </w:r>
      <w:r w:rsidR="00BF095B" w:rsidRPr="0022619A" w:rsidDel="00BF095B">
        <w:rPr>
          <w:rFonts w:ascii="Times New Roman" w:hAnsi="Times New Roman" w:cs="Times New Roman"/>
          <w:szCs w:val="24"/>
        </w:rPr>
        <w:t xml:space="preserve"> </w:t>
      </w:r>
      <w:r w:rsidRPr="0022619A">
        <w:rPr>
          <w:rFonts w:ascii="Times New Roman" w:hAnsi="Times New Roman" w:cs="Times New Roman"/>
          <w:szCs w:val="24"/>
        </w:rPr>
        <w:t xml:space="preserve">przysługuje wynagrodzenie z Funduszu Rezerwowego, którego zasady ustalania i przyznawania zostały określone analogicznie do wynagrodzenie przysługującego </w:t>
      </w:r>
      <w:r w:rsidR="00BF095B" w:rsidRPr="0022619A">
        <w:rPr>
          <w:rFonts w:ascii="Times New Roman" w:hAnsi="Times New Roman" w:cs="Times New Roman"/>
          <w:szCs w:val="24"/>
        </w:rPr>
        <w:t>BGK</w:t>
      </w:r>
      <w:r w:rsidR="00BF095B" w:rsidRPr="0022619A" w:rsidDel="00BF095B">
        <w:rPr>
          <w:rFonts w:ascii="Times New Roman" w:hAnsi="Times New Roman" w:cs="Times New Roman"/>
          <w:szCs w:val="24"/>
        </w:rPr>
        <w:t xml:space="preserve"> </w:t>
      </w:r>
      <w:r w:rsidRPr="0022619A">
        <w:rPr>
          <w:rFonts w:ascii="Times New Roman" w:hAnsi="Times New Roman" w:cs="Times New Roman"/>
          <w:szCs w:val="24"/>
        </w:rPr>
        <w:t>z tytułu obsługi Funduszu Żeglugi Śródlądowej</w:t>
      </w:r>
      <w:r w:rsidR="00A66D7A" w:rsidRPr="0022619A">
        <w:rPr>
          <w:rFonts w:ascii="Times New Roman" w:hAnsi="Times New Roman" w:cs="Times New Roman"/>
          <w:szCs w:val="24"/>
        </w:rPr>
        <w:t xml:space="preserve"> </w:t>
      </w:r>
      <w:r w:rsidR="00A66D7A" w:rsidRPr="0022619A">
        <w:rPr>
          <w:rFonts w:ascii="Times New Roman" w:hAnsi="Times New Roman" w:cs="Times New Roman"/>
          <w:b/>
          <w:szCs w:val="24"/>
        </w:rPr>
        <w:t>(art. 42 niniejszej ustawy)</w:t>
      </w:r>
      <w:r w:rsidRPr="0022619A">
        <w:rPr>
          <w:rFonts w:ascii="Times New Roman" w:hAnsi="Times New Roman" w:cs="Times New Roman"/>
          <w:szCs w:val="24"/>
        </w:rPr>
        <w:t>.</w:t>
      </w:r>
      <w:r w:rsidR="00293C92" w:rsidRPr="0022619A">
        <w:rPr>
          <w:rFonts w:ascii="Times New Roman" w:hAnsi="Times New Roman" w:cs="Times New Roman"/>
          <w:szCs w:val="24"/>
        </w:rPr>
        <w:t xml:space="preserve"> </w:t>
      </w:r>
      <w:r w:rsidR="00324A21" w:rsidRPr="0022619A">
        <w:rPr>
          <w:rFonts w:ascii="Times New Roman" w:hAnsi="Times New Roman" w:cs="Times New Roman"/>
          <w:szCs w:val="24"/>
        </w:rPr>
        <w:t xml:space="preserve">Wynagrodzenie z tytułu obsługi Funduszu Rezerwowego jest udzielane ze środków tego funduszu, dopiero od chwili </w:t>
      </w:r>
      <w:r w:rsidR="004E6A77" w:rsidRPr="0022619A">
        <w:rPr>
          <w:rFonts w:ascii="Times New Roman" w:hAnsi="Times New Roman" w:cs="Times New Roman"/>
          <w:szCs w:val="24"/>
        </w:rPr>
        <w:t xml:space="preserve">uruchomienia </w:t>
      </w:r>
      <w:r w:rsidR="00324A21" w:rsidRPr="0022619A">
        <w:rPr>
          <w:rFonts w:ascii="Times New Roman" w:hAnsi="Times New Roman" w:cs="Times New Roman"/>
          <w:szCs w:val="24"/>
        </w:rPr>
        <w:t xml:space="preserve">jego </w:t>
      </w:r>
      <w:r w:rsidR="00A66D7A" w:rsidRPr="0022619A">
        <w:rPr>
          <w:rFonts w:ascii="Times New Roman" w:hAnsi="Times New Roman" w:cs="Times New Roman"/>
          <w:szCs w:val="24"/>
        </w:rPr>
        <w:t>mechanizmu</w:t>
      </w:r>
      <w:r w:rsidR="004E6A77" w:rsidRPr="0022619A">
        <w:rPr>
          <w:rFonts w:ascii="Times New Roman" w:hAnsi="Times New Roman" w:cs="Times New Roman"/>
          <w:szCs w:val="24"/>
        </w:rPr>
        <w:t>,</w:t>
      </w:r>
      <w:r w:rsidR="00A66D7A" w:rsidRPr="0022619A">
        <w:rPr>
          <w:rFonts w:ascii="Times New Roman" w:hAnsi="Times New Roman" w:cs="Times New Roman"/>
          <w:szCs w:val="24"/>
        </w:rPr>
        <w:t xml:space="preserve"> przewidzianego w tym Funduszu</w:t>
      </w:r>
      <w:r w:rsidR="00324A21" w:rsidRPr="0022619A">
        <w:rPr>
          <w:rFonts w:ascii="Times New Roman" w:hAnsi="Times New Roman" w:cs="Times New Roman"/>
          <w:szCs w:val="24"/>
        </w:rPr>
        <w:t>.</w:t>
      </w:r>
    </w:p>
    <w:p w14:paraId="0D364BE2" w14:textId="0B3F3564" w:rsidR="00324A21" w:rsidRPr="0022619A" w:rsidRDefault="00324A21"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Z uwagi na fakt, że wysokość prowizji mo</w:t>
      </w:r>
      <w:r w:rsidR="001D4A62" w:rsidRPr="0022619A">
        <w:rPr>
          <w:rFonts w:ascii="Times New Roman" w:hAnsi="Times New Roman" w:cs="Times New Roman"/>
          <w:szCs w:val="24"/>
        </w:rPr>
        <w:t>że</w:t>
      </w:r>
      <w:r w:rsidRPr="0022619A">
        <w:rPr>
          <w:rFonts w:ascii="Times New Roman" w:hAnsi="Times New Roman" w:cs="Times New Roman"/>
          <w:szCs w:val="24"/>
        </w:rPr>
        <w:t xml:space="preserve"> ulegać zmianie, m.in. z powod</w:t>
      </w:r>
      <w:r w:rsidR="001D4A62" w:rsidRPr="0022619A">
        <w:rPr>
          <w:rFonts w:ascii="Times New Roman" w:hAnsi="Times New Roman" w:cs="Times New Roman"/>
          <w:szCs w:val="24"/>
        </w:rPr>
        <w:t>u</w:t>
      </w:r>
      <w:r w:rsidRPr="0022619A">
        <w:rPr>
          <w:rFonts w:ascii="Times New Roman" w:hAnsi="Times New Roman" w:cs="Times New Roman"/>
          <w:szCs w:val="24"/>
        </w:rPr>
        <w:t xml:space="preserve"> zmiany sytuacji rynkowej i konieczności zapewnienia większej opłacalności dla armatorów udzielanych kredytów, ostateczną wysokość prowizji ustala minister </w:t>
      </w:r>
      <w:r w:rsidR="000F7963" w:rsidRPr="0022619A">
        <w:rPr>
          <w:rFonts w:ascii="Times New Roman" w:hAnsi="Times New Roman" w:cs="Times New Roman"/>
          <w:szCs w:val="24"/>
        </w:rPr>
        <w:t xml:space="preserve">właściwy do spraw żeglugi śródlądowej </w:t>
      </w:r>
      <w:r w:rsidRPr="0022619A">
        <w:rPr>
          <w:rFonts w:ascii="Times New Roman" w:hAnsi="Times New Roman" w:cs="Times New Roman"/>
          <w:szCs w:val="24"/>
        </w:rPr>
        <w:t>w rozporządzeniu.</w:t>
      </w:r>
      <w:r w:rsidR="00F93BFD" w:rsidRPr="0022619A">
        <w:rPr>
          <w:rFonts w:ascii="Times New Roman" w:hAnsi="Times New Roman" w:cs="Times New Roman"/>
          <w:szCs w:val="24"/>
        </w:rPr>
        <w:t xml:space="preserve"> Również z uwagi na możliwe zmiany w liczbie udzielanych kredytów, kosztów pracy, a w konsekwencji kosztów wykonywanych przez </w:t>
      </w:r>
      <w:r w:rsidR="00BF095B" w:rsidRPr="0022619A">
        <w:rPr>
          <w:rFonts w:ascii="Times New Roman" w:hAnsi="Times New Roman" w:cs="Times New Roman"/>
          <w:szCs w:val="24"/>
        </w:rPr>
        <w:t>BGK</w:t>
      </w:r>
      <w:r w:rsidR="00BF095B" w:rsidRPr="0022619A" w:rsidDel="00BF095B">
        <w:rPr>
          <w:rFonts w:ascii="Times New Roman" w:hAnsi="Times New Roman" w:cs="Times New Roman"/>
          <w:szCs w:val="24"/>
        </w:rPr>
        <w:t xml:space="preserve"> </w:t>
      </w:r>
      <w:r w:rsidR="00F93BFD" w:rsidRPr="0022619A">
        <w:rPr>
          <w:rFonts w:ascii="Times New Roman" w:hAnsi="Times New Roman" w:cs="Times New Roman"/>
          <w:szCs w:val="24"/>
        </w:rPr>
        <w:t xml:space="preserve">czynności, zakłada się możliwość </w:t>
      </w:r>
      <w:r w:rsidR="000F7963" w:rsidRPr="0022619A">
        <w:rPr>
          <w:rFonts w:ascii="Times New Roman" w:hAnsi="Times New Roman" w:cs="Times New Roman"/>
          <w:szCs w:val="24"/>
        </w:rPr>
        <w:t>bardzie</w:t>
      </w:r>
      <w:r w:rsidR="001D4A62" w:rsidRPr="0022619A">
        <w:rPr>
          <w:rFonts w:ascii="Times New Roman" w:hAnsi="Times New Roman" w:cs="Times New Roman"/>
          <w:szCs w:val="24"/>
        </w:rPr>
        <w:t>j</w:t>
      </w:r>
      <w:r w:rsidR="000F7963" w:rsidRPr="0022619A">
        <w:rPr>
          <w:rFonts w:ascii="Times New Roman" w:hAnsi="Times New Roman" w:cs="Times New Roman"/>
          <w:szCs w:val="24"/>
        </w:rPr>
        <w:t xml:space="preserve"> elastycznego ustalania</w:t>
      </w:r>
      <w:r w:rsidR="00F93BFD" w:rsidRPr="0022619A">
        <w:rPr>
          <w:rFonts w:ascii="Times New Roman" w:hAnsi="Times New Roman" w:cs="Times New Roman"/>
          <w:szCs w:val="24"/>
        </w:rPr>
        <w:t xml:space="preserve"> wysokości współczynnika prowizji, który wpływa na wysokość wynagrodzenia prowizyjnego, i </w:t>
      </w:r>
      <w:r w:rsidR="000F7963" w:rsidRPr="0022619A">
        <w:rPr>
          <w:rFonts w:ascii="Times New Roman" w:hAnsi="Times New Roman" w:cs="Times New Roman"/>
          <w:szCs w:val="24"/>
        </w:rPr>
        <w:t>wyznaczanie je</w:t>
      </w:r>
      <w:r w:rsidR="00F93BFD" w:rsidRPr="0022619A">
        <w:rPr>
          <w:rFonts w:ascii="Times New Roman" w:hAnsi="Times New Roman" w:cs="Times New Roman"/>
          <w:szCs w:val="24"/>
        </w:rPr>
        <w:t>go ostatecznej wysokości w rozporządzeniu wydawanym przez ministra właściwego do spraw żeglugi śródlądowej.</w:t>
      </w:r>
    </w:p>
    <w:p w14:paraId="7709E674" w14:textId="2EAC9B21" w:rsidR="006A08BA" w:rsidRPr="0022619A" w:rsidRDefault="001D4A62"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w:t>
      </w:r>
      <w:r w:rsidRPr="0022619A">
        <w:rPr>
          <w:rFonts w:ascii="Times New Roman" w:hAnsi="Times New Roman" w:cs="Times New Roman"/>
          <w:b/>
          <w:szCs w:val="24"/>
        </w:rPr>
        <w:t xml:space="preserve">art. 31 i </w:t>
      </w:r>
      <w:r w:rsidR="00737E84">
        <w:rPr>
          <w:rFonts w:ascii="Times New Roman" w:hAnsi="Times New Roman" w:cs="Times New Roman"/>
          <w:b/>
          <w:szCs w:val="24"/>
        </w:rPr>
        <w:t xml:space="preserve">art. </w:t>
      </w:r>
      <w:r w:rsidRPr="0022619A">
        <w:rPr>
          <w:rFonts w:ascii="Times New Roman" w:hAnsi="Times New Roman" w:cs="Times New Roman"/>
          <w:b/>
          <w:szCs w:val="24"/>
        </w:rPr>
        <w:t>43 niniejszej ustawy</w:t>
      </w:r>
      <w:r w:rsidRPr="0022619A">
        <w:rPr>
          <w:rFonts w:ascii="Times New Roman" w:hAnsi="Times New Roman" w:cs="Times New Roman"/>
          <w:szCs w:val="24"/>
        </w:rPr>
        <w:t xml:space="preserve"> zakłada się, że </w:t>
      </w:r>
      <w:r w:rsidR="00BF095B" w:rsidRPr="0022619A">
        <w:rPr>
          <w:rFonts w:ascii="Times New Roman" w:hAnsi="Times New Roman" w:cs="Times New Roman"/>
          <w:szCs w:val="24"/>
        </w:rPr>
        <w:t>BGK</w:t>
      </w:r>
      <w:r w:rsidR="00BF095B" w:rsidRPr="0022619A" w:rsidDel="00BF095B">
        <w:rPr>
          <w:rFonts w:ascii="Times New Roman" w:hAnsi="Times New Roman" w:cs="Times New Roman"/>
          <w:szCs w:val="24"/>
        </w:rPr>
        <w:t xml:space="preserve"> </w:t>
      </w:r>
      <w:r w:rsidR="002E0214" w:rsidRPr="0022619A">
        <w:rPr>
          <w:rFonts w:ascii="Times New Roman" w:hAnsi="Times New Roman" w:cs="Times New Roman"/>
          <w:szCs w:val="24"/>
        </w:rPr>
        <w:t xml:space="preserve">ma </w:t>
      </w:r>
      <w:r w:rsidR="00324A21" w:rsidRPr="0022619A">
        <w:rPr>
          <w:rFonts w:ascii="Times New Roman" w:hAnsi="Times New Roman" w:cs="Times New Roman"/>
          <w:szCs w:val="24"/>
        </w:rPr>
        <w:t>zawiera</w:t>
      </w:r>
      <w:r w:rsidR="002E0214" w:rsidRPr="0022619A">
        <w:rPr>
          <w:rFonts w:ascii="Times New Roman" w:hAnsi="Times New Roman" w:cs="Times New Roman"/>
          <w:szCs w:val="24"/>
        </w:rPr>
        <w:t>ć</w:t>
      </w:r>
      <w:r w:rsidR="00324A21" w:rsidRPr="0022619A">
        <w:rPr>
          <w:rFonts w:ascii="Times New Roman" w:hAnsi="Times New Roman" w:cs="Times New Roman"/>
          <w:szCs w:val="24"/>
        </w:rPr>
        <w:t xml:space="preserve"> z ministrem właściwym do spraw żeglugi śródlądowej umowę określającą warunki współpracy w zakresie gospodarowania środkami Funduszu Żeglugi Śródlądowej oraz Funduszu Rezerwowego</w:t>
      </w:r>
      <w:r w:rsidRPr="0022619A">
        <w:rPr>
          <w:rFonts w:ascii="Times New Roman" w:hAnsi="Times New Roman" w:cs="Times New Roman"/>
          <w:szCs w:val="24"/>
        </w:rPr>
        <w:t>.</w:t>
      </w:r>
      <w:r w:rsidR="00324A21" w:rsidRPr="0022619A">
        <w:rPr>
          <w:rFonts w:ascii="Times New Roman" w:hAnsi="Times New Roman" w:cs="Times New Roman"/>
          <w:szCs w:val="24"/>
        </w:rPr>
        <w:t xml:space="preserve"> Przedmiotem umowy </w:t>
      </w:r>
      <w:r w:rsidRPr="0022619A">
        <w:rPr>
          <w:rFonts w:ascii="Times New Roman" w:hAnsi="Times New Roman" w:cs="Times New Roman"/>
          <w:szCs w:val="24"/>
        </w:rPr>
        <w:t>mają być szczegółowe zasady dokonywania wypłat ze środków Funduszu Żeglugi Śródlądowej i Funduszu Rezerwowego oraz zakres danych wymaganych do przygotowania pl</w:t>
      </w:r>
      <w:r w:rsidR="009C44B2" w:rsidRPr="0022619A">
        <w:rPr>
          <w:rFonts w:ascii="Times New Roman" w:hAnsi="Times New Roman" w:cs="Times New Roman"/>
          <w:szCs w:val="24"/>
        </w:rPr>
        <w:t>anów finansowych tych funduszy o</w:t>
      </w:r>
      <w:r w:rsidRPr="0022619A">
        <w:rPr>
          <w:rFonts w:ascii="Times New Roman" w:hAnsi="Times New Roman" w:cs="Times New Roman"/>
          <w:szCs w:val="24"/>
        </w:rPr>
        <w:t xml:space="preserve">raz tryb ich przekazywania do </w:t>
      </w:r>
      <w:r w:rsidR="00BF095B" w:rsidRPr="0022619A">
        <w:rPr>
          <w:rFonts w:ascii="Times New Roman" w:hAnsi="Times New Roman" w:cs="Times New Roman"/>
          <w:szCs w:val="24"/>
        </w:rPr>
        <w:t>BGK</w:t>
      </w:r>
      <w:r w:rsidRPr="0022619A">
        <w:rPr>
          <w:rFonts w:ascii="Times New Roman" w:hAnsi="Times New Roman" w:cs="Times New Roman"/>
          <w:szCs w:val="24"/>
        </w:rPr>
        <w:t>.</w:t>
      </w:r>
    </w:p>
    <w:p w14:paraId="51DAE9AC" w14:textId="46A5A01D" w:rsidR="006A08BA" w:rsidRPr="0022619A" w:rsidRDefault="006A08BA" w:rsidP="001967A9">
      <w:pPr>
        <w:pStyle w:val="NIEARTTEKSTtekstnieartykuowanynppodstprawnarozplubpreambua"/>
        <w:spacing w:before="0" w:after="120" w:line="240" w:lineRule="auto"/>
        <w:ind w:firstLine="0"/>
        <w:rPr>
          <w:rFonts w:ascii="Times New Roman" w:hAnsi="Times New Roman" w:cs="Times New Roman"/>
          <w:b/>
          <w:szCs w:val="24"/>
        </w:rPr>
      </w:pPr>
      <w:r w:rsidRPr="0022619A">
        <w:rPr>
          <w:rFonts w:ascii="Times New Roman" w:hAnsi="Times New Roman" w:cs="Times New Roman"/>
          <w:b/>
          <w:szCs w:val="24"/>
        </w:rPr>
        <w:lastRenderedPageBreak/>
        <w:t xml:space="preserve">Rozdział 4 </w:t>
      </w:r>
      <w:r w:rsidR="00737E84">
        <w:rPr>
          <w:rFonts w:ascii="Times New Roman" w:hAnsi="Times New Roman" w:cs="Times New Roman"/>
          <w:b/>
          <w:szCs w:val="24"/>
        </w:rPr>
        <w:t>–</w:t>
      </w:r>
      <w:r w:rsidRPr="0022619A">
        <w:rPr>
          <w:rFonts w:ascii="Times New Roman" w:hAnsi="Times New Roman" w:cs="Times New Roman"/>
          <w:b/>
          <w:szCs w:val="24"/>
        </w:rPr>
        <w:t xml:space="preserve"> Fundusz Rezerwowy</w:t>
      </w:r>
    </w:p>
    <w:p w14:paraId="56435D4D" w14:textId="4072799A" w:rsidR="00F434EF" w:rsidRPr="0022619A" w:rsidRDefault="006A08BA" w:rsidP="001967A9">
      <w:pPr>
        <w:pStyle w:val="NIEARTTEKSTtekstnieartykuowanynppodstprawnarozplubpreambu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zakresie Funduszu Rezerwowego </w:t>
      </w:r>
      <w:r w:rsidRPr="0022619A">
        <w:rPr>
          <w:rFonts w:ascii="Times New Roman" w:hAnsi="Times New Roman" w:cs="Times New Roman"/>
          <w:b/>
          <w:szCs w:val="24"/>
        </w:rPr>
        <w:t xml:space="preserve">niniejsza ustawa w art. </w:t>
      </w:r>
      <w:r w:rsidR="00F434EF" w:rsidRPr="0022619A">
        <w:rPr>
          <w:rFonts w:ascii="Times New Roman" w:hAnsi="Times New Roman" w:cs="Times New Roman"/>
          <w:b/>
          <w:szCs w:val="24"/>
        </w:rPr>
        <w:t>32</w:t>
      </w:r>
      <w:r w:rsidR="00737E84">
        <w:rPr>
          <w:rFonts w:ascii="Times New Roman" w:hAnsi="Times New Roman" w:cs="Times New Roman"/>
          <w:b/>
          <w:szCs w:val="24"/>
        </w:rPr>
        <w:t>–</w:t>
      </w:r>
      <w:r w:rsidR="00F434EF" w:rsidRPr="0022619A">
        <w:rPr>
          <w:rFonts w:ascii="Times New Roman" w:hAnsi="Times New Roman" w:cs="Times New Roman"/>
          <w:b/>
          <w:szCs w:val="24"/>
        </w:rPr>
        <w:t>43</w:t>
      </w:r>
      <w:r w:rsidR="00A673E5">
        <w:rPr>
          <w:rFonts w:ascii="Times New Roman" w:hAnsi="Times New Roman" w:cs="Times New Roman"/>
          <w:szCs w:val="24"/>
        </w:rPr>
        <w:t xml:space="preserve"> określa te elementy i </w:t>
      </w:r>
      <w:r w:rsidRPr="0022619A">
        <w:rPr>
          <w:rFonts w:ascii="Times New Roman" w:hAnsi="Times New Roman" w:cs="Times New Roman"/>
          <w:szCs w:val="24"/>
        </w:rPr>
        <w:t xml:space="preserve">zasady, których nie da się bezpośrednio zastosować na podstawie rozporządzenia 718/1999, </w:t>
      </w:r>
      <w:r w:rsidRPr="0022619A">
        <w:rPr>
          <w:rFonts w:ascii="Times New Roman" w:hAnsi="Times New Roman" w:cs="Times New Roman"/>
          <w:szCs w:val="24"/>
        </w:rPr>
        <w:br/>
        <w:t xml:space="preserve">z uwzględnieniem rozporządzenia Parlamentu Europejskiego i Rady (UE) nr 546/2014 z dnia 15 maja 2014 r. </w:t>
      </w:r>
      <w:r w:rsidRPr="0022619A">
        <w:rPr>
          <w:rFonts w:ascii="Times New Roman" w:hAnsi="Times New Roman" w:cs="Times New Roman"/>
          <w:i/>
          <w:szCs w:val="24"/>
        </w:rPr>
        <w:t>zmieniającego rozporządzenie Rady (WE) n</w:t>
      </w:r>
      <w:r w:rsidR="00A673E5">
        <w:rPr>
          <w:rFonts w:ascii="Times New Roman" w:hAnsi="Times New Roman" w:cs="Times New Roman"/>
          <w:i/>
          <w:szCs w:val="24"/>
        </w:rPr>
        <w:t>r 718/1999 w sprawie polityki w </w:t>
      </w:r>
      <w:r w:rsidRPr="0022619A">
        <w:rPr>
          <w:rFonts w:ascii="Times New Roman" w:hAnsi="Times New Roman" w:cs="Times New Roman"/>
          <w:i/>
          <w:szCs w:val="24"/>
        </w:rPr>
        <w:t>zakresie zdolności przewozowych floty wspólnotowej w celu wspierania żeglugi śródlądowej</w:t>
      </w:r>
      <w:r w:rsidRPr="0022619A">
        <w:rPr>
          <w:rFonts w:ascii="Times New Roman" w:hAnsi="Times New Roman" w:cs="Times New Roman"/>
          <w:szCs w:val="24"/>
        </w:rPr>
        <w:t xml:space="preserve"> (Dz. Urz. UE L 163</w:t>
      </w:r>
      <w:r w:rsidR="00035AC0" w:rsidRPr="0022619A">
        <w:rPr>
          <w:rFonts w:ascii="Times New Roman" w:hAnsi="Times New Roman" w:cs="Times New Roman"/>
          <w:szCs w:val="24"/>
        </w:rPr>
        <w:t xml:space="preserve"> </w:t>
      </w:r>
      <w:r w:rsidRPr="0022619A">
        <w:rPr>
          <w:rFonts w:ascii="Times New Roman" w:hAnsi="Times New Roman" w:cs="Times New Roman"/>
          <w:szCs w:val="24"/>
        </w:rPr>
        <w:t>z 29.05.2014, str. 15)</w:t>
      </w:r>
      <w:r w:rsidR="00F434EF" w:rsidRPr="0022619A">
        <w:rPr>
          <w:rFonts w:ascii="Times New Roman" w:hAnsi="Times New Roman" w:cs="Times New Roman"/>
          <w:szCs w:val="24"/>
        </w:rPr>
        <w:t>, zwanym, dalej „rozporządzeniem 718/1999”</w:t>
      </w:r>
      <w:r w:rsidR="00A673E5">
        <w:rPr>
          <w:rFonts w:ascii="Times New Roman" w:hAnsi="Times New Roman" w:cs="Times New Roman"/>
          <w:szCs w:val="24"/>
        </w:rPr>
        <w:t>. W </w:t>
      </w:r>
      <w:r w:rsidRPr="0022619A">
        <w:rPr>
          <w:rFonts w:ascii="Times New Roman" w:hAnsi="Times New Roman" w:cs="Times New Roman"/>
          <w:szCs w:val="24"/>
        </w:rPr>
        <w:t xml:space="preserve">niniejszej ustawie uwzględniono przepisy ww. rozporządzeń oraz </w:t>
      </w:r>
      <w:r w:rsidRPr="0022619A">
        <w:rPr>
          <w:rFonts w:ascii="Times New Roman" w:hAnsi="Times New Roman" w:cs="Times New Roman"/>
          <w:bCs w:val="0"/>
          <w:szCs w:val="24"/>
        </w:rPr>
        <w:t>rozporządzeni</w:t>
      </w:r>
      <w:r w:rsidRPr="0022619A">
        <w:rPr>
          <w:rFonts w:ascii="Times New Roman" w:hAnsi="Times New Roman" w:cs="Times New Roman"/>
          <w:szCs w:val="24"/>
        </w:rPr>
        <w:t>a</w:t>
      </w:r>
      <w:r w:rsidRPr="0022619A">
        <w:rPr>
          <w:rFonts w:ascii="Times New Roman" w:hAnsi="Times New Roman" w:cs="Times New Roman"/>
          <w:bCs w:val="0"/>
          <w:szCs w:val="24"/>
        </w:rPr>
        <w:t xml:space="preserve"> 181/2008, </w:t>
      </w:r>
      <w:r w:rsidRPr="0022619A">
        <w:rPr>
          <w:rFonts w:ascii="Times New Roman" w:hAnsi="Times New Roman" w:cs="Times New Roman"/>
          <w:szCs w:val="24"/>
        </w:rPr>
        <w:t>dotyczące funkcjonowania Funduszu Rezerwowego,</w:t>
      </w:r>
      <w:r w:rsidRPr="0022619A">
        <w:rPr>
          <w:rFonts w:ascii="Times New Roman" w:hAnsi="Times New Roman" w:cs="Times New Roman"/>
          <w:bCs w:val="0"/>
          <w:szCs w:val="24"/>
        </w:rPr>
        <w:t xml:space="preserve"> w szczególności obowiązki opłat za wprowadzenie na rynek nowych jednostek lub </w:t>
      </w:r>
      <w:r w:rsidR="00776883" w:rsidRPr="0022619A">
        <w:rPr>
          <w:rFonts w:ascii="Times New Roman" w:hAnsi="Times New Roman" w:cs="Times New Roman"/>
          <w:bCs w:val="0"/>
          <w:szCs w:val="24"/>
        </w:rPr>
        <w:t xml:space="preserve">jednostek </w:t>
      </w:r>
      <w:r w:rsidRPr="0022619A">
        <w:rPr>
          <w:rFonts w:ascii="Times New Roman" w:hAnsi="Times New Roman" w:cs="Times New Roman"/>
          <w:bCs w:val="0"/>
          <w:szCs w:val="24"/>
        </w:rPr>
        <w:t xml:space="preserve">spoza krajów wspólnoty oraz ustanowienia mechanizmu tzw. wypłat za złomowanie jako mechanizmu rezerwowego dla Komisji Europejskiej do regulacji </w:t>
      </w:r>
      <w:r w:rsidRPr="0022619A">
        <w:rPr>
          <w:rFonts w:ascii="Times New Roman" w:hAnsi="Times New Roman" w:cs="Times New Roman"/>
          <w:szCs w:val="24"/>
        </w:rPr>
        <w:t>zdolności podażowej</w:t>
      </w:r>
      <w:r w:rsidRPr="0022619A">
        <w:rPr>
          <w:rFonts w:ascii="Times New Roman" w:hAnsi="Times New Roman" w:cs="Times New Roman"/>
          <w:bCs w:val="0"/>
          <w:szCs w:val="24"/>
        </w:rPr>
        <w:t xml:space="preserve"> floty</w:t>
      </w:r>
      <w:r w:rsidRPr="0022619A">
        <w:rPr>
          <w:rFonts w:ascii="Times New Roman" w:hAnsi="Times New Roman" w:cs="Times New Roman"/>
          <w:szCs w:val="24"/>
        </w:rPr>
        <w:t xml:space="preserve">. </w:t>
      </w:r>
    </w:p>
    <w:p w14:paraId="715F2970" w14:textId="16C565C5" w:rsidR="00F434EF" w:rsidRPr="0022619A" w:rsidRDefault="00F434EF" w:rsidP="001967A9">
      <w:pPr>
        <w:pStyle w:val="NIEARTTEKSTtekstnieartykuowanynppodstprawnarozplubpreambu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w:t>
      </w:r>
      <w:r w:rsidRPr="0022619A">
        <w:rPr>
          <w:rFonts w:ascii="Times New Roman" w:hAnsi="Times New Roman" w:cs="Times New Roman"/>
          <w:b/>
          <w:szCs w:val="24"/>
        </w:rPr>
        <w:t>art. 32 niniejszej ustawy</w:t>
      </w:r>
      <w:r w:rsidRPr="0022619A">
        <w:rPr>
          <w:rFonts w:ascii="Times New Roman" w:hAnsi="Times New Roman" w:cs="Times New Roman"/>
          <w:szCs w:val="24"/>
        </w:rPr>
        <w:t xml:space="preserve"> zakłada się, że Funduszu Rezerwowy będzie prowadzony w </w:t>
      </w:r>
      <w:r w:rsidR="00BF095B" w:rsidRPr="0022619A">
        <w:rPr>
          <w:rFonts w:ascii="Times New Roman" w:hAnsi="Times New Roman" w:cs="Times New Roman"/>
          <w:szCs w:val="24"/>
        </w:rPr>
        <w:t>BGK</w:t>
      </w:r>
      <w:r w:rsidRPr="0022619A">
        <w:rPr>
          <w:rFonts w:ascii="Times New Roman" w:hAnsi="Times New Roman" w:cs="Times New Roman"/>
          <w:szCs w:val="24"/>
        </w:rPr>
        <w:t>, a mechanizm tego funduszu będzie uruchamiany w przypadkach określonych</w:t>
      </w:r>
      <w:r w:rsidR="00E74319">
        <w:rPr>
          <w:rFonts w:ascii="Times New Roman" w:hAnsi="Times New Roman" w:cs="Times New Roman"/>
          <w:szCs w:val="24"/>
        </w:rPr>
        <w:t xml:space="preserve"> w </w:t>
      </w:r>
      <w:r w:rsidRPr="0022619A">
        <w:rPr>
          <w:rFonts w:ascii="Times New Roman" w:hAnsi="Times New Roman" w:cs="Times New Roman"/>
          <w:szCs w:val="24"/>
        </w:rPr>
        <w:t>rozporządzeniu 718/1999. Z uwagi na fakt, że uruchomienie mechanizmu Funduszu Rezerwowego będzie wiązało się z koniecznością realizacji obowiązków przez armatorów przewidziano, że minister właściwy do spraw żeglugi śródlądowej ogłosi, w drodze obwieszczenia, w Dzienniku Urzędowym Rzeczypospolitej Polskiej „Monitor Polski” informacje o uruchomieniu tego Funduszu wraz ze wskazaniem daty jego uruchomienia. Przedmiotowe rozwiązanie zapewni pewność prawa w zakresie funkcjonowania Funduszu Rezerwowego.</w:t>
      </w:r>
    </w:p>
    <w:p w14:paraId="6AC59F0D" w14:textId="19F8F9E2" w:rsidR="004C2C4C" w:rsidRPr="0022619A" w:rsidRDefault="00F434EF" w:rsidP="001967A9">
      <w:pPr>
        <w:pStyle w:val="NIEARTTEKSTtekstnieartykuowanynppodstprawnarozplubpreambu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W</w:t>
      </w:r>
      <w:r w:rsidR="006A08BA" w:rsidRPr="0022619A">
        <w:rPr>
          <w:rFonts w:ascii="Times New Roman" w:hAnsi="Times New Roman" w:cs="Times New Roman"/>
          <w:szCs w:val="24"/>
        </w:rPr>
        <w:t xml:space="preserve"> </w:t>
      </w:r>
      <w:r w:rsidR="006A08BA" w:rsidRPr="0022619A">
        <w:rPr>
          <w:rFonts w:ascii="Times New Roman" w:hAnsi="Times New Roman" w:cs="Times New Roman"/>
          <w:b/>
          <w:szCs w:val="24"/>
        </w:rPr>
        <w:t xml:space="preserve">art. </w:t>
      </w:r>
      <w:r w:rsidRPr="0022619A">
        <w:rPr>
          <w:rFonts w:ascii="Times New Roman" w:hAnsi="Times New Roman" w:cs="Times New Roman"/>
          <w:b/>
          <w:szCs w:val="24"/>
        </w:rPr>
        <w:t xml:space="preserve">33 </w:t>
      </w:r>
      <w:r w:rsidR="006A08BA" w:rsidRPr="0022619A">
        <w:rPr>
          <w:rFonts w:ascii="Times New Roman" w:hAnsi="Times New Roman" w:cs="Times New Roman"/>
          <w:b/>
          <w:szCs w:val="24"/>
        </w:rPr>
        <w:t>niniejszej ustawy</w:t>
      </w:r>
      <w:r w:rsidR="006A08BA" w:rsidRPr="0022619A">
        <w:rPr>
          <w:rFonts w:ascii="Times New Roman" w:hAnsi="Times New Roman" w:cs="Times New Roman"/>
          <w:szCs w:val="24"/>
        </w:rPr>
        <w:t xml:space="preserve"> ustalono, że Funduszu Rezerwowy ma składać się z trzech odrębnych rachunków – dla statków do przewozu ładunków </w:t>
      </w:r>
      <w:r w:rsidRPr="0022619A">
        <w:rPr>
          <w:rFonts w:ascii="Times New Roman" w:hAnsi="Times New Roman" w:cs="Times New Roman"/>
          <w:szCs w:val="24"/>
        </w:rPr>
        <w:t>suchych</w:t>
      </w:r>
      <w:r w:rsidR="00E74319">
        <w:rPr>
          <w:rFonts w:ascii="Times New Roman" w:hAnsi="Times New Roman" w:cs="Times New Roman"/>
          <w:szCs w:val="24"/>
        </w:rPr>
        <w:t>, zbiornikowców i </w:t>
      </w:r>
      <w:r w:rsidR="006A08BA" w:rsidRPr="0022619A">
        <w:rPr>
          <w:rFonts w:ascii="Times New Roman" w:hAnsi="Times New Roman" w:cs="Times New Roman"/>
          <w:szCs w:val="24"/>
        </w:rPr>
        <w:t xml:space="preserve">pchaczy. </w:t>
      </w:r>
    </w:p>
    <w:p w14:paraId="3A73AF2F" w14:textId="6ABEE2FB" w:rsidR="006A08BA" w:rsidRPr="0022619A" w:rsidRDefault="004C2C4C" w:rsidP="001967A9">
      <w:pPr>
        <w:pStyle w:val="NIEARTTEKSTtekstnieartykuowanynppodstprawnarozplubpreambu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w:t>
      </w:r>
      <w:r w:rsidRPr="0022619A">
        <w:rPr>
          <w:rFonts w:ascii="Times New Roman" w:hAnsi="Times New Roman" w:cs="Times New Roman"/>
          <w:b/>
          <w:szCs w:val="24"/>
        </w:rPr>
        <w:t>art. 34 niniejszej ustawy</w:t>
      </w:r>
      <w:r w:rsidRPr="0022619A">
        <w:rPr>
          <w:rFonts w:ascii="Times New Roman" w:hAnsi="Times New Roman" w:cs="Times New Roman"/>
          <w:szCs w:val="24"/>
        </w:rPr>
        <w:t xml:space="preserve"> wskazano wpływy Funduszu Rezerwowego. </w:t>
      </w:r>
      <w:r w:rsidR="006A08BA" w:rsidRPr="0022619A">
        <w:rPr>
          <w:rFonts w:ascii="Times New Roman" w:hAnsi="Times New Roman" w:cs="Times New Roman"/>
          <w:szCs w:val="24"/>
        </w:rPr>
        <w:t xml:space="preserve">Środki Funduszu Rezerwowego mają pochodzić przede wszystkim ze składek specjalnych, </w:t>
      </w:r>
      <w:r w:rsidRPr="0022619A">
        <w:rPr>
          <w:rFonts w:ascii="Times New Roman" w:hAnsi="Times New Roman" w:cs="Times New Roman"/>
          <w:szCs w:val="24"/>
        </w:rPr>
        <w:t xml:space="preserve">z wpłat ze środków Funduszu Żeglugi Śródlądowej (w celu zapewnienia płynności finansowej Funduszu Rezerwowego w sytuacji, gdy wpływy ze składek specjalnych byłyby niewystarczające do zapewnienia realizacji zadań Funduszu Rezerwowego), </w:t>
      </w:r>
      <w:r w:rsidR="006A08BA" w:rsidRPr="0022619A">
        <w:rPr>
          <w:rFonts w:ascii="Times New Roman" w:hAnsi="Times New Roman" w:cs="Times New Roman"/>
          <w:szCs w:val="24"/>
        </w:rPr>
        <w:t>a dodatkowo także z innych źródeł.</w:t>
      </w:r>
      <w:r w:rsidR="00896906" w:rsidRPr="0022619A">
        <w:rPr>
          <w:rFonts w:ascii="Times New Roman" w:hAnsi="Times New Roman" w:cs="Times New Roman"/>
          <w:szCs w:val="24"/>
        </w:rPr>
        <w:t xml:space="preserve"> </w:t>
      </w:r>
      <w:r w:rsidR="00E74319">
        <w:rPr>
          <w:rFonts w:ascii="Times New Roman" w:hAnsi="Times New Roman" w:cs="Times New Roman"/>
          <w:szCs w:val="24"/>
        </w:rPr>
        <w:t>W </w:t>
      </w:r>
      <w:r w:rsidR="00896906" w:rsidRPr="0022619A">
        <w:rPr>
          <w:rFonts w:ascii="Times New Roman" w:hAnsi="Times New Roman" w:cs="Times New Roman"/>
          <w:szCs w:val="24"/>
        </w:rPr>
        <w:t>przypadku konieczności dokonania wypłat ze środków Funduszu Żeglugi Śródlądowej na Fundusz Rezerwowy zmianie ulegnie plan finansowy Funduszu Żeglugi Śródlądowej, który stanowi podstawę dokonywania wypłat.</w:t>
      </w:r>
    </w:p>
    <w:p w14:paraId="0314627D" w14:textId="0A053308" w:rsidR="006A08BA" w:rsidRPr="0022619A" w:rsidRDefault="006A08BA"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Podkreślenia wymaga, że Fundusz Rezerwowy stanowi mechanizm rezerwowy, w rozumieniu roz</w:t>
      </w:r>
      <w:r w:rsidR="00E74319">
        <w:rPr>
          <w:rFonts w:ascii="Times New Roman" w:hAnsi="Times New Roman" w:cs="Times New Roman"/>
          <w:szCs w:val="24"/>
        </w:rPr>
        <w:t xml:space="preserve">porządzenie 718/1999. Zgodnie z </w:t>
      </w:r>
      <w:r w:rsidRPr="0022619A">
        <w:rPr>
          <w:rFonts w:ascii="Times New Roman" w:hAnsi="Times New Roman" w:cs="Times New Roman"/>
          <w:szCs w:val="24"/>
        </w:rPr>
        <w:t>przedmiotowym rozporządzeniem mechanizm ten służy do regulowa</w:t>
      </w:r>
      <w:r w:rsidR="00E74319">
        <w:rPr>
          <w:rFonts w:ascii="Times New Roman" w:hAnsi="Times New Roman" w:cs="Times New Roman"/>
          <w:szCs w:val="24"/>
        </w:rPr>
        <w:t xml:space="preserve">nia zdolności podażowej floty w </w:t>
      </w:r>
      <w:r w:rsidRPr="0022619A">
        <w:rPr>
          <w:rFonts w:ascii="Times New Roman" w:hAnsi="Times New Roman" w:cs="Times New Roman"/>
          <w:szCs w:val="24"/>
        </w:rPr>
        <w:t>przypadku wystąpienia silnych zakłóceń na rynku. Regulacja ta polega przede wszystkim na wpłacaniu na rachunek Funduszu Rezerwowego składek specjalnych za wprowadzenie na rynek nowych jednostek żeglugi śródlądowej. Mając na uwadze, że zgodnie z decyzją Komisji Europejskiej obecnie nie istnieje obowiązek wpłaty składek specjalnych, a Fundusz Rezerwowy nie posiada żadnych zgromadzonych środków, zobowiązań czy też planu finansowego w celu uniknięcia dodatkowych kosztów obsługi Funduszu Rezerwowego, przedmiotowy Fundusz ma stanowić dodatkowy mechanizm rezerwowy, który zostanie uruchomiony w przypadku konieczności regulacji zdolności podażowej jednostek żeglugi śródlądowej w przypadku wystąpienia silnych zakłóceń na rynku żeglugi śródlądowej, zgodnie z decyzj</w:t>
      </w:r>
      <w:r w:rsidR="005E1C9C" w:rsidRPr="0022619A">
        <w:rPr>
          <w:rFonts w:ascii="Times New Roman" w:hAnsi="Times New Roman" w:cs="Times New Roman"/>
          <w:szCs w:val="24"/>
        </w:rPr>
        <w:t>ą</w:t>
      </w:r>
      <w:r w:rsidRPr="0022619A">
        <w:rPr>
          <w:rFonts w:ascii="Times New Roman" w:hAnsi="Times New Roman" w:cs="Times New Roman"/>
          <w:szCs w:val="24"/>
        </w:rPr>
        <w:t xml:space="preserve"> Komisji Europejskiej (</w:t>
      </w:r>
      <w:r w:rsidR="00E74319">
        <w:rPr>
          <w:rFonts w:ascii="Times New Roman" w:hAnsi="Times New Roman" w:cs="Times New Roman"/>
          <w:b/>
          <w:szCs w:val="24"/>
        </w:rPr>
        <w:t>art. </w:t>
      </w:r>
      <w:r w:rsidR="006B6218" w:rsidRPr="0022619A">
        <w:rPr>
          <w:rFonts w:ascii="Times New Roman" w:hAnsi="Times New Roman" w:cs="Times New Roman"/>
          <w:b/>
          <w:szCs w:val="24"/>
        </w:rPr>
        <w:t>35 i</w:t>
      </w:r>
      <w:r w:rsidR="00E74319">
        <w:rPr>
          <w:rFonts w:ascii="Times New Roman" w:hAnsi="Times New Roman" w:cs="Times New Roman"/>
          <w:b/>
          <w:szCs w:val="24"/>
        </w:rPr>
        <w:t> </w:t>
      </w:r>
      <w:r w:rsidR="009B160B">
        <w:rPr>
          <w:rFonts w:ascii="Times New Roman" w:hAnsi="Times New Roman" w:cs="Times New Roman"/>
          <w:b/>
          <w:szCs w:val="24"/>
        </w:rPr>
        <w:t>art.</w:t>
      </w:r>
      <w:r w:rsidR="00E74319">
        <w:rPr>
          <w:rFonts w:ascii="Times New Roman" w:hAnsi="Times New Roman" w:cs="Times New Roman"/>
          <w:b/>
          <w:szCs w:val="24"/>
        </w:rPr>
        <w:t> </w:t>
      </w:r>
      <w:r w:rsidR="006B6218" w:rsidRPr="0022619A">
        <w:rPr>
          <w:rFonts w:ascii="Times New Roman" w:hAnsi="Times New Roman" w:cs="Times New Roman"/>
          <w:b/>
          <w:szCs w:val="24"/>
        </w:rPr>
        <w:t xml:space="preserve">36 </w:t>
      </w:r>
      <w:r w:rsidRPr="0022619A">
        <w:rPr>
          <w:rFonts w:ascii="Times New Roman" w:hAnsi="Times New Roman" w:cs="Times New Roman"/>
          <w:b/>
          <w:szCs w:val="24"/>
        </w:rPr>
        <w:t>niniejszej ustawy</w:t>
      </w:r>
      <w:r w:rsidRPr="0022619A">
        <w:rPr>
          <w:rFonts w:ascii="Times New Roman" w:hAnsi="Times New Roman" w:cs="Times New Roman"/>
          <w:szCs w:val="24"/>
        </w:rPr>
        <w:t xml:space="preserve">). Obowiązek opłacania składek specjalnych powstanie z mocy prawa, w momencie uruchomienia Funduszu Rezerwowego. Obowiązek wpłaty składek wynika wprost z przepisów Unii Europejskiej. Armator, zgodnie z przepisami </w:t>
      </w:r>
      <w:r w:rsidRPr="0022619A">
        <w:rPr>
          <w:rFonts w:ascii="Times New Roman" w:hAnsi="Times New Roman" w:cs="Times New Roman"/>
          <w:szCs w:val="24"/>
        </w:rPr>
        <w:lastRenderedPageBreak/>
        <w:t>rozporządzenia 718/1999</w:t>
      </w:r>
      <w:r w:rsidR="009B160B">
        <w:rPr>
          <w:rFonts w:ascii="Times New Roman" w:hAnsi="Times New Roman" w:cs="Times New Roman"/>
          <w:szCs w:val="24"/>
        </w:rPr>
        <w:t>,</w:t>
      </w:r>
      <w:r w:rsidRPr="0022619A">
        <w:rPr>
          <w:rFonts w:ascii="Times New Roman" w:hAnsi="Times New Roman" w:cs="Times New Roman"/>
          <w:szCs w:val="24"/>
        </w:rPr>
        <w:t xml:space="preserve"> ma obowiązek zapłaty składki specjalne</w:t>
      </w:r>
      <w:r w:rsidR="005E1C9C" w:rsidRPr="0022619A">
        <w:rPr>
          <w:rFonts w:ascii="Times New Roman" w:hAnsi="Times New Roman" w:cs="Times New Roman"/>
          <w:szCs w:val="24"/>
        </w:rPr>
        <w:t>j</w:t>
      </w:r>
      <w:r w:rsidRPr="0022619A">
        <w:rPr>
          <w:rFonts w:ascii="Times New Roman" w:hAnsi="Times New Roman" w:cs="Times New Roman"/>
          <w:szCs w:val="24"/>
        </w:rPr>
        <w:t xml:space="preserve"> przed wprowadzeniem statku na rynek, czyli przed zarejestrowaniem statku przez właściwy urząd żeglugi śródlądowej (art. </w:t>
      </w:r>
      <w:r w:rsidR="006B6218" w:rsidRPr="0022619A">
        <w:rPr>
          <w:rFonts w:ascii="Times New Roman" w:hAnsi="Times New Roman" w:cs="Times New Roman"/>
          <w:b/>
          <w:szCs w:val="24"/>
        </w:rPr>
        <w:t>35</w:t>
      </w:r>
      <w:r w:rsidR="00E74319">
        <w:rPr>
          <w:rFonts w:ascii="Times New Roman" w:hAnsi="Times New Roman" w:cs="Times New Roman"/>
          <w:b/>
          <w:szCs w:val="24"/>
        </w:rPr>
        <w:t xml:space="preserve"> ust. </w:t>
      </w:r>
      <w:r w:rsidRPr="0022619A">
        <w:rPr>
          <w:rFonts w:ascii="Times New Roman" w:hAnsi="Times New Roman" w:cs="Times New Roman"/>
          <w:b/>
          <w:szCs w:val="24"/>
        </w:rPr>
        <w:t>2 niniejszej ustawy</w:t>
      </w:r>
      <w:r w:rsidRPr="0022619A">
        <w:rPr>
          <w:rFonts w:ascii="Times New Roman" w:hAnsi="Times New Roman" w:cs="Times New Roman"/>
          <w:szCs w:val="24"/>
        </w:rPr>
        <w:t xml:space="preserve">). Wysokość składek zostanie ustalona indywidualnie dla każdego nowego statku na podstawie przepisów rozporządzenia ministra właściwego do spraw żeglugi śródlądowej, wydawanego na podstawie </w:t>
      </w:r>
      <w:r w:rsidRPr="0022619A">
        <w:rPr>
          <w:rFonts w:ascii="Times New Roman" w:hAnsi="Times New Roman" w:cs="Times New Roman"/>
          <w:b/>
          <w:szCs w:val="24"/>
        </w:rPr>
        <w:t xml:space="preserve">art. </w:t>
      </w:r>
      <w:r w:rsidR="006B6218" w:rsidRPr="0022619A">
        <w:rPr>
          <w:rFonts w:ascii="Times New Roman" w:hAnsi="Times New Roman" w:cs="Times New Roman"/>
          <w:b/>
          <w:szCs w:val="24"/>
        </w:rPr>
        <w:t>37</w:t>
      </w:r>
      <w:r w:rsidRPr="0022619A">
        <w:rPr>
          <w:rFonts w:ascii="Times New Roman" w:hAnsi="Times New Roman" w:cs="Times New Roman"/>
          <w:b/>
          <w:szCs w:val="24"/>
        </w:rPr>
        <w:t xml:space="preserve"> niniejszej ustawy</w:t>
      </w:r>
      <w:r w:rsidRPr="0022619A">
        <w:rPr>
          <w:rFonts w:ascii="Times New Roman" w:hAnsi="Times New Roman" w:cs="Times New Roman"/>
          <w:szCs w:val="24"/>
        </w:rPr>
        <w:t>, z uwzględnieniem przepisów rozporządzenie 181/2008, które ustali wysokość maksymalnych składek specjalnych. Jednocześnie w ww. rozporządzeniu zostan</w:t>
      </w:r>
      <w:r w:rsidR="006B6218" w:rsidRPr="0022619A">
        <w:rPr>
          <w:rFonts w:ascii="Times New Roman" w:hAnsi="Times New Roman" w:cs="Times New Roman"/>
          <w:szCs w:val="24"/>
        </w:rPr>
        <w:t>ie</w:t>
      </w:r>
      <w:r w:rsidRPr="0022619A">
        <w:rPr>
          <w:rFonts w:ascii="Times New Roman" w:hAnsi="Times New Roman" w:cs="Times New Roman"/>
          <w:szCs w:val="24"/>
        </w:rPr>
        <w:t xml:space="preserve"> określon</w:t>
      </w:r>
      <w:r w:rsidR="006B6218" w:rsidRPr="0022619A">
        <w:rPr>
          <w:rFonts w:ascii="Times New Roman" w:hAnsi="Times New Roman" w:cs="Times New Roman"/>
          <w:szCs w:val="24"/>
        </w:rPr>
        <w:t>y szczegółowy tryb</w:t>
      </w:r>
      <w:r w:rsidR="00391EBB">
        <w:rPr>
          <w:rFonts w:ascii="Times New Roman" w:hAnsi="Times New Roman" w:cs="Times New Roman"/>
          <w:szCs w:val="24"/>
        </w:rPr>
        <w:t xml:space="preserve"> </w:t>
      </w:r>
      <w:r w:rsidR="006B6218" w:rsidRPr="0022619A">
        <w:rPr>
          <w:rFonts w:ascii="Times New Roman" w:hAnsi="Times New Roman" w:cs="Times New Roman"/>
          <w:szCs w:val="24"/>
        </w:rPr>
        <w:t xml:space="preserve">postępowania przy dokonywaniu </w:t>
      </w:r>
      <w:r w:rsidRPr="0022619A">
        <w:rPr>
          <w:rFonts w:ascii="Times New Roman" w:hAnsi="Times New Roman" w:cs="Times New Roman"/>
          <w:szCs w:val="24"/>
        </w:rPr>
        <w:t>wypłat dla armatorów na ulepszenia strukturalne, w formie premii za złomowanie jednostki</w:t>
      </w:r>
      <w:r w:rsidR="006B6218" w:rsidRPr="0022619A">
        <w:rPr>
          <w:rFonts w:ascii="Times New Roman" w:hAnsi="Times New Roman" w:cs="Times New Roman"/>
          <w:szCs w:val="24"/>
        </w:rPr>
        <w:t>.</w:t>
      </w:r>
      <w:r w:rsidRPr="0022619A">
        <w:rPr>
          <w:rFonts w:ascii="Times New Roman" w:hAnsi="Times New Roman" w:cs="Times New Roman"/>
          <w:szCs w:val="24"/>
        </w:rPr>
        <w:t xml:space="preserve"> </w:t>
      </w:r>
    </w:p>
    <w:p w14:paraId="401302AB" w14:textId="77777777" w:rsidR="0062366E" w:rsidRPr="0022619A" w:rsidRDefault="006A08BA"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w:t>
      </w:r>
      <w:r w:rsidRPr="0022619A">
        <w:rPr>
          <w:rFonts w:ascii="Times New Roman" w:hAnsi="Times New Roman" w:cs="Times New Roman"/>
          <w:b/>
          <w:szCs w:val="24"/>
        </w:rPr>
        <w:t xml:space="preserve">art. </w:t>
      </w:r>
      <w:r w:rsidR="006B6218" w:rsidRPr="0022619A">
        <w:rPr>
          <w:rFonts w:ascii="Times New Roman" w:hAnsi="Times New Roman" w:cs="Times New Roman"/>
          <w:b/>
          <w:szCs w:val="24"/>
        </w:rPr>
        <w:t>38</w:t>
      </w:r>
      <w:r w:rsidRPr="0022619A">
        <w:rPr>
          <w:rFonts w:ascii="Times New Roman" w:hAnsi="Times New Roman" w:cs="Times New Roman"/>
          <w:b/>
          <w:szCs w:val="24"/>
        </w:rPr>
        <w:t xml:space="preserve"> niniejszej ustawy</w:t>
      </w:r>
      <w:r w:rsidRPr="0022619A">
        <w:rPr>
          <w:rFonts w:ascii="Times New Roman" w:hAnsi="Times New Roman" w:cs="Times New Roman"/>
          <w:szCs w:val="24"/>
        </w:rPr>
        <w:t xml:space="preserve"> wyznaczono Radę Nadzorczą </w:t>
      </w:r>
      <w:r w:rsidR="00BF095B" w:rsidRPr="0022619A">
        <w:rPr>
          <w:rFonts w:ascii="Times New Roman" w:hAnsi="Times New Roman" w:cs="Times New Roman"/>
          <w:szCs w:val="24"/>
        </w:rPr>
        <w:t>BGK</w:t>
      </w:r>
      <w:r w:rsidR="00BF095B" w:rsidRPr="0022619A" w:rsidDel="00BF095B">
        <w:rPr>
          <w:rFonts w:ascii="Times New Roman" w:hAnsi="Times New Roman" w:cs="Times New Roman"/>
          <w:szCs w:val="24"/>
        </w:rPr>
        <w:t xml:space="preserve"> </w:t>
      </w:r>
      <w:r w:rsidRPr="0022619A">
        <w:rPr>
          <w:rFonts w:ascii="Times New Roman" w:hAnsi="Times New Roman" w:cs="Times New Roman"/>
          <w:szCs w:val="24"/>
        </w:rPr>
        <w:t xml:space="preserve">jako organ nadzoru nad gospodarowaniem środkami Funduszu Rezerwowego. </w:t>
      </w:r>
    </w:p>
    <w:p w14:paraId="345A28E0" w14:textId="77777777" w:rsidR="0062366E" w:rsidRPr="0022619A" w:rsidRDefault="0062366E"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w:t>
      </w:r>
      <w:r w:rsidRPr="0022619A">
        <w:rPr>
          <w:rFonts w:ascii="Times New Roman" w:hAnsi="Times New Roman" w:cs="Times New Roman"/>
          <w:b/>
          <w:szCs w:val="24"/>
        </w:rPr>
        <w:t>art. 39 niniejszej ustawy</w:t>
      </w:r>
      <w:r w:rsidRPr="0022619A">
        <w:rPr>
          <w:rFonts w:ascii="Times New Roman" w:hAnsi="Times New Roman" w:cs="Times New Roman"/>
          <w:szCs w:val="24"/>
        </w:rPr>
        <w:t xml:space="preserve"> </w:t>
      </w:r>
      <w:r w:rsidR="006A08BA" w:rsidRPr="0022619A">
        <w:rPr>
          <w:rFonts w:ascii="Times New Roman" w:hAnsi="Times New Roman" w:cs="Times New Roman"/>
          <w:szCs w:val="24"/>
        </w:rPr>
        <w:t xml:space="preserve">określono sposób uwzględnienia planu finansowego Funduszu Rezerwowego w planie finansowym </w:t>
      </w:r>
      <w:r w:rsidR="00BF095B" w:rsidRPr="0022619A">
        <w:rPr>
          <w:rFonts w:ascii="Times New Roman" w:hAnsi="Times New Roman" w:cs="Times New Roman"/>
          <w:szCs w:val="24"/>
        </w:rPr>
        <w:t>BGK</w:t>
      </w:r>
      <w:r w:rsidR="006A08BA" w:rsidRPr="0022619A">
        <w:rPr>
          <w:rFonts w:ascii="Times New Roman" w:hAnsi="Times New Roman" w:cs="Times New Roman"/>
          <w:szCs w:val="24"/>
        </w:rPr>
        <w:t xml:space="preserve">, a także elementy tego planu. </w:t>
      </w:r>
    </w:p>
    <w:p w14:paraId="01DEE030" w14:textId="02AFEC9B" w:rsidR="0062366E" w:rsidRPr="0022619A" w:rsidRDefault="006A08BA"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celu zapewnienia dodatkowej kontroli nad gospodarowaniem środkami Funduszu Rezerwowego </w:t>
      </w:r>
      <w:r w:rsidR="0062366E" w:rsidRPr="0022619A">
        <w:rPr>
          <w:rFonts w:ascii="Times New Roman" w:hAnsi="Times New Roman" w:cs="Times New Roman"/>
          <w:szCs w:val="24"/>
        </w:rPr>
        <w:t xml:space="preserve">w </w:t>
      </w:r>
      <w:r w:rsidR="0062366E" w:rsidRPr="0022619A">
        <w:rPr>
          <w:rFonts w:ascii="Times New Roman" w:hAnsi="Times New Roman" w:cs="Times New Roman"/>
          <w:b/>
          <w:szCs w:val="24"/>
        </w:rPr>
        <w:t>art. 40 niniejszej ustawy</w:t>
      </w:r>
      <w:r w:rsidR="0062366E" w:rsidRPr="0022619A">
        <w:rPr>
          <w:rFonts w:ascii="Times New Roman" w:hAnsi="Times New Roman" w:cs="Times New Roman"/>
          <w:szCs w:val="24"/>
        </w:rPr>
        <w:t xml:space="preserve"> </w:t>
      </w:r>
      <w:r w:rsidRPr="0022619A">
        <w:rPr>
          <w:rFonts w:ascii="Times New Roman" w:hAnsi="Times New Roman" w:cs="Times New Roman"/>
          <w:szCs w:val="24"/>
        </w:rPr>
        <w:t xml:space="preserve">wprowadzono obowiązek </w:t>
      </w:r>
      <w:r w:rsidR="0062366E" w:rsidRPr="0022619A">
        <w:rPr>
          <w:rFonts w:ascii="Times New Roman" w:hAnsi="Times New Roman" w:cs="Times New Roman"/>
          <w:szCs w:val="24"/>
        </w:rPr>
        <w:t xml:space="preserve">i określono tryb </w:t>
      </w:r>
      <w:r w:rsidRPr="0022619A">
        <w:rPr>
          <w:rFonts w:ascii="Times New Roman" w:hAnsi="Times New Roman" w:cs="Times New Roman"/>
          <w:szCs w:val="24"/>
        </w:rPr>
        <w:t xml:space="preserve">uzgadniania projektu planu finansowego Funduszu Rezerwowego z ministrem właściwym do spraw żeglugi śródlądowej oraz ministrem właściwym do spraw finansów publicznych. </w:t>
      </w:r>
    </w:p>
    <w:p w14:paraId="5E4B3780" w14:textId="09822C1F" w:rsidR="006A08BA" w:rsidRPr="0022619A" w:rsidRDefault="006A08BA"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w:t>
      </w:r>
      <w:r w:rsidR="0062366E" w:rsidRPr="0022619A">
        <w:rPr>
          <w:rFonts w:ascii="Times New Roman" w:hAnsi="Times New Roman" w:cs="Times New Roman"/>
          <w:b/>
          <w:szCs w:val="24"/>
        </w:rPr>
        <w:t>art. 41</w:t>
      </w:r>
      <w:r w:rsidRPr="0022619A">
        <w:rPr>
          <w:rFonts w:ascii="Times New Roman" w:hAnsi="Times New Roman" w:cs="Times New Roman"/>
          <w:b/>
          <w:szCs w:val="24"/>
        </w:rPr>
        <w:t xml:space="preserve"> niniejszej ustawy</w:t>
      </w:r>
      <w:r w:rsidRPr="0022619A">
        <w:rPr>
          <w:rFonts w:ascii="Times New Roman" w:hAnsi="Times New Roman" w:cs="Times New Roman"/>
          <w:szCs w:val="24"/>
        </w:rPr>
        <w:t xml:space="preserve"> nałożono na </w:t>
      </w:r>
      <w:r w:rsidR="00BF095B" w:rsidRPr="0022619A">
        <w:rPr>
          <w:rFonts w:ascii="Times New Roman" w:hAnsi="Times New Roman" w:cs="Times New Roman"/>
          <w:szCs w:val="24"/>
        </w:rPr>
        <w:t>BGK</w:t>
      </w:r>
      <w:r w:rsidR="00BF095B" w:rsidRPr="0022619A" w:rsidDel="00BF095B">
        <w:rPr>
          <w:rFonts w:ascii="Times New Roman" w:hAnsi="Times New Roman" w:cs="Times New Roman"/>
          <w:szCs w:val="24"/>
        </w:rPr>
        <w:t xml:space="preserve"> </w:t>
      </w:r>
      <w:r w:rsidRPr="0022619A">
        <w:rPr>
          <w:rFonts w:ascii="Times New Roman" w:hAnsi="Times New Roman" w:cs="Times New Roman"/>
          <w:szCs w:val="24"/>
        </w:rPr>
        <w:t>obowiązki związane z gospodarowaniem środkami Funduszu Rezerwowego, takie jak przedkładanie sprawozdania z realizacji planu finansowego Funduszu Rezerwowego właściwym mini</w:t>
      </w:r>
      <w:r w:rsidR="00E74319">
        <w:rPr>
          <w:rFonts w:ascii="Times New Roman" w:hAnsi="Times New Roman" w:cs="Times New Roman"/>
          <w:szCs w:val="24"/>
        </w:rPr>
        <w:t>strom, składanie sprawozdania z </w:t>
      </w:r>
      <w:r w:rsidRPr="0022619A">
        <w:rPr>
          <w:rFonts w:ascii="Times New Roman" w:hAnsi="Times New Roman" w:cs="Times New Roman"/>
          <w:szCs w:val="24"/>
        </w:rPr>
        <w:t xml:space="preserve">realizacji planu finansowego Funduszu Rezerwowego za poprzedni rok. Uzyskanie przez ministra właściwego do spraw żeglugi śródlądowej oraz ministra właściwego do spraw finansów publicznych informacji na podstawie ww. sprawozdań pozwolą prowadzić ocenę </w:t>
      </w:r>
      <w:r w:rsidR="00E74319">
        <w:rPr>
          <w:rFonts w:ascii="Times New Roman" w:hAnsi="Times New Roman" w:cs="Times New Roman"/>
          <w:i/>
          <w:szCs w:val="24"/>
        </w:rPr>
        <w:t>ex </w:t>
      </w:r>
      <w:r w:rsidRPr="00C13592">
        <w:rPr>
          <w:rFonts w:ascii="Times New Roman" w:hAnsi="Times New Roman" w:cs="Times New Roman"/>
          <w:i/>
          <w:szCs w:val="24"/>
        </w:rPr>
        <w:t xml:space="preserve">post </w:t>
      </w:r>
      <w:r w:rsidRPr="0022619A">
        <w:rPr>
          <w:rFonts w:ascii="Times New Roman" w:hAnsi="Times New Roman" w:cs="Times New Roman"/>
          <w:szCs w:val="24"/>
        </w:rPr>
        <w:t xml:space="preserve">w zakresie prawidłowości gospodarowania środkami Funduszu Rezerwowego przez </w:t>
      </w:r>
      <w:r w:rsidR="00BF095B" w:rsidRPr="0022619A">
        <w:rPr>
          <w:rFonts w:ascii="Times New Roman" w:hAnsi="Times New Roman" w:cs="Times New Roman"/>
          <w:szCs w:val="24"/>
        </w:rPr>
        <w:t>BGK</w:t>
      </w:r>
      <w:r w:rsidR="00E74319">
        <w:rPr>
          <w:rFonts w:ascii="Times New Roman" w:hAnsi="Times New Roman" w:cs="Times New Roman"/>
          <w:szCs w:val="24"/>
        </w:rPr>
        <w:t>.</w:t>
      </w:r>
    </w:p>
    <w:p w14:paraId="069D0DD6" w14:textId="5908F236" w:rsidR="000718A6" w:rsidRPr="0022619A" w:rsidRDefault="0062366E"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w:t>
      </w:r>
      <w:r w:rsidRPr="0022619A">
        <w:rPr>
          <w:rFonts w:ascii="Times New Roman" w:hAnsi="Times New Roman" w:cs="Times New Roman"/>
          <w:b/>
          <w:szCs w:val="24"/>
        </w:rPr>
        <w:t>art. 42 niniejszej ustawy</w:t>
      </w:r>
      <w:r w:rsidRPr="0022619A">
        <w:rPr>
          <w:rFonts w:ascii="Times New Roman" w:hAnsi="Times New Roman" w:cs="Times New Roman"/>
          <w:szCs w:val="24"/>
        </w:rPr>
        <w:t xml:space="preserve"> określono zasady wynagradzania </w:t>
      </w:r>
      <w:r w:rsidR="00BF095B" w:rsidRPr="0022619A">
        <w:rPr>
          <w:rFonts w:ascii="Times New Roman" w:hAnsi="Times New Roman" w:cs="Times New Roman"/>
          <w:szCs w:val="24"/>
        </w:rPr>
        <w:t xml:space="preserve">BGK </w:t>
      </w:r>
      <w:r w:rsidRPr="0022619A">
        <w:rPr>
          <w:rFonts w:ascii="Times New Roman" w:hAnsi="Times New Roman" w:cs="Times New Roman"/>
          <w:szCs w:val="24"/>
        </w:rPr>
        <w:t>w przypadku uruchomienia Funduszu Rezerwowego w sposób analogiczny do zasad wynagradzania związanych z prowadzeniem Funduszu Żeglugi Śródlądowej</w:t>
      </w:r>
      <w:r w:rsidR="00F10CCC" w:rsidRPr="0022619A">
        <w:rPr>
          <w:rFonts w:ascii="Times New Roman" w:hAnsi="Times New Roman" w:cs="Times New Roman"/>
          <w:szCs w:val="24"/>
        </w:rPr>
        <w:t xml:space="preserve"> (Bankowi będzie przysługiwało z tego tytułu wynagrodzenie prowizyjne określane na podstawie współczynnika prow</w:t>
      </w:r>
      <w:r w:rsidR="00E74319">
        <w:rPr>
          <w:rFonts w:ascii="Times New Roman" w:hAnsi="Times New Roman" w:cs="Times New Roman"/>
          <w:szCs w:val="24"/>
        </w:rPr>
        <w:t>izji w </w:t>
      </w:r>
      <w:r w:rsidR="00F10CCC" w:rsidRPr="0022619A">
        <w:rPr>
          <w:rFonts w:ascii="Times New Roman" w:hAnsi="Times New Roman" w:cs="Times New Roman"/>
          <w:szCs w:val="24"/>
        </w:rPr>
        <w:t>maksymalnej wysokości 1,06, którego ostatec</w:t>
      </w:r>
      <w:r w:rsidR="00E74319">
        <w:rPr>
          <w:rFonts w:ascii="Times New Roman" w:hAnsi="Times New Roman" w:cs="Times New Roman"/>
          <w:szCs w:val="24"/>
        </w:rPr>
        <w:t>zna wysokość będzie określana w </w:t>
      </w:r>
      <w:r w:rsidR="00F10CCC" w:rsidRPr="0022619A">
        <w:rPr>
          <w:rFonts w:ascii="Times New Roman" w:hAnsi="Times New Roman" w:cs="Times New Roman"/>
          <w:szCs w:val="24"/>
        </w:rPr>
        <w:t>rozporządzeniu).</w:t>
      </w:r>
    </w:p>
    <w:p w14:paraId="5228772D" w14:textId="321499C0" w:rsidR="00AA49F6" w:rsidRPr="0022619A" w:rsidRDefault="00AA49F6" w:rsidP="001967A9">
      <w:pPr>
        <w:pStyle w:val="NIEARTTEKSTtekstnieartykuowanynppodstprawnarozplubpreambua"/>
        <w:spacing w:before="0" w:after="120" w:line="240" w:lineRule="auto"/>
        <w:ind w:firstLine="0"/>
        <w:rPr>
          <w:rFonts w:ascii="Times New Roman" w:hAnsi="Times New Roman" w:cs="Times New Roman"/>
          <w:b/>
          <w:szCs w:val="24"/>
        </w:rPr>
      </w:pPr>
      <w:r w:rsidRPr="0022619A">
        <w:rPr>
          <w:rFonts w:ascii="Times New Roman" w:hAnsi="Times New Roman" w:cs="Times New Roman"/>
          <w:b/>
          <w:szCs w:val="24"/>
        </w:rPr>
        <w:t xml:space="preserve">Rozdział 5 </w:t>
      </w:r>
      <w:r w:rsidR="009B160B">
        <w:rPr>
          <w:rFonts w:ascii="Times New Roman" w:hAnsi="Times New Roman" w:cs="Times New Roman"/>
          <w:b/>
          <w:szCs w:val="24"/>
        </w:rPr>
        <w:t>–</w:t>
      </w:r>
      <w:r w:rsidR="00725613" w:rsidRPr="0022619A">
        <w:rPr>
          <w:rFonts w:ascii="Times New Roman" w:hAnsi="Times New Roman" w:cs="Times New Roman"/>
          <w:b/>
          <w:szCs w:val="24"/>
        </w:rPr>
        <w:t xml:space="preserve"> Rada</w:t>
      </w:r>
      <w:r w:rsidRPr="0022619A">
        <w:rPr>
          <w:rFonts w:ascii="Times New Roman" w:hAnsi="Times New Roman" w:cs="Times New Roman"/>
          <w:b/>
          <w:szCs w:val="24"/>
        </w:rPr>
        <w:t xml:space="preserve"> Żeglugi Śródlądowej</w:t>
      </w:r>
    </w:p>
    <w:p w14:paraId="7570C82B" w14:textId="4F66E980" w:rsidR="00725613" w:rsidRPr="0022619A" w:rsidRDefault="00725613"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b/>
          <w:szCs w:val="24"/>
        </w:rPr>
        <w:t>Niniejsza ustawa w art. 44</w:t>
      </w:r>
      <w:r w:rsidR="00AA49F6" w:rsidRPr="0022619A">
        <w:rPr>
          <w:rFonts w:ascii="Times New Roman" w:hAnsi="Times New Roman" w:cs="Times New Roman"/>
          <w:szCs w:val="24"/>
        </w:rPr>
        <w:t xml:space="preserve"> przewiduje powołanie Rady Żeglugi Śródlądowej – organu opiniodawczego ministra właściwego do spraw żeglugi śródlądowej, działającego dotychczas na podstawie art. 19 ustawy z dnia 28 października 2002 r. o</w:t>
      </w:r>
      <w:r w:rsidR="00E74319">
        <w:rPr>
          <w:rFonts w:ascii="Times New Roman" w:hAnsi="Times New Roman" w:cs="Times New Roman"/>
          <w:szCs w:val="24"/>
        </w:rPr>
        <w:t xml:space="preserve"> Funduszu Żeglugi Śródlądowej i </w:t>
      </w:r>
      <w:r w:rsidR="00AA49F6" w:rsidRPr="0022619A">
        <w:rPr>
          <w:rFonts w:ascii="Times New Roman" w:hAnsi="Times New Roman" w:cs="Times New Roman"/>
          <w:szCs w:val="24"/>
        </w:rPr>
        <w:t xml:space="preserve">Funduszu Rezerwowym pod nazwą Rada do spraw Promocji Żeglugi Śródlądowej. </w:t>
      </w:r>
    </w:p>
    <w:p w14:paraId="02BC1D20" w14:textId="77777777" w:rsidR="00725613" w:rsidRPr="0022619A" w:rsidRDefault="00725613"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w:t>
      </w:r>
      <w:r w:rsidRPr="0022619A">
        <w:rPr>
          <w:rFonts w:ascii="Times New Roman" w:hAnsi="Times New Roman" w:cs="Times New Roman"/>
          <w:b/>
          <w:szCs w:val="24"/>
        </w:rPr>
        <w:t>art. 44 ust. 2 niniejszej ustawy</w:t>
      </w:r>
      <w:r w:rsidRPr="0022619A">
        <w:rPr>
          <w:rFonts w:ascii="Times New Roman" w:hAnsi="Times New Roman" w:cs="Times New Roman"/>
          <w:szCs w:val="24"/>
        </w:rPr>
        <w:t xml:space="preserve"> określono katalog zadań Rady. Zadania Rady obejmują opiniowanie wniosków o udzielnie kredytów preferencyjnych, wniosków o częściowe umorzenie kredytu preferencyjnego oraz wniosków o udzielenie zgody na zbycie statku, na którego </w:t>
      </w:r>
      <w:r w:rsidR="007A2377" w:rsidRPr="0022619A">
        <w:rPr>
          <w:rFonts w:ascii="Times New Roman" w:hAnsi="Times New Roman" w:cs="Times New Roman"/>
          <w:szCs w:val="24"/>
        </w:rPr>
        <w:t xml:space="preserve">zakup, modernizację lub naprawę </w:t>
      </w:r>
      <w:r w:rsidRPr="0022619A">
        <w:rPr>
          <w:rFonts w:ascii="Times New Roman" w:hAnsi="Times New Roman" w:cs="Times New Roman"/>
          <w:szCs w:val="24"/>
        </w:rPr>
        <w:t>udzielono kredyt preferencyjny ze środków Funduszu Żeglugi Śródlądowej, wydawanie opinii w sprawach wskazanych przez ministra właściwego do spraw żeglugi śródlądowej, a także opracowanie planu promocji żeglugi śródlądowej wraz z kosztorysem jego wykonania. Z uwagi na fakt, że w skład Rady mają wchodzić osoby posiadające specjalistyczną wiedzę lub doświadczenie w zakresie żeglugi śródlądowej Rada będzie opiniowała ww. wnioski w zakresie kwestii dotyczących spraw żeglugi.</w:t>
      </w:r>
    </w:p>
    <w:p w14:paraId="05B5FFB6" w14:textId="77777777" w:rsidR="00725613" w:rsidRPr="0022619A" w:rsidRDefault="00725613"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lastRenderedPageBreak/>
        <w:t>Należy wskazać, że z uwagi na fakt, że Rada Żeglugi Śródlądowej ma być organem działającym przy ministrze właściwym do spraw żeglugi śródlądowej, jej obsługę zapewni urząd obsługujący ministra właściwego do spraw żeglugi śródlądowej.</w:t>
      </w:r>
    </w:p>
    <w:p w14:paraId="321FAD9B" w14:textId="77777777" w:rsidR="00725613" w:rsidRPr="0022619A" w:rsidRDefault="00725613"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Członkom Rady Żeglugi Śródlądowej nie będzie przysługiwało wynagrodzenie z tytułu uczestniczenia w Radzie.</w:t>
      </w:r>
    </w:p>
    <w:p w14:paraId="0453DE88" w14:textId="77777777" w:rsidR="00725613" w:rsidRPr="0022619A" w:rsidRDefault="00725613"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Organizację i tryb pracy Rady Żeglugi Śródlądowej ma określić</w:t>
      </w:r>
      <w:r w:rsidR="005221A6" w:rsidRPr="0022619A">
        <w:rPr>
          <w:rFonts w:ascii="Times New Roman" w:hAnsi="Times New Roman" w:cs="Times New Roman"/>
          <w:szCs w:val="24"/>
        </w:rPr>
        <w:t>,</w:t>
      </w:r>
      <w:r w:rsidRPr="0022619A">
        <w:rPr>
          <w:rFonts w:ascii="Times New Roman" w:hAnsi="Times New Roman" w:cs="Times New Roman"/>
          <w:szCs w:val="24"/>
        </w:rPr>
        <w:t xml:space="preserve"> </w:t>
      </w:r>
      <w:r w:rsidR="005221A6" w:rsidRPr="0022619A">
        <w:rPr>
          <w:rFonts w:ascii="Times New Roman" w:hAnsi="Times New Roman" w:cs="Times New Roman"/>
          <w:szCs w:val="24"/>
        </w:rPr>
        <w:t xml:space="preserve">w drodze zarządzenia, wydany przez ministra właściwego do spraw żeglugi śródlądowej, </w:t>
      </w:r>
      <w:r w:rsidRPr="0022619A">
        <w:rPr>
          <w:rFonts w:ascii="Times New Roman" w:hAnsi="Times New Roman" w:cs="Times New Roman"/>
          <w:szCs w:val="24"/>
        </w:rPr>
        <w:t>regulamin.</w:t>
      </w:r>
    </w:p>
    <w:p w14:paraId="208CB9B9" w14:textId="3014DECB" w:rsidR="00735411" w:rsidRPr="0022619A" w:rsidRDefault="002A0196"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w:t>
      </w:r>
      <w:r w:rsidRPr="0022619A">
        <w:rPr>
          <w:rFonts w:ascii="Times New Roman" w:hAnsi="Times New Roman" w:cs="Times New Roman"/>
          <w:b/>
          <w:szCs w:val="24"/>
        </w:rPr>
        <w:t>art. 45 niniejszej ustawy</w:t>
      </w:r>
      <w:r w:rsidRPr="0022619A">
        <w:rPr>
          <w:rFonts w:ascii="Times New Roman" w:hAnsi="Times New Roman" w:cs="Times New Roman"/>
          <w:szCs w:val="24"/>
        </w:rPr>
        <w:t xml:space="preserve"> określono szczegółowo proced</w:t>
      </w:r>
      <w:r w:rsidR="00E74319">
        <w:rPr>
          <w:rFonts w:ascii="Times New Roman" w:hAnsi="Times New Roman" w:cs="Times New Roman"/>
          <w:szCs w:val="24"/>
        </w:rPr>
        <w:t>urę opiniowania ww. wniosków. Z </w:t>
      </w:r>
      <w:r w:rsidRPr="0022619A">
        <w:rPr>
          <w:rFonts w:ascii="Times New Roman" w:hAnsi="Times New Roman" w:cs="Times New Roman"/>
          <w:szCs w:val="24"/>
        </w:rPr>
        <w:t>uwagi na potrzebę zapewnienia elastyczności działania Rady wprowadzono możliwość realizacji wyznaczonych jej zadań w drodze korespondencyjnego uzgodnienia stanowisk, w</w:t>
      </w:r>
      <w:r w:rsidR="00E74319">
        <w:rPr>
          <w:rFonts w:ascii="Times New Roman" w:hAnsi="Times New Roman" w:cs="Times New Roman"/>
          <w:szCs w:val="24"/>
        </w:rPr>
        <w:t> </w:t>
      </w:r>
      <w:r w:rsidRPr="0022619A">
        <w:rPr>
          <w:rFonts w:ascii="Times New Roman" w:hAnsi="Times New Roman" w:cs="Times New Roman"/>
          <w:szCs w:val="24"/>
        </w:rPr>
        <w:t xml:space="preserve">tym za pomocą środków komunikacji elektronicznej. Z </w:t>
      </w:r>
      <w:r w:rsidR="00E74319">
        <w:rPr>
          <w:rFonts w:ascii="Times New Roman" w:hAnsi="Times New Roman" w:cs="Times New Roman"/>
          <w:szCs w:val="24"/>
        </w:rPr>
        <w:t>uwagi na fakt, że opinia Rady w </w:t>
      </w:r>
      <w:r w:rsidRPr="0022619A">
        <w:rPr>
          <w:rFonts w:ascii="Times New Roman" w:hAnsi="Times New Roman" w:cs="Times New Roman"/>
          <w:szCs w:val="24"/>
        </w:rPr>
        <w:t>przedmio</w:t>
      </w:r>
      <w:r w:rsidR="000E0C33" w:rsidRPr="0022619A">
        <w:rPr>
          <w:rFonts w:ascii="Times New Roman" w:hAnsi="Times New Roman" w:cs="Times New Roman"/>
          <w:szCs w:val="24"/>
        </w:rPr>
        <w:t>cie</w:t>
      </w:r>
      <w:r w:rsidRPr="0022619A">
        <w:rPr>
          <w:rFonts w:ascii="Times New Roman" w:hAnsi="Times New Roman" w:cs="Times New Roman"/>
          <w:szCs w:val="24"/>
        </w:rPr>
        <w:t xml:space="preserve"> składanych wniosków jest istotna dla armatorów, wyznaczono terminy na przedstawienie takich opinii przez Radę – 15 dni od daty wpływu wniosku do Rady Żeglugi. Określono także tryb postępowania w przypadku braku wydania opinii w terminie przez Radę. W tym przypadku opinie w przedmiocie wniosków wydaje minister właściwy do spraw żeglugi śródlądowej uwzględniając te same kryteria co Rada. W celu zapewnienia sprawności rozpatrywania wniosków wyznaczono ministrowi właściwemu do spraw żeglugi śródlądowej termin przedstawienia swojej opinii w przedmiocie ww. wniosków. Negatywna opinia Rady albo ministra właściwego do spraw żeglugi śródlądowej wymaga uzasadnienia ze wskazaniem przyczyn stanowiących podstawę negatywnego rozpatrzenia sprawy.</w:t>
      </w:r>
      <w:r w:rsidRPr="0022619A" w:rsidDel="000D1F98">
        <w:rPr>
          <w:rFonts w:ascii="Times New Roman" w:hAnsi="Times New Roman" w:cs="Times New Roman"/>
          <w:szCs w:val="24"/>
        </w:rPr>
        <w:t xml:space="preserve"> </w:t>
      </w:r>
    </w:p>
    <w:p w14:paraId="51BDB3C7" w14:textId="350D51DF" w:rsidR="007908A7" w:rsidRPr="0022619A" w:rsidRDefault="007908A7"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w:t>
      </w:r>
      <w:r w:rsidRPr="0022619A">
        <w:rPr>
          <w:rFonts w:ascii="Times New Roman" w:hAnsi="Times New Roman" w:cs="Times New Roman"/>
          <w:b/>
          <w:szCs w:val="24"/>
        </w:rPr>
        <w:t>art. 46 niniejszej ustawy</w:t>
      </w:r>
      <w:r w:rsidRPr="0022619A">
        <w:rPr>
          <w:rFonts w:ascii="Times New Roman" w:hAnsi="Times New Roman" w:cs="Times New Roman"/>
          <w:szCs w:val="24"/>
        </w:rPr>
        <w:t xml:space="preserve"> zakłada się, że Rada będzie miała możliwość opracowywania rocznego planu promocji żeglugi śródlądowej. Plan promocji będzie określał działania, których wykonanie będzie powierzone ministrowi właściwemu do spraw żeglugi śródlądowej. Działania, które mają zostać określone w planie promocji</w:t>
      </w:r>
      <w:r w:rsidR="00203E56">
        <w:rPr>
          <w:rFonts w:ascii="Times New Roman" w:hAnsi="Times New Roman" w:cs="Times New Roman"/>
          <w:szCs w:val="24"/>
        </w:rPr>
        <w:t>,</w:t>
      </w:r>
      <w:r w:rsidRPr="0022619A">
        <w:rPr>
          <w:rFonts w:ascii="Times New Roman" w:hAnsi="Times New Roman" w:cs="Times New Roman"/>
          <w:szCs w:val="24"/>
        </w:rPr>
        <w:t xml:space="preserve"> mają mieć na celu wspieranie </w:t>
      </w:r>
      <w:r w:rsidR="00E74319">
        <w:rPr>
          <w:rFonts w:ascii="Times New Roman" w:hAnsi="Times New Roman" w:cs="Times New Roman"/>
          <w:szCs w:val="24"/>
        </w:rPr>
        <w:t>i </w:t>
      </w:r>
      <w:r w:rsidR="00D35951" w:rsidRPr="0022619A">
        <w:rPr>
          <w:rFonts w:ascii="Times New Roman" w:hAnsi="Times New Roman" w:cs="Times New Roman"/>
          <w:szCs w:val="24"/>
        </w:rPr>
        <w:t xml:space="preserve">rozwój </w:t>
      </w:r>
      <w:r w:rsidRPr="0022619A">
        <w:rPr>
          <w:rFonts w:ascii="Times New Roman" w:hAnsi="Times New Roman" w:cs="Times New Roman"/>
          <w:szCs w:val="24"/>
        </w:rPr>
        <w:t xml:space="preserve">sektora żeglugi śródlądowej, w tym przez  promocję żeglugi śródlądowej. Zadania ujęte w planie promocji będą miały charakter promocyjny, informacyjny i edukacyjny ukierunkowany na cały sektor transportu wodnego śródlądowego. </w:t>
      </w:r>
    </w:p>
    <w:p w14:paraId="75A6B903" w14:textId="164EDBC0" w:rsidR="007908A7" w:rsidRPr="0022619A" w:rsidRDefault="007908A7"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Przedmiotowe działania mogą polegać na opr</w:t>
      </w:r>
      <w:r w:rsidR="00E74319">
        <w:rPr>
          <w:rFonts w:ascii="Times New Roman" w:hAnsi="Times New Roman" w:cs="Times New Roman"/>
          <w:szCs w:val="24"/>
        </w:rPr>
        <w:t>acowywaniu dokumentów, analiz i ekspertyz z </w:t>
      </w:r>
      <w:r w:rsidRPr="0022619A">
        <w:rPr>
          <w:rFonts w:ascii="Times New Roman" w:hAnsi="Times New Roman" w:cs="Times New Roman"/>
          <w:szCs w:val="24"/>
        </w:rPr>
        <w:t>zakresu sektora transportu wodnego śródlądowego oraz podejmowaniu innych działań informacyjnych, promocyjnych oraz edukacyjnych, takich jak:</w:t>
      </w:r>
    </w:p>
    <w:p w14:paraId="181496D6" w14:textId="77777777" w:rsidR="007908A7" w:rsidRPr="0022619A" w:rsidRDefault="007908A7" w:rsidP="001967A9">
      <w:pPr>
        <w:pStyle w:val="ARTartustawynprozporzdzenia"/>
        <w:numPr>
          <w:ilvl w:val="0"/>
          <w:numId w:val="6"/>
        </w:numPr>
        <w:spacing w:before="0" w:after="120" w:line="240" w:lineRule="auto"/>
        <w:rPr>
          <w:rFonts w:ascii="Times New Roman" w:hAnsi="Times New Roman" w:cs="Times New Roman"/>
          <w:szCs w:val="24"/>
        </w:rPr>
      </w:pPr>
      <w:r w:rsidRPr="0022619A">
        <w:rPr>
          <w:rFonts w:ascii="Times New Roman" w:hAnsi="Times New Roman" w:cs="Times New Roman"/>
          <w:szCs w:val="24"/>
        </w:rPr>
        <w:t>organizowanie konferencji, warsztatów, spotkań o tematyce żeglugi śródlądowej;</w:t>
      </w:r>
    </w:p>
    <w:p w14:paraId="68EB5533" w14:textId="5481D317" w:rsidR="007908A7" w:rsidRPr="0022619A" w:rsidRDefault="007908A7" w:rsidP="001967A9">
      <w:pPr>
        <w:pStyle w:val="ARTartustawynprozporzdzenia"/>
        <w:numPr>
          <w:ilvl w:val="0"/>
          <w:numId w:val="6"/>
        </w:numPr>
        <w:spacing w:before="0" w:after="120" w:line="240" w:lineRule="auto"/>
        <w:rPr>
          <w:rFonts w:ascii="Times New Roman" w:hAnsi="Times New Roman" w:cs="Times New Roman"/>
          <w:szCs w:val="24"/>
        </w:rPr>
      </w:pPr>
      <w:r w:rsidRPr="0022619A">
        <w:rPr>
          <w:rFonts w:ascii="Times New Roman" w:hAnsi="Times New Roman" w:cs="Times New Roman"/>
          <w:szCs w:val="24"/>
        </w:rPr>
        <w:t>przygotowywani</w:t>
      </w:r>
      <w:r w:rsidR="00203E56">
        <w:rPr>
          <w:rFonts w:ascii="Times New Roman" w:hAnsi="Times New Roman" w:cs="Times New Roman"/>
          <w:szCs w:val="24"/>
        </w:rPr>
        <w:t>e</w:t>
      </w:r>
      <w:r w:rsidRPr="0022619A">
        <w:rPr>
          <w:rFonts w:ascii="Times New Roman" w:hAnsi="Times New Roman" w:cs="Times New Roman"/>
          <w:szCs w:val="24"/>
        </w:rPr>
        <w:t xml:space="preserve"> i przeprowadzani</w:t>
      </w:r>
      <w:r w:rsidR="00203E56">
        <w:rPr>
          <w:rFonts w:ascii="Times New Roman" w:hAnsi="Times New Roman" w:cs="Times New Roman"/>
          <w:szCs w:val="24"/>
        </w:rPr>
        <w:t>e</w:t>
      </w:r>
      <w:r w:rsidRPr="0022619A">
        <w:rPr>
          <w:rFonts w:ascii="Times New Roman" w:hAnsi="Times New Roman" w:cs="Times New Roman"/>
          <w:szCs w:val="24"/>
        </w:rPr>
        <w:t xml:space="preserve"> kampanii medialnych;</w:t>
      </w:r>
    </w:p>
    <w:p w14:paraId="27306DFB" w14:textId="7D1FBE43" w:rsidR="007908A7" w:rsidRPr="0022619A" w:rsidRDefault="007908A7" w:rsidP="001967A9">
      <w:pPr>
        <w:pStyle w:val="ARTartustawynprozporzdzenia"/>
        <w:numPr>
          <w:ilvl w:val="0"/>
          <w:numId w:val="6"/>
        </w:numPr>
        <w:spacing w:before="0" w:after="120" w:line="240" w:lineRule="auto"/>
        <w:rPr>
          <w:rFonts w:ascii="Times New Roman" w:hAnsi="Times New Roman" w:cs="Times New Roman"/>
          <w:szCs w:val="24"/>
        </w:rPr>
      </w:pPr>
      <w:r w:rsidRPr="0022619A">
        <w:rPr>
          <w:rFonts w:ascii="Times New Roman" w:hAnsi="Times New Roman" w:cs="Times New Roman"/>
          <w:szCs w:val="24"/>
        </w:rPr>
        <w:t>przygotowani</w:t>
      </w:r>
      <w:r w:rsidR="00203E56">
        <w:rPr>
          <w:rFonts w:ascii="Times New Roman" w:hAnsi="Times New Roman" w:cs="Times New Roman"/>
          <w:szCs w:val="24"/>
        </w:rPr>
        <w:t>e</w:t>
      </w:r>
      <w:r w:rsidRPr="0022619A">
        <w:rPr>
          <w:rFonts w:ascii="Times New Roman" w:hAnsi="Times New Roman" w:cs="Times New Roman"/>
          <w:szCs w:val="24"/>
        </w:rPr>
        <w:t xml:space="preserve"> i produkcj</w:t>
      </w:r>
      <w:r w:rsidR="00203E56">
        <w:rPr>
          <w:rFonts w:ascii="Times New Roman" w:hAnsi="Times New Roman" w:cs="Times New Roman"/>
          <w:szCs w:val="24"/>
        </w:rPr>
        <w:t>a</w:t>
      </w:r>
      <w:r w:rsidRPr="0022619A">
        <w:rPr>
          <w:rFonts w:ascii="Times New Roman" w:hAnsi="Times New Roman" w:cs="Times New Roman"/>
          <w:szCs w:val="24"/>
        </w:rPr>
        <w:t xml:space="preserve"> materiałów dydaktycznych.</w:t>
      </w:r>
    </w:p>
    <w:p w14:paraId="07F7F19B" w14:textId="4056F135" w:rsidR="004920C5" w:rsidRPr="0022619A" w:rsidRDefault="007908A7"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Rada będzie opracowywać projekt planu promocji żeglugi śródlądowej wraz z kosztorysem jego wykonania i przekazywać go do dnia 31 marca każde</w:t>
      </w:r>
      <w:r w:rsidR="00E74319">
        <w:rPr>
          <w:rFonts w:ascii="Times New Roman" w:hAnsi="Times New Roman" w:cs="Times New Roman"/>
          <w:szCs w:val="24"/>
        </w:rPr>
        <w:t>go roku, poprzedzającego rok, w </w:t>
      </w:r>
      <w:r w:rsidRPr="0022619A">
        <w:rPr>
          <w:rFonts w:ascii="Times New Roman" w:hAnsi="Times New Roman" w:cs="Times New Roman"/>
          <w:szCs w:val="24"/>
        </w:rPr>
        <w:t xml:space="preserve">którym plan ma obowiązywać, do zatwierdzania do ministra właściwego do spraw żeglugi śródlądowej. Plan promocji żeglugi śródlądowej wymaga zatwierdzenia przez ministra właściwego do spraw żeglugi śródlądowej, który realizuje działania wskazane w planie promocji. Niezatwierdzony plan promocji żeglugi śródlądowej nie podlega wykonaniu. Koszty realizacji działań wskazanych w planie promocji pokrywane są ze środków Funduszu Żeglugi Śródlądowej, a wypłaty dokonywane będą przez </w:t>
      </w:r>
      <w:r w:rsidR="00BF095B" w:rsidRPr="0022619A">
        <w:rPr>
          <w:rFonts w:ascii="Times New Roman" w:hAnsi="Times New Roman" w:cs="Times New Roman"/>
          <w:szCs w:val="24"/>
        </w:rPr>
        <w:t>BGK</w:t>
      </w:r>
      <w:r w:rsidRPr="0022619A">
        <w:rPr>
          <w:rFonts w:ascii="Times New Roman" w:hAnsi="Times New Roman" w:cs="Times New Roman"/>
          <w:szCs w:val="24"/>
        </w:rPr>
        <w:t xml:space="preserve"> na wniosek ministra właściwego do spraw żeglugi śródlądowej.</w:t>
      </w:r>
    </w:p>
    <w:p w14:paraId="4DFC7C5B" w14:textId="75BF6D84" w:rsidR="00AA49F6" w:rsidRPr="0022619A" w:rsidRDefault="004920C5"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w:t>
      </w:r>
      <w:r w:rsidRPr="0022619A">
        <w:rPr>
          <w:rFonts w:ascii="Times New Roman" w:hAnsi="Times New Roman" w:cs="Times New Roman"/>
          <w:b/>
          <w:szCs w:val="24"/>
        </w:rPr>
        <w:t>art. 47 niniejszej ustawy</w:t>
      </w:r>
      <w:r w:rsidRPr="0022619A">
        <w:rPr>
          <w:rFonts w:ascii="Times New Roman" w:hAnsi="Times New Roman" w:cs="Times New Roman"/>
          <w:szCs w:val="24"/>
        </w:rPr>
        <w:t xml:space="preserve"> zakłada się, że l</w:t>
      </w:r>
      <w:r w:rsidR="00AA49F6" w:rsidRPr="0022619A">
        <w:rPr>
          <w:rFonts w:ascii="Times New Roman" w:hAnsi="Times New Roman" w:cs="Times New Roman"/>
          <w:szCs w:val="24"/>
        </w:rPr>
        <w:t xml:space="preserve">iczba członków Rady Żeglugi Śródlądowej </w:t>
      </w:r>
      <w:r w:rsidRPr="0022619A">
        <w:rPr>
          <w:rFonts w:ascii="Times New Roman" w:hAnsi="Times New Roman" w:cs="Times New Roman"/>
          <w:szCs w:val="24"/>
        </w:rPr>
        <w:t xml:space="preserve">ma wynosić </w:t>
      </w:r>
      <w:r w:rsidR="00AA49F6" w:rsidRPr="0022619A">
        <w:rPr>
          <w:rFonts w:ascii="Times New Roman" w:hAnsi="Times New Roman" w:cs="Times New Roman"/>
          <w:szCs w:val="24"/>
        </w:rPr>
        <w:t>maksymalnie 13 osób w celu uzyskania większej efektywności jej pracy. Ob</w:t>
      </w:r>
      <w:r w:rsidR="00725613" w:rsidRPr="0022619A">
        <w:rPr>
          <w:rFonts w:ascii="Times New Roman" w:hAnsi="Times New Roman" w:cs="Times New Roman"/>
          <w:szCs w:val="24"/>
        </w:rPr>
        <w:t xml:space="preserve">ecnie obowiązująca ustawa nie </w:t>
      </w:r>
      <w:r w:rsidR="00AA49F6" w:rsidRPr="0022619A">
        <w:rPr>
          <w:rFonts w:ascii="Times New Roman" w:hAnsi="Times New Roman" w:cs="Times New Roman"/>
          <w:szCs w:val="24"/>
        </w:rPr>
        <w:t xml:space="preserve">określa liczby członków Rady. W związku z tym </w:t>
      </w:r>
      <w:r w:rsidR="00725613" w:rsidRPr="0022619A">
        <w:rPr>
          <w:rFonts w:ascii="Times New Roman" w:hAnsi="Times New Roman" w:cs="Times New Roman"/>
          <w:szCs w:val="24"/>
        </w:rPr>
        <w:t xml:space="preserve">liczba </w:t>
      </w:r>
      <w:r w:rsidR="00AA49F6" w:rsidRPr="0022619A">
        <w:rPr>
          <w:rFonts w:ascii="Times New Roman" w:hAnsi="Times New Roman" w:cs="Times New Roman"/>
          <w:szCs w:val="24"/>
        </w:rPr>
        <w:t xml:space="preserve">członków </w:t>
      </w:r>
      <w:r w:rsidR="00AA49F6" w:rsidRPr="0022619A">
        <w:rPr>
          <w:rFonts w:ascii="Times New Roman" w:hAnsi="Times New Roman" w:cs="Times New Roman"/>
          <w:szCs w:val="24"/>
        </w:rPr>
        <w:lastRenderedPageBreak/>
        <w:t xml:space="preserve">Rady, wliczając Przewodniczącego, może wynosić obecnie maksymalnie do 22 osób. Mając na uwadze dotychczasowe doświadczenia oraz przede wszystkim </w:t>
      </w:r>
      <w:r w:rsidR="00725613" w:rsidRPr="0022619A">
        <w:rPr>
          <w:rFonts w:ascii="Times New Roman" w:hAnsi="Times New Roman" w:cs="Times New Roman"/>
          <w:szCs w:val="24"/>
        </w:rPr>
        <w:t xml:space="preserve">w zakresie </w:t>
      </w:r>
      <w:r w:rsidR="00AA49F6" w:rsidRPr="0022619A">
        <w:rPr>
          <w:rFonts w:ascii="Times New Roman" w:hAnsi="Times New Roman" w:cs="Times New Roman"/>
          <w:szCs w:val="24"/>
        </w:rPr>
        <w:t>efektywność pracy Rady</w:t>
      </w:r>
      <w:r w:rsidR="009D259C">
        <w:rPr>
          <w:rFonts w:ascii="Times New Roman" w:hAnsi="Times New Roman" w:cs="Times New Roman"/>
          <w:szCs w:val="24"/>
        </w:rPr>
        <w:t>,</w:t>
      </w:r>
      <w:r w:rsidR="00AA49F6" w:rsidRPr="0022619A">
        <w:rPr>
          <w:rFonts w:ascii="Times New Roman" w:hAnsi="Times New Roman" w:cs="Times New Roman"/>
          <w:szCs w:val="24"/>
        </w:rPr>
        <w:t xml:space="preserve"> zasadne jest ograniczenie składu Rady do 13 osób</w:t>
      </w:r>
      <w:r w:rsidR="00AA4C8D" w:rsidRPr="0022619A">
        <w:rPr>
          <w:rFonts w:ascii="Times New Roman" w:hAnsi="Times New Roman" w:cs="Times New Roman"/>
          <w:szCs w:val="24"/>
        </w:rPr>
        <w:t xml:space="preserve"> i Sekretarza</w:t>
      </w:r>
      <w:r w:rsidR="00AA49F6" w:rsidRPr="0022619A">
        <w:rPr>
          <w:rFonts w:ascii="Times New Roman" w:hAnsi="Times New Roman" w:cs="Times New Roman"/>
          <w:szCs w:val="24"/>
        </w:rPr>
        <w:t>.</w:t>
      </w:r>
    </w:p>
    <w:p w14:paraId="6A3B9FF9" w14:textId="7AB56271" w:rsidR="00AA49F6" w:rsidRPr="0022619A" w:rsidRDefault="00AA49F6"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Przewodniczącego, Sekretarza oraz poszczególnych członków ma powoływać minister właściwy do spraw żeglugi śródlądowej. Sekretarz</w:t>
      </w:r>
      <w:r w:rsidR="00AA4C8D" w:rsidRPr="0022619A">
        <w:rPr>
          <w:rFonts w:ascii="Times New Roman" w:hAnsi="Times New Roman" w:cs="Times New Roman"/>
          <w:szCs w:val="24"/>
        </w:rPr>
        <w:t>, który</w:t>
      </w:r>
      <w:r w:rsidRPr="0022619A">
        <w:rPr>
          <w:rFonts w:ascii="Times New Roman" w:hAnsi="Times New Roman" w:cs="Times New Roman"/>
          <w:szCs w:val="24"/>
        </w:rPr>
        <w:t xml:space="preserve"> nie jest członkiem Rady, </w:t>
      </w:r>
      <w:r w:rsidR="00AA4C8D" w:rsidRPr="0022619A">
        <w:rPr>
          <w:rFonts w:ascii="Times New Roman" w:hAnsi="Times New Roman" w:cs="Times New Roman"/>
          <w:szCs w:val="24"/>
        </w:rPr>
        <w:t xml:space="preserve">jest </w:t>
      </w:r>
      <w:r w:rsidRPr="0022619A">
        <w:rPr>
          <w:rFonts w:ascii="Times New Roman" w:hAnsi="Times New Roman" w:cs="Times New Roman"/>
          <w:szCs w:val="24"/>
        </w:rPr>
        <w:t xml:space="preserve">powoływany przez ministra właściwego do spraw żeglugi śródlądowej z pracowników urzędu </w:t>
      </w:r>
      <w:r w:rsidR="00AA4C8D" w:rsidRPr="0022619A">
        <w:rPr>
          <w:rFonts w:ascii="Times New Roman" w:hAnsi="Times New Roman" w:cs="Times New Roman"/>
          <w:szCs w:val="24"/>
        </w:rPr>
        <w:t>zapewniającego</w:t>
      </w:r>
      <w:r w:rsidRPr="0022619A">
        <w:rPr>
          <w:rFonts w:ascii="Times New Roman" w:hAnsi="Times New Roman" w:cs="Times New Roman"/>
          <w:szCs w:val="24"/>
        </w:rPr>
        <w:t xml:space="preserve"> obsługę </w:t>
      </w:r>
      <w:r w:rsidR="00AA4C8D" w:rsidRPr="0022619A">
        <w:rPr>
          <w:rFonts w:ascii="Times New Roman" w:hAnsi="Times New Roman" w:cs="Times New Roman"/>
          <w:szCs w:val="24"/>
        </w:rPr>
        <w:t>ministra właściwego do spraw żeglugi śródlądowej</w:t>
      </w:r>
      <w:r w:rsidRPr="0022619A">
        <w:rPr>
          <w:rFonts w:ascii="Times New Roman" w:hAnsi="Times New Roman" w:cs="Times New Roman"/>
          <w:szCs w:val="24"/>
        </w:rPr>
        <w:t xml:space="preserve">. W skład Rady mają wchodzić przedstawiciele ministerstw związanych z żeglugą śródlądową, a także przedstawiciele innych podmiotów, których działalność jest </w:t>
      </w:r>
      <w:r w:rsidR="004920C5" w:rsidRPr="0022619A">
        <w:rPr>
          <w:rFonts w:ascii="Times New Roman" w:hAnsi="Times New Roman" w:cs="Times New Roman"/>
          <w:szCs w:val="24"/>
        </w:rPr>
        <w:t>z</w:t>
      </w:r>
      <w:r w:rsidRPr="0022619A">
        <w:rPr>
          <w:rFonts w:ascii="Times New Roman" w:hAnsi="Times New Roman" w:cs="Times New Roman"/>
          <w:szCs w:val="24"/>
        </w:rPr>
        <w:t xml:space="preserve">wiązana z transportem wodnym śródlądowym. W niniejszej ustawie wskazany jest katalog </w:t>
      </w:r>
      <w:r w:rsidR="004920C5" w:rsidRPr="0022619A">
        <w:rPr>
          <w:rFonts w:ascii="Times New Roman" w:hAnsi="Times New Roman" w:cs="Times New Roman"/>
          <w:szCs w:val="24"/>
        </w:rPr>
        <w:t xml:space="preserve">takich podmiotów. </w:t>
      </w:r>
      <w:r w:rsidRPr="0022619A">
        <w:rPr>
          <w:rFonts w:ascii="Times New Roman" w:hAnsi="Times New Roman" w:cs="Times New Roman"/>
          <w:szCs w:val="24"/>
        </w:rPr>
        <w:t xml:space="preserve">Ponadto minister właściwy do spraw żeglugi śródlądowej wskaże samorządy województw, których kandydaci powinni się znaleźć w Radzie. </w:t>
      </w:r>
      <w:r w:rsidR="004920C5" w:rsidRPr="0022619A">
        <w:rPr>
          <w:rFonts w:ascii="Times New Roman" w:hAnsi="Times New Roman" w:cs="Times New Roman"/>
          <w:szCs w:val="24"/>
        </w:rPr>
        <w:t>Członkostwo w Radzie Żeglugi Śró</w:t>
      </w:r>
      <w:r w:rsidR="00F139C3">
        <w:rPr>
          <w:rFonts w:ascii="Times New Roman" w:hAnsi="Times New Roman" w:cs="Times New Roman"/>
          <w:szCs w:val="24"/>
        </w:rPr>
        <w:t>dlądowej będzie wygasało z </w:t>
      </w:r>
      <w:r w:rsidR="00035AC0" w:rsidRPr="0022619A">
        <w:rPr>
          <w:rFonts w:ascii="Times New Roman" w:hAnsi="Times New Roman" w:cs="Times New Roman"/>
          <w:szCs w:val="24"/>
        </w:rPr>
        <w:t>powo</w:t>
      </w:r>
      <w:r w:rsidR="004920C5" w:rsidRPr="0022619A">
        <w:rPr>
          <w:rFonts w:ascii="Times New Roman" w:hAnsi="Times New Roman" w:cs="Times New Roman"/>
          <w:szCs w:val="24"/>
        </w:rPr>
        <w:t>d</w:t>
      </w:r>
      <w:r w:rsidR="00035AC0" w:rsidRPr="0022619A">
        <w:rPr>
          <w:rFonts w:ascii="Times New Roman" w:hAnsi="Times New Roman" w:cs="Times New Roman"/>
          <w:szCs w:val="24"/>
        </w:rPr>
        <w:t>u</w:t>
      </w:r>
      <w:r w:rsidR="004920C5" w:rsidRPr="0022619A">
        <w:rPr>
          <w:rFonts w:ascii="Times New Roman" w:hAnsi="Times New Roman" w:cs="Times New Roman"/>
          <w:szCs w:val="24"/>
        </w:rPr>
        <w:t xml:space="preserve"> odwołania lub rezygnacji złożonej na piśmie ministrowi właściwemu do spraw żeglugi śródlądowej albo śmierci członka Rady.</w:t>
      </w:r>
    </w:p>
    <w:p w14:paraId="0C750966" w14:textId="5AD91B44" w:rsidR="001D4725" w:rsidRPr="0022619A" w:rsidRDefault="001D4725"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w:t>
      </w:r>
      <w:r w:rsidRPr="0022619A">
        <w:rPr>
          <w:rFonts w:ascii="Times New Roman" w:hAnsi="Times New Roman" w:cs="Times New Roman"/>
          <w:b/>
          <w:szCs w:val="24"/>
        </w:rPr>
        <w:t>art. 48 niniejszej ustawy</w:t>
      </w:r>
      <w:r w:rsidRPr="0022619A">
        <w:rPr>
          <w:rFonts w:ascii="Times New Roman" w:hAnsi="Times New Roman" w:cs="Times New Roman"/>
          <w:szCs w:val="24"/>
        </w:rPr>
        <w:t xml:space="preserve"> przesądza się jednoznacznie, iż członkom Rady przysługuje jedynie zwrot kosztów przejazdu w celu udziału w posiedzeniach. Do pozostałych wydatków związanych z funkcjonowaniem Rady Żeglugi Śródlądowej zalicza się wydatki poniesione </w:t>
      </w:r>
      <w:r w:rsidR="00F139C3">
        <w:rPr>
          <w:rFonts w:ascii="Times New Roman" w:hAnsi="Times New Roman" w:cs="Times New Roman"/>
          <w:szCs w:val="24"/>
        </w:rPr>
        <w:t>w </w:t>
      </w:r>
      <w:r w:rsidR="00184F8E" w:rsidRPr="0022619A">
        <w:rPr>
          <w:rFonts w:ascii="Times New Roman" w:hAnsi="Times New Roman" w:cs="Times New Roman"/>
          <w:szCs w:val="24"/>
        </w:rPr>
        <w:t xml:space="preserve">związku </w:t>
      </w:r>
      <w:r w:rsidRPr="0022619A">
        <w:rPr>
          <w:rFonts w:ascii="Times New Roman" w:hAnsi="Times New Roman" w:cs="Times New Roman"/>
          <w:szCs w:val="24"/>
        </w:rPr>
        <w:t>z organizacją posiedzeń Rady Żeglugi Śródlądowej poza je</w:t>
      </w:r>
      <w:r w:rsidR="00F139C3">
        <w:rPr>
          <w:rFonts w:ascii="Times New Roman" w:hAnsi="Times New Roman" w:cs="Times New Roman"/>
          <w:szCs w:val="24"/>
        </w:rPr>
        <w:t xml:space="preserve">j siedzibą. Należy wskazać, że </w:t>
      </w:r>
      <w:r w:rsidRPr="0022619A">
        <w:rPr>
          <w:rFonts w:ascii="Times New Roman" w:hAnsi="Times New Roman" w:cs="Times New Roman"/>
          <w:szCs w:val="24"/>
        </w:rPr>
        <w:t xml:space="preserve">szczegółowy sposób dokonywania </w:t>
      </w:r>
      <w:r w:rsidR="00F139C3">
        <w:rPr>
          <w:rFonts w:ascii="Times New Roman" w:hAnsi="Times New Roman" w:cs="Times New Roman"/>
          <w:szCs w:val="24"/>
        </w:rPr>
        <w:t>wydatków zostanie określony w </w:t>
      </w:r>
      <w:r w:rsidRPr="0022619A">
        <w:rPr>
          <w:rFonts w:ascii="Times New Roman" w:hAnsi="Times New Roman" w:cs="Times New Roman"/>
          <w:szCs w:val="24"/>
        </w:rPr>
        <w:t>rozporządzeniu wydawany</w:t>
      </w:r>
      <w:r w:rsidR="00404EE5" w:rsidRPr="0022619A">
        <w:rPr>
          <w:rFonts w:ascii="Times New Roman" w:hAnsi="Times New Roman" w:cs="Times New Roman"/>
          <w:szCs w:val="24"/>
        </w:rPr>
        <w:t>m</w:t>
      </w:r>
      <w:r w:rsidRPr="0022619A">
        <w:rPr>
          <w:rFonts w:ascii="Times New Roman" w:hAnsi="Times New Roman" w:cs="Times New Roman"/>
          <w:szCs w:val="24"/>
        </w:rPr>
        <w:t xml:space="preserve"> przez ministra właściwego do spraw żeglugi śródlądowej. </w:t>
      </w:r>
    </w:p>
    <w:p w14:paraId="00F63DCA" w14:textId="77777777" w:rsidR="0044217B" w:rsidRPr="0022619A" w:rsidRDefault="001D4725" w:rsidP="001967A9">
      <w:pPr>
        <w:pStyle w:val="ARTartustawynprozporzdzenia"/>
        <w:spacing w:before="0" w:after="120" w:line="240" w:lineRule="auto"/>
        <w:ind w:firstLine="0"/>
        <w:rPr>
          <w:rFonts w:ascii="Times New Roman" w:hAnsi="Times New Roman" w:cs="Times New Roman"/>
          <w:b/>
          <w:szCs w:val="24"/>
        </w:rPr>
      </w:pPr>
      <w:r w:rsidRPr="0022619A">
        <w:rPr>
          <w:rFonts w:ascii="Times New Roman" w:hAnsi="Times New Roman" w:cs="Times New Roman"/>
          <w:b/>
          <w:szCs w:val="24"/>
        </w:rPr>
        <w:t>Rozdział 6 – Administracyjne kary pieniężne</w:t>
      </w:r>
    </w:p>
    <w:p w14:paraId="01AD168C" w14:textId="77777777" w:rsidR="001D4725" w:rsidRPr="0022619A" w:rsidRDefault="001D4725"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w:t>
      </w:r>
      <w:r w:rsidRPr="0022619A">
        <w:rPr>
          <w:rFonts w:ascii="Times New Roman" w:hAnsi="Times New Roman" w:cs="Times New Roman"/>
          <w:b/>
          <w:szCs w:val="24"/>
        </w:rPr>
        <w:t>art. 50 niniejszej ustawy</w:t>
      </w:r>
      <w:r w:rsidRPr="0022619A">
        <w:rPr>
          <w:rFonts w:ascii="Times New Roman" w:hAnsi="Times New Roman" w:cs="Times New Roman"/>
          <w:szCs w:val="24"/>
        </w:rPr>
        <w:t xml:space="preserve"> zakłada się wprowadzenie administracyjnych kar pieniężnych, które mają na celu zapewnienie wykonywania obowiązków i przestrzegania zakazów określonych w niniejszej ustawie.</w:t>
      </w:r>
    </w:p>
    <w:p w14:paraId="6846BA1F" w14:textId="45D3005C" w:rsidR="0023611F" w:rsidRPr="0022619A" w:rsidRDefault="00FF3BFB" w:rsidP="001967A9">
      <w:pPr>
        <w:pStyle w:val="Tekstpodstawowy"/>
        <w:spacing w:line="240" w:lineRule="auto"/>
        <w:jc w:val="both"/>
        <w:rPr>
          <w:rFonts w:ascii="Times New Roman" w:hAnsi="Times New Roman"/>
          <w:sz w:val="24"/>
          <w:szCs w:val="24"/>
          <w:lang w:val="pl-PL"/>
        </w:rPr>
      </w:pPr>
      <w:r w:rsidRPr="0022619A">
        <w:rPr>
          <w:rFonts w:ascii="Times New Roman" w:hAnsi="Times New Roman"/>
          <w:sz w:val="24"/>
          <w:szCs w:val="24"/>
          <w:lang w:val="pl-PL"/>
        </w:rPr>
        <w:t xml:space="preserve">Z uwagi na fakt, że uchylanie się od obowiązków posiadania składnika wyposażenia statku może być związane ze sprzedażą takiego składnika i w konsekwencji przychodem armatora w wysokości </w:t>
      </w:r>
      <w:r w:rsidR="001D4725" w:rsidRPr="0022619A">
        <w:rPr>
          <w:rFonts w:ascii="Times New Roman" w:hAnsi="Times New Roman"/>
          <w:sz w:val="24"/>
          <w:szCs w:val="24"/>
          <w:lang w:val="pl-PL"/>
        </w:rPr>
        <w:t>uzyskanego refinansowania zakupu</w:t>
      </w:r>
      <w:r w:rsidRPr="0022619A">
        <w:rPr>
          <w:rFonts w:ascii="Times New Roman" w:hAnsi="Times New Roman"/>
          <w:sz w:val="24"/>
          <w:szCs w:val="24"/>
          <w:lang w:val="pl-PL"/>
        </w:rPr>
        <w:t>, tj. 50%</w:t>
      </w:r>
      <w:r w:rsidR="00F139C3">
        <w:rPr>
          <w:rFonts w:ascii="Times New Roman" w:hAnsi="Times New Roman"/>
          <w:sz w:val="24"/>
          <w:szCs w:val="24"/>
          <w:lang w:val="pl-PL"/>
        </w:rPr>
        <w:t xml:space="preserve"> ceny składnika wyposażenia – w </w:t>
      </w:r>
      <w:r w:rsidRPr="0022619A">
        <w:rPr>
          <w:rFonts w:ascii="Times New Roman" w:hAnsi="Times New Roman"/>
          <w:sz w:val="24"/>
          <w:szCs w:val="24"/>
          <w:lang w:val="pl-PL"/>
        </w:rPr>
        <w:t>szacunkowej kwocie nawet do około 50</w:t>
      </w:r>
      <w:r w:rsidR="00437329">
        <w:rPr>
          <w:rFonts w:ascii="Times New Roman" w:hAnsi="Times New Roman"/>
          <w:sz w:val="24"/>
          <w:szCs w:val="24"/>
          <w:lang w:val="pl-PL"/>
        </w:rPr>
        <w:t> </w:t>
      </w:r>
      <w:r w:rsidRPr="0022619A">
        <w:rPr>
          <w:rFonts w:ascii="Times New Roman" w:hAnsi="Times New Roman"/>
          <w:sz w:val="24"/>
          <w:szCs w:val="24"/>
          <w:lang w:val="pl-PL"/>
        </w:rPr>
        <w:t>000 zł</w:t>
      </w:r>
      <w:r w:rsidR="001D4725" w:rsidRPr="0022619A">
        <w:rPr>
          <w:rFonts w:ascii="Times New Roman" w:hAnsi="Times New Roman"/>
          <w:sz w:val="24"/>
          <w:szCs w:val="24"/>
          <w:lang w:val="pl-PL"/>
        </w:rPr>
        <w:t xml:space="preserve"> w ciągu kilku lat</w:t>
      </w:r>
      <w:r w:rsidRPr="0022619A">
        <w:rPr>
          <w:rFonts w:ascii="Times New Roman" w:hAnsi="Times New Roman"/>
          <w:sz w:val="24"/>
          <w:szCs w:val="24"/>
          <w:lang w:val="pl-PL"/>
        </w:rPr>
        <w:t>, zasadne jest ustanowienie kar administracyjnych, które równoważyłyby ewentualne przychody</w:t>
      </w:r>
      <w:r w:rsidR="00F139C3">
        <w:rPr>
          <w:rFonts w:ascii="Times New Roman" w:hAnsi="Times New Roman"/>
          <w:sz w:val="24"/>
          <w:szCs w:val="24"/>
          <w:lang w:val="pl-PL"/>
        </w:rPr>
        <w:t xml:space="preserve"> możliwe do uzyskania z </w:t>
      </w:r>
      <w:r w:rsidRPr="0022619A">
        <w:rPr>
          <w:rFonts w:ascii="Times New Roman" w:hAnsi="Times New Roman"/>
          <w:sz w:val="24"/>
          <w:szCs w:val="24"/>
          <w:lang w:val="pl-PL"/>
        </w:rPr>
        <w:t>tego tytułu przez armatora wykorzystuj</w:t>
      </w:r>
      <w:r w:rsidR="001D4725" w:rsidRPr="0022619A">
        <w:rPr>
          <w:rFonts w:ascii="Times New Roman" w:hAnsi="Times New Roman"/>
          <w:sz w:val="24"/>
          <w:szCs w:val="24"/>
          <w:lang w:val="pl-PL"/>
        </w:rPr>
        <w:t>ącego</w:t>
      </w:r>
      <w:r w:rsidRPr="0022619A">
        <w:rPr>
          <w:rFonts w:ascii="Times New Roman" w:hAnsi="Times New Roman"/>
          <w:sz w:val="24"/>
          <w:szCs w:val="24"/>
          <w:lang w:val="pl-PL"/>
        </w:rPr>
        <w:t xml:space="preserve"> </w:t>
      </w:r>
      <w:r w:rsidR="001D4725" w:rsidRPr="0022619A">
        <w:rPr>
          <w:rFonts w:ascii="Times New Roman" w:hAnsi="Times New Roman"/>
          <w:sz w:val="24"/>
          <w:szCs w:val="24"/>
          <w:lang w:val="pl-PL"/>
        </w:rPr>
        <w:t>instrumenty wsparcia finansowego</w:t>
      </w:r>
      <w:r w:rsidRPr="0022619A">
        <w:rPr>
          <w:rFonts w:ascii="Times New Roman" w:hAnsi="Times New Roman"/>
          <w:sz w:val="24"/>
          <w:szCs w:val="24"/>
          <w:lang w:val="pl-PL"/>
        </w:rPr>
        <w:t xml:space="preserve"> niezgodnie z ich przeznaczeniem. W związku z powyższym </w:t>
      </w:r>
      <w:r w:rsidRPr="0022619A">
        <w:rPr>
          <w:rFonts w:ascii="Times New Roman" w:hAnsi="Times New Roman"/>
          <w:b/>
          <w:sz w:val="24"/>
          <w:szCs w:val="24"/>
          <w:lang w:val="pl-PL"/>
        </w:rPr>
        <w:t xml:space="preserve">w art. </w:t>
      </w:r>
      <w:r w:rsidR="001D4725" w:rsidRPr="0022619A">
        <w:rPr>
          <w:rFonts w:ascii="Times New Roman" w:hAnsi="Times New Roman"/>
          <w:b/>
          <w:sz w:val="24"/>
          <w:szCs w:val="24"/>
          <w:lang w:val="pl-PL"/>
        </w:rPr>
        <w:t xml:space="preserve">50 ust. 1 niniejszej ustawy </w:t>
      </w:r>
      <w:r w:rsidR="001D4725" w:rsidRPr="0022619A">
        <w:rPr>
          <w:rFonts w:ascii="Times New Roman" w:hAnsi="Times New Roman"/>
          <w:sz w:val="24"/>
          <w:szCs w:val="24"/>
          <w:lang w:val="pl-PL"/>
        </w:rPr>
        <w:t>zakłada się wprowadzenie</w:t>
      </w:r>
      <w:r w:rsidRPr="0022619A">
        <w:rPr>
          <w:rFonts w:ascii="Times New Roman" w:hAnsi="Times New Roman"/>
          <w:sz w:val="24"/>
          <w:szCs w:val="24"/>
          <w:lang w:val="pl-PL"/>
        </w:rPr>
        <w:t xml:space="preserve"> </w:t>
      </w:r>
      <w:r w:rsidR="001063E7" w:rsidRPr="0022619A">
        <w:rPr>
          <w:rFonts w:ascii="Times New Roman" w:hAnsi="Times New Roman"/>
          <w:sz w:val="24"/>
          <w:szCs w:val="24"/>
          <w:lang w:val="pl-PL"/>
        </w:rPr>
        <w:t>kary administracyjne</w:t>
      </w:r>
      <w:r w:rsidR="00A33709" w:rsidRPr="0022619A">
        <w:rPr>
          <w:rFonts w:ascii="Times New Roman" w:hAnsi="Times New Roman"/>
          <w:sz w:val="24"/>
          <w:szCs w:val="24"/>
          <w:lang w:val="pl-PL"/>
        </w:rPr>
        <w:t>j</w:t>
      </w:r>
      <w:r w:rsidR="001063E7" w:rsidRPr="0022619A">
        <w:rPr>
          <w:rFonts w:ascii="Times New Roman" w:hAnsi="Times New Roman"/>
          <w:sz w:val="24"/>
          <w:szCs w:val="24"/>
          <w:lang w:val="pl-PL"/>
        </w:rPr>
        <w:t xml:space="preserve"> w ww. wysokości</w:t>
      </w:r>
      <w:r w:rsidRPr="0022619A">
        <w:rPr>
          <w:rFonts w:ascii="Times New Roman" w:hAnsi="Times New Roman"/>
          <w:sz w:val="24"/>
          <w:szCs w:val="24"/>
          <w:lang w:val="pl-PL"/>
        </w:rPr>
        <w:t>.</w:t>
      </w:r>
      <w:r w:rsidR="001D4725" w:rsidRPr="0022619A">
        <w:rPr>
          <w:rFonts w:ascii="Times New Roman" w:hAnsi="Times New Roman"/>
          <w:sz w:val="24"/>
          <w:szCs w:val="24"/>
          <w:lang w:val="pl-PL"/>
        </w:rPr>
        <w:t xml:space="preserve"> Przedmiotowe obowiązki dotyczą posiadania składnika wyposażenia statku, na którego uzyskano refinansowanie, na określonym statku</w:t>
      </w:r>
      <w:r w:rsidR="00020857" w:rsidRPr="0022619A">
        <w:rPr>
          <w:rFonts w:ascii="Times New Roman" w:hAnsi="Times New Roman"/>
          <w:sz w:val="24"/>
          <w:szCs w:val="24"/>
          <w:lang w:val="pl-PL"/>
        </w:rPr>
        <w:t>.</w:t>
      </w:r>
      <w:r w:rsidR="008E5B8E" w:rsidRPr="0022619A">
        <w:rPr>
          <w:rFonts w:ascii="Times New Roman" w:hAnsi="Times New Roman"/>
          <w:sz w:val="24"/>
          <w:szCs w:val="24"/>
          <w:lang w:val="pl-PL"/>
        </w:rPr>
        <w:t xml:space="preserve"> </w:t>
      </w:r>
    </w:p>
    <w:p w14:paraId="7C5F249D" w14:textId="66C0C823" w:rsidR="00020857" w:rsidRPr="0022619A" w:rsidRDefault="008E5B8E" w:rsidP="001967A9">
      <w:pPr>
        <w:pStyle w:val="Tekstpodstawowy"/>
        <w:spacing w:line="240" w:lineRule="auto"/>
        <w:jc w:val="both"/>
        <w:rPr>
          <w:rFonts w:ascii="Times New Roman" w:hAnsi="Times New Roman"/>
          <w:sz w:val="24"/>
          <w:szCs w:val="24"/>
          <w:lang w:val="pl-PL"/>
        </w:rPr>
      </w:pPr>
      <w:r w:rsidRPr="0022619A">
        <w:rPr>
          <w:rFonts w:ascii="Times New Roman" w:hAnsi="Times New Roman"/>
          <w:sz w:val="24"/>
          <w:szCs w:val="24"/>
          <w:lang w:val="pl-PL"/>
        </w:rPr>
        <w:t xml:space="preserve">W </w:t>
      </w:r>
      <w:r w:rsidRPr="0022619A">
        <w:rPr>
          <w:rFonts w:ascii="Times New Roman" w:hAnsi="Times New Roman"/>
          <w:b/>
          <w:sz w:val="24"/>
          <w:szCs w:val="24"/>
          <w:lang w:val="pl-PL"/>
        </w:rPr>
        <w:t>art. 50 ust. 2 niniejszej ustawy</w:t>
      </w:r>
      <w:r w:rsidRPr="0022619A">
        <w:rPr>
          <w:rFonts w:ascii="Times New Roman" w:hAnsi="Times New Roman"/>
          <w:sz w:val="24"/>
          <w:szCs w:val="24"/>
          <w:lang w:val="pl-PL"/>
        </w:rPr>
        <w:t xml:space="preserve"> wprowadzono kary administracyjne dotyczące obowiązków informacyjnych, których brak realizacji utrudni </w:t>
      </w:r>
      <w:r w:rsidR="00020857" w:rsidRPr="0022619A">
        <w:rPr>
          <w:rFonts w:ascii="Times New Roman" w:hAnsi="Times New Roman"/>
          <w:sz w:val="24"/>
          <w:szCs w:val="24"/>
          <w:lang w:val="pl-PL"/>
        </w:rPr>
        <w:t>lub</w:t>
      </w:r>
      <w:r w:rsidRPr="0022619A">
        <w:rPr>
          <w:rFonts w:ascii="Times New Roman" w:hAnsi="Times New Roman"/>
          <w:sz w:val="24"/>
          <w:szCs w:val="24"/>
          <w:lang w:val="pl-PL"/>
        </w:rPr>
        <w:t xml:space="preserve"> uniemożliwi wykonywanie zadań kontrolnych w zakresie spełnienia obowiązku posiadania na statku składnika wyposażenia, którego zakup został refinansowany. </w:t>
      </w:r>
      <w:r w:rsidR="00020857" w:rsidRPr="0022619A">
        <w:rPr>
          <w:rFonts w:ascii="Times New Roman" w:hAnsi="Times New Roman"/>
          <w:sz w:val="24"/>
          <w:szCs w:val="24"/>
          <w:lang w:val="pl-PL"/>
        </w:rPr>
        <w:t>Przedstawianie dyrektorowi urzędu żeglugi śródlądowej (którego pracownicy prowadzą kontrolę w tym zakresie) niezbędnych informacji</w:t>
      </w:r>
      <w:r w:rsidR="00F139C3">
        <w:rPr>
          <w:rFonts w:ascii="Times New Roman" w:hAnsi="Times New Roman"/>
          <w:sz w:val="24"/>
          <w:szCs w:val="24"/>
          <w:lang w:val="pl-PL"/>
        </w:rPr>
        <w:t xml:space="preserve"> z art. 18 ust. </w:t>
      </w:r>
      <w:r w:rsidR="00020857" w:rsidRPr="0022619A">
        <w:rPr>
          <w:rFonts w:ascii="Times New Roman" w:hAnsi="Times New Roman"/>
          <w:sz w:val="24"/>
          <w:szCs w:val="24"/>
          <w:lang w:val="pl-PL"/>
        </w:rPr>
        <w:t xml:space="preserve">2 jest potrzebne do prowadzenia sprawnej kontroli </w:t>
      </w:r>
      <w:r w:rsidR="004A3AC7" w:rsidRPr="0022619A">
        <w:rPr>
          <w:rFonts w:ascii="Times New Roman" w:hAnsi="Times New Roman"/>
          <w:sz w:val="24"/>
          <w:szCs w:val="24"/>
          <w:lang w:val="pl-PL"/>
        </w:rPr>
        <w:t xml:space="preserve">wykonywania </w:t>
      </w:r>
      <w:r w:rsidR="00020857" w:rsidRPr="0022619A">
        <w:rPr>
          <w:rFonts w:ascii="Times New Roman" w:hAnsi="Times New Roman"/>
          <w:sz w:val="24"/>
          <w:szCs w:val="24"/>
          <w:lang w:val="pl-PL"/>
        </w:rPr>
        <w:t>obowiązku z art. 18 ust. 1. Brak realizacji obowiązku informacyjnego, o którym mowa w ust. 2 w art. 18 niniejszej ustawy</w:t>
      </w:r>
      <w:r w:rsidR="00437329">
        <w:rPr>
          <w:rFonts w:ascii="Times New Roman" w:hAnsi="Times New Roman"/>
          <w:sz w:val="24"/>
          <w:szCs w:val="24"/>
          <w:lang w:val="pl-PL"/>
        </w:rPr>
        <w:t>,</w:t>
      </w:r>
      <w:r w:rsidR="00020857" w:rsidRPr="0022619A">
        <w:rPr>
          <w:rFonts w:ascii="Times New Roman" w:hAnsi="Times New Roman"/>
          <w:sz w:val="24"/>
          <w:szCs w:val="24"/>
          <w:lang w:val="pl-PL"/>
        </w:rPr>
        <w:t xml:space="preserve"> mógłby prowadzić do braku skuteczności prowadzonej kontroli w zakresie realizacji obowiązku posiadania na statku określonego składnika wyposażenia. </w:t>
      </w:r>
    </w:p>
    <w:p w14:paraId="690C9B76" w14:textId="30D6C351" w:rsidR="00020857" w:rsidRPr="0022619A" w:rsidRDefault="008E5B8E">
      <w:pPr>
        <w:pStyle w:val="Tekstpodstawowy"/>
        <w:spacing w:line="240" w:lineRule="auto"/>
        <w:jc w:val="both"/>
        <w:rPr>
          <w:rFonts w:ascii="Times New Roman" w:hAnsi="Times New Roman"/>
          <w:sz w:val="24"/>
          <w:szCs w:val="24"/>
          <w:lang w:val="pl-PL"/>
        </w:rPr>
      </w:pPr>
      <w:r w:rsidRPr="0022619A">
        <w:rPr>
          <w:rFonts w:ascii="Times New Roman" w:hAnsi="Times New Roman"/>
          <w:sz w:val="24"/>
          <w:szCs w:val="24"/>
          <w:lang w:val="pl-PL"/>
        </w:rPr>
        <w:t>W przypadku zbycia statku</w:t>
      </w:r>
      <w:r w:rsidR="00437329">
        <w:rPr>
          <w:rFonts w:ascii="Times New Roman" w:hAnsi="Times New Roman"/>
          <w:sz w:val="24"/>
          <w:szCs w:val="24"/>
          <w:lang w:val="pl-PL"/>
        </w:rPr>
        <w:t>,</w:t>
      </w:r>
      <w:r w:rsidRPr="0022619A">
        <w:rPr>
          <w:rFonts w:ascii="Times New Roman" w:hAnsi="Times New Roman"/>
          <w:sz w:val="24"/>
          <w:szCs w:val="24"/>
          <w:lang w:val="pl-PL"/>
        </w:rPr>
        <w:t xml:space="preserve"> jeżeli dyrektor urzędu żeglugi śródlądowej nie uzyska odpowiednich informacji od zbywcy</w:t>
      </w:r>
      <w:r w:rsidR="00437329">
        <w:rPr>
          <w:rFonts w:ascii="Times New Roman" w:hAnsi="Times New Roman"/>
          <w:sz w:val="24"/>
          <w:szCs w:val="24"/>
          <w:lang w:val="pl-PL"/>
        </w:rPr>
        <w:t>,</w:t>
      </w:r>
      <w:r w:rsidR="00046CC9" w:rsidRPr="0022619A">
        <w:rPr>
          <w:rFonts w:ascii="Times New Roman" w:hAnsi="Times New Roman"/>
          <w:sz w:val="24"/>
          <w:szCs w:val="24"/>
          <w:lang w:val="pl-PL"/>
        </w:rPr>
        <w:t xml:space="preserve"> to</w:t>
      </w:r>
      <w:r w:rsidRPr="0022619A">
        <w:rPr>
          <w:rFonts w:ascii="Times New Roman" w:hAnsi="Times New Roman"/>
          <w:sz w:val="24"/>
          <w:szCs w:val="24"/>
          <w:lang w:val="pl-PL"/>
        </w:rPr>
        <w:t xml:space="preserve"> w związku z konieczności</w:t>
      </w:r>
      <w:r w:rsidR="00020857" w:rsidRPr="0022619A">
        <w:rPr>
          <w:rFonts w:ascii="Times New Roman" w:hAnsi="Times New Roman"/>
          <w:sz w:val="24"/>
          <w:szCs w:val="24"/>
          <w:lang w:val="pl-PL"/>
        </w:rPr>
        <w:t>ą</w:t>
      </w:r>
      <w:r w:rsidRPr="0022619A">
        <w:rPr>
          <w:rFonts w:ascii="Times New Roman" w:hAnsi="Times New Roman"/>
          <w:sz w:val="24"/>
          <w:szCs w:val="24"/>
          <w:lang w:val="pl-PL"/>
        </w:rPr>
        <w:t xml:space="preserve"> zmiany danych w </w:t>
      </w:r>
      <w:r w:rsidRPr="0022619A">
        <w:rPr>
          <w:rFonts w:ascii="Times New Roman" w:hAnsi="Times New Roman"/>
          <w:sz w:val="24"/>
          <w:szCs w:val="24"/>
          <w:lang w:val="pl-PL"/>
        </w:rPr>
        <w:lastRenderedPageBreak/>
        <w:t xml:space="preserve">rejestrze przez nowego armatora statku, ww. organ uzyska niezbędne informacje w tym zakresie </w:t>
      </w:r>
      <w:r w:rsidR="00020857" w:rsidRPr="0022619A">
        <w:rPr>
          <w:rFonts w:ascii="Times New Roman" w:hAnsi="Times New Roman"/>
          <w:sz w:val="24"/>
          <w:szCs w:val="24"/>
          <w:lang w:val="pl-PL"/>
        </w:rPr>
        <w:t xml:space="preserve">dopiero </w:t>
      </w:r>
      <w:r w:rsidRPr="0022619A">
        <w:rPr>
          <w:rFonts w:ascii="Times New Roman" w:hAnsi="Times New Roman"/>
          <w:sz w:val="24"/>
          <w:szCs w:val="24"/>
          <w:lang w:val="pl-PL"/>
        </w:rPr>
        <w:t>od nabywcy statku</w:t>
      </w:r>
      <w:r w:rsidR="008D63C7" w:rsidRPr="0022619A">
        <w:rPr>
          <w:rFonts w:ascii="Times New Roman" w:hAnsi="Times New Roman"/>
          <w:sz w:val="24"/>
          <w:szCs w:val="24"/>
          <w:lang w:val="pl-PL"/>
        </w:rPr>
        <w:t>.</w:t>
      </w:r>
    </w:p>
    <w:p w14:paraId="23B4E499" w14:textId="7F11B07F" w:rsidR="008E5B8E" w:rsidRPr="0022619A" w:rsidRDefault="00FF3BFB" w:rsidP="000C4252">
      <w:pPr>
        <w:pStyle w:val="Tekstpodstawowy"/>
        <w:spacing w:line="240" w:lineRule="auto"/>
        <w:jc w:val="both"/>
        <w:rPr>
          <w:rFonts w:ascii="Times New Roman" w:hAnsi="Times New Roman"/>
          <w:sz w:val="24"/>
          <w:szCs w:val="24"/>
          <w:lang w:val="pl-PL"/>
        </w:rPr>
      </w:pPr>
      <w:r w:rsidRPr="0022619A">
        <w:rPr>
          <w:rFonts w:ascii="Times New Roman" w:hAnsi="Times New Roman"/>
          <w:sz w:val="24"/>
          <w:szCs w:val="24"/>
        </w:rPr>
        <w:t>Z uwagi na fakt, że raczej nie zakłada się obchodzenia obowiązku posiadania składnika wyposażenia na statku przez sprzedaż statku</w:t>
      </w:r>
      <w:r w:rsidR="008D63C7" w:rsidRPr="0022619A">
        <w:rPr>
          <w:rFonts w:ascii="Times New Roman" w:hAnsi="Times New Roman"/>
          <w:sz w:val="24"/>
          <w:szCs w:val="24"/>
          <w:lang w:val="pl-PL"/>
        </w:rPr>
        <w:t xml:space="preserve"> lub naruszenie obowiązków informacyjnych</w:t>
      </w:r>
      <w:r w:rsidR="00F139C3">
        <w:rPr>
          <w:rFonts w:ascii="Times New Roman" w:hAnsi="Times New Roman"/>
          <w:sz w:val="24"/>
          <w:szCs w:val="24"/>
        </w:rPr>
        <w:t xml:space="preserve"> z </w:t>
      </w:r>
      <w:r w:rsidRPr="0022619A">
        <w:rPr>
          <w:rFonts w:ascii="Times New Roman" w:hAnsi="Times New Roman"/>
          <w:sz w:val="24"/>
          <w:szCs w:val="24"/>
        </w:rPr>
        <w:t xml:space="preserve">uwagi na przeciętną cenę statku znaczenie przewyższającą cenę składnika wyposażenia, </w:t>
      </w:r>
      <w:r w:rsidR="0023611F" w:rsidRPr="0022619A">
        <w:rPr>
          <w:rFonts w:ascii="Times New Roman" w:hAnsi="Times New Roman"/>
          <w:sz w:val="24"/>
          <w:szCs w:val="24"/>
        </w:rPr>
        <w:t>wysokość</w:t>
      </w:r>
      <w:r w:rsidRPr="0022619A">
        <w:rPr>
          <w:rFonts w:ascii="Times New Roman" w:hAnsi="Times New Roman"/>
          <w:sz w:val="24"/>
          <w:szCs w:val="24"/>
        </w:rPr>
        <w:t xml:space="preserve"> kar administracyjnych ustanowionych w przypadku </w:t>
      </w:r>
      <w:r w:rsidR="00020857" w:rsidRPr="0022619A">
        <w:rPr>
          <w:rFonts w:ascii="Times New Roman" w:hAnsi="Times New Roman"/>
          <w:sz w:val="24"/>
          <w:szCs w:val="24"/>
          <w:lang w:val="pl-PL"/>
        </w:rPr>
        <w:t>naruszenia obowiązków informacyjnych</w:t>
      </w:r>
      <w:r w:rsidR="0023611F" w:rsidRPr="0022619A">
        <w:rPr>
          <w:rFonts w:ascii="Times New Roman" w:hAnsi="Times New Roman"/>
          <w:sz w:val="24"/>
          <w:szCs w:val="24"/>
          <w:lang w:val="pl-PL"/>
        </w:rPr>
        <w:t xml:space="preserve"> </w:t>
      </w:r>
      <w:r w:rsidR="0023611F" w:rsidRPr="0022619A">
        <w:rPr>
          <w:rFonts w:ascii="Times New Roman" w:hAnsi="Times New Roman"/>
          <w:b/>
          <w:sz w:val="24"/>
          <w:szCs w:val="24"/>
          <w:lang w:val="pl-PL"/>
        </w:rPr>
        <w:t>(art. 18 ust. 2</w:t>
      </w:r>
      <w:r w:rsidR="00437329">
        <w:rPr>
          <w:rFonts w:ascii="Times New Roman" w:hAnsi="Times New Roman"/>
          <w:b/>
          <w:sz w:val="24"/>
          <w:szCs w:val="24"/>
          <w:lang w:val="pl-PL"/>
        </w:rPr>
        <w:t>–</w:t>
      </w:r>
      <w:r w:rsidR="0023611F" w:rsidRPr="0022619A">
        <w:rPr>
          <w:rFonts w:ascii="Times New Roman" w:hAnsi="Times New Roman"/>
          <w:b/>
          <w:sz w:val="24"/>
          <w:szCs w:val="24"/>
          <w:lang w:val="pl-PL"/>
        </w:rPr>
        <w:t>4)</w:t>
      </w:r>
      <w:r w:rsidR="001063E7" w:rsidRPr="0022619A">
        <w:rPr>
          <w:rFonts w:ascii="Times New Roman" w:hAnsi="Times New Roman"/>
          <w:sz w:val="24"/>
          <w:szCs w:val="24"/>
        </w:rPr>
        <w:t xml:space="preserve"> ustanowiono na poziomie do </w:t>
      </w:r>
      <w:r w:rsidR="0023611F" w:rsidRPr="0022619A">
        <w:rPr>
          <w:rFonts w:ascii="Times New Roman" w:hAnsi="Times New Roman"/>
          <w:sz w:val="24"/>
          <w:szCs w:val="24"/>
          <w:lang w:val="pl-PL"/>
        </w:rPr>
        <w:t>1</w:t>
      </w:r>
      <w:r w:rsidRPr="0022619A">
        <w:rPr>
          <w:rFonts w:ascii="Times New Roman" w:hAnsi="Times New Roman"/>
          <w:sz w:val="24"/>
          <w:szCs w:val="24"/>
        </w:rPr>
        <w:t>000 zł, co zapewni dyrektorom urzędów żeglugi śródlądowej odpowiednie informacje o ustaniu obowiązku posiadania danego składnika wyposażenia</w:t>
      </w:r>
      <w:r w:rsidR="00020857" w:rsidRPr="0022619A">
        <w:rPr>
          <w:rFonts w:ascii="Times New Roman" w:hAnsi="Times New Roman"/>
          <w:sz w:val="24"/>
          <w:szCs w:val="24"/>
          <w:lang w:val="pl-PL"/>
        </w:rPr>
        <w:t>, jak i będzie odstraszało od naruszenia tych obowiązków, a także umożliwi wymiar kary stosownie do okoliczności faktycznych sprawy.</w:t>
      </w:r>
      <w:r w:rsidRPr="0022619A">
        <w:rPr>
          <w:rFonts w:ascii="Times New Roman" w:hAnsi="Times New Roman"/>
          <w:sz w:val="24"/>
          <w:szCs w:val="24"/>
        </w:rPr>
        <w:t xml:space="preserve"> </w:t>
      </w:r>
    </w:p>
    <w:p w14:paraId="6DB2762E" w14:textId="19252491" w:rsidR="008E5B8E" w:rsidRPr="0022619A" w:rsidRDefault="008E5B8E" w:rsidP="001967A9">
      <w:pPr>
        <w:pStyle w:val="Tekstpodstawowy"/>
        <w:spacing w:line="240" w:lineRule="auto"/>
        <w:jc w:val="both"/>
        <w:rPr>
          <w:rFonts w:ascii="Times New Roman" w:hAnsi="Times New Roman"/>
          <w:sz w:val="24"/>
          <w:szCs w:val="24"/>
          <w:lang w:val="pl-PL"/>
        </w:rPr>
      </w:pPr>
      <w:r w:rsidRPr="0022619A">
        <w:rPr>
          <w:rFonts w:ascii="Times New Roman" w:hAnsi="Times New Roman"/>
          <w:sz w:val="24"/>
          <w:szCs w:val="24"/>
          <w:lang w:val="pl-PL"/>
        </w:rPr>
        <w:t xml:space="preserve">W </w:t>
      </w:r>
      <w:r w:rsidRPr="0022619A">
        <w:rPr>
          <w:rFonts w:ascii="Times New Roman" w:hAnsi="Times New Roman"/>
          <w:b/>
          <w:sz w:val="24"/>
          <w:szCs w:val="24"/>
          <w:lang w:val="pl-PL"/>
        </w:rPr>
        <w:t>art. 51 niniejszej ustawy</w:t>
      </w:r>
      <w:r w:rsidRPr="0022619A">
        <w:rPr>
          <w:rFonts w:ascii="Times New Roman" w:hAnsi="Times New Roman"/>
          <w:sz w:val="24"/>
          <w:szCs w:val="24"/>
          <w:lang w:val="pl-PL"/>
        </w:rPr>
        <w:t xml:space="preserve"> ustalono, że organem właściwym do nakładania administracyjnej kary pieniężnej będzie dyrektor urzędu żeglugi śródlądowej, gdyż jest to organ</w:t>
      </w:r>
      <w:r w:rsidR="00437329">
        <w:rPr>
          <w:rFonts w:ascii="Times New Roman" w:hAnsi="Times New Roman"/>
          <w:sz w:val="24"/>
          <w:szCs w:val="24"/>
          <w:lang w:val="pl-PL"/>
        </w:rPr>
        <w:t>,</w:t>
      </w:r>
      <w:r w:rsidRPr="0022619A">
        <w:rPr>
          <w:rFonts w:ascii="Times New Roman" w:hAnsi="Times New Roman"/>
          <w:sz w:val="24"/>
          <w:szCs w:val="24"/>
          <w:lang w:val="pl-PL"/>
        </w:rPr>
        <w:t xml:space="preserve"> który będzie miał odpowiednie instrumenty do uzyskiwania informacji na temat naruszeń obowiązków stanowiących podstawę wymierzenia takiej kary.</w:t>
      </w:r>
    </w:p>
    <w:p w14:paraId="726CB02E" w14:textId="7BBD9D22" w:rsidR="00AD3B26" w:rsidRPr="0022619A" w:rsidRDefault="00FF3BFB" w:rsidP="001967A9">
      <w:pPr>
        <w:pStyle w:val="Tekstpodstawowy"/>
        <w:spacing w:line="240" w:lineRule="auto"/>
        <w:jc w:val="both"/>
        <w:rPr>
          <w:rFonts w:ascii="Times New Roman" w:hAnsi="Times New Roman"/>
          <w:sz w:val="24"/>
          <w:szCs w:val="24"/>
          <w:lang w:val="pl-PL"/>
        </w:rPr>
      </w:pPr>
      <w:r w:rsidRPr="0022619A">
        <w:rPr>
          <w:rFonts w:ascii="Times New Roman" w:hAnsi="Times New Roman"/>
          <w:sz w:val="24"/>
          <w:szCs w:val="24"/>
          <w:lang w:val="pl-PL"/>
        </w:rPr>
        <w:t xml:space="preserve">Należy wskazać, że </w:t>
      </w:r>
      <w:r w:rsidR="00495133" w:rsidRPr="0022619A">
        <w:rPr>
          <w:rFonts w:ascii="Times New Roman" w:hAnsi="Times New Roman"/>
          <w:sz w:val="24"/>
          <w:szCs w:val="24"/>
          <w:lang w:val="pl-PL"/>
        </w:rPr>
        <w:t>mając na uwadze przede wszystkim realizację</w:t>
      </w:r>
      <w:r w:rsidRPr="0022619A">
        <w:rPr>
          <w:rFonts w:ascii="Times New Roman" w:hAnsi="Times New Roman"/>
          <w:sz w:val="24"/>
          <w:szCs w:val="24"/>
          <w:lang w:val="pl-PL"/>
        </w:rPr>
        <w:t xml:space="preserve"> celu wprowadzenia ww. kar administracyjnych (</w:t>
      </w:r>
      <w:r w:rsidR="00495133" w:rsidRPr="0022619A">
        <w:rPr>
          <w:rFonts w:ascii="Times New Roman" w:hAnsi="Times New Roman"/>
          <w:sz w:val="24"/>
          <w:szCs w:val="24"/>
          <w:lang w:val="pl-PL"/>
        </w:rPr>
        <w:t xml:space="preserve">zapobiegania </w:t>
      </w:r>
      <w:r w:rsidRPr="0022619A">
        <w:rPr>
          <w:rFonts w:ascii="Times New Roman" w:hAnsi="Times New Roman"/>
          <w:sz w:val="24"/>
          <w:szCs w:val="24"/>
          <w:lang w:val="pl-PL"/>
        </w:rPr>
        <w:t xml:space="preserve">wykorzystywania </w:t>
      </w:r>
      <w:r w:rsidR="00896906" w:rsidRPr="0022619A">
        <w:rPr>
          <w:rFonts w:ascii="Times New Roman" w:hAnsi="Times New Roman"/>
          <w:sz w:val="24"/>
          <w:szCs w:val="24"/>
          <w:lang w:val="pl-PL"/>
        </w:rPr>
        <w:t>mechani</w:t>
      </w:r>
      <w:r w:rsidR="00F139C3">
        <w:rPr>
          <w:rFonts w:ascii="Times New Roman" w:hAnsi="Times New Roman"/>
          <w:sz w:val="24"/>
          <w:szCs w:val="24"/>
          <w:lang w:val="pl-PL"/>
        </w:rPr>
        <w:t>zmu refinansowania niezgodnie z </w:t>
      </w:r>
      <w:r w:rsidR="00896906" w:rsidRPr="0022619A">
        <w:rPr>
          <w:rFonts w:ascii="Times New Roman" w:hAnsi="Times New Roman"/>
          <w:sz w:val="24"/>
          <w:szCs w:val="24"/>
          <w:lang w:val="pl-PL"/>
        </w:rPr>
        <w:t>jego</w:t>
      </w:r>
      <w:r w:rsidRPr="0022619A">
        <w:rPr>
          <w:rFonts w:ascii="Times New Roman" w:hAnsi="Times New Roman"/>
          <w:sz w:val="24"/>
          <w:szCs w:val="24"/>
          <w:lang w:val="pl-PL"/>
        </w:rPr>
        <w:t xml:space="preserve"> przeznaczeniem</w:t>
      </w:r>
      <w:r w:rsidR="00495133" w:rsidRPr="0022619A">
        <w:rPr>
          <w:rFonts w:ascii="Times New Roman" w:hAnsi="Times New Roman"/>
          <w:sz w:val="24"/>
          <w:szCs w:val="24"/>
          <w:lang w:val="pl-PL"/>
        </w:rPr>
        <w:t>, tj.</w:t>
      </w:r>
      <w:r w:rsidRPr="0022619A">
        <w:rPr>
          <w:rFonts w:ascii="Times New Roman" w:hAnsi="Times New Roman"/>
          <w:sz w:val="24"/>
          <w:szCs w:val="24"/>
          <w:lang w:val="pl-PL"/>
        </w:rPr>
        <w:t xml:space="preserve"> w celach zarobkowych)</w:t>
      </w:r>
      <w:r w:rsidR="00437329">
        <w:rPr>
          <w:rFonts w:ascii="Times New Roman" w:hAnsi="Times New Roman"/>
          <w:sz w:val="24"/>
          <w:szCs w:val="24"/>
          <w:lang w:val="pl-PL"/>
        </w:rPr>
        <w:t>,</w:t>
      </w:r>
      <w:r w:rsidRPr="0022619A">
        <w:rPr>
          <w:rFonts w:ascii="Times New Roman" w:hAnsi="Times New Roman"/>
          <w:sz w:val="24"/>
          <w:szCs w:val="24"/>
          <w:lang w:val="pl-PL"/>
        </w:rPr>
        <w:t xml:space="preserve"> </w:t>
      </w:r>
      <w:r w:rsidR="008E5B8E" w:rsidRPr="0022619A">
        <w:rPr>
          <w:rFonts w:ascii="Times New Roman" w:hAnsi="Times New Roman"/>
          <w:sz w:val="24"/>
          <w:szCs w:val="24"/>
          <w:lang w:val="pl-PL"/>
        </w:rPr>
        <w:t xml:space="preserve">dodatkową </w:t>
      </w:r>
      <w:r w:rsidRPr="0022619A">
        <w:rPr>
          <w:rFonts w:ascii="Times New Roman" w:hAnsi="Times New Roman"/>
          <w:sz w:val="24"/>
          <w:szCs w:val="24"/>
          <w:lang w:val="pl-PL"/>
        </w:rPr>
        <w:t xml:space="preserve">przesłanką wymierzenia administracyjnej kary pieniężnej będzie wartość </w:t>
      </w:r>
      <w:r w:rsidR="008E5B8E" w:rsidRPr="0022619A">
        <w:rPr>
          <w:rFonts w:ascii="Times New Roman" w:hAnsi="Times New Roman"/>
          <w:sz w:val="24"/>
          <w:szCs w:val="24"/>
          <w:lang w:val="pl-PL"/>
        </w:rPr>
        <w:t>refinansowania zakupu składnika wyposażenia statku</w:t>
      </w:r>
      <w:r w:rsidR="00495133" w:rsidRPr="0022619A">
        <w:rPr>
          <w:rFonts w:ascii="Times New Roman" w:hAnsi="Times New Roman"/>
          <w:sz w:val="24"/>
          <w:szCs w:val="24"/>
          <w:lang w:val="pl-PL"/>
        </w:rPr>
        <w:t xml:space="preserve">, która określa potencjalny zysk w przypadku zbycia takiego składnika wyposażenia. </w:t>
      </w:r>
      <w:r w:rsidR="008E5B8E" w:rsidRPr="0022619A">
        <w:rPr>
          <w:rFonts w:ascii="Times New Roman" w:hAnsi="Times New Roman"/>
          <w:sz w:val="24"/>
          <w:szCs w:val="24"/>
          <w:lang w:val="pl-PL"/>
        </w:rPr>
        <w:t xml:space="preserve">Poza tą przesłanką </w:t>
      </w:r>
      <w:r w:rsidR="008E5B8E" w:rsidRPr="0022619A">
        <w:rPr>
          <w:rFonts w:ascii="Times New Roman" w:hAnsi="Times New Roman"/>
          <w:b/>
          <w:sz w:val="24"/>
          <w:szCs w:val="24"/>
          <w:lang w:val="pl-PL"/>
        </w:rPr>
        <w:t>w art. 52 niniejszej ustawy</w:t>
      </w:r>
      <w:r w:rsidR="008E5B8E" w:rsidRPr="0022619A">
        <w:rPr>
          <w:rFonts w:ascii="Times New Roman" w:hAnsi="Times New Roman"/>
          <w:sz w:val="24"/>
          <w:szCs w:val="24"/>
          <w:lang w:val="pl-PL"/>
        </w:rPr>
        <w:t xml:space="preserve"> wskazano na konieczność uwzględniania także standardowych przesłanek wymierzania administracyjnych kar pieniężnych określonych w art. 189d pkt 2-6 ustawy z dnia 14 czerwca 1960 r. – Kodeks postępowania administracyjnego. </w:t>
      </w:r>
      <w:r w:rsidR="00AD3B26" w:rsidRPr="0022619A">
        <w:rPr>
          <w:rFonts w:ascii="Times New Roman" w:hAnsi="Times New Roman"/>
          <w:sz w:val="24"/>
          <w:szCs w:val="24"/>
          <w:lang w:val="pl-PL"/>
        </w:rPr>
        <w:t xml:space="preserve">Do katalogu przesłanek określonych w ww. ustawie, które nie będą brane </w:t>
      </w:r>
      <w:r w:rsidR="00437329">
        <w:rPr>
          <w:rFonts w:ascii="Times New Roman" w:hAnsi="Times New Roman"/>
          <w:sz w:val="24"/>
          <w:szCs w:val="24"/>
          <w:lang w:val="pl-PL"/>
        </w:rPr>
        <w:t xml:space="preserve">pod uwagę </w:t>
      </w:r>
      <w:r w:rsidR="00AD3B26" w:rsidRPr="0022619A">
        <w:rPr>
          <w:rFonts w:ascii="Times New Roman" w:hAnsi="Times New Roman"/>
          <w:sz w:val="24"/>
          <w:szCs w:val="24"/>
          <w:lang w:val="pl-PL"/>
        </w:rPr>
        <w:t>w przypadku wymierzania administracyjnych kar pieniężnych</w:t>
      </w:r>
      <w:r w:rsidR="00437329">
        <w:rPr>
          <w:rFonts w:ascii="Times New Roman" w:hAnsi="Times New Roman"/>
          <w:sz w:val="24"/>
          <w:szCs w:val="24"/>
          <w:lang w:val="pl-PL"/>
        </w:rPr>
        <w:t>,</w:t>
      </w:r>
      <w:r w:rsidR="00AD3B26" w:rsidRPr="0022619A">
        <w:rPr>
          <w:rFonts w:ascii="Times New Roman" w:hAnsi="Times New Roman"/>
          <w:sz w:val="24"/>
          <w:szCs w:val="24"/>
          <w:lang w:val="pl-PL"/>
        </w:rPr>
        <w:t xml:space="preserve"> należą waga i okoliczności naruszenia prawa, w szczególności potrzeba ochrony życia lub zdrowia, ważnego interesu strony (przedmiotowa przesłanka w każdym przypadku powodowałaby zmniejszenie wysokości kary, gdyż przedmiotowa kara ma wyłącznie jeden cel – zapewnienie wykorzystania refinansowania zgodnie z przeznaczeniem – dlatego nie powinna być brana pod uwagę), warunki osoby fizycznej – warunki osobiste strony (zła sytuacja materialna osoby, która w wyniku naruszenia obowiązku przewidzianego w ustawie uzyskała znaczny przychód nie powinna być brana pod uwagę, gdyż zachęcałaby osoby mniej zamożne do uzyskiwania przychodów z tytułu refinansowania wbrew celowi tego instrumentu wsparcia finansowego).</w:t>
      </w:r>
    </w:p>
    <w:p w14:paraId="4EAFBD16" w14:textId="77777777" w:rsidR="00E05F06" w:rsidRPr="0022619A" w:rsidRDefault="00E05F06" w:rsidP="001967A9">
      <w:pPr>
        <w:pStyle w:val="NIEARTTEKSTtekstnieartykuowanynppodstprawnarozplubpreambua"/>
        <w:spacing w:before="0" w:after="120" w:line="240" w:lineRule="auto"/>
        <w:ind w:firstLine="0"/>
        <w:rPr>
          <w:rFonts w:ascii="Times New Roman" w:hAnsi="Times New Roman" w:cs="Times New Roman"/>
          <w:b/>
          <w:szCs w:val="24"/>
        </w:rPr>
      </w:pPr>
      <w:r w:rsidRPr="0022619A">
        <w:rPr>
          <w:rFonts w:ascii="Times New Roman" w:hAnsi="Times New Roman" w:cs="Times New Roman"/>
          <w:b/>
          <w:szCs w:val="24"/>
        </w:rPr>
        <w:t xml:space="preserve">Rozdział </w:t>
      </w:r>
      <w:r w:rsidR="00AD3B26" w:rsidRPr="0022619A">
        <w:rPr>
          <w:rFonts w:ascii="Times New Roman" w:hAnsi="Times New Roman" w:cs="Times New Roman"/>
          <w:b/>
          <w:szCs w:val="24"/>
        </w:rPr>
        <w:t>7</w:t>
      </w:r>
      <w:r w:rsidRPr="0022619A">
        <w:rPr>
          <w:rFonts w:ascii="Times New Roman" w:hAnsi="Times New Roman" w:cs="Times New Roman"/>
          <w:b/>
          <w:szCs w:val="24"/>
        </w:rPr>
        <w:t xml:space="preserve"> – Zmiany w przepisach, przepisy przejściowe</w:t>
      </w:r>
      <w:r w:rsidR="004B300A" w:rsidRPr="0022619A">
        <w:rPr>
          <w:rFonts w:ascii="Times New Roman" w:hAnsi="Times New Roman" w:cs="Times New Roman"/>
          <w:b/>
          <w:szCs w:val="24"/>
        </w:rPr>
        <w:t>, dostosowujące</w:t>
      </w:r>
      <w:r w:rsidRPr="0022619A">
        <w:rPr>
          <w:rFonts w:ascii="Times New Roman" w:hAnsi="Times New Roman" w:cs="Times New Roman"/>
          <w:b/>
          <w:szCs w:val="24"/>
        </w:rPr>
        <w:t xml:space="preserve"> i końcowe</w:t>
      </w:r>
    </w:p>
    <w:p w14:paraId="46F5CFE1" w14:textId="1018D6CB" w:rsidR="001C489F" w:rsidRPr="0022619A" w:rsidRDefault="001C489F"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W związku z likwidacją obowiązku wpłaty składek na Fundusz Żeglugi Śródlądowej w</w:t>
      </w:r>
      <w:r w:rsidR="00772485" w:rsidRPr="0022619A">
        <w:rPr>
          <w:rFonts w:ascii="Times New Roman" w:hAnsi="Times New Roman" w:cs="Times New Roman"/>
          <w:szCs w:val="24"/>
        </w:rPr>
        <w:t xml:space="preserve"> ustawie z dnia 21 grudnia 2000 r. o żegludze śródlądowej</w:t>
      </w:r>
      <w:r w:rsidR="00A758D0" w:rsidRPr="0022619A">
        <w:rPr>
          <w:rFonts w:ascii="Times New Roman" w:hAnsi="Times New Roman" w:cs="Times New Roman"/>
          <w:szCs w:val="24"/>
        </w:rPr>
        <w:t xml:space="preserve"> </w:t>
      </w:r>
      <w:r w:rsidR="00476957" w:rsidRPr="0022619A">
        <w:rPr>
          <w:rFonts w:ascii="Times New Roman" w:hAnsi="Times New Roman" w:cs="Times New Roman"/>
          <w:b/>
          <w:szCs w:val="24"/>
        </w:rPr>
        <w:t>(art. 53 niniejszej ustawy)</w:t>
      </w:r>
      <w:r w:rsidR="00476957" w:rsidRPr="0022619A">
        <w:rPr>
          <w:rFonts w:ascii="Times New Roman" w:hAnsi="Times New Roman" w:cs="Times New Roman"/>
          <w:szCs w:val="24"/>
        </w:rPr>
        <w:t xml:space="preserve"> </w:t>
      </w:r>
      <w:r w:rsidRPr="0022619A">
        <w:rPr>
          <w:rFonts w:ascii="Times New Roman" w:hAnsi="Times New Roman" w:cs="Times New Roman"/>
          <w:szCs w:val="24"/>
        </w:rPr>
        <w:t>usuwa się przepisy określające związane z tym obowiązkiem uprawnienia i obowiązki dyrektora urzędu żeglugi śró</w:t>
      </w:r>
      <w:r w:rsidR="00402ECC" w:rsidRPr="0022619A">
        <w:rPr>
          <w:rFonts w:ascii="Times New Roman" w:hAnsi="Times New Roman" w:cs="Times New Roman"/>
          <w:szCs w:val="24"/>
        </w:rPr>
        <w:t>dlądowej (art. 9 ust. 2 pkt 10</w:t>
      </w:r>
      <w:r w:rsidR="00921198" w:rsidRPr="0022619A">
        <w:rPr>
          <w:rFonts w:ascii="Times New Roman" w:hAnsi="Times New Roman" w:cs="Times New Roman"/>
          <w:szCs w:val="24"/>
        </w:rPr>
        <w:t xml:space="preserve"> i </w:t>
      </w:r>
      <w:r w:rsidR="00AD3B26" w:rsidRPr="0022619A">
        <w:rPr>
          <w:rFonts w:ascii="Times New Roman" w:hAnsi="Times New Roman" w:cs="Times New Roman"/>
          <w:szCs w:val="24"/>
        </w:rPr>
        <w:t xml:space="preserve">w konsekwencji </w:t>
      </w:r>
      <w:r w:rsidR="00921198" w:rsidRPr="0022619A">
        <w:rPr>
          <w:rFonts w:ascii="Times New Roman" w:hAnsi="Times New Roman" w:cs="Times New Roman"/>
          <w:szCs w:val="24"/>
        </w:rPr>
        <w:t xml:space="preserve">zmiana w art. </w:t>
      </w:r>
      <w:r w:rsidR="007A3456">
        <w:rPr>
          <w:rFonts w:ascii="Times New Roman" w:hAnsi="Times New Roman" w:cs="Times New Roman"/>
          <w:szCs w:val="24"/>
        </w:rPr>
        <w:t>9 ust. 2h, 2i, art. </w:t>
      </w:r>
      <w:r w:rsidR="00921198" w:rsidRPr="0022619A">
        <w:rPr>
          <w:rFonts w:ascii="Times New Roman" w:hAnsi="Times New Roman" w:cs="Times New Roman"/>
          <w:szCs w:val="24"/>
        </w:rPr>
        <w:t>10 ust. 1</w:t>
      </w:r>
      <w:r w:rsidR="00AD3B26" w:rsidRPr="0022619A">
        <w:rPr>
          <w:rFonts w:ascii="Times New Roman" w:hAnsi="Times New Roman" w:cs="Times New Roman"/>
          <w:szCs w:val="24"/>
        </w:rPr>
        <w:t>, art. 58 pkt 7</w:t>
      </w:r>
      <w:r w:rsidR="00402ECC" w:rsidRPr="0022619A">
        <w:rPr>
          <w:rFonts w:ascii="Times New Roman" w:hAnsi="Times New Roman" w:cs="Times New Roman"/>
          <w:szCs w:val="24"/>
        </w:rPr>
        <w:t>) oraz</w:t>
      </w:r>
      <w:r w:rsidRPr="0022619A">
        <w:rPr>
          <w:rFonts w:ascii="Times New Roman" w:hAnsi="Times New Roman" w:cs="Times New Roman"/>
          <w:szCs w:val="24"/>
        </w:rPr>
        <w:t xml:space="preserve"> </w:t>
      </w:r>
      <w:r w:rsidR="00513E19" w:rsidRPr="0022619A">
        <w:rPr>
          <w:rFonts w:ascii="Times New Roman" w:hAnsi="Times New Roman" w:cs="Times New Roman"/>
          <w:szCs w:val="24"/>
        </w:rPr>
        <w:t>kierownika statku, a także kary</w:t>
      </w:r>
      <w:r w:rsidR="00402ECC" w:rsidRPr="0022619A">
        <w:rPr>
          <w:rFonts w:ascii="Times New Roman" w:hAnsi="Times New Roman" w:cs="Times New Roman"/>
          <w:szCs w:val="24"/>
        </w:rPr>
        <w:t xml:space="preserve"> przewidziane dla armatorów</w:t>
      </w:r>
      <w:r w:rsidR="007A3456">
        <w:rPr>
          <w:rFonts w:ascii="Times New Roman" w:hAnsi="Times New Roman" w:cs="Times New Roman"/>
          <w:szCs w:val="24"/>
        </w:rPr>
        <w:t xml:space="preserve"> (art. </w:t>
      </w:r>
      <w:r w:rsidR="00AD3B26" w:rsidRPr="0022619A">
        <w:rPr>
          <w:rFonts w:ascii="Times New Roman" w:hAnsi="Times New Roman" w:cs="Times New Roman"/>
          <w:szCs w:val="24"/>
        </w:rPr>
        <w:t xml:space="preserve">21 ust. 2 i art. </w:t>
      </w:r>
      <w:r w:rsidR="00513E19" w:rsidRPr="0022619A">
        <w:rPr>
          <w:rFonts w:ascii="Times New Roman" w:hAnsi="Times New Roman" w:cs="Times New Roman"/>
          <w:szCs w:val="24"/>
        </w:rPr>
        <w:t>58 pkt 1)</w:t>
      </w:r>
      <w:r w:rsidRPr="0022619A">
        <w:rPr>
          <w:rFonts w:ascii="Times New Roman" w:hAnsi="Times New Roman" w:cs="Times New Roman"/>
          <w:szCs w:val="24"/>
        </w:rPr>
        <w:t xml:space="preserve">. </w:t>
      </w:r>
    </w:p>
    <w:p w14:paraId="5F34D13D" w14:textId="680296D9" w:rsidR="001C489F" w:rsidRPr="0022619A" w:rsidRDefault="00772485"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związku z likwidacją obowiązku wpłaty składek na Fundusz Żeglugi Śródlądowej </w:t>
      </w:r>
      <w:r w:rsidR="001C489F" w:rsidRPr="0022619A">
        <w:rPr>
          <w:rFonts w:ascii="Times New Roman" w:hAnsi="Times New Roman" w:cs="Times New Roman"/>
          <w:szCs w:val="24"/>
        </w:rPr>
        <w:t xml:space="preserve">przy uwzględnieniu przewidywanego </w:t>
      </w:r>
      <w:r w:rsidRPr="0022619A">
        <w:rPr>
          <w:rFonts w:ascii="Times New Roman" w:hAnsi="Times New Roman" w:cs="Times New Roman"/>
          <w:szCs w:val="24"/>
        </w:rPr>
        <w:t>termin</w:t>
      </w:r>
      <w:r w:rsidR="001C489F" w:rsidRPr="0022619A">
        <w:rPr>
          <w:rFonts w:ascii="Times New Roman" w:hAnsi="Times New Roman" w:cs="Times New Roman"/>
          <w:szCs w:val="24"/>
        </w:rPr>
        <w:t>u</w:t>
      </w:r>
      <w:r w:rsidRPr="0022619A">
        <w:rPr>
          <w:rFonts w:ascii="Times New Roman" w:hAnsi="Times New Roman" w:cs="Times New Roman"/>
          <w:szCs w:val="24"/>
        </w:rPr>
        <w:t xml:space="preserve"> wejścia w życie </w:t>
      </w:r>
      <w:r w:rsidR="001C489F" w:rsidRPr="0022619A">
        <w:rPr>
          <w:rFonts w:ascii="Times New Roman" w:hAnsi="Times New Roman" w:cs="Times New Roman"/>
          <w:szCs w:val="24"/>
        </w:rPr>
        <w:t xml:space="preserve">niniejszej ustawy </w:t>
      </w:r>
      <w:r w:rsidR="00437329">
        <w:rPr>
          <w:rFonts w:ascii="Times New Roman" w:hAnsi="Times New Roman" w:cs="Times New Roman"/>
          <w:szCs w:val="24"/>
        </w:rPr>
        <w:t>–</w:t>
      </w:r>
      <w:r w:rsidR="00971CEE" w:rsidRPr="0022619A">
        <w:rPr>
          <w:rFonts w:ascii="Times New Roman" w:hAnsi="Times New Roman" w:cs="Times New Roman"/>
          <w:szCs w:val="24"/>
        </w:rPr>
        <w:t xml:space="preserve"> </w:t>
      </w:r>
      <w:r w:rsidR="001C489F" w:rsidRPr="0022619A">
        <w:rPr>
          <w:rFonts w:ascii="Times New Roman" w:hAnsi="Times New Roman" w:cs="Times New Roman"/>
          <w:szCs w:val="24"/>
        </w:rPr>
        <w:t>w trakcie roku kal</w:t>
      </w:r>
      <w:r w:rsidR="00971CEE" w:rsidRPr="0022619A">
        <w:rPr>
          <w:rFonts w:ascii="Times New Roman" w:hAnsi="Times New Roman" w:cs="Times New Roman"/>
          <w:szCs w:val="24"/>
        </w:rPr>
        <w:t xml:space="preserve">endarzowego </w:t>
      </w:r>
      <w:r w:rsidR="00437329">
        <w:rPr>
          <w:rFonts w:ascii="Times New Roman" w:hAnsi="Times New Roman" w:cs="Times New Roman"/>
          <w:szCs w:val="24"/>
        </w:rPr>
        <w:t>–</w:t>
      </w:r>
      <w:r w:rsidR="001C489F" w:rsidRPr="0022619A">
        <w:rPr>
          <w:rFonts w:ascii="Times New Roman" w:hAnsi="Times New Roman" w:cs="Times New Roman"/>
          <w:szCs w:val="24"/>
        </w:rPr>
        <w:t xml:space="preserve"> z uwagi na powstanie od początku roku obowiązku opłacenia ww. składek wprowadzono w tym zakresie przepisy przejściowe.</w:t>
      </w:r>
    </w:p>
    <w:p w14:paraId="084BFD96" w14:textId="36CDFC74" w:rsidR="00BB242A" w:rsidRPr="0022619A" w:rsidRDefault="001C489F"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Niniejsza ustawa </w:t>
      </w:r>
      <w:r w:rsidRPr="0022619A">
        <w:rPr>
          <w:rFonts w:ascii="Times New Roman" w:hAnsi="Times New Roman" w:cs="Times New Roman"/>
          <w:b/>
          <w:szCs w:val="24"/>
        </w:rPr>
        <w:t xml:space="preserve">w art. </w:t>
      </w:r>
      <w:r w:rsidR="00B356B6" w:rsidRPr="0022619A">
        <w:rPr>
          <w:rFonts w:ascii="Times New Roman" w:hAnsi="Times New Roman" w:cs="Times New Roman"/>
          <w:b/>
          <w:szCs w:val="24"/>
        </w:rPr>
        <w:t xml:space="preserve">54 </w:t>
      </w:r>
      <w:r w:rsidR="00772485" w:rsidRPr="0022619A">
        <w:rPr>
          <w:rFonts w:ascii="Times New Roman" w:hAnsi="Times New Roman" w:cs="Times New Roman"/>
          <w:szCs w:val="24"/>
        </w:rPr>
        <w:t>przewiduje</w:t>
      </w:r>
      <w:r w:rsidR="00B356B6" w:rsidRPr="0022619A">
        <w:rPr>
          <w:rFonts w:ascii="Times New Roman" w:hAnsi="Times New Roman" w:cs="Times New Roman"/>
          <w:szCs w:val="24"/>
        </w:rPr>
        <w:t xml:space="preserve"> </w:t>
      </w:r>
      <w:r w:rsidR="00971CEE" w:rsidRPr="0022619A">
        <w:rPr>
          <w:rFonts w:ascii="Times New Roman" w:hAnsi="Times New Roman" w:cs="Times New Roman"/>
          <w:szCs w:val="24"/>
        </w:rPr>
        <w:t>możliwość</w:t>
      </w:r>
      <w:r w:rsidR="00772485" w:rsidRPr="0022619A">
        <w:rPr>
          <w:rFonts w:ascii="Times New Roman" w:hAnsi="Times New Roman" w:cs="Times New Roman"/>
          <w:szCs w:val="24"/>
        </w:rPr>
        <w:t xml:space="preserve"> zwrotu </w:t>
      </w:r>
      <w:r w:rsidR="00971CEE" w:rsidRPr="0022619A">
        <w:rPr>
          <w:rFonts w:ascii="Times New Roman" w:hAnsi="Times New Roman" w:cs="Times New Roman"/>
          <w:szCs w:val="24"/>
        </w:rPr>
        <w:t xml:space="preserve">wpłaconych </w:t>
      </w:r>
      <w:r w:rsidR="00772485" w:rsidRPr="0022619A">
        <w:rPr>
          <w:rFonts w:ascii="Times New Roman" w:hAnsi="Times New Roman" w:cs="Times New Roman"/>
          <w:szCs w:val="24"/>
        </w:rPr>
        <w:t xml:space="preserve">składek </w:t>
      </w:r>
      <w:r w:rsidR="00971CEE" w:rsidRPr="0022619A">
        <w:rPr>
          <w:rFonts w:ascii="Times New Roman" w:hAnsi="Times New Roman" w:cs="Times New Roman"/>
          <w:szCs w:val="24"/>
        </w:rPr>
        <w:t xml:space="preserve">za </w:t>
      </w:r>
      <w:r w:rsidR="00772485" w:rsidRPr="0022619A">
        <w:rPr>
          <w:rFonts w:ascii="Times New Roman" w:hAnsi="Times New Roman" w:cs="Times New Roman"/>
          <w:szCs w:val="24"/>
        </w:rPr>
        <w:t>201</w:t>
      </w:r>
      <w:r w:rsidR="00971CEE" w:rsidRPr="0022619A">
        <w:rPr>
          <w:rFonts w:ascii="Times New Roman" w:hAnsi="Times New Roman" w:cs="Times New Roman"/>
          <w:szCs w:val="24"/>
        </w:rPr>
        <w:t>9</w:t>
      </w:r>
      <w:r w:rsidR="00772485" w:rsidRPr="0022619A">
        <w:rPr>
          <w:rFonts w:ascii="Times New Roman" w:hAnsi="Times New Roman" w:cs="Times New Roman"/>
          <w:szCs w:val="24"/>
        </w:rPr>
        <w:t xml:space="preserve"> r. na podstawie przepisów </w:t>
      </w:r>
      <w:r w:rsidR="00BB242A" w:rsidRPr="0022619A">
        <w:rPr>
          <w:rFonts w:ascii="Times New Roman" w:hAnsi="Times New Roman" w:cs="Times New Roman"/>
          <w:szCs w:val="24"/>
        </w:rPr>
        <w:t xml:space="preserve">ustawy z dnia 28 października 2002 r. </w:t>
      </w:r>
      <w:r w:rsidR="00BB242A" w:rsidRPr="0022619A">
        <w:rPr>
          <w:rFonts w:ascii="Times New Roman" w:hAnsi="Times New Roman" w:cs="Times New Roman"/>
          <w:i/>
          <w:szCs w:val="24"/>
        </w:rPr>
        <w:t>o</w:t>
      </w:r>
      <w:r w:rsidR="007A3456">
        <w:rPr>
          <w:rFonts w:ascii="Times New Roman" w:hAnsi="Times New Roman" w:cs="Times New Roman"/>
          <w:i/>
          <w:szCs w:val="24"/>
        </w:rPr>
        <w:t xml:space="preserve"> Funduszu Żeglugi Śródlądowej </w:t>
      </w:r>
      <w:r w:rsidR="007A3456">
        <w:rPr>
          <w:rFonts w:ascii="Times New Roman" w:hAnsi="Times New Roman" w:cs="Times New Roman"/>
          <w:i/>
          <w:szCs w:val="24"/>
        </w:rPr>
        <w:lastRenderedPageBreak/>
        <w:t>i </w:t>
      </w:r>
      <w:r w:rsidR="00BB242A" w:rsidRPr="0022619A">
        <w:rPr>
          <w:rFonts w:ascii="Times New Roman" w:hAnsi="Times New Roman" w:cs="Times New Roman"/>
          <w:i/>
          <w:szCs w:val="24"/>
        </w:rPr>
        <w:t>Funduszu Rezerwowym</w:t>
      </w:r>
      <w:r w:rsidR="00BB242A" w:rsidRPr="0022619A">
        <w:rPr>
          <w:rFonts w:ascii="Times New Roman" w:hAnsi="Times New Roman" w:cs="Times New Roman"/>
          <w:szCs w:val="24"/>
        </w:rPr>
        <w:t>.</w:t>
      </w:r>
      <w:r w:rsidR="00690330" w:rsidRPr="0022619A">
        <w:rPr>
          <w:rFonts w:ascii="Times New Roman" w:hAnsi="Times New Roman" w:cs="Times New Roman"/>
          <w:szCs w:val="24"/>
        </w:rPr>
        <w:t xml:space="preserve"> Należy zauważyć, że zgodnie z art. 13 ustawy z dnia </w:t>
      </w:r>
      <w:r w:rsidR="00035AC0" w:rsidRPr="0022619A">
        <w:rPr>
          <w:rFonts w:ascii="Times New Roman" w:hAnsi="Times New Roman" w:cs="Times New Roman"/>
          <w:szCs w:val="24"/>
        </w:rPr>
        <w:br/>
      </w:r>
      <w:r w:rsidR="00690330" w:rsidRPr="0022619A">
        <w:rPr>
          <w:rFonts w:ascii="Times New Roman" w:hAnsi="Times New Roman" w:cs="Times New Roman"/>
          <w:szCs w:val="24"/>
        </w:rPr>
        <w:t xml:space="preserve">28 października 2002 r. </w:t>
      </w:r>
      <w:r w:rsidR="00690330" w:rsidRPr="0022619A">
        <w:rPr>
          <w:rFonts w:ascii="Times New Roman" w:hAnsi="Times New Roman" w:cs="Times New Roman"/>
          <w:i/>
          <w:szCs w:val="24"/>
        </w:rPr>
        <w:t xml:space="preserve">o Funduszu Żeglugi Śródlądowej i Funduszu Rezerwowym </w:t>
      </w:r>
      <w:r w:rsidR="000E2F4F" w:rsidRPr="0022619A">
        <w:rPr>
          <w:rFonts w:ascii="Times New Roman" w:hAnsi="Times New Roman" w:cs="Times New Roman"/>
          <w:szCs w:val="24"/>
        </w:rPr>
        <w:t>arm</w:t>
      </w:r>
      <w:r w:rsidR="00310CCA" w:rsidRPr="0022619A">
        <w:rPr>
          <w:rFonts w:ascii="Times New Roman" w:hAnsi="Times New Roman" w:cs="Times New Roman"/>
          <w:szCs w:val="24"/>
        </w:rPr>
        <w:t>a</w:t>
      </w:r>
      <w:r w:rsidR="000E2F4F" w:rsidRPr="0022619A">
        <w:rPr>
          <w:rFonts w:ascii="Times New Roman" w:hAnsi="Times New Roman" w:cs="Times New Roman"/>
          <w:szCs w:val="24"/>
        </w:rPr>
        <w:t>tor</w:t>
      </w:r>
      <w:r w:rsidR="00690330" w:rsidRPr="0022619A">
        <w:rPr>
          <w:rFonts w:ascii="Times New Roman" w:hAnsi="Times New Roman" w:cs="Times New Roman"/>
          <w:szCs w:val="24"/>
        </w:rPr>
        <w:t xml:space="preserve"> zobowiązany jest do wpłaty rocznych składek na Fundusz Żeglugi Śródlądowej. Jednocześnie zgodnie z rozporządzeniem Ministra Infrastruktury z dnia 3 kwietnia 2003 r. </w:t>
      </w:r>
      <w:r w:rsidR="00690330" w:rsidRPr="0022619A">
        <w:rPr>
          <w:rFonts w:ascii="Times New Roman" w:hAnsi="Times New Roman" w:cs="Times New Roman"/>
          <w:i/>
          <w:szCs w:val="24"/>
        </w:rPr>
        <w:t>w sprawie określenia rocznych stawek jednostkowych oraz sposobu dokonywania wpłat do Funduszu Żeglugi Śródlądowej</w:t>
      </w:r>
      <w:r w:rsidR="00690330" w:rsidRPr="0022619A">
        <w:rPr>
          <w:rFonts w:ascii="Times New Roman" w:hAnsi="Times New Roman" w:cs="Times New Roman"/>
          <w:szCs w:val="24"/>
        </w:rPr>
        <w:t xml:space="preserve"> </w:t>
      </w:r>
      <w:r w:rsidR="0034038F" w:rsidRPr="0022619A">
        <w:rPr>
          <w:rFonts w:ascii="Times New Roman" w:hAnsi="Times New Roman" w:cs="Times New Roman"/>
          <w:szCs w:val="24"/>
        </w:rPr>
        <w:t xml:space="preserve">(Dz. U. poz. 812) </w:t>
      </w:r>
      <w:r w:rsidR="00690330" w:rsidRPr="0022619A">
        <w:rPr>
          <w:rFonts w:ascii="Times New Roman" w:hAnsi="Times New Roman" w:cs="Times New Roman"/>
          <w:szCs w:val="24"/>
        </w:rPr>
        <w:t>składka roczna wpłacana jest w dwóch ratach.</w:t>
      </w:r>
      <w:r w:rsidR="007A3456">
        <w:rPr>
          <w:rFonts w:ascii="Times New Roman" w:hAnsi="Times New Roman" w:cs="Times New Roman"/>
          <w:szCs w:val="24"/>
        </w:rPr>
        <w:t xml:space="preserve"> W </w:t>
      </w:r>
      <w:r w:rsidR="00D26FCF" w:rsidRPr="0022619A">
        <w:rPr>
          <w:rFonts w:ascii="Times New Roman" w:hAnsi="Times New Roman" w:cs="Times New Roman"/>
          <w:szCs w:val="24"/>
        </w:rPr>
        <w:t xml:space="preserve">związku z tym w </w:t>
      </w:r>
      <w:r w:rsidR="0034038F" w:rsidRPr="0022619A">
        <w:rPr>
          <w:rFonts w:ascii="Times New Roman" w:hAnsi="Times New Roman" w:cs="Times New Roman"/>
          <w:szCs w:val="24"/>
        </w:rPr>
        <w:t>niniejszej ustawie</w:t>
      </w:r>
      <w:r w:rsidR="00D26FCF" w:rsidRPr="0022619A">
        <w:rPr>
          <w:rFonts w:ascii="Times New Roman" w:hAnsi="Times New Roman" w:cs="Times New Roman"/>
          <w:szCs w:val="24"/>
        </w:rPr>
        <w:t xml:space="preserve"> należy uwzględnić możliwość zwrotu tej części składek, które już zostały uiszczone na rachunek Funduszu Żeglugi Śródlądowej</w:t>
      </w:r>
      <w:r w:rsidR="00B356B6" w:rsidRPr="0022619A">
        <w:rPr>
          <w:rFonts w:ascii="Times New Roman" w:hAnsi="Times New Roman" w:cs="Times New Roman"/>
          <w:szCs w:val="24"/>
        </w:rPr>
        <w:t xml:space="preserve"> (</w:t>
      </w:r>
      <w:r w:rsidR="0034038F" w:rsidRPr="0022619A">
        <w:rPr>
          <w:rFonts w:ascii="Times New Roman" w:hAnsi="Times New Roman" w:cs="Times New Roman"/>
          <w:szCs w:val="24"/>
        </w:rPr>
        <w:t>niniejsza ustawa</w:t>
      </w:r>
      <w:r w:rsidR="00D26FCF" w:rsidRPr="0022619A">
        <w:rPr>
          <w:rFonts w:ascii="Times New Roman" w:hAnsi="Times New Roman" w:cs="Times New Roman"/>
          <w:szCs w:val="24"/>
        </w:rPr>
        <w:t xml:space="preserve"> przewiduje całkowite zwolnienie</w:t>
      </w:r>
      <w:r w:rsidR="00B356B6" w:rsidRPr="0022619A">
        <w:rPr>
          <w:rFonts w:ascii="Times New Roman" w:hAnsi="Times New Roman" w:cs="Times New Roman"/>
          <w:szCs w:val="24"/>
        </w:rPr>
        <w:t>)</w:t>
      </w:r>
      <w:r w:rsidR="00D26FCF" w:rsidRPr="0022619A">
        <w:rPr>
          <w:rFonts w:ascii="Times New Roman" w:hAnsi="Times New Roman" w:cs="Times New Roman"/>
          <w:szCs w:val="24"/>
        </w:rPr>
        <w:t>.</w:t>
      </w:r>
      <w:r w:rsidR="00971CEE" w:rsidRPr="0022619A">
        <w:rPr>
          <w:rFonts w:ascii="Times New Roman" w:hAnsi="Times New Roman" w:cs="Times New Roman"/>
          <w:szCs w:val="24"/>
        </w:rPr>
        <w:t xml:space="preserve"> Należy wskazać, że uprawienie armatora do uzyskania zwrotu wygasa po upływie </w:t>
      </w:r>
      <w:r w:rsidR="00921198" w:rsidRPr="0022619A">
        <w:rPr>
          <w:rFonts w:ascii="Times New Roman" w:hAnsi="Times New Roman" w:cs="Times New Roman"/>
          <w:szCs w:val="24"/>
        </w:rPr>
        <w:t>6</w:t>
      </w:r>
      <w:r w:rsidR="00971CEE" w:rsidRPr="0022619A">
        <w:rPr>
          <w:rFonts w:ascii="Times New Roman" w:hAnsi="Times New Roman" w:cs="Times New Roman"/>
          <w:szCs w:val="24"/>
        </w:rPr>
        <w:t xml:space="preserve"> miesięcy od dnia wejścia w życie ustawy. W przypadku braku skorzystania przez armatora z ww. uprawnienia składki uiszczone zalicza się na rzecz Funduszu Żeglugi Śródlądowej.</w:t>
      </w:r>
      <w:r w:rsidR="00B356B6" w:rsidRPr="0022619A">
        <w:rPr>
          <w:rFonts w:ascii="Times New Roman" w:hAnsi="Times New Roman" w:cs="Times New Roman"/>
          <w:szCs w:val="24"/>
        </w:rPr>
        <w:t xml:space="preserve"> W calu zapewnienia sprawnego wypłacania składek przez </w:t>
      </w:r>
      <w:r w:rsidR="00BF095B" w:rsidRPr="0022619A">
        <w:rPr>
          <w:rFonts w:ascii="Times New Roman" w:hAnsi="Times New Roman" w:cs="Times New Roman"/>
          <w:szCs w:val="24"/>
        </w:rPr>
        <w:t xml:space="preserve">BGK </w:t>
      </w:r>
      <w:r w:rsidR="00B356B6" w:rsidRPr="0022619A">
        <w:rPr>
          <w:rFonts w:ascii="Times New Roman" w:hAnsi="Times New Roman" w:cs="Times New Roman"/>
          <w:szCs w:val="24"/>
        </w:rPr>
        <w:t xml:space="preserve">wyznaczono termin – 7 dni – na zwrot składki. </w:t>
      </w:r>
    </w:p>
    <w:p w14:paraId="664C1099" w14:textId="77777777" w:rsidR="00BB242A" w:rsidRPr="0022619A" w:rsidRDefault="00BB242A"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Wszystkie wnioski kredytowe nierozpatrzone do dnia wejścia w życie </w:t>
      </w:r>
      <w:r w:rsidR="0034038F" w:rsidRPr="0022619A">
        <w:rPr>
          <w:rFonts w:ascii="Times New Roman" w:hAnsi="Times New Roman" w:cs="Times New Roman"/>
          <w:szCs w:val="24"/>
        </w:rPr>
        <w:t>niniejszej ustawy</w:t>
      </w:r>
      <w:r w:rsidRPr="0022619A">
        <w:rPr>
          <w:rFonts w:ascii="Times New Roman" w:hAnsi="Times New Roman" w:cs="Times New Roman"/>
          <w:szCs w:val="24"/>
        </w:rPr>
        <w:t xml:space="preserve"> </w:t>
      </w:r>
      <w:r w:rsidR="00BF095B" w:rsidRPr="0022619A">
        <w:rPr>
          <w:rFonts w:ascii="Times New Roman" w:hAnsi="Times New Roman" w:cs="Times New Roman"/>
          <w:szCs w:val="24"/>
        </w:rPr>
        <w:t>BGK</w:t>
      </w:r>
      <w:r w:rsidR="00971CEE" w:rsidRPr="0022619A">
        <w:rPr>
          <w:rFonts w:ascii="Times New Roman" w:hAnsi="Times New Roman" w:cs="Times New Roman"/>
          <w:szCs w:val="24"/>
        </w:rPr>
        <w:t xml:space="preserve"> będzie zwracał wnioskodawcom</w:t>
      </w:r>
      <w:r w:rsidR="006E086F" w:rsidRPr="0022619A">
        <w:rPr>
          <w:rFonts w:ascii="Times New Roman" w:hAnsi="Times New Roman" w:cs="Times New Roman"/>
          <w:szCs w:val="24"/>
        </w:rPr>
        <w:t xml:space="preserve"> (</w:t>
      </w:r>
      <w:r w:rsidR="006E086F" w:rsidRPr="0022619A">
        <w:rPr>
          <w:rFonts w:ascii="Times New Roman" w:hAnsi="Times New Roman" w:cs="Times New Roman"/>
          <w:b/>
          <w:szCs w:val="24"/>
        </w:rPr>
        <w:t xml:space="preserve">art. </w:t>
      </w:r>
      <w:r w:rsidR="00F41717" w:rsidRPr="0022619A">
        <w:rPr>
          <w:rFonts w:ascii="Times New Roman" w:hAnsi="Times New Roman" w:cs="Times New Roman"/>
          <w:b/>
          <w:szCs w:val="24"/>
        </w:rPr>
        <w:t>55 ust. 1</w:t>
      </w:r>
      <w:r w:rsidR="00971CEE" w:rsidRPr="0022619A">
        <w:rPr>
          <w:rFonts w:ascii="Times New Roman" w:hAnsi="Times New Roman" w:cs="Times New Roman"/>
          <w:b/>
          <w:szCs w:val="24"/>
        </w:rPr>
        <w:t xml:space="preserve"> niniejszej ustawy</w:t>
      </w:r>
      <w:r w:rsidRPr="0022619A">
        <w:rPr>
          <w:rFonts w:ascii="Times New Roman" w:hAnsi="Times New Roman" w:cs="Times New Roman"/>
          <w:szCs w:val="24"/>
        </w:rPr>
        <w:t>).</w:t>
      </w:r>
    </w:p>
    <w:p w14:paraId="0F25A4C3" w14:textId="77777777" w:rsidR="002C15E1" w:rsidRPr="0022619A" w:rsidRDefault="00971CEE"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w:t>
      </w:r>
      <w:r w:rsidRPr="0022619A">
        <w:rPr>
          <w:rFonts w:ascii="Times New Roman" w:hAnsi="Times New Roman" w:cs="Times New Roman"/>
          <w:b/>
          <w:szCs w:val="24"/>
        </w:rPr>
        <w:t xml:space="preserve">art. </w:t>
      </w:r>
      <w:r w:rsidR="00F41717" w:rsidRPr="0022619A">
        <w:rPr>
          <w:rFonts w:ascii="Times New Roman" w:hAnsi="Times New Roman" w:cs="Times New Roman"/>
          <w:b/>
          <w:szCs w:val="24"/>
        </w:rPr>
        <w:t>55</w:t>
      </w:r>
      <w:r w:rsidRPr="0022619A">
        <w:rPr>
          <w:rFonts w:ascii="Times New Roman" w:hAnsi="Times New Roman" w:cs="Times New Roman"/>
          <w:b/>
          <w:szCs w:val="24"/>
        </w:rPr>
        <w:t xml:space="preserve"> ust. 2 niniejszej ustawy</w:t>
      </w:r>
      <w:r w:rsidR="002C15E1" w:rsidRPr="0022619A">
        <w:rPr>
          <w:rFonts w:ascii="Times New Roman" w:hAnsi="Times New Roman" w:cs="Times New Roman"/>
          <w:szCs w:val="24"/>
        </w:rPr>
        <w:t xml:space="preserve"> zakłada się, </w:t>
      </w:r>
      <w:r w:rsidR="00F41717" w:rsidRPr="0022619A">
        <w:rPr>
          <w:rFonts w:ascii="Times New Roman" w:hAnsi="Times New Roman" w:cs="Times New Roman"/>
          <w:szCs w:val="24"/>
        </w:rPr>
        <w:t xml:space="preserve">przyznanie uprawnienia armatorom do </w:t>
      </w:r>
      <w:r w:rsidR="002C15E1" w:rsidRPr="0022619A">
        <w:rPr>
          <w:rFonts w:ascii="Times New Roman" w:hAnsi="Times New Roman" w:cs="Times New Roman"/>
          <w:szCs w:val="24"/>
        </w:rPr>
        <w:t>umarzani</w:t>
      </w:r>
      <w:r w:rsidR="00F41717" w:rsidRPr="0022619A">
        <w:rPr>
          <w:rFonts w:ascii="Times New Roman" w:hAnsi="Times New Roman" w:cs="Times New Roman"/>
          <w:szCs w:val="24"/>
        </w:rPr>
        <w:t>a</w:t>
      </w:r>
      <w:r w:rsidR="002C15E1" w:rsidRPr="0022619A">
        <w:rPr>
          <w:rFonts w:ascii="Times New Roman" w:hAnsi="Times New Roman" w:cs="Times New Roman"/>
          <w:szCs w:val="24"/>
        </w:rPr>
        <w:t xml:space="preserve"> dotychczas udzielonych kredytów preferencyjnych. </w:t>
      </w:r>
    </w:p>
    <w:p w14:paraId="322E84E3" w14:textId="1B6B325A" w:rsidR="00D547A3" w:rsidRPr="0022619A" w:rsidRDefault="00D547A3"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w:t>
      </w:r>
      <w:r w:rsidRPr="0022619A">
        <w:rPr>
          <w:rFonts w:ascii="Times New Roman" w:hAnsi="Times New Roman" w:cs="Times New Roman"/>
          <w:b/>
          <w:szCs w:val="24"/>
        </w:rPr>
        <w:t xml:space="preserve">art. </w:t>
      </w:r>
      <w:r w:rsidR="00BE0C6B" w:rsidRPr="0022619A">
        <w:rPr>
          <w:rFonts w:ascii="Times New Roman" w:hAnsi="Times New Roman" w:cs="Times New Roman"/>
          <w:b/>
          <w:szCs w:val="24"/>
        </w:rPr>
        <w:t>56</w:t>
      </w:r>
      <w:r w:rsidRPr="0022619A">
        <w:rPr>
          <w:rFonts w:ascii="Times New Roman" w:hAnsi="Times New Roman" w:cs="Times New Roman"/>
          <w:b/>
          <w:szCs w:val="24"/>
        </w:rPr>
        <w:t xml:space="preserve"> niniejszej ustawy</w:t>
      </w:r>
      <w:r w:rsidR="00BB242A" w:rsidRPr="0022619A">
        <w:rPr>
          <w:rFonts w:ascii="Times New Roman" w:hAnsi="Times New Roman" w:cs="Times New Roman"/>
          <w:szCs w:val="24"/>
        </w:rPr>
        <w:t xml:space="preserve"> zakład</w:t>
      </w:r>
      <w:r w:rsidRPr="0022619A">
        <w:rPr>
          <w:rFonts w:ascii="Times New Roman" w:hAnsi="Times New Roman" w:cs="Times New Roman"/>
          <w:szCs w:val="24"/>
        </w:rPr>
        <w:t>a</w:t>
      </w:r>
      <w:r w:rsidR="00BB242A" w:rsidRPr="0022619A">
        <w:rPr>
          <w:rFonts w:ascii="Times New Roman" w:hAnsi="Times New Roman" w:cs="Times New Roman"/>
          <w:szCs w:val="24"/>
        </w:rPr>
        <w:t xml:space="preserve"> </w:t>
      </w:r>
      <w:r w:rsidRPr="0022619A">
        <w:rPr>
          <w:rFonts w:ascii="Times New Roman" w:hAnsi="Times New Roman" w:cs="Times New Roman"/>
          <w:szCs w:val="24"/>
        </w:rPr>
        <w:t xml:space="preserve">się, że </w:t>
      </w:r>
      <w:r w:rsidR="00AD578B" w:rsidRPr="0022619A">
        <w:rPr>
          <w:rFonts w:ascii="Times New Roman" w:hAnsi="Times New Roman" w:cs="Times New Roman"/>
          <w:szCs w:val="24"/>
        </w:rPr>
        <w:t>Rad</w:t>
      </w:r>
      <w:r w:rsidR="00AD578B">
        <w:rPr>
          <w:rFonts w:ascii="Times New Roman" w:hAnsi="Times New Roman" w:cs="Times New Roman"/>
          <w:szCs w:val="24"/>
        </w:rPr>
        <w:t>a</w:t>
      </w:r>
      <w:r w:rsidR="00AD578B" w:rsidRPr="0022619A">
        <w:rPr>
          <w:rFonts w:ascii="Times New Roman" w:hAnsi="Times New Roman" w:cs="Times New Roman"/>
          <w:szCs w:val="24"/>
        </w:rPr>
        <w:t xml:space="preserve"> </w:t>
      </w:r>
      <w:r w:rsidR="00514C77" w:rsidRPr="0022619A">
        <w:rPr>
          <w:rFonts w:ascii="Times New Roman" w:hAnsi="Times New Roman" w:cs="Times New Roman"/>
          <w:szCs w:val="24"/>
        </w:rPr>
        <w:t xml:space="preserve">do Spraw Promocji Żeglugi Śródlądowej, powoływana na podstawie uchylanej ustawy, zwana dalej „Radą Dotychczasową”, </w:t>
      </w:r>
      <w:r w:rsidRPr="0022619A">
        <w:rPr>
          <w:rFonts w:ascii="Times New Roman" w:hAnsi="Times New Roman" w:cs="Times New Roman"/>
          <w:szCs w:val="24"/>
        </w:rPr>
        <w:t>stanie się nową Radą Żeglugi Śródlądowej, powoływaną na podstawie niniejszej ustawy.</w:t>
      </w:r>
      <w:r w:rsidR="00BB242A" w:rsidRPr="0022619A">
        <w:rPr>
          <w:rFonts w:ascii="Times New Roman" w:hAnsi="Times New Roman" w:cs="Times New Roman"/>
          <w:szCs w:val="24"/>
        </w:rPr>
        <w:t xml:space="preserve"> </w:t>
      </w:r>
      <w:r w:rsidRPr="0022619A">
        <w:rPr>
          <w:rFonts w:ascii="Times New Roman" w:hAnsi="Times New Roman" w:cs="Times New Roman"/>
          <w:szCs w:val="24"/>
        </w:rPr>
        <w:t>Z uwagi na fakt, że w skład Rady Żeglugi Śródlądowej mają być powoływane osoby, co do zasady, z t</w:t>
      </w:r>
      <w:r w:rsidR="00BE2852" w:rsidRPr="0022619A">
        <w:rPr>
          <w:rFonts w:ascii="Times New Roman" w:hAnsi="Times New Roman" w:cs="Times New Roman"/>
          <w:szCs w:val="24"/>
        </w:rPr>
        <w:t xml:space="preserve">ych </w:t>
      </w:r>
      <w:r w:rsidR="00514C77" w:rsidRPr="0022619A">
        <w:rPr>
          <w:rFonts w:ascii="Times New Roman" w:hAnsi="Times New Roman" w:cs="Times New Roman"/>
          <w:szCs w:val="24"/>
        </w:rPr>
        <w:t>samych podmiotów, co do Rady Dotychczasowej</w:t>
      </w:r>
      <w:r w:rsidR="0011500D" w:rsidRPr="0022619A">
        <w:rPr>
          <w:rFonts w:ascii="Times New Roman" w:hAnsi="Times New Roman" w:cs="Times New Roman"/>
          <w:szCs w:val="24"/>
        </w:rPr>
        <w:t>. Z</w:t>
      </w:r>
      <w:r w:rsidRPr="0022619A">
        <w:rPr>
          <w:rFonts w:ascii="Times New Roman" w:hAnsi="Times New Roman" w:cs="Times New Roman"/>
          <w:szCs w:val="24"/>
        </w:rPr>
        <w:t>akłada się</w:t>
      </w:r>
      <w:r w:rsidR="0011500D" w:rsidRPr="0022619A">
        <w:rPr>
          <w:rFonts w:ascii="Times New Roman" w:hAnsi="Times New Roman" w:cs="Times New Roman"/>
          <w:szCs w:val="24"/>
        </w:rPr>
        <w:t xml:space="preserve"> także</w:t>
      </w:r>
      <w:r w:rsidRPr="0022619A">
        <w:rPr>
          <w:rFonts w:ascii="Times New Roman" w:hAnsi="Times New Roman" w:cs="Times New Roman"/>
          <w:szCs w:val="24"/>
        </w:rPr>
        <w:t>, że dotychczasow</w:t>
      </w:r>
      <w:r w:rsidR="00514C77" w:rsidRPr="0022619A">
        <w:rPr>
          <w:rFonts w:ascii="Times New Roman" w:hAnsi="Times New Roman" w:cs="Times New Roman"/>
          <w:szCs w:val="24"/>
        </w:rPr>
        <w:t>i członkowie Rady Dotychczasowej</w:t>
      </w:r>
      <w:r w:rsidRPr="0022619A">
        <w:rPr>
          <w:rFonts w:ascii="Times New Roman" w:hAnsi="Times New Roman" w:cs="Times New Roman"/>
          <w:szCs w:val="24"/>
        </w:rPr>
        <w:t xml:space="preserve"> staną się członkami Rady Żeglugi Śródlądowej tworzonej na podstawie niniejszej ustawy.</w:t>
      </w:r>
      <w:r w:rsidR="00514C77" w:rsidRPr="0022619A">
        <w:rPr>
          <w:rFonts w:ascii="Times New Roman" w:hAnsi="Times New Roman" w:cs="Times New Roman"/>
          <w:szCs w:val="24"/>
        </w:rPr>
        <w:t xml:space="preserve"> Z uwagi na fakt, że do Rady Dotychczasowej powoływani byli przedstawiciele ogólnokrajowych przedstawicielstw związków pracowników żeglugi śródlądowej, a niniejsza ustawa w ich miejsce przewiduje powołanie przedstawiciela </w:t>
      </w:r>
      <w:r w:rsidR="00305F7A" w:rsidRPr="0022619A">
        <w:rPr>
          <w:rFonts w:ascii="Times New Roman" w:hAnsi="Times New Roman" w:cs="Times New Roman"/>
          <w:szCs w:val="24"/>
        </w:rPr>
        <w:t>organizacji</w:t>
      </w:r>
      <w:r w:rsidR="00514C77" w:rsidRPr="0022619A">
        <w:rPr>
          <w:rFonts w:ascii="Times New Roman" w:hAnsi="Times New Roman" w:cs="Times New Roman"/>
          <w:szCs w:val="24"/>
        </w:rPr>
        <w:t>, które</w:t>
      </w:r>
      <w:r w:rsidR="00305F7A" w:rsidRPr="0022619A">
        <w:rPr>
          <w:rFonts w:ascii="Times New Roman" w:hAnsi="Times New Roman" w:cs="Times New Roman"/>
          <w:szCs w:val="24"/>
        </w:rPr>
        <w:t>j</w:t>
      </w:r>
      <w:r w:rsidR="00514C77" w:rsidRPr="0022619A">
        <w:rPr>
          <w:rFonts w:ascii="Times New Roman" w:hAnsi="Times New Roman" w:cs="Times New Roman"/>
          <w:szCs w:val="24"/>
        </w:rPr>
        <w:t xml:space="preserve"> statutowym zadaniem jest działanie na rzec</w:t>
      </w:r>
      <w:r w:rsidR="007A3456">
        <w:rPr>
          <w:rFonts w:ascii="Times New Roman" w:hAnsi="Times New Roman" w:cs="Times New Roman"/>
          <w:szCs w:val="24"/>
        </w:rPr>
        <w:t>z rozwoju żeglugi śródlądowej i </w:t>
      </w:r>
      <w:r w:rsidR="00514C77" w:rsidRPr="0022619A">
        <w:rPr>
          <w:rFonts w:ascii="Times New Roman" w:hAnsi="Times New Roman" w:cs="Times New Roman"/>
          <w:szCs w:val="24"/>
        </w:rPr>
        <w:t>śródlądowych dróg wodnych, w niniejszej ustawie przewidziano przepis prze</w:t>
      </w:r>
      <w:r w:rsidR="0011500D" w:rsidRPr="0022619A">
        <w:rPr>
          <w:rFonts w:ascii="Times New Roman" w:hAnsi="Times New Roman" w:cs="Times New Roman"/>
          <w:szCs w:val="24"/>
        </w:rPr>
        <w:t>jściowy uznający przedstawiciela</w:t>
      </w:r>
      <w:r w:rsidR="00514C77" w:rsidRPr="0022619A">
        <w:rPr>
          <w:rFonts w:ascii="Times New Roman" w:hAnsi="Times New Roman" w:cs="Times New Roman"/>
          <w:szCs w:val="24"/>
        </w:rPr>
        <w:t xml:space="preserve"> ogólnokrajowych przedstawicielstw związków pracowników żeglugi śródlądowej za przedstawiciela </w:t>
      </w:r>
      <w:r w:rsidR="00305F7A" w:rsidRPr="0022619A">
        <w:rPr>
          <w:rFonts w:ascii="Times New Roman" w:hAnsi="Times New Roman" w:cs="Times New Roman"/>
          <w:szCs w:val="24"/>
        </w:rPr>
        <w:t>organizacji</w:t>
      </w:r>
      <w:r w:rsidR="00514C77" w:rsidRPr="0022619A">
        <w:rPr>
          <w:rFonts w:ascii="Times New Roman" w:hAnsi="Times New Roman" w:cs="Times New Roman"/>
          <w:szCs w:val="24"/>
        </w:rPr>
        <w:t>, które</w:t>
      </w:r>
      <w:r w:rsidR="00305F7A" w:rsidRPr="0022619A">
        <w:rPr>
          <w:rFonts w:ascii="Times New Roman" w:hAnsi="Times New Roman" w:cs="Times New Roman"/>
          <w:szCs w:val="24"/>
        </w:rPr>
        <w:t>j</w:t>
      </w:r>
      <w:r w:rsidR="00514C77" w:rsidRPr="0022619A">
        <w:rPr>
          <w:rFonts w:ascii="Times New Roman" w:hAnsi="Times New Roman" w:cs="Times New Roman"/>
          <w:szCs w:val="24"/>
        </w:rPr>
        <w:t xml:space="preserve"> statutowym zadaniem jest działanie na rzecz rozwoju żeglugi śródlądowej i śródlądowych dróg wodnych.</w:t>
      </w:r>
    </w:p>
    <w:p w14:paraId="3DACCD36" w14:textId="77777777" w:rsidR="008707FB" w:rsidRPr="0022619A" w:rsidRDefault="008707FB"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w:t>
      </w:r>
      <w:r w:rsidRPr="0022619A">
        <w:rPr>
          <w:rFonts w:ascii="Times New Roman" w:hAnsi="Times New Roman" w:cs="Times New Roman"/>
          <w:b/>
          <w:szCs w:val="24"/>
        </w:rPr>
        <w:t>art. 57 niniejszej ustawy</w:t>
      </w:r>
      <w:r w:rsidRPr="0022619A">
        <w:rPr>
          <w:rFonts w:ascii="Times New Roman" w:hAnsi="Times New Roman" w:cs="Times New Roman"/>
          <w:szCs w:val="24"/>
        </w:rPr>
        <w:t xml:space="preserve"> wprowadzono przepisy przejściowe w zakresie opracowania </w:t>
      </w:r>
      <w:r w:rsidRPr="0022619A">
        <w:rPr>
          <w:rFonts w:ascii="Times New Roman" w:hAnsi="Times New Roman" w:cs="Times New Roman"/>
          <w:szCs w:val="24"/>
        </w:rPr>
        <w:br/>
        <w:t xml:space="preserve">i uzgadniania projektu planu finansowego Funduszu Żeglugi Śródlądowej na rok 2020. </w:t>
      </w:r>
      <w:r w:rsidRPr="0022619A">
        <w:rPr>
          <w:rFonts w:ascii="Times New Roman" w:hAnsi="Times New Roman" w:cs="Times New Roman"/>
          <w:szCs w:val="24"/>
        </w:rPr>
        <w:br/>
        <w:t xml:space="preserve">Wprowadzenie tych przepisów jest niezbędne z uwagi na brak możliwości dotrzymania terminów ustawowych określających terminy opracowania i uzgadniania planów finansowych. </w:t>
      </w:r>
    </w:p>
    <w:p w14:paraId="294954CE" w14:textId="77777777" w:rsidR="00C54455" w:rsidRPr="0022619A" w:rsidRDefault="00C54455"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w:t>
      </w:r>
      <w:r w:rsidRPr="0022619A">
        <w:rPr>
          <w:rFonts w:ascii="Times New Roman" w:hAnsi="Times New Roman" w:cs="Times New Roman"/>
          <w:b/>
          <w:szCs w:val="24"/>
        </w:rPr>
        <w:t xml:space="preserve">art. </w:t>
      </w:r>
      <w:r w:rsidR="008707FB" w:rsidRPr="0022619A">
        <w:rPr>
          <w:rFonts w:ascii="Times New Roman" w:hAnsi="Times New Roman" w:cs="Times New Roman"/>
          <w:b/>
          <w:szCs w:val="24"/>
        </w:rPr>
        <w:t>58</w:t>
      </w:r>
      <w:r w:rsidRPr="0022619A">
        <w:rPr>
          <w:rFonts w:ascii="Times New Roman" w:hAnsi="Times New Roman" w:cs="Times New Roman"/>
          <w:b/>
          <w:szCs w:val="24"/>
        </w:rPr>
        <w:t xml:space="preserve"> niniejszej ustawy</w:t>
      </w:r>
      <w:r w:rsidRPr="0022619A">
        <w:rPr>
          <w:rFonts w:ascii="Times New Roman" w:hAnsi="Times New Roman" w:cs="Times New Roman"/>
          <w:szCs w:val="24"/>
        </w:rPr>
        <w:t xml:space="preserve"> wprowadzono przepisy przejściowe dotyczące opracowywania planu promocji żeglugi śródlądowej na rok 2020. W tym zakresie wprowadzono zmiany terminów ustawowych wyznaczonych na opracowanie planu promocji żeglugi śródlądowej na następny rok, gdyż z uwagi na przewidywane wejście w życie niniejszej ustawy w </w:t>
      </w:r>
      <w:r w:rsidR="008707FB" w:rsidRPr="0022619A">
        <w:rPr>
          <w:rFonts w:ascii="Times New Roman" w:hAnsi="Times New Roman" w:cs="Times New Roman"/>
          <w:szCs w:val="24"/>
        </w:rPr>
        <w:t>drugiej połowie roku</w:t>
      </w:r>
      <w:r w:rsidRPr="0022619A">
        <w:rPr>
          <w:rFonts w:ascii="Times New Roman" w:hAnsi="Times New Roman" w:cs="Times New Roman"/>
          <w:szCs w:val="24"/>
        </w:rPr>
        <w:t>, nie było</w:t>
      </w:r>
      <w:r w:rsidR="008707FB" w:rsidRPr="0022619A">
        <w:rPr>
          <w:rFonts w:ascii="Times New Roman" w:hAnsi="Times New Roman" w:cs="Times New Roman"/>
          <w:szCs w:val="24"/>
        </w:rPr>
        <w:t>by</w:t>
      </w:r>
      <w:r w:rsidRPr="0022619A">
        <w:rPr>
          <w:rFonts w:ascii="Times New Roman" w:hAnsi="Times New Roman" w:cs="Times New Roman"/>
          <w:szCs w:val="24"/>
        </w:rPr>
        <w:t xml:space="preserve"> możliwe dotrzymanie terminów przewidzianych na opracowanie planu promocji żeglugi śródlądowej na </w:t>
      </w:r>
      <w:r w:rsidR="008707FB" w:rsidRPr="0022619A">
        <w:rPr>
          <w:rFonts w:ascii="Times New Roman" w:hAnsi="Times New Roman" w:cs="Times New Roman"/>
          <w:szCs w:val="24"/>
        </w:rPr>
        <w:t xml:space="preserve">rok </w:t>
      </w:r>
      <w:r w:rsidRPr="0022619A">
        <w:rPr>
          <w:rFonts w:ascii="Times New Roman" w:hAnsi="Times New Roman" w:cs="Times New Roman"/>
          <w:szCs w:val="24"/>
        </w:rPr>
        <w:t xml:space="preserve">2020. </w:t>
      </w:r>
    </w:p>
    <w:p w14:paraId="7D47218C" w14:textId="5519AEB7" w:rsidR="007042FD" w:rsidRPr="0022619A" w:rsidRDefault="007042FD"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w:t>
      </w:r>
      <w:r w:rsidRPr="0022619A">
        <w:rPr>
          <w:rFonts w:ascii="Times New Roman" w:hAnsi="Times New Roman" w:cs="Times New Roman"/>
          <w:b/>
          <w:szCs w:val="24"/>
        </w:rPr>
        <w:t xml:space="preserve">art. </w:t>
      </w:r>
      <w:r w:rsidR="008707FB" w:rsidRPr="0022619A">
        <w:rPr>
          <w:rFonts w:ascii="Times New Roman" w:hAnsi="Times New Roman" w:cs="Times New Roman"/>
          <w:b/>
          <w:szCs w:val="24"/>
        </w:rPr>
        <w:t>59</w:t>
      </w:r>
      <w:r w:rsidRPr="0022619A">
        <w:rPr>
          <w:rFonts w:ascii="Times New Roman" w:hAnsi="Times New Roman" w:cs="Times New Roman"/>
          <w:b/>
          <w:szCs w:val="24"/>
        </w:rPr>
        <w:t xml:space="preserve"> niniejszej ustawy</w:t>
      </w:r>
      <w:r w:rsidRPr="0022619A">
        <w:rPr>
          <w:rFonts w:ascii="Times New Roman" w:hAnsi="Times New Roman" w:cs="Times New Roman"/>
          <w:szCs w:val="24"/>
        </w:rPr>
        <w:t xml:space="preserve"> wprowadzono przepis przejściowy dotycz</w:t>
      </w:r>
      <w:r w:rsidR="007A3456">
        <w:rPr>
          <w:rFonts w:ascii="Times New Roman" w:hAnsi="Times New Roman" w:cs="Times New Roman"/>
          <w:szCs w:val="24"/>
        </w:rPr>
        <w:t>ący podjęcia działań w </w:t>
      </w:r>
      <w:r w:rsidRPr="0022619A">
        <w:rPr>
          <w:rFonts w:ascii="Times New Roman" w:hAnsi="Times New Roman" w:cs="Times New Roman"/>
          <w:szCs w:val="24"/>
        </w:rPr>
        <w:t xml:space="preserve">celu zmiany umów regulujących kwestie wynagradzania </w:t>
      </w:r>
      <w:r w:rsidR="00BF095B" w:rsidRPr="0022619A">
        <w:rPr>
          <w:rFonts w:ascii="Times New Roman" w:hAnsi="Times New Roman" w:cs="Times New Roman"/>
          <w:szCs w:val="24"/>
        </w:rPr>
        <w:t>BGK</w:t>
      </w:r>
      <w:r w:rsidRPr="0022619A">
        <w:rPr>
          <w:rFonts w:ascii="Times New Roman" w:hAnsi="Times New Roman" w:cs="Times New Roman"/>
          <w:szCs w:val="24"/>
        </w:rPr>
        <w:t xml:space="preserve">. Umowa regulująca sposób gospodarowania środkami Funduszu Żeglugi Śródlądowej i Funduszu Rezerwowego zawarta, na podstawie art. 11 ust. 4 ustawy z dnia 28 października 2002 r. </w:t>
      </w:r>
      <w:r w:rsidRPr="0022619A">
        <w:rPr>
          <w:rFonts w:ascii="Times New Roman" w:hAnsi="Times New Roman" w:cs="Times New Roman"/>
          <w:i/>
          <w:szCs w:val="24"/>
        </w:rPr>
        <w:t>o Funduszu Żeglugi Śródlądowej i Funduszu Rezerwowym</w:t>
      </w:r>
      <w:r w:rsidRPr="0022619A">
        <w:rPr>
          <w:rFonts w:ascii="Times New Roman" w:hAnsi="Times New Roman" w:cs="Times New Roman"/>
          <w:szCs w:val="24"/>
        </w:rPr>
        <w:t xml:space="preserve"> pomiędzy </w:t>
      </w:r>
      <w:r w:rsidR="00BF095B" w:rsidRPr="0022619A">
        <w:rPr>
          <w:rFonts w:ascii="Times New Roman" w:hAnsi="Times New Roman" w:cs="Times New Roman"/>
          <w:szCs w:val="24"/>
        </w:rPr>
        <w:t>BGK</w:t>
      </w:r>
      <w:r w:rsidRPr="0022619A">
        <w:rPr>
          <w:rFonts w:ascii="Times New Roman" w:hAnsi="Times New Roman" w:cs="Times New Roman"/>
          <w:szCs w:val="24"/>
        </w:rPr>
        <w:t xml:space="preserve"> a</w:t>
      </w:r>
      <w:r w:rsidR="00437329">
        <w:rPr>
          <w:rFonts w:ascii="Times New Roman" w:hAnsi="Times New Roman" w:cs="Times New Roman"/>
          <w:szCs w:val="24"/>
        </w:rPr>
        <w:t xml:space="preserve"> </w:t>
      </w:r>
      <w:r w:rsidRPr="0022619A">
        <w:rPr>
          <w:rFonts w:ascii="Times New Roman" w:hAnsi="Times New Roman" w:cs="Times New Roman"/>
          <w:szCs w:val="24"/>
        </w:rPr>
        <w:t>ministrem właściwy</w:t>
      </w:r>
      <w:r w:rsidR="006C6469">
        <w:rPr>
          <w:rFonts w:ascii="Times New Roman" w:hAnsi="Times New Roman" w:cs="Times New Roman"/>
          <w:szCs w:val="24"/>
        </w:rPr>
        <w:t>m</w:t>
      </w:r>
      <w:r w:rsidRPr="0022619A">
        <w:rPr>
          <w:rFonts w:ascii="Times New Roman" w:hAnsi="Times New Roman" w:cs="Times New Roman"/>
          <w:szCs w:val="24"/>
        </w:rPr>
        <w:t xml:space="preserve"> do spraw </w:t>
      </w:r>
      <w:r w:rsidRPr="0022619A">
        <w:rPr>
          <w:rFonts w:ascii="Times New Roman" w:hAnsi="Times New Roman" w:cs="Times New Roman"/>
          <w:szCs w:val="24"/>
        </w:rPr>
        <w:lastRenderedPageBreak/>
        <w:t>żeglugi śródlądowej powinna zostać dostosowana do przepisów niniejszej ustawy.</w:t>
      </w:r>
      <w:r w:rsidR="008707FB" w:rsidRPr="0022619A">
        <w:rPr>
          <w:rFonts w:ascii="Times New Roman" w:hAnsi="Times New Roman" w:cs="Times New Roman"/>
          <w:szCs w:val="24"/>
        </w:rPr>
        <w:t xml:space="preserve"> W celu jak najszybszego rozpoczęcia działań mających na celu zmianę ww. umów w </w:t>
      </w:r>
      <w:r w:rsidR="008707FB" w:rsidRPr="0022619A">
        <w:rPr>
          <w:rFonts w:ascii="Times New Roman" w:hAnsi="Times New Roman" w:cs="Times New Roman"/>
          <w:b/>
          <w:szCs w:val="24"/>
        </w:rPr>
        <w:t>art. 66 niniejszej ustawy</w:t>
      </w:r>
      <w:r w:rsidR="008707FB" w:rsidRPr="0022619A">
        <w:rPr>
          <w:rFonts w:ascii="Times New Roman" w:hAnsi="Times New Roman" w:cs="Times New Roman"/>
          <w:szCs w:val="24"/>
        </w:rPr>
        <w:t xml:space="preserve"> zakłada się, że art. 59 wej</w:t>
      </w:r>
      <w:r w:rsidR="00437329">
        <w:rPr>
          <w:rFonts w:ascii="Times New Roman" w:hAnsi="Times New Roman" w:cs="Times New Roman"/>
          <w:szCs w:val="24"/>
        </w:rPr>
        <w:t>dzie</w:t>
      </w:r>
      <w:r w:rsidR="008707FB" w:rsidRPr="0022619A">
        <w:rPr>
          <w:rFonts w:ascii="Times New Roman" w:hAnsi="Times New Roman" w:cs="Times New Roman"/>
          <w:szCs w:val="24"/>
        </w:rPr>
        <w:t xml:space="preserve"> w życie z dniem następującym po dniu ogłoszenia.</w:t>
      </w:r>
    </w:p>
    <w:p w14:paraId="2CDEF956" w14:textId="5F8DCC84" w:rsidR="007042FD" w:rsidRPr="0022619A" w:rsidRDefault="007042FD"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w:t>
      </w:r>
      <w:r w:rsidRPr="0022619A">
        <w:rPr>
          <w:rFonts w:ascii="Times New Roman" w:hAnsi="Times New Roman" w:cs="Times New Roman"/>
          <w:b/>
          <w:szCs w:val="24"/>
        </w:rPr>
        <w:t xml:space="preserve">art. </w:t>
      </w:r>
      <w:r w:rsidR="008707FB" w:rsidRPr="0022619A">
        <w:rPr>
          <w:rFonts w:ascii="Times New Roman" w:hAnsi="Times New Roman" w:cs="Times New Roman"/>
          <w:b/>
          <w:szCs w:val="24"/>
        </w:rPr>
        <w:t>60</w:t>
      </w:r>
      <w:r w:rsidRPr="0022619A">
        <w:rPr>
          <w:rFonts w:ascii="Times New Roman" w:hAnsi="Times New Roman" w:cs="Times New Roman"/>
          <w:b/>
          <w:szCs w:val="24"/>
        </w:rPr>
        <w:t xml:space="preserve"> niniejszej ustawy</w:t>
      </w:r>
      <w:r w:rsidRPr="0022619A">
        <w:rPr>
          <w:rFonts w:ascii="Times New Roman" w:hAnsi="Times New Roman" w:cs="Times New Roman"/>
          <w:szCs w:val="24"/>
        </w:rPr>
        <w:t xml:space="preserve"> zakłada się, że środki z dotacji udzielonej z </w:t>
      </w:r>
      <w:r w:rsidR="00FA45F9" w:rsidRPr="0022619A">
        <w:rPr>
          <w:rFonts w:ascii="Times New Roman" w:hAnsi="Times New Roman" w:cs="Times New Roman"/>
          <w:szCs w:val="24"/>
        </w:rPr>
        <w:t>NFOŚiGW</w:t>
      </w:r>
      <w:r w:rsidRPr="0022619A">
        <w:rPr>
          <w:rFonts w:ascii="Times New Roman" w:hAnsi="Times New Roman" w:cs="Times New Roman"/>
          <w:szCs w:val="24"/>
        </w:rPr>
        <w:t xml:space="preserve"> uzgodnion</w:t>
      </w:r>
      <w:r w:rsidR="00437329">
        <w:rPr>
          <w:rFonts w:ascii="Times New Roman" w:hAnsi="Times New Roman" w:cs="Times New Roman"/>
          <w:szCs w:val="24"/>
        </w:rPr>
        <w:t>e</w:t>
      </w:r>
      <w:r w:rsidRPr="0022619A">
        <w:rPr>
          <w:rFonts w:ascii="Times New Roman" w:hAnsi="Times New Roman" w:cs="Times New Roman"/>
          <w:szCs w:val="24"/>
        </w:rPr>
        <w:t xml:space="preserve"> i przekazan</w:t>
      </w:r>
      <w:r w:rsidR="00437329">
        <w:rPr>
          <w:rFonts w:ascii="Times New Roman" w:hAnsi="Times New Roman" w:cs="Times New Roman"/>
          <w:szCs w:val="24"/>
        </w:rPr>
        <w:t>e</w:t>
      </w:r>
      <w:r w:rsidRPr="0022619A">
        <w:rPr>
          <w:rFonts w:ascii="Times New Roman" w:hAnsi="Times New Roman" w:cs="Times New Roman"/>
          <w:szCs w:val="24"/>
        </w:rPr>
        <w:t xml:space="preserve"> na podstawie art. 6 ustawy z dnia 28 października 2002 r. </w:t>
      </w:r>
      <w:r w:rsidRPr="0022619A">
        <w:rPr>
          <w:rFonts w:ascii="Times New Roman" w:hAnsi="Times New Roman" w:cs="Times New Roman"/>
          <w:i/>
          <w:szCs w:val="24"/>
        </w:rPr>
        <w:t>o Funduszu Żeglugi Śródlądowej i Funduszu Rezerwowym</w:t>
      </w:r>
      <w:r w:rsidRPr="0022619A">
        <w:rPr>
          <w:rFonts w:ascii="Times New Roman" w:hAnsi="Times New Roman" w:cs="Times New Roman"/>
          <w:szCs w:val="24"/>
        </w:rPr>
        <w:t xml:space="preserve"> staną się środkami Funduszu Żeglugi Śródlądowej. Jednocześnie niewykorzystane środki ww. dotacji zostaną przekazane na rachunek NFOŚiGW w terminie do dnia 31 stycznia 2020 r.</w:t>
      </w:r>
    </w:p>
    <w:p w14:paraId="01102D4A" w14:textId="77777777" w:rsidR="00132EC1" w:rsidRPr="0022619A" w:rsidRDefault="006F24A5"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w:t>
      </w:r>
      <w:r w:rsidRPr="0022619A">
        <w:rPr>
          <w:rFonts w:ascii="Times New Roman" w:hAnsi="Times New Roman" w:cs="Times New Roman"/>
          <w:b/>
          <w:szCs w:val="24"/>
        </w:rPr>
        <w:t xml:space="preserve">art. </w:t>
      </w:r>
      <w:r w:rsidR="008707FB" w:rsidRPr="0022619A">
        <w:rPr>
          <w:rFonts w:ascii="Times New Roman" w:hAnsi="Times New Roman" w:cs="Times New Roman"/>
          <w:b/>
          <w:szCs w:val="24"/>
        </w:rPr>
        <w:t>61</w:t>
      </w:r>
      <w:r w:rsidRPr="0022619A">
        <w:rPr>
          <w:rFonts w:ascii="Times New Roman" w:hAnsi="Times New Roman" w:cs="Times New Roman"/>
          <w:b/>
          <w:szCs w:val="24"/>
        </w:rPr>
        <w:t xml:space="preserve"> niniejszej ustawy</w:t>
      </w:r>
      <w:r w:rsidRPr="0022619A">
        <w:rPr>
          <w:rFonts w:ascii="Times New Roman" w:hAnsi="Times New Roman" w:cs="Times New Roman"/>
          <w:szCs w:val="24"/>
        </w:rPr>
        <w:t xml:space="preserve"> wprowadzono przepisy przejściowe dotyczące ustalenia dotacji udzielanej z NFOŚiGW na rok 2020. Należy wskazać, że w tym przepisie wprowadza się odrębności w zakresie terminów przewidzianych na wystąpienie z wnioskiem o przyznanie dotacji, gdyż nie jest możliwe dochowanie terminów ustawowych.</w:t>
      </w:r>
    </w:p>
    <w:p w14:paraId="64A62993" w14:textId="38DF9AC8" w:rsidR="006F24A5" w:rsidRPr="0022619A" w:rsidRDefault="006F24A5"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w:t>
      </w:r>
      <w:r w:rsidRPr="0022619A">
        <w:rPr>
          <w:rFonts w:ascii="Times New Roman" w:hAnsi="Times New Roman" w:cs="Times New Roman"/>
          <w:b/>
          <w:szCs w:val="24"/>
        </w:rPr>
        <w:t xml:space="preserve">art. </w:t>
      </w:r>
      <w:r w:rsidR="008707FB" w:rsidRPr="0022619A">
        <w:rPr>
          <w:rFonts w:ascii="Times New Roman" w:hAnsi="Times New Roman" w:cs="Times New Roman"/>
          <w:b/>
          <w:szCs w:val="24"/>
        </w:rPr>
        <w:t>62</w:t>
      </w:r>
      <w:r w:rsidRPr="0022619A">
        <w:rPr>
          <w:rFonts w:ascii="Times New Roman" w:hAnsi="Times New Roman" w:cs="Times New Roman"/>
          <w:b/>
          <w:szCs w:val="24"/>
        </w:rPr>
        <w:t xml:space="preserve"> niniejszej ustawy</w:t>
      </w:r>
      <w:r w:rsidRPr="0022619A">
        <w:rPr>
          <w:rFonts w:ascii="Times New Roman" w:hAnsi="Times New Roman" w:cs="Times New Roman"/>
          <w:szCs w:val="24"/>
        </w:rPr>
        <w:t xml:space="preserve"> zakłada się że Fundusz Żeglugi Śródlądowej utworzony na podstawie ustawy z dnia 28 października 2002 r. </w:t>
      </w:r>
      <w:r w:rsidRPr="0022619A">
        <w:rPr>
          <w:rFonts w:ascii="Times New Roman" w:hAnsi="Times New Roman" w:cs="Times New Roman"/>
          <w:i/>
          <w:szCs w:val="24"/>
        </w:rPr>
        <w:t>o Funduszu Żeglugi Śródlądowej i Funduszu Rezerwowym</w:t>
      </w:r>
      <w:r w:rsidRPr="0022619A">
        <w:rPr>
          <w:rFonts w:ascii="Times New Roman" w:hAnsi="Times New Roman" w:cs="Times New Roman"/>
          <w:szCs w:val="24"/>
        </w:rPr>
        <w:t xml:space="preserve"> stanie się Funduszem Żeglugi Śródlądowej w rozumieniu niniejszej ustawy. Jednocześnie w celu zapewnieni</w:t>
      </w:r>
      <w:r w:rsidR="00437329">
        <w:rPr>
          <w:rFonts w:ascii="Times New Roman" w:hAnsi="Times New Roman" w:cs="Times New Roman"/>
          <w:szCs w:val="24"/>
        </w:rPr>
        <w:t>a</w:t>
      </w:r>
      <w:r w:rsidRPr="0022619A">
        <w:rPr>
          <w:rFonts w:ascii="Times New Roman" w:hAnsi="Times New Roman" w:cs="Times New Roman"/>
          <w:szCs w:val="24"/>
        </w:rPr>
        <w:t xml:space="preserve"> ciągłości funkcjonowania Funduszu Żeglugi Śródlądowej aktywa, pasywa, należności i zobowiązania Funduszu Żeglu</w:t>
      </w:r>
      <w:r w:rsidR="007A3456">
        <w:rPr>
          <w:rFonts w:ascii="Times New Roman" w:hAnsi="Times New Roman" w:cs="Times New Roman"/>
          <w:szCs w:val="24"/>
        </w:rPr>
        <w:t>gi Śródlądowej, o którym mowa w </w:t>
      </w:r>
      <w:r w:rsidRPr="0022619A">
        <w:rPr>
          <w:rFonts w:ascii="Times New Roman" w:hAnsi="Times New Roman" w:cs="Times New Roman"/>
          <w:szCs w:val="24"/>
        </w:rPr>
        <w:t xml:space="preserve">ustawie z dnia 28 października 2002 r. </w:t>
      </w:r>
      <w:r w:rsidRPr="0022619A">
        <w:rPr>
          <w:rFonts w:ascii="Times New Roman" w:hAnsi="Times New Roman" w:cs="Times New Roman"/>
          <w:i/>
          <w:szCs w:val="24"/>
        </w:rPr>
        <w:t>o Funduszu Żeglugi Śródlądowej i Funduszu Rezerwowym</w:t>
      </w:r>
      <w:r w:rsidRPr="0022619A">
        <w:rPr>
          <w:rFonts w:ascii="Times New Roman" w:hAnsi="Times New Roman" w:cs="Times New Roman"/>
          <w:szCs w:val="24"/>
        </w:rPr>
        <w:t xml:space="preserve">, staną się aktywami i pasywami oraz środkami pieniężnymi i zobowiązaniami Funduszu Żeglugi Śródlądowej, o którym mowa w niniejszej ustawie. </w:t>
      </w:r>
      <w:r w:rsidR="007A3456">
        <w:rPr>
          <w:rFonts w:ascii="Times New Roman" w:hAnsi="Times New Roman" w:cs="Times New Roman"/>
          <w:szCs w:val="24"/>
        </w:rPr>
        <w:t>Należy wskazać, że w </w:t>
      </w:r>
      <w:r w:rsidR="003F21DD" w:rsidRPr="0022619A">
        <w:rPr>
          <w:rFonts w:ascii="Times New Roman" w:hAnsi="Times New Roman" w:cs="Times New Roman"/>
          <w:szCs w:val="24"/>
        </w:rPr>
        <w:t xml:space="preserve">celu zapewnienia ciągłości pracy Funduszu Żeglugi Śródlądowej powstałego w wyniku przekształcenia Funduszu utworzonego na podstawie ustawy </w:t>
      </w:r>
      <w:r w:rsidR="007A3456">
        <w:rPr>
          <w:rFonts w:ascii="Times New Roman" w:hAnsi="Times New Roman" w:cs="Times New Roman"/>
          <w:szCs w:val="24"/>
        </w:rPr>
        <w:t>z dnia 28 października 2002 </w:t>
      </w:r>
      <w:r w:rsidR="003F21DD" w:rsidRPr="0022619A">
        <w:rPr>
          <w:rFonts w:ascii="Times New Roman" w:hAnsi="Times New Roman" w:cs="Times New Roman"/>
          <w:szCs w:val="24"/>
        </w:rPr>
        <w:t xml:space="preserve">r. </w:t>
      </w:r>
      <w:r w:rsidR="007A3456">
        <w:rPr>
          <w:rFonts w:ascii="Times New Roman" w:hAnsi="Times New Roman" w:cs="Times New Roman"/>
          <w:i/>
          <w:szCs w:val="24"/>
        </w:rPr>
        <w:t>o </w:t>
      </w:r>
      <w:r w:rsidR="003F21DD" w:rsidRPr="0022619A">
        <w:rPr>
          <w:rFonts w:ascii="Times New Roman" w:hAnsi="Times New Roman" w:cs="Times New Roman"/>
          <w:i/>
          <w:szCs w:val="24"/>
        </w:rPr>
        <w:t xml:space="preserve">Funduszu Żeglugi Śródlądowej i Funduszu Rezerwowym, </w:t>
      </w:r>
      <w:r w:rsidR="003F21DD" w:rsidRPr="0022619A">
        <w:rPr>
          <w:rFonts w:ascii="Times New Roman" w:hAnsi="Times New Roman" w:cs="Times New Roman"/>
          <w:szCs w:val="24"/>
        </w:rPr>
        <w:t>przewiduje się, że dotychczasowy plan finansowy tego funduszu stanie się planem finansowym Funduszu Żeglugi Śródlądowej utworzonym na podstawie niniejszej ustawy.</w:t>
      </w:r>
    </w:p>
    <w:p w14:paraId="5595E75C" w14:textId="77777777" w:rsidR="007042FD" w:rsidRPr="0022619A" w:rsidRDefault="00861AB0"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w:t>
      </w:r>
      <w:r w:rsidRPr="0022619A">
        <w:rPr>
          <w:rFonts w:ascii="Times New Roman" w:hAnsi="Times New Roman" w:cs="Times New Roman"/>
          <w:b/>
          <w:szCs w:val="24"/>
        </w:rPr>
        <w:t xml:space="preserve">art. </w:t>
      </w:r>
      <w:r w:rsidR="004D0455" w:rsidRPr="0022619A">
        <w:rPr>
          <w:rFonts w:ascii="Times New Roman" w:hAnsi="Times New Roman" w:cs="Times New Roman"/>
          <w:b/>
          <w:szCs w:val="24"/>
        </w:rPr>
        <w:t>63</w:t>
      </w:r>
      <w:r w:rsidRPr="0022619A">
        <w:rPr>
          <w:rFonts w:ascii="Times New Roman" w:hAnsi="Times New Roman" w:cs="Times New Roman"/>
          <w:b/>
          <w:szCs w:val="24"/>
        </w:rPr>
        <w:t xml:space="preserve"> niniejszej ustawy</w:t>
      </w:r>
      <w:r w:rsidRPr="0022619A">
        <w:rPr>
          <w:rFonts w:ascii="Times New Roman" w:hAnsi="Times New Roman" w:cs="Times New Roman"/>
          <w:szCs w:val="24"/>
        </w:rPr>
        <w:t xml:space="preserve"> zakłada się</w:t>
      </w:r>
      <w:r w:rsidR="00FA450F" w:rsidRPr="0022619A">
        <w:rPr>
          <w:rFonts w:ascii="Times New Roman" w:hAnsi="Times New Roman" w:cs="Times New Roman"/>
          <w:szCs w:val="24"/>
        </w:rPr>
        <w:t>, że</w:t>
      </w:r>
      <w:r w:rsidRPr="0022619A">
        <w:rPr>
          <w:rFonts w:ascii="Times New Roman" w:hAnsi="Times New Roman" w:cs="Times New Roman"/>
          <w:szCs w:val="24"/>
        </w:rPr>
        <w:t xml:space="preserve"> Fundusz </w:t>
      </w:r>
      <w:r w:rsidR="00FA450F" w:rsidRPr="0022619A">
        <w:rPr>
          <w:rFonts w:ascii="Times New Roman" w:hAnsi="Times New Roman" w:cs="Times New Roman"/>
          <w:szCs w:val="24"/>
        </w:rPr>
        <w:t xml:space="preserve">Rezerwowy </w:t>
      </w:r>
      <w:r w:rsidR="004D0455" w:rsidRPr="0022619A">
        <w:rPr>
          <w:rFonts w:ascii="Times New Roman" w:hAnsi="Times New Roman" w:cs="Times New Roman"/>
          <w:szCs w:val="24"/>
        </w:rPr>
        <w:t xml:space="preserve">utworzony na podstawie ustawy z dnia 28 października 2002 r. </w:t>
      </w:r>
      <w:r w:rsidR="004D0455" w:rsidRPr="0022619A">
        <w:rPr>
          <w:rFonts w:ascii="Times New Roman" w:hAnsi="Times New Roman" w:cs="Times New Roman"/>
          <w:i/>
          <w:szCs w:val="24"/>
        </w:rPr>
        <w:t>o Funduszu Żeglugi Śródlądowej i Funduszu Rezerwowym</w:t>
      </w:r>
      <w:r w:rsidR="004D0455" w:rsidRPr="0022619A">
        <w:rPr>
          <w:rFonts w:ascii="Times New Roman" w:hAnsi="Times New Roman" w:cs="Times New Roman"/>
          <w:szCs w:val="24"/>
        </w:rPr>
        <w:t xml:space="preserve"> stanie się Funduszem </w:t>
      </w:r>
      <w:r w:rsidR="004B300A" w:rsidRPr="0022619A">
        <w:rPr>
          <w:rFonts w:ascii="Times New Roman" w:hAnsi="Times New Roman" w:cs="Times New Roman"/>
          <w:szCs w:val="24"/>
        </w:rPr>
        <w:t>Rezerwowym</w:t>
      </w:r>
      <w:r w:rsidR="004D0455" w:rsidRPr="0022619A">
        <w:rPr>
          <w:rFonts w:ascii="Times New Roman" w:hAnsi="Times New Roman" w:cs="Times New Roman"/>
          <w:szCs w:val="24"/>
        </w:rPr>
        <w:t xml:space="preserve"> w rozumieniu niniejszej ustawy.</w:t>
      </w:r>
      <w:r w:rsidRPr="0022619A">
        <w:rPr>
          <w:rFonts w:ascii="Times New Roman" w:hAnsi="Times New Roman" w:cs="Times New Roman"/>
          <w:szCs w:val="24"/>
        </w:rPr>
        <w:t xml:space="preserve"> Konieczność </w:t>
      </w:r>
      <w:r w:rsidR="004D0455" w:rsidRPr="0022619A">
        <w:rPr>
          <w:rFonts w:ascii="Times New Roman" w:hAnsi="Times New Roman" w:cs="Times New Roman"/>
          <w:szCs w:val="24"/>
        </w:rPr>
        <w:t xml:space="preserve">utrzymania </w:t>
      </w:r>
      <w:r w:rsidRPr="0022619A">
        <w:rPr>
          <w:rFonts w:ascii="Times New Roman" w:hAnsi="Times New Roman" w:cs="Times New Roman"/>
          <w:szCs w:val="24"/>
        </w:rPr>
        <w:t xml:space="preserve">tego Funduszu wynika z faktu, że po wejściu w życie niniejszej ustawy </w:t>
      </w:r>
      <w:r w:rsidR="004D0455" w:rsidRPr="0022619A">
        <w:rPr>
          <w:rFonts w:ascii="Times New Roman" w:hAnsi="Times New Roman" w:cs="Times New Roman"/>
          <w:szCs w:val="24"/>
        </w:rPr>
        <w:t>powinien on nadal istnieć i być uruchamiany w przypadkach określonych w przepisach Unii Europejskiej</w:t>
      </w:r>
      <w:r w:rsidRPr="0022619A">
        <w:rPr>
          <w:rFonts w:ascii="Times New Roman" w:hAnsi="Times New Roman" w:cs="Times New Roman"/>
          <w:szCs w:val="24"/>
        </w:rPr>
        <w:t>.</w:t>
      </w:r>
    </w:p>
    <w:p w14:paraId="72D99C7F" w14:textId="77777777" w:rsidR="00E875A1" w:rsidRPr="0022619A" w:rsidRDefault="00E875A1"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w:t>
      </w:r>
      <w:r w:rsidRPr="0022619A">
        <w:rPr>
          <w:rFonts w:ascii="Times New Roman" w:hAnsi="Times New Roman" w:cs="Times New Roman"/>
          <w:b/>
          <w:szCs w:val="24"/>
        </w:rPr>
        <w:t xml:space="preserve">art. </w:t>
      </w:r>
      <w:r w:rsidR="004D0455" w:rsidRPr="0022619A">
        <w:rPr>
          <w:rFonts w:ascii="Times New Roman" w:hAnsi="Times New Roman" w:cs="Times New Roman"/>
          <w:b/>
          <w:szCs w:val="24"/>
        </w:rPr>
        <w:t>64</w:t>
      </w:r>
      <w:r w:rsidRPr="0022619A">
        <w:rPr>
          <w:rFonts w:ascii="Times New Roman" w:hAnsi="Times New Roman" w:cs="Times New Roman"/>
          <w:b/>
          <w:szCs w:val="24"/>
        </w:rPr>
        <w:t xml:space="preserve"> niniejszej ustawy</w:t>
      </w:r>
      <w:r w:rsidRPr="0022619A">
        <w:rPr>
          <w:rFonts w:ascii="Times New Roman" w:hAnsi="Times New Roman" w:cs="Times New Roman"/>
          <w:szCs w:val="24"/>
        </w:rPr>
        <w:t xml:space="preserve"> wprowadzono maksymalny limit wydatków budżetu państwa przeznaczonych na dotację dla Funduszu Żeglugi Śródlądowej. W przypadku zwiększenia liczby udzielanego wsparcia finansowego armatorom żeglugi śródlądowej może wystąpić potrzeba przyznania dotacji z budżetu państwa w celu zapewnienia funkcjonowania Funduszu Żeglugi Śródlądowej. </w:t>
      </w:r>
    </w:p>
    <w:p w14:paraId="21559971" w14:textId="77777777" w:rsidR="00E875A1" w:rsidRPr="0022619A" w:rsidRDefault="00860061"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w:t>
      </w:r>
      <w:r w:rsidRPr="0022619A">
        <w:rPr>
          <w:rFonts w:ascii="Times New Roman" w:hAnsi="Times New Roman" w:cs="Times New Roman"/>
          <w:b/>
          <w:szCs w:val="24"/>
        </w:rPr>
        <w:t xml:space="preserve">art. </w:t>
      </w:r>
      <w:r w:rsidR="004D0455" w:rsidRPr="0022619A">
        <w:rPr>
          <w:rFonts w:ascii="Times New Roman" w:hAnsi="Times New Roman" w:cs="Times New Roman"/>
          <w:b/>
          <w:szCs w:val="24"/>
        </w:rPr>
        <w:t>65</w:t>
      </w:r>
      <w:r w:rsidRPr="0022619A">
        <w:rPr>
          <w:rFonts w:ascii="Times New Roman" w:hAnsi="Times New Roman" w:cs="Times New Roman"/>
          <w:b/>
          <w:szCs w:val="24"/>
        </w:rPr>
        <w:t xml:space="preserve"> niniejszej ustawy</w:t>
      </w:r>
      <w:r w:rsidRPr="0022619A">
        <w:rPr>
          <w:rFonts w:ascii="Times New Roman" w:hAnsi="Times New Roman" w:cs="Times New Roman"/>
          <w:szCs w:val="24"/>
        </w:rPr>
        <w:t xml:space="preserve"> uchyla się ustawę dotychczas regulującą kwestię Funduszu Żeglugi Śródlądowego i Funduszu Rezerwowego.</w:t>
      </w:r>
    </w:p>
    <w:p w14:paraId="6BEC4DB4" w14:textId="77777777" w:rsidR="00860061" w:rsidRPr="0022619A" w:rsidRDefault="00E875A1"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W </w:t>
      </w:r>
      <w:r w:rsidRPr="0022619A">
        <w:rPr>
          <w:rFonts w:ascii="Times New Roman" w:hAnsi="Times New Roman" w:cs="Times New Roman"/>
          <w:b/>
          <w:szCs w:val="24"/>
        </w:rPr>
        <w:t xml:space="preserve">art. </w:t>
      </w:r>
      <w:r w:rsidR="004D0455" w:rsidRPr="0022619A">
        <w:rPr>
          <w:rFonts w:ascii="Times New Roman" w:hAnsi="Times New Roman" w:cs="Times New Roman"/>
          <w:b/>
          <w:szCs w:val="24"/>
        </w:rPr>
        <w:t>66</w:t>
      </w:r>
      <w:r w:rsidRPr="0022619A">
        <w:rPr>
          <w:rFonts w:ascii="Times New Roman" w:hAnsi="Times New Roman" w:cs="Times New Roman"/>
          <w:b/>
          <w:szCs w:val="24"/>
        </w:rPr>
        <w:t xml:space="preserve"> </w:t>
      </w:r>
      <w:r w:rsidR="00860061" w:rsidRPr="0022619A">
        <w:rPr>
          <w:rFonts w:ascii="Times New Roman" w:hAnsi="Times New Roman" w:cs="Times New Roman"/>
          <w:b/>
          <w:szCs w:val="24"/>
        </w:rPr>
        <w:t>niniejszej ustawy</w:t>
      </w:r>
      <w:r w:rsidR="00860061" w:rsidRPr="0022619A">
        <w:rPr>
          <w:rFonts w:ascii="Times New Roman" w:hAnsi="Times New Roman" w:cs="Times New Roman"/>
          <w:szCs w:val="24"/>
        </w:rPr>
        <w:t xml:space="preserve"> wyznaczono datę</w:t>
      </w:r>
      <w:r w:rsidRPr="0022619A">
        <w:rPr>
          <w:rFonts w:ascii="Times New Roman" w:hAnsi="Times New Roman" w:cs="Times New Roman"/>
          <w:szCs w:val="24"/>
        </w:rPr>
        <w:t xml:space="preserve"> wejścia w życie </w:t>
      </w:r>
      <w:r w:rsidR="00860061" w:rsidRPr="0022619A">
        <w:rPr>
          <w:rFonts w:ascii="Times New Roman" w:hAnsi="Times New Roman" w:cs="Times New Roman"/>
          <w:szCs w:val="24"/>
        </w:rPr>
        <w:t xml:space="preserve">niniejszej </w:t>
      </w:r>
      <w:r w:rsidRPr="0022619A">
        <w:rPr>
          <w:rFonts w:ascii="Times New Roman" w:hAnsi="Times New Roman" w:cs="Times New Roman"/>
          <w:szCs w:val="24"/>
        </w:rPr>
        <w:t xml:space="preserve">ustawy </w:t>
      </w:r>
      <w:r w:rsidR="00860061" w:rsidRPr="0022619A">
        <w:rPr>
          <w:rFonts w:ascii="Times New Roman" w:hAnsi="Times New Roman" w:cs="Times New Roman"/>
          <w:szCs w:val="24"/>
        </w:rPr>
        <w:t xml:space="preserve">na miesiąc po jej ogłoszeniu. Przyjęcie takiego okresu </w:t>
      </w:r>
      <w:r w:rsidR="00860061" w:rsidRPr="00C13592">
        <w:rPr>
          <w:rFonts w:ascii="Times New Roman" w:hAnsi="Times New Roman" w:cs="Times New Roman"/>
          <w:i/>
          <w:szCs w:val="24"/>
        </w:rPr>
        <w:t>vacatio legis</w:t>
      </w:r>
      <w:r w:rsidR="00860061" w:rsidRPr="0022619A">
        <w:rPr>
          <w:rFonts w:ascii="Times New Roman" w:hAnsi="Times New Roman" w:cs="Times New Roman"/>
          <w:szCs w:val="24"/>
        </w:rPr>
        <w:t xml:space="preserve"> zapewni odpowiedni czas na przygotowanie się do rozwiązań w niej przewidzianych. </w:t>
      </w:r>
    </w:p>
    <w:p w14:paraId="636DE16F" w14:textId="77777777" w:rsidR="009A5F68" w:rsidRPr="0022619A" w:rsidRDefault="00F274AA"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Z uwagi na brak zgodności dotychczasowych aktów prawa miejscowego z nową ustawą nie ma możliwości ich utrzymania czasowego w mocy.</w:t>
      </w:r>
    </w:p>
    <w:p w14:paraId="096E40A9" w14:textId="77777777" w:rsidR="002B3FBE" w:rsidRPr="0022619A" w:rsidRDefault="00802E12" w:rsidP="001967A9">
      <w:pPr>
        <w:pStyle w:val="Tekstpodstawowy"/>
        <w:spacing w:line="240" w:lineRule="auto"/>
        <w:jc w:val="both"/>
        <w:rPr>
          <w:rFonts w:ascii="Times New Roman" w:hAnsi="Times New Roman"/>
          <w:b/>
          <w:sz w:val="24"/>
          <w:szCs w:val="24"/>
        </w:rPr>
      </w:pPr>
      <w:r w:rsidRPr="0022619A">
        <w:rPr>
          <w:rFonts w:ascii="Times New Roman" w:hAnsi="Times New Roman"/>
          <w:b/>
          <w:sz w:val="24"/>
          <w:szCs w:val="24"/>
          <w:lang w:val="pl-PL"/>
        </w:rPr>
        <w:t>Wpływ projektu ustawy na działalność mikroprzedsiębiorców, małych i średnich przedsiębiorców</w:t>
      </w:r>
    </w:p>
    <w:p w14:paraId="65B344FF" w14:textId="77777777" w:rsidR="00802E12" w:rsidRPr="0022619A" w:rsidRDefault="007458BD"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lastRenderedPageBreak/>
        <w:t xml:space="preserve">Ustawa ma pozytywny wpływ na </w:t>
      </w:r>
      <w:r w:rsidR="00802E12" w:rsidRPr="0022619A">
        <w:rPr>
          <w:rFonts w:ascii="Times New Roman" w:hAnsi="Times New Roman" w:cs="Times New Roman"/>
          <w:szCs w:val="24"/>
        </w:rPr>
        <w:t xml:space="preserve">mikroprzedsiębiorstwa i małe przedsiębiorstwa </w:t>
      </w:r>
      <w:r w:rsidRPr="0022619A">
        <w:rPr>
          <w:rFonts w:ascii="Times New Roman" w:hAnsi="Times New Roman" w:cs="Times New Roman"/>
          <w:szCs w:val="24"/>
        </w:rPr>
        <w:t>w związku z</w:t>
      </w:r>
      <w:r w:rsidR="00A5392A" w:rsidRPr="0022619A">
        <w:rPr>
          <w:rFonts w:ascii="Times New Roman" w:hAnsi="Times New Roman" w:cs="Times New Roman"/>
          <w:szCs w:val="24"/>
        </w:rPr>
        <w:t> </w:t>
      </w:r>
      <w:r w:rsidRPr="0022619A">
        <w:rPr>
          <w:rFonts w:ascii="Times New Roman" w:hAnsi="Times New Roman" w:cs="Times New Roman"/>
          <w:szCs w:val="24"/>
        </w:rPr>
        <w:t>możliwością rozwoju</w:t>
      </w:r>
      <w:r w:rsidR="00802E12" w:rsidRPr="0022619A">
        <w:rPr>
          <w:rFonts w:ascii="Times New Roman" w:hAnsi="Times New Roman" w:cs="Times New Roman"/>
          <w:szCs w:val="24"/>
        </w:rPr>
        <w:t xml:space="preserve"> ich działalności</w:t>
      </w:r>
      <w:r w:rsidRPr="0022619A">
        <w:rPr>
          <w:rFonts w:ascii="Times New Roman" w:hAnsi="Times New Roman" w:cs="Times New Roman"/>
          <w:szCs w:val="24"/>
        </w:rPr>
        <w:t xml:space="preserve"> poprzez możliwość otrzymania niskooprocentowanego kredytu preferencyjnego oraz możliwość wnioskowania o umorzenie ich części. </w:t>
      </w:r>
      <w:r w:rsidR="00802E12" w:rsidRPr="0022619A">
        <w:rPr>
          <w:rFonts w:ascii="Times New Roman" w:hAnsi="Times New Roman" w:cs="Times New Roman"/>
          <w:szCs w:val="24"/>
        </w:rPr>
        <w:t>Modernizacja i zakup nowych jednostek przez przedsiębiorstwa działające w sektorze transportu wodnego śródlądowego zmniejszy koszty inwestycji w rozwój firmy oraz pozwoli na zwiększenie oferty usług transportowych, a także pozytywnie wpłynie na rynek pracy, zwłaszcza w</w:t>
      </w:r>
      <w:r w:rsidR="00A5392A" w:rsidRPr="0022619A">
        <w:rPr>
          <w:rFonts w:ascii="Times New Roman" w:hAnsi="Times New Roman" w:cs="Times New Roman"/>
          <w:szCs w:val="24"/>
        </w:rPr>
        <w:t xml:space="preserve"> </w:t>
      </w:r>
      <w:r w:rsidR="00802E12" w:rsidRPr="0022619A">
        <w:rPr>
          <w:rFonts w:ascii="Times New Roman" w:hAnsi="Times New Roman" w:cs="Times New Roman"/>
          <w:szCs w:val="24"/>
        </w:rPr>
        <w:t>sektorze podróży turystycznych</w:t>
      </w:r>
      <w:r w:rsidRPr="0022619A">
        <w:rPr>
          <w:rFonts w:ascii="Times New Roman" w:hAnsi="Times New Roman" w:cs="Times New Roman"/>
          <w:szCs w:val="24"/>
        </w:rPr>
        <w:t xml:space="preserve">. </w:t>
      </w:r>
    </w:p>
    <w:p w14:paraId="296ACDEB" w14:textId="77777777" w:rsidR="005C0E9B" w:rsidRPr="0022619A" w:rsidRDefault="00802E12"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Pozytywny wpływ na ww.</w:t>
      </w:r>
      <w:r w:rsidR="005C0E9B" w:rsidRPr="0022619A">
        <w:rPr>
          <w:rFonts w:ascii="Times New Roman" w:hAnsi="Times New Roman" w:cs="Times New Roman"/>
          <w:szCs w:val="24"/>
        </w:rPr>
        <w:t xml:space="preserve"> sektor</w:t>
      </w:r>
      <w:r w:rsidRPr="0022619A">
        <w:rPr>
          <w:rFonts w:ascii="Times New Roman" w:hAnsi="Times New Roman" w:cs="Times New Roman"/>
          <w:szCs w:val="24"/>
        </w:rPr>
        <w:t xml:space="preserve"> będą miały następujące regulacje projektu ustawy</w:t>
      </w:r>
      <w:r w:rsidR="005C0E9B" w:rsidRPr="0022619A">
        <w:rPr>
          <w:rFonts w:ascii="Times New Roman" w:hAnsi="Times New Roman" w:cs="Times New Roman"/>
          <w:szCs w:val="24"/>
        </w:rPr>
        <w:t>:</w:t>
      </w:r>
    </w:p>
    <w:p w14:paraId="016A7DB4" w14:textId="77777777" w:rsidR="005C0E9B" w:rsidRPr="0022619A" w:rsidRDefault="005C0E9B" w:rsidP="001967A9">
      <w:pPr>
        <w:pStyle w:val="ARTartustawynprozporzdzenia"/>
        <w:numPr>
          <w:ilvl w:val="0"/>
          <w:numId w:val="1"/>
        </w:numPr>
        <w:spacing w:before="0" w:after="120" w:line="240" w:lineRule="auto"/>
        <w:ind w:left="426" w:hanging="426"/>
        <w:rPr>
          <w:rFonts w:ascii="Times New Roman" w:hAnsi="Times New Roman" w:cs="Times New Roman"/>
          <w:szCs w:val="24"/>
        </w:rPr>
      </w:pPr>
      <w:r w:rsidRPr="0022619A">
        <w:rPr>
          <w:rFonts w:ascii="Times New Roman" w:hAnsi="Times New Roman" w:cs="Times New Roman"/>
          <w:szCs w:val="24"/>
        </w:rPr>
        <w:t>rozszerzenie liczby beneficjentów mające wpływ na dostęp do kredytów preferencyjnych dla większej liczby podmiotów;</w:t>
      </w:r>
    </w:p>
    <w:p w14:paraId="6D6500E2" w14:textId="77777777" w:rsidR="005C0E9B" w:rsidRPr="0022619A" w:rsidRDefault="005C0E9B" w:rsidP="001967A9">
      <w:pPr>
        <w:pStyle w:val="ARTartustawynprozporzdzenia"/>
        <w:numPr>
          <w:ilvl w:val="0"/>
          <w:numId w:val="1"/>
        </w:numPr>
        <w:spacing w:before="0" w:after="120" w:line="240" w:lineRule="auto"/>
        <w:ind w:left="426" w:hanging="426"/>
        <w:rPr>
          <w:rFonts w:ascii="Times New Roman" w:hAnsi="Times New Roman" w:cs="Times New Roman"/>
          <w:szCs w:val="24"/>
        </w:rPr>
      </w:pPr>
      <w:r w:rsidRPr="0022619A">
        <w:rPr>
          <w:rFonts w:ascii="Times New Roman" w:hAnsi="Times New Roman" w:cs="Times New Roman"/>
          <w:szCs w:val="24"/>
        </w:rPr>
        <w:t>rezygnacja z pobierania składek na Fundusz Żeglugi Śródlądowej zmniejszająca obciążenia finansowe dla beneficjentów Funduszu;</w:t>
      </w:r>
    </w:p>
    <w:p w14:paraId="56DFDB88" w14:textId="7541AA6B" w:rsidR="005C0E9B" w:rsidRPr="0022619A" w:rsidRDefault="005C0E9B" w:rsidP="001967A9">
      <w:pPr>
        <w:pStyle w:val="ARTartustawynprozporzdzenia"/>
        <w:numPr>
          <w:ilvl w:val="0"/>
          <w:numId w:val="1"/>
        </w:numPr>
        <w:spacing w:before="0" w:after="120" w:line="240" w:lineRule="auto"/>
        <w:ind w:left="426" w:hanging="426"/>
        <w:rPr>
          <w:rFonts w:ascii="Times New Roman" w:hAnsi="Times New Roman" w:cs="Times New Roman"/>
          <w:szCs w:val="24"/>
        </w:rPr>
      </w:pPr>
      <w:r w:rsidRPr="0022619A">
        <w:rPr>
          <w:rFonts w:ascii="Times New Roman" w:hAnsi="Times New Roman" w:cs="Times New Roman"/>
          <w:szCs w:val="24"/>
        </w:rPr>
        <w:t>wprowadzeni</w:t>
      </w:r>
      <w:r w:rsidR="00432000" w:rsidRPr="0022619A">
        <w:rPr>
          <w:rFonts w:ascii="Times New Roman" w:hAnsi="Times New Roman" w:cs="Times New Roman"/>
          <w:szCs w:val="24"/>
        </w:rPr>
        <w:t>e możliwości umorzeń stanowiąc</w:t>
      </w:r>
      <w:r w:rsidR="0029724C">
        <w:rPr>
          <w:rFonts w:ascii="Times New Roman" w:hAnsi="Times New Roman" w:cs="Times New Roman"/>
          <w:szCs w:val="24"/>
        </w:rPr>
        <w:t>e</w:t>
      </w:r>
      <w:r w:rsidR="00432000" w:rsidRPr="0022619A">
        <w:rPr>
          <w:rFonts w:ascii="Times New Roman" w:hAnsi="Times New Roman" w:cs="Times New Roman"/>
          <w:szCs w:val="24"/>
        </w:rPr>
        <w:t xml:space="preserve"> skuteczną zachętę dla przedsiębiorców do inwestowania w rozwój i modernizację taboru żeglugi śródlądowej.</w:t>
      </w:r>
    </w:p>
    <w:p w14:paraId="64F5D854" w14:textId="77777777" w:rsidR="005903BC" w:rsidRPr="0022619A" w:rsidRDefault="005903BC"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Projektowana ustawa nie wymaga przedstawienia właściwym instytucjom i organom Unii Europejskiej, w tym Europejskiemu Bankowi Centralnemu, celem uzyskania opinii, dokonania powiadomienia, konsultacji albo uzgodnienia projektu.</w:t>
      </w:r>
    </w:p>
    <w:p w14:paraId="46790C3F" w14:textId="780FA6D8" w:rsidR="005903BC" w:rsidRPr="0022619A" w:rsidRDefault="005903BC"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Projektowana ustawa została zamieszczona w Biuletynie Informacji Publicznej Rządowego Centrum Legislacji, zgodnie z art. 5 ustawy z dnia 7 lipca 2005 r. o działalności lobbingowej w procesie stanowienia prawa (Dz. U. z 2017 </w:t>
      </w:r>
      <w:r w:rsidR="0029724C">
        <w:rPr>
          <w:rFonts w:ascii="Times New Roman" w:hAnsi="Times New Roman" w:cs="Times New Roman"/>
          <w:szCs w:val="24"/>
        </w:rPr>
        <w:t xml:space="preserve">r. </w:t>
      </w:r>
      <w:r w:rsidRPr="0022619A">
        <w:rPr>
          <w:rFonts w:ascii="Times New Roman" w:hAnsi="Times New Roman" w:cs="Times New Roman"/>
          <w:szCs w:val="24"/>
        </w:rPr>
        <w:t xml:space="preserve">poz. 248). </w:t>
      </w:r>
      <w:r w:rsidR="004D0455" w:rsidRPr="0022619A">
        <w:rPr>
          <w:rFonts w:ascii="Times New Roman" w:hAnsi="Times New Roman" w:cs="Times New Roman"/>
          <w:szCs w:val="24"/>
        </w:rPr>
        <w:t>Nie wpłynęło żadne zgłoszenie dotyczące tej ustawy, o którym mowa w art. 7 ww. ustawy.</w:t>
      </w:r>
    </w:p>
    <w:p w14:paraId="2CD79EC9" w14:textId="77777777" w:rsidR="005903BC" w:rsidRPr="0022619A" w:rsidRDefault="005903BC" w:rsidP="001967A9">
      <w:pPr>
        <w:pStyle w:val="NIEARTTEKSTtekstnieartykuowanynppodstprawnarozplubpreambu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 xml:space="preserve">Projektowana ustawa nie ma wpływu na sytuację osób niepełnosprawnych oraz osób starszych. </w:t>
      </w:r>
    </w:p>
    <w:p w14:paraId="66F34CF3" w14:textId="435DA700" w:rsidR="00F249B6" w:rsidRPr="0022619A" w:rsidRDefault="00F249B6" w:rsidP="001967A9">
      <w:pPr>
        <w:pStyle w:val="NIEARTTEKSTtekstnieartykuowanynppodstprawnarozplubpreambu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Zgodnie z rozporządzeniem Rady Ministrów z dnia 23 grudnia 2002 r. w sprawie sposobu funkcjonowania krajowego systemu notyfikacji nor</w:t>
      </w:r>
      <w:r w:rsidR="007A3456">
        <w:rPr>
          <w:rFonts w:ascii="Times New Roman" w:hAnsi="Times New Roman" w:cs="Times New Roman"/>
          <w:szCs w:val="24"/>
        </w:rPr>
        <w:t>m i aktów prawnych (Dz. U. poz. </w:t>
      </w:r>
      <w:r w:rsidRPr="0022619A">
        <w:rPr>
          <w:rFonts w:ascii="Times New Roman" w:hAnsi="Times New Roman" w:cs="Times New Roman"/>
          <w:szCs w:val="24"/>
        </w:rPr>
        <w:t>2039,</w:t>
      </w:r>
      <w:r w:rsidR="007A3456">
        <w:rPr>
          <w:rFonts w:ascii="Times New Roman" w:hAnsi="Times New Roman" w:cs="Times New Roman"/>
          <w:szCs w:val="24"/>
        </w:rPr>
        <w:t xml:space="preserve"> z późn. </w:t>
      </w:r>
      <w:r w:rsidR="005903BC" w:rsidRPr="0022619A">
        <w:rPr>
          <w:rFonts w:ascii="Times New Roman" w:hAnsi="Times New Roman" w:cs="Times New Roman"/>
          <w:szCs w:val="24"/>
        </w:rPr>
        <w:t>zm.</w:t>
      </w:r>
      <w:r w:rsidRPr="0022619A">
        <w:rPr>
          <w:rFonts w:ascii="Times New Roman" w:hAnsi="Times New Roman" w:cs="Times New Roman"/>
          <w:szCs w:val="24"/>
        </w:rPr>
        <w:t>),</w:t>
      </w:r>
      <w:r w:rsidR="003C29E8" w:rsidRPr="0022619A">
        <w:rPr>
          <w:rFonts w:ascii="Times New Roman" w:hAnsi="Times New Roman" w:cs="Times New Roman"/>
          <w:szCs w:val="24"/>
        </w:rPr>
        <w:t xml:space="preserve"> </w:t>
      </w:r>
      <w:r w:rsidRPr="0022619A">
        <w:rPr>
          <w:rFonts w:ascii="Times New Roman" w:hAnsi="Times New Roman" w:cs="Times New Roman"/>
          <w:szCs w:val="24"/>
        </w:rPr>
        <w:t>projekt ustawy nie podlega notyfikacji.</w:t>
      </w:r>
    </w:p>
    <w:p w14:paraId="1EDBEE81" w14:textId="77777777" w:rsidR="00747F41" w:rsidRPr="0022619A" w:rsidRDefault="005C0E9B" w:rsidP="001967A9">
      <w:pPr>
        <w:pStyle w:val="ARTartustawynprozporzdzenia"/>
        <w:spacing w:before="0" w:after="120" w:line="240" w:lineRule="auto"/>
        <w:ind w:firstLine="0"/>
        <w:rPr>
          <w:rFonts w:ascii="Times New Roman" w:hAnsi="Times New Roman" w:cs="Times New Roman"/>
          <w:szCs w:val="24"/>
        </w:rPr>
      </w:pPr>
      <w:r w:rsidRPr="0022619A">
        <w:rPr>
          <w:rFonts w:ascii="Times New Roman" w:hAnsi="Times New Roman" w:cs="Times New Roman"/>
          <w:szCs w:val="24"/>
        </w:rPr>
        <w:t>Projekt ustawy jest zgodny z prawem Unii Europejskiej.</w:t>
      </w:r>
    </w:p>
    <w:sectPr w:rsidR="00747F41" w:rsidRPr="0022619A" w:rsidSect="0034741B">
      <w:footerReference w:type="default" r:id="rId8"/>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5806BB" w14:textId="77777777" w:rsidR="001E68F7" w:rsidRDefault="001E68F7" w:rsidP="00F249B6">
      <w:r>
        <w:separator/>
      </w:r>
    </w:p>
  </w:endnote>
  <w:endnote w:type="continuationSeparator" w:id="0">
    <w:p w14:paraId="2BA556BB" w14:textId="77777777" w:rsidR="001E68F7" w:rsidRDefault="001E68F7" w:rsidP="00F24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2455999"/>
      <w:docPartObj>
        <w:docPartGallery w:val="Page Numbers (Bottom of Page)"/>
        <w:docPartUnique/>
      </w:docPartObj>
    </w:sdtPr>
    <w:sdtEndPr>
      <w:rPr>
        <w:sz w:val="24"/>
      </w:rPr>
    </w:sdtEndPr>
    <w:sdtContent>
      <w:p w14:paraId="53B2A6DC" w14:textId="3BCFDB8C" w:rsidR="0022619A" w:rsidRPr="0022619A" w:rsidRDefault="0022619A">
        <w:pPr>
          <w:pStyle w:val="Stopka"/>
          <w:jc w:val="center"/>
          <w:rPr>
            <w:sz w:val="24"/>
          </w:rPr>
        </w:pPr>
        <w:r w:rsidRPr="0022619A">
          <w:rPr>
            <w:sz w:val="24"/>
          </w:rPr>
          <w:fldChar w:fldCharType="begin"/>
        </w:r>
        <w:r w:rsidRPr="0022619A">
          <w:rPr>
            <w:sz w:val="24"/>
          </w:rPr>
          <w:instrText>PAGE   \* MERGEFORMAT</w:instrText>
        </w:r>
        <w:r w:rsidRPr="0022619A">
          <w:rPr>
            <w:sz w:val="24"/>
          </w:rPr>
          <w:fldChar w:fldCharType="separate"/>
        </w:r>
        <w:r w:rsidR="00A33083">
          <w:rPr>
            <w:noProof/>
            <w:sz w:val="24"/>
          </w:rPr>
          <w:t>2</w:t>
        </w:r>
        <w:r w:rsidRPr="0022619A">
          <w:rPr>
            <w:sz w:val="24"/>
          </w:rPr>
          <w:fldChar w:fldCharType="end"/>
        </w:r>
      </w:p>
    </w:sdtContent>
  </w:sdt>
  <w:p w14:paraId="07B83173" w14:textId="77777777" w:rsidR="0022619A" w:rsidRDefault="0022619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65F2B6" w14:textId="77777777" w:rsidR="001E68F7" w:rsidRDefault="001E68F7" w:rsidP="00F249B6">
      <w:r>
        <w:separator/>
      </w:r>
    </w:p>
  </w:footnote>
  <w:footnote w:type="continuationSeparator" w:id="0">
    <w:p w14:paraId="1B9B95A4" w14:textId="77777777" w:rsidR="001E68F7" w:rsidRDefault="001E68F7" w:rsidP="00F249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E15E9"/>
    <w:multiLevelType w:val="hybridMultilevel"/>
    <w:tmpl w:val="A67C5236"/>
    <w:lvl w:ilvl="0" w:tplc="04150001">
      <w:start w:val="1"/>
      <w:numFmt w:val="bullet"/>
      <w:lvlText w:val=""/>
      <w:lvlJc w:val="left"/>
      <w:pPr>
        <w:ind w:left="1230" w:hanging="360"/>
      </w:pPr>
      <w:rPr>
        <w:rFonts w:ascii="Symbol" w:hAnsi="Symbol" w:hint="default"/>
      </w:rPr>
    </w:lvl>
    <w:lvl w:ilvl="1" w:tplc="04150003" w:tentative="1">
      <w:start w:val="1"/>
      <w:numFmt w:val="bullet"/>
      <w:lvlText w:val="o"/>
      <w:lvlJc w:val="left"/>
      <w:pPr>
        <w:ind w:left="1950" w:hanging="360"/>
      </w:pPr>
      <w:rPr>
        <w:rFonts w:ascii="Courier New" w:hAnsi="Courier New" w:cs="Courier New" w:hint="default"/>
      </w:rPr>
    </w:lvl>
    <w:lvl w:ilvl="2" w:tplc="04150005" w:tentative="1">
      <w:start w:val="1"/>
      <w:numFmt w:val="bullet"/>
      <w:lvlText w:val=""/>
      <w:lvlJc w:val="left"/>
      <w:pPr>
        <w:ind w:left="2670" w:hanging="360"/>
      </w:pPr>
      <w:rPr>
        <w:rFonts w:ascii="Wingdings" w:hAnsi="Wingdings" w:hint="default"/>
      </w:rPr>
    </w:lvl>
    <w:lvl w:ilvl="3" w:tplc="04150001" w:tentative="1">
      <w:start w:val="1"/>
      <w:numFmt w:val="bullet"/>
      <w:lvlText w:val=""/>
      <w:lvlJc w:val="left"/>
      <w:pPr>
        <w:ind w:left="3390" w:hanging="360"/>
      </w:pPr>
      <w:rPr>
        <w:rFonts w:ascii="Symbol" w:hAnsi="Symbol" w:hint="default"/>
      </w:rPr>
    </w:lvl>
    <w:lvl w:ilvl="4" w:tplc="04150003" w:tentative="1">
      <w:start w:val="1"/>
      <w:numFmt w:val="bullet"/>
      <w:lvlText w:val="o"/>
      <w:lvlJc w:val="left"/>
      <w:pPr>
        <w:ind w:left="4110" w:hanging="360"/>
      </w:pPr>
      <w:rPr>
        <w:rFonts w:ascii="Courier New" w:hAnsi="Courier New" w:cs="Courier New" w:hint="default"/>
      </w:rPr>
    </w:lvl>
    <w:lvl w:ilvl="5" w:tplc="04150005" w:tentative="1">
      <w:start w:val="1"/>
      <w:numFmt w:val="bullet"/>
      <w:lvlText w:val=""/>
      <w:lvlJc w:val="left"/>
      <w:pPr>
        <w:ind w:left="4830" w:hanging="360"/>
      </w:pPr>
      <w:rPr>
        <w:rFonts w:ascii="Wingdings" w:hAnsi="Wingdings" w:hint="default"/>
      </w:rPr>
    </w:lvl>
    <w:lvl w:ilvl="6" w:tplc="04150001" w:tentative="1">
      <w:start w:val="1"/>
      <w:numFmt w:val="bullet"/>
      <w:lvlText w:val=""/>
      <w:lvlJc w:val="left"/>
      <w:pPr>
        <w:ind w:left="5550" w:hanging="360"/>
      </w:pPr>
      <w:rPr>
        <w:rFonts w:ascii="Symbol" w:hAnsi="Symbol" w:hint="default"/>
      </w:rPr>
    </w:lvl>
    <w:lvl w:ilvl="7" w:tplc="04150003" w:tentative="1">
      <w:start w:val="1"/>
      <w:numFmt w:val="bullet"/>
      <w:lvlText w:val="o"/>
      <w:lvlJc w:val="left"/>
      <w:pPr>
        <w:ind w:left="6270" w:hanging="360"/>
      </w:pPr>
      <w:rPr>
        <w:rFonts w:ascii="Courier New" w:hAnsi="Courier New" w:cs="Courier New" w:hint="default"/>
      </w:rPr>
    </w:lvl>
    <w:lvl w:ilvl="8" w:tplc="04150005" w:tentative="1">
      <w:start w:val="1"/>
      <w:numFmt w:val="bullet"/>
      <w:lvlText w:val=""/>
      <w:lvlJc w:val="left"/>
      <w:pPr>
        <w:ind w:left="6990" w:hanging="360"/>
      </w:pPr>
      <w:rPr>
        <w:rFonts w:ascii="Wingdings" w:hAnsi="Wingdings" w:hint="default"/>
      </w:rPr>
    </w:lvl>
  </w:abstractNum>
  <w:abstractNum w:abstractNumId="1" w15:restartNumberingAfterBreak="0">
    <w:nsid w:val="03E33D08"/>
    <w:multiLevelType w:val="multilevel"/>
    <w:tmpl w:val="2B6299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40C5B65"/>
    <w:multiLevelType w:val="hybridMultilevel"/>
    <w:tmpl w:val="D2628104"/>
    <w:lvl w:ilvl="0" w:tplc="04150001">
      <w:start w:val="1"/>
      <w:numFmt w:val="bullet"/>
      <w:lvlText w:val=""/>
      <w:lvlJc w:val="left"/>
      <w:pPr>
        <w:ind w:left="1230" w:hanging="360"/>
      </w:pPr>
      <w:rPr>
        <w:rFonts w:ascii="Symbol" w:hAnsi="Symbol" w:hint="default"/>
      </w:rPr>
    </w:lvl>
    <w:lvl w:ilvl="1" w:tplc="04150003" w:tentative="1">
      <w:start w:val="1"/>
      <w:numFmt w:val="bullet"/>
      <w:lvlText w:val="o"/>
      <w:lvlJc w:val="left"/>
      <w:pPr>
        <w:ind w:left="1950" w:hanging="360"/>
      </w:pPr>
      <w:rPr>
        <w:rFonts w:ascii="Courier New" w:hAnsi="Courier New" w:cs="Courier New" w:hint="default"/>
      </w:rPr>
    </w:lvl>
    <w:lvl w:ilvl="2" w:tplc="04150005" w:tentative="1">
      <w:start w:val="1"/>
      <w:numFmt w:val="bullet"/>
      <w:lvlText w:val=""/>
      <w:lvlJc w:val="left"/>
      <w:pPr>
        <w:ind w:left="2670" w:hanging="360"/>
      </w:pPr>
      <w:rPr>
        <w:rFonts w:ascii="Wingdings" w:hAnsi="Wingdings" w:hint="default"/>
      </w:rPr>
    </w:lvl>
    <w:lvl w:ilvl="3" w:tplc="04150001" w:tentative="1">
      <w:start w:val="1"/>
      <w:numFmt w:val="bullet"/>
      <w:lvlText w:val=""/>
      <w:lvlJc w:val="left"/>
      <w:pPr>
        <w:ind w:left="3390" w:hanging="360"/>
      </w:pPr>
      <w:rPr>
        <w:rFonts w:ascii="Symbol" w:hAnsi="Symbol" w:hint="default"/>
      </w:rPr>
    </w:lvl>
    <w:lvl w:ilvl="4" w:tplc="04150003" w:tentative="1">
      <w:start w:val="1"/>
      <w:numFmt w:val="bullet"/>
      <w:lvlText w:val="o"/>
      <w:lvlJc w:val="left"/>
      <w:pPr>
        <w:ind w:left="4110" w:hanging="360"/>
      </w:pPr>
      <w:rPr>
        <w:rFonts w:ascii="Courier New" w:hAnsi="Courier New" w:cs="Courier New" w:hint="default"/>
      </w:rPr>
    </w:lvl>
    <w:lvl w:ilvl="5" w:tplc="04150005" w:tentative="1">
      <w:start w:val="1"/>
      <w:numFmt w:val="bullet"/>
      <w:lvlText w:val=""/>
      <w:lvlJc w:val="left"/>
      <w:pPr>
        <w:ind w:left="4830" w:hanging="360"/>
      </w:pPr>
      <w:rPr>
        <w:rFonts w:ascii="Wingdings" w:hAnsi="Wingdings" w:hint="default"/>
      </w:rPr>
    </w:lvl>
    <w:lvl w:ilvl="6" w:tplc="04150001" w:tentative="1">
      <w:start w:val="1"/>
      <w:numFmt w:val="bullet"/>
      <w:lvlText w:val=""/>
      <w:lvlJc w:val="left"/>
      <w:pPr>
        <w:ind w:left="5550" w:hanging="360"/>
      </w:pPr>
      <w:rPr>
        <w:rFonts w:ascii="Symbol" w:hAnsi="Symbol" w:hint="default"/>
      </w:rPr>
    </w:lvl>
    <w:lvl w:ilvl="7" w:tplc="04150003" w:tentative="1">
      <w:start w:val="1"/>
      <w:numFmt w:val="bullet"/>
      <w:lvlText w:val="o"/>
      <w:lvlJc w:val="left"/>
      <w:pPr>
        <w:ind w:left="6270" w:hanging="360"/>
      </w:pPr>
      <w:rPr>
        <w:rFonts w:ascii="Courier New" w:hAnsi="Courier New" w:cs="Courier New" w:hint="default"/>
      </w:rPr>
    </w:lvl>
    <w:lvl w:ilvl="8" w:tplc="04150005" w:tentative="1">
      <w:start w:val="1"/>
      <w:numFmt w:val="bullet"/>
      <w:lvlText w:val=""/>
      <w:lvlJc w:val="left"/>
      <w:pPr>
        <w:ind w:left="6990" w:hanging="360"/>
      </w:pPr>
      <w:rPr>
        <w:rFonts w:ascii="Wingdings" w:hAnsi="Wingdings" w:hint="default"/>
      </w:rPr>
    </w:lvl>
  </w:abstractNum>
  <w:abstractNum w:abstractNumId="3" w15:restartNumberingAfterBreak="0">
    <w:nsid w:val="3DCE4123"/>
    <w:multiLevelType w:val="hybridMultilevel"/>
    <w:tmpl w:val="5D82BC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46501F84"/>
    <w:multiLevelType w:val="hybridMultilevel"/>
    <w:tmpl w:val="70D888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47AD0789"/>
    <w:multiLevelType w:val="hybridMultilevel"/>
    <w:tmpl w:val="A760C0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48576A2F"/>
    <w:multiLevelType w:val="hybridMultilevel"/>
    <w:tmpl w:val="D3003A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554C7F82"/>
    <w:multiLevelType w:val="hybridMultilevel"/>
    <w:tmpl w:val="730ACA4E"/>
    <w:lvl w:ilvl="0" w:tplc="04150001">
      <w:start w:val="1"/>
      <w:numFmt w:val="bullet"/>
      <w:lvlText w:val=""/>
      <w:lvlJc w:val="left"/>
      <w:pPr>
        <w:ind w:left="1230" w:hanging="360"/>
      </w:pPr>
      <w:rPr>
        <w:rFonts w:ascii="Symbol" w:hAnsi="Symbol" w:hint="default"/>
      </w:rPr>
    </w:lvl>
    <w:lvl w:ilvl="1" w:tplc="04150003" w:tentative="1">
      <w:start w:val="1"/>
      <w:numFmt w:val="bullet"/>
      <w:lvlText w:val="o"/>
      <w:lvlJc w:val="left"/>
      <w:pPr>
        <w:ind w:left="1950" w:hanging="360"/>
      </w:pPr>
      <w:rPr>
        <w:rFonts w:ascii="Courier New" w:hAnsi="Courier New" w:cs="Courier New" w:hint="default"/>
      </w:rPr>
    </w:lvl>
    <w:lvl w:ilvl="2" w:tplc="04150005" w:tentative="1">
      <w:start w:val="1"/>
      <w:numFmt w:val="bullet"/>
      <w:lvlText w:val=""/>
      <w:lvlJc w:val="left"/>
      <w:pPr>
        <w:ind w:left="2670" w:hanging="360"/>
      </w:pPr>
      <w:rPr>
        <w:rFonts w:ascii="Wingdings" w:hAnsi="Wingdings" w:hint="default"/>
      </w:rPr>
    </w:lvl>
    <w:lvl w:ilvl="3" w:tplc="04150001" w:tentative="1">
      <w:start w:val="1"/>
      <w:numFmt w:val="bullet"/>
      <w:lvlText w:val=""/>
      <w:lvlJc w:val="left"/>
      <w:pPr>
        <w:ind w:left="3390" w:hanging="360"/>
      </w:pPr>
      <w:rPr>
        <w:rFonts w:ascii="Symbol" w:hAnsi="Symbol" w:hint="default"/>
      </w:rPr>
    </w:lvl>
    <w:lvl w:ilvl="4" w:tplc="04150003" w:tentative="1">
      <w:start w:val="1"/>
      <w:numFmt w:val="bullet"/>
      <w:lvlText w:val="o"/>
      <w:lvlJc w:val="left"/>
      <w:pPr>
        <w:ind w:left="4110" w:hanging="360"/>
      </w:pPr>
      <w:rPr>
        <w:rFonts w:ascii="Courier New" w:hAnsi="Courier New" w:cs="Courier New" w:hint="default"/>
      </w:rPr>
    </w:lvl>
    <w:lvl w:ilvl="5" w:tplc="04150005" w:tentative="1">
      <w:start w:val="1"/>
      <w:numFmt w:val="bullet"/>
      <w:lvlText w:val=""/>
      <w:lvlJc w:val="left"/>
      <w:pPr>
        <w:ind w:left="4830" w:hanging="360"/>
      </w:pPr>
      <w:rPr>
        <w:rFonts w:ascii="Wingdings" w:hAnsi="Wingdings" w:hint="default"/>
      </w:rPr>
    </w:lvl>
    <w:lvl w:ilvl="6" w:tplc="04150001" w:tentative="1">
      <w:start w:val="1"/>
      <w:numFmt w:val="bullet"/>
      <w:lvlText w:val=""/>
      <w:lvlJc w:val="left"/>
      <w:pPr>
        <w:ind w:left="5550" w:hanging="360"/>
      </w:pPr>
      <w:rPr>
        <w:rFonts w:ascii="Symbol" w:hAnsi="Symbol" w:hint="default"/>
      </w:rPr>
    </w:lvl>
    <w:lvl w:ilvl="7" w:tplc="04150003" w:tentative="1">
      <w:start w:val="1"/>
      <w:numFmt w:val="bullet"/>
      <w:lvlText w:val="o"/>
      <w:lvlJc w:val="left"/>
      <w:pPr>
        <w:ind w:left="6270" w:hanging="360"/>
      </w:pPr>
      <w:rPr>
        <w:rFonts w:ascii="Courier New" w:hAnsi="Courier New" w:cs="Courier New" w:hint="default"/>
      </w:rPr>
    </w:lvl>
    <w:lvl w:ilvl="8" w:tplc="04150005" w:tentative="1">
      <w:start w:val="1"/>
      <w:numFmt w:val="bullet"/>
      <w:lvlText w:val=""/>
      <w:lvlJc w:val="left"/>
      <w:pPr>
        <w:ind w:left="6990" w:hanging="360"/>
      </w:pPr>
      <w:rPr>
        <w:rFonts w:ascii="Wingdings" w:hAnsi="Wingdings" w:hint="default"/>
      </w:rPr>
    </w:lvl>
  </w:abstractNum>
  <w:abstractNum w:abstractNumId="8" w15:restartNumberingAfterBreak="0">
    <w:nsid w:val="6AA61F80"/>
    <w:multiLevelType w:val="hybridMultilevel"/>
    <w:tmpl w:val="4E58E1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7"/>
  </w:num>
  <w:num w:numId="5">
    <w:abstractNumId w:val="6"/>
  </w:num>
  <w:num w:numId="6">
    <w:abstractNumId w:val="3"/>
  </w:num>
  <w:num w:numId="7">
    <w:abstractNumId w:val="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9B6"/>
    <w:rsid w:val="000012D0"/>
    <w:rsid w:val="00002B1C"/>
    <w:rsid w:val="000043CB"/>
    <w:rsid w:val="000050CF"/>
    <w:rsid w:val="00005D5A"/>
    <w:rsid w:val="00006062"/>
    <w:rsid w:val="0001292D"/>
    <w:rsid w:val="00013BA2"/>
    <w:rsid w:val="00014987"/>
    <w:rsid w:val="00015119"/>
    <w:rsid w:val="00020560"/>
    <w:rsid w:val="00020857"/>
    <w:rsid w:val="00020B52"/>
    <w:rsid w:val="00020B83"/>
    <w:rsid w:val="00022CDA"/>
    <w:rsid w:val="00024C00"/>
    <w:rsid w:val="00024E56"/>
    <w:rsid w:val="000259DD"/>
    <w:rsid w:val="00035AC0"/>
    <w:rsid w:val="0004314A"/>
    <w:rsid w:val="00044353"/>
    <w:rsid w:val="00046A8B"/>
    <w:rsid w:val="00046CC9"/>
    <w:rsid w:val="000527E0"/>
    <w:rsid w:val="00056CDE"/>
    <w:rsid w:val="000628FB"/>
    <w:rsid w:val="00063163"/>
    <w:rsid w:val="000718A6"/>
    <w:rsid w:val="000729F0"/>
    <w:rsid w:val="00072D60"/>
    <w:rsid w:val="000732A9"/>
    <w:rsid w:val="0008465F"/>
    <w:rsid w:val="00086564"/>
    <w:rsid w:val="00091AB1"/>
    <w:rsid w:val="000972A0"/>
    <w:rsid w:val="000979A9"/>
    <w:rsid w:val="000A2683"/>
    <w:rsid w:val="000A293D"/>
    <w:rsid w:val="000A342F"/>
    <w:rsid w:val="000A50C0"/>
    <w:rsid w:val="000A579F"/>
    <w:rsid w:val="000A6730"/>
    <w:rsid w:val="000A7763"/>
    <w:rsid w:val="000A794B"/>
    <w:rsid w:val="000B29AF"/>
    <w:rsid w:val="000B7DC9"/>
    <w:rsid w:val="000C0E4E"/>
    <w:rsid w:val="000C1490"/>
    <w:rsid w:val="000C1D4D"/>
    <w:rsid w:val="000C4252"/>
    <w:rsid w:val="000C5718"/>
    <w:rsid w:val="000C5C68"/>
    <w:rsid w:val="000C62A5"/>
    <w:rsid w:val="000C72EE"/>
    <w:rsid w:val="000C77D1"/>
    <w:rsid w:val="000D0F6D"/>
    <w:rsid w:val="000D1F98"/>
    <w:rsid w:val="000D73FE"/>
    <w:rsid w:val="000E0C33"/>
    <w:rsid w:val="000E0D15"/>
    <w:rsid w:val="000E1BD9"/>
    <w:rsid w:val="000E1E65"/>
    <w:rsid w:val="000E2F4F"/>
    <w:rsid w:val="000E3683"/>
    <w:rsid w:val="000E46B5"/>
    <w:rsid w:val="000E50C4"/>
    <w:rsid w:val="000E61F2"/>
    <w:rsid w:val="000E6418"/>
    <w:rsid w:val="000E7CBD"/>
    <w:rsid w:val="000F191D"/>
    <w:rsid w:val="000F268E"/>
    <w:rsid w:val="000F2BAE"/>
    <w:rsid w:val="000F3463"/>
    <w:rsid w:val="000F3E0F"/>
    <w:rsid w:val="000F4271"/>
    <w:rsid w:val="000F6756"/>
    <w:rsid w:val="000F6E09"/>
    <w:rsid w:val="000F7629"/>
    <w:rsid w:val="000F7963"/>
    <w:rsid w:val="001004FE"/>
    <w:rsid w:val="00100570"/>
    <w:rsid w:val="001008F4"/>
    <w:rsid w:val="00100A80"/>
    <w:rsid w:val="001037B9"/>
    <w:rsid w:val="00105133"/>
    <w:rsid w:val="001059F1"/>
    <w:rsid w:val="001063E7"/>
    <w:rsid w:val="00106556"/>
    <w:rsid w:val="0010668A"/>
    <w:rsid w:val="00106AB3"/>
    <w:rsid w:val="001077A1"/>
    <w:rsid w:val="0010781F"/>
    <w:rsid w:val="001078E6"/>
    <w:rsid w:val="00107A48"/>
    <w:rsid w:val="00107E10"/>
    <w:rsid w:val="00111441"/>
    <w:rsid w:val="001131F7"/>
    <w:rsid w:val="00113482"/>
    <w:rsid w:val="00113512"/>
    <w:rsid w:val="00114A0E"/>
    <w:rsid w:val="0011500D"/>
    <w:rsid w:val="00115454"/>
    <w:rsid w:val="00116B43"/>
    <w:rsid w:val="00116EA8"/>
    <w:rsid w:val="001212A2"/>
    <w:rsid w:val="00121C58"/>
    <w:rsid w:val="00122F21"/>
    <w:rsid w:val="00125629"/>
    <w:rsid w:val="0012589F"/>
    <w:rsid w:val="001279E0"/>
    <w:rsid w:val="00127B6D"/>
    <w:rsid w:val="00127CE2"/>
    <w:rsid w:val="00130669"/>
    <w:rsid w:val="00130EB1"/>
    <w:rsid w:val="00131581"/>
    <w:rsid w:val="00132EC1"/>
    <w:rsid w:val="00133DD6"/>
    <w:rsid w:val="001349E8"/>
    <w:rsid w:val="001356DB"/>
    <w:rsid w:val="00135853"/>
    <w:rsid w:val="00135887"/>
    <w:rsid w:val="001361F5"/>
    <w:rsid w:val="001368A6"/>
    <w:rsid w:val="00137CA0"/>
    <w:rsid w:val="00137E13"/>
    <w:rsid w:val="001416A8"/>
    <w:rsid w:val="00141918"/>
    <w:rsid w:val="001438AA"/>
    <w:rsid w:val="00143ECC"/>
    <w:rsid w:val="00146847"/>
    <w:rsid w:val="00150813"/>
    <w:rsid w:val="00151EB2"/>
    <w:rsid w:val="00153BD1"/>
    <w:rsid w:val="00153DF6"/>
    <w:rsid w:val="00154D52"/>
    <w:rsid w:val="00156B88"/>
    <w:rsid w:val="001573D1"/>
    <w:rsid w:val="00161F13"/>
    <w:rsid w:val="00162860"/>
    <w:rsid w:val="001630B1"/>
    <w:rsid w:val="00164DD4"/>
    <w:rsid w:val="001659E0"/>
    <w:rsid w:val="00175556"/>
    <w:rsid w:val="00176E7C"/>
    <w:rsid w:val="00177F67"/>
    <w:rsid w:val="0018094A"/>
    <w:rsid w:val="00182351"/>
    <w:rsid w:val="00182429"/>
    <w:rsid w:val="00183A41"/>
    <w:rsid w:val="00184F8E"/>
    <w:rsid w:val="0018543C"/>
    <w:rsid w:val="00191FAC"/>
    <w:rsid w:val="0019475C"/>
    <w:rsid w:val="00195D11"/>
    <w:rsid w:val="001967A9"/>
    <w:rsid w:val="001979A3"/>
    <w:rsid w:val="00197A4D"/>
    <w:rsid w:val="001A0E36"/>
    <w:rsid w:val="001A4905"/>
    <w:rsid w:val="001A514C"/>
    <w:rsid w:val="001A5ED4"/>
    <w:rsid w:val="001A6157"/>
    <w:rsid w:val="001B09C3"/>
    <w:rsid w:val="001B105C"/>
    <w:rsid w:val="001B2B77"/>
    <w:rsid w:val="001B46E4"/>
    <w:rsid w:val="001B4D9C"/>
    <w:rsid w:val="001B6924"/>
    <w:rsid w:val="001B6BB7"/>
    <w:rsid w:val="001B773F"/>
    <w:rsid w:val="001B7DBA"/>
    <w:rsid w:val="001C16A9"/>
    <w:rsid w:val="001C1F69"/>
    <w:rsid w:val="001C2CAF"/>
    <w:rsid w:val="001C489F"/>
    <w:rsid w:val="001C5F01"/>
    <w:rsid w:val="001D42F1"/>
    <w:rsid w:val="001D4725"/>
    <w:rsid w:val="001D4A62"/>
    <w:rsid w:val="001D5948"/>
    <w:rsid w:val="001D7692"/>
    <w:rsid w:val="001D7700"/>
    <w:rsid w:val="001E0311"/>
    <w:rsid w:val="001E0E57"/>
    <w:rsid w:val="001E3D8F"/>
    <w:rsid w:val="001E4819"/>
    <w:rsid w:val="001E68F7"/>
    <w:rsid w:val="001E797D"/>
    <w:rsid w:val="001F099F"/>
    <w:rsid w:val="001F41E2"/>
    <w:rsid w:val="001F7012"/>
    <w:rsid w:val="00201737"/>
    <w:rsid w:val="00202F87"/>
    <w:rsid w:val="0020301A"/>
    <w:rsid w:val="002033E1"/>
    <w:rsid w:val="00203855"/>
    <w:rsid w:val="00203E56"/>
    <w:rsid w:val="00203F12"/>
    <w:rsid w:val="00204369"/>
    <w:rsid w:val="00211B17"/>
    <w:rsid w:val="00211DAA"/>
    <w:rsid w:val="002133A6"/>
    <w:rsid w:val="00214081"/>
    <w:rsid w:val="00214815"/>
    <w:rsid w:val="00214B68"/>
    <w:rsid w:val="0021695D"/>
    <w:rsid w:val="002170C6"/>
    <w:rsid w:val="00223769"/>
    <w:rsid w:val="002253D9"/>
    <w:rsid w:val="002257EC"/>
    <w:rsid w:val="0022612C"/>
    <w:rsid w:val="0022619A"/>
    <w:rsid w:val="00230AA2"/>
    <w:rsid w:val="0023116A"/>
    <w:rsid w:val="00231452"/>
    <w:rsid w:val="00231FE8"/>
    <w:rsid w:val="00234965"/>
    <w:rsid w:val="0023611F"/>
    <w:rsid w:val="00240140"/>
    <w:rsid w:val="00240DDC"/>
    <w:rsid w:val="0024271F"/>
    <w:rsid w:val="00242DAA"/>
    <w:rsid w:val="002441F4"/>
    <w:rsid w:val="00244FF8"/>
    <w:rsid w:val="00245854"/>
    <w:rsid w:val="00245C2D"/>
    <w:rsid w:val="002479CB"/>
    <w:rsid w:val="00250166"/>
    <w:rsid w:val="00250698"/>
    <w:rsid w:val="00250C61"/>
    <w:rsid w:val="00251836"/>
    <w:rsid w:val="00251A41"/>
    <w:rsid w:val="00252090"/>
    <w:rsid w:val="00254CE6"/>
    <w:rsid w:val="00255999"/>
    <w:rsid w:val="0025649A"/>
    <w:rsid w:val="00261C37"/>
    <w:rsid w:val="002623A2"/>
    <w:rsid w:val="00262808"/>
    <w:rsid w:val="00262A6C"/>
    <w:rsid w:val="0026564E"/>
    <w:rsid w:val="00266A96"/>
    <w:rsid w:val="00270CCA"/>
    <w:rsid w:val="002755D2"/>
    <w:rsid w:val="0027615A"/>
    <w:rsid w:val="00283364"/>
    <w:rsid w:val="00283DE7"/>
    <w:rsid w:val="00284B4B"/>
    <w:rsid w:val="00285A17"/>
    <w:rsid w:val="002875E9"/>
    <w:rsid w:val="002900CE"/>
    <w:rsid w:val="00290ECE"/>
    <w:rsid w:val="00290F8B"/>
    <w:rsid w:val="002922EA"/>
    <w:rsid w:val="002927BA"/>
    <w:rsid w:val="00293C92"/>
    <w:rsid w:val="002942FA"/>
    <w:rsid w:val="00296746"/>
    <w:rsid w:val="0029724C"/>
    <w:rsid w:val="0029732A"/>
    <w:rsid w:val="0029789A"/>
    <w:rsid w:val="002A0196"/>
    <w:rsid w:val="002A2826"/>
    <w:rsid w:val="002A4F87"/>
    <w:rsid w:val="002A54F2"/>
    <w:rsid w:val="002A58EA"/>
    <w:rsid w:val="002A6C2B"/>
    <w:rsid w:val="002A7E63"/>
    <w:rsid w:val="002B05E2"/>
    <w:rsid w:val="002B29E2"/>
    <w:rsid w:val="002B3818"/>
    <w:rsid w:val="002B3FBE"/>
    <w:rsid w:val="002B4AB2"/>
    <w:rsid w:val="002C15E1"/>
    <w:rsid w:val="002C2481"/>
    <w:rsid w:val="002C2F4B"/>
    <w:rsid w:val="002C4256"/>
    <w:rsid w:val="002C4B46"/>
    <w:rsid w:val="002C6077"/>
    <w:rsid w:val="002D0A72"/>
    <w:rsid w:val="002D1247"/>
    <w:rsid w:val="002D1BC3"/>
    <w:rsid w:val="002D301C"/>
    <w:rsid w:val="002D59FC"/>
    <w:rsid w:val="002D66F0"/>
    <w:rsid w:val="002E0214"/>
    <w:rsid w:val="002E1034"/>
    <w:rsid w:val="002E27C5"/>
    <w:rsid w:val="002E382D"/>
    <w:rsid w:val="002E3A5C"/>
    <w:rsid w:val="002E54CB"/>
    <w:rsid w:val="002E6D0E"/>
    <w:rsid w:val="002F6F92"/>
    <w:rsid w:val="002F7E0E"/>
    <w:rsid w:val="002F7F0D"/>
    <w:rsid w:val="0030143B"/>
    <w:rsid w:val="00301F64"/>
    <w:rsid w:val="00304AE2"/>
    <w:rsid w:val="00305F7A"/>
    <w:rsid w:val="00310CCA"/>
    <w:rsid w:val="00315154"/>
    <w:rsid w:val="00317254"/>
    <w:rsid w:val="00321246"/>
    <w:rsid w:val="0032330C"/>
    <w:rsid w:val="003244DD"/>
    <w:rsid w:val="00324A21"/>
    <w:rsid w:val="00324C9B"/>
    <w:rsid w:val="0032676C"/>
    <w:rsid w:val="00327DE5"/>
    <w:rsid w:val="00331730"/>
    <w:rsid w:val="0033236D"/>
    <w:rsid w:val="00332632"/>
    <w:rsid w:val="00333612"/>
    <w:rsid w:val="00334446"/>
    <w:rsid w:val="00334895"/>
    <w:rsid w:val="003349DD"/>
    <w:rsid w:val="00335D12"/>
    <w:rsid w:val="0034038F"/>
    <w:rsid w:val="00340F76"/>
    <w:rsid w:val="00342241"/>
    <w:rsid w:val="00342979"/>
    <w:rsid w:val="00346C47"/>
    <w:rsid w:val="0034741B"/>
    <w:rsid w:val="0035017F"/>
    <w:rsid w:val="0035402A"/>
    <w:rsid w:val="00361122"/>
    <w:rsid w:val="0036148C"/>
    <w:rsid w:val="00361E84"/>
    <w:rsid w:val="003623C5"/>
    <w:rsid w:val="00362EA8"/>
    <w:rsid w:val="00364FEA"/>
    <w:rsid w:val="00366716"/>
    <w:rsid w:val="00371236"/>
    <w:rsid w:val="003723A1"/>
    <w:rsid w:val="00372CDB"/>
    <w:rsid w:val="00375F06"/>
    <w:rsid w:val="00383A05"/>
    <w:rsid w:val="00387479"/>
    <w:rsid w:val="00387503"/>
    <w:rsid w:val="00387AFD"/>
    <w:rsid w:val="00390F9D"/>
    <w:rsid w:val="00391EBB"/>
    <w:rsid w:val="00392AE8"/>
    <w:rsid w:val="003934C6"/>
    <w:rsid w:val="003958FF"/>
    <w:rsid w:val="003A0F00"/>
    <w:rsid w:val="003A2A36"/>
    <w:rsid w:val="003A477A"/>
    <w:rsid w:val="003B050D"/>
    <w:rsid w:val="003B1C57"/>
    <w:rsid w:val="003B1D02"/>
    <w:rsid w:val="003B2337"/>
    <w:rsid w:val="003B252A"/>
    <w:rsid w:val="003B3BD5"/>
    <w:rsid w:val="003B5292"/>
    <w:rsid w:val="003B5B6B"/>
    <w:rsid w:val="003B6362"/>
    <w:rsid w:val="003B721A"/>
    <w:rsid w:val="003C0BF7"/>
    <w:rsid w:val="003C29E8"/>
    <w:rsid w:val="003C4A94"/>
    <w:rsid w:val="003C4E39"/>
    <w:rsid w:val="003C57F5"/>
    <w:rsid w:val="003C643B"/>
    <w:rsid w:val="003D2FBC"/>
    <w:rsid w:val="003D3F88"/>
    <w:rsid w:val="003D56DA"/>
    <w:rsid w:val="003D646D"/>
    <w:rsid w:val="003D68C6"/>
    <w:rsid w:val="003E03F8"/>
    <w:rsid w:val="003E0C93"/>
    <w:rsid w:val="003E1D16"/>
    <w:rsid w:val="003E31A6"/>
    <w:rsid w:val="003E7D85"/>
    <w:rsid w:val="003F1F34"/>
    <w:rsid w:val="003F21DD"/>
    <w:rsid w:val="003F2EFE"/>
    <w:rsid w:val="003F57F8"/>
    <w:rsid w:val="003F67A7"/>
    <w:rsid w:val="003F78ED"/>
    <w:rsid w:val="004016A7"/>
    <w:rsid w:val="004020D8"/>
    <w:rsid w:val="00402ECC"/>
    <w:rsid w:val="00404EE5"/>
    <w:rsid w:val="004059BF"/>
    <w:rsid w:val="004134CB"/>
    <w:rsid w:val="00416C44"/>
    <w:rsid w:val="00417051"/>
    <w:rsid w:val="00417F5D"/>
    <w:rsid w:val="00420840"/>
    <w:rsid w:val="00420915"/>
    <w:rsid w:val="00421B44"/>
    <w:rsid w:val="00421F17"/>
    <w:rsid w:val="00424768"/>
    <w:rsid w:val="00424EF6"/>
    <w:rsid w:val="00432000"/>
    <w:rsid w:val="00435EFD"/>
    <w:rsid w:val="00436911"/>
    <w:rsid w:val="00437329"/>
    <w:rsid w:val="00437633"/>
    <w:rsid w:val="00441B25"/>
    <w:rsid w:val="0044217B"/>
    <w:rsid w:val="0044303E"/>
    <w:rsid w:val="00445C48"/>
    <w:rsid w:val="004466EC"/>
    <w:rsid w:val="00446C36"/>
    <w:rsid w:val="004500A8"/>
    <w:rsid w:val="00453D68"/>
    <w:rsid w:val="0045571C"/>
    <w:rsid w:val="00457C3E"/>
    <w:rsid w:val="004602B6"/>
    <w:rsid w:val="00462CFC"/>
    <w:rsid w:val="00466569"/>
    <w:rsid w:val="00466846"/>
    <w:rsid w:val="0046776D"/>
    <w:rsid w:val="00467D89"/>
    <w:rsid w:val="004726B9"/>
    <w:rsid w:val="00473A1F"/>
    <w:rsid w:val="00473AE6"/>
    <w:rsid w:val="004740E8"/>
    <w:rsid w:val="0047428D"/>
    <w:rsid w:val="0047506E"/>
    <w:rsid w:val="00476957"/>
    <w:rsid w:val="00476C6D"/>
    <w:rsid w:val="0047712B"/>
    <w:rsid w:val="00477268"/>
    <w:rsid w:val="0047744A"/>
    <w:rsid w:val="00477630"/>
    <w:rsid w:val="00483D70"/>
    <w:rsid w:val="00484F78"/>
    <w:rsid w:val="00487ED1"/>
    <w:rsid w:val="00490F3B"/>
    <w:rsid w:val="00491021"/>
    <w:rsid w:val="0049107D"/>
    <w:rsid w:val="00491B65"/>
    <w:rsid w:val="004920C5"/>
    <w:rsid w:val="00492690"/>
    <w:rsid w:val="00492F3D"/>
    <w:rsid w:val="004930D2"/>
    <w:rsid w:val="004938FC"/>
    <w:rsid w:val="00493AAF"/>
    <w:rsid w:val="00495133"/>
    <w:rsid w:val="00497334"/>
    <w:rsid w:val="004A02A1"/>
    <w:rsid w:val="004A02D6"/>
    <w:rsid w:val="004A1A1F"/>
    <w:rsid w:val="004A22FC"/>
    <w:rsid w:val="004A3769"/>
    <w:rsid w:val="004A3AC7"/>
    <w:rsid w:val="004A5F74"/>
    <w:rsid w:val="004A79AE"/>
    <w:rsid w:val="004B2110"/>
    <w:rsid w:val="004B2851"/>
    <w:rsid w:val="004B300A"/>
    <w:rsid w:val="004B43D9"/>
    <w:rsid w:val="004B4515"/>
    <w:rsid w:val="004B47BB"/>
    <w:rsid w:val="004B552C"/>
    <w:rsid w:val="004B65AE"/>
    <w:rsid w:val="004B65F9"/>
    <w:rsid w:val="004B7A72"/>
    <w:rsid w:val="004C1AE7"/>
    <w:rsid w:val="004C2C4C"/>
    <w:rsid w:val="004C6B7E"/>
    <w:rsid w:val="004C6BDC"/>
    <w:rsid w:val="004D0455"/>
    <w:rsid w:val="004D08C5"/>
    <w:rsid w:val="004D0A10"/>
    <w:rsid w:val="004D1C34"/>
    <w:rsid w:val="004D47CF"/>
    <w:rsid w:val="004D4E0C"/>
    <w:rsid w:val="004D6189"/>
    <w:rsid w:val="004D7331"/>
    <w:rsid w:val="004D7C19"/>
    <w:rsid w:val="004E0018"/>
    <w:rsid w:val="004E589B"/>
    <w:rsid w:val="004E6A77"/>
    <w:rsid w:val="004F188E"/>
    <w:rsid w:val="004F3750"/>
    <w:rsid w:val="004F3E69"/>
    <w:rsid w:val="004F563C"/>
    <w:rsid w:val="004F5AF1"/>
    <w:rsid w:val="004F6A97"/>
    <w:rsid w:val="005002BF"/>
    <w:rsid w:val="005035D0"/>
    <w:rsid w:val="00505144"/>
    <w:rsid w:val="00507820"/>
    <w:rsid w:val="00510140"/>
    <w:rsid w:val="00511F0F"/>
    <w:rsid w:val="00513E19"/>
    <w:rsid w:val="005144A3"/>
    <w:rsid w:val="005146DF"/>
    <w:rsid w:val="00514C77"/>
    <w:rsid w:val="00517071"/>
    <w:rsid w:val="0051763F"/>
    <w:rsid w:val="005177F1"/>
    <w:rsid w:val="005221A6"/>
    <w:rsid w:val="0052542F"/>
    <w:rsid w:val="00530C6B"/>
    <w:rsid w:val="00531F3A"/>
    <w:rsid w:val="00535A46"/>
    <w:rsid w:val="0053692B"/>
    <w:rsid w:val="005404DF"/>
    <w:rsid w:val="00542CEC"/>
    <w:rsid w:val="00543CB4"/>
    <w:rsid w:val="00545EEE"/>
    <w:rsid w:val="005476E5"/>
    <w:rsid w:val="00552DA0"/>
    <w:rsid w:val="00555B3C"/>
    <w:rsid w:val="00557B33"/>
    <w:rsid w:val="005621D2"/>
    <w:rsid w:val="00563995"/>
    <w:rsid w:val="005664F1"/>
    <w:rsid w:val="005670B8"/>
    <w:rsid w:val="00567E47"/>
    <w:rsid w:val="00572017"/>
    <w:rsid w:val="005810BA"/>
    <w:rsid w:val="00583E39"/>
    <w:rsid w:val="00584AC7"/>
    <w:rsid w:val="00585648"/>
    <w:rsid w:val="00587E84"/>
    <w:rsid w:val="0059014E"/>
    <w:rsid w:val="005903BC"/>
    <w:rsid w:val="00596734"/>
    <w:rsid w:val="00596D78"/>
    <w:rsid w:val="005973D8"/>
    <w:rsid w:val="005A0241"/>
    <w:rsid w:val="005A258B"/>
    <w:rsid w:val="005A28CF"/>
    <w:rsid w:val="005A536E"/>
    <w:rsid w:val="005B34EF"/>
    <w:rsid w:val="005B4D93"/>
    <w:rsid w:val="005C0C12"/>
    <w:rsid w:val="005C0E9B"/>
    <w:rsid w:val="005C3E2C"/>
    <w:rsid w:val="005C56DF"/>
    <w:rsid w:val="005C7FBE"/>
    <w:rsid w:val="005D3048"/>
    <w:rsid w:val="005D304D"/>
    <w:rsid w:val="005D4454"/>
    <w:rsid w:val="005D6473"/>
    <w:rsid w:val="005D6CF2"/>
    <w:rsid w:val="005D7C87"/>
    <w:rsid w:val="005E19D6"/>
    <w:rsid w:val="005E1C9C"/>
    <w:rsid w:val="005E2033"/>
    <w:rsid w:val="005E5BD8"/>
    <w:rsid w:val="005E61A2"/>
    <w:rsid w:val="005E6934"/>
    <w:rsid w:val="005E6B25"/>
    <w:rsid w:val="005F1846"/>
    <w:rsid w:val="005F3AD5"/>
    <w:rsid w:val="005F655A"/>
    <w:rsid w:val="005F7E83"/>
    <w:rsid w:val="00600592"/>
    <w:rsid w:val="00600CA5"/>
    <w:rsid w:val="006016AB"/>
    <w:rsid w:val="00604004"/>
    <w:rsid w:val="00604D38"/>
    <w:rsid w:val="00606B7E"/>
    <w:rsid w:val="00606DCA"/>
    <w:rsid w:val="00607693"/>
    <w:rsid w:val="00610B71"/>
    <w:rsid w:val="00610C72"/>
    <w:rsid w:val="006115B4"/>
    <w:rsid w:val="00611A9C"/>
    <w:rsid w:val="00614C6B"/>
    <w:rsid w:val="00615B19"/>
    <w:rsid w:val="006168AB"/>
    <w:rsid w:val="00617698"/>
    <w:rsid w:val="00623287"/>
    <w:rsid w:val="0062366E"/>
    <w:rsid w:val="00624A38"/>
    <w:rsid w:val="00624D87"/>
    <w:rsid w:val="00625DC6"/>
    <w:rsid w:val="00625F5F"/>
    <w:rsid w:val="006272DF"/>
    <w:rsid w:val="0063631D"/>
    <w:rsid w:val="00636F2F"/>
    <w:rsid w:val="00641466"/>
    <w:rsid w:val="00643A02"/>
    <w:rsid w:val="006473DC"/>
    <w:rsid w:val="006534D0"/>
    <w:rsid w:val="00654E3A"/>
    <w:rsid w:val="0065600E"/>
    <w:rsid w:val="006609A3"/>
    <w:rsid w:val="00660A1F"/>
    <w:rsid w:val="0066222F"/>
    <w:rsid w:val="00664E68"/>
    <w:rsid w:val="006658C8"/>
    <w:rsid w:val="00667757"/>
    <w:rsid w:val="00667976"/>
    <w:rsid w:val="0067053D"/>
    <w:rsid w:val="006725C9"/>
    <w:rsid w:val="0067355F"/>
    <w:rsid w:val="00673CD8"/>
    <w:rsid w:val="00677260"/>
    <w:rsid w:val="0067788B"/>
    <w:rsid w:val="00681790"/>
    <w:rsid w:val="00683DBA"/>
    <w:rsid w:val="00685187"/>
    <w:rsid w:val="006879D4"/>
    <w:rsid w:val="00690330"/>
    <w:rsid w:val="00692298"/>
    <w:rsid w:val="0069322D"/>
    <w:rsid w:val="00695F0C"/>
    <w:rsid w:val="00696AD5"/>
    <w:rsid w:val="006A08BA"/>
    <w:rsid w:val="006A294A"/>
    <w:rsid w:val="006A64EF"/>
    <w:rsid w:val="006A705B"/>
    <w:rsid w:val="006B36B3"/>
    <w:rsid w:val="006B4DD7"/>
    <w:rsid w:val="006B5CA6"/>
    <w:rsid w:val="006B5F4E"/>
    <w:rsid w:val="006B6218"/>
    <w:rsid w:val="006B64EB"/>
    <w:rsid w:val="006B7C02"/>
    <w:rsid w:val="006C25AD"/>
    <w:rsid w:val="006C387C"/>
    <w:rsid w:val="006C452B"/>
    <w:rsid w:val="006C4680"/>
    <w:rsid w:val="006C6469"/>
    <w:rsid w:val="006C654E"/>
    <w:rsid w:val="006C6ADB"/>
    <w:rsid w:val="006C7282"/>
    <w:rsid w:val="006D0B6F"/>
    <w:rsid w:val="006D2AAE"/>
    <w:rsid w:val="006D34A5"/>
    <w:rsid w:val="006D4269"/>
    <w:rsid w:val="006D4849"/>
    <w:rsid w:val="006D5324"/>
    <w:rsid w:val="006D5459"/>
    <w:rsid w:val="006D7F41"/>
    <w:rsid w:val="006E086F"/>
    <w:rsid w:val="006E7D93"/>
    <w:rsid w:val="006F24A5"/>
    <w:rsid w:val="006F260A"/>
    <w:rsid w:val="006F316C"/>
    <w:rsid w:val="006F3F9D"/>
    <w:rsid w:val="006F506B"/>
    <w:rsid w:val="006F6108"/>
    <w:rsid w:val="006F7AA8"/>
    <w:rsid w:val="007042FD"/>
    <w:rsid w:val="00704A6B"/>
    <w:rsid w:val="00705B2F"/>
    <w:rsid w:val="0070622C"/>
    <w:rsid w:val="00706CA3"/>
    <w:rsid w:val="00707856"/>
    <w:rsid w:val="00710835"/>
    <w:rsid w:val="00712E86"/>
    <w:rsid w:val="00716709"/>
    <w:rsid w:val="007216BD"/>
    <w:rsid w:val="0072318B"/>
    <w:rsid w:val="0072467B"/>
    <w:rsid w:val="00724FF8"/>
    <w:rsid w:val="00725613"/>
    <w:rsid w:val="00726EF3"/>
    <w:rsid w:val="007273E7"/>
    <w:rsid w:val="00730731"/>
    <w:rsid w:val="0073187E"/>
    <w:rsid w:val="00732571"/>
    <w:rsid w:val="0073360B"/>
    <w:rsid w:val="00734501"/>
    <w:rsid w:val="00735092"/>
    <w:rsid w:val="00735411"/>
    <w:rsid w:val="00735652"/>
    <w:rsid w:val="007367A8"/>
    <w:rsid w:val="00737E84"/>
    <w:rsid w:val="00743B74"/>
    <w:rsid w:val="007443E6"/>
    <w:rsid w:val="00745432"/>
    <w:rsid w:val="007458BD"/>
    <w:rsid w:val="00747933"/>
    <w:rsid w:val="00747F41"/>
    <w:rsid w:val="0075256F"/>
    <w:rsid w:val="00752C15"/>
    <w:rsid w:val="00752D60"/>
    <w:rsid w:val="0075305E"/>
    <w:rsid w:val="007560BA"/>
    <w:rsid w:val="007610A0"/>
    <w:rsid w:val="007611A3"/>
    <w:rsid w:val="007619E6"/>
    <w:rsid w:val="007642E2"/>
    <w:rsid w:val="007644CE"/>
    <w:rsid w:val="007654E2"/>
    <w:rsid w:val="007658CF"/>
    <w:rsid w:val="00767F35"/>
    <w:rsid w:val="00772485"/>
    <w:rsid w:val="00773069"/>
    <w:rsid w:val="00773B1C"/>
    <w:rsid w:val="00774404"/>
    <w:rsid w:val="00774D60"/>
    <w:rsid w:val="00776883"/>
    <w:rsid w:val="0077756F"/>
    <w:rsid w:val="00777E69"/>
    <w:rsid w:val="00783CA6"/>
    <w:rsid w:val="0078538B"/>
    <w:rsid w:val="00785E58"/>
    <w:rsid w:val="0078799D"/>
    <w:rsid w:val="007908A7"/>
    <w:rsid w:val="00792081"/>
    <w:rsid w:val="0079227C"/>
    <w:rsid w:val="0079471A"/>
    <w:rsid w:val="007953AD"/>
    <w:rsid w:val="00795FAA"/>
    <w:rsid w:val="00796B85"/>
    <w:rsid w:val="007A1767"/>
    <w:rsid w:val="007A2377"/>
    <w:rsid w:val="007A3456"/>
    <w:rsid w:val="007A7240"/>
    <w:rsid w:val="007A74B4"/>
    <w:rsid w:val="007A7AB9"/>
    <w:rsid w:val="007B10B5"/>
    <w:rsid w:val="007B36F8"/>
    <w:rsid w:val="007B4B53"/>
    <w:rsid w:val="007C10D3"/>
    <w:rsid w:val="007C39B9"/>
    <w:rsid w:val="007C5304"/>
    <w:rsid w:val="007C57FC"/>
    <w:rsid w:val="007C6FA3"/>
    <w:rsid w:val="007C73A2"/>
    <w:rsid w:val="007D026D"/>
    <w:rsid w:val="007D1A09"/>
    <w:rsid w:val="007D2492"/>
    <w:rsid w:val="007D32E7"/>
    <w:rsid w:val="007D5442"/>
    <w:rsid w:val="007D5958"/>
    <w:rsid w:val="007D5F0D"/>
    <w:rsid w:val="007D6906"/>
    <w:rsid w:val="007D6D5D"/>
    <w:rsid w:val="007E034A"/>
    <w:rsid w:val="007E22E8"/>
    <w:rsid w:val="007E3F04"/>
    <w:rsid w:val="007E4AA7"/>
    <w:rsid w:val="007E65C7"/>
    <w:rsid w:val="007E6E4A"/>
    <w:rsid w:val="007E76F8"/>
    <w:rsid w:val="007F0CBA"/>
    <w:rsid w:val="007F246A"/>
    <w:rsid w:val="0080048C"/>
    <w:rsid w:val="00800DD6"/>
    <w:rsid w:val="00801511"/>
    <w:rsid w:val="00802E12"/>
    <w:rsid w:val="00803389"/>
    <w:rsid w:val="008035BB"/>
    <w:rsid w:val="00804DA5"/>
    <w:rsid w:val="00807F06"/>
    <w:rsid w:val="00813486"/>
    <w:rsid w:val="00814375"/>
    <w:rsid w:val="0081448D"/>
    <w:rsid w:val="0081462A"/>
    <w:rsid w:val="0082141C"/>
    <w:rsid w:val="00821885"/>
    <w:rsid w:val="00822045"/>
    <w:rsid w:val="00823130"/>
    <w:rsid w:val="00827F14"/>
    <w:rsid w:val="008312A2"/>
    <w:rsid w:val="008371C0"/>
    <w:rsid w:val="008372DA"/>
    <w:rsid w:val="00841552"/>
    <w:rsid w:val="008427B6"/>
    <w:rsid w:val="00842B75"/>
    <w:rsid w:val="008434D2"/>
    <w:rsid w:val="00843F6E"/>
    <w:rsid w:val="00844B69"/>
    <w:rsid w:val="00846772"/>
    <w:rsid w:val="008534F8"/>
    <w:rsid w:val="0085368E"/>
    <w:rsid w:val="00853766"/>
    <w:rsid w:val="00854A4B"/>
    <w:rsid w:val="00856007"/>
    <w:rsid w:val="00856CC9"/>
    <w:rsid w:val="00860061"/>
    <w:rsid w:val="0086048C"/>
    <w:rsid w:val="00860D77"/>
    <w:rsid w:val="00861AB0"/>
    <w:rsid w:val="008625F0"/>
    <w:rsid w:val="0086332B"/>
    <w:rsid w:val="00865668"/>
    <w:rsid w:val="008658DA"/>
    <w:rsid w:val="00865C0B"/>
    <w:rsid w:val="008707FB"/>
    <w:rsid w:val="008716EC"/>
    <w:rsid w:val="008756F3"/>
    <w:rsid w:val="00876829"/>
    <w:rsid w:val="00876C39"/>
    <w:rsid w:val="008807D5"/>
    <w:rsid w:val="00881980"/>
    <w:rsid w:val="008821A8"/>
    <w:rsid w:val="00883162"/>
    <w:rsid w:val="00887855"/>
    <w:rsid w:val="00887998"/>
    <w:rsid w:val="008906C1"/>
    <w:rsid w:val="00890A14"/>
    <w:rsid w:val="0089417F"/>
    <w:rsid w:val="00896906"/>
    <w:rsid w:val="00897271"/>
    <w:rsid w:val="00897489"/>
    <w:rsid w:val="008A05E5"/>
    <w:rsid w:val="008A1B67"/>
    <w:rsid w:val="008A23FE"/>
    <w:rsid w:val="008A374D"/>
    <w:rsid w:val="008A40B3"/>
    <w:rsid w:val="008A612A"/>
    <w:rsid w:val="008A6709"/>
    <w:rsid w:val="008B1A80"/>
    <w:rsid w:val="008B1CFC"/>
    <w:rsid w:val="008B1E45"/>
    <w:rsid w:val="008B3110"/>
    <w:rsid w:val="008B315A"/>
    <w:rsid w:val="008B37C9"/>
    <w:rsid w:val="008B588D"/>
    <w:rsid w:val="008B58E9"/>
    <w:rsid w:val="008B7701"/>
    <w:rsid w:val="008C0BD1"/>
    <w:rsid w:val="008C0BEF"/>
    <w:rsid w:val="008C540E"/>
    <w:rsid w:val="008C69E8"/>
    <w:rsid w:val="008D099A"/>
    <w:rsid w:val="008D2B20"/>
    <w:rsid w:val="008D3F09"/>
    <w:rsid w:val="008D63C7"/>
    <w:rsid w:val="008D7117"/>
    <w:rsid w:val="008D7AFF"/>
    <w:rsid w:val="008E5B8E"/>
    <w:rsid w:val="008F0082"/>
    <w:rsid w:val="008F0E1C"/>
    <w:rsid w:val="008F1DC3"/>
    <w:rsid w:val="008F2B93"/>
    <w:rsid w:val="008F4396"/>
    <w:rsid w:val="008F4532"/>
    <w:rsid w:val="008F5BE8"/>
    <w:rsid w:val="00900046"/>
    <w:rsid w:val="00901B97"/>
    <w:rsid w:val="00902EE6"/>
    <w:rsid w:val="0090309C"/>
    <w:rsid w:val="00903E89"/>
    <w:rsid w:val="009051D1"/>
    <w:rsid w:val="0090557B"/>
    <w:rsid w:val="0090670C"/>
    <w:rsid w:val="0091056E"/>
    <w:rsid w:val="0091246D"/>
    <w:rsid w:val="00913C4A"/>
    <w:rsid w:val="00914989"/>
    <w:rsid w:val="00915FAA"/>
    <w:rsid w:val="00915FEA"/>
    <w:rsid w:val="00916CA3"/>
    <w:rsid w:val="00916EA6"/>
    <w:rsid w:val="00917BED"/>
    <w:rsid w:val="00921198"/>
    <w:rsid w:val="0092271B"/>
    <w:rsid w:val="00926761"/>
    <w:rsid w:val="009308A9"/>
    <w:rsid w:val="009338D7"/>
    <w:rsid w:val="0093784C"/>
    <w:rsid w:val="00937F6A"/>
    <w:rsid w:val="00940257"/>
    <w:rsid w:val="009419B5"/>
    <w:rsid w:val="00944B06"/>
    <w:rsid w:val="00944EAF"/>
    <w:rsid w:val="0094566D"/>
    <w:rsid w:val="0095214B"/>
    <w:rsid w:val="0095351D"/>
    <w:rsid w:val="00955576"/>
    <w:rsid w:val="009566B9"/>
    <w:rsid w:val="00956A12"/>
    <w:rsid w:val="0095716A"/>
    <w:rsid w:val="00960038"/>
    <w:rsid w:val="009605D8"/>
    <w:rsid w:val="00964CE9"/>
    <w:rsid w:val="00964D8D"/>
    <w:rsid w:val="00966133"/>
    <w:rsid w:val="009703CF"/>
    <w:rsid w:val="00971CEE"/>
    <w:rsid w:val="009729C4"/>
    <w:rsid w:val="00973216"/>
    <w:rsid w:val="00975FCC"/>
    <w:rsid w:val="009762E1"/>
    <w:rsid w:val="00976852"/>
    <w:rsid w:val="00980061"/>
    <w:rsid w:val="00983DAB"/>
    <w:rsid w:val="00990617"/>
    <w:rsid w:val="0099546B"/>
    <w:rsid w:val="00996BB9"/>
    <w:rsid w:val="009A00B4"/>
    <w:rsid w:val="009A1363"/>
    <w:rsid w:val="009A300D"/>
    <w:rsid w:val="009A566D"/>
    <w:rsid w:val="009A5F68"/>
    <w:rsid w:val="009A776F"/>
    <w:rsid w:val="009B160B"/>
    <w:rsid w:val="009B1FBB"/>
    <w:rsid w:val="009B358C"/>
    <w:rsid w:val="009B5583"/>
    <w:rsid w:val="009B7325"/>
    <w:rsid w:val="009C10F6"/>
    <w:rsid w:val="009C166B"/>
    <w:rsid w:val="009C16E6"/>
    <w:rsid w:val="009C1C9E"/>
    <w:rsid w:val="009C44B2"/>
    <w:rsid w:val="009D1F33"/>
    <w:rsid w:val="009D259C"/>
    <w:rsid w:val="009D285F"/>
    <w:rsid w:val="009D466B"/>
    <w:rsid w:val="009D570E"/>
    <w:rsid w:val="009E06FF"/>
    <w:rsid w:val="009E0C59"/>
    <w:rsid w:val="009E23B2"/>
    <w:rsid w:val="009E3A68"/>
    <w:rsid w:val="009E3D77"/>
    <w:rsid w:val="009F6316"/>
    <w:rsid w:val="009F6DCA"/>
    <w:rsid w:val="00A01C37"/>
    <w:rsid w:val="00A03DE0"/>
    <w:rsid w:val="00A042F9"/>
    <w:rsid w:val="00A046EC"/>
    <w:rsid w:val="00A04E45"/>
    <w:rsid w:val="00A05CC9"/>
    <w:rsid w:val="00A10163"/>
    <w:rsid w:val="00A114BA"/>
    <w:rsid w:val="00A1219A"/>
    <w:rsid w:val="00A125EC"/>
    <w:rsid w:val="00A12D11"/>
    <w:rsid w:val="00A13143"/>
    <w:rsid w:val="00A13570"/>
    <w:rsid w:val="00A16840"/>
    <w:rsid w:val="00A25B1E"/>
    <w:rsid w:val="00A31644"/>
    <w:rsid w:val="00A318A4"/>
    <w:rsid w:val="00A32064"/>
    <w:rsid w:val="00A33083"/>
    <w:rsid w:val="00A33709"/>
    <w:rsid w:val="00A33F50"/>
    <w:rsid w:val="00A34E2F"/>
    <w:rsid w:val="00A35D38"/>
    <w:rsid w:val="00A3620D"/>
    <w:rsid w:val="00A3788F"/>
    <w:rsid w:val="00A37B52"/>
    <w:rsid w:val="00A40062"/>
    <w:rsid w:val="00A42358"/>
    <w:rsid w:val="00A42BFE"/>
    <w:rsid w:val="00A44083"/>
    <w:rsid w:val="00A442DA"/>
    <w:rsid w:val="00A5175C"/>
    <w:rsid w:val="00A52CE9"/>
    <w:rsid w:val="00A5392A"/>
    <w:rsid w:val="00A53A15"/>
    <w:rsid w:val="00A54AD0"/>
    <w:rsid w:val="00A56BCE"/>
    <w:rsid w:val="00A575ED"/>
    <w:rsid w:val="00A60A3E"/>
    <w:rsid w:val="00A61401"/>
    <w:rsid w:val="00A61730"/>
    <w:rsid w:val="00A66037"/>
    <w:rsid w:val="00A66D7A"/>
    <w:rsid w:val="00A673E5"/>
    <w:rsid w:val="00A72672"/>
    <w:rsid w:val="00A7330D"/>
    <w:rsid w:val="00A750E3"/>
    <w:rsid w:val="00A7532B"/>
    <w:rsid w:val="00A758D0"/>
    <w:rsid w:val="00A766B7"/>
    <w:rsid w:val="00A801B3"/>
    <w:rsid w:val="00A81F23"/>
    <w:rsid w:val="00A82EEE"/>
    <w:rsid w:val="00A8366D"/>
    <w:rsid w:val="00A84540"/>
    <w:rsid w:val="00A85F90"/>
    <w:rsid w:val="00A905D4"/>
    <w:rsid w:val="00A908E1"/>
    <w:rsid w:val="00A92A52"/>
    <w:rsid w:val="00A93C9B"/>
    <w:rsid w:val="00A9406B"/>
    <w:rsid w:val="00A94094"/>
    <w:rsid w:val="00A96030"/>
    <w:rsid w:val="00AA09D3"/>
    <w:rsid w:val="00AA1143"/>
    <w:rsid w:val="00AA159A"/>
    <w:rsid w:val="00AA1E52"/>
    <w:rsid w:val="00AA3983"/>
    <w:rsid w:val="00AA49F6"/>
    <w:rsid w:val="00AA4C8D"/>
    <w:rsid w:val="00AA7CE9"/>
    <w:rsid w:val="00AB0F70"/>
    <w:rsid w:val="00AB5665"/>
    <w:rsid w:val="00AC1B38"/>
    <w:rsid w:val="00AC2C61"/>
    <w:rsid w:val="00AC4AB1"/>
    <w:rsid w:val="00AC529B"/>
    <w:rsid w:val="00AC6DDF"/>
    <w:rsid w:val="00AC73CE"/>
    <w:rsid w:val="00AD00A0"/>
    <w:rsid w:val="00AD0EBA"/>
    <w:rsid w:val="00AD3B26"/>
    <w:rsid w:val="00AD4F97"/>
    <w:rsid w:val="00AD578B"/>
    <w:rsid w:val="00AD791E"/>
    <w:rsid w:val="00AE0872"/>
    <w:rsid w:val="00AE0EC6"/>
    <w:rsid w:val="00AE57EB"/>
    <w:rsid w:val="00AF2A08"/>
    <w:rsid w:val="00AF3B1E"/>
    <w:rsid w:val="00AF3F32"/>
    <w:rsid w:val="00AF40EF"/>
    <w:rsid w:val="00AF424B"/>
    <w:rsid w:val="00AF4E3E"/>
    <w:rsid w:val="00B0139F"/>
    <w:rsid w:val="00B02F12"/>
    <w:rsid w:val="00B033A2"/>
    <w:rsid w:val="00B034C9"/>
    <w:rsid w:val="00B037FD"/>
    <w:rsid w:val="00B04960"/>
    <w:rsid w:val="00B04EE4"/>
    <w:rsid w:val="00B058A3"/>
    <w:rsid w:val="00B06E39"/>
    <w:rsid w:val="00B1165D"/>
    <w:rsid w:val="00B14D8F"/>
    <w:rsid w:val="00B155C8"/>
    <w:rsid w:val="00B1609B"/>
    <w:rsid w:val="00B162E6"/>
    <w:rsid w:val="00B16517"/>
    <w:rsid w:val="00B249A6"/>
    <w:rsid w:val="00B26468"/>
    <w:rsid w:val="00B306D6"/>
    <w:rsid w:val="00B33352"/>
    <w:rsid w:val="00B3435A"/>
    <w:rsid w:val="00B356B6"/>
    <w:rsid w:val="00B428A9"/>
    <w:rsid w:val="00B42C83"/>
    <w:rsid w:val="00B4330A"/>
    <w:rsid w:val="00B45A9A"/>
    <w:rsid w:val="00B45D40"/>
    <w:rsid w:val="00B50AC4"/>
    <w:rsid w:val="00B52F83"/>
    <w:rsid w:val="00B5313C"/>
    <w:rsid w:val="00B54989"/>
    <w:rsid w:val="00B60B4A"/>
    <w:rsid w:val="00B61254"/>
    <w:rsid w:val="00B6259A"/>
    <w:rsid w:val="00B65628"/>
    <w:rsid w:val="00B715D0"/>
    <w:rsid w:val="00B71CAE"/>
    <w:rsid w:val="00B74EE3"/>
    <w:rsid w:val="00B8686D"/>
    <w:rsid w:val="00B923F3"/>
    <w:rsid w:val="00B92EDA"/>
    <w:rsid w:val="00B95C97"/>
    <w:rsid w:val="00BA108D"/>
    <w:rsid w:val="00BA1095"/>
    <w:rsid w:val="00BA2276"/>
    <w:rsid w:val="00BA37E2"/>
    <w:rsid w:val="00BA4D52"/>
    <w:rsid w:val="00BA64F0"/>
    <w:rsid w:val="00BA7A76"/>
    <w:rsid w:val="00BB242A"/>
    <w:rsid w:val="00BB3F3D"/>
    <w:rsid w:val="00BB588B"/>
    <w:rsid w:val="00BB5D46"/>
    <w:rsid w:val="00BB6283"/>
    <w:rsid w:val="00BB631E"/>
    <w:rsid w:val="00BD1E27"/>
    <w:rsid w:val="00BD34A8"/>
    <w:rsid w:val="00BD3D93"/>
    <w:rsid w:val="00BE0C6B"/>
    <w:rsid w:val="00BE2852"/>
    <w:rsid w:val="00BE40D0"/>
    <w:rsid w:val="00BE4BB8"/>
    <w:rsid w:val="00BE5CB4"/>
    <w:rsid w:val="00BF095B"/>
    <w:rsid w:val="00BF0B5E"/>
    <w:rsid w:val="00BF6497"/>
    <w:rsid w:val="00C0039E"/>
    <w:rsid w:val="00C009B4"/>
    <w:rsid w:val="00C03002"/>
    <w:rsid w:val="00C0301F"/>
    <w:rsid w:val="00C04F4E"/>
    <w:rsid w:val="00C06954"/>
    <w:rsid w:val="00C06CD9"/>
    <w:rsid w:val="00C124BC"/>
    <w:rsid w:val="00C13592"/>
    <w:rsid w:val="00C148F7"/>
    <w:rsid w:val="00C21063"/>
    <w:rsid w:val="00C21BFE"/>
    <w:rsid w:val="00C23A07"/>
    <w:rsid w:val="00C24086"/>
    <w:rsid w:val="00C272F8"/>
    <w:rsid w:val="00C31DB7"/>
    <w:rsid w:val="00C33BB2"/>
    <w:rsid w:val="00C35709"/>
    <w:rsid w:val="00C35ACE"/>
    <w:rsid w:val="00C364C9"/>
    <w:rsid w:val="00C371C1"/>
    <w:rsid w:val="00C424D1"/>
    <w:rsid w:val="00C43DD9"/>
    <w:rsid w:val="00C45050"/>
    <w:rsid w:val="00C47D73"/>
    <w:rsid w:val="00C517CD"/>
    <w:rsid w:val="00C54455"/>
    <w:rsid w:val="00C6324F"/>
    <w:rsid w:val="00C7136C"/>
    <w:rsid w:val="00C71836"/>
    <w:rsid w:val="00C72F97"/>
    <w:rsid w:val="00C74159"/>
    <w:rsid w:val="00C74DDB"/>
    <w:rsid w:val="00C805C9"/>
    <w:rsid w:val="00C843DB"/>
    <w:rsid w:val="00C84F34"/>
    <w:rsid w:val="00C84F56"/>
    <w:rsid w:val="00C853BE"/>
    <w:rsid w:val="00C907FB"/>
    <w:rsid w:val="00C92D1C"/>
    <w:rsid w:val="00C96A7D"/>
    <w:rsid w:val="00C97106"/>
    <w:rsid w:val="00CA12B3"/>
    <w:rsid w:val="00CA2D28"/>
    <w:rsid w:val="00CA4BF5"/>
    <w:rsid w:val="00CA54AD"/>
    <w:rsid w:val="00CA5BF5"/>
    <w:rsid w:val="00CA7B98"/>
    <w:rsid w:val="00CB0658"/>
    <w:rsid w:val="00CB089B"/>
    <w:rsid w:val="00CB4111"/>
    <w:rsid w:val="00CB7EEC"/>
    <w:rsid w:val="00CC0AA1"/>
    <w:rsid w:val="00CC2017"/>
    <w:rsid w:val="00CC6331"/>
    <w:rsid w:val="00CC6777"/>
    <w:rsid w:val="00CD0D4B"/>
    <w:rsid w:val="00CD39D4"/>
    <w:rsid w:val="00CD552A"/>
    <w:rsid w:val="00CE1860"/>
    <w:rsid w:val="00CE51FA"/>
    <w:rsid w:val="00CE7D4D"/>
    <w:rsid w:val="00CF0CAB"/>
    <w:rsid w:val="00CF0D86"/>
    <w:rsid w:val="00CF2771"/>
    <w:rsid w:val="00CF3DC5"/>
    <w:rsid w:val="00D01D00"/>
    <w:rsid w:val="00D02242"/>
    <w:rsid w:val="00D0573F"/>
    <w:rsid w:val="00D07BF6"/>
    <w:rsid w:val="00D07F00"/>
    <w:rsid w:val="00D1176D"/>
    <w:rsid w:val="00D1282A"/>
    <w:rsid w:val="00D14A47"/>
    <w:rsid w:val="00D15E25"/>
    <w:rsid w:val="00D17A24"/>
    <w:rsid w:val="00D20CF7"/>
    <w:rsid w:val="00D25470"/>
    <w:rsid w:val="00D26FCF"/>
    <w:rsid w:val="00D32314"/>
    <w:rsid w:val="00D326D4"/>
    <w:rsid w:val="00D32D74"/>
    <w:rsid w:val="00D32FD1"/>
    <w:rsid w:val="00D350B3"/>
    <w:rsid w:val="00D35951"/>
    <w:rsid w:val="00D40296"/>
    <w:rsid w:val="00D41BF6"/>
    <w:rsid w:val="00D43B05"/>
    <w:rsid w:val="00D44695"/>
    <w:rsid w:val="00D449A1"/>
    <w:rsid w:val="00D50EDE"/>
    <w:rsid w:val="00D51B96"/>
    <w:rsid w:val="00D547A3"/>
    <w:rsid w:val="00D548DD"/>
    <w:rsid w:val="00D5602C"/>
    <w:rsid w:val="00D62167"/>
    <w:rsid w:val="00D622F7"/>
    <w:rsid w:val="00D66B00"/>
    <w:rsid w:val="00D66D41"/>
    <w:rsid w:val="00D67439"/>
    <w:rsid w:val="00D70256"/>
    <w:rsid w:val="00D7042D"/>
    <w:rsid w:val="00D72D4F"/>
    <w:rsid w:val="00D80380"/>
    <w:rsid w:val="00D80534"/>
    <w:rsid w:val="00D80804"/>
    <w:rsid w:val="00D81D60"/>
    <w:rsid w:val="00D83149"/>
    <w:rsid w:val="00D84E05"/>
    <w:rsid w:val="00D862B2"/>
    <w:rsid w:val="00D86CF2"/>
    <w:rsid w:val="00D87714"/>
    <w:rsid w:val="00D90958"/>
    <w:rsid w:val="00D931ED"/>
    <w:rsid w:val="00D97B5D"/>
    <w:rsid w:val="00DA203D"/>
    <w:rsid w:val="00DA3256"/>
    <w:rsid w:val="00DA7B95"/>
    <w:rsid w:val="00DB16AE"/>
    <w:rsid w:val="00DB1B21"/>
    <w:rsid w:val="00DB1C56"/>
    <w:rsid w:val="00DB20B5"/>
    <w:rsid w:val="00DB482C"/>
    <w:rsid w:val="00DB4A49"/>
    <w:rsid w:val="00DC097D"/>
    <w:rsid w:val="00DC4346"/>
    <w:rsid w:val="00DC737B"/>
    <w:rsid w:val="00DC7D73"/>
    <w:rsid w:val="00DD0818"/>
    <w:rsid w:val="00DD08DC"/>
    <w:rsid w:val="00DD1CD4"/>
    <w:rsid w:val="00DD3149"/>
    <w:rsid w:val="00DD3DED"/>
    <w:rsid w:val="00DD40FD"/>
    <w:rsid w:val="00DD45A1"/>
    <w:rsid w:val="00DD4EC0"/>
    <w:rsid w:val="00DD5DA9"/>
    <w:rsid w:val="00DE5289"/>
    <w:rsid w:val="00DE53CF"/>
    <w:rsid w:val="00DF0A37"/>
    <w:rsid w:val="00DF221A"/>
    <w:rsid w:val="00DF2E94"/>
    <w:rsid w:val="00DF36F3"/>
    <w:rsid w:val="00DF3E8C"/>
    <w:rsid w:val="00DF5BF0"/>
    <w:rsid w:val="00E01700"/>
    <w:rsid w:val="00E01703"/>
    <w:rsid w:val="00E021F1"/>
    <w:rsid w:val="00E0375E"/>
    <w:rsid w:val="00E03FF5"/>
    <w:rsid w:val="00E04673"/>
    <w:rsid w:val="00E05F06"/>
    <w:rsid w:val="00E15CE3"/>
    <w:rsid w:val="00E164B5"/>
    <w:rsid w:val="00E17D0B"/>
    <w:rsid w:val="00E2135F"/>
    <w:rsid w:val="00E21B02"/>
    <w:rsid w:val="00E23A12"/>
    <w:rsid w:val="00E264DF"/>
    <w:rsid w:val="00E26981"/>
    <w:rsid w:val="00E27093"/>
    <w:rsid w:val="00E270CE"/>
    <w:rsid w:val="00E31E0E"/>
    <w:rsid w:val="00E35DE5"/>
    <w:rsid w:val="00E3653F"/>
    <w:rsid w:val="00E36827"/>
    <w:rsid w:val="00E37363"/>
    <w:rsid w:val="00E41F1C"/>
    <w:rsid w:val="00E42996"/>
    <w:rsid w:val="00E44B34"/>
    <w:rsid w:val="00E44DA5"/>
    <w:rsid w:val="00E478EA"/>
    <w:rsid w:val="00E50C56"/>
    <w:rsid w:val="00E55D5A"/>
    <w:rsid w:val="00E57080"/>
    <w:rsid w:val="00E576DF"/>
    <w:rsid w:val="00E60234"/>
    <w:rsid w:val="00E60750"/>
    <w:rsid w:val="00E66C21"/>
    <w:rsid w:val="00E66DC2"/>
    <w:rsid w:val="00E71A26"/>
    <w:rsid w:val="00E73751"/>
    <w:rsid w:val="00E74319"/>
    <w:rsid w:val="00E7730B"/>
    <w:rsid w:val="00E80C4D"/>
    <w:rsid w:val="00E81D7E"/>
    <w:rsid w:val="00E82C2D"/>
    <w:rsid w:val="00E841E9"/>
    <w:rsid w:val="00E84374"/>
    <w:rsid w:val="00E848FF"/>
    <w:rsid w:val="00E856DB"/>
    <w:rsid w:val="00E865C1"/>
    <w:rsid w:val="00E86B04"/>
    <w:rsid w:val="00E875A1"/>
    <w:rsid w:val="00E87858"/>
    <w:rsid w:val="00E904E8"/>
    <w:rsid w:val="00E92630"/>
    <w:rsid w:val="00E92686"/>
    <w:rsid w:val="00E94037"/>
    <w:rsid w:val="00E94F70"/>
    <w:rsid w:val="00E9592B"/>
    <w:rsid w:val="00EA41BB"/>
    <w:rsid w:val="00EB043D"/>
    <w:rsid w:val="00EB2659"/>
    <w:rsid w:val="00EB5AE3"/>
    <w:rsid w:val="00EB6C2F"/>
    <w:rsid w:val="00EC0B25"/>
    <w:rsid w:val="00EC142B"/>
    <w:rsid w:val="00EC18D4"/>
    <w:rsid w:val="00EC1E28"/>
    <w:rsid w:val="00EC2475"/>
    <w:rsid w:val="00EC3006"/>
    <w:rsid w:val="00EC4BE4"/>
    <w:rsid w:val="00EC5BE4"/>
    <w:rsid w:val="00EC7113"/>
    <w:rsid w:val="00EC772A"/>
    <w:rsid w:val="00EC7F6C"/>
    <w:rsid w:val="00ED232D"/>
    <w:rsid w:val="00ED250D"/>
    <w:rsid w:val="00ED3138"/>
    <w:rsid w:val="00ED5C62"/>
    <w:rsid w:val="00ED70EA"/>
    <w:rsid w:val="00ED74EF"/>
    <w:rsid w:val="00ED77CF"/>
    <w:rsid w:val="00ED7AD4"/>
    <w:rsid w:val="00EE0C1D"/>
    <w:rsid w:val="00EE0D2F"/>
    <w:rsid w:val="00EE2802"/>
    <w:rsid w:val="00EE2A4D"/>
    <w:rsid w:val="00EE2D1D"/>
    <w:rsid w:val="00EE30EA"/>
    <w:rsid w:val="00EE3132"/>
    <w:rsid w:val="00EE3155"/>
    <w:rsid w:val="00EE4261"/>
    <w:rsid w:val="00EE5F1C"/>
    <w:rsid w:val="00EF0BB8"/>
    <w:rsid w:val="00EF3253"/>
    <w:rsid w:val="00EF43CE"/>
    <w:rsid w:val="00EF6EAB"/>
    <w:rsid w:val="00F00D42"/>
    <w:rsid w:val="00F01A2E"/>
    <w:rsid w:val="00F023EE"/>
    <w:rsid w:val="00F03496"/>
    <w:rsid w:val="00F04E3E"/>
    <w:rsid w:val="00F10CCC"/>
    <w:rsid w:val="00F12CF7"/>
    <w:rsid w:val="00F138CB"/>
    <w:rsid w:val="00F139C3"/>
    <w:rsid w:val="00F13B70"/>
    <w:rsid w:val="00F14FA0"/>
    <w:rsid w:val="00F16946"/>
    <w:rsid w:val="00F16EA1"/>
    <w:rsid w:val="00F1790D"/>
    <w:rsid w:val="00F20C6D"/>
    <w:rsid w:val="00F22C2F"/>
    <w:rsid w:val="00F2339A"/>
    <w:rsid w:val="00F23699"/>
    <w:rsid w:val="00F249B6"/>
    <w:rsid w:val="00F268FA"/>
    <w:rsid w:val="00F274AA"/>
    <w:rsid w:val="00F27939"/>
    <w:rsid w:val="00F27CAD"/>
    <w:rsid w:val="00F30AC7"/>
    <w:rsid w:val="00F314BC"/>
    <w:rsid w:val="00F31E7D"/>
    <w:rsid w:val="00F32A08"/>
    <w:rsid w:val="00F35C81"/>
    <w:rsid w:val="00F412C6"/>
    <w:rsid w:val="00F41717"/>
    <w:rsid w:val="00F41A8C"/>
    <w:rsid w:val="00F42F59"/>
    <w:rsid w:val="00F434EF"/>
    <w:rsid w:val="00F45034"/>
    <w:rsid w:val="00F45530"/>
    <w:rsid w:val="00F45EBE"/>
    <w:rsid w:val="00F47819"/>
    <w:rsid w:val="00F5292C"/>
    <w:rsid w:val="00F53421"/>
    <w:rsid w:val="00F53CAF"/>
    <w:rsid w:val="00F55286"/>
    <w:rsid w:val="00F554FF"/>
    <w:rsid w:val="00F569CF"/>
    <w:rsid w:val="00F64E84"/>
    <w:rsid w:val="00F67C27"/>
    <w:rsid w:val="00F67E2C"/>
    <w:rsid w:val="00F70905"/>
    <w:rsid w:val="00F71CC0"/>
    <w:rsid w:val="00F71E68"/>
    <w:rsid w:val="00F743E7"/>
    <w:rsid w:val="00F76711"/>
    <w:rsid w:val="00F76A77"/>
    <w:rsid w:val="00F773BB"/>
    <w:rsid w:val="00F8250D"/>
    <w:rsid w:val="00F82829"/>
    <w:rsid w:val="00F8294F"/>
    <w:rsid w:val="00F86A6B"/>
    <w:rsid w:val="00F93BFD"/>
    <w:rsid w:val="00F9529B"/>
    <w:rsid w:val="00F96E6D"/>
    <w:rsid w:val="00F97CBB"/>
    <w:rsid w:val="00FA0735"/>
    <w:rsid w:val="00FA2F24"/>
    <w:rsid w:val="00FA37B1"/>
    <w:rsid w:val="00FA3E6A"/>
    <w:rsid w:val="00FA450F"/>
    <w:rsid w:val="00FA45F9"/>
    <w:rsid w:val="00FA4693"/>
    <w:rsid w:val="00FA6E94"/>
    <w:rsid w:val="00FB12B0"/>
    <w:rsid w:val="00FB373E"/>
    <w:rsid w:val="00FB45E2"/>
    <w:rsid w:val="00FB4992"/>
    <w:rsid w:val="00FC0B5B"/>
    <w:rsid w:val="00FC1B33"/>
    <w:rsid w:val="00FC2192"/>
    <w:rsid w:val="00FC4316"/>
    <w:rsid w:val="00FD13BF"/>
    <w:rsid w:val="00FD408A"/>
    <w:rsid w:val="00FD432B"/>
    <w:rsid w:val="00FD6E08"/>
    <w:rsid w:val="00FE235B"/>
    <w:rsid w:val="00FE3A28"/>
    <w:rsid w:val="00FE5705"/>
    <w:rsid w:val="00FE5AAF"/>
    <w:rsid w:val="00FF3BFB"/>
    <w:rsid w:val="00FF4308"/>
    <w:rsid w:val="00FF4A2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43CFB"/>
  <w15:docId w15:val="{F744248F-AA51-45E9-92F9-7E517ABDE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C0E9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9"/>
    <w:rsid w:val="00F249B6"/>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F249B6"/>
    <w:rPr>
      <w:rFonts w:asciiTheme="majorHAnsi" w:eastAsiaTheme="majorEastAsia" w:hAnsiTheme="majorHAnsi" w:cstheme="majorBidi"/>
      <w:b/>
      <w:bCs/>
      <w:color w:val="365F91" w:themeColor="accent1" w:themeShade="BF"/>
      <w:kern w:val="1"/>
      <w:sz w:val="28"/>
      <w:szCs w:val="28"/>
      <w:lang w:eastAsia="ar-SA"/>
    </w:rPr>
  </w:style>
  <w:style w:type="paragraph" w:customStyle="1" w:styleId="ZLITwPKTzmlitwpktartykuempunktem">
    <w:name w:val="Z/LIT_w_PKT – zm. lit. w pkt artykułem (punktem)"/>
    <w:basedOn w:val="LITlitera"/>
    <w:uiPriority w:val="32"/>
    <w:qFormat/>
    <w:rsid w:val="00F249B6"/>
    <w:pPr>
      <w:ind w:left="1497"/>
    </w:pPr>
  </w:style>
  <w:style w:type="paragraph" w:customStyle="1" w:styleId="ZTIRwPKTzmtirwpktartykuempunktem">
    <w:name w:val="Z/TIR_w_PKT – zm. tir. w pkt artykułem (punktem)"/>
    <w:basedOn w:val="TIRtiret"/>
    <w:uiPriority w:val="33"/>
    <w:qFormat/>
    <w:rsid w:val="00F249B6"/>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F249B6"/>
    <w:pPr>
      <w:ind w:left="1021"/>
    </w:pPr>
  </w:style>
  <w:style w:type="paragraph" w:customStyle="1" w:styleId="2TIRpodwjnytiret">
    <w:name w:val="2TIR – podwójny tiret"/>
    <w:basedOn w:val="TIRtiret"/>
    <w:uiPriority w:val="73"/>
    <w:qFormat/>
    <w:rsid w:val="00F249B6"/>
    <w:pPr>
      <w:ind w:left="1780"/>
    </w:pPr>
  </w:style>
  <w:style w:type="character" w:styleId="Odwoanieprzypisudolnego">
    <w:name w:val="footnote reference"/>
    <w:uiPriority w:val="99"/>
    <w:semiHidden/>
    <w:rsid w:val="00F249B6"/>
    <w:rPr>
      <w:rFonts w:cs="Times New Roman"/>
      <w:vertAlign w:val="superscript"/>
    </w:rPr>
  </w:style>
  <w:style w:type="paragraph" w:styleId="Nagwek">
    <w:name w:val="header"/>
    <w:basedOn w:val="Normalny"/>
    <w:link w:val="NagwekZnak"/>
    <w:uiPriority w:val="99"/>
    <w:semiHidden/>
    <w:rsid w:val="00F249B6"/>
    <w:pPr>
      <w:tabs>
        <w:tab w:val="center" w:pos="4536"/>
        <w:tab w:val="right" w:pos="9072"/>
      </w:tabs>
      <w:suppressAutoHyphens/>
    </w:pPr>
    <w:rPr>
      <w:rFonts w:ascii="Times" w:hAnsi="Times"/>
      <w:kern w:val="1"/>
      <w:szCs w:val="24"/>
      <w:lang w:eastAsia="ar-SA"/>
    </w:rPr>
  </w:style>
  <w:style w:type="character" w:customStyle="1" w:styleId="NagwekZnak">
    <w:name w:val="Nagłówek Znak"/>
    <w:basedOn w:val="Domylnaczcionkaakapitu"/>
    <w:link w:val="Nagwek"/>
    <w:uiPriority w:val="99"/>
    <w:semiHidden/>
    <w:rsid w:val="00F249B6"/>
    <w:rPr>
      <w:rFonts w:ascii="Times" w:eastAsia="Times New Roman" w:hAnsi="Times" w:cs="Times New Roman"/>
      <w:kern w:val="1"/>
      <w:sz w:val="20"/>
      <w:szCs w:val="24"/>
      <w:lang w:eastAsia="ar-SA"/>
    </w:rPr>
  </w:style>
  <w:style w:type="paragraph" w:styleId="Stopka">
    <w:name w:val="footer"/>
    <w:basedOn w:val="Normalny"/>
    <w:link w:val="StopkaZnak"/>
    <w:uiPriority w:val="99"/>
    <w:rsid w:val="00F249B6"/>
    <w:pPr>
      <w:tabs>
        <w:tab w:val="center" w:pos="4536"/>
        <w:tab w:val="right" w:pos="9072"/>
      </w:tabs>
      <w:suppressAutoHyphens/>
    </w:pPr>
    <w:rPr>
      <w:rFonts w:ascii="Times" w:hAnsi="Times"/>
      <w:kern w:val="1"/>
      <w:szCs w:val="24"/>
      <w:lang w:eastAsia="ar-SA"/>
    </w:rPr>
  </w:style>
  <w:style w:type="character" w:customStyle="1" w:styleId="StopkaZnak">
    <w:name w:val="Stopka Znak"/>
    <w:basedOn w:val="Domylnaczcionkaakapitu"/>
    <w:link w:val="Stopka"/>
    <w:uiPriority w:val="99"/>
    <w:rsid w:val="00F249B6"/>
    <w:rPr>
      <w:rFonts w:ascii="Times" w:eastAsia="Times New Roman" w:hAnsi="Times" w:cs="Times New Roman"/>
      <w:kern w:val="1"/>
      <w:sz w:val="20"/>
      <w:szCs w:val="24"/>
      <w:lang w:eastAsia="ar-SA"/>
    </w:rPr>
  </w:style>
  <w:style w:type="paragraph" w:styleId="Tekstdymka">
    <w:name w:val="Balloon Text"/>
    <w:basedOn w:val="Normalny"/>
    <w:link w:val="TekstdymkaZnak"/>
    <w:uiPriority w:val="99"/>
    <w:semiHidden/>
    <w:rsid w:val="00F249B6"/>
    <w:pPr>
      <w:suppressAutoHyphens/>
    </w:pPr>
    <w:rPr>
      <w:rFonts w:ascii="Tahoma" w:hAnsi="Tahoma" w:cs="Tahoma"/>
      <w:kern w:val="1"/>
      <w:szCs w:val="16"/>
      <w:lang w:eastAsia="ar-SA"/>
    </w:rPr>
  </w:style>
  <w:style w:type="character" w:customStyle="1" w:styleId="TekstdymkaZnak">
    <w:name w:val="Tekst dymka Znak"/>
    <w:basedOn w:val="Domylnaczcionkaakapitu"/>
    <w:link w:val="Tekstdymka"/>
    <w:uiPriority w:val="99"/>
    <w:semiHidden/>
    <w:rsid w:val="00F249B6"/>
    <w:rPr>
      <w:rFonts w:ascii="Tahoma" w:eastAsia="Times New Roman" w:hAnsi="Tahoma" w:cs="Tahoma"/>
      <w:kern w:val="1"/>
      <w:sz w:val="20"/>
      <w:szCs w:val="16"/>
      <w:lang w:eastAsia="ar-SA"/>
    </w:rPr>
  </w:style>
  <w:style w:type="paragraph" w:customStyle="1" w:styleId="ARTartustawynprozporzdzenia">
    <w:name w:val="ART(§) – art. ustawy (§ np. rozporządzenia)"/>
    <w:uiPriority w:val="11"/>
    <w:qFormat/>
    <w:rsid w:val="00F249B6"/>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F249B6"/>
    <w:pPr>
      <w:ind w:left="1497"/>
    </w:pPr>
  </w:style>
  <w:style w:type="paragraph" w:customStyle="1" w:styleId="ZTIRwLITzmtirwlitartykuempunktem">
    <w:name w:val="Z/TIR_w_LIT – zm. tir. w lit. artykułem (punktem)"/>
    <w:basedOn w:val="TIRtiret"/>
    <w:uiPriority w:val="33"/>
    <w:qFormat/>
    <w:rsid w:val="00F249B6"/>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F249B6"/>
  </w:style>
  <w:style w:type="paragraph" w:styleId="Bezodstpw">
    <w:name w:val="No Spacing"/>
    <w:uiPriority w:val="99"/>
    <w:rsid w:val="00F249B6"/>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ZPKTzmpktartykuempunktem">
    <w:name w:val="Z/PKT – zm. pkt artykułem (punktem)"/>
    <w:basedOn w:val="PKTpunkt"/>
    <w:uiPriority w:val="31"/>
    <w:qFormat/>
    <w:rsid w:val="00F249B6"/>
    <w:pPr>
      <w:ind w:left="1020"/>
    </w:pPr>
  </w:style>
  <w:style w:type="paragraph" w:customStyle="1" w:styleId="ZARTzmartartykuempunktem">
    <w:name w:val="Z/ART(§) – zm. art. (§) artykułem (punktem)"/>
    <w:basedOn w:val="ARTartustawynprozporzdzenia"/>
    <w:uiPriority w:val="30"/>
    <w:qFormat/>
    <w:rsid w:val="00F249B6"/>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F249B6"/>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F249B6"/>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CZKSIGAoznaczenieiprzedmiotczcilubksigi">
    <w:name w:val="CZĘŚĆ(KSIĘGA) – oznaczenie i przedmiot części lub księgi"/>
    <w:next w:val="ARTartustawynprozporzdzenia"/>
    <w:uiPriority w:val="8"/>
    <w:qFormat/>
    <w:rsid w:val="00F249B6"/>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F249B6"/>
    <w:rPr>
      <w:bCs/>
    </w:rPr>
  </w:style>
  <w:style w:type="paragraph" w:customStyle="1" w:styleId="OZNRODZAKTUtznustawalubrozporzdzenieiorganwydajcy">
    <w:name w:val="OZN_RODZ_AKTU – tzn. ustawa lub rozporządzenie i organ wydający"/>
    <w:next w:val="DATAAKTUdatauchwalenialubwydaniaaktu"/>
    <w:uiPriority w:val="5"/>
    <w:qFormat/>
    <w:rsid w:val="00F249B6"/>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USTustnpkodeksu">
    <w:name w:val="UST(§) – ust. (§ np. kodeksu)"/>
    <w:basedOn w:val="ARTartustawynprozporzdzenia"/>
    <w:uiPriority w:val="12"/>
    <w:qFormat/>
    <w:rsid w:val="00F249B6"/>
    <w:pPr>
      <w:spacing w:before="0"/>
    </w:pPr>
    <w:rPr>
      <w:bCs/>
    </w:rPr>
  </w:style>
  <w:style w:type="paragraph" w:customStyle="1" w:styleId="PKTpunkt">
    <w:name w:val="PKT – punkt"/>
    <w:uiPriority w:val="13"/>
    <w:qFormat/>
    <w:rsid w:val="00F249B6"/>
    <w:pPr>
      <w:spacing w:after="0" w:line="360" w:lineRule="auto"/>
      <w:ind w:left="510" w:hanging="510"/>
      <w:jc w:val="both"/>
    </w:pPr>
    <w:rPr>
      <w:rFonts w:ascii="Times" w:eastAsiaTheme="minorEastAsia" w:hAnsi="Times" w:cs="Arial"/>
      <w:bCs/>
      <w:sz w:val="24"/>
      <w:szCs w:val="20"/>
      <w:lang w:eastAsia="pl-PL"/>
    </w:rPr>
  </w:style>
  <w:style w:type="paragraph" w:customStyle="1" w:styleId="CZWSPPKTczwsplnapunktw">
    <w:name w:val="CZ_WSP_PKT – część wspólna punktów"/>
    <w:basedOn w:val="PKTpunkt"/>
    <w:next w:val="USTustnpkodeksu"/>
    <w:uiPriority w:val="16"/>
    <w:qFormat/>
    <w:rsid w:val="00F249B6"/>
    <w:pPr>
      <w:ind w:left="0" w:firstLine="0"/>
    </w:pPr>
  </w:style>
  <w:style w:type="paragraph" w:customStyle="1" w:styleId="LITlitera">
    <w:name w:val="LIT – litera"/>
    <w:basedOn w:val="PKTpunkt"/>
    <w:uiPriority w:val="14"/>
    <w:qFormat/>
    <w:rsid w:val="00F249B6"/>
    <w:pPr>
      <w:ind w:left="986" w:hanging="476"/>
    </w:pPr>
  </w:style>
  <w:style w:type="paragraph" w:customStyle="1" w:styleId="CZWSPLITczwsplnaliter">
    <w:name w:val="CZ_WSP_LIT – część wspólna liter"/>
    <w:basedOn w:val="LITlitera"/>
    <w:next w:val="USTustnpkodeksu"/>
    <w:uiPriority w:val="17"/>
    <w:qFormat/>
    <w:rsid w:val="00F249B6"/>
    <w:pPr>
      <w:ind w:left="510" w:firstLine="0"/>
    </w:pPr>
    <w:rPr>
      <w:szCs w:val="24"/>
    </w:rPr>
  </w:style>
  <w:style w:type="paragraph" w:customStyle="1" w:styleId="TIRtiret">
    <w:name w:val="TIR – tiret"/>
    <w:basedOn w:val="LITlitera"/>
    <w:uiPriority w:val="15"/>
    <w:qFormat/>
    <w:rsid w:val="00F249B6"/>
    <w:pPr>
      <w:ind w:left="1384" w:hanging="397"/>
    </w:pPr>
  </w:style>
  <w:style w:type="paragraph" w:customStyle="1" w:styleId="CZWSPTIRczwsplnatiret">
    <w:name w:val="CZ_WSP_TIR – część wspólna tiret"/>
    <w:basedOn w:val="TIRtiret"/>
    <w:next w:val="USTustnpkodeksu"/>
    <w:uiPriority w:val="17"/>
    <w:qFormat/>
    <w:rsid w:val="00F249B6"/>
    <w:pPr>
      <w:ind w:left="987" w:firstLine="0"/>
    </w:pPr>
  </w:style>
  <w:style w:type="paragraph" w:customStyle="1" w:styleId="CYTcytatnpprzysigi">
    <w:name w:val="CYT – cytat np. przysięgi"/>
    <w:basedOn w:val="USTustnpkodeksu"/>
    <w:next w:val="USTustnpkodeksu"/>
    <w:uiPriority w:val="18"/>
    <w:qFormat/>
    <w:rsid w:val="00F249B6"/>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F249B6"/>
    <w:pPr>
      <w:keepNext/>
      <w:suppressAutoHyphens/>
      <w:spacing w:before="120" w:after="0" w:line="360" w:lineRule="auto"/>
      <w:jc w:val="center"/>
    </w:pPr>
    <w:rPr>
      <w:rFonts w:ascii="Times" w:eastAsiaTheme="minorEastAsia" w:hAnsi="Times" w:cs="Times New Roman"/>
      <w:b/>
      <w:bCs/>
      <w:sz w:val="24"/>
      <w:szCs w:val="24"/>
      <w:lang w:eastAsia="pl-PL"/>
    </w:rPr>
  </w:style>
  <w:style w:type="paragraph" w:customStyle="1" w:styleId="ZLITzmlitartykuempunktem">
    <w:name w:val="Z/LIT – zm. lit. artykułem (punktem)"/>
    <w:basedOn w:val="LITlitera"/>
    <w:uiPriority w:val="32"/>
    <w:qFormat/>
    <w:rsid w:val="00F249B6"/>
  </w:style>
  <w:style w:type="paragraph" w:customStyle="1" w:styleId="ZLITCZWSPTIRwLITzmczciwsptirwlitliter">
    <w:name w:val="Z_LIT/CZ_WSP_TIR_w_LIT – zm. części wsp. tir. w lit. literą"/>
    <w:basedOn w:val="CZWSPTIRczwsplnatiret"/>
    <w:next w:val="LITlitera"/>
    <w:uiPriority w:val="51"/>
    <w:qFormat/>
    <w:rsid w:val="00F249B6"/>
    <w:pPr>
      <w:ind w:left="1463"/>
    </w:pPr>
  </w:style>
  <w:style w:type="paragraph" w:customStyle="1" w:styleId="ZLITTIRwLITzmtirwlitliter">
    <w:name w:val="Z_LIT/TIR_w_LIT – zm. tir. w lit. literą"/>
    <w:basedOn w:val="TIRtiret"/>
    <w:uiPriority w:val="49"/>
    <w:qFormat/>
    <w:rsid w:val="00F249B6"/>
    <w:pPr>
      <w:ind w:left="1860"/>
    </w:pPr>
  </w:style>
  <w:style w:type="paragraph" w:customStyle="1" w:styleId="TYTDZOZNoznaczenietytuulubdziau">
    <w:name w:val="TYT(DZ)_OZN – oznaczenie tytułu lub działu"/>
    <w:next w:val="Normalny"/>
    <w:uiPriority w:val="9"/>
    <w:qFormat/>
    <w:rsid w:val="00F249B6"/>
    <w:pPr>
      <w:keepNext/>
      <w:spacing w:before="120" w:after="0" w:line="360" w:lineRule="auto"/>
      <w:jc w:val="center"/>
    </w:pPr>
    <w:rPr>
      <w:rFonts w:ascii="Times" w:eastAsiaTheme="minorEastAsia" w:hAnsi="Times" w:cs="Arial"/>
      <w:bCs/>
      <w:caps/>
      <w:kern w:val="24"/>
      <w:sz w:val="24"/>
      <w:szCs w:val="24"/>
      <w:lang w:eastAsia="pl-PL"/>
    </w:rPr>
  </w:style>
  <w:style w:type="paragraph" w:customStyle="1" w:styleId="ZWMATFIZCHEMzmwzorumatfizlubchemartykuempunktem">
    <w:name w:val="Z/W_MAT(FIZ|CHEM) – zm. wzoru mat. (fiz. lub chem.) artykułem (punktem)"/>
    <w:basedOn w:val="WMATFIZCHEMwzrmatfizlubchem"/>
    <w:uiPriority w:val="38"/>
    <w:qFormat/>
    <w:rsid w:val="00F249B6"/>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F249B6"/>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F249B6"/>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TIRzmtirartykuempunktem">
    <w:name w:val="Z/TIR – zm. tir. artykułem (punktem)"/>
    <w:basedOn w:val="TIRtiret"/>
    <w:next w:val="PKTpunkt"/>
    <w:uiPriority w:val="33"/>
    <w:qFormat/>
    <w:rsid w:val="00F249B6"/>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F249B6"/>
    <w:pPr>
      <w:ind w:left="510"/>
    </w:pPr>
  </w:style>
  <w:style w:type="paragraph" w:customStyle="1" w:styleId="ZZLITzmianazmlit">
    <w:name w:val="ZZ/LIT – zmiana zm. lit."/>
    <w:basedOn w:val="ZZPKTzmianazmpkt"/>
    <w:uiPriority w:val="67"/>
    <w:qFormat/>
    <w:rsid w:val="00F249B6"/>
    <w:pPr>
      <w:ind w:left="2370" w:hanging="476"/>
    </w:pPr>
  </w:style>
  <w:style w:type="paragraph" w:customStyle="1" w:styleId="ZZTIRzmianazmtir">
    <w:name w:val="ZZ/TIR – zmiana zm. tir."/>
    <w:basedOn w:val="ZZLITzmianazmlit"/>
    <w:uiPriority w:val="67"/>
    <w:qFormat/>
    <w:rsid w:val="00F249B6"/>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F249B6"/>
    <w:pPr>
      <w:keepNext/>
      <w:suppressAutoHyphens/>
      <w:spacing w:after="0" w:line="360" w:lineRule="auto"/>
      <w:ind w:left="510"/>
      <w:jc w:val="center"/>
    </w:pPr>
    <w:rPr>
      <w:rFonts w:ascii="Times" w:eastAsiaTheme="minorEastAsia" w:hAnsi="Times" w:cs="Arial"/>
      <w:bCs/>
      <w:kern w:val="24"/>
      <w:sz w:val="24"/>
      <w:szCs w:val="24"/>
      <w:lang w:eastAsia="pl-PL"/>
    </w:rPr>
  </w:style>
  <w:style w:type="paragraph" w:customStyle="1" w:styleId="ZLITUSTzmustliter">
    <w:name w:val="Z_LIT/UST(§) – zm. ust. (§) literą"/>
    <w:basedOn w:val="USTustnpkodeksu"/>
    <w:uiPriority w:val="46"/>
    <w:qFormat/>
    <w:rsid w:val="00F249B6"/>
    <w:pPr>
      <w:ind w:left="987"/>
    </w:pPr>
  </w:style>
  <w:style w:type="paragraph" w:customStyle="1" w:styleId="ZLITPKTzmpktliter">
    <w:name w:val="Z_LIT/PKT – zm. pkt literą"/>
    <w:basedOn w:val="PKTpunkt"/>
    <w:uiPriority w:val="47"/>
    <w:qFormat/>
    <w:rsid w:val="00F249B6"/>
    <w:pPr>
      <w:ind w:left="1497"/>
    </w:pPr>
  </w:style>
  <w:style w:type="paragraph" w:customStyle="1" w:styleId="ZZCZWSPPKTzmianazmczciwsppkt">
    <w:name w:val="ZZ/CZ_WSP_PKT – zmiana. zm. części wsp. pkt"/>
    <w:basedOn w:val="ZZARTzmianazmart"/>
    <w:next w:val="ZPKTzmpktartykuempunktem"/>
    <w:uiPriority w:val="68"/>
    <w:qFormat/>
    <w:rsid w:val="00F249B6"/>
    <w:pPr>
      <w:ind w:firstLine="0"/>
    </w:pPr>
  </w:style>
  <w:style w:type="paragraph" w:customStyle="1" w:styleId="ZLITLITzmlitliter">
    <w:name w:val="Z_LIT/LIT – zm. lit. literą"/>
    <w:basedOn w:val="LITlitera"/>
    <w:uiPriority w:val="48"/>
    <w:qFormat/>
    <w:rsid w:val="00F249B6"/>
    <w:pPr>
      <w:ind w:left="1463"/>
    </w:pPr>
  </w:style>
  <w:style w:type="paragraph" w:customStyle="1" w:styleId="ZLITCZWSPPKTzmczciwsppktliter">
    <w:name w:val="Z_LIT/CZ_WSP_PKT – zm. części wsp. pkt literą"/>
    <w:basedOn w:val="CZWSPLITczwsplnaliter"/>
    <w:next w:val="LITlitera"/>
    <w:uiPriority w:val="50"/>
    <w:qFormat/>
    <w:rsid w:val="00F249B6"/>
    <w:pPr>
      <w:ind w:left="987"/>
    </w:pPr>
  </w:style>
  <w:style w:type="paragraph" w:customStyle="1" w:styleId="ZLITTIRzmtirliter">
    <w:name w:val="Z_LIT/TIR – zm. tir. literą"/>
    <w:basedOn w:val="TIRtiret"/>
    <w:uiPriority w:val="49"/>
    <w:qFormat/>
    <w:rsid w:val="00F249B6"/>
  </w:style>
  <w:style w:type="paragraph" w:customStyle="1" w:styleId="ZZCZWSPLITwPKTzmianazmczciwsplitwpkt">
    <w:name w:val="ZZ/CZ_WSP_LIT_w_PKT – zmiana zm. części wsp. lit. w pkt"/>
    <w:basedOn w:val="ZZLITwPKTzmianazmlitwpkt"/>
    <w:uiPriority w:val="69"/>
    <w:qFormat/>
    <w:rsid w:val="00F249B6"/>
    <w:pPr>
      <w:ind w:left="2404" w:firstLine="0"/>
    </w:pPr>
  </w:style>
  <w:style w:type="paragraph" w:customStyle="1" w:styleId="ZLITLITwPKTzmlitwpktliter">
    <w:name w:val="Z_LIT/LIT_w_PKT – zm. lit. w pkt literą"/>
    <w:basedOn w:val="LITlitera"/>
    <w:uiPriority w:val="48"/>
    <w:qFormat/>
    <w:rsid w:val="00F249B6"/>
    <w:pPr>
      <w:ind w:left="1973"/>
    </w:pPr>
  </w:style>
  <w:style w:type="paragraph" w:customStyle="1" w:styleId="ZLITCZWSPLITwPKTzmczciwsplitwpktliter">
    <w:name w:val="Z_LIT/CZ_WSP_LIT_w_PKT – zm. części wsp. lit. w pkt literą"/>
    <w:basedOn w:val="CZWSPLITczwsplnaliter"/>
    <w:next w:val="LITlitera"/>
    <w:uiPriority w:val="51"/>
    <w:qFormat/>
    <w:rsid w:val="00F249B6"/>
    <w:pPr>
      <w:ind w:left="1497"/>
    </w:pPr>
  </w:style>
  <w:style w:type="paragraph" w:customStyle="1" w:styleId="ZLITTIRwPKTzmtirwpktliter">
    <w:name w:val="Z_LIT/TIR_w_PKT – zm. tir. w pkt literą"/>
    <w:basedOn w:val="TIRtiret"/>
    <w:uiPriority w:val="49"/>
    <w:qFormat/>
    <w:rsid w:val="00F249B6"/>
    <w:pPr>
      <w:ind w:left="2370"/>
    </w:pPr>
  </w:style>
  <w:style w:type="paragraph" w:customStyle="1" w:styleId="ZLITCZWSPTIRwPKTzmczciwsptirwpktliter">
    <w:name w:val="Z_LIT/CZ_WSP_TIR_w_PKT – zm. części wsp. tir. w pkt literą"/>
    <w:basedOn w:val="CZWSPTIRczwsplnatiret"/>
    <w:next w:val="LITlitera"/>
    <w:uiPriority w:val="51"/>
    <w:qFormat/>
    <w:rsid w:val="00F249B6"/>
    <w:pPr>
      <w:ind w:left="1973"/>
    </w:pPr>
  </w:style>
  <w:style w:type="paragraph" w:styleId="Tekstprzypisudolnego">
    <w:name w:val="footnote text"/>
    <w:basedOn w:val="Normalny"/>
    <w:link w:val="TekstprzypisudolnegoZnak"/>
    <w:uiPriority w:val="99"/>
    <w:semiHidden/>
    <w:qFormat/>
    <w:rsid w:val="00F249B6"/>
    <w:rPr>
      <w:rFonts w:ascii="Times" w:hAnsi="Times"/>
      <w:szCs w:val="24"/>
    </w:rPr>
  </w:style>
  <w:style w:type="character" w:customStyle="1" w:styleId="TekstprzypisudolnegoZnak">
    <w:name w:val="Tekst przypisu dolnego Znak"/>
    <w:basedOn w:val="Domylnaczcionkaakapitu"/>
    <w:link w:val="Tekstprzypisudolnego"/>
    <w:uiPriority w:val="99"/>
    <w:semiHidden/>
    <w:rsid w:val="00F249B6"/>
    <w:rPr>
      <w:rFonts w:ascii="Times" w:eastAsia="Times New Roman" w:hAnsi="Times" w:cs="Times New Roman"/>
      <w:sz w:val="20"/>
      <w:szCs w:val="24"/>
      <w:lang w:eastAsia="pl-PL"/>
    </w:rPr>
  </w:style>
  <w:style w:type="paragraph" w:customStyle="1" w:styleId="ZTIRLITzmlittiret">
    <w:name w:val="Z_TIR/LIT – zm. lit. tiret"/>
    <w:basedOn w:val="LITlitera"/>
    <w:uiPriority w:val="57"/>
    <w:qFormat/>
    <w:rsid w:val="00F249B6"/>
    <w:pPr>
      <w:ind w:left="1859"/>
    </w:pPr>
  </w:style>
  <w:style w:type="paragraph" w:customStyle="1" w:styleId="ZTIRCZWSPPKTzmczciwsppkttiret">
    <w:name w:val="Z_TIR/CZ_WSP_PKT – zm. części wsp. pkt tiret"/>
    <w:basedOn w:val="CZWSPLITczwsplnaliter"/>
    <w:next w:val="TIRtiret"/>
    <w:uiPriority w:val="58"/>
    <w:qFormat/>
    <w:rsid w:val="00F249B6"/>
    <w:pPr>
      <w:ind w:left="1383"/>
    </w:pPr>
  </w:style>
  <w:style w:type="paragraph" w:customStyle="1" w:styleId="ZTIRTIRzmtirtiret">
    <w:name w:val="Z_TIR/TIR – zm. tir. tiret"/>
    <w:basedOn w:val="TIRtiret"/>
    <w:uiPriority w:val="57"/>
    <w:qFormat/>
    <w:rsid w:val="00F249B6"/>
    <w:pPr>
      <w:ind w:left="1780"/>
    </w:pPr>
  </w:style>
  <w:style w:type="paragraph" w:customStyle="1" w:styleId="ZZCZWSPTIRwPKTzmianazmczciwsptirwpkt">
    <w:name w:val="ZZ/CZ_WSP_TIR_w_PKT – zmiana zm. części wsp. tir. w pkt"/>
    <w:basedOn w:val="ZZTIRwPKTzmianazmtirwpkt"/>
    <w:uiPriority w:val="70"/>
    <w:qFormat/>
    <w:rsid w:val="00F249B6"/>
    <w:pPr>
      <w:ind w:left="2880" w:firstLine="0"/>
    </w:pPr>
  </w:style>
  <w:style w:type="paragraph" w:customStyle="1" w:styleId="ZZTIRwLITzmianazmtirwlit">
    <w:name w:val="ZZ/TIR_w_LIT – zmiana zm. tir. w lit."/>
    <w:basedOn w:val="ZZTIRzmianazmtir"/>
    <w:uiPriority w:val="67"/>
    <w:qFormat/>
    <w:rsid w:val="00F249B6"/>
    <w:pPr>
      <w:ind w:left="2767"/>
    </w:pPr>
  </w:style>
  <w:style w:type="paragraph" w:customStyle="1" w:styleId="ZTIRTIRwLITzmtirwlittiret">
    <w:name w:val="Z_TIR/TIR_w_LIT – zm. tir. w lit. tiret"/>
    <w:basedOn w:val="TIRtiret"/>
    <w:uiPriority w:val="57"/>
    <w:qFormat/>
    <w:rsid w:val="00F249B6"/>
    <w:pPr>
      <w:ind w:left="2257"/>
    </w:pPr>
  </w:style>
  <w:style w:type="paragraph" w:customStyle="1" w:styleId="ZTIRCZWSPTIRwLITzmczciwsptirwlittiret">
    <w:name w:val="Z_TIR/CZ_WSP_TIR_w_LIT – zm. części wsp. tir. w lit. tiret"/>
    <w:basedOn w:val="CZWSPTIRczwsplnatiret"/>
    <w:next w:val="TIRtiret"/>
    <w:uiPriority w:val="60"/>
    <w:qFormat/>
    <w:rsid w:val="00F249B6"/>
    <w:pPr>
      <w:ind w:left="1860"/>
    </w:pPr>
  </w:style>
  <w:style w:type="paragraph" w:customStyle="1" w:styleId="CZWSP2TIRczwsplnapodwjnychtiret">
    <w:name w:val="CZ_WSP_2TIR – część wspólna podwójnych tiret"/>
    <w:basedOn w:val="CZWSPTIRczwsplnatiret"/>
    <w:next w:val="TIRtiret"/>
    <w:uiPriority w:val="73"/>
    <w:qFormat/>
    <w:rsid w:val="00F249B6"/>
    <w:pPr>
      <w:ind w:left="1780"/>
    </w:pPr>
  </w:style>
  <w:style w:type="paragraph" w:customStyle="1" w:styleId="Z2TIRzmpodwtirartykuempunktem">
    <w:name w:val="Z/2TIR – zm. podw. tir. artykułem (punktem)"/>
    <w:basedOn w:val="TIRtiret"/>
    <w:uiPriority w:val="73"/>
    <w:qFormat/>
    <w:rsid w:val="00F249B6"/>
    <w:pPr>
      <w:ind w:left="907"/>
    </w:pPr>
  </w:style>
  <w:style w:type="paragraph" w:customStyle="1" w:styleId="ZZCZWSPTIRwLITzmianazmczciwsptirwlit">
    <w:name w:val="ZZ/CZ_WSP_TIR_w_LIT – zmiana zm. części wsp. tir. w lit."/>
    <w:basedOn w:val="ZZTIRwLITzmianazmtirwlit"/>
    <w:uiPriority w:val="70"/>
    <w:qFormat/>
    <w:rsid w:val="00F249B6"/>
    <w:pPr>
      <w:ind w:left="2370" w:firstLine="0"/>
    </w:pPr>
  </w:style>
  <w:style w:type="paragraph" w:customStyle="1" w:styleId="ZLIT2TIRzmpodwtirliter">
    <w:name w:val="Z_LIT/2TIR – zm. podw. tir. literą"/>
    <w:basedOn w:val="TIRtiret"/>
    <w:uiPriority w:val="75"/>
    <w:qFormat/>
    <w:rsid w:val="00F249B6"/>
  </w:style>
  <w:style w:type="paragraph" w:customStyle="1" w:styleId="ZTIR2TIRzmpodwtirtiret">
    <w:name w:val="Z_TIR/2TIR – zm. podw. tir. tiret"/>
    <w:basedOn w:val="TIRtiret"/>
    <w:uiPriority w:val="78"/>
    <w:qFormat/>
    <w:rsid w:val="00F249B6"/>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F249B6"/>
    <w:pPr>
      <w:ind w:left="1780"/>
    </w:pPr>
  </w:style>
  <w:style w:type="paragraph" w:customStyle="1" w:styleId="Z2TIRwPKTzmpodwtirwpktartykuempunktem">
    <w:name w:val="Z/2TIR_w_PKT – zm. podw. tir. w pkt artykułem (punktem)"/>
    <w:basedOn w:val="TIRtiret"/>
    <w:next w:val="ZPKTzmpktartykuempunktem"/>
    <w:uiPriority w:val="74"/>
    <w:qFormat/>
    <w:rsid w:val="00F249B6"/>
    <w:pPr>
      <w:ind w:left="2291"/>
    </w:pPr>
  </w:style>
  <w:style w:type="paragraph" w:customStyle="1" w:styleId="ZTIRPKTzmpkttiret">
    <w:name w:val="Z_TIR/PKT – zm. pkt tiret"/>
    <w:basedOn w:val="PKTpunkt"/>
    <w:uiPriority w:val="56"/>
    <w:qFormat/>
    <w:rsid w:val="00F249B6"/>
    <w:pPr>
      <w:ind w:left="1893"/>
    </w:pPr>
  </w:style>
  <w:style w:type="paragraph" w:customStyle="1" w:styleId="ZTIRLITwPKTzmlitwpkttiret">
    <w:name w:val="Z_TIR/LIT_w_PKT – zm. lit. w pkt tiret"/>
    <w:basedOn w:val="LITlitera"/>
    <w:uiPriority w:val="57"/>
    <w:qFormat/>
    <w:rsid w:val="00F249B6"/>
    <w:pPr>
      <w:ind w:left="2336"/>
    </w:pPr>
  </w:style>
  <w:style w:type="paragraph" w:customStyle="1" w:styleId="ZTIRCZWSPLITwPKTzmczciwsplitwpkttiret">
    <w:name w:val="Z_TIR/CZ_WSP_LIT_w_PKT – zm. części wsp. lit. w pkt tiret"/>
    <w:basedOn w:val="CZWSPLITczwsplnaliter"/>
    <w:uiPriority w:val="59"/>
    <w:qFormat/>
    <w:rsid w:val="00F249B6"/>
    <w:pPr>
      <w:ind w:left="1860"/>
    </w:pPr>
  </w:style>
  <w:style w:type="paragraph" w:customStyle="1" w:styleId="ZTIR2TIRwLITzmpodwtirwlittiret">
    <w:name w:val="Z_TIR/2TIR_w_LIT – zm. podw. tir. w lit. tiret"/>
    <w:basedOn w:val="TIRtiret"/>
    <w:uiPriority w:val="79"/>
    <w:qFormat/>
    <w:rsid w:val="00F249B6"/>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F249B6"/>
    <w:pPr>
      <w:ind w:left="2257"/>
    </w:pPr>
  </w:style>
  <w:style w:type="paragraph" w:customStyle="1" w:styleId="ZTIR2TIRwTIRzmpodwtirwtirtiret">
    <w:name w:val="Z_TIR/2TIR_w_TIR – zm. podw. tir. w tir. tiret"/>
    <w:basedOn w:val="TIRtiret"/>
    <w:uiPriority w:val="78"/>
    <w:qFormat/>
    <w:rsid w:val="00F249B6"/>
    <w:pPr>
      <w:ind w:left="2177"/>
    </w:pPr>
  </w:style>
  <w:style w:type="paragraph" w:customStyle="1" w:styleId="ZTIRCZWSP2TIRwTIRzmczciwsppodwtirwtirtiret">
    <w:name w:val="Z_TIR/CZ_WSP_2TIR_w_TIR – zm. części wsp. podw. tir. w tir. tiret"/>
    <w:basedOn w:val="CZWSPTIRczwsplnatiret"/>
    <w:uiPriority w:val="79"/>
    <w:qFormat/>
    <w:rsid w:val="00F249B6"/>
    <w:pPr>
      <w:ind w:left="1780"/>
    </w:pPr>
  </w:style>
  <w:style w:type="paragraph" w:customStyle="1" w:styleId="Z2TIRLITzmlitpodwjnymtiret">
    <w:name w:val="Z_2TIR/LIT – zm. lit. podwójnym tiret"/>
    <w:basedOn w:val="LITlitera"/>
    <w:uiPriority w:val="84"/>
    <w:qFormat/>
    <w:rsid w:val="00F249B6"/>
    <w:pPr>
      <w:ind w:left="2256"/>
    </w:pPr>
  </w:style>
  <w:style w:type="paragraph" w:customStyle="1" w:styleId="ZZ2TIRwTIRzmianazmpodwtirwtir">
    <w:name w:val="ZZ/2TIR_w_TIR – zmiana zm. podw. tir. w tir."/>
    <w:basedOn w:val="ZZCZWSP2TIRzmianazmczciwsppodwtir"/>
    <w:uiPriority w:val="93"/>
    <w:qFormat/>
    <w:rsid w:val="00F249B6"/>
    <w:pPr>
      <w:ind w:left="2688" w:hanging="397"/>
    </w:pPr>
  </w:style>
  <w:style w:type="paragraph" w:customStyle="1" w:styleId="ZZ2TIRwLITzmianazmpodwtirwlit">
    <w:name w:val="ZZ/2TIR_w_LIT – zmiana zm. podw. tir. w lit."/>
    <w:basedOn w:val="ZZ2TIRwTIRzmianazmpodwtirwtir"/>
    <w:uiPriority w:val="94"/>
    <w:qFormat/>
    <w:rsid w:val="00F249B6"/>
    <w:pPr>
      <w:ind w:left="3164"/>
    </w:pPr>
  </w:style>
  <w:style w:type="paragraph" w:customStyle="1" w:styleId="Z2TIRTIRwLITzmtirwlitpodwjnymtiret">
    <w:name w:val="Z_2TIR/TIR_w_LIT – zm. tir. w lit. podwójnym tiret"/>
    <w:basedOn w:val="TIRtiret"/>
    <w:uiPriority w:val="84"/>
    <w:qFormat/>
    <w:rsid w:val="00F249B6"/>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F249B6"/>
    <w:pPr>
      <w:ind w:left="2257"/>
    </w:pPr>
  </w:style>
  <w:style w:type="paragraph" w:customStyle="1" w:styleId="ZZ2TIRwPKTzmianazmpodwtirwpkt">
    <w:name w:val="ZZ/2TIR_w_PKT – zmiana zm. podw. tir. w pkt"/>
    <w:basedOn w:val="ZZ2TIRwLITzmianazmpodwtirwlit"/>
    <w:uiPriority w:val="94"/>
    <w:qFormat/>
    <w:rsid w:val="00F249B6"/>
    <w:pPr>
      <w:ind w:left="3674"/>
    </w:pPr>
  </w:style>
  <w:style w:type="paragraph" w:customStyle="1" w:styleId="ZZCZWSP2TIRwTIRzmianazmczciwsppodwtirwtir">
    <w:name w:val="ZZ/CZ_WSP_2TIR_w_TIR – zmiana zm. części wsp. podw. tir. w tir."/>
    <w:basedOn w:val="ZZ2TIRwLITzmianazmpodwtirwlit"/>
    <w:uiPriority w:val="94"/>
    <w:qFormat/>
    <w:rsid w:val="00F249B6"/>
    <w:pPr>
      <w:ind w:left="2291" w:firstLine="0"/>
    </w:pPr>
  </w:style>
  <w:style w:type="paragraph" w:customStyle="1" w:styleId="Z2TIR2TIRwTIRzmpodwtirwtirpodwjnymtiret">
    <w:name w:val="Z_2TIR/2TIR_w_TIR – zm. podw. tir. w tir. podwójnym tiret"/>
    <w:basedOn w:val="TIRtiret"/>
    <w:uiPriority w:val="85"/>
    <w:qFormat/>
    <w:rsid w:val="00F249B6"/>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F249B6"/>
    <w:pPr>
      <w:ind w:left="2177"/>
    </w:pPr>
  </w:style>
  <w:style w:type="paragraph" w:customStyle="1" w:styleId="Z2TIR2TIRwLITzmpodwtirwlitpodwjnymtiret">
    <w:name w:val="Z_2TIR/2TIR_w_LIT – zm. podw. tir. w lit. podwójnym tiret"/>
    <w:basedOn w:val="TIRtiret"/>
    <w:uiPriority w:val="86"/>
    <w:qFormat/>
    <w:rsid w:val="00F249B6"/>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F249B6"/>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F249B6"/>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F249B6"/>
    <w:pPr>
      <w:spacing w:after="120"/>
      <w:ind w:left="510"/>
    </w:pPr>
    <w:rPr>
      <w:b w:val="0"/>
    </w:rPr>
  </w:style>
  <w:style w:type="character" w:styleId="Odwoaniedokomentarza">
    <w:name w:val="annotation reference"/>
    <w:basedOn w:val="Domylnaczcionkaakapitu"/>
    <w:uiPriority w:val="99"/>
    <w:semiHidden/>
    <w:rsid w:val="00F249B6"/>
    <w:rPr>
      <w:sz w:val="16"/>
      <w:szCs w:val="16"/>
    </w:rPr>
  </w:style>
  <w:style w:type="paragraph" w:styleId="Tekstkomentarza">
    <w:name w:val="annotation text"/>
    <w:basedOn w:val="Normalny"/>
    <w:link w:val="TekstkomentarzaZnak"/>
    <w:uiPriority w:val="99"/>
    <w:semiHidden/>
    <w:rsid w:val="00F249B6"/>
    <w:rPr>
      <w:rFonts w:ascii="Times" w:hAnsi="Times"/>
      <w:szCs w:val="24"/>
    </w:rPr>
  </w:style>
  <w:style w:type="character" w:customStyle="1" w:styleId="TekstkomentarzaZnak">
    <w:name w:val="Tekst komentarza Znak"/>
    <w:basedOn w:val="Domylnaczcionkaakapitu"/>
    <w:link w:val="Tekstkomentarza"/>
    <w:uiPriority w:val="99"/>
    <w:semiHidden/>
    <w:rsid w:val="00F249B6"/>
    <w:rPr>
      <w:rFonts w:ascii="Times" w:eastAsia="Times New Roman" w:hAnsi="Times" w:cs="Times New Roman"/>
      <w:sz w:val="20"/>
      <w:szCs w:val="24"/>
      <w:lang w:eastAsia="pl-PL"/>
    </w:rPr>
  </w:style>
  <w:style w:type="paragraph" w:styleId="Tematkomentarza">
    <w:name w:val="annotation subject"/>
    <w:basedOn w:val="Tekstkomentarza"/>
    <w:next w:val="Tekstkomentarza"/>
    <w:link w:val="TematkomentarzaZnak"/>
    <w:uiPriority w:val="99"/>
    <w:semiHidden/>
    <w:rsid w:val="00F249B6"/>
    <w:rPr>
      <w:b/>
      <w:bCs/>
    </w:rPr>
  </w:style>
  <w:style w:type="character" w:customStyle="1" w:styleId="TematkomentarzaZnak">
    <w:name w:val="Temat komentarza Znak"/>
    <w:basedOn w:val="TekstkomentarzaZnak"/>
    <w:link w:val="Tematkomentarza"/>
    <w:uiPriority w:val="99"/>
    <w:semiHidden/>
    <w:rsid w:val="00F249B6"/>
    <w:rPr>
      <w:rFonts w:ascii="Times" w:eastAsia="Times New Roman" w:hAnsi="Times" w:cs="Times New Roman"/>
      <w:b/>
      <w:bCs/>
      <w:sz w:val="20"/>
      <w:szCs w:val="24"/>
      <w:lang w:eastAsia="pl-PL"/>
    </w:rPr>
  </w:style>
  <w:style w:type="paragraph" w:customStyle="1" w:styleId="ZZARTzmianazmart">
    <w:name w:val="ZZ/ART(§) – zmiana zm. art. (§)"/>
    <w:basedOn w:val="ZARTzmartartykuempunktem"/>
    <w:uiPriority w:val="65"/>
    <w:qFormat/>
    <w:rsid w:val="00F249B6"/>
    <w:pPr>
      <w:ind w:left="1894"/>
    </w:pPr>
  </w:style>
  <w:style w:type="paragraph" w:customStyle="1" w:styleId="ZZPKTzmianazmpkt">
    <w:name w:val="ZZ/PKT – zmiana zm. pkt"/>
    <w:basedOn w:val="ZPKTzmpktartykuempunktem"/>
    <w:uiPriority w:val="66"/>
    <w:qFormat/>
    <w:rsid w:val="00F249B6"/>
    <w:pPr>
      <w:ind w:left="2404"/>
    </w:pPr>
  </w:style>
  <w:style w:type="paragraph" w:customStyle="1" w:styleId="ZZLITwPKTzmianazmlitwpkt">
    <w:name w:val="ZZ/LIT_w_PKT – zmiana zm. lit. w pkt"/>
    <w:basedOn w:val="ZLITwPKTzmlitwpktartykuempunktem"/>
    <w:uiPriority w:val="67"/>
    <w:qFormat/>
    <w:rsid w:val="00F249B6"/>
    <w:pPr>
      <w:ind w:left="2880"/>
    </w:pPr>
  </w:style>
  <w:style w:type="paragraph" w:customStyle="1" w:styleId="ZZTIRwPKTzmianazmtirwpkt">
    <w:name w:val="ZZ/TIR_w_PKT – zmiana zm. tir. w pkt"/>
    <w:basedOn w:val="ZTIRwPKTzmtirwpktartykuempunktem"/>
    <w:uiPriority w:val="67"/>
    <w:qFormat/>
    <w:rsid w:val="00F249B6"/>
    <w:pPr>
      <w:ind w:left="3277"/>
    </w:pPr>
  </w:style>
  <w:style w:type="paragraph" w:customStyle="1" w:styleId="ZZWMATFIZCHEMzmwzorumatfizlubchem">
    <w:name w:val="ZZ/W_MAT(FIZ|CHEM) – zm. wzoru mat. (fiz. lub chem.)"/>
    <w:basedOn w:val="ZWMATFIZCHEMzmwzorumatfizlubchemartykuempunktem"/>
    <w:uiPriority w:val="71"/>
    <w:qFormat/>
    <w:rsid w:val="00F249B6"/>
    <w:pPr>
      <w:ind w:left="2404"/>
    </w:pPr>
  </w:style>
  <w:style w:type="paragraph" w:customStyle="1" w:styleId="ODNONIKtreodnonika">
    <w:name w:val="ODNOŚNIK – treść odnośnika"/>
    <w:uiPriority w:val="19"/>
    <w:qFormat/>
    <w:rsid w:val="00F249B6"/>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ZFRAGzmfragmentunpzdaniaartykuempunktem">
    <w:name w:val="Z/FRAG – zm. fragmentu (np. zdania) artykułem (punktem)"/>
    <w:basedOn w:val="ZARTzmartartykuempunktem"/>
    <w:next w:val="PKTpunkt"/>
    <w:uiPriority w:val="36"/>
    <w:qFormat/>
    <w:rsid w:val="00F249B6"/>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F249B6"/>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F249B6"/>
    <w:rPr>
      <w:rFonts w:ascii="Times New Roman" w:hAnsi="Times New Roman"/>
    </w:rPr>
  </w:style>
  <w:style w:type="paragraph" w:customStyle="1" w:styleId="ZTIRTIRwPKTzmtirwpkttiret">
    <w:name w:val="Z_TIR/TIR_w_PKT – zm. tir. w pkt tiret"/>
    <w:basedOn w:val="ZTIRTIRwLITzmtirwlittiret"/>
    <w:uiPriority w:val="57"/>
    <w:qFormat/>
    <w:rsid w:val="00F249B6"/>
    <w:pPr>
      <w:ind w:left="2733"/>
    </w:pPr>
  </w:style>
  <w:style w:type="paragraph" w:customStyle="1" w:styleId="ZTIRCZWSPTIRwPKTzmczciwsptirtiret">
    <w:name w:val="Z_TIR/CZ_WSP_TIR_w_PKT – zm. części wsp. tir. tiret"/>
    <w:basedOn w:val="ZTIRTIRwPKTzmtirwpkttiret"/>
    <w:next w:val="TIRtiret"/>
    <w:uiPriority w:val="60"/>
    <w:qFormat/>
    <w:rsid w:val="00F249B6"/>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F249B6"/>
    <w:pPr>
      <w:ind w:left="510" w:firstLine="0"/>
    </w:pPr>
  </w:style>
  <w:style w:type="paragraph" w:customStyle="1" w:styleId="ROZDZODDZOZNoznaczenierozdziauluboddziau">
    <w:name w:val="ROZDZ(ODDZ)_OZN – oznaczenie rozdziału lub oddziału"/>
    <w:next w:val="ARTartustawynprozporzdzenia"/>
    <w:uiPriority w:val="10"/>
    <w:qFormat/>
    <w:rsid w:val="00F249B6"/>
    <w:pPr>
      <w:keepNext/>
      <w:suppressAutoHyphens/>
      <w:spacing w:before="120" w:after="0" w:line="360" w:lineRule="auto"/>
      <w:jc w:val="center"/>
    </w:pPr>
    <w:rPr>
      <w:rFonts w:ascii="Times" w:eastAsiaTheme="minorEastAsia" w:hAnsi="Times" w:cs="Arial"/>
      <w:bCs/>
      <w:kern w:val="24"/>
      <w:sz w:val="24"/>
      <w:szCs w:val="24"/>
      <w:lang w:eastAsia="pl-PL"/>
    </w:rPr>
  </w:style>
  <w:style w:type="paragraph" w:customStyle="1" w:styleId="Z2TIR2TIRzmpodwtirpodwjnymtiret">
    <w:name w:val="Z_2TIR/2TIR – zm. podw. tir. podwójnym tiret"/>
    <w:basedOn w:val="TIRtiret"/>
    <w:uiPriority w:val="85"/>
    <w:qFormat/>
    <w:rsid w:val="00F249B6"/>
    <w:pPr>
      <w:ind w:left="2177"/>
    </w:pPr>
  </w:style>
  <w:style w:type="paragraph" w:customStyle="1" w:styleId="Z2TIRTIRzmtirpodwjnymtiret">
    <w:name w:val="Z_2TIR/TIR – zm. tir. podwójnym tiret"/>
    <w:basedOn w:val="TIRtiret"/>
    <w:uiPriority w:val="84"/>
    <w:qFormat/>
    <w:rsid w:val="00F249B6"/>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F249B6"/>
    <w:pPr>
      <w:ind w:left="1021"/>
    </w:pPr>
  </w:style>
  <w:style w:type="paragraph" w:customStyle="1" w:styleId="ZLITSKARNzmsankcjikarnejliter">
    <w:name w:val="Z_LIT/S_KARN – zm. sankcji karnej literą"/>
    <w:basedOn w:val="ZSKARNzmsankcjikarnejwszczeglnociwKodeksiekarnym"/>
    <w:uiPriority w:val="53"/>
    <w:qFormat/>
    <w:rsid w:val="00F249B6"/>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F249B6"/>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F249B6"/>
    <w:pPr>
      <w:ind w:left="1894" w:firstLine="0"/>
    </w:pPr>
  </w:style>
  <w:style w:type="paragraph" w:customStyle="1" w:styleId="Z2TIRwLITzmpodwtirwlitartykuempunktem">
    <w:name w:val="Z/2TIR_w_LIT – zm. podw. tir. w lit. artykułem (punktem)"/>
    <w:basedOn w:val="Z2TIRwPKTzmpodwtirwpktartykuempunktem"/>
    <w:uiPriority w:val="74"/>
    <w:qFormat/>
    <w:rsid w:val="00F249B6"/>
    <w:pPr>
      <w:ind w:left="1780"/>
    </w:pPr>
  </w:style>
  <w:style w:type="paragraph" w:customStyle="1" w:styleId="Z2TIRwTIRzmpodwtirwtirartykuempunktem">
    <w:name w:val="Z/2TIR_w_TIR – zm. podw. tir. w tir. artykułem (punktem)"/>
    <w:basedOn w:val="Z2TIRwLITzmpodwtirwlitartykuempunktem"/>
    <w:uiPriority w:val="73"/>
    <w:qFormat/>
    <w:rsid w:val="00F249B6"/>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F249B6"/>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F249B6"/>
    <w:pPr>
      <w:ind w:left="1383" w:firstLine="0"/>
    </w:pPr>
  </w:style>
  <w:style w:type="paragraph" w:customStyle="1" w:styleId="ZZCZWSP2TIRzmianazmczciwsppodwtir">
    <w:name w:val="ZZ/CZ_WSP_2TIR – zmiana zm. części wsp. podw. tir."/>
    <w:basedOn w:val="ZZTIRzmianazmtir"/>
    <w:next w:val="ZZUSTzmianazmust"/>
    <w:uiPriority w:val="94"/>
    <w:qFormat/>
    <w:rsid w:val="00F249B6"/>
    <w:pPr>
      <w:ind w:left="1894" w:firstLine="0"/>
    </w:pPr>
  </w:style>
  <w:style w:type="paragraph" w:customStyle="1" w:styleId="PKTODNONIKApunktodnonika">
    <w:name w:val="PKT_ODNOŚNIKA – punkt odnośnika"/>
    <w:basedOn w:val="ODNONIKtreodnonika"/>
    <w:uiPriority w:val="19"/>
    <w:qFormat/>
    <w:rsid w:val="00F249B6"/>
    <w:pPr>
      <w:ind w:left="568"/>
    </w:pPr>
  </w:style>
  <w:style w:type="paragraph" w:customStyle="1" w:styleId="ZODNONIKAzmtekstuodnonikaartykuempunktem">
    <w:name w:val="Z/ODNOŚNIKA – zm. tekstu odnośnika artykułem (punktem)"/>
    <w:basedOn w:val="ODNONIKtreodnonika"/>
    <w:uiPriority w:val="39"/>
    <w:qFormat/>
    <w:rsid w:val="00F249B6"/>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F249B6"/>
    <w:pPr>
      <w:ind w:left="1304"/>
    </w:pPr>
  </w:style>
  <w:style w:type="paragraph" w:customStyle="1" w:styleId="ZPKTODNONIKAzmpktodnonikaartykuempunktem">
    <w:name w:val="Z/PKT_ODNOŚNIKA – zm. pkt odnośnika artykułem (punktem)"/>
    <w:basedOn w:val="ZODNONIKAzmtekstuodnonikaartykuempunktem"/>
    <w:uiPriority w:val="39"/>
    <w:qFormat/>
    <w:rsid w:val="00F249B6"/>
  </w:style>
  <w:style w:type="paragraph" w:customStyle="1" w:styleId="ZLIT2TIRwTIRzmpodwtirwtirliter">
    <w:name w:val="Z_LIT/2TIR_w_TIR – zm. podw. tir. w tir. literą"/>
    <w:basedOn w:val="ZLIT2TIRzmpodwtirliter"/>
    <w:uiPriority w:val="75"/>
    <w:qFormat/>
    <w:rsid w:val="00F249B6"/>
    <w:pPr>
      <w:ind w:left="1780"/>
    </w:pPr>
  </w:style>
  <w:style w:type="paragraph" w:customStyle="1" w:styleId="ZLIT2TIRwLITzmpodwtirwlitliter">
    <w:name w:val="Z_LIT/2TIR_w_LIT – zm. podw. tir. w lit. literą"/>
    <w:basedOn w:val="ZLIT2TIRwTIRzmpodwtirwtirliter"/>
    <w:uiPriority w:val="76"/>
    <w:qFormat/>
    <w:rsid w:val="00F249B6"/>
    <w:pPr>
      <w:ind w:left="2257"/>
    </w:pPr>
  </w:style>
  <w:style w:type="paragraph" w:customStyle="1" w:styleId="ZLIT2TIRwPKTzmpodwtirwpktliter">
    <w:name w:val="Z_LIT/2TIR_w_PKT – zm. podw. tir. w pkt literą"/>
    <w:basedOn w:val="ZLIT2TIRwLITzmpodwtirwlitliter"/>
    <w:uiPriority w:val="76"/>
    <w:qFormat/>
    <w:rsid w:val="00F249B6"/>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F249B6"/>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F249B6"/>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F249B6"/>
    <w:pPr>
      <w:ind w:left="2370" w:firstLine="0"/>
    </w:pPr>
  </w:style>
  <w:style w:type="paragraph" w:customStyle="1" w:styleId="ZTIR2TIRwPKTzmpodwtirwpkttiret">
    <w:name w:val="Z_TIR/2TIR_w_PKT – zm. podw. tir. w pkt tiret"/>
    <w:basedOn w:val="ZTIR2TIRwLITzmpodwtirwlittiret"/>
    <w:uiPriority w:val="79"/>
    <w:qFormat/>
    <w:rsid w:val="00F249B6"/>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F249B6"/>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F249B6"/>
    <w:pPr>
      <w:ind w:left="2767"/>
    </w:pPr>
  </w:style>
  <w:style w:type="paragraph" w:customStyle="1" w:styleId="ZZCZWSP2TIRwPKTzmianazmczciwsppodwtirwpkt">
    <w:name w:val="ZZ/CZ_WSP_2TIR_w_PKT – zmiana zm. części wsp. podw. tir. w pkt"/>
    <w:basedOn w:val="ZZ2TIRwLITzmianazmpodwtirwlit"/>
    <w:uiPriority w:val="95"/>
    <w:qFormat/>
    <w:rsid w:val="00F249B6"/>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F249B6"/>
  </w:style>
  <w:style w:type="paragraph" w:customStyle="1" w:styleId="ZLITCZWSP2TIRzmczciwsppodwtirliter">
    <w:name w:val="Z_LIT/CZ_WSP_2TIR – zm. części wsp. podw. tir. literą"/>
    <w:basedOn w:val="ZLITCZWSPPKTzmczciwsppktliter"/>
    <w:next w:val="LITlitera"/>
    <w:uiPriority w:val="76"/>
    <w:qFormat/>
    <w:rsid w:val="00F249B6"/>
  </w:style>
  <w:style w:type="paragraph" w:customStyle="1" w:styleId="ZTIRCZWSP2TIRzmczciwsppodwtirtiret">
    <w:name w:val="Z_TIR/CZ_WSP_2TIR – zm. części wsp. podw. tir. tiret"/>
    <w:basedOn w:val="ZLITCZWSP2TIRzmczciwsppodwtirliter"/>
    <w:next w:val="TIRtiret"/>
    <w:uiPriority w:val="79"/>
    <w:qFormat/>
    <w:rsid w:val="00F249B6"/>
  </w:style>
  <w:style w:type="paragraph" w:customStyle="1" w:styleId="ZZ2TIRzmianazmpodwtir">
    <w:name w:val="ZZ/2TIR – zmiana zm. podw. tir."/>
    <w:basedOn w:val="ZZCZWSP2TIRzmianazmczciwsppodwtir"/>
    <w:uiPriority w:val="93"/>
    <w:qFormat/>
    <w:rsid w:val="00F249B6"/>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F249B6"/>
  </w:style>
  <w:style w:type="paragraph" w:customStyle="1" w:styleId="ZCZWSPTIRzmczciwsptirartykuempunktem">
    <w:name w:val="Z/CZ_WSP_TIR – zm. części wsp. tir. artykułem (punktem)"/>
    <w:basedOn w:val="ZCZWSPPKTzmczciwsppktartykuempunktem"/>
    <w:next w:val="PKTpunkt"/>
    <w:uiPriority w:val="35"/>
    <w:qFormat/>
    <w:rsid w:val="00F249B6"/>
  </w:style>
  <w:style w:type="paragraph" w:customStyle="1" w:styleId="ZLITCZWSPLITzmczciwsplitliter">
    <w:name w:val="Z_LIT/CZ_WSP_LIT – zm. części wsp. lit. literą"/>
    <w:basedOn w:val="ZLITCZWSPPKTzmczciwsppktliter"/>
    <w:next w:val="LITlitera"/>
    <w:uiPriority w:val="51"/>
    <w:qFormat/>
    <w:rsid w:val="00F249B6"/>
  </w:style>
  <w:style w:type="paragraph" w:customStyle="1" w:styleId="ZLITCZWSPTIRzmczciwsptirliter">
    <w:name w:val="Z_LIT/CZ_WSP_TIR – zm. części wsp. tir. literą"/>
    <w:basedOn w:val="ZLITCZWSPPKTzmczciwsppktliter"/>
    <w:next w:val="LITlitera"/>
    <w:uiPriority w:val="51"/>
    <w:qFormat/>
    <w:rsid w:val="00F249B6"/>
  </w:style>
  <w:style w:type="paragraph" w:customStyle="1" w:styleId="ZTIRCZWSPLITzmczciwsplittiret">
    <w:name w:val="Z_TIR/CZ_WSP_LIT – zm. części wsp. lit. tiret"/>
    <w:basedOn w:val="ZTIRCZWSPPKTzmczciwsppkttiret"/>
    <w:next w:val="TIRtiret"/>
    <w:uiPriority w:val="59"/>
    <w:qFormat/>
    <w:rsid w:val="00F249B6"/>
  </w:style>
  <w:style w:type="paragraph" w:customStyle="1" w:styleId="ZTIRCZWSPTIRzmczciwsptirtiret">
    <w:name w:val="Z_TIR/CZ_WSP_TIR – zm. części wsp. tir. tiret"/>
    <w:basedOn w:val="ZTIRCZWSPPKTzmczciwsppkttiret"/>
    <w:next w:val="TIRtiret"/>
    <w:uiPriority w:val="60"/>
    <w:qFormat/>
    <w:rsid w:val="00F249B6"/>
  </w:style>
  <w:style w:type="paragraph" w:customStyle="1" w:styleId="ZZCZWSPLITzmianazmczciwsplit">
    <w:name w:val="ZZ/CZ_WSP_LIT – zmiana. zm. części wsp. lit."/>
    <w:basedOn w:val="ZZCZWSPPKTzmianazmczciwsppkt"/>
    <w:uiPriority w:val="69"/>
    <w:qFormat/>
    <w:rsid w:val="00F249B6"/>
  </w:style>
  <w:style w:type="paragraph" w:customStyle="1" w:styleId="ZZCZWSPTIRzmianazmczciwsptir">
    <w:name w:val="ZZ/CZ_WSP_TIR – zmiana. zm. części wsp. tir."/>
    <w:basedOn w:val="ZZCZWSPPKTzmianazmczciwsppkt"/>
    <w:uiPriority w:val="69"/>
    <w:qFormat/>
    <w:rsid w:val="00F249B6"/>
  </w:style>
  <w:style w:type="paragraph" w:customStyle="1" w:styleId="Z2TIRCZWSPTIRzmczciwsptirpodwjnymtiret">
    <w:name w:val="Z_2TIR/CZ_WSP_TIR – zm. części wsp. tir. podwójnym tiret"/>
    <w:basedOn w:val="Z2TIRCZWSPLITzmczciwsplitpodwjnymtiret"/>
    <w:next w:val="2TIRpodwjnytiret"/>
    <w:uiPriority w:val="87"/>
    <w:qFormat/>
    <w:rsid w:val="00F249B6"/>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F249B6"/>
  </w:style>
  <w:style w:type="paragraph" w:customStyle="1" w:styleId="ZUSTzmustartykuempunktem">
    <w:name w:val="Z/UST(§) – zm. ust. (§) artykułem (punktem)"/>
    <w:basedOn w:val="ZARTzmartartykuempunktem"/>
    <w:uiPriority w:val="30"/>
    <w:qFormat/>
    <w:rsid w:val="00F249B6"/>
  </w:style>
  <w:style w:type="paragraph" w:customStyle="1" w:styleId="ZZUSTzmianazmust">
    <w:name w:val="ZZ/UST(§) – zmiana zm. ust. (§)"/>
    <w:basedOn w:val="ZZARTzmianazmart"/>
    <w:uiPriority w:val="65"/>
    <w:qFormat/>
    <w:rsid w:val="00F249B6"/>
  </w:style>
  <w:style w:type="paragraph" w:customStyle="1" w:styleId="TYTDZPRZEDMprzedmiotregulacjitytuulubdziau">
    <w:name w:val="TYT(DZ)_PRZEDM – przedmiot regulacji tytułu lub działu"/>
    <w:next w:val="ARTartustawynprozporzdzenia"/>
    <w:uiPriority w:val="9"/>
    <w:qFormat/>
    <w:rsid w:val="00F249B6"/>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ZNIEARTTEKSTzmtekstunieartykuowanego">
    <w:name w:val="Z/NIEART_TEKST – zm. tekstu nieartykułowanego"/>
    <w:basedOn w:val="NIEARTTEKSTtekstnieartykuowanynppodstprawnarozplubpreambua"/>
    <w:uiPriority w:val="37"/>
    <w:qFormat/>
    <w:rsid w:val="00F249B6"/>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F249B6"/>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F249B6"/>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F249B6"/>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F249B6"/>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F249B6"/>
    <w:pPr>
      <w:ind w:left="1894"/>
    </w:pPr>
  </w:style>
  <w:style w:type="paragraph" w:customStyle="1" w:styleId="P1wTABELIpoziom1numeracjiwtabeli">
    <w:name w:val="P1_w_TABELI – poziom 1 numeracji w tabeli"/>
    <w:basedOn w:val="PKTpunkt"/>
    <w:uiPriority w:val="24"/>
    <w:qFormat/>
    <w:rsid w:val="00F249B6"/>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F249B6"/>
    <w:pPr>
      <w:ind w:left="0" w:firstLine="0"/>
    </w:pPr>
  </w:style>
  <w:style w:type="paragraph" w:customStyle="1" w:styleId="P2wTABELIpoziom2numeracjiwtabeli">
    <w:name w:val="P2_w_TABELI – poziom 2 numeracji w tabeli"/>
    <w:basedOn w:val="P1wTABELIpoziom1numeracjiwtabeli"/>
    <w:uiPriority w:val="24"/>
    <w:qFormat/>
    <w:rsid w:val="00F249B6"/>
    <w:pPr>
      <w:ind w:left="794"/>
    </w:pPr>
  </w:style>
  <w:style w:type="paragraph" w:customStyle="1" w:styleId="P3wTABELIpoziom3numeracjiwtabeli">
    <w:name w:val="P3_w_TABELI – poziom 3 numeracji w tabeli"/>
    <w:basedOn w:val="P2wTABELIpoziom2numeracjiwtabeli"/>
    <w:uiPriority w:val="24"/>
    <w:qFormat/>
    <w:rsid w:val="00F249B6"/>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F249B6"/>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F249B6"/>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F249B6"/>
    <w:pPr>
      <w:ind w:left="1191"/>
    </w:pPr>
  </w:style>
  <w:style w:type="paragraph" w:customStyle="1" w:styleId="P4wTABELIpoziom4numeracjiwtabeli">
    <w:name w:val="P4_w_TABELI – poziom 4 numeracji w tabeli"/>
    <w:basedOn w:val="P3wTABELIpoziom3numeracjiwtabeli"/>
    <w:uiPriority w:val="24"/>
    <w:qFormat/>
    <w:rsid w:val="00F249B6"/>
    <w:pPr>
      <w:ind w:left="1588"/>
    </w:pPr>
  </w:style>
  <w:style w:type="paragraph" w:customStyle="1" w:styleId="TYTTABELItytutabeli">
    <w:name w:val="TYT_TABELI – tytuł tabeli"/>
    <w:basedOn w:val="TYTDZOZNoznaczenietytuulubdziau"/>
    <w:uiPriority w:val="22"/>
    <w:qFormat/>
    <w:rsid w:val="00F249B6"/>
    <w:rPr>
      <w:b/>
    </w:rPr>
  </w:style>
  <w:style w:type="paragraph" w:customStyle="1" w:styleId="OZNPROJEKTUwskazaniedatylubwersjiprojektu">
    <w:name w:val="OZN_PROJEKTU – wskazanie daty lub wersji projektu"/>
    <w:next w:val="OZNRODZAKTUtznustawalubrozporzdzenieiorganwydajcy"/>
    <w:uiPriority w:val="5"/>
    <w:qFormat/>
    <w:rsid w:val="00F249B6"/>
    <w:pPr>
      <w:spacing w:after="0" w:line="360" w:lineRule="auto"/>
      <w:jc w:val="right"/>
    </w:pPr>
    <w:rPr>
      <w:rFonts w:ascii="Times New Roman" w:eastAsiaTheme="minorEastAsia" w:hAnsi="Times New Roman" w:cs="Arial"/>
      <w:sz w:val="24"/>
      <w:szCs w:val="20"/>
      <w:u w:val="single"/>
      <w:lang w:eastAsia="pl-PL"/>
    </w:rPr>
  </w:style>
  <w:style w:type="paragraph" w:customStyle="1" w:styleId="NAZORGWYDnazwaorganuwydajcegoprojektowanyakt">
    <w:name w:val="NAZ_ORG_WYD – nazwa organu wydającego projektowany akt"/>
    <w:basedOn w:val="OZNRODZAKTUtznustawalubrozporzdzenieiorganwydajcy"/>
    <w:uiPriority w:val="27"/>
    <w:qFormat/>
    <w:rsid w:val="00F249B6"/>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F249B6"/>
    <w:pPr>
      <w:ind w:left="0" w:right="4820"/>
      <w:jc w:val="left"/>
    </w:pPr>
  </w:style>
  <w:style w:type="paragraph" w:customStyle="1" w:styleId="TEKSTwporozumieniu">
    <w:name w:val="TEKST&quot;w porozumieniu:&quot;"/>
    <w:next w:val="NAZORGWPOROZUMIENIUnazwaorganuwporozumieniuzktrymaktjestwydawany"/>
    <w:uiPriority w:val="27"/>
    <w:qFormat/>
    <w:rsid w:val="00F249B6"/>
    <w:pPr>
      <w:spacing w:after="0" w:line="360" w:lineRule="auto"/>
    </w:pPr>
    <w:rPr>
      <w:rFonts w:ascii="Times New Roman" w:eastAsiaTheme="minorEastAsia" w:hAnsi="Times New Roman" w:cs="Arial"/>
      <w:b/>
      <w:sz w:val="24"/>
      <w:szCs w:val="20"/>
      <w:lang w:eastAsia="pl-PL"/>
    </w:rPr>
  </w:style>
  <w:style w:type="paragraph" w:customStyle="1" w:styleId="CZWSPPKTODNONIKAczwsppunkwodnonika">
    <w:name w:val="CZ_WSP_PKT_ODNOŚNIKA – część wsp. punków odnośnika"/>
    <w:basedOn w:val="PKTODNONIKApunktodnonika"/>
    <w:uiPriority w:val="21"/>
    <w:qFormat/>
    <w:rsid w:val="00F249B6"/>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F249B6"/>
    <w:pPr>
      <w:ind w:left="510" w:firstLine="0"/>
    </w:pPr>
  </w:style>
  <w:style w:type="paragraph" w:customStyle="1" w:styleId="NOTATKILEGISLATORA">
    <w:name w:val="NOTATKI_LEGISLATORA"/>
    <w:basedOn w:val="Normalny"/>
    <w:uiPriority w:val="5"/>
    <w:qFormat/>
    <w:rsid w:val="00F249B6"/>
    <w:rPr>
      <w:b/>
      <w:i/>
    </w:rPr>
  </w:style>
  <w:style w:type="paragraph" w:customStyle="1" w:styleId="OZNZACZNIKAwskazanienrzacznika">
    <w:name w:val="OZN_ZAŁĄCZNIKA – wskazanie nr załącznika"/>
    <w:basedOn w:val="OZNPROJEKTUwskazaniedatylubwersjiprojektu"/>
    <w:uiPriority w:val="28"/>
    <w:qFormat/>
    <w:rsid w:val="00F249B6"/>
    <w:pPr>
      <w:keepNext/>
    </w:pPr>
    <w:rPr>
      <w:b/>
      <w:u w:val="none"/>
    </w:rPr>
  </w:style>
  <w:style w:type="paragraph" w:customStyle="1" w:styleId="OZNPARAFYADNOTACJE">
    <w:name w:val="OZN_PARAFY(ADNOTACJE)"/>
    <w:basedOn w:val="ODNONIKtreodnonika"/>
    <w:uiPriority w:val="26"/>
    <w:qFormat/>
    <w:rsid w:val="00F249B6"/>
  </w:style>
  <w:style w:type="paragraph" w:customStyle="1" w:styleId="TEKSTZacznikido">
    <w:name w:val="TEKST&quot;Załącznik(i) do ...&quot;"/>
    <w:uiPriority w:val="28"/>
    <w:qFormat/>
    <w:rsid w:val="00F249B6"/>
    <w:pPr>
      <w:keepNext/>
      <w:spacing w:after="240" w:line="240" w:lineRule="auto"/>
      <w:ind w:left="5670"/>
      <w:contextualSpacing/>
    </w:pPr>
    <w:rPr>
      <w:rFonts w:ascii="Times New Roman" w:eastAsiaTheme="minorEastAsia" w:hAnsi="Times New Roman" w:cs="Arial"/>
      <w:sz w:val="24"/>
      <w:szCs w:val="20"/>
      <w:lang w:eastAsia="pl-PL"/>
    </w:rPr>
  </w:style>
  <w:style w:type="paragraph" w:customStyle="1" w:styleId="LITODNONIKAliteraodnonika">
    <w:name w:val="LIT_ODNOŚNIKA – litera odnośnika"/>
    <w:basedOn w:val="PKTODNONIKApunktodnonika"/>
    <w:uiPriority w:val="20"/>
    <w:qFormat/>
    <w:rsid w:val="00F249B6"/>
    <w:pPr>
      <w:ind w:left="851"/>
    </w:pPr>
  </w:style>
  <w:style w:type="paragraph" w:customStyle="1" w:styleId="CZWSPLITODNONIKAczwspliterodnonika">
    <w:name w:val="CZ_WSP_LIT_ODNOŚNIKA – część wsp. liter odnośnika"/>
    <w:basedOn w:val="LITODNONIKAliteraodnonika"/>
    <w:uiPriority w:val="22"/>
    <w:qFormat/>
    <w:rsid w:val="00F249B6"/>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F249B6"/>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F249B6"/>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F249B6"/>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F249B6"/>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F249B6"/>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F249B6"/>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F249B6"/>
  </w:style>
  <w:style w:type="paragraph" w:customStyle="1" w:styleId="ZLITwPKTODNONIKAzmlitwpktodnonikaartykuempunktem">
    <w:name w:val="Z/LIT_w_PKT_ODNOŚNIKA – zm. lit. w pkt odnośnika artykułem (punktem)"/>
    <w:basedOn w:val="ZLITODNONIKAzmlitodnonikaartykuempunktem"/>
    <w:uiPriority w:val="40"/>
    <w:qFormat/>
    <w:rsid w:val="00F249B6"/>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F249B6"/>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F249B6"/>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F249B6"/>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F249B6"/>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F249B6"/>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F249B6"/>
  </w:style>
  <w:style w:type="paragraph" w:customStyle="1" w:styleId="ZZFRAGzmianazmfragmentunpzdania">
    <w:name w:val="ZZ/FRAG – zmiana zm. fragmentu (np. zdania)"/>
    <w:basedOn w:val="ZZCZWSPPKTzmianazmczciwsppkt"/>
    <w:uiPriority w:val="70"/>
    <w:qFormat/>
    <w:rsid w:val="00F249B6"/>
  </w:style>
  <w:style w:type="paragraph" w:customStyle="1" w:styleId="Z2TIRPKTzmpktpodwjnymtiret">
    <w:name w:val="Z_2TIR/PKT – zm. pkt podwójnym tiret"/>
    <w:basedOn w:val="Z2TIRLITzmlitpodwjnymtiret"/>
    <w:uiPriority w:val="83"/>
    <w:qFormat/>
    <w:rsid w:val="00F249B6"/>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F249B6"/>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F249B6"/>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F249B6"/>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F249B6"/>
    <w:pPr>
      <w:ind w:left="1780" w:firstLine="510"/>
    </w:pPr>
  </w:style>
  <w:style w:type="paragraph" w:customStyle="1" w:styleId="Z2TIRUSTzmustpodwjnymtiret">
    <w:name w:val="Z_2TIR/UST(§) – zm. ust. (§) podwójnym tiret"/>
    <w:basedOn w:val="Z2TIRPKTzmpktpodwjnymtiret"/>
    <w:uiPriority w:val="82"/>
    <w:qFormat/>
    <w:rsid w:val="00F249B6"/>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F249B6"/>
    <w:pPr>
      <w:ind w:left="3164" w:firstLine="0"/>
    </w:pPr>
  </w:style>
  <w:style w:type="paragraph" w:customStyle="1" w:styleId="Z2TIRCZWSPPKTzmczciwsppktpodwjnymtiret">
    <w:name w:val="Z_2TIR/CZ_WSP_PKT – zm. części wsp. pkt podwójnym tiret"/>
    <w:basedOn w:val="Z2TIRPKTzmpktpodwjnymtiret"/>
    <w:uiPriority w:val="86"/>
    <w:qFormat/>
    <w:rsid w:val="00F249B6"/>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F249B6"/>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F249B6"/>
    <w:pPr>
      <w:ind w:left="2767" w:firstLine="0"/>
    </w:pPr>
  </w:style>
  <w:style w:type="paragraph" w:customStyle="1" w:styleId="ZLITARTzmartliter">
    <w:name w:val="Z_LIT/ART(§) – zm. art. (§) literą"/>
    <w:basedOn w:val="ZLITUSTzmustliter"/>
    <w:uiPriority w:val="46"/>
    <w:qFormat/>
    <w:rsid w:val="00F249B6"/>
    <w:rPr>
      <w:rFonts w:ascii="Times New Roman" w:hAnsi="Times New Roman"/>
    </w:rPr>
  </w:style>
  <w:style w:type="paragraph" w:customStyle="1" w:styleId="ZTIRARTzmarttiret">
    <w:name w:val="Z_TIR/ART(§) – zm. art. (§) tiret"/>
    <w:basedOn w:val="ZTIRPKTzmpkttiret"/>
    <w:uiPriority w:val="55"/>
    <w:qFormat/>
    <w:rsid w:val="00F249B6"/>
    <w:pPr>
      <w:ind w:left="1383" w:firstLine="510"/>
    </w:pPr>
    <w:rPr>
      <w:rFonts w:ascii="Times New Roman" w:hAnsi="Times New Roman"/>
    </w:rPr>
  </w:style>
  <w:style w:type="paragraph" w:customStyle="1" w:styleId="ZTIRUSTzmusttiret">
    <w:name w:val="Z_TIR/UST(§) – zm. ust. (§) tiret"/>
    <w:basedOn w:val="ZTIRARTzmarttiret"/>
    <w:uiPriority w:val="55"/>
    <w:qFormat/>
    <w:rsid w:val="00F249B6"/>
  </w:style>
  <w:style w:type="paragraph" w:customStyle="1" w:styleId="ZLITKSIGIzmozniprzedmksigiliter">
    <w:name w:val="Z_LIT/KSIĘGI – zm. ozn. i przedm. księgi literą"/>
    <w:basedOn w:val="ZCZCIKSIGIzmozniprzedmczciksigiartykuempunktem"/>
    <w:uiPriority w:val="44"/>
    <w:qFormat/>
    <w:rsid w:val="00F249B6"/>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F249B6"/>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F249B6"/>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F249B6"/>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F249B6"/>
    <w:pPr>
      <w:ind w:left="987"/>
    </w:pPr>
  </w:style>
  <w:style w:type="paragraph" w:customStyle="1" w:styleId="ZTIRDZOZNzmozndziautiret">
    <w:name w:val="Z_TIR/DZ_OZN – zm. ozn. działu tiret"/>
    <w:basedOn w:val="ZLITTYTDZOZNzmozntytuudziauliter"/>
    <w:next w:val="ZTIRDZPRZEDMzmprzedmdziautiret"/>
    <w:uiPriority w:val="54"/>
    <w:qFormat/>
    <w:rsid w:val="00F249B6"/>
    <w:pPr>
      <w:ind w:left="1383"/>
    </w:pPr>
  </w:style>
  <w:style w:type="paragraph" w:customStyle="1" w:styleId="ZTIRDZPRZEDMzmprzedmdziautiret">
    <w:name w:val="Z_TIR/DZ_PRZEDM – zm. przedm. działu tiret"/>
    <w:basedOn w:val="ZLITTYTDZPRZEDMzmprzedmtytuudziauliter"/>
    <w:uiPriority w:val="54"/>
    <w:qFormat/>
    <w:rsid w:val="00F249B6"/>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F249B6"/>
    <w:pPr>
      <w:ind w:left="1383"/>
    </w:pPr>
  </w:style>
  <w:style w:type="paragraph" w:customStyle="1" w:styleId="ZTIRROZDZODDZPRZEDMzmprzedmrozdzoddztiret">
    <w:name w:val="Z_TIR/ROZDZ(ODDZ)_PRZEDM – zm. przedm. rozdz. (oddz.) tiret"/>
    <w:basedOn w:val="ZLITROZDZODDZPRZEDMzmprzedmrozdzoddzliter"/>
    <w:uiPriority w:val="54"/>
    <w:qFormat/>
    <w:rsid w:val="00F249B6"/>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F249B6"/>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F249B6"/>
    <w:pPr>
      <w:ind w:left="1780"/>
    </w:pPr>
  </w:style>
  <w:style w:type="character" w:customStyle="1" w:styleId="IGindeksgrny">
    <w:name w:val="_IG_ – indeks górny"/>
    <w:basedOn w:val="Domylnaczcionkaakapitu"/>
    <w:uiPriority w:val="2"/>
    <w:qFormat/>
    <w:rsid w:val="00F249B6"/>
    <w:rPr>
      <w:b w:val="0"/>
      <w:i w:val="0"/>
      <w:vanish w:val="0"/>
      <w:spacing w:val="0"/>
      <w:vertAlign w:val="superscript"/>
    </w:rPr>
  </w:style>
  <w:style w:type="character" w:customStyle="1" w:styleId="IDindeksdolny">
    <w:name w:val="_ID_ – indeks dolny"/>
    <w:basedOn w:val="Domylnaczcionkaakapitu"/>
    <w:uiPriority w:val="3"/>
    <w:qFormat/>
    <w:rsid w:val="00F249B6"/>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F249B6"/>
    <w:rPr>
      <w:b/>
      <w:vanish w:val="0"/>
      <w:spacing w:val="0"/>
      <w:vertAlign w:val="subscript"/>
    </w:rPr>
  </w:style>
  <w:style w:type="character" w:customStyle="1" w:styleId="IDKindeksdolnyikursywa">
    <w:name w:val="_ID_K_ – indeks dolny i kursywa"/>
    <w:basedOn w:val="Domylnaczcionkaakapitu"/>
    <w:uiPriority w:val="3"/>
    <w:qFormat/>
    <w:rsid w:val="00F249B6"/>
    <w:rPr>
      <w:i/>
      <w:vanish w:val="0"/>
      <w:spacing w:val="0"/>
      <w:vertAlign w:val="subscript"/>
    </w:rPr>
  </w:style>
  <w:style w:type="character" w:customStyle="1" w:styleId="IGPindeksgrnyipogrubienie">
    <w:name w:val="_IG_P_ – indeks górny i pogrubienie"/>
    <w:basedOn w:val="Domylnaczcionkaakapitu"/>
    <w:uiPriority w:val="2"/>
    <w:qFormat/>
    <w:rsid w:val="00F249B6"/>
    <w:rPr>
      <w:b/>
      <w:vanish w:val="0"/>
      <w:spacing w:val="0"/>
      <w:vertAlign w:val="superscript"/>
    </w:rPr>
  </w:style>
  <w:style w:type="character" w:customStyle="1" w:styleId="IGKindeksgrnyikursywa">
    <w:name w:val="_IG_K_ – indeks górny i kursywa"/>
    <w:basedOn w:val="Domylnaczcionkaakapitu"/>
    <w:uiPriority w:val="2"/>
    <w:qFormat/>
    <w:rsid w:val="00F249B6"/>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F249B6"/>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F249B6"/>
    <w:rPr>
      <w:b/>
      <w:i/>
      <w:vanish w:val="0"/>
      <w:spacing w:val="0"/>
      <w:vertAlign w:val="subscript"/>
    </w:rPr>
  </w:style>
  <w:style w:type="character" w:customStyle="1" w:styleId="Ppogrubienie">
    <w:name w:val="_P_ – pogrubienie"/>
    <w:basedOn w:val="Domylnaczcionkaakapitu"/>
    <w:uiPriority w:val="1"/>
    <w:qFormat/>
    <w:rsid w:val="00F249B6"/>
    <w:rPr>
      <w:b/>
    </w:rPr>
  </w:style>
  <w:style w:type="character" w:customStyle="1" w:styleId="Kkursywa">
    <w:name w:val="_K_ – kursywa"/>
    <w:basedOn w:val="Domylnaczcionkaakapitu"/>
    <w:uiPriority w:val="1"/>
    <w:qFormat/>
    <w:rsid w:val="00F249B6"/>
    <w:rPr>
      <w:i/>
    </w:rPr>
  </w:style>
  <w:style w:type="character" w:customStyle="1" w:styleId="PKpogrubieniekursywa">
    <w:name w:val="_P_K_ – pogrubienie kursywa"/>
    <w:basedOn w:val="Domylnaczcionkaakapitu"/>
    <w:uiPriority w:val="1"/>
    <w:qFormat/>
    <w:rsid w:val="00F249B6"/>
    <w:rPr>
      <w:b/>
      <w:i/>
    </w:rPr>
  </w:style>
  <w:style w:type="character" w:customStyle="1" w:styleId="TEKSTOZNACZONYWDOKUMENCIERDOWYMJAKOUKRYTY">
    <w:name w:val="_TEKST_OZNACZONY_W_DOKUMENCIE_ŹRÓDŁOWYM_JAKO_UKRYTY_"/>
    <w:basedOn w:val="Domylnaczcionkaakapitu"/>
    <w:uiPriority w:val="4"/>
    <w:unhideWhenUsed/>
    <w:qFormat/>
    <w:rsid w:val="00F249B6"/>
    <w:rPr>
      <w:vanish w:val="0"/>
      <w:color w:val="FF0000"/>
      <w:u w:val="single" w:color="FF0000"/>
    </w:rPr>
  </w:style>
  <w:style w:type="character" w:customStyle="1" w:styleId="BEZWERSALIKW">
    <w:name w:val="_BEZ_WERSALIKÓW_"/>
    <w:basedOn w:val="Domylnaczcionkaakapitu"/>
    <w:uiPriority w:val="4"/>
    <w:qFormat/>
    <w:rsid w:val="00F249B6"/>
    <w:rPr>
      <w:caps/>
    </w:rPr>
  </w:style>
  <w:style w:type="character" w:customStyle="1" w:styleId="IIGPindeksgrnyindeksugrnegoipogrubienie">
    <w:name w:val="_IIG_P_ – indeks górny indeksu górnego i pogrubienie"/>
    <w:basedOn w:val="Domylnaczcionkaakapitu"/>
    <w:uiPriority w:val="3"/>
    <w:qFormat/>
    <w:rsid w:val="00F249B6"/>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F249B6"/>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F249B6"/>
    <w:pPr>
      <w:ind w:left="283" w:hanging="170"/>
    </w:pPr>
  </w:style>
  <w:style w:type="paragraph" w:customStyle="1" w:styleId="TEKSTwTABELItekstzwcitympierwwierszem">
    <w:name w:val="TEKST_w_TABELI – tekst z wciętym pierw. wierszem"/>
    <w:basedOn w:val="Normalny"/>
    <w:uiPriority w:val="23"/>
    <w:qFormat/>
    <w:rsid w:val="00F249B6"/>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F249B6"/>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F249B6"/>
    <w:pPr>
      <w:ind w:left="1894"/>
    </w:pPr>
  </w:style>
  <w:style w:type="paragraph" w:customStyle="1" w:styleId="ZZSKARNzmianazmsankcjikarnej">
    <w:name w:val="ZZ/S_KARN – zmiana zm. sankcji karnej"/>
    <w:basedOn w:val="ZZFRAGzmianazmfragmentunpzdania"/>
    <w:uiPriority w:val="71"/>
    <w:qFormat/>
    <w:rsid w:val="00F249B6"/>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F249B6"/>
    <w:pPr>
      <w:ind w:left="2291" w:firstLine="0"/>
    </w:pPr>
  </w:style>
  <w:style w:type="paragraph" w:customStyle="1" w:styleId="WMATFIZCHEMwzrmatfizlubchem">
    <w:name w:val="W_MAT(FIZ|CHEM) – wzór mat. (fiz. lub chem.)"/>
    <w:uiPriority w:val="18"/>
    <w:qFormat/>
    <w:rsid w:val="00F249B6"/>
    <w:pPr>
      <w:spacing w:after="0" w:line="360" w:lineRule="auto"/>
      <w:jc w:val="center"/>
    </w:pPr>
    <w:rPr>
      <w:rFonts w:ascii="Times New Roman" w:eastAsiaTheme="minorEastAsia" w:hAnsi="Times New Roman" w:cs="Arial"/>
      <w:sz w:val="24"/>
      <w:szCs w:val="20"/>
      <w:lang w:eastAsia="pl-PL"/>
    </w:rPr>
  </w:style>
  <w:style w:type="paragraph" w:customStyle="1" w:styleId="LEGWMATFIZCHEMlegendawzorumatfizlubchem">
    <w:name w:val="LEG_W_MAT(FIZ|CHEM) – legenda wzoru mat. (fiz. lub chem.)"/>
    <w:basedOn w:val="WMATFIZCHEMwzrmatfizlubchem"/>
    <w:uiPriority w:val="19"/>
    <w:qFormat/>
    <w:rsid w:val="00F249B6"/>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F249B6"/>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F249B6"/>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F249B6"/>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F249B6"/>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F249B6"/>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F249B6"/>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F249B6"/>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F249B6"/>
    <w:pPr>
      <w:ind w:left="3085"/>
    </w:pPr>
  </w:style>
  <w:style w:type="paragraph" w:customStyle="1" w:styleId="ZLITCYTzmcytatunpprzysigiliter">
    <w:name w:val="Z_LIT/CYT – zm. cytatu np. przysięgi literą"/>
    <w:basedOn w:val="ZCYTzmcytatunpprzysigiartykuempunktem"/>
    <w:uiPriority w:val="53"/>
    <w:qFormat/>
    <w:rsid w:val="00F249B6"/>
    <w:pPr>
      <w:ind w:left="1497"/>
    </w:pPr>
  </w:style>
  <w:style w:type="paragraph" w:customStyle="1" w:styleId="ZTIRCYTzmcytatunpprzysigitiret">
    <w:name w:val="Z_TIR/CYT – zm. cytatu np. przysięgi tiret"/>
    <w:basedOn w:val="ZLITCYTzmcytatunpprzysigiliter"/>
    <w:next w:val="ZTIRUSTzmusttiret"/>
    <w:uiPriority w:val="61"/>
    <w:qFormat/>
    <w:rsid w:val="00F249B6"/>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F249B6"/>
    <w:pPr>
      <w:ind w:left="2291"/>
    </w:pPr>
  </w:style>
  <w:style w:type="paragraph" w:customStyle="1" w:styleId="ZZCYTzmianazmcytatunpprzysigi">
    <w:name w:val="ZZ/CYT – zmiana zm. cytatu np. przysięgi"/>
    <w:basedOn w:val="ZZFRAGzmianazmfragmentunpzdania"/>
    <w:next w:val="ZZUSTzmianazmust"/>
    <w:uiPriority w:val="71"/>
    <w:qFormat/>
    <w:rsid w:val="00F249B6"/>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F249B6"/>
    <w:pPr>
      <w:ind w:left="1780"/>
    </w:pPr>
  </w:style>
  <w:style w:type="table" w:styleId="Tabela-Siatka">
    <w:name w:val="Table Grid"/>
    <w:basedOn w:val="Standardowy"/>
    <w:rsid w:val="00F249B6"/>
    <w:pPr>
      <w:spacing w:after="0" w:line="240" w:lineRule="auto"/>
    </w:pPr>
    <w:rPr>
      <w:rFonts w:ascii="Times" w:eastAsia="Times New Roman" w:hAnsi="Times" w:cs="Times New Roman"/>
      <w:sz w:val="24"/>
      <w:szCs w:val="24"/>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rsid w:val="00F249B6"/>
    <w:pPr>
      <w:widowControl w:val="0"/>
      <w:autoSpaceDE w:val="0"/>
      <w:autoSpaceDN w:val="0"/>
      <w:adjustRightInd w:val="0"/>
      <w:spacing w:after="0" w:line="360" w:lineRule="auto"/>
      <w:jc w:val="both"/>
    </w:pPr>
    <w:rPr>
      <w:rFonts w:ascii="Times" w:eastAsia="Times New Roman" w:hAnsi="Times" w:cs="Times New Roman"/>
      <w:sz w:val="24"/>
      <w:szCs w:val="24"/>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F249B6"/>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F249B6"/>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F249B6"/>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F249B6"/>
    <w:rPr>
      <w:color w:val="808080"/>
    </w:rPr>
  </w:style>
  <w:style w:type="paragraph" w:styleId="Tekstprzypisukocowego">
    <w:name w:val="endnote text"/>
    <w:basedOn w:val="Normalny"/>
    <w:link w:val="TekstprzypisukocowegoZnak"/>
    <w:uiPriority w:val="99"/>
    <w:semiHidden/>
    <w:rsid w:val="00F249B6"/>
  </w:style>
  <w:style w:type="character" w:customStyle="1" w:styleId="TekstprzypisukocowegoZnak">
    <w:name w:val="Tekst przypisu końcowego Znak"/>
    <w:basedOn w:val="Domylnaczcionkaakapitu"/>
    <w:link w:val="Tekstprzypisukocowego"/>
    <w:uiPriority w:val="99"/>
    <w:semiHidden/>
    <w:rsid w:val="00F249B6"/>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rsid w:val="00F249B6"/>
    <w:rPr>
      <w:vertAlign w:val="superscript"/>
    </w:rPr>
  </w:style>
  <w:style w:type="paragraph" w:styleId="Poprawka">
    <w:name w:val="Revision"/>
    <w:hidden/>
    <w:uiPriority w:val="99"/>
    <w:semiHidden/>
    <w:rsid w:val="00F249B6"/>
    <w:pPr>
      <w:spacing w:after="0" w:line="240" w:lineRule="auto"/>
    </w:pPr>
    <w:rPr>
      <w:rFonts w:ascii="Times New Roman" w:eastAsia="Times New Roman" w:hAnsi="Times New Roman" w:cs="Times New Roman"/>
      <w:sz w:val="20"/>
      <w:szCs w:val="20"/>
      <w:lang w:eastAsia="pl-PL"/>
    </w:rPr>
  </w:style>
  <w:style w:type="paragraph" w:styleId="Akapitzlist">
    <w:name w:val="List Paragraph"/>
    <w:basedOn w:val="Normalny"/>
    <w:uiPriority w:val="34"/>
    <w:qFormat/>
    <w:rsid w:val="002D0A72"/>
    <w:pPr>
      <w:ind w:left="720"/>
      <w:contextualSpacing/>
    </w:pPr>
  </w:style>
  <w:style w:type="paragraph" w:styleId="Tekstpodstawowy">
    <w:name w:val="Body Text"/>
    <w:basedOn w:val="Normalny"/>
    <w:link w:val="TekstpodstawowyZnak"/>
    <w:uiPriority w:val="99"/>
    <w:unhideWhenUsed/>
    <w:rsid w:val="00A31644"/>
    <w:pPr>
      <w:spacing w:after="120" w:line="276" w:lineRule="auto"/>
    </w:pPr>
    <w:rPr>
      <w:rFonts w:ascii="Calibri" w:eastAsia="Calibri" w:hAnsi="Calibri"/>
      <w:sz w:val="22"/>
      <w:szCs w:val="22"/>
      <w:lang w:val="x-none" w:eastAsia="en-US"/>
    </w:rPr>
  </w:style>
  <w:style w:type="character" w:customStyle="1" w:styleId="TekstpodstawowyZnak">
    <w:name w:val="Tekst podstawowy Znak"/>
    <w:basedOn w:val="Domylnaczcionkaakapitu"/>
    <w:link w:val="Tekstpodstawowy"/>
    <w:uiPriority w:val="99"/>
    <w:rsid w:val="00A31644"/>
    <w:rPr>
      <w:rFonts w:ascii="Calibri" w:eastAsia="Calibri" w:hAnsi="Calibri" w:cs="Times New Roman"/>
      <w:lang w:val="x-none"/>
    </w:rPr>
  </w:style>
  <w:style w:type="character" w:styleId="Uwydatnienie">
    <w:name w:val="Emphasis"/>
    <w:basedOn w:val="Domylnaczcionkaakapitu"/>
    <w:uiPriority w:val="20"/>
    <w:qFormat/>
    <w:rsid w:val="009762E1"/>
    <w:rPr>
      <w:i/>
      <w:iCs/>
    </w:rPr>
  </w:style>
  <w:style w:type="character" w:customStyle="1" w:styleId="alb">
    <w:name w:val="a_lb"/>
    <w:basedOn w:val="Domylnaczcionkaakapitu"/>
    <w:rsid w:val="001C48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20711">
      <w:bodyDiv w:val="1"/>
      <w:marLeft w:val="0"/>
      <w:marRight w:val="0"/>
      <w:marTop w:val="0"/>
      <w:marBottom w:val="0"/>
      <w:divBdr>
        <w:top w:val="none" w:sz="0" w:space="0" w:color="auto"/>
        <w:left w:val="none" w:sz="0" w:space="0" w:color="auto"/>
        <w:bottom w:val="none" w:sz="0" w:space="0" w:color="auto"/>
        <w:right w:val="none" w:sz="0" w:space="0" w:color="auto"/>
      </w:divBdr>
    </w:div>
    <w:div w:id="577832648">
      <w:bodyDiv w:val="1"/>
      <w:marLeft w:val="0"/>
      <w:marRight w:val="0"/>
      <w:marTop w:val="0"/>
      <w:marBottom w:val="0"/>
      <w:divBdr>
        <w:top w:val="none" w:sz="0" w:space="0" w:color="auto"/>
        <w:left w:val="none" w:sz="0" w:space="0" w:color="auto"/>
        <w:bottom w:val="none" w:sz="0" w:space="0" w:color="auto"/>
        <w:right w:val="none" w:sz="0" w:space="0" w:color="auto"/>
      </w:divBdr>
      <w:divsChild>
        <w:div w:id="348944473">
          <w:marLeft w:val="0"/>
          <w:marRight w:val="0"/>
          <w:marTop w:val="0"/>
          <w:marBottom w:val="0"/>
          <w:divBdr>
            <w:top w:val="none" w:sz="0" w:space="0" w:color="auto"/>
            <w:left w:val="none" w:sz="0" w:space="0" w:color="auto"/>
            <w:bottom w:val="none" w:sz="0" w:space="0" w:color="auto"/>
            <w:right w:val="none" w:sz="0" w:space="0" w:color="auto"/>
          </w:divBdr>
          <w:divsChild>
            <w:div w:id="118955487">
              <w:marLeft w:val="0"/>
              <w:marRight w:val="0"/>
              <w:marTop w:val="0"/>
              <w:marBottom w:val="0"/>
              <w:divBdr>
                <w:top w:val="none" w:sz="0" w:space="0" w:color="auto"/>
                <w:left w:val="none" w:sz="0" w:space="0" w:color="auto"/>
                <w:bottom w:val="none" w:sz="0" w:space="0" w:color="auto"/>
                <w:right w:val="none" w:sz="0" w:space="0" w:color="auto"/>
              </w:divBdr>
              <w:divsChild>
                <w:div w:id="1504973996">
                  <w:marLeft w:val="0"/>
                  <w:marRight w:val="0"/>
                  <w:marTop w:val="0"/>
                  <w:marBottom w:val="0"/>
                  <w:divBdr>
                    <w:top w:val="none" w:sz="0" w:space="0" w:color="auto"/>
                    <w:left w:val="none" w:sz="0" w:space="0" w:color="auto"/>
                    <w:bottom w:val="none" w:sz="0" w:space="0" w:color="auto"/>
                    <w:right w:val="none" w:sz="0" w:space="0" w:color="auto"/>
                  </w:divBdr>
                  <w:divsChild>
                    <w:div w:id="1814524158">
                      <w:marLeft w:val="0"/>
                      <w:marRight w:val="0"/>
                      <w:marTop w:val="0"/>
                      <w:marBottom w:val="0"/>
                      <w:divBdr>
                        <w:top w:val="none" w:sz="0" w:space="0" w:color="auto"/>
                        <w:left w:val="none" w:sz="0" w:space="0" w:color="auto"/>
                        <w:bottom w:val="none" w:sz="0" w:space="0" w:color="auto"/>
                        <w:right w:val="none" w:sz="0" w:space="0" w:color="auto"/>
                      </w:divBdr>
                      <w:divsChild>
                        <w:div w:id="1703705852">
                          <w:marLeft w:val="0"/>
                          <w:marRight w:val="0"/>
                          <w:marTop w:val="0"/>
                          <w:marBottom w:val="0"/>
                          <w:divBdr>
                            <w:top w:val="none" w:sz="0" w:space="0" w:color="auto"/>
                            <w:left w:val="none" w:sz="0" w:space="0" w:color="auto"/>
                            <w:bottom w:val="none" w:sz="0" w:space="0" w:color="auto"/>
                            <w:right w:val="none" w:sz="0" w:space="0" w:color="auto"/>
                          </w:divBdr>
                          <w:divsChild>
                            <w:div w:id="421416791">
                              <w:marLeft w:val="0"/>
                              <w:marRight w:val="0"/>
                              <w:marTop w:val="0"/>
                              <w:marBottom w:val="0"/>
                              <w:divBdr>
                                <w:top w:val="none" w:sz="0" w:space="0" w:color="auto"/>
                                <w:left w:val="none" w:sz="0" w:space="0" w:color="auto"/>
                                <w:bottom w:val="none" w:sz="0" w:space="0" w:color="auto"/>
                                <w:right w:val="none" w:sz="0" w:space="0" w:color="auto"/>
                              </w:divBdr>
                              <w:divsChild>
                                <w:div w:id="1698896601">
                                  <w:marLeft w:val="0"/>
                                  <w:marRight w:val="0"/>
                                  <w:marTop w:val="0"/>
                                  <w:marBottom w:val="0"/>
                                  <w:divBdr>
                                    <w:top w:val="none" w:sz="0" w:space="0" w:color="auto"/>
                                    <w:left w:val="none" w:sz="0" w:space="0" w:color="auto"/>
                                    <w:bottom w:val="none" w:sz="0" w:space="0" w:color="auto"/>
                                    <w:right w:val="none" w:sz="0" w:space="0" w:color="auto"/>
                                  </w:divBdr>
                                  <w:divsChild>
                                    <w:div w:id="491914433">
                                      <w:marLeft w:val="0"/>
                                      <w:marRight w:val="0"/>
                                      <w:marTop w:val="0"/>
                                      <w:marBottom w:val="0"/>
                                      <w:divBdr>
                                        <w:top w:val="none" w:sz="0" w:space="0" w:color="auto"/>
                                        <w:left w:val="none" w:sz="0" w:space="0" w:color="auto"/>
                                        <w:bottom w:val="none" w:sz="0" w:space="0" w:color="auto"/>
                                        <w:right w:val="none" w:sz="0" w:space="0" w:color="auto"/>
                                      </w:divBdr>
                                      <w:divsChild>
                                        <w:div w:id="768818074">
                                          <w:marLeft w:val="0"/>
                                          <w:marRight w:val="0"/>
                                          <w:marTop w:val="0"/>
                                          <w:marBottom w:val="0"/>
                                          <w:divBdr>
                                            <w:top w:val="none" w:sz="0" w:space="0" w:color="auto"/>
                                            <w:left w:val="none" w:sz="0" w:space="0" w:color="auto"/>
                                            <w:bottom w:val="none" w:sz="0" w:space="0" w:color="auto"/>
                                            <w:right w:val="none" w:sz="0" w:space="0" w:color="auto"/>
                                          </w:divBdr>
                                          <w:divsChild>
                                            <w:div w:id="1348601637">
                                              <w:marLeft w:val="0"/>
                                              <w:marRight w:val="0"/>
                                              <w:marTop w:val="0"/>
                                              <w:marBottom w:val="0"/>
                                              <w:divBdr>
                                                <w:top w:val="none" w:sz="0" w:space="0" w:color="auto"/>
                                                <w:left w:val="none" w:sz="0" w:space="0" w:color="auto"/>
                                                <w:bottom w:val="none" w:sz="0" w:space="0" w:color="auto"/>
                                                <w:right w:val="none" w:sz="0" w:space="0" w:color="auto"/>
                                              </w:divBdr>
                                              <w:divsChild>
                                                <w:div w:id="765416923">
                                                  <w:marLeft w:val="0"/>
                                                  <w:marRight w:val="0"/>
                                                  <w:marTop w:val="0"/>
                                                  <w:marBottom w:val="0"/>
                                                  <w:divBdr>
                                                    <w:top w:val="none" w:sz="0" w:space="0" w:color="auto"/>
                                                    <w:left w:val="none" w:sz="0" w:space="0" w:color="auto"/>
                                                    <w:bottom w:val="none" w:sz="0" w:space="0" w:color="auto"/>
                                                    <w:right w:val="none" w:sz="0" w:space="0" w:color="auto"/>
                                                  </w:divBdr>
                                                  <w:divsChild>
                                                    <w:div w:id="513613760">
                                                      <w:marLeft w:val="0"/>
                                                      <w:marRight w:val="0"/>
                                                      <w:marTop w:val="0"/>
                                                      <w:marBottom w:val="0"/>
                                                      <w:divBdr>
                                                        <w:top w:val="none" w:sz="0" w:space="0" w:color="auto"/>
                                                        <w:left w:val="none" w:sz="0" w:space="0" w:color="auto"/>
                                                        <w:bottom w:val="none" w:sz="0" w:space="0" w:color="auto"/>
                                                        <w:right w:val="none" w:sz="0" w:space="0" w:color="auto"/>
                                                      </w:divBdr>
                                                    </w:div>
                                                    <w:div w:id="72503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9185150">
      <w:bodyDiv w:val="1"/>
      <w:marLeft w:val="0"/>
      <w:marRight w:val="0"/>
      <w:marTop w:val="0"/>
      <w:marBottom w:val="0"/>
      <w:divBdr>
        <w:top w:val="none" w:sz="0" w:space="0" w:color="auto"/>
        <w:left w:val="none" w:sz="0" w:space="0" w:color="auto"/>
        <w:bottom w:val="none" w:sz="0" w:space="0" w:color="auto"/>
        <w:right w:val="none" w:sz="0" w:space="0" w:color="auto"/>
      </w:divBdr>
      <w:divsChild>
        <w:div w:id="1177231133">
          <w:marLeft w:val="0"/>
          <w:marRight w:val="0"/>
          <w:marTop w:val="0"/>
          <w:marBottom w:val="0"/>
          <w:divBdr>
            <w:top w:val="none" w:sz="0" w:space="0" w:color="auto"/>
            <w:left w:val="none" w:sz="0" w:space="0" w:color="auto"/>
            <w:bottom w:val="none" w:sz="0" w:space="0" w:color="auto"/>
            <w:right w:val="none" w:sz="0" w:space="0" w:color="auto"/>
          </w:divBdr>
          <w:divsChild>
            <w:div w:id="1038238129">
              <w:marLeft w:val="0"/>
              <w:marRight w:val="0"/>
              <w:marTop w:val="0"/>
              <w:marBottom w:val="0"/>
              <w:divBdr>
                <w:top w:val="none" w:sz="0" w:space="0" w:color="auto"/>
                <w:left w:val="none" w:sz="0" w:space="0" w:color="auto"/>
                <w:bottom w:val="none" w:sz="0" w:space="0" w:color="auto"/>
                <w:right w:val="none" w:sz="0" w:space="0" w:color="auto"/>
              </w:divBdr>
              <w:divsChild>
                <w:div w:id="945114152">
                  <w:marLeft w:val="0"/>
                  <w:marRight w:val="0"/>
                  <w:marTop w:val="0"/>
                  <w:marBottom w:val="0"/>
                  <w:divBdr>
                    <w:top w:val="none" w:sz="0" w:space="0" w:color="auto"/>
                    <w:left w:val="none" w:sz="0" w:space="0" w:color="auto"/>
                    <w:bottom w:val="none" w:sz="0" w:space="0" w:color="auto"/>
                    <w:right w:val="none" w:sz="0" w:space="0" w:color="auto"/>
                  </w:divBdr>
                  <w:divsChild>
                    <w:div w:id="1613785043">
                      <w:marLeft w:val="0"/>
                      <w:marRight w:val="0"/>
                      <w:marTop w:val="0"/>
                      <w:marBottom w:val="0"/>
                      <w:divBdr>
                        <w:top w:val="none" w:sz="0" w:space="0" w:color="auto"/>
                        <w:left w:val="none" w:sz="0" w:space="0" w:color="auto"/>
                        <w:bottom w:val="none" w:sz="0" w:space="0" w:color="auto"/>
                        <w:right w:val="none" w:sz="0" w:space="0" w:color="auto"/>
                      </w:divBdr>
                      <w:divsChild>
                        <w:div w:id="1796093932">
                          <w:marLeft w:val="0"/>
                          <w:marRight w:val="0"/>
                          <w:marTop w:val="0"/>
                          <w:marBottom w:val="0"/>
                          <w:divBdr>
                            <w:top w:val="none" w:sz="0" w:space="0" w:color="auto"/>
                            <w:left w:val="none" w:sz="0" w:space="0" w:color="auto"/>
                            <w:bottom w:val="none" w:sz="0" w:space="0" w:color="auto"/>
                            <w:right w:val="none" w:sz="0" w:space="0" w:color="auto"/>
                          </w:divBdr>
                          <w:divsChild>
                            <w:div w:id="234513221">
                              <w:marLeft w:val="0"/>
                              <w:marRight w:val="0"/>
                              <w:marTop w:val="0"/>
                              <w:marBottom w:val="0"/>
                              <w:divBdr>
                                <w:top w:val="none" w:sz="0" w:space="0" w:color="auto"/>
                                <w:left w:val="none" w:sz="0" w:space="0" w:color="auto"/>
                                <w:bottom w:val="none" w:sz="0" w:space="0" w:color="auto"/>
                                <w:right w:val="none" w:sz="0" w:space="0" w:color="auto"/>
                              </w:divBdr>
                              <w:divsChild>
                                <w:div w:id="149715767">
                                  <w:marLeft w:val="0"/>
                                  <w:marRight w:val="0"/>
                                  <w:marTop w:val="0"/>
                                  <w:marBottom w:val="0"/>
                                  <w:divBdr>
                                    <w:top w:val="none" w:sz="0" w:space="0" w:color="auto"/>
                                    <w:left w:val="none" w:sz="0" w:space="0" w:color="auto"/>
                                    <w:bottom w:val="none" w:sz="0" w:space="0" w:color="auto"/>
                                    <w:right w:val="none" w:sz="0" w:space="0" w:color="auto"/>
                                  </w:divBdr>
                                  <w:divsChild>
                                    <w:div w:id="1683628471">
                                      <w:marLeft w:val="0"/>
                                      <w:marRight w:val="0"/>
                                      <w:marTop w:val="0"/>
                                      <w:marBottom w:val="0"/>
                                      <w:divBdr>
                                        <w:top w:val="none" w:sz="0" w:space="0" w:color="auto"/>
                                        <w:left w:val="none" w:sz="0" w:space="0" w:color="auto"/>
                                        <w:bottom w:val="none" w:sz="0" w:space="0" w:color="auto"/>
                                        <w:right w:val="none" w:sz="0" w:space="0" w:color="auto"/>
                                      </w:divBdr>
                                      <w:divsChild>
                                        <w:div w:id="290786444">
                                          <w:marLeft w:val="0"/>
                                          <w:marRight w:val="0"/>
                                          <w:marTop w:val="0"/>
                                          <w:marBottom w:val="0"/>
                                          <w:divBdr>
                                            <w:top w:val="none" w:sz="0" w:space="0" w:color="auto"/>
                                            <w:left w:val="none" w:sz="0" w:space="0" w:color="auto"/>
                                            <w:bottom w:val="none" w:sz="0" w:space="0" w:color="auto"/>
                                            <w:right w:val="none" w:sz="0" w:space="0" w:color="auto"/>
                                          </w:divBdr>
                                          <w:divsChild>
                                            <w:div w:id="615525406">
                                              <w:marLeft w:val="0"/>
                                              <w:marRight w:val="0"/>
                                              <w:marTop w:val="0"/>
                                              <w:marBottom w:val="0"/>
                                              <w:divBdr>
                                                <w:top w:val="none" w:sz="0" w:space="0" w:color="auto"/>
                                                <w:left w:val="none" w:sz="0" w:space="0" w:color="auto"/>
                                                <w:bottom w:val="none" w:sz="0" w:space="0" w:color="auto"/>
                                                <w:right w:val="none" w:sz="0" w:space="0" w:color="auto"/>
                                              </w:divBdr>
                                              <w:divsChild>
                                                <w:div w:id="2133548997">
                                                  <w:marLeft w:val="0"/>
                                                  <w:marRight w:val="0"/>
                                                  <w:marTop w:val="0"/>
                                                  <w:marBottom w:val="0"/>
                                                  <w:divBdr>
                                                    <w:top w:val="none" w:sz="0" w:space="0" w:color="auto"/>
                                                    <w:left w:val="none" w:sz="0" w:space="0" w:color="auto"/>
                                                    <w:bottom w:val="none" w:sz="0" w:space="0" w:color="auto"/>
                                                    <w:right w:val="none" w:sz="0" w:space="0" w:color="auto"/>
                                                  </w:divBdr>
                                                  <w:divsChild>
                                                    <w:div w:id="2005468135">
                                                      <w:marLeft w:val="0"/>
                                                      <w:marRight w:val="0"/>
                                                      <w:marTop w:val="0"/>
                                                      <w:marBottom w:val="0"/>
                                                      <w:divBdr>
                                                        <w:top w:val="none" w:sz="0" w:space="0" w:color="auto"/>
                                                        <w:left w:val="none" w:sz="0" w:space="0" w:color="auto"/>
                                                        <w:bottom w:val="none" w:sz="0" w:space="0" w:color="auto"/>
                                                        <w:right w:val="none" w:sz="0" w:space="0" w:color="auto"/>
                                                      </w:divBdr>
                                                    </w:div>
                                                    <w:div w:id="1150173871">
                                                      <w:marLeft w:val="0"/>
                                                      <w:marRight w:val="0"/>
                                                      <w:marTop w:val="0"/>
                                                      <w:marBottom w:val="0"/>
                                                      <w:divBdr>
                                                        <w:top w:val="none" w:sz="0" w:space="0" w:color="auto"/>
                                                        <w:left w:val="none" w:sz="0" w:space="0" w:color="auto"/>
                                                        <w:bottom w:val="none" w:sz="0" w:space="0" w:color="auto"/>
                                                        <w:right w:val="none" w:sz="0" w:space="0" w:color="auto"/>
                                                      </w:divBdr>
                                                    </w:div>
                                                    <w:div w:id="1473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31794351">
      <w:bodyDiv w:val="1"/>
      <w:marLeft w:val="0"/>
      <w:marRight w:val="0"/>
      <w:marTop w:val="0"/>
      <w:marBottom w:val="0"/>
      <w:divBdr>
        <w:top w:val="none" w:sz="0" w:space="0" w:color="auto"/>
        <w:left w:val="none" w:sz="0" w:space="0" w:color="auto"/>
        <w:bottom w:val="none" w:sz="0" w:space="0" w:color="auto"/>
        <w:right w:val="none" w:sz="0" w:space="0" w:color="auto"/>
      </w:divBdr>
    </w:div>
    <w:div w:id="1153377656">
      <w:bodyDiv w:val="1"/>
      <w:marLeft w:val="0"/>
      <w:marRight w:val="0"/>
      <w:marTop w:val="0"/>
      <w:marBottom w:val="0"/>
      <w:divBdr>
        <w:top w:val="none" w:sz="0" w:space="0" w:color="auto"/>
        <w:left w:val="none" w:sz="0" w:space="0" w:color="auto"/>
        <w:bottom w:val="none" w:sz="0" w:space="0" w:color="auto"/>
        <w:right w:val="none" w:sz="0" w:space="0" w:color="auto"/>
      </w:divBdr>
      <w:divsChild>
        <w:div w:id="630523122">
          <w:marLeft w:val="0"/>
          <w:marRight w:val="0"/>
          <w:marTop w:val="0"/>
          <w:marBottom w:val="0"/>
          <w:divBdr>
            <w:top w:val="none" w:sz="0" w:space="0" w:color="auto"/>
            <w:left w:val="none" w:sz="0" w:space="0" w:color="auto"/>
            <w:bottom w:val="none" w:sz="0" w:space="0" w:color="auto"/>
            <w:right w:val="none" w:sz="0" w:space="0" w:color="auto"/>
          </w:divBdr>
          <w:divsChild>
            <w:div w:id="1390230833">
              <w:marLeft w:val="0"/>
              <w:marRight w:val="0"/>
              <w:marTop w:val="0"/>
              <w:marBottom w:val="0"/>
              <w:divBdr>
                <w:top w:val="none" w:sz="0" w:space="0" w:color="auto"/>
                <w:left w:val="none" w:sz="0" w:space="0" w:color="auto"/>
                <w:bottom w:val="none" w:sz="0" w:space="0" w:color="auto"/>
                <w:right w:val="none" w:sz="0" w:space="0" w:color="auto"/>
              </w:divBdr>
              <w:divsChild>
                <w:div w:id="1908372597">
                  <w:marLeft w:val="0"/>
                  <w:marRight w:val="0"/>
                  <w:marTop w:val="0"/>
                  <w:marBottom w:val="0"/>
                  <w:divBdr>
                    <w:top w:val="none" w:sz="0" w:space="0" w:color="auto"/>
                    <w:left w:val="none" w:sz="0" w:space="0" w:color="auto"/>
                    <w:bottom w:val="none" w:sz="0" w:space="0" w:color="auto"/>
                    <w:right w:val="none" w:sz="0" w:space="0" w:color="auto"/>
                  </w:divBdr>
                  <w:divsChild>
                    <w:div w:id="1132282554">
                      <w:marLeft w:val="0"/>
                      <w:marRight w:val="0"/>
                      <w:marTop w:val="0"/>
                      <w:marBottom w:val="0"/>
                      <w:divBdr>
                        <w:top w:val="none" w:sz="0" w:space="0" w:color="auto"/>
                        <w:left w:val="none" w:sz="0" w:space="0" w:color="auto"/>
                        <w:bottom w:val="none" w:sz="0" w:space="0" w:color="auto"/>
                        <w:right w:val="none" w:sz="0" w:space="0" w:color="auto"/>
                      </w:divBdr>
                      <w:divsChild>
                        <w:div w:id="1095594100">
                          <w:marLeft w:val="0"/>
                          <w:marRight w:val="0"/>
                          <w:marTop w:val="0"/>
                          <w:marBottom w:val="0"/>
                          <w:divBdr>
                            <w:top w:val="none" w:sz="0" w:space="0" w:color="auto"/>
                            <w:left w:val="none" w:sz="0" w:space="0" w:color="auto"/>
                            <w:bottom w:val="none" w:sz="0" w:space="0" w:color="auto"/>
                            <w:right w:val="none" w:sz="0" w:space="0" w:color="auto"/>
                          </w:divBdr>
                          <w:divsChild>
                            <w:div w:id="544414423">
                              <w:marLeft w:val="0"/>
                              <w:marRight w:val="0"/>
                              <w:marTop w:val="0"/>
                              <w:marBottom w:val="0"/>
                              <w:divBdr>
                                <w:top w:val="none" w:sz="0" w:space="0" w:color="auto"/>
                                <w:left w:val="none" w:sz="0" w:space="0" w:color="auto"/>
                                <w:bottom w:val="none" w:sz="0" w:space="0" w:color="auto"/>
                                <w:right w:val="none" w:sz="0" w:space="0" w:color="auto"/>
                              </w:divBdr>
                              <w:divsChild>
                                <w:div w:id="830365183">
                                  <w:marLeft w:val="0"/>
                                  <w:marRight w:val="0"/>
                                  <w:marTop w:val="0"/>
                                  <w:marBottom w:val="0"/>
                                  <w:divBdr>
                                    <w:top w:val="none" w:sz="0" w:space="0" w:color="auto"/>
                                    <w:left w:val="none" w:sz="0" w:space="0" w:color="auto"/>
                                    <w:bottom w:val="none" w:sz="0" w:space="0" w:color="auto"/>
                                    <w:right w:val="none" w:sz="0" w:space="0" w:color="auto"/>
                                  </w:divBdr>
                                  <w:divsChild>
                                    <w:div w:id="1902012014">
                                      <w:marLeft w:val="0"/>
                                      <w:marRight w:val="0"/>
                                      <w:marTop w:val="0"/>
                                      <w:marBottom w:val="0"/>
                                      <w:divBdr>
                                        <w:top w:val="none" w:sz="0" w:space="0" w:color="auto"/>
                                        <w:left w:val="none" w:sz="0" w:space="0" w:color="auto"/>
                                        <w:bottom w:val="none" w:sz="0" w:space="0" w:color="auto"/>
                                        <w:right w:val="none" w:sz="0" w:space="0" w:color="auto"/>
                                      </w:divBdr>
                                      <w:divsChild>
                                        <w:div w:id="596792265">
                                          <w:marLeft w:val="0"/>
                                          <w:marRight w:val="0"/>
                                          <w:marTop w:val="0"/>
                                          <w:marBottom w:val="0"/>
                                          <w:divBdr>
                                            <w:top w:val="none" w:sz="0" w:space="0" w:color="auto"/>
                                            <w:left w:val="none" w:sz="0" w:space="0" w:color="auto"/>
                                            <w:bottom w:val="none" w:sz="0" w:space="0" w:color="auto"/>
                                            <w:right w:val="none" w:sz="0" w:space="0" w:color="auto"/>
                                          </w:divBdr>
                                          <w:divsChild>
                                            <w:div w:id="1254583124">
                                              <w:marLeft w:val="0"/>
                                              <w:marRight w:val="0"/>
                                              <w:marTop w:val="0"/>
                                              <w:marBottom w:val="0"/>
                                              <w:divBdr>
                                                <w:top w:val="none" w:sz="0" w:space="0" w:color="auto"/>
                                                <w:left w:val="none" w:sz="0" w:space="0" w:color="auto"/>
                                                <w:bottom w:val="none" w:sz="0" w:space="0" w:color="auto"/>
                                                <w:right w:val="none" w:sz="0" w:space="0" w:color="auto"/>
                                              </w:divBdr>
                                              <w:divsChild>
                                                <w:div w:id="993022096">
                                                  <w:marLeft w:val="0"/>
                                                  <w:marRight w:val="0"/>
                                                  <w:marTop w:val="0"/>
                                                  <w:marBottom w:val="0"/>
                                                  <w:divBdr>
                                                    <w:top w:val="none" w:sz="0" w:space="0" w:color="auto"/>
                                                    <w:left w:val="none" w:sz="0" w:space="0" w:color="auto"/>
                                                    <w:bottom w:val="none" w:sz="0" w:space="0" w:color="auto"/>
                                                    <w:right w:val="none" w:sz="0" w:space="0" w:color="auto"/>
                                                  </w:divBdr>
                                                  <w:divsChild>
                                                    <w:div w:id="1926842248">
                                                      <w:marLeft w:val="0"/>
                                                      <w:marRight w:val="0"/>
                                                      <w:marTop w:val="0"/>
                                                      <w:marBottom w:val="0"/>
                                                      <w:divBdr>
                                                        <w:top w:val="none" w:sz="0" w:space="0" w:color="auto"/>
                                                        <w:left w:val="none" w:sz="0" w:space="0" w:color="auto"/>
                                                        <w:bottom w:val="none" w:sz="0" w:space="0" w:color="auto"/>
                                                        <w:right w:val="none" w:sz="0" w:space="0" w:color="auto"/>
                                                      </w:divBdr>
                                                    </w:div>
                                                    <w:div w:id="149037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66769772">
      <w:bodyDiv w:val="1"/>
      <w:marLeft w:val="0"/>
      <w:marRight w:val="0"/>
      <w:marTop w:val="0"/>
      <w:marBottom w:val="0"/>
      <w:divBdr>
        <w:top w:val="none" w:sz="0" w:space="0" w:color="auto"/>
        <w:left w:val="none" w:sz="0" w:space="0" w:color="auto"/>
        <w:bottom w:val="none" w:sz="0" w:space="0" w:color="auto"/>
        <w:right w:val="none" w:sz="0" w:space="0" w:color="auto"/>
      </w:divBdr>
      <w:divsChild>
        <w:div w:id="924609999">
          <w:marLeft w:val="0"/>
          <w:marRight w:val="0"/>
          <w:marTop w:val="0"/>
          <w:marBottom w:val="0"/>
          <w:divBdr>
            <w:top w:val="none" w:sz="0" w:space="0" w:color="auto"/>
            <w:left w:val="none" w:sz="0" w:space="0" w:color="auto"/>
            <w:bottom w:val="none" w:sz="0" w:space="0" w:color="auto"/>
            <w:right w:val="none" w:sz="0" w:space="0" w:color="auto"/>
          </w:divBdr>
          <w:divsChild>
            <w:div w:id="1246839243">
              <w:marLeft w:val="0"/>
              <w:marRight w:val="0"/>
              <w:marTop w:val="0"/>
              <w:marBottom w:val="0"/>
              <w:divBdr>
                <w:top w:val="none" w:sz="0" w:space="0" w:color="auto"/>
                <w:left w:val="none" w:sz="0" w:space="0" w:color="auto"/>
                <w:bottom w:val="none" w:sz="0" w:space="0" w:color="auto"/>
                <w:right w:val="none" w:sz="0" w:space="0" w:color="auto"/>
              </w:divBdr>
              <w:divsChild>
                <w:div w:id="1163663006">
                  <w:marLeft w:val="0"/>
                  <w:marRight w:val="0"/>
                  <w:marTop w:val="0"/>
                  <w:marBottom w:val="0"/>
                  <w:divBdr>
                    <w:top w:val="none" w:sz="0" w:space="0" w:color="auto"/>
                    <w:left w:val="none" w:sz="0" w:space="0" w:color="auto"/>
                    <w:bottom w:val="none" w:sz="0" w:space="0" w:color="auto"/>
                    <w:right w:val="none" w:sz="0" w:space="0" w:color="auto"/>
                  </w:divBdr>
                  <w:divsChild>
                    <w:div w:id="780808898">
                      <w:marLeft w:val="0"/>
                      <w:marRight w:val="0"/>
                      <w:marTop w:val="0"/>
                      <w:marBottom w:val="0"/>
                      <w:divBdr>
                        <w:top w:val="none" w:sz="0" w:space="0" w:color="auto"/>
                        <w:left w:val="none" w:sz="0" w:space="0" w:color="auto"/>
                        <w:bottom w:val="none" w:sz="0" w:space="0" w:color="auto"/>
                        <w:right w:val="none" w:sz="0" w:space="0" w:color="auto"/>
                      </w:divBdr>
                      <w:divsChild>
                        <w:div w:id="20672224">
                          <w:marLeft w:val="0"/>
                          <w:marRight w:val="0"/>
                          <w:marTop w:val="0"/>
                          <w:marBottom w:val="0"/>
                          <w:divBdr>
                            <w:top w:val="none" w:sz="0" w:space="0" w:color="auto"/>
                            <w:left w:val="none" w:sz="0" w:space="0" w:color="auto"/>
                            <w:bottom w:val="none" w:sz="0" w:space="0" w:color="auto"/>
                            <w:right w:val="none" w:sz="0" w:space="0" w:color="auto"/>
                          </w:divBdr>
                          <w:divsChild>
                            <w:div w:id="906184072">
                              <w:marLeft w:val="0"/>
                              <w:marRight w:val="0"/>
                              <w:marTop w:val="0"/>
                              <w:marBottom w:val="0"/>
                              <w:divBdr>
                                <w:top w:val="none" w:sz="0" w:space="0" w:color="auto"/>
                                <w:left w:val="none" w:sz="0" w:space="0" w:color="auto"/>
                                <w:bottom w:val="none" w:sz="0" w:space="0" w:color="auto"/>
                                <w:right w:val="none" w:sz="0" w:space="0" w:color="auto"/>
                              </w:divBdr>
                              <w:divsChild>
                                <w:div w:id="958338805">
                                  <w:marLeft w:val="0"/>
                                  <w:marRight w:val="0"/>
                                  <w:marTop w:val="0"/>
                                  <w:marBottom w:val="0"/>
                                  <w:divBdr>
                                    <w:top w:val="none" w:sz="0" w:space="0" w:color="auto"/>
                                    <w:left w:val="none" w:sz="0" w:space="0" w:color="auto"/>
                                    <w:bottom w:val="none" w:sz="0" w:space="0" w:color="auto"/>
                                    <w:right w:val="none" w:sz="0" w:space="0" w:color="auto"/>
                                  </w:divBdr>
                                  <w:divsChild>
                                    <w:div w:id="1736396293">
                                      <w:marLeft w:val="0"/>
                                      <w:marRight w:val="0"/>
                                      <w:marTop w:val="0"/>
                                      <w:marBottom w:val="0"/>
                                      <w:divBdr>
                                        <w:top w:val="none" w:sz="0" w:space="0" w:color="auto"/>
                                        <w:left w:val="none" w:sz="0" w:space="0" w:color="auto"/>
                                        <w:bottom w:val="none" w:sz="0" w:space="0" w:color="auto"/>
                                        <w:right w:val="none" w:sz="0" w:space="0" w:color="auto"/>
                                      </w:divBdr>
                                      <w:divsChild>
                                        <w:div w:id="189228652">
                                          <w:marLeft w:val="0"/>
                                          <w:marRight w:val="0"/>
                                          <w:marTop w:val="0"/>
                                          <w:marBottom w:val="0"/>
                                          <w:divBdr>
                                            <w:top w:val="none" w:sz="0" w:space="0" w:color="auto"/>
                                            <w:left w:val="none" w:sz="0" w:space="0" w:color="auto"/>
                                            <w:bottom w:val="none" w:sz="0" w:space="0" w:color="auto"/>
                                            <w:right w:val="none" w:sz="0" w:space="0" w:color="auto"/>
                                          </w:divBdr>
                                          <w:divsChild>
                                            <w:div w:id="1796172154">
                                              <w:marLeft w:val="0"/>
                                              <w:marRight w:val="0"/>
                                              <w:marTop w:val="0"/>
                                              <w:marBottom w:val="0"/>
                                              <w:divBdr>
                                                <w:top w:val="none" w:sz="0" w:space="0" w:color="auto"/>
                                                <w:left w:val="none" w:sz="0" w:space="0" w:color="auto"/>
                                                <w:bottom w:val="none" w:sz="0" w:space="0" w:color="auto"/>
                                                <w:right w:val="none" w:sz="0" w:space="0" w:color="auto"/>
                                              </w:divBdr>
                                              <w:divsChild>
                                                <w:div w:id="570849191">
                                                  <w:marLeft w:val="0"/>
                                                  <w:marRight w:val="0"/>
                                                  <w:marTop w:val="0"/>
                                                  <w:marBottom w:val="0"/>
                                                  <w:divBdr>
                                                    <w:top w:val="none" w:sz="0" w:space="0" w:color="auto"/>
                                                    <w:left w:val="none" w:sz="0" w:space="0" w:color="auto"/>
                                                    <w:bottom w:val="none" w:sz="0" w:space="0" w:color="auto"/>
                                                    <w:right w:val="none" w:sz="0" w:space="0" w:color="auto"/>
                                                  </w:divBdr>
                                                  <w:divsChild>
                                                    <w:div w:id="1859075811">
                                                      <w:marLeft w:val="0"/>
                                                      <w:marRight w:val="0"/>
                                                      <w:marTop w:val="0"/>
                                                      <w:marBottom w:val="0"/>
                                                      <w:divBdr>
                                                        <w:top w:val="none" w:sz="0" w:space="0" w:color="auto"/>
                                                        <w:left w:val="none" w:sz="0" w:space="0" w:color="auto"/>
                                                        <w:bottom w:val="none" w:sz="0" w:space="0" w:color="auto"/>
                                                        <w:right w:val="none" w:sz="0" w:space="0" w:color="auto"/>
                                                      </w:divBdr>
                                                      <w:divsChild>
                                                        <w:div w:id="859126514">
                                                          <w:marLeft w:val="0"/>
                                                          <w:marRight w:val="0"/>
                                                          <w:marTop w:val="0"/>
                                                          <w:marBottom w:val="0"/>
                                                          <w:divBdr>
                                                            <w:top w:val="none" w:sz="0" w:space="0" w:color="auto"/>
                                                            <w:left w:val="none" w:sz="0" w:space="0" w:color="auto"/>
                                                            <w:bottom w:val="none" w:sz="0" w:space="0" w:color="auto"/>
                                                            <w:right w:val="none" w:sz="0" w:space="0" w:color="auto"/>
                                                          </w:divBdr>
                                                          <w:divsChild>
                                                            <w:div w:id="1526211504">
                                                              <w:marLeft w:val="0"/>
                                                              <w:marRight w:val="0"/>
                                                              <w:marTop w:val="0"/>
                                                              <w:marBottom w:val="0"/>
                                                              <w:divBdr>
                                                                <w:top w:val="none" w:sz="0" w:space="0" w:color="auto"/>
                                                                <w:left w:val="none" w:sz="0" w:space="0" w:color="auto"/>
                                                                <w:bottom w:val="none" w:sz="0" w:space="0" w:color="auto"/>
                                                                <w:right w:val="none" w:sz="0" w:space="0" w:color="auto"/>
                                                              </w:divBdr>
                                                              <w:divsChild>
                                                                <w:div w:id="192890204">
                                                                  <w:marLeft w:val="0"/>
                                                                  <w:marRight w:val="0"/>
                                                                  <w:marTop w:val="0"/>
                                                                  <w:marBottom w:val="0"/>
                                                                  <w:divBdr>
                                                                    <w:top w:val="none" w:sz="0" w:space="0" w:color="auto"/>
                                                                    <w:left w:val="none" w:sz="0" w:space="0" w:color="auto"/>
                                                                    <w:bottom w:val="none" w:sz="0" w:space="0" w:color="auto"/>
                                                                    <w:right w:val="none" w:sz="0" w:space="0" w:color="auto"/>
                                                                  </w:divBdr>
                                                                </w:div>
                                                                <w:div w:id="1912231140">
                                                                  <w:marLeft w:val="0"/>
                                                                  <w:marRight w:val="0"/>
                                                                  <w:marTop w:val="0"/>
                                                                  <w:marBottom w:val="0"/>
                                                                  <w:divBdr>
                                                                    <w:top w:val="none" w:sz="0" w:space="0" w:color="auto"/>
                                                                    <w:left w:val="none" w:sz="0" w:space="0" w:color="auto"/>
                                                                    <w:bottom w:val="none" w:sz="0" w:space="0" w:color="auto"/>
                                                                    <w:right w:val="none" w:sz="0" w:space="0" w:color="auto"/>
                                                                  </w:divBdr>
                                                                </w:div>
                                                                <w:div w:id="1286617942">
                                                                  <w:marLeft w:val="0"/>
                                                                  <w:marRight w:val="0"/>
                                                                  <w:marTop w:val="0"/>
                                                                  <w:marBottom w:val="0"/>
                                                                  <w:divBdr>
                                                                    <w:top w:val="none" w:sz="0" w:space="0" w:color="auto"/>
                                                                    <w:left w:val="none" w:sz="0" w:space="0" w:color="auto"/>
                                                                    <w:bottom w:val="none" w:sz="0" w:space="0" w:color="auto"/>
                                                                    <w:right w:val="none" w:sz="0" w:space="0" w:color="auto"/>
                                                                  </w:divBdr>
                                                                </w:div>
                                                                <w:div w:id="1664311057">
                                                                  <w:marLeft w:val="0"/>
                                                                  <w:marRight w:val="0"/>
                                                                  <w:marTop w:val="0"/>
                                                                  <w:marBottom w:val="0"/>
                                                                  <w:divBdr>
                                                                    <w:top w:val="none" w:sz="0" w:space="0" w:color="auto"/>
                                                                    <w:left w:val="none" w:sz="0" w:space="0" w:color="auto"/>
                                                                    <w:bottom w:val="none" w:sz="0" w:space="0" w:color="auto"/>
                                                                    <w:right w:val="none" w:sz="0" w:space="0" w:color="auto"/>
                                                                  </w:divBdr>
                                                                </w:div>
                                                                <w:div w:id="877745656">
                                                                  <w:marLeft w:val="0"/>
                                                                  <w:marRight w:val="0"/>
                                                                  <w:marTop w:val="0"/>
                                                                  <w:marBottom w:val="0"/>
                                                                  <w:divBdr>
                                                                    <w:top w:val="none" w:sz="0" w:space="0" w:color="auto"/>
                                                                    <w:left w:val="none" w:sz="0" w:space="0" w:color="auto"/>
                                                                    <w:bottom w:val="none" w:sz="0" w:space="0" w:color="auto"/>
                                                                    <w:right w:val="none" w:sz="0" w:space="0" w:color="auto"/>
                                                                  </w:divBdr>
                                                                </w:div>
                                                                <w:div w:id="833183219">
                                                                  <w:marLeft w:val="0"/>
                                                                  <w:marRight w:val="0"/>
                                                                  <w:marTop w:val="0"/>
                                                                  <w:marBottom w:val="0"/>
                                                                  <w:divBdr>
                                                                    <w:top w:val="none" w:sz="0" w:space="0" w:color="auto"/>
                                                                    <w:left w:val="none" w:sz="0" w:space="0" w:color="auto"/>
                                                                    <w:bottom w:val="none" w:sz="0" w:space="0" w:color="auto"/>
                                                                    <w:right w:val="none" w:sz="0" w:space="0" w:color="auto"/>
                                                                  </w:divBdr>
                                                                </w:div>
                                                                <w:div w:id="1202356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20311708">
      <w:bodyDiv w:val="1"/>
      <w:marLeft w:val="0"/>
      <w:marRight w:val="0"/>
      <w:marTop w:val="0"/>
      <w:marBottom w:val="0"/>
      <w:divBdr>
        <w:top w:val="none" w:sz="0" w:space="0" w:color="auto"/>
        <w:left w:val="none" w:sz="0" w:space="0" w:color="auto"/>
        <w:bottom w:val="none" w:sz="0" w:space="0" w:color="auto"/>
        <w:right w:val="none" w:sz="0" w:space="0" w:color="auto"/>
      </w:divBdr>
      <w:divsChild>
        <w:div w:id="1663192418">
          <w:marLeft w:val="0"/>
          <w:marRight w:val="0"/>
          <w:marTop w:val="0"/>
          <w:marBottom w:val="0"/>
          <w:divBdr>
            <w:top w:val="none" w:sz="0" w:space="0" w:color="auto"/>
            <w:left w:val="none" w:sz="0" w:space="0" w:color="auto"/>
            <w:bottom w:val="none" w:sz="0" w:space="0" w:color="auto"/>
            <w:right w:val="none" w:sz="0" w:space="0" w:color="auto"/>
          </w:divBdr>
          <w:divsChild>
            <w:div w:id="310914471">
              <w:marLeft w:val="0"/>
              <w:marRight w:val="0"/>
              <w:marTop w:val="0"/>
              <w:marBottom w:val="0"/>
              <w:divBdr>
                <w:top w:val="none" w:sz="0" w:space="0" w:color="auto"/>
                <w:left w:val="none" w:sz="0" w:space="0" w:color="auto"/>
                <w:bottom w:val="none" w:sz="0" w:space="0" w:color="auto"/>
                <w:right w:val="none" w:sz="0" w:space="0" w:color="auto"/>
              </w:divBdr>
              <w:divsChild>
                <w:div w:id="104738272">
                  <w:marLeft w:val="0"/>
                  <w:marRight w:val="0"/>
                  <w:marTop w:val="0"/>
                  <w:marBottom w:val="0"/>
                  <w:divBdr>
                    <w:top w:val="none" w:sz="0" w:space="0" w:color="auto"/>
                    <w:left w:val="none" w:sz="0" w:space="0" w:color="auto"/>
                    <w:bottom w:val="none" w:sz="0" w:space="0" w:color="auto"/>
                    <w:right w:val="none" w:sz="0" w:space="0" w:color="auto"/>
                  </w:divBdr>
                  <w:divsChild>
                    <w:div w:id="2011828716">
                      <w:marLeft w:val="0"/>
                      <w:marRight w:val="0"/>
                      <w:marTop w:val="0"/>
                      <w:marBottom w:val="0"/>
                      <w:divBdr>
                        <w:top w:val="none" w:sz="0" w:space="0" w:color="auto"/>
                        <w:left w:val="none" w:sz="0" w:space="0" w:color="auto"/>
                        <w:bottom w:val="none" w:sz="0" w:space="0" w:color="auto"/>
                        <w:right w:val="none" w:sz="0" w:space="0" w:color="auto"/>
                      </w:divBdr>
                      <w:divsChild>
                        <w:div w:id="1162544462">
                          <w:marLeft w:val="0"/>
                          <w:marRight w:val="0"/>
                          <w:marTop w:val="0"/>
                          <w:marBottom w:val="0"/>
                          <w:divBdr>
                            <w:top w:val="none" w:sz="0" w:space="0" w:color="auto"/>
                            <w:left w:val="none" w:sz="0" w:space="0" w:color="auto"/>
                            <w:bottom w:val="none" w:sz="0" w:space="0" w:color="auto"/>
                            <w:right w:val="none" w:sz="0" w:space="0" w:color="auto"/>
                          </w:divBdr>
                          <w:divsChild>
                            <w:div w:id="505294583">
                              <w:marLeft w:val="0"/>
                              <w:marRight w:val="0"/>
                              <w:marTop w:val="0"/>
                              <w:marBottom w:val="0"/>
                              <w:divBdr>
                                <w:top w:val="none" w:sz="0" w:space="0" w:color="auto"/>
                                <w:left w:val="none" w:sz="0" w:space="0" w:color="auto"/>
                                <w:bottom w:val="none" w:sz="0" w:space="0" w:color="auto"/>
                                <w:right w:val="none" w:sz="0" w:space="0" w:color="auto"/>
                              </w:divBdr>
                              <w:divsChild>
                                <w:div w:id="1845394168">
                                  <w:marLeft w:val="0"/>
                                  <w:marRight w:val="0"/>
                                  <w:marTop w:val="0"/>
                                  <w:marBottom w:val="0"/>
                                  <w:divBdr>
                                    <w:top w:val="none" w:sz="0" w:space="0" w:color="auto"/>
                                    <w:left w:val="none" w:sz="0" w:space="0" w:color="auto"/>
                                    <w:bottom w:val="none" w:sz="0" w:space="0" w:color="auto"/>
                                    <w:right w:val="none" w:sz="0" w:space="0" w:color="auto"/>
                                  </w:divBdr>
                                  <w:divsChild>
                                    <w:div w:id="1956206347">
                                      <w:marLeft w:val="0"/>
                                      <w:marRight w:val="0"/>
                                      <w:marTop w:val="0"/>
                                      <w:marBottom w:val="0"/>
                                      <w:divBdr>
                                        <w:top w:val="none" w:sz="0" w:space="0" w:color="auto"/>
                                        <w:left w:val="none" w:sz="0" w:space="0" w:color="auto"/>
                                        <w:bottom w:val="none" w:sz="0" w:space="0" w:color="auto"/>
                                        <w:right w:val="none" w:sz="0" w:space="0" w:color="auto"/>
                                      </w:divBdr>
                                      <w:divsChild>
                                        <w:div w:id="1610551510">
                                          <w:marLeft w:val="0"/>
                                          <w:marRight w:val="0"/>
                                          <w:marTop w:val="0"/>
                                          <w:marBottom w:val="0"/>
                                          <w:divBdr>
                                            <w:top w:val="none" w:sz="0" w:space="0" w:color="auto"/>
                                            <w:left w:val="none" w:sz="0" w:space="0" w:color="auto"/>
                                            <w:bottom w:val="none" w:sz="0" w:space="0" w:color="auto"/>
                                            <w:right w:val="none" w:sz="0" w:space="0" w:color="auto"/>
                                          </w:divBdr>
                                          <w:divsChild>
                                            <w:div w:id="1131706586">
                                              <w:marLeft w:val="0"/>
                                              <w:marRight w:val="0"/>
                                              <w:marTop w:val="0"/>
                                              <w:marBottom w:val="0"/>
                                              <w:divBdr>
                                                <w:top w:val="none" w:sz="0" w:space="0" w:color="auto"/>
                                                <w:left w:val="none" w:sz="0" w:space="0" w:color="auto"/>
                                                <w:bottom w:val="none" w:sz="0" w:space="0" w:color="auto"/>
                                                <w:right w:val="none" w:sz="0" w:space="0" w:color="auto"/>
                                              </w:divBdr>
                                              <w:divsChild>
                                                <w:div w:id="79066415">
                                                  <w:marLeft w:val="0"/>
                                                  <w:marRight w:val="0"/>
                                                  <w:marTop w:val="0"/>
                                                  <w:marBottom w:val="0"/>
                                                  <w:divBdr>
                                                    <w:top w:val="none" w:sz="0" w:space="0" w:color="auto"/>
                                                    <w:left w:val="none" w:sz="0" w:space="0" w:color="auto"/>
                                                    <w:bottom w:val="none" w:sz="0" w:space="0" w:color="auto"/>
                                                    <w:right w:val="none" w:sz="0" w:space="0" w:color="auto"/>
                                                  </w:divBdr>
                                                  <w:divsChild>
                                                    <w:div w:id="919214565">
                                                      <w:marLeft w:val="0"/>
                                                      <w:marRight w:val="0"/>
                                                      <w:marTop w:val="0"/>
                                                      <w:marBottom w:val="0"/>
                                                      <w:divBdr>
                                                        <w:top w:val="none" w:sz="0" w:space="0" w:color="auto"/>
                                                        <w:left w:val="none" w:sz="0" w:space="0" w:color="auto"/>
                                                        <w:bottom w:val="none" w:sz="0" w:space="0" w:color="auto"/>
                                                        <w:right w:val="none" w:sz="0" w:space="0" w:color="auto"/>
                                                      </w:divBdr>
                                                      <w:divsChild>
                                                        <w:div w:id="1024134450">
                                                          <w:marLeft w:val="0"/>
                                                          <w:marRight w:val="0"/>
                                                          <w:marTop w:val="0"/>
                                                          <w:marBottom w:val="0"/>
                                                          <w:divBdr>
                                                            <w:top w:val="none" w:sz="0" w:space="0" w:color="auto"/>
                                                            <w:left w:val="none" w:sz="0" w:space="0" w:color="auto"/>
                                                            <w:bottom w:val="none" w:sz="0" w:space="0" w:color="auto"/>
                                                            <w:right w:val="none" w:sz="0" w:space="0" w:color="auto"/>
                                                          </w:divBdr>
                                                          <w:divsChild>
                                                            <w:div w:id="669405865">
                                                              <w:marLeft w:val="0"/>
                                                              <w:marRight w:val="0"/>
                                                              <w:marTop w:val="0"/>
                                                              <w:marBottom w:val="0"/>
                                                              <w:divBdr>
                                                                <w:top w:val="none" w:sz="0" w:space="0" w:color="auto"/>
                                                                <w:left w:val="none" w:sz="0" w:space="0" w:color="auto"/>
                                                                <w:bottom w:val="none" w:sz="0" w:space="0" w:color="auto"/>
                                                                <w:right w:val="none" w:sz="0" w:space="0" w:color="auto"/>
                                                              </w:divBdr>
                                                              <w:divsChild>
                                                                <w:div w:id="866059929">
                                                                  <w:marLeft w:val="0"/>
                                                                  <w:marRight w:val="0"/>
                                                                  <w:marTop w:val="0"/>
                                                                  <w:marBottom w:val="0"/>
                                                                  <w:divBdr>
                                                                    <w:top w:val="none" w:sz="0" w:space="0" w:color="auto"/>
                                                                    <w:left w:val="none" w:sz="0" w:space="0" w:color="auto"/>
                                                                    <w:bottom w:val="none" w:sz="0" w:space="0" w:color="auto"/>
                                                                    <w:right w:val="none" w:sz="0" w:space="0" w:color="auto"/>
                                                                  </w:divBdr>
                                                                  <w:divsChild>
                                                                    <w:div w:id="1390031930">
                                                                      <w:marLeft w:val="0"/>
                                                                      <w:marRight w:val="0"/>
                                                                      <w:marTop w:val="0"/>
                                                                      <w:marBottom w:val="0"/>
                                                                      <w:divBdr>
                                                                        <w:top w:val="none" w:sz="0" w:space="0" w:color="auto"/>
                                                                        <w:left w:val="none" w:sz="0" w:space="0" w:color="auto"/>
                                                                        <w:bottom w:val="none" w:sz="0" w:space="0" w:color="auto"/>
                                                                        <w:right w:val="none" w:sz="0" w:space="0" w:color="auto"/>
                                                                      </w:divBdr>
                                                                      <w:divsChild>
                                                                        <w:div w:id="964120914">
                                                                          <w:marLeft w:val="0"/>
                                                                          <w:marRight w:val="0"/>
                                                                          <w:marTop w:val="0"/>
                                                                          <w:marBottom w:val="0"/>
                                                                          <w:divBdr>
                                                                            <w:top w:val="none" w:sz="0" w:space="0" w:color="auto"/>
                                                                            <w:left w:val="none" w:sz="0" w:space="0" w:color="auto"/>
                                                                            <w:bottom w:val="none" w:sz="0" w:space="0" w:color="auto"/>
                                                                            <w:right w:val="none" w:sz="0" w:space="0" w:color="auto"/>
                                                                          </w:divBdr>
                                                                        </w:div>
                                                                        <w:div w:id="163919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09B6D3-1322-4956-8CB6-83D7FFAD6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11244</Words>
  <Characters>67468</Characters>
  <Application>Microsoft Office Word</Application>
  <DocSecurity>0</DocSecurity>
  <Lines>562</Lines>
  <Paragraphs>157</Paragraphs>
  <ScaleCrop>false</ScaleCrop>
  <HeadingPairs>
    <vt:vector size="2" baseType="variant">
      <vt:variant>
        <vt:lpstr>Tytuł</vt:lpstr>
      </vt:variant>
      <vt:variant>
        <vt:i4>1</vt:i4>
      </vt:variant>
    </vt:vector>
  </HeadingPairs>
  <TitlesOfParts>
    <vt:vector size="1" baseType="lpstr">
      <vt:lpstr/>
    </vt:vector>
  </TitlesOfParts>
  <Company>Bank Gospodarstwa Krajowego</Company>
  <LinksUpToDate>false</LinksUpToDate>
  <CharactersWithSpaces>78555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Faszczewski Bartosz</dc:creator>
  <cp:lastModifiedBy>Binkowska Joanna</cp:lastModifiedBy>
  <cp:revision>2</cp:revision>
  <cp:lastPrinted>2017-08-31T10:46:00Z</cp:lastPrinted>
  <dcterms:created xsi:type="dcterms:W3CDTF">2019-07-09T09:36:00Z</dcterms:created>
  <dcterms:modified xsi:type="dcterms:W3CDTF">2019-07-09T09:36:00Z</dcterms:modified>
</cp:coreProperties>
</file>