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64561" w14:textId="0DBBD454" w:rsidR="00756478" w:rsidRPr="004F4766" w:rsidRDefault="00756478" w:rsidP="004F4766">
      <w:pPr>
        <w:pStyle w:val="TYTDZOZNoznaczenietytuulubdziau"/>
        <w:ind w:left="3060" w:firstLine="170"/>
        <w:jc w:val="left"/>
        <w:rPr>
          <w:rStyle w:val="Ppogrubienie"/>
        </w:rPr>
      </w:pPr>
      <w:bookmarkStart w:id="0" w:name="_GoBack"/>
      <w:bookmarkEnd w:id="0"/>
      <w:r w:rsidRPr="004F4766">
        <w:rPr>
          <w:rStyle w:val="Ppogrubienie"/>
        </w:rPr>
        <w:t>uzasadnienie</w:t>
      </w:r>
    </w:p>
    <w:p w14:paraId="1A9088AF" w14:textId="77777777" w:rsidR="00756478" w:rsidRPr="002119CF" w:rsidRDefault="00756478" w:rsidP="00756478">
      <w:pPr>
        <w:pStyle w:val="NIEARTTEKSTtekstnieartykuowanynppodstprawnarozplubpreambua"/>
      </w:pPr>
    </w:p>
    <w:p w14:paraId="35D87186" w14:textId="77777777" w:rsidR="00756478" w:rsidRPr="002119CF" w:rsidRDefault="00756478" w:rsidP="00756478">
      <w:pPr>
        <w:pStyle w:val="NIEARTTEKSTtekstnieartykuowanynppodstprawnarozplubpreambua"/>
      </w:pPr>
      <w:r w:rsidRPr="002119CF">
        <w:t>I. Transpozycja Dyrektywy Komisji (UE) 2017/84</w:t>
      </w:r>
      <w:r w:rsidR="00E8759C" w:rsidRPr="002119CF">
        <w:t>5 z </w:t>
      </w:r>
      <w:r w:rsidRPr="002119CF">
        <w:t>dnia 1</w:t>
      </w:r>
      <w:r w:rsidR="00E8759C" w:rsidRPr="002119CF">
        <w:t>7 </w:t>
      </w:r>
      <w:r w:rsidRPr="002119CF">
        <w:t>maja 201</w:t>
      </w:r>
      <w:r w:rsidR="00E8759C" w:rsidRPr="002119CF">
        <w:t>7 </w:t>
      </w:r>
      <w:r w:rsidRPr="002119CF">
        <w:t>r. zmieniającej dyrektywę Parlamentu Europejskiego</w:t>
      </w:r>
      <w:r w:rsidR="00E8759C" w:rsidRPr="002119CF">
        <w:t xml:space="preserve"> i </w:t>
      </w:r>
      <w:r w:rsidRPr="002119CF">
        <w:t>Rady 2008/56/WE</w:t>
      </w:r>
      <w:r w:rsidR="00E8759C" w:rsidRPr="002119CF">
        <w:t xml:space="preserve"> w </w:t>
      </w:r>
      <w:r w:rsidRPr="002119CF">
        <w:t>odniesieniu do przykładowych wykazów elementów branych pod uwagę przy opracowaniu strategii morskich.</w:t>
      </w:r>
    </w:p>
    <w:p w14:paraId="4B87F440" w14:textId="4C0432D4" w:rsidR="00756478" w:rsidRPr="002119CF" w:rsidRDefault="00756478" w:rsidP="00756478">
      <w:pPr>
        <w:pStyle w:val="NIEARTTEKSTtekstnieartykuowanynppodstprawnarozplubpreambua"/>
      </w:pPr>
      <w:r w:rsidRPr="002119CF">
        <w:t xml:space="preserve">Projekt ustawy dokonuje transpozycji </w:t>
      </w:r>
      <w:r w:rsidR="00202078">
        <w:t>d</w:t>
      </w:r>
      <w:r w:rsidR="00202078" w:rsidRPr="002119CF">
        <w:t xml:space="preserve">yrektywy </w:t>
      </w:r>
      <w:r w:rsidRPr="002119CF">
        <w:t>Komisji (UE) 2017/84</w:t>
      </w:r>
      <w:r w:rsidR="00E8759C" w:rsidRPr="002119CF">
        <w:t>5 z </w:t>
      </w:r>
      <w:r w:rsidRPr="002119CF">
        <w:t>dnia 1</w:t>
      </w:r>
      <w:r w:rsidR="00E8759C" w:rsidRPr="002119CF">
        <w:t>7 </w:t>
      </w:r>
      <w:r w:rsidRPr="002119CF">
        <w:t>maja 201</w:t>
      </w:r>
      <w:r w:rsidR="00E8759C" w:rsidRPr="002119CF">
        <w:t>7 </w:t>
      </w:r>
      <w:r w:rsidRPr="002119CF">
        <w:t>r. zmieniającej dyrektywę Parlamentu Europejskiego</w:t>
      </w:r>
      <w:r w:rsidR="00E8759C" w:rsidRPr="002119CF">
        <w:t xml:space="preserve"> i </w:t>
      </w:r>
      <w:r w:rsidRPr="002119CF">
        <w:t>Rady 2008/56/WE</w:t>
      </w:r>
      <w:r w:rsidR="00E8759C" w:rsidRPr="002119CF">
        <w:t xml:space="preserve"> w </w:t>
      </w:r>
      <w:r w:rsidRPr="002119CF">
        <w:t>odniesieniu do przykładowych wykazów elementów branych pod uwagę przy opracowaniu strategii morskich. Zgodnie</w:t>
      </w:r>
      <w:r w:rsidR="00E8759C" w:rsidRPr="002119CF">
        <w:t xml:space="preserve"> z </w:t>
      </w:r>
      <w:r w:rsidRPr="002119CF">
        <w:t xml:space="preserve">powyższą dyrektywą zmieniony zostaje załącznik III do </w:t>
      </w:r>
      <w:r w:rsidR="00202078">
        <w:t>d</w:t>
      </w:r>
      <w:r w:rsidR="00202078" w:rsidRPr="002119CF">
        <w:t xml:space="preserve">yrektywy </w:t>
      </w:r>
      <w:r w:rsidRPr="002119CF">
        <w:t>Parlamentu Europejskiego</w:t>
      </w:r>
      <w:r w:rsidR="00E8759C" w:rsidRPr="002119CF">
        <w:t xml:space="preserve"> i </w:t>
      </w:r>
      <w:r w:rsidRPr="002119CF">
        <w:t>Rady 2008/56/WE</w:t>
      </w:r>
      <w:r w:rsidR="00E8759C" w:rsidRPr="002119CF">
        <w:t xml:space="preserve"> z </w:t>
      </w:r>
      <w:r w:rsidRPr="002119CF">
        <w:t>dnia 1</w:t>
      </w:r>
      <w:r w:rsidR="00E8759C" w:rsidRPr="002119CF">
        <w:t>7 </w:t>
      </w:r>
      <w:r w:rsidRPr="002119CF">
        <w:t>czerwca 200</w:t>
      </w:r>
      <w:r w:rsidR="00E8759C" w:rsidRPr="002119CF">
        <w:t>8 </w:t>
      </w:r>
      <w:r w:rsidRPr="002119CF">
        <w:t>r. ustanawiającej ramy działań Wspólnoty</w:t>
      </w:r>
      <w:r w:rsidR="00E8759C" w:rsidRPr="002119CF">
        <w:t xml:space="preserve"> w </w:t>
      </w:r>
      <w:r w:rsidRPr="002119CF">
        <w:t>dziedzinie polityki środowiska morskiego (dyrektywa ramowa</w:t>
      </w:r>
      <w:r w:rsidR="00E8759C" w:rsidRPr="002119CF">
        <w:t xml:space="preserve"> w </w:t>
      </w:r>
      <w:r w:rsidRPr="002119CF">
        <w:t>sprawie strategii morskiej; Dz. Urz. UE L 16</w:t>
      </w:r>
      <w:r w:rsidR="00E8759C" w:rsidRPr="002119CF">
        <w:t>4 z </w:t>
      </w:r>
      <w:r w:rsidRPr="002119CF">
        <w:t xml:space="preserve">25.06.2008, str. 19). </w:t>
      </w:r>
    </w:p>
    <w:p w14:paraId="39B21B89" w14:textId="655A028D" w:rsidR="00756478" w:rsidRPr="002119CF" w:rsidRDefault="00756478" w:rsidP="00756478">
      <w:pPr>
        <w:pStyle w:val="NIEARTTEKSTtekstnieartykuowanynppodstprawnarozplubpreambua"/>
      </w:pPr>
      <w:r w:rsidRPr="002119CF">
        <w:t>Przegląd załącznika III do dyrektywy 2008/56/WE był konieczny</w:t>
      </w:r>
      <w:r w:rsidR="00A46C0C">
        <w:t>,</w:t>
      </w:r>
      <w:r w:rsidRPr="002119CF">
        <w:t xml:space="preserve"> aby dopełnić przeglądu decyzji 2010/477/UE ustanawiającej kryteria</w:t>
      </w:r>
      <w:r w:rsidR="00E8759C" w:rsidRPr="002119CF">
        <w:t xml:space="preserve"> i </w:t>
      </w:r>
      <w:r w:rsidRPr="002119CF">
        <w:t>standardy metodologiczne dotyczące dobrego stanu środowiska wód morskich (</w:t>
      </w:r>
      <w:r w:rsidR="00202078">
        <w:t>d</w:t>
      </w:r>
      <w:r w:rsidR="00202078" w:rsidRPr="002119CF">
        <w:t xml:space="preserve">ecyzja </w:t>
      </w:r>
      <w:r w:rsidRPr="002119CF">
        <w:t>Komisji z dnia 1 września 2010 r. w sprawie kryteriów i standardów metodologicznych dotyczących dobrego stanu środowiska wód morskich) oraz</w:t>
      </w:r>
      <w:r w:rsidR="00E8759C" w:rsidRPr="002119CF">
        <w:t xml:space="preserve"> w </w:t>
      </w:r>
      <w:r w:rsidRPr="002119CF">
        <w:t>celu ujednolicenia metody monitorowania</w:t>
      </w:r>
      <w:r w:rsidR="00E8759C" w:rsidRPr="002119CF">
        <w:t xml:space="preserve"> i </w:t>
      </w:r>
      <w:r w:rsidRPr="002119CF">
        <w:t xml:space="preserve">oceny. </w:t>
      </w:r>
    </w:p>
    <w:p w14:paraId="00D719E9" w14:textId="1B55F69B" w:rsidR="00756478" w:rsidRPr="002119CF" w:rsidRDefault="00756478" w:rsidP="00756478">
      <w:pPr>
        <w:pStyle w:val="NIEARTTEKSTtekstnieartykuowanynppodstprawnarozplubpreambua"/>
      </w:pPr>
      <w:r w:rsidRPr="002119CF">
        <w:t>W zmienionym załączniku III do dyrektywy 2017/84</w:t>
      </w:r>
      <w:r w:rsidR="00E8759C" w:rsidRPr="002119CF">
        <w:t>5 </w:t>
      </w:r>
      <w:r w:rsidRPr="002119CF">
        <w:t>doprecyzowano powiązania pomiędzy wskaźnikami jakości wymienionymi</w:t>
      </w:r>
      <w:r w:rsidR="00E8759C" w:rsidRPr="002119CF">
        <w:t xml:space="preserve"> w </w:t>
      </w:r>
      <w:r w:rsidRPr="002119CF">
        <w:t>załączniku</w:t>
      </w:r>
      <w:r w:rsidR="00E8759C" w:rsidRPr="002119CF">
        <w:t xml:space="preserve"> I </w:t>
      </w:r>
      <w:r w:rsidRPr="002119CF">
        <w:t>do dyrektywy 2008/56/WE, elementami określonymi</w:t>
      </w:r>
      <w:r w:rsidR="00E8759C" w:rsidRPr="002119CF">
        <w:t xml:space="preserve"> w </w:t>
      </w:r>
      <w:r w:rsidRPr="002119CF">
        <w:t>załączniku III do tej dyrektywy oraz kryteriami</w:t>
      </w:r>
      <w:r w:rsidR="00E8759C" w:rsidRPr="002119CF">
        <w:t xml:space="preserve"> i </w:t>
      </w:r>
      <w:r w:rsidRPr="002119CF">
        <w:t>wskaźnikami określonymi w decyzji 2010/477/UE. Zmiana załącznika III miała także na celu ułatwienie wdrażania i zapewnienie lepszego powiązania elementów ekosystemu, presji antropogenicznych i oddziaływań wywieranych na środowisko morskie ze wskaźnikami jakości</w:t>
      </w:r>
      <w:r w:rsidR="00E8759C" w:rsidRPr="002119CF">
        <w:t xml:space="preserve"> w </w:t>
      </w:r>
      <w:r w:rsidRPr="002119CF">
        <w:t>załączniku</w:t>
      </w:r>
      <w:r w:rsidR="00E8759C" w:rsidRPr="002119CF">
        <w:t xml:space="preserve"> I </w:t>
      </w:r>
      <w:r w:rsidRPr="002119CF">
        <w:t xml:space="preserve">do dyrektywy 2008/56/WE oraz wynikami przeglądu decyzji 2010/477/UE. </w:t>
      </w:r>
    </w:p>
    <w:p w14:paraId="5709A987" w14:textId="46BF6CD6" w:rsidR="00756478" w:rsidRPr="002119CF" w:rsidRDefault="00756478" w:rsidP="00756478">
      <w:pPr>
        <w:pStyle w:val="NIEARTTEKSTtekstnieartykuowanynppodstprawnarozplubpreambua"/>
      </w:pPr>
      <w:r w:rsidRPr="002119CF">
        <w:t>Art. 15</w:t>
      </w:r>
      <w:r w:rsidR="00E8759C" w:rsidRPr="002119CF">
        <w:t>0 ust. 1 </w:t>
      </w:r>
      <w:r w:rsidRPr="002119CF">
        <w:t xml:space="preserve">ustawy </w:t>
      </w:r>
      <w:r w:rsidR="00202078">
        <w:t xml:space="preserve">z dnia 20 lipca 2017 r. </w:t>
      </w:r>
      <w:r w:rsidR="00206A17" w:rsidRPr="002119CF">
        <w:t>–</w:t>
      </w:r>
      <w:r w:rsidR="00E8759C" w:rsidRPr="002119CF">
        <w:t xml:space="preserve"> </w:t>
      </w:r>
      <w:r w:rsidRPr="002119CF">
        <w:t xml:space="preserve">Prawo wodne </w:t>
      </w:r>
      <w:r w:rsidR="00202078">
        <w:t xml:space="preserve">(Dz. U. z 2018 r. poz. 2268, z późn. zm.) </w:t>
      </w:r>
      <w:r w:rsidRPr="002119CF">
        <w:t>został zmieniony zgodnie</w:t>
      </w:r>
      <w:r w:rsidR="00E8759C" w:rsidRPr="002119CF">
        <w:t xml:space="preserve"> z </w:t>
      </w:r>
      <w:r w:rsidRPr="002119CF">
        <w:t>tabelą</w:t>
      </w:r>
      <w:r w:rsidR="00E8759C" w:rsidRPr="002119CF">
        <w:t xml:space="preserve"> nr 1 </w:t>
      </w:r>
      <w:r w:rsidRPr="002119CF">
        <w:t>zmienionego załącznika III do dyrektywy. Tabela ta zawiera szczegółową charakterystykę poszczególnych elementów ekosystemów. Art.</w:t>
      </w:r>
      <w:r w:rsidR="009263E9">
        <w:t> </w:t>
      </w:r>
      <w:r w:rsidRPr="002119CF">
        <w:t>15</w:t>
      </w:r>
      <w:r w:rsidR="00E8759C" w:rsidRPr="002119CF">
        <w:t>0 ust. 1 pkt 1 </w:t>
      </w:r>
      <w:r w:rsidRPr="002119CF">
        <w:t>zawiera analizę podstawowych cech</w:t>
      </w:r>
      <w:r w:rsidR="00E8759C" w:rsidRPr="002119CF">
        <w:t xml:space="preserve"> i </w:t>
      </w:r>
      <w:r w:rsidRPr="002119CF">
        <w:t>właściwości wód morskich</w:t>
      </w:r>
      <w:r w:rsidR="00E8759C" w:rsidRPr="002119CF">
        <w:t xml:space="preserve"> i </w:t>
      </w:r>
      <w:r w:rsidRPr="002119CF">
        <w:t>obecnego stanu środowiska wód morskich obejmującą charakterystykę poszczególnych gatunków, siedlisk oraz ekosystemów,</w:t>
      </w:r>
      <w:r w:rsidR="00E8759C" w:rsidRPr="002119CF">
        <w:t xml:space="preserve"> w </w:t>
      </w:r>
      <w:r w:rsidRPr="002119CF">
        <w:t>tym łańcuchów pokarmowych.</w:t>
      </w:r>
    </w:p>
    <w:p w14:paraId="28B98E7D" w14:textId="38BF1EE4" w:rsidR="00756478" w:rsidRPr="002119CF" w:rsidRDefault="00202078" w:rsidP="00756478">
      <w:pPr>
        <w:pStyle w:val="NIEARTTEKSTtekstnieartykuowanynppodstprawnarozplubpreambua"/>
      </w:pPr>
      <w:r>
        <w:lastRenderedPageBreak/>
        <w:t>W a</w:t>
      </w:r>
      <w:r w:rsidRPr="002119CF">
        <w:t>rt</w:t>
      </w:r>
      <w:r w:rsidR="00756478" w:rsidRPr="002119CF">
        <w:t>. 15</w:t>
      </w:r>
      <w:r w:rsidR="00E8759C" w:rsidRPr="002119CF">
        <w:t xml:space="preserve">0 </w:t>
      </w:r>
      <w:r>
        <w:t xml:space="preserve">w </w:t>
      </w:r>
      <w:r w:rsidR="00E8759C" w:rsidRPr="002119CF">
        <w:t>ust. 3 pkt 1</w:t>
      </w:r>
      <w:r w:rsidR="00206A17" w:rsidRPr="002119CF">
        <w:t>–</w:t>
      </w:r>
      <w:r w:rsidR="00E8759C" w:rsidRPr="002119CF">
        <w:t>3 </w:t>
      </w:r>
      <w:r w:rsidR="00756478" w:rsidRPr="002119CF">
        <w:t xml:space="preserve">ustawy </w:t>
      </w:r>
      <w:r>
        <w:t xml:space="preserve">z dnia 20 lipca 2017 r. </w:t>
      </w:r>
      <w:r w:rsidR="00206A17" w:rsidRPr="002119CF">
        <w:t>–</w:t>
      </w:r>
      <w:r w:rsidR="00E8759C" w:rsidRPr="002119CF">
        <w:t xml:space="preserve"> </w:t>
      </w:r>
      <w:r w:rsidR="00756478" w:rsidRPr="002119CF">
        <w:t>Prawo wodne zostały zmienione zgodnie</w:t>
      </w:r>
      <w:r w:rsidR="00E8759C" w:rsidRPr="002119CF">
        <w:t xml:space="preserve"> z </w:t>
      </w:r>
      <w:r w:rsidR="00756478" w:rsidRPr="002119CF">
        <w:t>tabelą</w:t>
      </w:r>
      <w:r w:rsidR="00E8759C" w:rsidRPr="002119CF">
        <w:t xml:space="preserve"> nr </w:t>
      </w:r>
      <w:r w:rsidR="00756478" w:rsidRPr="002119CF">
        <w:t>2a zmienionego załącznika III do dyrektywy</w:t>
      </w:r>
      <w:r w:rsidR="00E8759C" w:rsidRPr="002119CF">
        <w:t xml:space="preserve"> w </w:t>
      </w:r>
      <w:r w:rsidR="00756478" w:rsidRPr="002119CF">
        <w:t>zakresie presji antropogenicznych na środowisko morskie. Presje antropogeniczne</w:t>
      </w:r>
      <w:r w:rsidR="00E8759C" w:rsidRPr="002119CF">
        <w:t xml:space="preserve"> w </w:t>
      </w:r>
      <w:r w:rsidR="00756478" w:rsidRPr="002119CF">
        <w:t xml:space="preserve">zmienionym zał. III zostały uszczegółowione. </w:t>
      </w:r>
    </w:p>
    <w:p w14:paraId="719C2CAC" w14:textId="47D1C899" w:rsidR="00756478" w:rsidRPr="002119CF" w:rsidRDefault="00756478" w:rsidP="00756478">
      <w:pPr>
        <w:pStyle w:val="NIEARTTEKSTtekstnieartykuowanynppodstprawnarozplubpreambua"/>
      </w:pPr>
      <w:r w:rsidRPr="002119CF">
        <w:t>Projekt ustawy przewiduje uchylenie</w:t>
      </w:r>
      <w:r w:rsidR="00E8759C" w:rsidRPr="002119CF">
        <w:t xml:space="preserve"> art. </w:t>
      </w:r>
      <w:r w:rsidRPr="002119CF">
        <w:t>15</w:t>
      </w:r>
      <w:r w:rsidR="00E8759C" w:rsidRPr="002119CF">
        <w:t>0 ust. 4 </w:t>
      </w:r>
      <w:r w:rsidRPr="002119CF">
        <w:t xml:space="preserve">ustawy </w:t>
      </w:r>
      <w:r w:rsidR="00202078">
        <w:t>z dnia 20 lipca 2017 r.</w:t>
      </w:r>
      <w:r w:rsidR="00202078">
        <w:br/>
      </w:r>
      <w:r w:rsidR="00206A17" w:rsidRPr="002119CF">
        <w:t>–</w:t>
      </w:r>
      <w:r w:rsidR="00E8759C" w:rsidRPr="002119CF">
        <w:t xml:space="preserve"> </w:t>
      </w:r>
      <w:r w:rsidRPr="002119CF">
        <w:t>Prawo wodne</w:t>
      </w:r>
      <w:r w:rsidR="00E8759C" w:rsidRPr="002119CF">
        <w:t xml:space="preserve"> z </w:t>
      </w:r>
      <w:r w:rsidRPr="002119CF">
        <w:t>uwagi na to, że presje</w:t>
      </w:r>
      <w:r w:rsidR="00E8759C" w:rsidRPr="002119CF">
        <w:t xml:space="preserve"> i </w:t>
      </w:r>
      <w:r w:rsidRPr="002119CF">
        <w:t>oddziaływania pochodzenia morskiego na wody morskie wynikające</w:t>
      </w:r>
      <w:r w:rsidR="00E8759C" w:rsidRPr="002119CF">
        <w:t xml:space="preserve"> z </w:t>
      </w:r>
      <w:r w:rsidRPr="002119CF">
        <w:t>działalności rybackiej zostały określone</w:t>
      </w:r>
      <w:r w:rsidR="00E8759C" w:rsidRPr="002119CF">
        <w:t xml:space="preserve"> w art. </w:t>
      </w:r>
      <w:r w:rsidRPr="002119CF">
        <w:t>15</w:t>
      </w:r>
      <w:r w:rsidR="00E8759C" w:rsidRPr="002119CF">
        <w:t>0 ust. 3 pkt 2 w </w:t>
      </w:r>
      <w:r w:rsidRPr="002119CF">
        <w:t>brzmieniu nadawanym niniejszą ustawą.</w:t>
      </w:r>
    </w:p>
    <w:p w14:paraId="0F6AA578" w14:textId="1710DFCE" w:rsidR="00731936" w:rsidRPr="002119CF" w:rsidRDefault="00756478" w:rsidP="00731936">
      <w:pPr>
        <w:pStyle w:val="NIEARTTEKSTtekstnieartykuowanynppodstprawnarozplubpreambua"/>
      </w:pPr>
      <w:r w:rsidRPr="002119CF">
        <w:t>W nowym brzmieniu ustawy</w:t>
      </w:r>
      <w:r w:rsidR="00E8759C" w:rsidRPr="002119CF">
        <w:t xml:space="preserve"> w art. </w:t>
      </w:r>
      <w:r w:rsidRPr="002119CF">
        <w:t>15</w:t>
      </w:r>
      <w:r w:rsidR="00E8759C" w:rsidRPr="002119CF">
        <w:t>0 </w:t>
      </w:r>
      <w:r w:rsidRPr="002119CF">
        <w:t>zostały dodane</w:t>
      </w:r>
      <w:r w:rsidR="00E8759C" w:rsidRPr="002119CF">
        <w:t xml:space="preserve"> ust. </w:t>
      </w:r>
      <w:r w:rsidR="00F26F86" w:rsidRPr="002119CF">
        <w:t>6</w:t>
      </w:r>
      <w:r w:rsidR="00206A17" w:rsidRPr="002119CF">
        <w:t>–</w:t>
      </w:r>
      <w:r w:rsidR="00F26F86" w:rsidRPr="002119CF">
        <w:t>10</w:t>
      </w:r>
      <w:r w:rsidR="005B2FCF" w:rsidRPr="002119CF">
        <w:softHyphen/>
      </w:r>
      <w:r w:rsidRPr="002119CF">
        <w:t xml:space="preserve"> zgodne</w:t>
      </w:r>
      <w:r w:rsidR="00E8759C" w:rsidRPr="002119CF">
        <w:t xml:space="preserve"> z </w:t>
      </w:r>
      <w:r w:rsidRPr="002119CF">
        <w:t>tabelą</w:t>
      </w:r>
      <w:r w:rsidR="00E8759C" w:rsidRPr="002119CF">
        <w:t xml:space="preserve"> nr </w:t>
      </w:r>
      <w:r w:rsidRPr="002119CF">
        <w:t>2b zmienionego załącznika III do dyrektywy. Przedmiotowe regulacje dotyczą sposobów użytkowania</w:t>
      </w:r>
      <w:r w:rsidR="00E8759C" w:rsidRPr="002119CF">
        <w:t xml:space="preserve"> i </w:t>
      </w:r>
      <w:r w:rsidRPr="002119CF">
        <w:t>działalności człowieka</w:t>
      </w:r>
      <w:r w:rsidR="00E8759C" w:rsidRPr="002119CF">
        <w:t xml:space="preserve"> w </w:t>
      </w:r>
      <w:r w:rsidRPr="002119CF">
        <w:t>środowisku morskim lub mających wpływ na środowisko morskie. Stanowią one rozszerzenie informacji, które powinny zostać ujęte we wstępnej ocenie stanu środowiska wód morskich na potrzeby oceny sposobów użytkowania wód morskich.</w:t>
      </w:r>
    </w:p>
    <w:p w14:paraId="095A9E20" w14:textId="118EFB8B" w:rsidR="00731936" w:rsidRPr="002119CF" w:rsidRDefault="00731936" w:rsidP="00731936">
      <w:pPr>
        <w:pStyle w:val="ARTartustawynprozporzdzenia"/>
      </w:pPr>
      <w:r w:rsidRPr="002119CF">
        <w:t>Przez wymienione w projekcie pojęcie mikrodrobin należy rozumieć mikrodrobiny plastiku stanowiące niewielkie, zazwyczaj nieprzekraczające pięciu milimetrów, fragmenty tworzyw sztucznych. Substancje te można podzielić na dwie główne kategorie ze względu na ich źródło pochodzenia:</w:t>
      </w:r>
    </w:p>
    <w:p w14:paraId="7470E792" w14:textId="3554B4CD" w:rsidR="00731936" w:rsidRPr="002119CF" w:rsidRDefault="00731936" w:rsidP="00731936">
      <w:pPr>
        <w:pStyle w:val="ARTartustawynprozporzdzenia"/>
      </w:pPr>
      <w:r w:rsidRPr="002119CF">
        <w:t>•</w:t>
      </w:r>
      <w:r w:rsidRPr="002119CF">
        <w:tab/>
        <w:t>pierwotne mikrodrobiny plastiku, które są bezpośrednio uwalniane do środowiska w postaci drobnych cząstek, mające swoje źródło pochodzenia w procesie np. prania odzieży syntetycznej, ścierania opon podczas jazd</w:t>
      </w:r>
      <w:r w:rsidR="009263E9">
        <w:t>y</w:t>
      </w:r>
      <w:r w:rsidRPr="002119CF">
        <w:t xml:space="preserve"> czy w procesie celowego dodawania mikrodrobin plastiku do produktów do pielęgnacji ciała;</w:t>
      </w:r>
    </w:p>
    <w:p w14:paraId="2A70C3DA" w14:textId="77777777" w:rsidR="00731936" w:rsidRPr="002119CF" w:rsidRDefault="00731936" w:rsidP="00731936">
      <w:pPr>
        <w:pStyle w:val="ARTartustawynprozporzdzenia"/>
      </w:pPr>
      <w:r w:rsidRPr="002119CF">
        <w:t>•</w:t>
      </w:r>
      <w:r w:rsidRPr="002119CF">
        <w:tab/>
        <w:t>wtórne mikrodrobiny plastiku, powstające podczas degradacji większych plastikowych obiektów, takich jak plastikowe torby, butelki lub sieci rybackie.</w:t>
      </w:r>
    </w:p>
    <w:p w14:paraId="431646C1" w14:textId="77777777" w:rsidR="00731936" w:rsidRPr="002119CF" w:rsidRDefault="00731936" w:rsidP="00731936">
      <w:pPr>
        <w:pStyle w:val="ARTartustawynprozporzdzenia"/>
      </w:pPr>
      <w:r w:rsidRPr="002119CF">
        <w:t>Mikrodrobiny plastiku obecne w morzu mogą być połykane przez zwierzęta morskie. Są one następnie akumulowane i przez łańcuch pokarmowy mogą trafiać do ludzi.</w:t>
      </w:r>
    </w:p>
    <w:p w14:paraId="48A53BAB" w14:textId="15C7A81F" w:rsidR="00756478" w:rsidRPr="002119CF" w:rsidRDefault="00756478" w:rsidP="00756478">
      <w:pPr>
        <w:pStyle w:val="NIEARTTEKSTtekstnieartykuowanynppodstprawnarozplubpreambua"/>
      </w:pPr>
      <w:r w:rsidRPr="002119CF">
        <w:t>Ponadto,</w:t>
      </w:r>
      <w:r w:rsidR="00E8759C" w:rsidRPr="002119CF">
        <w:t xml:space="preserve"> w </w:t>
      </w:r>
      <w:r w:rsidRPr="002119CF">
        <w:t>związku</w:t>
      </w:r>
      <w:r w:rsidR="00E8759C" w:rsidRPr="002119CF">
        <w:t xml:space="preserve"> z </w:t>
      </w:r>
      <w:r w:rsidRPr="002119CF">
        <w:t>przejściem kompetencji</w:t>
      </w:r>
      <w:r w:rsidR="00E8759C" w:rsidRPr="002119CF">
        <w:t xml:space="preserve"> w </w:t>
      </w:r>
      <w:r w:rsidRPr="002119CF">
        <w:t>zakresie zbiorowego zaopatrzenia</w:t>
      </w:r>
      <w:r w:rsidR="00E8759C" w:rsidRPr="002119CF">
        <w:t xml:space="preserve"> w </w:t>
      </w:r>
      <w:r w:rsidRPr="002119CF">
        <w:t>wodę do ministra właściwego do spraw gospodarki wodnej</w:t>
      </w:r>
      <w:r w:rsidR="009263E9">
        <w:t>,</w:t>
      </w:r>
      <w:r w:rsidRPr="002119CF">
        <w:t xml:space="preserve"> dokonane zostały zmiany</w:t>
      </w:r>
      <w:r w:rsidR="00E8759C" w:rsidRPr="002119CF">
        <w:t xml:space="preserve"> w art. </w:t>
      </w:r>
      <w:r w:rsidRPr="002119CF">
        <w:t xml:space="preserve">151, </w:t>
      </w:r>
      <w:r w:rsidR="009263E9">
        <w:t xml:space="preserve">art. </w:t>
      </w:r>
      <w:r w:rsidRPr="002119CF">
        <w:t>154,</w:t>
      </w:r>
      <w:r w:rsidR="009263E9">
        <w:t xml:space="preserve"> art</w:t>
      </w:r>
      <w:r w:rsidRPr="002119CF">
        <w:t xml:space="preserve"> 157, </w:t>
      </w:r>
      <w:r w:rsidR="009263E9">
        <w:t xml:space="preserve">art. </w:t>
      </w:r>
      <w:r w:rsidRPr="002119CF">
        <w:t>15</w:t>
      </w:r>
      <w:r w:rsidR="00E8759C" w:rsidRPr="002119CF">
        <w:t>9 oraz</w:t>
      </w:r>
      <w:r w:rsidRPr="002119CF">
        <w:t xml:space="preserve"> </w:t>
      </w:r>
      <w:r w:rsidR="009263E9">
        <w:t xml:space="preserve">art. </w:t>
      </w:r>
      <w:r w:rsidRPr="002119CF">
        <w:t>16</w:t>
      </w:r>
      <w:r w:rsidR="00E8759C" w:rsidRPr="002119CF">
        <w:t>1 </w:t>
      </w:r>
      <w:r w:rsidRPr="002119CF">
        <w:t xml:space="preserve">ustawy </w:t>
      </w:r>
      <w:r w:rsidR="00202078">
        <w:t xml:space="preserve">z dnia 20 lipca 2017 r. </w:t>
      </w:r>
      <w:r w:rsidRPr="002119CF">
        <w:t>– Prawo wodne, dotyczące usunięcia ministra właściwego do spraw budownictwa, planowania</w:t>
      </w:r>
      <w:r w:rsidR="00E8759C" w:rsidRPr="002119CF">
        <w:t xml:space="preserve"> i </w:t>
      </w:r>
      <w:r w:rsidRPr="002119CF">
        <w:t>zagospodarowania przestrzennego</w:t>
      </w:r>
      <w:r w:rsidR="00202078">
        <w:t>, zestawu celów środowiskowych dla wód morskich</w:t>
      </w:r>
      <w:r w:rsidRPr="002119CF">
        <w:t xml:space="preserve"> oraz </w:t>
      </w:r>
      <w:r w:rsidRPr="002119CF">
        <w:lastRenderedPageBreak/>
        <w:t>mieszkalnictwa</w:t>
      </w:r>
      <w:r w:rsidR="00E8759C" w:rsidRPr="002119CF">
        <w:t xml:space="preserve"> z </w:t>
      </w:r>
      <w:r w:rsidRPr="002119CF">
        <w:t>procesu uzgadniania następujących dokumentów: wstępnej oceny stanu środowiska wód morskich, zestawu właściwości typowych dla dobrego stanu środowiska wód morskich oraz programu ochrony wód morskich.</w:t>
      </w:r>
      <w:r w:rsidR="008E7F99" w:rsidRPr="002119CF">
        <w:t xml:space="preserve"> Usunięcie ministra właściwego do spraw rolnictwa i rozwoju wsi z procesu uzgadniania w ramach opracowywania </w:t>
      </w:r>
      <w:r w:rsidR="00202078">
        <w:t>wstępnej oceny stanu środowiska wód morskich i zestawu właściwości typowych dla dobrego stanu środowiska wód morskich</w:t>
      </w:r>
      <w:r w:rsidR="008E7F99" w:rsidRPr="002119CF">
        <w:t xml:space="preserve"> ma na celu przyśpieszenie procesu ich powstania. Minister właściwy do spraw rolnictwa i rozwoju wsi </w:t>
      </w:r>
      <w:r w:rsidR="00202078">
        <w:t xml:space="preserve">uczestniczy w opracowaniu i uzgodnieniu projektu programu ochrony wód morskich </w:t>
      </w:r>
      <w:r w:rsidR="008E7F99" w:rsidRPr="002119CF">
        <w:t xml:space="preserve">w ramach uzgodnień międzyresortowych, prowadzonych na podstawie Regulaminu </w:t>
      </w:r>
      <w:r w:rsidR="00202078">
        <w:t>p</w:t>
      </w:r>
      <w:r w:rsidR="00202078" w:rsidRPr="002119CF">
        <w:t xml:space="preserve">rac </w:t>
      </w:r>
      <w:r w:rsidR="008E7F99" w:rsidRPr="002119CF">
        <w:t>Rady Ministrów.</w:t>
      </w:r>
    </w:p>
    <w:p w14:paraId="05EEFBFF" w14:textId="27897B7D" w:rsidR="00756478" w:rsidRPr="002119CF" w:rsidRDefault="00756478" w:rsidP="00756478">
      <w:pPr>
        <w:pStyle w:val="NIEARTTEKSTtekstnieartykuowanynppodstprawnarozplubpreambua"/>
      </w:pPr>
      <w:r w:rsidRPr="002119CF">
        <w:t>Dodatkowo</w:t>
      </w:r>
      <w:r w:rsidR="00202078">
        <w:t>,</w:t>
      </w:r>
      <w:r w:rsidR="00E8759C" w:rsidRPr="002119CF">
        <w:t xml:space="preserve"> w </w:t>
      </w:r>
      <w:r w:rsidRPr="002119CF">
        <w:t>celu przyspieszenia procesu akceptacji zestawienia presji na wody morskie, które stanowią wkłady do wstępnej oceny stanu środowiska wód morskich</w:t>
      </w:r>
      <w:r w:rsidR="00202078">
        <w:t>,</w:t>
      </w:r>
      <w:r w:rsidRPr="002119CF">
        <w:t xml:space="preserve"> konieczne było dokonanie zmian</w:t>
      </w:r>
      <w:r w:rsidR="00E8759C" w:rsidRPr="002119CF">
        <w:t xml:space="preserve"> w art. </w:t>
      </w:r>
      <w:r w:rsidRPr="002119CF">
        <w:t>15</w:t>
      </w:r>
      <w:r w:rsidR="00E8759C" w:rsidRPr="002119CF">
        <w:t>1 </w:t>
      </w:r>
      <w:r w:rsidRPr="002119CF">
        <w:t xml:space="preserve">ustawy </w:t>
      </w:r>
      <w:r w:rsidR="00202078">
        <w:t xml:space="preserve">z dnia 20 lipca 2017 r. </w:t>
      </w:r>
      <w:r w:rsidRPr="002119CF">
        <w:t xml:space="preserve">– Prawo wodne. </w:t>
      </w:r>
    </w:p>
    <w:p w14:paraId="4CEEBF14" w14:textId="55C10A0D" w:rsidR="0085708D" w:rsidRPr="002119CF" w:rsidRDefault="0085708D" w:rsidP="002119CF">
      <w:pPr>
        <w:pStyle w:val="ARTartustawynprozporzdzenia"/>
      </w:pPr>
      <w:r w:rsidRPr="002119CF">
        <w:t xml:space="preserve">W art. 157 ust. 4 ustawy </w:t>
      </w:r>
      <w:r w:rsidR="00202078">
        <w:t xml:space="preserve">z dnia 20 lipca 2017 r. </w:t>
      </w:r>
      <w:r w:rsidRPr="002119CF">
        <w:t>– Prawo wodne skrócono termin na konsultacje projektu zestawu celów środowiskowych, który jest dokumentem krótkim, obejmującym swoim zakresem tylko część obszaru kraju i ma charakter informacyjny, niestanowiący praw i obowiązków dla obywateli.</w:t>
      </w:r>
    </w:p>
    <w:p w14:paraId="3C461631" w14:textId="7351B53B" w:rsidR="00756478" w:rsidRPr="002119CF" w:rsidRDefault="00756478" w:rsidP="00756478">
      <w:pPr>
        <w:pStyle w:val="NIEARTTEKSTtekstnieartykuowanynppodstprawnarozplubpreambua"/>
      </w:pPr>
      <w:r w:rsidRPr="002119CF">
        <w:t>Zgodnie</w:t>
      </w:r>
      <w:r w:rsidR="00E8759C" w:rsidRPr="002119CF">
        <w:t xml:space="preserve"> z art. 2 </w:t>
      </w:r>
      <w:r w:rsidR="00202078">
        <w:t>d</w:t>
      </w:r>
      <w:r w:rsidR="00202078" w:rsidRPr="002119CF">
        <w:t xml:space="preserve">yrektywy </w:t>
      </w:r>
      <w:r w:rsidRPr="002119CF">
        <w:t>Komisji (UE) 2017/84</w:t>
      </w:r>
      <w:r w:rsidR="00E8759C" w:rsidRPr="002119CF">
        <w:t>5 </w:t>
      </w:r>
      <w:r w:rsidRPr="002119CF">
        <w:t>państwa członkowskie wprowadzają w życie przepisy ustawowe, wykonawcze</w:t>
      </w:r>
      <w:r w:rsidR="00E8759C" w:rsidRPr="002119CF">
        <w:t xml:space="preserve"> i </w:t>
      </w:r>
      <w:r w:rsidRPr="002119CF">
        <w:t xml:space="preserve">administracyjne niezbędne do wykonania niniejszej dyrektywy do dnia </w:t>
      </w:r>
      <w:r w:rsidR="00E8759C" w:rsidRPr="002119CF">
        <w:t>7 </w:t>
      </w:r>
      <w:r w:rsidRPr="002119CF">
        <w:t>grudnia 201</w:t>
      </w:r>
      <w:r w:rsidR="00E8759C" w:rsidRPr="002119CF">
        <w:t>8 </w:t>
      </w:r>
      <w:r w:rsidRPr="002119CF">
        <w:t xml:space="preserve">r. </w:t>
      </w:r>
    </w:p>
    <w:p w14:paraId="67CE2440" w14:textId="77777777" w:rsidR="00577552" w:rsidRPr="002119CF" w:rsidRDefault="00577552" w:rsidP="00577552">
      <w:pPr>
        <w:pStyle w:val="ARTartustawynprozporzdzenia"/>
      </w:pPr>
    </w:p>
    <w:p w14:paraId="6A518BE8" w14:textId="46C4A47A" w:rsidR="00577552" w:rsidRPr="002119CF" w:rsidRDefault="00577552" w:rsidP="00577552">
      <w:pPr>
        <w:pStyle w:val="ARTartustawynprozporzdzenia"/>
      </w:pPr>
      <w:r w:rsidRPr="002119CF">
        <w:t>II. Zmiany w zakresie regulacji dotyczących celów środowiskowych</w:t>
      </w:r>
      <w:r w:rsidR="005137E6" w:rsidRPr="002119CF">
        <w:t>, monitoringu wód</w:t>
      </w:r>
      <w:r w:rsidR="005D42AD" w:rsidRPr="002119CF">
        <w:t xml:space="preserve">, </w:t>
      </w:r>
      <w:r w:rsidR="00220E3C" w:rsidRPr="002119CF">
        <w:t>sprawozdawczości z realizacji KPOŚK</w:t>
      </w:r>
      <w:r w:rsidR="005D42AD" w:rsidRPr="002119CF">
        <w:t>, transpozycji dyrektywy azotanowej</w:t>
      </w:r>
      <w:r w:rsidR="009B3800" w:rsidRPr="002119CF">
        <w:t xml:space="preserve"> oraz planu przeciwdziałania skutkom suszy</w:t>
      </w:r>
      <w:r w:rsidR="00153371">
        <w:t>.</w:t>
      </w:r>
    </w:p>
    <w:p w14:paraId="55712942" w14:textId="20A29FAE" w:rsidR="00577552" w:rsidRPr="002119CF" w:rsidRDefault="00220E3C" w:rsidP="00577552">
      <w:pPr>
        <w:pStyle w:val="ARTartustawynprozporzdzenia"/>
        <w:ind w:firstLine="0"/>
      </w:pPr>
      <w:r w:rsidRPr="002119CF">
        <w:t xml:space="preserve">Zmiany w art. 16 pkt 6, 9 i 12 ustawy </w:t>
      </w:r>
      <w:r w:rsidR="00153371">
        <w:t xml:space="preserve">z dnia 20 lipca 2017 r. </w:t>
      </w:r>
      <w:r w:rsidRPr="002119CF">
        <w:t>– Prawo wodne wynikają z</w:t>
      </w:r>
      <w:r w:rsidR="00577552" w:rsidRPr="002119CF">
        <w:t xml:space="preserve"> konieczności usunięcia </w:t>
      </w:r>
      <w:r w:rsidRPr="002119CF">
        <w:t>wątpliwości interpretacyjnych</w:t>
      </w:r>
      <w:r w:rsidR="00577552" w:rsidRPr="002119CF">
        <w:t xml:space="preserve"> w obecnym brzmieniu definicji i ma</w:t>
      </w:r>
      <w:r w:rsidR="009263E9">
        <w:t>ją</w:t>
      </w:r>
      <w:r w:rsidR="00577552" w:rsidRPr="002119CF">
        <w:t xml:space="preserve"> na celu zapewnienie p</w:t>
      </w:r>
      <w:r w:rsidR="005137E6" w:rsidRPr="002119CF">
        <w:t>oprawnej transpozycji słownika Ramowej Dyrektywy W</w:t>
      </w:r>
      <w:r w:rsidR="00577552" w:rsidRPr="002119CF">
        <w:t>odnej</w:t>
      </w:r>
      <w:r w:rsidR="005137E6" w:rsidRPr="002119CF">
        <w:t xml:space="preserve"> (RDW)</w:t>
      </w:r>
      <w:r w:rsidR="00577552" w:rsidRPr="002119CF">
        <w:t>.</w:t>
      </w:r>
    </w:p>
    <w:p w14:paraId="7148AAFB" w14:textId="77777777" w:rsidR="00577552" w:rsidRPr="002119CF" w:rsidRDefault="00577552" w:rsidP="00577552">
      <w:pPr>
        <w:pStyle w:val="ARTartustawynprozporzdzenia"/>
        <w:ind w:firstLine="0"/>
      </w:pPr>
      <w:r w:rsidRPr="002119CF">
        <w:t>Zmiana w art. 55 ust. 1 ma na celu uwzględnienie sytuacji, w której jednolita część wód jest w bardzo dobrym stanie ekologicznym lub maksymalnym potencjale ekologicznym, co, ze względu na zapisany w dyrektywie zakaz obniżania tego stanu, oznacza, iż celem środowiskowym jest jeden z tych dwóch stanów, a nie dobry stan ekologiczny lub dobry potencjał ekologiczny.</w:t>
      </w:r>
    </w:p>
    <w:p w14:paraId="0BD44F81" w14:textId="7B2B37D5" w:rsidR="00756478" w:rsidRPr="002119CF" w:rsidRDefault="00220E3C" w:rsidP="00220E3C">
      <w:pPr>
        <w:pStyle w:val="ARTartustawynprozporzdzenia"/>
        <w:ind w:firstLine="0"/>
      </w:pPr>
      <w:r w:rsidRPr="002119CF">
        <w:lastRenderedPageBreak/>
        <w:t xml:space="preserve">Zmiana art. 91 ustawy </w:t>
      </w:r>
      <w:r w:rsidR="00153371">
        <w:t xml:space="preserve">z dnia 20 lipca 2017 r. </w:t>
      </w:r>
      <w:r w:rsidRPr="002119CF">
        <w:t>– Prawo wodne</w:t>
      </w:r>
      <w:r w:rsidR="00153371">
        <w:t>,</w:t>
      </w:r>
      <w:r w:rsidRPr="002119CF">
        <w:t xml:space="preserve"> polega</w:t>
      </w:r>
      <w:r w:rsidR="00153371">
        <w:t>jąca</w:t>
      </w:r>
      <w:r w:rsidRPr="002119CF">
        <w:t xml:space="preserve"> na wydłużeniu procesu sprawozdawczego związanego z realizacją KPOŚK</w:t>
      </w:r>
      <w:r w:rsidR="00153371">
        <w:t>,</w:t>
      </w:r>
      <w:r w:rsidRPr="002119CF">
        <w:t xml:space="preserve"> wpłynie na jakość danych przekazywanych do KE. Ustawa – Prawo wodne skróciła o połowę czas</w:t>
      </w:r>
      <w:r w:rsidR="00C57CB2">
        <w:t>,</w:t>
      </w:r>
      <w:r w:rsidRPr="002119CF">
        <w:t xml:space="preserve"> jaki miały gminy (aglomeracje) na opracowanie i przekazanie sprawozdania z realizacji KPOŚK za dany rok. Jednocześnie wprowadziła termin na weryfikację</w:t>
      </w:r>
      <w:r w:rsidR="00153371">
        <w:t>,</w:t>
      </w:r>
      <w:r w:rsidRPr="002119CF">
        <w:t xml:space="preserve"> opracowanie i przekazanie przez Wody Polskie corocznego sprawozdania uwzględniającego wszystkie aglomeracje (obecnie jest ich 1587). Dotychczasowe doświadczenia i współpraca z gminami w tym zakresie wskazują, że na przygotowanie sprawozdania, w tym weryfikację danych, konieczne jest 6 miesięcy pracy.</w:t>
      </w:r>
    </w:p>
    <w:p w14:paraId="6AFAC620" w14:textId="7224ABD1" w:rsidR="005D42AD" w:rsidRPr="002119CF" w:rsidRDefault="005137E6" w:rsidP="00220E3C">
      <w:pPr>
        <w:pStyle w:val="ARTartustawynprozporzdzenia"/>
        <w:ind w:firstLine="0"/>
      </w:pPr>
      <w:r w:rsidRPr="002119CF">
        <w:t>Wprowadzane uzupełnienia delegacji do rozporządzeń wydawanych na podstawie art. 350 ust.</w:t>
      </w:r>
      <w:r w:rsidR="00C57CB2">
        <w:t> </w:t>
      </w:r>
      <w:r w:rsidRPr="002119CF">
        <w:t xml:space="preserve">1 i art. 53 w ust. 4 ustawy w zakresie </w:t>
      </w:r>
      <w:r w:rsidR="00881E52">
        <w:t>prze</w:t>
      </w:r>
      <w:r w:rsidRPr="002119CF">
        <w:t xml:space="preserve">pisów dotyczących obowiązku monitorowania i oceny obszarów chronionych wynika z RDW. Projektowane </w:t>
      </w:r>
      <w:r w:rsidR="00881E52">
        <w:t>prze</w:t>
      </w:r>
      <w:r w:rsidRPr="002119CF">
        <w:t>pisy stanowią uszczegółowienie obecnie obowiązującej delegacji do wydania rozporządzeń, nakazując wprost, w sposób bezpośredni uregulowanie formy i sposobu monitorowania oraz oceny spełnienia wymagań dodatkowych dla obszarów chronionych, o których mowa w ustawie.</w:t>
      </w:r>
    </w:p>
    <w:p w14:paraId="318FB7A8" w14:textId="03E06046" w:rsidR="005D42AD" w:rsidRPr="002119CF" w:rsidRDefault="005D42AD" w:rsidP="005D42AD">
      <w:pPr>
        <w:pStyle w:val="ARTartustawynprozporzdzenia"/>
      </w:pPr>
      <w:r w:rsidRPr="002119CF">
        <w:t>W związku z wejściem w życie w dn</w:t>
      </w:r>
      <w:r w:rsidR="00881E52">
        <w:t>iu</w:t>
      </w:r>
      <w:r w:rsidRPr="002119CF">
        <w:t xml:space="preserve"> 27 lipca 2018 r. rozporządzenia Rady Ministrów</w:t>
      </w:r>
      <w:r w:rsidR="00153371">
        <w:t xml:space="preserve"> z dnia 5 czerwca 2018 r.</w:t>
      </w:r>
      <w:r w:rsidRPr="002119CF">
        <w:t xml:space="preserve"> w sprawie przyjęcia </w:t>
      </w:r>
      <w:r w:rsidR="00153371">
        <w:t>„</w:t>
      </w:r>
      <w:r w:rsidRPr="002119CF">
        <w:t>Programu działań mających na celu zmniejszenie zanieczyszczenia wód azotanami pochodzącymi ze źródeł rolniczych oraz zapobieganie dalszemu zanieczyszczeniu</w:t>
      </w:r>
      <w:r w:rsidR="00153371">
        <w:t>”</w:t>
      </w:r>
      <w:r w:rsidR="00723DA1" w:rsidRPr="002119CF">
        <w:t xml:space="preserve"> (Dz. U. poz. 1339) </w:t>
      </w:r>
      <w:r w:rsidR="00153371">
        <w:t xml:space="preserve">niniejszą ustawą </w:t>
      </w:r>
      <w:r w:rsidR="00723DA1" w:rsidRPr="002119CF">
        <w:t xml:space="preserve">należy </w:t>
      </w:r>
      <w:r w:rsidRPr="002119CF">
        <w:t xml:space="preserve">dokonać zmian niektórych przepisów ustawy z dnia 10 lipca </w:t>
      </w:r>
      <w:r w:rsidR="00723DA1" w:rsidRPr="002119CF">
        <w:t>2007 r. o nawozach i nawożeniu</w:t>
      </w:r>
      <w:r w:rsidR="00153371">
        <w:t xml:space="preserve"> (Dz. U. </w:t>
      </w:r>
      <w:r w:rsidR="00881E52">
        <w:br/>
      </w:r>
      <w:r w:rsidR="00153371">
        <w:t>z 2018 r. poz. 1259)</w:t>
      </w:r>
      <w:r w:rsidR="00723DA1" w:rsidRPr="002119CF">
        <w:t xml:space="preserve">. </w:t>
      </w:r>
    </w:p>
    <w:p w14:paraId="71856F96" w14:textId="6BCD27F3" w:rsidR="005D42AD" w:rsidRPr="002119CF" w:rsidRDefault="005D42AD" w:rsidP="005D42AD">
      <w:pPr>
        <w:pStyle w:val="ARTartustawynprozporzdzenia"/>
      </w:pPr>
      <w:r w:rsidRPr="002119CF">
        <w:t xml:space="preserve">Z ustawy </w:t>
      </w:r>
      <w:r w:rsidR="00153371">
        <w:t xml:space="preserve">z dnia 10 lipca 2007 r. </w:t>
      </w:r>
      <w:r w:rsidRPr="002119CF">
        <w:t>o nawozach i nawożeniu należy usunąć:</w:t>
      </w:r>
    </w:p>
    <w:p w14:paraId="2716B93E" w14:textId="51DA0DC2" w:rsidR="005D42AD" w:rsidRPr="002119CF" w:rsidRDefault="00206A17" w:rsidP="005D42AD">
      <w:pPr>
        <w:pStyle w:val="ARTartustawynprozporzdzenia"/>
      </w:pPr>
      <w:r w:rsidRPr="002119CF">
        <w:t>–</w:t>
      </w:r>
      <w:r w:rsidR="00723DA1" w:rsidRPr="002119CF">
        <w:t xml:space="preserve"> </w:t>
      </w:r>
      <w:r w:rsidR="005D42AD" w:rsidRPr="002119CF">
        <w:t xml:space="preserve">przepisy dotyczące planu nawożenia, ponieważ rolnicy na podstawie programu </w:t>
      </w:r>
      <w:r w:rsidR="00153371">
        <w:t>działań</w:t>
      </w:r>
      <w:r w:rsidR="00153371" w:rsidRPr="002119CF">
        <w:t xml:space="preserve"> wykon</w:t>
      </w:r>
      <w:r w:rsidR="00153371">
        <w:t>ują</w:t>
      </w:r>
      <w:r w:rsidR="00153371" w:rsidRPr="002119CF">
        <w:t xml:space="preserve"> </w:t>
      </w:r>
      <w:r w:rsidR="005D42AD" w:rsidRPr="002119CF">
        <w:t xml:space="preserve">(od dnia 1 stycznia 2019 r.) plan nawożenia azotem (merytorycznie i zakresowo </w:t>
      </w:r>
      <w:r w:rsidR="00153371">
        <w:t>odpowiadający</w:t>
      </w:r>
      <w:r w:rsidR="005D42AD" w:rsidRPr="002119CF">
        <w:t xml:space="preserve"> plan</w:t>
      </w:r>
      <w:r w:rsidR="00153371">
        <w:t>owi</w:t>
      </w:r>
      <w:r w:rsidR="005D42AD" w:rsidRPr="002119CF">
        <w:t xml:space="preserve"> nawożenia). Wykonywanie przez tych samych rolników dwóch dokumentów (plan nawożenia i plan nawożenia azotem)</w:t>
      </w:r>
      <w:r w:rsidR="00153371">
        <w:t>,</w:t>
      </w:r>
      <w:r w:rsidR="005D42AD" w:rsidRPr="002119CF">
        <w:t xml:space="preserve"> nieróżniących się między sobą</w:t>
      </w:r>
      <w:r w:rsidR="00153371">
        <w:t>,</w:t>
      </w:r>
      <w:r w:rsidR="005D42AD" w:rsidRPr="002119CF">
        <w:t xml:space="preserve"> nie jest zasadne</w:t>
      </w:r>
      <w:r w:rsidR="00153371">
        <w:t>,</w:t>
      </w:r>
    </w:p>
    <w:p w14:paraId="2DCD3ACB" w14:textId="7DAA5D5B" w:rsidR="005D42AD" w:rsidRPr="002119CF" w:rsidRDefault="00206A17" w:rsidP="005D42AD">
      <w:pPr>
        <w:pStyle w:val="ARTartustawynprozporzdzenia"/>
      </w:pPr>
      <w:r w:rsidRPr="002119CF">
        <w:t>–</w:t>
      </w:r>
      <w:r w:rsidR="00723DA1" w:rsidRPr="002119CF">
        <w:t xml:space="preserve"> </w:t>
      </w:r>
      <w:r w:rsidR="005D42AD" w:rsidRPr="002119CF">
        <w:t xml:space="preserve">przepisy, które umożliwiają karanie rolników za to </w:t>
      </w:r>
      <w:r w:rsidR="00153371" w:rsidRPr="002119CF">
        <w:t>sam</w:t>
      </w:r>
      <w:r w:rsidR="00153371">
        <w:t>o</w:t>
      </w:r>
      <w:r w:rsidR="00153371" w:rsidRPr="002119CF">
        <w:t xml:space="preserve"> </w:t>
      </w:r>
      <w:r w:rsidR="005D42AD" w:rsidRPr="002119CF">
        <w:t xml:space="preserve">wykroczenie na podstawie programu azotanowego i ustawy </w:t>
      </w:r>
      <w:r w:rsidR="00153371">
        <w:t xml:space="preserve">z dnia 10 lipca 2007 r. </w:t>
      </w:r>
      <w:r w:rsidR="005D42AD" w:rsidRPr="002119CF">
        <w:t xml:space="preserve">o nawozach i nawożeniu. </w:t>
      </w:r>
    </w:p>
    <w:p w14:paraId="35554B39" w14:textId="0A8F4F6A" w:rsidR="005D42AD" w:rsidRPr="002119CF" w:rsidRDefault="005D42AD" w:rsidP="004275E5">
      <w:pPr>
        <w:pStyle w:val="ARTartustawynprozporzdzenia"/>
        <w:ind w:firstLine="170"/>
      </w:pPr>
      <w:r w:rsidRPr="002119CF">
        <w:t xml:space="preserve">Należy podkreślić, że pozostawienie obecnego brzmienia </w:t>
      </w:r>
      <w:r w:rsidR="00153371">
        <w:t xml:space="preserve">mogłoby </w:t>
      </w:r>
      <w:r w:rsidR="00153371" w:rsidRPr="002119CF">
        <w:t>spowod</w:t>
      </w:r>
      <w:r w:rsidR="00153371">
        <w:t>ować</w:t>
      </w:r>
      <w:r w:rsidR="00153371" w:rsidRPr="002119CF">
        <w:t xml:space="preserve"> </w:t>
      </w:r>
      <w:r w:rsidRPr="002119CF">
        <w:t xml:space="preserve">niekorzystny odbiór programu </w:t>
      </w:r>
      <w:r w:rsidR="00153371">
        <w:t>działań</w:t>
      </w:r>
      <w:r w:rsidRPr="002119CF">
        <w:t xml:space="preserve">. </w:t>
      </w:r>
    </w:p>
    <w:p w14:paraId="24339C81" w14:textId="41AA81E1" w:rsidR="0064712A" w:rsidRPr="002119CF" w:rsidRDefault="00723DA1" w:rsidP="004275E5">
      <w:pPr>
        <w:pStyle w:val="ARTartustawynprozporzdzenia"/>
        <w:ind w:firstLine="170"/>
      </w:pPr>
      <w:r w:rsidRPr="002119CF">
        <w:lastRenderedPageBreak/>
        <w:t>Z uwagi na cel</w:t>
      </w:r>
      <w:r w:rsidR="005D42AD" w:rsidRPr="002119CF">
        <w:t xml:space="preserve"> dyrektywy</w:t>
      </w:r>
      <w:r w:rsidRPr="002119CF">
        <w:t xml:space="preserve"> azotanowej – ochrona wód</w:t>
      </w:r>
      <w:r w:rsidR="00866AE2" w:rsidRPr="002119CF">
        <w:t>,</w:t>
      </w:r>
      <w:r w:rsidR="005D42AD" w:rsidRPr="002119CF">
        <w:t xml:space="preserve"> </w:t>
      </w:r>
      <w:r w:rsidRPr="002119CF">
        <w:t>proponuje się kompleksowo uregulować kwestię obowiązków w zakresie prowadzenia</w:t>
      </w:r>
      <w:r w:rsidR="005D42AD" w:rsidRPr="002119CF">
        <w:t xml:space="preserve"> plan</w:t>
      </w:r>
      <w:r w:rsidRPr="002119CF">
        <w:t>ów</w:t>
      </w:r>
      <w:r w:rsidR="005D42AD" w:rsidRPr="002119CF">
        <w:t xml:space="preserve"> nawożenia azotem w przepisach ustawy </w:t>
      </w:r>
      <w:r w:rsidR="00153371">
        <w:t xml:space="preserve">z dnia 20 lipca 2017 r. </w:t>
      </w:r>
      <w:r w:rsidR="005D42AD" w:rsidRPr="002119CF">
        <w:t>– Prawo wodne.</w:t>
      </w:r>
      <w:r w:rsidRPr="002119CF">
        <w:t xml:space="preserve"> W tym zakresie zaproponowano dodanie art. </w:t>
      </w:r>
      <w:r w:rsidR="00F93C20" w:rsidRPr="002119CF">
        <w:t>104a</w:t>
      </w:r>
      <w:r w:rsidR="00153371">
        <w:t>,</w:t>
      </w:r>
      <w:r w:rsidR="00F93C20" w:rsidRPr="002119CF">
        <w:t xml:space="preserve"> </w:t>
      </w:r>
      <w:r w:rsidR="00153371">
        <w:t>art. </w:t>
      </w:r>
      <w:r w:rsidRPr="002119CF">
        <w:t>105a</w:t>
      </w:r>
      <w:r w:rsidR="00153371">
        <w:t xml:space="preserve"> i art. </w:t>
      </w:r>
      <w:r w:rsidR="00F93C20" w:rsidRPr="002119CF">
        <w:t>105b</w:t>
      </w:r>
      <w:r w:rsidRPr="002119CF">
        <w:t>, kt</w:t>
      </w:r>
      <w:r w:rsidR="00F93C20" w:rsidRPr="002119CF">
        <w:t>óre są spójne</w:t>
      </w:r>
      <w:r w:rsidRPr="002119CF">
        <w:t xml:space="preserve"> z postanowieniami Programu działań dot. planów nawożenia azotem. </w:t>
      </w:r>
      <w:r w:rsidR="00C42176" w:rsidRPr="002119CF">
        <w:t>Projektowany</w:t>
      </w:r>
      <w:r w:rsidR="00866AE2" w:rsidRPr="002119CF">
        <w:t xml:space="preserve"> art. 104a </w:t>
      </w:r>
      <w:r w:rsidR="006E6CAF">
        <w:t>stanowi, że stosowanie i</w:t>
      </w:r>
      <w:r w:rsidR="00881E52">
        <w:t> </w:t>
      </w:r>
      <w:r w:rsidR="006E6CAF">
        <w:t>przechowywanie nawozów odbywa się zgodnie z programem działań</w:t>
      </w:r>
      <w:r w:rsidR="00866AE2" w:rsidRPr="002119CF">
        <w:t>.</w:t>
      </w:r>
      <w:r w:rsidR="00C42176" w:rsidRPr="002119CF">
        <w:t xml:space="preserve"> Przepis art. 105a okreś</w:t>
      </w:r>
      <w:r w:rsidR="00002A03" w:rsidRPr="002119CF">
        <w:t>la</w:t>
      </w:r>
      <w:r w:rsidR="00C42176" w:rsidRPr="002119CF">
        <w:t xml:space="preserve"> obowiązki w zakresie planów nawożenia azotem.</w:t>
      </w:r>
      <w:r w:rsidR="003734D0" w:rsidRPr="002119CF">
        <w:t xml:space="preserve"> Obowiązki w tym zakresie zostały opracowane na podstawie tożsamych regulacji znajdujących się w programie działań w celu wyeliminowania wątpliwości natury legislacyjnej polegających na </w:t>
      </w:r>
      <w:r w:rsidR="00215E1A" w:rsidRPr="002119CF">
        <w:t xml:space="preserve">możliwym </w:t>
      </w:r>
      <w:r w:rsidR="003734D0" w:rsidRPr="002119CF">
        <w:t>wykraczaniu</w:t>
      </w:r>
      <w:r w:rsidR="00215E1A" w:rsidRPr="002119CF">
        <w:t xml:space="preserve"> poza zakres</w:t>
      </w:r>
      <w:r w:rsidR="003734D0" w:rsidRPr="002119CF">
        <w:t xml:space="preserve"> upoważnienia ustawowego przez rozporządzenie wydawane na podstawie art. 106 ust. 4.</w:t>
      </w:r>
      <w:r w:rsidR="00002A03" w:rsidRPr="002119CF">
        <w:t xml:space="preserve"> Przepis art. 105b </w:t>
      </w:r>
      <w:r w:rsidR="003734D0" w:rsidRPr="002119CF">
        <w:t>określa warunki wydawania przez okręgowe stacje chemiczno</w:t>
      </w:r>
      <w:r w:rsidR="00206A17" w:rsidRPr="002119CF">
        <w:t>–</w:t>
      </w:r>
      <w:r w:rsidR="003734D0" w:rsidRPr="002119CF">
        <w:t>rolnicze opinii o planach nawożenia azotem.</w:t>
      </w:r>
      <w:r w:rsidR="006E6CAF">
        <w:t xml:space="preserve"> Zmiana art. 108 ustawy </w:t>
      </w:r>
      <w:r w:rsidR="001710A1">
        <w:t xml:space="preserve">z dnia 20 lipca 2017 r. </w:t>
      </w:r>
      <w:r w:rsidR="006E6CAF">
        <w:t>– Prawo wodne ma na celu kompetencyjne dostosowanie przepisów dla właściwych organów Inspekcji Ochrony Środowiska w związku z przeniesieniem przepisów dotyczących planów nawożenia azotem na poziom ustawowy.</w:t>
      </w:r>
    </w:p>
    <w:p w14:paraId="6B07CFAF" w14:textId="76A17211" w:rsidR="00723DA1" w:rsidRPr="002119CF" w:rsidRDefault="00723DA1" w:rsidP="004275E5">
      <w:pPr>
        <w:pStyle w:val="ARTartustawynprozporzdzenia"/>
        <w:ind w:firstLine="170"/>
      </w:pPr>
      <w:r w:rsidRPr="002119CF">
        <w:t>W związku z projektowanym uchyleniem art. 33</w:t>
      </w:r>
      <w:r w:rsidR="00206A17" w:rsidRPr="002119CF">
        <w:t>–</w:t>
      </w:r>
      <w:r w:rsidRPr="002119CF">
        <w:t xml:space="preserve">35 ustawy </w:t>
      </w:r>
      <w:r w:rsidR="001710A1">
        <w:t xml:space="preserve">z dnia 10 lipca 2007 r. </w:t>
      </w:r>
      <w:r w:rsidRPr="002119CF">
        <w:t>o</w:t>
      </w:r>
      <w:r w:rsidR="00302510">
        <w:t> </w:t>
      </w:r>
      <w:r w:rsidRPr="002119CF">
        <w:t xml:space="preserve">nawozach i nawożeniu w projektowanym art. 109a zaproponowano kary administracyjne dla dużych gospodarstw rolnych za brak planu nawożenia azotem. Zmiany w art. 109 ust. 4 i 5 ustawy </w:t>
      </w:r>
      <w:r w:rsidR="001710A1">
        <w:t xml:space="preserve">z dnia 20 lipca 2017 r. </w:t>
      </w:r>
      <w:r w:rsidRPr="002119CF">
        <w:t>– Prawo wodne mają charakter wynikowy.</w:t>
      </w:r>
    </w:p>
    <w:p w14:paraId="25B77013" w14:textId="37595D61" w:rsidR="005137E6" w:rsidRPr="002119CF" w:rsidRDefault="004275E5" w:rsidP="004275E5">
      <w:pPr>
        <w:pStyle w:val="ARTartustawynprozporzdzenia"/>
        <w:ind w:firstLine="170"/>
      </w:pPr>
      <w:r w:rsidRPr="002119CF">
        <w:t xml:space="preserve">W związku z pośrednią zmianą upoważnienia </w:t>
      </w:r>
      <w:r w:rsidR="001710A1" w:rsidRPr="002119CF">
        <w:t>d</w:t>
      </w:r>
      <w:r w:rsidR="001710A1">
        <w:t>o</w:t>
      </w:r>
      <w:r w:rsidR="001710A1" w:rsidRPr="002119CF">
        <w:t xml:space="preserve"> </w:t>
      </w:r>
      <w:r w:rsidRPr="002119CF">
        <w:t>wydania rozporządzenia na podstawie art.</w:t>
      </w:r>
      <w:r w:rsidR="006710D1">
        <w:t> </w:t>
      </w:r>
      <w:r w:rsidRPr="002119CF">
        <w:t xml:space="preserve">106 ust. 4 ustawy </w:t>
      </w:r>
      <w:r w:rsidR="001710A1">
        <w:t xml:space="preserve">z dnia 20 lipca 2017 r. </w:t>
      </w:r>
      <w:r w:rsidRPr="002119CF">
        <w:t>– Prawo wodne proponuje się utrzyma</w:t>
      </w:r>
      <w:r w:rsidR="00C42176" w:rsidRPr="002119CF">
        <w:t>ć w mocy to rozporządzenie w okresie 36 miesięcy od dnia wejścia w życie ustawy. Tak długi okr</w:t>
      </w:r>
      <w:r w:rsidR="00FB5474" w:rsidRPr="002119CF">
        <w:t>es na u</w:t>
      </w:r>
      <w:r w:rsidR="00C42176" w:rsidRPr="002119CF">
        <w:t>trzymanie w mocy</w:t>
      </w:r>
      <w:r w:rsidR="00FB5474" w:rsidRPr="002119CF">
        <w:t xml:space="preserve"> obecnie obowiązującego rozporządzenia wydanego na podstawie art. 106 ust. 4 ustawy </w:t>
      </w:r>
      <w:r w:rsidR="001710A1">
        <w:t xml:space="preserve">z dnia 20 lipca 2017 r. </w:t>
      </w:r>
      <w:r w:rsidR="00FB5474" w:rsidRPr="002119CF">
        <w:t xml:space="preserve">– Prawo wodne pozwoli na dokonanie </w:t>
      </w:r>
      <w:r w:rsidRPr="002119CF">
        <w:t>przegląd</w:t>
      </w:r>
      <w:r w:rsidR="00FB5474" w:rsidRPr="002119CF">
        <w:t>u i aktualizacji Programu działań zgodnie z postanowieniami dyrektywy azotanowej. Należy również zwrócić uwagę na fakt, że zmiany w zakresie ustalenia warunków stosowania i przechowywania nawozów nie mają na celu zmianę merytorycznych pos</w:t>
      </w:r>
      <w:r w:rsidR="00320280" w:rsidRPr="002119CF">
        <w:t xml:space="preserve">tanowień programu działań, ale służą umieszczeniu wszystkich </w:t>
      </w:r>
      <w:r w:rsidR="00002A03" w:rsidRPr="002119CF">
        <w:t>regulacji</w:t>
      </w:r>
      <w:r w:rsidR="00320280" w:rsidRPr="002119CF">
        <w:t xml:space="preserve"> w omawianym zakresie w ustawie </w:t>
      </w:r>
      <w:r w:rsidR="001710A1">
        <w:t xml:space="preserve">z dnia 20 lipca 2017 r. </w:t>
      </w:r>
      <w:r w:rsidR="00320280" w:rsidRPr="002119CF">
        <w:t xml:space="preserve">– Prawo wodne oraz dostosowaniu ich do zmian w ustawie </w:t>
      </w:r>
      <w:r w:rsidR="001710A1">
        <w:t xml:space="preserve">z dnia 10 lipca 2007 r. </w:t>
      </w:r>
      <w:r w:rsidR="00320280" w:rsidRPr="002119CF">
        <w:t>o nawozach i nawożeniu.</w:t>
      </w:r>
      <w:r w:rsidR="00215E1A" w:rsidRPr="002119CF">
        <w:t xml:space="preserve"> Obowiązki w tym zakresie zostały opracowane na podstawie tożsamych regulacji znajdujących się w programie działań w celu wyeliminowania wątpliwości natury legislacyjnej</w:t>
      </w:r>
      <w:r w:rsidR="001710A1">
        <w:t>,</w:t>
      </w:r>
      <w:r w:rsidR="00215E1A" w:rsidRPr="002119CF">
        <w:t xml:space="preserve"> polegających na możliwym wykraczaniu poza zakres </w:t>
      </w:r>
      <w:r w:rsidR="00215E1A" w:rsidRPr="002119CF">
        <w:lastRenderedPageBreak/>
        <w:t>upoważnienia ustawowego przez rozporządzenie wydawane na podstawie art. 106 ust. 4. Dodatkowo te zmiany pozwolą na</w:t>
      </w:r>
      <w:r w:rsidR="00320280" w:rsidRPr="002119CF">
        <w:t xml:space="preserve"> wyeliminowan</w:t>
      </w:r>
      <w:r w:rsidR="00215E1A" w:rsidRPr="002119CF">
        <w:t>ie nakładania</w:t>
      </w:r>
      <w:r w:rsidR="00320280" w:rsidRPr="002119CF">
        <w:t xml:space="preserve"> się </w:t>
      </w:r>
      <w:r w:rsidR="00002A03" w:rsidRPr="002119CF">
        <w:t>norm</w:t>
      </w:r>
      <w:r w:rsidR="00320280" w:rsidRPr="002119CF">
        <w:t xml:space="preserve"> </w:t>
      </w:r>
      <w:r w:rsidR="00215E1A" w:rsidRPr="002119CF">
        <w:t xml:space="preserve">ustawy </w:t>
      </w:r>
      <w:r w:rsidR="001710A1">
        <w:t xml:space="preserve">z dnia 10 lipca 2007 r. </w:t>
      </w:r>
      <w:r w:rsidR="00215E1A" w:rsidRPr="002119CF">
        <w:t xml:space="preserve">o nawozach i nawożeniu oraz ustawy </w:t>
      </w:r>
      <w:r w:rsidR="001710A1">
        <w:t xml:space="preserve">z dnia 20 lipca 2017 r. </w:t>
      </w:r>
      <w:r w:rsidR="00215E1A" w:rsidRPr="002119CF">
        <w:t>– Prawo wodne.</w:t>
      </w:r>
    </w:p>
    <w:p w14:paraId="09535A5A" w14:textId="5756C3A0" w:rsidR="009B3800" w:rsidRPr="002119CF" w:rsidRDefault="009B3800" w:rsidP="009B3800">
      <w:pPr>
        <w:pStyle w:val="ARTartustawynprozporzdzenia"/>
        <w:ind w:firstLine="170"/>
      </w:pPr>
      <w:r w:rsidRPr="002119CF">
        <w:t>W art. 184 w ust. 2 ustawy</w:t>
      </w:r>
      <w:r w:rsidR="001710A1">
        <w:t xml:space="preserve"> z dnia 20 lipca 2017 r. </w:t>
      </w:r>
      <w:r w:rsidRPr="002119CF">
        <w:t xml:space="preserve">– Prawo wodne należy dodać </w:t>
      </w:r>
      <w:r w:rsidR="001710A1">
        <w:t>punkt</w:t>
      </w:r>
      <w:r w:rsidR="001710A1" w:rsidRPr="002119CF">
        <w:t xml:space="preserve"> </w:t>
      </w:r>
      <w:r w:rsidRPr="002119CF">
        <w:t xml:space="preserve">wskazujący, </w:t>
      </w:r>
      <w:r w:rsidR="001710A1">
        <w:t>że</w:t>
      </w:r>
      <w:r w:rsidR="001710A1" w:rsidRPr="002119CF">
        <w:t xml:space="preserve"> </w:t>
      </w:r>
      <w:r w:rsidRPr="002119CF">
        <w:t>aktualizacje planu przeciwdziałania skutkom suszy będą zawierały działania służące przeciwdziałaniu skutkom suszy, a nie tylko katalog działań. Celem prac planistycznych, służących przeciwdziałaniu skutkom suszy, jest określenie konkretnych działań, uwzględniających warunki klimatyczne, regionalne, zasobowe, glebowe, gospodarcze, społeczne itp., a nie stworzenie katalogu działań służących przeciwdziałaniu skutkom suszy, który jest już powszechnie znany. Tym samym mechanizmy w przypadku suszy powinny zostać rozbudowane w podobny sposób jak w przypadku zarządzania ryzykiem powodziowym.</w:t>
      </w:r>
    </w:p>
    <w:p w14:paraId="5DBDF32E" w14:textId="77777777" w:rsidR="00490F71" w:rsidRPr="002119CF" w:rsidRDefault="00490F71" w:rsidP="009B3800">
      <w:pPr>
        <w:pStyle w:val="ARTartustawynprozporzdzenia"/>
        <w:ind w:firstLine="170"/>
      </w:pPr>
    </w:p>
    <w:p w14:paraId="5B27064C" w14:textId="77777777" w:rsidR="00756478" w:rsidRPr="002119CF" w:rsidRDefault="00756478" w:rsidP="00756478">
      <w:pPr>
        <w:pStyle w:val="NIEARTTEKSTtekstnieartykuowanynppodstprawnarozplubpreambua"/>
      </w:pPr>
      <w:r w:rsidRPr="002119CF">
        <w:t>II</w:t>
      </w:r>
      <w:r w:rsidR="00220E3C" w:rsidRPr="002119CF">
        <w:t>I</w:t>
      </w:r>
      <w:r w:rsidRPr="002119CF">
        <w:t>. Zmiany</w:t>
      </w:r>
      <w:r w:rsidR="00E8759C" w:rsidRPr="002119CF">
        <w:t xml:space="preserve"> w </w:t>
      </w:r>
      <w:r w:rsidRPr="002119CF">
        <w:t xml:space="preserve">zakresie wykonywania praw właścicielskich Skarbu Państwa </w:t>
      </w:r>
      <w:r w:rsidRPr="002119CF">
        <w:br/>
        <w:t>i wykonywania urządzeń wodnych oraz kompetencji poszczególnych jednostek organizacyjnych Wód Polskich.</w:t>
      </w:r>
    </w:p>
    <w:p w14:paraId="0329829B" w14:textId="354EAB63" w:rsidR="00756478" w:rsidRPr="002119CF" w:rsidRDefault="00756478" w:rsidP="00756478">
      <w:pPr>
        <w:pStyle w:val="NIEARTTEKSTtekstnieartykuowanynppodstprawnarozplubpreambua"/>
      </w:pPr>
      <w:r w:rsidRPr="002119CF">
        <w:t>Niniejszy projekt ustawy ma na celu skupienie</w:t>
      </w:r>
      <w:r w:rsidR="00E8759C" w:rsidRPr="002119CF">
        <w:t xml:space="preserve"> w </w:t>
      </w:r>
      <w:r w:rsidRPr="002119CF">
        <w:t>ramach uprawnień jednego podmiotu – Państwowego Gospodarstwa Wodnego Wody Polskie, zwanego dalej „Wodami Polskimi” – wszystkich zadań związanych</w:t>
      </w:r>
      <w:r w:rsidR="00E8759C" w:rsidRPr="002119CF">
        <w:t xml:space="preserve"> z </w:t>
      </w:r>
      <w:r w:rsidRPr="002119CF">
        <w:t>gospodarowaniem mieniem Skarbu Państwa na śródlądowych wodach płynących,</w:t>
      </w:r>
      <w:r w:rsidR="00E8759C" w:rsidRPr="002119CF">
        <w:t xml:space="preserve"> w </w:t>
      </w:r>
      <w:r w:rsidRPr="002119CF">
        <w:t>tym na śródlądowych drogach wodnych</w:t>
      </w:r>
      <w:r w:rsidR="00E8759C" w:rsidRPr="002119CF">
        <w:t xml:space="preserve"> o </w:t>
      </w:r>
      <w:r w:rsidRPr="002119CF">
        <w:t>szczególnym znaczeniu transportowym, wynikających</w:t>
      </w:r>
      <w:r w:rsidR="00E8759C" w:rsidRPr="002119CF">
        <w:t xml:space="preserve"> z </w:t>
      </w:r>
      <w:r w:rsidRPr="002119CF">
        <w:t>przepisów ustawy. Przyjęcie takiego rozwiązania nie powinno mieć negatywnego wpływu na rozwój śródlądowych dróg wodnych</w:t>
      </w:r>
      <w:r w:rsidR="00E8759C" w:rsidRPr="002119CF">
        <w:t xml:space="preserve"> o </w:t>
      </w:r>
      <w:r w:rsidRPr="002119CF">
        <w:t>szczególnym znaczeniu transportowym,</w:t>
      </w:r>
      <w:r w:rsidR="00E8759C" w:rsidRPr="002119CF">
        <w:t xml:space="preserve"> a </w:t>
      </w:r>
      <w:r w:rsidRPr="002119CF">
        <w:t>może doprowadzić do ujednolicenia prowadzenia gospodarki nieruchomościami Skarbu Państwa na terenie całej Polski. Należy wskazać, że Wody Polskie faktycznie realizują już zadania we wskazanym zakresie</w:t>
      </w:r>
      <w:r w:rsidR="00E8759C" w:rsidRPr="002119CF">
        <w:t xml:space="preserve"> z </w:t>
      </w:r>
      <w:r w:rsidRPr="002119CF">
        <w:t>uwagi na fakt, że nie zostały jeszcze wydzielone śródlądowe drogi wodne</w:t>
      </w:r>
      <w:r w:rsidR="00E8759C" w:rsidRPr="002119CF">
        <w:t xml:space="preserve"> o </w:t>
      </w:r>
      <w:r w:rsidRPr="002119CF">
        <w:t>szczególnym znaczeniu transportowym</w:t>
      </w:r>
      <w:r w:rsidR="00E8759C" w:rsidRPr="002119CF">
        <w:t xml:space="preserve"> i </w:t>
      </w:r>
      <w:r w:rsidRPr="002119CF">
        <w:t>tym samym nie ustalono jeszcze dróg wodnych, które należą do kategorii śródlądowych dróg wodnych</w:t>
      </w:r>
      <w:r w:rsidR="00E8759C" w:rsidRPr="002119CF">
        <w:t xml:space="preserve"> o </w:t>
      </w:r>
      <w:r w:rsidRPr="002119CF">
        <w:t>szczególnym znaczeniu transportowym.</w:t>
      </w:r>
      <w:r w:rsidR="00E8759C" w:rsidRPr="002119CF">
        <w:t xml:space="preserve"> W </w:t>
      </w:r>
      <w:r w:rsidRPr="002119CF">
        <w:t>związku</w:t>
      </w:r>
      <w:r w:rsidR="00E8759C" w:rsidRPr="002119CF">
        <w:t xml:space="preserve"> z </w:t>
      </w:r>
      <w:r w:rsidRPr="002119CF">
        <w:t>powyższym wprowadzenie przedmiotowych rozwiązań nie doprowadzi do zwiększenia wydatków związanych</w:t>
      </w:r>
      <w:r w:rsidR="00E8759C" w:rsidRPr="002119CF">
        <w:t xml:space="preserve"> z </w:t>
      </w:r>
      <w:r w:rsidRPr="002119CF">
        <w:t>gospodarowaniem mieniem Skarbu Państwa</w:t>
      </w:r>
      <w:r w:rsidR="00E8759C" w:rsidRPr="002119CF">
        <w:t xml:space="preserve"> w </w:t>
      </w:r>
      <w:r w:rsidRPr="002119CF">
        <w:t>Wodach Polskich ani też nie wygeneruje strat</w:t>
      </w:r>
      <w:r w:rsidR="00E8759C" w:rsidRPr="002119CF">
        <w:t xml:space="preserve"> z </w:t>
      </w:r>
      <w:r w:rsidRPr="002119CF">
        <w:t>tego tytułu dla budżetu państwa</w:t>
      </w:r>
      <w:r w:rsidR="00E8759C" w:rsidRPr="002119CF">
        <w:t xml:space="preserve"> i </w:t>
      </w:r>
      <w:r w:rsidRPr="002119CF">
        <w:t xml:space="preserve">pozostałych podmiotów </w:t>
      </w:r>
      <w:r w:rsidRPr="002119CF">
        <w:lastRenderedPageBreak/>
        <w:t>wykonujących prawa właścicielskie Skarbu Państwa</w:t>
      </w:r>
      <w:r w:rsidR="00E8759C" w:rsidRPr="002119CF">
        <w:t xml:space="preserve"> w </w:t>
      </w:r>
      <w:r w:rsidRPr="002119CF">
        <w:t>ramach zadań zleconych</w:t>
      </w:r>
      <w:r w:rsidR="00E8759C" w:rsidRPr="002119CF">
        <w:t xml:space="preserve"> z </w:t>
      </w:r>
      <w:r w:rsidRPr="002119CF">
        <w:t>zakresu administracji rządowej czy działalności statutowej.</w:t>
      </w:r>
    </w:p>
    <w:p w14:paraId="6A84247C" w14:textId="60DDBD60" w:rsidR="00CE2B94" w:rsidRPr="002119CF" w:rsidRDefault="00CE2B94" w:rsidP="00CE2B94">
      <w:pPr>
        <w:pStyle w:val="ARTartustawynprozporzdzenia"/>
      </w:pPr>
      <w:r w:rsidRPr="002119CF">
        <w:t>Organami administracji żeglugi śródlądowej w Polsce są:</w:t>
      </w:r>
    </w:p>
    <w:p w14:paraId="6A78A162" w14:textId="77777777" w:rsidR="00CE2B94" w:rsidRPr="002119CF" w:rsidRDefault="00CE2B94" w:rsidP="00CE2B94">
      <w:pPr>
        <w:pStyle w:val="ARTartustawynprozporzdzenia"/>
      </w:pPr>
      <w:r w:rsidRPr="002119CF">
        <w:t>1)</w:t>
      </w:r>
      <w:r w:rsidR="00904A7A" w:rsidRPr="002119CF">
        <w:t xml:space="preserve"> </w:t>
      </w:r>
      <w:r w:rsidRPr="002119CF">
        <w:t>minister właściwy do spraw żeglugi śródlądowej – jako naczelny organ administracji żeglugi śródlądowej;</w:t>
      </w:r>
    </w:p>
    <w:p w14:paraId="30D41281" w14:textId="77777777" w:rsidR="00CE2B94" w:rsidRPr="002119CF" w:rsidRDefault="00CE2B94" w:rsidP="00CE2B94">
      <w:pPr>
        <w:pStyle w:val="ARTartustawynprozporzdzenia"/>
      </w:pPr>
      <w:r w:rsidRPr="002119CF">
        <w:t>2) Dyrektor Urzędu Żeglugi Śródlądowej w Bydgoszczy, Dyrektor Urzędu Żeglugi Śródlądowej we Wrocławiu oraz Dyrektor Urzędu Żeglugi Śródlądowej w Szczecinie, zwani dalej „dyrektorami urzędów żeglugi śródlądowej” – jako terenowe organy administracji żeglugi śródlądowej.</w:t>
      </w:r>
    </w:p>
    <w:p w14:paraId="52D6B9E6" w14:textId="77777777" w:rsidR="00CE2B94" w:rsidRPr="002119CF" w:rsidRDefault="00CE2B94" w:rsidP="00CE2B94">
      <w:pPr>
        <w:pStyle w:val="ARTartustawynprozporzdzenia"/>
      </w:pPr>
      <w:r w:rsidRPr="002119CF">
        <w:t>Do właściwości dyrektorów urzędów żeglugi śródlądowej należy między innymi:</w:t>
      </w:r>
    </w:p>
    <w:p w14:paraId="12A6A0FF" w14:textId="77777777" w:rsidR="00CE2B94" w:rsidRPr="002119CF" w:rsidRDefault="00CE2B94" w:rsidP="00CE2B94">
      <w:pPr>
        <w:pStyle w:val="ARTartustawynprozporzdzenia"/>
      </w:pPr>
      <w:r w:rsidRPr="002119CF">
        <w:t>1) nadzór nad bezpieczeństwem żeglugi śródlądowej;</w:t>
      </w:r>
    </w:p>
    <w:p w14:paraId="1D7B1474" w14:textId="77777777" w:rsidR="00CE2B94" w:rsidRPr="002119CF" w:rsidRDefault="00CE2B94" w:rsidP="00CE2B94">
      <w:pPr>
        <w:pStyle w:val="ARTartustawynprozporzdzenia"/>
      </w:pPr>
      <w:r w:rsidRPr="002119CF">
        <w:t>2) przeprowadzanie inspekcji statków;</w:t>
      </w:r>
    </w:p>
    <w:p w14:paraId="15CC7A5D" w14:textId="77777777" w:rsidR="00CE2B94" w:rsidRPr="002119CF" w:rsidRDefault="00CE2B94" w:rsidP="00CE2B94">
      <w:pPr>
        <w:pStyle w:val="ARTartustawynprozporzdzenia"/>
      </w:pPr>
      <w:r w:rsidRPr="002119CF">
        <w:t>3) przeprowadzanie pomiaru statku i inspekcji technicznej statku;</w:t>
      </w:r>
    </w:p>
    <w:p w14:paraId="607EFB8E" w14:textId="77777777" w:rsidR="00CE2B94" w:rsidRPr="002119CF" w:rsidRDefault="00CE2B94" w:rsidP="00CE2B94">
      <w:pPr>
        <w:pStyle w:val="ARTartustawynprozporzdzenia"/>
      </w:pPr>
      <w:r w:rsidRPr="002119CF">
        <w:t>4) weryfikacja ustalonej głębokości tranzytowej na szlaku żeglownym;</w:t>
      </w:r>
    </w:p>
    <w:p w14:paraId="02855227" w14:textId="77777777" w:rsidR="00CE2B94" w:rsidRPr="002119CF" w:rsidRDefault="00CE2B94" w:rsidP="00CE2B94">
      <w:pPr>
        <w:pStyle w:val="ARTartustawynprozporzdzenia"/>
      </w:pPr>
      <w:r w:rsidRPr="002119CF">
        <w:t>5) kontrola przestrzegania przepisów dotyczących żeglugi na śródlądowych drogach wodnych, w portach, przystaniach i zimowiskach;</w:t>
      </w:r>
    </w:p>
    <w:p w14:paraId="4FAD544B" w14:textId="77777777" w:rsidR="00CE2B94" w:rsidRPr="002119CF" w:rsidRDefault="00CE2B94" w:rsidP="00CE2B94">
      <w:pPr>
        <w:pStyle w:val="ARTartustawynprozporzdzenia"/>
      </w:pPr>
      <w:r w:rsidRPr="002119CF">
        <w:t>6) kontrola stanu oznakowania szlaku żeglownego, śluz, pochylni, mostów, urządzeń nad wodami i wejść do portów;</w:t>
      </w:r>
    </w:p>
    <w:p w14:paraId="4787AEF1" w14:textId="35B6E531" w:rsidR="00CE2B94" w:rsidRPr="002119CF" w:rsidRDefault="00207192" w:rsidP="00CE2B94">
      <w:pPr>
        <w:pStyle w:val="ARTartustawynprozporzdzenia"/>
      </w:pPr>
      <w:r>
        <w:t>7</w:t>
      </w:r>
      <w:r w:rsidR="00CE2B94" w:rsidRPr="002119CF">
        <w:t>) przeprowadzanie postępowania w sprawach wypadków żeglugowych;</w:t>
      </w:r>
    </w:p>
    <w:p w14:paraId="3B4F4165" w14:textId="4483500F" w:rsidR="00CE2B94" w:rsidRPr="002119CF" w:rsidRDefault="00207192" w:rsidP="00CE2B94">
      <w:pPr>
        <w:pStyle w:val="ARTartustawynprozporzdzenia"/>
      </w:pPr>
      <w:r>
        <w:t>8</w:t>
      </w:r>
      <w:r w:rsidR="00CE2B94" w:rsidRPr="002119CF">
        <w:t>) kontrola dokumentów przewozowych i zgodności przewożonego przez statek ładunku z tymi dokumentami;</w:t>
      </w:r>
    </w:p>
    <w:p w14:paraId="6A8CA478" w14:textId="7CA31F52" w:rsidR="00CE2B94" w:rsidRPr="002119CF" w:rsidRDefault="00207192" w:rsidP="00CE2B94">
      <w:pPr>
        <w:pStyle w:val="ARTartustawynprozporzdzenia"/>
      </w:pPr>
      <w:r>
        <w:t>9</w:t>
      </w:r>
      <w:r w:rsidR="00CE2B94" w:rsidRPr="002119CF">
        <w:t>) kontrola obcych statków w zakresie zgodności wykonywanych przewozów z postanowieniami umów międzynarodowych oraz pozwoleń na te przewozy;</w:t>
      </w:r>
    </w:p>
    <w:p w14:paraId="308E7533" w14:textId="06FA0EF4" w:rsidR="00CE2B94" w:rsidRPr="002119CF" w:rsidRDefault="00207192" w:rsidP="00CE2B94">
      <w:pPr>
        <w:pStyle w:val="ARTartustawynprozporzdzenia"/>
      </w:pPr>
      <w:r>
        <w:t>10</w:t>
      </w:r>
      <w:r w:rsidR="00CE2B94" w:rsidRPr="002119CF">
        <w:t xml:space="preserve">) współdziałanie z innymi organami w zakresie bezpieczeństwa żeglugi, ochrony środowiska, ochrony portów lub przystani, w tym wykonywania zadań obronnych i zadań </w:t>
      </w:r>
      <w:r w:rsidR="003E0BAE">
        <w:t>o </w:t>
      </w:r>
      <w:r w:rsidR="00CE2B94" w:rsidRPr="002119CF">
        <w:t>charakterze niemilitarnym, w szczególności zapobiegania aktom terroru i likwidacji ich skutków;</w:t>
      </w:r>
    </w:p>
    <w:p w14:paraId="6432E4B1" w14:textId="1D0C9698" w:rsidR="00CE2B94" w:rsidRPr="002119CF" w:rsidRDefault="00207192" w:rsidP="00CE2B94">
      <w:pPr>
        <w:pStyle w:val="ARTartustawynprozporzdzenia"/>
      </w:pPr>
      <w:r w:rsidRPr="002119CF">
        <w:t>1</w:t>
      </w:r>
      <w:r>
        <w:t>1</w:t>
      </w:r>
      <w:r w:rsidR="00CE2B94" w:rsidRPr="002119CF">
        <w:t>) kontrola dokumentów armatorów dotyczących Funduszu Żeglugi Śródlądowej i Funduszu Rezerwowego;</w:t>
      </w:r>
    </w:p>
    <w:p w14:paraId="0F7C38DD" w14:textId="77777777" w:rsidR="00CE2B94" w:rsidRPr="002119CF" w:rsidRDefault="00CE2B94" w:rsidP="00CE2B94">
      <w:pPr>
        <w:pStyle w:val="ARTartustawynprozporzdzenia"/>
      </w:pPr>
      <w:r w:rsidRPr="002119CF">
        <w:lastRenderedPageBreak/>
        <w:t>12) przeprowadzanie egzaminów i wydawanie dokumentów kwalifikacyjnych dla członków załóg statków śródlądowych;</w:t>
      </w:r>
    </w:p>
    <w:p w14:paraId="2B9E329B" w14:textId="77777777" w:rsidR="00CE2B94" w:rsidRPr="002119CF" w:rsidRDefault="00CE2B94" w:rsidP="00CE2B94">
      <w:pPr>
        <w:pStyle w:val="ARTartustawynprozporzdzenia"/>
      </w:pPr>
      <w:r w:rsidRPr="002119CF">
        <w:t>13) wydawanie dokumentów bezpieczeństwa statków.</w:t>
      </w:r>
    </w:p>
    <w:p w14:paraId="6F082040" w14:textId="53331428" w:rsidR="004D3A9D" w:rsidRPr="002119CF" w:rsidRDefault="004D3A9D" w:rsidP="004D3A9D">
      <w:pPr>
        <w:pStyle w:val="ARTartustawynprozporzdzenia"/>
        <w:ind w:firstLine="0"/>
      </w:pPr>
      <w:r w:rsidRPr="002119CF">
        <w:t>Charakter kompetencji ministra właściwego do spraw żeglugi śródlądowej, które koncentrują się na zapewnieniu bezpieczeństwa żeglugi śródlądowej</w:t>
      </w:r>
      <w:r w:rsidR="003E0BAE">
        <w:t>,</w:t>
      </w:r>
      <w:r w:rsidRPr="002119CF">
        <w:t xml:space="preserve"> jest uzasadnieniem do powierzenia Wodom Polskim kompetencji w zakresie zarządzania śródlądowymi drogami wodnymi</w:t>
      </w:r>
      <w:r w:rsidR="00AF44F8">
        <w:t>.</w:t>
      </w:r>
    </w:p>
    <w:p w14:paraId="25CA1D14" w14:textId="77777777" w:rsidR="00CE2B94" w:rsidRPr="002119CF" w:rsidRDefault="00CE2B94" w:rsidP="00CE2B94">
      <w:pPr>
        <w:pStyle w:val="ARTartustawynprozporzdzenia"/>
      </w:pPr>
      <w:r w:rsidRPr="002119CF">
        <w:t>W art. 163 zmieniony zostaje ust. 2, który przesądza, że Wody Polskie zapewniają ochronę przed powodzią również w stosunku do śródlądowych dróg wodnych o szczególnym znaczeniu transportowym. Zmiana wynika z usunięcia kompetencji ministra właściwego do spraw żeglugi śródlądowej w tym zakresie.</w:t>
      </w:r>
    </w:p>
    <w:p w14:paraId="55CA5C69" w14:textId="0060202C" w:rsidR="00756478" w:rsidRPr="002119CF" w:rsidRDefault="00756478" w:rsidP="00756478">
      <w:pPr>
        <w:pStyle w:val="NIEARTTEKSTtekstnieartykuowanynppodstprawnarozplubpreambua"/>
      </w:pPr>
      <w:r w:rsidRPr="002119CF">
        <w:t>W celu realizacji przedstawionego zamierzenia konieczne jest przeniesienie, przez zmianę</w:t>
      </w:r>
      <w:r w:rsidR="00E8759C" w:rsidRPr="002119CF">
        <w:t xml:space="preserve"> w art. </w:t>
      </w:r>
      <w:r w:rsidRPr="002119CF">
        <w:t>21</w:t>
      </w:r>
      <w:r w:rsidR="00E8759C" w:rsidRPr="002119CF">
        <w:t>2 ust. 1 </w:t>
      </w:r>
      <w:r w:rsidRPr="002119CF">
        <w:t>ustawy</w:t>
      </w:r>
      <w:r w:rsidR="00E8759C" w:rsidRPr="002119CF">
        <w:t xml:space="preserve"> z </w:t>
      </w:r>
      <w:r w:rsidRPr="002119CF">
        <w:t>dnia 2</w:t>
      </w:r>
      <w:r w:rsidR="00E8759C" w:rsidRPr="002119CF">
        <w:t>0 </w:t>
      </w:r>
      <w:r w:rsidRPr="002119CF">
        <w:t>lipca 201</w:t>
      </w:r>
      <w:r w:rsidR="00E8759C" w:rsidRPr="002119CF">
        <w:t>7 </w:t>
      </w:r>
      <w:r w:rsidRPr="002119CF">
        <w:t>r. – Prawo wodne,</w:t>
      </w:r>
      <w:r w:rsidR="00E8759C" w:rsidRPr="002119CF">
        <w:t xml:space="preserve"> z </w:t>
      </w:r>
      <w:r w:rsidRPr="002119CF">
        <w:t>ministra właściwego do spraw żeglugi śródlądowej na Wody Polskie praw właścicielskich</w:t>
      </w:r>
      <w:r w:rsidR="00E8759C" w:rsidRPr="002119CF">
        <w:t xml:space="preserve"> w </w:t>
      </w:r>
      <w:r w:rsidRPr="002119CF">
        <w:t>stosunku do śródlądowych dróg wodnych</w:t>
      </w:r>
      <w:r w:rsidR="00E8759C" w:rsidRPr="002119CF">
        <w:t xml:space="preserve"> o </w:t>
      </w:r>
      <w:r w:rsidRPr="002119CF">
        <w:t>szczególnym znaczeniu transportowym oraz wszelkich innych uprawnień powiązanych lub niezbędnych do prawidłowego wykonywania praw właścicielskich do tych wód stanowiących własność Skarbu Państwa. Ponadto</w:t>
      </w:r>
      <w:r w:rsidR="00E8759C" w:rsidRPr="002119CF">
        <w:t xml:space="preserve"> z </w:t>
      </w:r>
      <w:r w:rsidRPr="002119CF">
        <w:t xml:space="preserve">ww. powodu niezbędne jest także </w:t>
      </w:r>
      <w:r w:rsidR="00AF44F8" w:rsidRPr="002119CF">
        <w:t>wprowadz</w:t>
      </w:r>
      <w:r w:rsidR="00AF44F8">
        <w:t>e</w:t>
      </w:r>
      <w:r w:rsidR="00AF44F8" w:rsidRPr="002119CF">
        <w:t xml:space="preserve">nie </w:t>
      </w:r>
      <w:r w:rsidRPr="002119CF">
        <w:t>zmian</w:t>
      </w:r>
      <w:r w:rsidR="00E8759C" w:rsidRPr="002119CF">
        <w:t xml:space="preserve"> w </w:t>
      </w:r>
      <w:r w:rsidRPr="002119CF">
        <w:t>ustawie</w:t>
      </w:r>
      <w:r w:rsidR="00E8759C" w:rsidRPr="002119CF">
        <w:t xml:space="preserve"> z </w:t>
      </w:r>
      <w:r w:rsidRPr="002119CF">
        <w:t xml:space="preserve">dnia </w:t>
      </w:r>
      <w:r w:rsidR="00E8759C" w:rsidRPr="002119CF">
        <w:t>4 </w:t>
      </w:r>
      <w:r w:rsidRPr="002119CF">
        <w:t>września 199</w:t>
      </w:r>
      <w:r w:rsidR="00E8759C" w:rsidRPr="002119CF">
        <w:t>7 </w:t>
      </w:r>
      <w:r w:rsidRPr="002119CF">
        <w:t>r.</w:t>
      </w:r>
      <w:r w:rsidR="00E8759C" w:rsidRPr="002119CF">
        <w:t xml:space="preserve"> o </w:t>
      </w:r>
      <w:r w:rsidRPr="002119CF">
        <w:t>działach administracji rządowej (</w:t>
      </w:r>
      <w:r w:rsidR="00E8759C" w:rsidRPr="002119CF">
        <w:t>Dz. U. z </w:t>
      </w:r>
      <w:r w:rsidR="00AF44F8" w:rsidRPr="002119CF">
        <w:t>201</w:t>
      </w:r>
      <w:r w:rsidR="00AF44F8">
        <w:t>9</w:t>
      </w:r>
      <w:r w:rsidR="00AF44F8" w:rsidRPr="002119CF">
        <w:t> </w:t>
      </w:r>
      <w:r w:rsidRPr="002119CF">
        <w:t>r.</w:t>
      </w:r>
      <w:r w:rsidR="00E8759C" w:rsidRPr="002119CF">
        <w:t xml:space="preserve"> poz. </w:t>
      </w:r>
      <w:r w:rsidR="00AF44F8">
        <w:t>945</w:t>
      </w:r>
      <w:r w:rsidRPr="002119CF">
        <w:t>,</w:t>
      </w:r>
      <w:r w:rsidR="00E8759C" w:rsidRPr="002119CF">
        <w:t xml:space="preserve"> z </w:t>
      </w:r>
      <w:r w:rsidRPr="002119CF">
        <w:t>późn. zm.),</w:t>
      </w:r>
      <w:r w:rsidR="00E8759C" w:rsidRPr="002119CF">
        <w:t xml:space="preserve"> w </w:t>
      </w:r>
      <w:r w:rsidRPr="002119CF">
        <w:t>jej</w:t>
      </w:r>
      <w:r w:rsidR="00E8759C" w:rsidRPr="002119CF">
        <w:t xml:space="preserve"> art. </w:t>
      </w:r>
      <w:r w:rsidRPr="002119CF">
        <w:t>1</w:t>
      </w:r>
      <w:r w:rsidR="00E8759C" w:rsidRPr="002119CF">
        <w:t>0 a ust. 1 i art. </w:t>
      </w:r>
      <w:r w:rsidRPr="002119CF">
        <w:t>1</w:t>
      </w:r>
      <w:r w:rsidR="00E8759C" w:rsidRPr="002119CF">
        <w:t>1 ust. </w:t>
      </w:r>
      <w:r w:rsidRPr="002119CF">
        <w:t>1. Wynika to</w:t>
      </w:r>
      <w:r w:rsidR="00E8759C" w:rsidRPr="002119CF">
        <w:t xml:space="preserve"> z </w:t>
      </w:r>
      <w:r w:rsidRPr="002119CF">
        <w:t>faktu, że Wody Polskie są podległe ministrowi właściwemu do spraw gospodarki wodnej</w:t>
      </w:r>
      <w:r w:rsidR="00E8759C" w:rsidRPr="002119CF">
        <w:t xml:space="preserve"> i </w:t>
      </w:r>
      <w:r w:rsidRPr="002119CF">
        <w:t>dlatego</w:t>
      </w:r>
      <w:r w:rsidR="00E8759C" w:rsidRPr="002119CF">
        <w:t xml:space="preserve"> w </w:t>
      </w:r>
      <w:r w:rsidRPr="002119CF">
        <w:t>zakresie kompetencji działu gospodarka wodna,</w:t>
      </w:r>
      <w:r w:rsidR="00E8759C" w:rsidRPr="002119CF">
        <w:t xml:space="preserve"> a </w:t>
      </w:r>
      <w:r w:rsidRPr="002119CF">
        <w:t>nie żegluga śródlądowa, powinny być przypisane zadania związane</w:t>
      </w:r>
      <w:r w:rsidR="00E8759C" w:rsidRPr="002119CF">
        <w:t xml:space="preserve"> z </w:t>
      </w:r>
      <w:r w:rsidRPr="002119CF">
        <w:t>utrzymaniem śródlądowych dróg wodnych</w:t>
      </w:r>
      <w:r w:rsidR="00E8759C" w:rsidRPr="002119CF">
        <w:t xml:space="preserve"> o </w:t>
      </w:r>
      <w:r w:rsidRPr="002119CF">
        <w:t>szczególnym znaczeniu transportowym,</w:t>
      </w:r>
      <w:r w:rsidR="00E8759C" w:rsidRPr="002119CF">
        <w:t xml:space="preserve"> w </w:t>
      </w:r>
      <w:r w:rsidRPr="002119CF">
        <w:t>tym stanowiących własność Skarbu Państwa</w:t>
      </w:r>
      <w:r w:rsidR="00AF44F8">
        <w:t>,</w:t>
      </w:r>
      <w:r w:rsidRPr="002119CF">
        <w:t xml:space="preserve"> wraz</w:t>
      </w:r>
      <w:r w:rsidR="00E8759C" w:rsidRPr="002119CF">
        <w:t xml:space="preserve"> z </w:t>
      </w:r>
      <w:r w:rsidRPr="002119CF">
        <w:t>infrastrukturą techniczną związaną</w:t>
      </w:r>
      <w:r w:rsidR="00E8759C" w:rsidRPr="002119CF">
        <w:t xml:space="preserve"> z </w:t>
      </w:r>
      <w:r w:rsidRPr="002119CF">
        <w:t>tymi wodami, obejmującą budowle oraz urządzenia wodne.</w:t>
      </w:r>
    </w:p>
    <w:p w14:paraId="4F48014F" w14:textId="627D930B" w:rsidR="00E36883" w:rsidRPr="002119CF" w:rsidRDefault="00756478" w:rsidP="00756478">
      <w:pPr>
        <w:pStyle w:val="NIEARTTEKSTtekstnieartykuowanynppodstprawnarozplubpreambua"/>
      </w:pPr>
      <w:r w:rsidRPr="002119CF">
        <w:t>Z uwagi na utratę uprawnień właścicielskich do ww. dróg wodnych przez ministra właściwego do spraw żeglugi śródlądowej przepis dotyczący upoważniania innych podmiotów do wykonywania tych uprawnień, ujęty</w:t>
      </w:r>
      <w:r w:rsidR="00E8759C" w:rsidRPr="002119CF">
        <w:t xml:space="preserve"> w art. </w:t>
      </w:r>
      <w:r w:rsidRPr="002119CF">
        <w:t>21</w:t>
      </w:r>
      <w:r w:rsidR="00E8759C" w:rsidRPr="002119CF">
        <w:t>2 w ust. 3 i 4 </w:t>
      </w:r>
      <w:r w:rsidRPr="002119CF">
        <w:t xml:space="preserve">ww. ustawy </w:t>
      </w:r>
      <w:r w:rsidR="00AF44F8">
        <w:t xml:space="preserve">z dnia 20 lipca 2017r. </w:t>
      </w:r>
      <w:r w:rsidR="00206A17" w:rsidRPr="002119CF">
        <w:t>–</w:t>
      </w:r>
      <w:r w:rsidR="00E8759C" w:rsidRPr="002119CF">
        <w:t xml:space="preserve"> </w:t>
      </w:r>
      <w:r w:rsidRPr="002119CF">
        <w:t>Prawo wodne, należy uznać za zbędny</w:t>
      </w:r>
      <w:r w:rsidR="00E8759C" w:rsidRPr="002119CF">
        <w:t xml:space="preserve"> i </w:t>
      </w:r>
      <w:r w:rsidR="00AF44F8">
        <w:t>należy</w:t>
      </w:r>
      <w:r w:rsidRPr="002119CF">
        <w:t xml:space="preserve"> go uchylić.</w:t>
      </w:r>
    </w:p>
    <w:p w14:paraId="18671363" w14:textId="4D5EF1EE" w:rsidR="00756478" w:rsidRPr="002119CF" w:rsidRDefault="00E36883" w:rsidP="00756478">
      <w:pPr>
        <w:pStyle w:val="NIEARTTEKSTtekstnieartykuowanynppodstprawnarozplubpreambua"/>
      </w:pPr>
      <w:r w:rsidRPr="002119CF">
        <w:t xml:space="preserve">Wprowadzenie zmiany przepisu art. 221 ust. 3 ustawy </w:t>
      </w:r>
      <w:r w:rsidR="00AF44F8">
        <w:t xml:space="preserve">z dnia 20 lipca 2017 r. – Prawo wodne </w:t>
      </w:r>
      <w:r w:rsidRPr="002119CF">
        <w:t xml:space="preserve">polega na </w:t>
      </w:r>
      <w:r w:rsidR="00976BF9" w:rsidRPr="002119CF">
        <w:t>usunięci</w:t>
      </w:r>
      <w:r w:rsidR="00976BF9">
        <w:t>u</w:t>
      </w:r>
      <w:r w:rsidR="00976BF9" w:rsidRPr="002119CF">
        <w:t xml:space="preserve"> </w:t>
      </w:r>
      <w:r w:rsidRPr="002119CF">
        <w:t xml:space="preserve">z aktualnego brzmienia </w:t>
      </w:r>
      <w:r w:rsidR="00976BF9">
        <w:t xml:space="preserve">ww. przepisu </w:t>
      </w:r>
      <w:r w:rsidRPr="002119CF">
        <w:t xml:space="preserve">możliwości przyjmowania jako krawędzi koryta zewnętrznych parametrów urządzenia wodnego. W przypadku części </w:t>
      </w:r>
      <w:r w:rsidRPr="002119CF">
        <w:lastRenderedPageBreak/>
        <w:t>obiektów piętrzących stan prawny nieruchomości nie zawsze jest uregulowany, a aktualne brzmienie przepisu skutkować będzie w przyszłości koniecznością regulacji stanu prawnego nieruchomości.</w:t>
      </w:r>
    </w:p>
    <w:p w14:paraId="455F6EB8" w14:textId="2C37C57F" w:rsidR="00756478" w:rsidRPr="002119CF" w:rsidRDefault="00756478" w:rsidP="00756478">
      <w:pPr>
        <w:pStyle w:val="ARTartustawynprozporzdzenia"/>
      </w:pPr>
      <w:r w:rsidRPr="002119CF">
        <w:t>Należy wskazać, że także nie ma potrzeby</w:t>
      </w:r>
      <w:r w:rsidR="00976BF9">
        <w:t>,</w:t>
      </w:r>
      <w:r w:rsidRPr="002119CF">
        <w:t xml:space="preserve"> </w:t>
      </w:r>
      <w:r w:rsidR="00976BF9">
        <w:t>a</w:t>
      </w:r>
      <w:r w:rsidRPr="002119CF">
        <w:t>by jednostki podległe ministrowi właściwemu do spraw żeglugi śródlądowej, tj. dyrektorzy urzędów żeglugi śródlądowej, wydawali decyzje administracyjne na podstawie</w:t>
      </w:r>
      <w:r w:rsidR="00E8759C" w:rsidRPr="002119CF">
        <w:t xml:space="preserve"> art. </w:t>
      </w:r>
      <w:r w:rsidRPr="002119CF">
        <w:t>23</w:t>
      </w:r>
      <w:r w:rsidR="00E8759C" w:rsidRPr="002119CF">
        <w:t>7 ust. 3 </w:t>
      </w:r>
      <w:r w:rsidRPr="002119CF">
        <w:t>ustawy</w:t>
      </w:r>
      <w:r w:rsidR="00976BF9" w:rsidRPr="00976BF9">
        <w:t xml:space="preserve"> </w:t>
      </w:r>
      <w:r w:rsidR="00976BF9">
        <w:t>z dnia 20 lipca 2017 r.</w:t>
      </w:r>
      <w:r w:rsidRPr="002119CF">
        <w:t xml:space="preserve"> – Prawo wodne, w zakresie ustalenia</w:t>
      </w:r>
      <w:r w:rsidR="00E8759C" w:rsidRPr="002119CF">
        <w:t xml:space="preserve"> i </w:t>
      </w:r>
      <w:r w:rsidRPr="002119CF">
        <w:t>podziału kosztów rozbudowy lub przebudowy urządzeń wodnych oraz kosztów ograniczenia lub cofnięcia pozwolenia wodnoprawnego przez inny zakład, jeżeli jest to niezbędne do wykonywania regulacji wód. Przedmiotowe kompetencje związane z utrzymaniem śródlądowych dróg wodnych powinny przejąć Wody Polskie.</w:t>
      </w:r>
    </w:p>
    <w:p w14:paraId="792753B2" w14:textId="1157A79E" w:rsidR="00756478" w:rsidRPr="002119CF" w:rsidRDefault="00756478" w:rsidP="00756478">
      <w:pPr>
        <w:pStyle w:val="ARTartustawynprozporzdzenia"/>
      </w:pPr>
      <w:r w:rsidRPr="002119CF">
        <w:t>Obecne brzmienie przepisu</w:t>
      </w:r>
      <w:r w:rsidR="00E8759C" w:rsidRPr="002119CF">
        <w:t xml:space="preserve"> art. </w:t>
      </w:r>
      <w:r w:rsidRPr="002119CF">
        <w:t>23</w:t>
      </w:r>
      <w:r w:rsidR="00E8759C" w:rsidRPr="002119CF">
        <w:t>8 </w:t>
      </w:r>
      <w:r w:rsidRPr="002119CF">
        <w:t xml:space="preserve">ustawy </w:t>
      </w:r>
      <w:r w:rsidR="00976BF9">
        <w:t xml:space="preserve">z dnia 20 lipca 2017 r. </w:t>
      </w:r>
      <w:r w:rsidR="00206A17" w:rsidRPr="002119CF">
        <w:t>–</w:t>
      </w:r>
      <w:r w:rsidR="00E8759C" w:rsidRPr="002119CF">
        <w:t xml:space="preserve"> </w:t>
      </w:r>
      <w:r w:rsidRPr="002119CF">
        <w:t>Prawo wodne może stanowić podstawę prawną do ponoszenia kosztów inwestycji przez jednostki samorządu terytorialnego oraz kosztów utrzymania, jednakże jedynie</w:t>
      </w:r>
      <w:r w:rsidR="00E8759C" w:rsidRPr="002119CF">
        <w:t xml:space="preserve"> w </w:t>
      </w:r>
      <w:r w:rsidRPr="002119CF">
        <w:t>odniesieniu do działań prowadzonych na wodach stanowiących własność Skarbu Państwa. Zakres normowania nie obejmuje tożsamych działań</w:t>
      </w:r>
      <w:r w:rsidR="00E8759C" w:rsidRPr="002119CF">
        <w:t xml:space="preserve"> w </w:t>
      </w:r>
      <w:r w:rsidRPr="002119CF">
        <w:t>stosunku do urządzeń wodnych, które nie są wprost zlokalizowane na wodach, np. polderów przeciwpowodziowych czy obwałowań. Wody Polskie przejęły lub są</w:t>
      </w:r>
      <w:r w:rsidR="00E8759C" w:rsidRPr="002119CF">
        <w:t xml:space="preserve"> w </w:t>
      </w:r>
      <w:r w:rsidRPr="002119CF">
        <w:t>trakcie przejmowania inwestycji po byłych wojewódzkich zarządach melioracji,</w:t>
      </w:r>
      <w:r w:rsidR="00E8759C" w:rsidRPr="002119CF">
        <w:t xml:space="preserve"> a </w:t>
      </w:r>
      <w:r w:rsidRPr="002119CF">
        <w:t>jak pokazuje praktyka</w:t>
      </w:r>
      <w:r w:rsidR="003E0BAE">
        <w:t>,</w:t>
      </w:r>
      <w:r w:rsidRPr="002119CF">
        <w:t xml:space="preserve"> wiele jednostek samorządu terytorialnego jest zainteresowanych wsparciem działań Wód Polskich</w:t>
      </w:r>
      <w:r w:rsidR="00E8759C" w:rsidRPr="002119CF">
        <w:t xml:space="preserve"> w </w:t>
      </w:r>
      <w:r w:rsidRPr="002119CF">
        <w:t>tym zakresie, je</w:t>
      </w:r>
      <w:r w:rsidR="003E0BAE">
        <w:t>że</w:t>
      </w:r>
      <w:r w:rsidRPr="002119CF">
        <w:t>li chodzi</w:t>
      </w:r>
      <w:r w:rsidR="00E8759C" w:rsidRPr="002119CF">
        <w:t xml:space="preserve"> o </w:t>
      </w:r>
      <w:r w:rsidRPr="002119CF">
        <w:t>pokrycie</w:t>
      </w:r>
      <w:r w:rsidR="00E8759C" w:rsidRPr="002119CF">
        <w:t xml:space="preserve"> w </w:t>
      </w:r>
      <w:r w:rsidRPr="002119CF">
        <w:t>całości lub</w:t>
      </w:r>
      <w:r w:rsidR="00E8759C" w:rsidRPr="002119CF">
        <w:t xml:space="preserve"> w </w:t>
      </w:r>
      <w:r w:rsidRPr="002119CF">
        <w:t>części wkładu własnego</w:t>
      </w:r>
      <w:r w:rsidR="00E8759C" w:rsidRPr="002119CF">
        <w:t xml:space="preserve"> w </w:t>
      </w:r>
      <w:r w:rsidRPr="002119CF">
        <w:t>ramach projektów realizowanych ze środków europejskich. Istnieje co prawda przepis</w:t>
      </w:r>
      <w:r w:rsidR="00E8759C" w:rsidRPr="002119CF">
        <w:t xml:space="preserve"> art. </w:t>
      </w:r>
      <w:r w:rsidRPr="002119CF">
        <w:t>25</w:t>
      </w:r>
      <w:r w:rsidR="00E8759C" w:rsidRPr="002119CF">
        <w:t>2 </w:t>
      </w:r>
      <w:r w:rsidRPr="002119CF">
        <w:t>ust</w:t>
      </w:r>
      <w:r w:rsidR="00976BF9">
        <w:t>.</w:t>
      </w:r>
      <w:r w:rsidRPr="002119CF">
        <w:t xml:space="preserve"> </w:t>
      </w:r>
      <w:r w:rsidR="00E8759C" w:rsidRPr="002119CF">
        <w:t>3 pkt 2 </w:t>
      </w:r>
      <w:r w:rsidRPr="002119CF">
        <w:t xml:space="preserve">ustawy </w:t>
      </w:r>
      <w:r w:rsidR="00976BF9">
        <w:t xml:space="preserve">z dnia 20 lipca 2017 r. </w:t>
      </w:r>
      <w:r w:rsidR="00206A17" w:rsidRPr="002119CF">
        <w:t>–</w:t>
      </w:r>
      <w:r w:rsidR="00E8759C" w:rsidRPr="002119CF">
        <w:t xml:space="preserve"> </w:t>
      </w:r>
      <w:r w:rsidRPr="002119CF">
        <w:t>Prawo wodne, który mówi, że Wody Polskie mogą otrzymywać dotacje</w:t>
      </w:r>
      <w:r w:rsidR="00E8759C" w:rsidRPr="002119CF">
        <w:t xml:space="preserve"> z </w:t>
      </w:r>
      <w:r w:rsidRPr="002119CF">
        <w:t>jednostek samorządu terytorialnego, jednak konieczne jest uzupełnienie przepisów materialnych</w:t>
      </w:r>
      <w:r w:rsidR="00E8759C" w:rsidRPr="002119CF">
        <w:t xml:space="preserve"> w </w:t>
      </w:r>
      <w:r w:rsidRPr="002119CF">
        <w:t>tym zakresie. Tym samym zasadne</w:t>
      </w:r>
      <w:r w:rsidR="00E8759C" w:rsidRPr="002119CF">
        <w:t xml:space="preserve"> i </w:t>
      </w:r>
      <w:r w:rsidRPr="002119CF">
        <w:t>celowe jest rozszerzenie zakresu normowania</w:t>
      </w:r>
      <w:r w:rsidR="00E8759C" w:rsidRPr="002119CF">
        <w:t xml:space="preserve"> art. </w:t>
      </w:r>
      <w:r w:rsidRPr="002119CF">
        <w:t>23</w:t>
      </w:r>
      <w:r w:rsidR="00E8759C" w:rsidRPr="002119CF">
        <w:t>8 </w:t>
      </w:r>
      <w:r w:rsidRPr="002119CF">
        <w:t>poprzez dodanie sformułowania „urządzenia wodne”, które</w:t>
      </w:r>
      <w:r w:rsidR="00E8759C" w:rsidRPr="002119CF">
        <w:t xml:space="preserve"> w </w:t>
      </w:r>
      <w:r w:rsidRPr="002119CF">
        <w:t>sposób fakultatywny pozwoli samorządom na finansowanie inwestycji</w:t>
      </w:r>
      <w:r w:rsidR="00E8759C" w:rsidRPr="002119CF">
        <w:t xml:space="preserve"> w </w:t>
      </w:r>
      <w:r w:rsidRPr="002119CF">
        <w:t>gospodarce wodnej</w:t>
      </w:r>
      <w:r w:rsidR="00E8759C" w:rsidRPr="002119CF">
        <w:t xml:space="preserve"> w </w:t>
      </w:r>
      <w:r w:rsidRPr="002119CF">
        <w:t>szerszym zakresie niż to wynika</w:t>
      </w:r>
      <w:r w:rsidR="00E8759C" w:rsidRPr="002119CF">
        <w:t xml:space="preserve"> z </w:t>
      </w:r>
      <w:r w:rsidRPr="002119CF">
        <w:t xml:space="preserve">obecnych regulacji. Jednostki samorządowe kontrolowane są przez regionalne izby obrachunkowe, które we wnikliwy sposób sprawdzają </w:t>
      </w:r>
      <w:r w:rsidR="00976BF9" w:rsidRPr="002119CF">
        <w:t>zgodnoś</w:t>
      </w:r>
      <w:r w:rsidR="00976BF9">
        <w:t>ć</w:t>
      </w:r>
      <w:r w:rsidR="00976BF9" w:rsidRPr="002119CF">
        <w:t xml:space="preserve"> </w:t>
      </w:r>
      <w:r w:rsidRPr="002119CF">
        <w:t>podejmowanych uchwał</w:t>
      </w:r>
      <w:r w:rsidR="00E8759C" w:rsidRPr="002119CF">
        <w:t xml:space="preserve"> z </w:t>
      </w:r>
      <w:r w:rsidRPr="002119CF">
        <w:t>prawem. Zmiana</w:t>
      </w:r>
      <w:r w:rsidR="00E8759C" w:rsidRPr="002119CF">
        <w:t xml:space="preserve"> art. </w:t>
      </w:r>
      <w:r w:rsidRPr="002119CF">
        <w:t>23</w:t>
      </w:r>
      <w:r w:rsidR="00E8759C" w:rsidRPr="002119CF">
        <w:t>8 </w:t>
      </w:r>
      <w:r w:rsidRPr="002119CF">
        <w:t>umożliwia samorządom uczestniczenie</w:t>
      </w:r>
      <w:r w:rsidR="00E8759C" w:rsidRPr="002119CF">
        <w:t xml:space="preserve"> w </w:t>
      </w:r>
      <w:r w:rsidRPr="002119CF">
        <w:t>kosztach inwestycji</w:t>
      </w:r>
      <w:r w:rsidR="00E8759C" w:rsidRPr="002119CF">
        <w:t xml:space="preserve"> i </w:t>
      </w:r>
      <w:r w:rsidRPr="002119CF">
        <w:t>utrzymania m.in. wałów przeciwpowodziowych. Deklaracje</w:t>
      </w:r>
      <w:r w:rsidR="00E8759C" w:rsidRPr="002119CF">
        <w:t xml:space="preserve"> w </w:t>
      </w:r>
      <w:r w:rsidRPr="002119CF">
        <w:t xml:space="preserve">tym zakresie pochodzą m.in. </w:t>
      </w:r>
      <w:r w:rsidRPr="002119CF">
        <w:lastRenderedPageBreak/>
        <w:t>od nadwiślańskich samorządów</w:t>
      </w:r>
      <w:r w:rsidR="00E8759C" w:rsidRPr="002119CF">
        <w:t xml:space="preserve"> w </w:t>
      </w:r>
      <w:r w:rsidRPr="002119CF">
        <w:t>województwie mazowieckim czy też od Prezydenta Miasta Opola odnośnie do partycypacji</w:t>
      </w:r>
      <w:r w:rsidR="00E8759C" w:rsidRPr="002119CF">
        <w:t xml:space="preserve"> w </w:t>
      </w:r>
      <w:r w:rsidRPr="002119CF">
        <w:t>kosztach przebudowy Polderu Żelazna.</w:t>
      </w:r>
    </w:p>
    <w:p w14:paraId="74C2BF1C" w14:textId="5798AD92" w:rsidR="00756478" w:rsidRPr="002119CF" w:rsidRDefault="00756478" w:rsidP="00756478">
      <w:pPr>
        <w:pStyle w:val="NIEARTTEKSTtekstnieartykuowanynppodstprawnarozplubpreambua"/>
      </w:pPr>
      <w:r w:rsidRPr="002119CF">
        <w:t>W związku</w:t>
      </w:r>
      <w:r w:rsidR="00E8759C" w:rsidRPr="002119CF">
        <w:t xml:space="preserve"> z </w:t>
      </w:r>
      <w:r w:rsidRPr="002119CF">
        <w:t>planowanym przekazaniem do Wód Polskich kompetencji</w:t>
      </w:r>
      <w:r w:rsidR="00E8759C" w:rsidRPr="002119CF">
        <w:t xml:space="preserve"> w </w:t>
      </w:r>
      <w:r w:rsidRPr="002119CF">
        <w:t>zakresie wykonywania praw właścicielskich Skarbu Państw</w:t>
      </w:r>
      <w:r w:rsidR="00E8759C" w:rsidRPr="002119CF">
        <w:t xml:space="preserve"> w </w:t>
      </w:r>
      <w:r w:rsidRPr="002119CF">
        <w:t>stosunku do śródlądowych dróg wodnych</w:t>
      </w:r>
      <w:r w:rsidR="00E8759C" w:rsidRPr="002119CF">
        <w:t xml:space="preserve"> o </w:t>
      </w:r>
      <w:r w:rsidRPr="002119CF">
        <w:t>szczególnym znaczeniu transportowym,</w:t>
      </w:r>
      <w:r w:rsidR="00E8759C" w:rsidRPr="002119CF">
        <w:t xml:space="preserve"> w art. </w:t>
      </w:r>
      <w:r w:rsidRPr="002119CF">
        <w:t>24</w:t>
      </w:r>
      <w:r w:rsidR="00E8759C" w:rsidRPr="002119CF">
        <w:t>0 ust. 2</w:t>
      </w:r>
      <w:r w:rsidR="00206A17" w:rsidRPr="002119CF">
        <w:t>–</w:t>
      </w:r>
      <w:r w:rsidR="00E8759C" w:rsidRPr="002119CF">
        <w:t>5 </w:t>
      </w:r>
      <w:r w:rsidRPr="002119CF">
        <w:t>ustawy – Prawo wodne przypisano poszczególne zadania</w:t>
      </w:r>
      <w:r w:rsidR="00E8759C" w:rsidRPr="002119CF">
        <w:t xml:space="preserve"> w </w:t>
      </w:r>
      <w:r w:rsidRPr="002119CF">
        <w:t>tym zakresie do odpowiednich jednostek</w:t>
      </w:r>
      <w:r w:rsidR="00E8759C" w:rsidRPr="002119CF">
        <w:t xml:space="preserve"> w </w:t>
      </w:r>
      <w:r w:rsidRPr="002119CF">
        <w:t>ramach struktury Wód Polskich,</w:t>
      </w:r>
      <w:r w:rsidR="00E8759C" w:rsidRPr="002119CF">
        <w:t xml:space="preserve"> w </w:t>
      </w:r>
      <w:r w:rsidRPr="002119CF">
        <w:t>tym do Krajowego Zarządu Gospodarki Wodnej, regionalnych zarządów gospodarki wodnej, zarządów zlewni oraz nadzorów wodnych. Ustalając właściwość poszczególnych jednostek Wód Polskich odpowiedzialnych za wykonanie ww. zadań</w:t>
      </w:r>
      <w:r w:rsidR="009D7F0F">
        <w:t>,</w:t>
      </w:r>
      <w:r w:rsidRPr="002119CF">
        <w:t xml:space="preserve"> kierowano się przypisaniem dotychczas wykonywany</w:t>
      </w:r>
      <w:r w:rsidR="00AF1125">
        <w:t>ch</w:t>
      </w:r>
      <w:r w:rsidRPr="002119CF">
        <w:t xml:space="preserve"> zada</w:t>
      </w:r>
      <w:r w:rsidR="001468F9">
        <w:t>ń</w:t>
      </w:r>
      <w:r w:rsidRPr="002119CF">
        <w:t xml:space="preserve"> przez poszczególne jednostki Wód Polskich</w:t>
      </w:r>
      <w:r w:rsidR="00E8759C" w:rsidRPr="002119CF">
        <w:t xml:space="preserve"> w </w:t>
      </w:r>
      <w:r w:rsidRPr="002119CF">
        <w:t>odniesieniu do śródlądowych dróg wodnych innych niż śródlądowe drogi wodne</w:t>
      </w:r>
      <w:r w:rsidR="00E8759C" w:rsidRPr="002119CF">
        <w:t xml:space="preserve"> o </w:t>
      </w:r>
      <w:r w:rsidRPr="002119CF">
        <w:t>szczególnym znaczeniu transportowym.</w:t>
      </w:r>
    </w:p>
    <w:p w14:paraId="6E2A814A" w14:textId="206C2D7E" w:rsidR="00756478" w:rsidRPr="002119CF" w:rsidRDefault="00756478" w:rsidP="00756478">
      <w:pPr>
        <w:pStyle w:val="ARTartustawynprozporzdzenia"/>
      </w:pPr>
      <w:r w:rsidRPr="002119CF">
        <w:t>Projektowana zmiana dotycząca</w:t>
      </w:r>
      <w:r w:rsidR="00E8759C" w:rsidRPr="002119CF">
        <w:t xml:space="preserve"> art. </w:t>
      </w:r>
      <w:r w:rsidRPr="002119CF">
        <w:t>24</w:t>
      </w:r>
      <w:r w:rsidR="00E8759C" w:rsidRPr="002119CF">
        <w:t>0 ust. 3 pkt 5 </w:t>
      </w:r>
      <w:r w:rsidRPr="002119CF">
        <w:t xml:space="preserve">ustawy </w:t>
      </w:r>
      <w:r w:rsidR="00976BF9">
        <w:t xml:space="preserve">z dnia 20 lipca 2017 r. </w:t>
      </w:r>
      <w:r w:rsidR="00206A17" w:rsidRPr="002119CF">
        <w:t>–</w:t>
      </w:r>
      <w:r w:rsidR="00E8759C" w:rsidRPr="002119CF">
        <w:t xml:space="preserve"> </w:t>
      </w:r>
      <w:r w:rsidRPr="002119CF">
        <w:t xml:space="preserve">Prawo wodne ma na celu wskazanie jednostki </w:t>
      </w:r>
      <w:r w:rsidR="00976BF9" w:rsidRPr="002119CF">
        <w:t>W</w:t>
      </w:r>
      <w:r w:rsidR="00976BF9">
        <w:t>ó</w:t>
      </w:r>
      <w:r w:rsidR="00976BF9" w:rsidRPr="002119CF">
        <w:t>d Polski</w:t>
      </w:r>
      <w:r w:rsidR="00976BF9">
        <w:t>ch</w:t>
      </w:r>
      <w:r w:rsidR="00976BF9" w:rsidRPr="002119CF">
        <w:t xml:space="preserve"> </w:t>
      </w:r>
      <w:r w:rsidRPr="002119CF">
        <w:t>właściwej</w:t>
      </w:r>
      <w:r w:rsidR="00E8759C" w:rsidRPr="002119CF">
        <w:t xml:space="preserve"> w </w:t>
      </w:r>
      <w:r w:rsidRPr="002119CF">
        <w:t>sprawach uzgodnienia aktów prawa miejscowego dotyczących stref ochronnych ujęć wody. Biorąc pod uwagę lokalny charakter spraw związanych</w:t>
      </w:r>
      <w:r w:rsidR="00E8759C" w:rsidRPr="002119CF">
        <w:t xml:space="preserve"> z </w:t>
      </w:r>
      <w:r w:rsidRPr="002119CF">
        <w:t>ustanawianiem stref ochrony bezpośredniej</w:t>
      </w:r>
      <w:r w:rsidR="00E8759C" w:rsidRPr="002119CF">
        <w:t xml:space="preserve"> i </w:t>
      </w:r>
      <w:r w:rsidRPr="002119CF">
        <w:t>pośredniej, jednostką właściwą</w:t>
      </w:r>
      <w:r w:rsidR="00E8759C" w:rsidRPr="002119CF">
        <w:t xml:space="preserve"> w </w:t>
      </w:r>
      <w:r w:rsidRPr="002119CF">
        <w:t>sprawie merytorycznego uzgodnienia projektu aktu prawa miejscowego sporządzonego przez wojewodę są regionalne zarządy gospodarki wodnej. Podkreślenia wymaga, że zgodnie</w:t>
      </w:r>
      <w:r w:rsidR="00E8759C" w:rsidRPr="002119CF">
        <w:t xml:space="preserve"> z art. </w:t>
      </w:r>
      <w:r w:rsidRPr="002119CF">
        <w:t>5</w:t>
      </w:r>
      <w:r w:rsidR="00E8759C" w:rsidRPr="002119CF">
        <w:t>8 </w:t>
      </w:r>
      <w:r w:rsidRPr="002119CF">
        <w:t>ustawy</w:t>
      </w:r>
      <w:r w:rsidR="00E8759C" w:rsidRPr="002119CF">
        <w:t xml:space="preserve"> z </w:t>
      </w:r>
      <w:r w:rsidRPr="002119CF">
        <w:t>dnia 1</w:t>
      </w:r>
      <w:r w:rsidR="00E8759C" w:rsidRPr="002119CF">
        <w:t>8 </w:t>
      </w:r>
      <w:r w:rsidRPr="002119CF">
        <w:t>lipca 200</w:t>
      </w:r>
      <w:r w:rsidR="00E8759C" w:rsidRPr="002119CF">
        <w:t>1 </w:t>
      </w:r>
      <w:r w:rsidRPr="002119CF">
        <w:t xml:space="preserve">r. </w:t>
      </w:r>
      <w:r w:rsidR="00976BF9">
        <w:t xml:space="preserve">– </w:t>
      </w:r>
      <w:r w:rsidRPr="002119CF">
        <w:t>Prawo wodne</w:t>
      </w:r>
      <w:r w:rsidR="00A53169">
        <w:t xml:space="preserve"> (Dz.</w:t>
      </w:r>
      <w:r w:rsidR="009D7F0F">
        <w:t> </w:t>
      </w:r>
      <w:r w:rsidR="00A53169">
        <w:t>U. z 2017 r. poz. 1121)</w:t>
      </w:r>
      <w:r w:rsidRPr="002119CF">
        <w:t>, strefy ochronne były ustanawiane</w:t>
      </w:r>
      <w:r w:rsidR="00E8759C" w:rsidRPr="002119CF">
        <w:t xml:space="preserve"> w </w:t>
      </w:r>
      <w:r w:rsidRPr="002119CF">
        <w:t>drodze aktu prawa miejscowego przez dyrektorów regionalnych zarządów gospodarki wodnej,</w:t>
      </w:r>
      <w:r w:rsidR="00E8759C" w:rsidRPr="002119CF">
        <w:t xml:space="preserve"> w </w:t>
      </w:r>
      <w:r w:rsidRPr="002119CF">
        <w:t>związku</w:t>
      </w:r>
      <w:r w:rsidR="00E8759C" w:rsidRPr="002119CF">
        <w:t xml:space="preserve"> z </w:t>
      </w:r>
      <w:r w:rsidRPr="002119CF">
        <w:t>tym dyrektorzy tych jednostek</w:t>
      </w:r>
      <w:r w:rsidR="00E8759C" w:rsidRPr="002119CF">
        <w:t xml:space="preserve"> w</w:t>
      </w:r>
      <w:r w:rsidRPr="002119CF">
        <w:t xml:space="preserve"> </w:t>
      </w:r>
      <w:r w:rsidR="00A53169" w:rsidRPr="002119CF">
        <w:t>Wod</w:t>
      </w:r>
      <w:r w:rsidR="00A53169">
        <w:t>ach</w:t>
      </w:r>
      <w:r w:rsidR="00A53169" w:rsidRPr="002119CF">
        <w:t xml:space="preserve"> Polski</w:t>
      </w:r>
      <w:r w:rsidR="00A53169">
        <w:t>ch</w:t>
      </w:r>
      <w:r w:rsidR="00A53169" w:rsidRPr="002119CF">
        <w:t xml:space="preserve"> </w:t>
      </w:r>
      <w:r w:rsidRPr="002119CF">
        <w:t>mają największe doświadczenie</w:t>
      </w:r>
      <w:r w:rsidR="00E8759C" w:rsidRPr="002119CF">
        <w:t xml:space="preserve"> w </w:t>
      </w:r>
      <w:r w:rsidRPr="002119CF">
        <w:t>tym aspekcie</w:t>
      </w:r>
      <w:r w:rsidR="00E8759C" w:rsidRPr="002119CF">
        <w:t xml:space="preserve"> i </w:t>
      </w:r>
      <w:r w:rsidRPr="002119CF">
        <w:t>mogą stanowić wsparcie merytoryczne dla wojewodów.</w:t>
      </w:r>
    </w:p>
    <w:p w14:paraId="6FAEF847" w14:textId="6AC61E9B" w:rsidR="006E6DFB" w:rsidRPr="002119CF" w:rsidRDefault="006E6DFB" w:rsidP="00756478">
      <w:pPr>
        <w:pStyle w:val="NIEARTTEKSTtekstnieartykuowanynppodstprawnarozplubpreambua"/>
      </w:pPr>
      <w:r w:rsidRPr="002119CF">
        <w:t xml:space="preserve">Zmiana w art. 240 ust. 3 </w:t>
      </w:r>
      <w:r w:rsidR="00A53169">
        <w:t xml:space="preserve">ustawy z dnia 20 lipca 2017 r. – Prawo wodne </w:t>
      </w:r>
      <w:r w:rsidRPr="002119CF">
        <w:t xml:space="preserve">polegająca na dodaniu </w:t>
      </w:r>
      <w:r w:rsidR="00A53169" w:rsidRPr="002119CF">
        <w:t>p</w:t>
      </w:r>
      <w:r w:rsidR="00A53169">
        <w:t>kt</w:t>
      </w:r>
      <w:r w:rsidR="00A53169" w:rsidRPr="002119CF">
        <w:t xml:space="preserve"> </w:t>
      </w:r>
      <w:r w:rsidRPr="002119CF">
        <w:t>28 ma na celu wskazanie, że za funkcjonowanie Systemu Informacyjnego Gospodarowania Wodami oraz udostępnianie danych zawartych w tym systemie odpowiedzialne są różne jednostki organizacyjne Wód Polskich. Obecnie działania związane z</w:t>
      </w:r>
      <w:r w:rsidR="009D7F0F">
        <w:t> </w:t>
      </w:r>
      <w:r w:rsidRPr="002119CF">
        <w:t>współtworzeniem</w:t>
      </w:r>
      <w:r w:rsidR="009D7F0F">
        <w:t>,</w:t>
      </w:r>
      <w:r w:rsidRPr="002119CF">
        <w:t xml:space="preserve"> prowadzeniem i udostępnianiem Systemu Informacyjnego Gospodarowania Wodami realizowane są przez różne jednostki organizacyjne Wód Polskich, w tym w szczególności regionalne zarządy gospodarki wodnej.</w:t>
      </w:r>
    </w:p>
    <w:p w14:paraId="2677BA80" w14:textId="2778C9AB" w:rsidR="00D47725" w:rsidRPr="002119CF" w:rsidRDefault="00D47725" w:rsidP="00D47725">
      <w:pPr>
        <w:pStyle w:val="ARTartustawynprozporzdzenia"/>
      </w:pPr>
      <w:r w:rsidRPr="002119CF">
        <w:t xml:space="preserve">Zmiana w art. 240 ust. 4 </w:t>
      </w:r>
      <w:r w:rsidR="00A53169">
        <w:t xml:space="preserve">ustawy z dnia 20 lipca 2017 r. – Prawo wodne </w:t>
      </w:r>
      <w:r w:rsidRPr="002119CF">
        <w:t xml:space="preserve">ma charakter uzupełnienia przepisu o wskazanie, że jednostka organizacyjna Wód Polskich odpowiedzialna </w:t>
      </w:r>
      <w:r w:rsidRPr="002119CF">
        <w:lastRenderedPageBreak/>
        <w:t>za prowadzenie ewidencji jest również odpowiedzialna za udostępnianie danych z tej ewidencji, w szczególności wobec faktu, że tryb udostępniania danych jest inny niż w</w:t>
      </w:r>
      <w:r w:rsidR="009D7F0F">
        <w:t> </w:t>
      </w:r>
      <w:r w:rsidRPr="002119CF">
        <w:t xml:space="preserve">przypadku Systemu Informacyjnego Gospodarowania Wodami.  </w:t>
      </w:r>
    </w:p>
    <w:p w14:paraId="5A3A79F8" w14:textId="0746697A" w:rsidR="00756478" w:rsidRPr="002119CF" w:rsidRDefault="00756478" w:rsidP="00756478">
      <w:pPr>
        <w:pStyle w:val="NIEARTTEKSTtekstnieartykuowanynppodstprawnarozplubpreambua"/>
      </w:pPr>
      <w:r w:rsidRPr="002119CF">
        <w:t>Z powodu utraty przez ministra właściwego do spraw żeglugi śródlądowej uprawnień właścicielskich</w:t>
      </w:r>
      <w:r w:rsidR="00E8759C" w:rsidRPr="002119CF">
        <w:t xml:space="preserve"> w </w:t>
      </w:r>
      <w:r w:rsidRPr="002119CF">
        <w:t>stosunku do śródlądowych dróg wodnych przepisy określające zakres przedmiotowy tych uprawnień, zawarte</w:t>
      </w:r>
      <w:r w:rsidR="00E8759C" w:rsidRPr="002119CF">
        <w:t xml:space="preserve"> w art. </w:t>
      </w:r>
      <w:r w:rsidRPr="002119CF">
        <w:t>25</w:t>
      </w:r>
      <w:r w:rsidR="00E8759C" w:rsidRPr="002119CF">
        <w:t>8 ust. </w:t>
      </w:r>
      <w:r w:rsidRPr="002119CF">
        <w:t xml:space="preserve">2, 4, 6, </w:t>
      </w:r>
      <w:r w:rsidR="00E8759C" w:rsidRPr="002119CF">
        <w:t>8</w:t>
      </w:r>
      <w:r w:rsidR="00A53169">
        <w:t xml:space="preserve"> i </w:t>
      </w:r>
      <w:r w:rsidR="00687788" w:rsidRPr="002119CF">
        <w:t>9</w:t>
      </w:r>
      <w:r w:rsidR="00E8759C" w:rsidRPr="002119CF">
        <w:t> </w:t>
      </w:r>
      <w:r w:rsidRPr="002119CF">
        <w:t xml:space="preserve">ustawy </w:t>
      </w:r>
      <w:r w:rsidR="00A53169">
        <w:t>z dnia 20 lipca 2017</w:t>
      </w:r>
      <w:r w:rsidR="009D7F0F">
        <w:t> </w:t>
      </w:r>
      <w:r w:rsidR="00A53169">
        <w:t xml:space="preserve">r. </w:t>
      </w:r>
      <w:r w:rsidRPr="002119CF">
        <w:t xml:space="preserve">– Prawo wodne, oraz przepisy określające sposób </w:t>
      </w:r>
      <w:r w:rsidR="00A53169" w:rsidRPr="002119CF">
        <w:t>rozporządz</w:t>
      </w:r>
      <w:r w:rsidR="00A53169">
        <w:t>a</w:t>
      </w:r>
      <w:r w:rsidR="00A53169" w:rsidRPr="002119CF">
        <w:t xml:space="preserve">nia </w:t>
      </w:r>
      <w:r w:rsidRPr="002119CF">
        <w:t>mieniem</w:t>
      </w:r>
      <w:r w:rsidR="00A53169">
        <w:t>,</w:t>
      </w:r>
      <w:r w:rsidR="00E8759C" w:rsidRPr="002119CF">
        <w:t xml:space="preserve"> w </w:t>
      </w:r>
      <w:r w:rsidRPr="002119CF">
        <w:t>stosunku do którego przysługiwały uprawnienia właścicielskie, zawarte</w:t>
      </w:r>
      <w:r w:rsidR="00E8759C" w:rsidRPr="002119CF">
        <w:t xml:space="preserve"> w art. </w:t>
      </w:r>
      <w:r w:rsidRPr="002119CF">
        <w:t>26</w:t>
      </w:r>
      <w:r w:rsidR="00E8759C" w:rsidRPr="002119CF">
        <w:t>4 ust. </w:t>
      </w:r>
      <w:r w:rsidRPr="002119CF">
        <w:t>2,</w:t>
      </w:r>
      <w:r w:rsidR="00E8759C" w:rsidRPr="002119CF">
        <w:t xml:space="preserve"> art. </w:t>
      </w:r>
      <w:r w:rsidRPr="002119CF">
        <w:t>26</w:t>
      </w:r>
      <w:r w:rsidR="00E8759C" w:rsidRPr="002119CF">
        <w:t>5 ust. </w:t>
      </w:r>
      <w:r w:rsidRPr="002119CF">
        <w:t xml:space="preserve">1, 5, 6, 9, 12 </w:t>
      </w:r>
      <w:r w:rsidR="00A53169">
        <w:t xml:space="preserve">i </w:t>
      </w:r>
      <w:r w:rsidRPr="002119CF">
        <w:t>1</w:t>
      </w:r>
      <w:r w:rsidR="00E8759C" w:rsidRPr="002119CF">
        <w:t>4</w:t>
      </w:r>
      <w:r w:rsidR="00206A17" w:rsidRPr="002119CF">
        <w:t>–</w:t>
      </w:r>
      <w:r w:rsidRPr="002119CF">
        <w:t>1</w:t>
      </w:r>
      <w:r w:rsidR="00E8759C" w:rsidRPr="002119CF">
        <w:t>6 </w:t>
      </w:r>
      <w:r w:rsidRPr="002119CF">
        <w:t xml:space="preserve">ustawy </w:t>
      </w:r>
      <w:r w:rsidR="00A53169">
        <w:t xml:space="preserve">z dnia 20 lipca 2017 r. </w:t>
      </w:r>
      <w:r w:rsidRPr="002119CF">
        <w:t>– Prawo wodne, stały się zbędne.</w:t>
      </w:r>
      <w:r w:rsidR="00E8759C" w:rsidRPr="002119CF">
        <w:t xml:space="preserve"> W </w:t>
      </w:r>
      <w:r w:rsidRPr="002119CF">
        <w:t>związku</w:t>
      </w:r>
      <w:r w:rsidR="00E8759C" w:rsidRPr="002119CF">
        <w:t xml:space="preserve"> z </w:t>
      </w:r>
      <w:r w:rsidRPr="002119CF">
        <w:t xml:space="preserve">powyższym wskazane przepisy uległy odpowiedniej modyfikacji albo zostały usunięte. </w:t>
      </w:r>
    </w:p>
    <w:p w14:paraId="10660526" w14:textId="3349285D" w:rsidR="00756478" w:rsidRPr="002119CF" w:rsidRDefault="00756478" w:rsidP="00756478">
      <w:pPr>
        <w:pStyle w:val="ARTartustawynprozporzdzenia"/>
      </w:pPr>
      <w:r w:rsidRPr="002119CF">
        <w:t>W</w:t>
      </w:r>
      <w:r w:rsidR="00E8759C" w:rsidRPr="002119CF">
        <w:t xml:space="preserve"> art. </w:t>
      </w:r>
      <w:r w:rsidRPr="002119CF">
        <w:t>24</w:t>
      </w:r>
      <w:r w:rsidR="00E8759C" w:rsidRPr="002119CF">
        <w:t>0 ust. </w:t>
      </w:r>
      <w:r w:rsidRPr="002119CF">
        <w:t>1</w:t>
      </w:r>
      <w:r w:rsidR="00E8759C" w:rsidRPr="002119CF">
        <w:t>1 </w:t>
      </w:r>
      <w:r w:rsidRPr="002119CF">
        <w:t xml:space="preserve">ustawy </w:t>
      </w:r>
      <w:r w:rsidR="00A53169">
        <w:t xml:space="preserve">z dnia 20 lipca 2017 r. </w:t>
      </w:r>
      <w:r w:rsidRPr="002119CF">
        <w:t>– Prawo wodne wprowadzono korektę</w:t>
      </w:r>
      <w:r w:rsidR="00E8759C" w:rsidRPr="002119CF">
        <w:t xml:space="preserve"> w </w:t>
      </w:r>
      <w:r w:rsidRPr="002119CF">
        <w:t>zakresie usunięcia zbytecznego podziału dróg wodnych</w:t>
      </w:r>
      <w:r w:rsidR="00A53169">
        <w:t>,</w:t>
      </w:r>
      <w:r w:rsidR="00E8759C" w:rsidRPr="002119CF">
        <w:t xml:space="preserve"> w </w:t>
      </w:r>
      <w:r w:rsidRPr="002119CF">
        <w:t>stosunku do których minister właściwy do spraw żeglugi śródlądowej dokonuje uzgodnienia, gdyż dany podział jest bezprzedmiotowy.</w:t>
      </w:r>
    </w:p>
    <w:p w14:paraId="34E0456B" w14:textId="41C8CBC5" w:rsidR="00756478" w:rsidRPr="002119CF" w:rsidRDefault="00756478" w:rsidP="00756478">
      <w:pPr>
        <w:pStyle w:val="ARTartustawynprozporzdzenia"/>
      </w:pPr>
      <w:r w:rsidRPr="002119CF">
        <w:t>W</w:t>
      </w:r>
      <w:r w:rsidR="00E8759C" w:rsidRPr="002119CF">
        <w:t xml:space="preserve"> art. </w:t>
      </w:r>
      <w:r w:rsidRPr="002119CF">
        <w:t>25</w:t>
      </w:r>
      <w:r w:rsidR="00E8759C" w:rsidRPr="002119CF">
        <w:t>8 </w:t>
      </w:r>
      <w:r w:rsidR="00A53169">
        <w:t xml:space="preserve">ustawy z dnia 20 lipca 2017 r. – Prawo wodne </w:t>
      </w:r>
      <w:r w:rsidRPr="002119CF">
        <w:t xml:space="preserve">wprowadzono także zmianę przepisów polegającą na doprecyzowaniu zakresu powierzanych Wodom Polskim kompetencji koniecznych do właściwej reprezentacji praw właścicielskich Skarbu </w:t>
      </w:r>
      <w:r w:rsidR="00687788" w:rsidRPr="002119CF">
        <w:t>P</w:t>
      </w:r>
      <w:r w:rsidRPr="002119CF">
        <w:t>aństwa,</w:t>
      </w:r>
      <w:r w:rsidR="00E8759C" w:rsidRPr="002119CF">
        <w:t xml:space="preserve"> w </w:t>
      </w:r>
      <w:r w:rsidRPr="002119CF">
        <w:t xml:space="preserve">stosunku </w:t>
      </w:r>
      <w:r w:rsidR="009D7F0F">
        <w:t xml:space="preserve">do </w:t>
      </w:r>
      <w:r w:rsidRPr="002119CF">
        <w:t>mienia będącego własnością Skarbu Państwa</w:t>
      </w:r>
      <w:r w:rsidR="00E8759C" w:rsidRPr="002119CF">
        <w:t xml:space="preserve"> i </w:t>
      </w:r>
      <w:r w:rsidRPr="002119CF">
        <w:t>niezbędnego do wykonywania przez Wody Polskie zadań</w:t>
      </w:r>
      <w:r w:rsidR="00E8759C" w:rsidRPr="002119CF">
        <w:t xml:space="preserve"> i </w:t>
      </w:r>
      <w:r w:rsidRPr="002119CF">
        <w:t>obowiązków określonych ustawą. Pozostałe mienie Skarbu Państwa pozostaje we władaniu podmiotów, wykonujących te uprawnienia na podstawie przepisów odrębnych</w:t>
      </w:r>
      <w:r w:rsidR="00A53169">
        <w:t>,</w:t>
      </w:r>
      <w:r w:rsidRPr="002119CF">
        <w:t xml:space="preserve"> np. </w:t>
      </w:r>
      <w:r w:rsidR="00A53169" w:rsidRPr="002119CF">
        <w:t>ustaw</w:t>
      </w:r>
      <w:r w:rsidR="00A53169">
        <w:t xml:space="preserve">y z dnia 21 sierpnia 1997 r. </w:t>
      </w:r>
      <w:r w:rsidR="00E8759C" w:rsidRPr="002119CF">
        <w:t>o </w:t>
      </w:r>
      <w:r w:rsidRPr="002119CF">
        <w:t xml:space="preserve">gospodarce nieruchomościami </w:t>
      </w:r>
      <w:r w:rsidR="00A53169">
        <w:t>(Dz. U. z 2018 r. poz.</w:t>
      </w:r>
      <w:r w:rsidR="009D7F0F">
        <w:t> </w:t>
      </w:r>
      <w:r w:rsidR="00A53169">
        <w:t xml:space="preserve">2204, z późn. zm.) </w:t>
      </w:r>
      <w:r w:rsidRPr="002119CF">
        <w:t>czy</w:t>
      </w:r>
      <w:r w:rsidR="00E8759C" w:rsidRPr="002119CF">
        <w:t xml:space="preserve"> w </w:t>
      </w:r>
      <w:r w:rsidRPr="002119CF">
        <w:t>ramach wykonywania zadań statutowych.</w:t>
      </w:r>
    </w:p>
    <w:p w14:paraId="1AD3DFB5" w14:textId="7DB149E0" w:rsidR="00BC501A" w:rsidRPr="002119CF" w:rsidRDefault="00BC501A" w:rsidP="00BC501A">
      <w:pPr>
        <w:pStyle w:val="ARTartustawynprozporzdzenia"/>
      </w:pPr>
      <w:r w:rsidRPr="002119CF">
        <w:t xml:space="preserve">Dodatkowo należy zwrócić uwagę, że zakres stosowania art. 258 ust. 10 ustawy </w:t>
      </w:r>
      <w:r w:rsidR="00A53169">
        <w:t>z dnia 20</w:t>
      </w:r>
      <w:r w:rsidR="009D7F0F">
        <w:t> </w:t>
      </w:r>
      <w:r w:rsidR="00A53169">
        <w:t xml:space="preserve">lipca 2017 r. </w:t>
      </w:r>
      <w:r w:rsidR="00206A17" w:rsidRPr="002119CF">
        <w:t>–</w:t>
      </w:r>
      <w:r w:rsidRPr="002119CF">
        <w:t xml:space="preserve"> Prawo wodne jest szeroki i obejmuje m.in. wykonywanie przez Wody Polskie reprezentacji Skarbu Państwa oraz praw właścicielskich Skarbu Państwa w stosunku do śródlądowych wód płynących i wód podziemnych, gruntów pokrytych tymi wodami oraz określonych szczegółowo budynków, budowli i urządzeń, w tym urządzeń wodnych. Przepis ten nie przesądza, czy przewidziany w nim mechanizm stwierdzania kompetencji Wód Polskich jest obligatoryjny (na co mogłoby wskazywać jego stanowcze brzmienie). Nie wiadomo zatem, czy Wody Polskie mogą reprezentować Skarb Państwa oraz wykonywać przysługujące mu prawa właścicielskie bez uprzedniej decyzji administracyjnej wojewody, </w:t>
      </w:r>
      <w:r w:rsidRPr="002119CF">
        <w:lastRenderedPageBreak/>
        <w:t xml:space="preserve">wykazując swoje umocowanie z powołaniem się na materialne regulacje </w:t>
      </w:r>
      <w:r w:rsidR="00A53169">
        <w:t xml:space="preserve">ustawy z dnia 20 lipca 2017 r. – </w:t>
      </w:r>
      <w:r w:rsidR="00A53169" w:rsidRPr="002119CF">
        <w:t>Praw</w:t>
      </w:r>
      <w:r w:rsidR="00A53169">
        <w:t>o</w:t>
      </w:r>
      <w:r w:rsidR="00A53169" w:rsidRPr="002119CF">
        <w:t xml:space="preserve"> </w:t>
      </w:r>
      <w:r w:rsidRPr="002119CF">
        <w:t>wodne. Rozumienie aktualnej treści omawianego przepisu jest wątpliwe i może stwarzać komplikacje procesowe w razie braku decyzji wojewody.</w:t>
      </w:r>
    </w:p>
    <w:p w14:paraId="4D39E152" w14:textId="5FDD72D2" w:rsidR="00BC501A" w:rsidRPr="002119CF" w:rsidRDefault="00BC501A" w:rsidP="00BC501A">
      <w:pPr>
        <w:pStyle w:val="ARTartustawynprozporzdzenia"/>
      </w:pPr>
      <w:r w:rsidRPr="002119CF">
        <w:t xml:space="preserve">Ponadto ust. 12 </w:t>
      </w:r>
      <w:r w:rsidR="009840DD">
        <w:t xml:space="preserve">w </w:t>
      </w:r>
      <w:r w:rsidRPr="002119CF">
        <w:t xml:space="preserve">art. 258 ustawy </w:t>
      </w:r>
      <w:r w:rsidR="009840DD">
        <w:t xml:space="preserve">z dnia 20 lipca 2017 r. </w:t>
      </w:r>
      <w:r w:rsidRPr="002119CF">
        <w:t>– Prawo wodne</w:t>
      </w:r>
      <w:r w:rsidR="009D7F0F">
        <w:t>,</w:t>
      </w:r>
      <w:r w:rsidRPr="002119CF">
        <w:t xml:space="preserve"> będący także przedmiotem opisywanej zmiany</w:t>
      </w:r>
      <w:r w:rsidR="009840DD">
        <w:t>,</w:t>
      </w:r>
      <w:r w:rsidRPr="002119CF">
        <w:t xml:space="preserve"> zdaje się sugerować, że decyzja wojewody konieczna jest Wodom Polskim do postępowań wieczystoksięgowych jako podstawa do dokonania wpisu w księgach wieczystych (i ewidencji gruntów i budynków). Trzeba w związku z tym przypomnieć, że w razie wątpliwości sąd wieczystoksięgowy nie </w:t>
      </w:r>
      <w:r w:rsidR="009840DD" w:rsidRPr="002119CF">
        <w:t>rozstrzyg</w:t>
      </w:r>
      <w:r w:rsidR="009840DD">
        <w:t>a</w:t>
      </w:r>
      <w:r w:rsidR="009840DD" w:rsidRPr="002119CF">
        <w:t xml:space="preserve"> </w:t>
      </w:r>
      <w:r w:rsidRPr="002119CF">
        <w:t xml:space="preserve">o tym, komu przysługuje prawo własności na podstawie decyzji administracyjnej, gdyż nie stwarza ona w analizowanym </w:t>
      </w:r>
      <w:r w:rsidR="009D7F0F">
        <w:t>prz</w:t>
      </w:r>
      <w:r w:rsidRPr="002119CF">
        <w:t>ypadku tytułu własności.</w:t>
      </w:r>
    </w:p>
    <w:p w14:paraId="4085D3F7" w14:textId="4D8AC9FD" w:rsidR="00BC501A" w:rsidRPr="002119CF" w:rsidRDefault="00BC501A" w:rsidP="00BC501A">
      <w:pPr>
        <w:pStyle w:val="ARTartustawynprozporzdzenia"/>
      </w:pPr>
      <w:r w:rsidRPr="002119CF">
        <w:t xml:space="preserve">Mając powyższe na uwadze proponuje się w art. 258 ust. 10 wprowadzenie zastrzeżenia, według którego stwierdzanie przez wojewodę reprezentacji Skarbu Państwa i wykonywania jego praw właścicielskich przez Wody Polskie następowałoby wyjątkowo </w:t>
      </w:r>
      <w:r w:rsidR="009840DD">
        <w:t>na wniosek Wód Polskich</w:t>
      </w:r>
      <w:r w:rsidRPr="002119CF">
        <w:t>. Przepis ust. 12 w art. 258 ustawy proponuje się uchylić, natomiast zmiana ust. 11 ma charakter wynikowy.</w:t>
      </w:r>
    </w:p>
    <w:p w14:paraId="69218804" w14:textId="78F5B3B7" w:rsidR="00756478" w:rsidRPr="002119CF" w:rsidRDefault="00756478" w:rsidP="00756478">
      <w:pPr>
        <w:pStyle w:val="NIEARTTEKSTtekstnieartykuowanynppodstprawnarozplubpreambua"/>
      </w:pPr>
      <w:r w:rsidRPr="002119CF">
        <w:t>W</w:t>
      </w:r>
      <w:r w:rsidR="00E8759C" w:rsidRPr="002119CF">
        <w:t xml:space="preserve"> </w:t>
      </w:r>
      <w:r w:rsidR="000128B2" w:rsidRPr="002119CF">
        <w:t>art. 261 ust. 9 pkt 2</w:t>
      </w:r>
      <w:r w:rsidR="00E8759C" w:rsidRPr="002119CF">
        <w:t> </w:t>
      </w:r>
      <w:r w:rsidRPr="002119CF">
        <w:t xml:space="preserve">ustawy </w:t>
      </w:r>
      <w:r w:rsidR="009840DD">
        <w:t>zmienianej</w:t>
      </w:r>
      <w:r w:rsidRPr="002119CF">
        <w:t xml:space="preserve"> ustalono, że dochód</w:t>
      </w:r>
      <w:r w:rsidR="00E8759C" w:rsidRPr="002119CF">
        <w:t xml:space="preserve"> z </w:t>
      </w:r>
      <w:r w:rsidRPr="002119CF">
        <w:t>tytułu opłat rocznych na śródlądowych drogach wodnych</w:t>
      </w:r>
      <w:r w:rsidR="00E8759C" w:rsidRPr="002119CF">
        <w:t xml:space="preserve"> o </w:t>
      </w:r>
      <w:r w:rsidRPr="002119CF">
        <w:t>szczególnym znaczeniu transportowym będzie przysługiwał Wodom Polskim, gdyż to one przejmują całą gospodarkę nieruchomościami wchodzącymi</w:t>
      </w:r>
      <w:r w:rsidR="00E8759C" w:rsidRPr="002119CF">
        <w:t xml:space="preserve"> w </w:t>
      </w:r>
      <w:r w:rsidRPr="002119CF">
        <w:t>skład tych wód.</w:t>
      </w:r>
    </w:p>
    <w:p w14:paraId="466BE0C3" w14:textId="6073D7BC" w:rsidR="00335EF1" w:rsidRPr="002119CF" w:rsidRDefault="00F566EC" w:rsidP="00756478">
      <w:pPr>
        <w:pStyle w:val="ARTartustawynprozporzdzenia"/>
      </w:pPr>
      <w:r w:rsidRPr="002119CF">
        <w:t xml:space="preserve">Dodanie w art. 261 </w:t>
      </w:r>
      <w:r w:rsidR="009840DD" w:rsidRPr="002119CF">
        <w:t>ustaw</w:t>
      </w:r>
      <w:r w:rsidR="009840DD">
        <w:t>y</w:t>
      </w:r>
      <w:r w:rsidR="009840DD" w:rsidRPr="009840DD">
        <w:t xml:space="preserve"> </w:t>
      </w:r>
      <w:r w:rsidR="009840DD">
        <w:t>z dnia 20 lipca 2017 r.</w:t>
      </w:r>
      <w:r w:rsidR="009840DD" w:rsidRPr="002119CF">
        <w:t xml:space="preserve"> </w:t>
      </w:r>
      <w:r w:rsidRPr="002119CF">
        <w:t xml:space="preserve">– Prawo wodne </w:t>
      </w:r>
      <w:r w:rsidR="009D7F0F" w:rsidRPr="002119CF">
        <w:t xml:space="preserve">ust. 2a </w:t>
      </w:r>
      <w:r w:rsidRPr="002119CF">
        <w:t xml:space="preserve">ma na celu precyzyjne wskazanie, że umowę użytkowania gruntów pokrytych wodami zawiera się </w:t>
      </w:r>
      <w:r w:rsidR="00D7296D" w:rsidRPr="002119CF">
        <w:t>również w zakresie przejścia linii energetycznych ponad wodami</w:t>
      </w:r>
      <w:r w:rsidRPr="002119CF">
        <w:t>.</w:t>
      </w:r>
      <w:r w:rsidR="00DD40A7" w:rsidRPr="002119CF">
        <w:t xml:space="preserve"> W obecnym stanie prawnym zachodzą wątpliwości interpretacyjne, czy zawierać umowy </w:t>
      </w:r>
      <w:r w:rsidR="00263DCD">
        <w:t xml:space="preserve">na </w:t>
      </w:r>
      <w:r w:rsidR="00DD40A7" w:rsidRPr="002119CF">
        <w:t xml:space="preserve">użytkowanie gruntów pod wodami również w stosunku do linii energetycznych przechodzących nad gruntami pokrytymi wodami. Projektowana zmiana pozwoli wyeliminować wątpliwości interpretacyjne, co będzie skutkowało większą pewnością prawną podmiotów prowadzących inwestycje w zakresie linii energetycznych, którzy będą dysponowali tytułem prawnym do </w:t>
      </w:r>
      <w:r w:rsidR="00335EF1" w:rsidRPr="002119CF">
        <w:t>gruntów pokrytych wodami stanowiących własność Skarbu Państwa.</w:t>
      </w:r>
    </w:p>
    <w:p w14:paraId="339A747A" w14:textId="3A35A5C2" w:rsidR="00756478" w:rsidRPr="002119CF" w:rsidRDefault="00756478" w:rsidP="00756478">
      <w:pPr>
        <w:pStyle w:val="ARTartustawynprozporzdzenia"/>
      </w:pPr>
      <w:r w:rsidRPr="002119CF">
        <w:t>W</w:t>
      </w:r>
      <w:r w:rsidR="00E8759C" w:rsidRPr="002119CF">
        <w:t xml:space="preserve"> art. </w:t>
      </w:r>
      <w:r w:rsidRPr="002119CF">
        <w:t>26</w:t>
      </w:r>
      <w:r w:rsidR="00E8759C" w:rsidRPr="002119CF">
        <w:t>4 </w:t>
      </w:r>
      <w:r w:rsidRPr="002119CF">
        <w:t xml:space="preserve">ustawy </w:t>
      </w:r>
      <w:r w:rsidR="009840DD">
        <w:t xml:space="preserve">z dnia 20 lipca 2017 r. </w:t>
      </w:r>
      <w:r w:rsidR="00206A17" w:rsidRPr="002119CF">
        <w:t>–</w:t>
      </w:r>
      <w:r w:rsidR="00E8759C" w:rsidRPr="002119CF">
        <w:t xml:space="preserve"> </w:t>
      </w:r>
      <w:r w:rsidRPr="002119CF">
        <w:t>Prawo wodne uchylono</w:t>
      </w:r>
      <w:r w:rsidR="00E8759C" w:rsidRPr="002119CF">
        <w:t xml:space="preserve"> ust. 4</w:t>
      </w:r>
      <w:r w:rsidR="00206A17" w:rsidRPr="002119CF">
        <w:t>–</w:t>
      </w:r>
      <w:r w:rsidRPr="002119CF">
        <w:t>8, dotyczące procedury uzyskiwania zgody ministra właściwego do spraw gospodarki wodnej przy rozporządzaniu mieniem, jeżeli wartość rynkowa przedmiotu rozporządzenia nie przekracza 20</w:t>
      </w:r>
      <w:r w:rsidR="00E8759C" w:rsidRPr="002119CF">
        <w:t>0 </w:t>
      </w:r>
      <w:r w:rsidRPr="002119CF">
        <w:t>00</w:t>
      </w:r>
      <w:r w:rsidR="00E8759C" w:rsidRPr="002119CF">
        <w:t>0 </w:t>
      </w:r>
      <w:r w:rsidRPr="002119CF">
        <w:t>zł. Zgodnie</w:t>
      </w:r>
      <w:r w:rsidR="00E8759C" w:rsidRPr="002119CF">
        <w:t xml:space="preserve"> z art. </w:t>
      </w:r>
      <w:r w:rsidRPr="002119CF">
        <w:t>26</w:t>
      </w:r>
      <w:r w:rsidR="00E8759C" w:rsidRPr="002119CF">
        <w:t>4 ust. 3 </w:t>
      </w:r>
      <w:r w:rsidRPr="002119CF">
        <w:t xml:space="preserve">ustawy </w:t>
      </w:r>
      <w:r w:rsidR="009840DD">
        <w:t xml:space="preserve">z dnia 20 lipca 2017 r. </w:t>
      </w:r>
      <w:r w:rsidR="00206A17" w:rsidRPr="002119CF">
        <w:t>–</w:t>
      </w:r>
      <w:r w:rsidR="00E8759C" w:rsidRPr="002119CF">
        <w:t xml:space="preserve"> </w:t>
      </w:r>
      <w:r w:rsidRPr="002119CF">
        <w:t xml:space="preserve">Prawo wodne, do </w:t>
      </w:r>
      <w:r w:rsidRPr="002119CF">
        <w:lastRenderedPageBreak/>
        <w:t>czynności prawnych dokonywanych przez Wody Polskie stosuje się</w:t>
      </w:r>
      <w:r w:rsidR="00E8759C" w:rsidRPr="002119CF">
        <w:t xml:space="preserve"> art. </w:t>
      </w:r>
      <w:r w:rsidRPr="002119CF">
        <w:t>3</w:t>
      </w:r>
      <w:r w:rsidR="00E8759C" w:rsidRPr="002119CF">
        <w:t>8</w:t>
      </w:r>
      <w:r w:rsidR="00206A17" w:rsidRPr="002119CF">
        <w:t>–</w:t>
      </w:r>
      <w:r w:rsidRPr="002119CF">
        <w:t>4</w:t>
      </w:r>
      <w:r w:rsidR="00E8759C" w:rsidRPr="002119CF">
        <w:t>1 </w:t>
      </w:r>
      <w:r w:rsidRPr="002119CF">
        <w:t>ustawy</w:t>
      </w:r>
      <w:r w:rsidR="00E8759C" w:rsidRPr="002119CF">
        <w:t xml:space="preserve"> z </w:t>
      </w:r>
      <w:r w:rsidRPr="002119CF">
        <w:t>dnia 1</w:t>
      </w:r>
      <w:r w:rsidR="00E8759C" w:rsidRPr="002119CF">
        <w:t>6 </w:t>
      </w:r>
      <w:r w:rsidRPr="002119CF">
        <w:t>grudnia 201</w:t>
      </w:r>
      <w:r w:rsidR="00E8759C" w:rsidRPr="002119CF">
        <w:t>6 </w:t>
      </w:r>
      <w:r w:rsidRPr="002119CF">
        <w:t>r.</w:t>
      </w:r>
      <w:r w:rsidR="00E8759C" w:rsidRPr="002119CF">
        <w:t xml:space="preserve"> o </w:t>
      </w:r>
      <w:r w:rsidRPr="002119CF">
        <w:t>zasadach zarządzania mieniem państwowym (</w:t>
      </w:r>
      <w:r w:rsidR="00E8759C" w:rsidRPr="002119CF">
        <w:t xml:space="preserve">Dz. U. </w:t>
      </w:r>
      <w:r w:rsidR="009840DD">
        <w:t xml:space="preserve">z 2018 r. </w:t>
      </w:r>
      <w:r w:rsidR="00E8759C" w:rsidRPr="002119CF">
        <w:t>poz. </w:t>
      </w:r>
      <w:r w:rsidR="009840DD">
        <w:t>1182,</w:t>
      </w:r>
      <w:r w:rsidR="00E8759C" w:rsidRPr="002119CF">
        <w:t> z </w:t>
      </w:r>
      <w:r w:rsidRPr="002119CF">
        <w:t>późn. zm.). Nie ma potrzeby, aby Wody Polskie miały inne niż pozostałe państwowe osoby prawne standardy</w:t>
      </w:r>
      <w:r w:rsidR="00E8759C" w:rsidRPr="002119CF">
        <w:t xml:space="preserve"> w </w:t>
      </w:r>
      <w:r w:rsidRPr="002119CF">
        <w:t xml:space="preserve">zakresie gospodarowania mieniem Skarbu Państwa.  </w:t>
      </w:r>
    </w:p>
    <w:p w14:paraId="47734BC7" w14:textId="3724CFE7" w:rsidR="00BD3C5C" w:rsidRPr="002119CF" w:rsidRDefault="00BD3C5C" w:rsidP="00BD3C5C">
      <w:pPr>
        <w:pStyle w:val="ARTartustawynprozporzdzenia"/>
      </w:pPr>
      <w:r w:rsidRPr="002119CF">
        <w:t xml:space="preserve">Zmiana art. </w:t>
      </w:r>
      <w:r w:rsidR="007B5DFF" w:rsidRPr="002119CF">
        <w:t xml:space="preserve">349 ust. 16 pkt 2 ustawy </w:t>
      </w:r>
      <w:r w:rsidR="009840DD">
        <w:t xml:space="preserve">z dnia 20 lipca 2017 r. </w:t>
      </w:r>
      <w:r w:rsidR="007B5DFF" w:rsidRPr="002119CF">
        <w:t>– Prawo wodne</w:t>
      </w:r>
      <w:r w:rsidRPr="002119CF">
        <w:t xml:space="preserve"> ma na celu usunięcie z treści przepisu zakresu odnoszącego się do miejsc okazjonalnie wykorzystywanych do kąpieli. Wyznaczenie takich miejsc ma charakter czasowy (maksymalnie 30 dni) </w:t>
      </w:r>
      <w:r w:rsidR="00263DCD">
        <w:br/>
      </w:r>
      <w:r w:rsidRPr="002119CF">
        <w:t>i w praktyce nie były one uwzględniane w wykazach wód wykorzystywanych do celów rekreacyjnych, w tym kąpieliskowych, przygotowywanych przez regionalne zarządy gospodarki wodnej. W związku z tym, że nie były one traktowane jako obszary chronione (w</w:t>
      </w:r>
      <w:r w:rsidR="00263DCD">
        <w:t> </w:t>
      </w:r>
      <w:r w:rsidRPr="002119CF">
        <w:t xml:space="preserve">rozumieniu przepisów ustawy </w:t>
      </w:r>
      <w:r w:rsidR="009840DD">
        <w:t xml:space="preserve">z dnia 20 lipca 2017 r. </w:t>
      </w:r>
      <w:r w:rsidR="00206A17" w:rsidRPr="002119CF">
        <w:t>–</w:t>
      </w:r>
      <w:r w:rsidRPr="002119CF">
        <w:t xml:space="preserve"> Prawo wodne)</w:t>
      </w:r>
      <w:r w:rsidR="00263DCD">
        <w:t>,</w:t>
      </w:r>
      <w:r w:rsidRPr="002119CF">
        <w:t xml:space="preserve"> pozbawione zasadności jest uwzględnianie oceny jakości wody w przypadku miejsc okazjonalnie wykorzystywanych do kąpieli w ocenie wypełnienia dodatkowych wymagań dla obszarów chronionych</w:t>
      </w:r>
      <w:r w:rsidR="009840DD">
        <w:t>,</w:t>
      </w:r>
      <w:r w:rsidRPr="002119CF">
        <w:t xml:space="preserve"> stanowiącej element składowy oceny stopnia osiągni</w:t>
      </w:r>
      <w:r w:rsidR="00263DCD">
        <w:t>ę</w:t>
      </w:r>
      <w:r w:rsidRPr="002119CF">
        <w:t xml:space="preserve">cia celów środowiskowych wykonywanej przez Wody Polskie. Przepisy ustawy </w:t>
      </w:r>
      <w:r w:rsidR="009840DD">
        <w:t xml:space="preserve">z dnia 20 lipca 2017 r. </w:t>
      </w:r>
      <w:r w:rsidR="00206A17" w:rsidRPr="002119CF">
        <w:t>–</w:t>
      </w:r>
      <w:r w:rsidRPr="002119CF">
        <w:t xml:space="preserve"> Prawo wodne (art. 16 pkt 32 oraz art. 317 ust. 4 pkt 2) odnoszą się do obszarów przeznaczanych do celów rekreacyjnych, w tym kąpieliskowych, nie precyzując wprost</w:t>
      </w:r>
      <w:r w:rsidR="00263DCD">
        <w:t>,</w:t>
      </w:r>
      <w:r w:rsidRPr="002119CF">
        <w:t xml:space="preserve"> o jakie obszary chodzi. Do tej pory w wykazie tym ujmowane były wyłącznie wyznaczone kąpieliska.</w:t>
      </w:r>
    </w:p>
    <w:p w14:paraId="2D2EFADE" w14:textId="725E140A" w:rsidR="0034089D" w:rsidRPr="002119CF" w:rsidRDefault="0034089D" w:rsidP="0034089D">
      <w:pPr>
        <w:pStyle w:val="ARTartustawynprozporzdzenia"/>
      </w:pPr>
      <w:r w:rsidRPr="002119CF">
        <w:t>Podział kompetencji dotyczących wykonywania spraw w zakresie ocen wodnoprawnych, a tym samym wydawania opinii</w:t>
      </w:r>
      <w:r w:rsidR="009840DD">
        <w:t xml:space="preserve"> lub </w:t>
      </w:r>
      <w:r w:rsidRPr="002119CF">
        <w:t xml:space="preserve">uzgodnień w ramach postępowania w sprawie wydania decyzji o środowiskowych uwarunkowaniach (zgodnie z art. 428 ustawy </w:t>
      </w:r>
      <w:r w:rsidR="009840DD">
        <w:t>z dnia 20 lipca 2017</w:t>
      </w:r>
      <w:r w:rsidR="00BF0E7E">
        <w:t> </w:t>
      </w:r>
      <w:r w:rsidR="009840DD">
        <w:t xml:space="preserve">r. – </w:t>
      </w:r>
      <w:r w:rsidRPr="002119CF">
        <w:t xml:space="preserve">Prawo wodne) pomiędzy dyrektorów regionalnych zarządów gospodarki wodnej a dyrektorów zarządów zlewni zaowocuje skróceniem terminów rozpatrywania spraw. Przeniesienie rozpatrywania części spraw do mniejszych terytorialnie jednostek regionalnych </w:t>
      </w:r>
      <w:r w:rsidR="009840DD">
        <w:t>Wód Polskich</w:t>
      </w:r>
      <w:r w:rsidRPr="002119CF">
        <w:t xml:space="preserve"> – zarządów zlewni, bliższych </w:t>
      </w:r>
      <w:r w:rsidR="009840DD">
        <w:t>w</w:t>
      </w:r>
      <w:r w:rsidR="009840DD" w:rsidRPr="002119CF">
        <w:t>nioskodawcom</w:t>
      </w:r>
      <w:r w:rsidRPr="002119CF">
        <w:t xml:space="preserve">, ułatwi także bezpośredni z nimi kontakt. Stosowanie przedmiotowego podziału właściwości przed wejściem w życie ustawy z dnia 20 lipca 2018 r. o zmianie ustawy </w:t>
      </w:r>
      <w:r w:rsidR="00206A17" w:rsidRPr="002119CF">
        <w:t>–</w:t>
      </w:r>
      <w:r w:rsidRPr="002119CF">
        <w:t xml:space="preserve"> Prawo wodne oraz niektórych innych ustaw (Dz.</w:t>
      </w:r>
      <w:r w:rsidR="009840DD">
        <w:t xml:space="preserve"> </w:t>
      </w:r>
      <w:r w:rsidRPr="002119CF">
        <w:t xml:space="preserve">U. poz. 1722), analogicznego jak w przypadku wydawania pozwoleń wodnoprawnych, od stycznia 2018 r. ulegało stopniowej poprawie i po kilku miesiącach można było obserwować jego unormowanie. </w:t>
      </w:r>
    </w:p>
    <w:p w14:paraId="7E5AEDDD" w14:textId="5AA2642A" w:rsidR="0034089D" w:rsidRPr="002119CF" w:rsidRDefault="0034089D" w:rsidP="0034089D">
      <w:pPr>
        <w:pStyle w:val="ARTartustawynprozporzdzenia"/>
      </w:pPr>
      <w:r w:rsidRPr="002119CF">
        <w:lastRenderedPageBreak/>
        <w:t xml:space="preserve">W ostatnim okresie wnioski w przedmiotowym zakresie trafiały do właściwych jednostek organizacyjnych </w:t>
      </w:r>
      <w:r w:rsidR="009840DD">
        <w:t>Wód Polskich</w:t>
      </w:r>
      <w:r w:rsidRPr="002119CF">
        <w:t xml:space="preserve"> </w:t>
      </w:r>
      <w:r w:rsidR="009840DD">
        <w:t xml:space="preserve">i </w:t>
      </w:r>
      <w:r w:rsidRPr="002119CF">
        <w:t xml:space="preserve">w </w:t>
      </w:r>
      <w:r w:rsidR="009840DD">
        <w:t>nielicznych</w:t>
      </w:r>
      <w:r w:rsidRPr="002119CF">
        <w:t xml:space="preserve"> przypadkach były przekazywane pomiędzy jednostkami, co świadczy o zaznajomieniu się </w:t>
      </w:r>
      <w:r w:rsidR="009840DD">
        <w:t>w</w:t>
      </w:r>
      <w:r w:rsidR="009840DD" w:rsidRPr="002119CF">
        <w:t xml:space="preserve">nioskodawców </w:t>
      </w:r>
      <w:r w:rsidRPr="002119CF">
        <w:t xml:space="preserve">z podziałem kompetencyjnym pomiędzy jednostkami </w:t>
      </w:r>
      <w:r w:rsidR="009840DD">
        <w:t>Wód Polskich</w:t>
      </w:r>
      <w:r w:rsidRPr="002119CF">
        <w:t xml:space="preserve">. Informacja o podziale właściwości pomiędzy jednostkami organizacyjnymi </w:t>
      </w:r>
      <w:r w:rsidR="0059757A">
        <w:t>Wód Polskich</w:t>
      </w:r>
      <w:r w:rsidRPr="002119CF">
        <w:t xml:space="preserve">, do których należy składać odpowiednie wnioski, została umieszczona na stronie internetowej KZGW i wszystkich </w:t>
      </w:r>
      <w:r w:rsidR="0059757A">
        <w:t>rzgw</w:t>
      </w:r>
      <w:r w:rsidRPr="002119CF">
        <w:t xml:space="preserve">. Jednocześnie taki podział właściwości stanowi swego rodzaju ułatwienie </w:t>
      </w:r>
      <w:r w:rsidR="00687788" w:rsidRPr="002119CF">
        <w:t>w </w:t>
      </w:r>
      <w:r w:rsidRPr="002119CF">
        <w:t xml:space="preserve">rozpatrywaniu spraw dot. tej samej inwestycji czy działania </w:t>
      </w:r>
      <w:r w:rsidR="00206A17" w:rsidRPr="002119CF">
        <w:t>–</w:t>
      </w:r>
      <w:r w:rsidRPr="002119CF">
        <w:t xml:space="preserve"> poprzez jeden organ, zarówno na etapie oceny wodnoprawnej, jak i pozwolenia wodnoprawnego.</w:t>
      </w:r>
    </w:p>
    <w:p w14:paraId="0164219D" w14:textId="77777777" w:rsidR="0048754D" w:rsidRPr="002119CF" w:rsidRDefault="0048754D" w:rsidP="0048754D">
      <w:pPr>
        <w:pStyle w:val="ARTartustawynprozporzdzenia"/>
      </w:pPr>
      <w:r w:rsidRPr="002119CF">
        <w:t>W zarządach zlewni zatrudnione są 83 osoby zajmujące się ocenami wodnoprawnymi i deklaracjami zgodności. W rzgw sprawami tymi zajmuje się 51 osób (nie licząc tych, które zostały przeniesione do rzgw bez zmiany miejsca świadczenia pracy po wrześniowej zmianie podziału kompetencji, a które wliczone są w powyższe 83 etaty). Pozostawienie obecnego przepisu przypisującego wyłączność kompetencyjną w zakresie ocen wodnoprawnych skutkuje:</w:t>
      </w:r>
    </w:p>
    <w:p w14:paraId="796A2DEB" w14:textId="0066BC98" w:rsidR="0048754D" w:rsidRPr="002119CF" w:rsidRDefault="00206A17" w:rsidP="00DD56AE">
      <w:pPr>
        <w:pStyle w:val="ARTartustawynprozporzdzenia"/>
        <w:ind w:left="142" w:hanging="142"/>
      </w:pPr>
      <w:r w:rsidRPr="002119CF">
        <w:t>–</w:t>
      </w:r>
      <w:r w:rsidR="0048754D" w:rsidRPr="002119CF">
        <w:t xml:space="preserve"> trudnościami organizacyjnymi wynikającymi z wydzieleniem pojedynczych pracowników zarządów zlewni i przeniesieniem ich do rzgw,</w:t>
      </w:r>
    </w:p>
    <w:p w14:paraId="79707ED0" w14:textId="1E33C1E4" w:rsidR="0048754D" w:rsidRPr="002119CF" w:rsidRDefault="00206A17" w:rsidP="00DD56AE">
      <w:pPr>
        <w:pStyle w:val="ARTartustawynprozporzdzenia"/>
        <w:ind w:left="142" w:hanging="142"/>
      </w:pPr>
      <w:r w:rsidRPr="002119CF">
        <w:t>–</w:t>
      </w:r>
      <w:r w:rsidR="0048754D" w:rsidRPr="002119CF">
        <w:t xml:space="preserve"> koniecznością przesyłania dokumentów pomiędzy jednostkami </w:t>
      </w:r>
      <w:r w:rsidR="0059757A">
        <w:t>Wód Polskich</w:t>
      </w:r>
      <w:r w:rsidR="0048754D" w:rsidRPr="002119CF">
        <w:t xml:space="preserve"> (interesant ma możliwość złożenia dokumentów w dowolnej siedzibie Wód Polskich,</w:t>
      </w:r>
    </w:p>
    <w:p w14:paraId="6BBDF343" w14:textId="27B9568E" w:rsidR="0048754D" w:rsidRPr="002119CF" w:rsidRDefault="00206A17" w:rsidP="00DD56AE">
      <w:pPr>
        <w:pStyle w:val="ARTartustawynprozporzdzenia"/>
        <w:ind w:left="142" w:hanging="142"/>
      </w:pPr>
      <w:r w:rsidRPr="002119CF">
        <w:t>–</w:t>
      </w:r>
      <w:r w:rsidR="0048754D" w:rsidRPr="002119CF">
        <w:t xml:space="preserve"> przerwaniem zasady, że daną sprawą zajmuje się jedna jednostka (oceny wodnoprawne w rzgw, zgody wodnoprawne w rzgw lub zarządach zlewni).</w:t>
      </w:r>
    </w:p>
    <w:p w14:paraId="712A3B5C" w14:textId="44BD32B8" w:rsidR="0048754D" w:rsidRPr="002119CF" w:rsidRDefault="0048754D" w:rsidP="0048754D">
      <w:pPr>
        <w:pStyle w:val="ARTartustawynprozporzdzenia"/>
      </w:pPr>
      <w:r w:rsidRPr="002119CF">
        <w:t xml:space="preserve">W ciągu pierwszych kilku miesięcy funkcjonowania nowej ustawy KZGW opracowało szczegółowy podział kompetencji pomiędzy zarządami a rzgw, określiło zasady prowadzenia spraw, trwają prace nad stworzeniem całościowych procedur. Planowane jest również wzmocnienie kadrowe zarządów zlewni w działach zajmujących się kwestiami środowiskowymi. Do </w:t>
      </w:r>
      <w:r w:rsidR="0059757A">
        <w:t>dnia 20 września 2018 r.</w:t>
      </w:r>
      <w:r w:rsidRPr="002119CF">
        <w:t xml:space="preserve">, czyli zmiany kompetencyjnej wprowadzonej </w:t>
      </w:r>
      <w:r w:rsidR="0059757A">
        <w:t>ustawą z dnia 20 lipca 2017 r. – Prawo wodne</w:t>
      </w:r>
      <w:r w:rsidR="000A2815">
        <w:t>,</w:t>
      </w:r>
      <w:r w:rsidRPr="002119CF">
        <w:t xml:space="preserve"> zarządy zlewni zakończyły ok. 9400 spraw dotyczących oceny wpływu inwestycji na wody w ramach procedury o uzyskanie decyzji o środowiskowych uwarunkowaniach.</w:t>
      </w:r>
    </w:p>
    <w:p w14:paraId="7C343985" w14:textId="294FA599" w:rsidR="0048754D" w:rsidRPr="002119CF" w:rsidRDefault="0048754D" w:rsidP="0048754D">
      <w:pPr>
        <w:pStyle w:val="ARTartustawynprozporzdzenia"/>
      </w:pPr>
      <w:r w:rsidRPr="002119CF">
        <w:lastRenderedPageBreak/>
        <w:t>Podkreślić przy tym należy, że same rzgw, bez zarządów zlewni</w:t>
      </w:r>
      <w:r w:rsidR="000A2815">
        <w:t>,</w:t>
      </w:r>
      <w:r w:rsidRPr="002119CF">
        <w:t xml:space="preserve"> również absolutnie nie są przygotowane do prowadzenia samodzielnie wszystkich spraw dotyczących ocen wodnoprawnych i decyzji o środowiskowych uwarunkowaniach.</w:t>
      </w:r>
    </w:p>
    <w:p w14:paraId="7A8FA251" w14:textId="1198ECA8" w:rsidR="00756478" w:rsidRPr="002119CF" w:rsidRDefault="00756478" w:rsidP="00756478">
      <w:pPr>
        <w:pStyle w:val="NIEARTTEKSTtekstnieartykuowanynppodstprawnarozplubpreambua"/>
      </w:pPr>
      <w:r w:rsidRPr="002119CF">
        <w:t>W</w:t>
      </w:r>
      <w:r w:rsidR="00E8759C" w:rsidRPr="002119CF">
        <w:t xml:space="preserve"> art. </w:t>
      </w:r>
      <w:r w:rsidRPr="002119CF">
        <w:t>40</w:t>
      </w:r>
      <w:r w:rsidR="00E8759C" w:rsidRPr="002119CF">
        <w:t>1 </w:t>
      </w:r>
      <w:r w:rsidRPr="002119CF">
        <w:t xml:space="preserve">ustawy </w:t>
      </w:r>
      <w:r w:rsidR="0059757A">
        <w:t xml:space="preserve">z dnia 20 lipca 2017 r. </w:t>
      </w:r>
      <w:r w:rsidRPr="002119CF">
        <w:t>– Prawo wodne przewiduje się uchylić</w:t>
      </w:r>
      <w:r w:rsidR="00E8759C" w:rsidRPr="002119CF">
        <w:t xml:space="preserve"> ust. </w:t>
      </w:r>
      <w:r w:rsidRPr="002119CF">
        <w:t>2, który stanowi, że stroną postępowań</w:t>
      </w:r>
      <w:r w:rsidR="00E8759C" w:rsidRPr="002119CF">
        <w:t xml:space="preserve"> w </w:t>
      </w:r>
      <w:r w:rsidRPr="002119CF">
        <w:t>sprawie wydania pozwolenia wodnoprawnego dotyczącego śródlądowych dróg wodnych</w:t>
      </w:r>
      <w:r w:rsidR="00E8759C" w:rsidRPr="002119CF">
        <w:t xml:space="preserve"> o </w:t>
      </w:r>
      <w:r w:rsidRPr="002119CF">
        <w:t>szczególnym znaczeniu transportowym jest właściwy organ administracji żeglugi śródlądowej. Organy administracji żeglugi śródlądowej,</w:t>
      </w:r>
      <w:r w:rsidR="00E8759C" w:rsidRPr="002119CF">
        <w:t xml:space="preserve"> z </w:t>
      </w:r>
      <w:r w:rsidRPr="002119CF">
        <w:t>uwagi na fakt, że nie będą wykonywały uprawnień właścicielskich</w:t>
      </w:r>
      <w:r w:rsidR="00E8759C" w:rsidRPr="002119CF">
        <w:t xml:space="preserve"> w </w:t>
      </w:r>
      <w:r w:rsidRPr="002119CF">
        <w:t>stosunku do ww. wód, nie mają interesu prawnego</w:t>
      </w:r>
      <w:r w:rsidR="00E8759C" w:rsidRPr="002119CF">
        <w:t xml:space="preserve"> w </w:t>
      </w:r>
      <w:r w:rsidRPr="002119CF">
        <w:t xml:space="preserve">ww. postępowaniach, gdyż rozstrzygnięcie tych postępowań nie będzie miało wpływu na uprawnienia lub obowiązki administracji żeglugi śródlądowej. </w:t>
      </w:r>
    </w:p>
    <w:p w14:paraId="7352F921" w14:textId="42A1FDDA" w:rsidR="00756478" w:rsidRPr="002119CF" w:rsidRDefault="00756478" w:rsidP="00756478">
      <w:pPr>
        <w:pStyle w:val="NIEARTTEKSTtekstnieartykuowanynppodstprawnarozplubpreambua"/>
      </w:pPr>
      <w:r w:rsidRPr="002119CF">
        <w:t>W niniejszej ustawie (zmiany</w:t>
      </w:r>
      <w:r w:rsidR="00E8759C" w:rsidRPr="002119CF">
        <w:t xml:space="preserve"> w art. </w:t>
      </w:r>
      <w:r w:rsidRPr="002119CF">
        <w:t>4</w:t>
      </w:r>
      <w:r w:rsidR="00E8759C" w:rsidRPr="002119CF">
        <w:t>3 </w:t>
      </w:r>
      <w:r w:rsidRPr="002119CF">
        <w:t>ustawy</w:t>
      </w:r>
      <w:r w:rsidR="00E8759C" w:rsidRPr="002119CF">
        <w:t xml:space="preserve"> z </w:t>
      </w:r>
      <w:r w:rsidRPr="002119CF">
        <w:t>dnia 2</w:t>
      </w:r>
      <w:r w:rsidR="00E8759C" w:rsidRPr="002119CF">
        <w:t>1 </w:t>
      </w:r>
      <w:r w:rsidRPr="002119CF">
        <w:t>grudnia 200</w:t>
      </w:r>
      <w:r w:rsidR="00E8759C" w:rsidRPr="002119CF">
        <w:t>0 </w:t>
      </w:r>
      <w:r w:rsidRPr="002119CF">
        <w:t>r.</w:t>
      </w:r>
      <w:r w:rsidR="00E8759C" w:rsidRPr="002119CF">
        <w:t xml:space="preserve"> o </w:t>
      </w:r>
      <w:r w:rsidRPr="002119CF">
        <w:t>żegludze śródlądowej</w:t>
      </w:r>
      <w:r w:rsidR="0059757A">
        <w:t xml:space="preserve"> (Dz. U. z 2017 r. poz. 2128, z późn. zm.)</w:t>
      </w:r>
      <w:r w:rsidRPr="002119CF">
        <w:t>) przewiduje się, że utrzymanie śródlądowych dróg wodnych</w:t>
      </w:r>
      <w:r w:rsidR="00E8759C" w:rsidRPr="002119CF">
        <w:t xml:space="preserve"> w </w:t>
      </w:r>
      <w:r w:rsidRPr="002119CF">
        <w:t>stanie zapewniającym bezpieczną żeglugę na śródlądowych drogach wodnych</w:t>
      </w:r>
      <w:r w:rsidR="00E8759C" w:rsidRPr="002119CF">
        <w:t xml:space="preserve"> o </w:t>
      </w:r>
      <w:r w:rsidRPr="002119CF">
        <w:t>szczególnym znaczeniu transportowym będzie realizowane przez Wody Polskie zamiast ministra właściwego do spraw żeglugi śródlądowej oraz dyrektorów urzędów żeglugi śródlądowej. Powyższe rozwiązanie pozwoli skupić wszystkie zadania administracji drogi wodnej</w:t>
      </w:r>
      <w:r w:rsidR="00E8759C" w:rsidRPr="002119CF">
        <w:t xml:space="preserve"> w </w:t>
      </w:r>
      <w:r w:rsidRPr="002119CF">
        <w:t xml:space="preserve">ramach uprawnień </w:t>
      </w:r>
      <w:r w:rsidR="0059757A" w:rsidRPr="002119CF">
        <w:t>W</w:t>
      </w:r>
      <w:r w:rsidR="0059757A">
        <w:t>ó</w:t>
      </w:r>
      <w:r w:rsidR="0059757A" w:rsidRPr="002119CF">
        <w:t>d Polski</w:t>
      </w:r>
      <w:r w:rsidR="0059757A">
        <w:t>ch</w:t>
      </w:r>
      <w:r w:rsidRPr="002119CF">
        <w:t xml:space="preserve">. </w:t>
      </w:r>
    </w:p>
    <w:p w14:paraId="512C62FE" w14:textId="77777777" w:rsidR="00756478" w:rsidRPr="002119CF" w:rsidRDefault="00756478" w:rsidP="00756478">
      <w:pPr>
        <w:pStyle w:val="NIEARTTEKSTtekstnieartykuowanynppodstprawnarozplubpreambua"/>
      </w:pPr>
    </w:p>
    <w:p w14:paraId="2EDE9BCB" w14:textId="77777777" w:rsidR="00756478" w:rsidRPr="002119CF" w:rsidRDefault="00490F71" w:rsidP="00756478">
      <w:pPr>
        <w:pStyle w:val="NIEARTTEKSTtekstnieartykuowanynppodstprawnarozplubpreambua"/>
      </w:pPr>
      <w:r w:rsidRPr="002119CF">
        <w:t>IV</w:t>
      </w:r>
      <w:r w:rsidR="00756478" w:rsidRPr="002119CF">
        <w:t>. Zmiany</w:t>
      </w:r>
      <w:r w:rsidR="00E8759C" w:rsidRPr="002119CF">
        <w:t xml:space="preserve"> w </w:t>
      </w:r>
      <w:r w:rsidR="00756478" w:rsidRPr="002119CF">
        <w:t>zasadach finansowania służb państwowych.</w:t>
      </w:r>
    </w:p>
    <w:p w14:paraId="2D0B7557" w14:textId="5A63A570" w:rsidR="00756478" w:rsidRPr="002119CF" w:rsidRDefault="00756478" w:rsidP="00756478">
      <w:pPr>
        <w:pStyle w:val="NIEARTTEKSTtekstnieartykuowanynppodstprawnarozplubpreambua"/>
      </w:pPr>
      <w:r w:rsidRPr="002119CF">
        <w:t>Podstawowym założeniem reformy gospodarki wodnej ujętej</w:t>
      </w:r>
      <w:r w:rsidR="00E8759C" w:rsidRPr="002119CF">
        <w:t xml:space="preserve"> w </w:t>
      </w:r>
      <w:r w:rsidRPr="002119CF">
        <w:t xml:space="preserve">ramy ustawy </w:t>
      </w:r>
      <w:r w:rsidR="00710409">
        <w:t>z dnia 20</w:t>
      </w:r>
      <w:r w:rsidR="00676DC3">
        <w:t> </w:t>
      </w:r>
      <w:r w:rsidR="00710409">
        <w:t>lipca 2017 r.</w:t>
      </w:r>
      <w:r w:rsidR="00710409" w:rsidRPr="002119CF">
        <w:t xml:space="preserve"> </w:t>
      </w:r>
      <w:r w:rsidRPr="002119CF">
        <w:t>– Prawo wodne było powierzenie Wodom Polskim realizacji całości zadań publicznych</w:t>
      </w:r>
      <w:r w:rsidR="00E8759C" w:rsidRPr="002119CF">
        <w:t xml:space="preserve"> w </w:t>
      </w:r>
      <w:r w:rsidRPr="002119CF">
        <w:t>obszarze gospodarki wodnej, przez ochronę przed powodzią</w:t>
      </w:r>
      <w:r w:rsidR="00E8759C" w:rsidRPr="002119CF">
        <w:t xml:space="preserve"> i </w:t>
      </w:r>
      <w:r w:rsidRPr="002119CF">
        <w:t>suszą, inwestycje gospodarki wodnej, utrzymywanie wód, wydawanie decyzji administracyjnych reglamentujących korzystanie z wód po zadania</w:t>
      </w:r>
      <w:r w:rsidR="00E8759C" w:rsidRPr="002119CF">
        <w:t xml:space="preserve"> z </w:t>
      </w:r>
      <w:r w:rsidRPr="002119CF">
        <w:t>zakresu melioracji wodnych, realizowane dotychczas przez jednostki samorządu terytorialnego, jako zadania</w:t>
      </w:r>
      <w:r w:rsidR="00E8759C" w:rsidRPr="002119CF">
        <w:t xml:space="preserve"> z</w:t>
      </w:r>
      <w:r w:rsidR="00C05874" w:rsidRPr="002119CF">
        <w:t>lecone z</w:t>
      </w:r>
      <w:r w:rsidR="00E8759C" w:rsidRPr="002119CF">
        <w:t> </w:t>
      </w:r>
      <w:r w:rsidR="00C05874" w:rsidRPr="002119CF">
        <w:t>zakresu administracji rządowej</w:t>
      </w:r>
      <w:r w:rsidRPr="002119CF">
        <w:t>. Kolejnym założeniem było stopniowe ograniczenie finansowania realizacji tych zadań ze środków budżetu państwa na rzecz ich finansowania przez Wody Polskie</w:t>
      </w:r>
      <w:r w:rsidR="00E8759C" w:rsidRPr="002119CF">
        <w:t xml:space="preserve"> z </w:t>
      </w:r>
      <w:r w:rsidRPr="002119CF">
        <w:t>przychodów uzyskiwanych w szczególności</w:t>
      </w:r>
      <w:r w:rsidR="00E8759C" w:rsidRPr="002119CF">
        <w:t xml:space="preserve"> z </w:t>
      </w:r>
      <w:r w:rsidRPr="002119CF">
        <w:t xml:space="preserve">tytułu opłat za usługi wodne. </w:t>
      </w:r>
    </w:p>
    <w:p w14:paraId="2BA16618" w14:textId="74CB75EC" w:rsidR="00756478" w:rsidRPr="002119CF" w:rsidRDefault="00756478" w:rsidP="00756478">
      <w:pPr>
        <w:pStyle w:val="NIEARTTEKSTtekstnieartykuowanynppodstprawnarozplubpreambua"/>
      </w:pPr>
      <w:r w:rsidRPr="002119CF">
        <w:t xml:space="preserve">Należy przypomnieć, ze rządowy projekt ustawy </w:t>
      </w:r>
      <w:r w:rsidR="00710409">
        <w:t>z dnia 20 lipca 2017 r.</w:t>
      </w:r>
      <w:r w:rsidR="00710409" w:rsidRPr="002119CF">
        <w:t xml:space="preserve"> </w:t>
      </w:r>
      <w:r w:rsidRPr="002119CF">
        <w:t>– Prawo wodne został przyjęty przez Radę Ministrów</w:t>
      </w:r>
      <w:r w:rsidR="00E8759C" w:rsidRPr="002119CF">
        <w:t xml:space="preserve"> w </w:t>
      </w:r>
      <w:r w:rsidRPr="002119CF">
        <w:t>dniu 18 października 201</w:t>
      </w:r>
      <w:r w:rsidR="00E8759C" w:rsidRPr="002119CF">
        <w:t>6 </w:t>
      </w:r>
      <w:r w:rsidRPr="002119CF">
        <w:t>r.</w:t>
      </w:r>
      <w:r w:rsidR="00710409">
        <w:t>,</w:t>
      </w:r>
      <w:r w:rsidRPr="002119CF">
        <w:t xml:space="preserve"> zaś do prac parlamentarnych został skierowany</w:t>
      </w:r>
      <w:r w:rsidR="00E8759C" w:rsidRPr="002119CF">
        <w:t xml:space="preserve"> w </w:t>
      </w:r>
      <w:r w:rsidRPr="002119CF">
        <w:t>dniu 2</w:t>
      </w:r>
      <w:r w:rsidR="00E8759C" w:rsidRPr="002119CF">
        <w:t>6 </w:t>
      </w:r>
      <w:r w:rsidRPr="002119CF">
        <w:t>kwietnia 201</w:t>
      </w:r>
      <w:r w:rsidR="00E8759C" w:rsidRPr="002119CF">
        <w:t>7 </w:t>
      </w:r>
      <w:r w:rsidRPr="002119CF">
        <w:t>r.</w:t>
      </w:r>
      <w:r w:rsidR="00E8759C" w:rsidRPr="002119CF">
        <w:t xml:space="preserve"> W </w:t>
      </w:r>
      <w:r w:rsidRPr="002119CF">
        <w:t xml:space="preserve">trakcie prac </w:t>
      </w:r>
      <w:r w:rsidRPr="002119CF">
        <w:lastRenderedPageBreak/>
        <w:t xml:space="preserve">parlamentarnych projekt ustawy został istotnie zmieniony, co spowodowało, że </w:t>
      </w:r>
      <w:r w:rsidR="00676DC3">
        <w:t>o</w:t>
      </w:r>
      <w:r w:rsidRPr="002119CF">
        <w:t xml:space="preserve">cena </w:t>
      </w:r>
      <w:r w:rsidR="00676DC3">
        <w:t>s</w:t>
      </w:r>
      <w:r w:rsidRPr="002119CF">
        <w:t xml:space="preserve">kutków </w:t>
      </w:r>
      <w:r w:rsidR="00676DC3">
        <w:t>r</w:t>
      </w:r>
      <w:r w:rsidRPr="002119CF">
        <w:t>egulacji określająca</w:t>
      </w:r>
      <w:r w:rsidR="00E8759C" w:rsidRPr="002119CF">
        <w:t xml:space="preserve"> w </w:t>
      </w:r>
      <w:r w:rsidRPr="002119CF">
        <w:t>szczególności skutki finansowe utworzenia nowej państwowej osoby prawnej oraz jej planowane przychody</w:t>
      </w:r>
      <w:r w:rsidR="00E8759C" w:rsidRPr="002119CF">
        <w:t xml:space="preserve"> i </w:t>
      </w:r>
      <w:r w:rsidRPr="002119CF">
        <w:t>wydatki</w:t>
      </w:r>
      <w:r w:rsidR="00E8759C" w:rsidRPr="002119CF">
        <w:t xml:space="preserve"> w </w:t>
      </w:r>
      <w:r w:rsidRPr="002119CF">
        <w:t>zasadniczej mierze stała się nieaktualna. Stało się to na skutek podjęcia przez Sejm decyzji</w:t>
      </w:r>
      <w:r w:rsidR="00E8759C" w:rsidRPr="002119CF">
        <w:t xml:space="preserve"> o </w:t>
      </w:r>
      <w:r w:rsidRPr="002119CF">
        <w:t xml:space="preserve">ustanowieniu </w:t>
      </w:r>
      <w:r w:rsidR="00E8759C" w:rsidRPr="002119CF">
        <w:t>4 </w:t>
      </w:r>
      <w:r w:rsidRPr="002119CF">
        <w:t xml:space="preserve">nowych, nieplanowanych wcześniej jednostek organizacyjnych </w:t>
      </w:r>
      <w:r w:rsidR="00710409">
        <w:t>Wód Polskich</w:t>
      </w:r>
      <w:r w:rsidRPr="002119CF">
        <w:t>, to jest regionalnych zarządów gospodarki wodnej</w:t>
      </w:r>
      <w:r w:rsidR="00E8759C" w:rsidRPr="002119CF">
        <w:t xml:space="preserve"> w </w:t>
      </w:r>
      <w:r w:rsidRPr="002119CF">
        <w:t>Białymstoku, Bydgoszczy, Lublinie oraz</w:t>
      </w:r>
      <w:r w:rsidR="00E8759C" w:rsidRPr="002119CF">
        <w:t xml:space="preserve"> w </w:t>
      </w:r>
      <w:r w:rsidRPr="002119CF">
        <w:t>Rzeszowie, jak również decyzji o obniżeniu zaproponowanych jednostkowych stawek opłat za usługi wodne za pobór wód do poziomu obowiązującego</w:t>
      </w:r>
      <w:r w:rsidR="00E8759C" w:rsidRPr="002119CF">
        <w:t xml:space="preserve"> w </w:t>
      </w:r>
      <w:r w:rsidRPr="002119CF">
        <w:t>201</w:t>
      </w:r>
      <w:r w:rsidR="00E8759C" w:rsidRPr="002119CF">
        <w:t>6 </w:t>
      </w:r>
      <w:r w:rsidRPr="002119CF">
        <w:t xml:space="preserve">r. </w:t>
      </w:r>
    </w:p>
    <w:p w14:paraId="69D6783D" w14:textId="5A1B781D" w:rsidR="00756478" w:rsidRPr="002119CF" w:rsidRDefault="00756478" w:rsidP="00756478">
      <w:pPr>
        <w:pStyle w:val="NIEARTTEKSTtekstnieartykuowanynppodstprawnarozplubpreambua"/>
      </w:pPr>
      <w:r w:rsidRPr="002119CF">
        <w:t>Dodatkowo Wody Polskie przejęły od budżetu państwa finansowanie działalności państwowej służby hydrologiczno</w:t>
      </w:r>
      <w:r w:rsidR="00676DC3">
        <w:noBreakHyphen/>
      </w:r>
      <w:r w:rsidRPr="002119CF">
        <w:t>meteorologicznej (PSHM), państwowej służby hydrogeologicznej (PSH) oraz państwowej służby do spraw bezpieczeństwa budowli piętrzących (PSBBP). Służby te wykonują kluczowe zadania</w:t>
      </w:r>
      <w:r w:rsidR="00E8759C" w:rsidRPr="002119CF">
        <w:t xml:space="preserve"> z </w:t>
      </w:r>
      <w:r w:rsidRPr="002119CF">
        <w:t>punktu widzenia bezpieczeństwa państwa.</w:t>
      </w:r>
    </w:p>
    <w:p w14:paraId="3793AFE3" w14:textId="77C1AF75" w:rsidR="00FA7999" w:rsidRPr="002119CF" w:rsidRDefault="00756478" w:rsidP="00FA7999">
      <w:pPr>
        <w:pStyle w:val="NIEARTTEKSTtekstnieartykuowanynppodstprawnarozplubpreambua"/>
      </w:pPr>
      <w:r w:rsidRPr="002119CF">
        <w:t>PSHM wykonuje zadania państwa</w:t>
      </w:r>
      <w:r w:rsidR="00E8759C" w:rsidRPr="002119CF">
        <w:t xml:space="preserve"> w </w:t>
      </w:r>
      <w:r w:rsidRPr="002119CF">
        <w:t>zakresie osłony hydrologicznej</w:t>
      </w:r>
      <w:r w:rsidR="00E8759C" w:rsidRPr="002119CF">
        <w:t xml:space="preserve"> i </w:t>
      </w:r>
      <w:r w:rsidRPr="002119CF">
        <w:t>meteorologicznej społeczeństwa, środowiska, dziedzictwa kulturowego, gospodarki i rozpoznawania zagrożeń niebezpiecznymi zjawiskami zachodzącymi</w:t>
      </w:r>
      <w:r w:rsidR="00E8759C" w:rsidRPr="002119CF">
        <w:t xml:space="preserve"> w </w:t>
      </w:r>
      <w:r w:rsidRPr="002119CF">
        <w:t>atmosferze lub hydrosferze,</w:t>
      </w:r>
      <w:r w:rsidR="00E8759C" w:rsidRPr="002119CF">
        <w:t xml:space="preserve"> a </w:t>
      </w:r>
      <w:r w:rsidRPr="002119CF">
        <w:t>także na potrzeby rozpoznania</w:t>
      </w:r>
      <w:r w:rsidR="00E8759C" w:rsidRPr="002119CF">
        <w:t xml:space="preserve"> i </w:t>
      </w:r>
      <w:r w:rsidRPr="002119CF">
        <w:t>kształtowania oraz ochrony zasobów wodnych kraju. PSH wykonuje zadania państwa na potrzeby rozpoznawania, bilansowania</w:t>
      </w:r>
      <w:r w:rsidR="00E8759C" w:rsidRPr="002119CF">
        <w:t xml:space="preserve"> i </w:t>
      </w:r>
      <w:r w:rsidRPr="002119CF">
        <w:t>ochrony wód podziemnych</w:t>
      </w:r>
      <w:r w:rsidR="00E8759C" w:rsidRPr="002119CF">
        <w:t xml:space="preserve"> w </w:t>
      </w:r>
      <w:r w:rsidRPr="002119CF">
        <w:t>celu racjonalnego wykorzystania tych wód przez społeczeństwo oraz gospodarkę. PSBBP wykonuje zadania państwa</w:t>
      </w:r>
      <w:r w:rsidR="00E8759C" w:rsidRPr="002119CF">
        <w:t xml:space="preserve"> w </w:t>
      </w:r>
      <w:r w:rsidRPr="002119CF">
        <w:t>zakresie nadzoru nad stanem technicznym</w:t>
      </w:r>
      <w:r w:rsidR="00E8759C" w:rsidRPr="002119CF">
        <w:t xml:space="preserve"> i </w:t>
      </w:r>
      <w:r w:rsidRPr="002119CF">
        <w:t>stanem bezpieczeństwa budowli piętrzących.</w:t>
      </w:r>
    </w:p>
    <w:p w14:paraId="5CE8DFAC" w14:textId="26F98C17" w:rsidR="00A41D97" w:rsidRPr="002119CF" w:rsidRDefault="00756478" w:rsidP="00FA7999">
      <w:pPr>
        <w:pStyle w:val="NIEARTTEKSTtekstnieartykuowanynppodstprawnarozplubpreambua"/>
      </w:pPr>
      <w:r w:rsidRPr="002119CF">
        <w:t>Propozycje regulacji zawarte</w:t>
      </w:r>
      <w:r w:rsidR="00E8759C" w:rsidRPr="002119CF">
        <w:t xml:space="preserve"> w </w:t>
      </w:r>
      <w:r w:rsidRPr="002119CF">
        <w:t>projekcie ustawy przewidują następujący model finansowania służb państwowych. Podstawowym źródłem finansowania</w:t>
      </w:r>
      <w:r w:rsidR="005C02C8" w:rsidRPr="002119CF">
        <w:t xml:space="preserve"> zadań</w:t>
      </w:r>
      <w:r w:rsidRPr="002119CF">
        <w:t xml:space="preserve"> służb państwowych będzie budżet państwa, co jest rozwiązaniem adekwatnym do funkcji, jaką służby państwowe pełnią na podstawie przepisów ustawy </w:t>
      </w:r>
      <w:r w:rsidR="00710409">
        <w:t xml:space="preserve">z dnia 20 lipca 2017 r. </w:t>
      </w:r>
      <w:r w:rsidR="00206A17" w:rsidRPr="002119CF">
        <w:t>–</w:t>
      </w:r>
      <w:r w:rsidR="00E8759C" w:rsidRPr="002119CF">
        <w:t xml:space="preserve"> </w:t>
      </w:r>
      <w:r w:rsidRPr="002119CF">
        <w:t>Prawo wodne</w:t>
      </w:r>
      <w:r w:rsidR="00676DC3">
        <w:t>,</w:t>
      </w:r>
      <w:r w:rsidRPr="002119CF">
        <w:t xml:space="preserve"> oraz znaczenia ich działalności dla społeczeństwa, środowiska, dziedzictwa kulturowego, bezpieczeństwa</w:t>
      </w:r>
      <w:r w:rsidR="00E8759C" w:rsidRPr="002119CF">
        <w:t xml:space="preserve"> i </w:t>
      </w:r>
      <w:r w:rsidRPr="002119CF">
        <w:t xml:space="preserve">gospodarki. Rozwiązanie polegające na finansowaniu </w:t>
      </w:r>
      <w:r w:rsidR="005C02C8" w:rsidRPr="002119CF">
        <w:t>zadań</w:t>
      </w:r>
      <w:r w:rsidRPr="002119CF">
        <w:t xml:space="preserve"> służ</w:t>
      </w:r>
      <w:r w:rsidR="005C02C8" w:rsidRPr="002119CF">
        <w:t>b</w:t>
      </w:r>
      <w:r w:rsidRPr="002119CF">
        <w:t xml:space="preserve"> państwowych</w:t>
      </w:r>
      <w:r w:rsidR="00E8759C" w:rsidRPr="002119CF">
        <w:t xml:space="preserve"> w </w:t>
      </w:r>
      <w:r w:rsidRPr="002119CF">
        <w:t>całości przez podmiot</w:t>
      </w:r>
      <w:r w:rsidR="00E8759C" w:rsidRPr="002119CF">
        <w:t xml:space="preserve"> o </w:t>
      </w:r>
      <w:r w:rsidRPr="002119CF">
        <w:t xml:space="preserve">statusie państwowej osoby prawnej, którego kondycja finansowa jest uzależniona od wpływów, które ten podmiot wpierw musi pobrać, należy ocenić krytycznie. Budżet państwa powinien być podstawowym źródłem finansowania </w:t>
      </w:r>
      <w:r w:rsidR="005C02C8" w:rsidRPr="002119CF">
        <w:t xml:space="preserve">zadań </w:t>
      </w:r>
      <w:r w:rsidRPr="002119CF">
        <w:t>służb państwowych, co zagwarantuje ciągłość</w:t>
      </w:r>
      <w:r w:rsidR="00E8759C" w:rsidRPr="002119CF">
        <w:t xml:space="preserve"> i </w:t>
      </w:r>
      <w:r w:rsidRPr="002119CF">
        <w:t xml:space="preserve">stabilność ich działalności. </w:t>
      </w:r>
      <w:r w:rsidR="00A41D97" w:rsidRPr="002119CF">
        <w:t>M</w:t>
      </w:r>
      <w:r w:rsidRPr="002119CF">
        <w:t xml:space="preserve">inister właściwy do spraw gospodarki wodnej będzie przekazywał </w:t>
      </w:r>
      <w:r w:rsidR="00710409">
        <w:t xml:space="preserve">Instytutowi Meteorologii </w:t>
      </w:r>
      <w:r w:rsidR="00710409">
        <w:lastRenderedPageBreak/>
        <w:t>i</w:t>
      </w:r>
      <w:r w:rsidR="00676DC3">
        <w:t> </w:t>
      </w:r>
      <w:r w:rsidR="00710409">
        <w:t>Gospodarki Wodnej – Państwowemu Instytutowi Badawczemu</w:t>
      </w:r>
      <w:r w:rsidRPr="002119CF">
        <w:t xml:space="preserve"> oraz </w:t>
      </w:r>
      <w:r w:rsidR="00710409">
        <w:t>Państwowemu Instytutowi Geologicznemu – Państwowemu Instytutowi Badawczemu</w:t>
      </w:r>
      <w:r w:rsidRPr="002119CF">
        <w:t xml:space="preserve"> środki </w:t>
      </w:r>
      <w:r w:rsidR="00710409">
        <w:t xml:space="preserve">z </w:t>
      </w:r>
      <w:r w:rsidRPr="002119CF">
        <w:t xml:space="preserve">budżetu państwa przeznaczone na finansowanie </w:t>
      </w:r>
      <w:r w:rsidR="005C02C8" w:rsidRPr="002119CF">
        <w:t>zadań</w:t>
      </w:r>
      <w:r w:rsidRPr="002119CF">
        <w:t xml:space="preserve"> służb państwowych</w:t>
      </w:r>
      <w:r w:rsidR="00A41D97" w:rsidRPr="002119CF">
        <w:t xml:space="preserve">, zgodnie z art. 150 ustawy </w:t>
      </w:r>
      <w:r w:rsidR="00710409">
        <w:t>z</w:t>
      </w:r>
      <w:r w:rsidR="00676DC3">
        <w:t> </w:t>
      </w:r>
      <w:r w:rsidR="00710409">
        <w:t xml:space="preserve">dnia 27 sierpnia 2009 r. (Dz. U. z 2009 r. poz. 869) </w:t>
      </w:r>
      <w:r w:rsidR="00A41D97" w:rsidRPr="002119CF">
        <w:t>o finansach publicznych, czyli</w:t>
      </w:r>
      <w:r w:rsidR="00E8759C" w:rsidRPr="002119CF">
        <w:t xml:space="preserve"> </w:t>
      </w:r>
      <w:r w:rsidR="005C02C8" w:rsidRPr="002119CF">
        <w:t xml:space="preserve">na podstawie umów zawieranych przez ministra właściwego do spraw gospodarki wodnej z Instytutem Meteorologii i Gospodarki Wodnej </w:t>
      </w:r>
      <w:r w:rsidR="00206A17" w:rsidRPr="002119CF">
        <w:t>–</w:t>
      </w:r>
      <w:r w:rsidR="005C02C8" w:rsidRPr="002119CF">
        <w:t xml:space="preserve"> Państwowym Instytutem Badawczym oraz Państwowym Instytutem Geologicznym </w:t>
      </w:r>
      <w:r w:rsidR="00206A17" w:rsidRPr="002119CF">
        <w:t>–</w:t>
      </w:r>
      <w:r w:rsidR="005C02C8" w:rsidRPr="002119CF">
        <w:t xml:space="preserve"> Państwowym Instytutem Badawczym. Umowy będą określały:</w:t>
      </w:r>
    </w:p>
    <w:p w14:paraId="6CD9A2CC" w14:textId="28881C58" w:rsidR="00A41D97" w:rsidRPr="002119CF" w:rsidRDefault="00676DC3" w:rsidP="00A41D97">
      <w:pPr>
        <w:pStyle w:val="ARTartustawynprozporzdzenia"/>
      </w:pPr>
      <w:r>
        <w:t xml:space="preserve">1) </w:t>
      </w:r>
      <w:r>
        <w:tab/>
      </w:r>
      <w:r w:rsidR="00A41D97" w:rsidRPr="002119CF">
        <w:t>szczegółowy opis zadania, w tym cel, na jaki dotacja została przyznana, i termin jego wykonania;</w:t>
      </w:r>
    </w:p>
    <w:p w14:paraId="744759BA" w14:textId="4A79CE04" w:rsidR="00A41D97" w:rsidRPr="002119CF" w:rsidRDefault="00A41D97" w:rsidP="00A41D97">
      <w:pPr>
        <w:pStyle w:val="ARTartustawynprozporzdzenia"/>
      </w:pPr>
      <w:r w:rsidRPr="002119CF">
        <w:t xml:space="preserve">2) </w:t>
      </w:r>
      <w:r w:rsidR="00676DC3">
        <w:tab/>
      </w:r>
      <w:r w:rsidRPr="002119CF">
        <w:t>wysokość udzielonej dotacji;</w:t>
      </w:r>
    </w:p>
    <w:p w14:paraId="704A2AE1" w14:textId="0B43A3AD" w:rsidR="00A41D97" w:rsidRPr="002119CF" w:rsidRDefault="00676DC3" w:rsidP="00A41D97">
      <w:pPr>
        <w:pStyle w:val="ARTartustawynprozporzdzenia"/>
      </w:pPr>
      <w:r>
        <w:t>3)</w:t>
      </w:r>
      <w:r w:rsidR="00A41D97" w:rsidRPr="002119CF">
        <w:t xml:space="preserve"> </w:t>
      </w:r>
      <w:r>
        <w:tab/>
      </w:r>
      <w:r w:rsidR="00A41D97" w:rsidRPr="002119CF">
        <w:t>termin wykorzystania dotacji, nie dłuższy niż do dnia 31 grudnia danego roku budżetowego;</w:t>
      </w:r>
    </w:p>
    <w:p w14:paraId="685BF2BF" w14:textId="0C1D6FAC" w:rsidR="00A41D97" w:rsidRPr="002119CF" w:rsidRDefault="00A41D97" w:rsidP="00A41D97">
      <w:pPr>
        <w:pStyle w:val="ARTartustawynprozporzdzenia"/>
      </w:pPr>
      <w:r w:rsidRPr="002119CF">
        <w:t xml:space="preserve">4) </w:t>
      </w:r>
      <w:r w:rsidR="00676DC3">
        <w:tab/>
      </w:r>
      <w:r w:rsidRPr="002119CF">
        <w:t>termin i sposób rozliczenia udzielonej dotacji;</w:t>
      </w:r>
    </w:p>
    <w:p w14:paraId="2A7C70B7" w14:textId="03FCCAC5" w:rsidR="00A41D97" w:rsidRPr="002119CF" w:rsidRDefault="00A41D97" w:rsidP="00A41D97">
      <w:pPr>
        <w:pStyle w:val="ARTartustawynprozporzdzenia"/>
      </w:pPr>
      <w:r w:rsidRPr="002119CF">
        <w:t>5)</w:t>
      </w:r>
      <w:r w:rsidRPr="002119CF">
        <w:tab/>
        <w:t xml:space="preserve">termin zwrotu niewykorzystanej części dotacji, nie dłuższy niż 15 dni od określonego w umowie dnia wykonania zadania, a w przypadku zadania realizowanego za granicą </w:t>
      </w:r>
      <w:r w:rsidR="00206A17" w:rsidRPr="002119CF">
        <w:t>–</w:t>
      </w:r>
      <w:r w:rsidRPr="002119CF">
        <w:t xml:space="preserve"> 30 dni od określonego w umowie dnia jego wykonania;</w:t>
      </w:r>
    </w:p>
    <w:p w14:paraId="02FCE278" w14:textId="764AB519" w:rsidR="00A41D97" w:rsidRPr="002119CF" w:rsidRDefault="00A41D97" w:rsidP="00A41D97">
      <w:pPr>
        <w:pStyle w:val="ARTartustawynprozporzdzenia"/>
      </w:pPr>
      <w:r w:rsidRPr="002119CF">
        <w:t xml:space="preserve">6) </w:t>
      </w:r>
      <w:r w:rsidR="00676DC3">
        <w:tab/>
      </w:r>
      <w:r w:rsidRPr="002119CF">
        <w:t>tryb kontroli wykonania zadania; w umowie można postanowić, że kontrola będzie prowadzona na zasadach i w trybie określonych w przepisach o kontroli w administracji rządowej.</w:t>
      </w:r>
    </w:p>
    <w:p w14:paraId="3A88BBBC" w14:textId="77777777" w:rsidR="00756478" w:rsidRPr="002119CF" w:rsidRDefault="00756478" w:rsidP="00A41D97">
      <w:pPr>
        <w:pStyle w:val="ARTartustawynprozporzdzenia"/>
      </w:pPr>
      <w:r w:rsidRPr="002119CF">
        <w:t>Bez zmian pozostają:</w:t>
      </w:r>
    </w:p>
    <w:p w14:paraId="2A96E03C" w14:textId="2B128588" w:rsidR="00756478" w:rsidRPr="002119CF" w:rsidRDefault="00756478" w:rsidP="00756478">
      <w:pPr>
        <w:pStyle w:val="PKTpunkt"/>
      </w:pPr>
      <w:r w:rsidRPr="002119CF">
        <w:t xml:space="preserve">1) </w:t>
      </w:r>
      <w:r w:rsidRPr="002119CF">
        <w:tab/>
        <w:t>regulacja</w:t>
      </w:r>
      <w:r w:rsidR="00E8759C" w:rsidRPr="002119CF">
        <w:t xml:space="preserve"> art. </w:t>
      </w:r>
      <w:r w:rsidRPr="002119CF">
        <w:t>38</w:t>
      </w:r>
      <w:r w:rsidR="00E8759C" w:rsidRPr="002119CF">
        <w:t>5 ust. 3 </w:t>
      </w:r>
      <w:r w:rsidRPr="002119CF">
        <w:t xml:space="preserve">ustawy </w:t>
      </w:r>
      <w:r w:rsidR="00710409">
        <w:t xml:space="preserve">z dnia 20 lipca 2017 r. </w:t>
      </w:r>
      <w:r w:rsidR="00206A17" w:rsidRPr="002119CF">
        <w:t>–</w:t>
      </w:r>
      <w:r w:rsidR="00E8759C" w:rsidRPr="002119CF">
        <w:t xml:space="preserve"> </w:t>
      </w:r>
      <w:r w:rsidRPr="002119CF">
        <w:t>Prawo wodne, przewidująca, że ze środków budżetu państwa będących</w:t>
      </w:r>
      <w:r w:rsidR="00E8759C" w:rsidRPr="002119CF">
        <w:t xml:space="preserve"> w </w:t>
      </w:r>
      <w:r w:rsidRPr="002119CF">
        <w:t>dyspozycji właściwych dysponentów części budżetu państwa innych niż minister właściwy do spraw gospodarki wodnej finansuje się:</w:t>
      </w:r>
    </w:p>
    <w:p w14:paraId="79252C78" w14:textId="35AEA6B7" w:rsidR="00756478" w:rsidRPr="002119CF" w:rsidRDefault="00756478" w:rsidP="00756478">
      <w:pPr>
        <w:pStyle w:val="LITlitera"/>
      </w:pPr>
      <w:r w:rsidRPr="002119CF">
        <w:t>a)</w:t>
      </w:r>
      <w:r w:rsidRPr="002119CF">
        <w:tab/>
        <w:t>osłonę hydrologiczno</w:t>
      </w:r>
      <w:r w:rsidR="00E8759C" w:rsidRPr="002119CF">
        <w:softHyphen/>
      </w:r>
      <w:r w:rsidR="00206A17" w:rsidRPr="002119CF">
        <w:t>–</w:t>
      </w:r>
      <w:r w:rsidRPr="002119CF">
        <w:t>meteorologiczną żeglugi morskiej, rybołówstwa</w:t>
      </w:r>
      <w:r w:rsidR="00E8759C" w:rsidRPr="002119CF">
        <w:t xml:space="preserve"> i </w:t>
      </w:r>
      <w:r w:rsidRPr="002119CF">
        <w:t>żeglugi śródlądowej,</w:t>
      </w:r>
    </w:p>
    <w:p w14:paraId="2227ED29" w14:textId="083E8F7E" w:rsidR="00756478" w:rsidRPr="002119CF" w:rsidRDefault="00756478" w:rsidP="00756478">
      <w:pPr>
        <w:pStyle w:val="LITlitera"/>
      </w:pPr>
      <w:r w:rsidRPr="002119CF">
        <w:t>b)</w:t>
      </w:r>
      <w:r w:rsidRPr="002119CF">
        <w:tab/>
        <w:t>osłonę hydrologiczno</w:t>
      </w:r>
      <w:r w:rsidR="00E8759C" w:rsidRPr="002119CF">
        <w:softHyphen/>
      </w:r>
      <w:r w:rsidR="00206A17" w:rsidRPr="002119CF">
        <w:t>–</w:t>
      </w:r>
      <w:r w:rsidRPr="002119CF">
        <w:t>meteorologiczną rolnictwa,</w:t>
      </w:r>
    </w:p>
    <w:p w14:paraId="70C1F138" w14:textId="77777777" w:rsidR="00756478" w:rsidRPr="002119CF" w:rsidRDefault="00756478" w:rsidP="00756478">
      <w:pPr>
        <w:pStyle w:val="LITlitera"/>
      </w:pPr>
      <w:r w:rsidRPr="002119CF">
        <w:t>c)</w:t>
      </w:r>
      <w:r w:rsidRPr="002119CF">
        <w:tab/>
        <w:t>badania elementów hydrologicznych</w:t>
      </w:r>
      <w:r w:rsidR="00E8759C" w:rsidRPr="002119CF">
        <w:t xml:space="preserve"> i </w:t>
      </w:r>
      <w:r w:rsidRPr="002119CF">
        <w:t>morfologicznych wód powierzchniowych na potrzeby planowania</w:t>
      </w:r>
      <w:r w:rsidR="00E8759C" w:rsidRPr="002119CF">
        <w:t xml:space="preserve"> w </w:t>
      </w:r>
      <w:r w:rsidRPr="002119CF">
        <w:t>gospodarowaniu wodami,</w:t>
      </w:r>
      <w:r w:rsidR="00E8759C" w:rsidRPr="002119CF">
        <w:t xml:space="preserve"> w </w:t>
      </w:r>
      <w:r w:rsidRPr="002119CF">
        <w:t>szczególności sporządzania dokumentacji planistycznych,</w:t>
      </w:r>
    </w:p>
    <w:p w14:paraId="5B4FDB71" w14:textId="77777777" w:rsidR="00756478" w:rsidRPr="002119CF" w:rsidRDefault="00756478" w:rsidP="00756478">
      <w:pPr>
        <w:pStyle w:val="LITlitera"/>
      </w:pPr>
      <w:r w:rsidRPr="002119CF">
        <w:lastRenderedPageBreak/>
        <w:t>d)</w:t>
      </w:r>
      <w:r w:rsidRPr="002119CF">
        <w:tab/>
        <w:t>badania wód podziemnych</w:t>
      </w:r>
      <w:r w:rsidR="00E8759C" w:rsidRPr="002119CF">
        <w:t xml:space="preserve"> w </w:t>
      </w:r>
      <w:r w:rsidRPr="002119CF">
        <w:t>zakresie elementów fizykochemicznych,</w:t>
      </w:r>
    </w:p>
    <w:p w14:paraId="21A25FAF" w14:textId="77777777" w:rsidR="00756478" w:rsidRPr="002119CF" w:rsidRDefault="00756478" w:rsidP="00756478">
      <w:pPr>
        <w:pStyle w:val="LITlitera"/>
      </w:pPr>
      <w:r w:rsidRPr="002119CF">
        <w:t>e)</w:t>
      </w:r>
      <w:r w:rsidRPr="002119CF">
        <w:tab/>
        <w:t>informacje przekazywane na potrzeby obronności państwa,</w:t>
      </w:r>
    </w:p>
    <w:p w14:paraId="6D3D8A0C" w14:textId="631377D7" w:rsidR="00756478" w:rsidRPr="002119CF" w:rsidRDefault="00756478" w:rsidP="00756478">
      <w:pPr>
        <w:pStyle w:val="LITlitera"/>
      </w:pPr>
      <w:r w:rsidRPr="002119CF">
        <w:t>f)</w:t>
      </w:r>
      <w:r w:rsidRPr="002119CF">
        <w:tab/>
        <w:t>utrzymanie specjalnych sieci pomiarowo</w:t>
      </w:r>
      <w:r w:rsidR="00E8759C" w:rsidRPr="002119CF">
        <w:softHyphen/>
      </w:r>
      <w:r w:rsidR="00206A17" w:rsidRPr="002119CF">
        <w:t>–</w:t>
      </w:r>
      <w:r w:rsidRPr="002119CF">
        <w:t>obserwacyjnych;</w:t>
      </w:r>
    </w:p>
    <w:p w14:paraId="6CE5E784" w14:textId="5A798375" w:rsidR="00756478" w:rsidRPr="002119CF" w:rsidRDefault="00756478" w:rsidP="00756478">
      <w:pPr>
        <w:pStyle w:val="PKTpunkt"/>
      </w:pPr>
      <w:r w:rsidRPr="002119CF">
        <w:t xml:space="preserve">2) </w:t>
      </w:r>
      <w:r w:rsidRPr="002119CF">
        <w:tab/>
        <w:t>regulacja</w:t>
      </w:r>
      <w:r w:rsidR="00E8759C" w:rsidRPr="002119CF">
        <w:t xml:space="preserve"> art. </w:t>
      </w:r>
      <w:r w:rsidRPr="002119CF">
        <w:t>38</w:t>
      </w:r>
      <w:r w:rsidR="00E8759C" w:rsidRPr="002119CF">
        <w:t>5 ust. 4 </w:t>
      </w:r>
      <w:r w:rsidRPr="002119CF">
        <w:t xml:space="preserve">ustawy </w:t>
      </w:r>
      <w:r w:rsidR="00710409">
        <w:t xml:space="preserve">z dnia 20 lipca 2017 r. </w:t>
      </w:r>
      <w:r w:rsidR="00206A17" w:rsidRPr="002119CF">
        <w:t>–</w:t>
      </w:r>
      <w:r w:rsidR="00E8759C" w:rsidRPr="002119CF">
        <w:t xml:space="preserve"> </w:t>
      </w:r>
      <w:r w:rsidRPr="002119CF">
        <w:t>Prawo wodne, przewidująca, że służby państwowe mogą być dofinansowywane ze środków publicznych innych niż środki,</w:t>
      </w:r>
      <w:r w:rsidR="00E8759C" w:rsidRPr="002119CF">
        <w:t xml:space="preserve"> o </w:t>
      </w:r>
      <w:r w:rsidRPr="002119CF">
        <w:t>których mowa</w:t>
      </w:r>
      <w:r w:rsidR="00E8759C" w:rsidRPr="002119CF">
        <w:t xml:space="preserve"> w ust. </w:t>
      </w:r>
      <w:r w:rsidRPr="002119CF">
        <w:t xml:space="preserve">1, </w:t>
      </w:r>
      <w:r w:rsidR="00E8759C" w:rsidRPr="002119CF">
        <w:t>3 oraz</w:t>
      </w:r>
      <w:r w:rsidRPr="002119CF">
        <w:t xml:space="preserve"> 3a, na zasadach dotyczących wykorzystania tych środków. </w:t>
      </w:r>
    </w:p>
    <w:p w14:paraId="4AEFA837" w14:textId="77777777" w:rsidR="00756478" w:rsidRPr="002119CF" w:rsidRDefault="00756478" w:rsidP="00756478">
      <w:pPr>
        <w:pStyle w:val="PKTpunkt"/>
      </w:pPr>
    </w:p>
    <w:p w14:paraId="67152A28" w14:textId="77777777" w:rsidR="00756478" w:rsidRPr="002119CF" w:rsidRDefault="00756478" w:rsidP="00756478">
      <w:pPr>
        <w:pStyle w:val="NIEARTTEKSTtekstnieartykuowanynppodstprawnarozplubpreambua"/>
      </w:pPr>
      <w:r w:rsidRPr="002119CF">
        <w:t>V. Ograniczenie zakresu działania państwowej służby do spraw bezpieczeństwa budowli piętrzących.</w:t>
      </w:r>
    </w:p>
    <w:p w14:paraId="31FF3B1D" w14:textId="62A0B38E" w:rsidR="00756478" w:rsidRPr="002119CF" w:rsidRDefault="00710409" w:rsidP="00756478">
      <w:pPr>
        <w:pStyle w:val="NIEARTTEKSTtekstnieartykuowanynppodstprawnarozplubpreambua"/>
      </w:pPr>
      <w:r w:rsidRPr="002119CF">
        <w:t>Zmian</w:t>
      </w:r>
      <w:r>
        <w:t>a</w:t>
      </w:r>
      <w:r w:rsidRPr="002119CF">
        <w:t xml:space="preserve"> przepis</w:t>
      </w:r>
      <w:r>
        <w:t>u</w:t>
      </w:r>
      <w:r w:rsidRPr="002119CF">
        <w:t xml:space="preserve"> </w:t>
      </w:r>
      <w:r w:rsidR="00E8759C" w:rsidRPr="002119CF">
        <w:t>art. </w:t>
      </w:r>
      <w:r w:rsidR="00756478" w:rsidRPr="002119CF">
        <w:t>18</w:t>
      </w:r>
      <w:r w:rsidR="00E8759C" w:rsidRPr="002119CF">
        <w:t xml:space="preserve">9 ust. 5 </w:t>
      </w:r>
      <w:r w:rsidR="00756478" w:rsidRPr="002119CF">
        <w:t xml:space="preserve">ustawy </w:t>
      </w:r>
      <w:r>
        <w:t xml:space="preserve">z dnia 20 lipca 2017 r. </w:t>
      </w:r>
      <w:r w:rsidR="00206A17" w:rsidRPr="002119CF">
        <w:t>–</w:t>
      </w:r>
      <w:r w:rsidR="00E8759C" w:rsidRPr="002119CF">
        <w:t xml:space="preserve"> </w:t>
      </w:r>
      <w:r w:rsidR="00756478" w:rsidRPr="002119CF">
        <w:t xml:space="preserve">Prawo wodne ma na celu ograniczenie zakresu właściwości </w:t>
      </w:r>
      <w:r>
        <w:t>PSBBP</w:t>
      </w:r>
      <w:r w:rsidR="00756478" w:rsidRPr="002119CF">
        <w:t xml:space="preserve">. </w:t>
      </w:r>
    </w:p>
    <w:p w14:paraId="278BA7AC" w14:textId="6ADBD430" w:rsidR="00CB4B09" w:rsidRPr="002119CF" w:rsidRDefault="00CB4B09" w:rsidP="00CB4B09">
      <w:pPr>
        <w:pStyle w:val="ARTartustawynprozporzdzenia"/>
        <w:rPr>
          <w:bCs/>
        </w:rPr>
      </w:pPr>
      <w:r w:rsidRPr="002119CF">
        <w:rPr>
          <w:bCs/>
        </w:rPr>
        <w:t xml:space="preserve">Obowiązująca </w:t>
      </w:r>
      <w:r w:rsidR="00687788" w:rsidRPr="002119CF">
        <w:rPr>
          <w:bCs/>
        </w:rPr>
        <w:t>u</w:t>
      </w:r>
      <w:r w:rsidRPr="002119CF">
        <w:rPr>
          <w:bCs/>
        </w:rPr>
        <w:t>stawa</w:t>
      </w:r>
      <w:r w:rsidR="006367FA" w:rsidRPr="002119CF">
        <w:rPr>
          <w:bCs/>
        </w:rPr>
        <w:t xml:space="preserve"> </w:t>
      </w:r>
      <w:r w:rsidR="00710409">
        <w:t xml:space="preserve">z dnia 20 lipca 2017 r. </w:t>
      </w:r>
      <w:r w:rsidR="006367FA" w:rsidRPr="002119CF">
        <w:rPr>
          <w:bCs/>
        </w:rPr>
        <w:sym w:font="Symbol" w:char="F02D"/>
      </w:r>
      <w:r w:rsidR="00710409">
        <w:rPr>
          <w:bCs/>
        </w:rPr>
        <w:t xml:space="preserve"> </w:t>
      </w:r>
      <w:r w:rsidRPr="002119CF">
        <w:rPr>
          <w:bCs/>
        </w:rPr>
        <w:t xml:space="preserve">Prawo wodne Państwowej Służbie do spraw Bezpieczeństwa Budowli Piętrzących powierza wykonywanie ocen stanu technicznego i stanu bezpieczeństwa budowli piętrzących stanowiących własność Skarbu Państwa należących, zgodnie z ustawą </w:t>
      </w:r>
      <w:r w:rsidR="00710409" w:rsidRPr="002119CF">
        <w:rPr>
          <w:bCs/>
        </w:rPr>
        <w:t>z dnia 7 lipca 1994 r.</w:t>
      </w:r>
      <w:r w:rsidR="00710409">
        <w:rPr>
          <w:bCs/>
        </w:rPr>
        <w:t xml:space="preserve"> – </w:t>
      </w:r>
      <w:r w:rsidRPr="002119CF">
        <w:rPr>
          <w:bCs/>
        </w:rPr>
        <w:t>Prawo</w:t>
      </w:r>
      <w:r w:rsidR="00710409">
        <w:rPr>
          <w:bCs/>
        </w:rPr>
        <w:t xml:space="preserve"> </w:t>
      </w:r>
      <w:r w:rsidRPr="002119CF">
        <w:rPr>
          <w:bCs/>
        </w:rPr>
        <w:t xml:space="preserve">budowlane (Dz. U. z </w:t>
      </w:r>
      <w:r w:rsidR="00710409" w:rsidRPr="002119CF">
        <w:rPr>
          <w:bCs/>
        </w:rPr>
        <w:t>201</w:t>
      </w:r>
      <w:r w:rsidR="00710409">
        <w:rPr>
          <w:bCs/>
        </w:rPr>
        <w:t>9</w:t>
      </w:r>
      <w:r w:rsidR="00710409" w:rsidRPr="002119CF">
        <w:rPr>
          <w:bCs/>
        </w:rPr>
        <w:t xml:space="preserve"> </w:t>
      </w:r>
      <w:r w:rsidRPr="002119CF">
        <w:rPr>
          <w:bCs/>
        </w:rPr>
        <w:t xml:space="preserve">r. </w:t>
      </w:r>
      <w:r w:rsidR="00676DC3">
        <w:rPr>
          <w:bCs/>
        </w:rPr>
        <w:br/>
      </w:r>
      <w:r w:rsidRPr="002119CF">
        <w:rPr>
          <w:bCs/>
        </w:rPr>
        <w:t xml:space="preserve">poz. </w:t>
      </w:r>
      <w:r w:rsidR="00710409">
        <w:rPr>
          <w:bCs/>
        </w:rPr>
        <w:t>1186</w:t>
      </w:r>
      <w:r w:rsidRPr="002119CF">
        <w:rPr>
          <w:bCs/>
        </w:rPr>
        <w:t>) do XXVII kategorii.</w:t>
      </w:r>
    </w:p>
    <w:p w14:paraId="33AC26AF" w14:textId="21B06CDF" w:rsidR="00CB4B09" w:rsidRPr="002119CF" w:rsidRDefault="00CB4B09" w:rsidP="00CB4B09">
      <w:pPr>
        <w:pStyle w:val="ARTartustawynprozporzdzenia"/>
        <w:rPr>
          <w:bCs/>
        </w:rPr>
      </w:pPr>
      <w:r w:rsidRPr="002119CF">
        <w:rPr>
          <w:bCs/>
        </w:rPr>
        <w:t xml:space="preserve">Zgodnie z </w:t>
      </w:r>
      <w:r w:rsidR="00D7296D" w:rsidRPr="002119CF">
        <w:rPr>
          <w:bCs/>
        </w:rPr>
        <w:t>p</w:t>
      </w:r>
      <w:r w:rsidR="006367FA" w:rsidRPr="002119CF">
        <w:rPr>
          <w:bCs/>
        </w:rPr>
        <w:t>rzepisem</w:t>
      </w:r>
      <w:r w:rsidRPr="002119CF">
        <w:rPr>
          <w:bCs/>
        </w:rPr>
        <w:t xml:space="preserve"> zawartym w załączniku do ustawy </w:t>
      </w:r>
      <w:r w:rsidR="00C42825" w:rsidRPr="002119CF">
        <w:rPr>
          <w:bCs/>
        </w:rPr>
        <w:t>z dnia 7 lipca 1994 r</w:t>
      </w:r>
      <w:r w:rsidR="00C42825">
        <w:rPr>
          <w:bCs/>
        </w:rPr>
        <w:t>.</w:t>
      </w:r>
      <w:r w:rsidR="00C42825" w:rsidRPr="002119CF">
        <w:rPr>
          <w:bCs/>
        </w:rPr>
        <w:t xml:space="preserve"> </w:t>
      </w:r>
      <w:r w:rsidR="00C42825">
        <w:rPr>
          <w:bCs/>
        </w:rPr>
        <w:t xml:space="preserve">– </w:t>
      </w:r>
      <w:r w:rsidRPr="002119CF">
        <w:rPr>
          <w:bCs/>
        </w:rPr>
        <w:t>Prawo budowlane kategoria XXVII to: „budowle hydrotechniczne piętrzące, upustowe i regulacyjne, jak: zapory, progi i stopnie wodne, jazy, bramy przeciwpowodziowe, śluzy wałowe, syfony, wały przeciwpowodziowe, kanały, śluzy żeglowne, opaski i ostrogi brzegowe, rowy melioracyjne”.</w:t>
      </w:r>
    </w:p>
    <w:p w14:paraId="6E54E010" w14:textId="0E68259C" w:rsidR="00CB4B09" w:rsidRPr="002119CF" w:rsidRDefault="00CB4B09" w:rsidP="00CB4B09">
      <w:pPr>
        <w:pStyle w:val="ARTartustawynprozporzdzenia"/>
        <w:rPr>
          <w:bCs/>
        </w:rPr>
      </w:pPr>
      <w:r w:rsidRPr="002119CF">
        <w:rPr>
          <w:bCs/>
        </w:rPr>
        <w:t xml:space="preserve">Widać wyraźnie, ze zgodnie z obowiązującym przepisem PSBBP musiałaby wykonywać oceny wszystkich budowli piętrzących będących własnością Skarbu Państwa. Biorąc pod uwagę </w:t>
      </w:r>
      <w:r w:rsidR="00CE7990">
        <w:rPr>
          <w:bCs/>
        </w:rPr>
        <w:t>liczbę</w:t>
      </w:r>
      <w:r w:rsidRPr="002119CF">
        <w:rPr>
          <w:bCs/>
        </w:rPr>
        <w:t xml:space="preserve"> takich budowli</w:t>
      </w:r>
      <w:r w:rsidR="00CE7990">
        <w:rPr>
          <w:bCs/>
        </w:rPr>
        <w:t>,</w:t>
      </w:r>
      <w:r w:rsidRPr="002119CF">
        <w:rPr>
          <w:bCs/>
        </w:rPr>
        <w:t xml:space="preserve"> zadanie to spowoduje konieczność rozbudowy PSBB</w:t>
      </w:r>
      <w:r w:rsidR="00C42825">
        <w:rPr>
          <w:bCs/>
        </w:rPr>
        <w:t>P</w:t>
      </w:r>
      <w:r w:rsidRPr="002119CF">
        <w:rPr>
          <w:bCs/>
        </w:rPr>
        <w:t xml:space="preserve"> do ogromnych rozmiarów. Mając natomiast na względzie parametry znaczącej większości budowli objętych kategorią XXVII (zastawki, mnichy, przepusty z piętrzeniem itp.)</w:t>
      </w:r>
      <w:r w:rsidR="00CE7990">
        <w:rPr>
          <w:bCs/>
        </w:rPr>
        <w:t>,</w:t>
      </w:r>
      <w:r w:rsidRPr="002119CF">
        <w:rPr>
          <w:bCs/>
        </w:rPr>
        <w:t xml:space="preserve"> należy stwierdzić, że potencjalne zagrożenie spowodowane ewentualną awarią lub zniszczeniem tych budowli jest pomijalne.</w:t>
      </w:r>
    </w:p>
    <w:p w14:paraId="4924B382" w14:textId="4C778200" w:rsidR="00CB4B09" w:rsidRPr="002119CF" w:rsidRDefault="00CB4B09" w:rsidP="00CB4B09">
      <w:pPr>
        <w:pStyle w:val="ARTartustawynprozporzdzenia"/>
        <w:rPr>
          <w:bCs/>
        </w:rPr>
      </w:pPr>
      <w:r w:rsidRPr="002119CF">
        <w:rPr>
          <w:bCs/>
        </w:rPr>
        <w:t xml:space="preserve">Należy podkreślić, że przepisy ustawy </w:t>
      </w:r>
      <w:r w:rsidR="00C42825" w:rsidRPr="002119CF">
        <w:rPr>
          <w:bCs/>
        </w:rPr>
        <w:t xml:space="preserve">z dnia </w:t>
      </w:r>
      <w:r w:rsidR="00C42825">
        <w:rPr>
          <w:bCs/>
        </w:rPr>
        <w:t xml:space="preserve">20 lipca 2017 r. </w:t>
      </w:r>
      <w:r w:rsidR="00AC3801" w:rsidRPr="002119CF">
        <w:rPr>
          <w:rFonts w:cs="Times"/>
          <w:bCs/>
        </w:rPr>
        <w:t>−</w:t>
      </w:r>
      <w:r w:rsidR="00AC3801" w:rsidRPr="002119CF">
        <w:rPr>
          <w:bCs/>
        </w:rPr>
        <w:t xml:space="preserve"> </w:t>
      </w:r>
      <w:r w:rsidRPr="002119CF">
        <w:rPr>
          <w:bCs/>
        </w:rPr>
        <w:t xml:space="preserve">Prawo wodne nie zdejmują z właściciela budowli piętrzących obowiązku wykonywania pomiarów i badań </w:t>
      </w:r>
      <w:r w:rsidRPr="002119CF">
        <w:rPr>
          <w:bCs/>
        </w:rPr>
        <w:lastRenderedPageBreak/>
        <w:t xml:space="preserve">pozwalających wykonać </w:t>
      </w:r>
      <w:r w:rsidR="00C42825" w:rsidRPr="002119CF">
        <w:rPr>
          <w:bCs/>
        </w:rPr>
        <w:t>ocen</w:t>
      </w:r>
      <w:r w:rsidR="00C42825">
        <w:rPr>
          <w:bCs/>
        </w:rPr>
        <w:t>ę</w:t>
      </w:r>
      <w:r w:rsidR="00C42825" w:rsidRPr="002119CF">
        <w:rPr>
          <w:bCs/>
        </w:rPr>
        <w:t xml:space="preserve"> </w:t>
      </w:r>
      <w:r w:rsidRPr="002119CF">
        <w:rPr>
          <w:bCs/>
        </w:rPr>
        <w:t>stanu technicznego oraz stanu bezpieczeństwa budowli piętrzących, jak również ocen</w:t>
      </w:r>
      <w:r w:rsidR="00CE7990">
        <w:rPr>
          <w:bCs/>
        </w:rPr>
        <w:t>ę</w:t>
      </w:r>
      <w:r w:rsidRPr="002119CF">
        <w:rPr>
          <w:bCs/>
        </w:rPr>
        <w:t xml:space="preserve"> stanu technicznego oraz stanu bezpieczeństwa. Przepis art. 189 ust. 4 </w:t>
      </w:r>
      <w:r w:rsidR="00C42825">
        <w:rPr>
          <w:bCs/>
        </w:rPr>
        <w:t xml:space="preserve">ustawy </w:t>
      </w:r>
      <w:r w:rsidR="00C42825" w:rsidRPr="002119CF">
        <w:rPr>
          <w:bCs/>
        </w:rPr>
        <w:t>z</w:t>
      </w:r>
      <w:r w:rsidR="00CE7990">
        <w:rPr>
          <w:bCs/>
        </w:rPr>
        <w:t> </w:t>
      </w:r>
      <w:r w:rsidR="00C42825" w:rsidRPr="002119CF">
        <w:rPr>
          <w:bCs/>
        </w:rPr>
        <w:t xml:space="preserve"> dnia </w:t>
      </w:r>
      <w:r w:rsidR="00C42825">
        <w:rPr>
          <w:bCs/>
        </w:rPr>
        <w:t>20 lipca 2017 r.</w:t>
      </w:r>
      <w:r w:rsidR="00C42825" w:rsidRPr="002119CF">
        <w:rPr>
          <w:bCs/>
        </w:rPr>
        <w:t xml:space="preserve"> </w:t>
      </w:r>
      <w:r w:rsidR="00C42825">
        <w:rPr>
          <w:bCs/>
        </w:rPr>
        <w:t>–</w:t>
      </w:r>
      <w:r w:rsidR="00CE7990">
        <w:rPr>
          <w:bCs/>
        </w:rPr>
        <w:t xml:space="preserve"> </w:t>
      </w:r>
      <w:r w:rsidR="00C42825" w:rsidRPr="002119CF">
        <w:rPr>
          <w:bCs/>
        </w:rPr>
        <w:t>Praw</w:t>
      </w:r>
      <w:r w:rsidR="00C42825">
        <w:rPr>
          <w:bCs/>
        </w:rPr>
        <w:t>o</w:t>
      </w:r>
      <w:r w:rsidR="00C42825" w:rsidRPr="002119CF">
        <w:rPr>
          <w:bCs/>
        </w:rPr>
        <w:t xml:space="preserve"> wodne</w:t>
      </w:r>
      <w:r w:rsidR="00C42825">
        <w:rPr>
          <w:bCs/>
        </w:rPr>
        <w:t xml:space="preserve"> stanowi, że</w:t>
      </w:r>
      <w:r w:rsidR="00C42825" w:rsidRPr="002119CF">
        <w:rPr>
          <w:bCs/>
        </w:rPr>
        <w:t xml:space="preserve"> </w:t>
      </w:r>
      <w:r w:rsidRPr="002119CF">
        <w:rPr>
          <w:bCs/>
        </w:rPr>
        <w:t>„Właściciel budowli piętrzącej o piętrzeniu powyżej 0,5 m jest obowiązany zapewnić prowadzenie badań i pomiarów umożliwiających ocenę stanu technicznego oraz stanu bezpieczeństwa budowli, w szczególności:”</w:t>
      </w:r>
      <w:r w:rsidR="00C42825">
        <w:rPr>
          <w:bCs/>
        </w:rPr>
        <w:t>.</w:t>
      </w:r>
    </w:p>
    <w:p w14:paraId="20075912" w14:textId="05B3E79B" w:rsidR="00CB4B09" w:rsidRPr="002119CF" w:rsidRDefault="00CB4B09" w:rsidP="00CB4B09">
      <w:pPr>
        <w:pStyle w:val="ARTartustawynprozporzdzenia"/>
        <w:rPr>
          <w:bCs/>
        </w:rPr>
      </w:pPr>
      <w:r w:rsidRPr="002119CF">
        <w:rPr>
          <w:bCs/>
        </w:rPr>
        <w:t xml:space="preserve">Również ustawa </w:t>
      </w:r>
      <w:r w:rsidR="00C42825">
        <w:rPr>
          <w:bCs/>
        </w:rPr>
        <w:t xml:space="preserve">z dnia 7 lipca 1994 r. – </w:t>
      </w:r>
      <w:r w:rsidRPr="002119CF">
        <w:rPr>
          <w:bCs/>
        </w:rPr>
        <w:t>Prawo budowlane w art. 62 ust. 1 nakłada na właściciela budowli wykonywanie rocznych i pięcioletnich kontroli stanu technicznego budowli. Tak więc nie ma możliwości</w:t>
      </w:r>
      <w:r w:rsidR="00CE7990">
        <w:rPr>
          <w:bCs/>
        </w:rPr>
        <w:t>,</w:t>
      </w:r>
      <w:r w:rsidRPr="002119CF">
        <w:rPr>
          <w:bCs/>
        </w:rPr>
        <w:t xml:space="preserve"> aby budowle piętrzące pozostały bez wykonanych ocen oraz kontroli.</w:t>
      </w:r>
    </w:p>
    <w:p w14:paraId="3542D799" w14:textId="71B4E294" w:rsidR="00CB4B09" w:rsidRPr="002119CF" w:rsidRDefault="00CB4B09" w:rsidP="00CB4B09">
      <w:pPr>
        <w:pStyle w:val="ARTartustawynprozporzdzenia"/>
        <w:rPr>
          <w:bCs/>
        </w:rPr>
      </w:pPr>
      <w:r w:rsidRPr="002119CF">
        <w:rPr>
          <w:bCs/>
        </w:rPr>
        <w:t xml:space="preserve">Ponadto pozostawienie kategorii XXVII rodzi wątpliwości co </w:t>
      </w:r>
      <w:r w:rsidR="00C42825">
        <w:rPr>
          <w:bCs/>
        </w:rPr>
        <w:t xml:space="preserve">do statusu </w:t>
      </w:r>
      <w:r w:rsidR="00C42825" w:rsidRPr="002119CF">
        <w:rPr>
          <w:bCs/>
        </w:rPr>
        <w:t>obiekt</w:t>
      </w:r>
      <w:r w:rsidR="00C42825">
        <w:rPr>
          <w:bCs/>
        </w:rPr>
        <w:t>ów</w:t>
      </w:r>
      <w:r w:rsidR="00C42825" w:rsidRPr="002119CF">
        <w:rPr>
          <w:bCs/>
        </w:rPr>
        <w:t xml:space="preserve"> zakwalifikowany</w:t>
      </w:r>
      <w:r w:rsidR="00C42825">
        <w:rPr>
          <w:bCs/>
        </w:rPr>
        <w:t>ch</w:t>
      </w:r>
      <w:r w:rsidR="00C42825" w:rsidRPr="002119CF">
        <w:rPr>
          <w:bCs/>
        </w:rPr>
        <w:t xml:space="preserve"> </w:t>
      </w:r>
      <w:r w:rsidRPr="002119CF">
        <w:rPr>
          <w:bCs/>
        </w:rPr>
        <w:t xml:space="preserve">do XXIV kategorii, </w:t>
      </w:r>
      <w:r w:rsidR="00C42825">
        <w:rPr>
          <w:bCs/>
        </w:rPr>
        <w:t>obejmującej</w:t>
      </w:r>
      <w:r w:rsidRPr="002119CF">
        <w:rPr>
          <w:bCs/>
        </w:rPr>
        <w:t>„</w:t>
      </w:r>
      <w:r w:rsidR="00C42825">
        <w:rPr>
          <w:bCs/>
        </w:rPr>
        <w:t xml:space="preserve">(…) </w:t>
      </w:r>
      <w:r w:rsidRPr="002119CF">
        <w:rPr>
          <w:bCs/>
        </w:rPr>
        <w:t>– obiekty gospodarki wodnej, jak: zbiorniki wodne i nadpoziomowe, stawy rybne”</w:t>
      </w:r>
      <w:r w:rsidR="00C42825">
        <w:rPr>
          <w:bCs/>
        </w:rPr>
        <w:t>.</w:t>
      </w:r>
    </w:p>
    <w:p w14:paraId="6055C7D2" w14:textId="42051DC5" w:rsidR="00CB4B09" w:rsidRPr="002119CF" w:rsidRDefault="00CB4B09" w:rsidP="00CB4B09">
      <w:pPr>
        <w:pStyle w:val="ARTartustawynprozporzdzenia"/>
        <w:rPr>
          <w:bCs/>
        </w:rPr>
      </w:pPr>
      <w:r w:rsidRPr="002119CF">
        <w:rPr>
          <w:bCs/>
        </w:rPr>
        <w:t>Reasumując</w:t>
      </w:r>
      <w:r w:rsidR="00CE7990">
        <w:rPr>
          <w:bCs/>
        </w:rPr>
        <w:t>,</w:t>
      </w:r>
      <w:r w:rsidRPr="002119CF">
        <w:rPr>
          <w:bCs/>
        </w:rPr>
        <w:t xml:space="preserve"> należy stwierdzić, że zmiana przepisów w dalszych artykułach ustawy w żaden sposób nie zdejmuje z właściciela budowli piętrzących, niezależnie</w:t>
      </w:r>
      <w:r w:rsidR="00CE7990">
        <w:rPr>
          <w:bCs/>
        </w:rPr>
        <w:t>,</w:t>
      </w:r>
      <w:r w:rsidRPr="002119CF">
        <w:rPr>
          <w:bCs/>
        </w:rPr>
        <w:t xml:space="preserve"> czy budowle są własnością Skarbu Państwa</w:t>
      </w:r>
      <w:r w:rsidR="00CE7990">
        <w:rPr>
          <w:bCs/>
        </w:rPr>
        <w:t>,</w:t>
      </w:r>
      <w:r w:rsidRPr="002119CF">
        <w:rPr>
          <w:bCs/>
        </w:rPr>
        <w:t xml:space="preserve"> czy nie, obowiązku wykonywania pomiarów i badań pozwalających wykonywać oceny stanu technicznego oraz stanu bezpieczeństwa</w:t>
      </w:r>
      <w:r w:rsidR="00C42825">
        <w:rPr>
          <w:bCs/>
        </w:rPr>
        <w:t>,</w:t>
      </w:r>
      <w:r w:rsidRPr="002119CF">
        <w:rPr>
          <w:bCs/>
        </w:rPr>
        <w:t xml:space="preserve"> jak również </w:t>
      </w:r>
      <w:r w:rsidR="00C42825">
        <w:rPr>
          <w:bCs/>
        </w:rPr>
        <w:t xml:space="preserve">z </w:t>
      </w:r>
      <w:r w:rsidRPr="002119CF">
        <w:rPr>
          <w:bCs/>
        </w:rPr>
        <w:t>samych ocen stanu technicznego oraz stanu bezpieczeństwa tych budowli.</w:t>
      </w:r>
    </w:p>
    <w:p w14:paraId="55DFA8D1" w14:textId="044F60B7" w:rsidR="00CB4B09" w:rsidRPr="002119CF" w:rsidRDefault="00CB4B09" w:rsidP="00CB4B09">
      <w:pPr>
        <w:pStyle w:val="ARTartustawynprozporzdzenia"/>
        <w:rPr>
          <w:bCs/>
        </w:rPr>
      </w:pPr>
      <w:r w:rsidRPr="002119CF">
        <w:rPr>
          <w:bCs/>
        </w:rPr>
        <w:t xml:space="preserve">Należy zauważyć, że obowiązująca od 2001 </w:t>
      </w:r>
      <w:r w:rsidR="00C42825" w:rsidRPr="002119CF">
        <w:rPr>
          <w:bCs/>
        </w:rPr>
        <w:t>r</w:t>
      </w:r>
      <w:r w:rsidR="00C42825">
        <w:rPr>
          <w:bCs/>
        </w:rPr>
        <w:t>.</w:t>
      </w:r>
      <w:r w:rsidR="00C42825" w:rsidRPr="002119CF">
        <w:rPr>
          <w:bCs/>
        </w:rPr>
        <w:t xml:space="preserve"> </w:t>
      </w:r>
      <w:r w:rsidRPr="002119CF">
        <w:rPr>
          <w:bCs/>
        </w:rPr>
        <w:t xml:space="preserve">ustawa </w:t>
      </w:r>
      <w:r w:rsidR="00C42825" w:rsidRPr="002119CF">
        <w:rPr>
          <w:bCs/>
        </w:rPr>
        <w:t xml:space="preserve">z dnia </w:t>
      </w:r>
      <w:r w:rsidR="00C42825">
        <w:rPr>
          <w:bCs/>
        </w:rPr>
        <w:t>20 lipca 201</w:t>
      </w:r>
      <w:r w:rsidR="001468F9">
        <w:rPr>
          <w:bCs/>
        </w:rPr>
        <w:t>7</w:t>
      </w:r>
      <w:r w:rsidR="00C42825">
        <w:rPr>
          <w:bCs/>
        </w:rPr>
        <w:t xml:space="preserve"> r.</w:t>
      </w:r>
      <w:r w:rsidR="006C643B">
        <w:rPr>
          <w:bCs/>
        </w:rPr>
        <w:t xml:space="preserve"> </w:t>
      </w:r>
      <w:r w:rsidR="00AC3801" w:rsidRPr="002119CF">
        <w:rPr>
          <w:bCs/>
        </w:rPr>
        <w:sym w:font="Symbol" w:char="F02D"/>
      </w:r>
      <w:r w:rsidR="00AC3801" w:rsidRPr="002119CF">
        <w:rPr>
          <w:bCs/>
        </w:rPr>
        <w:t xml:space="preserve"> </w:t>
      </w:r>
      <w:r w:rsidRPr="002119CF">
        <w:rPr>
          <w:bCs/>
        </w:rPr>
        <w:t>Prawo wodne określała PSBBP jako właściwą do wykonywania pomiarów i badań pozwalających wykonać ocenę stanu technicznego oraz stanu bezpieczeństwa budowli piętrzących oraz wykonywanie tych ocen dla budowli piętrzących należących do I lub II klasy. Przepis ten nie budził żadnych kontrowersji i był w pełni realizowany.</w:t>
      </w:r>
    </w:p>
    <w:p w14:paraId="005C387D" w14:textId="77777777" w:rsidR="00756478" w:rsidRPr="002119CF" w:rsidRDefault="00756478" w:rsidP="00CB4B09">
      <w:pPr>
        <w:pStyle w:val="ARTartustawynprozporzdzenia"/>
      </w:pPr>
      <w:r w:rsidRPr="002119CF">
        <w:t>Dlatego też, należy ograniczyć obowiązek państwowej służby do spraw bezpieczeństwa budowli piętrzących do wykonywania pomiarów, badań</w:t>
      </w:r>
      <w:r w:rsidR="00E8759C" w:rsidRPr="002119CF">
        <w:t xml:space="preserve"> i </w:t>
      </w:r>
      <w:r w:rsidRPr="002119CF">
        <w:t>ocen dla najistotniejszych dla gospodarki wodnej budowli piętrzących stanowiących własność Skarbu Państwa.</w:t>
      </w:r>
    </w:p>
    <w:p w14:paraId="3B4BEE20" w14:textId="743DF610" w:rsidR="00136CF5" w:rsidRPr="002119CF" w:rsidRDefault="00136CF5" w:rsidP="00CB4B09">
      <w:pPr>
        <w:pStyle w:val="ARTartustawynprozporzdzenia"/>
      </w:pPr>
      <w:r w:rsidRPr="002119CF">
        <w:t xml:space="preserve">Poprzednio obowiązująca ustawa </w:t>
      </w:r>
      <w:r w:rsidR="006C643B">
        <w:t xml:space="preserve">z dnia 18 lipca 2001 r. </w:t>
      </w:r>
      <w:r w:rsidRPr="002119CF">
        <w:t>– Prawo wodne z 2001 r.</w:t>
      </w:r>
      <w:r w:rsidR="00CE7990">
        <w:t>,</w:t>
      </w:r>
      <w:r w:rsidRPr="002119CF">
        <w:t xml:space="preserve"> jak również aktualnie obowiązująca ustawa – Prawo wodne z 2017 r. cały czas nakłada na właściciela budowli piętrzących wykonywanie pomiarów i badań pozwalających wykonywać oceny stanu technicznego i stanu bezpieczeństwa oraz same ocen stanu technicznego i stanu bezpieczeństwa. Tak więc projektowane przepisy wprowadzane obecnie w tym zakresie, </w:t>
      </w:r>
      <w:r w:rsidRPr="002119CF">
        <w:lastRenderedPageBreak/>
        <w:t xml:space="preserve">szczególnie dla samorządów terytorialnych, nie powodują nałożenia nowych obowiązków w tym zakresie. </w:t>
      </w:r>
    </w:p>
    <w:p w14:paraId="6CEFCFBA" w14:textId="77777777" w:rsidR="00756478" w:rsidRPr="002119CF" w:rsidRDefault="00756478" w:rsidP="00C23E2A">
      <w:pPr>
        <w:pStyle w:val="ARTartustawynprozporzdzenia"/>
        <w:ind w:firstLine="0"/>
      </w:pPr>
    </w:p>
    <w:p w14:paraId="4700F4E1" w14:textId="77777777" w:rsidR="00756478" w:rsidRPr="002119CF" w:rsidRDefault="00756478" w:rsidP="00756478">
      <w:pPr>
        <w:pStyle w:val="ARTartustawynprozporzdzenia"/>
      </w:pPr>
      <w:r w:rsidRPr="002119CF">
        <w:t>V</w:t>
      </w:r>
      <w:r w:rsidR="00490F71" w:rsidRPr="002119CF">
        <w:t>I</w:t>
      </w:r>
      <w:r w:rsidRPr="002119CF">
        <w:t>. Zmiany</w:t>
      </w:r>
      <w:r w:rsidR="00E8759C" w:rsidRPr="002119CF">
        <w:t xml:space="preserve"> w </w:t>
      </w:r>
      <w:r w:rsidRPr="002119CF">
        <w:t>zakresie wykonywania prawa pierwokupu.</w:t>
      </w:r>
    </w:p>
    <w:p w14:paraId="0ABF2998" w14:textId="47375CAE" w:rsidR="00756478" w:rsidRPr="002119CF" w:rsidRDefault="00756478" w:rsidP="00756478">
      <w:pPr>
        <w:pStyle w:val="NIEARTTEKSTtekstnieartykuowanynppodstprawnarozplubpreambua"/>
      </w:pPr>
      <w:r w:rsidRPr="002119CF">
        <w:t>Projekt obejmuje zmianę przepisu</w:t>
      </w:r>
      <w:r w:rsidR="00E8759C" w:rsidRPr="002119CF">
        <w:t xml:space="preserve"> art. </w:t>
      </w:r>
      <w:r w:rsidRPr="002119CF">
        <w:t>21</w:t>
      </w:r>
      <w:r w:rsidR="00E8759C" w:rsidRPr="002119CF">
        <w:t>7 </w:t>
      </w:r>
      <w:r w:rsidRPr="002119CF">
        <w:t>ustawy</w:t>
      </w:r>
      <w:r w:rsidR="00E8759C" w:rsidRPr="002119CF">
        <w:t xml:space="preserve"> z </w:t>
      </w:r>
      <w:r w:rsidRPr="002119CF">
        <w:t>dnia 2</w:t>
      </w:r>
      <w:r w:rsidR="00E8759C" w:rsidRPr="002119CF">
        <w:t>0 </w:t>
      </w:r>
      <w:r w:rsidRPr="002119CF">
        <w:t>lipca 201</w:t>
      </w:r>
      <w:r w:rsidR="00E8759C" w:rsidRPr="002119CF">
        <w:t>7 </w:t>
      </w:r>
      <w:r w:rsidRPr="002119CF">
        <w:t xml:space="preserve">r. </w:t>
      </w:r>
      <w:r w:rsidR="00AC3801" w:rsidRPr="002119CF">
        <w:rPr>
          <w:rFonts w:cs="Times"/>
        </w:rPr>
        <w:t>−</w:t>
      </w:r>
      <w:r w:rsidRPr="002119CF">
        <w:t xml:space="preserve"> Prawo wodne</w:t>
      </w:r>
      <w:r w:rsidR="006C643B">
        <w:t>,</w:t>
      </w:r>
      <w:r w:rsidRPr="002119CF">
        <w:t xml:space="preserve">  </w:t>
      </w:r>
      <w:r w:rsidR="006C643B" w:rsidRPr="002119CF">
        <w:t>polegając</w:t>
      </w:r>
      <w:r w:rsidR="006C643B">
        <w:t>ą</w:t>
      </w:r>
      <w:r w:rsidR="006C643B" w:rsidRPr="002119CF">
        <w:t xml:space="preserve"> </w:t>
      </w:r>
      <w:r w:rsidRPr="002119CF">
        <w:t>na nadaniu nowego brzmienia przepisom</w:t>
      </w:r>
      <w:r w:rsidR="00E8759C" w:rsidRPr="002119CF">
        <w:t xml:space="preserve"> ust. </w:t>
      </w:r>
      <w:r w:rsidRPr="002119CF">
        <w:t>1</w:t>
      </w:r>
      <w:r w:rsidR="00E8759C" w:rsidRPr="002119CF">
        <w:t>3 i </w:t>
      </w:r>
      <w:r w:rsidRPr="002119CF">
        <w:t>17.</w:t>
      </w:r>
    </w:p>
    <w:p w14:paraId="62AB5521" w14:textId="748E3A03" w:rsidR="00756478" w:rsidRPr="002119CF" w:rsidRDefault="00756478" w:rsidP="00756478">
      <w:pPr>
        <w:pStyle w:val="NIEARTTEKSTtekstnieartykuowanynppodstprawnarozplubpreambua"/>
      </w:pPr>
      <w:r w:rsidRPr="002119CF">
        <w:t>Zgodnie</w:t>
      </w:r>
      <w:r w:rsidR="00E8759C" w:rsidRPr="002119CF">
        <w:t xml:space="preserve"> z </w:t>
      </w:r>
      <w:r w:rsidRPr="002119CF">
        <w:t>aktualnym brzmieniem</w:t>
      </w:r>
      <w:r w:rsidR="00E8759C" w:rsidRPr="002119CF">
        <w:t xml:space="preserve"> art. </w:t>
      </w:r>
      <w:r w:rsidRPr="002119CF">
        <w:t>21</w:t>
      </w:r>
      <w:r w:rsidR="00E8759C" w:rsidRPr="002119CF">
        <w:t>7 ust. </w:t>
      </w:r>
      <w:r w:rsidRPr="002119CF">
        <w:t>1</w:t>
      </w:r>
      <w:r w:rsidR="00E8759C" w:rsidRPr="002119CF">
        <w:t>3 </w:t>
      </w:r>
      <w:r w:rsidRPr="002119CF">
        <w:t>ustawy</w:t>
      </w:r>
      <w:r w:rsidR="00E8759C" w:rsidRPr="002119CF">
        <w:t xml:space="preserve"> z </w:t>
      </w:r>
      <w:r w:rsidRPr="002119CF">
        <w:t>dnia 2</w:t>
      </w:r>
      <w:r w:rsidR="00E8759C" w:rsidRPr="002119CF">
        <w:t>0 </w:t>
      </w:r>
      <w:r w:rsidRPr="002119CF">
        <w:t>lipca 201</w:t>
      </w:r>
      <w:r w:rsidR="00E8759C" w:rsidRPr="002119CF">
        <w:t>7 </w:t>
      </w:r>
      <w:r w:rsidRPr="002119CF">
        <w:t xml:space="preserve">r. </w:t>
      </w:r>
      <w:r w:rsidR="00AC3801" w:rsidRPr="002119CF">
        <w:sym w:font="Symbol" w:char="F02D"/>
      </w:r>
      <w:r w:rsidRPr="002119CF">
        <w:t xml:space="preserve"> Prawo wodne, obowiązującej od </w:t>
      </w:r>
      <w:r w:rsidR="007937B0">
        <w:t xml:space="preserve">dnia </w:t>
      </w:r>
      <w:r w:rsidR="00E8759C" w:rsidRPr="002119CF">
        <w:t>1 </w:t>
      </w:r>
      <w:r w:rsidRPr="002119CF">
        <w:t>stycznia 201</w:t>
      </w:r>
      <w:r w:rsidR="00E8759C" w:rsidRPr="002119CF">
        <w:t>8 </w:t>
      </w:r>
      <w:r w:rsidRPr="002119CF">
        <w:t>r</w:t>
      </w:r>
      <w:r w:rsidR="007937B0">
        <w:t>.</w:t>
      </w:r>
      <w:r w:rsidRPr="002119CF">
        <w:t>, Skarbowi Państwa przysługuje prawo pierwokupu</w:t>
      </w:r>
      <w:r w:rsidR="00E8759C" w:rsidRPr="002119CF">
        <w:t xml:space="preserve"> w </w:t>
      </w:r>
      <w:r w:rsidRPr="002119CF">
        <w:t>przypadku sprzedaży gruntów pod śródlądowymi wodami stojącymi. Prawo pierwokupu wykonuje starosta</w:t>
      </w:r>
      <w:r w:rsidR="00E8759C" w:rsidRPr="002119CF">
        <w:t xml:space="preserve"> w </w:t>
      </w:r>
      <w:r w:rsidRPr="002119CF">
        <w:t>porozumieniu</w:t>
      </w:r>
      <w:r w:rsidR="00E8759C" w:rsidRPr="002119CF">
        <w:t xml:space="preserve"> z </w:t>
      </w:r>
      <w:r w:rsidRPr="002119CF">
        <w:t xml:space="preserve">ministrem właściwym do spraw gospodarki wodnej. Użycie pojęcia </w:t>
      </w:r>
      <w:r w:rsidR="006C643B">
        <w:t>„</w:t>
      </w:r>
      <w:r w:rsidRPr="002119CF">
        <w:t>prawo pierwokupu</w:t>
      </w:r>
      <w:r w:rsidR="007937B0">
        <w:t>”</w:t>
      </w:r>
      <w:r w:rsidRPr="002119CF">
        <w:t xml:space="preserve"> stanowi jednoznaczne odwołanie do regulacji tej instytucji</w:t>
      </w:r>
      <w:r w:rsidR="006C643B">
        <w:t>,</w:t>
      </w:r>
      <w:r w:rsidRPr="002119CF">
        <w:t xml:space="preserve"> zawartej</w:t>
      </w:r>
      <w:r w:rsidR="00E8759C" w:rsidRPr="002119CF">
        <w:t xml:space="preserve"> w art. </w:t>
      </w:r>
      <w:r w:rsidRPr="002119CF">
        <w:t>59</w:t>
      </w:r>
      <w:r w:rsidR="00E8759C" w:rsidRPr="002119CF">
        <w:t>7 § 1 </w:t>
      </w:r>
      <w:r w:rsidR="006C643B">
        <w:t xml:space="preserve">ustawy z dnia 23 kwietnia 1964 r. – </w:t>
      </w:r>
      <w:r w:rsidRPr="002119CF">
        <w:t xml:space="preserve">Kodeks </w:t>
      </w:r>
      <w:r w:rsidR="006C643B" w:rsidRPr="002119CF">
        <w:t>cywiln</w:t>
      </w:r>
      <w:r w:rsidR="006C643B">
        <w:t>y</w:t>
      </w:r>
      <w:r w:rsidR="00A6738B">
        <w:t xml:space="preserve"> (Dz. U. z 2019 r. poz. 1145)</w:t>
      </w:r>
      <w:r w:rsidRPr="002119CF">
        <w:t>.</w:t>
      </w:r>
      <w:r w:rsidR="00E8759C" w:rsidRPr="002119CF">
        <w:t xml:space="preserve"> W </w:t>
      </w:r>
      <w:r w:rsidRPr="002119CF">
        <w:t xml:space="preserve">myśl tej </w:t>
      </w:r>
      <w:r w:rsidR="00A6738B">
        <w:t xml:space="preserve">ustawy </w:t>
      </w:r>
      <w:r w:rsidRPr="002119CF">
        <w:t>rzecz, której dotyczy prawo pierwokupu, może być  sprzedana osobie trzeciej tylko pod warunkiem, że uprawiony do pierwokupu swojego prawa nie wykona. Tak więc przedm</w:t>
      </w:r>
      <w:r w:rsidR="00970283" w:rsidRPr="002119CF">
        <w:t>iotem prawa pierwokupu może być</w:t>
      </w:r>
      <w:r w:rsidRPr="002119CF">
        <w:t xml:space="preserve"> wyłącznie rzecz</w:t>
      </w:r>
      <w:r w:rsidR="00E8759C" w:rsidRPr="002119CF">
        <w:t xml:space="preserve"> w </w:t>
      </w:r>
      <w:r w:rsidRPr="002119CF">
        <w:t>rozumieniu prawa cywilnego. Rzeczy</w:t>
      </w:r>
      <w:r w:rsidR="00E8759C" w:rsidRPr="002119CF">
        <w:t xml:space="preserve"> w </w:t>
      </w:r>
      <w:r w:rsidRPr="002119CF">
        <w:t>roz</w:t>
      </w:r>
      <w:r w:rsidR="007937B0">
        <w:t xml:space="preserve">umieniu prawa cywilnego dzielą </w:t>
      </w:r>
      <w:r w:rsidRPr="002119CF">
        <w:t>się na rzeczy ruchome oraz nieruchomości, które</w:t>
      </w:r>
      <w:r w:rsidR="00E8759C" w:rsidRPr="002119CF">
        <w:t xml:space="preserve"> z </w:t>
      </w:r>
      <w:r w:rsidRPr="002119CF">
        <w:t>kolei mogą być gruntowe, budynkowe</w:t>
      </w:r>
      <w:r w:rsidR="00E8759C" w:rsidRPr="002119CF">
        <w:t xml:space="preserve"> i </w:t>
      </w:r>
      <w:r w:rsidRPr="002119CF">
        <w:t>lokalowe. Nieruchomości gruntowe są to części powierzchni ziemskiej stanowiące odrębny przedmiot własności (art. 4</w:t>
      </w:r>
      <w:r w:rsidR="00E8759C" w:rsidRPr="002119CF">
        <w:t>6 § 1 </w:t>
      </w:r>
      <w:r w:rsidRPr="002119CF">
        <w:t>Kodeksu cywilnego).</w:t>
      </w:r>
      <w:r w:rsidR="00E8759C" w:rsidRPr="002119CF">
        <w:t xml:space="preserve"> W </w:t>
      </w:r>
      <w:r w:rsidRPr="002119CF">
        <w:t>myśl</w:t>
      </w:r>
      <w:r w:rsidR="00E8759C" w:rsidRPr="002119CF">
        <w:t xml:space="preserve"> art. 4 pkt 1 </w:t>
      </w:r>
      <w:r w:rsidRPr="002119CF">
        <w:t>ustawy</w:t>
      </w:r>
      <w:r w:rsidR="00E8759C" w:rsidRPr="002119CF">
        <w:t xml:space="preserve"> z </w:t>
      </w:r>
      <w:r w:rsidRPr="002119CF">
        <w:t>dnia 2</w:t>
      </w:r>
      <w:r w:rsidR="00E8759C" w:rsidRPr="002119CF">
        <w:t>1 </w:t>
      </w:r>
      <w:r w:rsidRPr="002119CF">
        <w:t>sierpnia 199</w:t>
      </w:r>
      <w:r w:rsidR="00E8759C" w:rsidRPr="002119CF">
        <w:t>7 </w:t>
      </w:r>
      <w:r w:rsidRPr="002119CF">
        <w:t>r.</w:t>
      </w:r>
      <w:r w:rsidR="00E8759C" w:rsidRPr="002119CF">
        <w:t xml:space="preserve"> o </w:t>
      </w:r>
      <w:r w:rsidRPr="002119CF">
        <w:t>gospodarce nieruchomościami nieruchomość gruntowa to grunt wraz</w:t>
      </w:r>
      <w:r w:rsidR="00E8759C" w:rsidRPr="002119CF">
        <w:t xml:space="preserve"> z </w:t>
      </w:r>
      <w:r w:rsidRPr="002119CF">
        <w:t>częściami składowymi,</w:t>
      </w:r>
      <w:r w:rsidR="00E8759C" w:rsidRPr="002119CF">
        <w:t xml:space="preserve"> z </w:t>
      </w:r>
      <w:r w:rsidRPr="002119CF">
        <w:t>wyłączeniem budynków</w:t>
      </w:r>
      <w:r w:rsidR="00E8759C" w:rsidRPr="002119CF">
        <w:t xml:space="preserve"> i </w:t>
      </w:r>
      <w:r w:rsidRPr="002119CF">
        <w:t xml:space="preserve">lokali, jeżeli stanowią odrębny przedmiot własności. Działka gruntu to niepodzielna, ciągła część powierzchni ziemskiej stanowiąca część lub całość nieruchomości gruntowej (art. </w:t>
      </w:r>
      <w:r w:rsidR="00E8759C" w:rsidRPr="002119CF">
        <w:t>4 pkt 3 </w:t>
      </w:r>
      <w:r w:rsidRPr="002119CF">
        <w:t>ustawy</w:t>
      </w:r>
      <w:r w:rsidR="001468F9">
        <w:t xml:space="preserve"> z dnia 21 sierpnia 1997 r.</w:t>
      </w:r>
      <w:r w:rsidR="00E8759C" w:rsidRPr="002119CF">
        <w:t xml:space="preserve"> o </w:t>
      </w:r>
      <w:r w:rsidRPr="002119CF">
        <w:t xml:space="preserve">gospodarce nieruchomościami). Nieruchomość gruntowa może stanowić </w:t>
      </w:r>
      <w:r w:rsidR="00E8759C" w:rsidRPr="002119CF">
        <w:t>w </w:t>
      </w:r>
      <w:r w:rsidRPr="002119CF">
        <w:t>całości lub</w:t>
      </w:r>
      <w:r w:rsidR="00E8759C" w:rsidRPr="002119CF">
        <w:t xml:space="preserve"> w </w:t>
      </w:r>
      <w:r w:rsidRPr="002119CF">
        <w:t>części działkę gruntu albo też składać się</w:t>
      </w:r>
      <w:r w:rsidR="00E8759C" w:rsidRPr="002119CF">
        <w:t xml:space="preserve"> z </w:t>
      </w:r>
      <w:r w:rsidRPr="002119CF">
        <w:t>kilku działek,</w:t>
      </w:r>
      <w:r w:rsidR="00E8759C" w:rsidRPr="002119CF">
        <w:t xml:space="preserve"> w </w:t>
      </w:r>
      <w:r w:rsidRPr="002119CF">
        <w:t>rozumieniu</w:t>
      </w:r>
      <w:r w:rsidR="00E8759C" w:rsidRPr="002119CF">
        <w:t xml:space="preserve"> art. 4 pkt 3 </w:t>
      </w:r>
      <w:r w:rsidRPr="002119CF">
        <w:t>ustawy</w:t>
      </w:r>
      <w:r w:rsidR="001468F9">
        <w:t xml:space="preserve"> z dnia 21 sierpnia 1997 r.</w:t>
      </w:r>
      <w:r w:rsidR="001468F9" w:rsidRPr="002119CF">
        <w:t xml:space="preserve"> </w:t>
      </w:r>
      <w:r w:rsidR="00E8759C" w:rsidRPr="002119CF">
        <w:t>o </w:t>
      </w:r>
      <w:r w:rsidRPr="002119CF">
        <w:t>gospodarce nieruchomościami. Stąd wynika, iż prawo pierwokupu, ustanowione przez</w:t>
      </w:r>
      <w:r w:rsidR="00E8759C" w:rsidRPr="002119CF">
        <w:t xml:space="preserve"> art. </w:t>
      </w:r>
      <w:r w:rsidRPr="002119CF">
        <w:t>21</w:t>
      </w:r>
      <w:r w:rsidR="00E8759C" w:rsidRPr="002119CF">
        <w:t>7 ust. </w:t>
      </w:r>
      <w:r w:rsidRPr="002119CF">
        <w:t>1</w:t>
      </w:r>
      <w:r w:rsidR="00E8759C" w:rsidRPr="002119CF">
        <w:t>3 </w:t>
      </w:r>
      <w:r w:rsidRPr="002119CF">
        <w:t xml:space="preserve">ustawy </w:t>
      </w:r>
      <w:r w:rsidR="001468F9" w:rsidRPr="002119CF">
        <w:rPr>
          <w:bCs w:val="0"/>
        </w:rPr>
        <w:t xml:space="preserve">z dnia </w:t>
      </w:r>
      <w:r w:rsidR="001468F9">
        <w:rPr>
          <w:bCs w:val="0"/>
        </w:rPr>
        <w:t xml:space="preserve">20 lipca 2017 r. </w:t>
      </w:r>
      <w:r w:rsidR="00206A17" w:rsidRPr="002119CF">
        <w:t>–</w:t>
      </w:r>
      <w:r w:rsidR="00E8759C" w:rsidRPr="002119CF">
        <w:t xml:space="preserve"> </w:t>
      </w:r>
      <w:r w:rsidRPr="002119CF">
        <w:t>Prawo wodne, może mieć za przedmiot tylko</w:t>
      </w:r>
      <w:r w:rsidR="00E8759C" w:rsidRPr="002119CF">
        <w:t xml:space="preserve"> i </w:t>
      </w:r>
      <w:r w:rsidRPr="002119CF">
        <w:t>wyłącznie nieruchomość gruntową. Powinno to znaleźć jednoznaczne odzwierciedlenie</w:t>
      </w:r>
      <w:r w:rsidR="00E8759C" w:rsidRPr="002119CF">
        <w:t xml:space="preserve"> w </w:t>
      </w:r>
      <w:r w:rsidRPr="002119CF">
        <w:t xml:space="preserve">brzmieniu tego przepisu. </w:t>
      </w:r>
      <w:r w:rsidR="001468F9">
        <w:t xml:space="preserve">Ustawa </w:t>
      </w:r>
      <w:r w:rsidR="001468F9" w:rsidRPr="002119CF">
        <w:rPr>
          <w:bCs w:val="0"/>
        </w:rPr>
        <w:t xml:space="preserve">z dnia </w:t>
      </w:r>
      <w:r w:rsidR="001468F9">
        <w:rPr>
          <w:bCs w:val="0"/>
        </w:rPr>
        <w:t xml:space="preserve">20 lipca 2017 r. </w:t>
      </w:r>
      <w:r w:rsidR="007937B0">
        <w:rPr>
          <w:bCs w:val="0"/>
        </w:rPr>
        <w:t>–</w:t>
      </w:r>
      <w:r w:rsidR="001468F9">
        <w:rPr>
          <w:bCs w:val="0"/>
        </w:rPr>
        <w:t xml:space="preserve"> </w:t>
      </w:r>
      <w:r w:rsidRPr="002119CF">
        <w:t>Prawo wodne (podobnie jak poprzednio obowiązująca ustawa</w:t>
      </w:r>
      <w:r w:rsidR="00E8759C" w:rsidRPr="002119CF">
        <w:t xml:space="preserve"> z </w:t>
      </w:r>
      <w:r w:rsidRPr="002119CF">
        <w:t>dnia 1</w:t>
      </w:r>
      <w:r w:rsidR="00E8759C" w:rsidRPr="002119CF">
        <w:t>8 </w:t>
      </w:r>
      <w:r w:rsidRPr="002119CF">
        <w:t>lipca 200</w:t>
      </w:r>
      <w:r w:rsidR="00E8759C" w:rsidRPr="002119CF">
        <w:t>1 </w:t>
      </w:r>
      <w:r w:rsidRPr="002119CF">
        <w:t xml:space="preserve">roku </w:t>
      </w:r>
      <w:r w:rsidR="007937B0">
        <w:t>–</w:t>
      </w:r>
      <w:r w:rsidRPr="002119CF">
        <w:t xml:space="preserve"> Prawo wodne) rozróżnia „własność wód" oraz „własność gruntów, które są pokryte wodami powierzchniowymi</w:t>
      </w:r>
      <w:r w:rsidR="007937B0">
        <w:t>”</w:t>
      </w:r>
      <w:r w:rsidRPr="002119CF">
        <w:t xml:space="preserve">. </w:t>
      </w:r>
      <w:r w:rsidRPr="002119CF">
        <w:lastRenderedPageBreak/>
        <w:t>Regulując kwestie związane</w:t>
      </w:r>
      <w:r w:rsidR="00E8759C" w:rsidRPr="002119CF">
        <w:t xml:space="preserve"> z </w:t>
      </w:r>
      <w:r w:rsidRPr="002119CF">
        <w:t>prawem własności gruntów, które są pokryte wodami powierzchniowymi</w:t>
      </w:r>
      <w:r w:rsidR="001468F9">
        <w:t>,</w:t>
      </w:r>
      <w:r w:rsidRPr="002119CF">
        <w:t xml:space="preserve"> ustawa</w:t>
      </w:r>
      <w:r w:rsidR="001468F9">
        <w:t xml:space="preserve"> </w:t>
      </w:r>
      <w:r w:rsidR="001468F9" w:rsidRPr="002119CF">
        <w:rPr>
          <w:bCs w:val="0"/>
        </w:rPr>
        <w:t xml:space="preserve">z dnia </w:t>
      </w:r>
      <w:r w:rsidR="001468F9">
        <w:rPr>
          <w:bCs w:val="0"/>
        </w:rPr>
        <w:t xml:space="preserve">20 lipca 2017 r. </w:t>
      </w:r>
      <w:r w:rsidR="00206A17" w:rsidRPr="002119CF">
        <w:t>–</w:t>
      </w:r>
      <w:r w:rsidR="00E8759C" w:rsidRPr="002119CF">
        <w:t xml:space="preserve"> </w:t>
      </w:r>
      <w:r w:rsidRPr="002119CF">
        <w:t>Prawo wodne posługuje się zamiennie pojęciami „gruntu pod śródlądowymi wodami stojącymi</w:t>
      </w:r>
      <w:r w:rsidR="00603973">
        <w:t>”</w:t>
      </w:r>
      <w:r w:rsidRPr="002119CF">
        <w:t xml:space="preserve"> (art. 21</w:t>
      </w:r>
      <w:r w:rsidR="00E8759C" w:rsidRPr="002119CF">
        <w:t>5 ust. </w:t>
      </w:r>
      <w:r w:rsidRPr="002119CF">
        <w:t>2) oraz „gruntu pokrytego śródlądowymi wodami płynącymi</w:t>
      </w:r>
      <w:r w:rsidR="00603973">
        <w:t>”</w:t>
      </w:r>
      <w:r w:rsidRPr="002119CF">
        <w:t xml:space="preserve"> (art. 21</w:t>
      </w:r>
      <w:r w:rsidR="00E8759C" w:rsidRPr="002119CF">
        <w:t>6 ust. </w:t>
      </w:r>
      <w:r w:rsidRPr="002119CF">
        <w:t>1). Zakres znaczenia pojęcia „grunt pod śródlądowymi wodami stojącymi</w:t>
      </w:r>
      <w:r w:rsidR="00603973">
        <w:t>”</w:t>
      </w:r>
      <w:r w:rsidRPr="002119CF">
        <w:t xml:space="preserve"> należy natomiast ustalić </w:t>
      </w:r>
      <w:r w:rsidR="00E8759C" w:rsidRPr="002119CF">
        <w:t>w </w:t>
      </w:r>
      <w:r w:rsidRPr="002119CF">
        <w:t>nawiązaniu do pozostałych przepisów</w:t>
      </w:r>
      <w:r w:rsidR="001468F9">
        <w:t xml:space="preserve"> ustawy </w:t>
      </w:r>
      <w:r w:rsidR="001468F9" w:rsidRPr="002119CF">
        <w:rPr>
          <w:bCs w:val="0"/>
        </w:rPr>
        <w:t xml:space="preserve">z dnia </w:t>
      </w:r>
      <w:r w:rsidR="001468F9">
        <w:rPr>
          <w:bCs w:val="0"/>
        </w:rPr>
        <w:t xml:space="preserve">20 lipca 2017 r. </w:t>
      </w:r>
      <w:r w:rsidR="00603973">
        <w:rPr>
          <w:bCs w:val="0"/>
        </w:rPr>
        <w:t>–</w:t>
      </w:r>
      <w:r w:rsidRPr="002119CF">
        <w:t xml:space="preserve"> </w:t>
      </w:r>
      <w:r w:rsidR="001468F9" w:rsidRPr="002119CF">
        <w:t>Praw</w:t>
      </w:r>
      <w:r w:rsidR="001468F9">
        <w:t>o</w:t>
      </w:r>
      <w:r w:rsidR="001468F9" w:rsidRPr="002119CF">
        <w:t xml:space="preserve"> </w:t>
      </w:r>
      <w:r w:rsidRPr="002119CF">
        <w:t>wodne.</w:t>
      </w:r>
      <w:r w:rsidR="00E8759C" w:rsidRPr="002119CF">
        <w:t xml:space="preserve"> W art. </w:t>
      </w:r>
      <w:r w:rsidRPr="002119CF">
        <w:t>1</w:t>
      </w:r>
      <w:r w:rsidR="00E8759C" w:rsidRPr="002119CF">
        <w:t>6 pkt </w:t>
      </w:r>
      <w:r w:rsidRPr="002119CF">
        <w:t>1</w:t>
      </w:r>
      <w:r w:rsidR="00E8759C" w:rsidRPr="002119CF">
        <w:t>6 </w:t>
      </w:r>
      <w:r w:rsidRPr="002119CF">
        <w:t>wskazano, iż przez „grunty pokryte wodami</w:t>
      </w:r>
      <w:r w:rsidR="00603973">
        <w:t>”</w:t>
      </w:r>
      <w:r w:rsidRPr="002119CF">
        <w:t xml:space="preserve"> rozumie się grunty tworzące dna</w:t>
      </w:r>
      <w:r w:rsidR="00E8759C" w:rsidRPr="002119CF">
        <w:t xml:space="preserve"> i </w:t>
      </w:r>
      <w:r w:rsidRPr="002119CF">
        <w:t>brzegi cieków naturalnych, jezior oraz innych naturalnych zbiorników wodnych</w:t>
      </w:r>
      <w:r w:rsidR="00E8759C" w:rsidRPr="002119CF">
        <w:t xml:space="preserve"> w </w:t>
      </w:r>
      <w:r w:rsidRPr="002119CF">
        <w:t>granicach linii brzegu,</w:t>
      </w:r>
      <w:r w:rsidR="00E8759C" w:rsidRPr="002119CF">
        <w:t xml:space="preserve"> a </w:t>
      </w:r>
      <w:r w:rsidRPr="002119CF">
        <w:t>także grunty wchodzące</w:t>
      </w:r>
      <w:r w:rsidR="00E8759C" w:rsidRPr="002119CF">
        <w:t xml:space="preserve"> w </w:t>
      </w:r>
      <w:r w:rsidRPr="002119CF">
        <w:t xml:space="preserve">skład sztucznych zbiorników wodnych, stopni wodnych oraz jezior podpiętrzonych, będące gruntami pokrytymi wodami powierzchniowymi przed wykonaniem urządzeń piętrzących. Definicję </w:t>
      </w:r>
      <w:r w:rsidR="001468F9">
        <w:t>„</w:t>
      </w:r>
      <w:r w:rsidRPr="002119CF">
        <w:t>śródlądowych wód stojących</w:t>
      </w:r>
      <w:r w:rsidR="00603973">
        <w:t>”</w:t>
      </w:r>
      <w:r w:rsidRPr="002119CF">
        <w:t xml:space="preserve"> zawiera natomiast</w:t>
      </w:r>
      <w:r w:rsidR="00E8759C" w:rsidRPr="002119CF">
        <w:t xml:space="preserve"> art. </w:t>
      </w:r>
      <w:r w:rsidRPr="002119CF">
        <w:t>2</w:t>
      </w:r>
      <w:r w:rsidR="00E8759C" w:rsidRPr="002119CF">
        <w:t>3 ust. 1 </w:t>
      </w:r>
      <w:r w:rsidRPr="002119CF">
        <w:t xml:space="preserve">ustawy </w:t>
      </w:r>
      <w:r w:rsidR="001468F9" w:rsidRPr="002119CF">
        <w:rPr>
          <w:bCs w:val="0"/>
        </w:rPr>
        <w:t xml:space="preserve">z dnia </w:t>
      </w:r>
      <w:r w:rsidR="001468F9">
        <w:rPr>
          <w:bCs w:val="0"/>
        </w:rPr>
        <w:t xml:space="preserve">20 lipca 2017 r. </w:t>
      </w:r>
      <w:r w:rsidR="00206A17" w:rsidRPr="002119CF">
        <w:t>–</w:t>
      </w:r>
      <w:r w:rsidR="00E8759C" w:rsidRPr="002119CF">
        <w:t xml:space="preserve"> </w:t>
      </w:r>
      <w:r w:rsidRPr="002119CF">
        <w:t>Prawo wodne, zgodnie</w:t>
      </w:r>
      <w:r w:rsidR="00E8759C" w:rsidRPr="002119CF">
        <w:t xml:space="preserve"> z </w:t>
      </w:r>
      <w:r w:rsidRPr="002119CF">
        <w:t>którym są to wody śródlądowe</w:t>
      </w:r>
      <w:r w:rsidR="00E8759C" w:rsidRPr="002119CF">
        <w:t xml:space="preserve"> w </w:t>
      </w:r>
      <w:r w:rsidRPr="002119CF">
        <w:t>jeziorach oraz innych naturalnych zbiornikach wodnych niezwiązanych bezpośrednio,</w:t>
      </w:r>
      <w:r w:rsidR="00E8759C" w:rsidRPr="002119CF">
        <w:t xml:space="preserve"> w </w:t>
      </w:r>
      <w:r w:rsidRPr="002119CF">
        <w:t>sposób naturalny,</w:t>
      </w:r>
      <w:r w:rsidR="00E8759C" w:rsidRPr="002119CF">
        <w:t xml:space="preserve"> z </w:t>
      </w:r>
      <w:r w:rsidRPr="002119CF">
        <w:t>powierzchniowymi śródlądowymi wodami płynącymi. Przepisy</w:t>
      </w:r>
      <w:r w:rsidR="00E8759C" w:rsidRPr="002119CF">
        <w:t xml:space="preserve"> o </w:t>
      </w:r>
      <w:r w:rsidRPr="002119CF">
        <w:t>śródlądowych wodach stojących stosuje się odpowiednio do wód znajdujących się</w:t>
      </w:r>
      <w:r w:rsidR="00E8759C" w:rsidRPr="002119CF">
        <w:t xml:space="preserve"> w </w:t>
      </w:r>
      <w:r w:rsidRPr="002119CF">
        <w:t>zagłębieniach terenu powstałych</w:t>
      </w:r>
      <w:r w:rsidR="00E8759C" w:rsidRPr="002119CF">
        <w:t xml:space="preserve"> w </w:t>
      </w:r>
      <w:r w:rsidRPr="002119CF">
        <w:t>wyniku działalności człowieka, niebędących stawami (</w:t>
      </w:r>
      <w:r w:rsidR="001468F9">
        <w:t xml:space="preserve">art. 23 </w:t>
      </w:r>
      <w:r w:rsidRPr="002119CF">
        <w:t xml:space="preserve">ust. </w:t>
      </w:r>
      <w:r w:rsidR="00E8759C" w:rsidRPr="002119CF">
        <w:t>2</w:t>
      </w:r>
      <w:r w:rsidRPr="002119CF">
        <w:t>). Wzajemny stosunek przytoczonych powyżej regulacji prowadzi do wniosku, że desygnatem pojęcia „grunt pod śródlądowymi wodami stojącymi</w:t>
      </w:r>
      <w:r w:rsidR="00222A1F">
        <w:t>”</w:t>
      </w:r>
      <w:r w:rsidR="00E8759C" w:rsidRPr="002119CF">
        <w:t xml:space="preserve"> z art. </w:t>
      </w:r>
      <w:r w:rsidRPr="002119CF">
        <w:t>21</w:t>
      </w:r>
      <w:r w:rsidR="00E8759C" w:rsidRPr="002119CF">
        <w:t>7 ust. </w:t>
      </w:r>
      <w:r w:rsidRPr="002119CF">
        <w:t>1</w:t>
      </w:r>
      <w:r w:rsidR="00E8759C" w:rsidRPr="002119CF">
        <w:t>3 </w:t>
      </w:r>
      <w:r w:rsidRPr="002119CF">
        <w:t>ustawy</w:t>
      </w:r>
      <w:r w:rsidR="001468F9">
        <w:t xml:space="preserve"> </w:t>
      </w:r>
      <w:r w:rsidR="00222A1F">
        <w:br/>
      </w:r>
      <w:r w:rsidR="001468F9" w:rsidRPr="002119CF">
        <w:rPr>
          <w:bCs w:val="0"/>
        </w:rPr>
        <w:t xml:space="preserve">z dnia </w:t>
      </w:r>
      <w:r w:rsidR="001468F9">
        <w:rPr>
          <w:bCs w:val="0"/>
        </w:rPr>
        <w:t>20 lipca 2017 r.</w:t>
      </w:r>
      <w:r w:rsidRPr="002119CF">
        <w:t xml:space="preserve"> </w:t>
      </w:r>
      <w:r w:rsidR="00206A17" w:rsidRPr="002119CF">
        <w:t>–</w:t>
      </w:r>
      <w:r w:rsidR="00E8759C" w:rsidRPr="002119CF">
        <w:t xml:space="preserve"> </w:t>
      </w:r>
      <w:r w:rsidRPr="002119CF">
        <w:t>Prawo wodne są nieruchomości gruntowe,</w:t>
      </w:r>
      <w:r w:rsidR="00E8759C" w:rsidRPr="002119CF">
        <w:t xml:space="preserve"> w </w:t>
      </w:r>
      <w:r w:rsidRPr="002119CF">
        <w:t xml:space="preserve">rozumieniu przepisów prawa cywilnego, składające się </w:t>
      </w:r>
      <w:r w:rsidR="00E8759C" w:rsidRPr="002119CF">
        <w:t>z </w:t>
      </w:r>
      <w:r w:rsidRPr="002119CF">
        <w:t>działek (działki) gruntu tworzących dna</w:t>
      </w:r>
      <w:r w:rsidR="00E8759C" w:rsidRPr="002119CF">
        <w:t xml:space="preserve"> i </w:t>
      </w:r>
      <w:r w:rsidRPr="002119CF">
        <w:t>brzegi jezior oraz innych naturalnych zbiorników wodnych niezwiązanych bezpośrednio,</w:t>
      </w:r>
      <w:r w:rsidR="00E8759C" w:rsidRPr="002119CF">
        <w:t xml:space="preserve"> w </w:t>
      </w:r>
      <w:r w:rsidRPr="002119CF">
        <w:t>sposób naturalny,</w:t>
      </w:r>
      <w:r w:rsidR="00E8759C" w:rsidRPr="002119CF">
        <w:t xml:space="preserve"> z </w:t>
      </w:r>
      <w:r w:rsidRPr="002119CF">
        <w:t xml:space="preserve">powierzchniowymi śródlądowymi wodami płynącymi oraz wód znajdujących się </w:t>
      </w:r>
      <w:r w:rsidR="00E8759C" w:rsidRPr="002119CF">
        <w:t>w </w:t>
      </w:r>
      <w:r w:rsidRPr="002119CF">
        <w:t>zagłębieniach terenu powstałych</w:t>
      </w:r>
      <w:r w:rsidR="00E8759C" w:rsidRPr="002119CF">
        <w:t xml:space="preserve"> w </w:t>
      </w:r>
      <w:r w:rsidRPr="002119CF">
        <w:t>wyniku działalności człowieka, niebędących stawami (art. 1</w:t>
      </w:r>
      <w:r w:rsidR="00E8759C" w:rsidRPr="002119CF">
        <w:t>6 pkt </w:t>
      </w:r>
      <w:r w:rsidRPr="002119CF">
        <w:t>1</w:t>
      </w:r>
      <w:r w:rsidR="00E8759C" w:rsidRPr="002119CF">
        <w:t>6 w </w:t>
      </w:r>
      <w:r w:rsidRPr="002119CF">
        <w:t>zw.</w:t>
      </w:r>
      <w:r w:rsidR="00E8759C" w:rsidRPr="002119CF">
        <w:t xml:space="preserve"> z art. </w:t>
      </w:r>
      <w:r w:rsidRPr="002119CF">
        <w:t>2</w:t>
      </w:r>
      <w:r w:rsidR="00E8759C" w:rsidRPr="002119CF">
        <w:t>3 ust. 1 i 2 </w:t>
      </w:r>
      <w:r w:rsidRPr="002119CF">
        <w:t>ustawy</w:t>
      </w:r>
      <w:r w:rsidR="001468F9">
        <w:t xml:space="preserve"> </w:t>
      </w:r>
      <w:r w:rsidR="001468F9" w:rsidRPr="002119CF">
        <w:rPr>
          <w:bCs w:val="0"/>
        </w:rPr>
        <w:t xml:space="preserve">z dnia </w:t>
      </w:r>
      <w:r w:rsidR="001468F9">
        <w:rPr>
          <w:bCs w:val="0"/>
        </w:rPr>
        <w:t xml:space="preserve">20 lipca 2017 r. </w:t>
      </w:r>
      <w:r w:rsidR="00206A17" w:rsidRPr="002119CF">
        <w:t>–</w:t>
      </w:r>
      <w:r w:rsidR="00E8759C" w:rsidRPr="002119CF">
        <w:t xml:space="preserve"> </w:t>
      </w:r>
      <w:r w:rsidRPr="002119CF">
        <w:t>Prawo wodne). Zgodnie</w:t>
      </w:r>
      <w:r w:rsidR="00E8759C" w:rsidRPr="002119CF">
        <w:t xml:space="preserve"> z § </w:t>
      </w:r>
      <w:r w:rsidRPr="002119CF">
        <w:t>6</w:t>
      </w:r>
      <w:r w:rsidR="00E8759C" w:rsidRPr="002119CF">
        <w:t>8 ust. 4 pkt 3 </w:t>
      </w:r>
      <w:r w:rsidRPr="002119CF">
        <w:t>rozporządzenia Ministra Rozwoju Regionalnego</w:t>
      </w:r>
      <w:r w:rsidR="00E8759C" w:rsidRPr="002119CF">
        <w:t xml:space="preserve"> i </w:t>
      </w:r>
      <w:r w:rsidRPr="002119CF">
        <w:t>Budownictwa</w:t>
      </w:r>
      <w:r w:rsidR="00E8759C" w:rsidRPr="002119CF">
        <w:t xml:space="preserve"> z </w:t>
      </w:r>
      <w:r w:rsidRPr="002119CF">
        <w:t>dnia 1</w:t>
      </w:r>
      <w:r w:rsidR="00E8759C" w:rsidRPr="002119CF">
        <w:t>0 </w:t>
      </w:r>
      <w:r w:rsidRPr="002119CF">
        <w:t>czerwca 201</w:t>
      </w:r>
      <w:r w:rsidR="00E8759C" w:rsidRPr="002119CF">
        <w:t>6 </w:t>
      </w:r>
      <w:r w:rsidRPr="002119CF">
        <w:t>r.</w:t>
      </w:r>
      <w:r w:rsidR="00E8759C" w:rsidRPr="002119CF">
        <w:t xml:space="preserve"> w </w:t>
      </w:r>
      <w:r w:rsidRPr="002119CF">
        <w:t>sprawie ewidencji gruntów</w:t>
      </w:r>
      <w:r w:rsidR="00E8759C" w:rsidRPr="002119CF">
        <w:t xml:space="preserve"> i </w:t>
      </w:r>
      <w:r w:rsidRPr="002119CF">
        <w:t>budynków (</w:t>
      </w:r>
      <w:r w:rsidR="00E8759C" w:rsidRPr="002119CF">
        <w:t>Dz. U. z </w:t>
      </w:r>
      <w:r w:rsidR="001468F9">
        <w:t>2019 r.</w:t>
      </w:r>
      <w:r w:rsidR="001468F9" w:rsidRPr="002119CF">
        <w:t xml:space="preserve"> </w:t>
      </w:r>
      <w:r w:rsidR="00E8759C" w:rsidRPr="002119CF">
        <w:t>poz. </w:t>
      </w:r>
      <w:r w:rsidR="001468F9">
        <w:t>393</w:t>
      </w:r>
      <w:r w:rsidRPr="002119CF">
        <w:t>) nieruchomości takie są oznaczone</w:t>
      </w:r>
      <w:r w:rsidR="00E8759C" w:rsidRPr="002119CF">
        <w:t xml:space="preserve"> w </w:t>
      </w:r>
      <w:r w:rsidRPr="002119CF">
        <w:t>ewidencji gruntów symbolem „Ws</w:t>
      </w:r>
      <w:r w:rsidR="00222A1F">
        <w:t>”</w:t>
      </w:r>
      <w:r w:rsidRPr="002119CF">
        <w:t>. Jednakże jeżeli rodzaj nieruchomości objętej prawem pierwokupu zostanie wyraźnie określony</w:t>
      </w:r>
      <w:r w:rsidR="00E8759C" w:rsidRPr="002119CF">
        <w:t xml:space="preserve"> w </w:t>
      </w:r>
      <w:r w:rsidRPr="002119CF">
        <w:t>treści zmienionego przepisu</w:t>
      </w:r>
      <w:r w:rsidR="00E8759C" w:rsidRPr="002119CF">
        <w:t xml:space="preserve"> art. </w:t>
      </w:r>
      <w:r w:rsidRPr="002119CF">
        <w:t>21</w:t>
      </w:r>
      <w:r w:rsidR="00E8759C" w:rsidRPr="002119CF">
        <w:t>7 ust. </w:t>
      </w:r>
      <w:r w:rsidRPr="002119CF">
        <w:t>1</w:t>
      </w:r>
      <w:r w:rsidR="00E8759C" w:rsidRPr="002119CF">
        <w:t>3 </w:t>
      </w:r>
      <w:r w:rsidR="00222A1F">
        <w:t xml:space="preserve">ustawy </w:t>
      </w:r>
      <w:r w:rsidR="001468F9" w:rsidRPr="002119CF">
        <w:rPr>
          <w:bCs w:val="0"/>
        </w:rPr>
        <w:t xml:space="preserve">z dnia </w:t>
      </w:r>
      <w:r w:rsidR="001468F9">
        <w:rPr>
          <w:bCs w:val="0"/>
        </w:rPr>
        <w:t>20 lipca 2017 r.</w:t>
      </w:r>
      <w:r w:rsidR="00222A1F">
        <w:rPr>
          <w:bCs w:val="0"/>
        </w:rPr>
        <w:t xml:space="preserve"> –</w:t>
      </w:r>
      <w:r w:rsidR="001468F9">
        <w:rPr>
          <w:bCs w:val="0"/>
        </w:rPr>
        <w:t xml:space="preserve"> </w:t>
      </w:r>
      <w:r w:rsidRPr="002119CF">
        <w:t>Praw</w:t>
      </w:r>
      <w:r w:rsidR="00222A1F">
        <w:t>o</w:t>
      </w:r>
      <w:r w:rsidRPr="002119CF">
        <w:t xml:space="preserve"> wodne, nie będzie potrzeby odsyłania do sposobu jej oznaczenia</w:t>
      </w:r>
      <w:r w:rsidR="00E8759C" w:rsidRPr="002119CF">
        <w:t xml:space="preserve"> w </w:t>
      </w:r>
      <w:r w:rsidRPr="002119CF">
        <w:t>ewidencji gruntów. Również inne zastrzeżenia</w:t>
      </w:r>
      <w:r w:rsidR="00E8759C" w:rsidRPr="002119CF">
        <w:t xml:space="preserve"> o </w:t>
      </w:r>
      <w:r w:rsidRPr="002119CF">
        <w:t xml:space="preserve">ustawowym prawie pierwokupu (art. 3, </w:t>
      </w:r>
      <w:r w:rsidR="00981E59">
        <w:t xml:space="preserve">art. </w:t>
      </w:r>
      <w:r w:rsidRPr="002119CF">
        <w:t xml:space="preserve">3a, </w:t>
      </w:r>
      <w:r w:rsidR="00981E59">
        <w:t xml:space="preserve">art. </w:t>
      </w:r>
      <w:r w:rsidRPr="002119CF">
        <w:t>3b</w:t>
      </w:r>
      <w:r w:rsidR="00981E59">
        <w:t xml:space="preserve"> i art.</w:t>
      </w:r>
      <w:r w:rsidRPr="002119CF">
        <w:t xml:space="preserve"> </w:t>
      </w:r>
      <w:r w:rsidR="00E8759C" w:rsidRPr="002119CF">
        <w:t>4 </w:t>
      </w:r>
      <w:r w:rsidRPr="002119CF">
        <w:t>ustawy</w:t>
      </w:r>
      <w:r w:rsidR="00E8759C" w:rsidRPr="002119CF">
        <w:t xml:space="preserve"> z </w:t>
      </w:r>
      <w:r w:rsidRPr="002119CF">
        <w:t>dnia 1</w:t>
      </w:r>
      <w:r w:rsidR="00E8759C" w:rsidRPr="002119CF">
        <w:t>1 </w:t>
      </w:r>
      <w:r w:rsidRPr="002119CF">
        <w:t>kwietnia 200</w:t>
      </w:r>
      <w:r w:rsidR="00E8759C" w:rsidRPr="002119CF">
        <w:t>3 </w:t>
      </w:r>
      <w:r w:rsidRPr="002119CF">
        <w:t>r</w:t>
      </w:r>
      <w:r w:rsidR="001468F9">
        <w:t>.</w:t>
      </w:r>
      <w:r w:rsidR="00E8759C" w:rsidRPr="002119CF">
        <w:t xml:space="preserve"> o </w:t>
      </w:r>
      <w:r w:rsidRPr="002119CF">
        <w:t>kształtowaniu ustroju rolnego (</w:t>
      </w:r>
      <w:r w:rsidR="00E8759C" w:rsidRPr="002119CF">
        <w:t>Dz. U. z </w:t>
      </w:r>
      <w:r w:rsidR="001468F9">
        <w:t>2018 r.</w:t>
      </w:r>
      <w:r w:rsidR="00E8759C" w:rsidRPr="002119CF">
        <w:t xml:space="preserve"> poz. </w:t>
      </w:r>
      <w:r w:rsidR="001468F9">
        <w:t>1405</w:t>
      </w:r>
      <w:r w:rsidRPr="002119CF">
        <w:t>,</w:t>
      </w:r>
      <w:r w:rsidR="00E8759C" w:rsidRPr="002119CF">
        <w:t xml:space="preserve"> z </w:t>
      </w:r>
      <w:r w:rsidRPr="002119CF">
        <w:t>późn.</w:t>
      </w:r>
      <w:r w:rsidR="00390D39">
        <w:t xml:space="preserve"> </w:t>
      </w:r>
      <w:r w:rsidRPr="002119CF">
        <w:t>zm.) czy też</w:t>
      </w:r>
      <w:r w:rsidR="00E8759C" w:rsidRPr="002119CF">
        <w:t xml:space="preserve"> art. </w:t>
      </w:r>
      <w:r w:rsidRPr="002119CF">
        <w:t>10</w:t>
      </w:r>
      <w:r w:rsidR="00E8759C" w:rsidRPr="002119CF">
        <w:t>9 </w:t>
      </w:r>
      <w:r w:rsidRPr="002119CF">
        <w:t>ustawy</w:t>
      </w:r>
      <w:r w:rsidR="00E8759C" w:rsidRPr="002119CF">
        <w:t xml:space="preserve"> </w:t>
      </w:r>
      <w:r w:rsidR="001468F9">
        <w:t xml:space="preserve">z dnia 21 sierpnia 1997 r. </w:t>
      </w:r>
      <w:r w:rsidR="00E8759C" w:rsidRPr="002119CF">
        <w:t>o </w:t>
      </w:r>
      <w:r w:rsidRPr="002119CF">
        <w:t xml:space="preserve">gospodarce nieruchomościami) nie </w:t>
      </w:r>
      <w:r w:rsidRPr="002119CF">
        <w:lastRenderedPageBreak/>
        <w:t>odwołują się do sposobu oznaczenia nieruchomości</w:t>
      </w:r>
      <w:r w:rsidR="00E8759C" w:rsidRPr="002119CF">
        <w:t xml:space="preserve"> w </w:t>
      </w:r>
      <w:r w:rsidRPr="002119CF">
        <w:t xml:space="preserve">ewidencji gruntów. Nie rodzi to żadnych wątpliwości co </w:t>
      </w:r>
      <w:r w:rsidR="00390D39">
        <w:t xml:space="preserve">do </w:t>
      </w:r>
      <w:r w:rsidRPr="002119CF">
        <w:t>ich wykładni.</w:t>
      </w:r>
      <w:r w:rsidR="00E8759C" w:rsidRPr="002119CF">
        <w:t xml:space="preserve"> Z </w:t>
      </w:r>
      <w:r w:rsidRPr="002119CF">
        <w:t>powyższych względów przedmiot prawa pierwokupu powinien zostać określony</w:t>
      </w:r>
      <w:r w:rsidR="00E8759C" w:rsidRPr="002119CF">
        <w:t xml:space="preserve"> w </w:t>
      </w:r>
      <w:r w:rsidRPr="002119CF">
        <w:t>omawianym przepisie jako „nieruchomość</w:t>
      </w:r>
      <w:r w:rsidR="00390D39">
        <w:t>”</w:t>
      </w:r>
      <w:r w:rsidRPr="002119CF">
        <w:t>,</w:t>
      </w:r>
      <w:r w:rsidR="00E8759C" w:rsidRPr="002119CF">
        <w:t xml:space="preserve"> a </w:t>
      </w:r>
      <w:r w:rsidRPr="002119CF">
        <w:t>nie „grunt</w:t>
      </w:r>
      <w:r w:rsidR="00390D39">
        <w:t>”</w:t>
      </w:r>
      <w:r w:rsidRPr="002119CF">
        <w:t xml:space="preserve"> bądź „działka gruntu</w:t>
      </w:r>
      <w:r w:rsidR="00390D39">
        <w:t>”</w:t>
      </w:r>
      <w:r w:rsidRPr="002119CF">
        <w:t>. Zgodnie</w:t>
      </w:r>
      <w:r w:rsidR="00E8759C" w:rsidRPr="002119CF">
        <w:t xml:space="preserve"> z </w:t>
      </w:r>
      <w:r w:rsidRPr="002119CF">
        <w:t>aktualnym brzmieniem</w:t>
      </w:r>
      <w:r w:rsidR="00E8759C" w:rsidRPr="002119CF">
        <w:t xml:space="preserve"> art. </w:t>
      </w:r>
      <w:r w:rsidRPr="002119CF">
        <w:t>21</w:t>
      </w:r>
      <w:r w:rsidR="00E8759C" w:rsidRPr="002119CF">
        <w:t>7 ust. </w:t>
      </w:r>
      <w:r w:rsidRPr="002119CF">
        <w:t>1</w:t>
      </w:r>
      <w:r w:rsidR="00E8759C" w:rsidRPr="002119CF">
        <w:t>7 </w:t>
      </w:r>
      <w:r w:rsidRPr="002119CF">
        <w:t xml:space="preserve">ustawy </w:t>
      </w:r>
      <w:r w:rsidR="001468F9">
        <w:rPr>
          <w:bCs w:val="0"/>
        </w:rPr>
        <w:t xml:space="preserve">z dnia 20 lipca 2017 r. </w:t>
      </w:r>
      <w:r w:rsidR="00206A17" w:rsidRPr="002119CF">
        <w:t>–</w:t>
      </w:r>
      <w:r w:rsidR="00E8759C" w:rsidRPr="002119CF">
        <w:t xml:space="preserve"> </w:t>
      </w:r>
      <w:r w:rsidRPr="002119CF">
        <w:t>Praw</w:t>
      </w:r>
      <w:r w:rsidR="001468F9">
        <w:t>o</w:t>
      </w:r>
      <w:r w:rsidRPr="002119CF">
        <w:t xml:space="preserve"> wodne</w:t>
      </w:r>
      <w:r w:rsidR="00E8759C" w:rsidRPr="002119CF">
        <w:t xml:space="preserve"> z </w:t>
      </w:r>
      <w:r w:rsidRPr="002119CF">
        <w:t>chwilą złożenia oświadczenia grunt staje się własnością Skarbu Państwa,</w:t>
      </w:r>
      <w:r w:rsidR="00E8759C" w:rsidRPr="002119CF">
        <w:t xml:space="preserve"> a </w:t>
      </w:r>
      <w:r w:rsidRPr="002119CF">
        <w:t>oświadczenie notariusz doręcza sprzedającemu. Rozwiązanie to należy dostosować do mechanizmu doręczania oraz publikacji oświadczenia uprawnionego</w:t>
      </w:r>
      <w:r w:rsidR="00E8759C" w:rsidRPr="002119CF">
        <w:t xml:space="preserve"> w </w:t>
      </w:r>
      <w:r w:rsidRPr="002119CF">
        <w:t xml:space="preserve">Biuletynie Informacji Publicznej </w:t>
      </w:r>
      <w:r w:rsidR="001468F9">
        <w:t>s</w:t>
      </w:r>
      <w:r w:rsidR="001468F9" w:rsidRPr="002119CF">
        <w:t xml:space="preserve">tarostwa </w:t>
      </w:r>
      <w:r w:rsidR="001468F9">
        <w:t>p</w:t>
      </w:r>
      <w:r w:rsidR="001468F9" w:rsidRPr="002119CF">
        <w:t xml:space="preserve">owiatowego </w:t>
      </w:r>
      <w:r w:rsidRPr="002119CF">
        <w:t>do aktualnie obowiąz</w:t>
      </w:r>
      <w:r w:rsidR="00390D39">
        <w:t>ując</w:t>
      </w:r>
      <w:r w:rsidRPr="002119CF">
        <w:t>ych rozwiązań przyjętych</w:t>
      </w:r>
      <w:r w:rsidR="00E8759C" w:rsidRPr="002119CF">
        <w:t xml:space="preserve"> w </w:t>
      </w:r>
      <w:r w:rsidRPr="002119CF">
        <w:t>innych przypadkach ustawowego prawa pierwokupu, to jest</w:t>
      </w:r>
      <w:r w:rsidR="00E8759C" w:rsidRPr="002119CF">
        <w:t xml:space="preserve"> w </w:t>
      </w:r>
      <w:r w:rsidRPr="002119CF">
        <w:t>cytowanej wyżej ustawie</w:t>
      </w:r>
      <w:r w:rsidR="001468F9">
        <w:t xml:space="preserve"> </w:t>
      </w:r>
      <w:r w:rsidR="001468F9" w:rsidRPr="002119CF">
        <w:t>z dnia 11 kwietnia 2003 r</w:t>
      </w:r>
      <w:r w:rsidR="001468F9">
        <w:t>.</w:t>
      </w:r>
      <w:r w:rsidR="00E8759C" w:rsidRPr="002119CF">
        <w:t xml:space="preserve"> o </w:t>
      </w:r>
      <w:r w:rsidRPr="002119CF">
        <w:t>kształtowaniu ustroju rolnego. Potrzeba taka wynika</w:t>
      </w:r>
      <w:r w:rsidR="00E8759C" w:rsidRPr="002119CF">
        <w:t xml:space="preserve"> z </w:t>
      </w:r>
      <w:r w:rsidRPr="002119CF">
        <w:t>usprawnienia wykonania prawa pierwokupu oraz</w:t>
      </w:r>
      <w:r w:rsidR="00E8759C" w:rsidRPr="002119CF">
        <w:t xml:space="preserve"> z </w:t>
      </w:r>
      <w:r w:rsidRPr="002119CF">
        <w:t>ujednolicenia obowiązujących</w:t>
      </w:r>
      <w:r w:rsidR="00E8759C" w:rsidRPr="002119CF">
        <w:t xml:space="preserve"> w </w:t>
      </w:r>
      <w:r w:rsidRPr="002119CF">
        <w:t xml:space="preserve">tym zakresie rozwiązań </w:t>
      </w:r>
      <w:r w:rsidR="00E8759C" w:rsidRPr="002119CF">
        <w:t xml:space="preserve"> z </w:t>
      </w:r>
      <w:r w:rsidRPr="002119CF">
        <w:t xml:space="preserve">rozwiązaniami stosowanymi </w:t>
      </w:r>
      <w:r w:rsidR="00390D39">
        <w:t>w</w:t>
      </w:r>
      <w:r w:rsidRPr="002119CF">
        <w:t xml:space="preserve"> innych przypadkach ustawowego prawa pierwokupu służącego Skarbowi Państwa. Różnica między regulacjami </w:t>
      </w:r>
      <w:r w:rsidR="001468F9">
        <w:t xml:space="preserve">ustawy </w:t>
      </w:r>
      <w:r w:rsidR="001468F9">
        <w:rPr>
          <w:bCs w:val="0"/>
        </w:rPr>
        <w:t xml:space="preserve">z dnia 20 lipca 2017 r. </w:t>
      </w:r>
      <w:r w:rsidR="00390D39">
        <w:rPr>
          <w:bCs w:val="0"/>
        </w:rPr>
        <w:t>–</w:t>
      </w:r>
      <w:r w:rsidR="001468F9">
        <w:rPr>
          <w:bCs w:val="0"/>
        </w:rPr>
        <w:t xml:space="preserve"> </w:t>
      </w:r>
      <w:r w:rsidRPr="002119CF">
        <w:t>Praw</w:t>
      </w:r>
      <w:r w:rsidR="001468F9">
        <w:t>o</w:t>
      </w:r>
      <w:r w:rsidRPr="002119CF">
        <w:t xml:space="preserve"> wodne</w:t>
      </w:r>
      <w:r w:rsidR="00E8759C" w:rsidRPr="002119CF">
        <w:t xml:space="preserve"> a </w:t>
      </w:r>
      <w:r w:rsidRPr="002119CF">
        <w:t>regulacjami pozostałych ustaw</w:t>
      </w:r>
      <w:r w:rsidR="00E8759C" w:rsidRPr="002119CF">
        <w:t xml:space="preserve"> w </w:t>
      </w:r>
      <w:r w:rsidRPr="002119CF">
        <w:t>tym zakresie nie ma uzasadnienia celowościowego ani aksjologicznego,</w:t>
      </w:r>
      <w:r w:rsidR="00E8759C" w:rsidRPr="002119CF">
        <w:t xml:space="preserve"> a </w:t>
      </w:r>
      <w:r w:rsidRPr="002119CF">
        <w:t>będzie niezrozumiała dla przeciętnego obywatela uczestniczącego</w:t>
      </w:r>
      <w:r w:rsidR="00E8759C" w:rsidRPr="002119CF">
        <w:t xml:space="preserve"> w </w:t>
      </w:r>
      <w:r w:rsidRPr="002119CF">
        <w:t>obrocie takim gruntem.</w:t>
      </w:r>
    </w:p>
    <w:p w14:paraId="61EDB392" w14:textId="77777777" w:rsidR="00756478" w:rsidRPr="002119CF" w:rsidRDefault="00756478" w:rsidP="00756478">
      <w:pPr>
        <w:pStyle w:val="ARTartustawynprozporzdzenia"/>
      </w:pPr>
    </w:p>
    <w:p w14:paraId="770EC70C" w14:textId="2A988D05" w:rsidR="00756478" w:rsidRPr="002119CF" w:rsidRDefault="00756478" w:rsidP="00756478">
      <w:pPr>
        <w:pStyle w:val="NIEARTTEKSTtekstnieartykuowanynppodstprawnarozplubpreambua"/>
      </w:pPr>
      <w:r w:rsidRPr="002119CF">
        <w:t>VI</w:t>
      </w:r>
      <w:r w:rsidR="00490F71" w:rsidRPr="002119CF">
        <w:t>I</w:t>
      </w:r>
      <w:r w:rsidRPr="002119CF">
        <w:t>. Zmiany</w:t>
      </w:r>
      <w:r w:rsidR="00E8759C" w:rsidRPr="002119CF">
        <w:t xml:space="preserve"> w </w:t>
      </w:r>
      <w:r w:rsidR="00AD0064" w:rsidRPr="002119CF">
        <w:t>zakresie opłat za usługi wodne</w:t>
      </w:r>
      <w:r w:rsidR="001468F9">
        <w:t>.</w:t>
      </w:r>
    </w:p>
    <w:p w14:paraId="0CF6FD7D" w14:textId="3183AE1B" w:rsidR="00921330" w:rsidRPr="002119CF" w:rsidRDefault="00921330" w:rsidP="00756478">
      <w:pPr>
        <w:pStyle w:val="ARTartustawynprozporzdzenia"/>
      </w:pPr>
      <w:r w:rsidRPr="002119CF">
        <w:t xml:space="preserve">Dodanie </w:t>
      </w:r>
      <w:r w:rsidR="001468F9" w:rsidRPr="002119CF">
        <w:t xml:space="preserve">w ustawie </w:t>
      </w:r>
      <w:r w:rsidR="001468F9">
        <w:rPr>
          <w:bCs/>
        </w:rPr>
        <w:t xml:space="preserve">z dnia 20 lipca 2017 r. </w:t>
      </w:r>
      <w:r w:rsidR="001468F9" w:rsidRPr="002119CF">
        <w:t xml:space="preserve">– Prawo wodne </w:t>
      </w:r>
      <w:r w:rsidRPr="002119CF">
        <w:t xml:space="preserve">w art. 270 ust. 2a </w:t>
      </w:r>
      <w:r w:rsidR="001468F9">
        <w:t xml:space="preserve"> ma </w:t>
      </w:r>
      <w:r w:rsidRPr="002119CF">
        <w:t xml:space="preserve">na celu doprecyzowanie i skonkretyzowanie katalogu obiektów lub działań, w odniesieniu do których nie powinny być ponoszone opłaty stałe. </w:t>
      </w:r>
      <w:r w:rsidR="001468F9">
        <w:t>Zmiana ta w</w:t>
      </w:r>
      <w:r w:rsidR="001468F9" w:rsidRPr="002119CF">
        <w:t xml:space="preserve">ynika </w:t>
      </w:r>
      <w:r w:rsidRPr="002119CF">
        <w:t xml:space="preserve">z występujących wątpliwości interpretacyjnych dotyczących urządzeń wodnych (zbiorników wodnych zlokalizowanych w lasach), które pełnią funkcje ochronne – zabezpieczające obszar w wodę na wypadek wystąpienia sytuacji kryzysowej, np. pożaru. Obecnie tego typu obiekty, co do zasady, traktowane są jako urządzenia służące celom leśnym na potrzeby nawadniania gruntów oraz upraw, co jest jak najbardziej właściwe i prawidłowe. </w:t>
      </w:r>
    </w:p>
    <w:p w14:paraId="7A676E10" w14:textId="71725DD3" w:rsidR="00756478" w:rsidRPr="002119CF" w:rsidRDefault="00756478" w:rsidP="00756478">
      <w:pPr>
        <w:pStyle w:val="ARTartustawynprozporzdzenia"/>
      </w:pPr>
      <w:r w:rsidRPr="002119CF">
        <w:t>Ustawa</w:t>
      </w:r>
      <w:r w:rsidR="001468F9" w:rsidRPr="001468F9">
        <w:rPr>
          <w:bCs/>
        </w:rPr>
        <w:t xml:space="preserve"> </w:t>
      </w:r>
      <w:r w:rsidR="001468F9">
        <w:rPr>
          <w:bCs/>
        </w:rPr>
        <w:t xml:space="preserve">z dnia 20 lipca 2017 r. </w:t>
      </w:r>
      <w:r w:rsidR="00D83121" w:rsidRPr="002119CF">
        <w:t>–</w:t>
      </w:r>
      <w:r w:rsidRPr="002119CF">
        <w:t xml:space="preserve"> Prawo wodne nie rozwiązała sytuacji,</w:t>
      </w:r>
      <w:r w:rsidR="00E8759C" w:rsidRPr="002119CF">
        <w:t xml:space="preserve"> w </w:t>
      </w:r>
      <w:r w:rsidRPr="002119CF">
        <w:t>których pozwolenia wodnoprawne wydane na podstawie przepisów ustawy</w:t>
      </w:r>
      <w:r w:rsidR="00E8759C" w:rsidRPr="002119CF">
        <w:t xml:space="preserve"> z </w:t>
      </w:r>
      <w:r w:rsidRPr="002119CF">
        <w:t>dnia 1</w:t>
      </w:r>
      <w:r w:rsidR="00E8759C" w:rsidRPr="002119CF">
        <w:t>8 </w:t>
      </w:r>
      <w:r w:rsidRPr="002119CF">
        <w:t>lipca 200</w:t>
      </w:r>
      <w:r w:rsidR="00E8759C" w:rsidRPr="002119CF">
        <w:t>1 </w:t>
      </w:r>
      <w:r w:rsidRPr="002119CF">
        <w:t>r.</w:t>
      </w:r>
      <w:r w:rsidR="001468F9">
        <w:t xml:space="preserve"> – </w:t>
      </w:r>
      <w:r w:rsidRPr="002119CF">
        <w:t>Prawo wodne nie określały maksymalnej ilości pobieranej wody oraz wprowadzanych ścieków</w:t>
      </w:r>
      <w:r w:rsidR="00E8759C" w:rsidRPr="002119CF">
        <w:t xml:space="preserve"> w </w:t>
      </w:r>
      <w:r w:rsidRPr="002119CF">
        <w:t>m</w:t>
      </w:r>
      <w:r w:rsidR="00E8759C" w:rsidRPr="002119CF">
        <w:rPr>
          <w:rStyle w:val="IGindeksgrny"/>
        </w:rPr>
        <w:t>3</w:t>
      </w:r>
      <w:r w:rsidR="00E8759C" w:rsidRPr="002119CF">
        <w:t> </w:t>
      </w:r>
      <w:r w:rsidRPr="002119CF">
        <w:t xml:space="preserve">na sekundę (ustawa nie zawierała takiego wymogu), podczas gdy składową wzoru służącego wyliczeniu opłaty stałej za pobór wód, odprowadzanie wód do wód oraz </w:t>
      </w:r>
      <w:r w:rsidRPr="002119CF">
        <w:lastRenderedPageBreak/>
        <w:t>wprowadzanie ścieków jest maksymalna ilość wody lub ścieków wyrażonej</w:t>
      </w:r>
      <w:r w:rsidR="00E8759C" w:rsidRPr="002119CF">
        <w:t xml:space="preserve"> w </w:t>
      </w:r>
      <w:r w:rsidRPr="002119CF">
        <w:t>m</w:t>
      </w:r>
      <w:r w:rsidR="00E8759C" w:rsidRPr="002119CF">
        <w:rPr>
          <w:rStyle w:val="IGindeksgrny"/>
        </w:rPr>
        <w:t>3</w:t>
      </w:r>
      <w:r w:rsidR="00E8759C" w:rsidRPr="002119CF">
        <w:t> </w:t>
      </w:r>
      <w:r w:rsidRPr="002119CF">
        <w:t>na sekundę (art. 27</w:t>
      </w:r>
      <w:r w:rsidR="00E8759C" w:rsidRPr="002119CF">
        <w:t>1 ust. 2</w:t>
      </w:r>
      <w:r w:rsidRPr="002119CF">
        <w:t xml:space="preserve">– </w:t>
      </w:r>
      <w:r w:rsidR="00E8759C" w:rsidRPr="002119CF">
        <w:t>5 </w:t>
      </w:r>
      <w:r w:rsidR="001468F9">
        <w:t xml:space="preserve">ustawy </w:t>
      </w:r>
      <w:r w:rsidR="001468F9">
        <w:rPr>
          <w:bCs/>
        </w:rPr>
        <w:t xml:space="preserve">z dnia 20 lipca 2017 r. – </w:t>
      </w:r>
      <w:r w:rsidRPr="002119CF">
        <w:t>Praw</w:t>
      </w:r>
      <w:r w:rsidR="001468F9">
        <w:t>o</w:t>
      </w:r>
      <w:r w:rsidRPr="002119CF">
        <w:t xml:space="preserve"> wodne).</w:t>
      </w:r>
    </w:p>
    <w:p w14:paraId="6CF64ADB" w14:textId="640DAF76" w:rsidR="00756478" w:rsidRPr="002119CF" w:rsidRDefault="00963F9F" w:rsidP="00756478">
      <w:pPr>
        <w:pStyle w:val="ARTartustawynprozporzdzenia"/>
      </w:pPr>
      <w:r w:rsidRPr="002119CF">
        <w:t>Ten problem wymagał</w:t>
      </w:r>
      <w:r w:rsidR="00756478" w:rsidRPr="002119CF">
        <w:t xml:space="preserve"> dokonania przez Wody Polskie odpowiednich zabiegów interpretacyjnych, których efektem było przyjęcie, że</w:t>
      </w:r>
      <w:r w:rsidR="00E8759C" w:rsidRPr="002119CF">
        <w:t xml:space="preserve"> w </w:t>
      </w:r>
      <w:r w:rsidR="00756478" w:rsidRPr="002119CF">
        <w:t>przypadku, gdy</w:t>
      </w:r>
      <w:r w:rsidR="00E8759C" w:rsidRPr="002119CF">
        <w:t xml:space="preserve"> w </w:t>
      </w:r>
      <w:r w:rsidR="00756478" w:rsidRPr="002119CF">
        <w:t>pozwoleniu wodnoprawnym albo pozwoleniu zintegrowanym nie zostały określone maksymalne wielkości poboru wód</w:t>
      </w:r>
      <w:r w:rsidR="00E8759C" w:rsidRPr="002119CF">
        <w:t xml:space="preserve"> w </w:t>
      </w:r>
      <w:r w:rsidR="00756478" w:rsidRPr="002119CF">
        <w:t>wariancie przyjętym</w:t>
      </w:r>
      <w:r w:rsidR="00E8759C" w:rsidRPr="002119CF">
        <w:t xml:space="preserve"> w art. </w:t>
      </w:r>
      <w:r w:rsidR="00756478" w:rsidRPr="002119CF">
        <w:t>27</w:t>
      </w:r>
      <w:r w:rsidR="00E8759C" w:rsidRPr="002119CF">
        <w:t>1 ust. 2 i 3 </w:t>
      </w:r>
      <w:r w:rsidR="005A2EC5">
        <w:t xml:space="preserve">ustawy </w:t>
      </w:r>
      <w:r w:rsidR="005A2EC5">
        <w:rPr>
          <w:bCs/>
        </w:rPr>
        <w:t xml:space="preserve">z dnia 20 lipca 2017 r. – </w:t>
      </w:r>
      <w:r w:rsidR="005A2EC5" w:rsidRPr="002119CF">
        <w:t>Praw</w:t>
      </w:r>
      <w:r w:rsidR="005A2EC5">
        <w:t>o</w:t>
      </w:r>
      <w:r w:rsidR="005A2EC5" w:rsidRPr="002119CF">
        <w:t xml:space="preserve"> wodne</w:t>
      </w:r>
      <w:r w:rsidR="005A2EC5" w:rsidRPr="002119CF" w:rsidDel="005A2EC5">
        <w:t xml:space="preserve"> </w:t>
      </w:r>
      <w:r w:rsidR="00206A17" w:rsidRPr="002119CF">
        <w:t>–</w:t>
      </w:r>
      <w:r w:rsidR="00E8759C" w:rsidRPr="002119CF">
        <w:t xml:space="preserve"> </w:t>
      </w:r>
      <w:r w:rsidR="00756478" w:rsidRPr="002119CF">
        <w:t>dla ustalenia wysokości opłaty stałej należy przyjąć tę wielkość poboru wód określoną</w:t>
      </w:r>
      <w:r w:rsidR="00E8759C" w:rsidRPr="002119CF">
        <w:t xml:space="preserve"> w </w:t>
      </w:r>
      <w:r w:rsidR="00756478" w:rsidRPr="002119CF">
        <w:t>pozwoleniu wodnoprawnym, która po przeliczeniu na wymiar m</w:t>
      </w:r>
      <w:r w:rsidR="00E8759C" w:rsidRPr="002119CF">
        <w:rPr>
          <w:rStyle w:val="IGindeksgrny"/>
        </w:rPr>
        <w:t>3</w:t>
      </w:r>
      <w:r w:rsidR="00E8759C" w:rsidRPr="002119CF">
        <w:t> </w:t>
      </w:r>
      <w:r w:rsidR="00756478" w:rsidRPr="002119CF">
        <w:t>na sekundę stanowić będzie maksymalną wartość. Parametrem tym</w:t>
      </w:r>
      <w:r w:rsidR="00E8759C" w:rsidRPr="002119CF">
        <w:t xml:space="preserve"> z </w:t>
      </w:r>
      <w:r w:rsidR="00756478" w:rsidRPr="002119CF">
        <w:t>reguły jest godzinowy wskaźnik poboru wody.</w:t>
      </w:r>
    </w:p>
    <w:p w14:paraId="3FA294E4" w14:textId="7A79BA46" w:rsidR="00756478" w:rsidRPr="002119CF" w:rsidRDefault="00756478" w:rsidP="00AD0064">
      <w:pPr>
        <w:pStyle w:val="ARTartustawynprozporzdzenia"/>
      </w:pPr>
      <w:r w:rsidRPr="002119CF">
        <w:t>Z uwagi na przedmiot regulacji zasadne jest usunięcie dotychczasowych wątpliwości interpretacyjnych</w:t>
      </w:r>
      <w:r w:rsidR="00E8759C" w:rsidRPr="002119CF">
        <w:t xml:space="preserve"> i </w:t>
      </w:r>
      <w:r w:rsidRPr="002119CF">
        <w:t xml:space="preserve">dodanie do </w:t>
      </w:r>
      <w:r w:rsidR="005A2EC5">
        <w:t xml:space="preserve">ustawy </w:t>
      </w:r>
      <w:r w:rsidR="005A2EC5">
        <w:rPr>
          <w:bCs/>
        </w:rPr>
        <w:t xml:space="preserve">z dnia 20 lipca 2017 r. – </w:t>
      </w:r>
      <w:r w:rsidR="005A2EC5" w:rsidRPr="002119CF">
        <w:t>Praw</w:t>
      </w:r>
      <w:r w:rsidR="005A2EC5">
        <w:t>o</w:t>
      </w:r>
      <w:r w:rsidR="005A2EC5" w:rsidRPr="002119CF">
        <w:t xml:space="preserve"> wodne</w:t>
      </w:r>
      <w:r w:rsidR="005A2EC5" w:rsidRPr="002119CF" w:rsidDel="005A2EC5">
        <w:t xml:space="preserve"> </w:t>
      </w:r>
      <w:r w:rsidRPr="002119CF">
        <w:t>przepisu, jednoznacznie wskazującego wartość, którą należy przyjąć do ustalenia opłaty stałej</w:t>
      </w:r>
      <w:r w:rsidR="00E8759C" w:rsidRPr="002119CF">
        <w:t xml:space="preserve"> w </w:t>
      </w:r>
      <w:r w:rsidRPr="002119CF">
        <w:t>przypadku wydanych na podstawie przepisów dotychczasowych pozwoleń wodnoprawnych albo pozwoleń zintegrowanych</w:t>
      </w:r>
      <w:r w:rsidR="00BB15D4">
        <w:t>,</w:t>
      </w:r>
      <w:r w:rsidRPr="002119CF">
        <w:t xml:space="preserve"> które nie określały maksymalnej ilości poboru wód, maksymalnej ilości odprowadzanych wód,</w:t>
      </w:r>
      <w:r w:rsidR="00BB15D4">
        <w:t xml:space="preserve"> </w:t>
      </w:r>
      <w:r w:rsidRPr="002119CF">
        <w:t>a także maksymalnej ilości ścieków wprowadzanych do wód lub do ziemi, wyrażonej</w:t>
      </w:r>
      <w:r w:rsidR="00E8759C" w:rsidRPr="002119CF">
        <w:t xml:space="preserve"> w </w:t>
      </w:r>
      <w:r w:rsidRPr="002119CF">
        <w:t>m</w:t>
      </w:r>
      <w:r w:rsidRPr="002119CF">
        <w:rPr>
          <w:rStyle w:val="IGindeksgrny"/>
        </w:rPr>
        <w:t>3</w:t>
      </w:r>
      <w:r w:rsidRPr="002119CF">
        <w:t>/s.</w:t>
      </w:r>
      <w:r w:rsidR="00E353AE">
        <w:t xml:space="preserve"> Takie doprecyzowanie nastąpiło w dodawanym w ustawie</w:t>
      </w:r>
      <w:r w:rsidR="005A2EC5" w:rsidRPr="005A2EC5">
        <w:rPr>
          <w:bCs/>
        </w:rPr>
        <w:t xml:space="preserve"> </w:t>
      </w:r>
      <w:r w:rsidR="005A2EC5">
        <w:rPr>
          <w:bCs/>
        </w:rPr>
        <w:t>z dnia 20 lipca 2017 r.</w:t>
      </w:r>
      <w:r w:rsidR="00E353AE">
        <w:t xml:space="preserve"> – Prawo wodne art. 552a.</w:t>
      </w:r>
    </w:p>
    <w:p w14:paraId="5F781CE5" w14:textId="00E635B1" w:rsidR="00AD0064" w:rsidRPr="002119CF" w:rsidRDefault="00555AD2" w:rsidP="00AD0064">
      <w:pPr>
        <w:pStyle w:val="ARTartustawynprozporzdzenia"/>
      </w:pPr>
      <w:r w:rsidRPr="002119CF">
        <w:t xml:space="preserve">Zmiana art. 300 ma na celu dookreślenie organu, który w imieniu Wód Polskich jest właściwy do podejmowania decyzji na podstawie ustawy </w:t>
      </w:r>
      <w:r w:rsidR="005A2EC5">
        <w:t>z dnia 29 sierpnia 1997 r. –</w:t>
      </w:r>
      <w:r w:rsidRPr="002119CF">
        <w:t>Ordynacja podatkowa</w:t>
      </w:r>
      <w:r w:rsidR="005A2EC5">
        <w:t xml:space="preserve"> (Dz. U. z 2019 r. poz. 900, z późn.zm.)</w:t>
      </w:r>
      <w:r w:rsidR="00BB15D4">
        <w:t>,</w:t>
      </w:r>
      <w:r w:rsidRPr="002119CF">
        <w:t xml:space="preserve"> oraz wskazanie organu wyższego stopnia w stopnia w rozumieniu </w:t>
      </w:r>
      <w:r w:rsidR="005A2EC5">
        <w:t>ustawy z dnia 14 czerwca 1960 r. – K</w:t>
      </w:r>
      <w:r w:rsidRPr="002119CF">
        <w:t>odeks postępowania administracyjnego</w:t>
      </w:r>
      <w:r w:rsidR="005A2EC5">
        <w:t xml:space="preserve"> (Dz. U. z 2018 r. poz. 2096, z późn. zm.)</w:t>
      </w:r>
      <w:r w:rsidRPr="002119CF">
        <w:t>. Zgodnie z ustawą</w:t>
      </w:r>
      <w:r w:rsidR="005A2EC5" w:rsidRPr="005A2EC5">
        <w:rPr>
          <w:bCs/>
        </w:rPr>
        <w:t xml:space="preserve"> </w:t>
      </w:r>
      <w:r w:rsidR="005A2EC5">
        <w:rPr>
          <w:bCs/>
        </w:rPr>
        <w:t>z dnia 20 lipca 2017 r. –</w:t>
      </w:r>
      <w:r w:rsidRPr="002119CF">
        <w:t xml:space="preserve"> Prawo wodne zadania Wód Polskich w zakresie ustalania opłat za usługi wodne wykonują zarządy zlewni, w tym decyzje w sprawach opłat na podstawie tej ustawy podejmują dyrektorzy zarządów zlewni Wód Polskich. Zasadne jest zatem</w:t>
      </w:r>
      <w:r w:rsidR="00BB15D4">
        <w:t>,</w:t>
      </w:r>
      <w:r w:rsidRPr="002119CF">
        <w:t xml:space="preserve"> aby organem właściwym do podejmowania decyzji na podstawie ustawy</w:t>
      </w:r>
      <w:r w:rsidR="005A2EC5" w:rsidRPr="005A2EC5">
        <w:t xml:space="preserve"> </w:t>
      </w:r>
      <w:r w:rsidR="005A2EC5">
        <w:t>z dnia 29 sierpnia 1997 r. –</w:t>
      </w:r>
      <w:r w:rsidRPr="002119CF">
        <w:t xml:space="preserve"> – Ordynacja podatkowa w sprawach opłat za usługi wodne był również dyrektor zarządu zlewni Wód Polskich, natomiast w stosunku do niego organem wyższego stopnia w rozumieniu </w:t>
      </w:r>
      <w:r w:rsidR="005A2EC5">
        <w:t>K</w:t>
      </w:r>
      <w:r w:rsidRPr="002119CF">
        <w:t>odeksu postępowania administracyjnego – dyrektor regionalnego zarządu gospodarki wodnej Wód Polskich.</w:t>
      </w:r>
    </w:p>
    <w:p w14:paraId="501C2FE4" w14:textId="004AEFC3" w:rsidR="00A61F31" w:rsidRPr="002119CF" w:rsidRDefault="00A61F31" w:rsidP="00AD0064">
      <w:pPr>
        <w:pStyle w:val="ARTartustawynprozporzdzenia"/>
      </w:pPr>
      <w:r w:rsidRPr="002119CF">
        <w:lastRenderedPageBreak/>
        <w:t>W art. 552 ustawy</w:t>
      </w:r>
      <w:r w:rsidR="005A2EC5" w:rsidRPr="005A2EC5">
        <w:rPr>
          <w:bCs/>
        </w:rPr>
        <w:t xml:space="preserve"> </w:t>
      </w:r>
      <w:r w:rsidR="005A2EC5">
        <w:rPr>
          <w:bCs/>
        </w:rPr>
        <w:t xml:space="preserve">z dnia 20 lipca 2017 r. </w:t>
      </w:r>
      <w:r w:rsidRPr="002119CF">
        <w:t>– Prawo wodne uchylono ust. 2n</w:t>
      </w:r>
      <w:r w:rsidR="00206A17" w:rsidRPr="002119CF">
        <w:t>–</w:t>
      </w:r>
      <w:r w:rsidRPr="002119CF">
        <w:t>2l w celu wyeliminowania nadregulacji polegającej na obowiązku składania oświadczeń, w przypadku gdy ustalenie opłaty za usługi wodne następuje na podstawie udzielonych pozwoleń wodnoprawnych.</w:t>
      </w:r>
    </w:p>
    <w:p w14:paraId="34C33A00" w14:textId="1F658A71" w:rsidR="00253FF4" w:rsidRPr="002119CF" w:rsidRDefault="00253FF4" w:rsidP="00AD0064">
      <w:pPr>
        <w:pStyle w:val="ARTartustawynprozporzdzenia"/>
      </w:pPr>
      <w:r w:rsidRPr="002119CF">
        <w:t>Dostępne zasoby wód podziemnych, wskazane w ustawie</w:t>
      </w:r>
      <w:r w:rsidR="005A2EC5" w:rsidRPr="005A2EC5">
        <w:rPr>
          <w:bCs/>
        </w:rPr>
        <w:t xml:space="preserve"> </w:t>
      </w:r>
      <w:r w:rsidR="005A2EC5">
        <w:rPr>
          <w:bCs/>
        </w:rPr>
        <w:t xml:space="preserve">z dnia 20 lipca 2017 r. </w:t>
      </w:r>
      <w:r w:rsidRPr="002119CF">
        <w:t xml:space="preserve">– Prawo wodne jako odniesienie do naliczenia opłaty stałej za pobór wód podziemnych, zgodnie z definicją podaną w art. 16 </w:t>
      </w:r>
      <w:r w:rsidR="005A2EC5">
        <w:t>pkt</w:t>
      </w:r>
      <w:r w:rsidRPr="002119CF">
        <w:t xml:space="preserve"> 14</w:t>
      </w:r>
      <w:r w:rsidR="005A2EC5">
        <w:t xml:space="preserve"> tej</w:t>
      </w:r>
      <w:r w:rsidRPr="002119CF">
        <w:t xml:space="preserve"> ustawy</w:t>
      </w:r>
      <w:r w:rsidR="005A2EC5">
        <w:t>,</w:t>
      </w:r>
      <w:r w:rsidRPr="002119CF">
        <w:t xml:space="preserve"> odnoszą się do jednolitych części wód podziemnych (JCWPd). Wielkość zasobów dostępnych w JCWPd nie jest ustalana zgodnie z podaną w ustawie definicją, a jedynie jest szacowana na potrzeby oceny stanu ilościowego JCWPd poprzez przeliczenie wartości modułowych zasobów dyspozycyjnych w obszarach bilansowych. Z tego względu oszacowane dostępne </w:t>
      </w:r>
      <w:r w:rsidR="005A2EC5" w:rsidRPr="002119CF">
        <w:t xml:space="preserve">zasoby </w:t>
      </w:r>
      <w:r w:rsidRPr="002119CF">
        <w:t>wód podziemnych w JCWPd, jako opracowanie eksperckie a nie dokument administracyjny, nie mogą być podstawą do naliczenia opłaty stanowiącej daninę publiczną.</w:t>
      </w:r>
    </w:p>
    <w:p w14:paraId="0E52EB2E" w14:textId="44324CD2" w:rsidR="002F5549" w:rsidRPr="002119CF" w:rsidRDefault="00F21D7B" w:rsidP="00BB15D4">
      <w:pPr>
        <w:pStyle w:val="ARTartustawynprozporzdzenia"/>
      </w:pPr>
      <w:r w:rsidRPr="002119CF">
        <w:t xml:space="preserve">Ze względu na konieczność wydłużenia prac nad oszacowaniem </w:t>
      </w:r>
      <w:r w:rsidR="005A2EC5" w:rsidRPr="002119CF">
        <w:t xml:space="preserve">dostępnych </w:t>
      </w:r>
      <w:r w:rsidRPr="002119CF">
        <w:t>zasobów wód podziemnych w JCWPd</w:t>
      </w:r>
      <w:r w:rsidR="000425BF">
        <w:t xml:space="preserve">, jak również w zakresie </w:t>
      </w:r>
      <w:r w:rsidR="000425BF" w:rsidRPr="000425BF">
        <w:t>średniego niskiego przepływu z wielolecia</w:t>
      </w:r>
      <w:r w:rsidR="000425BF">
        <w:t xml:space="preserve"> w jednolitych częściach wód powierzchniowych,</w:t>
      </w:r>
      <w:r w:rsidRPr="002119CF">
        <w:t xml:space="preserve"> proponuje się zmianę przepisu </w:t>
      </w:r>
      <w:r w:rsidR="00BB15D4">
        <w:br/>
      </w:r>
      <w:r w:rsidRPr="002119CF">
        <w:t xml:space="preserve">art. 574 pkt 4 ustawy </w:t>
      </w:r>
      <w:r w:rsidR="005A2EC5">
        <w:rPr>
          <w:bCs/>
        </w:rPr>
        <w:t xml:space="preserve">z dnia 20 lipca 2017 r. </w:t>
      </w:r>
      <w:r w:rsidRPr="002119CF">
        <w:t>– Prawo wodne, poprzez określenie, że art. 274 pkt 1 ustawy</w:t>
      </w:r>
      <w:r w:rsidR="005A2EC5">
        <w:t xml:space="preserve"> </w:t>
      </w:r>
      <w:r w:rsidR="005A2EC5">
        <w:rPr>
          <w:bCs/>
        </w:rPr>
        <w:t xml:space="preserve">z dnia 20 lipca 2017 r. </w:t>
      </w:r>
      <w:r w:rsidRPr="002119CF">
        <w:t>– Prawo wodne wchodzi w życie 1 stycznia 2022 r.</w:t>
      </w:r>
      <w:r w:rsidR="005A2EC5">
        <w:t xml:space="preserve"> </w:t>
      </w:r>
      <w:r w:rsidR="002F5549">
        <w:t xml:space="preserve">W związku z powyższą zmianą proponuje się wydłużenie okresu stosowania </w:t>
      </w:r>
      <w:r w:rsidR="002F5549" w:rsidRPr="002F5549">
        <w:t xml:space="preserve">o 2 lata art. 561 ustawy </w:t>
      </w:r>
      <w:r w:rsidR="005A2EC5">
        <w:rPr>
          <w:bCs/>
        </w:rPr>
        <w:t xml:space="preserve">z dnia 20 lipca 2017 r. </w:t>
      </w:r>
      <w:r w:rsidR="002F5549" w:rsidRPr="002F5549">
        <w:t>– Prawo wodne, na podstawie którego będzie możliwy pobór opłat w tym okresie przejściowym.</w:t>
      </w:r>
    </w:p>
    <w:p w14:paraId="1DF96CC3" w14:textId="4D9A5ACE" w:rsidR="00756478" w:rsidRPr="002119CF" w:rsidRDefault="00756478" w:rsidP="00756478">
      <w:pPr>
        <w:pStyle w:val="ARTartustawynprozporzdzenia"/>
      </w:pPr>
      <w:r w:rsidRPr="002119CF">
        <w:tab/>
      </w:r>
      <w:r w:rsidRPr="002119CF">
        <w:tab/>
      </w:r>
      <w:r w:rsidRPr="002119CF">
        <w:tab/>
        <w:t>VII</w:t>
      </w:r>
      <w:r w:rsidR="00490F71" w:rsidRPr="002119CF">
        <w:t>I</w:t>
      </w:r>
      <w:r w:rsidRPr="002119CF">
        <w:t>. Zmiany</w:t>
      </w:r>
      <w:r w:rsidR="00E8759C" w:rsidRPr="002119CF">
        <w:t xml:space="preserve"> w </w:t>
      </w:r>
      <w:r w:rsidRPr="002119CF">
        <w:t>zakresie</w:t>
      </w:r>
      <w:r w:rsidR="00FA6DFB" w:rsidRPr="002119CF">
        <w:t xml:space="preserve"> korzystania z wód,</w:t>
      </w:r>
      <w:r w:rsidRPr="002119CF">
        <w:t xml:space="preserve"> wydawania pozwoleń wodnoprawnych</w:t>
      </w:r>
      <w:r w:rsidR="00F54E2D" w:rsidRPr="002119CF">
        <w:t xml:space="preserve"> i innych decyzji administracyjnych</w:t>
      </w:r>
      <w:r w:rsidR="005A2EC5">
        <w:t>.</w:t>
      </w:r>
    </w:p>
    <w:p w14:paraId="04CE3A14" w14:textId="2AEC03DF" w:rsidR="00756478" w:rsidRPr="002119CF" w:rsidRDefault="00756478" w:rsidP="00756478">
      <w:pPr>
        <w:pStyle w:val="ARTartustawynprozporzdzenia"/>
      </w:pPr>
      <w:r w:rsidRPr="002119CF">
        <w:t>Zmiana dotycząca</w:t>
      </w:r>
      <w:r w:rsidR="00E8759C" w:rsidRPr="002119CF">
        <w:t xml:space="preserve"> art. </w:t>
      </w:r>
      <w:r w:rsidRPr="002119CF">
        <w:t>1</w:t>
      </w:r>
      <w:r w:rsidR="00E8759C" w:rsidRPr="002119CF">
        <w:t>4 ust. 6 </w:t>
      </w:r>
      <w:r w:rsidRPr="002119CF">
        <w:t>ustawy</w:t>
      </w:r>
      <w:r w:rsidR="005A2EC5" w:rsidRPr="005A2EC5">
        <w:rPr>
          <w:bCs/>
        </w:rPr>
        <w:t xml:space="preserve"> </w:t>
      </w:r>
      <w:r w:rsidR="005A2EC5">
        <w:rPr>
          <w:bCs/>
        </w:rPr>
        <w:t xml:space="preserve">z dnia 20 lipca 2017 r. </w:t>
      </w:r>
      <w:r w:rsidR="00206A17" w:rsidRPr="002119CF">
        <w:t>–</w:t>
      </w:r>
      <w:r w:rsidR="00E8759C" w:rsidRPr="002119CF">
        <w:t xml:space="preserve"> </w:t>
      </w:r>
      <w:r w:rsidRPr="002119CF">
        <w:t>Prawo wodne ma na celu doprecyzowanie właściwości organów Wód Polskich</w:t>
      </w:r>
      <w:r w:rsidR="00E8759C" w:rsidRPr="002119CF">
        <w:t xml:space="preserve"> w </w:t>
      </w:r>
      <w:r w:rsidRPr="002119CF">
        <w:t>poszczególnych postępowaniach administracyjnych zgodnie</w:t>
      </w:r>
      <w:r w:rsidR="00E8759C" w:rsidRPr="002119CF">
        <w:t xml:space="preserve"> z </w:t>
      </w:r>
      <w:r w:rsidRPr="002119CF">
        <w:t>właściwością tych organów do wydawania pozwoleń wodnoprawnych. Pozwoli to uniknąć ewentualnych sporów kompetencyjnych. Należy podkreślić, że postępowania administracyjne prowadzone na podstawie</w:t>
      </w:r>
      <w:r w:rsidR="00E8759C" w:rsidRPr="002119CF">
        <w:t xml:space="preserve"> art. </w:t>
      </w:r>
      <w:r w:rsidRPr="002119CF">
        <w:t>188,</w:t>
      </w:r>
      <w:r w:rsidR="00E8759C" w:rsidRPr="002119CF">
        <w:t xml:space="preserve"> art. </w:t>
      </w:r>
      <w:r w:rsidRPr="002119CF">
        <w:t>190,</w:t>
      </w:r>
      <w:r w:rsidR="00E8759C" w:rsidRPr="002119CF">
        <w:t xml:space="preserve"> art. </w:t>
      </w:r>
      <w:r w:rsidRPr="002119CF">
        <w:t>191,</w:t>
      </w:r>
      <w:r w:rsidR="00E8759C" w:rsidRPr="002119CF">
        <w:t xml:space="preserve"> art. </w:t>
      </w:r>
      <w:r w:rsidRPr="002119CF">
        <w:t>237</w:t>
      </w:r>
      <w:r w:rsidR="003F1659">
        <w:t xml:space="preserve"> i</w:t>
      </w:r>
      <w:r w:rsidR="00E8759C" w:rsidRPr="002119CF">
        <w:t xml:space="preserve"> art. </w:t>
      </w:r>
      <w:r w:rsidRPr="002119CF">
        <w:t>46</w:t>
      </w:r>
      <w:r w:rsidR="00E8759C" w:rsidRPr="002119CF">
        <w:t>9 </w:t>
      </w:r>
      <w:r w:rsidRPr="002119CF">
        <w:t>ustawy</w:t>
      </w:r>
      <w:r w:rsidR="00E15ADF" w:rsidRPr="00E15ADF">
        <w:rPr>
          <w:bCs/>
        </w:rPr>
        <w:t xml:space="preserve"> </w:t>
      </w:r>
      <w:r w:rsidR="00E15ADF">
        <w:rPr>
          <w:bCs/>
        </w:rPr>
        <w:t xml:space="preserve">z dnia 20 lipca 2017 r. </w:t>
      </w:r>
      <w:r w:rsidRPr="002119CF">
        <w:t>– Prawo wodne mogą być związane</w:t>
      </w:r>
      <w:r w:rsidR="00E8759C" w:rsidRPr="002119CF">
        <w:t xml:space="preserve"> z </w:t>
      </w:r>
      <w:r w:rsidRPr="002119CF">
        <w:t xml:space="preserve">przedsięwzięciami, dla których właściwym do wydania pozwolenia wodnoprawnego może być zarówno dyrektor regionalnego zarządu gospodarki wodnej </w:t>
      </w:r>
      <w:r w:rsidR="00E15ADF" w:rsidRPr="002119CF">
        <w:t>W</w:t>
      </w:r>
      <w:r w:rsidR="00E15ADF">
        <w:t>ód</w:t>
      </w:r>
      <w:r w:rsidR="00E15ADF" w:rsidRPr="002119CF">
        <w:t xml:space="preserve"> Polski</w:t>
      </w:r>
      <w:r w:rsidR="00E15ADF">
        <w:t>ch</w:t>
      </w:r>
      <w:r w:rsidRPr="002119CF">
        <w:t xml:space="preserve">, jak również dyrektor zarządu zlewni </w:t>
      </w:r>
      <w:r w:rsidR="00E15ADF">
        <w:t>Wód Polskich</w:t>
      </w:r>
      <w:r w:rsidRPr="002119CF">
        <w:t xml:space="preserve">. </w:t>
      </w:r>
    </w:p>
    <w:p w14:paraId="7696BE72" w14:textId="2CC421F1" w:rsidR="00242227" w:rsidRPr="002119CF" w:rsidRDefault="00756478" w:rsidP="00242227">
      <w:pPr>
        <w:pStyle w:val="ARTartustawynprozporzdzenia"/>
      </w:pPr>
      <w:r w:rsidRPr="002119CF">
        <w:lastRenderedPageBreak/>
        <w:t>Przykładowo legalizacja urządzenia wodnego wykonanego bez pozwolenia wodnoprawnego może dotyczyć terenu zamkniętego</w:t>
      </w:r>
      <w:r w:rsidR="00E8759C" w:rsidRPr="002119CF">
        <w:t xml:space="preserve"> i </w:t>
      </w:r>
      <w:r w:rsidRPr="002119CF">
        <w:t xml:space="preserve">wtedy właściwym do jego legalizacji </w:t>
      </w:r>
      <w:r w:rsidR="003F1659">
        <w:t>po</w:t>
      </w:r>
      <w:r w:rsidRPr="002119CF">
        <w:t xml:space="preserve">winien być dyrektor regionalnego zarządu gospodarki wodnej </w:t>
      </w:r>
      <w:r w:rsidR="00E15ADF">
        <w:t>Wód Polskich</w:t>
      </w:r>
      <w:r w:rsidRPr="002119CF">
        <w:t>, do którego właściwości należą wszystkie pozwolenia wodnoprawne</w:t>
      </w:r>
      <w:r w:rsidR="003F1659">
        <w:t>,</w:t>
      </w:r>
      <w:r w:rsidRPr="002119CF">
        <w:t xml:space="preserve"> jeżeli korzystanie</w:t>
      </w:r>
      <w:r w:rsidR="00E8759C" w:rsidRPr="002119CF">
        <w:t xml:space="preserve"> z </w:t>
      </w:r>
      <w:r w:rsidRPr="002119CF">
        <w:t>usług wodnych lub wykonywanie urządzeń wodnych odbywa się</w:t>
      </w:r>
      <w:r w:rsidR="00E8759C" w:rsidRPr="002119CF">
        <w:t xml:space="preserve"> w </w:t>
      </w:r>
      <w:r w:rsidRPr="002119CF">
        <w:t>całości lub</w:t>
      </w:r>
      <w:r w:rsidR="00E8759C" w:rsidRPr="002119CF">
        <w:t xml:space="preserve"> w </w:t>
      </w:r>
      <w:r w:rsidRPr="002119CF">
        <w:t>części na terenach zamkniętych</w:t>
      </w:r>
      <w:r w:rsidR="00E8759C" w:rsidRPr="002119CF">
        <w:t xml:space="preserve"> w </w:t>
      </w:r>
      <w:r w:rsidRPr="002119CF">
        <w:t>rozumieniu</w:t>
      </w:r>
      <w:r w:rsidR="00E8759C" w:rsidRPr="002119CF">
        <w:t xml:space="preserve"> art. 3 pkt </w:t>
      </w:r>
      <w:r w:rsidRPr="002119CF">
        <w:t>4</w:t>
      </w:r>
      <w:r w:rsidR="00E8759C" w:rsidRPr="002119CF">
        <w:t>0 </w:t>
      </w:r>
      <w:r w:rsidRPr="002119CF">
        <w:t>ustawy</w:t>
      </w:r>
      <w:r w:rsidR="00E8759C" w:rsidRPr="002119CF">
        <w:t xml:space="preserve"> z </w:t>
      </w:r>
      <w:r w:rsidRPr="002119CF">
        <w:t>dnia 2</w:t>
      </w:r>
      <w:r w:rsidR="00E8759C" w:rsidRPr="002119CF">
        <w:t>7 </w:t>
      </w:r>
      <w:r w:rsidRPr="002119CF">
        <w:t>kwietnia 200</w:t>
      </w:r>
      <w:r w:rsidR="00E8759C" w:rsidRPr="002119CF">
        <w:t>1 </w:t>
      </w:r>
      <w:r w:rsidRPr="002119CF">
        <w:t xml:space="preserve">r. </w:t>
      </w:r>
      <w:r w:rsidR="00206A17" w:rsidRPr="002119CF">
        <w:t>–</w:t>
      </w:r>
      <w:r w:rsidR="00E8759C" w:rsidRPr="002119CF">
        <w:t xml:space="preserve"> </w:t>
      </w:r>
      <w:r w:rsidRPr="002119CF">
        <w:t>Prawo ochrony środowiska</w:t>
      </w:r>
      <w:r w:rsidR="00E15ADF">
        <w:t xml:space="preserve"> (Dz. U. z 2018 r. poz. 799, z późn. zm.)</w:t>
      </w:r>
      <w:r w:rsidRPr="002119CF">
        <w:t>.</w:t>
      </w:r>
    </w:p>
    <w:p w14:paraId="10150990" w14:textId="1D33750E" w:rsidR="00E017E3" w:rsidRPr="002119CF" w:rsidRDefault="00E017E3" w:rsidP="00E017E3">
      <w:pPr>
        <w:pStyle w:val="ARTartustawynprozporzdzenia"/>
      </w:pPr>
      <w:r w:rsidRPr="002119CF">
        <w:t>Zgodnie z art. 33 ustawy</w:t>
      </w:r>
      <w:r w:rsidR="00E15ADF" w:rsidRPr="00E15ADF">
        <w:rPr>
          <w:bCs/>
        </w:rPr>
        <w:t xml:space="preserve"> </w:t>
      </w:r>
      <w:r w:rsidR="00E15ADF">
        <w:rPr>
          <w:bCs/>
        </w:rPr>
        <w:t>z dnia 20 lipca 2017 r.</w:t>
      </w:r>
      <w:r w:rsidRPr="002119CF">
        <w:t xml:space="preserve"> – Prawo wodne, pobór wód powierzchniowych i podziemnych w ilości nieprzekraczającej 5m</w:t>
      </w:r>
      <w:r w:rsidRPr="002119CF">
        <w:rPr>
          <w:vertAlign w:val="superscript"/>
        </w:rPr>
        <w:t>3</w:t>
      </w:r>
      <w:r w:rsidRPr="002119CF">
        <w:t xml:space="preserve"> na dobę, w celu zaspokojenia potrzeb własnego gospodarstwa domowego oraz gospodarstwa rolnego, jest zwykłym korzystaniem z wód. </w:t>
      </w:r>
    </w:p>
    <w:p w14:paraId="121C8D64" w14:textId="593BCBD8" w:rsidR="00E017E3" w:rsidRPr="002119CF" w:rsidRDefault="00E017E3" w:rsidP="00E017E3">
      <w:pPr>
        <w:pStyle w:val="ARTartustawynprozporzdzenia"/>
      </w:pPr>
      <w:r w:rsidRPr="002119CF">
        <w:t xml:space="preserve">Jednak w art. 34 </w:t>
      </w:r>
      <w:r w:rsidR="00E15ADF">
        <w:t xml:space="preserve">ustawy </w:t>
      </w:r>
      <w:r w:rsidR="00E15ADF">
        <w:rPr>
          <w:bCs/>
        </w:rPr>
        <w:t xml:space="preserve">z dnia 20 lipca 2017 r. – </w:t>
      </w:r>
      <w:r w:rsidR="00E15ADF">
        <w:t xml:space="preserve">Prawo wodne, </w:t>
      </w:r>
      <w:r w:rsidRPr="002119CF">
        <w:t>określającym rodzaje szczeg</w:t>
      </w:r>
      <w:r w:rsidR="000425BF">
        <w:t>ólnego korzystania z wód, w pkt</w:t>
      </w:r>
      <w:r w:rsidRPr="002119CF">
        <w:t xml:space="preserve"> 12 uwzględniono limit 5 m</w:t>
      </w:r>
      <w:r w:rsidRPr="002119CF">
        <w:rPr>
          <w:vertAlign w:val="superscript"/>
        </w:rPr>
        <w:t>3</w:t>
      </w:r>
      <w:r w:rsidRPr="002119CF">
        <w:t xml:space="preserve"> tylko w odniesieniu do korzystania z wód w celu nawadniania gruntów lub upraw wodami.</w:t>
      </w:r>
      <w:r w:rsidR="000425BF">
        <w:t xml:space="preserve"> Celem zmiany jest wskazanie, że próg 5m</w:t>
      </w:r>
      <w:r w:rsidR="000425BF">
        <w:rPr>
          <w:vertAlign w:val="superscript"/>
        </w:rPr>
        <w:t>3</w:t>
      </w:r>
      <w:r w:rsidR="000425BF">
        <w:t xml:space="preserve"> dotyczy również działalności rolniczej.</w:t>
      </w:r>
      <w:r w:rsidRPr="002119CF">
        <w:t xml:space="preserve"> </w:t>
      </w:r>
      <w:r w:rsidR="000425BF">
        <w:t>Celem zmiany pkt 13 jest wyraźne określenie, że szczególnym korzystanie</w:t>
      </w:r>
      <w:r w:rsidR="00E15ADF">
        <w:t>m</w:t>
      </w:r>
      <w:r w:rsidR="000425BF">
        <w:t xml:space="preserve"> z wód nie jest korzystanie z wód na potrzeby działalności rolniczej.</w:t>
      </w:r>
      <w:r w:rsidRPr="002119CF">
        <w:t xml:space="preserve"> </w:t>
      </w:r>
    </w:p>
    <w:p w14:paraId="7EB63AA4" w14:textId="0DB8E9EF" w:rsidR="00700C59" w:rsidRPr="002119CF" w:rsidRDefault="00470FAB" w:rsidP="00756478">
      <w:pPr>
        <w:pStyle w:val="ARTartustawynprozporzdzenia"/>
      </w:pPr>
      <w:r w:rsidRPr="002119CF">
        <w:t>Zaproponowano usunięcie pkt 9 w art. 34 ustawy</w:t>
      </w:r>
      <w:r w:rsidR="00E15ADF" w:rsidRPr="00E15ADF">
        <w:rPr>
          <w:bCs/>
        </w:rPr>
        <w:t xml:space="preserve"> </w:t>
      </w:r>
      <w:r w:rsidR="00E15ADF">
        <w:rPr>
          <w:bCs/>
        </w:rPr>
        <w:t xml:space="preserve">z dnia 20 lipca 2017 r. </w:t>
      </w:r>
      <w:r w:rsidRPr="002119CF">
        <w:t xml:space="preserve"> – Prawo wodne, czyli usunięcie </w:t>
      </w:r>
      <w:r w:rsidR="00AC3801" w:rsidRPr="002119CF">
        <w:t>z </w:t>
      </w:r>
      <w:r w:rsidRPr="002119CF">
        <w:t xml:space="preserve">katalogu szczególnego korzystania z wód </w:t>
      </w:r>
      <w:r w:rsidR="00E15ADF" w:rsidRPr="002119CF">
        <w:t>uprawiani</w:t>
      </w:r>
      <w:r w:rsidR="00E15ADF">
        <w:t>a</w:t>
      </w:r>
      <w:r w:rsidR="00E15ADF" w:rsidRPr="002119CF">
        <w:t xml:space="preserve"> </w:t>
      </w:r>
      <w:r w:rsidRPr="002119CF">
        <w:t xml:space="preserve">na wodach sportu, turystyki lub rekreacji </w:t>
      </w:r>
      <w:r w:rsidR="003F1659">
        <w:t>za</w:t>
      </w:r>
      <w:r w:rsidRPr="002119CF">
        <w:t xml:space="preserve"> pomoc</w:t>
      </w:r>
      <w:r w:rsidR="003F1659">
        <w:t>ą</w:t>
      </w:r>
      <w:r w:rsidRPr="002119CF">
        <w:t xml:space="preserve"> jednostek pływających wyposażonych w silnik spalinowy o</w:t>
      </w:r>
      <w:r w:rsidR="003F1659">
        <w:t> </w:t>
      </w:r>
      <w:r w:rsidRPr="002119CF">
        <w:t>mocy silnika powyżej 10 kW. Okoliczność korzystania z motorowych jednostek pływających jest regulowana przepisami prawa miejscowego, nie wyklucza to jednak możliwości zaliczenia uprawiania sportu przy wykorzystywaniu tego typu sprzętu do szczególnego korzystania z wód. Zaliczenie takiego sportu do szczególnego korzystania z wód powoduje, że powstaje wymóg posiadania pozwolenia wodnoprawnego. Aby uzyskać pozwolenie</w:t>
      </w:r>
      <w:r w:rsidR="00E15ADF">
        <w:t>,</w:t>
      </w:r>
      <w:r w:rsidRPr="002119CF">
        <w:t xml:space="preserve"> należy do wniosku dołączyć operat wodnoprawny. Problem powstaje na tym etapie, ponieważ wymogi dotyczące operatu nie przystają do takiej formy korzystania z wód. </w:t>
      </w:r>
      <w:r w:rsidR="00D5328F" w:rsidRPr="002119CF">
        <w:t>Korzystanie z łodzi o silnikach spalinowych regulują przepisy prawa miejscowego i nie wymaga to dodatkowych regulacji w ustawie</w:t>
      </w:r>
      <w:r w:rsidR="00E15ADF" w:rsidRPr="00E15ADF">
        <w:rPr>
          <w:bCs/>
        </w:rPr>
        <w:t xml:space="preserve"> </w:t>
      </w:r>
      <w:r w:rsidR="00E15ADF">
        <w:rPr>
          <w:bCs/>
        </w:rPr>
        <w:t xml:space="preserve">z dnia 20 lipca 2017 r. </w:t>
      </w:r>
      <w:r w:rsidR="00D5328F" w:rsidRPr="002119CF">
        <w:t xml:space="preserve"> </w:t>
      </w:r>
      <w:r w:rsidR="00206A17" w:rsidRPr="002119CF">
        <w:t>–</w:t>
      </w:r>
      <w:r w:rsidR="00D5328F" w:rsidRPr="002119CF">
        <w:t xml:space="preserve"> Prawo wodne, dlatego też zaproponowano usunięcie przepisu pkt 9.</w:t>
      </w:r>
    </w:p>
    <w:p w14:paraId="1119889B" w14:textId="0DB265FC" w:rsidR="00FA6DFB" w:rsidRPr="002119CF" w:rsidRDefault="00700C59" w:rsidP="00756478">
      <w:pPr>
        <w:pStyle w:val="ARTartustawynprozporzdzenia"/>
      </w:pPr>
      <w:r w:rsidRPr="002119CF">
        <w:t xml:space="preserve">Zaproponowano również usunięcie pkt 16 w art. 34 ustawy </w:t>
      </w:r>
      <w:r w:rsidR="00E15ADF">
        <w:rPr>
          <w:bCs/>
        </w:rPr>
        <w:t xml:space="preserve">z dnia 20 lipca 2017 r. </w:t>
      </w:r>
      <w:r w:rsidRPr="002119CF">
        <w:t>– Prawo wodne</w:t>
      </w:r>
      <w:r w:rsidR="00E15ADF">
        <w:t>,</w:t>
      </w:r>
      <w:r w:rsidRPr="002119CF">
        <w:t xml:space="preserve"> co stanowi rezygnację z obowiązku uzyskania pozwoleń wodnoprawnych na </w:t>
      </w:r>
      <w:r w:rsidRPr="002119CF">
        <w:lastRenderedPageBreak/>
        <w:t>organizację wypoczynku</w:t>
      </w:r>
      <w:r w:rsidR="00D5328F" w:rsidRPr="002119CF">
        <w:t xml:space="preserve"> </w:t>
      </w:r>
      <w:r w:rsidRPr="002119CF">
        <w:t xml:space="preserve">lub sportów wodnych w ramach działalności gospodarczej. Doświadczenie stosowania tej regulacji od </w:t>
      </w:r>
      <w:r w:rsidR="003F1659">
        <w:t xml:space="preserve">dnia </w:t>
      </w:r>
      <w:r w:rsidRPr="002119CF">
        <w:t>1 stycznia 2018 r. wskazuje na nieadekwatność obowiązku uzyskiwania pozwolenia wodnoprawnego na tego typu działalność.</w:t>
      </w:r>
    </w:p>
    <w:p w14:paraId="1B9A4D3F" w14:textId="13B703C3" w:rsidR="00D5328F" w:rsidRDefault="00FA6DFB" w:rsidP="00756478">
      <w:pPr>
        <w:pStyle w:val="ARTartustawynprozporzdzenia"/>
      </w:pPr>
      <w:r w:rsidRPr="002119CF">
        <w:t>W art. 77 w ust. 1 w pkt 7 ustawy</w:t>
      </w:r>
      <w:r w:rsidR="00E15ADF">
        <w:t xml:space="preserve"> </w:t>
      </w:r>
      <w:r w:rsidR="00E15ADF">
        <w:rPr>
          <w:bCs/>
        </w:rPr>
        <w:t xml:space="preserve">z dnia 20 lipca 2017 r. </w:t>
      </w:r>
      <w:r w:rsidRPr="002119CF">
        <w:t xml:space="preserve"> </w:t>
      </w:r>
      <w:r w:rsidR="00206A17" w:rsidRPr="002119CF">
        <w:t>–</w:t>
      </w:r>
      <w:r w:rsidRPr="002119CF">
        <w:t xml:space="preserve"> Prawo wodne proponuje się dodać lit. f w celu jednoznacznego wskazania, że zakaz poruszania się pojazdami w wodach powierzchniowych oraz po gruntach pokrytych wodami nie dotyczy pojazdów uż</w:t>
      </w:r>
      <w:r w:rsidR="00511FF1" w:rsidRPr="002119CF">
        <w:t>ywanych do slipowania łodzi, w</w:t>
      </w:r>
      <w:r w:rsidRPr="002119CF">
        <w:t xml:space="preserve"> miejscach do tego wyznaczonych</w:t>
      </w:r>
      <w:r w:rsidR="00511FF1" w:rsidRPr="002119CF">
        <w:t>.</w:t>
      </w:r>
    </w:p>
    <w:p w14:paraId="5387207A" w14:textId="50C65DAB" w:rsidR="00BE4D5A" w:rsidRPr="002119CF" w:rsidRDefault="00BE4D5A" w:rsidP="00756478">
      <w:pPr>
        <w:pStyle w:val="ARTartustawynprozporzdzenia"/>
      </w:pPr>
      <w:r>
        <w:t>Aktualnie obowiązujący zakaz określony w art. 77 ust. 1 pkt 5 ustawy</w:t>
      </w:r>
      <w:r w:rsidR="00E15ADF">
        <w:t xml:space="preserve"> </w:t>
      </w:r>
      <w:r w:rsidR="00E15ADF">
        <w:rPr>
          <w:bCs/>
        </w:rPr>
        <w:t>z dnia 20 lipca 2017</w:t>
      </w:r>
      <w:r w:rsidR="003F1659">
        <w:rPr>
          <w:bCs/>
        </w:rPr>
        <w:t> </w:t>
      </w:r>
      <w:r w:rsidR="00E15ADF">
        <w:rPr>
          <w:bCs/>
        </w:rPr>
        <w:t xml:space="preserve">r. </w:t>
      </w:r>
      <w:r>
        <w:t>– Prawo wodne częściowo jest tożsamy z zakazem określonym w przepisach wydanych na podstawie art. 106 ust. 4 ustawy</w:t>
      </w:r>
      <w:r w:rsidR="00E15ADF">
        <w:t xml:space="preserve"> </w:t>
      </w:r>
      <w:r w:rsidR="00E15ADF">
        <w:rPr>
          <w:bCs/>
        </w:rPr>
        <w:t xml:space="preserve">z dnia 20 lipca 2017 r. </w:t>
      </w:r>
      <w:r>
        <w:t xml:space="preserve">– Prawo wodne w zakresie mycia opryskiwaczy rolniczych. Proponuje się więc połączyć </w:t>
      </w:r>
      <w:r w:rsidR="00E15ADF">
        <w:t xml:space="preserve">obie </w:t>
      </w:r>
      <w:r>
        <w:t>regulacj</w:t>
      </w:r>
      <w:r w:rsidR="00E15ADF">
        <w:t>e</w:t>
      </w:r>
      <w:r>
        <w:t xml:space="preserve"> w jeden spójny przepis dot. zakazu poboru wody bezpośrednio do mycia opryskiwaczy rolniczych, jak również mycia tych opryskiwaczy</w:t>
      </w:r>
      <w:r w:rsidR="003F1659">
        <w:t xml:space="preserve"> oraz</w:t>
      </w:r>
      <w:r>
        <w:t xml:space="preserve"> rozlewania wody z ich mycia w pobliżu wód powierzchniowych </w:t>
      </w:r>
      <w:r w:rsidR="003F1659">
        <w:t>i </w:t>
      </w:r>
      <w:r>
        <w:t xml:space="preserve"> ujęć wód. </w:t>
      </w:r>
    </w:p>
    <w:p w14:paraId="09922070" w14:textId="728366C4" w:rsidR="00F54E2D" w:rsidRPr="002119CF" w:rsidRDefault="00F54E2D" w:rsidP="00756478">
      <w:pPr>
        <w:pStyle w:val="ARTartustawynprozporzdzenia"/>
      </w:pPr>
      <w:r w:rsidRPr="002119CF">
        <w:t xml:space="preserve">Zgodnie z art. 77 ust. 3 </w:t>
      </w:r>
      <w:r w:rsidR="00FA6DFB" w:rsidRPr="002119CF">
        <w:t>ustawy</w:t>
      </w:r>
      <w:r w:rsidR="00E15ADF" w:rsidRPr="00E15ADF">
        <w:rPr>
          <w:bCs/>
        </w:rPr>
        <w:t xml:space="preserve"> </w:t>
      </w:r>
      <w:r w:rsidR="00E15ADF">
        <w:rPr>
          <w:bCs/>
        </w:rPr>
        <w:t xml:space="preserve">z dnia 20 lipca 2017 r. </w:t>
      </w:r>
      <w:r w:rsidR="00206A17" w:rsidRPr="002119CF">
        <w:t>–</w:t>
      </w:r>
      <w:r w:rsidR="00FA6DFB" w:rsidRPr="002119CF">
        <w:t xml:space="preserve"> Prawo wodne</w:t>
      </w:r>
      <w:r w:rsidRPr="002119CF">
        <w:t xml:space="preserve"> można w drodze decyzji zwolnić od zakazów, jeżeli nie spowoduje to zagrożenia dla jakości wód. W aktualnym brzmieniu ustawy</w:t>
      </w:r>
      <w:r w:rsidR="00E15ADF" w:rsidRPr="00E15ADF">
        <w:rPr>
          <w:bCs/>
        </w:rPr>
        <w:t xml:space="preserve"> </w:t>
      </w:r>
      <w:r w:rsidR="00E15ADF">
        <w:rPr>
          <w:bCs/>
        </w:rPr>
        <w:t>z dnia 20 lipca 2017 r. –</w:t>
      </w:r>
      <w:r w:rsidRPr="002119CF">
        <w:t xml:space="preserve"> Prawo wodne brak jest narzędzi do dokonania w decyzji zwalniającej oceny wpływu działań na jakość wód</w:t>
      </w:r>
      <w:r w:rsidR="003F1659">
        <w:t>,</w:t>
      </w:r>
      <w:r w:rsidRPr="002119CF">
        <w:t xml:space="preserve"> gdy wniosek inwestora dotyczy wyłącznie wydania decyzji zwalniających </w:t>
      </w:r>
      <w:r w:rsidR="00994E37" w:rsidRPr="002119CF">
        <w:t>z </w:t>
      </w:r>
      <w:r w:rsidRPr="002119CF">
        <w:t>zakazów</w:t>
      </w:r>
      <w:r w:rsidR="003F1659">
        <w:t>,</w:t>
      </w:r>
      <w:r w:rsidRPr="002119CF">
        <w:t xml:space="preserve"> bez jednoczesnego wydania oceny wodnoprawnej. W konsekwencji </w:t>
      </w:r>
      <w:r w:rsidR="002D078D" w:rsidRPr="002119CF">
        <w:t xml:space="preserve">organ właściwy w tej sprawie </w:t>
      </w:r>
      <w:r w:rsidRPr="002119CF">
        <w:t>nie może wydać takiej decyzji zwalniającej</w:t>
      </w:r>
      <w:r w:rsidR="003F1659">
        <w:t>,</w:t>
      </w:r>
      <w:r w:rsidRPr="002119CF">
        <w:t xml:space="preserve"> mimo że przedmiotem takiej decyzji jest badanie ewentualnego zagrożenia dla jakości wód, </w:t>
      </w:r>
      <w:r w:rsidR="00C84867">
        <w:t xml:space="preserve">gdyż </w:t>
      </w:r>
      <w:r w:rsidRPr="002119CF">
        <w:t xml:space="preserve">w wymaganiach formalnych (dokumentach, które mają zostać dostarczone wraz z wnioskiem) brak jest dokumentów, które umożliwiają zbadanie wpływu działań na jakość wód). </w:t>
      </w:r>
      <w:r w:rsidR="002D078D" w:rsidRPr="002119CF">
        <w:t xml:space="preserve">Proponuje się dodać do katalogu dokumentów wymaganych przy decyzji zwalniającej z art. 77 ustawy </w:t>
      </w:r>
      <w:r w:rsidR="00C84867">
        <w:rPr>
          <w:bCs/>
        </w:rPr>
        <w:t xml:space="preserve">z dnia 20 lipca 2017 r. </w:t>
      </w:r>
      <w:r w:rsidR="002D078D" w:rsidRPr="002119CF">
        <w:t>– Prawo wodne opi</w:t>
      </w:r>
      <w:r w:rsidR="00212599" w:rsidRPr="002119CF">
        <w:t>s instalacji i urządzeń służący</w:t>
      </w:r>
      <w:r w:rsidR="002D078D" w:rsidRPr="002119CF">
        <w:t>ch do gromadzenia ścieków, odchodów zwierzęcych, środków chemicznych, a także innych substancji lub materiałów</w:t>
      </w:r>
      <w:r w:rsidR="00D7296D" w:rsidRPr="002119CF">
        <w:t xml:space="preserve">, które mogą zanieczyścić wody, </w:t>
      </w:r>
      <w:r w:rsidR="0054098E" w:rsidRPr="002119CF">
        <w:t>przetwarzania</w:t>
      </w:r>
      <w:r w:rsidR="00D7296D" w:rsidRPr="002119CF">
        <w:t xml:space="preserve"> odpadów.</w:t>
      </w:r>
    </w:p>
    <w:p w14:paraId="45F32528" w14:textId="39EE5B33" w:rsidR="006A2515" w:rsidRPr="002119CF" w:rsidRDefault="006A2515" w:rsidP="00F54E2D">
      <w:pPr>
        <w:pStyle w:val="ARTartustawynprozporzdzenia"/>
      </w:pPr>
      <w:r w:rsidRPr="002119CF">
        <w:t>Zmiana ust. 13</w:t>
      </w:r>
      <w:r w:rsidR="004119CE" w:rsidRPr="002119CF">
        <w:t xml:space="preserve"> i 13a</w:t>
      </w:r>
      <w:r w:rsidRPr="002119CF">
        <w:t xml:space="preserve"> w art. 166</w:t>
      </w:r>
      <w:r w:rsidR="00C84867" w:rsidRPr="00C84867">
        <w:t xml:space="preserve"> </w:t>
      </w:r>
      <w:r w:rsidR="00C84867">
        <w:t xml:space="preserve">ustawy </w:t>
      </w:r>
      <w:r w:rsidR="00C84867">
        <w:rPr>
          <w:bCs/>
        </w:rPr>
        <w:t xml:space="preserve">z dnia 20 lipca 2017 r.  – </w:t>
      </w:r>
      <w:r w:rsidR="00C84867">
        <w:t>Prawo wodne</w:t>
      </w:r>
      <w:r w:rsidR="000D6C56">
        <w:t xml:space="preserve"> </w:t>
      </w:r>
      <w:r w:rsidRPr="002119CF">
        <w:t>pozwoli na jednoznaczne określenie kompetencji dyrektorów urzędów morskich w zakresie wydawanych uzgodnień zarówno co do formy</w:t>
      </w:r>
      <w:r w:rsidR="000D6C56">
        <w:t>,</w:t>
      </w:r>
      <w:r w:rsidRPr="002119CF">
        <w:t xml:space="preserve"> jak i zakresu. W chwili obecnej art. 166 ust. </w:t>
      </w:r>
      <w:r w:rsidRPr="002119CF">
        <w:lastRenderedPageBreak/>
        <w:t xml:space="preserve">13 obejmuje swoim zakresem cały </w:t>
      </w:r>
      <w:r w:rsidR="00C84867">
        <w:t>przepis</w:t>
      </w:r>
      <w:r w:rsidRPr="002119CF">
        <w:t xml:space="preserve"> art.</w:t>
      </w:r>
      <w:r w:rsidR="00C84867">
        <w:t xml:space="preserve"> </w:t>
      </w:r>
      <w:r w:rsidRPr="002119CF">
        <w:t>166 ust. 2</w:t>
      </w:r>
      <w:r w:rsidR="000D6C56">
        <w:t>,</w:t>
      </w:r>
      <w:r w:rsidRPr="002119CF">
        <w:t xml:space="preserve"> w sytuacji gdy dyrektorzy urzędów morskich nie posiadają kompetencji do wydawania uzgodnień określonych w art.</w:t>
      </w:r>
      <w:r w:rsidR="00C84867">
        <w:t> </w:t>
      </w:r>
      <w:r w:rsidRPr="002119CF">
        <w:t>166 ust. 2 pkt</w:t>
      </w:r>
      <w:r w:rsidR="000D6C56">
        <w:t> </w:t>
      </w:r>
      <w:r w:rsidRPr="002119CF">
        <w:t xml:space="preserve">3, 6 i 9. Pozwala również na unikniecie sytuacji, w której dyrektorzy urzędów morskich wydają dwa w zasadzie identyczne orzeczenia uzgadniające w formie postanowienia </w:t>
      </w:r>
      <w:r w:rsidR="00206A17" w:rsidRPr="002119CF">
        <w:t>–</w:t>
      </w:r>
      <w:r w:rsidRPr="002119CF">
        <w:t xml:space="preserve"> </w:t>
      </w:r>
      <w:r w:rsidR="000D6C56">
        <w:t>na</w:t>
      </w:r>
      <w:r w:rsidRPr="002119CF">
        <w:t xml:space="preserve"> </w:t>
      </w:r>
      <w:r w:rsidR="000D6C56">
        <w:t xml:space="preserve">podstawie </w:t>
      </w:r>
      <w:r w:rsidRPr="002119CF">
        <w:t>art. 37 ust. 3 ustawy</w:t>
      </w:r>
      <w:r w:rsidR="00C84867" w:rsidRPr="00C84867">
        <w:t xml:space="preserve"> z dnia 21 marca 1991 r. </w:t>
      </w:r>
      <w:r w:rsidRPr="002119CF">
        <w:t xml:space="preserve"> o obszarach morskich Rzeczpospolitej Polskiej i administracji morskiej</w:t>
      </w:r>
      <w:r w:rsidR="00C84867">
        <w:t xml:space="preserve"> (Dz. U. z 2018 r. poz. 2214, z późn. zm.)</w:t>
      </w:r>
      <w:r w:rsidR="000D6C56">
        <w:t>,</w:t>
      </w:r>
      <w:r w:rsidRPr="002119CF">
        <w:t xml:space="preserve"> a drugie w formie decyzji administracyjnej </w:t>
      </w:r>
      <w:r w:rsidR="000D6C56">
        <w:t>na podstawie</w:t>
      </w:r>
      <w:r w:rsidRPr="002119CF">
        <w:t xml:space="preserve"> art. 166 ust. 13 ustawy</w:t>
      </w:r>
      <w:r w:rsidR="00C84867" w:rsidRPr="00C84867">
        <w:rPr>
          <w:bCs/>
        </w:rPr>
        <w:t xml:space="preserve"> </w:t>
      </w:r>
      <w:r w:rsidR="00C84867">
        <w:rPr>
          <w:bCs/>
        </w:rPr>
        <w:t>z dnia 20 lipca 2017 r. –</w:t>
      </w:r>
      <w:r w:rsidRPr="002119CF">
        <w:t xml:space="preserve"> Prawo wodne.</w:t>
      </w:r>
    </w:p>
    <w:p w14:paraId="1BE5396A" w14:textId="57E8518F" w:rsidR="00FB1ECF" w:rsidRPr="002119CF" w:rsidRDefault="00FB1ECF" w:rsidP="00FB1ECF">
      <w:pPr>
        <w:pStyle w:val="ARTartustawynprozporzdzenia"/>
      </w:pPr>
      <w:r w:rsidRPr="002119CF">
        <w:t xml:space="preserve">W nowelizowanym art. 219 ustawy z dnia 20 lipca 2017 r. </w:t>
      </w:r>
      <w:r w:rsidR="00206A17" w:rsidRPr="002119CF">
        <w:t>–</w:t>
      </w:r>
      <w:r w:rsidRPr="002119CF">
        <w:t xml:space="preserve"> Prawo wodne przewiduje się wprowadzenie w miejsce dotychczasowych regulacji przepisów usprawniających procedurę, w szczególności poprzez doprecyzowanie kwestii stron postępowania. Przepis art. 219 ust. 2 ustawy</w:t>
      </w:r>
      <w:r w:rsidR="00C84867" w:rsidRPr="00C84867">
        <w:rPr>
          <w:bCs/>
        </w:rPr>
        <w:t xml:space="preserve"> </w:t>
      </w:r>
      <w:r w:rsidR="00C84867">
        <w:rPr>
          <w:bCs/>
        </w:rPr>
        <w:t>z dnia 20 lipca 2017 r. –</w:t>
      </w:r>
      <w:r w:rsidRPr="002119CF">
        <w:t xml:space="preserve"> Prawo wodne w obecnym brzmieniu jako wnioskodawcę wskazuje jedynie właściciela gruntu przyległego do wód, pomija natomiast właściciela gruntu pokrytego wodami. Tymczasem na właściciela tego gruntu ustalenie charakteru wód oddziałuje w największym stopniu. Nowelizacja art. 219 ustawy z dnia 20 lipca 2017 r. </w:t>
      </w:r>
      <w:r w:rsidR="00C84867">
        <w:t xml:space="preserve">– </w:t>
      </w:r>
      <w:r w:rsidRPr="002119CF">
        <w:t>Prawo wodne przewiduje także dokładniejsze określenie elementów wniosku</w:t>
      </w:r>
      <w:r w:rsidR="00C84867">
        <w:t xml:space="preserve"> </w:t>
      </w:r>
      <w:r w:rsidRPr="002119CF">
        <w:t xml:space="preserve">o ustalenie charakteru wód, co przyczyni się do przyspieszenia postępowania w tej sprawie. Dodatkowo z uwagi na wielość stron postępowania o ustalenie charakteru wód, zasadne jest wprowadzenie do tego postępowania doręczania pism w drodze obwieszczeń. Przewiduje się również wprowadzenie przepisów odnoszących się do nieuregulowanego stanu prawnego nieruchomości i odniesieniu do art. 49 </w:t>
      </w:r>
      <w:r w:rsidR="00C84867">
        <w:t>Kodeksu post</w:t>
      </w:r>
      <w:r w:rsidR="000D6C56">
        <w:t>ę</w:t>
      </w:r>
      <w:r w:rsidR="00C84867">
        <w:t>powania administracyjnego</w:t>
      </w:r>
      <w:r w:rsidRPr="002119CF">
        <w:t>. W aktualnym porządku prawnym, w przypadkach braku możliwości ustalenia adresu strony postępowania bądź ustalenia stanu prawnego nieruchomości na podstawie danych z ewidencji gruntów i budynków, organ powinien podjąć wszelkie działania mające na celu ustalenie rzeczywistych stron postępowania albo zapewnienia zastępstwa zgodnie z przepisami Kodeks</w:t>
      </w:r>
      <w:r w:rsidR="00C84867">
        <w:t>u</w:t>
      </w:r>
      <w:r w:rsidRPr="002119CF">
        <w:t xml:space="preserve"> postępowania administracyjnego, co prowadzić będzie do przedłużania postępowań administracyjnych. Nowe regulacje w znacznym stopniu uproszczą i przyspieszą prowadzone postępowania. Obecne nieprecyzyjne regulacje w tym zakresie oraz nadmierna liczba stron uniemożliwiają sprawne przeprowadzenie postępowań.</w:t>
      </w:r>
    </w:p>
    <w:p w14:paraId="4E02817E" w14:textId="068DC0C8" w:rsidR="00F54E2D" w:rsidRPr="002119CF" w:rsidRDefault="00F54E2D" w:rsidP="00F54E2D">
      <w:pPr>
        <w:pStyle w:val="ARTartustawynprozporzdzenia"/>
      </w:pPr>
      <w:r w:rsidRPr="002119CF">
        <w:t xml:space="preserve">Aktualne brzmienie art. 220 ust. 5 </w:t>
      </w:r>
      <w:r w:rsidR="00C84867">
        <w:t xml:space="preserve">ustawy </w:t>
      </w:r>
      <w:r w:rsidR="00C84867">
        <w:rPr>
          <w:bCs/>
        </w:rPr>
        <w:t xml:space="preserve">z dnia 20 lipca 2017 r.  – </w:t>
      </w:r>
      <w:r w:rsidR="00C84867">
        <w:t>Prawo wodne</w:t>
      </w:r>
      <w:r w:rsidR="000D6C56">
        <w:t xml:space="preserve"> </w:t>
      </w:r>
      <w:r w:rsidRPr="002119CF">
        <w:t xml:space="preserve">nieprecyzyjnie określa kompetencje organów właściwych w sprawach ustalenia linii brzegu. Zgodnie z art. 220 ust. 5 pkt 2 minister właściwy do spraw gospodarki wodnej ustala linię </w:t>
      </w:r>
      <w:r w:rsidRPr="002119CF">
        <w:lastRenderedPageBreak/>
        <w:t xml:space="preserve">brzegu dla śródlądowych wód płynących, do których nie są zaliczane jeziora nieposiadające naturalnego odpływu bądź dopływu.  </w:t>
      </w:r>
    </w:p>
    <w:p w14:paraId="512EA281" w14:textId="0729665E" w:rsidR="00F54E2D" w:rsidRPr="002119CF" w:rsidRDefault="00F54E2D" w:rsidP="00F54E2D">
      <w:pPr>
        <w:pStyle w:val="ARTartustawynprozporzdzenia"/>
      </w:pPr>
      <w:r w:rsidRPr="002119CF">
        <w:t>Uzasadnion</w:t>
      </w:r>
      <w:r w:rsidR="000D6C56">
        <w:t>a</w:t>
      </w:r>
      <w:r w:rsidRPr="002119CF">
        <w:t xml:space="preserve"> jest zmiana  art. 220 ust. 5 pkt 2</w:t>
      </w:r>
      <w:r w:rsidR="00C84867" w:rsidRPr="00C84867">
        <w:t xml:space="preserve"> </w:t>
      </w:r>
      <w:r w:rsidR="00C84867">
        <w:t xml:space="preserve">ustawy </w:t>
      </w:r>
      <w:r w:rsidR="00C84867">
        <w:rPr>
          <w:bCs/>
        </w:rPr>
        <w:t xml:space="preserve">z dnia 20 lipca 2017 r.  – </w:t>
      </w:r>
      <w:r w:rsidR="00C84867">
        <w:t>Prawo wodne</w:t>
      </w:r>
      <w:r w:rsidRPr="002119CF">
        <w:t xml:space="preserve"> poprzez uszczegółowienie kompetencji ministra właściwego do spraw gospodarki wodnej w stosunku do zakresu przedmiotowego ustalenia linii brzegu, określonego w przepisie art. 220 ust. 1.</w:t>
      </w:r>
    </w:p>
    <w:p w14:paraId="051CFFA4" w14:textId="5A48CFFB" w:rsidR="00F54E2D" w:rsidRPr="002119CF" w:rsidRDefault="00F54E2D" w:rsidP="00F54E2D">
      <w:pPr>
        <w:pStyle w:val="ARTartustawynprozporzdzenia"/>
      </w:pPr>
      <w:r w:rsidRPr="002119CF">
        <w:t xml:space="preserve">Uzupełnienia wymaga również art. 220 ust. 6 pkt 2 lit. b </w:t>
      </w:r>
      <w:r w:rsidR="00C84867">
        <w:t xml:space="preserve">ustawy </w:t>
      </w:r>
      <w:r w:rsidR="00C84867">
        <w:rPr>
          <w:bCs/>
        </w:rPr>
        <w:t xml:space="preserve">z dnia 20 lipca 2017 r.  – </w:t>
      </w:r>
      <w:r w:rsidR="00C84867">
        <w:t xml:space="preserve">Prawo wodne </w:t>
      </w:r>
      <w:r w:rsidRPr="002119CF">
        <w:t xml:space="preserve">poprzez dodanie możliwości ustalania linii brzegu w związku z </w:t>
      </w:r>
      <w:r w:rsidR="00C84867" w:rsidRPr="002119CF">
        <w:t>wykonan</w:t>
      </w:r>
      <w:r w:rsidR="00C84867">
        <w:t>ą</w:t>
      </w:r>
      <w:r w:rsidR="00C84867" w:rsidRPr="002119CF">
        <w:t xml:space="preserve"> </w:t>
      </w:r>
      <w:r w:rsidRPr="002119CF">
        <w:t>regulacją wód na podstawie innych dostępnych materiałów. W przypadku regulacji wód wykonanych w ubiegłym wieku mogą nie istnieć materiały wymagane obecnym brzmieniem art. 220 ust. 6 pkt 2 lit. b. Analogiczne rozwiązanie zastosowano w art. 221 ust</w:t>
      </w:r>
      <w:r w:rsidR="00C84867" w:rsidRPr="002119CF">
        <w:t>.</w:t>
      </w:r>
      <w:r w:rsidR="00C84867">
        <w:t> </w:t>
      </w:r>
      <w:r w:rsidRPr="002119CF">
        <w:t>2, dotyczącym dokonywania rozgraniczeń gruntów pokrytych wodami przed wykonaniem urządzenia wodnego.</w:t>
      </w:r>
    </w:p>
    <w:p w14:paraId="4487E2B6" w14:textId="27947BE8" w:rsidR="00F54E2D" w:rsidRPr="002119CF" w:rsidRDefault="00F54E2D" w:rsidP="00F54E2D">
      <w:pPr>
        <w:pStyle w:val="ARTartustawynprozporzdzenia"/>
      </w:pPr>
      <w:r w:rsidRPr="002119CF">
        <w:t xml:space="preserve">Art. 220 ust. 9 </w:t>
      </w:r>
      <w:r w:rsidR="00C84867">
        <w:t xml:space="preserve">ustawy </w:t>
      </w:r>
      <w:r w:rsidR="00C84867">
        <w:rPr>
          <w:bCs/>
        </w:rPr>
        <w:t xml:space="preserve">z dnia 20 lipca 2017 r.  – </w:t>
      </w:r>
      <w:r w:rsidR="00C84867">
        <w:t xml:space="preserve">Prawo wodne </w:t>
      </w:r>
      <w:r w:rsidRPr="002119CF">
        <w:t>wymaga uzupełnienia o określenie sytuacji, w której dane ujawnione w ewidencji gruntów i budynków nie określają podmiotu władającego gruntem. Powyższa zmiana przyspieszy postępowanie w przedmiocie ustalenia linii brzegu.</w:t>
      </w:r>
    </w:p>
    <w:p w14:paraId="2C11396F" w14:textId="365FB3FD" w:rsidR="00F54E2D" w:rsidRPr="002119CF" w:rsidRDefault="00F54E2D" w:rsidP="00F54E2D">
      <w:pPr>
        <w:pStyle w:val="ARTartustawynprozporzdzenia"/>
      </w:pPr>
      <w:r w:rsidRPr="002119CF">
        <w:t xml:space="preserve">Aktualne </w:t>
      </w:r>
      <w:r w:rsidR="00C84867">
        <w:t>brzmienie</w:t>
      </w:r>
      <w:r w:rsidR="00C84867" w:rsidRPr="002119CF">
        <w:t xml:space="preserve"> </w:t>
      </w:r>
      <w:r w:rsidRPr="002119CF">
        <w:t>art. 220 ust. 14</w:t>
      </w:r>
      <w:r w:rsidR="00C84867">
        <w:t xml:space="preserve"> ustawy </w:t>
      </w:r>
      <w:r w:rsidR="00C84867">
        <w:rPr>
          <w:bCs/>
        </w:rPr>
        <w:t xml:space="preserve">z dnia 20 lipca 2017 r.  – </w:t>
      </w:r>
      <w:r w:rsidR="00C84867">
        <w:t>Prawo wodne</w:t>
      </w:r>
      <w:r w:rsidRPr="002119CF">
        <w:t xml:space="preserve"> nie jest współbrzmiące z art. 389 pkt 7</w:t>
      </w:r>
      <w:r w:rsidR="00C84867">
        <w:t xml:space="preserve"> tej ustawy</w:t>
      </w:r>
      <w:r w:rsidRPr="002119CF">
        <w:t>, który określa konieczność uzyskania pozwolenia wodnoprawnego na kształtowanie nowych koryt cieków naturalnych. Powyższa zmiana ma na celu dostosowanie brzmienia art. 220 ust. 14</w:t>
      </w:r>
      <w:r w:rsidR="00C84867">
        <w:t xml:space="preserve"> ustawy </w:t>
      </w:r>
      <w:r w:rsidR="00C84867">
        <w:rPr>
          <w:bCs/>
        </w:rPr>
        <w:t xml:space="preserve">z dnia 20 lipca 2017 r.  – </w:t>
      </w:r>
      <w:r w:rsidR="00C84867">
        <w:t>Prawo wodne</w:t>
      </w:r>
      <w:r w:rsidRPr="002119CF">
        <w:t xml:space="preserve"> do nazewnictwa ustawowego, określającego rodzaje czynności, wymagających uzyskania pozwolenia wodnoprawnego. </w:t>
      </w:r>
    </w:p>
    <w:p w14:paraId="2A030A01" w14:textId="44355760" w:rsidR="002B6C75" w:rsidRPr="002119CF" w:rsidRDefault="0054098E" w:rsidP="002B6C75">
      <w:pPr>
        <w:pStyle w:val="ARTartustawynprozporzdzenia"/>
      </w:pPr>
      <w:r w:rsidRPr="002119CF">
        <w:t xml:space="preserve">Proponuje się, aby </w:t>
      </w:r>
      <w:r w:rsidR="00C84867">
        <w:t xml:space="preserve">w ustawie </w:t>
      </w:r>
      <w:r w:rsidR="00C84867">
        <w:rPr>
          <w:bCs/>
        </w:rPr>
        <w:t>z dnia 20 lipca 2017 r.</w:t>
      </w:r>
      <w:r w:rsidR="00274347">
        <w:rPr>
          <w:bCs/>
        </w:rPr>
        <w:t xml:space="preserve"> </w:t>
      </w:r>
      <w:r w:rsidR="00C84867">
        <w:rPr>
          <w:bCs/>
        </w:rPr>
        <w:t xml:space="preserve">– </w:t>
      </w:r>
      <w:r w:rsidR="00C84867">
        <w:t xml:space="preserve">Prawo wodne </w:t>
      </w:r>
      <w:r w:rsidRPr="002119CF">
        <w:t>w art. 388 w ust. 2 wprowadzenie do wyliczenia otrzymało brzmienie: „Wydanie pozwolenia wodnoprawnego,  o</w:t>
      </w:r>
      <w:r w:rsidR="00A613B5">
        <w:t> </w:t>
      </w:r>
      <w:r w:rsidRPr="002119CF">
        <w:t xml:space="preserve">którym mowa w art. 389 pkt 6–10 oraz </w:t>
      </w:r>
      <w:r w:rsidR="001D4D44">
        <w:t xml:space="preserve">art. </w:t>
      </w:r>
      <w:r w:rsidRPr="002119CF">
        <w:t>390 ust. 1 pkt 1</w:t>
      </w:r>
      <w:r w:rsidR="001D4D44">
        <w:t>,</w:t>
      </w:r>
      <w:r w:rsidRPr="002119CF">
        <w:t xml:space="preserve"> następuje przed uzyskaniem:”. Taka</w:t>
      </w:r>
      <w:r w:rsidR="002B6C75" w:rsidRPr="002119CF">
        <w:t xml:space="preserve"> zmiana</w:t>
      </w:r>
      <w:r w:rsidRPr="002119CF">
        <w:t xml:space="preserve"> </w:t>
      </w:r>
      <w:r w:rsidR="002B6C75" w:rsidRPr="002119CF">
        <w:t>umożliwi uzyskiwanie pozwoleń wodnoprawnych na usługi wodne i szczególne korzystanie z wód również na etapie oddawania inwestycji do użytkowania, czyli wtedy</w:t>
      </w:r>
      <w:r w:rsidR="001D4D44">
        <w:t>,</w:t>
      </w:r>
      <w:r w:rsidR="002B6C75" w:rsidRPr="002119CF">
        <w:t xml:space="preserve"> kiedy te usługi wodne są faktycznie wykonywane. </w:t>
      </w:r>
      <w:r w:rsidR="000C529C" w:rsidRPr="002119CF">
        <w:t>Taka zmiana nie będzie wymagała regulacji przejściowych, ponieważ umożliwi uzyskanie pozwolenia wodnoprawnego na późniejszym etapie prowadzonej inwestycji.</w:t>
      </w:r>
    </w:p>
    <w:p w14:paraId="0B704F23" w14:textId="371A4F9E" w:rsidR="001B447E" w:rsidRPr="002119CF" w:rsidRDefault="00973C52" w:rsidP="00F54E2D">
      <w:pPr>
        <w:pStyle w:val="ARTartustawynprozporzdzenia"/>
      </w:pPr>
      <w:r w:rsidRPr="002119CF">
        <w:lastRenderedPageBreak/>
        <w:t>Proponuje się zmianę pkt 11</w:t>
      </w:r>
      <w:r w:rsidR="00206A17" w:rsidRPr="002119CF">
        <w:t>–</w:t>
      </w:r>
      <w:r w:rsidRPr="002119CF">
        <w:t xml:space="preserve">13 w art. 395 </w:t>
      </w:r>
      <w:r w:rsidR="00C84867">
        <w:t xml:space="preserve">ustawy </w:t>
      </w:r>
      <w:r w:rsidR="00C84867">
        <w:rPr>
          <w:bCs/>
        </w:rPr>
        <w:t xml:space="preserve">z dnia 20 lipca 2017 r.  – </w:t>
      </w:r>
      <w:r w:rsidR="00C84867">
        <w:t>Prawo wodne</w:t>
      </w:r>
      <w:r w:rsidRPr="002119CF">
        <w:t xml:space="preserve">, </w:t>
      </w:r>
      <w:r w:rsidR="00C84867" w:rsidRPr="002119CF">
        <w:t>któ</w:t>
      </w:r>
      <w:r w:rsidR="00C84867">
        <w:t>re</w:t>
      </w:r>
      <w:r w:rsidR="00C84867" w:rsidRPr="002119CF">
        <w:t xml:space="preserve"> </w:t>
      </w:r>
      <w:r w:rsidRPr="002119CF">
        <w:t>stanowi</w:t>
      </w:r>
      <w:r w:rsidR="00C84867">
        <w:t>ą</w:t>
      </w:r>
      <w:r w:rsidRPr="002119CF">
        <w:t xml:space="preserve">, jaki zakres korzystania z wód nie wymaga pozwolenia wodnoprawnego. Wprowadzenie przepisu w proponowanym brzmieniu jest zgodne z ideą systemu zgód wodnoprawnych. </w:t>
      </w:r>
    </w:p>
    <w:p w14:paraId="6E98B479" w14:textId="51BB24D6" w:rsidR="00756478" w:rsidRPr="002119CF" w:rsidRDefault="00756478" w:rsidP="00756478">
      <w:pPr>
        <w:pStyle w:val="ARTartustawynprozporzdzenia"/>
      </w:pPr>
      <w:r w:rsidRPr="002119CF">
        <w:t>Zmiana</w:t>
      </w:r>
      <w:r w:rsidR="00F54E2D" w:rsidRPr="002119CF">
        <w:t xml:space="preserve"> </w:t>
      </w:r>
      <w:r w:rsidRPr="002119CF">
        <w:t>dotycząca</w:t>
      </w:r>
      <w:r w:rsidR="00E8759C" w:rsidRPr="002119CF">
        <w:t xml:space="preserve"> art. </w:t>
      </w:r>
      <w:r w:rsidRPr="002119CF">
        <w:t>39</w:t>
      </w:r>
      <w:r w:rsidR="00E8759C" w:rsidRPr="002119CF">
        <w:t>7 </w:t>
      </w:r>
      <w:r w:rsidRPr="002119CF">
        <w:t xml:space="preserve">ustawy </w:t>
      </w:r>
      <w:r w:rsidR="00F36BAD">
        <w:rPr>
          <w:bCs/>
        </w:rPr>
        <w:t xml:space="preserve">z dnia 20 lipca 2017 r. </w:t>
      </w:r>
      <w:r w:rsidR="00206A17" w:rsidRPr="002119CF">
        <w:t>–</w:t>
      </w:r>
      <w:r w:rsidR="00E8759C" w:rsidRPr="002119CF">
        <w:t xml:space="preserve"> </w:t>
      </w:r>
      <w:r w:rsidRPr="002119CF">
        <w:t xml:space="preserve">Prawo wodne pozwoli na kompleksowe rozpatrywanie wniosków przez dyrektora </w:t>
      </w:r>
      <w:r w:rsidR="00045886">
        <w:t>rzgw</w:t>
      </w:r>
      <w:r w:rsidR="001D4D44">
        <w:t>,</w:t>
      </w:r>
      <w:r w:rsidR="00E8759C" w:rsidRPr="002119CF">
        <w:t xml:space="preserve"> w </w:t>
      </w:r>
      <w:r w:rsidRPr="002119CF">
        <w:t>przypadku gdy planowane przedsięwzięcie dotyczy także innych działań wymagających uzyskania pozwolenia wodnoprawnego niż wymienione</w:t>
      </w:r>
      <w:r w:rsidR="00E8759C" w:rsidRPr="002119CF">
        <w:t xml:space="preserve"> w art. </w:t>
      </w:r>
      <w:r w:rsidRPr="002119CF">
        <w:t>389. Jeden organ Wód Polskich powinien rozpatrywać sprawy łącznie</w:t>
      </w:r>
      <w:r w:rsidR="001D4D44">
        <w:t>,</w:t>
      </w:r>
      <w:r w:rsidR="00E8759C" w:rsidRPr="002119CF">
        <w:t xml:space="preserve"> w </w:t>
      </w:r>
      <w:r w:rsidRPr="002119CF">
        <w:t xml:space="preserve">przypadku gdy wniosek dotyczy lokalizowania na obszarach szczególnego zagrożenia powodzią nowych przedsięwzięć mogących znacząco oddziaływać na środowisko, wskazanych jako </w:t>
      </w:r>
      <w:r w:rsidR="00F36BAD" w:rsidRPr="002119CF">
        <w:t>wymagając</w:t>
      </w:r>
      <w:r w:rsidR="00F36BAD">
        <w:t>e</w:t>
      </w:r>
      <w:r w:rsidR="00F36BAD" w:rsidRPr="002119CF">
        <w:t xml:space="preserve"> również </w:t>
      </w:r>
      <w:r w:rsidRPr="002119CF">
        <w:t xml:space="preserve">uzyskania pozwolenia wodnoprawnego, ale nie wymienionych do łącznego rozpatrzenia sprawy przez dyrektora </w:t>
      </w:r>
      <w:r w:rsidR="00045886">
        <w:t>rzgw</w:t>
      </w:r>
      <w:r w:rsidRPr="002119CF">
        <w:t xml:space="preserve"> Wód Polskich,</w:t>
      </w:r>
      <w:r w:rsidR="00E8759C" w:rsidRPr="002119CF">
        <w:t xml:space="preserve"> i </w:t>
      </w:r>
      <w:r w:rsidRPr="002119CF">
        <w:t>jednocześnie korzystania</w:t>
      </w:r>
      <w:r w:rsidR="00E8759C" w:rsidRPr="002119CF">
        <w:t xml:space="preserve"> z </w:t>
      </w:r>
      <w:r w:rsidRPr="002119CF">
        <w:t>usług wodnych, wykonywania urządzeń wodnych lub eksploatacji instalacji lub urządzeń wodnych związanych</w:t>
      </w:r>
      <w:r w:rsidR="00E8759C" w:rsidRPr="002119CF">
        <w:t xml:space="preserve"> z </w:t>
      </w:r>
      <w:r w:rsidRPr="002119CF">
        <w:t>przedsięwzięciami lub instalacjami,</w:t>
      </w:r>
      <w:r w:rsidR="00E8759C" w:rsidRPr="002119CF">
        <w:t xml:space="preserve"> o </w:t>
      </w:r>
      <w:r w:rsidRPr="002119CF">
        <w:t>których mowa</w:t>
      </w:r>
      <w:r w:rsidR="00E8759C" w:rsidRPr="002119CF">
        <w:t xml:space="preserve"> w art. </w:t>
      </w:r>
      <w:r w:rsidRPr="002119CF">
        <w:t>37</w:t>
      </w:r>
      <w:r w:rsidR="00E8759C" w:rsidRPr="002119CF">
        <w:t>8 ust. </w:t>
      </w:r>
      <w:r w:rsidRPr="002119CF">
        <w:t>2a ustawy</w:t>
      </w:r>
      <w:r w:rsidR="00E8759C" w:rsidRPr="002119CF">
        <w:t xml:space="preserve"> z </w:t>
      </w:r>
      <w:r w:rsidRPr="002119CF">
        <w:t>dnia 2</w:t>
      </w:r>
      <w:r w:rsidR="00E8759C" w:rsidRPr="002119CF">
        <w:t>7 </w:t>
      </w:r>
      <w:r w:rsidRPr="002119CF">
        <w:t>kwietnia 200</w:t>
      </w:r>
      <w:r w:rsidR="00E8759C" w:rsidRPr="002119CF">
        <w:t>1 </w:t>
      </w:r>
      <w:r w:rsidRPr="002119CF">
        <w:t xml:space="preserve">r. </w:t>
      </w:r>
      <w:r w:rsidR="00206A17" w:rsidRPr="002119CF">
        <w:t>–</w:t>
      </w:r>
      <w:r w:rsidR="00E8759C" w:rsidRPr="002119CF">
        <w:t xml:space="preserve"> </w:t>
      </w:r>
      <w:r w:rsidRPr="002119CF">
        <w:t>Prawo ochrony środowiska.</w:t>
      </w:r>
    </w:p>
    <w:p w14:paraId="73508016" w14:textId="2F843EE7" w:rsidR="00756478" w:rsidRPr="002119CF" w:rsidRDefault="00756478" w:rsidP="00756478">
      <w:pPr>
        <w:pStyle w:val="ARTartustawynprozporzdzenia"/>
      </w:pPr>
      <w:r w:rsidRPr="002119CF">
        <w:t>Proponowana</w:t>
      </w:r>
      <w:r w:rsidR="00E8759C" w:rsidRPr="002119CF">
        <w:t xml:space="preserve"> </w:t>
      </w:r>
      <w:r w:rsidRPr="002119CF">
        <w:t>zmiana dotycząca</w:t>
      </w:r>
      <w:r w:rsidR="00E8759C" w:rsidRPr="002119CF">
        <w:t xml:space="preserve"> art. </w:t>
      </w:r>
      <w:r w:rsidRPr="002119CF">
        <w:t>40</w:t>
      </w:r>
      <w:r w:rsidR="00E8759C" w:rsidRPr="002119CF">
        <w:t>1 </w:t>
      </w:r>
      <w:r w:rsidRPr="002119CF">
        <w:t>ustawy</w:t>
      </w:r>
      <w:r w:rsidR="00F36BAD" w:rsidRPr="00F36BAD">
        <w:rPr>
          <w:bCs/>
        </w:rPr>
        <w:t xml:space="preserve"> </w:t>
      </w:r>
      <w:r w:rsidR="00F36BAD">
        <w:rPr>
          <w:bCs/>
        </w:rPr>
        <w:t xml:space="preserve">z dnia 20 lipca 2017 r. </w:t>
      </w:r>
      <w:r w:rsidRPr="002119CF">
        <w:t xml:space="preserve"> </w:t>
      </w:r>
      <w:r w:rsidR="00206A17" w:rsidRPr="002119CF">
        <w:t>–</w:t>
      </w:r>
      <w:r w:rsidR="00E8759C" w:rsidRPr="002119CF">
        <w:t xml:space="preserve"> </w:t>
      </w:r>
      <w:r w:rsidRPr="002119CF">
        <w:t>Prawo wodne ma na celu przyspieszenie postępowań administracyjnych</w:t>
      </w:r>
      <w:r w:rsidR="00E8759C" w:rsidRPr="002119CF">
        <w:t xml:space="preserve"> w </w:t>
      </w:r>
      <w:r w:rsidRPr="002119CF">
        <w:t>sprawie udzielenia pozwoleń wodnoprawnych. Obecnie obowiązujące przepisy nie zawierają szczególnych norm regulujących zasady ustalania adresów stron</w:t>
      </w:r>
      <w:r w:rsidR="00F36BAD">
        <w:t>;</w:t>
      </w:r>
      <w:r w:rsidR="00F36BAD" w:rsidRPr="002119CF">
        <w:t xml:space="preserve"> </w:t>
      </w:r>
      <w:r w:rsidRPr="002119CF">
        <w:t xml:space="preserve">adresy te ustala się na podstawie wszelkich informacji możliwych do uzyskania przez organ. </w:t>
      </w:r>
    </w:p>
    <w:p w14:paraId="724ECF30" w14:textId="7F6DEAA6" w:rsidR="00756478" w:rsidRPr="002119CF" w:rsidRDefault="00756478" w:rsidP="00756478">
      <w:pPr>
        <w:pStyle w:val="ARTartustawynprozporzdzenia"/>
      </w:pPr>
      <w:r w:rsidRPr="002119CF">
        <w:t>W aktualnym porządku prawnym,</w:t>
      </w:r>
      <w:r w:rsidR="00E8759C" w:rsidRPr="002119CF">
        <w:t xml:space="preserve"> w </w:t>
      </w:r>
      <w:r w:rsidRPr="002119CF">
        <w:t>przypadkach braku możliwości ustalenia adresu strony postępowania bądź ustalenia stanu prawnego nieruchomości na podstawie danych</w:t>
      </w:r>
      <w:r w:rsidR="00E8759C" w:rsidRPr="002119CF">
        <w:t xml:space="preserve"> z </w:t>
      </w:r>
      <w:r w:rsidRPr="002119CF">
        <w:t>ewidencji gruntów</w:t>
      </w:r>
      <w:r w:rsidR="00E8759C" w:rsidRPr="002119CF">
        <w:t xml:space="preserve"> i </w:t>
      </w:r>
      <w:r w:rsidRPr="002119CF">
        <w:t>budynków, organ powinien podjąć wszelkie działania mające na celu ustalenie rzeczywistych stron postępowania albo zapewnienia zastępstwa zgodnie</w:t>
      </w:r>
      <w:r w:rsidR="00E8759C" w:rsidRPr="002119CF">
        <w:t xml:space="preserve"> z </w:t>
      </w:r>
      <w:r w:rsidRPr="002119CF">
        <w:t>przepisami Kodeks</w:t>
      </w:r>
      <w:r w:rsidR="00F36BAD">
        <w:t>u</w:t>
      </w:r>
      <w:r w:rsidRPr="002119CF">
        <w:t xml:space="preserve"> postępowania administracyjnego, co prowadzić będzie do przedłużania postępowań administracyjnych.</w:t>
      </w:r>
    </w:p>
    <w:p w14:paraId="546F66BD" w14:textId="2E7E3A99" w:rsidR="00703228" w:rsidRPr="002119CF" w:rsidRDefault="00045886" w:rsidP="00703228">
      <w:pPr>
        <w:pStyle w:val="ARTartustawynprozporzdzenia"/>
      </w:pPr>
      <w:r>
        <w:t>W</w:t>
      </w:r>
      <w:r w:rsidR="00703228" w:rsidRPr="002119CF">
        <w:t xml:space="preserve"> obecnym</w:t>
      </w:r>
      <w:r>
        <w:t xml:space="preserve"> brzmieniu</w:t>
      </w:r>
      <w:r w:rsidR="00703228" w:rsidRPr="002119CF">
        <w:t xml:space="preserve"> </w:t>
      </w:r>
      <w:r>
        <w:t>przepisu</w:t>
      </w:r>
      <w:r w:rsidR="00703228" w:rsidRPr="002119CF">
        <w:t xml:space="preserve"> art. 404</w:t>
      </w:r>
      <w:r w:rsidR="00F36BAD">
        <w:t xml:space="preserve"> ustawy </w:t>
      </w:r>
      <w:r w:rsidR="00F36BAD">
        <w:rPr>
          <w:bCs/>
        </w:rPr>
        <w:t xml:space="preserve">z dnia 20 lipca 2017 r.  – </w:t>
      </w:r>
      <w:r w:rsidR="00F36BAD">
        <w:t>Prawo wodne</w:t>
      </w:r>
      <w:r w:rsidR="00703228" w:rsidRPr="002119CF">
        <w:t xml:space="preserve"> nie wiadomo</w:t>
      </w:r>
      <w:r>
        <w:t>,</w:t>
      </w:r>
      <w:r w:rsidR="00703228" w:rsidRPr="002119CF">
        <w:t xml:space="preserve"> komu doręczyć instrukcję gospodarowania wodą, zwłaszcza w przypadku dużej </w:t>
      </w:r>
      <w:r>
        <w:t>liczby</w:t>
      </w:r>
      <w:r w:rsidR="00703228" w:rsidRPr="002119CF">
        <w:t xml:space="preserve"> stron postępowania. Dołączanie instrukcji do pozwolenia wodnoprawnego dla wszystkich stron jest bezzasadne</w:t>
      </w:r>
      <w:r>
        <w:t>,</w:t>
      </w:r>
      <w:r w:rsidR="00703228" w:rsidRPr="002119CF">
        <w:t xml:space="preserve"> ponieważ korzysta z niej i działa na jej podstawie jedynie podmiot/zakład mający uprawnienie do korzystania z wód.</w:t>
      </w:r>
    </w:p>
    <w:p w14:paraId="50C535B4" w14:textId="7470415C" w:rsidR="00703228" w:rsidRPr="002119CF" w:rsidRDefault="00703228" w:rsidP="00703228">
      <w:pPr>
        <w:pStyle w:val="ARTartustawynprozporzdzenia"/>
      </w:pPr>
      <w:r w:rsidRPr="002119CF">
        <w:lastRenderedPageBreak/>
        <w:t xml:space="preserve">Organy prowadzące postępowania w sprawie wydania pozwoleń wodnoprawnych przy ustalaniu stron postępowania nie mają możliwości weryfikacji i sprawdzenia podanego w operatach stanu prawnego nieruchomości usytuowanych w zasięgu oddziaływania zamierzonego korzystania z wód lub planowanych do wykonania urządzeń wodnych. </w:t>
      </w:r>
      <w:r w:rsidR="00F36BAD">
        <w:t>Proponowane zmiany a</w:t>
      </w:r>
      <w:r w:rsidR="00F36BAD" w:rsidRPr="002119CF">
        <w:t>rt. 407</w:t>
      </w:r>
      <w:r w:rsidR="00F36BAD">
        <w:t>,</w:t>
      </w:r>
      <w:r w:rsidR="00F36BAD" w:rsidRPr="002119CF">
        <w:t xml:space="preserve"> </w:t>
      </w:r>
      <w:r w:rsidR="00F36BAD">
        <w:t>przewidujące z</w:t>
      </w:r>
      <w:r w:rsidRPr="002119CF">
        <w:t>ałączenie do wniosku uproszczonych wypisów z rejestru gruntów</w:t>
      </w:r>
      <w:r w:rsidR="00F36BAD">
        <w:t>,</w:t>
      </w:r>
      <w:r w:rsidRPr="002119CF">
        <w:t xml:space="preserve"> umożliwi</w:t>
      </w:r>
      <w:r w:rsidR="00F36BAD">
        <w:t>ą</w:t>
      </w:r>
      <w:r w:rsidRPr="002119CF">
        <w:t xml:space="preserve"> sprawdzenie i dokładne określenie podmiotów będących stronami postępowania oraz ich adresów. Takie rozwiązanie jest zastosowane np. przy wydawaniu decyzji o warunkach zabudowy i pozwoleń na budowę</w:t>
      </w:r>
      <w:r w:rsidR="00045886">
        <w:t>,</w:t>
      </w:r>
      <w:r w:rsidRPr="002119CF">
        <w:t xml:space="preserve"> gdzie uproszczone wypisy z rejestru gruntów są załączane do wniosków.</w:t>
      </w:r>
    </w:p>
    <w:p w14:paraId="38AA1A73" w14:textId="70F0D093" w:rsidR="00703228" w:rsidRPr="002119CF" w:rsidRDefault="00703228" w:rsidP="00703228">
      <w:pPr>
        <w:pStyle w:val="ARTartustawynprozporzdzenia"/>
      </w:pPr>
      <w:r w:rsidRPr="002119CF">
        <w:t>W obecnym brzmieniu ustawy</w:t>
      </w:r>
      <w:r w:rsidR="00F36BAD" w:rsidRPr="00F36BAD">
        <w:rPr>
          <w:bCs/>
        </w:rPr>
        <w:t xml:space="preserve"> </w:t>
      </w:r>
      <w:r w:rsidR="00F36BAD">
        <w:rPr>
          <w:bCs/>
        </w:rPr>
        <w:t>z dnia 20 lipca 2017 r. –</w:t>
      </w:r>
      <w:r w:rsidRPr="002119CF">
        <w:t xml:space="preserve"> Prawo wodne określono w art.</w:t>
      </w:r>
      <w:r w:rsidR="00F36BAD">
        <w:t> </w:t>
      </w:r>
      <w:r w:rsidRPr="002119CF">
        <w:t>409 ust. 4 pkt 2, że operat wodnoprawny</w:t>
      </w:r>
      <w:r w:rsidR="00F36BAD">
        <w:t>,</w:t>
      </w:r>
      <w:r w:rsidRPr="002119CF">
        <w:t xml:space="preserve"> na podstawie którego wydaje się pozwolenie wodnoprawne na wprowadzanie ścieków do wód, do ziemi lub do urządzeń kanalizacyjnych, oprócz danych, o których mowa w ust. 1 i 2, zawiera: </w:t>
      </w:r>
      <w:r w:rsidR="00B661B5">
        <w:t>„</w:t>
      </w:r>
      <w:r w:rsidRPr="002119CF">
        <w:t>[.</w:t>
      </w:r>
      <w:r w:rsidR="00B661B5">
        <w:t>.</w:t>
      </w:r>
      <w:r w:rsidRPr="002119CF">
        <w:t>.]</w:t>
      </w:r>
      <w:r w:rsidR="00045886">
        <w:t xml:space="preserve"> </w:t>
      </w:r>
      <w:r w:rsidRPr="002119CF">
        <w:t>określenie w m</w:t>
      </w:r>
      <w:r w:rsidRPr="002119CF">
        <w:rPr>
          <w:rStyle w:val="IGindeksgrny"/>
        </w:rPr>
        <w:t>3</w:t>
      </w:r>
      <w:r w:rsidRPr="002119CF">
        <w:t xml:space="preserve"> wielkości średniego dobowego, maksymalnego oraz dopuszczalnego rocznego zrzutu ścieków, z</w:t>
      </w:r>
      <w:r w:rsidR="00045886">
        <w:t> </w:t>
      </w:r>
      <w:r w:rsidRPr="002119CF">
        <w:t>wyszczególnieniem zróżnicowania opisujących ich parametrów w okresach sezonowej zmienności, jeżeli taka występuje</w:t>
      </w:r>
      <w:r w:rsidR="00B661B5">
        <w:t>”</w:t>
      </w:r>
      <w:r w:rsidRPr="002119CF">
        <w:t xml:space="preserve">. Natomiast w art. 403 ust. 2 pkt 3 określono, że w pozwoleniu ustala się w szczególności </w:t>
      </w:r>
      <w:r w:rsidR="00B661B5">
        <w:t>„</w:t>
      </w:r>
      <w:r w:rsidRPr="002119CF">
        <w:t>[…] ilość ścieków wprowadzanych do wód lub do ziemi, lub do urządzeń kanalizacyjnych, w tym maksymalną ilość m</w:t>
      </w:r>
      <w:r w:rsidRPr="002119CF">
        <w:rPr>
          <w:rStyle w:val="IGindeksgrny"/>
        </w:rPr>
        <w:t>3</w:t>
      </w:r>
      <w:r w:rsidRPr="002119CF">
        <w:t xml:space="preserve"> na sekundę, średnią ilość m</w:t>
      </w:r>
      <w:r w:rsidRPr="002119CF">
        <w:rPr>
          <w:rStyle w:val="IGindeksgrny"/>
        </w:rPr>
        <w:t>3</w:t>
      </w:r>
      <w:r w:rsidRPr="002119CF">
        <w:t xml:space="preserve"> na dobę oraz dopuszczalną ilość m</w:t>
      </w:r>
      <w:r w:rsidRPr="002119CF">
        <w:rPr>
          <w:rStyle w:val="IGindeksgrny"/>
        </w:rPr>
        <w:t>3</w:t>
      </w:r>
      <w:r w:rsidRPr="002119CF">
        <w:t xml:space="preserve"> na rok,[…]</w:t>
      </w:r>
      <w:r w:rsidR="00B661B5">
        <w:t>”</w:t>
      </w:r>
      <w:r w:rsidRPr="002119CF">
        <w:t xml:space="preserve">. Z uwagi na powstałe rozbieżności w jednostkach pomiędzy </w:t>
      </w:r>
      <w:r w:rsidR="00B661B5">
        <w:t>przepisami</w:t>
      </w:r>
      <w:r w:rsidR="00B661B5" w:rsidRPr="002119CF">
        <w:t xml:space="preserve"> </w:t>
      </w:r>
      <w:r w:rsidRPr="002119CF">
        <w:t xml:space="preserve">art. 403 i </w:t>
      </w:r>
      <w:r w:rsidR="00045886">
        <w:t xml:space="preserve">art. </w:t>
      </w:r>
      <w:r w:rsidRPr="002119CF">
        <w:t xml:space="preserve">409 należy dostosować </w:t>
      </w:r>
      <w:r w:rsidR="00B661B5">
        <w:t>przepis</w:t>
      </w:r>
      <w:r w:rsidR="00B661B5" w:rsidRPr="002119CF">
        <w:t xml:space="preserve"> </w:t>
      </w:r>
      <w:r w:rsidRPr="002119CF">
        <w:t>celem ujednolicenia wymogów operatu i wielkości ustalanych w pozwoleniu.</w:t>
      </w:r>
    </w:p>
    <w:p w14:paraId="70C5825E" w14:textId="440CB7B1" w:rsidR="00A7042C" w:rsidRPr="002119CF" w:rsidRDefault="00703228" w:rsidP="00703228">
      <w:pPr>
        <w:pStyle w:val="ARTartustawynprozporzdzenia"/>
      </w:pPr>
      <w:r w:rsidRPr="002119CF">
        <w:t>Art. 403 ust. 2 pkt 12</w:t>
      </w:r>
      <w:r w:rsidR="00B661B5" w:rsidRPr="00B661B5">
        <w:t xml:space="preserve"> </w:t>
      </w:r>
      <w:r w:rsidR="00B661B5">
        <w:t xml:space="preserve">ustawy </w:t>
      </w:r>
      <w:r w:rsidR="00B661B5">
        <w:rPr>
          <w:bCs/>
        </w:rPr>
        <w:t xml:space="preserve">z dnia 20 lipca 2017 r.  – </w:t>
      </w:r>
      <w:r w:rsidR="00B661B5">
        <w:t>Prawo wodne</w:t>
      </w:r>
      <w:r w:rsidRPr="002119CF">
        <w:t xml:space="preserve"> określa, że w pozwoleniu wodnoprawnym ustala się opis urządzenia wodnego, w tym podstawowe parametry charakteryzujące to urządzenie i warunki jego wykonania oraz jego lokalizację</w:t>
      </w:r>
      <w:r w:rsidR="00A81CEC">
        <w:t>,</w:t>
      </w:r>
      <w:r w:rsidRPr="002119CF">
        <w:t xml:space="preserve"> za pomocą informacji o nazwie lub numerze obrębu ewidencyjnego z numerem lub numerami działek ewidencyjnych oraz współrzędnych. W</w:t>
      </w:r>
      <w:r w:rsidR="000F4D08" w:rsidRPr="002119CF">
        <w:t> </w:t>
      </w:r>
      <w:r w:rsidRPr="002119CF">
        <w:t>związku z tym operat wodnoprawny, na podstawie którego sporządza się pozwolenie wodnoprawne</w:t>
      </w:r>
      <w:r w:rsidR="00A81CEC">
        <w:t>,</w:t>
      </w:r>
      <w:r w:rsidRPr="002119CF">
        <w:t xml:space="preserve"> powinien zawierać analogiczne treści.</w:t>
      </w:r>
    </w:p>
    <w:p w14:paraId="6427531F" w14:textId="7B56EF11" w:rsidR="00703228" w:rsidRPr="002119CF" w:rsidRDefault="00A7042C" w:rsidP="00703228">
      <w:pPr>
        <w:pStyle w:val="ARTartustawynprozporzdzenia"/>
      </w:pPr>
      <w:r w:rsidRPr="002119CF">
        <w:t xml:space="preserve">Zmiana przepisu art. 408 ustawy </w:t>
      </w:r>
      <w:r w:rsidR="00B661B5">
        <w:rPr>
          <w:bCs/>
        </w:rPr>
        <w:t xml:space="preserve">z dnia 20 lipca 2017 r. </w:t>
      </w:r>
      <w:r w:rsidRPr="002119CF">
        <w:t>– Prawo wodne polega na dodaniu na końcu zdania treści: „lub plików w formacie wektorowych danych przestrzennych, odwzorowanych w jednym z obowiązujących układów współrzędnych geodezyjnych.”</w:t>
      </w:r>
      <w:r w:rsidR="005F3F51">
        <w:t>.</w:t>
      </w:r>
      <w:r w:rsidR="00703228" w:rsidRPr="002119CF">
        <w:t xml:space="preserve"> </w:t>
      </w:r>
      <w:r w:rsidRPr="002119CF">
        <w:t xml:space="preserve">Dane wykorzystywane są w systemie teleinformatycznym, stąd zapewnienie </w:t>
      </w:r>
      <w:r w:rsidRPr="002119CF">
        <w:lastRenderedPageBreak/>
        <w:t>przedłożenia danych w odpowiedniej postaci cyfrowej znacząco wpływa na podniesienie jakości i dokładności, czytelności prowadzonego rejestru oraz znacząco obniża nakłady pracy na jego prowadzenie.</w:t>
      </w:r>
    </w:p>
    <w:p w14:paraId="53ACB995" w14:textId="3E9C7585" w:rsidR="00335589" w:rsidRPr="002119CF" w:rsidRDefault="00703228" w:rsidP="00703228">
      <w:pPr>
        <w:pStyle w:val="ARTartustawynprozporzdzenia"/>
      </w:pPr>
      <w:r w:rsidRPr="002119CF">
        <w:t>Art. 35 ust. 3 pkt 7</w:t>
      </w:r>
      <w:r w:rsidR="00B661B5" w:rsidRPr="00B661B5">
        <w:t xml:space="preserve"> </w:t>
      </w:r>
      <w:r w:rsidR="00B661B5">
        <w:t xml:space="preserve">ustawy </w:t>
      </w:r>
      <w:r w:rsidR="00B661B5">
        <w:rPr>
          <w:bCs/>
        </w:rPr>
        <w:t xml:space="preserve">z dnia 20 lipca 2017 r.  – </w:t>
      </w:r>
      <w:r w:rsidR="00B661B5">
        <w:t>Prawo wodne</w:t>
      </w:r>
      <w:r w:rsidRPr="002119CF">
        <w:t xml:space="preserve"> wymienia jako jedną z usług wodnych odprowadzanie do wód lub do urządzeń wodnych wód opadowych lub roztopowych, ujętych w otwarte lub zamknięte systemy kanalizacji deszczowej służące do odprowadzania opadów atmosferycznych albo </w:t>
      </w:r>
      <w:r w:rsidR="00270B49" w:rsidRPr="002119CF">
        <w:t>w </w:t>
      </w:r>
      <w:r w:rsidRPr="002119CF">
        <w:t xml:space="preserve">systemy kanalizacji zbiorczej w granicach administracyjnych miast. W związku </w:t>
      </w:r>
      <w:r w:rsidR="00270B49" w:rsidRPr="002119CF">
        <w:t>z </w:t>
      </w:r>
      <w:r w:rsidRPr="002119CF">
        <w:t xml:space="preserve">powyższym należy uzupełnić </w:t>
      </w:r>
      <w:r w:rsidR="00E66583" w:rsidRPr="002119CF">
        <w:t>prze</w:t>
      </w:r>
      <w:r w:rsidRPr="002119CF">
        <w:t xml:space="preserve">pis art. 409 ust. 6 </w:t>
      </w:r>
      <w:r w:rsidR="00B661B5">
        <w:t xml:space="preserve">ustawy </w:t>
      </w:r>
      <w:r w:rsidR="00B661B5">
        <w:rPr>
          <w:bCs/>
        </w:rPr>
        <w:t xml:space="preserve">z dnia 20 lipca 2017 r. – </w:t>
      </w:r>
      <w:r w:rsidR="00B661B5">
        <w:t xml:space="preserve">Prawo wodne </w:t>
      </w:r>
      <w:r w:rsidRPr="002119CF">
        <w:t>o odprowadzanie wód opadowych do urządzeń wodnych, ponieważ to również jest wariant tej usługi wodnej, na którą wymagane jest uzyskanie pozwolenia wodnoprawnego.</w:t>
      </w:r>
    </w:p>
    <w:p w14:paraId="42232117" w14:textId="0422FBEF" w:rsidR="00C062CE" w:rsidRPr="002119CF" w:rsidRDefault="00C062CE" w:rsidP="00703228">
      <w:pPr>
        <w:pStyle w:val="ARTartustawynprozporzdzenia"/>
      </w:pPr>
      <w:r w:rsidRPr="002119CF">
        <w:t>W art. 414</w:t>
      </w:r>
      <w:r w:rsidR="00AE47A8" w:rsidRPr="002119CF">
        <w:t xml:space="preserve"> ust. 10</w:t>
      </w:r>
      <w:r w:rsidRPr="002119CF">
        <w:t xml:space="preserve"> ustawy</w:t>
      </w:r>
      <w:r w:rsidR="00B661B5" w:rsidRPr="00B661B5">
        <w:rPr>
          <w:bCs/>
        </w:rPr>
        <w:t xml:space="preserve"> </w:t>
      </w:r>
      <w:r w:rsidR="00B661B5">
        <w:rPr>
          <w:bCs/>
        </w:rPr>
        <w:t xml:space="preserve">z dnia 20 lipca 2017 r. </w:t>
      </w:r>
      <w:r w:rsidRPr="002119CF">
        <w:t xml:space="preserve"> – Prawo wodne nałożono na Wody Polskie obowiązek przedłożenia dotychczasowego pozwolenia wodnoprawnego w przypadku wniosku o ustalenie kolejnego okresu obowiązywania tego pozwolenia</w:t>
      </w:r>
      <w:r w:rsidR="00AE47A8" w:rsidRPr="002119CF">
        <w:t>. Postulowana zmiana wynika z faktu prowadzenia</w:t>
      </w:r>
      <w:r w:rsidR="0067025C" w:rsidRPr="002119CF">
        <w:t xml:space="preserve"> przez W</w:t>
      </w:r>
      <w:r w:rsidR="00AE47A8" w:rsidRPr="002119CF">
        <w:t xml:space="preserve">ody Polskie gromadzenia informacji o udzielonych pozwoleniach wodnoprawnych w ramach systemu informacyjnego gospodarowania wodami. </w:t>
      </w:r>
    </w:p>
    <w:p w14:paraId="2458637F" w14:textId="69B5B269" w:rsidR="00703228" w:rsidRPr="002119CF" w:rsidRDefault="00335589" w:rsidP="00703228">
      <w:pPr>
        <w:pStyle w:val="ARTartustawynprozporzdzenia"/>
      </w:pPr>
      <w:r w:rsidRPr="002119CF">
        <w:t>Obecne brzmienie przepisu art. 419 ust. 1 i 2 ustawy</w:t>
      </w:r>
      <w:r w:rsidR="00B661B5" w:rsidRPr="00B661B5">
        <w:rPr>
          <w:bCs/>
        </w:rPr>
        <w:t xml:space="preserve"> </w:t>
      </w:r>
      <w:r w:rsidR="00B661B5">
        <w:rPr>
          <w:bCs/>
        </w:rPr>
        <w:t xml:space="preserve">z dnia 20 lipca 2017 r. </w:t>
      </w:r>
      <w:r w:rsidRPr="002119CF">
        <w:t xml:space="preserve"> – Prawo wodne</w:t>
      </w:r>
      <w:r w:rsidR="00703228" w:rsidRPr="002119CF">
        <w:t xml:space="preserve"> </w:t>
      </w:r>
      <w:r w:rsidRPr="002119CF">
        <w:t>nie obejmuje wygaśnięcia pozwolenia wodnoprawnego w przypadku upływu terminu</w:t>
      </w:r>
      <w:r w:rsidR="005F3F51">
        <w:t>,</w:t>
      </w:r>
      <w:r w:rsidRPr="002119CF">
        <w:t xml:space="preserve"> na jaki zostało wydane, kiedy to organ nie stwierdza wygaśnięcia pozwolenia w drodze decyzji. Projektowana zmiana przepisu będzie skutkowała poszerzeniem zakresu jego stosowania również o przypadki, w których organ nie stwierdza w drodze decyzji wygaśnięcia pozwolenia wodnoprawnego.</w:t>
      </w:r>
    </w:p>
    <w:p w14:paraId="6DEDB4DC" w14:textId="2E9CC9FA" w:rsidR="0052572D" w:rsidRPr="002119CF" w:rsidRDefault="00703228" w:rsidP="00703228">
      <w:pPr>
        <w:pStyle w:val="ARTartustawynprozporzdzenia"/>
      </w:pPr>
      <w:r w:rsidRPr="002119CF">
        <w:t xml:space="preserve">W obecnym brzmieniu ustawy </w:t>
      </w:r>
      <w:r w:rsidR="00B661B5">
        <w:rPr>
          <w:bCs/>
        </w:rPr>
        <w:t xml:space="preserve">z dnia 20 lipca 2017 r. – </w:t>
      </w:r>
      <w:r w:rsidRPr="002119CF">
        <w:t xml:space="preserve">Prawo wodne określono </w:t>
      </w:r>
      <w:r w:rsidR="005F3F51">
        <w:br/>
      </w:r>
      <w:r w:rsidRPr="002119CF">
        <w:t>w art. 423 ust. 1, że zgłoszenia wodnoprawnego należy dokonać przed terminem zamierzonego rozpoczęcia wykonywania czynności, robót lub urządzeń wodnych. W art. 423 ust. 2 wskazano, że do wykonywania czynności, robót lub urządzeń wodnych podlegających obowiązkowi zgłoszenia wodnoprawnego można przystąpić, jeżeli w terminie 30 dni od dnia doręczenia zgłoszenia organ właściwy w sprawach zgłoszeń wodnoprawnych nie wniesie, w drodze decyzji, sprzeciwu i nie później niż po upływie 3 lat od określonego w zgłoszeniu terminu ich rozpoczęcia. W przepisach ustawy</w:t>
      </w:r>
      <w:r w:rsidR="00B661B5" w:rsidRPr="00B661B5">
        <w:rPr>
          <w:bCs/>
        </w:rPr>
        <w:t xml:space="preserve"> </w:t>
      </w:r>
      <w:r w:rsidR="00B661B5">
        <w:rPr>
          <w:bCs/>
        </w:rPr>
        <w:t>z dnia 20 lipca 2017 r. –</w:t>
      </w:r>
      <w:r w:rsidRPr="002119CF">
        <w:t xml:space="preserve"> Prawo wodne natomiast nie przewidziano możliwości zawiadomienia strony o przyjęciu zgłoszenia w okresie krótszym niż 30 dni, co natomiast umożliwiają przepisy art. 122c Kodeks</w:t>
      </w:r>
      <w:r w:rsidR="00B661B5">
        <w:t>u</w:t>
      </w:r>
      <w:r w:rsidRPr="002119CF">
        <w:t xml:space="preserve"> </w:t>
      </w:r>
      <w:r w:rsidRPr="002119CF">
        <w:lastRenderedPageBreak/>
        <w:t xml:space="preserve">postępowania administracyjnego  – </w:t>
      </w:r>
      <w:r w:rsidR="00B661B5">
        <w:t>„</w:t>
      </w:r>
      <w:r w:rsidRPr="002119CF">
        <w:t>[…] W przypadku, gdy organ przed upływem terminu do załatwienia sprawy zawiadomi stronę o braku sprzeciwu, milczące załatwienie sprawy następuje w dniu doręczenia tego zawiadomienia</w:t>
      </w:r>
      <w:r w:rsidR="00B661B5">
        <w:t>.”</w:t>
      </w:r>
      <w:r w:rsidRPr="002119CF">
        <w:t xml:space="preserve">. Wobec braku szczegółowych uregulowań w kwestii poinformowania strony o braku sprzeciwu przed upływem terminu do załatwienia sprawy wskazanego w przepisach szczegółowych </w:t>
      </w:r>
      <w:r w:rsidR="00114333">
        <w:t xml:space="preserve">ustawy </w:t>
      </w:r>
      <w:r w:rsidR="00114333">
        <w:rPr>
          <w:bCs/>
        </w:rPr>
        <w:t xml:space="preserve">z dnia 20 lipca 2017 r. – </w:t>
      </w:r>
      <w:r w:rsidR="00114333">
        <w:t>Prawo wodne</w:t>
      </w:r>
      <w:r w:rsidR="005F3F51">
        <w:t xml:space="preserve"> </w:t>
      </w:r>
      <w:r w:rsidRPr="002119CF">
        <w:t xml:space="preserve">i możliwości zamieszczenia takiej informacji na stronie BIP urzędu zapewniającego jego obsługę, należy </w:t>
      </w:r>
      <w:r w:rsidR="00EA22A5" w:rsidRPr="002119CF">
        <w:t>wprowadzić przepis umożliwiający</w:t>
      </w:r>
      <w:r w:rsidRPr="002119CF">
        <w:t xml:space="preserve"> wprowadzenie okresu krótszego niż 3</w:t>
      </w:r>
      <w:r w:rsidR="00EA22A5" w:rsidRPr="002119CF">
        <w:t>0 dni. W związku z tym należy</w:t>
      </w:r>
      <w:r w:rsidRPr="002119CF">
        <w:t xml:space="preserve"> wskazać w art. 423 ust. 8 jeszcze jedną możliwość zamieszczenia informacji o braku sprzeciwu przed upływem terminu do załatwienia sprawy wskazanego w art. 423 ust. 2 </w:t>
      </w:r>
      <w:r w:rsidR="00CA7D17" w:rsidRPr="002119CF">
        <w:t xml:space="preserve">ustawy </w:t>
      </w:r>
      <w:r w:rsidR="00114333">
        <w:rPr>
          <w:bCs/>
        </w:rPr>
        <w:t>z dnia 20</w:t>
      </w:r>
      <w:r w:rsidR="005F3F51">
        <w:rPr>
          <w:bCs/>
        </w:rPr>
        <w:t> </w:t>
      </w:r>
      <w:r w:rsidR="00114333">
        <w:rPr>
          <w:bCs/>
        </w:rPr>
        <w:t xml:space="preserve">lipca 2017 r. </w:t>
      </w:r>
      <w:r w:rsidR="00206A17" w:rsidRPr="002119CF">
        <w:t>–</w:t>
      </w:r>
      <w:r w:rsidR="00CA7D17" w:rsidRPr="002119CF">
        <w:t xml:space="preserve"> Prawo wodne</w:t>
      </w:r>
      <w:r w:rsidRPr="002119CF">
        <w:t xml:space="preserve">, która wynika z przepisu art. 122c § 1 </w:t>
      </w:r>
      <w:r w:rsidR="00114333">
        <w:t>Kodeksu post</w:t>
      </w:r>
      <w:r w:rsidR="005F3F51">
        <w:t>ę</w:t>
      </w:r>
      <w:r w:rsidR="00114333">
        <w:t>powania administracyjnego</w:t>
      </w:r>
      <w:r w:rsidRPr="002119CF">
        <w:t>.</w:t>
      </w:r>
    </w:p>
    <w:p w14:paraId="53403ED4" w14:textId="4F7D71F7" w:rsidR="00703228" w:rsidRPr="002119CF" w:rsidRDefault="0052572D" w:rsidP="00703228">
      <w:pPr>
        <w:pStyle w:val="ARTartustawynprozporzdzenia"/>
      </w:pPr>
      <w:r w:rsidRPr="002119CF">
        <w:t>Zmian</w:t>
      </w:r>
      <w:r w:rsidR="00F17A2D" w:rsidRPr="002119CF">
        <w:t>a</w:t>
      </w:r>
      <w:r w:rsidRPr="002119CF">
        <w:t xml:space="preserve"> </w:t>
      </w:r>
      <w:r w:rsidR="001B7873" w:rsidRPr="002119CF">
        <w:t xml:space="preserve">w </w:t>
      </w:r>
      <w:r w:rsidRPr="002119CF">
        <w:t>art. 424</w:t>
      </w:r>
      <w:r w:rsidR="001B7873" w:rsidRPr="002119CF">
        <w:t xml:space="preserve"> ust. 5 ustawy</w:t>
      </w:r>
      <w:r w:rsidR="00114333" w:rsidRPr="00114333">
        <w:rPr>
          <w:bCs/>
        </w:rPr>
        <w:t xml:space="preserve"> </w:t>
      </w:r>
      <w:r w:rsidR="00114333">
        <w:rPr>
          <w:bCs/>
        </w:rPr>
        <w:t xml:space="preserve">z dnia 20 lipca 2017 r. </w:t>
      </w:r>
      <w:r w:rsidR="001B7873" w:rsidRPr="002119CF">
        <w:t xml:space="preserve"> – Prawo wodne wynika z potrzeby uspójnienia regulacji </w:t>
      </w:r>
      <w:r w:rsidR="001B7873" w:rsidRPr="002119CF">
        <w:rPr>
          <w:rFonts w:hint="eastAsia"/>
        </w:rPr>
        <w:t>dotyczących</w:t>
      </w:r>
      <w:r w:rsidR="001B7873" w:rsidRPr="002119CF">
        <w:t xml:space="preserve"> pozwoleń wodnoprawnych oraz zgłoszeń wodnoprawnych. W przypadku korzystania z wód, na które jest wymagane zgłoszenie wodnoprawne, właściwy organ Wód Polskich</w:t>
      </w:r>
      <w:r w:rsidR="007E55CA" w:rsidRPr="002119CF">
        <w:t xml:space="preserve"> będzie miał możliwość nałożenia </w:t>
      </w:r>
      <w:r w:rsidR="007E55CA" w:rsidRPr="002119CF">
        <w:rPr>
          <w:rFonts w:hint="eastAsia"/>
        </w:rPr>
        <w:t>obowiązków</w:t>
      </w:r>
      <w:r w:rsidR="007E55CA" w:rsidRPr="002119CF">
        <w:t xml:space="preserve"> w zakresie budowy urządzeń zapobiegających szkodom w przypadku naruszenia interesów osób trzecich.</w:t>
      </w:r>
      <w:r w:rsidRPr="002119CF">
        <w:t xml:space="preserve"> </w:t>
      </w:r>
      <w:r w:rsidR="00703228" w:rsidRPr="002119CF">
        <w:t xml:space="preserve"> </w:t>
      </w:r>
    </w:p>
    <w:p w14:paraId="62B71BDD" w14:textId="5F4B8B08" w:rsidR="00CA7D17" w:rsidRPr="002119CF" w:rsidRDefault="00135A45" w:rsidP="00CA7D17">
      <w:pPr>
        <w:pStyle w:val="ARTartustawynprozporzdzenia"/>
      </w:pPr>
      <w:r w:rsidRPr="002119CF">
        <w:t>Propozycje zmiany art. 439 ustawy</w:t>
      </w:r>
      <w:r w:rsidR="00114333" w:rsidRPr="00114333">
        <w:rPr>
          <w:bCs/>
        </w:rPr>
        <w:t xml:space="preserve"> </w:t>
      </w:r>
      <w:r w:rsidR="00114333">
        <w:rPr>
          <w:bCs/>
        </w:rPr>
        <w:t xml:space="preserve">z dnia 20 lipca 2017 r. </w:t>
      </w:r>
      <w:r w:rsidRPr="002119CF">
        <w:t xml:space="preserve"> – Prawo wodne</w:t>
      </w:r>
      <w:r w:rsidR="00CA7D17" w:rsidRPr="002119CF">
        <w:t xml:space="preserve"> ma na celu uproszczenie procesu rozpatrywania wniosków w sprawie oceny wodnoprawnej. Wpływa ona bezpośrednio na przyspieszenie możliwości realizacji inwestycji niewpływających negatywnie (art. 431 </w:t>
      </w:r>
      <w:r w:rsidRPr="002119CF">
        <w:t>ustawy</w:t>
      </w:r>
      <w:r w:rsidR="00114333" w:rsidRPr="00114333">
        <w:rPr>
          <w:bCs/>
        </w:rPr>
        <w:t xml:space="preserve"> </w:t>
      </w:r>
      <w:r w:rsidR="00114333">
        <w:rPr>
          <w:bCs/>
        </w:rPr>
        <w:t xml:space="preserve">z dnia 20 lipca 2017 r. </w:t>
      </w:r>
      <w:r w:rsidRPr="002119CF">
        <w:t xml:space="preserve"> </w:t>
      </w:r>
      <w:r w:rsidR="00206A17" w:rsidRPr="002119CF">
        <w:t>–</w:t>
      </w:r>
      <w:r w:rsidRPr="002119CF">
        <w:t xml:space="preserve"> Prawo wodne</w:t>
      </w:r>
      <w:r w:rsidR="00CA7D17" w:rsidRPr="002119CF">
        <w:t xml:space="preserve">) lub wpływa korzystnie (art. 430 ustawy </w:t>
      </w:r>
      <w:r w:rsidR="00114333">
        <w:rPr>
          <w:bCs/>
        </w:rPr>
        <w:t xml:space="preserve">z dnia 20 lipca 2017 r. </w:t>
      </w:r>
      <w:r w:rsidR="00CA7D17" w:rsidRPr="002119CF">
        <w:t>– Prawo wodne) na stan wód, szczególnie w przypadku konieczności szybkiego reagowania w terenie. Nie zwalania natomiast organu właściwego do oceny wodnoprawnej z obowiązku dokonywania szczegółowych analiz wpływu działań lub inwestycji na możliwość pogorszenia stanu wód powierzchniowych i podziemnych oraz obszarów chronionych. Jednocześnie jest to zgodne z oczekiwaniami Komisji Europejskiej w zakresie właściwego stosowania przepisów Ramowej Dyrektywy Wodnej.</w:t>
      </w:r>
    </w:p>
    <w:p w14:paraId="25B4C6C0" w14:textId="287735FC" w:rsidR="00CA7D17" w:rsidRPr="002119CF" w:rsidRDefault="00CA7D17" w:rsidP="00CA7D17">
      <w:pPr>
        <w:pStyle w:val="ARTartustawynprozporzdzenia"/>
      </w:pPr>
      <w:r w:rsidRPr="002119CF">
        <w:t xml:space="preserve">Postępowanie wyjaśniające przeprowadzone w wyniku złożenia wniosku o wydanie oceny wodnoprawnej (o ile negatywny wpływ na możliwość osiągnięcia celów środowiskowych nie zostanie stwierdzony) zostanie zakończone wydaniem oceny </w:t>
      </w:r>
      <w:r w:rsidRPr="002119CF">
        <w:lastRenderedPageBreak/>
        <w:t xml:space="preserve">wodnoprawnej w formie deklaracji zgodności z art. 439 ustawy </w:t>
      </w:r>
      <w:r w:rsidR="00114333">
        <w:rPr>
          <w:bCs/>
        </w:rPr>
        <w:t xml:space="preserve">z dnia 20 lipca 2017 r. </w:t>
      </w:r>
      <w:r w:rsidR="00206A17" w:rsidRPr="002119CF">
        <w:t>–</w:t>
      </w:r>
      <w:r w:rsidRPr="002119CF">
        <w:t xml:space="preserve"> Prawo wodne. </w:t>
      </w:r>
    </w:p>
    <w:p w14:paraId="233988F2" w14:textId="5F0C4CBC" w:rsidR="00CA7D17" w:rsidRPr="002119CF" w:rsidRDefault="00CA7D17" w:rsidP="00CA7D17">
      <w:pPr>
        <w:pStyle w:val="ARTartustawynprozporzdzenia"/>
      </w:pPr>
      <w:r w:rsidRPr="002119CF">
        <w:t xml:space="preserve">Natomiast postępowanie wyjaśniające przeprowadzone w wyniku złożenia wniosku </w:t>
      </w:r>
      <w:r w:rsidR="007741AC" w:rsidRPr="002119CF">
        <w:t>o </w:t>
      </w:r>
      <w:r w:rsidRPr="002119CF">
        <w:t>wydanie oceny wodnoprawnej (o ile negatywny wpływ na możliwość osiągnięcia celów środowiskowych zostanie stwierdzony) zostanie zakończone wydaniem oceny wodnoprawnej w formie decyzji administracyjnej. W tym przypadku będą miały zastosowanie przepisy art.</w:t>
      </w:r>
      <w:r w:rsidR="005F3F51">
        <w:t> </w:t>
      </w:r>
      <w:r w:rsidRPr="002119CF">
        <w:t xml:space="preserve">432 ustawy </w:t>
      </w:r>
      <w:r w:rsidR="00114333">
        <w:rPr>
          <w:bCs/>
        </w:rPr>
        <w:t xml:space="preserve">z dnia 20 lipca 2017 r. </w:t>
      </w:r>
      <w:r w:rsidRPr="002119CF">
        <w:t xml:space="preserve">– Prawo wodne, tj. na inwestora zostanie nałożony obowiązek przedłożenia dokumentów potwierdzających spełnienie warunków zgodnie </w:t>
      </w:r>
      <w:r w:rsidR="005F3F51">
        <w:br/>
      </w:r>
      <w:r w:rsidRPr="002119CF">
        <w:t>z art. 4.7 Ramowej Dyrektywy Wodnej.</w:t>
      </w:r>
    </w:p>
    <w:p w14:paraId="7147738B" w14:textId="75E8B1F1" w:rsidR="00CA7D17" w:rsidRPr="002119CF" w:rsidRDefault="00CA7D17" w:rsidP="00CA7D17">
      <w:pPr>
        <w:pStyle w:val="ARTartustawynprozporzdzenia"/>
      </w:pPr>
      <w:r w:rsidRPr="002119CF">
        <w:t xml:space="preserve">Przedstawione rozwiązanie sprzyja realizacji przez </w:t>
      </w:r>
      <w:r w:rsidR="00114333">
        <w:t>Wody Polskie</w:t>
      </w:r>
      <w:r w:rsidR="00114333" w:rsidRPr="002119CF">
        <w:t xml:space="preserve"> </w:t>
      </w:r>
      <w:r w:rsidRPr="002119CF">
        <w:t xml:space="preserve">prac utrzymaniowych, których specyfika wiąże się bardzo często z koniecznością szybkiego/bieżącego reagowania </w:t>
      </w:r>
      <w:r w:rsidR="007741AC" w:rsidRPr="002119CF">
        <w:t>w </w:t>
      </w:r>
      <w:r w:rsidRPr="002119CF">
        <w:t>terenie. Pozostanie w obowiązującej aktualnie procedurze mogłaby bezpośrednio wstrzymywać wykonanie prac utrzymaniowych w związku z potencjalną przedłużająca się procedurą uzyskania decyzji w sprawie oceny wodnoprawnej.</w:t>
      </w:r>
    </w:p>
    <w:p w14:paraId="5D288E36" w14:textId="77777777" w:rsidR="00756478" w:rsidRPr="002119CF" w:rsidRDefault="00CA7D17" w:rsidP="002837E1">
      <w:pPr>
        <w:pStyle w:val="ARTartustawynprozporzdzenia"/>
      </w:pPr>
      <w:r w:rsidRPr="002119CF">
        <w:t>Jednocześnie zastosowane podejście zgodnie z oczekiwaniami Komisji Europejskiej nie wyklucza prac utrzymaniowych z analiz zgo</w:t>
      </w:r>
      <w:r w:rsidR="002837E1" w:rsidRPr="002119CF">
        <w:t>dności z Ramową Dyrektywą Wodną</w:t>
      </w:r>
      <w:r w:rsidR="00490F71" w:rsidRPr="002119CF">
        <w:t>.</w:t>
      </w:r>
    </w:p>
    <w:p w14:paraId="36C323A4" w14:textId="6125B903" w:rsidR="00490F71" w:rsidRPr="002119CF" w:rsidRDefault="00490F71" w:rsidP="00747A89">
      <w:pPr>
        <w:pStyle w:val="ARTartustawynprozporzdzenia"/>
      </w:pPr>
      <w:r w:rsidRPr="002119CF">
        <w:t xml:space="preserve">Jednym z celów projektowanej zmiany ustawy </w:t>
      </w:r>
      <w:r w:rsidR="00114333">
        <w:rPr>
          <w:bCs/>
        </w:rPr>
        <w:t xml:space="preserve">z dnia 20 lipca 2017 r. </w:t>
      </w:r>
      <w:r w:rsidR="00206A17" w:rsidRPr="002119CF">
        <w:t>–</w:t>
      </w:r>
      <w:r w:rsidR="00627D2B">
        <w:t xml:space="preserve"> Prawo wodne</w:t>
      </w:r>
      <w:r w:rsidRPr="002119CF">
        <w:t xml:space="preserve"> jest potrzeba uspójnienia przepisów z obowiązującymi przepisami prawa materialnego </w:t>
      </w:r>
      <w:r w:rsidR="00627D2B">
        <w:t>w zakresie</w:t>
      </w:r>
      <w:r w:rsidRPr="002119CF">
        <w:t xml:space="preserve"> przygotowania procesu inwestycyjno</w:t>
      </w:r>
      <w:r w:rsidR="00206A17" w:rsidRPr="002119CF">
        <w:t>–</w:t>
      </w:r>
      <w:r w:rsidRPr="002119CF">
        <w:t>budowlanego.</w:t>
      </w:r>
      <w:r w:rsidR="009F5CBD">
        <w:t xml:space="preserve"> W tym celu została przedstawiona propozycja przepisu art. 12 projektu ustawy.</w:t>
      </w:r>
      <w:r w:rsidRPr="002119CF">
        <w:t xml:space="preserve"> </w:t>
      </w:r>
      <w:r w:rsidR="009F5CBD">
        <w:t>Przepis art. 12 projektu ustawy dotyczy</w:t>
      </w:r>
      <w:r w:rsidRPr="002119CF">
        <w:t xml:space="preserve"> </w:t>
      </w:r>
      <w:r w:rsidR="009F5CBD">
        <w:t>stosowania</w:t>
      </w:r>
      <w:r w:rsidRPr="002119CF">
        <w:t xml:space="preserve"> art. 546 ustawy </w:t>
      </w:r>
      <w:r w:rsidR="00114333">
        <w:rPr>
          <w:bCs/>
        </w:rPr>
        <w:t xml:space="preserve">z dnia 20 lipca 2017 r. </w:t>
      </w:r>
      <w:r w:rsidR="00206A17" w:rsidRPr="002119CF">
        <w:t>–</w:t>
      </w:r>
      <w:r w:rsidRPr="002119CF">
        <w:t xml:space="preserve"> Prawo wodne, dotyczącego wygaszenia decyzji o warunkach zabudowy i zagospodarowania terenu w zakresie zagospodarowania nieruchomości lub jej części znajdującej się na obszarze szczególnego zagrożenia powodzią. Wątpliwości interpretacyjne budzi stosowanie przepisu art. 546 ust. 2 ustawy</w:t>
      </w:r>
      <w:r w:rsidR="00114333">
        <w:t xml:space="preserve"> </w:t>
      </w:r>
      <w:r w:rsidR="00114333">
        <w:rPr>
          <w:bCs/>
        </w:rPr>
        <w:t>z dnia 20 lipca 2017 r.</w:t>
      </w:r>
      <w:r w:rsidRPr="002119CF">
        <w:t xml:space="preserve"> </w:t>
      </w:r>
      <w:r w:rsidR="00206A17" w:rsidRPr="002119CF">
        <w:t>–</w:t>
      </w:r>
      <w:r w:rsidRPr="002119CF">
        <w:t xml:space="preserve"> Prawo wodne w sytuacji inwestycji wieloetapowych. </w:t>
      </w:r>
      <w:r w:rsidR="00747A89">
        <w:t>Proponowana zmiana rozstrzygnie te wątpliwości</w:t>
      </w:r>
      <w:r w:rsidR="00FE3455">
        <w:t>,</w:t>
      </w:r>
      <w:r w:rsidR="00747A89">
        <w:t xml:space="preserve"> przesądzając, że </w:t>
      </w:r>
      <w:r w:rsidR="00FC5A97">
        <w:t>p</w:t>
      </w:r>
      <w:r w:rsidR="00FC5A97" w:rsidRPr="00FC5A97">
        <w:t>rzepisu art. 546 ust. 1 ustawy</w:t>
      </w:r>
      <w:r w:rsidR="00114333" w:rsidRPr="00114333">
        <w:rPr>
          <w:bCs/>
        </w:rPr>
        <w:t xml:space="preserve"> </w:t>
      </w:r>
      <w:r w:rsidR="00114333">
        <w:rPr>
          <w:bCs/>
        </w:rPr>
        <w:t>z dnia 20 lipca 2017 r.</w:t>
      </w:r>
      <w:r w:rsidR="00FC5A97" w:rsidRPr="00FC5A97">
        <w:t xml:space="preserve"> </w:t>
      </w:r>
      <w:r w:rsidR="00FC5A97">
        <w:t>– Prawo wodne nie będzie stosowało się do decyzji, o których mowa w</w:t>
      </w:r>
      <w:r w:rsidR="00FC5A97" w:rsidRPr="00FC5A97">
        <w:t xml:space="preserve"> art. 50 i art. 59 ustawy </w:t>
      </w:r>
      <w:r w:rsidR="00114333" w:rsidRPr="00114333">
        <w:t>z dnia 27 marca 2003 r.</w:t>
      </w:r>
      <w:r w:rsidR="00114333">
        <w:t xml:space="preserve"> </w:t>
      </w:r>
      <w:r w:rsidR="00FC5A97" w:rsidRPr="00FC5A97">
        <w:t>o planowaniu i zagospodarowaniu przestrzennym</w:t>
      </w:r>
      <w:r w:rsidR="00114333">
        <w:t xml:space="preserve"> (Dz. U. z 2018 r. poz. 1945, z późn. zm.)</w:t>
      </w:r>
      <w:r w:rsidR="00FC5A97" w:rsidRPr="00FC5A97">
        <w:t>, na podstawie których do dnia 1 stycznia 2018 r. wydano decyzje o pozwoleniu na budowę albo dokonano zgłoszeń, o których mowa w art. 30 ustawy</w:t>
      </w:r>
      <w:r w:rsidR="00114333" w:rsidRPr="00114333">
        <w:t xml:space="preserve"> z dnia 7 lipca 1994 r. </w:t>
      </w:r>
      <w:r w:rsidR="00FC5A97">
        <w:t xml:space="preserve"> – Prawo budowlane</w:t>
      </w:r>
      <w:r w:rsidR="00FC5A97" w:rsidRPr="00FC5A97">
        <w:t xml:space="preserve">, do których właściwy </w:t>
      </w:r>
      <w:r w:rsidR="00FC5A97" w:rsidRPr="00FC5A97">
        <w:lastRenderedPageBreak/>
        <w:t>organ nie wniósł sprzeciwu, dla całego albo części zamierzenia budowlanego objętego tymi decyzjami.</w:t>
      </w:r>
    </w:p>
    <w:p w14:paraId="180B8271" w14:textId="7F378EE3" w:rsidR="002635A6" w:rsidRPr="002119CF" w:rsidRDefault="002635A6" w:rsidP="00490F71">
      <w:pPr>
        <w:pStyle w:val="ARTartustawynprozporzdzenia"/>
      </w:pPr>
      <w:r w:rsidRPr="002119CF">
        <w:t>W art. 562 ustawy</w:t>
      </w:r>
      <w:r w:rsidR="00114333" w:rsidRPr="00114333">
        <w:rPr>
          <w:bCs/>
        </w:rPr>
        <w:t xml:space="preserve"> </w:t>
      </w:r>
      <w:r w:rsidR="00114333">
        <w:rPr>
          <w:bCs/>
        </w:rPr>
        <w:t xml:space="preserve">z dnia 20 lipca 2017 r. </w:t>
      </w:r>
      <w:r w:rsidRPr="002119CF">
        <w:t xml:space="preserve"> – Prawo wodne wydłuża się okres</w:t>
      </w:r>
      <w:r w:rsidR="00FE3455">
        <w:t>,</w:t>
      </w:r>
      <w:r w:rsidRPr="002119CF">
        <w:t xml:space="preserve"> w którym organy właściwe w sprawach pozwoleń wodnoprawnych oraz pozwoleń zintegrowanych, na wniosek zainteresowanych zakładów</w:t>
      </w:r>
      <w:r w:rsidR="00114333">
        <w:t>,</w:t>
      </w:r>
      <w:r w:rsidRPr="002119CF">
        <w:t xml:space="preserve"> mogą dokonać zmiany pozwoleń wodnoprawnych na pobór wód powierzchniowych lub wód podziemnych lub pozwoleń zintegrowanych w zakresie poboru wód powierzchniowych lub wód podziemnych, ustalając w tych pozwoleniach rzeczywiste maksymalne ilości pobieranej wody przez te zakłady. Wydłużenie okresu nastąpi do dnia 31 grudnia 2021 r. </w:t>
      </w:r>
    </w:p>
    <w:p w14:paraId="303C2DB6" w14:textId="77777777" w:rsidR="005E1B89" w:rsidRPr="002119CF" w:rsidRDefault="005E1B89" w:rsidP="00756478">
      <w:pPr>
        <w:pStyle w:val="ARTartustawynprozporzdzenia"/>
      </w:pPr>
    </w:p>
    <w:p w14:paraId="0FB27450" w14:textId="53C76EA3" w:rsidR="005E1B89" w:rsidRPr="002119CF" w:rsidRDefault="00132091" w:rsidP="00756478">
      <w:pPr>
        <w:pStyle w:val="ARTartustawynprozporzdzenia"/>
      </w:pPr>
      <w:r w:rsidRPr="002119CF">
        <w:t>IX</w:t>
      </w:r>
      <w:r w:rsidR="005E1B89" w:rsidRPr="002119CF">
        <w:t>. Zmiany w zakresie systemu informacyjnego gospodarowania wodami</w:t>
      </w:r>
      <w:r w:rsidR="00915CEC" w:rsidRPr="002119CF">
        <w:t xml:space="preserve"> (SIGW)</w:t>
      </w:r>
      <w:r w:rsidR="00D46B25" w:rsidRPr="002119CF">
        <w:t xml:space="preserve"> oraz innych ewidencji</w:t>
      </w:r>
      <w:r w:rsidR="00D53B79">
        <w:t>.</w:t>
      </w:r>
    </w:p>
    <w:p w14:paraId="4C24E8B2" w14:textId="455E2945" w:rsidR="00D40858" w:rsidRPr="002119CF" w:rsidRDefault="00D40858" w:rsidP="005E1B89">
      <w:pPr>
        <w:pStyle w:val="ARTartustawynprozporzdzenia"/>
        <w:ind w:firstLine="0"/>
      </w:pPr>
      <w:r w:rsidRPr="002119CF">
        <w:t xml:space="preserve">Zmiana art. 13 ust. 4 ustawy </w:t>
      </w:r>
      <w:r w:rsidR="00D53B79">
        <w:rPr>
          <w:bCs/>
        </w:rPr>
        <w:t xml:space="preserve">z dnia 20 lipca 2017 r. </w:t>
      </w:r>
      <w:r w:rsidRPr="002119CF">
        <w:t>– Prawo wodne polega na zapewnieniu spójności terminologicznej z pozostałymi przepisami ustawy, które dotyczą systemu informacyjnego gospodarowaniu wodami.</w:t>
      </w:r>
    </w:p>
    <w:p w14:paraId="3EFFC104" w14:textId="1171A2C3" w:rsidR="005E1B89" w:rsidRPr="002119CF" w:rsidRDefault="005E1B89" w:rsidP="005E1B89">
      <w:pPr>
        <w:pStyle w:val="ARTartustawynprozporzdzenia"/>
        <w:ind w:firstLine="0"/>
      </w:pPr>
      <w:r w:rsidRPr="002119CF">
        <w:t>Zmiana brzmienia art. 302 ust. 2</w:t>
      </w:r>
      <w:r w:rsidR="00D40858" w:rsidRPr="002119CF">
        <w:t xml:space="preserve"> ustawy</w:t>
      </w:r>
      <w:r w:rsidRPr="002119CF">
        <w:t xml:space="preserve"> wynika z potrzeby ujednolicania zasad udostępniania danych w ramach ustawy</w:t>
      </w:r>
      <w:r w:rsidR="00D53B79" w:rsidRPr="00D53B79">
        <w:rPr>
          <w:bCs/>
        </w:rPr>
        <w:t xml:space="preserve"> </w:t>
      </w:r>
      <w:r w:rsidR="00D53B79">
        <w:rPr>
          <w:bCs/>
        </w:rPr>
        <w:t xml:space="preserve">z dnia 20 lipca 2017 r. </w:t>
      </w:r>
      <w:r w:rsidRPr="002119CF">
        <w:t xml:space="preserve"> </w:t>
      </w:r>
      <w:r w:rsidR="00206A17" w:rsidRPr="002119CF">
        <w:t>–</w:t>
      </w:r>
      <w:r w:rsidRPr="002119CF">
        <w:t xml:space="preserve"> Prawo wodne. Zasób danych wchodzących w ewidencję, o której mowa w art. 302 ustawy</w:t>
      </w:r>
      <w:r w:rsidR="00FE3455">
        <w:t>,</w:t>
      </w:r>
      <w:r w:rsidRPr="002119CF">
        <w:t xml:space="preserve"> jest tożsamy z danymi zawartymi w </w:t>
      </w:r>
      <w:r w:rsidR="00915CEC" w:rsidRPr="002119CF">
        <w:t>SIGW</w:t>
      </w:r>
      <w:r w:rsidRPr="002119CF">
        <w:t>.</w:t>
      </w:r>
    </w:p>
    <w:p w14:paraId="749C93D0" w14:textId="2983C833" w:rsidR="005E1B89" w:rsidRPr="002119CF" w:rsidRDefault="00915CEC" w:rsidP="005E1B89">
      <w:pPr>
        <w:pStyle w:val="ARTartustawynprozporzdzenia"/>
        <w:ind w:firstLine="0"/>
      </w:pPr>
      <w:r w:rsidRPr="002119CF">
        <w:t>Zmiana art. 329 ust. 1 ustawy wynika z faktu, że SIGW jest w trakcie powstawania i brzmienie przepisu, które określa</w:t>
      </w:r>
      <w:r w:rsidR="00FE3455">
        <w:t>,</w:t>
      </w:r>
      <w:r w:rsidRPr="002119CF">
        <w:t xml:space="preserve"> w jakiej formie następuje tworzenie systemu</w:t>
      </w:r>
      <w:r w:rsidR="00FE3455">
        <w:t>,</w:t>
      </w:r>
      <w:r w:rsidRPr="002119CF">
        <w:t xml:space="preserve"> ułatwi realizację zadań związanych z SIGW (pozyskanie funduszy, budowa i dostosowanie do zmian prawnych </w:t>
      </w:r>
      <w:r w:rsidR="007741AC" w:rsidRPr="002119CF">
        <w:t>i </w:t>
      </w:r>
      <w:r w:rsidRPr="002119CF">
        <w:t>organizacyjnych).</w:t>
      </w:r>
    </w:p>
    <w:p w14:paraId="35DF78D7" w14:textId="15558D5C" w:rsidR="00DC3EE1" w:rsidRPr="002119CF" w:rsidRDefault="00DC3EE1" w:rsidP="005E1B89">
      <w:pPr>
        <w:pStyle w:val="ARTartustawynprozporzdzenia"/>
        <w:ind w:firstLine="0"/>
      </w:pPr>
      <w:r w:rsidRPr="002119CF">
        <w:t xml:space="preserve">W art. 331 ust. 1 ustawy brakuje odniesienia do przekazywania oceny stanu ekologicznego </w:t>
      </w:r>
      <w:r w:rsidR="007741AC" w:rsidRPr="002119CF">
        <w:t>i </w:t>
      </w:r>
      <w:r w:rsidRPr="002119CF">
        <w:t>chemicznego jednolitych części wód powierzchniowych. Proponowany przepis art. 331 ust. 1 pkt 9 ustawy wypełnia</w:t>
      </w:r>
      <w:r w:rsidR="00FE3455">
        <w:t xml:space="preserve"> </w:t>
      </w:r>
      <w:r w:rsidR="00D53B79">
        <w:t>tę</w:t>
      </w:r>
      <w:r w:rsidRPr="002119CF">
        <w:t xml:space="preserve"> lukę.</w:t>
      </w:r>
    </w:p>
    <w:p w14:paraId="592BA7B2" w14:textId="181C96D1" w:rsidR="00DC3EE1" w:rsidRPr="002119CF" w:rsidRDefault="00DC3EE1" w:rsidP="005E1B89">
      <w:pPr>
        <w:pStyle w:val="ARTartustawynprozporzdzenia"/>
        <w:ind w:firstLine="0"/>
      </w:pPr>
      <w:r w:rsidRPr="002119CF">
        <w:t xml:space="preserve">Dodanie w art. 331 w ust. 1 pkt 16 ustawy umożliwi dostęp do ewidencji gruntów i budynków, jako do rejestru zawierającego informacje o nieruchomościach, niezbędnego do realizacji zadań statutowych </w:t>
      </w:r>
      <w:r w:rsidR="00D53B79">
        <w:t>Wód</w:t>
      </w:r>
      <w:r w:rsidRPr="002119CF">
        <w:t xml:space="preserve"> </w:t>
      </w:r>
      <w:r w:rsidR="00D53B79" w:rsidRPr="002119CF">
        <w:t>Polski</w:t>
      </w:r>
      <w:r w:rsidR="00D53B79">
        <w:t>ch</w:t>
      </w:r>
      <w:r w:rsidRPr="002119CF">
        <w:t xml:space="preserve">, nałożonych ustawą </w:t>
      </w:r>
      <w:r w:rsidR="00D53B79">
        <w:rPr>
          <w:bCs/>
        </w:rPr>
        <w:t xml:space="preserve">z dnia 20 lipca 2017 r. – </w:t>
      </w:r>
      <w:r w:rsidRPr="002119CF">
        <w:t>Prawo wodne od 1</w:t>
      </w:r>
      <w:r w:rsidR="00FE3455">
        <w:t> </w:t>
      </w:r>
      <w:r w:rsidRPr="002119CF">
        <w:t xml:space="preserve">stycznia 2018 r. Zadania te związane są m. in. z utrzymaniem wód, kształtowaniem zasobów wodnych i ochroną przeciwpowodziową, gospodarowaniem </w:t>
      </w:r>
      <w:r w:rsidRPr="002119CF">
        <w:lastRenderedPageBreak/>
        <w:t>majątkiem Skarbu Państwa, korzystaniem z wód i usług wodnych, planowaniem przestrzennym.</w:t>
      </w:r>
    </w:p>
    <w:p w14:paraId="7ACD3E76" w14:textId="4FFD56B5" w:rsidR="00DC3EE1" w:rsidRPr="002119CF" w:rsidRDefault="00DC3EE1" w:rsidP="005E1B89">
      <w:pPr>
        <w:pStyle w:val="ARTartustawynprozporzdzenia"/>
        <w:ind w:firstLine="0"/>
      </w:pPr>
      <w:r w:rsidRPr="002119CF">
        <w:t xml:space="preserve">Proponowana zmiana art. 333 ust. 6 ustawy umożliwi bezpłatny dostęp danych z SIGW dla szkół, uczelni oraz organizacji pozarządowych w celu </w:t>
      </w:r>
      <w:r w:rsidR="005836CB" w:rsidRPr="002119CF">
        <w:t>popularyzacji wiedzy</w:t>
      </w:r>
      <w:r w:rsidRPr="002119CF">
        <w:t xml:space="preserve"> i świadomoś</w:t>
      </w:r>
      <w:r w:rsidR="00FE3455">
        <w:t>ci</w:t>
      </w:r>
      <w:r w:rsidRPr="002119CF">
        <w:t xml:space="preserve"> u młodych ludzi</w:t>
      </w:r>
      <w:r w:rsidR="005836CB" w:rsidRPr="002119CF">
        <w:t>.</w:t>
      </w:r>
    </w:p>
    <w:p w14:paraId="2EE23D2A" w14:textId="271FB305" w:rsidR="00D46B25" w:rsidRPr="002119CF" w:rsidRDefault="00D46B25" w:rsidP="005E1B89">
      <w:pPr>
        <w:pStyle w:val="ARTartustawynprozporzdzenia"/>
        <w:ind w:firstLine="0"/>
      </w:pPr>
      <w:r w:rsidRPr="002119CF">
        <w:t>Dodatkowo proponuje się dokonanie zmian w ustawie</w:t>
      </w:r>
      <w:r w:rsidR="00D53B79" w:rsidRPr="00D53B79">
        <w:rPr>
          <w:bCs/>
        </w:rPr>
        <w:t xml:space="preserve"> </w:t>
      </w:r>
      <w:r w:rsidR="00D53B79">
        <w:rPr>
          <w:bCs/>
        </w:rPr>
        <w:t>z dnia 20 lipca 2017 r.</w:t>
      </w:r>
      <w:r w:rsidRPr="002119CF">
        <w:t xml:space="preserve"> </w:t>
      </w:r>
      <w:r w:rsidR="00206A17" w:rsidRPr="002119CF">
        <w:t>–</w:t>
      </w:r>
      <w:r w:rsidRPr="002119CF">
        <w:t xml:space="preserve"> Prawo wodne polegających na wykreśleniu ministra właściwego do spraw informatyzacji z art. 196 ust. 16, art. 330 ust. 6 i art. 332 ust. 4. Nadzór nad prowadzeniem ewidencji melioracji wodnych powinien sprawować minister, który nadzoruje Wody Polskie, odpowiedzialne za prowadzenie ewidencji melioracji. Zważywszy na brak kompetencji Ministra Cyfryzacji w zakresie spraw regulowanych przepisami ustawy</w:t>
      </w:r>
      <w:r w:rsidR="00D53B79" w:rsidRPr="00D53B79">
        <w:rPr>
          <w:bCs/>
        </w:rPr>
        <w:t xml:space="preserve"> </w:t>
      </w:r>
      <w:r w:rsidR="00D53B79">
        <w:rPr>
          <w:bCs/>
        </w:rPr>
        <w:t>z dnia 20 lipca 2017 r.</w:t>
      </w:r>
      <w:r w:rsidRPr="002119CF">
        <w:t xml:space="preserve"> </w:t>
      </w:r>
      <w:r w:rsidR="00206A17" w:rsidRPr="002119CF">
        <w:t>–</w:t>
      </w:r>
      <w:r w:rsidRPr="002119CF">
        <w:t xml:space="preserve"> Prawo wodne</w:t>
      </w:r>
      <w:r w:rsidR="00FE3455">
        <w:t>,</w:t>
      </w:r>
      <w:r w:rsidRPr="002119CF">
        <w:t xml:space="preserve"> utrzymywanie obecnie obowiązujących regulacji jest nieuzasadnione.</w:t>
      </w:r>
    </w:p>
    <w:p w14:paraId="38513752" w14:textId="0AD9F693" w:rsidR="00B0575F" w:rsidRPr="002119CF" w:rsidRDefault="00B0575F" w:rsidP="005E1B89">
      <w:pPr>
        <w:pStyle w:val="ARTartustawynprozporzdzenia"/>
        <w:ind w:firstLine="0"/>
      </w:pPr>
    </w:p>
    <w:p w14:paraId="1EC40E12" w14:textId="3B962A1A" w:rsidR="00B04F7F" w:rsidRPr="002119CF" w:rsidRDefault="00B04F7F" w:rsidP="00E4552E">
      <w:pPr>
        <w:pStyle w:val="ARTartustawynprozporzdzenia"/>
        <w:ind w:left="170" w:firstLine="170"/>
      </w:pPr>
      <w:r w:rsidRPr="002119CF">
        <w:t>X. Zmiany w zakresie kąpielisk</w:t>
      </w:r>
      <w:r w:rsidR="00D53B79">
        <w:t>.</w:t>
      </w:r>
    </w:p>
    <w:p w14:paraId="625C94BD" w14:textId="1A0A03D7" w:rsidR="00B04F7F" w:rsidRPr="002119CF" w:rsidRDefault="00B04F7F" w:rsidP="00B04F7F">
      <w:pPr>
        <w:pStyle w:val="ARTartustawynprozporzdzenia"/>
      </w:pPr>
      <w:r w:rsidRPr="002119CF">
        <w:t xml:space="preserve">Z przepisów rozdziału 2 „Wody wykorzystywane do kąpieli” w dziale II ww. </w:t>
      </w:r>
      <w:r w:rsidR="00D53B79">
        <w:t xml:space="preserve">ustawy </w:t>
      </w:r>
      <w:r w:rsidR="00D53B79">
        <w:rPr>
          <w:bCs/>
        </w:rPr>
        <w:t xml:space="preserve">z dnia 20 lipca 2017 r. – </w:t>
      </w:r>
      <w:r w:rsidR="00D53B79">
        <w:t>Prawo wodne</w:t>
      </w:r>
      <w:r w:rsidR="00D53B79" w:rsidRPr="002119CF" w:rsidDel="00D53B79">
        <w:t xml:space="preserve"> </w:t>
      </w:r>
      <w:r w:rsidRPr="002119CF">
        <w:t>(art. 37</w:t>
      </w:r>
      <w:r w:rsidR="00206A17" w:rsidRPr="002119CF">
        <w:t>–</w:t>
      </w:r>
      <w:r w:rsidRPr="002119CF">
        <w:t xml:space="preserve">49), w tym z ww. art. 45 ust. 1, wynika brak możliwości nałożenia na organizatorów miejsc okazjonalnie wykorzystywanych do kąpieli obowiązku oznakowania miejsca okazjonalnie wykorzystywanego do kąpieli. Spójność regulacji prawnych w tym zakresie jest istotna również przy realizacji upoważnienia ustawowego do wydania aktu wykonawczego w zakresie art. 49 pkt 3 ww. ustawy, w którym wskazano na konieczność określenia, w drodze rozporządzenia, sposobu oznakowania kąpieliska oraz miejsca okazjonalnie wykorzystywanego do kąpieli, a także realizacji przepisu art. 477 pkt 3 </w:t>
      </w:r>
      <w:r w:rsidR="00D53B79">
        <w:t xml:space="preserve">ustawy </w:t>
      </w:r>
      <w:r w:rsidR="00D53B79">
        <w:rPr>
          <w:bCs/>
        </w:rPr>
        <w:t xml:space="preserve">z dnia 20 lipca 2017 r.  – </w:t>
      </w:r>
      <w:r w:rsidR="00D53B79">
        <w:t>Prawo wodne</w:t>
      </w:r>
      <w:r w:rsidRPr="002119CF">
        <w:t>, w którym określono sankcję karną za nieoznakowanie kąpieliska lub miejsca okazjonalnie wykorzystywanego do kąpieli.</w:t>
      </w:r>
    </w:p>
    <w:p w14:paraId="14C30C73" w14:textId="391937EA" w:rsidR="00B04F7F" w:rsidRPr="002119CF" w:rsidRDefault="00B04F7F" w:rsidP="00B04F7F">
      <w:pPr>
        <w:pStyle w:val="ARTartustawynprozporzdzenia"/>
      </w:pPr>
      <w:r w:rsidRPr="002119CF">
        <w:t>Z uwagi na powyższe oraz definicję organizatora zawartą w art. 16 pkt 37 ww. ustawy,</w:t>
      </w:r>
      <w:r w:rsidR="0006653B" w:rsidRPr="002119CF">
        <w:t xml:space="preserve"> </w:t>
      </w:r>
      <w:r w:rsidRPr="002119CF">
        <w:t>zgodnie z którą przez organizatora rozumie się osobę fizyczną, osobę prawną lub jednostkę organizacyjną nieposiadającą osobowości prawnej, która prowadzi kąpielisko lub miejsce okazjonalnie wykorzystywane do kąpieli albo podjęła się organizacji kąpieliska lub miejsca okazjonalnie wykorzystywanego do ką</w:t>
      </w:r>
      <w:r w:rsidR="00027475" w:rsidRPr="002119CF">
        <w:t>pieli, proponuje się nadać nowe brzmienie art. 45 ust. 1 ustawy</w:t>
      </w:r>
      <w:r w:rsidR="00D53B79">
        <w:t xml:space="preserve"> </w:t>
      </w:r>
      <w:r w:rsidR="00D53B79">
        <w:rPr>
          <w:bCs/>
        </w:rPr>
        <w:t>z dnia 20 lipca 2017 r.</w:t>
      </w:r>
      <w:r w:rsidR="00027475" w:rsidRPr="002119CF">
        <w:t xml:space="preserve"> – Prawo wodne:</w:t>
      </w:r>
    </w:p>
    <w:p w14:paraId="19C15FF0" w14:textId="77777777" w:rsidR="00B0575F" w:rsidRPr="002119CF" w:rsidRDefault="0006653B" w:rsidP="00DD0ACC">
      <w:pPr>
        <w:pStyle w:val="ARTartustawynprozporzdzenia"/>
        <w:ind w:firstLine="0"/>
      </w:pPr>
      <w:r w:rsidRPr="002119CF">
        <w:lastRenderedPageBreak/>
        <w:t xml:space="preserve"> </w:t>
      </w:r>
      <w:r w:rsidR="00B04F7F" w:rsidRPr="002119CF">
        <w:t>„1. Organizator jest obowiązany oznakować odpowiednio kąpielisko albo miejsce okazjonalnie wykorzystywane do kąpieli.”.</w:t>
      </w:r>
    </w:p>
    <w:p w14:paraId="1190C9BC" w14:textId="686C4FED" w:rsidR="00756478" w:rsidRPr="002119CF" w:rsidRDefault="002837E1" w:rsidP="00756478">
      <w:pPr>
        <w:pStyle w:val="ARTartustawynprozporzdzenia"/>
      </w:pPr>
      <w:r w:rsidRPr="002119CF">
        <w:t>X</w:t>
      </w:r>
      <w:r w:rsidR="00E4552E" w:rsidRPr="002119CF">
        <w:t>I</w:t>
      </w:r>
      <w:r w:rsidR="00335589" w:rsidRPr="002119CF">
        <w:t>.</w:t>
      </w:r>
      <w:r w:rsidR="00AF7144" w:rsidRPr="002119CF">
        <w:t xml:space="preserve"> Zmiany w zakresie przepisów karnych</w:t>
      </w:r>
      <w:r w:rsidR="00D53B79">
        <w:t>.</w:t>
      </w:r>
    </w:p>
    <w:p w14:paraId="7A97F3D4" w14:textId="474CDF40" w:rsidR="00AF7144" w:rsidRDefault="00AF7144" w:rsidP="00AF7144">
      <w:pPr>
        <w:pStyle w:val="ARTartustawynprozporzdzenia"/>
        <w:ind w:firstLine="0"/>
      </w:pPr>
      <w:r w:rsidRPr="002119CF">
        <w:t>Projektowana regulacja art. 478 ust. 5a ustawy</w:t>
      </w:r>
      <w:r w:rsidR="00D53B79" w:rsidRPr="00D53B79">
        <w:rPr>
          <w:bCs/>
        </w:rPr>
        <w:t xml:space="preserve"> </w:t>
      </w:r>
      <w:r w:rsidR="00D53B79">
        <w:rPr>
          <w:bCs/>
        </w:rPr>
        <w:t xml:space="preserve">z dnia 20 lipca 2017 r. </w:t>
      </w:r>
      <w:r w:rsidRPr="002119CF">
        <w:t xml:space="preserve"> – Prawo wodne ma na celu wprowadzenie przepisu karnego sankcjonującego przypadek działania wbrew przepisowi art. 75a ustawy, który zakazuje wprowadzania wód opadowych lub roztopowych, ujętych w otwarte lub zamknięte systemy kanalizacji deszczowej służące do odprowadzania opadów atmosferycznych bezpośrednio do wód podziemnych oraz do urządzeń wodnych, o ile wody te zawierają substancje szczególnie szkodliwe dla środowiska wodnego określone w przepisach wydanych na podstawie art. 99 ust. 1 pkt 1, jeżeli byłoby to niezgodne z warunkami określonymi w przepisach wydanych na podstawie art. 99 ust. 1 pkt 4.</w:t>
      </w:r>
    </w:p>
    <w:p w14:paraId="754C7DC2" w14:textId="747A7687" w:rsidR="00780419" w:rsidRPr="002119CF" w:rsidRDefault="00780419" w:rsidP="00AF7144">
      <w:pPr>
        <w:pStyle w:val="ARTartustawynprozporzdzenia"/>
        <w:ind w:firstLine="0"/>
      </w:pPr>
      <w:r>
        <w:t>Projektowana regulacja</w:t>
      </w:r>
      <w:r w:rsidR="00D77B9A">
        <w:t xml:space="preserve"> zmiany w</w:t>
      </w:r>
      <w:r>
        <w:t xml:space="preserve"> art.</w:t>
      </w:r>
      <w:r w:rsidR="00D77B9A">
        <w:t xml:space="preserve"> 478 w pkt 6 lit. e ustawy </w:t>
      </w:r>
      <w:r w:rsidR="00D53B79">
        <w:rPr>
          <w:bCs/>
        </w:rPr>
        <w:t xml:space="preserve">z dnia 20 lipca 2017 r. </w:t>
      </w:r>
      <w:r w:rsidR="00D77B9A">
        <w:t>– Prawo wodne jest zmianą wynikową i ma na celu dostosowanie przepisu karnego do zakazu określonego w art. 77 ust. 1 pkt 5 ustawy</w:t>
      </w:r>
      <w:r w:rsidR="00D53B79" w:rsidRPr="00D53B79">
        <w:rPr>
          <w:bCs/>
        </w:rPr>
        <w:t xml:space="preserve"> </w:t>
      </w:r>
      <w:r w:rsidR="00D53B79">
        <w:rPr>
          <w:bCs/>
        </w:rPr>
        <w:t xml:space="preserve">z dnia 20 lipca 2017 r. </w:t>
      </w:r>
      <w:r w:rsidR="00D77B9A">
        <w:t xml:space="preserve"> – Prawo wodne.</w:t>
      </w:r>
      <w:r>
        <w:t xml:space="preserve"> </w:t>
      </w:r>
    </w:p>
    <w:p w14:paraId="3272179C" w14:textId="77777777" w:rsidR="00AF7144" w:rsidRPr="002119CF" w:rsidRDefault="00AF7144" w:rsidP="00AF7144">
      <w:pPr>
        <w:pStyle w:val="ARTartustawynprozporzdzenia"/>
        <w:ind w:firstLine="0"/>
      </w:pPr>
    </w:p>
    <w:p w14:paraId="5E007E6E" w14:textId="192207B7" w:rsidR="00756478" w:rsidRPr="002119CF" w:rsidRDefault="00756478" w:rsidP="00756478">
      <w:pPr>
        <w:pStyle w:val="ARTartustawynprozporzdzenia"/>
      </w:pPr>
      <w:r w:rsidRPr="002119CF">
        <w:t>X</w:t>
      </w:r>
      <w:r w:rsidR="00B04F7F" w:rsidRPr="002119CF">
        <w:t>I</w:t>
      </w:r>
      <w:r w:rsidR="00E4552E" w:rsidRPr="002119CF">
        <w:t>I</w:t>
      </w:r>
      <w:r w:rsidRPr="002119CF">
        <w:t>. Zmiany</w:t>
      </w:r>
      <w:r w:rsidR="00E8759C" w:rsidRPr="002119CF">
        <w:t xml:space="preserve"> w </w:t>
      </w:r>
      <w:r w:rsidRPr="002119CF">
        <w:t>przepisach obowiązujących</w:t>
      </w:r>
      <w:r w:rsidR="00D53B79">
        <w:t>.</w:t>
      </w:r>
    </w:p>
    <w:p w14:paraId="1F228878" w14:textId="6252EF83" w:rsidR="00B427A2" w:rsidRPr="002119CF" w:rsidRDefault="00756478" w:rsidP="006B6F05">
      <w:pPr>
        <w:pStyle w:val="ARTartustawynprozporzdzenia"/>
      </w:pPr>
      <w:r w:rsidRPr="002119CF">
        <w:t>Projekt ustawy przewiduje zmiany</w:t>
      </w:r>
      <w:r w:rsidR="00E8759C" w:rsidRPr="002119CF">
        <w:t xml:space="preserve"> w </w:t>
      </w:r>
      <w:r w:rsidRPr="002119CF">
        <w:t>ustawie</w:t>
      </w:r>
      <w:r w:rsidR="00E8759C" w:rsidRPr="002119CF">
        <w:t xml:space="preserve"> </w:t>
      </w:r>
      <w:r w:rsidR="00D53B79" w:rsidRPr="00D53B79">
        <w:t xml:space="preserve">z dnia 4 września 1997 r. </w:t>
      </w:r>
      <w:r w:rsidR="00E8759C" w:rsidRPr="002119CF">
        <w:t>o </w:t>
      </w:r>
      <w:r w:rsidRPr="002119CF">
        <w:t>działach administracji rządowej oraz</w:t>
      </w:r>
      <w:r w:rsidR="00D53B79">
        <w:t xml:space="preserve"> </w:t>
      </w:r>
      <w:r w:rsidRPr="002119CF">
        <w:t xml:space="preserve">w ustawie </w:t>
      </w:r>
      <w:r w:rsidR="00D53B79" w:rsidRPr="00D53B79">
        <w:t xml:space="preserve">z dnia 21 grudnia 2000 r. o </w:t>
      </w:r>
      <w:r w:rsidRPr="002119CF">
        <w:t xml:space="preserve">żegludze śródlądowej. Przedmiotowe zmiany są konsekwencją proponowanych zmian ustawy </w:t>
      </w:r>
      <w:r w:rsidR="00D53B79">
        <w:rPr>
          <w:bCs/>
        </w:rPr>
        <w:t xml:space="preserve">z dnia 20 lipca 2017 r. </w:t>
      </w:r>
      <w:r w:rsidR="00206A17" w:rsidRPr="002119CF">
        <w:t>–</w:t>
      </w:r>
      <w:r w:rsidR="00E8759C" w:rsidRPr="002119CF">
        <w:t xml:space="preserve"> </w:t>
      </w:r>
      <w:r w:rsidRPr="002119CF">
        <w:t>Prawo wodne</w:t>
      </w:r>
      <w:r w:rsidR="00E8759C" w:rsidRPr="002119CF">
        <w:t xml:space="preserve"> w </w:t>
      </w:r>
      <w:r w:rsidRPr="002119CF">
        <w:t>zakresie kompetencji organów opisanych</w:t>
      </w:r>
      <w:r w:rsidR="00E8759C" w:rsidRPr="002119CF">
        <w:t xml:space="preserve"> w pkt </w:t>
      </w:r>
      <w:r w:rsidRPr="002119CF">
        <w:t>III uzasadnienia.</w:t>
      </w:r>
    </w:p>
    <w:p w14:paraId="5B52F5FF" w14:textId="518F6B7F" w:rsidR="00CC76BD" w:rsidRPr="002119CF" w:rsidRDefault="002D078D" w:rsidP="00CC76BD">
      <w:pPr>
        <w:pStyle w:val="ARTartustawynprozporzdzenia"/>
      </w:pPr>
      <w:r w:rsidRPr="002119CF">
        <w:t>Zmiany w ustawie</w:t>
      </w:r>
      <w:r w:rsidR="00D53B79">
        <w:t xml:space="preserve"> </w:t>
      </w:r>
      <w:r w:rsidR="00D53B79">
        <w:rPr>
          <w:bCs/>
        </w:rPr>
        <w:t>z dnia 20 lipca 2017 r.</w:t>
      </w:r>
      <w:r w:rsidRPr="002119CF">
        <w:t xml:space="preserve"> – Prawo budowlane dotyczą dostosowania do terminologii ustawy z dnia 20 lipca 2017 r. – Prawo wodne w zakresie urządzeń melioracji wodnych.</w:t>
      </w:r>
      <w:r w:rsidR="00CC76BD" w:rsidRPr="002119CF">
        <w:t xml:space="preserve"> Proponuje się również wprowadzić zmiany w art. 29 w ust. 1 w pkt 1  ustawy </w:t>
      </w:r>
      <w:r w:rsidR="00D53B79">
        <w:rPr>
          <w:bCs/>
        </w:rPr>
        <w:t xml:space="preserve">z dnia 7 lipca 1994 r. </w:t>
      </w:r>
      <w:r w:rsidR="00CC76BD" w:rsidRPr="002119CF">
        <w:t>– Prawo budowlane poprzez:</w:t>
      </w:r>
    </w:p>
    <w:p w14:paraId="18B42B18" w14:textId="77777777" w:rsidR="00CC76BD" w:rsidRPr="002119CF" w:rsidRDefault="00CC76BD" w:rsidP="00CC76BD">
      <w:pPr>
        <w:pStyle w:val="ARTartustawynprozporzdzenia"/>
      </w:pPr>
      <w:r w:rsidRPr="002119CF">
        <w:t>1)</w:t>
      </w:r>
      <w:r w:rsidRPr="002119CF">
        <w:tab/>
        <w:t>usunięcie w lit. c słów „o pojemności do 25 m</w:t>
      </w:r>
      <w:r w:rsidRPr="002119CF">
        <w:rPr>
          <w:vertAlign w:val="superscript"/>
        </w:rPr>
        <w:t>3</w:t>
      </w:r>
      <w:r w:rsidRPr="002119CF">
        <w:t>”;</w:t>
      </w:r>
    </w:p>
    <w:p w14:paraId="52E5FEC0" w14:textId="77777777" w:rsidR="00CC76BD" w:rsidRPr="002119CF" w:rsidRDefault="00CC76BD" w:rsidP="00CC76BD">
      <w:pPr>
        <w:pStyle w:val="ARTartustawynprozporzdzenia"/>
      </w:pPr>
      <w:r w:rsidRPr="002119CF">
        <w:t>2)</w:t>
      </w:r>
      <w:r w:rsidRPr="002119CF">
        <w:tab/>
        <w:t>dodanie lit. f w brzmieniu:</w:t>
      </w:r>
      <w:r w:rsidR="00414309" w:rsidRPr="002119CF">
        <w:t xml:space="preserve"> </w:t>
      </w:r>
      <w:r w:rsidRPr="002119CF">
        <w:t>„f) silosów na kiszonkę.”.</w:t>
      </w:r>
    </w:p>
    <w:p w14:paraId="5C6AED15" w14:textId="22BB54E0" w:rsidR="002D078D" w:rsidRPr="002119CF" w:rsidRDefault="00CC76BD" w:rsidP="00CC76BD">
      <w:pPr>
        <w:pStyle w:val="ARTartustawynprozporzdzenia"/>
        <w:ind w:firstLine="0"/>
      </w:pPr>
      <w:r w:rsidRPr="002119CF">
        <w:t>Proponowana zmiana umożliwi budowę zbiorników na gnojówkę i gnojowicę, o każdej pojemności</w:t>
      </w:r>
      <w:r w:rsidR="00FE3455">
        <w:t>,</w:t>
      </w:r>
      <w:r w:rsidRPr="002119CF">
        <w:t xml:space="preserve"> oraz silosów na kiszonkę, na zasadach analogicznych jak w przypadku płyt do składowania obornika (art. 29 ust. 1. pkt 1 lit. b tej ustawy), tj. w trybie zgłoszenia budowy.</w:t>
      </w:r>
    </w:p>
    <w:p w14:paraId="0D161699" w14:textId="77777777" w:rsidR="002D078D" w:rsidRPr="002119CF" w:rsidRDefault="002D078D" w:rsidP="00756478">
      <w:pPr>
        <w:pStyle w:val="ARTartustawynprozporzdzenia"/>
      </w:pPr>
      <w:r w:rsidRPr="002119CF">
        <w:lastRenderedPageBreak/>
        <w:t>Zmiana w zakresie ustawy o udostępnianiu informacji o środowisku i jego ochronie, udziale społeczeństwa w ochronie środowiska oraz o ocenach oddziaływania na środowisko ma na celu wskazanie, że opłaty za wyszukiwanie informacji, a także za przekształcanie informacji w formę wskazaną we wniosku, sporządzanie kopii dokumentów lub danych oraz ich przesłanie mogą stanowić przychód Wód Polskich.</w:t>
      </w:r>
    </w:p>
    <w:p w14:paraId="236DA880" w14:textId="77777777" w:rsidR="00866AE2" w:rsidRPr="002119CF" w:rsidRDefault="00866AE2" w:rsidP="00756478">
      <w:pPr>
        <w:pStyle w:val="ARTartustawynprozporzdzenia"/>
      </w:pPr>
      <w:r w:rsidRPr="002119CF">
        <w:t>Zmiana ustawy o nawozach i nawożeniu jest uzasadniona w pkt II.</w:t>
      </w:r>
    </w:p>
    <w:p w14:paraId="7BD02EEB" w14:textId="1782D032" w:rsidR="00E52D7A" w:rsidRPr="002119CF" w:rsidRDefault="00E52D7A" w:rsidP="00756478">
      <w:pPr>
        <w:pStyle w:val="ARTartustawynprozporzdzenia"/>
      </w:pPr>
      <w:r w:rsidRPr="002119CF">
        <w:t>XI</w:t>
      </w:r>
      <w:r w:rsidR="00BF61D5">
        <w:t>II</w:t>
      </w:r>
      <w:r w:rsidRPr="002119CF">
        <w:t>. Uregulowanie kwestii uprawnionych do rybactwa.</w:t>
      </w:r>
    </w:p>
    <w:p w14:paraId="40E603D4" w14:textId="1079CCE2" w:rsidR="00756478" w:rsidRPr="002119CF" w:rsidRDefault="00E52D7A" w:rsidP="00756478">
      <w:pPr>
        <w:pStyle w:val="ARTartustawynprozporzdzenia"/>
      </w:pPr>
      <w:r w:rsidRPr="002119CF">
        <w:t xml:space="preserve">W myśl aktualnego brzmienia art. 4 ust. 1 lit. b </w:t>
      </w:r>
      <w:r w:rsidR="001B711C">
        <w:t xml:space="preserve">ustawy </w:t>
      </w:r>
      <w:r w:rsidR="001B711C" w:rsidRPr="002119CF">
        <w:t>z dnia 18 kwietnia 1985 r. o rybactwie śródlądowym (Dz. U.  z 2018 r. poz. 1</w:t>
      </w:r>
      <w:r w:rsidR="001B711C">
        <w:t>4</w:t>
      </w:r>
      <w:r w:rsidR="001B711C" w:rsidRPr="002119CF">
        <w:t>76</w:t>
      </w:r>
      <w:r w:rsidR="001B711C">
        <w:t>, z późn. zm.)</w:t>
      </w:r>
      <w:r w:rsidR="001B711C" w:rsidRPr="002119CF">
        <w:t xml:space="preserve"> </w:t>
      </w:r>
      <w:r w:rsidRPr="002119CF">
        <w:t>uprawnionym do rybactwa w obwodzie rybackim jest podmiot wykonujący uprawnienia Skarbu Państwa w zakresie rybactwa śródlądowego do momentu wejścia w życie ustawy z dnia 20 lipca 2017 r. – Prawo wodne. W związku z faktem, że ustawa</w:t>
      </w:r>
      <w:r w:rsidR="001B711C" w:rsidRPr="001B711C">
        <w:rPr>
          <w:bCs/>
        </w:rPr>
        <w:t xml:space="preserve"> </w:t>
      </w:r>
      <w:r w:rsidR="001B711C">
        <w:rPr>
          <w:bCs/>
        </w:rPr>
        <w:t>z dnia 20 lipca 2017 r.</w:t>
      </w:r>
      <w:r w:rsidRPr="002119CF">
        <w:t xml:space="preserve"> – Prawo wodne weszła w życie z dniem 1 stycznia 2018 r., należy dostosować stan prawny do tego faktu w zakresie określenia, że do chowu, hodowli lub połowu ryb w obwodzie rybackim uprawniony jest podmiot wykonujący uprawnienia właściciela wód w zakresie rybactwa śródlądowego albo osoba władająca obwodem rybackim na podstawie umowy zawartej z podmiotem wykonującym uprawnienia Skarbu Państwa w zakresie rybactwa śródlądowego do dnia 31 grudnia 2017 r. W</w:t>
      </w:r>
      <w:r w:rsidR="00FE3455">
        <w:t> </w:t>
      </w:r>
      <w:r w:rsidRPr="002119CF">
        <w:t>obecnym stanie prawnym powstaje bowiem luka prawna w zakresie określenia osoby władającej obwodem rybackim na podstawie umowy zawartej z podmiotem wykonującym uprawnienia Skarbu Państwa w zakresie rybactwa śródlądowego w okresie od 1 lipca 2017</w:t>
      </w:r>
      <w:r w:rsidR="00FE3455">
        <w:t xml:space="preserve"> r.</w:t>
      </w:r>
      <w:r w:rsidRPr="002119CF">
        <w:t xml:space="preserve"> do 31 grudn</w:t>
      </w:r>
      <w:r w:rsidR="006B6F05">
        <w:t>ia 2017 r. Dlatego też w art. 7</w:t>
      </w:r>
      <w:r w:rsidRPr="002119CF">
        <w:t xml:space="preserve"> projektu przewidziano rozwiązanie polegające na tym, iż podmiot wykonujący w obwodzie rybackim uprawnienia właściciela wód w zakresie rybactwa śródlądowego albo osobę władając</w:t>
      </w:r>
      <w:r w:rsidR="001B711C">
        <w:t>ą</w:t>
      </w:r>
      <w:r w:rsidRPr="002119CF">
        <w:t xml:space="preserve"> obwodem rybackim na podstawie umowy zawartej z podmiotem wykonującym uprawnienia Skarbu Państwa w zakresie rybactwa śródlądowego od dnia 1 lipca 2017 r. do dnia 31 grudnia 2017 r. uznaje się za uprawnionego do rybactwa w rozumieniu ustawy z dnia 18 kwietnia 1985 r. o rybactwie śródlądowym.</w:t>
      </w:r>
    </w:p>
    <w:p w14:paraId="7CA4D5BE" w14:textId="77777777" w:rsidR="00E52D7A" w:rsidRPr="002119CF" w:rsidRDefault="00E52D7A" w:rsidP="00756478">
      <w:pPr>
        <w:pStyle w:val="ARTartustawynprozporzdzenia"/>
      </w:pPr>
    </w:p>
    <w:p w14:paraId="532DA0E0" w14:textId="5E2BC91C" w:rsidR="00756478" w:rsidRPr="002119CF" w:rsidRDefault="00756478" w:rsidP="00756478">
      <w:pPr>
        <w:pStyle w:val="ARTartustawynprozporzdzenia"/>
      </w:pPr>
      <w:r w:rsidRPr="002119CF">
        <w:t>X</w:t>
      </w:r>
      <w:r w:rsidR="00BF61D5">
        <w:t>I</w:t>
      </w:r>
      <w:r w:rsidR="00F0500B" w:rsidRPr="002119CF">
        <w:t>V</w:t>
      </w:r>
      <w:r w:rsidRPr="002119CF">
        <w:t>. Notyfikacja</w:t>
      </w:r>
      <w:r w:rsidR="001B711C">
        <w:t>.</w:t>
      </w:r>
    </w:p>
    <w:p w14:paraId="18818872" w14:textId="77777777" w:rsidR="00756478" w:rsidRPr="002119CF" w:rsidRDefault="00756478" w:rsidP="00756478">
      <w:pPr>
        <w:pStyle w:val="ARTartustawynprozporzdzenia"/>
      </w:pPr>
      <w:r w:rsidRPr="002119CF">
        <w:t>Projekt ustawy, zgodnie</w:t>
      </w:r>
      <w:r w:rsidR="00E8759C" w:rsidRPr="002119CF">
        <w:t xml:space="preserve"> z </w:t>
      </w:r>
      <w:r w:rsidRPr="002119CF">
        <w:t>rozporządzeniem Rady Ministrów</w:t>
      </w:r>
      <w:r w:rsidR="00E8759C" w:rsidRPr="002119CF">
        <w:t xml:space="preserve"> z </w:t>
      </w:r>
      <w:r w:rsidRPr="002119CF">
        <w:t>dnia 2</w:t>
      </w:r>
      <w:r w:rsidR="00E8759C" w:rsidRPr="002119CF">
        <w:t>3 </w:t>
      </w:r>
      <w:r w:rsidRPr="002119CF">
        <w:t>grudnia 200</w:t>
      </w:r>
      <w:r w:rsidR="00E8759C" w:rsidRPr="002119CF">
        <w:t>2 </w:t>
      </w:r>
      <w:r w:rsidRPr="002119CF">
        <w:t xml:space="preserve">r. </w:t>
      </w:r>
      <w:r w:rsidRPr="002119CF">
        <w:br/>
        <w:t>w sprawie sposobu funkcjonowania krajowego systemu notyfikacji norm</w:t>
      </w:r>
      <w:r w:rsidR="00E8759C" w:rsidRPr="002119CF">
        <w:t xml:space="preserve"> i </w:t>
      </w:r>
      <w:r w:rsidRPr="002119CF">
        <w:t xml:space="preserve">aktów prawnych </w:t>
      </w:r>
      <w:r w:rsidRPr="002119CF">
        <w:lastRenderedPageBreak/>
        <w:t>(</w:t>
      </w:r>
      <w:r w:rsidR="00E8759C" w:rsidRPr="002119CF">
        <w:t>Dz. U. poz. </w:t>
      </w:r>
      <w:r w:rsidRPr="002119CF">
        <w:t>203</w:t>
      </w:r>
      <w:r w:rsidR="00E8759C" w:rsidRPr="002119CF">
        <w:t>9 oraz z </w:t>
      </w:r>
      <w:r w:rsidRPr="002119CF">
        <w:t>200</w:t>
      </w:r>
      <w:r w:rsidR="00E8759C" w:rsidRPr="002119CF">
        <w:t>4 </w:t>
      </w:r>
      <w:r w:rsidRPr="002119CF">
        <w:t>r.</w:t>
      </w:r>
      <w:r w:rsidR="00E8759C" w:rsidRPr="002119CF">
        <w:t xml:space="preserve"> poz. </w:t>
      </w:r>
      <w:r w:rsidRPr="002119CF">
        <w:t>597), nie wymaga notyfikacji. Projekt ustawy nie wymagał zasięgnięcia opinii, dokonania konsultacji albo uzgodnienia</w:t>
      </w:r>
      <w:r w:rsidR="00E8759C" w:rsidRPr="002119CF">
        <w:t xml:space="preserve"> z </w:t>
      </w:r>
      <w:r w:rsidRPr="002119CF">
        <w:t>organami</w:t>
      </w:r>
      <w:r w:rsidR="00E8759C" w:rsidRPr="002119CF">
        <w:t xml:space="preserve"> i </w:t>
      </w:r>
      <w:r w:rsidRPr="002119CF">
        <w:t>instytucjami Unii Europejskiej,</w:t>
      </w:r>
      <w:r w:rsidR="00E8759C" w:rsidRPr="002119CF">
        <w:t xml:space="preserve"> w </w:t>
      </w:r>
      <w:r w:rsidRPr="002119CF">
        <w:t>tym Europejskim Bankiem Centralnym.</w:t>
      </w:r>
    </w:p>
    <w:p w14:paraId="3C5C3370" w14:textId="77777777" w:rsidR="00756478" w:rsidRPr="002119CF" w:rsidRDefault="00756478" w:rsidP="00301AD7">
      <w:pPr>
        <w:pStyle w:val="ARTartustawynprozporzdzenia"/>
        <w:ind w:firstLine="0"/>
      </w:pPr>
    </w:p>
    <w:p w14:paraId="382E281B" w14:textId="2BB5AEDA" w:rsidR="00756478" w:rsidRPr="002119CF" w:rsidRDefault="00132091" w:rsidP="00756478">
      <w:pPr>
        <w:pStyle w:val="ARTartustawynprozporzdzenia"/>
      </w:pPr>
      <w:r w:rsidRPr="002119CF">
        <w:t>X</w:t>
      </w:r>
      <w:r w:rsidR="00E4552E" w:rsidRPr="002119CF">
        <w:t>V</w:t>
      </w:r>
      <w:r w:rsidR="00756478" w:rsidRPr="002119CF">
        <w:t>. Wpływ na przedsiębiorców</w:t>
      </w:r>
      <w:r w:rsidR="001B711C">
        <w:t>.</w:t>
      </w:r>
    </w:p>
    <w:p w14:paraId="5DC5542C" w14:textId="4445D5B3" w:rsidR="00756478" w:rsidRPr="002119CF" w:rsidRDefault="00F81512" w:rsidP="00756478">
      <w:pPr>
        <w:pStyle w:val="ARTartustawynprozporzdzenia"/>
      </w:pPr>
      <w:r w:rsidRPr="002119CF">
        <w:t>Projektowana ustawa będzie miała wpływ</w:t>
      </w:r>
      <w:r w:rsidR="00756478" w:rsidRPr="002119CF">
        <w:t xml:space="preserve"> na działalność mikroprzedsiębiorców oraz małych</w:t>
      </w:r>
      <w:r w:rsidR="00E8759C" w:rsidRPr="002119CF">
        <w:t xml:space="preserve"> i </w:t>
      </w:r>
      <w:r w:rsidR="00756478" w:rsidRPr="002119CF">
        <w:t>średnich przedsiębiorców.</w:t>
      </w:r>
      <w:r w:rsidRPr="002119CF">
        <w:t xml:space="preserve"> Ze względu na dookreślenie</w:t>
      </w:r>
      <w:r w:rsidR="00FE3455">
        <w:t>,</w:t>
      </w:r>
      <w:r w:rsidRPr="002119CF">
        <w:t xml:space="preserve"> jakie dokumenty mają być dołączane do wniosków o wydanie zgód wodnoprawnych, decyzji ustalających </w:t>
      </w:r>
      <w:r w:rsidR="005F0C56" w:rsidRPr="002119CF">
        <w:t xml:space="preserve">linię brzegu, decyzji </w:t>
      </w:r>
      <w:r w:rsidR="005F0C56" w:rsidRPr="002119CF">
        <w:rPr>
          <w:rFonts w:hint="eastAsia"/>
        </w:rPr>
        <w:t>ustalających</w:t>
      </w:r>
      <w:r w:rsidR="005F0C56" w:rsidRPr="002119CF">
        <w:t xml:space="preserve"> charakter wód, pozwoli to na przyśpieszenie postępowań administracyjnych w tym obszarze.</w:t>
      </w:r>
    </w:p>
    <w:p w14:paraId="763AF6F2" w14:textId="77777777" w:rsidR="00756478" w:rsidRPr="002119CF" w:rsidRDefault="00756478" w:rsidP="00756478">
      <w:pPr>
        <w:pStyle w:val="ARTartustawynprozporzdzenia"/>
      </w:pPr>
    </w:p>
    <w:p w14:paraId="4F208F62" w14:textId="7401B63C" w:rsidR="00756478" w:rsidRPr="002119CF" w:rsidRDefault="00E4552E" w:rsidP="00756478">
      <w:pPr>
        <w:pStyle w:val="ARTartustawynprozporzdzenia"/>
      </w:pPr>
      <w:r w:rsidRPr="002119CF">
        <w:t>XV</w:t>
      </w:r>
      <w:r w:rsidR="00F0500B" w:rsidRPr="002119CF">
        <w:t>I</w:t>
      </w:r>
      <w:r w:rsidR="00756478" w:rsidRPr="002119CF">
        <w:t xml:space="preserve">. Wpływ </w:t>
      </w:r>
      <w:r w:rsidR="00FE3455">
        <w:t xml:space="preserve">na </w:t>
      </w:r>
      <w:r w:rsidR="00756478" w:rsidRPr="002119CF">
        <w:t>sytuację ekonomiczną</w:t>
      </w:r>
      <w:r w:rsidR="00E8759C" w:rsidRPr="002119CF">
        <w:t xml:space="preserve"> i </w:t>
      </w:r>
      <w:r w:rsidR="00756478" w:rsidRPr="002119CF">
        <w:t>społeczną rodziny,</w:t>
      </w:r>
      <w:r w:rsidR="00E8759C" w:rsidRPr="002119CF">
        <w:t xml:space="preserve"> a </w:t>
      </w:r>
      <w:r w:rsidR="00756478" w:rsidRPr="002119CF">
        <w:t>także osób niepełnosprawnych oraz osób starszych.</w:t>
      </w:r>
    </w:p>
    <w:p w14:paraId="2F298AFA" w14:textId="77777777" w:rsidR="00756478" w:rsidRPr="002119CF" w:rsidRDefault="00756478" w:rsidP="00756478">
      <w:pPr>
        <w:pStyle w:val="ARTartustawynprozporzdzenia"/>
      </w:pPr>
      <w:r w:rsidRPr="002119CF">
        <w:t>Projektowana ustawa nie ma wpływu na sytuację ekonomiczną</w:t>
      </w:r>
      <w:r w:rsidR="00E8759C" w:rsidRPr="002119CF">
        <w:t xml:space="preserve"> i </w:t>
      </w:r>
      <w:r w:rsidRPr="002119CF">
        <w:t xml:space="preserve">społeczną rodziny, </w:t>
      </w:r>
      <w:r w:rsidRPr="002119CF">
        <w:br/>
        <w:t>a także osób niepełnosprawnych oraz osób starszych.</w:t>
      </w:r>
    </w:p>
    <w:p w14:paraId="67C573A2" w14:textId="77777777" w:rsidR="00756478" w:rsidRPr="002119CF" w:rsidRDefault="00756478" w:rsidP="00756478">
      <w:pPr>
        <w:pStyle w:val="ARTartustawynprozporzdzenia"/>
      </w:pPr>
    </w:p>
    <w:p w14:paraId="1CF1ED63" w14:textId="00B92239" w:rsidR="00756478" w:rsidRPr="002119CF" w:rsidRDefault="00E4552E" w:rsidP="00756478">
      <w:pPr>
        <w:pStyle w:val="ARTartustawynprozporzdzenia"/>
      </w:pPr>
      <w:r w:rsidRPr="002119CF">
        <w:t>XVI</w:t>
      </w:r>
      <w:r w:rsidR="00F0500B" w:rsidRPr="002119CF">
        <w:t>I</w:t>
      </w:r>
      <w:r w:rsidR="00756478" w:rsidRPr="002119CF">
        <w:t>. Lobbing.</w:t>
      </w:r>
    </w:p>
    <w:p w14:paraId="082CB926" w14:textId="596292F0" w:rsidR="00756478" w:rsidRPr="002119CF" w:rsidRDefault="00756478" w:rsidP="00756478">
      <w:pPr>
        <w:pStyle w:val="ARTartustawynprozporzdzenia"/>
      </w:pPr>
      <w:r w:rsidRPr="002119CF">
        <w:t>Projekt ustawy, zgodnie</w:t>
      </w:r>
      <w:r w:rsidR="00E8759C" w:rsidRPr="002119CF">
        <w:t xml:space="preserve"> z art. 5 </w:t>
      </w:r>
      <w:r w:rsidRPr="002119CF">
        <w:t>ustawy</w:t>
      </w:r>
      <w:r w:rsidR="00E8759C" w:rsidRPr="002119CF">
        <w:t xml:space="preserve"> z </w:t>
      </w:r>
      <w:r w:rsidRPr="002119CF">
        <w:t xml:space="preserve">dnia </w:t>
      </w:r>
      <w:r w:rsidR="00E8759C" w:rsidRPr="002119CF">
        <w:t>7 </w:t>
      </w:r>
      <w:r w:rsidRPr="002119CF">
        <w:t>lipca 200</w:t>
      </w:r>
      <w:r w:rsidR="00E8759C" w:rsidRPr="002119CF">
        <w:t>5 </w:t>
      </w:r>
      <w:r w:rsidRPr="002119CF">
        <w:t>r.</w:t>
      </w:r>
      <w:r w:rsidR="00E8759C" w:rsidRPr="002119CF">
        <w:t xml:space="preserve"> o </w:t>
      </w:r>
      <w:r w:rsidRPr="002119CF">
        <w:t>działalności lobbingowej</w:t>
      </w:r>
      <w:r w:rsidR="00E8759C" w:rsidRPr="002119CF">
        <w:t xml:space="preserve"> w </w:t>
      </w:r>
      <w:r w:rsidRPr="002119CF">
        <w:t>procesie stanowienia prawa (</w:t>
      </w:r>
      <w:r w:rsidR="00E8759C" w:rsidRPr="002119CF">
        <w:t>Dz. U. z </w:t>
      </w:r>
      <w:r w:rsidRPr="002119CF">
        <w:t>201</w:t>
      </w:r>
      <w:r w:rsidR="00E8759C" w:rsidRPr="002119CF">
        <w:t>7 </w:t>
      </w:r>
      <w:r w:rsidRPr="002119CF">
        <w:t>r.</w:t>
      </w:r>
      <w:r w:rsidR="00E8759C" w:rsidRPr="002119CF">
        <w:t xml:space="preserve"> poz. </w:t>
      </w:r>
      <w:r w:rsidRPr="002119CF">
        <w:t>248) zosta</w:t>
      </w:r>
      <w:r w:rsidR="001B711C">
        <w:t>ł</w:t>
      </w:r>
      <w:r w:rsidRPr="002119CF">
        <w:t xml:space="preserve"> zamieszczony</w:t>
      </w:r>
      <w:r w:rsidR="00E8759C" w:rsidRPr="002119CF">
        <w:t xml:space="preserve"> w </w:t>
      </w:r>
      <w:r w:rsidRPr="002119CF">
        <w:t xml:space="preserve">Biuletynie Informacji Publicznej Rządowego Centrum Legislacji. </w:t>
      </w:r>
    </w:p>
    <w:p w14:paraId="36C7938A" w14:textId="77777777" w:rsidR="00756478" w:rsidRPr="002119CF" w:rsidRDefault="00756478" w:rsidP="00756478">
      <w:pPr>
        <w:pStyle w:val="ARTartustawynprozporzdzenia"/>
      </w:pPr>
    </w:p>
    <w:p w14:paraId="2173D978" w14:textId="35ABDDCD" w:rsidR="00756478" w:rsidRPr="002119CF" w:rsidRDefault="002837E1" w:rsidP="00756478">
      <w:pPr>
        <w:pStyle w:val="ARTartustawynprozporzdzenia"/>
      </w:pPr>
      <w:r w:rsidRPr="002119CF">
        <w:t>X</w:t>
      </w:r>
      <w:r w:rsidR="00BF61D5">
        <w:t>VIII</w:t>
      </w:r>
      <w:r w:rsidR="00756478" w:rsidRPr="002119CF">
        <w:t>. Zgodność</w:t>
      </w:r>
      <w:r w:rsidR="00E8759C" w:rsidRPr="002119CF">
        <w:t xml:space="preserve"> z </w:t>
      </w:r>
      <w:r w:rsidR="00756478" w:rsidRPr="002119CF">
        <w:t>prawem UE.</w:t>
      </w:r>
    </w:p>
    <w:p w14:paraId="746A9D3E" w14:textId="77777777" w:rsidR="00756478" w:rsidRPr="002119CF" w:rsidRDefault="00756478" w:rsidP="00756478">
      <w:pPr>
        <w:pStyle w:val="ARTartustawynprozporzdzenia"/>
      </w:pPr>
      <w:r w:rsidRPr="002119CF">
        <w:t>Projekt ustawy jest zgodny</w:t>
      </w:r>
      <w:r w:rsidR="00E8759C" w:rsidRPr="002119CF">
        <w:t xml:space="preserve"> z </w:t>
      </w:r>
      <w:r w:rsidRPr="002119CF">
        <w:t>prawem Unii Europejskiej.</w:t>
      </w:r>
    </w:p>
    <w:p w14:paraId="391F4CC2" w14:textId="77777777" w:rsidR="00756478" w:rsidRPr="002119CF" w:rsidRDefault="00756478" w:rsidP="00756478">
      <w:pPr>
        <w:pStyle w:val="ARTartustawynprozporzdzenia"/>
      </w:pPr>
    </w:p>
    <w:p w14:paraId="00D0846C" w14:textId="79E26A08" w:rsidR="00756478" w:rsidRPr="002119CF" w:rsidRDefault="00DD0ACC" w:rsidP="00756478">
      <w:pPr>
        <w:pStyle w:val="ARTartustawynprozporzdzenia"/>
      </w:pPr>
      <w:r w:rsidRPr="002119CF">
        <w:t xml:space="preserve"> X</w:t>
      </w:r>
      <w:r w:rsidR="00BF61D5">
        <w:t>I</w:t>
      </w:r>
      <w:r w:rsidR="00F0500B" w:rsidRPr="002119CF">
        <w:t>X</w:t>
      </w:r>
      <w:r w:rsidR="00756478" w:rsidRPr="002119CF">
        <w:t>. Wejście</w:t>
      </w:r>
      <w:r w:rsidR="00E8759C" w:rsidRPr="002119CF">
        <w:t xml:space="preserve"> w </w:t>
      </w:r>
      <w:r w:rsidR="00756478" w:rsidRPr="002119CF">
        <w:t>życie</w:t>
      </w:r>
      <w:r w:rsidR="001B711C">
        <w:t>.</w:t>
      </w:r>
      <w:r w:rsidR="00756478" w:rsidRPr="002119CF">
        <w:t xml:space="preserve"> </w:t>
      </w:r>
    </w:p>
    <w:p w14:paraId="5A74E3D2" w14:textId="70C7A536" w:rsidR="00261A16" w:rsidRPr="002119CF" w:rsidRDefault="00756478" w:rsidP="00315161">
      <w:pPr>
        <w:pStyle w:val="ARTartustawynprozporzdzenia"/>
      </w:pPr>
      <w:r w:rsidRPr="002119CF">
        <w:t>Zakłada się, że ustawa wejdzie</w:t>
      </w:r>
      <w:r w:rsidR="00E8759C" w:rsidRPr="002119CF">
        <w:t xml:space="preserve"> w </w:t>
      </w:r>
      <w:r w:rsidRPr="002119CF">
        <w:t>życie</w:t>
      </w:r>
      <w:r w:rsidR="00E8759C" w:rsidRPr="002119CF">
        <w:t xml:space="preserve"> </w:t>
      </w:r>
      <w:r w:rsidR="001B711C">
        <w:t xml:space="preserve">po upływie </w:t>
      </w:r>
      <w:r w:rsidR="002D078D" w:rsidRPr="002119CF">
        <w:t xml:space="preserve">14 dni </w:t>
      </w:r>
      <w:r w:rsidR="001B711C">
        <w:t>od dnia</w:t>
      </w:r>
      <w:r w:rsidR="002D078D" w:rsidRPr="002119CF">
        <w:t xml:space="preserve"> ogłoszenia</w:t>
      </w:r>
      <w:r w:rsidR="00D54450" w:rsidRPr="002119CF">
        <w:t>, z</w:t>
      </w:r>
      <w:r w:rsidR="001B711C">
        <w:t> </w:t>
      </w:r>
      <w:r w:rsidR="00D54450" w:rsidRPr="002119CF">
        <w:t xml:space="preserve">wyjątkiem </w:t>
      </w:r>
      <w:r w:rsidR="00136CF5" w:rsidRPr="002119CF">
        <w:t xml:space="preserve">art. </w:t>
      </w:r>
      <w:r w:rsidR="00472132" w:rsidRPr="002119CF">
        <w:t>1 pkt</w:t>
      </w:r>
      <w:r w:rsidR="00167C07">
        <w:rPr>
          <w:rFonts w:ascii="Times New Roman" w:hAnsi="Times New Roman" w:cs="Times New Roman"/>
        </w:rPr>
        <w:t xml:space="preserve"> </w:t>
      </w:r>
      <w:r w:rsidR="00472132" w:rsidRPr="002119CF">
        <w:t>4</w:t>
      </w:r>
      <w:r w:rsidR="00167C07">
        <w:rPr>
          <w:rFonts w:ascii="Times New Roman" w:hAnsi="Times New Roman" w:cs="Times New Roman"/>
        </w:rPr>
        <w:t>5</w:t>
      </w:r>
      <w:r w:rsidR="00472132" w:rsidRPr="002119CF">
        <w:t xml:space="preserve"> i </w:t>
      </w:r>
      <w:r w:rsidR="001058A6">
        <w:rPr>
          <w:rFonts w:ascii="Times New Roman" w:hAnsi="Times New Roman" w:cs="Times New Roman"/>
        </w:rPr>
        <w:t>61</w:t>
      </w:r>
      <w:r w:rsidR="00167C07">
        <w:rPr>
          <w:rFonts w:ascii="Times New Roman" w:hAnsi="Times New Roman" w:cs="Times New Roman"/>
        </w:rPr>
        <w:t xml:space="preserve">, </w:t>
      </w:r>
      <w:r w:rsidR="00136CF5" w:rsidRPr="002119CF">
        <w:t>które wchodzą w życie z dniem 1 stycznia 2020 r</w:t>
      </w:r>
      <w:r w:rsidR="001B747D" w:rsidRPr="002119CF">
        <w:t>.</w:t>
      </w:r>
      <w:r w:rsidR="006D1C28">
        <w:t>,</w:t>
      </w:r>
      <w:r w:rsidR="001B747D" w:rsidRPr="002119CF">
        <w:t xml:space="preserve"> oraz art. 1 pkt 8</w:t>
      </w:r>
      <w:r w:rsidR="001058A6">
        <w:rPr>
          <w:rFonts w:ascii="Times New Roman" w:hAnsi="Times New Roman" w:cs="Times New Roman"/>
        </w:rPr>
        <w:t>6</w:t>
      </w:r>
      <w:r w:rsidR="00167C07">
        <w:rPr>
          <w:rFonts w:ascii="Times New Roman" w:hAnsi="Times New Roman" w:cs="Times New Roman"/>
        </w:rPr>
        <w:t xml:space="preserve"> i 8</w:t>
      </w:r>
      <w:r w:rsidR="001058A6">
        <w:rPr>
          <w:rFonts w:ascii="Times New Roman" w:hAnsi="Times New Roman" w:cs="Times New Roman"/>
        </w:rPr>
        <w:t>9</w:t>
      </w:r>
      <w:r w:rsidR="001B747D" w:rsidRPr="002119CF">
        <w:t>, któr</w:t>
      </w:r>
      <w:r w:rsidR="00167C07">
        <w:rPr>
          <w:rFonts w:ascii="Times New Roman" w:hAnsi="Times New Roman" w:cs="Times New Roman"/>
        </w:rPr>
        <w:t>e</w:t>
      </w:r>
      <w:r w:rsidR="001B747D" w:rsidRPr="002119CF">
        <w:t xml:space="preserve"> wchodz</w:t>
      </w:r>
      <w:r w:rsidR="00167C07">
        <w:rPr>
          <w:rFonts w:ascii="Times New Roman" w:hAnsi="Times New Roman" w:cs="Times New Roman"/>
        </w:rPr>
        <w:t>ą</w:t>
      </w:r>
      <w:r w:rsidR="001B747D" w:rsidRPr="002119CF">
        <w:t xml:space="preserve"> w życie </w:t>
      </w:r>
      <w:r w:rsidR="006D1C28">
        <w:t xml:space="preserve">z dniem </w:t>
      </w:r>
      <w:r w:rsidR="001B747D" w:rsidRPr="002119CF">
        <w:t>31 grudnia 2019 r.</w:t>
      </w:r>
    </w:p>
    <w:sectPr w:rsidR="00261A16" w:rsidRPr="002119CF" w:rsidSect="001A7F15">
      <w:headerReference w:type="default" r:id="rId9"/>
      <w:foot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CFA742" w14:textId="77777777" w:rsidR="0011098B" w:rsidRDefault="0011098B">
      <w:r>
        <w:separator/>
      </w:r>
    </w:p>
  </w:endnote>
  <w:endnote w:type="continuationSeparator" w:id="0">
    <w:p w14:paraId="3E1BCED6" w14:textId="77777777" w:rsidR="0011098B" w:rsidRDefault="00110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353993"/>
      <w:docPartObj>
        <w:docPartGallery w:val="Page Numbers (Bottom of Page)"/>
        <w:docPartUnique/>
      </w:docPartObj>
    </w:sdtPr>
    <w:sdtEndPr/>
    <w:sdtContent>
      <w:p w14:paraId="1A339DFC" w14:textId="4C17455C" w:rsidR="005F3F51" w:rsidRDefault="005F3F51">
        <w:pPr>
          <w:pStyle w:val="Stopka"/>
          <w:jc w:val="center"/>
        </w:pPr>
        <w:r>
          <w:fldChar w:fldCharType="begin"/>
        </w:r>
        <w:r>
          <w:instrText>PAGE   \* MERGEFORMAT</w:instrText>
        </w:r>
        <w:r>
          <w:fldChar w:fldCharType="separate"/>
        </w:r>
        <w:r w:rsidR="00C22088">
          <w:rPr>
            <w:noProof/>
          </w:rPr>
          <w:t>2</w:t>
        </w:r>
        <w:r>
          <w:fldChar w:fldCharType="end"/>
        </w:r>
      </w:p>
    </w:sdtContent>
  </w:sdt>
  <w:p w14:paraId="00ACCD50" w14:textId="77777777" w:rsidR="005F3F51" w:rsidRDefault="005F3F5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A7265" w14:textId="77777777" w:rsidR="0011098B" w:rsidRDefault="0011098B">
      <w:r>
        <w:separator/>
      </w:r>
    </w:p>
  </w:footnote>
  <w:footnote w:type="continuationSeparator" w:id="0">
    <w:p w14:paraId="6865BB71" w14:textId="77777777" w:rsidR="0011098B" w:rsidRDefault="001109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49113" w14:textId="1119DD72" w:rsidR="005F3F51" w:rsidRPr="00B371CC" w:rsidRDefault="005F3F51" w:rsidP="00B371CC">
    <w:pPr>
      <w:pStyle w:val="Nagwek"/>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1CB7586"/>
    <w:multiLevelType w:val="hybridMultilevel"/>
    <w:tmpl w:val="41CED6AA"/>
    <w:lvl w:ilvl="0" w:tplc="C0900E84">
      <w:numFmt w:val="bullet"/>
      <w:lvlText w:val="−"/>
      <w:lvlJc w:val="left"/>
      <w:pPr>
        <w:ind w:left="1823" w:hanging="360"/>
      </w:pPr>
      <w:rPr>
        <w:rFonts w:ascii="Times" w:eastAsiaTheme="minorEastAsia" w:hAnsi="Times" w:cs="Symbol" w:hint="default"/>
      </w:rPr>
    </w:lvl>
    <w:lvl w:ilvl="1" w:tplc="04090003" w:tentative="1">
      <w:start w:val="1"/>
      <w:numFmt w:val="bullet"/>
      <w:lvlText w:val="o"/>
      <w:lvlJc w:val="left"/>
      <w:pPr>
        <w:ind w:left="2543" w:hanging="360"/>
      </w:pPr>
      <w:rPr>
        <w:rFonts w:ascii="Courier New" w:hAnsi="Courier New" w:hint="default"/>
      </w:rPr>
    </w:lvl>
    <w:lvl w:ilvl="2" w:tplc="04090005" w:tentative="1">
      <w:start w:val="1"/>
      <w:numFmt w:val="bullet"/>
      <w:lvlText w:val=""/>
      <w:lvlJc w:val="left"/>
      <w:pPr>
        <w:ind w:left="3263" w:hanging="360"/>
      </w:pPr>
      <w:rPr>
        <w:rFonts w:ascii="Wingdings" w:hAnsi="Wingdings" w:hint="default"/>
      </w:rPr>
    </w:lvl>
    <w:lvl w:ilvl="3" w:tplc="04090001" w:tentative="1">
      <w:start w:val="1"/>
      <w:numFmt w:val="bullet"/>
      <w:lvlText w:val=""/>
      <w:lvlJc w:val="left"/>
      <w:pPr>
        <w:ind w:left="3983" w:hanging="360"/>
      </w:pPr>
      <w:rPr>
        <w:rFonts w:ascii="Symbol" w:hAnsi="Symbol" w:hint="default"/>
      </w:rPr>
    </w:lvl>
    <w:lvl w:ilvl="4" w:tplc="04090003" w:tentative="1">
      <w:start w:val="1"/>
      <w:numFmt w:val="bullet"/>
      <w:lvlText w:val="o"/>
      <w:lvlJc w:val="left"/>
      <w:pPr>
        <w:ind w:left="4703" w:hanging="360"/>
      </w:pPr>
      <w:rPr>
        <w:rFonts w:ascii="Courier New" w:hAnsi="Courier New" w:hint="default"/>
      </w:rPr>
    </w:lvl>
    <w:lvl w:ilvl="5" w:tplc="04090005" w:tentative="1">
      <w:start w:val="1"/>
      <w:numFmt w:val="bullet"/>
      <w:lvlText w:val=""/>
      <w:lvlJc w:val="left"/>
      <w:pPr>
        <w:ind w:left="5423" w:hanging="360"/>
      </w:pPr>
      <w:rPr>
        <w:rFonts w:ascii="Wingdings" w:hAnsi="Wingdings" w:hint="default"/>
      </w:rPr>
    </w:lvl>
    <w:lvl w:ilvl="6" w:tplc="04090001" w:tentative="1">
      <w:start w:val="1"/>
      <w:numFmt w:val="bullet"/>
      <w:lvlText w:val=""/>
      <w:lvlJc w:val="left"/>
      <w:pPr>
        <w:ind w:left="6143" w:hanging="360"/>
      </w:pPr>
      <w:rPr>
        <w:rFonts w:ascii="Symbol" w:hAnsi="Symbol" w:hint="default"/>
      </w:rPr>
    </w:lvl>
    <w:lvl w:ilvl="7" w:tplc="04090003" w:tentative="1">
      <w:start w:val="1"/>
      <w:numFmt w:val="bullet"/>
      <w:lvlText w:val="o"/>
      <w:lvlJc w:val="left"/>
      <w:pPr>
        <w:ind w:left="6863" w:hanging="360"/>
      </w:pPr>
      <w:rPr>
        <w:rFonts w:ascii="Courier New" w:hAnsi="Courier New" w:hint="default"/>
      </w:rPr>
    </w:lvl>
    <w:lvl w:ilvl="8" w:tplc="04090005" w:tentative="1">
      <w:start w:val="1"/>
      <w:numFmt w:val="bullet"/>
      <w:lvlText w:val=""/>
      <w:lvlJc w:val="left"/>
      <w:pPr>
        <w:ind w:left="7583" w:hanging="360"/>
      </w:pPr>
      <w:rPr>
        <w:rFonts w:ascii="Wingdings" w:hAnsi="Wingdings" w:hint="default"/>
      </w:rPr>
    </w:lvl>
  </w:abstractNum>
  <w:abstractNum w:abstractNumId="12">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3">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nsid w:val="1BE01500"/>
    <w:multiLevelType w:val="hybridMultilevel"/>
    <w:tmpl w:val="B890E406"/>
    <w:lvl w:ilvl="0" w:tplc="67743D86">
      <w:start w:val="1"/>
      <w:numFmt w:val="decimal"/>
      <w:lvlText w:val="%1)"/>
      <w:lvlJc w:val="left"/>
      <w:pPr>
        <w:ind w:left="880" w:hanging="5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D144C1A"/>
    <w:multiLevelType w:val="hybridMultilevel"/>
    <w:tmpl w:val="066EE4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2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3">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6">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8">
    <w:nsid w:val="328E324F"/>
    <w:multiLevelType w:val="hybridMultilevel"/>
    <w:tmpl w:val="986AA8DC"/>
    <w:lvl w:ilvl="0" w:tplc="2CB20F7E">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9">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2">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46045AFC"/>
    <w:multiLevelType w:val="hybridMultilevel"/>
    <w:tmpl w:val="2B30395C"/>
    <w:lvl w:ilvl="0" w:tplc="6922DF9E">
      <w:start w:val="2"/>
      <w:numFmt w:val="bullet"/>
      <w:lvlText w:val="-"/>
      <w:lvlJc w:val="left"/>
      <w:pPr>
        <w:ind w:left="870" w:hanging="360"/>
      </w:pPr>
      <w:rPr>
        <w:rFonts w:ascii="Times New Roman" w:eastAsiaTheme="minorEastAsia" w:hAnsi="Times New Roman" w:cs="Times New Roman" w:hint="default"/>
      </w:rPr>
    </w:lvl>
    <w:lvl w:ilvl="1" w:tplc="04090003" w:tentative="1">
      <w:start w:val="1"/>
      <w:numFmt w:val="bullet"/>
      <w:lvlText w:val="o"/>
      <w:lvlJc w:val="left"/>
      <w:pPr>
        <w:ind w:left="1590" w:hanging="360"/>
      </w:pPr>
      <w:rPr>
        <w:rFonts w:ascii="Courier New" w:hAnsi="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4">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6">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8">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E272982"/>
    <w:multiLevelType w:val="hybridMultilevel"/>
    <w:tmpl w:val="C9CC50C0"/>
    <w:lvl w:ilvl="0" w:tplc="378A12C8">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2">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3">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7"/>
  </w:num>
  <w:num w:numId="2">
    <w:abstractNumId w:val="27"/>
  </w:num>
  <w:num w:numId="3">
    <w:abstractNumId w:val="22"/>
  </w:num>
  <w:num w:numId="4">
    <w:abstractNumId w:val="22"/>
  </w:num>
  <w:num w:numId="5">
    <w:abstractNumId w:val="42"/>
  </w:num>
  <w:num w:numId="6">
    <w:abstractNumId w:val="37"/>
  </w:num>
  <w:num w:numId="7">
    <w:abstractNumId w:val="42"/>
  </w:num>
  <w:num w:numId="8">
    <w:abstractNumId w:val="37"/>
  </w:num>
  <w:num w:numId="9">
    <w:abstractNumId w:val="42"/>
  </w:num>
  <w:num w:numId="10">
    <w:abstractNumId w:val="37"/>
  </w:num>
  <w:num w:numId="11">
    <w:abstractNumId w:val="16"/>
  </w:num>
  <w:num w:numId="12">
    <w:abstractNumId w:val="12"/>
  </w:num>
  <w:num w:numId="13">
    <w:abstractNumId w:val="19"/>
  </w:num>
  <w:num w:numId="14">
    <w:abstractNumId w:val="31"/>
  </w:num>
  <w:num w:numId="15">
    <w:abstractNumId w:val="16"/>
  </w:num>
  <w:num w:numId="16">
    <w:abstractNumId w:val="20"/>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9"/>
  </w:num>
  <w:num w:numId="28">
    <w:abstractNumId w:val="30"/>
  </w:num>
  <w:num w:numId="29">
    <w:abstractNumId w:val="43"/>
  </w:num>
  <w:num w:numId="30">
    <w:abstractNumId w:val="38"/>
  </w:num>
  <w:num w:numId="31">
    <w:abstractNumId w:val="23"/>
  </w:num>
  <w:num w:numId="32">
    <w:abstractNumId w:val="13"/>
  </w:num>
  <w:num w:numId="33">
    <w:abstractNumId w:val="36"/>
  </w:num>
  <w:num w:numId="34">
    <w:abstractNumId w:val="24"/>
  </w:num>
  <w:num w:numId="35">
    <w:abstractNumId w:val="21"/>
  </w:num>
  <w:num w:numId="36">
    <w:abstractNumId w:val="26"/>
  </w:num>
  <w:num w:numId="37">
    <w:abstractNumId w:val="32"/>
  </w:num>
  <w:num w:numId="38">
    <w:abstractNumId w:val="29"/>
  </w:num>
  <w:num w:numId="39">
    <w:abstractNumId w:val="15"/>
  </w:num>
  <w:num w:numId="40">
    <w:abstractNumId w:val="35"/>
  </w:num>
  <w:num w:numId="41">
    <w:abstractNumId w:val="34"/>
  </w:num>
  <w:num w:numId="42">
    <w:abstractNumId w:val="25"/>
  </w:num>
  <w:num w:numId="43">
    <w:abstractNumId w:val="41"/>
  </w:num>
  <w:num w:numId="44">
    <w:abstractNumId w:val="14"/>
  </w:num>
  <w:num w:numId="45">
    <w:abstractNumId w:val="18"/>
  </w:num>
  <w:num w:numId="46">
    <w:abstractNumId w:val="40"/>
  </w:num>
  <w:num w:numId="47">
    <w:abstractNumId w:val="10"/>
  </w:num>
  <w:num w:numId="48">
    <w:abstractNumId w:val="33"/>
  </w:num>
  <w:num w:numId="49">
    <w:abstractNumId w:val="17"/>
  </w:num>
  <w:num w:numId="50">
    <w:abstractNumId w:val="11"/>
  </w:num>
  <w:num w:numId="51">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6478"/>
    <w:rsid w:val="000012DA"/>
    <w:rsid w:val="0000246E"/>
    <w:rsid w:val="00002A03"/>
    <w:rsid w:val="00003862"/>
    <w:rsid w:val="0000476C"/>
    <w:rsid w:val="00004C68"/>
    <w:rsid w:val="00004D6B"/>
    <w:rsid w:val="0000562F"/>
    <w:rsid w:val="000078FC"/>
    <w:rsid w:val="00007DD6"/>
    <w:rsid w:val="000104D6"/>
    <w:rsid w:val="000116AB"/>
    <w:rsid w:val="00011742"/>
    <w:rsid w:val="000128B2"/>
    <w:rsid w:val="00012A35"/>
    <w:rsid w:val="00016099"/>
    <w:rsid w:val="00016AB7"/>
    <w:rsid w:val="00017581"/>
    <w:rsid w:val="00017DC2"/>
    <w:rsid w:val="00021522"/>
    <w:rsid w:val="00021877"/>
    <w:rsid w:val="00021ADF"/>
    <w:rsid w:val="00021AFD"/>
    <w:rsid w:val="00021B83"/>
    <w:rsid w:val="00023471"/>
    <w:rsid w:val="00023F13"/>
    <w:rsid w:val="000273B7"/>
    <w:rsid w:val="00027475"/>
    <w:rsid w:val="000305F1"/>
    <w:rsid w:val="00030634"/>
    <w:rsid w:val="00030A31"/>
    <w:rsid w:val="000310BC"/>
    <w:rsid w:val="000319C1"/>
    <w:rsid w:val="00031A8B"/>
    <w:rsid w:val="00031BCA"/>
    <w:rsid w:val="000330FA"/>
    <w:rsid w:val="0003362F"/>
    <w:rsid w:val="00033FED"/>
    <w:rsid w:val="0003544C"/>
    <w:rsid w:val="000366DF"/>
    <w:rsid w:val="00036B0B"/>
    <w:rsid w:val="00036B63"/>
    <w:rsid w:val="00036F2C"/>
    <w:rsid w:val="00037E1A"/>
    <w:rsid w:val="0004203C"/>
    <w:rsid w:val="000425BF"/>
    <w:rsid w:val="00043495"/>
    <w:rsid w:val="00044292"/>
    <w:rsid w:val="00045886"/>
    <w:rsid w:val="00046A75"/>
    <w:rsid w:val="00047312"/>
    <w:rsid w:val="00047689"/>
    <w:rsid w:val="00050047"/>
    <w:rsid w:val="000508BD"/>
    <w:rsid w:val="00051401"/>
    <w:rsid w:val="000517AB"/>
    <w:rsid w:val="00051F7F"/>
    <w:rsid w:val="0005339C"/>
    <w:rsid w:val="0005480C"/>
    <w:rsid w:val="0005571B"/>
    <w:rsid w:val="00056051"/>
    <w:rsid w:val="00057873"/>
    <w:rsid w:val="00057A37"/>
    <w:rsid w:val="00057AB3"/>
    <w:rsid w:val="00060076"/>
    <w:rsid w:val="00060432"/>
    <w:rsid w:val="00060D87"/>
    <w:rsid w:val="0006132C"/>
    <w:rsid w:val="000615A5"/>
    <w:rsid w:val="000635A6"/>
    <w:rsid w:val="00063C8D"/>
    <w:rsid w:val="00064E4C"/>
    <w:rsid w:val="00065494"/>
    <w:rsid w:val="0006653B"/>
    <w:rsid w:val="00066901"/>
    <w:rsid w:val="00070DD1"/>
    <w:rsid w:val="00071BEE"/>
    <w:rsid w:val="000736CD"/>
    <w:rsid w:val="0007533B"/>
    <w:rsid w:val="0007545D"/>
    <w:rsid w:val="000760BF"/>
    <w:rsid w:val="0007613E"/>
    <w:rsid w:val="00076BFC"/>
    <w:rsid w:val="00080791"/>
    <w:rsid w:val="00081045"/>
    <w:rsid w:val="000814A7"/>
    <w:rsid w:val="00082194"/>
    <w:rsid w:val="00082C55"/>
    <w:rsid w:val="00083E88"/>
    <w:rsid w:val="0008477F"/>
    <w:rsid w:val="000849DD"/>
    <w:rsid w:val="0008557B"/>
    <w:rsid w:val="00085CE7"/>
    <w:rsid w:val="00086FFE"/>
    <w:rsid w:val="000906EE"/>
    <w:rsid w:val="00090EDE"/>
    <w:rsid w:val="00091BA2"/>
    <w:rsid w:val="000944EF"/>
    <w:rsid w:val="00094A48"/>
    <w:rsid w:val="00094D2F"/>
    <w:rsid w:val="0009732D"/>
    <w:rsid w:val="000973F0"/>
    <w:rsid w:val="000A0EA6"/>
    <w:rsid w:val="000A1296"/>
    <w:rsid w:val="000A177E"/>
    <w:rsid w:val="000A19BF"/>
    <w:rsid w:val="000A1C27"/>
    <w:rsid w:val="000A1DAD"/>
    <w:rsid w:val="000A2649"/>
    <w:rsid w:val="000A2815"/>
    <w:rsid w:val="000A2B7A"/>
    <w:rsid w:val="000A2C16"/>
    <w:rsid w:val="000A323B"/>
    <w:rsid w:val="000B0413"/>
    <w:rsid w:val="000B067D"/>
    <w:rsid w:val="000B1795"/>
    <w:rsid w:val="000B2083"/>
    <w:rsid w:val="000B2686"/>
    <w:rsid w:val="000B298D"/>
    <w:rsid w:val="000B36E2"/>
    <w:rsid w:val="000B56EF"/>
    <w:rsid w:val="000B5B2D"/>
    <w:rsid w:val="000B5DCE"/>
    <w:rsid w:val="000B6680"/>
    <w:rsid w:val="000C05BA"/>
    <w:rsid w:val="000C0E8F"/>
    <w:rsid w:val="000C2804"/>
    <w:rsid w:val="000C34F5"/>
    <w:rsid w:val="000C41B5"/>
    <w:rsid w:val="000C458E"/>
    <w:rsid w:val="000C4BC4"/>
    <w:rsid w:val="000C4CE9"/>
    <w:rsid w:val="000C529C"/>
    <w:rsid w:val="000C7FF6"/>
    <w:rsid w:val="000D0110"/>
    <w:rsid w:val="000D2468"/>
    <w:rsid w:val="000D318A"/>
    <w:rsid w:val="000D3489"/>
    <w:rsid w:val="000D3EE5"/>
    <w:rsid w:val="000D6173"/>
    <w:rsid w:val="000D6C56"/>
    <w:rsid w:val="000D6F83"/>
    <w:rsid w:val="000E17C3"/>
    <w:rsid w:val="000E25CC"/>
    <w:rsid w:val="000E2DAE"/>
    <w:rsid w:val="000E3694"/>
    <w:rsid w:val="000E490F"/>
    <w:rsid w:val="000E6241"/>
    <w:rsid w:val="000E7160"/>
    <w:rsid w:val="000E7DDC"/>
    <w:rsid w:val="000F034F"/>
    <w:rsid w:val="000F26CF"/>
    <w:rsid w:val="000F2BE3"/>
    <w:rsid w:val="000F3D0D"/>
    <w:rsid w:val="000F4D08"/>
    <w:rsid w:val="000F6ED4"/>
    <w:rsid w:val="000F7A6E"/>
    <w:rsid w:val="00100DE8"/>
    <w:rsid w:val="00101264"/>
    <w:rsid w:val="0010143C"/>
    <w:rsid w:val="00103F71"/>
    <w:rsid w:val="00104268"/>
    <w:rsid w:val="001042BA"/>
    <w:rsid w:val="00104445"/>
    <w:rsid w:val="001058A6"/>
    <w:rsid w:val="00106862"/>
    <w:rsid w:val="00106D03"/>
    <w:rsid w:val="00107138"/>
    <w:rsid w:val="00107671"/>
    <w:rsid w:val="00110465"/>
    <w:rsid w:val="00110628"/>
    <w:rsid w:val="0011098B"/>
    <w:rsid w:val="0011245A"/>
    <w:rsid w:val="00114333"/>
    <w:rsid w:val="0011493E"/>
    <w:rsid w:val="00115268"/>
    <w:rsid w:val="00115831"/>
    <w:rsid w:val="00115B72"/>
    <w:rsid w:val="001209EC"/>
    <w:rsid w:val="00120A9E"/>
    <w:rsid w:val="0012281E"/>
    <w:rsid w:val="001248CE"/>
    <w:rsid w:val="00124D1D"/>
    <w:rsid w:val="00125A9C"/>
    <w:rsid w:val="0012635E"/>
    <w:rsid w:val="001270A2"/>
    <w:rsid w:val="00130E4A"/>
    <w:rsid w:val="00131237"/>
    <w:rsid w:val="00132091"/>
    <w:rsid w:val="001329AC"/>
    <w:rsid w:val="0013458A"/>
    <w:rsid w:val="00134CA0"/>
    <w:rsid w:val="00135A45"/>
    <w:rsid w:val="00136CF5"/>
    <w:rsid w:val="00136DDA"/>
    <w:rsid w:val="0014026F"/>
    <w:rsid w:val="00140955"/>
    <w:rsid w:val="00141D16"/>
    <w:rsid w:val="0014347B"/>
    <w:rsid w:val="00145712"/>
    <w:rsid w:val="001468F9"/>
    <w:rsid w:val="00147A47"/>
    <w:rsid w:val="00147AA1"/>
    <w:rsid w:val="00147E46"/>
    <w:rsid w:val="001507C0"/>
    <w:rsid w:val="001520CF"/>
    <w:rsid w:val="00153191"/>
    <w:rsid w:val="00153371"/>
    <w:rsid w:val="0015501F"/>
    <w:rsid w:val="0015667C"/>
    <w:rsid w:val="001566AA"/>
    <w:rsid w:val="00157110"/>
    <w:rsid w:val="0015742A"/>
    <w:rsid w:val="00157DA1"/>
    <w:rsid w:val="00157EB7"/>
    <w:rsid w:val="00160087"/>
    <w:rsid w:val="00160530"/>
    <w:rsid w:val="00160533"/>
    <w:rsid w:val="001623E6"/>
    <w:rsid w:val="001624C8"/>
    <w:rsid w:val="00163147"/>
    <w:rsid w:val="00163709"/>
    <w:rsid w:val="00163A51"/>
    <w:rsid w:val="00164C57"/>
    <w:rsid w:val="00164C9D"/>
    <w:rsid w:val="00167C07"/>
    <w:rsid w:val="00170429"/>
    <w:rsid w:val="001710A1"/>
    <w:rsid w:val="00172069"/>
    <w:rsid w:val="00172852"/>
    <w:rsid w:val="00172A87"/>
    <w:rsid w:val="00172F7A"/>
    <w:rsid w:val="00173150"/>
    <w:rsid w:val="00173390"/>
    <w:rsid w:val="001736F0"/>
    <w:rsid w:val="00173BB3"/>
    <w:rsid w:val="001740D0"/>
    <w:rsid w:val="00174F2C"/>
    <w:rsid w:val="00180F2A"/>
    <w:rsid w:val="00184714"/>
    <w:rsid w:val="0018490E"/>
    <w:rsid w:val="00184B91"/>
    <w:rsid w:val="00184D4A"/>
    <w:rsid w:val="00186EC1"/>
    <w:rsid w:val="00187BD7"/>
    <w:rsid w:val="00191E1F"/>
    <w:rsid w:val="0019245D"/>
    <w:rsid w:val="0019369D"/>
    <w:rsid w:val="0019473B"/>
    <w:rsid w:val="001952B1"/>
    <w:rsid w:val="00196E39"/>
    <w:rsid w:val="00197649"/>
    <w:rsid w:val="001A01FB"/>
    <w:rsid w:val="001A10E9"/>
    <w:rsid w:val="001A183D"/>
    <w:rsid w:val="001A2B65"/>
    <w:rsid w:val="001A37C4"/>
    <w:rsid w:val="001A3CD3"/>
    <w:rsid w:val="001A5187"/>
    <w:rsid w:val="001A5BBD"/>
    <w:rsid w:val="001A5BEF"/>
    <w:rsid w:val="001A7824"/>
    <w:rsid w:val="001A7F15"/>
    <w:rsid w:val="001B342E"/>
    <w:rsid w:val="001B425F"/>
    <w:rsid w:val="001B447E"/>
    <w:rsid w:val="001B4D5E"/>
    <w:rsid w:val="001B711C"/>
    <w:rsid w:val="001B747D"/>
    <w:rsid w:val="001B7873"/>
    <w:rsid w:val="001B7FDB"/>
    <w:rsid w:val="001C16F5"/>
    <w:rsid w:val="001C1832"/>
    <w:rsid w:val="001C188C"/>
    <w:rsid w:val="001C79B1"/>
    <w:rsid w:val="001D06D0"/>
    <w:rsid w:val="001D1783"/>
    <w:rsid w:val="001D267C"/>
    <w:rsid w:val="001D3873"/>
    <w:rsid w:val="001D46C2"/>
    <w:rsid w:val="001D4D44"/>
    <w:rsid w:val="001D53CD"/>
    <w:rsid w:val="001D55A3"/>
    <w:rsid w:val="001D5AF5"/>
    <w:rsid w:val="001D72DF"/>
    <w:rsid w:val="001E025C"/>
    <w:rsid w:val="001E0664"/>
    <w:rsid w:val="001E07BC"/>
    <w:rsid w:val="001E080E"/>
    <w:rsid w:val="001E0C8C"/>
    <w:rsid w:val="001E1E73"/>
    <w:rsid w:val="001E2AF6"/>
    <w:rsid w:val="001E40FB"/>
    <w:rsid w:val="001E4E0C"/>
    <w:rsid w:val="001E51EE"/>
    <w:rsid w:val="001E526D"/>
    <w:rsid w:val="001E5655"/>
    <w:rsid w:val="001E5C20"/>
    <w:rsid w:val="001E6047"/>
    <w:rsid w:val="001E71A3"/>
    <w:rsid w:val="001F1832"/>
    <w:rsid w:val="001F1CF6"/>
    <w:rsid w:val="001F220F"/>
    <w:rsid w:val="001F2232"/>
    <w:rsid w:val="001F25B3"/>
    <w:rsid w:val="001F28D9"/>
    <w:rsid w:val="001F2BEC"/>
    <w:rsid w:val="001F3000"/>
    <w:rsid w:val="001F3392"/>
    <w:rsid w:val="001F4D7D"/>
    <w:rsid w:val="001F5080"/>
    <w:rsid w:val="001F6616"/>
    <w:rsid w:val="001F7CBF"/>
    <w:rsid w:val="00200B99"/>
    <w:rsid w:val="00202078"/>
    <w:rsid w:val="00202BD4"/>
    <w:rsid w:val="00204A97"/>
    <w:rsid w:val="00206A17"/>
    <w:rsid w:val="00207192"/>
    <w:rsid w:val="002114EF"/>
    <w:rsid w:val="002119CF"/>
    <w:rsid w:val="00212599"/>
    <w:rsid w:val="0021292A"/>
    <w:rsid w:val="00213E53"/>
    <w:rsid w:val="00215E1A"/>
    <w:rsid w:val="002163CF"/>
    <w:rsid w:val="002166AD"/>
    <w:rsid w:val="00217871"/>
    <w:rsid w:val="002178B2"/>
    <w:rsid w:val="00217A09"/>
    <w:rsid w:val="00220E3C"/>
    <w:rsid w:val="00221812"/>
    <w:rsid w:val="00221ED8"/>
    <w:rsid w:val="00222A1F"/>
    <w:rsid w:val="00222E6B"/>
    <w:rsid w:val="002231EA"/>
    <w:rsid w:val="00223FDF"/>
    <w:rsid w:val="002279C0"/>
    <w:rsid w:val="00233EBE"/>
    <w:rsid w:val="00234937"/>
    <w:rsid w:val="002352EE"/>
    <w:rsid w:val="002364E0"/>
    <w:rsid w:val="0023727E"/>
    <w:rsid w:val="00237A68"/>
    <w:rsid w:val="00240D30"/>
    <w:rsid w:val="00242081"/>
    <w:rsid w:val="00242227"/>
    <w:rsid w:val="00242E48"/>
    <w:rsid w:val="00243777"/>
    <w:rsid w:val="002441CD"/>
    <w:rsid w:val="002454AA"/>
    <w:rsid w:val="00245651"/>
    <w:rsid w:val="002501A3"/>
    <w:rsid w:val="00250A35"/>
    <w:rsid w:val="0025166C"/>
    <w:rsid w:val="00251F62"/>
    <w:rsid w:val="00253FF4"/>
    <w:rsid w:val="002542D9"/>
    <w:rsid w:val="002555D4"/>
    <w:rsid w:val="002557F8"/>
    <w:rsid w:val="00256675"/>
    <w:rsid w:val="00256C3E"/>
    <w:rsid w:val="00261A16"/>
    <w:rsid w:val="00262F5E"/>
    <w:rsid w:val="00263522"/>
    <w:rsid w:val="002635A6"/>
    <w:rsid w:val="00263DCD"/>
    <w:rsid w:val="00264EC6"/>
    <w:rsid w:val="00266727"/>
    <w:rsid w:val="0026692C"/>
    <w:rsid w:val="00266F44"/>
    <w:rsid w:val="002709F0"/>
    <w:rsid w:val="00270B49"/>
    <w:rsid w:val="00271013"/>
    <w:rsid w:val="00273FE4"/>
    <w:rsid w:val="00274347"/>
    <w:rsid w:val="002744A9"/>
    <w:rsid w:val="00274CC7"/>
    <w:rsid w:val="002765B4"/>
    <w:rsid w:val="002768D9"/>
    <w:rsid w:val="00276A94"/>
    <w:rsid w:val="002826F0"/>
    <w:rsid w:val="00283580"/>
    <w:rsid w:val="002837E1"/>
    <w:rsid w:val="0028401C"/>
    <w:rsid w:val="00284A9F"/>
    <w:rsid w:val="002854F5"/>
    <w:rsid w:val="00286310"/>
    <w:rsid w:val="00287A1C"/>
    <w:rsid w:val="0029405D"/>
    <w:rsid w:val="00294FA6"/>
    <w:rsid w:val="00295A6F"/>
    <w:rsid w:val="00296B7B"/>
    <w:rsid w:val="002A20C4"/>
    <w:rsid w:val="002A2200"/>
    <w:rsid w:val="002A2DC7"/>
    <w:rsid w:val="002A400F"/>
    <w:rsid w:val="002A570F"/>
    <w:rsid w:val="002A7292"/>
    <w:rsid w:val="002A7358"/>
    <w:rsid w:val="002A7902"/>
    <w:rsid w:val="002B0F6B"/>
    <w:rsid w:val="002B1450"/>
    <w:rsid w:val="002B23B8"/>
    <w:rsid w:val="002B368F"/>
    <w:rsid w:val="002B4429"/>
    <w:rsid w:val="002B4E98"/>
    <w:rsid w:val="002B5E97"/>
    <w:rsid w:val="002B68A6"/>
    <w:rsid w:val="002B6C75"/>
    <w:rsid w:val="002B7FAF"/>
    <w:rsid w:val="002C1BE0"/>
    <w:rsid w:val="002C2C51"/>
    <w:rsid w:val="002C3864"/>
    <w:rsid w:val="002C6F9D"/>
    <w:rsid w:val="002D0237"/>
    <w:rsid w:val="002D078D"/>
    <w:rsid w:val="002D0992"/>
    <w:rsid w:val="002D0C4F"/>
    <w:rsid w:val="002D1364"/>
    <w:rsid w:val="002D1AA7"/>
    <w:rsid w:val="002D1DC3"/>
    <w:rsid w:val="002D2D6F"/>
    <w:rsid w:val="002D4D30"/>
    <w:rsid w:val="002D5000"/>
    <w:rsid w:val="002D598D"/>
    <w:rsid w:val="002D6C84"/>
    <w:rsid w:val="002D7188"/>
    <w:rsid w:val="002D73B6"/>
    <w:rsid w:val="002E0652"/>
    <w:rsid w:val="002E1DE3"/>
    <w:rsid w:val="002E2872"/>
    <w:rsid w:val="002E2AB6"/>
    <w:rsid w:val="002E2F15"/>
    <w:rsid w:val="002E3B46"/>
    <w:rsid w:val="002E3F34"/>
    <w:rsid w:val="002E473B"/>
    <w:rsid w:val="002E5F79"/>
    <w:rsid w:val="002E64FA"/>
    <w:rsid w:val="002F042D"/>
    <w:rsid w:val="002F0A00"/>
    <w:rsid w:val="002F0CFA"/>
    <w:rsid w:val="002F1737"/>
    <w:rsid w:val="002F1C7B"/>
    <w:rsid w:val="002F45D6"/>
    <w:rsid w:val="002F5549"/>
    <w:rsid w:val="002F669F"/>
    <w:rsid w:val="00300A35"/>
    <w:rsid w:val="00301AD7"/>
    <w:rsid w:val="00301C97"/>
    <w:rsid w:val="00302510"/>
    <w:rsid w:val="00303363"/>
    <w:rsid w:val="003047FD"/>
    <w:rsid w:val="00305E53"/>
    <w:rsid w:val="003071B8"/>
    <w:rsid w:val="003071B9"/>
    <w:rsid w:val="00307F63"/>
    <w:rsid w:val="0031004C"/>
    <w:rsid w:val="003105F6"/>
    <w:rsid w:val="00311297"/>
    <w:rsid w:val="003113BE"/>
    <w:rsid w:val="00311EF8"/>
    <w:rsid w:val="003122CA"/>
    <w:rsid w:val="00314468"/>
    <w:rsid w:val="003148FD"/>
    <w:rsid w:val="00315161"/>
    <w:rsid w:val="00316ABF"/>
    <w:rsid w:val="003170CA"/>
    <w:rsid w:val="00320280"/>
    <w:rsid w:val="00321080"/>
    <w:rsid w:val="003214B6"/>
    <w:rsid w:val="00322D45"/>
    <w:rsid w:val="00323E8B"/>
    <w:rsid w:val="0032569A"/>
    <w:rsid w:val="00325A1F"/>
    <w:rsid w:val="00326715"/>
    <w:rsid w:val="003268F9"/>
    <w:rsid w:val="00326B0F"/>
    <w:rsid w:val="00330BAF"/>
    <w:rsid w:val="003337FE"/>
    <w:rsid w:val="00333C1E"/>
    <w:rsid w:val="00334E3A"/>
    <w:rsid w:val="00335137"/>
    <w:rsid w:val="00335589"/>
    <w:rsid w:val="00335EF1"/>
    <w:rsid w:val="003361DD"/>
    <w:rsid w:val="00337942"/>
    <w:rsid w:val="00337EC3"/>
    <w:rsid w:val="00340487"/>
    <w:rsid w:val="0034089D"/>
    <w:rsid w:val="00341A6A"/>
    <w:rsid w:val="003436B5"/>
    <w:rsid w:val="00344373"/>
    <w:rsid w:val="003449F8"/>
    <w:rsid w:val="00345004"/>
    <w:rsid w:val="00345B9C"/>
    <w:rsid w:val="00346005"/>
    <w:rsid w:val="00346498"/>
    <w:rsid w:val="00346928"/>
    <w:rsid w:val="00352846"/>
    <w:rsid w:val="00352DAE"/>
    <w:rsid w:val="00354EB9"/>
    <w:rsid w:val="00356063"/>
    <w:rsid w:val="00357D35"/>
    <w:rsid w:val="003602AE"/>
    <w:rsid w:val="0036066E"/>
    <w:rsid w:val="00360929"/>
    <w:rsid w:val="003630C7"/>
    <w:rsid w:val="0036475D"/>
    <w:rsid w:val="003647D5"/>
    <w:rsid w:val="00366C0E"/>
    <w:rsid w:val="003674B0"/>
    <w:rsid w:val="003674F4"/>
    <w:rsid w:val="003734D0"/>
    <w:rsid w:val="003754BF"/>
    <w:rsid w:val="0037599C"/>
    <w:rsid w:val="0037642E"/>
    <w:rsid w:val="0037727C"/>
    <w:rsid w:val="00377E70"/>
    <w:rsid w:val="00380062"/>
    <w:rsid w:val="00380904"/>
    <w:rsid w:val="003823EE"/>
    <w:rsid w:val="00382960"/>
    <w:rsid w:val="00383EA3"/>
    <w:rsid w:val="003846F7"/>
    <w:rsid w:val="00384ED5"/>
    <w:rsid w:val="003851ED"/>
    <w:rsid w:val="00385B39"/>
    <w:rsid w:val="00386785"/>
    <w:rsid w:val="003901A9"/>
    <w:rsid w:val="00390D39"/>
    <w:rsid w:val="00390E89"/>
    <w:rsid w:val="00391B1A"/>
    <w:rsid w:val="003935EF"/>
    <w:rsid w:val="00393E7B"/>
    <w:rsid w:val="00394423"/>
    <w:rsid w:val="00396942"/>
    <w:rsid w:val="00396B49"/>
    <w:rsid w:val="00396E3E"/>
    <w:rsid w:val="003A0DD2"/>
    <w:rsid w:val="003A0E79"/>
    <w:rsid w:val="003A306E"/>
    <w:rsid w:val="003A4273"/>
    <w:rsid w:val="003A60DC"/>
    <w:rsid w:val="003A6438"/>
    <w:rsid w:val="003A6974"/>
    <w:rsid w:val="003A6A46"/>
    <w:rsid w:val="003A6AB7"/>
    <w:rsid w:val="003A7A63"/>
    <w:rsid w:val="003B000C"/>
    <w:rsid w:val="003B0B65"/>
    <w:rsid w:val="003B0F1D"/>
    <w:rsid w:val="003B0FBD"/>
    <w:rsid w:val="003B26C5"/>
    <w:rsid w:val="003B3550"/>
    <w:rsid w:val="003B4A57"/>
    <w:rsid w:val="003B7F22"/>
    <w:rsid w:val="003C0AD9"/>
    <w:rsid w:val="003C0ED0"/>
    <w:rsid w:val="003C1D49"/>
    <w:rsid w:val="003C2543"/>
    <w:rsid w:val="003C35C4"/>
    <w:rsid w:val="003D12C2"/>
    <w:rsid w:val="003D31B9"/>
    <w:rsid w:val="003D3867"/>
    <w:rsid w:val="003D45DC"/>
    <w:rsid w:val="003D51BA"/>
    <w:rsid w:val="003D6972"/>
    <w:rsid w:val="003E053C"/>
    <w:rsid w:val="003E0BAE"/>
    <w:rsid w:val="003E0D1A"/>
    <w:rsid w:val="003E24AE"/>
    <w:rsid w:val="003E2DA3"/>
    <w:rsid w:val="003E3213"/>
    <w:rsid w:val="003E3582"/>
    <w:rsid w:val="003E39BD"/>
    <w:rsid w:val="003E411D"/>
    <w:rsid w:val="003E5EBE"/>
    <w:rsid w:val="003E5F6E"/>
    <w:rsid w:val="003E6F6B"/>
    <w:rsid w:val="003F020D"/>
    <w:rsid w:val="003F03D9"/>
    <w:rsid w:val="003F1659"/>
    <w:rsid w:val="003F2513"/>
    <w:rsid w:val="003F2FBE"/>
    <w:rsid w:val="003F318D"/>
    <w:rsid w:val="003F4D76"/>
    <w:rsid w:val="003F5A59"/>
    <w:rsid w:val="003F5BAE"/>
    <w:rsid w:val="003F6ED7"/>
    <w:rsid w:val="003F74DD"/>
    <w:rsid w:val="00401C84"/>
    <w:rsid w:val="00403210"/>
    <w:rsid w:val="004035BB"/>
    <w:rsid w:val="004035EB"/>
    <w:rsid w:val="00403956"/>
    <w:rsid w:val="00403C65"/>
    <w:rsid w:val="00407332"/>
    <w:rsid w:val="00407828"/>
    <w:rsid w:val="00410515"/>
    <w:rsid w:val="0041087B"/>
    <w:rsid w:val="004119CE"/>
    <w:rsid w:val="0041208C"/>
    <w:rsid w:val="00413D8E"/>
    <w:rsid w:val="004140F2"/>
    <w:rsid w:val="00414309"/>
    <w:rsid w:val="00414742"/>
    <w:rsid w:val="004178CE"/>
    <w:rsid w:val="004178FE"/>
    <w:rsid w:val="00417B22"/>
    <w:rsid w:val="004204D0"/>
    <w:rsid w:val="00421085"/>
    <w:rsid w:val="00423F99"/>
    <w:rsid w:val="0042465E"/>
    <w:rsid w:val="00424895"/>
    <w:rsid w:val="00424DF7"/>
    <w:rsid w:val="00425C16"/>
    <w:rsid w:val="004275E5"/>
    <w:rsid w:val="00427B95"/>
    <w:rsid w:val="00430958"/>
    <w:rsid w:val="00432B76"/>
    <w:rsid w:val="00434D01"/>
    <w:rsid w:val="00435D26"/>
    <w:rsid w:val="00440C99"/>
    <w:rsid w:val="0044175C"/>
    <w:rsid w:val="00441D6E"/>
    <w:rsid w:val="00445F4D"/>
    <w:rsid w:val="0044602A"/>
    <w:rsid w:val="00447BDF"/>
    <w:rsid w:val="004504C0"/>
    <w:rsid w:val="00452F04"/>
    <w:rsid w:val="00454928"/>
    <w:rsid w:val="004550FB"/>
    <w:rsid w:val="00455AE2"/>
    <w:rsid w:val="004563FB"/>
    <w:rsid w:val="004579F3"/>
    <w:rsid w:val="0046111A"/>
    <w:rsid w:val="00462946"/>
    <w:rsid w:val="00463F43"/>
    <w:rsid w:val="00464145"/>
    <w:rsid w:val="00464B94"/>
    <w:rsid w:val="004653A8"/>
    <w:rsid w:val="00465A0B"/>
    <w:rsid w:val="00466225"/>
    <w:rsid w:val="0047077C"/>
    <w:rsid w:val="00470795"/>
    <w:rsid w:val="00470B05"/>
    <w:rsid w:val="00470FAB"/>
    <w:rsid w:val="0047207C"/>
    <w:rsid w:val="00472132"/>
    <w:rsid w:val="00472CD6"/>
    <w:rsid w:val="00473752"/>
    <w:rsid w:val="00474A4A"/>
    <w:rsid w:val="00474E3C"/>
    <w:rsid w:val="00480008"/>
    <w:rsid w:val="00480A58"/>
    <w:rsid w:val="00482151"/>
    <w:rsid w:val="00483431"/>
    <w:rsid w:val="00483A74"/>
    <w:rsid w:val="00485FAD"/>
    <w:rsid w:val="0048637D"/>
    <w:rsid w:val="0048754D"/>
    <w:rsid w:val="00487AED"/>
    <w:rsid w:val="00490F71"/>
    <w:rsid w:val="00491200"/>
    <w:rsid w:val="004915F8"/>
    <w:rsid w:val="00491D6D"/>
    <w:rsid w:val="00491EDF"/>
    <w:rsid w:val="00492A3F"/>
    <w:rsid w:val="00494F62"/>
    <w:rsid w:val="00496601"/>
    <w:rsid w:val="004A2001"/>
    <w:rsid w:val="004A3590"/>
    <w:rsid w:val="004A39CA"/>
    <w:rsid w:val="004A3A02"/>
    <w:rsid w:val="004A5279"/>
    <w:rsid w:val="004B00A7"/>
    <w:rsid w:val="004B0C07"/>
    <w:rsid w:val="004B10D9"/>
    <w:rsid w:val="004B25E2"/>
    <w:rsid w:val="004B34D7"/>
    <w:rsid w:val="004B5037"/>
    <w:rsid w:val="004B5B2F"/>
    <w:rsid w:val="004B626A"/>
    <w:rsid w:val="004B660E"/>
    <w:rsid w:val="004B74D4"/>
    <w:rsid w:val="004C05BD"/>
    <w:rsid w:val="004C23B2"/>
    <w:rsid w:val="004C2E37"/>
    <w:rsid w:val="004C3B06"/>
    <w:rsid w:val="004C3C3D"/>
    <w:rsid w:val="004C3F97"/>
    <w:rsid w:val="004C5037"/>
    <w:rsid w:val="004C5170"/>
    <w:rsid w:val="004C5ED1"/>
    <w:rsid w:val="004C6398"/>
    <w:rsid w:val="004C7EE7"/>
    <w:rsid w:val="004D1713"/>
    <w:rsid w:val="004D1837"/>
    <w:rsid w:val="004D20A3"/>
    <w:rsid w:val="004D2DEE"/>
    <w:rsid w:val="004D2E1F"/>
    <w:rsid w:val="004D2EFB"/>
    <w:rsid w:val="004D3A9D"/>
    <w:rsid w:val="004D5ED8"/>
    <w:rsid w:val="004D7350"/>
    <w:rsid w:val="004D7FD9"/>
    <w:rsid w:val="004E1324"/>
    <w:rsid w:val="004E19A5"/>
    <w:rsid w:val="004E37E5"/>
    <w:rsid w:val="004E3FDB"/>
    <w:rsid w:val="004E6819"/>
    <w:rsid w:val="004E6E6C"/>
    <w:rsid w:val="004F094E"/>
    <w:rsid w:val="004F1F4A"/>
    <w:rsid w:val="004F296D"/>
    <w:rsid w:val="004F4766"/>
    <w:rsid w:val="004F4E0D"/>
    <w:rsid w:val="004F508B"/>
    <w:rsid w:val="004F695F"/>
    <w:rsid w:val="004F6CA4"/>
    <w:rsid w:val="004F6FEE"/>
    <w:rsid w:val="00500752"/>
    <w:rsid w:val="0050114E"/>
    <w:rsid w:val="00501A50"/>
    <w:rsid w:val="0050222D"/>
    <w:rsid w:val="00503AF3"/>
    <w:rsid w:val="00505575"/>
    <w:rsid w:val="0050696D"/>
    <w:rsid w:val="00506D88"/>
    <w:rsid w:val="0051094B"/>
    <w:rsid w:val="005110D7"/>
    <w:rsid w:val="00511D6E"/>
    <w:rsid w:val="00511D99"/>
    <w:rsid w:val="00511FF1"/>
    <w:rsid w:val="005120F9"/>
    <w:rsid w:val="005126E0"/>
    <w:rsid w:val="005128D3"/>
    <w:rsid w:val="005137E6"/>
    <w:rsid w:val="005138AF"/>
    <w:rsid w:val="005147E8"/>
    <w:rsid w:val="00514D50"/>
    <w:rsid w:val="0051521F"/>
    <w:rsid w:val="005158F2"/>
    <w:rsid w:val="00520869"/>
    <w:rsid w:val="0052205E"/>
    <w:rsid w:val="0052312C"/>
    <w:rsid w:val="0052572D"/>
    <w:rsid w:val="0052575C"/>
    <w:rsid w:val="00526DFC"/>
    <w:rsid w:val="00526F43"/>
    <w:rsid w:val="00527651"/>
    <w:rsid w:val="005277CD"/>
    <w:rsid w:val="00530A0C"/>
    <w:rsid w:val="00531760"/>
    <w:rsid w:val="0053247A"/>
    <w:rsid w:val="005328DD"/>
    <w:rsid w:val="00534187"/>
    <w:rsid w:val="005363AB"/>
    <w:rsid w:val="00536B0B"/>
    <w:rsid w:val="00537CDA"/>
    <w:rsid w:val="0054098E"/>
    <w:rsid w:val="00544707"/>
    <w:rsid w:val="00544929"/>
    <w:rsid w:val="00544EF4"/>
    <w:rsid w:val="00545467"/>
    <w:rsid w:val="00545E53"/>
    <w:rsid w:val="005479D9"/>
    <w:rsid w:val="00550DFE"/>
    <w:rsid w:val="00551261"/>
    <w:rsid w:val="00555AD2"/>
    <w:rsid w:val="00556538"/>
    <w:rsid w:val="005572BD"/>
    <w:rsid w:val="00557A12"/>
    <w:rsid w:val="00560AC7"/>
    <w:rsid w:val="00561AFB"/>
    <w:rsid w:val="00561FA8"/>
    <w:rsid w:val="005635ED"/>
    <w:rsid w:val="00565253"/>
    <w:rsid w:val="00570006"/>
    <w:rsid w:val="00570191"/>
    <w:rsid w:val="00570570"/>
    <w:rsid w:val="00570739"/>
    <w:rsid w:val="00572512"/>
    <w:rsid w:val="00573EE6"/>
    <w:rsid w:val="00574845"/>
    <w:rsid w:val="0057547F"/>
    <w:rsid w:val="005754EE"/>
    <w:rsid w:val="00575869"/>
    <w:rsid w:val="0057617E"/>
    <w:rsid w:val="00576497"/>
    <w:rsid w:val="0057720D"/>
    <w:rsid w:val="00577552"/>
    <w:rsid w:val="00580069"/>
    <w:rsid w:val="0058166F"/>
    <w:rsid w:val="005835E7"/>
    <w:rsid w:val="005836CB"/>
    <w:rsid w:val="0058397F"/>
    <w:rsid w:val="00583BF8"/>
    <w:rsid w:val="00583C3D"/>
    <w:rsid w:val="00584D1A"/>
    <w:rsid w:val="00585F33"/>
    <w:rsid w:val="00586659"/>
    <w:rsid w:val="00590548"/>
    <w:rsid w:val="00591124"/>
    <w:rsid w:val="00597024"/>
    <w:rsid w:val="0059757A"/>
    <w:rsid w:val="005A0274"/>
    <w:rsid w:val="005A095C"/>
    <w:rsid w:val="005A183B"/>
    <w:rsid w:val="005A1B85"/>
    <w:rsid w:val="005A2EC5"/>
    <w:rsid w:val="005A669D"/>
    <w:rsid w:val="005A75D8"/>
    <w:rsid w:val="005A79EC"/>
    <w:rsid w:val="005B03D4"/>
    <w:rsid w:val="005B2FCF"/>
    <w:rsid w:val="005B38E0"/>
    <w:rsid w:val="005B713E"/>
    <w:rsid w:val="005C02C8"/>
    <w:rsid w:val="005C03B6"/>
    <w:rsid w:val="005C0ED5"/>
    <w:rsid w:val="005C29EA"/>
    <w:rsid w:val="005C348E"/>
    <w:rsid w:val="005C68E1"/>
    <w:rsid w:val="005C71F4"/>
    <w:rsid w:val="005D09D0"/>
    <w:rsid w:val="005D1FD7"/>
    <w:rsid w:val="005D2644"/>
    <w:rsid w:val="005D2764"/>
    <w:rsid w:val="005D3763"/>
    <w:rsid w:val="005D38D8"/>
    <w:rsid w:val="005D42AD"/>
    <w:rsid w:val="005D55E1"/>
    <w:rsid w:val="005D5712"/>
    <w:rsid w:val="005D5EAC"/>
    <w:rsid w:val="005D7B2A"/>
    <w:rsid w:val="005E19F7"/>
    <w:rsid w:val="005E1B89"/>
    <w:rsid w:val="005E4F04"/>
    <w:rsid w:val="005E62C2"/>
    <w:rsid w:val="005E66F0"/>
    <w:rsid w:val="005E6C71"/>
    <w:rsid w:val="005E7AD3"/>
    <w:rsid w:val="005F0963"/>
    <w:rsid w:val="005F0C56"/>
    <w:rsid w:val="005F2824"/>
    <w:rsid w:val="005F2EBA"/>
    <w:rsid w:val="005F346A"/>
    <w:rsid w:val="005F35ED"/>
    <w:rsid w:val="005F3F51"/>
    <w:rsid w:val="005F719F"/>
    <w:rsid w:val="005F7812"/>
    <w:rsid w:val="005F7A88"/>
    <w:rsid w:val="00600A37"/>
    <w:rsid w:val="00600BE8"/>
    <w:rsid w:val="00601B94"/>
    <w:rsid w:val="006037CC"/>
    <w:rsid w:val="00603973"/>
    <w:rsid w:val="00603A1A"/>
    <w:rsid w:val="00603CDD"/>
    <w:rsid w:val="006046D5"/>
    <w:rsid w:val="00606537"/>
    <w:rsid w:val="00607A93"/>
    <w:rsid w:val="006105B6"/>
    <w:rsid w:val="00610C08"/>
    <w:rsid w:val="00611F74"/>
    <w:rsid w:val="00612FFE"/>
    <w:rsid w:val="00615772"/>
    <w:rsid w:val="00616F81"/>
    <w:rsid w:val="00621256"/>
    <w:rsid w:val="00621FCC"/>
    <w:rsid w:val="006222F2"/>
    <w:rsid w:val="00622E4B"/>
    <w:rsid w:val="00624F2A"/>
    <w:rsid w:val="00625620"/>
    <w:rsid w:val="00627377"/>
    <w:rsid w:val="00627D2B"/>
    <w:rsid w:val="006302D4"/>
    <w:rsid w:val="00630B76"/>
    <w:rsid w:val="00632C07"/>
    <w:rsid w:val="006333DA"/>
    <w:rsid w:val="00633F39"/>
    <w:rsid w:val="0063459B"/>
    <w:rsid w:val="00635134"/>
    <w:rsid w:val="006356E2"/>
    <w:rsid w:val="006367FA"/>
    <w:rsid w:val="00636A84"/>
    <w:rsid w:val="006429E5"/>
    <w:rsid w:val="00642A65"/>
    <w:rsid w:val="00642EBA"/>
    <w:rsid w:val="006433CC"/>
    <w:rsid w:val="00643F6B"/>
    <w:rsid w:val="0064587B"/>
    <w:rsid w:val="00645DCE"/>
    <w:rsid w:val="006462F2"/>
    <w:rsid w:val="006465AC"/>
    <w:rsid w:val="006465BF"/>
    <w:rsid w:val="00646DAB"/>
    <w:rsid w:val="0064712A"/>
    <w:rsid w:val="00647805"/>
    <w:rsid w:val="0065375A"/>
    <w:rsid w:val="00653B22"/>
    <w:rsid w:val="00653EAB"/>
    <w:rsid w:val="00654EF8"/>
    <w:rsid w:val="006554F1"/>
    <w:rsid w:val="00656795"/>
    <w:rsid w:val="006577B7"/>
    <w:rsid w:val="00657BF4"/>
    <w:rsid w:val="006603FB"/>
    <w:rsid w:val="006608DF"/>
    <w:rsid w:val="006623AC"/>
    <w:rsid w:val="006647C8"/>
    <w:rsid w:val="006649B7"/>
    <w:rsid w:val="00665B77"/>
    <w:rsid w:val="00666104"/>
    <w:rsid w:val="00666565"/>
    <w:rsid w:val="006669D6"/>
    <w:rsid w:val="006669F4"/>
    <w:rsid w:val="00667297"/>
    <w:rsid w:val="006678AF"/>
    <w:rsid w:val="006701EF"/>
    <w:rsid w:val="0067025C"/>
    <w:rsid w:val="006710D1"/>
    <w:rsid w:val="00671D76"/>
    <w:rsid w:val="006733A3"/>
    <w:rsid w:val="00673BA5"/>
    <w:rsid w:val="00676DC3"/>
    <w:rsid w:val="00680058"/>
    <w:rsid w:val="00680AC6"/>
    <w:rsid w:val="00681EAF"/>
    <w:rsid w:val="00681F9F"/>
    <w:rsid w:val="006840EA"/>
    <w:rsid w:val="006844E2"/>
    <w:rsid w:val="00685267"/>
    <w:rsid w:val="00685701"/>
    <w:rsid w:val="00686993"/>
    <w:rsid w:val="006872AE"/>
    <w:rsid w:val="00687788"/>
    <w:rsid w:val="00690082"/>
    <w:rsid w:val="006900CE"/>
    <w:rsid w:val="00690252"/>
    <w:rsid w:val="00691741"/>
    <w:rsid w:val="006946BB"/>
    <w:rsid w:val="00694AF4"/>
    <w:rsid w:val="006969FA"/>
    <w:rsid w:val="006A0CA1"/>
    <w:rsid w:val="006A2515"/>
    <w:rsid w:val="006A35D5"/>
    <w:rsid w:val="006A4328"/>
    <w:rsid w:val="006A4CCF"/>
    <w:rsid w:val="006A62A6"/>
    <w:rsid w:val="006A748A"/>
    <w:rsid w:val="006B1328"/>
    <w:rsid w:val="006B6529"/>
    <w:rsid w:val="006B6DAA"/>
    <w:rsid w:val="006B6F05"/>
    <w:rsid w:val="006B7C9F"/>
    <w:rsid w:val="006C2A5D"/>
    <w:rsid w:val="006C419E"/>
    <w:rsid w:val="006C4303"/>
    <w:rsid w:val="006C4A31"/>
    <w:rsid w:val="006C5A03"/>
    <w:rsid w:val="006C5AC2"/>
    <w:rsid w:val="006C6191"/>
    <w:rsid w:val="006C643B"/>
    <w:rsid w:val="006C6AFB"/>
    <w:rsid w:val="006D0340"/>
    <w:rsid w:val="006D10F4"/>
    <w:rsid w:val="006D1389"/>
    <w:rsid w:val="006D1C28"/>
    <w:rsid w:val="006D2735"/>
    <w:rsid w:val="006D281D"/>
    <w:rsid w:val="006D45B2"/>
    <w:rsid w:val="006D53BF"/>
    <w:rsid w:val="006E0390"/>
    <w:rsid w:val="006E0FCC"/>
    <w:rsid w:val="006E11ED"/>
    <w:rsid w:val="006E1E96"/>
    <w:rsid w:val="006E435B"/>
    <w:rsid w:val="006E5E21"/>
    <w:rsid w:val="006E6CAF"/>
    <w:rsid w:val="006E6DFB"/>
    <w:rsid w:val="006F0D2D"/>
    <w:rsid w:val="006F111C"/>
    <w:rsid w:val="006F1EF1"/>
    <w:rsid w:val="006F2648"/>
    <w:rsid w:val="006F2F10"/>
    <w:rsid w:val="006F351A"/>
    <w:rsid w:val="006F44AA"/>
    <w:rsid w:val="006F44EE"/>
    <w:rsid w:val="006F482B"/>
    <w:rsid w:val="006F4F1B"/>
    <w:rsid w:val="006F6311"/>
    <w:rsid w:val="006F7CBA"/>
    <w:rsid w:val="00700C59"/>
    <w:rsid w:val="00701952"/>
    <w:rsid w:val="00701DB2"/>
    <w:rsid w:val="0070214A"/>
    <w:rsid w:val="00702556"/>
    <w:rsid w:val="0070277E"/>
    <w:rsid w:val="00703228"/>
    <w:rsid w:val="00704156"/>
    <w:rsid w:val="007061A0"/>
    <w:rsid w:val="007069FC"/>
    <w:rsid w:val="00707EF6"/>
    <w:rsid w:val="00710409"/>
    <w:rsid w:val="007110B2"/>
    <w:rsid w:val="00711221"/>
    <w:rsid w:val="00712675"/>
    <w:rsid w:val="0071293A"/>
    <w:rsid w:val="00713808"/>
    <w:rsid w:val="007151B6"/>
    <w:rsid w:val="0071520D"/>
    <w:rsid w:val="00715928"/>
    <w:rsid w:val="00715EDB"/>
    <w:rsid w:val="007160D5"/>
    <w:rsid w:val="007163FB"/>
    <w:rsid w:val="0071663F"/>
    <w:rsid w:val="00717C2E"/>
    <w:rsid w:val="007204FA"/>
    <w:rsid w:val="00720662"/>
    <w:rsid w:val="007213B3"/>
    <w:rsid w:val="00723DA1"/>
    <w:rsid w:val="0072457F"/>
    <w:rsid w:val="007249FC"/>
    <w:rsid w:val="00725406"/>
    <w:rsid w:val="0072621B"/>
    <w:rsid w:val="007302F8"/>
    <w:rsid w:val="00730555"/>
    <w:rsid w:val="007312CC"/>
    <w:rsid w:val="00731417"/>
    <w:rsid w:val="00731936"/>
    <w:rsid w:val="00731F33"/>
    <w:rsid w:val="00733F1A"/>
    <w:rsid w:val="007350FF"/>
    <w:rsid w:val="00735200"/>
    <w:rsid w:val="00736A64"/>
    <w:rsid w:val="007373CF"/>
    <w:rsid w:val="00737F6A"/>
    <w:rsid w:val="007410B6"/>
    <w:rsid w:val="00744C6F"/>
    <w:rsid w:val="00745269"/>
    <w:rsid w:val="007457F6"/>
    <w:rsid w:val="00745ABB"/>
    <w:rsid w:val="007460E0"/>
    <w:rsid w:val="00746E38"/>
    <w:rsid w:val="007472C2"/>
    <w:rsid w:val="00747A89"/>
    <w:rsid w:val="00747CD5"/>
    <w:rsid w:val="0075226C"/>
    <w:rsid w:val="00753497"/>
    <w:rsid w:val="00753B51"/>
    <w:rsid w:val="00754B1C"/>
    <w:rsid w:val="00756478"/>
    <w:rsid w:val="00756629"/>
    <w:rsid w:val="00756C11"/>
    <w:rsid w:val="007575D2"/>
    <w:rsid w:val="00757B4F"/>
    <w:rsid w:val="00757B6A"/>
    <w:rsid w:val="007610E0"/>
    <w:rsid w:val="007621AA"/>
    <w:rsid w:val="00762301"/>
    <w:rsid w:val="0076260A"/>
    <w:rsid w:val="00762830"/>
    <w:rsid w:val="007630AC"/>
    <w:rsid w:val="0076422F"/>
    <w:rsid w:val="00764A67"/>
    <w:rsid w:val="00765BC1"/>
    <w:rsid w:val="007664CD"/>
    <w:rsid w:val="00770F6B"/>
    <w:rsid w:val="007715EE"/>
    <w:rsid w:val="00771883"/>
    <w:rsid w:val="00772B6F"/>
    <w:rsid w:val="00773B84"/>
    <w:rsid w:val="007741AC"/>
    <w:rsid w:val="00774FAC"/>
    <w:rsid w:val="00776808"/>
    <w:rsid w:val="00776DC2"/>
    <w:rsid w:val="00777EC0"/>
    <w:rsid w:val="00780122"/>
    <w:rsid w:val="00780419"/>
    <w:rsid w:val="0078214B"/>
    <w:rsid w:val="0078498A"/>
    <w:rsid w:val="00785119"/>
    <w:rsid w:val="00785276"/>
    <w:rsid w:val="0078544E"/>
    <w:rsid w:val="00785EED"/>
    <w:rsid w:val="00786C25"/>
    <w:rsid w:val="0078717E"/>
    <w:rsid w:val="00791022"/>
    <w:rsid w:val="00792183"/>
    <w:rsid w:val="00792207"/>
    <w:rsid w:val="00792B64"/>
    <w:rsid w:val="00792E29"/>
    <w:rsid w:val="0079379A"/>
    <w:rsid w:val="007937B0"/>
    <w:rsid w:val="00794953"/>
    <w:rsid w:val="007A09D5"/>
    <w:rsid w:val="007A0EB4"/>
    <w:rsid w:val="007A1F2F"/>
    <w:rsid w:val="007A2A5C"/>
    <w:rsid w:val="007A2ABB"/>
    <w:rsid w:val="007A508B"/>
    <w:rsid w:val="007A5150"/>
    <w:rsid w:val="007A5373"/>
    <w:rsid w:val="007A54DB"/>
    <w:rsid w:val="007A5717"/>
    <w:rsid w:val="007A789F"/>
    <w:rsid w:val="007A7BF9"/>
    <w:rsid w:val="007B28D8"/>
    <w:rsid w:val="007B321B"/>
    <w:rsid w:val="007B450A"/>
    <w:rsid w:val="007B45E3"/>
    <w:rsid w:val="007B509F"/>
    <w:rsid w:val="007B5DFF"/>
    <w:rsid w:val="007B75BC"/>
    <w:rsid w:val="007C0BD6"/>
    <w:rsid w:val="007C11BE"/>
    <w:rsid w:val="007C189A"/>
    <w:rsid w:val="007C3806"/>
    <w:rsid w:val="007C4788"/>
    <w:rsid w:val="007C53ED"/>
    <w:rsid w:val="007C59D5"/>
    <w:rsid w:val="007C5BB7"/>
    <w:rsid w:val="007C7A40"/>
    <w:rsid w:val="007D046C"/>
    <w:rsid w:val="007D07D5"/>
    <w:rsid w:val="007D1C64"/>
    <w:rsid w:val="007D32DD"/>
    <w:rsid w:val="007D3F48"/>
    <w:rsid w:val="007D5513"/>
    <w:rsid w:val="007D6DCE"/>
    <w:rsid w:val="007D72C4"/>
    <w:rsid w:val="007E0A88"/>
    <w:rsid w:val="007E2CFE"/>
    <w:rsid w:val="007E2E92"/>
    <w:rsid w:val="007E3986"/>
    <w:rsid w:val="007E55CA"/>
    <w:rsid w:val="007E59C9"/>
    <w:rsid w:val="007F0072"/>
    <w:rsid w:val="007F2159"/>
    <w:rsid w:val="007F2EB6"/>
    <w:rsid w:val="007F2F5B"/>
    <w:rsid w:val="007F49E7"/>
    <w:rsid w:val="007F4DE0"/>
    <w:rsid w:val="007F54C3"/>
    <w:rsid w:val="007F65E1"/>
    <w:rsid w:val="007F709F"/>
    <w:rsid w:val="00802949"/>
    <w:rsid w:val="0080301E"/>
    <w:rsid w:val="0080365F"/>
    <w:rsid w:val="0080412D"/>
    <w:rsid w:val="008078A1"/>
    <w:rsid w:val="00807C0C"/>
    <w:rsid w:val="008110B8"/>
    <w:rsid w:val="00812BE5"/>
    <w:rsid w:val="00813511"/>
    <w:rsid w:val="008142BA"/>
    <w:rsid w:val="00814350"/>
    <w:rsid w:val="00814F64"/>
    <w:rsid w:val="0081627F"/>
    <w:rsid w:val="00816D70"/>
    <w:rsid w:val="00817429"/>
    <w:rsid w:val="00821514"/>
    <w:rsid w:val="00821783"/>
    <w:rsid w:val="00821E35"/>
    <w:rsid w:val="00824591"/>
    <w:rsid w:val="00824AED"/>
    <w:rsid w:val="008266D4"/>
    <w:rsid w:val="00827820"/>
    <w:rsid w:val="00827D3B"/>
    <w:rsid w:val="008303DA"/>
    <w:rsid w:val="0083058E"/>
    <w:rsid w:val="008317DD"/>
    <w:rsid w:val="00831B8B"/>
    <w:rsid w:val="00833A82"/>
    <w:rsid w:val="0083405D"/>
    <w:rsid w:val="008352D4"/>
    <w:rsid w:val="00835F37"/>
    <w:rsid w:val="00836DB9"/>
    <w:rsid w:val="00837C67"/>
    <w:rsid w:val="008415B0"/>
    <w:rsid w:val="00842028"/>
    <w:rsid w:val="00842C9D"/>
    <w:rsid w:val="008436B8"/>
    <w:rsid w:val="008460B6"/>
    <w:rsid w:val="008469EC"/>
    <w:rsid w:val="00847B3F"/>
    <w:rsid w:val="00847ED5"/>
    <w:rsid w:val="008504AC"/>
    <w:rsid w:val="00850C9D"/>
    <w:rsid w:val="00851900"/>
    <w:rsid w:val="00852B59"/>
    <w:rsid w:val="00852C9E"/>
    <w:rsid w:val="0085514E"/>
    <w:rsid w:val="00855A0C"/>
    <w:rsid w:val="00855FFF"/>
    <w:rsid w:val="00856272"/>
    <w:rsid w:val="008563FF"/>
    <w:rsid w:val="00856ACD"/>
    <w:rsid w:val="0085708D"/>
    <w:rsid w:val="0086018B"/>
    <w:rsid w:val="008611DD"/>
    <w:rsid w:val="008620DE"/>
    <w:rsid w:val="00862C92"/>
    <w:rsid w:val="00863774"/>
    <w:rsid w:val="00866867"/>
    <w:rsid w:val="00866ADE"/>
    <w:rsid w:val="00866AE2"/>
    <w:rsid w:val="00866B54"/>
    <w:rsid w:val="00867F19"/>
    <w:rsid w:val="00872257"/>
    <w:rsid w:val="008753E6"/>
    <w:rsid w:val="008761BB"/>
    <w:rsid w:val="0087738C"/>
    <w:rsid w:val="008802AF"/>
    <w:rsid w:val="0088079E"/>
    <w:rsid w:val="00881926"/>
    <w:rsid w:val="00881E52"/>
    <w:rsid w:val="0088318F"/>
    <w:rsid w:val="0088331D"/>
    <w:rsid w:val="00883FFE"/>
    <w:rsid w:val="008852B0"/>
    <w:rsid w:val="008853BD"/>
    <w:rsid w:val="008854ED"/>
    <w:rsid w:val="00885AE7"/>
    <w:rsid w:val="00886863"/>
    <w:rsid w:val="00886B60"/>
    <w:rsid w:val="00887889"/>
    <w:rsid w:val="00887EDB"/>
    <w:rsid w:val="00890571"/>
    <w:rsid w:val="008920FF"/>
    <w:rsid w:val="008926E8"/>
    <w:rsid w:val="00892C6B"/>
    <w:rsid w:val="008939BC"/>
    <w:rsid w:val="00894F19"/>
    <w:rsid w:val="00896A10"/>
    <w:rsid w:val="00897155"/>
    <w:rsid w:val="008971B5"/>
    <w:rsid w:val="00897E2D"/>
    <w:rsid w:val="008A0EDE"/>
    <w:rsid w:val="008A5D26"/>
    <w:rsid w:val="008A6B13"/>
    <w:rsid w:val="008A6ECB"/>
    <w:rsid w:val="008A77E4"/>
    <w:rsid w:val="008B0BF9"/>
    <w:rsid w:val="008B0FC4"/>
    <w:rsid w:val="008B216A"/>
    <w:rsid w:val="008B2866"/>
    <w:rsid w:val="008B30D2"/>
    <w:rsid w:val="008B379A"/>
    <w:rsid w:val="008B3859"/>
    <w:rsid w:val="008B436D"/>
    <w:rsid w:val="008B4E49"/>
    <w:rsid w:val="008B5D17"/>
    <w:rsid w:val="008B7712"/>
    <w:rsid w:val="008B7B26"/>
    <w:rsid w:val="008C1DBC"/>
    <w:rsid w:val="008C300A"/>
    <w:rsid w:val="008C3524"/>
    <w:rsid w:val="008C4061"/>
    <w:rsid w:val="008C4229"/>
    <w:rsid w:val="008C47B9"/>
    <w:rsid w:val="008C5BE0"/>
    <w:rsid w:val="008C7233"/>
    <w:rsid w:val="008D2434"/>
    <w:rsid w:val="008D2A8F"/>
    <w:rsid w:val="008D5082"/>
    <w:rsid w:val="008D7587"/>
    <w:rsid w:val="008E0574"/>
    <w:rsid w:val="008E171D"/>
    <w:rsid w:val="008E2785"/>
    <w:rsid w:val="008E37D7"/>
    <w:rsid w:val="008E389A"/>
    <w:rsid w:val="008E3B40"/>
    <w:rsid w:val="008E78A3"/>
    <w:rsid w:val="008E7D23"/>
    <w:rsid w:val="008E7F99"/>
    <w:rsid w:val="008F0654"/>
    <w:rsid w:val="008F06CB"/>
    <w:rsid w:val="008F2E83"/>
    <w:rsid w:val="008F2FC7"/>
    <w:rsid w:val="008F612A"/>
    <w:rsid w:val="00901BEA"/>
    <w:rsid w:val="0090293D"/>
    <w:rsid w:val="009034DE"/>
    <w:rsid w:val="00903C68"/>
    <w:rsid w:val="00904A7A"/>
    <w:rsid w:val="00905396"/>
    <w:rsid w:val="0090542D"/>
    <w:rsid w:val="0090584A"/>
    <w:rsid w:val="0090605D"/>
    <w:rsid w:val="00906419"/>
    <w:rsid w:val="00910B79"/>
    <w:rsid w:val="00911B5F"/>
    <w:rsid w:val="00912889"/>
    <w:rsid w:val="00913A42"/>
    <w:rsid w:val="00914167"/>
    <w:rsid w:val="009143DB"/>
    <w:rsid w:val="009148A9"/>
    <w:rsid w:val="00915065"/>
    <w:rsid w:val="00915CEC"/>
    <w:rsid w:val="00917CE5"/>
    <w:rsid w:val="00920808"/>
    <w:rsid w:val="00921330"/>
    <w:rsid w:val="009217C0"/>
    <w:rsid w:val="009223C2"/>
    <w:rsid w:val="00925241"/>
    <w:rsid w:val="00925714"/>
    <w:rsid w:val="00925CEC"/>
    <w:rsid w:val="009263E9"/>
    <w:rsid w:val="00926A3F"/>
    <w:rsid w:val="0092744A"/>
    <w:rsid w:val="0092748E"/>
    <w:rsid w:val="0092794E"/>
    <w:rsid w:val="00930D30"/>
    <w:rsid w:val="009318EF"/>
    <w:rsid w:val="00931AD2"/>
    <w:rsid w:val="009330F4"/>
    <w:rsid w:val="0093326E"/>
    <w:rsid w:val="009332A2"/>
    <w:rsid w:val="009341B7"/>
    <w:rsid w:val="00934782"/>
    <w:rsid w:val="009357F8"/>
    <w:rsid w:val="00937598"/>
    <w:rsid w:val="0093790B"/>
    <w:rsid w:val="009408BD"/>
    <w:rsid w:val="00943751"/>
    <w:rsid w:val="00944EAB"/>
    <w:rsid w:val="00946DD0"/>
    <w:rsid w:val="009509E6"/>
    <w:rsid w:val="00951710"/>
    <w:rsid w:val="00952018"/>
    <w:rsid w:val="00952800"/>
    <w:rsid w:val="0095300D"/>
    <w:rsid w:val="00953083"/>
    <w:rsid w:val="00953478"/>
    <w:rsid w:val="009560C2"/>
    <w:rsid w:val="00956812"/>
    <w:rsid w:val="0095719A"/>
    <w:rsid w:val="00957778"/>
    <w:rsid w:val="009623E9"/>
    <w:rsid w:val="00963EEB"/>
    <w:rsid w:val="00963F9F"/>
    <w:rsid w:val="009648BC"/>
    <w:rsid w:val="00964C2F"/>
    <w:rsid w:val="00965F88"/>
    <w:rsid w:val="00970283"/>
    <w:rsid w:val="00971ECB"/>
    <w:rsid w:val="00973C52"/>
    <w:rsid w:val="00976548"/>
    <w:rsid w:val="00976BF9"/>
    <w:rsid w:val="00977F90"/>
    <w:rsid w:val="00980408"/>
    <w:rsid w:val="0098042F"/>
    <w:rsid w:val="009819BA"/>
    <w:rsid w:val="00981E59"/>
    <w:rsid w:val="0098378A"/>
    <w:rsid w:val="009840DD"/>
    <w:rsid w:val="0098476B"/>
    <w:rsid w:val="00984E03"/>
    <w:rsid w:val="00986C1B"/>
    <w:rsid w:val="00987964"/>
    <w:rsid w:val="00987A29"/>
    <w:rsid w:val="00987E85"/>
    <w:rsid w:val="009902EA"/>
    <w:rsid w:val="0099053C"/>
    <w:rsid w:val="009906CF"/>
    <w:rsid w:val="00990EDF"/>
    <w:rsid w:val="009914CC"/>
    <w:rsid w:val="009917EF"/>
    <w:rsid w:val="009918A8"/>
    <w:rsid w:val="00993732"/>
    <w:rsid w:val="00994214"/>
    <w:rsid w:val="00994E37"/>
    <w:rsid w:val="00995C03"/>
    <w:rsid w:val="009A02D2"/>
    <w:rsid w:val="009A033F"/>
    <w:rsid w:val="009A0D12"/>
    <w:rsid w:val="009A1987"/>
    <w:rsid w:val="009A2BEE"/>
    <w:rsid w:val="009A5289"/>
    <w:rsid w:val="009A5ACF"/>
    <w:rsid w:val="009A635D"/>
    <w:rsid w:val="009A7A53"/>
    <w:rsid w:val="009A7FB8"/>
    <w:rsid w:val="009B0402"/>
    <w:rsid w:val="009B0B75"/>
    <w:rsid w:val="009B16DF"/>
    <w:rsid w:val="009B3800"/>
    <w:rsid w:val="009B3F58"/>
    <w:rsid w:val="009B4CB2"/>
    <w:rsid w:val="009B6701"/>
    <w:rsid w:val="009B6EF7"/>
    <w:rsid w:val="009B7000"/>
    <w:rsid w:val="009B7293"/>
    <w:rsid w:val="009B739C"/>
    <w:rsid w:val="009C04EC"/>
    <w:rsid w:val="009C0B4E"/>
    <w:rsid w:val="009C2467"/>
    <w:rsid w:val="009C328C"/>
    <w:rsid w:val="009C34B3"/>
    <w:rsid w:val="009C4444"/>
    <w:rsid w:val="009C4B3B"/>
    <w:rsid w:val="009C6139"/>
    <w:rsid w:val="009C7996"/>
    <w:rsid w:val="009C79AD"/>
    <w:rsid w:val="009C7CA6"/>
    <w:rsid w:val="009D03EB"/>
    <w:rsid w:val="009D24BF"/>
    <w:rsid w:val="009D3316"/>
    <w:rsid w:val="009D35B7"/>
    <w:rsid w:val="009D55AA"/>
    <w:rsid w:val="009D5907"/>
    <w:rsid w:val="009D6865"/>
    <w:rsid w:val="009D7F0F"/>
    <w:rsid w:val="009E07B7"/>
    <w:rsid w:val="009E25EB"/>
    <w:rsid w:val="009E333C"/>
    <w:rsid w:val="009E347B"/>
    <w:rsid w:val="009E3E77"/>
    <w:rsid w:val="009E3FAB"/>
    <w:rsid w:val="009E5B3F"/>
    <w:rsid w:val="009E68EA"/>
    <w:rsid w:val="009E7D90"/>
    <w:rsid w:val="009F07BC"/>
    <w:rsid w:val="009F1AB0"/>
    <w:rsid w:val="009F501D"/>
    <w:rsid w:val="009F5CBD"/>
    <w:rsid w:val="00A014E7"/>
    <w:rsid w:val="00A02536"/>
    <w:rsid w:val="00A039D5"/>
    <w:rsid w:val="00A046AD"/>
    <w:rsid w:val="00A049DF"/>
    <w:rsid w:val="00A06837"/>
    <w:rsid w:val="00A079C1"/>
    <w:rsid w:val="00A07CB6"/>
    <w:rsid w:val="00A102A6"/>
    <w:rsid w:val="00A11439"/>
    <w:rsid w:val="00A1202A"/>
    <w:rsid w:val="00A12520"/>
    <w:rsid w:val="00A1289A"/>
    <w:rsid w:val="00A130FD"/>
    <w:rsid w:val="00A13D6D"/>
    <w:rsid w:val="00A14769"/>
    <w:rsid w:val="00A160FE"/>
    <w:rsid w:val="00A16151"/>
    <w:rsid w:val="00A16EC6"/>
    <w:rsid w:val="00A17C06"/>
    <w:rsid w:val="00A20BDB"/>
    <w:rsid w:val="00A2126E"/>
    <w:rsid w:val="00A21706"/>
    <w:rsid w:val="00A21BF5"/>
    <w:rsid w:val="00A22393"/>
    <w:rsid w:val="00A24FCC"/>
    <w:rsid w:val="00A26A90"/>
    <w:rsid w:val="00A26B27"/>
    <w:rsid w:val="00A27F9E"/>
    <w:rsid w:val="00A30E4F"/>
    <w:rsid w:val="00A3112A"/>
    <w:rsid w:val="00A317F6"/>
    <w:rsid w:val="00A32253"/>
    <w:rsid w:val="00A32AF6"/>
    <w:rsid w:val="00A32F62"/>
    <w:rsid w:val="00A3310E"/>
    <w:rsid w:val="00A333A0"/>
    <w:rsid w:val="00A37C56"/>
    <w:rsid w:val="00A37E70"/>
    <w:rsid w:val="00A41D97"/>
    <w:rsid w:val="00A437E1"/>
    <w:rsid w:val="00A4391A"/>
    <w:rsid w:val="00A447DA"/>
    <w:rsid w:val="00A4685E"/>
    <w:rsid w:val="00A46A0C"/>
    <w:rsid w:val="00A46C0C"/>
    <w:rsid w:val="00A50CD4"/>
    <w:rsid w:val="00A51191"/>
    <w:rsid w:val="00A5163F"/>
    <w:rsid w:val="00A53169"/>
    <w:rsid w:val="00A54243"/>
    <w:rsid w:val="00A56D62"/>
    <w:rsid w:val="00A56F07"/>
    <w:rsid w:val="00A5762C"/>
    <w:rsid w:val="00A600FC"/>
    <w:rsid w:val="00A60BCA"/>
    <w:rsid w:val="00A613B5"/>
    <w:rsid w:val="00A61F31"/>
    <w:rsid w:val="00A638DA"/>
    <w:rsid w:val="00A65B41"/>
    <w:rsid w:val="00A65E00"/>
    <w:rsid w:val="00A66A78"/>
    <w:rsid w:val="00A6732C"/>
    <w:rsid w:val="00A6738B"/>
    <w:rsid w:val="00A67F20"/>
    <w:rsid w:val="00A7042C"/>
    <w:rsid w:val="00A70FE5"/>
    <w:rsid w:val="00A72C81"/>
    <w:rsid w:val="00A72E8D"/>
    <w:rsid w:val="00A739CF"/>
    <w:rsid w:val="00A73D65"/>
    <w:rsid w:val="00A7436E"/>
    <w:rsid w:val="00A74E96"/>
    <w:rsid w:val="00A75A8E"/>
    <w:rsid w:val="00A803BE"/>
    <w:rsid w:val="00A8126C"/>
    <w:rsid w:val="00A81CEC"/>
    <w:rsid w:val="00A824DD"/>
    <w:rsid w:val="00A8270E"/>
    <w:rsid w:val="00A82A7B"/>
    <w:rsid w:val="00A82AF3"/>
    <w:rsid w:val="00A83676"/>
    <w:rsid w:val="00A83B7B"/>
    <w:rsid w:val="00A84274"/>
    <w:rsid w:val="00A84DE8"/>
    <w:rsid w:val="00A850F3"/>
    <w:rsid w:val="00A864E3"/>
    <w:rsid w:val="00A91830"/>
    <w:rsid w:val="00A91BE7"/>
    <w:rsid w:val="00A93834"/>
    <w:rsid w:val="00A94574"/>
    <w:rsid w:val="00A95936"/>
    <w:rsid w:val="00A95AF2"/>
    <w:rsid w:val="00A96265"/>
    <w:rsid w:val="00A97084"/>
    <w:rsid w:val="00A97433"/>
    <w:rsid w:val="00AA1C2C"/>
    <w:rsid w:val="00AA35F6"/>
    <w:rsid w:val="00AA46CF"/>
    <w:rsid w:val="00AA59F2"/>
    <w:rsid w:val="00AA5EA7"/>
    <w:rsid w:val="00AA667C"/>
    <w:rsid w:val="00AA6C1E"/>
    <w:rsid w:val="00AA6E91"/>
    <w:rsid w:val="00AA7439"/>
    <w:rsid w:val="00AB02D2"/>
    <w:rsid w:val="00AB047E"/>
    <w:rsid w:val="00AB051B"/>
    <w:rsid w:val="00AB0B0A"/>
    <w:rsid w:val="00AB0BB7"/>
    <w:rsid w:val="00AB0FCD"/>
    <w:rsid w:val="00AB20C4"/>
    <w:rsid w:val="00AB22C6"/>
    <w:rsid w:val="00AB2AD0"/>
    <w:rsid w:val="00AB5676"/>
    <w:rsid w:val="00AB6715"/>
    <w:rsid w:val="00AB67FC"/>
    <w:rsid w:val="00AC00F2"/>
    <w:rsid w:val="00AC0670"/>
    <w:rsid w:val="00AC26A0"/>
    <w:rsid w:val="00AC31B5"/>
    <w:rsid w:val="00AC34C4"/>
    <w:rsid w:val="00AC3801"/>
    <w:rsid w:val="00AC4B7E"/>
    <w:rsid w:val="00AC4EA1"/>
    <w:rsid w:val="00AC529F"/>
    <w:rsid w:val="00AC5381"/>
    <w:rsid w:val="00AC58CE"/>
    <w:rsid w:val="00AC5920"/>
    <w:rsid w:val="00AC593C"/>
    <w:rsid w:val="00AC674A"/>
    <w:rsid w:val="00AC6781"/>
    <w:rsid w:val="00AC7E3E"/>
    <w:rsid w:val="00AD0064"/>
    <w:rsid w:val="00AD0E65"/>
    <w:rsid w:val="00AD20CD"/>
    <w:rsid w:val="00AD20D9"/>
    <w:rsid w:val="00AD2BF2"/>
    <w:rsid w:val="00AD2C74"/>
    <w:rsid w:val="00AD376B"/>
    <w:rsid w:val="00AD4E90"/>
    <w:rsid w:val="00AD5422"/>
    <w:rsid w:val="00AE0C09"/>
    <w:rsid w:val="00AE3EA4"/>
    <w:rsid w:val="00AE4179"/>
    <w:rsid w:val="00AE4425"/>
    <w:rsid w:val="00AE47A8"/>
    <w:rsid w:val="00AE4FBE"/>
    <w:rsid w:val="00AE650F"/>
    <w:rsid w:val="00AE6555"/>
    <w:rsid w:val="00AE725D"/>
    <w:rsid w:val="00AE7D16"/>
    <w:rsid w:val="00AF03B4"/>
    <w:rsid w:val="00AF10B3"/>
    <w:rsid w:val="00AF1125"/>
    <w:rsid w:val="00AF38C9"/>
    <w:rsid w:val="00AF3B36"/>
    <w:rsid w:val="00AF44F8"/>
    <w:rsid w:val="00AF4CAA"/>
    <w:rsid w:val="00AF571A"/>
    <w:rsid w:val="00AF5BB4"/>
    <w:rsid w:val="00AF5D6C"/>
    <w:rsid w:val="00AF60A0"/>
    <w:rsid w:val="00AF67FC"/>
    <w:rsid w:val="00AF7144"/>
    <w:rsid w:val="00AF755A"/>
    <w:rsid w:val="00AF7DF5"/>
    <w:rsid w:val="00B006E5"/>
    <w:rsid w:val="00B024C2"/>
    <w:rsid w:val="00B0470C"/>
    <w:rsid w:val="00B04F7F"/>
    <w:rsid w:val="00B054B0"/>
    <w:rsid w:val="00B0575F"/>
    <w:rsid w:val="00B07052"/>
    <w:rsid w:val="00B07700"/>
    <w:rsid w:val="00B10112"/>
    <w:rsid w:val="00B11B42"/>
    <w:rsid w:val="00B127D3"/>
    <w:rsid w:val="00B1381F"/>
    <w:rsid w:val="00B13921"/>
    <w:rsid w:val="00B1528C"/>
    <w:rsid w:val="00B156CB"/>
    <w:rsid w:val="00B168D2"/>
    <w:rsid w:val="00B16ACD"/>
    <w:rsid w:val="00B2114E"/>
    <w:rsid w:val="00B21487"/>
    <w:rsid w:val="00B217C8"/>
    <w:rsid w:val="00B21869"/>
    <w:rsid w:val="00B21AF2"/>
    <w:rsid w:val="00B221A2"/>
    <w:rsid w:val="00B232D1"/>
    <w:rsid w:val="00B24DB5"/>
    <w:rsid w:val="00B25F6B"/>
    <w:rsid w:val="00B275B3"/>
    <w:rsid w:val="00B30E80"/>
    <w:rsid w:val="00B30FB7"/>
    <w:rsid w:val="00B31ECA"/>
    <w:rsid w:val="00B31F9E"/>
    <w:rsid w:val="00B3268F"/>
    <w:rsid w:val="00B32C2C"/>
    <w:rsid w:val="00B33A1A"/>
    <w:rsid w:val="00B33E6C"/>
    <w:rsid w:val="00B33F2B"/>
    <w:rsid w:val="00B3420C"/>
    <w:rsid w:val="00B36A75"/>
    <w:rsid w:val="00B36AFB"/>
    <w:rsid w:val="00B370B9"/>
    <w:rsid w:val="00B371CC"/>
    <w:rsid w:val="00B41CD9"/>
    <w:rsid w:val="00B427A2"/>
    <w:rsid w:val="00B427E6"/>
    <w:rsid w:val="00B428A6"/>
    <w:rsid w:val="00B439D6"/>
    <w:rsid w:val="00B43E1F"/>
    <w:rsid w:val="00B456FE"/>
    <w:rsid w:val="00B45FBC"/>
    <w:rsid w:val="00B460D3"/>
    <w:rsid w:val="00B50B35"/>
    <w:rsid w:val="00B51A7D"/>
    <w:rsid w:val="00B52054"/>
    <w:rsid w:val="00B527A0"/>
    <w:rsid w:val="00B52D35"/>
    <w:rsid w:val="00B535C2"/>
    <w:rsid w:val="00B5446D"/>
    <w:rsid w:val="00B544C7"/>
    <w:rsid w:val="00B55544"/>
    <w:rsid w:val="00B577AA"/>
    <w:rsid w:val="00B6053F"/>
    <w:rsid w:val="00B622CE"/>
    <w:rsid w:val="00B62B93"/>
    <w:rsid w:val="00B6355B"/>
    <w:rsid w:val="00B63691"/>
    <w:rsid w:val="00B642FC"/>
    <w:rsid w:val="00B64D26"/>
    <w:rsid w:val="00B64FBB"/>
    <w:rsid w:val="00B64FF9"/>
    <w:rsid w:val="00B65FD6"/>
    <w:rsid w:val="00B661B5"/>
    <w:rsid w:val="00B70D40"/>
    <w:rsid w:val="00B70E22"/>
    <w:rsid w:val="00B72EBF"/>
    <w:rsid w:val="00B740BC"/>
    <w:rsid w:val="00B774CB"/>
    <w:rsid w:val="00B77D57"/>
    <w:rsid w:val="00B80402"/>
    <w:rsid w:val="00B80B0F"/>
    <w:rsid w:val="00B80B9A"/>
    <w:rsid w:val="00B830B7"/>
    <w:rsid w:val="00B848EA"/>
    <w:rsid w:val="00B84B2B"/>
    <w:rsid w:val="00B8606B"/>
    <w:rsid w:val="00B8623C"/>
    <w:rsid w:val="00B8720E"/>
    <w:rsid w:val="00B90500"/>
    <w:rsid w:val="00B9176C"/>
    <w:rsid w:val="00B92EDF"/>
    <w:rsid w:val="00B935A4"/>
    <w:rsid w:val="00B957E8"/>
    <w:rsid w:val="00B97678"/>
    <w:rsid w:val="00BA37BB"/>
    <w:rsid w:val="00BA561A"/>
    <w:rsid w:val="00BA6165"/>
    <w:rsid w:val="00BB0DC6"/>
    <w:rsid w:val="00BB14B5"/>
    <w:rsid w:val="00BB15D4"/>
    <w:rsid w:val="00BB15E4"/>
    <w:rsid w:val="00BB1E19"/>
    <w:rsid w:val="00BB21CE"/>
    <w:rsid w:val="00BB21D1"/>
    <w:rsid w:val="00BB2449"/>
    <w:rsid w:val="00BB247C"/>
    <w:rsid w:val="00BB24E7"/>
    <w:rsid w:val="00BB32F2"/>
    <w:rsid w:val="00BB3551"/>
    <w:rsid w:val="00BB4338"/>
    <w:rsid w:val="00BB6C0E"/>
    <w:rsid w:val="00BB6F4E"/>
    <w:rsid w:val="00BB790C"/>
    <w:rsid w:val="00BB7B38"/>
    <w:rsid w:val="00BC11E5"/>
    <w:rsid w:val="00BC25AD"/>
    <w:rsid w:val="00BC2C2D"/>
    <w:rsid w:val="00BC3B38"/>
    <w:rsid w:val="00BC4BC6"/>
    <w:rsid w:val="00BC501A"/>
    <w:rsid w:val="00BC52FD"/>
    <w:rsid w:val="00BC57F3"/>
    <w:rsid w:val="00BC6E62"/>
    <w:rsid w:val="00BC7443"/>
    <w:rsid w:val="00BD0648"/>
    <w:rsid w:val="00BD1040"/>
    <w:rsid w:val="00BD12CD"/>
    <w:rsid w:val="00BD34AA"/>
    <w:rsid w:val="00BD3C5C"/>
    <w:rsid w:val="00BD536C"/>
    <w:rsid w:val="00BD6F73"/>
    <w:rsid w:val="00BD7278"/>
    <w:rsid w:val="00BE00A8"/>
    <w:rsid w:val="00BE0C44"/>
    <w:rsid w:val="00BE1B8B"/>
    <w:rsid w:val="00BE1CC0"/>
    <w:rsid w:val="00BE2A18"/>
    <w:rsid w:val="00BE2C01"/>
    <w:rsid w:val="00BE41EC"/>
    <w:rsid w:val="00BE4D5A"/>
    <w:rsid w:val="00BE4EE4"/>
    <w:rsid w:val="00BE56FB"/>
    <w:rsid w:val="00BE65C4"/>
    <w:rsid w:val="00BE68FF"/>
    <w:rsid w:val="00BE692A"/>
    <w:rsid w:val="00BE700D"/>
    <w:rsid w:val="00BF0328"/>
    <w:rsid w:val="00BF0A78"/>
    <w:rsid w:val="00BF0E7E"/>
    <w:rsid w:val="00BF32B1"/>
    <w:rsid w:val="00BF3DDE"/>
    <w:rsid w:val="00BF45DC"/>
    <w:rsid w:val="00BF61D5"/>
    <w:rsid w:val="00BF6589"/>
    <w:rsid w:val="00BF6F7F"/>
    <w:rsid w:val="00BF7002"/>
    <w:rsid w:val="00C00647"/>
    <w:rsid w:val="00C0245D"/>
    <w:rsid w:val="00C02764"/>
    <w:rsid w:val="00C02E4D"/>
    <w:rsid w:val="00C04CEF"/>
    <w:rsid w:val="00C05874"/>
    <w:rsid w:val="00C0619C"/>
    <w:rsid w:val="00C062CE"/>
    <w:rsid w:val="00C0662F"/>
    <w:rsid w:val="00C076EF"/>
    <w:rsid w:val="00C11943"/>
    <w:rsid w:val="00C11E89"/>
    <w:rsid w:val="00C12E96"/>
    <w:rsid w:val="00C1332B"/>
    <w:rsid w:val="00C13458"/>
    <w:rsid w:val="00C14346"/>
    <w:rsid w:val="00C14763"/>
    <w:rsid w:val="00C16141"/>
    <w:rsid w:val="00C20AC5"/>
    <w:rsid w:val="00C22038"/>
    <w:rsid w:val="00C22088"/>
    <w:rsid w:val="00C2363F"/>
    <w:rsid w:val="00C236C8"/>
    <w:rsid w:val="00C23C61"/>
    <w:rsid w:val="00C23E2A"/>
    <w:rsid w:val="00C257FC"/>
    <w:rsid w:val="00C260B1"/>
    <w:rsid w:val="00C26E56"/>
    <w:rsid w:val="00C2766C"/>
    <w:rsid w:val="00C27B49"/>
    <w:rsid w:val="00C30069"/>
    <w:rsid w:val="00C3086A"/>
    <w:rsid w:val="00C31406"/>
    <w:rsid w:val="00C3307E"/>
    <w:rsid w:val="00C33E58"/>
    <w:rsid w:val="00C35418"/>
    <w:rsid w:val="00C36AC5"/>
    <w:rsid w:val="00C37194"/>
    <w:rsid w:val="00C40637"/>
    <w:rsid w:val="00C40F6C"/>
    <w:rsid w:val="00C40F8F"/>
    <w:rsid w:val="00C418EA"/>
    <w:rsid w:val="00C42176"/>
    <w:rsid w:val="00C42825"/>
    <w:rsid w:val="00C42D2B"/>
    <w:rsid w:val="00C43BC4"/>
    <w:rsid w:val="00C44426"/>
    <w:rsid w:val="00C445F3"/>
    <w:rsid w:val="00C44622"/>
    <w:rsid w:val="00C451F4"/>
    <w:rsid w:val="00C45EB1"/>
    <w:rsid w:val="00C461F6"/>
    <w:rsid w:val="00C46A3D"/>
    <w:rsid w:val="00C47168"/>
    <w:rsid w:val="00C5014C"/>
    <w:rsid w:val="00C54A3A"/>
    <w:rsid w:val="00C552C0"/>
    <w:rsid w:val="00C55566"/>
    <w:rsid w:val="00C56448"/>
    <w:rsid w:val="00C57CB2"/>
    <w:rsid w:val="00C606F4"/>
    <w:rsid w:val="00C60D6E"/>
    <w:rsid w:val="00C621F6"/>
    <w:rsid w:val="00C64883"/>
    <w:rsid w:val="00C667BE"/>
    <w:rsid w:val="00C6766B"/>
    <w:rsid w:val="00C70BF9"/>
    <w:rsid w:val="00C72138"/>
    <w:rsid w:val="00C72223"/>
    <w:rsid w:val="00C74C4F"/>
    <w:rsid w:val="00C76417"/>
    <w:rsid w:val="00C7726F"/>
    <w:rsid w:val="00C778FC"/>
    <w:rsid w:val="00C823DA"/>
    <w:rsid w:val="00C8259F"/>
    <w:rsid w:val="00C82746"/>
    <w:rsid w:val="00C8312F"/>
    <w:rsid w:val="00C84867"/>
    <w:rsid w:val="00C84903"/>
    <w:rsid w:val="00C84C47"/>
    <w:rsid w:val="00C85676"/>
    <w:rsid w:val="00C857CF"/>
    <w:rsid w:val="00C858A4"/>
    <w:rsid w:val="00C86AFA"/>
    <w:rsid w:val="00C8713C"/>
    <w:rsid w:val="00C919BC"/>
    <w:rsid w:val="00C936AB"/>
    <w:rsid w:val="00C9759E"/>
    <w:rsid w:val="00CA0F95"/>
    <w:rsid w:val="00CA1027"/>
    <w:rsid w:val="00CA624E"/>
    <w:rsid w:val="00CA66CD"/>
    <w:rsid w:val="00CA7D17"/>
    <w:rsid w:val="00CB12A4"/>
    <w:rsid w:val="00CB14CC"/>
    <w:rsid w:val="00CB18D0"/>
    <w:rsid w:val="00CB1C8A"/>
    <w:rsid w:val="00CB24F5"/>
    <w:rsid w:val="00CB2663"/>
    <w:rsid w:val="00CB3BBE"/>
    <w:rsid w:val="00CB4B09"/>
    <w:rsid w:val="00CB5028"/>
    <w:rsid w:val="00CB59E9"/>
    <w:rsid w:val="00CB5A53"/>
    <w:rsid w:val="00CB6F79"/>
    <w:rsid w:val="00CC0D6A"/>
    <w:rsid w:val="00CC3831"/>
    <w:rsid w:val="00CC3E3D"/>
    <w:rsid w:val="00CC40F7"/>
    <w:rsid w:val="00CC4C9C"/>
    <w:rsid w:val="00CC519B"/>
    <w:rsid w:val="00CC68AD"/>
    <w:rsid w:val="00CC76BD"/>
    <w:rsid w:val="00CD122B"/>
    <w:rsid w:val="00CD12C1"/>
    <w:rsid w:val="00CD1914"/>
    <w:rsid w:val="00CD214E"/>
    <w:rsid w:val="00CD25F0"/>
    <w:rsid w:val="00CD46FA"/>
    <w:rsid w:val="00CD4EF0"/>
    <w:rsid w:val="00CD500F"/>
    <w:rsid w:val="00CD5769"/>
    <w:rsid w:val="00CD5973"/>
    <w:rsid w:val="00CD6AA0"/>
    <w:rsid w:val="00CE08C7"/>
    <w:rsid w:val="00CE2B94"/>
    <w:rsid w:val="00CE31A6"/>
    <w:rsid w:val="00CE3961"/>
    <w:rsid w:val="00CE3EA5"/>
    <w:rsid w:val="00CE472C"/>
    <w:rsid w:val="00CE5BF4"/>
    <w:rsid w:val="00CE74C0"/>
    <w:rsid w:val="00CE7990"/>
    <w:rsid w:val="00CF09AA"/>
    <w:rsid w:val="00CF2330"/>
    <w:rsid w:val="00CF308D"/>
    <w:rsid w:val="00CF33DE"/>
    <w:rsid w:val="00CF3C12"/>
    <w:rsid w:val="00CF429E"/>
    <w:rsid w:val="00CF43BC"/>
    <w:rsid w:val="00CF4813"/>
    <w:rsid w:val="00CF4822"/>
    <w:rsid w:val="00CF5233"/>
    <w:rsid w:val="00D01803"/>
    <w:rsid w:val="00D029B8"/>
    <w:rsid w:val="00D02F60"/>
    <w:rsid w:val="00D0464E"/>
    <w:rsid w:val="00D04A96"/>
    <w:rsid w:val="00D05712"/>
    <w:rsid w:val="00D07935"/>
    <w:rsid w:val="00D07A7B"/>
    <w:rsid w:val="00D10A80"/>
    <w:rsid w:val="00D10E06"/>
    <w:rsid w:val="00D1200F"/>
    <w:rsid w:val="00D14F23"/>
    <w:rsid w:val="00D15197"/>
    <w:rsid w:val="00D16151"/>
    <w:rsid w:val="00D16820"/>
    <w:rsid w:val="00D169C8"/>
    <w:rsid w:val="00D16D0D"/>
    <w:rsid w:val="00D1793F"/>
    <w:rsid w:val="00D17EDA"/>
    <w:rsid w:val="00D22045"/>
    <w:rsid w:val="00D22AF5"/>
    <w:rsid w:val="00D235EA"/>
    <w:rsid w:val="00D2445A"/>
    <w:rsid w:val="00D247A9"/>
    <w:rsid w:val="00D27879"/>
    <w:rsid w:val="00D32721"/>
    <w:rsid w:val="00D328DC"/>
    <w:rsid w:val="00D33387"/>
    <w:rsid w:val="00D34C53"/>
    <w:rsid w:val="00D35618"/>
    <w:rsid w:val="00D402FB"/>
    <w:rsid w:val="00D40858"/>
    <w:rsid w:val="00D42ADB"/>
    <w:rsid w:val="00D43897"/>
    <w:rsid w:val="00D45A59"/>
    <w:rsid w:val="00D46B25"/>
    <w:rsid w:val="00D46E9E"/>
    <w:rsid w:val="00D47725"/>
    <w:rsid w:val="00D47D7A"/>
    <w:rsid w:val="00D50ABD"/>
    <w:rsid w:val="00D5170A"/>
    <w:rsid w:val="00D52593"/>
    <w:rsid w:val="00D530B9"/>
    <w:rsid w:val="00D5328F"/>
    <w:rsid w:val="00D53B79"/>
    <w:rsid w:val="00D54450"/>
    <w:rsid w:val="00D547C2"/>
    <w:rsid w:val="00D55290"/>
    <w:rsid w:val="00D556CB"/>
    <w:rsid w:val="00D56346"/>
    <w:rsid w:val="00D5767E"/>
    <w:rsid w:val="00D57791"/>
    <w:rsid w:val="00D6046A"/>
    <w:rsid w:val="00D6164A"/>
    <w:rsid w:val="00D62870"/>
    <w:rsid w:val="00D63896"/>
    <w:rsid w:val="00D655D9"/>
    <w:rsid w:val="00D65872"/>
    <w:rsid w:val="00D669D4"/>
    <w:rsid w:val="00D676F3"/>
    <w:rsid w:val="00D70D67"/>
    <w:rsid w:val="00D70EF5"/>
    <w:rsid w:val="00D71024"/>
    <w:rsid w:val="00D71A25"/>
    <w:rsid w:val="00D71FCF"/>
    <w:rsid w:val="00D72598"/>
    <w:rsid w:val="00D72683"/>
    <w:rsid w:val="00D7296D"/>
    <w:rsid w:val="00D72A54"/>
    <w:rsid w:val="00D72CC1"/>
    <w:rsid w:val="00D745FE"/>
    <w:rsid w:val="00D76809"/>
    <w:rsid w:val="00D76EC9"/>
    <w:rsid w:val="00D77B9A"/>
    <w:rsid w:val="00D80E7D"/>
    <w:rsid w:val="00D81213"/>
    <w:rsid w:val="00D81397"/>
    <w:rsid w:val="00D83121"/>
    <w:rsid w:val="00D83349"/>
    <w:rsid w:val="00D836AE"/>
    <w:rsid w:val="00D84208"/>
    <w:rsid w:val="00D848B9"/>
    <w:rsid w:val="00D84C09"/>
    <w:rsid w:val="00D8634C"/>
    <w:rsid w:val="00D86A45"/>
    <w:rsid w:val="00D86B6B"/>
    <w:rsid w:val="00D87E34"/>
    <w:rsid w:val="00D90DF1"/>
    <w:rsid w:val="00D90E69"/>
    <w:rsid w:val="00D91368"/>
    <w:rsid w:val="00D92119"/>
    <w:rsid w:val="00D93106"/>
    <w:rsid w:val="00D933E9"/>
    <w:rsid w:val="00D9505D"/>
    <w:rsid w:val="00D953D0"/>
    <w:rsid w:val="00D959F5"/>
    <w:rsid w:val="00D96884"/>
    <w:rsid w:val="00D974B9"/>
    <w:rsid w:val="00D97E2D"/>
    <w:rsid w:val="00DA06D6"/>
    <w:rsid w:val="00DA362C"/>
    <w:rsid w:val="00DA3FDD"/>
    <w:rsid w:val="00DA4916"/>
    <w:rsid w:val="00DA6A83"/>
    <w:rsid w:val="00DA7017"/>
    <w:rsid w:val="00DA7028"/>
    <w:rsid w:val="00DB0113"/>
    <w:rsid w:val="00DB1216"/>
    <w:rsid w:val="00DB1AD2"/>
    <w:rsid w:val="00DB2B1C"/>
    <w:rsid w:val="00DB2B58"/>
    <w:rsid w:val="00DB5206"/>
    <w:rsid w:val="00DB5C9B"/>
    <w:rsid w:val="00DB6276"/>
    <w:rsid w:val="00DB63F5"/>
    <w:rsid w:val="00DC1C6B"/>
    <w:rsid w:val="00DC2C2E"/>
    <w:rsid w:val="00DC331F"/>
    <w:rsid w:val="00DC3EE1"/>
    <w:rsid w:val="00DC4AF0"/>
    <w:rsid w:val="00DC7886"/>
    <w:rsid w:val="00DC7ED2"/>
    <w:rsid w:val="00DD056E"/>
    <w:rsid w:val="00DD0ACC"/>
    <w:rsid w:val="00DD0CF2"/>
    <w:rsid w:val="00DD331D"/>
    <w:rsid w:val="00DD3D93"/>
    <w:rsid w:val="00DD40A7"/>
    <w:rsid w:val="00DD483F"/>
    <w:rsid w:val="00DD56AE"/>
    <w:rsid w:val="00DD767C"/>
    <w:rsid w:val="00DD7B48"/>
    <w:rsid w:val="00DE0357"/>
    <w:rsid w:val="00DE0F0E"/>
    <w:rsid w:val="00DE1554"/>
    <w:rsid w:val="00DE222A"/>
    <w:rsid w:val="00DE2901"/>
    <w:rsid w:val="00DE2A4D"/>
    <w:rsid w:val="00DE3039"/>
    <w:rsid w:val="00DE394D"/>
    <w:rsid w:val="00DE41A4"/>
    <w:rsid w:val="00DE590F"/>
    <w:rsid w:val="00DE5D1C"/>
    <w:rsid w:val="00DE7DC1"/>
    <w:rsid w:val="00DF0641"/>
    <w:rsid w:val="00DF14BC"/>
    <w:rsid w:val="00DF1838"/>
    <w:rsid w:val="00DF23EB"/>
    <w:rsid w:val="00DF2F62"/>
    <w:rsid w:val="00DF3F7E"/>
    <w:rsid w:val="00DF4A39"/>
    <w:rsid w:val="00DF7648"/>
    <w:rsid w:val="00E00989"/>
    <w:rsid w:val="00E00E29"/>
    <w:rsid w:val="00E017E3"/>
    <w:rsid w:val="00E02BAB"/>
    <w:rsid w:val="00E04AAD"/>
    <w:rsid w:val="00E04CEB"/>
    <w:rsid w:val="00E05F70"/>
    <w:rsid w:val="00E060BC"/>
    <w:rsid w:val="00E11420"/>
    <w:rsid w:val="00E11B0A"/>
    <w:rsid w:val="00E132FB"/>
    <w:rsid w:val="00E13F00"/>
    <w:rsid w:val="00E14EC1"/>
    <w:rsid w:val="00E15ADF"/>
    <w:rsid w:val="00E16331"/>
    <w:rsid w:val="00E170B7"/>
    <w:rsid w:val="00E177DD"/>
    <w:rsid w:val="00E20900"/>
    <w:rsid w:val="00E20ADC"/>
    <w:rsid w:val="00E20C7F"/>
    <w:rsid w:val="00E219EE"/>
    <w:rsid w:val="00E2396E"/>
    <w:rsid w:val="00E24728"/>
    <w:rsid w:val="00E251FA"/>
    <w:rsid w:val="00E276AC"/>
    <w:rsid w:val="00E27B59"/>
    <w:rsid w:val="00E32B74"/>
    <w:rsid w:val="00E32E4A"/>
    <w:rsid w:val="00E33D8A"/>
    <w:rsid w:val="00E34A35"/>
    <w:rsid w:val="00E353AE"/>
    <w:rsid w:val="00E35905"/>
    <w:rsid w:val="00E365E6"/>
    <w:rsid w:val="00E36883"/>
    <w:rsid w:val="00E36FAF"/>
    <w:rsid w:val="00E37C2F"/>
    <w:rsid w:val="00E41C28"/>
    <w:rsid w:val="00E41DE6"/>
    <w:rsid w:val="00E42489"/>
    <w:rsid w:val="00E44AA9"/>
    <w:rsid w:val="00E4552E"/>
    <w:rsid w:val="00E45AD4"/>
    <w:rsid w:val="00E46308"/>
    <w:rsid w:val="00E5002B"/>
    <w:rsid w:val="00E51E17"/>
    <w:rsid w:val="00E5235F"/>
    <w:rsid w:val="00E52D7A"/>
    <w:rsid w:val="00E52DAB"/>
    <w:rsid w:val="00E531C6"/>
    <w:rsid w:val="00E539B0"/>
    <w:rsid w:val="00E549D3"/>
    <w:rsid w:val="00E55242"/>
    <w:rsid w:val="00E55994"/>
    <w:rsid w:val="00E56E05"/>
    <w:rsid w:val="00E57913"/>
    <w:rsid w:val="00E57961"/>
    <w:rsid w:val="00E57F10"/>
    <w:rsid w:val="00E6021F"/>
    <w:rsid w:val="00E60606"/>
    <w:rsid w:val="00E60C66"/>
    <w:rsid w:val="00E61333"/>
    <w:rsid w:val="00E6164D"/>
    <w:rsid w:val="00E618C9"/>
    <w:rsid w:val="00E61FD2"/>
    <w:rsid w:val="00E62774"/>
    <w:rsid w:val="00E62D15"/>
    <w:rsid w:val="00E6307C"/>
    <w:rsid w:val="00E636FA"/>
    <w:rsid w:val="00E64639"/>
    <w:rsid w:val="00E64F74"/>
    <w:rsid w:val="00E65FB9"/>
    <w:rsid w:val="00E66583"/>
    <w:rsid w:val="00E66C50"/>
    <w:rsid w:val="00E679D3"/>
    <w:rsid w:val="00E7043B"/>
    <w:rsid w:val="00E71208"/>
    <w:rsid w:val="00E712E4"/>
    <w:rsid w:val="00E71444"/>
    <w:rsid w:val="00E71578"/>
    <w:rsid w:val="00E71C91"/>
    <w:rsid w:val="00E720A1"/>
    <w:rsid w:val="00E75DDA"/>
    <w:rsid w:val="00E77011"/>
    <w:rsid w:val="00E773E8"/>
    <w:rsid w:val="00E81A0A"/>
    <w:rsid w:val="00E8214B"/>
    <w:rsid w:val="00E83ADD"/>
    <w:rsid w:val="00E84F38"/>
    <w:rsid w:val="00E85623"/>
    <w:rsid w:val="00E87441"/>
    <w:rsid w:val="00E8759C"/>
    <w:rsid w:val="00E91FAE"/>
    <w:rsid w:val="00E92633"/>
    <w:rsid w:val="00E95B1F"/>
    <w:rsid w:val="00E96115"/>
    <w:rsid w:val="00E96E3F"/>
    <w:rsid w:val="00EA0639"/>
    <w:rsid w:val="00EA22A5"/>
    <w:rsid w:val="00EA270C"/>
    <w:rsid w:val="00EA3B3D"/>
    <w:rsid w:val="00EA4974"/>
    <w:rsid w:val="00EA532E"/>
    <w:rsid w:val="00EA6B39"/>
    <w:rsid w:val="00EA70A8"/>
    <w:rsid w:val="00EA70F7"/>
    <w:rsid w:val="00EA7872"/>
    <w:rsid w:val="00EB06D9"/>
    <w:rsid w:val="00EB192B"/>
    <w:rsid w:val="00EB19ED"/>
    <w:rsid w:val="00EB1CAB"/>
    <w:rsid w:val="00EB2B45"/>
    <w:rsid w:val="00EB3B6C"/>
    <w:rsid w:val="00EB4035"/>
    <w:rsid w:val="00EB518C"/>
    <w:rsid w:val="00EB7746"/>
    <w:rsid w:val="00EC0F5A"/>
    <w:rsid w:val="00EC1439"/>
    <w:rsid w:val="00EC2AE4"/>
    <w:rsid w:val="00EC4265"/>
    <w:rsid w:val="00EC439E"/>
    <w:rsid w:val="00EC4CEB"/>
    <w:rsid w:val="00EC5F82"/>
    <w:rsid w:val="00EC659E"/>
    <w:rsid w:val="00EC6B24"/>
    <w:rsid w:val="00ED2072"/>
    <w:rsid w:val="00ED2AE0"/>
    <w:rsid w:val="00ED4AE2"/>
    <w:rsid w:val="00ED5553"/>
    <w:rsid w:val="00ED5E36"/>
    <w:rsid w:val="00ED659A"/>
    <w:rsid w:val="00ED6961"/>
    <w:rsid w:val="00ED74BA"/>
    <w:rsid w:val="00EE12DB"/>
    <w:rsid w:val="00EE398B"/>
    <w:rsid w:val="00EE7192"/>
    <w:rsid w:val="00EE7598"/>
    <w:rsid w:val="00EF0B96"/>
    <w:rsid w:val="00EF0C79"/>
    <w:rsid w:val="00EF3486"/>
    <w:rsid w:val="00EF47AF"/>
    <w:rsid w:val="00EF53B6"/>
    <w:rsid w:val="00EF5F4B"/>
    <w:rsid w:val="00EF7E6B"/>
    <w:rsid w:val="00F0054E"/>
    <w:rsid w:val="00F008CE"/>
    <w:rsid w:val="00F00B73"/>
    <w:rsid w:val="00F03D5F"/>
    <w:rsid w:val="00F043AD"/>
    <w:rsid w:val="00F0500B"/>
    <w:rsid w:val="00F100AA"/>
    <w:rsid w:val="00F115CA"/>
    <w:rsid w:val="00F14817"/>
    <w:rsid w:val="00F14EBA"/>
    <w:rsid w:val="00F1510F"/>
    <w:rsid w:val="00F1533A"/>
    <w:rsid w:val="00F15E5A"/>
    <w:rsid w:val="00F17A2D"/>
    <w:rsid w:val="00F17F0A"/>
    <w:rsid w:val="00F21BE2"/>
    <w:rsid w:val="00F21D7B"/>
    <w:rsid w:val="00F226CB"/>
    <w:rsid w:val="00F239DB"/>
    <w:rsid w:val="00F23ECB"/>
    <w:rsid w:val="00F24E42"/>
    <w:rsid w:val="00F264A6"/>
    <w:rsid w:val="00F2668F"/>
    <w:rsid w:val="00F26F86"/>
    <w:rsid w:val="00F2742F"/>
    <w:rsid w:val="00F2753B"/>
    <w:rsid w:val="00F275CE"/>
    <w:rsid w:val="00F3048C"/>
    <w:rsid w:val="00F33F8B"/>
    <w:rsid w:val="00F340B2"/>
    <w:rsid w:val="00F36420"/>
    <w:rsid w:val="00F36BAD"/>
    <w:rsid w:val="00F36F13"/>
    <w:rsid w:val="00F370A5"/>
    <w:rsid w:val="00F40A24"/>
    <w:rsid w:val="00F43390"/>
    <w:rsid w:val="00F443B2"/>
    <w:rsid w:val="00F44AF7"/>
    <w:rsid w:val="00F456A3"/>
    <w:rsid w:val="00F458D8"/>
    <w:rsid w:val="00F46B2A"/>
    <w:rsid w:val="00F46BDE"/>
    <w:rsid w:val="00F50237"/>
    <w:rsid w:val="00F5327C"/>
    <w:rsid w:val="00F53596"/>
    <w:rsid w:val="00F54E2D"/>
    <w:rsid w:val="00F55BA8"/>
    <w:rsid w:val="00F55DB1"/>
    <w:rsid w:val="00F56618"/>
    <w:rsid w:val="00F566EC"/>
    <w:rsid w:val="00F56ACA"/>
    <w:rsid w:val="00F57607"/>
    <w:rsid w:val="00F600FE"/>
    <w:rsid w:val="00F62779"/>
    <w:rsid w:val="00F62E4D"/>
    <w:rsid w:val="00F64928"/>
    <w:rsid w:val="00F66855"/>
    <w:rsid w:val="00F66B34"/>
    <w:rsid w:val="00F6736C"/>
    <w:rsid w:val="00F675B9"/>
    <w:rsid w:val="00F67ABC"/>
    <w:rsid w:val="00F711C9"/>
    <w:rsid w:val="00F74C59"/>
    <w:rsid w:val="00F75C3A"/>
    <w:rsid w:val="00F76A8B"/>
    <w:rsid w:val="00F76E70"/>
    <w:rsid w:val="00F80534"/>
    <w:rsid w:val="00F80E12"/>
    <w:rsid w:val="00F81512"/>
    <w:rsid w:val="00F81BB7"/>
    <w:rsid w:val="00F82E30"/>
    <w:rsid w:val="00F831CB"/>
    <w:rsid w:val="00F83CA6"/>
    <w:rsid w:val="00F848A3"/>
    <w:rsid w:val="00F84942"/>
    <w:rsid w:val="00F84ACF"/>
    <w:rsid w:val="00F85742"/>
    <w:rsid w:val="00F85BF8"/>
    <w:rsid w:val="00F871CE"/>
    <w:rsid w:val="00F8774B"/>
    <w:rsid w:val="00F87802"/>
    <w:rsid w:val="00F87950"/>
    <w:rsid w:val="00F901AE"/>
    <w:rsid w:val="00F906D1"/>
    <w:rsid w:val="00F92C0A"/>
    <w:rsid w:val="00F93C20"/>
    <w:rsid w:val="00F9415B"/>
    <w:rsid w:val="00F95047"/>
    <w:rsid w:val="00F959C8"/>
    <w:rsid w:val="00FA0F24"/>
    <w:rsid w:val="00FA13C2"/>
    <w:rsid w:val="00FA291C"/>
    <w:rsid w:val="00FA2D78"/>
    <w:rsid w:val="00FA378B"/>
    <w:rsid w:val="00FA3E79"/>
    <w:rsid w:val="00FA6DFB"/>
    <w:rsid w:val="00FA7999"/>
    <w:rsid w:val="00FA7F91"/>
    <w:rsid w:val="00FB03B2"/>
    <w:rsid w:val="00FB0732"/>
    <w:rsid w:val="00FB121C"/>
    <w:rsid w:val="00FB1B78"/>
    <w:rsid w:val="00FB1CDD"/>
    <w:rsid w:val="00FB1ECF"/>
    <w:rsid w:val="00FB2C2F"/>
    <w:rsid w:val="00FB305C"/>
    <w:rsid w:val="00FB3CFA"/>
    <w:rsid w:val="00FB42AA"/>
    <w:rsid w:val="00FB5474"/>
    <w:rsid w:val="00FB5B58"/>
    <w:rsid w:val="00FB6F85"/>
    <w:rsid w:val="00FC2DFD"/>
    <w:rsid w:val="00FC2E3D"/>
    <w:rsid w:val="00FC3BDE"/>
    <w:rsid w:val="00FC5A97"/>
    <w:rsid w:val="00FC6D33"/>
    <w:rsid w:val="00FC75CE"/>
    <w:rsid w:val="00FD1DBE"/>
    <w:rsid w:val="00FD25A7"/>
    <w:rsid w:val="00FD27B6"/>
    <w:rsid w:val="00FD3689"/>
    <w:rsid w:val="00FD3796"/>
    <w:rsid w:val="00FD42A3"/>
    <w:rsid w:val="00FD467F"/>
    <w:rsid w:val="00FD5EA8"/>
    <w:rsid w:val="00FD7468"/>
    <w:rsid w:val="00FD7CE0"/>
    <w:rsid w:val="00FE0B3B"/>
    <w:rsid w:val="00FE1BE2"/>
    <w:rsid w:val="00FE2598"/>
    <w:rsid w:val="00FE3316"/>
    <w:rsid w:val="00FE3455"/>
    <w:rsid w:val="00FE4AB9"/>
    <w:rsid w:val="00FE5BD5"/>
    <w:rsid w:val="00FE730A"/>
    <w:rsid w:val="00FE738D"/>
    <w:rsid w:val="00FE7C39"/>
    <w:rsid w:val="00FF1DD7"/>
    <w:rsid w:val="00FF2555"/>
    <w:rsid w:val="00FF2898"/>
    <w:rsid w:val="00FF4453"/>
    <w:rsid w:val="00FF4BC4"/>
    <w:rsid w:val="00FF73B0"/>
    <w:rsid w:val="00FF7644"/>
  </w:rsids>
  <m:mathPr>
    <m:mathFont m:val="Cambria Math"/>
    <m:brkBin m:val="before"/>
    <m:brkBinSub m:val="--"/>
    <m:smallFrac/>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B4F46C"/>
  <w15:docId w15:val="{A8A6B1E6-9A3A-4939-9622-6C4E60CB6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56478"/>
    <w:pPr>
      <w:spacing w:after="200" w:line="27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D53B7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Elegancki">
    <w:name w:val="Table Elegant"/>
    <w:basedOn w:val="Standardowy"/>
    <w:locked/>
    <w:rsid w:val="001952B1"/>
    <w:pPr>
      <w:widowControl w:val="0"/>
      <w:autoSpaceDE w:val="0"/>
      <w:autoSpaceDN w:val="0"/>
      <w:adjustRightInd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Ind w:w="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0" w:type="dxa"/>
        <w:left w:w="108" w:type="dxa"/>
        <w:bottom w:w="0" w:type="dxa"/>
        <w:right w:w="108" w:type="dxa"/>
      </w:tblCellMar>
    </w:tblPr>
    <w:trPr>
      <w:jc w:val="center"/>
    </w:trPr>
  </w:style>
  <w:style w:type="table" w:customStyle="1" w:styleId="TABELA3zszablonu">
    <w:name w:val="TABELA 3 z szablonu"/>
    <w:basedOn w:val="TABELA2zszablonu"/>
    <w:uiPriority w:val="99"/>
    <w:rsid w:val="001329AC"/>
    <w:tblPr>
      <w:jc w:val="cente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txt-new">
    <w:name w:val="txt-new"/>
    <w:basedOn w:val="Domylnaczcionkaakapitu"/>
    <w:rsid w:val="00E04AAD"/>
  </w:style>
  <w:style w:type="character" w:styleId="Hipercze">
    <w:name w:val="Hyperlink"/>
    <w:basedOn w:val="Domylnaczcionkaakapitu"/>
    <w:uiPriority w:val="99"/>
    <w:semiHidden/>
    <w:unhideWhenUsed/>
    <w:rsid w:val="00E04AAD"/>
    <w:rPr>
      <w:color w:val="0000FF"/>
      <w:u w:val="single"/>
    </w:rPr>
  </w:style>
  <w:style w:type="character" w:customStyle="1" w:styleId="luchili">
    <w:name w:val="luc_hili"/>
    <w:basedOn w:val="Domylnaczcionkaakapitu"/>
    <w:rsid w:val="00A102A6"/>
  </w:style>
  <w:style w:type="paragraph" w:styleId="Tekstprzypisukocowego">
    <w:name w:val="endnote text"/>
    <w:basedOn w:val="Normalny"/>
    <w:link w:val="TekstprzypisukocowegoZnak"/>
    <w:uiPriority w:val="99"/>
    <w:semiHidden/>
    <w:unhideWhenUsed/>
    <w:rsid w:val="00AC34C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C34C4"/>
    <w:rPr>
      <w:rFonts w:asciiTheme="minorHAnsi" w:eastAsiaTheme="minorHAnsi" w:hAnsiTheme="minorHAnsi" w:cstheme="minorBidi"/>
      <w:sz w:val="20"/>
      <w:szCs w:val="20"/>
      <w:lang w:eastAsia="en-US"/>
    </w:rPr>
  </w:style>
  <w:style w:type="character" w:styleId="Odwoanieprzypisukocowego">
    <w:name w:val="endnote reference"/>
    <w:basedOn w:val="Domylnaczcionkaakapitu"/>
    <w:uiPriority w:val="99"/>
    <w:semiHidden/>
    <w:unhideWhenUsed/>
    <w:rsid w:val="00AC34C4"/>
    <w:rPr>
      <w:vertAlign w:val="superscript"/>
    </w:rPr>
  </w:style>
  <w:style w:type="character" w:customStyle="1" w:styleId="st">
    <w:name w:val="st"/>
    <w:basedOn w:val="Domylnaczcionkaakapitu"/>
    <w:rsid w:val="00AC34C4"/>
  </w:style>
  <w:style w:type="character" w:styleId="Uwydatnienie">
    <w:name w:val="Emphasis"/>
    <w:basedOn w:val="Domylnaczcionkaakapitu"/>
    <w:uiPriority w:val="20"/>
    <w:qFormat/>
    <w:rsid w:val="00AC34C4"/>
    <w:rPr>
      <w:i/>
      <w:iCs/>
    </w:rPr>
  </w:style>
  <w:style w:type="paragraph" w:styleId="Poprawka">
    <w:name w:val="Revision"/>
    <w:hidden/>
    <w:uiPriority w:val="99"/>
    <w:semiHidden/>
    <w:rsid w:val="006E435B"/>
    <w:pPr>
      <w:spacing w:line="240" w:lineRule="auto"/>
    </w:pPr>
    <w:rPr>
      <w:rFonts w:asciiTheme="minorHAnsi" w:eastAsiaTheme="minorHAnsi" w:hAnsiTheme="minorHAnsi" w:cstheme="minorBidi"/>
      <w:sz w:val="22"/>
      <w:szCs w:val="22"/>
      <w:lang w:eastAsia="en-US"/>
    </w:rPr>
  </w:style>
  <w:style w:type="character" w:customStyle="1" w:styleId="tabulatory">
    <w:name w:val="tabulatory"/>
    <w:basedOn w:val="Domylnaczcionkaakapitu"/>
    <w:rsid w:val="000C7FF6"/>
  </w:style>
  <w:style w:type="character" w:customStyle="1" w:styleId="Nagwek3Znak">
    <w:name w:val="Nagłówek 3 Znak"/>
    <w:basedOn w:val="Domylnaczcionkaakapitu"/>
    <w:link w:val="Nagwek3"/>
    <w:uiPriority w:val="99"/>
    <w:semiHidden/>
    <w:rsid w:val="00D53B79"/>
    <w:rPr>
      <w:rFonts w:asciiTheme="majorHAnsi" w:eastAsiaTheme="majorEastAsia" w:hAnsiTheme="majorHAnsi" w:cstheme="majorBidi"/>
      <w:b/>
      <w:bCs/>
      <w:color w:val="4F81BD"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0448">
      <w:bodyDiv w:val="1"/>
      <w:marLeft w:val="0"/>
      <w:marRight w:val="0"/>
      <w:marTop w:val="0"/>
      <w:marBottom w:val="0"/>
      <w:divBdr>
        <w:top w:val="none" w:sz="0" w:space="0" w:color="auto"/>
        <w:left w:val="none" w:sz="0" w:space="0" w:color="auto"/>
        <w:bottom w:val="none" w:sz="0" w:space="0" w:color="auto"/>
        <w:right w:val="none" w:sz="0" w:space="0" w:color="auto"/>
      </w:divBdr>
      <w:divsChild>
        <w:div w:id="178280582">
          <w:marLeft w:val="0"/>
          <w:marRight w:val="0"/>
          <w:marTop w:val="0"/>
          <w:marBottom w:val="0"/>
          <w:divBdr>
            <w:top w:val="none" w:sz="0" w:space="0" w:color="auto"/>
            <w:left w:val="none" w:sz="0" w:space="0" w:color="auto"/>
            <w:bottom w:val="none" w:sz="0" w:space="0" w:color="auto"/>
            <w:right w:val="none" w:sz="0" w:space="0" w:color="auto"/>
          </w:divBdr>
          <w:divsChild>
            <w:div w:id="256334901">
              <w:marLeft w:val="0"/>
              <w:marRight w:val="0"/>
              <w:marTop w:val="0"/>
              <w:marBottom w:val="0"/>
              <w:divBdr>
                <w:top w:val="none" w:sz="0" w:space="0" w:color="auto"/>
                <w:left w:val="none" w:sz="0" w:space="0" w:color="auto"/>
                <w:bottom w:val="none" w:sz="0" w:space="0" w:color="auto"/>
                <w:right w:val="none" w:sz="0" w:space="0" w:color="auto"/>
              </w:divBdr>
            </w:div>
          </w:divsChild>
        </w:div>
        <w:div w:id="493835857">
          <w:marLeft w:val="0"/>
          <w:marRight w:val="0"/>
          <w:marTop w:val="0"/>
          <w:marBottom w:val="0"/>
          <w:divBdr>
            <w:top w:val="none" w:sz="0" w:space="0" w:color="auto"/>
            <w:left w:val="none" w:sz="0" w:space="0" w:color="auto"/>
            <w:bottom w:val="none" w:sz="0" w:space="0" w:color="auto"/>
            <w:right w:val="none" w:sz="0" w:space="0" w:color="auto"/>
          </w:divBdr>
          <w:divsChild>
            <w:div w:id="87218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888315">
      <w:bodyDiv w:val="1"/>
      <w:marLeft w:val="0"/>
      <w:marRight w:val="0"/>
      <w:marTop w:val="0"/>
      <w:marBottom w:val="0"/>
      <w:divBdr>
        <w:top w:val="none" w:sz="0" w:space="0" w:color="auto"/>
        <w:left w:val="none" w:sz="0" w:space="0" w:color="auto"/>
        <w:bottom w:val="none" w:sz="0" w:space="0" w:color="auto"/>
        <w:right w:val="none" w:sz="0" w:space="0" w:color="auto"/>
      </w:divBdr>
    </w:div>
    <w:div w:id="660237982">
      <w:bodyDiv w:val="1"/>
      <w:marLeft w:val="0"/>
      <w:marRight w:val="0"/>
      <w:marTop w:val="0"/>
      <w:marBottom w:val="0"/>
      <w:divBdr>
        <w:top w:val="none" w:sz="0" w:space="0" w:color="auto"/>
        <w:left w:val="none" w:sz="0" w:space="0" w:color="auto"/>
        <w:bottom w:val="none" w:sz="0" w:space="0" w:color="auto"/>
        <w:right w:val="none" w:sz="0" w:space="0" w:color="auto"/>
      </w:divBdr>
    </w:div>
    <w:div w:id="976837852">
      <w:bodyDiv w:val="1"/>
      <w:marLeft w:val="0"/>
      <w:marRight w:val="0"/>
      <w:marTop w:val="0"/>
      <w:marBottom w:val="0"/>
      <w:divBdr>
        <w:top w:val="none" w:sz="0" w:space="0" w:color="auto"/>
        <w:left w:val="none" w:sz="0" w:space="0" w:color="auto"/>
        <w:bottom w:val="none" w:sz="0" w:space="0" w:color="auto"/>
        <w:right w:val="none" w:sz="0" w:space="0" w:color="auto"/>
      </w:divBdr>
    </w:div>
    <w:div w:id="1175457811">
      <w:bodyDiv w:val="1"/>
      <w:marLeft w:val="0"/>
      <w:marRight w:val="0"/>
      <w:marTop w:val="0"/>
      <w:marBottom w:val="0"/>
      <w:divBdr>
        <w:top w:val="none" w:sz="0" w:space="0" w:color="auto"/>
        <w:left w:val="none" w:sz="0" w:space="0" w:color="auto"/>
        <w:bottom w:val="none" w:sz="0" w:space="0" w:color="auto"/>
        <w:right w:val="none" w:sz="0" w:space="0" w:color="auto"/>
      </w:divBdr>
    </w:div>
    <w:div w:id="1569538845">
      <w:bodyDiv w:val="1"/>
      <w:marLeft w:val="0"/>
      <w:marRight w:val="0"/>
      <w:marTop w:val="0"/>
      <w:marBottom w:val="0"/>
      <w:divBdr>
        <w:top w:val="none" w:sz="0" w:space="0" w:color="auto"/>
        <w:left w:val="none" w:sz="0" w:space="0" w:color="auto"/>
        <w:bottom w:val="none" w:sz="0" w:space="0" w:color="auto"/>
        <w:right w:val="none" w:sz="0" w:space="0" w:color="auto"/>
      </w:divBdr>
    </w:div>
    <w:div w:id="1693605787">
      <w:bodyDiv w:val="1"/>
      <w:marLeft w:val="0"/>
      <w:marRight w:val="0"/>
      <w:marTop w:val="0"/>
      <w:marBottom w:val="0"/>
      <w:divBdr>
        <w:top w:val="none" w:sz="0" w:space="0" w:color="auto"/>
        <w:left w:val="none" w:sz="0" w:space="0" w:color="auto"/>
        <w:bottom w:val="none" w:sz="0" w:space="0" w:color="auto"/>
        <w:right w:val="none" w:sz="0" w:space="0" w:color="auto"/>
      </w:divBdr>
      <w:divsChild>
        <w:div w:id="1790120887">
          <w:marLeft w:val="0"/>
          <w:marRight w:val="0"/>
          <w:marTop w:val="0"/>
          <w:marBottom w:val="0"/>
          <w:divBdr>
            <w:top w:val="none" w:sz="0" w:space="0" w:color="auto"/>
            <w:left w:val="none" w:sz="0" w:space="0" w:color="auto"/>
            <w:bottom w:val="none" w:sz="0" w:space="0" w:color="auto"/>
            <w:right w:val="none" w:sz="0" w:space="0" w:color="auto"/>
          </w:divBdr>
          <w:divsChild>
            <w:div w:id="100616597">
              <w:marLeft w:val="0"/>
              <w:marRight w:val="0"/>
              <w:marTop w:val="0"/>
              <w:marBottom w:val="0"/>
              <w:divBdr>
                <w:top w:val="none" w:sz="0" w:space="0" w:color="auto"/>
                <w:left w:val="none" w:sz="0" w:space="0" w:color="auto"/>
                <w:bottom w:val="none" w:sz="0" w:space="0" w:color="auto"/>
                <w:right w:val="none" w:sz="0" w:space="0" w:color="auto"/>
              </w:divBdr>
            </w:div>
          </w:divsChild>
        </w:div>
        <w:div w:id="2122801352">
          <w:marLeft w:val="0"/>
          <w:marRight w:val="0"/>
          <w:marTop w:val="0"/>
          <w:marBottom w:val="0"/>
          <w:divBdr>
            <w:top w:val="none" w:sz="0" w:space="0" w:color="auto"/>
            <w:left w:val="none" w:sz="0" w:space="0" w:color="auto"/>
            <w:bottom w:val="none" w:sz="0" w:space="0" w:color="auto"/>
            <w:right w:val="none" w:sz="0" w:space="0" w:color="auto"/>
          </w:divBdr>
        </w:div>
      </w:divsChild>
    </w:div>
    <w:div w:id="1740519358">
      <w:bodyDiv w:val="1"/>
      <w:marLeft w:val="0"/>
      <w:marRight w:val="0"/>
      <w:marTop w:val="0"/>
      <w:marBottom w:val="0"/>
      <w:divBdr>
        <w:top w:val="none" w:sz="0" w:space="0" w:color="auto"/>
        <w:left w:val="none" w:sz="0" w:space="0" w:color="auto"/>
        <w:bottom w:val="none" w:sz="0" w:space="0" w:color="auto"/>
        <w:right w:val="none" w:sz="0" w:space="0" w:color="auto"/>
      </w:divBdr>
      <w:divsChild>
        <w:div w:id="125321811">
          <w:marLeft w:val="0"/>
          <w:marRight w:val="0"/>
          <w:marTop w:val="0"/>
          <w:marBottom w:val="0"/>
          <w:divBdr>
            <w:top w:val="none" w:sz="0" w:space="0" w:color="auto"/>
            <w:left w:val="none" w:sz="0" w:space="0" w:color="auto"/>
            <w:bottom w:val="none" w:sz="0" w:space="0" w:color="auto"/>
            <w:right w:val="none" w:sz="0" w:space="0" w:color="auto"/>
          </w:divBdr>
        </w:div>
        <w:div w:id="141580002">
          <w:marLeft w:val="0"/>
          <w:marRight w:val="0"/>
          <w:marTop w:val="0"/>
          <w:marBottom w:val="0"/>
          <w:divBdr>
            <w:top w:val="none" w:sz="0" w:space="0" w:color="auto"/>
            <w:left w:val="none" w:sz="0" w:space="0" w:color="auto"/>
            <w:bottom w:val="none" w:sz="0" w:space="0" w:color="auto"/>
            <w:right w:val="none" w:sz="0" w:space="0" w:color="auto"/>
          </w:divBdr>
        </w:div>
        <w:div w:id="188880637">
          <w:marLeft w:val="0"/>
          <w:marRight w:val="0"/>
          <w:marTop w:val="0"/>
          <w:marBottom w:val="0"/>
          <w:divBdr>
            <w:top w:val="none" w:sz="0" w:space="0" w:color="auto"/>
            <w:left w:val="none" w:sz="0" w:space="0" w:color="auto"/>
            <w:bottom w:val="none" w:sz="0" w:space="0" w:color="auto"/>
            <w:right w:val="none" w:sz="0" w:space="0" w:color="auto"/>
          </w:divBdr>
        </w:div>
        <w:div w:id="274681079">
          <w:marLeft w:val="0"/>
          <w:marRight w:val="0"/>
          <w:marTop w:val="0"/>
          <w:marBottom w:val="0"/>
          <w:divBdr>
            <w:top w:val="none" w:sz="0" w:space="0" w:color="auto"/>
            <w:left w:val="none" w:sz="0" w:space="0" w:color="auto"/>
            <w:bottom w:val="none" w:sz="0" w:space="0" w:color="auto"/>
            <w:right w:val="none" w:sz="0" w:space="0" w:color="auto"/>
          </w:divBdr>
        </w:div>
        <w:div w:id="997541998">
          <w:marLeft w:val="0"/>
          <w:marRight w:val="0"/>
          <w:marTop w:val="0"/>
          <w:marBottom w:val="0"/>
          <w:divBdr>
            <w:top w:val="none" w:sz="0" w:space="0" w:color="auto"/>
            <w:left w:val="none" w:sz="0" w:space="0" w:color="auto"/>
            <w:bottom w:val="none" w:sz="0" w:space="0" w:color="auto"/>
            <w:right w:val="none" w:sz="0" w:space="0" w:color="auto"/>
          </w:divBdr>
        </w:div>
        <w:div w:id="1068185429">
          <w:marLeft w:val="0"/>
          <w:marRight w:val="0"/>
          <w:marTop w:val="0"/>
          <w:marBottom w:val="0"/>
          <w:divBdr>
            <w:top w:val="none" w:sz="0" w:space="0" w:color="auto"/>
            <w:left w:val="none" w:sz="0" w:space="0" w:color="auto"/>
            <w:bottom w:val="none" w:sz="0" w:space="0" w:color="auto"/>
            <w:right w:val="none" w:sz="0" w:space="0" w:color="auto"/>
          </w:divBdr>
        </w:div>
        <w:div w:id="1272131577">
          <w:marLeft w:val="0"/>
          <w:marRight w:val="0"/>
          <w:marTop w:val="0"/>
          <w:marBottom w:val="0"/>
          <w:divBdr>
            <w:top w:val="none" w:sz="0" w:space="0" w:color="auto"/>
            <w:left w:val="none" w:sz="0" w:space="0" w:color="auto"/>
            <w:bottom w:val="none" w:sz="0" w:space="0" w:color="auto"/>
            <w:right w:val="none" w:sz="0" w:space="0" w:color="auto"/>
          </w:divBdr>
        </w:div>
        <w:div w:id="1289697626">
          <w:marLeft w:val="0"/>
          <w:marRight w:val="0"/>
          <w:marTop w:val="0"/>
          <w:marBottom w:val="0"/>
          <w:divBdr>
            <w:top w:val="none" w:sz="0" w:space="0" w:color="auto"/>
            <w:left w:val="none" w:sz="0" w:space="0" w:color="auto"/>
            <w:bottom w:val="none" w:sz="0" w:space="0" w:color="auto"/>
            <w:right w:val="none" w:sz="0" w:space="0" w:color="auto"/>
          </w:divBdr>
        </w:div>
        <w:div w:id="1384985851">
          <w:marLeft w:val="0"/>
          <w:marRight w:val="0"/>
          <w:marTop w:val="0"/>
          <w:marBottom w:val="0"/>
          <w:divBdr>
            <w:top w:val="none" w:sz="0" w:space="0" w:color="auto"/>
            <w:left w:val="none" w:sz="0" w:space="0" w:color="auto"/>
            <w:bottom w:val="none" w:sz="0" w:space="0" w:color="auto"/>
            <w:right w:val="none" w:sz="0" w:space="0" w:color="auto"/>
          </w:divBdr>
        </w:div>
        <w:div w:id="1480534484">
          <w:marLeft w:val="0"/>
          <w:marRight w:val="0"/>
          <w:marTop w:val="0"/>
          <w:marBottom w:val="0"/>
          <w:divBdr>
            <w:top w:val="none" w:sz="0" w:space="0" w:color="auto"/>
            <w:left w:val="none" w:sz="0" w:space="0" w:color="auto"/>
            <w:bottom w:val="none" w:sz="0" w:space="0" w:color="auto"/>
            <w:right w:val="none" w:sz="0" w:space="0" w:color="auto"/>
          </w:divBdr>
        </w:div>
      </w:divsChild>
    </w:div>
    <w:div w:id="1871725702">
      <w:bodyDiv w:val="1"/>
      <w:marLeft w:val="0"/>
      <w:marRight w:val="0"/>
      <w:marTop w:val="0"/>
      <w:marBottom w:val="0"/>
      <w:divBdr>
        <w:top w:val="none" w:sz="0" w:space="0" w:color="auto"/>
        <w:left w:val="none" w:sz="0" w:space="0" w:color="auto"/>
        <w:bottom w:val="none" w:sz="0" w:space="0" w:color="auto"/>
        <w:right w:val="none" w:sz="0" w:space="0" w:color="auto"/>
      </w:divBdr>
      <w:divsChild>
        <w:div w:id="760374293">
          <w:marLeft w:val="0"/>
          <w:marRight w:val="0"/>
          <w:marTop w:val="0"/>
          <w:marBottom w:val="0"/>
          <w:divBdr>
            <w:top w:val="none" w:sz="0" w:space="0" w:color="auto"/>
            <w:left w:val="none" w:sz="0" w:space="0" w:color="auto"/>
            <w:bottom w:val="none" w:sz="0" w:space="0" w:color="auto"/>
            <w:right w:val="none" w:sz="0" w:space="0" w:color="auto"/>
          </w:divBdr>
          <w:divsChild>
            <w:div w:id="1503545467">
              <w:marLeft w:val="0"/>
              <w:marRight w:val="0"/>
              <w:marTop w:val="0"/>
              <w:marBottom w:val="0"/>
              <w:divBdr>
                <w:top w:val="none" w:sz="0" w:space="0" w:color="auto"/>
                <w:left w:val="none" w:sz="0" w:space="0" w:color="auto"/>
                <w:bottom w:val="none" w:sz="0" w:space="0" w:color="auto"/>
                <w:right w:val="none" w:sz="0" w:space="0" w:color="auto"/>
              </w:divBdr>
            </w:div>
          </w:divsChild>
        </w:div>
        <w:div w:id="976569088">
          <w:marLeft w:val="0"/>
          <w:marRight w:val="0"/>
          <w:marTop w:val="0"/>
          <w:marBottom w:val="0"/>
          <w:divBdr>
            <w:top w:val="none" w:sz="0" w:space="0" w:color="auto"/>
            <w:left w:val="none" w:sz="0" w:space="0" w:color="auto"/>
            <w:bottom w:val="none" w:sz="0" w:space="0" w:color="auto"/>
            <w:right w:val="none" w:sz="0" w:space="0" w:color="auto"/>
          </w:divBdr>
          <w:divsChild>
            <w:div w:id="76010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46919">
      <w:bodyDiv w:val="1"/>
      <w:marLeft w:val="0"/>
      <w:marRight w:val="0"/>
      <w:marTop w:val="0"/>
      <w:marBottom w:val="0"/>
      <w:divBdr>
        <w:top w:val="none" w:sz="0" w:space="0" w:color="auto"/>
        <w:left w:val="none" w:sz="0" w:space="0" w:color="auto"/>
        <w:bottom w:val="none" w:sz="0" w:space="0" w:color="auto"/>
        <w:right w:val="none" w:sz="0" w:space="0" w:color="auto"/>
      </w:divBdr>
      <w:divsChild>
        <w:div w:id="1307781663">
          <w:marLeft w:val="0"/>
          <w:marRight w:val="0"/>
          <w:marTop w:val="0"/>
          <w:marBottom w:val="0"/>
          <w:divBdr>
            <w:top w:val="none" w:sz="0" w:space="0" w:color="auto"/>
            <w:left w:val="none" w:sz="0" w:space="0" w:color="auto"/>
            <w:bottom w:val="none" w:sz="0" w:space="0" w:color="auto"/>
            <w:right w:val="none" w:sz="0" w:space="0" w:color="auto"/>
          </w:divBdr>
          <w:divsChild>
            <w:div w:id="1105343997">
              <w:marLeft w:val="0"/>
              <w:marRight w:val="0"/>
              <w:marTop w:val="0"/>
              <w:marBottom w:val="0"/>
              <w:divBdr>
                <w:top w:val="none" w:sz="0" w:space="0" w:color="auto"/>
                <w:left w:val="none" w:sz="0" w:space="0" w:color="auto"/>
                <w:bottom w:val="none" w:sz="0" w:space="0" w:color="auto"/>
                <w:right w:val="none" w:sz="0" w:space="0" w:color="auto"/>
              </w:divBdr>
            </w:div>
          </w:divsChild>
        </w:div>
        <w:div w:id="1655452015">
          <w:marLeft w:val="0"/>
          <w:marRight w:val="0"/>
          <w:marTop w:val="0"/>
          <w:marBottom w:val="0"/>
          <w:divBdr>
            <w:top w:val="none" w:sz="0" w:space="0" w:color="auto"/>
            <w:left w:val="none" w:sz="0" w:space="0" w:color="auto"/>
            <w:bottom w:val="none" w:sz="0" w:space="0" w:color="auto"/>
            <w:right w:val="none" w:sz="0" w:space="0" w:color="auto"/>
          </w:divBdr>
          <w:divsChild>
            <w:div w:id="177258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E09D95-8C6C-4268-AEE7-13E307180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5</TotalTime>
  <Pages>1</Pages>
  <Words>12847</Words>
  <Characters>77084</Characters>
  <Application>Microsoft Office Word</Application>
  <DocSecurity>0</DocSecurity>
  <Lines>642</Lines>
  <Paragraphs>179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89752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Sztobryn Mateusz</dc:creator>
  <cp:lastModifiedBy>Czarnecka Grażyna</cp:lastModifiedBy>
  <cp:revision>5</cp:revision>
  <cp:lastPrinted>2019-06-06T11:48:00Z</cp:lastPrinted>
  <dcterms:created xsi:type="dcterms:W3CDTF">2019-07-12T07:11:00Z</dcterms:created>
  <dcterms:modified xsi:type="dcterms:W3CDTF">2019-07-15T08:08:00Z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