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DD47C5" w14:textId="73125F34" w:rsidR="007F535F" w:rsidRPr="009321A2" w:rsidRDefault="007F535F" w:rsidP="009321A2">
      <w:pPr>
        <w:spacing w:before="60" w:after="60" w:line="360" w:lineRule="auto"/>
        <w:contextualSpacing/>
        <w:jc w:val="center"/>
        <w:rPr>
          <w:rFonts w:ascii="Times New Roman" w:hAnsi="Times New Roman" w:cs="Times New Roman"/>
          <w:sz w:val="24"/>
          <w:szCs w:val="24"/>
        </w:rPr>
      </w:pPr>
      <w:r w:rsidRPr="009321A2">
        <w:rPr>
          <w:rFonts w:ascii="Times New Roman" w:hAnsi="Times New Roman" w:cs="Times New Roman"/>
          <w:sz w:val="24"/>
          <w:szCs w:val="24"/>
        </w:rPr>
        <w:t>UZASADNIENIE</w:t>
      </w:r>
    </w:p>
    <w:p w14:paraId="7E17096F" w14:textId="77777777" w:rsidR="007F535F" w:rsidRPr="009321A2" w:rsidRDefault="007F535F" w:rsidP="009321A2">
      <w:pPr>
        <w:spacing w:before="60" w:after="60" w:line="360" w:lineRule="auto"/>
        <w:contextualSpacing/>
        <w:jc w:val="both"/>
        <w:rPr>
          <w:rFonts w:ascii="Times New Roman" w:hAnsi="Times New Roman" w:cs="Times New Roman"/>
          <w:sz w:val="24"/>
          <w:szCs w:val="24"/>
        </w:rPr>
      </w:pPr>
    </w:p>
    <w:p w14:paraId="54D1E25C" w14:textId="5F1ABC56" w:rsidR="007F535F" w:rsidRPr="009321A2" w:rsidRDefault="007F535F" w:rsidP="009321A2">
      <w:pPr>
        <w:spacing w:before="60" w:after="60" w:line="360" w:lineRule="auto"/>
        <w:contextualSpacing/>
        <w:jc w:val="both"/>
        <w:rPr>
          <w:rFonts w:ascii="Times New Roman" w:hAnsi="Times New Roman" w:cs="Times New Roman"/>
          <w:sz w:val="24"/>
          <w:szCs w:val="24"/>
        </w:rPr>
      </w:pPr>
      <w:r w:rsidRPr="009321A2">
        <w:rPr>
          <w:rFonts w:ascii="Times New Roman" w:hAnsi="Times New Roman" w:cs="Times New Roman"/>
          <w:sz w:val="24"/>
          <w:szCs w:val="24"/>
        </w:rPr>
        <w:t>Zmiana ustawy z dnia 27 kwietnia 2001 r.</w:t>
      </w:r>
      <w:r w:rsidR="00CD1BB0">
        <w:rPr>
          <w:rFonts w:ascii="Times New Roman" w:hAnsi="Times New Roman" w:cs="Times New Roman"/>
          <w:sz w:val="24"/>
          <w:szCs w:val="24"/>
        </w:rPr>
        <w:t xml:space="preserve"> – </w:t>
      </w:r>
      <w:r w:rsidRPr="009321A2">
        <w:rPr>
          <w:rFonts w:ascii="Times New Roman" w:hAnsi="Times New Roman" w:cs="Times New Roman"/>
          <w:sz w:val="24"/>
          <w:szCs w:val="24"/>
        </w:rPr>
        <w:t>Prawo ochrony środowiska</w:t>
      </w:r>
      <w:r w:rsidR="00465805" w:rsidRPr="009321A2">
        <w:rPr>
          <w:rFonts w:ascii="Times New Roman" w:hAnsi="Times New Roman" w:cs="Times New Roman"/>
          <w:sz w:val="24"/>
          <w:szCs w:val="24"/>
        </w:rPr>
        <w:t xml:space="preserve"> (Dz. U. </w:t>
      </w:r>
      <w:r w:rsidR="00FF1BB2" w:rsidRPr="009321A2">
        <w:rPr>
          <w:rFonts w:ascii="Times New Roman" w:hAnsi="Times New Roman" w:cs="Times New Roman"/>
          <w:sz w:val="24"/>
          <w:szCs w:val="24"/>
        </w:rPr>
        <w:t>z</w:t>
      </w:r>
      <w:r w:rsidR="00FF1BB2">
        <w:rPr>
          <w:rFonts w:ascii="Times New Roman" w:hAnsi="Times New Roman" w:cs="Times New Roman"/>
          <w:sz w:val="24"/>
          <w:szCs w:val="24"/>
        </w:rPr>
        <w:t> </w:t>
      </w:r>
      <w:r w:rsidR="00FF1BB2" w:rsidRPr="009321A2">
        <w:rPr>
          <w:rFonts w:ascii="Times New Roman" w:hAnsi="Times New Roman" w:cs="Times New Roman"/>
          <w:sz w:val="24"/>
          <w:szCs w:val="24"/>
        </w:rPr>
        <w:t>2018</w:t>
      </w:r>
      <w:r w:rsidR="00FF1BB2">
        <w:rPr>
          <w:rFonts w:ascii="Times New Roman" w:hAnsi="Times New Roman" w:cs="Times New Roman"/>
          <w:sz w:val="24"/>
          <w:szCs w:val="24"/>
        </w:rPr>
        <w:t> </w:t>
      </w:r>
      <w:r w:rsidR="00465805" w:rsidRPr="009321A2">
        <w:rPr>
          <w:rFonts w:ascii="Times New Roman" w:hAnsi="Times New Roman" w:cs="Times New Roman"/>
          <w:sz w:val="24"/>
          <w:szCs w:val="24"/>
        </w:rPr>
        <w:t>r. poz. 799, z późn. zm.), zwanej dalej „POŚ</w:t>
      </w:r>
      <w:r w:rsidR="00C62910" w:rsidRPr="009321A2">
        <w:rPr>
          <w:rFonts w:ascii="Times New Roman" w:hAnsi="Times New Roman" w:cs="Times New Roman"/>
          <w:sz w:val="24"/>
          <w:szCs w:val="24"/>
        </w:rPr>
        <w:t>”</w:t>
      </w:r>
      <w:r w:rsidR="00D26D26" w:rsidRPr="009321A2">
        <w:rPr>
          <w:rFonts w:ascii="Times New Roman" w:hAnsi="Times New Roman" w:cs="Times New Roman"/>
          <w:sz w:val="24"/>
          <w:szCs w:val="24"/>
        </w:rPr>
        <w:t>,</w:t>
      </w:r>
      <w:r w:rsidR="00A26A4A" w:rsidRPr="009321A2">
        <w:rPr>
          <w:rFonts w:ascii="Times New Roman" w:hAnsi="Times New Roman" w:cs="Times New Roman"/>
          <w:sz w:val="24"/>
          <w:szCs w:val="24"/>
        </w:rPr>
        <w:t xml:space="preserve"> </w:t>
      </w:r>
      <w:r w:rsidRPr="009321A2">
        <w:rPr>
          <w:rFonts w:ascii="Times New Roman" w:hAnsi="Times New Roman" w:cs="Times New Roman"/>
          <w:sz w:val="24"/>
          <w:szCs w:val="24"/>
        </w:rPr>
        <w:t>ma na celu:</w:t>
      </w:r>
    </w:p>
    <w:p w14:paraId="11C5CE96" w14:textId="68A34A95" w:rsidR="007F535F" w:rsidRPr="009321A2" w:rsidRDefault="007F535F" w:rsidP="009321A2">
      <w:pPr>
        <w:spacing w:before="60" w:after="60" w:line="360" w:lineRule="auto"/>
        <w:ind w:left="426" w:hanging="426"/>
        <w:contextualSpacing/>
        <w:jc w:val="both"/>
        <w:rPr>
          <w:rFonts w:ascii="Times New Roman" w:hAnsi="Times New Roman" w:cs="Times New Roman"/>
          <w:sz w:val="24"/>
          <w:szCs w:val="24"/>
        </w:rPr>
      </w:pPr>
      <w:r w:rsidRPr="009321A2">
        <w:rPr>
          <w:rFonts w:ascii="Times New Roman" w:hAnsi="Times New Roman" w:cs="Times New Roman"/>
          <w:sz w:val="24"/>
          <w:szCs w:val="24"/>
        </w:rPr>
        <w:t>1</w:t>
      </w:r>
      <w:r w:rsidR="009E31A5" w:rsidRPr="009321A2">
        <w:rPr>
          <w:rFonts w:ascii="Times New Roman" w:hAnsi="Times New Roman" w:cs="Times New Roman"/>
          <w:sz w:val="24"/>
          <w:szCs w:val="24"/>
        </w:rPr>
        <w:t>)</w:t>
      </w:r>
      <w:r w:rsidR="004E0AB2">
        <w:rPr>
          <w:rFonts w:ascii="Times New Roman" w:hAnsi="Times New Roman" w:cs="Times New Roman"/>
          <w:sz w:val="24"/>
          <w:szCs w:val="24"/>
        </w:rPr>
        <w:tab/>
      </w:r>
      <w:r w:rsidRPr="009321A2">
        <w:rPr>
          <w:rFonts w:ascii="Times New Roman" w:hAnsi="Times New Roman" w:cs="Times New Roman"/>
          <w:sz w:val="24"/>
          <w:szCs w:val="24"/>
        </w:rPr>
        <w:t xml:space="preserve">transpozycję </w:t>
      </w:r>
      <w:r w:rsidR="00622C60" w:rsidRPr="009321A2">
        <w:rPr>
          <w:rFonts w:ascii="Times New Roman" w:hAnsi="Times New Roman" w:cs="Times New Roman"/>
          <w:sz w:val="24"/>
          <w:szCs w:val="24"/>
        </w:rPr>
        <w:t>d</w:t>
      </w:r>
      <w:r w:rsidRPr="009321A2">
        <w:rPr>
          <w:rFonts w:ascii="Times New Roman" w:hAnsi="Times New Roman" w:cs="Times New Roman"/>
          <w:sz w:val="24"/>
          <w:szCs w:val="24"/>
        </w:rPr>
        <w:t>yrektywy Komisji (UE) 2015/996 z dnia 19 maja 2015 r. ustanawiającej wspólne metody oceny hałasu zgodnie z dyrektywą 2002/49/WE Parlamentu Europejskiego i Rady</w:t>
      </w:r>
      <w:r w:rsidR="00465805" w:rsidRPr="009321A2">
        <w:rPr>
          <w:rFonts w:ascii="Times New Roman" w:hAnsi="Times New Roman" w:cs="Times New Roman"/>
          <w:sz w:val="24"/>
          <w:szCs w:val="24"/>
        </w:rPr>
        <w:t xml:space="preserve"> (Dz. U</w:t>
      </w:r>
      <w:r w:rsidR="0052656A" w:rsidRPr="009321A2">
        <w:rPr>
          <w:rFonts w:ascii="Times New Roman" w:hAnsi="Times New Roman" w:cs="Times New Roman"/>
          <w:sz w:val="24"/>
          <w:szCs w:val="24"/>
        </w:rPr>
        <w:t>rz</w:t>
      </w:r>
      <w:r w:rsidR="00465805" w:rsidRPr="009321A2">
        <w:rPr>
          <w:rFonts w:ascii="Times New Roman" w:hAnsi="Times New Roman" w:cs="Times New Roman"/>
          <w:sz w:val="24"/>
          <w:szCs w:val="24"/>
        </w:rPr>
        <w:t xml:space="preserve">. UE L 168 z </w:t>
      </w:r>
      <w:r w:rsidR="003A1553">
        <w:rPr>
          <w:rFonts w:ascii="Times New Roman" w:hAnsi="Times New Roman" w:cs="Times New Roman"/>
          <w:sz w:val="24"/>
          <w:szCs w:val="24"/>
        </w:rPr>
        <w:t>0</w:t>
      </w:r>
      <w:r w:rsidR="00465805" w:rsidRPr="009321A2">
        <w:rPr>
          <w:rFonts w:ascii="Times New Roman" w:hAnsi="Times New Roman" w:cs="Times New Roman"/>
          <w:sz w:val="24"/>
          <w:szCs w:val="24"/>
        </w:rPr>
        <w:t>1.07.2015</w:t>
      </w:r>
      <w:r w:rsidR="0052656A" w:rsidRPr="009321A2">
        <w:rPr>
          <w:rFonts w:ascii="Times New Roman" w:hAnsi="Times New Roman" w:cs="Times New Roman"/>
          <w:sz w:val="24"/>
          <w:szCs w:val="24"/>
        </w:rPr>
        <w:t>,</w:t>
      </w:r>
      <w:r w:rsidR="00465805" w:rsidRPr="009321A2">
        <w:rPr>
          <w:rFonts w:ascii="Times New Roman" w:hAnsi="Times New Roman" w:cs="Times New Roman"/>
          <w:sz w:val="24"/>
          <w:szCs w:val="24"/>
        </w:rPr>
        <w:t xml:space="preserve"> str. 1 i Dz. U</w:t>
      </w:r>
      <w:r w:rsidR="0052656A" w:rsidRPr="009321A2">
        <w:rPr>
          <w:rFonts w:ascii="Times New Roman" w:hAnsi="Times New Roman" w:cs="Times New Roman"/>
          <w:sz w:val="24"/>
          <w:szCs w:val="24"/>
        </w:rPr>
        <w:t>rz</w:t>
      </w:r>
      <w:r w:rsidR="00465805" w:rsidRPr="009321A2">
        <w:rPr>
          <w:rFonts w:ascii="Times New Roman" w:hAnsi="Times New Roman" w:cs="Times New Roman"/>
          <w:sz w:val="24"/>
          <w:szCs w:val="24"/>
        </w:rPr>
        <w:t>. UE L 5 z 10.01.2018, str. 35)</w:t>
      </w:r>
      <w:r w:rsidRPr="009321A2">
        <w:rPr>
          <w:rFonts w:ascii="Times New Roman" w:hAnsi="Times New Roman" w:cs="Times New Roman"/>
          <w:sz w:val="24"/>
          <w:szCs w:val="24"/>
        </w:rPr>
        <w:t xml:space="preserve">, </w:t>
      </w:r>
      <w:r w:rsidR="00465805" w:rsidRPr="009321A2">
        <w:rPr>
          <w:rFonts w:ascii="Times New Roman" w:hAnsi="Times New Roman" w:cs="Times New Roman"/>
          <w:sz w:val="24"/>
          <w:szCs w:val="24"/>
        </w:rPr>
        <w:t xml:space="preserve">zwanej </w:t>
      </w:r>
      <w:r w:rsidRPr="009321A2">
        <w:rPr>
          <w:rFonts w:ascii="Times New Roman" w:hAnsi="Times New Roman" w:cs="Times New Roman"/>
          <w:sz w:val="24"/>
          <w:szCs w:val="24"/>
        </w:rPr>
        <w:t>dalej „</w:t>
      </w:r>
      <w:r w:rsidR="00622C60" w:rsidRPr="009321A2">
        <w:rPr>
          <w:rFonts w:ascii="Times New Roman" w:hAnsi="Times New Roman" w:cs="Times New Roman"/>
          <w:sz w:val="24"/>
          <w:szCs w:val="24"/>
        </w:rPr>
        <w:t>d</w:t>
      </w:r>
      <w:r w:rsidRPr="009321A2">
        <w:rPr>
          <w:rFonts w:ascii="Times New Roman" w:hAnsi="Times New Roman" w:cs="Times New Roman"/>
          <w:sz w:val="24"/>
          <w:szCs w:val="24"/>
        </w:rPr>
        <w:t>yrektyw</w:t>
      </w:r>
      <w:r w:rsidR="00465805" w:rsidRPr="009321A2">
        <w:rPr>
          <w:rFonts w:ascii="Times New Roman" w:hAnsi="Times New Roman" w:cs="Times New Roman"/>
          <w:sz w:val="24"/>
          <w:szCs w:val="24"/>
        </w:rPr>
        <w:t>ą</w:t>
      </w:r>
      <w:r w:rsidRPr="009321A2">
        <w:rPr>
          <w:rFonts w:ascii="Times New Roman" w:hAnsi="Times New Roman" w:cs="Times New Roman"/>
          <w:sz w:val="24"/>
          <w:szCs w:val="24"/>
        </w:rPr>
        <w:t xml:space="preserve"> Komisji (UE) 2015/996”</w:t>
      </w:r>
      <w:r w:rsidR="009E31A5" w:rsidRPr="009321A2">
        <w:rPr>
          <w:rFonts w:ascii="Times New Roman" w:hAnsi="Times New Roman" w:cs="Times New Roman"/>
          <w:sz w:val="24"/>
          <w:szCs w:val="24"/>
        </w:rPr>
        <w:t>;</w:t>
      </w:r>
      <w:r w:rsidRPr="009321A2">
        <w:rPr>
          <w:rFonts w:ascii="Times New Roman" w:hAnsi="Times New Roman" w:cs="Times New Roman"/>
          <w:sz w:val="24"/>
          <w:szCs w:val="24"/>
        </w:rPr>
        <w:t xml:space="preserve"> </w:t>
      </w:r>
    </w:p>
    <w:p w14:paraId="6C930191" w14:textId="703CE23F" w:rsidR="007F535F" w:rsidRPr="009321A2" w:rsidRDefault="007F535F" w:rsidP="009321A2">
      <w:pPr>
        <w:spacing w:before="60" w:after="60" w:line="360" w:lineRule="auto"/>
        <w:ind w:left="426" w:hanging="426"/>
        <w:contextualSpacing/>
        <w:jc w:val="both"/>
        <w:rPr>
          <w:rFonts w:ascii="Times New Roman" w:hAnsi="Times New Roman" w:cs="Times New Roman"/>
          <w:sz w:val="24"/>
          <w:szCs w:val="24"/>
        </w:rPr>
      </w:pPr>
      <w:r w:rsidRPr="009321A2">
        <w:rPr>
          <w:rFonts w:ascii="Times New Roman" w:hAnsi="Times New Roman" w:cs="Times New Roman"/>
          <w:sz w:val="24"/>
          <w:szCs w:val="24"/>
        </w:rPr>
        <w:t>2</w:t>
      </w:r>
      <w:r w:rsidR="009E31A5" w:rsidRPr="009321A2">
        <w:rPr>
          <w:rFonts w:ascii="Times New Roman" w:hAnsi="Times New Roman" w:cs="Times New Roman"/>
          <w:sz w:val="24"/>
          <w:szCs w:val="24"/>
        </w:rPr>
        <w:t>)</w:t>
      </w:r>
      <w:r w:rsidR="004E0AB2">
        <w:rPr>
          <w:rFonts w:ascii="Times New Roman" w:hAnsi="Times New Roman" w:cs="Times New Roman"/>
          <w:sz w:val="24"/>
          <w:szCs w:val="24"/>
        </w:rPr>
        <w:tab/>
      </w:r>
      <w:r w:rsidRPr="009321A2">
        <w:rPr>
          <w:rFonts w:ascii="Times New Roman" w:hAnsi="Times New Roman" w:cs="Times New Roman"/>
          <w:sz w:val="24"/>
          <w:szCs w:val="24"/>
        </w:rPr>
        <w:t xml:space="preserve">usunięcie wskazanych przez Komisję Europejską następujących uchybień </w:t>
      </w:r>
      <w:r w:rsidR="00FF1BB2" w:rsidRPr="009321A2">
        <w:rPr>
          <w:rFonts w:ascii="Times New Roman" w:hAnsi="Times New Roman" w:cs="Times New Roman"/>
          <w:sz w:val="24"/>
          <w:szCs w:val="24"/>
        </w:rPr>
        <w:t>w</w:t>
      </w:r>
      <w:r w:rsidR="00FF1BB2">
        <w:rPr>
          <w:rFonts w:ascii="Times New Roman" w:hAnsi="Times New Roman" w:cs="Times New Roman"/>
          <w:sz w:val="24"/>
          <w:szCs w:val="24"/>
        </w:rPr>
        <w:t> </w:t>
      </w:r>
      <w:r w:rsidRPr="009321A2">
        <w:rPr>
          <w:rFonts w:ascii="Times New Roman" w:hAnsi="Times New Roman" w:cs="Times New Roman"/>
          <w:sz w:val="24"/>
          <w:szCs w:val="24"/>
        </w:rPr>
        <w:t xml:space="preserve">transpozycji </w:t>
      </w:r>
      <w:r w:rsidR="00622C60" w:rsidRPr="009321A2">
        <w:rPr>
          <w:rFonts w:ascii="Times New Roman" w:hAnsi="Times New Roman" w:cs="Times New Roman"/>
          <w:sz w:val="24"/>
          <w:szCs w:val="24"/>
        </w:rPr>
        <w:t>d</w:t>
      </w:r>
      <w:r w:rsidRPr="009321A2">
        <w:rPr>
          <w:rFonts w:ascii="Times New Roman" w:hAnsi="Times New Roman" w:cs="Times New Roman"/>
          <w:sz w:val="24"/>
          <w:szCs w:val="24"/>
        </w:rPr>
        <w:t xml:space="preserve">yrektywy 2002/49/WE Parlamentu Europejskiego i Rady z dnia 25 czerwca 2002 r. odnoszącej się do oceny i zarządzania poziomem hałasu </w:t>
      </w:r>
      <w:r w:rsidR="00FF1BB2" w:rsidRPr="009321A2">
        <w:rPr>
          <w:rFonts w:ascii="Times New Roman" w:hAnsi="Times New Roman" w:cs="Times New Roman"/>
          <w:sz w:val="24"/>
          <w:szCs w:val="24"/>
        </w:rPr>
        <w:t>w</w:t>
      </w:r>
      <w:r w:rsidR="00FF1BB2">
        <w:rPr>
          <w:rFonts w:ascii="Times New Roman" w:hAnsi="Times New Roman" w:cs="Times New Roman"/>
          <w:sz w:val="24"/>
          <w:szCs w:val="24"/>
        </w:rPr>
        <w:t> </w:t>
      </w:r>
      <w:r w:rsidRPr="009321A2">
        <w:rPr>
          <w:rFonts w:ascii="Times New Roman" w:hAnsi="Times New Roman" w:cs="Times New Roman"/>
          <w:sz w:val="24"/>
          <w:szCs w:val="24"/>
        </w:rPr>
        <w:t>środowisku</w:t>
      </w:r>
      <w:r w:rsidR="00465805" w:rsidRPr="009321A2">
        <w:rPr>
          <w:rFonts w:ascii="Times New Roman" w:hAnsi="Times New Roman" w:cs="Times New Roman"/>
          <w:sz w:val="24"/>
          <w:szCs w:val="24"/>
        </w:rPr>
        <w:t xml:space="preserve"> (Dz. Urz. WE L 189 z 18.07.2002, str. 12, z późn. zm.; Dz. Urz. UE Polskie wydanie specjalne, rozdz. 15, t. 7, str. 101, Dz. Urz. UE L 311 </w:t>
      </w:r>
      <w:r w:rsidR="00FF1BB2" w:rsidRPr="009321A2">
        <w:rPr>
          <w:rFonts w:ascii="Times New Roman" w:hAnsi="Times New Roman" w:cs="Times New Roman"/>
          <w:sz w:val="24"/>
          <w:szCs w:val="24"/>
        </w:rPr>
        <w:t>z</w:t>
      </w:r>
      <w:r w:rsidR="00FF1BB2">
        <w:rPr>
          <w:rFonts w:ascii="Times New Roman" w:hAnsi="Times New Roman" w:cs="Times New Roman"/>
          <w:sz w:val="24"/>
          <w:szCs w:val="24"/>
        </w:rPr>
        <w:t> </w:t>
      </w:r>
      <w:r w:rsidR="00465805" w:rsidRPr="009321A2">
        <w:rPr>
          <w:rFonts w:ascii="Times New Roman" w:hAnsi="Times New Roman" w:cs="Times New Roman"/>
          <w:sz w:val="24"/>
          <w:szCs w:val="24"/>
        </w:rPr>
        <w:t>21.11.2008, str. 1 i Dz. Urz. UE L 168 z 01.07.2015, str. 1)</w:t>
      </w:r>
      <w:r w:rsidRPr="009321A2">
        <w:rPr>
          <w:rFonts w:ascii="Times New Roman" w:hAnsi="Times New Roman" w:cs="Times New Roman"/>
          <w:sz w:val="24"/>
          <w:szCs w:val="24"/>
        </w:rPr>
        <w:t xml:space="preserve">, </w:t>
      </w:r>
      <w:r w:rsidR="00465805" w:rsidRPr="009321A2">
        <w:rPr>
          <w:rFonts w:ascii="Times New Roman" w:hAnsi="Times New Roman" w:cs="Times New Roman"/>
          <w:sz w:val="24"/>
          <w:szCs w:val="24"/>
        </w:rPr>
        <w:t xml:space="preserve">zwanej </w:t>
      </w:r>
      <w:r w:rsidRPr="009321A2">
        <w:rPr>
          <w:rFonts w:ascii="Times New Roman" w:hAnsi="Times New Roman" w:cs="Times New Roman"/>
          <w:sz w:val="24"/>
          <w:szCs w:val="24"/>
        </w:rPr>
        <w:t>dalej „</w:t>
      </w:r>
      <w:r w:rsidR="002E79FF" w:rsidRPr="009321A2">
        <w:rPr>
          <w:rFonts w:ascii="Times New Roman" w:hAnsi="Times New Roman" w:cs="Times New Roman"/>
          <w:sz w:val="24"/>
          <w:szCs w:val="24"/>
        </w:rPr>
        <w:t>d</w:t>
      </w:r>
      <w:r w:rsidRPr="009321A2">
        <w:rPr>
          <w:rFonts w:ascii="Times New Roman" w:hAnsi="Times New Roman" w:cs="Times New Roman"/>
          <w:sz w:val="24"/>
          <w:szCs w:val="24"/>
        </w:rPr>
        <w:t>yrektyw</w:t>
      </w:r>
      <w:r w:rsidR="00465805" w:rsidRPr="009321A2">
        <w:rPr>
          <w:rFonts w:ascii="Times New Roman" w:hAnsi="Times New Roman" w:cs="Times New Roman"/>
          <w:sz w:val="24"/>
          <w:szCs w:val="24"/>
        </w:rPr>
        <w:t>ą</w:t>
      </w:r>
      <w:r w:rsidRPr="009321A2">
        <w:rPr>
          <w:rFonts w:ascii="Times New Roman" w:hAnsi="Times New Roman" w:cs="Times New Roman"/>
          <w:sz w:val="24"/>
          <w:szCs w:val="24"/>
        </w:rPr>
        <w:t xml:space="preserve"> 2002/49/WE”: </w:t>
      </w:r>
    </w:p>
    <w:p w14:paraId="5EB016E7" w14:textId="6821C810" w:rsidR="007F535F" w:rsidRPr="009321A2" w:rsidRDefault="009E31A5" w:rsidP="009321A2">
      <w:pPr>
        <w:spacing w:before="60" w:after="60" w:line="360" w:lineRule="auto"/>
        <w:ind w:left="851" w:hanging="425"/>
        <w:contextualSpacing/>
        <w:jc w:val="both"/>
        <w:rPr>
          <w:rFonts w:ascii="Times New Roman" w:hAnsi="Times New Roman" w:cs="Times New Roman"/>
          <w:sz w:val="24"/>
          <w:szCs w:val="24"/>
        </w:rPr>
      </w:pPr>
      <w:r w:rsidRPr="009321A2">
        <w:rPr>
          <w:rFonts w:ascii="Times New Roman" w:hAnsi="Times New Roman" w:cs="Times New Roman"/>
          <w:sz w:val="24"/>
          <w:szCs w:val="24"/>
        </w:rPr>
        <w:t>a)</w:t>
      </w:r>
      <w:r w:rsidR="004E0AB2">
        <w:rPr>
          <w:rFonts w:ascii="Times New Roman" w:hAnsi="Times New Roman" w:cs="Times New Roman"/>
          <w:sz w:val="24"/>
          <w:szCs w:val="24"/>
        </w:rPr>
        <w:tab/>
      </w:r>
      <w:r w:rsidR="007F535F" w:rsidRPr="009321A2">
        <w:rPr>
          <w:rFonts w:ascii="Times New Roman" w:hAnsi="Times New Roman" w:cs="Times New Roman"/>
          <w:sz w:val="24"/>
          <w:szCs w:val="24"/>
        </w:rPr>
        <w:t xml:space="preserve">na gruncie polskich przepisów obowiązek sporządzania programów ochrony środowiska przed hałasem dotyczy jedynie terenów, na których poziom hałasu przekracza poziom dopuszczalny (art. 119 ust. 1 POŚ), podczas gdy powinien on dotyczyć także terenów, na których poziom hałasu nie jest przekroczony oraz obszarów cichych (zgodnie z art. 8 ust. 1 i 2 oraz załącznikiem V ust. 1 tiret dziewiąte </w:t>
      </w:r>
      <w:r w:rsidR="002E79FF" w:rsidRPr="009321A2">
        <w:rPr>
          <w:rFonts w:ascii="Times New Roman" w:hAnsi="Times New Roman" w:cs="Times New Roman"/>
          <w:sz w:val="24"/>
          <w:szCs w:val="24"/>
        </w:rPr>
        <w:t>d</w:t>
      </w:r>
      <w:r w:rsidR="007F535F" w:rsidRPr="009321A2">
        <w:rPr>
          <w:rFonts w:ascii="Times New Roman" w:hAnsi="Times New Roman" w:cs="Times New Roman"/>
          <w:sz w:val="24"/>
          <w:szCs w:val="24"/>
        </w:rPr>
        <w:t>yrektywy 2002/49/WE),</w:t>
      </w:r>
    </w:p>
    <w:p w14:paraId="246B863E" w14:textId="6B28F10D" w:rsidR="007F535F" w:rsidRPr="009321A2" w:rsidRDefault="009E31A5" w:rsidP="009321A2">
      <w:pPr>
        <w:spacing w:before="60" w:after="60" w:line="360" w:lineRule="auto"/>
        <w:ind w:left="851" w:hanging="425"/>
        <w:contextualSpacing/>
        <w:jc w:val="both"/>
        <w:rPr>
          <w:rFonts w:ascii="Times New Roman" w:hAnsi="Times New Roman" w:cs="Times New Roman"/>
          <w:sz w:val="24"/>
          <w:szCs w:val="24"/>
        </w:rPr>
      </w:pPr>
      <w:r w:rsidRPr="009321A2">
        <w:rPr>
          <w:rFonts w:ascii="Times New Roman" w:hAnsi="Times New Roman" w:cs="Times New Roman"/>
          <w:sz w:val="24"/>
          <w:szCs w:val="24"/>
        </w:rPr>
        <w:t>b)</w:t>
      </w:r>
      <w:r w:rsidR="004E0AB2">
        <w:rPr>
          <w:rFonts w:ascii="Times New Roman" w:hAnsi="Times New Roman" w:cs="Times New Roman"/>
          <w:sz w:val="24"/>
          <w:szCs w:val="24"/>
        </w:rPr>
        <w:tab/>
      </w:r>
      <w:r w:rsidR="007F535F" w:rsidRPr="009321A2">
        <w:rPr>
          <w:rFonts w:ascii="Times New Roman" w:hAnsi="Times New Roman" w:cs="Times New Roman"/>
          <w:sz w:val="24"/>
          <w:szCs w:val="24"/>
        </w:rPr>
        <w:t>definicja wskaźników hałasu, o których mowa w art. 112a pkt 1 POŚ, nie zawiera odwołań do normy ISO 1996-2:1987 i nie precyzuje definicji roku</w:t>
      </w:r>
      <w:r w:rsidRPr="009321A2">
        <w:rPr>
          <w:rFonts w:ascii="Times New Roman" w:hAnsi="Times New Roman" w:cs="Times New Roman"/>
          <w:sz w:val="24"/>
          <w:szCs w:val="24"/>
        </w:rPr>
        <w:t>;</w:t>
      </w:r>
    </w:p>
    <w:p w14:paraId="4C09C8B2" w14:textId="53F8BABD" w:rsidR="007F535F" w:rsidRPr="009321A2" w:rsidRDefault="007F535F" w:rsidP="009321A2">
      <w:pPr>
        <w:spacing w:before="60" w:after="60" w:line="360" w:lineRule="auto"/>
        <w:ind w:left="426" w:hanging="426"/>
        <w:contextualSpacing/>
        <w:jc w:val="both"/>
        <w:rPr>
          <w:rFonts w:ascii="Times New Roman" w:hAnsi="Times New Roman" w:cs="Times New Roman"/>
          <w:sz w:val="24"/>
          <w:szCs w:val="24"/>
        </w:rPr>
      </w:pPr>
      <w:r w:rsidRPr="009321A2">
        <w:rPr>
          <w:rFonts w:ascii="Times New Roman" w:hAnsi="Times New Roman" w:cs="Times New Roman"/>
          <w:sz w:val="24"/>
          <w:szCs w:val="24"/>
        </w:rPr>
        <w:t>3</w:t>
      </w:r>
      <w:r w:rsidR="009E31A5" w:rsidRPr="009321A2">
        <w:rPr>
          <w:rFonts w:ascii="Times New Roman" w:hAnsi="Times New Roman" w:cs="Times New Roman"/>
          <w:sz w:val="24"/>
          <w:szCs w:val="24"/>
        </w:rPr>
        <w:t>)</w:t>
      </w:r>
      <w:r w:rsidR="004E0AB2">
        <w:rPr>
          <w:rFonts w:ascii="Times New Roman" w:hAnsi="Times New Roman" w:cs="Times New Roman"/>
          <w:sz w:val="24"/>
          <w:szCs w:val="24"/>
        </w:rPr>
        <w:tab/>
      </w:r>
      <w:r w:rsidRPr="009321A2">
        <w:rPr>
          <w:rFonts w:ascii="Times New Roman" w:hAnsi="Times New Roman" w:cs="Times New Roman"/>
          <w:sz w:val="24"/>
          <w:szCs w:val="24"/>
        </w:rPr>
        <w:t>uszczegółowienie przepisów dotyczących procesu mapowania akustycznego (sporządzanie strategicznych map hałasu i programów ochrony środowiska przed hałasem</w:t>
      </w:r>
      <w:r w:rsidR="005418B0" w:rsidRPr="009321A2">
        <w:rPr>
          <w:rFonts w:ascii="Times New Roman" w:hAnsi="Times New Roman" w:cs="Times New Roman"/>
          <w:sz w:val="24"/>
          <w:szCs w:val="24"/>
        </w:rPr>
        <w:t>, zwanych dalej „programami”</w:t>
      </w:r>
      <w:r w:rsidRPr="009321A2">
        <w:rPr>
          <w:rFonts w:ascii="Times New Roman" w:hAnsi="Times New Roman" w:cs="Times New Roman"/>
          <w:sz w:val="24"/>
          <w:szCs w:val="24"/>
        </w:rPr>
        <w:t xml:space="preserve">), w związku ze wskazaniem przez Komisję Europejską uchybień w stosowaniu </w:t>
      </w:r>
      <w:r w:rsidR="002E79FF" w:rsidRPr="009321A2">
        <w:rPr>
          <w:rFonts w:ascii="Times New Roman" w:hAnsi="Times New Roman" w:cs="Times New Roman"/>
          <w:sz w:val="24"/>
          <w:szCs w:val="24"/>
        </w:rPr>
        <w:t>d</w:t>
      </w:r>
      <w:r w:rsidRPr="009321A2">
        <w:rPr>
          <w:rFonts w:ascii="Times New Roman" w:hAnsi="Times New Roman" w:cs="Times New Roman"/>
          <w:sz w:val="24"/>
          <w:szCs w:val="24"/>
        </w:rPr>
        <w:t>yrektywy2002/49/WE</w:t>
      </w:r>
      <w:r w:rsidR="005418B0" w:rsidRPr="009321A2">
        <w:rPr>
          <w:rFonts w:ascii="Times New Roman" w:hAnsi="Times New Roman" w:cs="Times New Roman"/>
          <w:sz w:val="24"/>
          <w:szCs w:val="24"/>
        </w:rPr>
        <w:t>.</w:t>
      </w:r>
    </w:p>
    <w:p w14:paraId="2E653C24" w14:textId="3567C7B4" w:rsidR="007F535F" w:rsidRPr="009321A2" w:rsidRDefault="007F535F" w:rsidP="009321A2">
      <w:pPr>
        <w:spacing w:before="60" w:after="60" w:line="360" w:lineRule="auto"/>
        <w:contextualSpacing/>
        <w:jc w:val="both"/>
        <w:rPr>
          <w:rFonts w:ascii="Times New Roman" w:hAnsi="Times New Roman" w:cs="Times New Roman"/>
          <w:sz w:val="24"/>
          <w:szCs w:val="24"/>
        </w:rPr>
      </w:pPr>
      <w:r w:rsidRPr="009321A2">
        <w:rPr>
          <w:rFonts w:ascii="Times New Roman" w:hAnsi="Times New Roman" w:cs="Times New Roman"/>
          <w:sz w:val="24"/>
          <w:szCs w:val="24"/>
        </w:rPr>
        <w:t>Z dotychczasowej praktyki wynika, że obowiązujące przepisy dotyczące sporządzania map akustycznych, opracowywania programów ochrony środowiska przed hałasem</w:t>
      </w:r>
      <w:r w:rsidR="005418B0" w:rsidRPr="009321A2">
        <w:rPr>
          <w:rFonts w:ascii="Times New Roman" w:hAnsi="Times New Roman" w:cs="Times New Roman"/>
          <w:sz w:val="24"/>
          <w:szCs w:val="24"/>
        </w:rPr>
        <w:t xml:space="preserve"> </w:t>
      </w:r>
      <w:r w:rsidRPr="009321A2">
        <w:rPr>
          <w:rFonts w:ascii="Times New Roman" w:hAnsi="Times New Roman" w:cs="Times New Roman"/>
          <w:sz w:val="24"/>
          <w:szCs w:val="24"/>
        </w:rPr>
        <w:t>oraz przekazywania Komisji Europejskiej danych i informacji wynikających</w:t>
      </w:r>
      <w:r w:rsidR="00CD1BB0">
        <w:rPr>
          <w:rFonts w:ascii="Times New Roman" w:hAnsi="Times New Roman" w:cs="Times New Roman"/>
          <w:sz w:val="24"/>
          <w:szCs w:val="24"/>
        </w:rPr>
        <w:t xml:space="preserve"> </w:t>
      </w:r>
      <w:r w:rsidRPr="009321A2">
        <w:rPr>
          <w:rFonts w:ascii="Times New Roman" w:hAnsi="Times New Roman" w:cs="Times New Roman"/>
          <w:sz w:val="24"/>
          <w:szCs w:val="24"/>
        </w:rPr>
        <w:t>z tych map akustycznych i programów nie są w pełni efektywne i wystarczające.</w:t>
      </w:r>
    </w:p>
    <w:p w14:paraId="7CC104FF" w14:textId="7396E4E1" w:rsidR="007F535F" w:rsidRPr="009321A2" w:rsidRDefault="007F535F" w:rsidP="009321A2">
      <w:pPr>
        <w:spacing w:before="60" w:after="60" w:line="360" w:lineRule="auto"/>
        <w:contextualSpacing/>
        <w:jc w:val="both"/>
        <w:rPr>
          <w:rFonts w:ascii="Times New Roman" w:hAnsi="Times New Roman" w:cs="Times New Roman"/>
          <w:sz w:val="24"/>
          <w:szCs w:val="24"/>
        </w:rPr>
      </w:pPr>
      <w:r w:rsidRPr="009321A2">
        <w:rPr>
          <w:rFonts w:ascii="Times New Roman" w:hAnsi="Times New Roman" w:cs="Times New Roman"/>
          <w:sz w:val="24"/>
          <w:szCs w:val="24"/>
        </w:rPr>
        <w:lastRenderedPageBreak/>
        <w:t>Na gruncie obowiązujących przepisów brak jest regulacji dotyczących przekazywania do K</w:t>
      </w:r>
      <w:r w:rsidR="00ED0F47" w:rsidRPr="009321A2">
        <w:rPr>
          <w:rFonts w:ascii="Times New Roman" w:hAnsi="Times New Roman" w:cs="Times New Roman"/>
          <w:sz w:val="24"/>
          <w:szCs w:val="24"/>
        </w:rPr>
        <w:t>omisji Europejskiej</w:t>
      </w:r>
      <w:r w:rsidRPr="009321A2">
        <w:rPr>
          <w:rFonts w:ascii="Times New Roman" w:hAnsi="Times New Roman" w:cs="Times New Roman"/>
          <w:sz w:val="24"/>
          <w:szCs w:val="24"/>
        </w:rPr>
        <w:t>, przed każdą rundą „mapowania” (sporządzania mapy akustycznej i na jej podstawie programu), informacji o aglomeracjach, głównych drogach, głównych liniach kolejowych</w:t>
      </w:r>
      <w:r w:rsidR="00CD1BB0">
        <w:rPr>
          <w:rFonts w:ascii="Times New Roman" w:hAnsi="Times New Roman" w:cs="Times New Roman"/>
          <w:sz w:val="24"/>
          <w:szCs w:val="24"/>
        </w:rPr>
        <w:t xml:space="preserve"> </w:t>
      </w:r>
      <w:r w:rsidRPr="009321A2">
        <w:rPr>
          <w:rFonts w:ascii="Times New Roman" w:hAnsi="Times New Roman" w:cs="Times New Roman"/>
          <w:sz w:val="24"/>
          <w:szCs w:val="24"/>
        </w:rPr>
        <w:t xml:space="preserve">i głównych lotniskach, które zostaną objęte procesem „mapowania”. </w:t>
      </w:r>
    </w:p>
    <w:p w14:paraId="13E99543" w14:textId="3BF66598" w:rsidR="007F535F" w:rsidRPr="009321A2" w:rsidRDefault="007F535F" w:rsidP="009321A2">
      <w:pPr>
        <w:spacing w:before="60" w:after="60" w:line="360" w:lineRule="auto"/>
        <w:contextualSpacing/>
        <w:jc w:val="both"/>
        <w:rPr>
          <w:rFonts w:ascii="Times New Roman" w:hAnsi="Times New Roman" w:cs="Times New Roman"/>
          <w:sz w:val="24"/>
          <w:szCs w:val="24"/>
        </w:rPr>
      </w:pPr>
      <w:r w:rsidRPr="009321A2">
        <w:rPr>
          <w:rFonts w:ascii="Times New Roman" w:hAnsi="Times New Roman" w:cs="Times New Roman"/>
          <w:sz w:val="24"/>
          <w:szCs w:val="24"/>
        </w:rPr>
        <w:t xml:space="preserve">W przepisach POŚ brak jest regulacji dotyczących przekazywania danych z map </w:t>
      </w:r>
      <w:r w:rsidR="00ED0F47" w:rsidRPr="009321A2">
        <w:rPr>
          <w:rFonts w:ascii="Times New Roman" w:hAnsi="Times New Roman" w:cs="Times New Roman"/>
          <w:sz w:val="24"/>
          <w:szCs w:val="24"/>
        </w:rPr>
        <w:t>Komisji Europejskiej</w:t>
      </w:r>
      <w:r w:rsidRPr="009321A2">
        <w:rPr>
          <w:rFonts w:ascii="Times New Roman" w:hAnsi="Times New Roman" w:cs="Times New Roman"/>
          <w:sz w:val="24"/>
          <w:szCs w:val="24"/>
        </w:rPr>
        <w:t xml:space="preserve">. </w:t>
      </w:r>
    </w:p>
    <w:p w14:paraId="030FF11A" w14:textId="524F52D2" w:rsidR="007F535F" w:rsidRPr="009321A2" w:rsidRDefault="007F535F" w:rsidP="009321A2">
      <w:pPr>
        <w:spacing w:before="60" w:after="60" w:line="360" w:lineRule="auto"/>
        <w:contextualSpacing/>
        <w:jc w:val="both"/>
        <w:rPr>
          <w:rFonts w:ascii="Times New Roman" w:hAnsi="Times New Roman" w:cs="Times New Roman"/>
          <w:sz w:val="24"/>
          <w:szCs w:val="24"/>
        </w:rPr>
      </w:pPr>
      <w:r w:rsidRPr="009321A2">
        <w:rPr>
          <w:rFonts w:ascii="Times New Roman" w:hAnsi="Times New Roman" w:cs="Times New Roman"/>
          <w:sz w:val="24"/>
          <w:szCs w:val="24"/>
        </w:rPr>
        <w:t xml:space="preserve">Jednocześnie Minister Środowiska nie ma instrumentów prawnych, przy pomocy których mógłby wpływać na terminowość sporządzania map akustycznych </w:t>
      </w:r>
      <w:r w:rsidR="00FF1BB2" w:rsidRPr="009321A2">
        <w:rPr>
          <w:rFonts w:ascii="Times New Roman" w:hAnsi="Times New Roman" w:cs="Times New Roman"/>
          <w:sz w:val="24"/>
          <w:szCs w:val="24"/>
        </w:rPr>
        <w:t>i</w:t>
      </w:r>
      <w:r w:rsidR="00FF1BB2">
        <w:rPr>
          <w:rFonts w:ascii="Times New Roman" w:hAnsi="Times New Roman" w:cs="Times New Roman"/>
          <w:sz w:val="24"/>
          <w:szCs w:val="24"/>
        </w:rPr>
        <w:t> </w:t>
      </w:r>
      <w:r w:rsidRPr="009321A2">
        <w:rPr>
          <w:rFonts w:ascii="Times New Roman" w:hAnsi="Times New Roman" w:cs="Times New Roman"/>
          <w:sz w:val="24"/>
          <w:szCs w:val="24"/>
        </w:rPr>
        <w:t>programów. W przepisach brak jest także regulacji dotyczących przekazywania Ministrowi Środowiska przez podmioty zobowiązane do sporządzenia programów</w:t>
      </w:r>
      <w:r w:rsidR="002E79FF" w:rsidRPr="009321A2">
        <w:rPr>
          <w:rFonts w:ascii="Times New Roman" w:hAnsi="Times New Roman" w:cs="Times New Roman"/>
          <w:sz w:val="24"/>
          <w:szCs w:val="24"/>
        </w:rPr>
        <w:t>,</w:t>
      </w:r>
      <w:r w:rsidRPr="009321A2">
        <w:rPr>
          <w:rFonts w:ascii="Times New Roman" w:hAnsi="Times New Roman" w:cs="Times New Roman"/>
          <w:sz w:val="24"/>
          <w:szCs w:val="24"/>
        </w:rPr>
        <w:t xml:space="preserve"> streszczeń tych programów w celu ich przekazania </w:t>
      </w:r>
      <w:r w:rsidR="00ED0F47" w:rsidRPr="009321A2">
        <w:rPr>
          <w:rFonts w:ascii="Times New Roman" w:hAnsi="Times New Roman" w:cs="Times New Roman"/>
          <w:sz w:val="24"/>
          <w:szCs w:val="24"/>
        </w:rPr>
        <w:t xml:space="preserve">Komisji </w:t>
      </w:r>
      <w:r w:rsidRPr="009321A2">
        <w:rPr>
          <w:rFonts w:ascii="Times New Roman" w:hAnsi="Times New Roman" w:cs="Times New Roman"/>
          <w:sz w:val="24"/>
          <w:szCs w:val="24"/>
        </w:rPr>
        <w:t>E</w:t>
      </w:r>
      <w:r w:rsidR="00ED0F47" w:rsidRPr="009321A2">
        <w:rPr>
          <w:rFonts w:ascii="Times New Roman" w:hAnsi="Times New Roman" w:cs="Times New Roman"/>
          <w:sz w:val="24"/>
          <w:szCs w:val="24"/>
        </w:rPr>
        <w:t>uropejskiej</w:t>
      </w:r>
      <w:r w:rsidRPr="009321A2">
        <w:rPr>
          <w:rFonts w:ascii="Times New Roman" w:hAnsi="Times New Roman" w:cs="Times New Roman"/>
          <w:sz w:val="24"/>
          <w:szCs w:val="24"/>
        </w:rPr>
        <w:t>. W przypadku programów bardzo istotnym problemem jest także fakt, że często dotyczą one całych obszarów</w:t>
      </w:r>
      <w:r w:rsidR="003A1553">
        <w:rPr>
          <w:rFonts w:ascii="Times New Roman" w:hAnsi="Times New Roman" w:cs="Times New Roman"/>
          <w:sz w:val="24"/>
          <w:szCs w:val="24"/>
        </w:rPr>
        <w:t>,</w:t>
      </w:r>
      <w:r w:rsidRPr="009321A2">
        <w:rPr>
          <w:rFonts w:ascii="Times New Roman" w:hAnsi="Times New Roman" w:cs="Times New Roman"/>
          <w:sz w:val="24"/>
          <w:szCs w:val="24"/>
        </w:rPr>
        <w:t xml:space="preserve"> np. powiatów nie zaś konkretnych odcinków dróg, linii kolejowych, za</w:t>
      </w:r>
      <w:r w:rsidR="00ED0F47" w:rsidRPr="009321A2">
        <w:rPr>
          <w:rFonts w:ascii="Times New Roman" w:hAnsi="Times New Roman" w:cs="Times New Roman"/>
          <w:sz w:val="24"/>
          <w:szCs w:val="24"/>
        </w:rPr>
        <w:t xml:space="preserve"> których</w:t>
      </w:r>
      <w:r w:rsidRPr="009321A2">
        <w:rPr>
          <w:rFonts w:ascii="Times New Roman" w:hAnsi="Times New Roman" w:cs="Times New Roman"/>
          <w:sz w:val="24"/>
          <w:szCs w:val="24"/>
        </w:rPr>
        <w:t xml:space="preserve"> oddziaływanie na środowisko odpowiadają odrębne podmioty. W przypadku głównych dróg i głównych linii kolejowych stanowi to istotną kwestię do rozwiązania. Nie ma bowiem możliwości późniejszego zweryfikowania określonych</w:t>
      </w:r>
      <w:r w:rsidR="00CD1BB0">
        <w:rPr>
          <w:rFonts w:ascii="Times New Roman" w:hAnsi="Times New Roman" w:cs="Times New Roman"/>
          <w:sz w:val="24"/>
          <w:szCs w:val="24"/>
        </w:rPr>
        <w:t xml:space="preserve"> </w:t>
      </w:r>
      <w:r w:rsidRPr="009321A2">
        <w:rPr>
          <w:rFonts w:ascii="Times New Roman" w:hAnsi="Times New Roman" w:cs="Times New Roman"/>
          <w:sz w:val="24"/>
          <w:szCs w:val="24"/>
        </w:rPr>
        <w:t xml:space="preserve">w programie działań naprawczych. Wiadomo również, że źle wykonana mapa akustyczna stanowi podstawę do opracowania programu, w którym błędy wynikające z map akustycznych </w:t>
      </w:r>
      <w:r w:rsidR="002E79FF" w:rsidRPr="009321A2">
        <w:rPr>
          <w:rFonts w:ascii="Times New Roman" w:hAnsi="Times New Roman" w:cs="Times New Roman"/>
          <w:sz w:val="24"/>
          <w:szCs w:val="24"/>
        </w:rPr>
        <w:t>będą</w:t>
      </w:r>
      <w:r w:rsidRPr="009321A2">
        <w:rPr>
          <w:rFonts w:ascii="Times New Roman" w:hAnsi="Times New Roman" w:cs="Times New Roman"/>
          <w:sz w:val="24"/>
          <w:szCs w:val="24"/>
        </w:rPr>
        <w:t xml:space="preserve"> powielane. Programy nakładają na zarządzającego główną drogą, główną linią kolejową, czy głównym lotniskiem obowiązek podejmowania konkretnych działań, które związane </w:t>
      </w:r>
      <w:r w:rsidR="002E79FF" w:rsidRPr="009321A2">
        <w:rPr>
          <w:rFonts w:ascii="Times New Roman" w:hAnsi="Times New Roman" w:cs="Times New Roman"/>
          <w:sz w:val="24"/>
          <w:szCs w:val="24"/>
        </w:rPr>
        <w:t>będą</w:t>
      </w:r>
      <w:r w:rsidR="00CD1BB0">
        <w:rPr>
          <w:rFonts w:ascii="Times New Roman" w:hAnsi="Times New Roman" w:cs="Times New Roman"/>
          <w:sz w:val="24"/>
          <w:szCs w:val="24"/>
        </w:rPr>
        <w:t xml:space="preserve"> </w:t>
      </w:r>
      <w:r w:rsidRPr="009321A2">
        <w:rPr>
          <w:rFonts w:ascii="Times New Roman" w:hAnsi="Times New Roman" w:cs="Times New Roman"/>
          <w:sz w:val="24"/>
          <w:szCs w:val="24"/>
        </w:rPr>
        <w:t>z konkretnymi kosztami.</w:t>
      </w:r>
    </w:p>
    <w:p w14:paraId="15A12A0C" w14:textId="642A4D81" w:rsidR="007F535F" w:rsidRPr="009321A2" w:rsidRDefault="003A1553" w:rsidP="009321A2">
      <w:pPr>
        <w:spacing w:before="60" w:after="60" w:line="360" w:lineRule="auto"/>
        <w:contextualSpacing/>
        <w:jc w:val="both"/>
        <w:rPr>
          <w:rFonts w:ascii="Times New Roman" w:hAnsi="Times New Roman" w:cs="Times New Roman"/>
          <w:sz w:val="24"/>
          <w:szCs w:val="24"/>
        </w:rPr>
      </w:pPr>
      <w:r>
        <w:rPr>
          <w:rFonts w:ascii="Times New Roman" w:hAnsi="Times New Roman" w:cs="Times New Roman"/>
          <w:sz w:val="24"/>
          <w:szCs w:val="24"/>
        </w:rPr>
        <w:t>O</w:t>
      </w:r>
      <w:r w:rsidR="007F535F" w:rsidRPr="009321A2">
        <w:rPr>
          <w:rFonts w:ascii="Times New Roman" w:hAnsi="Times New Roman" w:cs="Times New Roman"/>
          <w:sz w:val="24"/>
          <w:szCs w:val="24"/>
        </w:rPr>
        <w:t>becn</w:t>
      </w:r>
      <w:r>
        <w:rPr>
          <w:rFonts w:ascii="Times New Roman" w:hAnsi="Times New Roman" w:cs="Times New Roman"/>
          <w:sz w:val="24"/>
          <w:szCs w:val="24"/>
        </w:rPr>
        <w:t>i</w:t>
      </w:r>
      <w:r w:rsidR="007F535F" w:rsidRPr="009321A2">
        <w:rPr>
          <w:rFonts w:ascii="Times New Roman" w:hAnsi="Times New Roman" w:cs="Times New Roman"/>
          <w:sz w:val="24"/>
          <w:szCs w:val="24"/>
        </w:rPr>
        <w:t xml:space="preserve">e brak jest instrumentów kontrolnych w zakresie terminowego przekazywania danych i informacji, sporządzania map akustycznych i programów oraz sankcji za nieterminowe sporządzanie map akustycznych i programów, a także </w:t>
      </w:r>
      <w:r w:rsidR="002E79FF" w:rsidRPr="009321A2">
        <w:rPr>
          <w:rFonts w:ascii="Times New Roman" w:hAnsi="Times New Roman" w:cs="Times New Roman"/>
          <w:sz w:val="24"/>
          <w:szCs w:val="24"/>
        </w:rPr>
        <w:t xml:space="preserve">nieterminowe </w:t>
      </w:r>
      <w:r w:rsidR="007F535F" w:rsidRPr="009321A2">
        <w:rPr>
          <w:rFonts w:ascii="Times New Roman" w:hAnsi="Times New Roman" w:cs="Times New Roman"/>
          <w:sz w:val="24"/>
          <w:szCs w:val="24"/>
        </w:rPr>
        <w:t xml:space="preserve">przekazywanie danych z map i streszczeń programów. </w:t>
      </w:r>
    </w:p>
    <w:p w14:paraId="324F0CA9" w14:textId="128D759B" w:rsidR="007F535F" w:rsidRPr="009321A2" w:rsidRDefault="003A1553" w:rsidP="009321A2">
      <w:pPr>
        <w:spacing w:before="60" w:after="60" w:line="360" w:lineRule="auto"/>
        <w:contextualSpacing/>
        <w:jc w:val="both"/>
        <w:rPr>
          <w:rFonts w:ascii="Times New Roman" w:hAnsi="Times New Roman" w:cs="Times New Roman"/>
          <w:sz w:val="24"/>
          <w:szCs w:val="24"/>
        </w:rPr>
      </w:pPr>
      <w:r>
        <w:rPr>
          <w:rFonts w:ascii="Times New Roman" w:hAnsi="Times New Roman" w:cs="Times New Roman"/>
          <w:sz w:val="24"/>
          <w:szCs w:val="24"/>
        </w:rPr>
        <w:t>B</w:t>
      </w:r>
      <w:r w:rsidR="007F535F" w:rsidRPr="009321A2">
        <w:rPr>
          <w:rFonts w:ascii="Times New Roman" w:hAnsi="Times New Roman" w:cs="Times New Roman"/>
          <w:sz w:val="24"/>
          <w:szCs w:val="24"/>
        </w:rPr>
        <w:t>rak jest również podejścia systemowego, na poziomie krajowym, które pozwoliłoby</w:t>
      </w:r>
      <w:r w:rsidR="00221F12" w:rsidRPr="009321A2">
        <w:rPr>
          <w:rFonts w:ascii="Times New Roman" w:hAnsi="Times New Roman" w:cs="Times New Roman"/>
          <w:sz w:val="24"/>
          <w:szCs w:val="24"/>
        </w:rPr>
        <w:t xml:space="preserve"> </w:t>
      </w:r>
      <w:r w:rsidR="007F535F" w:rsidRPr="009321A2">
        <w:rPr>
          <w:rFonts w:ascii="Times New Roman" w:hAnsi="Times New Roman" w:cs="Times New Roman"/>
          <w:sz w:val="24"/>
          <w:szCs w:val="24"/>
        </w:rPr>
        <w:t xml:space="preserve">w pełni zintegrować zwalidowane i uporządkowane dane pochodzące </w:t>
      </w:r>
      <w:r w:rsidR="00FF1BB2" w:rsidRPr="009321A2">
        <w:rPr>
          <w:rFonts w:ascii="Times New Roman" w:hAnsi="Times New Roman" w:cs="Times New Roman"/>
          <w:sz w:val="24"/>
          <w:szCs w:val="24"/>
        </w:rPr>
        <w:t>z</w:t>
      </w:r>
      <w:r w:rsidR="00FF1BB2">
        <w:rPr>
          <w:rFonts w:ascii="Times New Roman" w:hAnsi="Times New Roman" w:cs="Times New Roman"/>
          <w:sz w:val="24"/>
          <w:szCs w:val="24"/>
        </w:rPr>
        <w:t> </w:t>
      </w:r>
      <w:r w:rsidR="007F535F" w:rsidRPr="009321A2">
        <w:rPr>
          <w:rFonts w:ascii="Times New Roman" w:hAnsi="Times New Roman" w:cs="Times New Roman"/>
          <w:sz w:val="24"/>
          <w:szCs w:val="24"/>
        </w:rPr>
        <w:t>map akustycznych</w:t>
      </w:r>
      <w:r w:rsidR="002E79FF" w:rsidRPr="009321A2">
        <w:rPr>
          <w:rFonts w:ascii="Times New Roman" w:hAnsi="Times New Roman" w:cs="Times New Roman"/>
          <w:sz w:val="24"/>
          <w:szCs w:val="24"/>
        </w:rPr>
        <w:t>,</w:t>
      </w:r>
      <w:r w:rsidR="007F535F" w:rsidRPr="009321A2">
        <w:rPr>
          <w:rFonts w:ascii="Times New Roman" w:hAnsi="Times New Roman" w:cs="Times New Roman"/>
          <w:sz w:val="24"/>
          <w:szCs w:val="24"/>
        </w:rPr>
        <w:t xml:space="preserve"> jak i z wykonanych na ich podstawie programów.  Minister Środowiska nie dysponuje narzędziami, dzięki którym miałby wpływ na zapewnienie odpowiedniej jakości wyników „mapowania” i efektywności funkcjonowania całego systemu.</w:t>
      </w:r>
    </w:p>
    <w:p w14:paraId="1DA57A1A" w14:textId="431C874D" w:rsidR="007F535F" w:rsidRPr="009321A2" w:rsidRDefault="007F535F" w:rsidP="009321A2">
      <w:pPr>
        <w:spacing w:before="60" w:after="60" w:line="360" w:lineRule="auto"/>
        <w:contextualSpacing/>
        <w:jc w:val="both"/>
        <w:rPr>
          <w:rFonts w:ascii="Times New Roman" w:hAnsi="Times New Roman" w:cs="Times New Roman"/>
          <w:sz w:val="24"/>
          <w:szCs w:val="24"/>
        </w:rPr>
      </w:pPr>
      <w:r w:rsidRPr="009321A2">
        <w:rPr>
          <w:rFonts w:ascii="Times New Roman" w:hAnsi="Times New Roman" w:cs="Times New Roman"/>
          <w:sz w:val="24"/>
          <w:szCs w:val="24"/>
        </w:rPr>
        <w:t>W art. 1 projektu zawarte są zmiany</w:t>
      </w:r>
      <w:r w:rsidR="00CD1BB0">
        <w:rPr>
          <w:rFonts w:ascii="Times New Roman" w:hAnsi="Times New Roman" w:cs="Times New Roman"/>
          <w:sz w:val="24"/>
          <w:szCs w:val="24"/>
        </w:rPr>
        <w:t xml:space="preserve"> </w:t>
      </w:r>
      <w:r w:rsidRPr="009321A2">
        <w:rPr>
          <w:rFonts w:ascii="Times New Roman" w:hAnsi="Times New Roman" w:cs="Times New Roman"/>
          <w:sz w:val="24"/>
          <w:szCs w:val="24"/>
        </w:rPr>
        <w:t>POŚ</w:t>
      </w:r>
      <w:r w:rsidR="002E79FF" w:rsidRPr="009321A2">
        <w:rPr>
          <w:rFonts w:ascii="Times New Roman" w:hAnsi="Times New Roman" w:cs="Times New Roman"/>
          <w:sz w:val="24"/>
          <w:szCs w:val="24"/>
        </w:rPr>
        <w:t>:</w:t>
      </w:r>
    </w:p>
    <w:p w14:paraId="5F530B11" w14:textId="0056BA2E" w:rsidR="002F68D1" w:rsidRPr="009321A2" w:rsidRDefault="002F68D1" w:rsidP="009321A2">
      <w:pPr>
        <w:spacing w:before="60" w:after="60" w:line="360" w:lineRule="auto"/>
        <w:contextualSpacing/>
        <w:jc w:val="both"/>
        <w:rPr>
          <w:rFonts w:ascii="Times New Roman" w:hAnsi="Times New Roman" w:cs="Times New Roman"/>
          <w:sz w:val="24"/>
          <w:szCs w:val="24"/>
        </w:rPr>
      </w:pPr>
      <w:r w:rsidRPr="009321A2">
        <w:rPr>
          <w:rFonts w:ascii="Times New Roman" w:hAnsi="Times New Roman" w:cs="Times New Roman"/>
          <w:sz w:val="24"/>
          <w:szCs w:val="24"/>
        </w:rPr>
        <w:lastRenderedPageBreak/>
        <w:t>W art. 73 w ust. 1 po pkt 2a dodano pkt 2b</w:t>
      </w:r>
      <w:r w:rsidR="002E79FF" w:rsidRPr="009321A2">
        <w:rPr>
          <w:rFonts w:ascii="Times New Roman" w:hAnsi="Times New Roman" w:cs="Times New Roman"/>
          <w:sz w:val="24"/>
          <w:szCs w:val="24"/>
        </w:rPr>
        <w:t>,</w:t>
      </w:r>
      <w:r w:rsidRPr="009321A2">
        <w:rPr>
          <w:rFonts w:ascii="Times New Roman" w:hAnsi="Times New Roman" w:cs="Times New Roman"/>
          <w:sz w:val="24"/>
          <w:szCs w:val="24"/>
        </w:rPr>
        <w:t xml:space="preserve"> zgodnie z którym w miejscowym planie zagospodarowania przestrzennego oraz w decyzji o warunkach zabudowy </w:t>
      </w:r>
      <w:r w:rsidR="00FF1BB2" w:rsidRPr="009321A2">
        <w:rPr>
          <w:rFonts w:ascii="Times New Roman" w:hAnsi="Times New Roman" w:cs="Times New Roman"/>
          <w:sz w:val="24"/>
          <w:szCs w:val="24"/>
        </w:rPr>
        <w:t>i</w:t>
      </w:r>
      <w:r w:rsidR="00FF1BB2">
        <w:rPr>
          <w:rFonts w:ascii="Times New Roman" w:hAnsi="Times New Roman" w:cs="Times New Roman"/>
          <w:sz w:val="24"/>
          <w:szCs w:val="24"/>
        </w:rPr>
        <w:t> </w:t>
      </w:r>
      <w:r w:rsidRPr="009321A2">
        <w:rPr>
          <w:rFonts w:ascii="Times New Roman" w:hAnsi="Times New Roman" w:cs="Times New Roman"/>
          <w:sz w:val="24"/>
          <w:szCs w:val="24"/>
        </w:rPr>
        <w:t>zagospodarowania terenu uwzględnia się w</w:t>
      </w:r>
      <w:r w:rsidR="00397C57">
        <w:rPr>
          <w:rFonts w:ascii="Times New Roman" w:hAnsi="Times New Roman" w:cs="Times New Roman"/>
          <w:sz w:val="24"/>
          <w:szCs w:val="24"/>
        </w:rPr>
        <w:t xml:space="preserve"> </w:t>
      </w:r>
      <w:r w:rsidRPr="009321A2">
        <w:rPr>
          <w:rFonts w:ascii="Times New Roman" w:hAnsi="Times New Roman" w:cs="Times New Roman"/>
          <w:sz w:val="24"/>
          <w:szCs w:val="24"/>
        </w:rPr>
        <w:t xml:space="preserve">szczególności ograniczenia wynikające </w:t>
      </w:r>
      <w:r w:rsidR="00FF1BB2" w:rsidRPr="009321A2">
        <w:rPr>
          <w:rFonts w:ascii="Times New Roman" w:hAnsi="Times New Roman" w:cs="Times New Roman"/>
          <w:sz w:val="24"/>
          <w:szCs w:val="24"/>
        </w:rPr>
        <w:t>z</w:t>
      </w:r>
      <w:r w:rsidR="00FF1BB2">
        <w:rPr>
          <w:rFonts w:ascii="Times New Roman" w:hAnsi="Times New Roman" w:cs="Times New Roman"/>
          <w:sz w:val="24"/>
          <w:szCs w:val="24"/>
        </w:rPr>
        <w:t> </w:t>
      </w:r>
      <w:r w:rsidRPr="009321A2">
        <w:rPr>
          <w:rFonts w:ascii="Times New Roman" w:hAnsi="Times New Roman" w:cs="Times New Roman"/>
          <w:sz w:val="24"/>
          <w:szCs w:val="24"/>
        </w:rPr>
        <w:t>strategicznych map hałasu.</w:t>
      </w:r>
    </w:p>
    <w:p w14:paraId="19496C05" w14:textId="77777777" w:rsidR="007F535F" w:rsidRPr="009321A2" w:rsidRDefault="007F535F" w:rsidP="009321A2">
      <w:pPr>
        <w:spacing w:before="60" w:after="60" w:line="360" w:lineRule="auto"/>
        <w:contextualSpacing/>
        <w:jc w:val="both"/>
        <w:rPr>
          <w:rFonts w:ascii="Times New Roman" w:hAnsi="Times New Roman" w:cs="Times New Roman"/>
          <w:sz w:val="24"/>
          <w:szCs w:val="24"/>
        </w:rPr>
      </w:pPr>
      <w:r w:rsidRPr="009321A2">
        <w:rPr>
          <w:rFonts w:ascii="Times New Roman" w:hAnsi="Times New Roman" w:cs="Times New Roman"/>
          <w:sz w:val="24"/>
          <w:szCs w:val="24"/>
        </w:rPr>
        <w:t>W art. 112a w dotychczasowym katalogu definiowanych pojęć:</w:t>
      </w:r>
    </w:p>
    <w:p w14:paraId="30C1B058" w14:textId="003594AA" w:rsidR="007F535F" w:rsidRPr="009321A2" w:rsidRDefault="004E0AB2" w:rsidP="009321A2">
      <w:pPr>
        <w:spacing w:before="60" w:after="60" w:line="360" w:lineRule="auto"/>
        <w:ind w:left="426" w:hanging="426"/>
        <w:contextualSpacing/>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7F535F" w:rsidRPr="009321A2">
        <w:rPr>
          <w:rFonts w:ascii="Times New Roman" w:hAnsi="Times New Roman" w:cs="Times New Roman"/>
          <w:sz w:val="24"/>
          <w:szCs w:val="24"/>
        </w:rPr>
        <w:t xml:space="preserve">uzupełniono definicję wskaźników hałasu LDWN i LN o odwołanie do normy ISO 1996-2:1987 i doprecyzowano definicję roku, co spowodowało usunięcie wskazanych przez Komisję Europejską uchybień w transpozycji </w:t>
      </w:r>
      <w:r w:rsidR="00352E9F" w:rsidRPr="009321A2">
        <w:rPr>
          <w:rFonts w:ascii="Times New Roman" w:hAnsi="Times New Roman" w:cs="Times New Roman"/>
          <w:sz w:val="24"/>
          <w:szCs w:val="24"/>
        </w:rPr>
        <w:t>d</w:t>
      </w:r>
      <w:r w:rsidR="007F535F" w:rsidRPr="009321A2">
        <w:rPr>
          <w:rFonts w:ascii="Times New Roman" w:hAnsi="Times New Roman" w:cs="Times New Roman"/>
          <w:sz w:val="24"/>
          <w:szCs w:val="24"/>
        </w:rPr>
        <w:t>yrektywy 2002/49/WE,</w:t>
      </w:r>
    </w:p>
    <w:p w14:paraId="1196E01C" w14:textId="341D0FD4" w:rsidR="007F535F" w:rsidRPr="009321A2" w:rsidRDefault="004E0AB2" w:rsidP="009321A2">
      <w:pPr>
        <w:spacing w:before="60" w:after="60" w:line="360" w:lineRule="auto"/>
        <w:ind w:left="426" w:hanging="426"/>
        <w:contextualSpacing/>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7F535F" w:rsidRPr="009321A2">
        <w:rPr>
          <w:rFonts w:ascii="Times New Roman" w:hAnsi="Times New Roman" w:cs="Times New Roman"/>
          <w:sz w:val="24"/>
          <w:szCs w:val="24"/>
        </w:rPr>
        <w:t xml:space="preserve">rozszerzono dotychczasowy katalog definiowanych pojęć o </w:t>
      </w:r>
      <w:r w:rsidR="006B29DC" w:rsidRPr="009321A2">
        <w:rPr>
          <w:rFonts w:ascii="Times New Roman" w:hAnsi="Times New Roman" w:cs="Times New Roman"/>
          <w:sz w:val="24"/>
          <w:szCs w:val="24"/>
        </w:rPr>
        <w:t xml:space="preserve">następujące </w:t>
      </w:r>
      <w:r w:rsidR="007F535F" w:rsidRPr="009321A2">
        <w:rPr>
          <w:rFonts w:ascii="Times New Roman" w:hAnsi="Times New Roman" w:cs="Times New Roman"/>
          <w:sz w:val="24"/>
          <w:szCs w:val="24"/>
        </w:rPr>
        <w:t>definicje funkcjonując</w:t>
      </w:r>
      <w:r w:rsidR="006B29DC" w:rsidRPr="009321A2">
        <w:rPr>
          <w:rFonts w:ascii="Times New Roman" w:hAnsi="Times New Roman" w:cs="Times New Roman"/>
          <w:sz w:val="24"/>
          <w:szCs w:val="24"/>
        </w:rPr>
        <w:t>e</w:t>
      </w:r>
      <w:r w:rsidR="007F535F" w:rsidRPr="009321A2">
        <w:rPr>
          <w:rFonts w:ascii="Times New Roman" w:hAnsi="Times New Roman" w:cs="Times New Roman"/>
          <w:sz w:val="24"/>
          <w:szCs w:val="24"/>
        </w:rPr>
        <w:t xml:space="preserve"> w dyrektywie 2002/49/WE: </w:t>
      </w:r>
    </w:p>
    <w:p w14:paraId="6420583A" w14:textId="77777777" w:rsidR="007F535F" w:rsidRPr="009321A2" w:rsidRDefault="006B29DC" w:rsidP="009321A2">
      <w:pPr>
        <w:spacing w:before="60" w:after="60" w:line="360" w:lineRule="auto"/>
        <w:ind w:left="852" w:hanging="426"/>
        <w:contextualSpacing/>
        <w:jc w:val="both"/>
        <w:rPr>
          <w:rFonts w:ascii="Times New Roman" w:hAnsi="Times New Roman" w:cs="Times New Roman"/>
          <w:sz w:val="24"/>
          <w:szCs w:val="24"/>
        </w:rPr>
      </w:pPr>
      <w:r w:rsidRPr="009321A2">
        <w:rPr>
          <w:rFonts w:ascii="Times New Roman" w:hAnsi="Times New Roman" w:cs="Times New Roman"/>
          <w:sz w:val="24"/>
          <w:szCs w:val="24"/>
        </w:rPr>
        <w:t>1</w:t>
      </w:r>
      <w:r w:rsidR="007F535F" w:rsidRPr="009321A2">
        <w:rPr>
          <w:rFonts w:ascii="Times New Roman" w:hAnsi="Times New Roman" w:cs="Times New Roman"/>
          <w:sz w:val="24"/>
          <w:szCs w:val="24"/>
        </w:rPr>
        <w:t>)</w:t>
      </w:r>
      <w:r w:rsidR="007F535F" w:rsidRPr="009321A2">
        <w:rPr>
          <w:rFonts w:ascii="Times New Roman" w:hAnsi="Times New Roman" w:cs="Times New Roman"/>
          <w:sz w:val="24"/>
          <w:szCs w:val="24"/>
        </w:rPr>
        <w:tab/>
        <w:t>główna droga</w:t>
      </w:r>
      <w:r w:rsidRPr="009321A2">
        <w:rPr>
          <w:rFonts w:ascii="Times New Roman" w:hAnsi="Times New Roman" w:cs="Times New Roman"/>
          <w:sz w:val="24"/>
          <w:szCs w:val="24"/>
        </w:rPr>
        <w:t>;</w:t>
      </w:r>
      <w:r w:rsidR="007F535F" w:rsidRPr="009321A2">
        <w:rPr>
          <w:rFonts w:ascii="Times New Roman" w:hAnsi="Times New Roman" w:cs="Times New Roman"/>
          <w:sz w:val="24"/>
          <w:szCs w:val="24"/>
        </w:rPr>
        <w:t xml:space="preserve"> </w:t>
      </w:r>
    </w:p>
    <w:p w14:paraId="47E5A2E7" w14:textId="77777777" w:rsidR="007F535F" w:rsidRPr="009321A2" w:rsidRDefault="006B29DC" w:rsidP="009321A2">
      <w:pPr>
        <w:spacing w:before="60" w:after="60" w:line="360" w:lineRule="auto"/>
        <w:ind w:left="852" w:hanging="426"/>
        <w:contextualSpacing/>
        <w:jc w:val="both"/>
        <w:rPr>
          <w:rFonts w:ascii="Times New Roman" w:hAnsi="Times New Roman" w:cs="Times New Roman"/>
          <w:sz w:val="24"/>
          <w:szCs w:val="24"/>
        </w:rPr>
      </w:pPr>
      <w:r w:rsidRPr="009321A2">
        <w:rPr>
          <w:rFonts w:ascii="Times New Roman" w:hAnsi="Times New Roman" w:cs="Times New Roman"/>
          <w:sz w:val="24"/>
          <w:szCs w:val="24"/>
        </w:rPr>
        <w:t>2</w:t>
      </w:r>
      <w:r w:rsidR="007F535F" w:rsidRPr="009321A2">
        <w:rPr>
          <w:rFonts w:ascii="Times New Roman" w:hAnsi="Times New Roman" w:cs="Times New Roman"/>
          <w:sz w:val="24"/>
          <w:szCs w:val="24"/>
        </w:rPr>
        <w:t>)</w:t>
      </w:r>
      <w:r w:rsidR="007F535F" w:rsidRPr="009321A2">
        <w:rPr>
          <w:rFonts w:ascii="Times New Roman" w:hAnsi="Times New Roman" w:cs="Times New Roman"/>
          <w:sz w:val="24"/>
          <w:szCs w:val="24"/>
        </w:rPr>
        <w:tab/>
        <w:t>główna linia kolejowa</w:t>
      </w:r>
      <w:r w:rsidRPr="009321A2">
        <w:rPr>
          <w:rFonts w:ascii="Times New Roman" w:hAnsi="Times New Roman" w:cs="Times New Roman"/>
          <w:sz w:val="24"/>
          <w:szCs w:val="24"/>
        </w:rPr>
        <w:t>;</w:t>
      </w:r>
    </w:p>
    <w:p w14:paraId="4FA75F18" w14:textId="77777777" w:rsidR="007F535F" w:rsidRPr="009321A2" w:rsidRDefault="006B29DC" w:rsidP="009321A2">
      <w:pPr>
        <w:spacing w:before="60" w:after="60" w:line="360" w:lineRule="auto"/>
        <w:ind w:left="852" w:hanging="426"/>
        <w:contextualSpacing/>
        <w:jc w:val="both"/>
        <w:rPr>
          <w:rFonts w:ascii="Times New Roman" w:hAnsi="Times New Roman" w:cs="Times New Roman"/>
          <w:sz w:val="24"/>
          <w:szCs w:val="24"/>
        </w:rPr>
      </w:pPr>
      <w:r w:rsidRPr="009321A2">
        <w:rPr>
          <w:rFonts w:ascii="Times New Roman" w:hAnsi="Times New Roman" w:cs="Times New Roman"/>
          <w:sz w:val="24"/>
          <w:szCs w:val="24"/>
        </w:rPr>
        <w:t>3</w:t>
      </w:r>
      <w:r w:rsidR="007F535F" w:rsidRPr="009321A2">
        <w:rPr>
          <w:rFonts w:ascii="Times New Roman" w:hAnsi="Times New Roman" w:cs="Times New Roman"/>
          <w:sz w:val="24"/>
          <w:szCs w:val="24"/>
        </w:rPr>
        <w:t>)</w:t>
      </w:r>
      <w:r w:rsidR="007F535F" w:rsidRPr="009321A2">
        <w:rPr>
          <w:rFonts w:ascii="Times New Roman" w:hAnsi="Times New Roman" w:cs="Times New Roman"/>
          <w:sz w:val="24"/>
          <w:szCs w:val="24"/>
        </w:rPr>
        <w:tab/>
        <w:t>główne lotnisko</w:t>
      </w:r>
      <w:r w:rsidRPr="009321A2">
        <w:rPr>
          <w:rFonts w:ascii="Times New Roman" w:hAnsi="Times New Roman" w:cs="Times New Roman"/>
          <w:sz w:val="24"/>
          <w:szCs w:val="24"/>
        </w:rPr>
        <w:t>;</w:t>
      </w:r>
      <w:r w:rsidR="007F535F" w:rsidRPr="009321A2">
        <w:rPr>
          <w:rFonts w:ascii="Times New Roman" w:hAnsi="Times New Roman" w:cs="Times New Roman"/>
          <w:sz w:val="24"/>
          <w:szCs w:val="24"/>
        </w:rPr>
        <w:t xml:space="preserve"> </w:t>
      </w:r>
    </w:p>
    <w:p w14:paraId="62F7FA20" w14:textId="77777777" w:rsidR="007F535F" w:rsidRPr="009321A2" w:rsidRDefault="006B29DC" w:rsidP="009321A2">
      <w:pPr>
        <w:spacing w:before="60" w:after="60" w:line="360" w:lineRule="auto"/>
        <w:ind w:left="852" w:hanging="426"/>
        <w:contextualSpacing/>
        <w:jc w:val="both"/>
        <w:rPr>
          <w:rFonts w:ascii="Times New Roman" w:hAnsi="Times New Roman" w:cs="Times New Roman"/>
          <w:sz w:val="24"/>
          <w:szCs w:val="24"/>
        </w:rPr>
      </w:pPr>
      <w:r w:rsidRPr="009321A2">
        <w:rPr>
          <w:rFonts w:ascii="Times New Roman" w:hAnsi="Times New Roman" w:cs="Times New Roman"/>
          <w:sz w:val="24"/>
          <w:szCs w:val="24"/>
        </w:rPr>
        <w:t>4</w:t>
      </w:r>
      <w:r w:rsidR="007F535F" w:rsidRPr="009321A2">
        <w:rPr>
          <w:rFonts w:ascii="Times New Roman" w:hAnsi="Times New Roman" w:cs="Times New Roman"/>
          <w:sz w:val="24"/>
          <w:szCs w:val="24"/>
        </w:rPr>
        <w:t>)</w:t>
      </w:r>
      <w:r w:rsidR="007F535F" w:rsidRPr="009321A2">
        <w:rPr>
          <w:rFonts w:ascii="Times New Roman" w:hAnsi="Times New Roman" w:cs="Times New Roman"/>
          <w:sz w:val="24"/>
          <w:szCs w:val="24"/>
        </w:rPr>
        <w:tab/>
        <w:t>strategiczna mapa hałasu</w:t>
      </w:r>
      <w:r w:rsidRPr="009321A2">
        <w:rPr>
          <w:rFonts w:ascii="Times New Roman" w:hAnsi="Times New Roman" w:cs="Times New Roman"/>
          <w:sz w:val="24"/>
          <w:szCs w:val="24"/>
        </w:rPr>
        <w:t>;</w:t>
      </w:r>
    </w:p>
    <w:p w14:paraId="5E4398BB" w14:textId="77777777" w:rsidR="007F535F" w:rsidRPr="009321A2" w:rsidRDefault="006B29DC" w:rsidP="009321A2">
      <w:pPr>
        <w:spacing w:before="60" w:after="60" w:line="360" w:lineRule="auto"/>
        <w:ind w:left="852" w:hanging="426"/>
        <w:contextualSpacing/>
        <w:jc w:val="both"/>
        <w:rPr>
          <w:rFonts w:ascii="Times New Roman" w:hAnsi="Times New Roman" w:cs="Times New Roman"/>
          <w:sz w:val="24"/>
          <w:szCs w:val="24"/>
        </w:rPr>
      </w:pPr>
      <w:r w:rsidRPr="009321A2">
        <w:rPr>
          <w:rFonts w:ascii="Times New Roman" w:hAnsi="Times New Roman" w:cs="Times New Roman"/>
          <w:sz w:val="24"/>
          <w:szCs w:val="24"/>
        </w:rPr>
        <w:t>5</w:t>
      </w:r>
      <w:r w:rsidR="007F535F" w:rsidRPr="009321A2">
        <w:rPr>
          <w:rFonts w:ascii="Times New Roman" w:hAnsi="Times New Roman" w:cs="Times New Roman"/>
          <w:sz w:val="24"/>
          <w:szCs w:val="24"/>
        </w:rPr>
        <w:t>)</w:t>
      </w:r>
      <w:r w:rsidR="007F535F" w:rsidRPr="009321A2">
        <w:rPr>
          <w:rFonts w:ascii="Times New Roman" w:hAnsi="Times New Roman" w:cs="Times New Roman"/>
          <w:sz w:val="24"/>
          <w:szCs w:val="24"/>
        </w:rPr>
        <w:tab/>
        <w:t>program ochrony środowiska przed hałasem.</w:t>
      </w:r>
    </w:p>
    <w:p w14:paraId="6247287B" w14:textId="1A310B49" w:rsidR="007F535F" w:rsidRPr="009321A2" w:rsidRDefault="007F535F" w:rsidP="009321A2">
      <w:pPr>
        <w:spacing w:before="60" w:after="60" w:line="360" w:lineRule="auto"/>
        <w:contextualSpacing/>
        <w:jc w:val="both"/>
        <w:rPr>
          <w:rFonts w:ascii="Times New Roman" w:hAnsi="Times New Roman" w:cs="Times New Roman"/>
          <w:sz w:val="24"/>
          <w:szCs w:val="24"/>
        </w:rPr>
      </w:pPr>
      <w:r w:rsidRPr="009321A2">
        <w:rPr>
          <w:rFonts w:ascii="Times New Roman" w:hAnsi="Times New Roman" w:cs="Times New Roman"/>
          <w:sz w:val="24"/>
          <w:szCs w:val="24"/>
        </w:rPr>
        <w:t xml:space="preserve">Wprowadzenie ww. definicji ma na celu dostosowanie terminologii występującej </w:t>
      </w:r>
      <w:r w:rsidR="00FF1BB2" w:rsidRPr="009321A2">
        <w:rPr>
          <w:rFonts w:ascii="Times New Roman" w:hAnsi="Times New Roman" w:cs="Times New Roman"/>
          <w:sz w:val="24"/>
          <w:szCs w:val="24"/>
        </w:rPr>
        <w:t>w</w:t>
      </w:r>
      <w:r w:rsidR="00FF1BB2">
        <w:rPr>
          <w:rFonts w:ascii="Times New Roman" w:hAnsi="Times New Roman" w:cs="Times New Roman"/>
          <w:sz w:val="24"/>
          <w:szCs w:val="24"/>
        </w:rPr>
        <w:t> </w:t>
      </w:r>
      <w:r w:rsidRPr="009321A2">
        <w:rPr>
          <w:rFonts w:ascii="Times New Roman" w:hAnsi="Times New Roman" w:cs="Times New Roman"/>
          <w:sz w:val="24"/>
          <w:szCs w:val="24"/>
        </w:rPr>
        <w:t xml:space="preserve">POŚ do terminologii </w:t>
      </w:r>
      <w:r w:rsidR="003D146C" w:rsidRPr="009321A2">
        <w:rPr>
          <w:rFonts w:ascii="Times New Roman" w:hAnsi="Times New Roman" w:cs="Times New Roman"/>
          <w:sz w:val="24"/>
          <w:szCs w:val="24"/>
        </w:rPr>
        <w:t>d</w:t>
      </w:r>
      <w:r w:rsidRPr="009321A2">
        <w:rPr>
          <w:rFonts w:ascii="Times New Roman" w:hAnsi="Times New Roman" w:cs="Times New Roman"/>
          <w:sz w:val="24"/>
          <w:szCs w:val="24"/>
        </w:rPr>
        <w:t xml:space="preserve">yrektywy 2002/49/WE. </w:t>
      </w:r>
    </w:p>
    <w:p w14:paraId="5EE8DBC3" w14:textId="57E56FC2" w:rsidR="007F535F" w:rsidRPr="009321A2" w:rsidRDefault="007F535F" w:rsidP="009321A2">
      <w:pPr>
        <w:spacing w:before="60" w:after="60" w:line="360" w:lineRule="auto"/>
        <w:contextualSpacing/>
        <w:jc w:val="both"/>
        <w:rPr>
          <w:rFonts w:ascii="Times New Roman" w:hAnsi="Times New Roman" w:cs="Times New Roman"/>
          <w:sz w:val="24"/>
          <w:szCs w:val="24"/>
        </w:rPr>
      </w:pPr>
      <w:r w:rsidRPr="009321A2">
        <w:rPr>
          <w:rFonts w:ascii="Times New Roman" w:hAnsi="Times New Roman" w:cs="Times New Roman"/>
          <w:sz w:val="24"/>
          <w:szCs w:val="24"/>
        </w:rPr>
        <w:t>Na gruncie obowiązujących przepisów krajowych ww. główne drogi, główne linie kolejowe</w:t>
      </w:r>
      <w:r w:rsidR="00CD1BB0">
        <w:rPr>
          <w:rFonts w:ascii="Times New Roman" w:hAnsi="Times New Roman" w:cs="Times New Roman"/>
          <w:sz w:val="24"/>
          <w:szCs w:val="24"/>
        </w:rPr>
        <w:t xml:space="preserve"> </w:t>
      </w:r>
      <w:r w:rsidRPr="009321A2">
        <w:rPr>
          <w:rFonts w:ascii="Times New Roman" w:hAnsi="Times New Roman" w:cs="Times New Roman"/>
          <w:sz w:val="24"/>
          <w:szCs w:val="24"/>
        </w:rPr>
        <w:t>i główne lotniska są definiowane jako drogi, linie kolejowe i lotniska, których eksploatacja może powodować negatywne oddziaływanie akustyczne na znacznych obszarach, dla których jest wymagane sporządzenie map akustycznych. Drogi te, linie kolejowe i lotniska są określone w rozporządzeniu Ministra Środowiska z dnia 14 grudnia 2006 r. w sprawie dróg, linii kolejowych i lotnisk, których eksploatacja może powodować negatywne oddziaływanie akustyczne na znacznych obszarach, dla których jest wymagane sporządzanie map akustycznych, oraz sposobów określania granic terenów objętych tymi mapami (Dz.</w:t>
      </w:r>
      <w:r w:rsidR="00CD1BB0">
        <w:rPr>
          <w:rFonts w:ascii="Times New Roman" w:hAnsi="Times New Roman" w:cs="Times New Roman"/>
          <w:sz w:val="24"/>
          <w:szCs w:val="24"/>
        </w:rPr>
        <w:t xml:space="preserve"> </w:t>
      </w:r>
      <w:r w:rsidRPr="009321A2">
        <w:rPr>
          <w:rFonts w:ascii="Times New Roman" w:hAnsi="Times New Roman" w:cs="Times New Roman"/>
          <w:sz w:val="24"/>
          <w:szCs w:val="24"/>
        </w:rPr>
        <w:t xml:space="preserve">U. </w:t>
      </w:r>
      <w:r w:rsidR="002E79FF" w:rsidRPr="009321A2">
        <w:rPr>
          <w:rFonts w:ascii="Times New Roman" w:hAnsi="Times New Roman" w:cs="Times New Roman"/>
          <w:sz w:val="24"/>
          <w:szCs w:val="24"/>
        </w:rPr>
        <w:t xml:space="preserve">z </w:t>
      </w:r>
      <w:r w:rsidRPr="009321A2">
        <w:rPr>
          <w:rFonts w:ascii="Times New Roman" w:hAnsi="Times New Roman" w:cs="Times New Roman"/>
          <w:sz w:val="24"/>
          <w:szCs w:val="24"/>
        </w:rPr>
        <w:t>2007</w:t>
      </w:r>
      <w:r w:rsidR="002E79FF" w:rsidRPr="009321A2">
        <w:rPr>
          <w:rFonts w:ascii="Times New Roman" w:hAnsi="Times New Roman" w:cs="Times New Roman"/>
          <w:sz w:val="24"/>
          <w:szCs w:val="24"/>
        </w:rPr>
        <w:t xml:space="preserve"> r.</w:t>
      </w:r>
      <w:r w:rsidRPr="009321A2">
        <w:rPr>
          <w:rFonts w:ascii="Times New Roman" w:hAnsi="Times New Roman" w:cs="Times New Roman"/>
          <w:sz w:val="24"/>
          <w:szCs w:val="24"/>
        </w:rPr>
        <w:t xml:space="preserve"> poz. 8). </w:t>
      </w:r>
      <w:r w:rsidR="006B29DC" w:rsidRPr="009321A2">
        <w:rPr>
          <w:rFonts w:ascii="Times New Roman" w:hAnsi="Times New Roman" w:cs="Times New Roman"/>
          <w:sz w:val="24"/>
          <w:szCs w:val="24"/>
        </w:rPr>
        <w:t>Rozporządzenie to utraci moc obowiązującą z dniem wejścia w życie niniejszej ustawy, jednakże materia regulowana tym aktem została włączona do projektu.</w:t>
      </w:r>
    </w:p>
    <w:p w14:paraId="2643A2F4" w14:textId="10501906" w:rsidR="007F535F" w:rsidRPr="009321A2" w:rsidRDefault="007F535F" w:rsidP="009321A2">
      <w:pPr>
        <w:spacing w:before="60" w:after="60" w:line="360" w:lineRule="auto"/>
        <w:contextualSpacing/>
        <w:jc w:val="both"/>
        <w:rPr>
          <w:rFonts w:ascii="Times New Roman" w:hAnsi="Times New Roman" w:cs="Times New Roman"/>
          <w:sz w:val="24"/>
          <w:szCs w:val="24"/>
        </w:rPr>
      </w:pPr>
      <w:r w:rsidRPr="009321A2">
        <w:rPr>
          <w:rFonts w:ascii="Times New Roman" w:hAnsi="Times New Roman" w:cs="Times New Roman"/>
          <w:sz w:val="24"/>
          <w:szCs w:val="24"/>
        </w:rPr>
        <w:t xml:space="preserve">Przepisy POŚ posługują się pojęciem mapy akustycznej, nie definiując tego pojęcia. </w:t>
      </w:r>
      <w:r w:rsidR="00FF1BB2" w:rsidRPr="009321A2">
        <w:rPr>
          <w:rFonts w:ascii="Times New Roman" w:hAnsi="Times New Roman" w:cs="Times New Roman"/>
          <w:sz w:val="24"/>
          <w:szCs w:val="24"/>
        </w:rPr>
        <w:t>W</w:t>
      </w:r>
      <w:r w:rsidR="00FF1BB2">
        <w:rPr>
          <w:rFonts w:ascii="Times New Roman" w:hAnsi="Times New Roman" w:cs="Times New Roman"/>
          <w:sz w:val="24"/>
          <w:szCs w:val="24"/>
        </w:rPr>
        <w:t> </w:t>
      </w:r>
      <w:r w:rsidRPr="009321A2">
        <w:rPr>
          <w:rFonts w:ascii="Times New Roman" w:hAnsi="Times New Roman" w:cs="Times New Roman"/>
          <w:sz w:val="24"/>
          <w:szCs w:val="24"/>
        </w:rPr>
        <w:t xml:space="preserve">przepisach tych określono z jakich elementów składa się mapa akustyczna. </w:t>
      </w:r>
      <w:r w:rsidR="00FF1BB2" w:rsidRPr="009321A2">
        <w:rPr>
          <w:rFonts w:ascii="Times New Roman" w:hAnsi="Times New Roman" w:cs="Times New Roman"/>
          <w:sz w:val="24"/>
          <w:szCs w:val="24"/>
        </w:rPr>
        <w:t>W</w:t>
      </w:r>
      <w:r w:rsidR="00FF1BB2">
        <w:rPr>
          <w:rFonts w:ascii="Times New Roman" w:hAnsi="Times New Roman" w:cs="Times New Roman"/>
          <w:sz w:val="24"/>
          <w:szCs w:val="24"/>
        </w:rPr>
        <w:t> </w:t>
      </w:r>
      <w:r w:rsidRPr="009321A2">
        <w:rPr>
          <w:rFonts w:ascii="Times New Roman" w:hAnsi="Times New Roman" w:cs="Times New Roman"/>
          <w:sz w:val="24"/>
          <w:szCs w:val="24"/>
        </w:rPr>
        <w:t xml:space="preserve">projekcie zdecydowano się wprowadzić pojęcie z </w:t>
      </w:r>
      <w:r w:rsidR="002E79FF" w:rsidRPr="009321A2">
        <w:rPr>
          <w:rFonts w:ascii="Times New Roman" w:hAnsi="Times New Roman" w:cs="Times New Roman"/>
          <w:sz w:val="24"/>
          <w:szCs w:val="24"/>
        </w:rPr>
        <w:t>d</w:t>
      </w:r>
      <w:r w:rsidRPr="009321A2">
        <w:rPr>
          <w:rFonts w:ascii="Times New Roman" w:hAnsi="Times New Roman" w:cs="Times New Roman"/>
          <w:sz w:val="24"/>
          <w:szCs w:val="24"/>
        </w:rPr>
        <w:t xml:space="preserve">yrektywy 2002/49/WE – </w:t>
      </w:r>
      <w:r w:rsidR="002E79FF" w:rsidRPr="009321A2">
        <w:rPr>
          <w:rFonts w:ascii="Times New Roman" w:hAnsi="Times New Roman" w:cs="Times New Roman"/>
          <w:sz w:val="24"/>
          <w:szCs w:val="24"/>
        </w:rPr>
        <w:lastRenderedPageBreak/>
        <w:t>„</w:t>
      </w:r>
      <w:r w:rsidRPr="009321A2">
        <w:rPr>
          <w:rFonts w:ascii="Times New Roman" w:hAnsi="Times New Roman" w:cs="Times New Roman"/>
          <w:sz w:val="24"/>
          <w:szCs w:val="24"/>
        </w:rPr>
        <w:t>strategiczna mapa hałasu</w:t>
      </w:r>
      <w:r w:rsidR="002E79FF" w:rsidRPr="009321A2">
        <w:rPr>
          <w:rFonts w:ascii="Times New Roman" w:hAnsi="Times New Roman" w:cs="Times New Roman"/>
          <w:sz w:val="24"/>
          <w:szCs w:val="24"/>
        </w:rPr>
        <w:t>”</w:t>
      </w:r>
      <w:r w:rsidRPr="009321A2">
        <w:rPr>
          <w:rFonts w:ascii="Times New Roman" w:hAnsi="Times New Roman" w:cs="Times New Roman"/>
          <w:sz w:val="24"/>
          <w:szCs w:val="24"/>
        </w:rPr>
        <w:t xml:space="preserve"> oraz definicję tego pojęcia wskazującą na charakter </w:t>
      </w:r>
      <w:r w:rsidR="00FF1BB2" w:rsidRPr="009321A2">
        <w:rPr>
          <w:rFonts w:ascii="Times New Roman" w:hAnsi="Times New Roman" w:cs="Times New Roman"/>
          <w:sz w:val="24"/>
          <w:szCs w:val="24"/>
        </w:rPr>
        <w:t>i</w:t>
      </w:r>
      <w:r w:rsidR="00FF1BB2">
        <w:rPr>
          <w:rFonts w:ascii="Times New Roman" w:hAnsi="Times New Roman" w:cs="Times New Roman"/>
          <w:sz w:val="24"/>
          <w:szCs w:val="24"/>
        </w:rPr>
        <w:t> </w:t>
      </w:r>
      <w:r w:rsidRPr="009321A2">
        <w:rPr>
          <w:rFonts w:ascii="Times New Roman" w:hAnsi="Times New Roman" w:cs="Times New Roman"/>
          <w:sz w:val="24"/>
          <w:szCs w:val="24"/>
        </w:rPr>
        <w:t xml:space="preserve">przeznaczenie ww. map. </w:t>
      </w:r>
    </w:p>
    <w:p w14:paraId="0BCF3FB0" w14:textId="77777777" w:rsidR="007F535F" w:rsidRPr="009321A2" w:rsidRDefault="007F535F" w:rsidP="009321A2">
      <w:pPr>
        <w:spacing w:before="60" w:after="60" w:line="360" w:lineRule="auto"/>
        <w:contextualSpacing/>
        <w:jc w:val="both"/>
        <w:rPr>
          <w:rFonts w:ascii="Times New Roman" w:hAnsi="Times New Roman" w:cs="Times New Roman"/>
          <w:sz w:val="24"/>
          <w:szCs w:val="24"/>
        </w:rPr>
      </w:pPr>
      <w:r w:rsidRPr="009321A2">
        <w:rPr>
          <w:rFonts w:ascii="Times New Roman" w:hAnsi="Times New Roman" w:cs="Times New Roman"/>
          <w:sz w:val="24"/>
          <w:szCs w:val="24"/>
        </w:rPr>
        <w:t>W projekcie wprowadzono również definicję programu ochrony środowiska przed hałasem. Aktualnie pojęcie to nie jest zdefiniowane w przepisach POŚ. Uznano potrzebę wprowadzenia przepisu określającego wspólne rozumienie znaczenia ww. dokumentu.</w:t>
      </w:r>
    </w:p>
    <w:p w14:paraId="28CAFCA2" w14:textId="4BD0D230" w:rsidR="007F535F" w:rsidRPr="009321A2" w:rsidRDefault="007F535F" w:rsidP="009321A2">
      <w:pPr>
        <w:spacing w:before="60" w:after="60" w:line="360" w:lineRule="auto"/>
        <w:contextualSpacing/>
        <w:jc w:val="both"/>
        <w:rPr>
          <w:rFonts w:ascii="Times New Roman" w:hAnsi="Times New Roman" w:cs="Times New Roman"/>
          <w:sz w:val="24"/>
          <w:szCs w:val="24"/>
        </w:rPr>
      </w:pPr>
      <w:r w:rsidRPr="009321A2">
        <w:rPr>
          <w:rFonts w:ascii="Times New Roman" w:hAnsi="Times New Roman" w:cs="Times New Roman"/>
          <w:sz w:val="24"/>
          <w:szCs w:val="24"/>
        </w:rPr>
        <w:t>Zmiana w art. 112b ma charakter porządkowy.</w:t>
      </w:r>
    </w:p>
    <w:p w14:paraId="0E4AA773" w14:textId="0CFCED84" w:rsidR="007F535F" w:rsidRPr="009321A2" w:rsidRDefault="007F535F" w:rsidP="009321A2">
      <w:pPr>
        <w:spacing w:before="60" w:after="60" w:line="360" w:lineRule="auto"/>
        <w:contextualSpacing/>
        <w:jc w:val="both"/>
        <w:rPr>
          <w:rFonts w:ascii="Times New Roman" w:hAnsi="Times New Roman" w:cs="Times New Roman"/>
          <w:sz w:val="24"/>
          <w:szCs w:val="24"/>
        </w:rPr>
      </w:pPr>
      <w:r w:rsidRPr="009321A2">
        <w:rPr>
          <w:rFonts w:ascii="Times New Roman" w:hAnsi="Times New Roman" w:cs="Times New Roman"/>
          <w:sz w:val="24"/>
          <w:szCs w:val="24"/>
        </w:rPr>
        <w:t xml:space="preserve">W art. 112b uwzględniono fakt zmiany brzmienia przepisu art. 112a; obecnie wskaźnik </w:t>
      </w:r>
      <w:r w:rsidRPr="009321A2">
        <w:rPr>
          <w:rFonts w:ascii="Times New Roman" w:hAnsi="Times New Roman" w:cs="Times New Roman"/>
          <w:sz w:val="24"/>
          <w:szCs w:val="24"/>
          <w:vertAlign w:val="subscript"/>
        </w:rPr>
        <w:t xml:space="preserve">LDWN </w:t>
      </w:r>
      <w:r w:rsidRPr="009321A2">
        <w:rPr>
          <w:rFonts w:ascii="Times New Roman" w:hAnsi="Times New Roman" w:cs="Times New Roman"/>
          <w:sz w:val="24"/>
          <w:szCs w:val="24"/>
        </w:rPr>
        <w:t>określał art.</w:t>
      </w:r>
      <w:r w:rsidR="003D146C" w:rsidRPr="009321A2">
        <w:rPr>
          <w:rFonts w:ascii="Times New Roman" w:hAnsi="Times New Roman" w:cs="Times New Roman"/>
          <w:sz w:val="24"/>
          <w:szCs w:val="24"/>
        </w:rPr>
        <w:t xml:space="preserve"> </w:t>
      </w:r>
      <w:r w:rsidRPr="009321A2">
        <w:rPr>
          <w:rFonts w:ascii="Times New Roman" w:hAnsi="Times New Roman" w:cs="Times New Roman"/>
          <w:sz w:val="24"/>
          <w:szCs w:val="24"/>
        </w:rPr>
        <w:t xml:space="preserve">112a pkt 1 lit. a, natomiast </w:t>
      </w:r>
      <w:r w:rsidR="007E0071" w:rsidRPr="009321A2">
        <w:rPr>
          <w:rFonts w:ascii="Times New Roman" w:hAnsi="Times New Roman" w:cs="Times New Roman"/>
          <w:sz w:val="24"/>
          <w:szCs w:val="24"/>
        </w:rPr>
        <w:t>z</w:t>
      </w:r>
      <w:r w:rsidRPr="009321A2">
        <w:rPr>
          <w:rFonts w:ascii="Times New Roman" w:hAnsi="Times New Roman" w:cs="Times New Roman"/>
          <w:sz w:val="24"/>
          <w:szCs w:val="24"/>
        </w:rPr>
        <w:t>godnie z projektem wskaźnik ten będzie określał art. 112a pkt 1 lit. a tiret pierwsze. Określenie sposobu ustalania wartości wskaźnika hałasu, o którym mowa</w:t>
      </w:r>
      <w:r w:rsidR="00CD1BB0">
        <w:rPr>
          <w:rFonts w:ascii="Times New Roman" w:hAnsi="Times New Roman" w:cs="Times New Roman"/>
          <w:sz w:val="24"/>
          <w:szCs w:val="24"/>
        </w:rPr>
        <w:t xml:space="preserve"> </w:t>
      </w:r>
      <w:r w:rsidRPr="009321A2">
        <w:rPr>
          <w:rFonts w:ascii="Times New Roman" w:hAnsi="Times New Roman" w:cs="Times New Roman"/>
          <w:sz w:val="24"/>
          <w:szCs w:val="24"/>
        </w:rPr>
        <w:t>w art. 112a pkt 1 lit. a</w:t>
      </w:r>
      <w:r w:rsidR="003D146C" w:rsidRPr="009321A2">
        <w:rPr>
          <w:rFonts w:ascii="Times New Roman" w:hAnsi="Times New Roman" w:cs="Times New Roman"/>
          <w:sz w:val="24"/>
          <w:szCs w:val="24"/>
        </w:rPr>
        <w:t>,</w:t>
      </w:r>
      <w:r w:rsidRPr="009321A2">
        <w:rPr>
          <w:rFonts w:ascii="Times New Roman" w:hAnsi="Times New Roman" w:cs="Times New Roman"/>
          <w:sz w:val="24"/>
          <w:szCs w:val="24"/>
        </w:rPr>
        <w:t xml:space="preserve"> sprowadza się do podania, </w:t>
      </w:r>
      <w:r w:rsidR="00FF1BB2" w:rsidRPr="009321A2">
        <w:rPr>
          <w:rFonts w:ascii="Times New Roman" w:hAnsi="Times New Roman" w:cs="Times New Roman"/>
          <w:sz w:val="24"/>
          <w:szCs w:val="24"/>
        </w:rPr>
        <w:t>w</w:t>
      </w:r>
      <w:r w:rsidR="00FF1BB2">
        <w:rPr>
          <w:rFonts w:ascii="Times New Roman" w:hAnsi="Times New Roman" w:cs="Times New Roman"/>
          <w:sz w:val="24"/>
          <w:szCs w:val="24"/>
        </w:rPr>
        <w:t> </w:t>
      </w:r>
      <w:r w:rsidRPr="009321A2">
        <w:rPr>
          <w:rFonts w:ascii="Times New Roman" w:hAnsi="Times New Roman" w:cs="Times New Roman"/>
          <w:sz w:val="24"/>
          <w:szCs w:val="24"/>
        </w:rPr>
        <w:t xml:space="preserve">ślad za transponowaną dyrektywą 2002/49/WE, matematycznego równania na logarytmiczne sumowanie długookresowych średnich poziomów hałasu, wyrażonych </w:t>
      </w:r>
      <w:r w:rsidR="00FF1BB2" w:rsidRPr="009321A2">
        <w:rPr>
          <w:rFonts w:ascii="Times New Roman" w:hAnsi="Times New Roman" w:cs="Times New Roman"/>
          <w:sz w:val="24"/>
          <w:szCs w:val="24"/>
        </w:rPr>
        <w:t>w</w:t>
      </w:r>
      <w:r w:rsidR="00FF1BB2">
        <w:rPr>
          <w:rFonts w:ascii="Times New Roman" w:hAnsi="Times New Roman" w:cs="Times New Roman"/>
          <w:sz w:val="24"/>
          <w:szCs w:val="24"/>
        </w:rPr>
        <w:t> </w:t>
      </w:r>
      <w:r w:rsidRPr="009321A2">
        <w:rPr>
          <w:rFonts w:ascii="Times New Roman" w:hAnsi="Times New Roman" w:cs="Times New Roman"/>
          <w:sz w:val="24"/>
          <w:szCs w:val="24"/>
        </w:rPr>
        <w:t>decybelach (dB)w ciągu wszystkich pór dnia, pór wieczoru i pór nocy w roku (rozumianym jako dany rok w odniesieniu do emisji dźwięku</w:t>
      </w:r>
      <w:r w:rsidR="00CD1BB0">
        <w:rPr>
          <w:rFonts w:ascii="Times New Roman" w:hAnsi="Times New Roman" w:cs="Times New Roman"/>
          <w:sz w:val="24"/>
          <w:szCs w:val="24"/>
        </w:rPr>
        <w:t xml:space="preserve"> </w:t>
      </w:r>
      <w:r w:rsidRPr="009321A2">
        <w:rPr>
          <w:rFonts w:ascii="Times New Roman" w:hAnsi="Times New Roman" w:cs="Times New Roman"/>
          <w:sz w:val="24"/>
          <w:szCs w:val="24"/>
        </w:rPr>
        <w:t xml:space="preserve">i średni rok w odniesieniu do warunków meteorologicznych). </w:t>
      </w:r>
    </w:p>
    <w:p w14:paraId="55C2DC80" w14:textId="07B93983" w:rsidR="007F535F" w:rsidRPr="009321A2" w:rsidRDefault="007F535F" w:rsidP="009321A2">
      <w:pPr>
        <w:spacing w:before="60" w:after="60" w:line="360" w:lineRule="auto"/>
        <w:contextualSpacing/>
        <w:jc w:val="both"/>
        <w:rPr>
          <w:rFonts w:ascii="Times New Roman" w:hAnsi="Times New Roman" w:cs="Times New Roman"/>
          <w:sz w:val="24"/>
          <w:szCs w:val="24"/>
        </w:rPr>
      </w:pPr>
      <w:r w:rsidRPr="009321A2">
        <w:rPr>
          <w:rFonts w:ascii="Times New Roman" w:hAnsi="Times New Roman" w:cs="Times New Roman"/>
          <w:sz w:val="24"/>
          <w:szCs w:val="24"/>
        </w:rPr>
        <w:t xml:space="preserve">Po art. 112b dodano art. 112c, który określa, że strategiczne mapy hałasu należy sporządzać zgodnie z metodami oceny hałasu, o których mowa w załączniku do </w:t>
      </w:r>
      <w:r w:rsidR="003D146C" w:rsidRPr="009321A2">
        <w:rPr>
          <w:rFonts w:ascii="Times New Roman" w:hAnsi="Times New Roman" w:cs="Times New Roman"/>
          <w:sz w:val="24"/>
          <w:szCs w:val="24"/>
        </w:rPr>
        <w:t>d</w:t>
      </w:r>
      <w:r w:rsidRPr="009321A2">
        <w:rPr>
          <w:rFonts w:ascii="Times New Roman" w:hAnsi="Times New Roman" w:cs="Times New Roman"/>
          <w:sz w:val="24"/>
          <w:szCs w:val="24"/>
        </w:rPr>
        <w:t xml:space="preserve">yrektywy Komisji (UE) 2015/996. Wskazać należy, że wejście w życie tej </w:t>
      </w:r>
      <w:r w:rsidR="003D146C" w:rsidRPr="009321A2">
        <w:rPr>
          <w:rFonts w:ascii="Times New Roman" w:hAnsi="Times New Roman" w:cs="Times New Roman"/>
          <w:sz w:val="24"/>
          <w:szCs w:val="24"/>
        </w:rPr>
        <w:t>d</w:t>
      </w:r>
      <w:r w:rsidRPr="009321A2">
        <w:rPr>
          <w:rFonts w:ascii="Times New Roman" w:hAnsi="Times New Roman" w:cs="Times New Roman"/>
          <w:sz w:val="24"/>
          <w:szCs w:val="24"/>
        </w:rPr>
        <w:t>yrektywy z dniem 31.12.2018 r. skutkuje ujednoliceniem metod na rzecz sporządzania strategicznych map hałasu, a więc kończy, trwający na przestrzeni I-III rundy „mapowania”, etap pewnej dowolności w zakresie dotychczas stosowanych metod. Zatem na rzecz sporządzania strategicznych map hałasu, począwszy od IV rundy „mapowania”, rozpoczynającej się w roku 2022, podmiot zobowiązany do sporządzania strategiczn</w:t>
      </w:r>
      <w:r w:rsidR="003D146C" w:rsidRPr="009321A2">
        <w:rPr>
          <w:rFonts w:ascii="Times New Roman" w:hAnsi="Times New Roman" w:cs="Times New Roman"/>
          <w:sz w:val="24"/>
          <w:szCs w:val="24"/>
        </w:rPr>
        <w:t>ej</w:t>
      </w:r>
      <w:r w:rsidRPr="009321A2">
        <w:rPr>
          <w:rFonts w:ascii="Times New Roman" w:hAnsi="Times New Roman" w:cs="Times New Roman"/>
          <w:sz w:val="24"/>
          <w:szCs w:val="24"/>
        </w:rPr>
        <w:t xml:space="preserve"> map</w:t>
      </w:r>
      <w:r w:rsidR="003D146C" w:rsidRPr="009321A2">
        <w:rPr>
          <w:rFonts w:ascii="Times New Roman" w:hAnsi="Times New Roman" w:cs="Times New Roman"/>
          <w:sz w:val="24"/>
          <w:szCs w:val="24"/>
        </w:rPr>
        <w:t>y</w:t>
      </w:r>
      <w:r w:rsidRPr="009321A2">
        <w:rPr>
          <w:rFonts w:ascii="Times New Roman" w:hAnsi="Times New Roman" w:cs="Times New Roman"/>
          <w:sz w:val="24"/>
          <w:szCs w:val="24"/>
        </w:rPr>
        <w:t xml:space="preserve"> hałasu będzie obowiązany korzystać z metod oceny hałasu określonych ww. załącznikiem do </w:t>
      </w:r>
      <w:r w:rsidR="00093164" w:rsidRPr="009321A2">
        <w:rPr>
          <w:rFonts w:ascii="Times New Roman" w:hAnsi="Times New Roman" w:cs="Times New Roman"/>
          <w:sz w:val="24"/>
          <w:szCs w:val="24"/>
        </w:rPr>
        <w:t>d</w:t>
      </w:r>
      <w:r w:rsidRPr="009321A2">
        <w:rPr>
          <w:rFonts w:ascii="Times New Roman" w:hAnsi="Times New Roman" w:cs="Times New Roman"/>
          <w:sz w:val="24"/>
          <w:szCs w:val="24"/>
        </w:rPr>
        <w:t xml:space="preserve">yrektywy. Z uwagi na to, że </w:t>
      </w:r>
      <w:r w:rsidR="00093164" w:rsidRPr="009321A2">
        <w:rPr>
          <w:rFonts w:ascii="Times New Roman" w:hAnsi="Times New Roman" w:cs="Times New Roman"/>
          <w:sz w:val="24"/>
          <w:szCs w:val="24"/>
        </w:rPr>
        <w:t>d</w:t>
      </w:r>
      <w:r w:rsidRPr="009321A2">
        <w:rPr>
          <w:rFonts w:ascii="Times New Roman" w:hAnsi="Times New Roman" w:cs="Times New Roman"/>
          <w:sz w:val="24"/>
          <w:szCs w:val="24"/>
        </w:rPr>
        <w:t xml:space="preserve">yrektywa Komisji (UE) 2015/996 konkretnie </w:t>
      </w:r>
      <w:r w:rsidR="00782EC3" w:rsidRPr="009321A2">
        <w:rPr>
          <w:rFonts w:ascii="Times New Roman" w:hAnsi="Times New Roman" w:cs="Times New Roman"/>
          <w:sz w:val="24"/>
          <w:szCs w:val="24"/>
        </w:rPr>
        <w:t>wskazuje</w:t>
      </w:r>
      <w:r w:rsidR="003D146C" w:rsidRPr="009321A2">
        <w:rPr>
          <w:rFonts w:ascii="Times New Roman" w:hAnsi="Times New Roman" w:cs="Times New Roman"/>
          <w:sz w:val="24"/>
          <w:szCs w:val="24"/>
        </w:rPr>
        <w:t>,</w:t>
      </w:r>
      <w:r w:rsidR="00782EC3" w:rsidRPr="009321A2">
        <w:rPr>
          <w:rFonts w:ascii="Times New Roman" w:hAnsi="Times New Roman" w:cs="Times New Roman"/>
          <w:sz w:val="24"/>
          <w:szCs w:val="24"/>
        </w:rPr>
        <w:t xml:space="preserve"> </w:t>
      </w:r>
      <w:r w:rsidRPr="009321A2">
        <w:rPr>
          <w:rFonts w:ascii="Times New Roman" w:hAnsi="Times New Roman" w:cs="Times New Roman"/>
          <w:sz w:val="24"/>
          <w:szCs w:val="24"/>
        </w:rPr>
        <w:t xml:space="preserve">jakie metody oceny hałasu powinny być stosowane przy sporządzaniu strategicznych map hałasu i jak należy je stosować, ma ściśle specjalistyczny charakter, a dodatkowo jest bardzo obszernym dokumentem (liczy ponad 800 stron), postanowiono o nałożeniu w ustawie obowiązku stosowania wprost przepisów tej bardzo technicznej i specyficznej regulacji. </w:t>
      </w:r>
    </w:p>
    <w:p w14:paraId="0D6B9E60" w14:textId="70A983CC" w:rsidR="007F535F" w:rsidRPr="009321A2" w:rsidRDefault="007F535F" w:rsidP="009321A2">
      <w:pPr>
        <w:spacing w:before="60" w:after="60" w:line="360" w:lineRule="auto"/>
        <w:contextualSpacing/>
        <w:jc w:val="both"/>
        <w:rPr>
          <w:rFonts w:ascii="Times New Roman" w:hAnsi="Times New Roman" w:cs="Times New Roman"/>
          <w:sz w:val="24"/>
          <w:szCs w:val="24"/>
        </w:rPr>
      </w:pPr>
      <w:r w:rsidRPr="009321A2">
        <w:rPr>
          <w:rFonts w:ascii="Times New Roman" w:hAnsi="Times New Roman" w:cs="Times New Roman"/>
          <w:sz w:val="24"/>
          <w:szCs w:val="24"/>
        </w:rPr>
        <w:t xml:space="preserve">W art. 115a w ust. 4 uchylono pkt 3. Przepis ust. 4 stanowi, że w ramach decyzji </w:t>
      </w:r>
      <w:r w:rsidR="00FF1BB2" w:rsidRPr="009321A2">
        <w:rPr>
          <w:rFonts w:ascii="Times New Roman" w:hAnsi="Times New Roman" w:cs="Times New Roman"/>
          <w:sz w:val="24"/>
          <w:szCs w:val="24"/>
        </w:rPr>
        <w:t>o</w:t>
      </w:r>
      <w:r w:rsidR="00FF1BB2">
        <w:rPr>
          <w:rFonts w:ascii="Times New Roman" w:hAnsi="Times New Roman" w:cs="Times New Roman"/>
          <w:sz w:val="24"/>
          <w:szCs w:val="24"/>
        </w:rPr>
        <w:t> </w:t>
      </w:r>
      <w:r w:rsidRPr="009321A2">
        <w:rPr>
          <w:rFonts w:ascii="Times New Roman" w:hAnsi="Times New Roman" w:cs="Times New Roman"/>
          <w:sz w:val="24"/>
          <w:szCs w:val="24"/>
        </w:rPr>
        <w:t xml:space="preserve">dopuszczalnym poziomie hałasu mogą być określone wymagania mające na celu </w:t>
      </w:r>
      <w:r w:rsidRPr="009321A2">
        <w:rPr>
          <w:rFonts w:ascii="Times New Roman" w:hAnsi="Times New Roman" w:cs="Times New Roman"/>
          <w:sz w:val="24"/>
          <w:szCs w:val="24"/>
        </w:rPr>
        <w:lastRenderedPageBreak/>
        <w:t xml:space="preserve">nieprzekraczanie poza zakładem dopuszczalnych poziomów hałasu, przy czym pkt 3 tego przepisu określa „sposób postępowania w przypadku uszkodzenia aparatury służącej do pomiarów poziomu hałasu, jeżeli jej zastosowanie jest wymagane”. Uchylenie pkt 3 wynika z faktu, że </w:t>
      </w:r>
      <w:r w:rsidR="003D146C" w:rsidRPr="009321A2">
        <w:rPr>
          <w:rFonts w:ascii="Times New Roman" w:hAnsi="Times New Roman" w:cs="Times New Roman"/>
          <w:sz w:val="24"/>
          <w:szCs w:val="24"/>
        </w:rPr>
        <w:t xml:space="preserve">jak </w:t>
      </w:r>
      <w:r w:rsidRPr="009321A2">
        <w:rPr>
          <w:rFonts w:ascii="Times New Roman" w:hAnsi="Times New Roman" w:cs="Times New Roman"/>
          <w:sz w:val="24"/>
          <w:szCs w:val="24"/>
        </w:rPr>
        <w:t xml:space="preserve">dotychczasowa praktyka wykazuje, wymaganie </w:t>
      </w:r>
      <w:r w:rsidR="003D146C" w:rsidRPr="009321A2">
        <w:rPr>
          <w:rFonts w:ascii="Times New Roman" w:hAnsi="Times New Roman" w:cs="Times New Roman"/>
          <w:sz w:val="24"/>
          <w:szCs w:val="24"/>
        </w:rPr>
        <w:t xml:space="preserve">to </w:t>
      </w:r>
      <w:r w:rsidRPr="009321A2">
        <w:rPr>
          <w:rFonts w:ascii="Times New Roman" w:hAnsi="Times New Roman" w:cs="Times New Roman"/>
          <w:sz w:val="24"/>
          <w:szCs w:val="24"/>
        </w:rPr>
        <w:t xml:space="preserve">jest zbędne. W przypadku zakładów nie jest bowiem wymagany w ściśle określonym terminie ciągły w czasie pomiar hałasu i stąd logicznym pozostaje, że w przypadku uszkodzenia aparatury służącej do pomiarów poziomu hałasu </w:t>
      </w:r>
      <w:r w:rsidR="00397C57">
        <w:rPr>
          <w:rFonts w:ascii="Times New Roman" w:hAnsi="Times New Roman" w:cs="Times New Roman"/>
          <w:sz w:val="24"/>
          <w:szCs w:val="24"/>
        </w:rPr>
        <w:t>–</w:t>
      </w:r>
      <w:r w:rsidRPr="009321A2">
        <w:rPr>
          <w:rFonts w:ascii="Times New Roman" w:hAnsi="Times New Roman" w:cs="Times New Roman"/>
          <w:sz w:val="24"/>
          <w:szCs w:val="24"/>
        </w:rPr>
        <w:t xml:space="preserve"> należy pomiar wykonać ponownie, w innym terminie </w:t>
      </w:r>
      <w:r w:rsidR="00093164" w:rsidRPr="009321A2">
        <w:rPr>
          <w:rFonts w:ascii="Times New Roman" w:hAnsi="Times New Roman" w:cs="Times New Roman"/>
          <w:sz w:val="24"/>
          <w:szCs w:val="24"/>
        </w:rPr>
        <w:t xml:space="preserve">z </w:t>
      </w:r>
      <w:r w:rsidRPr="009321A2">
        <w:rPr>
          <w:rFonts w:ascii="Times New Roman" w:hAnsi="Times New Roman" w:cs="Times New Roman"/>
          <w:sz w:val="24"/>
          <w:szCs w:val="24"/>
        </w:rPr>
        <w:t xml:space="preserve">wykorzystaniem sprawnej aparatury pomiarowej. </w:t>
      </w:r>
    </w:p>
    <w:p w14:paraId="59B62AB8" w14:textId="16E43C5E" w:rsidR="00A12104" w:rsidRPr="009321A2" w:rsidRDefault="007F535F" w:rsidP="009321A2">
      <w:pPr>
        <w:spacing w:before="60" w:after="60" w:line="360" w:lineRule="auto"/>
        <w:contextualSpacing/>
        <w:jc w:val="both"/>
        <w:rPr>
          <w:rFonts w:ascii="Times New Roman" w:hAnsi="Times New Roman" w:cs="Times New Roman"/>
          <w:sz w:val="24"/>
          <w:szCs w:val="24"/>
        </w:rPr>
      </w:pPr>
      <w:r w:rsidRPr="009321A2">
        <w:rPr>
          <w:rFonts w:ascii="Times New Roman" w:hAnsi="Times New Roman" w:cs="Times New Roman"/>
          <w:sz w:val="24"/>
          <w:szCs w:val="24"/>
        </w:rPr>
        <w:t xml:space="preserve">W art. 117 wprowadzono następujące zmiany: </w:t>
      </w:r>
    </w:p>
    <w:p w14:paraId="3C91AE62" w14:textId="2F4905BF" w:rsidR="007F535F" w:rsidRPr="009321A2" w:rsidRDefault="00BA795A" w:rsidP="009321A2">
      <w:pPr>
        <w:spacing w:before="60" w:after="60" w:line="360" w:lineRule="auto"/>
        <w:contextualSpacing/>
        <w:jc w:val="both"/>
        <w:rPr>
          <w:rFonts w:ascii="Times New Roman" w:hAnsi="Times New Roman" w:cs="Times New Roman"/>
          <w:sz w:val="24"/>
          <w:szCs w:val="24"/>
        </w:rPr>
      </w:pPr>
      <w:r w:rsidRPr="009321A2">
        <w:rPr>
          <w:rFonts w:ascii="Times New Roman" w:hAnsi="Times New Roman" w:cs="Times New Roman"/>
          <w:sz w:val="24"/>
          <w:szCs w:val="24"/>
        </w:rPr>
        <w:t>Ust</w:t>
      </w:r>
      <w:r w:rsidR="00093164" w:rsidRPr="009321A2">
        <w:rPr>
          <w:rFonts w:ascii="Times New Roman" w:hAnsi="Times New Roman" w:cs="Times New Roman"/>
          <w:sz w:val="24"/>
          <w:szCs w:val="24"/>
        </w:rPr>
        <w:t>.</w:t>
      </w:r>
      <w:r w:rsidR="007F535F" w:rsidRPr="009321A2">
        <w:rPr>
          <w:rFonts w:ascii="Times New Roman" w:hAnsi="Times New Roman" w:cs="Times New Roman"/>
          <w:sz w:val="24"/>
          <w:szCs w:val="24"/>
        </w:rPr>
        <w:t xml:space="preserve"> 1 otrzymał nowe brzmienie, w którym wskazano Głównego Inspektora Ochrony Środowiska</w:t>
      </w:r>
      <w:r w:rsidR="00625B85" w:rsidRPr="009321A2">
        <w:rPr>
          <w:rFonts w:ascii="Times New Roman" w:hAnsi="Times New Roman" w:cs="Times New Roman"/>
          <w:sz w:val="24"/>
          <w:szCs w:val="24"/>
        </w:rPr>
        <w:t>, zwanego dalej „GIOŚ”,</w:t>
      </w:r>
      <w:r w:rsidR="007F535F" w:rsidRPr="009321A2">
        <w:rPr>
          <w:rFonts w:ascii="Times New Roman" w:hAnsi="Times New Roman" w:cs="Times New Roman"/>
          <w:sz w:val="24"/>
          <w:szCs w:val="24"/>
        </w:rPr>
        <w:t xml:space="preserve"> jako organ właściwy do oceny, w ramach państwowego monitoringu środowiska, stanu akustycznego środowiska i określono tereny, w odniesieniu do których ta ocena ma być dokonana oraz wskaźniki hałasu mające zastosowanie do tej oceny, czyli wskaźniki: L</w:t>
      </w:r>
      <w:r w:rsidR="007F535F" w:rsidRPr="009321A2">
        <w:rPr>
          <w:rFonts w:ascii="Times New Roman" w:hAnsi="Times New Roman" w:cs="Times New Roman"/>
          <w:sz w:val="24"/>
          <w:szCs w:val="24"/>
          <w:vertAlign w:val="subscript"/>
        </w:rPr>
        <w:t>Aeq D</w:t>
      </w:r>
      <w:r w:rsidR="007F535F" w:rsidRPr="009321A2">
        <w:rPr>
          <w:rFonts w:ascii="Times New Roman" w:hAnsi="Times New Roman" w:cs="Times New Roman"/>
          <w:sz w:val="24"/>
          <w:szCs w:val="24"/>
        </w:rPr>
        <w:t xml:space="preserve">, </w:t>
      </w:r>
      <w:r w:rsidR="007F535F" w:rsidRPr="009321A2">
        <w:rPr>
          <w:rFonts w:ascii="Times New Roman" w:hAnsi="Times New Roman" w:cs="Times New Roman"/>
          <w:sz w:val="24"/>
          <w:szCs w:val="24"/>
          <w:vertAlign w:val="subscript"/>
        </w:rPr>
        <w:t>LAeq N</w:t>
      </w:r>
      <w:r w:rsidR="007F535F" w:rsidRPr="009321A2">
        <w:rPr>
          <w:rFonts w:ascii="Times New Roman" w:hAnsi="Times New Roman" w:cs="Times New Roman"/>
          <w:sz w:val="24"/>
          <w:szCs w:val="24"/>
        </w:rPr>
        <w:t>, L</w:t>
      </w:r>
      <w:r w:rsidR="007F535F" w:rsidRPr="009321A2">
        <w:rPr>
          <w:rFonts w:ascii="Times New Roman" w:hAnsi="Times New Roman" w:cs="Times New Roman"/>
          <w:sz w:val="24"/>
          <w:szCs w:val="24"/>
          <w:vertAlign w:val="subscript"/>
        </w:rPr>
        <w:t>DWN</w:t>
      </w:r>
      <w:r w:rsidR="007F535F" w:rsidRPr="009321A2">
        <w:rPr>
          <w:rFonts w:ascii="Times New Roman" w:hAnsi="Times New Roman" w:cs="Times New Roman"/>
          <w:sz w:val="24"/>
          <w:szCs w:val="24"/>
        </w:rPr>
        <w:t>, L</w:t>
      </w:r>
      <w:r w:rsidR="007F535F" w:rsidRPr="009321A2">
        <w:rPr>
          <w:rFonts w:ascii="Times New Roman" w:hAnsi="Times New Roman" w:cs="Times New Roman"/>
          <w:sz w:val="24"/>
          <w:szCs w:val="24"/>
          <w:vertAlign w:val="subscript"/>
        </w:rPr>
        <w:t>N</w:t>
      </w:r>
      <w:r w:rsidR="007F535F" w:rsidRPr="009321A2">
        <w:rPr>
          <w:rFonts w:ascii="Times New Roman" w:hAnsi="Times New Roman" w:cs="Times New Roman"/>
          <w:sz w:val="24"/>
          <w:szCs w:val="24"/>
        </w:rPr>
        <w:t>. Zmieniany przepis nie wskazywał bowiem podmiotu właściwego do dokonywania, w ramach państwowego monitoringu środowiska, oceny stanu akustycznego środowiska. Poza tym ograniczał wskaźniki hałasu, przy użyciu których dokonywano ww. ocenę, do wskaźników L</w:t>
      </w:r>
      <w:r w:rsidR="007F535F" w:rsidRPr="009321A2">
        <w:rPr>
          <w:rFonts w:ascii="Times New Roman" w:hAnsi="Times New Roman" w:cs="Times New Roman"/>
          <w:sz w:val="24"/>
          <w:szCs w:val="24"/>
          <w:vertAlign w:val="subscript"/>
        </w:rPr>
        <w:t>DWN</w:t>
      </w:r>
      <w:r w:rsidR="007F535F" w:rsidRPr="009321A2">
        <w:rPr>
          <w:rFonts w:ascii="Times New Roman" w:hAnsi="Times New Roman" w:cs="Times New Roman"/>
          <w:sz w:val="24"/>
          <w:szCs w:val="24"/>
        </w:rPr>
        <w:t xml:space="preserve"> i L</w:t>
      </w:r>
      <w:r w:rsidR="007F535F" w:rsidRPr="009321A2">
        <w:rPr>
          <w:rFonts w:ascii="Times New Roman" w:hAnsi="Times New Roman" w:cs="Times New Roman"/>
          <w:sz w:val="24"/>
          <w:szCs w:val="24"/>
          <w:vertAlign w:val="subscript"/>
        </w:rPr>
        <w:t>N</w:t>
      </w:r>
      <w:r w:rsidR="007F535F" w:rsidRPr="009321A2">
        <w:rPr>
          <w:rFonts w:ascii="Times New Roman" w:hAnsi="Times New Roman" w:cs="Times New Roman"/>
          <w:sz w:val="24"/>
          <w:szCs w:val="24"/>
        </w:rPr>
        <w:t>. Zważywszy jednak, że istotną bazę informacji o akustycznym stanie środowiska stanowią wyniki pomiarów prowadzonych,</w:t>
      </w:r>
      <w:r w:rsidR="00CD1BB0">
        <w:rPr>
          <w:rFonts w:ascii="Times New Roman" w:hAnsi="Times New Roman" w:cs="Times New Roman"/>
          <w:sz w:val="24"/>
          <w:szCs w:val="24"/>
        </w:rPr>
        <w:t xml:space="preserve"> </w:t>
      </w:r>
      <w:r w:rsidR="007F535F" w:rsidRPr="009321A2">
        <w:rPr>
          <w:rFonts w:ascii="Times New Roman" w:hAnsi="Times New Roman" w:cs="Times New Roman"/>
          <w:sz w:val="24"/>
          <w:szCs w:val="24"/>
        </w:rPr>
        <w:t>z zastosowaniem wskaźników hałasu L</w:t>
      </w:r>
      <w:r w:rsidR="007F535F" w:rsidRPr="009321A2">
        <w:rPr>
          <w:rFonts w:ascii="Times New Roman" w:hAnsi="Times New Roman" w:cs="Times New Roman"/>
          <w:sz w:val="24"/>
          <w:szCs w:val="24"/>
          <w:vertAlign w:val="subscript"/>
        </w:rPr>
        <w:t>Aeq D</w:t>
      </w:r>
      <w:r w:rsidR="007F535F" w:rsidRPr="009321A2">
        <w:rPr>
          <w:rFonts w:ascii="Times New Roman" w:hAnsi="Times New Roman" w:cs="Times New Roman"/>
          <w:sz w:val="24"/>
          <w:szCs w:val="24"/>
        </w:rPr>
        <w:t xml:space="preserve"> oraz L</w:t>
      </w:r>
      <w:r w:rsidR="007F535F" w:rsidRPr="009321A2">
        <w:rPr>
          <w:rFonts w:ascii="Times New Roman" w:hAnsi="Times New Roman" w:cs="Times New Roman"/>
          <w:sz w:val="24"/>
          <w:szCs w:val="24"/>
          <w:vertAlign w:val="subscript"/>
        </w:rPr>
        <w:t>Aeq N</w:t>
      </w:r>
      <w:r w:rsidR="007F535F" w:rsidRPr="009321A2">
        <w:rPr>
          <w:rFonts w:ascii="Times New Roman" w:hAnsi="Times New Roman" w:cs="Times New Roman"/>
          <w:sz w:val="24"/>
          <w:szCs w:val="24"/>
        </w:rPr>
        <w:t xml:space="preserve">, przez podmioty zobowiązane do realizacji pomiarów okresowych, czy przez wojewódzkich inspektorów ochrony środowiska zobowiązanych do pomiarów interwencyjnych bądź pomiarów kontrolnych, uznano za zasadne rozszerzenie katalogu wskaźników hałasu na rzecz omawianej oceny </w:t>
      </w:r>
      <w:r w:rsidR="00FF1BB2" w:rsidRPr="009321A2">
        <w:rPr>
          <w:rFonts w:ascii="Times New Roman" w:hAnsi="Times New Roman" w:cs="Times New Roman"/>
          <w:sz w:val="24"/>
          <w:szCs w:val="24"/>
        </w:rPr>
        <w:t>o</w:t>
      </w:r>
      <w:r w:rsidR="00FF1BB2">
        <w:rPr>
          <w:rFonts w:ascii="Times New Roman" w:hAnsi="Times New Roman" w:cs="Times New Roman"/>
          <w:sz w:val="24"/>
          <w:szCs w:val="24"/>
        </w:rPr>
        <w:t> </w:t>
      </w:r>
      <w:r w:rsidR="007F535F" w:rsidRPr="009321A2">
        <w:rPr>
          <w:rFonts w:ascii="Times New Roman" w:hAnsi="Times New Roman" w:cs="Times New Roman"/>
          <w:sz w:val="24"/>
          <w:szCs w:val="24"/>
        </w:rPr>
        <w:t>wskaźniki L</w:t>
      </w:r>
      <w:r w:rsidR="007F535F" w:rsidRPr="009321A2">
        <w:rPr>
          <w:rFonts w:ascii="Times New Roman" w:hAnsi="Times New Roman" w:cs="Times New Roman"/>
          <w:sz w:val="24"/>
          <w:szCs w:val="24"/>
          <w:vertAlign w:val="subscript"/>
        </w:rPr>
        <w:t>Aeq D</w:t>
      </w:r>
      <w:r w:rsidR="007F535F" w:rsidRPr="009321A2">
        <w:rPr>
          <w:rFonts w:ascii="Times New Roman" w:hAnsi="Times New Roman" w:cs="Times New Roman"/>
          <w:sz w:val="24"/>
          <w:szCs w:val="24"/>
        </w:rPr>
        <w:t xml:space="preserve"> oraz L</w:t>
      </w:r>
      <w:r w:rsidR="007F535F" w:rsidRPr="009321A2">
        <w:rPr>
          <w:rFonts w:ascii="Times New Roman" w:hAnsi="Times New Roman" w:cs="Times New Roman"/>
          <w:sz w:val="24"/>
          <w:szCs w:val="24"/>
          <w:vertAlign w:val="subscript"/>
        </w:rPr>
        <w:t>Aeq N</w:t>
      </w:r>
      <w:r w:rsidR="007F535F" w:rsidRPr="009321A2">
        <w:rPr>
          <w:rFonts w:ascii="Times New Roman" w:hAnsi="Times New Roman" w:cs="Times New Roman"/>
          <w:sz w:val="24"/>
          <w:szCs w:val="24"/>
        </w:rPr>
        <w:t>. Zgodnie z brzmieniem tego przepisu ocena stanu akustycznego środowiska, jest dokonywana</w:t>
      </w:r>
      <w:r w:rsidR="000C1563" w:rsidRPr="009321A2">
        <w:rPr>
          <w:rFonts w:ascii="Times New Roman" w:hAnsi="Times New Roman" w:cs="Times New Roman"/>
          <w:sz w:val="24"/>
          <w:szCs w:val="24"/>
        </w:rPr>
        <w:t xml:space="preserve"> dla terenów</w:t>
      </w:r>
      <w:r w:rsidR="007F535F" w:rsidRPr="009321A2">
        <w:rPr>
          <w:rFonts w:ascii="Times New Roman" w:hAnsi="Times New Roman" w:cs="Times New Roman"/>
          <w:sz w:val="24"/>
          <w:szCs w:val="24"/>
        </w:rPr>
        <w:t xml:space="preserve">: </w:t>
      </w:r>
    </w:p>
    <w:p w14:paraId="3BDBC1C4" w14:textId="50248751" w:rsidR="000C1563" w:rsidRPr="009321A2" w:rsidRDefault="003D146C" w:rsidP="009321A2">
      <w:pPr>
        <w:spacing w:before="60" w:after="60" w:line="360" w:lineRule="auto"/>
        <w:ind w:left="426" w:hanging="426"/>
        <w:contextualSpacing/>
        <w:jc w:val="both"/>
        <w:rPr>
          <w:rFonts w:ascii="Times New Roman" w:hAnsi="Times New Roman" w:cs="Times New Roman"/>
          <w:sz w:val="24"/>
          <w:szCs w:val="24"/>
        </w:rPr>
      </w:pPr>
      <w:r w:rsidRPr="009321A2">
        <w:rPr>
          <w:rFonts w:ascii="Times New Roman" w:hAnsi="Times New Roman" w:cs="Times New Roman"/>
          <w:sz w:val="24"/>
          <w:szCs w:val="24"/>
        </w:rPr>
        <w:t>a</w:t>
      </w:r>
      <w:r w:rsidR="000C1563" w:rsidRPr="009321A2">
        <w:rPr>
          <w:rFonts w:ascii="Times New Roman" w:hAnsi="Times New Roman" w:cs="Times New Roman"/>
          <w:sz w:val="24"/>
          <w:szCs w:val="24"/>
        </w:rPr>
        <w:t>)</w:t>
      </w:r>
      <w:r w:rsidR="009B41D0">
        <w:rPr>
          <w:rFonts w:ascii="Times New Roman" w:hAnsi="Times New Roman" w:cs="Times New Roman"/>
          <w:sz w:val="24"/>
          <w:szCs w:val="24"/>
        </w:rPr>
        <w:tab/>
      </w:r>
      <w:r w:rsidR="000C1563" w:rsidRPr="009321A2">
        <w:rPr>
          <w:rFonts w:ascii="Times New Roman" w:hAnsi="Times New Roman" w:cs="Times New Roman"/>
          <w:sz w:val="24"/>
          <w:szCs w:val="24"/>
        </w:rPr>
        <w:t xml:space="preserve">o których mowa w art. 118 ust. </w:t>
      </w:r>
      <w:r w:rsidR="003D1D1D" w:rsidRPr="009321A2">
        <w:rPr>
          <w:rFonts w:ascii="Times New Roman" w:hAnsi="Times New Roman" w:cs="Times New Roman"/>
          <w:sz w:val="24"/>
          <w:szCs w:val="24"/>
        </w:rPr>
        <w:t>2</w:t>
      </w:r>
      <w:r w:rsidR="000C1563" w:rsidRPr="009321A2">
        <w:rPr>
          <w:rFonts w:ascii="Times New Roman" w:hAnsi="Times New Roman" w:cs="Times New Roman"/>
          <w:sz w:val="24"/>
          <w:szCs w:val="24"/>
        </w:rPr>
        <w:t>, na podstawie strategicznych map hałasu lub wyników pomiarów poziomów hałasu wyrażonych wskaźnikami hałasu L</w:t>
      </w:r>
      <w:r w:rsidR="000C1563" w:rsidRPr="009321A2">
        <w:rPr>
          <w:rFonts w:ascii="Times New Roman" w:hAnsi="Times New Roman" w:cs="Times New Roman"/>
          <w:sz w:val="24"/>
          <w:szCs w:val="24"/>
          <w:vertAlign w:val="subscript"/>
        </w:rPr>
        <w:t>Aeq D</w:t>
      </w:r>
      <w:r w:rsidR="000C1563" w:rsidRPr="009321A2">
        <w:rPr>
          <w:rFonts w:ascii="Times New Roman" w:hAnsi="Times New Roman" w:cs="Times New Roman"/>
          <w:sz w:val="24"/>
          <w:szCs w:val="24"/>
        </w:rPr>
        <w:t>, L</w:t>
      </w:r>
      <w:r w:rsidR="000C1563" w:rsidRPr="009321A2">
        <w:rPr>
          <w:rFonts w:ascii="Times New Roman" w:hAnsi="Times New Roman" w:cs="Times New Roman"/>
          <w:sz w:val="24"/>
          <w:szCs w:val="24"/>
          <w:vertAlign w:val="subscript"/>
        </w:rPr>
        <w:t>Aeq N</w:t>
      </w:r>
      <w:r w:rsidR="000C1563" w:rsidRPr="009321A2">
        <w:rPr>
          <w:rFonts w:ascii="Times New Roman" w:hAnsi="Times New Roman" w:cs="Times New Roman"/>
          <w:sz w:val="24"/>
          <w:szCs w:val="24"/>
        </w:rPr>
        <w:t>, L</w:t>
      </w:r>
      <w:r w:rsidR="000C1563" w:rsidRPr="009321A2">
        <w:rPr>
          <w:rFonts w:ascii="Times New Roman" w:hAnsi="Times New Roman" w:cs="Times New Roman"/>
          <w:sz w:val="24"/>
          <w:szCs w:val="24"/>
          <w:vertAlign w:val="subscript"/>
        </w:rPr>
        <w:t xml:space="preserve">DWN </w:t>
      </w:r>
      <w:r w:rsidR="000C1563" w:rsidRPr="009321A2">
        <w:rPr>
          <w:rFonts w:ascii="Times New Roman" w:hAnsi="Times New Roman" w:cs="Times New Roman"/>
          <w:sz w:val="24"/>
          <w:szCs w:val="24"/>
        </w:rPr>
        <w:t>i L</w:t>
      </w:r>
      <w:r w:rsidR="000C1563" w:rsidRPr="009321A2">
        <w:rPr>
          <w:rFonts w:ascii="Times New Roman" w:hAnsi="Times New Roman" w:cs="Times New Roman"/>
          <w:sz w:val="24"/>
          <w:szCs w:val="24"/>
          <w:vertAlign w:val="subscript"/>
        </w:rPr>
        <w:t>N</w:t>
      </w:r>
      <w:r w:rsidR="000C1563" w:rsidRPr="009321A2">
        <w:rPr>
          <w:rFonts w:ascii="Times New Roman" w:hAnsi="Times New Roman" w:cs="Times New Roman"/>
          <w:sz w:val="24"/>
          <w:szCs w:val="24"/>
        </w:rPr>
        <w:t>, z uwzględnieniem w</w:t>
      </w:r>
      <w:r w:rsidR="00397C57">
        <w:rPr>
          <w:rFonts w:ascii="Times New Roman" w:hAnsi="Times New Roman" w:cs="Times New Roman"/>
          <w:sz w:val="24"/>
          <w:szCs w:val="24"/>
        </w:rPr>
        <w:t xml:space="preserve"> </w:t>
      </w:r>
      <w:r w:rsidR="000C1563" w:rsidRPr="009321A2">
        <w:rPr>
          <w:rFonts w:ascii="Times New Roman" w:hAnsi="Times New Roman" w:cs="Times New Roman"/>
          <w:sz w:val="24"/>
          <w:szCs w:val="24"/>
        </w:rPr>
        <w:t xml:space="preserve">szczególności pozostałych danych, </w:t>
      </w:r>
      <w:r w:rsidR="00FF1BB2" w:rsidRPr="009321A2">
        <w:rPr>
          <w:rFonts w:ascii="Times New Roman" w:hAnsi="Times New Roman" w:cs="Times New Roman"/>
          <w:sz w:val="24"/>
          <w:szCs w:val="24"/>
        </w:rPr>
        <w:t>w</w:t>
      </w:r>
      <w:r w:rsidR="00FF1BB2">
        <w:rPr>
          <w:rFonts w:ascii="Times New Roman" w:hAnsi="Times New Roman" w:cs="Times New Roman"/>
          <w:sz w:val="24"/>
          <w:szCs w:val="24"/>
        </w:rPr>
        <w:t> </w:t>
      </w:r>
      <w:r w:rsidR="000C1563" w:rsidRPr="009321A2">
        <w:rPr>
          <w:rFonts w:ascii="Times New Roman" w:hAnsi="Times New Roman" w:cs="Times New Roman"/>
          <w:sz w:val="24"/>
          <w:szCs w:val="24"/>
        </w:rPr>
        <w:t xml:space="preserve">szczególności demograficznych oraz dotyczących sposobu zagospodarowania </w:t>
      </w:r>
      <w:r w:rsidR="00FF1BB2" w:rsidRPr="009321A2">
        <w:rPr>
          <w:rFonts w:ascii="Times New Roman" w:hAnsi="Times New Roman" w:cs="Times New Roman"/>
          <w:sz w:val="24"/>
          <w:szCs w:val="24"/>
        </w:rPr>
        <w:t>i</w:t>
      </w:r>
      <w:r w:rsidR="00FF1BB2">
        <w:rPr>
          <w:rFonts w:ascii="Times New Roman" w:hAnsi="Times New Roman" w:cs="Times New Roman"/>
          <w:sz w:val="24"/>
          <w:szCs w:val="24"/>
        </w:rPr>
        <w:t> </w:t>
      </w:r>
      <w:r w:rsidR="000C1563" w:rsidRPr="009321A2">
        <w:rPr>
          <w:rFonts w:ascii="Times New Roman" w:hAnsi="Times New Roman" w:cs="Times New Roman"/>
          <w:sz w:val="24"/>
          <w:szCs w:val="24"/>
        </w:rPr>
        <w:t>użytkowania terenu;</w:t>
      </w:r>
    </w:p>
    <w:p w14:paraId="78A53FB6" w14:textId="5C0EDE75" w:rsidR="000C1563" w:rsidRPr="009321A2" w:rsidRDefault="003D146C" w:rsidP="009321A2">
      <w:pPr>
        <w:spacing w:before="60" w:after="60" w:line="360" w:lineRule="auto"/>
        <w:ind w:left="426" w:hanging="426"/>
        <w:contextualSpacing/>
        <w:jc w:val="both"/>
        <w:rPr>
          <w:rFonts w:ascii="Times New Roman" w:hAnsi="Times New Roman" w:cs="Times New Roman"/>
          <w:sz w:val="24"/>
          <w:szCs w:val="24"/>
        </w:rPr>
      </w:pPr>
      <w:r w:rsidRPr="009321A2">
        <w:rPr>
          <w:rFonts w:ascii="Times New Roman" w:hAnsi="Times New Roman" w:cs="Times New Roman"/>
          <w:sz w:val="24"/>
          <w:szCs w:val="24"/>
        </w:rPr>
        <w:t>b</w:t>
      </w:r>
      <w:r w:rsidR="000C1563" w:rsidRPr="009321A2">
        <w:rPr>
          <w:rFonts w:ascii="Times New Roman" w:hAnsi="Times New Roman" w:cs="Times New Roman"/>
          <w:sz w:val="24"/>
          <w:szCs w:val="24"/>
        </w:rPr>
        <w:t>)</w:t>
      </w:r>
      <w:r w:rsidR="009B41D0">
        <w:rPr>
          <w:rFonts w:ascii="Times New Roman" w:hAnsi="Times New Roman" w:cs="Times New Roman"/>
          <w:sz w:val="24"/>
          <w:szCs w:val="24"/>
        </w:rPr>
        <w:tab/>
      </w:r>
      <w:r w:rsidR="000C1563" w:rsidRPr="009321A2">
        <w:rPr>
          <w:rFonts w:ascii="Times New Roman" w:hAnsi="Times New Roman" w:cs="Times New Roman"/>
          <w:sz w:val="24"/>
          <w:szCs w:val="24"/>
        </w:rPr>
        <w:t xml:space="preserve">innych niż tereny, o których mowa w art. 118 ust. </w:t>
      </w:r>
      <w:r w:rsidR="003D1D1D" w:rsidRPr="009321A2">
        <w:rPr>
          <w:rFonts w:ascii="Times New Roman" w:hAnsi="Times New Roman" w:cs="Times New Roman"/>
          <w:sz w:val="24"/>
          <w:szCs w:val="24"/>
        </w:rPr>
        <w:t>2</w:t>
      </w:r>
      <w:r w:rsidR="000C1563" w:rsidRPr="009321A2">
        <w:rPr>
          <w:rFonts w:ascii="Times New Roman" w:hAnsi="Times New Roman" w:cs="Times New Roman"/>
          <w:sz w:val="24"/>
          <w:szCs w:val="24"/>
        </w:rPr>
        <w:t>, na podstawie wyników pomiarów poziomów hałasu wyrażonych wskaźnikami hałasu L</w:t>
      </w:r>
      <w:r w:rsidR="000C1563" w:rsidRPr="009321A2">
        <w:rPr>
          <w:rFonts w:ascii="Times New Roman" w:hAnsi="Times New Roman" w:cs="Times New Roman"/>
          <w:sz w:val="24"/>
          <w:szCs w:val="24"/>
          <w:vertAlign w:val="subscript"/>
        </w:rPr>
        <w:t>AeqD</w:t>
      </w:r>
      <w:r w:rsidR="000C1563" w:rsidRPr="009321A2">
        <w:rPr>
          <w:rFonts w:ascii="Times New Roman" w:hAnsi="Times New Roman" w:cs="Times New Roman"/>
          <w:sz w:val="24"/>
          <w:szCs w:val="24"/>
        </w:rPr>
        <w:t>, L</w:t>
      </w:r>
      <w:r w:rsidR="000C1563" w:rsidRPr="009321A2">
        <w:rPr>
          <w:rFonts w:ascii="Times New Roman" w:hAnsi="Times New Roman" w:cs="Times New Roman"/>
          <w:sz w:val="24"/>
          <w:szCs w:val="24"/>
          <w:vertAlign w:val="subscript"/>
        </w:rPr>
        <w:t>AeqN</w:t>
      </w:r>
      <w:r w:rsidR="000C1563" w:rsidRPr="009321A2">
        <w:rPr>
          <w:rFonts w:ascii="Times New Roman" w:hAnsi="Times New Roman" w:cs="Times New Roman"/>
          <w:sz w:val="24"/>
          <w:szCs w:val="24"/>
        </w:rPr>
        <w:t>, L</w:t>
      </w:r>
      <w:r w:rsidR="000C1563" w:rsidRPr="009321A2">
        <w:rPr>
          <w:rFonts w:ascii="Times New Roman" w:hAnsi="Times New Roman" w:cs="Times New Roman"/>
          <w:sz w:val="24"/>
          <w:szCs w:val="24"/>
          <w:vertAlign w:val="subscript"/>
        </w:rPr>
        <w:t>DWN</w:t>
      </w:r>
      <w:r w:rsidR="000C1563" w:rsidRPr="009321A2">
        <w:rPr>
          <w:rFonts w:ascii="Times New Roman" w:hAnsi="Times New Roman" w:cs="Times New Roman"/>
          <w:sz w:val="24"/>
          <w:szCs w:val="24"/>
        </w:rPr>
        <w:t xml:space="preserve"> </w:t>
      </w:r>
      <w:r w:rsidR="00FF1BB2" w:rsidRPr="009321A2">
        <w:rPr>
          <w:rFonts w:ascii="Times New Roman" w:hAnsi="Times New Roman" w:cs="Times New Roman"/>
          <w:sz w:val="24"/>
          <w:szCs w:val="24"/>
        </w:rPr>
        <w:t>i</w:t>
      </w:r>
      <w:r w:rsidR="00FF1BB2">
        <w:rPr>
          <w:rFonts w:ascii="Times New Roman" w:hAnsi="Times New Roman" w:cs="Times New Roman"/>
          <w:sz w:val="24"/>
          <w:szCs w:val="24"/>
        </w:rPr>
        <w:t> </w:t>
      </w:r>
      <w:r w:rsidR="000C1563" w:rsidRPr="009321A2">
        <w:rPr>
          <w:rFonts w:ascii="Times New Roman" w:hAnsi="Times New Roman" w:cs="Times New Roman"/>
          <w:sz w:val="24"/>
          <w:szCs w:val="24"/>
        </w:rPr>
        <w:t>L</w:t>
      </w:r>
      <w:r w:rsidR="000C1563" w:rsidRPr="009321A2">
        <w:rPr>
          <w:rFonts w:ascii="Times New Roman" w:hAnsi="Times New Roman" w:cs="Times New Roman"/>
          <w:sz w:val="24"/>
          <w:szCs w:val="24"/>
          <w:vertAlign w:val="subscript"/>
        </w:rPr>
        <w:t>N</w:t>
      </w:r>
      <w:r w:rsidR="000C1563" w:rsidRPr="009321A2">
        <w:rPr>
          <w:rFonts w:ascii="Times New Roman" w:hAnsi="Times New Roman" w:cs="Times New Roman"/>
          <w:sz w:val="24"/>
          <w:szCs w:val="24"/>
        </w:rPr>
        <w:t>, lub innych metod oceny poziomu hałasu.”,</w:t>
      </w:r>
    </w:p>
    <w:p w14:paraId="768A1C34" w14:textId="5F014C2C" w:rsidR="007F535F" w:rsidRPr="009321A2" w:rsidRDefault="004E0AB2" w:rsidP="009321A2">
      <w:pPr>
        <w:spacing w:before="60" w:after="60" w:line="360" w:lineRule="auto"/>
        <w:ind w:left="426" w:hanging="426"/>
        <w:contextualSpacing/>
        <w:jc w:val="both"/>
        <w:rPr>
          <w:rFonts w:ascii="Times New Roman" w:hAnsi="Times New Roman" w:cs="Times New Roman"/>
          <w:sz w:val="24"/>
          <w:szCs w:val="24"/>
        </w:rPr>
      </w:pPr>
      <w:r>
        <w:rPr>
          <w:rFonts w:ascii="Times New Roman" w:hAnsi="Times New Roman" w:cs="Times New Roman"/>
          <w:sz w:val="24"/>
          <w:szCs w:val="24"/>
        </w:rPr>
        <w:lastRenderedPageBreak/>
        <w:t>–</w:t>
      </w:r>
      <w:r>
        <w:rPr>
          <w:rFonts w:ascii="Times New Roman" w:hAnsi="Times New Roman" w:cs="Times New Roman"/>
          <w:sz w:val="24"/>
          <w:szCs w:val="24"/>
        </w:rPr>
        <w:tab/>
      </w:r>
      <w:r w:rsidR="007F535F" w:rsidRPr="009321A2">
        <w:rPr>
          <w:rFonts w:ascii="Times New Roman" w:hAnsi="Times New Roman" w:cs="Times New Roman"/>
          <w:sz w:val="24"/>
          <w:szCs w:val="24"/>
        </w:rPr>
        <w:t xml:space="preserve">uchylono ust. 2 i 3, co jest konsekwencją nadania art. 117 ust. 1 i art. 118, </w:t>
      </w:r>
      <w:r w:rsidR="00FF1BB2" w:rsidRPr="009321A2">
        <w:rPr>
          <w:rFonts w:ascii="Times New Roman" w:hAnsi="Times New Roman" w:cs="Times New Roman"/>
          <w:sz w:val="24"/>
          <w:szCs w:val="24"/>
        </w:rPr>
        <w:t>w</w:t>
      </w:r>
      <w:r w:rsidR="00FF1BB2">
        <w:rPr>
          <w:rFonts w:ascii="Times New Roman" w:hAnsi="Times New Roman" w:cs="Times New Roman"/>
          <w:sz w:val="24"/>
          <w:szCs w:val="24"/>
        </w:rPr>
        <w:t> </w:t>
      </w:r>
      <w:r w:rsidR="007F535F" w:rsidRPr="009321A2">
        <w:rPr>
          <w:rFonts w:ascii="Times New Roman" w:hAnsi="Times New Roman" w:cs="Times New Roman"/>
          <w:sz w:val="24"/>
          <w:szCs w:val="24"/>
        </w:rPr>
        <w:t>szczególności ust. 2 tego przepisu, nowego brzmienia,</w:t>
      </w:r>
    </w:p>
    <w:p w14:paraId="2B68F718" w14:textId="5F7A359B" w:rsidR="007F535F" w:rsidRPr="009321A2" w:rsidRDefault="004E0AB2" w:rsidP="009321A2">
      <w:pPr>
        <w:spacing w:before="60" w:after="60" w:line="360" w:lineRule="auto"/>
        <w:ind w:left="426" w:hanging="426"/>
        <w:contextualSpacing/>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7F535F" w:rsidRPr="009321A2">
        <w:rPr>
          <w:rFonts w:ascii="Times New Roman" w:hAnsi="Times New Roman" w:cs="Times New Roman"/>
          <w:sz w:val="24"/>
          <w:szCs w:val="24"/>
        </w:rPr>
        <w:t>uchylono ust. 5 w związku ze zmianą treści przepisu art. 117 i art. 118.</w:t>
      </w:r>
    </w:p>
    <w:p w14:paraId="3C962697" w14:textId="758F6127" w:rsidR="007F535F" w:rsidRPr="009321A2" w:rsidRDefault="007F535F" w:rsidP="009321A2">
      <w:pPr>
        <w:spacing w:before="60" w:after="60" w:line="360" w:lineRule="auto"/>
        <w:contextualSpacing/>
        <w:jc w:val="both"/>
        <w:rPr>
          <w:rFonts w:ascii="Times New Roman" w:hAnsi="Times New Roman" w:cs="Times New Roman"/>
          <w:sz w:val="24"/>
          <w:szCs w:val="24"/>
        </w:rPr>
      </w:pPr>
      <w:r w:rsidRPr="009321A2">
        <w:rPr>
          <w:rFonts w:ascii="Times New Roman" w:hAnsi="Times New Roman" w:cs="Times New Roman"/>
          <w:sz w:val="24"/>
          <w:szCs w:val="24"/>
        </w:rPr>
        <w:t xml:space="preserve">Po art. 117 dodano art. 117a–117b. </w:t>
      </w:r>
    </w:p>
    <w:p w14:paraId="6753391B" w14:textId="160ACB6B" w:rsidR="007F535F" w:rsidRPr="009321A2" w:rsidRDefault="007F535F" w:rsidP="009321A2">
      <w:pPr>
        <w:spacing w:before="60" w:after="60" w:line="360" w:lineRule="auto"/>
        <w:contextualSpacing/>
        <w:jc w:val="both"/>
        <w:rPr>
          <w:rFonts w:ascii="Times New Roman" w:hAnsi="Times New Roman" w:cs="Times New Roman"/>
          <w:sz w:val="24"/>
          <w:szCs w:val="24"/>
        </w:rPr>
      </w:pPr>
      <w:r w:rsidRPr="009321A2">
        <w:rPr>
          <w:rFonts w:ascii="Times New Roman" w:hAnsi="Times New Roman" w:cs="Times New Roman"/>
          <w:sz w:val="24"/>
          <w:szCs w:val="24"/>
        </w:rPr>
        <w:t>Przepis art. 117a ust. 1 ustanawia spoczywający na zarządzających drogami, liniami kolejowymi i lotniskami</w:t>
      </w:r>
      <w:r w:rsidR="00D664B6" w:rsidRPr="009321A2">
        <w:rPr>
          <w:rFonts w:ascii="Times New Roman" w:hAnsi="Times New Roman" w:cs="Times New Roman"/>
          <w:sz w:val="24"/>
          <w:szCs w:val="24"/>
        </w:rPr>
        <w:t xml:space="preserve">, z wyłączeniem zarządzających drogami gminnymi, </w:t>
      </w:r>
      <w:r w:rsidRPr="009321A2">
        <w:rPr>
          <w:rFonts w:ascii="Times New Roman" w:hAnsi="Times New Roman" w:cs="Times New Roman"/>
          <w:sz w:val="24"/>
          <w:szCs w:val="24"/>
        </w:rPr>
        <w:t xml:space="preserve">obowiązek identyfikacji głównych dróg, głównych linii kolejowych, głównych lotnisk </w:t>
      </w:r>
      <w:r w:rsidR="00FF1BB2" w:rsidRPr="009321A2">
        <w:rPr>
          <w:rFonts w:ascii="Times New Roman" w:hAnsi="Times New Roman" w:cs="Times New Roman"/>
          <w:sz w:val="24"/>
          <w:szCs w:val="24"/>
        </w:rPr>
        <w:t>i</w:t>
      </w:r>
      <w:r w:rsidR="00FF1BB2">
        <w:rPr>
          <w:rFonts w:ascii="Times New Roman" w:hAnsi="Times New Roman" w:cs="Times New Roman"/>
          <w:sz w:val="24"/>
          <w:szCs w:val="24"/>
        </w:rPr>
        <w:t> </w:t>
      </w:r>
      <w:r w:rsidRPr="009321A2">
        <w:rPr>
          <w:rFonts w:ascii="Times New Roman" w:hAnsi="Times New Roman" w:cs="Times New Roman"/>
          <w:sz w:val="24"/>
          <w:szCs w:val="24"/>
        </w:rPr>
        <w:t>przekazywania GIOŚ danych identyfikujących te obiekty. Projektodawca zdecydował się na wyłączenie z ww. obowiązku zarządzających drogami gminnymi</w:t>
      </w:r>
      <w:r w:rsidR="003A1553">
        <w:rPr>
          <w:rFonts w:ascii="Times New Roman" w:hAnsi="Times New Roman" w:cs="Times New Roman"/>
          <w:sz w:val="24"/>
          <w:szCs w:val="24"/>
        </w:rPr>
        <w:t>,</w:t>
      </w:r>
      <w:r w:rsidR="00CD1BB0">
        <w:rPr>
          <w:rFonts w:ascii="Times New Roman" w:hAnsi="Times New Roman" w:cs="Times New Roman"/>
          <w:sz w:val="24"/>
          <w:szCs w:val="24"/>
        </w:rPr>
        <w:t xml:space="preserve"> </w:t>
      </w:r>
      <w:r w:rsidRPr="009321A2">
        <w:rPr>
          <w:rFonts w:ascii="Times New Roman" w:hAnsi="Times New Roman" w:cs="Times New Roman"/>
          <w:sz w:val="24"/>
          <w:szCs w:val="24"/>
        </w:rPr>
        <w:t xml:space="preserve">kierując się tym, że natężenie ruchu na drogach gminnych nie przekracza 3 mln pojazdów / rok, czyli parametru, w myśl którego, zgodnie z </w:t>
      </w:r>
      <w:r w:rsidR="00093164" w:rsidRPr="009321A2">
        <w:rPr>
          <w:rFonts w:ascii="Times New Roman" w:hAnsi="Times New Roman" w:cs="Times New Roman"/>
          <w:sz w:val="24"/>
          <w:szCs w:val="24"/>
        </w:rPr>
        <w:t>d</w:t>
      </w:r>
      <w:r w:rsidRPr="009321A2">
        <w:rPr>
          <w:rFonts w:ascii="Times New Roman" w:hAnsi="Times New Roman" w:cs="Times New Roman"/>
          <w:sz w:val="24"/>
          <w:szCs w:val="24"/>
        </w:rPr>
        <w:t>yrektywą 2002/49/49,</w:t>
      </w:r>
      <w:r w:rsidR="00CD1BB0">
        <w:rPr>
          <w:rFonts w:ascii="Times New Roman" w:hAnsi="Times New Roman" w:cs="Times New Roman"/>
          <w:sz w:val="24"/>
          <w:szCs w:val="24"/>
        </w:rPr>
        <w:t xml:space="preserve"> </w:t>
      </w:r>
      <w:r w:rsidRPr="009321A2">
        <w:rPr>
          <w:rFonts w:ascii="Times New Roman" w:hAnsi="Times New Roman" w:cs="Times New Roman"/>
          <w:sz w:val="24"/>
          <w:szCs w:val="24"/>
        </w:rPr>
        <w:t>dana droga zalicza się do dróg głównych.</w:t>
      </w:r>
    </w:p>
    <w:p w14:paraId="7EC2C13B" w14:textId="77777777" w:rsidR="007F535F" w:rsidRPr="009321A2" w:rsidRDefault="007F535F" w:rsidP="009321A2">
      <w:pPr>
        <w:spacing w:before="60" w:after="60" w:line="360" w:lineRule="auto"/>
        <w:contextualSpacing/>
        <w:jc w:val="both"/>
        <w:rPr>
          <w:rFonts w:ascii="Times New Roman" w:hAnsi="Times New Roman" w:cs="Times New Roman"/>
          <w:sz w:val="24"/>
          <w:szCs w:val="24"/>
        </w:rPr>
      </w:pPr>
      <w:r w:rsidRPr="009321A2">
        <w:rPr>
          <w:rFonts w:ascii="Times New Roman" w:hAnsi="Times New Roman" w:cs="Times New Roman"/>
          <w:sz w:val="24"/>
          <w:szCs w:val="24"/>
        </w:rPr>
        <w:t xml:space="preserve">Przepis art. 117a ust. 2 nakłada na prezydentów miast o liczbie mieszkańców powyżej 100 tys. obowiązek przekazywania GIOŚ, danych identyfikujących te miasta. </w:t>
      </w:r>
    </w:p>
    <w:p w14:paraId="107C0160" w14:textId="17FD4503" w:rsidR="007F535F" w:rsidRPr="009321A2" w:rsidRDefault="007F535F" w:rsidP="009321A2">
      <w:pPr>
        <w:spacing w:before="60" w:after="60" w:line="360" w:lineRule="auto"/>
        <w:contextualSpacing/>
        <w:jc w:val="both"/>
        <w:rPr>
          <w:rFonts w:ascii="Times New Roman" w:hAnsi="Times New Roman" w:cs="Times New Roman"/>
          <w:sz w:val="24"/>
          <w:szCs w:val="24"/>
        </w:rPr>
      </w:pPr>
      <w:r w:rsidRPr="009321A2">
        <w:rPr>
          <w:rFonts w:ascii="Times New Roman" w:hAnsi="Times New Roman" w:cs="Times New Roman"/>
          <w:sz w:val="24"/>
          <w:szCs w:val="24"/>
        </w:rPr>
        <w:t>W przepisie art. 117a ust. 1 i 2 ponadto skonkretyzowano dane identyfikujące główne drogi, główne linie kolejowe, główne lotniska i miasta o liczbie mieszkańców większej niż 100 tys. oraz określono podmiot, któremu ww. dane należy przekazywać. Podmiotem tym jest GIOŚ. Dotychczas dane te w praktyce</w:t>
      </w:r>
      <w:r w:rsidR="00D664B6" w:rsidRPr="009321A2">
        <w:rPr>
          <w:rFonts w:ascii="Times New Roman" w:hAnsi="Times New Roman" w:cs="Times New Roman"/>
          <w:sz w:val="24"/>
          <w:szCs w:val="24"/>
        </w:rPr>
        <w:t xml:space="preserve"> </w:t>
      </w:r>
      <w:r w:rsidRPr="009321A2">
        <w:rPr>
          <w:rFonts w:ascii="Times New Roman" w:hAnsi="Times New Roman" w:cs="Times New Roman"/>
          <w:sz w:val="24"/>
          <w:szCs w:val="24"/>
        </w:rPr>
        <w:t>były przekazywane Ministrowi Środowiska, natomiast sam obowiązek nie był usankcjonowany przepisami prawa. Przekazywanie odbywało się więc na zasad</w:t>
      </w:r>
      <w:r w:rsidR="00BA46C3" w:rsidRPr="009321A2">
        <w:rPr>
          <w:rFonts w:ascii="Times New Roman" w:hAnsi="Times New Roman" w:cs="Times New Roman"/>
          <w:sz w:val="24"/>
          <w:szCs w:val="24"/>
        </w:rPr>
        <w:t>z</w:t>
      </w:r>
      <w:r w:rsidRPr="009321A2">
        <w:rPr>
          <w:rFonts w:ascii="Times New Roman" w:hAnsi="Times New Roman" w:cs="Times New Roman"/>
          <w:sz w:val="24"/>
          <w:szCs w:val="24"/>
        </w:rPr>
        <w:t>ie dobrowolności przez ww. podmioty. R</w:t>
      </w:r>
      <w:r w:rsidR="00BA46C3" w:rsidRPr="009321A2">
        <w:rPr>
          <w:rFonts w:ascii="Times New Roman" w:hAnsi="Times New Roman" w:cs="Times New Roman"/>
          <w:sz w:val="24"/>
          <w:szCs w:val="24"/>
        </w:rPr>
        <w:t>zeczpospolita Polska</w:t>
      </w:r>
      <w:r w:rsidRPr="009321A2">
        <w:rPr>
          <w:rFonts w:ascii="Times New Roman" w:hAnsi="Times New Roman" w:cs="Times New Roman"/>
          <w:sz w:val="24"/>
          <w:szCs w:val="24"/>
        </w:rPr>
        <w:t xml:space="preserve"> jako państwo członkowskie Unii Europejskiej, jest zobowiązana do zapewnienia stosowania </w:t>
      </w:r>
      <w:r w:rsidR="00352E9F" w:rsidRPr="009321A2">
        <w:rPr>
          <w:rFonts w:ascii="Times New Roman" w:hAnsi="Times New Roman" w:cs="Times New Roman"/>
          <w:sz w:val="24"/>
          <w:szCs w:val="24"/>
        </w:rPr>
        <w:t>d</w:t>
      </w:r>
      <w:r w:rsidRPr="009321A2">
        <w:rPr>
          <w:rFonts w:ascii="Times New Roman" w:hAnsi="Times New Roman" w:cs="Times New Roman"/>
          <w:sz w:val="24"/>
          <w:szCs w:val="24"/>
        </w:rPr>
        <w:t xml:space="preserve">yrektywy 2002/49/WE. Z przepisu art. 7 ww. </w:t>
      </w:r>
      <w:r w:rsidR="00352E9F" w:rsidRPr="009321A2">
        <w:rPr>
          <w:rFonts w:ascii="Times New Roman" w:hAnsi="Times New Roman" w:cs="Times New Roman"/>
          <w:sz w:val="24"/>
          <w:szCs w:val="24"/>
        </w:rPr>
        <w:t>d</w:t>
      </w:r>
      <w:r w:rsidRPr="009321A2">
        <w:rPr>
          <w:rFonts w:ascii="Times New Roman" w:hAnsi="Times New Roman" w:cs="Times New Roman"/>
          <w:sz w:val="24"/>
          <w:szCs w:val="24"/>
        </w:rPr>
        <w:t>yrektywy wynika obowiązek powiadamiania Komisji Europejskiej, przez państwa członkowskie, o wszystkich aglomeracjach, wszystkich głównych drogach, wszystkich głównych liniach kolejowych</w:t>
      </w:r>
      <w:r w:rsidR="00CD1BB0">
        <w:rPr>
          <w:rFonts w:ascii="Times New Roman" w:hAnsi="Times New Roman" w:cs="Times New Roman"/>
          <w:sz w:val="24"/>
          <w:szCs w:val="24"/>
        </w:rPr>
        <w:t xml:space="preserve"> </w:t>
      </w:r>
      <w:r w:rsidRPr="009321A2">
        <w:rPr>
          <w:rFonts w:ascii="Times New Roman" w:hAnsi="Times New Roman" w:cs="Times New Roman"/>
          <w:sz w:val="24"/>
          <w:szCs w:val="24"/>
        </w:rPr>
        <w:t>i wszystkich głównych lotniskach</w:t>
      </w:r>
      <w:r w:rsidR="00FE101F" w:rsidRPr="009321A2">
        <w:rPr>
          <w:rFonts w:ascii="Times New Roman" w:hAnsi="Times New Roman" w:cs="Times New Roman"/>
          <w:sz w:val="24"/>
          <w:szCs w:val="24"/>
        </w:rPr>
        <w:t>,</w:t>
      </w:r>
      <w:r w:rsidRPr="009321A2">
        <w:rPr>
          <w:rFonts w:ascii="Times New Roman" w:hAnsi="Times New Roman" w:cs="Times New Roman"/>
          <w:sz w:val="24"/>
          <w:szCs w:val="24"/>
        </w:rPr>
        <w:t xml:space="preserve"> funkcjonujących na terytorium tych państw. Przepis art. 117a służy zatem </w:t>
      </w:r>
      <w:r w:rsidR="00FE101F" w:rsidRPr="009321A2">
        <w:rPr>
          <w:rFonts w:ascii="Times New Roman" w:hAnsi="Times New Roman" w:cs="Times New Roman"/>
          <w:sz w:val="24"/>
          <w:szCs w:val="24"/>
        </w:rPr>
        <w:t xml:space="preserve">na </w:t>
      </w:r>
      <w:r w:rsidRPr="009321A2">
        <w:rPr>
          <w:rFonts w:ascii="Times New Roman" w:hAnsi="Times New Roman" w:cs="Times New Roman"/>
          <w:sz w:val="24"/>
          <w:szCs w:val="24"/>
        </w:rPr>
        <w:t>zapewnieniu realizacji tego obowiązku. Zmiana podmiotu, do którego aktualnie należy przekazywać przedmiotowe dane nie będzie stanowić dodatkowego obciążenia dla podmiotów zobowiązanych. Zgromadzenie przedmiotowych danych identyfikujących, na gruncie dotychczas obowiązujących przepisów, pozostawało po stronie podmiotów zobowiązanych do sporządzenia map akustycznych, tj. po stronie zarządzających omawianymi obiektami w przypadku dróg, linii kolejowych i lotnisk. Natomiast wykaz miast o liczbie mieszkańców większej niż 100 tys. sporządzał Minister Środowiska.</w:t>
      </w:r>
    </w:p>
    <w:p w14:paraId="004D8CFB" w14:textId="33E0F2A9" w:rsidR="00D664B6" w:rsidRPr="009321A2" w:rsidRDefault="007F535F" w:rsidP="009321A2">
      <w:pPr>
        <w:spacing w:before="60" w:after="60" w:line="360" w:lineRule="auto"/>
        <w:contextualSpacing/>
        <w:jc w:val="both"/>
        <w:rPr>
          <w:rFonts w:ascii="Times New Roman" w:hAnsi="Times New Roman" w:cs="Times New Roman"/>
          <w:sz w:val="24"/>
          <w:szCs w:val="24"/>
        </w:rPr>
      </w:pPr>
      <w:r w:rsidRPr="009321A2">
        <w:rPr>
          <w:rFonts w:ascii="Times New Roman" w:hAnsi="Times New Roman" w:cs="Times New Roman"/>
          <w:sz w:val="24"/>
          <w:szCs w:val="24"/>
        </w:rPr>
        <w:lastRenderedPageBreak/>
        <w:t xml:space="preserve">W ust. 3 art. 117a określono, że ww. dane należy przekazywać GIOŚ co 5 lat, za rok poprzedni, do dnia 31 stycznia danego roku, w postaci arkuszy kalkulacyjnych </w:t>
      </w:r>
      <w:r w:rsidR="00FF1BB2" w:rsidRPr="009321A2">
        <w:rPr>
          <w:rFonts w:ascii="Times New Roman" w:hAnsi="Times New Roman" w:cs="Times New Roman"/>
          <w:sz w:val="24"/>
          <w:szCs w:val="24"/>
        </w:rPr>
        <w:t>i</w:t>
      </w:r>
      <w:r w:rsidR="00FF1BB2">
        <w:rPr>
          <w:rFonts w:ascii="Times New Roman" w:hAnsi="Times New Roman" w:cs="Times New Roman"/>
          <w:sz w:val="24"/>
          <w:szCs w:val="24"/>
        </w:rPr>
        <w:t> </w:t>
      </w:r>
      <w:r w:rsidRPr="009321A2">
        <w:rPr>
          <w:rFonts w:ascii="Times New Roman" w:hAnsi="Times New Roman" w:cs="Times New Roman"/>
          <w:sz w:val="24"/>
          <w:szCs w:val="24"/>
        </w:rPr>
        <w:t xml:space="preserve">zbiorów danych przestrzennych za pomocą elektronicznego formularza udostępnionego w systemie teleinformatycznym GIOŚ. </w:t>
      </w:r>
      <w:r w:rsidR="00D664B6" w:rsidRPr="009321A2">
        <w:rPr>
          <w:rFonts w:ascii="Times New Roman" w:hAnsi="Times New Roman" w:cs="Times New Roman"/>
          <w:sz w:val="24"/>
          <w:szCs w:val="24"/>
        </w:rPr>
        <w:t>Ponadto, w odniesieniu do głównych dróg, mając na uwadze pomiary ruchu drogowego wykonywane w ramach Generalnego Pomiaru Ruchu, uwzględniono możliwość przekazywania danych identyfikujących z</w:t>
      </w:r>
      <w:r w:rsidR="00397C57">
        <w:rPr>
          <w:rFonts w:ascii="Times New Roman" w:hAnsi="Times New Roman" w:cs="Times New Roman"/>
          <w:sz w:val="24"/>
          <w:szCs w:val="24"/>
        </w:rPr>
        <w:t xml:space="preserve"> </w:t>
      </w:r>
      <w:r w:rsidR="00D664B6" w:rsidRPr="009321A2">
        <w:rPr>
          <w:rFonts w:ascii="Times New Roman" w:hAnsi="Times New Roman" w:cs="Times New Roman"/>
          <w:sz w:val="24"/>
          <w:szCs w:val="24"/>
        </w:rPr>
        <w:t>ostatniego pomiaru ruchu na drogach.</w:t>
      </w:r>
    </w:p>
    <w:p w14:paraId="3A262923" w14:textId="60E7E7E5" w:rsidR="007F535F" w:rsidRPr="009321A2" w:rsidRDefault="00D664B6" w:rsidP="009321A2">
      <w:pPr>
        <w:spacing w:before="60" w:after="60" w:line="360" w:lineRule="auto"/>
        <w:contextualSpacing/>
        <w:jc w:val="both"/>
        <w:rPr>
          <w:rFonts w:ascii="Times New Roman" w:hAnsi="Times New Roman" w:cs="Times New Roman"/>
          <w:sz w:val="24"/>
          <w:szCs w:val="24"/>
        </w:rPr>
      </w:pPr>
      <w:r w:rsidRPr="009321A2">
        <w:rPr>
          <w:rFonts w:ascii="Times New Roman" w:hAnsi="Times New Roman" w:cs="Times New Roman"/>
          <w:sz w:val="24"/>
          <w:szCs w:val="24"/>
        </w:rPr>
        <w:t>T</w:t>
      </w:r>
      <w:r w:rsidR="007F535F" w:rsidRPr="009321A2">
        <w:rPr>
          <w:rFonts w:ascii="Times New Roman" w:hAnsi="Times New Roman" w:cs="Times New Roman"/>
          <w:sz w:val="24"/>
          <w:szCs w:val="24"/>
        </w:rPr>
        <w:t>ermin</w:t>
      </w:r>
      <w:r w:rsidRPr="009321A2">
        <w:rPr>
          <w:rFonts w:ascii="Times New Roman" w:hAnsi="Times New Roman" w:cs="Times New Roman"/>
          <w:sz w:val="24"/>
          <w:szCs w:val="24"/>
        </w:rPr>
        <w:t xml:space="preserve"> określony w art. 117a ust. 3</w:t>
      </w:r>
      <w:r w:rsidR="007F535F" w:rsidRPr="009321A2">
        <w:rPr>
          <w:rFonts w:ascii="Times New Roman" w:hAnsi="Times New Roman" w:cs="Times New Roman"/>
          <w:sz w:val="24"/>
          <w:szCs w:val="24"/>
        </w:rPr>
        <w:t xml:space="preserve"> w odniesieniu do głównych linii kolejowych</w:t>
      </w:r>
      <w:r w:rsidR="00625B85" w:rsidRPr="009321A2">
        <w:rPr>
          <w:rFonts w:ascii="Times New Roman" w:hAnsi="Times New Roman" w:cs="Times New Roman"/>
          <w:sz w:val="24"/>
          <w:szCs w:val="24"/>
        </w:rPr>
        <w:t>,</w:t>
      </w:r>
      <w:r w:rsidR="009817B2" w:rsidRPr="009321A2">
        <w:rPr>
          <w:rFonts w:ascii="Times New Roman" w:hAnsi="Times New Roman" w:cs="Times New Roman"/>
          <w:sz w:val="24"/>
          <w:szCs w:val="24"/>
        </w:rPr>
        <w:t xml:space="preserve"> </w:t>
      </w:r>
      <w:r w:rsidR="007F535F" w:rsidRPr="009321A2">
        <w:rPr>
          <w:rFonts w:ascii="Times New Roman" w:hAnsi="Times New Roman" w:cs="Times New Roman"/>
          <w:sz w:val="24"/>
          <w:szCs w:val="24"/>
        </w:rPr>
        <w:t>głównych lotnisk i miast o liczbie mieszkańców powyżej 100 tys. określono</w:t>
      </w:r>
      <w:r w:rsidR="003A1553">
        <w:rPr>
          <w:rFonts w:ascii="Times New Roman" w:hAnsi="Times New Roman" w:cs="Times New Roman"/>
          <w:sz w:val="24"/>
          <w:szCs w:val="24"/>
        </w:rPr>
        <w:t>,</w:t>
      </w:r>
      <w:r w:rsidR="007F535F" w:rsidRPr="009321A2">
        <w:rPr>
          <w:rFonts w:ascii="Times New Roman" w:hAnsi="Times New Roman" w:cs="Times New Roman"/>
          <w:sz w:val="24"/>
          <w:szCs w:val="24"/>
        </w:rPr>
        <w:t xml:space="preserve"> biorąc pod uwagę obowiązek terminowego wypełnienia przez R</w:t>
      </w:r>
      <w:r w:rsidR="00625B85" w:rsidRPr="009321A2">
        <w:rPr>
          <w:rFonts w:ascii="Times New Roman" w:hAnsi="Times New Roman" w:cs="Times New Roman"/>
          <w:sz w:val="24"/>
          <w:szCs w:val="24"/>
        </w:rPr>
        <w:t>zeczpospolitą Polską</w:t>
      </w:r>
      <w:r w:rsidR="00CD1BB0">
        <w:rPr>
          <w:rFonts w:ascii="Times New Roman" w:hAnsi="Times New Roman" w:cs="Times New Roman"/>
          <w:sz w:val="24"/>
          <w:szCs w:val="24"/>
        </w:rPr>
        <w:t xml:space="preserve"> </w:t>
      </w:r>
      <w:r w:rsidR="007F535F" w:rsidRPr="009321A2">
        <w:rPr>
          <w:rFonts w:ascii="Times New Roman" w:hAnsi="Times New Roman" w:cs="Times New Roman"/>
          <w:sz w:val="24"/>
          <w:szCs w:val="24"/>
        </w:rPr>
        <w:t>obowiązku wynikającego</w:t>
      </w:r>
      <w:r w:rsidR="00CD1BB0">
        <w:rPr>
          <w:rFonts w:ascii="Times New Roman" w:hAnsi="Times New Roman" w:cs="Times New Roman"/>
          <w:sz w:val="24"/>
          <w:szCs w:val="24"/>
        </w:rPr>
        <w:t xml:space="preserve"> </w:t>
      </w:r>
      <w:r w:rsidR="007F535F" w:rsidRPr="009321A2">
        <w:rPr>
          <w:rFonts w:ascii="Times New Roman" w:hAnsi="Times New Roman" w:cs="Times New Roman"/>
          <w:sz w:val="24"/>
          <w:szCs w:val="24"/>
        </w:rPr>
        <w:t xml:space="preserve">z </w:t>
      </w:r>
      <w:r w:rsidR="00352E9F" w:rsidRPr="009321A2">
        <w:rPr>
          <w:rFonts w:ascii="Times New Roman" w:hAnsi="Times New Roman" w:cs="Times New Roman"/>
          <w:sz w:val="24"/>
          <w:szCs w:val="24"/>
        </w:rPr>
        <w:t>d</w:t>
      </w:r>
      <w:r w:rsidR="007F535F" w:rsidRPr="009321A2">
        <w:rPr>
          <w:rFonts w:ascii="Times New Roman" w:hAnsi="Times New Roman" w:cs="Times New Roman"/>
          <w:sz w:val="24"/>
          <w:szCs w:val="24"/>
        </w:rPr>
        <w:t>yrektywy 2002/49/WE.</w:t>
      </w:r>
    </w:p>
    <w:p w14:paraId="65050725" w14:textId="21E36A00" w:rsidR="007F535F" w:rsidRPr="009321A2" w:rsidRDefault="007F535F" w:rsidP="009321A2">
      <w:pPr>
        <w:spacing w:before="60" w:after="60" w:line="360" w:lineRule="auto"/>
        <w:contextualSpacing/>
        <w:jc w:val="both"/>
        <w:rPr>
          <w:rFonts w:ascii="Times New Roman" w:hAnsi="Times New Roman" w:cs="Times New Roman"/>
          <w:sz w:val="24"/>
          <w:szCs w:val="24"/>
        </w:rPr>
      </w:pPr>
      <w:r w:rsidRPr="009321A2">
        <w:rPr>
          <w:rFonts w:ascii="Times New Roman" w:hAnsi="Times New Roman" w:cs="Times New Roman"/>
          <w:sz w:val="24"/>
          <w:szCs w:val="24"/>
        </w:rPr>
        <w:t xml:space="preserve">W ust. 4 </w:t>
      </w:r>
      <w:r w:rsidR="00D95339" w:rsidRPr="009321A2">
        <w:rPr>
          <w:rFonts w:ascii="Times New Roman" w:hAnsi="Times New Roman" w:cs="Times New Roman"/>
          <w:sz w:val="24"/>
          <w:szCs w:val="24"/>
        </w:rPr>
        <w:t xml:space="preserve">w </w:t>
      </w:r>
      <w:r w:rsidRPr="009321A2">
        <w:rPr>
          <w:rFonts w:ascii="Times New Roman" w:hAnsi="Times New Roman" w:cs="Times New Roman"/>
          <w:sz w:val="24"/>
          <w:szCs w:val="24"/>
        </w:rPr>
        <w:t xml:space="preserve">art. 117a określono obowiązek poinformowania GIOŚ przez zarządzających drogami, liniami kolejowymi lub lotniskami, o niezarządzaniu głównymi drogami, głównymi liniami kolejowymi lub głównymi lotniskami, jeśli takie obiekty nie zostały zidentyfikowane w zakresie ich właściwości. Uzyskanie takiej informacji jest konieczne do ustalenia kompletnej listy identyfikującej główne drogi, główne linie kolejowe </w:t>
      </w:r>
      <w:r w:rsidR="00FF1BB2" w:rsidRPr="009321A2">
        <w:rPr>
          <w:rFonts w:ascii="Times New Roman" w:hAnsi="Times New Roman" w:cs="Times New Roman"/>
          <w:sz w:val="24"/>
          <w:szCs w:val="24"/>
        </w:rPr>
        <w:t>i</w:t>
      </w:r>
      <w:r w:rsidR="00FF1BB2">
        <w:rPr>
          <w:rFonts w:ascii="Times New Roman" w:hAnsi="Times New Roman" w:cs="Times New Roman"/>
          <w:sz w:val="24"/>
          <w:szCs w:val="24"/>
        </w:rPr>
        <w:t> </w:t>
      </w:r>
      <w:r w:rsidRPr="009321A2">
        <w:rPr>
          <w:rFonts w:ascii="Times New Roman" w:hAnsi="Times New Roman" w:cs="Times New Roman"/>
          <w:sz w:val="24"/>
          <w:szCs w:val="24"/>
        </w:rPr>
        <w:t>główne lotniska na terenie R</w:t>
      </w:r>
      <w:r w:rsidR="00625B85" w:rsidRPr="009321A2">
        <w:rPr>
          <w:rFonts w:ascii="Times New Roman" w:hAnsi="Times New Roman" w:cs="Times New Roman"/>
          <w:sz w:val="24"/>
          <w:szCs w:val="24"/>
        </w:rPr>
        <w:t xml:space="preserve">zeczypospolitej </w:t>
      </w:r>
      <w:r w:rsidRPr="009321A2">
        <w:rPr>
          <w:rFonts w:ascii="Times New Roman" w:hAnsi="Times New Roman" w:cs="Times New Roman"/>
          <w:sz w:val="24"/>
          <w:szCs w:val="24"/>
        </w:rPr>
        <w:t>P</w:t>
      </w:r>
      <w:r w:rsidR="00625B85" w:rsidRPr="009321A2">
        <w:rPr>
          <w:rFonts w:ascii="Times New Roman" w:hAnsi="Times New Roman" w:cs="Times New Roman"/>
          <w:sz w:val="24"/>
          <w:szCs w:val="24"/>
        </w:rPr>
        <w:t>olskiej</w:t>
      </w:r>
      <w:r w:rsidRPr="009321A2">
        <w:rPr>
          <w:rFonts w:ascii="Times New Roman" w:hAnsi="Times New Roman" w:cs="Times New Roman"/>
          <w:sz w:val="24"/>
          <w:szCs w:val="24"/>
        </w:rPr>
        <w:t xml:space="preserve">. </w:t>
      </w:r>
    </w:p>
    <w:p w14:paraId="434FBA96" w14:textId="2CEF74DD" w:rsidR="00FE101F" w:rsidRPr="009321A2" w:rsidRDefault="007F535F" w:rsidP="009321A2">
      <w:pPr>
        <w:spacing w:before="60" w:after="60" w:line="360" w:lineRule="auto"/>
        <w:contextualSpacing/>
        <w:jc w:val="both"/>
        <w:rPr>
          <w:rFonts w:ascii="Times New Roman" w:hAnsi="Times New Roman" w:cs="Times New Roman"/>
          <w:sz w:val="24"/>
          <w:szCs w:val="24"/>
        </w:rPr>
      </w:pPr>
      <w:r w:rsidRPr="009321A2">
        <w:rPr>
          <w:rFonts w:ascii="Times New Roman" w:hAnsi="Times New Roman" w:cs="Times New Roman"/>
          <w:sz w:val="24"/>
          <w:szCs w:val="24"/>
        </w:rPr>
        <w:t xml:space="preserve">Ponadto w ust. 5 </w:t>
      </w:r>
      <w:r w:rsidR="00BA795A" w:rsidRPr="009321A2">
        <w:rPr>
          <w:rFonts w:ascii="Times New Roman" w:hAnsi="Times New Roman" w:cs="Times New Roman"/>
          <w:sz w:val="24"/>
          <w:szCs w:val="24"/>
        </w:rPr>
        <w:t xml:space="preserve">w </w:t>
      </w:r>
      <w:r w:rsidRPr="009321A2">
        <w:rPr>
          <w:rFonts w:ascii="Times New Roman" w:hAnsi="Times New Roman" w:cs="Times New Roman"/>
          <w:sz w:val="24"/>
          <w:szCs w:val="24"/>
        </w:rPr>
        <w:t xml:space="preserve">art. 117a nałożono na GIOŚ obowiązek sporządzania wykazów zarządzających drogami, liniami kolejowymi, lotniskami oraz prezydentów miast </w:t>
      </w:r>
      <w:r w:rsidR="00FF1BB2" w:rsidRPr="009321A2">
        <w:rPr>
          <w:rFonts w:ascii="Times New Roman" w:hAnsi="Times New Roman" w:cs="Times New Roman"/>
          <w:sz w:val="24"/>
          <w:szCs w:val="24"/>
        </w:rPr>
        <w:t>o</w:t>
      </w:r>
      <w:r w:rsidR="00FF1BB2">
        <w:rPr>
          <w:rFonts w:ascii="Times New Roman" w:hAnsi="Times New Roman" w:cs="Times New Roman"/>
          <w:sz w:val="24"/>
          <w:szCs w:val="24"/>
        </w:rPr>
        <w:t> </w:t>
      </w:r>
      <w:r w:rsidRPr="009321A2">
        <w:rPr>
          <w:rFonts w:ascii="Times New Roman" w:hAnsi="Times New Roman" w:cs="Times New Roman"/>
          <w:sz w:val="24"/>
          <w:szCs w:val="24"/>
        </w:rPr>
        <w:t xml:space="preserve">liczbie mieszkańców większej niż 100 tys., którzy nie przekazali danych identyfikujących, o których mowa w ust. 1 i 2, lub informacji, o których mowa w ust. 4. Przepis określa termin sporządzenia przez GIOŚ tych wykazów – 30 dni od upływu terminu przekazania przedmiotowych danych i informacji. </w:t>
      </w:r>
    </w:p>
    <w:p w14:paraId="0CF00018" w14:textId="760F7F1D" w:rsidR="007F535F" w:rsidRPr="009321A2" w:rsidRDefault="007F535F" w:rsidP="009321A2">
      <w:pPr>
        <w:spacing w:before="60" w:after="60" w:line="360" w:lineRule="auto"/>
        <w:contextualSpacing/>
        <w:jc w:val="both"/>
        <w:rPr>
          <w:rFonts w:ascii="Times New Roman" w:hAnsi="Times New Roman" w:cs="Times New Roman"/>
          <w:sz w:val="24"/>
          <w:szCs w:val="24"/>
        </w:rPr>
      </w:pPr>
      <w:r w:rsidRPr="009321A2">
        <w:rPr>
          <w:rFonts w:ascii="Times New Roman" w:hAnsi="Times New Roman" w:cs="Times New Roman"/>
          <w:sz w:val="24"/>
          <w:szCs w:val="24"/>
        </w:rPr>
        <w:t xml:space="preserve">W ust. 6 </w:t>
      </w:r>
      <w:r w:rsidR="00BA795A" w:rsidRPr="009321A2">
        <w:rPr>
          <w:rFonts w:ascii="Times New Roman" w:hAnsi="Times New Roman" w:cs="Times New Roman"/>
          <w:sz w:val="24"/>
          <w:szCs w:val="24"/>
        </w:rPr>
        <w:t xml:space="preserve">w </w:t>
      </w:r>
      <w:r w:rsidRPr="009321A2">
        <w:rPr>
          <w:rFonts w:ascii="Times New Roman" w:hAnsi="Times New Roman" w:cs="Times New Roman"/>
          <w:sz w:val="24"/>
          <w:szCs w:val="24"/>
        </w:rPr>
        <w:t>art. 117a określono, że wykazy grupujące podmioty i organy, które nie przedłożyły w terminie danych identyfikujących, o których mowa w ust. 1 i 2</w:t>
      </w:r>
      <w:r w:rsidR="00FE101F" w:rsidRPr="009321A2">
        <w:rPr>
          <w:rFonts w:ascii="Times New Roman" w:hAnsi="Times New Roman" w:cs="Times New Roman"/>
          <w:sz w:val="24"/>
          <w:szCs w:val="24"/>
        </w:rPr>
        <w:t>,</w:t>
      </w:r>
      <w:r w:rsidRPr="009321A2">
        <w:rPr>
          <w:rFonts w:ascii="Times New Roman" w:hAnsi="Times New Roman" w:cs="Times New Roman"/>
          <w:sz w:val="24"/>
          <w:szCs w:val="24"/>
        </w:rPr>
        <w:t xml:space="preserve"> lub informacji, o której mowa w ust. 4, GIOŚ jest zobowiązany przekazać niezwłocznie do </w:t>
      </w:r>
      <w:r w:rsidR="00B3227D" w:rsidRPr="009321A2">
        <w:rPr>
          <w:rFonts w:ascii="Times New Roman" w:hAnsi="Times New Roman" w:cs="Times New Roman"/>
          <w:sz w:val="24"/>
          <w:szCs w:val="24"/>
        </w:rPr>
        <w:t>wojewódzkiego inspektora ochrony środowiska, zwanego dalej „wioś”.</w:t>
      </w:r>
      <w:r w:rsidRPr="009321A2">
        <w:rPr>
          <w:rFonts w:ascii="Times New Roman" w:hAnsi="Times New Roman" w:cs="Times New Roman"/>
          <w:sz w:val="24"/>
          <w:szCs w:val="24"/>
        </w:rPr>
        <w:t xml:space="preserve"> Na podstawie tych wykazów</w:t>
      </w:r>
      <w:r w:rsidR="00B3227D" w:rsidRPr="009321A2">
        <w:rPr>
          <w:rFonts w:ascii="Times New Roman" w:hAnsi="Times New Roman" w:cs="Times New Roman"/>
          <w:sz w:val="24"/>
          <w:szCs w:val="24"/>
        </w:rPr>
        <w:t xml:space="preserve"> wioś </w:t>
      </w:r>
      <w:r w:rsidRPr="009321A2">
        <w:rPr>
          <w:rFonts w:ascii="Times New Roman" w:hAnsi="Times New Roman" w:cs="Times New Roman"/>
          <w:sz w:val="24"/>
          <w:szCs w:val="24"/>
        </w:rPr>
        <w:t>określi</w:t>
      </w:r>
      <w:r w:rsidR="00BA795A" w:rsidRPr="009321A2">
        <w:rPr>
          <w:rFonts w:ascii="Times New Roman" w:hAnsi="Times New Roman" w:cs="Times New Roman"/>
          <w:sz w:val="24"/>
          <w:szCs w:val="24"/>
        </w:rPr>
        <w:t>,</w:t>
      </w:r>
      <w:r w:rsidRPr="009321A2">
        <w:rPr>
          <w:rFonts w:ascii="Times New Roman" w:hAnsi="Times New Roman" w:cs="Times New Roman"/>
          <w:sz w:val="24"/>
          <w:szCs w:val="24"/>
        </w:rPr>
        <w:t xml:space="preserve"> w drodze decyzji</w:t>
      </w:r>
      <w:r w:rsidR="00BA795A" w:rsidRPr="009321A2">
        <w:rPr>
          <w:rFonts w:ascii="Times New Roman" w:hAnsi="Times New Roman" w:cs="Times New Roman"/>
          <w:sz w:val="24"/>
          <w:szCs w:val="24"/>
        </w:rPr>
        <w:t>,</w:t>
      </w:r>
      <w:r w:rsidRPr="009321A2">
        <w:rPr>
          <w:rFonts w:ascii="Times New Roman" w:hAnsi="Times New Roman" w:cs="Times New Roman"/>
          <w:sz w:val="24"/>
          <w:szCs w:val="24"/>
        </w:rPr>
        <w:t xml:space="preserve"> podmiotom, o których mowa w ust. 1</w:t>
      </w:r>
      <w:r w:rsidR="00BA795A" w:rsidRPr="009321A2">
        <w:rPr>
          <w:rFonts w:ascii="Times New Roman" w:hAnsi="Times New Roman" w:cs="Times New Roman"/>
          <w:sz w:val="24"/>
          <w:szCs w:val="24"/>
        </w:rPr>
        <w:t>,</w:t>
      </w:r>
      <w:r w:rsidRPr="009321A2">
        <w:rPr>
          <w:rFonts w:ascii="Times New Roman" w:hAnsi="Times New Roman" w:cs="Times New Roman"/>
          <w:sz w:val="24"/>
          <w:szCs w:val="24"/>
        </w:rPr>
        <w:t xml:space="preserve"> oraz organom, o których mowa w ust. 2, decyzję o biegnącej karze pieniężnej, o której mowa w dalszej części projektu ustawy.</w:t>
      </w:r>
    </w:p>
    <w:p w14:paraId="6E40508A" w14:textId="45FF6929" w:rsidR="007F535F" w:rsidRPr="009321A2" w:rsidRDefault="007F535F" w:rsidP="009321A2">
      <w:pPr>
        <w:spacing w:before="60" w:after="60" w:line="360" w:lineRule="auto"/>
        <w:contextualSpacing/>
        <w:jc w:val="both"/>
        <w:rPr>
          <w:rFonts w:ascii="Times New Roman" w:hAnsi="Times New Roman" w:cs="Times New Roman"/>
          <w:sz w:val="24"/>
          <w:szCs w:val="24"/>
        </w:rPr>
      </w:pPr>
      <w:r w:rsidRPr="009321A2">
        <w:rPr>
          <w:rFonts w:ascii="Times New Roman" w:hAnsi="Times New Roman" w:cs="Times New Roman"/>
          <w:sz w:val="24"/>
          <w:szCs w:val="24"/>
        </w:rPr>
        <w:t xml:space="preserve">W ust. 7 </w:t>
      </w:r>
      <w:r w:rsidR="00BA795A" w:rsidRPr="009321A2">
        <w:rPr>
          <w:rFonts w:ascii="Times New Roman" w:hAnsi="Times New Roman" w:cs="Times New Roman"/>
          <w:sz w:val="24"/>
          <w:szCs w:val="24"/>
        </w:rPr>
        <w:t xml:space="preserve">w </w:t>
      </w:r>
      <w:r w:rsidRPr="009321A2">
        <w:rPr>
          <w:rFonts w:ascii="Times New Roman" w:hAnsi="Times New Roman" w:cs="Times New Roman"/>
          <w:sz w:val="24"/>
          <w:szCs w:val="24"/>
        </w:rPr>
        <w:t>art. 117a odniesiono się do jakości, kompletności i poprawności danych identyfikujących i informacji, o których mowa w art. 117a ust. 1,</w:t>
      </w:r>
      <w:r w:rsidR="00D664B6" w:rsidRPr="009321A2">
        <w:rPr>
          <w:rFonts w:ascii="Times New Roman" w:hAnsi="Times New Roman" w:cs="Times New Roman"/>
          <w:sz w:val="24"/>
          <w:szCs w:val="24"/>
        </w:rPr>
        <w:t xml:space="preserve"> </w:t>
      </w:r>
      <w:r w:rsidRPr="009321A2">
        <w:rPr>
          <w:rFonts w:ascii="Times New Roman" w:hAnsi="Times New Roman" w:cs="Times New Roman"/>
          <w:sz w:val="24"/>
          <w:szCs w:val="24"/>
        </w:rPr>
        <w:t>2</w:t>
      </w:r>
      <w:r w:rsidR="00242070" w:rsidRPr="009321A2">
        <w:rPr>
          <w:rFonts w:ascii="Times New Roman" w:hAnsi="Times New Roman" w:cs="Times New Roman"/>
          <w:sz w:val="24"/>
          <w:szCs w:val="24"/>
        </w:rPr>
        <w:t xml:space="preserve"> i </w:t>
      </w:r>
      <w:r w:rsidRPr="009321A2">
        <w:rPr>
          <w:rFonts w:ascii="Times New Roman" w:hAnsi="Times New Roman" w:cs="Times New Roman"/>
          <w:sz w:val="24"/>
          <w:szCs w:val="24"/>
        </w:rPr>
        <w:t xml:space="preserve">4. Określono, że za nieprzekazanie danych identyfikujących albo informacji, o których mowa w ust. 4, </w:t>
      </w:r>
      <w:r w:rsidRPr="009321A2">
        <w:rPr>
          <w:rFonts w:ascii="Times New Roman" w:hAnsi="Times New Roman" w:cs="Times New Roman"/>
          <w:sz w:val="24"/>
          <w:szCs w:val="24"/>
        </w:rPr>
        <w:lastRenderedPageBreak/>
        <w:t>uznaje się również przekazanie niekompletnych, nieprawdziwych lub wprowadzających w błąd danych albo informacji.</w:t>
      </w:r>
    </w:p>
    <w:p w14:paraId="345EA456" w14:textId="27836BDF" w:rsidR="007F535F" w:rsidRPr="009321A2" w:rsidRDefault="007F535F" w:rsidP="009321A2">
      <w:pPr>
        <w:spacing w:before="60" w:after="60" w:line="360" w:lineRule="auto"/>
        <w:contextualSpacing/>
        <w:jc w:val="both"/>
        <w:rPr>
          <w:rFonts w:ascii="Times New Roman" w:hAnsi="Times New Roman" w:cs="Times New Roman"/>
          <w:sz w:val="24"/>
          <w:szCs w:val="24"/>
        </w:rPr>
      </w:pPr>
      <w:r w:rsidRPr="009321A2">
        <w:rPr>
          <w:rFonts w:ascii="Times New Roman" w:hAnsi="Times New Roman" w:cs="Times New Roman"/>
          <w:sz w:val="24"/>
          <w:szCs w:val="24"/>
        </w:rPr>
        <w:t xml:space="preserve">W ust. 8 </w:t>
      </w:r>
      <w:r w:rsidR="00BA795A" w:rsidRPr="009321A2">
        <w:rPr>
          <w:rFonts w:ascii="Times New Roman" w:hAnsi="Times New Roman" w:cs="Times New Roman"/>
          <w:sz w:val="24"/>
          <w:szCs w:val="24"/>
        </w:rPr>
        <w:t xml:space="preserve">w </w:t>
      </w:r>
      <w:r w:rsidRPr="009321A2">
        <w:rPr>
          <w:rFonts w:ascii="Times New Roman" w:hAnsi="Times New Roman" w:cs="Times New Roman"/>
          <w:sz w:val="24"/>
          <w:szCs w:val="24"/>
        </w:rPr>
        <w:t xml:space="preserve">art. 117a odniesiono się do kwestii zmian w obrębie danych identyfikacyjnych jakie wystąpiły w okresie od daty ich przekazania do GIOŚ do daty sporządzenia strategicznej mapy hałasu. Określono, że dane te aktualizuje się, jeżeli uległy one zmianie między datą ich przekazania </w:t>
      </w:r>
      <w:r w:rsidR="00242070" w:rsidRPr="009321A2">
        <w:rPr>
          <w:rFonts w:ascii="Times New Roman" w:hAnsi="Times New Roman" w:cs="Times New Roman"/>
          <w:sz w:val="24"/>
          <w:szCs w:val="24"/>
        </w:rPr>
        <w:t>i</w:t>
      </w:r>
      <w:r w:rsidRPr="009321A2">
        <w:rPr>
          <w:rFonts w:ascii="Times New Roman" w:hAnsi="Times New Roman" w:cs="Times New Roman"/>
          <w:sz w:val="24"/>
          <w:szCs w:val="24"/>
        </w:rPr>
        <w:t xml:space="preserve"> datą sporządzenia strategicznej mapy hałasu</w:t>
      </w:r>
      <w:r w:rsidR="00242070" w:rsidRPr="009321A2">
        <w:rPr>
          <w:rFonts w:ascii="Times New Roman" w:hAnsi="Times New Roman" w:cs="Times New Roman"/>
          <w:sz w:val="24"/>
          <w:szCs w:val="24"/>
        </w:rPr>
        <w:t>.</w:t>
      </w:r>
    </w:p>
    <w:p w14:paraId="2DD347CB" w14:textId="772F821C" w:rsidR="007F535F" w:rsidRPr="009321A2" w:rsidRDefault="007F535F" w:rsidP="009321A2">
      <w:pPr>
        <w:spacing w:before="60" w:after="60" w:line="360" w:lineRule="auto"/>
        <w:contextualSpacing/>
        <w:jc w:val="both"/>
        <w:rPr>
          <w:rFonts w:ascii="Times New Roman" w:hAnsi="Times New Roman" w:cs="Times New Roman"/>
          <w:sz w:val="24"/>
          <w:szCs w:val="24"/>
        </w:rPr>
      </w:pPr>
      <w:r w:rsidRPr="009321A2">
        <w:rPr>
          <w:rFonts w:ascii="Times New Roman" w:hAnsi="Times New Roman" w:cs="Times New Roman"/>
          <w:sz w:val="24"/>
          <w:szCs w:val="24"/>
        </w:rPr>
        <w:t xml:space="preserve">W ust. 9 </w:t>
      </w:r>
      <w:r w:rsidR="00BA795A" w:rsidRPr="009321A2">
        <w:rPr>
          <w:rFonts w:ascii="Times New Roman" w:hAnsi="Times New Roman" w:cs="Times New Roman"/>
          <w:sz w:val="24"/>
          <w:szCs w:val="24"/>
        </w:rPr>
        <w:t xml:space="preserve">w </w:t>
      </w:r>
      <w:r w:rsidRPr="009321A2">
        <w:rPr>
          <w:rFonts w:ascii="Times New Roman" w:hAnsi="Times New Roman" w:cs="Times New Roman"/>
          <w:sz w:val="24"/>
          <w:szCs w:val="24"/>
        </w:rPr>
        <w:t xml:space="preserve">art. 117a nałożono na GIOŚ obowiązek bezzwłocznego informowania właściwych wioś o terminie przekazania przez podmioty i organy zobowiązane do przekazywania danych identyfikujących, o których mowa w ust. 1 i 2, albo informacji, </w:t>
      </w:r>
      <w:r w:rsidR="00FF1BB2" w:rsidRPr="009321A2">
        <w:rPr>
          <w:rFonts w:ascii="Times New Roman" w:hAnsi="Times New Roman" w:cs="Times New Roman"/>
          <w:sz w:val="24"/>
          <w:szCs w:val="24"/>
        </w:rPr>
        <w:t>o</w:t>
      </w:r>
      <w:r w:rsidR="00FF1BB2">
        <w:rPr>
          <w:rFonts w:ascii="Times New Roman" w:hAnsi="Times New Roman" w:cs="Times New Roman"/>
          <w:sz w:val="24"/>
          <w:szCs w:val="24"/>
        </w:rPr>
        <w:t> </w:t>
      </w:r>
      <w:r w:rsidRPr="009321A2">
        <w:rPr>
          <w:rFonts w:ascii="Times New Roman" w:hAnsi="Times New Roman" w:cs="Times New Roman"/>
          <w:sz w:val="24"/>
          <w:szCs w:val="24"/>
        </w:rPr>
        <w:t>których mowa w ust. 4. Na podstawie informacji, o których mowa w tym przepisie, wioś określi</w:t>
      </w:r>
      <w:r w:rsidR="00BA795A" w:rsidRPr="009321A2">
        <w:rPr>
          <w:rFonts w:ascii="Times New Roman" w:hAnsi="Times New Roman" w:cs="Times New Roman"/>
          <w:sz w:val="24"/>
          <w:szCs w:val="24"/>
        </w:rPr>
        <w:t>,</w:t>
      </w:r>
      <w:r w:rsidRPr="009321A2">
        <w:rPr>
          <w:rFonts w:ascii="Times New Roman" w:hAnsi="Times New Roman" w:cs="Times New Roman"/>
          <w:sz w:val="24"/>
          <w:szCs w:val="24"/>
        </w:rPr>
        <w:t xml:space="preserve"> w drodze decyzji</w:t>
      </w:r>
      <w:r w:rsidR="00BA795A" w:rsidRPr="009321A2">
        <w:rPr>
          <w:rFonts w:ascii="Times New Roman" w:hAnsi="Times New Roman" w:cs="Times New Roman"/>
          <w:sz w:val="24"/>
          <w:szCs w:val="24"/>
        </w:rPr>
        <w:t>,</w:t>
      </w:r>
      <w:r w:rsidRPr="009321A2">
        <w:rPr>
          <w:rFonts w:ascii="Times New Roman" w:hAnsi="Times New Roman" w:cs="Times New Roman"/>
          <w:sz w:val="24"/>
          <w:szCs w:val="24"/>
        </w:rPr>
        <w:t xml:space="preserve"> podmiotom oraz organom, o których mowa w ust. </w:t>
      </w:r>
      <w:r w:rsidR="00EE1E79" w:rsidRPr="009321A2">
        <w:rPr>
          <w:rFonts w:ascii="Times New Roman" w:hAnsi="Times New Roman" w:cs="Times New Roman"/>
          <w:sz w:val="24"/>
          <w:szCs w:val="24"/>
        </w:rPr>
        <w:t>5</w:t>
      </w:r>
      <w:r w:rsidRPr="009321A2">
        <w:rPr>
          <w:rFonts w:ascii="Times New Roman" w:hAnsi="Times New Roman" w:cs="Times New Roman"/>
          <w:sz w:val="24"/>
          <w:szCs w:val="24"/>
        </w:rPr>
        <w:t>, decyzję o karze pieniężnej, o której mowa w dalszej części projektu ustawy.</w:t>
      </w:r>
    </w:p>
    <w:p w14:paraId="512B6CEB" w14:textId="50946FA9" w:rsidR="007F535F" w:rsidRPr="009321A2" w:rsidRDefault="007F535F" w:rsidP="009321A2">
      <w:pPr>
        <w:spacing w:before="60" w:after="60" w:line="360" w:lineRule="auto"/>
        <w:contextualSpacing/>
        <w:jc w:val="both"/>
        <w:rPr>
          <w:rFonts w:ascii="Times New Roman" w:hAnsi="Times New Roman" w:cs="Times New Roman"/>
          <w:sz w:val="24"/>
          <w:szCs w:val="24"/>
        </w:rPr>
      </w:pPr>
      <w:r w:rsidRPr="009321A2">
        <w:rPr>
          <w:rFonts w:ascii="Times New Roman" w:hAnsi="Times New Roman" w:cs="Times New Roman"/>
          <w:sz w:val="24"/>
          <w:szCs w:val="24"/>
        </w:rPr>
        <w:t>W art. 117b:</w:t>
      </w:r>
    </w:p>
    <w:p w14:paraId="09FE5FDF" w14:textId="1C2746D0" w:rsidR="007F535F" w:rsidRPr="009321A2" w:rsidRDefault="00EE1E79" w:rsidP="009321A2">
      <w:pPr>
        <w:spacing w:before="60" w:after="60" w:line="360" w:lineRule="auto"/>
        <w:ind w:left="426" w:hanging="426"/>
        <w:contextualSpacing/>
        <w:jc w:val="both"/>
        <w:rPr>
          <w:rFonts w:ascii="Times New Roman" w:hAnsi="Times New Roman" w:cs="Times New Roman"/>
          <w:sz w:val="24"/>
          <w:szCs w:val="24"/>
        </w:rPr>
      </w:pPr>
      <w:r w:rsidRPr="009321A2">
        <w:rPr>
          <w:rFonts w:ascii="Times New Roman" w:hAnsi="Times New Roman" w:cs="Times New Roman"/>
          <w:sz w:val="24"/>
          <w:szCs w:val="24"/>
        </w:rPr>
        <w:t>1)</w:t>
      </w:r>
      <w:r w:rsidR="004E0AB2">
        <w:rPr>
          <w:rFonts w:ascii="Times New Roman" w:hAnsi="Times New Roman" w:cs="Times New Roman"/>
          <w:sz w:val="24"/>
          <w:szCs w:val="24"/>
        </w:rPr>
        <w:tab/>
      </w:r>
      <w:r w:rsidR="007F535F" w:rsidRPr="009321A2">
        <w:rPr>
          <w:rFonts w:ascii="Times New Roman" w:hAnsi="Times New Roman" w:cs="Times New Roman"/>
          <w:sz w:val="24"/>
          <w:szCs w:val="24"/>
        </w:rPr>
        <w:t xml:space="preserve">w ust. 1 nałożono na GIOŚ obowiązek sporządzania, na podstawie danych identyfikujących, arkuszy sprawozdawczych, według formatów określonych przez Europejską Agencję Ochrony Środowiska, obejmujących dane identyfikujące aglomeracje, główne drogi, główne linie kolejowe i główne lotniska, </w:t>
      </w:r>
      <w:r w:rsidR="00FF1BB2" w:rsidRPr="009321A2">
        <w:rPr>
          <w:rFonts w:ascii="Times New Roman" w:hAnsi="Times New Roman" w:cs="Times New Roman"/>
          <w:sz w:val="24"/>
          <w:szCs w:val="24"/>
        </w:rPr>
        <w:t>i</w:t>
      </w:r>
      <w:r w:rsidR="00FF1BB2">
        <w:rPr>
          <w:rFonts w:ascii="Times New Roman" w:hAnsi="Times New Roman" w:cs="Times New Roman"/>
          <w:sz w:val="24"/>
          <w:szCs w:val="24"/>
        </w:rPr>
        <w:t> </w:t>
      </w:r>
      <w:r w:rsidR="007F535F" w:rsidRPr="009321A2">
        <w:rPr>
          <w:rFonts w:ascii="Times New Roman" w:hAnsi="Times New Roman" w:cs="Times New Roman"/>
          <w:sz w:val="24"/>
          <w:szCs w:val="24"/>
        </w:rPr>
        <w:t>przekazywania co 5 lat tych arkuszy do K</w:t>
      </w:r>
      <w:r w:rsidRPr="009321A2">
        <w:rPr>
          <w:rFonts w:ascii="Times New Roman" w:hAnsi="Times New Roman" w:cs="Times New Roman"/>
          <w:sz w:val="24"/>
          <w:szCs w:val="24"/>
        </w:rPr>
        <w:t xml:space="preserve">omisji </w:t>
      </w:r>
      <w:r w:rsidR="007F535F" w:rsidRPr="009321A2">
        <w:rPr>
          <w:rFonts w:ascii="Times New Roman" w:hAnsi="Times New Roman" w:cs="Times New Roman"/>
          <w:sz w:val="24"/>
          <w:szCs w:val="24"/>
        </w:rPr>
        <w:t>E</w:t>
      </w:r>
      <w:r w:rsidRPr="009321A2">
        <w:rPr>
          <w:rFonts w:ascii="Times New Roman" w:hAnsi="Times New Roman" w:cs="Times New Roman"/>
          <w:sz w:val="24"/>
          <w:szCs w:val="24"/>
        </w:rPr>
        <w:t>uropejskiej</w:t>
      </w:r>
      <w:r w:rsidR="007F535F" w:rsidRPr="009321A2">
        <w:rPr>
          <w:rFonts w:ascii="Times New Roman" w:hAnsi="Times New Roman" w:cs="Times New Roman"/>
          <w:sz w:val="24"/>
          <w:szCs w:val="24"/>
        </w:rPr>
        <w:t xml:space="preserve"> oraz do marszałków województwa. Obowiązek przekazania tych danych do K</w:t>
      </w:r>
      <w:r w:rsidRPr="009321A2">
        <w:rPr>
          <w:rFonts w:ascii="Times New Roman" w:hAnsi="Times New Roman" w:cs="Times New Roman"/>
          <w:sz w:val="24"/>
          <w:szCs w:val="24"/>
        </w:rPr>
        <w:t xml:space="preserve">omisji </w:t>
      </w:r>
      <w:r w:rsidR="007F535F" w:rsidRPr="009321A2">
        <w:rPr>
          <w:rFonts w:ascii="Times New Roman" w:hAnsi="Times New Roman" w:cs="Times New Roman"/>
          <w:sz w:val="24"/>
          <w:szCs w:val="24"/>
        </w:rPr>
        <w:t>E</w:t>
      </w:r>
      <w:r w:rsidRPr="009321A2">
        <w:rPr>
          <w:rFonts w:ascii="Times New Roman" w:hAnsi="Times New Roman" w:cs="Times New Roman"/>
          <w:sz w:val="24"/>
          <w:szCs w:val="24"/>
        </w:rPr>
        <w:t>uropejskiej</w:t>
      </w:r>
      <w:r w:rsidR="007F535F" w:rsidRPr="009321A2">
        <w:rPr>
          <w:rFonts w:ascii="Times New Roman" w:hAnsi="Times New Roman" w:cs="Times New Roman"/>
          <w:sz w:val="24"/>
          <w:szCs w:val="24"/>
        </w:rPr>
        <w:t xml:space="preserve"> wynika z transponowanej do polskiego systemu prawnego dyrektywy 2002/49/WE. Jednocześnie przekazanie przedmiotowych danych właściwym marszałkom województw ma na celu umożliwienie tymże marszałkom oszacowania kosztów sporządzenia programów i podjęcie działań na rzecz pozyskania środków niezbędnych do sporządzenia programów</w:t>
      </w:r>
      <w:r w:rsidRPr="009321A2">
        <w:rPr>
          <w:rFonts w:ascii="Times New Roman" w:hAnsi="Times New Roman" w:cs="Times New Roman"/>
          <w:sz w:val="24"/>
          <w:szCs w:val="24"/>
        </w:rPr>
        <w:t>;</w:t>
      </w:r>
      <w:r w:rsidR="00CD1BB0">
        <w:rPr>
          <w:rFonts w:ascii="Times New Roman" w:hAnsi="Times New Roman" w:cs="Times New Roman"/>
          <w:sz w:val="24"/>
          <w:szCs w:val="24"/>
        </w:rPr>
        <w:t xml:space="preserve"> </w:t>
      </w:r>
    </w:p>
    <w:p w14:paraId="7EB0A215" w14:textId="0562DD50" w:rsidR="007F535F" w:rsidRPr="009321A2" w:rsidRDefault="00EE1E79" w:rsidP="009321A2">
      <w:pPr>
        <w:spacing w:before="60" w:after="60" w:line="360" w:lineRule="auto"/>
        <w:ind w:left="426" w:hanging="426"/>
        <w:contextualSpacing/>
        <w:jc w:val="both"/>
        <w:rPr>
          <w:rFonts w:ascii="Times New Roman" w:hAnsi="Times New Roman" w:cs="Times New Roman"/>
          <w:sz w:val="24"/>
          <w:szCs w:val="24"/>
        </w:rPr>
      </w:pPr>
      <w:r w:rsidRPr="009321A2">
        <w:rPr>
          <w:rFonts w:ascii="Times New Roman" w:hAnsi="Times New Roman" w:cs="Times New Roman"/>
          <w:sz w:val="24"/>
          <w:szCs w:val="24"/>
        </w:rPr>
        <w:t>2)</w:t>
      </w:r>
      <w:r w:rsidR="004E0AB2">
        <w:rPr>
          <w:rFonts w:ascii="Times New Roman" w:hAnsi="Times New Roman" w:cs="Times New Roman"/>
          <w:sz w:val="24"/>
          <w:szCs w:val="24"/>
        </w:rPr>
        <w:tab/>
      </w:r>
      <w:r w:rsidR="007F535F" w:rsidRPr="009321A2">
        <w:rPr>
          <w:rFonts w:ascii="Times New Roman" w:hAnsi="Times New Roman" w:cs="Times New Roman"/>
          <w:sz w:val="24"/>
          <w:szCs w:val="24"/>
        </w:rPr>
        <w:t>w ust. 2 nałożono na GIOŚ obowiązek przekazywania ministrowi właściwemu do spraw środowiska informacji o przekazaniu danych identyfikujących K</w:t>
      </w:r>
      <w:r w:rsidRPr="009321A2">
        <w:rPr>
          <w:rFonts w:ascii="Times New Roman" w:hAnsi="Times New Roman" w:cs="Times New Roman"/>
          <w:sz w:val="24"/>
          <w:szCs w:val="24"/>
        </w:rPr>
        <w:t xml:space="preserve">omisji </w:t>
      </w:r>
      <w:r w:rsidR="007F535F" w:rsidRPr="009321A2">
        <w:rPr>
          <w:rFonts w:ascii="Times New Roman" w:hAnsi="Times New Roman" w:cs="Times New Roman"/>
          <w:sz w:val="24"/>
          <w:szCs w:val="24"/>
        </w:rPr>
        <w:t>E</w:t>
      </w:r>
      <w:r w:rsidRPr="009321A2">
        <w:rPr>
          <w:rFonts w:ascii="Times New Roman" w:hAnsi="Times New Roman" w:cs="Times New Roman"/>
          <w:sz w:val="24"/>
          <w:szCs w:val="24"/>
        </w:rPr>
        <w:t>uropejskiej</w:t>
      </w:r>
      <w:r w:rsidR="007F535F" w:rsidRPr="009321A2">
        <w:rPr>
          <w:rFonts w:ascii="Times New Roman" w:hAnsi="Times New Roman" w:cs="Times New Roman"/>
          <w:sz w:val="24"/>
          <w:szCs w:val="24"/>
        </w:rPr>
        <w:t>. Obowiązek ten należy zrealizować w terminie 7 dni od przekazania tych</w:t>
      </w:r>
      <w:r w:rsidR="009817B2" w:rsidRPr="009321A2">
        <w:rPr>
          <w:rFonts w:ascii="Times New Roman" w:hAnsi="Times New Roman" w:cs="Times New Roman"/>
          <w:sz w:val="24"/>
          <w:szCs w:val="24"/>
        </w:rPr>
        <w:t xml:space="preserve"> </w:t>
      </w:r>
      <w:r w:rsidRPr="009321A2">
        <w:rPr>
          <w:rFonts w:ascii="Times New Roman" w:hAnsi="Times New Roman" w:cs="Times New Roman"/>
          <w:sz w:val="24"/>
          <w:szCs w:val="24"/>
        </w:rPr>
        <w:t>arkuszy</w:t>
      </w:r>
      <w:r w:rsidR="009817B2" w:rsidRPr="009321A2">
        <w:rPr>
          <w:rFonts w:ascii="Times New Roman" w:hAnsi="Times New Roman" w:cs="Times New Roman"/>
          <w:sz w:val="24"/>
          <w:szCs w:val="24"/>
        </w:rPr>
        <w:t>.</w:t>
      </w:r>
    </w:p>
    <w:p w14:paraId="5947090C" w14:textId="160C3D8C" w:rsidR="007F535F" w:rsidRPr="009321A2" w:rsidRDefault="007F535F" w:rsidP="009321A2">
      <w:pPr>
        <w:spacing w:before="60" w:after="60" w:line="360" w:lineRule="auto"/>
        <w:contextualSpacing/>
        <w:jc w:val="both"/>
        <w:rPr>
          <w:rFonts w:ascii="Times New Roman" w:hAnsi="Times New Roman" w:cs="Times New Roman"/>
          <w:sz w:val="24"/>
          <w:szCs w:val="24"/>
        </w:rPr>
      </w:pPr>
      <w:r w:rsidRPr="009321A2">
        <w:rPr>
          <w:rFonts w:ascii="Times New Roman" w:hAnsi="Times New Roman" w:cs="Times New Roman"/>
          <w:sz w:val="24"/>
          <w:szCs w:val="24"/>
        </w:rPr>
        <w:t>Przepis ma na celu usprawnienie realizacji obowiązku określonego dyrektywą 2002/49/WE – art. 7</w:t>
      </w:r>
      <w:r w:rsidR="00B55D18" w:rsidRPr="009321A2">
        <w:rPr>
          <w:rFonts w:ascii="Times New Roman" w:hAnsi="Times New Roman" w:cs="Times New Roman"/>
          <w:sz w:val="24"/>
          <w:szCs w:val="24"/>
        </w:rPr>
        <w:t xml:space="preserve"> </w:t>
      </w:r>
      <w:r w:rsidRPr="009321A2">
        <w:rPr>
          <w:rFonts w:ascii="Times New Roman" w:hAnsi="Times New Roman" w:cs="Times New Roman"/>
          <w:sz w:val="24"/>
          <w:szCs w:val="24"/>
        </w:rPr>
        <w:t>ust. 1</w:t>
      </w:r>
      <w:r w:rsidR="003A1553">
        <w:rPr>
          <w:rFonts w:ascii="Times New Roman" w:hAnsi="Times New Roman" w:cs="Times New Roman"/>
          <w:sz w:val="24"/>
          <w:szCs w:val="24"/>
        </w:rPr>
        <w:t>.</w:t>
      </w:r>
    </w:p>
    <w:p w14:paraId="5E394C67" w14:textId="79F84498" w:rsidR="007F535F" w:rsidRPr="009321A2" w:rsidRDefault="007F535F" w:rsidP="009321A2">
      <w:pPr>
        <w:spacing w:before="60" w:after="60" w:line="360" w:lineRule="auto"/>
        <w:contextualSpacing/>
        <w:jc w:val="both"/>
        <w:rPr>
          <w:rFonts w:ascii="Times New Roman" w:hAnsi="Times New Roman" w:cs="Times New Roman"/>
          <w:sz w:val="24"/>
          <w:szCs w:val="24"/>
        </w:rPr>
      </w:pPr>
      <w:r w:rsidRPr="009321A2">
        <w:rPr>
          <w:rFonts w:ascii="Times New Roman" w:hAnsi="Times New Roman" w:cs="Times New Roman"/>
          <w:sz w:val="24"/>
          <w:szCs w:val="24"/>
        </w:rPr>
        <w:t xml:space="preserve">Zmiana dotychczasowego brzmienia art. 118 POŚ ma na celu konkretyzację zastosowań strategicznej mapy hałasu oraz usprawnienie procesu sporządzania strategicznych map </w:t>
      </w:r>
      <w:r w:rsidRPr="009321A2">
        <w:rPr>
          <w:rFonts w:ascii="Times New Roman" w:hAnsi="Times New Roman" w:cs="Times New Roman"/>
          <w:sz w:val="24"/>
          <w:szCs w:val="24"/>
        </w:rPr>
        <w:lastRenderedPageBreak/>
        <w:t>hałasu i zapewnienie terminowego wywiązywanie się R</w:t>
      </w:r>
      <w:r w:rsidR="00EE1E79" w:rsidRPr="009321A2">
        <w:rPr>
          <w:rFonts w:ascii="Times New Roman" w:hAnsi="Times New Roman" w:cs="Times New Roman"/>
          <w:sz w:val="24"/>
          <w:szCs w:val="24"/>
        </w:rPr>
        <w:t xml:space="preserve">zeczypospolitej </w:t>
      </w:r>
      <w:r w:rsidRPr="009321A2">
        <w:rPr>
          <w:rFonts w:ascii="Times New Roman" w:hAnsi="Times New Roman" w:cs="Times New Roman"/>
          <w:sz w:val="24"/>
          <w:szCs w:val="24"/>
        </w:rPr>
        <w:t>P</w:t>
      </w:r>
      <w:r w:rsidR="00EE1E79" w:rsidRPr="009321A2">
        <w:rPr>
          <w:rFonts w:ascii="Times New Roman" w:hAnsi="Times New Roman" w:cs="Times New Roman"/>
          <w:sz w:val="24"/>
          <w:szCs w:val="24"/>
        </w:rPr>
        <w:t>olskiej</w:t>
      </w:r>
      <w:r w:rsidRPr="009321A2">
        <w:rPr>
          <w:rFonts w:ascii="Times New Roman" w:hAnsi="Times New Roman" w:cs="Times New Roman"/>
          <w:sz w:val="24"/>
          <w:szCs w:val="24"/>
        </w:rPr>
        <w:t xml:space="preserve"> </w:t>
      </w:r>
      <w:r w:rsidR="00FF1BB2" w:rsidRPr="009321A2">
        <w:rPr>
          <w:rFonts w:ascii="Times New Roman" w:hAnsi="Times New Roman" w:cs="Times New Roman"/>
          <w:sz w:val="24"/>
          <w:szCs w:val="24"/>
        </w:rPr>
        <w:t>z</w:t>
      </w:r>
      <w:r w:rsidR="00FF1BB2">
        <w:rPr>
          <w:rFonts w:ascii="Times New Roman" w:hAnsi="Times New Roman" w:cs="Times New Roman"/>
          <w:sz w:val="24"/>
          <w:szCs w:val="24"/>
        </w:rPr>
        <w:t> </w:t>
      </w:r>
      <w:r w:rsidRPr="009321A2">
        <w:rPr>
          <w:rFonts w:ascii="Times New Roman" w:hAnsi="Times New Roman" w:cs="Times New Roman"/>
          <w:sz w:val="24"/>
          <w:szCs w:val="24"/>
        </w:rPr>
        <w:t>obowiązku sporządzania strategicznych map hałasu oraz raportowania do K</w:t>
      </w:r>
      <w:r w:rsidR="00EE1E79" w:rsidRPr="009321A2">
        <w:rPr>
          <w:rFonts w:ascii="Times New Roman" w:hAnsi="Times New Roman" w:cs="Times New Roman"/>
          <w:sz w:val="24"/>
          <w:szCs w:val="24"/>
        </w:rPr>
        <w:t xml:space="preserve">omisji </w:t>
      </w:r>
      <w:r w:rsidRPr="009321A2">
        <w:rPr>
          <w:rFonts w:ascii="Times New Roman" w:hAnsi="Times New Roman" w:cs="Times New Roman"/>
          <w:sz w:val="24"/>
          <w:szCs w:val="24"/>
        </w:rPr>
        <w:t>E</w:t>
      </w:r>
      <w:r w:rsidR="00EE1E79" w:rsidRPr="009321A2">
        <w:rPr>
          <w:rFonts w:ascii="Times New Roman" w:hAnsi="Times New Roman" w:cs="Times New Roman"/>
          <w:sz w:val="24"/>
          <w:szCs w:val="24"/>
        </w:rPr>
        <w:t>uropejskiej</w:t>
      </w:r>
      <w:r w:rsidRPr="009321A2">
        <w:rPr>
          <w:rFonts w:ascii="Times New Roman" w:hAnsi="Times New Roman" w:cs="Times New Roman"/>
          <w:sz w:val="24"/>
          <w:szCs w:val="24"/>
        </w:rPr>
        <w:t xml:space="preserve"> danych z tychże map, które to dane U</w:t>
      </w:r>
      <w:r w:rsidR="00EE1E79" w:rsidRPr="009321A2">
        <w:rPr>
          <w:rFonts w:ascii="Times New Roman" w:hAnsi="Times New Roman" w:cs="Times New Roman"/>
          <w:sz w:val="24"/>
          <w:szCs w:val="24"/>
        </w:rPr>
        <w:t xml:space="preserve">nia </w:t>
      </w:r>
      <w:r w:rsidRPr="009321A2">
        <w:rPr>
          <w:rFonts w:ascii="Times New Roman" w:hAnsi="Times New Roman" w:cs="Times New Roman"/>
          <w:sz w:val="24"/>
          <w:szCs w:val="24"/>
        </w:rPr>
        <w:t>E</w:t>
      </w:r>
      <w:r w:rsidR="00EE1E79" w:rsidRPr="009321A2">
        <w:rPr>
          <w:rFonts w:ascii="Times New Roman" w:hAnsi="Times New Roman" w:cs="Times New Roman"/>
          <w:sz w:val="24"/>
          <w:szCs w:val="24"/>
        </w:rPr>
        <w:t>uropejska</w:t>
      </w:r>
      <w:r w:rsidRPr="009321A2">
        <w:rPr>
          <w:rFonts w:ascii="Times New Roman" w:hAnsi="Times New Roman" w:cs="Times New Roman"/>
          <w:sz w:val="24"/>
          <w:szCs w:val="24"/>
        </w:rPr>
        <w:t xml:space="preserve"> wykorzystuje na rzecz realizacji polityki w dziedzinie zdrowia i ochrony środowiska. Poza tym </w:t>
      </w:r>
      <w:r w:rsidR="00FF1BB2" w:rsidRPr="009321A2">
        <w:rPr>
          <w:rFonts w:ascii="Times New Roman" w:hAnsi="Times New Roman" w:cs="Times New Roman"/>
          <w:sz w:val="24"/>
          <w:szCs w:val="24"/>
        </w:rPr>
        <w:t>w</w:t>
      </w:r>
      <w:r w:rsidR="00FF1BB2">
        <w:rPr>
          <w:rFonts w:ascii="Times New Roman" w:hAnsi="Times New Roman" w:cs="Times New Roman"/>
          <w:sz w:val="24"/>
          <w:szCs w:val="24"/>
        </w:rPr>
        <w:t> </w:t>
      </w:r>
      <w:r w:rsidRPr="009321A2">
        <w:rPr>
          <w:rFonts w:ascii="Times New Roman" w:hAnsi="Times New Roman" w:cs="Times New Roman"/>
          <w:sz w:val="24"/>
          <w:szCs w:val="24"/>
        </w:rPr>
        <w:t xml:space="preserve">ramach tej zmiany usuwa się przepisy </w:t>
      </w:r>
      <w:r w:rsidR="00EE1E79" w:rsidRPr="009321A2">
        <w:rPr>
          <w:rFonts w:ascii="Times New Roman" w:hAnsi="Times New Roman" w:cs="Times New Roman"/>
          <w:sz w:val="24"/>
          <w:szCs w:val="24"/>
        </w:rPr>
        <w:t>upoważni</w:t>
      </w:r>
      <w:r w:rsidR="009817B2" w:rsidRPr="009321A2">
        <w:rPr>
          <w:rFonts w:ascii="Times New Roman" w:hAnsi="Times New Roman" w:cs="Times New Roman"/>
          <w:sz w:val="24"/>
          <w:szCs w:val="24"/>
        </w:rPr>
        <w:t>a</w:t>
      </w:r>
      <w:r w:rsidR="00EE1E79" w:rsidRPr="009321A2">
        <w:rPr>
          <w:rFonts w:ascii="Times New Roman" w:hAnsi="Times New Roman" w:cs="Times New Roman"/>
          <w:sz w:val="24"/>
          <w:szCs w:val="24"/>
        </w:rPr>
        <w:t>jące do wydania rozporządzenia</w:t>
      </w:r>
      <w:r w:rsidRPr="009321A2">
        <w:rPr>
          <w:rFonts w:ascii="Times New Roman" w:hAnsi="Times New Roman" w:cs="Times New Roman"/>
          <w:sz w:val="24"/>
          <w:szCs w:val="24"/>
        </w:rPr>
        <w:t xml:space="preserve">, które mimo upływu lat nie zostały przez ministra właściwego do spraw zdrowia </w:t>
      </w:r>
      <w:r w:rsidR="00FF1BB2" w:rsidRPr="009321A2">
        <w:rPr>
          <w:rFonts w:ascii="Times New Roman" w:hAnsi="Times New Roman" w:cs="Times New Roman"/>
          <w:sz w:val="24"/>
          <w:szCs w:val="24"/>
        </w:rPr>
        <w:t>w</w:t>
      </w:r>
      <w:r w:rsidR="00FF1BB2">
        <w:rPr>
          <w:rFonts w:ascii="Times New Roman" w:hAnsi="Times New Roman" w:cs="Times New Roman"/>
          <w:sz w:val="24"/>
          <w:szCs w:val="24"/>
        </w:rPr>
        <w:t> </w:t>
      </w:r>
      <w:r w:rsidRPr="009321A2">
        <w:rPr>
          <w:rFonts w:ascii="Times New Roman" w:hAnsi="Times New Roman" w:cs="Times New Roman"/>
          <w:sz w:val="24"/>
          <w:szCs w:val="24"/>
        </w:rPr>
        <w:t xml:space="preserve">porozumieniu z ministrem właściwym do spraw środowiska </w:t>
      </w:r>
      <w:r w:rsidR="00EE1E79" w:rsidRPr="009321A2">
        <w:rPr>
          <w:rFonts w:ascii="Times New Roman" w:hAnsi="Times New Roman" w:cs="Times New Roman"/>
          <w:sz w:val="24"/>
          <w:szCs w:val="24"/>
        </w:rPr>
        <w:t xml:space="preserve">wydane, </w:t>
      </w:r>
      <w:r w:rsidRPr="009321A2">
        <w:rPr>
          <w:rFonts w:ascii="Times New Roman" w:hAnsi="Times New Roman" w:cs="Times New Roman"/>
          <w:sz w:val="24"/>
          <w:szCs w:val="24"/>
        </w:rPr>
        <w:t>i których wypełnienie aktualnie uznano za niecelowe wobec perspektywy uregulowania przedmiotowej materii przez aneks III do dyrektywy 2002/49/WE. W przepisach tych ponadto wyrażenie „mapa akustyczna” zastąpiono wyrażeniem „strategiczna mapa hałasu”</w:t>
      </w:r>
      <w:r w:rsidR="00B55D18" w:rsidRPr="009321A2">
        <w:rPr>
          <w:rFonts w:ascii="Times New Roman" w:hAnsi="Times New Roman" w:cs="Times New Roman"/>
          <w:sz w:val="24"/>
          <w:szCs w:val="24"/>
        </w:rPr>
        <w:t>.</w:t>
      </w:r>
    </w:p>
    <w:p w14:paraId="2739F963" w14:textId="6F5BF128" w:rsidR="007F535F" w:rsidRPr="009321A2" w:rsidRDefault="007F535F" w:rsidP="009321A2">
      <w:pPr>
        <w:spacing w:before="60" w:after="60" w:line="360" w:lineRule="auto"/>
        <w:contextualSpacing/>
        <w:jc w:val="both"/>
        <w:rPr>
          <w:rFonts w:ascii="Times New Roman" w:hAnsi="Times New Roman" w:cs="Times New Roman"/>
          <w:sz w:val="24"/>
          <w:szCs w:val="24"/>
        </w:rPr>
      </w:pPr>
      <w:r w:rsidRPr="009321A2">
        <w:rPr>
          <w:rFonts w:ascii="Times New Roman" w:hAnsi="Times New Roman" w:cs="Times New Roman"/>
          <w:sz w:val="24"/>
          <w:szCs w:val="24"/>
        </w:rPr>
        <w:t xml:space="preserve">Art. 118 ust. 1 określa katalog celów, w odniesieniu do których strategiczna mapa hałasu stanowi podstawowe źródło danych. Do celów tych zalicza się: informowanie społeczeństwa o zagrożeniach środowiska hałasem; opracowywanie danych dla państwowego monitoringu środowiska; tworzenie i aktualizacja programów ochrony środowiska przed hałasem; planowanie strategiczne </w:t>
      </w:r>
      <w:r w:rsidR="00B55D18" w:rsidRPr="009321A2">
        <w:rPr>
          <w:rFonts w:ascii="Times New Roman" w:hAnsi="Times New Roman" w:cs="Times New Roman"/>
          <w:sz w:val="24"/>
          <w:szCs w:val="24"/>
        </w:rPr>
        <w:t>oraz</w:t>
      </w:r>
      <w:r w:rsidRPr="009321A2">
        <w:rPr>
          <w:rFonts w:ascii="Times New Roman" w:hAnsi="Times New Roman" w:cs="Times New Roman"/>
          <w:sz w:val="24"/>
          <w:szCs w:val="24"/>
        </w:rPr>
        <w:t xml:space="preserve"> planowanie </w:t>
      </w:r>
      <w:r w:rsidR="00FF1BB2" w:rsidRPr="009321A2">
        <w:rPr>
          <w:rFonts w:ascii="Times New Roman" w:hAnsi="Times New Roman" w:cs="Times New Roman"/>
          <w:sz w:val="24"/>
          <w:szCs w:val="24"/>
        </w:rPr>
        <w:t>i</w:t>
      </w:r>
      <w:r w:rsidR="00FF1BB2">
        <w:rPr>
          <w:rFonts w:ascii="Times New Roman" w:hAnsi="Times New Roman" w:cs="Times New Roman"/>
          <w:sz w:val="24"/>
          <w:szCs w:val="24"/>
        </w:rPr>
        <w:t> </w:t>
      </w:r>
      <w:r w:rsidR="00B55D18" w:rsidRPr="009321A2">
        <w:rPr>
          <w:rFonts w:ascii="Times New Roman" w:hAnsi="Times New Roman" w:cs="Times New Roman"/>
          <w:sz w:val="24"/>
          <w:szCs w:val="24"/>
        </w:rPr>
        <w:t xml:space="preserve">zagospodarowanie </w:t>
      </w:r>
      <w:r w:rsidRPr="009321A2">
        <w:rPr>
          <w:rFonts w:ascii="Times New Roman" w:hAnsi="Times New Roman" w:cs="Times New Roman"/>
          <w:sz w:val="24"/>
          <w:szCs w:val="24"/>
        </w:rPr>
        <w:t xml:space="preserve">przestrzenne. Cele te w stosunku do celów wyznaczonych przez dyrektywę 2002/49/WE zostały rozszerzone o planowanie strategiczne </w:t>
      </w:r>
      <w:r w:rsidR="00B55D18" w:rsidRPr="009321A2">
        <w:rPr>
          <w:rFonts w:ascii="Times New Roman" w:hAnsi="Times New Roman" w:cs="Times New Roman"/>
          <w:sz w:val="24"/>
          <w:szCs w:val="24"/>
        </w:rPr>
        <w:t>oraz</w:t>
      </w:r>
      <w:r w:rsidRPr="009321A2">
        <w:rPr>
          <w:rFonts w:ascii="Times New Roman" w:hAnsi="Times New Roman" w:cs="Times New Roman"/>
          <w:sz w:val="24"/>
          <w:szCs w:val="24"/>
        </w:rPr>
        <w:t xml:space="preserve"> planowanie </w:t>
      </w:r>
      <w:r w:rsidR="00B55D18" w:rsidRPr="009321A2">
        <w:rPr>
          <w:rFonts w:ascii="Times New Roman" w:hAnsi="Times New Roman" w:cs="Times New Roman"/>
          <w:sz w:val="24"/>
          <w:szCs w:val="24"/>
        </w:rPr>
        <w:t xml:space="preserve">i zagospodarowanie </w:t>
      </w:r>
      <w:r w:rsidRPr="009321A2">
        <w:rPr>
          <w:rFonts w:ascii="Times New Roman" w:hAnsi="Times New Roman" w:cs="Times New Roman"/>
          <w:sz w:val="24"/>
          <w:szCs w:val="24"/>
        </w:rPr>
        <w:t xml:space="preserve">przestrzenne z uwagi na znaczący wpływ tych procesów na kształtowanie się klimatu akustycznego w środowisku. </w:t>
      </w:r>
    </w:p>
    <w:p w14:paraId="6D0CECDB" w14:textId="6A4D4E44" w:rsidR="006A155C" w:rsidRPr="009321A2" w:rsidRDefault="00B55D18" w:rsidP="009321A2">
      <w:pPr>
        <w:spacing w:before="60" w:after="60" w:line="360" w:lineRule="auto"/>
        <w:contextualSpacing/>
        <w:jc w:val="both"/>
        <w:rPr>
          <w:rFonts w:ascii="Times New Roman" w:hAnsi="Times New Roman" w:cs="Times New Roman"/>
          <w:sz w:val="24"/>
          <w:szCs w:val="24"/>
        </w:rPr>
      </w:pPr>
      <w:r w:rsidRPr="009321A2">
        <w:rPr>
          <w:rFonts w:ascii="Times New Roman" w:hAnsi="Times New Roman" w:cs="Times New Roman"/>
          <w:sz w:val="24"/>
          <w:szCs w:val="24"/>
        </w:rPr>
        <w:t xml:space="preserve">W art. 118 ust. 2 określono, że strategiczne mapy hałasu sporządza się dla </w:t>
      </w:r>
      <w:r w:rsidR="00736B7F" w:rsidRPr="009321A2">
        <w:rPr>
          <w:rFonts w:ascii="Times New Roman" w:hAnsi="Times New Roman" w:cs="Times New Roman"/>
          <w:sz w:val="24"/>
          <w:szCs w:val="24"/>
        </w:rPr>
        <w:t>miast</w:t>
      </w:r>
      <w:r w:rsidR="00CD1BB0">
        <w:rPr>
          <w:rFonts w:ascii="Times New Roman" w:hAnsi="Times New Roman" w:cs="Times New Roman"/>
          <w:sz w:val="24"/>
          <w:szCs w:val="24"/>
        </w:rPr>
        <w:t xml:space="preserve"> </w:t>
      </w:r>
      <w:r w:rsidR="00FF1BB2" w:rsidRPr="009321A2">
        <w:rPr>
          <w:rFonts w:ascii="Times New Roman" w:hAnsi="Times New Roman" w:cs="Times New Roman"/>
          <w:sz w:val="24"/>
          <w:szCs w:val="24"/>
        </w:rPr>
        <w:t>o</w:t>
      </w:r>
      <w:r w:rsidR="00FF1BB2">
        <w:rPr>
          <w:rFonts w:ascii="Times New Roman" w:hAnsi="Times New Roman" w:cs="Times New Roman"/>
          <w:sz w:val="24"/>
          <w:szCs w:val="24"/>
        </w:rPr>
        <w:t> </w:t>
      </w:r>
      <w:r w:rsidRPr="009321A2">
        <w:rPr>
          <w:rFonts w:ascii="Times New Roman" w:hAnsi="Times New Roman" w:cs="Times New Roman"/>
          <w:sz w:val="24"/>
          <w:szCs w:val="24"/>
        </w:rPr>
        <w:t>liczbie mieszkańców większej niż 100 tys</w:t>
      </w:r>
      <w:r w:rsidR="00526391" w:rsidRPr="009321A2">
        <w:rPr>
          <w:rFonts w:ascii="Times New Roman" w:hAnsi="Times New Roman" w:cs="Times New Roman"/>
          <w:sz w:val="24"/>
          <w:szCs w:val="24"/>
        </w:rPr>
        <w:t>.</w:t>
      </w:r>
      <w:r w:rsidRPr="009321A2">
        <w:rPr>
          <w:rFonts w:ascii="Times New Roman" w:hAnsi="Times New Roman" w:cs="Times New Roman"/>
          <w:sz w:val="24"/>
          <w:szCs w:val="24"/>
        </w:rPr>
        <w:t>, głównych dróg, głównych linii kolejowych i głównych lotnisk. Treść tego przepisu jest zmodyfikowanym brzmieniem przepisu art. 117 ust. 2 zmienianej ustawy.</w:t>
      </w:r>
    </w:p>
    <w:p w14:paraId="0261E42E" w14:textId="32C0802A" w:rsidR="00736B7F" w:rsidRPr="009321A2" w:rsidRDefault="003C56B0" w:rsidP="009321A2">
      <w:pPr>
        <w:spacing w:before="60" w:after="60" w:line="360" w:lineRule="auto"/>
        <w:contextualSpacing/>
        <w:jc w:val="both"/>
        <w:rPr>
          <w:rFonts w:ascii="Times New Roman" w:hAnsi="Times New Roman" w:cs="Times New Roman"/>
          <w:sz w:val="24"/>
          <w:szCs w:val="24"/>
        </w:rPr>
      </w:pPr>
      <w:r w:rsidRPr="009321A2">
        <w:rPr>
          <w:rFonts w:ascii="Times New Roman" w:hAnsi="Times New Roman" w:cs="Times New Roman"/>
          <w:sz w:val="24"/>
          <w:szCs w:val="24"/>
        </w:rPr>
        <w:t>W art. 118 ust. 3 określono podmioty i organy sporządzające strategiczne mapy hałasu oraz obowiązek zamieszczania map na ich stronach internetowych</w:t>
      </w:r>
      <w:r w:rsidR="00023235" w:rsidRPr="009321A2">
        <w:rPr>
          <w:rFonts w:ascii="Times New Roman" w:hAnsi="Times New Roman" w:cs="Times New Roman"/>
          <w:sz w:val="24"/>
          <w:szCs w:val="24"/>
        </w:rPr>
        <w:t xml:space="preserve"> i wskazanie </w:t>
      </w:r>
      <w:r w:rsidR="00FF1BB2" w:rsidRPr="009321A2">
        <w:rPr>
          <w:rFonts w:ascii="Times New Roman" w:hAnsi="Times New Roman" w:cs="Times New Roman"/>
          <w:sz w:val="24"/>
          <w:szCs w:val="24"/>
        </w:rPr>
        <w:t>w</w:t>
      </w:r>
      <w:r w:rsidR="00FF1BB2">
        <w:rPr>
          <w:rFonts w:ascii="Times New Roman" w:hAnsi="Times New Roman" w:cs="Times New Roman"/>
          <w:sz w:val="24"/>
          <w:szCs w:val="24"/>
        </w:rPr>
        <w:t> </w:t>
      </w:r>
      <w:r w:rsidR="00023235" w:rsidRPr="009321A2">
        <w:rPr>
          <w:rFonts w:ascii="Times New Roman" w:hAnsi="Times New Roman" w:cs="Times New Roman"/>
          <w:sz w:val="24"/>
          <w:szCs w:val="24"/>
        </w:rPr>
        <w:t>oparciu o jakie dane podmioty te będą sporządz</w:t>
      </w:r>
      <w:r w:rsidR="00E549AA">
        <w:rPr>
          <w:rFonts w:ascii="Times New Roman" w:hAnsi="Times New Roman" w:cs="Times New Roman"/>
          <w:sz w:val="24"/>
          <w:szCs w:val="24"/>
        </w:rPr>
        <w:t>a</w:t>
      </w:r>
      <w:r w:rsidR="00023235" w:rsidRPr="009321A2">
        <w:rPr>
          <w:rFonts w:ascii="Times New Roman" w:hAnsi="Times New Roman" w:cs="Times New Roman"/>
          <w:sz w:val="24"/>
          <w:szCs w:val="24"/>
        </w:rPr>
        <w:t>ć strategiczne mapy hałasu</w:t>
      </w:r>
      <w:r w:rsidR="00A56A14" w:rsidRPr="009321A2">
        <w:rPr>
          <w:rFonts w:ascii="Times New Roman" w:hAnsi="Times New Roman" w:cs="Times New Roman"/>
          <w:sz w:val="24"/>
          <w:szCs w:val="24"/>
        </w:rPr>
        <w:t>.</w:t>
      </w:r>
      <w:r w:rsidR="00736B7F" w:rsidRPr="009321A2">
        <w:rPr>
          <w:rFonts w:ascii="Times New Roman" w:hAnsi="Times New Roman" w:cs="Times New Roman"/>
          <w:sz w:val="24"/>
          <w:szCs w:val="24"/>
        </w:rPr>
        <w:t xml:space="preserve"> Wprowadzony tym przepisem obowiązek zamieszczania map na stronach internetowych organów i podmiotów, które je sporządziły, obecnie wynika z przepisów rozporządzenia </w:t>
      </w:r>
      <w:r w:rsidR="00736B7F" w:rsidRPr="009321A2">
        <w:rPr>
          <w:rFonts w:ascii="Times New Roman" w:eastAsia="Times New Roman" w:hAnsi="Times New Roman" w:cs="Times New Roman"/>
          <w:bCs/>
          <w:kern w:val="36"/>
          <w:sz w:val="24"/>
          <w:szCs w:val="24"/>
          <w:lang w:eastAsia="pl-PL"/>
        </w:rPr>
        <w:t xml:space="preserve">Ministra Środowiska </w:t>
      </w:r>
      <w:r w:rsidR="00736B7F" w:rsidRPr="009321A2">
        <w:rPr>
          <w:rFonts w:ascii="Times New Roman" w:eastAsia="Times New Roman" w:hAnsi="Times New Roman" w:cs="Times New Roman"/>
          <w:sz w:val="24"/>
          <w:szCs w:val="24"/>
          <w:lang w:eastAsia="pl-PL"/>
        </w:rPr>
        <w:t xml:space="preserve">z dnia 1 października 2007 r. </w:t>
      </w:r>
      <w:r w:rsidR="00736B7F" w:rsidRPr="009321A2">
        <w:rPr>
          <w:rFonts w:ascii="Times New Roman" w:eastAsia="Times New Roman" w:hAnsi="Times New Roman" w:cs="Times New Roman"/>
          <w:bCs/>
          <w:kern w:val="36"/>
          <w:sz w:val="24"/>
          <w:szCs w:val="24"/>
          <w:lang w:eastAsia="pl-PL"/>
        </w:rPr>
        <w:t xml:space="preserve">w sprawie szczegółowego zakresu danych ujętych na mapach akustycznych oraz ich układu </w:t>
      </w:r>
      <w:r w:rsidR="00FF1BB2" w:rsidRPr="009321A2">
        <w:rPr>
          <w:rFonts w:ascii="Times New Roman" w:eastAsia="Times New Roman" w:hAnsi="Times New Roman" w:cs="Times New Roman"/>
          <w:bCs/>
          <w:kern w:val="36"/>
          <w:sz w:val="24"/>
          <w:szCs w:val="24"/>
          <w:lang w:eastAsia="pl-PL"/>
        </w:rPr>
        <w:t>i</w:t>
      </w:r>
      <w:r w:rsidR="00FF1BB2">
        <w:rPr>
          <w:rFonts w:ascii="Times New Roman" w:eastAsia="Times New Roman" w:hAnsi="Times New Roman" w:cs="Times New Roman"/>
          <w:bCs/>
          <w:kern w:val="36"/>
          <w:sz w:val="24"/>
          <w:szCs w:val="24"/>
          <w:lang w:eastAsia="pl-PL"/>
        </w:rPr>
        <w:t> </w:t>
      </w:r>
      <w:r w:rsidR="00736B7F" w:rsidRPr="009321A2">
        <w:rPr>
          <w:rFonts w:ascii="Times New Roman" w:eastAsia="Times New Roman" w:hAnsi="Times New Roman" w:cs="Times New Roman"/>
          <w:bCs/>
          <w:kern w:val="36"/>
          <w:sz w:val="24"/>
          <w:szCs w:val="24"/>
          <w:lang w:eastAsia="pl-PL"/>
        </w:rPr>
        <w:t>sposobu prezentacji</w:t>
      </w:r>
      <w:r w:rsidR="00736B7F" w:rsidRPr="009321A2">
        <w:rPr>
          <w:rFonts w:ascii="Times New Roman" w:eastAsia="Times New Roman" w:hAnsi="Times New Roman" w:cs="Times New Roman"/>
          <w:color w:val="0000FF"/>
          <w:sz w:val="24"/>
          <w:szCs w:val="24"/>
          <w:vertAlign w:val="superscript"/>
          <w:lang w:eastAsia="pl-PL"/>
        </w:rPr>
        <w:t xml:space="preserve"> </w:t>
      </w:r>
      <w:r w:rsidR="00736B7F" w:rsidRPr="009321A2">
        <w:rPr>
          <w:rFonts w:ascii="Times New Roman" w:eastAsia="Times New Roman" w:hAnsi="Times New Roman" w:cs="Times New Roman"/>
          <w:color w:val="0000FF"/>
          <w:sz w:val="24"/>
          <w:szCs w:val="24"/>
          <w:lang w:eastAsia="pl-PL"/>
        </w:rPr>
        <w:t>(</w:t>
      </w:r>
      <w:r w:rsidR="00736B7F" w:rsidRPr="009321A2">
        <w:rPr>
          <w:rFonts w:ascii="Times New Roman" w:eastAsia="Times New Roman" w:hAnsi="Times New Roman" w:cs="Times New Roman"/>
          <w:sz w:val="24"/>
          <w:szCs w:val="24"/>
          <w:lang w:eastAsia="pl-PL"/>
        </w:rPr>
        <w:t>Dz.</w:t>
      </w:r>
      <w:r w:rsidR="00CD1BB0" w:rsidRPr="005638BD">
        <w:rPr>
          <w:rFonts w:ascii="Times New Roman" w:eastAsia="Times New Roman" w:hAnsi="Times New Roman" w:cs="Times New Roman"/>
          <w:sz w:val="24"/>
          <w:szCs w:val="24"/>
          <w:lang w:eastAsia="pl-PL"/>
        </w:rPr>
        <w:t xml:space="preserve"> </w:t>
      </w:r>
      <w:r w:rsidR="00736B7F" w:rsidRPr="009321A2">
        <w:rPr>
          <w:rFonts w:ascii="Times New Roman" w:eastAsia="Times New Roman" w:hAnsi="Times New Roman" w:cs="Times New Roman"/>
          <w:sz w:val="24"/>
          <w:szCs w:val="24"/>
          <w:lang w:eastAsia="pl-PL"/>
        </w:rPr>
        <w:t>U. poz. 1340 oraz z 2018 r. poz. 504</w:t>
      </w:r>
      <w:r w:rsidR="00736B7F" w:rsidRPr="009321A2">
        <w:rPr>
          <w:rFonts w:ascii="Times New Roman" w:eastAsia="Times New Roman" w:hAnsi="Times New Roman" w:cs="Times New Roman"/>
          <w:color w:val="0000FF"/>
          <w:sz w:val="24"/>
          <w:szCs w:val="24"/>
          <w:lang w:eastAsia="pl-PL"/>
        </w:rPr>
        <w:t>),</w:t>
      </w:r>
      <w:r w:rsidR="00736B7F" w:rsidRPr="009321A2">
        <w:rPr>
          <w:rFonts w:ascii="Times New Roman" w:hAnsi="Times New Roman" w:cs="Times New Roman"/>
          <w:sz w:val="24"/>
          <w:szCs w:val="24"/>
        </w:rPr>
        <w:t xml:space="preserve"> ale jest faktycznie realizowany. Stąd, ustawowe zobowiązanie ww. podmiotów i organów do </w:t>
      </w:r>
      <w:r w:rsidR="00736B7F" w:rsidRPr="009321A2">
        <w:rPr>
          <w:rFonts w:ascii="Times New Roman" w:hAnsi="Times New Roman" w:cs="Times New Roman"/>
          <w:sz w:val="24"/>
          <w:szCs w:val="24"/>
        </w:rPr>
        <w:lastRenderedPageBreak/>
        <w:t xml:space="preserve">przedmiotowej prezentacji map, faktycznie nie będzie dla nich dodatkowym obciążeniem. </w:t>
      </w:r>
    </w:p>
    <w:p w14:paraId="1B53CF35" w14:textId="77777777" w:rsidR="00736B7F" w:rsidRPr="009321A2" w:rsidRDefault="007F535F" w:rsidP="009321A2">
      <w:pPr>
        <w:spacing w:before="60" w:after="60" w:line="360" w:lineRule="auto"/>
        <w:contextualSpacing/>
        <w:jc w:val="both"/>
        <w:rPr>
          <w:rFonts w:ascii="Times New Roman" w:hAnsi="Times New Roman" w:cs="Times New Roman"/>
          <w:sz w:val="24"/>
          <w:szCs w:val="24"/>
        </w:rPr>
      </w:pPr>
      <w:r w:rsidRPr="009321A2">
        <w:rPr>
          <w:rFonts w:ascii="Times New Roman" w:hAnsi="Times New Roman" w:cs="Times New Roman"/>
          <w:sz w:val="24"/>
          <w:szCs w:val="24"/>
        </w:rPr>
        <w:t xml:space="preserve">Art. 118 ust. </w:t>
      </w:r>
      <w:r w:rsidR="00B55D18" w:rsidRPr="009321A2">
        <w:rPr>
          <w:rFonts w:ascii="Times New Roman" w:hAnsi="Times New Roman" w:cs="Times New Roman"/>
          <w:sz w:val="24"/>
          <w:szCs w:val="24"/>
        </w:rPr>
        <w:t>4</w:t>
      </w:r>
      <w:r w:rsidRPr="009321A2">
        <w:rPr>
          <w:rFonts w:ascii="Times New Roman" w:hAnsi="Times New Roman" w:cs="Times New Roman"/>
          <w:sz w:val="24"/>
          <w:szCs w:val="24"/>
        </w:rPr>
        <w:t xml:space="preserve"> </w:t>
      </w:r>
      <w:r w:rsidR="00226C21" w:rsidRPr="009321A2">
        <w:rPr>
          <w:rFonts w:ascii="Times New Roman" w:hAnsi="Times New Roman" w:cs="Times New Roman"/>
          <w:sz w:val="24"/>
          <w:szCs w:val="24"/>
        </w:rPr>
        <w:t>d</w:t>
      </w:r>
      <w:r w:rsidRPr="009321A2">
        <w:rPr>
          <w:rFonts w:ascii="Times New Roman" w:hAnsi="Times New Roman" w:cs="Times New Roman"/>
          <w:sz w:val="24"/>
          <w:szCs w:val="24"/>
        </w:rPr>
        <w:t xml:space="preserve">oprecyzowuje </w:t>
      </w:r>
      <w:r w:rsidR="00B55D18" w:rsidRPr="009321A2">
        <w:rPr>
          <w:rFonts w:ascii="Times New Roman" w:hAnsi="Times New Roman" w:cs="Times New Roman"/>
          <w:sz w:val="24"/>
          <w:szCs w:val="24"/>
        </w:rPr>
        <w:t xml:space="preserve">cykliczny </w:t>
      </w:r>
      <w:r w:rsidRPr="009321A2">
        <w:rPr>
          <w:rFonts w:ascii="Times New Roman" w:hAnsi="Times New Roman" w:cs="Times New Roman"/>
          <w:sz w:val="24"/>
          <w:szCs w:val="24"/>
        </w:rPr>
        <w:t xml:space="preserve">termin </w:t>
      </w:r>
      <w:r w:rsidR="00B55D18" w:rsidRPr="009321A2">
        <w:rPr>
          <w:rFonts w:ascii="Times New Roman" w:hAnsi="Times New Roman" w:cs="Times New Roman"/>
          <w:sz w:val="24"/>
          <w:szCs w:val="24"/>
        </w:rPr>
        <w:t xml:space="preserve">(co 5 lat) </w:t>
      </w:r>
      <w:r w:rsidRPr="009321A2">
        <w:rPr>
          <w:rFonts w:ascii="Times New Roman" w:hAnsi="Times New Roman" w:cs="Times New Roman"/>
          <w:sz w:val="24"/>
          <w:szCs w:val="24"/>
        </w:rPr>
        <w:t>sporządzenia strategicznych map hałasu przez zarządzających głównymi: drogami, liniami kolejowymi i lotniskami oraz przez prezydentów miast o liczbie mieszkańców większej niż 100 tys.</w:t>
      </w:r>
      <w:r w:rsidR="00526391" w:rsidRPr="009321A2">
        <w:rPr>
          <w:rFonts w:ascii="Times New Roman" w:hAnsi="Times New Roman" w:cs="Times New Roman"/>
          <w:sz w:val="24"/>
          <w:szCs w:val="24"/>
        </w:rPr>
        <w:t xml:space="preserve"> (ust. 3).</w:t>
      </w:r>
      <w:r w:rsidRPr="009321A2">
        <w:rPr>
          <w:rFonts w:ascii="Times New Roman" w:hAnsi="Times New Roman" w:cs="Times New Roman"/>
          <w:sz w:val="24"/>
          <w:szCs w:val="24"/>
        </w:rPr>
        <w:t xml:space="preserve"> </w:t>
      </w:r>
    </w:p>
    <w:p w14:paraId="49C8A044" w14:textId="0AE0705E" w:rsidR="007F535F" w:rsidRPr="009321A2" w:rsidRDefault="00D51CEE" w:rsidP="009321A2">
      <w:pPr>
        <w:spacing w:before="60" w:after="60" w:line="360" w:lineRule="auto"/>
        <w:contextualSpacing/>
        <w:jc w:val="both"/>
        <w:rPr>
          <w:rFonts w:ascii="Times New Roman" w:hAnsi="Times New Roman" w:cs="Times New Roman"/>
          <w:sz w:val="24"/>
          <w:szCs w:val="24"/>
        </w:rPr>
      </w:pPr>
      <w:r w:rsidRPr="009321A2">
        <w:rPr>
          <w:rFonts w:ascii="Times New Roman" w:hAnsi="Times New Roman" w:cs="Times New Roman"/>
          <w:sz w:val="24"/>
          <w:szCs w:val="24"/>
        </w:rPr>
        <w:t>Przepisy art. 118 u</w:t>
      </w:r>
      <w:r w:rsidR="007F535F" w:rsidRPr="009321A2">
        <w:rPr>
          <w:rFonts w:ascii="Times New Roman" w:hAnsi="Times New Roman" w:cs="Times New Roman"/>
          <w:sz w:val="24"/>
          <w:szCs w:val="24"/>
        </w:rPr>
        <w:t xml:space="preserve">st. </w:t>
      </w:r>
      <w:r w:rsidRPr="009321A2">
        <w:rPr>
          <w:rFonts w:ascii="Times New Roman" w:hAnsi="Times New Roman" w:cs="Times New Roman"/>
          <w:sz w:val="24"/>
          <w:szCs w:val="24"/>
        </w:rPr>
        <w:t>5</w:t>
      </w:r>
      <w:r w:rsidR="00397C57">
        <w:rPr>
          <w:rFonts w:ascii="Times New Roman" w:hAnsi="Times New Roman" w:cs="Times New Roman"/>
          <w:sz w:val="24"/>
          <w:szCs w:val="24"/>
        </w:rPr>
        <w:t>–</w:t>
      </w:r>
      <w:r w:rsidRPr="009321A2">
        <w:rPr>
          <w:rFonts w:ascii="Times New Roman" w:hAnsi="Times New Roman" w:cs="Times New Roman"/>
          <w:sz w:val="24"/>
          <w:szCs w:val="24"/>
        </w:rPr>
        <w:t>7</w:t>
      </w:r>
      <w:r w:rsidR="007F535F" w:rsidRPr="009321A2">
        <w:rPr>
          <w:rFonts w:ascii="Times New Roman" w:hAnsi="Times New Roman" w:cs="Times New Roman"/>
          <w:sz w:val="24"/>
          <w:szCs w:val="24"/>
        </w:rPr>
        <w:t xml:space="preserve"> powtarzają treść przepisów art. 118 ust. 3, 4 i 5 zmienianej ustawy. Przepisy te określają, że strategiczna mapa hałasu powinna się składać z części opisowej i części graficznej.</w:t>
      </w:r>
      <w:r w:rsidR="009817B2" w:rsidRPr="009321A2">
        <w:rPr>
          <w:rFonts w:ascii="Times New Roman" w:hAnsi="Times New Roman" w:cs="Times New Roman"/>
          <w:sz w:val="24"/>
          <w:szCs w:val="24"/>
        </w:rPr>
        <w:t xml:space="preserve"> </w:t>
      </w:r>
      <w:r w:rsidR="007F535F" w:rsidRPr="009321A2">
        <w:rPr>
          <w:rFonts w:ascii="Times New Roman" w:hAnsi="Times New Roman" w:cs="Times New Roman"/>
          <w:sz w:val="24"/>
          <w:szCs w:val="24"/>
        </w:rPr>
        <w:t xml:space="preserve">W przepisach tych zostały wskazane wymagania, jakie każda z części mapy powinna spełniać w celu wypełnienia obowiązków nakładanych w tej dziedzinie przez transponowaną do polskiego systemu prawa dyrektywę 2002/49/WE </w:t>
      </w:r>
      <w:r w:rsidR="00672318" w:rsidRPr="009321A2">
        <w:rPr>
          <w:rFonts w:ascii="Times New Roman" w:hAnsi="Times New Roman" w:cs="Times New Roman"/>
          <w:sz w:val="24"/>
          <w:szCs w:val="24"/>
        </w:rPr>
        <w:t xml:space="preserve">i </w:t>
      </w:r>
      <w:r w:rsidR="007F535F" w:rsidRPr="009321A2">
        <w:rPr>
          <w:rFonts w:ascii="Times New Roman" w:hAnsi="Times New Roman" w:cs="Times New Roman"/>
          <w:sz w:val="24"/>
          <w:szCs w:val="24"/>
        </w:rPr>
        <w:t>dyrektywę 2015/996.</w:t>
      </w:r>
    </w:p>
    <w:p w14:paraId="30B93C14" w14:textId="206A47C1" w:rsidR="00022DBD" w:rsidRPr="009321A2" w:rsidRDefault="007F535F" w:rsidP="009321A2">
      <w:pPr>
        <w:spacing w:before="60" w:after="60" w:line="360" w:lineRule="auto"/>
        <w:contextualSpacing/>
        <w:jc w:val="both"/>
        <w:rPr>
          <w:rFonts w:ascii="Times New Roman" w:hAnsi="Times New Roman" w:cs="Times New Roman"/>
          <w:sz w:val="24"/>
          <w:szCs w:val="24"/>
        </w:rPr>
      </w:pPr>
      <w:r w:rsidRPr="009321A2">
        <w:rPr>
          <w:rFonts w:ascii="Times New Roman" w:hAnsi="Times New Roman" w:cs="Times New Roman"/>
          <w:sz w:val="24"/>
          <w:szCs w:val="24"/>
        </w:rPr>
        <w:t>Dodatkowo zastąpiono w tych przepisach wyrażenie „mapa akustyczna” wyrażeniem „strategiczna mapa hałasu”</w:t>
      </w:r>
      <w:r w:rsidR="003A1553">
        <w:rPr>
          <w:rFonts w:ascii="Times New Roman" w:hAnsi="Times New Roman" w:cs="Times New Roman"/>
          <w:sz w:val="24"/>
          <w:szCs w:val="24"/>
        </w:rPr>
        <w:t>,</w:t>
      </w:r>
      <w:r w:rsidRPr="009321A2">
        <w:rPr>
          <w:rFonts w:ascii="Times New Roman" w:hAnsi="Times New Roman" w:cs="Times New Roman"/>
          <w:sz w:val="24"/>
          <w:szCs w:val="24"/>
        </w:rPr>
        <w:t xml:space="preserve"> zapewniając w ten sposób posługiwanie się terminologią mającą zastosowanie w dyrektywie 2002/49/WE. </w:t>
      </w:r>
    </w:p>
    <w:p w14:paraId="4D4289E8" w14:textId="65ADB3FF" w:rsidR="007F535F" w:rsidRPr="009321A2" w:rsidRDefault="007F535F" w:rsidP="009321A2">
      <w:pPr>
        <w:spacing w:before="60" w:after="60" w:line="360" w:lineRule="auto"/>
        <w:contextualSpacing/>
        <w:jc w:val="both"/>
        <w:rPr>
          <w:rFonts w:ascii="Times New Roman" w:hAnsi="Times New Roman" w:cs="Times New Roman"/>
          <w:sz w:val="24"/>
          <w:szCs w:val="24"/>
        </w:rPr>
      </w:pPr>
      <w:r w:rsidRPr="009321A2">
        <w:rPr>
          <w:rFonts w:ascii="Times New Roman" w:hAnsi="Times New Roman" w:cs="Times New Roman"/>
          <w:sz w:val="24"/>
          <w:szCs w:val="24"/>
        </w:rPr>
        <w:t>Ponadto w ust. 7 doprecyzowano z jakich map składa się część graficzna oraz określono, co należy rozumieć przez tereny zagrożone hałasem. W tym celu powtórzono definicję terenu zagrożonego hałasem, o której mowa w przepisie art. 118 ust. 6 ustawy zmienianej. W myśl tej definicji teren zagrożony hałasem, to teren, na którym są przekroczone dopuszczalne poziomy hałasu, określone wskaźnikami L</w:t>
      </w:r>
      <w:r w:rsidRPr="009321A2">
        <w:rPr>
          <w:rFonts w:ascii="Times New Roman" w:hAnsi="Times New Roman" w:cs="Times New Roman"/>
          <w:sz w:val="24"/>
          <w:szCs w:val="24"/>
          <w:vertAlign w:val="subscript"/>
        </w:rPr>
        <w:t xml:space="preserve">DWN </w:t>
      </w:r>
      <w:r w:rsidRPr="009321A2">
        <w:rPr>
          <w:rFonts w:ascii="Times New Roman" w:hAnsi="Times New Roman" w:cs="Times New Roman"/>
          <w:sz w:val="24"/>
          <w:szCs w:val="24"/>
        </w:rPr>
        <w:t>lub L</w:t>
      </w:r>
      <w:r w:rsidRPr="009321A2">
        <w:rPr>
          <w:rFonts w:ascii="Times New Roman" w:hAnsi="Times New Roman" w:cs="Times New Roman"/>
          <w:sz w:val="24"/>
          <w:szCs w:val="24"/>
          <w:vertAlign w:val="subscript"/>
        </w:rPr>
        <w:t>N</w:t>
      </w:r>
      <w:r w:rsidRPr="009321A2">
        <w:rPr>
          <w:rFonts w:ascii="Times New Roman" w:hAnsi="Times New Roman" w:cs="Times New Roman"/>
          <w:sz w:val="24"/>
          <w:szCs w:val="24"/>
        </w:rPr>
        <w:t>, o których mowa w art. 113.</w:t>
      </w:r>
    </w:p>
    <w:p w14:paraId="0CB15D6E" w14:textId="53DF2809" w:rsidR="00B55D18" w:rsidRPr="009321A2" w:rsidRDefault="00B55D18" w:rsidP="009321A2">
      <w:pPr>
        <w:spacing w:before="60" w:after="60" w:line="360" w:lineRule="auto"/>
        <w:contextualSpacing/>
        <w:jc w:val="both"/>
        <w:rPr>
          <w:rFonts w:ascii="Times New Roman" w:hAnsi="Times New Roman" w:cs="Times New Roman"/>
          <w:sz w:val="24"/>
          <w:szCs w:val="24"/>
        </w:rPr>
      </w:pPr>
      <w:r w:rsidRPr="009321A2">
        <w:rPr>
          <w:rFonts w:ascii="Times New Roman" w:hAnsi="Times New Roman" w:cs="Times New Roman"/>
          <w:sz w:val="24"/>
          <w:szCs w:val="24"/>
        </w:rPr>
        <w:t>Natomiast w ust. 8 doprecyzowano, że w przypadku aglomeracji należy sporządzić odrębne mapy dla poszczególnych źródeł hałasu komunikacyjnego (drogi, linie kolejowe, lotniska, porty) oraz dla miejsc prowadzenia działalności przemysłowej</w:t>
      </w:r>
    </w:p>
    <w:p w14:paraId="0B59F7C4" w14:textId="7255E66A" w:rsidR="007F535F" w:rsidRPr="009321A2" w:rsidRDefault="007F535F" w:rsidP="009321A2">
      <w:pPr>
        <w:spacing w:before="60" w:after="60" w:line="360" w:lineRule="auto"/>
        <w:contextualSpacing/>
        <w:jc w:val="both"/>
        <w:rPr>
          <w:rFonts w:ascii="Times New Roman" w:hAnsi="Times New Roman" w:cs="Times New Roman"/>
          <w:sz w:val="24"/>
          <w:szCs w:val="24"/>
        </w:rPr>
      </w:pPr>
      <w:r w:rsidRPr="009321A2">
        <w:rPr>
          <w:rFonts w:ascii="Times New Roman" w:hAnsi="Times New Roman" w:cs="Times New Roman"/>
          <w:sz w:val="24"/>
          <w:szCs w:val="24"/>
        </w:rPr>
        <w:t xml:space="preserve">W art. 118 ust. </w:t>
      </w:r>
      <w:r w:rsidR="00022DBD" w:rsidRPr="009321A2">
        <w:rPr>
          <w:rFonts w:ascii="Times New Roman" w:hAnsi="Times New Roman" w:cs="Times New Roman"/>
          <w:sz w:val="24"/>
          <w:szCs w:val="24"/>
        </w:rPr>
        <w:t xml:space="preserve">9 </w:t>
      </w:r>
      <w:r w:rsidRPr="009321A2">
        <w:rPr>
          <w:rFonts w:ascii="Times New Roman" w:hAnsi="Times New Roman" w:cs="Times New Roman"/>
          <w:sz w:val="24"/>
          <w:szCs w:val="24"/>
        </w:rPr>
        <w:t xml:space="preserve">określono, że strategiczną mapę hałasu sporządza się </w:t>
      </w:r>
      <w:r w:rsidR="00FF1BB2" w:rsidRPr="009321A2">
        <w:rPr>
          <w:rFonts w:ascii="Times New Roman" w:hAnsi="Times New Roman" w:cs="Times New Roman"/>
          <w:sz w:val="24"/>
          <w:szCs w:val="24"/>
        </w:rPr>
        <w:t>z</w:t>
      </w:r>
      <w:r w:rsidR="00FF1BB2">
        <w:rPr>
          <w:rFonts w:ascii="Times New Roman" w:hAnsi="Times New Roman" w:cs="Times New Roman"/>
          <w:sz w:val="24"/>
          <w:szCs w:val="24"/>
        </w:rPr>
        <w:t> </w:t>
      </w:r>
      <w:r w:rsidRPr="009321A2">
        <w:rPr>
          <w:rFonts w:ascii="Times New Roman" w:hAnsi="Times New Roman" w:cs="Times New Roman"/>
          <w:sz w:val="24"/>
          <w:szCs w:val="24"/>
        </w:rPr>
        <w:t xml:space="preserve">wykorzystaniem materiałów i zbiorów danych pochodzących z państwowego zasobu geodezyjnego i kartograficznego, stosując metody oceny hałasu, o których mowa w art. 112c. Przepis ten jest praktycznie modyfikacją przepisu art. 118a ust. 2 zmienianej ustawy. Modyfikacja ta wpisuje się w aktualnie obowiązujący system nazewnictwa materiałów i zbiorów danych pochodzących z państwowego zasobu geodezyjnego </w:t>
      </w:r>
      <w:r w:rsidR="00FF1BB2" w:rsidRPr="009321A2">
        <w:rPr>
          <w:rFonts w:ascii="Times New Roman" w:hAnsi="Times New Roman" w:cs="Times New Roman"/>
          <w:sz w:val="24"/>
          <w:szCs w:val="24"/>
        </w:rPr>
        <w:t>i</w:t>
      </w:r>
      <w:r w:rsidR="00FF1BB2">
        <w:rPr>
          <w:rFonts w:ascii="Times New Roman" w:hAnsi="Times New Roman" w:cs="Times New Roman"/>
          <w:sz w:val="24"/>
          <w:szCs w:val="24"/>
        </w:rPr>
        <w:t> </w:t>
      </w:r>
      <w:r w:rsidRPr="009321A2">
        <w:rPr>
          <w:rFonts w:ascii="Times New Roman" w:hAnsi="Times New Roman" w:cs="Times New Roman"/>
          <w:sz w:val="24"/>
          <w:szCs w:val="24"/>
        </w:rPr>
        <w:t>kartograficznego.</w:t>
      </w:r>
    </w:p>
    <w:p w14:paraId="1582D387" w14:textId="1F2FACC0" w:rsidR="00022DBD" w:rsidRPr="009321A2" w:rsidRDefault="00022DBD" w:rsidP="009321A2">
      <w:pPr>
        <w:spacing w:before="60" w:after="60" w:line="360" w:lineRule="auto"/>
        <w:contextualSpacing/>
        <w:jc w:val="both"/>
        <w:rPr>
          <w:rFonts w:ascii="Times New Roman" w:hAnsi="Times New Roman" w:cs="Times New Roman"/>
          <w:sz w:val="24"/>
          <w:szCs w:val="24"/>
        </w:rPr>
      </w:pPr>
      <w:r w:rsidRPr="009321A2">
        <w:rPr>
          <w:rFonts w:ascii="Times New Roman" w:hAnsi="Times New Roman" w:cs="Times New Roman"/>
          <w:sz w:val="24"/>
          <w:szCs w:val="24"/>
        </w:rPr>
        <w:t>W art. 118 ust. 10 określono sposób wyznaczania granic terenów objętych strategicznymi mapami hałasu, w związku z eksploatacją głównych dróg, głównych linii kolejowych i głównych lotnisk.</w:t>
      </w:r>
    </w:p>
    <w:p w14:paraId="56F993CB" w14:textId="2700AC62" w:rsidR="007F535F" w:rsidRPr="009321A2" w:rsidRDefault="007F535F" w:rsidP="009321A2">
      <w:pPr>
        <w:spacing w:before="60" w:after="60" w:line="360" w:lineRule="auto"/>
        <w:contextualSpacing/>
        <w:jc w:val="both"/>
        <w:rPr>
          <w:rFonts w:ascii="Times New Roman" w:hAnsi="Times New Roman" w:cs="Times New Roman"/>
          <w:sz w:val="24"/>
          <w:szCs w:val="24"/>
        </w:rPr>
      </w:pPr>
      <w:r w:rsidRPr="009321A2">
        <w:rPr>
          <w:rFonts w:ascii="Times New Roman" w:hAnsi="Times New Roman" w:cs="Times New Roman"/>
          <w:sz w:val="24"/>
          <w:szCs w:val="24"/>
        </w:rPr>
        <w:lastRenderedPageBreak/>
        <w:t xml:space="preserve">W ust. </w:t>
      </w:r>
      <w:r w:rsidR="00022DBD" w:rsidRPr="009321A2">
        <w:rPr>
          <w:rFonts w:ascii="Times New Roman" w:hAnsi="Times New Roman" w:cs="Times New Roman"/>
          <w:sz w:val="24"/>
          <w:szCs w:val="24"/>
        </w:rPr>
        <w:t>11</w:t>
      </w:r>
      <w:r w:rsidRPr="009321A2">
        <w:rPr>
          <w:rFonts w:ascii="Times New Roman" w:hAnsi="Times New Roman" w:cs="Times New Roman"/>
          <w:sz w:val="24"/>
          <w:szCs w:val="24"/>
        </w:rPr>
        <w:t xml:space="preserve"> nałożono na ministra właściwego do spraw środowiska obowiązek określenia, w drodze rozporządzenia, szczegółowego zakresu danych ujętych na strategicznych mapach hałasu</w:t>
      </w:r>
      <w:r w:rsidR="00A56A14" w:rsidRPr="009321A2">
        <w:rPr>
          <w:rFonts w:ascii="Times New Roman" w:hAnsi="Times New Roman" w:cs="Times New Roman"/>
          <w:sz w:val="24"/>
          <w:szCs w:val="24"/>
        </w:rPr>
        <w:t xml:space="preserve"> </w:t>
      </w:r>
      <w:r w:rsidRPr="009321A2">
        <w:rPr>
          <w:rFonts w:ascii="Times New Roman" w:hAnsi="Times New Roman" w:cs="Times New Roman"/>
          <w:sz w:val="24"/>
          <w:szCs w:val="24"/>
        </w:rPr>
        <w:t>sposobu prezentacji</w:t>
      </w:r>
      <w:r w:rsidR="00022DBD" w:rsidRPr="009321A2">
        <w:rPr>
          <w:rFonts w:ascii="Times New Roman" w:hAnsi="Times New Roman" w:cs="Times New Roman"/>
          <w:sz w:val="24"/>
          <w:szCs w:val="24"/>
        </w:rPr>
        <w:t xml:space="preserve"> (w tym ich układu)</w:t>
      </w:r>
      <w:r w:rsidR="00F75A78" w:rsidRPr="009321A2">
        <w:rPr>
          <w:rFonts w:ascii="Times New Roman" w:hAnsi="Times New Roman" w:cs="Times New Roman"/>
          <w:sz w:val="24"/>
          <w:szCs w:val="24"/>
        </w:rPr>
        <w:t xml:space="preserve"> i formy przekazywania</w:t>
      </w:r>
      <w:r w:rsidRPr="009321A2">
        <w:rPr>
          <w:rFonts w:ascii="Times New Roman" w:hAnsi="Times New Roman" w:cs="Times New Roman"/>
          <w:sz w:val="24"/>
          <w:szCs w:val="24"/>
        </w:rPr>
        <w:t>. Celem tego rozporządzenia jest potrzeba zapewnienia sprawnego sporządzania tych map oraz potrzeba zapewnienia ciągłego i nieprzerwanego dostępu do zawartych w nich danych.</w:t>
      </w:r>
      <w:r w:rsidR="00CD1BB0">
        <w:rPr>
          <w:rFonts w:ascii="Times New Roman" w:hAnsi="Times New Roman" w:cs="Times New Roman"/>
          <w:sz w:val="24"/>
          <w:szCs w:val="24"/>
        </w:rPr>
        <w:t xml:space="preserve"> </w:t>
      </w:r>
    </w:p>
    <w:p w14:paraId="3FA7C3F7" w14:textId="77777777" w:rsidR="001821FE" w:rsidRPr="009321A2" w:rsidRDefault="00C129AE" w:rsidP="009321A2">
      <w:pPr>
        <w:spacing w:before="60" w:after="60" w:line="360" w:lineRule="auto"/>
        <w:contextualSpacing/>
        <w:jc w:val="both"/>
        <w:rPr>
          <w:rFonts w:ascii="Times New Roman" w:hAnsi="Times New Roman" w:cs="Times New Roman"/>
          <w:sz w:val="24"/>
          <w:szCs w:val="24"/>
        </w:rPr>
      </w:pPr>
      <w:r w:rsidRPr="009321A2">
        <w:rPr>
          <w:rFonts w:ascii="Times New Roman" w:hAnsi="Times New Roman" w:cs="Times New Roman"/>
          <w:sz w:val="24"/>
          <w:szCs w:val="24"/>
        </w:rPr>
        <w:t>W ust. 12 przewidziano możliwość aktualizacji co 5 lat strategicznych map hałasu bez konieczności sporządzania nowych, jak również aktualizacji w okresach krótszych niż ten ustawowy termin przy jednoczesnych zachowaniu ustawowych wymogów.</w:t>
      </w:r>
      <w:r w:rsidR="00A56A14" w:rsidRPr="009321A2">
        <w:rPr>
          <w:rFonts w:ascii="Times New Roman" w:hAnsi="Times New Roman" w:cs="Times New Roman"/>
          <w:sz w:val="24"/>
          <w:szCs w:val="24"/>
        </w:rPr>
        <w:t xml:space="preserve"> </w:t>
      </w:r>
    </w:p>
    <w:p w14:paraId="22159FD1" w14:textId="0762FAE2" w:rsidR="001821FE" w:rsidRPr="009321A2" w:rsidRDefault="001821FE" w:rsidP="009321A2">
      <w:pPr>
        <w:pStyle w:val="ZUSTzmustartykuempunktem"/>
        <w:spacing w:before="60" w:after="60"/>
        <w:ind w:left="0" w:firstLine="0"/>
        <w:rPr>
          <w:rFonts w:ascii="Times New Roman" w:hAnsi="Times New Roman" w:cs="Times New Roman"/>
          <w:szCs w:val="24"/>
        </w:rPr>
      </w:pPr>
      <w:r w:rsidRPr="009321A2">
        <w:rPr>
          <w:rFonts w:ascii="Times New Roman" w:hAnsi="Times New Roman" w:cs="Times New Roman"/>
          <w:szCs w:val="24"/>
        </w:rPr>
        <w:t>Zgodnie z ust. 13 do aktualizacji strategicznych map hałasu, o których mowa w ust. 12, stosuje się odpowiednio przepisy ust. 1</w:t>
      </w:r>
      <w:r w:rsidR="00397C57">
        <w:rPr>
          <w:rFonts w:ascii="Times New Roman" w:hAnsi="Times New Roman" w:cs="Times New Roman"/>
          <w:szCs w:val="24"/>
        </w:rPr>
        <w:t>–</w:t>
      </w:r>
      <w:r w:rsidRPr="009321A2">
        <w:rPr>
          <w:rFonts w:ascii="Times New Roman" w:hAnsi="Times New Roman" w:cs="Times New Roman"/>
          <w:szCs w:val="24"/>
        </w:rPr>
        <w:t>10.</w:t>
      </w:r>
    </w:p>
    <w:p w14:paraId="5FEC89CB" w14:textId="62BD41F8" w:rsidR="007F535F" w:rsidRPr="009321A2" w:rsidRDefault="007F535F" w:rsidP="009321A2">
      <w:pPr>
        <w:spacing w:before="60" w:after="60" w:line="360" w:lineRule="auto"/>
        <w:contextualSpacing/>
        <w:jc w:val="both"/>
        <w:rPr>
          <w:rFonts w:ascii="Times New Roman" w:hAnsi="Times New Roman" w:cs="Times New Roman"/>
          <w:sz w:val="24"/>
          <w:szCs w:val="24"/>
        </w:rPr>
      </w:pPr>
      <w:r w:rsidRPr="009321A2">
        <w:rPr>
          <w:rFonts w:ascii="Times New Roman" w:hAnsi="Times New Roman" w:cs="Times New Roman"/>
          <w:sz w:val="24"/>
          <w:szCs w:val="24"/>
        </w:rPr>
        <w:t>Po art. 118</w:t>
      </w:r>
      <w:r w:rsidR="00CD1BB0">
        <w:rPr>
          <w:rFonts w:ascii="Times New Roman" w:hAnsi="Times New Roman" w:cs="Times New Roman"/>
          <w:sz w:val="24"/>
          <w:szCs w:val="24"/>
        </w:rPr>
        <w:t xml:space="preserve"> </w:t>
      </w:r>
      <w:r w:rsidRPr="009321A2">
        <w:rPr>
          <w:rFonts w:ascii="Times New Roman" w:hAnsi="Times New Roman" w:cs="Times New Roman"/>
          <w:sz w:val="24"/>
          <w:szCs w:val="24"/>
        </w:rPr>
        <w:t>dodano art. 118a</w:t>
      </w:r>
      <w:r w:rsidR="001821FE" w:rsidRPr="009321A2">
        <w:rPr>
          <w:rFonts w:ascii="Times New Roman" w:hAnsi="Times New Roman" w:cs="Times New Roman"/>
          <w:sz w:val="24"/>
          <w:szCs w:val="24"/>
        </w:rPr>
        <w:t>, w którym</w:t>
      </w:r>
      <w:r w:rsidRPr="009321A2">
        <w:rPr>
          <w:rFonts w:ascii="Times New Roman" w:hAnsi="Times New Roman" w:cs="Times New Roman"/>
          <w:sz w:val="24"/>
          <w:szCs w:val="24"/>
        </w:rPr>
        <w:t>:</w:t>
      </w:r>
    </w:p>
    <w:p w14:paraId="106F0A4A" w14:textId="5F438AA2" w:rsidR="007F535F" w:rsidRPr="009321A2" w:rsidRDefault="004E0AB2" w:rsidP="009321A2">
      <w:pPr>
        <w:spacing w:before="60" w:after="60" w:line="360" w:lineRule="auto"/>
        <w:ind w:left="426" w:hanging="426"/>
        <w:contextualSpacing/>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7F535F" w:rsidRPr="009321A2">
        <w:rPr>
          <w:rFonts w:ascii="Times New Roman" w:hAnsi="Times New Roman" w:cs="Times New Roman"/>
          <w:sz w:val="24"/>
          <w:szCs w:val="24"/>
        </w:rPr>
        <w:t xml:space="preserve">w ust. 1 nałożono obowiązek przekazywania GIOŚ oraz właściwemu marszałkowi województwa, w terminie, o którym mowa w art. 118 ust. </w:t>
      </w:r>
      <w:r w:rsidR="00285C10" w:rsidRPr="009321A2">
        <w:rPr>
          <w:rFonts w:ascii="Times New Roman" w:hAnsi="Times New Roman" w:cs="Times New Roman"/>
          <w:sz w:val="24"/>
          <w:szCs w:val="24"/>
        </w:rPr>
        <w:t>4</w:t>
      </w:r>
      <w:r w:rsidR="007F535F" w:rsidRPr="009321A2">
        <w:rPr>
          <w:rFonts w:ascii="Times New Roman" w:hAnsi="Times New Roman" w:cs="Times New Roman"/>
          <w:sz w:val="24"/>
          <w:szCs w:val="24"/>
        </w:rPr>
        <w:t xml:space="preserve"> (tj. do dnia 30 czerwca danego roku), strategicznych map hałasu i w miarę potrzeby zaktualizowanych danych </w:t>
      </w:r>
      <w:r w:rsidR="00B46D54" w:rsidRPr="009321A2">
        <w:rPr>
          <w:rFonts w:ascii="Times New Roman" w:hAnsi="Times New Roman" w:cs="Times New Roman"/>
          <w:sz w:val="24"/>
          <w:szCs w:val="24"/>
        </w:rPr>
        <w:t>identyfikujących</w:t>
      </w:r>
      <w:r w:rsidR="007F535F" w:rsidRPr="009321A2">
        <w:rPr>
          <w:rFonts w:ascii="Times New Roman" w:hAnsi="Times New Roman" w:cs="Times New Roman"/>
          <w:sz w:val="24"/>
          <w:szCs w:val="24"/>
        </w:rPr>
        <w:t xml:space="preserve">. Ponadto </w:t>
      </w:r>
      <w:r w:rsidR="00285C10" w:rsidRPr="009321A2">
        <w:rPr>
          <w:rFonts w:ascii="Times New Roman" w:hAnsi="Times New Roman" w:cs="Times New Roman"/>
          <w:sz w:val="24"/>
          <w:szCs w:val="24"/>
        </w:rPr>
        <w:t xml:space="preserve">(ust. 2) </w:t>
      </w:r>
      <w:r w:rsidR="007F535F" w:rsidRPr="009321A2">
        <w:rPr>
          <w:rFonts w:ascii="Times New Roman" w:hAnsi="Times New Roman" w:cs="Times New Roman"/>
          <w:sz w:val="24"/>
          <w:szCs w:val="24"/>
        </w:rPr>
        <w:t xml:space="preserve">wraz z przekazywaniem tych map GIOŚ określono obowiązek przekazywania danych z map. Aktualizacja danych identyfikacyjnych ma na celu zapewnienie spójności mapy z odcinkami dróg, linii kolejowych i lotnisk objętych tą mapą. W przepisie tym określono ponadto w jaki sposób należy przekazywać </w:t>
      </w:r>
      <w:r w:rsidR="00435EF9" w:rsidRPr="009321A2">
        <w:rPr>
          <w:rFonts w:ascii="Times New Roman" w:hAnsi="Times New Roman" w:cs="Times New Roman"/>
          <w:sz w:val="24"/>
          <w:szCs w:val="24"/>
        </w:rPr>
        <w:t xml:space="preserve">GIOŚ </w:t>
      </w:r>
      <w:r w:rsidR="007F535F" w:rsidRPr="009321A2">
        <w:rPr>
          <w:rFonts w:ascii="Times New Roman" w:hAnsi="Times New Roman" w:cs="Times New Roman"/>
          <w:sz w:val="24"/>
          <w:szCs w:val="24"/>
        </w:rPr>
        <w:t xml:space="preserve">przedmiotowe mapy oraz dane z map. Mapy będą wykorzystane przez </w:t>
      </w:r>
      <w:r w:rsidR="00435EF9" w:rsidRPr="009321A2">
        <w:rPr>
          <w:rFonts w:ascii="Times New Roman" w:hAnsi="Times New Roman" w:cs="Times New Roman"/>
          <w:sz w:val="24"/>
          <w:szCs w:val="24"/>
        </w:rPr>
        <w:t xml:space="preserve">GIOŚ </w:t>
      </w:r>
      <w:r w:rsidR="007F535F" w:rsidRPr="009321A2">
        <w:rPr>
          <w:rFonts w:ascii="Times New Roman" w:hAnsi="Times New Roman" w:cs="Times New Roman"/>
          <w:sz w:val="24"/>
          <w:szCs w:val="24"/>
        </w:rPr>
        <w:t>na rzecz oceny stanu akustycznego środowiska</w:t>
      </w:r>
      <w:r w:rsidR="007A6817">
        <w:rPr>
          <w:rFonts w:ascii="Times New Roman" w:hAnsi="Times New Roman" w:cs="Times New Roman"/>
          <w:sz w:val="24"/>
          <w:szCs w:val="24"/>
        </w:rPr>
        <w:t>,</w:t>
      </w:r>
    </w:p>
    <w:p w14:paraId="0EEA6EAF" w14:textId="4FE502BD" w:rsidR="007F535F" w:rsidRPr="009321A2" w:rsidRDefault="004E0AB2" w:rsidP="009321A2">
      <w:pPr>
        <w:spacing w:before="60" w:after="60" w:line="360" w:lineRule="auto"/>
        <w:ind w:left="426" w:hanging="426"/>
        <w:contextualSpacing/>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7F535F" w:rsidRPr="009321A2">
        <w:rPr>
          <w:rFonts w:ascii="Times New Roman" w:hAnsi="Times New Roman" w:cs="Times New Roman"/>
          <w:sz w:val="24"/>
          <w:szCs w:val="24"/>
        </w:rPr>
        <w:t xml:space="preserve">w ust. </w:t>
      </w:r>
      <w:r w:rsidR="00285C10" w:rsidRPr="009321A2">
        <w:rPr>
          <w:rFonts w:ascii="Times New Roman" w:hAnsi="Times New Roman" w:cs="Times New Roman"/>
          <w:sz w:val="24"/>
          <w:szCs w:val="24"/>
        </w:rPr>
        <w:t>3</w:t>
      </w:r>
      <w:r w:rsidR="007F535F" w:rsidRPr="009321A2">
        <w:rPr>
          <w:rFonts w:ascii="Times New Roman" w:hAnsi="Times New Roman" w:cs="Times New Roman"/>
          <w:sz w:val="24"/>
          <w:szCs w:val="24"/>
        </w:rPr>
        <w:t xml:space="preserve"> nałożono na Głównego Inspektora Ochrony Środowiska obowiązek sporządzenia, w terminie 45 dni po upływie terminu, o którym mowa w </w:t>
      </w:r>
      <w:r w:rsidR="00B46D54" w:rsidRPr="009321A2">
        <w:rPr>
          <w:rFonts w:ascii="Times New Roman" w:hAnsi="Times New Roman" w:cs="Times New Roman"/>
          <w:sz w:val="24"/>
          <w:szCs w:val="24"/>
        </w:rPr>
        <w:t xml:space="preserve">art. 118 </w:t>
      </w:r>
      <w:r w:rsidR="007F535F" w:rsidRPr="009321A2">
        <w:rPr>
          <w:rFonts w:ascii="Times New Roman" w:hAnsi="Times New Roman" w:cs="Times New Roman"/>
          <w:sz w:val="24"/>
          <w:szCs w:val="24"/>
        </w:rPr>
        <w:t xml:space="preserve">ust. </w:t>
      </w:r>
      <w:r w:rsidR="00285C10" w:rsidRPr="009321A2">
        <w:rPr>
          <w:rFonts w:ascii="Times New Roman" w:hAnsi="Times New Roman" w:cs="Times New Roman"/>
          <w:sz w:val="24"/>
          <w:szCs w:val="24"/>
        </w:rPr>
        <w:t>4</w:t>
      </w:r>
      <w:r w:rsidR="007F535F" w:rsidRPr="009321A2">
        <w:rPr>
          <w:rFonts w:ascii="Times New Roman" w:hAnsi="Times New Roman" w:cs="Times New Roman"/>
          <w:sz w:val="24"/>
          <w:szCs w:val="24"/>
        </w:rPr>
        <w:t xml:space="preserve">, wykazów zarządzających głównymi: drogami, liniami kolejowymi, lotniskami oraz prezydentów miast o liczbie mieszkańców większej niż </w:t>
      </w:r>
      <w:r w:rsidR="00243225">
        <w:rPr>
          <w:rFonts w:ascii="Times New Roman" w:hAnsi="Times New Roman" w:cs="Times New Roman"/>
          <w:sz w:val="24"/>
          <w:szCs w:val="24"/>
        </w:rPr>
        <w:t> </w:t>
      </w:r>
      <w:r w:rsidR="00243225" w:rsidRPr="009321A2">
        <w:rPr>
          <w:rFonts w:ascii="Times New Roman" w:hAnsi="Times New Roman" w:cs="Times New Roman"/>
          <w:sz w:val="24"/>
          <w:szCs w:val="24"/>
        </w:rPr>
        <w:t>100</w:t>
      </w:r>
      <w:r w:rsidR="00243225">
        <w:rPr>
          <w:rFonts w:ascii="Times New Roman" w:hAnsi="Times New Roman" w:cs="Times New Roman"/>
          <w:sz w:val="24"/>
          <w:szCs w:val="24"/>
        </w:rPr>
        <w:t> </w:t>
      </w:r>
      <w:r w:rsidR="007F535F" w:rsidRPr="009321A2">
        <w:rPr>
          <w:rFonts w:ascii="Times New Roman" w:hAnsi="Times New Roman" w:cs="Times New Roman"/>
          <w:sz w:val="24"/>
          <w:szCs w:val="24"/>
        </w:rPr>
        <w:t xml:space="preserve">tysięcy, którzy nie przekazali strategicznych map hałasu oraz </w:t>
      </w:r>
      <w:r w:rsidR="00435EF9" w:rsidRPr="009321A2">
        <w:rPr>
          <w:rFonts w:ascii="Times New Roman" w:hAnsi="Times New Roman" w:cs="Times New Roman"/>
          <w:sz w:val="24"/>
          <w:szCs w:val="24"/>
        </w:rPr>
        <w:t xml:space="preserve">zaktualizowanych danych identyfikujących, o których mowa w art. 117a ust. 8 oraz </w:t>
      </w:r>
      <w:r w:rsidR="007F535F" w:rsidRPr="009321A2">
        <w:rPr>
          <w:rFonts w:ascii="Times New Roman" w:hAnsi="Times New Roman" w:cs="Times New Roman"/>
          <w:sz w:val="24"/>
          <w:szCs w:val="24"/>
        </w:rPr>
        <w:t>danych</w:t>
      </w:r>
      <w:r w:rsidR="00435EF9" w:rsidRPr="009321A2">
        <w:rPr>
          <w:rFonts w:ascii="Times New Roman" w:hAnsi="Times New Roman" w:cs="Times New Roman"/>
          <w:sz w:val="24"/>
          <w:szCs w:val="24"/>
        </w:rPr>
        <w:t xml:space="preserve"> ze strategicznych map hałasu</w:t>
      </w:r>
      <w:r w:rsidR="007F535F" w:rsidRPr="009321A2">
        <w:rPr>
          <w:rFonts w:ascii="Times New Roman" w:hAnsi="Times New Roman" w:cs="Times New Roman"/>
          <w:sz w:val="24"/>
          <w:szCs w:val="24"/>
        </w:rPr>
        <w:t xml:space="preserve">, o których mowa w ust. </w:t>
      </w:r>
      <w:r w:rsidR="00435EF9" w:rsidRPr="009321A2">
        <w:rPr>
          <w:rFonts w:ascii="Times New Roman" w:hAnsi="Times New Roman" w:cs="Times New Roman"/>
          <w:sz w:val="24"/>
          <w:szCs w:val="24"/>
        </w:rPr>
        <w:t>2</w:t>
      </w:r>
      <w:r w:rsidR="007F535F" w:rsidRPr="009321A2">
        <w:rPr>
          <w:rFonts w:ascii="Times New Roman" w:hAnsi="Times New Roman" w:cs="Times New Roman"/>
          <w:sz w:val="24"/>
          <w:szCs w:val="24"/>
        </w:rPr>
        <w:t xml:space="preserve">, oraz tych, którzy przekazali strategiczne mapy hałasu oraz </w:t>
      </w:r>
      <w:r w:rsidR="00435EF9" w:rsidRPr="009321A2">
        <w:rPr>
          <w:rFonts w:ascii="Times New Roman" w:hAnsi="Times New Roman" w:cs="Times New Roman"/>
          <w:sz w:val="24"/>
          <w:szCs w:val="24"/>
        </w:rPr>
        <w:t xml:space="preserve">powyższe </w:t>
      </w:r>
      <w:r w:rsidR="007F535F" w:rsidRPr="009321A2">
        <w:rPr>
          <w:rFonts w:ascii="Times New Roman" w:hAnsi="Times New Roman" w:cs="Times New Roman"/>
          <w:sz w:val="24"/>
          <w:szCs w:val="24"/>
        </w:rPr>
        <w:t>dane, w terminie 30 dni od upływu terminu</w:t>
      </w:r>
      <w:r w:rsidR="00B46D54" w:rsidRPr="009321A2">
        <w:rPr>
          <w:rFonts w:ascii="Times New Roman" w:hAnsi="Times New Roman" w:cs="Times New Roman"/>
          <w:sz w:val="24"/>
          <w:szCs w:val="24"/>
        </w:rPr>
        <w:t xml:space="preserve"> na ich przekazanie</w:t>
      </w:r>
      <w:r w:rsidR="007F535F" w:rsidRPr="009321A2">
        <w:rPr>
          <w:rFonts w:ascii="Times New Roman" w:hAnsi="Times New Roman" w:cs="Times New Roman"/>
          <w:sz w:val="24"/>
          <w:szCs w:val="24"/>
        </w:rPr>
        <w:t>. Wykazy te będą niezwłocznie przekazywane do właściwych wioś. Przepis art. 117a ust. 7 stosuje się odpowiednio. Na podstawie tych wykazów wojewódzcy inspektorzy ochrony środowiska będą nakładali kary na podmioty i organy, które uchybiły przekazaniu w terminie głównemu Inspektorowi Ochrony Środowiska strategicznych map hałasu i danych z tych map.</w:t>
      </w:r>
    </w:p>
    <w:p w14:paraId="52A4F315" w14:textId="649B7B5B" w:rsidR="007F535F" w:rsidRPr="009321A2" w:rsidRDefault="007F535F" w:rsidP="009321A2">
      <w:pPr>
        <w:spacing w:before="60" w:after="60" w:line="360" w:lineRule="auto"/>
        <w:contextualSpacing/>
        <w:jc w:val="both"/>
        <w:rPr>
          <w:rFonts w:ascii="Times New Roman" w:hAnsi="Times New Roman" w:cs="Times New Roman"/>
          <w:sz w:val="24"/>
          <w:szCs w:val="24"/>
        </w:rPr>
      </w:pPr>
      <w:r w:rsidRPr="009321A2">
        <w:rPr>
          <w:rFonts w:ascii="Times New Roman" w:hAnsi="Times New Roman" w:cs="Times New Roman"/>
          <w:sz w:val="24"/>
          <w:szCs w:val="24"/>
        </w:rPr>
        <w:lastRenderedPageBreak/>
        <w:t xml:space="preserve">Obowiązek przekazywania strategicznych map hałasu w terminie, o którym mowa </w:t>
      </w:r>
      <w:r w:rsidR="00243225" w:rsidRPr="009321A2">
        <w:rPr>
          <w:rFonts w:ascii="Times New Roman" w:hAnsi="Times New Roman" w:cs="Times New Roman"/>
          <w:sz w:val="24"/>
          <w:szCs w:val="24"/>
        </w:rPr>
        <w:t>w</w:t>
      </w:r>
      <w:r w:rsidR="00243225">
        <w:rPr>
          <w:rFonts w:ascii="Times New Roman" w:hAnsi="Times New Roman" w:cs="Times New Roman"/>
          <w:sz w:val="24"/>
          <w:szCs w:val="24"/>
        </w:rPr>
        <w:t> </w:t>
      </w:r>
      <w:r w:rsidR="00591F15" w:rsidRPr="009321A2">
        <w:rPr>
          <w:rFonts w:ascii="Times New Roman" w:hAnsi="Times New Roman" w:cs="Times New Roman"/>
          <w:sz w:val="24"/>
          <w:szCs w:val="24"/>
        </w:rPr>
        <w:t xml:space="preserve">art. 118 </w:t>
      </w:r>
      <w:r w:rsidRPr="009321A2">
        <w:rPr>
          <w:rFonts w:ascii="Times New Roman" w:hAnsi="Times New Roman" w:cs="Times New Roman"/>
          <w:sz w:val="24"/>
          <w:szCs w:val="24"/>
        </w:rPr>
        <w:t xml:space="preserve">ust. </w:t>
      </w:r>
      <w:r w:rsidR="00285C10" w:rsidRPr="009321A2">
        <w:rPr>
          <w:rFonts w:ascii="Times New Roman" w:hAnsi="Times New Roman" w:cs="Times New Roman"/>
          <w:sz w:val="24"/>
          <w:szCs w:val="24"/>
        </w:rPr>
        <w:t>4</w:t>
      </w:r>
      <w:r w:rsidR="007A6817">
        <w:rPr>
          <w:rFonts w:ascii="Times New Roman" w:hAnsi="Times New Roman" w:cs="Times New Roman"/>
          <w:sz w:val="24"/>
          <w:szCs w:val="24"/>
        </w:rPr>
        <w:t>,</w:t>
      </w:r>
      <w:r w:rsidRPr="009321A2">
        <w:rPr>
          <w:rFonts w:ascii="Times New Roman" w:hAnsi="Times New Roman" w:cs="Times New Roman"/>
          <w:sz w:val="24"/>
          <w:szCs w:val="24"/>
        </w:rPr>
        <w:t xml:space="preserve"> właściwemu miejscowo marszałkowi </w:t>
      </w:r>
      <w:r w:rsidR="00435EF9" w:rsidRPr="009321A2">
        <w:rPr>
          <w:rFonts w:ascii="Times New Roman" w:hAnsi="Times New Roman" w:cs="Times New Roman"/>
          <w:sz w:val="24"/>
          <w:szCs w:val="24"/>
        </w:rPr>
        <w:t xml:space="preserve">(ust. 4) </w:t>
      </w:r>
      <w:r w:rsidRPr="009321A2">
        <w:rPr>
          <w:rFonts w:ascii="Times New Roman" w:hAnsi="Times New Roman" w:cs="Times New Roman"/>
          <w:sz w:val="24"/>
          <w:szCs w:val="24"/>
        </w:rPr>
        <w:t xml:space="preserve">ma na celu umożliwienie temu marszałkowi sporządzenia projektu programu dla terenu województwa. </w:t>
      </w:r>
    </w:p>
    <w:p w14:paraId="1D0E5FB9" w14:textId="44759D99" w:rsidR="007F535F" w:rsidRPr="009321A2" w:rsidRDefault="007F535F" w:rsidP="009321A2">
      <w:pPr>
        <w:spacing w:before="60" w:after="60" w:line="360" w:lineRule="auto"/>
        <w:contextualSpacing/>
        <w:jc w:val="both"/>
        <w:rPr>
          <w:rFonts w:ascii="Times New Roman" w:hAnsi="Times New Roman" w:cs="Times New Roman"/>
          <w:sz w:val="24"/>
          <w:szCs w:val="24"/>
        </w:rPr>
      </w:pPr>
      <w:r w:rsidRPr="009321A2">
        <w:rPr>
          <w:rFonts w:ascii="Times New Roman" w:hAnsi="Times New Roman" w:cs="Times New Roman"/>
          <w:sz w:val="24"/>
          <w:szCs w:val="24"/>
        </w:rPr>
        <w:t xml:space="preserve">W ust. </w:t>
      </w:r>
      <w:r w:rsidR="00285C10" w:rsidRPr="009321A2">
        <w:rPr>
          <w:rFonts w:ascii="Times New Roman" w:hAnsi="Times New Roman" w:cs="Times New Roman"/>
          <w:sz w:val="24"/>
          <w:szCs w:val="24"/>
        </w:rPr>
        <w:t>5</w:t>
      </w:r>
      <w:r w:rsidRPr="009321A2">
        <w:rPr>
          <w:rFonts w:ascii="Times New Roman" w:hAnsi="Times New Roman" w:cs="Times New Roman"/>
          <w:sz w:val="24"/>
          <w:szCs w:val="24"/>
        </w:rPr>
        <w:t xml:space="preserve"> nałożono na Głównego Inspektora Ochrony Środowiska obowiązek przekazywania do K</w:t>
      </w:r>
      <w:r w:rsidR="00591F15" w:rsidRPr="009321A2">
        <w:rPr>
          <w:rFonts w:ascii="Times New Roman" w:hAnsi="Times New Roman" w:cs="Times New Roman"/>
          <w:sz w:val="24"/>
          <w:szCs w:val="24"/>
        </w:rPr>
        <w:t xml:space="preserve">omisji </w:t>
      </w:r>
      <w:r w:rsidRPr="009321A2">
        <w:rPr>
          <w:rFonts w:ascii="Times New Roman" w:hAnsi="Times New Roman" w:cs="Times New Roman"/>
          <w:sz w:val="24"/>
          <w:szCs w:val="24"/>
        </w:rPr>
        <w:t>E</w:t>
      </w:r>
      <w:r w:rsidR="00591F15" w:rsidRPr="009321A2">
        <w:rPr>
          <w:rFonts w:ascii="Times New Roman" w:hAnsi="Times New Roman" w:cs="Times New Roman"/>
          <w:sz w:val="24"/>
          <w:szCs w:val="24"/>
        </w:rPr>
        <w:t>uropejskiej</w:t>
      </w:r>
      <w:r w:rsidRPr="009321A2">
        <w:rPr>
          <w:rFonts w:ascii="Times New Roman" w:hAnsi="Times New Roman" w:cs="Times New Roman"/>
          <w:sz w:val="24"/>
          <w:szCs w:val="24"/>
        </w:rPr>
        <w:t xml:space="preserve"> </w:t>
      </w:r>
      <w:r w:rsidR="00285C10" w:rsidRPr="009321A2">
        <w:rPr>
          <w:rFonts w:ascii="Times New Roman" w:hAnsi="Times New Roman" w:cs="Times New Roman"/>
          <w:sz w:val="24"/>
          <w:szCs w:val="24"/>
        </w:rPr>
        <w:t xml:space="preserve">zaktualizowanych danych identyfikujących oraz </w:t>
      </w:r>
      <w:r w:rsidRPr="009321A2">
        <w:rPr>
          <w:rFonts w:ascii="Times New Roman" w:hAnsi="Times New Roman" w:cs="Times New Roman"/>
          <w:sz w:val="24"/>
          <w:szCs w:val="24"/>
        </w:rPr>
        <w:t xml:space="preserve">danych ze strategicznych map. Obowiązek ten będzie realizowany co 5 lat, </w:t>
      </w:r>
      <w:r w:rsidR="00243225" w:rsidRPr="009321A2">
        <w:rPr>
          <w:rFonts w:ascii="Times New Roman" w:hAnsi="Times New Roman" w:cs="Times New Roman"/>
          <w:sz w:val="24"/>
          <w:szCs w:val="24"/>
        </w:rPr>
        <w:t>w</w:t>
      </w:r>
      <w:r w:rsidR="00243225">
        <w:rPr>
          <w:rFonts w:ascii="Times New Roman" w:hAnsi="Times New Roman" w:cs="Times New Roman"/>
          <w:sz w:val="24"/>
          <w:szCs w:val="24"/>
        </w:rPr>
        <w:t> </w:t>
      </w:r>
      <w:r w:rsidRPr="009321A2">
        <w:rPr>
          <w:rFonts w:ascii="Times New Roman" w:hAnsi="Times New Roman" w:cs="Times New Roman"/>
          <w:sz w:val="24"/>
          <w:szCs w:val="24"/>
        </w:rPr>
        <w:t>terminie 6 miesięcy od upływu terminu sporządzenia map. Zakres danych będzie zgodny z załącznikiem nr VI do dyrektywy 2002/49/WE. W ten sposób R</w:t>
      </w:r>
      <w:r w:rsidR="00591F15" w:rsidRPr="009321A2">
        <w:rPr>
          <w:rFonts w:ascii="Times New Roman" w:hAnsi="Times New Roman" w:cs="Times New Roman"/>
          <w:sz w:val="24"/>
          <w:szCs w:val="24"/>
        </w:rPr>
        <w:t>zecz</w:t>
      </w:r>
      <w:r w:rsidR="00672318" w:rsidRPr="009321A2">
        <w:rPr>
          <w:rFonts w:ascii="Times New Roman" w:hAnsi="Times New Roman" w:cs="Times New Roman"/>
          <w:sz w:val="24"/>
          <w:szCs w:val="24"/>
        </w:rPr>
        <w:t>y</w:t>
      </w:r>
      <w:r w:rsidR="00591F15" w:rsidRPr="009321A2">
        <w:rPr>
          <w:rFonts w:ascii="Times New Roman" w:hAnsi="Times New Roman" w:cs="Times New Roman"/>
          <w:sz w:val="24"/>
          <w:szCs w:val="24"/>
        </w:rPr>
        <w:t xml:space="preserve">pospolita </w:t>
      </w:r>
      <w:r w:rsidRPr="009321A2">
        <w:rPr>
          <w:rFonts w:ascii="Times New Roman" w:hAnsi="Times New Roman" w:cs="Times New Roman"/>
          <w:sz w:val="24"/>
          <w:szCs w:val="24"/>
        </w:rPr>
        <w:t>P</w:t>
      </w:r>
      <w:r w:rsidR="00591F15" w:rsidRPr="009321A2">
        <w:rPr>
          <w:rFonts w:ascii="Times New Roman" w:hAnsi="Times New Roman" w:cs="Times New Roman"/>
          <w:sz w:val="24"/>
          <w:szCs w:val="24"/>
        </w:rPr>
        <w:t>olska</w:t>
      </w:r>
      <w:r w:rsidRPr="009321A2">
        <w:rPr>
          <w:rFonts w:ascii="Times New Roman" w:hAnsi="Times New Roman" w:cs="Times New Roman"/>
          <w:sz w:val="24"/>
          <w:szCs w:val="24"/>
        </w:rPr>
        <w:t xml:space="preserve"> wywiąże się z obowiązku wynikającego z art. 10 ust. 2 dyrektywy 2002/49/WE, </w:t>
      </w:r>
      <w:r w:rsidR="009817B2" w:rsidRPr="009321A2">
        <w:rPr>
          <w:rFonts w:ascii="Times New Roman" w:hAnsi="Times New Roman" w:cs="Times New Roman"/>
          <w:sz w:val="24"/>
          <w:szCs w:val="24"/>
        </w:rPr>
        <w:t>dotyczącego</w:t>
      </w:r>
      <w:r w:rsidRPr="009321A2">
        <w:rPr>
          <w:rFonts w:ascii="Times New Roman" w:hAnsi="Times New Roman" w:cs="Times New Roman"/>
          <w:sz w:val="24"/>
          <w:szCs w:val="24"/>
        </w:rPr>
        <w:t xml:space="preserve"> przekazywania K</w:t>
      </w:r>
      <w:r w:rsidR="00591F15" w:rsidRPr="009321A2">
        <w:rPr>
          <w:rFonts w:ascii="Times New Roman" w:hAnsi="Times New Roman" w:cs="Times New Roman"/>
          <w:sz w:val="24"/>
          <w:szCs w:val="24"/>
        </w:rPr>
        <w:t xml:space="preserve">omisji </w:t>
      </w:r>
      <w:r w:rsidRPr="009321A2">
        <w:rPr>
          <w:rFonts w:ascii="Times New Roman" w:hAnsi="Times New Roman" w:cs="Times New Roman"/>
          <w:sz w:val="24"/>
          <w:szCs w:val="24"/>
        </w:rPr>
        <w:t>E</w:t>
      </w:r>
      <w:r w:rsidR="00591F15" w:rsidRPr="009321A2">
        <w:rPr>
          <w:rFonts w:ascii="Times New Roman" w:hAnsi="Times New Roman" w:cs="Times New Roman"/>
          <w:sz w:val="24"/>
          <w:szCs w:val="24"/>
        </w:rPr>
        <w:t>uropejskiej</w:t>
      </w:r>
      <w:r w:rsidRPr="009321A2">
        <w:rPr>
          <w:rFonts w:ascii="Times New Roman" w:hAnsi="Times New Roman" w:cs="Times New Roman"/>
          <w:sz w:val="24"/>
          <w:szCs w:val="24"/>
        </w:rPr>
        <w:t xml:space="preserve"> danych ze strategicznych map hałasu</w:t>
      </w:r>
      <w:r w:rsidR="00672318" w:rsidRPr="009321A2">
        <w:rPr>
          <w:rFonts w:ascii="Times New Roman" w:hAnsi="Times New Roman" w:cs="Times New Roman"/>
          <w:sz w:val="24"/>
          <w:szCs w:val="24"/>
        </w:rPr>
        <w:t>.</w:t>
      </w:r>
    </w:p>
    <w:p w14:paraId="4B7AEFAF" w14:textId="42E28F8F" w:rsidR="007F535F" w:rsidRPr="009321A2" w:rsidRDefault="007F535F" w:rsidP="009321A2">
      <w:pPr>
        <w:spacing w:before="60" w:after="60" w:line="360" w:lineRule="auto"/>
        <w:contextualSpacing/>
        <w:jc w:val="both"/>
        <w:rPr>
          <w:rFonts w:ascii="Times New Roman" w:hAnsi="Times New Roman" w:cs="Times New Roman"/>
          <w:sz w:val="24"/>
          <w:szCs w:val="24"/>
        </w:rPr>
      </w:pPr>
      <w:r w:rsidRPr="009321A2">
        <w:rPr>
          <w:rFonts w:ascii="Times New Roman" w:hAnsi="Times New Roman" w:cs="Times New Roman"/>
          <w:sz w:val="24"/>
          <w:szCs w:val="24"/>
        </w:rPr>
        <w:t xml:space="preserve">W ust. </w:t>
      </w:r>
      <w:r w:rsidR="003D74DC" w:rsidRPr="009321A2">
        <w:rPr>
          <w:rFonts w:ascii="Times New Roman" w:hAnsi="Times New Roman" w:cs="Times New Roman"/>
          <w:sz w:val="24"/>
          <w:szCs w:val="24"/>
        </w:rPr>
        <w:t>6</w:t>
      </w:r>
      <w:r w:rsidRPr="009321A2">
        <w:rPr>
          <w:rFonts w:ascii="Times New Roman" w:hAnsi="Times New Roman" w:cs="Times New Roman"/>
          <w:sz w:val="24"/>
          <w:szCs w:val="24"/>
        </w:rPr>
        <w:t xml:space="preserve"> zobowiązano Głównego Inspektora Ochrony Środowiska do przekazywania ministrowi właściwemu do spraw środowiska informacji o przekazaniu danych z map do K</w:t>
      </w:r>
      <w:r w:rsidR="00CB0D23" w:rsidRPr="009321A2">
        <w:rPr>
          <w:rFonts w:ascii="Times New Roman" w:hAnsi="Times New Roman" w:cs="Times New Roman"/>
          <w:sz w:val="24"/>
          <w:szCs w:val="24"/>
        </w:rPr>
        <w:t xml:space="preserve">omisji </w:t>
      </w:r>
      <w:r w:rsidRPr="009321A2">
        <w:rPr>
          <w:rFonts w:ascii="Times New Roman" w:hAnsi="Times New Roman" w:cs="Times New Roman"/>
          <w:sz w:val="24"/>
          <w:szCs w:val="24"/>
        </w:rPr>
        <w:t>E</w:t>
      </w:r>
      <w:r w:rsidR="00CB0D23" w:rsidRPr="009321A2">
        <w:rPr>
          <w:rFonts w:ascii="Times New Roman" w:hAnsi="Times New Roman" w:cs="Times New Roman"/>
          <w:sz w:val="24"/>
          <w:szCs w:val="24"/>
        </w:rPr>
        <w:t>uropejskiej</w:t>
      </w:r>
      <w:r w:rsidRPr="009321A2">
        <w:rPr>
          <w:rFonts w:ascii="Times New Roman" w:hAnsi="Times New Roman" w:cs="Times New Roman"/>
          <w:sz w:val="24"/>
          <w:szCs w:val="24"/>
        </w:rPr>
        <w:t>. Termin ten określono na 7 dni od upływu terminu, w którym przedmiotowe dane przekazane zostały do K</w:t>
      </w:r>
      <w:r w:rsidR="00CB0D23" w:rsidRPr="009321A2">
        <w:rPr>
          <w:rFonts w:ascii="Times New Roman" w:hAnsi="Times New Roman" w:cs="Times New Roman"/>
          <w:sz w:val="24"/>
          <w:szCs w:val="24"/>
        </w:rPr>
        <w:t xml:space="preserve">omisji </w:t>
      </w:r>
      <w:r w:rsidRPr="009321A2">
        <w:rPr>
          <w:rFonts w:ascii="Times New Roman" w:hAnsi="Times New Roman" w:cs="Times New Roman"/>
          <w:sz w:val="24"/>
          <w:szCs w:val="24"/>
        </w:rPr>
        <w:t>E</w:t>
      </w:r>
      <w:r w:rsidR="00CB0D23" w:rsidRPr="009321A2">
        <w:rPr>
          <w:rFonts w:ascii="Times New Roman" w:hAnsi="Times New Roman" w:cs="Times New Roman"/>
          <w:sz w:val="24"/>
          <w:szCs w:val="24"/>
        </w:rPr>
        <w:t>uropejskiej</w:t>
      </w:r>
      <w:r w:rsidRPr="009321A2">
        <w:rPr>
          <w:rFonts w:ascii="Times New Roman" w:hAnsi="Times New Roman" w:cs="Times New Roman"/>
          <w:sz w:val="24"/>
          <w:szCs w:val="24"/>
        </w:rPr>
        <w:t>. W ten sposób zostanie zapewnione ministrowi właściwemu do spraw środowiska monitorowanie wypełniania przez R</w:t>
      </w:r>
      <w:r w:rsidR="00CB0D23" w:rsidRPr="009321A2">
        <w:rPr>
          <w:rFonts w:ascii="Times New Roman" w:hAnsi="Times New Roman" w:cs="Times New Roman"/>
          <w:sz w:val="24"/>
          <w:szCs w:val="24"/>
        </w:rPr>
        <w:t xml:space="preserve">zeczpospolitą </w:t>
      </w:r>
      <w:r w:rsidRPr="009321A2">
        <w:rPr>
          <w:rFonts w:ascii="Times New Roman" w:hAnsi="Times New Roman" w:cs="Times New Roman"/>
          <w:sz w:val="24"/>
          <w:szCs w:val="24"/>
        </w:rPr>
        <w:t>P</w:t>
      </w:r>
      <w:r w:rsidR="00CB0D23" w:rsidRPr="009321A2">
        <w:rPr>
          <w:rFonts w:ascii="Times New Roman" w:hAnsi="Times New Roman" w:cs="Times New Roman"/>
          <w:sz w:val="24"/>
          <w:szCs w:val="24"/>
        </w:rPr>
        <w:t>olską</w:t>
      </w:r>
      <w:r w:rsidRPr="009321A2">
        <w:rPr>
          <w:rFonts w:ascii="Times New Roman" w:hAnsi="Times New Roman" w:cs="Times New Roman"/>
          <w:sz w:val="24"/>
          <w:szCs w:val="24"/>
        </w:rPr>
        <w:t xml:space="preserve"> obowiązku, o którym mowa w art. 10 ust. 2 dyrektywy 2002/49/WE.</w:t>
      </w:r>
    </w:p>
    <w:p w14:paraId="1ADFF047" w14:textId="0672172B" w:rsidR="007F535F" w:rsidRPr="009321A2" w:rsidRDefault="007F535F" w:rsidP="009321A2">
      <w:pPr>
        <w:spacing w:before="60" w:after="60" w:line="360" w:lineRule="auto"/>
        <w:contextualSpacing/>
        <w:jc w:val="both"/>
        <w:rPr>
          <w:rFonts w:ascii="Times New Roman" w:hAnsi="Times New Roman" w:cs="Times New Roman"/>
          <w:sz w:val="24"/>
          <w:szCs w:val="24"/>
        </w:rPr>
      </w:pPr>
      <w:r w:rsidRPr="009321A2">
        <w:rPr>
          <w:rFonts w:ascii="Times New Roman" w:hAnsi="Times New Roman" w:cs="Times New Roman"/>
          <w:sz w:val="24"/>
          <w:szCs w:val="24"/>
        </w:rPr>
        <w:t xml:space="preserve">W art. 118b dodano ust. 3, przez który zagwarantowano społeczeństwu udział przy opracowywaniu projektu uchwały w sprawie wyznaczania cichych obszarów. W ten sposób wypełniono wymagania określone w art. 9 ust. 1 i w tiret dziewiąte pkt 1 załącznika do dyrektywy 2002/49/WE. </w:t>
      </w:r>
    </w:p>
    <w:p w14:paraId="6B816591" w14:textId="3D2A4371" w:rsidR="007F535F" w:rsidRPr="009321A2" w:rsidRDefault="007F535F" w:rsidP="009321A2">
      <w:pPr>
        <w:spacing w:before="60" w:after="60" w:line="360" w:lineRule="auto"/>
        <w:contextualSpacing/>
        <w:jc w:val="both"/>
        <w:rPr>
          <w:rFonts w:ascii="Times New Roman" w:hAnsi="Times New Roman" w:cs="Times New Roman"/>
          <w:sz w:val="24"/>
          <w:szCs w:val="24"/>
        </w:rPr>
      </w:pPr>
      <w:r w:rsidRPr="009321A2">
        <w:rPr>
          <w:rFonts w:ascii="Times New Roman" w:hAnsi="Times New Roman" w:cs="Times New Roman"/>
          <w:sz w:val="24"/>
          <w:szCs w:val="24"/>
        </w:rPr>
        <w:t>Zdecydowano o uchyleniu art. 119. Z uwagi na zakres zmian w obszarze regulacji dotyczących programów postanowiono ująć je w osobnym artykule – art. 119a.</w:t>
      </w:r>
    </w:p>
    <w:p w14:paraId="677DA07C" w14:textId="3CE6C72F" w:rsidR="007F535F" w:rsidRPr="009321A2" w:rsidRDefault="007F535F" w:rsidP="009321A2">
      <w:pPr>
        <w:spacing w:before="60" w:after="60" w:line="360" w:lineRule="auto"/>
        <w:contextualSpacing/>
        <w:jc w:val="both"/>
        <w:rPr>
          <w:rFonts w:ascii="Times New Roman" w:hAnsi="Times New Roman" w:cs="Times New Roman"/>
          <w:sz w:val="24"/>
          <w:szCs w:val="24"/>
        </w:rPr>
      </w:pPr>
      <w:r w:rsidRPr="009321A2">
        <w:rPr>
          <w:rFonts w:ascii="Times New Roman" w:hAnsi="Times New Roman" w:cs="Times New Roman"/>
          <w:sz w:val="24"/>
          <w:szCs w:val="24"/>
        </w:rPr>
        <w:t>W art. 119a:</w:t>
      </w:r>
    </w:p>
    <w:p w14:paraId="59829780" w14:textId="7E42B105" w:rsidR="002F602F" w:rsidRPr="009321A2" w:rsidRDefault="00397C57" w:rsidP="009321A2">
      <w:pPr>
        <w:spacing w:before="60" w:after="60" w:line="360" w:lineRule="auto"/>
        <w:ind w:left="426" w:hanging="426"/>
        <w:contextualSpacing/>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3F010A" w:rsidRPr="009321A2">
        <w:rPr>
          <w:rFonts w:ascii="Times New Roman" w:hAnsi="Times New Roman" w:cs="Times New Roman"/>
          <w:sz w:val="24"/>
          <w:szCs w:val="24"/>
        </w:rPr>
        <w:t>w</w:t>
      </w:r>
      <w:r w:rsidR="002F602F" w:rsidRPr="009321A2">
        <w:rPr>
          <w:rFonts w:ascii="Times New Roman" w:hAnsi="Times New Roman" w:cs="Times New Roman"/>
          <w:sz w:val="24"/>
          <w:szCs w:val="24"/>
        </w:rPr>
        <w:t xml:space="preserve"> ust. 1 </w:t>
      </w:r>
      <w:r w:rsidR="003F010A" w:rsidRPr="009321A2">
        <w:rPr>
          <w:rFonts w:ascii="Times New Roman" w:hAnsi="Times New Roman" w:cs="Times New Roman"/>
          <w:sz w:val="24"/>
          <w:szCs w:val="24"/>
        </w:rPr>
        <w:t>nałożono</w:t>
      </w:r>
      <w:r w:rsidR="002F602F" w:rsidRPr="009321A2">
        <w:rPr>
          <w:rFonts w:ascii="Times New Roman" w:hAnsi="Times New Roman" w:cs="Times New Roman"/>
          <w:sz w:val="24"/>
          <w:szCs w:val="24"/>
        </w:rPr>
        <w:t xml:space="preserve"> na marszałk</w:t>
      </w:r>
      <w:r w:rsidR="003F010A" w:rsidRPr="009321A2">
        <w:rPr>
          <w:rFonts w:ascii="Times New Roman" w:hAnsi="Times New Roman" w:cs="Times New Roman"/>
          <w:sz w:val="24"/>
          <w:szCs w:val="24"/>
        </w:rPr>
        <w:t>a</w:t>
      </w:r>
      <w:r w:rsidR="002F602F" w:rsidRPr="009321A2">
        <w:rPr>
          <w:rFonts w:ascii="Times New Roman" w:hAnsi="Times New Roman" w:cs="Times New Roman"/>
          <w:sz w:val="24"/>
          <w:szCs w:val="24"/>
        </w:rPr>
        <w:t xml:space="preserve"> województw</w:t>
      </w:r>
      <w:r w:rsidR="003F010A" w:rsidRPr="009321A2">
        <w:rPr>
          <w:rFonts w:ascii="Times New Roman" w:hAnsi="Times New Roman" w:cs="Times New Roman"/>
          <w:sz w:val="24"/>
          <w:szCs w:val="24"/>
        </w:rPr>
        <w:t>a</w:t>
      </w:r>
      <w:r w:rsidR="002F602F" w:rsidRPr="009321A2">
        <w:rPr>
          <w:rFonts w:ascii="Times New Roman" w:hAnsi="Times New Roman" w:cs="Times New Roman"/>
          <w:sz w:val="24"/>
          <w:szCs w:val="24"/>
        </w:rPr>
        <w:t xml:space="preserve"> obowiązek </w:t>
      </w:r>
      <w:r w:rsidR="003F010A" w:rsidRPr="009321A2">
        <w:rPr>
          <w:rFonts w:ascii="Times New Roman" w:hAnsi="Times New Roman" w:cs="Times New Roman"/>
          <w:sz w:val="24"/>
          <w:szCs w:val="24"/>
        </w:rPr>
        <w:t>opracowania dla obszaru województwa projektu uchwały w sprawie programu ochrony środowiska przed hałasem</w:t>
      </w:r>
      <w:r w:rsidR="00406647" w:rsidRPr="009321A2">
        <w:rPr>
          <w:rFonts w:ascii="Times New Roman" w:hAnsi="Times New Roman" w:cs="Times New Roman"/>
          <w:sz w:val="24"/>
          <w:szCs w:val="24"/>
        </w:rPr>
        <w:t>.</w:t>
      </w:r>
    </w:p>
    <w:p w14:paraId="01FAFD45" w14:textId="499ADCBF" w:rsidR="007F535F" w:rsidRPr="009321A2" w:rsidRDefault="007F535F" w:rsidP="009321A2">
      <w:pPr>
        <w:spacing w:before="60" w:after="60" w:line="360" w:lineRule="auto"/>
        <w:ind w:left="426"/>
        <w:contextualSpacing/>
        <w:jc w:val="both"/>
        <w:rPr>
          <w:rFonts w:ascii="Times New Roman" w:hAnsi="Times New Roman" w:cs="Times New Roman"/>
          <w:sz w:val="24"/>
          <w:szCs w:val="24"/>
        </w:rPr>
      </w:pPr>
      <w:r w:rsidRPr="009321A2">
        <w:rPr>
          <w:rFonts w:ascii="Times New Roman" w:hAnsi="Times New Roman" w:cs="Times New Roman"/>
          <w:sz w:val="24"/>
          <w:szCs w:val="24"/>
        </w:rPr>
        <w:t>W ocenie projektodawcy sporządzanie w skali kraju 16 programów pozwoli na kompleksowe podejści</w:t>
      </w:r>
      <w:r w:rsidR="003F010A" w:rsidRPr="009321A2">
        <w:rPr>
          <w:rFonts w:ascii="Times New Roman" w:hAnsi="Times New Roman" w:cs="Times New Roman"/>
          <w:sz w:val="24"/>
          <w:szCs w:val="24"/>
        </w:rPr>
        <w:t>e</w:t>
      </w:r>
      <w:r w:rsidRPr="009321A2">
        <w:rPr>
          <w:rFonts w:ascii="Times New Roman" w:hAnsi="Times New Roman" w:cs="Times New Roman"/>
          <w:sz w:val="24"/>
          <w:szCs w:val="24"/>
        </w:rPr>
        <w:t xml:space="preserve"> do problemu ochrony środowiska na terenie całego województwa</w:t>
      </w:r>
      <w:r w:rsidR="00CD7463" w:rsidRPr="009321A2">
        <w:rPr>
          <w:rFonts w:ascii="Times New Roman" w:hAnsi="Times New Roman" w:cs="Times New Roman"/>
          <w:sz w:val="24"/>
          <w:szCs w:val="24"/>
        </w:rPr>
        <w:t xml:space="preserve"> oraz na</w:t>
      </w:r>
      <w:r w:rsidRPr="009321A2">
        <w:rPr>
          <w:rFonts w:ascii="Times New Roman" w:hAnsi="Times New Roman" w:cs="Times New Roman"/>
          <w:sz w:val="24"/>
          <w:szCs w:val="24"/>
        </w:rPr>
        <w:t xml:space="preserve"> ujednolicenie </w:t>
      </w:r>
      <w:r w:rsidR="00CD7463" w:rsidRPr="009321A2">
        <w:rPr>
          <w:rFonts w:ascii="Times New Roman" w:hAnsi="Times New Roman" w:cs="Times New Roman"/>
          <w:sz w:val="24"/>
          <w:szCs w:val="24"/>
        </w:rPr>
        <w:t xml:space="preserve">sporządzania tych programów, co </w:t>
      </w:r>
      <w:r w:rsidR="00243225" w:rsidRPr="009321A2">
        <w:rPr>
          <w:rFonts w:ascii="Times New Roman" w:hAnsi="Times New Roman" w:cs="Times New Roman"/>
          <w:sz w:val="24"/>
          <w:szCs w:val="24"/>
        </w:rPr>
        <w:t>w</w:t>
      </w:r>
      <w:r w:rsidR="00243225">
        <w:rPr>
          <w:rFonts w:ascii="Times New Roman" w:hAnsi="Times New Roman" w:cs="Times New Roman"/>
          <w:sz w:val="24"/>
          <w:szCs w:val="24"/>
        </w:rPr>
        <w:t> </w:t>
      </w:r>
      <w:r w:rsidR="00CD7463" w:rsidRPr="009321A2">
        <w:rPr>
          <w:rFonts w:ascii="Times New Roman" w:hAnsi="Times New Roman" w:cs="Times New Roman"/>
          <w:sz w:val="24"/>
          <w:szCs w:val="24"/>
        </w:rPr>
        <w:t xml:space="preserve">konsekwencji </w:t>
      </w:r>
      <w:r w:rsidRPr="009321A2">
        <w:rPr>
          <w:rFonts w:ascii="Times New Roman" w:hAnsi="Times New Roman" w:cs="Times New Roman"/>
          <w:sz w:val="24"/>
          <w:szCs w:val="24"/>
        </w:rPr>
        <w:t xml:space="preserve">ułatwi zarządzanie terminowością </w:t>
      </w:r>
      <w:r w:rsidR="00CD7463" w:rsidRPr="009321A2">
        <w:rPr>
          <w:rFonts w:ascii="Times New Roman" w:hAnsi="Times New Roman" w:cs="Times New Roman"/>
          <w:sz w:val="24"/>
          <w:szCs w:val="24"/>
        </w:rPr>
        <w:t xml:space="preserve">i jakością </w:t>
      </w:r>
      <w:r w:rsidRPr="009321A2">
        <w:rPr>
          <w:rFonts w:ascii="Times New Roman" w:hAnsi="Times New Roman" w:cs="Times New Roman"/>
          <w:sz w:val="24"/>
          <w:szCs w:val="24"/>
        </w:rPr>
        <w:t>ich opracowywania,</w:t>
      </w:r>
    </w:p>
    <w:p w14:paraId="14D2E589" w14:textId="4AAC93C1" w:rsidR="006A034E" w:rsidRPr="009321A2" w:rsidRDefault="00397C57" w:rsidP="009321A2">
      <w:pPr>
        <w:spacing w:before="60" w:after="60" w:line="360" w:lineRule="auto"/>
        <w:ind w:left="426" w:hanging="426"/>
        <w:contextualSpacing/>
        <w:jc w:val="both"/>
        <w:rPr>
          <w:rFonts w:ascii="Times New Roman" w:hAnsi="Times New Roman" w:cs="Times New Roman"/>
          <w:sz w:val="24"/>
          <w:szCs w:val="24"/>
        </w:rPr>
      </w:pPr>
      <w:r>
        <w:rPr>
          <w:rFonts w:ascii="Times New Roman" w:hAnsi="Times New Roman" w:cs="Times New Roman"/>
          <w:sz w:val="24"/>
          <w:szCs w:val="24"/>
        </w:rPr>
        <w:lastRenderedPageBreak/>
        <w:t>–</w:t>
      </w:r>
      <w:r>
        <w:rPr>
          <w:rFonts w:ascii="Times New Roman" w:hAnsi="Times New Roman" w:cs="Times New Roman"/>
          <w:sz w:val="24"/>
          <w:szCs w:val="24"/>
        </w:rPr>
        <w:tab/>
      </w:r>
      <w:r w:rsidR="006A034E" w:rsidRPr="009321A2">
        <w:rPr>
          <w:rFonts w:ascii="Times New Roman" w:hAnsi="Times New Roman" w:cs="Times New Roman"/>
          <w:sz w:val="24"/>
          <w:szCs w:val="24"/>
        </w:rPr>
        <w:t xml:space="preserve">w ust. 2 </w:t>
      </w:r>
      <w:r w:rsidR="00406647" w:rsidRPr="009321A2">
        <w:rPr>
          <w:rFonts w:ascii="Times New Roman" w:hAnsi="Times New Roman" w:cs="Times New Roman"/>
          <w:sz w:val="24"/>
          <w:szCs w:val="24"/>
        </w:rPr>
        <w:t>określono obowiązek sporządzenia</w:t>
      </w:r>
      <w:r w:rsidR="006A034E" w:rsidRPr="009321A2">
        <w:rPr>
          <w:rFonts w:ascii="Times New Roman" w:hAnsi="Times New Roman" w:cs="Times New Roman"/>
          <w:sz w:val="24"/>
          <w:szCs w:val="24"/>
        </w:rPr>
        <w:t xml:space="preserve"> streszczenia programu zawierającego dane o programie niezbędne do przekazania Komisji Europejskiej, na formularzu udostępnionym za pomocą systemu teleinformatycznego Głównego Inspektora Ochrony Środowiska.</w:t>
      </w:r>
    </w:p>
    <w:p w14:paraId="79BC655A" w14:textId="196A10AF" w:rsidR="006A034E" w:rsidRPr="009321A2" w:rsidRDefault="006A034E" w:rsidP="009321A2">
      <w:pPr>
        <w:spacing w:before="60" w:after="60" w:line="360" w:lineRule="auto"/>
        <w:ind w:left="426"/>
        <w:contextualSpacing/>
        <w:jc w:val="both"/>
        <w:rPr>
          <w:rFonts w:ascii="Times New Roman" w:hAnsi="Times New Roman" w:cs="Times New Roman"/>
          <w:sz w:val="24"/>
          <w:szCs w:val="24"/>
        </w:rPr>
      </w:pPr>
      <w:r w:rsidRPr="009321A2">
        <w:rPr>
          <w:rFonts w:ascii="Times New Roman" w:hAnsi="Times New Roman" w:cs="Times New Roman"/>
          <w:sz w:val="24"/>
          <w:szCs w:val="24"/>
        </w:rPr>
        <w:t>Streszczenia takie są już dzisiaj w praktyce przygotowywane na zasadzie dobrowolności przez podmioty obowiązane do przygotowywania programów. Tym niemniej w celu zapewnienia realizacji obowiązków Polski jako państwa członkowskiego wobec Komisji Europejskiej wprowadzono regulację w tym zakresie w przepisach POŚ</w:t>
      </w:r>
      <w:r w:rsidR="007A6817">
        <w:rPr>
          <w:rFonts w:ascii="Times New Roman" w:hAnsi="Times New Roman" w:cs="Times New Roman"/>
          <w:sz w:val="24"/>
          <w:szCs w:val="24"/>
        </w:rPr>
        <w:t>,</w:t>
      </w:r>
    </w:p>
    <w:p w14:paraId="4B892176" w14:textId="150EB9C2" w:rsidR="007F535F" w:rsidRPr="009321A2" w:rsidRDefault="00397C57" w:rsidP="009321A2">
      <w:pPr>
        <w:spacing w:before="60" w:after="60" w:line="360" w:lineRule="auto"/>
        <w:ind w:left="426" w:hanging="426"/>
        <w:contextualSpacing/>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7F535F" w:rsidRPr="009321A2">
        <w:rPr>
          <w:rFonts w:ascii="Times New Roman" w:hAnsi="Times New Roman" w:cs="Times New Roman"/>
          <w:sz w:val="24"/>
          <w:szCs w:val="24"/>
        </w:rPr>
        <w:t xml:space="preserve">w ust. </w:t>
      </w:r>
      <w:r w:rsidR="006A034E" w:rsidRPr="009321A2">
        <w:rPr>
          <w:rFonts w:ascii="Times New Roman" w:hAnsi="Times New Roman" w:cs="Times New Roman"/>
          <w:sz w:val="24"/>
          <w:szCs w:val="24"/>
        </w:rPr>
        <w:t>3</w:t>
      </w:r>
      <w:r w:rsidR="007F535F" w:rsidRPr="009321A2">
        <w:rPr>
          <w:rFonts w:ascii="Times New Roman" w:hAnsi="Times New Roman" w:cs="Times New Roman"/>
          <w:sz w:val="24"/>
          <w:szCs w:val="24"/>
        </w:rPr>
        <w:t xml:space="preserve"> określono, dla jakiego horyzontu czasowego</w:t>
      </w:r>
      <w:r w:rsidR="00CD7463" w:rsidRPr="009321A2">
        <w:rPr>
          <w:rFonts w:ascii="Times New Roman" w:hAnsi="Times New Roman" w:cs="Times New Roman"/>
          <w:sz w:val="24"/>
          <w:szCs w:val="24"/>
        </w:rPr>
        <w:t>,</w:t>
      </w:r>
      <w:r w:rsidR="007F535F" w:rsidRPr="009321A2">
        <w:rPr>
          <w:rFonts w:ascii="Times New Roman" w:hAnsi="Times New Roman" w:cs="Times New Roman"/>
          <w:sz w:val="24"/>
          <w:szCs w:val="24"/>
        </w:rPr>
        <w:t xml:space="preserve"> na podstawie strategicznych map hałasu</w:t>
      </w:r>
      <w:r w:rsidR="00CD7463" w:rsidRPr="009321A2">
        <w:rPr>
          <w:rFonts w:ascii="Times New Roman" w:hAnsi="Times New Roman" w:cs="Times New Roman"/>
          <w:sz w:val="24"/>
          <w:szCs w:val="24"/>
        </w:rPr>
        <w:t>,</w:t>
      </w:r>
      <w:r w:rsidR="007F535F" w:rsidRPr="009321A2">
        <w:rPr>
          <w:rFonts w:ascii="Times New Roman" w:hAnsi="Times New Roman" w:cs="Times New Roman"/>
          <w:sz w:val="24"/>
          <w:szCs w:val="24"/>
        </w:rPr>
        <w:t xml:space="preserve"> </w:t>
      </w:r>
      <w:r w:rsidR="00755978" w:rsidRPr="009321A2">
        <w:rPr>
          <w:rFonts w:ascii="Times New Roman" w:hAnsi="Times New Roman" w:cs="Times New Roman"/>
          <w:sz w:val="24"/>
          <w:szCs w:val="24"/>
        </w:rPr>
        <w:t xml:space="preserve">wskazuje </w:t>
      </w:r>
      <w:r w:rsidR="007F535F" w:rsidRPr="009321A2">
        <w:rPr>
          <w:rFonts w:ascii="Times New Roman" w:hAnsi="Times New Roman" w:cs="Times New Roman"/>
          <w:sz w:val="24"/>
          <w:szCs w:val="24"/>
        </w:rPr>
        <w:t>się działania ograniczające poziom hałasu w środowisku</w:t>
      </w:r>
      <w:r w:rsidR="00755978" w:rsidRPr="009321A2">
        <w:rPr>
          <w:rFonts w:ascii="Times New Roman" w:hAnsi="Times New Roman" w:cs="Times New Roman"/>
          <w:sz w:val="24"/>
          <w:szCs w:val="24"/>
        </w:rPr>
        <w:t xml:space="preserve"> zarówno te zrealizowane jak również</w:t>
      </w:r>
      <w:r w:rsidR="00AE2382" w:rsidRPr="009321A2">
        <w:rPr>
          <w:rFonts w:ascii="Times New Roman" w:hAnsi="Times New Roman" w:cs="Times New Roman"/>
          <w:sz w:val="24"/>
          <w:szCs w:val="24"/>
        </w:rPr>
        <w:t xml:space="preserve"> </w:t>
      </w:r>
      <w:r w:rsidR="00755978" w:rsidRPr="009321A2">
        <w:rPr>
          <w:rFonts w:ascii="Times New Roman" w:hAnsi="Times New Roman" w:cs="Times New Roman"/>
          <w:sz w:val="24"/>
          <w:szCs w:val="24"/>
        </w:rPr>
        <w:t xml:space="preserve">planowane do realizacji w okresie 5 lat </w:t>
      </w:r>
      <w:r w:rsidR="00243225" w:rsidRPr="009321A2">
        <w:rPr>
          <w:rFonts w:ascii="Times New Roman" w:hAnsi="Times New Roman" w:cs="Times New Roman"/>
          <w:sz w:val="24"/>
          <w:szCs w:val="24"/>
        </w:rPr>
        <w:t>i</w:t>
      </w:r>
      <w:r w:rsidR="00243225">
        <w:rPr>
          <w:rFonts w:ascii="Times New Roman" w:hAnsi="Times New Roman" w:cs="Times New Roman"/>
          <w:sz w:val="24"/>
          <w:szCs w:val="24"/>
        </w:rPr>
        <w:t> </w:t>
      </w:r>
      <w:r w:rsidR="00755978" w:rsidRPr="009321A2">
        <w:rPr>
          <w:rFonts w:ascii="Times New Roman" w:hAnsi="Times New Roman" w:cs="Times New Roman"/>
          <w:sz w:val="24"/>
          <w:szCs w:val="24"/>
        </w:rPr>
        <w:t xml:space="preserve">długoterminowo. </w:t>
      </w:r>
      <w:r w:rsidR="007F535F" w:rsidRPr="009321A2">
        <w:rPr>
          <w:rFonts w:ascii="Times New Roman" w:hAnsi="Times New Roman" w:cs="Times New Roman"/>
          <w:sz w:val="24"/>
          <w:szCs w:val="24"/>
        </w:rPr>
        <w:t xml:space="preserve">Ponadto ustalono, </w:t>
      </w:r>
      <w:r w:rsidR="00CD7463" w:rsidRPr="009321A2">
        <w:rPr>
          <w:rFonts w:ascii="Times New Roman" w:hAnsi="Times New Roman" w:cs="Times New Roman"/>
          <w:sz w:val="24"/>
          <w:szCs w:val="24"/>
        </w:rPr>
        <w:t>ż</w:t>
      </w:r>
      <w:r w:rsidR="007F535F" w:rsidRPr="009321A2">
        <w:rPr>
          <w:rFonts w:ascii="Times New Roman" w:hAnsi="Times New Roman" w:cs="Times New Roman"/>
          <w:sz w:val="24"/>
          <w:szCs w:val="24"/>
        </w:rPr>
        <w:t xml:space="preserve">e działania te należy podejmować </w:t>
      </w:r>
      <w:r w:rsidR="00243225" w:rsidRPr="009321A2">
        <w:rPr>
          <w:rFonts w:ascii="Times New Roman" w:hAnsi="Times New Roman" w:cs="Times New Roman"/>
          <w:sz w:val="24"/>
          <w:szCs w:val="24"/>
        </w:rPr>
        <w:t>z</w:t>
      </w:r>
      <w:r w:rsidR="00243225">
        <w:rPr>
          <w:rFonts w:ascii="Times New Roman" w:hAnsi="Times New Roman" w:cs="Times New Roman"/>
          <w:sz w:val="24"/>
          <w:szCs w:val="24"/>
        </w:rPr>
        <w:t> </w:t>
      </w:r>
      <w:r w:rsidR="007F535F" w:rsidRPr="009321A2">
        <w:rPr>
          <w:rFonts w:ascii="Times New Roman" w:hAnsi="Times New Roman" w:cs="Times New Roman"/>
          <w:sz w:val="24"/>
          <w:szCs w:val="24"/>
        </w:rPr>
        <w:t xml:space="preserve">uwzględnieniem liczby mieszkańców na terenie objętym programem oraz efektywności ekologicznej i ekonomicznej </w:t>
      </w:r>
      <w:r w:rsidR="002F602F" w:rsidRPr="009321A2">
        <w:rPr>
          <w:rFonts w:ascii="Times New Roman" w:hAnsi="Times New Roman" w:cs="Times New Roman"/>
          <w:sz w:val="24"/>
          <w:szCs w:val="24"/>
        </w:rPr>
        <w:t xml:space="preserve">przedmiotowych </w:t>
      </w:r>
      <w:r w:rsidR="007F535F" w:rsidRPr="009321A2">
        <w:rPr>
          <w:rFonts w:ascii="Times New Roman" w:hAnsi="Times New Roman" w:cs="Times New Roman"/>
          <w:sz w:val="24"/>
          <w:szCs w:val="24"/>
        </w:rPr>
        <w:t>działań</w:t>
      </w:r>
      <w:r w:rsidR="007A6817">
        <w:rPr>
          <w:rFonts w:ascii="Times New Roman" w:hAnsi="Times New Roman" w:cs="Times New Roman"/>
          <w:sz w:val="24"/>
          <w:szCs w:val="24"/>
        </w:rPr>
        <w:t>,</w:t>
      </w:r>
    </w:p>
    <w:p w14:paraId="66D577C4" w14:textId="1A8FC057" w:rsidR="007F535F" w:rsidRPr="009321A2" w:rsidRDefault="00397C57" w:rsidP="009321A2">
      <w:pPr>
        <w:spacing w:before="60" w:after="60" w:line="360" w:lineRule="auto"/>
        <w:ind w:left="426" w:hanging="426"/>
        <w:contextualSpacing/>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2F602F" w:rsidRPr="009321A2">
        <w:rPr>
          <w:rFonts w:ascii="Times New Roman" w:hAnsi="Times New Roman" w:cs="Times New Roman"/>
          <w:sz w:val="24"/>
          <w:szCs w:val="24"/>
        </w:rPr>
        <w:t xml:space="preserve">w ust. </w:t>
      </w:r>
      <w:r w:rsidR="006A034E" w:rsidRPr="009321A2">
        <w:rPr>
          <w:rFonts w:ascii="Times New Roman" w:hAnsi="Times New Roman" w:cs="Times New Roman"/>
          <w:sz w:val="24"/>
          <w:szCs w:val="24"/>
        </w:rPr>
        <w:t>4</w:t>
      </w:r>
      <w:r w:rsidR="007A6817">
        <w:rPr>
          <w:rFonts w:ascii="Times New Roman" w:hAnsi="Times New Roman" w:cs="Times New Roman"/>
          <w:sz w:val="24"/>
          <w:szCs w:val="24"/>
        </w:rPr>
        <w:t>,</w:t>
      </w:r>
      <w:r w:rsidR="002F602F" w:rsidRPr="009321A2">
        <w:rPr>
          <w:rFonts w:ascii="Times New Roman" w:hAnsi="Times New Roman" w:cs="Times New Roman"/>
          <w:sz w:val="24"/>
          <w:szCs w:val="24"/>
        </w:rPr>
        <w:t xml:space="preserve"> określając </w:t>
      </w:r>
      <w:r w:rsidR="007F535F" w:rsidRPr="009321A2">
        <w:rPr>
          <w:rFonts w:ascii="Times New Roman" w:hAnsi="Times New Roman" w:cs="Times New Roman"/>
          <w:sz w:val="24"/>
          <w:szCs w:val="24"/>
        </w:rPr>
        <w:t>wymagania w zakresie zawartości programu</w:t>
      </w:r>
      <w:r w:rsidR="007A6817">
        <w:rPr>
          <w:rFonts w:ascii="Times New Roman" w:hAnsi="Times New Roman" w:cs="Times New Roman"/>
          <w:sz w:val="24"/>
          <w:szCs w:val="24"/>
        </w:rPr>
        <w:t>,</w:t>
      </w:r>
      <w:r w:rsidR="007F535F" w:rsidRPr="009321A2">
        <w:rPr>
          <w:rFonts w:ascii="Times New Roman" w:hAnsi="Times New Roman" w:cs="Times New Roman"/>
          <w:sz w:val="24"/>
          <w:szCs w:val="24"/>
        </w:rPr>
        <w:t xml:space="preserve"> kier</w:t>
      </w:r>
      <w:r w:rsidR="002F602F" w:rsidRPr="009321A2">
        <w:rPr>
          <w:rFonts w:ascii="Times New Roman" w:hAnsi="Times New Roman" w:cs="Times New Roman"/>
          <w:sz w:val="24"/>
          <w:szCs w:val="24"/>
        </w:rPr>
        <w:t xml:space="preserve">owano się </w:t>
      </w:r>
      <w:r w:rsidR="007F535F" w:rsidRPr="009321A2">
        <w:rPr>
          <w:rFonts w:ascii="Times New Roman" w:hAnsi="Times New Roman" w:cs="Times New Roman"/>
          <w:sz w:val="24"/>
          <w:szCs w:val="24"/>
        </w:rPr>
        <w:t xml:space="preserve">potrzebą zapewnienia sporządzania programów zgodnych z wymaganiami, </w:t>
      </w:r>
      <w:r w:rsidR="00243225" w:rsidRPr="009321A2">
        <w:rPr>
          <w:rFonts w:ascii="Times New Roman" w:hAnsi="Times New Roman" w:cs="Times New Roman"/>
          <w:sz w:val="24"/>
          <w:szCs w:val="24"/>
        </w:rPr>
        <w:t>o</w:t>
      </w:r>
      <w:r w:rsidR="00243225">
        <w:rPr>
          <w:rFonts w:ascii="Times New Roman" w:hAnsi="Times New Roman" w:cs="Times New Roman"/>
          <w:sz w:val="24"/>
          <w:szCs w:val="24"/>
        </w:rPr>
        <w:t> </w:t>
      </w:r>
      <w:r w:rsidR="007F535F" w:rsidRPr="009321A2">
        <w:rPr>
          <w:rFonts w:ascii="Times New Roman" w:hAnsi="Times New Roman" w:cs="Times New Roman"/>
          <w:sz w:val="24"/>
          <w:szCs w:val="24"/>
        </w:rPr>
        <w:t>których mowa w załączniku V dyrektywy 2002/49/WE</w:t>
      </w:r>
      <w:r w:rsidR="007A6817">
        <w:rPr>
          <w:rFonts w:ascii="Times New Roman" w:hAnsi="Times New Roman" w:cs="Times New Roman"/>
          <w:sz w:val="24"/>
          <w:szCs w:val="24"/>
        </w:rPr>
        <w:t>,</w:t>
      </w:r>
    </w:p>
    <w:p w14:paraId="26609A7B" w14:textId="70F8F315" w:rsidR="007F535F" w:rsidRPr="009321A2" w:rsidRDefault="00397C57" w:rsidP="009321A2">
      <w:pPr>
        <w:spacing w:before="60" w:after="60" w:line="360" w:lineRule="auto"/>
        <w:ind w:left="426" w:hanging="426"/>
        <w:contextualSpacing/>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7F535F" w:rsidRPr="009321A2">
        <w:rPr>
          <w:rFonts w:ascii="Times New Roman" w:hAnsi="Times New Roman" w:cs="Times New Roman"/>
          <w:sz w:val="24"/>
          <w:szCs w:val="24"/>
        </w:rPr>
        <w:t xml:space="preserve">w ust. </w:t>
      </w:r>
      <w:r w:rsidR="006A034E" w:rsidRPr="009321A2">
        <w:rPr>
          <w:rFonts w:ascii="Times New Roman" w:hAnsi="Times New Roman" w:cs="Times New Roman"/>
          <w:sz w:val="24"/>
          <w:szCs w:val="24"/>
        </w:rPr>
        <w:t>5</w:t>
      </w:r>
      <w:r w:rsidR="007F535F" w:rsidRPr="009321A2">
        <w:rPr>
          <w:rFonts w:ascii="Times New Roman" w:hAnsi="Times New Roman" w:cs="Times New Roman"/>
          <w:sz w:val="24"/>
          <w:szCs w:val="24"/>
        </w:rPr>
        <w:t xml:space="preserve"> zobowiązano marszałka województwa, do zapewnienia społeczeństwu udziału przy opracowywaniu projektu programu, zgodnie z procedurą określoną </w:t>
      </w:r>
      <w:r w:rsidR="00243225" w:rsidRPr="009321A2">
        <w:rPr>
          <w:rFonts w:ascii="Times New Roman" w:hAnsi="Times New Roman" w:cs="Times New Roman"/>
          <w:sz w:val="24"/>
          <w:szCs w:val="24"/>
        </w:rPr>
        <w:t>w</w:t>
      </w:r>
      <w:r w:rsidR="00243225">
        <w:rPr>
          <w:rFonts w:ascii="Times New Roman" w:hAnsi="Times New Roman" w:cs="Times New Roman"/>
          <w:sz w:val="24"/>
          <w:szCs w:val="24"/>
        </w:rPr>
        <w:t> </w:t>
      </w:r>
      <w:r w:rsidR="007F535F" w:rsidRPr="009321A2">
        <w:rPr>
          <w:rFonts w:ascii="Times New Roman" w:hAnsi="Times New Roman" w:cs="Times New Roman"/>
          <w:sz w:val="24"/>
          <w:szCs w:val="24"/>
        </w:rPr>
        <w:t xml:space="preserve">ustawie z dnia 3 października 2008 r. o udostępnianiu informacji o środowisku </w:t>
      </w:r>
      <w:r w:rsidR="00243225" w:rsidRPr="009321A2">
        <w:rPr>
          <w:rFonts w:ascii="Times New Roman" w:hAnsi="Times New Roman" w:cs="Times New Roman"/>
          <w:sz w:val="24"/>
          <w:szCs w:val="24"/>
        </w:rPr>
        <w:t>i</w:t>
      </w:r>
      <w:r w:rsidR="00243225">
        <w:rPr>
          <w:rFonts w:ascii="Times New Roman" w:hAnsi="Times New Roman" w:cs="Times New Roman"/>
          <w:sz w:val="24"/>
          <w:szCs w:val="24"/>
        </w:rPr>
        <w:t> </w:t>
      </w:r>
      <w:r w:rsidR="007F535F" w:rsidRPr="009321A2">
        <w:rPr>
          <w:rFonts w:ascii="Times New Roman" w:hAnsi="Times New Roman" w:cs="Times New Roman"/>
          <w:sz w:val="24"/>
          <w:szCs w:val="24"/>
        </w:rPr>
        <w:t xml:space="preserve">jego ochronie, udziale społeczeństwa w ochronie środowiska oraz o ocenach oddziaływania na środowisko (Dz. U. z 2018 r. poz. 2081). Aktualnie brak </w:t>
      </w:r>
      <w:r w:rsidR="00243225" w:rsidRPr="009321A2">
        <w:rPr>
          <w:rFonts w:ascii="Times New Roman" w:hAnsi="Times New Roman" w:cs="Times New Roman"/>
          <w:sz w:val="24"/>
          <w:szCs w:val="24"/>
        </w:rPr>
        <w:t>w</w:t>
      </w:r>
      <w:r w:rsidR="00243225">
        <w:rPr>
          <w:rFonts w:ascii="Times New Roman" w:hAnsi="Times New Roman" w:cs="Times New Roman"/>
          <w:sz w:val="24"/>
          <w:szCs w:val="24"/>
        </w:rPr>
        <w:t> </w:t>
      </w:r>
      <w:r w:rsidR="007F535F" w:rsidRPr="009321A2">
        <w:rPr>
          <w:rFonts w:ascii="Times New Roman" w:hAnsi="Times New Roman" w:cs="Times New Roman"/>
          <w:sz w:val="24"/>
          <w:szCs w:val="24"/>
        </w:rPr>
        <w:t xml:space="preserve">przepisach POŚ regulacji dotyczących konsultacji społecznych projektu programu, a wymóg taki wynika wprost z przepisów </w:t>
      </w:r>
      <w:r w:rsidR="00E32EC9" w:rsidRPr="009321A2">
        <w:rPr>
          <w:rFonts w:ascii="Times New Roman" w:hAnsi="Times New Roman" w:cs="Times New Roman"/>
          <w:sz w:val="24"/>
          <w:szCs w:val="24"/>
        </w:rPr>
        <w:t>d</w:t>
      </w:r>
      <w:r w:rsidR="007F535F" w:rsidRPr="009321A2">
        <w:rPr>
          <w:rFonts w:ascii="Times New Roman" w:hAnsi="Times New Roman" w:cs="Times New Roman"/>
          <w:sz w:val="24"/>
          <w:szCs w:val="24"/>
        </w:rPr>
        <w:t>yrektywy 2002/49/WE,</w:t>
      </w:r>
    </w:p>
    <w:p w14:paraId="63133952" w14:textId="1FC24C02" w:rsidR="007F535F" w:rsidRPr="009321A2" w:rsidRDefault="00397C57" w:rsidP="009321A2">
      <w:pPr>
        <w:spacing w:before="60" w:after="60" w:line="360" w:lineRule="auto"/>
        <w:ind w:left="426" w:hanging="426"/>
        <w:contextualSpacing/>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7F535F" w:rsidRPr="009321A2">
        <w:rPr>
          <w:rFonts w:ascii="Times New Roman" w:hAnsi="Times New Roman" w:cs="Times New Roman"/>
          <w:sz w:val="24"/>
          <w:szCs w:val="24"/>
        </w:rPr>
        <w:t xml:space="preserve">w ust. </w:t>
      </w:r>
      <w:r w:rsidR="006A034E" w:rsidRPr="009321A2">
        <w:rPr>
          <w:rFonts w:ascii="Times New Roman" w:hAnsi="Times New Roman" w:cs="Times New Roman"/>
          <w:sz w:val="24"/>
          <w:szCs w:val="24"/>
        </w:rPr>
        <w:t>6</w:t>
      </w:r>
      <w:r w:rsidR="007F535F" w:rsidRPr="009321A2">
        <w:rPr>
          <w:rFonts w:ascii="Times New Roman" w:hAnsi="Times New Roman" w:cs="Times New Roman"/>
          <w:sz w:val="24"/>
          <w:szCs w:val="24"/>
        </w:rPr>
        <w:t xml:space="preserve"> nałożono na marszałka województwa obowiązek przedstawienia projektu uchwały w sprawie programu do zaopiniowania: prezydentom miast o liczbie mieszkańców większej niż 100 tysięcy</w:t>
      </w:r>
      <w:r w:rsidR="00270958" w:rsidRPr="009321A2">
        <w:rPr>
          <w:rFonts w:ascii="Times New Roman" w:hAnsi="Times New Roman" w:cs="Times New Roman"/>
          <w:sz w:val="24"/>
          <w:szCs w:val="24"/>
        </w:rPr>
        <w:t>,</w:t>
      </w:r>
      <w:r w:rsidR="007F535F" w:rsidRPr="009321A2">
        <w:rPr>
          <w:rFonts w:ascii="Times New Roman" w:hAnsi="Times New Roman" w:cs="Times New Roman"/>
          <w:sz w:val="24"/>
          <w:szCs w:val="24"/>
        </w:rPr>
        <w:t xml:space="preserve"> zarządzającym głównymi drogami</w:t>
      </w:r>
      <w:r w:rsidR="00270958" w:rsidRPr="009321A2">
        <w:rPr>
          <w:rFonts w:ascii="Times New Roman" w:hAnsi="Times New Roman" w:cs="Times New Roman"/>
          <w:sz w:val="24"/>
          <w:szCs w:val="24"/>
        </w:rPr>
        <w:t>,</w:t>
      </w:r>
      <w:r w:rsidR="007F535F" w:rsidRPr="009321A2">
        <w:rPr>
          <w:rFonts w:ascii="Times New Roman" w:hAnsi="Times New Roman" w:cs="Times New Roman"/>
          <w:sz w:val="24"/>
          <w:szCs w:val="24"/>
        </w:rPr>
        <w:t xml:space="preserve"> zarządzającym głównymi liniami kolejowymi lub liniami kolejowymi innymi niż główne linie kolejowe położonymi na obszarze aglomeracji o liczbie mieszkańców większej niż 100 tysięcy</w:t>
      </w:r>
      <w:r w:rsidR="00270958" w:rsidRPr="009321A2">
        <w:rPr>
          <w:rFonts w:ascii="Times New Roman" w:hAnsi="Times New Roman" w:cs="Times New Roman"/>
          <w:sz w:val="24"/>
          <w:szCs w:val="24"/>
        </w:rPr>
        <w:t>,</w:t>
      </w:r>
      <w:r w:rsidR="007F535F" w:rsidRPr="009321A2">
        <w:rPr>
          <w:rFonts w:ascii="Times New Roman" w:hAnsi="Times New Roman" w:cs="Times New Roman"/>
          <w:sz w:val="24"/>
          <w:szCs w:val="24"/>
        </w:rPr>
        <w:t xml:space="preserve"> zarządzającym głównym lotniskami lub innymi lotniskami, które sw</w:t>
      </w:r>
      <w:r w:rsidR="007A6817">
        <w:rPr>
          <w:rFonts w:ascii="Times New Roman" w:hAnsi="Times New Roman" w:cs="Times New Roman"/>
          <w:sz w:val="24"/>
          <w:szCs w:val="24"/>
        </w:rPr>
        <w:t>oi</w:t>
      </w:r>
      <w:r w:rsidR="007F535F" w:rsidRPr="009321A2">
        <w:rPr>
          <w:rFonts w:ascii="Times New Roman" w:hAnsi="Times New Roman" w:cs="Times New Roman"/>
          <w:sz w:val="24"/>
          <w:szCs w:val="24"/>
        </w:rPr>
        <w:t xml:space="preserve">m zasięgiem emisji hałasu oddziałują na </w:t>
      </w:r>
      <w:r w:rsidR="00E32EC9" w:rsidRPr="009321A2">
        <w:rPr>
          <w:rFonts w:ascii="Times New Roman" w:hAnsi="Times New Roman" w:cs="Times New Roman"/>
          <w:sz w:val="24"/>
          <w:szCs w:val="24"/>
        </w:rPr>
        <w:t>miasto</w:t>
      </w:r>
      <w:r w:rsidR="007F535F" w:rsidRPr="009321A2">
        <w:rPr>
          <w:rFonts w:ascii="Times New Roman" w:hAnsi="Times New Roman" w:cs="Times New Roman"/>
          <w:sz w:val="24"/>
          <w:szCs w:val="24"/>
        </w:rPr>
        <w:t xml:space="preserve"> o liczbie mieszkańców większej niż 100 tysięcy, </w:t>
      </w:r>
      <w:r w:rsidR="00A70310" w:rsidRPr="009321A2">
        <w:rPr>
          <w:rFonts w:ascii="Times New Roman" w:hAnsi="Times New Roman" w:cs="Times New Roman"/>
          <w:sz w:val="24"/>
          <w:szCs w:val="24"/>
        </w:rPr>
        <w:t xml:space="preserve">oraz GIOŚ </w:t>
      </w:r>
      <w:r w:rsidR="007F535F" w:rsidRPr="009321A2">
        <w:rPr>
          <w:rFonts w:ascii="Times New Roman" w:hAnsi="Times New Roman" w:cs="Times New Roman"/>
          <w:sz w:val="24"/>
          <w:szCs w:val="24"/>
        </w:rPr>
        <w:t xml:space="preserve">– w zakresie zgodności </w:t>
      </w:r>
      <w:r w:rsidR="007F535F" w:rsidRPr="009321A2">
        <w:rPr>
          <w:rFonts w:ascii="Times New Roman" w:hAnsi="Times New Roman" w:cs="Times New Roman"/>
          <w:sz w:val="24"/>
          <w:szCs w:val="24"/>
        </w:rPr>
        <w:lastRenderedPageBreak/>
        <w:t>programu ze strategicznymi mapami hałasu. Ww. katalog podmiotów</w:t>
      </w:r>
      <w:r w:rsidR="000469BA" w:rsidRPr="009321A2">
        <w:rPr>
          <w:rFonts w:ascii="Times New Roman" w:hAnsi="Times New Roman" w:cs="Times New Roman"/>
          <w:sz w:val="24"/>
          <w:szCs w:val="24"/>
        </w:rPr>
        <w:t xml:space="preserve"> </w:t>
      </w:r>
      <w:r w:rsidR="002F602F" w:rsidRPr="009321A2">
        <w:rPr>
          <w:rFonts w:ascii="Times New Roman" w:hAnsi="Times New Roman" w:cs="Times New Roman"/>
          <w:sz w:val="24"/>
          <w:szCs w:val="24"/>
        </w:rPr>
        <w:t xml:space="preserve">( z </w:t>
      </w:r>
      <w:r w:rsidR="00A80FF1" w:rsidRPr="009321A2">
        <w:rPr>
          <w:rFonts w:ascii="Times New Roman" w:hAnsi="Times New Roman" w:cs="Times New Roman"/>
          <w:sz w:val="24"/>
          <w:szCs w:val="24"/>
        </w:rPr>
        <w:t>wyjątkiem</w:t>
      </w:r>
      <w:r w:rsidR="002F602F" w:rsidRPr="009321A2">
        <w:rPr>
          <w:rFonts w:ascii="Times New Roman" w:hAnsi="Times New Roman" w:cs="Times New Roman"/>
          <w:sz w:val="24"/>
          <w:szCs w:val="24"/>
        </w:rPr>
        <w:t xml:space="preserve"> GIOŚ)</w:t>
      </w:r>
      <w:r w:rsidR="007F535F" w:rsidRPr="009321A2">
        <w:rPr>
          <w:rFonts w:ascii="Times New Roman" w:hAnsi="Times New Roman" w:cs="Times New Roman"/>
          <w:sz w:val="24"/>
          <w:szCs w:val="24"/>
        </w:rPr>
        <w:t xml:space="preserve"> generalnie określa podmioty i organy zainteresowane treścią programu</w:t>
      </w:r>
      <w:r w:rsidR="002F602F" w:rsidRPr="009321A2">
        <w:rPr>
          <w:rFonts w:ascii="Times New Roman" w:hAnsi="Times New Roman" w:cs="Times New Roman"/>
          <w:sz w:val="24"/>
          <w:szCs w:val="24"/>
        </w:rPr>
        <w:t xml:space="preserve"> ze względu na ich obowiązek realizacji zadań określonych tym programem</w:t>
      </w:r>
      <w:r w:rsidR="007A6817">
        <w:rPr>
          <w:rFonts w:ascii="Times New Roman" w:hAnsi="Times New Roman" w:cs="Times New Roman"/>
          <w:sz w:val="24"/>
          <w:szCs w:val="24"/>
        </w:rPr>
        <w:t>,</w:t>
      </w:r>
    </w:p>
    <w:p w14:paraId="738AFA6B" w14:textId="030CF9CA" w:rsidR="007F535F" w:rsidRPr="009321A2" w:rsidRDefault="00397C57" w:rsidP="009321A2">
      <w:pPr>
        <w:spacing w:before="60" w:after="60" w:line="360" w:lineRule="auto"/>
        <w:ind w:left="426" w:hanging="426"/>
        <w:contextualSpacing/>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7F535F" w:rsidRPr="009321A2">
        <w:rPr>
          <w:rFonts w:ascii="Times New Roman" w:hAnsi="Times New Roman" w:cs="Times New Roman"/>
          <w:sz w:val="24"/>
          <w:szCs w:val="24"/>
        </w:rPr>
        <w:t xml:space="preserve">w ust. </w:t>
      </w:r>
      <w:r w:rsidR="006A034E" w:rsidRPr="009321A2">
        <w:rPr>
          <w:rFonts w:ascii="Times New Roman" w:hAnsi="Times New Roman" w:cs="Times New Roman"/>
          <w:sz w:val="24"/>
          <w:szCs w:val="24"/>
        </w:rPr>
        <w:t>7</w:t>
      </w:r>
      <w:r w:rsidR="00A80FF1" w:rsidRPr="009321A2">
        <w:rPr>
          <w:rFonts w:ascii="Times New Roman" w:hAnsi="Times New Roman" w:cs="Times New Roman"/>
          <w:sz w:val="24"/>
          <w:szCs w:val="24"/>
        </w:rPr>
        <w:t xml:space="preserve"> </w:t>
      </w:r>
      <w:r w:rsidR="007F535F" w:rsidRPr="009321A2">
        <w:rPr>
          <w:rFonts w:ascii="Times New Roman" w:hAnsi="Times New Roman" w:cs="Times New Roman"/>
          <w:sz w:val="24"/>
          <w:szCs w:val="24"/>
        </w:rPr>
        <w:t xml:space="preserve">określono dla podmiotów i organów, o których mowa w ust. </w:t>
      </w:r>
      <w:r w:rsidR="006A034E" w:rsidRPr="009321A2">
        <w:rPr>
          <w:rFonts w:ascii="Times New Roman" w:hAnsi="Times New Roman" w:cs="Times New Roman"/>
          <w:sz w:val="24"/>
          <w:szCs w:val="24"/>
        </w:rPr>
        <w:t>6</w:t>
      </w:r>
      <w:r w:rsidR="007F535F" w:rsidRPr="009321A2">
        <w:rPr>
          <w:rFonts w:ascii="Times New Roman" w:hAnsi="Times New Roman" w:cs="Times New Roman"/>
          <w:sz w:val="24"/>
          <w:szCs w:val="24"/>
        </w:rPr>
        <w:t>, termin przedstawienia opinii o projekcie programu, o którym mowa w ust. 1 (30 dni od dnia otrzymania projektu ww. uchwały w sprawie programu),</w:t>
      </w:r>
    </w:p>
    <w:p w14:paraId="35B5CFD6" w14:textId="001AFAC6" w:rsidR="007F535F" w:rsidRPr="009321A2" w:rsidRDefault="00397C57" w:rsidP="009321A2">
      <w:pPr>
        <w:spacing w:before="60" w:after="60" w:line="360" w:lineRule="auto"/>
        <w:ind w:left="426" w:hanging="426"/>
        <w:contextualSpacing/>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7F535F" w:rsidRPr="009321A2">
        <w:rPr>
          <w:rFonts w:ascii="Times New Roman" w:hAnsi="Times New Roman" w:cs="Times New Roman"/>
          <w:sz w:val="24"/>
          <w:szCs w:val="24"/>
        </w:rPr>
        <w:t xml:space="preserve">w ust. </w:t>
      </w:r>
      <w:r w:rsidR="006A034E" w:rsidRPr="009321A2">
        <w:rPr>
          <w:rFonts w:ascii="Times New Roman" w:hAnsi="Times New Roman" w:cs="Times New Roman"/>
          <w:sz w:val="24"/>
          <w:szCs w:val="24"/>
        </w:rPr>
        <w:t>8</w:t>
      </w:r>
      <w:r w:rsidR="007F535F" w:rsidRPr="009321A2">
        <w:rPr>
          <w:rFonts w:ascii="Times New Roman" w:hAnsi="Times New Roman" w:cs="Times New Roman"/>
          <w:sz w:val="24"/>
          <w:szCs w:val="24"/>
        </w:rPr>
        <w:t xml:space="preserve"> określono, skutek wynikający z niewydania opinii w terminie, o którym mowa w ust. </w:t>
      </w:r>
      <w:r w:rsidR="00C517D2" w:rsidRPr="009321A2">
        <w:rPr>
          <w:rFonts w:ascii="Times New Roman" w:hAnsi="Times New Roman" w:cs="Times New Roman"/>
          <w:sz w:val="24"/>
          <w:szCs w:val="24"/>
        </w:rPr>
        <w:t>7</w:t>
      </w:r>
      <w:r w:rsidR="007F535F" w:rsidRPr="009321A2">
        <w:rPr>
          <w:rFonts w:ascii="Times New Roman" w:hAnsi="Times New Roman" w:cs="Times New Roman"/>
          <w:sz w:val="24"/>
          <w:szCs w:val="24"/>
        </w:rPr>
        <w:t>, a mianowicie, że oznacza to akceptację projektu</w:t>
      </w:r>
      <w:r w:rsidR="007A6817">
        <w:rPr>
          <w:rFonts w:ascii="Times New Roman" w:hAnsi="Times New Roman" w:cs="Times New Roman"/>
          <w:sz w:val="24"/>
          <w:szCs w:val="24"/>
        </w:rPr>
        <w:t>,</w:t>
      </w:r>
    </w:p>
    <w:p w14:paraId="1AF30D0D" w14:textId="7BEABCF1" w:rsidR="007F535F" w:rsidRPr="009321A2" w:rsidRDefault="00397C57" w:rsidP="009321A2">
      <w:pPr>
        <w:spacing w:before="60" w:after="60" w:line="360" w:lineRule="auto"/>
        <w:ind w:left="426" w:hanging="426"/>
        <w:contextualSpacing/>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7F535F" w:rsidRPr="009321A2">
        <w:rPr>
          <w:rFonts w:ascii="Times New Roman" w:hAnsi="Times New Roman" w:cs="Times New Roman"/>
          <w:sz w:val="24"/>
          <w:szCs w:val="24"/>
        </w:rPr>
        <w:t xml:space="preserve">w ust. </w:t>
      </w:r>
      <w:r w:rsidR="006A034E" w:rsidRPr="009321A2">
        <w:rPr>
          <w:rFonts w:ascii="Times New Roman" w:hAnsi="Times New Roman" w:cs="Times New Roman"/>
          <w:sz w:val="24"/>
          <w:szCs w:val="24"/>
        </w:rPr>
        <w:t>9</w:t>
      </w:r>
      <w:r w:rsidR="007F535F" w:rsidRPr="009321A2">
        <w:rPr>
          <w:rFonts w:ascii="Times New Roman" w:hAnsi="Times New Roman" w:cs="Times New Roman"/>
          <w:sz w:val="24"/>
          <w:szCs w:val="24"/>
        </w:rPr>
        <w:t xml:space="preserve"> nałożono na sejmik województwa obowiązek uchwalania programu co </w:t>
      </w:r>
      <w:r w:rsidR="00243225" w:rsidRPr="009321A2">
        <w:rPr>
          <w:rFonts w:ascii="Times New Roman" w:hAnsi="Times New Roman" w:cs="Times New Roman"/>
          <w:sz w:val="24"/>
          <w:szCs w:val="24"/>
        </w:rPr>
        <w:t>5</w:t>
      </w:r>
      <w:r w:rsidR="00243225">
        <w:rPr>
          <w:rFonts w:ascii="Times New Roman" w:hAnsi="Times New Roman" w:cs="Times New Roman"/>
          <w:sz w:val="24"/>
          <w:szCs w:val="24"/>
        </w:rPr>
        <w:t> </w:t>
      </w:r>
      <w:r w:rsidR="007F535F" w:rsidRPr="009321A2">
        <w:rPr>
          <w:rFonts w:ascii="Times New Roman" w:hAnsi="Times New Roman" w:cs="Times New Roman"/>
          <w:sz w:val="24"/>
          <w:szCs w:val="24"/>
        </w:rPr>
        <w:t>lat, w terminie do dnia 18 lipca. Termin wynika</w:t>
      </w:r>
      <w:r w:rsidR="00CD1BB0">
        <w:rPr>
          <w:rFonts w:ascii="Times New Roman" w:hAnsi="Times New Roman" w:cs="Times New Roman"/>
          <w:sz w:val="24"/>
          <w:szCs w:val="24"/>
        </w:rPr>
        <w:t xml:space="preserve"> </w:t>
      </w:r>
      <w:r w:rsidR="007F535F" w:rsidRPr="009321A2">
        <w:rPr>
          <w:rFonts w:ascii="Times New Roman" w:hAnsi="Times New Roman" w:cs="Times New Roman"/>
          <w:sz w:val="24"/>
          <w:szCs w:val="24"/>
        </w:rPr>
        <w:t xml:space="preserve">z </w:t>
      </w:r>
      <w:r w:rsidR="00352E9F" w:rsidRPr="009321A2">
        <w:rPr>
          <w:rFonts w:ascii="Times New Roman" w:hAnsi="Times New Roman" w:cs="Times New Roman"/>
          <w:sz w:val="24"/>
          <w:szCs w:val="24"/>
        </w:rPr>
        <w:t>d</w:t>
      </w:r>
      <w:r w:rsidR="007F535F" w:rsidRPr="009321A2">
        <w:rPr>
          <w:rFonts w:ascii="Times New Roman" w:hAnsi="Times New Roman" w:cs="Times New Roman"/>
          <w:sz w:val="24"/>
          <w:szCs w:val="24"/>
        </w:rPr>
        <w:t>yrektywy 2002/49/WE</w:t>
      </w:r>
      <w:r w:rsidR="007A6817">
        <w:rPr>
          <w:rFonts w:ascii="Times New Roman" w:hAnsi="Times New Roman" w:cs="Times New Roman"/>
          <w:sz w:val="24"/>
          <w:szCs w:val="24"/>
        </w:rPr>
        <w:t>,</w:t>
      </w:r>
    </w:p>
    <w:p w14:paraId="79486A0F" w14:textId="235A5800" w:rsidR="00C517D2" w:rsidRPr="009321A2" w:rsidRDefault="00397C57" w:rsidP="009321A2">
      <w:pPr>
        <w:spacing w:before="60" w:after="60" w:line="360" w:lineRule="auto"/>
        <w:ind w:left="426" w:hanging="426"/>
        <w:contextualSpacing/>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7F535F" w:rsidRPr="009321A2">
        <w:rPr>
          <w:rFonts w:ascii="Times New Roman" w:hAnsi="Times New Roman" w:cs="Times New Roman"/>
          <w:sz w:val="24"/>
          <w:szCs w:val="24"/>
        </w:rPr>
        <w:t xml:space="preserve">w ust. </w:t>
      </w:r>
      <w:r w:rsidR="00A80FF1" w:rsidRPr="009321A2">
        <w:rPr>
          <w:rFonts w:ascii="Times New Roman" w:hAnsi="Times New Roman" w:cs="Times New Roman"/>
          <w:sz w:val="24"/>
          <w:szCs w:val="24"/>
        </w:rPr>
        <w:t>10</w:t>
      </w:r>
      <w:r w:rsidR="007F535F" w:rsidRPr="009321A2">
        <w:rPr>
          <w:rFonts w:ascii="Times New Roman" w:hAnsi="Times New Roman" w:cs="Times New Roman"/>
          <w:sz w:val="24"/>
          <w:szCs w:val="24"/>
        </w:rPr>
        <w:t xml:space="preserve"> nałożono na ministra właściwego do spraw środowiska obowiązek określenia, w drodze rozporządzenia, szczegółowych wymagań, jakim powinien odpowiadać program</w:t>
      </w:r>
      <w:r w:rsidR="005B2A3A" w:rsidRPr="009321A2">
        <w:rPr>
          <w:rFonts w:ascii="Times New Roman" w:hAnsi="Times New Roman" w:cs="Times New Roman"/>
          <w:sz w:val="24"/>
          <w:szCs w:val="24"/>
        </w:rPr>
        <w:t xml:space="preserve"> oraz sposób ustalania harmonogramu planowanych działań ograniczających poziom hałasu</w:t>
      </w:r>
      <w:r w:rsidR="007F535F" w:rsidRPr="009321A2">
        <w:rPr>
          <w:rFonts w:ascii="Times New Roman" w:hAnsi="Times New Roman" w:cs="Times New Roman"/>
          <w:sz w:val="24"/>
          <w:szCs w:val="24"/>
        </w:rPr>
        <w:t>. Wskazano, że realizując ten obowiązek minister właściwy do spraw środowiska powinien kierować się koniecznością zapewnienia optymalizacji działań w dziedzinie zarządzania hałasem. Upoważnienie ustawowe do określenia wymagań względem programów zawarte jest aktualnie w art. 119 ust</w:t>
      </w:r>
      <w:r w:rsidR="00243225" w:rsidRPr="009321A2">
        <w:rPr>
          <w:rFonts w:ascii="Times New Roman" w:hAnsi="Times New Roman" w:cs="Times New Roman"/>
          <w:sz w:val="24"/>
          <w:szCs w:val="24"/>
        </w:rPr>
        <w:t>.</w:t>
      </w:r>
      <w:r w:rsidR="00243225">
        <w:rPr>
          <w:rFonts w:ascii="Times New Roman" w:hAnsi="Times New Roman" w:cs="Times New Roman"/>
          <w:sz w:val="24"/>
          <w:szCs w:val="24"/>
        </w:rPr>
        <w:t> </w:t>
      </w:r>
      <w:r w:rsidR="007F535F" w:rsidRPr="009321A2">
        <w:rPr>
          <w:rFonts w:ascii="Times New Roman" w:hAnsi="Times New Roman" w:cs="Times New Roman"/>
          <w:sz w:val="24"/>
          <w:szCs w:val="24"/>
        </w:rPr>
        <w:t>3 i 4 POŚ</w:t>
      </w:r>
      <w:r w:rsidR="007A6817">
        <w:rPr>
          <w:rFonts w:ascii="Times New Roman" w:hAnsi="Times New Roman" w:cs="Times New Roman"/>
          <w:sz w:val="24"/>
          <w:szCs w:val="24"/>
        </w:rPr>
        <w:t>,</w:t>
      </w:r>
    </w:p>
    <w:p w14:paraId="6A19C672" w14:textId="47BFB15A" w:rsidR="00A566A6" w:rsidRPr="009321A2" w:rsidRDefault="00397C57" w:rsidP="009321A2">
      <w:pPr>
        <w:spacing w:before="60" w:after="60" w:line="360" w:lineRule="auto"/>
        <w:ind w:left="426" w:hanging="426"/>
        <w:contextualSpacing/>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C517D2" w:rsidRPr="009321A2">
        <w:rPr>
          <w:rFonts w:ascii="Times New Roman" w:hAnsi="Times New Roman" w:cs="Times New Roman"/>
          <w:sz w:val="24"/>
          <w:szCs w:val="24"/>
        </w:rPr>
        <w:t>w ust. 11 przewidziano możliwość aktualizacji programów co 5 lat bez konieczności sporządzania nowych, jak również aktualizacji w okresach krótszych niż ten ustawowy termin przy jednoczesny</w:t>
      </w:r>
      <w:r w:rsidR="007A6817">
        <w:rPr>
          <w:rFonts w:ascii="Times New Roman" w:hAnsi="Times New Roman" w:cs="Times New Roman"/>
          <w:sz w:val="24"/>
          <w:szCs w:val="24"/>
        </w:rPr>
        <w:t>m</w:t>
      </w:r>
      <w:r w:rsidR="00C517D2" w:rsidRPr="009321A2">
        <w:rPr>
          <w:rFonts w:ascii="Times New Roman" w:hAnsi="Times New Roman" w:cs="Times New Roman"/>
          <w:sz w:val="24"/>
          <w:szCs w:val="24"/>
        </w:rPr>
        <w:t xml:space="preserve"> zachowaniu ustawowych wymogów.</w:t>
      </w:r>
      <w:r w:rsidR="00843EA2" w:rsidRPr="009321A2">
        <w:rPr>
          <w:rFonts w:ascii="Times New Roman" w:hAnsi="Times New Roman" w:cs="Times New Roman"/>
          <w:sz w:val="24"/>
          <w:szCs w:val="24"/>
        </w:rPr>
        <w:t xml:space="preserve"> Należy jednak podkreślić, że aktualizacja uchwalona w terminie krótszym nie zwalnia z obowiązku uchwalenia programu zgodnie z cyklem </w:t>
      </w:r>
      <w:r w:rsidR="007A6817">
        <w:rPr>
          <w:rFonts w:ascii="Times New Roman" w:hAnsi="Times New Roman" w:cs="Times New Roman"/>
          <w:sz w:val="24"/>
          <w:szCs w:val="24"/>
        </w:rPr>
        <w:br/>
      </w:r>
      <w:r w:rsidR="00843EA2" w:rsidRPr="009321A2">
        <w:rPr>
          <w:rFonts w:ascii="Times New Roman" w:hAnsi="Times New Roman" w:cs="Times New Roman"/>
          <w:sz w:val="24"/>
          <w:szCs w:val="24"/>
        </w:rPr>
        <w:t>5</w:t>
      </w:r>
      <w:r w:rsidR="009B41D0">
        <w:rPr>
          <w:rFonts w:ascii="Times New Roman" w:hAnsi="Times New Roman" w:cs="Times New Roman"/>
          <w:sz w:val="24"/>
          <w:szCs w:val="24"/>
        </w:rPr>
        <w:t>-</w:t>
      </w:r>
      <w:r w:rsidR="00843EA2" w:rsidRPr="009321A2">
        <w:rPr>
          <w:rFonts w:ascii="Times New Roman" w:hAnsi="Times New Roman" w:cs="Times New Roman"/>
          <w:sz w:val="24"/>
          <w:szCs w:val="24"/>
        </w:rPr>
        <w:t>letnim</w:t>
      </w:r>
      <w:r w:rsidR="0034656E" w:rsidRPr="009321A2">
        <w:rPr>
          <w:rFonts w:ascii="Times New Roman" w:hAnsi="Times New Roman" w:cs="Times New Roman"/>
          <w:sz w:val="24"/>
          <w:szCs w:val="24"/>
        </w:rPr>
        <w:t xml:space="preserve">, nie jest z kolei w tym wypadku wymagane sporządzenie streszczenia, </w:t>
      </w:r>
      <w:r w:rsidR="00243225" w:rsidRPr="009321A2">
        <w:rPr>
          <w:rFonts w:ascii="Times New Roman" w:hAnsi="Times New Roman" w:cs="Times New Roman"/>
          <w:sz w:val="24"/>
          <w:szCs w:val="24"/>
        </w:rPr>
        <w:t>o</w:t>
      </w:r>
      <w:r w:rsidR="00243225">
        <w:rPr>
          <w:rFonts w:ascii="Times New Roman" w:hAnsi="Times New Roman" w:cs="Times New Roman"/>
          <w:sz w:val="24"/>
          <w:szCs w:val="24"/>
        </w:rPr>
        <w:t> </w:t>
      </w:r>
      <w:r w:rsidR="0034656E" w:rsidRPr="009321A2">
        <w:rPr>
          <w:rFonts w:ascii="Times New Roman" w:hAnsi="Times New Roman" w:cs="Times New Roman"/>
          <w:sz w:val="24"/>
          <w:szCs w:val="24"/>
        </w:rPr>
        <w:t>którym mowa w art. 119a ust. 2</w:t>
      </w:r>
      <w:r w:rsidR="007A6817">
        <w:rPr>
          <w:rFonts w:ascii="Times New Roman" w:hAnsi="Times New Roman" w:cs="Times New Roman"/>
          <w:sz w:val="24"/>
          <w:szCs w:val="24"/>
        </w:rPr>
        <w:t>,</w:t>
      </w:r>
    </w:p>
    <w:p w14:paraId="79DEED22" w14:textId="57061964" w:rsidR="00A566A6" w:rsidRPr="009321A2" w:rsidRDefault="00397C57" w:rsidP="009321A2">
      <w:pPr>
        <w:spacing w:before="60" w:after="60" w:line="360" w:lineRule="auto"/>
        <w:ind w:left="426" w:hanging="426"/>
        <w:contextualSpacing/>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A566A6" w:rsidRPr="009321A2">
        <w:rPr>
          <w:rFonts w:ascii="Times New Roman" w:hAnsi="Times New Roman" w:cs="Times New Roman"/>
          <w:sz w:val="24"/>
          <w:szCs w:val="24"/>
        </w:rPr>
        <w:t>w ust. 12 przewidziano odpowiednie stosowanie przepisów dotyczących</w:t>
      </w:r>
      <w:r w:rsidR="00CD1BB0">
        <w:rPr>
          <w:rFonts w:ascii="Times New Roman" w:hAnsi="Times New Roman" w:cs="Times New Roman"/>
          <w:sz w:val="24"/>
          <w:szCs w:val="24"/>
        </w:rPr>
        <w:t xml:space="preserve"> </w:t>
      </w:r>
      <w:r w:rsidR="00A566A6" w:rsidRPr="009321A2">
        <w:rPr>
          <w:rFonts w:ascii="Times New Roman" w:hAnsi="Times New Roman" w:cs="Times New Roman"/>
          <w:sz w:val="24"/>
          <w:szCs w:val="24"/>
        </w:rPr>
        <w:t xml:space="preserve">aktualizacji </w:t>
      </w:r>
      <w:r w:rsidR="00E32EC9" w:rsidRPr="009321A2">
        <w:rPr>
          <w:rFonts w:ascii="Times New Roman" w:hAnsi="Times New Roman" w:cs="Times New Roman"/>
          <w:sz w:val="24"/>
          <w:szCs w:val="24"/>
        </w:rPr>
        <w:t>programów</w:t>
      </w:r>
      <w:r w:rsidR="007A6817">
        <w:rPr>
          <w:rFonts w:ascii="Times New Roman" w:hAnsi="Times New Roman" w:cs="Times New Roman"/>
          <w:sz w:val="24"/>
          <w:szCs w:val="24"/>
        </w:rPr>
        <w:t>.</w:t>
      </w:r>
    </w:p>
    <w:p w14:paraId="39F7F2E1" w14:textId="2DBB1A39" w:rsidR="007F535F" w:rsidRPr="009321A2" w:rsidRDefault="007F535F" w:rsidP="009321A2">
      <w:pPr>
        <w:spacing w:before="60" w:after="60" w:line="360" w:lineRule="auto"/>
        <w:contextualSpacing/>
        <w:jc w:val="both"/>
        <w:rPr>
          <w:rFonts w:ascii="Times New Roman" w:hAnsi="Times New Roman" w:cs="Times New Roman"/>
          <w:sz w:val="24"/>
          <w:szCs w:val="24"/>
        </w:rPr>
      </w:pPr>
      <w:r w:rsidRPr="009321A2">
        <w:rPr>
          <w:rFonts w:ascii="Times New Roman" w:hAnsi="Times New Roman" w:cs="Times New Roman"/>
          <w:sz w:val="24"/>
          <w:szCs w:val="24"/>
        </w:rPr>
        <w:t>W art. 120:</w:t>
      </w:r>
    </w:p>
    <w:p w14:paraId="782D80AB" w14:textId="360C5380" w:rsidR="007F535F" w:rsidRPr="009321A2" w:rsidRDefault="00397C57" w:rsidP="009321A2">
      <w:pPr>
        <w:spacing w:before="60" w:after="60" w:line="360" w:lineRule="auto"/>
        <w:ind w:left="426" w:hanging="426"/>
        <w:contextualSpacing/>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7F535F" w:rsidRPr="009321A2">
        <w:rPr>
          <w:rFonts w:ascii="Times New Roman" w:hAnsi="Times New Roman" w:cs="Times New Roman"/>
          <w:sz w:val="24"/>
          <w:szCs w:val="24"/>
        </w:rPr>
        <w:t>uchylono ust. 1 i 2 z uwagi na to, że programy nie będą już przygotowywane przez starostów,</w:t>
      </w:r>
    </w:p>
    <w:p w14:paraId="04AE25A6" w14:textId="2003B478" w:rsidR="00580854" w:rsidRPr="009321A2" w:rsidRDefault="00397C57" w:rsidP="009321A2">
      <w:pPr>
        <w:spacing w:before="60" w:after="60" w:line="360" w:lineRule="auto"/>
        <w:ind w:left="426" w:hanging="426"/>
        <w:contextualSpacing/>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7F535F" w:rsidRPr="009321A2">
        <w:rPr>
          <w:rFonts w:ascii="Times New Roman" w:hAnsi="Times New Roman" w:cs="Times New Roman"/>
          <w:sz w:val="24"/>
          <w:szCs w:val="24"/>
        </w:rPr>
        <w:t>w ust. 3 zobowiązano marszałka województwa do przekazywania</w:t>
      </w:r>
      <w:r w:rsidR="00B15681" w:rsidRPr="009321A2">
        <w:rPr>
          <w:rFonts w:ascii="Times New Roman" w:hAnsi="Times New Roman" w:cs="Times New Roman"/>
          <w:sz w:val="24"/>
          <w:szCs w:val="24"/>
        </w:rPr>
        <w:t xml:space="preserve"> </w:t>
      </w:r>
      <w:r w:rsidR="007F535F" w:rsidRPr="009321A2">
        <w:rPr>
          <w:rFonts w:ascii="Times New Roman" w:hAnsi="Times New Roman" w:cs="Times New Roman"/>
          <w:sz w:val="24"/>
          <w:szCs w:val="24"/>
        </w:rPr>
        <w:t xml:space="preserve">nie później niż </w:t>
      </w:r>
      <w:r w:rsidR="00243225" w:rsidRPr="009321A2">
        <w:rPr>
          <w:rFonts w:ascii="Times New Roman" w:hAnsi="Times New Roman" w:cs="Times New Roman"/>
          <w:sz w:val="24"/>
          <w:szCs w:val="24"/>
        </w:rPr>
        <w:t>w</w:t>
      </w:r>
      <w:r w:rsidR="00243225">
        <w:rPr>
          <w:rFonts w:ascii="Times New Roman" w:hAnsi="Times New Roman" w:cs="Times New Roman"/>
          <w:sz w:val="24"/>
          <w:szCs w:val="24"/>
        </w:rPr>
        <w:t> </w:t>
      </w:r>
      <w:r w:rsidR="007F535F" w:rsidRPr="009321A2">
        <w:rPr>
          <w:rFonts w:ascii="Times New Roman" w:hAnsi="Times New Roman" w:cs="Times New Roman"/>
          <w:sz w:val="24"/>
          <w:szCs w:val="24"/>
        </w:rPr>
        <w:t>terminie 14 dni od dnia uchwalenia programu</w:t>
      </w:r>
      <w:r w:rsidR="00B15681" w:rsidRPr="009321A2">
        <w:rPr>
          <w:rFonts w:ascii="Times New Roman" w:hAnsi="Times New Roman" w:cs="Times New Roman"/>
          <w:sz w:val="24"/>
          <w:szCs w:val="24"/>
        </w:rPr>
        <w:t>:</w:t>
      </w:r>
      <w:r w:rsidR="009817B2" w:rsidRPr="009321A2">
        <w:rPr>
          <w:rFonts w:ascii="Times New Roman" w:hAnsi="Times New Roman" w:cs="Times New Roman"/>
          <w:sz w:val="24"/>
          <w:szCs w:val="24"/>
        </w:rPr>
        <w:t xml:space="preserve"> </w:t>
      </w:r>
      <w:r w:rsidR="00B15681" w:rsidRPr="009321A2">
        <w:rPr>
          <w:rFonts w:ascii="Times New Roman" w:hAnsi="Times New Roman" w:cs="Times New Roman"/>
          <w:sz w:val="24"/>
          <w:szCs w:val="24"/>
        </w:rPr>
        <w:t xml:space="preserve">wojewódzkim inspektorom ochrony środowiska, podmiotom lub organom, o których mowa w ust. 6, oraz </w:t>
      </w:r>
      <w:r w:rsidR="00B15681" w:rsidRPr="009321A2">
        <w:rPr>
          <w:rFonts w:ascii="Times New Roman" w:hAnsi="Times New Roman" w:cs="Times New Roman"/>
          <w:sz w:val="24"/>
          <w:szCs w:val="24"/>
        </w:rPr>
        <w:lastRenderedPageBreak/>
        <w:t>ministrowi właściwemu do spraw środowiska informacji o uchwaleniu przez sejmik województwa programu ochrony środowiska przed hałasem.</w:t>
      </w:r>
      <w:r w:rsidR="00580854" w:rsidRPr="009321A2">
        <w:rPr>
          <w:rFonts w:ascii="Times New Roman" w:hAnsi="Times New Roman" w:cs="Times New Roman"/>
          <w:sz w:val="24"/>
          <w:szCs w:val="24"/>
        </w:rPr>
        <w:t xml:space="preserve"> Powyższe ma na celu możliwie najwcześniejsze przygotowanie się podmiotów wymienionych w tym przepisie, które otrzymają informację, do realizacji ich zadań</w:t>
      </w:r>
      <w:r w:rsidR="007A6817">
        <w:rPr>
          <w:rFonts w:ascii="Times New Roman" w:hAnsi="Times New Roman" w:cs="Times New Roman"/>
          <w:sz w:val="24"/>
          <w:szCs w:val="24"/>
        </w:rPr>
        <w:t>,</w:t>
      </w:r>
    </w:p>
    <w:p w14:paraId="27E6F8CB" w14:textId="492F3337" w:rsidR="00D96AAE" w:rsidRPr="009321A2" w:rsidRDefault="00397C57" w:rsidP="009321A2">
      <w:pPr>
        <w:pStyle w:val="ZUSTzmustartykuempunktem"/>
        <w:spacing w:before="60" w:after="60"/>
        <w:ind w:left="426" w:hanging="426"/>
        <w:rPr>
          <w:rFonts w:ascii="Times New Roman" w:hAnsi="Times New Roman" w:cs="Times New Roman"/>
          <w:szCs w:val="24"/>
        </w:rPr>
      </w:pPr>
      <w:r>
        <w:rPr>
          <w:rFonts w:ascii="Times New Roman" w:hAnsi="Times New Roman" w:cs="Times New Roman"/>
          <w:szCs w:val="24"/>
        </w:rPr>
        <w:t>–</w:t>
      </w:r>
      <w:r>
        <w:rPr>
          <w:rFonts w:ascii="Times New Roman" w:hAnsi="Times New Roman" w:cs="Times New Roman"/>
          <w:szCs w:val="24"/>
        </w:rPr>
        <w:tab/>
      </w:r>
      <w:r w:rsidR="00580854" w:rsidRPr="009321A2">
        <w:rPr>
          <w:rFonts w:ascii="Times New Roman" w:hAnsi="Times New Roman" w:cs="Times New Roman"/>
          <w:szCs w:val="24"/>
        </w:rPr>
        <w:t>w</w:t>
      </w:r>
      <w:r w:rsidR="00B15681" w:rsidRPr="009321A2">
        <w:rPr>
          <w:rFonts w:ascii="Times New Roman" w:hAnsi="Times New Roman" w:cs="Times New Roman"/>
          <w:szCs w:val="24"/>
        </w:rPr>
        <w:t xml:space="preserve"> </w:t>
      </w:r>
      <w:r w:rsidR="00580854" w:rsidRPr="009321A2">
        <w:rPr>
          <w:rFonts w:ascii="Times New Roman" w:hAnsi="Times New Roman" w:cs="Times New Roman"/>
          <w:szCs w:val="24"/>
        </w:rPr>
        <w:t xml:space="preserve">dodanym </w:t>
      </w:r>
      <w:r w:rsidR="00B15681" w:rsidRPr="009321A2">
        <w:rPr>
          <w:rFonts w:ascii="Times New Roman" w:hAnsi="Times New Roman" w:cs="Times New Roman"/>
          <w:szCs w:val="24"/>
        </w:rPr>
        <w:t>ust. 4</w:t>
      </w:r>
      <w:r w:rsidR="00580854" w:rsidRPr="009321A2">
        <w:rPr>
          <w:rFonts w:ascii="Times New Roman" w:hAnsi="Times New Roman" w:cs="Times New Roman"/>
          <w:szCs w:val="24"/>
        </w:rPr>
        <w:t>,</w:t>
      </w:r>
      <w:r w:rsidR="00B15681" w:rsidRPr="009321A2">
        <w:rPr>
          <w:rFonts w:ascii="Times New Roman" w:hAnsi="Times New Roman" w:cs="Times New Roman"/>
          <w:szCs w:val="24"/>
        </w:rPr>
        <w:t xml:space="preserve"> wraz z tą informacją marszałek województwa przekazuje G</w:t>
      </w:r>
      <w:r w:rsidR="00580854" w:rsidRPr="009321A2">
        <w:rPr>
          <w:rFonts w:ascii="Times New Roman" w:hAnsi="Times New Roman" w:cs="Times New Roman"/>
          <w:szCs w:val="24"/>
        </w:rPr>
        <w:t>IOŚ</w:t>
      </w:r>
      <w:r w:rsidR="00B15681" w:rsidRPr="009321A2">
        <w:rPr>
          <w:rFonts w:ascii="Times New Roman" w:hAnsi="Times New Roman" w:cs="Times New Roman"/>
          <w:szCs w:val="24"/>
        </w:rPr>
        <w:t>, za pomocą systemu</w:t>
      </w:r>
      <w:r w:rsidR="00580854" w:rsidRPr="009321A2">
        <w:rPr>
          <w:rFonts w:ascii="Times New Roman" w:hAnsi="Times New Roman" w:cs="Times New Roman"/>
          <w:szCs w:val="24"/>
        </w:rPr>
        <w:t xml:space="preserve"> teleinformatycznego GIOŚ</w:t>
      </w:r>
      <w:r w:rsidR="00B15681" w:rsidRPr="009321A2">
        <w:rPr>
          <w:rFonts w:ascii="Times New Roman" w:hAnsi="Times New Roman" w:cs="Times New Roman"/>
          <w:szCs w:val="24"/>
        </w:rPr>
        <w:t xml:space="preserve">, streszczenie, o którym mowa </w:t>
      </w:r>
      <w:r w:rsidR="00243225" w:rsidRPr="009321A2">
        <w:rPr>
          <w:rFonts w:ascii="Times New Roman" w:hAnsi="Times New Roman" w:cs="Times New Roman"/>
          <w:szCs w:val="24"/>
        </w:rPr>
        <w:t>w</w:t>
      </w:r>
      <w:r w:rsidR="00243225">
        <w:rPr>
          <w:rFonts w:ascii="Times New Roman" w:hAnsi="Times New Roman" w:cs="Times New Roman"/>
          <w:szCs w:val="24"/>
        </w:rPr>
        <w:t> </w:t>
      </w:r>
      <w:r w:rsidR="00B15681" w:rsidRPr="009321A2">
        <w:rPr>
          <w:rFonts w:ascii="Times New Roman" w:hAnsi="Times New Roman" w:cs="Times New Roman"/>
          <w:szCs w:val="24"/>
        </w:rPr>
        <w:t>art</w:t>
      </w:r>
      <w:r w:rsidR="00243225" w:rsidRPr="009321A2">
        <w:rPr>
          <w:rFonts w:ascii="Times New Roman" w:hAnsi="Times New Roman" w:cs="Times New Roman"/>
          <w:szCs w:val="24"/>
        </w:rPr>
        <w:t>.</w:t>
      </w:r>
      <w:r w:rsidR="00243225">
        <w:rPr>
          <w:rFonts w:ascii="Times New Roman" w:hAnsi="Times New Roman" w:cs="Times New Roman"/>
          <w:szCs w:val="24"/>
        </w:rPr>
        <w:t> </w:t>
      </w:r>
      <w:r w:rsidR="00B15681" w:rsidRPr="009321A2">
        <w:rPr>
          <w:rFonts w:ascii="Times New Roman" w:hAnsi="Times New Roman" w:cs="Times New Roman"/>
          <w:szCs w:val="24"/>
        </w:rPr>
        <w:t>119a ust. 2</w:t>
      </w:r>
      <w:r w:rsidR="007A6817">
        <w:rPr>
          <w:rFonts w:ascii="Times New Roman" w:hAnsi="Times New Roman" w:cs="Times New Roman"/>
          <w:szCs w:val="24"/>
        </w:rPr>
        <w:t>,</w:t>
      </w:r>
    </w:p>
    <w:p w14:paraId="62E35305" w14:textId="32CC93BB" w:rsidR="007F535F" w:rsidRPr="009321A2" w:rsidRDefault="00397C57" w:rsidP="009321A2">
      <w:pPr>
        <w:pStyle w:val="ZUSTzmustartykuempunktem"/>
        <w:spacing w:before="60" w:after="60"/>
        <w:ind w:left="426" w:hanging="426"/>
        <w:rPr>
          <w:rFonts w:ascii="Times New Roman" w:hAnsi="Times New Roman" w:cs="Times New Roman"/>
          <w:szCs w:val="24"/>
        </w:rPr>
      </w:pPr>
      <w:r>
        <w:rPr>
          <w:rFonts w:ascii="Times New Roman" w:hAnsi="Times New Roman" w:cs="Times New Roman"/>
          <w:szCs w:val="24"/>
        </w:rPr>
        <w:t>–</w:t>
      </w:r>
      <w:r>
        <w:rPr>
          <w:rFonts w:ascii="Times New Roman" w:hAnsi="Times New Roman" w:cs="Times New Roman"/>
          <w:szCs w:val="24"/>
        </w:rPr>
        <w:tab/>
      </w:r>
      <w:r w:rsidR="00580854" w:rsidRPr="009321A2">
        <w:rPr>
          <w:rFonts w:ascii="Times New Roman" w:hAnsi="Times New Roman" w:cs="Times New Roman"/>
          <w:szCs w:val="24"/>
        </w:rPr>
        <w:t>w dodanym</w:t>
      </w:r>
      <w:r w:rsidR="00B15681" w:rsidRPr="009321A2">
        <w:rPr>
          <w:rFonts w:ascii="Times New Roman" w:hAnsi="Times New Roman" w:cs="Times New Roman"/>
          <w:szCs w:val="24"/>
        </w:rPr>
        <w:t xml:space="preserve"> ust. 5 w terminie 30 dni od dnia </w:t>
      </w:r>
      <w:r w:rsidR="00580854" w:rsidRPr="009321A2">
        <w:rPr>
          <w:rFonts w:ascii="Times New Roman" w:hAnsi="Times New Roman" w:cs="Times New Roman"/>
          <w:szCs w:val="24"/>
        </w:rPr>
        <w:t xml:space="preserve">upływu terminu na przekazanie informacji GIOŚ organ ten </w:t>
      </w:r>
      <w:r w:rsidR="00BE6718" w:rsidRPr="009321A2">
        <w:rPr>
          <w:rFonts w:ascii="Times New Roman" w:hAnsi="Times New Roman" w:cs="Times New Roman"/>
          <w:szCs w:val="24"/>
        </w:rPr>
        <w:t>powiad</w:t>
      </w:r>
      <w:r w:rsidR="00580854" w:rsidRPr="009321A2">
        <w:rPr>
          <w:rFonts w:ascii="Times New Roman" w:hAnsi="Times New Roman" w:cs="Times New Roman"/>
          <w:szCs w:val="24"/>
        </w:rPr>
        <w:t>a</w:t>
      </w:r>
      <w:r w:rsidR="00BE6718" w:rsidRPr="009321A2">
        <w:rPr>
          <w:rFonts w:ascii="Times New Roman" w:hAnsi="Times New Roman" w:cs="Times New Roman"/>
          <w:szCs w:val="24"/>
        </w:rPr>
        <w:t>mi</w:t>
      </w:r>
      <w:r w:rsidR="00580854" w:rsidRPr="009321A2">
        <w:rPr>
          <w:rFonts w:ascii="Times New Roman" w:hAnsi="Times New Roman" w:cs="Times New Roman"/>
          <w:szCs w:val="24"/>
        </w:rPr>
        <w:t>a</w:t>
      </w:r>
      <w:r w:rsidR="00BE6718" w:rsidRPr="009321A2">
        <w:rPr>
          <w:rFonts w:ascii="Times New Roman" w:hAnsi="Times New Roman" w:cs="Times New Roman"/>
          <w:szCs w:val="24"/>
        </w:rPr>
        <w:t xml:space="preserve"> wioś </w:t>
      </w:r>
      <w:r w:rsidR="00580854" w:rsidRPr="009321A2">
        <w:rPr>
          <w:rFonts w:ascii="Times New Roman" w:hAnsi="Times New Roman" w:cs="Times New Roman"/>
          <w:szCs w:val="24"/>
        </w:rPr>
        <w:t>o nieprzekazaniu przez marszałka województwa informacji, o której mowa w ust. 3,i streszczenia, o którym mowa w art. 119a ust. 2</w:t>
      </w:r>
      <w:r w:rsidR="007A6817">
        <w:rPr>
          <w:rFonts w:ascii="Times New Roman" w:hAnsi="Times New Roman" w:cs="Times New Roman"/>
          <w:szCs w:val="24"/>
        </w:rPr>
        <w:t>,</w:t>
      </w:r>
    </w:p>
    <w:p w14:paraId="45F4C766" w14:textId="6163D7B8" w:rsidR="007F535F" w:rsidRPr="009321A2" w:rsidRDefault="00397C57" w:rsidP="009321A2">
      <w:pPr>
        <w:spacing w:before="60" w:after="60" w:line="360" w:lineRule="auto"/>
        <w:ind w:left="426" w:hanging="426"/>
        <w:contextualSpacing/>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sidR="007F535F" w:rsidRPr="009321A2">
        <w:rPr>
          <w:rFonts w:ascii="Times New Roman" w:hAnsi="Times New Roman" w:cs="Times New Roman"/>
          <w:sz w:val="24"/>
          <w:szCs w:val="24"/>
        </w:rPr>
        <w:t xml:space="preserve">w dodanym ust. </w:t>
      </w:r>
      <w:r w:rsidR="00580854" w:rsidRPr="009321A2">
        <w:rPr>
          <w:rFonts w:ascii="Times New Roman" w:hAnsi="Times New Roman" w:cs="Times New Roman"/>
          <w:sz w:val="24"/>
          <w:szCs w:val="24"/>
        </w:rPr>
        <w:t>6</w:t>
      </w:r>
      <w:r w:rsidR="007F535F" w:rsidRPr="009321A2">
        <w:rPr>
          <w:rFonts w:ascii="Times New Roman" w:hAnsi="Times New Roman" w:cs="Times New Roman"/>
          <w:sz w:val="24"/>
          <w:szCs w:val="24"/>
        </w:rPr>
        <w:t xml:space="preserve"> określono </w:t>
      </w:r>
      <w:r w:rsidR="00580854" w:rsidRPr="009321A2">
        <w:rPr>
          <w:rFonts w:ascii="Times New Roman" w:hAnsi="Times New Roman" w:cs="Times New Roman"/>
          <w:sz w:val="24"/>
          <w:szCs w:val="24"/>
        </w:rPr>
        <w:t xml:space="preserve">GIOŚ </w:t>
      </w:r>
      <w:r w:rsidR="007F535F" w:rsidRPr="009321A2">
        <w:rPr>
          <w:rFonts w:ascii="Times New Roman" w:hAnsi="Times New Roman" w:cs="Times New Roman"/>
          <w:sz w:val="24"/>
          <w:szCs w:val="24"/>
        </w:rPr>
        <w:t xml:space="preserve">termin na przekazanie Komisji Europejskiej streszczeń programów (6 miesięcy od upływu terminów na ich sporządzenie). </w:t>
      </w:r>
      <w:r w:rsidR="00580854" w:rsidRPr="009321A2">
        <w:rPr>
          <w:rFonts w:ascii="Times New Roman" w:hAnsi="Times New Roman" w:cs="Times New Roman"/>
          <w:sz w:val="24"/>
          <w:szCs w:val="24"/>
        </w:rPr>
        <w:t>(t</w:t>
      </w:r>
      <w:r w:rsidR="007F535F" w:rsidRPr="009321A2">
        <w:rPr>
          <w:rFonts w:ascii="Times New Roman" w:hAnsi="Times New Roman" w:cs="Times New Roman"/>
          <w:sz w:val="24"/>
          <w:szCs w:val="24"/>
        </w:rPr>
        <w:t xml:space="preserve">ermin ten wynika z </w:t>
      </w:r>
      <w:r w:rsidR="00352E9F" w:rsidRPr="009321A2">
        <w:rPr>
          <w:rFonts w:ascii="Times New Roman" w:hAnsi="Times New Roman" w:cs="Times New Roman"/>
          <w:sz w:val="24"/>
          <w:szCs w:val="24"/>
        </w:rPr>
        <w:t>d</w:t>
      </w:r>
      <w:r w:rsidR="007F535F" w:rsidRPr="009321A2">
        <w:rPr>
          <w:rFonts w:ascii="Times New Roman" w:hAnsi="Times New Roman" w:cs="Times New Roman"/>
          <w:sz w:val="24"/>
          <w:szCs w:val="24"/>
        </w:rPr>
        <w:t>yrektywy 2002/49/WE</w:t>
      </w:r>
      <w:r w:rsidR="00580854" w:rsidRPr="009321A2">
        <w:rPr>
          <w:rFonts w:ascii="Times New Roman" w:hAnsi="Times New Roman" w:cs="Times New Roman"/>
          <w:sz w:val="24"/>
          <w:szCs w:val="24"/>
        </w:rPr>
        <w:t xml:space="preserve">) oraz </w:t>
      </w:r>
      <w:r w:rsidR="007F535F" w:rsidRPr="009321A2">
        <w:rPr>
          <w:rFonts w:ascii="Times New Roman" w:hAnsi="Times New Roman" w:cs="Times New Roman"/>
          <w:sz w:val="24"/>
          <w:szCs w:val="24"/>
        </w:rPr>
        <w:t>określono termin na przekazanie ministrowi właściwemu do spraw środowiska informacji o przekazaniu do K</w:t>
      </w:r>
      <w:r w:rsidR="00580854" w:rsidRPr="009321A2">
        <w:rPr>
          <w:rFonts w:ascii="Times New Roman" w:hAnsi="Times New Roman" w:cs="Times New Roman"/>
          <w:sz w:val="24"/>
          <w:szCs w:val="24"/>
        </w:rPr>
        <w:t xml:space="preserve">omisji </w:t>
      </w:r>
      <w:r w:rsidR="009817B2" w:rsidRPr="009321A2">
        <w:rPr>
          <w:rFonts w:ascii="Times New Roman" w:hAnsi="Times New Roman" w:cs="Times New Roman"/>
          <w:sz w:val="24"/>
          <w:szCs w:val="24"/>
        </w:rPr>
        <w:t>Europejskiej</w:t>
      </w:r>
      <w:r w:rsidR="007F535F" w:rsidRPr="009321A2">
        <w:rPr>
          <w:rFonts w:ascii="Times New Roman" w:hAnsi="Times New Roman" w:cs="Times New Roman"/>
          <w:sz w:val="24"/>
          <w:szCs w:val="24"/>
        </w:rPr>
        <w:t xml:space="preserve"> streszczeń programów.</w:t>
      </w:r>
    </w:p>
    <w:p w14:paraId="5A927310" w14:textId="37BB32D8" w:rsidR="006932D3" w:rsidRPr="009321A2" w:rsidRDefault="007F535F" w:rsidP="009321A2">
      <w:pPr>
        <w:spacing w:before="60" w:after="60" w:line="360" w:lineRule="auto"/>
        <w:contextualSpacing/>
        <w:jc w:val="both"/>
        <w:rPr>
          <w:rFonts w:ascii="Times New Roman" w:hAnsi="Times New Roman" w:cs="Times New Roman"/>
          <w:sz w:val="24"/>
          <w:szCs w:val="24"/>
        </w:rPr>
      </w:pPr>
      <w:r w:rsidRPr="009321A2">
        <w:rPr>
          <w:rFonts w:ascii="Times New Roman" w:hAnsi="Times New Roman" w:cs="Times New Roman"/>
          <w:sz w:val="24"/>
          <w:szCs w:val="24"/>
        </w:rPr>
        <w:t>Zmieniono brzmienie ust. 4a w art. 175 ustawy zmienianej w art. 1 w następujący sposób: „4a. Dla dróg krajowych</w:t>
      </w:r>
      <w:r w:rsidR="002A1900" w:rsidRPr="009321A2">
        <w:rPr>
          <w:rFonts w:ascii="Times New Roman" w:hAnsi="Times New Roman" w:cs="Times New Roman"/>
          <w:sz w:val="24"/>
          <w:szCs w:val="24"/>
        </w:rPr>
        <w:t xml:space="preserve">, </w:t>
      </w:r>
      <w:r w:rsidRPr="009321A2">
        <w:rPr>
          <w:rFonts w:ascii="Times New Roman" w:hAnsi="Times New Roman" w:cs="Times New Roman"/>
          <w:sz w:val="24"/>
          <w:szCs w:val="24"/>
        </w:rPr>
        <w:t>linii kolejowych oraz lotnisk obowiązek, o którym mowa w ust</w:t>
      </w:r>
      <w:r w:rsidR="00631A6C" w:rsidRPr="009321A2">
        <w:rPr>
          <w:rFonts w:ascii="Times New Roman" w:hAnsi="Times New Roman" w:cs="Times New Roman"/>
          <w:sz w:val="24"/>
          <w:szCs w:val="24"/>
        </w:rPr>
        <w:t>.</w:t>
      </w:r>
      <w:r w:rsidR="00CD1BB0">
        <w:rPr>
          <w:rFonts w:ascii="Times New Roman" w:hAnsi="Times New Roman" w:cs="Times New Roman"/>
          <w:sz w:val="24"/>
          <w:szCs w:val="24"/>
        </w:rPr>
        <w:t xml:space="preserve"> </w:t>
      </w:r>
      <w:r w:rsidRPr="009321A2">
        <w:rPr>
          <w:rFonts w:ascii="Times New Roman" w:hAnsi="Times New Roman" w:cs="Times New Roman"/>
          <w:sz w:val="24"/>
          <w:szCs w:val="24"/>
        </w:rPr>
        <w:t xml:space="preserve">3, należy wypełnić w ciągu 12 miesięcy od rozpoczęcia eksploatacji przebudowanego obiektu, a jeżeli dla drogi, linii kolejowej lub lotniska organ nałożył obowiązek wykonania analizy porealizacyjnej wymaganej przepisami ustawy z dnia 3 października 2008 r. o udostępnianiu informacji o środowisku i jego ochronie, udziale społeczeństwa w ochronie środowiska oraz o ocenach oddziaływania na środowisko </w:t>
      </w:r>
      <w:r w:rsidR="00397C57">
        <w:rPr>
          <w:rFonts w:ascii="Times New Roman" w:hAnsi="Times New Roman" w:cs="Times New Roman"/>
          <w:sz w:val="24"/>
          <w:szCs w:val="24"/>
        </w:rPr>
        <w:t>–</w:t>
      </w:r>
      <w:r w:rsidRPr="009321A2">
        <w:rPr>
          <w:rFonts w:ascii="Times New Roman" w:hAnsi="Times New Roman" w:cs="Times New Roman"/>
          <w:sz w:val="24"/>
          <w:szCs w:val="24"/>
        </w:rPr>
        <w:t xml:space="preserve"> </w:t>
      </w:r>
      <w:r w:rsidR="00243225" w:rsidRPr="009321A2">
        <w:rPr>
          <w:rFonts w:ascii="Times New Roman" w:hAnsi="Times New Roman" w:cs="Times New Roman"/>
          <w:sz w:val="24"/>
          <w:szCs w:val="24"/>
        </w:rPr>
        <w:t>w</w:t>
      </w:r>
      <w:r w:rsidR="00243225">
        <w:rPr>
          <w:rFonts w:ascii="Times New Roman" w:hAnsi="Times New Roman" w:cs="Times New Roman"/>
          <w:sz w:val="24"/>
          <w:szCs w:val="24"/>
        </w:rPr>
        <w:t> </w:t>
      </w:r>
      <w:r w:rsidRPr="009321A2">
        <w:rPr>
          <w:rFonts w:ascii="Times New Roman" w:hAnsi="Times New Roman" w:cs="Times New Roman"/>
          <w:sz w:val="24"/>
          <w:szCs w:val="24"/>
        </w:rPr>
        <w:t>terminie przewidzianym na wykonanie analizy porealizacyjnej.”</w:t>
      </w:r>
      <w:r w:rsidR="006932D3" w:rsidRPr="009321A2">
        <w:rPr>
          <w:rFonts w:ascii="Times New Roman" w:hAnsi="Times New Roman" w:cs="Times New Roman"/>
          <w:sz w:val="24"/>
          <w:szCs w:val="24"/>
        </w:rPr>
        <w:t>.</w:t>
      </w:r>
    </w:p>
    <w:p w14:paraId="3F5512F1" w14:textId="51E95AB0" w:rsidR="007F535F" w:rsidRPr="009321A2" w:rsidRDefault="007F535F" w:rsidP="009321A2">
      <w:pPr>
        <w:spacing w:before="60" w:after="60" w:line="360" w:lineRule="auto"/>
        <w:contextualSpacing/>
        <w:jc w:val="both"/>
        <w:rPr>
          <w:rFonts w:ascii="Times New Roman" w:hAnsi="Times New Roman" w:cs="Times New Roman"/>
          <w:sz w:val="24"/>
          <w:szCs w:val="24"/>
        </w:rPr>
      </w:pPr>
      <w:r w:rsidRPr="009321A2">
        <w:rPr>
          <w:rFonts w:ascii="Times New Roman" w:hAnsi="Times New Roman" w:cs="Times New Roman"/>
          <w:sz w:val="24"/>
          <w:szCs w:val="24"/>
        </w:rPr>
        <w:t>W ten sposób</w:t>
      </w:r>
      <w:r w:rsidR="006932D3" w:rsidRPr="009321A2">
        <w:rPr>
          <w:rFonts w:ascii="Times New Roman" w:hAnsi="Times New Roman" w:cs="Times New Roman"/>
          <w:sz w:val="24"/>
          <w:szCs w:val="24"/>
        </w:rPr>
        <w:t>,</w:t>
      </w:r>
      <w:r w:rsidRPr="009321A2">
        <w:rPr>
          <w:rFonts w:ascii="Times New Roman" w:hAnsi="Times New Roman" w:cs="Times New Roman"/>
          <w:sz w:val="24"/>
          <w:szCs w:val="24"/>
        </w:rPr>
        <w:t xml:space="preserve"> </w:t>
      </w:r>
      <w:r w:rsidR="006932D3" w:rsidRPr="009321A2">
        <w:rPr>
          <w:rFonts w:ascii="Times New Roman" w:hAnsi="Times New Roman" w:cs="Times New Roman"/>
          <w:sz w:val="24"/>
          <w:szCs w:val="24"/>
        </w:rPr>
        <w:t xml:space="preserve">uwzględniając żądania zarządzających liniami kolejowymi i lotniskami, zostanie urealniony 14-dniowy termin, określony zmienianą ustawą, na rzecz realizacji przedmiotowego </w:t>
      </w:r>
      <w:r w:rsidR="003B4876" w:rsidRPr="009321A2">
        <w:rPr>
          <w:rFonts w:ascii="Times New Roman" w:hAnsi="Times New Roman" w:cs="Times New Roman"/>
          <w:sz w:val="24"/>
          <w:szCs w:val="24"/>
        </w:rPr>
        <w:t>obowiązku.</w:t>
      </w:r>
    </w:p>
    <w:p w14:paraId="3DC47121" w14:textId="77777777" w:rsidR="00CD1F29" w:rsidRPr="009321A2" w:rsidRDefault="00CD1F29" w:rsidP="009321A2">
      <w:pPr>
        <w:spacing w:before="60" w:after="60" w:line="360" w:lineRule="auto"/>
        <w:contextualSpacing/>
        <w:jc w:val="both"/>
        <w:rPr>
          <w:rFonts w:ascii="Times New Roman" w:hAnsi="Times New Roman" w:cs="Times New Roman"/>
          <w:sz w:val="24"/>
          <w:szCs w:val="24"/>
        </w:rPr>
      </w:pPr>
      <w:r w:rsidRPr="009321A2">
        <w:rPr>
          <w:rFonts w:ascii="Times New Roman" w:hAnsi="Times New Roman" w:cs="Times New Roman"/>
          <w:sz w:val="24"/>
          <w:szCs w:val="24"/>
        </w:rPr>
        <w:t>Uchylono również ust. 6 ustanawiający obowiązek sporządzania map akustycznych przez zarządzających drogą, linią kolejową lub lotniskiem.</w:t>
      </w:r>
    </w:p>
    <w:p w14:paraId="6C91361D" w14:textId="5672E988" w:rsidR="003F5315" w:rsidRPr="009321A2" w:rsidRDefault="007F535F" w:rsidP="009321A2">
      <w:pPr>
        <w:spacing w:before="60" w:after="60" w:line="360" w:lineRule="auto"/>
        <w:contextualSpacing/>
        <w:jc w:val="both"/>
        <w:rPr>
          <w:rFonts w:ascii="Times New Roman" w:hAnsi="Times New Roman" w:cs="Times New Roman"/>
          <w:sz w:val="24"/>
          <w:szCs w:val="24"/>
        </w:rPr>
      </w:pPr>
      <w:r w:rsidRPr="009321A2">
        <w:rPr>
          <w:rFonts w:ascii="Times New Roman" w:hAnsi="Times New Roman" w:cs="Times New Roman"/>
          <w:sz w:val="24"/>
          <w:szCs w:val="24"/>
        </w:rPr>
        <w:t xml:space="preserve">Uchyla się art. 179 POŚ, który określa obowiązki zarządzających drogą, linią kolejową lub lotniskiem, zaliczonymi do obiektów, których eksploatacja może powodować negatywne oddziaływanie akustyczne na znacznych obszarach, w zakresie sporządzania co 5 lat mapy akustycznej terenu, na którym eksploatacja obiektu może powodować </w:t>
      </w:r>
      <w:r w:rsidRPr="009321A2">
        <w:rPr>
          <w:rFonts w:ascii="Times New Roman" w:hAnsi="Times New Roman" w:cs="Times New Roman"/>
          <w:sz w:val="24"/>
          <w:szCs w:val="24"/>
        </w:rPr>
        <w:lastRenderedPageBreak/>
        <w:t xml:space="preserve">przekroczenie dopuszczalnych poziomów hałasu. </w:t>
      </w:r>
      <w:r w:rsidR="006932D3" w:rsidRPr="009321A2">
        <w:rPr>
          <w:rFonts w:ascii="Times New Roman" w:hAnsi="Times New Roman" w:cs="Times New Roman"/>
          <w:sz w:val="24"/>
          <w:szCs w:val="24"/>
        </w:rPr>
        <w:t>Niemniej nie zwalnia się ww.</w:t>
      </w:r>
      <w:r w:rsidR="00402E0A" w:rsidRPr="009321A2">
        <w:rPr>
          <w:rFonts w:ascii="Times New Roman" w:hAnsi="Times New Roman" w:cs="Times New Roman"/>
          <w:sz w:val="24"/>
          <w:szCs w:val="24"/>
        </w:rPr>
        <w:t xml:space="preserve"> </w:t>
      </w:r>
      <w:r w:rsidR="006932D3" w:rsidRPr="009321A2">
        <w:rPr>
          <w:rFonts w:ascii="Times New Roman" w:hAnsi="Times New Roman" w:cs="Times New Roman"/>
          <w:sz w:val="24"/>
          <w:szCs w:val="24"/>
        </w:rPr>
        <w:t>podmiotów z obowiązku sporządzania strategicznych map hałasu</w:t>
      </w:r>
      <w:r w:rsidR="00402E0A" w:rsidRPr="009321A2">
        <w:rPr>
          <w:rFonts w:ascii="Times New Roman" w:hAnsi="Times New Roman" w:cs="Times New Roman"/>
          <w:sz w:val="24"/>
          <w:szCs w:val="24"/>
        </w:rPr>
        <w:t>.</w:t>
      </w:r>
      <w:r w:rsidR="006932D3" w:rsidRPr="009321A2">
        <w:rPr>
          <w:rFonts w:ascii="Times New Roman" w:hAnsi="Times New Roman" w:cs="Times New Roman"/>
          <w:sz w:val="24"/>
          <w:szCs w:val="24"/>
        </w:rPr>
        <w:t xml:space="preserve"> Obowiąz</w:t>
      </w:r>
      <w:r w:rsidR="00402E0A" w:rsidRPr="009321A2">
        <w:rPr>
          <w:rFonts w:ascii="Times New Roman" w:hAnsi="Times New Roman" w:cs="Times New Roman"/>
          <w:sz w:val="24"/>
          <w:szCs w:val="24"/>
        </w:rPr>
        <w:t>e</w:t>
      </w:r>
      <w:r w:rsidR="006932D3" w:rsidRPr="009321A2">
        <w:rPr>
          <w:rFonts w:ascii="Times New Roman" w:hAnsi="Times New Roman" w:cs="Times New Roman"/>
          <w:sz w:val="24"/>
          <w:szCs w:val="24"/>
        </w:rPr>
        <w:t>k te</w:t>
      </w:r>
      <w:r w:rsidR="007A6817">
        <w:rPr>
          <w:rFonts w:ascii="Times New Roman" w:hAnsi="Times New Roman" w:cs="Times New Roman"/>
          <w:sz w:val="24"/>
          <w:szCs w:val="24"/>
        </w:rPr>
        <w:t>n</w:t>
      </w:r>
      <w:r w:rsidR="006932D3" w:rsidRPr="009321A2">
        <w:rPr>
          <w:rFonts w:ascii="Times New Roman" w:hAnsi="Times New Roman" w:cs="Times New Roman"/>
          <w:sz w:val="24"/>
          <w:szCs w:val="24"/>
        </w:rPr>
        <w:t xml:space="preserve"> określa </w:t>
      </w:r>
      <w:r w:rsidR="00402E0A" w:rsidRPr="009321A2">
        <w:rPr>
          <w:rFonts w:ascii="Times New Roman" w:hAnsi="Times New Roman" w:cs="Times New Roman"/>
          <w:sz w:val="24"/>
          <w:szCs w:val="24"/>
        </w:rPr>
        <w:t>przepis art. 118 ust. 2 ustawy zmieniającej.</w:t>
      </w:r>
      <w:r w:rsidR="008274E9" w:rsidRPr="009321A2">
        <w:rPr>
          <w:rFonts w:ascii="Times New Roman" w:hAnsi="Times New Roman" w:cs="Times New Roman"/>
          <w:sz w:val="24"/>
          <w:szCs w:val="24"/>
        </w:rPr>
        <w:t xml:space="preserve"> </w:t>
      </w:r>
    </w:p>
    <w:p w14:paraId="19D5E68E" w14:textId="0C9EDE64" w:rsidR="002A1900" w:rsidRPr="009321A2" w:rsidRDefault="000469BA" w:rsidP="009321A2">
      <w:pPr>
        <w:spacing w:before="60" w:after="60" w:line="360" w:lineRule="auto"/>
        <w:contextualSpacing/>
        <w:jc w:val="both"/>
        <w:rPr>
          <w:rFonts w:ascii="Times New Roman" w:hAnsi="Times New Roman" w:cs="Times New Roman"/>
          <w:sz w:val="24"/>
          <w:szCs w:val="24"/>
        </w:rPr>
      </w:pPr>
      <w:r w:rsidRPr="009321A2">
        <w:rPr>
          <w:rFonts w:ascii="Times New Roman" w:hAnsi="Times New Roman" w:cs="Times New Roman"/>
          <w:sz w:val="24"/>
          <w:szCs w:val="24"/>
        </w:rPr>
        <w:t>Uchylany a</w:t>
      </w:r>
      <w:r w:rsidR="008274E9" w:rsidRPr="009321A2">
        <w:rPr>
          <w:rFonts w:ascii="Times New Roman" w:hAnsi="Times New Roman" w:cs="Times New Roman"/>
          <w:sz w:val="24"/>
          <w:szCs w:val="24"/>
        </w:rPr>
        <w:t xml:space="preserve">rt. 179 ust. 2 </w:t>
      </w:r>
      <w:r w:rsidR="006A507A" w:rsidRPr="009321A2">
        <w:rPr>
          <w:rFonts w:ascii="Times New Roman" w:hAnsi="Times New Roman" w:cs="Times New Roman"/>
          <w:sz w:val="24"/>
          <w:szCs w:val="24"/>
        </w:rPr>
        <w:t>przewid</w:t>
      </w:r>
      <w:r w:rsidR="003F5315" w:rsidRPr="009321A2">
        <w:rPr>
          <w:rFonts w:ascii="Times New Roman" w:hAnsi="Times New Roman" w:cs="Times New Roman"/>
          <w:sz w:val="24"/>
          <w:szCs w:val="24"/>
        </w:rPr>
        <w:t>ywał</w:t>
      </w:r>
      <w:r w:rsidR="00CD1BB0">
        <w:rPr>
          <w:rFonts w:ascii="Times New Roman" w:hAnsi="Times New Roman" w:cs="Times New Roman"/>
          <w:sz w:val="24"/>
          <w:szCs w:val="24"/>
        </w:rPr>
        <w:t xml:space="preserve"> </w:t>
      </w:r>
      <w:r w:rsidR="008274E9" w:rsidRPr="009321A2">
        <w:rPr>
          <w:rFonts w:ascii="Times New Roman" w:hAnsi="Times New Roman" w:cs="Times New Roman"/>
          <w:sz w:val="24"/>
          <w:szCs w:val="24"/>
        </w:rPr>
        <w:t>upoważnienie dla ministra właściwego</w:t>
      </w:r>
      <w:r w:rsidR="002A1900" w:rsidRPr="009321A2">
        <w:rPr>
          <w:rFonts w:ascii="Times New Roman" w:hAnsi="Times New Roman" w:cs="Times New Roman"/>
          <w:sz w:val="24"/>
          <w:szCs w:val="24"/>
        </w:rPr>
        <w:t xml:space="preserve"> do spraw </w:t>
      </w:r>
      <w:r w:rsidR="002A1900" w:rsidRPr="009321A2">
        <w:rPr>
          <w:rStyle w:val="luchili"/>
          <w:rFonts w:ascii="Times New Roman" w:hAnsi="Times New Roman" w:cs="Times New Roman"/>
          <w:sz w:val="24"/>
          <w:szCs w:val="24"/>
        </w:rPr>
        <w:t>środowiska</w:t>
      </w:r>
      <w:r w:rsidR="008274E9" w:rsidRPr="009321A2">
        <w:rPr>
          <w:rStyle w:val="luchili"/>
          <w:rFonts w:ascii="Times New Roman" w:hAnsi="Times New Roman" w:cs="Times New Roman"/>
          <w:sz w:val="24"/>
          <w:szCs w:val="24"/>
        </w:rPr>
        <w:t xml:space="preserve"> do </w:t>
      </w:r>
      <w:r w:rsidR="008274E9" w:rsidRPr="009321A2">
        <w:rPr>
          <w:rFonts w:ascii="Times New Roman" w:hAnsi="Times New Roman" w:cs="Times New Roman"/>
          <w:sz w:val="24"/>
          <w:szCs w:val="24"/>
        </w:rPr>
        <w:t>określenia, w drodze rozporządzenia, dróg, linii kolejowych i lotnisk</w:t>
      </w:r>
      <w:r w:rsidR="002A1900" w:rsidRPr="009321A2">
        <w:rPr>
          <w:rFonts w:ascii="Times New Roman" w:hAnsi="Times New Roman" w:cs="Times New Roman"/>
          <w:sz w:val="24"/>
          <w:szCs w:val="24"/>
        </w:rPr>
        <w:t>, których eksploatacja może powodować negatywne oddziaływanie akustyczne na znacznych obszarach, dla których wymagane jest sporządzanie map akustycznych, oraz sposoby określania granic terenów objętych tymi mapami z uwzględnieniem cech obiektów, o których mowa w art. 176 ust. 3.</w:t>
      </w:r>
      <w:r w:rsidR="008274E9" w:rsidRPr="009321A2">
        <w:rPr>
          <w:rFonts w:ascii="Times New Roman" w:hAnsi="Times New Roman" w:cs="Times New Roman"/>
          <w:sz w:val="24"/>
          <w:szCs w:val="24"/>
        </w:rPr>
        <w:t xml:space="preserve"> </w:t>
      </w:r>
      <w:r w:rsidR="006A507A" w:rsidRPr="009321A2">
        <w:rPr>
          <w:rFonts w:ascii="Times New Roman" w:hAnsi="Times New Roman" w:cs="Times New Roman"/>
          <w:sz w:val="24"/>
          <w:szCs w:val="24"/>
        </w:rPr>
        <w:t>Rozporządzenie</w:t>
      </w:r>
      <w:r w:rsidR="008274E9" w:rsidRPr="009321A2">
        <w:rPr>
          <w:rFonts w:ascii="Times New Roman" w:hAnsi="Times New Roman" w:cs="Times New Roman"/>
          <w:sz w:val="24"/>
          <w:szCs w:val="24"/>
        </w:rPr>
        <w:t xml:space="preserve"> wydane na </w:t>
      </w:r>
      <w:r w:rsidR="006A507A" w:rsidRPr="009321A2">
        <w:rPr>
          <w:rFonts w:ascii="Times New Roman" w:hAnsi="Times New Roman" w:cs="Times New Roman"/>
          <w:sz w:val="24"/>
          <w:szCs w:val="24"/>
        </w:rPr>
        <w:t>podstawie</w:t>
      </w:r>
      <w:r w:rsidR="008274E9" w:rsidRPr="009321A2">
        <w:rPr>
          <w:rFonts w:ascii="Times New Roman" w:hAnsi="Times New Roman" w:cs="Times New Roman"/>
          <w:sz w:val="24"/>
          <w:szCs w:val="24"/>
        </w:rPr>
        <w:t xml:space="preserve"> tego </w:t>
      </w:r>
      <w:r w:rsidR="006A507A" w:rsidRPr="009321A2">
        <w:rPr>
          <w:rFonts w:ascii="Times New Roman" w:hAnsi="Times New Roman" w:cs="Times New Roman"/>
          <w:sz w:val="24"/>
          <w:szCs w:val="24"/>
        </w:rPr>
        <w:t>przepisu</w:t>
      </w:r>
      <w:r w:rsidR="008274E9" w:rsidRPr="009321A2">
        <w:rPr>
          <w:rFonts w:ascii="Times New Roman" w:hAnsi="Times New Roman" w:cs="Times New Roman"/>
          <w:sz w:val="24"/>
          <w:szCs w:val="24"/>
        </w:rPr>
        <w:t xml:space="preserve"> utraci moc obowiązując</w:t>
      </w:r>
      <w:r w:rsidR="003F5315" w:rsidRPr="009321A2">
        <w:rPr>
          <w:rFonts w:ascii="Times New Roman" w:hAnsi="Times New Roman" w:cs="Times New Roman"/>
          <w:sz w:val="24"/>
          <w:szCs w:val="24"/>
        </w:rPr>
        <w:t>ą</w:t>
      </w:r>
      <w:r w:rsidR="008274E9" w:rsidRPr="009321A2">
        <w:rPr>
          <w:rFonts w:ascii="Times New Roman" w:hAnsi="Times New Roman" w:cs="Times New Roman"/>
          <w:sz w:val="24"/>
          <w:szCs w:val="24"/>
        </w:rPr>
        <w:t xml:space="preserve"> z dniem wejścia w życie niniejszej ustawy, jednakże</w:t>
      </w:r>
      <w:r w:rsidR="006D553C" w:rsidRPr="009321A2">
        <w:rPr>
          <w:rFonts w:ascii="Times New Roman" w:hAnsi="Times New Roman" w:cs="Times New Roman"/>
          <w:sz w:val="24"/>
          <w:szCs w:val="24"/>
        </w:rPr>
        <w:t>,</w:t>
      </w:r>
      <w:r w:rsidR="008274E9" w:rsidRPr="009321A2">
        <w:rPr>
          <w:rFonts w:ascii="Times New Roman" w:hAnsi="Times New Roman" w:cs="Times New Roman"/>
          <w:sz w:val="24"/>
          <w:szCs w:val="24"/>
        </w:rPr>
        <w:t xml:space="preserve"> o czym mowa była </w:t>
      </w:r>
      <w:r w:rsidR="006D553C" w:rsidRPr="009321A2">
        <w:rPr>
          <w:rFonts w:ascii="Times New Roman" w:hAnsi="Times New Roman" w:cs="Times New Roman"/>
          <w:sz w:val="24"/>
          <w:szCs w:val="24"/>
        </w:rPr>
        <w:t>przy omawianiu zmian dotyczących art. 112a materia regulowana tym aktem została włączona do projektu.</w:t>
      </w:r>
    </w:p>
    <w:p w14:paraId="529957C1" w14:textId="2507ED01" w:rsidR="007F535F" w:rsidRPr="009321A2" w:rsidRDefault="007F535F" w:rsidP="009321A2">
      <w:pPr>
        <w:spacing w:before="60" w:after="60" w:line="360" w:lineRule="auto"/>
        <w:contextualSpacing/>
        <w:jc w:val="both"/>
        <w:rPr>
          <w:rFonts w:ascii="Times New Roman" w:hAnsi="Times New Roman" w:cs="Times New Roman"/>
          <w:sz w:val="24"/>
          <w:szCs w:val="24"/>
        </w:rPr>
      </w:pPr>
      <w:r w:rsidRPr="009321A2">
        <w:rPr>
          <w:rFonts w:ascii="Times New Roman" w:hAnsi="Times New Roman" w:cs="Times New Roman"/>
          <w:sz w:val="24"/>
          <w:szCs w:val="24"/>
        </w:rPr>
        <w:t xml:space="preserve">Zmiana w art. 186 w ust. 1 ma charakter porządkowy. Z uwagi na uchylenie art. 119 POŚ w art. 186 w ust. 1 w pkt 4 odesłanie powinno nastąpić do art. 119a ust. </w:t>
      </w:r>
      <w:r w:rsidR="00915D66" w:rsidRPr="009321A2">
        <w:rPr>
          <w:rFonts w:ascii="Times New Roman" w:hAnsi="Times New Roman" w:cs="Times New Roman"/>
          <w:sz w:val="24"/>
          <w:szCs w:val="24"/>
        </w:rPr>
        <w:t>9</w:t>
      </w:r>
      <w:r w:rsidRPr="009321A2">
        <w:rPr>
          <w:rFonts w:ascii="Times New Roman" w:hAnsi="Times New Roman" w:cs="Times New Roman"/>
          <w:sz w:val="24"/>
          <w:szCs w:val="24"/>
        </w:rPr>
        <w:t xml:space="preserve"> POŚ, który dotyczy programów.</w:t>
      </w:r>
    </w:p>
    <w:p w14:paraId="27FF6280" w14:textId="19406419" w:rsidR="007F535F" w:rsidRPr="009321A2" w:rsidRDefault="007F535F" w:rsidP="009321A2">
      <w:pPr>
        <w:spacing w:before="60" w:after="60" w:line="360" w:lineRule="auto"/>
        <w:contextualSpacing/>
        <w:jc w:val="both"/>
        <w:rPr>
          <w:rFonts w:ascii="Times New Roman" w:hAnsi="Times New Roman" w:cs="Times New Roman"/>
          <w:sz w:val="24"/>
          <w:szCs w:val="24"/>
        </w:rPr>
      </w:pPr>
      <w:r w:rsidRPr="009321A2">
        <w:rPr>
          <w:rFonts w:ascii="Times New Roman" w:hAnsi="Times New Roman" w:cs="Times New Roman"/>
          <w:sz w:val="24"/>
          <w:szCs w:val="24"/>
        </w:rPr>
        <w:t xml:space="preserve">W </w:t>
      </w:r>
      <w:r w:rsidR="000469BA" w:rsidRPr="009321A2">
        <w:rPr>
          <w:rFonts w:ascii="Times New Roman" w:hAnsi="Times New Roman" w:cs="Times New Roman"/>
          <w:sz w:val="24"/>
          <w:szCs w:val="24"/>
        </w:rPr>
        <w:t>d</w:t>
      </w:r>
      <w:r w:rsidRPr="009321A2">
        <w:rPr>
          <w:rFonts w:ascii="Times New Roman" w:hAnsi="Times New Roman" w:cs="Times New Roman"/>
          <w:sz w:val="24"/>
          <w:szCs w:val="24"/>
        </w:rPr>
        <w:t xml:space="preserve">ziale III POŚ po </w:t>
      </w:r>
      <w:r w:rsidR="000469BA" w:rsidRPr="009321A2">
        <w:rPr>
          <w:rFonts w:ascii="Times New Roman" w:hAnsi="Times New Roman" w:cs="Times New Roman"/>
          <w:sz w:val="24"/>
          <w:szCs w:val="24"/>
        </w:rPr>
        <w:t>r</w:t>
      </w:r>
      <w:r w:rsidRPr="009321A2">
        <w:rPr>
          <w:rFonts w:ascii="Times New Roman" w:hAnsi="Times New Roman" w:cs="Times New Roman"/>
          <w:sz w:val="24"/>
          <w:szCs w:val="24"/>
        </w:rPr>
        <w:t xml:space="preserve">ozdziale 5 dodano </w:t>
      </w:r>
      <w:r w:rsidR="000469BA" w:rsidRPr="009321A2">
        <w:rPr>
          <w:rFonts w:ascii="Times New Roman" w:hAnsi="Times New Roman" w:cs="Times New Roman"/>
          <w:sz w:val="24"/>
          <w:szCs w:val="24"/>
        </w:rPr>
        <w:t>r</w:t>
      </w:r>
      <w:r w:rsidRPr="009321A2">
        <w:rPr>
          <w:rFonts w:ascii="Times New Roman" w:hAnsi="Times New Roman" w:cs="Times New Roman"/>
          <w:sz w:val="24"/>
          <w:szCs w:val="24"/>
        </w:rPr>
        <w:t>ozdział 6 (art. 315f</w:t>
      </w:r>
      <w:r w:rsidR="009B41D0">
        <w:rPr>
          <w:rFonts w:ascii="Times New Roman" w:hAnsi="Times New Roman" w:cs="Times New Roman"/>
          <w:sz w:val="24"/>
          <w:szCs w:val="24"/>
        </w:rPr>
        <w:t>–</w:t>
      </w:r>
      <w:r w:rsidRPr="009321A2">
        <w:rPr>
          <w:rFonts w:ascii="Times New Roman" w:hAnsi="Times New Roman" w:cs="Times New Roman"/>
          <w:sz w:val="24"/>
          <w:szCs w:val="24"/>
        </w:rPr>
        <w:t>art. 315</w:t>
      </w:r>
      <w:r w:rsidR="00402E0A" w:rsidRPr="009321A2">
        <w:rPr>
          <w:rFonts w:ascii="Times New Roman" w:hAnsi="Times New Roman" w:cs="Times New Roman"/>
          <w:sz w:val="24"/>
          <w:szCs w:val="24"/>
        </w:rPr>
        <w:t>i</w:t>
      </w:r>
      <w:r w:rsidRPr="009321A2">
        <w:rPr>
          <w:rFonts w:ascii="Times New Roman" w:hAnsi="Times New Roman" w:cs="Times New Roman"/>
          <w:sz w:val="24"/>
          <w:szCs w:val="24"/>
        </w:rPr>
        <w:t>) odnoszący się do kar pieniężnych za uchybienia w zakresie sporządzania strategicznych map hałasu oraz programów ochrony środowiska przed hałasem.</w:t>
      </w:r>
    </w:p>
    <w:p w14:paraId="4546D23F" w14:textId="44E3440B" w:rsidR="007F535F" w:rsidRPr="009321A2" w:rsidRDefault="007F535F" w:rsidP="009321A2">
      <w:pPr>
        <w:spacing w:before="60" w:after="60" w:line="360" w:lineRule="auto"/>
        <w:contextualSpacing/>
        <w:jc w:val="both"/>
        <w:rPr>
          <w:rFonts w:ascii="Times New Roman" w:hAnsi="Times New Roman" w:cs="Times New Roman"/>
          <w:sz w:val="24"/>
          <w:szCs w:val="24"/>
        </w:rPr>
      </w:pPr>
      <w:r w:rsidRPr="009321A2">
        <w:rPr>
          <w:rFonts w:ascii="Times New Roman" w:hAnsi="Times New Roman" w:cs="Times New Roman"/>
          <w:sz w:val="24"/>
          <w:szCs w:val="24"/>
        </w:rPr>
        <w:t xml:space="preserve">O wprowadzeniu przedmiotowych kar zadecydowało powtarzające się nieterminowe wypełnianie przez podmioty i organy obowiązków polegających na sporządzaniu strategicznych map hałasu oraz programów ochrony środowiska przed hałasem. </w:t>
      </w:r>
      <w:r w:rsidR="00243225" w:rsidRPr="009321A2">
        <w:rPr>
          <w:rFonts w:ascii="Times New Roman" w:hAnsi="Times New Roman" w:cs="Times New Roman"/>
          <w:sz w:val="24"/>
          <w:szCs w:val="24"/>
        </w:rPr>
        <w:t>W</w:t>
      </w:r>
      <w:r w:rsidR="00243225">
        <w:rPr>
          <w:rFonts w:ascii="Times New Roman" w:hAnsi="Times New Roman" w:cs="Times New Roman"/>
          <w:sz w:val="24"/>
          <w:szCs w:val="24"/>
        </w:rPr>
        <w:t> </w:t>
      </w:r>
      <w:r w:rsidRPr="009321A2">
        <w:rPr>
          <w:rFonts w:ascii="Times New Roman" w:hAnsi="Times New Roman" w:cs="Times New Roman"/>
          <w:sz w:val="24"/>
          <w:szCs w:val="24"/>
        </w:rPr>
        <w:t xml:space="preserve">ocenie projektodawcy kary pieniężne przyczynią się do terminowego wypełniania omawianych obowiązków. Wysokość kar powinna być dolegliwa, aby przyniosła pożądany skutek. </w:t>
      </w:r>
    </w:p>
    <w:p w14:paraId="1D2D31E2" w14:textId="7432B7C0" w:rsidR="007F535F" w:rsidRPr="009321A2" w:rsidRDefault="007F535F" w:rsidP="009321A2">
      <w:pPr>
        <w:spacing w:before="60" w:after="60" w:line="360" w:lineRule="auto"/>
        <w:contextualSpacing/>
        <w:jc w:val="both"/>
        <w:rPr>
          <w:rFonts w:ascii="Times New Roman" w:hAnsi="Times New Roman" w:cs="Times New Roman"/>
          <w:sz w:val="24"/>
          <w:szCs w:val="24"/>
        </w:rPr>
      </w:pPr>
      <w:r w:rsidRPr="009321A2">
        <w:rPr>
          <w:rFonts w:ascii="Times New Roman" w:hAnsi="Times New Roman" w:cs="Times New Roman"/>
          <w:sz w:val="24"/>
          <w:szCs w:val="24"/>
        </w:rPr>
        <w:t xml:space="preserve">W art. 315f </w:t>
      </w:r>
      <w:r w:rsidR="009E3BDF" w:rsidRPr="009321A2">
        <w:rPr>
          <w:rFonts w:ascii="Times New Roman" w:hAnsi="Times New Roman" w:cs="Times New Roman"/>
          <w:sz w:val="24"/>
          <w:szCs w:val="24"/>
        </w:rPr>
        <w:t xml:space="preserve">w </w:t>
      </w:r>
      <w:r w:rsidRPr="009321A2">
        <w:rPr>
          <w:rFonts w:ascii="Times New Roman" w:hAnsi="Times New Roman" w:cs="Times New Roman"/>
          <w:sz w:val="24"/>
          <w:szCs w:val="24"/>
        </w:rPr>
        <w:t xml:space="preserve">ust. 1 określono karę pieniężną za nieterminowe przekazywanie Głównemu Inspektorowi Ochrony Środowiska </w:t>
      </w:r>
      <w:r w:rsidR="00DF1D5D" w:rsidRPr="009321A2">
        <w:rPr>
          <w:rFonts w:ascii="Times New Roman" w:hAnsi="Times New Roman" w:cs="Times New Roman"/>
          <w:sz w:val="24"/>
          <w:szCs w:val="24"/>
        </w:rPr>
        <w:t>p</w:t>
      </w:r>
      <w:r w:rsidRPr="009321A2">
        <w:rPr>
          <w:rFonts w:ascii="Times New Roman" w:hAnsi="Times New Roman" w:cs="Times New Roman"/>
          <w:sz w:val="24"/>
          <w:szCs w:val="24"/>
        </w:rPr>
        <w:t>rzez podmiot lub organ, o którym mowa w art. 117a ust. 1 i 2, danych identyfikujących lub informacji, o któr</w:t>
      </w:r>
      <w:r w:rsidR="000469BA" w:rsidRPr="009321A2">
        <w:rPr>
          <w:rFonts w:ascii="Times New Roman" w:hAnsi="Times New Roman" w:cs="Times New Roman"/>
          <w:sz w:val="24"/>
          <w:szCs w:val="24"/>
        </w:rPr>
        <w:t>ej</w:t>
      </w:r>
      <w:r w:rsidRPr="009321A2">
        <w:rPr>
          <w:rFonts w:ascii="Times New Roman" w:hAnsi="Times New Roman" w:cs="Times New Roman"/>
          <w:sz w:val="24"/>
          <w:szCs w:val="24"/>
        </w:rPr>
        <w:t xml:space="preserve"> mowa </w:t>
      </w:r>
      <w:r w:rsidR="00243225" w:rsidRPr="009321A2">
        <w:rPr>
          <w:rFonts w:ascii="Times New Roman" w:hAnsi="Times New Roman" w:cs="Times New Roman"/>
          <w:sz w:val="24"/>
          <w:szCs w:val="24"/>
        </w:rPr>
        <w:t>w</w:t>
      </w:r>
      <w:r w:rsidR="00243225">
        <w:rPr>
          <w:rFonts w:ascii="Times New Roman" w:hAnsi="Times New Roman" w:cs="Times New Roman"/>
          <w:sz w:val="24"/>
          <w:szCs w:val="24"/>
        </w:rPr>
        <w:t> </w:t>
      </w:r>
      <w:r w:rsidRPr="009321A2">
        <w:rPr>
          <w:rFonts w:ascii="Times New Roman" w:hAnsi="Times New Roman" w:cs="Times New Roman"/>
          <w:sz w:val="24"/>
          <w:szCs w:val="24"/>
        </w:rPr>
        <w:t xml:space="preserve">art. 117a ust. 4. </w:t>
      </w:r>
      <w:r w:rsidR="00402E0A" w:rsidRPr="009321A2">
        <w:rPr>
          <w:rFonts w:ascii="Times New Roman" w:hAnsi="Times New Roman" w:cs="Times New Roman"/>
          <w:sz w:val="24"/>
          <w:szCs w:val="24"/>
        </w:rPr>
        <w:t>Karę tę określono w wysokości 1000 zł za każdy dzień opóźnienia</w:t>
      </w:r>
      <w:r w:rsidR="00DF1D5D" w:rsidRPr="009321A2">
        <w:rPr>
          <w:rFonts w:ascii="Times New Roman" w:hAnsi="Times New Roman" w:cs="Times New Roman"/>
          <w:sz w:val="24"/>
          <w:szCs w:val="24"/>
        </w:rPr>
        <w:t>.</w:t>
      </w:r>
      <w:r w:rsidR="00402E0A" w:rsidRPr="009321A2">
        <w:rPr>
          <w:rFonts w:ascii="Times New Roman" w:hAnsi="Times New Roman" w:cs="Times New Roman"/>
          <w:sz w:val="24"/>
          <w:szCs w:val="24"/>
        </w:rPr>
        <w:t xml:space="preserve"> </w:t>
      </w:r>
    </w:p>
    <w:p w14:paraId="69DF6611" w14:textId="77777777" w:rsidR="007F535F" w:rsidRPr="009321A2" w:rsidRDefault="007F535F" w:rsidP="009321A2">
      <w:pPr>
        <w:spacing w:before="60" w:after="60" w:line="360" w:lineRule="auto"/>
        <w:contextualSpacing/>
        <w:jc w:val="both"/>
        <w:rPr>
          <w:rFonts w:ascii="Times New Roman" w:hAnsi="Times New Roman" w:cs="Times New Roman"/>
          <w:sz w:val="24"/>
          <w:szCs w:val="24"/>
        </w:rPr>
      </w:pPr>
      <w:r w:rsidRPr="009321A2">
        <w:rPr>
          <w:rFonts w:ascii="Times New Roman" w:hAnsi="Times New Roman" w:cs="Times New Roman"/>
          <w:sz w:val="24"/>
          <w:szCs w:val="24"/>
        </w:rPr>
        <w:t xml:space="preserve">W art. 315f </w:t>
      </w:r>
      <w:r w:rsidR="009E3BDF" w:rsidRPr="009321A2">
        <w:rPr>
          <w:rFonts w:ascii="Times New Roman" w:hAnsi="Times New Roman" w:cs="Times New Roman"/>
          <w:sz w:val="24"/>
          <w:szCs w:val="24"/>
        </w:rPr>
        <w:t xml:space="preserve">w </w:t>
      </w:r>
      <w:r w:rsidRPr="009321A2">
        <w:rPr>
          <w:rFonts w:ascii="Times New Roman" w:hAnsi="Times New Roman" w:cs="Times New Roman"/>
          <w:sz w:val="24"/>
          <w:szCs w:val="24"/>
        </w:rPr>
        <w:t>ust. 2 określono karę pieniężną w wysokości 500 000 zł za nieterminowe przekazywanie Głównemu Inspektorowi Ochrony Środowiska strategicznej mapy hałasu i danych z tej mapy</w:t>
      </w:r>
      <w:r w:rsidR="00DF1D5D" w:rsidRPr="009321A2">
        <w:rPr>
          <w:rFonts w:ascii="Times New Roman" w:hAnsi="Times New Roman" w:cs="Times New Roman"/>
          <w:sz w:val="24"/>
          <w:szCs w:val="24"/>
        </w:rPr>
        <w:t>.</w:t>
      </w:r>
    </w:p>
    <w:p w14:paraId="3A5B9881" w14:textId="1AC26BE9" w:rsidR="007F535F" w:rsidRPr="009321A2" w:rsidRDefault="007F535F" w:rsidP="009321A2">
      <w:pPr>
        <w:spacing w:before="60" w:after="60" w:line="360" w:lineRule="auto"/>
        <w:contextualSpacing/>
        <w:jc w:val="both"/>
        <w:rPr>
          <w:rFonts w:ascii="Times New Roman" w:hAnsi="Times New Roman" w:cs="Times New Roman"/>
          <w:sz w:val="24"/>
          <w:szCs w:val="24"/>
        </w:rPr>
      </w:pPr>
      <w:r w:rsidRPr="009321A2">
        <w:rPr>
          <w:rFonts w:ascii="Times New Roman" w:hAnsi="Times New Roman" w:cs="Times New Roman"/>
          <w:sz w:val="24"/>
          <w:szCs w:val="24"/>
        </w:rPr>
        <w:t xml:space="preserve">W art. 315f </w:t>
      </w:r>
      <w:r w:rsidR="009E3BDF" w:rsidRPr="009321A2">
        <w:rPr>
          <w:rFonts w:ascii="Times New Roman" w:hAnsi="Times New Roman" w:cs="Times New Roman"/>
          <w:sz w:val="24"/>
          <w:szCs w:val="24"/>
        </w:rPr>
        <w:t xml:space="preserve">w </w:t>
      </w:r>
      <w:r w:rsidRPr="009321A2">
        <w:rPr>
          <w:rFonts w:ascii="Times New Roman" w:hAnsi="Times New Roman" w:cs="Times New Roman"/>
          <w:sz w:val="24"/>
          <w:szCs w:val="24"/>
        </w:rPr>
        <w:t xml:space="preserve">ust. 3 określono warunki złagodzenia kary, o której mowa w ust. 2. Wskazano, że jeżeli w terminie 30 dni od </w:t>
      </w:r>
      <w:r w:rsidR="009E3BDF" w:rsidRPr="009321A2">
        <w:rPr>
          <w:rFonts w:ascii="Times New Roman" w:hAnsi="Times New Roman" w:cs="Times New Roman"/>
          <w:sz w:val="24"/>
          <w:szCs w:val="24"/>
        </w:rPr>
        <w:t xml:space="preserve">dnia </w:t>
      </w:r>
      <w:r w:rsidRPr="009321A2">
        <w:rPr>
          <w:rFonts w:ascii="Times New Roman" w:hAnsi="Times New Roman" w:cs="Times New Roman"/>
          <w:sz w:val="24"/>
          <w:szCs w:val="24"/>
        </w:rPr>
        <w:t xml:space="preserve">upływu terminu, o którym mowa w </w:t>
      </w:r>
      <w:r w:rsidRPr="009321A2">
        <w:rPr>
          <w:rFonts w:ascii="Times New Roman" w:hAnsi="Times New Roman" w:cs="Times New Roman"/>
          <w:sz w:val="24"/>
          <w:szCs w:val="24"/>
        </w:rPr>
        <w:lastRenderedPageBreak/>
        <w:t>art</w:t>
      </w:r>
      <w:r w:rsidR="00243225" w:rsidRPr="009321A2">
        <w:rPr>
          <w:rFonts w:ascii="Times New Roman" w:hAnsi="Times New Roman" w:cs="Times New Roman"/>
          <w:sz w:val="24"/>
          <w:szCs w:val="24"/>
        </w:rPr>
        <w:t>.</w:t>
      </w:r>
      <w:r w:rsidR="00243225">
        <w:rPr>
          <w:rFonts w:ascii="Times New Roman" w:hAnsi="Times New Roman" w:cs="Times New Roman"/>
          <w:sz w:val="24"/>
          <w:szCs w:val="24"/>
        </w:rPr>
        <w:t> </w:t>
      </w:r>
      <w:r w:rsidRPr="009321A2">
        <w:rPr>
          <w:rFonts w:ascii="Times New Roman" w:hAnsi="Times New Roman" w:cs="Times New Roman"/>
          <w:sz w:val="24"/>
          <w:szCs w:val="24"/>
        </w:rPr>
        <w:t xml:space="preserve">118 ust. </w:t>
      </w:r>
      <w:r w:rsidR="00402E0A" w:rsidRPr="009321A2">
        <w:rPr>
          <w:rFonts w:ascii="Times New Roman" w:hAnsi="Times New Roman" w:cs="Times New Roman"/>
          <w:sz w:val="24"/>
          <w:szCs w:val="24"/>
        </w:rPr>
        <w:t>2</w:t>
      </w:r>
      <w:r w:rsidRPr="009321A2">
        <w:rPr>
          <w:rFonts w:ascii="Times New Roman" w:hAnsi="Times New Roman" w:cs="Times New Roman"/>
          <w:sz w:val="24"/>
          <w:szCs w:val="24"/>
        </w:rPr>
        <w:t>, podmiot lub organ, o którym mowa w art. 117a ust. 1 i 2, przekaże Głównemu Inspektorowi Ochrony Środowiska strategiczne mapy hałasu oraz dane ze strategicznych map hałasu administracyjną karę pieniężną wymierza się w wysokości 20% kary, o której mowa w ust. 2.</w:t>
      </w:r>
    </w:p>
    <w:p w14:paraId="66F67024" w14:textId="3391FCE3" w:rsidR="007F535F" w:rsidRPr="009321A2" w:rsidRDefault="007F535F" w:rsidP="009321A2">
      <w:pPr>
        <w:spacing w:before="60" w:after="60" w:line="360" w:lineRule="auto"/>
        <w:contextualSpacing/>
        <w:jc w:val="both"/>
        <w:rPr>
          <w:rFonts w:ascii="Times New Roman" w:hAnsi="Times New Roman" w:cs="Times New Roman"/>
          <w:sz w:val="24"/>
          <w:szCs w:val="24"/>
        </w:rPr>
      </w:pPr>
      <w:r w:rsidRPr="009321A2">
        <w:rPr>
          <w:rFonts w:ascii="Times New Roman" w:hAnsi="Times New Roman" w:cs="Times New Roman"/>
          <w:sz w:val="24"/>
          <w:szCs w:val="24"/>
        </w:rPr>
        <w:t xml:space="preserve">W art. 315f </w:t>
      </w:r>
      <w:r w:rsidR="009E3BDF" w:rsidRPr="009321A2">
        <w:rPr>
          <w:rFonts w:ascii="Times New Roman" w:hAnsi="Times New Roman" w:cs="Times New Roman"/>
          <w:sz w:val="24"/>
          <w:szCs w:val="24"/>
        </w:rPr>
        <w:t xml:space="preserve">w </w:t>
      </w:r>
      <w:r w:rsidRPr="009321A2">
        <w:rPr>
          <w:rFonts w:ascii="Times New Roman" w:hAnsi="Times New Roman" w:cs="Times New Roman"/>
          <w:sz w:val="24"/>
          <w:szCs w:val="24"/>
        </w:rPr>
        <w:t xml:space="preserve">ust. 4 określono karę w wysokości </w:t>
      </w:r>
      <w:r w:rsidR="00402E0A" w:rsidRPr="009321A2">
        <w:rPr>
          <w:rFonts w:ascii="Times New Roman" w:hAnsi="Times New Roman" w:cs="Times New Roman"/>
          <w:sz w:val="24"/>
          <w:szCs w:val="24"/>
        </w:rPr>
        <w:t>10</w:t>
      </w:r>
      <w:r w:rsidRPr="009321A2">
        <w:rPr>
          <w:rFonts w:ascii="Times New Roman" w:hAnsi="Times New Roman" w:cs="Times New Roman"/>
          <w:sz w:val="24"/>
          <w:szCs w:val="24"/>
        </w:rPr>
        <w:t>0</w:t>
      </w:r>
      <w:r w:rsidR="00397C57">
        <w:rPr>
          <w:rFonts w:ascii="Times New Roman" w:hAnsi="Times New Roman" w:cs="Times New Roman"/>
          <w:sz w:val="24"/>
          <w:szCs w:val="24"/>
        </w:rPr>
        <w:t xml:space="preserve"> </w:t>
      </w:r>
      <w:r w:rsidRPr="009321A2">
        <w:rPr>
          <w:rFonts w:ascii="Times New Roman" w:hAnsi="Times New Roman" w:cs="Times New Roman"/>
          <w:sz w:val="24"/>
          <w:szCs w:val="24"/>
        </w:rPr>
        <w:t>000</w:t>
      </w:r>
      <w:r w:rsidR="00DF1D5D" w:rsidRPr="009321A2">
        <w:rPr>
          <w:rFonts w:ascii="Times New Roman" w:hAnsi="Times New Roman" w:cs="Times New Roman"/>
          <w:sz w:val="24"/>
          <w:szCs w:val="24"/>
        </w:rPr>
        <w:t xml:space="preserve"> </w:t>
      </w:r>
      <w:r w:rsidRPr="009321A2">
        <w:rPr>
          <w:rFonts w:ascii="Times New Roman" w:hAnsi="Times New Roman" w:cs="Times New Roman"/>
          <w:sz w:val="24"/>
          <w:szCs w:val="24"/>
        </w:rPr>
        <w:t>zł za:</w:t>
      </w:r>
    </w:p>
    <w:p w14:paraId="173908C5" w14:textId="739C9D88" w:rsidR="007F535F" w:rsidRPr="009321A2" w:rsidRDefault="007F535F" w:rsidP="009321A2">
      <w:pPr>
        <w:spacing w:before="60" w:after="60" w:line="360" w:lineRule="auto"/>
        <w:ind w:left="426" w:hanging="426"/>
        <w:contextualSpacing/>
        <w:jc w:val="both"/>
        <w:rPr>
          <w:rFonts w:ascii="Times New Roman" w:hAnsi="Times New Roman" w:cs="Times New Roman"/>
          <w:sz w:val="24"/>
          <w:szCs w:val="24"/>
        </w:rPr>
      </w:pPr>
      <w:r w:rsidRPr="009321A2">
        <w:rPr>
          <w:rFonts w:ascii="Times New Roman" w:hAnsi="Times New Roman" w:cs="Times New Roman"/>
          <w:sz w:val="24"/>
          <w:szCs w:val="24"/>
        </w:rPr>
        <w:t>1)</w:t>
      </w:r>
      <w:r w:rsidR="00397C57">
        <w:rPr>
          <w:rFonts w:ascii="Times New Roman" w:hAnsi="Times New Roman" w:cs="Times New Roman"/>
          <w:sz w:val="24"/>
          <w:szCs w:val="24"/>
        </w:rPr>
        <w:tab/>
      </w:r>
      <w:r w:rsidRPr="009321A2">
        <w:rPr>
          <w:rFonts w:ascii="Times New Roman" w:hAnsi="Times New Roman" w:cs="Times New Roman"/>
          <w:sz w:val="24"/>
          <w:szCs w:val="24"/>
        </w:rPr>
        <w:t>nieuchwalenie, w terminie, przez sejmik województwa programu</w:t>
      </w:r>
      <w:r w:rsidR="00DF1D5D" w:rsidRPr="009321A2">
        <w:rPr>
          <w:rFonts w:ascii="Times New Roman" w:hAnsi="Times New Roman" w:cs="Times New Roman"/>
          <w:sz w:val="24"/>
          <w:szCs w:val="24"/>
        </w:rPr>
        <w:t xml:space="preserve"> ochrony środowiska przed hałasem</w:t>
      </w:r>
      <w:r w:rsidR="007A6817">
        <w:rPr>
          <w:rFonts w:ascii="Times New Roman" w:hAnsi="Times New Roman" w:cs="Times New Roman"/>
          <w:sz w:val="24"/>
          <w:szCs w:val="24"/>
        </w:rPr>
        <w:t>;</w:t>
      </w:r>
    </w:p>
    <w:p w14:paraId="0212326E" w14:textId="036CFC00" w:rsidR="007F535F" w:rsidRPr="005638BD" w:rsidRDefault="007F535F" w:rsidP="009321A2">
      <w:pPr>
        <w:spacing w:before="60" w:after="60" w:line="360" w:lineRule="auto"/>
        <w:ind w:left="426" w:hanging="426"/>
        <w:contextualSpacing/>
        <w:jc w:val="both"/>
        <w:rPr>
          <w:rFonts w:ascii="Times New Roman" w:hAnsi="Times New Roman" w:cs="Times New Roman"/>
          <w:sz w:val="24"/>
          <w:szCs w:val="24"/>
        </w:rPr>
      </w:pPr>
      <w:r w:rsidRPr="009321A2">
        <w:rPr>
          <w:rFonts w:ascii="Times New Roman" w:hAnsi="Times New Roman" w:cs="Times New Roman"/>
          <w:sz w:val="24"/>
          <w:szCs w:val="24"/>
        </w:rPr>
        <w:t>2)</w:t>
      </w:r>
      <w:r w:rsidR="00397C57">
        <w:rPr>
          <w:rFonts w:ascii="Times New Roman" w:hAnsi="Times New Roman" w:cs="Times New Roman"/>
          <w:sz w:val="24"/>
          <w:szCs w:val="24"/>
        </w:rPr>
        <w:tab/>
      </w:r>
      <w:r w:rsidRPr="005638BD">
        <w:rPr>
          <w:rFonts w:ascii="Times New Roman" w:hAnsi="Times New Roman" w:cs="Times New Roman"/>
          <w:sz w:val="24"/>
          <w:szCs w:val="24"/>
        </w:rPr>
        <w:t>nieprzekazanie przez marszałka województwa, w terminie, streszczenia programu ochrony środowiska przed hałasem</w:t>
      </w:r>
      <w:r w:rsidR="0088601C" w:rsidRPr="005638BD">
        <w:rPr>
          <w:rFonts w:ascii="Times New Roman" w:hAnsi="Times New Roman" w:cs="Times New Roman"/>
          <w:sz w:val="24"/>
          <w:szCs w:val="24"/>
        </w:rPr>
        <w:t xml:space="preserve"> do G</w:t>
      </w:r>
      <w:r w:rsidR="00375807" w:rsidRPr="005638BD">
        <w:rPr>
          <w:rFonts w:ascii="Times New Roman" w:hAnsi="Times New Roman" w:cs="Times New Roman"/>
          <w:sz w:val="24"/>
          <w:szCs w:val="24"/>
        </w:rPr>
        <w:t>łównego Inspektora Ochrony Środowiska</w:t>
      </w:r>
      <w:r w:rsidRPr="005638BD">
        <w:rPr>
          <w:rFonts w:ascii="Times New Roman" w:hAnsi="Times New Roman" w:cs="Times New Roman"/>
          <w:sz w:val="24"/>
          <w:szCs w:val="24"/>
        </w:rPr>
        <w:t>.</w:t>
      </w:r>
      <w:r w:rsidR="00CD1BB0">
        <w:rPr>
          <w:rFonts w:ascii="Times New Roman" w:hAnsi="Times New Roman" w:cs="Times New Roman"/>
          <w:sz w:val="24"/>
          <w:szCs w:val="24"/>
        </w:rPr>
        <w:t xml:space="preserve"> </w:t>
      </w:r>
    </w:p>
    <w:p w14:paraId="0F2556AB" w14:textId="1D517F40" w:rsidR="007F535F" w:rsidRPr="005638BD" w:rsidRDefault="007F535F" w:rsidP="005638BD">
      <w:pPr>
        <w:spacing w:before="60" w:after="60" w:line="360" w:lineRule="auto"/>
        <w:contextualSpacing/>
        <w:jc w:val="both"/>
        <w:rPr>
          <w:rFonts w:ascii="Times New Roman" w:hAnsi="Times New Roman" w:cs="Times New Roman"/>
          <w:sz w:val="24"/>
          <w:szCs w:val="24"/>
        </w:rPr>
      </w:pPr>
      <w:r w:rsidRPr="005638BD">
        <w:rPr>
          <w:rFonts w:ascii="Times New Roman" w:hAnsi="Times New Roman" w:cs="Times New Roman"/>
          <w:sz w:val="24"/>
          <w:szCs w:val="24"/>
        </w:rPr>
        <w:t xml:space="preserve">W ust. </w:t>
      </w:r>
      <w:r w:rsidR="00402E0A" w:rsidRPr="005638BD">
        <w:rPr>
          <w:rFonts w:ascii="Times New Roman" w:hAnsi="Times New Roman" w:cs="Times New Roman"/>
          <w:sz w:val="24"/>
          <w:szCs w:val="24"/>
        </w:rPr>
        <w:t>5</w:t>
      </w:r>
      <w:r w:rsidRPr="005638BD">
        <w:rPr>
          <w:rFonts w:ascii="Times New Roman" w:hAnsi="Times New Roman" w:cs="Times New Roman"/>
          <w:sz w:val="24"/>
          <w:szCs w:val="24"/>
        </w:rPr>
        <w:t xml:space="preserve"> </w:t>
      </w:r>
      <w:r w:rsidR="000469BA" w:rsidRPr="005638BD">
        <w:rPr>
          <w:rFonts w:ascii="Times New Roman" w:hAnsi="Times New Roman" w:cs="Times New Roman"/>
          <w:sz w:val="24"/>
          <w:szCs w:val="24"/>
        </w:rPr>
        <w:t xml:space="preserve">w </w:t>
      </w:r>
      <w:r w:rsidRPr="005638BD">
        <w:rPr>
          <w:rFonts w:ascii="Times New Roman" w:hAnsi="Times New Roman" w:cs="Times New Roman"/>
          <w:sz w:val="24"/>
          <w:szCs w:val="24"/>
        </w:rPr>
        <w:t xml:space="preserve">art. 315f wskazano podmiot właściwy do wymierzania omawianych kar pieniężnych. Jest nim wojewódzki inspektor ochrony środowiska. </w:t>
      </w:r>
    </w:p>
    <w:p w14:paraId="267A9426" w14:textId="7C19908A" w:rsidR="00AB454B" w:rsidRPr="005638BD" w:rsidRDefault="007F535F" w:rsidP="005638BD">
      <w:pPr>
        <w:spacing w:before="60" w:after="60" w:line="360" w:lineRule="auto"/>
        <w:contextualSpacing/>
        <w:jc w:val="both"/>
        <w:rPr>
          <w:rFonts w:ascii="Times New Roman" w:hAnsi="Times New Roman" w:cs="Times New Roman"/>
          <w:sz w:val="24"/>
          <w:szCs w:val="24"/>
        </w:rPr>
      </w:pPr>
      <w:r w:rsidRPr="005638BD">
        <w:rPr>
          <w:rFonts w:ascii="Times New Roman" w:hAnsi="Times New Roman" w:cs="Times New Roman"/>
          <w:sz w:val="24"/>
          <w:szCs w:val="24"/>
        </w:rPr>
        <w:t xml:space="preserve">W ust. </w:t>
      </w:r>
      <w:r w:rsidR="00402E0A" w:rsidRPr="005638BD">
        <w:rPr>
          <w:rFonts w:ascii="Times New Roman" w:hAnsi="Times New Roman" w:cs="Times New Roman"/>
          <w:sz w:val="24"/>
          <w:szCs w:val="24"/>
        </w:rPr>
        <w:t>6</w:t>
      </w:r>
      <w:r w:rsidRPr="005638BD">
        <w:rPr>
          <w:rFonts w:ascii="Times New Roman" w:hAnsi="Times New Roman" w:cs="Times New Roman"/>
          <w:sz w:val="24"/>
          <w:szCs w:val="24"/>
        </w:rPr>
        <w:t xml:space="preserve"> </w:t>
      </w:r>
      <w:r w:rsidR="000469BA" w:rsidRPr="005638BD">
        <w:rPr>
          <w:rFonts w:ascii="Times New Roman" w:hAnsi="Times New Roman" w:cs="Times New Roman"/>
          <w:sz w:val="24"/>
          <w:szCs w:val="24"/>
        </w:rPr>
        <w:t xml:space="preserve">w </w:t>
      </w:r>
      <w:r w:rsidRPr="005638BD">
        <w:rPr>
          <w:rFonts w:ascii="Times New Roman" w:hAnsi="Times New Roman" w:cs="Times New Roman"/>
          <w:sz w:val="24"/>
          <w:szCs w:val="24"/>
        </w:rPr>
        <w:t>art. 315f</w:t>
      </w:r>
      <w:r w:rsidR="00CD1BB0">
        <w:rPr>
          <w:rFonts w:ascii="Times New Roman" w:hAnsi="Times New Roman" w:cs="Times New Roman"/>
          <w:sz w:val="24"/>
          <w:szCs w:val="24"/>
        </w:rPr>
        <w:t xml:space="preserve"> </w:t>
      </w:r>
      <w:r w:rsidRPr="005638BD">
        <w:rPr>
          <w:rFonts w:ascii="Times New Roman" w:hAnsi="Times New Roman" w:cs="Times New Roman"/>
          <w:sz w:val="24"/>
          <w:szCs w:val="24"/>
        </w:rPr>
        <w:t>określono, że wojewódzki inspektor ochrony środowiska stwierdza naruszenie, o którym mowa</w:t>
      </w:r>
      <w:r w:rsidR="00AB454B" w:rsidRPr="005638BD">
        <w:rPr>
          <w:rFonts w:ascii="Times New Roman" w:hAnsi="Times New Roman" w:cs="Times New Roman"/>
          <w:sz w:val="24"/>
          <w:szCs w:val="24"/>
        </w:rPr>
        <w:t>:</w:t>
      </w:r>
    </w:p>
    <w:p w14:paraId="47923EDC" w14:textId="564CE162" w:rsidR="00AB454B" w:rsidRPr="005638BD" w:rsidRDefault="00AB454B" w:rsidP="005638BD">
      <w:pPr>
        <w:pStyle w:val="ZPKTzmpktartykuempunktem"/>
        <w:spacing w:before="60" w:after="60"/>
        <w:ind w:left="426" w:hanging="426"/>
        <w:rPr>
          <w:rFonts w:ascii="Times New Roman" w:hAnsi="Times New Roman" w:cs="Times New Roman"/>
          <w:szCs w:val="24"/>
        </w:rPr>
      </w:pPr>
      <w:r w:rsidRPr="005638BD">
        <w:rPr>
          <w:rFonts w:ascii="Times New Roman" w:hAnsi="Times New Roman" w:cs="Times New Roman"/>
          <w:szCs w:val="24"/>
        </w:rPr>
        <w:t>1)</w:t>
      </w:r>
      <w:r w:rsidR="00397C57">
        <w:rPr>
          <w:rFonts w:ascii="Times New Roman" w:hAnsi="Times New Roman" w:cs="Times New Roman"/>
          <w:szCs w:val="24"/>
        </w:rPr>
        <w:tab/>
      </w:r>
      <w:r w:rsidRPr="005638BD">
        <w:rPr>
          <w:rFonts w:ascii="Times New Roman" w:hAnsi="Times New Roman" w:cs="Times New Roman"/>
          <w:szCs w:val="24"/>
        </w:rPr>
        <w:t>art. 315f ust. 1</w:t>
      </w:r>
      <w:r w:rsidR="00CD1BB0">
        <w:rPr>
          <w:rFonts w:ascii="Times New Roman" w:hAnsi="Times New Roman" w:cs="Times New Roman"/>
          <w:szCs w:val="24"/>
        </w:rPr>
        <w:t xml:space="preserve"> </w:t>
      </w:r>
      <w:r w:rsidRPr="005638BD">
        <w:rPr>
          <w:rFonts w:ascii="Times New Roman" w:hAnsi="Times New Roman" w:cs="Times New Roman"/>
          <w:szCs w:val="24"/>
        </w:rPr>
        <w:t>– na podstawie wykazów, o których mowa w art. 117a ust. 5</w:t>
      </w:r>
      <w:r w:rsidR="007A6817">
        <w:rPr>
          <w:rFonts w:ascii="Times New Roman" w:hAnsi="Times New Roman" w:cs="Times New Roman"/>
          <w:szCs w:val="24"/>
        </w:rPr>
        <w:t>;</w:t>
      </w:r>
    </w:p>
    <w:p w14:paraId="50825B95" w14:textId="5E6F4AD3" w:rsidR="00AB454B" w:rsidRPr="005638BD" w:rsidRDefault="00AB454B" w:rsidP="005638BD">
      <w:pPr>
        <w:pStyle w:val="ZPKTzmpktartykuempunktem"/>
        <w:spacing w:before="60" w:after="60"/>
        <w:ind w:left="426" w:hanging="426"/>
        <w:rPr>
          <w:rFonts w:ascii="Times New Roman" w:hAnsi="Times New Roman" w:cs="Times New Roman"/>
          <w:szCs w:val="24"/>
        </w:rPr>
      </w:pPr>
      <w:r w:rsidRPr="005638BD">
        <w:rPr>
          <w:rFonts w:ascii="Times New Roman" w:hAnsi="Times New Roman" w:cs="Times New Roman"/>
          <w:szCs w:val="24"/>
        </w:rPr>
        <w:t>2)</w:t>
      </w:r>
      <w:r w:rsidR="00397C57">
        <w:rPr>
          <w:rFonts w:ascii="Times New Roman" w:hAnsi="Times New Roman" w:cs="Times New Roman"/>
          <w:szCs w:val="24"/>
        </w:rPr>
        <w:tab/>
      </w:r>
      <w:r w:rsidRPr="005638BD">
        <w:rPr>
          <w:rFonts w:ascii="Times New Roman" w:hAnsi="Times New Roman" w:cs="Times New Roman"/>
          <w:szCs w:val="24"/>
        </w:rPr>
        <w:t>art. 315f ust. 2 i 3</w:t>
      </w:r>
      <w:r w:rsidR="00734A86" w:rsidRPr="005638BD">
        <w:rPr>
          <w:rFonts w:ascii="Times New Roman" w:hAnsi="Times New Roman" w:cs="Times New Roman"/>
          <w:szCs w:val="24"/>
        </w:rPr>
        <w:t xml:space="preserve"> </w:t>
      </w:r>
      <w:r w:rsidRPr="005638BD">
        <w:rPr>
          <w:rFonts w:ascii="Times New Roman" w:hAnsi="Times New Roman" w:cs="Times New Roman"/>
          <w:szCs w:val="24"/>
        </w:rPr>
        <w:t xml:space="preserve">– na podstawie wykazów, o których mowa w art. 118a ust. </w:t>
      </w:r>
      <w:r w:rsidR="00375807" w:rsidRPr="005638BD">
        <w:rPr>
          <w:rFonts w:ascii="Times New Roman" w:hAnsi="Times New Roman" w:cs="Times New Roman"/>
          <w:szCs w:val="24"/>
        </w:rPr>
        <w:t>3</w:t>
      </w:r>
      <w:r w:rsidR="007A6817">
        <w:rPr>
          <w:rFonts w:ascii="Times New Roman" w:hAnsi="Times New Roman" w:cs="Times New Roman"/>
          <w:szCs w:val="24"/>
        </w:rPr>
        <w:t>;</w:t>
      </w:r>
    </w:p>
    <w:p w14:paraId="34003EEB" w14:textId="1163E540" w:rsidR="00FC39C3" w:rsidRPr="005638BD" w:rsidRDefault="00AB454B" w:rsidP="005638BD">
      <w:pPr>
        <w:spacing w:before="60" w:after="60" w:line="360" w:lineRule="auto"/>
        <w:ind w:left="426" w:hanging="426"/>
        <w:contextualSpacing/>
        <w:jc w:val="both"/>
        <w:rPr>
          <w:rFonts w:ascii="Times New Roman" w:hAnsi="Times New Roman" w:cs="Times New Roman"/>
          <w:sz w:val="24"/>
          <w:szCs w:val="24"/>
        </w:rPr>
      </w:pPr>
      <w:r w:rsidRPr="005638BD">
        <w:rPr>
          <w:rFonts w:ascii="Times New Roman" w:hAnsi="Times New Roman" w:cs="Times New Roman"/>
          <w:sz w:val="24"/>
          <w:szCs w:val="24"/>
        </w:rPr>
        <w:t>3)</w:t>
      </w:r>
      <w:r w:rsidR="00397C57">
        <w:rPr>
          <w:rFonts w:ascii="Times New Roman" w:hAnsi="Times New Roman" w:cs="Times New Roman"/>
          <w:sz w:val="24"/>
          <w:szCs w:val="24"/>
        </w:rPr>
        <w:tab/>
      </w:r>
      <w:r w:rsidRPr="005638BD">
        <w:rPr>
          <w:rFonts w:ascii="Times New Roman" w:hAnsi="Times New Roman" w:cs="Times New Roman"/>
          <w:sz w:val="24"/>
          <w:szCs w:val="24"/>
        </w:rPr>
        <w:t>art. 315f ust. 4 – na podstawie powiadomienia, o którym mowa w art. 120 ust. 5.</w:t>
      </w:r>
    </w:p>
    <w:p w14:paraId="087A8468" w14:textId="02F2055D" w:rsidR="0042541E" w:rsidRPr="005638BD" w:rsidRDefault="00FC39C3" w:rsidP="005638BD">
      <w:pPr>
        <w:pStyle w:val="ZARTzmartartykuempunktem"/>
        <w:spacing w:before="60" w:after="60"/>
        <w:ind w:left="0" w:firstLine="0"/>
        <w:contextualSpacing/>
        <w:rPr>
          <w:rFonts w:ascii="Times New Roman" w:hAnsi="Times New Roman" w:cs="Times New Roman"/>
          <w:szCs w:val="24"/>
        </w:rPr>
      </w:pPr>
      <w:r w:rsidRPr="005638BD">
        <w:rPr>
          <w:rFonts w:ascii="Times New Roman" w:hAnsi="Times New Roman" w:cs="Times New Roman"/>
          <w:szCs w:val="24"/>
        </w:rPr>
        <w:t xml:space="preserve">W </w:t>
      </w:r>
      <w:r w:rsidR="0042541E" w:rsidRPr="005638BD">
        <w:rPr>
          <w:rFonts w:ascii="Times New Roman" w:hAnsi="Times New Roman" w:cs="Times New Roman"/>
          <w:szCs w:val="24"/>
        </w:rPr>
        <w:t xml:space="preserve">art. 315f ust. </w:t>
      </w:r>
      <w:r w:rsidR="00375807" w:rsidRPr="005638BD">
        <w:rPr>
          <w:rFonts w:ascii="Times New Roman" w:hAnsi="Times New Roman" w:cs="Times New Roman"/>
          <w:szCs w:val="24"/>
        </w:rPr>
        <w:t>7</w:t>
      </w:r>
      <w:r w:rsidR="0042541E" w:rsidRPr="005638BD">
        <w:rPr>
          <w:rFonts w:ascii="Times New Roman" w:hAnsi="Times New Roman" w:cs="Times New Roman"/>
          <w:szCs w:val="24"/>
        </w:rPr>
        <w:t xml:space="preserve"> i </w:t>
      </w:r>
      <w:r w:rsidR="00375807" w:rsidRPr="005638BD">
        <w:rPr>
          <w:rFonts w:ascii="Times New Roman" w:hAnsi="Times New Roman" w:cs="Times New Roman"/>
          <w:szCs w:val="24"/>
        </w:rPr>
        <w:t>8</w:t>
      </w:r>
      <w:r w:rsidRPr="005638BD">
        <w:rPr>
          <w:rFonts w:ascii="Times New Roman" w:hAnsi="Times New Roman" w:cs="Times New Roman"/>
          <w:szCs w:val="24"/>
        </w:rPr>
        <w:t xml:space="preserve"> określono, że wojewódzki inspektor ochrony środowiska, po stwierdzeniu naruszenia, o którym mowa w art. 315f ust. 1 (termin przekazania danych identyfikujących</w:t>
      </w:r>
      <w:r w:rsidR="009A0E9D" w:rsidRPr="005638BD">
        <w:rPr>
          <w:rFonts w:ascii="Times New Roman" w:hAnsi="Times New Roman" w:cs="Times New Roman"/>
          <w:szCs w:val="24"/>
        </w:rPr>
        <w:t xml:space="preserve"> i informacji o nieposiadaniu takich danych</w:t>
      </w:r>
      <w:r w:rsidRPr="005638BD">
        <w:rPr>
          <w:rFonts w:ascii="Times New Roman" w:hAnsi="Times New Roman" w:cs="Times New Roman"/>
          <w:szCs w:val="24"/>
        </w:rPr>
        <w:t>)</w:t>
      </w:r>
      <w:r w:rsidR="00B53712" w:rsidRPr="005638BD">
        <w:rPr>
          <w:rFonts w:ascii="Times New Roman" w:hAnsi="Times New Roman" w:cs="Times New Roman"/>
          <w:szCs w:val="24"/>
        </w:rPr>
        <w:t xml:space="preserve"> </w:t>
      </w:r>
      <w:r w:rsidR="0042541E" w:rsidRPr="005638BD">
        <w:rPr>
          <w:rFonts w:ascii="Times New Roman" w:hAnsi="Times New Roman" w:cs="Times New Roman"/>
          <w:szCs w:val="24"/>
        </w:rPr>
        <w:t xml:space="preserve">informuje o tym podmiot </w:t>
      </w:r>
      <w:r w:rsidR="00B75609" w:rsidRPr="005638BD">
        <w:rPr>
          <w:rFonts w:ascii="Times New Roman" w:hAnsi="Times New Roman" w:cs="Times New Roman"/>
          <w:szCs w:val="24"/>
        </w:rPr>
        <w:t xml:space="preserve">lub organ, o którym mowa w art. 117a ust. 1 lub 2, </w:t>
      </w:r>
      <w:r w:rsidR="0042541E" w:rsidRPr="005638BD">
        <w:rPr>
          <w:rFonts w:ascii="Times New Roman" w:hAnsi="Times New Roman" w:cs="Times New Roman"/>
          <w:szCs w:val="24"/>
        </w:rPr>
        <w:t>i podejmuje decyzję o wymierzeniu kary:</w:t>
      </w:r>
    </w:p>
    <w:p w14:paraId="5F3644C0" w14:textId="63C2CF57" w:rsidR="0042541E" w:rsidRPr="005638BD" w:rsidRDefault="0042541E" w:rsidP="005638BD">
      <w:pPr>
        <w:pStyle w:val="ZPKTzmpktartykuempunktem"/>
        <w:spacing w:before="60" w:after="60"/>
        <w:ind w:left="426" w:hanging="426"/>
        <w:rPr>
          <w:rFonts w:ascii="Times New Roman" w:hAnsi="Times New Roman" w:cs="Times New Roman"/>
          <w:szCs w:val="24"/>
        </w:rPr>
      </w:pPr>
      <w:r w:rsidRPr="005638BD">
        <w:rPr>
          <w:rFonts w:ascii="Times New Roman" w:hAnsi="Times New Roman" w:cs="Times New Roman"/>
          <w:szCs w:val="24"/>
        </w:rPr>
        <w:t>1)</w:t>
      </w:r>
      <w:r w:rsidR="00397C57">
        <w:rPr>
          <w:rFonts w:ascii="Times New Roman" w:hAnsi="Times New Roman" w:cs="Times New Roman"/>
          <w:szCs w:val="24"/>
        </w:rPr>
        <w:tab/>
      </w:r>
      <w:r w:rsidRPr="005638BD">
        <w:rPr>
          <w:rFonts w:ascii="Times New Roman" w:hAnsi="Times New Roman" w:cs="Times New Roman"/>
          <w:szCs w:val="24"/>
        </w:rPr>
        <w:t xml:space="preserve">za okres do ustania naruszenia </w:t>
      </w:r>
      <w:r w:rsidR="009B41D0">
        <w:rPr>
          <w:rFonts w:ascii="Times New Roman" w:hAnsi="Times New Roman" w:cs="Times New Roman"/>
          <w:szCs w:val="24"/>
        </w:rPr>
        <w:t>–</w:t>
      </w:r>
      <w:r w:rsidRPr="005638BD">
        <w:rPr>
          <w:rFonts w:ascii="Times New Roman" w:hAnsi="Times New Roman" w:cs="Times New Roman"/>
          <w:szCs w:val="24"/>
        </w:rPr>
        <w:t xml:space="preserve"> po stwierdzeniu z urzędu lub na wniosek podmiotu lub organu, o których mowa w </w:t>
      </w:r>
      <w:r w:rsidR="007A6817">
        <w:rPr>
          <w:rFonts w:ascii="Times New Roman" w:hAnsi="Times New Roman" w:cs="Times New Roman"/>
          <w:szCs w:val="24"/>
        </w:rPr>
        <w:t xml:space="preserve">art. </w:t>
      </w:r>
      <w:r w:rsidRPr="005638BD">
        <w:rPr>
          <w:rFonts w:ascii="Times New Roman" w:hAnsi="Times New Roman" w:cs="Times New Roman"/>
          <w:szCs w:val="24"/>
        </w:rPr>
        <w:t>117a ust. 1 i 2, że przekroczenie lub naruszenie ustało lub</w:t>
      </w:r>
    </w:p>
    <w:p w14:paraId="3FF851B7" w14:textId="443C6765" w:rsidR="0042541E" w:rsidRPr="005638BD" w:rsidRDefault="0042541E" w:rsidP="005638BD">
      <w:pPr>
        <w:pStyle w:val="ZPKTzmpktartykuempunktem"/>
        <w:spacing w:before="60" w:after="60"/>
        <w:ind w:left="426" w:hanging="426"/>
        <w:rPr>
          <w:rFonts w:ascii="Times New Roman" w:hAnsi="Times New Roman" w:cs="Times New Roman"/>
          <w:szCs w:val="24"/>
        </w:rPr>
      </w:pPr>
      <w:r w:rsidRPr="005638BD">
        <w:rPr>
          <w:rFonts w:ascii="Times New Roman" w:hAnsi="Times New Roman" w:cs="Times New Roman"/>
          <w:szCs w:val="24"/>
        </w:rPr>
        <w:t>2</w:t>
      </w:r>
      <w:r w:rsidR="00397C57" w:rsidRPr="005638BD">
        <w:rPr>
          <w:rFonts w:ascii="Times New Roman" w:hAnsi="Times New Roman" w:cs="Times New Roman"/>
          <w:szCs w:val="24"/>
        </w:rPr>
        <w:t>)</w:t>
      </w:r>
      <w:r w:rsidR="00397C57">
        <w:rPr>
          <w:rFonts w:ascii="Times New Roman" w:hAnsi="Times New Roman" w:cs="Times New Roman"/>
          <w:szCs w:val="24"/>
        </w:rPr>
        <w:tab/>
      </w:r>
      <w:r w:rsidRPr="005638BD">
        <w:rPr>
          <w:rFonts w:ascii="Times New Roman" w:hAnsi="Times New Roman" w:cs="Times New Roman"/>
          <w:szCs w:val="24"/>
        </w:rPr>
        <w:t xml:space="preserve">za okres do dnia 31 grudnia każdego roku </w:t>
      </w:r>
      <w:r w:rsidR="009B41D0">
        <w:rPr>
          <w:rFonts w:ascii="Times New Roman" w:hAnsi="Times New Roman" w:cs="Times New Roman"/>
          <w:szCs w:val="24"/>
        </w:rPr>
        <w:t>–</w:t>
      </w:r>
      <w:r w:rsidRPr="005638BD">
        <w:rPr>
          <w:rFonts w:ascii="Times New Roman" w:hAnsi="Times New Roman" w:cs="Times New Roman"/>
          <w:szCs w:val="24"/>
        </w:rPr>
        <w:t xml:space="preserve"> jeżeli do tego dnia przekroczenie lub naruszenie nie zostało usunięte, lub</w:t>
      </w:r>
    </w:p>
    <w:p w14:paraId="3463BCC3" w14:textId="2EB13783" w:rsidR="0042541E" w:rsidRPr="005638BD" w:rsidRDefault="0042541E" w:rsidP="005638BD">
      <w:pPr>
        <w:pStyle w:val="ZPKTzmpktartykuempunktem"/>
        <w:spacing w:before="60" w:after="60"/>
        <w:ind w:left="426" w:hanging="426"/>
        <w:rPr>
          <w:rFonts w:ascii="Times New Roman" w:hAnsi="Times New Roman" w:cs="Times New Roman"/>
          <w:szCs w:val="24"/>
        </w:rPr>
      </w:pPr>
      <w:r w:rsidRPr="005638BD">
        <w:rPr>
          <w:rFonts w:ascii="Times New Roman" w:hAnsi="Times New Roman" w:cs="Times New Roman"/>
          <w:szCs w:val="24"/>
        </w:rPr>
        <w:t>3)</w:t>
      </w:r>
      <w:r w:rsidRPr="005638BD">
        <w:rPr>
          <w:rFonts w:ascii="Times New Roman" w:hAnsi="Times New Roman" w:cs="Times New Roman"/>
          <w:szCs w:val="24"/>
        </w:rPr>
        <w:tab/>
        <w:t xml:space="preserve">za okres od dnia 1 stycznia roku następującego po roku, o którym mowa w pkt 2, do ustania naruszenia </w:t>
      </w:r>
      <w:r w:rsidR="009B41D0">
        <w:rPr>
          <w:rFonts w:ascii="Times New Roman" w:hAnsi="Times New Roman" w:cs="Times New Roman"/>
          <w:szCs w:val="24"/>
        </w:rPr>
        <w:t>–</w:t>
      </w:r>
      <w:r w:rsidRPr="005638BD">
        <w:rPr>
          <w:rFonts w:ascii="Times New Roman" w:hAnsi="Times New Roman" w:cs="Times New Roman"/>
          <w:szCs w:val="24"/>
        </w:rPr>
        <w:t xml:space="preserve"> po stwierdzeniu z urzędu lub na wniosek podmiotu lub organu, o których mowa w </w:t>
      </w:r>
      <w:r w:rsidR="007A6817">
        <w:rPr>
          <w:rFonts w:ascii="Times New Roman" w:hAnsi="Times New Roman" w:cs="Times New Roman"/>
          <w:szCs w:val="24"/>
        </w:rPr>
        <w:t xml:space="preserve">art. </w:t>
      </w:r>
      <w:r w:rsidRPr="005638BD">
        <w:rPr>
          <w:rFonts w:ascii="Times New Roman" w:hAnsi="Times New Roman" w:cs="Times New Roman"/>
          <w:szCs w:val="24"/>
        </w:rPr>
        <w:t>117a ust. 1 i 2, że przekroczenie lub naruszenie ustało.</w:t>
      </w:r>
    </w:p>
    <w:p w14:paraId="3E56007B" w14:textId="296C23A1" w:rsidR="00375807" w:rsidRPr="005638BD" w:rsidRDefault="007F535F" w:rsidP="005638BD">
      <w:pPr>
        <w:spacing w:before="60" w:after="60" w:line="360" w:lineRule="auto"/>
        <w:contextualSpacing/>
        <w:jc w:val="both"/>
        <w:rPr>
          <w:rFonts w:ascii="Times New Roman" w:hAnsi="Times New Roman" w:cs="Times New Roman"/>
          <w:sz w:val="24"/>
          <w:szCs w:val="24"/>
        </w:rPr>
      </w:pPr>
      <w:r w:rsidRPr="005638BD">
        <w:rPr>
          <w:rFonts w:ascii="Times New Roman" w:hAnsi="Times New Roman" w:cs="Times New Roman"/>
          <w:sz w:val="24"/>
          <w:szCs w:val="24"/>
        </w:rPr>
        <w:t>Zgodnie z art. 315g</w:t>
      </w:r>
      <w:r w:rsidR="00CD1BB0">
        <w:rPr>
          <w:rFonts w:ascii="Times New Roman" w:hAnsi="Times New Roman" w:cs="Times New Roman"/>
          <w:sz w:val="24"/>
          <w:szCs w:val="24"/>
        </w:rPr>
        <w:t xml:space="preserve"> </w:t>
      </w:r>
      <w:r w:rsidR="00375807" w:rsidRPr="005638BD">
        <w:rPr>
          <w:rFonts w:ascii="Times New Roman" w:hAnsi="Times New Roman" w:cs="Times New Roman"/>
          <w:sz w:val="24"/>
          <w:szCs w:val="24"/>
        </w:rPr>
        <w:t xml:space="preserve">ust. 1 </w:t>
      </w:r>
      <w:r w:rsidRPr="005638BD">
        <w:rPr>
          <w:rFonts w:ascii="Times New Roman" w:hAnsi="Times New Roman" w:cs="Times New Roman"/>
          <w:sz w:val="24"/>
          <w:szCs w:val="24"/>
        </w:rPr>
        <w:t xml:space="preserve">od decyzji o wymierzeniu kar </w:t>
      </w:r>
      <w:r w:rsidR="000A7521" w:rsidRPr="005638BD">
        <w:rPr>
          <w:rFonts w:ascii="Times New Roman" w:hAnsi="Times New Roman" w:cs="Times New Roman"/>
          <w:sz w:val="24"/>
          <w:szCs w:val="24"/>
        </w:rPr>
        <w:t>pieniężnych</w:t>
      </w:r>
      <w:r w:rsidRPr="005638BD">
        <w:rPr>
          <w:rFonts w:ascii="Times New Roman" w:hAnsi="Times New Roman" w:cs="Times New Roman"/>
          <w:sz w:val="24"/>
          <w:szCs w:val="24"/>
        </w:rPr>
        <w:t xml:space="preserve">, o której mowa </w:t>
      </w:r>
      <w:r w:rsidR="00243225" w:rsidRPr="005638BD">
        <w:rPr>
          <w:rFonts w:ascii="Times New Roman" w:hAnsi="Times New Roman" w:cs="Times New Roman"/>
          <w:sz w:val="24"/>
          <w:szCs w:val="24"/>
        </w:rPr>
        <w:t>w</w:t>
      </w:r>
      <w:r w:rsidR="00243225">
        <w:rPr>
          <w:rFonts w:ascii="Times New Roman" w:hAnsi="Times New Roman" w:cs="Times New Roman"/>
          <w:sz w:val="24"/>
          <w:szCs w:val="24"/>
        </w:rPr>
        <w:t> </w:t>
      </w:r>
      <w:r w:rsidRPr="005638BD">
        <w:rPr>
          <w:rFonts w:ascii="Times New Roman" w:hAnsi="Times New Roman" w:cs="Times New Roman"/>
          <w:sz w:val="24"/>
          <w:szCs w:val="24"/>
        </w:rPr>
        <w:t xml:space="preserve">art. 315f, przysługuje odwołanie do Głównego Inspektora Ochrony Środowiska. </w:t>
      </w:r>
    </w:p>
    <w:p w14:paraId="045D45D4" w14:textId="0513897D" w:rsidR="007F535F" w:rsidRPr="005638BD" w:rsidRDefault="007F535F" w:rsidP="005638BD">
      <w:pPr>
        <w:spacing w:before="60" w:after="60" w:line="360" w:lineRule="auto"/>
        <w:contextualSpacing/>
        <w:jc w:val="both"/>
        <w:rPr>
          <w:rFonts w:ascii="Times New Roman" w:hAnsi="Times New Roman" w:cs="Times New Roman"/>
          <w:sz w:val="24"/>
          <w:szCs w:val="24"/>
        </w:rPr>
      </w:pPr>
      <w:r w:rsidRPr="005638BD">
        <w:rPr>
          <w:rFonts w:ascii="Times New Roman" w:hAnsi="Times New Roman" w:cs="Times New Roman"/>
          <w:sz w:val="24"/>
          <w:szCs w:val="24"/>
        </w:rPr>
        <w:lastRenderedPageBreak/>
        <w:t>Karę pieniężną wnosi się na rachunek bankowy Narodowego Funduszu Ochrony Środowiska i Gospodarki Wodnej w terminie 7 dni od dnia, w którym decyzja o jej wymierzeniu stała się ostateczna</w:t>
      </w:r>
      <w:r w:rsidR="00375807" w:rsidRPr="005638BD">
        <w:rPr>
          <w:rFonts w:ascii="Times New Roman" w:hAnsi="Times New Roman" w:cs="Times New Roman"/>
          <w:sz w:val="24"/>
          <w:szCs w:val="24"/>
        </w:rPr>
        <w:t xml:space="preserve"> (ust. 2)</w:t>
      </w:r>
      <w:r w:rsidRPr="005638BD">
        <w:rPr>
          <w:rFonts w:ascii="Times New Roman" w:hAnsi="Times New Roman" w:cs="Times New Roman"/>
          <w:sz w:val="24"/>
          <w:szCs w:val="24"/>
        </w:rPr>
        <w:t xml:space="preserve">, a wpływy z tytułu administracyjnych kar pieniężnych stanowią przychód Narodowego Funduszu Ochrony Środowiska </w:t>
      </w:r>
      <w:r w:rsidR="00243225" w:rsidRPr="005638BD">
        <w:rPr>
          <w:rFonts w:ascii="Times New Roman" w:hAnsi="Times New Roman" w:cs="Times New Roman"/>
          <w:sz w:val="24"/>
          <w:szCs w:val="24"/>
        </w:rPr>
        <w:t>i</w:t>
      </w:r>
      <w:r w:rsidR="00243225">
        <w:rPr>
          <w:rFonts w:ascii="Times New Roman" w:hAnsi="Times New Roman" w:cs="Times New Roman"/>
          <w:sz w:val="24"/>
          <w:szCs w:val="24"/>
        </w:rPr>
        <w:t> </w:t>
      </w:r>
      <w:r w:rsidRPr="005638BD">
        <w:rPr>
          <w:rFonts w:ascii="Times New Roman" w:hAnsi="Times New Roman" w:cs="Times New Roman"/>
          <w:sz w:val="24"/>
          <w:szCs w:val="24"/>
        </w:rPr>
        <w:t>Gospodarki Wodnej</w:t>
      </w:r>
      <w:r w:rsidR="00375807" w:rsidRPr="005638BD">
        <w:rPr>
          <w:rFonts w:ascii="Times New Roman" w:hAnsi="Times New Roman" w:cs="Times New Roman"/>
          <w:sz w:val="24"/>
          <w:szCs w:val="24"/>
        </w:rPr>
        <w:t xml:space="preserve"> (ust. 3)</w:t>
      </w:r>
      <w:r w:rsidRPr="005638BD">
        <w:rPr>
          <w:rFonts w:ascii="Times New Roman" w:hAnsi="Times New Roman" w:cs="Times New Roman"/>
          <w:sz w:val="24"/>
          <w:szCs w:val="24"/>
        </w:rPr>
        <w:t xml:space="preserve">. </w:t>
      </w:r>
      <w:r w:rsidR="000A7521" w:rsidRPr="005638BD">
        <w:rPr>
          <w:rFonts w:ascii="Times New Roman" w:hAnsi="Times New Roman" w:cs="Times New Roman"/>
          <w:sz w:val="24"/>
          <w:szCs w:val="24"/>
        </w:rPr>
        <w:t>K</w:t>
      </w:r>
      <w:r w:rsidRPr="005638BD">
        <w:rPr>
          <w:rFonts w:ascii="Times New Roman" w:hAnsi="Times New Roman" w:cs="Times New Roman"/>
          <w:sz w:val="24"/>
          <w:szCs w:val="24"/>
        </w:rPr>
        <w:t xml:space="preserve">ara pieniężna podlega przymusowemu ściągnięciu </w:t>
      </w:r>
      <w:r w:rsidR="00243225" w:rsidRPr="005638BD">
        <w:rPr>
          <w:rFonts w:ascii="Times New Roman" w:hAnsi="Times New Roman" w:cs="Times New Roman"/>
          <w:sz w:val="24"/>
          <w:szCs w:val="24"/>
        </w:rPr>
        <w:t>w</w:t>
      </w:r>
      <w:r w:rsidR="00243225">
        <w:rPr>
          <w:rFonts w:ascii="Times New Roman" w:hAnsi="Times New Roman" w:cs="Times New Roman"/>
          <w:sz w:val="24"/>
          <w:szCs w:val="24"/>
        </w:rPr>
        <w:t> </w:t>
      </w:r>
      <w:r w:rsidRPr="005638BD">
        <w:rPr>
          <w:rFonts w:ascii="Times New Roman" w:hAnsi="Times New Roman" w:cs="Times New Roman"/>
          <w:sz w:val="24"/>
          <w:szCs w:val="24"/>
        </w:rPr>
        <w:t>trybie określonym w przepisach o postępowaniu egzekucyjnym w administracji</w:t>
      </w:r>
      <w:r w:rsidR="00375807" w:rsidRPr="005638BD">
        <w:rPr>
          <w:rFonts w:ascii="Times New Roman" w:hAnsi="Times New Roman" w:cs="Times New Roman"/>
          <w:sz w:val="24"/>
          <w:szCs w:val="24"/>
        </w:rPr>
        <w:t xml:space="preserve"> (ust</w:t>
      </w:r>
      <w:r w:rsidR="00243225" w:rsidRPr="005638BD">
        <w:rPr>
          <w:rFonts w:ascii="Times New Roman" w:hAnsi="Times New Roman" w:cs="Times New Roman"/>
          <w:sz w:val="24"/>
          <w:szCs w:val="24"/>
        </w:rPr>
        <w:t>.</w:t>
      </w:r>
      <w:r w:rsidR="00243225">
        <w:rPr>
          <w:rFonts w:ascii="Times New Roman" w:hAnsi="Times New Roman" w:cs="Times New Roman"/>
          <w:sz w:val="24"/>
          <w:szCs w:val="24"/>
        </w:rPr>
        <w:t> </w:t>
      </w:r>
      <w:r w:rsidR="00375807" w:rsidRPr="005638BD">
        <w:rPr>
          <w:rFonts w:ascii="Times New Roman" w:hAnsi="Times New Roman" w:cs="Times New Roman"/>
          <w:sz w:val="24"/>
          <w:szCs w:val="24"/>
        </w:rPr>
        <w:t>4)</w:t>
      </w:r>
      <w:r w:rsidRPr="005638BD">
        <w:rPr>
          <w:rFonts w:ascii="Times New Roman" w:hAnsi="Times New Roman" w:cs="Times New Roman"/>
          <w:sz w:val="24"/>
          <w:szCs w:val="24"/>
        </w:rPr>
        <w:t>.</w:t>
      </w:r>
    </w:p>
    <w:p w14:paraId="59B08805" w14:textId="0668591B" w:rsidR="00AE2382" w:rsidRPr="005638BD" w:rsidRDefault="00110775" w:rsidP="005638BD">
      <w:pPr>
        <w:spacing w:before="60" w:after="60" w:line="360" w:lineRule="auto"/>
        <w:contextualSpacing/>
        <w:jc w:val="both"/>
        <w:rPr>
          <w:rFonts w:ascii="Times New Roman" w:hAnsi="Times New Roman" w:cs="Times New Roman"/>
          <w:sz w:val="24"/>
          <w:szCs w:val="24"/>
        </w:rPr>
      </w:pPr>
      <w:r w:rsidRPr="005638BD">
        <w:rPr>
          <w:rFonts w:ascii="Times New Roman" w:eastAsia="Calibri" w:hAnsi="Times New Roman" w:cs="Times New Roman"/>
          <w:sz w:val="24"/>
          <w:szCs w:val="24"/>
        </w:rPr>
        <w:t xml:space="preserve">W </w:t>
      </w:r>
      <w:r w:rsidR="00AE2382" w:rsidRPr="005638BD">
        <w:rPr>
          <w:rFonts w:ascii="Times New Roman" w:eastAsia="Calibri" w:hAnsi="Times New Roman" w:cs="Times New Roman"/>
          <w:sz w:val="24"/>
          <w:szCs w:val="24"/>
        </w:rPr>
        <w:t xml:space="preserve">art. 315h </w:t>
      </w:r>
      <w:r w:rsidR="009E3BDF" w:rsidRPr="005638BD">
        <w:rPr>
          <w:rFonts w:ascii="Times New Roman" w:eastAsia="Calibri" w:hAnsi="Times New Roman" w:cs="Times New Roman"/>
          <w:sz w:val="24"/>
          <w:szCs w:val="24"/>
        </w:rPr>
        <w:t xml:space="preserve">w </w:t>
      </w:r>
      <w:r w:rsidR="00AE2382" w:rsidRPr="005638BD">
        <w:rPr>
          <w:rFonts w:ascii="Times New Roman" w:eastAsia="Calibri" w:hAnsi="Times New Roman" w:cs="Times New Roman"/>
          <w:sz w:val="24"/>
          <w:szCs w:val="24"/>
        </w:rPr>
        <w:t>ust. 1 ustanowiono możliwość odraczania, w drodze decyzji, na wniosek podmiotu lub organu, o którym mowa w art. 118 ust. 3, terminu płatności kar pieniężnych, oraz określono termin i</w:t>
      </w:r>
      <w:r w:rsidR="00397C57">
        <w:rPr>
          <w:rFonts w:ascii="Times New Roman" w:eastAsia="Calibri" w:hAnsi="Times New Roman" w:cs="Times New Roman"/>
          <w:sz w:val="24"/>
          <w:szCs w:val="24"/>
        </w:rPr>
        <w:t xml:space="preserve"> </w:t>
      </w:r>
      <w:r w:rsidR="00AE2382" w:rsidRPr="005638BD">
        <w:rPr>
          <w:rFonts w:ascii="Times New Roman" w:eastAsia="Calibri" w:hAnsi="Times New Roman" w:cs="Times New Roman"/>
          <w:sz w:val="24"/>
          <w:szCs w:val="24"/>
        </w:rPr>
        <w:t xml:space="preserve">warunki odroczenia, pod warunkiem udokumentowania rozpoczęcia wykonywania strategicznej mapy hałasu. </w:t>
      </w:r>
    </w:p>
    <w:p w14:paraId="2DCC24D0" w14:textId="597B02EF" w:rsidR="00315C8B" w:rsidRPr="005638BD" w:rsidRDefault="00315C8B" w:rsidP="005638BD">
      <w:pPr>
        <w:spacing w:before="60" w:after="60" w:line="360" w:lineRule="auto"/>
        <w:contextualSpacing/>
        <w:jc w:val="both"/>
        <w:rPr>
          <w:rFonts w:ascii="Times New Roman" w:hAnsi="Times New Roman" w:cs="Times New Roman"/>
          <w:sz w:val="24"/>
          <w:szCs w:val="24"/>
        </w:rPr>
      </w:pPr>
      <w:r w:rsidRPr="005638BD">
        <w:rPr>
          <w:rFonts w:ascii="Times New Roman" w:hAnsi="Times New Roman" w:cs="Times New Roman"/>
          <w:sz w:val="24"/>
          <w:szCs w:val="24"/>
        </w:rPr>
        <w:t xml:space="preserve">W ust. 3 </w:t>
      </w:r>
      <w:r w:rsidR="009E3BDF" w:rsidRPr="005638BD">
        <w:rPr>
          <w:rFonts w:ascii="Times New Roman" w:hAnsi="Times New Roman" w:cs="Times New Roman"/>
          <w:sz w:val="24"/>
          <w:szCs w:val="24"/>
        </w:rPr>
        <w:t xml:space="preserve">w </w:t>
      </w:r>
      <w:r w:rsidRPr="005638BD">
        <w:rPr>
          <w:rFonts w:ascii="Times New Roman" w:hAnsi="Times New Roman" w:cs="Times New Roman"/>
          <w:sz w:val="24"/>
          <w:szCs w:val="24"/>
        </w:rPr>
        <w:t>art. 315h określono, że termin płatności kary może być odroczony wyłącznie na okres niezbędny do wykonania strategicznej mapy hałasu oraz</w:t>
      </w:r>
      <w:r w:rsidR="00110775" w:rsidRPr="005638BD">
        <w:rPr>
          <w:rFonts w:ascii="Times New Roman" w:hAnsi="Times New Roman" w:cs="Times New Roman"/>
          <w:sz w:val="24"/>
          <w:szCs w:val="24"/>
        </w:rPr>
        <w:t>,</w:t>
      </w:r>
      <w:r w:rsidRPr="005638BD">
        <w:rPr>
          <w:rFonts w:ascii="Times New Roman" w:hAnsi="Times New Roman" w:cs="Times New Roman"/>
          <w:sz w:val="24"/>
          <w:szCs w:val="24"/>
        </w:rPr>
        <w:t xml:space="preserve"> że nie może być dłuższy niż rok od upływu terminu, w którym mapa powinna być wykonana</w:t>
      </w:r>
      <w:r w:rsidR="006B097F" w:rsidRPr="005638BD">
        <w:rPr>
          <w:rFonts w:ascii="Times New Roman" w:hAnsi="Times New Roman" w:cs="Times New Roman"/>
          <w:sz w:val="24"/>
          <w:szCs w:val="24"/>
        </w:rPr>
        <w:t>.</w:t>
      </w:r>
    </w:p>
    <w:p w14:paraId="0BAD186E" w14:textId="1E6D945E" w:rsidR="00315C8B" w:rsidRPr="005638BD" w:rsidRDefault="00315C8B" w:rsidP="005638BD">
      <w:pPr>
        <w:spacing w:before="60" w:after="60" w:line="360" w:lineRule="auto"/>
        <w:contextualSpacing/>
        <w:jc w:val="both"/>
        <w:rPr>
          <w:rFonts w:ascii="Times New Roman" w:hAnsi="Times New Roman" w:cs="Times New Roman"/>
          <w:sz w:val="24"/>
          <w:szCs w:val="24"/>
        </w:rPr>
      </w:pPr>
      <w:r w:rsidRPr="005638BD">
        <w:rPr>
          <w:rFonts w:ascii="Times New Roman" w:hAnsi="Times New Roman" w:cs="Times New Roman"/>
          <w:sz w:val="24"/>
          <w:szCs w:val="24"/>
        </w:rPr>
        <w:t>W ust. 4</w:t>
      </w:r>
      <w:r w:rsidR="00397C57">
        <w:rPr>
          <w:rFonts w:ascii="Times New Roman" w:hAnsi="Times New Roman" w:cs="Times New Roman"/>
          <w:sz w:val="24"/>
          <w:szCs w:val="24"/>
        </w:rPr>
        <w:t>–</w:t>
      </w:r>
      <w:r w:rsidRPr="005638BD">
        <w:rPr>
          <w:rFonts w:ascii="Times New Roman" w:hAnsi="Times New Roman" w:cs="Times New Roman"/>
          <w:sz w:val="24"/>
          <w:szCs w:val="24"/>
        </w:rPr>
        <w:t xml:space="preserve">6 </w:t>
      </w:r>
      <w:r w:rsidR="009E3BDF" w:rsidRPr="005638BD">
        <w:rPr>
          <w:rFonts w:ascii="Times New Roman" w:hAnsi="Times New Roman" w:cs="Times New Roman"/>
          <w:sz w:val="24"/>
          <w:szCs w:val="24"/>
        </w:rPr>
        <w:t xml:space="preserve">w </w:t>
      </w:r>
      <w:r w:rsidRPr="005638BD">
        <w:rPr>
          <w:rFonts w:ascii="Times New Roman" w:hAnsi="Times New Roman" w:cs="Times New Roman"/>
          <w:sz w:val="24"/>
          <w:szCs w:val="24"/>
        </w:rPr>
        <w:t xml:space="preserve">art. 315h określono termin na wniesienie wniosku o odroczenie płatności oraz zakres informacji, jakie należy w nim przekazać. </w:t>
      </w:r>
    </w:p>
    <w:p w14:paraId="0A8EF7C6" w14:textId="024BC486" w:rsidR="00315C8B" w:rsidRPr="005638BD" w:rsidRDefault="00315C8B" w:rsidP="005638BD">
      <w:pPr>
        <w:spacing w:before="60" w:after="60" w:line="360" w:lineRule="auto"/>
        <w:contextualSpacing/>
        <w:jc w:val="both"/>
        <w:rPr>
          <w:rFonts w:ascii="Times New Roman" w:hAnsi="Times New Roman" w:cs="Times New Roman"/>
          <w:sz w:val="24"/>
          <w:szCs w:val="24"/>
        </w:rPr>
      </w:pPr>
      <w:r w:rsidRPr="005638BD">
        <w:rPr>
          <w:rFonts w:ascii="Times New Roman" w:hAnsi="Times New Roman" w:cs="Times New Roman"/>
          <w:sz w:val="24"/>
          <w:szCs w:val="24"/>
        </w:rPr>
        <w:t xml:space="preserve">W ust. 7 </w:t>
      </w:r>
      <w:r w:rsidR="009E3BDF" w:rsidRPr="005638BD">
        <w:rPr>
          <w:rFonts w:ascii="Times New Roman" w:hAnsi="Times New Roman" w:cs="Times New Roman"/>
          <w:sz w:val="24"/>
          <w:szCs w:val="24"/>
        </w:rPr>
        <w:t xml:space="preserve">w </w:t>
      </w:r>
      <w:r w:rsidRPr="005638BD">
        <w:rPr>
          <w:rFonts w:ascii="Times New Roman" w:hAnsi="Times New Roman" w:cs="Times New Roman"/>
          <w:sz w:val="24"/>
          <w:szCs w:val="24"/>
        </w:rPr>
        <w:t xml:space="preserve">art. 315h określono informacje jakie mają być zawarte w decyzji </w:t>
      </w:r>
      <w:r w:rsidR="00243225" w:rsidRPr="005638BD">
        <w:rPr>
          <w:rFonts w:ascii="Times New Roman" w:hAnsi="Times New Roman" w:cs="Times New Roman"/>
          <w:sz w:val="24"/>
          <w:szCs w:val="24"/>
        </w:rPr>
        <w:t>o</w:t>
      </w:r>
      <w:r w:rsidR="00243225">
        <w:rPr>
          <w:rFonts w:ascii="Times New Roman" w:hAnsi="Times New Roman" w:cs="Times New Roman"/>
          <w:sz w:val="24"/>
          <w:szCs w:val="24"/>
        </w:rPr>
        <w:t> </w:t>
      </w:r>
      <w:r w:rsidRPr="005638BD">
        <w:rPr>
          <w:rFonts w:ascii="Times New Roman" w:hAnsi="Times New Roman" w:cs="Times New Roman"/>
          <w:sz w:val="24"/>
          <w:szCs w:val="24"/>
        </w:rPr>
        <w:t>odroczeniu terminu płatności</w:t>
      </w:r>
      <w:r w:rsidR="009E3BDF" w:rsidRPr="005638BD">
        <w:rPr>
          <w:rFonts w:ascii="Times New Roman" w:hAnsi="Times New Roman" w:cs="Times New Roman"/>
          <w:sz w:val="24"/>
          <w:szCs w:val="24"/>
        </w:rPr>
        <w:t xml:space="preserve"> kary</w:t>
      </w:r>
      <w:r w:rsidRPr="005638BD">
        <w:rPr>
          <w:rFonts w:ascii="Times New Roman" w:hAnsi="Times New Roman" w:cs="Times New Roman"/>
          <w:sz w:val="24"/>
          <w:szCs w:val="24"/>
        </w:rPr>
        <w:t>.</w:t>
      </w:r>
    </w:p>
    <w:p w14:paraId="29C4292B" w14:textId="73FFFDBA" w:rsidR="00315C8B" w:rsidRPr="005638BD" w:rsidRDefault="00315C8B" w:rsidP="005638BD">
      <w:pPr>
        <w:spacing w:before="60" w:after="60" w:line="360" w:lineRule="auto"/>
        <w:contextualSpacing/>
        <w:jc w:val="both"/>
        <w:rPr>
          <w:rFonts w:ascii="Times New Roman" w:hAnsi="Times New Roman" w:cs="Times New Roman"/>
          <w:sz w:val="24"/>
          <w:szCs w:val="24"/>
        </w:rPr>
      </w:pPr>
      <w:r w:rsidRPr="005638BD">
        <w:rPr>
          <w:rFonts w:ascii="Times New Roman" w:hAnsi="Times New Roman" w:cs="Times New Roman"/>
          <w:sz w:val="24"/>
          <w:szCs w:val="24"/>
        </w:rPr>
        <w:t xml:space="preserve">W ust. 8 </w:t>
      </w:r>
      <w:r w:rsidR="009E3BDF" w:rsidRPr="005638BD">
        <w:rPr>
          <w:rFonts w:ascii="Times New Roman" w:hAnsi="Times New Roman" w:cs="Times New Roman"/>
          <w:sz w:val="24"/>
          <w:szCs w:val="24"/>
        </w:rPr>
        <w:t xml:space="preserve">w </w:t>
      </w:r>
      <w:r w:rsidRPr="005638BD">
        <w:rPr>
          <w:rFonts w:ascii="Times New Roman" w:hAnsi="Times New Roman" w:cs="Times New Roman"/>
          <w:sz w:val="24"/>
          <w:szCs w:val="24"/>
        </w:rPr>
        <w:t>art. 315h określono</w:t>
      </w:r>
      <w:r w:rsidR="009E3BDF" w:rsidRPr="005638BD">
        <w:rPr>
          <w:rFonts w:ascii="Times New Roman" w:hAnsi="Times New Roman" w:cs="Times New Roman"/>
          <w:sz w:val="24"/>
          <w:szCs w:val="24"/>
        </w:rPr>
        <w:t>,</w:t>
      </w:r>
      <w:r w:rsidRPr="005638BD">
        <w:rPr>
          <w:rFonts w:ascii="Times New Roman" w:hAnsi="Times New Roman" w:cs="Times New Roman"/>
          <w:sz w:val="24"/>
          <w:szCs w:val="24"/>
        </w:rPr>
        <w:t xml:space="preserve"> że wojewódzki inspektor ochrony środowiska odmawia</w:t>
      </w:r>
      <w:r w:rsidR="008768AF" w:rsidRPr="005638BD">
        <w:rPr>
          <w:rFonts w:ascii="Times New Roman" w:hAnsi="Times New Roman" w:cs="Times New Roman"/>
          <w:sz w:val="24"/>
          <w:szCs w:val="24"/>
        </w:rPr>
        <w:t>,</w:t>
      </w:r>
      <w:r w:rsidRPr="005638BD">
        <w:rPr>
          <w:rFonts w:ascii="Times New Roman" w:hAnsi="Times New Roman" w:cs="Times New Roman"/>
          <w:sz w:val="24"/>
          <w:szCs w:val="24"/>
        </w:rPr>
        <w:t xml:space="preserve"> w drodze decyzji</w:t>
      </w:r>
      <w:r w:rsidR="008768AF" w:rsidRPr="005638BD">
        <w:rPr>
          <w:rFonts w:ascii="Times New Roman" w:hAnsi="Times New Roman" w:cs="Times New Roman"/>
          <w:sz w:val="24"/>
          <w:szCs w:val="24"/>
        </w:rPr>
        <w:t>,</w:t>
      </w:r>
      <w:r w:rsidRPr="005638BD">
        <w:rPr>
          <w:rFonts w:ascii="Times New Roman" w:hAnsi="Times New Roman" w:cs="Times New Roman"/>
          <w:sz w:val="24"/>
          <w:szCs w:val="24"/>
        </w:rPr>
        <w:t xml:space="preserve"> odroczenia terminu płatności, je</w:t>
      </w:r>
      <w:r w:rsidR="00FF1BB2">
        <w:rPr>
          <w:rFonts w:ascii="Times New Roman" w:hAnsi="Times New Roman" w:cs="Times New Roman"/>
          <w:sz w:val="24"/>
          <w:szCs w:val="24"/>
        </w:rPr>
        <w:t>że</w:t>
      </w:r>
      <w:r w:rsidRPr="005638BD">
        <w:rPr>
          <w:rFonts w:ascii="Times New Roman" w:hAnsi="Times New Roman" w:cs="Times New Roman"/>
          <w:sz w:val="24"/>
          <w:szCs w:val="24"/>
        </w:rPr>
        <w:t xml:space="preserve">li nie zostały spełnione warunki </w:t>
      </w:r>
      <w:r w:rsidR="00243225" w:rsidRPr="005638BD">
        <w:rPr>
          <w:rFonts w:ascii="Times New Roman" w:hAnsi="Times New Roman" w:cs="Times New Roman"/>
          <w:sz w:val="24"/>
          <w:szCs w:val="24"/>
        </w:rPr>
        <w:t>w</w:t>
      </w:r>
      <w:r w:rsidR="00243225">
        <w:rPr>
          <w:rFonts w:ascii="Times New Roman" w:hAnsi="Times New Roman" w:cs="Times New Roman"/>
          <w:sz w:val="24"/>
          <w:szCs w:val="24"/>
        </w:rPr>
        <w:t> </w:t>
      </w:r>
      <w:r w:rsidRPr="005638BD">
        <w:rPr>
          <w:rFonts w:ascii="Times New Roman" w:hAnsi="Times New Roman" w:cs="Times New Roman"/>
          <w:sz w:val="24"/>
          <w:szCs w:val="24"/>
        </w:rPr>
        <w:t>ust. 1 i 4.</w:t>
      </w:r>
    </w:p>
    <w:p w14:paraId="656C1FF9" w14:textId="6C3CD64F" w:rsidR="00315C8B" w:rsidRPr="005638BD" w:rsidRDefault="00315C8B" w:rsidP="005638BD">
      <w:pPr>
        <w:spacing w:before="60" w:after="60" w:line="360" w:lineRule="auto"/>
        <w:contextualSpacing/>
        <w:jc w:val="both"/>
        <w:rPr>
          <w:rFonts w:ascii="Times New Roman" w:hAnsi="Times New Roman" w:cs="Times New Roman"/>
          <w:sz w:val="24"/>
          <w:szCs w:val="24"/>
        </w:rPr>
      </w:pPr>
      <w:r w:rsidRPr="005638BD">
        <w:rPr>
          <w:rFonts w:ascii="Times New Roman" w:hAnsi="Times New Roman" w:cs="Times New Roman"/>
          <w:sz w:val="24"/>
          <w:szCs w:val="24"/>
        </w:rPr>
        <w:t xml:space="preserve">W ust. 9 </w:t>
      </w:r>
      <w:r w:rsidR="009E3BDF" w:rsidRPr="005638BD">
        <w:rPr>
          <w:rFonts w:ascii="Times New Roman" w:hAnsi="Times New Roman" w:cs="Times New Roman"/>
          <w:sz w:val="24"/>
          <w:szCs w:val="24"/>
        </w:rPr>
        <w:t xml:space="preserve">w </w:t>
      </w:r>
      <w:r w:rsidRPr="005638BD">
        <w:rPr>
          <w:rFonts w:ascii="Times New Roman" w:hAnsi="Times New Roman" w:cs="Times New Roman"/>
          <w:sz w:val="24"/>
          <w:szCs w:val="24"/>
        </w:rPr>
        <w:t xml:space="preserve">art. 315h ustalono, że w przypadku sporządzenia strategicznej mapy hałasu w terminie określonej w decyzji, wojewódzki inspektor ochrony środowiska orzeka </w:t>
      </w:r>
      <w:r w:rsidR="00243225" w:rsidRPr="005638BD">
        <w:rPr>
          <w:rFonts w:ascii="Times New Roman" w:hAnsi="Times New Roman" w:cs="Times New Roman"/>
          <w:sz w:val="24"/>
          <w:szCs w:val="24"/>
        </w:rPr>
        <w:t>o</w:t>
      </w:r>
      <w:r w:rsidR="00243225">
        <w:rPr>
          <w:rFonts w:ascii="Times New Roman" w:hAnsi="Times New Roman" w:cs="Times New Roman"/>
          <w:sz w:val="24"/>
          <w:szCs w:val="24"/>
        </w:rPr>
        <w:t> </w:t>
      </w:r>
      <w:r w:rsidRPr="005638BD">
        <w:rPr>
          <w:rFonts w:ascii="Times New Roman" w:hAnsi="Times New Roman" w:cs="Times New Roman"/>
          <w:sz w:val="24"/>
          <w:szCs w:val="24"/>
        </w:rPr>
        <w:t>zmniejszeniu kary o sumę środków poniesionych na sporządzenie tej mapy.</w:t>
      </w:r>
    </w:p>
    <w:p w14:paraId="00138CFF" w14:textId="2C184F77" w:rsidR="00315C8B" w:rsidRPr="005638BD" w:rsidRDefault="00315C8B" w:rsidP="005638BD">
      <w:pPr>
        <w:spacing w:before="60" w:after="60" w:line="360" w:lineRule="auto"/>
        <w:contextualSpacing/>
        <w:jc w:val="both"/>
        <w:rPr>
          <w:rFonts w:ascii="Times New Roman" w:hAnsi="Times New Roman" w:cs="Times New Roman"/>
          <w:sz w:val="24"/>
          <w:szCs w:val="24"/>
        </w:rPr>
      </w:pPr>
      <w:r w:rsidRPr="005638BD">
        <w:rPr>
          <w:rFonts w:ascii="Times New Roman" w:hAnsi="Times New Roman" w:cs="Times New Roman"/>
          <w:sz w:val="24"/>
          <w:szCs w:val="24"/>
        </w:rPr>
        <w:t xml:space="preserve">W ust. 10 </w:t>
      </w:r>
      <w:r w:rsidR="009E3BDF" w:rsidRPr="005638BD">
        <w:rPr>
          <w:rFonts w:ascii="Times New Roman" w:hAnsi="Times New Roman" w:cs="Times New Roman"/>
          <w:sz w:val="24"/>
          <w:szCs w:val="24"/>
        </w:rPr>
        <w:t xml:space="preserve">w </w:t>
      </w:r>
      <w:r w:rsidRPr="005638BD">
        <w:rPr>
          <w:rFonts w:ascii="Times New Roman" w:hAnsi="Times New Roman" w:cs="Times New Roman"/>
          <w:sz w:val="24"/>
          <w:szCs w:val="24"/>
        </w:rPr>
        <w:t>art. 315h ustalono, że w przypadku niewywiązania ze sporządzenia strategicznej mapy hałasu w terminie wskazanym w decyzji, wojewódzki inspektor ochrony środowiska orzeka obowiązek uiszczenia odroczonej kary wraz z odsetkami za zwłokę, naliczanymi za</w:t>
      </w:r>
      <w:r w:rsidR="00CD1BB0">
        <w:rPr>
          <w:rFonts w:ascii="Times New Roman" w:hAnsi="Times New Roman" w:cs="Times New Roman"/>
          <w:sz w:val="24"/>
          <w:szCs w:val="24"/>
        </w:rPr>
        <w:t xml:space="preserve"> </w:t>
      </w:r>
      <w:r w:rsidRPr="005638BD">
        <w:rPr>
          <w:rFonts w:ascii="Times New Roman" w:hAnsi="Times New Roman" w:cs="Times New Roman"/>
          <w:sz w:val="24"/>
          <w:szCs w:val="24"/>
        </w:rPr>
        <w:t>okres odroczenia.</w:t>
      </w:r>
    </w:p>
    <w:p w14:paraId="7AD3714B" w14:textId="63E9177C" w:rsidR="0023148F" w:rsidRPr="005638BD" w:rsidRDefault="008768AF" w:rsidP="005638BD">
      <w:pPr>
        <w:spacing w:before="60" w:after="60" w:line="360" w:lineRule="auto"/>
        <w:contextualSpacing/>
        <w:jc w:val="both"/>
        <w:rPr>
          <w:rFonts w:ascii="Times New Roman" w:hAnsi="Times New Roman" w:cs="Times New Roman"/>
          <w:sz w:val="24"/>
          <w:szCs w:val="24"/>
        </w:rPr>
      </w:pPr>
      <w:r w:rsidRPr="005638BD">
        <w:rPr>
          <w:rFonts w:ascii="Times New Roman" w:hAnsi="Times New Roman" w:cs="Times New Roman"/>
          <w:sz w:val="24"/>
          <w:szCs w:val="24"/>
        </w:rPr>
        <w:t>A</w:t>
      </w:r>
      <w:r w:rsidR="0023148F" w:rsidRPr="005638BD">
        <w:rPr>
          <w:rFonts w:ascii="Times New Roman" w:hAnsi="Times New Roman" w:cs="Times New Roman"/>
          <w:sz w:val="24"/>
          <w:szCs w:val="24"/>
        </w:rPr>
        <w:t>rt. 315i</w:t>
      </w:r>
      <w:r w:rsidR="00CD1BB0">
        <w:rPr>
          <w:rFonts w:ascii="Times New Roman" w:hAnsi="Times New Roman" w:cs="Times New Roman"/>
          <w:sz w:val="24"/>
          <w:szCs w:val="24"/>
        </w:rPr>
        <w:t xml:space="preserve"> </w:t>
      </w:r>
      <w:r w:rsidR="0023148F" w:rsidRPr="005638BD">
        <w:rPr>
          <w:rFonts w:ascii="Times New Roman" w:hAnsi="Times New Roman" w:cs="Times New Roman"/>
          <w:sz w:val="24"/>
          <w:szCs w:val="24"/>
        </w:rPr>
        <w:t xml:space="preserve">określa, że do kar pieniężnych stosuje się odpowiednio przepisy działu III ustawy z dnia 29 sierpnia 1997 r. </w:t>
      </w:r>
      <w:r w:rsidR="009B41D0">
        <w:rPr>
          <w:rFonts w:ascii="Times New Roman" w:hAnsi="Times New Roman" w:cs="Times New Roman"/>
          <w:sz w:val="24"/>
          <w:szCs w:val="24"/>
        </w:rPr>
        <w:t>–</w:t>
      </w:r>
      <w:r w:rsidR="0023148F" w:rsidRPr="005638BD">
        <w:rPr>
          <w:rFonts w:ascii="Times New Roman" w:hAnsi="Times New Roman" w:cs="Times New Roman"/>
          <w:sz w:val="24"/>
          <w:szCs w:val="24"/>
        </w:rPr>
        <w:t xml:space="preserve"> Ordynacja podatkowa, z tym, że uprawnienia organów podatkowych przysługują wojewódzkiemu inspektorowi ochrony środowiska. </w:t>
      </w:r>
    </w:p>
    <w:p w14:paraId="6679DB64" w14:textId="77777777" w:rsidR="0023148F" w:rsidRPr="005638BD" w:rsidRDefault="0023148F" w:rsidP="005638BD">
      <w:pPr>
        <w:spacing w:before="60" w:after="60" w:line="360" w:lineRule="auto"/>
        <w:contextualSpacing/>
        <w:jc w:val="both"/>
        <w:rPr>
          <w:rFonts w:ascii="Times New Roman" w:hAnsi="Times New Roman" w:cs="Times New Roman"/>
          <w:sz w:val="24"/>
          <w:szCs w:val="24"/>
        </w:rPr>
      </w:pPr>
      <w:r w:rsidRPr="005638BD">
        <w:rPr>
          <w:rFonts w:ascii="Times New Roman" w:hAnsi="Times New Roman" w:cs="Times New Roman"/>
          <w:sz w:val="24"/>
          <w:szCs w:val="24"/>
        </w:rPr>
        <w:lastRenderedPageBreak/>
        <w:t>Art. 315j określa, że w przypadku</w:t>
      </w:r>
      <w:r w:rsidR="008768AF" w:rsidRPr="005638BD">
        <w:rPr>
          <w:rFonts w:ascii="Times New Roman" w:hAnsi="Times New Roman" w:cs="Times New Roman"/>
          <w:sz w:val="24"/>
          <w:szCs w:val="24"/>
        </w:rPr>
        <w:t>,</w:t>
      </w:r>
      <w:r w:rsidRPr="005638BD">
        <w:rPr>
          <w:rFonts w:ascii="Times New Roman" w:hAnsi="Times New Roman" w:cs="Times New Roman"/>
          <w:sz w:val="24"/>
          <w:szCs w:val="24"/>
        </w:rPr>
        <w:t xml:space="preserve"> o którym mowa w art. 315h ust. 9, do kwoty pozostającej do zapłaty stosuje się odpowiednio przepisy dotyczące opłaty prolongacyjnej. </w:t>
      </w:r>
    </w:p>
    <w:p w14:paraId="6BE26C22" w14:textId="77777777" w:rsidR="00CC08A1" w:rsidRPr="005638BD" w:rsidRDefault="008768AF" w:rsidP="005638BD">
      <w:pPr>
        <w:spacing w:before="60" w:after="60" w:line="360" w:lineRule="auto"/>
        <w:contextualSpacing/>
        <w:jc w:val="both"/>
        <w:rPr>
          <w:rFonts w:ascii="Times New Roman" w:hAnsi="Times New Roman" w:cs="Times New Roman"/>
          <w:sz w:val="24"/>
          <w:szCs w:val="24"/>
        </w:rPr>
      </w:pPr>
      <w:r w:rsidRPr="005638BD">
        <w:rPr>
          <w:rFonts w:ascii="Times New Roman" w:hAnsi="Times New Roman" w:cs="Times New Roman"/>
          <w:sz w:val="24"/>
          <w:szCs w:val="24"/>
        </w:rPr>
        <w:t>A</w:t>
      </w:r>
      <w:r w:rsidR="0023148F" w:rsidRPr="005638BD">
        <w:rPr>
          <w:rFonts w:ascii="Times New Roman" w:hAnsi="Times New Roman" w:cs="Times New Roman"/>
          <w:sz w:val="24"/>
          <w:szCs w:val="24"/>
        </w:rPr>
        <w:t>rt. 315k ustala, że w przypadku odroczenia terminu płatności kary stosuje się odpowiednio przepisy w zakresie wstrzymania biegu terminu przedawnienia należności.</w:t>
      </w:r>
    </w:p>
    <w:p w14:paraId="10F0328C" w14:textId="039887C4" w:rsidR="00CC08A1" w:rsidRPr="005638BD" w:rsidRDefault="00CC08A1" w:rsidP="005638BD">
      <w:pPr>
        <w:spacing w:before="60" w:after="60" w:line="360" w:lineRule="auto"/>
        <w:jc w:val="both"/>
        <w:rPr>
          <w:rFonts w:ascii="Times New Roman" w:hAnsi="Times New Roman" w:cs="Times New Roman"/>
          <w:sz w:val="24"/>
          <w:szCs w:val="24"/>
        </w:rPr>
      </w:pPr>
      <w:r w:rsidRPr="005638BD">
        <w:rPr>
          <w:rFonts w:ascii="Times New Roman" w:hAnsi="Times New Roman" w:cs="Times New Roman"/>
          <w:color w:val="000000"/>
          <w:sz w:val="24"/>
          <w:szCs w:val="24"/>
        </w:rPr>
        <w:t xml:space="preserve">Podkreślić należy, że zasadność wprowadzenia tych sankcji generalnie potwierdzają doświadczenia Rzeczypospolitej Polskiej wynikające z trzech rund mapowania oraz dokonana przez Komisję Europejską ocena dotychczasowego wywiązywania się </w:t>
      </w:r>
      <w:r w:rsidR="00243225" w:rsidRPr="005638BD">
        <w:rPr>
          <w:rFonts w:ascii="Times New Roman" w:hAnsi="Times New Roman" w:cs="Times New Roman"/>
          <w:color w:val="000000"/>
          <w:sz w:val="24"/>
          <w:szCs w:val="24"/>
        </w:rPr>
        <w:t>z</w:t>
      </w:r>
      <w:r w:rsidR="00243225">
        <w:rPr>
          <w:rFonts w:ascii="Times New Roman" w:hAnsi="Times New Roman" w:cs="Times New Roman"/>
          <w:color w:val="000000"/>
          <w:sz w:val="24"/>
          <w:szCs w:val="24"/>
        </w:rPr>
        <w:t> </w:t>
      </w:r>
      <w:r w:rsidRPr="005638BD">
        <w:rPr>
          <w:rFonts w:ascii="Times New Roman" w:hAnsi="Times New Roman" w:cs="Times New Roman"/>
          <w:color w:val="000000"/>
          <w:sz w:val="24"/>
          <w:szCs w:val="24"/>
        </w:rPr>
        <w:t xml:space="preserve">obowiązków wynikających z </w:t>
      </w:r>
      <w:r w:rsidR="00352E9F" w:rsidRPr="005638BD">
        <w:rPr>
          <w:rFonts w:ascii="Times New Roman" w:hAnsi="Times New Roman" w:cs="Times New Roman"/>
          <w:color w:val="000000"/>
          <w:sz w:val="24"/>
          <w:szCs w:val="24"/>
        </w:rPr>
        <w:t>d</w:t>
      </w:r>
      <w:r w:rsidRPr="005638BD">
        <w:rPr>
          <w:rFonts w:ascii="Times New Roman" w:hAnsi="Times New Roman" w:cs="Times New Roman"/>
          <w:color w:val="000000"/>
          <w:sz w:val="24"/>
          <w:szCs w:val="24"/>
        </w:rPr>
        <w:t>yrektywy 2002/49/WE.</w:t>
      </w:r>
      <w:r w:rsidR="00CD1BB0">
        <w:rPr>
          <w:rFonts w:ascii="Times New Roman" w:hAnsi="Times New Roman" w:cs="Times New Roman"/>
          <w:color w:val="000000"/>
          <w:sz w:val="24"/>
          <w:szCs w:val="24"/>
        </w:rPr>
        <w:t xml:space="preserve"> </w:t>
      </w:r>
      <w:r w:rsidRPr="005638BD">
        <w:rPr>
          <w:rFonts w:ascii="Times New Roman" w:hAnsi="Times New Roman" w:cs="Times New Roman"/>
          <w:color w:val="000000"/>
          <w:sz w:val="24"/>
          <w:szCs w:val="24"/>
        </w:rPr>
        <w:t xml:space="preserve">Należy zauważyć, że </w:t>
      </w:r>
      <w:r w:rsidRPr="005638BD">
        <w:rPr>
          <w:rFonts w:ascii="Times New Roman" w:hAnsi="Times New Roman" w:cs="Times New Roman"/>
          <w:sz w:val="24"/>
          <w:szCs w:val="24"/>
        </w:rPr>
        <w:t xml:space="preserve">w dniu 25 stycznia 2019 r. Komisja Europejska skierowała wobec Rzeczypospolitej Polskiej uzasadnioną opinię </w:t>
      </w:r>
      <w:r w:rsidRPr="005638BD">
        <w:rPr>
          <w:rFonts w:ascii="Times New Roman" w:hAnsi="Times New Roman" w:cs="Times New Roman"/>
          <w:bCs/>
          <w:sz w:val="24"/>
          <w:szCs w:val="24"/>
        </w:rPr>
        <w:t>wystosowaną na podstawie art. 258 Traktatu o funkcjonowaniu Unii Europejskiej</w:t>
      </w:r>
      <w:r w:rsidRPr="005638BD">
        <w:rPr>
          <w:rFonts w:ascii="Times New Roman" w:hAnsi="Times New Roman" w:cs="Times New Roman"/>
          <w:sz w:val="24"/>
          <w:szCs w:val="24"/>
        </w:rPr>
        <w:t>, dotyczącą nieprawidłowej transpozycji oraz naruszenia obowiązków wynikających z dyrektywy Parlamentu Europejskiego i Rady 2002/49/WE (naruszenie nr</w:t>
      </w:r>
      <w:r w:rsidR="00397C57">
        <w:rPr>
          <w:rFonts w:ascii="Times New Roman" w:hAnsi="Times New Roman" w:cs="Times New Roman"/>
          <w:sz w:val="24"/>
          <w:szCs w:val="24"/>
        </w:rPr>
        <w:t xml:space="preserve"> </w:t>
      </w:r>
      <w:r w:rsidRPr="005638BD">
        <w:rPr>
          <w:rFonts w:ascii="Times New Roman" w:hAnsi="Times New Roman" w:cs="Times New Roman"/>
          <w:sz w:val="24"/>
          <w:szCs w:val="24"/>
        </w:rPr>
        <w:t>2017/2068)</w:t>
      </w:r>
      <w:r w:rsidR="00C15FAA" w:rsidRPr="005638BD">
        <w:rPr>
          <w:rFonts w:ascii="Times New Roman" w:hAnsi="Times New Roman" w:cs="Times New Roman"/>
          <w:sz w:val="24"/>
          <w:szCs w:val="24"/>
        </w:rPr>
        <w:t>. Wprowadzenie kar pieniężnych ma na celu zapewnienie wykonania obowiązków ustawowych.</w:t>
      </w:r>
    </w:p>
    <w:p w14:paraId="69CFD02A" w14:textId="6744F923" w:rsidR="007F535F" w:rsidRPr="005638BD" w:rsidRDefault="007F535F" w:rsidP="005638BD">
      <w:pPr>
        <w:spacing w:before="60" w:after="60" w:line="360" w:lineRule="auto"/>
        <w:contextualSpacing/>
        <w:jc w:val="both"/>
        <w:rPr>
          <w:rFonts w:ascii="Times New Roman" w:hAnsi="Times New Roman" w:cs="Times New Roman"/>
          <w:sz w:val="24"/>
          <w:szCs w:val="24"/>
        </w:rPr>
      </w:pPr>
      <w:r w:rsidRPr="005638BD">
        <w:rPr>
          <w:rFonts w:ascii="Times New Roman" w:hAnsi="Times New Roman" w:cs="Times New Roman"/>
          <w:sz w:val="24"/>
          <w:szCs w:val="24"/>
        </w:rPr>
        <w:t>W art. 350 uchylono ust. 2, który stanowi, że karze, o której mowa w art. 350 ust. 1 podlega, kto będąc obowiązany na podstawie art. 179, nie przedkłada mapy akustycznej. Uchylenie tego przepisu jest konsekwencją uchylenia art. 179 POŚ.</w:t>
      </w:r>
    </w:p>
    <w:p w14:paraId="7EEBD050" w14:textId="342458F5" w:rsidR="007F535F" w:rsidRPr="005638BD" w:rsidRDefault="007F535F" w:rsidP="005638BD">
      <w:pPr>
        <w:spacing w:before="60" w:after="60" w:line="360" w:lineRule="auto"/>
        <w:contextualSpacing/>
        <w:jc w:val="both"/>
        <w:rPr>
          <w:rFonts w:ascii="Times New Roman" w:hAnsi="Times New Roman" w:cs="Times New Roman"/>
          <w:sz w:val="24"/>
          <w:szCs w:val="24"/>
        </w:rPr>
      </w:pPr>
      <w:r w:rsidRPr="005638BD">
        <w:rPr>
          <w:rFonts w:ascii="Times New Roman" w:hAnsi="Times New Roman" w:cs="Times New Roman"/>
          <w:sz w:val="24"/>
          <w:szCs w:val="24"/>
        </w:rPr>
        <w:t>Jednocześnie w art. 378 w ust. 2a dodano pkt 4, w którym wskazano marszałka województwa jako organ właściwy w sprawach, o których mowa w art. 362 ust. 1</w:t>
      </w:r>
      <w:r w:rsidR="009B41D0">
        <w:rPr>
          <w:rFonts w:ascii="Times New Roman" w:hAnsi="Times New Roman" w:cs="Times New Roman"/>
          <w:sz w:val="24"/>
          <w:szCs w:val="24"/>
        </w:rPr>
        <w:t>–</w:t>
      </w:r>
      <w:r w:rsidRPr="005638BD">
        <w:rPr>
          <w:rFonts w:ascii="Times New Roman" w:hAnsi="Times New Roman" w:cs="Times New Roman"/>
          <w:sz w:val="24"/>
          <w:szCs w:val="24"/>
        </w:rPr>
        <w:t>3, dotyczących dróg innych niż autostrady i drogi ekspresowe, usytuowanych w miastach na prawach powiatu. Celem tego przepisu jest doprowadzenie do sytuacji, w której starosta nie będzie organem właściwym w sprawach wydawania decyzji dotyczących ograniczenia oddziaływania na środowisko i jego zagrożenia, jak również w sprawach przywrócenia środowiska do stanu właściwego w przypadku dróg</w:t>
      </w:r>
      <w:r w:rsidR="00EE3B60" w:rsidRPr="005638BD">
        <w:rPr>
          <w:rFonts w:ascii="Times New Roman" w:hAnsi="Times New Roman" w:cs="Times New Roman"/>
          <w:sz w:val="24"/>
          <w:szCs w:val="24"/>
        </w:rPr>
        <w:t>,</w:t>
      </w:r>
      <w:r w:rsidRPr="005638BD">
        <w:rPr>
          <w:rFonts w:ascii="Times New Roman" w:hAnsi="Times New Roman" w:cs="Times New Roman"/>
          <w:sz w:val="24"/>
          <w:szCs w:val="24"/>
        </w:rPr>
        <w:t xml:space="preserve"> dla których jako prezydent miasta jest jednocześnie zarządzającym tymi drogami. W miastach na prawach powiatu, w których prezydent miasta jest zarządzającym drogami innymi niż autostrady i drogi ekspresowe, a jednocześnie wykonuje obowiązki starosty, kompetencja w zakresie wydawania ww. decyzji zbiegała się z obowiązkiem wykonania ww. decyzji. </w:t>
      </w:r>
    </w:p>
    <w:p w14:paraId="1652D3C4" w14:textId="68836F48" w:rsidR="007F535F" w:rsidRPr="005638BD" w:rsidRDefault="007F535F" w:rsidP="005638BD">
      <w:pPr>
        <w:spacing w:before="60" w:after="60" w:line="360" w:lineRule="auto"/>
        <w:contextualSpacing/>
        <w:jc w:val="both"/>
        <w:rPr>
          <w:rFonts w:ascii="Times New Roman" w:hAnsi="Times New Roman" w:cs="Times New Roman"/>
          <w:sz w:val="24"/>
          <w:szCs w:val="24"/>
        </w:rPr>
      </w:pPr>
      <w:r w:rsidRPr="005638BD">
        <w:rPr>
          <w:rFonts w:ascii="Times New Roman" w:hAnsi="Times New Roman" w:cs="Times New Roman"/>
          <w:sz w:val="24"/>
          <w:szCs w:val="24"/>
        </w:rPr>
        <w:t xml:space="preserve">W art. 378 w ust. 4 dokonano zmiany porządkowej wynikającej z wcześniej wprowadzonych zmian w zakresie programów. Odesłanie do art. 119 ust. 2 zastąpiono odesłaniem do art. 119a ust. </w:t>
      </w:r>
      <w:r w:rsidR="001D3BB5" w:rsidRPr="005638BD">
        <w:rPr>
          <w:rFonts w:ascii="Times New Roman" w:hAnsi="Times New Roman" w:cs="Times New Roman"/>
          <w:sz w:val="24"/>
          <w:szCs w:val="24"/>
        </w:rPr>
        <w:t xml:space="preserve">1, </w:t>
      </w:r>
      <w:r w:rsidR="00E767EA" w:rsidRPr="005638BD">
        <w:rPr>
          <w:rFonts w:ascii="Times New Roman" w:hAnsi="Times New Roman" w:cs="Times New Roman"/>
          <w:sz w:val="24"/>
          <w:szCs w:val="24"/>
        </w:rPr>
        <w:t>9</w:t>
      </w:r>
      <w:r w:rsidR="001D3BB5" w:rsidRPr="005638BD">
        <w:rPr>
          <w:rFonts w:ascii="Times New Roman" w:hAnsi="Times New Roman" w:cs="Times New Roman"/>
          <w:sz w:val="24"/>
          <w:szCs w:val="24"/>
        </w:rPr>
        <w:t xml:space="preserve"> i 11</w:t>
      </w:r>
      <w:r w:rsidRPr="005638BD">
        <w:rPr>
          <w:rFonts w:ascii="Times New Roman" w:hAnsi="Times New Roman" w:cs="Times New Roman"/>
          <w:sz w:val="24"/>
          <w:szCs w:val="24"/>
        </w:rPr>
        <w:t xml:space="preserve">. </w:t>
      </w:r>
    </w:p>
    <w:p w14:paraId="5403A1B3" w14:textId="5D96BCD5" w:rsidR="007F535F" w:rsidRPr="005638BD" w:rsidRDefault="007F535F" w:rsidP="005638BD">
      <w:pPr>
        <w:spacing w:before="60" w:after="60" w:line="360" w:lineRule="auto"/>
        <w:contextualSpacing/>
        <w:jc w:val="both"/>
        <w:rPr>
          <w:rFonts w:ascii="Times New Roman" w:hAnsi="Times New Roman" w:cs="Times New Roman"/>
          <w:sz w:val="24"/>
          <w:szCs w:val="24"/>
        </w:rPr>
      </w:pPr>
      <w:r w:rsidRPr="005638BD">
        <w:rPr>
          <w:rFonts w:ascii="Times New Roman" w:hAnsi="Times New Roman" w:cs="Times New Roman"/>
          <w:sz w:val="24"/>
          <w:szCs w:val="24"/>
        </w:rPr>
        <w:lastRenderedPageBreak/>
        <w:t>W art. 2 projektu ustawy określono termin</w:t>
      </w:r>
      <w:r w:rsidR="00EE3B60" w:rsidRPr="005638BD">
        <w:rPr>
          <w:rFonts w:ascii="Times New Roman" w:hAnsi="Times New Roman" w:cs="Times New Roman"/>
          <w:sz w:val="24"/>
          <w:szCs w:val="24"/>
        </w:rPr>
        <w:t>,</w:t>
      </w:r>
      <w:r w:rsidRPr="005638BD">
        <w:rPr>
          <w:rFonts w:ascii="Times New Roman" w:hAnsi="Times New Roman" w:cs="Times New Roman"/>
          <w:sz w:val="24"/>
          <w:szCs w:val="24"/>
        </w:rPr>
        <w:t xml:space="preserve"> w którym po raz pierwszy na zasadach przewidzianych w art. 117a ust. 1 i 2 będą przekazane Głównemu Inspektorowi Ochrony Środowiska dane identyfikujące obiekty wymienione w tym przepisie. Termin ten określono na dzień 31 stycznia</w:t>
      </w:r>
      <w:r w:rsidR="00CD1BB0">
        <w:rPr>
          <w:rFonts w:ascii="Times New Roman" w:hAnsi="Times New Roman" w:cs="Times New Roman"/>
          <w:sz w:val="24"/>
          <w:szCs w:val="24"/>
        </w:rPr>
        <w:t xml:space="preserve"> </w:t>
      </w:r>
      <w:r w:rsidRPr="005638BD">
        <w:rPr>
          <w:rFonts w:ascii="Times New Roman" w:hAnsi="Times New Roman" w:cs="Times New Roman"/>
          <w:sz w:val="24"/>
          <w:szCs w:val="24"/>
        </w:rPr>
        <w:t xml:space="preserve">2020 r. Data ta wynika z art. 7 </w:t>
      </w:r>
      <w:r w:rsidR="00EE3B60" w:rsidRPr="005638BD">
        <w:rPr>
          <w:rFonts w:ascii="Times New Roman" w:hAnsi="Times New Roman" w:cs="Times New Roman"/>
          <w:sz w:val="24"/>
          <w:szCs w:val="24"/>
        </w:rPr>
        <w:t>d</w:t>
      </w:r>
      <w:r w:rsidRPr="005638BD">
        <w:rPr>
          <w:rFonts w:ascii="Times New Roman" w:hAnsi="Times New Roman" w:cs="Times New Roman"/>
          <w:sz w:val="24"/>
          <w:szCs w:val="24"/>
        </w:rPr>
        <w:t xml:space="preserve">yrektywy 2002/49/WE, nakazującego państwom członkowskim do dnia 30 czerwca 2005 r., </w:t>
      </w:r>
      <w:r w:rsidR="00243225" w:rsidRPr="005638BD">
        <w:rPr>
          <w:rFonts w:ascii="Times New Roman" w:hAnsi="Times New Roman" w:cs="Times New Roman"/>
          <w:sz w:val="24"/>
          <w:szCs w:val="24"/>
        </w:rPr>
        <w:t>a</w:t>
      </w:r>
      <w:r w:rsidR="00243225">
        <w:rPr>
          <w:rFonts w:ascii="Times New Roman" w:hAnsi="Times New Roman" w:cs="Times New Roman"/>
          <w:sz w:val="24"/>
          <w:szCs w:val="24"/>
        </w:rPr>
        <w:t> </w:t>
      </w:r>
      <w:r w:rsidRPr="005638BD">
        <w:rPr>
          <w:rFonts w:ascii="Times New Roman" w:hAnsi="Times New Roman" w:cs="Times New Roman"/>
          <w:sz w:val="24"/>
          <w:szCs w:val="24"/>
        </w:rPr>
        <w:t xml:space="preserve">następnie co 5 lat, powiadamiać Komisję Europejską o </w:t>
      </w:r>
      <w:r w:rsidR="00EE3B60" w:rsidRPr="005638BD">
        <w:rPr>
          <w:rFonts w:ascii="Times New Roman" w:hAnsi="Times New Roman" w:cs="Times New Roman"/>
          <w:sz w:val="24"/>
          <w:szCs w:val="24"/>
        </w:rPr>
        <w:t>miastach</w:t>
      </w:r>
      <w:r w:rsidRPr="005638BD">
        <w:rPr>
          <w:rFonts w:ascii="Times New Roman" w:hAnsi="Times New Roman" w:cs="Times New Roman"/>
          <w:sz w:val="24"/>
          <w:szCs w:val="24"/>
        </w:rPr>
        <w:t>, głównych drogach, głównych liniach kolejowych</w:t>
      </w:r>
      <w:r w:rsidR="00CD1BB0">
        <w:rPr>
          <w:rFonts w:ascii="Times New Roman" w:hAnsi="Times New Roman" w:cs="Times New Roman"/>
          <w:sz w:val="24"/>
          <w:szCs w:val="24"/>
        </w:rPr>
        <w:t xml:space="preserve"> </w:t>
      </w:r>
      <w:r w:rsidRPr="005638BD">
        <w:rPr>
          <w:rFonts w:ascii="Times New Roman" w:hAnsi="Times New Roman" w:cs="Times New Roman"/>
          <w:sz w:val="24"/>
          <w:szCs w:val="24"/>
        </w:rPr>
        <w:t xml:space="preserve">i głównych lotniskach (w roku 2005 r. obowiązek ten był ograniczony, gdyż dotyczył powiadomienia o głównych drogach o obciążeniu ruchem ponad 6 milionów przejazdów rocznie, głównych liniach kolejowych o obciążeniu ruchem ponad 60 tysięcy przejazdów składów pociągów rocznie, głównych lotniskach </w:t>
      </w:r>
      <w:r w:rsidR="00243225" w:rsidRPr="005638BD">
        <w:rPr>
          <w:rFonts w:ascii="Times New Roman" w:hAnsi="Times New Roman" w:cs="Times New Roman"/>
          <w:sz w:val="24"/>
          <w:szCs w:val="24"/>
        </w:rPr>
        <w:t>i</w:t>
      </w:r>
      <w:r w:rsidR="00243225">
        <w:rPr>
          <w:rFonts w:ascii="Times New Roman" w:hAnsi="Times New Roman" w:cs="Times New Roman"/>
          <w:sz w:val="24"/>
          <w:szCs w:val="24"/>
        </w:rPr>
        <w:t> </w:t>
      </w:r>
      <w:r w:rsidRPr="005638BD">
        <w:rPr>
          <w:rFonts w:ascii="Times New Roman" w:hAnsi="Times New Roman" w:cs="Times New Roman"/>
          <w:sz w:val="24"/>
          <w:szCs w:val="24"/>
        </w:rPr>
        <w:t>aglomeracjach o liczbie mieszkańców ponad 250 tysięcy na sw</w:t>
      </w:r>
      <w:r w:rsidR="00FF1BB2">
        <w:rPr>
          <w:rFonts w:ascii="Times New Roman" w:hAnsi="Times New Roman" w:cs="Times New Roman"/>
          <w:sz w:val="24"/>
          <w:szCs w:val="24"/>
        </w:rPr>
        <w:t>oi</w:t>
      </w:r>
      <w:r w:rsidRPr="005638BD">
        <w:rPr>
          <w:rFonts w:ascii="Times New Roman" w:hAnsi="Times New Roman" w:cs="Times New Roman"/>
          <w:sz w:val="24"/>
          <w:szCs w:val="24"/>
        </w:rPr>
        <w:t xml:space="preserve">m terytorium). </w:t>
      </w:r>
    </w:p>
    <w:p w14:paraId="1F4378EC" w14:textId="4CB5A9C6" w:rsidR="007F535F" w:rsidRPr="005638BD" w:rsidRDefault="007F535F" w:rsidP="005638BD">
      <w:pPr>
        <w:spacing w:before="60" w:after="60" w:line="360" w:lineRule="auto"/>
        <w:contextualSpacing/>
        <w:jc w:val="both"/>
        <w:rPr>
          <w:rFonts w:ascii="Times New Roman" w:hAnsi="Times New Roman" w:cs="Times New Roman"/>
          <w:sz w:val="24"/>
          <w:szCs w:val="24"/>
        </w:rPr>
      </w:pPr>
      <w:r w:rsidRPr="005638BD">
        <w:rPr>
          <w:rFonts w:ascii="Times New Roman" w:hAnsi="Times New Roman" w:cs="Times New Roman"/>
          <w:sz w:val="24"/>
          <w:szCs w:val="24"/>
        </w:rPr>
        <w:t>Przepis art. 3 projektu ustawy stanowi, że pierwszym terminem przekazania Komisji Europejskiej przez Głównego Inspektora Ochrony Środowiska arkuszy sprawozdawczych,</w:t>
      </w:r>
      <w:r w:rsidR="00CD1BB0">
        <w:rPr>
          <w:rFonts w:ascii="Times New Roman" w:hAnsi="Times New Roman" w:cs="Times New Roman"/>
          <w:sz w:val="24"/>
          <w:szCs w:val="24"/>
        </w:rPr>
        <w:t xml:space="preserve"> </w:t>
      </w:r>
      <w:r w:rsidRPr="005638BD">
        <w:rPr>
          <w:rFonts w:ascii="Times New Roman" w:hAnsi="Times New Roman" w:cs="Times New Roman"/>
          <w:sz w:val="24"/>
          <w:szCs w:val="24"/>
        </w:rPr>
        <w:t>o których mowa w art. 117b ust. 1 ustawy zmienianej w art. 1 na zasadach przewidzianych</w:t>
      </w:r>
      <w:r w:rsidR="00CD1BB0">
        <w:rPr>
          <w:rFonts w:ascii="Times New Roman" w:hAnsi="Times New Roman" w:cs="Times New Roman"/>
          <w:sz w:val="24"/>
          <w:szCs w:val="24"/>
        </w:rPr>
        <w:t xml:space="preserve"> </w:t>
      </w:r>
      <w:r w:rsidRPr="005638BD">
        <w:rPr>
          <w:rFonts w:ascii="Times New Roman" w:hAnsi="Times New Roman" w:cs="Times New Roman"/>
          <w:sz w:val="24"/>
          <w:szCs w:val="24"/>
        </w:rPr>
        <w:t xml:space="preserve">w tym przepisie będzie 30 czerwca 2020 r. Datę tę określa art. 7 </w:t>
      </w:r>
      <w:r w:rsidR="00EE3B60" w:rsidRPr="005638BD">
        <w:rPr>
          <w:rFonts w:ascii="Times New Roman" w:hAnsi="Times New Roman" w:cs="Times New Roman"/>
          <w:sz w:val="24"/>
          <w:szCs w:val="24"/>
        </w:rPr>
        <w:t>d</w:t>
      </w:r>
      <w:r w:rsidRPr="005638BD">
        <w:rPr>
          <w:rFonts w:ascii="Times New Roman" w:hAnsi="Times New Roman" w:cs="Times New Roman"/>
          <w:sz w:val="24"/>
          <w:szCs w:val="24"/>
        </w:rPr>
        <w:t xml:space="preserve">yrektywy 2002/49/WE </w:t>
      </w:r>
      <w:r w:rsidR="00AE59B6" w:rsidRPr="005638BD">
        <w:rPr>
          <w:rFonts w:ascii="Times New Roman" w:hAnsi="Times New Roman" w:cs="Times New Roman"/>
          <w:sz w:val="24"/>
          <w:szCs w:val="24"/>
        </w:rPr>
        <w:t>.</w:t>
      </w:r>
    </w:p>
    <w:p w14:paraId="7A82B20C" w14:textId="1F8721F3" w:rsidR="00556338" w:rsidRPr="005638BD" w:rsidRDefault="007F535F" w:rsidP="005638BD">
      <w:pPr>
        <w:spacing w:before="60" w:after="60" w:line="360" w:lineRule="auto"/>
        <w:contextualSpacing/>
        <w:jc w:val="both"/>
        <w:rPr>
          <w:rFonts w:ascii="Times New Roman" w:hAnsi="Times New Roman" w:cs="Times New Roman"/>
          <w:sz w:val="24"/>
          <w:szCs w:val="24"/>
        </w:rPr>
      </w:pPr>
      <w:r w:rsidRPr="005638BD">
        <w:rPr>
          <w:rFonts w:ascii="Times New Roman" w:hAnsi="Times New Roman" w:cs="Times New Roman"/>
          <w:sz w:val="24"/>
          <w:szCs w:val="24"/>
        </w:rPr>
        <w:t xml:space="preserve">Przepis art. 4 projektu ustawy implementuje art. 7 </w:t>
      </w:r>
      <w:r w:rsidR="00EE3B60" w:rsidRPr="005638BD">
        <w:rPr>
          <w:rFonts w:ascii="Times New Roman" w:hAnsi="Times New Roman" w:cs="Times New Roman"/>
          <w:sz w:val="24"/>
          <w:szCs w:val="24"/>
        </w:rPr>
        <w:t>d</w:t>
      </w:r>
      <w:r w:rsidRPr="005638BD">
        <w:rPr>
          <w:rFonts w:ascii="Times New Roman" w:hAnsi="Times New Roman" w:cs="Times New Roman"/>
          <w:sz w:val="24"/>
          <w:szCs w:val="24"/>
        </w:rPr>
        <w:t>yrektywy 2002/49/WE i wskazuje 30 czerwca 2022 r. jako termin sporządzenia po raz pierwszy, strategicznej mapy hałasu</w:t>
      </w:r>
      <w:r w:rsidR="00556338" w:rsidRPr="005638BD">
        <w:rPr>
          <w:rFonts w:ascii="Times New Roman" w:hAnsi="Times New Roman" w:cs="Times New Roman"/>
          <w:sz w:val="24"/>
          <w:szCs w:val="24"/>
        </w:rPr>
        <w:t>.</w:t>
      </w:r>
    </w:p>
    <w:p w14:paraId="1F17155F" w14:textId="1212BFFC" w:rsidR="003C077D" w:rsidRPr="005638BD" w:rsidRDefault="003C077D" w:rsidP="005638BD">
      <w:pPr>
        <w:spacing w:before="60" w:after="60" w:line="360" w:lineRule="auto"/>
        <w:contextualSpacing/>
        <w:jc w:val="both"/>
        <w:rPr>
          <w:rFonts w:ascii="Times New Roman" w:hAnsi="Times New Roman" w:cs="Times New Roman"/>
          <w:sz w:val="24"/>
          <w:szCs w:val="24"/>
        </w:rPr>
      </w:pPr>
      <w:r w:rsidRPr="005638BD">
        <w:rPr>
          <w:rFonts w:ascii="Times New Roman" w:hAnsi="Times New Roman" w:cs="Times New Roman"/>
          <w:sz w:val="24"/>
          <w:szCs w:val="24"/>
        </w:rPr>
        <w:t xml:space="preserve">W art. 5 </w:t>
      </w:r>
      <w:r w:rsidR="00EE3B60" w:rsidRPr="005638BD">
        <w:rPr>
          <w:rFonts w:ascii="Times New Roman" w:hAnsi="Times New Roman" w:cs="Times New Roman"/>
          <w:sz w:val="24"/>
          <w:szCs w:val="24"/>
        </w:rPr>
        <w:t xml:space="preserve">projektu ustawy </w:t>
      </w:r>
      <w:r w:rsidRPr="005638BD">
        <w:rPr>
          <w:rFonts w:ascii="Times New Roman" w:hAnsi="Times New Roman" w:cs="Times New Roman"/>
          <w:sz w:val="24"/>
          <w:szCs w:val="24"/>
        </w:rPr>
        <w:t xml:space="preserve">wskazuje się, że sejmik województwa uchwala po raz pierwszy program ochrony środowiska przed hałasem, w terminie do dnia 18 lipca </w:t>
      </w:r>
      <w:r w:rsidR="00243225" w:rsidRPr="005638BD">
        <w:rPr>
          <w:rFonts w:ascii="Times New Roman" w:hAnsi="Times New Roman" w:cs="Times New Roman"/>
          <w:sz w:val="24"/>
          <w:szCs w:val="24"/>
        </w:rPr>
        <w:t>2024</w:t>
      </w:r>
      <w:r w:rsidR="00243225">
        <w:rPr>
          <w:rFonts w:ascii="Times New Roman" w:hAnsi="Times New Roman" w:cs="Times New Roman"/>
          <w:sz w:val="24"/>
          <w:szCs w:val="24"/>
        </w:rPr>
        <w:t> </w:t>
      </w:r>
      <w:r w:rsidRPr="005638BD">
        <w:rPr>
          <w:rFonts w:ascii="Times New Roman" w:hAnsi="Times New Roman" w:cs="Times New Roman"/>
          <w:sz w:val="24"/>
          <w:szCs w:val="24"/>
        </w:rPr>
        <w:t>r.</w:t>
      </w:r>
    </w:p>
    <w:p w14:paraId="16F88A55" w14:textId="29F4BACC" w:rsidR="007F535F" w:rsidRPr="005638BD" w:rsidRDefault="007F535F" w:rsidP="005638BD">
      <w:pPr>
        <w:spacing w:before="60" w:after="60" w:line="360" w:lineRule="auto"/>
        <w:contextualSpacing/>
        <w:jc w:val="both"/>
        <w:rPr>
          <w:rFonts w:ascii="Times New Roman" w:hAnsi="Times New Roman" w:cs="Times New Roman"/>
          <w:sz w:val="24"/>
          <w:szCs w:val="24"/>
        </w:rPr>
      </w:pPr>
      <w:r w:rsidRPr="005638BD">
        <w:rPr>
          <w:rFonts w:ascii="Times New Roman" w:hAnsi="Times New Roman" w:cs="Times New Roman"/>
          <w:sz w:val="24"/>
          <w:szCs w:val="24"/>
        </w:rPr>
        <w:t xml:space="preserve">W </w:t>
      </w:r>
      <w:r w:rsidR="003C077D" w:rsidRPr="005638BD">
        <w:rPr>
          <w:rFonts w:ascii="Times New Roman" w:hAnsi="Times New Roman" w:cs="Times New Roman"/>
          <w:sz w:val="24"/>
          <w:szCs w:val="24"/>
        </w:rPr>
        <w:t xml:space="preserve">art. 6 </w:t>
      </w:r>
      <w:r w:rsidR="00EE3B60" w:rsidRPr="005638BD">
        <w:rPr>
          <w:rFonts w:ascii="Times New Roman" w:hAnsi="Times New Roman" w:cs="Times New Roman"/>
          <w:sz w:val="24"/>
          <w:szCs w:val="24"/>
        </w:rPr>
        <w:t xml:space="preserve">projektu ustawy </w:t>
      </w:r>
      <w:r w:rsidRPr="005638BD">
        <w:rPr>
          <w:rFonts w:ascii="Times New Roman" w:hAnsi="Times New Roman" w:cs="Times New Roman"/>
          <w:sz w:val="24"/>
          <w:szCs w:val="24"/>
        </w:rPr>
        <w:t>wskazuje się, że do map akustycznych, których termin sporządzenia przypadał na dzień 30 czerwca</w:t>
      </w:r>
      <w:r w:rsidR="00CD1BB0">
        <w:rPr>
          <w:rFonts w:ascii="Times New Roman" w:hAnsi="Times New Roman" w:cs="Times New Roman"/>
          <w:sz w:val="24"/>
          <w:szCs w:val="24"/>
        </w:rPr>
        <w:t xml:space="preserve"> </w:t>
      </w:r>
      <w:r w:rsidRPr="005638BD">
        <w:rPr>
          <w:rFonts w:ascii="Times New Roman" w:hAnsi="Times New Roman" w:cs="Times New Roman"/>
          <w:sz w:val="24"/>
          <w:szCs w:val="24"/>
        </w:rPr>
        <w:t>2012 r . i na dzień 30 czerwca 2017 r. stosuje się przepisy dotychczasowe.</w:t>
      </w:r>
    </w:p>
    <w:p w14:paraId="3720FD2E" w14:textId="250E5885" w:rsidR="007F535F" w:rsidRPr="005638BD" w:rsidRDefault="007F535F" w:rsidP="005638BD">
      <w:pPr>
        <w:spacing w:before="60" w:after="60" w:line="360" w:lineRule="auto"/>
        <w:contextualSpacing/>
        <w:jc w:val="both"/>
        <w:rPr>
          <w:rFonts w:ascii="Times New Roman" w:hAnsi="Times New Roman" w:cs="Times New Roman"/>
          <w:sz w:val="24"/>
          <w:szCs w:val="24"/>
        </w:rPr>
      </w:pPr>
      <w:r w:rsidRPr="005638BD">
        <w:rPr>
          <w:rFonts w:ascii="Times New Roman" w:hAnsi="Times New Roman" w:cs="Times New Roman"/>
          <w:sz w:val="24"/>
          <w:szCs w:val="24"/>
        </w:rPr>
        <w:t xml:space="preserve">Zgodnie z </w:t>
      </w:r>
      <w:r w:rsidR="003C077D" w:rsidRPr="005638BD">
        <w:rPr>
          <w:rFonts w:ascii="Times New Roman" w:hAnsi="Times New Roman" w:cs="Times New Roman"/>
          <w:sz w:val="24"/>
          <w:szCs w:val="24"/>
        </w:rPr>
        <w:t>art. 7</w:t>
      </w:r>
      <w:r w:rsidR="00CD1BB0">
        <w:rPr>
          <w:rFonts w:ascii="Times New Roman" w:hAnsi="Times New Roman" w:cs="Times New Roman"/>
          <w:sz w:val="24"/>
          <w:szCs w:val="24"/>
        </w:rPr>
        <w:t xml:space="preserve"> </w:t>
      </w:r>
      <w:r w:rsidR="00EE3B60" w:rsidRPr="005638BD">
        <w:rPr>
          <w:rFonts w:ascii="Times New Roman" w:hAnsi="Times New Roman" w:cs="Times New Roman"/>
          <w:sz w:val="24"/>
          <w:szCs w:val="24"/>
        </w:rPr>
        <w:t xml:space="preserve">projektu ustawy </w:t>
      </w:r>
      <w:r w:rsidRPr="005638BD">
        <w:rPr>
          <w:rFonts w:ascii="Times New Roman" w:hAnsi="Times New Roman" w:cs="Times New Roman"/>
          <w:sz w:val="24"/>
          <w:szCs w:val="24"/>
        </w:rPr>
        <w:t>mapy akustyczne sporządzone na podstawie art. 118 ustawy zmienianej</w:t>
      </w:r>
      <w:r w:rsidR="00CD1BB0">
        <w:rPr>
          <w:rFonts w:ascii="Times New Roman" w:hAnsi="Times New Roman" w:cs="Times New Roman"/>
          <w:sz w:val="24"/>
          <w:szCs w:val="24"/>
        </w:rPr>
        <w:t xml:space="preserve"> </w:t>
      </w:r>
      <w:r w:rsidRPr="005638BD">
        <w:rPr>
          <w:rFonts w:ascii="Times New Roman" w:hAnsi="Times New Roman" w:cs="Times New Roman"/>
          <w:sz w:val="24"/>
          <w:szCs w:val="24"/>
        </w:rPr>
        <w:t>w art. 1, zachowują swoją moc do dnia 30 czerwca 2022 r.</w:t>
      </w:r>
    </w:p>
    <w:p w14:paraId="2227806C" w14:textId="3A2C8AB9" w:rsidR="0037738F" w:rsidRPr="005638BD" w:rsidRDefault="0037738F" w:rsidP="005638BD">
      <w:pPr>
        <w:spacing w:before="60" w:after="60" w:line="360" w:lineRule="auto"/>
        <w:contextualSpacing/>
        <w:jc w:val="both"/>
        <w:rPr>
          <w:rFonts w:ascii="Times New Roman" w:hAnsi="Times New Roman" w:cs="Times New Roman"/>
          <w:sz w:val="24"/>
          <w:szCs w:val="24"/>
        </w:rPr>
      </w:pPr>
      <w:r w:rsidRPr="005638BD">
        <w:rPr>
          <w:rFonts w:ascii="Times New Roman" w:hAnsi="Times New Roman" w:cs="Times New Roman"/>
          <w:sz w:val="24"/>
          <w:szCs w:val="24"/>
        </w:rPr>
        <w:t>W art. 8 projektu ustawy wskazano, że do programów ochrony środowiska przed hałasem, których termin sporządzenia przypadał na dzień 18 lipca 2013 r. i na dzień 18 lipca 2018 r. stosuje się przepisy dotychczasowe.</w:t>
      </w:r>
    </w:p>
    <w:p w14:paraId="39D244FD" w14:textId="77777777" w:rsidR="0037738F" w:rsidRPr="005638BD" w:rsidRDefault="0037738F" w:rsidP="005638BD">
      <w:pPr>
        <w:spacing w:before="60" w:after="60" w:line="360" w:lineRule="auto"/>
        <w:contextualSpacing/>
        <w:jc w:val="both"/>
        <w:rPr>
          <w:rFonts w:ascii="Times New Roman" w:hAnsi="Times New Roman" w:cs="Times New Roman"/>
          <w:sz w:val="24"/>
          <w:szCs w:val="24"/>
        </w:rPr>
      </w:pPr>
      <w:r w:rsidRPr="005638BD">
        <w:rPr>
          <w:rFonts w:ascii="Times New Roman" w:hAnsi="Times New Roman" w:cs="Times New Roman"/>
          <w:sz w:val="24"/>
          <w:szCs w:val="24"/>
        </w:rPr>
        <w:t>W art. 9 projektu ustawy określono, że programy ochrony środowiska przed hałasem uchwalane na podstawie art. 119 ust. 2 ustawy zmienianej w art. 1, zachowują moc do dnia 18 lipca 2024 r.</w:t>
      </w:r>
    </w:p>
    <w:p w14:paraId="60205D3A" w14:textId="17C7DF50" w:rsidR="0037738F" w:rsidRPr="005638BD" w:rsidRDefault="0037738F" w:rsidP="005638BD">
      <w:pPr>
        <w:spacing w:before="60" w:after="60" w:line="360" w:lineRule="auto"/>
        <w:contextualSpacing/>
        <w:jc w:val="both"/>
        <w:rPr>
          <w:rFonts w:ascii="Times New Roman" w:hAnsi="Times New Roman" w:cs="Times New Roman"/>
          <w:sz w:val="24"/>
          <w:szCs w:val="24"/>
        </w:rPr>
      </w:pPr>
      <w:r w:rsidRPr="005638BD">
        <w:rPr>
          <w:rFonts w:ascii="Times New Roman" w:hAnsi="Times New Roman" w:cs="Times New Roman"/>
          <w:sz w:val="24"/>
          <w:szCs w:val="24"/>
        </w:rPr>
        <w:lastRenderedPageBreak/>
        <w:t>Przepis art. 10 projektu ustawy określa termin na przekazanie przez GIOŚ po raz pierwszy Komisji Europejskiej danych ze strategicznych map hałasu, o których mowa w art. 118a ust. 1</w:t>
      </w:r>
      <w:r w:rsidR="00EE3B60" w:rsidRPr="005638BD">
        <w:rPr>
          <w:rFonts w:ascii="Times New Roman" w:hAnsi="Times New Roman" w:cs="Times New Roman"/>
          <w:sz w:val="24"/>
          <w:szCs w:val="24"/>
        </w:rPr>
        <w:t>,</w:t>
      </w:r>
      <w:r w:rsidRPr="005638BD">
        <w:rPr>
          <w:rFonts w:ascii="Times New Roman" w:hAnsi="Times New Roman" w:cs="Times New Roman"/>
          <w:sz w:val="24"/>
          <w:szCs w:val="24"/>
        </w:rPr>
        <w:t xml:space="preserve"> w terminie 6</w:t>
      </w:r>
      <w:r w:rsidR="00397C57">
        <w:rPr>
          <w:rFonts w:ascii="Times New Roman" w:hAnsi="Times New Roman" w:cs="Times New Roman"/>
          <w:sz w:val="24"/>
          <w:szCs w:val="24"/>
        </w:rPr>
        <w:t xml:space="preserve"> </w:t>
      </w:r>
      <w:r w:rsidRPr="005638BD">
        <w:rPr>
          <w:rFonts w:ascii="Times New Roman" w:hAnsi="Times New Roman" w:cs="Times New Roman"/>
          <w:sz w:val="24"/>
          <w:szCs w:val="24"/>
        </w:rPr>
        <w:t>miesięcy od upływu terminu na sporządzenie strategicznych map hałasu. Termin ten jest zgodny z</w:t>
      </w:r>
      <w:r w:rsidR="00397C57">
        <w:rPr>
          <w:rFonts w:ascii="Times New Roman" w:hAnsi="Times New Roman" w:cs="Times New Roman"/>
          <w:sz w:val="24"/>
          <w:szCs w:val="24"/>
        </w:rPr>
        <w:t xml:space="preserve"> </w:t>
      </w:r>
      <w:r w:rsidRPr="005638BD">
        <w:rPr>
          <w:rFonts w:ascii="Times New Roman" w:hAnsi="Times New Roman" w:cs="Times New Roman"/>
          <w:sz w:val="24"/>
          <w:szCs w:val="24"/>
        </w:rPr>
        <w:t xml:space="preserve">terminem określonym w art. 10 ust. 2 </w:t>
      </w:r>
      <w:r w:rsidR="00EE3B60" w:rsidRPr="005638BD">
        <w:rPr>
          <w:rFonts w:ascii="Times New Roman" w:hAnsi="Times New Roman" w:cs="Times New Roman"/>
          <w:sz w:val="24"/>
          <w:szCs w:val="24"/>
        </w:rPr>
        <w:t>d</w:t>
      </w:r>
      <w:r w:rsidRPr="005638BD">
        <w:rPr>
          <w:rFonts w:ascii="Times New Roman" w:hAnsi="Times New Roman" w:cs="Times New Roman"/>
          <w:sz w:val="24"/>
          <w:szCs w:val="24"/>
        </w:rPr>
        <w:t>yrektywy 2002/49/WE.</w:t>
      </w:r>
    </w:p>
    <w:p w14:paraId="68B2DF3B" w14:textId="05ABDF4B" w:rsidR="0037738F" w:rsidRPr="005638BD" w:rsidRDefault="0037738F" w:rsidP="005638BD">
      <w:pPr>
        <w:spacing w:before="60" w:after="60" w:line="360" w:lineRule="auto"/>
        <w:contextualSpacing/>
        <w:jc w:val="both"/>
        <w:rPr>
          <w:rFonts w:ascii="Times New Roman" w:hAnsi="Times New Roman" w:cs="Times New Roman"/>
          <w:sz w:val="24"/>
          <w:szCs w:val="24"/>
        </w:rPr>
      </w:pPr>
      <w:r w:rsidRPr="005638BD">
        <w:rPr>
          <w:rFonts w:ascii="Times New Roman" w:hAnsi="Times New Roman" w:cs="Times New Roman"/>
          <w:sz w:val="24"/>
          <w:szCs w:val="24"/>
        </w:rPr>
        <w:t xml:space="preserve">W art. 11 </w:t>
      </w:r>
      <w:r w:rsidR="00EE3B60" w:rsidRPr="005638BD">
        <w:rPr>
          <w:rFonts w:ascii="Times New Roman" w:hAnsi="Times New Roman" w:cs="Times New Roman"/>
          <w:sz w:val="24"/>
          <w:szCs w:val="24"/>
        </w:rPr>
        <w:t xml:space="preserve">projektu ustawy </w:t>
      </w:r>
      <w:r w:rsidRPr="005638BD">
        <w:rPr>
          <w:rFonts w:ascii="Times New Roman" w:hAnsi="Times New Roman" w:cs="Times New Roman"/>
          <w:sz w:val="24"/>
          <w:szCs w:val="24"/>
        </w:rPr>
        <w:t>określono termin przekazania przez marszałka województwa pierwszej informacji o</w:t>
      </w:r>
      <w:r w:rsidR="00397C57">
        <w:rPr>
          <w:rFonts w:ascii="Times New Roman" w:hAnsi="Times New Roman" w:cs="Times New Roman"/>
          <w:sz w:val="24"/>
          <w:szCs w:val="24"/>
        </w:rPr>
        <w:t xml:space="preserve"> </w:t>
      </w:r>
      <w:r w:rsidRPr="005638BD">
        <w:rPr>
          <w:rFonts w:ascii="Times New Roman" w:hAnsi="Times New Roman" w:cs="Times New Roman"/>
          <w:sz w:val="24"/>
          <w:szCs w:val="24"/>
        </w:rPr>
        <w:t xml:space="preserve">uchwaleniu przez sejmik województwa programu ochrony środowiska przed hałasem na zasadach określonych w art. 120 ust. 3 ustawy zmienianej w art. 1 w następujący sposób: nie później niż w terminie 14 dni od dnia 18 lipca </w:t>
      </w:r>
      <w:r w:rsidR="00243225" w:rsidRPr="005638BD">
        <w:rPr>
          <w:rFonts w:ascii="Times New Roman" w:hAnsi="Times New Roman" w:cs="Times New Roman"/>
          <w:sz w:val="24"/>
          <w:szCs w:val="24"/>
        </w:rPr>
        <w:t>2024</w:t>
      </w:r>
      <w:r w:rsidR="00243225">
        <w:rPr>
          <w:rFonts w:ascii="Times New Roman" w:hAnsi="Times New Roman" w:cs="Times New Roman"/>
          <w:sz w:val="24"/>
          <w:szCs w:val="24"/>
        </w:rPr>
        <w:t> </w:t>
      </w:r>
      <w:r w:rsidRPr="005638BD">
        <w:rPr>
          <w:rFonts w:ascii="Times New Roman" w:hAnsi="Times New Roman" w:cs="Times New Roman"/>
          <w:sz w:val="24"/>
          <w:szCs w:val="24"/>
        </w:rPr>
        <w:t xml:space="preserve">r. Tak określony termin wynika z art. 8 ust. 2 i 5 </w:t>
      </w:r>
      <w:r w:rsidR="00EE3B60" w:rsidRPr="005638BD">
        <w:rPr>
          <w:rFonts w:ascii="Times New Roman" w:hAnsi="Times New Roman" w:cs="Times New Roman"/>
          <w:sz w:val="24"/>
          <w:szCs w:val="24"/>
        </w:rPr>
        <w:t>d</w:t>
      </w:r>
      <w:r w:rsidRPr="005638BD">
        <w:rPr>
          <w:rFonts w:ascii="Times New Roman" w:hAnsi="Times New Roman" w:cs="Times New Roman"/>
          <w:sz w:val="24"/>
          <w:szCs w:val="24"/>
        </w:rPr>
        <w:t>yrektywy 2002/49/WE oraz dyrektywy INSPIRE, która wydłuża o 1 rok termin określony dyrektywą 2002/49/WE.</w:t>
      </w:r>
    </w:p>
    <w:p w14:paraId="542C4FB9" w14:textId="29C4548F" w:rsidR="0037738F" w:rsidRPr="005638BD" w:rsidRDefault="0037738F" w:rsidP="005638BD">
      <w:pPr>
        <w:spacing w:before="60" w:after="60" w:line="360" w:lineRule="auto"/>
        <w:contextualSpacing/>
        <w:jc w:val="both"/>
        <w:rPr>
          <w:rFonts w:ascii="Times New Roman" w:hAnsi="Times New Roman" w:cs="Times New Roman"/>
          <w:sz w:val="24"/>
          <w:szCs w:val="24"/>
        </w:rPr>
      </w:pPr>
      <w:r w:rsidRPr="005638BD">
        <w:rPr>
          <w:rFonts w:ascii="Times New Roman" w:hAnsi="Times New Roman" w:cs="Times New Roman"/>
          <w:sz w:val="24"/>
          <w:szCs w:val="24"/>
        </w:rPr>
        <w:t>W art. 12</w:t>
      </w:r>
      <w:r w:rsidR="00EE3B60" w:rsidRPr="005638BD">
        <w:rPr>
          <w:rFonts w:ascii="Times New Roman" w:hAnsi="Times New Roman" w:cs="Times New Roman"/>
          <w:sz w:val="24"/>
          <w:szCs w:val="24"/>
        </w:rPr>
        <w:t xml:space="preserve"> projektu ustawy</w:t>
      </w:r>
      <w:r w:rsidRPr="005638BD">
        <w:rPr>
          <w:rFonts w:ascii="Times New Roman" w:hAnsi="Times New Roman" w:cs="Times New Roman"/>
          <w:sz w:val="24"/>
          <w:szCs w:val="24"/>
        </w:rPr>
        <w:t xml:space="preserve"> doprecyzowano termin, w którym po raz pierwszy marszałek województwa przekazuje streszczenie programu ochrony środowiska, o którym mowa w art. 119a ust. 2 ustawy zmienianej w</w:t>
      </w:r>
      <w:r w:rsidR="00397C57">
        <w:rPr>
          <w:rFonts w:ascii="Times New Roman" w:hAnsi="Times New Roman" w:cs="Times New Roman"/>
          <w:sz w:val="24"/>
          <w:szCs w:val="24"/>
        </w:rPr>
        <w:t xml:space="preserve"> </w:t>
      </w:r>
      <w:r w:rsidRPr="005638BD">
        <w:rPr>
          <w:rFonts w:ascii="Times New Roman" w:hAnsi="Times New Roman" w:cs="Times New Roman"/>
          <w:sz w:val="24"/>
          <w:szCs w:val="24"/>
        </w:rPr>
        <w:t>art. 1, wskazując, że nie później niż w terminie 14 dni od dnia 18 lipca 2024 r.</w:t>
      </w:r>
    </w:p>
    <w:p w14:paraId="3CDAAA9C" w14:textId="118CD06D" w:rsidR="0037738F" w:rsidRPr="005638BD" w:rsidRDefault="0037738F" w:rsidP="005638BD">
      <w:pPr>
        <w:spacing w:before="60" w:after="60" w:line="360" w:lineRule="auto"/>
        <w:contextualSpacing/>
        <w:jc w:val="both"/>
        <w:rPr>
          <w:rFonts w:ascii="Times New Roman" w:hAnsi="Times New Roman" w:cs="Times New Roman"/>
          <w:sz w:val="24"/>
          <w:szCs w:val="24"/>
        </w:rPr>
      </w:pPr>
      <w:r w:rsidRPr="005638BD">
        <w:rPr>
          <w:rFonts w:ascii="Times New Roman" w:hAnsi="Times New Roman" w:cs="Times New Roman"/>
          <w:sz w:val="24"/>
          <w:szCs w:val="24"/>
        </w:rPr>
        <w:t xml:space="preserve">W art. 13 </w:t>
      </w:r>
      <w:r w:rsidR="00EE3B60" w:rsidRPr="005638BD">
        <w:rPr>
          <w:rFonts w:ascii="Times New Roman" w:hAnsi="Times New Roman" w:cs="Times New Roman"/>
          <w:sz w:val="24"/>
          <w:szCs w:val="24"/>
        </w:rPr>
        <w:t xml:space="preserve">projektu ustawy </w:t>
      </w:r>
      <w:r w:rsidRPr="005638BD">
        <w:rPr>
          <w:rFonts w:ascii="Times New Roman" w:hAnsi="Times New Roman" w:cs="Times New Roman"/>
          <w:sz w:val="24"/>
          <w:szCs w:val="24"/>
        </w:rPr>
        <w:t>doprecyzowano termin, w którym GIOŚ przekaże właściwemu ministrowi do spraw środowiska pierwszą informację o przekazaniu do KE danych ze strategicznych map hałasu</w:t>
      </w:r>
      <w:r w:rsidR="00FF1BB2">
        <w:rPr>
          <w:rFonts w:ascii="Times New Roman" w:hAnsi="Times New Roman" w:cs="Times New Roman"/>
          <w:sz w:val="24"/>
          <w:szCs w:val="24"/>
        </w:rPr>
        <w:t>,</w:t>
      </w:r>
      <w:r w:rsidRPr="005638BD">
        <w:rPr>
          <w:rFonts w:ascii="Times New Roman" w:hAnsi="Times New Roman" w:cs="Times New Roman"/>
          <w:sz w:val="24"/>
          <w:szCs w:val="24"/>
        </w:rPr>
        <w:t xml:space="preserve"> wskazując, że dokona tego w terminie 7 dni od dnia 1 stycznia</w:t>
      </w:r>
      <w:r w:rsidR="00CD1BB0">
        <w:rPr>
          <w:rFonts w:ascii="Times New Roman" w:hAnsi="Times New Roman" w:cs="Times New Roman"/>
          <w:sz w:val="24"/>
          <w:szCs w:val="24"/>
        </w:rPr>
        <w:t xml:space="preserve"> </w:t>
      </w:r>
      <w:r w:rsidRPr="005638BD">
        <w:rPr>
          <w:rFonts w:ascii="Times New Roman" w:hAnsi="Times New Roman" w:cs="Times New Roman"/>
          <w:sz w:val="24"/>
          <w:szCs w:val="24"/>
        </w:rPr>
        <w:t>2023 r.</w:t>
      </w:r>
    </w:p>
    <w:p w14:paraId="63FA6C10" w14:textId="5A58EDA6" w:rsidR="0037738F" w:rsidRPr="005638BD" w:rsidRDefault="0037738F" w:rsidP="005638BD">
      <w:pPr>
        <w:spacing w:before="60" w:after="60" w:line="360" w:lineRule="auto"/>
        <w:contextualSpacing/>
        <w:jc w:val="both"/>
        <w:rPr>
          <w:rFonts w:ascii="Times New Roman" w:hAnsi="Times New Roman" w:cs="Times New Roman"/>
          <w:sz w:val="24"/>
          <w:szCs w:val="24"/>
        </w:rPr>
      </w:pPr>
      <w:r w:rsidRPr="005638BD">
        <w:rPr>
          <w:rFonts w:ascii="Times New Roman" w:hAnsi="Times New Roman" w:cs="Times New Roman"/>
          <w:sz w:val="24"/>
          <w:szCs w:val="24"/>
        </w:rPr>
        <w:t xml:space="preserve">Zgodnie z art. 14 </w:t>
      </w:r>
      <w:r w:rsidR="00EE3B60" w:rsidRPr="005638BD">
        <w:rPr>
          <w:rFonts w:ascii="Times New Roman" w:hAnsi="Times New Roman" w:cs="Times New Roman"/>
          <w:sz w:val="24"/>
          <w:szCs w:val="24"/>
        </w:rPr>
        <w:t xml:space="preserve">projektu ustawy </w:t>
      </w:r>
      <w:r w:rsidRPr="005638BD">
        <w:rPr>
          <w:rFonts w:ascii="Times New Roman" w:hAnsi="Times New Roman" w:cs="Times New Roman"/>
          <w:sz w:val="24"/>
          <w:szCs w:val="24"/>
        </w:rPr>
        <w:t>Główny Inspektor Ochrony Środowiska przekazuje Komisji Europejskiej pierwsze streszczenie programu ochrony środowiska przed hałasem w terminie 6 miesięcy od upływu terminu, o którym mowa w art. 5.</w:t>
      </w:r>
    </w:p>
    <w:p w14:paraId="2BF97E16" w14:textId="530338CA" w:rsidR="0037738F" w:rsidRPr="005638BD" w:rsidRDefault="0037738F" w:rsidP="005638BD">
      <w:pPr>
        <w:spacing w:before="60" w:after="60" w:line="360" w:lineRule="auto"/>
        <w:contextualSpacing/>
        <w:jc w:val="both"/>
        <w:rPr>
          <w:rFonts w:ascii="Times New Roman" w:hAnsi="Times New Roman" w:cs="Times New Roman"/>
          <w:sz w:val="24"/>
          <w:szCs w:val="24"/>
        </w:rPr>
      </w:pPr>
      <w:r w:rsidRPr="005638BD">
        <w:rPr>
          <w:rFonts w:ascii="Times New Roman" w:hAnsi="Times New Roman" w:cs="Times New Roman"/>
          <w:sz w:val="24"/>
          <w:szCs w:val="24"/>
        </w:rPr>
        <w:t>W art. 15</w:t>
      </w:r>
      <w:r w:rsidR="00CD1BB0">
        <w:rPr>
          <w:rFonts w:ascii="Times New Roman" w:hAnsi="Times New Roman" w:cs="Times New Roman"/>
          <w:sz w:val="24"/>
          <w:szCs w:val="24"/>
        </w:rPr>
        <w:t xml:space="preserve"> </w:t>
      </w:r>
      <w:r w:rsidRPr="005638BD">
        <w:rPr>
          <w:rFonts w:ascii="Times New Roman" w:hAnsi="Times New Roman" w:cs="Times New Roman"/>
          <w:sz w:val="24"/>
          <w:szCs w:val="24"/>
        </w:rPr>
        <w:t xml:space="preserve">ust. 1 </w:t>
      </w:r>
      <w:r w:rsidR="00EE3B60" w:rsidRPr="005638BD">
        <w:rPr>
          <w:rFonts w:ascii="Times New Roman" w:hAnsi="Times New Roman" w:cs="Times New Roman"/>
          <w:sz w:val="24"/>
          <w:szCs w:val="24"/>
        </w:rPr>
        <w:t xml:space="preserve">projektu ustawy </w:t>
      </w:r>
      <w:r w:rsidRPr="005638BD">
        <w:rPr>
          <w:rFonts w:ascii="Times New Roman" w:hAnsi="Times New Roman" w:cs="Times New Roman"/>
          <w:sz w:val="24"/>
          <w:szCs w:val="24"/>
        </w:rPr>
        <w:t>odniesiono się do wszczętych i niezakończonych postępowań w sprawie wydania decyzji o dopuszczalnym poziomie hałasu – wskazując, że stosuje się do nich art. 115 a ustawy zmienianej w art. 1 w brzmieniu dotychczasowym. W ust. 2 odniesiono się do decyzji o</w:t>
      </w:r>
      <w:r w:rsidR="00397C57">
        <w:rPr>
          <w:rFonts w:ascii="Times New Roman" w:hAnsi="Times New Roman" w:cs="Times New Roman"/>
          <w:sz w:val="24"/>
          <w:szCs w:val="24"/>
        </w:rPr>
        <w:t xml:space="preserve"> </w:t>
      </w:r>
      <w:r w:rsidRPr="005638BD">
        <w:rPr>
          <w:rFonts w:ascii="Times New Roman" w:hAnsi="Times New Roman" w:cs="Times New Roman"/>
          <w:sz w:val="24"/>
          <w:szCs w:val="24"/>
        </w:rPr>
        <w:t>dopuszczalnym poziomie hałasu wydanych na podstawie art. 115a ust. 1 ustawy zmienianej w art. 1</w:t>
      </w:r>
      <w:r w:rsidR="00EE3B60" w:rsidRPr="005638BD">
        <w:rPr>
          <w:rFonts w:ascii="Times New Roman" w:hAnsi="Times New Roman" w:cs="Times New Roman"/>
          <w:sz w:val="24"/>
          <w:szCs w:val="24"/>
        </w:rPr>
        <w:t>,</w:t>
      </w:r>
      <w:r w:rsidRPr="005638BD">
        <w:rPr>
          <w:rFonts w:ascii="Times New Roman" w:hAnsi="Times New Roman" w:cs="Times New Roman"/>
          <w:sz w:val="24"/>
          <w:szCs w:val="24"/>
        </w:rPr>
        <w:t xml:space="preserve"> przed dniem wejścia w życie niniejszej ustawy, w ten sposób, że wskazano, iż pozostają one </w:t>
      </w:r>
      <w:r w:rsidR="00243225" w:rsidRPr="005638BD">
        <w:rPr>
          <w:rFonts w:ascii="Times New Roman" w:hAnsi="Times New Roman" w:cs="Times New Roman"/>
          <w:sz w:val="24"/>
          <w:szCs w:val="24"/>
        </w:rPr>
        <w:t>w</w:t>
      </w:r>
      <w:r w:rsidR="00243225">
        <w:rPr>
          <w:rFonts w:ascii="Times New Roman" w:hAnsi="Times New Roman" w:cs="Times New Roman"/>
          <w:sz w:val="24"/>
          <w:szCs w:val="24"/>
        </w:rPr>
        <w:t> </w:t>
      </w:r>
      <w:r w:rsidRPr="005638BD">
        <w:rPr>
          <w:rFonts w:ascii="Times New Roman" w:hAnsi="Times New Roman" w:cs="Times New Roman"/>
          <w:sz w:val="24"/>
          <w:szCs w:val="24"/>
        </w:rPr>
        <w:t xml:space="preserve">mocy. </w:t>
      </w:r>
    </w:p>
    <w:p w14:paraId="0ED70E8C" w14:textId="28D73B66" w:rsidR="0037738F" w:rsidRPr="005638BD" w:rsidRDefault="0037738F" w:rsidP="005638BD">
      <w:pPr>
        <w:spacing w:before="60" w:after="60" w:line="360" w:lineRule="auto"/>
        <w:contextualSpacing/>
        <w:jc w:val="both"/>
        <w:rPr>
          <w:rFonts w:ascii="Times New Roman" w:hAnsi="Times New Roman" w:cs="Times New Roman"/>
          <w:sz w:val="24"/>
          <w:szCs w:val="24"/>
        </w:rPr>
      </w:pPr>
      <w:r w:rsidRPr="005638BD">
        <w:rPr>
          <w:rFonts w:ascii="Times New Roman" w:hAnsi="Times New Roman" w:cs="Times New Roman"/>
          <w:sz w:val="24"/>
          <w:szCs w:val="24"/>
        </w:rPr>
        <w:t xml:space="preserve">W art. 16 </w:t>
      </w:r>
      <w:r w:rsidR="00EE3B60" w:rsidRPr="005638BD">
        <w:rPr>
          <w:rFonts w:ascii="Times New Roman" w:hAnsi="Times New Roman" w:cs="Times New Roman"/>
          <w:sz w:val="24"/>
          <w:szCs w:val="24"/>
        </w:rPr>
        <w:t xml:space="preserve">projektu ustawy </w:t>
      </w:r>
      <w:r w:rsidRPr="005638BD">
        <w:rPr>
          <w:rFonts w:ascii="Times New Roman" w:hAnsi="Times New Roman" w:cs="Times New Roman"/>
          <w:sz w:val="24"/>
          <w:szCs w:val="24"/>
        </w:rPr>
        <w:t xml:space="preserve">odniesiono się </w:t>
      </w:r>
      <w:r w:rsidR="00FF1BB2">
        <w:rPr>
          <w:rFonts w:ascii="Times New Roman" w:hAnsi="Times New Roman" w:cs="Times New Roman"/>
          <w:sz w:val="24"/>
          <w:szCs w:val="24"/>
        </w:rPr>
        <w:t xml:space="preserve">do </w:t>
      </w:r>
      <w:r w:rsidRPr="005638BD">
        <w:rPr>
          <w:rFonts w:ascii="Times New Roman" w:hAnsi="Times New Roman" w:cs="Times New Roman"/>
          <w:sz w:val="24"/>
          <w:szCs w:val="24"/>
        </w:rPr>
        <w:t>dotychczasowych przepisów wykonawczych wydanych na podstawie art. 112b ust. 1 ustawy zmienianej w art. 1</w:t>
      </w:r>
      <w:bookmarkStart w:id="0" w:name="_GoBack"/>
      <w:r w:rsidR="00FF1BB2">
        <w:rPr>
          <w:rFonts w:ascii="Times New Roman" w:hAnsi="Times New Roman" w:cs="Times New Roman"/>
          <w:sz w:val="24"/>
          <w:szCs w:val="24"/>
        </w:rPr>
        <w:t>,</w:t>
      </w:r>
      <w:bookmarkEnd w:id="0"/>
      <w:r w:rsidRPr="005638BD">
        <w:rPr>
          <w:rFonts w:ascii="Times New Roman" w:hAnsi="Times New Roman" w:cs="Times New Roman"/>
          <w:sz w:val="24"/>
          <w:szCs w:val="24"/>
        </w:rPr>
        <w:t xml:space="preserve"> wskazując, że zachowują one moc do dnia wejścia w życie przepisów wykonawczych </w:t>
      </w:r>
      <w:r w:rsidRPr="005638BD">
        <w:rPr>
          <w:rFonts w:ascii="Times New Roman" w:hAnsi="Times New Roman" w:cs="Times New Roman"/>
          <w:sz w:val="24"/>
          <w:szCs w:val="24"/>
        </w:rPr>
        <w:lastRenderedPageBreak/>
        <w:t>wydanych na podstawie art. 112 b ust. 1 ustawy zmienianej w art. 1, w</w:t>
      </w:r>
      <w:r w:rsidR="00397C57">
        <w:rPr>
          <w:rFonts w:ascii="Times New Roman" w:hAnsi="Times New Roman" w:cs="Times New Roman"/>
          <w:sz w:val="24"/>
          <w:szCs w:val="24"/>
        </w:rPr>
        <w:t xml:space="preserve"> </w:t>
      </w:r>
      <w:r w:rsidRPr="005638BD">
        <w:rPr>
          <w:rFonts w:ascii="Times New Roman" w:hAnsi="Times New Roman" w:cs="Times New Roman"/>
          <w:sz w:val="24"/>
          <w:szCs w:val="24"/>
        </w:rPr>
        <w:t xml:space="preserve">brzmieniu nadanym niniejszą ustawą, jednak nie dłużej niż 24 miesiące. </w:t>
      </w:r>
    </w:p>
    <w:p w14:paraId="565C71C3" w14:textId="761495AB" w:rsidR="0037738F" w:rsidRPr="005638BD" w:rsidRDefault="0037738F" w:rsidP="005638BD">
      <w:pPr>
        <w:spacing w:before="60" w:after="60" w:line="360" w:lineRule="auto"/>
        <w:contextualSpacing/>
        <w:jc w:val="both"/>
        <w:rPr>
          <w:rFonts w:ascii="Times New Roman" w:hAnsi="Times New Roman" w:cs="Times New Roman"/>
          <w:sz w:val="24"/>
          <w:szCs w:val="24"/>
        </w:rPr>
      </w:pPr>
      <w:r w:rsidRPr="005638BD">
        <w:rPr>
          <w:rFonts w:ascii="Times New Roman" w:hAnsi="Times New Roman" w:cs="Times New Roman"/>
          <w:sz w:val="24"/>
          <w:szCs w:val="24"/>
        </w:rPr>
        <w:t xml:space="preserve">W art. 17 </w:t>
      </w:r>
      <w:r w:rsidR="00EE3B60" w:rsidRPr="005638BD">
        <w:rPr>
          <w:rFonts w:ascii="Times New Roman" w:hAnsi="Times New Roman" w:cs="Times New Roman"/>
          <w:sz w:val="24"/>
          <w:szCs w:val="24"/>
        </w:rPr>
        <w:t xml:space="preserve">projektu ustawy </w:t>
      </w:r>
      <w:r w:rsidRPr="005638BD">
        <w:rPr>
          <w:rFonts w:ascii="Times New Roman" w:hAnsi="Times New Roman" w:cs="Times New Roman"/>
          <w:sz w:val="24"/>
          <w:szCs w:val="24"/>
        </w:rPr>
        <w:t>odniesiono się dotychczasowych przepisów wykonawczych wydanych na podstawie art. 118</w:t>
      </w:r>
      <w:r w:rsidR="00397C57">
        <w:rPr>
          <w:rFonts w:ascii="Times New Roman" w:hAnsi="Times New Roman" w:cs="Times New Roman"/>
          <w:sz w:val="24"/>
          <w:szCs w:val="24"/>
        </w:rPr>
        <w:t xml:space="preserve"> </w:t>
      </w:r>
      <w:r w:rsidRPr="005638BD">
        <w:rPr>
          <w:rFonts w:ascii="Times New Roman" w:hAnsi="Times New Roman" w:cs="Times New Roman"/>
          <w:sz w:val="24"/>
          <w:szCs w:val="24"/>
        </w:rPr>
        <w:t>a ust. 2 ustawy zmienianej w art. 1</w:t>
      </w:r>
      <w:r w:rsidR="00FF1BB2">
        <w:rPr>
          <w:rFonts w:ascii="Times New Roman" w:hAnsi="Times New Roman" w:cs="Times New Roman"/>
          <w:sz w:val="24"/>
          <w:szCs w:val="24"/>
        </w:rPr>
        <w:t>,</w:t>
      </w:r>
      <w:r w:rsidRPr="005638BD">
        <w:rPr>
          <w:rFonts w:ascii="Times New Roman" w:hAnsi="Times New Roman" w:cs="Times New Roman"/>
          <w:sz w:val="24"/>
          <w:szCs w:val="24"/>
        </w:rPr>
        <w:t xml:space="preserve"> wskazując, że zachowują moc do dnia wejścia w życie przepisów wykonawczych wydanych na podstawie art. 118 ust. 10 zmienianej w art. 1, w brzmieniu nadanym niniejszą ustawą, jednak nie dłużej niż 24 miesiące. </w:t>
      </w:r>
    </w:p>
    <w:p w14:paraId="197E3573" w14:textId="20669999" w:rsidR="0037738F" w:rsidRPr="005638BD" w:rsidRDefault="0037738F" w:rsidP="005638BD">
      <w:pPr>
        <w:spacing w:before="60" w:after="60" w:line="360" w:lineRule="auto"/>
        <w:contextualSpacing/>
        <w:jc w:val="both"/>
        <w:rPr>
          <w:rFonts w:ascii="Times New Roman" w:hAnsi="Times New Roman" w:cs="Times New Roman"/>
          <w:sz w:val="24"/>
          <w:szCs w:val="24"/>
        </w:rPr>
      </w:pPr>
      <w:r w:rsidRPr="005638BD">
        <w:rPr>
          <w:rFonts w:ascii="Times New Roman" w:hAnsi="Times New Roman" w:cs="Times New Roman"/>
          <w:sz w:val="24"/>
          <w:szCs w:val="24"/>
        </w:rPr>
        <w:t xml:space="preserve">W art. 18 </w:t>
      </w:r>
      <w:r w:rsidR="00E722A9" w:rsidRPr="005638BD">
        <w:rPr>
          <w:rFonts w:ascii="Times New Roman" w:hAnsi="Times New Roman" w:cs="Times New Roman"/>
          <w:sz w:val="24"/>
          <w:szCs w:val="24"/>
        </w:rPr>
        <w:t xml:space="preserve">projektu ustawy </w:t>
      </w:r>
      <w:r w:rsidRPr="005638BD">
        <w:rPr>
          <w:rFonts w:ascii="Times New Roman" w:hAnsi="Times New Roman" w:cs="Times New Roman"/>
          <w:sz w:val="24"/>
          <w:szCs w:val="24"/>
        </w:rPr>
        <w:t>odniesiono się dotychczasowych przepisów wykonawczych wydanych na podstawie art. 119</w:t>
      </w:r>
      <w:r w:rsidR="00397C57">
        <w:rPr>
          <w:rFonts w:ascii="Times New Roman" w:hAnsi="Times New Roman" w:cs="Times New Roman"/>
          <w:sz w:val="24"/>
          <w:szCs w:val="24"/>
        </w:rPr>
        <w:t xml:space="preserve"> </w:t>
      </w:r>
      <w:r w:rsidRPr="005638BD">
        <w:rPr>
          <w:rFonts w:ascii="Times New Roman" w:hAnsi="Times New Roman" w:cs="Times New Roman"/>
          <w:sz w:val="24"/>
          <w:szCs w:val="24"/>
        </w:rPr>
        <w:t>ust. 3 ustawy zmienianej w art. 1</w:t>
      </w:r>
      <w:r w:rsidR="00FF1BB2">
        <w:rPr>
          <w:rFonts w:ascii="Times New Roman" w:hAnsi="Times New Roman" w:cs="Times New Roman"/>
          <w:sz w:val="24"/>
          <w:szCs w:val="24"/>
        </w:rPr>
        <w:t>,</w:t>
      </w:r>
      <w:r w:rsidRPr="005638BD">
        <w:rPr>
          <w:rFonts w:ascii="Times New Roman" w:hAnsi="Times New Roman" w:cs="Times New Roman"/>
          <w:sz w:val="24"/>
          <w:szCs w:val="24"/>
        </w:rPr>
        <w:t xml:space="preserve"> wskazując, że zachowują moc do dnia wejścia w życie przepisów wykonawczych wydanych na podstawie art. 119 a ust. 10 zmienianej w art. 1, w brzmieniu nadanym niniejszą ustawą, jednak nie dłużej niż 24 miesiące. </w:t>
      </w:r>
    </w:p>
    <w:p w14:paraId="2332F914" w14:textId="3617FF30" w:rsidR="0037738F" w:rsidRPr="005638BD" w:rsidRDefault="0037738F" w:rsidP="005638BD">
      <w:pPr>
        <w:spacing w:before="60" w:after="60" w:line="360" w:lineRule="auto"/>
        <w:contextualSpacing/>
        <w:jc w:val="both"/>
        <w:rPr>
          <w:rFonts w:ascii="Times New Roman" w:hAnsi="Times New Roman" w:cs="Times New Roman"/>
          <w:sz w:val="24"/>
          <w:szCs w:val="24"/>
        </w:rPr>
      </w:pPr>
      <w:r w:rsidRPr="005638BD">
        <w:rPr>
          <w:rFonts w:ascii="Times New Roman" w:hAnsi="Times New Roman" w:cs="Times New Roman"/>
          <w:sz w:val="24"/>
          <w:szCs w:val="24"/>
        </w:rPr>
        <w:t xml:space="preserve">W art. 19 ust. 1 </w:t>
      </w:r>
      <w:r w:rsidR="00E722A9" w:rsidRPr="005638BD">
        <w:rPr>
          <w:rFonts w:ascii="Times New Roman" w:hAnsi="Times New Roman" w:cs="Times New Roman"/>
          <w:sz w:val="24"/>
          <w:szCs w:val="24"/>
        </w:rPr>
        <w:t xml:space="preserve">projektu ustawy </w:t>
      </w:r>
      <w:r w:rsidRPr="005638BD">
        <w:rPr>
          <w:rFonts w:ascii="Times New Roman" w:hAnsi="Times New Roman" w:cs="Times New Roman"/>
          <w:sz w:val="24"/>
          <w:szCs w:val="24"/>
        </w:rPr>
        <w:t>określono, przypadający na lata 2019</w:t>
      </w:r>
      <w:r w:rsidR="009B41D0">
        <w:rPr>
          <w:rFonts w:ascii="Times New Roman" w:hAnsi="Times New Roman" w:cs="Times New Roman"/>
          <w:sz w:val="24"/>
          <w:szCs w:val="24"/>
        </w:rPr>
        <w:t>–</w:t>
      </w:r>
      <w:r w:rsidRPr="005638BD">
        <w:rPr>
          <w:rFonts w:ascii="Times New Roman" w:hAnsi="Times New Roman" w:cs="Times New Roman"/>
          <w:sz w:val="24"/>
          <w:szCs w:val="24"/>
        </w:rPr>
        <w:t>2028 (</w:t>
      </w:r>
      <w:r w:rsidR="00243225" w:rsidRPr="005638BD">
        <w:rPr>
          <w:rFonts w:ascii="Times New Roman" w:hAnsi="Times New Roman" w:cs="Times New Roman"/>
          <w:sz w:val="24"/>
          <w:szCs w:val="24"/>
        </w:rPr>
        <w:t>z</w:t>
      </w:r>
      <w:r w:rsidR="00243225">
        <w:rPr>
          <w:rFonts w:ascii="Times New Roman" w:hAnsi="Times New Roman" w:cs="Times New Roman"/>
          <w:sz w:val="24"/>
          <w:szCs w:val="24"/>
        </w:rPr>
        <w:t> </w:t>
      </w:r>
      <w:r w:rsidRPr="005638BD">
        <w:rPr>
          <w:rFonts w:ascii="Times New Roman" w:hAnsi="Times New Roman" w:cs="Times New Roman"/>
          <w:sz w:val="24"/>
          <w:szCs w:val="24"/>
        </w:rPr>
        <w:t xml:space="preserve">wyszczególnieniem na każdy rok kalendarzowy), limit wydatków budżetu państwa będący skutkiem wejścia w życie ustawy. Sumaryczny limit tych wydatków wynosi 12,828 mln zł a wydatki w poszczególnych latach są proporcjonalne do prac realizowanych w tych latach i szczegółowo udokumentowane w OSR. </w:t>
      </w:r>
    </w:p>
    <w:p w14:paraId="758A47A8" w14:textId="25FA796C" w:rsidR="0037738F" w:rsidRPr="005638BD" w:rsidRDefault="0037738F" w:rsidP="005638BD">
      <w:pPr>
        <w:spacing w:before="60" w:after="60" w:line="360" w:lineRule="auto"/>
        <w:contextualSpacing/>
        <w:jc w:val="both"/>
        <w:rPr>
          <w:rFonts w:ascii="Times New Roman" w:hAnsi="Times New Roman" w:cs="Times New Roman"/>
          <w:sz w:val="24"/>
          <w:szCs w:val="24"/>
        </w:rPr>
      </w:pPr>
      <w:r w:rsidRPr="005638BD">
        <w:rPr>
          <w:rFonts w:ascii="Times New Roman" w:hAnsi="Times New Roman" w:cs="Times New Roman"/>
          <w:sz w:val="24"/>
          <w:szCs w:val="24"/>
        </w:rPr>
        <w:t xml:space="preserve">W ust. 2 określono, że organem, który monitoruje wykorzystanie limitu wydatków oraz wdraża mechanizm korygujący, o którym mowa w ust. 3, jest minister właściwy do spraw środowiska. </w:t>
      </w:r>
    </w:p>
    <w:p w14:paraId="54EBFE9A" w14:textId="77777777" w:rsidR="0037738F" w:rsidRPr="005638BD" w:rsidRDefault="0037738F" w:rsidP="005638BD">
      <w:pPr>
        <w:spacing w:before="60" w:after="60" w:line="360" w:lineRule="auto"/>
        <w:contextualSpacing/>
        <w:jc w:val="both"/>
        <w:rPr>
          <w:rFonts w:ascii="Times New Roman" w:hAnsi="Times New Roman" w:cs="Times New Roman"/>
          <w:sz w:val="24"/>
          <w:szCs w:val="24"/>
        </w:rPr>
      </w:pPr>
      <w:r w:rsidRPr="005638BD">
        <w:rPr>
          <w:rFonts w:ascii="Times New Roman" w:hAnsi="Times New Roman" w:cs="Times New Roman"/>
          <w:sz w:val="24"/>
          <w:szCs w:val="24"/>
        </w:rPr>
        <w:t>W ust. 3 nałożono na ministra właściwego do spraw środowiska, w przypadku przekroczenia lub zagrożenia przekroczenia przyjętego na dany rok budżetowy maksymalnego limitu wydatków określonego w ust. 1, obowiązek stosowania mechanizmu korygującego polegający na zaleceniu zmniejszenia zakresu inwestycji.</w:t>
      </w:r>
    </w:p>
    <w:p w14:paraId="3783E8B1" w14:textId="1F4BF298" w:rsidR="00CC08A1" w:rsidRPr="005638BD" w:rsidRDefault="0037738F" w:rsidP="005638BD">
      <w:pPr>
        <w:spacing w:before="60" w:after="60" w:line="360" w:lineRule="auto"/>
        <w:contextualSpacing/>
        <w:jc w:val="both"/>
        <w:rPr>
          <w:rFonts w:ascii="Times New Roman" w:hAnsi="Times New Roman" w:cs="Times New Roman"/>
          <w:sz w:val="24"/>
          <w:szCs w:val="24"/>
        </w:rPr>
      </w:pPr>
      <w:r w:rsidRPr="005638BD">
        <w:rPr>
          <w:rFonts w:ascii="Times New Roman" w:hAnsi="Times New Roman" w:cs="Times New Roman"/>
          <w:sz w:val="24"/>
          <w:szCs w:val="24"/>
        </w:rPr>
        <w:t xml:space="preserve">W art. 20 </w:t>
      </w:r>
      <w:r w:rsidR="00E722A9" w:rsidRPr="005638BD">
        <w:rPr>
          <w:rFonts w:ascii="Times New Roman" w:hAnsi="Times New Roman" w:cs="Times New Roman"/>
          <w:sz w:val="24"/>
          <w:szCs w:val="24"/>
        </w:rPr>
        <w:t xml:space="preserve">projektu ustawy </w:t>
      </w:r>
      <w:r w:rsidRPr="005638BD">
        <w:rPr>
          <w:rFonts w:ascii="Times New Roman" w:hAnsi="Times New Roman" w:cs="Times New Roman"/>
          <w:sz w:val="24"/>
          <w:szCs w:val="24"/>
        </w:rPr>
        <w:t>określono termin wejścia w</w:t>
      </w:r>
      <w:r w:rsidR="00ED218E" w:rsidRPr="005638BD">
        <w:rPr>
          <w:rFonts w:ascii="Times New Roman" w:hAnsi="Times New Roman" w:cs="Times New Roman"/>
          <w:sz w:val="24"/>
          <w:szCs w:val="24"/>
        </w:rPr>
        <w:t xml:space="preserve"> </w:t>
      </w:r>
      <w:r w:rsidRPr="005638BD">
        <w:rPr>
          <w:rFonts w:ascii="Times New Roman" w:hAnsi="Times New Roman" w:cs="Times New Roman"/>
          <w:sz w:val="24"/>
          <w:szCs w:val="24"/>
        </w:rPr>
        <w:t xml:space="preserve">życie ustawy: przypada on po upływie 14 dni od </w:t>
      </w:r>
      <w:r w:rsidR="00C140DB" w:rsidRPr="005638BD">
        <w:rPr>
          <w:rFonts w:ascii="Times New Roman" w:hAnsi="Times New Roman" w:cs="Times New Roman"/>
          <w:sz w:val="24"/>
          <w:szCs w:val="24"/>
        </w:rPr>
        <w:t>dnia</w:t>
      </w:r>
      <w:r w:rsidRPr="005638BD">
        <w:rPr>
          <w:rFonts w:ascii="Times New Roman" w:hAnsi="Times New Roman" w:cs="Times New Roman"/>
          <w:sz w:val="24"/>
          <w:szCs w:val="24"/>
        </w:rPr>
        <w:t xml:space="preserve"> ogłoszenia tej ustawy.</w:t>
      </w:r>
      <w:r w:rsidR="00C15FAA" w:rsidRPr="005638BD">
        <w:rPr>
          <w:rFonts w:ascii="Times New Roman" w:hAnsi="Times New Roman" w:cs="Times New Roman"/>
          <w:sz w:val="24"/>
          <w:szCs w:val="24"/>
        </w:rPr>
        <w:t xml:space="preserve"> </w:t>
      </w:r>
      <w:r w:rsidR="00CC08A1" w:rsidRPr="005638BD">
        <w:rPr>
          <w:rFonts w:ascii="Times New Roman" w:hAnsi="Times New Roman" w:cs="Times New Roman"/>
          <w:sz w:val="24"/>
          <w:szCs w:val="24"/>
        </w:rPr>
        <w:t>Określony</w:t>
      </w:r>
      <w:r w:rsidR="00CD1BB0">
        <w:rPr>
          <w:rFonts w:ascii="Times New Roman" w:hAnsi="Times New Roman" w:cs="Times New Roman"/>
          <w:sz w:val="24"/>
          <w:szCs w:val="24"/>
        </w:rPr>
        <w:t xml:space="preserve"> </w:t>
      </w:r>
      <w:r w:rsidR="00CC08A1" w:rsidRPr="005638BD">
        <w:rPr>
          <w:rFonts w:ascii="Times New Roman" w:hAnsi="Times New Roman" w:cs="Times New Roman"/>
          <w:sz w:val="24"/>
          <w:szCs w:val="24"/>
        </w:rPr>
        <w:t>termin wynika z konieczności wdrożenia</w:t>
      </w:r>
      <w:r w:rsidR="00CD1BB0">
        <w:rPr>
          <w:rFonts w:ascii="Times New Roman" w:hAnsi="Times New Roman" w:cs="Times New Roman"/>
          <w:sz w:val="24"/>
          <w:szCs w:val="24"/>
        </w:rPr>
        <w:t xml:space="preserve"> </w:t>
      </w:r>
      <w:r w:rsidR="00CC08A1" w:rsidRPr="005638BD">
        <w:rPr>
          <w:rFonts w:ascii="Times New Roman" w:eastAsia="Times New Roman" w:hAnsi="Times New Roman" w:cs="Times New Roman"/>
          <w:sz w:val="24"/>
          <w:szCs w:val="24"/>
          <w:lang w:eastAsia="pl-PL"/>
        </w:rPr>
        <w:t xml:space="preserve">dyrektywy Komisji </w:t>
      </w:r>
      <w:r w:rsidR="009862D3" w:rsidRPr="005638BD">
        <w:rPr>
          <w:rFonts w:ascii="Times New Roman" w:eastAsia="Times New Roman" w:hAnsi="Times New Roman" w:cs="Times New Roman"/>
          <w:sz w:val="24"/>
          <w:szCs w:val="24"/>
          <w:lang w:eastAsia="pl-PL"/>
        </w:rPr>
        <w:t>(</w:t>
      </w:r>
      <w:r w:rsidR="00CC08A1" w:rsidRPr="005638BD">
        <w:rPr>
          <w:rFonts w:ascii="Times New Roman" w:eastAsia="Times New Roman" w:hAnsi="Times New Roman" w:cs="Times New Roman"/>
          <w:sz w:val="24"/>
          <w:szCs w:val="24"/>
          <w:lang w:eastAsia="pl-PL"/>
        </w:rPr>
        <w:t>UE</w:t>
      </w:r>
      <w:r w:rsidR="009862D3" w:rsidRPr="005638BD">
        <w:rPr>
          <w:rFonts w:ascii="Times New Roman" w:eastAsia="Times New Roman" w:hAnsi="Times New Roman" w:cs="Times New Roman"/>
          <w:sz w:val="24"/>
          <w:szCs w:val="24"/>
          <w:lang w:eastAsia="pl-PL"/>
        </w:rPr>
        <w:t>)</w:t>
      </w:r>
      <w:r w:rsidR="00CC08A1" w:rsidRPr="005638BD">
        <w:rPr>
          <w:rFonts w:ascii="Times New Roman" w:eastAsia="Times New Roman" w:hAnsi="Times New Roman" w:cs="Times New Roman"/>
          <w:sz w:val="24"/>
          <w:szCs w:val="24"/>
          <w:lang w:eastAsia="pl-PL"/>
        </w:rPr>
        <w:t xml:space="preserve"> 2015/996, której </w:t>
      </w:r>
      <w:r w:rsidR="00CC08A1" w:rsidRPr="005638BD">
        <w:rPr>
          <w:rFonts w:ascii="Times New Roman" w:hAnsi="Times New Roman" w:cs="Times New Roman"/>
          <w:sz w:val="24"/>
          <w:szCs w:val="24"/>
        </w:rPr>
        <w:t xml:space="preserve">termin transpozycji upłynął 31 grudnia 2018 r. oraz </w:t>
      </w:r>
      <w:r w:rsidR="009862D3" w:rsidRPr="005638BD">
        <w:rPr>
          <w:rFonts w:ascii="Times New Roman" w:hAnsi="Times New Roman" w:cs="Times New Roman"/>
          <w:sz w:val="24"/>
          <w:szCs w:val="24"/>
        </w:rPr>
        <w:t>w związku z uzasadnioną</w:t>
      </w:r>
      <w:r w:rsidR="006A507A" w:rsidRPr="005638BD">
        <w:rPr>
          <w:rFonts w:ascii="Times New Roman" w:hAnsi="Times New Roman" w:cs="Times New Roman"/>
          <w:sz w:val="24"/>
          <w:szCs w:val="24"/>
        </w:rPr>
        <w:t xml:space="preserve"> opinią</w:t>
      </w:r>
      <w:r w:rsidR="00C15FAA" w:rsidRPr="005638BD">
        <w:rPr>
          <w:rFonts w:ascii="Times New Roman" w:hAnsi="Times New Roman" w:cs="Times New Roman"/>
          <w:sz w:val="24"/>
          <w:szCs w:val="24"/>
        </w:rPr>
        <w:t xml:space="preserve"> </w:t>
      </w:r>
      <w:r w:rsidR="00C15FAA" w:rsidRPr="005638BD">
        <w:rPr>
          <w:rFonts w:ascii="Times New Roman" w:hAnsi="Times New Roman" w:cs="Times New Roman"/>
          <w:bCs/>
          <w:sz w:val="24"/>
          <w:szCs w:val="24"/>
        </w:rPr>
        <w:t>wystosowaną przez Komisję Europejską na podstawie art. 258 Traktatu o funkcjonowaniu Unii Europejskiej</w:t>
      </w:r>
      <w:r w:rsidR="00C15FAA" w:rsidRPr="005638BD">
        <w:rPr>
          <w:rFonts w:ascii="Times New Roman" w:hAnsi="Times New Roman" w:cs="Times New Roman"/>
          <w:sz w:val="24"/>
          <w:szCs w:val="24"/>
        </w:rPr>
        <w:t xml:space="preserve">, dotyczącą nieprawidłowej transpozycji oraz naruszenia obowiązków wynikających </w:t>
      </w:r>
      <w:r w:rsidR="00243225" w:rsidRPr="005638BD">
        <w:rPr>
          <w:rFonts w:ascii="Times New Roman" w:hAnsi="Times New Roman" w:cs="Times New Roman"/>
          <w:sz w:val="24"/>
          <w:szCs w:val="24"/>
        </w:rPr>
        <w:t>z</w:t>
      </w:r>
      <w:r w:rsidR="00243225">
        <w:rPr>
          <w:rFonts w:ascii="Times New Roman" w:hAnsi="Times New Roman" w:cs="Times New Roman"/>
          <w:sz w:val="24"/>
          <w:szCs w:val="24"/>
        </w:rPr>
        <w:t> </w:t>
      </w:r>
      <w:r w:rsidR="00C15FAA" w:rsidRPr="005638BD">
        <w:rPr>
          <w:rFonts w:ascii="Times New Roman" w:hAnsi="Times New Roman" w:cs="Times New Roman"/>
          <w:sz w:val="24"/>
          <w:szCs w:val="24"/>
        </w:rPr>
        <w:t>dyrektywy Parlamentu Europejskiego i Rady 2002/49/WE (naruszenie nr</w:t>
      </w:r>
      <w:r w:rsidR="00397C57">
        <w:rPr>
          <w:rFonts w:ascii="Times New Roman" w:hAnsi="Times New Roman" w:cs="Times New Roman"/>
          <w:sz w:val="24"/>
          <w:szCs w:val="24"/>
        </w:rPr>
        <w:t xml:space="preserve"> </w:t>
      </w:r>
      <w:r w:rsidR="00C15FAA" w:rsidRPr="005638BD">
        <w:rPr>
          <w:rFonts w:ascii="Times New Roman" w:hAnsi="Times New Roman" w:cs="Times New Roman"/>
          <w:sz w:val="24"/>
          <w:szCs w:val="24"/>
        </w:rPr>
        <w:t>2017/2068)</w:t>
      </w:r>
      <w:r w:rsidR="00AC5935" w:rsidRPr="005638BD">
        <w:rPr>
          <w:rFonts w:ascii="Times New Roman" w:hAnsi="Times New Roman" w:cs="Times New Roman"/>
          <w:sz w:val="24"/>
          <w:szCs w:val="24"/>
        </w:rPr>
        <w:t>, o której mowa na stronie 13.</w:t>
      </w:r>
      <w:r w:rsidR="00CD1BB0">
        <w:rPr>
          <w:rFonts w:ascii="Times New Roman" w:hAnsi="Times New Roman" w:cs="Times New Roman"/>
          <w:sz w:val="24"/>
          <w:szCs w:val="24"/>
        </w:rPr>
        <w:t xml:space="preserve"> </w:t>
      </w:r>
    </w:p>
    <w:p w14:paraId="5EC75DC9" w14:textId="5DE7B14E" w:rsidR="00087AD4" w:rsidRPr="005638BD" w:rsidRDefault="00087AD4" w:rsidP="005638BD">
      <w:pPr>
        <w:pStyle w:val="NIEARTTEKSTtekstnieartykuowanynppodstprawnarozplubpreambua"/>
        <w:spacing w:before="60" w:after="60"/>
        <w:ind w:firstLine="0"/>
        <w:rPr>
          <w:rFonts w:ascii="Times New Roman" w:hAnsi="Times New Roman" w:cs="Times New Roman"/>
          <w:szCs w:val="24"/>
        </w:rPr>
      </w:pPr>
      <w:r w:rsidRPr="005638BD">
        <w:rPr>
          <w:rFonts w:ascii="Times New Roman" w:hAnsi="Times New Roman" w:cs="Times New Roman"/>
          <w:szCs w:val="24"/>
        </w:rPr>
        <w:t>Projekt ustawy nie wpływa na działalność mikro-, małych i średnich przedsiębiorców.</w:t>
      </w:r>
      <w:r w:rsidR="00A07837" w:rsidRPr="005638BD">
        <w:rPr>
          <w:rFonts w:ascii="Times New Roman" w:hAnsi="Times New Roman" w:cs="Times New Roman"/>
          <w:szCs w:val="24"/>
        </w:rPr>
        <w:t xml:space="preserve"> </w:t>
      </w:r>
    </w:p>
    <w:p w14:paraId="5C3773A3" w14:textId="77777777" w:rsidR="00087AD4" w:rsidRPr="005638BD" w:rsidRDefault="00087AD4" w:rsidP="005638BD">
      <w:pPr>
        <w:pStyle w:val="NIEARTTEKSTtekstnieartykuowanynppodstprawnarozplubpreambua"/>
        <w:spacing w:before="60" w:after="60"/>
        <w:ind w:firstLine="0"/>
        <w:rPr>
          <w:rFonts w:ascii="Times New Roman" w:hAnsi="Times New Roman" w:cs="Times New Roman"/>
          <w:szCs w:val="24"/>
        </w:rPr>
      </w:pPr>
      <w:r w:rsidRPr="005638BD">
        <w:rPr>
          <w:rFonts w:ascii="Times New Roman" w:hAnsi="Times New Roman" w:cs="Times New Roman"/>
          <w:szCs w:val="24"/>
        </w:rPr>
        <w:lastRenderedPageBreak/>
        <w:t>Projekt ustawy nie wpływa na sytuację ekonomiczną i społeczną rodziny, a także osób niepełnosprawnych oraz osób starszych.</w:t>
      </w:r>
    </w:p>
    <w:p w14:paraId="286554CA" w14:textId="77777777" w:rsidR="00087AD4" w:rsidRPr="005638BD" w:rsidRDefault="00087AD4" w:rsidP="005638BD">
      <w:pPr>
        <w:pStyle w:val="NIEARTTEKSTtekstnieartykuowanynppodstprawnarozplubpreambua"/>
        <w:spacing w:before="60" w:after="60"/>
        <w:ind w:firstLine="0"/>
        <w:rPr>
          <w:rFonts w:ascii="Times New Roman" w:hAnsi="Times New Roman" w:cs="Times New Roman"/>
          <w:szCs w:val="24"/>
        </w:rPr>
      </w:pPr>
      <w:r w:rsidRPr="005638BD">
        <w:rPr>
          <w:rFonts w:ascii="Times New Roman" w:hAnsi="Times New Roman" w:cs="Times New Roman"/>
          <w:szCs w:val="24"/>
        </w:rPr>
        <w:t>Projekt ustawy nie zawiera przepisów technicznych w rozumieniu rozporządzenia Rady Ministrów z dnia 23 grudnia 2002 r. w sprawie sposobu funkcjonowania krajowego systemu notyfikacji norm i aktów prawnych i nie podlega notyfikacji Komisji Europejskiej.</w:t>
      </w:r>
    </w:p>
    <w:p w14:paraId="0FD8F6D1" w14:textId="76AE8AA6" w:rsidR="00087AD4" w:rsidRPr="005638BD" w:rsidRDefault="00087AD4" w:rsidP="005638BD">
      <w:pPr>
        <w:pStyle w:val="NIEARTTEKSTtekstnieartykuowanynppodstprawnarozplubpreambua"/>
        <w:spacing w:before="60" w:after="60"/>
        <w:ind w:firstLine="0"/>
        <w:rPr>
          <w:rFonts w:ascii="Times New Roman" w:hAnsi="Times New Roman" w:cs="Times New Roman"/>
          <w:szCs w:val="24"/>
        </w:rPr>
      </w:pPr>
      <w:r w:rsidRPr="005638BD">
        <w:rPr>
          <w:rFonts w:ascii="Times New Roman" w:hAnsi="Times New Roman" w:cs="Times New Roman"/>
          <w:szCs w:val="24"/>
        </w:rPr>
        <w:t xml:space="preserve">Projekt ustawy nie podlegał opiniowaniu, konsultacjom ani uzgodnieniom z organami </w:t>
      </w:r>
      <w:r w:rsidR="00243225" w:rsidRPr="005638BD">
        <w:rPr>
          <w:rFonts w:ascii="Times New Roman" w:hAnsi="Times New Roman" w:cs="Times New Roman"/>
          <w:szCs w:val="24"/>
        </w:rPr>
        <w:t>i</w:t>
      </w:r>
      <w:r w:rsidR="00243225">
        <w:rPr>
          <w:rFonts w:ascii="Times New Roman" w:hAnsi="Times New Roman" w:cs="Times New Roman"/>
          <w:szCs w:val="24"/>
        </w:rPr>
        <w:t> </w:t>
      </w:r>
      <w:r w:rsidRPr="005638BD">
        <w:rPr>
          <w:rFonts w:ascii="Times New Roman" w:hAnsi="Times New Roman" w:cs="Times New Roman"/>
          <w:szCs w:val="24"/>
        </w:rPr>
        <w:t>instytucjami Unii Europejskiej, w tym z Europejskim Bankiem Centralnym.</w:t>
      </w:r>
    </w:p>
    <w:p w14:paraId="2E3C1C28" w14:textId="2F3A7DCA" w:rsidR="00087AD4" w:rsidRPr="005638BD" w:rsidRDefault="00087AD4" w:rsidP="005638BD">
      <w:pPr>
        <w:pStyle w:val="NIEARTTEKSTtekstnieartykuowanynppodstprawnarozplubpreambua"/>
        <w:spacing w:before="60" w:after="60"/>
        <w:ind w:firstLine="0"/>
        <w:rPr>
          <w:rFonts w:ascii="Times New Roman" w:hAnsi="Times New Roman" w:cs="Times New Roman"/>
          <w:szCs w:val="24"/>
        </w:rPr>
      </w:pPr>
      <w:r w:rsidRPr="005638BD">
        <w:rPr>
          <w:rFonts w:ascii="Times New Roman" w:hAnsi="Times New Roman" w:cs="Times New Roman"/>
          <w:szCs w:val="24"/>
        </w:rPr>
        <w:t>Projekt ustawy został zamieszczony na stronie podmiotowej Rządowego Centrum Legislacji, w serwisie Rządowy Proces Legislacyjny (</w:t>
      </w:r>
      <w:r w:rsidR="00397C57" w:rsidRPr="005638BD">
        <w:rPr>
          <w:szCs w:val="24"/>
        </w:rPr>
        <w:t>www.rcl.gov.pl</w:t>
      </w:r>
      <w:r w:rsidRPr="005638BD">
        <w:rPr>
          <w:rFonts w:ascii="Times New Roman" w:hAnsi="Times New Roman" w:cs="Times New Roman"/>
          <w:szCs w:val="24"/>
        </w:rPr>
        <w:t>), zgodnie z art. 5 ustawy z dnia 7 lipca 2005 r. o działalności lobbingowej w</w:t>
      </w:r>
      <w:r w:rsidR="00397C57">
        <w:rPr>
          <w:rFonts w:ascii="Times New Roman" w:hAnsi="Times New Roman" w:cs="Times New Roman"/>
          <w:szCs w:val="24"/>
        </w:rPr>
        <w:t xml:space="preserve"> </w:t>
      </w:r>
      <w:r w:rsidRPr="005638BD">
        <w:rPr>
          <w:rFonts w:ascii="Times New Roman" w:hAnsi="Times New Roman" w:cs="Times New Roman"/>
          <w:szCs w:val="24"/>
        </w:rPr>
        <w:t>procesie stanowienia prawa, w celu udostępnienia go wszystkim zainteresowanym podmiotom. W czasie prac legislacyjnych nad projektem ustawy żaden podmiot nie zgłosił zainteresowania pracami w trybie określonym przepisami ww. ustawy.</w:t>
      </w:r>
    </w:p>
    <w:p w14:paraId="4DA55069" w14:textId="77777777" w:rsidR="00087AD4" w:rsidRPr="005638BD" w:rsidRDefault="00087AD4" w:rsidP="005638BD">
      <w:pPr>
        <w:pStyle w:val="NIEARTTEKSTtekstnieartykuowanynppodstprawnarozplubpreambua"/>
        <w:spacing w:before="60" w:after="60"/>
        <w:ind w:firstLine="0"/>
        <w:rPr>
          <w:rFonts w:ascii="Times New Roman" w:hAnsi="Times New Roman" w:cs="Times New Roman"/>
          <w:szCs w:val="24"/>
        </w:rPr>
      </w:pPr>
      <w:r w:rsidRPr="005638BD">
        <w:rPr>
          <w:rFonts w:ascii="Times New Roman" w:hAnsi="Times New Roman" w:cs="Times New Roman"/>
          <w:szCs w:val="24"/>
        </w:rPr>
        <w:t>Projekt ustawy jest zgodny z prawem Unii Europejskiej.</w:t>
      </w:r>
    </w:p>
    <w:sectPr w:rsidR="00087AD4" w:rsidRPr="005638BD" w:rsidSect="009321A2">
      <w:headerReference w:type="default" r:id="rId6"/>
      <w:footerReference w:type="default" r:id="rId7"/>
      <w:pgSz w:w="11906" w:h="16838"/>
      <w:pgMar w:top="1588" w:right="1418" w:bottom="1418"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7C801F" w14:textId="77777777" w:rsidR="002340D2" w:rsidRDefault="002340D2" w:rsidP="00C15FAA">
      <w:pPr>
        <w:spacing w:after="0" w:line="240" w:lineRule="auto"/>
      </w:pPr>
      <w:r>
        <w:separator/>
      </w:r>
    </w:p>
  </w:endnote>
  <w:endnote w:type="continuationSeparator" w:id="0">
    <w:p w14:paraId="3B314E91" w14:textId="77777777" w:rsidR="002340D2" w:rsidRDefault="002340D2" w:rsidP="00C15FAA">
      <w:pPr>
        <w:spacing w:after="0" w:line="240" w:lineRule="auto"/>
      </w:pPr>
      <w:r>
        <w:continuationSeparator/>
      </w:r>
    </w:p>
  </w:endnote>
  <w:endnote w:type="continuationNotice" w:id="1">
    <w:p w14:paraId="2BBAF2B4" w14:textId="77777777" w:rsidR="002340D2" w:rsidRDefault="002340D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5B" w:usb2="00000009" w:usb3="00000000" w:csb0="000001FF" w:csb1="00000000"/>
  </w:font>
  <w:font w:name="Times">
    <w:panose1 w:val="0202060306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5781029"/>
      <w:docPartObj>
        <w:docPartGallery w:val="Page Numbers (Bottom of Page)"/>
        <w:docPartUnique/>
      </w:docPartObj>
    </w:sdtPr>
    <w:sdtEndPr>
      <w:rPr>
        <w:rFonts w:ascii="Times New Roman" w:hAnsi="Times New Roman" w:cs="Times New Roman"/>
        <w:sz w:val="24"/>
        <w:szCs w:val="24"/>
      </w:rPr>
    </w:sdtEndPr>
    <w:sdtContent>
      <w:p w14:paraId="69113B5D" w14:textId="5D316EC6" w:rsidR="009B41D0" w:rsidRPr="005638BD" w:rsidRDefault="009B41D0">
        <w:pPr>
          <w:pStyle w:val="Stopka"/>
          <w:jc w:val="center"/>
          <w:rPr>
            <w:rFonts w:ascii="Times New Roman" w:hAnsi="Times New Roman" w:cs="Times New Roman"/>
            <w:sz w:val="24"/>
            <w:szCs w:val="24"/>
          </w:rPr>
        </w:pPr>
        <w:r w:rsidRPr="005638BD">
          <w:rPr>
            <w:rFonts w:ascii="Times New Roman" w:hAnsi="Times New Roman" w:cs="Times New Roman"/>
            <w:sz w:val="24"/>
            <w:szCs w:val="24"/>
          </w:rPr>
          <w:fldChar w:fldCharType="begin"/>
        </w:r>
        <w:r w:rsidRPr="005638BD">
          <w:rPr>
            <w:rFonts w:ascii="Times New Roman" w:hAnsi="Times New Roman" w:cs="Times New Roman"/>
            <w:sz w:val="24"/>
            <w:szCs w:val="24"/>
          </w:rPr>
          <w:instrText>PAGE   \* MERGEFORMAT</w:instrText>
        </w:r>
        <w:r w:rsidRPr="005638BD">
          <w:rPr>
            <w:rFonts w:ascii="Times New Roman" w:hAnsi="Times New Roman" w:cs="Times New Roman"/>
            <w:sz w:val="24"/>
            <w:szCs w:val="24"/>
          </w:rPr>
          <w:fldChar w:fldCharType="separate"/>
        </w:r>
        <w:r w:rsidR="006E35B3">
          <w:rPr>
            <w:rFonts w:ascii="Times New Roman" w:hAnsi="Times New Roman" w:cs="Times New Roman"/>
            <w:noProof/>
            <w:sz w:val="24"/>
            <w:szCs w:val="24"/>
          </w:rPr>
          <w:t>21</w:t>
        </w:r>
        <w:r w:rsidRPr="005638BD">
          <w:rPr>
            <w:rFonts w:ascii="Times New Roman" w:hAnsi="Times New Roman" w:cs="Times New Roman"/>
            <w:sz w:val="24"/>
            <w:szCs w:val="24"/>
          </w:rPr>
          <w:fldChar w:fldCharType="end"/>
        </w:r>
      </w:p>
    </w:sdtContent>
  </w:sdt>
  <w:p w14:paraId="0EA02979" w14:textId="77777777" w:rsidR="009B41D0" w:rsidRPr="005638BD" w:rsidRDefault="009B41D0">
    <w:pPr>
      <w:pStyle w:val="Stopka"/>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EF85AF" w14:textId="77777777" w:rsidR="002340D2" w:rsidRDefault="002340D2" w:rsidP="00C15FAA">
      <w:pPr>
        <w:spacing w:after="0" w:line="240" w:lineRule="auto"/>
      </w:pPr>
      <w:r>
        <w:separator/>
      </w:r>
    </w:p>
  </w:footnote>
  <w:footnote w:type="continuationSeparator" w:id="0">
    <w:p w14:paraId="39AB9975" w14:textId="77777777" w:rsidR="002340D2" w:rsidRDefault="002340D2" w:rsidP="00C15FAA">
      <w:pPr>
        <w:spacing w:after="0" w:line="240" w:lineRule="auto"/>
      </w:pPr>
      <w:r>
        <w:continuationSeparator/>
      </w:r>
    </w:p>
  </w:footnote>
  <w:footnote w:type="continuationNotice" w:id="1">
    <w:p w14:paraId="165CDCC6" w14:textId="77777777" w:rsidR="002340D2" w:rsidRDefault="002340D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7A1489" w14:textId="0303B13F" w:rsidR="00C15FAA" w:rsidRDefault="00C15FAA" w:rsidP="004E0AB2">
    <w:pPr>
      <w:pStyle w:val="Nagwek"/>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535F"/>
    <w:rsid w:val="00022DBD"/>
    <w:rsid w:val="00023235"/>
    <w:rsid w:val="00042BA7"/>
    <w:rsid w:val="000469BA"/>
    <w:rsid w:val="00066416"/>
    <w:rsid w:val="0008070A"/>
    <w:rsid w:val="000827DD"/>
    <w:rsid w:val="00084F15"/>
    <w:rsid w:val="00087AD4"/>
    <w:rsid w:val="00093164"/>
    <w:rsid w:val="000A7521"/>
    <w:rsid w:val="000B4EC3"/>
    <w:rsid w:val="000C1563"/>
    <w:rsid w:val="000D0A27"/>
    <w:rsid w:val="000F6E43"/>
    <w:rsid w:val="00110775"/>
    <w:rsid w:val="001520E6"/>
    <w:rsid w:val="00163661"/>
    <w:rsid w:val="001821FE"/>
    <w:rsid w:val="001A7DF2"/>
    <w:rsid w:val="001B3976"/>
    <w:rsid w:val="001B6D9A"/>
    <w:rsid w:val="001C61FE"/>
    <w:rsid w:val="001D3BB5"/>
    <w:rsid w:val="00201EC8"/>
    <w:rsid w:val="002160FC"/>
    <w:rsid w:val="0022199E"/>
    <w:rsid w:val="00221F12"/>
    <w:rsid w:val="00226C21"/>
    <w:rsid w:val="0023148F"/>
    <w:rsid w:val="002340D2"/>
    <w:rsid w:val="00242070"/>
    <w:rsid w:val="00243225"/>
    <w:rsid w:val="00270958"/>
    <w:rsid w:val="00285C10"/>
    <w:rsid w:val="002A1900"/>
    <w:rsid w:val="002B73D3"/>
    <w:rsid w:val="002C43CA"/>
    <w:rsid w:val="002E79FF"/>
    <w:rsid w:val="002F602F"/>
    <w:rsid w:val="002F68D1"/>
    <w:rsid w:val="00300CB6"/>
    <w:rsid w:val="00307953"/>
    <w:rsid w:val="00307E17"/>
    <w:rsid w:val="00315C8B"/>
    <w:rsid w:val="00334FAC"/>
    <w:rsid w:val="0034656E"/>
    <w:rsid w:val="00351F58"/>
    <w:rsid w:val="00352E9F"/>
    <w:rsid w:val="00354A49"/>
    <w:rsid w:val="0037128B"/>
    <w:rsid w:val="00372CE7"/>
    <w:rsid w:val="00375807"/>
    <w:rsid w:val="0037738F"/>
    <w:rsid w:val="00382903"/>
    <w:rsid w:val="00391CA8"/>
    <w:rsid w:val="00397C57"/>
    <w:rsid w:val="003A1553"/>
    <w:rsid w:val="003B4876"/>
    <w:rsid w:val="003C077D"/>
    <w:rsid w:val="003C2FD2"/>
    <w:rsid w:val="003C56B0"/>
    <w:rsid w:val="003D146C"/>
    <w:rsid w:val="003D1D1D"/>
    <w:rsid w:val="003D3613"/>
    <w:rsid w:val="003D74DC"/>
    <w:rsid w:val="003F010A"/>
    <w:rsid w:val="003F5315"/>
    <w:rsid w:val="003F5555"/>
    <w:rsid w:val="00402E0A"/>
    <w:rsid w:val="00406647"/>
    <w:rsid w:val="0040673F"/>
    <w:rsid w:val="00410AC3"/>
    <w:rsid w:val="0042541E"/>
    <w:rsid w:val="00435EF9"/>
    <w:rsid w:val="004360E9"/>
    <w:rsid w:val="00444732"/>
    <w:rsid w:val="00465805"/>
    <w:rsid w:val="004A1F25"/>
    <w:rsid w:val="004A48E8"/>
    <w:rsid w:val="004C4B9A"/>
    <w:rsid w:val="004D5487"/>
    <w:rsid w:val="004E0AB2"/>
    <w:rsid w:val="005107C1"/>
    <w:rsid w:val="00521236"/>
    <w:rsid w:val="00526391"/>
    <w:rsid w:val="0052656A"/>
    <w:rsid w:val="005418B0"/>
    <w:rsid w:val="00553098"/>
    <w:rsid w:val="00556338"/>
    <w:rsid w:val="005638BD"/>
    <w:rsid w:val="00580854"/>
    <w:rsid w:val="00591671"/>
    <w:rsid w:val="00591F15"/>
    <w:rsid w:val="005B2A3A"/>
    <w:rsid w:val="005E5EB5"/>
    <w:rsid w:val="00617CEC"/>
    <w:rsid w:val="00622C60"/>
    <w:rsid w:val="00625B85"/>
    <w:rsid w:val="00631A6C"/>
    <w:rsid w:val="00672318"/>
    <w:rsid w:val="00680853"/>
    <w:rsid w:val="006932D3"/>
    <w:rsid w:val="00693E76"/>
    <w:rsid w:val="00696E88"/>
    <w:rsid w:val="006A034E"/>
    <w:rsid w:val="006A155C"/>
    <w:rsid w:val="006A507A"/>
    <w:rsid w:val="006B097F"/>
    <w:rsid w:val="006B29DC"/>
    <w:rsid w:val="006D553C"/>
    <w:rsid w:val="006E35B3"/>
    <w:rsid w:val="006E6CCF"/>
    <w:rsid w:val="00703294"/>
    <w:rsid w:val="00734A86"/>
    <w:rsid w:val="00736B7F"/>
    <w:rsid w:val="007459A4"/>
    <w:rsid w:val="00755978"/>
    <w:rsid w:val="007705C2"/>
    <w:rsid w:val="007818B7"/>
    <w:rsid w:val="00782EC3"/>
    <w:rsid w:val="007A6817"/>
    <w:rsid w:val="007B5F57"/>
    <w:rsid w:val="007D2A0F"/>
    <w:rsid w:val="007D2A33"/>
    <w:rsid w:val="007D4EF6"/>
    <w:rsid w:val="007D65AF"/>
    <w:rsid w:val="007E0071"/>
    <w:rsid w:val="007E536A"/>
    <w:rsid w:val="007F535F"/>
    <w:rsid w:val="00804BC3"/>
    <w:rsid w:val="008274E9"/>
    <w:rsid w:val="00827858"/>
    <w:rsid w:val="00835271"/>
    <w:rsid w:val="00843EA2"/>
    <w:rsid w:val="00860699"/>
    <w:rsid w:val="008768AF"/>
    <w:rsid w:val="0088601C"/>
    <w:rsid w:val="008C77C8"/>
    <w:rsid w:val="008F7DBD"/>
    <w:rsid w:val="009068D1"/>
    <w:rsid w:val="00913E3D"/>
    <w:rsid w:val="00915D66"/>
    <w:rsid w:val="009321A2"/>
    <w:rsid w:val="0094209A"/>
    <w:rsid w:val="00942B6C"/>
    <w:rsid w:val="00954357"/>
    <w:rsid w:val="00976050"/>
    <w:rsid w:val="009817B2"/>
    <w:rsid w:val="009862D3"/>
    <w:rsid w:val="009904C0"/>
    <w:rsid w:val="009950D6"/>
    <w:rsid w:val="009956BB"/>
    <w:rsid w:val="009A0E9D"/>
    <w:rsid w:val="009B41D0"/>
    <w:rsid w:val="009C7DE8"/>
    <w:rsid w:val="009E31A5"/>
    <w:rsid w:val="009E3BDF"/>
    <w:rsid w:val="00A07837"/>
    <w:rsid w:val="00A12104"/>
    <w:rsid w:val="00A239E7"/>
    <w:rsid w:val="00A26A4A"/>
    <w:rsid w:val="00A42018"/>
    <w:rsid w:val="00A420DE"/>
    <w:rsid w:val="00A46B9A"/>
    <w:rsid w:val="00A5112E"/>
    <w:rsid w:val="00A5576B"/>
    <w:rsid w:val="00A566A6"/>
    <w:rsid w:val="00A56A14"/>
    <w:rsid w:val="00A70310"/>
    <w:rsid w:val="00A7178C"/>
    <w:rsid w:val="00A80FF1"/>
    <w:rsid w:val="00AB454B"/>
    <w:rsid w:val="00AC5935"/>
    <w:rsid w:val="00AC5F6C"/>
    <w:rsid w:val="00AD42A6"/>
    <w:rsid w:val="00AE2382"/>
    <w:rsid w:val="00AE3069"/>
    <w:rsid w:val="00AE59B6"/>
    <w:rsid w:val="00AE6F00"/>
    <w:rsid w:val="00AE7F16"/>
    <w:rsid w:val="00B15681"/>
    <w:rsid w:val="00B3227D"/>
    <w:rsid w:val="00B3259F"/>
    <w:rsid w:val="00B3654A"/>
    <w:rsid w:val="00B41542"/>
    <w:rsid w:val="00B46D54"/>
    <w:rsid w:val="00B50635"/>
    <w:rsid w:val="00B53712"/>
    <w:rsid w:val="00B559D7"/>
    <w:rsid w:val="00B55D18"/>
    <w:rsid w:val="00B65AA1"/>
    <w:rsid w:val="00B75609"/>
    <w:rsid w:val="00BA46C3"/>
    <w:rsid w:val="00BA795A"/>
    <w:rsid w:val="00BC24EF"/>
    <w:rsid w:val="00BE6718"/>
    <w:rsid w:val="00BE7318"/>
    <w:rsid w:val="00BE77C9"/>
    <w:rsid w:val="00BF463D"/>
    <w:rsid w:val="00C129AE"/>
    <w:rsid w:val="00C140DB"/>
    <w:rsid w:val="00C15DC1"/>
    <w:rsid w:val="00C15FAA"/>
    <w:rsid w:val="00C517D2"/>
    <w:rsid w:val="00C54251"/>
    <w:rsid w:val="00C62910"/>
    <w:rsid w:val="00CB0D23"/>
    <w:rsid w:val="00CC08A1"/>
    <w:rsid w:val="00CD1BB0"/>
    <w:rsid w:val="00CD1F29"/>
    <w:rsid w:val="00CD7463"/>
    <w:rsid w:val="00CE7615"/>
    <w:rsid w:val="00D047CF"/>
    <w:rsid w:val="00D0620C"/>
    <w:rsid w:val="00D20C04"/>
    <w:rsid w:val="00D25441"/>
    <w:rsid w:val="00D26D26"/>
    <w:rsid w:val="00D50D78"/>
    <w:rsid w:val="00D51CEE"/>
    <w:rsid w:val="00D560B7"/>
    <w:rsid w:val="00D664B6"/>
    <w:rsid w:val="00D95339"/>
    <w:rsid w:val="00D96AAE"/>
    <w:rsid w:val="00DF1D5D"/>
    <w:rsid w:val="00DF340C"/>
    <w:rsid w:val="00E0025C"/>
    <w:rsid w:val="00E208F8"/>
    <w:rsid w:val="00E31A92"/>
    <w:rsid w:val="00E32EC9"/>
    <w:rsid w:val="00E474CD"/>
    <w:rsid w:val="00E5409D"/>
    <w:rsid w:val="00E549AA"/>
    <w:rsid w:val="00E57DEE"/>
    <w:rsid w:val="00E722A9"/>
    <w:rsid w:val="00E767EA"/>
    <w:rsid w:val="00E8327F"/>
    <w:rsid w:val="00E85EDA"/>
    <w:rsid w:val="00EA6F9C"/>
    <w:rsid w:val="00ED0F47"/>
    <w:rsid w:val="00ED218E"/>
    <w:rsid w:val="00EE1E79"/>
    <w:rsid w:val="00EE3B60"/>
    <w:rsid w:val="00F660A5"/>
    <w:rsid w:val="00F70952"/>
    <w:rsid w:val="00F75A78"/>
    <w:rsid w:val="00FA3746"/>
    <w:rsid w:val="00FA7F3C"/>
    <w:rsid w:val="00FC39C3"/>
    <w:rsid w:val="00FE101F"/>
    <w:rsid w:val="00FE72A2"/>
    <w:rsid w:val="00FF1BB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4F609"/>
  <w15:docId w15:val="{1609EB3A-FC86-49E8-8C1A-5941F3060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link w:val="Nagwek1Znak"/>
    <w:uiPriority w:val="9"/>
    <w:qFormat/>
    <w:rsid w:val="00226C2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ARTzmartartykuempunktem">
    <w:name w:val="Z/ART(§) – zm. art. (§) artykułem (punktem)"/>
    <w:basedOn w:val="Normalny"/>
    <w:uiPriority w:val="30"/>
    <w:qFormat/>
    <w:rsid w:val="00B53712"/>
    <w:pPr>
      <w:suppressAutoHyphens/>
      <w:autoSpaceDE w:val="0"/>
      <w:autoSpaceDN w:val="0"/>
      <w:adjustRightInd w:val="0"/>
      <w:spacing w:after="0" w:line="360" w:lineRule="auto"/>
      <w:ind w:left="510" w:firstLine="510"/>
      <w:jc w:val="both"/>
    </w:pPr>
    <w:rPr>
      <w:rFonts w:ascii="Times" w:eastAsiaTheme="minorEastAsia" w:hAnsi="Times" w:cs="Arial"/>
      <w:sz w:val="24"/>
      <w:szCs w:val="20"/>
      <w:lang w:eastAsia="pl-PL"/>
    </w:rPr>
  </w:style>
  <w:style w:type="paragraph" w:styleId="Tekstdymka">
    <w:name w:val="Balloon Text"/>
    <w:basedOn w:val="Normalny"/>
    <w:link w:val="TekstdymkaZnak"/>
    <w:uiPriority w:val="99"/>
    <w:semiHidden/>
    <w:unhideWhenUsed/>
    <w:rsid w:val="00A4201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42018"/>
    <w:rPr>
      <w:rFonts w:ascii="Segoe UI" w:hAnsi="Segoe UI" w:cs="Segoe UI"/>
      <w:sz w:val="18"/>
      <w:szCs w:val="18"/>
    </w:rPr>
  </w:style>
  <w:style w:type="character" w:styleId="Odwoaniedokomentarza">
    <w:name w:val="annotation reference"/>
    <w:basedOn w:val="Domylnaczcionkaakapitu"/>
    <w:uiPriority w:val="99"/>
    <w:semiHidden/>
    <w:unhideWhenUsed/>
    <w:rsid w:val="003D3613"/>
    <w:rPr>
      <w:sz w:val="16"/>
      <w:szCs w:val="16"/>
    </w:rPr>
  </w:style>
  <w:style w:type="paragraph" w:styleId="Tekstkomentarza">
    <w:name w:val="annotation text"/>
    <w:basedOn w:val="Normalny"/>
    <w:link w:val="TekstkomentarzaZnak"/>
    <w:uiPriority w:val="99"/>
    <w:semiHidden/>
    <w:unhideWhenUsed/>
    <w:rsid w:val="003D361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3D3613"/>
    <w:rPr>
      <w:sz w:val="20"/>
      <w:szCs w:val="20"/>
    </w:rPr>
  </w:style>
  <w:style w:type="paragraph" w:styleId="Tematkomentarza">
    <w:name w:val="annotation subject"/>
    <w:basedOn w:val="Tekstkomentarza"/>
    <w:next w:val="Tekstkomentarza"/>
    <w:link w:val="TematkomentarzaZnak"/>
    <w:uiPriority w:val="99"/>
    <w:semiHidden/>
    <w:unhideWhenUsed/>
    <w:rsid w:val="003D3613"/>
    <w:rPr>
      <w:b/>
      <w:bCs/>
    </w:rPr>
  </w:style>
  <w:style w:type="character" w:customStyle="1" w:styleId="TematkomentarzaZnak">
    <w:name w:val="Temat komentarza Znak"/>
    <w:basedOn w:val="TekstkomentarzaZnak"/>
    <w:link w:val="Tematkomentarza"/>
    <w:uiPriority w:val="99"/>
    <w:semiHidden/>
    <w:rsid w:val="003D3613"/>
    <w:rPr>
      <w:b/>
      <w:bCs/>
      <w:sz w:val="20"/>
      <w:szCs w:val="20"/>
    </w:rPr>
  </w:style>
  <w:style w:type="character" w:customStyle="1" w:styleId="Nagwek1Znak">
    <w:name w:val="Nagłówek 1 Znak"/>
    <w:basedOn w:val="Domylnaczcionkaakapitu"/>
    <w:link w:val="Nagwek1"/>
    <w:uiPriority w:val="9"/>
    <w:rsid w:val="00226C21"/>
    <w:rPr>
      <w:rFonts w:ascii="Times New Roman" w:eastAsia="Times New Roman" w:hAnsi="Times New Roman" w:cs="Times New Roman"/>
      <w:b/>
      <w:bCs/>
      <w:kern w:val="36"/>
      <w:sz w:val="48"/>
      <w:szCs w:val="48"/>
      <w:lang w:eastAsia="pl-PL"/>
    </w:rPr>
  </w:style>
  <w:style w:type="character" w:customStyle="1" w:styleId="footnote">
    <w:name w:val="footnote"/>
    <w:basedOn w:val="Domylnaczcionkaakapitu"/>
    <w:rsid w:val="00226C21"/>
  </w:style>
  <w:style w:type="character" w:styleId="Hipercze">
    <w:name w:val="Hyperlink"/>
    <w:basedOn w:val="Domylnaczcionkaakapitu"/>
    <w:uiPriority w:val="99"/>
    <w:unhideWhenUsed/>
    <w:rsid w:val="00FA3746"/>
    <w:rPr>
      <w:color w:val="0000FF"/>
      <w:u w:val="single"/>
    </w:rPr>
  </w:style>
  <w:style w:type="paragraph" w:customStyle="1" w:styleId="mainpub">
    <w:name w:val="mainpub"/>
    <w:basedOn w:val="Normalny"/>
    <w:rsid w:val="00226C21"/>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ZPKTzmpktartykuempunktem">
    <w:name w:val="Z/PKT – zm. pkt artykułem (punktem)"/>
    <w:basedOn w:val="Normalny"/>
    <w:uiPriority w:val="31"/>
    <w:qFormat/>
    <w:rsid w:val="00B15681"/>
    <w:pPr>
      <w:spacing w:after="0" w:line="360" w:lineRule="auto"/>
      <w:ind w:left="1020" w:hanging="510"/>
      <w:jc w:val="both"/>
    </w:pPr>
    <w:rPr>
      <w:rFonts w:ascii="Times" w:eastAsiaTheme="minorEastAsia" w:hAnsi="Times" w:cs="Arial"/>
      <w:bCs/>
      <w:sz w:val="24"/>
      <w:szCs w:val="20"/>
      <w:lang w:eastAsia="pl-PL"/>
    </w:rPr>
  </w:style>
  <w:style w:type="paragraph" w:customStyle="1" w:styleId="ZCZWSPPKTzmczciwsppktartykuempunktem">
    <w:name w:val="Z/CZ_WSP_PKT – zm. części wsp. pkt artykułem (punktem)"/>
    <w:basedOn w:val="Normalny"/>
    <w:next w:val="ZARTzmartartykuempunktem"/>
    <w:uiPriority w:val="34"/>
    <w:qFormat/>
    <w:rsid w:val="00B15681"/>
    <w:pPr>
      <w:spacing w:after="0" w:line="360" w:lineRule="auto"/>
      <w:ind w:left="510"/>
      <w:jc w:val="both"/>
    </w:pPr>
    <w:rPr>
      <w:rFonts w:ascii="Times" w:eastAsiaTheme="minorEastAsia" w:hAnsi="Times" w:cs="Arial"/>
      <w:bCs/>
      <w:sz w:val="24"/>
      <w:szCs w:val="20"/>
      <w:lang w:eastAsia="pl-PL"/>
    </w:rPr>
  </w:style>
  <w:style w:type="paragraph" w:customStyle="1" w:styleId="ZUSTzmustartykuempunktem">
    <w:name w:val="Z/UST(§) – zm. ust. (§) artykułem (punktem)"/>
    <w:basedOn w:val="ZARTzmartartykuempunktem"/>
    <w:uiPriority w:val="30"/>
    <w:qFormat/>
    <w:rsid w:val="00B15681"/>
  </w:style>
  <w:style w:type="character" w:customStyle="1" w:styleId="luchili">
    <w:name w:val="luc_hili"/>
    <w:basedOn w:val="Domylnaczcionkaakapitu"/>
    <w:rsid w:val="002A1900"/>
  </w:style>
  <w:style w:type="paragraph" w:styleId="Poprawka">
    <w:name w:val="Revision"/>
    <w:hidden/>
    <w:uiPriority w:val="99"/>
    <w:semiHidden/>
    <w:rsid w:val="003F5555"/>
    <w:pPr>
      <w:spacing w:after="0" w:line="240" w:lineRule="auto"/>
    </w:pPr>
  </w:style>
  <w:style w:type="paragraph" w:styleId="Nagwek">
    <w:name w:val="header"/>
    <w:basedOn w:val="Normalny"/>
    <w:link w:val="NagwekZnak"/>
    <w:uiPriority w:val="99"/>
    <w:unhideWhenUsed/>
    <w:rsid w:val="00C15FA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15FAA"/>
  </w:style>
  <w:style w:type="paragraph" w:styleId="Stopka">
    <w:name w:val="footer"/>
    <w:basedOn w:val="Normalny"/>
    <w:link w:val="StopkaZnak"/>
    <w:uiPriority w:val="99"/>
    <w:unhideWhenUsed/>
    <w:rsid w:val="00C15FA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15FAA"/>
  </w:style>
  <w:style w:type="paragraph" w:customStyle="1" w:styleId="NIEARTTEKSTtekstnieartykuowanynppodstprawnarozplubpreambua">
    <w:name w:val="NIEART_TEKST – tekst nieartykułowany (np. podst. prawna rozp. lub preambuła)"/>
    <w:basedOn w:val="Normalny"/>
    <w:next w:val="Normalny"/>
    <w:uiPriority w:val="7"/>
    <w:qFormat/>
    <w:rsid w:val="00087AD4"/>
    <w:pPr>
      <w:suppressAutoHyphens/>
      <w:autoSpaceDE w:val="0"/>
      <w:autoSpaceDN w:val="0"/>
      <w:adjustRightInd w:val="0"/>
      <w:spacing w:before="120" w:after="0" w:line="360" w:lineRule="auto"/>
      <w:ind w:firstLine="510"/>
      <w:jc w:val="both"/>
    </w:pPr>
    <w:rPr>
      <w:rFonts w:ascii="Times" w:eastAsiaTheme="minorEastAsia" w:hAnsi="Times" w:cs="Arial"/>
      <w:bCs/>
      <w:sz w:val="24"/>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035485">
      <w:bodyDiv w:val="1"/>
      <w:marLeft w:val="0"/>
      <w:marRight w:val="0"/>
      <w:marTop w:val="0"/>
      <w:marBottom w:val="0"/>
      <w:divBdr>
        <w:top w:val="none" w:sz="0" w:space="0" w:color="auto"/>
        <w:left w:val="none" w:sz="0" w:space="0" w:color="auto"/>
        <w:bottom w:val="none" w:sz="0" w:space="0" w:color="auto"/>
        <w:right w:val="none" w:sz="0" w:space="0" w:color="auto"/>
      </w:divBdr>
      <w:divsChild>
        <w:div w:id="260720575">
          <w:marLeft w:val="0"/>
          <w:marRight w:val="0"/>
          <w:marTop w:val="0"/>
          <w:marBottom w:val="0"/>
          <w:divBdr>
            <w:top w:val="none" w:sz="0" w:space="0" w:color="auto"/>
            <w:left w:val="none" w:sz="0" w:space="0" w:color="auto"/>
            <w:bottom w:val="none" w:sz="0" w:space="0" w:color="auto"/>
            <w:right w:val="none" w:sz="0" w:space="0" w:color="auto"/>
          </w:divBdr>
        </w:div>
      </w:divsChild>
    </w:div>
    <w:div w:id="797066324">
      <w:bodyDiv w:val="1"/>
      <w:marLeft w:val="0"/>
      <w:marRight w:val="0"/>
      <w:marTop w:val="0"/>
      <w:marBottom w:val="0"/>
      <w:divBdr>
        <w:top w:val="none" w:sz="0" w:space="0" w:color="auto"/>
        <w:left w:val="none" w:sz="0" w:space="0" w:color="auto"/>
        <w:bottom w:val="none" w:sz="0" w:space="0" w:color="auto"/>
        <w:right w:val="none" w:sz="0" w:space="0" w:color="auto"/>
      </w:divBdr>
      <w:divsChild>
        <w:div w:id="38363170">
          <w:marLeft w:val="0"/>
          <w:marRight w:val="0"/>
          <w:marTop w:val="0"/>
          <w:marBottom w:val="0"/>
          <w:divBdr>
            <w:top w:val="none" w:sz="0" w:space="0" w:color="auto"/>
            <w:left w:val="none" w:sz="0" w:space="0" w:color="auto"/>
            <w:bottom w:val="none" w:sz="0" w:space="0" w:color="auto"/>
            <w:right w:val="none" w:sz="0" w:space="0" w:color="auto"/>
          </w:divBdr>
        </w:div>
      </w:divsChild>
    </w:div>
    <w:div w:id="827404476">
      <w:bodyDiv w:val="1"/>
      <w:marLeft w:val="0"/>
      <w:marRight w:val="0"/>
      <w:marTop w:val="0"/>
      <w:marBottom w:val="0"/>
      <w:divBdr>
        <w:top w:val="none" w:sz="0" w:space="0" w:color="auto"/>
        <w:left w:val="none" w:sz="0" w:space="0" w:color="auto"/>
        <w:bottom w:val="none" w:sz="0" w:space="0" w:color="auto"/>
        <w:right w:val="none" w:sz="0" w:space="0" w:color="auto"/>
      </w:divBdr>
    </w:div>
    <w:div w:id="1117523550">
      <w:bodyDiv w:val="1"/>
      <w:marLeft w:val="0"/>
      <w:marRight w:val="0"/>
      <w:marTop w:val="0"/>
      <w:marBottom w:val="0"/>
      <w:divBdr>
        <w:top w:val="none" w:sz="0" w:space="0" w:color="auto"/>
        <w:left w:val="none" w:sz="0" w:space="0" w:color="auto"/>
        <w:bottom w:val="none" w:sz="0" w:space="0" w:color="auto"/>
        <w:right w:val="none" w:sz="0" w:space="0" w:color="auto"/>
      </w:divBdr>
    </w:div>
    <w:div w:id="2006587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23</Pages>
  <Words>7410</Words>
  <Characters>44465</Characters>
  <Application>Microsoft Office Word</Application>
  <DocSecurity>0</DocSecurity>
  <Lines>370</Lines>
  <Paragraphs>103</Paragraphs>
  <ScaleCrop>false</ScaleCrop>
  <HeadingPairs>
    <vt:vector size="2" baseType="variant">
      <vt:variant>
        <vt:lpstr>Tytuł</vt:lpstr>
      </vt:variant>
      <vt:variant>
        <vt:i4>1</vt:i4>
      </vt:variant>
    </vt:vector>
  </HeadingPairs>
  <TitlesOfParts>
    <vt:vector size="1" baseType="lpstr">
      <vt:lpstr/>
    </vt:vector>
  </TitlesOfParts>
  <Company>KPRM</Company>
  <LinksUpToDate>false</LinksUpToDate>
  <CharactersWithSpaces>51772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WOJCIECHOWSKA Małgorzata</dc:creator>
  <cp:lastModifiedBy>Rybkowska Bożena</cp:lastModifiedBy>
  <cp:revision>5</cp:revision>
  <cp:lastPrinted>2019-06-27T08:15:00Z</cp:lastPrinted>
  <dcterms:created xsi:type="dcterms:W3CDTF">2019-07-18T13:43:00Z</dcterms:created>
  <dcterms:modified xsi:type="dcterms:W3CDTF">2019-07-24T10:34:00Z</dcterms:modified>
</cp:coreProperties>
</file>