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0561" w:rsidRPr="000315B7" w:rsidRDefault="00590561" w:rsidP="001A2ADF">
      <w:pPr>
        <w:spacing w:after="240" w:line="360" w:lineRule="auto"/>
        <w:rPr>
          <w:rFonts w:ascii="Times New Roman" w:eastAsia="Times New Roman" w:hAnsi="Times New Roman" w:cs="Times New Roman"/>
          <w:sz w:val="26"/>
          <w:szCs w:val="26"/>
          <w:lang w:eastAsia="pl-PL"/>
        </w:rPr>
      </w:pPr>
      <w:bookmarkStart w:id="0" w:name="_GoBack"/>
      <w:bookmarkEnd w:id="0"/>
    </w:p>
    <w:p w:rsidR="00590561" w:rsidRPr="000315B7" w:rsidRDefault="00590561" w:rsidP="001A2ADF">
      <w:pPr>
        <w:spacing w:after="0" w:line="360" w:lineRule="auto"/>
        <w:rPr>
          <w:rFonts w:ascii="Times New Roman" w:eastAsia="Times New Roman" w:hAnsi="Times New Roman" w:cs="Times New Roman"/>
          <w:sz w:val="26"/>
          <w:szCs w:val="26"/>
          <w:lang w:eastAsia="pl-PL"/>
        </w:rPr>
      </w:pPr>
      <w:r w:rsidRPr="000315B7">
        <w:rPr>
          <w:rFonts w:ascii="Times New Roman" w:eastAsia="Times New Roman" w:hAnsi="Times New Roman" w:cs="Times New Roman"/>
          <w:sz w:val="26"/>
          <w:szCs w:val="26"/>
          <w:lang w:eastAsia="pl-PL"/>
        </w:rPr>
        <w:t> </w:t>
      </w:r>
    </w:p>
    <w:p w:rsidR="00590561" w:rsidRPr="000315B7" w:rsidRDefault="00D67680" w:rsidP="001A2ADF">
      <w:pPr>
        <w:spacing w:after="0" w:line="360" w:lineRule="auto"/>
        <w:ind w:right="57"/>
        <w:jc w:val="center"/>
        <w:rPr>
          <w:rFonts w:ascii="Times New Roman" w:eastAsia="Times New Roman" w:hAnsi="Times New Roman" w:cs="Times New Roman"/>
          <w:sz w:val="26"/>
          <w:szCs w:val="26"/>
          <w:lang w:eastAsia="pl-PL"/>
        </w:rPr>
      </w:pPr>
      <w:r w:rsidRPr="000315B7">
        <w:rPr>
          <w:rFonts w:ascii="Times New Roman" w:eastAsia="Times New Roman" w:hAnsi="Times New Roman" w:cs="Times New Roman"/>
          <w:b/>
          <w:bCs/>
          <w:sz w:val="26"/>
          <w:szCs w:val="26"/>
          <w:lang w:eastAsia="pl-PL"/>
        </w:rPr>
        <w:tab/>
      </w:r>
      <w:r w:rsidRPr="000315B7">
        <w:rPr>
          <w:rFonts w:ascii="Times New Roman" w:eastAsia="Times New Roman" w:hAnsi="Times New Roman" w:cs="Times New Roman"/>
          <w:b/>
          <w:bCs/>
          <w:sz w:val="26"/>
          <w:szCs w:val="26"/>
          <w:lang w:eastAsia="pl-PL"/>
        </w:rPr>
        <w:tab/>
      </w:r>
      <w:r w:rsidRPr="000315B7">
        <w:rPr>
          <w:rFonts w:ascii="Times New Roman" w:eastAsia="Times New Roman" w:hAnsi="Times New Roman" w:cs="Times New Roman"/>
          <w:b/>
          <w:bCs/>
          <w:sz w:val="26"/>
          <w:szCs w:val="26"/>
          <w:lang w:eastAsia="pl-PL"/>
        </w:rPr>
        <w:tab/>
      </w:r>
      <w:r w:rsidRPr="000315B7">
        <w:rPr>
          <w:rFonts w:ascii="Times New Roman" w:eastAsia="Times New Roman" w:hAnsi="Times New Roman" w:cs="Times New Roman"/>
          <w:b/>
          <w:bCs/>
          <w:sz w:val="26"/>
          <w:szCs w:val="26"/>
          <w:lang w:eastAsia="pl-PL"/>
        </w:rPr>
        <w:tab/>
      </w:r>
      <w:r w:rsidRPr="000315B7">
        <w:rPr>
          <w:rFonts w:ascii="Times New Roman" w:eastAsia="Times New Roman" w:hAnsi="Times New Roman" w:cs="Times New Roman"/>
          <w:b/>
          <w:bCs/>
          <w:sz w:val="26"/>
          <w:szCs w:val="26"/>
          <w:lang w:eastAsia="pl-PL"/>
        </w:rPr>
        <w:tab/>
      </w:r>
      <w:r w:rsidR="00590561" w:rsidRPr="000315B7">
        <w:rPr>
          <w:rFonts w:ascii="Times New Roman" w:eastAsia="Times New Roman" w:hAnsi="Times New Roman" w:cs="Times New Roman"/>
          <w:b/>
          <w:bCs/>
          <w:sz w:val="26"/>
          <w:szCs w:val="26"/>
          <w:lang w:eastAsia="pl-PL"/>
        </w:rPr>
        <w:t>Projekt</w:t>
      </w:r>
    </w:p>
    <w:p w:rsidR="00590561" w:rsidRPr="000315B7" w:rsidRDefault="00590561" w:rsidP="001A2ADF">
      <w:pPr>
        <w:spacing w:after="0" w:line="360" w:lineRule="auto"/>
        <w:rPr>
          <w:rFonts w:ascii="Times New Roman" w:eastAsia="Times New Roman" w:hAnsi="Times New Roman" w:cs="Times New Roman"/>
          <w:sz w:val="26"/>
          <w:szCs w:val="26"/>
          <w:lang w:eastAsia="pl-PL"/>
        </w:rPr>
      </w:pPr>
      <w:r w:rsidRPr="000315B7">
        <w:rPr>
          <w:rFonts w:ascii="Times New Roman" w:eastAsia="Times New Roman" w:hAnsi="Times New Roman" w:cs="Times New Roman"/>
          <w:sz w:val="26"/>
          <w:szCs w:val="26"/>
          <w:lang w:eastAsia="pl-PL"/>
        </w:rPr>
        <w:t> </w:t>
      </w:r>
    </w:p>
    <w:p w:rsidR="00590561" w:rsidRPr="000315B7" w:rsidRDefault="00590561" w:rsidP="001A2ADF">
      <w:pPr>
        <w:spacing w:after="0" w:line="360" w:lineRule="auto"/>
        <w:ind w:right="57"/>
        <w:jc w:val="center"/>
        <w:rPr>
          <w:rFonts w:ascii="Times New Roman" w:eastAsia="Times New Roman" w:hAnsi="Times New Roman" w:cs="Times New Roman"/>
          <w:sz w:val="26"/>
          <w:szCs w:val="26"/>
          <w:lang w:eastAsia="pl-PL"/>
        </w:rPr>
      </w:pPr>
      <w:r w:rsidRPr="000315B7">
        <w:rPr>
          <w:rFonts w:ascii="Times New Roman" w:eastAsia="Times New Roman" w:hAnsi="Times New Roman" w:cs="Times New Roman"/>
          <w:b/>
          <w:bCs/>
          <w:sz w:val="26"/>
          <w:szCs w:val="26"/>
          <w:lang w:eastAsia="pl-PL"/>
        </w:rPr>
        <w:t>USTAWA</w:t>
      </w:r>
      <w:r w:rsidRPr="000315B7">
        <w:rPr>
          <w:rFonts w:ascii="Times New Roman" w:eastAsia="Times New Roman" w:hAnsi="Times New Roman" w:cs="Times New Roman"/>
          <w:sz w:val="26"/>
          <w:szCs w:val="26"/>
          <w:lang w:eastAsia="pl-PL"/>
        </w:rPr>
        <w:t> </w:t>
      </w:r>
    </w:p>
    <w:p w:rsidR="00590561" w:rsidRPr="000315B7" w:rsidRDefault="00D67680" w:rsidP="001A2ADF">
      <w:pPr>
        <w:spacing w:after="0" w:line="360" w:lineRule="auto"/>
        <w:ind w:right="57"/>
        <w:jc w:val="center"/>
        <w:rPr>
          <w:rFonts w:ascii="Times New Roman" w:eastAsia="Times New Roman" w:hAnsi="Times New Roman" w:cs="Times New Roman"/>
          <w:sz w:val="26"/>
          <w:szCs w:val="26"/>
          <w:lang w:eastAsia="pl-PL"/>
        </w:rPr>
      </w:pPr>
      <w:r w:rsidRPr="000315B7">
        <w:rPr>
          <w:rFonts w:ascii="Times New Roman" w:eastAsia="Times New Roman" w:hAnsi="Times New Roman" w:cs="Times New Roman"/>
          <w:sz w:val="26"/>
          <w:szCs w:val="26"/>
          <w:lang w:eastAsia="pl-PL"/>
        </w:rPr>
        <w:t>z dnia …………… 2016</w:t>
      </w:r>
      <w:r w:rsidR="00590561" w:rsidRPr="000315B7">
        <w:rPr>
          <w:rFonts w:ascii="Times New Roman" w:eastAsia="Times New Roman" w:hAnsi="Times New Roman" w:cs="Times New Roman"/>
          <w:sz w:val="26"/>
          <w:szCs w:val="26"/>
          <w:lang w:eastAsia="pl-PL"/>
        </w:rPr>
        <w:t xml:space="preserve"> r.</w:t>
      </w:r>
    </w:p>
    <w:p w:rsidR="00590561" w:rsidRPr="000315B7" w:rsidRDefault="00590561" w:rsidP="001A2ADF">
      <w:pPr>
        <w:spacing w:after="0" w:line="360" w:lineRule="auto"/>
        <w:rPr>
          <w:rFonts w:ascii="Times New Roman" w:eastAsia="Times New Roman" w:hAnsi="Times New Roman" w:cs="Times New Roman"/>
          <w:sz w:val="26"/>
          <w:szCs w:val="26"/>
          <w:lang w:eastAsia="pl-PL"/>
        </w:rPr>
      </w:pPr>
      <w:r w:rsidRPr="000315B7">
        <w:rPr>
          <w:rFonts w:ascii="Times New Roman" w:eastAsia="Times New Roman" w:hAnsi="Times New Roman" w:cs="Times New Roman"/>
          <w:sz w:val="26"/>
          <w:szCs w:val="26"/>
          <w:lang w:eastAsia="pl-PL"/>
        </w:rPr>
        <w:t> </w:t>
      </w:r>
    </w:p>
    <w:p w:rsidR="00590561" w:rsidRPr="000315B7" w:rsidRDefault="00590561" w:rsidP="001A2ADF">
      <w:pPr>
        <w:spacing w:after="0" w:line="360" w:lineRule="auto"/>
        <w:ind w:right="57"/>
        <w:jc w:val="center"/>
        <w:rPr>
          <w:rFonts w:ascii="Times New Roman" w:eastAsia="Times New Roman" w:hAnsi="Times New Roman" w:cs="Times New Roman"/>
          <w:b/>
          <w:bCs/>
          <w:sz w:val="26"/>
          <w:szCs w:val="26"/>
          <w:lang w:eastAsia="pl-PL"/>
        </w:rPr>
      </w:pPr>
      <w:r w:rsidRPr="000315B7">
        <w:rPr>
          <w:rFonts w:ascii="Times New Roman" w:eastAsia="Times New Roman" w:hAnsi="Times New Roman" w:cs="Times New Roman"/>
          <w:b/>
          <w:bCs/>
          <w:sz w:val="26"/>
          <w:szCs w:val="26"/>
          <w:lang w:eastAsia="pl-PL"/>
        </w:rPr>
        <w:t xml:space="preserve">o szkodach łowieckich </w:t>
      </w:r>
      <w:r w:rsidR="00D67680" w:rsidRPr="000315B7">
        <w:rPr>
          <w:rFonts w:ascii="Times New Roman" w:eastAsia="Times New Roman" w:hAnsi="Times New Roman" w:cs="Times New Roman"/>
          <w:b/>
          <w:bCs/>
          <w:sz w:val="26"/>
          <w:szCs w:val="26"/>
          <w:lang w:eastAsia="pl-PL"/>
        </w:rPr>
        <w:t>oraz o zmianie niektórych</w:t>
      </w:r>
      <w:r w:rsidR="001A2ADF" w:rsidRPr="000315B7">
        <w:rPr>
          <w:rFonts w:ascii="Times New Roman" w:eastAsia="Times New Roman" w:hAnsi="Times New Roman" w:cs="Times New Roman"/>
          <w:b/>
          <w:bCs/>
          <w:sz w:val="26"/>
          <w:szCs w:val="26"/>
          <w:lang w:eastAsia="pl-PL"/>
        </w:rPr>
        <w:t xml:space="preserve"> innych ustaw</w:t>
      </w:r>
    </w:p>
    <w:p w:rsidR="00590561" w:rsidRPr="000315B7" w:rsidRDefault="00590561" w:rsidP="001A2ADF">
      <w:pPr>
        <w:spacing w:after="0" w:line="360" w:lineRule="auto"/>
        <w:rPr>
          <w:rFonts w:ascii="Times New Roman" w:eastAsia="Times New Roman" w:hAnsi="Times New Roman" w:cs="Times New Roman"/>
          <w:sz w:val="26"/>
          <w:szCs w:val="26"/>
          <w:lang w:eastAsia="pl-PL"/>
        </w:rPr>
      </w:pPr>
      <w:r w:rsidRPr="000315B7">
        <w:rPr>
          <w:rFonts w:ascii="Times New Roman" w:eastAsia="Times New Roman" w:hAnsi="Times New Roman" w:cs="Times New Roman"/>
          <w:sz w:val="26"/>
          <w:szCs w:val="26"/>
          <w:lang w:eastAsia="pl-PL"/>
        </w:rPr>
        <w:t> </w:t>
      </w:r>
    </w:p>
    <w:p w:rsidR="00590561" w:rsidRPr="000315B7" w:rsidRDefault="00590561" w:rsidP="001A2ADF">
      <w:pPr>
        <w:spacing w:after="0" w:line="360" w:lineRule="auto"/>
        <w:ind w:right="57"/>
        <w:jc w:val="both"/>
        <w:rPr>
          <w:rFonts w:ascii="Times New Roman" w:eastAsia="Times New Roman" w:hAnsi="Times New Roman" w:cs="Times New Roman"/>
          <w:sz w:val="26"/>
          <w:szCs w:val="26"/>
          <w:lang w:eastAsia="pl-PL"/>
        </w:rPr>
      </w:pPr>
    </w:p>
    <w:p w:rsidR="00D67680" w:rsidRPr="000315B7" w:rsidRDefault="00590561" w:rsidP="001A2ADF">
      <w:pPr>
        <w:spacing w:after="0" w:line="360" w:lineRule="auto"/>
        <w:ind w:right="57"/>
        <w:jc w:val="both"/>
        <w:rPr>
          <w:rFonts w:ascii="Times New Roman" w:eastAsia="Times New Roman" w:hAnsi="Times New Roman" w:cs="Times New Roman"/>
          <w:sz w:val="26"/>
          <w:szCs w:val="26"/>
          <w:lang w:eastAsia="pl-PL"/>
        </w:rPr>
      </w:pPr>
      <w:r w:rsidRPr="000315B7">
        <w:rPr>
          <w:rFonts w:ascii="Times New Roman" w:eastAsia="Times New Roman" w:hAnsi="Times New Roman" w:cs="Times New Roman"/>
          <w:b/>
          <w:bCs/>
          <w:sz w:val="26"/>
          <w:szCs w:val="26"/>
          <w:lang w:eastAsia="pl-PL"/>
        </w:rPr>
        <w:t>Art. 1.</w:t>
      </w:r>
      <w:r w:rsidRPr="000315B7">
        <w:rPr>
          <w:rFonts w:ascii="Times New Roman" w:eastAsia="Times New Roman" w:hAnsi="Times New Roman" w:cs="Times New Roman"/>
          <w:sz w:val="26"/>
          <w:szCs w:val="26"/>
          <w:lang w:eastAsia="pl-PL"/>
        </w:rPr>
        <w:t> </w:t>
      </w:r>
      <w:r w:rsidR="00D67680" w:rsidRPr="000315B7">
        <w:rPr>
          <w:rFonts w:ascii="Times New Roman" w:eastAsia="Times New Roman" w:hAnsi="Times New Roman" w:cs="Times New Roman"/>
          <w:sz w:val="26"/>
          <w:szCs w:val="26"/>
          <w:lang w:eastAsia="pl-PL"/>
        </w:rPr>
        <w:t>Niniejsza u</w:t>
      </w:r>
      <w:r w:rsidRPr="000315B7">
        <w:rPr>
          <w:rFonts w:ascii="Times New Roman" w:eastAsia="Times New Roman" w:hAnsi="Times New Roman" w:cs="Times New Roman"/>
          <w:sz w:val="26"/>
          <w:szCs w:val="26"/>
          <w:lang w:eastAsia="pl-PL"/>
        </w:rPr>
        <w:t>stawa określa</w:t>
      </w:r>
      <w:r w:rsidR="00D67680" w:rsidRPr="000315B7">
        <w:rPr>
          <w:rFonts w:ascii="Times New Roman" w:eastAsia="Times New Roman" w:hAnsi="Times New Roman" w:cs="Times New Roman"/>
          <w:sz w:val="26"/>
          <w:szCs w:val="26"/>
          <w:lang w:eastAsia="pl-PL"/>
        </w:rPr>
        <w:t>:</w:t>
      </w:r>
    </w:p>
    <w:p w:rsidR="00066643" w:rsidRPr="000315B7" w:rsidRDefault="00066643" w:rsidP="001A2ADF">
      <w:pPr>
        <w:pStyle w:val="Akapitzlist"/>
        <w:numPr>
          <w:ilvl w:val="0"/>
          <w:numId w:val="2"/>
        </w:numPr>
        <w:spacing w:after="0" w:line="360" w:lineRule="auto"/>
        <w:ind w:right="57"/>
        <w:jc w:val="both"/>
        <w:rPr>
          <w:sz w:val="26"/>
          <w:szCs w:val="26"/>
        </w:rPr>
      </w:pPr>
      <w:r w:rsidRPr="000315B7">
        <w:rPr>
          <w:sz w:val="26"/>
          <w:szCs w:val="26"/>
        </w:rPr>
        <w:t xml:space="preserve">zasady odpowiedzialności za szkody wyrządzone w uprawach i płodach rolnych </w:t>
      </w:r>
      <w:r w:rsidR="009E1C01" w:rsidRPr="000315B7">
        <w:rPr>
          <w:sz w:val="26"/>
          <w:szCs w:val="26"/>
        </w:rPr>
        <w:t xml:space="preserve">lub obwodach rybackich </w:t>
      </w:r>
      <w:r w:rsidRPr="000315B7">
        <w:rPr>
          <w:sz w:val="26"/>
          <w:szCs w:val="26"/>
        </w:rPr>
        <w:t>przez zwierzęta łowne lub zwierzęta objęte ochroną oraz szkody wyrządzone przy wykonywaniu polowania;</w:t>
      </w:r>
    </w:p>
    <w:p w:rsidR="00D67680" w:rsidRPr="000315B7" w:rsidRDefault="00D67680" w:rsidP="001F5D1C">
      <w:pPr>
        <w:pStyle w:val="Akapitzlist"/>
        <w:numPr>
          <w:ilvl w:val="0"/>
          <w:numId w:val="2"/>
        </w:numPr>
        <w:spacing w:line="360" w:lineRule="auto"/>
        <w:ind w:right="57"/>
        <w:jc w:val="both"/>
        <w:rPr>
          <w:sz w:val="26"/>
          <w:szCs w:val="26"/>
        </w:rPr>
      </w:pPr>
      <w:r w:rsidRPr="000315B7">
        <w:rPr>
          <w:sz w:val="26"/>
          <w:szCs w:val="26"/>
        </w:rPr>
        <w:t xml:space="preserve">podmioty odpowiedzialne za </w:t>
      </w:r>
      <w:r w:rsidR="00066643" w:rsidRPr="000315B7">
        <w:rPr>
          <w:sz w:val="26"/>
          <w:szCs w:val="26"/>
        </w:rPr>
        <w:t xml:space="preserve">wypłatę odszkodowań za szkody </w:t>
      </w:r>
      <w:r w:rsidRPr="000315B7">
        <w:rPr>
          <w:sz w:val="26"/>
          <w:szCs w:val="26"/>
        </w:rPr>
        <w:t xml:space="preserve">wyrządzone przez zwierzęta łowne </w:t>
      </w:r>
      <w:r w:rsidR="005A0FCD" w:rsidRPr="000315B7">
        <w:rPr>
          <w:sz w:val="26"/>
          <w:szCs w:val="26"/>
        </w:rPr>
        <w:t>lub</w:t>
      </w:r>
      <w:r w:rsidR="001B576D" w:rsidRPr="000315B7">
        <w:rPr>
          <w:sz w:val="26"/>
          <w:szCs w:val="26"/>
        </w:rPr>
        <w:t xml:space="preserve"> zwierzęta objęte ochroną </w:t>
      </w:r>
      <w:r w:rsidRPr="000315B7">
        <w:rPr>
          <w:sz w:val="26"/>
          <w:szCs w:val="26"/>
        </w:rPr>
        <w:t>w uprawach i płodach rolnych</w:t>
      </w:r>
      <w:r w:rsidR="005A0FCD" w:rsidRPr="000315B7">
        <w:rPr>
          <w:sz w:val="26"/>
          <w:szCs w:val="26"/>
        </w:rPr>
        <w:t xml:space="preserve"> </w:t>
      </w:r>
      <w:r w:rsidR="009E1C01" w:rsidRPr="000315B7">
        <w:rPr>
          <w:sz w:val="26"/>
          <w:szCs w:val="26"/>
        </w:rPr>
        <w:t xml:space="preserve">lub obwodach rybackich </w:t>
      </w:r>
      <w:r w:rsidR="005A0FCD" w:rsidRPr="000315B7">
        <w:rPr>
          <w:sz w:val="26"/>
          <w:szCs w:val="26"/>
        </w:rPr>
        <w:t>oraz szkody wyrządzone przy wykonywaniu polowania</w:t>
      </w:r>
      <w:r w:rsidR="00520C53" w:rsidRPr="000315B7">
        <w:rPr>
          <w:sz w:val="26"/>
          <w:szCs w:val="26"/>
        </w:rPr>
        <w:t>;</w:t>
      </w:r>
    </w:p>
    <w:p w:rsidR="00590561" w:rsidRPr="000315B7" w:rsidRDefault="00D67680" w:rsidP="001F5D1C">
      <w:pPr>
        <w:pStyle w:val="Akapitzlist"/>
        <w:numPr>
          <w:ilvl w:val="0"/>
          <w:numId w:val="2"/>
        </w:numPr>
        <w:spacing w:line="360" w:lineRule="auto"/>
        <w:ind w:right="57"/>
        <w:jc w:val="both"/>
        <w:rPr>
          <w:sz w:val="26"/>
          <w:szCs w:val="26"/>
        </w:rPr>
      </w:pPr>
      <w:r w:rsidRPr="000315B7">
        <w:rPr>
          <w:sz w:val="26"/>
          <w:szCs w:val="26"/>
        </w:rPr>
        <w:t xml:space="preserve"> </w:t>
      </w:r>
      <w:r w:rsidR="00590561" w:rsidRPr="000315B7">
        <w:rPr>
          <w:sz w:val="26"/>
          <w:szCs w:val="26"/>
        </w:rPr>
        <w:t xml:space="preserve">zasady </w:t>
      </w:r>
      <w:r w:rsidR="00856586" w:rsidRPr="000315B7">
        <w:rPr>
          <w:sz w:val="26"/>
          <w:szCs w:val="26"/>
        </w:rPr>
        <w:t xml:space="preserve">ponoszenia </w:t>
      </w:r>
      <w:r w:rsidR="005A0FCD" w:rsidRPr="000315B7">
        <w:rPr>
          <w:sz w:val="26"/>
          <w:szCs w:val="26"/>
        </w:rPr>
        <w:t xml:space="preserve">przez Skarb Państwa części kosztów z tytułu </w:t>
      </w:r>
      <w:r w:rsidR="00590561" w:rsidRPr="000315B7">
        <w:rPr>
          <w:sz w:val="26"/>
          <w:szCs w:val="26"/>
        </w:rPr>
        <w:t>wypłat</w:t>
      </w:r>
      <w:r w:rsidRPr="000315B7">
        <w:rPr>
          <w:sz w:val="26"/>
          <w:szCs w:val="26"/>
        </w:rPr>
        <w:t>y</w:t>
      </w:r>
      <w:r w:rsidR="00590561" w:rsidRPr="000315B7">
        <w:rPr>
          <w:sz w:val="26"/>
          <w:szCs w:val="26"/>
        </w:rPr>
        <w:t xml:space="preserve"> </w:t>
      </w:r>
      <w:r w:rsidR="005A0FCD" w:rsidRPr="000315B7">
        <w:rPr>
          <w:sz w:val="26"/>
          <w:szCs w:val="26"/>
        </w:rPr>
        <w:t>odszkodowań za szkody</w:t>
      </w:r>
      <w:r w:rsidR="00255BAE" w:rsidRPr="000315B7">
        <w:rPr>
          <w:sz w:val="26"/>
          <w:szCs w:val="26"/>
        </w:rPr>
        <w:t xml:space="preserve"> wyrządzone w uprawach i płodach rolnych</w:t>
      </w:r>
      <w:r w:rsidR="00856586" w:rsidRPr="000315B7">
        <w:rPr>
          <w:sz w:val="26"/>
          <w:szCs w:val="26"/>
        </w:rPr>
        <w:t xml:space="preserve"> </w:t>
      </w:r>
      <w:r w:rsidR="009E1C01" w:rsidRPr="000315B7">
        <w:rPr>
          <w:sz w:val="26"/>
          <w:szCs w:val="26"/>
        </w:rPr>
        <w:t xml:space="preserve">lub obwodach łowieckich </w:t>
      </w:r>
      <w:r w:rsidR="00856586" w:rsidRPr="000315B7">
        <w:rPr>
          <w:sz w:val="26"/>
          <w:szCs w:val="26"/>
        </w:rPr>
        <w:t>przez dzierżawców i zarządców obwodów łowieckich oraz</w:t>
      </w:r>
      <w:r w:rsidR="00590561" w:rsidRPr="000315B7">
        <w:rPr>
          <w:sz w:val="26"/>
          <w:szCs w:val="26"/>
        </w:rPr>
        <w:t> </w:t>
      </w:r>
      <w:r w:rsidR="00856586" w:rsidRPr="000315B7">
        <w:rPr>
          <w:sz w:val="26"/>
          <w:szCs w:val="26"/>
          <w:shd w:val="clear" w:color="auto" w:fill="FFFFFF"/>
        </w:rPr>
        <w:t>sposób określania tych kosztów.</w:t>
      </w:r>
    </w:p>
    <w:p w:rsidR="00520C53" w:rsidRPr="000315B7" w:rsidRDefault="00590561" w:rsidP="001A2ADF">
      <w:pPr>
        <w:spacing w:after="0" w:line="360" w:lineRule="auto"/>
        <w:ind w:right="57"/>
        <w:jc w:val="both"/>
        <w:rPr>
          <w:rFonts w:ascii="Times New Roman" w:eastAsia="Times New Roman" w:hAnsi="Times New Roman" w:cs="Times New Roman"/>
          <w:sz w:val="26"/>
          <w:szCs w:val="26"/>
          <w:lang w:eastAsia="pl-PL"/>
        </w:rPr>
      </w:pPr>
      <w:r w:rsidRPr="000315B7">
        <w:rPr>
          <w:rFonts w:ascii="Times New Roman" w:eastAsia="Times New Roman" w:hAnsi="Times New Roman" w:cs="Times New Roman"/>
          <w:b/>
          <w:bCs/>
          <w:sz w:val="26"/>
          <w:szCs w:val="26"/>
          <w:lang w:eastAsia="pl-PL"/>
        </w:rPr>
        <w:t>Art. 2.</w:t>
      </w:r>
      <w:r w:rsidRPr="000315B7">
        <w:rPr>
          <w:rFonts w:ascii="Times New Roman" w:eastAsia="Times New Roman" w:hAnsi="Times New Roman" w:cs="Times New Roman"/>
          <w:sz w:val="26"/>
          <w:szCs w:val="26"/>
          <w:lang w:eastAsia="pl-PL"/>
        </w:rPr>
        <w:t> </w:t>
      </w:r>
      <w:r w:rsidR="00520C53" w:rsidRPr="000315B7">
        <w:rPr>
          <w:rFonts w:ascii="Times New Roman" w:eastAsia="Times New Roman" w:hAnsi="Times New Roman" w:cs="Times New Roman"/>
          <w:sz w:val="26"/>
          <w:szCs w:val="26"/>
          <w:lang w:eastAsia="pl-PL"/>
        </w:rPr>
        <w:t>W rozumieniu ustawy:</w:t>
      </w:r>
    </w:p>
    <w:p w:rsidR="00520C53" w:rsidRPr="000315B7" w:rsidRDefault="00520C53" w:rsidP="001F5D1C">
      <w:pPr>
        <w:pStyle w:val="Akapitzlist"/>
        <w:numPr>
          <w:ilvl w:val="0"/>
          <w:numId w:val="3"/>
        </w:numPr>
        <w:spacing w:line="360" w:lineRule="auto"/>
        <w:jc w:val="both"/>
        <w:rPr>
          <w:sz w:val="26"/>
          <w:szCs w:val="26"/>
        </w:rPr>
      </w:pPr>
      <w:r w:rsidRPr="000315B7">
        <w:rPr>
          <w:sz w:val="26"/>
          <w:szCs w:val="26"/>
        </w:rPr>
        <w:t xml:space="preserve">przez „szkody łowieckie” rozumie się szkody wyrządzone w uprawach i płodach </w:t>
      </w:r>
      <w:r w:rsidR="001B576D" w:rsidRPr="000315B7">
        <w:rPr>
          <w:sz w:val="26"/>
          <w:szCs w:val="26"/>
        </w:rPr>
        <w:t>rolnych</w:t>
      </w:r>
      <w:r w:rsidR="00A67BB2" w:rsidRPr="000315B7">
        <w:rPr>
          <w:sz w:val="26"/>
          <w:szCs w:val="26"/>
        </w:rPr>
        <w:t xml:space="preserve"> </w:t>
      </w:r>
      <w:r w:rsidR="007F5F0E" w:rsidRPr="000315B7">
        <w:rPr>
          <w:sz w:val="26"/>
          <w:szCs w:val="26"/>
        </w:rPr>
        <w:t xml:space="preserve">lub obwodach rybackich </w:t>
      </w:r>
      <w:r w:rsidR="00A67BB2" w:rsidRPr="000315B7">
        <w:rPr>
          <w:sz w:val="26"/>
          <w:szCs w:val="26"/>
        </w:rPr>
        <w:t>przez zwierzęta łowne</w:t>
      </w:r>
      <w:r w:rsidR="007F5F0E" w:rsidRPr="000315B7">
        <w:rPr>
          <w:sz w:val="26"/>
          <w:szCs w:val="26"/>
        </w:rPr>
        <w:t>,</w:t>
      </w:r>
      <w:r w:rsidR="00A67BB2" w:rsidRPr="000315B7">
        <w:rPr>
          <w:sz w:val="26"/>
          <w:szCs w:val="26"/>
        </w:rPr>
        <w:t xml:space="preserve"> </w:t>
      </w:r>
      <w:r w:rsidR="007F5F0E" w:rsidRPr="000315B7">
        <w:rPr>
          <w:sz w:val="26"/>
          <w:szCs w:val="26"/>
        </w:rPr>
        <w:t xml:space="preserve">zwierzęta, których odstrzał jest czasowo wstrzymany na podstawie odrębnych przepisów </w:t>
      </w:r>
      <w:r w:rsidR="00A67BB2" w:rsidRPr="000315B7">
        <w:rPr>
          <w:sz w:val="26"/>
          <w:szCs w:val="26"/>
        </w:rPr>
        <w:t>lub</w:t>
      </w:r>
      <w:r w:rsidR="001B576D" w:rsidRPr="000315B7">
        <w:rPr>
          <w:sz w:val="26"/>
          <w:szCs w:val="26"/>
        </w:rPr>
        <w:t xml:space="preserve"> zwierzęta objęte ochroną </w:t>
      </w:r>
      <w:r w:rsidRPr="000315B7">
        <w:rPr>
          <w:sz w:val="26"/>
          <w:szCs w:val="26"/>
        </w:rPr>
        <w:t xml:space="preserve">oraz </w:t>
      </w:r>
      <w:r w:rsidR="001B576D" w:rsidRPr="000315B7">
        <w:rPr>
          <w:sz w:val="26"/>
          <w:szCs w:val="26"/>
        </w:rPr>
        <w:t xml:space="preserve">szkody </w:t>
      </w:r>
      <w:r w:rsidRPr="000315B7">
        <w:rPr>
          <w:sz w:val="26"/>
          <w:szCs w:val="26"/>
        </w:rPr>
        <w:t>wyrządzone przy wykonywaniu polowania;</w:t>
      </w:r>
    </w:p>
    <w:p w:rsidR="00520C53" w:rsidRPr="000315B7" w:rsidRDefault="007F5F0E" w:rsidP="001F5D1C">
      <w:pPr>
        <w:pStyle w:val="Akapitzlist"/>
        <w:numPr>
          <w:ilvl w:val="0"/>
          <w:numId w:val="3"/>
        </w:numPr>
        <w:spacing w:line="360" w:lineRule="auto"/>
        <w:jc w:val="both"/>
        <w:rPr>
          <w:sz w:val="26"/>
          <w:szCs w:val="26"/>
        </w:rPr>
      </w:pPr>
      <w:r w:rsidRPr="000315B7">
        <w:rPr>
          <w:sz w:val="26"/>
          <w:szCs w:val="26"/>
        </w:rPr>
        <w:lastRenderedPageBreak/>
        <w:t xml:space="preserve">przez </w:t>
      </w:r>
      <w:r w:rsidR="00520C53" w:rsidRPr="000315B7">
        <w:rPr>
          <w:sz w:val="26"/>
          <w:szCs w:val="26"/>
        </w:rPr>
        <w:t xml:space="preserve">„zwierzęta łowne” rozumie się zwierzęta, o których mowa w </w:t>
      </w:r>
      <w:r w:rsidR="00255BAE" w:rsidRPr="000315B7">
        <w:rPr>
          <w:sz w:val="26"/>
          <w:szCs w:val="26"/>
        </w:rPr>
        <w:t>r</w:t>
      </w:r>
      <w:r w:rsidR="00520C53" w:rsidRPr="000315B7">
        <w:rPr>
          <w:sz w:val="26"/>
          <w:szCs w:val="26"/>
        </w:rPr>
        <w:t xml:space="preserve">ozporządzeniu Ministra Środowiska z dnia 11  marca  2005 r. </w:t>
      </w:r>
      <w:r w:rsidR="00520C53" w:rsidRPr="000315B7">
        <w:rPr>
          <w:bCs/>
          <w:sz w:val="26"/>
          <w:szCs w:val="26"/>
        </w:rPr>
        <w:t>w sprawie ustalenia listy gatunków zwierząt łownych (D</w:t>
      </w:r>
      <w:r w:rsidR="00520C53" w:rsidRPr="000315B7">
        <w:rPr>
          <w:sz w:val="26"/>
          <w:szCs w:val="26"/>
        </w:rPr>
        <w:t>z. U. z 2005, Nr 45 poz. 433)</w:t>
      </w:r>
      <w:r w:rsidR="001B576D" w:rsidRPr="000315B7">
        <w:rPr>
          <w:sz w:val="26"/>
          <w:szCs w:val="26"/>
        </w:rPr>
        <w:t>;</w:t>
      </w:r>
    </w:p>
    <w:p w:rsidR="007F5F0E" w:rsidRPr="000315B7" w:rsidRDefault="007F5F0E" w:rsidP="001F5D1C">
      <w:pPr>
        <w:pStyle w:val="Akapitzlist"/>
        <w:numPr>
          <w:ilvl w:val="0"/>
          <w:numId w:val="3"/>
        </w:numPr>
        <w:spacing w:line="360" w:lineRule="auto"/>
        <w:jc w:val="both"/>
        <w:rPr>
          <w:sz w:val="26"/>
          <w:szCs w:val="26"/>
        </w:rPr>
      </w:pPr>
      <w:r w:rsidRPr="000315B7">
        <w:rPr>
          <w:sz w:val="26"/>
          <w:szCs w:val="26"/>
        </w:rPr>
        <w:t xml:space="preserve">przez </w:t>
      </w:r>
      <w:r w:rsidR="001B576D" w:rsidRPr="000315B7">
        <w:rPr>
          <w:sz w:val="26"/>
          <w:szCs w:val="26"/>
        </w:rPr>
        <w:t>„zwierzęta objęte ochroną” rozumie się zwierzęta</w:t>
      </w:r>
      <w:r w:rsidR="001F5D1C" w:rsidRPr="000315B7">
        <w:rPr>
          <w:sz w:val="26"/>
          <w:szCs w:val="26"/>
        </w:rPr>
        <w:t xml:space="preserve"> objęte ochroną gatunkową</w:t>
      </w:r>
      <w:r w:rsidR="00E23196" w:rsidRPr="000315B7">
        <w:rPr>
          <w:sz w:val="26"/>
          <w:szCs w:val="26"/>
        </w:rPr>
        <w:t>, o których m</w:t>
      </w:r>
      <w:r w:rsidR="00255BAE" w:rsidRPr="000315B7">
        <w:rPr>
          <w:sz w:val="26"/>
          <w:szCs w:val="26"/>
        </w:rPr>
        <w:t>owa w r</w:t>
      </w:r>
      <w:r w:rsidR="00E23196" w:rsidRPr="000315B7">
        <w:rPr>
          <w:sz w:val="26"/>
          <w:szCs w:val="26"/>
        </w:rPr>
        <w:t>ozporządzeniu Ministra Środowiska z dnia 6 października 2014 r. w sprawie ochrony gatunkowej zwierząt (Dz. U. z 2014, poz. 1348)</w:t>
      </w:r>
      <w:r w:rsidRPr="000315B7">
        <w:rPr>
          <w:sz w:val="26"/>
          <w:szCs w:val="26"/>
        </w:rPr>
        <w:t>;</w:t>
      </w:r>
    </w:p>
    <w:p w:rsidR="001B576D" w:rsidRPr="000315B7" w:rsidRDefault="00520C53" w:rsidP="001A2ADF">
      <w:pPr>
        <w:spacing w:after="0" w:line="360" w:lineRule="auto"/>
        <w:jc w:val="both"/>
        <w:rPr>
          <w:rFonts w:ascii="Times New Roman" w:eastAsia="Times New Roman" w:hAnsi="Times New Roman" w:cs="Times New Roman"/>
          <w:sz w:val="26"/>
          <w:szCs w:val="26"/>
          <w:lang w:eastAsia="pl-PL"/>
        </w:rPr>
      </w:pPr>
      <w:r w:rsidRPr="000315B7">
        <w:rPr>
          <w:rFonts w:ascii="Times New Roman" w:hAnsi="Times New Roman" w:cs="Times New Roman"/>
          <w:b/>
          <w:bCs/>
          <w:sz w:val="26"/>
          <w:szCs w:val="26"/>
        </w:rPr>
        <w:t xml:space="preserve">Art. 3. </w:t>
      </w:r>
      <w:r w:rsidR="00590561" w:rsidRPr="000315B7">
        <w:rPr>
          <w:rFonts w:ascii="Times New Roman" w:eastAsia="Times New Roman" w:hAnsi="Times New Roman" w:cs="Times New Roman"/>
          <w:sz w:val="26"/>
          <w:szCs w:val="26"/>
          <w:lang w:eastAsia="pl-PL"/>
        </w:rPr>
        <w:t xml:space="preserve">1. Skarb Państwa odpowiada za szkody </w:t>
      </w:r>
      <w:r w:rsidR="000A2C30" w:rsidRPr="000315B7">
        <w:rPr>
          <w:rFonts w:ascii="Times New Roman" w:eastAsia="Times New Roman" w:hAnsi="Times New Roman" w:cs="Times New Roman"/>
          <w:sz w:val="26"/>
          <w:szCs w:val="26"/>
          <w:lang w:eastAsia="pl-PL"/>
        </w:rPr>
        <w:t xml:space="preserve">wyrządzone w uprawach i płodach rolnych </w:t>
      </w:r>
      <w:r w:rsidR="007F5F0E" w:rsidRPr="000315B7">
        <w:rPr>
          <w:rFonts w:ascii="Times New Roman" w:eastAsia="Times New Roman" w:hAnsi="Times New Roman" w:cs="Times New Roman"/>
          <w:sz w:val="26"/>
          <w:szCs w:val="26"/>
          <w:lang w:eastAsia="pl-PL"/>
        </w:rPr>
        <w:t>lub obwodach r</w:t>
      </w:r>
      <w:r w:rsidR="00150660" w:rsidRPr="000315B7">
        <w:rPr>
          <w:rFonts w:ascii="Times New Roman" w:eastAsia="Times New Roman" w:hAnsi="Times New Roman" w:cs="Times New Roman"/>
          <w:sz w:val="26"/>
          <w:szCs w:val="26"/>
          <w:lang w:eastAsia="pl-PL"/>
        </w:rPr>
        <w:t xml:space="preserve">ybackich </w:t>
      </w:r>
      <w:r w:rsidR="00590561" w:rsidRPr="000315B7">
        <w:rPr>
          <w:rFonts w:ascii="Times New Roman" w:eastAsia="Times New Roman" w:hAnsi="Times New Roman" w:cs="Times New Roman"/>
          <w:sz w:val="26"/>
          <w:szCs w:val="26"/>
          <w:lang w:eastAsia="pl-PL"/>
        </w:rPr>
        <w:t xml:space="preserve">przez </w:t>
      </w:r>
      <w:r w:rsidR="001B576D" w:rsidRPr="000315B7">
        <w:rPr>
          <w:rFonts w:ascii="Times New Roman" w:eastAsia="Times New Roman" w:hAnsi="Times New Roman" w:cs="Times New Roman"/>
          <w:sz w:val="26"/>
          <w:szCs w:val="26"/>
          <w:lang w:eastAsia="pl-PL"/>
        </w:rPr>
        <w:t>zwierzęta</w:t>
      </w:r>
      <w:r w:rsidR="000A2C30" w:rsidRPr="000315B7">
        <w:rPr>
          <w:rFonts w:ascii="Times New Roman" w:eastAsia="Times New Roman" w:hAnsi="Times New Roman" w:cs="Times New Roman"/>
          <w:sz w:val="26"/>
          <w:szCs w:val="26"/>
          <w:lang w:eastAsia="pl-PL"/>
        </w:rPr>
        <w:t xml:space="preserve"> </w:t>
      </w:r>
      <w:r w:rsidR="00590561" w:rsidRPr="000315B7">
        <w:rPr>
          <w:rFonts w:ascii="Times New Roman" w:eastAsia="Times New Roman" w:hAnsi="Times New Roman" w:cs="Times New Roman"/>
          <w:sz w:val="26"/>
          <w:szCs w:val="26"/>
          <w:lang w:eastAsia="pl-PL"/>
        </w:rPr>
        <w:t>objęte ochroną.</w:t>
      </w:r>
    </w:p>
    <w:p w:rsidR="00590561" w:rsidRPr="000315B7" w:rsidRDefault="00590561" w:rsidP="001A2ADF">
      <w:pPr>
        <w:spacing w:after="0" w:line="360" w:lineRule="auto"/>
        <w:ind w:right="57"/>
        <w:jc w:val="both"/>
        <w:rPr>
          <w:rFonts w:ascii="Times New Roman" w:eastAsia="Times New Roman" w:hAnsi="Times New Roman" w:cs="Times New Roman"/>
          <w:sz w:val="26"/>
          <w:szCs w:val="26"/>
          <w:lang w:eastAsia="pl-PL"/>
        </w:rPr>
      </w:pPr>
      <w:r w:rsidRPr="000315B7">
        <w:rPr>
          <w:rFonts w:ascii="Times New Roman" w:eastAsia="Times New Roman" w:hAnsi="Times New Roman" w:cs="Times New Roman"/>
          <w:sz w:val="26"/>
          <w:szCs w:val="26"/>
          <w:lang w:eastAsia="pl-PL"/>
        </w:rPr>
        <w:t xml:space="preserve">2. </w:t>
      </w:r>
      <w:r w:rsidR="00EE7359" w:rsidRPr="000315B7">
        <w:rPr>
          <w:rFonts w:ascii="Times New Roman" w:eastAsia="Times New Roman" w:hAnsi="Times New Roman" w:cs="Times New Roman"/>
          <w:sz w:val="26"/>
          <w:szCs w:val="26"/>
          <w:lang w:eastAsia="pl-PL"/>
        </w:rPr>
        <w:t>Skarb Państwa odpowiada za szkody wyrządzone w uprawach i płodach rolnych</w:t>
      </w:r>
      <w:r w:rsidR="00EE7359" w:rsidRPr="000315B7" w:rsidDel="000A2C30">
        <w:rPr>
          <w:rFonts w:ascii="Times New Roman" w:eastAsia="Times New Roman" w:hAnsi="Times New Roman" w:cs="Times New Roman"/>
          <w:sz w:val="26"/>
          <w:szCs w:val="26"/>
          <w:lang w:eastAsia="pl-PL"/>
        </w:rPr>
        <w:t xml:space="preserve"> </w:t>
      </w:r>
      <w:r w:rsidR="00150660" w:rsidRPr="000315B7">
        <w:rPr>
          <w:rFonts w:ascii="Times New Roman" w:eastAsia="Times New Roman" w:hAnsi="Times New Roman" w:cs="Times New Roman"/>
          <w:sz w:val="26"/>
          <w:szCs w:val="26"/>
          <w:lang w:eastAsia="pl-PL"/>
        </w:rPr>
        <w:t xml:space="preserve">lub obwodach rybackich </w:t>
      </w:r>
      <w:r w:rsidR="00EE7359" w:rsidRPr="000315B7">
        <w:rPr>
          <w:rFonts w:ascii="Times New Roman" w:eastAsia="Times New Roman" w:hAnsi="Times New Roman" w:cs="Times New Roman"/>
          <w:sz w:val="26"/>
          <w:szCs w:val="26"/>
          <w:lang w:eastAsia="pl-PL"/>
        </w:rPr>
        <w:t xml:space="preserve">przez zwierzęta, których odstrzał jest </w:t>
      </w:r>
      <w:r w:rsidR="00574396" w:rsidRPr="000315B7">
        <w:rPr>
          <w:rFonts w:ascii="Times New Roman" w:eastAsia="Times New Roman" w:hAnsi="Times New Roman" w:cs="Times New Roman"/>
          <w:sz w:val="26"/>
          <w:szCs w:val="26"/>
          <w:lang w:eastAsia="pl-PL"/>
        </w:rPr>
        <w:t xml:space="preserve">czasowo </w:t>
      </w:r>
      <w:r w:rsidR="00EE7359" w:rsidRPr="000315B7">
        <w:rPr>
          <w:rFonts w:ascii="Times New Roman" w:eastAsia="Times New Roman" w:hAnsi="Times New Roman" w:cs="Times New Roman"/>
          <w:sz w:val="26"/>
          <w:szCs w:val="26"/>
          <w:lang w:eastAsia="pl-PL"/>
        </w:rPr>
        <w:t>wstrzymany na podstawie odrębnych przepisów</w:t>
      </w:r>
      <w:r w:rsidR="00574396" w:rsidRPr="000315B7">
        <w:rPr>
          <w:rFonts w:ascii="Times New Roman" w:eastAsia="Times New Roman" w:hAnsi="Times New Roman" w:cs="Times New Roman"/>
          <w:sz w:val="26"/>
          <w:szCs w:val="26"/>
          <w:lang w:eastAsia="pl-PL"/>
        </w:rPr>
        <w:t>,</w:t>
      </w:r>
      <w:r w:rsidR="00EE7359" w:rsidRPr="000315B7">
        <w:rPr>
          <w:rFonts w:ascii="Times New Roman" w:eastAsia="Times New Roman" w:hAnsi="Times New Roman" w:cs="Times New Roman"/>
          <w:sz w:val="26"/>
          <w:szCs w:val="26"/>
          <w:lang w:eastAsia="pl-PL"/>
        </w:rPr>
        <w:t xml:space="preserve"> powstałe w okresie obowiązywania zakazu. </w:t>
      </w:r>
    </w:p>
    <w:p w:rsidR="00590561" w:rsidRPr="000315B7" w:rsidRDefault="00590561" w:rsidP="001A2ADF">
      <w:pPr>
        <w:spacing w:after="0" w:line="360" w:lineRule="auto"/>
        <w:ind w:right="57"/>
        <w:jc w:val="both"/>
        <w:rPr>
          <w:rFonts w:ascii="Times New Roman" w:eastAsia="Times New Roman" w:hAnsi="Times New Roman" w:cs="Times New Roman"/>
          <w:sz w:val="26"/>
          <w:szCs w:val="26"/>
          <w:lang w:eastAsia="pl-PL"/>
        </w:rPr>
      </w:pPr>
      <w:r w:rsidRPr="000315B7">
        <w:rPr>
          <w:rFonts w:ascii="Times New Roman" w:eastAsia="Times New Roman" w:hAnsi="Times New Roman" w:cs="Times New Roman"/>
          <w:sz w:val="26"/>
          <w:szCs w:val="26"/>
          <w:lang w:eastAsia="pl-PL"/>
        </w:rPr>
        <w:t xml:space="preserve">3. </w:t>
      </w:r>
      <w:r w:rsidR="00EE7359" w:rsidRPr="000315B7">
        <w:rPr>
          <w:rFonts w:ascii="Times New Roman" w:eastAsia="Times New Roman" w:hAnsi="Times New Roman" w:cs="Times New Roman"/>
          <w:sz w:val="26"/>
          <w:szCs w:val="26"/>
          <w:lang w:eastAsia="pl-PL"/>
        </w:rPr>
        <w:t>Skarb Państwa odpowiada za szkody wyrządzone w uprawach i płodach rolnych</w:t>
      </w:r>
      <w:r w:rsidR="00150660" w:rsidRPr="000315B7">
        <w:rPr>
          <w:rFonts w:ascii="Times New Roman" w:eastAsia="Times New Roman" w:hAnsi="Times New Roman" w:cs="Times New Roman"/>
          <w:sz w:val="26"/>
          <w:szCs w:val="26"/>
          <w:lang w:eastAsia="pl-PL"/>
        </w:rPr>
        <w:t xml:space="preserve"> lub obwodach rybackich</w:t>
      </w:r>
      <w:r w:rsidR="00EE7359" w:rsidRPr="000315B7">
        <w:rPr>
          <w:rFonts w:ascii="Times New Roman" w:eastAsia="Times New Roman" w:hAnsi="Times New Roman" w:cs="Times New Roman"/>
          <w:sz w:val="26"/>
          <w:szCs w:val="26"/>
          <w:lang w:eastAsia="pl-PL"/>
        </w:rPr>
        <w:t xml:space="preserve"> przez zwierzęta łowne na obszarach niewchodzących w skład obwodów łowieckich.</w:t>
      </w:r>
    </w:p>
    <w:p w:rsidR="003472C9" w:rsidRPr="000315B7" w:rsidRDefault="003472C9" w:rsidP="001A2ADF">
      <w:pPr>
        <w:spacing w:after="0" w:line="360" w:lineRule="auto"/>
        <w:ind w:right="57"/>
        <w:jc w:val="both"/>
        <w:rPr>
          <w:rFonts w:ascii="Times New Roman" w:eastAsia="Times New Roman" w:hAnsi="Times New Roman" w:cs="Times New Roman"/>
          <w:sz w:val="26"/>
          <w:szCs w:val="26"/>
          <w:lang w:eastAsia="pl-PL"/>
        </w:rPr>
      </w:pPr>
      <w:r w:rsidRPr="000315B7">
        <w:rPr>
          <w:rFonts w:ascii="Times New Roman" w:eastAsia="Times New Roman" w:hAnsi="Times New Roman" w:cs="Times New Roman"/>
          <w:bCs/>
          <w:sz w:val="26"/>
          <w:szCs w:val="26"/>
          <w:lang w:eastAsia="pl-PL"/>
        </w:rPr>
        <w:t xml:space="preserve">4. Skarb Państwa ponosi część kosztów poniesionych przez zarządców lub dzierżawców obwodów łowieckich w związku z wypłatą odszkodowań za szkody w uprawach i płodach rolnych </w:t>
      </w:r>
      <w:r w:rsidR="00150660" w:rsidRPr="000315B7">
        <w:rPr>
          <w:rFonts w:ascii="Times New Roman" w:eastAsia="Times New Roman" w:hAnsi="Times New Roman" w:cs="Times New Roman"/>
          <w:sz w:val="26"/>
          <w:szCs w:val="26"/>
          <w:lang w:eastAsia="pl-PL"/>
        </w:rPr>
        <w:t xml:space="preserve">lub obwodach rybackich </w:t>
      </w:r>
      <w:r w:rsidRPr="000315B7">
        <w:rPr>
          <w:rFonts w:ascii="Times New Roman" w:eastAsia="Times New Roman" w:hAnsi="Times New Roman" w:cs="Times New Roman"/>
          <w:bCs/>
          <w:sz w:val="26"/>
          <w:szCs w:val="26"/>
          <w:lang w:eastAsia="pl-PL"/>
        </w:rPr>
        <w:t>wyrządzone przez zwierzęta łowne na zasadach wskazanych w art. 6.</w:t>
      </w:r>
    </w:p>
    <w:p w:rsidR="000A2C30" w:rsidRPr="000315B7" w:rsidRDefault="000A2C30" w:rsidP="001A2ADF">
      <w:pPr>
        <w:spacing w:after="0" w:line="360" w:lineRule="auto"/>
        <w:rPr>
          <w:rFonts w:ascii="Times New Roman" w:eastAsia="Times New Roman" w:hAnsi="Times New Roman" w:cs="Times New Roman"/>
          <w:sz w:val="26"/>
          <w:szCs w:val="26"/>
          <w:lang w:eastAsia="pl-PL"/>
        </w:rPr>
      </w:pPr>
    </w:p>
    <w:p w:rsidR="00590561" w:rsidRPr="000315B7" w:rsidRDefault="000A2C30" w:rsidP="001A2ADF">
      <w:pPr>
        <w:spacing w:after="0" w:line="360" w:lineRule="auto"/>
        <w:ind w:right="57"/>
        <w:jc w:val="both"/>
        <w:rPr>
          <w:rFonts w:ascii="Times New Roman" w:eastAsia="Times New Roman" w:hAnsi="Times New Roman" w:cs="Times New Roman"/>
          <w:sz w:val="26"/>
          <w:szCs w:val="26"/>
          <w:lang w:eastAsia="pl-PL"/>
        </w:rPr>
      </w:pPr>
      <w:r w:rsidRPr="000315B7">
        <w:rPr>
          <w:rFonts w:ascii="Times New Roman" w:eastAsia="Times New Roman" w:hAnsi="Times New Roman" w:cs="Times New Roman"/>
          <w:b/>
          <w:sz w:val="26"/>
          <w:szCs w:val="26"/>
          <w:lang w:eastAsia="pl-PL"/>
        </w:rPr>
        <w:t>Art. 4.</w:t>
      </w:r>
      <w:r w:rsidRPr="000315B7">
        <w:rPr>
          <w:rFonts w:ascii="Times New Roman" w:eastAsia="Times New Roman" w:hAnsi="Times New Roman" w:cs="Times New Roman"/>
          <w:sz w:val="26"/>
          <w:szCs w:val="26"/>
          <w:lang w:eastAsia="pl-PL"/>
        </w:rPr>
        <w:t xml:space="preserve"> </w:t>
      </w:r>
      <w:r w:rsidR="00590561" w:rsidRPr="000315B7">
        <w:rPr>
          <w:rFonts w:ascii="Times New Roman" w:eastAsia="Times New Roman" w:hAnsi="Times New Roman" w:cs="Times New Roman"/>
          <w:sz w:val="26"/>
          <w:szCs w:val="26"/>
          <w:lang w:eastAsia="pl-PL"/>
        </w:rPr>
        <w:t> </w:t>
      </w:r>
      <w:r w:rsidR="00366C6A" w:rsidRPr="000315B7">
        <w:rPr>
          <w:rFonts w:ascii="Times New Roman" w:eastAsia="Times New Roman" w:hAnsi="Times New Roman" w:cs="Times New Roman"/>
          <w:sz w:val="26"/>
          <w:szCs w:val="26"/>
          <w:lang w:eastAsia="pl-PL"/>
        </w:rPr>
        <w:t xml:space="preserve">1. </w:t>
      </w:r>
      <w:r w:rsidR="00590561" w:rsidRPr="000315B7">
        <w:rPr>
          <w:rFonts w:ascii="Times New Roman" w:eastAsia="Times New Roman" w:hAnsi="Times New Roman" w:cs="Times New Roman"/>
          <w:sz w:val="26"/>
          <w:szCs w:val="26"/>
          <w:lang w:eastAsia="pl-PL"/>
        </w:rPr>
        <w:t xml:space="preserve">Za szkody, o których mowa w </w:t>
      </w:r>
      <w:r w:rsidR="00E23196" w:rsidRPr="000315B7">
        <w:rPr>
          <w:rFonts w:ascii="Times New Roman" w:eastAsia="Times New Roman" w:hAnsi="Times New Roman" w:cs="Times New Roman"/>
          <w:sz w:val="26"/>
          <w:szCs w:val="26"/>
          <w:lang w:eastAsia="pl-PL"/>
        </w:rPr>
        <w:t xml:space="preserve">art. 3 </w:t>
      </w:r>
      <w:r w:rsidR="00590561" w:rsidRPr="000315B7">
        <w:rPr>
          <w:rFonts w:ascii="Times New Roman" w:eastAsia="Times New Roman" w:hAnsi="Times New Roman" w:cs="Times New Roman"/>
          <w:sz w:val="26"/>
          <w:szCs w:val="26"/>
          <w:lang w:eastAsia="pl-PL"/>
        </w:rPr>
        <w:t xml:space="preserve">ust. 1 </w:t>
      </w:r>
      <w:r w:rsidR="009E1C01" w:rsidRPr="000315B7">
        <w:rPr>
          <w:rFonts w:ascii="Times New Roman" w:eastAsia="Times New Roman" w:hAnsi="Times New Roman" w:cs="Times New Roman"/>
          <w:sz w:val="26"/>
          <w:szCs w:val="26"/>
          <w:lang w:eastAsia="pl-PL"/>
        </w:rPr>
        <w:t>–</w:t>
      </w:r>
      <w:r w:rsidR="00200CFD" w:rsidRPr="000315B7">
        <w:rPr>
          <w:rFonts w:ascii="Times New Roman" w:eastAsia="Times New Roman" w:hAnsi="Times New Roman" w:cs="Times New Roman"/>
          <w:sz w:val="26"/>
          <w:szCs w:val="26"/>
          <w:lang w:eastAsia="pl-PL"/>
        </w:rPr>
        <w:t xml:space="preserve"> 3</w:t>
      </w:r>
      <w:r w:rsidR="009E1C01" w:rsidRPr="000315B7">
        <w:rPr>
          <w:rFonts w:ascii="Times New Roman" w:eastAsia="Times New Roman" w:hAnsi="Times New Roman" w:cs="Times New Roman"/>
          <w:sz w:val="26"/>
          <w:szCs w:val="26"/>
          <w:lang w:eastAsia="pl-PL"/>
        </w:rPr>
        <w:t xml:space="preserve"> odszkodowania wypłaca wojewoda ze środków budżetu państwa.</w:t>
      </w:r>
      <w:r w:rsidR="00590561" w:rsidRPr="000315B7">
        <w:rPr>
          <w:rFonts w:ascii="Times New Roman" w:eastAsia="Times New Roman" w:hAnsi="Times New Roman" w:cs="Times New Roman"/>
          <w:sz w:val="26"/>
          <w:szCs w:val="26"/>
          <w:lang w:eastAsia="pl-PL"/>
        </w:rPr>
        <w:t xml:space="preserve"> </w:t>
      </w:r>
      <w:r w:rsidR="00150660" w:rsidRPr="000315B7">
        <w:rPr>
          <w:rFonts w:ascii="Times New Roman" w:eastAsia="Times New Roman" w:hAnsi="Times New Roman" w:cs="Times New Roman"/>
          <w:sz w:val="26"/>
          <w:szCs w:val="26"/>
          <w:shd w:val="clear" w:color="auto" w:fill="FFFF00"/>
          <w:lang w:eastAsia="pl-PL"/>
        </w:rPr>
        <w:t xml:space="preserve"> </w:t>
      </w:r>
    </w:p>
    <w:p w:rsidR="00590561" w:rsidRPr="000315B7" w:rsidRDefault="00F85B06" w:rsidP="001A2ADF">
      <w:pPr>
        <w:spacing w:after="0" w:line="360" w:lineRule="auto"/>
        <w:ind w:right="57"/>
        <w:jc w:val="both"/>
        <w:rPr>
          <w:rFonts w:ascii="Times New Roman" w:eastAsia="Times New Roman" w:hAnsi="Times New Roman" w:cs="Times New Roman"/>
          <w:sz w:val="26"/>
          <w:szCs w:val="26"/>
          <w:lang w:eastAsia="pl-PL"/>
        </w:rPr>
      </w:pPr>
      <w:r w:rsidRPr="000315B7">
        <w:rPr>
          <w:rFonts w:ascii="Times New Roman" w:eastAsia="Times New Roman" w:hAnsi="Times New Roman" w:cs="Times New Roman"/>
          <w:sz w:val="26"/>
          <w:szCs w:val="26"/>
          <w:lang w:eastAsia="pl-PL"/>
        </w:rPr>
        <w:t>2</w:t>
      </w:r>
      <w:r w:rsidR="00590561" w:rsidRPr="000315B7">
        <w:rPr>
          <w:rFonts w:ascii="Times New Roman" w:eastAsia="Times New Roman" w:hAnsi="Times New Roman" w:cs="Times New Roman"/>
          <w:sz w:val="26"/>
          <w:szCs w:val="26"/>
          <w:lang w:eastAsia="pl-PL"/>
        </w:rPr>
        <w:t>. Oględzin i szacowania szkód, o których mowa w</w:t>
      </w:r>
      <w:r w:rsidRPr="000315B7">
        <w:rPr>
          <w:rFonts w:ascii="Times New Roman" w:eastAsia="Times New Roman" w:hAnsi="Times New Roman" w:cs="Times New Roman"/>
          <w:sz w:val="26"/>
          <w:szCs w:val="26"/>
          <w:lang w:eastAsia="pl-PL"/>
        </w:rPr>
        <w:t xml:space="preserve"> </w:t>
      </w:r>
      <w:r w:rsidR="00150660" w:rsidRPr="000315B7">
        <w:rPr>
          <w:rFonts w:ascii="Times New Roman" w:eastAsia="Times New Roman" w:hAnsi="Times New Roman" w:cs="Times New Roman"/>
          <w:sz w:val="26"/>
          <w:szCs w:val="26"/>
          <w:lang w:eastAsia="pl-PL"/>
        </w:rPr>
        <w:t>ust. 1</w:t>
      </w:r>
      <w:r w:rsidR="003472C9" w:rsidRPr="000315B7">
        <w:rPr>
          <w:rFonts w:ascii="Times New Roman" w:eastAsia="Times New Roman" w:hAnsi="Times New Roman" w:cs="Times New Roman"/>
          <w:sz w:val="26"/>
          <w:szCs w:val="26"/>
          <w:lang w:eastAsia="pl-PL"/>
        </w:rPr>
        <w:t xml:space="preserve"> </w:t>
      </w:r>
      <w:r w:rsidR="00590561" w:rsidRPr="000315B7">
        <w:rPr>
          <w:rFonts w:ascii="Times New Roman" w:eastAsia="Times New Roman" w:hAnsi="Times New Roman" w:cs="Times New Roman"/>
          <w:iCs/>
          <w:sz w:val="26"/>
          <w:szCs w:val="26"/>
          <w:lang w:eastAsia="pl-PL"/>
        </w:rPr>
        <w:t xml:space="preserve">dokonują przedstawiciele </w:t>
      </w:r>
      <w:r w:rsidR="009E1C01" w:rsidRPr="000315B7">
        <w:rPr>
          <w:rFonts w:ascii="Times New Roman" w:eastAsia="Times New Roman" w:hAnsi="Times New Roman" w:cs="Times New Roman"/>
          <w:iCs/>
          <w:sz w:val="26"/>
          <w:szCs w:val="26"/>
          <w:lang w:eastAsia="pl-PL"/>
        </w:rPr>
        <w:t>wojewody</w:t>
      </w:r>
      <w:r w:rsidR="00A67BB2" w:rsidRPr="000315B7">
        <w:rPr>
          <w:rFonts w:ascii="Times New Roman" w:eastAsia="Times New Roman" w:hAnsi="Times New Roman" w:cs="Times New Roman"/>
          <w:iCs/>
          <w:sz w:val="26"/>
          <w:szCs w:val="26"/>
          <w:lang w:eastAsia="pl-PL"/>
        </w:rPr>
        <w:t xml:space="preserve"> przy udziale</w:t>
      </w:r>
      <w:r w:rsidR="006D24E6" w:rsidRPr="000315B7">
        <w:rPr>
          <w:rFonts w:ascii="Times New Roman" w:eastAsia="Times New Roman" w:hAnsi="Times New Roman" w:cs="Times New Roman"/>
          <w:iCs/>
          <w:sz w:val="26"/>
          <w:szCs w:val="26"/>
          <w:lang w:eastAsia="pl-PL"/>
        </w:rPr>
        <w:t xml:space="preserve"> poszkodowanego lub jego pełnomocnika i</w:t>
      </w:r>
      <w:r w:rsidR="00A67BB2" w:rsidRPr="000315B7">
        <w:rPr>
          <w:rFonts w:ascii="Times New Roman" w:eastAsia="Times New Roman" w:hAnsi="Times New Roman" w:cs="Times New Roman"/>
          <w:iCs/>
          <w:sz w:val="26"/>
          <w:szCs w:val="26"/>
          <w:lang w:eastAsia="pl-PL"/>
        </w:rPr>
        <w:t xml:space="preserve"> </w:t>
      </w:r>
      <w:r w:rsidR="00A67BB2" w:rsidRPr="000315B7">
        <w:rPr>
          <w:rFonts w:ascii="Times New Roman" w:eastAsia="Times New Roman" w:hAnsi="Times New Roman" w:cs="Times New Roman"/>
          <w:sz w:val="26"/>
          <w:szCs w:val="26"/>
          <w:lang w:eastAsia="pl-PL"/>
        </w:rPr>
        <w:t>przedstawiciela właściwej terytorialnie izby rolniczej.</w:t>
      </w:r>
    </w:p>
    <w:p w:rsidR="00EE7359" w:rsidRPr="000315B7" w:rsidRDefault="00590561" w:rsidP="001A2ADF">
      <w:pPr>
        <w:spacing w:after="0" w:line="360" w:lineRule="auto"/>
        <w:rPr>
          <w:rFonts w:ascii="Times New Roman" w:eastAsia="Times New Roman" w:hAnsi="Times New Roman" w:cs="Times New Roman"/>
          <w:sz w:val="26"/>
          <w:szCs w:val="26"/>
          <w:lang w:eastAsia="pl-PL"/>
        </w:rPr>
      </w:pPr>
      <w:r w:rsidRPr="000315B7">
        <w:rPr>
          <w:rFonts w:ascii="Times New Roman" w:eastAsia="Times New Roman" w:hAnsi="Times New Roman" w:cs="Times New Roman"/>
          <w:sz w:val="26"/>
          <w:szCs w:val="26"/>
          <w:lang w:eastAsia="pl-PL"/>
        </w:rPr>
        <w:t> </w:t>
      </w:r>
    </w:p>
    <w:p w:rsidR="00A67BB2" w:rsidRPr="000315B7" w:rsidRDefault="00590561" w:rsidP="001A2ADF">
      <w:pPr>
        <w:spacing w:after="0" w:line="360" w:lineRule="auto"/>
        <w:ind w:right="57"/>
        <w:jc w:val="both"/>
        <w:rPr>
          <w:rFonts w:ascii="Times New Roman" w:eastAsia="Times New Roman" w:hAnsi="Times New Roman" w:cs="Times New Roman"/>
          <w:sz w:val="26"/>
          <w:szCs w:val="26"/>
          <w:lang w:eastAsia="pl-PL"/>
        </w:rPr>
      </w:pPr>
      <w:r w:rsidRPr="000315B7">
        <w:rPr>
          <w:rFonts w:ascii="Times New Roman" w:eastAsia="Times New Roman" w:hAnsi="Times New Roman" w:cs="Times New Roman"/>
          <w:b/>
          <w:bCs/>
          <w:sz w:val="26"/>
          <w:szCs w:val="26"/>
          <w:lang w:eastAsia="pl-PL"/>
        </w:rPr>
        <w:t xml:space="preserve">Art. </w:t>
      </w:r>
      <w:r w:rsidR="00366C6A" w:rsidRPr="000315B7">
        <w:rPr>
          <w:rFonts w:ascii="Times New Roman" w:eastAsia="Times New Roman" w:hAnsi="Times New Roman" w:cs="Times New Roman"/>
          <w:b/>
          <w:bCs/>
          <w:sz w:val="26"/>
          <w:szCs w:val="26"/>
          <w:lang w:eastAsia="pl-PL"/>
        </w:rPr>
        <w:t xml:space="preserve">5. </w:t>
      </w:r>
      <w:r w:rsidR="00366C6A" w:rsidRPr="000315B7">
        <w:rPr>
          <w:rFonts w:ascii="Times New Roman" w:eastAsia="Times New Roman" w:hAnsi="Times New Roman" w:cs="Times New Roman"/>
          <w:bCs/>
          <w:sz w:val="26"/>
          <w:szCs w:val="26"/>
          <w:lang w:eastAsia="pl-PL"/>
        </w:rPr>
        <w:t>1</w:t>
      </w:r>
      <w:r w:rsidRPr="000315B7">
        <w:rPr>
          <w:rFonts w:ascii="Times New Roman" w:eastAsia="Times New Roman" w:hAnsi="Times New Roman" w:cs="Times New Roman"/>
          <w:bCs/>
          <w:sz w:val="26"/>
          <w:szCs w:val="26"/>
          <w:lang w:eastAsia="pl-PL"/>
        </w:rPr>
        <w:t>. Dzierżawc</w:t>
      </w:r>
      <w:r w:rsidR="00A67BB2" w:rsidRPr="000315B7">
        <w:rPr>
          <w:rFonts w:ascii="Times New Roman" w:eastAsia="Times New Roman" w:hAnsi="Times New Roman" w:cs="Times New Roman"/>
          <w:bCs/>
          <w:sz w:val="26"/>
          <w:szCs w:val="26"/>
          <w:lang w:eastAsia="pl-PL"/>
        </w:rPr>
        <w:t>y</w:t>
      </w:r>
      <w:r w:rsidRPr="000315B7">
        <w:rPr>
          <w:rFonts w:ascii="Times New Roman" w:eastAsia="Times New Roman" w:hAnsi="Times New Roman" w:cs="Times New Roman"/>
          <w:bCs/>
          <w:sz w:val="26"/>
          <w:szCs w:val="26"/>
          <w:lang w:eastAsia="pl-PL"/>
        </w:rPr>
        <w:t xml:space="preserve"> lub </w:t>
      </w:r>
      <w:r w:rsidR="00A67BB2" w:rsidRPr="000315B7">
        <w:rPr>
          <w:rFonts w:ascii="Times New Roman" w:eastAsia="Times New Roman" w:hAnsi="Times New Roman" w:cs="Times New Roman"/>
          <w:bCs/>
          <w:sz w:val="26"/>
          <w:szCs w:val="26"/>
          <w:lang w:eastAsia="pl-PL"/>
        </w:rPr>
        <w:t xml:space="preserve">zarządcy </w:t>
      </w:r>
      <w:r w:rsidRPr="000315B7">
        <w:rPr>
          <w:rFonts w:ascii="Times New Roman" w:eastAsia="Times New Roman" w:hAnsi="Times New Roman" w:cs="Times New Roman"/>
          <w:bCs/>
          <w:sz w:val="26"/>
          <w:szCs w:val="26"/>
          <w:lang w:eastAsia="pl-PL"/>
        </w:rPr>
        <w:t>obwod</w:t>
      </w:r>
      <w:r w:rsidR="00A67BB2" w:rsidRPr="000315B7">
        <w:rPr>
          <w:rFonts w:ascii="Times New Roman" w:eastAsia="Times New Roman" w:hAnsi="Times New Roman" w:cs="Times New Roman"/>
          <w:bCs/>
          <w:sz w:val="26"/>
          <w:szCs w:val="26"/>
          <w:lang w:eastAsia="pl-PL"/>
        </w:rPr>
        <w:t>ów</w:t>
      </w:r>
      <w:r w:rsidRPr="000315B7">
        <w:rPr>
          <w:rFonts w:ascii="Times New Roman" w:eastAsia="Times New Roman" w:hAnsi="Times New Roman" w:cs="Times New Roman"/>
          <w:bCs/>
          <w:sz w:val="26"/>
          <w:szCs w:val="26"/>
          <w:lang w:eastAsia="pl-PL"/>
        </w:rPr>
        <w:t xml:space="preserve"> łowiecki</w:t>
      </w:r>
      <w:r w:rsidR="00A67BB2" w:rsidRPr="000315B7">
        <w:rPr>
          <w:rFonts w:ascii="Times New Roman" w:eastAsia="Times New Roman" w:hAnsi="Times New Roman" w:cs="Times New Roman"/>
          <w:bCs/>
          <w:sz w:val="26"/>
          <w:szCs w:val="26"/>
          <w:lang w:eastAsia="pl-PL"/>
        </w:rPr>
        <w:t xml:space="preserve">ch </w:t>
      </w:r>
      <w:r w:rsidRPr="000315B7">
        <w:rPr>
          <w:rFonts w:ascii="Times New Roman" w:eastAsia="Times New Roman" w:hAnsi="Times New Roman" w:cs="Times New Roman"/>
          <w:bCs/>
          <w:sz w:val="26"/>
          <w:szCs w:val="26"/>
          <w:lang w:eastAsia="pl-PL"/>
        </w:rPr>
        <w:t>obowiązan</w:t>
      </w:r>
      <w:r w:rsidR="00A67BB2" w:rsidRPr="000315B7">
        <w:rPr>
          <w:rFonts w:ascii="Times New Roman" w:eastAsia="Times New Roman" w:hAnsi="Times New Roman" w:cs="Times New Roman"/>
          <w:bCs/>
          <w:sz w:val="26"/>
          <w:szCs w:val="26"/>
          <w:lang w:eastAsia="pl-PL"/>
        </w:rPr>
        <w:t>i</w:t>
      </w:r>
      <w:r w:rsidRPr="000315B7">
        <w:rPr>
          <w:rFonts w:ascii="Times New Roman" w:eastAsia="Times New Roman" w:hAnsi="Times New Roman" w:cs="Times New Roman"/>
          <w:bCs/>
          <w:sz w:val="26"/>
          <w:szCs w:val="26"/>
          <w:lang w:eastAsia="pl-PL"/>
        </w:rPr>
        <w:t> </w:t>
      </w:r>
      <w:r w:rsidR="00A67BB2" w:rsidRPr="000315B7">
        <w:rPr>
          <w:rFonts w:ascii="Times New Roman" w:eastAsia="Times New Roman" w:hAnsi="Times New Roman" w:cs="Times New Roman"/>
          <w:bCs/>
          <w:sz w:val="26"/>
          <w:szCs w:val="26"/>
          <w:lang w:eastAsia="pl-PL"/>
        </w:rPr>
        <w:t xml:space="preserve">są </w:t>
      </w:r>
      <w:r w:rsidRPr="000315B7">
        <w:rPr>
          <w:rFonts w:ascii="Times New Roman" w:eastAsia="Times New Roman" w:hAnsi="Times New Roman" w:cs="Times New Roman"/>
          <w:bCs/>
          <w:sz w:val="26"/>
          <w:szCs w:val="26"/>
          <w:lang w:eastAsia="pl-PL"/>
        </w:rPr>
        <w:t>do wynagradzania szkód wyrządz</w:t>
      </w:r>
      <w:r w:rsidR="00150660" w:rsidRPr="000315B7">
        <w:rPr>
          <w:rFonts w:ascii="Times New Roman" w:eastAsia="Times New Roman" w:hAnsi="Times New Roman" w:cs="Times New Roman"/>
          <w:bCs/>
          <w:sz w:val="26"/>
          <w:szCs w:val="26"/>
          <w:lang w:eastAsia="pl-PL"/>
        </w:rPr>
        <w:t>o</w:t>
      </w:r>
      <w:r w:rsidRPr="000315B7">
        <w:rPr>
          <w:rFonts w:ascii="Times New Roman" w:eastAsia="Times New Roman" w:hAnsi="Times New Roman" w:cs="Times New Roman"/>
          <w:bCs/>
          <w:sz w:val="26"/>
          <w:szCs w:val="26"/>
          <w:lang w:eastAsia="pl-PL"/>
        </w:rPr>
        <w:t>nych</w:t>
      </w:r>
      <w:r w:rsidRPr="000315B7">
        <w:rPr>
          <w:rFonts w:ascii="Times New Roman" w:eastAsia="Times New Roman" w:hAnsi="Times New Roman" w:cs="Times New Roman"/>
          <w:sz w:val="26"/>
          <w:szCs w:val="26"/>
          <w:lang w:eastAsia="pl-PL"/>
        </w:rPr>
        <w:t> </w:t>
      </w:r>
      <w:r w:rsidR="00A67BB2" w:rsidRPr="000315B7">
        <w:rPr>
          <w:rFonts w:ascii="Times New Roman" w:hAnsi="Times New Roman" w:cs="Times New Roman"/>
          <w:sz w:val="26"/>
          <w:szCs w:val="26"/>
        </w:rPr>
        <w:t xml:space="preserve"> </w:t>
      </w:r>
      <w:r w:rsidR="006D24E6" w:rsidRPr="000315B7">
        <w:rPr>
          <w:rFonts w:ascii="Times New Roman" w:hAnsi="Times New Roman" w:cs="Times New Roman"/>
          <w:sz w:val="26"/>
          <w:szCs w:val="26"/>
        </w:rPr>
        <w:t xml:space="preserve">w uprawach i płodach rolnych </w:t>
      </w:r>
      <w:r w:rsidR="00150660" w:rsidRPr="000315B7">
        <w:rPr>
          <w:rFonts w:ascii="Times New Roman" w:eastAsia="Times New Roman" w:hAnsi="Times New Roman" w:cs="Times New Roman"/>
          <w:sz w:val="26"/>
          <w:szCs w:val="26"/>
          <w:lang w:eastAsia="pl-PL"/>
        </w:rPr>
        <w:t xml:space="preserve">lub obwodach rybackich </w:t>
      </w:r>
      <w:r w:rsidR="00150660" w:rsidRPr="000315B7">
        <w:rPr>
          <w:rFonts w:ascii="Times New Roman" w:hAnsi="Times New Roman" w:cs="Times New Roman"/>
          <w:sz w:val="26"/>
          <w:szCs w:val="26"/>
        </w:rPr>
        <w:t xml:space="preserve">przez zwierzęta łowne </w:t>
      </w:r>
      <w:r w:rsidR="00A67BB2" w:rsidRPr="000315B7">
        <w:rPr>
          <w:rFonts w:ascii="Times New Roman" w:eastAsia="Times New Roman" w:hAnsi="Times New Roman" w:cs="Times New Roman"/>
          <w:sz w:val="26"/>
          <w:szCs w:val="26"/>
          <w:lang w:eastAsia="pl-PL"/>
        </w:rPr>
        <w:t xml:space="preserve">oraz </w:t>
      </w:r>
      <w:r w:rsidR="00150660" w:rsidRPr="000315B7">
        <w:rPr>
          <w:rFonts w:ascii="Times New Roman" w:eastAsia="Times New Roman" w:hAnsi="Times New Roman" w:cs="Times New Roman"/>
          <w:sz w:val="26"/>
          <w:szCs w:val="26"/>
          <w:lang w:eastAsia="pl-PL"/>
        </w:rPr>
        <w:t xml:space="preserve">za </w:t>
      </w:r>
      <w:r w:rsidR="00A67BB2" w:rsidRPr="000315B7">
        <w:rPr>
          <w:rFonts w:ascii="Times New Roman" w:hAnsi="Times New Roman" w:cs="Times New Roman"/>
          <w:sz w:val="26"/>
          <w:szCs w:val="26"/>
        </w:rPr>
        <w:t xml:space="preserve">szkody </w:t>
      </w:r>
      <w:r w:rsidR="00A67BB2" w:rsidRPr="000315B7">
        <w:rPr>
          <w:rFonts w:ascii="Times New Roman" w:eastAsia="Times New Roman" w:hAnsi="Times New Roman" w:cs="Times New Roman"/>
          <w:sz w:val="26"/>
          <w:szCs w:val="26"/>
          <w:lang w:eastAsia="pl-PL"/>
        </w:rPr>
        <w:t>wyrządzone przy wykonywaniu polowania.</w:t>
      </w:r>
    </w:p>
    <w:p w:rsidR="00590561" w:rsidRPr="000315B7" w:rsidRDefault="00590561" w:rsidP="001A2ADF">
      <w:pPr>
        <w:spacing w:after="0" w:line="360" w:lineRule="auto"/>
        <w:ind w:right="57"/>
        <w:jc w:val="both"/>
        <w:rPr>
          <w:rFonts w:ascii="Times New Roman" w:eastAsia="Times New Roman" w:hAnsi="Times New Roman" w:cs="Times New Roman"/>
          <w:sz w:val="26"/>
          <w:szCs w:val="26"/>
          <w:lang w:eastAsia="pl-PL"/>
        </w:rPr>
      </w:pPr>
      <w:r w:rsidRPr="000315B7">
        <w:rPr>
          <w:rFonts w:ascii="Times New Roman" w:eastAsia="Times New Roman" w:hAnsi="Times New Roman" w:cs="Times New Roman"/>
          <w:bCs/>
          <w:sz w:val="26"/>
          <w:szCs w:val="26"/>
          <w:lang w:eastAsia="pl-PL"/>
        </w:rPr>
        <w:lastRenderedPageBreak/>
        <w:t>2. Odszkodowanie, o którym mowa w ust. 1 nie obejmuje utraconych korzyści.</w:t>
      </w:r>
    </w:p>
    <w:p w:rsidR="00590561" w:rsidRPr="000315B7" w:rsidRDefault="00590561" w:rsidP="001A2ADF">
      <w:pPr>
        <w:spacing w:after="0" w:line="360" w:lineRule="auto"/>
        <w:ind w:right="57"/>
        <w:jc w:val="both"/>
        <w:rPr>
          <w:rFonts w:ascii="Times New Roman" w:eastAsia="Times New Roman" w:hAnsi="Times New Roman" w:cs="Times New Roman"/>
          <w:bCs/>
          <w:sz w:val="26"/>
          <w:szCs w:val="26"/>
          <w:lang w:eastAsia="pl-PL"/>
        </w:rPr>
      </w:pPr>
      <w:r w:rsidRPr="000315B7">
        <w:rPr>
          <w:rFonts w:ascii="Times New Roman" w:eastAsia="Times New Roman" w:hAnsi="Times New Roman" w:cs="Times New Roman"/>
          <w:bCs/>
          <w:sz w:val="26"/>
          <w:szCs w:val="26"/>
          <w:lang w:eastAsia="pl-PL"/>
        </w:rPr>
        <w:t xml:space="preserve">3. Oględzin i szacowania szkód, a także ustalania wysokości odszkodowania dokonują przedstawiciele zarządcy lub dzierżawcy obwodu łowieckiego wspólnie z poszkodowanym lub jego pełnomocnikiem. Na wniosek strony w oględzinach, szacowaniu szkód oraz </w:t>
      </w:r>
      <w:r w:rsidR="00E72487" w:rsidRPr="000315B7">
        <w:rPr>
          <w:rFonts w:ascii="Times New Roman" w:eastAsia="Times New Roman" w:hAnsi="Times New Roman" w:cs="Times New Roman"/>
          <w:bCs/>
          <w:sz w:val="26"/>
          <w:szCs w:val="26"/>
          <w:lang w:eastAsia="pl-PL"/>
        </w:rPr>
        <w:t>ustalaniu wysokości</w:t>
      </w:r>
      <w:r w:rsidRPr="000315B7">
        <w:rPr>
          <w:rFonts w:ascii="Times New Roman" w:eastAsia="Times New Roman" w:hAnsi="Times New Roman" w:cs="Times New Roman"/>
          <w:bCs/>
          <w:sz w:val="26"/>
          <w:szCs w:val="26"/>
          <w:lang w:eastAsia="pl-PL"/>
        </w:rPr>
        <w:t xml:space="preserve"> odszkodowania </w:t>
      </w:r>
      <w:r w:rsidR="006D24E6" w:rsidRPr="000315B7">
        <w:rPr>
          <w:rFonts w:ascii="Times New Roman" w:eastAsia="Times New Roman" w:hAnsi="Times New Roman" w:cs="Times New Roman"/>
          <w:bCs/>
          <w:sz w:val="26"/>
          <w:szCs w:val="26"/>
          <w:lang w:eastAsia="pl-PL"/>
        </w:rPr>
        <w:t>u</w:t>
      </w:r>
      <w:r w:rsidRPr="000315B7">
        <w:rPr>
          <w:rFonts w:ascii="Times New Roman" w:eastAsia="Times New Roman" w:hAnsi="Times New Roman" w:cs="Times New Roman"/>
          <w:bCs/>
          <w:sz w:val="26"/>
          <w:szCs w:val="26"/>
          <w:lang w:eastAsia="pl-PL"/>
        </w:rPr>
        <w:t>czestniczy przedstawiciel właściwej terytorialnie</w:t>
      </w:r>
      <w:r w:rsidR="00A67BB2" w:rsidRPr="000315B7">
        <w:rPr>
          <w:rFonts w:ascii="Times New Roman" w:eastAsia="Times New Roman" w:hAnsi="Times New Roman" w:cs="Times New Roman"/>
          <w:bCs/>
          <w:sz w:val="26"/>
          <w:szCs w:val="26"/>
          <w:lang w:eastAsia="pl-PL"/>
        </w:rPr>
        <w:t xml:space="preserve"> </w:t>
      </w:r>
      <w:r w:rsidRPr="000315B7">
        <w:rPr>
          <w:rFonts w:ascii="Times New Roman" w:eastAsia="Times New Roman" w:hAnsi="Times New Roman" w:cs="Times New Roman"/>
          <w:bCs/>
          <w:sz w:val="26"/>
          <w:szCs w:val="26"/>
          <w:lang w:eastAsia="pl-PL"/>
        </w:rPr>
        <w:t>izby rolniczej</w:t>
      </w:r>
      <w:r w:rsidR="00A67BB2" w:rsidRPr="000315B7">
        <w:rPr>
          <w:rFonts w:ascii="Times New Roman" w:eastAsia="Times New Roman" w:hAnsi="Times New Roman" w:cs="Times New Roman"/>
          <w:bCs/>
          <w:sz w:val="26"/>
          <w:szCs w:val="26"/>
          <w:lang w:eastAsia="pl-PL"/>
        </w:rPr>
        <w:t>. W czynnościach oględzin i szac</w:t>
      </w:r>
      <w:r w:rsidR="006D24E6" w:rsidRPr="000315B7">
        <w:rPr>
          <w:rFonts w:ascii="Times New Roman" w:eastAsia="Times New Roman" w:hAnsi="Times New Roman" w:cs="Times New Roman"/>
          <w:bCs/>
          <w:sz w:val="26"/>
          <w:szCs w:val="26"/>
          <w:lang w:eastAsia="pl-PL"/>
        </w:rPr>
        <w:t xml:space="preserve">owania szkód </w:t>
      </w:r>
      <w:r w:rsidRPr="000315B7">
        <w:rPr>
          <w:rFonts w:ascii="Times New Roman" w:eastAsia="Times New Roman" w:hAnsi="Times New Roman" w:cs="Times New Roman"/>
          <w:bCs/>
          <w:sz w:val="26"/>
          <w:szCs w:val="26"/>
          <w:lang w:eastAsia="pl-PL"/>
        </w:rPr>
        <w:t xml:space="preserve"> </w:t>
      </w:r>
      <w:r w:rsidR="00846A7F" w:rsidRPr="000315B7">
        <w:rPr>
          <w:rFonts w:ascii="Times New Roman" w:eastAsia="Times New Roman" w:hAnsi="Times New Roman" w:cs="Times New Roman"/>
          <w:bCs/>
          <w:sz w:val="26"/>
          <w:szCs w:val="26"/>
          <w:lang w:eastAsia="pl-PL"/>
        </w:rPr>
        <w:t>mogą</w:t>
      </w:r>
      <w:r w:rsidRPr="000315B7">
        <w:rPr>
          <w:rFonts w:ascii="Times New Roman" w:eastAsia="Times New Roman" w:hAnsi="Times New Roman" w:cs="Times New Roman"/>
          <w:bCs/>
          <w:sz w:val="26"/>
          <w:szCs w:val="26"/>
          <w:lang w:eastAsia="pl-PL"/>
        </w:rPr>
        <w:t xml:space="preserve"> </w:t>
      </w:r>
      <w:r w:rsidR="00846A7F" w:rsidRPr="000315B7">
        <w:rPr>
          <w:rFonts w:ascii="Times New Roman" w:eastAsia="Times New Roman" w:hAnsi="Times New Roman" w:cs="Times New Roman"/>
          <w:bCs/>
          <w:sz w:val="26"/>
          <w:szCs w:val="26"/>
          <w:lang w:eastAsia="pl-PL"/>
        </w:rPr>
        <w:t xml:space="preserve">uczestniczyć z własnej inicjatywy </w:t>
      </w:r>
      <w:r w:rsidRPr="000315B7">
        <w:rPr>
          <w:rFonts w:ascii="Times New Roman" w:eastAsia="Times New Roman" w:hAnsi="Times New Roman" w:cs="Times New Roman"/>
          <w:bCs/>
          <w:sz w:val="26"/>
          <w:szCs w:val="26"/>
          <w:lang w:eastAsia="pl-PL"/>
        </w:rPr>
        <w:t>przedstawiciel</w:t>
      </w:r>
      <w:r w:rsidR="006D24E6" w:rsidRPr="000315B7">
        <w:rPr>
          <w:rFonts w:ascii="Times New Roman" w:eastAsia="Times New Roman" w:hAnsi="Times New Roman" w:cs="Times New Roman"/>
          <w:bCs/>
          <w:sz w:val="26"/>
          <w:szCs w:val="26"/>
          <w:lang w:eastAsia="pl-PL"/>
        </w:rPr>
        <w:t>e</w:t>
      </w:r>
      <w:r w:rsidRPr="000315B7">
        <w:rPr>
          <w:rFonts w:ascii="Times New Roman" w:eastAsia="Times New Roman" w:hAnsi="Times New Roman" w:cs="Times New Roman"/>
          <w:bCs/>
          <w:sz w:val="26"/>
          <w:szCs w:val="26"/>
          <w:lang w:eastAsia="pl-PL"/>
        </w:rPr>
        <w:t> samorządu gminnego.</w:t>
      </w:r>
    </w:p>
    <w:p w:rsidR="008F0371" w:rsidRPr="000315B7" w:rsidRDefault="008F0371" w:rsidP="001A2ADF">
      <w:pPr>
        <w:spacing w:after="0" w:line="360" w:lineRule="auto"/>
        <w:ind w:right="57"/>
        <w:jc w:val="both"/>
        <w:rPr>
          <w:rFonts w:ascii="Times New Roman" w:eastAsia="Times New Roman" w:hAnsi="Times New Roman" w:cs="Times New Roman"/>
          <w:sz w:val="26"/>
          <w:szCs w:val="26"/>
          <w:lang w:eastAsia="pl-PL"/>
        </w:rPr>
      </w:pPr>
      <w:r w:rsidRPr="000315B7">
        <w:rPr>
          <w:rFonts w:ascii="Times New Roman" w:eastAsia="Times New Roman" w:hAnsi="Times New Roman" w:cs="Times New Roman"/>
          <w:bCs/>
          <w:sz w:val="26"/>
          <w:szCs w:val="26"/>
          <w:lang w:eastAsia="pl-PL"/>
        </w:rPr>
        <w:t xml:space="preserve">4. </w:t>
      </w:r>
      <w:r w:rsidRPr="000315B7">
        <w:rPr>
          <w:rFonts w:ascii="Times New Roman" w:eastAsia="Times New Roman" w:hAnsi="Times New Roman" w:cs="Times New Roman"/>
          <w:sz w:val="26"/>
          <w:szCs w:val="26"/>
          <w:lang w:eastAsia="pl-PL"/>
        </w:rPr>
        <w:t>W przypadku gdy pomiędzy właścicielem lub posiadaczem gruntu</w:t>
      </w:r>
      <w:r w:rsidR="009E1C01" w:rsidRPr="000315B7">
        <w:rPr>
          <w:rFonts w:ascii="Times New Roman" w:eastAsia="Times New Roman" w:hAnsi="Times New Roman" w:cs="Times New Roman"/>
          <w:sz w:val="26"/>
          <w:szCs w:val="26"/>
          <w:lang w:eastAsia="pl-PL"/>
        </w:rPr>
        <w:t xml:space="preserve"> albo użytkownikiem obwodu rybackiego</w:t>
      </w:r>
      <w:r w:rsidR="00E72487" w:rsidRPr="000315B7">
        <w:rPr>
          <w:rFonts w:ascii="Times New Roman" w:eastAsia="Times New Roman" w:hAnsi="Times New Roman" w:cs="Times New Roman"/>
          <w:sz w:val="26"/>
          <w:szCs w:val="26"/>
          <w:lang w:eastAsia="pl-PL"/>
        </w:rPr>
        <w:t>,</w:t>
      </w:r>
      <w:r w:rsidRPr="000315B7">
        <w:rPr>
          <w:rFonts w:ascii="Times New Roman" w:eastAsia="Times New Roman" w:hAnsi="Times New Roman" w:cs="Times New Roman"/>
          <w:sz w:val="26"/>
          <w:szCs w:val="26"/>
          <w:lang w:eastAsia="pl-PL"/>
        </w:rPr>
        <w:t xml:space="preserve"> a dzierżawcą lub zarządcą obwodu łowieckiego powstał spór o wysokość wynagrodzenia za szkody łowieckie, strony mogą zwrócić się do właściwego ze względu na miejsce powstałej szkody organu gminy w celu mediacji dla polubownego rozwiązania sporu.</w:t>
      </w:r>
    </w:p>
    <w:p w:rsidR="00590561" w:rsidRPr="000315B7" w:rsidRDefault="00590561" w:rsidP="001A2ADF">
      <w:pPr>
        <w:spacing w:after="0" w:line="360" w:lineRule="auto"/>
        <w:rPr>
          <w:rFonts w:ascii="Times New Roman" w:eastAsia="Times New Roman" w:hAnsi="Times New Roman" w:cs="Times New Roman"/>
          <w:sz w:val="26"/>
          <w:szCs w:val="26"/>
          <w:lang w:eastAsia="pl-PL"/>
        </w:rPr>
      </w:pPr>
      <w:r w:rsidRPr="000315B7">
        <w:rPr>
          <w:rFonts w:ascii="Times New Roman" w:eastAsia="Times New Roman" w:hAnsi="Times New Roman" w:cs="Times New Roman"/>
          <w:sz w:val="26"/>
          <w:szCs w:val="26"/>
          <w:lang w:eastAsia="pl-PL"/>
        </w:rPr>
        <w:t> </w:t>
      </w:r>
    </w:p>
    <w:p w:rsidR="00590561" w:rsidRPr="000315B7" w:rsidRDefault="003472C9" w:rsidP="00E72487">
      <w:pPr>
        <w:spacing w:after="0" w:line="360" w:lineRule="auto"/>
        <w:jc w:val="both"/>
        <w:rPr>
          <w:rFonts w:ascii="Times New Roman" w:eastAsia="Times New Roman" w:hAnsi="Times New Roman" w:cs="Times New Roman"/>
          <w:sz w:val="26"/>
          <w:szCs w:val="26"/>
          <w:lang w:eastAsia="pl-PL"/>
        </w:rPr>
      </w:pPr>
      <w:r w:rsidRPr="000315B7">
        <w:rPr>
          <w:rFonts w:ascii="Times New Roman" w:eastAsia="Times New Roman" w:hAnsi="Times New Roman" w:cs="Times New Roman"/>
          <w:b/>
          <w:bCs/>
          <w:sz w:val="26"/>
          <w:szCs w:val="26"/>
          <w:lang w:eastAsia="pl-PL"/>
        </w:rPr>
        <w:t xml:space="preserve">Art. 6. </w:t>
      </w:r>
      <w:r w:rsidRPr="000315B7">
        <w:rPr>
          <w:rFonts w:ascii="Times New Roman" w:eastAsia="Times New Roman" w:hAnsi="Times New Roman" w:cs="Times New Roman"/>
          <w:bCs/>
          <w:sz w:val="26"/>
          <w:szCs w:val="26"/>
          <w:lang w:eastAsia="pl-PL"/>
        </w:rPr>
        <w:t>1.</w:t>
      </w:r>
      <w:r w:rsidR="00590561" w:rsidRPr="000315B7">
        <w:rPr>
          <w:rFonts w:ascii="Times New Roman" w:eastAsia="Times New Roman" w:hAnsi="Times New Roman" w:cs="Times New Roman"/>
          <w:bCs/>
          <w:sz w:val="26"/>
          <w:szCs w:val="26"/>
          <w:lang w:eastAsia="pl-PL"/>
        </w:rPr>
        <w:t xml:space="preserve"> </w:t>
      </w:r>
      <w:r w:rsidRPr="000315B7">
        <w:rPr>
          <w:rFonts w:ascii="Times New Roman" w:eastAsia="Times New Roman" w:hAnsi="Times New Roman" w:cs="Times New Roman"/>
          <w:bCs/>
          <w:sz w:val="26"/>
          <w:szCs w:val="26"/>
          <w:lang w:eastAsia="pl-PL"/>
        </w:rPr>
        <w:t xml:space="preserve">Dzierżawcy lub zarządcy obwodów łowieckich </w:t>
      </w:r>
      <w:r w:rsidR="00590561" w:rsidRPr="000315B7">
        <w:rPr>
          <w:rFonts w:ascii="Times New Roman" w:eastAsia="Times New Roman" w:hAnsi="Times New Roman" w:cs="Times New Roman"/>
          <w:bCs/>
          <w:sz w:val="26"/>
          <w:szCs w:val="26"/>
          <w:lang w:eastAsia="pl-PL"/>
        </w:rPr>
        <w:t>mogą wystąpić do wojewody z wnioskiem o</w:t>
      </w:r>
      <w:r w:rsidRPr="000315B7">
        <w:rPr>
          <w:rFonts w:ascii="Times New Roman" w:eastAsia="Times New Roman" w:hAnsi="Times New Roman" w:cs="Times New Roman"/>
          <w:bCs/>
          <w:sz w:val="26"/>
          <w:szCs w:val="26"/>
          <w:lang w:eastAsia="pl-PL"/>
        </w:rPr>
        <w:t xml:space="preserve"> zwrot części kosztów poniesionych w związku z wypłatą odszkodowań za szkody w uprawach i płodach rolnych </w:t>
      </w:r>
      <w:r w:rsidR="001662EA" w:rsidRPr="000315B7">
        <w:rPr>
          <w:rFonts w:ascii="Times New Roman" w:eastAsia="Times New Roman" w:hAnsi="Times New Roman" w:cs="Times New Roman"/>
          <w:sz w:val="26"/>
          <w:szCs w:val="26"/>
          <w:lang w:eastAsia="pl-PL"/>
        </w:rPr>
        <w:t xml:space="preserve">lub obwodach rybackich </w:t>
      </w:r>
      <w:r w:rsidRPr="000315B7">
        <w:rPr>
          <w:rFonts w:ascii="Times New Roman" w:eastAsia="Times New Roman" w:hAnsi="Times New Roman" w:cs="Times New Roman"/>
          <w:bCs/>
          <w:sz w:val="26"/>
          <w:szCs w:val="26"/>
          <w:lang w:eastAsia="pl-PL"/>
        </w:rPr>
        <w:t>wyrządzone przez zwierzęta łowne w wysokości</w:t>
      </w:r>
      <w:r w:rsidR="00590561" w:rsidRPr="000315B7">
        <w:rPr>
          <w:rFonts w:ascii="Times New Roman" w:eastAsia="Times New Roman" w:hAnsi="Times New Roman" w:cs="Times New Roman"/>
          <w:bCs/>
          <w:sz w:val="26"/>
          <w:szCs w:val="26"/>
          <w:lang w:eastAsia="pl-PL"/>
        </w:rPr>
        <w:t>:</w:t>
      </w:r>
    </w:p>
    <w:p w:rsidR="00590561" w:rsidRPr="000315B7" w:rsidRDefault="00590561" w:rsidP="00E72487">
      <w:pPr>
        <w:spacing w:after="0" w:line="360" w:lineRule="auto"/>
        <w:ind w:right="57"/>
        <w:jc w:val="both"/>
        <w:rPr>
          <w:rFonts w:ascii="Times New Roman" w:eastAsia="Times New Roman" w:hAnsi="Times New Roman" w:cs="Times New Roman"/>
          <w:sz w:val="26"/>
          <w:szCs w:val="26"/>
          <w:lang w:eastAsia="pl-PL"/>
        </w:rPr>
      </w:pPr>
      <w:r w:rsidRPr="000315B7">
        <w:rPr>
          <w:rFonts w:ascii="Times New Roman" w:eastAsia="Times New Roman" w:hAnsi="Times New Roman" w:cs="Times New Roman"/>
          <w:bCs/>
          <w:sz w:val="26"/>
          <w:szCs w:val="26"/>
          <w:lang w:eastAsia="pl-PL"/>
        </w:rPr>
        <w:t>1) </w:t>
      </w:r>
      <w:r w:rsidR="00846A7F" w:rsidRPr="000315B7">
        <w:rPr>
          <w:rFonts w:ascii="Times New Roman" w:eastAsia="Times New Roman" w:hAnsi="Times New Roman" w:cs="Times New Roman"/>
          <w:bCs/>
          <w:sz w:val="26"/>
          <w:szCs w:val="26"/>
          <w:lang w:eastAsia="pl-PL"/>
        </w:rPr>
        <w:t>50%</w:t>
      </w:r>
      <w:r w:rsidR="009E1C01" w:rsidRPr="000315B7">
        <w:rPr>
          <w:rFonts w:ascii="Times New Roman" w:eastAsia="Times New Roman" w:hAnsi="Times New Roman" w:cs="Times New Roman"/>
          <w:bCs/>
          <w:sz w:val="26"/>
          <w:szCs w:val="26"/>
          <w:lang w:eastAsia="pl-PL"/>
        </w:rPr>
        <w:t xml:space="preserve"> </w:t>
      </w:r>
      <w:r w:rsidR="00003EB7" w:rsidRPr="000315B7">
        <w:rPr>
          <w:rFonts w:ascii="Times New Roman" w:eastAsia="Times New Roman" w:hAnsi="Times New Roman" w:cs="Times New Roman"/>
          <w:bCs/>
          <w:sz w:val="26"/>
          <w:szCs w:val="26"/>
          <w:lang w:eastAsia="pl-PL"/>
        </w:rPr>
        <w:t>kwoty odszkodowań wypłaconych w</w:t>
      </w:r>
      <w:r w:rsidR="00E72487" w:rsidRPr="000315B7">
        <w:rPr>
          <w:rFonts w:ascii="Times New Roman" w:eastAsia="Times New Roman" w:hAnsi="Times New Roman" w:cs="Times New Roman"/>
          <w:bCs/>
          <w:sz w:val="26"/>
          <w:szCs w:val="26"/>
          <w:lang w:eastAsia="pl-PL"/>
        </w:rPr>
        <w:t xml:space="preserve"> </w:t>
      </w:r>
      <w:r w:rsidR="00846A7F" w:rsidRPr="000315B7">
        <w:rPr>
          <w:rFonts w:ascii="Times New Roman" w:eastAsia="Times New Roman" w:hAnsi="Times New Roman" w:cs="Times New Roman"/>
          <w:bCs/>
          <w:sz w:val="26"/>
          <w:szCs w:val="26"/>
          <w:lang w:eastAsia="pl-PL"/>
        </w:rPr>
        <w:t>poprzednim łowieckim roku</w:t>
      </w:r>
      <w:r w:rsidR="00E72487" w:rsidRPr="000315B7">
        <w:rPr>
          <w:rFonts w:ascii="Times New Roman" w:eastAsia="Times New Roman" w:hAnsi="Times New Roman" w:cs="Times New Roman"/>
          <w:bCs/>
          <w:sz w:val="26"/>
          <w:szCs w:val="26"/>
          <w:lang w:eastAsia="pl-PL"/>
        </w:rPr>
        <w:t xml:space="preserve"> gospodarczym,</w:t>
      </w:r>
      <w:r w:rsidR="00846A7F" w:rsidRPr="000315B7">
        <w:rPr>
          <w:rFonts w:ascii="Times New Roman" w:eastAsia="Times New Roman" w:hAnsi="Times New Roman" w:cs="Times New Roman"/>
          <w:bCs/>
          <w:sz w:val="26"/>
          <w:szCs w:val="26"/>
          <w:lang w:eastAsia="pl-PL"/>
        </w:rPr>
        <w:t xml:space="preserve"> </w:t>
      </w:r>
      <w:r w:rsidR="003472C9" w:rsidRPr="000315B7">
        <w:rPr>
          <w:rFonts w:ascii="Times New Roman" w:eastAsia="Times New Roman" w:hAnsi="Times New Roman" w:cs="Times New Roman"/>
          <w:bCs/>
          <w:sz w:val="26"/>
          <w:szCs w:val="26"/>
          <w:lang w:eastAsia="pl-PL"/>
        </w:rPr>
        <w:t xml:space="preserve">w przypadku pozyskania co najmniej 90% maksymalnej liczby zwierząt łownych </w:t>
      </w:r>
      <w:r w:rsidR="00846A7F" w:rsidRPr="000315B7">
        <w:rPr>
          <w:rFonts w:ascii="Times New Roman" w:eastAsia="Times New Roman" w:hAnsi="Times New Roman" w:cs="Times New Roman"/>
          <w:bCs/>
          <w:sz w:val="26"/>
          <w:szCs w:val="26"/>
          <w:lang w:eastAsia="pl-PL"/>
        </w:rPr>
        <w:t xml:space="preserve">przeznaczonych do pozyskania w danym </w:t>
      </w:r>
      <w:r w:rsidR="003472C9" w:rsidRPr="000315B7">
        <w:rPr>
          <w:rFonts w:ascii="Times New Roman" w:eastAsia="Times New Roman" w:hAnsi="Times New Roman" w:cs="Times New Roman"/>
          <w:bCs/>
          <w:sz w:val="26"/>
          <w:szCs w:val="26"/>
          <w:lang w:eastAsia="pl-PL"/>
        </w:rPr>
        <w:t>roku gospodarczym</w:t>
      </w:r>
      <w:r w:rsidRPr="000315B7">
        <w:rPr>
          <w:rFonts w:ascii="Times New Roman" w:eastAsia="Times New Roman" w:hAnsi="Times New Roman" w:cs="Times New Roman"/>
          <w:bCs/>
          <w:sz w:val="26"/>
          <w:szCs w:val="26"/>
          <w:lang w:eastAsia="pl-PL"/>
        </w:rPr>
        <w:t>;</w:t>
      </w:r>
    </w:p>
    <w:p w:rsidR="00590561" w:rsidRPr="000315B7" w:rsidRDefault="00590561" w:rsidP="00E72487">
      <w:pPr>
        <w:spacing w:after="0" w:line="360" w:lineRule="auto"/>
        <w:ind w:right="57"/>
        <w:jc w:val="both"/>
        <w:rPr>
          <w:rFonts w:ascii="Times New Roman" w:eastAsia="Times New Roman" w:hAnsi="Times New Roman" w:cs="Times New Roman"/>
          <w:sz w:val="26"/>
          <w:szCs w:val="26"/>
          <w:lang w:eastAsia="pl-PL"/>
        </w:rPr>
      </w:pPr>
      <w:r w:rsidRPr="000315B7">
        <w:rPr>
          <w:rFonts w:ascii="Times New Roman" w:eastAsia="Times New Roman" w:hAnsi="Times New Roman" w:cs="Times New Roman"/>
          <w:bCs/>
          <w:sz w:val="26"/>
          <w:szCs w:val="26"/>
          <w:lang w:eastAsia="pl-PL"/>
        </w:rPr>
        <w:t>2) 30% kwoty odszkodowań wypłaconych w poprzed</w:t>
      </w:r>
      <w:r w:rsidR="00E72487" w:rsidRPr="000315B7">
        <w:rPr>
          <w:rFonts w:ascii="Times New Roman" w:eastAsia="Times New Roman" w:hAnsi="Times New Roman" w:cs="Times New Roman"/>
          <w:bCs/>
          <w:sz w:val="26"/>
          <w:szCs w:val="26"/>
          <w:lang w:eastAsia="pl-PL"/>
        </w:rPr>
        <w:t>nim łowieckim roku gospodarczym,</w:t>
      </w:r>
      <w:r w:rsidRPr="000315B7">
        <w:rPr>
          <w:rFonts w:ascii="Times New Roman" w:eastAsia="Times New Roman" w:hAnsi="Times New Roman" w:cs="Times New Roman"/>
          <w:bCs/>
          <w:sz w:val="26"/>
          <w:szCs w:val="26"/>
          <w:lang w:eastAsia="pl-PL"/>
        </w:rPr>
        <w:t xml:space="preserve"> w przypadku pozyskania co najmniej 80% maksymalnej liczby zwierząt łownych przeznaczonych do pozyskania w </w:t>
      </w:r>
      <w:r w:rsidR="00846A7F" w:rsidRPr="000315B7">
        <w:rPr>
          <w:rFonts w:ascii="Times New Roman" w:eastAsia="Times New Roman" w:hAnsi="Times New Roman" w:cs="Times New Roman"/>
          <w:bCs/>
          <w:sz w:val="26"/>
          <w:szCs w:val="26"/>
          <w:lang w:eastAsia="pl-PL"/>
        </w:rPr>
        <w:t>danym</w:t>
      </w:r>
      <w:r w:rsidRPr="000315B7">
        <w:rPr>
          <w:rFonts w:ascii="Times New Roman" w:eastAsia="Times New Roman" w:hAnsi="Times New Roman" w:cs="Times New Roman"/>
          <w:bCs/>
          <w:sz w:val="26"/>
          <w:szCs w:val="26"/>
          <w:lang w:eastAsia="pl-PL"/>
        </w:rPr>
        <w:t xml:space="preserve"> roku gospodarczym.</w:t>
      </w:r>
    </w:p>
    <w:p w:rsidR="00846A7F" w:rsidRPr="000315B7" w:rsidRDefault="00846A7F" w:rsidP="00E72487">
      <w:pPr>
        <w:spacing w:after="0" w:line="360" w:lineRule="auto"/>
        <w:ind w:right="57"/>
        <w:jc w:val="both"/>
        <w:rPr>
          <w:rFonts w:ascii="Times New Roman" w:eastAsia="Times New Roman" w:hAnsi="Times New Roman" w:cs="Times New Roman"/>
          <w:bCs/>
          <w:sz w:val="26"/>
          <w:szCs w:val="26"/>
          <w:lang w:eastAsia="pl-PL"/>
        </w:rPr>
      </w:pPr>
      <w:r w:rsidRPr="000315B7">
        <w:rPr>
          <w:rFonts w:ascii="Times New Roman" w:eastAsia="Times New Roman" w:hAnsi="Times New Roman" w:cs="Times New Roman"/>
          <w:bCs/>
          <w:sz w:val="26"/>
          <w:szCs w:val="26"/>
          <w:lang w:eastAsia="pl-PL"/>
        </w:rPr>
        <w:t>2</w:t>
      </w:r>
      <w:r w:rsidR="00590561" w:rsidRPr="000315B7">
        <w:rPr>
          <w:rFonts w:ascii="Times New Roman" w:eastAsia="Times New Roman" w:hAnsi="Times New Roman" w:cs="Times New Roman"/>
          <w:bCs/>
          <w:sz w:val="26"/>
          <w:szCs w:val="26"/>
          <w:lang w:eastAsia="pl-PL"/>
        </w:rPr>
        <w:t xml:space="preserve">. Wniosek, o którym mowa w ust. </w:t>
      </w:r>
      <w:r w:rsidRPr="000315B7">
        <w:rPr>
          <w:rFonts w:ascii="Times New Roman" w:eastAsia="Times New Roman" w:hAnsi="Times New Roman" w:cs="Times New Roman"/>
          <w:bCs/>
          <w:sz w:val="26"/>
          <w:szCs w:val="26"/>
          <w:lang w:eastAsia="pl-PL"/>
        </w:rPr>
        <w:t>1</w:t>
      </w:r>
      <w:r w:rsidR="00E72487" w:rsidRPr="000315B7">
        <w:rPr>
          <w:rFonts w:ascii="Times New Roman" w:eastAsia="Times New Roman" w:hAnsi="Times New Roman" w:cs="Times New Roman"/>
          <w:bCs/>
          <w:sz w:val="26"/>
          <w:szCs w:val="26"/>
          <w:lang w:eastAsia="pl-PL"/>
        </w:rPr>
        <w:t>,</w:t>
      </w:r>
      <w:r w:rsidR="00590561" w:rsidRPr="000315B7">
        <w:rPr>
          <w:rFonts w:ascii="Times New Roman" w:eastAsia="Times New Roman" w:hAnsi="Times New Roman" w:cs="Times New Roman"/>
          <w:bCs/>
          <w:sz w:val="26"/>
          <w:szCs w:val="26"/>
          <w:lang w:eastAsia="pl-PL"/>
        </w:rPr>
        <w:t xml:space="preserve"> składany jest w terminie 30 dni od dnia zatwierdzenia rocznego planu łowieckiego na łowiecki rok gospodarczy następujący po roku, w którym </w:t>
      </w:r>
      <w:r w:rsidRPr="000315B7">
        <w:rPr>
          <w:rFonts w:ascii="Times New Roman" w:eastAsia="Times New Roman" w:hAnsi="Times New Roman" w:cs="Times New Roman"/>
          <w:bCs/>
          <w:sz w:val="26"/>
          <w:szCs w:val="26"/>
          <w:lang w:eastAsia="pl-PL"/>
        </w:rPr>
        <w:t>dzierżawca lub zarządca</w:t>
      </w:r>
      <w:r w:rsidR="00590561" w:rsidRPr="000315B7">
        <w:rPr>
          <w:rFonts w:ascii="Times New Roman" w:eastAsia="Times New Roman" w:hAnsi="Times New Roman" w:cs="Times New Roman"/>
          <w:bCs/>
          <w:sz w:val="26"/>
          <w:szCs w:val="26"/>
          <w:lang w:eastAsia="pl-PL"/>
        </w:rPr>
        <w:t xml:space="preserve"> wypłacił odszkodowania</w:t>
      </w:r>
      <w:r w:rsidRPr="000315B7">
        <w:rPr>
          <w:rFonts w:ascii="Times New Roman" w:eastAsia="Times New Roman" w:hAnsi="Times New Roman" w:cs="Times New Roman"/>
          <w:bCs/>
          <w:sz w:val="26"/>
          <w:szCs w:val="26"/>
          <w:lang w:eastAsia="pl-PL"/>
        </w:rPr>
        <w:t>.</w:t>
      </w:r>
    </w:p>
    <w:p w:rsidR="00590561" w:rsidRPr="000315B7" w:rsidRDefault="00846A7F" w:rsidP="001A2ADF">
      <w:pPr>
        <w:spacing w:after="0" w:line="360" w:lineRule="auto"/>
        <w:ind w:right="57"/>
        <w:jc w:val="both"/>
        <w:rPr>
          <w:rFonts w:ascii="Times New Roman" w:eastAsia="Times New Roman" w:hAnsi="Times New Roman" w:cs="Times New Roman"/>
          <w:sz w:val="26"/>
          <w:szCs w:val="26"/>
          <w:lang w:eastAsia="pl-PL"/>
        </w:rPr>
      </w:pPr>
      <w:r w:rsidRPr="000315B7">
        <w:rPr>
          <w:rFonts w:ascii="Times New Roman" w:eastAsia="Times New Roman" w:hAnsi="Times New Roman" w:cs="Times New Roman"/>
          <w:bCs/>
          <w:sz w:val="26"/>
          <w:szCs w:val="26"/>
          <w:lang w:eastAsia="pl-PL"/>
        </w:rPr>
        <w:t>3. Wniosek</w:t>
      </w:r>
      <w:r w:rsidR="00FC6D2F" w:rsidRPr="000315B7">
        <w:rPr>
          <w:rFonts w:ascii="Times New Roman" w:eastAsia="Times New Roman" w:hAnsi="Times New Roman" w:cs="Times New Roman"/>
          <w:bCs/>
          <w:sz w:val="26"/>
          <w:szCs w:val="26"/>
          <w:lang w:eastAsia="pl-PL"/>
        </w:rPr>
        <w:t xml:space="preserve"> </w:t>
      </w:r>
      <w:r w:rsidR="00590561" w:rsidRPr="000315B7">
        <w:rPr>
          <w:rFonts w:ascii="Times New Roman" w:eastAsia="Times New Roman" w:hAnsi="Times New Roman" w:cs="Times New Roman"/>
          <w:bCs/>
          <w:sz w:val="26"/>
          <w:szCs w:val="26"/>
          <w:lang w:eastAsia="pl-PL"/>
        </w:rPr>
        <w:t>zawiera:</w:t>
      </w:r>
    </w:p>
    <w:p w:rsidR="00846A7F" w:rsidRPr="000315B7" w:rsidRDefault="00590561" w:rsidP="001A2ADF">
      <w:pPr>
        <w:spacing w:after="0" w:line="360" w:lineRule="auto"/>
        <w:ind w:right="57"/>
        <w:jc w:val="both"/>
        <w:rPr>
          <w:rFonts w:ascii="Times New Roman" w:eastAsia="Times New Roman" w:hAnsi="Times New Roman" w:cs="Times New Roman"/>
          <w:bCs/>
          <w:sz w:val="26"/>
          <w:szCs w:val="26"/>
          <w:lang w:eastAsia="pl-PL"/>
        </w:rPr>
      </w:pPr>
      <w:r w:rsidRPr="000315B7">
        <w:rPr>
          <w:rFonts w:ascii="Times New Roman" w:eastAsia="Times New Roman" w:hAnsi="Times New Roman" w:cs="Times New Roman"/>
          <w:bCs/>
          <w:sz w:val="26"/>
          <w:szCs w:val="26"/>
          <w:lang w:eastAsia="pl-PL"/>
        </w:rPr>
        <w:t>1) potwierdzone przez właściwego nadleśniczego Państwowego Gospodarstwa Leśnego Lasy Państwowe dane o kwocie wypłaconych odszkodowań i wykonaniu rocznego planu łowieckiego;</w:t>
      </w:r>
    </w:p>
    <w:p w:rsidR="00590561" w:rsidRPr="000315B7" w:rsidRDefault="00590561" w:rsidP="001A2ADF">
      <w:pPr>
        <w:spacing w:after="0" w:line="360" w:lineRule="auto"/>
        <w:ind w:right="57"/>
        <w:jc w:val="both"/>
        <w:rPr>
          <w:rFonts w:ascii="Times New Roman" w:eastAsia="Times New Roman" w:hAnsi="Times New Roman" w:cs="Times New Roman"/>
          <w:sz w:val="26"/>
          <w:szCs w:val="26"/>
          <w:lang w:eastAsia="pl-PL"/>
        </w:rPr>
      </w:pPr>
      <w:r w:rsidRPr="000315B7">
        <w:rPr>
          <w:rFonts w:ascii="Times New Roman" w:eastAsia="Times New Roman" w:hAnsi="Times New Roman" w:cs="Times New Roman"/>
          <w:bCs/>
          <w:sz w:val="26"/>
          <w:szCs w:val="26"/>
          <w:lang w:eastAsia="pl-PL"/>
        </w:rPr>
        <w:t xml:space="preserve">2) dokumenty potwierdzające </w:t>
      </w:r>
      <w:r w:rsidR="00846A7F" w:rsidRPr="000315B7">
        <w:rPr>
          <w:rFonts w:ascii="Times New Roman" w:eastAsia="Times New Roman" w:hAnsi="Times New Roman" w:cs="Times New Roman"/>
          <w:bCs/>
          <w:sz w:val="26"/>
          <w:szCs w:val="26"/>
          <w:lang w:eastAsia="pl-PL"/>
        </w:rPr>
        <w:t xml:space="preserve">rzeczywistą </w:t>
      </w:r>
      <w:r w:rsidRPr="000315B7">
        <w:rPr>
          <w:rFonts w:ascii="Times New Roman" w:eastAsia="Times New Roman" w:hAnsi="Times New Roman" w:cs="Times New Roman"/>
          <w:bCs/>
          <w:sz w:val="26"/>
          <w:szCs w:val="26"/>
          <w:lang w:eastAsia="pl-PL"/>
        </w:rPr>
        <w:t>wypłatę odszkodowań.</w:t>
      </w:r>
    </w:p>
    <w:p w:rsidR="00590561" w:rsidRPr="000315B7" w:rsidRDefault="00846A7F" w:rsidP="001A2ADF">
      <w:pPr>
        <w:spacing w:after="0" w:line="360" w:lineRule="auto"/>
        <w:jc w:val="both"/>
        <w:rPr>
          <w:rFonts w:ascii="Times New Roman" w:eastAsia="Times New Roman" w:hAnsi="Times New Roman" w:cs="Times New Roman"/>
          <w:sz w:val="26"/>
          <w:szCs w:val="26"/>
          <w:lang w:eastAsia="pl-PL"/>
        </w:rPr>
      </w:pPr>
      <w:r w:rsidRPr="000315B7">
        <w:rPr>
          <w:rFonts w:ascii="Times New Roman" w:eastAsia="Times New Roman" w:hAnsi="Times New Roman" w:cs="Times New Roman"/>
          <w:bCs/>
          <w:sz w:val="26"/>
          <w:szCs w:val="26"/>
          <w:lang w:eastAsia="pl-PL"/>
        </w:rPr>
        <w:t>4</w:t>
      </w:r>
      <w:r w:rsidR="00590561" w:rsidRPr="000315B7">
        <w:rPr>
          <w:rFonts w:ascii="Times New Roman" w:eastAsia="Times New Roman" w:hAnsi="Times New Roman" w:cs="Times New Roman"/>
          <w:bCs/>
          <w:sz w:val="26"/>
          <w:szCs w:val="26"/>
          <w:lang w:eastAsia="pl-PL"/>
        </w:rPr>
        <w:t>. Wypłata</w:t>
      </w:r>
      <w:r w:rsidRPr="000315B7">
        <w:rPr>
          <w:rFonts w:ascii="Times New Roman" w:eastAsia="Times New Roman" w:hAnsi="Times New Roman" w:cs="Times New Roman"/>
          <w:bCs/>
          <w:sz w:val="26"/>
          <w:szCs w:val="26"/>
          <w:lang w:eastAsia="pl-PL"/>
        </w:rPr>
        <w:t xml:space="preserve"> środków</w:t>
      </w:r>
      <w:r w:rsidR="00590561" w:rsidRPr="000315B7">
        <w:rPr>
          <w:rFonts w:ascii="Times New Roman" w:eastAsia="Times New Roman" w:hAnsi="Times New Roman" w:cs="Times New Roman"/>
          <w:bCs/>
          <w:sz w:val="26"/>
          <w:szCs w:val="26"/>
          <w:lang w:eastAsia="pl-PL"/>
        </w:rPr>
        <w:t xml:space="preserve">, o której mowa w ust. </w:t>
      </w:r>
      <w:r w:rsidRPr="000315B7">
        <w:rPr>
          <w:rFonts w:ascii="Times New Roman" w:eastAsia="Times New Roman" w:hAnsi="Times New Roman" w:cs="Times New Roman"/>
          <w:bCs/>
          <w:sz w:val="26"/>
          <w:szCs w:val="26"/>
          <w:lang w:eastAsia="pl-PL"/>
        </w:rPr>
        <w:t>1</w:t>
      </w:r>
      <w:r w:rsidR="00E72487" w:rsidRPr="000315B7">
        <w:rPr>
          <w:rFonts w:ascii="Times New Roman" w:eastAsia="Times New Roman" w:hAnsi="Times New Roman" w:cs="Times New Roman"/>
          <w:bCs/>
          <w:sz w:val="26"/>
          <w:szCs w:val="26"/>
          <w:lang w:eastAsia="pl-PL"/>
        </w:rPr>
        <w:t>,</w:t>
      </w:r>
      <w:r w:rsidR="00590561" w:rsidRPr="000315B7">
        <w:rPr>
          <w:rFonts w:ascii="Times New Roman" w:eastAsia="Times New Roman" w:hAnsi="Times New Roman" w:cs="Times New Roman"/>
          <w:bCs/>
          <w:sz w:val="26"/>
          <w:szCs w:val="26"/>
          <w:lang w:eastAsia="pl-PL"/>
        </w:rPr>
        <w:t xml:space="preserve"> następuje </w:t>
      </w:r>
      <w:r w:rsidRPr="000315B7">
        <w:rPr>
          <w:rFonts w:ascii="Times New Roman" w:eastAsia="Times New Roman" w:hAnsi="Times New Roman" w:cs="Times New Roman"/>
          <w:bCs/>
          <w:sz w:val="26"/>
          <w:szCs w:val="26"/>
          <w:lang w:eastAsia="pl-PL"/>
        </w:rPr>
        <w:t xml:space="preserve">ze środków budżetu państwa </w:t>
      </w:r>
      <w:r w:rsidR="00590561" w:rsidRPr="000315B7">
        <w:rPr>
          <w:rFonts w:ascii="Times New Roman" w:eastAsia="Times New Roman" w:hAnsi="Times New Roman" w:cs="Times New Roman"/>
          <w:bCs/>
          <w:sz w:val="26"/>
          <w:szCs w:val="26"/>
          <w:lang w:eastAsia="pl-PL"/>
        </w:rPr>
        <w:t>w terminie 6 miesięcy od dnia złożenia</w:t>
      </w:r>
      <w:r w:rsidR="00590561" w:rsidRPr="000315B7">
        <w:rPr>
          <w:rFonts w:ascii="Times New Roman" w:eastAsia="Times New Roman" w:hAnsi="Times New Roman" w:cs="Times New Roman"/>
          <w:sz w:val="26"/>
          <w:szCs w:val="26"/>
          <w:lang w:eastAsia="pl-PL"/>
        </w:rPr>
        <w:t> do wojewody wniosku spełniającego wymagania</w:t>
      </w:r>
      <w:r w:rsidRPr="000315B7">
        <w:rPr>
          <w:rFonts w:ascii="Times New Roman" w:eastAsia="Times New Roman" w:hAnsi="Times New Roman" w:cs="Times New Roman"/>
          <w:sz w:val="26"/>
          <w:szCs w:val="26"/>
          <w:lang w:eastAsia="pl-PL"/>
        </w:rPr>
        <w:t xml:space="preserve"> wskazane</w:t>
      </w:r>
      <w:r w:rsidR="00590561" w:rsidRPr="000315B7">
        <w:rPr>
          <w:rFonts w:ascii="Times New Roman" w:eastAsia="Times New Roman" w:hAnsi="Times New Roman" w:cs="Times New Roman"/>
          <w:sz w:val="26"/>
          <w:szCs w:val="26"/>
          <w:lang w:eastAsia="pl-PL"/>
        </w:rPr>
        <w:t xml:space="preserve"> w ust. </w:t>
      </w:r>
      <w:r w:rsidRPr="000315B7">
        <w:rPr>
          <w:rFonts w:ascii="Times New Roman" w:eastAsia="Times New Roman" w:hAnsi="Times New Roman" w:cs="Times New Roman"/>
          <w:sz w:val="26"/>
          <w:szCs w:val="26"/>
          <w:lang w:eastAsia="pl-PL"/>
        </w:rPr>
        <w:t>3</w:t>
      </w:r>
      <w:r w:rsidR="00590561" w:rsidRPr="000315B7">
        <w:rPr>
          <w:rFonts w:ascii="Times New Roman" w:eastAsia="Times New Roman" w:hAnsi="Times New Roman" w:cs="Times New Roman"/>
          <w:sz w:val="26"/>
          <w:szCs w:val="26"/>
          <w:lang w:eastAsia="pl-PL"/>
        </w:rPr>
        <w:t>.</w:t>
      </w:r>
    </w:p>
    <w:p w:rsidR="00590561" w:rsidRPr="000315B7" w:rsidRDefault="00590561" w:rsidP="001A2ADF">
      <w:pPr>
        <w:spacing w:after="0" w:line="360" w:lineRule="auto"/>
        <w:rPr>
          <w:rFonts w:ascii="Times New Roman" w:eastAsia="Times New Roman" w:hAnsi="Times New Roman" w:cs="Times New Roman"/>
          <w:sz w:val="26"/>
          <w:szCs w:val="26"/>
          <w:lang w:eastAsia="pl-PL"/>
        </w:rPr>
      </w:pPr>
      <w:r w:rsidRPr="000315B7">
        <w:rPr>
          <w:rFonts w:ascii="Times New Roman" w:eastAsia="Times New Roman" w:hAnsi="Times New Roman" w:cs="Times New Roman"/>
          <w:sz w:val="26"/>
          <w:szCs w:val="26"/>
          <w:lang w:eastAsia="pl-PL"/>
        </w:rPr>
        <w:t> </w:t>
      </w:r>
    </w:p>
    <w:p w:rsidR="00590561" w:rsidRPr="000315B7" w:rsidRDefault="00590561" w:rsidP="001A2ADF">
      <w:pPr>
        <w:spacing w:after="0" w:line="360" w:lineRule="auto"/>
        <w:ind w:right="57"/>
        <w:jc w:val="both"/>
        <w:rPr>
          <w:rFonts w:ascii="Times New Roman" w:eastAsia="Times New Roman" w:hAnsi="Times New Roman" w:cs="Times New Roman"/>
          <w:sz w:val="26"/>
          <w:szCs w:val="26"/>
          <w:lang w:eastAsia="pl-PL"/>
        </w:rPr>
      </w:pPr>
      <w:r w:rsidRPr="000315B7">
        <w:rPr>
          <w:rFonts w:ascii="Times New Roman" w:eastAsia="Times New Roman" w:hAnsi="Times New Roman" w:cs="Times New Roman"/>
          <w:b/>
          <w:bCs/>
          <w:sz w:val="26"/>
          <w:szCs w:val="26"/>
          <w:lang w:eastAsia="pl-PL"/>
        </w:rPr>
        <w:t xml:space="preserve">Art. </w:t>
      </w:r>
      <w:r w:rsidR="00846A7F" w:rsidRPr="000315B7">
        <w:rPr>
          <w:rFonts w:ascii="Times New Roman" w:eastAsia="Times New Roman" w:hAnsi="Times New Roman" w:cs="Times New Roman"/>
          <w:b/>
          <w:bCs/>
          <w:sz w:val="26"/>
          <w:szCs w:val="26"/>
          <w:lang w:eastAsia="pl-PL"/>
        </w:rPr>
        <w:t>7.</w:t>
      </w:r>
      <w:r w:rsidRPr="000315B7">
        <w:rPr>
          <w:rFonts w:ascii="Times New Roman" w:eastAsia="Times New Roman" w:hAnsi="Times New Roman" w:cs="Times New Roman"/>
          <w:sz w:val="26"/>
          <w:szCs w:val="26"/>
          <w:lang w:eastAsia="pl-PL"/>
        </w:rPr>
        <w:t xml:space="preserve"> 1. Właściciele lub posiadacze gruntów rolnych i leśnych </w:t>
      </w:r>
      <w:r w:rsidR="001662EA" w:rsidRPr="000315B7">
        <w:rPr>
          <w:rFonts w:ascii="Times New Roman" w:eastAsia="Times New Roman" w:hAnsi="Times New Roman" w:cs="Times New Roman"/>
          <w:sz w:val="26"/>
          <w:szCs w:val="26"/>
          <w:lang w:eastAsia="pl-PL"/>
        </w:rPr>
        <w:t xml:space="preserve">lub użytkownicy obwodów rybackich </w:t>
      </w:r>
      <w:r w:rsidRPr="000315B7">
        <w:rPr>
          <w:rFonts w:ascii="Times New Roman" w:eastAsia="Times New Roman" w:hAnsi="Times New Roman" w:cs="Times New Roman"/>
          <w:sz w:val="26"/>
          <w:szCs w:val="26"/>
          <w:lang w:eastAsia="pl-PL"/>
        </w:rPr>
        <w:t>powinni, zgodnie z potrzebami, współdziałać z dzierżawcami i zarządcami obwodów łowieckich w zabezpieczaniu gruntów przed szkodami</w:t>
      </w:r>
      <w:r w:rsidR="00846A7F" w:rsidRPr="000315B7">
        <w:rPr>
          <w:rFonts w:ascii="Times New Roman" w:eastAsia="Times New Roman" w:hAnsi="Times New Roman" w:cs="Times New Roman"/>
          <w:sz w:val="26"/>
          <w:szCs w:val="26"/>
          <w:lang w:eastAsia="pl-PL"/>
        </w:rPr>
        <w:t xml:space="preserve"> łowieckimi.</w:t>
      </w:r>
    </w:p>
    <w:p w:rsidR="00590561" w:rsidRPr="000315B7" w:rsidRDefault="00590561" w:rsidP="001A2ADF">
      <w:pPr>
        <w:spacing w:after="0" w:line="360" w:lineRule="auto"/>
        <w:ind w:right="57"/>
        <w:jc w:val="both"/>
        <w:rPr>
          <w:rFonts w:ascii="Times New Roman" w:eastAsia="Times New Roman" w:hAnsi="Times New Roman" w:cs="Times New Roman"/>
          <w:sz w:val="26"/>
          <w:szCs w:val="26"/>
          <w:lang w:eastAsia="pl-PL"/>
        </w:rPr>
      </w:pPr>
      <w:r w:rsidRPr="000315B7">
        <w:rPr>
          <w:rFonts w:ascii="Times New Roman" w:eastAsia="Times New Roman" w:hAnsi="Times New Roman" w:cs="Times New Roman"/>
          <w:sz w:val="26"/>
          <w:szCs w:val="26"/>
          <w:lang w:eastAsia="pl-PL"/>
        </w:rPr>
        <w:t>2. Współdziałanie, o którym mowa w ust. 1, polega w szczególności na:</w:t>
      </w:r>
    </w:p>
    <w:p w:rsidR="00590561" w:rsidRPr="000315B7" w:rsidRDefault="00590561" w:rsidP="001A2ADF">
      <w:pPr>
        <w:spacing w:after="0" w:line="360" w:lineRule="auto"/>
        <w:ind w:right="57"/>
        <w:jc w:val="both"/>
        <w:rPr>
          <w:rFonts w:ascii="Times New Roman" w:eastAsia="Times New Roman" w:hAnsi="Times New Roman" w:cs="Times New Roman"/>
          <w:sz w:val="26"/>
          <w:szCs w:val="26"/>
          <w:lang w:eastAsia="pl-PL"/>
        </w:rPr>
      </w:pPr>
      <w:r w:rsidRPr="000315B7">
        <w:rPr>
          <w:rFonts w:ascii="Times New Roman" w:eastAsia="Times New Roman" w:hAnsi="Times New Roman" w:cs="Times New Roman"/>
          <w:sz w:val="26"/>
          <w:szCs w:val="26"/>
          <w:lang w:eastAsia="pl-PL"/>
        </w:rPr>
        <w:t>1) podejmowaniu działań wspólnie z dzierżawcami lub zarządcami obwodów łowieckich w zakresie zabezpieczania zagrożonych upraw</w:t>
      </w:r>
      <w:r w:rsidR="001662EA" w:rsidRPr="000315B7">
        <w:rPr>
          <w:rFonts w:ascii="Times New Roman" w:eastAsia="Times New Roman" w:hAnsi="Times New Roman" w:cs="Times New Roman"/>
          <w:sz w:val="26"/>
          <w:szCs w:val="26"/>
          <w:lang w:eastAsia="pl-PL"/>
        </w:rPr>
        <w:t xml:space="preserve">, </w:t>
      </w:r>
      <w:r w:rsidRPr="000315B7">
        <w:rPr>
          <w:rFonts w:ascii="Times New Roman" w:eastAsia="Times New Roman" w:hAnsi="Times New Roman" w:cs="Times New Roman"/>
          <w:sz w:val="26"/>
          <w:szCs w:val="26"/>
          <w:lang w:eastAsia="pl-PL"/>
        </w:rPr>
        <w:t xml:space="preserve">płodów rolnych </w:t>
      </w:r>
      <w:r w:rsidR="001662EA" w:rsidRPr="000315B7">
        <w:rPr>
          <w:rFonts w:ascii="Times New Roman" w:eastAsia="Times New Roman" w:hAnsi="Times New Roman" w:cs="Times New Roman"/>
          <w:sz w:val="26"/>
          <w:szCs w:val="26"/>
          <w:lang w:eastAsia="pl-PL"/>
        </w:rPr>
        <w:t xml:space="preserve">lub obwodów rybackich </w:t>
      </w:r>
      <w:r w:rsidRPr="000315B7">
        <w:rPr>
          <w:rFonts w:ascii="Times New Roman" w:eastAsia="Times New Roman" w:hAnsi="Times New Roman" w:cs="Times New Roman"/>
          <w:sz w:val="26"/>
          <w:szCs w:val="26"/>
          <w:lang w:eastAsia="pl-PL"/>
        </w:rPr>
        <w:t>przez stosowanie na koszt dzierżawców lub zarządców obwodów łowieckich dozwolonych prawem zabiegów technicznych, biologicznych lub chemicznych;</w:t>
      </w:r>
    </w:p>
    <w:p w:rsidR="00590561" w:rsidRPr="000315B7" w:rsidRDefault="00590561" w:rsidP="001A2ADF">
      <w:pPr>
        <w:spacing w:after="0" w:line="360" w:lineRule="auto"/>
        <w:jc w:val="both"/>
        <w:rPr>
          <w:rFonts w:ascii="Times New Roman" w:eastAsia="Times New Roman" w:hAnsi="Times New Roman" w:cs="Times New Roman"/>
          <w:sz w:val="26"/>
          <w:szCs w:val="26"/>
          <w:lang w:eastAsia="pl-PL"/>
        </w:rPr>
      </w:pPr>
      <w:r w:rsidRPr="000315B7">
        <w:rPr>
          <w:rFonts w:ascii="Times New Roman" w:eastAsia="Times New Roman" w:hAnsi="Times New Roman" w:cs="Times New Roman"/>
          <w:sz w:val="26"/>
          <w:szCs w:val="26"/>
          <w:lang w:eastAsia="pl-PL"/>
        </w:rPr>
        <w:t>2) zezwalaniu dzierżawcom lub zarządcom obwodów łowieckich na budowę na swoich gruntach urządzeń łowieckich służących wykonywaniu polowania lub ograniczaniu szkód w uprawach i płodach rolnych</w:t>
      </w:r>
      <w:r w:rsidR="00FC6D2F" w:rsidRPr="000315B7">
        <w:rPr>
          <w:rFonts w:ascii="Times New Roman" w:eastAsia="Times New Roman" w:hAnsi="Times New Roman" w:cs="Times New Roman"/>
          <w:sz w:val="26"/>
          <w:szCs w:val="26"/>
          <w:lang w:eastAsia="pl-PL"/>
        </w:rPr>
        <w:t xml:space="preserve"> lub obwodach rybackich</w:t>
      </w:r>
      <w:r w:rsidRPr="000315B7">
        <w:rPr>
          <w:rFonts w:ascii="Times New Roman" w:eastAsia="Times New Roman" w:hAnsi="Times New Roman" w:cs="Times New Roman"/>
          <w:sz w:val="26"/>
          <w:szCs w:val="26"/>
          <w:lang w:eastAsia="pl-PL"/>
        </w:rPr>
        <w:t>.</w:t>
      </w:r>
    </w:p>
    <w:p w:rsidR="00590561" w:rsidRPr="000315B7" w:rsidRDefault="00590561" w:rsidP="001A2ADF">
      <w:pPr>
        <w:spacing w:after="0" w:line="360" w:lineRule="auto"/>
        <w:jc w:val="both"/>
        <w:rPr>
          <w:rFonts w:ascii="Times New Roman" w:eastAsia="Times New Roman" w:hAnsi="Times New Roman" w:cs="Times New Roman"/>
          <w:sz w:val="26"/>
          <w:szCs w:val="26"/>
          <w:lang w:eastAsia="pl-PL"/>
        </w:rPr>
      </w:pPr>
      <w:r w:rsidRPr="000315B7">
        <w:rPr>
          <w:rFonts w:ascii="Times New Roman" w:eastAsia="Times New Roman" w:hAnsi="Times New Roman" w:cs="Times New Roman"/>
          <w:sz w:val="26"/>
          <w:szCs w:val="26"/>
          <w:lang w:eastAsia="pl-PL"/>
        </w:rPr>
        <w:t> </w:t>
      </w:r>
    </w:p>
    <w:p w:rsidR="008F0371" w:rsidRPr="000315B7" w:rsidRDefault="00590561" w:rsidP="001A2ADF">
      <w:pPr>
        <w:spacing w:after="0" w:line="360" w:lineRule="auto"/>
        <w:jc w:val="both"/>
        <w:rPr>
          <w:rFonts w:ascii="Times New Roman" w:eastAsia="Times New Roman" w:hAnsi="Times New Roman" w:cs="Times New Roman"/>
          <w:sz w:val="26"/>
          <w:szCs w:val="26"/>
          <w:lang w:eastAsia="pl-PL"/>
        </w:rPr>
      </w:pPr>
      <w:r w:rsidRPr="000315B7">
        <w:rPr>
          <w:rFonts w:ascii="Times New Roman" w:eastAsia="Times New Roman" w:hAnsi="Times New Roman" w:cs="Times New Roman"/>
          <w:sz w:val="26"/>
          <w:szCs w:val="26"/>
          <w:lang w:eastAsia="pl-PL"/>
        </w:rPr>
        <w:t> </w:t>
      </w:r>
      <w:r w:rsidR="00E23196" w:rsidRPr="000315B7">
        <w:rPr>
          <w:rFonts w:ascii="Times New Roman" w:eastAsia="Times New Roman" w:hAnsi="Times New Roman" w:cs="Times New Roman"/>
          <w:b/>
          <w:sz w:val="26"/>
          <w:szCs w:val="26"/>
          <w:lang w:eastAsia="pl-PL"/>
        </w:rPr>
        <w:t xml:space="preserve">Art. </w:t>
      </w:r>
      <w:r w:rsidR="00846A7F" w:rsidRPr="000315B7">
        <w:rPr>
          <w:rFonts w:ascii="Times New Roman" w:eastAsia="Times New Roman" w:hAnsi="Times New Roman" w:cs="Times New Roman"/>
          <w:b/>
          <w:sz w:val="26"/>
          <w:szCs w:val="26"/>
          <w:lang w:eastAsia="pl-PL"/>
        </w:rPr>
        <w:t>8.</w:t>
      </w:r>
      <w:r w:rsidR="00E23196" w:rsidRPr="000315B7">
        <w:rPr>
          <w:rFonts w:ascii="Times New Roman" w:eastAsia="Times New Roman" w:hAnsi="Times New Roman" w:cs="Times New Roman"/>
          <w:sz w:val="26"/>
          <w:szCs w:val="26"/>
          <w:lang w:eastAsia="pl-PL"/>
        </w:rPr>
        <w:t xml:space="preserve"> </w:t>
      </w:r>
      <w:r w:rsidR="008F0371" w:rsidRPr="000315B7">
        <w:rPr>
          <w:rFonts w:ascii="Times New Roman" w:eastAsia="Times New Roman" w:hAnsi="Times New Roman" w:cs="Times New Roman"/>
          <w:sz w:val="26"/>
          <w:szCs w:val="26"/>
          <w:lang w:eastAsia="pl-PL"/>
        </w:rPr>
        <w:t>Odszkodowanie nie przysługuje:</w:t>
      </w:r>
    </w:p>
    <w:p w:rsidR="008F0371" w:rsidRPr="000315B7" w:rsidRDefault="008F0371" w:rsidP="001A2ADF">
      <w:pPr>
        <w:shd w:val="clear" w:color="auto" w:fill="FFFFFF"/>
        <w:spacing w:after="72" w:line="360" w:lineRule="auto"/>
        <w:jc w:val="both"/>
        <w:rPr>
          <w:rFonts w:ascii="Times New Roman" w:eastAsia="Times New Roman" w:hAnsi="Times New Roman" w:cs="Times New Roman"/>
          <w:sz w:val="26"/>
          <w:szCs w:val="26"/>
          <w:lang w:eastAsia="pl-PL"/>
        </w:rPr>
      </w:pPr>
      <w:r w:rsidRPr="000315B7">
        <w:rPr>
          <w:rFonts w:ascii="Times New Roman" w:eastAsia="Times New Roman" w:hAnsi="Times New Roman" w:cs="Times New Roman"/>
          <w:sz w:val="26"/>
          <w:szCs w:val="26"/>
          <w:lang w:eastAsia="pl-PL"/>
        </w:rPr>
        <w:t>1) osobom, którym przydzielono grunty stanowiące własność Skarbu Państwa jako deputaty rolne na gruntach leśnych;</w:t>
      </w:r>
    </w:p>
    <w:p w:rsidR="008F0371" w:rsidRPr="000315B7" w:rsidRDefault="008F0371" w:rsidP="001A2ADF">
      <w:pPr>
        <w:shd w:val="clear" w:color="auto" w:fill="FFFFFF"/>
        <w:spacing w:after="72" w:line="360" w:lineRule="auto"/>
        <w:jc w:val="both"/>
        <w:rPr>
          <w:rFonts w:ascii="Times New Roman" w:eastAsia="Times New Roman" w:hAnsi="Times New Roman" w:cs="Times New Roman"/>
          <w:sz w:val="26"/>
          <w:szCs w:val="26"/>
          <w:lang w:eastAsia="pl-PL"/>
        </w:rPr>
      </w:pPr>
      <w:r w:rsidRPr="000315B7">
        <w:rPr>
          <w:rFonts w:ascii="Times New Roman" w:eastAsia="Times New Roman" w:hAnsi="Times New Roman" w:cs="Times New Roman"/>
          <w:sz w:val="26"/>
          <w:szCs w:val="26"/>
          <w:lang w:eastAsia="pl-PL"/>
        </w:rPr>
        <w:t>2) posiadaczom uszkodzonych upraw lub płodów rolnych, którzy nie dokonali ich sprzętu w terminie 14 dni od dnia zakończenia okresu zbioru tego gatunku roślin w danym regionie, określonego przez sejmik województwa w drodze uchwały;</w:t>
      </w:r>
    </w:p>
    <w:p w:rsidR="008F0371" w:rsidRPr="000315B7" w:rsidRDefault="008F0371" w:rsidP="001A2ADF">
      <w:pPr>
        <w:shd w:val="clear" w:color="auto" w:fill="FFFFFF"/>
        <w:spacing w:after="72" w:line="360" w:lineRule="auto"/>
        <w:jc w:val="both"/>
        <w:rPr>
          <w:rFonts w:ascii="Times New Roman" w:eastAsia="Times New Roman" w:hAnsi="Times New Roman" w:cs="Times New Roman"/>
          <w:sz w:val="26"/>
          <w:szCs w:val="26"/>
          <w:lang w:eastAsia="pl-PL"/>
        </w:rPr>
      </w:pPr>
      <w:r w:rsidRPr="000315B7">
        <w:rPr>
          <w:rFonts w:ascii="Times New Roman" w:eastAsia="Times New Roman" w:hAnsi="Times New Roman" w:cs="Times New Roman"/>
          <w:sz w:val="26"/>
          <w:szCs w:val="26"/>
          <w:lang w:eastAsia="pl-PL"/>
        </w:rPr>
        <w:t>3) posiadaczom uszkodzonych upraw lub plonów rolnych, którzy nie wyrazili zgody na budowę przez dzierżawcę lub zarządcę obwodu łowieckiego urządzeń lub wykonywanie zabiegów zapobiegających szkodom;</w:t>
      </w:r>
    </w:p>
    <w:p w:rsidR="008F0371" w:rsidRPr="000315B7" w:rsidRDefault="008F0371" w:rsidP="001A2ADF">
      <w:pPr>
        <w:shd w:val="clear" w:color="auto" w:fill="FFFFFF"/>
        <w:spacing w:after="72" w:line="360" w:lineRule="auto"/>
        <w:jc w:val="both"/>
        <w:rPr>
          <w:rFonts w:ascii="Times New Roman" w:eastAsia="Times New Roman" w:hAnsi="Times New Roman" w:cs="Times New Roman"/>
          <w:sz w:val="26"/>
          <w:szCs w:val="26"/>
          <w:lang w:eastAsia="pl-PL"/>
        </w:rPr>
      </w:pPr>
      <w:r w:rsidRPr="000315B7">
        <w:rPr>
          <w:rFonts w:ascii="Times New Roman" w:eastAsia="Times New Roman" w:hAnsi="Times New Roman" w:cs="Times New Roman"/>
          <w:sz w:val="26"/>
          <w:szCs w:val="26"/>
          <w:lang w:eastAsia="pl-PL"/>
        </w:rPr>
        <w:t>4) za szkody nieprzekraczające wartości 100 kg żyta w przeliczeniu na 1 hektar uprawy;</w:t>
      </w:r>
    </w:p>
    <w:p w:rsidR="008F0371" w:rsidRPr="000315B7" w:rsidRDefault="008F0371" w:rsidP="001A2ADF">
      <w:pPr>
        <w:shd w:val="clear" w:color="auto" w:fill="FFFFFF"/>
        <w:spacing w:after="72" w:line="360" w:lineRule="auto"/>
        <w:jc w:val="both"/>
        <w:rPr>
          <w:rFonts w:ascii="Times New Roman" w:eastAsia="Times New Roman" w:hAnsi="Times New Roman" w:cs="Times New Roman"/>
          <w:sz w:val="26"/>
          <w:szCs w:val="26"/>
          <w:lang w:eastAsia="pl-PL"/>
        </w:rPr>
      </w:pPr>
      <w:r w:rsidRPr="000315B7">
        <w:rPr>
          <w:rFonts w:ascii="Times New Roman" w:eastAsia="Times New Roman" w:hAnsi="Times New Roman" w:cs="Times New Roman"/>
          <w:sz w:val="26"/>
          <w:szCs w:val="26"/>
          <w:lang w:eastAsia="pl-PL"/>
        </w:rPr>
        <w:t>5) za szkody powstałe w płodach złożonych w sterty, stogi i kopce, w bezpośrednim sąsiedztwie lasu;</w:t>
      </w:r>
    </w:p>
    <w:p w:rsidR="008F0371" w:rsidRPr="000315B7" w:rsidRDefault="008F0371" w:rsidP="001A2ADF">
      <w:pPr>
        <w:shd w:val="clear" w:color="auto" w:fill="FFFFFF"/>
        <w:spacing w:line="360" w:lineRule="auto"/>
        <w:jc w:val="both"/>
        <w:rPr>
          <w:rFonts w:ascii="Times New Roman" w:eastAsia="Times New Roman" w:hAnsi="Times New Roman" w:cs="Times New Roman"/>
          <w:sz w:val="26"/>
          <w:szCs w:val="26"/>
          <w:lang w:eastAsia="pl-PL"/>
        </w:rPr>
      </w:pPr>
      <w:r w:rsidRPr="000315B7">
        <w:rPr>
          <w:rFonts w:ascii="Times New Roman" w:eastAsia="Times New Roman" w:hAnsi="Times New Roman" w:cs="Times New Roman"/>
          <w:sz w:val="26"/>
          <w:szCs w:val="26"/>
          <w:lang w:eastAsia="pl-PL"/>
        </w:rPr>
        <w:t>6) za szkody w uprawach rolnych założonych z rażącym naruszeniem zasad agrotechnicznych.</w:t>
      </w:r>
    </w:p>
    <w:p w:rsidR="008F0371" w:rsidRPr="000315B7" w:rsidRDefault="008F0371" w:rsidP="001A2ADF">
      <w:pPr>
        <w:shd w:val="clear" w:color="auto" w:fill="FFFFFF"/>
        <w:spacing w:after="0" w:line="360" w:lineRule="auto"/>
        <w:jc w:val="both"/>
        <w:rPr>
          <w:rFonts w:ascii="Times New Roman" w:eastAsia="Times New Roman" w:hAnsi="Times New Roman" w:cs="Times New Roman"/>
          <w:sz w:val="26"/>
          <w:szCs w:val="26"/>
          <w:lang w:eastAsia="pl-PL"/>
        </w:rPr>
      </w:pPr>
      <w:r w:rsidRPr="000315B7">
        <w:rPr>
          <w:rFonts w:ascii="Times New Roman" w:eastAsia="Times New Roman" w:hAnsi="Times New Roman" w:cs="Times New Roman"/>
          <w:b/>
          <w:bCs/>
          <w:sz w:val="26"/>
          <w:szCs w:val="26"/>
          <w:lang w:eastAsia="pl-PL"/>
        </w:rPr>
        <w:t xml:space="preserve">Art.  9. </w:t>
      </w:r>
      <w:r w:rsidRPr="000315B7">
        <w:rPr>
          <w:rFonts w:ascii="Times New Roman" w:eastAsia="Times New Roman" w:hAnsi="Times New Roman" w:cs="Times New Roman"/>
          <w:sz w:val="26"/>
          <w:szCs w:val="26"/>
          <w:lang w:eastAsia="pl-PL"/>
        </w:rPr>
        <w:t xml:space="preserve">Minister właściwy do spraw środowiska, w porozumieniu z ministrem właściwym do spraw rolnictwa, określi, w drodze rozporządzenia, szczegółowy sposób postępowania przy szacowaniu szkód w uprawach i płodach rolnych </w:t>
      </w:r>
      <w:r w:rsidR="001662EA" w:rsidRPr="000315B7">
        <w:rPr>
          <w:rFonts w:ascii="Times New Roman" w:eastAsia="Times New Roman" w:hAnsi="Times New Roman" w:cs="Times New Roman"/>
          <w:sz w:val="26"/>
          <w:szCs w:val="26"/>
          <w:lang w:eastAsia="pl-PL"/>
        </w:rPr>
        <w:t xml:space="preserve">lub obwodach rybackich </w:t>
      </w:r>
      <w:r w:rsidRPr="000315B7">
        <w:rPr>
          <w:rFonts w:ascii="Times New Roman" w:eastAsia="Times New Roman" w:hAnsi="Times New Roman" w:cs="Times New Roman"/>
          <w:sz w:val="26"/>
          <w:szCs w:val="26"/>
          <w:lang w:eastAsia="pl-PL"/>
        </w:rPr>
        <w:t>oraz wypłat odszkodowań za szkody, uwzględniając terminy zgłoszenia szkody, obowiązek szacowania wstępnego i ostatecznego oraz obszar uszkodzonej uprawy</w:t>
      </w:r>
      <w:r w:rsidR="0001747D" w:rsidRPr="000315B7">
        <w:rPr>
          <w:rFonts w:ascii="Times New Roman" w:eastAsia="Times New Roman" w:hAnsi="Times New Roman" w:cs="Times New Roman"/>
          <w:sz w:val="26"/>
          <w:szCs w:val="26"/>
          <w:lang w:eastAsia="pl-PL"/>
        </w:rPr>
        <w:t xml:space="preserve"> lub powierzchni obwodu </w:t>
      </w:r>
      <w:r w:rsidR="00223C5A" w:rsidRPr="000315B7">
        <w:rPr>
          <w:rFonts w:ascii="Times New Roman" w:eastAsia="Times New Roman" w:hAnsi="Times New Roman" w:cs="Times New Roman"/>
          <w:sz w:val="26"/>
          <w:szCs w:val="26"/>
          <w:lang w:eastAsia="pl-PL"/>
        </w:rPr>
        <w:t>rybackiego</w:t>
      </w:r>
      <w:r w:rsidRPr="000315B7">
        <w:rPr>
          <w:rFonts w:ascii="Times New Roman" w:eastAsia="Times New Roman" w:hAnsi="Times New Roman" w:cs="Times New Roman"/>
          <w:sz w:val="26"/>
          <w:szCs w:val="26"/>
          <w:lang w:eastAsia="pl-PL"/>
        </w:rPr>
        <w:t>.</w:t>
      </w:r>
    </w:p>
    <w:p w:rsidR="008F0371" w:rsidRPr="000315B7" w:rsidRDefault="008F0371" w:rsidP="001A2ADF">
      <w:pPr>
        <w:spacing w:after="0" w:line="360" w:lineRule="auto"/>
        <w:jc w:val="both"/>
        <w:rPr>
          <w:rFonts w:ascii="Times New Roman" w:eastAsia="Times New Roman" w:hAnsi="Times New Roman" w:cs="Times New Roman"/>
          <w:sz w:val="26"/>
          <w:szCs w:val="26"/>
          <w:lang w:eastAsia="pl-PL"/>
        </w:rPr>
      </w:pPr>
    </w:p>
    <w:p w:rsidR="00E23196" w:rsidRPr="000315B7" w:rsidRDefault="008F0371" w:rsidP="001A2ADF">
      <w:pPr>
        <w:spacing w:after="0" w:line="360" w:lineRule="auto"/>
        <w:jc w:val="both"/>
        <w:rPr>
          <w:rFonts w:ascii="Times New Roman" w:eastAsia="Times New Roman" w:hAnsi="Times New Roman" w:cs="Times New Roman"/>
          <w:sz w:val="26"/>
          <w:szCs w:val="26"/>
          <w:lang w:eastAsia="pl-PL"/>
        </w:rPr>
      </w:pPr>
      <w:r w:rsidRPr="000315B7">
        <w:rPr>
          <w:rFonts w:ascii="Times New Roman" w:eastAsia="Times New Roman" w:hAnsi="Times New Roman" w:cs="Times New Roman"/>
          <w:b/>
          <w:sz w:val="26"/>
          <w:szCs w:val="26"/>
          <w:lang w:eastAsia="pl-PL"/>
        </w:rPr>
        <w:t>Art. 10.</w:t>
      </w:r>
      <w:r w:rsidRPr="000315B7">
        <w:rPr>
          <w:rFonts w:ascii="Times New Roman" w:eastAsia="Times New Roman" w:hAnsi="Times New Roman" w:cs="Times New Roman"/>
          <w:sz w:val="26"/>
          <w:szCs w:val="26"/>
          <w:lang w:eastAsia="pl-PL"/>
        </w:rPr>
        <w:t xml:space="preserve"> </w:t>
      </w:r>
      <w:r w:rsidR="00E23196" w:rsidRPr="000315B7">
        <w:rPr>
          <w:rFonts w:ascii="Times New Roman" w:eastAsia="Times New Roman" w:hAnsi="Times New Roman" w:cs="Times New Roman"/>
          <w:sz w:val="26"/>
          <w:szCs w:val="26"/>
          <w:lang w:eastAsia="pl-PL"/>
        </w:rPr>
        <w:t xml:space="preserve">Uchyla się art. 46 – 50 ustawy z dnia </w:t>
      </w:r>
      <w:r w:rsidR="00846A7F" w:rsidRPr="000315B7">
        <w:rPr>
          <w:rFonts w:ascii="Times New Roman" w:eastAsia="Times New Roman" w:hAnsi="Times New Roman" w:cs="Times New Roman"/>
          <w:sz w:val="26"/>
          <w:szCs w:val="26"/>
          <w:lang w:eastAsia="pl-PL"/>
        </w:rPr>
        <w:t>1</w:t>
      </w:r>
      <w:r w:rsidR="00846A7F" w:rsidRPr="000315B7">
        <w:rPr>
          <w:rFonts w:ascii="Times New Roman" w:hAnsi="Times New Roman" w:cs="Times New Roman"/>
          <w:sz w:val="26"/>
          <w:szCs w:val="26"/>
          <w:shd w:val="clear" w:color="auto" w:fill="FFFFFF"/>
        </w:rPr>
        <w:t>3 października 1995 r.</w:t>
      </w:r>
      <w:r w:rsidR="00E23196" w:rsidRPr="000315B7">
        <w:rPr>
          <w:rFonts w:ascii="Times New Roman" w:eastAsia="Times New Roman" w:hAnsi="Times New Roman" w:cs="Times New Roman"/>
          <w:sz w:val="26"/>
          <w:szCs w:val="26"/>
          <w:lang w:eastAsia="pl-PL"/>
        </w:rPr>
        <w:t xml:space="preserve">  Prawo łowieckie (</w:t>
      </w:r>
      <w:r w:rsidR="00846A7F" w:rsidRPr="000315B7">
        <w:rPr>
          <w:rFonts w:ascii="Times New Roman" w:eastAsia="Times New Roman" w:hAnsi="Times New Roman" w:cs="Times New Roman"/>
          <w:sz w:val="26"/>
          <w:szCs w:val="26"/>
          <w:lang w:eastAsia="pl-PL"/>
        </w:rPr>
        <w:t>t.</w:t>
      </w:r>
      <w:r w:rsidR="00066643" w:rsidRPr="000315B7">
        <w:rPr>
          <w:rFonts w:ascii="Times New Roman" w:eastAsia="Times New Roman" w:hAnsi="Times New Roman" w:cs="Times New Roman"/>
          <w:sz w:val="26"/>
          <w:szCs w:val="26"/>
          <w:lang w:eastAsia="pl-PL"/>
        </w:rPr>
        <w:t xml:space="preserve"> </w:t>
      </w:r>
      <w:r w:rsidR="00846A7F" w:rsidRPr="000315B7">
        <w:rPr>
          <w:rFonts w:ascii="Times New Roman" w:eastAsia="Times New Roman" w:hAnsi="Times New Roman" w:cs="Times New Roman"/>
          <w:sz w:val="26"/>
          <w:szCs w:val="26"/>
          <w:lang w:eastAsia="pl-PL"/>
        </w:rPr>
        <w:t xml:space="preserve">j. </w:t>
      </w:r>
      <w:r w:rsidR="00E23196" w:rsidRPr="000315B7">
        <w:rPr>
          <w:rFonts w:ascii="Times New Roman" w:eastAsia="Times New Roman" w:hAnsi="Times New Roman" w:cs="Times New Roman"/>
          <w:sz w:val="26"/>
          <w:szCs w:val="26"/>
          <w:lang w:eastAsia="pl-PL"/>
        </w:rPr>
        <w:t xml:space="preserve">Dz. </w:t>
      </w:r>
      <w:r w:rsidR="00846A7F" w:rsidRPr="000315B7">
        <w:rPr>
          <w:rFonts w:ascii="Times New Roman" w:eastAsia="Times New Roman" w:hAnsi="Times New Roman" w:cs="Times New Roman"/>
          <w:sz w:val="26"/>
          <w:szCs w:val="26"/>
          <w:lang w:eastAsia="pl-PL"/>
        </w:rPr>
        <w:t>U z 2015, poz. 2168</w:t>
      </w:r>
      <w:r w:rsidR="00E72487" w:rsidRPr="000315B7">
        <w:rPr>
          <w:rFonts w:ascii="Times New Roman" w:eastAsia="Times New Roman" w:hAnsi="Times New Roman" w:cs="Times New Roman"/>
          <w:sz w:val="26"/>
          <w:szCs w:val="26"/>
          <w:lang w:eastAsia="pl-PL"/>
        </w:rPr>
        <w:t xml:space="preserve"> z późn. Zm.</w:t>
      </w:r>
      <w:r w:rsidR="00E23196" w:rsidRPr="000315B7">
        <w:rPr>
          <w:rFonts w:ascii="Times New Roman" w:eastAsia="Times New Roman" w:hAnsi="Times New Roman" w:cs="Times New Roman"/>
          <w:sz w:val="26"/>
          <w:szCs w:val="26"/>
          <w:lang w:eastAsia="pl-PL"/>
        </w:rPr>
        <w:t>)</w:t>
      </w:r>
      <w:r w:rsidRPr="000315B7">
        <w:rPr>
          <w:rFonts w:ascii="Times New Roman" w:eastAsia="Times New Roman" w:hAnsi="Times New Roman" w:cs="Times New Roman"/>
          <w:sz w:val="26"/>
          <w:szCs w:val="26"/>
          <w:lang w:eastAsia="pl-PL"/>
        </w:rPr>
        <w:t>.</w:t>
      </w:r>
      <w:r w:rsidR="00846A7F" w:rsidRPr="000315B7">
        <w:rPr>
          <w:rFonts w:ascii="Times New Roman" w:hAnsi="Times New Roman" w:cs="Times New Roman"/>
          <w:sz w:val="26"/>
          <w:szCs w:val="26"/>
        </w:rPr>
        <w:t xml:space="preserve"> </w:t>
      </w:r>
    </w:p>
    <w:p w:rsidR="00E23196" w:rsidRPr="000315B7" w:rsidRDefault="00E23196" w:rsidP="001A2ADF">
      <w:pPr>
        <w:spacing w:after="0" w:line="360" w:lineRule="auto"/>
        <w:rPr>
          <w:rFonts w:ascii="Times New Roman" w:eastAsia="Times New Roman" w:hAnsi="Times New Roman" w:cs="Times New Roman"/>
          <w:sz w:val="26"/>
          <w:szCs w:val="26"/>
          <w:lang w:eastAsia="pl-PL"/>
        </w:rPr>
      </w:pPr>
    </w:p>
    <w:p w:rsidR="00E23196" w:rsidRPr="000315B7" w:rsidRDefault="00E23196" w:rsidP="001A2ADF">
      <w:pPr>
        <w:spacing w:after="0" w:line="360" w:lineRule="auto"/>
        <w:rPr>
          <w:rFonts w:ascii="Times New Roman" w:eastAsia="Times New Roman" w:hAnsi="Times New Roman" w:cs="Times New Roman"/>
          <w:sz w:val="26"/>
          <w:szCs w:val="26"/>
          <w:lang w:eastAsia="pl-PL"/>
        </w:rPr>
      </w:pPr>
      <w:r w:rsidRPr="000315B7">
        <w:rPr>
          <w:rFonts w:ascii="Times New Roman" w:eastAsia="Times New Roman" w:hAnsi="Times New Roman" w:cs="Times New Roman"/>
          <w:b/>
          <w:sz w:val="26"/>
          <w:szCs w:val="26"/>
          <w:lang w:eastAsia="pl-PL"/>
        </w:rPr>
        <w:t xml:space="preserve">Art. </w:t>
      </w:r>
      <w:r w:rsidR="008F0371" w:rsidRPr="000315B7">
        <w:rPr>
          <w:rFonts w:ascii="Times New Roman" w:eastAsia="Times New Roman" w:hAnsi="Times New Roman" w:cs="Times New Roman"/>
          <w:b/>
          <w:sz w:val="26"/>
          <w:szCs w:val="26"/>
          <w:lang w:eastAsia="pl-PL"/>
        </w:rPr>
        <w:t>11</w:t>
      </w:r>
      <w:r w:rsidR="00846A7F" w:rsidRPr="000315B7">
        <w:rPr>
          <w:rFonts w:ascii="Times New Roman" w:eastAsia="Times New Roman" w:hAnsi="Times New Roman" w:cs="Times New Roman"/>
          <w:b/>
          <w:sz w:val="26"/>
          <w:szCs w:val="26"/>
          <w:lang w:eastAsia="pl-PL"/>
        </w:rPr>
        <w:t>.</w:t>
      </w:r>
      <w:r w:rsidRPr="000315B7">
        <w:rPr>
          <w:rFonts w:ascii="Times New Roman" w:eastAsia="Times New Roman" w:hAnsi="Times New Roman" w:cs="Times New Roman"/>
          <w:sz w:val="26"/>
          <w:szCs w:val="26"/>
          <w:lang w:eastAsia="pl-PL"/>
        </w:rPr>
        <w:t xml:space="preserve">   Ustawa wchodzi w życie </w:t>
      </w:r>
      <w:r w:rsidR="00846A7F" w:rsidRPr="000315B7">
        <w:rPr>
          <w:rFonts w:ascii="Times New Roman" w:eastAsia="Times New Roman" w:hAnsi="Times New Roman" w:cs="Times New Roman"/>
          <w:sz w:val="26"/>
          <w:szCs w:val="26"/>
          <w:lang w:eastAsia="pl-PL"/>
        </w:rPr>
        <w:t>po upływie</w:t>
      </w:r>
      <w:r w:rsidRPr="000315B7">
        <w:rPr>
          <w:rFonts w:ascii="Times New Roman" w:eastAsia="Times New Roman" w:hAnsi="Times New Roman" w:cs="Times New Roman"/>
          <w:sz w:val="26"/>
          <w:szCs w:val="26"/>
          <w:lang w:eastAsia="pl-PL"/>
        </w:rPr>
        <w:t xml:space="preserve"> 3 miesięcy od dnia ogłoszenia.</w:t>
      </w:r>
    </w:p>
    <w:p w:rsidR="00590561" w:rsidRPr="000315B7" w:rsidRDefault="00590561" w:rsidP="001A2ADF">
      <w:pPr>
        <w:spacing w:after="0" w:line="360" w:lineRule="auto"/>
        <w:rPr>
          <w:rFonts w:ascii="Times New Roman" w:eastAsia="Times New Roman" w:hAnsi="Times New Roman" w:cs="Times New Roman"/>
          <w:sz w:val="26"/>
          <w:szCs w:val="26"/>
          <w:lang w:eastAsia="pl-PL"/>
        </w:rPr>
      </w:pPr>
      <w:r w:rsidRPr="000315B7">
        <w:rPr>
          <w:rFonts w:ascii="Times New Roman" w:eastAsia="Times New Roman" w:hAnsi="Times New Roman" w:cs="Times New Roman"/>
          <w:sz w:val="26"/>
          <w:szCs w:val="26"/>
          <w:lang w:eastAsia="pl-PL"/>
        </w:rPr>
        <w:t> </w:t>
      </w:r>
    </w:p>
    <w:p w:rsidR="00590561" w:rsidRPr="000315B7" w:rsidRDefault="00590561" w:rsidP="001A2ADF">
      <w:pPr>
        <w:spacing w:after="0" w:line="360" w:lineRule="auto"/>
        <w:rPr>
          <w:rFonts w:ascii="Times New Roman" w:eastAsia="Times New Roman" w:hAnsi="Times New Roman" w:cs="Times New Roman"/>
          <w:sz w:val="26"/>
          <w:szCs w:val="26"/>
          <w:lang w:eastAsia="pl-PL"/>
        </w:rPr>
      </w:pPr>
    </w:p>
    <w:p w:rsidR="00733762" w:rsidRPr="000315B7" w:rsidRDefault="00846A7F" w:rsidP="001A2ADF">
      <w:pPr>
        <w:spacing w:line="360" w:lineRule="auto"/>
        <w:jc w:val="center"/>
        <w:rPr>
          <w:rFonts w:ascii="Times New Roman" w:hAnsi="Times New Roman" w:cs="Times New Roman"/>
          <w:b/>
          <w:sz w:val="26"/>
          <w:szCs w:val="26"/>
        </w:rPr>
      </w:pPr>
      <w:r w:rsidRPr="000315B7">
        <w:rPr>
          <w:rFonts w:ascii="Times New Roman" w:hAnsi="Times New Roman" w:cs="Times New Roman"/>
          <w:b/>
          <w:sz w:val="26"/>
          <w:szCs w:val="26"/>
        </w:rPr>
        <w:t>UZASADNIENIE</w:t>
      </w:r>
    </w:p>
    <w:p w:rsidR="00A67BB2" w:rsidRPr="000315B7" w:rsidRDefault="00A67BB2" w:rsidP="001A2ADF">
      <w:pPr>
        <w:shd w:val="clear" w:color="auto" w:fill="FFFFFF"/>
        <w:spacing w:after="0" w:line="360" w:lineRule="auto"/>
        <w:jc w:val="center"/>
        <w:rPr>
          <w:rFonts w:ascii="Times New Roman" w:eastAsia="Times New Roman" w:hAnsi="Times New Roman" w:cs="Times New Roman"/>
          <w:b/>
          <w:bCs/>
          <w:sz w:val="26"/>
          <w:szCs w:val="26"/>
          <w:lang w:eastAsia="pl-PL"/>
        </w:rPr>
      </w:pPr>
    </w:p>
    <w:p w:rsidR="00066643" w:rsidRPr="000315B7" w:rsidRDefault="00B64C0B" w:rsidP="00893E65">
      <w:pPr>
        <w:shd w:val="clear" w:color="auto" w:fill="FFFFFF"/>
        <w:spacing w:after="0" w:line="360" w:lineRule="auto"/>
        <w:rPr>
          <w:rFonts w:ascii="Times New Roman" w:hAnsi="Times New Roman" w:cs="Times New Roman"/>
          <w:b/>
          <w:sz w:val="26"/>
          <w:szCs w:val="26"/>
        </w:rPr>
      </w:pPr>
      <w:r w:rsidRPr="000315B7">
        <w:rPr>
          <w:rFonts w:ascii="Times New Roman" w:hAnsi="Times New Roman" w:cs="Times New Roman"/>
          <w:b/>
          <w:sz w:val="26"/>
          <w:szCs w:val="26"/>
        </w:rPr>
        <w:t>Potrzeba i cel uchwalenia ustawy</w:t>
      </w:r>
    </w:p>
    <w:p w:rsidR="00893E65" w:rsidRPr="000315B7" w:rsidRDefault="00893E65" w:rsidP="00893E65">
      <w:pPr>
        <w:shd w:val="clear" w:color="auto" w:fill="FFFFFF"/>
        <w:spacing w:after="0" w:line="360" w:lineRule="auto"/>
        <w:rPr>
          <w:rFonts w:ascii="Times New Roman" w:hAnsi="Times New Roman" w:cs="Times New Roman"/>
          <w:b/>
          <w:bCs/>
          <w:sz w:val="26"/>
          <w:szCs w:val="26"/>
        </w:rPr>
      </w:pPr>
    </w:p>
    <w:p w:rsidR="00B64C0B" w:rsidRPr="000315B7" w:rsidRDefault="003C55B9" w:rsidP="00E72487">
      <w:pPr>
        <w:spacing w:line="360" w:lineRule="auto"/>
        <w:jc w:val="both"/>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ab/>
      </w:r>
      <w:r w:rsidR="00B64C0B" w:rsidRPr="000315B7">
        <w:rPr>
          <w:rFonts w:ascii="Times New Roman" w:eastAsia="Times New Roman" w:hAnsi="Times New Roman" w:cs="Times New Roman"/>
          <w:sz w:val="26"/>
          <w:szCs w:val="26"/>
        </w:rPr>
        <w:t>Łowiectwo w Polsce jest jednym z elementów ochrony środowiska przyrodniczego, który realizowany jest poprzez ochronę zwierząt łownych i gospodarowanie ich populacjami w zgodzie z zasadami ekologii i zasadami racjonalnej gospodarki rolnej, leśnej i rybackiej. Jedną z podstaw funkcjonowania polskiego modelu łowiectwa jest to, że zwierzęta łowne w stanie wolnym stanowią własność Skarbu Państwa i są dobrem ogólnonarodowym, czyli de facto całego społeczeństwa. Własnością dzierżawcy lub zarządcy obwodu łowieckiego</w:t>
      </w:r>
      <w:r w:rsidR="00E72487" w:rsidRPr="000315B7">
        <w:rPr>
          <w:rFonts w:ascii="Times New Roman" w:eastAsia="Times New Roman" w:hAnsi="Times New Roman" w:cs="Times New Roman"/>
          <w:sz w:val="26"/>
          <w:szCs w:val="26"/>
        </w:rPr>
        <w:t xml:space="preserve"> zwierzyna łowna</w:t>
      </w:r>
      <w:r w:rsidR="00B64C0B" w:rsidRPr="000315B7">
        <w:rPr>
          <w:rFonts w:ascii="Times New Roman" w:eastAsia="Times New Roman" w:hAnsi="Times New Roman" w:cs="Times New Roman"/>
          <w:sz w:val="26"/>
          <w:szCs w:val="26"/>
        </w:rPr>
        <w:t xml:space="preserve"> staje się z chwilą ich pozyskania w obwodzie łowieckim zgodnie z przepisami prawa, a w przypadku terenów nie wchodzących w skład obwodów łowieckich stanowi dalej własność Skarbu Państwa. Łowieckie gospodarowanie zwierzyną prowadzone jest w dzierżawionych lub zarządzanych obwodach łowieckich. Podstawą tej gospodarki są roczne plany łowieckie, które sporządzane są przez dzierżawców lub zarządców, opiniowane przez organy samorządu terytorialnego i zatwierdzane przez Administrację Lasów Państwowych. Zasady odpowiedzialności i wynagradzania szkód łowieckich czynionych przez grupę zwierząt łownych tj. dziki, łosie, jelenie, daniele i sarny nie wynikają z ogólnych zasad prawa cywilnego, lecz uregulowane są innymi aktami prawnymi, stanowiąc prawo szczególne określane jako </w:t>
      </w:r>
      <w:r w:rsidR="00B64C0B" w:rsidRPr="000315B7">
        <w:rPr>
          <w:rFonts w:ascii="Times New Roman" w:eastAsia="Times New Roman" w:hAnsi="Times New Roman" w:cs="Times New Roman"/>
          <w:i/>
          <w:sz w:val="26"/>
          <w:szCs w:val="26"/>
        </w:rPr>
        <w:t xml:space="preserve">lex specialis. </w:t>
      </w:r>
      <w:r w:rsidR="00B64C0B" w:rsidRPr="000315B7">
        <w:rPr>
          <w:rFonts w:ascii="Times New Roman" w:eastAsia="Times New Roman" w:hAnsi="Times New Roman" w:cs="Times New Roman"/>
          <w:sz w:val="26"/>
          <w:szCs w:val="26"/>
        </w:rPr>
        <w:t>Ustawodawca normując przepisy prawa szczególnego w zakresie odpowiedzialności za skutki funkcjonowania populacji zwierząt dzikich (szkody łowieckie) ograniczył zakres przedmiotowy i podmiotowy odpowiedzialności do kilku gatunków zwierząt (dziki, łosie, jelenie, daniele, sarny) oraz wskazania ewentualnych podmiotów przejmujących odpowiedzialność za szkody, jak również przedstawienia procedur związanych z szacowaniem uszkodzeń i wypłatą odszkodowań z tego tytułu.</w:t>
      </w:r>
    </w:p>
    <w:p w:rsidR="00B64C0B" w:rsidRPr="000315B7" w:rsidRDefault="003C55B9" w:rsidP="001A2ADF">
      <w:pPr>
        <w:spacing w:line="360" w:lineRule="auto"/>
        <w:ind w:firstLine="708"/>
        <w:jc w:val="both"/>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Na przełomie ostatnich dziesięcioleci, o</w:t>
      </w:r>
      <w:r w:rsidR="00B64C0B" w:rsidRPr="000315B7">
        <w:rPr>
          <w:rFonts w:ascii="Times New Roman" w:eastAsia="Times New Roman" w:hAnsi="Times New Roman" w:cs="Times New Roman"/>
          <w:sz w:val="26"/>
          <w:szCs w:val="26"/>
        </w:rPr>
        <w:t>dpowiedzialność za szkody łowieckie w uprawach rolnych i płodach rolnych ulegała dość znacznym modyfikacjom. Od wypłacania odszkodowań tylko przez Skarb Państwa, poprzez model mieszany z różnym procentowym udziałem Skarbu Państwa, aż do całkowitego przekazania tego obowiązku przez Skarb Państwa na rzecz dzierżawców i zarządców obwodów łow</w:t>
      </w:r>
      <w:r w:rsidR="00CB6763" w:rsidRPr="000315B7">
        <w:rPr>
          <w:rFonts w:ascii="Times New Roman" w:eastAsia="Times New Roman" w:hAnsi="Times New Roman" w:cs="Times New Roman"/>
          <w:sz w:val="26"/>
          <w:szCs w:val="26"/>
        </w:rPr>
        <w:t>ieckich. Obecnie problematyka odpowiedzialności za szkody łowieckie</w:t>
      </w:r>
      <w:r w:rsidR="00B64C0B" w:rsidRPr="000315B7">
        <w:rPr>
          <w:rFonts w:ascii="Times New Roman" w:eastAsia="Times New Roman" w:hAnsi="Times New Roman" w:cs="Times New Roman"/>
          <w:sz w:val="26"/>
          <w:szCs w:val="26"/>
        </w:rPr>
        <w:t xml:space="preserve"> </w:t>
      </w:r>
      <w:r w:rsidR="00CB6763" w:rsidRPr="000315B7">
        <w:rPr>
          <w:rFonts w:ascii="Times New Roman" w:eastAsia="Times New Roman" w:hAnsi="Times New Roman" w:cs="Times New Roman"/>
          <w:sz w:val="26"/>
          <w:szCs w:val="26"/>
        </w:rPr>
        <w:t>u</w:t>
      </w:r>
      <w:r w:rsidR="00B64C0B" w:rsidRPr="000315B7">
        <w:rPr>
          <w:rFonts w:ascii="Times New Roman" w:eastAsia="Times New Roman" w:hAnsi="Times New Roman" w:cs="Times New Roman"/>
          <w:sz w:val="26"/>
          <w:szCs w:val="26"/>
        </w:rPr>
        <w:t xml:space="preserve">regulowana jest </w:t>
      </w:r>
      <w:r w:rsidR="00CB6763" w:rsidRPr="000315B7">
        <w:rPr>
          <w:rFonts w:ascii="Times New Roman" w:eastAsia="Times New Roman" w:hAnsi="Times New Roman" w:cs="Times New Roman"/>
          <w:sz w:val="26"/>
          <w:szCs w:val="26"/>
        </w:rPr>
        <w:t>ustawą</w:t>
      </w:r>
      <w:r w:rsidR="00B64C0B" w:rsidRPr="000315B7">
        <w:rPr>
          <w:rFonts w:ascii="Times New Roman" w:eastAsia="Times New Roman" w:hAnsi="Times New Roman" w:cs="Times New Roman"/>
          <w:sz w:val="26"/>
          <w:szCs w:val="26"/>
        </w:rPr>
        <w:t xml:space="preserve"> z dnia 13 października 1995 r. – Prawo łowieckie</w:t>
      </w:r>
      <w:r w:rsidR="00CB6763" w:rsidRPr="000315B7">
        <w:rPr>
          <w:rFonts w:ascii="Times New Roman" w:eastAsia="Times New Roman" w:hAnsi="Times New Roman" w:cs="Times New Roman"/>
          <w:sz w:val="26"/>
          <w:szCs w:val="26"/>
        </w:rPr>
        <w:t xml:space="preserve"> (Dz. U. </w:t>
      </w:r>
      <w:r w:rsidR="00E72487" w:rsidRPr="000315B7">
        <w:rPr>
          <w:rFonts w:ascii="Times New Roman" w:hAnsi="Times New Roman" w:cs="Times New Roman"/>
          <w:sz w:val="26"/>
          <w:szCs w:val="26"/>
          <w:shd w:val="clear" w:color="auto" w:fill="FFFFFF"/>
        </w:rPr>
        <w:t xml:space="preserve">z 2015 poz. </w:t>
      </w:r>
      <w:r w:rsidR="008E2A63" w:rsidRPr="000315B7">
        <w:rPr>
          <w:rFonts w:ascii="Times New Roman" w:hAnsi="Times New Roman" w:cs="Times New Roman"/>
          <w:sz w:val="26"/>
          <w:szCs w:val="26"/>
          <w:shd w:val="clear" w:color="auto" w:fill="FFFFFF"/>
        </w:rPr>
        <w:t>2168</w:t>
      </w:r>
      <w:r w:rsidR="008E2A63" w:rsidRPr="000315B7">
        <w:rPr>
          <w:rFonts w:ascii="Times New Roman" w:hAnsi="Times New Roman" w:cs="Times New Roman"/>
          <w:sz w:val="26"/>
          <w:szCs w:val="26"/>
        </w:rPr>
        <w:t xml:space="preserve"> z późn. zm.)</w:t>
      </w:r>
      <w:r w:rsidR="00B64C0B" w:rsidRPr="000315B7">
        <w:rPr>
          <w:rFonts w:ascii="Times New Roman" w:eastAsia="Times New Roman" w:hAnsi="Times New Roman" w:cs="Times New Roman"/>
          <w:sz w:val="26"/>
          <w:szCs w:val="26"/>
        </w:rPr>
        <w:t>. W świetle tych zapisów dzierżawcy lub zarządcy obwodów łowieckich obowiązani są do wynagradzania szkód wyrządzonych:</w:t>
      </w:r>
    </w:p>
    <w:p w:rsidR="00B64C0B" w:rsidRPr="000315B7" w:rsidRDefault="00B64C0B" w:rsidP="001A2ADF">
      <w:pPr>
        <w:numPr>
          <w:ilvl w:val="0"/>
          <w:numId w:val="4"/>
        </w:numPr>
        <w:spacing w:after="0" w:line="360" w:lineRule="auto"/>
        <w:jc w:val="both"/>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w uprawach i płodach rolnych przez dziki, łosie, jelenie, daniele i sarny,</w:t>
      </w:r>
    </w:p>
    <w:p w:rsidR="00B64C0B" w:rsidRPr="000315B7" w:rsidRDefault="00B64C0B" w:rsidP="001A2ADF">
      <w:pPr>
        <w:numPr>
          <w:ilvl w:val="0"/>
          <w:numId w:val="4"/>
        </w:numPr>
        <w:spacing w:after="0" w:line="360" w:lineRule="auto"/>
        <w:jc w:val="both"/>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przy wykonywaniu polowania.</w:t>
      </w:r>
    </w:p>
    <w:p w:rsidR="003C55B9" w:rsidRPr="000315B7" w:rsidRDefault="003C55B9" w:rsidP="003C55B9">
      <w:pPr>
        <w:spacing w:line="360" w:lineRule="auto"/>
        <w:jc w:val="both"/>
        <w:rPr>
          <w:rFonts w:ascii="Times New Roman" w:eastAsia="Times New Roman" w:hAnsi="Times New Roman" w:cs="Times New Roman"/>
          <w:sz w:val="26"/>
          <w:szCs w:val="26"/>
        </w:rPr>
      </w:pPr>
    </w:p>
    <w:p w:rsidR="00B64C0B" w:rsidRPr="000315B7" w:rsidRDefault="00B64C0B" w:rsidP="003C55B9">
      <w:pPr>
        <w:spacing w:line="360" w:lineRule="auto"/>
        <w:jc w:val="both"/>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Obecne uwarunkowania prawne zawarte w ustawie – Prawo łowieckie sprawiają, że z całej procedury odpowiedzialności i szacowania szkód wyłączony został w całości czynnik państwowy, pomimo prawnej własności zwierzyny w stanie wolnym, czyli zwierzyny wyrządzającej szkody w uprawach rolnych i płodach rolnych. Sama rola Państwa jako prawnego właściciela zwierzyny w procedurach likwidacji szkód ogranicza się niemal wyłącznie do kwestii szczegółowego uregulowania sposobu postępowania przy szacowaniu szkód oraz wypłaty odszkodowań, jak również problematyki ograniczania potencjalnie rodzących się sporów i konfliktów na tym tle oraz dodatkowo do odpowiedzialności za szkody na terenach niewchodząc</w:t>
      </w:r>
      <w:r w:rsidR="00CB6763" w:rsidRPr="000315B7">
        <w:rPr>
          <w:rFonts w:ascii="Times New Roman" w:eastAsia="Times New Roman" w:hAnsi="Times New Roman" w:cs="Times New Roman"/>
          <w:sz w:val="26"/>
          <w:szCs w:val="26"/>
        </w:rPr>
        <w:t xml:space="preserve">ych w skład obwodów łowieckich. </w:t>
      </w:r>
      <w:r w:rsidRPr="000315B7">
        <w:rPr>
          <w:rFonts w:ascii="Times New Roman" w:eastAsia="Times New Roman" w:hAnsi="Times New Roman" w:cs="Times New Roman"/>
          <w:sz w:val="26"/>
          <w:szCs w:val="26"/>
        </w:rPr>
        <w:t xml:space="preserve">Tego rodzaju konstrukcja prawna odbiega zupełnie od judykatury zawartej w kodeksie cywilnym, gdzie forma odpowiedzialności za szkody definiowana jest na dwóch płaszczyznach. Jedną z nich jest tzw. odpowiedzialność kontraktowa </w:t>
      </w:r>
      <w:r w:rsidRPr="000315B7">
        <w:rPr>
          <w:rFonts w:ascii="Times New Roman" w:eastAsia="Times New Roman" w:hAnsi="Times New Roman" w:cs="Times New Roman"/>
          <w:i/>
          <w:sz w:val="26"/>
          <w:szCs w:val="26"/>
        </w:rPr>
        <w:t>ex contracto</w:t>
      </w:r>
      <w:r w:rsidRPr="000315B7">
        <w:rPr>
          <w:rFonts w:ascii="Times New Roman" w:eastAsia="Times New Roman" w:hAnsi="Times New Roman" w:cs="Times New Roman"/>
          <w:sz w:val="26"/>
          <w:szCs w:val="26"/>
        </w:rPr>
        <w:t xml:space="preserve">, w której mamy do czynienia, z odpowiedzialnością z tytułu nie wywiązania się lub nienależytego wywiązania się z zawartej umowy. Wówczas na stronie, która nie wywiązała się z zawartego zobowiązania ciąży obowiązek zadośćuczynienia (naprawienia) powstałej szkody. Drugą formą odpowiedzialności cywilnej jest odpowiedzialność deliktowa </w:t>
      </w:r>
      <w:r w:rsidRPr="000315B7">
        <w:rPr>
          <w:rFonts w:ascii="Times New Roman" w:eastAsia="Times New Roman" w:hAnsi="Times New Roman" w:cs="Times New Roman"/>
          <w:i/>
          <w:sz w:val="26"/>
          <w:szCs w:val="26"/>
        </w:rPr>
        <w:t>ex delicto</w:t>
      </w:r>
      <w:r w:rsidRPr="000315B7">
        <w:rPr>
          <w:rFonts w:ascii="Times New Roman" w:eastAsia="Times New Roman" w:hAnsi="Times New Roman" w:cs="Times New Roman"/>
          <w:sz w:val="26"/>
          <w:szCs w:val="26"/>
        </w:rPr>
        <w:t xml:space="preserve">, w której kwestie odpowiedzialności uzależnione są od wykazania winy lub ewentualnie wykazania znacznego zaniedbania, a tym samym spowodowania lub dopuszczenia do powstania szkody. Przy tego rodzaju reżimie odpowiedzialności, musi istnieć związek przyczynowy pomiędzy zdarzeniem i sprawcą szkody a samym faktem jej zaistnienia, jak również należy przede wszystkim wskazać sprawcę szkody. </w:t>
      </w:r>
    </w:p>
    <w:p w:rsidR="0060258C" w:rsidRPr="000315B7" w:rsidRDefault="00B64C0B" w:rsidP="001A2ADF">
      <w:pPr>
        <w:spacing w:line="360" w:lineRule="auto"/>
        <w:ind w:firstLine="708"/>
        <w:jc w:val="both"/>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W przypadku odpowiedzialności za szkody w uprawach i płodach rolnych żadna z opisanych form odpowiedzialności nie znajduje zastosowania. Ta forma odpo</w:t>
      </w:r>
      <w:r w:rsidR="0060258C" w:rsidRPr="000315B7">
        <w:rPr>
          <w:rFonts w:ascii="Times New Roman" w:eastAsia="Times New Roman" w:hAnsi="Times New Roman" w:cs="Times New Roman"/>
          <w:sz w:val="26"/>
          <w:szCs w:val="26"/>
        </w:rPr>
        <w:t xml:space="preserve">wiedzialności, definiowana </w:t>
      </w:r>
      <w:r w:rsidRPr="000315B7">
        <w:rPr>
          <w:rFonts w:ascii="Times New Roman" w:eastAsia="Times New Roman" w:hAnsi="Times New Roman" w:cs="Times New Roman"/>
          <w:sz w:val="26"/>
          <w:szCs w:val="26"/>
        </w:rPr>
        <w:t>jako</w:t>
      </w:r>
      <w:r w:rsidR="0060258C" w:rsidRPr="000315B7">
        <w:rPr>
          <w:rFonts w:ascii="Times New Roman" w:eastAsia="Times New Roman" w:hAnsi="Times New Roman" w:cs="Times New Roman"/>
          <w:sz w:val="26"/>
          <w:szCs w:val="26"/>
        </w:rPr>
        <w:t xml:space="preserve"> odpowiedzialność obiektywna</w:t>
      </w:r>
      <w:r w:rsidRPr="000315B7">
        <w:rPr>
          <w:rFonts w:ascii="Times New Roman" w:eastAsia="Times New Roman" w:hAnsi="Times New Roman" w:cs="Times New Roman"/>
          <w:sz w:val="26"/>
          <w:szCs w:val="26"/>
        </w:rPr>
        <w:t xml:space="preserve"> oznacza, iż jej przejęcie nie jest uzależnione zarówno od wzajemnych umów, jak również nie wynika z ewentualnej winy lub zaniedbania dzierżawcy lub zarządcy obwodu łowieckiego na terenie, którego zwierzęta wyrządziły szkodę. Tak skonstruowana konstrukcja prawna, sprawia, iż opisana forma odpowiedzialności jest swoistą modyfikacją koncepcji odpowiedzialności definiowanej w ujęciu cywilistycznym, zawężoną zarówno przedmiotowo</w:t>
      </w:r>
      <w:r w:rsidR="0060258C" w:rsidRPr="000315B7">
        <w:rPr>
          <w:rFonts w:ascii="Times New Roman" w:eastAsia="Times New Roman" w:hAnsi="Times New Roman" w:cs="Times New Roman"/>
          <w:sz w:val="26"/>
          <w:szCs w:val="26"/>
        </w:rPr>
        <w:t>,</w:t>
      </w:r>
      <w:r w:rsidRPr="000315B7">
        <w:rPr>
          <w:rFonts w:ascii="Times New Roman" w:eastAsia="Times New Roman" w:hAnsi="Times New Roman" w:cs="Times New Roman"/>
          <w:sz w:val="26"/>
          <w:szCs w:val="26"/>
        </w:rPr>
        <w:t xml:space="preserve"> jak i podmiotowo, w ten sposób, aby jej zakres dostosować do specyfiki szkód wyrządzanych przez zwierzynę w uprawach i płodach rolnych. Zawężenie podmiotowe prowadzi do sytuacji, w której całość odpowiedzialności za szkody w uprawach rolniczych scedowana</w:t>
      </w:r>
      <w:r w:rsidR="00CB6763" w:rsidRPr="000315B7">
        <w:rPr>
          <w:rFonts w:ascii="Times New Roman" w:eastAsia="Times New Roman" w:hAnsi="Times New Roman" w:cs="Times New Roman"/>
          <w:sz w:val="26"/>
          <w:szCs w:val="26"/>
        </w:rPr>
        <w:t xml:space="preserve"> była</w:t>
      </w:r>
      <w:r w:rsidRPr="000315B7">
        <w:rPr>
          <w:rFonts w:ascii="Times New Roman" w:eastAsia="Times New Roman" w:hAnsi="Times New Roman" w:cs="Times New Roman"/>
          <w:sz w:val="26"/>
          <w:szCs w:val="26"/>
        </w:rPr>
        <w:t xml:space="preserve"> na podmioty prowadzące gospodarkę łowiecką w administracyjnie wydzielonych terenach tj. w obwodach łowieckich, które są przez te podmioty dzierżawione lub zarządzane. Samej dzierżawy obwodów łowieckich lub oddania ich w zarząd nie należy jednak utożsamiać z dzierżawą gruntów, które położone są w obrębie obwodu. Jest to dzierżawa prawa do prowadzenia gospodarki łowieckiej, w tym prawa do polowania na tych terenach na zwierzęta, które z mocy prawa są własnością Skarbu Państwa, a nie właściciela gruntu. Tego rodzaju uwarunkowania prawne sprawiają, że nie ma większego znaczenia, jaki podmiot jest prawnym właścicielem terenu, na którym prowadzone są zabiegi </w:t>
      </w:r>
      <w:r w:rsidR="003C55B9" w:rsidRPr="000315B7">
        <w:rPr>
          <w:rFonts w:ascii="Times New Roman" w:eastAsia="Times New Roman" w:hAnsi="Times New Roman" w:cs="Times New Roman"/>
          <w:sz w:val="26"/>
          <w:szCs w:val="26"/>
        </w:rPr>
        <w:t xml:space="preserve">gospodarki łowieckiej, a także </w:t>
      </w:r>
      <w:r w:rsidRPr="000315B7">
        <w:rPr>
          <w:rFonts w:ascii="Times New Roman" w:eastAsia="Times New Roman" w:hAnsi="Times New Roman" w:cs="Times New Roman"/>
          <w:sz w:val="26"/>
          <w:szCs w:val="26"/>
        </w:rPr>
        <w:t xml:space="preserve">nie jest potrzebna formalna zgoda prawnego właściciela terenu na prowadzenie tego rodzaju zabiegów. Jednocześnie w żaden sposób nie narusza to ewentualnych postanowień wynikających z ograniczenia prawa własności zawartego w art. 64 ust. 3 Konstytucji RP. </w:t>
      </w:r>
    </w:p>
    <w:p w:rsidR="00B64C0B" w:rsidRPr="000315B7" w:rsidRDefault="00B64C0B" w:rsidP="001A2ADF">
      <w:pPr>
        <w:spacing w:line="360" w:lineRule="auto"/>
        <w:ind w:firstLine="708"/>
        <w:jc w:val="both"/>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Przedmiotowe zawężenie odpowiedzialności za szkody w uprawach i płodach rolnych związane jest z ustawowym zapisem art. 46 ustawy – Prawo łowieckie, z którego wynika, że dzierżawcy lub zarządcy obwodów łowieckich ponoszą odpowiedzialność za szkody wyrządzone przez pięć enumeratywnie wymienionych gatunków zwierzyny tj. dziki, łosie, jelenie, daniele i sarny w uprawach i płodach rolnych. W przypadku szkód wyrządzonych przez inne gatunki zwierząt łownych</w:t>
      </w:r>
      <w:r w:rsidR="0060258C" w:rsidRPr="000315B7">
        <w:rPr>
          <w:rFonts w:ascii="Times New Roman" w:eastAsia="Times New Roman" w:hAnsi="Times New Roman" w:cs="Times New Roman"/>
          <w:sz w:val="26"/>
          <w:szCs w:val="26"/>
        </w:rPr>
        <w:t>,</w:t>
      </w:r>
      <w:r w:rsidRPr="000315B7">
        <w:rPr>
          <w:rFonts w:ascii="Times New Roman" w:eastAsia="Times New Roman" w:hAnsi="Times New Roman" w:cs="Times New Roman"/>
          <w:sz w:val="26"/>
          <w:szCs w:val="26"/>
        </w:rPr>
        <w:t xml:space="preserve"> żaden akt prawny nie wskazuje ewentualnych podmiotów odpowiedzialnych za ich wynagradzanie. Jednocześnie prawodawstwo łowieckie, w uzasadnionych przypadkach dopuszcza możliwość zdefiniowania prawnego statusu gatunku jako zwierzęcia łownego, objętego całorocznym okresem ochronnym. Znamienitym tego przykładem jest kilkunastoletnie moratorium, którym objęty został łoś. W tego rodzaju sytuacjach ustawa – Prawo łowieckie wprost definiuje, iż za szkody wyrządzone przez gatunki łowne objęte całorocznym okresem ochronnym, odpowiedzialność ponosi prawny właściciel zwierzyny w stanie wolnym, czyli Skarb Państwa. </w:t>
      </w:r>
    </w:p>
    <w:p w:rsidR="00137856" w:rsidRPr="000315B7" w:rsidRDefault="00B64C0B" w:rsidP="00137856">
      <w:pPr>
        <w:spacing w:line="360" w:lineRule="auto"/>
        <w:ind w:firstLine="708"/>
        <w:jc w:val="both"/>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 xml:space="preserve">Po okresie prawie 20 lat regulowania bardzo ważnego zagadnienia szkód łowieckich dokonywanych przez zwierzęta łowne: dziki, łosie, jelenie, daniele i sarny w rozdziale 9 ustawy - Prawo łowieckie i wynikających z niej doświadczeń, istnieje pilna potrzeba stworzenia odrębnej ustawy, która rozwiązałaby tę problematykę w sposób całościowy i dostosowała ją do zmieniającej się dynamicznie rzeczywistości. </w:t>
      </w:r>
      <w:r w:rsidR="003C55B9" w:rsidRPr="000315B7">
        <w:rPr>
          <w:rFonts w:ascii="Times New Roman" w:eastAsia="Times New Roman" w:hAnsi="Times New Roman" w:cs="Times New Roman"/>
          <w:sz w:val="26"/>
          <w:szCs w:val="26"/>
        </w:rPr>
        <w:t>Niniejsze ustawa odpowiada na potrzebę całościowej regulacji dotyczącej odpowiedzialności za szkody łowieckie wyrządzane w uprawach i płodach rolnych, jak również w obwodach rybackich przez zwierzęta zarówno objęte ochroną, jak i zwierzęta łowne niepodlegające ochronie gatunkowej</w:t>
      </w:r>
      <w:r w:rsidR="00137856" w:rsidRPr="000315B7">
        <w:rPr>
          <w:rFonts w:ascii="Times New Roman" w:eastAsia="Times New Roman" w:hAnsi="Times New Roman" w:cs="Times New Roman"/>
          <w:sz w:val="26"/>
          <w:szCs w:val="26"/>
        </w:rPr>
        <w:t xml:space="preserve">. </w:t>
      </w:r>
      <w:r w:rsidR="00137856" w:rsidRPr="000315B7">
        <w:rPr>
          <w:rFonts w:ascii="Times New Roman" w:hAnsi="Times New Roman" w:cs="Times New Roman"/>
          <w:sz w:val="26"/>
          <w:szCs w:val="26"/>
        </w:rPr>
        <w:t xml:space="preserve">Projektowana ustawa ma na celu doprowadzenie do stabilizacji stanu prawnego prowadzącego do </w:t>
      </w:r>
      <w:r w:rsidR="0060258C" w:rsidRPr="000315B7">
        <w:rPr>
          <w:rFonts w:ascii="Times New Roman" w:hAnsi="Times New Roman" w:cs="Times New Roman"/>
          <w:sz w:val="26"/>
          <w:szCs w:val="26"/>
        </w:rPr>
        <w:t xml:space="preserve">rzeczywistej kompensacji </w:t>
      </w:r>
      <w:r w:rsidR="00137856" w:rsidRPr="000315B7">
        <w:rPr>
          <w:rFonts w:ascii="Times New Roman" w:hAnsi="Times New Roman" w:cs="Times New Roman"/>
          <w:sz w:val="26"/>
          <w:szCs w:val="26"/>
        </w:rPr>
        <w:t xml:space="preserve">szkód łowieckich, </w:t>
      </w:r>
      <w:r w:rsidR="0060258C" w:rsidRPr="000315B7">
        <w:rPr>
          <w:rFonts w:ascii="Times New Roman" w:hAnsi="Times New Roman" w:cs="Times New Roman"/>
          <w:sz w:val="26"/>
          <w:szCs w:val="26"/>
        </w:rPr>
        <w:t>w sposób uczciwy, jasny i przejrzysty. Wprowadzenie niniejszej ustawy w życie przyczyni się do zapewnienia</w:t>
      </w:r>
      <w:r w:rsidR="00137856" w:rsidRPr="000315B7">
        <w:rPr>
          <w:rFonts w:ascii="Times New Roman" w:hAnsi="Times New Roman" w:cs="Times New Roman"/>
          <w:sz w:val="26"/>
          <w:szCs w:val="26"/>
        </w:rPr>
        <w:t xml:space="preserve"> pewności i trwałości</w:t>
      </w:r>
      <w:r w:rsidR="0060258C" w:rsidRPr="000315B7">
        <w:rPr>
          <w:rFonts w:ascii="Times New Roman" w:hAnsi="Times New Roman" w:cs="Times New Roman"/>
          <w:sz w:val="26"/>
          <w:szCs w:val="26"/>
        </w:rPr>
        <w:t xml:space="preserve"> obrotu prawnego związanego z wynagradzaniem szkód łowieckich</w:t>
      </w:r>
      <w:r w:rsidR="00137856" w:rsidRPr="000315B7">
        <w:rPr>
          <w:rFonts w:ascii="Times New Roman" w:hAnsi="Times New Roman" w:cs="Times New Roman"/>
          <w:sz w:val="26"/>
          <w:szCs w:val="26"/>
        </w:rPr>
        <w:t xml:space="preserve">. </w:t>
      </w:r>
    </w:p>
    <w:p w:rsidR="00B64C0B" w:rsidRPr="000315B7" w:rsidRDefault="00B64C0B" w:rsidP="001A2ADF">
      <w:pPr>
        <w:spacing w:line="360" w:lineRule="auto"/>
        <w:jc w:val="both"/>
        <w:rPr>
          <w:rFonts w:ascii="Times New Roman" w:eastAsia="Times New Roman" w:hAnsi="Times New Roman" w:cs="Times New Roman"/>
          <w:sz w:val="26"/>
          <w:szCs w:val="26"/>
        </w:rPr>
      </w:pPr>
    </w:p>
    <w:p w:rsidR="00B64C0B" w:rsidRPr="000315B7" w:rsidRDefault="00B64C0B" w:rsidP="00893E65">
      <w:pPr>
        <w:spacing w:after="0" w:line="360" w:lineRule="auto"/>
        <w:jc w:val="both"/>
        <w:rPr>
          <w:rFonts w:ascii="Times New Roman" w:eastAsia="Times New Roman" w:hAnsi="Times New Roman" w:cs="Times New Roman"/>
          <w:b/>
          <w:sz w:val="26"/>
          <w:szCs w:val="26"/>
        </w:rPr>
      </w:pPr>
      <w:r w:rsidRPr="000315B7">
        <w:rPr>
          <w:rFonts w:ascii="Times New Roman" w:hAnsi="Times New Roman" w:cs="Times New Roman"/>
          <w:b/>
          <w:sz w:val="26"/>
          <w:szCs w:val="26"/>
        </w:rPr>
        <w:t>Rzeczywisty stan w dziedzinie, która ma być unormowan</w:t>
      </w:r>
      <w:r w:rsidRPr="000315B7">
        <w:rPr>
          <w:rFonts w:ascii="Times New Roman" w:eastAsia="Times New Roman" w:hAnsi="Times New Roman" w:cs="Times New Roman"/>
          <w:b/>
          <w:sz w:val="26"/>
          <w:szCs w:val="26"/>
        </w:rPr>
        <w:t xml:space="preserve">a w drodze ustawy </w:t>
      </w:r>
    </w:p>
    <w:p w:rsidR="00B64C0B" w:rsidRPr="000315B7" w:rsidRDefault="00B64C0B" w:rsidP="001A2ADF">
      <w:pPr>
        <w:spacing w:line="360" w:lineRule="auto"/>
        <w:jc w:val="both"/>
        <w:rPr>
          <w:rFonts w:ascii="Times New Roman" w:eastAsia="Times New Roman" w:hAnsi="Times New Roman" w:cs="Times New Roman"/>
          <w:sz w:val="26"/>
          <w:szCs w:val="26"/>
        </w:rPr>
      </w:pPr>
    </w:p>
    <w:p w:rsidR="00B64C0B" w:rsidRPr="000315B7" w:rsidRDefault="00B64C0B" w:rsidP="001A2ADF">
      <w:pPr>
        <w:spacing w:line="360" w:lineRule="auto"/>
        <w:jc w:val="both"/>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ab/>
        <w:t>W ostatnich latach obserwowany jest dość dynamiczny wzrost wypłacanych kwot odszkodowań z tytułu szkód dokonywanych przez zwierzęta łowne: dziki, łosie, jelenie, daniele i sarny w  uprawach rolnych i płodach rolnych przez dzierżawców i zarządców obwodów łowieckich, jak również przez Skarb Państwa. Przez okres ostatnich 10 lat</w:t>
      </w:r>
      <w:r w:rsidR="008E2A63" w:rsidRPr="000315B7">
        <w:rPr>
          <w:rFonts w:ascii="Times New Roman" w:eastAsia="Times New Roman" w:hAnsi="Times New Roman" w:cs="Times New Roman"/>
          <w:sz w:val="26"/>
          <w:szCs w:val="26"/>
        </w:rPr>
        <w:t>,</w:t>
      </w:r>
      <w:r w:rsidRPr="000315B7">
        <w:rPr>
          <w:rFonts w:ascii="Times New Roman" w:eastAsia="Times New Roman" w:hAnsi="Times New Roman" w:cs="Times New Roman"/>
          <w:sz w:val="26"/>
          <w:szCs w:val="26"/>
        </w:rPr>
        <w:t xml:space="preserve"> kwota wypłaconych odszkodowań przez dzierżawców obwodów łowieckich z tytułu szkód łowieckich zwiększyła się ponad dwukrotnie. </w:t>
      </w:r>
    </w:p>
    <w:p w:rsidR="00B64C0B" w:rsidRPr="000315B7" w:rsidRDefault="00B64C0B" w:rsidP="001A2ADF">
      <w:pPr>
        <w:spacing w:line="360" w:lineRule="auto"/>
        <w:jc w:val="both"/>
        <w:rPr>
          <w:rFonts w:ascii="Times New Roman" w:eastAsia="Times New Roman" w:hAnsi="Times New Roman" w:cs="Times New Roman"/>
          <w:sz w:val="26"/>
          <w:szCs w:val="26"/>
        </w:rPr>
      </w:pPr>
    </w:p>
    <w:p w:rsidR="00B64C0B" w:rsidRPr="000315B7" w:rsidRDefault="00B64C0B" w:rsidP="001A2ADF">
      <w:pPr>
        <w:spacing w:line="360" w:lineRule="auto"/>
        <w:jc w:val="both"/>
        <w:rPr>
          <w:rFonts w:ascii="Times New Roman" w:eastAsia="Times New Roman" w:hAnsi="Times New Roman" w:cs="Times New Roman"/>
          <w:b/>
          <w:sz w:val="26"/>
          <w:szCs w:val="26"/>
        </w:rPr>
      </w:pPr>
      <w:r w:rsidRPr="000315B7">
        <w:rPr>
          <w:rFonts w:ascii="Times New Roman" w:eastAsia="Times New Roman" w:hAnsi="Times New Roman" w:cs="Times New Roman"/>
          <w:b/>
          <w:sz w:val="26"/>
          <w:szCs w:val="26"/>
        </w:rPr>
        <w:t>Dane dotyczące powierzchni zredukowanej upraw rolnych uszkodzonych przez zwierzynę oraz wypłaconych odszkodowań.</w:t>
      </w:r>
    </w:p>
    <w:tbl>
      <w:tblPr>
        <w:tblW w:w="9260" w:type="dxa"/>
        <w:jc w:val="center"/>
        <w:tblCellMar>
          <w:left w:w="70" w:type="dxa"/>
          <w:right w:w="70" w:type="dxa"/>
        </w:tblCellMar>
        <w:tblLook w:val="04A0" w:firstRow="1" w:lastRow="0" w:firstColumn="1" w:lastColumn="0" w:noHBand="0" w:noVBand="1"/>
      </w:tblPr>
      <w:tblGrid>
        <w:gridCol w:w="2047"/>
        <w:gridCol w:w="2540"/>
        <w:gridCol w:w="2540"/>
        <w:gridCol w:w="2700"/>
      </w:tblGrid>
      <w:tr w:rsidR="000315B7" w:rsidRPr="000315B7" w:rsidTr="00A97872">
        <w:trPr>
          <w:trHeight w:val="1950"/>
          <w:jc w:val="center"/>
        </w:trPr>
        <w:tc>
          <w:tcPr>
            <w:tcW w:w="148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rsidR="00B64C0B" w:rsidRPr="000315B7" w:rsidRDefault="00B64C0B" w:rsidP="001A2ADF">
            <w:pPr>
              <w:spacing w:line="360" w:lineRule="auto"/>
              <w:jc w:val="center"/>
              <w:rPr>
                <w:rFonts w:ascii="Times New Roman" w:eastAsia="Times New Roman" w:hAnsi="Times New Roman" w:cs="Times New Roman"/>
                <w:b/>
                <w:sz w:val="26"/>
                <w:szCs w:val="26"/>
              </w:rPr>
            </w:pPr>
            <w:r w:rsidRPr="000315B7">
              <w:rPr>
                <w:rFonts w:ascii="Times New Roman" w:eastAsia="Times New Roman" w:hAnsi="Times New Roman" w:cs="Times New Roman"/>
                <w:b/>
                <w:sz w:val="26"/>
                <w:szCs w:val="26"/>
              </w:rPr>
              <w:t>Łowiecki rok  gospodarczy</w:t>
            </w:r>
          </w:p>
        </w:tc>
        <w:tc>
          <w:tcPr>
            <w:tcW w:w="254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B64C0B" w:rsidRPr="000315B7" w:rsidRDefault="00B64C0B" w:rsidP="001A2ADF">
            <w:pPr>
              <w:spacing w:line="360" w:lineRule="auto"/>
              <w:jc w:val="center"/>
              <w:rPr>
                <w:rFonts w:ascii="Times New Roman" w:eastAsia="Times New Roman" w:hAnsi="Times New Roman" w:cs="Times New Roman"/>
                <w:b/>
                <w:sz w:val="26"/>
                <w:szCs w:val="26"/>
              </w:rPr>
            </w:pPr>
            <w:r w:rsidRPr="000315B7">
              <w:rPr>
                <w:rFonts w:ascii="Times New Roman" w:eastAsia="Times New Roman" w:hAnsi="Times New Roman" w:cs="Times New Roman"/>
                <w:b/>
                <w:sz w:val="26"/>
                <w:szCs w:val="26"/>
              </w:rPr>
              <w:t xml:space="preserve">Powierzchnia zredukowana upraw w obwodach dzierżawionych i zarządzanych przez PZŁ w ha </w:t>
            </w:r>
          </w:p>
        </w:tc>
        <w:tc>
          <w:tcPr>
            <w:tcW w:w="254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B64C0B" w:rsidRPr="000315B7" w:rsidRDefault="00B64C0B" w:rsidP="001A2ADF">
            <w:pPr>
              <w:spacing w:line="360" w:lineRule="auto"/>
              <w:jc w:val="center"/>
              <w:rPr>
                <w:rFonts w:ascii="Times New Roman" w:eastAsia="Times New Roman" w:hAnsi="Times New Roman" w:cs="Times New Roman"/>
                <w:b/>
                <w:sz w:val="26"/>
                <w:szCs w:val="26"/>
              </w:rPr>
            </w:pPr>
            <w:r w:rsidRPr="000315B7">
              <w:rPr>
                <w:rFonts w:ascii="Times New Roman" w:eastAsia="Times New Roman" w:hAnsi="Times New Roman" w:cs="Times New Roman"/>
                <w:b/>
                <w:sz w:val="26"/>
                <w:szCs w:val="26"/>
              </w:rPr>
              <w:t>Kwota wypłaconych odszkodowań w dzierżawionych i zarządzanych przez PZŁ (w tys. zł)</w:t>
            </w:r>
          </w:p>
        </w:tc>
        <w:tc>
          <w:tcPr>
            <w:tcW w:w="270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B64C0B" w:rsidRPr="000315B7" w:rsidRDefault="00B64C0B" w:rsidP="001A2ADF">
            <w:pPr>
              <w:spacing w:line="360" w:lineRule="auto"/>
              <w:jc w:val="center"/>
              <w:rPr>
                <w:rFonts w:ascii="Times New Roman" w:eastAsia="Times New Roman" w:hAnsi="Times New Roman" w:cs="Times New Roman"/>
                <w:b/>
                <w:sz w:val="26"/>
                <w:szCs w:val="26"/>
              </w:rPr>
            </w:pPr>
            <w:r w:rsidRPr="000315B7">
              <w:rPr>
                <w:rFonts w:ascii="Times New Roman" w:eastAsia="Times New Roman" w:hAnsi="Times New Roman" w:cs="Times New Roman"/>
                <w:b/>
                <w:sz w:val="26"/>
                <w:szCs w:val="26"/>
              </w:rPr>
              <w:t>Kwota wypłaconych odszkodowań we wszystkich obwodach łowieckich - dane GUS (w tys. zł)</w:t>
            </w:r>
          </w:p>
        </w:tc>
      </w:tr>
      <w:tr w:rsidR="000315B7" w:rsidRPr="000315B7" w:rsidTr="00A97872">
        <w:trPr>
          <w:trHeight w:val="345"/>
          <w:jc w:val="center"/>
        </w:trPr>
        <w:tc>
          <w:tcPr>
            <w:tcW w:w="1480" w:type="dxa"/>
            <w:tcBorders>
              <w:top w:val="nil"/>
              <w:left w:val="single" w:sz="4" w:space="0" w:color="auto"/>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2009/2010</w:t>
            </w:r>
          </w:p>
        </w:tc>
        <w:tc>
          <w:tcPr>
            <w:tcW w:w="2540"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27433,00</w:t>
            </w:r>
          </w:p>
        </w:tc>
        <w:tc>
          <w:tcPr>
            <w:tcW w:w="2540"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40345,00</w:t>
            </w:r>
          </w:p>
        </w:tc>
        <w:tc>
          <w:tcPr>
            <w:tcW w:w="2700"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49513,90</w:t>
            </w:r>
          </w:p>
        </w:tc>
      </w:tr>
      <w:tr w:rsidR="000315B7" w:rsidRPr="000315B7" w:rsidTr="00A97872">
        <w:trPr>
          <w:trHeight w:val="345"/>
          <w:jc w:val="center"/>
        </w:trPr>
        <w:tc>
          <w:tcPr>
            <w:tcW w:w="1480" w:type="dxa"/>
            <w:tcBorders>
              <w:top w:val="nil"/>
              <w:left w:val="single" w:sz="4" w:space="0" w:color="auto"/>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2010/2011</w:t>
            </w:r>
          </w:p>
        </w:tc>
        <w:tc>
          <w:tcPr>
            <w:tcW w:w="2540"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29440,00</w:t>
            </w:r>
          </w:p>
        </w:tc>
        <w:tc>
          <w:tcPr>
            <w:tcW w:w="2540"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46850,00</w:t>
            </w:r>
          </w:p>
        </w:tc>
        <w:tc>
          <w:tcPr>
            <w:tcW w:w="2700"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57376,20</w:t>
            </w:r>
          </w:p>
        </w:tc>
      </w:tr>
      <w:tr w:rsidR="000315B7" w:rsidRPr="000315B7" w:rsidTr="00A97872">
        <w:trPr>
          <w:trHeight w:val="345"/>
          <w:jc w:val="center"/>
        </w:trPr>
        <w:tc>
          <w:tcPr>
            <w:tcW w:w="1480" w:type="dxa"/>
            <w:tcBorders>
              <w:top w:val="nil"/>
              <w:left w:val="single" w:sz="4" w:space="0" w:color="auto"/>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2011/2012</w:t>
            </w:r>
          </w:p>
        </w:tc>
        <w:tc>
          <w:tcPr>
            <w:tcW w:w="2540"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27406,00</w:t>
            </w:r>
          </w:p>
        </w:tc>
        <w:tc>
          <w:tcPr>
            <w:tcW w:w="2540"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46722,00</w:t>
            </w:r>
          </w:p>
        </w:tc>
        <w:tc>
          <w:tcPr>
            <w:tcW w:w="2700"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56998,03</w:t>
            </w:r>
          </w:p>
        </w:tc>
      </w:tr>
      <w:tr w:rsidR="000315B7" w:rsidRPr="000315B7" w:rsidTr="00A97872">
        <w:trPr>
          <w:trHeight w:val="345"/>
          <w:jc w:val="center"/>
        </w:trPr>
        <w:tc>
          <w:tcPr>
            <w:tcW w:w="1480" w:type="dxa"/>
            <w:tcBorders>
              <w:top w:val="nil"/>
              <w:left w:val="single" w:sz="4" w:space="0" w:color="auto"/>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2012/2013</w:t>
            </w:r>
          </w:p>
        </w:tc>
        <w:tc>
          <w:tcPr>
            <w:tcW w:w="2540"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26200,00</w:t>
            </w:r>
          </w:p>
        </w:tc>
        <w:tc>
          <w:tcPr>
            <w:tcW w:w="2540"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57212,00</w:t>
            </w:r>
          </w:p>
        </w:tc>
        <w:tc>
          <w:tcPr>
            <w:tcW w:w="2700"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68510,40</w:t>
            </w:r>
          </w:p>
        </w:tc>
      </w:tr>
      <w:tr w:rsidR="000315B7" w:rsidRPr="000315B7" w:rsidTr="00A97872">
        <w:trPr>
          <w:trHeight w:val="345"/>
          <w:jc w:val="center"/>
        </w:trPr>
        <w:tc>
          <w:tcPr>
            <w:tcW w:w="1480" w:type="dxa"/>
            <w:tcBorders>
              <w:top w:val="nil"/>
              <w:left w:val="single" w:sz="4" w:space="0" w:color="auto"/>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2013/2014</w:t>
            </w:r>
          </w:p>
        </w:tc>
        <w:tc>
          <w:tcPr>
            <w:tcW w:w="2540"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30475,00</w:t>
            </w:r>
          </w:p>
        </w:tc>
        <w:tc>
          <w:tcPr>
            <w:tcW w:w="2540"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63660,00</w:t>
            </w:r>
          </w:p>
        </w:tc>
        <w:tc>
          <w:tcPr>
            <w:tcW w:w="2700"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75278,00</w:t>
            </w:r>
          </w:p>
        </w:tc>
      </w:tr>
      <w:tr w:rsidR="000315B7" w:rsidRPr="000315B7" w:rsidTr="00A97872">
        <w:trPr>
          <w:trHeight w:val="345"/>
          <w:jc w:val="center"/>
        </w:trPr>
        <w:tc>
          <w:tcPr>
            <w:tcW w:w="148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rsidR="00B64C0B" w:rsidRPr="000315B7" w:rsidRDefault="00B64C0B" w:rsidP="001A2ADF">
            <w:pPr>
              <w:spacing w:line="360" w:lineRule="auto"/>
              <w:jc w:val="center"/>
              <w:rPr>
                <w:rFonts w:ascii="Times New Roman" w:eastAsia="Times New Roman" w:hAnsi="Times New Roman" w:cs="Times New Roman"/>
                <w:b/>
                <w:sz w:val="26"/>
                <w:szCs w:val="26"/>
              </w:rPr>
            </w:pPr>
            <w:r w:rsidRPr="000315B7">
              <w:rPr>
                <w:rFonts w:ascii="Times New Roman" w:eastAsia="Times New Roman" w:hAnsi="Times New Roman" w:cs="Times New Roman"/>
                <w:b/>
                <w:sz w:val="26"/>
                <w:szCs w:val="26"/>
              </w:rPr>
              <w:t>Średnia:</w:t>
            </w:r>
          </w:p>
        </w:tc>
        <w:tc>
          <w:tcPr>
            <w:tcW w:w="2540" w:type="dxa"/>
            <w:tcBorders>
              <w:top w:val="nil"/>
              <w:left w:val="nil"/>
              <w:bottom w:val="single" w:sz="4" w:space="0" w:color="auto"/>
              <w:right w:val="single" w:sz="4" w:space="0" w:color="auto"/>
            </w:tcBorders>
            <w:shd w:val="clear" w:color="auto" w:fill="D9D9D9" w:themeFill="background1" w:themeFillShade="D9"/>
            <w:noWrap/>
            <w:vAlign w:val="center"/>
            <w:hideMark/>
          </w:tcPr>
          <w:p w:rsidR="00B64C0B" w:rsidRPr="000315B7" w:rsidRDefault="00B64C0B" w:rsidP="001A2ADF">
            <w:pPr>
              <w:spacing w:line="360" w:lineRule="auto"/>
              <w:jc w:val="center"/>
              <w:rPr>
                <w:rFonts w:ascii="Times New Roman" w:eastAsia="Times New Roman" w:hAnsi="Times New Roman" w:cs="Times New Roman"/>
                <w:b/>
                <w:sz w:val="26"/>
                <w:szCs w:val="26"/>
              </w:rPr>
            </w:pPr>
            <w:r w:rsidRPr="000315B7">
              <w:rPr>
                <w:rFonts w:ascii="Times New Roman" w:eastAsia="Times New Roman" w:hAnsi="Times New Roman" w:cs="Times New Roman"/>
                <w:b/>
                <w:sz w:val="26"/>
                <w:szCs w:val="26"/>
              </w:rPr>
              <w:t>28190,80</w:t>
            </w:r>
          </w:p>
        </w:tc>
        <w:tc>
          <w:tcPr>
            <w:tcW w:w="2540" w:type="dxa"/>
            <w:tcBorders>
              <w:top w:val="nil"/>
              <w:left w:val="nil"/>
              <w:bottom w:val="single" w:sz="4" w:space="0" w:color="auto"/>
              <w:right w:val="single" w:sz="4" w:space="0" w:color="auto"/>
            </w:tcBorders>
            <w:shd w:val="clear" w:color="auto" w:fill="D9D9D9" w:themeFill="background1" w:themeFillShade="D9"/>
            <w:noWrap/>
            <w:vAlign w:val="center"/>
            <w:hideMark/>
          </w:tcPr>
          <w:p w:rsidR="00B64C0B" w:rsidRPr="000315B7" w:rsidRDefault="00B64C0B" w:rsidP="001A2ADF">
            <w:pPr>
              <w:spacing w:line="360" w:lineRule="auto"/>
              <w:jc w:val="center"/>
              <w:rPr>
                <w:rFonts w:ascii="Times New Roman" w:eastAsia="Times New Roman" w:hAnsi="Times New Roman" w:cs="Times New Roman"/>
                <w:b/>
                <w:sz w:val="26"/>
                <w:szCs w:val="26"/>
              </w:rPr>
            </w:pPr>
            <w:r w:rsidRPr="000315B7">
              <w:rPr>
                <w:rFonts w:ascii="Times New Roman" w:eastAsia="Times New Roman" w:hAnsi="Times New Roman" w:cs="Times New Roman"/>
                <w:b/>
                <w:sz w:val="26"/>
                <w:szCs w:val="26"/>
              </w:rPr>
              <w:t>50957,8</w:t>
            </w:r>
          </w:p>
        </w:tc>
        <w:tc>
          <w:tcPr>
            <w:tcW w:w="2700" w:type="dxa"/>
            <w:tcBorders>
              <w:top w:val="nil"/>
              <w:left w:val="nil"/>
              <w:bottom w:val="single" w:sz="4" w:space="0" w:color="auto"/>
              <w:right w:val="single" w:sz="4" w:space="0" w:color="auto"/>
            </w:tcBorders>
            <w:shd w:val="clear" w:color="auto" w:fill="D9D9D9" w:themeFill="background1" w:themeFillShade="D9"/>
            <w:noWrap/>
            <w:vAlign w:val="center"/>
            <w:hideMark/>
          </w:tcPr>
          <w:p w:rsidR="00B64C0B" w:rsidRPr="000315B7" w:rsidRDefault="00B64C0B" w:rsidP="001A2ADF">
            <w:pPr>
              <w:spacing w:line="360" w:lineRule="auto"/>
              <w:jc w:val="center"/>
              <w:rPr>
                <w:rFonts w:ascii="Times New Roman" w:eastAsia="Times New Roman" w:hAnsi="Times New Roman" w:cs="Times New Roman"/>
                <w:b/>
                <w:sz w:val="26"/>
                <w:szCs w:val="26"/>
              </w:rPr>
            </w:pPr>
            <w:r w:rsidRPr="000315B7">
              <w:rPr>
                <w:rFonts w:ascii="Times New Roman" w:eastAsia="Times New Roman" w:hAnsi="Times New Roman" w:cs="Times New Roman"/>
                <w:b/>
                <w:sz w:val="26"/>
                <w:szCs w:val="26"/>
              </w:rPr>
              <w:t>61535,31</w:t>
            </w:r>
          </w:p>
        </w:tc>
      </w:tr>
    </w:tbl>
    <w:p w:rsidR="00B64C0B" w:rsidRPr="000315B7" w:rsidRDefault="00B64C0B" w:rsidP="001A2ADF">
      <w:pPr>
        <w:spacing w:line="360" w:lineRule="auto"/>
        <w:jc w:val="both"/>
        <w:rPr>
          <w:rFonts w:ascii="Times New Roman" w:eastAsia="Times New Roman" w:hAnsi="Times New Roman" w:cs="Times New Roman"/>
          <w:sz w:val="26"/>
          <w:szCs w:val="26"/>
        </w:rPr>
      </w:pPr>
    </w:p>
    <w:p w:rsidR="00B64C0B" w:rsidRPr="000315B7" w:rsidRDefault="00B64C0B" w:rsidP="001A2ADF">
      <w:pPr>
        <w:spacing w:line="360" w:lineRule="auto"/>
        <w:jc w:val="both"/>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 xml:space="preserve">Koszty związane z likwidacją szkód to nie tylko koszty wypłaconych odszkodowań. W skład tych kosztów wchodzą również dojazdy (niejednokrotnie odległe) szacujących na uszkodzone uprawy, jak również społeczny czas poświęcony na te czynności. Średni czas szacowania jednej szkody łowieckiej w skali kraju kształtuje się na poziomie 2.45 godz., zaś średnia odległość dojazdu kształtuje się na poziomie ok. </w:t>
      </w:r>
      <w:smartTag w:uri="urn:schemas-microsoft-com:office:smarttags" w:element="metricconverter">
        <w:smartTagPr>
          <w:attr w:name="ProductID" w:val="40 km"/>
        </w:smartTagPr>
        <w:r w:rsidRPr="000315B7">
          <w:rPr>
            <w:rFonts w:ascii="Times New Roman" w:eastAsia="Times New Roman" w:hAnsi="Times New Roman" w:cs="Times New Roman"/>
            <w:sz w:val="26"/>
            <w:szCs w:val="26"/>
          </w:rPr>
          <w:t>40 km</w:t>
        </w:r>
      </w:smartTag>
      <w:r w:rsidRPr="000315B7">
        <w:rPr>
          <w:rFonts w:ascii="Times New Roman" w:eastAsia="Times New Roman" w:hAnsi="Times New Roman" w:cs="Times New Roman"/>
          <w:sz w:val="26"/>
          <w:szCs w:val="26"/>
        </w:rPr>
        <w:t xml:space="preserve">. Koszty te, jako tzw. koszty towarzyszące ponoszone są przez dzierżawców lub zarządców obwodów łowieckich. </w:t>
      </w:r>
    </w:p>
    <w:p w:rsidR="00B64C0B" w:rsidRPr="000315B7" w:rsidRDefault="00B64C0B" w:rsidP="001A2ADF">
      <w:pPr>
        <w:spacing w:line="360" w:lineRule="auto"/>
        <w:jc w:val="both"/>
        <w:rPr>
          <w:rFonts w:ascii="Times New Roman" w:eastAsia="Times New Roman" w:hAnsi="Times New Roman" w:cs="Times New Roman"/>
          <w:sz w:val="26"/>
          <w:szCs w:val="26"/>
        </w:rPr>
      </w:pPr>
    </w:p>
    <w:p w:rsidR="00B64C0B" w:rsidRPr="000315B7" w:rsidRDefault="00B64C0B" w:rsidP="001A2ADF">
      <w:pPr>
        <w:spacing w:line="360" w:lineRule="auto"/>
        <w:jc w:val="both"/>
        <w:rPr>
          <w:rFonts w:ascii="Times New Roman" w:eastAsia="Times New Roman" w:hAnsi="Times New Roman" w:cs="Times New Roman"/>
          <w:sz w:val="26"/>
          <w:szCs w:val="26"/>
        </w:rPr>
      </w:pPr>
      <w:r w:rsidRPr="000315B7">
        <w:rPr>
          <w:rFonts w:ascii="Times New Roman" w:eastAsia="Times New Roman" w:hAnsi="Times New Roman" w:cs="Times New Roman"/>
          <w:b/>
          <w:sz w:val="26"/>
          <w:szCs w:val="26"/>
        </w:rPr>
        <w:t>Dane dotyczące obwodów łowieckich.</w:t>
      </w:r>
    </w:p>
    <w:tbl>
      <w:tblPr>
        <w:tblW w:w="9440" w:type="dxa"/>
        <w:tblInd w:w="55" w:type="dxa"/>
        <w:tblCellMar>
          <w:left w:w="70" w:type="dxa"/>
          <w:right w:w="70" w:type="dxa"/>
        </w:tblCellMar>
        <w:tblLook w:val="04A0" w:firstRow="1" w:lastRow="0" w:firstColumn="1" w:lastColumn="0" w:noHBand="0" w:noVBand="1"/>
      </w:tblPr>
      <w:tblGrid>
        <w:gridCol w:w="1688"/>
        <w:gridCol w:w="1791"/>
        <w:gridCol w:w="1879"/>
        <w:gridCol w:w="1642"/>
        <w:gridCol w:w="960"/>
        <w:gridCol w:w="1480"/>
      </w:tblGrid>
      <w:tr w:rsidR="000315B7" w:rsidRPr="000315B7" w:rsidTr="00A97872">
        <w:trPr>
          <w:trHeight w:val="1395"/>
        </w:trPr>
        <w:tc>
          <w:tcPr>
            <w:tcW w:w="18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B64C0B" w:rsidRPr="000315B7" w:rsidRDefault="00B64C0B" w:rsidP="001A2ADF">
            <w:pPr>
              <w:spacing w:line="360" w:lineRule="auto"/>
              <w:jc w:val="center"/>
              <w:rPr>
                <w:rFonts w:ascii="Times New Roman" w:eastAsia="Times New Roman" w:hAnsi="Times New Roman" w:cs="Times New Roman"/>
                <w:b/>
                <w:sz w:val="26"/>
                <w:szCs w:val="26"/>
              </w:rPr>
            </w:pPr>
            <w:r w:rsidRPr="000315B7">
              <w:rPr>
                <w:rFonts w:ascii="Times New Roman" w:eastAsia="Times New Roman" w:hAnsi="Times New Roman" w:cs="Times New Roman"/>
                <w:b/>
                <w:sz w:val="26"/>
                <w:szCs w:val="26"/>
              </w:rPr>
              <w:t>Rok</w:t>
            </w:r>
          </w:p>
        </w:tc>
        <w:tc>
          <w:tcPr>
            <w:tcW w:w="188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B64C0B" w:rsidRPr="000315B7" w:rsidRDefault="00B64C0B" w:rsidP="001A2ADF">
            <w:pPr>
              <w:spacing w:line="360" w:lineRule="auto"/>
              <w:jc w:val="center"/>
              <w:rPr>
                <w:rFonts w:ascii="Times New Roman" w:eastAsia="Times New Roman" w:hAnsi="Times New Roman" w:cs="Times New Roman"/>
                <w:b/>
                <w:sz w:val="26"/>
                <w:szCs w:val="26"/>
              </w:rPr>
            </w:pPr>
            <w:r w:rsidRPr="000315B7">
              <w:rPr>
                <w:rFonts w:ascii="Times New Roman" w:eastAsia="Times New Roman" w:hAnsi="Times New Roman" w:cs="Times New Roman"/>
                <w:b/>
                <w:sz w:val="26"/>
                <w:szCs w:val="26"/>
              </w:rPr>
              <w:t>Liczba kół łowieckich</w:t>
            </w:r>
          </w:p>
        </w:tc>
        <w:tc>
          <w:tcPr>
            <w:tcW w:w="188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B64C0B" w:rsidRPr="000315B7" w:rsidRDefault="00B64C0B" w:rsidP="001A2ADF">
            <w:pPr>
              <w:spacing w:line="360" w:lineRule="auto"/>
              <w:jc w:val="center"/>
              <w:rPr>
                <w:rFonts w:ascii="Times New Roman" w:eastAsia="Times New Roman" w:hAnsi="Times New Roman" w:cs="Times New Roman"/>
                <w:b/>
                <w:sz w:val="26"/>
                <w:szCs w:val="26"/>
              </w:rPr>
            </w:pPr>
            <w:r w:rsidRPr="000315B7">
              <w:rPr>
                <w:rFonts w:ascii="Times New Roman" w:eastAsia="Times New Roman" w:hAnsi="Times New Roman" w:cs="Times New Roman"/>
                <w:b/>
                <w:sz w:val="26"/>
                <w:szCs w:val="26"/>
              </w:rPr>
              <w:t>Liczba obwodów dzierżawionych przez koła łowieckie</w:t>
            </w:r>
          </w:p>
        </w:tc>
        <w:tc>
          <w:tcPr>
            <w:tcW w:w="136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B64C0B" w:rsidRPr="000315B7" w:rsidRDefault="00B64C0B" w:rsidP="001A2ADF">
            <w:pPr>
              <w:spacing w:line="360" w:lineRule="auto"/>
              <w:jc w:val="center"/>
              <w:rPr>
                <w:rFonts w:ascii="Times New Roman" w:eastAsia="Times New Roman" w:hAnsi="Times New Roman" w:cs="Times New Roman"/>
                <w:b/>
                <w:sz w:val="26"/>
                <w:szCs w:val="26"/>
              </w:rPr>
            </w:pPr>
            <w:r w:rsidRPr="000315B7">
              <w:rPr>
                <w:rFonts w:ascii="Times New Roman" w:eastAsia="Times New Roman" w:hAnsi="Times New Roman" w:cs="Times New Roman"/>
                <w:b/>
                <w:sz w:val="26"/>
                <w:szCs w:val="26"/>
              </w:rPr>
              <w:t>Powierzchnia ogółem w tys. ha</w:t>
            </w:r>
          </w:p>
        </w:tc>
        <w:tc>
          <w:tcPr>
            <w:tcW w:w="96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B64C0B" w:rsidRPr="000315B7" w:rsidRDefault="00B64C0B" w:rsidP="001A2ADF">
            <w:pPr>
              <w:spacing w:line="360" w:lineRule="auto"/>
              <w:jc w:val="center"/>
              <w:rPr>
                <w:rFonts w:ascii="Times New Roman" w:eastAsia="Times New Roman" w:hAnsi="Times New Roman" w:cs="Times New Roman"/>
                <w:b/>
                <w:sz w:val="26"/>
                <w:szCs w:val="26"/>
              </w:rPr>
            </w:pPr>
            <w:r w:rsidRPr="000315B7">
              <w:rPr>
                <w:rFonts w:ascii="Times New Roman" w:eastAsia="Times New Roman" w:hAnsi="Times New Roman" w:cs="Times New Roman"/>
                <w:b/>
                <w:sz w:val="26"/>
                <w:szCs w:val="26"/>
              </w:rPr>
              <w:t>W tym grunty leśne w tys. ha</w:t>
            </w:r>
          </w:p>
        </w:tc>
        <w:tc>
          <w:tcPr>
            <w:tcW w:w="148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B64C0B" w:rsidRPr="000315B7" w:rsidRDefault="00B64C0B" w:rsidP="001A2ADF">
            <w:pPr>
              <w:spacing w:line="360" w:lineRule="auto"/>
              <w:jc w:val="center"/>
              <w:rPr>
                <w:rFonts w:ascii="Times New Roman" w:eastAsia="Times New Roman" w:hAnsi="Times New Roman" w:cs="Times New Roman"/>
                <w:b/>
                <w:sz w:val="26"/>
                <w:szCs w:val="26"/>
              </w:rPr>
            </w:pPr>
            <w:r w:rsidRPr="000315B7">
              <w:rPr>
                <w:rFonts w:ascii="Times New Roman" w:eastAsia="Times New Roman" w:hAnsi="Times New Roman" w:cs="Times New Roman"/>
                <w:b/>
                <w:sz w:val="26"/>
                <w:szCs w:val="26"/>
              </w:rPr>
              <w:t xml:space="preserve">Procent lesistości obwodów łowieckich </w:t>
            </w:r>
          </w:p>
        </w:tc>
      </w:tr>
      <w:tr w:rsidR="000315B7" w:rsidRPr="000315B7" w:rsidTr="00A97872">
        <w:trPr>
          <w:trHeight w:val="315"/>
        </w:trPr>
        <w:tc>
          <w:tcPr>
            <w:tcW w:w="1880" w:type="dxa"/>
            <w:tcBorders>
              <w:top w:val="nil"/>
              <w:left w:val="single" w:sz="4" w:space="0" w:color="auto"/>
              <w:bottom w:val="single" w:sz="4" w:space="0" w:color="auto"/>
              <w:right w:val="single" w:sz="4" w:space="0" w:color="auto"/>
            </w:tcBorders>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2010</w:t>
            </w:r>
          </w:p>
        </w:tc>
        <w:tc>
          <w:tcPr>
            <w:tcW w:w="1880" w:type="dxa"/>
            <w:tcBorders>
              <w:top w:val="nil"/>
              <w:left w:val="nil"/>
              <w:bottom w:val="single" w:sz="4" w:space="0" w:color="auto"/>
              <w:right w:val="single" w:sz="4" w:space="0" w:color="auto"/>
            </w:tcBorders>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2533</w:t>
            </w:r>
          </w:p>
        </w:tc>
        <w:tc>
          <w:tcPr>
            <w:tcW w:w="1880" w:type="dxa"/>
            <w:tcBorders>
              <w:top w:val="nil"/>
              <w:left w:val="nil"/>
              <w:bottom w:val="single" w:sz="4" w:space="0" w:color="auto"/>
              <w:right w:val="single" w:sz="4" w:space="0" w:color="auto"/>
            </w:tcBorders>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4727</w:t>
            </w:r>
          </w:p>
        </w:tc>
        <w:tc>
          <w:tcPr>
            <w:tcW w:w="1360" w:type="dxa"/>
            <w:tcBorders>
              <w:top w:val="nil"/>
              <w:left w:val="nil"/>
              <w:bottom w:val="single" w:sz="4" w:space="0" w:color="auto"/>
              <w:right w:val="single" w:sz="4" w:space="0" w:color="auto"/>
            </w:tcBorders>
            <w:noWrap/>
            <w:vAlign w:val="bottom"/>
            <w:hideMark/>
          </w:tcPr>
          <w:p w:rsidR="00B64C0B" w:rsidRPr="000315B7" w:rsidRDefault="00B64C0B" w:rsidP="001A2ADF">
            <w:pPr>
              <w:spacing w:line="360" w:lineRule="auto"/>
              <w:jc w:val="right"/>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25335,8</w:t>
            </w:r>
          </w:p>
        </w:tc>
        <w:tc>
          <w:tcPr>
            <w:tcW w:w="960" w:type="dxa"/>
            <w:tcBorders>
              <w:top w:val="nil"/>
              <w:left w:val="nil"/>
              <w:bottom w:val="single" w:sz="4" w:space="0" w:color="auto"/>
              <w:right w:val="single" w:sz="4" w:space="0" w:color="auto"/>
            </w:tcBorders>
            <w:noWrap/>
            <w:vAlign w:val="bottom"/>
            <w:hideMark/>
          </w:tcPr>
          <w:p w:rsidR="00B64C0B" w:rsidRPr="000315B7" w:rsidRDefault="00B64C0B" w:rsidP="001A2ADF">
            <w:pPr>
              <w:spacing w:line="360" w:lineRule="auto"/>
              <w:jc w:val="right"/>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7590,7</w:t>
            </w:r>
          </w:p>
        </w:tc>
        <w:tc>
          <w:tcPr>
            <w:tcW w:w="1480" w:type="dxa"/>
            <w:tcBorders>
              <w:top w:val="nil"/>
              <w:left w:val="nil"/>
              <w:bottom w:val="single" w:sz="4" w:space="0" w:color="auto"/>
              <w:right w:val="single" w:sz="4" w:space="0" w:color="auto"/>
            </w:tcBorders>
            <w:noWrap/>
            <w:vAlign w:val="bottom"/>
            <w:hideMark/>
          </w:tcPr>
          <w:p w:rsidR="00B64C0B" w:rsidRPr="000315B7" w:rsidRDefault="00B64C0B" w:rsidP="001A2ADF">
            <w:pPr>
              <w:spacing w:line="360" w:lineRule="auto"/>
              <w:jc w:val="right"/>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30,0</w:t>
            </w:r>
          </w:p>
        </w:tc>
      </w:tr>
      <w:tr w:rsidR="000315B7" w:rsidRPr="000315B7" w:rsidTr="00A97872">
        <w:trPr>
          <w:trHeight w:val="315"/>
        </w:trPr>
        <w:tc>
          <w:tcPr>
            <w:tcW w:w="1880" w:type="dxa"/>
            <w:tcBorders>
              <w:top w:val="nil"/>
              <w:left w:val="single" w:sz="4" w:space="0" w:color="auto"/>
              <w:bottom w:val="single" w:sz="4" w:space="0" w:color="auto"/>
              <w:right w:val="single" w:sz="4" w:space="0" w:color="auto"/>
            </w:tcBorders>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2011</w:t>
            </w:r>
          </w:p>
        </w:tc>
        <w:tc>
          <w:tcPr>
            <w:tcW w:w="1880" w:type="dxa"/>
            <w:tcBorders>
              <w:top w:val="nil"/>
              <w:left w:val="nil"/>
              <w:bottom w:val="single" w:sz="4" w:space="0" w:color="auto"/>
              <w:right w:val="single" w:sz="4" w:space="0" w:color="auto"/>
            </w:tcBorders>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2535</w:t>
            </w:r>
          </w:p>
        </w:tc>
        <w:tc>
          <w:tcPr>
            <w:tcW w:w="1880" w:type="dxa"/>
            <w:tcBorders>
              <w:top w:val="nil"/>
              <w:left w:val="nil"/>
              <w:bottom w:val="single" w:sz="4" w:space="0" w:color="auto"/>
              <w:right w:val="single" w:sz="4" w:space="0" w:color="auto"/>
            </w:tcBorders>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4730</w:t>
            </w:r>
          </w:p>
        </w:tc>
        <w:tc>
          <w:tcPr>
            <w:tcW w:w="1360" w:type="dxa"/>
            <w:tcBorders>
              <w:top w:val="nil"/>
              <w:left w:val="nil"/>
              <w:bottom w:val="single" w:sz="4" w:space="0" w:color="auto"/>
              <w:right w:val="single" w:sz="4" w:space="0" w:color="auto"/>
            </w:tcBorders>
            <w:noWrap/>
            <w:vAlign w:val="bottom"/>
            <w:hideMark/>
          </w:tcPr>
          <w:p w:rsidR="00B64C0B" w:rsidRPr="000315B7" w:rsidRDefault="00B64C0B" w:rsidP="001A2ADF">
            <w:pPr>
              <w:spacing w:line="360" w:lineRule="auto"/>
              <w:jc w:val="right"/>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25369,1</w:t>
            </w:r>
          </w:p>
        </w:tc>
        <w:tc>
          <w:tcPr>
            <w:tcW w:w="960" w:type="dxa"/>
            <w:tcBorders>
              <w:top w:val="nil"/>
              <w:left w:val="nil"/>
              <w:bottom w:val="single" w:sz="4" w:space="0" w:color="auto"/>
              <w:right w:val="single" w:sz="4" w:space="0" w:color="auto"/>
            </w:tcBorders>
            <w:noWrap/>
            <w:vAlign w:val="bottom"/>
            <w:hideMark/>
          </w:tcPr>
          <w:p w:rsidR="00B64C0B" w:rsidRPr="000315B7" w:rsidRDefault="00B64C0B" w:rsidP="001A2ADF">
            <w:pPr>
              <w:spacing w:line="360" w:lineRule="auto"/>
              <w:jc w:val="right"/>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7607,1</w:t>
            </w:r>
          </w:p>
        </w:tc>
        <w:tc>
          <w:tcPr>
            <w:tcW w:w="1480" w:type="dxa"/>
            <w:tcBorders>
              <w:top w:val="nil"/>
              <w:left w:val="nil"/>
              <w:bottom w:val="single" w:sz="4" w:space="0" w:color="auto"/>
              <w:right w:val="single" w:sz="4" w:space="0" w:color="auto"/>
            </w:tcBorders>
            <w:noWrap/>
            <w:vAlign w:val="bottom"/>
            <w:hideMark/>
          </w:tcPr>
          <w:p w:rsidR="00B64C0B" w:rsidRPr="000315B7" w:rsidRDefault="00B64C0B" w:rsidP="001A2ADF">
            <w:pPr>
              <w:spacing w:line="360" w:lineRule="auto"/>
              <w:jc w:val="right"/>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30,0</w:t>
            </w:r>
          </w:p>
        </w:tc>
      </w:tr>
      <w:tr w:rsidR="000315B7" w:rsidRPr="000315B7" w:rsidTr="00A97872">
        <w:trPr>
          <w:trHeight w:val="315"/>
        </w:trPr>
        <w:tc>
          <w:tcPr>
            <w:tcW w:w="1880" w:type="dxa"/>
            <w:tcBorders>
              <w:top w:val="nil"/>
              <w:left w:val="single" w:sz="4" w:space="0" w:color="auto"/>
              <w:bottom w:val="single" w:sz="4" w:space="0" w:color="auto"/>
              <w:right w:val="single" w:sz="4" w:space="0" w:color="auto"/>
            </w:tcBorders>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2012</w:t>
            </w:r>
          </w:p>
        </w:tc>
        <w:tc>
          <w:tcPr>
            <w:tcW w:w="1880" w:type="dxa"/>
            <w:tcBorders>
              <w:top w:val="nil"/>
              <w:left w:val="nil"/>
              <w:bottom w:val="single" w:sz="4" w:space="0" w:color="auto"/>
              <w:right w:val="single" w:sz="4" w:space="0" w:color="auto"/>
            </w:tcBorders>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2536</w:t>
            </w:r>
          </w:p>
        </w:tc>
        <w:tc>
          <w:tcPr>
            <w:tcW w:w="1880" w:type="dxa"/>
            <w:tcBorders>
              <w:top w:val="nil"/>
              <w:left w:val="nil"/>
              <w:bottom w:val="single" w:sz="4" w:space="0" w:color="auto"/>
              <w:right w:val="single" w:sz="4" w:space="0" w:color="auto"/>
            </w:tcBorders>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4725</w:t>
            </w:r>
          </w:p>
        </w:tc>
        <w:tc>
          <w:tcPr>
            <w:tcW w:w="1360" w:type="dxa"/>
            <w:tcBorders>
              <w:top w:val="nil"/>
              <w:left w:val="nil"/>
              <w:bottom w:val="single" w:sz="4" w:space="0" w:color="auto"/>
              <w:right w:val="single" w:sz="4" w:space="0" w:color="auto"/>
            </w:tcBorders>
            <w:noWrap/>
            <w:vAlign w:val="bottom"/>
            <w:hideMark/>
          </w:tcPr>
          <w:p w:rsidR="00B64C0B" w:rsidRPr="000315B7" w:rsidRDefault="00B64C0B" w:rsidP="001A2ADF">
            <w:pPr>
              <w:spacing w:line="360" w:lineRule="auto"/>
              <w:jc w:val="right"/>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25401,8</w:t>
            </w:r>
          </w:p>
        </w:tc>
        <w:tc>
          <w:tcPr>
            <w:tcW w:w="960" w:type="dxa"/>
            <w:tcBorders>
              <w:top w:val="nil"/>
              <w:left w:val="nil"/>
              <w:bottom w:val="single" w:sz="4" w:space="0" w:color="auto"/>
              <w:right w:val="single" w:sz="4" w:space="0" w:color="auto"/>
            </w:tcBorders>
            <w:noWrap/>
            <w:vAlign w:val="bottom"/>
            <w:hideMark/>
          </w:tcPr>
          <w:p w:rsidR="00B64C0B" w:rsidRPr="000315B7" w:rsidRDefault="00B64C0B" w:rsidP="001A2ADF">
            <w:pPr>
              <w:spacing w:line="360" w:lineRule="auto"/>
              <w:jc w:val="right"/>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7645,8</w:t>
            </w:r>
          </w:p>
        </w:tc>
        <w:tc>
          <w:tcPr>
            <w:tcW w:w="1480" w:type="dxa"/>
            <w:tcBorders>
              <w:top w:val="nil"/>
              <w:left w:val="nil"/>
              <w:bottom w:val="single" w:sz="4" w:space="0" w:color="auto"/>
              <w:right w:val="single" w:sz="4" w:space="0" w:color="auto"/>
            </w:tcBorders>
            <w:noWrap/>
            <w:vAlign w:val="bottom"/>
            <w:hideMark/>
          </w:tcPr>
          <w:p w:rsidR="00B64C0B" w:rsidRPr="000315B7" w:rsidRDefault="00B64C0B" w:rsidP="001A2ADF">
            <w:pPr>
              <w:spacing w:line="360" w:lineRule="auto"/>
              <w:jc w:val="right"/>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30,1</w:t>
            </w:r>
          </w:p>
        </w:tc>
      </w:tr>
      <w:tr w:rsidR="000315B7" w:rsidRPr="000315B7" w:rsidTr="00A97872">
        <w:trPr>
          <w:trHeight w:val="315"/>
        </w:trPr>
        <w:tc>
          <w:tcPr>
            <w:tcW w:w="1880" w:type="dxa"/>
            <w:tcBorders>
              <w:top w:val="nil"/>
              <w:left w:val="single" w:sz="4" w:space="0" w:color="auto"/>
              <w:bottom w:val="single" w:sz="4" w:space="0" w:color="auto"/>
              <w:right w:val="single" w:sz="4" w:space="0" w:color="auto"/>
            </w:tcBorders>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2013</w:t>
            </w:r>
          </w:p>
        </w:tc>
        <w:tc>
          <w:tcPr>
            <w:tcW w:w="1880" w:type="dxa"/>
            <w:tcBorders>
              <w:top w:val="nil"/>
              <w:left w:val="nil"/>
              <w:bottom w:val="single" w:sz="4" w:space="0" w:color="auto"/>
              <w:right w:val="single" w:sz="4" w:space="0" w:color="auto"/>
            </w:tcBorders>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2541</w:t>
            </w:r>
          </w:p>
        </w:tc>
        <w:tc>
          <w:tcPr>
            <w:tcW w:w="1880" w:type="dxa"/>
            <w:tcBorders>
              <w:top w:val="nil"/>
              <w:left w:val="nil"/>
              <w:bottom w:val="single" w:sz="4" w:space="0" w:color="auto"/>
              <w:right w:val="single" w:sz="4" w:space="0" w:color="auto"/>
            </w:tcBorders>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4703</w:t>
            </w:r>
          </w:p>
        </w:tc>
        <w:tc>
          <w:tcPr>
            <w:tcW w:w="1360" w:type="dxa"/>
            <w:tcBorders>
              <w:top w:val="nil"/>
              <w:left w:val="nil"/>
              <w:bottom w:val="single" w:sz="4" w:space="0" w:color="auto"/>
              <w:right w:val="single" w:sz="4" w:space="0" w:color="auto"/>
            </w:tcBorders>
            <w:noWrap/>
            <w:vAlign w:val="bottom"/>
            <w:hideMark/>
          </w:tcPr>
          <w:p w:rsidR="00B64C0B" w:rsidRPr="000315B7" w:rsidRDefault="00B64C0B" w:rsidP="001A2ADF">
            <w:pPr>
              <w:spacing w:line="360" w:lineRule="auto"/>
              <w:jc w:val="right"/>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25506,5</w:t>
            </w:r>
          </w:p>
        </w:tc>
        <w:tc>
          <w:tcPr>
            <w:tcW w:w="960" w:type="dxa"/>
            <w:tcBorders>
              <w:top w:val="nil"/>
              <w:left w:val="nil"/>
              <w:bottom w:val="single" w:sz="4" w:space="0" w:color="auto"/>
              <w:right w:val="single" w:sz="4" w:space="0" w:color="auto"/>
            </w:tcBorders>
            <w:noWrap/>
            <w:vAlign w:val="bottom"/>
            <w:hideMark/>
          </w:tcPr>
          <w:p w:rsidR="00B64C0B" w:rsidRPr="000315B7" w:rsidRDefault="00B64C0B" w:rsidP="001A2ADF">
            <w:pPr>
              <w:spacing w:line="360" w:lineRule="auto"/>
              <w:jc w:val="right"/>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7708,8</w:t>
            </w:r>
          </w:p>
        </w:tc>
        <w:tc>
          <w:tcPr>
            <w:tcW w:w="1480" w:type="dxa"/>
            <w:tcBorders>
              <w:top w:val="nil"/>
              <w:left w:val="nil"/>
              <w:bottom w:val="single" w:sz="4" w:space="0" w:color="auto"/>
              <w:right w:val="single" w:sz="4" w:space="0" w:color="auto"/>
            </w:tcBorders>
            <w:noWrap/>
            <w:vAlign w:val="bottom"/>
            <w:hideMark/>
          </w:tcPr>
          <w:p w:rsidR="00B64C0B" w:rsidRPr="000315B7" w:rsidRDefault="00B64C0B" w:rsidP="001A2ADF">
            <w:pPr>
              <w:spacing w:line="360" w:lineRule="auto"/>
              <w:jc w:val="right"/>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30,2</w:t>
            </w:r>
          </w:p>
        </w:tc>
      </w:tr>
      <w:tr w:rsidR="000315B7" w:rsidRPr="000315B7" w:rsidTr="00A97872">
        <w:trPr>
          <w:trHeight w:val="315"/>
        </w:trPr>
        <w:tc>
          <w:tcPr>
            <w:tcW w:w="188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2014</w:t>
            </w:r>
          </w:p>
        </w:tc>
        <w:tc>
          <w:tcPr>
            <w:tcW w:w="1880" w:type="dxa"/>
            <w:tcBorders>
              <w:top w:val="nil"/>
              <w:left w:val="nil"/>
              <w:bottom w:val="single" w:sz="4" w:space="0" w:color="auto"/>
              <w:right w:val="single" w:sz="4" w:space="0" w:color="auto"/>
            </w:tcBorders>
            <w:shd w:val="clear" w:color="auto" w:fill="D9D9D9" w:themeFill="background1" w:themeFillShade="D9"/>
            <w:vAlign w:val="center"/>
            <w:hideMark/>
          </w:tcPr>
          <w:p w:rsidR="00B64C0B" w:rsidRPr="000315B7" w:rsidRDefault="00B64C0B" w:rsidP="001A2ADF">
            <w:pPr>
              <w:spacing w:line="360" w:lineRule="auto"/>
              <w:jc w:val="center"/>
              <w:rPr>
                <w:rFonts w:ascii="Times New Roman" w:eastAsia="Times New Roman" w:hAnsi="Times New Roman" w:cs="Times New Roman"/>
                <w:b/>
                <w:bCs/>
                <w:sz w:val="26"/>
                <w:szCs w:val="26"/>
              </w:rPr>
            </w:pPr>
            <w:r w:rsidRPr="000315B7">
              <w:rPr>
                <w:rFonts w:ascii="Times New Roman" w:eastAsia="Times New Roman" w:hAnsi="Times New Roman" w:cs="Times New Roman"/>
                <w:b/>
                <w:bCs/>
                <w:sz w:val="26"/>
                <w:szCs w:val="26"/>
              </w:rPr>
              <w:t>2550</w:t>
            </w:r>
          </w:p>
        </w:tc>
        <w:tc>
          <w:tcPr>
            <w:tcW w:w="1880" w:type="dxa"/>
            <w:tcBorders>
              <w:top w:val="nil"/>
              <w:left w:val="nil"/>
              <w:bottom w:val="single" w:sz="4" w:space="0" w:color="auto"/>
              <w:right w:val="single" w:sz="4" w:space="0" w:color="auto"/>
            </w:tcBorders>
            <w:shd w:val="clear" w:color="auto" w:fill="D9D9D9" w:themeFill="background1" w:themeFillShade="D9"/>
            <w:vAlign w:val="center"/>
            <w:hideMark/>
          </w:tcPr>
          <w:p w:rsidR="00B64C0B" w:rsidRPr="000315B7" w:rsidRDefault="00B64C0B" w:rsidP="001A2ADF">
            <w:pPr>
              <w:spacing w:line="360" w:lineRule="auto"/>
              <w:jc w:val="center"/>
              <w:rPr>
                <w:rFonts w:ascii="Times New Roman" w:eastAsia="Times New Roman" w:hAnsi="Times New Roman" w:cs="Times New Roman"/>
                <w:b/>
                <w:bCs/>
                <w:sz w:val="26"/>
                <w:szCs w:val="26"/>
              </w:rPr>
            </w:pPr>
            <w:r w:rsidRPr="000315B7">
              <w:rPr>
                <w:rFonts w:ascii="Times New Roman" w:eastAsia="Times New Roman" w:hAnsi="Times New Roman" w:cs="Times New Roman"/>
                <w:b/>
                <w:bCs/>
                <w:sz w:val="26"/>
                <w:szCs w:val="26"/>
              </w:rPr>
              <w:t>4696</w:t>
            </w:r>
          </w:p>
        </w:tc>
        <w:tc>
          <w:tcPr>
            <w:tcW w:w="1360" w:type="dxa"/>
            <w:tcBorders>
              <w:top w:val="nil"/>
              <w:left w:val="nil"/>
              <w:bottom w:val="single" w:sz="4" w:space="0" w:color="auto"/>
              <w:right w:val="single" w:sz="4" w:space="0" w:color="auto"/>
            </w:tcBorders>
            <w:shd w:val="clear" w:color="auto" w:fill="D9D9D9" w:themeFill="background1" w:themeFillShade="D9"/>
            <w:noWrap/>
            <w:vAlign w:val="bottom"/>
            <w:hideMark/>
          </w:tcPr>
          <w:p w:rsidR="00B64C0B" w:rsidRPr="000315B7" w:rsidRDefault="00B64C0B" w:rsidP="001A2ADF">
            <w:pPr>
              <w:spacing w:line="360" w:lineRule="auto"/>
              <w:jc w:val="right"/>
              <w:rPr>
                <w:rFonts w:ascii="Times New Roman" w:eastAsia="Times New Roman" w:hAnsi="Times New Roman" w:cs="Times New Roman"/>
                <w:b/>
                <w:bCs/>
                <w:sz w:val="26"/>
                <w:szCs w:val="26"/>
              </w:rPr>
            </w:pPr>
            <w:r w:rsidRPr="000315B7">
              <w:rPr>
                <w:rFonts w:ascii="Times New Roman" w:eastAsia="Times New Roman" w:hAnsi="Times New Roman" w:cs="Times New Roman"/>
                <w:b/>
                <w:bCs/>
                <w:sz w:val="26"/>
                <w:szCs w:val="26"/>
              </w:rPr>
              <w:t>25254,6</w:t>
            </w:r>
          </w:p>
        </w:tc>
        <w:tc>
          <w:tcPr>
            <w:tcW w:w="960" w:type="dxa"/>
            <w:tcBorders>
              <w:top w:val="nil"/>
              <w:left w:val="nil"/>
              <w:bottom w:val="single" w:sz="4" w:space="0" w:color="auto"/>
              <w:right w:val="single" w:sz="4" w:space="0" w:color="auto"/>
            </w:tcBorders>
            <w:shd w:val="clear" w:color="auto" w:fill="D9D9D9" w:themeFill="background1" w:themeFillShade="D9"/>
            <w:noWrap/>
            <w:vAlign w:val="bottom"/>
            <w:hideMark/>
          </w:tcPr>
          <w:p w:rsidR="00B64C0B" w:rsidRPr="000315B7" w:rsidRDefault="00B64C0B" w:rsidP="001A2ADF">
            <w:pPr>
              <w:spacing w:line="360" w:lineRule="auto"/>
              <w:jc w:val="right"/>
              <w:rPr>
                <w:rFonts w:ascii="Times New Roman" w:eastAsia="Times New Roman" w:hAnsi="Times New Roman" w:cs="Times New Roman"/>
                <w:b/>
                <w:bCs/>
                <w:sz w:val="26"/>
                <w:szCs w:val="26"/>
              </w:rPr>
            </w:pPr>
            <w:r w:rsidRPr="000315B7">
              <w:rPr>
                <w:rFonts w:ascii="Times New Roman" w:eastAsia="Times New Roman" w:hAnsi="Times New Roman" w:cs="Times New Roman"/>
                <w:b/>
                <w:bCs/>
                <w:sz w:val="26"/>
                <w:szCs w:val="26"/>
              </w:rPr>
              <w:t>7559,9</w:t>
            </w:r>
          </w:p>
        </w:tc>
        <w:tc>
          <w:tcPr>
            <w:tcW w:w="1480" w:type="dxa"/>
            <w:tcBorders>
              <w:top w:val="nil"/>
              <w:left w:val="nil"/>
              <w:bottom w:val="single" w:sz="4" w:space="0" w:color="auto"/>
              <w:right w:val="single" w:sz="4" w:space="0" w:color="auto"/>
            </w:tcBorders>
            <w:shd w:val="clear" w:color="auto" w:fill="D9D9D9" w:themeFill="background1" w:themeFillShade="D9"/>
            <w:noWrap/>
            <w:vAlign w:val="bottom"/>
            <w:hideMark/>
          </w:tcPr>
          <w:p w:rsidR="00B64C0B" w:rsidRPr="000315B7" w:rsidRDefault="00B64C0B" w:rsidP="001A2ADF">
            <w:pPr>
              <w:spacing w:line="360" w:lineRule="auto"/>
              <w:jc w:val="right"/>
              <w:rPr>
                <w:rFonts w:ascii="Times New Roman" w:eastAsia="Times New Roman" w:hAnsi="Times New Roman" w:cs="Times New Roman"/>
                <w:b/>
                <w:bCs/>
                <w:sz w:val="26"/>
                <w:szCs w:val="26"/>
              </w:rPr>
            </w:pPr>
            <w:r w:rsidRPr="000315B7">
              <w:rPr>
                <w:rFonts w:ascii="Times New Roman" w:eastAsia="Times New Roman" w:hAnsi="Times New Roman" w:cs="Times New Roman"/>
                <w:b/>
                <w:bCs/>
                <w:sz w:val="26"/>
                <w:szCs w:val="26"/>
              </w:rPr>
              <w:t>31,3</w:t>
            </w:r>
          </w:p>
        </w:tc>
      </w:tr>
    </w:tbl>
    <w:p w:rsidR="00B64C0B" w:rsidRPr="000315B7" w:rsidRDefault="00B64C0B" w:rsidP="001A2ADF">
      <w:pPr>
        <w:spacing w:line="360" w:lineRule="auto"/>
        <w:jc w:val="both"/>
        <w:rPr>
          <w:rFonts w:ascii="Times New Roman" w:eastAsia="Times New Roman" w:hAnsi="Times New Roman" w:cs="Times New Roman"/>
          <w:sz w:val="26"/>
          <w:szCs w:val="26"/>
        </w:rPr>
      </w:pPr>
    </w:p>
    <w:p w:rsidR="00B64C0B" w:rsidRPr="000315B7" w:rsidRDefault="00B64C0B" w:rsidP="001A2ADF">
      <w:pPr>
        <w:spacing w:line="360" w:lineRule="auto"/>
        <w:jc w:val="both"/>
        <w:rPr>
          <w:rFonts w:ascii="Times New Roman" w:eastAsia="Times New Roman" w:hAnsi="Times New Roman" w:cs="Times New Roman"/>
          <w:b/>
          <w:sz w:val="26"/>
          <w:szCs w:val="26"/>
        </w:rPr>
      </w:pPr>
      <w:r w:rsidRPr="000315B7">
        <w:rPr>
          <w:rFonts w:ascii="Times New Roman" w:eastAsia="Times New Roman" w:hAnsi="Times New Roman" w:cs="Times New Roman"/>
          <w:b/>
          <w:sz w:val="26"/>
          <w:szCs w:val="26"/>
        </w:rPr>
        <w:t>Dane dotyczące liczby obwodów łowieckich w poszczególnych województwach w roku 2014</w:t>
      </w:r>
    </w:p>
    <w:tbl>
      <w:tblPr>
        <w:tblW w:w="9775" w:type="dxa"/>
        <w:tblInd w:w="55" w:type="dxa"/>
        <w:tblCellMar>
          <w:left w:w="70" w:type="dxa"/>
          <w:right w:w="70" w:type="dxa"/>
        </w:tblCellMar>
        <w:tblLook w:val="04A0" w:firstRow="1" w:lastRow="0" w:firstColumn="1" w:lastColumn="0" w:noHBand="0" w:noVBand="1"/>
      </w:tblPr>
      <w:tblGrid>
        <w:gridCol w:w="2350"/>
        <w:gridCol w:w="1627"/>
        <w:gridCol w:w="1701"/>
        <w:gridCol w:w="1701"/>
        <w:gridCol w:w="1114"/>
        <w:gridCol w:w="1416"/>
      </w:tblGrid>
      <w:tr w:rsidR="000315B7" w:rsidRPr="000315B7" w:rsidTr="00A97872">
        <w:trPr>
          <w:trHeight w:val="1260"/>
        </w:trPr>
        <w:tc>
          <w:tcPr>
            <w:tcW w:w="221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rsidR="00B64C0B" w:rsidRPr="000315B7" w:rsidRDefault="00B64C0B" w:rsidP="001A2ADF">
            <w:pPr>
              <w:spacing w:line="360" w:lineRule="auto"/>
              <w:jc w:val="center"/>
              <w:rPr>
                <w:rFonts w:ascii="Times New Roman" w:eastAsia="Times New Roman" w:hAnsi="Times New Roman" w:cs="Times New Roman"/>
                <w:b/>
                <w:sz w:val="26"/>
                <w:szCs w:val="26"/>
              </w:rPr>
            </w:pPr>
            <w:r w:rsidRPr="000315B7">
              <w:rPr>
                <w:rFonts w:ascii="Times New Roman" w:eastAsia="Times New Roman" w:hAnsi="Times New Roman" w:cs="Times New Roman"/>
                <w:b/>
                <w:sz w:val="26"/>
                <w:szCs w:val="26"/>
              </w:rPr>
              <w:t>Województwo</w:t>
            </w:r>
          </w:p>
        </w:tc>
        <w:tc>
          <w:tcPr>
            <w:tcW w:w="1627"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B64C0B" w:rsidRPr="000315B7" w:rsidRDefault="00B64C0B" w:rsidP="001A2ADF">
            <w:pPr>
              <w:spacing w:line="360" w:lineRule="auto"/>
              <w:jc w:val="center"/>
              <w:rPr>
                <w:rFonts w:ascii="Times New Roman" w:eastAsia="Times New Roman" w:hAnsi="Times New Roman" w:cs="Times New Roman"/>
                <w:b/>
                <w:sz w:val="26"/>
                <w:szCs w:val="26"/>
              </w:rPr>
            </w:pPr>
            <w:r w:rsidRPr="000315B7">
              <w:rPr>
                <w:rFonts w:ascii="Times New Roman" w:eastAsia="Times New Roman" w:hAnsi="Times New Roman" w:cs="Times New Roman"/>
                <w:b/>
                <w:sz w:val="26"/>
                <w:szCs w:val="26"/>
              </w:rPr>
              <w:t>Liczba kół łowieckich w roku 2014</w:t>
            </w:r>
          </w:p>
        </w:tc>
        <w:tc>
          <w:tcPr>
            <w:tcW w:w="1701"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B64C0B" w:rsidRPr="000315B7" w:rsidRDefault="00B64C0B" w:rsidP="001A2ADF">
            <w:pPr>
              <w:spacing w:line="360" w:lineRule="auto"/>
              <w:jc w:val="center"/>
              <w:rPr>
                <w:rFonts w:ascii="Times New Roman" w:eastAsia="Times New Roman" w:hAnsi="Times New Roman" w:cs="Times New Roman"/>
                <w:b/>
                <w:sz w:val="26"/>
                <w:szCs w:val="26"/>
              </w:rPr>
            </w:pPr>
            <w:r w:rsidRPr="000315B7">
              <w:rPr>
                <w:rFonts w:ascii="Times New Roman" w:eastAsia="Times New Roman" w:hAnsi="Times New Roman" w:cs="Times New Roman"/>
                <w:b/>
                <w:sz w:val="26"/>
                <w:szCs w:val="26"/>
              </w:rPr>
              <w:t>Liczba obwodów łowieckich w roku 2014</w:t>
            </w:r>
          </w:p>
        </w:tc>
        <w:tc>
          <w:tcPr>
            <w:tcW w:w="1701"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B64C0B" w:rsidRPr="000315B7" w:rsidRDefault="00B64C0B" w:rsidP="001A2ADF">
            <w:pPr>
              <w:spacing w:line="360" w:lineRule="auto"/>
              <w:jc w:val="center"/>
              <w:rPr>
                <w:rFonts w:ascii="Times New Roman" w:eastAsia="Times New Roman" w:hAnsi="Times New Roman" w:cs="Times New Roman"/>
                <w:b/>
                <w:sz w:val="26"/>
                <w:szCs w:val="26"/>
              </w:rPr>
            </w:pPr>
            <w:r w:rsidRPr="000315B7">
              <w:rPr>
                <w:rFonts w:ascii="Times New Roman" w:eastAsia="Times New Roman" w:hAnsi="Times New Roman" w:cs="Times New Roman"/>
                <w:b/>
                <w:sz w:val="26"/>
                <w:szCs w:val="26"/>
              </w:rPr>
              <w:t>Powierzchnia ogółem w tys. ha.</w:t>
            </w:r>
          </w:p>
        </w:tc>
        <w:tc>
          <w:tcPr>
            <w:tcW w:w="1114"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B64C0B" w:rsidRPr="000315B7" w:rsidRDefault="00B64C0B" w:rsidP="001A2ADF">
            <w:pPr>
              <w:spacing w:line="360" w:lineRule="auto"/>
              <w:ind w:left="40"/>
              <w:jc w:val="center"/>
              <w:rPr>
                <w:rFonts w:ascii="Times New Roman" w:eastAsia="Times New Roman" w:hAnsi="Times New Roman" w:cs="Times New Roman"/>
                <w:b/>
                <w:sz w:val="26"/>
                <w:szCs w:val="26"/>
              </w:rPr>
            </w:pPr>
            <w:r w:rsidRPr="000315B7">
              <w:rPr>
                <w:rFonts w:ascii="Times New Roman" w:eastAsia="Times New Roman" w:hAnsi="Times New Roman" w:cs="Times New Roman"/>
                <w:b/>
                <w:sz w:val="26"/>
                <w:szCs w:val="26"/>
              </w:rPr>
              <w:t>W tym grunty leśne</w:t>
            </w:r>
          </w:p>
        </w:tc>
        <w:tc>
          <w:tcPr>
            <w:tcW w:w="1416"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B64C0B" w:rsidRPr="000315B7" w:rsidRDefault="00B64C0B" w:rsidP="001A2ADF">
            <w:pPr>
              <w:spacing w:line="360" w:lineRule="auto"/>
              <w:jc w:val="center"/>
              <w:rPr>
                <w:rFonts w:ascii="Times New Roman" w:eastAsia="Times New Roman" w:hAnsi="Times New Roman" w:cs="Times New Roman"/>
                <w:b/>
                <w:sz w:val="26"/>
                <w:szCs w:val="26"/>
              </w:rPr>
            </w:pPr>
            <w:r w:rsidRPr="000315B7">
              <w:rPr>
                <w:rFonts w:ascii="Times New Roman" w:eastAsia="Times New Roman" w:hAnsi="Times New Roman" w:cs="Times New Roman"/>
                <w:b/>
                <w:sz w:val="26"/>
                <w:szCs w:val="26"/>
              </w:rPr>
              <w:t>lesistość obwodów łowieckich w %</w:t>
            </w:r>
          </w:p>
        </w:tc>
      </w:tr>
      <w:tr w:rsidR="000315B7" w:rsidRPr="000315B7" w:rsidTr="00A97872">
        <w:trPr>
          <w:trHeight w:val="315"/>
        </w:trPr>
        <w:tc>
          <w:tcPr>
            <w:tcW w:w="2216" w:type="dxa"/>
            <w:tcBorders>
              <w:top w:val="nil"/>
              <w:left w:val="single" w:sz="4" w:space="0" w:color="auto"/>
              <w:bottom w:val="single" w:sz="4" w:space="0" w:color="auto"/>
              <w:right w:val="single" w:sz="4" w:space="0" w:color="auto"/>
            </w:tcBorders>
            <w:noWrap/>
            <w:vAlign w:val="center"/>
            <w:hideMark/>
          </w:tcPr>
          <w:p w:rsidR="00B64C0B" w:rsidRPr="000315B7" w:rsidRDefault="00B64C0B" w:rsidP="001A2ADF">
            <w:pPr>
              <w:spacing w:line="360" w:lineRule="auto"/>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Dolnośląskie</w:t>
            </w:r>
          </w:p>
        </w:tc>
        <w:tc>
          <w:tcPr>
            <w:tcW w:w="1627"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200</w:t>
            </w:r>
          </w:p>
        </w:tc>
        <w:tc>
          <w:tcPr>
            <w:tcW w:w="1701"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347</w:t>
            </w:r>
          </w:p>
        </w:tc>
        <w:tc>
          <w:tcPr>
            <w:tcW w:w="1701"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1544,4</w:t>
            </w:r>
          </w:p>
        </w:tc>
        <w:tc>
          <w:tcPr>
            <w:tcW w:w="1114"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533,3</w:t>
            </w:r>
          </w:p>
        </w:tc>
        <w:tc>
          <w:tcPr>
            <w:tcW w:w="1416"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34,5</w:t>
            </w:r>
          </w:p>
        </w:tc>
      </w:tr>
      <w:tr w:rsidR="000315B7" w:rsidRPr="000315B7" w:rsidTr="00A97872">
        <w:trPr>
          <w:trHeight w:val="315"/>
        </w:trPr>
        <w:tc>
          <w:tcPr>
            <w:tcW w:w="2216" w:type="dxa"/>
            <w:tcBorders>
              <w:top w:val="nil"/>
              <w:left w:val="single" w:sz="4" w:space="0" w:color="auto"/>
              <w:bottom w:val="single" w:sz="4" w:space="0" w:color="auto"/>
              <w:right w:val="single" w:sz="4" w:space="0" w:color="auto"/>
            </w:tcBorders>
            <w:noWrap/>
            <w:vAlign w:val="center"/>
            <w:hideMark/>
          </w:tcPr>
          <w:p w:rsidR="00B64C0B" w:rsidRPr="000315B7" w:rsidRDefault="00B64C0B" w:rsidP="001A2ADF">
            <w:pPr>
              <w:spacing w:line="360" w:lineRule="auto"/>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Kujawsko-pomorskie</w:t>
            </w:r>
          </w:p>
        </w:tc>
        <w:tc>
          <w:tcPr>
            <w:tcW w:w="1627"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177</w:t>
            </w:r>
          </w:p>
        </w:tc>
        <w:tc>
          <w:tcPr>
            <w:tcW w:w="1701"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279</w:t>
            </w:r>
          </w:p>
        </w:tc>
        <w:tc>
          <w:tcPr>
            <w:tcW w:w="1701"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1657,0</w:t>
            </w:r>
          </w:p>
        </w:tc>
        <w:tc>
          <w:tcPr>
            <w:tcW w:w="1114"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430,4</w:t>
            </w:r>
          </w:p>
        </w:tc>
        <w:tc>
          <w:tcPr>
            <w:tcW w:w="1416"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26,0</w:t>
            </w:r>
          </w:p>
        </w:tc>
      </w:tr>
      <w:tr w:rsidR="000315B7" w:rsidRPr="000315B7" w:rsidTr="00A97872">
        <w:trPr>
          <w:trHeight w:val="315"/>
        </w:trPr>
        <w:tc>
          <w:tcPr>
            <w:tcW w:w="2216" w:type="dxa"/>
            <w:tcBorders>
              <w:top w:val="nil"/>
              <w:left w:val="single" w:sz="4" w:space="0" w:color="auto"/>
              <w:bottom w:val="single" w:sz="4" w:space="0" w:color="auto"/>
              <w:right w:val="single" w:sz="4" w:space="0" w:color="auto"/>
            </w:tcBorders>
            <w:noWrap/>
            <w:vAlign w:val="center"/>
            <w:hideMark/>
          </w:tcPr>
          <w:p w:rsidR="00B64C0B" w:rsidRPr="000315B7" w:rsidRDefault="00B64C0B" w:rsidP="001A2ADF">
            <w:pPr>
              <w:spacing w:line="360" w:lineRule="auto"/>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Lubelski</w:t>
            </w:r>
          </w:p>
        </w:tc>
        <w:tc>
          <w:tcPr>
            <w:tcW w:w="1627"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119</w:t>
            </w:r>
          </w:p>
        </w:tc>
        <w:tc>
          <w:tcPr>
            <w:tcW w:w="1701"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309</w:t>
            </w:r>
          </w:p>
        </w:tc>
        <w:tc>
          <w:tcPr>
            <w:tcW w:w="1701"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1971,5</w:t>
            </w:r>
          </w:p>
        </w:tc>
        <w:tc>
          <w:tcPr>
            <w:tcW w:w="1114"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452,3</w:t>
            </w:r>
          </w:p>
        </w:tc>
        <w:tc>
          <w:tcPr>
            <w:tcW w:w="1416"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22,9</w:t>
            </w:r>
          </w:p>
        </w:tc>
      </w:tr>
      <w:tr w:rsidR="000315B7" w:rsidRPr="000315B7" w:rsidTr="00A97872">
        <w:trPr>
          <w:trHeight w:val="315"/>
        </w:trPr>
        <w:tc>
          <w:tcPr>
            <w:tcW w:w="2216" w:type="dxa"/>
            <w:tcBorders>
              <w:top w:val="nil"/>
              <w:left w:val="single" w:sz="4" w:space="0" w:color="auto"/>
              <w:bottom w:val="single" w:sz="4" w:space="0" w:color="auto"/>
              <w:right w:val="single" w:sz="4" w:space="0" w:color="auto"/>
            </w:tcBorders>
            <w:noWrap/>
            <w:vAlign w:val="center"/>
            <w:hideMark/>
          </w:tcPr>
          <w:p w:rsidR="00B64C0B" w:rsidRPr="000315B7" w:rsidRDefault="00B64C0B" w:rsidP="001A2ADF">
            <w:pPr>
              <w:spacing w:line="360" w:lineRule="auto"/>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Lubuski</w:t>
            </w:r>
          </w:p>
        </w:tc>
        <w:tc>
          <w:tcPr>
            <w:tcW w:w="1627"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112</w:t>
            </w:r>
          </w:p>
        </w:tc>
        <w:tc>
          <w:tcPr>
            <w:tcW w:w="1701"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234</w:t>
            </w:r>
          </w:p>
        </w:tc>
        <w:tc>
          <w:tcPr>
            <w:tcW w:w="1701"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1253,8</w:t>
            </w:r>
          </w:p>
        </w:tc>
        <w:tc>
          <w:tcPr>
            <w:tcW w:w="1114"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606,5</w:t>
            </w:r>
          </w:p>
        </w:tc>
        <w:tc>
          <w:tcPr>
            <w:tcW w:w="1416"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48,4</w:t>
            </w:r>
          </w:p>
        </w:tc>
      </w:tr>
      <w:tr w:rsidR="000315B7" w:rsidRPr="000315B7" w:rsidTr="00A97872">
        <w:trPr>
          <w:trHeight w:val="315"/>
        </w:trPr>
        <w:tc>
          <w:tcPr>
            <w:tcW w:w="2216" w:type="dxa"/>
            <w:tcBorders>
              <w:top w:val="nil"/>
              <w:left w:val="single" w:sz="4" w:space="0" w:color="auto"/>
              <w:bottom w:val="single" w:sz="4" w:space="0" w:color="auto"/>
              <w:right w:val="single" w:sz="4" w:space="0" w:color="auto"/>
            </w:tcBorders>
            <w:noWrap/>
            <w:vAlign w:val="center"/>
            <w:hideMark/>
          </w:tcPr>
          <w:p w:rsidR="00B64C0B" w:rsidRPr="000315B7" w:rsidRDefault="00B64C0B" w:rsidP="001A2ADF">
            <w:pPr>
              <w:spacing w:line="360" w:lineRule="auto"/>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Łódzkie</w:t>
            </w:r>
          </w:p>
        </w:tc>
        <w:tc>
          <w:tcPr>
            <w:tcW w:w="1627"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173</w:t>
            </w:r>
          </w:p>
        </w:tc>
        <w:tc>
          <w:tcPr>
            <w:tcW w:w="1701"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305</w:t>
            </w:r>
          </w:p>
        </w:tc>
        <w:tc>
          <w:tcPr>
            <w:tcW w:w="1701"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1560,0</w:t>
            </w:r>
          </w:p>
        </w:tc>
        <w:tc>
          <w:tcPr>
            <w:tcW w:w="1114"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355,7</w:t>
            </w:r>
          </w:p>
        </w:tc>
        <w:tc>
          <w:tcPr>
            <w:tcW w:w="1416"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22,8</w:t>
            </w:r>
          </w:p>
        </w:tc>
      </w:tr>
      <w:tr w:rsidR="000315B7" w:rsidRPr="000315B7" w:rsidTr="00A97872">
        <w:trPr>
          <w:trHeight w:val="315"/>
        </w:trPr>
        <w:tc>
          <w:tcPr>
            <w:tcW w:w="2216" w:type="dxa"/>
            <w:tcBorders>
              <w:top w:val="nil"/>
              <w:left w:val="single" w:sz="4" w:space="0" w:color="auto"/>
              <w:bottom w:val="single" w:sz="4" w:space="0" w:color="auto"/>
              <w:right w:val="single" w:sz="4" w:space="0" w:color="auto"/>
            </w:tcBorders>
            <w:noWrap/>
            <w:vAlign w:val="center"/>
            <w:hideMark/>
          </w:tcPr>
          <w:p w:rsidR="00B64C0B" w:rsidRPr="000315B7" w:rsidRDefault="00B64C0B" w:rsidP="001A2ADF">
            <w:pPr>
              <w:spacing w:line="360" w:lineRule="auto"/>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Małopolskie</w:t>
            </w:r>
          </w:p>
        </w:tc>
        <w:tc>
          <w:tcPr>
            <w:tcW w:w="1627"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199</w:t>
            </w:r>
          </w:p>
        </w:tc>
        <w:tc>
          <w:tcPr>
            <w:tcW w:w="1701"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196</w:t>
            </w:r>
          </w:p>
        </w:tc>
        <w:tc>
          <w:tcPr>
            <w:tcW w:w="1701"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931,6</w:t>
            </w:r>
          </w:p>
        </w:tc>
        <w:tc>
          <w:tcPr>
            <w:tcW w:w="1114"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299,2</w:t>
            </w:r>
          </w:p>
        </w:tc>
        <w:tc>
          <w:tcPr>
            <w:tcW w:w="1416"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32,1</w:t>
            </w:r>
          </w:p>
        </w:tc>
      </w:tr>
      <w:tr w:rsidR="000315B7" w:rsidRPr="000315B7" w:rsidTr="00A97872">
        <w:trPr>
          <w:trHeight w:val="315"/>
        </w:trPr>
        <w:tc>
          <w:tcPr>
            <w:tcW w:w="2216" w:type="dxa"/>
            <w:tcBorders>
              <w:top w:val="nil"/>
              <w:left w:val="single" w:sz="4" w:space="0" w:color="auto"/>
              <w:bottom w:val="single" w:sz="4" w:space="0" w:color="auto"/>
              <w:right w:val="single" w:sz="4" w:space="0" w:color="auto"/>
            </w:tcBorders>
            <w:noWrap/>
            <w:vAlign w:val="center"/>
            <w:hideMark/>
          </w:tcPr>
          <w:p w:rsidR="00B64C0B" w:rsidRPr="000315B7" w:rsidRDefault="00B64C0B" w:rsidP="001A2ADF">
            <w:pPr>
              <w:spacing w:line="360" w:lineRule="auto"/>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Mazowieckie</w:t>
            </w:r>
          </w:p>
        </w:tc>
        <w:tc>
          <w:tcPr>
            <w:tcW w:w="1627"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363</w:t>
            </w:r>
          </w:p>
        </w:tc>
        <w:tc>
          <w:tcPr>
            <w:tcW w:w="1701"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602</w:t>
            </w:r>
          </w:p>
        </w:tc>
        <w:tc>
          <w:tcPr>
            <w:tcW w:w="1701"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3095,0</w:t>
            </w:r>
          </w:p>
        </w:tc>
        <w:tc>
          <w:tcPr>
            <w:tcW w:w="1114"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725,7</w:t>
            </w:r>
          </w:p>
        </w:tc>
        <w:tc>
          <w:tcPr>
            <w:tcW w:w="1416"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23,4</w:t>
            </w:r>
          </w:p>
        </w:tc>
      </w:tr>
      <w:tr w:rsidR="000315B7" w:rsidRPr="000315B7" w:rsidTr="00A97872">
        <w:trPr>
          <w:trHeight w:val="315"/>
        </w:trPr>
        <w:tc>
          <w:tcPr>
            <w:tcW w:w="2216" w:type="dxa"/>
            <w:tcBorders>
              <w:top w:val="nil"/>
              <w:left w:val="single" w:sz="4" w:space="0" w:color="auto"/>
              <w:bottom w:val="single" w:sz="4" w:space="0" w:color="auto"/>
              <w:right w:val="single" w:sz="4" w:space="0" w:color="auto"/>
            </w:tcBorders>
            <w:noWrap/>
            <w:vAlign w:val="center"/>
            <w:hideMark/>
          </w:tcPr>
          <w:p w:rsidR="00B64C0B" w:rsidRPr="000315B7" w:rsidRDefault="00B64C0B" w:rsidP="001A2ADF">
            <w:pPr>
              <w:spacing w:line="360" w:lineRule="auto"/>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Opolskie</w:t>
            </w:r>
          </w:p>
        </w:tc>
        <w:tc>
          <w:tcPr>
            <w:tcW w:w="1627"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72</w:t>
            </w:r>
          </w:p>
        </w:tc>
        <w:tc>
          <w:tcPr>
            <w:tcW w:w="1701"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130</w:t>
            </w:r>
          </w:p>
        </w:tc>
        <w:tc>
          <w:tcPr>
            <w:tcW w:w="1701"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660,0</w:t>
            </w:r>
          </w:p>
        </w:tc>
        <w:tc>
          <w:tcPr>
            <w:tcW w:w="1114"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176,4</w:t>
            </w:r>
          </w:p>
        </w:tc>
        <w:tc>
          <w:tcPr>
            <w:tcW w:w="1416"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26,7</w:t>
            </w:r>
          </w:p>
        </w:tc>
      </w:tr>
      <w:tr w:rsidR="000315B7" w:rsidRPr="000315B7" w:rsidTr="00A97872">
        <w:trPr>
          <w:trHeight w:val="315"/>
        </w:trPr>
        <w:tc>
          <w:tcPr>
            <w:tcW w:w="2216" w:type="dxa"/>
            <w:tcBorders>
              <w:top w:val="nil"/>
              <w:left w:val="single" w:sz="4" w:space="0" w:color="auto"/>
              <w:bottom w:val="single" w:sz="4" w:space="0" w:color="auto"/>
              <w:right w:val="single" w:sz="4" w:space="0" w:color="auto"/>
            </w:tcBorders>
            <w:noWrap/>
            <w:vAlign w:val="center"/>
            <w:hideMark/>
          </w:tcPr>
          <w:p w:rsidR="00B64C0B" w:rsidRPr="000315B7" w:rsidRDefault="00B64C0B" w:rsidP="001A2ADF">
            <w:pPr>
              <w:spacing w:line="360" w:lineRule="auto"/>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Podkarpackie</w:t>
            </w:r>
          </w:p>
        </w:tc>
        <w:tc>
          <w:tcPr>
            <w:tcW w:w="1627"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118</w:t>
            </w:r>
          </w:p>
        </w:tc>
        <w:tc>
          <w:tcPr>
            <w:tcW w:w="1701"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250</w:t>
            </w:r>
          </w:p>
        </w:tc>
        <w:tc>
          <w:tcPr>
            <w:tcW w:w="1701"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1469,2</w:t>
            </w:r>
          </w:p>
        </w:tc>
        <w:tc>
          <w:tcPr>
            <w:tcW w:w="1114"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545,2</w:t>
            </w:r>
          </w:p>
        </w:tc>
        <w:tc>
          <w:tcPr>
            <w:tcW w:w="1416"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37,1</w:t>
            </w:r>
          </w:p>
        </w:tc>
      </w:tr>
      <w:tr w:rsidR="000315B7" w:rsidRPr="000315B7" w:rsidTr="00A97872">
        <w:trPr>
          <w:trHeight w:val="315"/>
        </w:trPr>
        <w:tc>
          <w:tcPr>
            <w:tcW w:w="2216" w:type="dxa"/>
            <w:tcBorders>
              <w:top w:val="nil"/>
              <w:left w:val="single" w:sz="4" w:space="0" w:color="auto"/>
              <w:bottom w:val="single" w:sz="4" w:space="0" w:color="auto"/>
              <w:right w:val="single" w:sz="4" w:space="0" w:color="auto"/>
            </w:tcBorders>
            <w:noWrap/>
            <w:vAlign w:val="center"/>
            <w:hideMark/>
          </w:tcPr>
          <w:p w:rsidR="00B64C0B" w:rsidRPr="000315B7" w:rsidRDefault="00B64C0B" w:rsidP="001A2ADF">
            <w:pPr>
              <w:spacing w:line="360" w:lineRule="auto"/>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Podlaskie</w:t>
            </w:r>
          </w:p>
        </w:tc>
        <w:tc>
          <w:tcPr>
            <w:tcW w:w="1627"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95</w:t>
            </w:r>
          </w:p>
        </w:tc>
        <w:tc>
          <w:tcPr>
            <w:tcW w:w="1701"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380</w:t>
            </w:r>
          </w:p>
        </w:tc>
        <w:tc>
          <w:tcPr>
            <w:tcW w:w="1701"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2112,6</w:t>
            </w:r>
          </w:p>
        </w:tc>
        <w:tc>
          <w:tcPr>
            <w:tcW w:w="1114"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685,4</w:t>
            </w:r>
          </w:p>
        </w:tc>
        <w:tc>
          <w:tcPr>
            <w:tcW w:w="1416"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32,4</w:t>
            </w:r>
          </w:p>
        </w:tc>
      </w:tr>
      <w:tr w:rsidR="000315B7" w:rsidRPr="000315B7" w:rsidTr="00A97872">
        <w:trPr>
          <w:trHeight w:val="315"/>
        </w:trPr>
        <w:tc>
          <w:tcPr>
            <w:tcW w:w="2216" w:type="dxa"/>
            <w:tcBorders>
              <w:top w:val="nil"/>
              <w:left w:val="single" w:sz="4" w:space="0" w:color="auto"/>
              <w:bottom w:val="single" w:sz="4" w:space="0" w:color="auto"/>
              <w:right w:val="single" w:sz="4" w:space="0" w:color="auto"/>
            </w:tcBorders>
            <w:noWrap/>
            <w:vAlign w:val="center"/>
            <w:hideMark/>
          </w:tcPr>
          <w:p w:rsidR="00B64C0B" w:rsidRPr="000315B7" w:rsidRDefault="00B64C0B" w:rsidP="001A2ADF">
            <w:pPr>
              <w:spacing w:line="360" w:lineRule="auto"/>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Pomorskie</w:t>
            </w:r>
          </w:p>
        </w:tc>
        <w:tc>
          <w:tcPr>
            <w:tcW w:w="1627"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132</w:t>
            </w:r>
          </w:p>
        </w:tc>
        <w:tc>
          <w:tcPr>
            <w:tcW w:w="1701"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250</w:t>
            </w:r>
          </w:p>
        </w:tc>
        <w:tc>
          <w:tcPr>
            <w:tcW w:w="1701"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1283,8</w:t>
            </w:r>
          </w:p>
        </w:tc>
        <w:tc>
          <w:tcPr>
            <w:tcW w:w="1114"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531,8</w:t>
            </w:r>
          </w:p>
        </w:tc>
        <w:tc>
          <w:tcPr>
            <w:tcW w:w="1416"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41,4</w:t>
            </w:r>
          </w:p>
        </w:tc>
      </w:tr>
      <w:tr w:rsidR="000315B7" w:rsidRPr="000315B7" w:rsidTr="00A97872">
        <w:trPr>
          <w:trHeight w:val="315"/>
        </w:trPr>
        <w:tc>
          <w:tcPr>
            <w:tcW w:w="2216" w:type="dxa"/>
            <w:tcBorders>
              <w:top w:val="nil"/>
              <w:left w:val="single" w:sz="4" w:space="0" w:color="auto"/>
              <w:bottom w:val="single" w:sz="4" w:space="0" w:color="auto"/>
              <w:right w:val="single" w:sz="4" w:space="0" w:color="auto"/>
            </w:tcBorders>
            <w:noWrap/>
            <w:vAlign w:val="center"/>
            <w:hideMark/>
          </w:tcPr>
          <w:p w:rsidR="00B64C0B" w:rsidRPr="000315B7" w:rsidRDefault="00B64C0B" w:rsidP="001A2ADF">
            <w:pPr>
              <w:spacing w:line="360" w:lineRule="auto"/>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Śląskie</w:t>
            </w:r>
          </w:p>
        </w:tc>
        <w:tc>
          <w:tcPr>
            <w:tcW w:w="1627"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176</w:t>
            </w:r>
          </w:p>
        </w:tc>
        <w:tc>
          <w:tcPr>
            <w:tcW w:w="1701"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262</w:t>
            </w:r>
          </w:p>
        </w:tc>
        <w:tc>
          <w:tcPr>
            <w:tcW w:w="1701"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1162,7</w:t>
            </w:r>
          </w:p>
        </w:tc>
        <w:tc>
          <w:tcPr>
            <w:tcW w:w="1114"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444,0</w:t>
            </w:r>
          </w:p>
        </w:tc>
        <w:tc>
          <w:tcPr>
            <w:tcW w:w="1416"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38,2</w:t>
            </w:r>
          </w:p>
        </w:tc>
      </w:tr>
      <w:tr w:rsidR="000315B7" w:rsidRPr="000315B7" w:rsidTr="00A97872">
        <w:trPr>
          <w:trHeight w:val="315"/>
        </w:trPr>
        <w:tc>
          <w:tcPr>
            <w:tcW w:w="2216" w:type="dxa"/>
            <w:tcBorders>
              <w:top w:val="nil"/>
              <w:left w:val="single" w:sz="4" w:space="0" w:color="auto"/>
              <w:bottom w:val="single" w:sz="4" w:space="0" w:color="auto"/>
              <w:right w:val="single" w:sz="4" w:space="0" w:color="auto"/>
            </w:tcBorders>
            <w:noWrap/>
            <w:vAlign w:val="center"/>
            <w:hideMark/>
          </w:tcPr>
          <w:p w:rsidR="00B64C0B" w:rsidRPr="000315B7" w:rsidRDefault="00B64C0B" w:rsidP="001A2ADF">
            <w:pPr>
              <w:spacing w:line="360" w:lineRule="auto"/>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Świętokrzyskie</w:t>
            </w:r>
          </w:p>
        </w:tc>
        <w:tc>
          <w:tcPr>
            <w:tcW w:w="1627"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95</w:t>
            </w:r>
          </w:p>
        </w:tc>
        <w:tc>
          <w:tcPr>
            <w:tcW w:w="1701"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170</w:t>
            </w:r>
          </w:p>
        </w:tc>
        <w:tc>
          <w:tcPr>
            <w:tcW w:w="1701"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841,2</w:t>
            </w:r>
          </w:p>
        </w:tc>
        <w:tc>
          <w:tcPr>
            <w:tcW w:w="1114"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262,6</w:t>
            </w:r>
          </w:p>
        </w:tc>
        <w:tc>
          <w:tcPr>
            <w:tcW w:w="1416"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31,2</w:t>
            </w:r>
          </w:p>
        </w:tc>
      </w:tr>
      <w:tr w:rsidR="000315B7" w:rsidRPr="000315B7" w:rsidTr="00A97872">
        <w:trPr>
          <w:trHeight w:val="315"/>
        </w:trPr>
        <w:tc>
          <w:tcPr>
            <w:tcW w:w="2216" w:type="dxa"/>
            <w:tcBorders>
              <w:top w:val="nil"/>
              <w:left w:val="single" w:sz="4" w:space="0" w:color="auto"/>
              <w:bottom w:val="single" w:sz="4" w:space="0" w:color="auto"/>
              <w:right w:val="single" w:sz="4" w:space="0" w:color="auto"/>
            </w:tcBorders>
            <w:noWrap/>
            <w:vAlign w:val="center"/>
            <w:hideMark/>
          </w:tcPr>
          <w:p w:rsidR="00B64C0B" w:rsidRPr="000315B7" w:rsidRDefault="00B64C0B" w:rsidP="001A2ADF">
            <w:pPr>
              <w:spacing w:line="360" w:lineRule="auto"/>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Warmińsko-mazurskie</w:t>
            </w:r>
          </w:p>
        </w:tc>
        <w:tc>
          <w:tcPr>
            <w:tcW w:w="1627"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116</w:t>
            </w:r>
          </w:p>
        </w:tc>
        <w:tc>
          <w:tcPr>
            <w:tcW w:w="1701"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272</w:t>
            </w:r>
          </w:p>
        </w:tc>
        <w:tc>
          <w:tcPr>
            <w:tcW w:w="1701"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1654,4</w:t>
            </w:r>
          </w:p>
        </w:tc>
        <w:tc>
          <w:tcPr>
            <w:tcW w:w="1114"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419,1</w:t>
            </w:r>
          </w:p>
        </w:tc>
        <w:tc>
          <w:tcPr>
            <w:tcW w:w="1416"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25,3</w:t>
            </w:r>
          </w:p>
        </w:tc>
      </w:tr>
      <w:tr w:rsidR="000315B7" w:rsidRPr="000315B7" w:rsidTr="00A97872">
        <w:trPr>
          <w:trHeight w:val="315"/>
        </w:trPr>
        <w:tc>
          <w:tcPr>
            <w:tcW w:w="2216" w:type="dxa"/>
            <w:tcBorders>
              <w:top w:val="nil"/>
              <w:left w:val="single" w:sz="4" w:space="0" w:color="auto"/>
              <w:bottom w:val="single" w:sz="4" w:space="0" w:color="auto"/>
              <w:right w:val="single" w:sz="4" w:space="0" w:color="auto"/>
            </w:tcBorders>
            <w:noWrap/>
            <w:vAlign w:val="center"/>
            <w:hideMark/>
          </w:tcPr>
          <w:p w:rsidR="00B64C0B" w:rsidRPr="000315B7" w:rsidRDefault="00B64C0B" w:rsidP="001A2ADF">
            <w:pPr>
              <w:spacing w:line="360" w:lineRule="auto"/>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Wielkopolskie</w:t>
            </w:r>
          </w:p>
        </w:tc>
        <w:tc>
          <w:tcPr>
            <w:tcW w:w="1627"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255</w:t>
            </w:r>
          </w:p>
        </w:tc>
        <w:tc>
          <w:tcPr>
            <w:tcW w:w="1701"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505</w:t>
            </w:r>
          </w:p>
        </w:tc>
        <w:tc>
          <w:tcPr>
            <w:tcW w:w="1701"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2640,5</w:t>
            </w:r>
          </w:p>
        </w:tc>
        <w:tc>
          <w:tcPr>
            <w:tcW w:w="1114"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556,8</w:t>
            </w:r>
          </w:p>
        </w:tc>
        <w:tc>
          <w:tcPr>
            <w:tcW w:w="1416"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21,1</w:t>
            </w:r>
          </w:p>
        </w:tc>
      </w:tr>
      <w:tr w:rsidR="000315B7" w:rsidRPr="000315B7" w:rsidTr="00A97872">
        <w:trPr>
          <w:trHeight w:val="315"/>
        </w:trPr>
        <w:tc>
          <w:tcPr>
            <w:tcW w:w="2216" w:type="dxa"/>
            <w:tcBorders>
              <w:top w:val="nil"/>
              <w:left w:val="single" w:sz="4" w:space="0" w:color="auto"/>
              <w:bottom w:val="single" w:sz="4" w:space="0" w:color="auto"/>
              <w:right w:val="single" w:sz="4" w:space="0" w:color="auto"/>
            </w:tcBorders>
            <w:noWrap/>
            <w:vAlign w:val="center"/>
            <w:hideMark/>
          </w:tcPr>
          <w:p w:rsidR="00B64C0B" w:rsidRPr="000315B7" w:rsidRDefault="00B64C0B" w:rsidP="001A2ADF">
            <w:pPr>
              <w:spacing w:line="360" w:lineRule="auto"/>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Zachodniopomorskie</w:t>
            </w:r>
          </w:p>
        </w:tc>
        <w:tc>
          <w:tcPr>
            <w:tcW w:w="1627"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148</w:t>
            </w:r>
          </w:p>
        </w:tc>
        <w:tc>
          <w:tcPr>
            <w:tcW w:w="1701"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205</w:t>
            </w:r>
          </w:p>
        </w:tc>
        <w:tc>
          <w:tcPr>
            <w:tcW w:w="1701"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1416,9</w:t>
            </w:r>
          </w:p>
        </w:tc>
        <w:tc>
          <w:tcPr>
            <w:tcW w:w="1114"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535,5</w:t>
            </w:r>
          </w:p>
        </w:tc>
        <w:tc>
          <w:tcPr>
            <w:tcW w:w="1416"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37,8</w:t>
            </w:r>
          </w:p>
        </w:tc>
      </w:tr>
      <w:tr w:rsidR="000315B7" w:rsidRPr="000315B7" w:rsidTr="00A97872">
        <w:trPr>
          <w:trHeight w:val="315"/>
        </w:trPr>
        <w:tc>
          <w:tcPr>
            <w:tcW w:w="2216"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Razem</w:t>
            </w:r>
          </w:p>
        </w:tc>
        <w:tc>
          <w:tcPr>
            <w:tcW w:w="1627" w:type="dxa"/>
            <w:tcBorders>
              <w:top w:val="nil"/>
              <w:left w:val="nil"/>
              <w:bottom w:val="single" w:sz="4" w:space="0" w:color="auto"/>
              <w:right w:val="single" w:sz="4" w:space="0" w:color="auto"/>
            </w:tcBorders>
            <w:shd w:val="clear" w:color="auto" w:fill="D9D9D9" w:themeFill="background1" w:themeFillShade="D9"/>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2 550</w:t>
            </w:r>
          </w:p>
        </w:tc>
        <w:tc>
          <w:tcPr>
            <w:tcW w:w="1701" w:type="dxa"/>
            <w:tcBorders>
              <w:top w:val="nil"/>
              <w:left w:val="nil"/>
              <w:bottom w:val="single" w:sz="4" w:space="0" w:color="auto"/>
              <w:right w:val="single" w:sz="4" w:space="0" w:color="auto"/>
            </w:tcBorders>
            <w:shd w:val="clear" w:color="auto" w:fill="D9D9D9" w:themeFill="background1" w:themeFillShade="D9"/>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4 696</w:t>
            </w:r>
          </w:p>
        </w:tc>
        <w:tc>
          <w:tcPr>
            <w:tcW w:w="1701" w:type="dxa"/>
            <w:tcBorders>
              <w:top w:val="nil"/>
              <w:left w:val="nil"/>
              <w:bottom w:val="single" w:sz="4" w:space="0" w:color="auto"/>
              <w:right w:val="single" w:sz="4" w:space="0" w:color="auto"/>
            </w:tcBorders>
            <w:shd w:val="clear" w:color="auto" w:fill="D9D9D9" w:themeFill="background1" w:themeFillShade="D9"/>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25 255</w:t>
            </w:r>
          </w:p>
        </w:tc>
        <w:tc>
          <w:tcPr>
            <w:tcW w:w="1114" w:type="dxa"/>
            <w:tcBorders>
              <w:top w:val="nil"/>
              <w:left w:val="nil"/>
              <w:bottom w:val="single" w:sz="4" w:space="0" w:color="auto"/>
              <w:right w:val="single" w:sz="4" w:space="0" w:color="auto"/>
            </w:tcBorders>
            <w:shd w:val="clear" w:color="auto" w:fill="D9D9D9" w:themeFill="background1" w:themeFillShade="D9"/>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7 560</w:t>
            </w:r>
          </w:p>
        </w:tc>
        <w:tc>
          <w:tcPr>
            <w:tcW w:w="1416" w:type="dxa"/>
            <w:tcBorders>
              <w:top w:val="nil"/>
              <w:left w:val="nil"/>
              <w:bottom w:val="single" w:sz="4" w:space="0" w:color="auto"/>
              <w:right w:val="single" w:sz="4" w:space="0" w:color="auto"/>
            </w:tcBorders>
            <w:shd w:val="clear" w:color="auto" w:fill="D9D9D9" w:themeFill="background1" w:themeFillShade="D9"/>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501</w:t>
            </w:r>
          </w:p>
        </w:tc>
      </w:tr>
    </w:tbl>
    <w:p w:rsidR="00B64C0B" w:rsidRPr="000315B7" w:rsidRDefault="00B64C0B" w:rsidP="001A2ADF">
      <w:pPr>
        <w:spacing w:line="360" w:lineRule="auto"/>
        <w:jc w:val="both"/>
        <w:rPr>
          <w:rFonts w:ascii="Times New Roman" w:eastAsia="Times New Roman" w:hAnsi="Times New Roman" w:cs="Times New Roman"/>
          <w:sz w:val="26"/>
          <w:szCs w:val="26"/>
        </w:rPr>
      </w:pPr>
    </w:p>
    <w:p w:rsidR="00B64C0B" w:rsidRPr="000315B7" w:rsidRDefault="00B64C0B" w:rsidP="001A2ADF">
      <w:pPr>
        <w:spacing w:line="360" w:lineRule="auto"/>
        <w:jc w:val="both"/>
        <w:rPr>
          <w:rFonts w:ascii="Times New Roman" w:eastAsia="Times New Roman" w:hAnsi="Times New Roman" w:cs="Times New Roman"/>
          <w:b/>
          <w:sz w:val="26"/>
          <w:szCs w:val="26"/>
        </w:rPr>
      </w:pPr>
      <w:r w:rsidRPr="000315B7">
        <w:rPr>
          <w:rFonts w:ascii="Times New Roman" w:eastAsia="Times New Roman" w:hAnsi="Times New Roman" w:cs="Times New Roman"/>
          <w:b/>
          <w:sz w:val="26"/>
          <w:szCs w:val="26"/>
        </w:rPr>
        <w:t xml:space="preserve">Dane dotyczące liczby szkód w poszczególnych latach i spraw sądowych w obwodach dzierżawionych przez koła łowieckie. </w:t>
      </w:r>
    </w:p>
    <w:tbl>
      <w:tblPr>
        <w:tblW w:w="9163" w:type="dxa"/>
        <w:tblInd w:w="55" w:type="dxa"/>
        <w:tblCellMar>
          <w:left w:w="70" w:type="dxa"/>
          <w:right w:w="70" w:type="dxa"/>
        </w:tblCellMar>
        <w:tblLook w:val="04A0" w:firstRow="1" w:lastRow="0" w:firstColumn="1" w:lastColumn="0" w:noHBand="0" w:noVBand="1"/>
      </w:tblPr>
      <w:tblGrid>
        <w:gridCol w:w="524"/>
        <w:gridCol w:w="1527"/>
        <w:gridCol w:w="1469"/>
        <w:gridCol w:w="1672"/>
        <w:gridCol w:w="1368"/>
        <w:gridCol w:w="1989"/>
        <w:gridCol w:w="1750"/>
      </w:tblGrid>
      <w:tr w:rsidR="000315B7" w:rsidRPr="000315B7" w:rsidTr="00867C15">
        <w:trPr>
          <w:trHeight w:val="1621"/>
        </w:trPr>
        <w:tc>
          <w:tcPr>
            <w:tcW w:w="4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B64C0B" w:rsidRPr="000315B7" w:rsidRDefault="00B64C0B" w:rsidP="001A2ADF">
            <w:pPr>
              <w:spacing w:line="360" w:lineRule="auto"/>
              <w:jc w:val="center"/>
              <w:rPr>
                <w:rFonts w:ascii="Times New Roman" w:eastAsia="Times New Roman" w:hAnsi="Times New Roman" w:cs="Times New Roman"/>
                <w:b/>
                <w:bCs/>
                <w:sz w:val="26"/>
                <w:szCs w:val="26"/>
              </w:rPr>
            </w:pPr>
            <w:r w:rsidRPr="000315B7">
              <w:rPr>
                <w:rFonts w:ascii="Times New Roman" w:eastAsia="Times New Roman" w:hAnsi="Times New Roman" w:cs="Times New Roman"/>
                <w:b/>
                <w:bCs/>
                <w:sz w:val="26"/>
                <w:szCs w:val="26"/>
              </w:rPr>
              <w:t>Lp.</w:t>
            </w:r>
          </w:p>
        </w:tc>
        <w:tc>
          <w:tcPr>
            <w:tcW w:w="1297"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B64C0B" w:rsidRPr="000315B7" w:rsidRDefault="00B64C0B" w:rsidP="001A2ADF">
            <w:pPr>
              <w:spacing w:line="360" w:lineRule="auto"/>
              <w:jc w:val="center"/>
              <w:rPr>
                <w:rFonts w:ascii="Times New Roman" w:eastAsia="Times New Roman" w:hAnsi="Times New Roman" w:cs="Times New Roman"/>
                <w:b/>
                <w:bCs/>
                <w:sz w:val="26"/>
                <w:szCs w:val="26"/>
              </w:rPr>
            </w:pPr>
            <w:r w:rsidRPr="000315B7">
              <w:rPr>
                <w:rFonts w:ascii="Times New Roman" w:eastAsia="Times New Roman" w:hAnsi="Times New Roman" w:cs="Times New Roman"/>
                <w:b/>
                <w:bCs/>
                <w:sz w:val="26"/>
                <w:szCs w:val="26"/>
              </w:rPr>
              <w:t>Łowiecki rok gospodarczy</w:t>
            </w:r>
          </w:p>
        </w:tc>
        <w:tc>
          <w:tcPr>
            <w:tcW w:w="1257"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B64C0B" w:rsidRPr="000315B7" w:rsidRDefault="00B64C0B" w:rsidP="001A2ADF">
            <w:pPr>
              <w:spacing w:line="360" w:lineRule="auto"/>
              <w:jc w:val="center"/>
              <w:rPr>
                <w:rFonts w:ascii="Times New Roman" w:eastAsia="Times New Roman" w:hAnsi="Times New Roman" w:cs="Times New Roman"/>
                <w:b/>
                <w:bCs/>
                <w:sz w:val="26"/>
                <w:szCs w:val="26"/>
              </w:rPr>
            </w:pPr>
            <w:r w:rsidRPr="000315B7">
              <w:rPr>
                <w:rFonts w:ascii="Times New Roman" w:eastAsia="Times New Roman" w:hAnsi="Times New Roman" w:cs="Times New Roman"/>
                <w:b/>
                <w:bCs/>
                <w:sz w:val="26"/>
                <w:szCs w:val="26"/>
              </w:rPr>
              <w:t xml:space="preserve">Liczba zgłoszonych szkód </w:t>
            </w:r>
          </w:p>
        </w:tc>
        <w:tc>
          <w:tcPr>
            <w:tcW w:w="142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B64C0B" w:rsidRPr="000315B7" w:rsidRDefault="00B64C0B" w:rsidP="001A2ADF">
            <w:pPr>
              <w:spacing w:line="360" w:lineRule="auto"/>
              <w:jc w:val="center"/>
              <w:rPr>
                <w:rFonts w:ascii="Times New Roman" w:eastAsia="Times New Roman" w:hAnsi="Times New Roman" w:cs="Times New Roman"/>
                <w:b/>
                <w:bCs/>
                <w:sz w:val="26"/>
                <w:szCs w:val="26"/>
              </w:rPr>
            </w:pPr>
            <w:r w:rsidRPr="000315B7">
              <w:rPr>
                <w:rFonts w:ascii="Times New Roman" w:eastAsia="Times New Roman" w:hAnsi="Times New Roman" w:cs="Times New Roman"/>
                <w:b/>
                <w:bCs/>
                <w:sz w:val="26"/>
                <w:szCs w:val="26"/>
              </w:rPr>
              <w:t>Liczba spraw skierowanych do sądów</w:t>
            </w:r>
          </w:p>
        </w:tc>
        <w:tc>
          <w:tcPr>
            <w:tcW w:w="1257"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B64C0B" w:rsidRPr="000315B7" w:rsidRDefault="00B64C0B" w:rsidP="001A2ADF">
            <w:pPr>
              <w:spacing w:line="360" w:lineRule="auto"/>
              <w:jc w:val="center"/>
              <w:rPr>
                <w:rFonts w:ascii="Times New Roman" w:eastAsia="Times New Roman" w:hAnsi="Times New Roman" w:cs="Times New Roman"/>
                <w:b/>
                <w:bCs/>
                <w:sz w:val="26"/>
                <w:szCs w:val="26"/>
              </w:rPr>
            </w:pPr>
            <w:r w:rsidRPr="000315B7">
              <w:rPr>
                <w:rFonts w:ascii="Times New Roman" w:eastAsia="Times New Roman" w:hAnsi="Times New Roman" w:cs="Times New Roman"/>
                <w:b/>
                <w:bCs/>
                <w:sz w:val="26"/>
                <w:szCs w:val="26"/>
              </w:rPr>
              <w:t>liczba spraw wygranych przez rolników</w:t>
            </w:r>
          </w:p>
        </w:tc>
        <w:tc>
          <w:tcPr>
            <w:tcW w:w="169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B64C0B" w:rsidRPr="000315B7" w:rsidRDefault="00B64C0B" w:rsidP="001A2ADF">
            <w:pPr>
              <w:spacing w:line="360" w:lineRule="auto"/>
              <w:jc w:val="center"/>
              <w:rPr>
                <w:rFonts w:ascii="Times New Roman" w:eastAsia="Times New Roman" w:hAnsi="Times New Roman" w:cs="Times New Roman"/>
                <w:b/>
                <w:bCs/>
                <w:sz w:val="26"/>
                <w:szCs w:val="26"/>
              </w:rPr>
            </w:pPr>
            <w:r w:rsidRPr="000315B7">
              <w:rPr>
                <w:rFonts w:ascii="Times New Roman" w:eastAsia="Times New Roman" w:hAnsi="Times New Roman" w:cs="Times New Roman"/>
                <w:b/>
                <w:bCs/>
                <w:sz w:val="26"/>
                <w:szCs w:val="26"/>
              </w:rPr>
              <w:t>Procent spraw w sądzie pozytywnie rozstrzygniętych dla rolnika</w:t>
            </w:r>
          </w:p>
        </w:tc>
        <w:tc>
          <w:tcPr>
            <w:tcW w:w="175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B64C0B" w:rsidRPr="000315B7" w:rsidRDefault="00B64C0B" w:rsidP="001A2ADF">
            <w:pPr>
              <w:spacing w:line="360" w:lineRule="auto"/>
              <w:jc w:val="center"/>
              <w:rPr>
                <w:rFonts w:ascii="Times New Roman" w:eastAsia="Times New Roman" w:hAnsi="Times New Roman" w:cs="Times New Roman"/>
                <w:b/>
                <w:bCs/>
                <w:sz w:val="26"/>
                <w:szCs w:val="26"/>
              </w:rPr>
            </w:pPr>
            <w:r w:rsidRPr="000315B7">
              <w:rPr>
                <w:rFonts w:ascii="Times New Roman" w:eastAsia="Times New Roman" w:hAnsi="Times New Roman" w:cs="Times New Roman"/>
                <w:b/>
                <w:bCs/>
                <w:sz w:val="26"/>
                <w:szCs w:val="26"/>
              </w:rPr>
              <w:t>Procent spraw w sądzie względem szacowanych szkód %</w:t>
            </w:r>
          </w:p>
        </w:tc>
      </w:tr>
      <w:tr w:rsidR="000315B7" w:rsidRPr="000315B7" w:rsidTr="00867C15">
        <w:trPr>
          <w:trHeight w:val="311"/>
        </w:trPr>
        <w:tc>
          <w:tcPr>
            <w:tcW w:w="492" w:type="dxa"/>
            <w:tcBorders>
              <w:top w:val="nil"/>
              <w:left w:val="single" w:sz="4" w:space="0" w:color="auto"/>
              <w:bottom w:val="single" w:sz="4" w:space="0" w:color="auto"/>
              <w:right w:val="single" w:sz="4" w:space="0" w:color="auto"/>
            </w:tcBorders>
            <w:noWrap/>
            <w:vAlign w:val="bottom"/>
            <w:hideMark/>
          </w:tcPr>
          <w:p w:rsidR="00B64C0B" w:rsidRPr="000315B7" w:rsidRDefault="00B64C0B" w:rsidP="001A2ADF">
            <w:pPr>
              <w:spacing w:line="360" w:lineRule="auto"/>
              <w:jc w:val="right"/>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1</w:t>
            </w:r>
          </w:p>
        </w:tc>
        <w:tc>
          <w:tcPr>
            <w:tcW w:w="1297" w:type="dxa"/>
            <w:tcBorders>
              <w:top w:val="nil"/>
              <w:left w:val="nil"/>
              <w:bottom w:val="single" w:sz="4" w:space="0" w:color="auto"/>
              <w:right w:val="single" w:sz="4" w:space="0" w:color="auto"/>
            </w:tcBorders>
            <w:shd w:val="clear" w:color="000000" w:fill="FFFFFF"/>
            <w:noWrap/>
            <w:vAlign w:val="bottom"/>
            <w:hideMark/>
          </w:tcPr>
          <w:p w:rsidR="00B64C0B" w:rsidRPr="000315B7" w:rsidRDefault="00B64C0B" w:rsidP="001A2ADF">
            <w:pPr>
              <w:spacing w:line="360" w:lineRule="auto"/>
              <w:jc w:val="center"/>
              <w:rPr>
                <w:rFonts w:ascii="Times New Roman" w:eastAsia="Times New Roman" w:hAnsi="Times New Roman" w:cs="Times New Roman"/>
                <w:b/>
                <w:bCs/>
                <w:sz w:val="26"/>
                <w:szCs w:val="26"/>
              </w:rPr>
            </w:pPr>
            <w:r w:rsidRPr="000315B7">
              <w:rPr>
                <w:rFonts w:ascii="Times New Roman" w:eastAsia="Times New Roman" w:hAnsi="Times New Roman" w:cs="Times New Roman"/>
                <w:b/>
                <w:bCs/>
                <w:sz w:val="26"/>
                <w:szCs w:val="26"/>
              </w:rPr>
              <w:t>2010/11</w:t>
            </w:r>
          </w:p>
        </w:tc>
        <w:tc>
          <w:tcPr>
            <w:tcW w:w="1257"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60 059,00</w:t>
            </w:r>
          </w:p>
        </w:tc>
        <w:tc>
          <w:tcPr>
            <w:tcW w:w="1420"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79</w:t>
            </w:r>
          </w:p>
        </w:tc>
        <w:tc>
          <w:tcPr>
            <w:tcW w:w="1257"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27</w:t>
            </w:r>
          </w:p>
        </w:tc>
        <w:tc>
          <w:tcPr>
            <w:tcW w:w="1690"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34,2</w:t>
            </w:r>
          </w:p>
        </w:tc>
        <w:tc>
          <w:tcPr>
            <w:tcW w:w="1750"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0,13</w:t>
            </w:r>
          </w:p>
        </w:tc>
      </w:tr>
      <w:tr w:rsidR="000315B7" w:rsidRPr="000315B7" w:rsidTr="00867C15">
        <w:trPr>
          <w:trHeight w:val="311"/>
        </w:trPr>
        <w:tc>
          <w:tcPr>
            <w:tcW w:w="492" w:type="dxa"/>
            <w:tcBorders>
              <w:top w:val="nil"/>
              <w:left w:val="single" w:sz="4" w:space="0" w:color="auto"/>
              <w:bottom w:val="single" w:sz="4" w:space="0" w:color="auto"/>
              <w:right w:val="single" w:sz="4" w:space="0" w:color="auto"/>
            </w:tcBorders>
            <w:noWrap/>
            <w:vAlign w:val="bottom"/>
            <w:hideMark/>
          </w:tcPr>
          <w:p w:rsidR="00B64C0B" w:rsidRPr="000315B7" w:rsidRDefault="00B64C0B" w:rsidP="001A2ADF">
            <w:pPr>
              <w:spacing w:line="360" w:lineRule="auto"/>
              <w:jc w:val="right"/>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2</w:t>
            </w:r>
          </w:p>
        </w:tc>
        <w:tc>
          <w:tcPr>
            <w:tcW w:w="1297" w:type="dxa"/>
            <w:tcBorders>
              <w:top w:val="nil"/>
              <w:left w:val="nil"/>
              <w:bottom w:val="single" w:sz="4" w:space="0" w:color="auto"/>
              <w:right w:val="single" w:sz="4" w:space="0" w:color="auto"/>
            </w:tcBorders>
            <w:shd w:val="clear" w:color="000000" w:fill="FFFFFF"/>
            <w:noWrap/>
            <w:vAlign w:val="bottom"/>
            <w:hideMark/>
          </w:tcPr>
          <w:p w:rsidR="00B64C0B" w:rsidRPr="000315B7" w:rsidRDefault="00B64C0B" w:rsidP="001A2ADF">
            <w:pPr>
              <w:spacing w:line="360" w:lineRule="auto"/>
              <w:jc w:val="center"/>
              <w:rPr>
                <w:rFonts w:ascii="Times New Roman" w:eastAsia="Times New Roman" w:hAnsi="Times New Roman" w:cs="Times New Roman"/>
                <w:b/>
                <w:bCs/>
                <w:sz w:val="26"/>
                <w:szCs w:val="26"/>
              </w:rPr>
            </w:pPr>
            <w:r w:rsidRPr="000315B7">
              <w:rPr>
                <w:rFonts w:ascii="Times New Roman" w:eastAsia="Times New Roman" w:hAnsi="Times New Roman" w:cs="Times New Roman"/>
                <w:b/>
                <w:bCs/>
                <w:sz w:val="26"/>
                <w:szCs w:val="26"/>
              </w:rPr>
              <w:t>2011/12</w:t>
            </w:r>
          </w:p>
        </w:tc>
        <w:tc>
          <w:tcPr>
            <w:tcW w:w="1257"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57 715,00</w:t>
            </w:r>
          </w:p>
        </w:tc>
        <w:tc>
          <w:tcPr>
            <w:tcW w:w="1420"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109</w:t>
            </w:r>
          </w:p>
        </w:tc>
        <w:tc>
          <w:tcPr>
            <w:tcW w:w="1257"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36</w:t>
            </w:r>
          </w:p>
        </w:tc>
        <w:tc>
          <w:tcPr>
            <w:tcW w:w="1690"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33,0</w:t>
            </w:r>
          </w:p>
        </w:tc>
        <w:tc>
          <w:tcPr>
            <w:tcW w:w="1750" w:type="dxa"/>
            <w:tcBorders>
              <w:top w:val="nil"/>
              <w:left w:val="nil"/>
              <w:bottom w:val="single" w:sz="4" w:space="0" w:color="auto"/>
              <w:right w:val="single" w:sz="4" w:space="0" w:color="auto"/>
            </w:tcBorders>
            <w:noWrap/>
            <w:vAlign w:val="bottom"/>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0,19</w:t>
            </w:r>
          </w:p>
        </w:tc>
      </w:tr>
      <w:tr w:rsidR="000315B7" w:rsidRPr="000315B7" w:rsidTr="00867C15">
        <w:trPr>
          <w:trHeight w:val="311"/>
        </w:trPr>
        <w:tc>
          <w:tcPr>
            <w:tcW w:w="492" w:type="dxa"/>
            <w:tcBorders>
              <w:top w:val="nil"/>
              <w:left w:val="single" w:sz="4" w:space="0" w:color="auto"/>
              <w:bottom w:val="single" w:sz="4" w:space="0" w:color="auto"/>
              <w:right w:val="single" w:sz="4" w:space="0" w:color="auto"/>
            </w:tcBorders>
            <w:noWrap/>
            <w:vAlign w:val="bottom"/>
            <w:hideMark/>
          </w:tcPr>
          <w:p w:rsidR="00B64C0B" w:rsidRPr="000315B7" w:rsidRDefault="00B64C0B" w:rsidP="001A2ADF">
            <w:pPr>
              <w:spacing w:line="360" w:lineRule="auto"/>
              <w:jc w:val="right"/>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3</w:t>
            </w:r>
          </w:p>
        </w:tc>
        <w:tc>
          <w:tcPr>
            <w:tcW w:w="1297" w:type="dxa"/>
            <w:tcBorders>
              <w:top w:val="nil"/>
              <w:left w:val="nil"/>
              <w:bottom w:val="single" w:sz="4" w:space="0" w:color="auto"/>
              <w:right w:val="single" w:sz="4" w:space="0" w:color="auto"/>
            </w:tcBorders>
            <w:shd w:val="clear" w:color="000000" w:fill="FFFFFF"/>
            <w:noWrap/>
            <w:vAlign w:val="bottom"/>
            <w:hideMark/>
          </w:tcPr>
          <w:p w:rsidR="00B64C0B" w:rsidRPr="000315B7" w:rsidRDefault="00B64C0B" w:rsidP="001A2ADF">
            <w:pPr>
              <w:spacing w:line="360" w:lineRule="auto"/>
              <w:jc w:val="center"/>
              <w:rPr>
                <w:rFonts w:ascii="Times New Roman" w:eastAsia="Times New Roman" w:hAnsi="Times New Roman" w:cs="Times New Roman"/>
                <w:b/>
                <w:bCs/>
                <w:sz w:val="26"/>
                <w:szCs w:val="26"/>
              </w:rPr>
            </w:pPr>
            <w:r w:rsidRPr="000315B7">
              <w:rPr>
                <w:rFonts w:ascii="Times New Roman" w:eastAsia="Times New Roman" w:hAnsi="Times New Roman" w:cs="Times New Roman"/>
                <w:b/>
                <w:bCs/>
                <w:sz w:val="26"/>
                <w:szCs w:val="26"/>
              </w:rPr>
              <w:t>2012/13</w:t>
            </w:r>
          </w:p>
        </w:tc>
        <w:tc>
          <w:tcPr>
            <w:tcW w:w="1257"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60 657,00</w:t>
            </w:r>
          </w:p>
        </w:tc>
        <w:tc>
          <w:tcPr>
            <w:tcW w:w="1420"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106</w:t>
            </w:r>
          </w:p>
        </w:tc>
        <w:tc>
          <w:tcPr>
            <w:tcW w:w="1257"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29</w:t>
            </w:r>
          </w:p>
        </w:tc>
        <w:tc>
          <w:tcPr>
            <w:tcW w:w="1690"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27,4</w:t>
            </w:r>
          </w:p>
        </w:tc>
        <w:tc>
          <w:tcPr>
            <w:tcW w:w="1750"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0,17</w:t>
            </w:r>
          </w:p>
        </w:tc>
      </w:tr>
      <w:tr w:rsidR="000315B7" w:rsidRPr="000315B7" w:rsidTr="00867C15">
        <w:trPr>
          <w:trHeight w:val="311"/>
        </w:trPr>
        <w:tc>
          <w:tcPr>
            <w:tcW w:w="492" w:type="dxa"/>
            <w:tcBorders>
              <w:top w:val="nil"/>
              <w:left w:val="single" w:sz="4" w:space="0" w:color="auto"/>
              <w:bottom w:val="single" w:sz="4" w:space="0" w:color="auto"/>
              <w:right w:val="single" w:sz="4" w:space="0" w:color="auto"/>
            </w:tcBorders>
            <w:noWrap/>
            <w:vAlign w:val="bottom"/>
            <w:hideMark/>
          </w:tcPr>
          <w:p w:rsidR="00B64C0B" w:rsidRPr="000315B7" w:rsidRDefault="00B64C0B" w:rsidP="001A2ADF">
            <w:pPr>
              <w:spacing w:line="360" w:lineRule="auto"/>
              <w:jc w:val="right"/>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4</w:t>
            </w:r>
          </w:p>
        </w:tc>
        <w:tc>
          <w:tcPr>
            <w:tcW w:w="1297" w:type="dxa"/>
            <w:tcBorders>
              <w:top w:val="nil"/>
              <w:left w:val="nil"/>
              <w:bottom w:val="single" w:sz="4" w:space="0" w:color="auto"/>
              <w:right w:val="single" w:sz="4" w:space="0" w:color="auto"/>
            </w:tcBorders>
            <w:shd w:val="clear" w:color="000000" w:fill="FFFFFF"/>
            <w:noWrap/>
            <w:vAlign w:val="bottom"/>
            <w:hideMark/>
          </w:tcPr>
          <w:p w:rsidR="00B64C0B" w:rsidRPr="000315B7" w:rsidRDefault="00B64C0B" w:rsidP="001A2ADF">
            <w:pPr>
              <w:spacing w:line="360" w:lineRule="auto"/>
              <w:jc w:val="center"/>
              <w:rPr>
                <w:rFonts w:ascii="Times New Roman" w:eastAsia="Times New Roman" w:hAnsi="Times New Roman" w:cs="Times New Roman"/>
                <w:b/>
                <w:bCs/>
                <w:sz w:val="26"/>
                <w:szCs w:val="26"/>
              </w:rPr>
            </w:pPr>
            <w:r w:rsidRPr="000315B7">
              <w:rPr>
                <w:rFonts w:ascii="Times New Roman" w:eastAsia="Times New Roman" w:hAnsi="Times New Roman" w:cs="Times New Roman"/>
                <w:b/>
                <w:bCs/>
                <w:sz w:val="26"/>
                <w:szCs w:val="26"/>
              </w:rPr>
              <w:t>2013/14</w:t>
            </w:r>
          </w:p>
        </w:tc>
        <w:tc>
          <w:tcPr>
            <w:tcW w:w="1257"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63 162,00</w:t>
            </w:r>
          </w:p>
        </w:tc>
        <w:tc>
          <w:tcPr>
            <w:tcW w:w="1420"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110</w:t>
            </w:r>
          </w:p>
        </w:tc>
        <w:tc>
          <w:tcPr>
            <w:tcW w:w="1257"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20</w:t>
            </w:r>
          </w:p>
        </w:tc>
        <w:tc>
          <w:tcPr>
            <w:tcW w:w="1690"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18,2</w:t>
            </w:r>
          </w:p>
        </w:tc>
        <w:tc>
          <w:tcPr>
            <w:tcW w:w="1750" w:type="dxa"/>
            <w:tcBorders>
              <w:top w:val="nil"/>
              <w:left w:val="nil"/>
              <w:bottom w:val="single" w:sz="4" w:space="0" w:color="auto"/>
              <w:right w:val="single" w:sz="4" w:space="0" w:color="auto"/>
            </w:tcBorders>
            <w:noWrap/>
            <w:vAlign w:val="center"/>
            <w:hideMark/>
          </w:tcPr>
          <w:p w:rsidR="00B64C0B" w:rsidRPr="000315B7" w:rsidRDefault="00B64C0B"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 xml:space="preserve">0,17 </w:t>
            </w:r>
          </w:p>
        </w:tc>
      </w:tr>
      <w:tr w:rsidR="000315B7" w:rsidRPr="000315B7" w:rsidTr="00867C15">
        <w:trPr>
          <w:trHeight w:val="311"/>
        </w:trPr>
        <w:tc>
          <w:tcPr>
            <w:tcW w:w="492" w:type="dxa"/>
            <w:tcBorders>
              <w:top w:val="nil"/>
              <w:left w:val="single" w:sz="4" w:space="0" w:color="auto"/>
              <w:bottom w:val="single" w:sz="4" w:space="0" w:color="auto"/>
              <w:right w:val="single" w:sz="4" w:space="0" w:color="auto"/>
            </w:tcBorders>
            <w:shd w:val="clear" w:color="000000" w:fill="EEECE1"/>
            <w:noWrap/>
            <w:vAlign w:val="bottom"/>
            <w:hideMark/>
          </w:tcPr>
          <w:p w:rsidR="00B64C0B" w:rsidRPr="000315B7" w:rsidRDefault="00B64C0B" w:rsidP="001A2ADF">
            <w:pPr>
              <w:spacing w:line="360" w:lineRule="auto"/>
              <w:jc w:val="right"/>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5</w:t>
            </w:r>
          </w:p>
        </w:tc>
        <w:tc>
          <w:tcPr>
            <w:tcW w:w="1297" w:type="dxa"/>
            <w:tcBorders>
              <w:top w:val="nil"/>
              <w:left w:val="nil"/>
              <w:bottom w:val="single" w:sz="4" w:space="0" w:color="auto"/>
              <w:right w:val="single" w:sz="4" w:space="0" w:color="auto"/>
            </w:tcBorders>
            <w:shd w:val="clear" w:color="000000" w:fill="EEECE1"/>
            <w:noWrap/>
            <w:vAlign w:val="center"/>
            <w:hideMark/>
          </w:tcPr>
          <w:p w:rsidR="00B64C0B" w:rsidRPr="000315B7" w:rsidRDefault="00B64C0B" w:rsidP="001A2ADF">
            <w:pPr>
              <w:spacing w:line="360" w:lineRule="auto"/>
              <w:jc w:val="center"/>
              <w:rPr>
                <w:rFonts w:ascii="Times New Roman" w:eastAsia="Times New Roman" w:hAnsi="Times New Roman" w:cs="Times New Roman"/>
                <w:b/>
                <w:bCs/>
                <w:sz w:val="26"/>
                <w:szCs w:val="26"/>
              </w:rPr>
            </w:pPr>
            <w:r w:rsidRPr="000315B7">
              <w:rPr>
                <w:rFonts w:ascii="Times New Roman" w:eastAsia="Times New Roman" w:hAnsi="Times New Roman" w:cs="Times New Roman"/>
                <w:b/>
                <w:bCs/>
                <w:sz w:val="26"/>
                <w:szCs w:val="26"/>
              </w:rPr>
              <w:t>Średnia</w:t>
            </w:r>
          </w:p>
        </w:tc>
        <w:tc>
          <w:tcPr>
            <w:tcW w:w="1257" w:type="dxa"/>
            <w:tcBorders>
              <w:top w:val="nil"/>
              <w:left w:val="nil"/>
              <w:bottom w:val="single" w:sz="4" w:space="0" w:color="auto"/>
              <w:right w:val="single" w:sz="4" w:space="0" w:color="auto"/>
            </w:tcBorders>
            <w:shd w:val="clear" w:color="000000" w:fill="EEECE1"/>
            <w:noWrap/>
            <w:vAlign w:val="center"/>
            <w:hideMark/>
          </w:tcPr>
          <w:p w:rsidR="00B64C0B" w:rsidRPr="000315B7" w:rsidRDefault="00B64C0B" w:rsidP="001A2ADF">
            <w:pPr>
              <w:spacing w:line="360" w:lineRule="auto"/>
              <w:jc w:val="center"/>
              <w:rPr>
                <w:rFonts w:ascii="Times New Roman" w:eastAsia="Times New Roman" w:hAnsi="Times New Roman" w:cs="Times New Roman"/>
                <w:b/>
                <w:bCs/>
                <w:sz w:val="26"/>
                <w:szCs w:val="26"/>
              </w:rPr>
            </w:pPr>
            <w:r w:rsidRPr="000315B7">
              <w:rPr>
                <w:rFonts w:ascii="Times New Roman" w:eastAsia="Times New Roman" w:hAnsi="Times New Roman" w:cs="Times New Roman"/>
                <w:b/>
                <w:bCs/>
                <w:sz w:val="26"/>
                <w:szCs w:val="26"/>
              </w:rPr>
              <w:t>60 398,25</w:t>
            </w:r>
          </w:p>
        </w:tc>
        <w:tc>
          <w:tcPr>
            <w:tcW w:w="1420" w:type="dxa"/>
            <w:tcBorders>
              <w:top w:val="nil"/>
              <w:left w:val="nil"/>
              <w:bottom w:val="single" w:sz="4" w:space="0" w:color="auto"/>
              <w:right w:val="single" w:sz="4" w:space="0" w:color="auto"/>
            </w:tcBorders>
            <w:shd w:val="clear" w:color="000000" w:fill="EEECE1"/>
            <w:noWrap/>
            <w:vAlign w:val="center"/>
            <w:hideMark/>
          </w:tcPr>
          <w:p w:rsidR="00B64C0B" w:rsidRPr="000315B7" w:rsidRDefault="00B64C0B" w:rsidP="001A2ADF">
            <w:pPr>
              <w:spacing w:line="360" w:lineRule="auto"/>
              <w:jc w:val="center"/>
              <w:rPr>
                <w:rFonts w:ascii="Times New Roman" w:eastAsia="Times New Roman" w:hAnsi="Times New Roman" w:cs="Times New Roman"/>
                <w:b/>
                <w:bCs/>
                <w:sz w:val="26"/>
                <w:szCs w:val="26"/>
              </w:rPr>
            </w:pPr>
            <w:r w:rsidRPr="000315B7">
              <w:rPr>
                <w:rFonts w:ascii="Times New Roman" w:eastAsia="Times New Roman" w:hAnsi="Times New Roman" w:cs="Times New Roman"/>
                <w:b/>
                <w:bCs/>
                <w:sz w:val="26"/>
                <w:szCs w:val="26"/>
              </w:rPr>
              <w:t>101</w:t>
            </w:r>
          </w:p>
        </w:tc>
        <w:tc>
          <w:tcPr>
            <w:tcW w:w="1257" w:type="dxa"/>
            <w:tcBorders>
              <w:top w:val="nil"/>
              <w:left w:val="nil"/>
              <w:bottom w:val="single" w:sz="4" w:space="0" w:color="auto"/>
              <w:right w:val="single" w:sz="4" w:space="0" w:color="auto"/>
            </w:tcBorders>
            <w:shd w:val="clear" w:color="000000" w:fill="EEECE1"/>
            <w:noWrap/>
            <w:vAlign w:val="center"/>
            <w:hideMark/>
          </w:tcPr>
          <w:p w:rsidR="00B64C0B" w:rsidRPr="000315B7" w:rsidRDefault="00B64C0B" w:rsidP="001A2ADF">
            <w:pPr>
              <w:spacing w:line="360" w:lineRule="auto"/>
              <w:jc w:val="center"/>
              <w:rPr>
                <w:rFonts w:ascii="Times New Roman" w:eastAsia="Times New Roman" w:hAnsi="Times New Roman" w:cs="Times New Roman"/>
                <w:b/>
                <w:bCs/>
                <w:sz w:val="26"/>
                <w:szCs w:val="26"/>
              </w:rPr>
            </w:pPr>
            <w:r w:rsidRPr="000315B7">
              <w:rPr>
                <w:rFonts w:ascii="Times New Roman" w:eastAsia="Times New Roman" w:hAnsi="Times New Roman" w:cs="Times New Roman"/>
                <w:b/>
                <w:bCs/>
                <w:sz w:val="26"/>
                <w:szCs w:val="26"/>
              </w:rPr>
              <w:t>28</w:t>
            </w:r>
          </w:p>
        </w:tc>
        <w:tc>
          <w:tcPr>
            <w:tcW w:w="1690" w:type="dxa"/>
            <w:tcBorders>
              <w:top w:val="nil"/>
              <w:left w:val="nil"/>
              <w:bottom w:val="single" w:sz="4" w:space="0" w:color="auto"/>
              <w:right w:val="single" w:sz="4" w:space="0" w:color="auto"/>
            </w:tcBorders>
            <w:shd w:val="clear" w:color="000000" w:fill="EEECE1"/>
            <w:noWrap/>
            <w:vAlign w:val="center"/>
            <w:hideMark/>
          </w:tcPr>
          <w:p w:rsidR="00B64C0B" w:rsidRPr="000315B7" w:rsidRDefault="00B64C0B" w:rsidP="001A2ADF">
            <w:pPr>
              <w:spacing w:line="360" w:lineRule="auto"/>
              <w:jc w:val="center"/>
              <w:rPr>
                <w:rFonts w:ascii="Times New Roman" w:eastAsia="Times New Roman" w:hAnsi="Times New Roman" w:cs="Times New Roman"/>
                <w:b/>
                <w:bCs/>
                <w:sz w:val="26"/>
                <w:szCs w:val="26"/>
              </w:rPr>
            </w:pPr>
            <w:r w:rsidRPr="000315B7">
              <w:rPr>
                <w:rFonts w:ascii="Times New Roman" w:eastAsia="Times New Roman" w:hAnsi="Times New Roman" w:cs="Times New Roman"/>
                <w:b/>
                <w:bCs/>
                <w:sz w:val="26"/>
                <w:szCs w:val="26"/>
              </w:rPr>
              <w:t>28,2</w:t>
            </w:r>
          </w:p>
        </w:tc>
        <w:tc>
          <w:tcPr>
            <w:tcW w:w="1750" w:type="dxa"/>
            <w:tcBorders>
              <w:top w:val="nil"/>
              <w:left w:val="nil"/>
              <w:bottom w:val="single" w:sz="4" w:space="0" w:color="auto"/>
              <w:right w:val="single" w:sz="4" w:space="0" w:color="auto"/>
            </w:tcBorders>
            <w:shd w:val="clear" w:color="000000" w:fill="EEECE1"/>
            <w:noWrap/>
            <w:vAlign w:val="center"/>
            <w:hideMark/>
          </w:tcPr>
          <w:p w:rsidR="00B64C0B" w:rsidRPr="000315B7" w:rsidRDefault="00B64C0B" w:rsidP="001A2ADF">
            <w:pPr>
              <w:spacing w:line="360" w:lineRule="auto"/>
              <w:jc w:val="center"/>
              <w:rPr>
                <w:rFonts w:ascii="Times New Roman" w:eastAsia="Times New Roman" w:hAnsi="Times New Roman" w:cs="Times New Roman"/>
                <w:b/>
                <w:bCs/>
                <w:sz w:val="26"/>
                <w:szCs w:val="26"/>
              </w:rPr>
            </w:pPr>
            <w:r w:rsidRPr="000315B7">
              <w:rPr>
                <w:rFonts w:ascii="Times New Roman" w:eastAsia="Times New Roman" w:hAnsi="Times New Roman" w:cs="Times New Roman"/>
                <w:b/>
                <w:bCs/>
                <w:sz w:val="26"/>
                <w:szCs w:val="26"/>
              </w:rPr>
              <w:t>0,17</w:t>
            </w:r>
          </w:p>
        </w:tc>
      </w:tr>
    </w:tbl>
    <w:p w:rsidR="00B64C0B" w:rsidRPr="000315B7" w:rsidRDefault="00B64C0B" w:rsidP="001A2ADF">
      <w:pPr>
        <w:spacing w:line="360" w:lineRule="auto"/>
        <w:jc w:val="both"/>
        <w:rPr>
          <w:rFonts w:ascii="Times New Roman" w:eastAsia="Times New Roman" w:hAnsi="Times New Roman" w:cs="Times New Roman"/>
          <w:sz w:val="26"/>
          <w:szCs w:val="26"/>
        </w:rPr>
      </w:pPr>
    </w:p>
    <w:p w:rsidR="00B64C0B" w:rsidRPr="000315B7" w:rsidRDefault="00B64C0B" w:rsidP="001A2ADF">
      <w:pPr>
        <w:spacing w:line="360" w:lineRule="auto"/>
        <w:jc w:val="both"/>
        <w:rPr>
          <w:rFonts w:ascii="Times New Roman" w:eastAsia="Times New Roman" w:hAnsi="Times New Roman" w:cs="Times New Roman"/>
          <w:sz w:val="26"/>
          <w:szCs w:val="26"/>
        </w:rPr>
      </w:pPr>
    </w:p>
    <w:p w:rsidR="00CB6763" w:rsidRPr="000315B7" w:rsidRDefault="0060258C" w:rsidP="00EC37FD">
      <w:pPr>
        <w:spacing w:line="360" w:lineRule="auto"/>
        <w:jc w:val="both"/>
        <w:rPr>
          <w:rFonts w:ascii="Times New Roman" w:hAnsi="Times New Roman" w:cs="Times New Roman"/>
          <w:sz w:val="26"/>
          <w:szCs w:val="26"/>
          <w:shd w:val="clear" w:color="auto" w:fill="FFFFFF"/>
        </w:rPr>
      </w:pPr>
      <w:r w:rsidRPr="000315B7">
        <w:rPr>
          <w:rFonts w:ascii="Times New Roman" w:eastAsia="Times New Roman" w:hAnsi="Times New Roman" w:cs="Times New Roman"/>
          <w:sz w:val="26"/>
          <w:szCs w:val="26"/>
        </w:rPr>
        <w:tab/>
      </w:r>
      <w:r w:rsidR="00B64C0B" w:rsidRPr="000315B7">
        <w:rPr>
          <w:rFonts w:ascii="Times New Roman" w:eastAsia="Times New Roman" w:hAnsi="Times New Roman" w:cs="Times New Roman"/>
          <w:sz w:val="26"/>
          <w:szCs w:val="26"/>
        </w:rPr>
        <w:t xml:space="preserve">Skala wyzwań wiążących się z rozwojem gospodarki rolnej i gospodarki łowieckiej wskazuje na potrzebę pilnego uchwalenia odrębnego aktu </w:t>
      </w:r>
      <w:r w:rsidR="008E2A63" w:rsidRPr="000315B7">
        <w:rPr>
          <w:rFonts w:ascii="Times New Roman" w:eastAsia="Times New Roman" w:hAnsi="Times New Roman" w:cs="Times New Roman"/>
          <w:sz w:val="26"/>
          <w:szCs w:val="26"/>
        </w:rPr>
        <w:t>prawnego</w:t>
      </w:r>
      <w:r w:rsidR="00B64C0B" w:rsidRPr="000315B7">
        <w:rPr>
          <w:rFonts w:ascii="Times New Roman" w:eastAsia="Times New Roman" w:hAnsi="Times New Roman" w:cs="Times New Roman"/>
          <w:sz w:val="26"/>
          <w:szCs w:val="26"/>
        </w:rPr>
        <w:t xml:space="preserve"> </w:t>
      </w:r>
      <w:r w:rsidR="008E2A63" w:rsidRPr="000315B7">
        <w:rPr>
          <w:rFonts w:ascii="Times New Roman" w:eastAsia="Times New Roman" w:hAnsi="Times New Roman" w:cs="Times New Roman"/>
          <w:sz w:val="26"/>
          <w:szCs w:val="26"/>
        </w:rPr>
        <w:t>regulującego w sposób kompleksowy</w:t>
      </w:r>
      <w:r w:rsidR="00B64C0B" w:rsidRPr="000315B7">
        <w:rPr>
          <w:rFonts w:ascii="Times New Roman" w:eastAsia="Times New Roman" w:hAnsi="Times New Roman" w:cs="Times New Roman"/>
          <w:sz w:val="26"/>
          <w:szCs w:val="26"/>
        </w:rPr>
        <w:t xml:space="preserve"> kwestie dotyczące szkód łowieckich. </w:t>
      </w:r>
      <w:r w:rsidR="00CB6763" w:rsidRPr="000315B7">
        <w:rPr>
          <w:rFonts w:ascii="Times New Roman" w:eastAsia="Times New Roman" w:hAnsi="Times New Roman" w:cs="Times New Roman"/>
          <w:sz w:val="26"/>
          <w:szCs w:val="26"/>
        </w:rPr>
        <w:t>Celem projektowanej ustawy jest</w:t>
      </w:r>
      <w:r w:rsidR="00867C15" w:rsidRPr="000315B7">
        <w:rPr>
          <w:rFonts w:ascii="Times New Roman" w:eastAsia="Times New Roman" w:hAnsi="Times New Roman" w:cs="Times New Roman"/>
          <w:sz w:val="26"/>
          <w:szCs w:val="26"/>
        </w:rPr>
        <w:t xml:space="preserve"> wyjście na</w:t>
      </w:r>
      <w:r w:rsidR="00EC37FD" w:rsidRPr="000315B7">
        <w:rPr>
          <w:rFonts w:ascii="Times New Roman" w:eastAsia="Times New Roman" w:hAnsi="Times New Roman" w:cs="Times New Roman"/>
          <w:sz w:val="26"/>
          <w:szCs w:val="26"/>
        </w:rPr>
        <w:t xml:space="preserve"> </w:t>
      </w:r>
      <w:r w:rsidR="00867C15" w:rsidRPr="000315B7">
        <w:rPr>
          <w:rFonts w:ascii="Times New Roman" w:eastAsia="Times New Roman" w:hAnsi="Times New Roman" w:cs="Times New Roman"/>
          <w:sz w:val="26"/>
          <w:szCs w:val="26"/>
        </w:rPr>
        <w:t>przeciw tym potrzebom i uregulowanie</w:t>
      </w:r>
      <w:r w:rsidR="00CB6763" w:rsidRPr="000315B7">
        <w:rPr>
          <w:rFonts w:ascii="Times New Roman" w:eastAsia="Times New Roman" w:hAnsi="Times New Roman" w:cs="Times New Roman"/>
          <w:sz w:val="26"/>
          <w:szCs w:val="26"/>
        </w:rPr>
        <w:t xml:space="preserve"> </w:t>
      </w:r>
      <w:r w:rsidR="00DF3B28" w:rsidRPr="000315B7">
        <w:rPr>
          <w:rFonts w:ascii="Times New Roman" w:eastAsia="Times New Roman" w:hAnsi="Times New Roman" w:cs="Times New Roman"/>
          <w:sz w:val="26"/>
          <w:szCs w:val="26"/>
        </w:rPr>
        <w:t xml:space="preserve">w sposób całościowy problematyki dotyczącej </w:t>
      </w:r>
      <w:r w:rsidR="00CB6763" w:rsidRPr="000315B7">
        <w:rPr>
          <w:rFonts w:ascii="Times New Roman" w:hAnsi="Times New Roman" w:cs="Times New Roman"/>
          <w:sz w:val="26"/>
          <w:szCs w:val="26"/>
        </w:rPr>
        <w:t xml:space="preserve">odpowiedzialności za szkody </w:t>
      </w:r>
      <w:r w:rsidR="00DF3B28" w:rsidRPr="000315B7">
        <w:rPr>
          <w:rFonts w:ascii="Times New Roman" w:hAnsi="Times New Roman" w:cs="Times New Roman"/>
          <w:sz w:val="26"/>
          <w:szCs w:val="26"/>
        </w:rPr>
        <w:t>łowieckie tzn. szkody wyrządza</w:t>
      </w:r>
      <w:r w:rsidR="00CB6763" w:rsidRPr="000315B7">
        <w:rPr>
          <w:rFonts w:ascii="Times New Roman" w:hAnsi="Times New Roman" w:cs="Times New Roman"/>
          <w:sz w:val="26"/>
          <w:szCs w:val="26"/>
        </w:rPr>
        <w:t>ne w uprawach i płodach rolnych lub obwodach rybackich przez zwierzęta łowne lub zwierzęta objęte ochroną</w:t>
      </w:r>
      <w:r w:rsidR="008E2A63" w:rsidRPr="000315B7">
        <w:rPr>
          <w:rFonts w:ascii="Times New Roman" w:hAnsi="Times New Roman" w:cs="Times New Roman"/>
          <w:sz w:val="26"/>
          <w:szCs w:val="26"/>
        </w:rPr>
        <w:t>,</w:t>
      </w:r>
      <w:r w:rsidR="00CB6763" w:rsidRPr="000315B7">
        <w:rPr>
          <w:rFonts w:ascii="Times New Roman" w:hAnsi="Times New Roman" w:cs="Times New Roman"/>
          <w:sz w:val="26"/>
          <w:szCs w:val="26"/>
        </w:rPr>
        <w:t xml:space="preserve"> </w:t>
      </w:r>
      <w:r w:rsidR="008E2A63" w:rsidRPr="000315B7">
        <w:rPr>
          <w:rFonts w:ascii="Times New Roman" w:hAnsi="Times New Roman" w:cs="Times New Roman"/>
          <w:sz w:val="26"/>
          <w:szCs w:val="26"/>
        </w:rPr>
        <w:t>a także za</w:t>
      </w:r>
      <w:r w:rsidR="00CB6763" w:rsidRPr="000315B7">
        <w:rPr>
          <w:rFonts w:ascii="Times New Roman" w:hAnsi="Times New Roman" w:cs="Times New Roman"/>
          <w:sz w:val="26"/>
          <w:szCs w:val="26"/>
        </w:rPr>
        <w:t xml:space="preserve"> szkody wyrząd</w:t>
      </w:r>
      <w:r w:rsidR="00EC37FD" w:rsidRPr="000315B7">
        <w:rPr>
          <w:rFonts w:ascii="Times New Roman" w:hAnsi="Times New Roman" w:cs="Times New Roman"/>
          <w:sz w:val="26"/>
          <w:szCs w:val="26"/>
        </w:rPr>
        <w:t>zone przy wykonywaniu polowania. Projekt ustawy określa również p</w:t>
      </w:r>
      <w:r w:rsidR="00CB6763" w:rsidRPr="000315B7">
        <w:rPr>
          <w:rFonts w:ascii="Times New Roman" w:hAnsi="Times New Roman" w:cs="Times New Roman"/>
          <w:sz w:val="26"/>
          <w:szCs w:val="26"/>
        </w:rPr>
        <w:t xml:space="preserve">odmioty odpowiedzialne za wypłatę odszkodowań za szkody </w:t>
      </w:r>
      <w:r w:rsidR="00EC37FD" w:rsidRPr="000315B7">
        <w:rPr>
          <w:rFonts w:ascii="Times New Roman" w:hAnsi="Times New Roman" w:cs="Times New Roman"/>
          <w:sz w:val="26"/>
          <w:szCs w:val="26"/>
        </w:rPr>
        <w:t xml:space="preserve">łowieckie oraz </w:t>
      </w:r>
      <w:r w:rsidR="00CB6763" w:rsidRPr="000315B7">
        <w:rPr>
          <w:rFonts w:ascii="Times New Roman" w:hAnsi="Times New Roman" w:cs="Times New Roman"/>
          <w:sz w:val="26"/>
          <w:szCs w:val="26"/>
        </w:rPr>
        <w:t xml:space="preserve">zasady ponoszenia przez Skarb Państwa części kosztów z tytułu wypłaty odszkodowań </w:t>
      </w:r>
      <w:r w:rsidR="00DF3B28" w:rsidRPr="000315B7">
        <w:rPr>
          <w:rFonts w:ascii="Times New Roman" w:hAnsi="Times New Roman" w:cs="Times New Roman"/>
          <w:sz w:val="26"/>
          <w:szCs w:val="26"/>
        </w:rPr>
        <w:t>poniesione</w:t>
      </w:r>
      <w:r w:rsidR="00CB6763" w:rsidRPr="000315B7">
        <w:rPr>
          <w:rFonts w:ascii="Times New Roman" w:hAnsi="Times New Roman" w:cs="Times New Roman"/>
          <w:sz w:val="26"/>
          <w:szCs w:val="26"/>
        </w:rPr>
        <w:t xml:space="preserve"> przez dzierżawców i zarządców obwodów łowieckich oraz </w:t>
      </w:r>
      <w:r w:rsidR="00CB6763" w:rsidRPr="000315B7">
        <w:rPr>
          <w:rFonts w:ascii="Times New Roman" w:hAnsi="Times New Roman" w:cs="Times New Roman"/>
          <w:sz w:val="26"/>
          <w:szCs w:val="26"/>
          <w:shd w:val="clear" w:color="auto" w:fill="FFFFFF"/>
        </w:rPr>
        <w:t>sposób określania tych kosztów.</w:t>
      </w:r>
    </w:p>
    <w:p w:rsidR="00DF3B28" w:rsidRPr="000315B7" w:rsidRDefault="00DF3B28" w:rsidP="00EC37FD">
      <w:pPr>
        <w:spacing w:line="360" w:lineRule="auto"/>
        <w:jc w:val="both"/>
        <w:rPr>
          <w:rFonts w:ascii="Times New Roman" w:hAnsi="Times New Roman" w:cs="Times New Roman"/>
          <w:sz w:val="26"/>
          <w:szCs w:val="26"/>
          <w:shd w:val="clear" w:color="auto" w:fill="FFFFFF"/>
        </w:rPr>
      </w:pPr>
    </w:p>
    <w:p w:rsidR="001F5D1C" w:rsidRPr="000315B7" w:rsidRDefault="001F5D1C" w:rsidP="00893E65">
      <w:pPr>
        <w:spacing w:line="360" w:lineRule="auto"/>
        <w:jc w:val="both"/>
        <w:rPr>
          <w:rFonts w:ascii="Times New Roman" w:hAnsi="Times New Roman" w:cs="Times New Roman"/>
          <w:b/>
          <w:sz w:val="26"/>
          <w:szCs w:val="26"/>
          <w:shd w:val="clear" w:color="auto" w:fill="FFFFFF"/>
        </w:rPr>
      </w:pPr>
      <w:r w:rsidRPr="000315B7">
        <w:rPr>
          <w:rFonts w:ascii="Times New Roman" w:hAnsi="Times New Roman" w:cs="Times New Roman"/>
          <w:b/>
          <w:sz w:val="26"/>
          <w:szCs w:val="26"/>
          <w:shd w:val="clear" w:color="auto" w:fill="FFFFFF"/>
        </w:rPr>
        <w:t>Różnice między obowiązującym, a postulowanym stanem prawnym.</w:t>
      </w:r>
    </w:p>
    <w:p w:rsidR="00C90D33" w:rsidRPr="000315B7" w:rsidRDefault="008E2A63" w:rsidP="00C90D33">
      <w:pPr>
        <w:spacing w:after="0" w:line="360" w:lineRule="auto"/>
        <w:jc w:val="both"/>
        <w:rPr>
          <w:rFonts w:ascii="Times New Roman" w:eastAsia="Times New Roman" w:hAnsi="Times New Roman" w:cs="Times New Roman"/>
          <w:sz w:val="26"/>
          <w:szCs w:val="26"/>
          <w:lang w:eastAsia="pl-PL"/>
        </w:rPr>
      </w:pPr>
      <w:r w:rsidRPr="000315B7">
        <w:rPr>
          <w:rFonts w:ascii="Times New Roman" w:hAnsi="Times New Roman" w:cs="Times New Roman"/>
          <w:sz w:val="26"/>
          <w:szCs w:val="26"/>
          <w:shd w:val="clear" w:color="auto" w:fill="FFFFFF"/>
        </w:rPr>
        <w:tab/>
        <w:t>W a</w:t>
      </w:r>
      <w:r w:rsidR="001F5D1C" w:rsidRPr="000315B7">
        <w:rPr>
          <w:rFonts w:ascii="Times New Roman" w:hAnsi="Times New Roman" w:cs="Times New Roman"/>
          <w:sz w:val="26"/>
          <w:szCs w:val="26"/>
          <w:shd w:val="clear" w:color="auto" w:fill="FFFFFF"/>
        </w:rPr>
        <w:t xml:space="preserve">rt. 1 </w:t>
      </w:r>
      <w:r w:rsidR="0060258C" w:rsidRPr="000315B7">
        <w:rPr>
          <w:rFonts w:ascii="Times New Roman" w:hAnsi="Times New Roman" w:cs="Times New Roman"/>
          <w:sz w:val="26"/>
          <w:szCs w:val="26"/>
          <w:shd w:val="clear" w:color="auto" w:fill="FFFFFF"/>
        </w:rPr>
        <w:t xml:space="preserve">projektu </w:t>
      </w:r>
      <w:r w:rsidR="001F5D1C" w:rsidRPr="000315B7">
        <w:rPr>
          <w:rFonts w:ascii="Times New Roman" w:hAnsi="Times New Roman" w:cs="Times New Roman"/>
          <w:sz w:val="26"/>
          <w:szCs w:val="26"/>
          <w:shd w:val="clear" w:color="auto" w:fill="FFFFFF"/>
        </w:rPr>
        <w:t xml:space="preserve">ustawy </w:t>
      </w:r>
      <w:r w:rsidRPr="000315B7">
        <w:rPr>
          <w:rFonts w:ascii="Times New Roman" w:hAnsi="Times New Roman" w:cs="Times New Roman"/>
          <w:sz w:val="26"/>
          <w:szCs w:val="26"/>
          <w:shd w:val="clear" w:color="auto" w:fill="FFFFFF"/>
        </w:rPr>
        <w:t>uregulowano</w:t>
      </w:r>
      <w:r w:rsidR="001F5D1C" w:rsidRPr="000315B7">
        <w:rPr>
          <w:rFonts w:ascii="Times New Roman" w:hAnsi="Times New Roman" w:cs="Times New Roman"/>
          <w:sz w:val="26"/>
          <w:szCs w:val="26"/>
          <w:shd w:val="clear" w:color="auto" w:fill="FFFFFF"/>
        </w:rPr>
        <w:t xml:space="preserve"> zakres przedmiotowy ustawy. I tak wskazano, iż </w:t>
      </w:r>
      <w:r w:rsidR="001F5D1C" w:rsidRPr="000315B7">
        <w:rPr>
          <w:rFonts w:ascii="Times New Roman" w:eastAsia="Times New Roman" w:hAnsi="Times New Roman" w:cs="Times New Roman"/>
          <w:sz w:val="26"/>
          <w:szCs w:val="26"/>
          <w:lang w:eastAsia="pl-PL"/>
        </w:rPr>
        <w:t>ustawa określa:</w:t>
      </w:r>
      <w:r w:rsidRPr="000315B7">
        <w:rPr>
          <w:rFonts w:ascii="Times New Roman" w:eastAsia="Times New Roman" w:hAnsi="Times New Roman" w:cs="Times New Roman"/>
          <w:sz w:val="26"/>
          <w:szCs w:val="26"/>
          <w:lang w:eastAsia="pl-PL"/>
        </w:rPr>
        <w:t xml:space="preserve"> </w:t>
      </w:r>
      <w:r w:rsidR="001F5D1C" w:rsidRPr="000315B7">
        <w:rPr>
          <w:rFonts w:ascii="Times New Roman" w:hAnsi="Times New Roman" w:cs="Times New Roman"/>
          <w:sz w:val="26"/>
          <w:szCs w:val="26"/>
        </w:rPr>
        <w:t>zasady odpowiedzialności za szkody wyrządzone w uprawach i płodach rolnych lub obwodach rybackich przez zwierzęta łowne lub zwierzęta objęte ochroną oraz szkody wyrządzone przy wykonywaniu polowania, podmioty odpowiedzialne za wypłatę odszkodowań za szkody wyrządzone przez zwierzęta łowne lub zwierzęta objęte ochroną w uprawach i płodach rolnych lub obwodach rybackich oraz szkody wyrządzone przy wykonywaniu polowania oraz zasady ponoszenia przez Skarb Państwa części kosztów z tytułu wypłaty odszkodowań za szkody wyrządzone w uprawach i płodach rolnych lub obwodach łowieckich przez dzierżawców i zarządców obwodów łowieckich oraz </w:t>
      </w:r>
      <w:r w:rsidR="001F5D1C" w:rsidRPr="000315B7">
        <w:rPr>
          <w:rFonts w:ascii="Times New Roman" w:hAnsi="Times New Roman" w:cs="Times New Roman"/>
          <w:sz w:val="26"/>
          <w:szCs w:val="26"/>
          <w:shd w:val="clear" w:color="auto" w:fill="FFFFFF"/>
        </w:rPr>
        <w:t>sposób określania tych kosztów.</w:t>
      </w:r>
      <w:r w:rsidRPr="000315B7">
        <w:rPr>
          <w:rFonts w:ascii="Times New Roman" w:hAnsi="Times New Roman" w:cs="Times New Roman"/>
          <w:sz w:val="26"/>
          <w:szCs w:val="26"/>
        </w:rPr>
        <w:t xml:space="preserve"> </w:t>
      </w:r>
      <w:r w:rsidR="001F5D1C" w:rsidRPr="000315B7">
        <w:rPr>
          <w:rFonts w:ascii="Times New Roman" w:hAnsi="Times New Roman" w:cs="Times New Roman"/>
          <w:sz w:val="26"/>
          <w:szCs w:val="26"/>
          <w:shd w:val="clear" w:color="auto" w:fill="FFFFFF"/>
        </w:rPr>
        <w:t>W przeciwieństwie do obecnie obow</w:t>
      </w:r>
      <w:r w:rsidR="0060258C" w:rsidRPr="000315B7">
        <w:rPr>
          <w:rFonts w:ascii="Times New Roman" w:hAnsi="Times New Roman" w:cs="Times New Roman"/>
          <w:sz w:val="26"/>
          <w:szCs w:val="26"/>
          <w:shd w:val="clear" w:color="auto" w:fill="FFFFFF"/>
        </w:rPr>
        <w:t>iązujących rozwiązań</w:t>
      </w:r>
      <w:r w:rsidR="001F5D1C" w:rsidRPr="000315B7">
        <w:rPr>
          <w:rFonts w:ascii="Times New Roman" w:hAnsi="Times New Roman" w:cs="Times New Roman"/>
          <w:sz w:val="26"/>
          <w:szCs w:val="26"/>
          <w:shd w:val="clear" w:color="auto" w:fill="FFFFFF"/>
        </w:rPr>
        <w:t>, w art. 2 ustawy</w:t>
      </w:r>
      <w:r w:rsidR="0060258C" w:rsidRPr="000315B7">
        <w:rPr>
          <w:rFonts w:ascii="Times New Roman" w:hAnsi="Times New Roman" w:cs="Times New Roman"/>
          <w:sz w:val="26"/>
          <w:szCs w:val="26"/>
          <w:shd w:val="clear" w:color="auto" w:fill="FFFFFF"/>
        </w:rPr>
        <w:t>,</w:t>
      </w:r>
      <w:r w:rsidR="001F5D1C" w:rsidRPr="000315B7">
        <w:rPr>
          <w:rFonts w:ascii="Times New Roman" w:hAnsi="Times New Roman" w:cs="Times New Roman"/>
          <w:sz w:val="26"/>
          <w:szCs w:val="26"/>
          <w:shd w:val="clear" w:color="auto" w:fill="FFFFFF"/>
        </w:rPr>
        <w:t xml:space="preserve"> podjęto próbę zdefiniowania pojęcia „szkód łowieckich”, a także wprowadzono definicje „zwierząt łownych” oraz „zwierząt objętych ochroną” odsyłając w tym zakresie</w:t>
      </w:r>
      <w:r w:rsidRPr="000315B7">
        <w:rPr>
          <w:rFonts w:ascii="Times New Roman" w:hAnsi="Times New Roman" w:cs="Times New Roman"/>
          <w:sz w:val="26"/>
          <w:szCs w:val="26"/>
          <w:shd w:val="clear" w:color="auto" w:fill="FFFFFF"/>
        </w:rPr>
        <w:t xml:space="preserve"> do obowiązujących rozporządzeń -</w:t>
      </w:r>
      <w:r w:rsidR="001F5D1C" w:rsidRPr="000315B7">
        <w:rPr>
          <w:rFonts w:ascii="Times New Roman" w:hAnsi="Times New Roman" w:cs="Times New Roman"/>
          <w:sz w:val="26"/>
          <w:szCs w:val="26"/>
          <w:shd w:val="clear" w:color="auto" w:fill="FFFFFF"/>
        </w:rPr>
        <w:t xml:space="preserve"> </w:t>
      </w:r>
      <w:r w:rsidRPr="000315B7">
        <w:rPr>
          <w:rFonts w:ascii="Times New Roman" w:hAnsi="Times New Roman" w:cs="Times New Roman"/>
          <w:sz w:val="26"/>
          <w:szCs w:val="26"/>
          <w:shd w:val="clear" w:color="auto" w:fill="FFFFFF"/>
        </w:rPr>
        <w:t>r</w:t>
      </w:r>
      <w:r w:rsidR="001F5D1C" w:rsidRPr="000315B7">
        <w:rPr>
          <w:rFonts w:ascii="Times New Roman" w:hAnsi="Times New Roman" w:cs="Times New Roman"/>
          <w:sz w:val="26"/>
          <w:szCs w:val="26"/>
          <w:shd w:val="clear" w:color="auto" w:fill="FFFFFF"/>
        </w:rPr>
        <w:t xml:space="preserve">ozporządzenia </w:t>
      </w:r>
      <w:r w:rsidR="001F5D1C" w:rsidRPr="000315B7">
        <w:rPr>
          <w:rFonts w:ascii="Times New Roman" w:hAnsi="Times New Roman" w:cs="Times New Roman"/>
          <w:sz w:val="26"/>
          <w:szCs w:val="26"/>
        </w:rPr>
        <w:t xml:space="preserve">Ministra Środowiska z dnia 11  marca  2005 r. </w:t>
      </w:r>
      <w:r w:rsidR="001F5D1C" w:rsidRPr="000315B7">
        <w:rPr>
          <w:rFonts w:ascii="Times New Roman" w:hAnsi="Times New Roman" w:cs="Times New Roman"/>
          <w:bCs/>
          <w:sz w:val="26"/>
          <w:szCs w:val="26"/>
        </w:rPr>
        <w:t>w sprawie ustalenia listy gatunków zwierząt łownych (D</w:t>
      </w:r>
      <w:r w:rsidR="001F5D1C" w:rsidRPr="000315B7">
        <w:rPr>
          <w:rFonts w:ascii="Times New Roman" w:hAnsi="Times New Roman" w:cs="Times New Roman"/>
          <w:sz w:val="26"/>
          <w:szCs w:val="26"/>
        </w:rPr>
        <w:t xml:space="preserve">z. U. z 2005, Nr 45 poz. 433) oraz rozporządzenia Ministra Środowiska z dnia 6 października 2014 r. w sprawie ochrony gatunkowej zwierząt (Dz. U. z 2014, poz. 1348). </w:t>
      </w:r>
      <w:r w:rsidRPr="000315B7">
        <w:rPr>
          <w:rFonts w:ascii="Times New Roman" w:hAnsi="Times New Roman" w:cs="Times New Roman"/>
          <w:sz w:val="26"/>
          <w:szCs w:val="26"/>
        </w:rPr>
        <w:t xml:space="preserve">W rozporządzeniu Ministra Środowiska z dnia 11  marca  2005 r. </w:t>
      </w:r>
      <w:r w:rsidRPr="000315B7">
        <w:rPr>
          <w:rFonts w:ascii="Times New Roman" w:hAnsi="Times New Roman" w:cs="Times New Roman"/>
          <w:bCs/>
          <w:sz w:val="26"/>
          <w:szCs w:val="26"/>
        </w:rPr>
        <w:t>w sprawie ustalenia listy gatunków zwierząt łownych (D</w:t>
      </w:r>
      <w:r w:rsidRPr="000315B7">
        <w:rPr>
          <w:rFonts w:ascii="Times New Roman" w:hAnsi="Times New Roman" w:cs="Times New Roman"/>
          <w:sz w:val="26"/>
          <w:szCs w:val="26"/>
        </w:rPr>
        <w:t>z. U. z 2005, Nr 45 poz. 433)</w:t>
      </w:r>
      <w:r w:rsidR="00976615" w:rsidRPr="000315B7">
        <w:rPr>
          <w:rFonts w:ascii="Times New Roman" w:hAnsi="Times New Roman" w:cs="Times New Roman"/>
          <w:sz w:val="26"/>
          <w:szCs w:val="26"/>
        </w:rPr>
        <w:t xml:space="preserve">, ustawodawca w sposób wyczerpujący określił, które z gatunków zwierząt należą do zwierzyny łownej, do której zaliczają się m. in </w:t>
      </w:r>
      <w:r w:rsidR="00976615" w:rsidRPr="000315B7">
        <w:rPr>
          <w:rFonts w:ascii="Times New Roman" w:eastAsia="Times New Roman" w:hAnsi="Times New Roman" w:cs="Times New Roman"/>
          <w:sz w:val="26"/>
          <w:szCs w:val="26"/>
          <w:lang w:eastAsia="pl-PL"/>
        </w:rPr>
        <w:t xml:space="preserve">łoś, jeleń szlachetny, jeleń sika, daniel, sarna, dziki czy muflony. </w:t>
      </w:r>
      <w:r w:rsidRPr="000315B7">
        <w:rPr>
          <w:rFonts w:ascii="Times New Roman" w:hAnsi="Times New Roman" w:cs="Times New Roman"/>
          <w:sz w:val="26"/>
          <w:szCs w:val="26"/>
        </w:rPr>
        <w:t>Z kolei r</w:t>
      </w:r>
      <w:r w:rsidR="00976615" w:rsidRPr="000315B7">
        <w:rPr>
          <w:rFonts w:ascii="Times New Roman" w:hAnsi="Times New Roman" w:cs="Times New Roman"/>
          <w:sz w:val="26"/>
          <w:szCs w:val="26"/>
        </w:rPr>
        <w:t>ozporządzenie</w:t>
      </w:r>
      <w:r w:rsidRPr="000315B7">
        <w:rPr>
          <w:rFonts w:ascii="Times New Roman" w:hAnsi="Times New Roman" w:cs="Times New Roman"/>
          <w:sz w:val="26"/>
          <w:szCs w:val="26"/>
        </w:rPr>
        <w:t xml:space="preserve"> Ministra Środowiska z dnia 6 października 2014 r. w sprawie ochrony gatunkowej zwierząt (Dz. U. z 2014, poz. 1348) określa listę gatunków zwierząt objętych</w:t>
      </w:r>
      <w:r w:rsidR="00D56287" w:rsidRPr="000315B7">
        <w:rPr>
          <w:rFonts w:ascii="Times New Roman" w:hAnsi="Times New Roman" w:cs="Times New Roman"/>
          <w:sz w:val="26"/>
          <w:szCs w:val="26"/>
        </w:rPr>
        <w:t xml:space="preserve"> ochroną </w:t>
      </w:r>
      <w:r w:rsidRPr="000315B7">
        <w:rPr>
          <w:rFonts w:ascii="Times New Roman" w:eastAsia="Times New Roman" w:hAnsi="Times New Roman" w:cs="Times New Roman"/>
          <w:sz w:val="26"/>
          <w:szCs w:val="26"/>
          <w:lang w:eastAsia="pl-PL"/>
        </w:rPr>
        <w:t>ścisłą, objętych</w:t>
      </w:r>
      <w:r w:rsidR="00D56287" w:rsidRPr="000315B7">
        <w:rPr>
          <w:rFonts w:ascii="Times New Roman" w:eastAsia="Times New Roman" w:hAnsi="Times New Roman" w:cs="Times New Roman"/>
          <w:sz w:val="26"/>
          <w:szCs w:val="26"/>
          <w:lang w:eastAsia="pl-PL"/>
        </w:rPr>
        <w:t xml:space="preserve"> ochroną</w:t>
      </w:r>
      <w:r w:rsidRPr="000315B7">
        <w:rPr>
          <w:rFonts w:ascii="Times New Roman" w:eastAsia="Times New Roman" w:hAnsi="Times New Roman" w:cs="Times New Roman"/>
          <w:sz w:val="26"/>
          <w:szCs w:val="26"/>
          <w:lang w:eastAsia="pl-PL"/>
        </w:rPr>
        <w:t xml:space="preserve"> częściową</w:t>
      </w:r>
      <w:r w:rsidR="00C90D33" w:rsidRPr="000315B7">
        <w:rPr>
          <w:rFonts w:ascii="Times New Roman" w:eastAsia="Times New Roman" w:hAnsi="Times New Roman" w:cs="Times New Roman"/>
          <w:sz w:val="26"/>
          <w:szCs w:val="26"/>
          <w:lang w:eastAsia="pl-PL"/>
        </w:rPr>
        <w:t xml:space="preserve">, gatunki </w:t>
      </w:r>
      <w:r w:rsidRPr="000315B7">
        <w:rPr>
          <w:rFonts w:ascii="Times New Roman" w:eastAsia="Times New Roman" w:hAnsi="Times New Roman" w:cs="Times New Roman"/>
          <w:sz w:val="26"/>
          <w:szCs w:val="26"/>
          <w:lang w:eastAsia="pl-PL"/>
        </w:rPr>
        <w:t xml:space="preserve"> objęte</w:t>
      </w:r>
      <w:r w:rsidR="00D56287" w:rsidRPr="000315B7">
        <w:rPr>
          <w:rFonts w:ascii="Times New Roman" w:eastAsia="Times New Roman" w:hAnsi="Times New Roman" w:cs="Times New Roman"/>
          <w:sz w:val="26"/>
          <w:szCs w:val="26"/>
          <w:lang w:eastAsia="pl-PL"/>
        </w:rPr>
        <w:t xml:space="preserve"> ochroną</w:t>
      </w:r>
      <w:r w:rsidRPr="000315B7">
        <w:rPr>
          <w:rFonts w:ascii="Times New Roman" w:eastAsia="Times New Roman" w:hAnsi="Times New Roman" w:cs="Times New Roman"/>
          <w:sz w:val="26"/>
          <w:szCs w:val="26"/>
          <w:lang w:eastAsia="pl-PL"/>
        </w:rPr>
        <w:t xml:space="preserve"> częścio</w:t>
      </w:r>
      <w:r w:rsidR="00C90D33" w:rsidRPr="000315B7">
        <w:rPr>
          <w:rFonts w:ascii="Times New Roman" w:eastAsia="Times New Roman" w:hAnsi="Times New Roman" w:cs="Times New Roman"/>
          <w:sz w:val="26"/>
          <w:szCs w:val="26"/>
          <w:lang w:eastAsia="pl-PL"/>
        </w:rPr>
        <w:t xml:space="preserve">wą, które mogą być pozyskiwane oraz gatunki </w:t>
      </w:r>
      <w:r w:rsidR="00D56287" w:rsidRPr="000315B7">
        <w:rPr>
          <w:rFonts w:ascii="Times New Roman" w:eastAsia="Times New Roman" w:hAnsi="Times New Roman" w:cs="Times New Roman"/>
          <w:sz w:val="26"/>
          <w:szCs w:val="26"/>
          <w:lang w:eastAsia="pl-PL"/>
        </w:rPr>
        <w:t xml:space="preserve">wymagające ustalenia stref ochrony </w:t>
      </w:r>
      <w:r w:rsidRPr="000315B7">
        <w:rPr>
          <w:rFonts w:ascii="Times New Roman" w:eastAsia="Times New Roman" w:hAnsi="Times New Roman" w:cs="Times New Roman"/>
          <w:sz w:val="26"/>
          <w:szCs w:val="26"/>
          <w:lang w:eastAsia="pl-PL"/>
        </w:rPr>
        <w:t>ostoi, miejsc rozr</w:t>
      </w:r>
      <w:r w:rsidR="00C90D33" w:rsidRPr="000315B7">
        <w:rPr>
          <w:rFonts w:ascii="Times New Roman" w:eastAsia="Times New Roman" w:hAnsi="Times New Roman" w:cs="Times New Roman"/>
          <w:sz w:val="26"/>
          <w:szCs w:val="26"/>
          <w:lang w:eastAsia="pl-PL"/>
        </w:rPr>
        <w:t>odu lub regularnego przebywania.</w:t>
      </w:r>
    </w:p>
    <w:p w:rsidR="0060258C" w:rsidRPr="000315B7" w:rsidRDefault="0060258C" w:rsidP="00C90D33">
      <w:pPr>
        <w:spacing w:after="0" w:line="360" w:lineRule="auto"/>
        <w:jc w:val="both"/>
        <w:rPr>
          <w:rFonts w:ascii="Times New Roman" w:eastAsia="Times New Roman" w:hAnsi="Times New Roman" w:cs="Times New Roman"/>
          <w:sz w:val="26"/>
          <w:szCs w:val="26"/>
          <w:lang w:eastAsia="pl-PL"/>
        </w:rPr>
      </w:pPr>
    </w:p>
    <w:p w:rsidR="001B0719" w:rsidRPr="000315B7" w:rsidRDefault="00976615" w:rsidP="00E26BC3">
      <w:pPr>
        <w:spacing w:line="360" w:lineRule="auto"/>
        <w:jc w:val="both"/>
        <w:rPr>
          <w:rFonts w:ascii="Times New Roman" w:hAnsi="Times New Roman" w:cs="Times New Roman"/>
          <w:sz w:val="26"/>
          <w:szCs w:val="26"/>
        </w:rPr>
      </w:pPr>
      <w:r w:rsidRPr="000315B7">
        <w:rPr>
          <w:rFonts w:ascii="Times New Roman" w:eastAsia="Times New Roman" w:hAnsi="Times New Roman" w:cs="Times New Roman"/>
          <w:sz w:val="26"/>
          <w:szCs w:val="26"/>
          <w:lang w:eastAsia="pl-PL"/>
        </w:rPr>
        <w:tab/>
      </w:r>
      <w:r w:rsidR="00C90D33" w:rsidRPr="000315B7">
        <w:rPr>
          <w:rFonts w:ascii="Times New Roman" w:eastAsia="Times New Roman" w:hAnsi="Times New Roman" w:cs="Times New Roman"/>
          <w:sz w:val="26"/>
          <w:szCs w:val="26"/>
          <w:lang w:eastAsia="pl-PL"/>
        </w:rPr>
        <w:t xml:space="preserve">Zgodnie z </w:t>
      </w:r>
      <w:r w:rsidR="00D56287" w:rsidRPr="000315B7">
        <w:rPr>
          <w:rFonts w:ascii="Times New Roman" w:eastAsia="Times New Roman" w:hAnsi="Times New Roman" w:cs="Times New Roman"/>
          <w:sz w:val="26"/>
          <w:szCs w:val="26"/>
          <w:lang w:eastAsia="pl-PL"/>
        </w:rPr>
        <w:t>podstawową</w:t>
      </w:r>
      <w:r w:rsidR="00C90D33" w:rsidRPr="000315B7">
        <w:rPr>
          <w:rFonts w:ascii="Times New Roman" w:eastAsia="Times New Roman" w:hAnsi="Times New Roman" w:cs="Times New Roman"/>
          <w:sz w:val="26"/>
          <w:szCs w:val="26"/>
          <w:lang w:eastAsia="pl-PL"/>
        </w:rPr>
        <w:t xml:space="preserve"> zasadą </w:t>
      </w:r>
      <w:r w:rsidR="00AF4860" w:rsidRPr="000315B7">
        <w:rPr>
          <w:rFonts w:ascii="Times New Roman" w:eastAsia="Times New Roman" w:hAnsi="Times New Roman" w:cs="Times New Roman"/>
          <w:sz w:val="26"/>
          <w:szCs w:val="26"/>
          <w:lang w:eastAsia="pl-PL"/>
        </w:rPr>
        <w:t>wyrażoną w</w:t>
      </w:r>
      <w:r w:rsidRPr="000315B7">
        <w:rPr>
          <w:rFonts w:ascii="Times New Roman" w:eastAsia="Times New Roman" w:hAnsi="Times New Roman" w:cs="Times New Roman"/>
          <w:sz w:val="26"/>
          <w:szCs w:val="26"/>
          <w:lang w:eastAsia="pl-PL"/>
        </w:rPr>
        <w:t xml:space="preserve"> art. 2 obecnie obowiązującej ustawy – Prawo łowieckie mówiącej o tym, że „z</w:t>
      </w:r>
      <w:r w:rsidRPr="000315B7">
        <w:rPr>
          <w:rFonts w:ascii="Times New Roman" w:hAnsi="Times New Roman" w:cs="Times New Roman"/>
          <w:sz w:val="26"/>
          <w:szCs w:val="26"/>
          <w:shd w:val="clear" w:color="auto" w:fill="FFFFFF"/>
        </w:rPr>
        <w:t>wierzęta łowne w stanie wolnym, jako dobro ogólnonarodowe, stanowią własność Skarbu Państwa”,</w:t>
      </w:r>
      <w:r w:rsidR="00AF4860" w:rsidRPr="000315B7">
        <w:rPr>
          <w:rFonts w:ascii="Times New Roman" w:eastAsia="Times New Roman" w:hAnsi="Times New Roman" w:cs="Times New Roman"/>
          <w:sz w:val="26"/>
          <w:szCs w:val="26"/>
          <w:lang w:eastAsia="pl-PL"/>
        </w:rPr>
        <w:t xml:space="preserve"> </w:t>
      </w:r>
      <w:r w:rsidRPr="000315B7">
        <w:rPr>
          <w:rFonts w:ascii="Times New Roman" w:eastAsia="Times New Roman" w:hAnsi="Times New Roman" w:cs="Times New Roman"/>
          <w:sz w:val="26"/>
          <w:szCs w:val="26"/>
          <w:lang w:eastAsia="pl-PL"/>
        </w:rPr>
        <w:t xml:space="preserve">która znajduje odzwierciedlenie również w </w:t>
      </w:r>
      <w:r w:rsidR="00AF4860" w:rsidRPr="000315B7">
        <w:rPr>
          <w:rFonts w:ascii="Times New Roman" w:eastAsia="Times New Roman" w:hAnsi="Times New Roman" w:cs="Times New Roman"/>
          <w:sz w:val="26"/>
          <w:szCs w:val="26"/>
          <w:lang w:eastAsia="pl-PL"/>
        </w:rPr>
        <w:t xml:space="preserve">niniejszym projekcie ustawy, </w:t>
      </w:r>
      <w:r w:rsidR="00AF4860" w:rsidRPr="000315B7">
        <w:rPr>
          <w:rFonts w:ascii="Times New Roman" w:hAnsi="Times New Roman" w:cs="Times New Roman"/>
          <w:sz w:val="26"/>
          <w:szCs w:val="26"/>
          <w:shd w:val="clear" w:color="auto" w:fill="FFFFFF"/>
        </w:rPr>
        <w:t>to</w:t>
      </w:r>
      <w:r w:rsidR="00AF4860" w:rsidRPr="000315B7">
        <w:rPr>
          <w:rFonts w:ascii="Times New Roman" w:eastAsia="Times New Roman" w:hAnsi="Times New Roman" w:cs="Times New Roman"/>
          <w:sz w:val="26"/>
          <w:szCs w:val="26"/>
          <w:lang w:eastAsia="pl-PL"/>
        </w:rPr>
        <w:t> Skarb Państwa odpowiada za szkody wyrządzone w uprawach i płodach rolnych lub obwodach rybackich przez zwierzęta objęte ochroną gatunkową</w:t>
      </w:r>
      <w:r w:rsidRPr="000315B7">
        <w:rPr>
          <w:rFonts w:ascii="Times New Roman" w:eastAsia="Times New Roman" w:hAnsi="Times New Roman" w:cs="Times New Roman"/>
          <w:sz w:val="26"/>
          <w:szCs w:val="26"/>
          <w:lang w:eastAsia="pl-PL"/>
        </w:rPr>
        <w:t>, przez zwierzęta łowne, których odstrzał jest czasowo wstrzymany na podstawie odrębnych przepisów, powstałe w okresie obowiązywania zakazu, a także za szkody wyrządzone w uprawach i płodach rolnych lub obwodach rybackich przez zwierzęta łowne na obszarach niewchodzą</w:t>
      </w:r>
      <w:r w:rsidR="001B0719" w:rsidRPr="000315B7">
        <w:rPr>
          <w:rFonts w:ascii="Times New Roman" w:eastAsia="Times New Roman" w:hAnsi="Times New Roman" w:cs="Times New Roman"/>
          <w:sz w:val="26"/>
          <w:szCs w:val="26"/>
          <w:lang w:eastAsia="pl-PL"/>
        </w:rPr>
        <w:t xml:space="preserve">cych w skład obwodów łowieckich. </w:t>
      </w:r>
      <w:r w:rsidR="00930160" w:rsidRPr="000315B7">
        <w:rPr>
          <w:rFonts w:ascii="Times New Roman" w:hAnsi="Times New Roman" w:cs="Times New Roman"/>
          <w:sz w:val="26"/>
          <w:szCs w:val="26"/>
        </w:rPr>
        <w:t xml:space="preserve">Wprowadzając nowe zasady ponoszenia odpowiedzialności za szkody łowieckie oraz szacowania szkód łowieckich i wypłaty odszkodowań, projekt </w:t>
      </w:r>
      <w:r w:rsidR="0060258C" w:rsidRPr="000315B7">
        <w:rPr>
          <w:rFonts w:ascii="Times New Roman" w:hAnsi="Times New Roman" w:cs="Times New Roman"/>
          <w:sz w:val="26"/>
          <w:szCs w:val="26"/>
        </w:rPr>
        <w:t xml:space="preserve">ustawy </w:t>
      </w:r>
      <w:r w:rsidR="00930160" w:rsidRPr="000315B7">
        <w:rPr>
          <w:rFonts w:ascii="Times New Roman" w:hAnsi="Times New Roman" w:cs="Times New Roman"/>
          <w:sz w:val="26"/>
          <w:szCs w:val="26"/>
        </w:rPr>
        <w:t xml:space="preserve">przewiduje ustanowienie zasady, że do wynagradzania szkód wyrządzonych w uprawach i płodach rolnych przez dziki, łosie, jelenie, daniele i sarny oraz przy wykonywaniu polowania jest obowiązany, działający w imieniu Skarbu Państwa wojewoda właściwy ze względu na miejsce wystąpienia tych szkód, wydatkujący na ten cel </w:t>
      </w:r>
      <w:r w:rsidR="00930160" w:rsidRPr="000315B7">
        <w:rPr>
          <w:rFonts w:ascii="Times New Roman" w:eastAsia="Times New Roman" w:hAnsi="Times New Roman" w:cs="Times New Roman"/>
          <w:sz w:val="26"/>
          <w:szCs w:val="26"/>
          <w:lang w:eastAsia="pl-PL"/>
        </w:rPr>
        <w:t xml:space="preserve">środki budżetu państwa (art. 4 projektu ustawy). </w:t>
      </w:r>
      <w:r w:rsidR="00930160" w:rsidRPr="000315B7">
        <w:rPr>
          <w:rFonts w:ascii="Times New Roman" w:eastAsia="Times New Roman" w:hAnsi="Times New Roman" w:cs="Times New Roman"/>
          <w:sz w:val="26"/>
          <w:szCs w:val="26"/>
          <w:shd w:val="clear" w:color="auto" w:fill="FFFF00"/>
          <w:lang w:eastAsia="pl-PL"/>
        </w:rPr>
        <w:t xml:space="preserve"> </w:t>
      </w:r>
    </w:p>
    <w:p w:rsidR="00A369EF" w:rsidRPr="000315B7" w:rsidRDefault="00F54889" w:rsidP="00A369EF">
      <w:pPr>
        <w:spacing w:line="360" w:lineRule="auto"/>
        <w:jc w:val="both"/>
        <w:rPr>
          <w:rFonts w:ascii="Times New Roman" w:eastAsia="Times New Roman" w:hAnsi="Times New Roman" w:cs="Times New Roman"/>
          <w:sz w:val="26"/>
          <w:szCs w:val="26"/>
          <w:lang w:eastAsia="pl-PL"/>
        </w:rPr>
      </w:pPr>
      <w:r w:rsidRPr="000315B7">
        <w:rPr>
          <w:rFonts w:ascii="Times New Roman" w:eastAsia="Times New Roman" w:hAnsi="Times New Roman" w:cs="Times New Roman"/>
          <w:sz w:val="26"/>
          <w:szCs w:val="26"/>
        </w:rPr>
        <w:tab/>
      </w:r>
      <w:r w:rsidR="00A369EF" w:rsidRPr="000315B7">
        <w:rPr>
          <w:rFonts w:ascii="Times New Roman" w:eastAsia="Times New Roman" w:hAnsi="Times New Roman" w:cs="Times New Roman"/>
          <w:sz w:val="26"/>
          <w:szCs w:val="26"/>
        </w:rPr>
        <w:t xml:space="preserve">Dotychczasowo </w:t>
      </w:r>
      <w:r w:rsidRPr="000315B7">
        <w:rPr>
          <w:rFonts w:ascii="Times New Roman" w:eastAsia="Times New Roman" w:hAnsi="Times New Roman" w:cs="Times New Roman"/>
          <w:sz w:val="26"/>
          <w:szCs w:val="26"/>
        </w:rPr>
        <w:t>obowiązujące rozwiązania prawne nakładają obowiązek wynagradzania</w:t>
      </w:r>
      <w:r w:rsidR="0060258C" w:rsidRPr="000315B7">
        <w:rPr>
          <w:rFonts w:ascii="Times New Roman" w:eastAsia="Times New Roman" w:hAnsi="Times New Roman" w:cs="Times New Roman"/>
          <w:sz w:val="26"/>
          <w:szCs w:val="26"/>
        </w:rPr>
        <w:t xml:space="preserve"> w pełnej wysokości</w:t>
      </w:r>
      <w:r w:rsidRPr="000315B7">
        <w:rPr>
          <w:rFonts w:ascii="Times New Roman" w:eastAsia="Times New Roman" w:hAnsi="Times New Roman" w:cs="Times New Roman"/>
          <w:sz w:val="26"/>
          <w:szCs w:val="26"/>
        </w:rPr>
        <w:t xml:space="preserve"> szkód łowieckich powstałych w uprawach rolnych i płodach rolnych, na terenach które wchodzą w skład obwodów łowieckich, na ich dzierżawców i zarządców. </w:t>
      </w:r>
      <w:r w:rsidR="001B0719" w:rsidRPr="000315B7">
        <w:rPr>
          <w:rFonts w:ascii="Times New Roman" w:eastAsia="Times New Roman" w:hAnsi="Times New Roman" w:cs="Times New Roman"/>
          <w:sz w:val="26"/>
          <w:szCs w:val="26"/>
          <w:lang w:eastAsia="pl-PL"/>
        </w:rPr>
        <w:t xml:space="preserve">Zgodnie z założeniami ustawodawców, </w:t>
      </w:r>
      <w:r w:rsidR="00A369EF" w:rsidRPr="000315B7">
        <w:rPr>
          <w:rFonts w:ascii="Times New Roman" w:eastAsia="Times New Roman" w:hAnsi="Times New Roman" w:cs="Times New Roman"/>
          <w:sz w:val="26"/>
          <w:szCs w:val="26"/>
          <w:lang w:eastAsia="pl-PL"/>
        </w:rPr>
        <w:t xml:space="preserve">wobec faktu, iż to Skarb </w:t>
      </w:r>
      <w:r w:rsidR="000315B7" w:rsidRPr="000315B7">
        <w:rPr>
          <w:rFonts w:ascii="Times New Roman" w:eastAsia="Times New Roman" w:hAnsi="Times New Roman" w:cs="Times New Roman"/>
          <w:sz w:val="26"/>
          <w:szCs w:val="26"/>
          <w:lang w:eastAsia="pl-PL"/>
        </w:rPr>
        <w:t>Państwa</w:t>
      </w:r>
      <w:r w:rsidR="00A369EF" w:rsidRPr="000315B7">
        <w:rPr>
          <w:rFonts w:ascii="Times New Roman" w:eastAsia="Times New Roman" w:hAnsi="Times New Roman" w:cs="Times New Roman"/>
          <w:sz w:val="26"/>
          <w:szCs w:val="26"/>
          <w:lang w:eastAsia="pl-PL"/>
        </w:rPr>
        <w:t xml:space="preserve"> jest właścicielem zwierzyny w stanie wolnej, to również </w:t>
      </w:r>
      <w:r w:rsidR="001B0719" w:rsidRPr="000315B7">
        <w:rPr>
          <w:rFonts w:ascii="Times New Roman" w:eastAsia="Times New Roman" w:hAnsi="Times New Roman" w:cs="Times New Roman"/>
          <w:bCs/>
          <w:sz w:val="26"/>
          <w:szCs w:val="26"/>
          <w:lang w:eastAsia="pl-PL"/>
        </w:rPr>
        <w:t xml:space="preserve">Skarb Państwa powinien </w:t>
      </w:r>
      <w:r w:rsidR="00A369EF" w:rsidRPr="000315B7">
        <w:rPr>
          <w:rFonts w:ascii="Times New Roman" w:eastAsia="Times New Roman" w:hAnsi="Times New Roman" w:cs="Times New Roman"/>
          <w:bCs/>
          <w:sz w:val="26"/>
          <w:szCs w:val="26"/>
          <w:lang w:eastAsia="pl-PL"/>
        </w:rPr>
        <w:t xml:space="preserve">partycypować w wynagradzaniu szkód </w:t>
      </w:r>
      <w:r w:rsidR="001B0719" w:rsidRPr="000315B7">
        <w:rPr>
          <w:rFonts w:ascii="Times New Roman" w:eastAsia="Times New Roman" w:hAnsi="Times New Roman" w:cs="Times New Roman"/>
          <w:bCs/>
          <w:sz w:val="26"/>
          <w:szCs w:val="26"/>
          <w:lang w:eastAsia="pl-PL"/>
        </w:rPr>
        <w:t>poniesionych przez zarządców lub dzierżawców obwodów łowieckich w związku z wypłatą odszkodowań za szkody w uprawach i płodach rolnych wyrządzone przez zwierzęta łowne na terenach obszarów obwodów łowieckich</w:t>
      </w:r>
      <w:r w:rsidR="00A369EF" w:rsidRPr="000315B7">
        <w:rPr>
          <w:rFonts w:ascii="Times New Roman" w:eastAsia="Times New Roman" w:hAnsi="Times New Roman" w:cs="Times New Roman"/>
          <w:bCs/>
          <w:sz w:val="26"/>
          <w:szCs w:val="26"/>
          <w:lang w:eastAsia="pl-PL"/>
        </w:rPr>
        <w:t xml:space="preserve"> i ponosić część kosztów z tym związanych</w:t>
      </w:r>
      <w:r w:rsidR="001B0719" w:rsidRPr="000315B7">
        <w:rPr>
          <w:rFonts w:ascii="Times New Roman" w:eastAsia="Times New Roman" w:hAnsi="Times New Roman" w:cs="Times New Roman"/>
          <w:bCs/>
          <w:sz w:val="26"/>
          <w:szCs w:val="26"/>
          <w:lang w:eastAsia="pl-PL"/>
        </w:rPr>
        <w:t>.</w:t>
      </w:r>
      <w:r w:rsidR="00A369EF" w:rsidRPr="000315B7">
        <w:rPr>
          <w:rFonts w:ascii="Times New Roman" w:eastAsia="Times New Roman" w:hAnsi="Times New Roman" w:cs="Times New Roman"/>
          <w:bCs/>
          <w:sz w:val="26"/>
          <w:szCs w:val="26"/>
          <w:lang w:eastAsia="pl-PL"/>
        </w:rPr>
        <w:t xml:space="preserve"> Wobec powyższego, projektodawcy przewidzieli rozwiązanie zgodnie z którym, d</w:t>
      </w:r>
      <w:r w:rsidR="001B0719" w:rsidRPr="000315B7">
        <w:rPr>
          <w:rFonts w:ascii="Times New Roman" w:eastAsia="Times New Roman" w:hAnsi="Times New Roman" w:cs="Times New Roman"/>
          <w:bCs/>
          <w:sz w:val="26"/>
          <w:szCs w:val="26"/>
          <w:lang w:eastAsia="pl-PL"/>
        </w:rPr>
        <w:t xml:space="preserve">zierżawcy lub zarządcy obwodów łowieckich mogą wystąpić do wojewody z wnioskiem o zwrot części kosztów poniesionych w związku z wypłatą odszkodowań za szkody w uprawach i płodach rolnych </w:t>
      </w:r>
      <w:r w:rsidR="001B0719" w:rsidRPr="000315B7">
        <w:rPr>
          <w:rFonts w:ascii="Times New Roman" w:eastAsia="Times New Roman" w:hAnsi="Times New Roman" w:cs="Times New Roman"/>
          <w:sz w:val="26"/>
          <w:szCs w:val="26"/>
          <w:lang w:eastAsia="pl-PL"/>
        </w:rPr>
        <w:t xml:space="preserve">lub obwodach rybackich </w:t>
      </w:r>
      <w:r w:rsidR="001B0719" w:rsidRPr="000315B7">
        <w:rPr>
          <w:rFonts w:ascii="Times New Roman" w:eastAsia="Times New Roman" w:hAnsi="Times New Roman" w:cs="Times New Roman"/>
          <w:bCs/>
          <w:sz w:val="26"/>
          <w:szCs w:val="26"/>
          <w:lang w:eastAsia="pl-PL"/>
        </w:rPr>
        <w:t>wyrządzone pr</w:t>
      </w:r>
      <w:r w:rsidR="00A369EF" w:rsidRPr="000315B7">
        <w:rPr>
          <w:rFonts w:ascii="Times New Roman" w:eastAsia="Times New Roman" w:hAnsi="Times New Roman" w:cs="Times New Roman"/>
          <w:bCs/>
          <w:sz w:val="26"/>
          <w:szCs w:val="26"/>
          <w:lang w:eastAsia="pl-PL"/>
        </w:rPr>
        <w:t>zez zwierzęta łowne w wysokości</w:t>
      </w:r>
      <w:r w:rsidR="001B0719" w:rsidRPr="000315B7">
        <w:rPr>
          <w:rFonts w:ascii="Times New Roman" w:eastAsia="Times New Roman" w:hAnsi="Times New Roman" w:cs="Times New Roman"/>
          <w:bCs/>
          <w:sz w:val="26"/>
          <w:szCs w:val="26"/>
          <w:lang w:eastAsia="pl-PL"/>
        </w:rPr>
        <w:t> 50% kwoty odszkodowań wypłaconych w poprzednim łowieckim roku gospodarczym - w przypadku pozyskania co najmniej 90% maksymalnej liczby zwierząt łownych przeznaczonych do pozys</w:t>
      </w:r>
      <w:r w:rsidR="000315B7" w:rsidRPr="000315B7">
        <w:rPr>
          <w:rFonts w:ascii="Times New Roman" w:eastAsia="Times New Roman" w:hAnsi="Times New Roman" w:cs="Times New Roman"/>
          <w:bCs/>
          <w:sz w:val="26"/>
          <w:szCs w:val="26"/>
          <w:lang w:eastAsia="pl-PL"/>
        </w:rPr>
        <w:t>kania w danym roku gospodarczym lub</w:t>
      </w:r>
      <w:r w:rsidR="00A369EF" w:rsidRPr="000315B7">
        <w:rPr>
          <w:rFonts w:ascii="Times New Roman" w:eastAsia="Times New Roman" w:hAnsi="Times New Roman" w:cs="Times New Roman"/>
          <w:sz w:val="26"/>
          <w:szCs w:val="26"/>
          <w:lang w:eastAsia="pl-PL"/>
        </w:rPr>
        <w:t xml:space="preserve"> </w:t>
      </w:r>
      <w:r w:rsidR="001B0719" w:rsidRPr="000315B7">
        <w:rPr>
          <w:rFonts w:ascii="Times New Roman" w:eastAsia="Times New Roman" w:hAnsi="Times New Roman" w:cs="Times New Roman"/>
          <w:bCs/>
          <w:sz w:val="26"/>
          <w:szCs w:val="26"/>
          <w:lang w:eastAsia="pl-PL"/>
        </w:rPr>
        <w:t>30% kwoty odszkodowań wypłaconych w poprzednim łowieckim roku gospodarczym – w przypadku pozyskania co najmniej 80% maksymalnej liczby zwierząt łownych przeznaczonych do pozyskania w danym roku gospodarczym.</w:t>
      </w:r>
      <w:r w:rsidR="00A369EF" w:rsidRPr="000315B7">
        <w:rPr>
          <w:rFonts w:ascii="Times New Roman" w:eastAsia="Times New Roman" w:hAnsi="Times New Roman" w:cs="Times New Roman"/>
          <w:bCs/>
          <w:sz w:val="26"/>
          <w:szCs w:val="26"/>
          <w:lang w:eastAsia="pl-PL"/>
        </w:rPr>
        <w:t xml:space="preserve"> Wysokość partycypacji Skarbu Państwa w kosztach poniesionych przez dzierżawców lub zarządców z tytułu wypłaty odszkodowań za szkody łowieckie, będzie uzależnione od procentu wykonania planu łowieckiego tj. maksymalnej liczby zwierząt łownych przeznaczonych do pozyskania w danym oku gospodarczym. </w:t>
      </w:r>
      <w:r w:rsidR="001B0719" w:rsidRPr="000315B7">
        <w:rPr>
          <w:rFonts w:ascii="Times New Roman" w:eastAsia="Times New Roman" w:hAnsi="Times New Roman" w:cs="Times New Roman"/>
          <w:bCs/>
          <w:sz w:val="26"/>
          <w:szCs w:val="26"/>
          <w:lang w:eastAsia="pl-PL"/>
        </w:rPr>
        <w:t> Wniosek</w:t>
      </w:r>
      <w:r w:rsidR="00A369EF" w:rsidRPr="000315B7">
        <w:rPr>
          <w:rFonts w:ascii="Times New Roman" w:eastAsia="Times New Roman" w:hAnsi="Times New Roman" w:cs="Times New Roman"/>
          <w:bCs/>
          <w:sz w:val="26"/>
          <w:szCs w:val="26"/>
          <w:lang w:eastAsia="pl-PL"/>
        </w:rPr>
        <w:t xml:space="preserve"> o zwrot części kosztów do wojewody składany będzie</w:t>
      </w:r>
      <w:r w:rsidR="001B0719" w:rsidRPr="000315B7">
        <w:rPr>
          <w:rFonts w:ascii="Times New Roman" w:eastAsia="Times New Roman" w:hAnsi="Times New Roman" w:cs="Times New Roman"/>
          <w:bCs/>
          <w:sz w:val="26"/>
          <w:szCs w:val="26"/>
          <w:lang w:eastAsia="pl-PL"/>
        </w:rPr>
        <w:t xml:space="preserve"> w terminie 30 dni od dnia zatwierdzenia rocznego planu łowieckiego na łowiecki rok gospodarczy następujący po roku, w którym dzierżawca lub zarządca wypłacił odszkodowania.</w:t>
      </w:r>
      <w:r w:rsidR="00A369EF" w:rsidRPr="000315B7">
        <w:rPr>
          <w:rFonts w:ascii="Times New Roman" w:eastAsia="Times New Roman" w:hAnsi="Times New Roman" w:cs="Times New Roman"/>
          <w:bCs/>
          <w:sz w:val="26"/>
          <w:szCs w:val="26"/>
          <w:lang w:eastAsia="pl-PL"/>
        </w:rPr>
        <w:t xml:space="preserve"> Art. 6 ust. 3 projektu ustawy wskazuje również szczegółowe informacje, które powinien zawierać wniosek o zwrot części kosztów skierowany do wojewody. </w:t>
      </w:r>
      <w:r w:rsidR="001B0719" w:rsidRPr="000315B7">
        <w:rPr>
          <w:rFonts w:ascii="Times New Roman" w:eastAsia="Times New Roman" w:hAnsi="Times New Roman" w:cs="Times New Roman"/>
          <w:bCs/>
          <w:sz w:val="26"/>
          <w:szCs w:val="26"/>
          <w:lang w:eastAsia="pl-PL"/>
        </w:rPr>
        <w:t xml:space="preserve">Wniosek </w:t>
      </w:r>
      <w:r w:rsidR="00A369EF" w:rsidRPr="000315B7">
        <w:rPr>
          <w:rFonts w:ascii="Times New Roman" w:eastAsia="Times New Roman" w:hAnsi="Times New Roman" w:cs="Times New Roman"/>
          <w:bCs/>
          <w:sz w:val="26"/>
          <w:szCs w:val="26"/>
          <w:lang w:eastAsia="pl-PL"/>
        </w:rPr>
        <w:t>powinien zawierać</w:t>
      </w:r>
      <w:r w:rsidR="001B0719" w:rsidRPr="000315B7">
        <w:rPr>
          <w:rFonts w:ascii="Times New Roman" w:eastAsia="Times New Roman" w:hAnsi="Times New Roman" w:cs="Times New Roman"/>
          <w:bCs/>
          <w:sz w:val="26"/>
          <w:szCs w:val="26"/>
          <w:lang w:eastAsia="pl-PL"/>
        </w:rPr>
        <w:t> potwierdzone przez właściwego nadleśniczego Państwowego Gospodarstwa Leśnego Lasy Państwowe dane o kwocie wypłaconych odszkodowań i wykon</w:t>
      </w:r>
      <w:r w:rsidR="00A369EF" w:rsidRPr="000315B7">
        <w:rPr>
          <w:rFonts w:ascii="Times New Roman" w:eastAsia="Times New Roman" w:hAnsi="Times New Roman" w:cs="Times New Roman"/>
          <w:bCs/>
          <w:sz w:val="26"/>
          <w:szCs w:val="26"/>
          <w:lang w:eastAsia="pl-PL"/>
        </w:rPr>
        <w:t>aniu rocznego planu łowieckiego oraz</w:t>
      </w:r>
      <w:r w:rsidR="001B0719" w:rsidRPr="000315B7">
        <w:rPr>
          <w:rFonts w:ascii="Times New Roman" w:eastAsia="Times New Roman" w:hAnsi="Times New Roman" w:cs="Times New Roman"/>
          <w:bCs/>
          <w:sz w:val="26"/>
          <w:szCs w:val="26"/>
          <w:lang w:eastAsia="pl-PL"/>
        </w:rPr>
        <w:t xml:space="preserve"> dokumenty potwierdzające rzeczywistą wypłatę odszkodowań.</w:t>
      </w:r>
      <w:r w:rsidR="00A369EF" w:rsidRPr="000315B7">
        <w:rPr>
          <w:rFonts w:ascii="Times New Roman" w:eastAsia="Times New Roman" w:hAnsi="Times New Roman" w:cs="Times New Roman"/>
          <w:bCs/>
          <w:sz w:val="26"/>
          <w:szCs w:val="26"/>
          <w:lang w:eastAsia="pl-PL"/>
        </w:rPr>
        <w:t xml:space="preserve"> </w:t>
      </w:r>
      <w:r w:rsidR="001B0719" w:rsidRPr="000315B7">
        <w:rPr>
          <w:rFonts w:ascii="Times New Roman" w:eastAsia="Times New Roman" w:hAnsi="Times New Roman" w:cs="Times New Roman"/>
          <w:bCs/>
          <w:sz w:val="26"/>
          <w:szCs w:val="26"/>
          <w:lang w:eastAsia="pl-PL"/>
        </w:rPr>
        <w:t>Wypłata środków</w:t>
      </w:r>
      <w:r w:rsidR="00A369EF" w:rsidRPr="000315B7">
        <w:rPr>
          <w:rFonts w:ascii="Times New Roman" w:eastAsia="Times New Roman" w:hAnsi="Times New Roman" w:cs="Times New Roman"/>
          <w:bCs/>
          <w:sz w:val="26"/>
          <w:szCs w:val="26"/>
          <w:lang w:eastAsia="pl-PL"/>
        </w:rPr>
        <w:t xml:space="preserve"> winna nastąpić</w:t>
      </w:r>
      <w:r w:rsidR="001B0719" w:rsidRPr="000315B7">
        <w:rPr>
          <w:rFonts w:ascii="Times New Roman" w:eastAsia="Times New Roman" w:hAnsi="Times New Roman" w:cs="Times New Roman"/>
          <w:bCs/>
          <w:sz w:val="26"/>
          <w:szCs w:val="26"/>
          <w:lang w:eastAsia="pl-PL"/>
        </w:rPr>
        <w:t xml:space="preserve"> ze środków budżetu państwa w terminie 6 miesięcy od dnia złożenia</w:t>
      </w:r>
      <w:r w:rsidR="00A369EF" w:rsidRPr="000315B7">
        <w:rPr>
          <w:rFonts w:ascii="Times New Roman" w:eastAsia="Times New Roman" w:hAnsi="Times New Roman" w:cs="Times New Roman"/>
          <w:sz w:val="26"/>
          <w:szCs w:val="26"/>
          <w:lang w:eastAsia="pl-PL"/>
        </w:rPr>
        <w:t> do wojewody wniosku.</w:t>
      </w:r>
    </w:p>
    <w:p w:rsidR="00E26BC3" w:rsidRPr="000315B7" w:rsidRDefault="001B0719" w:rsidP="00E26BC3">
      <w:pPr>
        <w:spacing w:line="360" w:lineRule="auto"/>
        <w:jc w:val="both"/>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ab/>
        <w:t xml:space="preserve">Obowiązujące ustawodawstwo wskazuje również, iż dzierżawcy lub zarządcy obwodów łowieckich </w:t>
      </w:r>
      <w:r w:rsidR="00F54889" w:rsidRPr="000315B7">
        <w:rPr>
          <w:rFonts w:ascii="Times New Roman" w:eastAsia="Times New Roman" w:hAnsi="Times New Roman" w:cs="Times New Roman"/>
          <w:sz w:val="26"/>
          <w:szCs w:val="26"/>
        </w:rPr>
        <w:t>są równocześnie jedną ze stron postępowania likwidacyjnego tj. zmierzającego do wypłaty odszkodowania w przypadku wystąpienia szkody. Drugą stroną postępowania w przedmiocie wypłaty odszkodowania za szkody jest właściciel lub posiadacz uprawy lub płodu rolnego. Stan taki powoduje konflikty, które przy takim rozwiązaniu są nieuniknione, gdyż obie strony mają sprzeczne interesy. W proponowanym rozwiązaniu prawnym</w:t>
      </w:r>
      <w:r w:rsidR="000315B7" w:rsidRPr="000315B7">
        <w:rPr>
          <w:rFonts w:ascii="Times New Roman" w:eastAsia="Times New Roman" w:hAnsi="Times New Roman" w:cs="Times New Roman"/>
          <w:sz w:val="26"/>
          <w:szCs w:val="26"/>
        </w:rPr>
        <w:t>,</w:t>
      </w:r>
      <w:r w:rsidR="00F54889" w:rsidRPr="000315B7">
        <w:rPr>
          <w:rFonts w:ascii="Times New Roman" w:eastAsia="Times New Roman" w:hAnsi="Times New Roman" w:cs="Times New Roman"/>
          <w:sz w:val="26"/>
          <w:szCs w:val="26"/>
        </w:rPr>
        <w:t xml:space="preserve"> </w:t>
      </w:r>
      <w:r w:rsidR="00E26BC3" w:rsidRPr="000315B7">
        <w:rPr>
          <w:rFonts w:ascii="Times New Roman" w:eastAsia="Times New Roman" w:hAnsi="Times New Roman" w:cs="Times New Roman"/>
          <w:sz w:val="26"/>
          <w:szCs w:val="26"/>
        </w:rPr>
        <w:t>o</w:t>
      </w:r>
      <w:r w:rsidR="00E26BC3" w:rsidRPr="000315B7">
        <w:rPr>
          <w:rFonts w:ascii="Times New Roman" w:eastAsia="Times New Roman" w:hAnsi="Times New Roman" w:cs="Times New Roman"/>
          <w:bCs/>
          <w:sz w:val="26"/>
          <w:szCs w:val="26"/>
          <w:lang w:eastAsia="pl-PL"/>
        </w:rPr>
        <w:t>ględzin i szacowania szkód, a także ustalania wysokości odszkodowania dokonywać będą przedstawiciele zarządcy lub dzierżawcy obwodu łowieckiego wspólnie z poszkodowanym lub jego pełnomocnikiem. Na wniosek strony w oględzinach, szacowaniu szkód oraz ustalani</w:t>
      </w:r>
      <w:r w:rsidR="000315B7" w:rsidRPr="000315B7">
        <w:rPr>
          <w:rFonts w:ascii="Times New Roman" w:eastAsia="Times New Roman" w:hAnsi="Times New Roman" w:cs="Times New Roman"/>
          <w:bCs/>
          <w:sz w:val="26"/>
          <w:szCs w:val="26"/>
          <w:lang w:eastAsia="pl-PL"/>
        </w:rPr>
        <w:t>u wysokości</w:t>
      </w:r>
      <w:r w:rsidR="00E26BC3" w:rsidRPr="000315B7">
        <w:rPr>
          <w:rFonts w:ascii="Times New Roman" w:eastAsia="Times New Roman" w:hAnsi="Times New Roman" w:cs="Times New Roman"/>
          <w:bCs/>
          <w:sz w:val="26"/>
          <w:szCs w:val="26"/>
          <w:lang w:eastAsia="pl-PL"/>
        </w:rPr>
        <w:t xml:space="preserve"> odszkodowania będzie mógł uczestniczyć przedstawiciel właściwej terytorialnie izby rolniczej. Do udziału w czynnościach oględzin i szacowania szkód będą również upoważnieni z własnej inicjatywy przedstawiciele samorządu gminnego. </w:t>
      </w:r>
      <w:r w:rsidR="00E26BC3" w:rsidRPr="000315B7">
        <w:rPr>
          <w:rFonts w:ascii="Times New Roman" w:eastAsia="Times New Roman" w:hAnsi="Times New Roman" w:cs="Times New Roman"/>
          <w:sz w:val="26"/>
          <w:szCs w:val="26"/>
          <w:lang w:eastAsia="pl-PL"/>
        </w:rPr>
        <w:t>W przypadku gdy pomiędzy właścicielem lub posiadaczem gruntu albo użytkownikiem obwodu rybackiego a dzierżawcą lub zar</w:t>
      </w:r>
      <w:r w:rsidR="000315B7" w:rsidRPr="000315B7">
        <w:rPr>
          <w:rFonts w:ascii="Times New Roman" w:eastAsia="Times New Roman" w:hAnsi="Times New Roman" w:cs="Times New Roman"/>
          <w:sz w:val="26"/>
          <w:szCs w:val="26"/>
          <w:lang w:eastAsia="pl-PL"/>
        </w:rPr>
        <w:t>ządcą obwodu łowieckiego powstanie</w:t>
      </w:r>
      <w:r w:rsidR="00E26BC3" w:rsidRPr="000315B7">
        <w:rPr>
          <w:rFonts w:ascii="Times New Roman" w:eastAsia="Times New Roman" w:hAnsi="Times New Roman" w:cs="Times New Roman"/>
          <w:sz w:val="26"/>
          <w:szCs w:val="26"/>
          <w:lang w:eastAsia="pl-PL"/>
        </w:rPr>
        <w:t xml:space="preserve"> spór o wysokość wynagrodzenia za szkody łowieckie, strony będą mogli zwrócić się do właściwego ze względu na miejsce powstałej szkody organu gminy w celu mediacji dla polubownego rozwiązania sporu.</w:t>
      </w:r>
    </w:p>
    <w:p w:rsidR="00E26BC3" w:rsidRPr="000315B7" w:rsidRDefault="00E26BC3" w:rsidP="001B0719">
      <w:pPr>
        <w:spacing w:line="360" w:lineRule="auto"/>
        <w:jc w:val="both"/>
        <w:rPr>
          <w:rFonts w:ascii="Times New Roman" w:eastAsia="Times New Roman" w:hAnsi="Times New Roman" w:cs="Times New Roman"/>
          <w:sz w:val="26"/>
          <w:szCs w:val="26"/>
          <w:lang w:eastAsia="pl-PL"/>
        </w:rPr>
      </w:pPr>
      <w:r w:rsidRPr="000315B7">
        <w:rPr>
          <w:rFonts w:ascii="Times New Roman" w:eastAsia="Times New Roman" w:hAnsi="Times New Roman" w:cs="Times New Roman"/>
          <w:sz w:val="26"/>
          <w:szCs w:val="26"/>
        </w:rPr>
        <w:tab/>
        <w:t>Obecnie</w:t>
      </w:r>
      <w:r w:rsidR="000315B7" w:rsidRPr="000315B7">
        <w:rPr>
          <w:rFonts w:ascii="Times New Roman" w:eastAsia="Times New Roman" w:hAnsi="Times New Roman" w:cs="Times New Roman"/>
          <w:sz w:val="26"/>
          <w:szCs w:val="26"/>
        </w:rPr>
        <w:t xml:space="preserve"> obowiązująca</w:t>
      </w:r>
      <w:r w:rsidRPr="000315B7">
        <w:rPr>
          <w:rFonts w:ascii="Times New Roman" w:eastAsia="Times New Roman" w:hAnsi="Times New Roman" w:cs="Times New Roman"/>
          <w:sz w:val="26"/>
          <w:szCs w:val="26"/>
        </w:rPr>
        <w:t xml:space="preserve"> ustawa z dnia 13 października 1995 r.  – Prawo łowieckie określa m.in. podmioty odpowiedzialne za oględziny i szacowanie oraz wynagradzanie szkód łowieckich oraz m. in. to, komu nie przysługuje odszkodowanie. W/w ustawa bardzo ogólnie określa współdziałanie właścicieli i posiadaczy gruntów rolnych i leśnych  z dzierżawcami i zarządcami obwodów łowieckich, jak również zasady mediacji w przypadku powstania sporu co do wysokości wynagrodzenia za szkody. </w:t>
      </w:r>
      <w:r w:rsidRPr="000315B7">
        <w:rPr>
          <w:rFonts w:ascii="Times New Roman" w:eastAsia="Times New Roman" w:hAnsi="Times New Roman" w:cs="Times New Roman"/>
          <w:bCs/>
          <w:sz w:val="26"/>
          <w:szCs w:val="26"/>
          <w:lang w:eastAsia="pl-PL"/>
        </w:rPr>
        <w:t>Art. 7</w:t>
      </w:r>
      <w:r w:rsidR="001B0719" w:rsidRPr="000315B7">
        <w:rPr>
          <w:rFonts w:ascii="Times New Roman" w:eastAsia="Times New Roman" w:hAnsi="Times New Roman" w:cs="Times New Roman"/>
          <w:bCs/>
          <w:sz w:val="26"/>
          <w:szCs w:val="26"/>
          <w:lang w:eastAsia="pl-PL"/>
        </w:rPr>
        <w:t xml:space="preserve"> p</w:t>
      </w:r>
      <w:r w:rsidR="000315B7" w:rsidRPr="000315B7">
        <w:rPr>
          <w:rFonts w:ascii="Times New Roman" w:eastAsia="Times New Roman" w:hAnsi="Times New Roman" w:cs="Times New Roman"/>
          <w:sz w:val="26"/>
          <w:szCs w:val="26"/>
          <w:lang w:eastAsia="pl-PL"/>
        </w:rPr>
        <w:t>rojektowanej ustawy nakłada na w</w:t>
      </w:r>
      <w:r w:rsidRPr="000315B7">
        <w:rPr>
          <w:rFonts w:ascii="Times New Roman" w:eastAsia="Times New Roman" w:hAnsi="Times New Roman" w:cs="Times New Roman"/>
          <w:sz w:val="26"/>
          <w:szCs w:val="26"/>
          <w:lang w:eastAsia="pl-PL"/>
        </w:rPr>
        <w:t>łaściciel</w:t>
      </w:r>
      <w:r w:rsidR="000315B7" w:rsidRPr="000315B7">
        <w:rPr>
          <w:rFonts w:ascii="Times New Roman" w:eastAsia="Times New Roman" w:hAnsi="Times New Roman" w:cs="Times New Roman"/>
          <w:sz w:val="26"/>
          <w:szCs w:val="26"/>
          <w:lang w:eastAsia="pl-PL"/>
        </w:rPr>
        <w:t xml:space="preserve">i </w:t>
      </w:r>
      <w:r w:rsidRPr="000315B7">
        <w:rPr>
          <w:rFonts w:ascii="Times New Roman" w:eastAsia="Times New Roman" w:hAnsi="Times New Roman" w:cs="Times New Roman"/>
          <w:sz w:val="26"/>
          <w:szCs w:val="26"/>
          <w:lang w:eastAsia="pl-PL"/>
        </w:rPr>
        <w:t>lub posiadacz</w:t>
      </w:r>
      <w:r w:rsidR="000315B7" w:rsidRPr="000315B7">
        <w:rPr>
          <w:rFonts w:ascii="Times New Roman" w:eastAsia="Times New Roman" w:hAnsi="Times New Roman" w:cs="Times New Roman"/>
          <w:sz w:val="26"/>
          <w:szCs w:val="26"/>
          <w:lang w:eastAsia="pl-PL"/>
        </w:rPr>
        <w:t>y</w:t>
      </w:r>
      <w:r w:rsidRPr="000315B7">
        <w:rPr>
          <w:rFonts w:ascii="Times New Roman" w:eastAsia="Times New Roman" w:hAnsi="Times New Roman" w:cs="Times New Roman"/>
          <w:sz w:val="26"/>
          <w:szCs w:val="26"/>
          <w:lang w:eastAsia="pl-PL"/>
        </w:rPr>
        <w:t xml:space="preserve"> gruntów r</w:t>
      </w:r>
      <w:r w:rsidR="000315B7" w:rsidRPr="000315B7">
        <w:rPr>
          <w:rFonts w:ascii="Times New Roman" w:eastAsia="Times New Roman" w:hAnsi="Times New Roman" w:cs="Times New Roman"/>
          <w:sz w:val="26"/>
          <w:szCs w:val="26"/>
          <w:lang w:eastAsia="pl-PL"/>
        </w:rPr>
        <w:t>olnych i leśnych lub użytkowników</w:t>
      </w:r>
      <w:r w:rsidRPr="000315B7">
        <w:rPr>
          <w:rFonts w:ascii="Times New Roman" w:eastAsia="Times New Roman" w:hAnsi="Times New Roman" w:cs="Times New Roman"/>
          <w:sz w:val="26"/>
          <w:szCs w:val="26"/>
          <w:lang w:eastAsia="pl-PL"/>
        </w:rPr>
        <w:t xml:space="preserve"> obwodów rybackich obowiązek współdziałania, zgodnie z potrzebami, z dzierżawcami i zarządcami obwodów łowieckich w zabezpieczaniu gruntów przed szkodami łowieckimi. Współdziałanie to polega w szczególności na podejmowaniu działań wspólnie z dzierżawcami lub zarządcami obwodów łowieckich w zakresie zabezpieczania zagrożonych upraw, płodów rolnych lub obwodów rybackich przez stosowanie na koszt dzierżawców lub zarządców obwodów łowieckich dozwolonych prawem zabiegów technicznych, biologicznych lub chemicznych lub zezwalaniu dzierżawcom lub zarządcom obwodów łowieckich na budowę na swoich gruntach urządzeń łowieckich służących wykonywaniu polowania lub ograniczaniu szkód w uprawach i płodach rolnych lub obwodach rybackich. Z kolei art. 8 projektu wskazuje</w:t>
      </w:r>
      <w:r w:rsidR="000315B7" w:rsidRPr="000315B7">
        <w:rPr>
          <w:rFonts w:ascii="Times New Roman" w:eastAsia="Times New Roman" w:hAnsi="Times New Roman" w:cs="Times New Roman"/>
          <w:sz w:val="26"/>
          <w:szCs w:val="26"/>
          <w:lang w:eastAsia="pl-PL"/>
        </w:rPr>
        <w:t xml:space="preserve"> przypadki</w:t>
      </w:r>
      <w:r w:rsidRPr="000315B7">
        <w:rPr>
          <w:rFonts w:ascii="Times New Roman" w:eastAsia="Times New Roman" w:hAnsi="Times New Roman" w:cs="Times New Roman"/>
          <w:sz w:val="26"/>
          <w:szCs w:val="26"/>
          <w:lang w:eastAsia="pl-PL"/>
        </w:rPr>
        <w:t>, gdy odszkodowanie nie przysługuje, chociażby szkody łowieckie zostały wyrządzone. I tak, odszkodowanie z tytułu szkód łowieckich nie przysługuje osobom, którym przydzielono grunty stanowiące własność Skarbu Państwa jako deputaty rolne na gruntach leśnych, posiadaczom uszkodzonych upraw lub płodów rolnych, którzy nie dokonali ich sprzętu w terminie 14 dni od dnia zakończenia okresu zbioru tego gatunku roślin w danym regionie, określonego przez sejmik województwa w drodze uchwały, posiadaczom uszkodzonych upraw lub plonów rolnych, którzy nie wyrazili zgody na budowę przez dzierżawcę lub zarządcę obwodu łowieckiego urządzeń lub wykonywanie zabiegów zapobiegających szkodom, za szkody nieprzekraczające wartości 100 kg żyta w przeliczeniu na 1 hektar uprawy,  za szkody powstałe w płodach złożonych w sterty, stogi i kopce, w bezpośrednim sąsiedztwie lasu oraz za szkody w uprawach rolnych założonych z rażącym naruszeniem zasad agrotechnicznych.</w:t>
      </w:r>
    </w:p>
    <w:p w:rsidR="00104AD4" w:rsidRPr="000315B7" w:rsidRDefault="00B11F10" w:rsidP="00B11F10">
      <w:pPr>
        <w:spacing w:after="0" w:line="360" w:lineRule="auto"/>
        <w:jc w:val="both"/>
        <w:rPr>
          <w:rFonts w:ascii="Times New Roman" w:eastAsia="Times New Roman" w:hAnsi="Times New Roman" w:cs="Times New Roman"/>
          <w:sz w:val="26"/>
          <w:szCs w:val="26"/>
          <w:lang w:eastAsia="pl-PL"/>
        </w:rPr>
      </w:pPr>
      <w:r w:rsidRPr="000315B7">
        <w:rPr>
          <w:rFonts w:ascii="Times New Roman" w:eastAsia="Times New Roman" w:hAnsi="Times New Roman" w:cs="Times New Roman"/>
          <w:sz w:val="26"/>
          <w:szCs w:val="26"/>
          <w:lang w:eastAsia="pl-PL"/>
        </w:rPr>
        <w:tab/>
      </w:r>
      <w:r w:rsidR="00E26BC3" w:rsidRPr="000315B7">
        <w:rPr>
          <w:rFonts w:ascii="Times New Roman" w:eastAsia="Times New Roman" w:hAnsi="Times New Roman" w:cs="Times New Roman"/>
          <w:sz w:val="26"/>
          <w:szCs w:val="26"/>
          <w:lang w:eastAsia="pl-PL"/>
        </w:rPr>
        <w:t xml:space="preserve">Projekt ustawy </w:t>
      </w:r>
      <w:r w:rsidR="002E213C" w:rsidRPr="000315B7">
        <w:rPr>
          <w:rFonts w:ascii="Times New Roman" w:eastAsia="Times New Roman" w:hAnsi="Times New Roman" w:cs="Times New Roman"/>
          <w:sz w:val="26"/>
          <w:szCs w:val="26"/>
          <w:lang w:eastAsia="pl-PL"/>
        </w:rPr>
        <w:t xml:space="preserve">w art. 9 zawiera </w:t>
      </w:r>
      <w:r w:rsidR="001B0719" w:rsidRPr="000315B7">
        <w:rPr>
          <w:rFonts w:ascii="Times New Roman" w:eastAsia="Times New Roman" w:hAnsi="Times New Roman" w:cs="Times New Roman"/>
          <w:sz w:val="26"/>
          <w:szCs w:val="26"/>
          <w:lang w:eastAsia="pl-PL"/>
        </w:rPr>
        <w:t xml:space="preserve">również </w:t>
      </w:r>
      <w:r w:rsidR="00E26BC3" w:rsidRPr="000315B7">
        <w:rPr>
          <w:rFonts w:ascii="Times New Roman" w:eastAsia="Times New Roman" w:hAnsi="Times New Roman" w:cs="Times New Roman"/>
          <w:sz w:val="26"/>
          <w:szCs w:val="26"/>
        </w:rPr>
        <w:t>upoważ</w:t>
      </w:r>
      <w:r w:rsidR="002E213C" w:rsidRPr="000315B7">
        <w:rPr>
          <w:rFonts w:ascii="Times New Roman" w:eastAsia="Times New Roman" w:hAnsi="Times New Roman" w:cs="Times New Roman"/>
          <w:sz w:val="26"/>
          <w:szCs w:val="26"/>
        </w:rPr>
        <w:t xml:space="preserve">nienie dla </w:t>
      </w:r>
      <w:r w:rsidR="00E26BC3" w:rsidRPr="000315B7">
        <w:rPr>
          <w:rFonts w:ascii="Times New Roman" w:eastAsia="Times New Roman" w:hAnsi="Times New Roman" w:cs="Times New Roman"/>
          <w:sz w:val="26"/>
          <w:szCs w:val="26"/>
        </w:rPr>
        <w:t>ministra ds. środowiska, który w porozumieniu z</w:t>
      </w:r>
      <w:r w:rsidR="000315B7" w:rsidRPr="000315B7">
        <w:rPr>
          <w:rFonts w:ascii="Times New Roman" w:eastAsia="Times New Roman" w:hAnsi="Times New Roman" w:cs="Times New Roman"/>
          <w:sz w:val="26"/>
          <w:szCs w:val="26"/>
        </w:rPr>
        <w:t xml:space="preserve"> ministrem ds. rolnictwa określi</w:t>
      </w:r>
      <w:r w:rsidR="00E26BC3" w:rsidRPr="000315B7">
        <w:rPr>
          <w:rFonts w:ascii="Times New Roman" w:eastAsia="Times New Roman" w:hAnsi="Times New Roman" w:cs="Times New Roman"/>
          <w:sz w:val="26"/>
          <w:szCs w:val="26"/>
        </w:rPr>
        <w:t xml:space="preserve"> w drodze rozporządzenia całość</w:t>
      </w:r>
      <w:r w:rsidR="002E213C" w:rsidRPr="000315B7">
        <w:rPr>
          <w:rFonts w:ascii="Times New Roman" w:eastAsia="Times New Roman" w:hAnsi="Times New Roman" w:cs="Times New Roman"/>
          <w:sz w:val="26"/>
          <w:szCs w:val="26"/>
        </w:rPr>
        <w:t xml:space="preserve"> szczegółowych</w:t>
      </w:r>
      <w:r w:rsidR="00E26BC3" w:rsidRPr="000315B7">
        <w:rPr>
          <w:rFonts w:ascii="Times New Roman" w:eastAsia="Times New Roman" w:hAnsi="Times New Roman" w:cs="Times New Roman"/>
          <w:sz w:val="26"/>
          <w:szCs w:val="26"/>
        </w:rPr>
        <w:t xml:space="preserve"> procedur związanych z szacowaniem szkód w uprawach i płodach rolnych</w:t>
      </w:r>
      <w:r w:rsidR="002E213C" w:rsidRPr="000315B7">
        <w:rPr>
          <w:rFonts w:ascii="Times New Roman" w:eastAsia="Times New Roman" w:hAnsi="Times New Roman" w:cs="Times New Roman"/>
          <w:sz w:val="26"/>
          <w:szCs w:val="26"/>
        </w:rPr>
        <w:t xml:space="preserve"> (</w:t>
      </w:r>
      <w:r w:rsidR="00E26BC3" w:rsidRPr="000315B7">
        <w:rPr>
          <w:rFonts w:ascii="Times New Roman" w:eastAsia="Times New Roman" w:hAnsi="Times New Roman" w:cs="Times New Roman"/>
          <w:sz w:val="26"/>
          <w:szCs w:val="26"/>
          <w:lang w:eastAsia="pl-PL"/>
        </w:rPr>
        <w:t xml:space="preserve">szczegółowy sposób postępowania przy szacowaniu szkód w uprawach i płodach rolnych lub obwodach rybackich oraz wypłat odszkodowań za szkody, uwzględniając terminy zgłoszenia szkody, obowiązek szacowania wstępnego i ostatecznego oraz obszar uszkodzonej uprawy lub powierzchni obwodu </w:t>
      </w:r>
      <w:r w:rsidR="002E213C" w:rsidRPr="000315B7">
        <w:rPr>
          <w:rFonts w:ascii="Times New Roman" w:eastAsia="Times New Roman" w:hAnsi="Times New Roman" w:cs="Times New Roman"/>
          <w:sz w:val="26"/>
          <w:szCs w:val="26"/>
          <w:lang w:eastAsia="pl-PL"/>
        </w:rPr>
        <w:t>rybackiego) .</w:t>
      </w:r>
    </w:p>
    <w:p w:rsidR="00066643" w:rsidRPr="000315B7" w:rsidRDefault="00066643" w:rsidP="001A2ADF">
      <w:pPr>
        <w:shd w:val="clear" w:color="auto" w:fill="FFFFFF"/>
        <w:spacing w:after="0" w:line="360" w:lineRule="auto"/>
        <w:jc w:val="both"/>
        <w:rPr>
          <w:rFonts w:ascii="Times New Roman" w:eastAsia="Times New Roman" w:hAnsi="Times New Roman" w:cs="Times New Roman"/>
          <w:b/>
          <w:bCs/>
          <w:sz w:val="26"/>
          <w:szCs w:val="26"/>
          <w:lang w:eastAsia="pl-PL"/>
        </w:rPr>
      </w:pPr>
    </w:p>
    <w:p w:rsidR="00B64C0B" w:rsidRPr="000315B7" w:rsidRDefault="00A97872" w:rsidP="00893E65">
      <w:pPr>
        <w:spacing w:line="360" w:lineRule="auto"/>
        <w:jc w:val="both"/>
        <w:rPr>
          <w:rFonts w:ascii="Times New Roman" w:hAnsi="Times New Roman" w:cs="Times New Roman"/>
          <w:b/>
          <w:sz w:val="26"/>
          <w:szCs w:val="26"/>
        </w:rPr>
      </w:pPr>
      <w:r w:rsidRPr="000315B7">
        <w:rPr>
          <w:rFonts w:ascii="Times New Roman" w:hAnsi="Times New Roman" w:cs="Times New Roman"/>
          <w:b/>
          <w:sz w:val="26"/>
          <w:szCs w:val="26"/>
        </w:rPr>
        <w:t xml:space="preserve">Projekt ustawy wywoła pozytywne skutki społeczne i </w:t>
      </w:r>
      <w:r w:rsidR="00893E65" w:rsidRPr="000315B7">
        <w:rPr>
          <w:rFonts w:ascii="Times New Roman" w:hAnsi="Times New Roman" w:cs="Times New Roman"/>
          <w:b/>
          <w:sz w:val="26"/>
          <w:szCs w:val="26"/>
        </w:rPr>
        <w:t>ekonomiczne</w:t>
      </w:r>
    </w:p>
    <w:p w:rsidR="00B64C0B" w:rsidRPr="000315B7" w:rsidRDefault="00B64C0B" w:rsidP="000315B7">
      <w:pPr>
        <w:spacing w:line="360" w:lineRule="auto"/>
        <w:ind w:firstLine="720"/>
        <w:jc w:val="both"/>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 xml:space="preserve">Ustawa - Prawo łowieckie nie wskazuje źródeł finansowania odszkodowań za szkody łowieckie wyrządzane przez zwierzęta łosie, jelenie, daniele, sarny i dziki, jak również szkody powstałe podczas polowania. Nakłada na dzierżawców i zarządców obwodów łowieckich obowiązek wynagradzania tych szkód w całej wysokości.  Tym samym to dzierżawcy i zarządcy tych obwodów wpłacają odszkodowania ze środków własnych. W całej tej procedurze pominięty jest Skarb Państwa jako właściciel zwierzyny w stanie wolnym. Projektowana ustawa zmienia cały system finansowania wynagradzania szkód łowieckich wyrządzane przez dziki, łosie, jelenie, daniele i sarny. Wprowadza </w:t>
      </w:r>
      <w:r w:rsidR="00547D9C" w:rsidRPr="000315B7">
        <w:rPr>
          <w:rFonts w:ascii="Times New Roman" w:eastAsia="Times New Roman" w:hAnsi="Times New Roman" w:cs="Times New Roman"/>
          <w:sz w:val="26"/>
          <w:szCs w:val="26"/>
        </w:rPr>
        <w:t xml:space="preserve">zasadę, iż to </w:t>
      </w:r>
      <w:r w:rsidR="000315B7">
        <w:rPr>
          <w:rFonts w:ascii="Times New Roman" w:eastAsia="Times New Roman" w:hAnsi="Times New Roman" w:cs="Times New Roman"/>
          <w:sz w:val="26"/>
          <w:szCs w:val="26"/>
        </w:rPr>
        <w:t>Skarb Państwa jako właściciel</w:t>
      </w:r>
      <w:r w:rsidRPr="000315B7">
        <w:rPr>
          <w:rFonts w:ascii="Times New Roman" w:eastAsia="Times New Roman" w:hAnsi="Times New Roman" w:cs="Times New Roman"/>
          <w:sz w:val="26"/>
          <w:szCs w:val="26"/>
        </w:rPr>
        <w:t xml:space="preserve"> zwierzyny </w:t>
      </w:r>
      <w:r w:rsidR="00547D9C" w:rsidRPr="000315B7">
        <w:rPr>
          <w:rFonts w:ascii="Times New Roman" w:eastAsia="Times New Roman" w:hAnsi="Times New Roman" w:cs="Times New Roman"/>
          <w:sz w:val="26"/>
          <w:szCs w:val="26"/>
        </w:rPr>
        <w:t xml:space="preserve">rekompensuje </w:t>
      </w:r>
      <w:r w:rsidR="000315B7">
        <w:rPr>
          <w:rFonts w:ascii="Times New Roman" w:eastAsia="Times New Roman" w:hAnsi="Times New Roman" w:cs="Times New Roman"/>
          <w:sz w:val="26"/>
          <w:szCs w:val="26"/>
        </w:rPr>
        <w:t xml:space="preserve">poszkodowanym </w:t>
      </w:r>
      <w:r w:rsidR="00547D9C" w:rsidRPr="000315B7">
        <w:rPr>
          <w:rFonts w:ascii="Times New Roman" w:eastAsia="Times New Roman" w:hAnsi="Times New Roman" w:cs="Times New Roman"/>
          <w:sz w:val="26"/>
          <w:szCs w:val="26"/>
        </w:rPr>
        <w:t>odszkodowania za szkody łowieckie.</w:t>
      </w:r>
    </w:p>
    <w:p w:rsidR="00B64C0B" w:rsidRPr="000315B7" w:rsidRDefault="00547D9C" w:rsidP="001A2ADF">
      <w:pPr>
        <w:spacing w:line="360" w:lineRule="auto"/>
        <w:jc w:val="both"/>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Zgodnie z szacunkami projektodawców, projekt wywoła skutki finansowe po stronie budżetu państwa w wysokości ok. 40 mln zł</w:t>
      </w:r>
      <w:r w:rsidR="000315B7">
        <w:rPr>
          <w:rFonts w:ascii="Times New Roman" w:eastAsia="Times New Roman" w:hAnsi="Times New Roman" w:cs="Times New Roman"/>
          <w:sz w:val="26"/>
          <w:szCs w:val="26"/>
        </w:rPr>
        <w:t xml:space="preserve"> w skali roku.</w:t>
      </w:r>
    </w:p>
    <w:tbl>
      <w:tblPr>
        <w:tblW w:w="8240" w:type="dxa"/>
        <w:tblInd w:w="55" w:type="dxa"/>
        <w:tblCellMar>
          <w:left w:w="70" w:type="dxa"/>
          <w:right w:w="70" w:type="dxa"/>
        </w:tblCellMar>
        <w:tblLook w:val="04A0" w:firstRow="1" w:lastRow="0" w:firstColumn="1" w:lastColumn="0" w:noHBand="0" w:noVBand="1"/>
      </w:tblPr>
      <w:tblGrid>
        <w:gridCol w:w="3094"/>
        <w:gridCol w:w="5146"/>
      </w:tblGrid>
      <w:tr w:rsidR="000315B7" w:rsidRPr="000315B7" w:rsidTr="00EC37FD">
        <w:trPr>
          <w:trHeight w:val="1840"/>
        </w:trPr>
        <w:tc>
          <w:tcPr>
            <w:tcW w:w="309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EC37FD" w:rsidRPr="000315B7" w:rsidRDefault="00EC37FD" w:rsidP="001A2ADF">
            <w:pPr>
              <w:spacing w:line="360" w:lineRule="auto"/>
              <w:jc w:val="center"/>
              <w:rPr>
                <w:rFonts w:ascii="Times New Roman" w:eastAsia="Times New Roman" w:hAnsi="Times New Roman" w:cs="Times New Roman"/>
                <w:b/>
                <w:sz w:val="26"/>
                <w:szCs w:val="26"/>
              </w:rPr>
            </w:pPr>
            <w:r w:rsidRPr="000315B7">
              <w:rPr>
                <w:rFonts w:ascii="Times New Roman" w:eastAsia="Times New Roman" w:hAnsi="Times New Roman" w:cs="Times New Roman"/>
                <w:b/>
                <w:sz w:val="26"/>
                <w:szCs w:val="26"/>
              </w:rPr>
              <w:t>Łowiecki rok gospodarczy</w:t>
            </w:r>
          </w:p>
        </w:tc>
        <w:tc>
          <w:tcPr>
            <w:tcW w:w="5146" w:type="dxa"/>
            <w:tcBorders>
              <w:top w:val="single" w:sz="4" w:space="0" w:color="auto"/>
              <w:left w:val="nil"/>
              <w:bottom w:val="single" w:sz="4" w:space="0" w:color="auto"/>
              <w:right w:val="single" w:sz="4" w:space="0" w:color="auto"/>
            </w:tcBorders>
            <w:shd w:val="clear" w:color="auto" w:fill="D9D9D9"/>
            <w:vAlign w:val="center"/>
            <w:hideMark/>
          </w:tcPr>
          <w:p w:rsidR="00EC37FD" w:rsidRPr="000315B7" w:rsidRDefault="00EC37FD" w:rsidP="001A2ADF">
            <w:pPr>
              <w:spacing w:line="360" w:lineRule="auto"/>
              <w:jc w:val="center"/>
              <w:rPr>
                <w:rFonts w:ascii="Times New Roman" w:eastAsia="Times New Roman" w:hAnsi="Times New Roman" w:cs="Times New Roman"/>
                <w:b/>
                <w:sz w:val="26"/>
                <w:szCs w:val="26"/>
              </w:rPr>
            </w:pPr>
            <w:r w:rsidRPr="000315B7">
              <w:rPr>
                <w:rFonts w:ascii="Times New Roman" w:eastAsia="Times New Roman" w:hAnsi="Times New Roman" w:cs="Times New Roman"/>
                <w:b/>
                <w:sz w:val="26"/>
                <w:szCs w:val="26"/>
              </w:rPr>
              <w:t>Kwota wypłaconych odszkodowań we wszystkich obwodach łowieckich - dane GUS (w tys. zł)</w:t>
            </w:r>
          </w:p>
        </w:tc>
      </w:tr>
      <w:tr w:rsidR="000315B7" w:rsidRPr="000315B7" w:rsidTr="00EC37FD">
        <w:trPr>
          <w:trHeight w:val="306"/>
        </w:trPr>
        <w:tc>
          <w:tcPr>
            <w:tcW w:w="3094" w:type="dxa"/>
            <w:tcBorders>
              <w:top w:val="nil"/>
              <w:left w:val="single" w:sz="4" w:space="0" w:color="auto"/>
              <w:bottom w:val="single" w:sz="4" w:space="0" w:color="auto"/>
              <w:right w:val="single" w:sz="4" w:space="0" w:color="auto"/>
            </w:tcBorders>
            <w:noWrap/>
            <w:vAlign w:val="center"/>
            <w:hideMark/>
          </w:tcPr>
          <w:p w:rsidR="00EC37FD" w:rsidRPr="000315B7" w:rsidRDefault="00EC37FD"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2009/2010</w:t>
            </w:r>
          </w:p>
        </w:tc>
        <w:tc>
          <w:tcPr>
            <w:tcW w:w="5146" w:type="dxa"/>
            <w:tcBorders>
              <w:top w:val="nil"/>
              <w:left w:val="nil"/>
              <w:bottom w:val="single" w:sz="4" w:space="0" w:color="auto"/>
              <w:right w:val="single" w:sz="4" w:space="0" w:color="auto"/>
            </w:tcBorders>
            <w:noWrap/>
            <w:vAlign w:val="center"/>
            <w:hideMark/>
          </w:tcPr>
          <w:p w:rsidR="00EC37FD" w:rsidRPr="000315B7" w:rsidRDefault="00EC37FD"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49513,90</w:t>
            </w:r>
          </w:p>
        </w:tc>
      </w:tr>
      <w:tr w:rsidR="000315B7" w:rsidRPr="000315B7" w:rsidTr="00EC37FD">
        <w:trPr>
          <w:trHeight w:val="306"/>
        </w:trPr>
        <w:tc>
          <w:tcPr>
            <w:tcW w:w="3094" w:type="dxa"/>
            <w:tcBorders>
              <w:top w:val="nil"/>
              <w:left w:val="single" w:sz="4" w:space="0" w:color="auto"/>
              <w:bottom w:val="single" w:sz="4" w:space="0" w:color="auto"/>
              <w:right w:val="single" w:sz="4" w:space="0" w:color="auto"/>
            </w:tcBorders>
            <w:noWrap/>
            <w:vAlign w:val="center"/>
            <w:hideMark/>
          </w:tcPr>
          <w:p w:rsidR="00EC37FD" w:rsidRPr="000315B7" w:rsidRDefault="00EC37FD"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2010/2011</w:t>
            </w:r>
          </w:p>
        </w:tc>
        <w:tc>
          <w:tcPr>
            <w:tcW w:w="5146" w:type="dxa"/>
            <w:tcBorders>
              <w:top w:val="nil"/>
              <w:left w:val="nil"/>
              <w:bottom w:val="single" w:sz="4" w:space="0" w:color="auto"/>
              <w:right w:val="single" w:sz="4" w:space="0" w:color="auto"/>
            </w:tcBorders>
            <w:noWrap/>
            <w:vAlign w:val="center"/>
            <w:hideMark/>
          </w:tcPr>
          <w:p w:rsidR="00EC37FD" w:rsidRPr="000315B7" w:rsidRDefault="00EC37FD"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57376,20</w:t>
            </w:r>
          </w:p>
        </w:tc>
      </w:tr>
      <w:tr w:rsidR="000315B7" w:rsidRPr="000315B7" w:rsidTr="00EC37FD">
        <w:trPr>
          <w:trHeight w:val="306"/>
        </w:trPr>
        <w:tc>
          <w:tcPr>
            <w:tcW w:w="3094" w:type="dxa"/>
            <w:tcBorders>
              <w:top w:val="nil"/>
              <w:left w:val="single" w:sz="4" w:space="0" w:color="auto"/>
              <w:bottom w:val="single" w:sz="4" w:space="0" w:color="auto"/>
              <w:right w:val="single" w:sz="4" w:space="0" w:color="auto"/>
            </w:tcBorders>
            <w:noWrap/>
            <w:vAlign w:val="center"/>
            <w:hideMark/>
          </w:tcPr>
          <w:p w:rsidR="00EC37FD" w:rsidRPr="000315B7" w:rsidRDefault="00EC37FD"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2011/2012</w:t>
            </w:r>
          </w:p>
        </w:tc>
        <w:tc>
          <w:tcPr>
            <w:tcW w:w="5146" w:type="dxa"/>
            <w:tcBorders>
              <w:top w:val="nil"/>
              <w:left w:val="nil"/>
              <w:bottom w:val="single" w:sz="4" w:space="0" w:color="auto"/>
              <w:right w:val="single" w:sz="4" w:space="0" w:color="auto"/>
            </w:tcBorders>
            <w:noWrap/>
            <w:vAlign w:val="center"/>
            <w:hideMark/>
          </w:tcPr>
          <w:p w:rsidR="00EC37FD" w:rsidRPr="000315B7" w:rsidRDefault="00EC37FD"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56998,03</w:t>
            </w:r>
          </w:p>
        </w:tc>
      </w:tr>
      <w:tr w:rsidR="000315B7" w:rsidRPr="000315B7" w:rsidTr="00EC37FD">
        <w:trPr>
          <w:trHeight w:val="306"/>
        </w:trPr>
        <w:tc>
          <w:tcPr>
            <w:tcW w:w="3094" w:type="dxa"/>
            <w:tcBorders>
              <w:top w:val="nil"/>
              <w:left w:val="single" w:sz="4" w:space="0" w:color="auto"/>
              <w:bottom w:val="single" w:sz="4" w:space="0" w:color="auto"/>
              <w:right w:val="single" w:sz="4" w:space="0" w:color="auto"/>
            </w:tcBorders>
            <w:noWrap/>
            <w:vAlign w:val="center"/>
            <w:hideMark/>
          </w:tcPr>
          <w:p w:rsidR="00EC37FD" w:rsidRPr="000315B7" w:rsidRDefault="00EC37FD"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2012/2013</w:t>
            </w:r>
          </w:p>
        </w:tc>
        <w:tc>
          <w:tcPr>
            <w:tcW w:w="5146" w:type="dxa"/>
            <w:tcBorders>
              <w:top w:val="nil"/>
              <w:left w:val="nil"/>
              <w:bottom w:val="single" w:sz="4" w:space="0" w:color="auto"/>
              <w:right w:val="single" w:sz="4" w:space="0" w:color="auto"/>
            </w:tcBorders>
            <w:noWrap/>
            <w:vAlign w:val="center"/>
            <w:hideMark/>
          </w:tcPr>
          <w:p w:rsidR="00EC37FD" w:rsidRPr="000315B7" w:rsidRDefault="00EC37FD" w:rsidP="001A2ADF">
            <w:pPr>
              <w:spacing w:line="360" w:lineRule="auto"/>
              <w:jc w:val="center"/>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68510,40</w:t>
            </w:r>
          </w:p>
        </w:tc>
      </w:tr>
      <w:tr w:rsidR="00EC37FD" w:rsidRPr="000315B7" w:rsidTr="00EC37FD">
        <w:trPr>
          <w:trHeight w:val="306"/>
        </w:trPr>
        <w:tc>
          <w:tcPr>
            <w:tcW w:w="3094" w:type="dxa"/>
            <w:tcBorders>
              <w:top w:val="nil"/>
              <w:left w:val="single" w:sz="4" w:space="0" w:color="auto"/>
              <w:bottom w:val="single" w:sz="4" w:space="0" w:color="auto"/>
              <w:right w:val="single" w:sz="4" w:space="0" w:color="auto"/>
            </w:tcBorders>
            <w:noWrap/>
            <w:vAlign w:val="center"/>
            <w:hideMark/>
          </w:tcPr>
          <w:p w:rsidR="00EC37FD" w:rsidRPr="000315B7" w:rsidRDefault="00EC37FD" w:rsidP="001A2ADF">
            <w:pPr>
              <w:spacing w:line="360" w:lineRule="auto"/>
              <w:jc w:val="center"/>
              <w:rPr>
                <w:rFonts w:ascii="Times New Roman" w:eastAsia="Times New Roman" w:hAnsi="Times New Roman" w:cs="Times New Roman"/>
                <w:b/>
                <w:sz w:val="26"/>
                <w:szCs w:val="26"/>
              </w:rPr>
            </w:pPr>
            <w:r w:rsidRPr="000315B7">
              <w:rPr>
                <w:rFonts w:ascii="Times New Roman" w:eastAsia="Times New Roman" w:hAnsi="Times New Roman" w:cs="Times New Roman"/>
                <w:b/>
                <w:sz w:val="26"/>
                <w:szCs w:val="26"/>
              </w:rPr>
              <w:t>2013/2014</w:t>
            </w:r>
          </w:p>
        </w:tc>
        <w:tc>
          <w:tcPr>
            <w:tcW w:w="5146" w:type="dxa"/>
            <w:tcBorders>
              <w:top w:val="nil"/>
              <w:left w:val="nil"/>
              <w:bottom w:val="single" w:sz="4" w:space="0" w:color="auto"/>
              <w:right w:val="single" w:sz="4" w:space="0" w:color="auto"/>
            </w:tcBorders>
            <w:noWrap/>
            <w:vAlign w:val="center"/>
            <w:hideMark/>
          </w:tcPr>
          <w:p w:rsidR="00EC37FD" w:rsidRPr="000315B7" w:rsidRDefault="00EC37FD" w:rsidP="001A2ADF">
            <w:pPr>
              <w:spacing w:line="360" w:lineRule="auto"/>
              <w:jc w:val="center"/>
              <w:rPr>
                <w:rFonts w:ascii="Times New Roman" w:eastAsia="Times New Roman" w:hAnsi="Times New Roman" w:cs="Times New Roman"/>
                <w:b/>
                <w:sz w:val="26"/>
                <w:szCs w:val="26"/>
              </w:rPr>
            </w:pPr>
            <w:r w:rsidRPr="000315B7">
              <w:rPr>
                <w:rFonts w:ascii="Times New Roman" w:eastAsia="Times New Roman" w:hAnsi="Times New Roman" w:cs="Times New Roman"/>
                <w:b/>
                <w:sz w:val="26"/>
                <w:szCs w:val="26"/>
              </w:rPr>
              <w:t>75278,00</w:t>
            </w:r>
          </w:p>
        </w:tc>
      </w:tr>
    </w:tbl>
    <w:p w:rsidR="00B64C0B" w:rsidRPr="000315B7" w:rsidRDefault="00B64C0B" w:rsidP="001A2ADF">
      <w:pPr>
        <w:spacing w:line="360" w:lineRule="auto"/>
        <w:jc w:val="both"/>
        <w:rPr>
          <w:rFonts w:ascii="Times New Roman" w:eastAsia="Times New Roman" w:hAnsi="Times New Roman" w:cs="Times New Roman"/>
          <w:sz w:val="26"/>
          <w:szCs w:val="26"/>
        </w:rPr>
      </w:pPr>
    </w:p>
    <w:p w:rsidR="00B64C0B" w:rsidRPr="000315B7" w:rsidRDefault="00B64C0B" w:rsidP="001A2ADF">
      <w:pPr>
        <w:spacing w:line="360" w:lineRule="auto"/>
        <w:jc w:val="both"/>
        <w:rPr>
          <w:rFonts w:ascii="Times New Roman" w:eastAsia="Times New Roman" w:hAnsi="Times New Roman" w:cs="Times New Roman"/>
          <w:sz w:val="26"/>
          <w:szCs w:val="26"/>
        </w:rPr>
      </w:pPr>
    </w:p>
    <w:p w:rsidR="00B64C0B" w:rsidRPr="000315B7" w:rsidRDefault="00B64C0B" w:rsidP="00EC37FD">
      <w:pPr>
        <w:spacing w:line="360" w:lineRule="auto"/>
        <w:jc w:val="both"/>
        <w:rPr>
          <w:rFonts w:ascii="Times New Roman" w:hAnsi="Times New Roman" w:cs="Times New Roman"/>
          <w:b/>
          <w:sz w:val="26"/>
          <w:szCs w:val="26"/>
        </w:rPr>
      </w:pPr>
      <w:r w:rsidRPr="000315B7">
        <w:rPr>
          <w:rFonts w:ascii="Times New Roman" w:hAnsi="Times New Roman" w:cs="Times New Roman"/>
          <w:b/>
          <w:sz w:val="26"/>
          <w:szCs w:val="26"/>
        </w:rPr>
        <w:t xml:space="preserve">Ustawa nie spowoduje obciążenia dla budżetów jednostek samorządu terytorialnego. </w:t>
      </w:r>
    </w:p>
    <w:p w:rsidR="00B64C0B" w:rsidRPr="000315B7" w:rsidRDefault="00B64C0B" w:rsidP="001A2ADF">
      <w:pPr>
        <w:spacing w:line="360" w:lineRule="auto"/>
        <w:jc w:val="both"/>
        <w:rPr>
          <w:rFonts w:ascii="Times New Roman" w:eastAsia="Times New Roman" w:hAnsi="Times New Roman" w:cs="Times New Roman"/>
          <w:sz w:val="26"/>
          <w:szCs w:val="26"/>
        </w:rPr>
      </w:pPr>
    </w:p>
    <w:p w:rsidR="00B64C0B" w:rsidRPr="000315B7" w:rsidRDefault="00B64C0B" w:rsidP="00547D9C">
      <w:pPr>
        <w:spacing w:line="360" w:lineRule="auto"/>
        <w:jc w:val="both"/>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ab/>
        <w:t xml:space="preserve">Ponadto, w przypadku braku realizacji rocznego planu pozyskania zwierzyny, która powoduje szkody w uprawach i płodach rolnych, za które wypłacane jest </w:t>
      </w:r>
      <w:r w:rsidR="00547D9C" w:rsidRPr="000315B7">
        <w:rPr>
          <w:rFonts w:ascii="Times New Roman" w:eastAsia="Times New Roman" w:hAnsi="Times New Roman" w:cs="Times New Roman"/>
          <w:sz w:val="26"/>
          <w:szCs w:val="26"/>
        </w:rPr>
        <w:t>odszkodowanie</w:t>
      </w:r>
      <w:r w:rsidRPr="000315B7">
        <w:rPr>
          <w:rFonts w:ascii="Times New Roman" w:eastAsia="Times New Roman" w:hAnsi="Times New Roman" w:cs="Times New Roman"/>
          <w:sz w:val="26"/>
          <w:szCs w:val="26"/>
        </w:rPr>
        <w:t xml:space="preserve">, wprowadzono zasadę </w:t>
      </w:r>
      <w:r w:rsidR="00547D9C" w:rsidRPr="000315B7">
        <w:rPr>
          <w:rFonts w:ascii="Times New Roman" w:eastAsia="Times New Roman" w:hAnsi="Times New Roman" w:cs="Times New Roman"/>
          <w:sz w:val="26"/>
          <w:szCs w:val="26"/>
        </w:rPr>
        <w:t xml:space="preserve">proporcjonalnego obniżenia partycypacji Skarbu Państwa w kosztach poniesionych przez </w:t>
      </w:r>
      <w:r w:rsidR="00374484">
        <w:rPr>
          <w:rFonts w:ascii="Times New Roman" w:eastAsia="Times New Roman" w:hAnsi="Times New Roman" w:cs="Times New Roman"/>
          <w:sz w:val="26"/>
          <w:szCs w:val="26"/>
        </w:rPr>
        <w:t xml:space="preserve">dzierżawców bądź zarządców obwodów łowieckich </w:t>
      </w:r>
      <w:r w:rsidR="00547D9C" w:rsidRPr="000315B7">
        <w:rPr>
          <w:rFonts w:ascii="Times New Roman" w:eastAsia="Times New Roman" w:hAnsi="Times New Roman" w:cs="Times New Roman"/>
          <w:sz w:val="26"/>
          <w:szCs w:val="26"/>
        </w:rPr>
        <w:t xml:space="preserve">z tytułu wypłaty odszkodowań. </w:t>
      </w:r>
    </w:p>
    <w:p w:rsidR="00137856" w:rsidRPr="000315B7" w:rsidRDefault="00B64C0B" w:rsidP="00374484">
      <w:pPr>
        <w:spacing w:line="360" w:lineRule="auto"/>
        <w:jc w:val="both"/>
        <w:rPr>
          <w:rFonts w:ascii="Times New Roman" w:eastAsia="Times New Roman" w:hAnsi="Times New Roman" w:cs="Times New Roman"/>
          <w:sz w:val="26"/>
          <w:szCs w:val="26"/>
          <w:lang w:eastAsia="pl-PL"/>
        </w:rPr>
      </w:pPr>
      <w:r w:rsidRPr="000315B7">
        <w:rPr>
          <w:rFonts w:ascii="Times New Roman" w:eastAsia="Times New Roman" w:hAnsi="Times New Roman" w:cs="Times New Roman"/>
          <w:sz w:val="26"/>
          <w:szCs w:val="26"/>
        </w:rPr>
        <w:tab/>
        <w:t xml:space="preserve">Obecnie obowiązująca ustawa „hasłowo” określa zasady współdziałania pomiędzy właścicielami gruntów rolnych i leśnych, a dzierżawcami i zarządcami obwodów łowieckich w zabezpieczaniu gruntów przed szkodami. Współdziałanie to jest nieobowiązkowe i jego brak nie rodzi żadnych konsekwencji dla stron.  W proponowanej ustawie, </w:t>
      </w:r>
      <w:r w:rsidR="00137856" w:rsidRPr="000315B7">
        <w:rPr>
          <w:rFonts w:ascii="Times New Roman" w:eastAsia="Times New Roman" w:hAnsi="Times New Roman" w:cs="Times New Roman"/>
          <w:sz w:val="26"/>
          <w:szCs w:val="26"/>
        </w:rPr>
        <w:t>uregulowano</w:t>
      </w:r>
      <w:r w:rsidRPr="000315B7">
        <w:rPr>
          <w:rFonts w:ascii="Times New Roman" w:eastAsia="Times New Roman" w:hAnsi="Times New Roman" w:cs="Times New Roman"/>
          <w:sz w:val="26"/>
          <w:szCs w:val="26"/>
        </w:rPr>
        <w:t xml:space="preserve"> w sposób szczegółowy zasady współdziałania pomiędzy właścicielami upraw rolnych i płodów rolnych a dzierżawcami i zarządcami obwodów łowieckich. Polega ono między innymi na</w:t>
      </w:r>
      <w:r w:rsidR="00137856" w:rsidRPr="000315B7">
        <w:rPr>
          <w:rFonts w:ascii="Times New Roman" w:eastAsia="Times New Roman" w:hAnsi="Times New Roman" w:cs="Times New Roman"/>
          <w:sz w:val="26"/>
          <w:szCs w:val="26"/>
          <w:lang w:eastAsia="pl-PL"/>
        </w:rPr>
        <w:t xml:space="preserve"> podejmowaniu działań wspólnie z dzierżawcami lub zarządcami obwodów łowieckich w zakresie zabezpieczania zagrożonych upraw, płodów rolnych lub obwodów rybackich przez stosowanie na koszt dzierżawców lub zarządców obwodów łowieckich dozwolonych prawem zabiegów technicznych</w:t>
      </w:r>
      <w:r w:rsidR="00374484">
        <w:rPr>
          <w:rFonts w:ascii="Times New Roman" w:eastAsia="Times New Roman" w:hAnsi="Times New Roman" w:cs="Times New Roman"/>
          <w:sz w:val="26"/>
          <w:szCs w:val="26"/>
          <w:lang w:eastAsia="pl-PL"/>
        </w:rPr>
        <w:t xml:space="preserve">, biologicznych lub chemicznych lub </w:t>
      </w:r>
      <w:r w:rsidR="00137856" w:rsidRPr="000315B7">
        <w:rPr>
          <w:rFonts w:ascii="Times New Roman" w:eastAsia="Times New Roman" w:hAnsi="Times New Roman" w:cs="Times New Roman"/>
          <w:sz w:val="26"/>
          <w:szCs w:val="26"/>
          <w:lang w:eastAsia="pl-PL"/>
        </w:rPr>
        <w:t>zezwalaniu dzierżawcom lub zarządcom obwodów łowieckich na budowę na swoich gruntach urządzeń łowieckich służących wykonywaniu polowania lub ograniczaniu szkód w uprawach i płodach rolnych lub obwodach rybackich.</w:t>
      </w:r>
    </w:p>
    <w:p w:rsidR="00B64C0B" w:rsidRPr="000315B7" w:rsidRDefault="00B64C0B" w:rsidP="001A2ADF">
      <w:pPr>
        <w:spacing w:line="360" w:lineRule="auto"/>
        <w:jc w:val="both"/>
        <w:rPr>
          <w:rFonts w:ascii="Times New Roman" w:eastAsia="Times New Roman" w:hAnsi="Times New Roman" w:cs="Times New Roman"/>
          <w:sz w:val="26"/>
          <w:szCs w:val="26"/>
        </w:rPr>
      </w:pPr>
    </w:p>
    <w:p w:rsidR="00B64C0B" w:rsidRPr="000315B7" w:rsidRDefault="00B64C0B" w:rsidP="001A2ADF">
      <w:pPr>
        <w:spacing w:line="360" w:lineRule="auto"/>
        <w:jc w:val="both"/>
        <w:rPr>
          <w:rFonts w:ascii="Times New Roman" w:eastAsia="Times New Roman" w:hAnsi="Times New Roman" w:cs="Times New Roman"/>
          <w:b/>
          <w:sz w:val="26"/>
          <w:szCs w:val="26"/>
        </w:rPr>
      </w:pPr>
    </w:p>
    <w:p w:rsidR="00B64C0B" w:rsidRPr="000315B7" w:rsidRDefault="00B64C0B" w:rsidP="00223C5A">
      <w:pPr>
        <w:spacing w:after="0" w:line="360" w:lineRule="auto"/>
        <w:jc w:val="both"/>
        <w:rPr>
          <w:rFonts w:ascii="Times New Roman" w:eastAsia="Times New Roman" w:hAnsi="Times New Roman" w:cs="Times New Roman"/>
          <w:b/>
          <w:sz w:val="26"/>
          <w:szCs w:val="26"/>
        </w:rPr>
      </w:pPr>
      <w:r w:rsidRPr="000315B7">
        <w:rPr>
          <w:rFonts w:ascii="Times New Roman" w:eastAsia="Times New Roman" w:hAnsi="Times New Roman" w:cs="Times New Roman"/>
          <w:b/>
          <w:sz w:val="26"/>
          <w:szCs w:val="26"/>
        </w:rPr>
        <w:t>Zmiany w przepisach obowiązujących.</w:t>
      </w:r>
    </w:p>
    <w:p w:rsidR="00B64C0B" w:rsidRPr="000315B7" w:rsidRDefault="00B64C0B" w:rsidP="001A2ADF">
      <w:pPr>
        <w:spacing w:line="360" w:lineRule="auto"/>
        <w:ind w:left="720"/>
        <w:jc w:val="both"/>
        <w:rPr>
          <w:rFonts w:ascii="Times New Roman" w:eastAsia="Times New Roman" w:hAnsi="Times New Roman" w:cs="Times New Roman"/>
          <w:b/>
          <w:sz w:val="26"/>
          <w:szCs w:val="26"/>
        </w:rPr>
      </w:pPr>
    </w:p>
    <w:p w:rsidR="00B64C0B" w:rsidRPr="000315B7" w:rsidRDefault="00B64C0B" w:rsidP="00EC37FD">
      <w:pPr>
        <w:spacing w:line="360" w:lineRule="auto"/>
        <w:jc w:val="both"/>
        <w:rPr>
          <w:rFonts w:ascii="Times New Roman" w:eastAsia="Times New Roman" w:hAnsi="Times New Roman" w:cs="Times New Roman"/>
          <w:sz w:val="26"/>
          <w:szCs w:val="26"/>
        </w:rPr>
      </w:pPr>
      <w:r w:rsidRPr="000315B7">
        <w:rPr>
          <w:rFonts w:ascii="Times New Roman" w:eastAsia="Times New Roman" w:hAnsi="Times New Roman" w:cs="Times New Roman"/>
          <w:sz w:val="26"/>
          <w:szCs w:val="26"/>
        </w:rPr>
        <w:t>Projek</w:t>
      </w:r>
      <w:r w:rsidR="00EC37FD" w:rsidRPr="000315B7">
        <w:rPr>
          <w:rFonts w:ascii="Times New Roman" w:eastAsia="Times New Roman" w:hAnsi="Times New Roman" w:cs="Times New Roman"/>
          <w:sz w:val="26"/>
          <w:szCs w:val="26"/>
        </w:rPr>
        <w:t xml:space="preserve">towana ustawa wprowadza zmiany </w:t>
      </w:r>
      <w:r w:rsidRPr="000315B7">
        <w:rPr>
          <w:rFonts w:ascii="Times New Roman" w:eastAsia="Times New Roman" w:hAnsi="Times New Roman" w:cs="Times New Roman"/>
          <w:sz w:val="26"/>
          <w:szCs w:val="26"/>
        </w:rPr>
        <w:t>w ustawie z dnia 13 października 1995 roku Prawo łowieckie</w:t>
      </w:r>
      <w:r w:rsidR="00223C5A" w:rsidRPr="000315B7">
        <w:rPr>
          <w:rFonts w:ascii="Times New Roman" w:eastAsia="Times New Roman" w:hAnsi="Times New Roman" w:cs="Times New Roman"/>
          <w:sz w:val="26"/>
          <w:szCs w:val="26"/>
        </w:rPr>
        <w:t xml:space="preserve"> (</w:t>
      </w:r>
      <w:r w:rsidR="00374484" w:rsidRPr="000315B7">
        <w:rPr>
          <w:rFonts w:ascii="Times New Roman" w:eastAsia="Times New Roman" w:hAnsi="Times New Roman" w:cs="Times New Roman"/>
          <w:sz w:val="26"/>
          <w:szCs w:val="26"/>
          <w:lang w:eastAsia="pl-PL"/>
        </w:rPr>
        <w:t>t. j. Dz. U z 2015, poz. 2168 z późn. Zm</w:t>
      </w:r>
      <w:r w:rsidR="00223C5A" w:rsidRPr="000315B7">
        <w:rPr>
          <w:rFonts w:ascii="Times New Roman" w:eastAsia="Times New Roman" w:hAnsi="Times New Roman" w:cs="Times New Roman"/>
          <w:sz w:val="26"/>
          <w:szCs w:val="26"/>
        </w:rPr>
        <w:t>.)</w:t>
      </w:r>
      <w:r w:rsidRPr="000315B7">
        <w:rPr>
          <w:rFonts w:ascii="Times New Roman" w:eastAsia="Times New Roman" w:hAnsi="Times New Roman" w:cs="Times New Roman"/>
          <w:sz w:val="26"/>
          <w:szCs w:val="26"/>
        </w:rPr>
        <w:t>,</w:t>
      </w:r>
      <w:r w:rsidR="00EC37FD" w:rsidRPr="000315B7">
        <w:rPr>
          <w:rFonts w:ascii="Times New Roman" w:eastAsia="Times New Roman" w:hAnsi="Times New Roman" w:cs="Times New Roman"/>
          <w:sz w:val="26"/>
          <w:szCs w:val="26"/>
        </w:rPr>
        <w:t xml:space="preserve"> poprzez uchylenie jej art. 46 - 50.</w:t>
      </w:r>
    </w:p>
    <w:p w:rsidR="00223C5A" w:rsidRPr="000315B7" w:rsidRDefault="00223C5A" w:rsidP="001A2ADF">
      <w:pPr>
        <w:spacing w:line="360" w:lineRule="auto"/>
        <w:jc w:val="both"/>
        <w:rPr>
          <w:rFonts w:ascii="Times New Roman" w:eastAsia="Times New Roman" w:hAnsi="Times New Roman" w:cs="Times New Roman"/>
          <w:b/>
          <w:sz w:val="26"/>
          <w:szCs w:val="26"/>
        </w:rPr>
      </w:pPr>
      <w:r w:rsidRPr="000315B7">
        <w:rPr>
          <w:rFonts w:ascii="Times New Roman" w:eastAsia="Times New Roman" w:hAnsi="Times New Roman" w:cs="Times New Roman"/>
          <w:b/>
          <w:sz w:val="26"/>
          <w:szCs w:val="26"/>
        </w:rPr>
        <w:t xml:space="preserve">Projekt ustawy przewiduje w art. 9 konieczność wydania aktów wykonawczych. </w:t>
      </w:r>
    </w:p>
    <w:p w:rsidR="00223C5A" w:rsidRPr="000315B7" w:rsidRDefault="00223C5A" w:rsidP="001A2ADF">
      <w:pPr>
        <w:spacing w:line="360" w:lineRule="auto"/>
        <w:jc w:val="both"/>
        <w:rPr>
          <w:rFonts w:ascii="Times New Roman" w:eastAsia="Times New Roman" w:hAnsi="Times New Roman" w:cs="Times New Roman"/>
          <w:sz w:val="26"/>
          <w:szCs w:val="26"/>
          <w:lang w:eastAsia="pl-PL"/>
        </w:rPr>
      </w:pPr>
      <w:r w:rsidRPr="000315B7">
        <w:rPr>
          <w:rFonts w:ascii="Times New Roman" w:eastAsia="Times New Roman" w:hAnsi="Times New Roman" w:cs="Times New Roman"/>
          <w:sz w:val="26"/>
          <w:szCs w:val="26"/>
          <w:lang w:eastAsia="pl-PL"/>
        </w:rPr>
        <w:t>Zgodnie z art. 9 projektu ustawy, minister właściwy do spraw środowiska, w porozumieniu z ministrem właściwym do spraw rolnictwa, określi, w drodze rozporządzenia:</w:t>
      </w:r>
    </w:p>
    <w:p w:rsidR="00223C5A" w:rsidRPr="000315B7" w:rsidRDefault="00223C5A" w:rsidP="00223C5A">
      <w:pPr>
        <w:pStyle w:val="Akapitzlist"/>
        <w:numPr>
          <w:ilvl w:val="0"/>
          <w:numId w:val="15"/>
        </w:numPr>
        <w:spacing w:line="360" w:lineRule="auto"/>
        <w:jc w:val="both"/>
        <w:rPr>
          <w:b/>
          <w:sz w:val="26"/>
          <w:szCs w:val="26"/>
        </w:rPr>
      </w:pPr>
      <w:r w:rsidRPr="000315B7">
        <w:rPr>
          <w:sz w:val="26"/>
          <w:szCs w:val="26"/>
        </w:rPr>
        <w:t>szczegółowy sposób postępowania przy szacowaniu szkód w uprawach i płodach rolnych lub obwodach rybackich</w:t>
      </w:r>
    </w:p>
    <w:p w:rsidR="00223C5A" w:rsidRPr="000315B7" w:rsidRDefault="00223C5A" w:rsidP="00223C5A">
      <w:pPr>
        <w:pStyle w:val="Akapitzlist"/>
        <w:numPr>
          <w:ilvl w:val="0"/>
          <w:numId w:val="15"/>
        </w:numPr>
        <w:spacing w:line="360" w:lineRule="auto"/>
        <w:jc w:val="both"/>
        <w:rPr>
          <w:b/>
          <w:sz w:val="26"/>
          <w:szCs w:val="26"/>
        </w:rPr>
      </w:pPr>
      <w:r w:rsidRPr="000315B7">
        <w:rPr>
          <w:sz w:val="26"/>
          <w:szCs w:val="26"/>
        </w:rPr>
        <w:t>szczegółowy sposób postępowania przy dokonywaniu wypłat odszkodowań za szkody, uwzględniając terminy zgłoszenia szkody, obowiązek szacowania wstępnego i ostatecznego oraz obszar uszkodzonej uprawy lub powierzchni obwodu rybackiego.</w:t>
      </w:r>
    </w:p>
    <w:p w:rsidR="00B64C0B" w:rsidRPr="000315B7" w:rsidRDefault="00547D9C" w:rsidP="001A2ADF">
      <w:pPr>
        <w:spacing w:line="360" w:lineRule="auto"/>
        <w:jc w:val="both"/>
        <w:rPr>
          <w:rFonts w:ascii="Times New Roman" w:eastAsia="Times New Roman" w:hAnsi="Times New Roman" w:cs="Times New Roman"/>
          <w:b/>
          <w:sz w:val="26"/>
          <w:szCs w:val="26"/>
        </w:rPr>
      </w:pPr>
      <w:r w:rsidRPr="000315B7">
        <w:rPr>
          <w:rFonts w:ascii="Times New Roman" w:hAnsi="Times New Roman" w:cs="Times New Roman"/>
          <w:sz w:val="26"/>
          <w:szCs w:val="26"/>
        </w:rPr>
        <w:t xml:space="preserve">Wydane na podstawie upoważnienia ustawowego rozporządzenie ministra właściwego ds. środowiska w porozumieniu z ministrem ds. rolnictwa </w:t>
      </w:r>
      <w:r w:rsidR="00374484">
        <w:rPr>
          <w:rFonts w:ascii="Times New Roman" w:hAnsi="Times New Roman" w:cs="Times New Roman"/>
          <w:sz w:val="26"/>
          <w:szCs w:val="26"/>
        </w:rPr>
        <w:t xml:space="preserve">powinno wymieniać </w:t>
      </w:r>
      <w:r w:rsidRPr="000315B7">
        <w:rPr>
          <w:rFonts w:ascii="Times New Roman" w:hAnsi="Times New Roman" w:cs="Times New Roman"/>
          <w:sz w:val="26"/>
          <w:szCs w:val="26"/>
        </w:rPr>
        <w:t>szereg obowiązków ciążących na podmiotach odpowiedzialnych za przejęcie odpowiedzialności za szkody w uprawach i płodach rolnych, jak również na osobach starających się o uzyskanie odszkodowania. Czynności szacowania szkody składają się z dwóch etapów. Pierwszym z nich są oględziny uszkodzonej uprawy (szacowanie wstępne). Drugim etapem są czynności szacowania ostatecznego, zmierzające do ustalenia wielkości przysługującego odszkodowania. Zarówno z oględzin, jak i szacowania ostatecznego sporządzany jest protokół, który podpisują szacujący, poszkodowany i ewentualnie przedstawiciel izby rolniczej, jeżeli brał on udział w szacowaniu.</w:t>
      </w:r>
    </w:p>
    <w:p w:rsidR="00B64C0B" w:rsidRPr="000315B7" w:rsidRDefault="00B64C0B" w:rsidP="001A2ADF">
      <w:pPr>
        <w:spacing w:line="360" w:lineRule="auto"/>
        <w:jc w:val="both"/>
        <w:rPr>
          <w:rFonts w:ascii="Times New Roman" w:eastAsia="Times New Roman" w:hAnsi="Times New Roman" w:cs="Times New Roman"/>
          <w:b/>
          <w:sz w:val="26"/>
          <w:szCs w:val="26"/>
        </w:rPr>
      </w:pPr>
      <w:r w:rsidRPr="000315B7">
        <w:rPr>
          <w:rFonts w:ascii="Times New Roman" w:eastAsia="Times New Roman" w:hAnsi="Times New Roman" w:cs="Times New Roman"/>
          <w:b/>
          <w:sz w:val="26"/>
          <w:szCs w:val="26"/>
        </w:rPr>
        <w:t>Projekt niniejszej ustawy nie jest objęty prawem Unii Europejskiej.</w:t>
      </w:r>
    </w:p>
    <w:p w:rsidR="00B64C0B" w:rsidRPr="000315B7" w:rsidRDefault="00B64C0B" w:rsidP="001A2ADF">
      <w:pPr>
        <w:shd w:val="clear" w:color="auto" w:fill="FFFFFF"/>
        <w:spacing w:after="0" w:line="360" w:lineRule="auto"/>
        <w:jc w:val="both"/>
        <w:rPr>
          <w:rFonts w:ascii="Times New Roman" w:eastAsia="Times New Roman" w:hAnsi="Times New Roman" w:cs="Times New Roman"/>
          <w:b/>
          <w:bCs/>
          <w:sz w:val="26"/>
          <w:szCs w:val="26"/>
          <w:lang w:eastAsia="pl-PL"/>
        </w:rPr>
      </w:pPr>
    </w:p>
    <w:sectPr w:rsidR="00B64C0B" w:rsidRPr="000315B7">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36A1" w:rsidRDefault="004936A1" w:rsidP="00EE7359">
      <w:pPr>
        <w:spacing w:after="0" w:line="240" w:lineRule="auto"/>
      </w:pPr>
      <w:r>
        <w:separator/>
      </w:r>
    </w:p>
  </w:endnote>
  <w:endnote w:type="continuationSeparator" w:id="0">
    <w:p w:rsidR="004936A1" w:rsidRDefault="004936A1" w:rsidP="00EE73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
    <w:altName w:val="Meiryo"/>
    <w:panose1 w:val="00000000000000000000"/>
    <w:charset w:val="80"/>
    <w:family w:val="swiss"/>
    <w:notTrueType/>
    <w:pitch w:val="default"/>
    <w:sig w:usb0="00000005" w:usb1="08070000" w:usb2="00000010" w:usb3="00000000" w:csb0="00020002"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64227690"/>
      <w:docPartObj>
        <w:docPartGallery w:val="Page Numbers (Bottom of Page)"/>
        <w:docPartUnique/>
      </w:docPartObj>
    </w:sdtPr>
    <w:sdtEndPr/>
    <w:sdtContent>
      <w:p w:rsidR="008E2A63" w:rsidRDefault="008E2A63">
        <w:pPr>
          <w:pStyle w:val="Stopka"/>
          <w:jc w:val="center"/>
        </w:pPr>
        <w:r>
          <w:fldChar w:fldCharType="begin"/>
        </w:r>
        <w:r>
          <w:instrText>PAGE   \* MERGEFORMAT</w:instrText>
        </w:r>
        <w:r>
          <w:fldChar w:fldCharType="separate"/>
        </w:r>
        <w:r w:rsidR="0094390F">
          <w:rPr>
            <w:noProof/>
          </w:rPr>
          <w:t>1</w:t>
        </w:r>
        <w:r>
          <w:fldChar w:fldCharType="end"/>
        </w:r>
      </w:p>
    </w:sdtContent>
  </w:sdt>
  <w:p w:rsidR="008E2A63" w:rsidRDefault="008E2A63">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36A1" w:rsidRDefault="004936A1" w:rsidP="00EE7359">
      <w:pPr>
        <w:spacing w:after="0" w:line="240" w:lineRule="auto"/>
      </w:pPr>
      <w:r>
        <w:separator/>
      </w:r>
    </w:p>
  </w:footnote>
  <w:footnote w:type="continuationSeparator" w:id="0">
    <w:p w:rsidR="004936A1" w:rsidRDefault="004936A1" w:rsidP="00EE735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23E1A"/>
    <w:multiLevelType w:val="hybridMultilevel"/>
    <w:tmpl w:val="FCB0BA44"/>
    <w:lvl w:ilvl="0" w:tplc="7826CB10">
      <w:start w:val="5"/>
      <w:numFmt w:val="decimal"/>
      <w:lvlText w:val="%1."/>
      <w:lvlJc w:val="left"/>
      <w:pPr>
        <w:ind w:left="720" w:hanging="360"/>
      </w:pPr>
      <w:rPr>
        <w:rFonts w:cs="Times New Roman" w:hint="default"/>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
    <w:nsid w:val="035B6C5C"/>
    <w:multiLevelType w:val="hybridMultilevel"/>
    <w:tmpl w:val="F314F19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62B5332"/>
    <w:multiLevelType w:val="hybridMultilevel"/>
    <w:tmpl w:val="8A2422B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06910E97"/>
    <w:multiLevelType w:val="hybridMultilevel"/>
    <w:tmpl w:val="DBCA72DC"/>
    <w:lvl w:ilvl="0" w:tplc="407053FC">
      <w:start w:val="1"/>
      <w:numFmt w:val="decimal"/>
      <w:lvlText w:val="%1)"/>
      <w:lvlJc w:val="left"/>
      <w:pPr>
        <w:tabs>
          <w:tab w:val="num" w:pos="3060"/>
        </w:tabs>
        <w:ind w:left="306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
    <w:nsid w:val="0B643FCC"/>
    <w:multiLevelType w:val="hybridMultilevel"/>
    <w:tmpl w:val="4C00F0E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nsid w:val="0C6B0EFA"/>
    <w:multiLevelType w:val="hybridMultilevel"/>
    <w:tmpl w:val="2C7ABD24"/>
    <w:lvl w:ilvl="0" w:tplc="AF54BBDC">
      <w:start w:val="2"/>
      <w:numFmt w:val="decimal"/>
      <w:lvlText w:val="%1."/>
      <w:lvlJc w:val="left"/>
      <w:pPr>
        <w:ind w:left="720" w:hanging="360"/>
      </w:pPr>
      <w:rPr>
        <w:rFonts w:ascii="Times New Roman" w:eastAsia="A" w:hAnsi="Times New Roman" w:cs="Times New Roman" w:hint="default"/>
        <w:color w:val="000000"/>
        <w:sz w:val="24"/>
        <w:szCs w:val="24"/>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
    <w:nsid w:val="16B71090"/>
    <w:multiLevelType w:val="hybridMultilevel"/>
    <w:tmpl w:val="8A2422B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22A41E86"/>
    <w:multiLevelType w:val="hybridMultilevel"/>
    <w:tmpl w:val="6158EBB6"/>
    <w:lvl w:ilvl="0" w:tplc="3AF068C8">
      <w:start w:val="1"/>
      <w:numFmt w:val="decimal"/>
      <w:lvlText w:val="%1)"/>
      <w:lvlJc w:val="left"/>
      <w:pPr>
        <w:tabs>
          <w:tab w:val="num" w:pos="786"/>
        </w:tabs>
        <w:ind w:left="786" w:hanging="360"/>
      </w:pPr>
      <w:rPr>
        <w:rFonts w:cs="Times New Roman" w:hint="default"/>
        <w:color w:val="auto"/>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8">
    <w:nsid w:val="267B6E91"/>
    <w:multiLevelType w:val="hybridMultilevel"/>
    <w:tmpl w:val="8A2422B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31EE227F"/>
    <w:multiLevelType w:val="hybridMultilevel"/>
    <w:tmpl w:val="1A1AC72E"/>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
    <w:nsid w:val="33E3542C"/>
    <w:multiLevelType w:val="hybridMultilevel"/>
    <w:tmpl w:val="F314F19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47183A45"/>
    <w:multiLevelType w:val="hybridMultilevel"/>
    <w:tmpl w:val="156AFEEE"/>
    <w:lvl w:ilvl="0" w:tplc="B4EA29CE">
      <w:start w:val="1"/>
      <w:numFmt w:val="decimal"/>
      <w:lvlText w:val="%1."/>
      <w:lvlJc w:val="left"/>
      <w:pPr>
        <w:ind w:left="720" w:hanging="360"/>
      </w:pPr>
      <w:rPr>
        <w:rFonts w:ascii="Times New Roman" w:hAnsiTheme="minorHAnsi" w:cstheme="minorBidi"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4777663A"/>
    <w:multiLevelType w:val="hybridMultilevel"/>
    <w:tmpl w:val="F314F19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57BC02E7"/>
    <w:multiLevelType w:val="hybridMultilevel"/>
    <w:tmpl w:val="A5C01FCE"/>
    <w:lvl w:ilvl="0" w:tplc="3AF068C8">
      <w:start w:val="1"/>
      <w:numFmt w:val="decimal"/>
      <w:lvlText w:val="%1)"/>
      <w:lvlJc w:val="left"/>
      <w:pPr>
        <w:tabs>
          <w:tab w:val="num" w:pos="786"/>
        </w:tabs>
        <w:ind w:left="786" w:hanging="360"/>
      </w:pPr>
      <w:rPr>
        <w:rFonts w:cs="Times New Roman" w:hint="default"/>
        <w:color w:val="auto"/>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4">
    <w:nsid w:val="61FA7D22"/>
    <w:multiLevelType w:val="hybridMultilevel"/>
    <w:tmpl w:val="B950B59A"/>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5">
    <w:nsid w:val="67685168"/>
    <w:multiLevelType w:val="hybridMultilevel"/>
    <w:tmpl w:val="A1DAD44C"/>
    <w:lvl w:ilvl="0" w:tplc="0415000F">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6">
    <w:nsid w:val="74930DF7"/>
    <w:multiLevelType w:val="hybridMultilevel"/>
    <w:tmpl w:val="8A2422B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3"/>
  </w:num>
  <w:num w:numId="2">
    <w:abstractNumId w:val="12"/>
  </w:num>
  <w:num w:numId="3">
    <w:abstractNumId w:val="16"/>
  </w:num>
  <w:num w:numId="4">
    <w:abstractNumId w:val="15"/>
  </w:num>
  <w:num w:numId="5">
    <w:abstractNumId w:val="5"/>
  </w:num>
  <w:num w:numId="6">
    <w:abstractNumId w:val="9"/>
  </w:num>
  <w:num w:numId="7">
    <w:abstractNumId w:val="14"/>
  </w:num>
  <w:num w:numId="8">
    <w:abstractNumId w:val="3"/>
  </w:num>
  <w:num w:numId="9">
    <w:abstractNumId w:val="7"/>
  </w:num>
  <w:num w:numId="10">
    <w:abstractNumId w:val="0"/>
  </w:num>
  <w:num w:numId="11">
    <w:abstractNumId w:val="11"/>
  </w:num>
  <w:num w:numId="12">
    <w:abstractNumId w:val="10"/>
  </w:num>
  <w:num w:numId="13">
    <w:abstractNumId w:val="6"/>
  </w:num>
  <w:num w:numId="14">
    <w:abstractNumId w:val="8"/>
  </w:num>
  <w:num w:numId="15">
    <w:abstractNumId w:val="4"/>
  </w:num>
  <w:num w:numId="16">
    <w:abstractNumId w:val="2"/>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0561"/>
    <w:rsid w:val="00003EB7"/>
    <w:rsid w:val="0001747D"/>
    <w:rsid w:val="000315B7"/>
    <w:rsid w:val="00066643"/>
    <w:rsid w:val="000A2C30"/>
    <w:rsid w:val="000B691F"/>
    <w:rsid w:val="00104AD4"/>
    <w:rsid w:val="00137856"/>
    <w:rsid w:val="00150660"/>
    <w:rsid w:val="001662EA"/>
    <w:rsid w:val="001A2ADF"/>
    <w:rsid w:val="001B0719"/>
    <w:rsid w:val="001B576D"/>
    <w:rsid w:val="001C0AA4"/>
    <w:rsid w:val="001D5B62"/>
    <w:rsid w:val="001E0BB9"/>
    <w:rsid w:val="001F5D1C"/>
    <w:rsid w:val="00200CFD"/>
    <w:rsid w:val="00223C5A"/>
    <w:rsid w:val="00255BAE"/>
    <w:rsid w:val="002E213C"/>
    <w:rsid w:val="003472C9"/>
    <w:rsid w:val="00366C6A"/>
    <w:rsid w:val="00374484"/>
    <w:rsid w:val="003C2300"/>
    <w:rsid w:val="003C55B9"/>
    <w:rsid w:val="00464A1A"/>
    <w:rsid w:val="004936A1"/>
    <w:rsid w:val="00520C53"/>
    <w:rsid w:val="00547D9C"/>
    <w:rsid w:val="0057406C"/>
    <w:rsid w:val="00574396"/>
    <w:rsid w:val="00590561"/>
    <w:rsid w:val="005A0FCD"/>
    <w:rsid w:val="0060258C"/>
    <w:rsid w:val="006D24E6"/>
    <w:rsid w:val="00733762"/>
    <w:rsid w:val="007F5F0E"/>
    <w:rsid w:val="00813D71"/>
    <w:rsid w:val="00846A7F"/>
    <w:rsid w:val="00856586"/>
    <w:rsid w:val="008641C9"/>
    <w:rsid w:val="00867C15"/>
    <w:rsid w:val="00893E65"/>
    <w:rsid w:val="008E2A63"/>
    <w:rsid w:val="008F0371"/>
    <w:rsid w:val="0090706A"/>
    <w:rsid w:val="00930160"/>
    <w:rsid w:val="0094390F"/>
    <w:rsid w:val="00976615"/>
    <w:rsid w:val="009E1C01"/>
    <w:rsid w:val="00A369EF"/>
    <w:rsid w:val="00A67BB2"/>
    <w:rsid w:val="00A97872"/>
    <w:rsid w:val="00AA3FF7"/>
    <w:rsid w:val="00AF4860"/>
    <w:rsid w:val="00B11F10"/>
    <w:rsid w:val="00B64C0B"/>
    <w:rsid w:val="00C90D33"/>
    <w:rsid w:val="00CB6763"/>
    <w:rsid w:val="00CC4B83"/>
    <w:rsid w:val="00D04C9D"/>
    <w:rsid w:val="00D56287"/>
    <w:rsid w:val="00D65152"/>
    <w:rsid w:val="00D67680"/>
    <w:rsid w:val="00DF3B28"/>
    <w:rsid w:val="00E23196"/>
    <w:rsid w:val="00E26BC3"/>
    <w:rsid w:val="00E62FCA"/>
    <w:rsid w:val="00E72487"/>
    <w:rsid w:val="00EC37FD"/>
    <w:rsid w:val="00EE7359"/>
    <w:rsid w:val="00F26B62"/>
    <w:rsid w:val="00F54889"/>
    <w:rsid w:val="00F85B06"/>
    <w:rsid w:val="00FC6D2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3">
    <w:name w:val="heading 3"/>
    <w:basedOn w:val="Normalny"/>
    <w:link w:val="Nagwek3Znak"/>
    <w:uiPriority w:val="9"/>
    <w:qFormat/>
    <w:rsid w:val="00520C53"/>
    <w:pPr>
      <w:spacing w:before="100" w:beforeAutospacing="1" w:after="100" w:afterAutospacing="1" w:line="240" w:lineRule="auto"/>
      <w:outlineLvl w:val="2"/>
    </w:pPr>
    <w:rPr>
      <w:rFonts w:ascii="Times New Roman" w:eastAsia="Times New Roman" w:hAnsi="Times New Roman" w:cs="Times New Roman"/>
      <w:b/>
      <w:bCs/>
      <w:sz w:val="27"/>
      <w:szCs w:val="27"/>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590561"/>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590561"/>
    <w:rPr>
      <w:b/>
      <w:bCs/>
    </w:rPr>
  </w:style>
  <w:style w:type="character" w:customStyle="1" w:styleId="apple-converted-space">
    <w:name w:val="apple-converted-space"/>
    <w:basedOn w:val="Domylnaczcionkaakapitu"/>
    <w:rsid w:val="00590561"/>
  </w:style>
  <w:style w:type="paragraph" w:styleId="Akapitzlist">
    <w:name w:val="List Paragraph"/>
    <w:basedOn w:val="Normalny"/>
    <w:uiPriority w:val="34"/>
    <w:qFormat/>
    <w:rsid w:val="00590561"/>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Uwydatnienie">
    <w:name w:val="Emphasis"/>
    <w:basedOn w:val="Domylnaczcionkaakapitu"/>
    <w:uiPriority w:val="20"/>
    <w:qFormat/>
    <w:rsid w:val="00590561"/>
    <w:rPr>
      <w:i/>
      <w:iCs/>
    </w:rPr>
  </w:style>
  <w:style w:type="character" w:customStyle="1" w:styleId="alb">
    <w:name w:val="a_lb"/>
    <w:basedOn w:val="Domylnaczcionkaakapitu"/>
    <w:rsid w:val="00D67680"/>
  </w:style>
  <w:style w:type="character" w:customStyle="1" w:styleId="Nagwek3Znak">
    <w:name w:val="Nagłówek 3 Znak"/>
    <w:basedOn w:val="Domylnaczcionkaakapitu"/>
    <w:link w:val="Nagwek3"/>
    <w:uiPriority w:val="9"/>
    <w:rsid w:val="00520C53"/>
    <w:rPr>
      <w:rFonts w:ascii="Times New Roman" w:eastAsia="Times New Roman" w:hAnsi="Times New Roman" w:cs="Times New Roman"/>
      <w:b/>
      <w:bCs/>
      <w:sz w:val="27"/>
      <w:szCs w:val="27"/>
      <w:lang w:eastAsia="pl-PL"/>
    </w:rPr>
  </w:style>
  <w:style w:type="character" w:customStyle="1" w:styleId="fn-ref">
    <w:name w:val="fn-ref"/>
    <w:basedOn w:val="Domylnaczcionkaakapitu"/>
    <w:rsid w:val="00E23196"/>
  </w:style>
  <w:style w:type="paragraph" w:styleId="Nagwek">
    <w:name w:val="header"/>
    <w:basedOn w:val="Normalny"/>
    <w:link w:val="NagwekZnak"/>
    <w:uiPriority w:val="99"/>
    <w:unhideWhenUsed/>
    <w:rsid w:val="00EE735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E7359"/>
  </w:style>
  <w:style w:type="paragraph" w:styleId="Stopka">
    <w:name w:val="footer"/>
    <w:basedOn w:val="Normalny"/>
    <w:link w:val="StopkaZnak"/>
    <w:uiPriority w:val="99"/>
    <w:unhideWhenUsed/>
    <w:rsid w:val="00EE735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E7359"/>
  </w:style>
  <w:style w:type="character" w:styleId="Hipercze">
    <w:name w:val="Hyperlink"/>
    <w:basedOn w:val="Domylnaczcionkaakapitu"/>
    <w:uiPriority w:val="99"/>
    <w:semiHidden/>
    <w:unhideWhenUsed/>
    <w:rsid w:val="00846A7F"/>
    <w:rPr>
      <w:color w:val="0000FF"/>
      <w:u w:val="single"/>
    </w:rPr>
  </w:style>
  <w:style w:type="paragraph" w:styleId="Tekstdymka">
    <w:name w:val="Balloon Text"/>
    <w:basedOn w:val="Normalny"/>
    <w:link w:val="TekstdymkaZnak"/>
    <w:uiPriority w:val="99"/>
    <w:semiHidden/>
    <w:unhideWhenUsed/>
    <w:rsid w:val="00066643"/>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66643"/>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3">
    <w:name w:val="heading 3"/>
    <w:basedOn w:val="Normalny"/>
    <w:link w:val="Nagwek3Znak"/>
    <w:uiPriority w:val="9"/>
    <w:qFormat/>
    <w:rsid w:val="00520C53"/>
    <w:pPr>
      <w:spacing w:before="100" w:beforeAutospacing="1" w:after="100" w:afterAutospacing="1" w:line="240" w:lineRule="auto"/>
      <w:outlineLvl w:val="2"/>
    </w:pPr>
    <w:rPr>
      <w:rFonts w:ascii="Times New Roman" w:eastAsia="Times New Roman" w:hAnsi="Times New Roman" w:cs="Times New Roman"/>
      <w:b/>
      <w:bCs/>
      <w:sz w:val="27"/>
      <w:szCs w:val="27"/>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590561"/>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590561"/>
    <w:rPr>
      <w:b/>
      <w:bCs/>
    </w:rPr>
  </w:style>
  <w:style w:type="character" w:customStyle="1" w:styleId="apple-converted-space">
    <w:name w:val="apple-converted-space"/>
    <w:basedOn w:val="Domylnaczcionkaakapitu"/>
    <w:rsid w:val="00590561"/>
  </w:style>
  <w:style w:type="paragraph" w:styleId="Akapitzlist">
    <w:name w:val="List Paragraph"/>
    <w:basedOn w:val="Normalny"/>
    <w:uiPriority w:val="34"/>
    <w:qFormat/>
    <w:rsid w:val="00590561"/>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Uwydatnienie">
    <w:name w:val="Emphasis"/>
    <w:basedOn w:val="Domylnaczcionkaakapitu"/>
    <w:uiPriority w:val="20"/>
    <w:qFormat/>
    <w:rsid w:val="00590561"/>
    <w:rPr>
      <w:i/>
      <w:iCs/>
    </w:rPr>
  </w:style>
  <w:style w:type="character" w:customStyle="1" w:styleId="alb">
    <w:name w:val="a_lb"/>
    <w:basedOn w:val="Domylnaczcionkaakapitu"/>
    <w:rsid w:val="00D67680"/>
  </w:style>
  <w:style w:type="character" w:customStyle="1" w:styleId="Nagwek3Znak">
    <w:name w:val="Nagłówek 3 Znak"/>
    <w:basedOn w:val="Domylnaczcionkaakapitu"/>
    <w:link w:val="Nagwek3"/>
    <w:uiPriority w:val="9"/>
    <w:rsid w:val="00520C53"/>
    <w:rPr>
      <w:rFonts w:ascii="Times New Roman" w:eastAsia="Times New Roman" w:hAnsi="Times New Roman" w:cs="Times New Roman"/>
      <w:b/>
      <w:bCs/>
      <w:sz w:val="27"/>
      <w:szCs w:val="27"/>
      <w:lang w:eastAsia="pl-PL"/>
    </w:rPr>
  </w:style>
  <w:style w:type="character" w:customStyle="1" w:styleId="fn-ref">
    <w:name w:val="fn-ref"/>
    <w:basedOn w:val="Domylnaczcionkaakapitu"/>
    <w:rsid w:val="00E23196"/>
  </w:style>
  <w:style w:type="paragraph" w:styleId="Nagwek">
    <w:name w:val="header"/>
    <w:basedOn w:val="Normalny"/>
    <w:link w:val="NagwekZnak"/>
    <w:uiPriority w:val="99"/>
    <w:unhideWhenUsed/>
    <w:rsid w:val="00EE735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E7359"/>
  </w:style>
  <w:style w:type="paragraph" w:styleId="Stopka">
    <w:name w:val="footer"/>
    <w:basedOn w:val="Normalny"/>
    <w:link w:val="StopkaZnak"/>
    <w:uiPriority w:val="99"/>
    <w:unhideWhenUsed/>
    <w:rsid w:val="00EE735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E7359"/>
  </w:style>
  <w:style w:type="character" w:styleId="Hipercze">
    <w:name w:val="Hyperlink"/>
    <w:basedOn w:val="Domylnaczcionkaakapitu"/>
    <w:uiPriority w:val="99"/>
    <w:semiHidden/>
    <w:unhideWhenUsed/>
    <w:rsid w:val="00846A7F"/>
    <w:rPr>
      <w:color w:val="0000FF"/>
      <w:u w:val="single"/>
    </w:rPr>
  </w:style>
  <w:style w:type="paragraph" w:styleId="Tekstdymka">
    <w:name w:val="Balloon Text"/>
    <w:basedOn w:val="Normalny"/>
    <w:link w:val="TekstdymkaZnak"/>
    <w:uiPriority w:val="99"/>
    <w:semiHidden/>
    <w:unhideWhenUsed/>
    <w:rsid w:val="00066643"/>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6664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588355">
      <w:bodyDiv w:val="1"/>
      <w:marLeft w:val="0"/>
      <w:marRight w:val="0"/>
      <w:marTop w:val="0"/>
      <w:marBottom w:val="0"/>
      <w:divBdr>
        <w:top w:val="none" w:sz="0" w:space="0" w:color="auto"/>
        <w:left w:val="none" w:sz="0" w:space="0" w:color="auto"/>
        <w:bottom w:val="none" w:sz="0" w:space="0" w:color="auto"/>
        <w:right w:val="none" w:sz="0" w:space="0" w:color="auto"/>
      </w:divBdr>
      <w:divsChild>
        <w:div w:id="345864829">
          <w:marLeft w:val="0"/>
          <w:marRight w:val="0"/>
          <w:marTop w:val="240"/>
          <w:marBottom w:val="0"/>
          <w:divBdr>
            <w:top w:val="none" w:sz="0" w:space="0" w:color="auto"/>
            <w:left w:val="none" w:sz="0" w:space="0" w:color="auto"/>
            <w:bottom w:val="none" w:sz="0" w:space="0" w:color="auto"/>
            <w:right w:val="none" w:sz="0" w:space="0" w:color="auto"/>
          </w:divBdr>
        </w:div>
        <w:div w:id="949507982">
          <w:marLeft w:val="0"/>
          <w:marRight w:val="0"/>
          <w:marTop w:val="240"/>
          <w:marBottom w:val="0"/>
          <w:divBdr>
            <w:top w:val="none" w:sz="0" w:space="0" w:color="auto"/>
            <w:left w:val="none" w:sz="0" w:space="0" w:color="auto"/>
            <w:bottom w:val="none" w:sz="0" w:space="0" w:color="auto"/>
            <w:right w:val="none" w:sz="0" w:space="0" w:color="auto"/>
          </w:divBdr>
        </w:div>
      </w:divsChild>
    </w:div>
    <w:div w:id="160893879">
      <w:bodyDiv w:val="1"/>
      <w:marLeft w:val="0"/>
      <w:marRight w:val="0"/>
      <w:marTop w:val="0"/>
      <w:marBottom w:val="0"/>
      <w:divBdr>
        <w:top w:val="none" w:sz="0" w:space="0" w:color="auto"/>
        <w:left w:val="none" w:sz="0" w:space="0" w:color="auto"/>
        <w:bottom w:val="none" w:sz="0" w:space="0" w:color="auto"/>
        <w:right w:val="none" w:sz="0" w:space="0" w:color="auto"/>
      </w:divBdr>
      <w:divsChild>
        <w:div w:id="88551243">
          <w:marLeft w:val="240"/>
          <w:marRight w:val="0"/>
          <w:marTop w:val="72"/>
          <w:marBottom w:val="72"/>
          <w:divBdr>
            <w:top w:val="none" w:sz="0" w:space="0" w:color="auto"/>
            <w:left w:val="none" w:sz="0" w:space="0" w:color="auto"/>
            <w:bottom w:val="none" w:sz="0" w:space="0" w:color="auto"/>
            <w:right w:val="none" w:sz="0" w:space="0" w:color="auto"/>
          </w:divBdr>
        </w:div>
        <w:div w:id="1943296884">
          <w:marLeft w:val="240"/>
          <w:marRight w:val="0"/>
          <w:marTop w:val="0"/>
          <w:marBottom w:val="72"/>
          <w:divBdr>
            <w:top w:val="none" w:sz="0" w:space="0" w:color="auto"/>
            <w:left w:val="none" w:sz="0" w:space="0" w:color="auto"/>
            <w:bottom w:val="none" w:sz="0" w:space="0" w:color="auto"/>
            <w:right w:val="none" w:sz="0" w:space="0" w:color="auto"/>
          </w:divBdr>
        </w:div>
      </w:divsChild>
    </w:div>
    <w:div w:id="346099370">
      <w:bodyDiv w:val="1"/>
      <w:marLeft w:val="0"/>
      <w:marRight w:val="0"/>
      <w:marTop w:val="0"/>
      <w:marBottom w:val="0"/>
      <w:divBdr>
        <w:top w:val="none" w:sz="0" w:space="0" w:color="auto"/>
        <w:left w:val="none" w:sz="0" w:space="0" w:color="auto"/>
        <w:bottom w:val="none" w:sz="0" w:space="0" w:color="auto"/>
        <w:right w:val="none" w:sz="0" w:space="0" w:color="auto"/>
      </w:divBdr>
      <w:divsChild>
        <w:div w:id="1330598990">
          <w:marLeft w:val="0"/>
          <w:marRight w:val="0"/>
          <w:marTop w:val="240"/>
          <w:marBottom w:val="0"/>
          <w:divBdr>
            <w:top w:val="none" w:sz="0" w:space="0" w:color="auto"/>
            <w:left w:val="none" w:sz="0" w:space="0" w:color="auto"/>
            <w:bottom w:val="none" w:sz="0" w:space="0" w:color="auto"/>
            <w:right w:val="none" w:sz="0" w:space="0" w:color="auto"/>
          </w:divBdr>
        </w:div>
        <w:div w:id="1655836874">
          <w:marLeft w:val="0"/>
          <w:marRight w:val="0"/>
          <w:marTop w:val="240"/>
          <w:marBottom w:val="0"/>
          <w:divBdr>
            <w:top w:val="none" w:sz="0" w:space="0" w:color="auto"/>
            <w:left w:val="none" w:sz="0" w:space="0" w:color="auto"/>
            <w:bottom w:val="none" w:sz="0" w:space="0" w:color="auto"/>
            <w:right w:val="none" w:sz="0" w:space="0" w:color="auto"/>
          </w:divBdr>
        </w:div>
      </w:divsChild>
    </w:div>
    <w:div w:id="833764437">
      <w:bodyDiv w:val="1"/>
      <w:marLeft w:val="0"/>
      <w:marRight w:val="0"/>
      <w:marTop w:val="0"/>
      <w:marBottom w:val="0"/>
      <w:divBdr>
        <w:top w:val="none" w:sz="0" w:space="0" w:color="auto"/>
        <w:left w:val="none" w:sz="0" w:space="0" w:color="auto"/>
        <w:bottom w:val="none" w:sz="0" w:space="0" w:color="auto"/>
        <w:right w:val="none" w:sz="0" w:space="0" w:color="auto"/>
      </w:divBdr>
      <w:divsChild>
        <w:div w:id="151456734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31904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7153716">
      <w:bodyDiv w:val="1"/>
      <w:marLeft w:val="0"/>
      <w:marRight w:val="0"/>
      <w:marTop w:val="0"/>
      <w:marBottom w:val="0"/>
      <w:divBdr>
        <w:top w:val="none" w:sz="0" w:space="0" w:color="auto"/>
        <w:left w:val="none" w:sz="0" w:space="0" w:color="auto"/>
        <w:bottom w:val="none" w:sz="0" w:space="0" w:color="auto"/>
        <w:right w:val="none" w:sz="0" w:space="0" w:color="auto"/>
      </w:divBdr>
    </w:div>
    <w:div w:id="1263369013">
      <w:bodyDiv w:val="1"/>
      <w:marLeft w:val="0"/>
      <w:marRight w:val="0"/>
      <w:marTop w:val="0"/>
      <w:marBottom w:val="0"/>
      <w:divBdr>
        <w:top w:val="none" w:sz="0" w:space="0" w:color="auto"/>
        <w:left w:val="none" w:sz="0" w:space="0" w:color="auto"/>
        <w:bottom w:val="none" w:sz="0" w:space="0" w:color="auto"/>
        <w:right w:val="none" w:sz="0" w:space="0" w:color="auto"/>
      </w:divBdr>
    </w:div>
    <w:div w:id="1375040155">
      <w:bodyDiv w:val="1"/>
      <w:marLeft w:val="0"/>
      <w:marRight w:val="0"/>
      <w:marTop w:val="0"/>
      <w:marBottom w:val="0"/>
      <w:divBdr>
        <w:top w:val="none" w:sz="0" w:space="0" w:color="auto"/>
        <w:left w:val="none" w:sz="0" w:space="0" w:color="auto"/>
        <w:bottom w:val="none" w:sz="0" w:space="0" w:color="auto"/>
        <w:right w:val="none" w:sz="0" w:space="0" w:color="auto"/>
      </w:divBdr>
    </w:div>
    <w:div w:id="1426147318">
      <w:bodyDiv w:val="1"/>
      <w:marLeft w:val="0"/>
      <w:marRight w:val="0"/>
      <w:marTop w:val="0"/>
      <w:marBottom w:val="0"/>
      <w:divBdr>
        <w:top w:val="none" w:sz="0" w:space="0" w:color="auto"/>
        <w:left w:val="none" w:sz="0" w:space="0" w:color="auto"/>
        <w:bottom w:val="none" w:sz="0" w:space="0" w:color="auto"/>
        <w:right w:val="none" w:sz="0" w:space="0" w:color="auto"/>
      </w:divBdr>
    </w:div>
    <w:div w:id="1719551954">
      <w:bodyDiv w:val="1"/>
      <w:marLeft w:val="0"/>
      <w:marRight w:val="0"/>
      <w:marTop w:val="0"/>
      <w:marBottom w:val="0"/>
      <w:divBdr>
        <w:top w:val="none" w:sz="0" w:space="0" w:color="auto"/>
        <w:left w:val="none" w:sz="0" w:space="0" w:color="auto"/>
        <w:bottom w:val="none" w:sz="0" w:space="0" w:color="auto"/>
        <w:right w:val="none" w:sz="0" w:space="0" w:color="auto"/>
      </w:divBdr>
    </w:div>
    <w:div w:id="1734349903">
      <w:bodyDiv w:val="1"/>
      <w:marLeft w:val="0"/>
      <w:marRight w:val="0"/>
      <w:marTop w:val="0"/>
      <w:marBottom w:val="0"/>
      <w:divBdr>
        <w:top w:val="none" w:sz="0" w:space="0" w:color="auto"/>
        <w:left w:val="none" w:sz="0" w:space="0" w:color="auto"/>
        <w:bottom w:val="none" w:sz="0" w:space="0" w:color="auto"/>
        <w:right w:val="none" w:sz="0" w:space="0" w:color="auto"/>
      </w:divBdr>
    </w:div>
    <w:div w:id="1783457868">
      <w:bodyDiv w:val="1"/>
      <w:marLeft w:val="0"/>
      <w:marRight w:val="0"/>
      <w:marTop w:val="0"/>
      <w:marBottom w:val="0"/>
      <w:divBdr>
        <w:top w:val="none" w:sz="0" w:space="0" w:color="auto"/>
        <w:left w:val="none" w:sz="0" w:space="0" w:color="auto"/>
        <w:bottom w:val="none" w:sz="0" w:space="0" w:color="auto"/>
        <w:right w:val="none" w:sz="0" w:space="0" w:color="auto"/>
      </w:divBdr>
      <w:divsChild>
        <w:div w:id="664941860">
          <w:marLeft w:val="0"/>
          <w:marRight w:val="0"/>
          <w:marTop w:val="480"/>
          <w:marBottom w:val="240"/>
          <w:divBdr>
            <w:top w:val="none" w:sz="0" w:space="0" w:color="auto"/>
            <w:left w:val="none" w:sz="0" w:space="0" w:color="auto"/>
            <w:bottom w:val="none" w:sz="0" w:space="0" w:color="auto"/>
            <w:right w:val="none" w:sz="0" w:space="0" w:color="auto"/>
          </w:divBdr>
          <w:divsChild>
            <w:div w:id="1465001474">
              <w:marLeft w:val="0"/>
              <w:marRight w:val="0"/>
              <w:marTop w:val="0"/>
              <w:marBottom w:val="0"/>
              <w:divBdr>
                <w:top w:val="none" w:sz="0" w:space="0" w:color="auto"/>
                <w:left w:val="none" w:sz="0" w:space="0" w:color="auto"/>
                <w:bottom w:val="none" w:sz="0" w:space="0" w:color="auto"/>
                <w:right w:val="none" w:sz="0" w:space="0" w:color="auto"/>
              </w:divBdr>
            </w:div>
          </w:divsChild>
        </w:div>
        <w:div w:id="192497368">
          <w:marLeft w:val="0"/>
          <w:marRight w:val="0"/>
          <w:marTop w:val="240"/>
          <w:marBottom w:val="0"/>
          <w:divBdr>
            <w:top w:val="none" w:sz="0" w:space="0" w:color="auto"/>
            <w:left w:val="none" w:sz="0" w:space="0" w:color="auto"/>
            <w:bottom w:val="none" w:sz="0" w:space="0" w:color="auto"/>
            <w:right w:val="none" w:sz="0" w:space="0" w:color="auto"/>
          </w:divBdr>
          <w:divsChild>
            <w:div w:id="747652899">
              <w:marLeft w:val="0"/>
              <w:marRight w:val="0"/>
              <w:marTop w:val="0"/>
              <w:marBottom w:val="240"/>
              <w:divBdr>
                <w:top w:val="none" w:sz="0" w:space="0" w:color="auto"/>
                <w:left w:val="none" w:sz="0" w:space="0" w:color="auto"/>
                <w:bottom w:val="none" w:sz="0" w:space="0" w:color="auto"/>
                <w:right w:val="none" w:sz="0" w:space="0" w:color="auto"/>
              </w:divBdr>
              <w:divsChild>
                <w:div w:id="951090829">
                  <w:marLeft w:val="0"/>
                  <w:marRight w:val="0"/>
                  <w:marTop w:val="72"/>
                  <w:marBottom w:val="0"/>
                  <w:divBdr>
                    <w:top w:val="none" w:sz="0" w:space="0" w:color="auto"/>
                    <w:left w:val="none" w:sz="0" w:space="0" w:color="auto"/>
                    <w:bottom w:val="none" w:sz="0" w:space="0" w:color="auto"/>
                    <w:right w:val="none" w:sz="0" w:space="0" w:color="auto"/>
                  </w:divBdr>
                  <w:divsChild>
                    <w:div w:id="936016466">
                      <w:marLeft w:val="240"/>
                      <w:marRight w:val="0"/>
                      <w:marTop w:val="72"/>
                      <w:marBottom w:val="72"/>
                      <w:divBdr>
                        <w:top w:val="none" w:sz="0" w:space="0" w:color="auto"/>
                        <w:left w:val="none" w:sz="0" w:space="0" w:color="auto"/>
                        <w:bottom w:val="none" w:sz="0" w:space="0" w:color="auto"/>
                        <w:right w:val="none" w:sz="0" w:space="0" w:color="auto"/>
                      </w:divBdr>
                    </w:div>
                    <w:div w:id="1533305040">
                      <w:marLeft w:val="240"/>
                      <w:marRight w:val="0"/>
                      <w:marTop w:val="0"/>
                      <w:marBottom w:val="72"/>
                      <w:divBdr>
                        <w:top w:val="none" w:sz="0" w:space="0" w:color="auto"/>
                        <w:left w:val="none" w:sz="0" w:space="0" w:color="auto"/>
                        <w:bottom w:val="none" w:sz="0" w:space="0" w:color="auto"/>
                        <w:right w:val="none" w:sz="0" w:space="0" w:color="auto"/>
                      </w:divBdr>
                    </w:div>
                  </w:divsChild>
                </w:div>
                <w:div w:id="422724253">
                  <w:marLeft w:val="0"/>
                  <w:marRight w:val="0"/>
                  <w:marTop w:val="72"/>
                  <w:marBottom w:val="0"/>
                  <w:divBdr>
                    <w:top w:val="none" w:sz="0" w:space="0" w:color="auto"/>
                    <w:left w:val="none" w:sz="0" w:space="0" w:color="auto"/>
                    <w:bottom w:val="none" w:sz="0" w:space="0" w:color="auto"/>
                    <w:right w:val="none" w:sz="0" w:space="0" w:color="auto"/>
                  </w:divBdr>
                </w:div>
              </w:divsChild>
            </w:div>
            <w:div w:id="962003187">
              <w:marLeft w:val="0"/>
              <w:marRight w:val="0"/>
              <w:marTop w:val="0"/>
              <w:marBottom w:val="240"/>
              <w:divBdr>
                <w:top w:val="none" w:sz="0" w:space="0" w:color="auto"/>
                <w:left w:val="none" w:sz="0" w:space="0" w:color="auto"/>
                <w:bottom w:val="none" w:sz="0" w:space="0" w:color="auto"/>
                <w:right w:val="none" w:sz="0" w:space="0" w:color="auto"/>
              </w:divBdr>
              <w:divsChild>
                <w:div w:id="449519251">
                  <w:marLeft w:val="0"/>
                  <w:marRight w:val="0"/>
                  <w:marTop w:val="72"/>
                  <w:marBottom w:val="0"/>
                  <w:divBdr>
                    <w:top w:val="none" w:sz="0" w:space="0" w:color="auto"/>
                    <w:left w:val="none" w:sz="0" w:space="0" w:color="auto"/>
                    <w:bottom w:val="none" w:sz="0" w:space="0" w:color="auto"/>
                    <w:right w:val="none" w:sz="0" w:space="0" w:color="auto"/>
                  </w:divBdr>
                </w:div>
                <w:div w:id="2131123028">
                  <w:marLeft w:val="0"/>
                  <w:marRight w:val="0"/>
                  <w:marTop w:val="72"/>
                  <w:marBottom w:val="0"/>
                  <w:divBdr>
                    <w:top w:val="none" w:sz="0" w:space="0" w:color="auto"/>
                    <w:left w:val="none" w:sz="0" w:space="0" w:color="auto"/>
                    <w:bottom w:val="none" w:sz="0" w:space="0" w:color="auto"/>
                    <w:right w:val="none" w:sz="0" w:space="0" w:color="auto"/>
                  </w:divBdr>
                </w:div>
              </w:divsChild>
            </w:div>
            <w:div w:id="1861510654">
              <w:marLeft w:val="0"/>
              <w:marRight w:val="0"/>
              <w:marTop w:val="0"/>
              <w:marBottom w:val="240"/>
              <w:divBdr>
                <w:top w:val="none" w:sz="0" w:space="0" w:color="auto"/>
                <w:left w:val="none" w:sz="0" w:space="0" w:color="auto"/>
                <w:bottom w:val="none" w:sz="0" w:space="0" w:color="auto"/>
                <w:right w:val="none" w:sz="0" w:space="0" w:color="auto"/>
              </w:divBdr>
              <w:divsChild>
                <w:div w:id="2034962466">
                  <w:marLeft w:val="240"/>
                  <w:marRight w:val="0"/>
                  <w:marTop w:val="72"/>
                  <w:marBottom w:val="72"/>
                  <w:divBdr>
                    <w:top w:val="none" w:sz="0" w:space="0" w:color="auto"/>
                    <w:left w:val="none" w:sz="0" w:space="0" w:color="auto"/>
                    <w:bottom w:val="none" w:sz="0" w:space="0" w:color="auto"/>
                    <w:right w:val="none" w:sz="0" w:space="0" w:color="auto"/>
                  </w:divBdr>
                </w:div>
                <w:div w:id="2138521741">
                  <w:marLeft w:val="240"/>
                  <w:marRight w:val="0"/>
                  <w:marTop w:val="0"/>
                  <w:marBottom w:val="72"/>
                  <w:divBdr>
                    <w:top w:val="none" w:sz="0" w:space="0" w:color="auto"/>
                    <w:left w:val="none" w:sz="0" w:space="0" w:color="auto"/>
                    <w:bottom w:val="none" w:sz="0" w:space="0" w:color="auto"/>
                    <w:right w:val="none" w:sz="0" w:space="0" w:color="auto"/>
                  </w:divBdr>
                </w:div>
                <w:div w:id="181601020">
                  <w:marLeft w:val="240"/>
                  <w:marRight w:val="0"/>
                  <w:marTop w:val="0"/>
                  <w:marBottom w:val="72"/>
                  <w:divBdr>
                    <w:top w:val="none" w:sz="0" w:space="0" w:color="auto"/>
                    <w:left w:val="none" w:sz="0" w:space="0" w:color="auto"/>
                    <w:bottom w:val="none" w:sz="0" w:space="0" w:color="auto"/>
                    <w:right w:val="none" w:sz="0" w:space="0" w:color="auto"/>
                  </w:divBdr>
                </w:div>
                <w:div w:id="421032759">
                  <w:marLeft w:val="240"/>
                  <w:marRight w:val="0"/>
                  <w:marTop w:val="0"/>
                  <w:marBottom w:val="72"/>
                  <w:divBdr>
                    <w:top w:val="none" w:sz="0" w:space="0" w:color="auto"/>
                    <w:left w:val="none" w:sz="0" w:space="0" w:color="auto"/>
                    <w:bottom w:val="none" w:sz="0" w:space="0" w:color="auto"/>
                    <w:right w:val="none" w:sz="0" w:space="0" w:color="auto"/>
                  </w:divBdr>
                </w:div>
                <w:div w:id="1021199181">
                  <w:marLeft w:val="240"/>
                  <w:marRight w:val="0"/>
                  <w:marTop w:val="0"/>
                  <w:marBottom w:val="72"/>
                  <w:divBdr>
                    <w:top w:val="none" w:sz="0" w:space="0" w:color="auto"/>
                    <w:left w:val="none" w:sz="0" w:space="0" w:color="auto"/>
                    <w:bottom w:val="none" w:sz="0" w:space="0" w:color="auto"/>
                    <w:right w:val="none" w:sz="0" w:space="0" w:color="auto"/>
                  </w:divBdr>
                </w:div>
                <w:div w:id="2002930923">
                  <w:marLeft w:val="240"/>
                  <w:marRight w:val="0"/>
                  <w:marTop w:val="0"/>
                  <w:marBottom w:val="72"/>
                  <w:divBdr>
                    <w:top w:val="none" w:sz="0" w:space="0" w:color="auto"/>
                    <w:left w:val="none" w:sz="0" w:space="0" w:color="auto"/>
                    <w:bottom w:val="none" w:sz="0" w:space="0" w:color="auto"/>
                    <w:right w:val="none" w:sz="0" w:space="0" w:color="auto"/>
                  </w:divBdr>
                </w:div>
              </w:divsChild>
            </w:div>
            <w:div w:id="1905792445">
              <w:marLeft w:val="0"/>
              <w:marRight w:val="0"/>
              <w:marTop w:val="0"/>
              <w:marBottom w:val="240"/>
              <w:divBdr>
                <w:top w:val="none" w:sz="0" w:space="0" w:color="auto"/>
                <w:left w:val="none" w:sz="0" w:space="0" w:color="auto"/>
                <w:bottom w:val="none" w:sz="0" w:space="0" w:color="auto"/>
                <w:right w:val="none" w:sz="0" w:space="0" w:color="auto"/>
              </w:divBdr>
            </w:div>
            <w:div w:id="596909936">
              <w:marLeft w:val="0"/>
              <w:marRight w:val="0"/>
              <w:marTop w:val="0"/>
              <w:marBottom w:val="240"/>
              <w:divBdr>
                <w:top w:val="none" w:sz="0" w:space="0" w:color="auto"/>
                <w:left w:val="none" w:sz="0" w:space="0" w:color="auto"/>
                <w:bottom w:val="none" w:sz="0" w:space="0" w:color="auto"/>
                <w:right w:val="none" w:sz="0" w:space="0" w:color="auto"/>
              </w:divBdr>
              <w:divsChild>
                <w:div w:id="1968002845">
                  <w:marLeft w:val="0"/>
                  <w:marRight w:val="0"/>
                  <w:marTop w:val="72"/>
                  <w:marBottom w:val="0"/>
                  <w:divBdr>
                    <w:top w:val="none" w:sz="0" w:space="0" w:color="auto"/>
                    <w:left w:val="none" w:sz="0" w:space="0" w:color="auto"/>
                    <w:bottom w:val="none" w:sz="0" w:space="0" w:color="auto"/>
                    <w:right w:val="none" w:sz="0" w:space="0" w:color="auto"/>
                  </w:divBdr>
                </w:div>
                <w:div w:id="247156703">
                  <w:marLeft w:val="0"/>
                  <w:marRight w:val="0"/>
                  <w:marTop w:val="72"/>
                  <w:marBottom w:val="0"/>
                  <w:divBdr>
                    <w:top w:val="none" w:sz="0" w:space="0" w:color="auto"/>
                    <w:left w:val="none" w:sz="0" w:space="0" w:color="auto"/>
                    <w:bottom w:val="none" w:sz="0" w:space="0" w:color="auto"/>
                    <w:right w:val="none" w:sz="0" w:space="0" w:color="auto"/>
                  </w:divBdr>
                </w:div>
                <w:div w:id="1041829370">
                  <w:marLeft w:val="0"/>
                  <w:marRight w:val="0"/>
                  <w:marTop w:val="72"/>
                  <w:marBottom w:val="0"/>
                  <w:divBdr>
                    <w:top w:val="none" w:sz="0" w:space="0" w:color="auto"/>
                    <w:left w:val="none" w:sz="0" w:space="0" w:color="auto"/>
                    <w:bottom w:val="none" w:sz="0" w:space="0" w:color="auto"/>
                    <w:right w:val="none" w:sz="0" w:space="0" w:color="auto"/>
                  </w:divBdr>
                </w:div>
                <w:div w:id="1029070150">
                  <w:marLeft w:val="0"/>
                  <w:marRight w:val="0"/>
                  <w:marTop w:val="72"/>
                  <w:marBottom w:val="0"/>
                  <w:divBdr>
                    <w:top w:val="none" w:sz="0" w:space="0" w:color="auto"/>
                    <w:left w:val="none" w:sz="0" w:space="0" w:color="auto"/>
                    <w:bottom w:val="none" w:sz="0" w:space="0" w:color="auto"/>
                    <w:right w:val="none" w:sz="0" w:space="0" w:color="auto"/>
                  </w:divBdr>
                  <w:divsChild>
                    <w:div w:id="1251160898">
                      <w:marLeft w:val="240"/>
                      <w:marRight w:val="0"/>
                      <w:marTop w:val="72"/>
                      <w:marBottom w:val="72"/>
                      <w:divBdr>
                        <w:top w:val="none" w:sz="0" w:space="0" w:color="auto"/>
                        <w:left w:val="none" w:sz="0" w:space="0" w:color="auto"/>
                        <w:bottom w:val="none" w:sz="0" w:space="0" w:color="auto"/>
                        <w:right w:val="none" w:sz="0" w:space="0" w:color="auto"/>
                      </w:divBdr>
                    </w:div>
                    <w:div w:id="2044331136">
                      <w:marLeft w:val="240"/>
                      <w:marRight w:val="0"/>
                      <w:marTop w:val="0"/>
                      <w:marBottom w:val="72"/>
                      <w:divBdr>
                        <w:top w:val="none" w:sz="0" w:space="0" w:color="auto"/>
                        <w:left w:val="none" w:sz="0" w:space="0" w:color="auto"/>
                        <w:bottom w:val="none" w:sz="0" w:space="0" w:color="auto"/>
                        <w:right w:val="none" w:sz="0" w:space="0" w:color="auto"/>
                      </w:divBdr>
                    </w:div>
                  </w:divsChild>
                </w:div>
                <w:div w:id="2030520493">
                  <w:marLeft w:val="0"/>
                  <w:marRight w:val="0"/>
                  <w:marTop w:val="72"/>
                  <w:marBottom w:val="0"/>
                  <w:divBdr>
                    <w:top w:val="none" w:sz="0" w:space="0" w:color="auto"/>
                    <w:left w:val="none" w:sz="0" w:space="0" w:color="auto"/>
                    <w:bottom w:val="none" w:sz="0" w:space="0" w:color="auto"/>
                    <w:right w:val="none" w:sz="0" w:space="0" w:color="auto"/>
                  </w:divBdr>
                </w:div>
                <w:div w:id="533226587">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 w:id="1878393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9F2F0F-E8B6-49D1-A68E-FDAB9760FD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4928</Words>
  <Characters>29568</Characters>
  <Application>Microsoft Office Word</Application>
  <DocSecurity>0</DocSecurity>
  <Lines>246</Lines>
  <Paragraphs>68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34428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Sobieraj</dc:creator>
  <cp:lastModifiedBy>Grażyna D. Grabowska</cp:lastModifiedBy>
  <cp:revision>2</cp:revision>
  <dcterms:created xsi:type="dcterms:W3CDTF">2016-03-30T09:43:00Z</dcterms:created>
  <dcterms:modified xsi:type="dcterms:W3CDTF">2016-03-30T09:43:00Z</dcterms:modified>
</cp:coreProperties>
</file>