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FEEB54" w14:textId="77777777" w:rsidR="001E4457" w:rsidRPr="006439D1" w:rsidRDefault="00D16D5C" w:rsidP="00FA6204">
      <w:pPr>
        <w:spacing w:line="360" w:lineRule="auto"/>
        <w:jc w:val="center"/>
        <w:rPr>
          <w:szCs w:val="24"/>
        </w:rPr>
      </w:pPr>
      <w:r w:rsidRPr="006439D1">
        <w:rPr>
          <w:szCs w:val="24"/>
        </w:rPr>
        <w:t>UZASADNIENIE</w:t>
      </w:r>
    </w:p>
    <w:p w14:paraId="61FEEB55" w14:textId="77777777" w:rsidR="008E74A5" w:rsidRPr="00FA6204" w:rsidRDefault="008E74A5" w:rsidP="00FA6204">
      <w:pPr>
        <w:spacing w:line="360" w:lineRule="auto"/>
        <w:jc w:val="center"/>
        <w:rPr>
          <w:b/>
          <w:szCs w:val="24"/>
        </w:rPr>
      </w:pPr>
    </w:p>
    <w:p w14:paraId="61FEEB56" w14:textId="724E5364" w:rsidR="00700AA6" w:rsidRPr="00FA6204" w:rsidRDefault="00C44F2C" w:rsidP="00FA6204">
      <w:pPr>
        <w:spacing w:line="360" w:lineRule="auto"/>
        <w:ind w:firstLine="708"/>
        <w:jc w:val="both"/>
        <w:rPr>
          <w:color w:val="000000"/>
          <w:szCs w:val="24"/>
        </w:rPr>
      </w:pPr>
      <w:r w:rsidRPr="00FA6204">
        <w:rPr>
          <w:color w:val="000000"/>
          <w:szCs w:val="24"/>
        </w:rPr>
        <w:t xml:space="preserve">Projektowana ustawa ma na celu dostosowanie przepisów ustawy z dnia 26 października 2000 r. o sposobie obliczania wartości rocznego produktu krajowego brutto </w:t>
      </w:r>
      <w:r w:rsidR="003F4A31">
        <w:rPr>
          <w:color w:val="000000"/>
          <w:szCs w:val="24"/>
        </w:rPr>
        <w:t>(Dz. </w:t>
      </w:r>
      <w:r w:rsidR="00BE7304" w:rsidRPr="00FA6204">
        <w:rPr>
          <w:color w:val="000000"/>
          <w:szCs w:val="24"/>
        </w:rPr>
        <w:t xml:space="preserve">U. poz. 1188 oraz z 2009 r. poz. 817) </w:t>
      </w:r>
      <w:r w:rsidRPr="00FA6204">
        <w:rPr>
          <w:color w:val="000000"/>
          <w:szCs w:val="24"/>
        </w:rPr>
        <w:t>do obowiązującego stanu prawnego w zakresie statystycznego podziału terytorialnego kraju.</w:t>
      </w:r>
      <w:r w:rsidR="00BE7304" w:rsidRPr="00FA6204">
        <w:rPr>
          <w:color w:val="000000"/>
          <w:szCs w:val="24"/>
        </w:rPr>
        <w:t xml:space="preserve"> </w:t>
      </w:r>
    </w:p>
    <w:p w14:paraId="61FEEB57" w14:textId="5B709192" w:rsidR="006C3C91" w:rsidRPr="00FA6204" w:rsidRDefault="00BE7304" w:rsidP="00FA6204">
      <w:pPr>
        <w:spacing w:line="360" w:lineRule="auto"/>
        <w:ind w:firstLine="709"/>
        <w:jc w:val="both"/>
        <w:rPr>
          <w:color w:val="000000"/>
          <w:szCs w:val="24"/>
        </w:rPr>
      </w:pPr>
      <w:r w:rsidRPr="00FA6204">
        <w:rPr>
          <w:color w:val="000000"/>
          <w:szCs w:val="24"/>
        </w:rPr>
        <w:t>W związku z wejściem w życie z dniem</w:t>
      </w:r>
      <w:r w:rsidR="00C44F2C" w:rsidRPr="00FA6204">
        <w:rPr>
          <w:color w:val="000000"/>
          <w:szCs w:val="24"/>
        </w:rPr>
        <w:t xml:space="preserve"> 1 stycznia 2018 r. rozporządzenia Komisji (UE) 2016/2066 z dnia 21 listopada 2016 r. zmieniającego załączniki do rozporządzenia (WE) nr 1059/2003 Parlamentu Europejskiego i Rady w sprawie ustalenia wspólnej klasyfikacji Jednostek Terytorialnych do Celów Statystycznych (NUTS) (Dz. Urz. UE L 322 z 29.11.2016, str.1)</w:t>
      </w:r>
      <w:r w:rsidR="00700AA6" w:rsidRPr="00FA6204">
        <w:rPr>
          <w:color w:val="000000"/>
          <w:szCs w:val="24"/>
        </w:rPr>
        <w:t xml:space="preserve"> konieczne stało się uchylenie </w:t>
      </w:r>
      <w:r w:rsidR="00700AA6" w:rsidRPr="00FA6204">
        <w:rPr>
          <w:szCs w:val="24"/>
        </w:rPr>
        <w:t xml:space="preserve">rozporządzenia Rady Ministrów z dnia 14 listopada 2007 r. w sprawie wprowadzenia Nomenklatury Jednostek Terytorialnych do Celów Statystycznych (NTS) (Dz. U. poz. 1573, z </w:t>
      </w:r>
      <w:proofErr w:type="spellStart"/>
      <w:r w:rsidR="00700AA6" w:rsidRPr="00FA6204">
        <w:rPr>
          <w:szCs w:val="24"/>
        </w:rPr>
        <w:t>późn</w:t>
      </w:r>
      <w:proofErr w:type="spellEnd"/>
      <w:r w:rsidR="00700AA6" w:rsidRPr="00FA6204">
        <w:rPr>
          <w:szCs w:val="24"/>
        </w:rPr>
        <w:t>. zm.), wydane</w:t>
      </w:r>
      <w:r w:rsidR="006C3C91" w:rsidRPr="00FA6204">
        <w:rPr>
          <w:szCs w:val="24"/>
        </w:rPr>
        <w:t>go</w:t>
      </w:r>
      <w:r w:rsidR="003F4A31">
        <w:rPr>
          <w:szCs w:val="24"/>
        </w:rPr>
        <w:t xml:space="preserve"> na podstawie art. 40 ust. </w:t>
      </w:r>
      <w:r w:rsidR="00700AA6" w:rsidRPr="00FA6204">
        <w:rPr>
          <w:szCs w:val="24"/>
        </w:rPr>
        <w:t>2 ustawy z dnia 29 czerwca 1995 r. o statystyce publicznej (Dz. U. z</w:t>
      </w:r>
      <w:r w:rsidR="00240A33" w:rsidRPr="00FA6204">
        <w:rPr>
          <w:szCs w:val="24"/>
        </w:rPr>
        <w:t xml:space="preserve"> 201</w:t>
      </w:r>
      <w:r w:rsidR="00692469" w:rsidRPr="00FA6204">
        <w:rPr>
          <w:szCs w:val="24"/>
        </w:rPr>
        <w:t>9</w:t>
      </w:r>
      <w:r w:rsidR="00240A33" w:rsidRPr="00FA6204">
        <w:rPr>
          <w:szCs w:val="24"/>
        </w:rPr>
        <w:t xml:space="preserve"> r. poz. </w:t>
      </w:r>
      <w:r w:rsidR="00692469" w:rsidRPr="00FA6204">
        <w:rPr>
          <w:szCs w:val="24"/>
        </w:rPr>
        <w:t>649</w:t>
      </w:r>
      <w:r w:rsidR="006C3C91" w:rsidRPr="00FA6204">
        <w:rPr>
          <w:szCs w:val="24"/>
        </w:rPr>
        <w:t xml:space="preserve">, z </w:t>
      </w:r>
      <w:proofErr w:type="spellStart"/>
      <w:r w:rsidR="006C3C91" w:rsidRPr="00FA6204">
        <w:rPr>
          <w:szCs w:val="24"/>
        </w:rPr>
        <w:t>późn</w:t>
      </w:r>
      <w:proofErr w:type="spellEnd"/>
      <w:r w:rsidR="006C3C91" w:rsidRPr="00FA6204">
        <w:rPr>
          <w:szCs w:val="24"/>
        </w:rPr>
        <w:t xml:space="preserve">. zm.), </w:t>
      </w:r>
      <w:r w:rsidR="00700AA6" w:rsidRPr="00FA6204">
        <w:rPr>
          <w:szCs w:val="24"/>
        </w:rPr>
        <w:t xml:space="preserve">co </w:t>
      </w:r>
      <w:r w:rsidR="00485997" w:rsidRPr="00FA6204">
        <w:rPr>
          <w:szCs w:val="24"/>
        </w:rPr>
        <w:t>zostało dokonane</w:t>
      </w:r>
      <w:r w:rsidR="00700AA6" w:rsidRPr="00FA6204">
        <w:rPr>
          <w:szCs w:val="24"/>
        </w:rPr>
        <w:t xml:space="preserve"> rozporządzeniem Rady M</w:t>
      </w:r>
      <w:r w:rsidR="003F4A31">
        <w:rPr>
          <w:szCs w:val="24"/>
        </w:rPr>
        <w:t>inistrów z dnia 7 kwietnia 2017 </w:t>
      </w:r>
      <w:r w:rsidR="00700AA6" w:rsidRPr="00FA6204">
        <w:rPr>
          <w:szCs w:val="24"/>
        </w:rPr>
        <w:t>r. uchylającym rozporządzenie w sprawie wprowadzenia Nomenklatury Jednostek Terytorialnych do Celów Statyst</w:t>
      </w:r>
      <w:r w:rsidR="000E0CBD" w:rsidRPr="00FA6204">
        <w:rPr>
          <w:szCs w:val="24"/>
        </w:rPr>
        <w:t>ycznych (NTS) (Dz. U. poz. 825).</w:t>
      </w:r>
      <w:r w:rsidR="006C3C91" w:rsidRPr="00FA6204">
        <w:rPr>
          <w:color w:val="000000"/>
          <w:szCs w:val="24"/>
        </w:rPr>
        <w:t xml:space="preserve"> </w:t>
      </w:r>
      <w:r w:rsidR="00183E4B" w:rsidRPr="00FA6204">
        <w:rPr>
          <w:szCs w:val="24"/>
        </w:rPr>
        <w:t xml:space="preserve">Pociąga to za sobą konieczność wprowadzenia zmian w ustawie </w:t>
      </w:r>
      <w:r w:rsidR="00183E4B" w:rsidRPr="00FA6204">
        <w:rPr>
          <w:color w:val="000000"/>
          <w:szCs w:val="24"/>
        </w:rPr>
        <w:t>z dnia 26 października 2000 r. o sposobie obliczania wartości rocznego produktu krajowego brutto</w:t>
      </w:r>
      <w:r w:rsidR="006C3C91" w:rsidRPr="00FA6204">
        <w:rPr>
          <w:szCs w:val="24"/>
        </w:rPr>
        <w:t>.</w:t>
      </w:r>
    </w:p>
    <w:p w14:paraId="61FEEB58" w14:textId="46D5E975" w:rsidR="006229F7" w:rsidRPr="00FA6204" w:rsidRDefault="006229F7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 xml:space="preserve">Nomenklatura Jednostek Terytorialnych do Celów Statystycznych (NTS) to wprowadzony w Polsce uporządkowany wykaz nazw jednostek terytorialnych i przypisanych im numerycznych symboli (kodów) występujących na poszczególnych poziomach podziału terytorialnego kraju oraz na dwóch dodatkowych poziomach statystycznych (grupujących mniejsze jednostki poziomu terytorialnego). Nomenklatura NTS wprowadzona została rozporządzeniem Rady Ministrów z dnia </w:t>
      </w:r>
      <w:r w:rsidR="00D85E1A" w:rsidRPr="00FA6204">
        <w:rPr>
          <w:szCs w:val="24"/>
        </w:rPr>
        <w:t>13 lipca 2000</w:t>
      </w:r>
      <w:r w:rsidRPr="00FA6204">
        <w:rPr>
          <w:szCs w:val="24"/>
        </w:rPr>
        <w:t xml:space="preserve"> r. w sprawie wprowadzenia Nomenklatury Jednostek Terytorialnych do Celów Statystycznych (NTS)</w:t>
      </w:r>
      <w:r w:rsidR="00D85E1A" w:rsidRPr="00FA6204">
        <w:rPr>
          <w:szCs w:val="24"/>
        </w:rPr>
        <w:t xml:space="preserve"> (Dz. U. poz. 685, z </w:t>
      </w:r>
      <w:proofErr w:type="spellStart"/>
      <w:r w:rsidR="00D85E1A" w:rsidRPr="00FA6204">
        <w:rPr>
          <w:szCs w:val="24"/>
        </w:rPr>
        <w:t>póź</w:t>
      </w:r>
      <w:r w:rsidR="003F4A31">
        <w:rPr>
          <w:szCs w:val="24"/>
        </w:rPr>
        <w:t>n</w:t>
      </w:r>
      <w:proofErr w:type="spellEnd"/>
      <w:r w:rsidR="00D85E1A" w:rsidRPr="00FA6204">
        <w:rPr>
          <w:szCs w:val="24"/>
        </w:rPr>
        <w:t xml:space="preserve">. zm.), zastąpionym następnie rozporządzeniem Rady Ministrów z dnia 14 listopada 2007 r. w sprawie wprowadzenia Nomenklatury Jednostek Terytorialnych do Celów Statystycznych (NTS) (Dz. U. poz. 1573, z </w:t>
      </w:r>
      <w:proofErr w:type="spellStart"/>
      <w:r w:rsidR="00D85E1A" w:rsidRPr="00FA6204">
        <w:rPr>
          <w:szCs w:val="24"/>
        </w:rPr>
        <w:t>późn</w:t>
      </w:r>
      <w:proofErr w:type="spellEnd"/>
      <w:r w:rsidR="00D85E1A" w:rsidRPr="00FA6204">
        <w:rPr>
          <w:szCs w:val="24"/>
        </w:rPr>
        <w:t>. zm.)</w:t>
      </w:r>
      <w:r w:rsidRPr="00FA6204">
        <w:rPr>
          <w:szCs w:val="24"/>
        </w:rPr>
        <w:t xml:space="preserve">. Zgodnie z tym rozporządzeniem Nomenklatura Jednostek Terytorialnych do Celów Statystycznych (NTS) została opracowana na podstawie rozporządzenia (WE) nr 1059/2003 Parlamentu Europejskiego i Rady z dnia 26 maja 2003 r. w sprawie ustalenia wspólnej klasyfikacji Jednostek Terytorialnych do Celów Statystycznych (NUTS). Jednocześnie w rozporządzeniu Rady Ministrów ustalono, że Nomenklatura Jednostek Terytorialnych do Celów Statystycznych (NTS) dzieliła Polskę na </w:t>
      </w:r>
      <w:r w:rsidRPr="00FA6204">
        <w:rPr>
          <w:szCs w:val="24"/>
        </w:rPr>
        <w:lastRenderedPageBreak/>
        <w:t xml:space="preserve">terytorialne, hierarchicznie powiązane jednostki na pięciu poziomach, z czego 3 określono jako poziomy regionalne, a 2 jako poziomy lokalne, przy czym poziomy regionalne </w:t>
      </w:r>
      <w:r w:rsidR="00D85E1A" w:rsidRPr="00FA6204">
        <w:rPr>
          <w:szCs w:val="24"/>
        </w:rPr>
        <w:t xml:space="preserve">obejmowały </w:t>
      </w:r>
      <w:r w:rsidRPr="00FA6204">
        <w:rPr>
          <w:szCs w:val="24"/>
        </w:rPr>
        <w:t xml:space="preserve">swym zasięgiem: Poziom NTS 1 – regiony, Poziom NTS 2 – województwa, Poziom NTS 3 – podregiony, natomiast poziomy lokalne obejmowały swym zasięgiem: Poziom NTS 4 – powiaty, Poziom NTS 5 – gminy. </w:t>
      </w:r>
    </w:p>
    <w:p w14:paraId="61FEEB59" w14:textId="5DB506BA" w:rsidR="006229F7" w:rsidRPr="00FA6204" w:rsidRDefault="006229F7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 xml:space="preserve">Należy podkreślić, że rozporządzenie wprowadzające Nomenklaturę Jednostek Terytorialnych do Celów Statystycznych (NTS), uwzględniającą zarówno jednostki administracyjne, jak i </w:t>
      </w:r>
      <w:proofErr w:type="spellStart"/>
      <w:r w:rsidRPr="00FA6204">
        <w:rPr>
          <w:szCs w:val="24"/>
        </w:rPr>
        <w:t>nieadministracyjne</w:t>
      </w:r>
      <w:proofErr w:type="spellEnd"/>
      <w:r w:rsidRPr="00FA6204">
        <w:rPr>
          <w:szCs w:val="24"/>
        </w:rPr>
        <w:t xml:space="preserve"> jednostki statystyczne, zostało wprowadzone w okresie przed </w:t>
      </w:r>
      <w:r w:rsidR="00FE7501" w:rsidRPr="00FA6204">
        <w:rPr>
          <w:szCs w:val="24"/>
        </w:rPr>
        <w:t>uzyskaniem członkostwa przez Polskę w</w:t>
      </w:r>
      <w:r w:rsidRPr="00FA6204">
        <w:rPr>
          <w:szCs w:val="24"/>
        </w:rPr>
        <w:t xml:space="preserve"> Unii Europejskiej (nomenklatura NTS </w:t>
      </w:r>
      <w:r w:rsidR="00183E4B" w:rsidRPr="00FA6204">
        <w:rPr>
          <w:szCs w:val="24"/>
        </w:rPr>
        <w:t xml:space="preserve">została </w:t>
      </w:r>
      <w:r w:rsidRPr="00FA6204">
        <w:rPr>
          <w:szCs w:val="24"/>
        </w:rPr>
        <w:t>wprowadzona, w pierwotnej wersji, rozporządzeniem Rady Ministrów z dnia 13 lipca 2000 r. w sprawie wprowadzenia Nomenklatury Jednostek Terytorialnych do Celów Statystycznych (NTS) i weszła w życie</w:t>
      </w:r>
      <w:r w:rsidR="00FE7501" w:rsidRPr="00FA6204">
        <w:rPr>
          <w:szCs w:val="24"/>
        </w:rPr>
        <w:t xml:space="preserve"> w dniu</w:t>
      </w:r>
      <w:r w:rsidRPr="00FA6204">
        <w:rPr>
          <w:szCs w:val="24"/>
        </w:rPr>
        <w:t xml:space="preserve"> 8 sierpnia 2000 r.), w celu umocowania jednostek statystycznych aktem prawnym powszechnie obowiązującym. Obecnie takiej konieczności już nie ma</w:t>
      </w:r>
      <w:r w:rsidR="00DB374A" w:rsidRPr="00FA6204">
        <w:rPr>
          <w:szCs w:val="24"/>
        </w:rPr>
        <w:t>.</w:t>
      </w:r>
      <w:r w:rsidRPr="00FA6204">
        <w:rPr>
          <w:szCs w:val="24"/>
        </w:rPr>
        <w:t xml:space="preserve"> </w:t>
      </w:r>
      <w:r w:rsidR="00DB374A" w:rsidRPr="00FA6204">
        <w:rPr>
          <w:szCs w:val="24"/>
        </w:rPr>
        <w:t>W</w:t>
      </w:r>
      <w:r w:rsidRPr="00FA6204">
        <w:rPr>
          <w:szCs w:val="24"/>
        </w:rPr>
        <w:t>ystarczające jest zdefiniowanie jednostek statystycznych</w:t>
      </w:r>
      <w:r w:rsidR="00FE7501" w:rsidRPr="00FA6204">
        <w:rPr>
          <w:szCs w:val="24"/>
        </w:rPr>
        <w:t xml:space="preserve"> w</w:t>
      </w:r>
      <w:r w:rsidRPr="00FA6204">
        <w:rPr>
          <w:szCs w:val="24"/>
        </w:rPr>
        <w:t xml:space="preserve"> rozporządzeni</w:t>
      </w:r>
      <w:r w:rsidR="00FE7501" w:rsidRPr="00FA6204">
        <w:rPr>
          <w:szCs w:val="24"/>
        </w:rPr>
        <w:t>u</w:t>
      </w:r>
      <w:r w:rsidRPr="00FA6204">
        <w:rPr>
          <w:szCs w:val="24"/>
        </w:rPr>
        <w:t xml:space="preserve"> Komisji (UE), zaś jednostek podziału terytorialnego kraju</w:t>
      </w:r>
      <w:r w:rsidR="00FE7501" w:rsidRPr="00FA6204">
        <w:rPr>
          <w:szCs w:val="24"/>
        </w:rPr>
        <w:t xml:space="preserve"> –</w:t>
      </w:r>
      <w:r w:rsidRPr="00FA6204">
        <w:rPr>
          <w:szCs w:val="24"/>
        </w:rPr>
        <w:t xml:space="preserve"> odpowiednimi regulacjami krajowymi.</w:t>
      </w:r>
    </w:p>
    <w:p w14:paraId="61FEEB5A" w14:textId="225CC6F5" w:rsidR="006229F7" w:rsidRPr="00FA6204" w:rsidRDefault="006229F7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Przepisy rozporządzenia Komisji (UE) 201</w:t>
      </w:r>
      <w:r w:rsidR="003F4A31">
        <w:rPr>
          <w:szCs w:val="24"/>
        </w:rPr>
        <w:t>6/2066 z dnia 21 listopada 2016 </w:t>
      </w:r>
      <w:r w:rsidRPr="00FA6204">
        <w:rPr>
          <w:szCs w:val="24"/>
        </w:rPr>
        <w:t>r. zmieniającego załączniki do rozporządzenia (WE) nr 1059/2003 Parlamentu Europejskiego i Rady w sprawie ustalenia wspólnej klasyfikacji Jednostek Terytorialnych do Celów Statystycznych wprowadziły zmiany na trzech poziomach NUTS w Polsce. Zasadnicza zmiana dotyczy</w:t>
      </w:r>
      <w:r w:rsidR="00183E4B" w:rsidRPr="00FA6204">
        <w:rPr>
          <w:szCs w:val="24"/>
        </w:rPr>
        <w:t>ła</w:t>
      </w:r>
      <w:r w:rsidRPr="00FA6204">
        <w:rPr>
          <w:szCs w:val="24"/>
        </w:rPr>
        <w:t xml:space="preserve"> statystycznego podziału województwa mazowieckiego, stanowiącego </w:t>
      </w:r>
      <w:r w:rsidR="00D85E1A" w:rsidRPr="00FA6204">
        <w:rPr>
          <w:szCs w:val="24"/>
        </w:rPr>
        <w:t xml:space="preserve">dotychczas </w:t>
      </w:r>
      <w:r w:rsidRPr="00FA6204">
        <w:rPr>
          <w:szCs w:val="24"/>
        </w:rPr>
        <w:t xml:space="preserve">jedną jednostkę poziomu NUTS 2, na dwa regiony NUTS 2: </w:t>
      </w:r>
      <w:r w:rsidR="00D85E1A" w:rsidRPr="00FA6204">
        <w:rPr>
          <w:i/>
          <w:szCs w:val="24"/>
        </w:rPr>
        <w:t>w</w:t>
      </w:r>
      <w:r w:rsidRPr="00FA6204">
        <w:rPr>
          <w:i/>
          <w:szCs w:val="24"/>
        </w:rPr>
        <w:t>arszawski stołeczny</w:t>
      </w:r>
      <w:r w:rsidRPr="00FA6204">
        <w:rPr>
          <w:szCs w:val="24"/>
        </w:rPr>
        <w:t>, obejmujący Warszawę wraz z dziewięcioma okalającymi ją powiatami (legionowskim, mińskim, nowodworskim, otwockim, wołomińskim, grodziskim, piaseczyńskim, pruszkowskim i warszawskim zachodnim)</w:t>
      </w:r>
      <w:r w:rsidR="00DB374A" w:rsidRPr="00FA6204">
        <w:rPr>
          <w:szCs w:val="24"/>
        </w:rPr>
        <w:t>,</w:t>
      </w:r>
      <w:r w:rsidRPr="00FA6204">
        <w:rPr>
          <w:szCs w:val="24"/>
        </w:rPr>
        <w:t xml:space="preserve"> oraz </w:t>
      </w:r>
      <w:r w:rsidR="00D85E1A" w:rsidRPr="00FA6204">
        <w:rPr>
          <w:i/>
          <w:szCs w:val="24"/>
        </w:rPr>
        <w:t>m</w:t>
      </w:r>
      <w:r w:rsidRPr="00FA6204">
        <w:rPr>
          <w:i/>
          <w:szCs w:val="24"/>
        </w:rPr>
        <w:t>azowiecki regionalny</w:t>
      </w:r>
      <w:r w:rsidRPr="00FA6204">
        <w:rPr>
          <w:szCs w:val="24"/>
        </w:rPr>
        <w:t xml:space="preserve">, obejmujący pozostałą część województwa mazowieckiego (liczba jednostek poziomu NUTS 2 wzrosła do 17). </w:t>
      </w:r>
    </w:p>
    <w:p w14:paraId="61FEEB5B" w14:textId="1B13D515" w:rsidR="006229F7" w:rsidRPr="00FA6204" w:rsidRDefault="006229F7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 xml:space="preserve">W konsekwencji zmiany podziału Polski na jednostki NUTS 2 uległa zmianie delimitacja poziomów NUTS 1 i NUTS 3. Zmiany na poziomie NUTS 1 polegały na utworzeniu nowej jednostki </w:t>
      </w:r>
      <w:r w:rsidRPr="00FA6204">
        <w:rPr>
          <w:i/>
          <w:szCs w:val="24"/>
        </w:rPr>
        <w:t>makroregion województwo mazowieckie</w:t>
      </w:r>
      <w:r w:rsidRPr="00FA6204">
        <w:rPr>
          <w:szCs w:val="24"/>
        </w:rPr>
        <w:t xml:space="preserve"> obejmującej wyłącznie województwo mazowieckie oraz zmianie granic dotychczasowego regionu centralnego i wschodniego. Zmiany na poziomie NUTS 3 miały charakter dostosowawczy. Jednocześnie zmianie uległy nazwy dwóch poziomów NUTS w Polsce – poziom NUTS 1 nazywa się </w:t>
      </w:r>
      <w:r w:rsidRPr="00FA6204">
        <w:rPr>
          <w:i/>
          <w:szCs w:val="24"/>
        </w:rPr>
        <w:lastRenderedPageBreak/>
        <w:t>makroregiony</w:t>
      </w:r>
      <w:r w:rsidRPr="00FA6204">
        <w:rPr>
          <w:szCs w:val="24"/>
        </w:rPr>
        <w:t xml:space="preserve"> (</w:t>
      </w:r>
      <w:r w:rsidR="00183E4B" w:rsidRPr="00FA6204">
        <w:rPr>
          <w:szCs w:val="24"/>
        </w:rPr>
        <w:t>poprzednia</w:t>
      </w:r>
      <w:r w:rsidRPr="00FA6204">
        <w:rPr>
          <w:szCs w:val="24"/>
        </w:rPr>
        <w:t xml:space="preserve"> nazwa to </w:t>
      </w:r>
      <w:r w:rsidRPr="00FA6204">
        <w:rPr>
          <w:i/>
          <w:szCs w:val="24"/>
        </w:rPr>
        <w:t>regiony</w:t>
      </w:r>
      <w:r w:rsidRPr="00FA6204">
        <w:rPr>
          <w:szCs w:val="24"/>
        </w:rPr>
        <w:t xml:space="preserve">), natomiast poziom NUTS 2 nosi nazwę </w:t>
      </w:r>
      <w:r w:rsidRPr="00FA6204">
        <w:rPr>
          <w:i/>
          <w:szCs w:val="24"/>
        </w:rPr>
        <w:t>regiony</w:t>
      </w:r>
      <w:r w:rsidRPr="00FA6204">
        <w:rPr>
          <w:szCs w:val="24"/>
        </w:rPr>
        <w:t xml:space="preserve"> (</w:t>
      </w:r>
      <w:r w:rsidR="00183E4B" w:rsidRPr="00FA6204">
        <w:rPr>
          <w:szCs w:val="24"/>
        </w:rPr>
        <w:t>poprzednia</w:t>
      </w:r>
      <w:r w:rsidRPr="00FA6204">
        <w:rPr>
          <w:szCs w:val="24"/>
        </w:rPr>
        <w:t xml:space="preserve"> nazwa to </w:t>
      </w:r>
      <w:r w:rsidRPr="00FA6204">
        <w:rPr>
          <w:i/>
          <w:szCs w:val="24"/>
        </w:rPr>
        <w:t>województwa</w:t>
      </w:r>
      <w:r w:rsidRPr="00FA6204">
        <w:rPr>
          <w:szCs w:val="24"/>
        </w:rPr>
        <w:t>).</w:t>
      </w:r>
    </w:p>
    <w:p w14:paraId="61FEEB5C" w14:textId="77777777" w:rsidR="00700AA6" w:rsidRPr="00FA6204" w:rsidRDefault="006229F7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W wyniku wyżej omówionych zmian podział administracyjny poziomu wojewódzkiego przestał odpowiadać podziałowi statystycznemu na tym poziomie. W konsekwencji nie było możliwości zastosowania dotychczasowego hierarchicznego schematu łączenia w jednej Nomenklaturze Jednostek Terytorialnych do Celów Statystycznych (NTS) poziomów administracyjnych i statystycznych.</w:t>
      </w:r>
    </w:p>
    <w:p w14:paraId="61FEEB5D" w14:textId="4CB3417D" w:rsidR="00150B4B" w:rsidRPr="00FA6204" w:rsidRDefault="00FE7501" w:rsidP="00FA6204">
      <w:pPr>
        <w:spacing w:line="360" w:lineRule="auto"/>
        <w:ind w:firstLine="709"/>
        <w:jc w:val="both"/>
        <w:rPr>
          <w:b/>
          <w:szCs w:val="24"/>
        </w:rPr>
      </w:pPr>
      <w:r w:rsidRPr="00FA6204">
        <w:rPr>
          <w:color w:val="000000"/>
          <w:szCs w:val="24"/>
        </w:rPr>
        <w:t xml:space="preserve">Z uwagi na fakt, iż </w:t>
      </w:r>
      <w:r w:rsidR="00C44F2C" w:rsidRPr="00FA6204">
        <w:rPr>
          <w:color w:val="000000"/>
          <w:szCs w:val="24"/>
        </w:rPr>
        <w:t>na podstawie rozporządzenia Rady Ministrów z dnia 7 kwietnia 2017 r. uchylającego rozporządzenie w sprawie wprowadzenia Nomenklatury Jednostek Terytor</w:t>
      </w:r>
      <w:r w:rsidR="00183E4B" w:rsidRPr="00FA6204">
        <w:rPr>
          <w:color w:val="000000"/>
          <w:szCs w:val="24"/>
        </w:rPr>
        <w:t>ialnych do Celów Statystycznych</w:t>
      </w:r>
      <w:r w:rsidR="00C44F2C" w:rsidRPr="00FA6204">
        <w:rPr>
          <w:color w:val="000000"/>
          <w:szCs w:val="24"/>
        </w:rPr>
        <w:t xml:space="preserve"> przestała obowiązywać</w:t>
      </w:r>
      <w:r w:rsidR="006229F7" w:rsidRPr="00FA6204">
        <w:rPr>
          <w:color w:val="000000"/>
          <w:szCs w:val="24"/>
        </w:rPr>
        <w:t xml:space="preserve"> Nomenklatura Jednostek Terytorialnych do Celów Statystycznych (NTS)</w:t>
      </w:r>
      <w:r w:rsidR="00C44F2C" w:rsidRPr="00FA6204">
        <w:rPr>
          <w:color w:val="000000"/>
          <w:szCs w:val="24"/>
        </w:rPr>
        <w:t xml:space="preserve">, mająca swoje odniesienie w </w:t>
      </w:r>
      <w:r w:rsidR="006229F7" w:rsidRPr="00FA6204">
        <w:rPr>
          <w:color w:val="000000"/>
          <w:szCs w:val="24"/>
        </w:rPr>
        <w:t xml:space="preserve">ustawie z dnia 26 października 2000 r. o sposobie obliczania wartości rocznego produktu krajowego brutto, </w:t>
      </w:r>
      <w:r w:rsidR="00C44F2C" w:rsidRPr="00FA6204">
        <w:rPr>
          <w:color w:val="000000"/>
          <w:szCs w:val="24"/>
        </w:rPr>
        <w:t xml:space="preserve">zaistniała konieczność zmiany art. 6 </w:t>
      </w:r>
      <w:r w:rsidR="006229F7" w:rsidRPr="00FA6204">
        <w:rPr>
          <w:color w:val="000000"/>
          <w:szCs w:val="24"/>
        </w:rPr>
        <w:t xml:space="preserve">tej </w:t>
      </w:r>
      <w:r w:rsidR="00C44F2C" w:rsidRPr="00FA6204">
        <w:rPr>
          <w:color w:val="000000"/>
          <w:szCs w:val="24"/>
        </w:rPr>
        <w:t>ustawy.</w:t>
      </w:r>
    </w:p>
    <w:p w14:paraId="61FEEB5E" w14:textId="341AF66A" w:rsidR="00183E4B" w:rsidRPr="00FA6204" w:rsidRDefault="00183E4B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Zgodnie z art. 6 ust. 1 ustawy z dnia 26 października 2000 r. o sposobie obliczania wartości rocznego produktu krajowego brutto Prezes Głównego Urzędu Statystycznego:</w:t>
      </w:r>
    </w:p>
    <w:p w14:paraId="61FEEB5F" w14:textId="681534D6" w:rsidR="00183E4B" w:rsidRPr="00FA6204" w:rsidRDefault="00183E4B" w:rsidP="00FA6204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204">
        <w:rPr>
          <w:rFonts w:ascii="Times New Roman" w:hAnsi="Times New Roman" w:cs="Times New Roman"/>
          <w:sz w:val="24"/>
          <w:szCs w:val="24"/>
        </w:rPr>
        <w:t>oblicza średnią wartość PKB na jednego mieszkańca za okres ostatnich trzech lat dla obszarów określonych w trybie art. 6 ust. 2 (tj. określonych przez Radę Ministrów, w drodze rozporządzenia, z uwzględnieniem Nomenklatury Jednostek Terytorialnych do Celów Statystycznych na poziomie województw (NTS</w:t>
      </w:r>
      <w:r w:rsidR="00C43FAA" w:rsidRPr="00FA6204">
        <w:rPr>
          <w:rFonts w:ascii="Times New Roman" w:hAnsi="Times New Roman" w:cs="Times New Roman"/>
          <w:sz w:val="24"/>
          <w:szCs w:val="24"/>
        </w:rPr>
        <w:t xml:space="preserve"> </w:t>
      </w:r>
      <w:r w:rsidRPr="00FA6204">
        <w:rPr>
          <w:rFonts w:ascii="Times New Roman" w:hAnsi="Times New Roman" w:cs="Times New Roman"/>
          <w:sz w:val="24"/>
          <w:szCs w:val="24"/>
        </w:rPr>
        <w:t>2) i podregionów (NTS</w:t>
      </w:r>
      <w:r w:rsidR="00C43FAA" w:rsidRPr="00FA6204">
        <w:rPr>
          <w:rFonts w:ascii="Times New Roman" w:hAnsi="Times New Roman" w:cs="Times New Roman"/>
          <w:sz w:val="24"/>
          <w:szCs w:val="24"/>
        </w:rPr>
        <w:t xml:space="preserve"> </w:t>
      </w:r>
      <w:r w:rsidRPr="00FA6204">
        <w:rPr>
          <w:rFonts w:ascii="Times New Roman" w:hAnsi="Times New Roman" w:cs="Times New Roman"/>
          <w:sz w:val="24"/>
          <w:szCs w:val="24"/>
        </w:rPr>
        <w:t>3)</w:t>
      </w:r>
      <w:r w:rsidR="000F6FEE">
        <w:rPr>
          <w:rFonts w:ascii="Times New Roman" w:hAnsi="Times New Roman" w:cs="Times New Roman"/>
          <w:sz w:val="24"/>
          <w:szCs w:val="24"/>
        </w:rPr>
        <w:t>)</w:t>
      </w:r>
      <w:r w:rsidRPr="00FA6204">
        <w:rPr>
          <w:rFonts w:ascii="Times New Roman" w:hAnsi="Times New Roman" w:cs="Times New Roman"/>
          <w:sz w:val="24"/>
          <w:szCs w:val="24"/>
        </w:rPr>
        <w:t>;</w:t>
      </w:r>
    </w:p>
    <w:p w14:paraId="61FEEB60" w14:textId="58A15093" w:rsidR="00183E4B" w:rsidRPr="00FA6204" w:rsidRDefault="00183E4B" w:rsidP="00FA6204">
      <w:pPr>
        <w:pStyle w:val="Akapitzlist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6204">
        <w:rPr>
          <w:rFonts w:ascii="Times New Roman" w:hAnsi="Times New Roman" w:cs="Times New Roman"/>
          <w:sz w:val="24"/>
          <w:szCs w:val="24"/>
        </w:rPr>
        <w:t xml:space="preserve">ogłasza tę wartość, w drodze obwieszczenia, w Dzienniku Urzędowym Rzeczypospolitej Polskiej </w:t>
      </w:r>
      <w:r w:rsidR="0077428D" w:rsidRPr="00FA6204">
        <w:rPr>
          <w:rFonts w:ascii="Times New Roman" w:hAnsi="Times New Roman" w:cs="Times New Roman"/>
          <w:sz w:val="24"/>
          <w:szCs w:val="24"/>
        </w:rPr>
        <w:t>„Monitor Polski”</w:t>
      </w:r>
      <w:r w:rsidRPr="00FA6204">
        <w:rPr>
          <w:rFonts w:ascii="Times New Roman" w:hAnsi="Times New Roman" w:cs="Times New Roman"/>
          <w:sz w:val="24"/>
          <w:szCs w:val="24"/>
        </w:rPr>
        <w:t xml:space="preserve"> w terminie do dnia 31 października drugiego roku po roku kończącym okres ostatnich trzech lat. </w:t>
      </w:r>
    </w:p>
    <w:p w14:paraId="61FEEB61" w14:textId="656CBD86" w:rsidR="002F312F" w:rsidRPr="00FA6204" w:rsidRDefault="002F312F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Należy przy tym zauważyć, że nie zostało nigdy wykonane oblig</w:t>
      </w:r>
      <w:r w:rsidR="006439D1">
        <w:rPr>
          <w:szCs w:val="24"/>
        </w:rPr>
        <w:t xml:space="preserve">atoryjne upoważnienie ustawowe </w:t>
      </w:r>
      <w:r w:rsidRPr="00FA6204">
        <w:rPr>
          <w:szCs w:val="24"/>
        </w:rPr>
        <w:t xml:space="preserve">z art. 6 ust. 2 ww. ustawy z dnia 26 października 2000 r. o sposobie obliczania wartości rocznego produktu krajowego brutto, tj. Rada Ministrów nie wydała rozporządzenia, które określiłoby obszary, dla których Prezes </w:t>
      </w:r>
      <w:r w:rsidR="00C43FAA" w:rsidRPr="00FA6204">
        <w:rPr>
          <w:szCs w:val="24"/>
        </w:rPr>
        <w:t>Głównego Urzędu Statystycznego</w:t>
      </w:r>
      <w:r w:rsidRPr="00FA6204">
        <w:rPr>
          <w:szCs w:val="24"/>
        </w:rPr>
        <w:t xml:space="preserve"> ma obowiązek obliczyć średnią wartość PKB na jednego mieszkańca za okres ostatnich trzech lat i która wymaga ogłoszenia przez </w:t>
      </w:r>
      <w:r w:rsidR="00183E4B" w:rsidRPr="00FA6204">
        <w:rPr>
          <w:szCs w:val="24"/>
        </w:rPr>
        <w:t xml:space="preserve">Prezesa </w:t>
      </w:r>
      <w:r w:rsidR="00FE7501" w:rsidRPr="00FA6204">
        <w:rPr>
          <w:szCs w:val="24"/>
        </w:rPr>
        <w:t>Głównego Urzędu Statystycznego</w:t>
      </w:r>
      <w:r w:rsidR="00183E4B" w:rsidRPr="00FA6204">
        <w:rPr>
          <w:szCs w:val="24"/>
        </w:rPr>
        <w:t xml:space="preserve"> w ww. terminie (tj. </w:t>
      </w:r>
      <w:r w:rsidRPr="00FA6204">
        <w:rPr>
          <w:szCs w:val="24"/>
        </w:rPr>
        <w:t xml:space="preserve">z wymaganym ustawą blisko 2-letnim opóźnieniem czasowym). Wobec istniejącej sytuacji, którą można było określić jako </w:t>
      </w:r>
      <w:r w:rsidR="006C3C91" w:rsidRPr="00FA6204">
        <w:rPr>
          <w:szCs w:val="24"/>
        </w:rPr>
        <w:t>konstrukcyjną</w:t>
      </w:r>
      <w:r w:rsidRPr="00FA6204">
        <w:rPr>
          <w:szCs w:val="24"/>
        </w:rPr>
        <w:t xml:space="preserve"> </w:t>
      </w:r>
      <w:r w:rsidR="006C3C91" w:rsidRPr="00FA6204">
        <w:rPr>
          <w:szCs w:val="24"/>
        </w:rPr>
        <w:t>lukę</w:t>
      </w:r>
      <w:r w:rsidR="00FE7501" w:rsidRPr="00FA6204">
        <w:rPr>
          <w:szCs w:val="24"/>
        </w:rPr>
        <w:t xml:space="preserve"> </w:t>
      </w:r>
      <w:r w:rsidR="00DB374A" w:rsidRPr="00FA6204">
        <w:rPr>
          <w:szCs w:val="24"/>
        </w:rPr>
        <w:t>prawną</w:t>
      </w:r>
      <w:r w:rsidRPr="00FA6204">
        <w:rPr>
          <w:szCs w:val="24"/>
        </w:rPr>
        <w:t xml:space="preserve">, do 2017 </w:t>
      </w:r>
      <w:r w:rsidR="00FE7501" w:rsidRPr="00FA6204">
        <w:rPr>
          <w:szCs w:val="24"/>
        </w:rPr>
        <w:t xml:space="preserve">r. </w:t>
      </w:r>
      <w:r w:rsidRPr="00FA6204">
        <w:rPr>
          <w:szCs w:val="24"/>
        </w:rPr>
        <w:t>Prezes G</w:t>
      </w:r>
      <w:r w:rsidR="00FE7501" w:rsidRPr="00FA6204">
        <w:rPr>
          <w:szCs w:val="24"/>
        </w:rPr>
        <w:t>łównego Urzędu Statystycznego</w:t>
      </w:r>
      <w:r w:rsidRPr="00FA6204">
        <w:rPr>
          <w:szCs w:val="24"/>
        </w:rPr>
        <w:t xml:space="preserve"> ogłaszał w wymaganych ustawowo terminach </w:t>
      </w:r>
      <w:r w:rsidRPr="00FA6204">
        <w:rPr>
          <w:color w:val="000000"/>
          <w:szCs w:val="24"/>
        </w:rPr>
        <w:t>szacunki wartości produktu krajowego brutto na jednego mieszkańca w każdorazowo analizowanym okresie 3-letnim, odnosząc te szacunki bezpośrednio do:</w:t>
      </w:r>
    </w:p>
    <w:p w14:paraId="61FEEB62" w14:textId="78B51D24" w:rsidR="002F312F" w:rsidRPr="00FA6204" w:rsidRDefault="002F312F" w:rsidP="00FA6204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6204">
        <w:rPr>
          <w:rFonts w:ascii="Times New Roman" w:hAnsi="Times New Roman" w:cs="Times New Roman"/>
          <w:color w:val="000000"/>
          <w:sz w:val="24"/>
          <w:szCs w:val="24"/>
        </w:rPr>
        <w:lastRenderedPageBreak/>
        <w:t>poziomu województw (NTS</w:t>
      </w:r>
      <w:r w:rsidR="00C43FAA" w:rsidRPr="00FA62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A6204">
        <w:rPr>
          <w:rFonts w:ascii="Times New Roman" w:hAnsi="Times New Roman" w:cs="Times New Roman"/>
          <w:color w:val="000000"/>
          <w:sz w:val="24"/>
          <w:szCs w:val="24"/>
        </w:rPr>
        <w:t xml:space="preserve">2), co ujmowane było w </w:t>
      </w:r>
      <w:hyperlink r:id="rId11" w:history="1">
        <w:r w:rsidRPr="00FA6204">
          <w:rPr>
            <w:rStyle w:val="Hipercze"/>
            <w:color w:val="auto"/>
            <w:sz w:val="24"/>
            <w:szCs w:val="24"/>
            <w:u w:val="none"/>
          </w:rPr>
          <w:t>załączniku nr 1</w:t>
        </w:r>
      </w:hyperlink>
      <w:r w:rsidRPr="00FA6204">
        <w:rPr>
          <w:rFonts w:ascii="Times New Roman" w:hAnsi="Times New Roman" w:cs="Times New Roman"/>
          <w:sz w:val="24"/>
          <w:szCs w:val="24"/>
        </w:rPr>
        <w:t xml:space="preserve"> do</w:t>
      </w:r>
      <w:r w:rsidRPr="00FA6204">
        <w:rPr>
          <w:rFonts w:ascii="Times New Roman" w:hAnsi="Times New Roman" w:cs="Times New Roman"/>
          <w:color w:val="000000"/>
          <w:sz w:val="24"/>
          <w:szCs w:val="24"/>
        </w:rPr>
        <w:t xml:space="preserve"> każdego z c</w:t>
      </w:r>
      <w:r w:rsidR="000D4E0F" w:rsidRPr="00FA6204">
        <w:rPr>
          <w:rFonts w:ascii="Times New Roman" w:hAnsi="Times New Roman" w:cs="Times New Roman"/>
          <w:color w:val="000000"/>
          <w:sz w:val="24"/>
          <w:szCs w:val="24"/>
        </w:rPr>
        <w:t xml:space="preserve">orocznie wydawanych </w:t>
      </w:r>
      <w:proofErr w:type="spellStart"/>
      <w:r w:rsidR="000D4E0F" w:rsidRPr="00FA6204">
        <w:rPr>
          <w:rFonts w:ascii="Times New Roman" w:hAnsi="Times New Roman" w:cs="Times New Roman"/>
          <w:color w:val="000000"/>
          <w:sz w:val="24"/>
          <w:szCs w:val="24"/>
        </w:rPr>
        <w:t>obwieszczeń</w:t>
      </w:r>
      <w:proofErr w:type="spellEnd"/>
      <w:r w:rsidR="000D4E0F" w:rsidRPr="00FA620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1FEEB63" w14:textId="572BF360" w:rsidR="002F312F" w:rsidRPr="00FA6204" w:rsidRDefault="002F312F" w:rsidP="00FA6204">
      <w:pPr>
        <w:pStyle w:val="Akapitzlist"/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A6204">
        <w:rPr>
          <w:rFonts w:ascii="Times New Roman" w:hAnsi="Times New Roman" w:cs="Times New Roman"/>
          <w:color w:val="000000"/>
          <w:sz w:val="24"/>
          <w:szCs w:val="24"/>
        </w:rPr>
        <w:t>poziomu podregionów (NTS</w:t>
      </w:r>
      <w:r w:rsidR="00C43FAA" w:rsidRPr="00FA62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A6204">
        <w:rPr>
          <w:rFonts w:ascii="Times New Roman" w:hAnsi="Times New Roman" w:cs="Times New Roman"/>
          <w:color w:val="000000"/>
          <w:sz w:val="24"/>
          <w:szCs w:val="24"/>
        </w:rPr>
        <w:t xml:space="preserve">3), co ujmowane było w </w:t>
      </w:r>
      <w:hyperlink r:id="rId12" w:history="1">
        <w:r w:rsidRPr="00FA6204">
          <w:rPr>
            <w:rStyle w:val="Hipercze"/>
            <w:color w:val="auto"/>
            <w:sz w:val="24"/>
            <w:szCs w:val="24"/>
            <w:u w:val="none"/>
          </w:rPr>
          <w:t>załączniku nr 2</w:t>
        </w:r>
      </w:hyperlink>
      <w:r w:rsidRPr="00FA6204">
        <w:rPr>
          <w:rFonts w:ascii="Times New Roman" w:hAnsi="Times New Roman" w:cs="Times New Roman"/>
          <w:sz w:val="24"/>
          <w:szCs w:val="24"/>
        </w:rPr>
        <w:t xml:space="preserve"> d</w:t>
      </w:r>
      <w:r w:rsidRPr="00FA6204">
        <w:rPr>
          <w:rFonts w:ascii="Times New Roman" w:hAnsi="Times New Roman" w:cs="Times New Roman"/>
          <w:color w:val="000000"/>
          <w:sz w:val="24"/>
          <w:szCs w:val="24"/>
        </w:rPr>
        <w:t xml:space="preserve">o każdego z </w:t>
      </w:r>
      <w:proofErr w:type="spellStart"/>
      <w:r w:rsidRPr="00FA6204">
        <w:rPr>
          <w:rFonts w:ascii="Times New Roman" w:hAnsi="Times New Roman" w:cs="Times New Roman"/>
          <w:color w:val="000000"/>
          <w:sz w:val="24"/>
          <w:szCs w:val="24"/>
        </w:rPr>
        <w:t>obwieszczeń</w:t>
      </w:r>
      <w:proofErr w:type="spellEnd"/>
      <w:r w:rsidRPr="00FA620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1FEEB64" w14:textId="55E9EAB5" w:rsidR="002F312F" w:rsidRPr="00FA6204" w:rsidRDefault="002F312F" w:rsidP="00FA6204">
      <w:pPr>
        <w:spacing w:line="360" w:lineRule="auto"/>
        <w:ind w:firstLine="708"/>
        <w:jc w:val="both"/>
        <w:rPr>
          <w:color w:val="000000"/>
          <w:szCs w:val="24"/>
        </w:rPr>
      </w:pPr>
      <w:r w:rsidRPr="00FA6204">
        <w:rPr>
          <w:color w:val="000000"/>
          <w:szCs w:val="24"/>
        </w:rPr>
        <w:t xml:space="preserve">W sytuacji istniejącej luki prawnej Prezes </w:t>
      </w:r>
      <w:r w:rsidR="00485997" w:rsidRPr="00FA6204">
        <w:rPr>
          <w:color w:val="000000"/>
          <w:szCs w:val="24"/>
        </w:rPr>
        <w:t>G</w:t>
      </w:r>
      <w:r w:rsidR="00FE7501" w:rsidRPr="00FA6204">
        <w:rPr>
          <w:color w:val="000000"/>
          <w:szCs w:val="24"/>
        </w:rPr>
        <w:t>łównego Urzędu Statystycznego</w:t>
      </w:r>
      <w:r w:rsidRPr="00FA6204">
        <w:rPr>
          <w:color w:val="000000"/>
          <w:szCs w:val="24"/>
        </w:rPr>
        <w:t xml:space="preserve"> stosował, jako wskazówkę dotyczącą obszaru, którego dotyczyć mają obliczane średnie wartości PKB</w:t>
      </w:r>
      <w:r w:rsidRPr="00FA6204">
        <w:rPr>
          <w:szCs w:val="24"/>
        </w:rPr>
        <w:t xml:space="preserve"> na jednego mieszkańca</w:t>
      </w:r>
      <w:r w:rsidRPr="00FA6204">
        <w:rPr>
          <w:color w:val="000000"/>
          <w:szCs w:val="24"/>
        </w:rPr>
        <w:t xml:space="preserve">, wytyczne dotyczące treści aktu wykonawczego, stanowiące część przepisu upoważniającego zawartego w  </w:t>
      </w:r>
      <w:r w:rsidRPr="00FA6204">
        <w:rPr>
          <w:szCs w:val="24"/>
        </w:rPr>
        <w:t>art. 6 ust. 2</w:t>
      </w:r>
      <w:r w:rsidR="00FE7501" w:rsidRPr="00FA6204">
        <w:rPr>
          <w:szCs w:val="24"/>
        </w:rPr>
        <w:t xml:space="preserve"> ustawy z dnia </w:t>
      </w:r>
      <w:r w:rsidRPr="00FA6204">
        <w:rPr>
          <w:szCs w:val="24"/>
        </w:rPr>
        <w:t xml:space="preserve">26 października 2000 r. o sposobie obliczania wartości rocznego produktu krajowego brutto. </w:t>
      </w:r>
      <w:r w:rsidRPr="00FA6204">
        <w:rPr>
          <w:color w:val="000000"/>
          <w:szCs w:val="24"/>
        </w:rPr>
        <w:t>Kierując się wskazówkami wynikającymi z wytycznych</w:t>
      </w:r>
      <w:r w:rsidR="0078401D" w:rsidRPr="00FA6204">
        <w:rPr>
          <w:color w:val="000000"/>
          <w:szCs w:val="24"/>
        </w:rPr>
        <w:t xml:space="preserve"> dotyczących treści aktu wykonawczego</w:t>
      </w:r>
      <w:r w:rsidRPr="00FA6204">
        <w:rPr>
          <w:color w:val="000000"/>
          <w:szCs w:val="24"/>
        </w:rPr>
        <w:t xml:space="preserve">, w sytuacji braku </w:t>
      </w:r>
      <w:r w:rsidR="0078401D" w:rsidRPr="00FA6204">
        <w:rPr>
          <w:color w:val="000000"/>
          <w:szCs w:val="24"/>
        </w:rPr>
        <w:t xml:space="preserve">tego </w:t>
      </w:r>
      <w:r w:rsidRPr="00FA6204">
        <w:rPr>
          <w:color w:val="000000"/>
          <w:szCs w:val="24"/>
        </w:rPr>
        <w:t xml:space="preserve">aktu wykonawczego, </w:t>
      </w:r>
      <w:r w:rsidR="00D57305" w:rsidRPr="00FA6204">
        <w:rPr>
          <w:color w:val="000000"/>
          <w:szCs w:val="24"/>
        </w:rPr>
        <w:t>przyjmowano do 2017</w:t>
      </w:r>
      <w:r w:rsidRPr="00FA6204">
        <w:rPr>
          <w:color w:val="000000"/>
          <w:szCs w:val="24"/>
        </w:rPr>
        <w:t xml:space="preserve"> </w:t>
      </w:r>
      <w:r w:rsidR="00FE7501" w:rsidRPr="00FA6204">
        <w:rPr>
          <w:color w:val="000000"/>
          <w:szCs w:val="24"/>
        </w:rPr>
        <w:t xml:space="preserve">r. </w:t>
      </w:r>
      <w:r w:rsidRPr="00FA6204">
        <w:rPr>
          <w:color w:val="000000"/>
          <w:szCs w:val="24"/>
        </w:rPr>
        <w:t xml:space="preserve">rozwiązanie polegające na </w:t>
      </w:r>
      <w:r w:rsidR="00192959" w:rsidRPr="00FA6204">
        <w:rPr>
          <w:szCs w:val="24"/>
        </w:rPr>
        <w:t>obliczaniu średniej wartości</w:t>
      </w:r>
      <w:r w:rsidRPr="00FA6204">
        <w:rPr>
          <w:szCs w:val="24"/>
        </w:rPr>
        <w:t xml:space="preserve"> PKB na jednego mieszkańca dla obszarów województw (NTS</w:t>
      </w:r>
      <w:r w:rsidR="00C43FAA" w:rsidRPr="00FA6204">
        <w:rPr>
          <w:szCs w:val="24"/>
        </w:rPr>
        <w:t xml:space="preserve"> </w:t>
      </w:r>
      <w:r w:rsidRPr="00FA6204">
        <w:rPr>
          <w:szCs w:val="24"/>
        </w:rPr>
        <w:t xml:space="preserve">2) </w:t>
      </w:r>
      <w:r w:rsidR="00FE7501" w:rsidRPr="00FA6204">
        <w:rPr>
          <w:szCs w:val="24"/>
        </w:rPr>
        <w:br/>
      </w:r>
      <w:r w:rsidRPr="00FA6204">
        <w:rPr>
          <w:szCs w:val="24"/>
        </w:rPr>
        <w:t>i podregionów (NTS</w:t>
      </w:r>
      <w:r w:rsidR="00C43FAA" w:rsidRPr="00FA6204">
        <w:rPr>
          <w:szCs w:val="24"/>
        </w:rPr>
        <w:t xml:space="preserve"> </w:t>
      </w:r>
      <w:r w:rsidRPr="00FA6204">
        <w:rPr>
          <w:szCs w:val="24"/>
        </w:rPr>
        <w:t xml:space="preserve">3). </w:t>
      </w:r>
    </w:p>
    <w:p w14:paraId="61FEEB65" w14:textId="61118FBC" w:rsidR="00D57305" w:rsidRPr="00FA6204" w:rsidRDefault="00D57305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 xml:space="preserve">Wobec uchylenia z dniem 1 stycznia 2018 r. rozporządzenia Rady Ministrów z dnia </w:t>
      </w:r>
      <w:r w:rsidR="00D73150" w:rsidRPr="00FA6204">
        <w:rPr>
          <w:szCs w:val="24"/>
        </w:rPr>
        <w:t>14 listopada</w:t>
      </w:r>
      <w:r w:rsidRPr="00FA6204">
        <w:rPr>
          <w:szCs w:val="24"/>
        </w:rPr>
        <w:t xml:space="preserve"> 200</w:t>
      </w:r>
      <w:r w:rsidR="00D73150" w:rsidRPr="00FA6204">
        <w:rPr>
          <w:szCs w:val="24"/>
        </w:rPr>
        <w:t>7</w:t>
      </w:r>
      <w:r w:rsidRPr="00FA6204">
        <w:rPr>
          <w:szCs w:val="24"/>
        </w:rPr>
        <w:t xml:space="preserve"> r. w sprawie wprowadzenia Nomenklatury Jednostek Terytorialnych do Celów Statystycznych (NTS), od tego dnia Prezes </w:t>
      </w:r>
      <w:r w:rsidR="00FE7501" w:rsidRPr="00FA6204">
        <w:rPr>
          <w:szCs w:val="24"/>
        </w:rPr>
        <w:t>Głównego Urzędu Statystycznego</w:t>
      </w:r>
      <w:r w:rsidRPr="00FA6204">
        <w:rPr>
          <w:szCs w:val="24"/>
        </w:rPr>
        <w:t xml:space="preserve"> </w:t>
      </w:r>
      <w:r w:rsidRPr="00FA6204">
        <w:rPr>
          <w:color w:val="000000"/>
          <w:szCs w:val="24"/>
        </w:rPr>
        <w:t>pozbawiony został</w:t>
      </w:r>
      <w:r w:rsidR="008855E4" w:rsidRPr="00FA6204">
        <w:rPr>
          <w:color w:val="000000"/>
          <w:szCs w:val="24"/>
        </w:rPr>
        <w:t xml:space="preserve"> </w:t>
      </w:r>
      <w:r w:rsidR="00D85E1A" w:rsidRPr="00FA6204">
        <w:rPr>
          <w:color w:val="000000"/>
          <w:szCs w:val="24"/>
        </w:rPr>
        <w:t xml:space="preserve">formalnych </w:t>
      </w:r>
      <w:r w:rsidR="008855E4" w:rsidRPr="00FA6204">
        <w:rPr>
          <w:color w:val="000000"/>
          <w:szCs w:val="24"/>
        </w:rPr>
        <w:t>wskazówek dotyczących obszaru</w:t>
      </w:r>
      <w:r w:rsidR="00753D4E" w:rsidRPr="00FA6204">
        <w:rPr>
          <w:color w:val="000000"/>
          <w:szCs w:val="24"/>
        </w:rPr>
        <w:t>,</w:t>
      </w:r>
      <w:r w:rsidR="008855E4" w:rsidRPr="00FA6204">
        <w:rPr>
          <w:color w:val="000000"/>
          <w:szCs w:val="24"/>
        </w:rPr>
        <w:t xml:space="preserve"> </w:t>
      </w:r>
      <w:r w:rsidRPr="00FA6204">
        <w:rPr>
          <w:color w:val="000000"/>
          <w:szCs w:val="24"/>
        </w:rPr>
        <w:t>którego dotyczyć mają obliczane średnie wartości PKB</w:t>
      </w:r>
      <w:r w:rsidRPr="00FA6204">
        <w:rPr>
          <w:szCs w:val="24"/>
        </w:rPr>
        <w:t xml:space="preserve"> na jednego mieszkańca</w:t>
      </w:r>
      <w:r w:rsidR="008855E4" w:rsidRPr="00FA6204">
        <w:rPr>
          <w:szCs w:val="24"/>
        </w:rPr>
        <w:t xml:space="preserve"> (nastąpiła tzw. pośrednia utrata mocy obowiązującej przepisu upoważniającego </w:t>
      </w:r>
      <w:r w:rsidR="00485997" w:rsidRPr="00FA6204">
        <w:rPr>
          <w:szCs w:val="24"/>
        </w:rPr>
        <w:t xml:space="preserve">zawartego </w:t>
      </w:r>
      <w:r w:rsidR="00FE7501" w:rsidRPr="00FA6204">
        <w:rPr>
          <w:szCs w:val="24"/>
        </w:rPr>
        <w:t>w</w:t>
      </w:r>
      <w:r w:rsidR="008855E4" w:rsidRPr="00FA6204">
        <w:rPr>
          <w:szCs w:val="24"/>
        </w:rPr>
        <w:t xml:space="preserve"> art. 6 ust. 2 ustawy z dnia 26 października 2000 r. o sposobie obliczania wartości rocznego produktu krajowego brutto, ze względu na utratę</w:t>
      </w:r>
      <w:r w:rsidRPr="00FA6204">
        <w:rPr>
          <w:szCs w:val="24"/>
        </w:rPr>
        <w:t xml:space="preserve"> mocy obowiązującej aktu, do którego odwołują się wytyczne </w:t>
      </w:r>
      <w:r w:rsidR="008855E4" w:rsidRPr="00FA6204">
        <w:rPr>
          <w:szCs w:val="24"/>
        </w:rPr>
        <w:t>będące częścią tego przepisu upoważniającego).</w:t>
      </w:r>
      <w:r w:rsidRPr="00FA6204">
        <w:rPr>
          <w:szCs w:val="24"/>
        </w:rPr>
        <w:t xml:space="preserve"> Obecnie obowiązującym aktem w omawianym obszarze tematycznym jest bezpośrednio stosowane rozporządzenie (WE) nr 1059/2003 Parlamentu Europejskiego i Rady z dnia 26 maja 2003 r. w sprawie ustalenia wspólnej klasyfikacji Jednostek Terytorialnych do Celów Statystycznych (NUTS) (Dz. Urz. UE L 154 z 21.06.2003, s</w:t>
      </w:r>
      <w:r w:rsidR="00240A33" w:rsidRPr="00FA6204">
        <w:rPr>
          <w:szCs w:val="24"/>
        </w:rPr>
        <w:t xml:space="preserve">tr. 1, z </w:t>
      </w:r>
      <w:proofErr w:type="spellStart"/>
      <w:r w:rsidR="00240A33" w:rsidRPr="00FA6204">
        <w:rPr>
          <w:szCs w:val="24"/>
        </w:rPr>
        <w:t>póź</w:t>
      </w:r>
      <w:r w:rsidRPr="00FA6204">
        <w:rPr>
          <w:szCs w:val="24"/>
        </w:rPr>
        <w:t>n</w:t>
      </w:r>
      <w:proofErr w:type="spellEnd"/>
      <w:r w:rsidRPr="00FA6204">
        <w:rPr>
          <w:szCs w:val="24"/>
        </w:rPr>
        <w:t>. zm</w:t>
      </w:r>
      <w:r w:rsidR="002B78CF">
        <w:rPr>
          <w:szCs w:val="24"/>
        </w:rPr>
        <w:t>.</w:t>
      </w:r>
      <w:r w:rsidRPr="00FA6204">
        <w:rPr>
          <w:szCs w:val="24"/>
        </w:rPr>
        <w:t>), uwzględniające wyżej przedstawi</w:t>
      </w:r>
      <w:r w:rsidR="008855E4" w:rsidRPr="00FA6204">
        <w:rPr>
          <w:szCs w:val="24"/>
        </w:rPr>
        <w:t xml:space="preserve">one zmiany wprowadzone od dnia </w:t>
      </w:r>
      <w:r w:rsidRPr="00FA6204">
        <w:rPr>
          <w:szCs w:val="24"/>
        </w:rPr>
        <w:t>1 stycznia 2018 r. ro</w:t>
      </w:r>
      <w:r w:rsidR="00240A33" w:rsidRPr="00FA6204">
        <w:rPr>
          <w:szCs w:val="24"/>
        </w:rPr>
        <w:t>zporządzeniem Komisji (UE) 2016/</w:t>
      </w:r>
      <w:r w:rsidRPr="00FA6204">
        <w:rPr>
          <w:szCs w:val="24"/>
        </w:rPr>
        <w:t xml:space="preserve">2066 z dnia 21 listopada </w:t>
      </w:r>
      <w:r w:rsidR="00FE7501" w:rsidRPr="00FA6204">
        <w:rPr>
          <w:szCs w:val="24"/>
        </w:rPr>
        <w:br/>
      </w:r>
      <w:r w:rsidRPr="00FA6204">
        <w:rPr>
          <w:szCs w:val="24"/>
        </w:rPr>
        <w:t xml:space="preserve">2016 r. zmieniającym załączniki do rozporządzenia (WE) nr 1059/2003 Parlamentu Europejskiego i Rady w sprawie ustalenia wspólnej klasyfikacji Jednostek Terytorialnych do Celów Statystycznych (NUTS). </w:t>
      </w:r>
    </w:p>
    <w:p w14:paraId="61FEEB66" w14:textId="5C7F2AE1" w:rsidR="00D57305" w:rsidRPr="00FA6204" w:rsidRDefault="00D57305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Dlatego też w 2018</w:t>
      </w:r>
      <w:r w:rsidR="00FE7501" w:rsidRPr="00FA6204">
        <w:rPr>
          <w:szCs w:val="24"/>
        </w:rPr>
        <w:t xml:space="preserve"> r.</w:t>
      </w:r>
      <w:r w:rsidRPr="00FA6204">
        <w:rPr>
          <w:szCs w:val="24"/>
        </w:rPr>
        <w:t xml:space="preserve"> przy wydawaniu omawianego obwieszczenia </w:t>
      </w:r>
      <w:r w:rsidR="002576BB" w:rsidRPr="00FA6204">
        <w:rPr>
          <w:szCs w:val="24"/>
        </w:rPr>
        <w:t xml:space="preserve">po raz pierwszy </w:t>
      </w:r>
      <w:r w:rsidRPr="00FA6204">
        <w:rPr>
          <w:szCs w:val="24"/>
        </w:rPr>
        <w:t xml:space="preserve">zastosowano nowe zasady, tj. dokonano obliczenia średniej wartości PKB na jednego mieszkańca dla obszarów określonych w przepisach obecnie obowiązującego rozporządzenia </w:t>
      </w:r>
      <w:r w:rsidRPr="00FA6204">
        <w:rPr>
          <w:szCs w:val="24"/>
        </w:rPr>
        <w:lastRenderedPageBreak/>
        <w:t>(WE) nr 1059/2003 Parlamentu Europejskiego i Rady z dnia 26 maja 2003 r. w sprawie ustalenia wspólnej klasyfikacji Jednostek Terytorialnych do Celów Statystycznych (NUTS).</w:t>
      </w:r>
    </w:p>
    <w:p w14:paraId="61FEEB67" w14:textId="77777777" w:rsidR="002F312F" w:rsidRPr="00FA6204" w:rsidRDefault="002576BB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Zachodzi jednak potrzeba jednoznacznego uregulowania zasad obliczania średni</w:t>
      </w:r>
      <w:r w:rsidR="00BB1E47" w:rsidRPr="00FA6204">
        <w:rPr>
          <w:szCs w:val="24"/>
        </w:rPr>
        <w:t>ej</w:t>
      </w:r>
      <w:r w:rsidRPr="00FA6204">
        <w:rPr>
          <w:szCs w:val="24"/>
        </w:rPr>
        <w:t xml:space="preserve"> wartości PKB na jednego mieszkańca w art. 6 ustawy z dnia 26 października 2000 r. o sposobie obliczania wartości rocznego produktu krajowego brutto.</w:t>
      </w:r>
    </w:p>
    <w:p w14:paraId="61FEEB68" w14:textId="7D52242B" w:rsidR="006C3C91" w:rsidRPr="00FA6204" w:rsidRDefault="006C3C91" w:rsidP="00FA6204">
      <w:pPr>
        <w:pStyle w:val="ARTartustawynprozporzdzenia"/>
        <w:spacing w:before="0"/>
        <w:ind w:firstLine="709"/>
        <w:rPr>
          <w:rFonts w:ascii="Times New Roman" w:hAnsi="Times New Roman" w:cs="Times New Roman"/>
          <w:szCs w:val="24"/>
        </w:rPr>
      </w:pPr>
      <w:r w:rsidRPr="00FA6204">
        <w:rPr>
          <w:rFonts w:ascii="Times New Roman" w:hAnsi="Times New Roman" w:cs="Times New Roman"/>
          <w:szCs w:val="24"/>
        </w:rPr>
        <w:t>Projektowana ustawa przewiduje, że Prezes Głównego Urzędu Statystycznego będzie dokonywał obliczenia średni</w:t>
      </w:r>
      <w:r w:rsidR="00BB1E47" w:rsidRPr="00FA6204">
        <w:rPr>
          <w:rFonts w:ascii="Times New Roman" w:hAnsi="Times New Roman" w:cs="Times New Roman"/>
          <w:szCs w:val="24"/>
        </w:rPr>
        <w:t>ej</w:t>
      </w:r>
      <w:r w:rsidRPr="00FA6204">
        <w:rPr>
          <w:rFonts w:ascii="Times New Roman" w:hAnsi="Times New Roman" w:cs="Times New Roman"/>
          <w:szCs w:val="24"/>
        </w:rPr>
        <w:t xml:space="preserve"> wartości PKB na jednego mieszkańca za okres ostatnich trzech lat dla obszarów jednostek terytorialnych na poziomach NUTS 1, NUTS 2 i NUTS 3, o których mowa w rozporządzeniu (WE) nr 1059/2003 Parlamentu Europejskiego i Rady w sprawie ustalenia wspólnej klasyfikacji Jednostek Terytorialnych do Celów Statystycznych (NUTS). Następnie średnia wartość PKB na jednego mieszkańca </w:t>
      </w:r>
      <w:r w:rsidR="008855E4" w:rsidRPr="00FA6204">
        <w:rPr>
          <w:rFonts w:ascii="Times New Roman" w:hAnsi="Times New Roman" w:cs="Times New Roman"/>
          <w:szCs w:val="24"/>
        </w:rPr>
        <w:t xml:space="preserve">będzie </w:t>
      </w:r>
      <w:r w:rsidRPr="00FA6204">
        <w:rPr>
          <w:rFonts w:ascii="Times New Roman" w:hAnsi="Times New Roman" w:cs="Times New Roman"/>
          <w:szCs w:val="24"/>
        </w:rPr>
        <w:t>ogłaszana, tak jak ma to miejsce obecnie, w drodze obwieszczenia</w:t>
      </w:r>
      <w:bookmarkStart w:id="0" w:name="_GoBack"/>
      <w:r w:rsidR="002B78CF">
        <w:rPr>
          <w:rFonts w:ascii="Times New Roman" w:hAnsi="Times New Roman" w:cs="Times New Roman"/>
          <w:szCs w:val="24"/>
        </w:rPr>
        <w:t>,</w:t>
      </w:r>
      <w:bookmarkEnd w:id="0"/>
      <w:r w:rsidRPr="00FA6204">
        <w:rPr>
          <w:rFonts w:ascii="Times New Roman" w:hAnsi="Times New Roman" w:cs="Times New Roman"/>
          <w:szCs w:val="24"/>
        </w:rPr>
        <w:t xml:space="preserve"> w Dzienniku Urzędowym Rzeczypospolitej Polskiej „Monitor Polski” </w:t>
      </w:r>
      <w:r w:rsidR="00390DF6" w:rsidRPr="00FA6204">
        <w:rPr>
          <w:rFonts w:ascii="Times New Roman" w:hAnsi="Times New Roman" w:cs="Times New Roman"/>
          <w:szCs w:val="24"/>
        </w:rPr>
        <w:t>–</w:t>
      </w:r>
      <w:r w:rsidRPr="00FA6204">
        <w:rPr>
          <w:rFonts w:ascii="Times New Roman" w:hAnsi="Times New Roman" w:cs="Times New Roman"/>
          <w:szCs w:val="24"/>
        </w:rPr>
        <w:t xml:space="preserve">  w terminie do dnia 31 października drugiego roku po roku kończącym okres ostatnich trzech lat. Nie zmieni się przy tym sposób obliczania wartości rocznego PKB określony w art. 2 i </w:t>
      </w:r>
      <w:r w:rsidR="00692469" w:rsidRPr="00FA6204">
        <w:rPr>
          <w:rFonts w:ascii="Times New Roman" w:hAnsi="Times New Roman" w:cs="Times New Roman"/>
          <w:szCs w:val="24"/>
        </w:rPr>
        <w:t xml:space="preserve">art. </w:t>
      </w:r>
      <w:r w:rsidRPr="00FA6204">
        <w:rPr>
          <w:rFonts w:ascii="Times New Roman" w:hAnsi="Times New Roman" w:cs="Times New Roman"/>
          <w:szCs w:val="24"/>
        </w:rPr>
        <w:t>3 nowelizowanej ustawy.</w:t>
      </w:r>
    </w:p>
    <w:p w14:paraId="61FEEB69" w14:textId="6CAB9830" w:rsidR="0068570E" w:rsidRPr="00FA6204" w:rsidRDefault="0068570E" w:rsidP="00FA6204">
      <w:pPr>
        <w:pStyle w:val="ARTartustawynprozporzdzenia"/>
        <w:spacing w:before="0"/>
        <w:ind w:firstLine="709"/>
        <w:rPr>
          <w:rFonts w:ascii="Times New Roman" w:hAnsi="Times New Roman" w:cs="Times New Roman"/>
          <w:szCs w:val="24"/>
        </w:rPr>
      </w:pPr>
      <w:r w:rsidRPr="00FA6204">
        <w:rPr>
          <w:rFonts w:ascii="Times New Roman" w:hAnsi="Times New Roman" w:cs="Times New Roman"/>
          <w:szCs w:val="24"/>
        </w:rPr>
        <w:t xml:space="preserve">Przepis art. 6 będzie </w:t>
      </w:r>
      <w:proofErr w:type="spellStart"/>
      <w:r w:rsidR="00692469" w:rsidRPr="00FA6204">
        <w:rPr>
          <w:rFonts w:ascii="Times New Roman" w:hAnsi="Times New Roman" w:cs="Times New Roman"/>
          <w:szCs w:val="24"/>
        </w:rPr>
        <w:t>bezustępowy</w:t>
      </w:r>
      <w:proofErr w:type="spellEnd"/>
      <w:r w:rsidR="00692469" w:rsidRPr="00FA6204">
        <w:rPr>
          <w:rFonts w:ascii="Times New Roman" w:hAnsi="Times New Roman" w:cs="Times New Roman"/>
          <w:szCs w:val="24"/>
        </w:rPr>
        <w:t>,</w:t>
      </w:r>
      <w:r w:rsidRPr="00FA6204">
        <w:rPr>
          <w:rFonts w:ascii="Times New Roman" w:hAnsi="Times New Roman" w:cs="Times New Roman"/>
          <w:szCs w:val="24"/>
        </w:rPr>
        <w:t xml:space="preserve"> ponieważ:</w:t>
      </w:r>
    </w:p>
    <w:p w14:paraId="61FEEB6A" w14:textId="19B18531" w:rsidR="0068570E" w:rsidRPr="00FA6204" w:rsidRDefault="0068570E" w:rsidP="00FA6204">
      <w:pPr>
        <w:pStyle w:val="ARTartustawynprozporzdzenia"/>
        <w:numPr>
          <w:ilvl w:val="0"/>
          <w:numId w:val="33"/>
        </w:numPr>
        <w:spacing w:before="0"/>
        <w:ind w:left="851" w:hanging="425"/>
        <w:rPr>
          <w:rFonts w:ascii="Times New Roman" w:hAnsi="Times New Roman" w:cs="Times New Roman"/>
          <w:szCs w:val="24"/>
        </w:rPr>
      </w:pPr>
      <w:r w:rsidRPr="00FA6204">
        <w:rPr>
          <w:rFonts w:ascii="Times New Roman" w:hAnsi="Times New Roman" w:cs="Times New Roman"/>
          <w:szCs w:val="24"/>
        </w:rPr>
        <w:t xml:space="preserve">dotychczasowy ust. 2 (przepis upoważniający) już od dnia 1 stycznia 2018 r. utracił pośrednio moc obowiązującą, a upoważnienie to nigdy nie zostało wykonane (vide wyjaśnienia przedstawione powyżej) – </w:t>
      </w:r>
      <w:r w:rsidR="0078214E" w:rsidRPr="00FA6204">
        <w:rPr>
          <w:rFonts w:ascii="Times New Roman" w:hAnsi="Times New Roman" w:cs="Times New Roman"/>
          <w:szCs w:val="24"/>
        </w:rPr>
        <w:t>zakres przedmiotowy</w:t>
      </w:r>
      <w:r w:rsidRPr="00FA6204">
        <w:rPr>
          <w:rFonts w:ascii="Times New Roman" w:hAnsi="Times New Roman" w:cs="Times New Roman"/>
          <w:szCs w:val="24"/>
        </w:rPr>
        <w:t xml:space="preserve"> </w:t>
      </w:r>
      <w:r w:rsidR="0078214E" w:rsidRPr="00FA6204">
        <w:rPr>
          <w:rFonts w:ascii="Times New Roman" w:hAnsi="Times New Roman" w:cs="Times New Roman"/>
          <w:szCs w:val="24"/>
        </w:rPr>
        <w:t xml:space="preserve">tego przepisu upoważniającego, dostosowany </w:t>
      </w:r>
      <w:r w:rsidR="00692469" w:rsidRPr="00FA6204">
        <w:rPr>
          <w:rFonts w:ascii="Times New Roman" w:hAnsi="Times New Roman" w:cs="Times New Roman"/>
          <w:szCs w:val="24"/>
        </w:rPr>
        <w:t>do</w:t>
      </w:r>
      <w:r w:rsidR="0078214E" w:rsidRPr="00FA6204">
        <w:rPr>
          <w:rFonts w:ascii="Times New Roman" w:hAnsi="Times New Roman" w:cs="Times New Roman"/>
          <w:szCs w:val="24"/>
        </w:rPr>
        <w:t xml:space="preserve"> aktualnych uwarunkowań prawnych, został uwzględniony w treści proponowanego art.</w:t>
      </w:r>
      <w:r w:rsidR="000D4E0F" w:rsidRPr="00FA6204">
        <w:rPr>
          <w:rFonts w:ascii="Times New Roman" w:hAnsi="Times New Roman" w:cs="Times New Roman"/>
          <w:szCs w:val="24"/>
        </w:rPr>
        <w:t xml:space="preserve"> 6;</w:t>
      </w:r>
    </w:p>
    <w:p w14:paraId="61FEEB6B" w14:textId="77777777" w:rsidR="0068570E" w:rsidRPr="00FA6204" w:rsidRDefault="0068570E" w:rsidP="00FA6204">
      <w:pPr>
        <w:pStyle w:val="ARTartustawynprozporzdzenia"/>
        <w:numPr>
          <w:ilvl w:val="0"/>
          <w:numId w:val="33"/>
        </w:numPr>
        <w:spacing w:before="0"/>
        <w:ind w:left="851" w:hanging="425"/>
        <w:rPr>
          <w:rFonts w:ascii="Times New Roman" w:hAnsi="Times New Roman" w:cs="Times New Roman"/>
          <w:szCs w:val="24"/>
        </w:rPr>
      </w:pPr>
      <w:r w:rsidRPr="00FA6204">
        <w:rPr>
          <w:rFonts w:ascii="Times New Roman" w:hAnsi="Times New Roman" w:cs="Times New Roman"/>
          <w:szCs w:val="24"/>
        </w:rPr>
        <w:t xml:space="preserve">dotychczasowy ust. 3 miał charakter </w:t>
      </w:r>
      <w:r w:rsidR="0078214E" w:rsidRPr="00FA6204">
        <w:rPr>
          <w:rFonts w:ascii="Times New Roman" w:hAnsi="Times New Roman" w:cs="Times New Roman"/>
          <w:szCs w:val="24"/>
        </w:rPr>
        <w:t>przepisu przejściowego</w:t>
      </w:r>
      <w:r w:rsidRPr="00FA6204">
        <w:rPr>
          <w:rFonts w:ascii="Times New Roman" w:hAnsi="Times New Roman" w:cs="Times New Roman"/>
          <w:szCs w:val="24"/>
        </w:rPr>
        <w:t xml:space="preserve"> i obecnie nie znajduje już zastosowania.</w:t>
      </w:r>
    </w:p>
    <w:p w14:paraId="61FEEB6C" w14:textId="3460FE33" w:rsidR="00664C85" w:rsidRPr="00FA6204" w:rsidRDefault="00C87E04" w:rsidP="00FA6204">
      <w:pPr>
        <w:pStyle w:val="Tekstpodstawowy"/>
        <w:keepLines w:val="0"/>
        <w:overflowPunct/>
        <w:autoSpaceDE/>
        <w:adjustRightInd/>
        <w:spacing w:before="0" w:after="0" w:line="360" w:lineRule="auto"/>
        <w:ind w:left="0" w:firstLine="709"/>
        <w:rPr>
          <w:rFonts w:cs="Times New Roman"/>
          <w:sz w:val="24"/>
          <w:szCs w:val="24"/>
        </w:rPr>
      </w:pPr>
      <w:r w:rsidRPr="00FA6204">
        <w:rPr>
          <w:rFonts w:cs="Times New Roman"/>
          <w:sz w:val="24"/>
          <w:szCs w:val="24"/>
        </w:rPr>
        <w:t>Nie zachodzi potrzeba zamieszczania w projektowanej ustawie przepisów, które regulowałyby wpływ znowelizowanego aktu na stosunki powstałe pod działaniem aktu albo aktów dotychczasowych. Należy przy tym podkreślić, że brak przepisów przejściowych w projektowanej ustawie nie będzie powodował trudności z ustaleniem początkowej daty, od której ma</w:t>
      </w:r>
      <w:r w:rsidR="006439D1">
        <w:rPr>
          <w:rFonts w:cs="Times New Roman"/>
          <w:sz w:val="24"/>
          <w:szCs w:val="24"/>
        </w:rPr>
        <w:t xml:space="preserve"> być liczony termin obliczenia </w:t>
      </w:r>
      <w:r w:rsidRPr="00FA6204">
        <w:rPr>
          <w:rFonts w:cs="Times New Roman"/>
          <w:sz w:val="24"/>
          <w:szCs w:val="24"/>
        </w:rPr>
        <w:t>i ogłoszenia średniej wartości PKB na jednego mieszkańca</w:t>
      </w:r>
      <w:r w:rsidR="00753D4E" w:rsidRPr="00FA6204">
        <w:rPr>
          <w:rFonts w:cs="Times New Roman"/>
          <w:sz w:val="24"/>
          <w:szCs w:val="24"/>
        </w:rPr>
        <w:t>,</w:t>
      </w:r>
      <w:r w:rsidRPr="00FA6204">
        <w:rPr>
          <w:rFonts w:cs="Times New Roman"/>
          <w:sz w:val="24"/>
          <w:szCs w:val="24"/>
        </w:rPr>
        <w:t xml:space="preserve"> na podstawie proponowanego brzmienia art. 6, ponieważ termin wdrożenia klasyfikacji NUTS 2016 w państwach członkowskich Unii Europejskiej wynika bezpośrednio z ww. rozporządzenia Komisji (UE) 2016/2066 z dnia 21 listopada 2016 r. zmieniającego załączniki do rozporządzenia (WE) nr 1059/2003 Parlamentu Europejskiego i Rady w sprawie ustalenia wspólnej klasyfikacji Jednostek Terytorialnych do Celów Statystycznych (NUTS). </w:t>
      </w:r>
      <w:r w:rsidRPr="00FA6204">
        <w:rPr>
          <w:rFonts w:cs="Times New Roman"/>
          <w:sz w:val="24"/>
          <w:szCs w:val="24"/>
        </w:rPr>
        <w:lastRenderedPageBreak/>
        <w:t xml:space="preserve">Zgodnie z art. 2 </w:t>
      </w:r>
      <w:r w:rsidR="00692469" w:rsidRPr="00FA6204">
        <w:rPr>
          <w:rFonts w:cs="Times New Roman"/>
          <w:sz w:val="24"/>
          <w:szCs w:val="24"/>
        </w:rPr>
        <w:t xml:space="preserve">ww. </w:t>
      </w:r>
      <w:r w:rsidRPr="00FA6204">
        <w:rPr>
          <w:rFonts w:cs="Times New Roman"/>
          <w:sz w:val="24"/>
          <w:szCs w:val="24"/>
        </w:rPr>
        <w:t>rozporządzenia, rozporządzenie to stosuje się, w odnie</w:t>
      </w:r>
      <w:r w:rsidR="00692469" w:rsidRPr="00FA6204">
        <w:rPr>
          <w:rFonts w:cs="Times New Roman"/>
          <w:sz w:val="24"/>
          <w:szCs w:val="24"/>
        </w:rPr>
        <w:t xml:space="preserve">sieniu do przekazywania danych </w:t>
      </w:r>
      <w:r w:rsidRPr="00FA6204">
        <w:rPr>
          <w:rFonts w:cs="Times New Roman"/>
          <w:sz w:val="24"/>
          <w:szCs w:val="24"/>
        </w:rPr>
        <w:t xml:space="preserve">do Komisji </w:t>
      </w:r>
      <w:r w:rsidR="00692469" w:rsidRPr="00FA6204">
        <w:rPr>
          <w:rFonts w:cs="Times New Roman"/>
          <w:sz w:val="24"/>
          <w:szCs w:val="24"/>
        </w:rPr>
        <w:t xml:space="preserve">Europejskiej </w:t>
      </w:r>
      <w:r w:rsidRPr="00FA6204">
        <w:rPr>
          <w:rFonts w:cs="Times New Roman"/>
          <w:sz w:val="24"/>
          <w:szCs w:val="24"/>
        </w:rPr>
        <w:t>(Eurostat), od dnia 1 stycznia 2018 r.</w:t>
      </w:r>
    </w:p>
    <w:p w14:paraId="61FEEB6D" w14:textId="77777777" w:rsidR="00B01C03" w:rsidRPr="00FA6204" w:rsidRDefault="00C44F2C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Projektowana</w:t>
      </w:r>
      <w:r w:rsidR="00150B4B" w:rsidRPr="00FA6204">
        <w:rPr>
          <w:szCs w:val="24"/>
        </w:rPr>
        <w:t xml:space="preserve"> </w:t>
      </w:r>
      <w:r w:rsidRPr="00FA6204">
        <w:rPr>
          <w:szCs w:val="24"/>
        </w:rPr>
        <w:t>ustawa wejdzie w życie po upływie 14</w:t>
      </w:r>
      <w:r w:rsidR="00150B4B" w:rsidRPr="00FA6204">
        <w:rPr>
          <w:szCs w:val="24"/>
        </w:rPr>
        <w:t xml:space="preserve"> dni od dnia ogłoszenia.</w:t>
      </w:r>
    </w:p>
    <w:p w14:paraId="61FEEB6E" w14:textId="77777777" w:rsidR="001F2CD0" w:rsidRPr="00FA6204" w:rsidRDefault="00664C85" w:rsidP="00FA6204">
      <w:pPr>
        <w:spacing w:line="360" w:lineRule="auto"/>
        <w:ind w:firstLine="709"/>
        <w:jc w:val="both"/>
        <w:rPr>
          <w:bCs/>
          <w:szCs w:val="24"/>
        </w:rPr>
      </w:pPr>
      <w:r w:rsidRPr="00FA6204">
        <w:rPr>
          <w:bCs/>
          <w:szCs w:val="24"/>
        </w:rPr>
        <w:t>Zgodnie z opinią Ministra Spraw Zagranicznych</w:t>
      </w:r>
      <w:r w:rsidR="002D3B56" w:rsidRPr="00FA6204">
        <w:rPr>
          <w:bCs/>
          <w:szCs w:val="24"/>
        </w:rPr>
        <w:t xml:space="preserve">, </w:t>
      </w:r>
      <w:r w:rsidR="001F2CD0" w:rsidRPr="00FA6204">
        <w:rPr>
          <w:bCs/>
          <w:szCs w:val="24"/>
        </w:rPr>
        <w:t xml:space="preserve">projekt </w:t>
      </w:r>
      <w:r w:rsidR="00C44F2C" w:rsidRPr="00FA6204">
        <w:rPr>
          <w:bCs/>
          <w:szCs w:val="24"/>
        </w:rPr>
        <w:t>ustawy</w:t>
      </w:r>
      <w:r w:rsidR="001F2CD0" w:rsidRPr="00FA6204">
        <w:rPr>
          <w:bCs/>
          <w:szCs w:val="24"/>
        </w:rPr>
        <w:t xml:space="preserve"> </w:t>
      </w:r>
      <w:r w:rsidRPr="00FA6204">
        <w:rPr>
          <w:bCs/>
          <w:szCs w:val="24"/>
        </w:rPr>
        <w:t xml:space="preserve">nie jest sprzeczny </w:t>
      </w:r>
      <w:r w:rsidR="001F2CD0" w:rsidRPr="00FA6204">
        <w:rPr>
          <w:bCs/>
          <w:szCs w:val="24"/>
        </w:rPr>
        <w:t>z prawem Unii Europejskiej.</w:t>
      </w:r>
    </w:p>
    <w:p w14:paraId="61FEEB6F" w14:textId="77777777" w:rsidR="003741CD" w:rsidRPr="00FA6204" w:rsidRDefault="001F2CD0" w:rsidP="00FA6204">
      <w:pPr>
        <w:spacing w:line="360" w:lineRule="auto"/>
        <w:ind w:firstLine="709"/>
        <w:jc w:val="both"/>
        <w:rPr>
          <w:szCs w:val="24"/>
        </w:rPr>
      </w:pPr>
      <w:r w:rsidRPr="00FA6204">
        <w:rPr>
          <w:szCs w:val="24"/>
        </w:rPr>
        <w:t xml:space="preserve">Projekt </w:t>
      </w:r>
      <w:r w:rsidR="003741CD" w:rsidRPr="00FA6204">
        <w:rPr>
          <w:szCs w:val="24"/>
        </w:rPr>
        <w:t>nie wymaga przedstawienia właściwym instytucjom i organom Unii Europejskiej, w tym Europejskiemu Bankowi Centralnemu, celem uzyskania opinii, dokonania powiadomienia, konsultacji albo uzgodnienia projektu.</w:t>
      </w:r>
    </w:p>
    <w:p w14:paraId="61FEEB70" w14:textId="7523018E" w:rsidR="003741CD" w:rsidRPr="00FA6204" w:rsidRDefault="00C44F2C" w:rsidP="00FA6204">
      <w:pPr>
        <w:spacing w:line="360" w:lineRule="auto"/>
        <w:ind w:firstLine="709"/>
        <w:jc w:val="both"/>
        <w:rPr>
          <w:szCs w:val="24"/>
        </w:rPr>
      </w:pPr>
      <w:r w:rsidRPr="00FA6204">
        <w:rPr>
          <w:szCs w:val="24"/>
        </w:rPr>
        <w:t>Projektowana</w:t>
      </w:r>
      <w:r w:rsidR="003741CD" w:rsidRPr="00FA6204">
        <w:rPr>
          <w:szCs w:val="24"/>
        </w:rPr>
        <w:t xml:space="preserve"> </w:t>
      </w:r>
      <w:r w:rsidRPr="00FA6204">
        <w:rPr>
          <w:szCs w:val="24"/>
        </w:rPr>
        <w:t>ustawa</w:t>
      </w:r>
      <w:r w:rsidR="003741CD" w:rsidRPr="00FA6204">
        <w:rPr>
          <w:szCs w:val="24"/>
        </w:rPr>
        <w:t xml:space="preserve"> nie podlega notyfikacji Komisji Europejskiej na podstawie rozporządzenia Rady Ministrów z dnia 23 grudnia 2002 r. w sprawie sposobu funkcjonowania krajowego systemu notyfikacji norm i aktów prawnych (Dz. U. poz. 2039, z </w:t>
      </w:r>
      <w:proofErr w:type="spellStart"/>
      <w:r w:rsidR="003741CD" w:rsidRPr="00FA6204">
        <w:rPr>
          <w:szCs w:val="24"/>
        </w:rPr>
        <w:t>późn</w:t>
      </w:r>
      <w:proofErr w:type="spellEnd"/>
      <w:r w:rsidR="003741CD" w:rsidRPr="00FA6204">
        <w:rPr>
          <w:szCs w:val="24"/>
        </w:rPr>
        <w:t xml:space="preserve">. zm.). </w:t>
      </w:r>
    </w:p>
    <w:p w14:paraId="61FEEB71" w14:textId="5B040174" w:rsidR="00154CAB" w:rsidRPr="00FA6204" w:rsidRDefault="00154CAB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>Projekt był przedmiotem uzgodnień międzyresortowych, opiniowania i konsultacji publicznych. Uwagi zgłoszone w ramach uzgodnień międzyresortowych zostały uwzględnione lub zostały wyjaśn</w:t>
      </w:r>
      <w:r w:rsidR="006439D1">
        <w:rPr>
          <w:szCs w:val="24"/>
        </w:rPr>
        <w:t xml:space="preserve">ione. </w:t>
      </w:r>
      <w:r w:rsidRPr="00FA6204">
        <w:rPr>
          <w:szCs w:val="24"/>
        </w:rPr>
        <w:t>W wyniku uwzględnienia uwag Rządowego Centrum Legislacji zmianie uległ tytuł przedmiotowej ustawy. Nie zgłoszono uwag w ramach opiniowania oraz w ramach konsultacji publicznych.</w:t>
      </w:r>
    </w:p>
    <w:p w14:paraId="61FEEB72" w14:textId="5AFF9102" w:rsidR="005B29E8" w:rsidRPr="00FA6204" w:rsidRDefault="00664C85" w:rsidP="00FA6204">
      <w:pPr>
        <w:spacing w:line="360" w:lineRule="auto"/>
        <w:ind w:firstLine="708"/>
        <w:jc w:val="both"/>
        <w:rPr>
          <w:szCs w:val="24"/>
        </w:rPr>
      </w:pPr>
      <w:r w:rsidRPr="00FA6204">
        <w:rPr>
          <w:szCs w:val="24"/>
        </w:rPr>
        <w:t xml:space="preserve">Zgodnie z art. 5 ustawy z dnia 7 lipca 2005 r. o działalności lobbingowej w procesie stanowienia prawa (Dz. U. z 2017 r. poz. 248) projekt ustawy został zamieszczony w Biuletynie Informacji Publicznej Głównego Urzędu Statystycznego oraz w Biuletynie Informacji Publicznej Rządowego Centrum Legislacji.  Nie zgłoszono zainteresowania pracami nad projektem ustawy w trybie art. 7 </w:t>
      </w:r>
      <w:r w:rsidR="00692469" w:rsidRPr="00FA6204">
        <w:rPr>
          <w:szCs w:val="24"/>
        </w:rPr>
        <w:t xml:space="preserve">ww. </w:t>
      </w:r>
      <w:r w:rsidRPr="00FA6204">
        <w:rPr>
          <w:szCs w:val="24"/>
        </w:rPr>
        <w:t xml:space="preserve">ustawy. </w:t>
      </w:r>
    </w:p>
    <w:p w14:paraId="61FEEB73" w14:textId="489351F0" w:rsidR="005B29E8" w:rsidRPr="00FA6204" w:rsidRDefault="005B29E8" w:rsidP="00FA6204">
      <w:pPr>
        <w:spacing w:line="360" w:lineRule="auto"/>
        <w:ind w:firstLine="709"/>
        <w:jc w:val="both"/>
        <w:rPr>
          <w:szCs w:val="24"/>
        </w:rPr>
      </w:pPr>
      <w:r w:rsidRPr="00FA6204">
        <w:rPr>
          <w:szCs w:val="24"/>
        </w:rPr>
        <w:t>Projekt został skierowany do zaopiniowania przez Komisję Wspólną Rządu i Samorządu Terytorialnego. Na posiedzeniu w dniu 29 m</w:t>
      </w:r>
      <w:r w:rsidR="00192959" w:rsidRPr="00FA6204">
        <w:rPr>
          <w:szCs w:val="24"/>
        </w:rPr>
        <w:t>aja 2019 r. Komisja zaopiniował</w:t>
      </w:r>
      <w:r w:rsidRPr="00FA6204">
        <w:rPr>
          <w:szCs w:val="24"/>
        </w:rPr>
        <w:t>a pozytywnie przedmiotowy projekt.</w:t>
      </w:r>
    </w:p>
    <w:p w14:paraId="61FEEB74" w14:textId="77777777" w:rsidR="00D3654B" w:rsidRPr="00FA6204" w:rsidRDefault="002D3B56" w:rsidP="00FA6204">
      <w:pPr>
        <w:spacing w:line="360" w:lineRule="auto"/>
        <w:ind w:firstLine="709"/>
        <w:jc w:val="both"/>
        <w:rPr>
          <w:szCs w:val="24"/>
        </w:rPr>
      </w:pPr>
      <w:r w:rsidRPr="00FA6204">
        <w:rPr>
          <w:szCs w:val="24"/>
        </w:rPr>
        <w:t>Z uwagi na fakt, że przedmiotowa regulacja nie odnosi</w:t>
      </w:r>
      <w:r w:rsidR="001F2CD0" w:rsidRPr="00FA6204">
        <w:rPr>
          <w:szCs w:val="24"/>
        </w:rPr>
        <w:t xml:space="preserve"> się do związków zawodowych </w:t>
      </w:r>
      <w:r w:rsidR="00121F30" w:rsidRPr="00FA6204">
        <w:rPr>
          <w:szCs w:val="24"/>
        </w:rPr>
        <w:br/>
      </w:r>
      <w:r w:rsidR="001F2CD0" w:rsidRPr="00FA6204">
        <w:rPr>
          <w:szCs w:val="24"/>
        </w:rPr>
        <w:t>lub organizacji pracodawców, odstąpiono od przekazania projektu do zaopiniowania tym podmiotom.</w:t>
      </w:r>
    </w:p>
    <w:p w14:paraId="18FB3E55" w14:textId="56A4701F" w:rsidR="00C8246B" w:rsidRPr="00FA6204" w:rsidRDefault="001F2CD0" w:rsidP="00FA6204">
      <w:pPr>
        <w:spacing w:line="360" w:lineRule="auto"/>
        <w:ind w:firstLine="709"/>
        <w:jc w:val="both"/>
        <w:rPr>
          <w:szCs w:val="24"/>
        </w:rPr>
      </w:pPr>
      <w:r w:rsidRPr="00FA6204">
        <w:rPr>
          <w:szCs w:val="24"/>
        </w:rPr>
        <w:t xml:space="preserve">Projekt został umieszczony w wykazie prac legislacyjnych i programowych Rady Ministrów </w:t>
      </w:r>
      <w:r w:rsidR="00692469" w:rsidRPr="00FA6204">
        <w:rPr>
          <w:szCs w:val="24"/>
        </w:rPr>
        <w:t>–</w:t>
      </w:r>
      <w:r w:rsidRPr="00FA6204">
        <w:rPr>
          <w:szCs w:val="24"/>
        </w:rPr>
        <w:t xml:space="preserve"> pozycja </w:t>
      </w:r>
      <w:r w:rsidR="00C44F2C" w:rsidRPr="00FA6204">
        <w:rPr>
          <w:szCs w:val="24"/>
        </w:rPr>
        <w:t>UD461.</w:t>
      </w:r>
    </w:p>
    <w:p w14:paraId="5A569585" w14:textId="56D393E1" w:rsidR="00C8246B" w:rsidRPr="00FA6204" w:rsidRDefault="00C8246B" w:rsidP="00FA6204">
      <w:pPr>
        <w:spacing w:line="360" w:lineRule="auto"/>
        <w:ind w:firstLine="708"/>
        <w:jc w:val="both"/>
        <w:rPr>
          <w:bCs/>
          <w:szCs w:val="24"/>
        </w:rPr>
      </w:pPr>
      <w:r w:rsidRPr="00FA6204">
        <w:rPr>
          <w:bCs/>
          <w:szCs w:val="24"/>
        </w:rPr>
        <w:t>Na posiedzeniu w dniu 19 czerwca 2019 r. Stały Komitet Rady Ministrów przyjął projekt ustawy i rekomendował go Radzie Ministrów.</w:t>
      </w:r>
    </w:p>
    <w:p w14:paraId="61FEEB76" w14:textId="187A0F23" w:rsidR="002F312F" w:rsidRPr="003F4A31" w:rsidRDefault="00C8246B" w:rsidP="003F4A31">
      <w:pPr>
        <w:spacing w:line="360" w:lineRule="auto"/>
        <w:ind w:firstLine="708"/>
        <w:jc w:val="both"/>
        <w:rPr>
          <w:bCs/>
          <w:szCs w:val="24"/>
        </w:rPr>
      </w:pPr>
      <w:r w:rsidRPr="00FA6204">
        <w:rPr>
          <w:bCs/>
          <w:szCs w:val="24"/>
        </w:rPr>
        <w:t>Projekt zo</w:t>
      </w:r>
      <w:r w:rsidR="003F4A31">
        <w:rPr>
          <w:bCs/>
          <w:szCs w:val="24"/>
        </w:rPr>
        <w:t xml:space="preserve">stał w dniu 26 czerwca 2019 r. </w:t>
      </w:r>
      <w:r w:rsidRPr="00FA6204">
        <w:rPr>
          <w:bCs/>
          <w:szCs w:val="24"/>
        </w:rPr>
        <w:t>zwolniony przez Rządowe Centrum Legislacji z obow</w:t>
      </w:r>
      <w:r w:rsidR="006D19D8" w:rsidRPr="00FA6204">
        <w:rPr>
          <w:bCs/>
          <w:szCs w:val="24"/>
        </w:rPr>
        <w:t>iązku rozpatrzenia przez komisję</w:t>
      </w:r>
      <w:r w:rsidRPr="00FA6204">
        <w:rPr>
          <w:bCs/>
          <w:szCs w:val="24"/>
        </w:rPr>
        <w:t xml:space="preserve"> prawniczą.</w:t>
      </w:r>
    </w:p>
    <w:sectPr w:rsidR="002F312F" w:rsidRPr="003F4A31" w:rsidSect="00FA6204">
      <w:footerReference w:type="default" r:id="rId13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392D75" w14:textId="77777777" w:rsidR="003E3CD6" w:rsidRDefault="003E3CD6" w:rsidP="00FA6204">
      <w:r>
        <w:separator/>
      </w:r>
    </w:p>
  </w:endnote>
  <w:endnote w:type="continuationSeparator" w:id="0">
    <w:p w14:paraId="53296F08" w14:textId="77777777" w:rsidR="003E3CD6" w:rsidRDefault="003E3CD6" w:rsidP="00FA6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7218721"/>
      <w:docPartObj>
        <w:docPartGallery w:val="Page Numbers (Bottom of Page)"/>
        <w:docPartUnique/>
      </w:docPartObj>
    </w:sdtPr>
    <w:sdtEndPr/>
    <w:sdtContent>
      <w:p w14:paraId="075C8971" w14:textId="6ACB57AC" w:rsidR="00FA6204" w:rsidRDefault="00FA620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15D7">
          <w:rPr>
            <w:noProof/>
          </w:rPr>
          <w:t>6</w:t>
        </w:r>
        <w:r>
          <w:fldChar w:fldCharType="end"/>
        </w:r>
      </w:p>
    </w:sdtContent>
  </w:sdt>
  <w:p w14:paraId="3F45B269" w14:textId="77777777" w:rsidR="00FA6204" w:rsidRDefault="00FA620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6B235" w14:textId="77777777" w:rsidR="003E3CD6" w:rsidRDefault="003E3CD6" w:rsidP="00FA6204">
      <w:r>
        <w:separator/>
      </w:r>
    </w:p>
  </w:footnote>
  <w:footnote w:type="continuationSeparator" w:id="0">
    <w:p w14:paraId="389F0D7A" w14:textId="77777777" w:rsidR="003E3CD6" w:rsidRDefault="003E3CD6" w:rsidP="00FA62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168A"/>
    <w:multiLevelType w:val="hybridMultilevel"/>
    <w:tmpl w:val="AA4C9F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C2B92"/>
    <w:multiLevelType w:val="hybridMultilevel"/>
    <w:tmpl w:val="99C47AF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62A2E89"/>
    <w:multiLevelType w:val="hybridMultilevel"/>
    <w:tmpl w:val="DA987138"/>
    <w:lvl w:ilvl="0" w:tplc="9C9CAA4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7C52F59"/>
    <w:multiLevelType w:val="hybridMultilevel"/>
    <w:tmpl w:val="5BA8A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FA31E3"/>
    <w:multiLevelType w:val="hybridMultilevel"/>
    <w:tmpl w:val="39CA5D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494CFF"/>
    <w:multiLevelType w:val="hybridMultilevel"/>
    <w:tmpl w:val="871E2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8228F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176F2F"/>
    <w:multiLevelType w:val="hybridMultilevel"/>
    <w:tmpl w:val="78BC27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CC0D7B"/>
    <w:multiLevelType w:val="hybridMultilevel"/>
    <w:tmpl w:val="4524C450"/>
    <w:lvl w:ilvl="0" w:tplc="1B62ECFC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A325D1"/>
    <w:multiLevelType w:val="hybridMultilevel"/>
    <w:tmpl w:val="4F7CBC1A"/>
    <w:lvl w:ilvl="0" w:tplc="D032B9AA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>
    <w:nsid w:val="14E30043"/>
    <w:multiLevelType w:val="hybridMultilevel"/>
    <w:tmpl w:val="58B6D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7D3B13"/>
    <w:multiLevelType w:val="hybridMultilevel"/>
    <w:tmpl w:val="143CB55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8B0435F"/>
    <w:multiLevelType w:val="hybridMultilevel"/>
    <w:tmpl w:val="BA6086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B6178D"/>
    <w:multiLevelType w:val="hybridMultilevel"/>
    <w:tmpl w:val="58983F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337F05"/>
    <w:multiLevelType w:val="hybridMultilevel"/>
    <w:tmpl w:val="7B60A3D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5C830BF"/>
    <w:multiLevelType w:val="hybridMultilevel"/>
    <w:tmpl w:val="91B675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19B3615"/>
    <w:multiLevelType w:val="hybridMultilevel"/>
    <w:tmpl w:val="E5BC1B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4A2793D"/>
    <w:multiLevelType w:val="hybridMultilevel"/>
    <w:tmpl w:val="FBDCDAE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F544DA5"/>
    <w:multiLevelType w:val="hybridMultilevel"/>
    <w:tmpl w:val="EC8AE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D74D35"/>
    <w:multiLevelType w:val="hybridMultilevel"/>
    <w:tmpl w:val="6E52A9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EE7361"/>
    <w:multiLevelType w:val="hybridMultilevel"/>
    <w:tmpl w:val="2B907B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9EC0BA0"/>
    <w:multiLevelType w:val="hybridMultilevel"/>
    <w:tmpl w:val="798A208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E982B7F"/>
    <w:multiLevelType w:val="hybridMultilevel"/>
    <w:tmpl w:val="B7FCF5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EF1039B"/>
    <w:multiLevelType w:val="hybridMultilevel"/>
    <w:tmpl w:val="080CF960"/>
    <w:lvl w:ilvl="0" w:tplc="9C9CAA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812B3F"/>
    <w:multiLevelType w:val="hybridMultilevel"/>
    <w:tmpl w:val="7E76F9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77F4AFC"/>
    <w:multiLevelType w:val="hybridMultilevel"/>
    <w:tmpl w:val="ED1CEE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856170"/>
    <w:multiLevelType w:val="hybridMultilevel"/>
    <w:tmpl w:val="81F629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72AB695B"/>
    <w:multiLevelType w:val="hybridMultilevel"/>
    <w:tmpl w:val="344485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8143B9"/>
    <w:multiLevelType w:val="hybridMultilevel"/>
    <w:tmpl w:val="8D86FA3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88228F2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5BF72A6"/>
    <w:multiLevelType w:val="hybridMultilevel"/>
    <w:tmpl w:val="4AF8599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79086F30"/>
    <w:multiLevelType w:val="hybridMultilevel"/>
    <w:tmpl w:val="83B066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205F28"/>
    <w:multiLevelType w:val="hybridMultilevel"/>
    <w:tmpl w:val="A5F2C1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76469D"/>
    <w:multiLevelType w:val="hybridMultilevel"/>
    <w:tmpl w:val="5D1089E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8"/>
  </w:num>
  <w:num w:numId="2">
    <w:abstractNumId w:val="29"/>
  </w:num>
  <w:num w:numId="3">
    <w:abstractNumId w:val="2"/>
  </w:num>
  <w:num w:numId="4">
    <w:abstractNumId w:val="12"/>
  </w:num>
  <w:num w:numId="5">
    <w:abstractNumId w:val="2"/>
  </w:num>
  <w:num w:numId="6">
    <w:abstractNumId w:val="28"/>
  </w:num>
  <w:num w:numId="7">
    <w:abstractNumId w:val="1"/>
  </w:num>
  <w:num w:numId="8">
    <w:abstractNumId w:val="22"/>
  </w:num>
  <w:num w:numId="9">
    <w:abstractNumId w:val="9"/>
  </w:num>
  <w:num w:numId="10">
    <w:abstractNumId w:val="30"/>
  </w:num>
  <w:num w:numId="11">
    <w:abstractNumId w:val="11"/>
  </w:num>
  <w:num w:numId="12">
    <w:abstractNumId w:val="21"/>
  </w:num>
  <w:num w:numId="13">
    <w:abstractNumId w:val="7"/>
  </w:num>
  <w:num w:numId="14">
    <w:abstractNumId w:val="6"/>
  </w:num>
  <w:num w:numId="15">
    <w:abstractNumId w:val="0"/>
  </w:num>
  <w:num w:numId="16">
    <w:abstractNumId w:val="5"/>
  </w:num>
  <w:num w:numId="17">
    <w:abstractNumId w:val="15"/>
  </w:num>
  <w:num w:numId="18">
    <w:abstractNumId w:val="31"/>
  </w:num>
  <w:num w:numId="19">
    <w:abstractNumId w:val="16"/>
  </w:num>
  <w:num w:numId="20">
    <w:abstractNumId w:val="10"/>
  </w:num>
  <w:num w:numId="21">
    <w:abstractNumId w:val="25"/>
  </w:num>
  <w:num w:numId="22">
    <w:abstractNumId w:val="20"/>
  </w:num>
  <w:num w:numId="23">
    <w:abstractNumId w:val="4"/>
  </w:num>
  <w:num w:numId="24">
    <w:abstractNumId w:val="14"/>
  </w:num>
  <w:num w:numId="25">
    <w:abstractNumId w:val="27"/>
  </w:num>
  <w:num w:numId="26">
    <w:abstractNumId w:val="18"/>
  </w:num>
  <w:num w:numId="27">
    <w:abstractNumId w:val="17"/>
  </w:num>
  <w:num w:numId="28">
    <w:abstractNumId w:val="3"/>
  </w:num>
  <w:num w:numId="29">
    <w:abstractNumId w:val="23"/>
  </w:num>
  <w:num w:numId="30">
    <w:abstractNumId w:val="19"/>
  </w:num>
  <w:num w:numId="31">
    <w:abstractNumId w:val="26"/>
  </w:num>
  <w:num w:numId="32">
    <w:abstractNumId w:val="24"/>
  </w:num>
  <w:num w:numId="33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ankowska-Słomianko Dorota">
    <w15:presenceInfo w15:providerId="AD" w15:userId="S-1-5-21-1346247845-3881836822-2677420573-193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57"/>
    <w:rsid w:val="00051AB4"/>
    <w:rsid w:val="00053928"/>
    <w:rsid w:val="000736DF"/>
    <w:rsid w:val="000B141E"/>
    <w:rsid w:val="000B2C49"/>
    <w:rsid w:val="000C2A0D"/>
    <w:rsid w:val="000D4E0F"/>
    <w:rsid w:val="000E0CBD"/>
    <w:rsid w:val="000E6E93"/>
    <w:rsid w:val="000F54F0"/>
    <w:rsid w:val="000F6FEE"/>
    <w:rsid w:val="001152DB"/>
    <w:rsid w:val="00121F30"/>
    <w:rsid w:val="0013019D"/>
    <w:rsid w:val="00140962"/>
    <w:rsid w:val="00150B4B"/>
    <w:rsid w:val="00154CAB"/>
    <w:rsid w:val="00180401"/>
    <w:rsid w:val="00183E4B"/>
    <w:rsid w:val="00192959"/>
    <w:rsid w:val="001E4457"/>
    <w:rsid w:val="001F2CD0"/>
    <w:rsid w:val="001F47C1"/>
    <w:rsid w:val="002307B5"/>
    <w:rsid w:val="00240A33"/>
    <w:rsid w:val="00243975"/>
    <w:rsid w:val="002576BB"/>
    <w:rsid w:val="0026373A"/>
    <w:rsid w:val="00292A33"/>
    <w:rsid w:val="00294D71"/>
    <w:rsid w:val="002B78CF"/>
    <w:rsid w:val="002D3B56"/>
    <w:rsid w:val="002D5490"/>
    <w:rsid w:val="002E62FB"/>
    <w:rsid w:val="002F312F"/>
    <w:rsid w:val="003053A4"/>
    <w:rsid w:val="00315108"/>
    <w:rsid w:val="0036271A"/>
    <w:rsid w:val="003741CD"/>
    <w:rsid w:val="00390DF6"/>
    <w:rsid w:val="003E3CD6"/>
    <w:rsid w:val="003F4A31"/>
    <w:rsid w:val="00417D0E"/>
    <w:rsid w:val="004816F8"/>
    <w:rsid w:val="00485997"/>
    <w:rsid w:val="00486E01"/>
    <w:rsid w:val="00493B29"/>
    <w:rsid w:val="00496D6F"/>
    <w:rsid w:val="004D15D7"/>
    <w:rsid w:val="00504BD9"/>
    <w:rsid w:val="00583046"/>
    <w:rsid w:val="005B28DD"/>
    <w:rsid w:val="005B29E8"/>
    <w:rsid w:val="006229F7"/>
    <w:rsid w:val="006439D1"/>
    <w:rsid w:val="00656A13"/>
    <w:rsid w:val="00664C85"/>
    <w:rsid w:val="0067467F"/>
    <w:rsid w:val="0068570E"/>
    <w:rsid w:val="00692469"/>
    <w:rsid w:val="006C3C91"/>
    <w:rsid w:val="006D19D8"/>
    <w:rsid w:val="00700AA6"/>
    <w:rsid w:val="00704716"/>
    <w:rsid w:val="00704B80"/>
    <w:rsid w:val="0073016F"/>
    <w:rsid w:val="00753D4E"/>
    <w:rsid w:val="00761695"/>
    <w:rsid w:val="00765124"/>
    <w:rsid w:val="0077428D"/>
    <w:rsid w:val="0078214E"/>
    <w:rsid w:val="0078401D"/>
    <w:rsid w:val="007B3FF3"/>
    <w:rsid w:val="007C4815"/>
    <w:rsid w:val="007D3063"/>
    <w:rsid w:val="007E556D"/>
    <w:rsid w:val="00812784"/>
    <w:rsid w:val="00824D2A"/>
    <w:rsid w:val="008718BE"/>
    <w:rsid w:val="008855E4"/>
    <w:rsid w:val="00890455"/>
    <w:rsid w:val="00896E19"/>
    <w:rsid w:val="008B10DD"/>
    <w:rsid w:val="008B68AB"/>
    <w:rsid w:val="008C188C"/>
    <w:rsid w:val="008E74A5"/>
    <w:rsid w:val="009264BF"/>
    <w:rsid w:val="00982E9E"/>
    <w:rsid w:val="009908A8"/>
    <w:rsid w:val="009A48BD"/>
    <w:rsid w:val="009C0326"/>
    <w:rsid w:val="009D58FE"/>
    <w:rsid w:val="009E4A4C"/>
    <w:rsid w:val="00A269BF"/>
    <w:rsid w:val="00A428E3"/>
    <w:rsid w:val="00A8190B"/>
    <w:rsid w:val="00AC3B65"/>
    <w:rsid w:val="00AF6A9F"/>
    <w:rsid w:val="00B01C03"/>
    <w:rsid w:val="00B0796C"/>
    <w:rsid w:val="00B86616"/>
    <w:rsid w:val="00BB1E47"/>
    <w:rsid w:val="00BB6FCF"/>
    <w:rsid w:val="00BE7304"/>
    <w:rsid w:val="00C312E7"/>
    <w:rsid w:val="00C43FAA"/>
    <w:rsid w:val="00C44F2C"/>
    <w:rsid w:val="00C8246B"/>
    <w:rsid w:val="00C87E04"/>
    <w:rsid w:val="00CA5860"/>
    <w:rsid w:val="00CB5FBE"/>
    <w:rsid w:val="00D16D5C"/>
    <w:rsid w:val="00D25D3E"/>
    <w:rsid w:val="00D3654B"/>
    <w:rsid w:val="00D57305"/>
    <w:rsid w:val="00D66CD3"/>
    <w:rsid w:val="00D71C31"/>
    <w:rsid w:val="00D723DA"/>
    <w:rsid w:val="00D73150"/>
    <w:rsid w:val="00D85E1A"/>
    <w:rsid w:val="00DB374A"/>
    <w:rsid w:val="00E65180"/>
    <w:rsid w:val="00E867E2"/>
    <w:rsid w:val="00EC7B45"/>
    <w:rsid w:val="00F03582"/>
    <w:rsid w:val="00F156F0"/>
    <w:rsid w:val="00F179B6"/>
    <w:rsid w:val="00F33F99"/>
    <w:rsid w:val="00F5060B"/>
    <w:rsid w:val="00F63883"/>
    <w:rsid w:val="00F82FB6"/>
    <w:rsid w:val="00FA6204"/>
    <w:rsid w:val="00FB2012"/>
    <w:rsid w:val="00FE7501"/>
    <w:rsid w:val="00FF2130"/>
    <w:rsid w:val="00FF4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E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4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E445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1E4457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7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B4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PKTpunkt">
    <w:name w:val="PKT – punkt"/>
    <w:uiPriority w:val="13"/>
    <w:qFormat/>
    <w:rsid w:val="00362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25D3E"/>
    <w:rPr>
      <w:b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12784"/>
  </w:style>
  <w:style w:type="paragraph" w:customStyle="1" w:styleId="ARTartustawynprozporzdzenia">
    <w:name w:val="ART(§) – art. ustawy (§ np. rozporządzenia)"/>
    <w:uiPriority w:val="11"/>
    <w:qFormat/>
    <w:rsid w:val="00F33F9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50B4B"/>
    <w:pPr>
      <w:spacing w:before="0"/>
    </w:pPr>
    <w:rPr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C87E04"/>
    <w:pPr>
      <w:keepLines/>
      <w:overflowPunct w:val="0"/>
      <w:autoSpaceDE w:val="0"/>
      <w:autoSpaceDN w:val="0"/>
      <w:adjustRightInd w:val="0"/>
      <w:spacing w:before="120" w:after="120"/>
      <w:ind w:left="720"/>
      <w:jc w:val="both"/>
    </w:pPr>
    <w:rPr>
      <w:rFonts w:cs="Arial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87E04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A62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62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62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6204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4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1E4457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1E4457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7B4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B45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PKTpunkt">
    <w:name w:val="PKT – punkt"/>
    <w:uiPriority w:val="13"/>
    <w:qFormat/>
    <w:rsid w:val="00362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25D3E"/>
    <w:rPr>
      <w:b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812784"/>
  </w:style>
  <w:style w:type="paragraph" w:customStyle="1" w:styleId="ARTartustawynprozporzdzenia">
    <w:name w:val="ART(§) – art. ustawy (§ np. rozporządzenia)"/>
    <w:uiPriority w:val="11"/>
    <w:qFormat/>
    <w:rsid w:val="00F33F9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50B4B"/>
    <w:pPr>
      <w:spacing w:before="0"/>
    </w:pPr>
    <w:rPr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C87E04"/>
    <w:pPr>
      <w:keepLines/>
      <w:overflowPunct w:val="0"/>
      <w:autoSpaceDE w:val="0"/>
      <w:autoSpaceDN w:val="0"/>
      <w:adjustRightInd w:val="0"/>
      <w:spacing w:before="120" w:after="120"/>
      <w:ind w:left="720"/>
      <w:jc w:val="both"/>
    </w:pPr>
    <w:rPr>
      <w:rFonts w:cs="Arial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87E04"/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A62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620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A62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6204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2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vmagus48:8888/akt.do?link=AKT.ZAL%5b%5d371158076.40371745" TargetMode="Externa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vmagus48:8888/akt.do?link=AKT.ZAL%5b%5d371158076.40371744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dbiorcy2 xmlns="9070EBFB-EDD5-4A8B-ADA9-FC396769AC9B" xsi:nil="true"/>
    <Osoba xmlns="9070EBFB-EDD5-4A8B-ADA9-FC396769AC9B">STAT\CichonskaK</Osoba>
    <NazwaPliku xmlns="9070EBFB-EDD5-4A8B-ADA9-FC396769AC9B">Uzasadnienie.docx</NazwaPliku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495463-07D8-4A1D-A5EB-F5BEE3277D34}">
  <ds:schemaRefs>
    <ds:schemaRef ds:uri="http://schemas.microsoft.com/office/2006/metadata/properties"/>
    <ds:schemaRef ds:uri="http://schemas.microsoft.com/office/infopath/2007/PartnerControls"/>
    <ds:schemaRef ds:uri="9070EBFB-EDD5-4A8B-ADA9-FC396769AC9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29D53A2-2C50-437D-B3D2-A084FBF118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45B286-C67F-4D2A-948B-7BF42ABA7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2187</Words>
  <Characters>13128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skwarskae</dc:creator>
  <cp:lastModifiedBy>Gesumunno Teresa</cp:lastModifiedBy>
  <cp:revision>4</cp:revision>
  <cp:lastPrinted>2019-06-04T09:07:00Z</cp:lastPrinted>
  <dcterms:created xsi:type="dcterms:W3CDTF">2019-07-25T13:02:00Z</dcterms:created>
  <dcterms:modified xsi:type="dcterms:W3CDTF">2019-07-25T13:38:00Z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>GUS-GP03.0200.22.2018.67</vt:lpwstr>
  </property>
  <property fmtid="{D5CDD505-2E9C-101B-9397-08002B2CF9AE}" pid="4" name="UNPPisma">
    <vt:lpwstr>2019-135890</vt:lpwstr>
  </property>
  <property fmtid="{D5CDD505-2E9C-101B-9397-08002B2CF9AE}" pid="5" name="ZnakSprawy">
    <vt:lpwstr>GUS-GP03.0200.22.2018</vt:lpwstr>
  </property>
  <property fmtid="{D5CDD505-2E9C-101B-9397-08002B2CF9AE}" pid="6" name="ZnakSprawyPrzedPrzeniesieniem">
    <vt:lpwstr/>
  </property>
  <property fmtid="{D5CDD505-2E9C-101B-9397-08002B2CF9AE}" pid="7" name="Autor">
    <vt:lpwstr>Żardecki Adam</vt:lpwstr>
  </property>
  <property fmtid="{D5CDD505-2E9C-101B-9397-08002B2CF9AE}" pid="8" name="AutorInicjaly">
    <vt:lpwstr>AZ</vt:lpwstr>
  </property>
  <property fmtid="{D5CDD505-2E9C-101B-9397-08002B2CF9AE}" pid="9" name="AutorNrTelefonu">
    <vt:lpwstr>22 449 3060</vt:lpwstr>
  </property>
  <property fmtid="{D5CDD505-2E9C-101B-9397-08002B2CF9AE}" pid="10" name="Stanowisko">
    <vt:lpwstr>główny specjalista ds. legislacji</vt:lpwstr>
  </property>
  <property fmtid="{D5CDD505-2E9C-101B-9397-08002B2CF9AE}" pid="11" name="OpisPisma">
    <vt:lpwstr>Skierowanie projektu ustawy do rozpatrzenia przez Radę Ministrów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2019-07-15</vt:lpwstr>
  </property>
  <property fmtid="{D5CDD505-2E9C-101B-9397-08002B2CF9AE}" pid="15" name="Wydzial">
    <vt:lpwstr>Wydział Legislacji</vt:lpwstr>
  </property>
  <property fmtid="{D5CDD505-2E9C-101B-9397-08002B2CF9AE}" pid="16" name="KodWydzialu">
    <vt:lpwstr>GP-03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KANCELARIA PREZESA RADY MINISTRÓW</vt:lpwstr>
  </property>
  <property fmtid="{D5CDD505-2E9C-101B-9397-08002B2CF9AE}" pid="25" name="adresOddzial">
    <vt:lpwstr/>
  </property>
  <property fmtid="{D5CDD505-2E9C-101B-9397-08002B2CF9AE}" pid="26" name="adresUlica">
    <vt:lpwstr>AL.UJAZDOWSKIE</vt:lpwstr>
  </property>
  <property fmtid="{D5CDD505-2E9C-101B-9397-08002B2CF9AE}" pid="27" name="adresTypUlicy">
    <vt:lpwstr/>
  </property>
  <property fmtid="{D5CDD505-2E9C-101B-9397-08002B2CF9AE}" pid="28" name="adresNrDomu">
    <vt:lpwstr>1</vt:lpwstr>
  </property>
  <property fmtid="{D5CDD505-2E9C-101B-9397-08002B2CF9AE}" pid="29" name="adresNrLokalu">
    <vt:lpwstr>3</vt:lpwstr>
  </property>
  <property fmtid="{D5CDD505-2E9C-101B-9397-08002B2CF9AE}" pid="30" name="adresKodPocztowy">
    <vt:lpwstr>00-583</vt:lpwstr>
  </property>
  <property fmtid="{D5CDD505-2E9C-101B-9397-08002B2CF9AE}" pid="31" name="adresMiejscowosc">
    <vt:lpwstr>WARSZAWA (ŚRÓDMIEŚCIE)</vt:lpwstr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2019-07-11</vt:lpwstr>
  </property>
  <property fmtid="{D5CDD505-2E9C-101B-9397-08002B2CF9AE}" pid="35" name="KodKreskowy">
    <vt:lpwstr/>
  </property>
  <property fmtid="{D5CDD505-2E9C-101B-9397-08002B2CF9AE}" pid="36" name="TrescPisma">
    <vt:lpwstr/>
  </property>
</Properties>
</file>