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90AC70" w14:textId="77777777" w:rsidR="00495B18" w:rsidRPr="000F35D4" w:rsidRDefault="00495B18" w:rsidP="00D81158">
      <w:pPr>
        <w:widowControl w:val="0"/>
        <w:autoSpaceDE w:val="0"/>
        <w:autoSpaceDN w:val="0"/>
        <w:adjustRightInd w:val="0"/>
        <w:spacing w:before="120" w:after="0" w:line="360" w:lineRule="auto"/>
        <w:jc w:val="center"/>
        <w:rPr>
          <w:rFonts w:ascii="Times New Roman" w:eastAsia="Times New Roman" w:hAnsi="Times New Roman" w:cs="Times New Roman"/>
          <w:sz w:val="24"/>
          <w:szCs w:val="24"/>
        </w:rPr>
      </w:pPr>
      <w:bookmarkStart w:id="0" w:name="_GoBack"/>
      <w:bookmarkEnd w:id="0"/>
      <w:r w:rsidRPr="000F35D4">
        <w:rPr>
          <w:rFonts w:ascii="Times New Roman" w:eastAsia="Times New Roman" w:hAnsi="Times New Roman" w:cs="Times New Roman"/>
          <w:sz w:val="24"/>
          <w:szCs w:val="24"/>
        </w:rPr>
        <w:t>UZASADNIENIE</w:t>
      </w:r>
    </w:p>
    <w:p w14:paraId="433423FF" w14:textId="77777777" w:rsidR="00CE4EAB" w:rsidRPr="000F35D4" w:rsidRDefault="00495B18"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 xml:space="preserve">Projekt ustawy </w:t>
      </w:r>
      <w:r w:rsidR="002A4F3D" w:rsidRPr="000F35D4">
        <w:rPr>
          <w:rFonts w:ascii="Times New Roman" w:eastAsia="Times New Roman" w:hAnsi="Times New Roman" w:cs="Times New Roman"/>
          <w:sz w:val="24"/>
          <w:szCs w:val="24"/>
        </w:rPr>
        <w:t>przewiduje wprowadzenie zmian w:</w:t>
      </w:r>
    </w:p>
    <w:p w14:paraId="4255C946" w14:textId="77777777" w:rsidR="00CE4EAB" w:rsidRPr="000F35D4" w:rsidRDefault="00CE4EAB" w:rsidP="00D81158">
      <w:pPr>
        <w:pStyle w:val="Akapitzlist"/>
        <w:widowControl w:val="0"/>
        <w:numPr>
          <w:ilvl w:val="0"/>
          <w:numId w:val="1"/>
        </w:numPr>
        <w:autoSpaceDE w:val="0"/>
        <w:autoSpaceDN w:val="0"/>
        <w:adjustRightInd w:val="0"/>
        <w:spacing w:after="0" w:line="360" w:lineRule="auto"/>
        <w:ind w:left="425" w:hanging="425"/>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ustawie z dnia 18 grudnia 2003 r. o krajowym systemie ewidencji producentów, ewidencji gospodarstw rolnych oraz ewidencji wnios</w:t>
      </w:r>
      <w:r w:rsidR="002979DE">
        <w:rPr>
          <w:rFonts w:ascii="Times New Roman" w:eastAsia="Times New Roman" w:hAnsi="Times New Roman" w:cs="Times New Roman"/>
          <w:sz w:val="24"/>
          <w:szCs w:val="24"/>
        </w:rPr>
        <w:t>ków o przyznanie płatności (Dz. </w:t>
      </w:r>
      <w:r w:rsidRPr="000F35D4">
        <w:rPr>
          <w:rFonts w:ascii="Times New Roman" w:eastAsia="Times New Roman" w:hAnsi="Times New Roman" w:cs="Times New Roman"/>
          <w:sz w:val="24"/>
          <w:szCs w:val="24"/>
        </w:rPr>
        <w:t>U. z 2017 r. poz. 1853), zwanej dalej „ustawą o krajowym systemie ewidencji”</w:t>
      </w:r>
      <w:r w:rsidR="00762F81" w:rsidRPr="000F35D4">
        <w:rPr>
          <w:rFonts w:ascii="Times New Roman" w:eastAsia="Times New Roman" w:hAnsi="Times New Roman" w:cs="Times New Roman"/>
          <w:sz w:val="24"/>
          <w:szCs w:val="24"/>
        </w:rPr>
        <w:t>;</w:t>
      </w:r>
    </w:p>
    <w:p w14:paraId="701761E3" w14:textId="77777777" w:rsidR="002A4F3D" w:rsidRPr="000F35D4" w:rsidRDefault="002A4F3D" w:rsidP="00D81158">
      <w:pPr>
        <w:pStyle w:val="Akapitzlist"/>
        <w:widowControl w:val="0"/>
        <w:numPr>
          <w:ilvl w:val="0"/>
          <w:numId w:val="1"/>
        </w:numPr>
        <w:autoSpaceDE w:val="0"/>
        <w:autoSpaceDN w:val="0"/>
        <w:adjustRightInd w:val="0"/>
        <w:spacing w:after="0" w:line="360" w:lineRule="auto"/>
        <w:ind w:left="425" w:hanging="425"/>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ustawie z dnia 7 marca 2007 r. o wspieraniu rozwoju obszarów wiejskich z udziałem środków Europejskiego Funduszu Rolnego na rzecz Rozwoju Obszarów Wiejskich w ramach Programu Rozwoju Obszarów Wiejskich na lata 2007–2013 (Dz. U. z 2018 r. poz. 1936),</w:t>
      </w:r>
      <w:r w:rsidR="00112720" w:rsidRPr="000F35D4">
        <w:rPr>
          <w:rFonts w:ascii="Times New Roman" w:eastAsia="Times New Roman" w:hAnsi="Times New Roman" w:cs="Times New Roman"/>
          <w:sz w:val="24"/>
          <w:szCs w:val="24"/>
        </w:rPr>
        <w:t xml:space="preserve"> zwanej dalej „ustawą o PROW 2007–2013</w:t>
      </w:r>
      <w:r w:rsidR="00762F81" w:rsidRPr="000F35D4">
        <w:rPr>
          <w:rFonts w:ascii="Times New Roman" w:eastAsia="Times New Roman" w:hAnsi="Times New Roman" w:cs="Times New Roman"/>
          <w:sz w:val="24"/>
          <w:szCs w:val="24"/>
        </w:rPr>
        <w:t>”;</w:t>
      </w:r>
    </w:p>
    <w:p w14:paraId="4C132B0A" w14:textId="77777777" w:rsidR="002A4F3D" w:rsidRPr="000F35D4" w:rsidRDefault="002A4F3D" w:rsidP="00D81158">
      <w:pPr>
        <w:pStyle w:val="Akapitzlist"/>
        <w:widowControl w:val="0"/>
        <w:numPr>
          <w:ilvl w:val="0"/>
          <w:numId w:val="1"/>
        </w:numPr>
        <w:autoSpaceDE w:val="0"/>
        <w:autoSpaceDN w:val="0"/>
        <w:adjustRightInd w:val="0"/>
        <w:spacing w:after="0" w:line="360" w:lineRule="auto"/>
        <w:ind w:left="425" w:hanging="425"/>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ustawie z dnia 22 maja 2009 r. o funduszach promocji produktów roln</w:t>
      </w:r>
      <w:r w:rsidR="0048231F" w:rsidRPr="000F35D4">
        <w:rPr>
          <w:rFonts w:ascii="Times New Roman" w:eastAsia="Times New Roman" w:hAnsi="Times New Roman" w:cs="Times New Roman"/>
          <w:sz w:val="24"/>
          <w:szCs w:val="24"/>
        </w:rPr>
        <w:t>o-spożywczych (Dz. U. z 2017 r.</w:t>
      </w:r>
      <w:r w:rsidRPr="000F35D4">
        <w:rPr>
          <w:rFonts w:ascii="Times New Roman" w:eastAsia="Times New Roman" w:hAnsi="Times New Roman" w:cs="Times New Roman"/>
          <w:sz w:val="24"/>
          <w:szCs w:val="24"/>
        </w:rPr>
        <w:t xml:space="preserve"> poz. 2160</w:t>
      </w:r>
      <w:r w:rsidR="002F25C3" w:rsidRPr="000F35D4">
        <w:rPr>
          <w:rFonts w:ascii="Times New Roman" w:eastAsia="Times New Roman" w:hAnsi="Times New Roman" w:cs="Times New Roman"/>
          <w:sz w:val="24"/>
          <w:szCs w:val="24"/>
        </w:rPr>
        <w:t xml:space="preserve"> oraz z 2019 r. poz. 1318</w:t>
      </w:r>
      <w:r w:rsidRPr="000F35D4">
        <w:rPr>
          <w:rFonts w:ascii="Times New Roman" w:eastAsia="Times New Roman" w:hAnsi="Times New Roman" w:cs="Times New Roman"/>
          <w:sz w:val="24"/>
          <w:szCs w:val="24"/>
        </w:rPr>
        <w:t>),</w:t>
      </w:r>
      <w:r w:rsidR="002979DE">
        <w:rPr>
          <w:rFonts w:ascii="Times New Roman" w:eastAsia="Times New Roman" w:hAnsi="Times New Roman" w:cs="Times New Roman"/>
          <w:sz w:val="24"/>
          <w:szCs w:val="24"/>
        </w:rPr>
        <w:t xml:space="preserve"> zwanej dalej „ustawą o </w:t>
      </w:r>
      <w:r w:rsidR="00112720" w:rsidRPr="000F35D4">
        <w:rPr>
          <w:rFonts w:ascii="Times New Roman" w:eastAsia="Times New Roman" w:hAnsi="Times New Roman" w:cs="Times New Roman"/>
          <w:sz w:val="24"/>
          <w:szCs w:val="24"/>
        </w:rPr>
        <w:t>funduszach promocji</w:t>
      </w:r>
      <w:r w:rsidR="00762F81" w:rsidRPr="000F35D4">
        <w:rPr>
          <w:rFonts w:ascii="Times New Roman" w:eastAsia="Times New Roman" w:hAnsi="Times New Roman" w:cs="Times New Roman"/>
          <w:sz w:val="24"/>
          <w:szCs w:val="24"/>
        </w:rPr>
        <w:t>”;</w:t>
      </w:r>
    </w:p>
    <w:p w14:paraId="1666F5ED" w14:textId="77777777" w:rsidR="002A4F3D" w:rsidRPr="000F35D4" w:rsidRDefault="002A4F3D" w:rsidP="00D81158">
      <w:pPr>
        <w:pStyle w:val="Akapitzlist"/>
        <w:widowControl w:val="0"/>
        <w:numPr>
          <w:ilvl w:val="0"/>
          <w:numId w:val="1"/>
        </w:numPr>
        <w:autoSpaceDE w:val="0"/>
        <w:autoSpaceDN w:val="0"/>
        <w:adjustRightInd w:val="0"/>
        <w:spacing w:after="0" w:line="360" w:lineRule="auto"/>
        <w:ind w:left="425" w:hanging="425"/>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ustawie z dnia 25 czerwca 2009 r. o rolnictwie ekologicznym (Dz. U.</w:t>
      </w:r>
      <w:r w:rsidR="002979DE">
        <w:rPr>
          <w:rFonts w:ascii="Times New Roman" w:eastAsia="Times New Roman" w:hAnsi="Times New Roman" w:cs="Times New Roman"/>
          <w:sz w:val="24"/>
          <w:szCs w:val="24"/>
        </w:rPr>
        <w:t xml:space="preserve"> z 2019 r. poz. </w:t>
      </w:r>
      <w:r w:rsidR="002F25C3" w:rsidRPr="000F35D4">
        <w:rPr>
          <w:rFonts w:ascii="Times New Roman" w:eastAsia="Times New Roman" w:hAnsi="Times New Roman" w:cs="Times New Roman"/>
          <w:sz w:val="24"/>
          <w:szCs w:val="24"/>
        </w:rPr>
        <w:t>1353</w:t>
      </w:r>
      <w:r w:rsidRPr="000F35D4">
        <w:rPr>
          <w:rFonts w:ascii="Times New Roman" w:eastAsia="Times New Roman" w:hAnsi="Times New Roman" w:cs="Times New Roman"/>
          <w:sz w:val="24"/>
          <w:szCs w:val="24"/>
        </w:rPr>
        <w:t>),</w:t>
      </w:r>
      <w:r w:rsidR="00112720" w:rsidRPr="000F35D4">
        <w:rPr>
          <w:rFonts w:ascii="Times New Roman" w:eastAsia="Times New Roman" w:hAnsi="Times New Roman" w:cs="Times New Roman"/>
          <w:sz w:val="24"/>
          <w:szCs w:val="24"/>
        </w:rPr>
        <w:t xml:space="preserve"> zwanej dalej „ustawą o rolnictwie ekologicznym</w:t>
      </w:r>
      <w:r w:rsidR="00762F81" w:rsidRPr="000F35D4">
        <w:rPr>
          <w:rFonts w:ascii="Times New Roman" w:eastAsia="Times New Roman" w:hAnsi="Times New Roman" w:cs="Times New Roman"/>
          <w:sz w:val="24"/>
          <w:szCs w:val="24"/>
        </w:rPr>
        <w:t>”;</w:t>
      </w:r>
    </w:p>
    <w:p w14:paraId="06F55008" w14:textId="77777777" w:rsidR="002009B8" w:rsidRPr="000F35D4" w:rsidRDefault="002A4F3D" w:rsidP="00D81158">
      <w:pPr>
        <w:pStyle w:val="Akapitzlist"/>
        <w:widowControl w:val="0"/>
        <w:numPr>
          <w:ilvl w:val="0"/>
          <w:numId w:val="1"/>
        </w:numPr>
        <w:autoSpaceDE w:val="0"/>
        <w:autoSpaceDN w:val="0"/>
        <w:adjustRightInd w:val="0"/>
        <w:spacing w:after="0" w:line="360" w:lineRule="auto"/>
        <w:ind w:left="425" w:hanging="425"/>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 xml:space="preserve">ustawie z dnia 5 lutego 2015 r. o płatnościach w ramach systemów wsparcia </w:t>
      </w:r>
      <w:r w:rsidR="0048231F" w:rsidRPr="000F35D4">
        <w:rPr>
          <w:rFonts w:ascii="Times New Roman" w:eastAsia="Times New Roman" w:hAnsi="Times New Roman" w:cs="Times New Roman"/>
          <w:sz w:val="24"/>
          <w:szCs w:val="24"/>
        </w:rPr>
        <w:t>bezpośredniego (Dz.</w:t>
      </w:r>
      <w:r w:rsidR="00D454B7" w:rsidRPr="000F35D4">
        <w:rPr>
          <w:rFonts w:ascii="Times New Roman" w:eastAsia="Times New Roman" w:hAnsi="Times New Roman" w:cs="Times New Roman"/>
          <w:sz w:val="24"/>
          <w:szCs w:val="24"/>
        </w:rPr>
        <w:t xml:space="preserve"> </w:t>
      </w:r>
      <w:r w:rsidR="0048231F" w:rsidRPr="000F35D4">
        <w:rPr>
          <w:rFonts w:ascii="Times New Roman" w:eastAsia="Times New Roman" w:hAnsi="Times New Roman" w:cs="Times New Roman"/>
          <w:sz w:val="24"/>
          <w:szCs w:val="24"/>
        </w:rPr>
        <w:t>U.</w:t>
      </w:r>
      <w:r w:rsidR="000F35D4">
        <w:rPr>
          <w:rFonts w:ascii="Times New Roman" w:eastAsia="Times New Roman" w:hAnsi="Times New Roman" w:cs="Times New Roman"/>
          <w:sz w:val="24"/>
          <w:szCs w:val="24"/>
        </w:rPr>
        <w:t xml:space="preserve"> </w:t>
      </w:r>
      <w:r w:rsidR="0048231F" w:rsidRPr="000F35D4">
        <w:rPr>
          <w:rFonts w:ascii="Times New Roman" w:eastAsia="Times New Roman" w:hAnsi="Times New Roman" w:cs="Times New Roman"/>
          <w:sz w:val="24"/>
          <w:szCs w:val="24"/>
        </w:rPr>
        <w:t>z 2018 r.</w:t>
      </w:r>
      <w:r w:rsidRPr="000F35D4">
        <w:rPr>
          <w:rFonts w:ascii="Times New Roman" w:eastAsia="Times New Roman" w:hAnsi="Times New Roman" w:cs="Times New Roman"/>
          <w:sz w:val="24"/>
          <w:szCs w:val="24"/>
        </w:rPr>
        <w:t xml:space="preserve"> poz. 1312)</w:t>
      </w:r>
      <w:r w:rsidR="002A626E" w:rsidRPr="000F35D4">
        <w:rPr>
          <w:rFonts w:ascii="Times New Roman" w:eastAsia="Times New Roman" w:hAnsi="Times New Roman" w:cs="Times New Roman"/>
          <w:sz w:val="24"/>
          <w:szCs w:val="24"/>
        </w:rPr>
        <w:t>, zwanej dalej „ustawą o płatnościach”</w:t>
      </w:r>
      <w:r w:rsidR="00762F81" w:rsidRPr="000F35D4">
        <w:rPr>
          <w:rFonts w:ascii="Times New Roman" w:eastAsia="Times New Roman" w:hAnsi="Times New Roman" w:cs="Times New Roman"/>
          <w:sz w:val="24"/>
          <w:szCs w:val="24"/>
        </w:rPr>
        <w:t>;</w:t>
      </w:r>
    </w:p>
    <w:p w14:paraId="0C0BE899" w14:textId="77777777" w:rsidR="002A4F3D" w:rsidRPr="000F35D4" w:rsidRDefault="002009B8" w:rsidP="00D81158">
      <w:pPr>
        <w:pStyle w:val="Akapitzlist"/>
        <w:widowControl w:val="0"/>
        <w:numPr>
          <w:ilvl w:val="0"/>
          <w:numId w:val="1"/>
        </w:numPr>
        <w:autoSpaceDE w:val="0"/>
        <w:autoSpaceDN w:val="0"/>
        <w:adjustRightInd w:val="0"/>
        <w:spacing w:after="0" w:line="360" w:lineRule="auto"/>
        <w:ind w:left="425" w:hanging="425"/>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 xml:space="preserve">ustawie </w:t>
      </w:r>
      <w:r w:rsidR="002A4F3D" w:rsidRPr="000F35D4">
        <w:rPr>
          <w:rFonts w:ascii="Times New Roman" w:eastAsia="Times New Roman" w:hAnsi="Times New Roman" w:cs="Times New Roman"/>
          <w:sz w:val="24"/>
          <w:szCs w:val="24"/>
        </w:rPr>
        <w:t>z dnia 20 lutego 2015 r. o wspieraniu rozwoju obszarów wiejskich z</w:t>
      </w:r>
      <w:r w:rsidR="002979DE">
        <w:rPr>
          <w:rFonts w:ascii="Times New Roman" w:eastAsia="Times New Roman" w:hAnsi="Times New Roman" w:cs="Times New Roman"/>
          <w:sz w:val="24"/>
          <w:szCs w:val="24"/>
        </w:rPr>
        <w:t> </w:t>
      </w:r>
      <w:r w:rsidR="002A4F3D" w:rsidRPr="000F35D4">
        <w:rPr>
          <w:rFonts w:ascii="Times New Roman" w:eastAsia="Times New Roman" w:hAnsi="Times New Roman" w:cs="Times New Roman"/>
          <w:sz w:val="24"/>
          <w:szCs w:val="24"/>
        </w:rPr>
        <w:t>udziałem środków Europejskiego Funduszu Rolnego na rzecz Rozwoju Obszarów Wiejskich w ramach Programu Rozwoju Obszarów Wiejskich na lata 2014–2020 (Dz. U. z 2018 r. poz.</w:t>
      </w:r>
      <w:r w:rsidR="000F35D4">
        <w:rPr>
          <w:rFonts w:ascii="Times New Roman" w:eastAsia="Times New Roman" w:hAnsi="Times New Roman" w:cs="Times New Roman"/>
          <w:sz w:val="24"/>
          <w:szCs w:val="24"/>
        </w:rPr>
        <w:t xml:space="preserve"> </w:t>
      </w:r>
      <w:r w:rsidR="002A4F3D" w:rsidRPr="000F35D4">
        <w:rPr>
          <w:rFonts w:ascii="Times New Roman" w:eastAsia="Times New Roman" w:hAnsi="Times New Roman" w:cs="Times New Roman"/>
          <w:sz w:val="24"/>
          <w:szCs w:val="24"/>
        </w:rPr>
        <w:t>627</w:t>
      </w:r>
      <w:r w:rsidR="004F6863" w:rsidRPr="000F35D4">
        <w:rPr>
          <w:rFonts w:ascii="Times New Roman" w:eastAsia="Times New Roman" w:hAnsi="Times New Roman" w:cs="Times New Roman"/>
          <w:sz w:val="24"/>
          <w:szCs w:val="24"/>
        </w:rPr>
        <w:t xml:space="preserve"> oraz z 2019 r. poz. 83</w:t>
      </w:r>
      <w:r w:rsidR="00E96F7D" w:rsidRPr="000F35D4">
        <w:rPr>
          <w:rFonts w:ascii="Times New Roman" w:eastAsia="Times New Roman" w:hAnsi="Times New Roman" w:cs="Times New Roman"/>
          <w:sz w:val="24"/>
          <w:szCs w:val="24"/>
        </w:rPr>
        <w:t xml:space="preserve"> i 504</w:t>
      </w:r>
      <w:r w:rsidR="002A4F3D" w:rsidRPr="000F35D4">
        <w:rPr>
          <w:rFonts w:ascii="Times New Roman" w:eastAsia="Times New Roman" w:hAnsi="Times New Roman" w:cs="Times New Roman"/>
          <w:sz w:val="24"/>
          <w:szCs w:val="24"/>
        </w:rPr>
        <w:t>)</w:t>
      </w:r>
      <w:r w:rsidR="002979DE">
        <w:rPr>
          <w:rFonts w:ascii="Times New Roman" w:eastAsia="Times New Roman" w:hAnsi="Times New Roman" w:cs="Times New Roman"/>
          <w:sz w:val="24"/>
          <w:szCs w:val="24"/>
        </w:rPr>
        <w:t>, zwanej dalej „ustawą o </w:t>
      </w:r>
      <w:r w:rsidR="00112720" w:rsidRPr="000F35D4">
        <w:rPr>
          <w:rFonts w:ascii="Times New Roman" w:eastAsia="Times New Roman" w:hAnsi="Times New Roman" w:cs="Times New Roman"/>
          <w:sz w:val="24"/>
          <w:szCs w:val="24"/>
        </w:rPr>
        <w:t>PROW 2014–2020”</w:t>
      </w:r>
      <w:r w:rsidR="002A4F3D" w:rsidRPr="000F35D4">
        <w:rPr>
          <w:rFonts w:ascii="Times New Roman" w:eastAsia="Times New Roman" w:hAnsi="Times New Roman" w:cs="Times New Roman"/>
          <w:sz w:val="24"/>
          <w:szCs w:val="24"/>
        </w:rPr>
        <w:t>.</w:t>
      </w:r>
    </w:p>
    <w:p w14:paraId="3FE6F712" w14:textId="77777777" w:rsidR="00724E02" w:rsidRPr="000F35D4" w:rsidRDefault="00724E02"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 xml:space="preserve">Celem </w:t>
      </w:r>
      <w:r w:rsidR="00642DD1" w:rsidRPr="000F35D4">
        <w:rPr>
          <w:rFonts w:ascii="Times New Roman" w:eastAsia="Times New Roman" w:hAnsi="Times New Roman" w:cs="Times New Roman"/>
          <w:sz w:val="24"/>
          <w:szCs w:val="24"/>
        </w:rPr>
        <w:t>projektowanych</w:t>
      </w:r>
      <w:r w:rsidRPr="000F35D4">
        <w:rPr>
          <w:rFonts w:ascii="Times New Roman" w:eastAsia="Times New Roman" w:hAnsi="Times New Roman" w:cs="Times New Roman"/>
          <w:sz w:val="24"/>
          <w:szCs w:val="24"/>
        </w:rPr>
        <w:t xml:space="preserve"> zmian </w:t>
      </w:r>
      <w:r w:rsidR="00642DD1" w:rsidRPr="000F35D4">
        <w:rPr>
          <w:rFonts w:ascii="Times New Roman" w:eastAsia="Times New Roman" w:hAnsi="Times New Roman" w:cs="Times New Roman"/>
          <w:sz w:val="24"/>
          <w:szCs w:val="24"/>
        </w:rPr>
        <w:t xml:space="preserve">jest </w:t>
      </w:r>
      <w:r w:rsidRPr="000F35D4">
        <w:rPr>
          <w:rFonts w:ascii="Times New Roman" w:eastAsia="Times New Roman" w:hAnsi="Times New Roman" w:cs="Times New Roman"/>
          <w:sz w:val="24"/>
          <w:szCs w:val="24"/>
        </w:rPr>
        <w:t>usprawnieni</w:t>
      </w:r>
      <w:r w:rsidR="00642DD1" w:rsidRPr="000F35D4">
        <w:rPr>
          <w:rFonts w:ascii="Times New Roman" w:eastAsia="Times New Roman" w:hAnsi="Times New Roman" w:cs="Times New Roman"/>
          <w:sz w:val="24"/>
          <w:szCs w:val="24"/>
        </w:rPr>
        <w:t>e</w:t>
      </w:r>
      <w:r w:rsidRPr="000F35D4">
        <w:rPr>
          <w:rFonts w:ascii="Times New Roman" w:eastAsia="Times New Roman" w:hAnsi="Times New Roman" w:cs="Times New Roman"/>
          <w:sz w:val="24"/>
          <w:szCs w:val="24"/>
        </w:rPr>
        <w:t xml:space="preserve"> procesu wydatkowania środków finansowych w ramach systemów wsparcia bezpośredniego oraz w ramach działań Programu Rozwoju Obszarów Wiejskich </w:t>
      </w:r>
      <w:r w:rsidR="00BF3DB5" w:rsidRPr="000F35D4">
        <w:rPr>
          <w:rFonts w:ascii="Times New Roman" w:eastAsia="Times New Roman" w:hAnsi="Times New Roman" w:cs="Times New Roman"/>
          <w:sz w:val="24"/>
          <w:szCs w:val="24"/>
        </w:rPr>
        <w:t xml:space="preserve">(PROW) </w:t>
      </w:r>
      <w:r w:rsidRPr="000F35D4">
        <w:rPr>
          <w:rFonts w:ascii="Times New Roman" w:eastAsia="Times New Roman" w:hAnsi="Times New Roman" w:cs="Times New Roman"/>
          <w:sz w:val="24"/>
          <w:szCs w:val="24"/>
        </w:rPr>
        <w:t>objętych zintegrowanym systemem zarządzania i kontroli</w:t>
      </w:r>
      <w:r w:rsidR="00642DD1" w:rsidRPr="000F35D4">
        <w:rPr>
          <w:rFonts w:ascii="Times New Roman" w:eastAsia="Times New Roman" w:hAnsi="Times New Roman" w:cs="Times New Roman"/>
          <w:sz w:val="24"/>
          <w:szCs w:val="24"/>
        </w:rPr>
        <w:t>. Istotą rozwiązań przewidzianych w projekcie jest:</w:t>
      </w:r>
    </w:p>
    <w:p w14:paraId="1AA13DF1" w14:textId="77777777" w:rsidR="00783F29" w:rsidRPr="000F35D4" w:rsidRDefault="009656AA" w:rsidP="00D81158">
      <w:pPr>
        <w:widowControl w:val="0"/>
        <w:numPr>
          <w:ilvl w:val="0"/>
          <w:numId w:val="3"/>
        </w:numPr>
        <w:autoSpaceDE w:val="0"/>
        <w:autoSpaceDN w:val="0"/>
        <w:adjustRightInd w:val="0"/>
        <w:spacing w:after="0" w:line="360" w:lineRule="auto"/>
        <w:ind w:left="425" w:hanging="425"/>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 xml:space="preserve">uproszczenie zasad </w:t>
      </w:r>
      <w:r w:rsidR="001767BE" w:rsidRPr="000F35D4">
        <w:rPr>
          <w:rFonts w:ascii="Times New Roman" w:eastAsia="Times New Roman" w:hAnsi="Times New Roman" w:cs="Times New Roman"/>
          <w:sz w:val="24"/>
          <w:szCs w:val="24"/>
        </w:rPr>
        <w:t xml:space="preserve">funkcjonowania </w:t>
      </w:r>
      <w:r w:rsidR="00052098" w:rsidRPr="000F35D4">
        <w:rPr>
          <w:rFonts w:ascii="Times New Roman" w:eastAsia="Times New Roman" w:hAnsi="Times New Roman" w:cs="Times New Roman"/>
          <w:sz w:val="24"/>
          <w:szCs w:val="24"/>
        </w:rPr>
        <w:t>krajowego systemu ewidencji producentów, ewidencji gospodarstw rolnych oraz ewidencji wniosków o przyznanie płatności</w:t>
      </w:r>
      <w:r w:rsidR="00783F29" w:rsidRPr="000F35D4">
        <w:rPr>
          <w:rFonts w:ascii="Times New Roman" w:eastAsia="Times New Roman" w:hAnsi="Times New Roman" w:cs="Times New Roman"/>
          <w:sz w:val="24"/>
          <w:szCs w:val="24"/>
        </w:rPr>
        <w:t xml:space="preserve"> oraz zmniejszenie obciążeń administracyjnych wobec uczestników funduszy promocji produktów rolno-spożywczych</w:t>
      </w:r>
      <w:r w:rsidR="00762F81" w:rsidRPr="000F35D4">
        <w:rPr>
          <w:rFonts w:ascii="Times New Roman" w:eastAsia="Times New Roman" w:hAnsi="Times New Roman" w:cs="Times New Roman"/>
          <w:sz w:val="24"/>
          <w:szCs w:val="24"/>
        </w:rPr>
        <w:t>;</w:t>
      </w:r>
    </w:p>
    <w:p w14:paraId="36D1F635" w14:textId="77777777" w:rsidR="008D77AD" w:rsidRPr="000F35D4" w:rsidRDefault="003B4C9C" w:rsidP="00D81158">
      <w:pPr>
        <w:widowControl w:val="0"/>
        <w:numPr>
          <w:ilvl w:val="0"/>
          <w:numId w:val="3"/>
        </w:numPr>
        <w:autoSpaceDE w:val="0"/>
        <w:autoSpaceDN w:val="0"/>
        <w:adjustRightInd w:val="0"/>
        <w:spacing w:after="0" w:line="360" w:lineRule="auto"/>
        <w:ind w:left="425" w:hanging="425"/>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uproszczenie i ujednolicenie zasad stosowania zaliczek na poczet płatności bezpośrednich i działań obszarowych</w:t>
      </w:r>
      <w:r w:rsidR="006674EC" w:rsidRPr="000F35D4">
        <w:rPr>
          <w:rFonts w:ascii="Times New Roman" w:eastAsia="Times New Roman" w:hAnsi="Times New Roman" w:cs="Times New Roman"/>
          <w:sz w:val="24"/>
          <w:szCs w:val="24"/>
        </w:rPr>
        <w:t xml:space="preserve"> PROW 2014</w:t>
      </w:r>
      <w:r w:rsidR="0048231F" w:rsidRPr="000F35D4">
        <w:rPr>
          <w:rFonts w:ascii="Times New Roman" w:eastAsia="Times New Roman" w:hAnsi="Times New Roman" w:cs="Times New Roman"/>
          <w:sz w:val="24"/>
          <w:szCs w:val="24"/>
        </w:rPr>
        <w:t>–</w:t>
      </w:r>
      <w:r w:rsidR="006674EC" w:rsidRPr="000F35D4">
        <w:rPr>
          <w:rFonts w:ascii="Times New Roman" w:eastAsia="Times New Roman" w:hAnsi="Times New Roman" w:cs="Times New Roman"/>
          <w:sz w:val="24"/>
          <w:szCs w:val="24"/>
        </w:rPr>
        <w:t>2020</w:t>
      </w:r>
      <w:r w:rsidR="006F1CEF" w:rsidRPr="000F35D4">
        <w:rPr>
          <w:rFonts w:ascii="Times New Roman" w:eastAsia="Times New Roman" w:hAnsi="Times New Roman" w:cs="Times New Roman"/>
          <w:sz w:val="24"/>
          <w:szCs w:val="24"/>
        </w:rPr>
        <w:t xml:space="preserve"> oraz zalesieniowych PROW 2007</w:t>
      </w:r>
      <w:r w:rsidR="0048231F" w:rsidRPr="000F35D4">
        <w:rPr>
          <w:rFonts w:ascii="Times New Roman" w:eastAsia="Times New Roman" w:hAnsi="Times New Roman" w:cs="Times New Roman"/>
          <w:sz w:val="24"/>
          <w:szCs w:val="24"/>
        </w:rPr>
        <w:t>–</w:t>
      </w:r>
      <w:r w:rsidR="006F1CEF" w:rsidRPr="000F35D4">
        <w:rPr>
          <w:rFonts w:ascii="Times New Roman" w:eastAsia="Times New Roman" w:hAnsi="Times New Roman" w:cs="Times New Roman"/>
          <w:sz w:val="24"/>
          <w:szCs w:val="24"/>
        </w:rPr>
        <w:t>2013</w:t>
      </w:r>
      <w:r w:rsidR="00762F81" w:rsidRPr="000F35D4">
        <w:rPr>
          <w:rFonts w:ascii="Times New Roman" w:eastAsia="Times New Roman" w:hAnsi="Times New Roman" w:cs="Times New Roman"/>
          <w:sz w:val="24"/>
          <w:szCs w:val="24"/>
        </w:rPr>
        <w:t>;</w:t>
      </w:r>
    </w:p>
    <w:p w14:paraId="2FDF16D0" w14:textId="77777777" w:rsidR="001A19D8" w:rsidRPr="000F35D4" w:rsidRDefault="001A19D8" w:rsidP="00D81158">
      <w:pPr>
        <w:widowControl w:val="0"/>
        <w:numPr>
          <w:ilvl w:val="0"/>
          <w:numId w:val="3"/>
        </w:numPr>
        <w:autoSpaceDE w:val="0"/>
        <w:autoSpaceDN w:val="0"/>
        <w:adjustRightInd w:val="0"/>
        <w:spacing w:after="0" w:line="360" w:lineRule="auto"/>
        <w:ind w:left="425" w:hanging="425"/>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lastRenderedPageBreak/>
        <w:t xml:space="preserve">rozszerzenie wymogu posiadania </w:t>
      </w:r>
      <w:r w:rsidR="00CE5C6B" w:rsidRPr="000F35D4">
        <w:rPr>
          <w:rFonts w:ascii="Times New Roman" w:eastAsia="Times New Roman" w:hAnsi="Times New Roman" w:cs="Times New Roman"/>
          <w:sz w:val="24"/>
          <w:szCs w:val="24"/>
        </w:rPr>
        <w:t>przez wnioskujących o płatności bezpośrednie</w:t>
      </w:r>
      <w:r w:rsidR="00334A3D" w:rsidRPr="000F35D4">
        <w:rPr>
          <w:rFonts w:ascii="Times New Roman" w:eastAsia="Times New Roman" w:hAnsi="Times New Roman" w:cs="Times New Roman"/>
          <w:sz w:val="24"/>
          <w:szCs w:val="24"/>
        </w:rPr>
        <w:t xml:space="preserve"> oraz płatności obszarowe PROW 2014</w:t>
      </w:r>
      <w:r w:rsidR="002A64CE" w:rsidRPr="000F35D4">
        <w:rPr>
          <w:rFonts w:ascii="Times New Roman" w:eastAsia="Times New Roman" w:hAnsi="Times New Roman" w:cs="Times New Roman"/>
          <w:sz w:val="24"/>
          <w:szCs w:val="24"/>
        </w:rPr>
        <w:t>–</w:t>
      </w:r>
      <w:r w:rsidR="00334A3D" w:rsidRPr="000F35D4">
        <w:rPr>
          <w:rFonts w:ascii="Times New Roman" w:eastAsia="Times New Roman" w:hAnsi="Times New Roman" w:cs="Times New Roman"/>
          <w:sz w:val="24"/>
          <w:szCs w:val="24"/>
        </w:rPr>
        <w:t>2020</w:t>
      </w:r>
      <w:r w:rsidR="00CE5C6B" w:rsidRPr="000F35D4">
        <w:rPr>
          <w:rFonts w:ascii="Times New Roman" w:eastAsia="Times New Roman" w:hAnsi="Times New Roman" w:cs="Times New Roman"/>
          <w:sz w:val="24"/>
          <w:szCs w:val="24"/>
        </w:rPr>
        <w:t xml:space="preserve"> </w:t>
      </w:r>
      <w:r w:rsidRPr="000F35D4">
        <w:rPr>
          <w:rFonts w:ascii="Times New Roman" w:eastAsia="Times New Roman" w:hAnsi="Times New Roman" w:cs="Times New Roman"/>
          <w:sz w:val="24"/>
          <w:szCs w:val="24"/>
        </w:rPr>
        <w:t xml:space="preserve">tytułu prawnego do działek rolnych </w:t>
      </w:r>
      <w:r w:rsidR="00E96F7D" w:rsidRPr="000F35D4">
        <w:rPr>
          <w:rFonts w:ascii="Times New Roman" w:eastAsia="Times New Roman" w:hAnsi="Times New Roman" w:cs="Times New Roman"/>
          <w:sz w:val="24"/>
          <w:szCs w:val="24"/>
        </w:rPr>
        <w:t>na</w:t>
      </w:r>
      <w:r w:rsidRPr="000F35D4">
        <w:rPr>
          <w:rFonts w:ascii="Times New Roman" w:eastAsia="Times New Roman" w:hAnsi="Times New Roman" w:cs="Times New Roman"/>
          <w:sz w:val="24"/>
          <w:szCs w:val="24"/>
        </w:rPr>
        <w:t xml:space="preserve"> działki </w:t>
      </w:r>
      <w:r w:rsidR="00C62AAD" w:rsidRPr="000F35D4">
        <w:rPr>
          <w:rFonts w:ascii="Times New Roman" w:eastAsia="Times New Roman" w:hAnsi="Times New Roman" w:cs="Times New Roman"/>
          <w:sz w:val="24"/>
          <w:szCs w:val="24"/>
        </w:rPr>
        <w:t xml:space="preserve">będące własnością </w:t>
      </w:r>
      <w:r w:rsidR="00BC093B" w:rsidRPr="000F35D4">
        <w:rPr>
          <w:rFonts w:ascii="Times New Roman" w:eastAsia="Times New Roman" w:hAnsi="Times New Roman" w:cs="Times New Roman"/>
          <w:sz w:val="24"/>
          <w:szCs w:val="24"/>
        </w:rPr>
        <w:t xml:space="preserve">Skarbu Państwa inne niż wchodzące w skład Zasobu </w:t>
      </w:r>
      <w:r w:rsidR="00C62AAD" w:rsidRPr="000F35D4">
        <w:rPr>
          <w:rFonts w:ascii="Times New Roman" w:eastAsia="Times New Roman" w:hAnsi="Times New Roman" w:cs="Times New Roman"/>
          <w:sz w:val="24"/>
          <w:szCs w:val="24"/>
        </w:rPr>
        <w:t xml:space="preserve">Własności Rolnej Skarbu Państwa, a także </w:t>
      </w:r>
      <w:r w:rsidR="00E96F7D" w:rsidRPr="000F35D4">
        <w:rPr>
          <w:rFonts w:ascii="Times New Roman" w:eastAsia="Times New Roman" w:hAnsi="Times New Roman" w:cs="Times New Roman"/>
          <w:sz w:val="24"/>
          <w:szCs w:val="24"/>
        </w:rPr>
        <w:t>na</w:t>
      </w:r>
      <w:r w:rsidR="00C62AAD" w:rsidRPr="000F35D4">
        <w:rPr>
          <w:rFonts w:ascii="Times New Roman" w:eastAsia="Times New Roman" w:hAnsi="Times New Roman" w:cs="Times New Roman"/>
          <w:sz w:val="24"/>
          <w:szCs w:val="24"/>
        </w:rPr>
        <w:t xml:space="preserve"> działki </w:t>
      </w:r>
      <w:r w:rsidRPr="000F35D4">
        <w:rPr>
          <w:rFonts w:ascii="Times New Roman" w:eastAsia="Times New Roman" w:hAnsi="Times New Roman" w:cs="Times New Roman"/>
          <w:sz w:val="24"/>
          <w:szCs w:val="24"/>
        </w:rPr>
        <w:t xml:space="preserve">będące własnością </w:t>
      </w:r>
      <w:r w:rsidR="00BC093B" w:rsidRPr="000F35D4">
        <w:rPr>
          <w:rFonts w:ascii="Times New Roman" w:eastAsia="Times New Roman" w:hAnsi="Times New Roman" w:cs="Times New Roman"/>
          <w:sz w:val="24"/>
          <w:szCs w:val="24"/>
        </w:rPr>
        <w:t>państwow</w:t>
      </w:r>
      <w:r w:rsidR="00434662" w:rsidRPr="000F35D4">
        <w:rPr>
          <w:rFonts w:ascii="Times New Roman" w:eastAsia="Times New Roman" w:hAnsi="Times New Roman" w:cs="Times New Roman"/>
          <w:sz w:val="24"/>
          <w:szCs w:val="24"/>
        </w:rPr>
        <w:t>ych osób</w:t>
      </w:r>
      <w:r w:rsidR="00BC093B" w:rsidRPr="000F35D4">
        <w:rPr>
          <w:rFonts w:ascii="Times New Roman" w:eastAsia="Times New Roman" w:hAnsi="Times New Roman" w:cs="Times New Roman"/>
          <w:sz w:val="24"/>
          <w:szCs w:val="24"/>
        </w:rPr>
        <w:t xml:space="preserve"> prawn</w:t>
      </w:r>
      <w:r w:rsidR="00434662" w:rsidRPr="000F35D4">
        <w:rPr>
          <w:rFonts w:ascii="Times New Roman" w:eastAsia="Times New Roman" w:hAnsi="Times New Roman" w:cs="Times New Roman"/>
          <w:sz w:val="24"/>
          <w:szCs w:val="24"/>
        </w:rPr>
        <w:t>ych, jednostek</w:t>
      </w:r>
      <w:r w:rsidR="00BC093B" w:rsidRPr="000F35D4">
        <w:rPr>
          <w:rFonts w:ascii="Times New Roman" w:eastAsia="Times New Roman" w:hAnsi="Times New Roman" w:cs="Times New Roman"/>
          <w:sz w:val="24"/>
          <w:szCs w:val="24"/>
        </w:rPr>
        <w:t xml:space="preserve"> samorządu terytorialnego lub </w:t>
      </w:r>
      <w:r w:rsidR="00C62AAD" w:rsidRPr="000F35D4">
        <w:rPr>
          <w:rFonts w:ascii="Times New Roman" w:eastAsia="Times New Roman" w:hAnsi="Times New Roman" w:cs="Times New Roman"/>
          <w:sz w:val="24"/>
          <w:szCs w:val="24"/>
        </w:rPr>
        <w:t>samorządowych osób prawnych</w:t>
      </w:r>
      <w:r w:rsidR="00762F81" w:rsidRPr="000F35D4">
        <w:rPr>
          <w:rFonts w:ascii="Times New Roman" w:eastAsia="Times New Roman" w:hAnsi="Times New Roman" w:cs="Times New Roman"/>
          <w:sz w:val="24"/>
          <w:szCs w:val="24"/>
        </w:rPr>
        <w:t>;</w:t>
      </w:r>
    </w:p>
    <w:p w14:paraId="1C7AEEF3" w14:textId="77777777" w:rsidR="00C81480" w:rsidRPr="000F35D4" w:rsidRDefault="00C81480" w:rsidP="00D81158">
      <w:pPr>
        <w:widowControl w:val="0"/>
        <w:numPr>
          <w:ilvl w:val="0"/>
          <w:numId w:val="3"/>
        </w:numPr>
        <w:autoSpaceDE w:val="0"/>
        <w:autoSpaceDN w:val="0"/>
        <w:adjustRightInd w:val="0"/>
        <w:spacing w:after="0" w:line="360" w:lineRule="auto"/>
        <w:ind w:left="425" w:hanging="425"/>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dostosowanie przepisów do wymogów odnośnie do studiów podyplomowych, określonych w ustawie z dnia 20 lipca 2018 r.</w:t>
      </w:r>
      <w:r w:rsidR="00BF3DB5" w:rsidRPr="000F35D4">
        <w:rPr>
          <w:rFonts w:ascii="Times New Roman" w:eastAsia="Times New Roman" w:hAnsi="Times New Roman" w:cs="Times New Roman"/>
          <w:sz w:val="24"/>
          <w:szCs w:val="24"/>
        </w:rPr>
        <w:t xml:space="preserve"> –</w:t>
      </w:r>
      <w:r w:rsidR="002979DE">
        <w:rPr>
          <w:rFonts w:ascii="Times New Roman" w:eastAsia="Times New Roman" w:hAnsi="Times New Roman" w:cs="Times New Roman"/>
          <w:sz w:val="24"/>
          <w:szCs w:val="24"/>
        </w:rPr>
        <w:t xml:space="preserve"> Prawo o szkolnictwie wyższym i </w:t>
      </w:r>
      <w:r w:rsidRPr="000F35D4">
        <w:rPr>
          <w:rFonts w:ascii="Times New Roman" w:eastAsia="Times New Roman" w:hAnsi="Times New Roman" w:cs="Times New Roman"/>
          <w:sz w:val="24"/>
          <w:szCs w:val="24"/>
        </w:rPr>
        <w:t>nauce (Dz. U. poz.</w:t>
      </w:r>
      <w:r w:rsidR="00BF3DB5" w:rsidRPr="000F35D4">
        <w:rPr>
          <w:rFonts w:ascii="Times New Roman" w:eastAsia="Times New Roman" w:hAnsi="Times New Roman" w:cs="Times New Roman"/>
          <w:sz w:val="24"/>
          <w:szCs w:val="24"/>
        </w:rPr>
        <w:t xml:space="preserve"> </w:t>
      </w:r>
      <w:r w:rsidRPr="000F35D4">
        <w:rPr>
          <w:rFonts w:ascii="Times New Roman" w:eastAsia="Times New Roman" w:hAnsi="Times New Roman" w:cs="Times New Roman"/>
          <w:sz w:val="24"/>
          <w:szCs w:val="24"/>
        </w:rPr>
        <w:t>1668</w:t>
      </w:r>
      <w:r w:rsidR="00BF3DB5" w:rsidRPr="000F35D4">
        <w:rPr>
          <w:rFonts w:ascii="Times New Roman" w:eastAsia="Times New Roman" w:hAnsi="Times New Roman" w:cs="Times New Roman"/>
          <w:sz w:val="24"/>
          <w:szCs w:val="24"/>
        </w:rPr>
        <w:t xml:space="preserve">, z </w:t>
      </w:r>
      <w:proofErr w:type="spellStart"/>
      <w:r w:rsidR="00BF3DB5" w:rsidRPr="000F35D4">
        <w:rPr>
          <w:rFonts w:ascii="Times New Roman" w:eastAsia="Times New Roman" w:hAnsi="Times New Roman" w:cs="Times New Roman"/>
          <w:sz w:val="24"/>
          <w:szCs w:val="24"/>
        </w:rPr>
        <w:t>późn</w:t>
      </w:r>
      <w:proofErr w:type="spellEnd"/>
      <w:r w:rsidR="00BF3DB5" w:rsidRPr="000F35D4">
        <w:rPr>
          <w:rFonts w:ascii="Times New Roman" w:eastAsia="Times New Roman" w:hAnsi="Times New Roman" w:cs="Times New Roman"/>
          <w:sz w:val="24"/>
          <w:szCs w:val="24"/>
        </w:rPr>
        <w:t>. zm.</w:t>
      </w:r>
      <w:r w:rsidRPr="000F35D4">
        <w:rPr>
          <w:rFonts w:ascii="Times New Roman" w:eastAsia="Times New Roman" w:hAnsi="Times New Roman" w:cs="Times New Roman"/>
          <w:sz w:val="24"/>
          <w:szCs w:val="24"/>
        </w:rPr>
        <w:t>) oraz skrócenie okresu doświadczenia w pracy doradczej wymaganego od osób ubiegających s</w:t>
      </w:r>
      <w:r w:rsidR="002979DE">
        <w:rPr>
          <w:rFonts w:ascii="Times New Roman" w:eastAsia="Times New Roman" w:hAnsi="Times New Roman" w:cs="Times New Roman"/>
          <w:sz w:val="24"/>
          <w:szCs w:val="24"/>
        </w:rPr>
        <w:t>ię o uzyskanie wpisu na listę z 12 </w:t>
      </w:r>
      <w:r w:rsidR="00BF3DB5" w:rsidRPr="000F35D4">
        <w:rPr>
          <w:rFonts w:ascii="Times New Roman" w:eastAsia="Times New Roman" w:hAnsi="Times New Roman" w:cs="Times New Roman"/>
          <w:sz w:val="24"/>
          <w:szCs w:val="24"/>
        </w:rPr>
        <w:t>miesięcy</w:t>
      </w:r>
      <w:r w:rsidRPr="000F35D4">
        <w:rPr>
          <w:rFonts w:ascii="Times New Roman" w:eastAsia="Times New Roman" w:hAnsi="Times New Roman" w:cs="Times New Roman"/>
          <w:sz w:val="24"/>
          <w:szCs w:val="24"/>
        </w:rPr>
        <w:t xml:space="preserve"> do 6 miesięcy</w:t>
      </w:r>
      <w:r w:rsidR="00762F81" w:rsidRPr="000F35D4">
        <w:rPr>
          <w:rFonts w:ascii="Times New Roman" w:eastAsia="Times New Roman" w:hAnsi="Times New Roman" w:cs="Times New Roman"/>
          <w:sz w:val="24"/>
          <w:szCs w:val="24"/>
        </w:rPr>
        <w:t>;</w:t>
      </w:r>
    </w:p>
    <w:p w14:paraId="332D9B66" w14:textId="77777777" w:rsidR="006674EC" w:rsidRPr="000F35D4" w:rsidRDefault="006674EC" w:rsidP="00D81158">
      <w:pPr>
        <w:widowControl w:val="0"/>
        <w:numPr>
          <w:ilvl w:val="0"/>
          <w:numId w:val="3"/>
        </w:numPr>
        <w:autoSpaceDE w:val="0"/>
        <w:autoSpaceDN w:val="0"/>
        <w:adjustRightInd w:val="0"/>
        <w:spacing w:after="0" w:line="360" w:lineRule="auto"/>
        <w:ind w:left="425" w:hanging="425"/>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 xml:space="preserve">dostosowanie przepisów </w:t>
      </w:r>
      <w:r w:rsidR="009D215E" w:rsidRPr="000F35D4">
        <w:rPr>
          <w:rFonts w:ascii="Times New Roman" w:eastAsia="Times New Roman" w:hAnsi="Times New Roman" w:cs="Times New Roman"/>
          <w:sz w:val="24"/>
          <w:szCs w:val="24"/>
        </w:rPr>
        <w:t xml:space="preserve">odwołujących się do </w:t>
      </w:r>
      <w:r w:rsidRPr="000F35D4">
        <w:rPr>
          <w:rFonts w:ascii="Times New Roman" w:eastAsia="Times New Roman" w:hAnsi="Times New Roman" w:cs="Times New Roman"/>
          <w:sz w:val="24"/>
          <w:szCs w:val="24"/>
        </w:rPr>
        <w:t xml:space="preserve">niektórych działań PROW </w:t>
      </w:r>
      <w:r w:rsidR="009D215E" w:rsidRPr="000F35D4">
        <w:rPr>
          <w:rFonts w:ascii="Times New Roman" w:eastAsia="Times New Roman" w:hAnsi="Times New Roman" w:cs="Times New Roman"/>
          <w:sz w:val="24"/>
          <w:szCs w:val="24"/>
        </w:rPr>
        <w:t>2007–2013 w związku z zakończeniem ich realizacji.</w:t>
      </w:r>
    </w:p>
    <w:p w14:paraId="77AF5797" w14:textId="57B158C0" w:rsidR="00A469E1" w:rsidRPr="000F35D4" w:rsidRDefault="00D201D6"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 xml:space="preserve">W </w:t>
      </w:r>
      <w:r w:rsidR="0084031E" w:rsidRPr="000F35D4">
        <w:rPr>
          <w:rFonts w:ascii="Times New Roman" w:eastAsia="Times New Roman" w:hAnsi="Times New Roman" w:cs="Times New Roman"/>
          <w:sz w:val="24"/>
          <w:szCs w:val="24"/>
        </w:rPr>
        <w:t>związku z celami dotyczącymi</w:t>
      </w:r>
      <w:r w:rsidR="00A469E1" w:rsidRPr="000F35D4">
        <w:rPr>
          <w:rFonts w:ascii="Times New Roman" w:eastAsia="Times New Roman" w:hAnsi="Times New Roman" w:cs="Times New Roman"/>
          <w:sz w:val="24"/>
          <w:szCs w:val="24"/>
        </w:rPr>
        <w:t xml:space="preserve"> </w:t>
      </w:r>
      <w:r w:rsidR="0084031E" w:rsidRPr="000F35D4">
        <w:rPr>
          <w:rFonts w:ascii="Times New Roman" w:eastAsia="Times New Roman" w:hAnsi="Times New Roman" w:cs="Times New Roman"/>
          <w:sz w:val="24"/>
          <w:szCs w:val="24"/>
        </w:rPr>
        <w:t>usprawnień w obszarze</w:t>
      </w:r>
      <w:r w:rsidR="00A469E1" w:rsidRPr="000F35D4">
        <w:rPr>
          <w:rFonts w:ascii="Times New Roman" w:eastAsia="Times New Roman" w:hAnsi="Times New Roman" w:cs="Times New Roman"/>
          <w:sz w:val="24"/>
          <w:szCs w:val="24"/>
        </w:rPr>
        <w:t xml:space="preserve"> </w:t>
      </w:r>
      <w:r w:rsidR="0084031E" w:rsidRPr="000F35D4">
        <w:rPr>
          <w:rFonts w:ascii="Times New Roman" w:eastAsia="Times New Roman" w:hAnsi="Times New Roman" w:cs="Times New Roman"/>
          <w:sz w:val="24"/>
          <w:szCs w:val="24"/>
        </w:rPr>
        <w:t xml:space="preserve">krajowego </w:t>
      </w:r>
      <w:r w:rsidR="00A469E1" w:rsidRPr="000F35D4">
        <w:rPr>
          <w:rFonts w:ascii="Times New Roman" w:eastAsia="Times New Roman" w:hAnsi="Times New Roman" w:cs="Times New Roman"/>
          <w:sz w:val="24"/>
          <w:szCs w:val="24"/>
        </w:rPr>
        <w:t>systemu ewidencji producentów, ewidencji gospodarstw rolnych oraz ewidencji wniosków o przyznanie płatności oraz zmniejszeni</w:t>
      </w:r>
      <w:r w:rsidR="0084031E" w:rsidRPr="000F35D4">
        <w:rPr>
          <w:rFonts w:ascii="Times New Roman" w:eastAsia="Times New Roman" w:hAnsi="Times New Roman" w:cs="Times New Roman"/>
          <w:sz w:val="24"/>
          <w:szCs w:val="24"/>
        </w:rPr>
        <w:t>a</w:t>
      </w:r>
      <w:r w:rsidR="00A469E1" w:rsidRPr="000F35D4">
        <w:rPr>
          <w:rFonts w:ascii="Times New Roman" w:eastAsia="Times New Roman" w:hAnsi="Times New Roman" w:cs="Times New Roman"/>
          <w:sz w:val="24"/>
          <w:szCs w:val="24"/>
        </w:rPr>
        <w:t xml:space="preserve"> obciążeń administracyjnych wobec uczestników funduszy promocji produktów rolno-spożywczych</w:t>
      </w:r>
      <w:r w:rsidRPr="000F35D4">
        <w:rPr>
          <w:rFonts w:ascii="Times New Roman" w:eastAsia="Times New Roman" w:hAnsi="Times New Roman" w:cs="Times New Roman"/>
          <w:sz w:val="24"/>
          <w:szCs w:val="24"/>
        </w:rPr>
        <w:t xml:space="preserve"> </w:t>
      </w:r>
      <w:r w:rsidR="00A469E1" w:rsidRPr="000F35D4">
        <w:rPr>
          <w:rFonts w:ascii="Times New Roman" w:eastAsia="Times New Roman" w:hAnsi="Times New Roman" w:cs="Times New Roman"/>
          <w:sz w:val="24"/>
          <w:szCs w:val="24"/>
        </w:rPr>
        <w:t>przewidziane są zmiany w ustawie o krajowym systemie ewidencji, w ustawie o funduszach promocji oraz w ustawie o płatnościach.</w:t>
      </w:r>
    </w:p>
    <w:p w14:paraId="1CC03D42" w14:textId="77777777" w:rsidR="0020657C" w:rsidRPr="000F35D4" w:rsidRDefault="00A57BC2" w:rsidP="00D81158">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rPr>
      </w:pPr>
      <w:r w:rsidRPr="000F35D4">
        <w:rPr>
          <w:rFonts w:ascii="Times New Roman" w:eastAsia="Times New Roman" w:hAnsi="Times New Roman" w:cs="Times New Roman"/>
          <w:sz w:val="24"/>
          <w:szCs w:val="24"/>
        </w:rPr>
        <w:t xml:space="preserve">Uproszczenie zasad prowadzenia krajowego systemu ewidencji producentów, ewidencji gospodarstw rolnych oraz ewidencji wniosków o przyznanie płatności zapewniają zmiany w ustawie o krajowym systemie ewidencji przewidziane w art. </w:t>
      </w:r>
      <w:r w:rsidR="001F5F06" w:rsidRPr="000F35D4">
        <w:rPr>
          <w:rFonts w:ascii="Times New Roman" w:eastAsia="Times New Roman" w:hAnsi="Times New Roman" w:cs="Times New Roman"/>
          <w:sz w:val="24"/>
          <w:szCs w:val="24"/>
        </w:rPr>
        <w:t>1</w:t>
      </w:r>
      <w:r w:rsidR="00F47402" w:rsidRPr="000F35D4">
        <w:rPr>
          <w:rFonts w:ascii="Times New Roman" w:eastAsia="Times New Roman" w:hAnsi="Times New Roman" w:cs="Times New Roman"/>
          <w:sz w:val="24"/>
          <w:szCs w:val="24"/>
        </w:rPr>
        <w:t>.</w:t>
      </w:r>
      <w:r w:rsidR="00E94844" w:rsidRPr="000F35D4">
        <w:rPr>
          <w:rFonts w:ascii="Times New Roman" w:eastAsia="Times New Roman" w:hAnsi="Times New Roman" w:cs="Times New Roman"/>
          <w:sz w:val="24"/>
          <w:szCs w:val="24"/>
        </w:rPr>
        <w:t xml:space="preserve"> </w:t>
      </w:r>
      <w:r w:rsidR="00566D01" w:rsidRPr="000F35D4">
        <w:rPr>
          <w:rFonts w:ascii="Times New Roman" w:eastAsia="Times New Roman" w:hAnsi="Times New Roman" w:cs="Times New Roman"/>
          <w:sz w:val="24"/>
          <w:szCs w:val="24"/>
        </w:rPr>
        <w:t xml:space="preserve">Nowe rozwiązania dotyczą wąskiej grupy osób </w:t>
      </w:r>
      <w:r w:rsidR="005213CD" w:rsidRPr="000F35D4">
        <w:rPr>
          <w:rFonts w:ascii="Times New Roman" w:eastAsia="Times New Roman" w:hAnsi="Times New Roman" w:cs="Times New Roman"/>
          <w:sz w:val="24"/>
          <w:szCs w:val="24"/>
        </w:rPr>
        <w:t>pozostając</w:t>
      </w:r>
      <w:r w:rsidR="00566D01" w:rsidRPr="000F35D4">
        <w:rPr>
          <w:rFonts w:ascii="Times New Roman" w:eastAsia="Times New Roman" w:hAnsi="Times New Roman" w:cs="Times New Roman"/>
          <w:sz w:val="24"/>
          <w:szCs w:val="24"/>
        </w:rPr>
        <w:t xml:space="preserve">ych w związku małżeńskim </w:t>
      </w:r>
      <w:r w:rsidR="0020657C" w:rsidRPr="000F35D4">
        <w:rPr>
          <w:rFonts w:ascii="Times New Roman" w:eastAsia="Times New Roman" w:hAnsi="Times New Roman" w:cs="Times New Roman"/>
          <w:sz w:val="24"/>
          <w:szCs w:val="24"/>
        </w:rPr>
        <w:t xml:space="preserve">oraz współposiadaczy gospodarstw rolnych, </w:t>
      </w:r>
      <w:r w:rsidR="0020657C" w:rsidRPr="000F35D4">
        <w:rPr>
          <w:rFonts w:ascii="Times New Roman" w:eastAsia="Times New Roman" w:hAnsi="Times New Roman" w:cs="Times New Roman"/>
          <w:bCs/>
          <w:sz w:val="24"/>
          <w:szCs w:val="24"/>
        </w:rPr>
        <w:t xml:space="preserve">którzy </w:t>
      </w:r>
      <w:r w:rsidR="0020657C" w:rsidRPr="000F35D4">
        <w:rPr>
          <w:rFonts w:ascii="Times New Roman" w:eastAsia="Times New Roman" w:hAnsi="Times New Roman" w:cs="Times New Roman"/>
          <w:sz w:val="24"/>
          <w:szCs w:val="24"/>
        </w:rPr>
        <w:t>zamierzają uczestniczyć w mechanizmach</w:t>
      </w:r>
      <w:r w:rsidR="00D96BE0" w:rsidRPr="000F35D4">
        <w:rPr>
          <w:rFonts w:ascii="Times New Roman" w:eastAsia="Times New Roman" w:hAnsi="Times New Roman" w:cs="Times New Roman"/>
          <w:sz w:val="24"/>
          <w:szCs w:val="24"/>
        </w:rPr>
        <w:t xml:space="preserve"> innych niż wymienione w ust. 4b </w:t>
      </w:r>
      <w:r w:rsidR="00BF3DB5" w:rsidRPr="000F35D4">
        <w:rPr>
          <w:rFonts w:ascii="Times New Roman" w:eastAsia="Times New Roman" w:hAnsi="Times New Roman" w:cs="Times New Roman"/>
          <w:sz w:val="24"/>
          <w:szCs w:val="24"/>
        </w:rPr>
        <w:t xml:space="preserve">w art. 12, </w:t>
      </w:r>
      <w:r w:rsidR="00D96BE0" w:rsidRPr="000F35D4">
        <w:rPr>
          <w:rFonts w:ascii="Times New Roman" w:eastAsia="Times New Roman" w:hAnsi="Times New Roman" w:cs="Times New Roman"/>
          <w:sz w:val="24"/>
          <w:szCs w:val="24"/>
        </w:rPr>
        <w:t xml:space="preserve">tj. innych niż płatności w ramach systemów wsparcia bezpośredniego oraz płatności </w:t>
      </w:r>
      <w:r w:rsidR="00062999" w:rsidRPr="000F35D4">
        <w:rPr>
          <w:rFonts w:ascii="Times New Roman" w:eastAsia="Times New Roman" w:hAnsi="Times New Roman" w:cs="Times New Roman"/>
          <w:sz w:val="24"/>
          <w:szCs w:val="24"/>
        </w:rPr>
        <w:t xml:space="preserve">obszarowych </w:t>
      </w:r>
      <w:r w:rsidR="00D96BE0" w:rsidRPr="000F35D4">
        <w:rPr>
          <w:rFonts w:ascii="Times New Roman" w:eastAsia="Times New Roman" w:hAnsi="Times New Roman" w:cs="Times New Roman"/>
          <w:sz w:val="24"/>
          <w:szCs w:val="24"/>
        </w:rPr>
        <w:t xml:space="preserve">w ramach </w:t>
      </w:r>
      <w:r w:rsidR="00BF3DB5" w:rsidRPr="000F35D4">
        <w:rPr>
          <w:rFonts w:ascii="Times New Roman" w:eastAsia="Times New Roman" w:hAnsi="Times New Roman" w:cs="Times New Roman"/>
          <w:sz w:val="24"/>
          <w:szCs w:val="24"/>
        </w:rPr>
        <w:t>PROW</w:t>
      </w:r>
      <w:r w:rsidR="00D96BE0" w:rsidRPr="000F35D4">
        <w:rPr>
          <w:rFonts w:ascii="Times New Roman" w:eastAsia="Times New Roman" w:hAnsi="Times New Roman" w:cs="Times New Roman"/>
          <w:sz w:val="24"/>
          <w:szCs w:val="24"/>
        </w:rPr>
        <w:t>, a zatem</w:t>
      </w:r>
      <w:r w:rsidR="0020657C" w:rsidRPr="000F35D4">
        <w:rPr>
          <w:rFonts w:ascii="Times New Roman" w:eastAsia="Times New Roman" w:hAnsi="Times New Roman" w:cs="Times New Roman"/>
          <w:sz w:val="24"/>
          <w:szCs w:val="24"/>
        </w:rPr>
        <w:t xml:space="preserve"> niezwiązanych z prowadzeniem gospodarstwa rolnego </w:t>
      </w:r>
      <w:r w:rsidR="007C412A" w:rsidRPr="000F35D4">
        <w:rPr>
          <w:rFonts w:ascii="Times New Roman" w:eastAsia="Times New Roman" w:hAnsi="Times New Roman" w:cs="Times New Roman"/>
          <w:sz w:val="24"/>
          <w:szCs w:val="24"/>
        </w:rPr>
        <w:t xml:space="preserve">(mechanizmy administrowane przez Agencję Restrukturyzacji i Modernizacji Rolnictwa (ARiMR) oraz Krajowy Ośrodek Wsparcia Rolnictwa (KOWR)) </w:t>
      </w:r>
      <w:r w:rsidR="0020657C" w:rsidRPr="000F35D4">
        <w:rPr>
          <w:rFonts w:ascii="Times New Roman" w:eastAsia="Times New Roman" w:hAnsi="Times New Roman" w:cs="Times New Roman"/>
          <w:sz w:val="24"/>
          <w:szCs w:val="24"/>
        </w:rPr>
        <w:t>lub są posiadaczem zwierzęcia</w:t>
      </w:r>
      <w:r w:rsidR="00E94844" w:rsidRPr="000F35D4">
        <w:rPr>
          <w:rFonts w:ascii="Times New Roman" w:eastAsia="Times New Roman" w:hAnsi="Times New Roman" w:cs="Times New Roman"/>
          <w:sz w:val="24"/>
          <w:szCs w:val="24"/>
        </w:rPr>
        <w:t xml:space="preserve"> </w:t>
      </w:r>
      <w:r w:rsidR="0020657C" w:rsidRPr="000F35D4">
        <w:rPr>
          <w:rFonts w:ascii="Times New Roman" w:eastAsia="Times New Roman" w:hAnsi="Times New Roman" w:cs="Times New Roman"/>
          <w:sz w:val="24"/>
          <w:szCs w:val="24"/>
        </w:rPr>
        <w:t>w rozumieniu przepisów o systemie identyfikacji i rejestracji zwierząt</w:t>
      </w:r>
      <w:r w:rsidR="00E269B5" w:rsidRPr="000F35D4">
        <w:rPr>
          <w:rFonts w:ascii="Times New Roman" w:eastAsia="Times New Roman" w:hAnsi="Times New Roman" w:cs="Times New Roman"/>
          <w:sz w:val="24"/>
          <w:szCs w:val="24"/>
        </w:rPr>
        <w:t>.</w:t>
      </w:r>
      <w:r w:rsidR="0020657C" w:rsidRPr="000F35D4">
        <w:rPr>
          <w:rFonts w:ascii="Times New Roman" w:eastAsia="Times New Roman" w:hAnsi="Times New Roman" w:cs="Times New Roman"/>
          <w:sz w:val="24"/>
          <w:szCs w:val="24"/>
        </w:rPr>
        <w:t xml:space="preserve"> </w:t>
      </w:r>
      <w:r w:rsidR="00062999" w:rsidRPr="000F35D4">
        <w:rPr>
          <w:rFonts w:ascii="Times New Roman" w:eastAsia="Times New Roman" w:hAnsi="Times New Roman" w:cs="Times New Roman"/>
          <w:sz w:val="24"/>
          <w:szCs w:val="24"/>
        </w:rPr>
        <w:t>Przepisy m</w:t>
      </w:r>
      <w:r w:rsidR="0020657C" w:rsidRPr="000F35D4">
        <w:rPr>
          <w:rFonts w:ascii="Times New Roman" w:eastAsia="Times New Roman" w:hAnsi="Times New Roman" w:cs="Times New Roman"/>
          <w:sz w:val="24"/>
          <w:szCs w:val="24"/>
        </w:rPr>
        <w:t>ają na celu umożliwienie nadania odrębnego numeru identyfi</w:t>
      </w:r>
      <w:r w:rsidR="002979DE">
        <w:rPr>
          <w:rFonts w:ascii="Times New Roman" w:eastAsia="Times New Roman" w:hAnsi="Times New Roman" w:cs="Times New Roman"/>
          <w:sz w:val="24"/>
          <w:szCs w:val="24"/>
        </w:rPr>
        <w:t>kacyjnego osobom pozostającym w </w:t>
      </w:r>
      <w:r w:rsidR="0020657C" w:rsidRPr="000F35D4">
        <w:rPr>
          <w:rFonts w:ascii="Times New Roman" w:eastAsia="Times New Roman" w:hAnsi="Times New Roman" w:cs="Times New Roman"/>
          <w:sz w:val="24"/>
          <w:szCs w:val="24"/>
        </w:rPr>
        <w:t>związku małżeńskim (</w:t>
      </w:r>
      <w:r w:rsidR="001F5F06" w:rsidRPr="000F35D4">
        <w:rPr>
          <w:rFonts w:ascii="Times New Roman" w:eastAsia="Times New Roman" w:hAnsi="Times New Roman" w:cs="Times New Roman"/>
          <w:sz w:val="24"/>
          <w:szCs w:val="24"/>
        </w:rPr>
        <w:t>art. 1</w:t>
      </w:r>
      <w:r w:rsidR="0020657C" w:rsidRPr="000F35D4">
        <w:rPr>
          <w:rFonts w:ascii="Times New Roman" w:eastAsia="Times New Roman" w:hAnsi="Times New Roman" w:cs="Times New Roman"/>
          <w:sz w:val="24"/>
          <w:szCs w:val="24"/>
        </w:rPr>
        <w:t xml:space="preserve"> </w:t>
      </w:r>
      <w:r w:rsidR="001F5F06" w:rsidRPr="000F35D4">
        <w:rPr>
          <w:rFonts w:ascii="Times New Roman" w:eastAsia="Times New Roman" w:hAnsi="Times New Roman" w:cs="Times New Roman"/>
          <w:sz w:val="24"/>
          <w:szCs w:val="24"/>
        </w:rPr>
        <w:t>pkt</w:t>
      </w:r>
      <w:r w:rsidR="0020657C" w:rsidRPr="000F35D4">
        <w:rPr>
          <w:rFonts w:ascii="Times New Roman" w:eastAsia="Times New Roman" w:hAnsi="Times New Roman" w:cs="Times New Roman"/>
          <w:sz w:val="24"/>
          <w:szCs w:val="24"/>
        </w:rPr>
        <w:t xml:space="preserve"> 5).</w:t>
      </w:r>
    </w:p>
    <w:p w14:paraId="15FADB21" w14:textId="29970C6D" w:rsidR="00BB64C1" w:rsidRPr="000F35D4" w:rsidRDefault="00BB64C1" w:rsidP="00D81158">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rPr>
      </w:pPr>
      <w:r w:rsidRPr="000F35D4">
        <w:rPr>
          <w:rFonts w:ascii="Times New Roman" w:eastAsia="Times New Roman" w:hAnsi="Times New Roman" w:cs="Times New Roman"/>
          <w:sz w:val="24"/>
          <w:szCs w:val="24"/>
        </w:rPr>
        <w:t xml:space="preserve">Zgodnie z art. 57 ustawy dnia 10 lutego 2017 r. </w:t>
      </w:r>
      <w:r w:rsidR="00BF3DB5" w:rsidRPr="000F35D4">
        <w:rPr>
          <w:rFonts w:ascii="Times New Roman" w:eastAsia="Times New Roman" w:hAnsi="Times New Roman" w:cs="Times New Roman"/>
          <w:sz w:val="24"/>
          <w:szCs w:val="24"/>
        </w:rPr>
        <w:t xml:space="preserve">– </w:t>
      </w:r>
      <w:r w:rsidRPr="000F35D4">
        <w:rPr>
          <w:rFonts w:ascii="Times New Roman" w:eastAsia="Times New Roman" w:hAnsi="Times New Roman" w:cs="Times New Roman"/>
          <w:sz w:val="24"/>
          <w:szCs w:val="24"/>
        </w:rPr>
        <w:t xml:space="preserve">Przepisy wprowadzające ustawę </w:t>
      </w:r>
      <w:r w:rsidRPr="000F35D4">
        <w:rPr>
          <w:rFonts w:ascii="Times New Roman" w:eastAsia="Times New Roman" w:hAnsi="Times New Roman" w:cs="Times New Roman"/>
          <w:sz w:val="24"/>
          <w:szCs w:val="24"/>
        </w:rPr>
        <w:lastRenderedPageBreak/>
        <w:t>o</w:t>
      </w:r>
      <w:r w:rsidR="002979DE">
        <w:rPr>
          <w:rFonts w:ascii="Times New Roman" w:eastAsia="Times New Roman" w:hAnsi="Times New Roman" w:cs="Times New Roman"/>
          <w:sz w:val="24"/>
          <w:szCs w:val="24"/>
        </w:rPr>
        <w:t> </w:t>
      </w:r>
      <w:r w:rsidRPr="000F35D4">
        <w:rPr>
          <w:rFonts w:ascii="Times New Roman" w:eastAsia="Times New Roman" w:hAnsi="Times New Roman" w:cs="Times New Roman"/>
          <w:sz w:val="24"/>
          <w:szCs w:val="24"/>
        </w:rPr>
        <w:t xml:space="preserve">Krajowym Ośrodku Wsparcia Rolnictwa, </w:t>
      </w:r>
      <w:r w:rsidR="002F25C3" w:rsidRPr="000F35D4">
        <w:rPr>
          <w:rFonts w:ascii="Times New Roman" w:eastAsia="Times New Roman" w:hAnsi="Times New Roman" w:cs="Times New Roman"/>
          <w:sz w:val="24"/>
          <w:szCs w:val="24"/>
        </w:rPr>
        <w:t xml:space="preserve">ARiMR </w:t>
      </w:r>
      <w:r w:rsidRPr="000F35D4">
        <w:rPr>
          <w:rFonts w:ascii="Times New Roman" w:eastAsia="Times New Roman" w:hAnsi="Times New Roman" w:cs="Times New Roman"/>
          <w:sz w:val="24"/>
          <w:szCs w:val="24"/>
        </w:rPr>
        <w:t>przejęła Centralny Rejestr Przedsiębiorców, który funkcjonował na podstawie art. 22 ust. 1 ustawy z dnia 11 marca 2004 r. o Agencji Rynku Rolnego i organizacji niektórych rynków rol</w:t>
      </w:r>
      <w:r w:rsidR="002979DE">
        <w:rPr>
          <w:rFonts w:ascii="Times New Roman" w:eastAsia="Times New Roman" w:hAnsi="Times New Roman" w:cs="Times New Roman"/>
          <w:sz w:val="24"/>
          <w:szCs w:val="24"/>
        </w:rPr>
        <w:t>nych (Dz. U. z 201</w:t>
      </w:r>
      <w:r w:rsidR="00BF1240">
        <w:rPr>
          <w:rFonts w:ascii="Times New Roman" w:eastAsia="Times New Roman" w:hAnsi="Times New Roman" w:cs="Times New Roman"/>
          <w:sz w:val="24"/>
          <w:szCs w:val="24"/>
        </w:rPr>
        <w:t>8</w:t>
      </w:r>
      <w:r w:rsidR="002979DE">
        <w:rPr>
          <w:rFonts w:ascii="Times New Roman" w:eastAsia="Times New Roman" w:hAnsi="Times New Roman" w:cs="Times New Roman"/>
          <w:sz w:val="24"/>
          <w:szCs w:val="24"/>
        </w:rPr>
        <w:t> </w:t>
      </w:r>
      <w:r w:rsidRPr="000F35D4">
        <w:rPr>
          <w:rFonts w:ascii="Times New Roman" w:eastAsia="Times New Roman" w:hAnsi="Times New Roman" w:cs="Times New Roman"/>
          <w:sz w:val="24"/>
          <w:szCs w:val="24"/>
        </w:rPr>
        <w:t xml:space="preserve">r. poz. </w:t>
      </w:r>
      <w:r w:rsidR="00BF1240">
        <w:rPr>
          <w:rFonts w:ascii="Times New Roman" w:eastAsia="Times New Roman" w:hAnsi="Times New Roman" w:cs="Times New Roman"/>
          <w:sz w:val="24"/>
          <w:szCs w:val="24"/>
        </w:rPr>
        <w:t>945</w:t>
      </w:r>
      <w:r w:rsidR="002979DE">
        <w:rPr>
          <w:rFonts w:ascii="Times New Roman" w:eastAsia="Times New Roman" w:hAnsi="Times New Roman" w:cs="Times New Roman"/>
          <w:sz w:val="24"/>
          <w:szCs w:val="24"/>
        </w:rPr>
        <w:t>), a podmioty uczestniczące w </w:t>
      </w:r>
      <w:r w:rsidRPr="000F35D4">
        <w:rPr>
          <w:rFonts w:ascii="Times New Roman" w:eastAsia="Times New Roman" w:hAnsi="Times New Roman" w:cs="Times New Roman"/>
          <w:sz w:val="24"/>
          <w:szCs w:val="24"/>
        </w:rPr>
        <w:t>mechanizmach administrowanych przez ARiMR oraz KOWR zobligowane są do posługiwania się numerem identyfikacyjnym</w:t>
      </w:r>
      <w:r w:rsidR="002979DE">
        <w:rPr>
          <w:rFonts w:ascii="Times New Roman" w:eastAsia="Times New Roman" w:hAnsi="Times New Roman" w:cs="Times New Roman"/>
          <w:sz w:val="24"/>
          <w:szCs w:val="24"/>
        </w:rPr>
        <w:t xml:space="preserve"> nadawanym w trybie przepisów o </w:t>
      </w:r>
      <w:r w:rsidRPr="000F35D4">
        <w:rPr>
          <w:rFonts w:ascii="Times New Roman" w:eastAsia="Times New Roman" w:hAnsi="Times New Roman" w:cs="Times New Roman"/>
          <w:sz w:val="24"/>
          <w:szCs w:val="24"/>
        </w:rPr>
        <w:t>krajowym systemie ewidencji. Niemniej jednak, z</w:t>
      </w:r>
      <w:r w:rsidRPr="000F35D4">
        <w:rPr>
          <w:rFonts w:ascii="Times New Roman" w:eastAsia="Times New Roman" w:hAnsi="Times New Roman" w:cs="Times New Roman"/>
          <w:bCs/>
          <w:sz w:val="24"/>
          <w:szCs w:val="24"/>
        </w:rPr>
        <w:t xml:space="preserve">godnie z obecnym art. 12 ust. 4 ustawy </w:t>
      </w:r>
      <w:r w:rsidRPr="000F35D4">
        <w:rPr>
          <w:rFonts w:ascii="Times New Roman" w:eastAsia="Times New Roman" w:hAnsi="Times New Roman" w:cs="Times New Roman"/>
          <w:sz w:val="24"/>
          <w:szCs w:val="24"/>
        </w:rPr>
        <w:t>o krajowym systemie ewidencji,</w:t>
      </w:r>
      <w:r w:rsidRPr="000F35D4">
        <w:rPr>
          <w:rFonts w:ascii="Times New Roman" w:eastAsia="Times New Roman" w:hAnsi="Times New Roman" w:cs="Times New Roman"/>
          <w:bCs/>
          <w:sz w:val="24"/>
          <w:szCs w:val="24"/>
        </w:rPr>
        <w:t xml:space="preserve"> w przypadku małżonków oraz podmiotów będących współposiadaczami gospodarstwa rolnego nadaje się jeden numer identyfikacyjny temu z małżonków lub współposiadaczy, co do którego współmałżonek lub współposiadacz wyrazili pisemną zgodę. Odrębny numer identyfikacyjny nadaje </w:t>
      </w:r>
      <w:r w:rsidR="00BF3DB5" w:rsidRPr="000F35D4">
        <w:rPr>
          <w:rFonts w:ascii="Times New Roman" w:eastAsia="Times New Roman" w:hAnsi="Times New Roman" w:cs="Times New Roman"/>
          <w:bCs/>
          <w:sz w:val="24"/>
          <w:szCs w:val="24"/>
        </w:rPr>
        <w:t>się, jeżeli</w:t>
      </w:r>
      <w:r w:rsidRPr="000F35D4">
        <w:rPr>
          <w:rFonts w:ascii="Times New Roman" w:eastAsia="Times New Roman" w:hAnsi="Times New Roman" w:cs="Times New Roman"/>
          <w:bCs/>
          <w:sz w:val="24"/>
          <w:szCs w:val="24"/>
        </w:rPr>
        <w:t xml:space="preserve"> wnioskodawca prowadzi samodzielnie odrębne gospodarstwo rolne stanowiące zorganizowaną całość gospodarczą.</w:t>
      </w:r>
    </w:p>
    <w:p w14:paraId="53B545C6" w14:textId="77777777" w:rsidR="00BB64C1" w:rsidRPr="000F35D4" w:rsidRDefault="00BB64C1" w:rsidP="00D81158">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rPr>
      </w:pPr>
      <w:r w:rsidRPr="000F35D4">
        <w:rPr>
          <w:rFonts w:ascii="Times New Roman" w:eastAsia="Times New Roman" w:hAnsi="Times New Roman" w:cs="Times New Roman"/>
          <w:bCs/>
          <w:sz w:val="24"/>
          <w:szCs w:val="24"/>
        </w:rPr>
        <w:t xml:space="preserve">W celu wyeliminowania ryzyka przypadków, w których utrudniona byłaby </w:t>
      </w:r>
      <w:r w:rsidRPr="000F35D4">
        <w:rPr>
          <w:rFonts w:ascii="Times New Roman" w:eastAsia="Times New Roman" w:hAnsi="Times New Roman" w:cs="Times New Roman"/>
          <w:sz w:val="24"/>
          <w:szCs w:val="24"/>
        </w:rPr>
        <w:t xml:space="preserve">możliwość uzyskania numeru identyfikacyjnego, </w:t>
      </w:r>
      <w:r w:rsidRPr="000F35D4">
        <w:rPr>
          <w:rFonts w:ascii="Times New Roman" w:eastAsia="Times New Roman" w:hAnsi="Times New Roman" w:cs="Times New Roman"/>
          <w:bCs/>
          <w:sz w:val="24"/>
          <w:szCs w:val="24"/>
        </w:rPr>
        <w:t>proponuje się</w:t>
      </w:r>
      <w:r w:rsidR="00BF3DB5" w:rsidRPr="000F35D4">
        <w:rPr>
          <w:rFonts w:ascii="Times New Roman" w:eastAsia="Times New Roman" w:hAnsi="Times New Roman" w:cs="Times New Roman"/>
          <w:bCs/>
          <w:sz w:val="24"/>
          <w:szCs w:val="24"/>
        </w:rPr>
        <w:t>,</w:t>
      </w:r>
      <w:r w:rsidRPr="000F35D4">
        <w:rPr>
          <w:rFonts w:ascii="Times New Roman" w:eastAsia="Times New Roman" w:hAnsi="Times New Roman" w:cs="Times New Roman"/>
          <w:bCs/>
          <w:sz w:val="24"/>
          <w:szCs w:val="24"/>
        </w:rPr>
        <w:t xml:space="preserve"> </w:t>
      </w:r>
      <w:r w:rsidR="00BF3DB5" w:rsidRPr="000F35D4">
        <w:rPr>
          <w:rFonts w:ascii="Times New Roman" w:eastAsia="Times New Roman" w:hAnsi="Times New Roman" w:cs="Times New Roman"/>
          <w:bCs/>
          <w:sz w:val="24"/>
          <w:szCs w:val="24"/>
        </w:rPr>
        <w:t>a</w:t>
      </w:r>
      <w:r w:rsidRPr="000F35D4">
        <w:rPr>
          <w:rFonts w:ascii="Times New Roman" w:eastAsia="Times New Roman" w:hAnsi="Times New Roman" w:cs="Times New Roman"/>
          <w:bCs/>
          <w:sz w:val="24"/>
          <w:szCs w:val="24"/>
        </w:rPr>
        <w:t>by o</w:t>
      </w:r>
      <w:r w:rsidRPr="000F35D4">
        <w:rPr>
          <w:rFonts w:ascii="Times New Roman" w:eastAsia="Times New Roman" w:hAnsi="Times New Roman" w:cs="Times New Roman"/>
          <w:sz w:val="24"/>
          <w:szCs w:val="24"/>
        </w:rPr>
        <w:t>soby pozostające w związku małżeńskim oraz osoby będące współposiadaczami gospodarstw rolnych, które zamierzają uczestniczyć w mechanizmach niezwiązanych z prowadzeniem gospodarstwa rolnego</w:t>
      </w:r>
      <w:r w:rsidR="00ED029D"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 xml:space="preserve"> </w:t>
      </w:r>
      <w:r w:rsidRPr="000F35D4">
        <w:rPr>
          <w:rFonts w:ascii="Times New Roman" w:eastAsia="Times New Roman" w:hAnsi="Times New Roman" w:cs="Times New Roman"/>
          <w:bCs/>
          <w:sz w:val="24"/>
          <w:szCs w:val="24"/>
        </w:rPr>
        <w:t>mog</w:t>
      </w:r>
      <w:r w:rsidR="00ED029D" w:rsidRPr="000F35D4">
        <w:rPr>
          <w:rFonts w:ascii="Times New Roman" w:eastAsia="Times New Roman" w:hAnsi="Times New Roman" w:cs="Times New Roman"/>
          <w:bCs/>
          <w:sz w:val="24"/>
          <w:szCs w:val="24"/>
        </w:rPr>
        <w:t>ły</w:t>
      </w:r>
      <w:r w:rsidRPr="000F35D4">
        <w:rPr>
          <w:rFonts w:ascii="Times New Roman" w:eastAsia="Times New Roman" w:hAnsi="Times New Roman" w:cs="Times New Roman"/>
          <w:bCs/>
          <w:sz w:val="24"/>
          <w:szCs w:val="24"/>
        </w:rPr>
        <w:t xml:space="preserve"> indywidualnie uzyskać numery identyfikacyjne, a tym samym swobodnie występować o przyznanie wsparcia w ramach tych mechanizmów. Jednocześnie zaproponowano, </w:t>
      </w:r>
      <w:r w:rsidR="00BF3DB5" w:rsidRPr="000F35D4">
        <w:rPr>
          <w:rFonts w:ascii="Times New Roman" w:eastAsia="Times New Roman" w:hAnsi="Times New Roman" w:cs="Times New Roman"/>
          <w:bCs/>
          <w:sz w:val="24"/>
          <w:szCs w:val="24"/>
        </w:rPr>
        <w:t>a</w:t>
      </w:r>
      <w:r w:rsidRPr="000F35D4">
        <w:rPr>
          <w:rFonts w:ascii="Times New Roman" w:eastAsia="Times New Roman" w:hAnsi="Times New Roman" w:cs="Times New Roman"/>
          <w:bCs/>
          <w:sz w:val="24"/>
          <w:szCs w:val="24"/>
        </w:rPr>
        <w:t xml:space="preserve">by nadany tym podmiotom numer identyfikacyjny mógł być używany tylko w celu uczestniczenia w </w:t>
      </w:r>
      <w:r w:rsidR="00062999" w:rsidRPr="000F35D4">
        <w:rPr>
          <w:rFonts w:ascii="Times New Roman" w:eastAsia="Times New Roman" w:hAnsi="Times New Roman" w:cs="Times New Roman"/>
          <w:bCs/>
          <w:sz w:val="24"/>
          <w:szCs w:val="24"/>
        </w:rPr>
        <w:t xml:space="preserve">tych </w:t>
      </w:r>
      <w:r w:rsidRPr="000F35D4">
        <w:rPr>
          <w:rFonts w:ascii="Times New Roman" w:eastAsia="Times New Roman" w:hAnsi="Times New Roman" w:cs="Times New Roman"/>
          <w:bCs/>
          <w:sz w:val="24"/>
          <w:szCs w:val="24"/>
        </w:rPr>
        <w:t>mechanizmach.</w:t>
      </w:r>
      <w:r w:rsidR="00062999" w:rsidRPr="000F35D4">
        <w:rPr>
          <w:rFonts w:ascii="Times New Roman" w:eastAsia="Times New Roman" w:hAnsi="Times New Roman" w:cs="Times New Roman"/>
          <w:bCs/>
          <w:sz w:val="24"/>
          <w:szCs w:val="24"/>
        </w:rPr>
        <w:t xml:space="preserve"> </w:t>
      </w:r>
      <w:r w:rsidRPr="000F35D4">
        <w:rPr>
          <w:rFonts w:ascii="Times New Roman" w:eastAsia="Times New Roman" w:hAnsi="Times New Roman" w:cs="Times New Roman"/>
          <w:bCs/>
          <w:sz w:val="24"/>
          <w:szCs w:val="24"/>
        </w:rPr>
        <w:t>Zakłada się, że warunek ten uniemożliwi dzielenie gospodarstw i nieuprawnione korzystanie ze schematów pomocowych. Nie można bowiem wykluczyć, że małżonkowie</w:t>
      </w:r>
      <w:r w:rsidR="00BF3DB5" w:rsidRPr="000F35D4">
        <w:rPr>
          <w:rFonts w:ascii="Times New Roman" w:eastAsia="Times New Roman" w:hAnsi="Times New Roman" w:cs="Times New Roman"/>
          <w:bCs/>
          <w:sz w:val="24"/>
          <w:szCs w:val="24"/>
        </w:rPr>
        <w:t xml:space="preserve"> lub </w:t>
      </w:r>
      <w:r w:rsidRPr="000F35D4">
        <w:rPr>
          <w:rFonts w:ascii="Times New Roman" w:eastAsia="Times New Roman" w:hAnsi="Times New Roman" w:cs="Times New Roman"/>
          <w:bCs/>
          <w:sz w:val="24"/>
          <w:szCs w:val="24"/>
        </w:rPr>
        <w:t>współposiadacze gospodarstw rolnych dysponujący odrębnymi numerami identyfikacyjnymi będą wykorzystywać tę możliwość do występowania z wnioskami w celu ominięcia ograniczeń progowych. W efekcie sztucznie podzielonego i zgłaszanego oddzielnie przez współmałżonków gospodarstwa (zarejestrowanych w ewidencji producentów jako odrębni producenci rolni) mogłoby dojść do nieuprawnionej wypłaty płatności, w związku z naruszeniem przepisów dotyczących sztucznych warunków. Suma płatności w ramach poszczególnych schematów pomocowych wypłaconych odrębnie każdemu ze współmałżonków mogłaby przekroczyć kwotę płatności należnych jednemu z nich, gdyby został złożony jeden wniosek. Wobec powyższego kontrola w tym zakresie jest konieczna i uprawdopodobnia uniknięcie takich sytuacji.</w:t>
      </w:r>
    </w:p>
    <w:p w14:paraId="6C428D07" w14:textId="77777777" w:rsidR="00BB64C1" w:rsidRPr="000F35D4" w:rsidRDefault="00BB64C1" w:rsidP="00D81158">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rPr>
      </w:pPr>
      <w:r w:rsidRPr="000F35D4">
        <w:rPr>
          <w:rFonts w:ascii="Times New Roman" w:eastAsia="Times New Roman" w:hAnsi="Times New Roman" w:cs="Times New Roman"/>
          <w:sz w:val="24"/>
          <w:szCs w:val="24"/>
        </w:rPr>
        <w:t>Rozszerzenie katalogu przypadków umożliwiających małżonkom nadawanie odrębnych numerów identyfikacyjnych uwzględnia także sytuację, gdy wnioskodawca jest posiadaczem zwierzęcia w rozumieniu przepisów o systemie identyfikacji i rejestracji zwierząt. Dotychczas działanie to było utrudnione dla osób będących posiadaczami zwierząt jako osoby fizyczne</w:t>
      </w:r>
      <w:r w:rsidR="00BF3DB5"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 xml:space="preserve"> </w:t>
      </w:r>
      <w:r w:rsidR="00BF3DB5" w:rsidRPr="000F35D4">
        <w:rPr>
          <w:rFonts w:ascii="Times New Roman" w:eastAsia="Times New Roman" w:hAnsi="Times New Roman" w:cs="Times New Roman"/>
          <w:sz w:val="24"/>
          <w:szCs w:val="24"/>
        </w:rPr>
        <w:t xml:space="preserve">pozostających </w:t>
      </w:r>
      <w:r w:rsidRPr="000F35D4">
        <w:rPr>
          <w:rFonts w:ascii="Times New Roman" w:eastAsia="Times New Roman" w:hAnsi="Times New Roman" w:cs="Times New Roman"/>
          <w:sz w:val="24"/>
          <w:szCs w:val="24"/>
        </w:rPr>
        <w:t xml:space="preserve">w związku małżeńskim lub </w:t>
      </w:r>
      <w:r w:rsidR="00BF3DB5" w:rsidRPr="000F35D4">
        <w:rPr>
          <w:rFonts w:ascii="Times New Roman" w:eastAsia="Times New Roman" w:hAnsi="Times New Roman" w:cs="Times New Roman"/>
          <w:sz w:val="24"/>
          <w:szCs w:val="24"/>
        </w:rPr>
        <w:t xml:space="preserve">gdy </w:t>
      </w:r>
      <w:r w:rsidRPr="000F35D4">
        <w:rPr>
          <w:rFonts w:ascii="Times New Roman" w:eastAsia="Times New Roman" w:hAnsi="Times New Roman" w:cs="Times New Roman"/>
          <w:sz w:val="24"/>
          <w:szCs w:val="24"/>
        </w:rPr>
        <w:t xml:space="preserve">były </w:t>
      </w:r>
      <w:r w:rsidR="00BF3DB5" w:rsidRPr="000F35D4">
        <w:rPr>
          <w:rFonts w:ascii="Times New Roman" w:eastAsia="Times New Roman" w:hAnsi="Times New Roman" w:cs="Times New Roman"/>
          <w:sz w:val="24"/>
          <w:szCs w:val="24"/>
        </w:rPr>
        <w:t xml:space="preserve">współposiadaczami </w:t>
      </w:r>
      <w:r w:rsidRPr="000F35D4">
        <w:rPr>
          <w:rFonts w:ascii="Times New Roman" w:eastAsia="Times New Roman" w:hAnsi="Times New Roman" w:cs="Times New Roman"/>
          <w:sz w:val="24"/>
          <w:szCs w:val="24"/>
        </w:rPr>
        <w:t>gospodarstwa rolnego z osobą już wpisaną do ewidencji producentów. Osoby te nie spełniały kryterium uzyskania odrębnego numeru identyfikacyjnego w trybie art. 12 ust. 4 pkt 2 ustawy</w:t>
      </w:r>
      <w:r w:rsidR="00BF3DB5" w:rsidRPr="00D81158">
        <w:rPr>
          <w:rFonts w:ascii="Times New Roman" w:hAnsi="Times New Roman" w:cs="Times New Roman"/>
          <w:sz w:val="24"/>
          <w:szCs w:val="24"/>
        </w:rPr>
        <w:t xml:space="preserve"> </w:t>
      </w:r>
      <w:r w:rsidR="00BF3DB5" w:rsidRPr="000F35D4">
        <w:rPr>
          <w:rFonts w:ascii="Times New Roman" w:eastAsia="Times New Roman" w:hAnsi="Times New Roman" w:cs="Times New Roman"/>
          <w:sz w:val="24"/>
          <w:szCs w:val="24"/>
        </w:rPr>
        <w:t>o krajowym systemie ewidencji</w:t>
      </w:r>
      <w:r w:rsidRPr="000F35D4">
        <w:rPr>
          <w:rFonts w:ascii="Times New Roman" w:eastAsia="Times New Roman" w:hAnsi="Times New Roman" w:cs="Times New Roman"/>
          <w:sz w:val="24"/>
          <w:szCs w:val="24"/>
        </w:rPr>
        <w:t xml:space="preserve">. Jednocześnie proponuje się, </w:t>
      </w:r>
      <w:r w:rsidR="00BF3DB5" w:rsidRPr="000F35D4">
        <w:rPr>
          <w:rFonts w:ascii="Times New Roman" w:eastAsia="Times New Roman" w:hAnsi="Times New Roman" w:cs="Times New Roman"/>
          <w:sz w:val="24"/>
          <w:szCs w:val="24"/>
        </w:rPr>
        <w:t>a</w:t>
      </w:r>
      <w:r w:rsidRPr="000F35D4">
        <w:rPr>
          <w:rFonts w:ascii="Times New Roman" w:eastAsia="Times New Roman" w:hAnsi="Times New Roman" w:cs="Times New Roman"/>
          <w:sz w:val="24"/>
          <w:szCs w:val="24"/>
        </w:rPr>
        <w:t>by podmioty te nie miały możliwości ubiegania się o płatności w ramach systemów wsparcia bezpośredniego oraz płatności obszarow</w:t>
      </w:r>
      <w:r w:rsidR="00E96F7D" w:rsidRPr="000F35D4">
        <w:rPr>
          <w:rFonts w:ascii="Times New Roman" w:eastAsia="Times New Roman" w:hAnsi="Times New Roman" w:cs="Times New Roman"/>
          <w:sz w:val="24"/>
          <w:szCs w:val="24"/>
        </w:rPr>
        <w:t>e</w:t>
      </w:r>
      <w:r w:rsidRPr="000F35D4">
        <w:rPr>
          <w:rFonts w:ascii="Times New Roman" w:eastAsia="Times New Roman" w:hAnsi="Times New Roman" w:cs="Times New Roman"/>
          <w:sz w:val="24"/>
          <w:szCs w:val="24"/>
        </w:rPr>
        <w:t xml:space="preserve"> w ramach PROW (pkt</w:t>
      </w:r>
      <w:r w:rsidR="002C0E0D" w:rsidRPr="000F35D4">
        <w:rPr>
          <w:rFonts w:ascii="Times New Roman" w:eastAsia="Times New Roman" w:hAnsi="Times New Roman" w:cs="Times New Roman"/>
          <w:sz w:val="24"/>
          <w:szCs w:val="24"/>
        </w:rPr>
        <w:t xml:space="preserve"> </w:t>
      </w:r>
      <w:r w:rsidRPr="000F35D4">
        <w:rPr>
          <w:rFonts w:ascii="Times New Roman" w:eastAsia="Times New Roman" w:hAnsi="Times New Roman" w:cs="Times New Roman"/>
          <w:sz w:val="24"/>
          <w:szCs w:val="24"/>
        </w:rPr>
        <w:t>5 lit. b).</w:t>
      </w:r>
    </w:p>
    <w:p w14:paraId="5029260D" w14:textId="77777777" w:rsidR="00BB64C1" w:rsidRPr="000F35D4" w:rsidRDefault="00BB64C1" w:rsidP="00D81158">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rPr>
      </w:pPr>
      <w:r w:rsidRPr="000F35D4">
        <w:rPr>
          <w:rFonts w:ascii="Times New Roman" w:eastAsia="Times New Roman" w:hAnsi="Times New Roman" w:cs="Times New Roman"/>
          <w:sz w:val="24"/>
          <w:szCs w:val="24"/>
        </w:rPr>
        <w:t xml:space="preserve">W konsekwencji powyższego zaproponowano zmianę w art. </w:t>
      </w:r>
      <w:r w:rsidR="00FE184B" w:rsidRPr="000F35D4">
        <w:rPr>
          <w:rFonts w:ascii="Times New Roman" w:eastAsia="Times New Roman" w:hAnsi="Times New Roman" w:cs="Times New Roman"/>
          <w:sz w:val="24"/>
          <w:szCs w:val="24"/>
        </w:rPr>
        <w:t>1</w:t>
      </w:r>
      <w:r w:rsidRPr="000F35D4">
        <w:rPr>
          <w:rFonts w:ascii="Times New Roman" w:eastAsia="Times New Roman" w:hAnsi="Times New Roman" w:cs="Times New Roman"/>
          <w:sz w:val="24"/>
          <w:szCs w:val="24"/>
        </w:rPr>
        <w:t xml:space="preserve"> pkt 1 </w:t>
      </w:r>
      <w:r w:rsidR="00BF3DB5" w:rsidRPr="000F35D4">
        <w:rPr>
          <w:rFonts w:ascii="Times New Roman" w:eastAsia="Times New Roman" w:hAnsi="Times New Roman" w:cs="Times New Roman"/>
          <w:sz w:val="24"/>
          <w:szCs w:val="24"/>
        </w:rPr>
        <w:t xml:space="preserve">projektu ustawy </w:t>
      </w:r>
      <w:r w:rsidRPr="000F35D4">
        <w:rPr>
          <w:rFonts w:ascii="Times New Roman" w:eastAsia="Times New Roman" w:hAnsi="Times New Roman" w:cs="Times New Roman"/>
          <w:sz w:val="24"/>
          <w:szCs w:val="24"/>
        </w:rPr>
        <w:t>polegają</w:t>
      </w:r>
      <w:r w:rsidR="00ED029D" w:rsidRPr="000F35D4">
        <w:rPr>
          <w:rFonts w:ascii="Times New Roman" w:eastAsia="Times New Roman" w:hAnsi="Times New Roman" w:cs="Times New Roman"/>
          <w:sz w:val="24"/>
          <w:szCs w:val="24"/>
        </w:rPr>
        <w:t>cą</w:t>
      </w:r>
      <w:r w:rsidRPr="000F35D4">
        <w:rPr>
          <w:rFonts w:ascii="Times New Roman" w:eastAsia="Times New Roman" w:hAnsi="Times New Roman" w:cs="Times New Roman"/>
          <w:sz w:val="24"/>
          <w:szCs w:val="24"/>
        </w:rPr>
        <w:t xml:space="preserve"> na wyłączeniu z definicji producenta rolnego pojęcia posiadacza zwierzęcia (art. </w:t>
      </w:r>
      <w:r w:rsidR="00FE184B" w:rsidRPr="000F35D4">
        <w:rPr>
          <w:rFonts w:ascii="Times New Roman" w:eastAsia="Times New Roman" w:hAnsi="Times New Roman" w:cs="Times New Roman"/>
          <w:sz w:val="24"/>
          <w:szCs w:val="24"/>
        </w:rPr>
        <w:t>1</w:t>
      </w:r>
      <w:r w:rsidRPr="000F35D4">
        <w:rPr>
          <w:rFonts w:ascii="Times New Roman" w:eastAsia="Times New Roman" w:hAnsi="Times New Roman" w:cs="Times New Roman"/>
          <w:sz w:val="24"/>
          <w:szCs w:val="24"/>
        </w:rPr>
        <w:t xml:space="preserve"> pkt 1 lit</w:t>
      </w:r>
      <w:r w:rsidR="00FE184B" w:rsidRPr="000F35D4">
        <w:rPr>
          <w:rFonts w:ascii="Times New Roman" w:eastAsia="Times New Roman" w:hAnsi="Times New Roman" w:cs="Times New Roman"/>
          <w:sz w:val="24"/>
          <w:szCs w:val="24"/>
        </w:rPr>
        <w:t>. b</w:t>
      </w:r>
      <w:r w:rsidRPr="000F35D4">
        <w:rPr>
          <w:rFonts w:ascii="Times New Roman" w:eastAsia="Times New Roman" w:hAnsi="Times New Roman" w:cs="Times New Roman"/>
          <w:sz w:val="24"/>
          <w:szCs w:val="24"/>
        </w:rPr>
        <w:t xml:space="preserve">) i tym samym utworzenie odrębnej kategorii producenta podlegającego wpisowi do ewidencji producentów (art. </w:t>
      </w:r>
      <w:r w:rsidR="00FE184B" w:rsidRPr="000F35D4">
        <w:rPr>
          <w:rFonts w:ascii="Times New Roman" w:eastAsia="Times New Roman" w:hAnsi="Times New Roman" w:cs="Times New Roman"/>
          <w:sz w:val="24"/>
          <w:szCs w:val="24"/>
        </w:rPr>
        <w:t>1</w:t>
      </w:r>
      <w:r w:rsidRPr="000F35D4">
        <w:rPr>
          <w:rFonts w:ascii="Times New Roman" w:eastAsia="Times New Roman" w:hAnsi="Times New Roman" w:cs="Times New Roman"/>
          <w:sz w:val="24"/>
          <w:szCs w:val="24"/>
        </w:rPr>
        <w:t xml:space="preserve"> pkt 1 lit. d).</w:t>
      </w:r>
    </w:p>
    <w:p w14:paraId="55A598C3" w14:textId="22C48572" w:rsidR="0020657C" w:rsidRPr="000F35D4" w:rsidRDefault="0020657C"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 xml:space="preserve">Ponadto w związku ze zmianą ustawy o funduszach promocji polegającą na usunięciu </w:t>
      </w:r>
      <w:r w:rsidR="00BF3DB5" w:rsidRPr="000F35D4">
        <w:rPr>
          <w:rFonts w:ascii="Times New Roman" w:eastAsia="Times New Roman" w:hAnsi="Times New Roman" w:cs="Times New Roman"/>
          <w:sz w:val="24"/>
          <w:szCs w:val="24"/>
        </w:rPr>
        <w:t xml:space="preserve">wymagania </w:t>
      </w:r>
      <w:r w:rsidRPr="000F35D4">
        <w:rPr>
          <w:rFonts w:ascii="Times New Roman" w:eastAsia="Times New Roman" w:hAnsi="Times New Roman" w:cs="Times New Roman"/>
          <w:sz w:val="24"/>
          <w:szCs w:val="24"/>
        </w:rPr>
        <w:t>posiadania numeru identyfikacyjnego, o którym mowa w ustawie o krajowym systemie ewidencji</w:t>
      </w:r>
      <w:r w:rsidR="00BF3DB5"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 xml:space="preserve"> i podawania tego numeru w składanych deklaracjach uchyla się w art. </w:t>
      </w:r>
      <w:r w:rsidR="00FE184B" w:rsidRPr="000F35D4">
        <w:rPr>
          <w:rFonts w:ascii="Times New Roman" w:eastAsia="Times New Roman" w:hAnsi="Times New Roman" w:cs="Times New Roman"/>
          <w:sz w:val="24"/>
          <w:szCs w:val="24"/>
        </w:rPr>
        <w:t>1</w:t>
      </w:r>
      <w:r w:rsidRPr="000F35D4">
        <w:rPr>
          <w:rFonts w:ascii="Times New Roman" w:eastAsia="Times New Roman" w:hAnsi="Times New Roman" w:cs="Times New Roman"/>
          <w:sz w:val="24"/>
          <w:szCs w:val="24"/>
        </w:rPr>
        <w:t xml:space="preserve"> pkt 1 lit. c definicję uczestnika funduszy promocji jako producenta podlegającego wpisowi do ewidencji producentów, o której mowa w ustawie o krajowym systemie ewidencji. Jednocześnie w związku z zaproponowanymi zmianami doprecyzowania wymaga brzmienie definicji zawartych w projektowanych </w:t>
      </w:r>
      <w:r w:rsidR="00BF3DB5" w:rsidRPr="000F35D4">
        <w:rPr>
          <w:rFonts w:ascii="Times New Roman" w:eastAsia="Times New Roman" w:hAnsi="Times New Roman" w:cs="Times New Roman"/>
          <w:sz w:val="24"/>
          <w:szCs w:val="24"/>
        </w:rPr>
        <w:t xml:space="preserve">w </w:t>
      </w:r>
      <w:r w:rsidRPr="000F35D4">
        <w:rPr>
          <w:rFonts w:ascii="Times New Roman" w:eastAsia="Times New Roman" w:hAnsi="Times New Roman" w:cs="Times New Roman"/>
          <w:sz w:val="24"/>
          <w:szCs w:val="24"/>
        </w:rPr>
        <w:t xml:space="preserve">pkt 1 lit. a oraz </w:t>
      </w:r>
      <w:r w:rsidR="00A2257C" w:rsidRPr="000F35D4">
        <w:rPr>
          <w:rFonts w:ascii="Times New Roman" w:eastAsia="Times New Roman" w:hAnsi="Times New Roman" w:cs="Times New Roman"/>
          <w:sz w:val="24"/>
          <w:szCs w:val="24"/>
        </w:rPr>
        <w:t xml:space="preserve">f </w:t>
      </w:r>
      <w:r w:rsidRPr="000F35D4">
        <w:rPr>
          <w:rFonts w:ascii="Times New Roman" w:eastAsia="Times New Roman" w:hAnsi="Times New Roman" w:cs="Times New Roman"/>
          <w:sz w:val="24"/>
          <w:szCs w:val="24"/>
        </w:rPr>
        <w:t>polegające na usunięciu uczestnika funduszy promocji z definicji producenta oraz potencjalnego beneficjenta.</w:t>
      </w:r>
    </w:p>
    <w:p w14:paraId="4CE25B16" w14:textId="77777777" w:rsidR="00C23889" w:rsidRPr="000F35D4" w:rsidRDefault="0045220C" w:rsidP="00D81158">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rPr>
      </w:pPr>
      <w:r w:rsidRPr="000F35D4">
        <w:rPr>
          <w:rFonts w:ascii="Times New Roman" w:eastAsia="Times New Roman" w:hAnsi="Times New Roman" w:cs="Times New Roman"/>
          <w:bCs/>
          <w:sz w:val="24"/>
          <w:szCs w:val="24"/>
        </w:rPr>
        <w:t xml:space="preserve">W art. 1 pkt 2 </w:t>
      </w:r>
      <w:r w:rsidR="00BF3DB5" w:rsidRPr="000F35D4">
        <w:rPr>
          <w:rFonts w:ascii="Times New Roman" w:eastAsia="Times New Roman" w:hAnsi="Times New Roman" w:cs="Times New Roman"/>
          <w:bCs/>
          <w:sz w:val="24"/>
          <w:szCs w:val="24"/>
        </w:rPr>
        <w:t xml:space="preserve">projektowanej ustawy </w:t>
      </w:r>
      <w:r w:rsidR="008E7D30" w:rsidRPr="000F35D4">
        <w:rPr>
          <w:rFonts w:ascii="Times New Roman" w:eastAsia="Times New Roman" w:hAnsi="Times New Roman" w:cs="Times New Roman"/>
          <w:bCs/>
          <w:sz w:val="24"/>
          <w:szCs w:val="24"/>
        </w:rPr>
        <w:t>rozszerzono</w:t>
      </w:r>
      <w:r w:rsidR="002F291F" w:rsidRPr="000F35D4">
        <w:rPr>
          <w:rFonts w:ascii="Times New Roman" w:eastAsia="Times New Roman" w:hAnsi="Times New Roman" w:cs="Times New Roman"/>
          <w:bCs/>
          <w:sz w:val="24"/>
          <w:szCs w:val="24"/>
        </w:rPr>
        <w:t xml:space="preserve"> katalog podmiotów</w:t>
      </w:r>
      <w:r w:rsidR="00251FB9" w:rsidRPr="000F35D4">
        <w:rPr>
          <w:rFonts w:ascii="Times New Roman" w:eastAsia="Times New Roman" w:hAnsi="Times New Roman" w:cs="Times New Roman"/>
          <w:bCs/>
          <w:sz w:val="24"/>
          <w:szCs w:val="24"/>
        </w:rPr>
        <w:t xml:space="preserve"> </w:t>
      </w:r>
      <w:r w:rsidR="002F291F" w:rsidRPr="000F35D4">
        <w:rPr>
          <w:rFonts w:ascii="Times New Roman" w:eastAsia="Times New Roman" w:hAnsi="Times New Roman" w:cs="Times New Roman"/>
          <w:bCs/>
          <w:sz w:val="24"/>
          <w:szCs w:val="24"/>
        </w:rPr>
        <w:t>mają</w:t>
      </w:r>
      <w:r w:rsidR="00251FB9" w:rsidRPr="000F35D4">
        <w:rPr>
          <w:rFonts w:ascii="Times New Roman" w:eastAsia="Times New Roman" w:hAnsi="Times New Roman" w:cs="Times New Roman"/>
          <w:bCs/>
          <w:sz w:val="24"/>
          <w:szCs w:val="24"/>
        </w:rPr>
        <w:t>cych</w:t>
      </w:r>
      <w:r w:rsidR="002F291F" w:rsidRPr="000F35D4">
        <w:rPr>
          <w:rFonts w:ascii="Times New Roman" w:eastAsia="Times New Roman" w:hAnsi="Times New Roman" w:cs="Times New Roman"/>
          <w:bCs/>
          <w:sz w:val="24"/>
          <w:szCs w:val="24"/>
        </w:rPr>
        <w:t xml:space="preserve"> obowiązek uzyskania wpisu do ewidencji producentów o </w:t>
      </w:r>
      <w:r w:rsidR="00251FB9" w:rsidRPr="000F35D4">
        <w:rPr>
          <w:rFonts w:ascii="Times New Roman" w:eastAsia="Times New Roman" w:hAnsi="Times New Roman" w:cs="Times New Roman"/>
          <w:bCs/>
          <w:sz w:val="24"/>
          <w:szCs w:val="24"/>
        </w:rPr>
        <w:t>beneficjentów, którzy korzystają z mechanizmów niefinansowych realizowanych przez KOWR</w:t>
      </w:r>
      <w:r w:rsidR="00C23889" w:rsidRPr="000F35D4">
        <w:rPr>
          <w:rFonts w:ascii="Times New Roman" w:eastAsia="Times New Roman" w:hAnsi="Times New Roman" w:cs="Times New Roman"/>
          <w:bCs/>
          <w:sz w:val="24"/>
          <w:szCs w:val="24"/>
        </w:rPr>
        <w:t xml:space="preserve"> (np. z mechanizmów handlu zagranicznego, mechanizmów delegowanych na rynku cukru)</w:t>
      </w:r>
      <w:r w:rsidR="00251FB9" w:rsidRPr="000F35D4">
        <w:rPr>
          <w:rFonts w:ascii="Times New Roman" w:eastAsia="Times New Roman" w:hAnsi="Times New Roman" w:cs="Times New Roman"/>
          <w:bCs/>
          <w:sz w:val="24"/>
          <w:szCs w:val="24"/>
        </w:rPr>
        <w:t xml:space="preserve">. </w:t>
      </w:r>
      <w:r w:rsidR="00B25853" w:rsidRPr="000F35D4">
        <w:rPr>
          <w:rFonts w:ascii="Times New Roman" w:eastAsia="Times New Roman" w:hAnsi="Times New Roman" w:cs="Times New Roman"/>
          <w:bCs/>
          <w:sz w:val="24"/>
          <w:szCs w:val="24"/>
        </w:rPr>
        <w:t xml:space="preserve">Jak wynika z doświadczeń KOWR, </w:t>
      </w:r>
      <w:r w:rsidR="005F2E79" w:rsidRPr="000F35D4">
        <w:rPr>
          <w:rFonts w:ascii="Times New Roman" w:eastAsia="Times New Roman" w:hAnsi="Times New Roman" w:cs="Times New Roman"/>
          <w:bCs/>
          <w:sz w:val="24"/>
          <w:szCs w:val="24"/>
        </w:rPr>
        <w:t xml:space="preserve">posiadanie </w:t>
      </w:r>
      <w:r w:rsidR="00A905EE" w:rsidRPr="000F35D4">
        <w:rPr>
          <w:rFonts w:ascii="Times New Roman" w:eastAsia="Times New Roman" w:hAnsi="Times New Roman" w:cs="Times New Roman"/>
          <w:bCs/>
          <w:sz w:val="24"/>
          <w:szCs w:val="24"/>
        </w:rPr>
        <w:t xml:space="preserve">numeru identyfikacyjnego </w:t>
      </w:r>
      <w:r w:rsidR="005F2E79" w:rsidRPr="000F35D4">
        <w:rPr>
          <w:rFonts w:ascii="Times New Roman" w:eastAsia="Times New Roman" w:hAnsi="Times New Roman" w:cs="Times New Roman"/>
          <w:bCs/>
          <w:sz w:val="24"/>
          <w:szCs w:val="24"/>
        </w:rPr>
        <w:t>przez te podmioty jest istotne w procesie obsługi mechanizmów niefina</w:t>
      </w:r>
      <w:r w:rsidR="00C23889" w:rsidRPr="000F35D4">
        <w:rPr>
          <w:rFonts w:ascii="Times New Roman" w:eastAsia="Times New Roman" w:hAnsi="Times New Roman" w:cs="Times New Roman"/>
          <w:bCs/>
          <w:sz w:val="24"/>
          <w:szCs w:val="24"/>
        </w:rPr>
        <w:t>n</w:t>
      </w:r>
      <w:r w:rsidR="005F2E79" w:rsidRPr="000F35D4">
        <w:rPr>
          <w:rFonts w:ascii="Times New Roman" w:eastAsia="Times New Roman" w:hAnsi="Times New Roman" w:cs="Times New Roman"/>
          <w:bCs/>
          <w:sz w:val="24"/>
          <w:szCs w:val="24"/>
        </w:rPr>
        <w:t>sowych</w:t>
      </w:r>
      <w:r w:rsidR="00C23889" w:rsidRPr="000F35D4">
        <w:rPr>
          <w:rFonts w:ascii="Times New Roman" w:eastAsia="Times New Roman" w:hAnsi="Times New Roman" w:cs="Times New Roman"/>
          <w:bCs/>
          <w:sz w:val="24"/>
          <w:szCs w:val="24"/>
        </w:rPr>
        <w:t>.</w:t>
      </w:r>
    </w:p>
    <w:p w14:paraId="22CD4A90" w14:textId="77777777" w:rsidR="00BB64C1" w:rsidRPr="000F35D4" w:rsidRDefault="00BB64C1"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 xml:space="preserve">W </w:t>
      </w:r>
      <w:r w:rsidR="002324C6" w:rsidRPr="000F35D4">
        <w:rPr>
          <w:rFonts w:ascii="Times New Roman" w:eastAsia="Times New Roman" w:hAnsi="Times New Roman" w:cs="Times New Roman"/>
          <w:sz w:val="24"/>
          <w:szCs w:val="24"/>
        </w:rPr>
        <w:t xml:space="preserve">art. 1 </w:t>
      </w:r>
      <w:r w:rsidRPr="000F35D4">
        <w:rPr>
          <w:rFonts w:ascii="Times New Roman" w:eastAsia="Times New Roman" w:hAnsi="Times New Roman" w:cs="Times New Roman"/>
          <w:sz w:val="24"/>
          <w:szCs w:val="24"/>
        </w:rPr>
        <w:t xml:space="preserve">pkt </w:t>
      </w:r>
      <w:r w:rsidR="00636999" w:rsidRPr="000F35D4">
        <w:rPr>
          <w:rFonts w:ascii="Times New Roman" w:eastAsia="Times New Roman" w:hAnsi="Times New Roman" w:cs="Times New Roman"/>
          <w:sz w:val="24"/>
          <w:szCs w:val="24"/>
        </w:rPr>
        <w:t xml:space="preserve">3 </w:t>
      </w:r>
      <w:r w:rsidR="00BF3DB5" w:rsidRPr="000F35D4">
        <w:rPr>
          <w:rFonts w:ascii="Times New Roman" w:eastAsia="Times New Roman" w:hAnsi="Times New Roman" w:cs="Times New Roman"/>
          <w:bCs/>
          <w:sz w:val="24"/>
          <w:szCs w:val="24"/>
        </w:rPr>
        <w:t>projektowanej ustawy</w:t>
      </w:r>
      <w:r w:rsidR="00BF3DB5" w:rsidRPr="000F35D4">
        <w:rPr>
          <w:rFonts w:ascii="Times New Roman" w:eastAsia="Times New Roman" w:hAnsi="Times New Roman" w:cs="Times New Roman"/>
          <w:sz w:val="24"/>
          <w:szCs w:val="24"/>
        </w:rPr>
        <w:t xml:space="preserve"> </w:t>
      </w:r>
      <w:r w:rsidRPr="000F35D4">
        <w:rPr>
          <w:rFonts w:ascii="Times New Roman" w:eastAsia="Times New Roman" w:hAnsi="Times New Roman" w:cs="Times New Roman"/>
          <w:sz w:val="24"/>
          <w:szCs w:val="24"/>
        </w:rPr>
        <w:t>proponuje się uwzględnienie w ewidencji producentów wyłącznie rachunku bankowego producenta lub numeru rachunku prowadzonego w spółdzielczej kasie oszczędnościowo-kredytowej (wyłączenie rachunku bankowego pełnomocnika i osoby uprawnionej do reprezentacji). Podejście takie spójne jest z przepisem zawartym w sekcji 2 („Działania kontrolne”) część B („Procedury płatności) załącznika I („Kryteria akredytacji”) do rozporządzenia delegowanego Komisji (UE) nr 907/2014</w:t>
      </w:r>
      <w:r w:rsidR="00370CE7" w:rsidRPr="000F35D4">
        <w:rPr>
          <w:rFonts w:ascii="Times New Roman" w:eastAsia="Times New Roman" w:hAnsi="Times New Roman" w:cs="Times New Roman"/>
          <w:sz w:val="24"/>
          <w:szCs w:val="24"/>
        </w:rPr>
        <w:t xml:space="preserve"> z dnia 11 marca 2014 r. uzupełniającego rozporządzenie Parlamentu Europejskiego i Rady (UE) nr 1306/2013 w odniesieniu do agencji płatniczych i innych organów, zarządzania finansami, rozliczania rachunków, zabezpieczeń oraz stosowania euro (Dz. Urz. UE L 255 z 28.08.2014, str. 18)</w:t>
      </w:r>
      <w:r w:rsidRPr="000F35D4">
        <w:rPr>
          <w:rFonts w:ascii="Times New Roman" w:eastAsia="Times New Roman" w:hAnsi="Times New Roman" w:cs="Times New Roman"/>
          <w:sz w:val="24"/>
          <w:szCs w:val="24"/>
        </w:rPr>
        <w:t xml:space="preserve">, zgodnie z którym agencja płatnicza przyjmuje procedury konieczne do zapewnienia, </w:t>
      </w:r>
      <w:r w:rsidR="00370CE7" w:rsidRPr="000F35D4">
        <w:rPr>
          <w:rFonts w:ascii="Times New Roman" w:eastAsia="Times New Roman" w:hAnsi="Times New Roman" w:cs="Times New Roman"/>
          <w:sz w:val="24"/>
          <w:szCs w:val="24"/>
        </w:rPr>
        <w:t>a</w:t>
      </w:r>
      <w:r w:rsidRPr="000F35D4">
        <w:rPr>
          <w:rFonts w:ascii="Times New Roman" w:eastAsia="Times New Roman" w:hAnsi="Times New Roman" w:cs="Times New Roman"/>
          <w:sz w:val="24"/>
          <w:szCs w:val="24"/>
        </w:rPr>
        <w:t xml:space="preserve">by płatności były dokonywane wyłącznie na rachunki bankowe należące albo do beneficjentów albo do ich cesjonariuszy. W związku z powyższym nie ma </w:t>
      </w:r>
      <w:r w:rsidR="00370CE7" w:rsidRPr="000F35D4">
        <w:rPr>
          <w:rFonts w:ascii="Times New Roman" w:eastAsia="Times New Roman" w:hAnsi="Times New Roman" w:cs="Times New Roman"/>
          <w:sz w:val="24"/>
          <w:szCs w:val="24"/>
        </w:rPr>
        <w:t>uzasadnienia, aby</w:t>
      </w:r>
      <w:r w:rsidRPr="000F35D4">
        <w:rPr>
          <w:rFonts w:ascii="Times New Roman" w:eastAsia="Times New Roman" w:hAnsi="Times New Roman" w:cs="Times New Roman"/>
          <w:sz w:val="24"/>
          <w:szCs w:val="24"/>
        </w:rPr>
        <w:t xml:space="preserve"> ewidencja producentów zawierała dodatkowe informacje</w:t>
      </w:r>
      <w:r w:rsidR="00370CE7"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 xml:space="preserve"> takie jak numer bankowy pełnomocnika lub osoby uprawnionej do reprezentacji. Oczywiście pozostanie możliwość ustanawiania pełnomocnika lub osoby uprawnionej do reprezentacji zgodnie z odrębnymi przepisami.</w:t>
      </w:r>
    </w:p>
    <w:p w14:paraId="38B23B8C" w14:textId="77777777" w:rsidR="00BB64C1" w:rsidRPr="000F35D4" w:rsidRDefault="00BB64C1" w:rsidP="00D81158">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rPr>
      </w:pPr>
      <w:r w:rsidRPr="000F35D4">
        <w:rPr>
          <w:rFonts w:ascii="Times New Roman" w:eastAsia="Times New Roman" w:hAnsi="Times New Roman" w:cs="Times New Roman"/>
          <w:sz w:val="24"/>
          <w:szCs w:val="24"/>
        </w:rPr>
        <w:t>W związku z tym, iż możliwość realizacji płatności na rachunki bankowe cesjonariuszy dotyczy jedynie działań inwestycyjnych objętych PROW 2014</w:t>
      </w:r>
      <w:r w:rsidR="00762F81"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 xml:space="preserve">2020, rachunki te będą wskazywane przez beneficjenta. Charakter tych rachunków jest </w:t>
      </w:r>
      <w:r w:rsidR="00312368" w:rsidRPr="000F35D4">
        <w:rPr>
          <w:rFonts w:ascii="Times New Roman" w:eastAsia="Times New Roman" w:hAnsi="Times New Roman" w:cs="Times New Roman"/>
          <w:sz w:val="24"/>
          <w:szCs w:val="24"/>
        </w:rPr>
        <w:t>tymczasowy, dlatego</w:t>
      </w:r>
      <w:r w:rsidRPr="000F35D4">
        <w:rPr>
          <w:rFonts w:ascii="Times New Roman" w:eastAsia="Times New Roman" w:hAnsi="Times New Roman" w:cs="Times New Roman"/>
          <w:sz w:val="24"/>
          <w:szCs w:val="24"/>
        </w:rPr>
        <w:t xml:space="preserve"> również nie ma uzasadnienia uwzględniania tych rachunków w ewidencji producentów.</w:t>
      </w:r>
    </w:p>
    <w:p w14:paraId="28A33D68" w14:textId="77777777" w:rsidR="00BB64C1" w:rsidRPr="000F35D4" w:rsidRDefault="00BB64C1" w:rsidP="00D81158">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rPr>
      </w:pPr>
      <w:r w:rsidRPr="000F35D4">
        <w:rPr>
          <w:rFonts w:ascii="Times New Roman" w:eastAsia="Times New Roman" w:hAnsi="Times New Roman" w:cs="Times New Roman"/>
          <w:sz w:val="24"/>
          <w:szCs w:val="24"/>
        </w:rPr>
        <w:t>Rozwiązanie polegające na umożliwieniu realizacji płatności wyłącznie na rachunki bankowe należące albo do beneficjentów, albo do ich cesjonariuszy ma także na celu zabezpieczenie przed nieuprawnionym pobieraniem przez pełnomocników lub osoby uprawnione do reprezentacji środków finansowych, w tym pochodzących z funduszy finansowanych z Unii Europejskiej.</w:t>
      </w:r>
    </w:p>
    <w:p w14:paraId="19778691" w14:textId="77777777" w:rsidR="0092596E" w:rsidRPr="000F35D4" w:rsidRDefault="0092596E" w:rsidP="00D81158">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rPr>
      </w:pPr>
      <w:r w:rsidRPr="000F35D4">
        <w:rPr>
          <w:rFonts w:ascii="Times New Roman" w:eastAsia="Times New Roman" w:hAnsi="Times New Roman" w:cs="Times New Roman"/>
          <w:sz w:val="24"/>
          <w:szCs w:val="24"/>
        </w:rPr>
        <w:t xml:space="preserve">Zmiany zaproponowane w art. </w:t>
      </w:r>
      <w:r w:rsidR="002324C6" w:rsidRPr="000F35D4">
        <w:rPr>
          <w:rFonts w:ascii="Times New Roman" w:eastAsia="Times New Roman" w:hAnsi="Times New Roman" w:cs="Times New Roman"/>
          <w:sz w:val="24"/>
          <w:szCs w:val="24"/>
        </w:rPr>
        <w:t>1</w:t>
      </w:r>
      <w:r w:rsidRPr="000F35D4">
        <w:rPr>
          <w:rFonts w:ascii="Times New Roman" w:eastAsia="Times New Roman" w:hAnsi="Times New Roman" w:cs="Times New Roman"/>
          <w:sz w:val="24"/>
          <w:szCs w:val="24"/>
        </w:rPr>
        <w:t xml:space="preserve"> pkt </w:t>
      </w:r>
      <w:r w:rsidR="00636999" w:rsidRPr="000F35D4">
        <w:rPr>
          <w:rFonts w:ascii="Times New Roman" w:eastAsia="Times New Roman" w:hAnsi="Times New Roman" w:cs="Times New Roman"/>
          <w:sz w:val="24"/>
          <w:szCs w:val="24"/>
        </w:rPr>
        <w:t xml:space="preserve">4 </w:t>
      </w:r>
      <w:r w:rsidRPr="000F35D4">
        <w:rPr>
          <w:rFonts w:ascii="Times New Roman" w:eastAsia="Times New Roman" w:hAnsi="Times New Roman" w:cs="Times New Roman"/>
          <w:sz w:val="24"/>
          <w:szCs w:val="24"/>
        </w:rPr>
        <w:t xml:space="preserve">i </w:t>
      </w:r>
      <w:r w:rsidR="00636999" w:rsidRPr="000F35D4">
        <w:rPr>
          <w:rFonts w:ascii="Times New Roman" w:eastAsia="Times New Roman" w:hAnsi="Times New Roman" w:cs="Times New Roman"/>
          <w:sz w:val="24"/>
          <w:szCs w:val="24"/>
        </w:rPr>
        <w:t xml:space="preserve">5 </w:t>
      </w:r>
      <w:r w:rsidR="00370CE7" w:rsidRPr="000F35D4">
        <w:rPr>
          <w:rFonts w:ascii="Times New Roman" w:eastAsia="Times New Roman" w:hAnsi="Times New Roman" w:cs="Times New Roman"/>
          <w:sz w:val="24"/>
          <w:szCs w:val="24"/>
        </w:rPr>
        <w:t xml:space="preserve">projektowanej ustawy </w:t>
      </w:r>
      <w:r w:rsidRPr="000F35D4">
        <w:rPr>
          <w:rFonts w:ascii="Times New Roman" w:eastAsia="Times New Roman" w:hAnsi="Times New Roman" w:cs="Times New Roman"/>
          <w:sz w:val="24"/>
          <w:szCs w:val="24"/>
        </w:rPr>
        <w:t>polegają na zmianie podstawy prawnej prowadzenia rejestru zwierząt oraz podstawy prawnej wykorzystywanej do ustalenia liczby zwierząt, o których mowa w art. 9 ust. 1 pkt 3 ustawy</w:t>
      </w:r>
      <w:r w:rsidR="00370CE7" w:rsidRPr="000F35D4">
        <w:rPr>
          <w:rFonts w:ascii="Times New Roman" w:eastAsia="Times New Roman" w:hAnsi="Times New Roman" w:cs="Times New Roman"/>
          <w:sz w:val="24"/>
          <w:szCs w:val="24"/>
        </w:rPr>
        <w:t xml:space="preserve"> o krajowym systemie ewidencji</w:t>
      </w:r>
      <w:r w:rsidRPr="000F35D4">
        <w:rPr>
          <w:rFonts w:ascii="Times New Roman" w:eastAsia="Times New Roman" w:hAnsi="Times New Roman" w:cs="Times New Roman"/>
          <w:sz w:val="24"/>
          <w:szCs w:val="24"/>
        </w:rPr>
        <w:t>, gdyż ustawa z dnia 24 kwietnia 1997 r. o zwalczaniu chorób zakaźnych zwierząt, badaniu zwierząt rzeźnych i mięsa oraz o Inspekcji Weterynaryjnej utraciła moc. W tym zakresie obowiązują przepisy ustawy z dnia 2 kwietnia 2004 r. o systemie identyfikacji i rejestracji zwierząt</w:t>
      </w:r>
      <w:r w:rsidR="00370CE7" w:rsidRPr="000F35D4">
        <w:rPr>
          <w:rFonts w:ascii="Times New Roman" w:eastAsia="Times New Roman" w:hAnsi="Times New Roman" w:cs="Times New Roman"/>
          <w:sz w:val="24"/>
          <w:szCs w:val="24"/>
        </w:rPr>
        <w:t xml:space="preserve"> (Dz. U. poz. 1149)</w:t>
      </w:r>
      <w:r w:rsidR="00563CC3"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 xml:space="preserve"> Dodatkowo w art. </w:t>
      </w:r>
      <w:r w:rsidR="002324C6" w:rsidRPr="000F35D4">
        <w:rPr>
          <w:rFonts w:ascii="Times New Roman" w:eastAsia="Times New Roman" w:hAnsi="Times New Roman" w:cs="Times New Roman"/>
          <w:sz w:val="24"/>
          <w:szCs w:val="24"/>
        </w:rPr>
        <w:t>1</w:t>
      </w:r>
      <w:r w:rsidRPr="000F35D4">
        <w:rPr>
          <w:rFonts w:ascii="Times New Roman" w:eastAsia="Times New Roman" w:hAnsi="Times New Roman" w:cs="Times New Roman"/>
          <w:sz w:val="24"/>
          <w:szCs w:val="24"/>
        </w:rPr>
        <w:t xml:space="preserve"> pkt </w:t>
      </w:r>
      <w:r w:rsidR="005627EC" w:rsidRPr="000F35D4">
        <w:rPr>
          <w:rFonts w:ascii="Times New Roman" w:eastAsia="Times New Roman" w:hAnsi="Times New Roman" w:cs="Times New Roman"/>
          <w:sz w:val="24"/>
          <w:szCs w:val="24"/>
        </w:rPr>
        <w:t xml:space="preserve">5 </w:t>
      </w:r>
      <w:r w:rsidRPr="000F35D4">
        <w:rPr>
          <w:rFonts w:ascii="Times New Roman" w:eastAsia="Times New Roman" w:hAnsi="Times New Roman" w:cs="Times New Roman"/>
          <w:sz w:val="24"/>
          <w:szCs w:val="24"/>
        </w:rPr>
        <w:t>projektowanej ustawy zmienia się brzmienie art. 11 ust. 3 pkt 1</w:t>
      </w:r>
      <w:r w:rsidR="00563CC3" w:rsidRPr="000F35D4">
        <w:rPr>
          <w:rFonts w:ascii="Times New Roman" w:eastAsia="Times New Roman" w:hAnsi="Times New Roman" w:cs="Times New Roman"/>
          <w:sz w:val="24"/>
          <w:szCs w:val="24"/>
        </w:rPr>
        <w:t xml:space="preserve"> ustawy</w:t>
      </w:r>
      <w:r w:rsidRPr="000F35D4">
        <w:rPr>
          <w:rFonts w:ascii="Times New Roman" w:eastAsia="Times New Roman" w:hAnsi="Times New Roman" w:cs="Times New Roman"/>
          <w:sz w:val="24"/>
          <w:szCs w:val="24"/>
        </w:rPr>
        <w:t xml:space="preserve"> </w:t>
      </w:r>
      <w:r w:rsidR="00563CC3" w:rsidRPr="000F35D4">
        <w:rPr>
          <w:rFonts w:ascii="Times New Roman" w:eastAsia="Times New Roman" w:hAnsi="Times New Roman" w:cs="Times New Roman"/>
          <w:sz w:val="24"/>
          <w:szCs w:val="24"/>
        </w:rPr>
        <w:t xml:space="preserve">o krajowym systemie ewidencji </w:t>
      </w:r>
      <w:r w:rsidRPr="000F35D4">
        <w:rPr>
          <w:rFonts w:ascii="Times New Roman" w:eastAsia="Times New Roman" w:hAnsi="Times New Roman" w:cs="Times New Roman"/>
          <w:sz w:val="24"/>
          <w:szCs w:val="24"/>
        </w:rPr>
        <w:t>w związku ze zmianą definicji producenta rolnego i wydzieleni</w:t>
      </w:r>
      <w:r w:rsidR="00D47E14" w:rsidRPr="000F35D4">
        <w:rPr>
          <w:rFonts w:ascii="Times New Roman" w:eastAsia="Times New Roman" w:hAnsi="Times New Roman" w:cs="Times New Roman"/>
          <w:sz w:val="24"/>
          <w:szCs w:val="24"/>
        </w:rPr>
        <w:t>em</w:t>
      </w:r>
      <w:r w:rsidRPr="000F35D4">
        <w:rPr>
          <w:rFonts w:ascii="Times New Roman" w:eastAsia="Times New Roman" w:hAnsi="Times New Roman" w:cs="Times New Roman"/>
          <w:sz w:val="24"/>
          <w:szCs w:val="24"/>
        </w:rPr>
        <w:t xml:space="preserve"> z tej definicji pojęcia posiadacza zwierzęcia. </w:t>
      </w:r>
    </w:p>
    <w:p w14:paraId="19721C9B" w14:textId="77777777" w:rsidR="0092596E" w:rsidRPr="000F35D4" w:rsidRDefault="0092596E" w:rsidP="00D81158">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rPr>
      </w:pPr>
      <w:r w:rsidRPr="000F35D4">
        <w:rPr>
          <w:rFonts w:ascii="Times New Roman" w:eastAsia="Times New Roman" w:hAnsi="Times New Roman" w:cs="Times New Roman"/>
          <w:sz w:val="24"/>
          <w:szCs w:val="24"/>
        </w:rPr>
        <w:t xml:space="preserve">Zmiana zaproponowana w art. </w:t>
      </w:r>
      <w:r w:rsidR="002324C6" w:rsidRPr="000F35D4">
        <w:rPr>
          <w:rFonts w:ascii="Times New Roman" w:eastAsia="Times New Roman" w:hAnsi="Times New Roman" w:cs="Times New Roman"/>
          <w:sz w:val="24"/>
          <w:szCs w:val="24"/>
        </w:rPr>
        <w:t>1</w:t>
      </w:r>
      <w:r w:rsidRPr="000F35D4">
        <w:rPr>
          <w:rFonts w:ascii="Times New Roman" w:eastAsia="Times New Roman" w:hAnsi="Times New Roman" w:cs="Times New Roman"/>
          <w:sz w:val="24"/>
          <w:szCs w:val="24"/>
        </w:rPr>
        <w:t xml:space="preserve"> pkt </w:t>
      </w:r>
      <w:r w:rsidR="00636999" w:rsidRPr="000F35D4">
        <w:rPr>
          <w:rFonts w:ascii="Times New Roman" w:eastAsia="Times New Roman" w:hAnsi="Times New Roman" w:cs="Times New Roman"/>
          <w:sz w:val="24"/>
          <w:szCs w:val="24"/>
        </w:rPr>
        <w:t xml:space="preserve">6 </w:t>
      </w:r>
      <w:r w:rsidRPr="000F35D4">
        <w:rPr>
          <w:rFonts w:ascii="Times New Roman" w:eastAsia="Times New Roman" w:hAnsi="Times New Roman" w:cs="Times New Roman"/>
          <w:sz w:val="24"/>
          <w:szCs w:val="24"/>
        </w:rPr>
        <w:t>lit</w:t>
      </w:r>
      <w:r w:rsidR="00FB546A"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 xml:space="preserve"> c </w:t>
      </w:r>
      <w:r w:rsidR="00563CC3" w:rsidRPr="000F35D4">
        <w:rPr>
          <w:rFonts w:ascii="Times New Roman" w:eastAsia="Times New Roman" w:hAnsi="Times New Roman" w:cs="Times New Roman"/>
          <w:sz w:val="24"/>
          <w:szCs w:val="24"/>
        </w:rPr>
        <w:t xml:space="preserve">projektowanej ustawy </w:t>
      </w:r>
      <w:r w:rsidR="004D7ABF" w:rsidRPr="000F35D4">
        <w:rPr>
          <w:rFonts w:ascii="Times New Roman" w:eastAsia="Times New Roman" w:hAnsi="Times New Roman" w:cs="Times New Roman"/>
          <w:sz w:val="24"/>
          <w:szCs w:val="24"/>
        </w:rPr>
        <w:t>p</w:t>
      </w:r>
      <w:r w:rsidRPr="000F35D4">
        <w:rPr>
          <w:rFonts w:ascii="Times New Roman" w:eastAsia="Times New Roman" w:hAnsi="Times New Roman" w:cs="Times New Roman"/>
          <w:sz w:val="24"/>
          <w:szCs w:val="24"/>
        </w:rPr>
        <w:t>olega na doprecyzowaniu, że w przypadku spółki cywilnej numer nadawany jest spółce niezależnie od kategorii producenta.</w:t>
      </w:r>
      <w:r w:rsidR="004D7ABF" w:rsidRPr="000F35D4">
        <w:rPr>
          <w:rFonts w:ascii="Times New Roman" w:eastAsia="Times New Roman" w:hAnsi="Times New Roman" w:cs="Times New Roman"/>
          <w:sz w:val="24"/>
          <w:szCs w:val="24"/>
        </w:rPr>
        <w:t xml:space="preserve"> W związku z tym, że zakładanie spółki cywilnej możliwe jest w ramach wszystkich zdefiniowanych w ustawie </w:t>
      </w:r>
      <w:r w:rsidR="00563CC3" w:rsidRPr="000F35D4">
        <w:rPr>
          <w:rFonts w:ascii="Times New Roman" w:eastAsia="Times New Roman" w:hAnsi="Times New Roman" w:cs="Times New Roman"/>
          <w:sz w:val="24"/>
          <w:szCs w:val="24"/>
        </w:rPr>
        <w:t xml:space="preserve">o krajowym systemie ewidencji </w:t>
      </w:r>
      <w:r w:rsidR="004D7ABF" w:rsidRPr="000F35D4">
        <w:rPr>
          <w:rFonts w:ascii="Times New Roman" w:eastAsia="Times New Roman" w:hAnsi="Times New Roman" w:cs="Times New Roman"/>
          <w:sz w:val="24"/>
          <w:szCs w:val="24"/>
        </w:rPr>
        <w:t xml:space="preserve">kategorii producentów, </w:t>
      </w:r>
      <w:r w:rsidR="00563CC3" w:rsidRPr="000F35D4">
        <w:rPr>
          <w:rFonts w:ascii="Times New Roman" w:eastAsia="Times New Roman" w:hAnsi="Times New Roman" w:cs="Times New Roman"/>
          <w:sz w:val="24"/>
          <w:szCs w:val="24"/>
        </w:rPr>
        <w:t xml:space="preserve">zasadne </w:t>
      </w:r>
      <w:r w:rsidR="004D7ABF" w:rsidRPr="000F35D4">
        <w:rPr>
          <w:rFonts w:ascii="Times New Roman" w:eastAsia="Times New Roman" w:hAnsi="Times New Roman" w:cs="Times New Roman"/>
          <w:sz w:val="24"/>
          <w:szCs w:val="24"/>
        </w:rPr>
        <w:t>jest rozszerzenie kateg</w:t>
      </w:r>
      <w:r w:rsidR="004E2100" w:rsidRPr="000F35D4">
        <w:rPr>
          <w:rFonts w:ascii="Times New Roman" w:eastAsia="Times New Roman" w:hAnsi="Times New Roman" w:cs="Times New Roman"/>
          <w:sz w:val="24"/>
          <w:szCs w:val="24"/>
        </w:rPr>
        <w:t>orii podmiotów w tym zakresie.</w:t>
      </w:r>
    </w:p>
    <w:p w14:paraId="49C01510" w14:textId="77777777" w:rsidR="0092596E" w:rsidRPr="000F35D4" w:rsidRDefault="0092596E"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 xml:space="preserve">W związku ze zmianą ustawy o krajowym systemie ewidencji, o której mowa w art. </w:t>
      </w:r>
      <w:r w:rsidR="002324C6" w:rsidRPr="000F35D4">
        <w:rPr>
          <w:rFonts w:ascii="Times New Roman" w:eastAsia="Times New Roman" w:hAnsi="Times New Roman" w:cs="Times New Roman"/>
          <w:sz w:val="24"/>
          <w:szCs w:val="24"/>
        </w:rPr>
        <w:t>1</w:t>
      </w:r>
      <w:r w:rsidRPr="000F35D4">
        <w:rPr>
          <w:rFonts w:ascii="Times New Roman" w:eastAsia="Times New Roman" w:hAnsi="Times New Roman" w:cs="Times New Roman"/>
          <w:sz w:val="24"/>
          <w:szCs w:val="24"/>
        </w:rPr>
        <w:t xml:space="preserve"> pkt </w:t>
      </w:r>
      <w:r w:rsidR="00636999" w:rsidRPr="000F35D4">
        <w:rPr>
          <w:rFonts w:ascii="Times New Roman" w:eastAsia="Times New Roman" w:hAnsi="Times New Roman" w:cs="Times New Roman"/>
          <w:sz w:val="24"/>
          <w:szCs w:val="24"/>
        </w:rPr>
        <w:t xml:space="preserve">6 </w:t>
      </w:r>
      <w:r w:rsidRPr="000F35D4">
        <w:rPr>
          <w:rFonts w:ascii="Times New Roman" w:eastAsia="Times New Roman" w:hAnsi="Times New Roman" w:cs="Times New Roman"/>
          <w:sz w:val="24"/>
          <w:szCs w:val="24"/>
        </w:rPr>
        <w:t>lit. b, zgodnie z którą numer nadany w trybie art. 12 ust. 4 pkt 2 lit</w:t>
      </w:r>
      <w:r w:rsidR="002324C6"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 xml:space="preserve"> b i c nie może być wykorzystywany do ubiegania się o przyznanie płatności bezpośrednich oraz obszarowych PROW, doprecyzowania wymaga brzmienie art. 7 ust. 1 pkt 1 ustawy o płatnościach</w:t>
      </w:r>
      <w:r w:rsidR="0042698A" w:rsidRPr="000F35D4">
        <w:rPr>
          <w:rFonts w:ascii="Times New Roman" w:eastAsia="Times New Roman" w:hAnsi="Times New Roman" w:cs="Times New Roman"/>
          <w:sz w:val="24"/>
          <w:szCs w:val="24"/>
        </w:rPr>
        <w:t xml:space="preserve"> (art. 5 projektowanej ustawy)</w:t>
      </w:r>
      <w:r w:rsidRPr="000F35D4">
        <w:rPr>
          <w:rFonts w:ascii="Times New Roman" w:eastAsia="Times New Roman" w:hAnsi="Times New Roman" w:cs="Times New Roman"/>
          <w:sz w:val="24"/>
          <w:szCs w:val="24"/>
        </w:rPr>
        <w:t xml:space="preserve">, który reguluje warunki niezbędne do przyznania płatności bezpośrednich. Zgodnie z obecnym brzmieniem art. 7 ust. 1 pkt 1 ustawy o płatnościach, płatności bezpośrednie są przyznawane rolnikowi, jeżeli m.in. został mu nadany numer identyfikacyjny w trybie przepisów </w:t>
      </w:r>
      <w:r w:rsidR="00563CC3" w:rsidRPr="000F35D4">
        <w:rPr>
          <w:rFonts w:ascii="Times New Roman" w:eastAsia="Times New Roman" w:hAnsi="Times New Roman" w:cs="Times New Roman"/>
          <w:sz w:val="24"/>
          <w:szCs w:val="24"/>
        </w:rPr>
        <w:t xml:space="preserve">ustawy </w:t>
      </w:r>
      <w:r w:rsidRPr="000F35D4">
        <w:rPr>
          <w:rFonts w:ascii="Times New Roman" w:eastAsia="Times New Roman" w:hAnsi="Times New Roman" w:cs="Times New Roman"/>
          <w:sz w:val="24"/>
          <w:szCs w:val="24"/>
        </w:rPr>
        <w:t>o krajowym systemie ewidencji producentów.</w:t>
      </w:r>
    </w:p>
    <w:p w14:paraId="68F4EDD6" w14:textId="77777777" w:rsidR="008B710F" w:rsidRPr="000F35D4" w:rsidRDefault="00B317B7"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Jednocześnie, w</w:t>
      </w:r>
      <w:r w:rsidR="008B710F" w:rsidRPr="000F35D4">
        <w:rPr>
          <w:rFonts w:ascii="Times New Roman" w:eastAsia="Times New Roman" w:hAnsi="Times New Roman" w:cs="Times New Roman"/>
          <w:sz w:val="24"/>
          <w:szCs w:val="24"/>
        </w:rPr>
        <w:t xml:space="preserve"> związku </w:t>
      </w:r>
      <w:r w:rsidR="00975DDB" w:rsidRPr="000F35D4">
        <w:rPr>
          <w:rFonts w:ascii="Times New Roman" w:eastAsia="Times New Roman" w:hAnsi="Times New Roman" w:cs="Times New Roman"/>
          <w:sz w:val="24"/>
          <w:szCs w:val="24"/>
        </w:rPr>
        <w:t>z wprowadzeniem</w:t>
      </w:r>
      <w:r w:rsidR="008B710F" w:rsidRPr="000F35D4">
        <w:rPr>
          <w:rFonts w:ascii="Times New Roman" w:eastAsia="Times New Roman" w:hAnsi="Times New Roman" w:cs="Times New Roman"/>
          <w:sz w:val="24"/>
          <w:szCs w:val="24"/>
        </w:rPr>
        <w:t xml:space="preserve"> ograniczenia </w:t>
      </w:r>
      <w:r w:rsidR="00975DDB" w:rsidRPr="000F35D4">
        <w:rPr>
          <w:rFonts w:ascii="Times New Roman" w:eastAsia="Times New Roman" w:hAnsi="Times New Roman" w:cs="Times New Roman"/>
          <w:sz w:val="24"/>
          <w:szCs w:val="24"/>
        </w:rPr>
        <w:t xml:space="preserve">dla niektórych podmiotów </w:t>
      </w:r>
      <w:r w:rsidR="008B710F" w:rsidRPr="000F35D4">
        <w:rPr>
          <w:rFonts w:ascii="Times New Roman" w:eastAsia="Times New Roman" w:hAnsi="Times New Roman" w:cs="Times New Roman"/>
          <w:sz w:val="24"/>
          <w:szCs w:val="24"/>
        </w:rPr>
        <w:t xml:space="preserve">możliwości </w:t>
      </w:r>
      <w:r w:rsidR="00D90A3C" w:rsidRPr="000F35D4">
        <w:rPr>
          <w:rFonts w:ascii="Times New Roman" w:eastAsia="Times New Roman" w:hAnsi="Times New Roman" w:cs="Times New Roman"/>
          <w:sz w:val="24"/>
          <w:szCs w:val="24"/>
        </w:rPr>
        <w:t>wykorzyst</w:t>
      </w:r>
      <w:r w:rsidRPr="000F35D4">
        <w:rPr>
          <w:rFonts w:ascii="Times New Roman" w:eastAsia="Times New Roman" w:hAnsi="Times New Roman" w:cs="Times New Roman"/>
          <w:sz w:val="24"/>
          <w:szCs w:val="24"/>
        </w:rPr>
        <w:t>ywania</w:t>
      </w:r>
      <w:r w:rsidR="00D90A3C" w:rsidRPr="000F35D4">
        <w:rPr>
          <w:rFonts w:ascii="Times New Roman" w:eastAsia="Times New Roman" w:hAnsi="Times New Roman" w:cs="Times New Roman"/>
          <w:sz w:val="24"/>
          <w:szCs w:val="24"/>
        </w:rPr>
        <w:t xml:space="preserve"> nadanego </w:t>
      </w:r>
      <w:r w:rsidR="00263377" w:rsidRPr="000F35D4">
        <w:rPr>
          <w:rFonts w:ascii="Times New Roman" w:eastAsia="Times New Roman" w:hAnsi="Times New Roman" w:cs="Times New Roman"/>
          <w:sz w:val="24"/>
          <w:szCs w:val="24"/>
        </w:rPr>
        <w:t xml:space="preserve">im </w:t>
      </w:r>
      <w:r w:rsidR="00D90A3C" w:rsidRPr="000F35D4">
        <w:rPr>
          <w:rFonts w:ascii="Times New Roman" w:eastAsia="Times New Roman" w:hAnsi="Times New Roman" w:cs="Times New Roman"/>
          <w:sz w:val="24"/>
          <w:szCs w:val="24"/>
        </w:rPr>
        <w:t xml:space="preserve">numeru identyfikacyjnego do celów ubiegania się o przyznanie płatności bezpośrednich oraz obszarowych PROW, </w:t>
      </w:r>
      <w:r w:rsidR="00D32D26" w:rsidRPr="000F35D4">
        <w:rPr>
          <w:rFonts w:ascii="Times New Roman" w:eastAsia="Times New Roman" w:hAnsi="Times New Roman" w:cs="Times New Roman"/>
          <w:sz w:val="24"/>
          <w:szCs w:val="24"/>
        </w:rPr>
        <w:t xml:space="preserve">szczególnego podejścia wymaga </w:t>
      </w:r>
      <w:r w:rsidR="00671152" w:rsidRPr="000F35D4">
        <w:rPr>
          <w:rFonts w:ascii="Times New Roman" w:eastAsia="Times New Roman" w:hAnsi="Times New Roman" w:cs="Times New Roman"/>
          <w:sz w:val="24"/>
          <w:szCs w:val="24"/>
        </w:rPr>
        <w:t>przypadek</w:t>
      </w:r>
      <w:r w:rsidR="00867FEB" w:rsidRPr="000F35D4">
        <w:rPr>
          <w:rFonts w:ascii="Times New Roman" w:eastAsia="Times New Roman" w:hAnsi="Times New Roman" w:cs="Times New Roman"/>
          <w:sz w:val="24"/>
          <w:szCs w:val="24"/>
        </w:rPr>
        <w:t xml:space="preserve">, o którym mowa w art. 27 ustawy o płatnościach. Proponuje się zatem, aby w przypadku śmierci rolnika, która nastąpiła w okresie od dnia złożenia wniosku o przyznanie płatności bezpośrednich do dnia doręczenia decyzji w sprawie o przyznanie tych płatności, płatności </w:t>
      </w:r>
      <w:r w:rsidR="00766F2F" w:rsidRPr="000F35D4">
        <w:rPr>
          <w:rFonts w:ascii="Times New Roman" w:eastAsia="Times New Roman" w:hAnsi="Times New Roman" w:cs="Times New Roman"/>
          <w:sz w:val="24"/>
          <w:szCs w:val="24"/>
        </w:rPr>
        <w:t>te</w:t>
      </w:r>
      <w:r w:rsidR="00867FEB" w:rsidRPr="000F35D4">
        <w:rPr>
          <w:rFonts w:ascii="Times New Roman" w:eastAsia="Times New Roman" w:hAnsi="Times New Roman" w:cs="Times New Roman"/>
          <w:sz w:val="24"/>
          <w:szCs w:val="24"/>
        </w:rPr>
        <w:t xml:space="preserve"> przysług</w:t>
      </w:r>
      <w:r w:rsidR="003761B1" w:rsidRPr="000F35D4">
        <w:rPr>
          <w:rFonts w:ascii="Times New Roman" w:eastAsia="Times New Roman" w:hAnsi="Times New Roman" w:cs="Times New Roman"/>
          <w:sz w:val="24"/>
          <w:szCs w:val="24"/>
        </w:rPr>
        <w:t>iwały</w:t>
      </w:r>
      <w:r w:rsidR="00867FEB" w:rsidRPr="000F35D4">
        <w:rPr>
          <w:rFonts w:ascii="Times New Roman" w:eastAsia="Times New Roman" w:hAnsi="Times New Roman" w:cs="Times New Roman"/>
          <w:sz w:val="24"/>
          <w:szCs w:val="24"/>
        </w:rPr>
        <w:t xml:space="preserve"> jego spadkobiercy</w:t>
      </w:r>
      <w:r w:rsidR="00766F2F" w:rsidRPr="000F35D4">
        <w:rPr>
          <w:rFonts w:ascii="Times New Roman" w:eastAsia="Times New Roman" w:hAnsi="Times New Roman" w:cs="Times New Roman"/>
          <w:sz w:val="24"/>
          <w:szCs w:val="24"/>
        </w:rPr>
        <w:t>,</w:t>
      </w:r>
      <w:r w:rsidR="003761B1" w:rsidRPr="000F35D4">
        <w:rPr>
          <w:rFonts w:ascii="Times New Roman" w:eastAsia="Times New Roman" w:hAnsi="Times New Roman" w:cs="Times New Roman"/>
          <w:sz w:val="24"/>
          <w:szCs w:val="24"/>
        </w:rPr>
        <w:t xml:space="preserve"> nawet jeżeli spadkobierca ten posiada numer identyfikacyjny </w:t>
      </w:r>
      <w:r w:rsidR="00F6632D" w:rsidRPr="000F35D4">
        <w:rPr>
          <w:rFonts w:ascii="Times New Roman" w:eastAsia="Times New Roman" w:hAnsi="Times New Roman" w:cs="Times New Roman"/>
          <w:sz w:val="24"/>
          <w:szCs w:val="24"/>
        </w:rPr>
        <w:t xml:space="preserve">nieuprawniający do przyznania płatności, o które wnioskował </w:t>
      </w:r>
      <w:r w:rsidR="00563CC3" w:rsidRPr="000F35D4">
        <w:rPr>
          <w:rFonts w:ascii="Times New Roman" w:eastAsia="Times New Roman" w:hAnsi="Times New Roman" w:cs="Times New Roman"/>
          <w:sz w:val="24"/>
          <w:szCs w:val="24"/>
        </w:rPr>
        <w:t>zmarły rolnik</w:t>
      </w:r>
      <w:r w:rsidR="00F6632D" w:rsidRPr="000F35D4">
        <w:rPr>
          <w:rFonts w:ascii="Times New Roman" w:eastAsia="Times New Roman" w:hAnsi="Times New Roman" w:cs="Times New Roman"/>
          <w:sz w:val="24"/>
          <w:szCs w:val="24"/>
        </w:rPr>
        <w:t>.</w:t>
      </w:r>
    </w:p>
    <w:p w14:paraId="17552195" w14:textId="77777777" w:rsidR="00FF58F0" w:rsidRPr="000F35D4" w:rsidRDefault="00FF58F0"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Zmniejszenie obciążeń administracyjnych wobec uczestników funduszy promocji produktów rolno-spożywczych nastąpi dzięki zmianie ustawy o funduszach p</w:t>
      </w:r>
      <w:r w:rsidR="00A72E6F" w:rsidRPr="000F35D4">
        <w:rPr>
          <w:rFonts w:ascii="Times New Roman" w:eastAsia="Times New Roman" w:hAnsi="Times New Roman" w:cs="Times New Roman"/>
          <w:sz w:val="24"/>
          <w:szCs w:val="24"/>
        </w:rPr>
        <w:t>romocji, zaproponowanej w art. 3</w:t>
      </w:r>
      <w:r w:rsidR="00172914" w:rsidRPr="000F35D4">
        <w:rPr>
          <w:rFonts w:ascii="Times New Roman" w:eastAsia="Times New Roman" w:hAnsi="Times New Roman" w:cs="Times New Roman"/>
          <w:sz w:val="24"/>
          <w:szCs w:val="24"/>
        </w:rPr>
        <w:t xml:space="preserve"> projektowanej ustawy</w:t>
      </w:r>
      <w:r w:rsidRPr="000F35D4">
        <w:rPr>
          <w:rFonts w:ascii="Times New Roman" w:eastAsia="Times New Roman" w:hAnsi="Times New Roman" w:cs="Times New Roman"/>
          <w:sz w:val="24"/>
          <w:szCs w:val="24"/>
        </w:rPr>
        <w:t xml:space="preserve">. Projektowana zmiana polega na odejściu od </w:t>
      </w:r>
      <w:r w:rsidR="00172914" w:rsidRPr="000F35D4">
        <w:rPr>
          <w:rFonts w:ascii="Times New Roman" w:eastAsia="Times New Roman" w:hAnsi="Times New Roman" w:cs="Times New Roman"/>
          <w:sz w:val="24"/>
          <w:szCs w:val="24"/>
        </w:rPr>
        <w:t xml:space="preserve">wymagania </w:t>
      </w:r>
      <w:r w:rsidRPr="000F35D4">
        <w:rPr>
          <w:rFonts w:ascii="Times New Roman" w:eastAsia="Times New Roman" w:hAnsi="Times New Roman" w:cs="Times New Roman"/>
          <w:sz w:val="24"/>
          <w:szCs w:val="24"/>
        </w:rPr>
        <w:t xml:space="preserve">posiadania numeru identyfikacyjnego przez uczestników funduszy promocji produktów rolno-spożywczych </w:t>
      </w:r>
      <w:r w:rsidR="00FB546A" w:rsidRPr="000F35D4">
        <w:rPr>
          <w:rFonts w:ascii="Times New Roman" w:eastAsia="Times New Roman" w:hAnsi="Times New Roman" w:cs="Times New Roman"/>
          <w:sz w:val="24"/>
          <w:szCs w:val="24"/>
        </w:rPr>
        <w:t>w</w:t>
      </w:r>
      <w:r w:rsidRPr="000F35D4">
        <w:rPr>
          <w:rFonts w:ascii="Times New Roman" w:eastAsia="Times New Roman" w:hAnsi="Times New Roman" w:cs="Times New Roman"/>
          <w:sz w:val="24"/>
          <w:szCs w:val="24"/>
        </w:rPr>
        <w:t xml:space="preserve"> ewidencji producentów prowadzonej przez </w:t>
      </w:r>
      <w:r w:rsidR="00172914" w:rsidRPr="000F35D4">
        <w:rPr>
          <w:rFonts w:ascii="Times New Roman" w:eastAsia="Times New Roman" w:hAnsi="Times New Roman" w:cs="Times New Roman"/>
          <w:sz w:val="24"/>
          <w:szCs w:val="24"/>
        </w:rPr>
        <w:t>ARiMR</w:t>
      </w:r>
      <w:r w:rsidRPr="000F35D4">
        <w:rPr>
          <w:rFonts w:ascii="Times New Roman" w:eastAsia="Times New Roman" w:hAnsi="Times New Roman" w:cs="Times New Roman"/>
          <w:sz w:val="24"/>
          <w:szCs w:val="24"/>
        </w:rPr>
        <w:t xml:space="preserve">. Zadania wynikające z ustawy o funduszach promocji produktów rolno-spożywczych nie są bowiem zadaniami administrowanym przez </w:t>
      </w:r>
      <w:r w:rsidR="00172914" w:rsidRPr="000F35D4">
        <w:rPr>
          <w:rFonts w:ascii="Times New Roman" w:eastAsia="Times New Roman" w:hAnsi="Times New Roman" w:cs="Times New Roman"/>
          <w:sz w:val="24"/>
          <w:szCs w:val="24"/>
        </w:rPr>
        <w:t>ARiMR</w:t>
      </w:r>
      <w:r w:rsidRPr="000F35D4">
        <w:rPr>
          <w:rFonts w:ascii="Times New Roman" w:eastAsia="Times New Roman" w:hAnsi="Times New Roman" w:cs="Times New Roman"/>
          <w:sz w:val="24"/>
          <w:szCs w:val="24"/>
        </w:rPr>
        <w:t>, która prowadzi system ewidencji producentów, ewidencji gospodarstw rolnych oraz ewidencji wniosków o przyznanie płatności.</w:t>
      </w:r>
    </w:p>
    <w:p w14:paraId="37F607C1" w14:textId="684023B4" w:rsidR="00FF58F0" w:rsidRPr="000F35D4" w:rsidRDefault="00FF58F0"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Jednocześnie dla prawidłowej obsługi działań i realizacji płatności nie jest konieczne ewidencjonowanie uczestników funduszy promocji produktów rolno-spożywczych w systemie ewidencji producentów, ewidencji gospodarstw rolnych oraz ewidencji wniosków o przyznanie płatności. Ewidencję uczestników funduszy promocji polegającą na rejestracji, identyfikacji oraz aktualizacji danych przejmie</w:t>
      </w:r>
      <w:r w:rsidR="00172914" w:rsidRPr="000F35D4">
        <w:rPr>
          <w:rFonts w:ascii="Times New Roman" w:eastAsia="Times New Roman" w:hAnsi="Times New Roman" w:cs="Times New Roman"/>
          <w:sz w:val="24"/>
          <w:szCs w:val="24"/>
        </w:rPr>
        <w:t xml:space="preserve"> –</w:t>
      </w:r>
      <w:r w:rsidRPr="000F35D4">
        <w:rPr>
          <w:rFonts w:ascii="Times New Roman" w:eastAsia="Times New Roman" w:hAnsi="Times New Roman" w:cs="Times New Roman"/>
          <w:sz w:val="24"/>
          <w:szCs w:val="24"/>
        </w:rPr>
        <w:t xml:space="preserve"> funkcjonujący w </w:t>
      </w:r>
      <w:r w:rsidR="00172914" w:rsidRPr="000F35D4">
        <w:rPr>
          <w:rFonts w:ascii="Times New Roman" w:eastAsia="Times New Roman" w:hAnsi="Times New Roman" w:cs="Times New Roman"/>
          <w:sz w:val="24"/>
          <w:szCs w:val="24"/>
        </w:rPr>
        <w:t>KOWR –</w:t>
      </w:r>
      <w:r w:rsidRPr="000F35D4">
        <w:rPr>
          <w:rFonts w:ascii="Times New Roman" w:eastAsia="Times New Roman" w:hAnsi="Times New Roman" w:cs="Times New Roman"/>
          <w:sz w:val="24"/>
          <w:szCs w:val="24"/>
        </w:rPr>
        <w:t xml:space="preserve"> </w:t>
      </w:r>
      <w:r w:rsidR="00F3555D" w:rsidRPr="000F35D4">
        <w:rPr>
          <w:rFonts w:ascii="Times New Roman" w:eastAsia="Times New Roman" w:hAnsi="Times New Roman" w:cs="Times New Roman"/>
          <w:sz w:val="24"/>
          <w:szCs w:val="24"/>
        </w:rPr>
        <w:t>w</w:t>
      </w:r>
      <w:r w:rsidRPr="000F35D4">
        <w:rPr>
          <w:rFonts w:ascii="Times New Roman" w:eastAsia="Times New Roman" w:hAnsi="Times New Roman" w:cs="Times New Roman"/>
          <w:sz w:val="24"/>
          <w:szCs w:val="24"/>
        </w:rPr>
        <w:t xml:space="preserve">ewnętrzny </w:t>
      </w:r>
      <w:r w:rsidR="00F3555D" w:rsidRPr="000F35D4">
        <w:rPr>
          <w:rFonts w:ascii="Times New Roman" w:eastAsia="Times New Roman" w:hAnsi="Times New Roman" w:cs="Times New Roman"/>
          <w:sz w:val="24"/>
          <w:szCs w:val="24"/>
        </w:rPr>
        <w:t>r</w:t>
      </w:r>
      <w:r w:rsidRPr="000F35D4">
        <w:rPr>
          <w:rFonts w:ascii="Times New Roman" w:eastAsia="Times New Roman" w:hAnsi="Times New Roman" w:cs="Times New Roman"/>
          <w:sz w:val="24"/>
          <w:szCs w:val="24"/>
        </w:rPr>
        <w:t xml:space="preserve">ejestr </w:t>
      </w:r>
      <w:r w:rsidR="00F3555D" w:rsidRPr="000F35D4">
        <w:rPr>
          <w:rFonts w:ascii="Times New Roman" w:eastAsia="Times New Roman" w:hAnsi="Times New Roman" w:cs="Times New Roman"/>
          <w:sz w:val="24"/>
          <w:szCs w:val="24"/>
        </w:rPr>
        <w:t>p</w:t>
      </w:r>
      <w:r w:rsidRPr="000F35D4">
        <w:rPr>
          <w:rFonts w:ascii="Times New Roman" w:eastAsia="Times New Roman" w:hAnsi="Times New Roman" w:cs="Times New Roman"/>
          <w:sz w:val="24"/>
          <w:szCs w:val="24"/>
        </w:rPr>
        <w:t xml:space="preserve">odmiotów, który jest technicznym rejestrem wspierającym dla innych podsystemów. Zaletą tego rejestru jest możliwość wpisania wszystkich uczestników funduszy promocji bez rygorów, które obowiązują w przypadku systemu ewidencji producentów, ewidencji gospodarstw rolnych oraz ewidencji wniosków o przyznanie płatności. Zmiany w ustawie o krajowym systemie ewidencji zaproponowane w art. </w:t>
      </w:r>
      <w:r w:rsidR="00A72E6F" w:rsidRPr="000F35D4">
        <w:rPr>
          <w:rFonts w:ascii="Times New Roman" w:eastAsia="Times New Roman" w:hAnsi="Times New Roman" w:cs="Times New Roman"/>
          <w:sz w:val="24"/>
          <w:szCs w:val="24"/>
        </w:rPr>
        <w:t>1</w:t>
      </w:r>
      <w:r w:rsidRPr="000F35D4">
        <w:rPr>
          <w:rFonts w:ascii="Times New Roman" w:eastAsia="Times New Roman" w:hAnsi="Times New Roman" w:cs="Times New Roman"/>
          <w:sz w:val="24"/>
          <w:szCs w:val="24"/>
        </w:rPr>
        <w:t xml:space="preserve"> pkt </w:t>
      </w:r>
      <w:r w:rsidR="00222045" w:rsidRPr="000F35D4">
        <w:rPr>
          <w:rFonts w:ascii="Times New Roman" w:eastAsia="Times New Roman" w:hAnsi="Times New Roman" w:cs="Times New Roman"/>
          <w:sz w:val="24"/>
          <w:szCs w:val="24"/>
        </w:rPr>
        <w:t>1 lit. a, c i e oraz pkt 4 lit. b</w:t>
      </w:r>
      <w:r w:rsidR="00172914" w:rsidRPr="000F35D4">
        <w:rPr>
          <w:rFonts w:ascii="Times New Roman" w:eastAsia="Times New Roman" w:hAnsi="Times New Roman" w:cs="Times New Roman"/>
          <w:sz w:val="24"/>
          <w:szCs w:val="24"/>
        </w:rPr>
        <w:t xml:space="preserve"> projektowanej ustawy</w:t>
      </w:r>
      <w:r w:rsidRPr="000F35D4">
        <w:rPr>
          <w:rFonts w:ascii="Times New Roman" w:eastAsia="Times New Roman" w:hAnsi="Times New Roman" w:cs="Times New Roman"/>
          <w:sz w:val="24"/>
          <w:szCs w:val="24"/>
        </w:rPr>
        <w:t xml:space="preserve"> są zatem zmianami </w:t>
      </w:r>
      <w:r w:rsidR="00172914" w:rsidRPr="000F35D4">
        <w:rPr>
          <w:rFonts w:ascii="Times New Roman" w:eastAsia="Times New Roman" w:hAnsi="Times New Roman" w:cs="Times New Roman"/>
          <w:sz w:val="24"/>
          <w:szCs w:val="24"/>
        </w:rPr>
        <w:t xml:space="preserve">mającymi na celu wprowadzenie uproszczeń </w:t>
      </w:r>
      <w:r w:rsidR="007A6BA4" w:rsidRPr="000F35D4">
        <w:rPr>
          <w:rFonts w:ascii="Times New Roman" w:eastAsia="Times New Roman" w:hAnsi="Times New Roman" w:cs="Times New Roman"/>
          <w:sz w:val="24"/>
          <w:szCs w:val="24"/>
        </w:rPr>
        <w:t xml:space="preserve">w odniesieniu do </w:t>
      </w:r>
      <w:r w:rsidRPr="000F35D4">
        <w:rPr>
          <w:rFonts w:ascii="Times New Roman" w:eastAsia="Times New Roman" w:hAnsi="Times New Roman" w:cs="Times New Roman"/>
          <w:sz w:val="24"/>
          <w:szCs w:val="24"/>
        </w:rPr>
        <w:t>systemu ewidencji producentów, ewidencji gospodarstw rolnych oraz ewidencji wniosków o przyznanie płatności.</w:t>
      </w:r>
    </w:p>
    <w:p w14:paraId="74943A8C" w14:textId="77777777" w:rsidR="006C6EFF" w:rsidRPr="000F35D4" w:rsidRDefault="00F62EF5"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W</w:t>
      </w:r>
      <w:r w:rsidR="00FD7104" w:rsidRPr="000F35D4">
        <w:rPr>
          <w:rFonts w:ascii="Times New Roman" w:eastAsia="Times New Roman" w:hAnsi="Times New Roman" w:cs="Times New Roman"/>
          <w:sz w:val="24"/>
          <w:szCs w:val="24"/>
        </w:rPr>
        <w:t xml:space="preserve"> art. 5 pkt 1</w:t>
      </w:r>
      <w:r w:rsidR="00172914" w:rsidRPr="000F35D4">
        <w:rPr>
          <w:rFonts w:ascii="Times New Roman" w:eastAsia="Times New Roman" w:hAnsi="Times New Roman" w:cs="Times New Roman"/>
          <w:sz w:val="24"/>
          <w:szCs w:val="24"/>
        </w:rPr>
        <w:t xml:space="preserve"> projektowanej ustawy</w:t>
      </w:r>
      <w:r w:rsidR="00FD7104" w:rsidRPr="000F35D4">
        <w:rPr>
          <w:rFonts w:ascii="Times New Roman" w:eastAsia="Times New Roman" w:hAnsi="Times New Roman" w:cs="Times New Roman"/>
          <w:sz w:val="24"/>
          <w:szCs w:val="24"/>
        </w:rPr>
        <w:t xml:space="preserve"> proponuje się nowe brzmienie </w:t>
      </w:r>
      <w:r w:rsidR="00FD0ABD" w:rsidRPr="000F35D4">
        <w:rPr>
          <w:rFonts w:ascii="Times New Roman" w:eastAsia="Times New Roman" w:hAnsi="Times New Roman" w:cs="Times New Roman"/>
          <w:sz w:val="24"/>
          <w:szCs w:val="24"/>
        </w:rPr>
        <w:t xml:space="preserve">pkt 1 w </w:t>
      </w:r>
      <w:r w:rsidR="00C77991" w:rsidRPr="000F35D4">
        <w:rPr>
          <w:rFonts w:ascii="Times New Roman" w:eastAsia="Times New Roman" w:hAnsi="Times New Roman" w:cs="Times New Roman"/>
          <w:sz w:val="24"/>
          <w:szCs w:val="24"/>
        </w:rPr>
        <w:t>art. 7 ust. 1 ustawy o płatnościach</w:t>
      </w:r>
      <w:r w:rsidR="00FD7104" w:rsidRPr="000F35D4">
        <w:rPr>
          <w:rFonts w:ascii="Times New Roman" w:eastAsia="Times New Roman" w:hAnsi="Times New Roman" w:cs="Times New Roman"/>
          <w:sz w:val="24"/>
          <w:szCs w:val="24"/>
        </w:rPr>
        <w:t xml:space="preserve">, </w:t>
      </w:r>
      <w:r w:rsidR="00C77991" w:rsidRPr="000F35D4">
        <w:rPr>
          <w:rFonts w:ascii="Times New Roman" w:eastAsia="Times New Roman" w:hAnsi="Times New Roman" w:cs="Times New Roman"/>
          <w:sz w:val="24"/>
          <w:szCs w:val="24"/>
        </w:rPr>
        <w:t>tj. przepisu ustanawiającego jeden z warunków niezbędnych do przyznania płatności.</w:t>
      </w:r>
      <w:r w:rsidR="00CF160C" w:rsidRPr="000F35D4">
        <w:rPr>
          <w:rFonts w:ascii="Times New Roman" w:eastAsia="Times New Roman" w:hAnsi="Times New Roman" w:cs="Times New Roman"/>
          <w:sz w:val="24"/>
          <w:szCs w:val="24"/>
        </w:rPr>
        <w:t xml:space="preserve"> Zmiana ta jest związana z opisanymi wyżej zmianami w ustawie </w:t>
      </w:r>
      <w:r w:rsidR="00127FED" w:rsidRPr="000F35D4">
        <w:rPr>
          <w:rFonts w:ascii="Times New Roman" w:eastAsia="Times New Roman" w:hAnsi="Times New Roman" w:cs="Times New Roman"/>
          <w:sz w:val="24"/>
          <w:szCs w:val="24"/>
        </w:rPr>
        <w:t>o krajowym systemie ewidencji</w:t>
      </w:r>
      <w:r w:rsidR="00A41A68" w:rsidRPr="000F35D4">
        <w:rPr>
          <w:rFonts w:ascii="Times New Roman" w:eastAsia="Times New Roman" w:hAnsi="Times New Roman" w:cs="Times New Roman"/>
          <w:sz w:val="24"/>
          <w:szCs w:val="24"/>
        </w:rPr>
        <w:t>, których konsekwencją – z punktu widzenia przepisów o płatnościach bezpośrednich – będzie istnienie dwóch kategorii numerów identyfikacyjnych</w:t>
      </w:r>
      <w:r w:rsidR="00127FED" w:rsidRPr="000F35D4">
        <w:rPr>
          <w:rFonts w:ascii="Times New Roman" w:eastAsia="Times New Roman" w:hAnsi="Times New Roman" w:cs="Times New Roman"/>
          <w:sz w:val="24"/>
          <w:szCs w:val="24"/>
        </w:rPr>
        <w:t xml:space="preserve">. </w:t>
      </w:r>
      <w:r w:rsidR="00473C9E" w:rsidRPr="000F35D4">
        <w:rPr>
          <w:rFonts w:ascii="Times New Roman" w:eastAsia="Times New Roman" w:hAnsi="Times New Roman" w:cs="Times New Roman"/>
          <w:sz w:val="24"/>
          <w:szCs w:val="24"/>
        </w:rPr>
        <w:t xml:space="preserve">Zmiana w ustawie o płatnościach </w:t>
      </w:r>
      <w:r w:rsidR="00FD0ABD" w:rsidRPr="000F35D4">
        <w:rPr>
          <w:rFonts w:ascii="Times New Roman" w:eastAsia="Times New Roman" w:hAnsi="Times New Roman" w:cs="Times New Roman"/>
          <w:sz w:val="24"/>
          <w:szCs w:val="24"/>
        </w:rPr>
        <w:t xml:space="preserve">ma zatem charakter dostosowawczy i </w:t>
      </w:r>
      <w:r w:rsidR="00473C9E" w:rsidRPr="000F35D4">
        <w:rPr>
          <w:rFonts w:ascii="Times New Roman" w:eastAsia="Times New Roman" w:hAnsi="Times New Roman" w:cs="Times New Roman"/>
          <w:sz w:val="24"/>
          <w:szCs w:val="24"/>
        </w:rPr>
        <w:t>p</w:t>
      </w:r>
      <w:r w:rsidR="00CF160C" w:rsidRPr="000F35D4">
        <w:rPr>
          <w:rFonts w:ascii="Times New Roman" w:eastAsia="Times New Roman" w:hAnsi="Times New Roman" w:cs="Times New Roman"/>
          <w:sz w:val="24"/>
          <w:szCs w:val="24"/>
        </w:rPr>
        <w:t xml:space="preserve">olega na </w:t>
      </w:r>
      <w:r w:rsidR="00127FED" w:rsidRPr="000F35D4">
        <w:rPr>
          <w:rFonts w:ascii="Times New Roman" w:eastAsia="Times New Roman" w:hAnsi="Times New Roman" w:cs="Times New Roman"/>
          <w:sz w:val="24"/>
          <w:szCs w:val="24"/>
        </w:rPr>
        <w:t xml:space="preserve">tym, że jednym z warunków przyznania płatności </w:t>
      </w:r>
      <w:r w:rsidR="00C30BA3" w:rsidRPr="000F35D4">
        <w:rPr>
          <w:rFonts w:ascii="Times New Roman" w:eastAsia="Times New Roman" w:hAnsi="Times New Roman" w:cs="Times New Roman"/>
          <w:sz w:val="24"/>
          <w:szCs w:val="24"/>
        </w:rPr>
        <w:t xml:space="preserve">bezpośrednich </w:t>
      </w:r>
      <w:r w:rsidR="00127FED" w:rsidRPr="000F35D4">
        <w:rPr>
          <w:rFonts w:ascii="Times New Roman" w:eastAsia="Times New Roman" w:hAnsi="Times New Roman" w:cs="Times New Roman"/>
          <w:sz w:val="24"/>
          <w:szCs w:val="24"/>
        </w:rPr>
        <w:t xml:space="preserve">będzie posiadanie </w:t>
      </w:r>
      <w:r w:rsidR="00ED029D" w:rsidRPr="000F35D4">
        <w:rPr>
          <w:rFonts w:ascii="Times New Roman" w:eastAsia="Times New Roman" w:hAnsi="Times New Roman" w:cs="Times New Roman"/>
          <w:sz w:val="24"/>
          <w:szCs w:val="24"/>
        </w:rPr>
        <w:t xml:space="preserve">nie </w:t>
      </w:r>
      <w:r w:rsidR="00C30BA3" w:rsidRPr="000F35D4">
        <w:rPr>
          <w:rFonts w:ascii="Times New Roman" w:eastAsia="Times New Roman" w:hAnsi="Times New Roman" w:cs="Times New Roman"/>
          <w:sz w:val="24"/>
          <w:szCs w:val="24"/>
        </w:rPr>
        <w:t>„</w:t>
      </w:r>
      <w:r w:rsidR="00A41A68" w:rsidRPr="000F35D4">
        <w:rPr>
          <w:rFonts w:ascii="Times New Roman" w:eastAsia="Times New Roman" w:hAnsi="Times New Roman" w:cs="Times New Roman"/>
          <w:sz w:val="24"/>
          <w:szCs w:val="24"/>
        </w:rPr>
        <w:t>dowolnego</w:t>
      </w:r>
      <w:r w:rsidR="00C30BA3" w:rsidRPr="000F35D4">
        <w:rPr>
          <w:rFonts w:ascii="Times New Roman" w:eastAsia="Times New Roman" w:hAnsi="Times New Roman" w:cs="Times New Roman"/>
          <w:sz w:val="24"/>
          <w:szCs w:val="24"/>
        </w:rPr>
        <w:t>”</w:t>
      </w:r>
      <w:r w:rsidR="00A41A68" w:rsidRPr="000F35D4">
        <w:rPr>
          <w:rFonts w:ascii="Times New Roman" w:eastAsia="Times New Roman" w:hAnsi="Times New Roman" w:cs="Times New Roman"/>
          <w:sz w:val="24"/>
          <w:szCs w:val="24"/>
        </w:rPr>
        <w:t xml:space="preserve"> </w:t>
      </w:r>
      <w:r w:rsidR="00CF160C" w:rsidRPr="000F35D4">
        <w:rPr>
          <w:rFonts w:ascii="Times New Roman" w:eastAsia="Times New Roman" w:hAnsi="Times New Roman" w:cs="Times New Roman"/>
          <w:sz w:val="24"/>
          <w:szCs w:val="24"/>
        </w:rPr>
        <w:t>numer</w:t>
      </w:r>
      <w:r w:rsidR="00127FED" w:rsidRPr="000F35D4">
        <w:rPr>
          <w:rFonts w:ascii="Times New Roman" w:eastAsia="Times New Roman" w:hAnsi="Times New Roman" w:cs="Times New Roman"/>
          <w:sz w:val="24"/>
          <w:szCs w:val="24"/>
        </w:rPr>
        <w:t>u</w:t>
      </w:r>
      <w:r w:rsidR="00CF160C" w:rsidRPr="000F35D4">
        <w:rPr>
          <w:rFonts w:ascii="Times New Roman" w:eastAsia="Times New Roman" w:hAnsi="Times New Roman" w:cs="Times New Roman"/>
          <w:sz w:val="24"/>
          <w:szCs w:val="24"/>
        </w:rPr>
        <w:t xml:space="preserve"> identyfikacyjn</w:t>
      </w:r>
      <w:r w:rsidR="00127FED" w:rsidRPr="000F35D4">
        <w:rPr>
          <w:rFonts w:ascii="Times New Roman" w:eastAsia="Times New Roman" w:hAnsi="Times New Roman" w:cs="Times New Roman"/>
          <w:sz w:val="24"/>
          <w:szCs w:val="24"/>
        </w:rPr>
        <w:t>ego nadanego</w:t>
      </w:r>
      <w:r w:rsidR="00CF160C" w:rsidRPr="000F35D4">
        <w:rPr>
          <w:rFonts w:ascii="Times New Roman" w:eastAsia="Times New Roman" w:hAnsi="Times New Roman" w:cs="Times New Roman"/>
          <w:sz w:val="24"/>
          <w:szCs w:val="24"/>
        </w:rPr>
        <w:t xml:space="preserve"> w trybie przepisów o krajowym systemie ewidencji producentów, ewidencji gospodarstw rolnych oraz ewidencji wniosków o przyznanie płatności</w:t>
      </w:r>
      <w:r w:rsidR="00A41A68" w:rsidRPr="000F35D4">
        <w:rPr>
          <w:rFonts w:ascii="Times New Roman" w:eastAsia="Times New Roman" w:hAnsi="Times New Roman" w:cs="Times New Roman"/>
          <w:sz w:val="24"/>
          <w:szCs w:val="24"/>
        </w:rPr>
        <w:t>, lecz takiego</w:t>
      </w:r>
      <w:r w:rsidR="00473C9E" w:rsidRPr="000F35D4">
        <w:rPr>
          <w:rFonts w:ascii="Times New Roman" w:eastAsia="Times New Roman" w:hAnsi="Times New Roman" w:cs="Times New Roman"/>
          <w:sz w:val="24"/>
          <w:szCs w:val="24"/>
        </w:rPr>
        <w:t xml:space="preserve"> numeru</w:t>
      </w:r>
      <w:r w:rsidR="00A41A68" w:rsidRPr="000F35D4">
        <w:rPr>
          <w:rFonts w:ascii="Times New Roman" w:eastAsia="Times New Roman" w:hAnsi="Times New Roman" w:cs="Times New Roman"/>
          <w:sz w:val="24"/>
          <w:szCs w:val="24"/>
        </w:rPr>
        <w:t xml:space="preserve">, który </w:t>
      </w:r>
      <w:r w:rsidR="00FD7104" w:rsidRPr="000F35D4">
        <w:rPr>
          <w:rFonts w:ascii="Times New Roman" w:eastAsia="Times New Roman" w:hAnsi="Times New Roman" w:cs="Times New Roman"/>
          <w:sz w:val="24"/>
          <w:szCs w:val="24"/>
        </w:rPr>
        <w:t xml:space="preserve">może być wykorzystywany do ubiegania się o </w:t>
      </w:r>
      <w:r w:rsidR="00C30BA3" w:rsidRPr="000F35D4">
        <w:rPr>
          <w:rFonts w:ascii="Times New Roman" w:eastAsia="Times New Roman" w:hAnsi="Times New Roman" w:cs="Times New Roman"/>
          <w:sz w:val="24"/>
          <w:szCs w:val="24"/>
        </w:rPr>
        <w:t xml:space="preserve">te </w:t>
      </w:r>
      <w:r w:rsidR="00FD7104" w:rsidRPr="000F35D4">
        <w:rPr>
          <w:rFonts w:ascii="Times New Roman" w:eastAsia="Times New Roman" w:hAnsi="Times New Roman" w:cs="Times New Roman"/>
          <w:sz w:val="24"/>
          <w:szCs w:val="24"/>
        </w:rPr>
        <w:t>płatności.</w:t>
      </w:r>
    </w:p>
    <w:p w14:paraId="7596F8FA" w14:textId="77777777" w:rsidR="001031CA" w:rsidRPr="000F35D4" w:rsidRDefault="001C2786"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 xml:space="preserve">Z kolei w celu </w:t>
      </w:r>
      <w:r w:rsidR="001031CA" w:rsidRPr="000F35D4">
        <w:rPr>
          <w:rFonts w:ascii="Times New Roman" w:eastAsia="Times New Roman" w:hAnsi="Times New Roman" w:cs="Times New Roman"/>
          <w:sz w:val="24"/>
          <w:szCs w:val="24"/>
        </w:rPr>
        <w:t>uproszczeni</w:t>
      </w:r>
      <w:r w:rsidRPr="000F35D4">
        <w:rPr>
          <w:rFonts w:ascii="Times New Roman" w:eastAsia="Times New Roman" w:hAnsi="Times New Roman" w:cs="Times New Roman"/>
          <w:sz w:val="24"/>
          <w:szCs w:val="24"/>
        </w:rPr>
        <w:t>a</w:t>
      </w:r>
      <w:r w:rsidR="001031CA" w:rsidRPr="000F35D4">
        <w:rPr>
          <w:rFonts w:ascii="Times New Roman" w:eastAsia="Times New Roman" w:hAnsi="Times New Roman" w:cs="Times New Roman"/>
          <w:sz w:val="24"/>
          <w:szCs w:val="24"/>
        </w:rPr>
        <w:t xml:space="preserve"> i ujednoliceni</w:t>
      </w:r>
      <w:r w:rsidRPr="000F35D4">
        <w:rPr>
          <w:rFonts w:ascii="Times New Roman" w:eastAsia="Times New Roman" w:hAnsi="Times New Roman" w:cs="Times New Roman"/>
          <w:sz w:val="24"/>
          <w:szCs w:val="24"/>
        </w:rPr>
        <w:t>a</w:t>
      </w:r>
      <w:r w:rsidR="001031CA" w:rsidRPr="000F35D4">
        <w:rPr>
          <w:rFonts w:ascii="Times New Roman" w:eastAsia="Times New Roman" w:hAnsi="Times New Roman" w:cs="Times New Roman"/>
          <w:sz w:val="24"/>
          <w:szCs w:val="24"/>
        </w:rPr>
        <w:t xml:space="preserve"> zasad stosowania zaliczek na poczet płatności bezpośrednich i działań obszarowych PROW 2014</w:t>
      </w:r>
      <w:r w:rsidR="00762F81" w:rsidRPr="000F35D4">
        <w:rPr>
          <w:rFonts w:ascii="Times New Roman" w:eastAsia="Times New Roman" w:hAnsi="Times New Roman" w:cs="Times New Roman"/>
          <w:sz w:val="24"/>
          <w:szCs w:val="24"/>
        </w:rPr>
        <w:t>–</w:t>
      </w:r>
      <w:r w:rsidR="001031CA" w:rsidRPr="000F35D4">
        <w:rPr>
          <w:rFonts w:ascii="Times New Roman" w:eastAsia="Times New Roman" w:hAnsi="Times New Roman" w:cs="Times New Roman"/>
          <w:sz w:val="24"/>
          <w:szCs w:val="24"/>
        </w:rPr>
        <w:t>2020</w:t>
      </w:r>
      <w:r w:rsidR="006C004D" w:rsidRPr="000F35D4">
        <w:rPr>
          <w:rFonts w:ascii="Times New Roman" w:eastAsia="Times New Roman" w:hAnsi="Times New Roman" w:cs="Times New Roman"/>
          <w:sz w:val="24"/>
          <w:szCs w:val="24"/>
        </w:rPr>
        <w:t xml:space="preserve"> oraz płatności zalesieniowych PROW 2007</w:t>
      </w:r>
      <w:r w:rsidR="00762F81" w:rsidRPr="000F35D4">
        <w:rPr>
          <w:rFonts w:ascii="Times New Roman" w:eastAsia="Times New Roman" w:hAnsi="Times New Roman" w:cs="Times New Roman"/>
          <w:sz w:val="24"/>
          <w:szCs w:val="24"/>
        </w:rPr>
        <w:t>–</w:t>
      </w:r>
      <w:r w:rsidR="006C004D" w:rsidRPr="000F35D4">
        <w:rPr>
          <w:rFonts w:ascii="Times New Roman" w:eastAsia="Times New Roman" w:hAnsi="Times New Roman" w:cs="Times New Roman"/>
          <w:sz w:val="24"/>
          <w:szCs w:val="24"/>
        </w:rPr>
        <w:t>2013</w:t>
      </w:r>
      <w:r w:rsidRPr="000F35D4">
        <w:rPr>
          <w:rFonts w:ascii="Times New Roman" w:eastAsia="Times New Roman" w:hAnsi="Times New Roman" w:cs="Times New Roman"/>
          <w:sz w:val="24"/>
          <w:szCs w:val="24"/>
        </w:rPr>
        <w:t xml:space="preserve"> przewiduje się zmiany w ustawie o płatnościach, w ustawie o PROW 2007–2013, </w:t>
      </w:r>
      <w:r w:rsidR="007F64C4" w:rsidRPr="000F35D4">
        <w:rPr>
          <w:rFonts w:ascii="Times New Roman" w:eastAsia="Times New Roman" w:hAnsi="Times New Roman" w:cs="Times New Roman"/>
          <w:sz w:val="24"/>
          <w:szCs w:val="24"/>
        </w:rPr>
        <w:t xml:space="preserve">w </w:t>
      </w:r>
      <w:r w:rsidRPr="000F35D4">
        <w:rPr>
          <w:rFonts w:ascii="Times New Roman" w:eastAsia="Times New Roman" w:hAnsi="Times New Roman" w:cs="Times New Roman"/>
          <w:sz w:val="24"/>
          <w:szCs w:val="24"/>
        </w:rPr>
        <w:t>ustawie o PROW 2014–2020</w:t>
      </w:r>
      <w:r w:rsidR="00F06533" w:rsidRPr="000F35D4">
        <w:rPr>
          <w:rFonts w:ascii="Times New Roman" w:eastAsia="Times New Roman" w:hAnsi="Times New Roman" w:cs="Times New Roman"/>
          <w:sz w:val="24"/>
          <w:szCs w:val="24"/>
        </w:rPr>
        <w:t xml:space="preserve"> oraz w ustawie o rolnictwie ekologicznym.</w:t>
      </w:r>
    </w:p>
    <w:p w14:paraId="3BDA9338" w14:textId="77777777" w:rsidR="00D719DA" w:rsidRPr="000F35D4" w:rsidRDefault="00D719DA"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Z</w:t>
      </w:r>
      <w:r w:rsidR="00857F55" w:rsidRPr="000F35D4">
        <w:rPr>
          <w:rFonts w:ascii="Times New Roman" w:eastAsia="Times New Roman" w:hAnsi="Times New Roman" w:cs="Times New Roman"/>
          <w:sz w:val="24"/>
          <w:szCs w:val="24"/>
        </w:rPr>
        <w:t>aproponowan</w:t>
      </w:r>
      <w:r w:rsidRPr="000F35D4">
        <w:rPr>
          <w:rFonts w:ascii="Times New Roman" w:eastAsia="Times New Roman" w:hAnsi="Times New Roman" w:cs="Times New Roman"/>
          <w:sz w:val="24"/>
          <w:szCs w:val="24"/>
        </w:rPr>
        <w:t>e</w:t>
      </w:r>
      <w:r w:rsidR="00857F55" w:rsidRPr="000F35D4">
        <w:rPr>
          <w:rFonts w:ascii="Times New Roman" w:eastAsia="Times New Roman" w:hAnsi="Times New Roman" w:cs="Times New Roman"/>
          <w:sz w:val="24"/>
          <w:szCs w:val="24"/>
        </w:rPr>
        <w:t xml:space="preserve"> w projektowanym art. 5 pkt </w:t>
      </w:r>
      <w:r w:rsidR="005173FE" w:rsidRPr="000F35D4">
        <w:rPr>
          <w:rFonts w:ascii="Times New Roman" w:eastAsia="Times New Roman" w:hAnsi="Times New Roman" w:cs="Times New Roman"/>
          <w:sz w:val="24"/>
          <w:szCs w:val="24"/>
        </w:rPr>
        <w:t>3</w:t>
      </w:r>
      <w:r w:rsidR="00857F55" w:rsidRPr="000F35D4">
        <w:rPr>
          <w:rFonts w:ascii="Times New Roman" w:eastAsia="Times New Roman" w:hAnsi="Times New Roman" w:cs="Times New Roman"/>
          <w:sz w:val="24"/>
          <w:szCs w:val="24"/>
        </w:rPr>
        <w:t xml:space="preserve"> </w:t>
      </w:r>
      <w:r w:rsidRPr="000F35D4">
        <w:rPr>
          <w:rFonts w:ascii="Times New Roman" w:eastAsia="Times New Roman" w:hAnsi="Times New Roman" w:cs="Times New Roman"/>
          <w:sz w:val="24"/>
          <w:szCs w:val="24"/>
        </w:rPr>
        <w:t xml:space="preserve">nowe brzmienie </w:t>
      </w:r>
      <w:r w:rsidR="000B5654" w:rsidRPr="000F35D4">
        <w:rPr>
          <w:rFonts w:ascii="Times New Roman" w:eastAsia="Times New Roman" w:hAnsi="Times New Roman" w:cs="Times New Roman"/>
          <w:sz w:val="24"/>
          <w:szCs w:val="24"/>
        </w:rPr>
        <w:t>art. 46</w:t>
      </w:r>
      <w:r w:rsidRPr="000F35D4">
        <w:rPr>
          <w:rFonts w:ascii="Times New Roman" w:eastAsia="Times New Roman" w:hAnsi="Times New Roman" w:cs="Times New Roman"/>
          <w:sz w:val="24"/>
          <w:szCs w:val="24"/>
        </w:rPr>
        <w:t xml:space="preserve"> ustawy o płatnościach umożliwia stosowanie zaliczek na poczet płatności bezpośrednich, nie uzależniając tego od wystąpienia okoliczności mogących powodować trudności finansowe lub pogorszenie sytuacji finansowej większej liczby rolników. Jest to zmiana sprzyjająca stabilności warunków prowadzenia działalności rolniczej, a zatem korzystna dla rolników.</w:t>
      </w:r>
    </w:p>
    <w:p w14:paraId="4B4EA3AF" w14:textId="77777777" w:rsidR="00857F55" w:rsidRPr="000F35D4" w:rsidRDefault="00172914"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 xml:space="preserve">Z uwagi na to, że </w:t>
      </w:r>
      <w:r w:rsidR="00857F55" w:rsidRPr="000F35D4">
        <w:rPr>
          <w:rFonts w:ascii="Times New Roman" w:eastAsia="Times New Roman" w:hAnsi="Times New Roman" w:cs="Times New Roman"/>
          <w:sz w:val="24"/>
          <w:szCs w:val="24"/>
        </w:rPr>
        <w:t xml:space="preserve">stosowanie zaliczek nie będzie uzależnione od wystąpienia ww. okoliczności, proponuje się jednocześnie zniesienie ustanowionego w ustawie o płatnościach upoważnienia do określenia przez ministra właściwego do spraw rozwoju wsi w porozumieniu z ministrem właściwym do spraw finansów publicznych, w drodze rozporządzenia, zakresu lub obszaru objętego tymi okolicznościami (dotychczas zaliczki mogły być wypłacane tylko rolnikom prowadzącym działalność w zakresie lub na obszarze objętym tymi okolicznościami). </w:t>
      </w:r>
    </w:p>
    <w:p w14:paraId="22EA5056" w14:textId="7FA6A08E" w:rsidR="00FA2CC8" w:rsidRPr="000F35D4" w:rsidRDefault="00FA2CC8"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 xml:space="preserve">Zmiany proponowane w projektowanej ustawie w art. 2 pkt 1 (dodawany art. 19a), art. 5 pkt 5 (zmieniany art. 46) i art. 6 pkt 2 (dodawany art. 38a) dotyczące wprowadzenia upoważnień do wydania rozporządzeń w sprawie zaliczek na poczet płatności w ramach </w:t>
      </w:r>
      <w:r w:rsidR="00074F4B" w:rsidRPr="000F35D4">
        <w:rPr>
          <w:rFonts w:ascii="Times New Roman" w:eastAsia="Times New Roman" w:hAnsi="Times New Roman" w:cs="Times New Roman"/>
          <w:sz w:val="24"/>
          <w:szCs w:val="24"/>
        </w:rPr>
        <w:t>Wspólnej Polityki Rolnej</w:t>
      </w:r>
      <w:r w:rsidRPr="000F35D4">
        <w:rPr>
          <w:rFonts w:ascii="Times New Roman" w:eastAsia="Times New Roman" w:hAnsi="Times New Roman" w:cs="Times New Roman"/>
          <w:sz w:val="24"/>
          <w:szCs w:val="24"/>
        </w:rPr>
        <w:t xml:space="preserve"> mają na celu wykonanie przepisów art. 75</w:t>
      </w:r>
      <w:r w:rsidR="00834176" w:rsidRPr="000F35D4">
        <w:rPr>
          <w:rFonts w:ascii="Times New Roman" w:eastAsia="Times New Roman" w:hAnsi="Times New Roman" w:cs="Times New Roman"/>
          <w:sz w:val="24"/>
          <w:szCs w:val="24"/>
        </w:rPr>
        <w:t xml:space="preserve"> rozporządzenia Parlamentu Europejskiego i Rady (UE) nr 1306/2013 z dnia 17 grudnia 2013 r. w sprawie finansowania wspólnej polityki rolnej, zarządzania nią i monitorowania jej oraz uchylającego rozporządzenia Rady (EWG) nr 352/78, (WE) nr 165/94, (WE) nr 2799/98, (WE) nr 814/2000, (WE) nr 1290/2005 i (WE) nr 485/2008 (Dz. Urz. UE L 347 z 20.12.2013, str. 549, z </w:t>
      </w:r>
      <w:proofErr w:type="spellStart"/>
      <w:r w:rsidR="00834176" w:rsidRPr="000F35D4">
        <w:rPr>
          <w:rFonts w:ascii="Times New Roman" w:eastAsia="Times New Roman" w:hAnsi="Times New Roman" w:cs="Times New Roman"/>
          <w:sz w:val="24"/>
          <w:szCs w:val="24"/>
        </w:rPr>
        <w:t>późn</w:t>
      </w:r>
      <w:proofErr w:type="spellEnd"/>
      <w:r w:rsidR="00834176" w:rsidRPr="000F35D4">
        <w:rPr>
          <w:rFonts w:ascii="Times New Roman" w:eastAsia="Times New Roman" w:hAnsi="Times New Roman" w:cs="Times New Roman"/>
          <w:sz w:val="24"/>
          <w:szCs w:val="24"/>
        </w:rPr>
        <w:t>. zm.), zwanego dalej „rozporządzeniem (UE) nr 1306/2013”</w:t>
      </w:r>
      <w:r w:rsidRPr="000F35D4">
        <w:rPr>
          <w:rFonts w:ascii="Times New Roman" w:eastAsia="Times New Roman" w:hAnsi="Times New Roman" w:cs="Times New Roman"/>
          <w:sz w:val="24"/>
          <w:szCs w:val="24"/>
        </w:rPr>
        <w:t>, które upoważniają państwa członkowskie do wypłaty zaliczek.</w:t>
      </w:r>
    </w:p>
    <w:p w14:paraId="1218ABF7" w14:textId="77777777" w:rsidR="00FA2CC8" w:rsidRPr="000F35D4" w:rsidRDefault="00FA2CC8"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Jednocześnie należy podkreślić, że to w ww. przepisach określony został ogólny warunek wypłaty zaliczek. W przypadku płatności bezpośrednich warunkiem tym jest zakończenie weryfikacji warunków kwalifikowalności dokonywanej przez przeprowadzenie kontroli administracyjnych i kontroli na miejscu, o których mowa w art. 74 rozporządzenia (UE) nr 1306/2013 (art. 75 ust. 2 akapit pierwszy rozporządzenia (UE) nr 1306/2013), a w przypadku płatności obszarowych w ramach PROW – zakończenie kontroli administracyjnych zgodnie z art. 59 ust. 1 rozporządzenia (UE) nr 1306/2013 (art. 75 ust. 2 akapit drugi rozporządzenia (UE) nr 1306/2013).</w:t>
      </w:r>
    </w:p>
    <w:p w14:paraId="5789E976" w14:textId="366A6491" w:rsidR="00FA2CC8" w:rsidRPr="000F35D4" w:rsidRDefault="00FA2CC8"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Pomimo określenia ogólnych warunków wypłaty zaliczek w ww. przepisach UE konieczne jest zapewnienie organom krajowym możliwości określenia ewentualnych szczegółowych warunków i trybu wypłaty zaliczek. Z tego względu w przepisach upoważniających (art. 2 pkt 1, art. 5 pkt 5 i art. 6 pkt 2 projektowanej ustawy) zawarto regulację upoważniającą ministra właściwego do spraw rozwoju wsi w porozumieniu z ministrem właściwym do spraw finansów publicznych do określenia szczegółowych warunków i trybu wypłaty zaliczek. Należy podkreślić, że analogiczna regulacja już obowiązuje w zakresie systemów wsparcia bezpośredniego (art. 46 ust. 4 ustawy o płatnościach, która jest zmieniana w art. 5 projektowanej ustawy). Na jej podstawie corocznie wydawane jest rozporządzenie, w którym określa się m.in. sposób obliczania wysokości zaliczkowej płatności dla danego rolnika (przykładowo rozporządzenie ogłoszone w Dz. U. z 2018 r. poz. 1956). Zasadne jest przyjęcie już sprawdzonego rozwiązania, które pozwala na określenie jednoznacznych zasad s</w:t>
      </w:r>
      <w:r w:rsidR="00074F4B" w:rsidRPr="000F35D4">
        <w:rPr>
          <w:rFonts w:ascii="Times New Roman" w:eastAsia="Times New Roman" w:hAnsi="Times New Roman" w:cs="Times New Roman"/>
          <w:sz w:val="24"/>
          <w:szCs w:val="24"/>
        </w:rPr>
        <w:t xml:space="preserve">tosowania zaliczek w danym roku, </w:t>
      </w:r>
      <w:r w:rsidRPr="000F35D4">
        <w:rPr>
          <w:rFonts w:ascii="Times New Roman" w:eastAsia="Times New Roman" w:hAnsi="Times New Roman" w:cs="Times New Roman"/>
          <w:sz w:val="24"/>
          <w:szCs w:val="24"/>
        </w:rPr>
        <w:t>ograniczając jednocześnie uznaniowy charakter tej czynności</w:t>
      </w:r>
      <w:r w:rsidR="00074F4B"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 xml:space="preserve"> bowiem w wytycznych wskazano, że należy</w:t>
      </w:r>
      <w:r w:rsidR="00074F4B"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 xml:space="preserve"> realizując upoważnienie ustawowe</w:t>
      </w:r>
      <w:r w:rsidR="00074F4B"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 xml:space="preserve"> mieć na względzie zabezpieczenie przed nieuzasadnioną wypłatą zaliczek. </w:t>
      </w:r>
    </w:p>
    <w:p w14:paraId="60CE3FB0" w14:textId="77777777" w:rsidR="00857F55" w:rsidRPr="000F35D4" w:rsidRDefault="00857F55"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 xml:space="preserve">Ponadto proponuje się wprowadzenie zmiany technicznej, polegającej na doprecyzowaniu w art. 46 ust. 1 ustawy o płatnościach </w:t>
      </w:r>
      <w:r w:rsidR="00172914" w:rsidRPr="000F35D4">
        <w:rPr>
          <w:rFonts w:ascii="Times New Roman" w:eastAsia="Times New Roman" w:hAnsi="Times New Roman" w:cs="Times New Roman"/>
          <w:sz w:val="24"/>
          <w:szCs w:val="24"/>
        </w:rPr>
        <w:t xml:space="preserve">odesłania do </w:t>
      </w:r>
      <w:r w:rsidRPr="000F35D4">
        <w:rPr>
          <w:rFonts w:ascii="Times New Roman" w:eastAsia="Times New Roman" w:hAnsi="Times New Roman" w:cs="Times New Roman"/>
          <w:sz w:val="24"/>
          <w:szCs w:val="24"/>
        </w:rPr>
        <w:t xml:space="preserve">przepisu Unii Europejskiej (uzupełniono, że chodzi o lit. a), w celu dostosowania brzmienia przepisu ustawy o płatnościach do zmienionego przepisu </w:t>
      </w:r>
      <w:r w:rsidR="00834176" w:rsidRPr="000F35D4">
        <w:rPr>
          <w:rFonts w:ascii="Times New Roman" w:eastAsia="Times New Roman" w:hAnsi="Times New Roman" w:cs="Times New Roman"/>
          <w:sz w:val="24"/>
          <w:szCs w:val="24"/>
        </w:rPr>
        <w:t xml:space="preserve">rozporządzenia (UE) nr 1306/2013 </w:t>
      </w:r>
      <w:r w:rsidRPr="000F35D4">
        <w:rPr>
          <w:rFonts w:ascii="Times New Roman" w:eastAsia="Times New Roman" w:hAnsi="Times New Roman" w:cs="Times New Roman"/>
          <w:sz w:val="24"/>
          <w:szCs w:val="24"/>
        </w:rPr>
        <w:t>(obecnie art. 75 ust. 1</w:t>
      </w:r>
      <w:r w:rsidR="000F35D4">
        <w:rPr>
          <w:rFonts w:ascii="Times New Roman" w:eastAsia="Times New Roman" w:hAnsi="Times New Roman" w:cs="Times New Roman"/>
          <w:sz w:val="24"/>
          <w:szCs w:val="24"/>
        </w:rPr>
        <w:t xml:space="preserve"> </w:t>
      </w:r>
      <w:r w:rsidRPr="000F35D4">
        <w:rPr>
          <w:rFonts w:ascii="Times New Roman" w:eastAsia="Times New Roman" w:hAnsi="Times New Roman" w:cs="Times New Roman"/>
          <w:sz w:val="24"/>
          <w:szCs w:val="24"/>
        </w:rPr>
        <w:t>akapit trzeci rozporządzenia</w:t>
      </w:r>
      <w:r w:rsidR="00834176" w:rsidRPr="000F35D4">
        <w:rPr>
          <w:rFonts w:ascii="Times New Roman" w:eastAsia="Times New Roman" w:hAnsi="Times New Roman" w:cs="Times New Roman"/>
          <w:sz w:val="24"/>
          <w:szCs w:val="24"/>
        </w:rPr>
        <w:t xml:space="preserve"> (UE) nr 1306/2013</w:t>
      </w:r>
      <w:r w:rsidRPr="000F35D4">
        <w:rPr>
          <w:rFonts w:ascii="Times New Roman" w:eastAsia="Times New Roman" w:hAnsi="Times New Roman" w:cs="Times New Roman"/>
          <w:sz w:val="24"/>
          <w:szCs w:val="24"/>
        </w:rPr>
        <w:t xml:space="preserve"> zawiera dwie litery, z których lit. a odnosi się do płatności bezpośrednich).</w:t>
      </w:r>
    </w:p>
    <w:p w14:paraId="636E2B63" w14:textId="77777777" w:rsidR="00857F55" w:rsidRPr="000F35D4" w:rsidRDefault="00857F55"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W wyniku zmiany art. 75 rozporządzenia (UE) nr 1306/2013 (dokonanej rozporządzeniem Parlamentu Europejskiego i Rady (UE) 2017/2393 z dnia 13 grudnia 2017 r. zmieniającym rozporządzeni</w:t>
      </w:r>
      <w:r w:rsidR="0072063E" w:rsidRPr="000F35D4">
        <w:rPr>
          <w:rFonts w:ascii="Times New Roman" w:eastAsia="Times New Roman" w:hAnsi="Times New Roman" w:cs="Times New Roman"/>
          <w:sz w:val="24"/>
          <w:szCs w:val="24"/>
        </w:rPr>
        <w:t>a</w:t>
      </w:r>
      <w:r w:rsidRPr="000F35D4">
        <w:rPr>
          <w:rFonts w:ascii="Times New Roman" w:eastAsia="Times New Roman" w:hAnsi="Times New Roman" w:cs="Times New Roman"/>
          <w:sz w:val="24"/>
          <w:szCs w:val="24"/>
        </w:rPr>
        <w:t xml:space="preserve"> (UE) nr 1305/2013 w sprawie wsparcia rozwoju obszarów wiejskich przez Europejski Fundusz Rolny na rzecz Rozwoju Obszarów Wiejskich (EFRROW), (UE) nr 1306/2013 w sprawie finansowania wspólnej polityki rolnej, zarządzania nią i monitorowania, (UE) nr 1307/2013 ustanawiające</w:t>
      </w:r>
      <w:r w:rsidR="00172914" w:rsidRPr="000F35D4">
        <w:rPr>
          <w:rFonts w:ascii="Times New Roman" w:eastAsia="Times New Roman" w:hAnsi="Times New Roman" w:cs="Times New Roman"/>
          <w:sz w:val="24"/>
          <w:szCs w:val="24"/>
        </w:rPr>
        <w:t>go</w:t>
      </w:r>
      <w:r w:rsidRPr="000F35D4">
        <w:rPr>
          <w:rFonts w:ascii="Times New Roman" w:eastAsia="Times New Roman" w:hAnsi="Times New Roman" w:cs="Times New Roman"/>
          <w:sz w:val="24"/>
          <w:szCs w:val="24"/>
        </w:rPr>
        <w:t xml:space="preserve"> przepisy dotyczące płatności bezpośrednich dla rolników na podstawie systemów wsparcia w ramach wspólnej polityki rolnej, (UE) nr 1308/2013 ustanawiające</w:t>
      </w:r>
      <w:r w:rsidR="00172914" w:rsidRPr="000F35D4">
        <w:rPr>
          <w:rFonts w:ascii="Times New Roman" w:eastAsia="Times New Roman" w:hAnsi="Times New Roman" w:cs="Times New Roman"/>
          <w:sz w:val="24"/>
          <w:szCs w:val="24"/>
        </w:rPr>
        <w:t>go</w:t>
      </w:r>
      <w:r w:rsidRPr="000F35D4">
        <w:rPr>
          <w:rFonts w:ascii="Times New Roman" w:eastAsia="Times New Roman" w:hAnsi="Times New Roman" w:cs="Times New Roman"/>
          <w:sz w:val="24"/>
          <w:szCs w:val="24"/>
        </w:rPr>
        <w:t xml:space="preserve"> wspólną organizację rynków produktów rolnych oraz (UE) nr 652/2014 ustanawiając</w:t>
      </w:r>
      <w:r w:rsidR="00074F4B" w:rsidRPr="000F35D4">
        <w:rPr>
          <w:rFonts w:ascii="Times New Roman" w:eastAsia="Times New Roman" w:hAnsi="Times New Roman" w:cs="Times New Roman"/>
          <w:sz w:val="24"/>
          <w:szCs w:val="24"/>
        </w:rPr>
        <w:t>ego</w:t>
      </w:r>
      <w:r w:rsidRPr="000F35D4">
        <w:rPr>
          <w:rFonts w:ascii="Times New Roman" w:eastAsia="Times New Roman" w:hAnsi="Times New Roman" w:cs="Times New Roman"/>
          <w:sz w:val="24"/>
          <w:szCs w:val="24"/>
        </w:rPr>
        <w:t xml:space="preserve"> przepisy w zakresie zarządzania wydatkami odnoszącymi się do łańcucha żywnościowego, zdrowia zwierząt i dobrostanu zwierząt oraz dotyczącymi zdrowia roślin i materiału przeznaczonego do reprodukcji roślin) od 2019 </w:t>
      </w:r>
      <w:r w:rsidR="00172914" w:rsidRPr="000F35D4">
        <w:rPr>
          <w:rFonts w:ascii="Times New Roman" w:eastAsia="Times New Roman" w:hAnsi="Times New Roman" w:cs="Times New Roman"/>
          <w:sz w:val="24"/>
          <w:szCs w:val="24"/>
        </w:rPr>
        <w:t xml:space="preserve">r. </w:t>
      </w:r>
      <w:r w:rsidRPr="000F35D4">
        <w:rPr>
          <w:rFonts w:ascii="Times New Roman" w:eastAsia="Times New Roman" w:hAnsi="Times New Roman" w:cs="Times New Roman"/>
          <w:sz w:val="24"/>
          <w:szCs w:val="24"/>
        </w:rPr>
        <w:t>płatności dla działań obszarowych PROW 2014</w:t>
      </w:r>
      <w:r w:rsidR="00EA1178"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 xml:space="preserve">2020 wypłacane będą od </w:t>
      </w:r>
      <w:r w:rsidR="00172914" w:rsidRPr="000F35D4">
        <w:rPr>
          <w:rFonts w:ascii="Times New Roman" w:eastAsia="Times New Roman" w:hAnsi="Times New Roman" w:cs="Times New Roman"/>
          <w:sz w:val="24"/>
          <w:szCs w:val="24"/>
        </w:rPr>
        <w:t xml:space="preserve">dnia </w:t>
      </w:r>
      <w:r w:rsidRPr="000F35D4">
        <w:rPr>
          <w:rFonts w:ascii="Times New Roman" w:eastAsia="Times New Roman" w:hAnsi="Times New Roman" w:cs="Times New Roman"/>
          <w:sz w:val="24"/>
          <w:szCs w:val="24"/>
        </w:rPr>
        <w:t xml:space="preserve">1 grudnia, tj. w terminie analogicznym jak dla płatności bezpośrednich. </w:t>
      </w:r>
    </w:p>
    <w:p w14:paraId="148356C0" w14:textId="73B551C3" w:rsidR="00EC1031" w:rsidRPr="000F35D4" w:rsidRDefault="00EC1031"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 xml:space="preserve">W związku z powyższym w </w:t>
      </w:r>
      <w:r w:rsidR="00760278" w:rsidRPr="000F35D4">
        <w:rPr>
          <w:rFonts w:ascii="Times New Roman" w:eastAsia="Times New Roman" w:hAnsi="Times New Roman" w:cs="Times New Roman"/>
          <w:sz w:val="24"/>
          <w:szCs w:val="24"/>
        </w:rPr>
        <w:t xml:space="preserve">art. 6 </w:t>
      </w:r>
      <w:r w:rsidR="00172914" w:rsidRPr="000F35D4">
        <w:rPr>
          <w:rFonts w:ascii="Times New Roman" w:eastAsia="Times New Roman" w:hAnsi="Times New Roman" w:cs="Times New Roman"/>
          <w:sz w:val="24"/>
          <w:szCs w:val="24"/>
        </w:rPr>
        <w:t>projektowanej ustawy</w:t>
      </w:r>
      <w:r w:rsidR="00760278" w:rsidRPr="000F35D4">
        <w:rPr>
          <w:rFonts w:ascii="Times New Roman" w:eastAsia="Times New Roman" w:hAnsi="Times New Roman" w:cs="Times New Roman"/>
          <w:sz w:val="24"/>
          <w:szCs w:val="24"/>
        </w:rPr>
        <w:t xml:space="preserve"> proponuje się wprowadzenie do ustawy o PROW 2014</w:t>
      </w:r>
      <w:r w:rsidR="00172914" w:rsidRPr="000F35D4">
        <w:rPr>
          <w:rFonts w:ascii="Times New Roman" w:eastAsia="Times New Roman" w:hAnsi="Times New Roman" w:cs="Times New Roman"/>
          <w:sz w:val="24"/>
          <w:szCs w:val="24"/>
        </w:rPr>
        <w:t>–</w:t>
      </w:r>
      <w:r w:rsidR="00760278" w:rsidRPr="000F35D4">
        <w:rPr>
          <w:rFonts w:ascii="Times New Roman" w:eastAsia="Times New Roman" w:hAnsi="Times New Roman" w:cs="Times New Roman"/>
          <w:sz w:val="24"/>
          <w:szCs w:val="24"/>
        </w:rPr>
        <w:t xml:space="preserve">2020 </w:t>
      </w:r>
      <w:r w:rsidRPr="000F35D4">
        <w:rPr>
          <w:rFonts w:ascii="Times New Roman" w:eastAsia="Times New Roman" w:hAnsi="Times New Roman" w:cs="Times New Roman"/>
          <w:sz w:val="24"/>
          <w:szCs w:val="24"/>
        </w:rPr>
        <w:t xml:space="preserve">art. 38a </w:t>
      </w:r>
      <w:r w:rsidR="00760278" w:rsidRPr="000F35D4">
        <w:rPr>
          <w:rFonts w:ascii="Times New Roman" w:eastAsia="Times New Roman" w:hAnsi="Times New Roman" w:cs="Times New Roman"/>
          <w:sz w:val="24"/>
          <w:szCs w:val="24"/>
        </w:rPr>
        <w:t xml:space="preserve">jako </w:t>
      </w:r>
      <w:r w:rsidRPr="000F35D4">
        <w:rPr>
          <w:rFonts w:ascii="Times New Roman" w:eastAsia="Times New Roman" w:hAnsi="Times New Roman" w:cs="Times New Roman"/>
          <w:sz w:val="24"/>
          <w:szCs w:val="24"/>
        </w:rPr>
        <w:t>dostosowanie przepisów w zakresie wypłaty zaliczek dla działań obszarowych PROW 2014</w:t>
      </w:r>
      <w:r w:rsidR="00172914"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 xml:space="preserve">2020 (tj.: </w:t>
      </w:r>
      <w:r w:rsidR="00172914"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Płatności dla obszarów z ograniczeniami naturalnymi lub innymi szczególnymi ograniczeniami (ONW)</w:t>
      </w:r>
      <w:r w:rsidR="00172914"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 xml:space="preserve">, </w:t>
      </w:r>
      <w:r w:rsidR="00CB0AE5"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Działania rolno-środowiskowo-klimatycznego</w:t>
      </w:r>
      <w:r w:rsidR="00172914"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 xml:space="preserve">, działania </w:t>
      </w:r>
      <w:r w:rsidR="00CB0AE5"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Rolnictwo ekologiczne</w:t>
      </w:r>
      <w:r w:rsidR="00172914"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 xml:space="preserve"> oraz poddziałania </w:t>
      </w:r>
      <w:r w:rsidR="00CB0AE5"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Wsparcie na zalesianie i tworzenie terenów zalesionych, w zakresie premii pielęgnacyjnej i zalesieniowej</w:t>
      </w:r>
      <w:r w:rsidR="00172914"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 xml:space="preserve">) do rozwiązań przyjętych w płatnościach bezpośrednich. </w:t>
      </w:r>
    </w:p>
    <w:p w14:paraId="0DA3B8CD" w14:textId="77777777" w:rsidR="00EC1031" w:rsidRPr="000F35D4" w:rsidRDefault="00EC1031"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Biorąc powyższe pod uwagę</w:t>
      </w:r>
      <w:r w:rsidR="00834176"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 xml:space="preserve"> projektowany art. 38a upoważnia ministra właściwego do spraw rozwoju wsi do </w:t>
      </w:r>
      <w:r w:rsidR="00172914" w:rsidRPr="000F35D4">
        <w:rPr>
          <w:rFonts w:ascii="Times New Roman" w:eastAsia="Times New Roman" w:hAnsi="Times New Roman" w:cs="Times New Roman"/>
          <w:sz w:val="24"/>
          <w:szCs w:val="24"/>
        </w:rPr>
        <w:t>podjęcia decyzji o wypłacie przez</w:t>
      </w:r>
      <w:r w:rsidRPr="000F35D4">
        <w:rPr>
          <w:rFonts w:ascii="Times New Roman" w:eastAsia="Times New Roman" w:hAnsi="Times New Roman" w:cs="Times New Roman"/>
          <w:sz w:val="24"/>
          <w:szCs w:val="24"/>
        </w:rPr>
        <w:t xml:space="preserve"> ARiMR, w drodze rozporządzenia, zaliczek dla ww. działań lub poddziałań.</w:t>
      </w:r>
    </w:p>
    <w:p w14:paraId="5CF55B06" w14:textId="77777777" w:rsidR="00A64248" w:rsidRPr="000F35D4" w:rsidRDefault="00A64248"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 xml:space="preserve">W art. </w:t>
      </w:r>
      <w:r w:rsidR="00A72E6F" w:rsidRPr="000F35D4">
        <w:rPr>
          <w:rFonts w:ascii="Times New Roman" w:eastAsia="Times New Roman" w:hAnsi="Times New Roman" w:cs="Times New Roman"/>
          <w:sz w:val="24"/>
          <w:szCs w:val="24"/>
        </w:rPr>
        <w:t>2</w:t>
      </w:r>
      <w:r w:rsidR="006344FC" w:rsidRPr="000F35D4">
        <w:rPr>
          <w:rFonts w:ascii="Times New Roman" w:eastAsia="Times New Roman" w:hAnsi="Times New Roman" w:cs="Times New Roman"/>
          <w:sz w:val="24"/>
          <w:szCs w:val="24"/>
        </w:rPr>
        <w:t xml:space="preserve"> </w:t>
      </w:r>
      <w:r w:rsidR="00384038" w:rsidRPr="000F35D4">
        <w:rPr>
          <w:rFonts w:ascii="Times New Roman" w:eastAsia="Times New Roman" w:hAnsi="Times New Roman" w:cs="Times New Roman"/>
          <w:sz w:val="24"/>
          <w:szCs w:val="24"/>
        </w:rPr>
        <w:t xml:space="preserve">pkt 1 </w:t>
      </w:r>
      <w:r w:rsidR="00172914" w:rsidRPr="000F35D4">
        <w:rPr>
          <w:rFonts w:ascii="Times New Roman" w:eastAsia="Times New Roman" w:hAnsi="Times New Roman" w:cs="Times New Roman"/>
          <w:sz w:val="24"/>
          <w:szCs w:val="24"/>
        </w:rPr>
        <w:t xml:space="preserve">projektowanej </w:t>
      </w:r>
      <w:r w:rsidRPr="000F35D4">
        <w:rPr>
          <w:rFonts w:ascii="Times New Roman" w:eastAsia="Times New Roman" w:hAnsi="Times New Roman" w:cs="Times New Roman"/>
          <w:sz w:val="24"/>
          <w:szCs w:val="24"/>
        </w:rPr>
        <w:t xml:space="preserve">ustawy zaproponowano dostosowanie przepisów </w:t>
      </w:r>
      <w:r w:rsidR="006344FC" w:rsidRPr="000F35D4">
        <w:rPr>
          <w:rFonts w:ascii="Times New Roman" w:eastAsia="Times New Roman" w:hAnsi="Times New Roman" w:cs="Times New Roman"/>
          <w:sz w:val="24"/>
          <w:szCs w:val="24"/>
        </w:rPr>
        <w:t xml:space="preserve">ustawy o PROW 2007–2013 </w:t>
      </w:r>
      <w:r w:rsidRPr="000F35D4">
        <w:rPr>
          <w:rFonts w:ascii="Times New Roman" w:eastAsia="Times New Roman" w:hAnsi="Times New Roman" w:cs="Times New Roman"/>
          <w:sz w:val="24"/>
          <w:szCs w:val="24"/>
        </w:rPr>
        <w:t>w zakresie wypłaty zaliczek na poczet wieloletnich płatności zalesieniowych do rozwiązań zaproponowanych w ustawie o PROW 2014</w:t>
      </w:r>
      <w:r w:rsidR="00172914"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2020. Uzasadnieniem tej zmiany jest fakt, że rolnik w jednym wniosku obszarowym ubiega się o wypłatę płatności zalesieniowych PROW 2007</w:t>
      </w:r>
      <w:r w:rsidR="00EA1178"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2013 (premii pielęgnacyjnej i zalesieniowej)</w:t>
      </w:r>
      <w:r w:rsidR="00834176"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 xml:space="preserve"> jak również płatności obszarowych PR</w:t>
      </w:r>
      <w:r w:rsidR="007F64C4" w:rsidRPr="000F35D4">
        <w:rPr>
          <w:rFonts w:ascii="Times New Roman" w:eastAsia="Times New Roman" w:hAnsi="Times New Roman" w:cs="Times New Roman"/>
          <w:sz w:val="24"/>
          <w:szCs w:val="24"/>
        </w:rPr>
        <w:t>OW 2014</w:t>
      </w:r>
      <w:r w:rsidR="00EA1178" w:rsidRPr="000F35D4">
        <w:rPr>
          <w:rFonts w:ascii="Times New Roman" w:eastAsia="Times New Roman" w:hAnsi="Times New Roman" w:cs="Times New Roman"/>
          <w:sz w:val="24"/>
          <w:szCs w:val="24"/>
        </w:rPr>
        <w:t>–</w:t>
      </w:r>
      <w:r w:rsidR="007F64C4" w:rsidRPr="000F35D4">
        <w:rPr>
          <w:rFonts w:ascii="Times New Roman" w:eastAsia="Times New Roman" w:hAnsi="Times New Roman" w:cs="Times New Roman"/>
          <w:sz w:val="24"/>
          <w:szCs w:val="24"/>
        </w:rPr>
        <w:t>2020. Jednocześnie tryb</w:t>
      </w:r>
      <w:r w:rsidRPr="000F35D4">
        <w:rPr>
          <w:rFonts w:ascii="Times New Roman" w:eastAsia="Times New Roman" w:hAnsi="Times New Roman" w:cs="Times New Roman"/>
          <w:sz w:val="24"/>
          <w:szCs w:val="24"/>
        </w:rPr>
        <w:t xml:space="preserve"> prowadzenia spraw dotyczących wypłaty pomocy w ramach działania zalesieniowego PROW 2007</w:t>
      </w:r>
      <w:r w:rsidR="00172914"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2013</w:t>
      </w:r>
      <w:r w:rsidR="00172914"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 xml:space="preserve"> jak również innych działań obszarowych PROW 2014</w:t>
      </w:r>
      <w:r w:rsidR="00EA1178"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2020 jest analogiczny, w związku z tym zasadne jest ujednolicenie również trybu wypłaty zaliczek dla tych działań. Proponowana zmiana zapewni równe traktowanie beneficjentów ww. płatności oraz pozwoli na skoordynowanie procedur kontrolnych w odniesieniu do wszystkich beneficjentów działań obszarowych PROW 2014</w:t>
      </w:r>
      <w:r w:rsidR="00EA1178"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2020 oraz beneficjentów płatności zalesieniowych PROW 2007</w:t>
      </w:r>
      <w:r w:rsidR="00EA1178"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2013.</w:t>
      </w:r>
    </w:p>
    <w:p w14:paraId="4BB1EB1E" w14:textId="77777777" w:rsidR="005A3BDE" w:rsidRPr="000F35D4" w:rsidRDefault="005A3BDE" w:rsidP="00D81158">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rPr>
      </w:pPr>
      <w:r w:rsidRPr="000F35D4">
        <w:rPr>
          <w:rFonts w:ascii="Times New Roman" w:eastAsia="Times New Roman" w:hAnsi="Times New Roman" w:cs="Times New Roman"/>
          <w:bCs/>
          <w:sz w:val="24"/>
          <w:szCs w:val="24"/>
        </w:rPr>
        <w:t xml:space="preserve">Wysokość zaliczek, które planowane są do wypłacenia w danym roku, powinna </w:t>
      </w:r>
      <w:r w:rsidR="00D91CCF" w:rsidRPr="000F35D4">
        <w:rPr>
          <w:rFonts w:ascii="Times New Roman" w:eastAsia="Times New Roman" w:hAnsi="Times New Roman" w:cs="Times New Roman"/>
          <w:bCs/>
          <w:sz w:val="24"/>
          <w:szCs w:val="24"/>
        </w:rPr>
        <w:t>uwzględniać kwotę</w:t>
      </w:r>
      <w:r w:rsidRPr="000F35D4">
        <w:rPr>
          <w:rFonts w:ascii="Times New Roman" w:eastAsia="Times New Roman" w:hAnsi="Times New Roman" w:cs="Times New Roman"/>
          <w:bCs/>
          <w:sz w:val="24"/>
          <w:szCs w:val="24"/>
        </w:rPr>
        <w:t xml:space="preserve"> dostępnych środków na realizację Wspólnej Polityki Rolnej, uwzględniając</w:t>
      </w:r>
      <w:r w:rsidR="002E3D82" w:rsidRPr="000F35D4">
        <w:rPr>
          <w:rFonts w:ascii="Times New Roman" w:eastAsia="Times New Roman" w:hAnsi="Times New Roman" w:cs="Times New Roman"/>
          <w:bCs/>
          <w:sz w:val="24"/>
          <w:szCs w:val="24"/>
        </w:rPr>
        <w:t>ą</w:t>
      </w:r>
      <w:r w:rsidRPr="000F35D4">
        <w:rPr>
          <w:rFonts w:ascii="Times New Roman" w:eastAsia="Times New Roman" w:hAnsi="Times New Roman" w:cs="Times New Roman"/>
          <w:bCs/>
          <w:sz w:val="24"/>
          <w:szCs w:val="24"/>
        </w:rPr>
        <w:t xml:space="preserve"> zaplanowany deficyt budżetu środków europejskich z tego tytułu.</w:t>
      </w:r>
    </w:p>
    <w:p w14:paraId="0395B3FF" w14:textId="77777777" w:rsidR="008107AD" w:rsidRPr="000F35D4" w:rsidRDefault="00D72C06"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W art. 4</w:t>
      </w:r>
      <w:r w:rsidR="008107AD" w:rsidRPr="000F35D4">
        <w:rPr>
          <w:rFonts w:ascii="Times New Roman" w:eastAsia="Times New Roman" w:hAnsi="Times New Roman" w:cs="Times New Roman"/>
          <w:sz w:val="24"/>
          <w:szCs w:val="24"/>
        </w:rPr>
        <w:t xml:space="preserve"> </w:t>
      </w:r>
      <w:r w:rsidR="00172914" w:rsidRPr="000F35D4">
        <w:rPr>
          <w:rFonts w:ascii="Times New Roman" w:eastAsia="Times New Roman" w:hAnsi="Times New Roman" w:cs="Times New Roman"/>
          <w:sz w:val="24"/>
          <w:szCs w:val="24"/>
        </w:rPr>
        <w:t>projektowanej ustawy</w:t>
      </w:r>
      <w:r w:rsidR="008107AD" w:rsidRPr="000F35D4">
        <w:rPr>
          <w:rFonts w:ascii="Times New Roman" w:eastAsia="Times New Roman" w:hAnsi="Times New Roman" w:cs="Times New Roman"/>
          <w:sz w:val="24"/>
          <w:szCs w:val="24"/>
        </w:rPr>
        <w:t xml:space="preserve"> proponuje się zmianę ustawy o rolnictwie ekologicznym, zgodnie z którą jednostki certyfikujące będą przekazywały wykaz producentów, o których mowa w ustawie o krajowym systemie ewidencji</w:t>
      </w:r>
      <w:r w:rsidR="008367AC" w:rsidRPr="000F35D4">
        <w:rPr>
          <w:rFonts w:ascii="Times New Roman" w:eastAsia="Times New Roman" w:hAnsi="Times New Roman" w:cs="Times New Roman"/>
          <w:sz w:val="24"/>
          <w:szCs w:val="24"/>
        </w:rPr>
        <w:t>, zwany dalej „wykazem producentów ekologicznych”</w:t>
      </w:r>
      <w:r w:rsidR="008107AD" w:rsidRPr="000F35D4">
        <w:rPr>
          <w:rFonts w:ascii="Times New Roman" w:eastAsia="Times New Roman" w:hAnsi="Times New Roman" w:cs="Times New Roman"/>
          <w:sz w:val="24"/>
          <w:szCs w:val="24"/>
        </w:rPr>
        <w:t>, którzy spełnili określone wymagania dotyczące produkcji ekologicznej zgodnie z przepisami dotyczącymi rolnictwa ekologicznego w dwóch terminach, tj.:</w:t>
      </w:r>
    </w:p>
    <w:p w14:paraId="2126E5CD" w14:textId="77777777" w:rsidR="00A01179" w:rsidRPr="000F35D4" w:rsidRDefault="00A01179" w:rsidP="00D81158">
      <w:pPr>
        <w:widowControl w:val="0"/>
        <w:autoSpaceDE w:val="0"/>
        <w:autoSpaceDN w:val="0"/>
        <w:adjustRightInd w:val="0"/>
        <w:spacing w:after="0" w:line="360" w:lineRule="auto"/>
        <w:ind w:left="425" w:hanging="425"/>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1)</w:t>
      </w:r>
      <w:r w:rsidR="000F35D4">
        <w:rPr>
          <w:rFonts w:ascii="Times New Roman" w:eastAsia="Times New Roman" w:hAnsi="Times New Roman" w:cs="Times New Roman"/>
          <w:sz w:val="24"/>
          <w:szCs w:val="24"/>
        </w:rPr>
        <w:tab/>
      </w:r>
      <w:r w:rsidRPr="000F35D4">
        <w:rPr>
          <w:rFonts w:ascii="Times New Roman" w:eastAsia="Times New Roman" w:hAnsi="Times New Roman" w:cs="Times New Roman"/>
          <w:sz w:val="24"/>
          <w:szCs w:val="24"/>
        </w:rPr>
        <w:t>do dnia 15 października każdego roku – w przypadku producentów, względem których jednostka certyfikująca stwierdziła spełnienie tych wymagań do dnia 1 października danego roku</w:t>
      </w:r>
      <w:r w:rsidRPr="000F35D4" w:rsidDel="005112B8">
        <w:rPr>
          <w:rFonts w:ascii="Times New Roman" w:eastAsia="Times New Roman" w:hAnsi="Times New Roman" w:cs="Times New Roman"/>
          <w:sz w:val="24"/>
          <w:szCs w:val="24"/>
        </w:rPr>
        <w:t xml:space="preserve"> </w:t>
      </w:r>
      <w:r w:rsidRPr="000F35D4">
        <w:rPr>
          <w:rFonts w:ascii="Times New Roman" w:eastAsia="Times New Roman" w:hAnsi="Times New Roman" w:cs="Times New Roman"/>
          <w:sz w:val="24"/>
          <w:szCs w:val="24"/>
        </w:rPr>
        <w:t>oraz</w:t>
      </w:r>
    </w:p>
    <w:p w14:paraId="6C4AAABC" w14:textId="77777777" w:rsidR="00A01179" w:rsidRPr="000F35D4" w:rsidRDefault="00A01179" w:rsidP="00D81158">
      <w:pPr>
        <w:widowControl w:val="0"/>
        <w:autoSpaceDE w:val="0"/>
        <w:autoSpaceDN w:val="0"/>
        <w:adjustRightInd w:val="0"/>
        <w:spacing w:after="0" w:line="360" w:lineRule="auto"/>
        <w:ind w:left="425" w:hanging="425"/>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2</w:t>
      </w:r>
      <w:r w:rsidR="000F35D4" w:rsidRPr="000F35D4">
        <w:rPr>
          <w:rFonts w:ascii="Times New Roman" w:eastAsia="Times New Roman" w:hAnsi="Times New Roman" w:cs="Times New Roman"/>
          <w:sz w:val="24"/>
          <w:szCs w:val="24"/>
        </w:rPr>
        <w:t>)</w:t>
      </w:r>
      <w:r w:rsidR="000F35D4">
        <w:rPr>
          <w:rFonts w:ascii="Times New Roman" w:eastAsia="Times New Roman" w:hAnsi="Times New Roman" w:cs="Times New Roman"/>
          <w:sz w:val="24"/>
          <w:szCs w:val="24"/>
        </w:rPr>
        <w:tab/>
      </w:r>
      <w:r w:rsidRPr="000F35D4">
        <w:rPr>
          <w:rFonts w:ascii="Times New Roman" w:eastAsia="Times New Roman" w:hAnsi="Times New Roman" w:cs="Times New Roman"/>
          <w:sz w:val="24"/>
          <w:szCs w:val="24"/>
        </w:rPr>
        <w:t>do dnia 30 listopada każdego roku – w przypadku producentów innych niż wskazani w pkt 1, względem których jednostka certyfikująca stwierdziła spełnienie tych wymagań do dnia 15 listopada danego roku.</w:t>
      </w:r>
    </w:p>
    <w:p w14:paraId="0784D028" w14:textId="77777777" w:rsidR="00D65D0F" w:rsidRPr="000F35D4" w:rsidRDefault="008107AD" w:rsidP="00D81158">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rPr>
      </w:pPr>
      <w:r w:rsidRPr="000F35D4">
        <w:rPr>
          <w:rFonts w:ascii="Times New Roman" w:eastAsia="Times New Roman" w:hAnsi="Times New Roman" w:cs="Times New Roman"/>
          <w:bCs/>
          <w:sz w:val="24"/>
          <w:szCs w:val="24"/>
        </w:rPr>
        <w:t xml:space="preserve">Wprowadzana zmiana ma na celu umożliwienie wypłacania zaliczek płatności ekologicznych w ramach działania </w:t>
      </w:r>
      <w:r w:rsidR="00172914" w:rsidRPr="000F35D4">
        <w:rPr>
          <w:rFonts w:ascii="Times New Roman" w:eastAsia="Times New Roman" w:hAnsi="Times New Roman" w:cs="Times New Roman"/>
          <w:bCs/>
          <w:sz w:val="24"/>
          <w:szCs w:val="24"/>
        </w:rPr>
        <w:t>„</w:t>
      </w:r>
      <w:r w:rsidRPr="000F35D4">
        <w:rPr>
          <w:rFonts w:ascii="Times New Roman" w:eastAsia="Times New Roman" w:hAnsi="Times New Roman" w:cs="Times New Roman"/>
          <w:bCs/>
          <w:sz w:val="24"/>
          <w:szCs w:val="24"/>
        </w:rPr>
        <w:t>Rolnictwo ekologiczne</w:t>
      </w:r>
      <w:r w:rsidR="00172914" w:rsidRPr="000F35D4">
        <w:rPr>
          <w:rFonts w:ascii="Times New Roman" w:eastAsia="Times New Roman" w:hAnsi="Times New Roman" w:cs="Times New Roman"/>
          <w:bCs/>
          <w:sz w:val="24"/>
          <w:szCs w:val="24"/>
        </w:rPr>
        <w:t>”</w:t>
      </w:r>
      <w:r w:rsidRPr="000F35D4">
        <w:rPr>
          <w:rFonts w:ascii="Times New Roman" w:eastAsia="Times New Roman" w:hAnsi="Times New Roman" w:cs="Times New Roman"/>
          <w:bCs/>
          <w:sz w:val="24"/>
          <w:szCs w:val="24"/>
        </w:rPr>
        <w:t xml:space="preserve"> PROW 2014</w:t>
      </w:r>
      <w:r w:rsidR="00EA1178" w:rsidRPr="000F35D4">
        <w:rPr>
          <w:rFonts w:ascii="Times New Roman" w:eastAsia="Times New Roman" w:hAnsi="Times New Roman" w:cs="Times New Roman"/>
          <w:sz w:val="24"/>
          <w:szCs w:val="24"/>
        </w:rPr>
        <w:t>–</w:t>
      </w:r>
      <w:r w:rsidRPr="000F35D4">
        <w:rPr>
          <w:rFonts w:ascii="Times New Roman" w:eastAsia="Times New Roman" w:hAnsi="Times New Roman" w:cs="Times New Roman"/>
          <w:bCs/>
          <w:sz w:val="24"/>
          <w:szCs w:val="24"/>
        </w:rPr>
        <w:t xml:space="preserve">2020. W przypadku tego działania podstawowym warunkiem przyznania płatności jest prowadzenie produkcji rolnej zgodnie z przepisami o rolnictwie ekologicznym. Warunek ten (a także inne warunki przyznania płatności ekologicznych) jest weryfikowany przez ARiMR na podstawie informacji zawartych w ww. wykazach w ramach kontroli administracyjnych, których przeprowadzenie warunkuje możliwość wypłacania zaliczek płatności </w:t>
      </w:r>
      <w:r w:rsidRPr="000F35D4">
        <w:rPr>
          <w:rFonts w:ascii="Times New Roman" w:eastAsia="Times New Roman" w:hAnsi="Times New Roman" w:cs="Times New Roman"/>
          <w:sz w:val="24"/>
          <w:szCs w:val="24"/>
        </w:rPr>
        <w:t>zgodnie z art. 75 rozporządzenia (UE) nr 1306/2013</w:t>
      </w:r>
      <w:r w:rsidRPr="000F35D4">
        <w:rPr>
          <w:rFonts w:ascii="Times New Roman" w:eastAsia="Times New Roman" w:hAnsi="Times New Roman" w:cs="Times New Roman"/>
          <w:bCs/>
          <w:sz w:val="24"/>
          <w:szCs w:val="24"/>
        </w:rPr>
        <w:t>.</w:t>
      </w:r>
    </w:p>
    <w:p w14:paraId="0D324AB4" w14:textId="77777777" w:rsidR="00D65D0F" w:rsidRPr="000F35D4" w:rsidRDefault="008107AD" w:rsidP="00D81158">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rPr>
      </w:pPr>
      <w:r w:rsidRPr="000F35D4">
        <w:rPr>
          <w:rFonts w:ascii="Times New Roman" w:eastAsia="Times New Roman" w:hAnsi="Times New Roman" w:cs="Times New Roman"/>
          <w:bCs/>
          <w:sz w:val="24"/>
          <w:szCs w:val="24"/>
        </w:rPr>
        <w:t>Biorąc pod uwagę, że obecnie ujęty w przepisach ustawy o rolnictwie ekologicznym termin przekazywania przez jednostki certyfikujące wykazów</w:t>
      </w:r>
      <w:r w:rsidR="008367AC" w:rsidRPr="000F35D4">
        <w:rPr>
          <w:rFonts w:ascii="Times New Roman" w:eastAsia="Times New Roman" w:hAnsi="Times New Roman" w:cs="Times New Roman"/>
          <w:bCs/>
          <w:sz w:val="24"/>
          <w:szCs w:val="24"/>
        </w:rPr>
        <w:t xml:space="preserve"> producentów ekologicznych</w:t>
      </w:r>
      <w:r w:rsidRPr="000F35D4">
        <w:rPr>
          <w:rFonts w:ascii="Times New Roman" w:eastAsia="Times New Roman" w:hAnsi="Times New Roman" w:cs="Times New Roman"/>
          <w:bCs/>
          <w:sz w:val="24"/>
          <w:szCs w:val="24"/>
        </w:rPr>
        <w:t xml:space="preserve"> praktycznie uniemożliwia skorzystanie z możliwości wypłaty zaliczek płatności ekologicznych, zasadne jest wprowadzenie przepisu regulującego wcześniejsze niż do dnia 30 listopada każdego roku przekazywanie tych wykazów.</w:t>
      </w:r>
    </w:p>
    <w:p w14:paraId="5D688965" w14:textId="77777777" w:rsidR="008367AC" w:rsidRPr="000F35D4" w:rsidRDefault="008367AC" w:rsidP="00D81158">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rPr>
      </w:pPr>
      <w:r w:rsidRPr="000F35D4">
        <w:rPr>
          <w:rFonts w:ascii="Times New Roman" w:eastAsia="Times New Roman" w:hAnsi="Times New Roman" w:cs="Times New Roman"/>
          <w:bCs/>
          <w:sz w:val="24"/>
          <w:szCs w:val="24"/>
        </w:rPr>
        <w:t>Wprowadzenie dodatkowego terminu przekazywania wykazów producentów ekologicznych powoduje, że jednostki certyfikujące będą w danym roku składały wykaz albo w jednym</w:t>
      </w:r>
      <w:r w:rsidR="00BF1240">
        <w:rPr>
          <w:rFonts w:ascii="Times New Roman" w:eastAsia="Times New Roman" w:hAnsi="Times New Roman" w:cs="Times New Roman"/>
          <w:bCs/>
          <w:sz w:val="24"/>
          <w:szCs w:val="24"/>
        </w:rPr>
        <w:t>,</w:t>
      </w:r>
      <w:r w:rsidRPr="000F35D4">
        <w:rPr>
          <w:rFonts w:ascii="Times New Roman" w:eastAsia="Times New Roman" w:hAnsi="Times New Roman" w:cs="Times New Roman"/>
          <w:bCs/>
          <w:sz w:val="24"/>
          <w:szCs w:val="24"/>
        </w:rPr>
        <w:t xml:space="preserve"> albo w dwóch terminach.</w:t>
      </w:r>
    </w:p>
    <w:p w14:paraId="0E6BD5C4" w14:textId="77777777" w:rsidR="00A01179" w:rsidRPr="000F35D4" w:rsidRDefault="00A01179" w:rsidP="00D81158">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rPr>
      </w:pPr>
      <w:r w:rsidRPr="000F35D4">
        <w:rPr>
          <w:rFonts w:ascii="Times New Roman" w:eastAsia="Times New Roman" w:hAnsi="Times New Roman" w:cs="Times New Roman"/>
          <w:bCs/>
          <w:sz w:val="24"/>
          <w:szCs w:val="24"/>
        </w:rPr>
        <w:t xml:space="preserve">Złożenie wykazu tylko w terminie do </w:t>
      </w:r>
      <w:r w:rsidR="00CB0AE5" w:rsidRPr="000F35D4">
        <w:rPr>
          <w:rFonts w:ascii="Times New Roman" w:eastAsia="Times New Roman" w:hAnsi="Times New Roman" w:cs="Times New Roman"/>
          <w:bCs/>
          <w:sz w:val="24"/>
          <w:szCs w:val="24"/>
        </w:rPr>
        <w:t xml:space="preserve">dnia </w:t>
      </w:r>
      <w:r w:rsidRPr="000F35D4">
        <w:rPr>
          <w:rFonts w:ascii="Times New Roman" w:eastAsia="Times New Roman" w:hAnsi="Times New Roman" w:cs="Times New Roman"/>
          <w:bCs/>
          <w:sz w:val="24"/>
          <w:szCs w:val="24"/>
        </w:rPr>
        <w:t>15 października będzie oznaczało, że w odniesieniu do wszystkich rolników będących pod nadzorem jednostki certyfikującej jednostka ta stwierdz</w:t>
      </w:r>
      <w:r w:rsidR="00CB0AE5" w:rsidRPr="000F35D4">
        <w:rPr>
          <w:rFonts w:ascii="Times New Roman" w:eastAsia="Times New Roman" w:hAnsi="Times New Roman" w:cs="Times New Roman"/>
          <w:bCs/>
          <w:sz w:val="24"/>
          <w:szCs w:val="24"/>
        </w:rPr>
        <w:t>iła</w:t>
      </w:r>
      <w:r w:rsidRPr="000F35D4">
        <w:rPr>
          <w:rFonts w:ascii="Times New Roman" w:eastAsia="Times New Roman" w:hAnsi="Times New Roman" w:cs="Times New Roman"/>
          <w:bCs/>
          <w:sz w:val="24"/>
          <w:szCs w:val="24"/>
        </w:rPr>
        <w:t xml:space="preserve"> spełnianie określonych wymagań dotyczących produkcji ekologicznej zgodnie z przepisami dotyczącymi rolnictwa ekologicznego do dnia 1 października danego roku.</w:t>
      </w:r>
    </w:p>
    <w:p w14:paraId="59F46D29" w14:textId="77777777" w:rsidR="00A01179" w:rsidRPr="000F35D4" w:rsidRDefault="00A01179" w:rsidP="00D81158">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rPr>
      </w:pPr>
      <w:r w:rsidRPr="000F35D4">
        <w:rPr>
          <w:rFonts w:ascii="Times New Roman" w:eastAsia="Times New Roman" w:hAnsi="Times New Roman" w:cs="Times New Roman"/>
          <w:bCs/>
          <w:sz w:val="24"/>
          <w:szCs w:val="24"/>
        </w:rPr>
        <w:t>Złożenie tego wykazu ty</w:t>
      </w:r>
      <w:r w:rsidR="00AF0103" w:rsidRPr="000F35D4">
        <w:rPr>
          <w:rFonts w:ascii="Times New Roman" w:eastAsia="Times New Roman" w:hAnsi="Times New Roman" w:cs="Times New Roman"/>
          <w:bCs/>
          <w:sz w:val="24"/>
          <w:szCs w:val="24"/>
        </w:rPr>
        <w:t xml:space="preserve">lko w terminie do </w:t>
      </w:r>
      <w:r w:rsidR="00CB0AE5" w:rsidRPr="000F35D4">
        <w:rPr>
          <w:rFonts w:ascii="Times New Roman" w:eastAsia="Times New Roman" w:hAnsi="Times New Roman" w:cs="Times New Roman"/>
          <w:bCs/>
          <w:sz w:val="24"/>
          <w:szCs w:val="24"/>
        </w:rPr>
        <w:t xml:space="preserve">dnia </w:t>
      </w:r>
      <w:r w:rsidR="00AF0103" w:rsidRPr="000F35D4">
        <w:rPr>
          <w:rFonts w:ascii="Times New Roman" w:eastAsia="Times New Roman" w:hAnsi="Times New Roman" w:cs="Times New Roman"/>
          <w:bCs/>
          <w:sz w:val="24"/>
          <w:szCs w:val="24"/>
        </w:rPr>
        <w:t xml:space="preserve">30 listopada </w:t>
      </w:r>
      <w:r w:rsidRPr="000F35D4">
        <w:rPr>
          <w:rFonts w:ascii="Times New Roman" w:eastAsia="Times New Roman" w:hAnsi="Times New Roman" w:cs="Times New Roman"/>
          <w:bCs/>
          <w:sz w:val="24"/>
          <w:szCs w:val="24"/>
        </w:rPr>
        <w:t>będzie natomiast oznaczało, że w odniesieniu do wszystkich rolników objętych nadzorem jednostki certyfikującej jednostka ta stwierdz</w:t>
      </w:r>
      <w:r w:rsidR="00CB0AE5" w:rsidRPr="000F35D4">
        <w:rPr>
          <w:rFonts w:ascii="Times New Roman" w:eastAsia="Times New Roman" w:hAnsi="Times New Roman" w:cs="Times New Roman"/>
          <w:bCs/>
          <w:sz w:val="24"/>
          <w:szCs w:val="24"/>
        </w:rPr>
        <w:t>iła</w:t>
      </w:r>
      <w:r w:rsidRPr="000F35D4">
        <w:rPr>
          <w:rFonts w:ascii="Times New Roman" w:eastAsia="Times New Roman" w:hAnsi="Times New Roman" w:cs="Times New Roman"/>
          <w:bCs/>
          <w:sz w:val="24"/>
          <w:szCs w:val="24"/>
        </w:rPr>
        <w:t xml:space="preserve"> spełnianie przez ww. wymagań do dnia 15 listopada danego roku, a żaden z tych rolników nie spełniał tych wymagań do dnia 1 października danego roku.</w:t>
      </w:r>
    </w:p>
    <w:p w14:paraId="110C9723" w14:textId="77777777" w:rsidR="00A01179" w:rsidRPr="000F35D4" w:rsidRDefault="00A01179" w:rsidP="00D81158">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rPr>
      </w:pPr>
      <w:r w:rsidRPr="000F35D4">
        <w:rPr>
          <w:rFonts w:ascii="Times New Roman" w:eastAsia="Times New Roman" w:hAnsi="Times New Roman" w:cs="Times New Roman"/>
          <w:bCs/>
          <w:sz w:val="24"/>
          <w:szCs w:val="24"/>
        </w:rPr>
        <w:t xml:space="preserve">Natomiast złożenie przez jednostkę certyfikującą wykazu producentów ekologicznych w dwóch terminach będzie miało miejsce w sytuacji, </w:t>
      </w:r>
      <w:r w:rsidR="00CB0AE5" w:rsidRPr="000F35D4">
        <w:rPr>
          <w:rFonts w:ascii="Times New Roman" w:eastAsia="Times New Roman" w:hAnsi="Times New Roman" w:cs="Times New Roman"/>
          <w:bCs/>
          <w:sz w:val="24"/>
          <w:szCs w:val="24"/>
        </w:rPr>
        <w:t xml:space="preserve">gdy </w:t>
      </w:r>
      <w:r w:rsidRPr="000F35D4">
        <w:rPr>
          <w:rFonts w:ascii="Times New Roman" w:eastAsia="Times New Roman" w:hAnsi="Times New Roman" w:cs="Times New Roman"/>
          <w:bCs/>
          <w:sz w:val="24"/>
          <w:szCs w:val="24"/>
        </w:rPr>
        <w:t xml:space="preserve">w odniesieniu do części rolników będących pod nadzorem jednostki certyfikującej jednostka ta </w:t>
      </w:r>
      <w:r w:rsidR="00CB0AE5" w:rsidRPr="000F35D4">
        <w:rPr>
          <w:rFonts w:ascii="Times New Roman" w:eastAsia="Times New Roman" w:hAnsi="Times New Roman" w:cs="Times New Roman"/>
          <w:bCs/>
          <w:sz w:val="24"/>
          <w:szCs w:val="24"/>
        </w:rPr>
        <w:t xml:space="preserve">stwierdziła </w:t>
      </w:r>
      <w:r w:rsidRPr="000F35D4">
        <w:rPr>
          <w:rFonts w:ascii="Times New Roman" w:eastAsia="Times New Roman" w:hAnsi="Times New Roman" w:cs="Times New Roman"/>
          <w:bCs/>
          <w:sz w:val="24"/>
          <w:szCs w:val="24"/>
        </w:rPr>
        <w:t xml:space="preserve">spełnianie przez tych rolników określonych wymagań dotyczących produkcji ekologicznej zgodnie z przepisami dotyczącymi rolnictwa ekologicznego do dnia 1 października danego roku, a w odniesieniu do pozostałej części rolników jednostka ta </w:t>
      </w:r>
      <w:r w:rsidR="00CB0AE5" w:rsidRPr="000F35D4">
        <w:rPr>
          <w:rFonts w:ascii="Times New Roman" w:eastAsia="Times New Roman" w:hAnsi="Times New Roman" w:cs="Times New Roman"/>
          <w:bCs/>
          <w:sz w:val="24"/>
          <w:szCs w:val="24"/>
        </w:rPr>
        <w:t xml:space="preserve">stwierdziła </w:t>
      </w:r>
      <w:r w:rsidRPr="000F35D4">
        <w:rPr>
          <w:rFonts w:ascii="Times New Roman" w:eastAsia="Times New Roman" w:hAnsi="Times New Roman" w:cs="Times New Roman"/>
          <w:bCs/>
          <w:sz w:val="24"/>
          <w:szCs w:val="24"/>
        </w:rPr>
        <w:t>spełnianie tych wymagań do dnia 15 listopada danego roku.</w:t>
      </w:r>
    </w:p>
    <w:p w14:paraId="2B0EDA01" w14:textId="0E0EAD77" w:rsidR="008D54D0" w:rsidRPr="000F35D4" w:rsidRDefault="008367AC"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bCs/>
          <w:sz w:val="24"/>
          <w:szCs w:val="24"/>
        </w:rPr>
        <w:t xml:space="preserve">W przypadku złożenia przez jednostkę certyfikującą wykazu w dwóch terminach każdy z tych wykazów będzie stanowił odrębny dokument urzędowy (w rozumieniu przepisów Kodeksu postępowania administracyjnego) dla celów postępowania dowodowego w postępowaniu prowadzonym w sprawie </w:t>
      </w:r>
      <w:r w:rsidR="00E05A08" w:rsidRPr="000F35D4">
        <w:rPr>
          <w:rFonts w:ascii="Times New Roman" w:eastAsia="Times New Roman" w:hAnsi="Times New Roman" w:cs="Times New Roman"/>
          <w:bCs/>
          <w:sz w:val="24"/>
          <w:szCs w:val="24"/>
        </w:rPr>
        <w:t xml:space="preserve">o </w:t>
      </w:r>
      <w:r w:rsidRPr="000F35D4">
        <w:rPr>
          <w:rFonts w:ascii="Times New Roman" w:eastAsia="Times New Roman" w:hAnsi="Times New Roman" w:cs="Times New Roman"/>
          <w:bCs/>
          <w:sz w:val="24"/>
          <w:szCs w:val="24"/>
        </w:rPr>
        <w:t>przyznani</w:t>
      </w:r>
      <w:r w:rsidR="00E05A08" w:rsidRPr="000F35D4">
        <w:rPr>
          <w:rFonts w:ascii="Times New Roman" w:eastAsia="Times New Roman" w:hAnsi="Times New Roman" w:cs="Times New Roman"/>
          <w:bCs/>
          <w:sz w:val="24"/>
          <w:szCs w:val="24"/>
        </w:rPr>
        <w:t>e</w:t>
      </w:r>
      <w:r w:rsidRPr="000F35D4">
        <w:rPr>
          <w:rFonts w:ascii="Times New Roman" w:eastAsia="Times New Roman" w:hAnsi="Times New Roman" w:cs="Times New Roman"/>
          <w:bCs/>
          <w:sz w:val="24"/>
          <w:szCs w:val="24"/>
        </w:rPr>
        <w:t xml:space="preserve"> płatności ekologicznej. W powyższym przypadku nie może jednak dojść do sytuacji, że uzupełnieni</w:t>
      </w:r>
      <w:r w:rsidR="001876C6" w:rsidRPr="000F35D4">
        <w:rPr>
          <w:rFonts w:ascii="Times New Roman" w:eastAsia="Times New Roman" w:hAnsi="Times New Roman" w:cs="Times New Roman"/>
          <w:bCs/>
          <w:sz w:val="24"/>
          <w:szCs w:val="24"/>
        </w:rPr>
        <w:t>e</w:t>
      </w:r>
      <w:r w:rsidRPr="000F35D4">
        <w:rPr>
          <w:rFonts w:ascii="Times New Roman" w:eastAsia="Times New Roman" w:hAnsi="Times New Roman" w:cs="Times New Roman"/>
          <w:bCs/>
          <w:sz w:val="24"/>
          <w:szCs w:val="24"/>
        </w:rPr>
        <w:t xml:space="preserve"> lub zmian</w:t>
      </w:r>
      <w:r w:rsidR="001876C6" w:rsidRPr="000F35D4">
        <w:rPr>
          <w:rFonts w:ascii="Times New Roman" w:eastAsia="Times New Roman" w:hAnsi="Times New Roman" w:cs="Times New Roman"/>
          <w:bCs/>
          <w:sz w:val="24"/>
          <w:szCs w:val="24"/>
        </w:rPr>
        <w:t>a</w:t>
      </w:r>
      <w:r w:rsidRPr="000F35D4">
        <w:rPr>
          <w:rFonts w:ascii="Times New Roman" w:eastAsia="Times New Roman" w:hAnsi="Times New Roman" w:cs="Times New Roman"/>
          <w:bCs/>
          <w:sz w:val="24"/>
          <w:szCs w:val="24"/>
        </w:rPr>
        <w:t xml:space="preserve"> danych lub </w:t>
      </w:r>
      <w:r w:rsidR="00CB0AE5" w:rsidRPr="000F35D4">
        <w:rPr>
          <w:rFonts w:ascii="Times New Roman" w:eastAsia="Times New Roman" w:hAnsi="Times New Roman" w:cs="Times New Roman"/>
          <w:bCs/>
          <w:sz w:val="24"/>
          <w:szCs w:val="24"/>
        </w:rPr>
        <w:t>zgłoszeni</w:t>
      </w:r>
      <w:r w:rsidR="001876C6" w:rsidRPr="000F35D4">
        <w:rPr>
          <w:rFonts w:ascii="Times New Roman" w:eastAsia="Times New Roman" w:hAnsi="Times New Roman" w:cs="Times New Roman"/>
          <w:bCs/>
          <w:sz w:val="24"/>
          <w:szCs w:val="24"/>
        </w:rPr>
        <w:t>e</w:t>
      </w:r>
      <w:r w:rsidR="00CB0AE5" w:rsidRPr="000F35D4">
        <w:rPr>
          <w:rFonts w:ascii="Times New Roman" w:eastAsia="Times New Roman" w:hAnsi="Times New Roman" w:cs="Times New Roman"/>
          <w:bCs/>
          <w:sz w:val="24"/>
          <w:szCs w:val="24"/>
        </w:rPr>
        <w:t xml:space="preserve"> </w:t>
      </w:r>
      <w:r w:rsidRPr="000F35D4">
        <w:rPr>
          <w:rFonts w:ascii="Times New Roman" w:eastAsia="Times New Roman" w:hAnsi="Times New Roman" w:cs="Times New Roman"/>
          <w:bCs/>
          <w:sz w:val="24"/>
          <w:szCs w:val="24"/>
        </w:rPr>
        <w:t xml:space="preserve">błędów lub pomyłek w odniesieniu do informacji złożonych w ramach wykazu przekazanego przez jednostkę certyfikującą do dnia 15 października nastąpi przez złożenie informacji w ramach wykazu przekazywanego w terminie do dnia 30 listopada. </w:t>
      </w:r>
      <w:r w:rsidR="00EA67F8" w:rsidRPr="000F35D4">
        <w:rPr>
          <w:rFonts w:ascii="Times New Roman" w:eastAsia="Times New Roman" w:hAnsi="Times New Roman" w:cs="Times New Roman"/>
          <w:bCs/>
          <w:sz w:val="24"/>
          <w:szCs w:val="24"/>
        </w:rPr>
        <w:t xml:space="preserve">W każdym z tych dwóch terminów </w:t>
      </w:r>
      <w:r w:rsidR="00CB0AE5" w:rsidRPr="000F35D4">
        <w:rPr>
          <w:rFonts w:ascii="Times New Roman" w:eastAsia="Times New Roman" w:hAnsi="Times New Roman" w:cs="Times New Roman"/>
          <w:bCs/>
          <w:sz w:val="24"/>
          <w:szCs w:val="24"/>
        </w:rPr>
        <w:t xml:space="preserve">w </w:t>
      </w:r>
      <w:r w:rsidR="00EA67F8" w:rsidRPr="000F35D4">
        <w:rPr>
          <w:rFonts w:ascii="Times New Roman" w:eastAsia="Times New Roman" w:hAnsi="Times New Roman" w:cs="Times New Roman"/>
          <w:bCs/>
          <w:sz w:val="24"/>
          <w:szCs w:val="24"/>
        </w:rPr>
        <w:t xml:space="preserve">wykazie będą uwzględnieni inni producenci. </w:t>
      </w:r>
      <w:r w:rsidR="001864F8" w:rsidRPr="000F35D4">
        <w:rPr>
          <w:rFonts w:ascii="Times New Roman" w:eastAsia="Times New Roman" w:hAnsi="Times New Roman" w:cs="Times New Roman"/>
          <w:bCs/>
          <w:sz w:val="24"/>
          <w:szCs w:val="24"/>
        </w:rPr>
        <w:t>Czynności uzupełnienia lub zmiany danych lub zgłoszenia błędów lub pomyłek w odniesieniu do złożonych w wykazie informacji należy dokonywać w takich samych dla obu wykazów terminach przewidzianych w ustawie o rolnictwie ekologicznym.</w:t>
      </w:r>
    </w:p>
    <w:p w14:paraId="73CE2C5B" w14:textId="6E60BD6D" w:rsidR="00921DB7" w:rsidRPr="000F35D4" w:rsidRDefault="00C37D8A"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Zaproponowana</w:t>
      </w:r>
      <w:r w:rsidR="00047444" w:rsidRPr="000F35D4">
        <w:rPr>
          <w:rFonts w:ascii="Times New Roman" w:eastAsia="Times New Roman" w:hAnsi="Times New Roman" w:cs="Times New Roman"/>
          <w:sz w:val="24"/>
          <w:szCs w:val="24"/>
        </w:rPr>
        <w:t xml:space="preserve"> w art. 5 pkt 2 </w:t>
      </w:r>
      <w:r w:rsidR="00CB0AE5" w:rsidRPr="000F35D4">
        <w:rPr>
          <w:rFonts w:ascii="Times New Roman" w:eastAsia="Times New Roman" w:hAnsi="Times New Roman" w:cs="Times New Roman"/>
          <w:sz w:val="24"/>
          <w:szCs w:val="24"/>
        </w:rPr>
        <w:t xml:space="preserve">projektowanej ustawy </w:t>
      </w:r>
      <w:r w:rsidR="00047444" w:rsidRPr="000F35D4">
        <w:rPr>
          <w:rFonts w:ascii="Times New Roman" w:eastAsia="Times New Roman" w:hAnsi="Times New Roman" w:cs="Times New Roman"/>
          <w:sz w:val="24"/>
          <w:szCs w:val="24"/>
        </w:rPr>
        <w:t>zmian</w:t>
      </w:r>
      <w:r w:rsidR="001876C6" w:rsidRPr="000F35D4">
        <w:rPr>
          <w:rFonts w:ascii="Times New Roman" w:eastAsia="Times New Roman" w:hAnsi="Times New Roman" w:cs="Times New Roman"/>
          <w:sz w:val="24"/>
          <w:szCs w:val="24"/>
        </w:rPr>
        <w:t>a</w:t>
      </w:r>
      <w:r w:rsidR="00047444" w:rsidRPr="000F35D4">
        <w:rPr>
          <w:rFonts w:ascii="Times New Roman" w:eastAsia="Times New Roman" w:hAnsi="Times New Roman" w:cs="Times New Roman"/>
          <w:sz w:val="24"/>
          <w:szCs w:val="24"/>
        </w:rPr>
        <w:t xml:space="preserve"> brzmienia ust. 4 w </w:t>
      </w:r>
      <w:r w:rsidR="006721A2" w:rsidRPr="000F35D4">
        <w:rPr>
          <w:rFonts w:ascii="Times New Roman" w:eastAsia="Times New Roman" w:hAnsi="Times New Roman" w:cs="Times New Roman"/>
          <w:sz w:val="24"/>
          <w:szCs w:val="24"/>
        </w:rPr>
        <w:t xml:space="preserve">art. 18 ustawy o płatnościach </w:t>
      </w:r>
      <w:r w:rsidR="00504132" w:rsidRPr="000F35D4">
        <w:rPr>
          <w:rFonts w:ascii="Times New Roman" w:eastAsia="Times New Roman" w:hAnsi="Times New Roman" w:cs="Times New Roman"/>
          <w:sz w:val="24"/>
          <w:szCs w:val="24"/>
        </w:rPr>
        <w:t xml:space="preserve">oraz w art. 6 pkt 1 </w:t>
      </w:r>
      <w:r w:rsidR="00CB0AE5" w:rsidRPr="000F35D4">
        <w:rPr>
          <w:rFonts w:ascii="Times New Roman" w:eastAsia="Times New Roman" w:hAnsi="Times New Roman" w:cs="Times New Roman"/>
          <w:sz w:val="24"/>
          <w:szCs w:val="24"/>
        </w:rPr>
        <w:t xml:space="preserve">projektowanej ustawy </w:t>
      </w:r>
      <w:r w:rsidR="00504132" w:rsidRPr="000F35D4">
        <w:rPr>
          <w:rFonts w:ascii="Times New Roman" w:eastAsia="Times New Roman" w:hAnsi="Times New Roman" w:cs="Times New Roman"/>
          <w:sz w:val="24"/>
          <w:szCs w:val="24"/>
        </w:rPr>
        <w:t xml:space="preserve">zmiana brzmienia ust. 4 w art. 20 ustawy o PROW 2014–2020 </w:t>
      </w:r>
      <w:r w:rsidR="00973551" w:rsidRPr="000F35D4">
        <w:rPr>
          <w:rFonts w:ascii="Times New Roman" w:eastAsia="Times New Roman" w:hAnsi="Times New Roman" w:cs="Times New Roman"/>
          <w:sz w:val="24"/>
          <w:szCs w:val="24"/>
        </w:rPr>
        <w:t>przewiduje</w:t>
      </w:r>
      <w:r w:rsidR="006721A2" w:rsidRPr="000F35D4">
        <w:rPr>
          <w:rFonts w:ascii="Times New Roman" w:eastAsia="Times New Roman" w:hAnsi="Times New Roman" w:cs="Times New Roman"/>
          <w:sz w:val="24"/>
          <w:szCs w:val="24"/>
        </w:rPr>
        <w:t xml:space="preserve"> rozszerzenie wymogu posiadania</w:t>
      </w:r>
      <w:r w:rsidR="00047444" w:rsidRPr="000F35D4">
        <w:rPr>
          <w:rFonts w:ascii="Times New Roman" w:eastAsia="Times New Roman" w:hAnsi="Times New Roman" w:cs="Times New Roman"/>
          <w:sz w:val="24"/>
          <w:szCs w:val="24"/>
        </w:rPr>
        <w:t xml:space="preserve"> przez wnioskujących o płatności bezpośrednie</w:t>
      </w:r>
      <w:r w:rsidR="00504132" w:rsidRPr="000F35D4">
        <w:rPr>
          <w:rFonts w:ascii="Times New Roman" w:eastAsia="Times New Roman" w:hAnsi="Times New Roman" w:cs="Times New Roman"/>
          <w:sz w:val="24"/>
          <w:szCs w:val="24"/>
        </w:rPr>
        <w:t xml:space="preserve"> oraz płatności obszarowe PROW 2014</w:t>
      </w:r>
      <w:r w:rsidR="00EA1178" w:rsidRPr="000F35D4">
        <w:rPr>
          <w:rFonts w:ascii="Times New Roman" w:eastAsia="Times New Roman" w:hAnsi="Times New Roman" w:cs="Times New Roman"/>
          <w:sz w:val="24"/>
          <w:szCs w:val="24"/>
        </w:rPr>
        <w:t>–</w:t>
      </w:r>
      <w:r w:rsidR="00504132" w:rsidRPr="000F35D4">
        <w:rPr>
          <w:rFonts w:ascii="Times New Roman" w:eastAsia="Times New Roman" w:hAnsi="Times New Roman" w:cs="Times New Roman"/>
          <w:sz w:val="24"/>
          <w:szCs w:val="24"/>
        </w:rPr>
        <w:t>2020</w:t>
      </w:r>
      <w:r w:rsidR="006721A2" w:rsidRPr="000F35D4">
        <w:rPr>
          <w:rFonts w:ascii="Times New Roman" w:eastAsia="Times New Roman" w:hAnsi="Times New Roman" w:cs="Times New Roman"/>
          <w:sz w:val="24"/>
          <w:szCs w:val="24"/>
        </w:rPr>
        <w:t xml:space="preserve"> tytułu prawnego do działek rolnych </w:t>
      </w:r>
      <w:r w:rsidR="00CB0AE5" w:rsidRPr="000F35D4">
        <w:rPr>
          <w:rFonts w:ascii="Times New Roman" w:eastAsia="Times New Roman" w:hAnsi="Times New Roman" w:cs="Times New Roman"/>
          <w:sz w:val="24"/>
          <w:szCs w:val="24"/>
        </w:rPr>
        <w:t>w odniesieniu do działek</w:t>
      </w:r>
      <w:r w:rsidR="009B760B" w:rsidRPr="000F35D4">
        <w:rPr>
          <w:rFonts w:ascii="Times New Roman" w:eastAsia="Times New Roman" w:hAnsi="Times New Roman" w:cs="Times New Roman"/>
          <w:sz w:val="24"/>
          <w:szCs w:val="24"/>
        </w:rPr>
        <w:t xml:space="preserve"> będąc</w:t>
      </w:r>
      <w:r w:rsidR="00CB0AE5" w:rsidRPr="000F35D4">
        <w:rPr>
          <w:rFonts w:ascii="Times New Roman" w:eastAsia="Times New Roman" w:hAnsi="Times New Roman" w:cs="Times New Roman"/>
          <w:sz w:val="24"/>
          <w:szCs w:val="24"/>
        </w:rPr>
        <w:t>ych</w:t>
      </w:r>
      <w:r w:rsidR="009B760B" w:rsidRPr="000F35D4">
        <w:rPr>
          <w:rFonts w:ascii="Times New Roman" w:eastAsia="Times New Roman" w:hAnsi="Times New Roman" w:cs="Times New Roman"/>
          <w:sz w:val="24"/>
          <w:szCs w:val="24"/>
        </w:rPr>
        <w:t xml:space="preserve"> własnością Skarbu Państwa inn</w:t>
      </w:r>
      <w:r w:rsidR="00074F4B" w:rsidRPr="000F35D4">
        <w:rPr>
          <w:rFonts w:ascii="Times New Roman" w:eastAsia="Times New Roman" w:hAnsi="Times New Roman" w:cs="Times New Roman"/>
          <w:sz w:val="24"/>
          <w:szCs w:val="24"/>
        </w:rPr>
        <w:t>ych</w:t>
      </w:r>
      <w:r w:rsidR="009B760B" w:rsidRPr="000F35D4">
        <w:rPr>
          <w:rFonts w:ascii="Times New Roman" w:eastAsia="Times New Roman" w:hAnsi="Times New Roman" w:cs="Times New Roman"/>
          <w:sz w:val="24"/>
          <w:szCs w:val="24"/>
        </w:rPr>
        <w:t xml:space="preserve"> niż wchodzące w skład Zasobu Własności Rolnej Skarbu Państwa, a także </w:t>
      </w:r>
      <w:r w:rsidR="00BF1240">
        <w:rPr>
          <w:rFonts w:ascii="Times New Roman" w:eastAsia="Times New Roman" w:hAnsi="Times New Roman" w:cs="Times New Roman"/>
          <w:sz w:val="24"/>
          <w:szCs w:val="24"/>
        </w:rPr>
        <w:t>do</w:t>
      </w:r>
      <w:r w:rsidR="00511070" w:rsidRPr="000F35D4">
        <w:rPr>
          <w:rFonts w:ascii="Times New Roman" w:eastAsia="Times New Roman" w:hAnsi="Times New Roman" w:cs="Times New Roman"/>
          <w:sz w:val="24"/>
          <w:szCs w:val="24"/>
        </w:rPr>
        <w:t xml:space="preserve"> </w:t>
      </w:r>
      <w:r w:rsidR="00CB0AE5" w:rsidRPr="000F35D4">
        <w:rPr>
          <w:rFonts w:ascii="Times New Roman" w:eastAsia="Times New Roman" w:hAnsi="Times New Roman" w:cs="Times New Roman"/>
          <w:sz w:val="24"/>
          <w:szCs w:val="24"/>
        </w:rPr>
        <w:t xml:space="preserve">działek będących </w:t>
      </w:r>
      <w:r w:rsidR="009B760B" w:rsidRPr="000F35D4">
        <w:rPr>
          <w:rFonts w:ascii="Times New Roman" w:eastAsia="Times New Roman" w:hAnsi="Times New Roman" w:cs="Times New Roman"/>
          <w:sz w:val="24"/>
          <w:szCs w:val="24"/>
        </w:rPr>
        <w:t>własnością państwowych osób prawnych, jednostek samorządu terytorialnego lub samorządowych osób prawnych</w:t>
      </w:r>
      <w:r w:rsidR="006721A2" w:rsidRPr="000F35D4">
        <w:rPr>
          <w:rFonts w:ascii="Times New Roman" w:eastAsia="Times New Roman" w:hAnsi="Times New Roman" w:cs="Times New Roman"/>
          <w:sz w:val="24"/>
          <w:szCs w:val="24"/>
        </w:rPr>
        <w:t xml:space="preserve">. </w:t>
      </w:r>
      <w:r w:rsidR="00973551" w:rsidRPr="000F35D4">
        <w:rPr>
          <w:rFonts w:ascii="Times New Roman" w:eastAsia="Times New Roman" w:hAnsi="Times New Roman" w:cs="Times New Roman"/>
          <w:sz w:val="24"/>
          <w:szCs w:val="24"/>
        </w:rPr>
        <w:t>Zmiana ta ma na celu przeciwdziałanie</w:t>
      </w:r>
      <w:r w:rsidR="006721A2" w:rsidRPr="000F35D4">
        <w:rPr>
          <w:rFonts w:ascii="Times New Roman" w:eastAsia="Times New Roman" w:hAnsi="Times New Roman" w:cs="Times New Roman"/>
          <w:sz w:val="24"/>
          <w:szCs w:val="24"/>
        </w:rPr>
        <w:t xml:space="preserve"> zjawisk</w:t>
      </w:r>
      <w:r w:rsidR="00973551" w:rsidRPr="000F35D4">
        <w:rPr>
          <w:rFonts w:ascii="Times New Roman" w:eastAsia="Times New Roman" w:hAnsi="Times New Roman" w:cs="Times New Roman"/>
          <w:sz w:val="24"/>
          <w:szCs w:val="24"/>
        </w:rPr>
        <w:t>u</w:t>
      </w:r>
      <w:r w:rsidR="006721A2" w:rsidRPr="000F35D4">
        <w:rPr>
          <w:rFonts w:ascii="Times New Roman" w:eastAsia="Times New Roman" w:hAnsi="Times New Roman" w:cs="Times New Roman"/>
          <w:sz w:val="24"/>
          <w:szCs w:val="24"/>
        </w:rPr>
        <w:t xml:space="preserve"> </w:t>
      </w:r>
      <w:r w:rsidR="00973551" w:rsidRPr="000F35D4">
        <w:rPr>
          <w:rFonts w:ascii="Times New Roman" w:eastAsia="Times New Roman" w:hAnsi="Times New Roman" w:cs="Times New Roman"/>
          <w:sz w:val="24"/>
          <w:szCs w:val="24"/>
        </w:rPr>
        <w:t xml:space="preserve">ubiegania się o </w:t>
      </w:r>
      <w:r w:rsidR="002C1C82" w:rsidRPr="000F35D4">
        <w:rPr>
          <w:rFonts w:ascii="Times New Roman" w:eastAsia="Times New Roman" w:hAnsi="Times New Roman" w:cs="Times New Roman"/>
          <w:sz w:val="24"/>
          <w:szCs w:val="24"/>
        </w:rPr>
        <w:t xml:space="preserve">przyznanie </w:t>
      </w:r>
      <w:r w:rsidR="00973551" w:rsidRPr="000F35D4">
        <w:rPr>
          <w:rFonts w:ascii="Times New Roman" w:eastAsia="Times New Roman" w:hAnsi="Times New Roman" w:cs="Times New Roman"/>
          <w:sz w:val="24"/>
          <w:szCs w:val="24"/>
        </w:rPr>
        <w:t>płatności bezpośredni</w:t>
      </w:r>
      <w:r w:rsidR="002C1C82" w:rsidRPr="000F35D4">
        <w:rPr>
          <w:rFonts w:ascii="Times New Roman" w:eastAsia="Times New Roman" w:hAnsi="Times New Roman" w:cs="Times New Roman"/>
          <w:sz w:val="24"/>
          <w:szCs w:val="24"/>
        </w:rPr>
        <w:t>ch</w:t>
      </w:r>
      <w:r w:rsidR="00504132" w:rsidRPr="000F35D4">
        <w:rPr>
          <w:rFonts w:ascii="Times New Roman" w:eastAsia="Times New Roman" w:hAnsi="Times New Roman" w:cs="Times New Roman"/>
          <w:sz w:val="24"/>
          <w:szCs w:val="24"/>
        </w:rPr>
        <w:t xml:space="preserve"> oraz płatności obszarowych PROW 2014</w:t>
      </w:r>
      <w:r w:rsidR="00EA1178" w:rsidRPr="000F35D4">
        <w:rPr>
          <w:rFonts w:ascii="Times New Roman" w:eastAsia="Times New Roman" w:hAnsi="Times New Roman" w:cs="Times New Roman"/>
          <w:sz w:val="24"/>
          <w:szCs w:val="24"/>
        </w:rPr>
        <w:t>–</w:t>
      </w:r>
      <w:r w:rsidR="00504132" w:rsidRPr="000F35D4">
        <w:rPr>
          <w:rFonts w:ascii="Times New Roman" w:eastAsia="Times New Roman" w:hAnsi="Times New Roman" w:cs="Times New Roman"/>
          <w:sz w:val="24"/>
          <w:szCs w:val="24"/>
        </w:rPr>
        <w:t>2020</w:t>
      </w:r>
      <w:r w:rsidR="00973551" w:rsidRPr="000F35D4">
        <w:rPr>
          <w:rFonts w:ascii="Times New Roman" w:eastAsia="Times New Roman" w:hAnsi="Times New Roman" w:cs="Times New Roman"/>
          <w:sz w:val="24"/>
          <w:szCs w:val="24"/>
        </w:rPr>
        <w:t xml:space="preserve"> </w:t>
      </w:r>
      <w:r w:rsidR="00A42B93" w:rsidRPr="000F35D4">
        <w:rPr>
          <w:rFonts w:ascii="Times New Roman" w:eastAsia="Times New Roman" w:hAnsi="Times New Roman" w:cs="Times New Roman"/>
          <w:sz w:val="24"/>
          <w:szCs w:val="24"/>
        </w:rPr>
        <w:t xml:space="preserve">do </w:t>
      </w:r>
      <w:r w:rsidR="00CB0AE5" w:rsidRPr="000F35D4">
        <w:rPr>
          <w:rFonts w:ascii="Times New Roman" w:eastAsia="Times New Roman" w:hAnsi="Times New Roman" w:cs="Times New Roman"/>
          <w:sz w:val="24"/>
          <w:szCs w:val="24"/>
        </w:rPr>
        <w:t xml:space="preserve">gruntów użytkowanych </w:t>
      </w:r>
      <w:r w:rsidR="00A42B93" w:rsidRPr="000F35D4">
        <w:rPr>
          <w:rFonts w:ascii="Times New Roman" w:eastAsia="Times New Roman" w:hAnsi="Times New Roman" w:cs="Times New Roman"/>
          <w:sz w:val="24"/>
          <w:szCs w:val="24"/>
        </w:rPr>
        <w:t>bezumownie.</w:t>
      </w:r>
    </w:p>
    <w:p w14:paraId="478890A6" w14:textId="77777777" w:rsidR="001C6175" w:rsidRPr="000F35D4" w:rsidRDefault="00A05A5B" w:rsidP="00D81158">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rPr>
      </w:pPr>
      <w:r w:rsidRPr="000F35D4">
        <w:rPr>
          <w:rFonts w:ascii="Times New Roman" w:eastAsia="Times New Roman" w:hAnsi="Times New Roman" w:cs="Times New Roman"/>
          <w:bCs/>
          <w:sz w:val="24"/>
          <w:szCs w:val="24"/>
        </w:rPr>
        <w:t xml:space="preserve">Należy mieć na względzie, że </w:t>
      </w:r>
      <w:r w:rsidRPr="000F35D4">
        <w:rPr>
          <w:rFonts w:ascii="Times New Roman" w:eastAsia="Times New Roman" w:hAnsi="Times New Roman" w:cs="Times New Roman"/>
          <w:sz w:val="24"/>
          <w:szCs w:val="24"/>
        </w:rPr>
        <w:t>działki będące własnością Skarbu Państwa, państwowych osób prawnych, jednostek samorządu terytorialnego lub samorządowych osób prawnych</w:t>
      </w:r>
      <w:r w:rsidR="00511070" w:rsidRPr="000F35D4">
        <w:rPr>
          <w:rFonts w:ascii="Times New Roman" w:eastAsia="Times New Roman" w:hAnsi="Times New Roman" w:cs="Times New Roman"/>
          <w:sz w:val="24"/>
          <w:szCs w:val="24"/>
        </w:rPr>
        <w:t>, podobnie jak grunty</w:t>
      </w:r>
      <w:r w:rsidRPr="000F35D4">
        <w:rPr>
          <w:rFonts w:ascii="Times New Roman" w:eastAsia="Times New Roman" w:hAnsi="Times New Roman" w:cs="Times New Roman"/>
          <w:sz w:val="24"/>
          <w:szCs w:val="24"/>
        </w:rPr>
        <w:t xml:space="preserve"> </w:t>
      </w:r>
      <w:r w:rsidR="00511070" w:rsidRPr="000F35D4">
        <w:rPr>
          <w:rFonts w:ascii="Times New Roman" w:eastAsia="Times New Roman" w:hAnsi="Times New Roman" w:cs="Times New Roman"/>
          <w:sz w:val="24"/>
          <w:szCs w:val="24"/>
        </w:rPr>
        <w:t>wchodzące w skład Zasobu Własności Rolnej Skarbu Państwa,</w:t>
      </w:r>
      <w:r w:rsidR="00511070" w:rsidRPr="000F35D4">
        <w:rPr>
          <w:rFonts w:ascii="Times New Roman" w:eastAsia="Times New Roman" w:hAnsi="Times New Roman" w:cs="Times New Roman"/>
          <w:bCs/>
          <w:sz w:val="24"/>
          <w:szCs w:val="24"/>
        </w:rPr>
        <w:t xml:space="preserve"> </w:t>
      </w:r>
      <w:r w:rsidRPr="000F35D4">
        <w:rPr>
          <w:rFonts w:ascii="Times New Roman" w:eastAsia="Times New Roman" w:hAnsi="Times New Roman" w:cs="Times New Roman"/>
          <w:bCs/>
          <w:sz w:val="24"/>
          <w:szCs w:val="24"/>
        </w:rPr>
        <w:t xml:space="preserve">są szczególnie narażone na ryzyko ich zajmowania bez tytułu prawnego. Zajęcie gruntów przez bezumownego użytkownika i złożenie przez niego wniosku o płatności bezpośrednie uniemożliwia ich </w:t>
      </w:r>
      <w:r w:rsidR="00511070" w:rsidRPr="000F35D4">
        <w:rPr>
          <w:rFonts w:ascii="Times New Roman" w:eastAsia="Times New Roman" w:hAnsi="Times New Roman" w:cs="Times New Roman"/>
          <w:bCs/>
          <w:sz w:val="24"/>
          <w:szCs w:val="24"/>
        </w:rPr>
        <w:t xml:space="preserve">właściwe </w:t>
      </w:r>
      <w:r w:rsidRPr="000F35D4">
        <w:rPr>
          <w:rFonts w:ascii="Times New Roman" w:eastAsia="Times New Roman" w:hAnsi="Times New Roman" w:cs="Times New Roman"/>
          <w:bCs/>
          <w:sz w:val="24"/>
          <w:szCs w:val="24"/>
        </w:rPr>
        <w:t>zagospodarowanie.</w:t>
      </w:r>
    </w:p>
    <w:p w14:paraId="5D22183B" w14:textId="77777777" w:rsidR="00A05A5B" w:rsidRPr="000F35D4" w:rsidRDefault="00A05A5B" w:rsidP="00D81158">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rPr>
      </w:pPr>
      <w:r w:rsidRPr="000F35D4">
        <w:rPr>
          <w:rFonts w:ascii="Times New Roman" w:eastAsia="Times New Roman" w:hAnsi="Times New Roman" w:cs="Times New Roman"/>
          <w:bCs/>
          <w:sz w:val="24"/>
          <w:szCs w:val="24"/>
        </w:rPr>
        <w:t xml:space="preserve">Ponadto wiele z wyżej wymienionych podmiotów nie może prowadzić działalności rolniczej, a tym samym nie </w:t>
      </w:r>
      <w:r w:rsidR="00CB0AE5" w:rsidRPr="000F35D4">
        <w:rPr>
          <w:rFonts w:ascii="Times New Roman" w:eastAsia="Times New Roman" w:hAnsi="Times New Roman" w:cs="Times New Roman"/>
          <w:bCs/>
          <w:sz w:val="24"/>
          <w:szCs w:val="24"/>
        </w:rPr>
        <w:t xml:space="preserve">ma </w:t>
      </w:r>
      <w:r w:rsidRPr="000F35D4">
        <w:rPr>
          <w:rFonts w:ascii="Times New Roman" w:eastAsia="Times New Roman" w:hAnsi="Times New Roman" w:cs="Times New Roman"/>
          <w:bCs/>
          <w:sz w:val="24"/>
          <w:szCs w:val="24"/>
        </w:rPr>
        <w:t>uprawnieni</w:t>
      </w:r>
      <w:r w:rsidR="00CB0AE5" w:rsidRPr="000F35D4">
        <w:rPr>
          <w:rFonts w:ascii="Times New Roman" w:eastAsia="Times New Roman" w:hAnsi="Times New Roman" w:cs="Times New Roman"/>
          <w:bCs/>
          <w:sz w:val="24"/>
          <w:szCs w:val="24"/>
        </w:rPr>
        <w:t>a</w:t>
      </w:r>
      <w:r w:rsidRPr="000F35D4">
        <w:rPr>
          <w:rFonts w:ascii="Times New Roman" w:eastAsia="Times New Roman" w:hAnsi="Times New Roman" w:cs="Times New Roman"/>
          <w:bCs/>
          <w:sz w:val="24"/>
          <w:szCs w:val="24"/>
        </w:rPr>
        <w:t xml:space="preserve"> do otrzymywania płatności bezpośrednich i płatności obszarowych PROW. </w:t>
      </w:r>
      <w:r w:rsidR="00CB0AE5" w:rsidRPr="000F35D4">
        <w:rPr>
          <w:rFonts w:ascii="Times New Roman" w:eastAsia="Times New Roman" w:hAnsi="Times New Roman" w:cs="Times New Roman"/>
          <w:bCs/>
          <w:sz w:val="24"/>
          <w:szCs w:val="24"/>
        </w:rPr>
        <w:t xml:space="preserve">Z uwagi na to, że </w:t>
      </w:r>
      <w:r w:rsidRPr="000F35D4">
        <w:rPr>
          <w:rFonts w:ascii="Times New Roman" w:eastAsia="Times New Roman" w:hAnsi="Times New Roman" w:cs="Times New Roman"/>
          <w:bCs/>
          <w:sz w:val="24"/>
          <w:szCs w:val="24"/>
        </w:rPr>
        <w:t xml:space="preserve">nie składają </w:t>
      </w:r>
      <w:r w:rsidR="00CB0AE5" w:rsidRPr="000F35D4">
        <w:rPr>
          <w:rFonts w:ascii="Times New Roman" w:eastAsia="Times New Roman" w:hAnsi="Times New Roman" w:cs="Times New Roman"/>
          <w:bCs/>
          <w:sz w:val="24"/>
          <w:szCs w:val="24"/>
        </w:rPr>
        <w:t xml:space="preserve">oni </w:t>
      </w:r>
      <w:r w:rsidRPr="000F35D4">
        <w:rPr>
          <w:rFonts w:ascii="Times New Roman" w:eastAsia="Times New Roman" w:hAnsi="Times New Roman" w:cs="Times New Roman"/>
          <w:bCs/>
          <w:sz w:val="24"/>
          <w:szCs w:val="24"/>
        </w:rPr>
        <w:t>wniosków o przyznanie płatności, ewentualne bezprawne użytkowanie nie zostaje ujawnione w trakcie tzw. kontroli krzyżowej przeprowadzanej przez ARiMR w ramach kontroli administracyjnej wniosków (kontrola krzyżowa pozwala zidentyfikować sytuacje, w których więcej niż jeden podmiot wnioskuje o płatność do danej działki rolnej).</w:t>
      </w:r>
    </w:p>
    <w:p w14:paraId="000866CE" w14:textId="104FE9AC" w:rsidR="00A05A5B" w:rsidRPr="000F35D4" w:rsidRDefault="00A05A5B"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bCs/>
          <w:sz w:val="24"/>
          <w:szCs w:val="24"/>
        </w:rPr>
        <w:t xml:space="preserve">Projektowane rozwiązanie </w:t>
      </w:r>
      <w:r w:rsidRPr="000F35D4">
        <w:rPr>
          <w:rFonts w:ascii="Times New Roman" w:eastAsia="Times New Roman" w:hAnsi="Times New Roman" w:cs="Times New Roman"/>
          <w:sz w:val="24"/>
          <w:szCs w:val="24"/>
        </w:rPr>
        <w:t xml:space="preserve">nie może mieć uniwersalnego zastosowania, tzn. obejmować wszystkich gruntów, ze względu na częste przypadki nieuregulowanego stanu prawnego ziemi rolnej będącej w obrocie prywatnym. Rolnik faktycznie prowadzący działalność rolniczą na danym gruncie często nie może potwierdzić posiadanego do tego gruntu prawa żadnym dokumentem. Wynika to z powszechnej praktyki zawierania przez rolników ustnych umów dzierżawy gruntów, a także z trwających, często wiele lat, postępowań spadkowych. Natomiast w przypadku ziemi rolnej </w:t>
      </w:r>
      <w:r w:rsidR="00C2057F" w:rsidRPr="000F35D4">
        <w:rPr>
          <w:rFonts w:ascii="Times New Roman" w:eastAsia="Times New Roman" w:hAnsi="Times New Roman" w:cs="Times New Roman"/>
          <w:sz w:val="24"/>
          <w:szCs w:val="24"/>
        </w:rPr>
        <w:t xml:space="preserve">będącej własnością </w:t>
      </w:r>
      <w:r w:rsidRPr="000F35D4">
        <w:rPr>
          <w:rFonts w:ascii="Times New Roman" w:eastAsia="Times New Roman" w:hAnsi="Times New Roman" w:cs="Times New Roman"/>
          <w:bCs/>
          <w:sz w:val="24"/>
          <w:szCs w:val="24"/>
        </w:rPr>
        <w:t>Skarbu Państwa, państwowych osób prawnych, jednostek samorządu terytorialnego lub samorządowych osób prawnych</w:t>
      </w:r>
      <w:r w:rsidRPr="000F35D4">
        <w:rPr>
          <w:rFonts w:ascii="Times New Roman" w:eastAsia="Times New Roman" w:hAnsi="Times New Roman" w:cs="Times New Roman"/>
          <w:sz w:val="24"/>
          <w:szCs w:val="24"/>
        </w:rPr>
        <w:t xml:space="preserve"> stan prawny gruntów jest uregulowany </w:t>
      </w:r>
      <w:r w:rsidR="00CB0AE5"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z określonym właścicielem</w:t>
      </w:r>
      <w:r w:rsidR="00CB0AE5"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 xml:space="preserve">, a dzierżawca wskazywany jest w umowie. </w:t>
      </w:r>
    </w:p>
    <w:p w14:paraId="5D5C985E" w14:textId="77777777" w:rsidR="00A05A5B" w:rsidRPr="000F35D4" w:rsidRDefault="00A05A5B"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Wymóg posiadania tytułu prawnego przez osoby ubiegające się o płatności bezpośrednie oraz płatności obszarowe PROW do gruntów będących własnością Skarbu Państwa, państwowych osób prawnych, jednostek samorządu terytorialnego lub samorządowych osób prawnych będzie miał szereg pozytywnych konsekwencji. Należy założyć, że część osób składających wnioski o przyznanie płatności do publicznych gruntów, a faktycznie nieprowadzących działalności rolniczej na tych gruntach, zaprzestanie tego procederu. W konsekwencji nie dojdzie do niezgodnego z celami Wspólnej Polityki Rolnej wydatkowania środków przeznaczonych na</w:t>
      </w:r>
      <w:r w:rsidR="00CB0AE5" w:rsidRPr="000F35D4">
        <w:rPr>
          <w:rFonts w:ascii="Times New Roman" w:eastAsia="Times New Roman" w:hAnsi="Times New Roman" w:cs="Times New Roman"/>
          <w:sz w:val="24"/>
          <w:szCs w:val="24"/>
        </w:rPr>
        <w:t xml:space="preserve"> to</w:t>
      </w:r>
      <w:r w:rsidR="00074F4B" w:rsidRPr="000F35D4">
        <w:rPr>
          <w:rFonts w:ascii="Times New Roman" w:eastAsia="Times New Roman" w:hAnsi="Times New Roman" w:cs="Times New Roman"/>
          <w:sz w:val="24"/>
          <w:szCs w:val="24"/>
        </w:rPr>
        <w:t xml:space="preserve"> wsparcie. Ponadto</w:t>
      </w:r>
      <w:r w:rsidRPr="000F35D4">
        <w:rPr>
          <w:rFonts w:ascii="Times New Roman" w:eastAsia="Times New Roman" w:hAnsi="Times New Roman" w:cs="Times New Roman"/>
          <w:sz w:val="24"/>
          <w:szCs w:val="24"/>
        </w:rPr>
        <w:t xml:space="preserve"> uzależnienie wypłaty wsparcia na grunt będący własnością Skarbu Państwa, państwowych osób prawnych, jednostek samorządu terytorialnego lub samorządowych osób prawnych od dysponowania przez wnioskodawcę tytułem prawnym do tego gruntu będzie skłaniało rolnika do uregulowania stosunku prawnego z publicznym właścicielem. Dzięki temu zwiększą się przychody tych właścicieli z tytułu dzierżawy gruntów. </w:t>
      </w:r>
    </w:p>
    <w:p w14:paraId="444E3C72" w14:textId="77777777" w:rsidR="00A05A5B" w:rsidRPr="000F35D4" w:rsidRDefault="00A05A5B"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 xml:space="preserve">Konieczność wykonania przepisów Unii Europejskiej w celu przeciwdziałania tworzeniu sztucznych warunków, z uwagi na wskazane wyżej przyczyny, wręcz wymaga odmiennych regulacji w odniesieniu do gruntów rolnych wchodzących w skład </w:t>
      </w:r>
      <w:r w:rsidRPr="000F35D4">
        <w:rPr>
          <w:rFonts w:ascii="Times New Roman" w:eastAsia="Times New Roman" w:hAnsi="Times New Roman" w:cs="Times New Roman"/>
          <w:bCs/>
          <w:sz w:val="24"/>
          <w:szCs w:val="24"/>
        </w:rPr>
        <w:t>własności Skarbu Państwa, państwowych osób prawnych, jednostek samorządu terytorialnego lub samorządowych osób prawnych.</w:t>
      </w:r>
      <w:r w:rsidRPr="000F35D4">
        <w:rPr>
          <w:rFonts w:ascii="Times New Roman" w:eastAsia="Times New Roman" w:hAnsi="Times New Roman" w:cs="Times New Roman"/>
          <w:sz w:val="24"/>
          <w:szCs w:val="24"/>
        </w:rPr>
        <w:t xml:space="preserve"> Odniesienie projektowanych regulacji do wszystkich gruntów rolnych mogłoby wywołać niezgodny z przepisami Unii Europejskiej skutek polegający na wyeliminowaniu możliwości uzyskania płatności bezpośrednich do gruntów, na których rolnik faktycznie prowadzi działalność rolniczą, ale nie może wykazać tytułu prawnego do tego gruntu. Wobec tego wprowadzenie projektowanych rozwiązań nie godzi w zasadę równego traktowania oraz nie ma charakteru dyskryminującego.</w:t>
      </w:r>
    </w:p>
    <w:p w14:paraId="0871B0EB" w14:textId="77777777" w:rsidR="00A05A5B" w:rsidRPr="000F35D4" w:rsidRDefault="00A05A5B"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Jednocześnie przeprowadzona analiza kwestii bezumownego użytkowania gruntów wskazuje, że zaproponowane rozwiązanie jest najmniej restrykcyjnym wariantem przeciwdziałania temu zjawisku, który pozwala zredukować bodźce do bezumownego użytkowania gruntów i jednocześnie zabezpiecza przed wydatkowaniem środków niezgodnie z celami Wspólnej Polityki Rolnej.</w:t>
      </w:r>
    </w:p>
    <w:p w14:paraId="0C9CD023" w14:textId="77777777" w:rsidR="00DD222F" w:rsidRPr="000F35D4" w:rsidRDefault="00DD222F" w:rsidP="00D81158">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rPr>
      </w:pPr>
      <w:r w:rsidRPr="000F35D4">
        <w:rPr>
          <w:rFonts w:ascii="Times New Roman" w:eastAsia="Times New Roman" w:hAnsi="Times New Roman" w:cs="Times New Roman"/>
          <w:bCs/>
          <w:sz w:val="24"/>
          <w:szCs w:val="24"/>
        </w:rPr>
        <w:t xml:space="preserve">Zmiany zaproponowane w art. 6 pkt 3 </w:t>
      </w:r>
      <w:r w:rsidR="00CB0AE5" w:rsidRPr="000F35D4">
        <w:rPr>
          <w:rFonts w:ascii="Times New Roman" w:eastAsia="Times New Roman" w:hAnsi="Times New Roman" w:cs="Times New Roman"/>
          <w:bCs/>
          <w:sz w:val="24"/>
          <w:szCs w:val="24"/>
        </w:rPr>
        <w:t>projektowanej ustawy</w:t>
      </w:r>
      <w:r w:rsidRPr="000F35D4">
        <w:rPr>
          <w:rFonts w:ascii="Times New Roman" w:eastAsia="Times New Roman" w:hAnsi="Times New Roman" w:cs="Times New Roman"/>
          <w:bCs/>
          <w:sz w:val="24"/>
          <w:szCs w:val="24"/>
        </w:rPr>
        <w:t xml:space="preserve"> mają na celu dostosowanie przepisów ustawy o </w:t>
      </w:r>
      <w:r w:rsidR="00CD533D" w:rsidRPr="000F35D4">
        <w:rPr>
          <w:rFonts w:ascii="Times New Roman" w:eastAsia="Times New Roman" w:hAnsi="Times New Roman" w:cs="Times New Roman"/>
          <w:bCs/>
          <w:sz w:val="24"/>
          <w:szCs w:val="24"/>
        </w:rPr>
        <w:t>PROW</w:t>
      </w:r>
      <w:r w:rsidRPr="000F35D4">
        <w:rPr>
          <w:rFonts w:ascii="Times New Roman" w:eastAsia="Times New Roman" w:hAnsi="Times New Roman" w:cs="Times New Roman"/>
          <w:bCs/>
          <w:sz w:val="24"/>
          <w:szCs w:val="24"/>
        </w:rPr>
        <w:t xml:space="preserve"> 2014–2020, określonych w</w:t>
      </w:r>
      <w:r w:rsidR="00CD533D" w:rsidRPr="000F35D4">
        <w:rPr>
          <w:rFonts w:ascii="Times New Roman" w:eastAsia="Times New Roman" w:hAnsi="Times New Roman" w:cs="Times New Roman"/>
          <w:bCs/>
          <w:sz w:val="24"/>
          <w:szCs w:val="24"/>
        </w:rPr>
        <w:t xml:space="preserve"> </w:t>
      </w:r>
      <w:r w:rsidRPr="000F35D4">
        <w:rPr>
          <w:rFonts w:ascii="Times New Roman" w:eastAsia="Times New Roman" w:hAnsi="Times New Roman" w:cs="Times New Roman"/>
          <w:bCs/>
          <w:sz w:val="24"/>
          <w:szCs w:val="24"/>
        </w:rPr>
        <w:t xml:space="preserve">art. 51 ust. 6 pkt 1 lit. b, pkt 2 lit. b, pkt 3 lit. a </w:t>
      </w:r>
      <w:proofErr w:type="spellStart"/>
      <w:r w:rsidRPr="000F35D4">
        <w:rPr>
          <w:rFonts w:ascii="Times New Roman" w:eastAsia="Times New Roman" w:hAnsi="Times New Roman" w:cs="Times New Roman"/>
          <w:bCs/>
          <w:sz w:val="24"/>
          <w:szCs w:val="24"/>
        </w:rPr>
        <w:t>tiret</w:t>
      </w:r>
      <w:proofErr w:type="spellEnd"/>
      <w:r w:rsidRPr="000F35D4">
        <w:rPr>
          <w:rFonts w:ascii="Times New Roman" w:eastAsia="Times New Roman" w:hAnsi="Times New Roman" w:cs="Times New Roman"/>
          <w:bCs/>
          <w:sz w:val="24"/>
          <w:szCs w:val="24"/>
        </w:rPr>
        <w:t xml:space="preserve"> </w:t>
      </w:r>
      <w:r w:rsidR="00EA1178" w:rsidRPr="000F35D4">
        <w:rPr>
          <w:rFonts w:ascii="Times New Roman" w:eastAsia="Times New Roman" w:hAnsi="Times New Roman" w:cs="Times New Roman"/>
          <w:bCs/>
          <w:sz w:val="24"/>
          <w:szCs w:val="24"/>
        </w:rPr>
        <w:t xml:space="preserve">drugie </w:t>
      </w:r>
      <w:r w:rsidRPr="000F35D4">
        <w:rPr>
          <w:rFonts w:ascii="Times New Roman" w:eastAsia="Times New Roman" w:hAnsi="Times New Roman" w:cs="Times New Roman"/>
          <w:bCs/>
          <w:sz w:val="24"/>
          <w:szCs w:val="24"/>
        </w:rPr>
        <w:t>do wymogów odnośnie do studiów podyplomowych, określonych w ustawie</w:t>
      </w:r>
      <w:r w:rsidR="00CD533D" w:rsidRPr="000F35D4">
        <w:rPr>
          <w:rFonts w:ascii="Times New Roman" w:eastAsia="Times New Roman" w:hAnsi="Times New Roman" w:cs="Times New Roman"/>
          <w:bCs/>
          <w:sz w:val="24"/>
          <w:szCs w:val="24"/>
        </w:rPr>
        <w:t xml:space="preserve"> z dnia 20 lipca 2018 r. –</w:t>
      </w:r>
      <w:r w:rsidRPr="000F35D4">
        <w:rPr>
          <w:rFonts w:ascii="Times New Roman" w:eastAsia="Times New Roman" w:hAnsi="Times New Roman" w:cs="Times New Roman"/>
          <w:bCs/>
          <w:sz w:val="24"/>
          <w:szCs w:val="24"/>
        </w:rPr>
        <w:t xml:space="preserve"> Prawo o szkolnictwie wyższym i nauce. Zgodnie z art. 160 ust. 2 </w:t>
      </w:r>
      <w:r w:rsidR="00CD533D" w:rsidRPr="000F35D4">
        <w:rPr>
          <w:rFonts w:ascii="Times New Roman" w:eastAsia="Times New Roman" w:hAnsi="Times New Roman" w:cs="Times New Roman"/>
          <w:bCs/>
          <w:sz w:val="24"/>
          <w:szCs w:val="24"/>
        </w:rPr>
        <w:t xml:space="preserve">ww. </w:t>
      </w:r>
      <w:r w:rsidRPr="000F35D4">
        <w:rPr>
          <w:rFonts w:ascii="Times New Roman" w:eastAsia="Times New Roman" w:hAnsi="Times New Roman" w:cs="Times New Roman"/>
          <w:bCs/>
          <w:sz w:val="24"/>
          <w:szCs w:val="24"/>
        </w:rPr>
        <w:t>ustawy, program studiów podyplomowych umożliwia uzyskanie co najmniej 30 punktów ECTS.</w:t>
      </w:r>
      <w:r w:rsidR="00F46CCA" w:rsidRPr="000F35D4">
        <w:rPr>
          <w:rFonts w:ascii="Times New Roman" w:eastAsia="Times New Roman" w:hAnsi="Times New Roman" w:cs="Times New Roman"/>
          <w:bCs/>
          <w:sz w:val="24"/>
          <w:szCs w:val="24"/>
        </w:rPr>
        <w:t xml:space="preserve"> Równocześnie proponuje się wprowadzenie zmiany technicznej polegającej na dostosowaniu nazw obszarów wiedzy, upoważaniających do ubiegania się o wpis na listy doradców, do obowiązujących przepisów w zakresie nazewnictwa dziedzin nauki i dyscyplin naukowych wprowadzonych przepisami rozporządzenia Ministra Nauki i Szkolnictwa Wyższego z dnia 20 września 2018 r. w sprawie dziedzin nauki i dyscyplin naukowych oraz dyscyplin artystycznych (Dz. U</w:t>
      </w:r>
      <w:r w:rsidR="00CD533D" w:rsidRPr="000F35D4">
        <w:rPr>
          <w:rFonts w:ascii="Times New Roman" w:eastAsia="Times New Roman" w:hAnsi="Times New Roman" w:cs="Times New Roman"/>
          <w:bCs/>
          <w:sz w:val="24"/>
          <w:szCs w:val="24"/>
        </w:rPr>
        <w:t>.</w:t>
      </w:r>
      <w:r w:rsidR="00F46CCA" w:rsidRPr="000F35D4">
        <w:rPr>
          <w:rFonts w:ascii="Times New Roman" w:eastAsia="Times New Roman" w:hAnsi="Times New Roman" w:cs="Times New Roman"/>
          <w:bCs/>
          <w:sz w:val="24"/>
          <w:szCs w:val="24"/>
        </w:rPr>
        <w:t xml:space="preserve"> poz.</w:t>
      </w:r>
      <w:r w:rsidR="00CD533D" w:rsidRPr="000F35D4">
        <w:rPr>
          <w:rFonts w:ascii="Times New Roman" w:eastAsia="Times New Roman" w:hAnsi="Times New Roman" w:cs="Times New Roman"/>
          <w:bCs/>
          <w:sz w:val="24"/>
          <w:szCs w:val="24"/>
        </w:rPr>
        <w:t xml:space="preserve"> </w:t>
      </w:r>
      <w:r w:rsidR="00F46CCA" w:rsidRPr="000F35D4">
        <w:rPr>
          <w:rFonts w:ascii="Times New Roman" w:eastAsia="Times New Roman" w:hAnsi="Times New Roman" w:cs="Times New Roman"/>
          <w:bCs/>
          <w:sz w:val="24"/>
          <w:szCs w:val="24"/>
        </w:rPr>
        <w:t>1818).</w:t>
      </w:r>
    </w:p>
    <w:p w14:paraId="76E97AFF" w14:textId="56262F89" w:rsidR="00DD222F" w:rsidRPr="000F35D4" w:rsidRDefault="00DD222F"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Ponadto w związku z p</w:t>
      </w:r>
      <w:r w:rsidR="00F3555D" w:rsidRPr="000F35D4">
        <w:rPr>
          <w:rFonts w:ascii="Times New Roman" w:eastAsia="Times New Roman" w:hAnsi="Times New Roman" w:cs="Times New Roman"/>
          <w:sz w:val="24"/>
          <w:szCs w:val="24"/>
        </w:rPr>
        <w:t>rzejściem dużej liczby doradców</w:t>
      </w:r>
      <w:r w:rsidRPr="000F35D4">
        <w:rPr>
          <w:rFonts w:ascii="Times New Roman" w:eastAsia="Times New Roman" w:hAnsi="Times New Roman" w:cs="Times New Roman"/>
          <w:sz w:val="24"/>
          <w:szCs w:val="24"/>
        </w:rPr>
        <w:t xml:space="preserve"> wpisanych na listy prowadzone przez dyrektora Centrum Doradztwa Ro</w:t>
      </w:r>
      <w:r w:rsidR="00F3555D" w:rsidRPr="000F35D4">
        <w:rPr>
          <w:rFonts w:ascii="Times New Roman" w:eastAsia="Times New Roman" w:hAnsi="Times New Roman" w:cs="Times New Roman"/>
          <w:sz w:val="24"/>
          <w:szCs w:val="24"/>
        </w:rPr>
        <w:t>lniczego z siedzibą w Brwinowie</w:t>
      </w:r>
      <w:r w:rsidRPr="000F35D4">
        <w:rPr>
          <w:rFonts w:ascii="Times New Roman" w:eastAsia="Times New Roman" w:hAnsi="Times New Roman" w:cs="Times New Roman"/>
          <w:sz w:val="24"/>
          <w:szCs w:val="24"/>
        </w:rPr>
        <w:t xml:space="preserve"> na emeryturę istnieje obawa, że będzie zbyt mało uprawnionych osób świadczących usługi doradcze dla rolników w zakresie sporządzania planów działalności rolnośrodowiskowej i planów działalności ekologicznej oraz sporządz</w:t>
      </w:r>
      <w:r w:rsidR="001876C6" w:rsidRPr="000F35D4">
        <w:rPr>
          <w:rFonts w:ascii="Times New Roman" w:eastAsia="Times New Roman" w:hAnsi="Times New Roman" w:cs="Times New Roman"/>
          <w:sz w:val="24"/>
          <w:szCs w:val="24"/>
        </w:rPr>
        <w:t>a</w:t>
      </w:r>
      <w:r w:rsidRPr="000F35D4">
        <w:rPr>
          <w:rFonts w:ascii="Times New Roman" w:eastAsia="Times New Roman" w:hAnsi="Times New Roman" w:cs="Times New Roman"/>
          <w:sz w:val="24"/>
          <w:szCs w:val="24"/>
        </w:rPr>
        <w:t xml:space="preserve">nia dokumentacji przyrodniczej, stanowiącej szczegółową charakterystykę danego siedliska przyrodniczego. </w:t>
      </w:r>
      <w:r w:rsidR="00D812AA" w:rsidRPr="000F35D4">
        <w:rPr>
          <w:rFonts w:ascii="Times New Roman" w:eastAsia="Times New Roman" w:hAnsi="Times New Roman" w:cs="Times New Roman"/>
          <w:sz w:val="24"/>
          <w:szCs w:val="24"/>
        </w:rPr>
        <w:t>Z uwagi na</w:t>
      </w:r>
      <w:r w:rsidRPr="000F35D4">
        <w:rPr>
          <w:rFonts w:ascii="Times New Roman" w:eastAsia="Times New Roman" w:hAnsi="Times New Roman" w:cs="Times New Roman"/>
          <w:sz w:val="24"/>
          <w:szCs w:val="24"/>
        </w:rPr>
        <w:t xml:space="preserve"> powyższe niezbędne jest ułatwienie dostępu do procesu uzyskania wpisu na ww. listy i zwiększenie liczby osób, które mogłyby uzyskać uprawnienia doradcy rolnośrodowiskowego lub eksperta przyrodniczego przez zmianę przepisów art. 51 ust. 4 ustawy o PROW 2014</w:t>
      </w:r>
      <w:r w:rsidR="00EA1178"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 xml:space="preserve">2020. Równocześnie zgłaszane są uwagi, że 6 miesięcy to wystarczająco długi okres dla zdobycia doświadczenia w doradzaniu przez osoby posiadające wyższe wykształcenie. W związku z powyższym proponuje się skrócenie okresu </w:t>
      </w:r>
      <w:r w:rsidR="00D812AA" w:rsidRPr="000F35D4">
        <w:rPr>
          <w:rFonts w:ascii="Times New Roman" w:eastAsia="Times New Roman" w:hAnsi="Times New Roman" w:cs="Times New Roman"/>
          <w:sz w:val="24"/>
          <w:szCs w:val="24"/>
        </w:rPr>
        <w:t xml:space="preserve">posiadanego </w:t>
      </w:r>
      <w:r w:rsidRPr="000F35D4">
        <w:rPr>
          <w:rFonts w:ascii="Times New Roman" w:eastAsia="Times New Roman" w:hAnsi="Times New Roman" w:cs="Times New Roman"/>
          <w:sz w:val="24"/>
          <w:szCs w:val="24"/>
        </w:rPr>
        <w:t xml:space="preserve">doświadczenia z obecnie </w:t>
      </w:r>
      <w:r w:rsidR="00D812AA" w:rsidRPr="000F35D4">
        <w:rPr>
          <w:rFonts w:ascii="Times New Roman" w:eastAsia="Times New Roman" w:hAnsi="Times New Roman" w:cs="Times New Roman"/>
          <w:sz w:val="24"/>
          <w:szCs w:val="24"/>
        </w:rPr>
        <w:t xml:space="preserve">obowiązujących 12 miesięcy </w:t>
      </w:r>
      <w:r w:rsidRPr="000F35D4">
        <w:rPr>
          <w:rFonts w:ascii="Times New Roman" w:eastAsia="Times New Roman" w:hAnsi="Times New Roman" w:cs="Times New Roman"/>
          <w:sz w:val="24"/>
          <w:szCs w:val="24"/>
        </w:rPr>
        <w:t xml:space="preserve">do 6 miesięcy. Zwiększenie liczby osób wpisanych na listę doradców rolnośrodowiskowych i listę ekspertów przyrodniczych ułatwi rolnikom skorzystanie z </w:t>
      </w:r>
      <w:r w:rsidR="001876C6" w:rsidRPr="000F35D4">
        <w:rPr>
          <w:rFonts w:ascii="Times New Roman" w:eastAsia="Times New Roman" w:hAnsi="Times New Roman" w:cs="Times New Roman"/>
          <w:sz w:val="24"/>
          <w:szCs w:val="24"/>
        </w:rPr>
        <w:t xml:space="preserve">ich </w:t>
      </w:r>
      <w:r w:rsidRPr="000F35D4">
        <w:rPr>
          <w:rFonts w:ascii="Times New Roman" w:eastAsia="Times New Roman" w:hAnsi="Times New Roman" w:cs="Times New Roman"/>
          <w:sz w:val="24"/>
          <w:szCs w:val="24"/>
        </w:rPr>
        <w:t xml:space="preserve">usług, a także przyczyni się do zwiększenia konkurencji na rynku. </w:t>
      </w:r>
    </w:p>
    <w:p w14:paraId="76206FE3" w14:textId="11FA6E51" w:rsidR="00061BB6" w:rsidRPr="00D81158" w:rsidRDefault="00D812AA" w:rsidP="00D81158">
      <w:pPr>
        <w:pStyle w:val="USTustnpkodeksu"/>
        <w:spacing w:before="120"/>
        <w:ind w:firstLine="0"/>
        <w:rPr>
          <w:rFonts w:ascii="Times New Roman" w:hAnsi="Times New Roman" w:cs="Times New Roman"/>
          <w:szCs w:val="24"/>
        </w:rPr>
      </w:pPr>
      <w:r w:rsidRPr="000F35D4">
        <w:rPr>
          <w:rFonts w:ascii="Times New Roman" w:eastAsia="Times New Roman" w:hAnsi="Times New Roman" w:cs="Times New Roman"/>
          <w:szCs w:val="24"/>
        </w:rPr>
        <w:t xml:space="preserve">Z uwagi na to, że </w:t>
      </w:r>
      <w:r w:rsidR="00061BB6" w:rsidRPr="000F35D4">
        <w:rPr>
          <w:rFonts w:ascii="Times New Roman" w:eastAsia="Times New Roman" w:hAnsi="Times New Roman" w:cs="Times New Roman"/>
          <w:szCs w:val="24"/>
        </w:rPr>
        <w:t>projektowane zmiany są korzystne dla osób ubiegający</w:t>
      </w:r>
      <w:r w:rsidR="004C655B" w:rsidRPr="000F35D4">
        <w:rPr>
          <w:rFonts w:ascii="Times New Roman" w:eastAsia="Times New Roman" w:hAnsi="Times New Roman" w:cs="Times New Roman"/>
          <w:szCs w:val="24"/>
        </w:rPr>
        <w:t>ch</w:t>
      </w:r>
      <w:r w:rsidR="00061BB6" w:rsidRPr="000F35D4">
        <w:rPr>
          <w:rFonts w:ascii="Times New Roman" w:eastAsia="Times New Roman" w:hAnsi="Times New Roman" w:cs="Times New Roman"/>
          <w:szCs w:val="24"/>
        </w:rPr>
        <w:t xml:space="preserve"> się o uzyskanie wpisu na listy doradców prowadzone przez dyrektora Centrum Doradztwa Rolniczego, </w:t>
      </w:r>
      <w:r w:rsidR="00185019" w:rsidRPr="000F35D4">
        <w:rPr>
          <w:rFonts w:ascii="Times New Roman" w:eastAsia="Times New Roman" w:hAnsi="Times New Roman" w:cs="Times New Roman"/>
          <w:szCs w:val="24"/>
        </w:rPr>
        <w:t xml:space="preserve">w art. 9 ust. 2 </w:t>
      </w:r>
      <w:r w:rsidR="00061BB6" w:rsidRPr="000F35D4">
        <w:rPr>
          <w:rFonts w:ascii="Times New Roman" w:eastAsia="Times New Roman" w:hAnsi="Times New Roman" w:cs="Times New Roman"/>
          <w:szCs w:val="24"/>
        </w:rPr>
        <w:t xml:space="preserve">zaproponowano, aby </w:t>
      </w:r>
      <w:r w:rsidR="00061BB6" w:rsidRPr="00D81158">
        <w:rPr>
          <w:rFonts w:ascii="Times New Roman" w:hAnsi="Times New Roman" w:cs="Times New Roman"/>
          <w:szCs w:val="24"/>
        </w:rPr>
        <w:t>w sprawach objętych postępowaniami wszczętymi i niezakończonymi ostateczną decyzją przed dniem wejścia w życie</w:t>
      </w:r>
      <w:r w:rsidR="00C256BB" w:rsidRPr="00D81158">
        <w:rPr>
          <w:rFonts w:ascii="Times New Roman" w:hAnsi="Times New Roman" w:cs="Times New Roman"/>
          <w:szCs w:val="24"/>
        </w:rPr>
        <w:t xml:space="preserve"> </w:t>
      </w:r>
      <w:r w:rsidRPr="00D81158">
        <w:rPr>
          <w:rFonts w:ascii="Times New Roman" w:hAnsi="Times New Roman" w:cs="Times New Roman"/>
          <w:szCs w:val="24"/>
        </w:rPr>
        <w:t xml:space="preserve">projektowanej </w:t>
      </w:r>
      <w:r w:rsidR="00C256BB" w:rsidRPr="00D81158">
        <w:rPr>
          <w:rFonts w:ascii="Times New Roman" w:hAnsi="Times New Roman" w:cs="Times New Roman"/>
          <w:szCs w:val="24"/>
        </w:rPr>
        <w:t xml:space="preserve">ustawy zastosować </w:t>
      </w:r>
      <w:r w:rsidR="00061BB6" w:rsidRPr="00D81158">
        <w:rPr>
          <w:rFonts w:ascii="Times New Roman" w:hAnsi="Times New Roman" w:cs="Times New Roman"/>
          <w:szCs w:val="24"/>
        </w:rPr>
        <w:t xml:space="preserve">przepisy w brzmieniu nadanym </w:t>
      </w:r>
      <w:r w:rsidRPr="00D81158">
        <w:rPr>
          <w:rFonts w:ascii="Times New Roman" w:hAnsi="Times New Roman" w:cs="Times New Roman"/>
          <w:szCs w:val="24"/>
        </w:rPr>
        <w:t xml:space="preserve">tą </w:t>
      </w:r>
      <w:r w:rsidR="00061BB6" w:rsidRPr="00D81158">
        <w:rPr>
          <w:rFonts w:ascii="Times New Roman" w:hAnsi="Times New Roman" w:cs="Times New Roman"/>
          <w:szCs w:val="24"/>
        </w:rPr>
        <w:t>ustawą.</w:t>
      </w:r>
    </w:p>
    <w:p w14:paraId="55713CFE" w14:textId="77777777" w:rsidR="009D215E" w:rsidRPr="000F35D4" w:rsidRDefault="0009367A"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 xml:space="preserve">W związku z koniecznością </w:t>
      </w:r>
      <w:r w:rsidR="009D215E" w:rsidRPr="000F35D4">
        <w:rPr>
          <w:rFonts w:ascii="Times New Roman" w:eastAsia="Times New Roman" w:hAnsi="Times New Roman" w:cs="Times New Roman"/>
          <w:sz w:val="24"/>
          <w:szCs w:val="24"/>
        </w:rPr>
        <w:t>dostosowani</w:t>
      </w:r>
      <w:r w:rsidRPr="000F35D4">
        <w:rPr>
          <w:rFonts w:ascii="Times New Roman" w:eastAsia="Times New Roman" w:hAnsi="Times New Roman" w:cs="Times New Roman"/>
          <w:sz w:val="24"/>
          <w:szCs w:val="24"/>
        </w:rPr>
        <w:t>a</w:t>
      </w:r>
      <w:r w:rsidR="009D215E" w:rsidRPr="000F35D4">
        <w:rPr>
          <w:rFonts w:ascii="Times New Roman" w:eastAsia="Times New Roman" w:hAnsi="Times New Roman" w:cs="Times New Roman"/>
          <w:sz w:val="24"/>
          <w:szCs w:val="24"/>
        </w:rPr>
        <w:t xml:space="preserve"> </w:t>
      </w:r>
      <w:r w:rsidR="002C430B" w:rsidRPr="000F35D4">
        <w:rPr>
          <w:rFonts w:ascii="Times New Roman" w:eastAsia="Times New Roman" w:hAnsi="Times New Roman" w:cs="Times New Roman"/>
          <w:sz w:val="24"/>
          <w:szCs w:val="24"/>
        </w:rPr>
        <w:t xml:space="preserve">wybranych </w:t>
      </w:r>
      <w:r w:rsidR="009D215E" w:rsidRPr="000F35D4">
        <w:rPr>
          <w:rFonts w:ascii="Times New Roman" w:eastAsia="Times New Roman" w:hAnsi="Times New Roman" w:cs="Times New Roman"/>
          <w:sz w:val="24"/>
          <w:szCs w:val="24"/>
        </w:rPr>
        <w:t xml:space="preserve">przepisów odwołujących się do </w:t>
      </w:r>
      <w:r w:rsidR="002C430B" w:rsidRPr="000F35D4">
        <w:rPr>
          <w:rFonts w:ascii="Times New Roman" w:eastAsia="Times New Roman" w:hAnsi="Times New Roman" w:cs="Times New Roman"/>
          <w:sz w:val="24"/>
          <w:szCs w:val="24"/>
        </w:rPr>
        <w:t xml:space="preserve">działania </w:t>
      </w:r>
      <w:r w:rsidR="00D812AA" w:rsidRPr="000F35D4">
        <w:rPr>
          <w:rFonts w:ascii="Times New Roman" w:eastAsia="Times New Roman" w:hAnsi="Times New Roman" w:cs="Times New Roman"/>
          <w:sz w:val="24"/>
          <w:szCs w:val="24"/>
        </w:rPr>
        <w:t>„</w:t>
      </w:r>
      <w:r w:rsidR="002C430B" w:rsidRPr="000F35D4">
        <w:rPr>
          <w:rFonts w:ascii="Times New Roman" w:eastAsia="Times New Roman" w:hAnsi="Times New Roman" w:cs="Times New Roman"/>
          <w:sz w:val="24"/>
          <w:szCs w:val="24"/>
        </w:rPr>
        <w:t>Program rolnośrodowiskowy</w:t>
      </w:r>
      <w:r w:rsidR="00D812AA" w:rsidRPr="000F35D4">
        <w:rPr>
          <w:rFonts w:ascii="Times New Roman" w:eastAsia="Times New Roman" w:hAnsi="Times New Roman" w:cs="Times New Roman"/>
          <w:sz w:val="24"/>
          <w:szCs w:val="24"/>
        </w:rPr>
        <w:t>”</w:t>
      </w:r>
      <w:r w:rsidR="009D215E" w:rsidRPr="000F35D4">
        <w:rPr>
          <w:rFonts w:ascii="Times New Roman" w:eastAsia="Times New Roman" w:hAnsi="Times New Roman" w:cs="Times New Roman"/>
          <w:sz w:val="24"/>
          <w:szCs w:val="24"/>
        </w:rPr>
        <w:t xml:space="preserve"> PROW 2007–2013</w:t>
      </w:r>
      <w:r w:rsidRPr="000F35D4">
        <w:rPr>
          <w:rFonts w:ascii="Times New Roman" w:eastAsia="Times New Roman" w:hAnsi="Times New Roman" w:cs="Times New Roman"/>
          <w:sz w:val="24"/>
          <w:szCs w:val="24"/>
        </w:rPr>
        <w:t xml:space="preserve">, które </w:t>
      </w:r>
      <w:r w:rsidR="002C430B" w:rsidRPr="000F35D4">
        <w:rPr>
          <w:rFonts w:ascii="Times New Roman" w:eastAsia="Times New Roman" w:hAnsi="Times New Roman" w:cs="Times New Roman"/>
          <w:sz w:val="24"/>
          <w:szCs w:val="24"/>
        </w:rPr>
        <w:t>od</w:t>
      </w:r>
      <w:r w:rsidR="00D812AA" w:rsidRPr="000F35D4">
        <w:rPr>
          <w:rFonts w:ascii="Times New Roman" w:eastAsia="Times New Roman" w:hAnsi="Times New Roman" w:cs="Times New Roman"/>
          <w:sz w:val="24"/>
          <w:szCs w:val="24"/>
        </w:rPr>
        <w:t xml:space="preserve"> dnia</w:t>
      </w:r>
      <w:r w:rsidR="002C430B" w:rsidRPr="000F35D4">
        <w:rPr>
          <w:rFonts w:ascii="Times New Roman" w:eastAsia="Times New Roman" w:hAnsi="Times New Roman" w:cs="Times New Roman"/>
          <w:sz w:val="24"/>
          <w:szCs w:val="24"/>
        </w:rPr>
        <w:t xml:space="preserve"> 15 marca 2019 r. </w:t>
      </w:r>
      <w:r w:rsidRPr="000F35D4">
        <w:rPr>
          <w:rFonts w:ascii="Times New Roman" w:eastAsia="Times New Roman" w:hAnsi="Times New Roman" w:cs="Times New Roman"/>
          <w:sz w:val="24"/>
          <w:szCs w:val="24"/>
        </w:rPr>
        <w:t xml:space="preserve">nie </w:t>
      </w:r>
      <w:r w:rsidR="001864F8" w:rsidRPr="000F35D4">
        <w:rPr>
          <w:rFonts w:ascii="Times New Roman" w:eastAsia="Times New Roman" w:hAnsi="Times New Roman" w:cs="Times New Roman"/>
          <w:sz w:val="24"/>
          <w:szCs w:val="24"/>
        </w:rPr>
        <w:t xml:space="preserve">jest </w:t>
      </w:r>
      <w:r w:rsidRPr="000F35D4">
        <w:rPr>
          <w:rFonts w:ascii="Times New Roman" w:eastAsia="Times New Roman" w:hAnsi="Times New Roman" w:cs="Times New Roman"/>
          <w:sz w:val="24"/>
          <w:szCs w:val="24"/>
        </w:rPr>
        <w:t xml:space="preserve">już realizowane przez rolników, istnieje potrzeba zmiany </w:t>
      </w:r>
      <w:r w:rsidR="00D820C3" w:rsidRPr="000F35D4">
        <w:rPr>
          <w:rFonts w:ascii="Times New Roman" w:eastAsia="Times New Roman" w:hAnsi="Times New Roman" w:cs="Times New Roman"/>
          <w:sz w:val="24"/>
          <w:szCs w:val="24"/>
        </w:rPr>
        <w:t xml:space="preserve">ustawy o PROW 2007–2013 oraz </w:t>
      </w:r>
      <w:r w:rsidRPr="000F35D4">
        <w:rPr>
          <w:rFonts w:ascii="Times New Roman" w:eastAsia="Times New Roman" w:hAnsi="Times New Roman" w:cs="Times New Roman"/>
          <w:sz w:val="24"/>
          <w:szCs w:val="24"/>
        </w:rPr>
        <w:t>ustawy o płatnościach</w:t>
      </w:r>
      <w:r w:rsidR="009D215E" w:rsidRPr="000F35D4">
        <w:rPr>
          <w:rFonts w:ascii="Times New Roman" w:eastAsia="Times New Roman" w:hAnsi="Times New Roman" w:cs="Times New Roman"/>
          <w:sz w:val="24"/>
          <w:szCs w:val="24"/>
        </w:rPr>
        <w:t>.</w:t>
      </w:r>
    </w:p>
    <w:p w14:paraId="743DBAE8" w14:textId="77777777" w:rsidR="00BB64C1" w:rsidRPr="000F35D4" w:rsidRDefault="00BB64C1"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 xml:space="preserve">W art. </w:t>
      </w:r>
      <w:r w:rsidR="00D72C06" w:rsidRPr="000F35D4">
        <w:rPr>
          <w:rFonts w:ascii="Times New Roman" w:eastAsia="Times New Roman" w:hAnsi="Times New Roman" w:cs="Times New Roman"/>
          <w:sz w:val="24"/>
          <w:szCs w:val="24"/>
        </w:rPr>
        <w:t>2</w:t>
      </w:r>
      <w:r w:rsidRPr="000F35D4">
        <w:rPr>
          <w:rFonts w:ascii="Times New Roman" w:eastAsia="Times New Roman" w:hAnsi="Times New Roman" w:cs="Times New Roman"/>
          <w:sz w:val="24"/>
          <w:szCs w:val="24"/>
        </w:rPr>
        <w:t xml:space="preserve"> pkt 2 </w:t>
      </w:r>
      <w:r w:rsidR="00D812AA" w:rsidRPr="000F35D4">
        <w:rPr>
          <w:rFonts w:ascii="Times New Roman" w:eastAsia="Times New Roman" w:hAnsi="Times New Roman" w:cs="Times New Roman"/>
          <w:sz w:val="24"/>
          <w:szCs w:val="24"/>
        </w:rPr>
        <w:t xml:space="preserve">projektowanej </w:t>
      </w:r>
      <w:r w:rsidRPr="000F35D4">
        <w:rPr>
          <w:rFonts w:ascii="Times New Roman" w:eastAsia="Times New Roman" w:hAnsi="Times New Roman" w:cs="Times New Roman"/>
          <w:sz w:val="24"/>
          <w:szCs w:val="24"/>
        </w:rPr>
        <w:t>ustawy proponuje się nowe brzmienie przepisu</w:t>
      </w:r>
      <w:r w:rsidR="005C2299" w:rsidRPr="000F35D4">
        <w:rPr>
          <w:rFonts w:ascii="Times New Roman" w:eastAsia="Times New Roman" w:hAnsi="Times New Roman" w:cs="Times New Roman"/>
          <w:sz w:val="24"/>
          <w:szCs w:val="24"/>
        </w:rPr>
        <w:t xml:space="preserve"> dotyczącego formularza wniosk</w:t>
      </w:r>
      <w:r w:rsidR="004C655B" w:rsidRPr="000F35D4">
        <w:rPr>
          <w:rFonts w:ascii="Times New Roman" w:eastAsia="Times New Roman" w:hAnsi="Times New Roman" w:cs="Times New Roman"/>
          <w:sz w:val="24"/>
          <w:szCs w:val="24"/>
        </w:rPr>
        <w:t>u</w:t>
      </w:r>
      <w:r w:rsidR="005C2299" w:rsidRPr="000F35D4">
        <w:rPr>
          <w:rFonts w:ascii="Times New Roman" w:eastAsia="Times New Roman" w:hAnsi="Times New Roman" w:cs="Times New Roman"/>
          <w:sz w:val="24"/>
          <w:szCs w:val="24"/>
        </w:rPr>
        <w:t xml:space="preserve"> udostępnionego na stronie internetowej </w:t>
      </w:r>
      <w:r w:rsidR="00D812AA" w:rsidRPr="000F35D4">
        <w:rPr>
          <w:rFonts w:ascii="Times New Roman" w:eastAsia="Times New Roman" w:hAnsi="Times New Roman" w:cs="Times New Roman"/>
          <w:sz w:val="24"/>
          <w:szCs w:val="24"/>
        </w:rPr>
        <w:t>ARiMR</w:t>
      </w:r>
      <w:r w:rsidRPr="000F35D4">
        <w:rPr>
          <w:rFonts w:ascii="Times New Roman" w:eastAsia="Times New Roman" w:hAnsi="Times New Roman" w:cs="Times New Roman"/>
          <w:sz w:val="24"/>
          <w:szCs w:val="24"/>
        </w:rPr>
        <w:t xml:space="preserve">. Proponuje się usunięcie z tego przepisu odesłania do działania </w:t>
      </w:r>
      <w:r w:rsidR="00D812AA"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Program rolnośrodowiskowy</w:t>
      </w:r>
      <w:r w:rsidR="00D812AA"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 xml:space="preserve"> objętego PROW 2007</w:t>
      </w:r>
      <w:r w:rsidR="00EA1178"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2013.</w:t>
      </w:r>
    </w:p>
    <w:p w14:paraId="7F383FED" w14:textId="77777777" w:rsidR="00BB64C1" w:rsidRPr="000F35D4" w:rsidRDefault="00BB64C1"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Powyższa propozycja wynika z faktu, że ostatni nabór wniosków kontynuacyjnych w ramach tego działania miał miejsce w 2018 r.</w:t>
      </w:r>
      <w:r w:rsidR="00760278" w:rsidRPr="000F35D4">
        <w:rPr>
          <w:rFonts w:ascii="Times New Roman" w:eastAsia="Times New Roman" w:hAnsi="Times New Roman" w:cs="Times New Roman"/>
          <w:sz w:val="24"/>
          <w:szCs w:val="24"/>
        </w:rPr>
        <w:t>, a więc</w:t>
      </w:r>
      <w:r w:rsidRPr="000F35D4">
        <w:rPr>
          <w:rFonts w:ascii="Times New Roman" w:eastAsia="Times New Roman" w:hAnsi="Times New Roman" w:cs="Times New Roman"/>
          <w:sz w:val="24"/>
          <w:szCs w:val="24"/>
        </w:rPr>
        <w:t xml:space="preserve"> wszystkie zobowiązania rolnośrodowiskowe w ramach PROW 2007</w:t>
      </w:r>
      <w:r w:rsidR="00EA1178" w:rsidRPr="000F35D4">
        <w:rPr>
          <w:rFonts w:ascii="Times New Roman" w:eastAsia="Times New Roman" w:hAnsi="Times New Roman" w:cs="Times New Roman"/>
          <w:sz w:val="24"/>
          <w:szCs w:val="24"/>
        </w:rPr>
        <w:t>–</w:t>
      </w:r>
      <w:r w:rsidRPr="000F35D4">
        <w:rPr>
          <w:rFonts w:ascii="Times New Roman" w:eastAsia="Times New Roman" w:hAnsi="Times New Roman" w:cs="Times New Roman"/>
          <w:sz w:val="24"/>
          <w:szCs w:val="24"/>
        </w:rPr>
        <w:t xml:space="preserve">2013 w Polsce </w:t>
      </w:r>
      <w:r w:rsidR="00760278" w:rsidRPr="000F35D4">
        <w:rPr>
          <w:rFonts w:ascii="Times New Roman" w:eastAsia="Times New Roman" w:hAnsi="Times New Roman" w:cs="Times New Roman"/>
          <w:sz w:val="24"/>
          <w:szCs w:val="24"/>
        </w:rPr>
        <w:t xml:space="preserve">skończyły </w:t>
      </w:r>
      <w:r w:rsidRPr="000F35D4">
        <w:rPr>
          <w:rFonts w:ascii="Times New Roman" w:eastAsia="Times New Roman" w:hAnsi="Times New Roman" w:cs="Times New Roman"/>
          <w:sz w:val="24"/>
          <w:szCs w:val="24"/>
        </w:rPr>
        <w:t xml:space="preserve">się z dniem 14 marca 2019 r., </w:t>
      </w:r>
      <w:r w:rsidR="00760278" w:rsidRPr="000F35D4">
        <w:rPr>
          <w:rFonts w:ascii="Times New Roman" w:eastAsia="Times New Roman" w:hAnsi="Times New Roman" w:cs="Times New Roman"/>
          <w:sz w:val="24"/>
          <w:szCs w:val="24"/>
        </w:rPr>
        <w:t>dlatego też</w:t>
      </w:r>
      <w:r w:rsidRPr="000F35D4">
        <w:rPr>
          <w:rFonts w:ascii="Times New Roman" w:eastAsia="Times New Roman" w:hAnsi="Times New Roman" w:cs="Times New Roman"/>
          <w:sz w:val="24"/>
          <w:szCs w:val="24"/>
        </w:rPr>
        <w:t xml:space="preserve"> wnioski o przyznanie pomocy w ramach tego działania nie mogą być już składane </w:t>
      </w:r>
      <w:r w:rsidR="00760278" w:rsidRPr="000F35D4">
        <w:rPr>
          <w:rFonts w:ascii="Times New Roman" w:eastAsia="Times New Roman" w:hAnsi="Times New Roman" w:cs="Times New Roman"/>
          <w:sz w:val="24"/>
          <w:szCs w:val="24"/>
        </w:rPr>
        <w:t xml:space="preserve">ani w </w:t>
      </w:r>
      <w:r w:rsidR="004C655B" w:rsidRPr="000F35D4">
        <w:rPr>
          <w:rFonts w:ascii="Times New Roman" w:eastAsia="Times New Roman" w:hAnsi="Times New Roman" w:cs="Times New Roman"/>
          <w:sz w:val="24"/>
          <w:szCs w:val="24"/>
        </w:rPr>
        <w:t>tegorocznej</w:t>
      </w:r>
      <w:r w:rsidR="00BF1240">
        <w:rPr>
          <w:rFonts w:ascii="Times New Roman" w:eastAsia="Times New Roman" w:hAnsi="Times New Roman" w:cs="Times New Roman"/>
          <w:sz w:val="24"/>
          <w:szCs w:val="24"/>
        </w:rPr>
        <w:t>,</w:t>
      </w:r>
      <w:r w:rsidR="004C655B" w:rsidRPr="000F35D4">
        <w:rPr>
          <w:rFonts w:ascii="Times New Roman" w:eastAsia="Times New Roman" w:hAnsi="Times New Roman" w:cs="Times New Roman"/>
          <w:sz w:val="24"/>
          <w:szCs w:val="24"/>
        </w:rPr>
        <w:t xml:space="preserve"> </w:t>
      </w:r>
      <w:r w:rsidR="00760278" w:rsidRPr="000F35D4">
        <w:rPr>
          <w:rFonts w:ascii="Times New Roman" w:eastAsia="Times New Roman" w:hAnsi="Times New Roman" w:cs="Times New Roman"/>
          <w:sz w:val="24"/>
          <w:szCs w:val="24"/>
        </w:rPr>
        <w:t xml:space="preserve">ani </w:t>
      </w:r>
      <w:r w:rsidRPr="000F35D4">
        <w:rPr>
          <w:rFonts w:ascii="Times New Roman" w:eastAsia="Times New Roman" w:hAnsi="Times New Roman" w:cs="Times New Roman"/>
          <w:sz w:val="24"/>
          <w:szCs w:val="24"/>
        </w:rPr>
        <w:t xml:space="preserve">w </w:t>
      </w:r>
      <w:r w:rsidR="00760278" w:rsidRPr="000F35D4">
        <w:rPr>
          <w:rFonts w:ascii="Times New Roman" w:eastAsia="Times New Roman" w:hAnsi="Times New Roman" w:cs="Times New Roman"/>
          <w:sz w:val="24"/>
          <w:szCs w:val="24"/>
        </w:rPr>
        <w:t xml:space="preserve">kolejnych </w:t>
      </w:r>
      <w:r w:rsidRPr="000F35D4">
        <w:rPr>
          <w:rFonts w:ascii="Times New Roman" w:eastAsia="Times New Roman" w:hAnsi="Times New Roman" w:cs="Times New Roman"/>
          <w:sz w:val="24"/>
          <w:szCs w:val="24"/>
        </w:rPr>
        <w:t>kampani</w:t>
      </w:r>
      <w:r w:rsidR="00760278" w:rsidRPr="000F35D4">
        <w:rPr>
          <w:rFonts w:ascii="Times New Roman" w:eastAsia="Times New Roman" w:hAnsi="Times New Roman" w:cs="Times New Roman"/>
          <w:sz w:val="24"/>
          <w:szCs w:val="24"/>
        </w:rPr>
        <w:t>ach</w:t>
      </w:r>
      <w:r w:rsidRPr="000F35D4">
        <w:rPr>
          <w:rFonts w:ascii="Times New Roman" w:eastAsia="Times New Roman" w:hAnsi="Times New Roman" w:cs="Times New Roman"/>
          <w:sz w:val="24"/>
          <w:szCs w:val="24"/>
        </w:rPr>
        <w:t xml:space="preserve"> naboru wniosków. Z tego względu nie jest zasadne wskazywanie w </w:t>
      </w:r>
      <w:r w:rsidR="00D812AA" w:rsidRPr="000F35D4">
        <w:rPr>
          <w:rFonts w:ascii="Times New Roman" w:eastAsia="Times New Roman" w:hAnsi="Times New Roman" w:cs="Times New Roman"/>
          <w:sz w:val="24"/>
          <w:szCs w:val="24"/>
        </w:rPr>
        <w:t>ww.</w:t>
      </w:r>
      <w:r w:rsidR="00F3555D" w:rsidRPr="000F35D4">
        <w:rPr>
          <w:rFonts w:ascii="Times New Roman" w:eastAsia="Times New Roman" w:hAnsi="Times New Roman" w:cs="Times New Roman"/>
          <w:sz w:val="24"/>
          <w:szCs w:val="24"/>
        </w:rPr>
        <w:t xml:space="preserve"> </w:t>
      </w:r>
      <w:r w:rsidRPr="000F35D4">
        <w:rPr>
          <w:rFonts w:ascii="Times New Roman" w:eastAsia="Times New Roman" w:hAnsi="Times New Roman" w:cs="Times New Roman"/>
          <w:sz w:val="24"/>
          <w:szCs w:val="24"/>
        </w:rPr>
        <w:t>przepisie odesłania do tego działania.</w:t>
      </w:r>
    </w:p>
    <w:p w14:paraId="2BF96BCC" w14:textId="77777777" w:rsidR="00E20C8B" w:rsidRPr="000F35D4" w:rsidRDefault="00760278" w:rsidP="00D81158">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rPr>
      </w:pPr>
      <w:r w:rsidRPr="000F35D4">
        <w:rPr>
          <w:rFonts w:ascii="Times New Roman" w:eastAsia="Times New Roman" w:hAnsi="Times New Roman" w:cs="Times New Roman"/>
          <w:sz w:val="24"/>
          <w:szCs w:val="24"/>
        </w:rPr>
        <w:t xml:space="preserve">Z tego samego względu w </w:t>
      </w:r>
      <w:r w:rsidR="00EE5731" w:rsidRPr="000F35D4">
        <w:rPr>
          <w:rFonts w:ascii="Times New Roman" w:eastAsia="Times New Roman" w:hAnsi="Times New Roman" w:cs="Times New Roman"/>
          <w:sz w:val="24"/>
          <w:szCs w:val="24"/>
        </w:rPr>
        <w:t xml:space="preserve">art. 5 pkt 2 lit. a </w:t>
      </w:r>
      <w:r w:rsidR="00D812AA" w:rsidRPr="000F35D4">
        <w:rPr>
          <w:rFonts w:ascii="Times New Roman" w:eastAsia="Times New Roman" w:hAnsi="Times New Roman" w:cs="Times New Roman"/>
          <w:sz w:val="24"/>
          <w:szCs w:val="24"/>
        </w:rPr>
        <w:t xml:space="preserve">projektowanej </w:t>
      </w:r>
      <w:r w:rsidR="00D8214B" w:rsidRPr="000F35D4">
        <w:rPr>
          <w:rFonts w:ascii="Times New Roman" w:eastAsia="Times New Roman" w:hAnsi="Times New Roman" w:cs="Times New Roman"/>
          <w:sz w:val="24"/>
          <w:szCs w:val="24"/>
        </w:rPr>
        <w:t xml:space="preserve">ustawy </w:t>
      </w:r>
      <w:r w:rsidR="00EE5731" w:rsidRPr="000F35D4">
        <w:rPr>
          <w:rFonts w:ascii="Times New Roman" w:eastAsia="Times New Roman" w:hAnsi="Times New Roman" w:cs="Times New Roman"/>
          <w:sz w:val="24"/>
          <w:szCs w:val="24"/>
        </w:rPr>
        <w:t xml:space="preserve">zaproponowano </w:t>
      </w:r>
      <w:r w:rsidR="00E935E6" w:rsidRPr="000F35D4">
        <w:rPr>
          <w:rFonts w:ascii="Times New Roman" w:eastAsia="Times New Roman" w:hAnsi="Times New Roman" w:cs="Times New Roman"/>
          <w:sz w:val="24"/>
          <w:szCs w:val="24"/>
        </w:rPr>
        <w:t>zmianę przepisu</w:t>
      </w:r>
      <w:r w:rsidR="005B1E99" w:rsidRPr="000F35D4">
        <w:rPr>
          <w:rFonts w:ascii="Times New Roman" w:eastAsia="Times New Roman" w:hAnsi="Times New Roman" w:cs="Times New Roman"/>
          <w:sz w:val="24"/>
          <w:szCs w:val="24"/>
        </w:rPr>
        <w:t xml:space="preserve"> ustawy o płatnościach,</w:t>
      </w:r>
      <w:r w:rsidR="00E935E6" w:rsidRPr="000F35D4">
        <w:rPr>
          <w:rFonts w:ascii="Times New Roman" w:eastAsia="Times New Roman" w:hAnsi="Times New Roman" w:cs="Times New Roman"/>
          <w:sz w:val="24"/>
          <w:szCs w:val="24"/>
        </w:rPr>
        <w:t xml:space="preserve"> </w:t>
      </w:r>
      <w:r w:rsidRPr="000F35D4">
        <w:rPr>
          <w:rFonts w:ascii="Times New Roman" w:eastAsia="Times New Roman" w:hAnsi="Times New Roman" w:cs="Times New Roman"/>
          <w:sz w:val="24"/>
          <w:szCs w:val="24"/>
        </w:rPr>
        <w:t xml:space="preserve">który dotyczy </w:t>
      </w:r>
      <w:r w:rsidR="00D8214B" w:rsidRPr="000F35D4">
        <w:rPr>
          <w:rFonts w:ascii="Times New Roman" w:eastAsia="Times New Roman" w:hAnsi="Times New Roman" w:cs="Times New Roman"/>
          <w:sz w:val="24"/>
          <w:szCs w:val="24"/>
        </w:rPr>
        <w:t xml:space="preserve">opracowania przez ARiMR formularza umożliwiającego złożenie </w:t>
      </w:r>
      <w:r w:rsidR="00993B2E" w:rsidRPr="000F35D4">
        <w:rPr>
          <w:rFonts w:ascii="Times New Roman" w:eastAsia="Times New Roman" w:hAnsi="Times New Roman" w:cs="Times New Roman"/>
          <w:sz w:val="24"/>
          <w:szCs w:val="24"/>
        </w:rPr>
        <w:t>wniosku</w:t>
      </w:r>
      <w:r w:rsidR="00B15999" w:rsidRPr="000F35D4">
        <w:rPr>
          <w:rFonts w:ascii="Times New Roman" w:eastAsia="Times New Roman" w:hAnsi="Times New Roman" w:cs="Times New Roman"/>
          <w:sz w:val="24"/>
          <w:szCs w:val="24"/>
        </w:rPr>
        <w:t>.</w:t>
      </w:r>
      <w:r w:rsidR="00993B2E" w:rsidRPr="000F35D4">
        <w:rPr>
          <w:rFonts w:ascii="Times New Roman" w:eastAsia="Times New Roman" w:hAnsi="Times New Roman" w:cs="Times New Roman"/>
          <w:sz w:val="24"/>
          <w:szCs w:val="24"/>
        </w:rPr>
        <w:t xml:space="preserve"> </w:t>
      </w:r>
      <w:r w:rsidR="00B15999" w:rsidRPr="000F35D4">
        <w:rPr>
          <w:rFonts w:ascii="Times New Roman" w:eastAsia="Times New Roman" w:hAnsi="Times New Roman" w:cs="Times New Roman"/>
          <w:sz w:val="24"/>
          <w:szCs w:val="24"/>
        </w:rPr>
        <w:t>P</w:t>
      </w:r>
      <w:r w:rsidRPr="000F35D4">
        <w:rPr>
          <w:rFonts w:ascii="Times New Roman" w:eastAsia="Times New Roman" w:hAnsi="Times New Roman" w:cs="Times New Roman"/>
          <w:sz w:val="24"/>
          <w:szCs w:val="24"/>
        </w:rPr>
        <w:t xml:space="preserve">roponuje </w:t>
      </w:r>
      <w:r w:rsidR="00D812AA" w:rsidRPr="000F35D4">
        <w:rPr>
          <w:rFonts w:ascii="Times New Roman" w:eastAsia="Times New Roman" w:hAnsi="Times New Roman" w:cs="Times New Roman"/>
          <w:sz w:val="24"/>
          <w:szCs w:val="24"/>
        </w:rPr>
        <w:t>się, aby</w:t>
      </w:r>
      <w:r w:rsidR="00993B2E" w:rsidRPr="000F35D4">
        <w:rPr>
          <w:rFonts w:ascii="Times New Roman" w:eastAsia="Times New Roman" w:hAnsi="Times New Roman" w:cs="Times New Roman"/>
          <w:sz w:val="24"/>
          <w:szCs w:val="24"/>
        </w:rPr>
        <w:t xml:space="preserve"> </w:t>
      </w:r>
      <w:r w:rsidRPr="000F35D4">
        <w:rPr>
          <w:rFonts w:ascii="Times New Roman" w:eastAsia="Times New Roman" w:hAnsi="Times New Roman" w:cs="Times New Roman"/>
          <w:sz w:val="24"/>
          <w:szCs w:val="24"/>
        </w:rPr>
        <w:t xml:space="preserve">uchylić odesłanie </w:t>
      </w:r>
      <w:r w:rsidR="003B76F7" w:rsidRPr="000F35D4">
        <w:rPr>
          <w:rFonts w:ascii="Times New Roman" w:eastAsia="Times New Roman" w:hAnsi="Times New Roman" w:cs="Times New Roman"/>
          <w:sz w:val="24"/>
          <w:szCs w:val="24"/>
        </w:rPr>
        <w:t xml:space="preserve">w tym przepisie do działania </w:t>
      </w:r>
      <w:r w:rsidR="00F3555D" w:rsidRPr="000F35D4">
        <w:rPr>
          <w:rFonts w:ascii="Times New Roman" w:eastAsia="Times New Roman" w:hAnsi="Times New Roman" w:cs="Times New Roman"/>
          <w:sz w:val="24"/>
          <w:szCs w:val="24"/>
        </w:rPr>
        <w:t>„</w:t>
      </w:r>
      <w:r w:rsidR="003B76F7" w:rsidRPr="000F35D4">
        <w:rPr>
          <w:rFonts w:ascii="Times New Roman" w:eastAsia="Times New Roman" w:hAnsi="Times New Roman" w:cs="Times New Roman"/>
          <w:sz w:val="24"/>
          <w:szCs w:val="24"/>
        </w:rPr>
        <w:t>Program rolnośrodowiskowy</w:t>
      </w:r>
      <w:r w:rsidR="00F3555D" w:rsidRPr="000F35D4">
        <w:rPr>
          <w:rFonts w:ascii="Times New Roman" w:eastAsia="Times New Roman" w:hAnsi="Times New Roman" w:cs="Times New Roman"/>
          <w:sz w:val="24"/>
          <w:szCs w:val="24"/>
        </w:rPr>
        <w:t>”</w:t>
      </w:r>
      <w:r w:rsidR="003B76F7" w:rsidRPr="000F35D4">
        <w:rPr>
          <w:rFonts w:ascii="Times New Roman" w:eastAsia="Times New Roman" w:hAnsi="Times New Roman" w:cs="Times New Roman"/>
          <w:sz w:val="24"/>
          <w:szCs w:val="24"/>
        </w:rPr>
        <w:t xml:space="preserve"> PROW 2007</w:t>
      </w:r>
      <w:r w:rsidR="00EA1178" w:rsidRPr="000F35D4">
        <w:rPr>
          <w:rFonts w:ascii="Times New Roman" w:eastAsia="Times New Roman" w:hAnsi="Times New Roman" w:cs="Times New Roman"/>
          <w:sz w:val="24"/>
          <w:szCs w:val="24"/>
        </w:rPr>
        <w:t>–</w:t>
      </w:r>
      <w:r w:rsidR="003B76F7" w:rsidRPr="000F35D4">
        <w:rPr>
          <w:rFonts w:ascii="Times New Roman" w:eastAsia="Times New Roman" w:hAnsi="Times New Roman" w:cs="Times New Roman"/>
          <w:sz w:val="24"/>
          <w:szCs w:val="24"/>
        </w:rPr>
        <w:t xml:space="preserve">2013. </w:t>
      </w:r>
      <w:r w:rsidRPr="000F35D4">
        <w:rPr>
          <w:rFonts w:ascii="Times New Roman" w:eastAsia="Times New Roman" w:hAnsi="Times New Roman" w:cs="Times New Roman"/>
          <w:sz w:val="24"/>
          <w:szCs w:val="24"/>
        </w:rPr>
        <w:t>N</w:t>
      </w:r>
      <w:r w:rsidR="003B76F7" w:rsidRPr="000F35D4">
        <w:rPr>
          <w:rFonts w:ascii="Times New Roman" w:eastAsia="Times New Roman" w:hAnsi="Times New Roman" w:cs="Times New Roman"/>
          <w:sz w:val="24"/>
          <w:szCs w:val="24"/>
        </w:rPr>
        <w:t xml:space="preserve">ie jest </w:t>
      </w:r>
      <w:r w:rsidRPr="000F35D4">
        <w:rPr>
          <w:rFonts w:ascii="Times New Roman" w:eastAsia="Times New Roman" w:hAnsi="Times New Roman" w:cs="Times New Roman"/>
          <w:sz w:val="24"/>
          <w:szCs w:val="24"/>
        </w:rPr>
        <w:t xml:space="preserve">bowiem </w:t>
      </w:r>
      <w:r w:rsidR="003B76F7" w:rsidRPr="000F35D4">
        <w:rPr>
          <w:rFonts w:ascii="Times New Roman" w:eastAsia="Times New Roman" w:hAnsi="Times New Roman" w:cs="Times New Roman"/>
          <w:sz w:val="24"/>
          <w:szCs w:val="24"/>
        </w:rPr>
        <w:t>zasadne, aby przedmiotowy formularz opracowany przez ARi</w:t>
      </w:r>
      <w:r w:rsidR="008247B8" w:rsidRPr="000F35D4">
        <w:rPr>
          <w:rFonts w:ascii="Times New Roman" w:eastAsia="Times New Roman" w:hAnsi="Times New Roman" w:cs="Times New Roman"/>
          <w:sz w:val="24"/>
          <w:szCs w:val="24"/>
        </w:rPr>
        <w:t xml:space="preserve">MR </w:t>
      </w:r>
      <w:r w:rsidRPr="000F35D4">
        <w:rPr>
          <w:rFonts w:ascii="Times New Roman" w:eastAsia="Times New Roman" w:hAnsi="Times New Roman" w:cs="Times New Roman"/>
          <w:sz w:val="24"/>
          <w:szCs w:val="24"/>
        </w:rPr>
        <w:t xml:space="preserve">wskazywał na możliwość złożenia </w:t>
      </w:r>
      <w:r w:rsidR="008247B8" w:rsidRPr="000F35D4">
        <w:rPr>
          <w:rFonts w:ascii="Times New Roman" w:eastAsia="Times New Roman" w:hAnsi="Times New Roman" w:cs="Times New Roman"/>
          <w:sz w:val="24"/>
          <w:szCs w:val="24"/>
        </w:rPr>
        <w:t xml:space="preserve">wniosku </w:t>
      </w:r>
      <w:r w:rsidR="003B76F7" w:rsidRPr="000F35D4">
        <w:rPr>
          <w:rFonts w:ascii="Times New Roman" w:eastAsia="Times New Roman" w:hAnsi="Times New Roman" w:cs="Times New Roman"/>
          <w:sz w:val="24"/>
          <w:szCs w:val="24"/>
        </w:rPr>
        <w:t>o przyznani</w:t>
      </w:r>
      <w:r w:rsidR="00E935E6" w:rsidRPr="000F35D4">
        <w:rPr>
          <w:rFonts w:ascii="Times New Roman" w:eastAsia="Times New Roman" w:hAnsi="Times New Roman" w:cs="Times New Roman"/>
          <w:sz w:val="24"/>
          <w:szCs w:val="24"/>
        </w:rPr>
        <w:t>e płatności rolnośrodowiskowej.</w:t>
      </w:r>
    </w:p>
    <w:p w14:paraId="1AA93EF6" w14:textId="77777777" w:rsidR="00681097" w:rsidRPr="000F35D4" w:rsidRDefault="00760278" w:rsidP="00D81158">
      <w:pPr>
        <w:widowControl w:val="0"/>
        <w:autoSpaceDE w:val="0"/>
        <w:autoSpaceDN w:val="0"/>
        <w:adjustRightInd w:val="0"/>
        <w:spacing w:before="120" w:after="0" w:line="360" w:lineRule="auto"/>
        <w:jc w:val="both"/>
        <w:rPr>
          <w:rFonts w:ascii="Times New Roman" w:hAnsi="Times New Roman" w:cs="Times New Roman"/>
          <w:sz w:val="24"/>
          <w:szCs w:val="24"/>
        </w:rPr>
      </w:pPr>
      <w:r w:rsidRPr="000F35D4">
        <w:rPr>
          <w:rFonts w:ascii="Times New Roman" w:hAnsi="Times New Roman" w:cs="Times New Roman"/>
          <w:sz w:val="24"/>
          <w:szCs w:val="24"/>
        </w:rPr>
        <w:t>Projektowany a</w:t>
      </w:r>
      <w:r w:rsidR="00681097" w:rsidRPr="000F35D4">
        <w:rPr>
          <w:rFonts w:ascii="Times New Roman" w:hAnsi="Times New Roman" w:cs="Times New Roman"/>
          <w:sz w:val="24"/>
          <w:szCs w:val="24"/>
        </w:rPr>
        <w:t>rt. 7 przewiduje stosowanie dotychczasowych przepisów ustawy o krajowym systemie ewidencji producentów, ewidencji gospodarstw rolnych oraz ewidencji wniosków o przyznanie płatności do postępowań wszczętych i niezakończonych ostateczną decyzją</w:t>
      </w:r>
      <w:r w:rsidR="00C833FF" w:rsidRPr="000F35D4">
        <w:rPr>
          <w:rFonts w:ascii="Times New Roman" w:hAnsi="Times New Roman" w:cs="Times New Roman"/>
          <w:sz w:val="24"/>
          <w:szCs w:val="24"/>
        </w:rPr>
        <w:t xml:space="preserve">. </w:t>
      </w:r>
    </w:p>
    <w:p w14:paraId="69E132A4" w14:textId="4F66E135" w:rsidR="00C21617" w:rsidRPr="000F35D4" w:rsidRDefault="00D0347F" w:rsidP="00D81158">
      <w:pPr>
        <w:widowControl w:val="0"/>
        <w:autoSpaceDE w:val="0"/>
        <w:autoSpaceDN w:val="0"/>
        <w:adjustRightInd w:val="0"/>
        <w:spacing w:before="120" w:after="0" w:line="360" w:lineRule="auto"/>
        <w:jc w:val="both"/>
        <w:rPr>
          <w:rFonts w:ascii="Times New Roman" w:hAnsi="Times New Roman" w:cs="Times New Roman"/>
          <w:sz w:val="24"/>
          <w:szCs w:val="24"/>
        </w:rPr>
      </w:pPr>
      <w:r w:rsidRPr="000F35D4">
        <w:rPr>
          <w:rFonts w:ascii="Times New Roman" w:hAnsi="Times New Roman" w:cs="Times New Roman"/>
          <w:sz w:val="24"/>
          <w:szCs w:val="24"/>
        </w:rPr>
        <w:t xml:space="preserve">Projektowany art. </w:t>
      </w:r>
      <w:r w:rsidR="00681097" w:rsidRPr="000F35D4">
        <w:rPr>
          <w:rFonts w:ascii="Times New Roman" w:hAnsi="Times New Roman" w:cs="Times New Roman"/>
          <w:sz w:val="24"/>
          <w:szCs w:val="24"/>
        </w:rPr>
        <w:t xml:space="preserve">8 </w:t>
      </w:r>
      <w:r w:rsidR="00C21617" w:rsidRPr="000F35D4">
        <w:rPr>
          <w:rFonts w:ascii="Times New Roman" w:hAnsi="Times New Roman" w:cs="Times New Roman"/>
          <w:sz w:val="24"/>
          <w:szCs w:val="24"/>
        </w:rPr>
        <w:t xml:space="preserve">przewiduje stosowanie dotychczasowych przepisów ustawy o płatnościach </w:t>
      </w:r>
      <w:r w:rsidRPr="000F35D4">
        <w:rPr>
          <w:rFonts w:ascii="Times New Roman" w:hAnsi="Times New Roman" w:cs="Times New Roman"/>
          <w:sz w:val="24"/>
          <w:szCs w:val="24"/>
        </w:rPr>
        <w:t xml:space="preserve">do przyznawania płatności bezpośrednich oraz płatności niezwiązanej do tytoniu w sprawach objętych postępowaniami </w:t>
      </w:r>
      <w:r w:rsidRPr="000F35D4">
        <w:rPr>
          <w:rFonts w:ascii="Times New Roman" w:hAnsi="Times New Roman" w:cs="Times New Roman"/>
          <w:bCs/>
          <w:sz w:val="24"/>
          <w:szCs w:val="24"/>
        </w:rPr>
        <w:t>wszczętymi i niezakończonymi</w:t>
      </w:r>
      <w:r w:rsidR="001D6547" w:rsidRPr="000F35D4">
        <w:rPr>
          <w:rFonts w:ascii="Times New Roman" w:hAnsi="Times New Roman" w:cs="Times New Roman"/>
          <w:bCs/>
          <w:sz w:val="24"/>
          <w:szCs w:val="24"/>
        </w:rPr>
        <w:t xml:space="preserve"> ostateczną decyzją. </w:t>
      </w:r>
      <w:r w:rsidR="00563C38" w:rsidRPr="000F35D4">
        <w:rPr>
          <w:rFonts w:ascii="Times New Roman" w:hAnsi="Times New Roman" w:cs="Times New Roman"/>
          <w:sz w:val="24"/>
          <w:szCs w:val="24"/>
        </w:rPr>
        <w:t xml:space="preserve">Dzięki temu warunek dotyczący numeru identyfikacyjnego w nowym kształcie będzie miał zastosowanie dopiero </w:t>
      </w:r>
      <w:r w:rsidR="000978D4" w:rsidRPr="000F35D4">
        <w:rPr>
          <w:rFonts w:ascii="Times New Roman" w:hAnsi="Times New Roman" w:cs="Times New Roman"/>
          <w:sz w:val="24"/>
          <w:szCs w:val="24"/>
        </w:rPr>
        <w:t xml:space="preserve">do </w:t>
      </w:r>
      <w:r w:rsidR="00563C38" w:rsidRPr="000F35D4">
        <w:rPr>
          <w:rFonts w:ascii="Times New Roman" w:hAnsi="Times New Roman" w:cs="Times New Roman"/>
          <w:sz w:val="24"/>
          <w:szCs w:val="24"/>
        </w:rPr>
        <w:t xml:space="preserve">spraw wszczętych </w:t>
      </w:r>
      <w:r w:rsidR="00D812AA" w:rsidRPr="000F35D4">
        <w:rPr>
          <w:rFonts w:ascii="Times New Roman" w:hAnsi="Times New Roman" w:cs="Times New Roman"/>
          <w:sz w:val="24"/>
          <w:szCs w:val="24"/>
        </w:rPr>
        <w:t xml:space="preserve">po złożeniu </w:t>
      </w:r>
      <w:r w:rsidR="00086C2A" w:rsidRPr="000F35D4">
        <w:rPr>
          <w:rFonts w:ascii="Times New Roman" w:hAnsi="Times New Roman" w:cs="Times New Roman"/>
          <w:sz w:val="24"/>
          <w:szCs w:val="24"/>
        </w:rPr>
        <w:t>wniosku o przyznanie płatności za 2020 r</w:t>
      </w:r>
      <w:r w:rsidR="00563C38" w:rsidRPr="000F35D4">
        <w:rPr>
          <w:rFonts w:ascii="Times New Roman" w:hAnsi="Times New Roman" w:cs="Times New Roman"/>
          <w:sz w:val="24"/>
          <w:szCs w:val="24"/>
        </w:rPr>
        <w:t>.</w:t>
      </w:r>
      <w:r w:rsidR="00086C2A" w:rsidRPr="000F35D4">
        <w:rPr>
          <w:rFonts w:ascii="Times New Roman" w:hAnsi="Times New Roman" w:cs="Times New Roman"/>
          <w:sz w:val="24"/>
          <w:szCs w:val="24"/>
        </w:rPr>
        <w:t xml:space="preserve"> Natomiast w odniesieniu do spraw wszczętych </w:t>
      </w:r>
      <w:r w:rsidR="00D812AA" w:rsidRPr="000F35D4">
        <w:rPr>
          <w:rFonts w:ascii="Times New Roman" w:hAnsi="Times New Roman" w:cs="Times New Roman"/>
          <w:sz w:val="24"/>
          <w:szCs w:val="24"/>
        </w:rPr>
        <w:t xml:space="preserve">po złożeniu </w:t>
      </w:r>
      <w:r w:rsidR="00086C2A" w:rsidRPr="000F35D4">
        <w:rPr>
          <w:rFonts w:ascii="Times New Roman" w:hAnsi="Times New Roman" w:cs="Times New Roman"/>
          <w:sz w:val="24"/>
          <w:szCs w:val="24"/>
        </w:rPr>
        <w:t xml:space="preserve">wniosku o przyznanie płatności za 2019 r. (podstawowy termin składania tych wniosków to okres od dnia 15 marca do dnia </w:t>
      </w:r>
      <w:r w:rsidR="00B15999" w:rsidRPr="000F35D4">
        <w:rPr>
          <w:rFonts w:ascii="Times New Roman" w:hAnsi="Times New Roman" w:cs="Times New Roman"/>
          <w:sz w:val="24"/>
          <w:szCs w:val="24"/>
        </w:rPr>
        <w:t>31</w:t>
      </w:r>
      <w:r w:rsidR="00086C2A" w:rsidRPr="000F35D4">
        <w:rPr>
          <w:rFonts w:ascii="Times New Roman" w:hAnsi="Times New Roman" w:cs="Times New Roman"/>
          <w:sz w:val="24"/>
          <w:szCs w:val="24"/>
        </w:rPr>
        <w:t xml:space="preserve"> maja 2019 r.) będzie obowiązywał </w:t>
      </w:r>
      <w:r w:rsidR="00584B5B" w:rsidRPr="000F35D4">
        <w:rPr>
          <w:rFonts w:ascii="Times New Roman" w:hAnsi="Times New Roman" w:cs="Times New Roman"/>
          <w:sz w:val="24"/>
          <w:szCs w:val="24"/>
        </w:rPr>
        <w:t xml:space="preserve">dotychczasowy </w:t>
      </w:r>
      <w:r w:rsidR="00086C2A" w:rsidRPr="000F35D4">
        <w:rPr>
          <w:rFonts w:ascii="Times New Roman" w:hAnsi="Times New Roman" w:cs="Times New Roman"/>
          <w:sz w:val="24"/>
          <w:szCs w:val="24"/>
        </w:rPr>
        <w:t>warunek dotyczący numeru identyfikacyjnego.</w:t>
      </w:r>
      <w:r w:rsidR="00A000A3" w:rsidRPr="000F35D4">
        <w:rPr>
          <w:rFonts w:ascii="Times New Roman" w:hAnsi="Times New Roman" w:cs="Times New Roman"/>
          <w:sz w:val="24"/>
          <w:szCs w:val="24"/>
        </w:rPr>
        <w:t xml:space="preserve"> </w:t>
      </w:r>
      <w:r w:rsidR="00A95191" w:rsidRPr="000F35D4">
        <w:rPr>
          <w:rFonts w:ascii="Times New Roman" w:hAnsi="Times New Roman" w:cs="Times New Roman"/>
          <w:sz w:val="24"/>
          <w:szCs w:val="24"/>
        </w:rPr>
        <w:t>Podobnie przepis dotyczący</w:t>
      </w:r>
      <w:r w:rsidR="001B19D0" w:rsidRPr="000F35D4">
        <w:rPr>
          <w:rFonts w:ascii="Times New Roman" w:hAnsi="Times New Roman" w:cs="Times New Roman"/>
          <w:sz w:val="24"/>
          <w:szCs w:val="24"/>
        </w:rPr>
        <w:t xml:space="preserve"> tytułu prawnego do działki rolnej objętej wnioskiem o przyznanie płatności w nowym brzmieniu będzie miał zastosowanie dopiero </w:t>
      </w:r>
      <w:r w:rsidR="00D812AA" w:rsidRPr="000F35D4">
        <w:rPr>
          <w:rFonts w:ascii="Times New Roman" w:hAnsi="Times New Roman" w:cs="Times New Roman"/>
          <w:sz w:val="24"/>
          <w:szCs w:val="24"/>
        </w:rPr>
        <w:t xml:space="preserve">do </w:t>
      </w:r>
      <w:r w:rsidR="001B19D0" w:rsidRPr="000F35D4">
        <w:rPr>
          <w:rFonts w:ascii="Times New Roman" w:hAnsi="Times New Roman" w:cs="Times New Roman"/>
          <w:sz w:val="24"/>
          <w:szCs w:val="24"/>
        </w:rPr>
        <w:t xml:space="preserve">spraw wszczętych </w:t>
      </w:r>
      <w:r w:rsidR="00D812AA" w:rsidRPr="000F35D4">
        <w:rPr>
          <w:rFonts w:ascii="Times New Roman" w:hAnsi="Times New Roman" w:cs="Times New Roman"/>
          <w:sz w:val="24"/>
          <w:szCs w:val="24"/>
        </w:rPr>
        <w:t>p</w:t>
      </w:r>
      <w:r w:rsidR="000978D4" w:rsidRPr="000F35D4">
        <w:rPr>
          <w:rFonts w:ascii="Times New Roman" w:hAnsi="Times New Roman" w:cs="Times New Roman"/>
          <w:sz w:val="24"/>
          <w:szCs w:val="24"/>
        </w:rPr>
        <w:t>o</w:t>
      </w:r>
      <w:r w:rsidR="00D812AA" w:rsidRPr="000F35D4">
        <w:rPr>
          <w:rFonts w:ascii="Times New Roman" w:hAnsi="Times New Roman" w:cs="Times New Roman"/>
          <w:sz w:val="24"/>
          <w:szCs w:val="24"/>
        </w:rPr>
        <w:t xml:space="preserve"> złożeniu </w:t>
      </w:r>
      <w:r w:rsidR="001B19D0" w:rsidRPr="000F35D4">
        <w:rPr>
          <w:rFonts w:ascii="Times New Roman" w:hAnsi="Times New Roman" w:cs="Times New Roman"/>
          <w:sz w:val="24"/>
          <w:szCs w:val="24"/>
        </w:rPr>
        <w:t>wniosku o przyznanie płatności za 2020 r.</w:t>
      </w:r>
    </w:p>
    <w:p w14:paraId="7F609E28" w14:textId="32B5119E" w:rsidR="003534C0" w:rsidRPr="000F35D4" w:rsidRDefault="00D812AA" w:rsidP="00D81158">
      <w:pPr>
        <w:widowControl w:val="0"/>
        <w:autoSpaceDE w:val="0"/>
        <w:autoSpaceDN w:val="0"/>
        <w:adjustRightInd w:val="0"/>
        <w:spacing w:before="120" w:after="0" w:line="360" w:lineRule="auto"/>
        <w:jc w:val="both"/>
        <w:rPr>
          <w:rFonts w:ascii="Times New Roman" w:hAnsi="Times New Roman" w:cs="Times New Roman"/>
          <w:sz w:val="24"/>
          <w:szCs w:val="24"/>
        </w:rPr>
      </w:pPr>
      <w:r w:rsidRPr="000F35D4">
        <w:rPr>
          <w:rFonts w:ascii="Times New Roman" w:hAnsi="Times New Roman" w:cs="Times New Roman"/>
          <w:sz w:val="24"/>
          <w:szCs w:val="24"/>
        </w:rPr>
        <w:t>A</w:t>
      </w:r>
      <w:r w:rsidR="003534C0" w:rsidRPr="000F35D4">
        <w:rPr>
          <w:rFonts w:ascii="Times New Roman" w:hAnsi="Times New Roman" w:cs="Times New Roman"/>
          <w:sz w:val="24"/>
          <w:szCs w:val="24"/>
        </w:rPr>
        <w:t xml:space="preserve">rt. 9 </w:t>
      </w:r>
      <w:r w:rsidR="00AF2781" w:rsidRPr="000F35D4">
        <w:rPr>
          <w:rFonts w:ascii="Times New Roman" w:hAnsi="Times New Roman" w:cs="Times New Roman"/>
          <w:sz w:val="24"/>
          <w:szCs w:val="24"/>
        </w:rPr>
        <w:t>ust. 1</w:t>
      </w:r>
      <w:r w:rsidRPr="000F35D4">
        <w:rPr>
          <w:rFonts w:ascii="Times New Roman" w:hAnsi="Times New Roman" w:cs="Times New Roman"/>
          <w:sz w:val="24"/>
          <w:szCs w:val="24"/>
        </w:rPr>
        <w:t xml:space="preserve"> projektowanej ustawy</w:t>
      </w:r>
      <w:r w:rsidR="00AF2781" w:rsidRPr="000F35D4">
        <w:rPr>
          <w:rFonts w:ascii="Times New Roman" w:hAnsi="Times New Roman" w:cs="Times New Roman"/>
          <w:sz w:val="24"/>
          <w:szCs w:val="24"/>
        </w:rPr>
        <w:t xml:space="preserve"> </w:t>
      </w:r>
      <w:r w:rsidR="003534C0" w:rsidRPr="000F35D4">
        <w:rPr>
          <w:rFonts w:ascii="Times New Roman" w:hAnsi="Times New Roman" w:cs="Times New Roman"/>
          <w:sz w:val="24"/>
          <w:szCs w:val="24"/>
        </w:rPr>
        <w:t>przewiduje stosowanie dotychczasow</w:t>
      </w:r>
      <w:r w:rsidR="00D235D7" w:rsidRPr="000F35D4">
        <w:rPr>
          <w:rFonts w:ascii="Times New Roman" w:hAnsi="Times New Roman" w:cs="Times New Roman"/>
          <w:sz w:val="24"/>
          <w:szCs w:val="24"/>
        </w:rPr>
        <w:t>ego</w:t>
      </w:r>
      <w:r w:rsidR="003534C0" w:rsidRPr="000F35D4">
        <w:rPr>
          <w:rFonts w:ascii="Times New Roman" w:hAnsi="Times New Roman" w:cs="Times New Roman"/>
          <w:sz w:val="24"/>
          <w:szCs w:val="24"/>
        </w:rPr>
        <w:t xml:space="preserve"> przepis</w:t>
      </w:r>
      <w:r w:rsidR="00D235D7" w:rsidRPr="000F35D4">
        <w:rPr>
          <w:rFonts w:ascii="Times New Roman" w:hAnsi="Times New Roman" w:cs="Times New Roman"/>
          <w:sz w:val="24"/>
          <w:szCs w:val="24"/>
        </w:rPr>
        <w:t>u</w:t>
      </w:r>
      <w:r w:rsidR="003534C0" w:rsidRPr="000F35D4">
        <w:rPr>
          <w:rFonts w:ascii="Times New Roman" w:hAnsi="Times New Roman" w:cs="Times New Roman"/>
          <w:sz w:val="24"/>
          <w:szCs w:val="24"/>
        </w:rPr>
        <w:t xml:space="preserve"> </w:t>
      </w:r>
      <w:r w:rsidR="00D235D7" w:rsidRPr="000F35D4">
        <w:rPr>
          <w:rFonts w:ascii="Times New Roman" w:hAnsi="Times New Roman" w:cs="Times New Roman"/>
          <w:sz w:val="24"/>
          <w:szCs w:val="24"/>
        </w:rPr>
        <w:t xml:space="preserve">art. 20 ust. 4 </w:t>
      </w:r>
      <w:r w:rsidR="003534C0" w:rsidRPr="000F35D4">
        <w:rPr>
          <w:rFonts w:ascii="Times New Roman" w:hAnsi="Times New Roman" w:cs="Times New Roman"/>
          <w:sz w:val="24"/>
          <w:szCs w:val="24"/>
        </w:rPr>
        <w:t>ustawy o PROW 2014</w:t>
      </w:r>
      <w:r w:rsidR="00EA1178" w:rsidRPr="000F35D4">
        <w:rPr>
          <w:rFonts w:ascii="Times New Roman" w:eastAsia="Times New Roman" w:hAnsi="Times New Roman" w:cs="Times New Roman"/>
          <w:sz w:val="24"/>
          <w:szCs w:val="24"/>
        </w:rPr>
        <w:t>–</w:t>
      </w:r>
      <w:r w:rsidR="003534C0" w:rsidRPr="000F35D4">
        <w:rPr>
          <w:rFonts w:ascii="Times New Roman" w:hAnsi="Times New Roman" w:cs="Times New Roman"/>
          <w:sz w:val="24"/>
          <w:szCs w:val="24"/>
        </w:rPr>
        <w:t xml:space="preserve">2020 </w:t>
      </w:r>
      <w:r w:rsidRPr="000F35D4">
        <w:rPr>
          <w:rFonts w:ascii="Times New Roman" w:hAnsi="Times New Roman" w:cs="Times New Roman"/>
          <w:sz w:val="24"/>
          <w:szCs w:val="24"/>
        </w:rPr>
        <w:t xml:space="preserve">do </w:t>
      </w:r>
      <w:r w:rsidR="003534C0" w:rsidRPr="000F35D4">
        <w:rPr>
          <w:rFonts w:ascii="Times New Roman" w:hAnsi="Times New Roman" w:cs="Times New Roman"/>
          <w:sz w:val="24"/>
          <w:szCs w:val="24"/>
        </w:rPr>
        <w:t xml:space="preserve">spraw objętych postępowaniami </w:t>
      </w:r>
      <w:r w:rsidR="003534C0" w:rsidRPr="000F35D4">
        <w:rPr>
          <w:rFonts w:ascii="Times New Roman" w:hAnsi="Times New Roman" w:cs="Times New Roman"/>
          <w:bCs/>
          <w:sz w:val="24"/>
          <w:szCs w:val="24"/>
        </w:rPr>
        <w:t xml:space="preserve">wszczętymi i niezakończonymi ostateczną decyzją. </w:t>
      </w:r>
      <w:r w:rsidR="003534C0" w:rsidRPr="000F35D4">
        <w:rPr>
          <w:rFonts w:ascii="Times New Roman" w:hAnsi="Times New Roman" w:cs="Times New Roman"/>
          <w:sz w:val="24"/>
          <w:szCs w:val="24"/>
        </w:rPr>
        <w:t xml:space="preserve">Dzięki temu zmiana zaproponowana w nowym kształcie będzie miała zastosowanie dopiero </w:t>
      </w:r>
      <w:r w:rsidRPr="000F35D4">
        <w:rPr>
          <w:rFonts w:ascii="Times New Roman" w:hAnsi="Times New Roman" w:cs="Times New Roman"/>
          <w:sz w:val="24"/>
          <w:szCs w:val="24"/>
        </w:rPr>
        <w:t xml:space="preserve">do </w:t>
      </w:r>
      <w:r w:rsidR="003534C0" w:rsidRPr="000F35D4">
        <w:rPr>
          <w:rFonts w:ascii="Times New Roman" w:hAnsi="Times New Roman" w:cs="Times New Roman"/>
          <w:sz w:val="24"/>
          <w:szCs w:val="24"/>
        </w:rPr>
        <w:t xml:space="preserve">spraw wszczętych </w:t>
      </w:r>
      <w:r w:rsidRPr="000F35D4">
        <w:rPr>
          <w:rFonts w:ascii="Times New Roman" w:hAnsi="Times New Roman" w:cs="Times New Roman"/>
          <w:sz w:val="24"/>
          <w:szCs w:val="24"/>
        </w:rPr>
        <w:t xml:space="preserve">po złożeniu </w:t>
      </w:r>
      <w:r w:rsidR="003534C0" w:rsidRPr="000F35D4">
        <w:rPr>
          <w:rFonts w:ascii="Times New Roman" w:hAnsi="Times New Roman" w:cs="Times New Roman"/>
          <w:sz w:val="24"/>
          <w:szCs w:val="24"/>
        </w:rPr>
        <w:t xml:space="preserve">wniosku o przyznanie pomocy za 2020 r. Natomiast w odniesieniu do spraw wszczętych </w:t>
      </w:r>
      <w:r w:rsidRPr="000F35D4">
        <w:rPr>
          <w:rFonts w:ascii="Times New Roman" w:hAnsi="Times New Roman" w:cs="Times New Roman"/>
          <w:sz w:val="24"/>
          <w:szCs w:val="24"/>
        </w:rPr>
        <w:t xml:space="preserve">po złożeniu </w:t>
      </w:r>
      <w:r w:rsidR="003534C0" w:rsidRPr="000F35D4">
        <w:rPr>
          <w:rFonts w:ascii="Times New Roman" w:hAnsi="Times New Roman" w:cs="Times New Roman"/>
          <w:sz w:val="24"/>
          <w:szCs w:val="24"/>
        </w:rPr>
        <w:t>wniosku o przyznanie pomocy za 2019 r. (</w:t>
      </w:r>
      <w:r w:rsidR="006F0964" w:rsidRPr="000F35D4">
        <w:rPr>
          <w:rFonts w:ascii="Times New Roman" w:hAnsi="Times New Roman" w:cs="Times New Roman"/>
          <w:sz w:val="24"/>
          <w:szCs w:val="24"/>
        </w:rPr>
        <w:t xml:space="preserve">obecny </w:t>
      </w:r>
      <w:r w:rsidR="003534C0" w:rsidRPr="000F35D4">
        <w:rPr>
          <w:rFonts w:ascii="Times New Roman" w:hAnsi="Times New Roman" w:cs="Times New Roman"/>
          <w:sz w:val="24"/>
          <w:szCs w:val="24"/>
        </w:rPr>
        <w:t xml:space="preserve">termin składania tych wniosków to okres od dnia 15 marca do dnia </w:t>
      </w:r>
      <w:r w:rsidR="003D62F6" w:rsidRPr="000F35D4">
        <w:rPr>
          <w:rFonts w:ascii="Times New Roman" w:hAnsi="Times New Roman" w:cs="Times New Roman"/>
          <w:sz w:val="24"/>
          <w:szCs w:val="24"/>
        </w:rPr>
        <w:t xml:space="preserve">31 </w:t>
      </w:r>
      <w:r w:rsidR="003534C0" w:rsidRPr="000F35D4">
        <w:rPr>
          <w:rFonts w:ascii="Times New Roman" w:hAnsi="Times New Roman" w:cs="Times New Roman"/>
          <w:sz w:val="24"/>
          <w:szCs w:val="24"/>
        </w:rPr>
        <w:t>maja 2019 r.) będą obowiązywały dotychczasowe przepisy.</w:t>
      </w:r>
      <w:r w:rsidR="001B19D0" w:rsidRPr="000F35D4">
        <w:rPr>
          <w:rFonts w:ascii="Times New Roman" w:hAnsi="Times New Roman" w:cs="Times New Roman"/>
          <w:sz w:val="24"/>
          <w:szCs w:val="24"/>
        </w:rPr>
        <w:t xml:space="preserve"> </w:t>
      </w:r>
      <w:r w:rsidR="00A601AA" w:rsidRPr="000F35D4">
        <w:rPr>
          <w:rFonts w:ascii="Times New Roman" w:hAnsi="Times New Roman" w:cs="Times New Roman"/>
          <w:sz w:val="24"/>
          <w:szCs w:val="24"/>
        </w:rPr>
        <w:t>Wobec tego</w:t>
      </w:r>
      <w:r w:rsidR="001B19D0" w:rsidRPr="000F35D4">
        <w:rPr>
          <w:rFonts w:ascii="Times New Roman" w:hAnsi="Times New Roman" w:cs="Times New Roman"/>
          <w:sz w:val="24"/>
          <w:szCs w:val="24"/>
        </w:rPr>
        <w:t xml:space="preserve"> przepis dotyczący tytułu prawnego do działki rolnej objętej wnioskiem o przyznanie płatności w nowym brzmieniu będzie miał zastosowanie dopiero </w:t>
      </w:r>
      <w:r w:rsidRPr="000F35D4">
        <w:rPr>
          <w:rFonts w:ascii="Times New Roman" w:hAnsi="Times New Roman" w:cs="Times New Roman"/>
          <w:sz w:val="24"/>
          <w:szCs w:val="24"/>
        </w:rPr>
        <w:t xml:space="preserve">do </w:t>
      </w:r>
      <w:r w:rsidR="001B19D0" w:rsidRPr="000F35D4">
        <w:rPr>
          <w:rFonts w:ascii="Times New Roman" w:hAnsi="Times New Roman" w:cs="Times New Roman"/>
          <w:sz w:val="24"/>
          <w:szCs w:val="24"/>
        </w:rPr>
        <w:t xml:space="preserve">spraw wszczętych </w:t>
      </w:r>
      <w:r w:rsidRPr="000F35D4">
        <w:rPr>
          <w:rFonts w:ascii="Times New Roman" w:hAnsi="Times New Roman" w:cs="Times New Roman"/>
          <w:sz w:val="24"/>
          <w:szCs w:val="24"/>
        </w:rPr>
        <w:t xml:space="preserve">po złożeniu </w:t>
      </w:r>
      <w:r w:rsidR="001B19D0" w:rsidRPr="000F35D4">
        <w:rPr>
          <w:rFonts w:ascii="Times New Roman" w:hAnsi="Times New Roman" w:cs="Times New Roman"/>
          <w:sz w:val="24"/>
          <w:szCs w:val="24"/>
        </w:rPr>
        <w:t>wniosku o przyznanie pomocy za 2020 r.</w:t>
      </w:r>
    </w:p>
    <w:p w14:paraId="38A069E8" w14:textId="77777777" w:rsidR="00A37F5C" w:rsidRPr="000F35D4" w:rsidRDefault="00CB0626" w:rsidP="00D81158">
      <w:pPr>
        <w:widowControl w:val="0"/>
        <w:autoSpaceDE w:val="0"/>
        <w:autoSpaceDN w:val="0"/>
        <w:adjustRightInd w:val="0"/>
        <w:spacing w:before="120" w:after="0" w:line="360" w:lineRule="auto"/>
        <w:jc w:val="both"/>
        <w:rPr>
          <w:rFonts w:ascii="Times New Roman" w:hAnsi="Times New Roman" w:cs="Times New Roman"/>
          <w:sz w:val="24"/>
          <w:szCs w:val="24"/>
        </w:rPr>
      </w:pPr>
      <w:r w:rsidRPr="000F35D4">
        <w:rPr>
          <w:rFonts w:ascii="Times New Roman" w:hAnsi="Times New Roman" w:cs="Times New Roman"/>
          <w:sz w:val="24"/>
          <w:szCs w:val="24"/>
        </w:rPr>
        <w:t xml:space="preserve">Projektowany art. </w:t>
      </w:r>
      <w:r w:rsidR="003534C0" w:rsidRPr="000F35D4">
        <w:rPr>
          <w:rFonts w:ascii="Times New Roman" w:hAnsi="Times New Roman" w:cs="Times New Roman"/>
          <w:sz w:val="24"/>
          <w:szCs w:val="24"/>
        </w:rPr>
        <w:t xml:space="preserve">10 </w:t>
      </w:r>
      <w:r w:rsidR="007C26CE" w:rsidRPr="000F35D4">
        <w:rPr>
          <w:rFonts w:ascii="Times New Roman" w:hAnsi="Times New Roman" w:cs="Times New Roman"/>
          <w:sz w:val="24"/>
          <w:szCs w:val="24"/>
        </w:rPr>
        <w:t>przewiduje utrzymanie w mocy rozporządzenia wydanego na podstawie art. 24 ust. 4 ustawy zmienianej w art. 2</w:t>
      </w:r>
      <w:r w:rsidR="00DC34AC" w:rsidRPr="000F35D4">
        <w:rPr>
          <w:rFonts w:ascii="Times New Roman" w:hAnsi="Times New Roman" w:cs="Times New Roman"/>
          <w:sz w:val="24"/>
          <w:szCs w:val="24"/>
        </w:rPr>
        <w:t>,</w:t>
      </w:r>
      <w:r w:rsidR="007C26CE" w:rsidRPr="000F35D4">
        <w:rPr>
          <w:rFonts w:ascii="Times New Roman" w:hAnsi="Times New Roman" w:cs="Times New Roman"/>
          <w:sz w:val="24"/>
          <w:szCs w:val="24"/>
        </w:rPr>
        <w:t xml:space="preserve"> w celu </w:t>
      </w:r>
      <w:r w:rsidRPr="000F35D4">
        <w:rPr>
          <w:rFonts w:ascii="Times New Roman" w:hAnsi="Times New Roman" w:cs="Times New Roman"/>
          <w:sz w:val="24"/>
          <w:szCs w:val="24"/>
        </w:rPr>
        <w:t>umożliwieni</w:t>
      </w:r>
      <w:r w:rsidR="007C26CE" w:rsidRPr="000F35D4">
        <w:rPr>
          <w:rFonts w:ascii="Times New Roman" w:hAnsi="Times New Roman" w:cs="Times New Roman"/>
          <w:sz w:val="24"/>
          <w:szCs w:val="24"/>
        </w:rPr>
        <w:t>a</w:t>
      </w:r>
      <w:r w:rsidRPr="000F35D4">
        <w:rPr>
          <w:rFonts w:ascii="Times New Roman" w:hAnsi="Times New Roman" w:cs="Times New Roman"/>
          <w:sz w:val="24"/>
          <w:szCs w:val="24"/>
        </w:rPr>
        <w:t xml:space="preserve"> </w:t>
      </w:r>
      <w:r w:rsidR="00DC34AC" w:rsidRPr="000F35D4">
        <w:rPr>
          <w:rFonts w:ascii="Times New Roman" w:hAnsi="Times New Roman" w:cs="Times New Roman"/>
          <w:sz w:val="24"/>
          <w:szCs w:val="24"/>
        </w:rPr>
        <w:t xml:space="preserve">składania wniosków o wypłatę pomocy w ramach działania </w:t>
      </w:r>
      <w:r w:rsidR="00D812AA" w:rsidRPr="000F35D4">
        <w:rPr>
          <w:rFonts w:ascii="Times New Roman" w:hAnsi="Times New Roman" w:cs="Times New Roman"/>
          <w:sz w:val="24"/>
          <w:szCs w:val="24"/>
        </w:rPr>
        <w:t>„</w:t>
      </w:r>
      <w:r w:rsidR="00DC34AC" w:rsidRPr="000F35D4">
        <w:rPr>
          <w:rFonts w:ascii="Times New Roman" w:hAnsi="Times New Roman" w:cs="Times New Roman"/>
          <w:sz w:val="24"/>
          <w:szCs w:val="24"/>
        </w:rPr>
        <w:t>Zalesianie gruntów rolnych oraz zalesianie gruntów innych niż rolne</w:t>
      </w:r>
      <w:r w:rsidR="00D812AA" w:rsidRPr="000F35D4">
        <w:rPr>
          <w:rFonts w:ascii="Times New Roman" w:hAnsi="Times New Roman" w:cs="Times New Roman"/>
          <w:sz w:val="24"/>
          <w:szCs w:val="24"/>
        </w:rPr>
        <w:t>”</w:t>
      </w:r>
      <w:r w:rsidR="00C82DF9" w:rsidRPr="000F35D4">
        <w:rPr>
          <w:rFonts w:ascii="Times New Roman" w:hAnsi="Times New Roman" w:cs="Times New Roman"/>
          <w:sz w:val="24"/>
          <w:szCs w:val="24"/>
        </w:rPr>
        <w:t>,</w:t>
      </w:r>
      <w:r w:rsidR="00DC34AC" w:rsidRPr="000F35D4">
        <w:rPr>
          <w:rFonts w:ascii="Times New Roman" w:hAnsi="Times New Roman" w:cs="Times New Roman"/>
          <w:sz w:val="24"/>
          <w:szCs w:val="24"/>
        </w:rPr>
        <w:t xml:space="preserve"> objętego </w:t>
      </w:r>
      <w:r w:rsidR="00D812AA" w:rsidRPr="000F35D4">
        <w:rPr>
          <w:rFonts w:ascii="Times New Roman" w:hAnsi="Times New Roman" w:cs="Times New Roman"/>
          <w:sz w:val="24"/>
          <w:szCs w:val="24"/>
        </w:rPr>
        <w:t>PROW</w:t>
      </w:r>
      <w:r w:rsidR="00DC34AC" w:rsidRPr="000F35D4">
        <w:rPr>
          <w:rFonts w:ascii="Times New Roman" w:hAnsi="Times New Roman" w:cs="Times New Roman"/>
          <w:sz w:val="24"/>
          <w:szCs w:val="24"/>
        </w:rPr>
        <w:t xml:space="preserve"> na lata 2007</w:t>
      </w:r>
      <w:r w:rsidR="00EA1178" w:rsidRPr="000F35D4">
        <w:rPr>
          <w:rFonts w:ascii="Times New Roman" w:eastAsia="Times New Roman" w:hAnsi="Times New Roman" w:cs="Times New Roman"/>
          <w:sz w:val="24"/>
          <w:szCs w:val="24"/>
        </w:rPr>
        <w:t>–</w:t>
      </w:r>
      <w:r w:rsidR="00DC34AC" w:rsidRPr="000F35D4">
        <w:rPr>
          <w:rFonts w:ascii="Times New Roman" w:hAnsi="Times New Roman" w:cs="Times New Roman"/>
          <w:sz w:val="24"/>
          <w:szCs w:val="24"/>
        </w:rPr>
        <w:t>2013</w:t>
      </w:r>
      <w:r w:rsidR="006F4B93" w:rsidRPr="000F35D4">
        <w:rPr>
          <w:rFonts w:ascii="Times New Roman" w:hAnsi="Times New Roman" w:cs="Times New Roman"/>
          <w:sz w:val="24"/>
          <w:szCs w:val="24"/>
        </w:rPr>
        <w:t xml:space="preserve">. </w:t>
      </w:r>
      <w:r w:rsidR="00A37F5C" w:rsidRPr="000F35D4">
        <w:rPr>
          <w:rFonts w:ascii="Times New Roman" w:hAnsi="Times New Roman" w:cs="Times New Roman"/>
          <w:sz w:val="24"/>
          <w:szCs w:val="24"/>
        </w:rPr>
        <w:t>W związku z tym t</w:t>
      </w:r>
      <w:r w:rsidR="006F4B93" w:rsidRPr="000F35D4">
        <w:rPr>
          <w:rFonts w:ascii="Times New Roman" w:hAnsi="Times New Roman" w:cs="Times New Roman"/>
          <w:sz w:val="24"/>
          <w:szCs w:val="24"/>
        </w:rPr>
        <w:t xml:space="preserve">ermin utrzymania w mocy ww. rozporządzenia </w:t>
      </w:r>
      <w:r w:rsidR="00F330CA" w:rsidRPr="000F35D4">
        <w:rPr>
          <w:rFonts w:ascii="Times New Roman" w:hAnsi="Times New Roman" w:cs="Times New Roman"/>
          <w:sz w:val="24"/>
          <w:szCs w:val="24"/>
        </w:rPr>
        <w:t>nie dłużej niż 36 miesięcy</w:t>
      </w:r>
      <w:r w:rsidR="00D812AA" w:rsidRPr="000F35D4">
        <w:rPr>
          <w:rFonts w:ascii="Times New Roman" w:hAnsi="Times New Roman" w:cs="Times New Roman"/>
          <w:sz w:val="24"/>
          <w:szCs w:val="24"/>
        </w:rPr>
        <w:t xml:space="preserve"> od dnia wejścia w życie projektowanej ustawy</w:t>
      </w:r>
      <w:r w:rsidR="006F4B93" w:rsidRPr="000F35D4">
        <w:rPr>
          <w:rFonts w:ascii="Times New Roman" w:hAnsi="Times New Roman" w:cs="Times New Roman"/>
          <w:sz w:val="24"/>
          <w:szCs w:val="24"/>
        </w:rPr>
        <w:t xml:space="preserve"> </w:t>
      </w:r>
      <w:r w:rsidR="00A37F5C" w:rsidRPr="000F35D4">
        <w:rPr>
          <w:rFonts w:ascii="Times New Roman" w:hAnsi="Times New Roman" w:cs="Times New Roman"/>
          <w:sz w:val="24"/>
          <w:szCs w:val="24"/>
        </w:rPr>
        <w:t xml:space="preserve">pozwoli na wypłatę </w:t>
      </w:r>
      <w:r w:rsidR="001D207D" w:rsidRPr="000F35D4">
        <w:rPr>
          <w:rFonts w:ascii="Times New Roman" w:hAnsi="Times New Roman" w:cs="Times New Roman"/>
          <w:sz w:val="24"/>
          <w:szCs w:val="24"/>
        </w:rPr>
        <w:t>wieloletni</w:t>
      </w:r>
      <w:r w:rsidR="00A37F5C" w:rsidRPr="000F35D4">
        <w:rPr>
          <w:rFonts w:ascii="Times New Roman" w:hAnsi="Times New Roman" w:cs="Times New Roman"/>
          <w:sz w:val="24"/>
          <w:szCs w:val="24"/>
        </w:rPr>
        <w:t xml:space="preserve">ch </w:t>
      </w:r>
      <w:r w:rsidR="001D207D" w:rsidRPr="000F35D4">
        <w:rPr>
          <w:rFonts w:ascii="Times New Roman" w:hAnsi="Times New Roman" w:cs="Times New Roman"/>
          <w:sz w:val="24"/>
          <w:szCs w:val="24"/>
        </w:rPr>
        <w:t>płatności</w:t>
      </w:r>
      <w:r w:rsidR="006F4B93" w:rsidRPr="000F35D4">
        <w:rPr>
          <w:rFonts w:ascii="Times New Roman" w:hAnsi="Times New Roman" w:cs="Times New Roman"/>
          <w:sz w:val="24"/>
          <w:szCs w:val="24"/>
        </w:rPr>
        <w:t xml:space="preserve"> zalesieniowych</w:t>
      </w:r>
      <w:r w:rsidR="00A37F5C" w:rsidRPr="000F35D4">
        <w:rPr>
          <w:rFonts w:ascii="Times New Roman" w:hAnsi="Times New Roman" w:cs="Times New Roman"/>
          <w:sz w:val="24"/>
          <w:szCs w:val="24"/>
        </w:rPr>
        <w:t xml:space="preserve"> przez okres </w:t>
      </w:r>
      <w:r w:rsidR="00D812AA" w:rsidRPr="000F35D4">
        <w:rPr>
          <w:rFonts w:ascii="Times New Roman" w:hAnsi="Times New Roman" w:cs="Times New Roman"/>
          <w:sz w:val="24"/>
          <w:szCs w:val="24"/>
        </w:rPr>
        <w:t xml:space="preserve">podjętego </w:t>
      </w:r>
      <w:r w:rsidR="00A37F5C" w:rsidRPr="000F35D4">
        <w:rPr>
          <w:rFonts w:ascii="Times New Roman" w:hAnsi="Times New Roman" w:cs="Times New Roman"/>
          <w:sz w:val="24"/>
          <w:szCs w:val="24"/>
        </w:rPr>
        <w:t>zobowiązania.</w:t>
      </w:r>
    </w:p>
    <w:p w14:paraId="7D0BA90B" w14:textId="77777777" w:rsidR="00222045" w:rsidRPr="000F35D4" w:rsidRDefault="00495B18"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 xml:space="preserve">Zgodnie z projektowanym art. </w:t>
      </w:r>
      <w:r w:rsidR="003534C0" w:rsidRPr="000F35D4">
        <w:rPr>
          <w:rFonts w:ascii="Times New Roman" w:eastAsia="Times New Roman" w:hAnsi="Times New Roman" w:cs="Times New Roman"/>
          <w:sz w:val="24"/>
          <w:szCs w:val="24"/>
        </w:rPr>
        <w:t>11</w:t>
      </w:r>
      <w:r w:rsidRPr="000F35D4">
        <w:rPr>
          <w:rFonts w:ascii="Times New Roman" w:eastAsia="Times New Roman" w:hAnsi="Times New Roman" w:cs="Times New Roman"/>
          <w:sz w:val="24"/>
          <w:szCs w:val="24"/>
        </w:rPr>
        <w:t xml:space="preserve"> ustawa wejdzie w życie w dniu </w:t>
      </w:r>
      <w:r w:rsidR="00E67FE5" w:rsidRPr="000F35D4">
        <w:rPr>
          <w:rFonts w:ascii="Times New Roman" w:eastAsia="Times New Roman" w:hAnsi="Times New Roman" w:cs="Times New Roman"/>
          <w:sz w:val="24"/>
          <w:szCs w:val="24"/>
        </w:rPr>
        <w:t>1 października 2019 r</w:t>
      </w:r>
      <w:r w:rsidRPr="000F35D4">
        <w:rPr>
          <w:rFonts w:ascii="Times New Roman" w:eastAsia="Times New Roman" w:hAnsi="Times New Roman" w:cs="Times New Roman"/>
          <w:sz w:val="24"/>
          <w:szCs w:val="24"/>
        </w:rPr>
        <w:t xml:space="preserve">. </w:t>
      </w:r>
    </w:p>
    <w:p w14:paraId="4360FAF0" w14:textId="77777777" w:rsidR="002009B8" w:rsidRPr="000F35D4" w:rsidRDefault="00495B18"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Projektowane przepisy wprowadzają rozwiązania korzystne dla obywateli i nie nakładają na nich żadnych obowiązków. Proponowany termin wejścia w życie ustawy nie narusza więc zasad demokratycznego państwa prawnego.</w:t>
      </w:r>
    </w:p>
    <w:p w14:paraId="7A87B169" w14:textId="77777777" w:rsidR="002009B8" w:rsidRPr="000F35D4" w:rsidRDefault="00495B18"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Projektowana ustawa jest zgodna z prawem Unii Europejskiej.</w:t>
      </w:r>
    </w:p>
    <w:p w14:paraId="42ADFC62" w14:textId="77777777" w:rsidR="007F7D0C" w:rsidRPr="000F35D4" w:rsidRDefault="00495B18"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Projekt ustawy nie zawiera przepisów technicznych, w związku z tym nie podlega</w:t>
      </w:r>
      <w:r w:rsidR="005A695C" w:rsidRPr="000F35D4">
        <w:rPr>
          <w:rFonts w:ascii="Times New Roman" w:eastAsia="Times New Roman" w:hAnsi="Times New Roman" w:cs="Times New Roman"/>
          <w:sz w:val="24"/>
          <w:szCs w:val="24"/>
        </w:rPr>
        <w:t>ł</w:t>
      </w:r>
      <w:r w:rsidRPr="000F35D4">
        <w:rPr>
          <w:rFonts w:ascii="Times New Roman" w:eastAsia="Times New Roman" w:hAnsi="Times New Roman" w:cs="Times New Roman"/>
          <w:sz w:val="24"/>
          <w:szCs w:val="24"/>
        </w:rPr>
        <w:t xml:space="preserve"> procedurze notyfikacji zgodnie z rozporządzeniem Rady Ministrów z dnia 23 grudnia 2002 r. w sprawie sposobu funkcjonowania krajowego systemu notyfikacji norm i</w:t>
      </w:r>
      <w:r w:rsidR="000F35D4">
        <w:rPr>
          <w:rFonts w:ascii="Times New Roman" w:eastAsia="Times New Roman" w:hAnsi="Times New Roman" w:cs="Times New Roman"/>
          <w:sz w:val="24"/>
          <w:szCs w:val="24"/>
        </w:rPr>
        <w:t xml:space="preserve"> </w:t>
      </w:r>
      <w:r w:rsidRPr="000F35D4">
        <w:rPr>
          <w:rFonts w:ascii="Times New Roman" w:eastAsia="Times New Roman" w:hAnsi="Times New Roman" w:cs="Times New Roman"/>
          <w:sz w:val="24"/>
          <w:szCs w:val="24"/>
        </w:rPr>
        <w:t xml:space="preserve">aktów prawnych (Dz. U. poz. 2039, z </w:t>
      </w:r>
      <w:proofErr w:type="spellStart"/>
      <w:r w:rsidRPr="000F35D4">
        <w:rPr>
          <w:rFonts w:ascii="Times New Roman" w:eastAsia="Times New Roman" w:hAnsi="Times New Roman" w:cs="Times New Roman"/>
          <w:sz w:val="24"/>
          <w:szCs w:val="24"/>
        </w:rPr>
        <w:t>późn</w:t>
      </w:r>
      <w:proofErr w:type="spellEnd"/>
      <w:r w:rsidRPr="000F35D4">
        <w:rPr>
          <w:rFonts w:ascii="Times New Roman" w:eastAsia="Times New Roman" w:hAnsi="Times New Roman" w:cs="Times New Roman"/>
          <w:sz w:val="24"/>
          <w:szCs w:val="24"/>
        </w:rPr>
        <w:t>. zm.).</w:t>
      </w:r>
    </w:p>
    <w:p w14:paraId="27B82387" w14:textId="77777777" w:rsidR="007F7D0C" w:rsidRPr="000F35D4" w:rsidRDefault="00495B18"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 xml:space="preserve">Projekt ustawy </w:t>
      </w:r>
      <w:r w:rsidR="000A0520" w:rsidRPr="000F35D4">
        <w:rPr>
          <w:rFonts w:ascii="Times New Roman" w:eastAsia="Times New Roman" w:hAnsi="Times New Roman" w:cs="Times New Roman"/>
          <w:sz w:val="24"/>
          <w:szCs w:val="24"/>
        </w:rPr>
        <w:t>zosta</w:t>
      </w:r>
      <w:r w:rsidR="00F61B12" w:rsidRPr="000F35D4">
        <w:rPr>
          <w:rFonts w:ascii="Times New Roman" w:eastAsia="Times New Roman" w:hAnsi="Times New Roman" w:cs="Times New Roman"/>
          <w:sz w:val="24"/>
          <w:szCs w:val="24"/>
        </w:rPr>
        <w:t>ł</w:t>
      </w:r>
      <w:r w:rsidRPr="000F35D4">
        <w:rPr>
          <w:rFonts w:ascii="Times New Roman" w:eastAsia="Times New Roman" w:hAnsi="Times New Roman" w:cs="Times New Roman"/>
          <w:sz w:val="24"/>
          <w:szCs w:val="24"/>
        </w:rPr>
        <w:t xml:space="preserve"> udostępniony w Biuletynie Informacji Publicznej na stronie podmiotowej Ministerstwa Rolnictwa i Rozwoju Wsi, zgodnie z przepisami ustawy z dnia 7 lipca 2005 r. o działalności lobbingowej w procesie stanowienia prawa (Dz. U. z 2017 r. poz. 248), oraz w Biuletynie Informacji Publicznej na stronie podmiotowej Rządowego Centrum Legislacji.</w:t>
      </w:r>
    </w:p>
    <w:p w14:paraId="5E37C968" w14:textId="77777777" w:rsidR="00495B18" w:rsidRPr="000F35D4" w:rsidRDefault="00F61B12" w:rsidP="00D81158">
      <w:pPr>
        <w:widowControl w:val="0"/>
        <w:autoSpaceDE w:val="0"/>
        <w:autoSpaceDN w:val="0"/>
        <w:adjustRightInd w:val="0"/>
        <w:spacing w:before="120" w:after="0" w:line="360" w:lineRule="auto"/>
        <w:jc w:val="both"/>
        <w:rPr>
          <w:rFonts w:ascii="Times New Roman" w:eastAsia="Times New Roman" w:hAnsi="Times New Roman" w:cs="Times New Roman"/>
          <w:sz w:val="24"/>
          <w:szCs w:val="24"/>
        </w:rPr>
      </w:pPr>
      <w:r w:rsidRPr="000F35D4">
        <w:rPr>
          <w:rFonts w:ascii="Times New Roman" w:eastAsia="Times New Roman" w:hAnsi="Times New Roman" w:cs="Times New Roman"/>
          <w:sz w:val="24"/>
          <w:szCs w:val="24"/>
        </w:rPr>
        <w:t xml:space="preserve">Projekt </w:t>
      </w:r>
      <w:r w:rsidR="00CA6166" w:rsidRPr="000F35D4">
        <w:rPr>
          <w:rFonts w:ascii="Times New Roman" w:eastAsia="Times New Roman" w:hAnsi="Times New Roman" w:cs="Times New Roman"/>
          <w:sz w:val="24"/>
          <w:szCs w:val="24"/>
        </w:rPr>
        <w:t>ustawy</w:t>
      </w:r>
      <w:r w:rsidRPr="000F35D4">
        <w:rPr>
          <w:rFonts w:ascii="Times New Roman" w:eastAsia="Times New Roman" w:hAnsi="Times New Roman" w:cs="Times New Roman"/>
          <w:sz w:val="24"/>
          <w:szCs w:val="24"/>
        </w:rPr>
        <w:t xml:space="preserve"> został ujęty w Wykazie prac legislacyjnych </w:t>
      </w:r>
      <w:r w:rsidR="00CA6166" w:rsidRPr="000F35D4">
        <w:rPr>
          <w:rFonts w:ascii="Times New Roman" w:eastAsia="Times New Roman" w:hAnsi="Times New Roman" w:cs="Times New Roman"/>
          <w:sz w:val="24"/>
          <w:szCs w:val="24"/>
        </w:rPr>
        <w:t xml:space="preserve">i programowych Rady Ministrów </w:t>
      </w:r>
      <w:r w:rsidR="00D812AA" w:rsidRPr="000F35D4">
        <w:rPr>
          <w:rFonts w:ascii="Times New Roman" w:eastAsia="Times New Roman" w:hAnsi="Times New Roman" w:cs="Times New Roman"/>
          <w:sz w:val="24"/>
          <w:szCs w:val="24"/>
        </w:rPr>
        <w:t xml:space="preserve">pod </w:t>
      </w:r>
      <w:r w:rsidR="00CA6166" w:rsidRPr="000F35D4">
        <w:rPr>
          <w:rFonts w:ascii="Times New Roman" w:eastAsia="Times New Roman" w:hAnsi="Times New Roman" w:cs="Times New Roman"/>
          <w:sz w:val="24"/>
          <w:szCs w:val="24"/>
        </w:rPr>
        <w:t>numer</w:t>
      </w:r>
      <w:r w:rsidR="00D812AA" w:rsidRPr="000F35D4">
        <w:rPr>
          <w:rFonts w:ascii="Times New Roman" w:eastAsia="Times New Roman" w:hAnsi="Times New Roman" w:cs="Times New Roman"/>
          <w:sz w:val="24"/>
          <w:szCs w:val="24"/>
        </w:rPr>
        <w:t>em</w:t>
      </w:r>
      <w:r w:rsidR="00CA6166" w:rsidRPr="000F35D4">
        <w:rPr>
          <w:rFonts w:ascii="Times New Roman" w:eastAsia="Times New Roman" w:hAnsi="Times New Roman" w:cs="Times New Roman"/>
          <w:sz w:val="24"/>
          <w:szCs w:val="24"/>
        </w:rPr>
        <w:t xml:space="preserve"> UD514</w:t>
      </w:r>
      <w:r w:rsidR="00FA2CC8" w:rsidRPr="000F35D4">
        <w:rPr>
          <w:rFonts w:ascii="Times New Roman" w:eastAsia="Times New Roman" w:hAnsi="Times New Roman" w:cs="Times New Roman"/>
          <w:sz w:val="24"/>
          <w:szCs w:val="24"/>
        </w:rPr>
        <w:t>.</w:t>
      </w:r>
    </w:p>
    <w:sectPr w:rsidR="00495B18" w:rsidRPr="000F35D4" w:rsidSect="00D81158">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pgMar w:top="1588" w:right="1418" w:bottom="1418" w:left="1985"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6B7D25" w14:textId="77777777" w:rsidR="007037E0" w:rsidRDefault="007037E0" w:rsidP="00495B18">
      <w:pPr>
        <w:spacing w:after="0" w:line="240" w:lineRule="auto"/>
      </w:pPr>
      <w:r>
        <w:separator/>
      </w:r>
    </w:p>
  </w:endnote>
  <w:endnote w:type="continuationSeparator" w:id="0">
    <w:p w14:paraId="29C95BFD" w14:textId="77777777" w:rsidR="007037E0" w:rsidRDefault="007037E0" w:rsidP="00495B18">
      <w:pPr>
        <w:spacing w:after="0" w:line="240" w:lineRule="auto"/>
      </w:pPr>
      <w:r>
        <w:continuationSeparator/>
      </w:r>
    </w:p>
  </w:endnote>
  <w:endnote w:type="continuationNotice" w:id="1">
    <w:p w14:paraId="61DF60E7" w14:textId="77777777" w:rsidR="007037E0" w:rsidRDefault="007037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1D4BD" w14:textId="77777777" w:rsidR="00D81158" w:rsidRDefault="00D8115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4586798"/>
      <w:docPartObj>
        <w:docPartGallery w:val="Page Numbers (Bottom of Page)"/>
        <w:docPartUnique/>
      </w:docPartObj>
    </w:sdtPr>
    <w:sdtEndPr>
      <w:rPr>
        <w:rFonts w:ascii="Times New Roman" w:hAnsi="Times New Roman" w:cs="Times New Roman"/>
        <w:sz w:val="24"/>
        <w:szCs w:val="24"/>
      </w:rPr>
    </w:sdtEndPr>
    <w:sdtContent>
      <w:p w14:paraId="766945B2" w14:textId="335A07D4" w:rsidR="000F35D4" w:rsidRPr="00D81158" w:rsidRDefault="000F35D4" w:rsidP="00D81158">
        <w:pPr>
          <w:pStyle w:val="Stopka"/>
          <w:jc w:val="center"/>
          <w:rPr>
            <w:rFonts w:ascii="Times New Roman" w:hAnsi="Times New Roman" w:cs="Times New Roman"/>
            <w:sz w:val="24"/>
            <w:szCs w:val="24"/>
          </w:rPr>
        </w:pPr>
        <w:r w:rsidRPr="00D81158">
          <w:rPr>
            <w:rFonts w:ascii="Times New Roman" w:hAnsi="Times New Roman" w:cs="Times New Roman"/>
            <w:sz w:val="24"/>
            <w:szCs w:val="24"/>
          </w:rPr>
          <w:fldChar w:fldCharType="begin"/>
        </w:r>
        <w:r w:rsidRPr="00D81158">
          <w:rPr>
            <w:rFonts w:ascii="Times New Roman" w:hAnsi="Times New Roman" w:cs="Times New Roman"/>
            <w:sz w:val="24"/>
            <w:szCs w:val="24"/>
          </w:rPr>
          <w:instrText>PAGE   \* MERGEFORMAT</w:instrText>
        </w:r>
        <w:r w:rsidRPr="00D81158">
          <w:rPr>
            <w:rFonts w:ascii="Times New Roman" w:hAnsi="Times New Roman" w:cs="Times New Roman"/>
            <w:sz w:val="24"/>
            <w:szCs w:val="24"/>
          </w:rPr>
          <w:fldChar w:fldCharType="separate"/>
        </w:r>
        <w:r w:rsidR="00D0758D">
          <w:rPr>
            <w:rFonts w:ascii="Times New Roman" w:hAnsi="Times New Roman" w:cs="Times New Roman"/>
            <w:noProof/>
            <w:sz w:val="24"/>
            <w:szCs w:val="24"/>
          </w:rPr>
          <w:t>17</w:t>
        </w:r>
        <w:r w:rsidRPr="00D81158">
          <w:rPr>
            <w:rFonts w:ascii="Times New Roman" w:hAnsi="Times New Roman" w:cs="Times New Roman"/>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DDAB6" w14:textId="77777777" w:rsidR="00D81158" w:rsidRDefault="00D8115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6DED07" w14:textId="77777777" w:rsidR="007037E0" w:rsidRDefault="007037E0" w:rsidP="00495B18">
      <w:pPr>
        <w:spacing w:after="0" w:line="240" w:lineRule="auto"/>
      </w:pPr>
      <w:r>
        <w:separator/>
      </w:r>
    </w:p>
  </w:footnote>
  <w:footnote w:type="continuationSeparator" w:id="0">
    <w:p w14:paraId="5BB08BF5" w14:textId="77777777" w:rsidR="007037E0" w:rsidRDefault="007037E0" w:rsidP="00495B18">
      <w:pPr>
        <w:spacing w:after="0" w:line="240" w:lineRule="auto"/>
      </w:pPr>
      <w:r>
        <w:continuationSeparator/>
      </w:r>
    </w:p>
  </w:footnote>
  <w:footnote w:type="continuationNotice" w:id="1">
    <w:p w14:paraId="6559AEA2" w14:textId="77777777" w:rsidR="007037E0" w:rsidRDefault="007037E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A9A29" w14:textId="77777777" w:rsidR="00D81158" w:rsidRDefault="00D8115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F1C75" w14:textId="77777777" w:rsidR="00526F07" w:rsidRPr="00B371CC" w:rsidRDefault="00526F07" w:rsidP="00B8452E">
    <w:pPr>
      <w:pStyle w:val="Nagwek"/>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E8EAE" w14:textId="77777777" w:rsidR="00D81158" w:rsidRDefault="00D8115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C0D05"/>
    <w:multiLevelType w:val="hybridMultilevel"/>
    <w:tmpl w:val="091CC44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20224BE"/>
    <w:multiLevelType w:val="hybridMultilevel"/>
    <w:tmpl w:val="B16E36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3473833"/>
    <w:multiLevelType w:val="hybridMultilevel"/>
    <w:tmpl w:val="881E4BA0"/>
    <w:lvl w:ilvl="0" w:tplc="5ACCA872">
      <w:start w:val="1"/>
      <w:numFmt w:val="bullet"/>
      <w:lvlText w:val=""/>
      <w:lvlJc w:val="left"/>
      <w:pPr>
        <w:ind w:left="1560" w:hanging="360"/>
      </w:pPr>
      <w:rPr>
        <w:rFonts w:ascii="Symbol" w:hAnsi="Symbol" w:hint="default"/>
      </w:rPr>
    </w:lvl>
    <w:lvl w:ilvl="1" w:tplc="04150003" w:tentative="1">
      <w:start w:val="1"/>
      <w:numFmt w:val="bullet"/>
      <w:lvlText w:val="o"/>
      <w:lvlJc w:val="left"/>
      <w:pPr>
        <w:ind w:left="2280" w:hanging="360"/>
      </w:pPr>
      <w:rPr>
        <w:rFonts w:ascii="Courier New" w:hAnsi="Courier New" w:cs="Courier New" w:hint="default"/>
      </w:rPr>
    </w:lvl>
    <w:lvl w:ilvl="2" w:tplc="04150005" w:tentative="1">
      <w:start w:val="1"/>
      <w:numFmt w:val="bullet"/>
      <w:lvlText w:val=""/>
      <w:lvlJc w:val="left"/>
      <w:pPr>
        <w:ind w:left="3000" w:hanging="360"/>
      </w:pPr>
      <w:rPr>
        <w:rFonts w:ascii="Wingdings" w:hAnsi="Wingdings" w:hint="default"/>
      </w:rPr>
    </w:lvl>
    <w:lvl w:ilvl="3" w:tplc="04150001" w:tentative="1">
      <w:start w:val="1"/>
      <w:numFmt w:val="bullet"/>
      <w:lvlText w:val=""/>
      <w:lvlJc w:val="left"/>
      <w:pPr>
        <w:ind w:left="3720" w:hanging="360"/>
      </w:pPr>
      <w:rPr>
        <w:rFonts w:ascii="Symbol" w:hAnsi="Symbol" w:hint="default"/>
      </w:rPr>
    </w:lvl>
    <w:lvl w:ilvl="4" w:tplc="04150003" w:tentative="1">
      <w:start w:val="1"/>
      <w:numFmt w:val="bullet"/>
      <w:lvlText w:val="o"/>
      <w:lvlJc w:val="left"/>
      <w:pPr>
        <w:ind w:left="4440" w:hanging="360"/>
      </w:pPr>
      <w:rPr>
        <w:rFonts w:ascii="Courier New" w:hAnsi="Courier New" w:cs="Courier New" w:hint="default"/>
      </w:rPr>
    </w:lvl>
    <w:lvl w:ilvl="5" w:tplc="04150005" w:tentative="1">
      <w:start w:val="1"/>
      <w:numFmt w:val="bullet"/>
      <w:lvlText w:val=""/>
      <w:lvlJc w:val="left"/>
      <w:pPr>
        <w:ind w:left="5160" w:hanging="360"/>
      </w:pPr>
      <w:rPr>
        <w:rFonts w:ascii="Wingdings" w:hAnsi="Wingdings" w:hint="default"/>
      </w:rPr>
    </w:lvl>
    <w:lvl w:ilvl="6" w:tplc="04150001" w:tentative="1">
      <w:start w:val="1"/>
      <w:numFmt w:val="bullet"/>
      <w:lvlText w:val=""/>
      <w:lvlJc w:val="left"/>
      <w:pPr>
        <w:ind w:left="5880" w:hanging="360"/>
      </w:pPr>
      <w:rPr>
        <w:rFonts w:ascii="Symbol" w:hAnsi="Symbol" w:hint="default"/>
      </w:rPr>
    </w:lvl>
    <w:lvl w:ilvl="7" w:tplc="04150003" w:tentative="1">
      <w:start w:val="1"/>
      <w:numFmt w:val="bullet"/>
      <w:lvlText w:val="o"/>
      <w:lvlJc w:val="left"/>
      <w:pPr>
        <w:ind w:left="6600" w:hanging="360"/>
      </w:pPr>
      <w:rPr>
        <w:rFonts w:ascii="Courier New" w:hAnsi="Courier New" w:cs="Courier New" w:hint="default"/>
      </w:rPr>
    </w:lvl>
    <w:lvl w:ilvl="8" w:tplc="04150005" w:tentative="1">
      <w:start w:val="1"/>
      <w:numFmt w:val="bullet"/>
      <w:lvlText w:val=""/>
      <w:lvlJc w:val="left"/>
      <w:pPr>
        <w:ind w:left="7320" w:hanging="360"/>
      </w:pPr>
      <w:rPr>
        <w:rFonts w:ascii="Wingdings" w:hAnsi="Wingdings" w:hint="default"/>
      </w:rPr>
    </w:lvl>
  </w:abstractNum>
  <w:abstractNum w:abstractNumId="3" w15:restartNumberingAfterBreak="0">
    <w:nsid w:val="58004F17"/>
    <w:multiLevelType w:val="hybridMultilevel"/>
    <w:tmpl w:val="091CC44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67685F7E"/>
    <w:multiLevelType w:val="hybridMultilevel"/>
    <w:tmpl w:val="091CC44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ocumentProtection w:formatting="1" w:enforcement="0"/>
  <w:defaultTabStop w:val="708"/>
  <w:hyphenationZone w:val="425"/>
  <w:characterSpacingControl w:val="doNotCompres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B18"/>
    <w:rsid w:val="00005A93"/>
    <w:rsid w:val="00006D42"/>
    <w:rsid w:val="00010293"/>
    <w:rsid w:val="00021E51"/>
    <w:rsid w:val="00047444"/>
    <w:rsid w:val="00050D73"/>
    <w:rsid w:val="00052098"/>
    <w:rsid w:val="00061BB6"/>
    <w:rsid w:val="00062999"/>
    <w:rsid w:val="0006331E"/>
    <w:rsid w:val="00064323"/>
    <w:rsid w:val="000716E2"/>
    <w:rsid w:val="00074F4B"/>
    <w:rsid w:val="00076FC2"/>
    <w:rsid w:val="00077574"/>
    <w:rsid w:val="000849DC"/>
    <w:rsid w:val="00086C2A"/>
    <w:rsid w:val="0009200A"/>
    <w:rsid w:val="0009367A"/>
    <w:rsid w:val="000978D4"/>
    <w:rsid w:val="000A0520"/>
    <w:rsid w:val="000A4058"/>
    <w:rsid w:val="000A7C34"/>
    <w:rsid w:val="000B42CD"/>
    <w:rsid w:val="000B5654"/>
    <w:rsid w:val="000C1151"/>
    <w:rsid w:val="000C65EF"/>
    <w:rsid w:val="000D599F"/>
    <w:rsid w:val="000E68FB"/>
    <w:rsid w:val="000F0ADD"/>
    <w:rsid w:val="000F35D4"/>
    <w:rsid w:val="000F52F4"/>
    <w:rsid w:val="001031CA"/>
    <w:rsid w:val="00105702"/>
    <w:rsid w:val="00112720"/>
    <w:rsid w:val="00125A67"/>
    <w:rsid w:val="001263C2"/>
    <w:rsid w:val="00127FED"/>
    <w:rsid w:val="001305A4"/>
    <w:rsid w:val="00133765"/>
    <w:rsid w:val="00146B75"/>
    <w:rsid w:val="001516F7"/>
    <w:rsid w:val="001558BB"/>
    <w:rsid w:val="00163A71"/>
    <w:rsid w:val="00165C12"/>
    <w:rsid w:val="0016736F"/>
    <w:rsid w:val="00172914"/>
    <w:rsid w:val="00175680"/>
    <w:rsid w:val="00175A27"/>
    <w:rsid w:val="001767BE"/>
    <w:rsid w:val="00177274"/>
    <w:rsid w:val="00185019"/>
    <w:rsid w:val="001864F8"/>
    <w:rsid w:val="001876C6"/>
    <w:rsid w:val="00187A01"/>
    <w:rsid w:val="001939C9"/>
    <w:rsid w:val="001974F4"/>
    <w:rsid w:val="001A19D8"/>
    <w:rsid w:val="001A3BDB"/>
    <w:rsid w:val="001B070B"/>
    <w:rsid w:val="001B19D0"/>
    <w:rsid w:val="001B41C8"/>
    <w:rsid w:val="001C2786"/>
    <w:rsid w:val="001C2D64"/>
    <w:rsid w:val="001C3447"/>
    <w:rsid w:val="001C3704"/>
    <w:rsid w:val="001C6175"/>
    <w:rsid w:val="001D207D"/>
    <w:rsid w:val="001D3BEF"/>
    <w:rsid w:val="001D4AF8"/>
    <w:rsid w:val="001D6547"/>
    <w:rsid w:val="001E4C6F"/>
    <w:rsid w:val="001E67E5"/>
    <w:rsid w:val="001E7993"/>
    <w:rsid w:val="001F33B9"/>
    <w:rsid w:val="001F5F06"/>
    <w:rsid w:val="001F6511"/>
    <w:rsid w:val="002009B8"/>
    <w:rsid w:val="00201BE7"/>
    <w:rsid w:val="0020657C"/>
    <w:rsid w:val="00213CE7"/>
    <w:rsid w:val="00222045"/>
    <w:rsid w:val="00223819"/>
    <w:rsid w:val="002324C6"/>
    <w:rsid w:val="002359BA"/>
    <w:rsid w:val="00251FB9"/>
    <w:rsid w:val="00263377"/>
    <w:rsid w:val="00273528"/>
    <w:rsid w:val="0028104F"/>
    <w:rsid w:val="002840FF"/>
    <w:rsid w:val="002865E2"/>
    <w:rsid w:val="00286C02"/>
    <w:rsid w:val="00294B0C"/>
    <w:rsid w:val="00295379"/>
    <w:rsid w:val="00296B44"/>
    <w:rsid w:val="002979DE"/>
    <w:rsid w:val="002A0375"/>
    <w:rsid w:val="002A4891"/>
    <w:rsid w:val="002A4F3D"/>
    <w:rsid w:val="002A626E"/>
    <w:rsid w:val="002A64CE"/>
    <w:rsid w:val="002B5A9E"/>
    <w:rsid w:val="002C0135"/>
    <w:rsid w:val="002C0353"/>
    <w:rsid w:val="002C0E0D"/>
    <w:rsid w:val="002C1479"/>
    <w:rsid w:val="002C1C82"/>
    <w:rsid w:val="002C430B"/>
    <w:rsid w:val="002E3D82"/>
    <w:rsid w:val="002F1424"/>
    <w:rsid w:val="002F25C3"/>
    <w:rsid w:val="002F291F"/>
    <w:rsid w:val="00312368"/>
    <w:rsid w:val="00313A7B"/>
    <w:rsid w:val="00316235"/>
    <w:rsid w:val="00325E0F"/>
    <w:rsid w:val="00334A3D"/>
    <w:rsid w:val="00336F11"/>
    <w:rsid w:val="0033709B"/>
    <w:rsid w:val="003435DA"/>
    <w:rsid w:val="00347486"/>
    <w:rsid w:val="003534C0"/>
    <w:rsid w:val="003632D8"/>
    <w:rsid w:val="00366D56"/>
    <w:rsid w:val="00370CE7"/>
    <w:rsid w:val="00370D01"/>
    <w:rsid w:val="003761B1"/>
    <w:rsid w:val="00382D70"/>
    <w:rsid w:val="00384038"/>
    <w:rsid w:val="003850BE"/>
    <w:rsid w:val="00386219"/>
    <w:rsid w:val="0039329A"/>
    <w:rsid w:val="003A4DA6"/>
    <w:rsid w:val="003A6A7B"/>
    <w:rsid w:val="003B4C9C"/>
    <w:rsid w:val="003B6044"/>
    <w:rsid w:val="003B76F7"/>
    <w:rsid w:val="003D62F6"/>
    <w:rsid w:val="003E0C7D"/>
    <w:rsid w:val="00400A94"/>
    <w:rsid w:val="004013CA"/>
    <w:rsid w:val="004023C6"/>
    <w:rsid w:val="00405FF2"/>
    <w:rsid w:val="00411C6A"/>
    <w:rsid w:val="004149B4"/>
    <w:rsid w:val="004201D7"/>
    <w:rsid w:val="00421A21"/>
    <w:rsid w:val="00424DFE"/>
    <w:rsid w:val="0042698A"/>
    <w:rsid w:val="004332CF"/>
    <w:rsid w:val="00434662"/>
    <w:rsid w:val="0045220C"/>
    <w:rsid w:val="004523A7"/>
    <w:rsid w:val="00453DE6"/>
    <w:rsid w:val="00455B8D"/>
    <w:rsid w:val="0046778D"/>
    <w:rsid w:val="00473C9E"/>
    <w:rsid w:val="0047514A"/>
    <w:rsid w:val="0048231F"/>
    <w:rsid w:val="00482AA3"/>
    <w:rsid w:val="00491F0E"/>
    <w:rsid w:val="004940B6"/>
    <w:rsid w:val="00495B18"/>
    <w:rsid w:val="0049776A"/>
    <w:rsid w:val="004A0AA9"/>
    <w:rsid w:val="004A2887"/>
    <w:rsid w:val="004C00C9"/>
    <w:rsid w:val="004C2377"/>
    <w:rsid w:val="004C2BDA"/>
    <w:rsid w:val="004C3438"/>
    <w:rsid w:val="004C59C5"/>
    <w:rsid w:val="004C655B"/>
    <w:rsid w:val="004D2A80"/>
    <w:rsid w:val="004D4409"/>
    <w:rsid w:val="004D4F9A"/>
    <w:rsid w:val="004D7ABF"/>
    <w:rsid w:val="004E2100"/>
    <w:rsid w:val="004E4F74"/>
    <w:rsid w:val="004E6BF9"/>
    <w:rsid w:val="004F6863"/>
    <w:rsid w:val="004F6A7D"/>
    <w:rsid w:val="00504132"/>
    <w:rsid w:val="00506AFD"/>
    <w:rsid w:val="00511070"/>
    <w:rsid w:val="005112B8"/>
    <w:rsid w:val="005139F5"/>
    <w:rsid w:val="0051472A"/>
    <w:rsid w:val="00514DC4"/>
    <w:rsid w:val="005158E6"/>
    <w:rsid w:val="005173FE"/>
    <w:rsid w:val="005213CD"/>
    <w:rsid w:val="0052279A"/>
    <w:rsid w:val="00523283"/>
    <w:rsid w:val="00526F07"/>
    <w:rsid w:val="00527D94"/>
    <w:rsid w:val="00541058"/>
    <w:rsid w:val="00545ADC"/>
    <w:rsid w:val="00556E62"/>
    <w:rsid w:val="005627EC"/>
    <w:rsid w:val="00563C38"/>
    <w:rsid w:val="00563CC3"/>
    <w:rsid w:val="00566D01"/>
    <w:rsid w:val="005706C4"/>
    <w:rsid w:val="00573381"/>
    <w:rsid w:val="00577D29"/>
    <w:rsid w:val="00584B5B"/>
    <w:rsid w:val="005A258F"/>
    <w:rsid w:val="005A3BDE"/>
    <w:rsid w:val="005A695C"/>
    <w:rsid w:val="005B0754"/>
    <w:rsid w:val="005B0D31"/>
    <w:rsid w:val="005B1E99"/>
    <w:rsid w:val="005B3EE7"/>
    <w:rsid w:val="005B467F"/>
    <w:rsid w:val="005B6081"/>
    <w:rsid w:val="005C2299"/>
    <w:rsid w:val="005D1853"/>
    <w:rsid w:val="005D1E7A"/>
    <w:rsid w:val="005E0D1C"/>
    <w:rsid w:val="005E1DBC"/>
    <w:rsid w:val="005E321D"/>
    <w:rsid w:val="005E75CF"/>
    <w:rsid w:val="005F1682"/>
    <w:rsid w:val="005F2E79"/>
    <w:rsid w:val="005F50FB"/>
    <w:rsid w:val="005F63C0"/>
    <w:rsid w:val="006066B6"/>
    <w:rsid w:val="00617CCF"/>
    <w:rsid w:val="00623665"/>
    <w:rsid w:val="006260B6"/>
    <w:rsid w:val="006344FC"/>
    <w:rsid w:val="00635935"/>
    <w:rsid w:val="00636999"/>
    <w:rsid w:val="00637A16"/>
    <w:rsid w:val="00640034"/>
    <w:rsid w:val="006415E4"/>
    <w:rsid w:val="00642DD1"/>
    <w:rsid w:val="00655B8E"/>
    <w:rsid w:val="006667CE"/>
    <w:rsid w:val="006674EC"/>
    <w:rsid w:val="00671152"/>
    <w:rsid w:val="006721A2"/>
    <w:rsid w:val="00672607"/>
    <w:rsid w:val="00681097"/>
    <w:rsid w:val="00697A02"/>
    <w:rsid w:val="006A4B62"/>
    <w:rsid w:val="006C004D"/>
    <w:rsid w:val="006C028C"/>
    <w:rsid w:val="006C1911"/>
    <w:rsid w:val="006C6EFF"/>
    <w:rsid w:val="006D1862"/>
    <w:rsid w:val="006D6A41"/>
    <w:rsid w:val="006E278E"/>
    <w:rsid w:val="006E35B1"/>
    <w:rsid w:val="006E5549"/>
    <w:rsid w:val="006F0964"/>
    <w:rsid w:val="006F1CEF"/>
    <w:rsid w:val="006F4B93"/>
    <w:rsid w:val="006F6F23"/>
    <w:rsid w:val="0070365F"/>
    <w:rsid w:val="007037E0"/>
    <w:rsid w:val="00704FAA"/>
    <w:rsid w:val="00720421"/>
    <w:rsid w:val="0072063E"/>
    <w:rsid w:val="007212E0"/>
    <w:rsid w:val="00722DC7"/>
    <w:rsid w:val="00722F87"/>
    <w:rsid w:val="00724E02"/>
    <w:rsid w:val="00727FAC"/>
    <w:rsid w:val="007346F7"/>
    <w:rsid w:val="00743BD6"/>
    <w:rsid w:val="00760278"/>
    <w:rsid w:val="00762F81"/>
    <w:rsid w:val="0076394D"/>
    <w:rsid w:val="00766F2F"/>
    <w:rsid w:val="007700A1"/>
    <w:rsid w:val="007714F8"/>
    <w:rsid w:val="00783F29"/>
    <w:rsid w:val="00784EA3"/>
    <w:rsid w:val="007A4C65"/>
    <w:rsid w:val="007A6819"/>
    <w:rsid w:val="007A68E1"/>
    <w:rsid w:val="007A6BA4"/>
    <w:rsid w:val="007B2CFA"/>
    <w:rsid w:val="007B6515"/>
    <w:rsid w:val="007C26CE"/>
    <w:rsid w:val="007C37D9"/>
    <w:rsid w:val="007C3C56"/>
    <w:rsid w:val="007C412A"/>
    <w:rsid w:val="007D0EB4"/>
    <w:rsid w:val="007E636F"/>
    <w:rsid w:val="007E6F82"/>
    <w:rsid w:val="007F64C4"/>
    <w:rsid w:val="007F7D0C"/>
    <w:rsid w:val="008020DD"/>
    <w:rsid w:val="008107AD"/>
    <w:rsid w:val="00817EFE"/>
    <w:rsid w:val="008247B8"/>
    <w:rsid w:val="00834176"/>
    <w:rsid w:val="008367AC"/>
    <w:rsid w:val="0084031E"/>
    <w:rsid w:val="00845B61"/>
    <w:rsid w:val="00847AAB"/>
    <w:rsid w:val="00857F55"/>
    <w:rsid w:val="00860103"/>
    <w:rsid w:val="0086315C"/>
    <w:rsid w:val="00867FEB"/>
    <w:rsid w:val="00873F7C"/>
    <w:rsid w:val="00881EDE"/>
    <w:rsid w:val="00887A43"/>
    <w:rsid w:val="00891A8E"/>
    <w:rsid w:val="008933B2"/>
    <w:rsid w:val="00897DBB"/>
    <w:rsid w:val="008A1567"/>
    <w:rsid w:val="008A25F2"/>
    <w:rsid w:val="008A3013"/>
    <w:rsid w:val="008A74E3"/>
    <w:rsid w:val="008B0B0B"/>
    <w:rsid w:val="008B710F"/>
    <w:rsid w:val="008D54D0"/>
    <w:rsid w:val="008D77AD"/>
    <w:rsid w:val="008E0C2C"/>
    <w:rsid w:val="008E7A9A"/>
    <w:rsid w:val="008E7D30"/>
    <w:rsid w:val="009166EA"/>
    <w:rsid w:val="00921DB7"/>
    <w:rsid w:val="009221E5"/>
    <w:rsid w:val="0092596E"/>
    <w:rsid w:val="00934F9A"/>
    <w:rsid w:val="009557EA"/>
    <w:rsid w:val="009656AA"/>
    <w:rsid w:val="00973551"/>
    <w:rsid w:val="00974BEB"/>
    <w:rsid w:val="00975DDB"/>
    <w:rsid w:val="00981794"/>
    <w:rsid w:val="00981A98"/>
    <w:rsid w:val="0098290D"/>
    <w:rsid w:val="00985A2D"/>
    <w:rsid w:val="0098798C"/>
    <w:rsid w:val="00993B2E"/>
    <w:rsid w:val="009B760B"/>
    <w:rsid w:val="009C0380"/>
    <w:rsid w:val="009D215E"/>
    <w:rsid w:val="009F21EF"/>
    <w:rsid w:val="009F42D6"/>
    <w:rsid w:val="009F7D08"/>
    <w:rsid w:val="00A000A3"/>
    <w:rsid w:val="00A01179"/>
    <w:rsid w:val="00A05A5B"/>
    <w:rsid w:val="00A2257C"/>
    <w:rsid w:val="00A34537"/>
    <w:rsid w:val="00A35B52"/>
    <w:rsid w:val="00A37F5C"/>
    <w:rsid w:val="00A40B27"/>
    <w:rsid w:val="00A41A68"/>
    <w:rsid w:val="00A41D43"/>
    <w:rsid w:val="00A42B93"/>
    <w:rsid w:val="00A469E1"/>
    <w:rsid w:val="00A55488"/>
    <w:rsid w:val="00A567C1"/>
    <w:rsid w:val="00A5730C"/>
    <w:rsid w:val="00A57BC2"/>
    <w:rsid w:val="00A601AA"/>
    <w:rsid w:val="00A62587"/>
    <w:rsid w:val="00A6280B"/>
    <w:rsid w:val="00A63240"/>
    <w:rsid w:val="00A64248"/>
    <w:rsid w:val="00A70ABE"/>
    <w:rsid w:val="00A72E6F"/>
    <w:rsid w:val="00A82DF9"/>
    <w:rsid w:val="00A833EF"/>
    <w:rsid w:val="00A83445"/>
    <w:rsid w:val="00A873AB"/>
    <w:rsid w:val="00A905EE"/>
    <w:rsid w:val="00A9373A"/>
    <w:rsid w:val="00A95191"/>
    <w:rsid w:val="00AA0F62"/>
    <w:rsid w:val="00AA3414"/>
    <w:rsid w:val="00AA3A1F"/>
    <w:rsid w:val="00AB79BF"/>
    <w:rsid w:val="00AC0D81"/>
    <w:rsid w:val="00AC565D"/>
    <w:rsid w:val="00AD5DA0"/>
    <w:rsid w:val="00AF0103"/>
    <w:rsid w:val="00AF2781"/>
    <w:rsid w:val="00AF4ACA"/>
    <w:rsid w:val="00AF6B8C"/>
    <w:rsid w:val="00B15999"/>
    <w:rsid w:val="00B16C73"/>
    <w:rsid w:val="00B21FE5"/>
    <w:rsid w:val="00B25853"/>
    <w:rsid w:val="00B30141"/>
    <w:rsid w:val="00B30EC3"/>
    <w:rsid w:val="00B317B7"/>
    <w:rsid w:val="00B36B76"/>
    <w:rsid w:val="00B36FA8"/>
    <w:rsid w:val="00B42BA4"/>
    <w:rsid w:val="00B647CA"/>
    <w:rsid w:val="00B70228"/>
    <w:rsid w:val="00B70B68"/>
    <w:rsid w:val="00B71C53"/>
    <w:rsid w:val="00B71D8F"/>
    <w:rsid w:val="00B77345"/>
    <w:rsid w:val="00B775DB"/>
    <w:rsid w:val="00B8452E"/>
    <w:rsid w:val="00B97DB2"/>
    <w:rsid w:val="00BB240C"/>
    <w:rsid w:val="00BB2BD5"/>
    <w:rsid w:val="00BB4A19"/>
    <w:rsid w:val="00BB64C1"/>
    <w:rsid w:val="00BC093B"/>
    <w:rsid w:val="00BC7612"/>
    <w:rsid w:val="00BD13D9"/>
    <w:rsid w:val="00BD1560"/>
    <w:rsid w:val="00BE4561"/>
    <w:rsid w:val="00BF1240"/>
    <w:rsid w:val="00BF1338"/>
    <w:rsid w:val="00BF3701"/>
    <w:rsid w:val="00BF3DB5"/>
    <w:rsid w:val="00BF5E00"/>
    <w:rsid w:val="00C105C0"/>
    <w:rsid w:val="00C14DE1"/>
    <w:rsid w:val="00C2057F"/>
    <w:rsid w:val="00C21617"/>
    <w:rsid w:val="00C216E6"/>
    <w:rsid w:val="00C23889"/>
    <w:rsid w:val="00C256BB"/>
    <w:rsid w:val="00C25D6C"/>
    <w:rsid w:val="00C30BA3"/>
    <w:rsid w:val="00C37D8A"/>
    <w:rsid w:val="00C42368"/>
    <w:rsid w:val="00C5599D"/>
    <w:rsid w:val="00C57A55"/>
    <w:rsid w:val="00C60311"/>
    <w:rsid w:val="00C620C1"/>
    <w:rsid w:val="00C625FB"/>
    <w:rsid w:val="00C62AAD"/>
    <w:rsid w:val="00C76B6A"/>
    <w:rsid w:val="00C77991"/>
    <w:rsid w:val="00C81480"/>
    <w:rsid w:val="00C82DF9"/>
    <w:rsid w:val="00C83124"/>
    <w:rsid w:val="00C833FF"/>
    <w:rsid w:val="00C914EF"/>
    <w:rsid w:val="00CA6166"/>
    <w:rsid w:val="00CB0626"/>
    <w:rsid w:val="00CB0AE5"/>
    <w:rsid w:val="00CB507B"/>
    <w:rsid w:val="00CB7D3D"/>
    <w:rsid w:val="00CC09CD"/>
    <w:rsid w:val="00CD33F8"/>
    <w:rsid w:val="00CD3A9B"/>
    <w:rsid w:val="00CD533D"/>
    <w:rsid w:val="00CE4EAB"/>
    <w:rsid w:val="00CE5768"/>
    <w:rsid w:val="00CE58D8"/>
    <w:rsid w:val="00CE5C6B"/>
    <w:rsid w:val="00CE6A00"/>
    <w:rsid w:val="00CF160C"/>
    <w:rsid w:val="00D0347F"/>
    <w:rsid w:val="00D0758D"/>
    <w:rsid w:val="00D115A5"/>
    <w:rsid w:val="00D15BC8"/>
    <w:rsid w:val="00D173F5"/>
    <w:rsid w:val="00D201D6"/>
    <w:rsid w:val="00D235D7"/>
    <w:rsid w:val="00D24545"/>
    <w:rsid w:val="00D31CC2"/>
    <w:rsid w:val="00D32D26"/>
    <w:rsid w:val="00D454B7"/>
    <w:rsid w:val="00D47E14"/>
    <w:rsid w:val="00D60A27"/>
    <w:rsid w:val="00D61DCD"/>
    <w:rsid w:val="00D65D0F"/>
    <w:rsid w:val="00D67967"/>
    <w:rsid w:val="00D70C42"/>
    <w:rsid w:val="00D719DA"/>
    <w:rsid w:val="00D725A1"/>
    <w:rsid w:val="00D72C06"/>
    <w:rsid w:val="00D81158"/>
    <w:rsid w:val="00D812AA"/>
    <w:rsid w:val="00D820C3"/>
    <w:rsid w:val="00D8214B"/>
    <w:rsid w:val="00D846C4"/>
    <w:rsid w:val="00D90A3C"/>
    <w:rsid w:val="00D91CCF"/>
    <w:rsid w:val="00D9566B"/>
    <w:rsid w:val="00D96BE0"/>
    <w:rsid w:val="00DA48AE"/>
    <w:rsid w:val="00DC34AC"/>
    <w:rsid w:val="00DC38E2"/>
    <w:rsid w:val="00DC47AE"/>
    <w:rsid w:val="00DD222F"/>
    <w:rsid w:val="00DD7F77"/>
    <w:rsid w:val="00DE3B8E"/>
    <w:rsid w:val="00DF1A90"/>
    <w:rsid w:val="00DF303B"/>
    <w:rsid w:val="00E05A08"/>
    <w:rsid w:val="00E12710"/>
    <w:rsid w:val="00E130D7"/>
    <w:rsid w:val="00E20C8B"/>
    <w:rsid w:val="00E2239E"/>
    <w:rsid w:val="00E23E15"/>
    <w:rsid w:val="00E269B5"/>
    <w:rsid w:val="00E316C2"/>
    <w:rsid w:val="00E667C6"/>
    <w:rsid w:val="00E67619"/>
    <w:rsid w:val="00E67FE5"/>
    <w:rsid w:val="00E76B82"/>
    <w:rsid w:val="00E81263"/>
    <w:rsid w:val="00E819D5"/>
    <w:rsid w:val="00E86571"/>
    <w:rsid w:val="00E90593"/>
    <w:rsid w:val="00E90A23"/>
    <w:rsid w:val="00E935E6"/>
    <w:rsid w:val="00E94844"/>
    <w:rsid w:val="00E96F7D"/>
    <w:rsid w:val="00EA1178"/>
    <w:rsid w:val="00EA67F8"/>
    <w:rsid w:val="00EA6E94"/>
    <w:rsid w:val="00EA7029"/>
    <w:rsid w:val="00EB1EBE"/>
    <w:rsid w:val="00EC0070"/>
    <w:rsid w:val="00EC1031"/>
    <w:rsid w:val="00EC13F3"/>
    <w:rsid w:val="00EC5EE2"/>
    <w:rsid w:val="00EC6536"/>
    <w:rsid w:val="00EC7CEA"/>
    <w:rsid w:val="00ED029D"/>
    <w:rsid w:val="00ED7695"/>
    <w:rsid w:val="00EE46EB"/>
    <w:rsid w:val="00EE5731"/>
    <w:rsid w:val="00EF05E1"/>
    <w:rsid w:val="00EF28B1"/>
    <w:rsid w:val="00F06533"/>
    <w:rsid w:val="00F263EB"/>
    <w:rsid w:val="00F330CA"/>
    <w:rsid w:val="00F3555D"/>
    <w:rsid w:val="00F422B6"/>
    <w:rsid w:val="00F46BF5"/>
    <w:rsid w:val="00F46CCA"/>
    <w:rsid w:val="00F47402"/>
    <w:rsid w:val="00F47D63"/>
    <w:rsid w:val="00F52C01"/>
    <w:rsid w:val="00F53B16"/>
    <w:rsid w:val="00F53C06"/>
    <w:rsid w:val="00F61B12"/>
    <w:rsid w:val="00F62EF5"/>
    <w:rsid w:val="00F65682"/>
    <w:rsid w:val="00F6632D"/>
    <w:rsid w:val="00F77685"/>
    <w:rsid w:val="00F84845"/>
    <w:rsid w:val="00F84C80"/>
    <w:rsid w:val="00F95730"/>
    <w:rsid w:val="00F960E2"/>
    <w:rsid w:val="00FA1018"/>
    <w:rsid w:val="00FA2CC8"/>
    <w:rsid w:val="00FA54E6"/>
    <w:rsid w:val="00FA7A44"/>
    <w:rsid w:val="00FB546A"/>
    <w:rsid w:val="00FB7822"/>
    <w:rsid w:val="00FD0ABD"/>
    <w:rsid w:val="00FD7104"/>
    <w:rsid w:val="00FE184B"/>
    <w:rsid w:val="00FF3008"/>
    <w:rsid w:val="00FF58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28633"/>
  <w15:docId w15:val="{78C51E0B-1D32-442C-8180-4398FB47F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95B1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95B18"/>
  </w:style>
  <w:style w:type="character" w:styleId="Odwoanieprzypisudolnego">
    <w:name w:val="footnote reference"/>
    <w:aliases w:val="Odwołanie przypisu"/>
    <w:uiPriority w:val="99"/>
    <w:semiHidden/>
    <w:rsid w:val="00495B18"/>
    <w:rPr>
      <w:rFonts w:cs="Times New Roman"/>
      <w:vertAlign w:val="superscript"/>
    </w:rPr>
  </w:style>
  <w:style w:type="paragraph" w:customStyle="1" w:styleId="ODNONIKtreodnonika">
    <w:name w:val="ODNOŚNIK – treść odnośnika"/>
    <w:uiPriority w:val="19"/>
    <w:qFormat/>
    <w:rsid w:val="00495B18"/>
    <w:pPr>
      <w:spacing w:after="0" w:line="240" w:lineRule="auto"/>
      <w:ind w:left="284" w:hanging="284"/>
      <w:jc w:val="both"/>
    </w:pPr>
    <w:rPr>
      <w:rFonts w:ascii="Times New Roman" w:eastAsia="Times New Roman" w:hAnsi="Times New Roman" w:cs="Arial"/>
      <w:sz w:val="20"/>
      <w:szCs w:val="20"/>
    </w:rPr>
  </w:style>
  <w:style w:type="character" w:customStyle="1" w:styleId="IGindeksgrny">
    <w:name w:val="_IG_ – indeks górny"/>
    <w:basedOn w:val="Domylnaczcionkaakapitu"/>
    <w:uiPriority w:val="2"/>
    <w:qFormat/>
    <w:rsid w:val="00495B18"/>
    <w:rPr>
      <w:b w:val="0"/>
      <w:i w:val="0"/>
      <w:vanish w:val="0"/>
      <w:spacing w:val="0"/>
      <w:vertAlign w:val="superscript"/>
    </w:rPr>
  </w:style>
  <w:style w:type="paragraph" w:styleId="Akapitzlist">
    <w:name w:val="List Paragraph"/>
    <w:basedOn w:val="Normalny"/>
    <w:uiPriority w:val="34"/>
    <w:qFormat/>
    <w:rsid w:val="002009B8"/>
    <w:pPr>
      <w:ind w:left="720"/>
      <w:contextualSpacing/>
    </w:pPr>
  </w:style>
  <w:style w:type="character" w:styleId="Odwoaniedokomentarza">
    <w:name w:val="annotation reference"/>
    <w:basedOn w:val="Domylnaczcionkaakapitu"/>
    <w:uiPriority w:val="99"/>
    <w:semiHidden/>
    <w:unhideWhenUsed/>
    <w:rsid w:val="00B8452E"/>
    <w:rPr>
      <w:sz w:val="16"/>
      <w:szCs w:val="16"/>
    </w:rPr>
  </w:style>
  <w:style w:type="paragraph" w:styleId="Tekstkomentarza">
    <w:name w:val="annotation text"/>
    <w:basedOn w:val="Normalny"/>
    <w:link w:val="TekstkomentarzaZnak"/>
    <w:uiPriority w:val="99"/>
    <w:semiHidden/>
    <w:unhideWhenUsed/>
    <w:rsid w:val="00B8452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8452E"/>
    <w:rPr>
      <w:sz w:val="20"/>
      <w:szCs w:val="20"/>
    </w:rPr>
  </w:style>
  <w:style w:type="paragraph" w:styleId="Tekstdymka">
    <w:name w:val="Balloon Text"/>
    <w:basedOn w:val="Normalny"/>
    <w:link w:val="TekstdymkaZnak"/>
    <w:uiPriority w:val="99"/>
    <w:semiHidden/>
    <w:unhideWhenUsed/>
    <w:rsid w:val="00B8452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8452E"/>
    <w:rPr>
      <w:rFonts w:ascii="Tahoma" w:hAnsi="Tahoma" w:cs="Tahoma"/>
      <w:sz w:val="16"/>
      <w:szCs w:val="16"/>
    </w:rPr>
  </w:style>
  <w:style w:type="character" w:customStyle="1" w:styleId="st">
    <w:name w:val="st"/>
    <w:basedOn w:val="Domylnaczcionkaakapitu"/>
    <w:rsid w:val="00A55488"/>
  </w:style>
  <w:style w:type="paragraph" w:styleId="Tematkomentarza">
    <w:name w:val="annotation subject"/>
    <w:basedOn w:val="Tekstkomentarza"/>
    <w:next w:val="Tekstkomentarza"/>
    <w:link w:val="TematkomentarzaZnak"/>
    <w:uiPriority w:val="99"/>
    <w:semiHidden/>
    <w:unhideWhenUsed/>
    <w:rsid w:val="00295379"/>
    <w:rPr>
      <w:b/>
      <w:bCs/>
    </w:rPr>
  </w:style>
  <w:style w:type="character" w:customStyle="1" w:styleId="TematkomentarzaZnak">
    <w:name w:val="Temat komentarza Znak"/>
    <w:basedOn w:val="TekstkomentarzaZnak"/>
    <w:link w:val="Tematkomentarza"/>
    <w:uiPriority w:val="99"/>
    <w:semiHidden/>
    <w:rsid w:val="00295379"/>
    <w:rPr>
      <w:b/>
      <w:bCs/>
      <w:sz w:val="20"/>
      <w:szCs w:val="20"/>
    </w:rPr>
  </w:style>
  <w:style w:type="paragraph" w:styleId="Poprawka">
    <w:name w:val="Revision"/>
    <w:hidden/>
    <w:uiPriority w:val="99"/>
    <w:semiHidden/>
    <w:rsid w:val="00C620C1"/>
    <w:pPr>
      <w:spacing w:after="0" w:line="240" w:lineRule="auto"/>
    </w:pPr>
  </w:style>
  <w:style w:type="paragraph" w:customStyle="1" w:styleId="ARTartustawynprozporzdzenia">
    <w:name w:val="ART(§) – art. ustawy (§ np. rozporządzenia)"/>
    <w:uiPriority w:val="11"/>
    <w:qFormat/>
    <w:rsid w:val="00222045"/>
    <w:pPr>
      <w:suppressAutoHyphens/>
      <w:autoSpaceDE w:val="0"/>
      <w:autoSpaceDN w:val="0"/>
      <w:adjustRightInd w:val="0"/>
      <w:spacing w:before="120" w:after="0" w:line="360" w:lineRule="auto"/>
      <w:ind w:firstLine="510"/>
      <w:jc w:val="both"/>
    </w:pPr>
    <w:rPr>
      <w:rFonts w:ascii="Times" w:hAnsi="Times" w:cs="Arial"/>
      <w:sz w:val="24"/>
      <w:szCs w:val="20"/>
    </w:rPr>
  </w:style>
  <w:style w:type="paragraph" w:styleId="Stopka">
    <w:name w:val="footer"/>
    <w:basedOn w:val="Normalny"/>
    <w:link w:val="StopkaZnak"/>
    <w:uiPriority w:val="99"/>
    <w:unhideWhenUsed/>
    <w:rsid w:val="00F9573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95730"/>
  </w:style>
  <w:style w:type="paragraph" w:customStyle="1" w:styleId="USTustnpkodeksu">
    <w:name w:val="UST(§) – ust. (§ np. kodeksu)"/>
    <w:basedOn w:val="ARTartustawynprozporzdzenia"/>
    <w:uiPriority w:val="12"/>
    <w:qFormat/>
    <w:rsid w:val="00061BB6"/>
    <w:pPr>
      <w:spacing w:before="0"/>
    </w:pPr>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63DF23-4183-4260-9C7C-27E88414B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5787</Words>
  <Characters>34728</Characters>
  <Application>Microsoft Office Word</Application>
  <DocSecurity>0</DocSecurity>
  <Lines>289</Lines>
  <Paragraphs>80</Paragraphs>
  <ScaleCrop>false</ScaleCrop>
  <HeadingPairs>
    <vt:vector size="2" baseType="variant">
      <vt:variant>
        <vt:lpstr>Tytuł</vt:lpstr>
      </vt:variant>
      <vt:variant>
        <vt:i4>1</vt:i4>
      </vt:variant>
    </vt:vector>
  </HeadingPairs>
  <TitlesOfParts>
    <vt:vector size="1" baseType="lpstr">
      <vt:lpstr/>
    </vt:vector>
  </TitlesOfParts>
  <Company>MRiRW</Company>
  <LinksUpToDate>false</LinksUpToDate>
  <CharactersWithSpaces>40435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Sadłowski Adrian</dc:creator>
  <cp:lastModifiedBy>Grażyna D. Grabowska</cp:lastModifiedBy>
  <cp:revision>2</cp:revision>
  <cp:lastPrinted>2019-07-08T10:05:00Z</cp:lastPrinted>
  <dcterms:created xsi:type="dcterms:W3CDTF">2019-08-09T13:35:00Z</dcterms:created>
  <dcterms:modified xsi:type="dcterms:W3CDTF">2019-08-09T13:35:00Z</dcterms:modified>
</cp:coreProperties>
</file>