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13" w:rsidRPr="001A6D71" w:rsidRDefault="00F24613" w:rsidP="00F24613">
      <w:pPr>
        <w:pStyle w:val="OZNPROJEKTUwskazaniedatylubwersjiprojektu"/>
      </w:pPr>
      <w:bookmarkStart w:id="0" w:name="_GoBack"/>
      <w:bookmarkEnd w:id="0"/>
      <w:r w:rsidRPr="00AE3E83">
        <w:t>Projekt</w:t>
      </w:r>
    </w:p>
    <w:p w:rsidR="00F24613" w:rsidRPr="00AE3E83" w:rsidRDefault="00F24613" w:rsidP="003914FF">
      <w:pPr>
        <w:pStyle w:val="OZNRODZAKTUtznustawalubrozporzdzenieiorganwydajcy"/>
        <w:keepNext w:val="0"/>
      </w:pPr>
      <w:r w:rsidRPr="00AE3E83">
        <w:t>ustawa</w:t>
      </w:r>
    </w:p>
    <w:p w:rsidR="00F24613" w:rsidRPr="00AE3E83" w:rsidRDefault="00F24613" w:rsidP="003914FF">
      <w:pPr>
        <w:pStyle w:val="DATAAKTUdatauchwalenialubwydaniaaktu"/>
        <w:keepNext w:val="0"/>
      </w:pPr>
      <w:r w:rsidRPr="00AE3E83">
        <w:t>z dnia</w:t>
      </w:r>
    </w:p>
    <w:p w:rsidR="00F24613" w:rsidRPr="003914FF" w:rsidRDefault="00F24613" w:rsidP="003914FF">
      <w:pPr>
        <w:pStyle w:val="TYTUAKTUprzedmiotregulacjiustawylubrozporzdzenia"/>
        <w:keepNext w:val="0"/>
        <w:rPr>
          <w:rStyle w:val="IGPindeksgrnyipogrubienie"/>
        </w:rPr>
      </w:pPr>
      <w:r w:rsidRPr="00AE3E83">
        <w:t>o zmianie ustawy o ofercie publicznej i warunkach wprowadzania instrumentów finansowych do zorganizowanego systemu obrotu oraz o spółkach publicznych oraz niektórych innych ustaw</w:t>
      </w:r>
      <w:r w:rsidRPr="003914FF">
        <w:rPr>
          <w:rStyle w:val="IGPindeksgrnyipogrubienie"/>
        </w:rPr>
        <w:footnoteReference w:id="1"/>
      </w:r>
      <w:r w:rsidRPr="003914FF">
        <w:rPr>
          <w:rStyle w:val="IGPindeksgrnyipogrubienie"/>
        </w:rPr>
        <w:t xml:space="preserve">), </w:t>
      </w:r>
      <w:r w:rsidRPr="003914FF">
        <w:rPr>
          <w:rStyle w:val="IGPindeksgrnyipogrubienie"/>
        </w:rPr>
        <w:footnoteReference w:id="2"/>
      </w:r>
      <w:r w:rsidRPr="003914FF">
        <w:rPr>
          <w:rStyle w:val="IGPindeksgrnyipogrubienie"/>
        </w:rPr>
        <w:t>)</w:t>
      </w:r>
    </w:p>
    <w:p w:rsidR="00F24613" w:rsidRPr="001A6D71" w:rsidRDefault="00F24613" w:rsidP="00F24613">
      <w:pPr>
        <w:pStyle w:val="ARTartustawynprozporzdzenia"/>
      </w:pPr>
      <w:r w:rsidRPr="00B57BF6">
        <w:rPr>
          <w:rStyle w:val="Ppogrubienie"/>
        </w:rPr>
        <w:lastRenderedPageBreak/>
        <w:t>Art. 1.</w:t>
      </w:r>
      <w:r w:rsidRPr="001A6D71">
        <w:t> W ustawie z dnia 29 lipca 2005 r. o ofercie publicznej i warunkach wprowadzania instrumentów finansowych do zorganizowanego systemu obrotu oraz o spółkach publicznych (Dz. U. z 2019 r. poz. 623) wprowadza się następujące zmiany:</w:t>
      </w:r>
    </w:p>
    <w:p w:rsidR="00F24613" w:rsidRPr="001A6D71" w:rsidRDefault="00F24613" w:rsidP="00F24613">
      <w:pPr>
        <w:pStyle w:val="PKTpunkt"/>
      </w:pPr>
      <w:r w:rsidRPr="00AE3E83">
        <w:t>1)</w:t>
      </w:r>
      <w:r w:rsidRPr="00AE3E83">
        <w:tab/>
        <w:t>w art. 1 pkt 1 otrzymuje brzmienie:</w:t>
      </w:r>
    </w:p>
    <w:p w:rsidR="00F24613" w:rsidRPr="00AE3E83" w:rsidRDefault="00F24613" w:rsidP="00F24613">
      <w:pPr>
        <w:pStyle w:val="ZPKTzmpktartykuempunktem"/>
      </w:pPr>
      <w:r>
        <w:t>„</w:t>
      </w:r>
      <w:r w:rsidRPr="00AE3E83">
        <w:t>1)</w:t>
      </w:r>
      <w:r w:rsidRPr="00AE3E83">
        <w:tab/>
        <w:t>zasady i warunki dokonywania oferty publicznej papierów wartościowych, prowadzenia subskrypcji lub sprzedaży tych papierów wartościowych oraz ubiegania się o dopuszczenie i wprowadzenie papierów wartościowych lub innych instrumentów finansowych do obrotu na rynku regulowanym</w:t>
      </w:r>
      <w:r>
        <w:t>,</w:t>
      </w:r>
      <w:r w:rsidRPr="00AE3E83">
        <w:t xml:space="preserve"> w zakresie nieuregulowanym przepisami </w:t>
      </w:r>
      <w:r w:rsidRPr="00DF3DA6">
        <w:t>rozporządzeni</w:t>
      </w:r>
      <w:r>
        <w:t>a</w:t>
      </w:r>
      <w:r w:rsidRPr="00DF3DA6">
        <w:t xml:space="preserve">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w:t>
      </w:r>
      <w:r>
        <w:t xml:space="preserve">, zwanego dalej </w:t>
      </w:r>
      <w:r w:rsidRPr="00C0093D">
        <w:t>„</w:t>
      </w:r>
      <w:r w:rsidRPr="00AE3E83">
        <w:t>rozporządzeni</w:t>
      </w:r>
      <w:r>
        <w:t>em</w:t>
      </w:r>
      <w:r w:rsidRPr="00AE3E83">
        <w:t xml:space="preserve"> 2017/1129</w:t>
      </w:r>
      <w:r>
        <w:t>”;”</w:t>
      </w:r>
      <w:r w:rsidRPr="00AE3E83">
        <w:t>;</w:t>
      </w:r>
    </w:p>
    <w:p w:rsidR="00F24613" w:rsidRPr="00AE3E83" w:rsidRDefault="00F24613" w:rsidP="00F24613">
      <w:pPr>
        <w:pStyle w:val="PKTpunkt"/>
      </w:pPr>
      <w:r w:rsidRPr="00AE3E83">
        <w:t>2)</w:t>
      </w:r>
      <w:r w:rsidRPr="00AE3E83">
        <w:tab/>
        <w:t>w art. 2</w:t>
      </w:r>
      <w:r>
        <w:t xml:space="preserve"> </w:t>
      </w:r>
      <w:r w:rsidRPr="00AE3E83">
        <w:t>uchyla się pkt 2 i 3;</w:t>
      </w:r>
    </w:p>
    <w:p w:rsidR="00F24613" w:rsidRPr="001A6D71" w:rsidRDefault="00F24613" w:rsidP="00F24613">
      <w:pPr>
        <w:pStyle w:val="PKTpunkt"/>
      </w:pPr>
      <w:r w:rsidRPr="00AE3E83">
        <w:t>3)</w:t>
      </w:r>
      <w:r w:rsidRPr="00AE3E83">
        <w:tab/>
        <w:t>w art. 3:</w:t>
      </w:r>
    </w:p>
    <w:p w:rsidR="00F24613" w:rsidRPr="00AE3E83" w:rsidRDefault="00F24613" w:rsidP="00F24613">
      <w:pPr>
        <w:pStyle w:val="LITlitera"/>
      </w:pPr>
      <w:r w:rsidRPr="00AE3E83">
        <w:t>a)</w:t>
      </w:r>
      <w:r w:rsidRPr="00AE3E83">
        <w:tab/>
        <w:t>uchyla się ust. 1,</w:t>
      </w:r>
    </w:p>
    <w:p w:rsidR="00F24613" w:rsidRPr="001A6D71" w:rsidRDefault="00F24613" w:rsidP="00F24613">
      <w:pPr>
        <w:pStyle w:val="LITlitera"/>
      </w:pPr>
      <w:r w:rsidRPr="00AE3E83">
        <w:t>b)</w:t>
      </w:r>
      <w:r w:rsidRPr="00AE3E83">
        <w:tab/>
        <w:t>po ust. 1 dodaje się ust. 1a</w:t>
      </w:r>
      <w:r w:rsidRPr="001A6D71">
        <w:t xml:space="preserve"> i 1b w brzmieniu:</w:t>
      </w:r>
    </w:p>
    <w:p w:rsidR="00F24613" w:rsidRPr="0068230E" w:rsidRDefault="00F24613" w:rsidP="00F24613">
      <w:pPr>
        <w:pStyle w:val="ZLITUSTzmustliter"/>
      </w:pPr>
      <w:r>
        <w:t>„</w:t>
      </w:r>
      <w:r w:rsidRPr="007F0921">
        <w:t>1a. Oferta publiczna papierów wartościowych, o której mowa w art. 1 ust. 4 lit. b rozporządzenia 2017/1129</w:t>
      </w:r>
      <w:r w:rsidRPr="00E6353E">
        <w:t>, w przypadku której liczba osób, do których jest ona kierowana, wraz z liczbą osób, do których kierowane były oferty publiczne, o których mowa w art. 1 ust. 4 lit. b rozporządzenia 2017/1129, tego samego rodzaju papierów wartościowych, dokonane w</w:t>
      </w:r>
      <w:r w:rsidRPr="007F0921">
        <w:t xml:space="preserve"> okresie poprzednich 12 miesięcy, przekracza 149, wymaga opublikowania memorandum informacyjnego, o którym mowa w art. 38b, które podlega zatwierdzeniu przez Komisję.</w:t>
      </w:r>
    </w:p>
    <w:p w:rsidR="00F24613" w:rsidRPr="0068230E" w:rsidRDefault="00F24613" w:rsidP="00F24613">
      <w:pPr>
        <w:pStyle w:val="ZLITUSTzmustliter"/>
      </w:pPr>
      <w:r w:rsidRPr="0068230E">
        <w:t xml:space="preserve">1b. Przepis ust. 1a nie ma zastosowania, jeżeli oferta kierowana jest wyłącznie do posiadaczy tego samego rodzaju papierów </w:t>
      </w:r>
      <w:r w:rsidRPr="00E6353E">
        <w:t>wartościowych tego samego emitenta lub do pomiotów, którym</w:t>
      </w:r>
      <w:r w:rsidRPr="0068230E">
        <w:t xml:space="preserve"> zaoferowano obligacje emitenta w ramach zamiany wierzytelności z tytułu wykupu uprzednio wyemitowanych innych obligacji tego emitenta.</w:t>
      </w:r>
      <w:r>
        <w:t>”,</w:t>
      </w:r>
    </w:p>
    <w:p w:rsidR="00F24613" w:rsidRPr="00AE3E83" w:rsidRDefault="00F24613" w:rsidP="00F24613">
      <w:pPr>
        <w:pStyle w:val="LITlitera"/>
      </w:pPr>
      <w:r>
        <w:t>c)</w:t>
      </w:r>
      <w:r>
        <w:tab/>
        <w:t>uchyla się ust. 3;</w:t>
      </w:r>
    </w:p>
    <w:p w:rsidR="00F24613" w:rsidRPr="001A6D71" w:rsidRDefault="00F24613" w:rsidP="00F24613">
      <w:pPr>
        <w:pStyle w:val="PKTpunkt"/>
      </w:pPr>
      <w:r w:rsidRPr="00AE3E83">
        <w:t>4)</w:t>
      </w:r>
      <w:r w:rsidRPr="00AE3E83">
        <w:tab/>
        <w:t>w art. 4:</w:t>
      </w:r>
    </w:p>
    <w:p w:rsidR="00F24613" w:rsidRPr="001A6D71" w:rsidRDefault="00F24613" w:rsidP="00F24613">
      <w:pPr>
        <w:pStyle w:val="LITlitera"/>
      </w:pPr>
      <w:r w:rsidRPr="00AE3E83">
        <w:t>a)</w:t>
      </w:r>
      <w:r w:rsidRPr="00AE3E83">
        <w:tab/>
        <w:t>pkt 1 otrzymuje brzmienie:</w:t>
      </w:r>
    </w:p>
    <w:p w:rsidR="00F24613" w:rsidRPr="00AE3E83" w:rsidRDefault="00F24613" w:rsidP="00F24613">
      <w:pPr>
        <w:pStyle w:val="ZLITPKTzmpktliter"/>
      </w:pPr>
      <w:r>
        <w:t>„</w:t>
      </w:r>
      <w:r w:rsidRPr="00AE3E83">
        <w:t>1)</w:t>
      </w:r>
      <w:r w:rsidRPr="00AE3E83">
        <w:tab/>
        <w:t xml:space="preserve">rynku regulowanym – rozumie się przez to rynek regulowany w rozumieniu </w:t>
      </w:r>
      <w:r>
        <w:t xml:space="preserve">przepisów ustawy </w:t>
      </w:r>
      <w:r w:rsidRPr="00007CC5">
        <w:t>z dnia 29 lipca 2005 r. o obrocie instrumentami finansowymi (Dz. U. z 2018 r. poz. 2286, 2243 i 2244</w:t>
      </w:r>
      <w:r>
        <w:t xml:space="preserve"> oraz z 2019 r. poz. 730, 875 i …</w:t>
      </w:r>
      <w:r w:rsidRPr="00007CC5">
        <w:t>)</w:t>
      </w:r>
      <w:r>
        <w:t xml:space="preserve">, </w:t>
      </w:r>
      <w:r w:rsidRPr="00007CC5">
        <w:t xml:space="preserve">zwanej dalej </w:t>
      </w:r>
      <w:r>
        <w:t>„</w:t>
      </w:r>
      <w:r w:rsidRPr="00007CC5">
        <w:t>ustawą o</w:t>
      </w:r>
      <w:r>
        <w:t xml:space="preserve"> </w:t>
      </w:r>
      <w:r w:rsidRPr="00007CC5">
        <w:t>obrocie instrumentami finansowymi</w:t>
      </w:r>
      <w:r>
        <w:t>”</w:t>
      </w:r>
      <w:r w:rsidRPr="00AE3E83">
        <w:t>;</w:t>
      </w:r>
      <w:r>
        <w:t>”</w:t>
      </w:r>
      <w:r w:rsidRPr="00AE3E83">
        <w:t>,</w:t>
      </w:r>
    </w:p>
    <w:p w:rsidR="00F24613" w:rsidRPr="001A6D71" w:rsidRDefault="00F24613" w:rsidP="00F24613">
      <w:pPr>
        <w:pStyle w:val="LITlitera"/>
      </w:pPr>
      <w:r w:rsidRPr="00AE3E83">
        <w:t>b)</w:t>
      </w:r>
      <w:r w:rsidRPr="00AE3E83">
        <w:tab/>
        <w:t>po pkt 2 dodaje się pkt 2a w brzmieniu:</w:t>
      </w:r>
    </w:p>
    <w:p w:rsidR="00F24613" w:rsidRPr="00AE3E83" w:rsidRDefault="00F24613" w:rsidP="00F24613">
      <w:pPr>
        <w:pStyle w:val="ZLITPKTzmpktliter"/>
      </w:pPr>
      <w:r>
        <w:t>„</w:t>
      </w:r>
      <w:r w:rsidRPr="00AE3E83">
        <w:t>2a)</w:t>
      </w:r>
      <w:r w:rsidRPr="00AE3E83">
        <w:tab/>
        <w:t>systemie obrotu instrumentami finansowymi – rozumie się przez to system obrotu instrumentami finansowymi w rozumieniu przepisów ustawy o obrocie instrumentami finansowymi;</w:t>
      </w:r>
      <w:r>
        <w:t>”</w:t>
      </w:r>
      <w:r w:rsidRPr="00AE3E83">
        <w:t>,</w:t>
      </w:r>
    </w:p>
    <w:p w:rsidR="00F24613" w:rsidRPr="001A6D71" w:rsidRDefault="00F24613" w:rsidP="00F24613">
      <w:pPr>
        <w:pStyle w:val="LITlitera"/>
      </w:pPr>
      <w:r w:rsidRPr="00AE3E83">
        <w:t>c)</w:t>
      </w:r>
      <w:r w:rsidRPr="00AE3E83">
        <w:tab/>
        <w:t>pkt 3 otrzymuje brzmienie:</w:t>
      </w:r>
    </w:p>
    <w:p w:rsidR="00F24613" w:rsidRDefault="00F24613" w:rsidP="00F24613">
      <w:pPr>
        <w:pStyle w:val="ZLITPKTzmpktliter"/>
      </w:pPr>
      <w:r>
        <w:t>„</w:t>
      </w:r>
      <w:r w:rsidRPr="00AE3E83">
        <w:t>3)</w:t>
      </w:r>
      <w:r w:rsidRPr="00AE3E83">
        <w:tab/>
        <w:t>obrocie pierwotnym – rozumie się przez to dokonywanie oferty publicznej</w:t>
      </w:r>
      <w:r>
        <w:t>,</w:t>
      </w:r>
      <w:r w:rsidRPr="00AE3E83">
        <w:t xml:space="preserve"> której przedmiotem są papiery wartościowe nowej emisji, przez</w:t>
      </w:r>
      <w:r>
        <w:t>:</w:t>
      </w:r>
    </w:p>
    <w:p w:rsidR="00F24613" w:rsidRDefault="00F24613" w:rsidP="00F24613">
      <w:pPr>
        <w:pStyle w:val="ZLITLITwPKTzmlitwpktliter"/>
      </w:pPr>
      <w:r>
        <w:t>a)</w:t>
      </w:r>
      <w:r>
        <w:tab/>
      </w:r>
      <w:r w:rsidRPr="00AE3E83">
        <w:t>emitenta lub</w:t>
      </w:r>
    </w:p>
    <w:p w:rsidR="00F24613" w:rsidRDefault="00F24613" w:rsidP="00F24613">
      <w:pPr>
        <w:pStyle w:val="ZLITLITwPKTzmlitwpktliter"/>
      </w:pPr>
      <w:r>
        <w:t>b)</w:t>
      </w:r>
      <w:r>
        <w:tab/>
      </w:r>
      <w:r w:rsidRPr="00AE3E83">
        <w:t>gwaranta emisji</w:t>
      </w:r>
      <w:r>
        <w:t xml:space="preserve"> –</w:t>
      </w:r>
      <w:r w:rsidRPr="00AE3E83">
        <w:t xml:space="preserve"> w przypadku gdy w umowie o gwarancję</w:t>
      </w:r>
      <w:r>
        <w:t xml:space="preserve"> emisji</w:t>
      </w:r>
      <w:r w:rsidRPr="00AE3E83">
        <w:t xml:space="preserve"> zawartej przez emitenta gwarant emisji zobowiązuje się do nabycia, na własny rachunek, całości lub części papierów wartościowych danej emisji, oferowanych wyłącznie temu podmiotowi, w celu dalszego ich zbywania w ofercie publicznej</w:t>
      </w:r>
    </w:p>
    <w:p w:rsidR="00F24613" w:rsidRPr="00AE3E83" w:rsidRDefault="00F24613" w:rsidP="00F24613">
      <w:pPr>
        <w:pStyle w:val="ZLITCZWSPLITwPKTzmczciwsplitwpktliter"/>
      </w:pPr>
      <w:r>
        <w:t xml:space="preserve">– </w:t>
      </w:r>
      <w:r w:rsidRPr="001B6FB3">
        <w:t>oraz zbywanie lub nabywanie papierów wartościowych na podstawie takiej oferty</w:t>
      </w:r>
      <w:r w:rsidRPr="00AE3E83">
        <w:t>;</w:t>
      </w:r>
      <w:r>
        <w:t>”</w:t>
      </w:r>
      <w:r w:rsidRPr="00AE3E83">
        <w:t>,</w:t>
      </w:r>
    </w:p>
    <w:p w:rsidR="00F24613" w:rsidRPr="001A6D71" w:rsidRDefault="00F24613" w:rsidP="00F24613">
      <w:pPr>
        <w:pStyle w:val="LITlitera"/>
      </w:pPr>
      <w:r w:rsidRPr="00AE3E83">
        <w:t>d)</w:t>
      </w:r>
      <w:r w:rsidRPr="00AE3E83">
        <w:tab/>
        <w:t>po pkt 4 dodaje się pkt 4a w brzmieniu:</w:t>
      </w:r>
    </w:p>
    <w:p w:rsidR="00F24613" w:rsidRPr="00AE3E83" w:rsidRDefault="00F24613" w:rsidP="00F24613">
      <w:pPr>
        <w:pStyle w:val="ZLITPKTzmpktliter"/>
      </w:pPr>
      <w:r>
        <w:t>„</w:t>
      </w:r>
      <w:r w:rsidRPr="00AE3E83">
        <w:t>4a)</w:t>
      </w:r>
      <w:r w:rsidRPr="00AE3E83">
        <w:tab/>
        <w:t xml:space="preserve">ofercie publicznej – rozumie się przez to ofertę publiczną </w:t>
      </w:r>
      <w:r>
        <w:t xml:space="preserve">papierów wartościowych </w:t>
      </w:r>
      <w:r w:rsidRPr="00AE3E83">
        <w:t>w rozumieniu art. 2 lit. d rozporządzenia 2017/1129;</w:t>
      </w:r>
      <w:r>
        <w:t>”</w:t>
      </w:r>
      <w:r w:rsidRPr="00AE3E83">
        <w:t>,</w:t>
      </w:r>
    </w:p>
    <w:p w:rsidR="00F24613" w:rsidRPr="001A6D71" w:rsidRDefault="00F24613" w:rsidP="00F24613">
      <w:pPr>
        <w:pStyle w:val="LITlitera"/>
      </w:pPr>
      <w:r w:rsidRPr="00AE3E83">
        <w:t>e)</w:t>
      </w:r>
      <w:r w:rsidRPr="00AE3E83">
        <w:tab/>
        <w:t>pkt 6 otrzymuj</w:t>
      </w:r>
      <w:r w:rsidRPr="001A6D71">
        <w:t>e brzmienie:</w:t>
      </w:r>
    </w:p>
    <w:p w:rsidR="00F24613" w:rsidRPr="00AE3E83" w:rsidRDefault="00F24613" w:rsidP="00F24613">
      <w:pPr>
        <w:pStyle w:val="ZLITPKTzmpktliter"/>
      </w:pPr>
      <w:r>
        <w:t>„</w:t>
      </w:r>
      <w:r w:rsidRPr="00AE3E83">
        <w:t>6)</w:t>
      </w:r>
      <w:r w:rsidRPr="00AE3E83">
        <w:tab/>
        <w:t>emitencie – rozumie się przez to emitenta w rozumieniu art. 2 lit. h rozporządzenia 2017/1129;</w:t>
      </w:r>
      <w:r>
        <w:t>”</w:t>
      </w:r>
      <w:r w:rsidRPr="00AE3E83">
        <w:t>,</w:t>
      </w:r>
    </w:p>
    <w:p w:rsidR="00F24613" w:rsidRDefault="00F24613" w:rsidP="00F24613">
      <w:pPr>
        <w:pStyle w:val="LITlitera"/>
      </w:pPr>
      <w:r w:rsidRPr="00AE3E83">
        <w:t>f)</w:t>
      </w:r>
      <w:r w:rsidRPr="00AE3E83">
        <w:tab/>
      </w:r>
      <w:r>
        <w:t>uchyla się pkt 7,</w:t>
      </w:r>
    </w:p>
    <w:p w:rsidR="00F24613" w:rsidRPr="001A6D71" w:rsidRDefault="00F24613" w:rsidP="00F24613">
      <w:pPr>
        <w:pStyle w:val="LITlitera"/>
      </w:pPr>
      <w:r>
        <w:t>g)</w:t>
      </w:r>
      <w:r>
        <w:tab/>
        <w:t>po pkt 7 dodaje się pkt 7a w brzmieniu:</w:t>
      </w:r>
    </w:p>
    <w:p w:rsidR="00F24613" w:rsidRDefault="00F24613" w:rsidP="00F24613">
      <w:pPr>
        <w:pStyle w:val="ZLITPKTzmpktliter"/>
      </w:pPr>
      <w:r>
        <w:t>„</w:t>
      </w:r>
      <w:r w:rsidRPr="00AE3E83">
        <w:t>7</w:t>
      </w:r>
      <w:r>
        <w:t>a</w:t>
      </w:r>
      <w:r w:rsidRPr="00AE3E83">
        <w:t>)</w:t>
      </w:r>
      <w:r w:rsidRPr="00AE3E83">
        <w:tab/>
        <w:t>oferującym – rozumie się przez to oferującego w rozumieniu art. 2 lit. i rozporządzenia 2017/1129;</w:t>
      </w:r>
      <w:r>
        <w:t>”</w:t>
      </w:r>
      <w:r w:rsidRPr="00AE3E83">
        <w:t>,</w:t>
      </w:r>
    </w:p>
    <w:p w:rsidR="00F24613" w:rsidRPr="001A6D71" w:rsidRDefault="00F24613" w:rsidP="00F24613">
      <w:pPr>
        <w:pStyle w:val="LITlitera"/>
      </w:pPr>
      <w:r>
        <w:t>h)</w:t>
      </w:r>
      <w:r>
        <w:tab/>
      </w:r>
      <w:r w:rsidRPr="001A6D71">
        <w:t>pkt 9 i 10 otrzymują brzmienie:</w:t>
      </w:r>
    </w:p>
    <w:p w:rsidR="00F24613" w:rsidRPr="00CC5D1A" w:rsidRDefault="00F24613" w:rsidP="00F24613">
      <w:pPr>
        <w:pStyle w:val="ZLITPKTzmpktliter"/>
      </w:pPr>
      <w:r>
        <w:t>„</w:t>
      </w:r>
      <w:r w:rsidRPr="00AE3E83">
        <w:t>9)</w:t>
      </w:r>
      <w:r w:rsidRPr="00AE3E83">
        <w:tab/>
        <w:t xml:space="preserve">papierach wartościowych – rozumie się przez to papiery wartościowe w rozumieniu </w:t>
      </w:r>
      <w:r>
        <w:t>przepisów ustawy o obrocie instrumentami finansowymi</w:t>
      </w:r>
      <w:r w:rsidRPr="00CC5D1A">
        <w:t>, z wyłączeniem instrumentów rynku pieniężnego o terminie zapadalności krótszym niż 12 miesięcy;</w:t>
      </w:r>
    </w:p>
    <w:p w:rsidR="00F24613" w:rsidRPr="00AE3E83" w:rsidRDefault="00F24613" w:rsidP="00F24613">
      <w:pPr>
        <w:pStyle w:val="ZLITPKTzmpktliter"/>
      </w:pPr>
      <w:r w:rsidRPr="00AE3E83">
        <w:t>10)</w:t>
      </w:r>
      <w:r w:rsidRPr="00AE3E83">
        <w:tab/>
        <w:t xml:space="preserve">papierach wartościowych o charakterze </w:t>
      </w:r>
      <w:proofErr w:type="spellStart"/>
      <w:r w:rsidRPr="00AE3E83">
        <w:t>nieudziałowym</w:t>
      </w:r>
      <w:proofErr w:type="spellEnd"/>
      <w:r w:rsidRPr="00AE3E83">
        <w:t xml:space="preserve"> – rozumie się przez to papiery wartościowe o charakterze </w:t>
      </w:r>
      <w:proofErr w:type="spellStart"/>
      <w:r w:rsidRPr="00AE3E83">
        <w:t>nieudziałowym</w:t>
      </w:r>
      <w:proofErr w:type="spellEnd"/>
      <w:r w:rsidRPr="00AE3E83">
        <w:t xml:space="preserve"> w rozumieniu art. 2 lit. c rozporządzenia 2017/1129;</w:t>
      </w:r>
      <w:r>
        <w:t>”</w:t>
      </w:r>
      <w:r w:rsidRPr="00AE3E83">
        <w:t>,</w:t>
      </w:r>
    </w:p>
    <w:p w:rsidR="00F24613" w:rsidRPr="00AE3E83" w:rsidRDefault="00F24613" w:rsidP="00F24613">
      <w:pPr>
        <w:pStyle w:val="LITlitera"/>
      </w:pPr>
      <w:r>
        <w:t>i</w:t>
      </w:r>
      <w:r w:rsidRPr="00AE3E83">
        <w:t>)</w:t>
      </w:r>
      <w:r w:rsidRPr="00AE3E83">
        <w:tab/>
        <w:t>uchyla się pkt 12 i 13,</w:t>
      </w:r>
    </w:p>
    <w:p w:rsidR="00F24613" w:rsidRPr="001A6D71" w:rsidRDefault="00F24613" w:rsidP="00F24613">
      <w:pPr>
        <w:pStyle w:val="LITlitera"/>
      </w:pPr>
      <w:r>
        <w:t>j</w:t>
      </w:r>
      <w:r w:rsidRPr="001A6D71">
        <w:t>)</w:t>
      </w:r>
      <w:r w:rsidRPr="001A6D71">
        <w:tab/>
        <w:t>po pkt 13 dodaje się pkt 13a w brzmieniu:</w:t>
      </w:r>
    </w:p>
    <w:p w:rsidR="00F24613" w:rsidRPr="00AE3E83" w:rsidRDefault="00F24613" w:rsidP="00F24613">
      <w:pPr>
        <w:pStyle w:val="ZLITPKTzmpktliter"/>
      </w:pPr>
      <w:r>
        <w:t>„</w:t>
      </w:r>
      <w:r w:rsidRPr="00AE3E83">
        <w:t>13a</w:t>
      </w:r>
      <w:r>
        <w:t>)</w:t>
      </w:r>
      <w:r>
        <w:tab/>
      </w:r>
      <w:r w:rsidRPr="00AE3E83">
        <w:t>umowie o gwarancję</w:t>
      </w:r>
      <w:r>
        <w:t xml:space="preserve"> emisji</w:t>
      </w:r>
      <w:r w:rsidRPr="00AE3E83">
        <w:t xml:space="preserve"> – rozumie się </w:t>
      </w:r>
      <w:r>
        <w:t xml:space="preserve">przez to </w:t>
      </w:r>
      <w:r w:rsidRPr="00AE3E83">
        <w:t xml:space="preserve">umowę między emitentem lub oferującym </w:t>
      </w:r>
      <w:r>
        <w:t>a</w:t>
      </w:r>
      <w:r w:rsidRPr="00AE3E83">
        <w:t xml:space="preserve"> gwarantem emisji, w której gwarant emisji zobowiązuje się do zapewnienia dojścia do skutku emisji lub sprzedaży papierów wartościowych w drodze oferty publicznej;</w:t>
      </w:r>
      <w:r>
        <w:t>”</w:t>
      </w:r>
      <w:r w:rsidRPr="00AE3E83">
        <w:t>,</w:t>
      </w:r>
    </w:p>
    <w:p w:rsidR="00F24613" w:rsidRPr="001A6D71" w:rsidRDefault="00F24613" w:rsidP="00F24613">
      <w:pPr>
        <w:pStyle w:val="LITlitera"/>
      </w:pPr>
      <w:r>
        <w:t>k</w:t>
      </w:r>
      <w:r w:rsidRPr="001A6D71">
        <w:t>)</w:t>
      </w:r>
      <w:r w:rsidRPr="001A6D71">
        <w:tab/>
        <w:t>po pkt 16 dodaje się pkt 16a w brzmieniu:</w:t>
      </w:r>
    </w:p>
    <w:p w:rsidR="00F24613" w:rsidRDefault="00F24613" w:rsidP="00F24613">
      <w:pPr>
        <w:pStyle w:val="ZLITPKTzmpktliter"/>
      </w:pPr>
      <w:r>
        <w:t>„16a)</w:t>
      </w:r>
      <w:r>
        <w:tab/>
      </w:r>
      <w:r w:rsidRPr="00AE3E83">
        <w:t>podmiot powiązany – podmiot powiązany w rozumieniu międzynarodowych standardów rachunkowości przyjętych na podstawie rozporządzenia (WE) nr 1606/2002 Parlamentu Europejskiego i Rady z dnia 19 lipca 2002 r. w sprawie stosowania międzynarodowych standardów rachunkowości (Dz. Urz. UE L 243 z 11.09.2002, s</w:t>
      </w:r>
      <w:r>
        <w:t>tr</w:t>
      </w:r>
      <w:r w:rsidRPr="00AE3E83">
        <w:t>. 1</w:t>
      </w:r>
      <w:r>
        <w:t xml:space="preserve">, z </w:t>
      </w:r>
      <w:proofErr w:type="spellStart"/>
      <w:r>
        <w:t>późn</w:t>
      </w:r>
      <w:proofErr w:type="spellEnd"/>
      <w:r>
        <w:t>. zm.</w:t>
      </w:r>
      <w:r w:rsidRPr="008912F8">
        <w:rPr>
          <w:rStyle w:val="IGindeksgrny"/>
        </w:rPr>
        <w:footnoteReference w:id="3"/>
      </w:r>
      <w:r w:rsidRPr="008912F8">
        <w:rPr>
          <w:rStyle w:val="IGindeksgrny"/>
        </w:rPr>
        <w:t>)</w:t>
      </w:r>
      <w:r w:rsidRPr="00AE3E83">
        <w:t>; Dz. Urz. UE Polskie wydanie specjalne rozdz. 13, t. 29, s</w:t>
      </w:r>
      <w:r>
        <w:t>tr</w:t>
      </w:r>
      <w:r w:rsidRPr="00AE3E83">
        <w:t>. 609);</w:t>
      </w:r>
      <w:r>
        <w:t>”</w:t>
      </w:r>
      <w:r w:rsidRPr="00AE3E83">
        <w:t>,</w:t>
      </w:r>
    </w:p>
    <w:p w:rsidR="00F24613" w:rsidRPr="001A6D71" w:rsidRDefault="00F24613" w:rsidP="00F24613">
      <w:pPr>
        <w:pStyle w:val="LITlitera"/>
      </w:pPr>
      <w:r>
        <w:t>l)</w:t>
      </w:r>
      <w:r>
        <w:tab/>
      </w:r>
      <w:r w:rsidRPr="001A6D71">
        <w:t>pkt 20 otrzymuje brzmienie:</w:t>
      </w:r>
    </w:p>
    <w:p w:rsidR="00F24613" w:rsidRPr="00AE3E83" w:rsidRDefault="00F24613" w:rsidP="00F24613">
      <w:pPr>
        <w:pStyle w:val="ZLITPKTzmpktliter"/>
      </w:pPr>
      <w:r>
        <w:t>„</w:t>
      </w:r>
      <w:r w:rsidRPr="00AE3E83">
        <w:t>20)</w:t>
      </w:r>
      <w:r w:rsidRPr="00AE3E83">
        <w:tab/>
        <w:t xml:space="preserve">spółce publicznej – rozumie się przez to spółkę, której co najmniej jedna akcja jest dopuszczona </w:t>
      </w:r>
      <w:r>
        <w:t xml:space="preserve">do obrotu na rynku regulowanym </w:t>
      </w:r>
      <w:r w:rsidRPr="00AE3E83">
        <w:t xml:space="preserve">lub wprowadzona </w:t>
      </w:r>
      <w:r>
        <w:t xml:space="preserve">do obrotu w alternatywnym systemie obrotu </w:t>
      </w:r>
      <w:r w:rsidRPr="00AE3E83">
        <w:t>na terytorium Rzeczpospolitej Polskiej;</w:t>
      </w:r>
      <w:r>
        <w:t>”</w:t>
      </w:r>
      <w:r w:rsidRPr="00AE3E83">
        <w:t>,</w:t>
      </w:r>
    </w:p>
    <w:p w:rsidR="00F24613" w:rsidRPr="00AE3E83" w:rsidRDefault="00F24613" w:rsidP="00F24613">
      <w:pPr>
        <w:pStyle w:val="LITlitera"/>
      </w:pPr>
      <w:r>
        <w:t>m)</w:t>
      </w:r>
      <w:r>
        <w:tab/>
      </w:r>
      <w:r w:rsidRPr="00AE3E83">
        <w:t>uchyla się pkt 25,</w:t>
      </w:r>
    </w:p>
    <w:p w:rsidR="00F24613" w:rsidRDefault="00F24613" w:rsidP="00F24613">
      <w:pPr>
        <w:pStyle w:val="LITlitera"/>
      </w:pPr>
      <w:r>
        <w:t>n</w:t>
      </w:r>
      <w:r w:rsidRPr="00AE3E83">
        <w:t>)</w:t>
      </w:r>
      <w:r w:rsidRPr="00AE3E83">
        <w:tab/>
      </w:r>
      <w:r>
        <w:t>uchyla się pkt 25b,</w:t>
      </w:r>
    </w:p>
    <w:p w:rsidR="00F24613" w:rsidRPr="001A6D71" w:rsidRDefault="00F24613" w:rsidP="00F24613">
      <w:pPr>
        <w:pStyle w:val="LITlitera"/>
      </w:pPr>
      <w:r>
        <w:t>o)</w:t>
      </w:r>
      <w:r>
        <w:tab/>
      </w:r>
      <w:r w:rsidRPr="001A6D71">
        <w:t>po pkt 25b dodaje się pkt 25c i 25d w brzmieniu:</w:t>
      </w:r>
    </w:p>
    <w:p w:rsidR="00F24613" w:rsidRDefault="00F24613" w:rsidP="00F24613">
      <w:pPr>
        <w:pStyle w:val="ZLITPKTzmpktliter"/>
      </w:pPr>
      <w:r>
        <w:t>„</w:t>
      </w:r>
      <w:r w:rsidRPr="00AE3E83">
        <w:t>25c)</w:t>
      </w:r>
      <w:r w:rsidRPr="00AE3E83">
        <w:tab/>
      </w:r>
      <w:r>
        <w:t xml:space="preserve">rozporządzeniu 575/2013 – rozumie się przez to rozporządzenie </w:t>
      </w:r>
      <w:r w:rsidRPr="00516D5F">
        <w:t>Parlamentu Europejskiego i Rady (UE) nr 575/2013 z dnia 26 czerwca 2013 r. w sprawie wymogów ostrożnościowych dla instytucji kredytowych i fi</w:t>
      </w:r>
      <w:r>
        <w:t>rm inwestycyjnych, zmieniające</w:t>
      </w:r>
      <w:r w:rsidRPr="00516D5F">
        <w:t xml:space="preserve"> rozporządzenie (UE) nr 648/2012 (Dz. Urz. UE L 176 z 27.06.2013, str. 1</w:t>
      </w:r>
      <w:r>
        <w:t>,</w:t>
      </w:r>
      <w:r w:rsidRPr="00516D5F">
        <w:t xml:space="preserve"> z </w:t>
      </w:r>
      <w:proofErr w:type="spellStart"/>
      <w:r w:rsidRPr="00516D5F">
        <w:t>późn</w:t>
      </w:r>
      <w:proofErr w:type="spellEnd"/>
      <w:r w:rsidRPr="00516D5F">
        <w:t>. zm.</w:t>
      </w:r>
      <w:r w:rsidRPr="008912F8">
        <w:rPr>
          <w:rStyle w:val="IGindeksgrny"/>
        </w:rPr>
        <w:footnoteReference w:id="4"/>
      </w:r>
      <w:r w:rsidRPr="008912F8">
        <w:rPr>
          <w:rStyle w:val="IGindeksgrny"/>
        </w:rPr>
        <w:t>)</w:t>
      </w:r>
      <w:r w:rsidRPr="00516D5F">
        <w:t>)</w:t>
      </w:r>
      <w:r>
        <w:t>;</w:t>
      </w:r>
    </w:p>
    <w:p w:rsidR="00F24613" w:rsidRPr="00AE3E83" w:rsidRDefault="00F24613" w:rsidP="00F24613">
      <w:pPr>
        <w:pStyle w:val="ZLITPKTzmpktliter"/>
      </w:pPr>
      <w:r>
        <w:t>25d)</w:t>
      </w:r>
      <w:r>
        <w:tab/>
      </w:r>
      <w:r w:rsidRPr="00AE3E83">
        <w:t>rozporządzeniu 600/2014 – rozumie się przez to rozporządzenie Parlamentu Europejskiego i Rady (UE) nr 600/2014 z dnia 15 maja 2014 r. w sprawie rynków instrumentów finansowych oraz zmieniające rozporządzenie (U</w:t>
      </w:r>
      <w:r w:rsidR="00425597" w:rsidRPr="00AE3E83">
        <w:t>E</w:t>
      </w:r>
      <w:r w:rsidRPr="00AE3E83">
        <w:t>) nr 648/2012 (Dz. Urz. UE L 173 z 12.06.2014, str. 84</w:t>
      </w:r>
      <w:r>
        <w:t xml:space="preserve">, z </w:t>
      </w:r>
      <w:proofErr w:type="spellStart"/>
      <w:r>
        <w:t>późn</w:t>
      </w:r>
      <w:proofErr w:type="spellEnd"/>
      <w:r>
        <w:t>.</w:t>
      </w:r>
      <w:r w:rsidR="00D74F46">
        <w:t xml:space="preserve"> </w:t>
      </w:r>
      <w:r>
        <w:t>zm.</w:t>
      </w:r>
      <w:r w:rsidRPr="008912F8">
        <w:rPr>
          <w:rStyle w:val="IGindeksgrny"/>
        </w:rPr>
        <w:footnoteReference w:id="5"/>
      </w:r>
      <w:r w:rsidRPr="008912F8">
        <w:rPr>
          <w:rStyle w:val="IGindeksgrny"/>
        </w:rPr>
        <w:t>)</w:t>
      </w:r>
      <w:r w:rsidRPr="00AE3E83">
        <w:t>);</w:t>
      </w:r>
      <w:r>
        <w:t>”</w:t>
      </w:r>
      <w:r w:rsidRPr="00AE3E83">
        <w:t>,</w:t>
      </w:r>
    </w:p>
    <w:p w:rsidR="00F24613" w:rsidRPr="001A6D71" w:rsidRDefault="00F24613" w:rsidP="00F24613">
      <w:pPr>
        <w:pStyle w:val="LITlitera"/>
      </w:pPr>
      <w:r>
        <w:t>p</w:t>
      </w:r>
      <w:r w:rsidRPr="001A6D71">
        <w:t>)</w:t>
      </w:r>
      <w:r w:rsidRPr="001A6D71">
        <w:tab/>
        <w:t>pkt 26 otrzymuje brzmienie:</w:t>
      </w:r>
    </w:p>
    <w:p w:rsidR="00F24613" w:rsidRPr="00AE3E83" w:rsidRDefault="00F24613" w:rsidP="00F24613">
      <w:pPr>
        <w:pStyle w:val="ZLITPKTzmpktliter"/>
      </w:pPr>
      <w:r>
        <w:t>„</w:t>
      </w:r>
      <w:r w:rsidRPr="00AE3E83">
        <w:t>2</w:t>
      </w:r>
      <w:r>
        <w:t>6</w:t>
      </w:r>
      <w:r w:rsidRPr="00AE3E83">
        <w:t>)</w:t>
      </w:r>
      <w:r w:rsidRPr="00AE3E83">
        <w:tab/>
        <w:t xml:space="preserve">instytucji kredytowej – rozumie się przez </w:t>
      </w:r>
      <w:r>
        <w:t xml:space="preserve">to </w:t>
      </w:r>
      <w:r w:rsidRPr="00AE3E83">
        <w:t xml:space="preserve">instytucję kredytową w rozumieniu art. </w:t>
      </w:r>
      <w:r>
        <w:t>4 ust. 1 pkt 1</w:t>
      </w:r>
      <w:r w:rsidRPr="00AE3E83">
        <w:t xml:space="preserve"> rozporządzenia </w:t>
      </w:r>
      <w:r>
        <w:t>575/2013</w:t>
      </w:r>
      <w:r w:rsidRPr="00AE3E83">
        <w:t>;</w:t>
      </w:r>
      <w:r>
        <w:t>”</w:t>
      </w:r>
      <w:r w:rsidRPr="00AE3E83">
        <w:t>,</w:t>
      </w:r>
    </w:p>
    <w:p w:rsidR="00F24613" w:rsidRPr="001A6D71" w:rsidRDefault="00F77350" w:rsidP="00F24613">
      <w:pPr>
        <w:pStyle w:val="LITlitera"/>
      </w:pPr>
      <w:r>
        <w:t>q</w:t>
      </w:r>
      <w:r w:rsidR="00F24613" w:rsidRPr="001A6D71">
        <w:t>)</w:t>
      </w:r>
      <w:r w:rsidR="00F24613" w:rsidRPr="001A6D71">
        <w:tab/>
        <w:t>w pkt 31 kropkę zastępuje się średnikiem i dodaje się pkt 32 w brzmieniu:</w:t>
      </w:r>
    </w:p>
    <w:p w:rsidR="00F24613" w:rsidRPr="00AE3E83" w:rsidRDefault="00F24613" w:rsidP="00F24613">
      <w:pPr>
        <w:pStyle w:val="ZLITPKTzmpktliter"/>
      </w:pPr>
      <w:r>
        <w:t>„</w:t>
      </w:r>
      <w:r w:rsidRPr="00AE3E83">
        <w:t>32)</w:t>
      </w:r>
      <w:r w:rsidRPr="00AE3E83">
        <w:tab/>
        <w:t>reklamie – rozumie się przez to reklamę w rozumieniu art. 2 lit. k rozporządzenia 2017/1129.</w:t>
      </w:r>
      <w:r>
        <w:t>”</w:t>
      </w:r>
      <w:r w:rsidRPr="00AE3E83">
        <w:t>;</w:t>
      </w:r>
    </w:p>
    <w:p w:rsidR="00F24613" w:rsidRPr="001A6D71" w:rsidRDefault="00F24613" w:rsidP="00F24613">
      <w:pPr>
        <w:pStyle w:val="PKTpunkt"/>
      </w:pPr>
      <w:r w:rsidRPr="00AE3E83">
        <w:t>5)</w:t>
      </w:r>
      <w:r w:rsidRPr="001A6D71">
        <w:tab/>
        <w:t>art. 4a otrzymuje brzmienie:</w:t>
      </w:r>
    </w:p>
    <w:p w:rsidR="00F24613" w:rsidRPr="00CC5D1A" w:rsidRDefault="00F24613" w:rsidP="00F24613">
      <w:pPr>
        <w:pStyle w:val="ZARTzmartartykuempunktem"/>
      </w:pPr>
      <w:r>
        <w:t>„</w:t>
      </w:r>
      <w:r w:rsidRPr="001F50D6">
        <w:t>Art.</w:t>
      </w:r>
      <w:r>
        <w:t> </w:t>
      </w:r>
      <w:r w:rsidRPr="001F50D6">
        <w:t>4a.</w:t>
      </w:r>
      <w:r>
        <w:t> 1. </w:t>
      </w:r>
      <w:r w:rsidRPr="001F50D6">
        <w:t>O</w:t>
      </w:r>
      <w:r>
        <w:t xml:space="preserve"> </w:t>
      </w:r>
      <w:r w:rsidRPr="001F50D6">
        <w:t>ile ustawa nie stanowi inaczej przez kwotę wyrażoną w</w:t>
      </w:r>
      <w:r>
        <w:t xml:space="preserve"> </w:t>
      </w:r>
      <w:r w:rsidRPr="001F50D6">
        <w:t>euro</w:t>
      </w:r>
      <w:r w:rsidR="00D2525D">
        <w:t>, podaną w ustawie lub w rozporządzeniu 2017/1129,</w:t>
      </w:r>
      <w:r w:rsidRPr="001F50D6">
        <w:t xml:space="preserve"> należy rozumieć również równowartość tej kwoty wyrażoną w</w:t>
      </w:r>
      <w:r>
        <w:t xml:space="preserve"> </w:t>
      </w:r>
      <w:r w:rsidRPr="001F50D6">
        <w:t>walucie polskiej, ustaloną przy zastosowaniu średniego kursu euro, lub jej równowartość wyrażoną w</w:t>
      </w:r>
      <w:r>
        <w:t xml:space="preserve"> </w:t>
      </w:r>
      <w:r w:rsidRPr="001F50D6">
        <w:t xml:space="preserve">innej walucie, ustaloną przy zastosowaniu średniego kursu euro oraz średniego kursu tej waluty ogłoszonego przez Narodowy </w:t>
      </w:r>
      <w:r w:rsidRPr="00CC5D1A">
        <w:t>Bank Polski w dniu wskazanym w ustawie lub rozporządzeniu 2017/1129.</w:t>
      </w:r>
    </w:p>
    <w:p w:rsidR="00F24613" w:rsidRDefault="00F24613" w:rsidP="00F24613">
      <w:pPr>
        <w:pStyle w:val="ZUSTzmustartykuempunktem"/>
      </w:pPr>
      <w:r w:rsidRPr="00AE3E83">
        <w:t>2. </w:t>
      </w:r>
      <w:r>
        <w:t xml:space="preserve">Podane w </w:t>
      </w:r>
      <w:r w:rsidRPr="00AE3E83">
        <w:t>rozporządzeni</w:t>
      </w:r>
      <w:r>
        <w:t>u</w:t>
      </w:r>
      <w:r w:rsidRPr="00AE3E83">
        <w:t xml:space="preserve"> 2017/1129</w:t>
      </w:r>
      <w:r>
        <w:t xml:space="preserve"> wartości w euro</w:t>
      </w:r>
      <w:r w:rsidRPr="00AE3E83">
        <w:t xml:space="preserve"> </w:t>
      </w:r>
      <w:r>
        <w:t xml:space="preserve">liczy się </w:t>
      </w:r>
      <w:r w:rsidRPr="00AE3E83">
        <w:t>według ceny emisyjnej</w:t>
      </w:r>
      <w:r>
        <w:t>,</w:t>
      </w:r>
      <w:r w:rsidRPr="00AE3E83">
        <w:t xml:space="preserve"> ceny sprzedaży papierów wartościowych </w:t>
      </w:r>
      <w:r>
        <w:t>lub wartości nominalnej</w:t>
      </w:r>
      <w:r w:rsidRPr="00AE3E83">
        <w:t xml:space="preserve"> z dnia jej ustalenia</w:t>
      </w:r>
      <w:r>
        <w:t>, jeżeli z przepisów tego rozporządzenia, w których podane są te wartości, nie wynika inny sposób ich liczenia.</w:t>
      </w:r>
    </w:p>
    <w:p w:rsidR="00F24613" w:rsidRPr="00CC5D1A" w:rsidRDefault="00F24613" w:rsidP="00F24613">
      <w:pPr>
        <w:pStyle w:val="ZUSTzmustartykuempunktem"/>
      </w:pPr>
      <w:r>
        <w:t>3. W przypadku gdy p</w:t>
      </w:r>
      <w:r w:rsidRPr="00352274">
        <w:t>odane w rozporządzeniu 2017/1129 wartości w euro liczy się według ceny emisyjnej</w:t>
      </w:r>
      <w:r>
        <w:t>,</w:t>
      </w:r>
      <w:r w:rsidRPr="00352274">
        <w:t xml:space="preserve"> ceny sprzedaży papierów wartościowych lub wartości nominalnej z dnia jej ustalenia,</w:t>
      </w:r>
      <w:r>
        <w:t xml:space="preserve"> p</w:t>
      </w:r>
      <w:r w:rsidRPr="00AE3E83">
        <w:t xml:space="preserve">rzez kwotę wyrażoną w </w:t>
      </w:r>
      <w:r>
        <w:t xml:space="preserve">tym rozporządzeniu w </w:t>
      </w:r>
      <w:r w:rsidRPr="00AE3E83">
        <w:t xml:space="preserve">euro należy rozumieć również równowartość tej kwoty wyrażoną w walucie polskiej, ustaloną przy zastosowaniu średniego kursu euro, lub jej równowartość wyrażoną w innej walucie, ustaloną przy zastosowaniu średniego kursu euro oraz średniego kursu tej waluty, ogłoszonego przez Narodowy Bank </w:t>
      </w:r>
      <w:r w:rsidRPr="00CC5D1A">
        <w:t>Polski w dniu ustalenia ceny emisyjnej, ceny sprzedaży lub wartości nominalnej.</w:t>
      </w:r>
    </w:p>
    <w:p w:rsidR="00F24613" w:rsidRPr="00AE3E83" w:rsidRDefault="00F24613" w:rsidP="00F24613">
      <w:pPr>
        <w:pStyle w:val="ZUSTzmustartykuempunktem"/>
      </w:pPr>
      <w:r>
        <w:t>4</w:t>
      </w:r>
      <w:r w:rsidRPr="00A06E50">
        <w:t>.</w:t>
      </w:r>
      <w:r>
        <w:t> </w:t>
      </w:r>
      <w:r w:rsidRPr="00A06E50">
        <w:t xml:space="preserve">W przypadku </w:t>
      </w:r>
      <w:r>
        <w:t xml:space="preserve">ofert publicznych </w:t>
      </w:r>
      <w:r w:rsidRPr="00A06E50">
        <w:t>papierów wartościowych</w:t>
      </w:r>
      <w:r>
        <w:t xml:space="preserve">, w przypadku których </w:t>
      </w:r>
      <w:r w:rsidRPr="003942A9">
        <w:t xml:space="preserve">zakładane wpływy brutto emitenta lub oferującego na terytorium Unii Europejskiej, liczone według ich ceny emisyjnej lub ceny sprzedaży z dnia jej ustalenia </w:t>
      </w:r>
      <w:r>
        <w:t xml:space="preserve">nie przekraczają 2 500 000 euro, </w:t>
      </w:r>
      <w:r w:rsidRPr="00A06E50">
        <w:t>inkorporujących prawo do nabycia lub objęcia akcji, przez zakładane wpływy bru</w:t>
      </w:r>
      <w:r>
        <w:t>tto emitenta lub sprzedającego</w:t>
      </w:r>
      <w:r w:rsidRPr="00A06E50">
        <w:t>, rozumie się wpływy z tytułu oferty tych papierów oraz akcji, do nabycia lub objęcia których one uprawniają, także wówczas, gdy nabycie lub objęcie akcji nie następuje jednocześnie z ofertą tych papierów. W przypadku gdy nie jest znana cena emisyjna akcji, zakładane wpływy określa się na podstawie średniej ceny rynkowej obliczonej zgodnie z art. 79 ust. 7 z ostatnich 6 miesięcy lub z krótszego okresu jeżeli obrót akcjami dokonywany był przez okres krótszy niż 6 miesięcy, a w przypadku gdy nie jest możliwe ustalenie zakładanych wpływów w ten sposób, zakładane wpływy ustala się na podstawie wartości godziwej akcji.</w:t>
      </w:r>
      <w:r>
        <w:t>”</w:t>
      </w:r>
      <w:r w:rsidRPr="00AE3E83">
        <w:t>;</w:t>
      </w:r>
    </w:p>
    <w:p w:rsidR="00F24613" w:rsidRPr="001A6D71" w:rsidRDefault="00F24613" w:rsidP="00F24613">
      <w:pPr>
        <w:pStyle w:val="PKTpunkt"/>
      </w:pPr>
      <w:r w:rsidRPr="00AE3E83">
        <w:t>6)</w:t>
      </w:r>
      <w:r w:rsidRPr="00AE3E83">
        <w:tab/>
        <w:t xml:space="preserve">w art. 4b </w:t>
      </w:r>
      <w:r w:rsidRPr="001A6D71">
        <w:t>dotychczasową treść oznacza się jako ust. 1 i dodaje się ust. 2 w brzmieniu:</w:t>
      </w:r>
    </w:p>
    <w:p w:rsidR="00F24613" w:rsidRPr="00AE3E83" w:rsidRDefault="00F24613" w:rsidP="00F24613">
      <w:pPr>
        <w:pStyle w:val="ZUSTzmustartykuempunktem"/>
      </w:pPr>
      <w:r>
        <w:t>„</w:t>
      </w:r>
      <w:r w:rsidRPr="00AE3E83">
        <w:t>2. Ilekroć w ustawie jest mowa o podmiocie zamierzającym ubiegać się o dopuszczenie papierów wartościowych do obrotu na rynku regulowanym, należy przez to rozumieć podmiot, którego właściwy organ podjął uchwałę w sprawie ubiegania się o dopuszczenie papierów wartościowych do obrotu na rynku regulowanym.</w:t>
      </w:r>
      <w:r>
        <w:t>”</w:t>
      </w:r>
      <w:r w:rsidRPr="00AE3E83">
        <w:t>;</w:t>
      </w:r>
    </w:p>
    <w:p w:rsidR="00F24613" w:rsidRPr="001A6D71" w:rsidRDefault="00F24613" w:rsidP="00F24613">
      <w:pPr>
        <w:pStyle w:val="PKTpunkt"/>
      </w:pPr>
      <w:r w:rsidRPr="00AE3E83">
        <w:t>7)</w:t>
      </w:r>
      <w:r w:rsidRPr="00AE3E83">
        <w:tab/>
        <w:t>art. 5a otrzymuje brzmienie:</w:t>
      </w:r>
    </w:p>
    <w:p w:rsidR="00F24613" w:rsidRPr="00AE3E83" w:rsidRDefault="00F24613" w:rsidP="00F24613">
      <w:pPr>
        <w:pStyle w:val="ZARTzmartartykuempunktem"/>
      </w:pPr>
      <w:r>
        <w:t>„</w:t>
      </w:r>
      <w:r w:rsidRPr="00AE3E83">
        <w:t xml:space="preserve">Art. 5a. 1. W przypadku gdy oferta publiczna </w:t>
      </w:r>
      <w:r>
        <w:t xml:space="preserve">jest </w:t>
      </w:r>
      <w:r w:rsidRPr="00AE3E83">
        <w:t xml:space="preserve">dokonywana za pośrednictwem firmy inwestycyjnej, wpłaty pieniężne z tytułu zapisów na papiery wartościowe będące przedmiotem oferty publicznej, dla których udostępniono </w:t>
      </w:r>
      <w:r>
        <w:t>prospekt</w:t>
      </w:r>
      <w:r w:rsidRPr="00AE3E83">
        <w:t xml:space="preserve">, </w:t>
      </w:r>
      <w:r>
        <w:t xml:space="preserve">są </w:t>
      </w:r>
      <w:r w:rsidRPr="00AE3E83">
        <w:t>gromadzone na wydzielonym rachunku bankowym lub wydzielonych rachunkach bankowych tej firmy.</w:t>
      </w:r>
    </w:p>
    <w:p w:rsidR="00F24613" w:rsidRPr="00AE3E83" w:rsidRDefault="00F24613" w:rsidP="00F24613">
      <w:pPr>
        <w:pStyle w:val="ZUSTzmustartykuempunktem"/>
      </w:pPr>
      <w:r w:rsidRPr="00AE3E83">
        <w:t xml:space="preserve">2. Środki pieniężne pochodzące z wpłat nie mogą zostać przekazane emitentowi przed zarejestrowaniem przez sąd rejestrowy podwyższenia kapitału zakładowego, w ramach którego </w:t>
      </w:r>
      <w:r>
        <w:t xml:space="preserve">została </w:t>
      </w:r>
      <w:r w:rsidRPr="00AE3E83">
        <w:t xml:space="preserve">dokonana oferta publiczna akcji lub, w przypadku gdy emitent w </w:t>
      </w:r>
      <w:r>
        <w:t>prospekcie</w:t>
      </w:r>
      <w:r w:rsidRPr="00AE3E83">
        <w:t xml:space="preserve"> związanym z ofertą publiczną złożył oświadczenie o zamiarze ubiegania się o dopuszczenie </w:t>
      </w:r>
      <w:r>
        <w:t>akcji</w:t>
      </w:r>
      <w:r w:rsidRPr="00AE3E83">
        <w:t xml:space="preserve"> do obrotu na rynku regulowanym na </w:t>
      </w:r>
      <w:r>
        <w:t xml:space="preserve">jego </w:t>
      </w:r>
      <w:r w:rsidRPr="00AE3E83">
        <w:t xml:space="preserve">podstawie, przed dopuszczeniem </w:t>
      </w:r>
      <w:r>
        <w:t>akcji</w:t>
      </w:r>
      <w:r w:rsidRPr="00AE3E83">
        <w:t xml:space="preserve"> do obrotu na rynku regulowanym w zależności od tego, które zdarzenie nastąpi później.</w:t>
      </w:r>
    </w:p>
    <w:p w:rsidR="00F24613" w:rsidRPr="00AE3E83" w:rsidRDefault="00F24613" w:rsidP="00F24613">
      <w:pPr>
        <w:pStyle w:val="ZUSTzmustartykuempunktem"/>
      </w:pPr>
      <w:r w:rsidRPr="00AE3E83">
        <w:t xml:space="preserve">3. W przypadku </w:t>
      </w:r>
      <w:r>
        <w:t>nie</w:t>
      </w:r>
      <w:r w:rsidRPr="00AE3E83">
        <w:t xml:space="preserve">dopuszczenia </w:t>
      </w:r>
      <w:r>
        <w:t>akcji</w:t>
      </w:r>
      <w:r w:rsidRPr="00AE3E83">
        <w:t xml:space="preserve"> do obrotu na rynku regulowanym w terminie ważności </w:t>
      </w:r>
      <w:r>
        <w:t>prospektu</w:t>
      </w:r>
      <w:r w:rsidRPr="00AE3E83">
        <w:t xml:space="preserve"> środki pieniężne </w:t>
      </w:r>
      <w:r w:rsidRPr="00204DB7">
        <w:t xml:space="preserve">są </w:t>
      </w:r>
      <w:r w:rsidRPr="00AE3E83">
        <w:t>zwracane inwestorom</w:t>
      </w:r>
      <w:r>
        <w:t>.</w:t>
      </w:r>
      <w:r w:rsidRPr="00AE3E83">
        <w:t xml:space="preserve"> </w:t>
      </w:r>
      <w:r>
        <w:t>P</w:t>
      </w:r>
      <w:r w:rsidRPr="00AE3E83">
        <w:t xml:space="preserve">rzydzielone w ofercie publicznej </w:t>
      </w:r>
      <w:r>
        <w:t>akcje</w:t>
      </w:r>
      <w:r w:rsidRPr="00AE3E83">
        <w:t xml:space="preserve"> </w:t>
      </w:r>
      <w:r>
        <w:t>u</w:t>
      </w:r>
      <w:r w:rsidRPr="00AE3E83">
        <w:t xml:space="preserve">legają umorzeniu. </w:t>
      </w:r>
      <w:r>
        <w:t xml:space="preserve">Umorzenia dokonuje </w:t>
      </w:r>
      <w:r w:rsidRPr="00AC1D76">
        <w:t xml:space="preserve">zarząd </w:t>
      </w:r>
      <w:r>
        <w:t xml:space="preserve">emitenta </w:t>
      </w:r>
      <w:r w:rsidRPr="00AC1D76">
        <w:t>bez zwoływania walnego zgromadzenia.</w:t>
      </w:r>
      <w:r>
        <w:t xml:space="preserve"> </w:t>
      </w:r>
      <w:r w:rsidRPr="00AC1D76">
        <w:t>Przepis</w:t>
      </w:r>
      <w:r>
        <w:t>y</w:t>
      </w:r>
      <w:r w:rsidRPr="00AC1D76">
        <w:t xml:space="preserve"> art.</w:t>
      </w:r>
      <w:r>
        <w:t xml:space="preserve"> </w:t>
      </w:r>
      <w:r w:rsidRPr="00AC1D76">
        <w:t>359</w:t>
      </w:r>
      <w:r>
        <w:t xml:space="preserve"> </w:t>
      </w:r>
      <w:r w:rsidRPr="00AC1D76">
        <w:t>§</w:t>
      </w:r>
      <w:r>
        <w:t> </w:t>
      </w:r>
      <w:r w:rsidRPr="00AC1D76">
        <w:t>7</w:t>
      </w:r>
      <w:r>
        <w:t xml:space="preserve"> i art. 455 § 3 </w:t>
      </w:r>
      <w:r w:rsidRPr="005D07A2">
        <w:t>ustawy z</w:t>
      </w:r>
      <w:r>
        <w:t xml:space="preserve"> </w:t>
      </w:r>
      <w:r w:rsidRPr="005D07A2">
        <w:t>dnia 15</w:t>
      </w:r>
      <w:r>
        <w:t xml:space="preserve"> </w:t>
      </w:r>
      <w:r w:rsidRPr="005D07A2">
        <w:t>września 2000</w:t>
      </w:r>
      <w:r>
        <w:t> </w:t>
      </w:r>
      <w:r w:rsidRPr="005D07A2">
        <w:t>r. –</w:t>
      </w:r>
      <w:r>
        <w:t xml:space="preserve"> </w:t>
      </w:r>
      <w:r w:rsidRPr="005D07A2">
        <w:t>Kodeks spółek handlowych (Dz.</w:t>
      </w:r>
      <w:r>
        <w:t xml:space="preserve"> </w:t>
      </w:r>
      <w:r w:rsidRPr="005D07A2">
        <w:t>U. z</w:t>
      </w:r>
      <w:r>
        <w:t xml:space="preserve"> </w:t>
      </w:r>
      <w:r w:rsidRPr="005D07A2">
        <w:t>201</w:t>
      </w:r>
      <w:r>
        <w:t>9 </w:t>
      </w:r>
      <w:r w:rsidRPr="005D07A2">
        <w:t>r. poz.</w:t>
      </w:r>
      <w:r>
        <w:t xml:space="preserve"> 505 i …</w:t>
      </w:r>
      <w:r w:rsidRPr="005D07A2">
        <w:t>)</w:t>
      </w:r>
      <w:r>
        <w:t xml:space="preserve"> </w:t>
      </w:r>
      <w:r w:rsidRPr="00AC1D76">
        <w:t>stosuje się odpowiednio.</w:t>
      </w:r>
    </w:p>
    <w:p w:rsidR="00F24613" w:rsidRDefault="00F24613" w:rsidP="00F24613">
      <w:pPr>
        <w:pStyle w:val="ZUSTzmustartykuempunktem"/>
      </w:pPr>
      <w:r w:rsidRPr="00AE3E83">
        <w:t>4. </w:t>
      </w:r>
      <w:r>
        <w:t>Ś</w:t>
      </w:r>
      <w:r w:rsidRPr="00C53070">
        <w:t xml:space="preserve">rodki pieniężne </w:t>
      </w:r>
      <w:r>
        <w:t xml:space="preserve">nie </w:t>
      </w:r>
      <w:r w:rsidRPr="00C53070">
        <w:t>są zwracane inwestoro</w:t>
      </w:r>
      <w:r>
        <w:t>wi w przypadku gdy wyraził na to zgodę. W takim przypadku przydzielone inwestorowi akcje nie ulegają umorzeniu.</w:t>
      </w:r>
    </w:p>
    <w:p w:rsidR="00F24613" w:rsidRPr="001A6D71" w:rsidRDefault="00F24613" w:rsidP="00F24613">
      <w:pPr>
        <w:pStyle w:val="ZUSTzmustartykuempunktem"/>
      </w:pPr>
      <w:r>
        <w:t>5. Przepisu ust. 3 nie stosuje się, jeżeli spełnione są następujące warunki:</w:t>
      </w:r>
    </w:p>
    <w:p w:rsidR="00F24613" w:rsidRDefault="00F24613" w:rsidP="00F24613">
      <w:pPr>
        <w:pStyle w:val="ZPKTzmpktartykuempunktem"/>
      </w:pPr>
      <w:r>
        <w:t>1)</w:t>
      </w:r>
      <w:r>
        <w:tab/>
      </w:r>
      <w:r w:rsidRPr="00C53070">
        <w:t xml:space="preserve">emitent złożył </w:t>
      </w:r>
      <w:r>
        <w:t xml:space="preserve">w prospekcie </w:t>
      </w:r>
      <w:r w:rsidRPr="00C53070">
        <w:t xml:space="preserve">oświadczenie, że w przypadku </w:t>
      </w:r>
      <w:r>
        <w:t>nie</w:t>
      </w:r>
      <w:r w:rsidRPr="00C53070">
        <w:t>dopuszczenia akcji do obrotu na rynku regulowanym będzie ubiegał się o ich wprowadzenie do alternatywn</w:t>
      </w:r>
      <w:r>
        <w:t xml:space="preserve">ego </w:t>
      </w:r>
      <w:r w:rsidRPr="00C53070">
        <w:t>system</w:t>
      </w:r>
      <w:r>
        <w:t>u</w:t>
      </w:r>
      <w:r w:rsidRPr="00C53070">
        <w:t xml:space="preserve"> obrotu</w:t>
      </w:r>
      <w:r>
        <w:t xml:space="preserve"> oraz</w:t>
      </w:r>
    </w:p>
    <w:p w:rsidR="00F24613" w:rsidRDefault="00F24613" w:rsidP="00F24613">
      <w:pPr>
        <w:pStyle w:val="ZPKTzmpktartykuempunktem"/>
      </w:pPr>
      <w:r>
        <w:t>2)</w:t>
      </w:r>
      <w:r>
        <w:tab/>
        <w:t>akcje zostały wprowadzone do alternatywnego systemu obrotu w terminie ważności tego prospektu</w:t>
      </w:r>
      <w:r w:rsidRPr="00C53070">
        <w:t>.</w:t>
      </w:r>
      <w:r>
        <w:t>”</w:t>
      </w:r>
      <w:r w:rsidRPr="00C53070">
        <w:t>;</w:t>
      </w:r>
    </w:p>
    <w:p w:rsidR="00F24613" w:rsidRPr="001A6D71" w:rsidRDefault="00F24613" w:rsidP="00F24613">
      <w:pPr>
        <w:pStyle w:val="PKTpunkt"/>
      </w:pPr>
      <w:r w:rsidRPr="00AE3E83">
        <w:t>8)</w:t>
      </w:r>
      <w:r w:rsidRPr="00AE3E83">
        <w:tab/>
      </w:r>
      <w:r w:rsidRPr="001A6D71">
        <w:t>w rozdziale 1 po art. 6 dodaje się art. 6a w brzmieniu:</w:t>
      </w:r>
    </w:p>
    <w:p w:rsidR="00F24613" w:rsidRPr="001A6D71" w:rsidRDefault="00F24613" w:rsidP="00F24613">
      <w:pPr>
        <w:pStyle w:val="ZARTzmartartykuempunktem"/>
      </w:pPr>
      <w:r>
        <w:t>„Art. 6a. 1. W przypadku gdy wpłaty należne na poczet akcji w celu podwyższenia przez spółkę publiczną kapitału zakładowego mają zostać dokonane przez potrącenie wierzytelności spółki z tego tytułu</w:t>
      </w:r>
      <w:r w:rsidRPr="001A6D71">
        <w:t xml:space="preserve"> z wierzytelnością subskrybenta względem spółki, zarząd spółki sporządza pisemne sprawozdanie, które przedstawia w szczególności:</w:t>
      </w:r>
    </w:p>
    <w:p w:rsidR="00F24613" w:rsidRDefault="00F24613" w:rsidP="00F24613">
      <w:pPr>
        <w:pStyle w:val="ZPKTzmpktartykuempunktem"/>
      </w:pPr>
      <w:r>
        <w:t>1)</w:t>
      </w:r>
      <w:r>
        <w:tab/>
        <w:t>wskazanie tytułu prawnego, z którego wynika wierzytelność subskrybenta względem spółki oraz wartość tej wierzytelności;</w:t>
      </w:r>
    </w:p>
    <w:p w:rsidR="00F24613" w:rsidRDefault="00F24613" w:rsidP="00F24613">
      <w:pPr>
        <w:pStyle w:val="ZPKTzmpktartykuempunktem"/>
      </w:pPr>
      <w:r>
        <w:t>2)</w:t>
      </w:r>
      <w:r>
        <w:tab/>
        <w:t xml:space="preserve">źródło, metodę i założenia wyceny wierzytelności subskrybenta względem spółki </w:t>
      </w:r>
      <w:r w:rsidRPr="00B860A9">
        <w:t xml:space="preserve">oraz wartość godziwą </w:t>
      </w:r>
      <w:r>
        <w:t xml:space="preserve">tej </w:t>
      </w:r>
      <w:r w:rsidRPr="00B860A9">
        <w:t>wierzytelności</w:t>
      </w:r>
      <w:r>
        <w:t>;</w:t>
      </w:r>
    </w:p>
    <w:p w:rsidR="00F24613" w:rsidRDefault="00F24613" w:rsidP="00F24613">
      <w:pPr>
        <w:pStyle w:val="ZPKTzmpktartykuempunktem"/>
      </w:pPr>
      <w:r>
        <w:t>3)</w:t>
      </w:r>
      <w:r>
        <w:tab/>
        <w:t>liczbę i rodzaj akcji, które mają zostać opłacone w wyniku potrącenia;</w:t>
      </w:r>
    </w:p>
    <w:p w:rsidR="00F24613" w:rsidRDefault="00F24613" w:rsidP="00F24613">
      <w:pPr>
        <w:pStyle w:val="ZPKTzmpktartykuempunktem"/>
      </w:pPr>
      <w:r>
        <w:t>4)</w:t>
      </w:r>
      <w:r>
        <w:tab/>
        <w:t>subskrybentów, których wierzytelność względem spółki ma zostać potrącona z wierzytelnością spółki z tytułu wpłaty na akcje;</w:t>
      </w:r>
    </w:p>
    <w:p w:rsidR="00F24613" w:rsidRDefault="00F24613" w:rsidP="00F24613">
      <w:pPr>
        <w:pStyle w:val="ZPKTzmpktartykuempunktem"/>
      </w:pPr>
      <w:r>
        <w:t>5)</w:t>
      </w:r>
      <w:r>
        <w:tab/>
        <w:t>zmiany wartości wierzytelności subskrybenta względem spółki, zaistniałe w okresie od powstania tych wierzytelności wraz z ich uzasadnieniem albo pisemne oświadczenie zarządu stwierdzające niewystąpienie w tym okresie nadzwyczajnych lub nowych okoliczności wpływających na wartość tych wierzytelności.</w:t>
      </w:r>
    </w:p>
    <w:p w:rsidR="00F24613" w:rsidRDefault="00F24613" w:rsidP="00F24613">
      <w:pPr>
        <w:pStyle w:val="ZUSTzmustartykuempunktem"/>
      </w:pPr>
      <w:r>
        <w:t>2. Sprawozdanie zarządu poddaje się ocenie biegłego rewidenta w zakresie jego prawdziwości i rzetelności.</w:t>
      </w:r>
    </w:p>
    <w:p w:rsidR="00F24613" w:rsidRDefault="00F24613" w:rsidP="00F24613">
      <w:pPr>
        <w:pStyle w:val="ZUSTzmustartykuempunktem"/>
      </w:pPr>
      <w:r>
        <w:t>3. Ocena biegłego rewidenta powinna w szczególności dotyczyć metody i założeń wyceny przyjętych w sprawozdaniu zarządu, o których mowa w ust. 1 pkt 2.</w:t>
      </w:r>
    </w:p>
    <w:p w:rsidR="00F24613" w:rsidRPr="001A6D71" w:rsidRDefault="00F24613" w:rsidP="00F24613">
      <w:pPr>
        <w:pStyle w:val="ZUSTzmustartykuempunktem"/>
      </w:pPr>
      <w:r>
        <w:t xml:space="preserve">4. Sprawozdania zarządu można nie poddawać </w:t>
      </w:r>
      <w:r w:rsidRPr="001A6D71">
        <w:t>ocenie przez biegłego rewidenta w przypadku, gdy wierzytelność, która przysługuje subskrybentowi względem spółki, wynika z:</w:t>
      </w:r>
    </w:p>
    <w:p w:rsidR="00F24613" w:rsidRDefault="00F24613" w:rsidP="00F24613">
      <w:pPr>
        <w:pStyle w:val="ZPKTzmpktartykuempunktem"/>
      </w:pPr>
      <w:r>
        <w:t>1)</w:t>
      </w:r>
      <w:r>
        <w:tab/>
        <w:t xml:space="preserve">umowy, której przedmiotem są zbywalne papiery wartościowe lub instrumenty rynku pieniężnego, jeżeli ich wartość jest ustalana według średniej ceny ważonej, po której były przedmiotem obrotu na rynku regulowanym lub w alternatywnym systemie obrotu w okresie sześciu miesięcy poprzedzających dzień </w:t>
      </w:r>
      <w:r w:rsidRPr="00C45F65">
        <w:t>dokonania wpłaty na akcje przez potrącenie</w:t>
      </w:r>
      <w:r>
        <w:t>;</w:t>
      </w:r>
    </w:p>
    <w:p w:rsidR="00F24613" w:rsidRPr="004A4B7D" w:rsidRDefault="00F24613" w:rsidP="00F24613">
      <w:pPr>
        <w:pStyle w:val="ZPKTzmpktartykuempunktem"/>
      </w:pPr>
      <w:r>
        <w:t>2)</w:t>
      </w:r>
      <w:r>
        <w:tab/>
        <w:t xml:space="preserve">kredytu lub pożyczki udzielonych przez banki krajowe, banki zagraniczne, instytucje kredytowe lub ich oddziały, działające na podstawie ustawy z dnia 29 sierpnia 1997 r. – Prawo bankowe (Dz. U. z 2018 r. poz. 2187, z </w:t>
      </w:r>
      <w:proofErr w:type="spellStart"/>
      <w:r>
        <w:t>późn</w:t>
      </w:r>
      <w:proofErr w:type="spellEnd"/>
      <w:r>
        <w:t>. zm.</w:t>
      </w:r>
      <w:r w:rsidRPr="008912F8">
        <w:rPr>
          <w:rStyle w:val="IGindeksgrny"/>
        </w:rPr>
        <w:footnoteReference w:id="6"/>
      </w:r>
      <w:r w:rsidRPr="008912F8">
        <w:rPr>
          <w:rStyle w:val="IGindeksgrny"/>
        </w:rPr>
        <w:t>)</w:t>
      </w:r>
      <w:r>
        <w:t>).</w:t>
      </w:r>
    </w:p>
    <w:p w:rsidR="00F24613" w:rsidRPr="001A6D71" w:rsidRDefault="00F24613" w:rsidP="00F24613">
      <w:pPr>
        <w:pStyle w:val="ZUSTzmustartykuempunktem"/>
      </w:pPr>
      <w:r>
        <w:t>5. Obowiązku sporządzania pisemnego sprawozdania nie stosuje się:</w:t>
      </w:r>
    </w:p>
    <w:p w:rsidR="00F24613" w:rsidRDefault="00F24613" w:rsidP="00F24613">
      <w:pPr>
        <w:pStyle w:val="ZPKTzmpktartykuempunktem"/>
      </w:pPr>
      <w:r>
        <w:t>1)</w:t>
      </w:r>
      <w:r>
        <w:tab/>
        <w:t>do potrącenia wzajemnych wierzytelności w zakresie wskazanym w art. 253 ust. 2 ustawy z dnia 15 maja 2015 r. – Prawo restrukturyzacyjne (Dz. U. z 2019 r. poz. 243, 326, 912 i …);</w:t>
      </w:r>
    </w:p>
    <w:p w:rsidR="00F24613" w:rsidRDefault="00F24613" w:rsidP="00F24613">
      <w:pPr>
        <w:pStyle w:val="ZPKTzmpktartykuempunktem"/>
      </w:pPr>
      <w:r>
        <w:t>2)</w:t>
      </w:r>
      <w:r>
        <w:tab/>
        <w:t>w przypadku konwersji wierzytelności na akcje dokonywanej w ramach układu w postępowaniu restrukturyzacyjnym, prowadzonym na podstawie ustawy z dnia 15 maja 2015 r. – Prawo restrukturyzacyjne.</w:t>
      </w:r>
    </w:p>
    <w:p w:rsidR="00F24613" w:rsidRDefault="00F24613" w:rsidP="00F24613">
      <w:pPr>
        <w:pStyle w:val="ZUSTzmustartykuempunktem"/>
      </w:pPr>
      <w:r>
        <w:t>6. Przepisy ust. 1–5 stosuje się odpowiednio do wpłat dokonywanych na nabycie obligacji zamiennych na akcje.</w:t>
      </w:r>
    </w:p>
    <w:p w:rsidR="00F24613" w:rsidRDefault="00F24613" w:rsidP="00F24613">
      <w:pPr>
        <w:pStyle w:val="ZUSTzmustartykuempunktem"/>
      </w:pPr>
      <w:r>
        <w:t>7. Przepisy art. 311 § 2–4, art. 312 § 2, 3 i 5–8, art. 312</w:t>
      </w:r>
      <w:r w:rsidRPr="008912F8">
        <w:rPr>
          <w:rStyle w:val="IGindeksgrny"/>
        </w:rPr>
        <w:t>1</w:t>
      </w:r>
      <w:r>
        <w:t xml:space="preserve"> § 5 oraz art. 447</w:t>
      </w:r>
      <w:r w:rsidRPr="008912F8">
        <w:rPr>
          <w:rStyle w:val="IGindeksgrny"/>
        </w:rPr>
        <w:t>1</w:t>
      </w:r>
      <w:r>
        <w:t xml:space="preserve"> ustawy z dnia 15 września 2000 r. – Kodeks spółek handlowych stosuje się odpowiednio.”</w:t>
      </w:r>
      <w:r w:rsidRPr="00AE3E83">
        <w:t>;</w:t>
      </w:r>
    </w:p>
    <w:p w:rsidR="00F24613" w:rsidRPr="00AE3E83" w:rsidRDefault="00F24613" w:rsidP="00F24613">
      <w:pPr>
        <w:pStyle w:val="PKTpunkt"/>
      </w:pPr>
      <w:r>
        <w:t>9)</w:t>
      </w:r>
      <w:r>
        <w:tab/>
      </w:r>
      <w:r w:rsidRPr="00AE3E83">
        <w:t>uchyla się art. 7–9;</w:t>
      </w:r>
    </w:p>
    <w:p w:rsidR="00F24613" w:rsidRPr="001A6D71" w:rsidRDefault="00F24613" w:rsidP="00F24613">
      <w:pPr>
        <w:pStyle w:val="PKTpunkt"/>
      </w:pPr>
      <w:r>
        <w:t>10</w:t>
      </w:r>
      <w:r w:rsidRPr="001A6D71">
        <w:t>)</w:t>
      </w:r>
      <w:r w:rsidRPr="001A6D71">
        <w:tab/>
        <w:t>art. 10 otrzymuje brzmienie:</w:t>
      </w:r>
    </w:p>
    <w:p w:rsidR="00F24613" w:rsidRPr="001A6D71" w:rsidRDefault="00F24613" w:rsidP="00F24613">
      <w:pPr>
        <w:pStyle w:val="ZARTzmartartykuempunktem"/>
      </w:pPr>
      <w:r>
        <w:t>„</w:t>
      </w:r>
      <w:r w:rsidRPr="001A6D71">
        <w:t>Art. 10. 1. Komisja prowadzi ewidencję akcji:</w:t>
      </w:r>
    </w:p>
    <w:p w:rsidR="00F24613" w:rsidRPr="00AE3E83" w:rsidRDefault="00F24613" w:rsidP="00F24613">
      <w:pPr>
        <w:pStyle w:val="ZPKTzmpktartykuempunktem"/>
      </w:pPr>
      <w:r w:rsidRPr="00AE3E83">
        <w:t>1)</w:t>
      </w:r>
      <w:r w:rsidRPr="00AE3E83">
        <w:tab/>
        <w:t>będących przedmiotem oferty publicznej na</w:t>
      </w:r>
      <w:r>
        <w:t xml:space="preserve"> </w:t>
      </w:r>
      <w:r w:rsidRPr="00AE3E83">
        <w:t>terytorium Rzeczypospolitej Polskiej</w:t>
      </w:r>
      <w:r w:rsidR="00D74F46">
        <w:t>;</w:t>
      </w:r>
    </w:p>
    <w:p w:rsidR="00F24613" w:rsidRPr="00AE3E83" w:rsidRDefault="00F24613" w:rsidP="00F24613">
      <w:pPr>
        <w:pStyle w:val="ZPKTzmpktartykuempunktem"/>
      </w:pPr>
      <w:r w:rsidRPr="00AE3E83">
        <w:t>2)</w:t>
      </w:r>
      <w:r w:rsidRPr="00AE3E83">
        <w:tab/>
        <w:t>dopuszczonych do obrotu na rynku regulowanym na terytorium Rzeczypospolitej Polskiej lub wprowadzonych do alternatywnego systemu obrotu na terytorium Rzeczypospolitej Polskiej.</w:t>
      </w:r>
    </w:p>
    <w:p w:rsidR="00F24613" w:rsidRPr="001A6D71" w:rsidRDefault="00F24613" w:rsidP="00F24613">
      <w:pPr>
        <w:pStyle w:val="ZUSTzmustartykuempunktem"/>
      </w:pPr>
      <w:r w:rsidRPr="00AE3E83">
        <w:t>2. Ewidencja, o której mowa w ust. 1</w:t>
      </w:r>
      <w:r w:rsidRPr="001A6D71">
        <w:t>:</w:t>
      </w:r>
    </w:p>
    <w:p w:rsidR="00F24613" w:rsidRDefault="00F24613" w:rsidP="00F24613">
      <w:pPr>
        <w:pStyle w:val="ZPKTzmpktartykuempunktem"/>
      </w:pPr>
      <w:r>
        <w:t>1)</w:t>
      </w:r>
      <w:r>
        <w:tab/>
        <w:t xml:space="preserve">zawiera </w:t>
      </w:r>
      <w:r w:rsidRPr="00AE3E83">
        <w:t>podstawow</w:t>
      </w:r>
      <w:r>
        <w:t>e</w:t>
      </w:r>
      <w:r w:rsidRPr="00AE3E83">
        <w:t xml:space="preserve"> dan</w:t>
      </w:r>
      <w:r>
        <w:t>e</w:t>
      </w:r>
      <w:r w:rsidRPr="00AE3E83">
        <w:t xml:space="preserve"> o </w:t>
      </w:r>
      <w:r>
        <w:t>akcjach</w:t>
      </w:r>
      <w:r w:rsidRPr="00AE3E83">
        <w:t xml:space="preserve"> i trybie przeprowadzenia ich oferty, dopuszczenia do obrotu na rynku regulowanym lub wprowadzenia do alternatywnego systemu obrotu</w:t>
      </w:r>
      <w:r w:rsidR="00D74F46">
        <w:t>;</w:t>
      </w:r>
    </w:p>
    <w:p w:rsidR="00F24613" w:rsidRPr="00AE3E83" w:rsidRDefault="00F24613" w:rsidP="00F24613">
      <w:pPr>
        <w:pStyle w:val="ZPKTzmpktartykuempunktem"/>
      </w:pPr>
      <w:r>
        <w:t>2)</w:t>
      </w:r>
      <w:r>
        <w:tab/>
      </w:r>
      <w:r w:rsidRPr="00AE3E83">
        <w:t>jest jawna i udostępniana na stronie internetowej Komisji.</w:t>
      </w:r>
    </w:p>
    <w:p w:rsidR="00F24613" w:rsidRPr="001A6D71" w:rsidRDefault="00F24613" w:rsidP="00F24613">
      <w:pPr>
        <w:pStyle w:val="ZUSTzmustartykuempunktem"/>
      </w:pPr>
      <w:r>
        <w:t>3</w:t>
      </w:r>
      <w:r w:rsidRPr="001A6D71">
        <w:t>. Wpisu do ewidencji dokonuje emitent akcji, a w przypadku, o którym mowa w art. 11a ust. 2, inny niż emitent podmiot składający wniosek o ich dopuszczenie do obrotu na rynku regulowanym. Wniosek składa się w terminie 14 dni od dnia:</w:t>
      </w:r>
    </w:p>
    <w:p w:rsidR="00F24613" w:rsidRPr="00AE3E83" w:rsidRDefault="00F24613" w:rsidP="00F24613">
      <w:pPr>
        <w:pStyle w:val="ZPKTzmpktartykuempunktem"/>
      </w:pPr>
      <w:r w:rsidRPr="00AE3E83">
        <w:t>1)</w:t>
      </w:r>
      <w:r w:rsidRPr="00AE3E83">
        <w:tab/>
        <w:t xml:space="preserve">przydziału </w:t>
      </w:r>
      <w:r>
        <w:t>akcji</w:t>
      </w:r>
      <w:r w:rsidRPr="00AE3E83">
        <w:t>,</w:t>
      </w:r>
      <w:r w:rsidRPr="00D526DA">
        <w:t xml:space="preserve"> a w przypadku niedokonywania przydziału</w:t>
      </w:r>
      <w:r w:rsidRPr="00EB3399">
        <w:t xml:space="preserve"> akcji</w:t>
      </w:r>
      <w:r w:rsidRPr="00D526DA">
        <w:t xml:space="preserve"> </w:t>
      </w:r>
      <w:r>
        <w:t>– od dnia</w:t>
      </w:r>
      <w:r w:rsidRPr="00D526DA">
        <w:t xml:space="preserve"> ich wydania</w:t>
      </w:r>
      <w:r w:rsidR="00D74F46">
        <w:t>;</w:t>
      </w:r>
    </w:p>
    <w:p w:rsidR="00F24613" w:rsidRDefault="00F24613" w:rsidP="00F24613">
      <w:pPr>
        <w:pStyle w:val="ZPKTzmpktartykuempunktem"/>
      </w:pPr>
      <w:r w:rsidRPr="00AE3E83">
        <w:t>2)</w:t>
      </w:r>
      <w:r w:rsidRPr="00AE3E83">
        <w:tab/>
        <w:t xml:space="preserve">dopuszczenia </w:t>
      </w:r>
      <w:r>
        <w:t>akcji</w:t>
      </w:r>
      <w:r w:rsidRPr="00AE3E83">
        <w:t xml:space="preserve"> do obrotu na rynku regulowanym lub ich wprowadzenia do alternatywnego systemu obrotu.</w:t>
      </w:r>
    </w:p>
    <w:p w:rsidR="00F24613" w:rsidRDefault="00F24613" w:rsidP="00F24613">
      <w:pPr>
        <w:pStyle w:val="ZUSTzmustartykuempunktem"/>
      </w:pPr>
      <w:r>
        <w:t>4. Oferujący obowiązany jest niezwłocznie zawiadomić emitenta o przeprowadzonej ofercie publicznej akcji w zakresie umożliwiającym emitentowi dokonanie pełnego wpisu</w:t>
      </w:r>
      <w:r w:rsidRPr="001B77B6">
        <w:t xml:space="preserve"> do ewidencji</w:t>
      </w:r>
      <w:r>
        <w:t>, nie później niż w terminie 5 dni od dnia ich przydziału</w:t>
      </w:r>
      <w:r w:rsidRPr="00D526DA">
        <w:t>, a w przypadku niedokonywania przydziału</w:t>
      </w:r>
      <w:r>
        <w:t xml:space="preserve"> –</w:t>
      </w:r>
      <w:r w:rsidRPr="00375CCE">
        <w:t xml:space="preserve"> nie później niż w terminie</w:t>
      </w:r>
      <w:r w:rsidRPr="00D526DA">
        <w:t xml:space="preserve"> 5 dni od dnia ich wydania</w:t>
      </w:r>
      <w:r>
        <w:t>.</w:t>
      </w:r>
    </w:p>
    <w:p w:rsidR="00F24613" w:rsidRPr="00AE3E83" w:rsidRDefault="00F24613" w:rsidP="00F24613">
      <w:pPr>
        <w:pStyle w:val="ZUSTzmustartykuempunktem"/>
      </w:pPr>
      <w:r>
        <w:t>5. W przypadku prowadzenia oferty publicznej akcji w sposób ciągły, dokonywanie wpisów, o których mowa w ust. 3 pkt 1, może mieć miejsce w terminie 14 dni od dnia przydziału akcji (ich wydania) będącego ostatnim dniem przedziału czasowego określonego przez emitenta lub oferującego, nie dłuższego jednak niż 6 miesięcy.</w:t>
      </w:r>
    </w:p>
    <w:p w:rsidR="00F24613" w:rsidRPr="001A6D71" w:rsidRDefault="00F24613" w:rsidP="00F24613">
      <w:pPr>
        <w:pStyle w:val="ZUSTzmustartykuempunktem"/>
      </w:pPr>
      <w:r>
        <w:t>6</w:t>
      </w:r>
      <w:r w:rsidRPr="001A6D71">
        <w:t>. Minister właściwy do spraw instytucji finansowych określi, w drodze rozporządzenia:</w:t>
      </w:r>
    </w:p>
    <w:p w:rsidR="00F24613" w:rsidRPr="00AE3E83" w:rsidRDefault="00F24613" w:rsidP="00F24613">
      <w:pPr>
        <w:pStyle w:val="ZPKTzmpktartykuempunktem"/>
      </w:pPr>
      <w:r w:rsidRPr="00AE3E83">
        <w:t>1)</w:t>
      </w:r>
      <w:r w:rsidRPr="00AE3E83">
        <w:tab/>
        <w:t>sposób prowadzenia ewidencji,</w:t>
      </w:r>
    </w:p>
    <w:p w:rsidR="00F24613" w:rsidRDefault="00F24613" w:rsidP="00F24613">
      <w:pPr>
        <w:pStyle w:val="ZPKTzmpktartykuempunktem"/>
      </w:pPr>
      <w:r w:rsidRPr="00AE3E83">
        <w:t>2)</w:t>
      </w:r>
      <w:r w:rsidRPr="00AE3E83">
        <w:tab/>
      </w:r>
      <w:r>
        <w:t xml:space="preserve">szczegółowy </w:t>
      </w:r>
      <w:r w:rsidRPr="00AE3E83">
        <w:t>zakres danych podlegających wpisowi</w:t>
      </w:r>
      <w:r>
        <w:t xml:space="preserve"> do ewidencji</w:t>
      </w:r>
      <w:r w:rsidRPr="00AE3E83">
        <w:t>,</w:t>
      </w:r>
    </w:p>
    <w:p w:rsidR="00F24613" w:rsidRDefault="00F24613" w:rsidP="00F24613">
      <w:pPr>
        <w:pStyle w:val="ZPKTzmpktartykuempunktem"/>
      </w:pPr>
      <w:r>
        <w:t>3)</w:t>
      </w:r>
      <w:r>
        <w:tab/>
        <w:t>środki techniczne służące do wprowadzania informacji do ewidencji,</w:t>
      </w:r>
    </w:p>
    <w:p w:rsidR="00F24613" w:rsidRPr="001A6D71" w:rsidRDefault="00F24613" w:rsidP="00F24613">
      <w:pPr>
        <w:pStyle w:val="ZPKTzmpktartykuempunktem"/>
      </w:pPr>
      <w:r>
        <w:t>4)</w:t>
      </w:r>
      <w:r>
        <w:tab/>
        <w:t>techniczne warunki wprowadzania informacji do ewidencji przy użyciu środków, o których mowa w pkt 3</w:t>
      </w:r>
    </w:p>
    <w:p w:rsidR="00F24613" w:rsidRPr="00AE3E83" w:rsidRDefault="00F24613" w:rsidP="00F24613">
      <w:pPr>
        <w:pStyle w:val="ZCZWSPPKTzmczciwsppktartykuempunktem"/>
      </w:pPr>
      <w:r w:rsidRPr="00C01E54">
        <w:t>–</w:t>
      </w:r>
      <w:r>
        <w:t xml:space="preserve"> </w:t>
      </w:r>
      <w:r w:rsidRPr="00AE3E83">
        <w:t xml:space="preserve">uwzględniając konieczność zapewnienia prawidłowego wykonywania zadań Komisji w zakresie nadzoru nad rynkiem kapitałowym oraz umożliwienia identyfikacji emitentów i </w:t>
      </w:r>
      <w:r>
        <w:t>akcji</w:t>
      </w:r>
      <w:r w:rsidRPr="00AE3E83">
        <w:t>.</w:t>
      </w:r>
      <w:r>
        <w:t>”</w:t>
      </w:r>
      <w:r w:rsidRPr="00AE3E83">
        <w:t>;</w:t>
      </w:r>
    </w:p>
    <w:p w:rsidR="00F24613" w:rsidRPr="00AE3E83" w:rsidRDefault="00F24613" w:rsidP="00F24613">
      <w:pPr>
        <w:pStyle w:val="PKTpunkt"/>
      </w:pPr>
      <w:r w:rsidRPr="00AE3E83">
        <w:t>1</w:t>
      </w:r>
      <w:r>
        <w:t>1</w:t>
      </w:r>
      <w:r w:rsidRPr="00AE3E83">
        <w:t>)</w:t>
      </w:r>
      <w:r w:rsidRPr="00AE3E83">
        <w:tab/>
        <w:t>uchyla się art. 11;</w:t>
      </w:r>
    </w:p>
    <w:p w:rsidR="00F24613" w:rsidRPr="001A6D71" w:rsidRDefault="00F24613" w:rsidP="00F24613">
      <w:pPr>
        <w:pStyle w:val="PKTpunkt"/>
      </w:pPr>
      <w:r w:rsidRPr="00AE3E83">
        <w:t>1</w:t>
      </w:r>
      <w:r w:rsidRPr="001A6D71">
        <w:t>2)</w:t>
      </w:r>
      <w:r w:rsidRPr="001A6D71">
        <w:tab/>
        <w:t>w art. 11a dotychczasową treść oznacza się jako ust. 1 i dodaje się ust. 2–10 w brzmieniu:</w:t>
      </w:r>
    </w:p>
    <w:p w:rsidR="00F24613" w:rsidRPr="0024455D" w:rsidRDefault="00F24613" w:rsidP="00F24613">
      <w:pPr>
        <w:pStyle w:val="ZUSTzmustartykuempunktem"/>
      </w:pPr>
      <w:r>
        <w:t>„</w:t>
      </w:r>
      <w:r w:rsidRPr="0024455D">
        <w:t>2.</w:t>
      </w:r>
      <w:r>
        <w:t> </w:t>
      </w:r>
      <w:r w:rsidRPr="0025749E">
        <w:t>Wniosek o dopuszczenie papierów wartościowych do obrotu na rynku regulowanym może złożyć także inny podmiot, bez zgody ich emitenta, pod warunkiem że przewiduje to regulamin</w:t>
      </w:r>
      <w:r>
        <w:t>,</w:t>
      </w:r>
      <w:r w:rsidRPr="0025749E">
        <w:t xml:space="preserve"> o którym mowa w art. 28 ust. 1 ustawy o obrocie instrumentami finansowymi, a papiery te są dopuszczone do obrotu na innym rynku regulowanym oraz ich emitent podlega obowiązkom wynikającym z takiego dopuszczenia, obowiązującym w macierzystym państwie </w:t>
      </w:r>
      <w:r>
        <w:t xml:space="preserve">członkowskim </w:t>
      </w:r>
      <w:r w:rsidRPr="0025749E">
        <w:t>emitenta, w rozumieniu art. 2 lit. m rozporządzenia 2017/1129. Podmiot wnioskujący o dopuszczenie papierów wartościowych do obrotu na rynku regulowanym bez zgody ich emitenta musi być posiadaczem objętych wnioskiem papierów wartościowych w momencie ich dopuszczenia oraz wprowadzenia do obrotu na rynku regulowanym</w:t>
      </w:r>
      <w:r>
        <w:t xml:space="preserve"> na podstawie tego wniosku</w:t>
      </w:r>
      <w:r w:rsidRPr="0025749E">
        <w:t>.</w:t>
      </w:r>
    </w:p>
    <w:p w:rsidR="00F24613" w:rsidRPr="0024455D" w:rsidRDefault="00F24613" w:rsidP="00F24613">
      <w:pPr>
        <w:pStyle w:val="ZUSTzmustartykuempunktem"/>
      </w:pPr>
      <w:r w:rsidRPr="0024455D">
        <w:t>3.</w:t>
      </w:r>
      <w:r>
        <w:t> </w:t>
      </w:r>
      <w:r w:rsidRPr="0024455D">
        <w:t>W przypadku dopuszczenia do obrotu na rynku regulowanym papierów wartościowych bez zgody ich emitenta spółka prowadząca rynek regulowany informuje emitenta, że wyemitowane przez niego papiery wartościowe zostały dopuszczone do obrotu na tym rynku.</w:t>
      </w:r>
    </w:p>
    <w:p w:rsidR="00F24613" w:rsidRPr="0024455D" w:rsidRDefault="00F24613" w:rsidP="00F24613">
      <w:pPr>
        <w:pStyle w:val="ZUSTzmustartykuempunktem"/>
      </w:pPr>
      <w:r w:rsidRPr="0024455D">
        <w:t>4.</w:t>
      </w:r>
      <w:r>
        <w:t> </w:t>
      </w:r>
      <w:r w:rsidRPr="0024455D">
        <w:t xml:space="preserve">W przypadku dopuszczenia do obrotu na rynku regulowanym </w:t>
      </w:r>
      <w:r>
        <w:t xml:space="preserve">na terytorium Rzeczypospolitej Polskiej </w:t>
      </w:r>
      <w:r w:rsidRPr="0024455D">
        <w:t xml:space="preserve">papierów wartościowych bez zgody ich emitenta, </w:t>
      </w:r>
      <w:r>
        <w:t xml:space="preserve">w przypadku gdy te papiery wartościowe zostały dopuszczone do obrotu na rynku regulowanym w innym niż Rzeczpospolita Polska państwie członkowskim, </w:t>
      </w:r>
      <w:r w:rsidRPr="0024455D">
        <w:t>do tego emitenta nie mają zastosowania przepisy ustawy w zakresie przekazywania informacji regulowanych</w:t>
      </w:r>
      <w:r>
        <w:t xml:space="preserve"> w rozumieniu art. 2 lit. l rozporządzenia 2017/1129</w:t>
      </w:r>
      <w:r w:rsidRPr="0024455D">
        <w:t>.</w:t>
      </w:r>
    </w:p>
    <w:p w:rsidR="00F24613" w:rsidRPr="0024455D" w:rsidRDefault="00F24613" w:rsidP="00F24613">
      <w:pPr>
        <w:pStyle w:val="ZUSTzmustartykuempunktem"/>
      </w:pPr>
      <w:r w:rsidRPr="0024455D">
        <w:t>5.</w:t>
      </w:r>
      <w:r>
        <w:t> </w:t>
      </w:r>
      <w:r w:rsidRPr="0024455D">
        <w:t xml:space="preserve">Z chwilą złożenia wniosku, o którym mowa w ust. 2, podmiot składający wniosek udostępnia do publicznej wiadomości, w </w:t>
      </w:r>
      <w:r>
        <w:t>trybie określonym w art. 56 ust. 1 pkt 2</w:t>
      </w:r>
      <w:r w:rsidRPr="0024455D">
        <w:t>, a także na stronie internetowej spółki prowadzącej rynek regulowany, na którym papiery wartościowe mają być dopuszczone do obrotu, dan</w:t>
      </w:r>
      <w:r>
        <w:t>e</w:t>
      </w:r>
      <w:r w:rsidRPr="0024455D">
        <w:t xml:space="preserve"> emitenta papierów wartościowych objętych wnioskiem, </w:t>
      </w:r>
      <w:r>
        <w:t xml:space="preserve">obejmujące firmę (nazwę), siedzibę i adres, wskazanie </w:t>
      </w:r>
      <w:r w:rsidRPr="0024455D">
        <w:t xml:space="preserve">państwa macierzystego tego emitenta </w:t>
      </w:r>
      <w:r>
        <w:t xml:space="preserve">w rozumieniu art. 55a, </w:t>
      </w:r>
      <w:r w:rsidRPr="0024455D">
        <w:t>oraz miejsca, w którym dostępne są informacje regulowane, do przekazywania których jest obowiązany ten emitent.</w:t>
      </w:r>
    </w:p>
    <w:p w:rsidR="00F24613" w:rsidRPr="0024455D" w:rsidRDefault="00F24613" w:rsidP="00F24613">
      <w:pPr>
        <w:pStyle w:val="ZUSTzmustartykuempunktem"/>
      </w:pPr>
      <w:r w:rsidRPr="0024455D">
        <w:t>6.</w:t>
      </w:r>
      <w:r>
        <w:t> </w:t>
      </w:r>
      <w:r w:rsidRPr="0024455D">
        <w:t xml:space="preserve">Podmiot składający wniosek, o którym mowa w ust. </w:t>
      </w:r>
      <w:r>
        <w:t>2</w:t>
      </w:r>
      <w:r w:rsidRPr="0024455D">
        <w:t xml:space="preserve">, przekazuje informacje regulowane, do ujawniania których zobowiązany jest emitent, </w:t>
      </w:r>
      <w:r>
        <w:t xml:space="preserve">w </w:t>
      </w:r>
      <w:r w:rsidRPr="00CC06FA">
        <w:t>trybie określonym w art. 56 ust. 1 pkt 2</w:t>
      </w:r>
      <w:r>
        <w:t xml:space="preserve">, </w:t>
      </w:r>
      <w:r w:rsidRPr="0024455D">
        <w:t xml:space="preserve">niezwłocznie po podaniu takich informacji przez emitenta, a także </w:t>
      </w:r>
      <w:r w:rsidRPr="008D10EC">
        <w:t>przekazuje je do</w:t>
      </w:r>
      <w:r>
        <w:t xml:space="preserve"> systemu gromadzenia informacji prowadzonego zgodnie z</w:t>
      </w:r>
      <w:r w:rsidRPr="008D10EC">
        <w:t xml:space="preserve"> art. 56 ust. 1a</w:t>
      </w:r>
      <w:r w:rsidRPr="0024455D">
        <w:t>.</w:t>
      </w:r>
    </w:p>
    <w:p w:rsidR="00F24613" w:rsidRPr="0024455D" w:rsidRDefault="00F24613" w:rsidP="00F24613">
      <w:pPr>
        <w:pStyle w:val="ZUSTzmustartykuempunktem"/>
      </w:pPr>
      <w:r w:rsidRPr="0024455D">
        <w:t>7.</w:t>
      </w:r>
      <w:r>
        <w:t> </w:t>
      </w:r>
      <w:r w:rsidRPr="0024455D">
        <w:t xml:space="preserve">Podmiot składający wniosek, o którym mowa w ust. </w:t>
      </w:r>
      <w:r>
        <w:t>2</w:t>
      </w:r>
      <w:r w:rsidRPr="0024455D">
        <w:t>, przekazuje informacje, o których mowa w ust. 6, w języku polskim lub angielskim.</w:t>
      </w:r>
    </w:p>
    <w:p w:rsidR="00F24613" w:rsidRPr="0024455D" w:rsidRDefault="00F24613" w:rsidP="00F24613">
      <w:pPr>
        <w:pStyle w:val="ZUSTzmustartykuempunktem"/>
      </w:pPr>
      <w:r w:rsidRPr="0024455D">
        <w:t>8.</w:t>
      </w:r>
      <w:r>
        <w:t> </w:t>
      </w:r>
      <w:r w:rsidRPr="0024455D">
        <w:t>Papiery wartościowe dopuszczone do obrotu na rynku regulowanym na terytorium Rzeczypospolitej Polskiej bez zgody ich emitenta mogą być przedmiotem obrotu na tym rynku dopóki są przedmiotem obrotu na innym rynku regulowanym, na który</w:t>
      </w:r>
      <w:r w:rsidR="00F77350">
        <w:t>m</w:t>
      </w:r>
      <w:r w:rsidRPr="0024455D">
        <w:t xml:space="preserve"> zostały dopuszczone do obrotu na wniosek ich emitenta.</w:t>
      </w:r>
    </w:p>
    <w:p w:rsidR="00F24613" w:rsidRPr="0024455D" w:rsidRDefault="00F24613" w:rsidP="00F24613">
      <w:pPr>
        <w:pStyle w:val="ZUSTzmustartykuempunktem"/>
      </w:pPr>
      <w:r w:rsidRPr="0024455D">
        <w:t>9.</w:t>
      </w:r>
      <w:r>
        <w:t> </w:t>
      </w:r>
      <w:r w:rsidRPr="0024455D">
        <w:t xml:space="preserve">W przypadku gdy akcje, które zostały dopuszczone do obrotu na rynku regulowanym bez zgody ich emitenta, przestaną być </w:t>
      </w:r>
      <w:r>
        <w:t xml:space="preserve">przedmiotem obrotu </w:t>
      </w:r>
      <w:r w:rsidRPr="0024455D">
        <w:t>na innym rynku regulowanym, na który</w:t>
      </w:r>
      <w:r>
        <w:t>m</w:t>
      </w:r>
      <w:r w:rsidRPr="0024455D">
        <w:t xml:space="preserve"> zostały dopuszczone do obrotu na wniosek ich emitenta, podmiot, o którym mowa w ust. 2, zobowiązany jest do ogłoszenia wezwania do zapisywania się na sprzedaż akcji emitenta, które zostały nabyte w wyniku transakcji zawartych w obrocie na rynku regulowanym na terytorium Rzeczypospolitej Polskiej i są zapisane na rachunkach papierów wartościowych prowadzonych na tym terytorium, według stanu na koniec drugiego dnia od dnia ogłoszenia tego wezwania. Do wezwania przepisy art. 77</w:t>
      </w:r>
      <w:r>
        <w:t>–</w:t>
      </w:r>
      <w:r w:rsidRPr="0024455D">
        <w:t>79 stosuje się odpowiednio.</w:t>
      </w:r>
    </w:p>
    <w:p w:rsidR="00F24613" w:rsidRDefault="00F24613" w:rsidP="00F24613">
      <w:pPr>
        <w:pStyle w:val="ZUSTzmustartykuempunktem"/>
      </w:pPr>
      <w:r w:rsidRPr="0024455D">
        <w:t>10.</w:t>
      </w:r>
      <w:r>
        <w:t> </w:t>
      </w:r>
      <w:r w:rsidRPr="0024455D">
        <w:t>Wezwanie, o kt</w:t>
      </w:r>
      <w:r>
        <w:t>órym mowa w ust. 9</w:t>
      </w:r>
      <w:r w:rsidRPr="0024455D">
        <w:t xml:space="preserve">, ogłasza się w terminie miesiąca od dnia, w którym </w:t>
      </w:r>
      <w:r>
        <w:t>akcje</w:t>
      </w:r>
      <w:r w:rsidRPr="0024455D">
        <w:t xml:space="preserve">, które zostały dopuszczone do obrotu na rynku regulowanym bez zgody emitenta, przestaną być </w:t>
      </w:r>
      <w:r w:rsidRPr="00014012">
        <w:t xml:space="preserve">dopuszczone do obrotu </w:t>
      </w:r>
      <w:r w:rsidRPr="0024455D">
        <w:t>na innym rynku regulowanym, na który</w:t>
      </w:r>
      <w:r>
        <w:t>m</w:t>
      </w:r>
      <w:r w:rsidRPr="0024455D">
        <w:t xml:space="preserve"> zostały dopuszczone do obrotu na wniosek ich emitenta.</w:t>
      </w:r>
      <w:r>
        <w:t>”</w:t>
      </w:r>
      <w:r w:rsidRPr="0024455D">
        <w:t>;</w:t>
      </w:r>
    </w:p>
    <w:p w:rsidR="00F24613" w:rsidRPr="00AE3E83" w:rsidRDefault="00F24613" w:rsidP="00F24613">
      <w:pPr>
        <w:pStyle w:val="PKTpunkt"/>
      </w:pPr>
      <w:r>
        <w:t>13)</w:t>
      </w:r>
      <w:r>
        <w:tab/>
      </w:r>
      <w:r w:rsidRPr="00AE3E83">
        <w:t>uchyla się art. 12–14;</w:t>
      </w:r>
    </w:p>
    <w:p w:rsidR="00F24613" w:rsidRPr="001A6D71" w:rsidRDefault="00F24613" w:rsidP="00F24613">
      <w:pPr>
        <w:pStyle w:val="PKTpunkt"/>
      </w:pPr>
      <w:r w:rsidRPr="00AE3E83">
        <w:t>1</w:t>
      </w:r>
      <w:r w:rsidRPr="001A6D71">
        <w:t>4)</w:t>
      </w:r>
      <w:r w:rsidRPr="001A6D71">
        <w:tab/>
        <w:t>po art. 14 dodaje się art. 14a w brzmieniu:</w:t>
      </w:r>
    </w:p>
    <w:p w:rsidR="00F24613" w:rsidRPr="00687DBC" w:rsidRDefault="00F24613" w:rsidP="00F24613">
      <w:pPr>
        <w:pStyle w:val="ZARTzmartartykuempunktem"/>
      </w:pPr>
      <w:r>
        <w:t>„</w:t>
      </w:r>
      <w:r w:rsidRPr="00687DBC">
        <w:t>Art.</w:t>
      </w:r>
      <w:r>
        <w:t> </w:t>
      </w:r>
      <w:r w:rsidRPr="00687DBC">
        <w:t>14a.</w:t>
      </w:r>
      <w:r>
        <w:t> </w:t>
      </w:r>
      <w:r w:rsidRPr="00687DBC">
        <w:t>1.</w:t>
      </w:r>
      <w:r>
        <w:t> </w:t>
      </w:r>
      <w:r w:rsidRPr="00687DBC">
        <w:t xml:space="preserve">Umowa o gwarancję emisji zawarta przez emitenta, w której gwarant emisji zobowiązuje się do nabycia, na własny rachunek, całości lub części papierów wartościowych danej emisji, oferowanych wyłącznie temu podmiotowi, w celu dalszego ich zbywania w ofercie publicznej, powinna przewidywać możliwość zbywania przez gwaranta emisji przysługującego mu prawa do objęcia papierów wartościowych. </w:t>
      </w:r>
      <w:r w:rsidRPr="00910795">
        <w:t xml:space="preserve">Zbycie tego prawa przez </w:t>
      </w:r>
      <w:r>
        <w:t>gwaranta emisji</w:t>
      </w:r>
      <w:r w:rsidRPr="00910795">
        <w:t xml:space="preserve"> uważa się za obrót pierwotny. </w:t>
      </w:r>
      <w:r w:rsidRPr="00687DBC">
        <w:t>Zbywanie papierów wartościowych w wykonaniu takiej umowy następuje za pośrednictwem firmy inwestycyjnej.</w:t>
      </w:r>
    </w:p>
    <w:p w:rsidR="00F24613" w:rsidRPr="00687DBC" w:rsidRDefault="00F24613" w:rsidP="009948C6">
      <w:pPr>
        <w:pStyle w:val="ZUSTzmustartykuempunktem"/>
      </w:pPr>
      <w:r w:rsidRPr="00687DBC">
        <w:t>2.</w:t>
      </w:r>
      <w:r>
        <w:t> </w:t>
      </w:r>
      <w:r w:rsidRPr="00687DBC">
        <w:t>Umowa o gwarancję emisji zawarta przez oferującego, w której gwarant emisji zobowiązuje się do nabycia, na własny rachunek, całości lub części papierów wartościowych danej emisji, oferowanych wyłącznie temu podmiotowi, w celu dalszego ich zbywania w ofercie publicznej, powinna przewidywać możliwość zbywania przez gwaranta</w:t>
      </w:r>
      <w:r>
        <w:t xml:space="preserve"> emisji</w:t>
      </w:r>
      <w:r w:rsidRPr="00687DBC">
        <w:t xml:space="preserve"> papierów wartościowych nabytych od oferującego lub prawa do ich nabycia. Zbywanie papierów wartościowych w wykonaniu takiej umowy następuje za pośrednictwem firmy inwestycyjnej.</w:t>
      </w:r>
    </w:p>
    <w:p w:rsidR="00F24613" w:rsidRPr="00687DBC" w:rsidRDefault="00F24613" w:rsidP="009948C6">
      <w:pPr>
        <w:pStyle w:val="ZUSTzmustartykuempunktem"/>
      </w:pPr>
      <w:r w:rsidRPr="00687DBC">
        <w:t>3.</w:t>
      </w:r>
      <w:r>
        <w:t> </w:t>
      </w:r>
      <w:r w:rsidRPr="00687DBC">
        <w:t>W przypadku, o którym mowa w ust. 1 lub 2, gwarantem emisji może być bank, firma inwestycyjna, zagraniczna firma inwestycyjna lub konsorcjum tych podmiotów. W przypadku konsorcjum gwarantów emisji, za gwaranta emisji uważa się również każdy podmiot wchodzący w skład konsorcjum.</w:t>
      </w:r>
    </w:p>
    <w:p w:rsidR="00F24613" w:rsidRPr="00687DBC" w:rsidRDefault="00F24613" w:rsidP="009948C6">
      <w:pPr>
        <w:pStyle w:val="ZUSTzmustartykuempunktem"/>
      </w:pPr>
      <w:r w:rsidRPr="00687DBC">
        <w:t>4.</w:t>
      </w:r>
      <w:r>
        <w:t> </w:t>
      </w:r>
      <w:r w:rsidRPr="00687DBC">
        <w:t xml:space="preserve">Dokonywanie obrotu, o którym mowa w ust. 1 i 2, na warunkach, o których mowa w tych przepisach, następuje w terminie ważności prospektu </w:t>
      </w:r>
      <w:r>
        <w:t xml:space="preserve">lub </w:t>
      </w:r>
      <w:r w:rsidRPr="00437E32">
        <w:t xml:space="preserve">memorandum </w:t>
      </w:r>
      <w:r>
        <w:t xml:space="preserve">informacyjnego </w:t>
      </w:r>
      <w:r w:rsidRPr="00687DBC">
        <w:t>oraz w terminie i na warunkach w ni</w:t>
      </w:r>
      <w:r>
        <w:t>ch</w:t>
      </w:r>
      <w:r w:rsidRPr="00687DBC">
        <w:t xml:space="preserve"> określonych.</w:t>
      </w:r>
    </w:p>
    <w:p w:rsidR="00F24613" w:rsidRPr="00AE3E83" w:rsidRDefault="00F24613" w:rsidP="009948C6">
      <w:pPr>
        <w:pStyle w:val="ZUSTzmustartykuempunktem"/>
      </w:pPr>
      <w:r w:rsidRPr="00687DBC">
        <w:t>5.</w:t>
      </w:r>
      <w:r>
        <w:t> </w:t>
      </w:r>
      <w:r w:rsidRPr="00687DBC">
        <w:t>W przypadku umowy o gwarancję emisji innej niż określona w ust. 1 i 2, gwarantem emisji może być bank, firma inwestycyjna, zagraniczna firma inwestycyjna, fundusz inwestycyjny, alternatywna spółka inwestycyjna zarządzana przez zarządzającego ASI w rozumieniu ustawy o funduszach inwestycyjnych prowadzącego działalność na podstawie zezwolenia, otwarty fundusz emerytalny, zakład ubezpieczeń, polska lub zagraniczna instytucja finansowa mająca siedzibę w państwie należącym do OECD lub konsorcjum tych podmiotów. W przypadku konsorcjum gwarantów emisji, za gwaranta emisji uważa się również każdy podmiot wchodzący w skład konsorcjum.</w:t>
      </w:r>
      <w:r>
        <w:t>”</w:t>
      </w:r>
      <w:r w:rsidRPr="00AE3E83">
        <w:t>;</w:t>
      </w:r>
    </w:p>
    <w:p w:rsidR="00F24613" w:rsidRPr="00AE3E83" w:rsidRDefault="00F24613" w:rsidP="00F24613">
      <w:pPr>
        <w:pStyle w:val="PKTpunkt"/>
      </w:pPr>
      <w:r w:rsidRPr="00AE3E83">
        <w:t>1</w:t>
      </w:r>
      <w:r>
        <w:t>5</w:t>
      </w:r>
      <w:r w:rsidRPr="00AE3E83">
        <w:t>)</w:t>
      </w:r>
      <w:r w:rsidRPr="00AE3E83">
        <w:tab/>
        <w:t>uchyla się art. 15;</w:t>
      </w:r>
    </w:p>
    <w:p w:rsidR="00F24613" w:rsidRPr="001A6D71" w:rsidRDefault="00F24613" w:rsidP="00F24613">
      <w:pPr>
        <w:pStyle w:val="PKTpunkt"/>
      </w:pPr>
      <w:r w:rsidRPr="00AE3E83">
        <w:t>1</w:t>
      </w:r>
      <w:r w:rsidRPr="001A6D71">
        <w:t>6)</w:t>
      </w:r>
      <w:r w:rsidRPr="001A6D71">
        <w:tab/>
        <w:t>art. 15a otrzymuje brzmienie:</w:t>
      </w:r>
    </w:p>
    <w:p w:rsidR="00F24613" w:rsidRPr="00AE3E83" w:rsidRDefault="00F24613" w:rsidP="00F24613">
      <w:pPr>
        <w:pStyle w:val="ZARTzmartartykuempunktem"/>
      </w:pPr>
      <w:r>
        <w:t>„</w:t>
      </w:r>
      <w:r w:rsidRPr="00AE3E83">
        <w:t>Art. 15a. 1. W przypadku, o którym mowa w art. 5 ust. 1 rozporządzenia 2017/1129, pośrednikiem finansowym może być wyłącznie bank, instytucja kredytowa, firma inwestycyjna, zagraniczna firma inwestycyjna lub konsorcjum tych podmiotów (uczestnicy oferty kaskadowej).</w:t>
      </w:r>
    </w:p>
    <w:p w:rsidR="00F24613" w:rsidRPr="00AE3E83" w:rsidRDefault="00F24613" w:rsidP="00F24613">
      <w:pPr>
        <w:pStyle w:val="ZUSTzmustartykuempunktem"/>
      </w:pPr>
      <w:r w:rsidRPr="00AE3E83">
        <w:t>2. Dokonywanie oferty publicznej przez uczestnika oferty kaskadowej następuje w terminach i na warunkach przez niego określonych.</w:t>
      </w:r>
    </w:p>
    <w:p w:rsidR="00F24613" w:rsidRPr="00AE3E83" w:rsidRDefault="00F24613" w:rsidP="00F24613">
      <w:pPr>
        <w:pStyle w:val="ZUSTzmustartykuempunktem"/>
      </w:pPr>
      <w:r w:rsidRPr="00AE3E83">
        <w:t>3. Uczestnik oferty kaskadowej dokonujący oferty publicznej udostępnia do publicznej wiadomości, w sposób określony w art. 21 ust. 2 rozporządzenia 2017/1129, informację o jej terminach i warunkach, wraz z oświadczeniem o prawdziwości, rzetelności i kompletności tych informacji.</w:t>
      </w:r>
    </w:p>
    <w:p w:rsidR="00F24613" w:rsidRPr="00AE3E83" w:rsidRDefault="00F24613" w:rsidP="00F24613">
      <w:pPr>
        <w:pStyle w:val="ZUSTzmustartykuempunktem"/>
      </w:pPr>
      <w:r w:rsidRPr="00AE3E83">
        <w:t>4. Uczestnik oferty kaskadowej przekazuje do Komisji informacje, o których mowa w ust. 3, nie później niż na 1 dzień roboczy przed dniem ich udostępnienia do publicznej wiadomości.</w:t>
      </w:r>
      <w:r>
        <w:t>”</w:t>
      </w:r>
      <w:r w:rsidRPr="00AE3E83">
        <w:t>;</w:t>
      </w:r>
    </w:p>
    <w:p w:rsidR="00F24613" w:rsidRPr="001A6D71" w:rsidRDefault="00F24613" w:rsidP="00F24613">
      <w:pPr>
        <w:pStyle w:val="PKTpunkt"/>
      </w:pPr>
      <w:r w:rsidRPr="00AE3E83">
        <w:t>1</w:t>
      </w:r>
      <w:r w:rsidRPr="001A6D71">
        <w:t>7)</w:t>
      </w:r>
      <w:r w:rsidRPr="001A6D71">
        <w:tab/>
        <w:t>po art. 15a dodaje się art. 15b w brzmieniu:</w:t>
      </w:r>
    </w:p>
    <w:p w:rsidR="00F24613" w:rsidRPr="001A6D71" w:rsidRDefault="00F24613" w:rsidP="00F24613">
      <w:pPr>
        <w:pStyle w:val="ZARTzmartartykuempunktem"/>
      </w:pPr>
      <w:r>
        <w:t>„</w:t>
      </w:r>
      <w:r w:rsidRPr="001A6D71">
        <w:t>Art. 15b. 1. W przypadku naruszenia lub uzasadnionego podejrzenia naruszenia przepisów art. 22 ust. 2–4 rozporządzenia 2017/1129, przez emitenta, oferującego, podmiot, o którym mowa w art. 11a ust. 2, lub inne podmioty działające w ich imieniu lub na ich zlecenie, albo uzasadnionego podejrzenia, że takie naruszenie może nastąpić, Komisja może:</w:t>
      </w:r>
    </w:p>
    <w:p w:rsidR="00F24613" w:rsidRPr="00AE3E83" w:rsidRDefault="00F24613" w:rsidP="00F24613">
      <w:pPr>
        <w:pStyle w:val="ZPKTzmpktartykuempunktem"/>
      </w:pPr>
      <w:r w:rsidRPr="00AE3E83">
        <w:t>1)</w:t>
      </w:r>
      <w:r w:rsidRPr="00AE3E83">
        <w:tab/>
        <w:t>nakazać wstrzymanie rozpoczęcia akcji reklamowej lub przerwanie jej prowadzenia na okres nie dłuższy niż 10 dni roboczych, wskaz</w:t>
      </w:r>
      <w:r>
        <w:t xml:space="preserve">ując </w:t>
      </w:r>
      <w:r w:rsidRPr="00AE3E83">
        <w:t>nieprawidłowości</w:t>
      </w:r>
      <w:r>
        <w:t>, które należy usunąć w tym okresie,</w:t>
      </w:r>
      <w:r w:rsidRPr="00AE3E83">
        <w:t xml:space="preserve"> lub</w:t>
      </w:r>
    </w:p>
    <w:p w:rsidR="00F24613" w:rsidRPr="00AE3E83" w:rsidRDefault="00F24613" w:rsidP="00F24613">
      <w:pPr>
        <w:pStyle w:val="ZPKTzmpktartykuempunktem"/>
      </w:pPr>
      <w:r w:rsidRPr="00AE3E83">
        <w:t>2)</w:t>
      </w:r>
      <w:r w:rsidRPr="00AE3E83">
        <w:tab/>
        <w:t>zakazać udostępniania określonych informacji albo dalszego ich udostępniania, w szczególności w przypadku gdy wskazan</w:t>
      </w:r>
      <w:r>
        <w:t>e</w:t>
      </w:r>
      <w:r w:rsidRPr="00AE3E83">
        <w:t xml:space="preserve"> przez Komisję nieprawidłowości </w:t>
      </w:r>
      <w:r>
        <w:t xml:space="preserve">nie zostały usunięte </w:t>
      </w:r>
      <w:r w:rsidRPr="00AE3E83">
        <w:t xml:space="preserve">w terminie </w:t>
      </w:r>
      <w:r>
        <w:t xml:space="preserve">określonym </w:t>
      </w:r>
      <w:r w:rsidRPr="00AE3E83">
        <w:t>w pkt 1, lub</w:t>
      </w:r>
    </w:p>
    <w:p w:rsidR="00F24613" w:rsidRPr="00AE3E83" w:rsidRDefault="00F24613" w:rsidP="00F24613">
      <w:pPr>
        <w:pStyle w:val="ZPKTzmpktartykuempunktem"/>
      </w:pPr>
      <w:r w:rsidRPr="00AE3E83">
        <w:t>3)</w:t>
      </w:r>
      <w:r w:rsidRPr="00AE3E83">
        <w:tab/>
        <w:t>opublikować, na koszt emitenta</w:t>
      </w:r>
      <w:r>
        <w:t>,</w:t>
      </w:r>
      <w:r w:rsidRPr="00AE3E83">
        <w:t xml:space="preserve"> oferującego</w:t>
      </w:r>
      <w:r>
        <w:t xml:space="preserve"> lub podmiotu, o którym mowa w art. 11a ust. 2</w:t>
      </w:r>
      <w:r w:rsidRPr="00AE3E83">
        <w:t>, informację o niezgodnym z prawem rozpowszechnianiu reklamy, wskazując naruszenia prawa.</w:t>
      </w:r>
    </w:p>
    <w:p w:rsidR="00F24613" w:rsidRPr="00AE3E83" w:rsidRDefault="00F24613" w:rsidP="00F24613">
      <w:pPr>
        <w:pStyle w:val="ZUSTzmustartykuempunktem"/>
      </w:pPr>
      <w:r w:rsidRPr="00AE3E83">
        <w:t>2. W związku z udostępnianiem informacji</w:t>
      </w:r>
      <w:r>
        <w:t>, o których mowa w ust. 1 pkt 2,</w:t>
      </w:r>
      <w:r w:rsidRPr="00AE3E83">
        <w:t xml:space="preserve"> Komisja może wielokrotnie zastosować środ</w:t>
      </w:r>
      <w:r w:rsidR="00F77350">
        <w:t>ki</w:t>
      </w:r>
      <w:r w:rsidRPr="00AE3E83">
        <w:t xml:space="preserve"> przewidzian</w:t>
      </w:r>
      <w:r w:rsidR="00F77350">
        <w:t>e</w:t>
      </w:r>
      <w:r w:rsidRPr="00AE3E83">
        <w:t xml:space="preserve"> w ust. 1.</w:t>
      </w:r>
      <w:r>
        <w:t>”</w:t>
      </w:r>
      <w:r w:rsidRPr="00AE3E83">
        <w:t>;</w:t>
      </w:r>
    </w:p>
    <w:p w:rsidR="00F24613" w:rsidRPr="001A6D71" w:rsidRDefault="00F24613" w:rsidP="00F24613">
      <w:pPr>
        <w:pStyle w:val="PKTpunkt"/>
      </w:pPr>
      <w:r w:rsidRPr="00AE3E83">
        <w:t>1</w:t>
      </w:r>
      <w:r w:rsidRPr="001A6D71">
        <w:t>8)</w:t>
      </w:r>
      <w:r w:rsidRPr="001A6D71">
        <w:tab/>
        <w:t>art. 16 i art. 17 otrzymują brzmienie:</w:t>
      </w:r>
    </w:p>
    <w:p w:rsidR="00F24613" w:rsidRPr="00AE3E83" w:rsidRDefault="00F24613" w:rsidP="00F24613">
      <w:pPr>
        <w:pStyle w:val="ZARTzmartartykuempunktem"/>
      </w:pPr>
      <w:r>
        <w:t>„</w:t>
      </w:r>
      <w:r w:rsidRPr="00AE3E83">
        <w:t xml:space="preserve">Art. 16. 1. W przypadku </w:t>
      </w:r>
      <w:r>
        <w:t xml:space="preserve">gdy waga </w:t>
      </w:r>
      <w:r w:rsidRPr="00AE3E83">
        <w:t>naruszenia przepisów prawa w związku z ofertą publiczną, subskrypcją lub sprzedażą, dokonywanymi na podstawie tej oferty na terytorium Rzeczypospolitej Polskiej przez emitenta, oferującego</w:t>
      </w:r>
      <w:r>
        <w:t xml:space="preserve">, </w:t>
      </w:r>
      <w:r w:rsidRPr="00AE3E83">
        <w:t xml:space="preserve">lub inne podmioty uczestniczące w tej ofercie, subskrypcji lub sprzedaży w imieniu lub na zlecenie emitenta lub oferującego, </w:t>
      </w:r>
      <w:r w:rsidR="00F77350">
        <w:t xml:space="preserve">jest niewielka, </w:t>
      </w:r>
      <w:r w:rsidRPr="00AE3E83">
        <w:t xml:space="preserve">Komisja może </w:t>
      </w:r>
      <w:r>
        <w:t xml:space="preserve">wydać zalecenie </w:t>
      </w:r>
      <w:r w:rsidRPr="00AE3E83">
        <w:t>zaprzestania naruszania tych przepisów. Po wydaniu zalecenia emitent</w:t>
      </w:r>
      <w:r>
        <w:t xml:space="preserve"> lub</w:t>
      </w:r>
      <w:r w:rsidRPr="00AE3E83">
        <w:t xml:space="preserve"> </w:t>
      </w:r>
      <w:r>
        <w:t>oferujący</w:t>
      </w:r>
      <w:r w:rsidRPr="00AE3E83">
        <w:t xml:space="preserve"> powstrzym</w:t>
      </w:r>
      <w:r>
        <w:t>uje</w:t>
      </w:r>
      <w:r w:rsidRPr="00AE3E83">
        <w:t xml:space="preserve"> się od rozpoczęcia oferty publicznej, subskrypcji lub sprzedaży albo przer</w:t>
      </w:r>
      <w:r>
        <w:t>ywa</w:t>
      </w:r>
      <w:r w:rsidRPr="00AE3E83">
        <w:t xml:space="preserve"> jej przebieg, </w:t>
      </w:r>
      <w:r w:rsidRPr="00623DB2">
        <w:t>do czasu usunięcia wskazanych w zaleceniu naruszeń</w:t>
      </w:r>
      <w:r>
        <w:t>, jeżeli jest to konieczne d</w:t>
      </w:r>
      <w:r w:rsidR="00F77350">
        <w:t>o</w:t>
      </w:r>
      <w:r>
        <w:t xml:space="preserve"> usunięcia tych naruszeń</w:t>
      </w:r>
      <w:r w:rsidRPr="00AE3E83">
        <w:t>.</w:t>
      </w:r>
    </w:p>
    <w:p w:rsidR="00F24613" w:rsidRPr="001A6D71" w:rsidRDefault="00F24613" w:rsidP="00F24613">
      <w:pPr>
        <w:pStyle w:val="ZUSTzmustartykuempunktem"/>
      </w:pPr>
      <w:r w:rsidRPr="00AE3E83">
        <w:t>2. </w:t>
      </w:r>
      <w:r w:rsidRPr="001A6D71">
        <w:t>W przypadku innego niż określone w ust. 1 naruszenia przepisów prawa w związku z ofertą publiczną, subskrypcją lub sprzedażą, dokonywanymi na podstawie tej oferty na terytorium Rzeczypospolitej Polskiej, przez emitenta, oferującego, lub inne podmioty uczestniczące w tej ofercie, subskrypcji lub sprzedaży w imieniu lub na zlecenie emitenta lub oferującego lub uzasadnionego podejrzenia takiego naruszenia albo uzasadnionego podejrzenia, że takie naruszenie może nastąpić, albo w przypadku niewykonania zaleceń, o których mowa w ust. 1, Komisja może:</w:t>
      </w:r>
    </w:p>
    <w:p w:rsidR="00F24613" w:rsidRPr="00AE3E83" w:rsidRDefault="00F24613" w:rsidP="00F24613">
      <w:pPr>
        <w:pStyle w:val="ZPKTzmpktartykuempunktem"/>
      </w:pPr>
      <w:r w:rsidRPr="00AE3E83">
        <w:t>1)</w:t>
      </w:r>
      <w:r w:rsidRPr="00AE3E83">
        <w:tab/>
        <w:t>nakazać wstrzymanie rozpoczęcia oferty publicznej, subskrypcji lub sprzedaży albo przerwanie jej przebiegu, na okres nie dłuższy niż 10 dni roboczych, lub</w:t>
      </w:r>
    </w:p>
    <w:p w:rsidR="00F24613" w:rsidRPr="00AE3E83" w:rsidRDefault="00F24613" w:rsidP="00F24613">
      <w:pPr>
        <w:pStyle w:val="ZPKTzmpktartykuempunktem"/>
      </w:pPr>
      <w:r w:rsidRPr="00AE3E83">
        <w:t>2)</w:t>
      </w:r>
      <w:r w:rsidRPr="00AE3E83">
        <w:tab/>
        <w:t>zakazać rozpoczęcia oferty publicznej, subskrypcji lub sprzedaży albo dalszego jej prowadzenia, lub</w:t>
      </w:r>
    </w:p>
    <w:p w:rsidR="00F24613" w:rsidRPr="00AE3E83" w:rsidRDefault="00F24613" w:rsidP="00F24613">
      <w:pPr>
        <w:pStyle w:val="ZPKTzmpktartykuempunktem"/>
      </w:pPr>
      <w:r w:rsidRPr="00AE3E83">
        <w:t>3)</w:t>
      </w:r>
      <w:r w:rsidRPr="00AE3E83">
        <w:tab/>
        <w:t>opublikować, na koszt emitenta</w:t>
      </w:r>
      <w:r>
        <w:t xml:space="preserve"> lub</w:t>
      </w:r>
      <w:r w:rsidRPr="00AE3E83">
        <w:t xml:space="preserve"> oferującego</w:t>
      </w:r>
      <w:r>
        <w:t xml:space="preserve"> </w:t>
      </w:r>
      <w:r w:rsidRPr="00AE3E83">
        <w:t>informację o niezgodnym z prawem działaniu w związku z ofertą publiczną, subskrypcją lub sprzedażą.</w:t>
      </w:r>
    </w:p>
    <w:p w:rsidR="00F24613" w:rsidRPr="00AE3E83" w:rsidRDefault="00F24613" w:rsidP="00F24613">
      <w:pPr>
        <w:pStyle w:val="ZUSTzmustartykuempunktem"/>
      </w:pPr>
      <w:r w:rsidRPr="00AE3E83">
        <w:t>3. W związku z daną ofertą publiczną, subskrypcją lub sprzedażą, Komisja może wielokrotnie zastosować środk</w:t>
      </w:r>
      <w:r>
        <w:t>i</w:t>
      </w:r>
      <w:r w:rsidRPr="00AE3E83">
        <w:t xml:space="preserve"> przewidzian</w:t>
      </w:r>
      <w:r>
        <w:t>e</w:t>
      </w:r>
      <w:r w:rsidRPr="00AE3E83">
        <w:t xml:space="preserve"> w ust. 1 i 2.</w:t>
      </w:r>
    </w:p>
    <w:p w:rsidR="00F24613" w:rsidRPr="00AE3E83" w:rsidRDefault="00F24613" w:rsidP="00F24613">
      <w:pPr>
        <w:pStyle w:val="ZARTzmartartykuempunktem"/>
      </w:pPr>
      <w:r w:rsidRPr="00AE3E83">
        <w:t xml:space="preserve">Art. 17. 1. W przypadku </w:t>
      </w:r>
      <w:r w:rsidRPr="00623DB2">
        <w:t xml:space="preserve">gdy waga </w:t>
      </w:r>
      <w:r w:rsidRPr="00AE3E83">
        <w:t>naruszenia przepisów prawa w związku z ubieganiem się o dopuszczenie lub wprowadzenie papierów wartościowych do obrotu na rynku regulowanym na terytorium Rzeczypospolitej Polskiej przez emitenta</w:t>
      </w:r>
      <w:r>
        <w:t>, podmiot, o którym mowa w art. 11a ust. 2,</w:t>
      </w:r>
      <w:r w:rsidRPr="00AE3E83">
        <w:t xml:space="preserve"> lub podmioty występujące w </w:t>
      </w:r>
      <w:r>
        <w:t xml:space="preserve">ich </w:t>
      </w:r>
      <w:r w:rsidRPr="00AE3E83">
        <w:t xml:space="preserve">imieniu lub na </w:t>
      </w:r>
      <w:r>
        <w:t xml:space="preserve">ich </w:t>
      </w:r>
      <w:r w:rsidRPr="00AE3E83">
        <w:t xml:space="preserve">zlecenie, </w:t>
      </w:r>
      <w:r w:rsidR="00F77350">
        <w:t xml:space="preserve">jest niewielka, </w:t>
      </w:r>
      <w:r w:rsidRPr="00AE3E83">
        <w:t xml:space="preserve">Komisja może </w:t>
      </w:r>
      <w:r>
        <w:t>wydać zalecenie</w:t>
      </w:r>
      <w:r w:rsidRPr="00AE3E83">
        <w:t xml:space="preserve"> zaprzestania naruszania tych przepisów. Po wydaniu zalecenia emitent </w:t>
      </w:r>
      <w:r>
        <w:t>lub podmiot, o którym mowa w art. 11a ust. 2,</w:t>
      </w:r>
      <w:r w:rsidRPr="00AE3E83">
        <w:t xml:space="preserve"> powstrzym</w:t>
      </w:r>
      <w:r>
        <w:t>ują</w:t>
      </w:r>
      <w:r w:rsidRPr="00AE3E83">
        <w:t xml:space="preserve"> się od </w:t>
      </w:r>
      <w:r>
        <w:t>ubiegania się o dopuszczenie lub wprowadzenie papierów wartościowych do obrotu na rynku regulowanym</w:t>
      </w:r>
      <w:r w:rsidRPr="00AE3E83">
        <w:t xml:space="preserve">, </w:t>
      </w:r>
      <w:r>
        <w:t>do czasu usunięcia wskazanych w zaleceniu naruszeń,</w:t>
      </w:r>
      <w:r w:rsidRPr="0046151B">
        <w:t xml:space="preserve"> jeżeli jest to konieczne d</w:t>
      </w:r>
      <w:r w:rsidR="00F77350">
        <w:t>o</w:t>
      </w:r>
      <w:r w:rsidRPr="0046151B">
        <w:t xml:space="preserve"> usunięcia tych narusze</w:t>
      </w:r>
      <w:r>
        <w:t>ń.</w:t>
      </w:r>
    </w:p>
    <w:p w:rsidR="00F24613" w:rsidRPr="001A6D71" w:rsidRDefault="00F24613" w:rsidP="00F24613">
      <w:pPr>
        <w:pStyle w:val="ZUSTzmustartykuempunktem"/>
      </w:pPr>
      <w:r w:rsidRPr="00AE3E83">
        <w:t xml:space="preserve">2. W przypadku </w:t>
      </w:r>
      <w:r w:rsidRPr="001A6D71">
        <w:t>innego niż określone w ust. 1 naruszenia przepisów prawa w związku z ubieganiem się o dopuszczenie lub wprowadzenie papierów wartościowych do obrotu na rynku regulowanym na terytorium Rzeczypospolitej Polskiej przez emitenta, podmiot, o którym mowa w art. 11a ust. 2, lub podmioty występujące w ich imieniu lub na ich zlecenie, lub uzasadnionego podejrzenia takiego naruszenia albo uzasadnionego podejrzenia, że takie naruszenie może nastąpić, albo w przypadku niewykonania zaleceń, o których mowa w ust. 1, Komisja może:</w:t>
      </w:r>
    </w:p>
    <w:p w:rsidR="00F24613" w:rsidRPr="00AE3E83" w:rsidRDefault="00F24613" w:rsidP="00F24613">
      <w:pPr>
        <w:pStyle w:val="ZPKTzmpktartykuempunktem"/>
      </w:pPr>
      <w:r w:rsidRPr="00AE3E83">
        <w:t>1)</w:t>
      </w:r>
      <w:r w:rsidRPr="00AE3E83">
        <w:tab/>
        <w:t>nakazać wstrzymanie ubiegania się o dopuszczenie lub wprowadzenie papierów wartościowych do obrotu na rynku regulowanym, na okres nie dłuższy niż 10 dni roboczych, lub</w:t>
      </w:r>
    </w:p>
    <w:p w:rsidR="00F24613" w:rsidRPr="00AE3E83" w:rsidRDefault="00F24613" w:rsidP="00F24613">
      <w:pPr>
        <w:pStyle w:val="ZPKTzmpktartykuempunktem"/>
      </w:pPr>
      <w:r w:rsidRPr="00AE3E83">
        <w:t>2)</w:t>
      </w:r>
      <w:r w:rsidRPr="00AE3E83">
        <w:tab/>
        <w:t>zakazać ubiegania się o dopuszczenie lub wprowadzenie papierów wartościowych do obrotu na rynku regulowanym, lub</w:t>
      </w:r>
    </w:p>
    <w:p w:rsidR="00F24613" w:rsidRPr="00AE3E83" w:rsidRDefault="00F24613" w:rsidP="00F24613">
      <w:pPr>
        <w:pStyle w:val="ZPKTzmpktartykuempunktem"/>
      </w:pPr>
      <w:r w:rsidRPr="00AE3E83">
        <w:t>3)</w:t>
      </w:r>
      <w:r w:rsidRPr="00AE3E83">
        <w:tab/>
        <w:t>opublikować, na koszt emitenta</w:t>
      </w:r>
      <w:r>
        <w:t xml:space="preserve"> lub podmiotu, o którym mowa w art. 11a ust. 2</w:t>
      </w:r>
      <w:r w:rsidRPr="00AE3E83">
        <w:t>, informację o niezgodnym z prawem działaniu w związku z ubieganiem się o dopuszczenie lub wprowadzenie papierów wartościowych do obrotu na rynku regulowanym.</w:t>
      </w:r>
    </w:p>
    <w:p w:rsidR="00F24613" w:rsidRPr="00AE3E83" w:rsidRDefault="00F24613" w:rsidP="00F24613">
      <w:pPr>
        <w:pStyle w:val="ZUSTzmustartykuempunktem"/>
      </w:pPr>
      <w:r w:rsidRPr="00AE3E83">
        <w:t>3. W związku z danym ubieganiem się o dopuszczenie lub wprowadzenie papierów wartościowych do obrotu na rynku regulowanym, Komisja może wielokrotnie zastosować środ</w:t>
      </w:r>
      <w:r w:rsidR="00F77350">
        <w:t>ki</w:t>
      </w:r>
      <w:r w:rsidRPr="00AE3E83">
        <w:t xml:space="preserve"> przewidzian</w:t>
      </w:r>
      <w:r w:rsidR="00F77350">
        <w:t>e</w:t>
      </w:r>
      <w:r w:rsidRPr="00AE3E83">
        <w:t xml:space="preserve"> w ust. 1 i 2.</w:t>
      </w:r>
      <w:r>
        <w:t>”</w:t>
      </w:r>
      <w:r w:rsidRPr="00AE3E83">
        <w:t>;</w:t>
      </w:r>
    </w:p>
    <w:p w:rsidR="00F24613" w:rsidRPr="001A6D71" w:rsidRDefault="00F24613" w:rsidP="00F24613">
      <w:pPr>
        <w:pStyle w:val="PKTpunkt"/>
      </w:pPr>
      <w:r w:rsidRPr="00AE3E83">
        <w:t>1</w:t>
      </w:r>
      <w:r w:rsidRPr="001A6D71">
        <w:t>9)</w:t>
      </w:r>
      <w:r w:rsidRPr="001A6D71">
        <w:tab/>
        <w:t>po art. 17 dodaje się art. 17a i art. 17b w brzmieniu:</w:t>
      </w:r>
    </w:p>
    <w:p w:rsidR="00F24613" w:rsidRPr="001A6D71" w:rsidRDefault="00F24613" w:rsidP="00F24613">
      <w:pPr>
        <w:pStyle w:val="ZARTzmartartykuempunktem"/>
      </w:pPr>
      <w:r>
        <w:t>„</w:t>
      </w:r>
      <w:r w:rsidRPr="001A6D71">
        <w:t>Art. 17a. 1. W przypadku uzasadnionego podejrzenia naruszenia przepisów rozporządzenia 2017/1129 lub przepisów rozdziału 1 ustawy lub niniejszego rozdziału w związku z:</w:t>
      </w:r>
    </w:p>
    <w:p w:rsidR="00F24613" w:rsidRPr="00AE3E83" w:rsidRDefault="00F24613" w:rsidP="00F24613">
      <w:pPr>
        <w:pStyle w:val="ZPKTzmpktartykuempunktem"/>
      </w:pPr>
      <w:r w:rsidRPr="00AE3E83">
        <w:t>1)</w:t>
      </w:r>
      <w:r w:rsidRPr="00AE3E83">
        <w:tab/>
        <w:t>ubieganiem się o dopuszczenie lub wprowadzenie papierów wartościowych do obrotu na rynku regulowanym na terytorium Rzeczypospolitej Polskiej przez emitenta</w:t>
      </w:r>
      <w:r>
        <w:t>, podmiot, o którym mowa w art. 11a ust. 2,</w:t>
      </w:r>
      <w:r w:rsidRPr="00AE3E83">
        <w:t xml:space="preserve"> lub podmioty występujące w </w:t>
      </w:r>
      <w:r>
        <w:t xml:space="preserve">ich </w:t>
      </w:r>
      <w:r w:rsidRPr="00AE3E83">
        <w:t xml:space="preserve">imieniu lub na </w:t>
      </w:r>
      <w:r>
        <w:t xml:space="preserve">ich </w:t>
      </w:r>
      <w:r w:rsidRPr="00AE3E83">
        <w:t>zlecenie, lub</w:t>
      </w:r>
    </w:p>
    <w:p w:rsidR="00F24613" w:rsidRPr="001A6D71" w:rsidRDefault="00F24613" w:rsidP="00F24613">
      <w:pPr>
        <w:pStyle w:val="ZPKTzmpktartykuempunktem"/>
      </w:pPr>
      <w:r w:rsidRPr="00AE3E83">
        <w:t>2)</w:t>
      </w:r>
      <w:r w:rsidRPr="00AE3E83">
        <w:tab/>
        <w:t>ofertą publiczną, subskrypcją lub sprzedażą, dokonywanymi na podstawie tej oferty na terytorium Rzeczypospolitej Polskiej przez emitenta, oferującego</w:t>
      </w:r>
      <w:r w:rsidRPr="001A6D71">
        <w:t>, lub inne podmioty uczestniczące w tej ofercie, subskrypcji lub sprzedaży w imieniu lub na zlecenie emitenta lub oferującego</w:t>
      </w:r>
    </w:p>
    <w:p w:rsidR="00F24613" w:rsidRDefault="00F24613" w:rsidP="00F24613">
      <w:pPr>
        <w:pStyle w:val="ZCZWSPPKTzmczciwsppktartykuempunktem"/>
      </w:pPr>
      <w:r w:rsidRPr="00AE3E83">
        <w:t xml:space="preserve">– Komisja może zażądać od </w:t>
      </w:r>
      <w:r>
        <w:t>podmiotu</w:t>
      </w:r>
      <w:r w:rsidRPr="00AE3E83">
        <w:t xml:space="preserve"> prowadzące</w:t>
      </w:r>
      <w:r>
        <w:t>go</w:t>
      </w:r>
      <w:r w:rsidRPr="00AE3E83">
        <w:t xml:space="preserve"> system obrotu instrumentami finansowymi zawieszenia obrotu papierami wartościowymi danego emitenta, na okres </w:t>
      </w:r>
      <w:r>
        <w:t xml:space="preserve">umożliwiający </w:t>
      </w:r>
      <w:r w:rsidRPr="00AE3E83">
        <w:t>emitent</w:t>
      </w:r>
      <w:r>
        <w:t>owi,</w:t>
      </w:r>
      <w:r w:rsidRPr="00AE3E83">
        <w:t xml:space="preserve"> </w:t>
      </w:r>
      <w:r>
        <w:t>oferującemu</w:t>
      </w:r>
      <w:r w:rsidRPr="00AE3E83">
        <w:t xml:space="preserve"> </w:t>
      </w:r>
      <w:r>
        <w:t xml:space="preserve">lub podmiotowi, o którym mowa w art. 11a ust. 2, przedstawienie stanowiska co </w:t>
      </w:r>
      <w:r w:rsidRPr="00AE3E83">
        <w:t xml:space="preserve">do </w:t>
      </w:r>
      <w:r>
        <w:t xml:space="preserve">takiego </w:t>
      </w:r>
      <w:r w:rsidRPr="00AE3E83">
        <w:t>podejrzenia</w:t>
      </w:r>
      <w:r>
        <w:t>; okres ten</w:t>
      </w:r>
      <w:r w:rsidRPr="00AE3E83">
        <w:t xml:space="preserve"> nie </w:t>
      </w:r>
      <w:r>
        <w:t xml:space="preserve">może być </w:t>
      </w:r>
      <w:r w:rsidRPr="00AE3E83">
        <w:t>dłuższy niż 10 dni roboczych.</w:t>
      </w:r>
    </w:p>
    <w:p w:rsidR="00F24613" w:rsidRPr="00063635" w:rsidRDefault="00F24613" w:rsidP="00F24613">
      <w:pPr>
        <w:pStyle w:val="ZUSTzmustartykuempunktem"/>
      </w:pPr>
      <w:r>
        <w:t>2</w:t>
      </w:r>
      <w:r w:rsidRPr="00AE3E83">
        <w:t>. Komisja uchyla decyzję zawierającą żądanie</w:t>
      </w:r>
      <w:r>
        <w:t xml:space="preserve"> przed upływem terminu</w:t>
      </w:r>
      <w:r w:rsidRPr="00AE3E83">
        <w:t xml:space="preserve">, o którym mowa w ust. 1, </w:t>
      </w:r>
      <w:r>
        <w:t xml:space="preserve">jeżeli po przedstawieniu stanowiska przez emitenta, oferującego lub </w:t>
      </w:r>
      <w:r w:rsidRPr="009718BF">
        <w:t xml:space="preserve">podmiot, o którym mowa w art. 11a ust. 2, </w:t>
      </w:r>
      <w:r>
        <w:t>stwierdzi</w:t>
      </w:r>
      <w:r w:rsidRPr="00AE3E83">
        <w:t>, że nie zachodzą przesłanki, o których mowa w ust. 1.</w:t>
      </w:r>
    </w:p>
    <w:p w:rsidR="00F24613" w:rsidRPr="001A6D71" w:rsidRDefault="00F24613" w:rsidP="00F24613">
      <w:pPr>
        <w:pStyle w:val="ZARTzmartartykuempunktem"/>
      </w:pPr>
      <w:r w:rsidRPr="00AE3E83">
        <w:t xml:space="preserve">Art. 17b. 1. W przypadku naruszenia przepisów rozporządzenia 2017/1129 lub przepisów </w:t>
      </w:r>
      <w:r w:rsidRPr="001A6D71">
        <w:t>rozdziału 1 ustawy lub niniejszego rozdziału w związku z:</w:t>
      </w:r>
    </w:p>
    <w:p w:rsidR="00F24613" w:rsidRPr="00AE3E83" w:rsidRDefault="00F24613" w:rsidP="00F24613">
      <w:pPr>
        <w:pStyle w:val="ZPKTzmpktartykuempunktem"/>
      </w:pPr>
      <w:r w:rsidRPr="00AE3E83">
        <w:t>1)</w:t>
      </w:r>
      <w:r w:rsidRPr="00AE3E83">
        <w:tab/>
        <w:t>ubieganiem się o dopuszczenie lub wprowadzenie papierów wartościowych do obrotu na rynku regulowanym na terytorium Rzeczypospolitej Polskiej przez emitenta</w:t>
      </w:r>
      <w:r>
        <w:t>, podmiot, o którym mowa w art. 11a ust. 2,</w:t>
      </w:r>
      <w:r w:rsidRPr="00AE3E83">
        <w:t xml:space="preserve"> lub podmioty występujące w </w:t>
      </w:r>
      <w:r>
        <w:t xml:space="preserve">ich </w:t>
      </w:r>
      <w:r w:rsidRPr="00AE3E83">
        <w:t xml:space="preserve">imieniu lub na </w:t>
      </w:r>
      <w:r>
        <w:t xml:space="preserve">ich </w:t>
      </w:r>
      <w:r w:rsidRPr="00AE3E83">
        <w:t>zlecenie, lub</w:t>
      </w:r>
    </w:p>
    <w:p w:rsidR="00F24613" w:rsidRPr="001A6D71" w:rsidRDefault="00F24613" w:rsidP="00F24613">
      <w:pPr>
        <w:pStyle w:val="ZPKTzmpktartykuempunktem"/>
      </w:pPr>
      <w:r w:rsidRPr="00AE3E83">
        <w:t>2)</w:t>
      </w:r>
      <w:r w:rsidRPr="00AE3E83">
        <w:tab/>
        <w:t>ofertą publiczną, subskrypcją lub sprzedażą, dokonywanymi na podstawie tej oferty na terytorium Rzeczypospolitej Polskiej przez emitenta</w:t>
      </w:r>
      <w:r>
        <w:t>,</w:t>
      </w:r>
      <w:r w:rsidRPr="001A6D71">
        <w:t xml:space="preserve"> oferującego, lub inne podmioty uczestniczące w tej ofercie, subskrypcji lub sprzedaży w imieniu lub na zlecenie emitenta lub oferującego</w:t>
      </w:r>
    </w:p>
    <w:p w:rsidR="00F24613" w:rsidRPr="00AE3E83" w:rsidRDefault="00F24613" w:rsidP="00F24613">
      <w:pPr>
        <w:pStyle w:val="ZCZWSPPKTzmczciwsppktartykuempunktem"/>
      </w:pPr>
      <w:r w:rsidRPr="00AE3E83">
        <w:t xml:space="preserve">– Komisja może zażądać od </w:t>
      </w:r>
      <w:r>
        <w:t>podmiotu</w:t>
      </w:r>
      <w:r w:rsidRPr="00AE3E83">
        <w:t xml:space="preserve"> prowadzące</w:t>
      </w:r>
      <w:r>
        <w:t>go</w:t>
      </w:r>
      <w:r w:rsidRPr="00AE3E83">
        <w:t xml:space="preserve"> system obrotu instrumentami finansowymi zawieszenia obrotu papierami wartościowymi danego emitenta.</w:t>
      </w:r>
    </w:p>
    <w:p w:rsidR="00F24613" w:rsidRPr="00AE3E83" w:rsidRDefault="00F24613" w:rsidP="00F24613">
      <w:pPr>
        <w:pStyle w:val="ZUSTzmustartykuempunktem"/>
      </w:pPr>
      <w:r w:rsidRPr="00AE3E83">
        <w:t>2. W żądaniu, o którym mowa w ust. 1, Komisja może wskazać termin, do którego zawieszenie obrotu obowiązuje. Termin ten może ulec przedłużeniu, jeżeli zachodzą uzasadnione obawy, że w dniu jego upływu będą zachodziły przesłanki, o których mowa w ust. 1.</w:t>
      </w:r>
    </w:p>
    <w:p w:rsidR="00F24613" w:rsidRDefault="00F24613" w:rsidP="00F24613">
      <w:pPr>
        <w:pStyle w:val="ZUSTzmustartykuempunktem"/>
      </w:pPr>
      <w:r w:rsidRPr="00AE3E83">
        <w:t xml:space="preserve">3. Komisja </w:t>
      </w:r>
      <w:r>
        <w:t xml:space="preserve">niezwłocznie </w:t>
      </w:r>
      <w:r w:rsidRPr="00AE3E83">
        <w:t xml:space="preserve">uchyla decyzję zawierającą żądanie, o którym mowa w ust. 1, w przypadku </w:t>
      </w:r>
      <w:r>
        <w:t>stwierdzenia</w:t>
      </w:r>
      <w:r w:rsidRPr="00AE3E83">
        <w:t>, że nie zachodzą przesłanki, o których mowa w ust. 1.</w:t>
      </w:r>
      <w:r>
        <w:t>”</w:t>
      </w:r>
      <w:r w:rsidRPr="00AE3E83">
        <w:t>;</w:t>
      </w:r>
    </w:p>
    <w:p w:rsidR="00F24613" w:rsidRDefault="00B70E9E" w:rsidP="00F24613">
      <w:pPr>
        <w:pStyle w:val="PKTpunkt"/>
      </w:pPr>
      <w:r>
        <w:t>20</w:t>
      </w:r>
      <w:r w:rsidR="00F24613">
        <w:t>)</w:t>
      </w:r>
      <w:r w:rsidR="00F24613">
        <w:tab/>
        <w:t>w art. 18 w ust. 1 wprowadzenie do wyliczenia otrzymuje brzmienie:</w:t>
      </w:r>
    </w:p>
    <w:p w:rsidR="00F24613" w:rsidRPr="00AE3E83" w:rsidRDefault="00F24613" w:rsidP="00F24613">
      <w:pPr>
        <w:pStyle w:val="ZFRAGzmfragmentunpzdaniaartykuempunktem"/>
      </w:pPr>
      <w:r>
        <w:t>„</w:t>
      </w:r>
      <w:r w:rsidRPr="0027382F">
        <w:t xml:space="preserve">Komisja może zastosować środki, o których mowa w art. 16 </w:t>
      </w:r>
      <w:r>
        <w:t xml:space="preserve">ust. 2 i 3 </w:t>
      </w:r>
      <w:r w:rsidRPr="0027382F">
        <w:t>lub art. 17</w:t>
      </w:r>
      <w:r>
        <w:t xml:space="preserve"> ust. 2 i 3</w:t>
      </w:r>
      <w:r w:rsidRPr="0027382F">
        <w:t>, także w przypadku gdy:</w:t>
      </w:r>
      <w:r>
        <w:t>”;</w:t>
      </w:r>
    </w:p>
    <w:p w:rsidR="00F24613" w:rsidRPr="001A6D71" w:rsidRDefault="00F24613" w:rsidP="00F24613">
      <w:pPr>
        <w:pStyle w:val="PKTpunkt"/>
      </w:pPr>
      <w:r>
        <w:t>2</w:t>
      </w:r>
      <w:r w:rsidR="00B70E9E">
        <w:t>1</w:t>
      </w:r>
      <w:r w:rsidRPr="001A6D71">
        <w:t>)</w:t>
      </w:r>
      <w:r w:rsidRPr="001A6D71">
        <w:tab/>
        <w:t>art. 18a otrzymuje brzmienie:</w:t>
      </w:r>
    </w:p>
    <w:p w:rsidR="00F24613" w:rsidRPr="00AE3E83" w:rsidRDefault="00F24613" w:rsidP="00F24613">
      <w:pPr>
        <w:pStyle w:val="ZARTzmartartykuempunktem"/>
      </w:pPr>
      <w:r>
        <w:t>„</w:t>
      </w:r>
      <w:r w:rsidRPr="00AE3E83">
        <w:t xml:space="preserve">Art. 18a. 1. Decyzji o zastosowaniu środków, o których mowa w </w:t>
      </w:r>
      <w:r w:rsidRPr="00226906">
        <w:t>art. 16 ust. 2, art. 17 ust. 2, art. 17a ust. 1</w:t>
      </w:r>
      <w:r>
        <w:t xml:space="preserve"> oraz</w:t>
      </w:r>
      <w:r w:rsidRPr="00226906">
        <w:t xml:space="preserve"> art. 17b ust. 1</w:t>
      </w:r>
      <w:r w:rsidRPr="00AE3E83">
        <w:t>, nadaje się rygor natychmiastowej wykonalności. Uzasadnienie doręcza się w terminie 14 dni od dnia doręczenia decyzji. Termin na złożenie wniosku o ponowne rozpatrzenie sprawy biegnie od dnia doręczenia uzasadnienia decyzji.</w:t>
      </w:r>
    </w:p>
    <w:p w:rsidR="00F24613" w:rsidRPr="00AE3E83" w:rsidRDefault="00F24613" w:rsidP="00F24613">
      <w:pPr>
        <w:pStyle w:val="ZUSTzmustartykuempunktem"/>
      </w:pPr>
      <w:r>
        <w:t>2</w:t>
      </w:r>
      <w:r w:rsidRPr="00AE3E83">
        <w:t>. W przypadku gdy oferta publiczna, subskrypcja lub sprzedaż dokonywane na podstawie tej oferty są przeprowadzane za pośrednictwem firmy inwestycyjnej, postanowienie o wszczęciu postępowania w sprawie zastosowania środków, o których mowa w art. 15b–18</w:t>
      </w:r>
      <w:r>
        <w:t>,</w:t>
      </w:r>
      <w:r w:rsidRPr="00AE3E83">
        <w:t xml:space="preserve"> i decyzję o ich zastosowaniu doręcza się tej firmie inwestycyjnej. W przypadku pośrednictwa więcej niż jednej firmy inwestycyjnej postanowienie o wszczęciu postępowania i decyzję doręcza się tylko jednej z nich. Doręczenie firmie inwestycyjnej uważa się za doręczenie stronie.</w:t>
      </w:r>
      <w:r>
        <w:t xml:space="preserve"> W przypadku braku pośrednictwa firmy inwestycyjnej doręczenie postanowienia o wszczęciu postępowania i decyzji następuje także przez ich opublikowanie na stronie internetowej Komisji i jest skuteczne z dniem publikacji.</w:t>
      </w:r>
    </w:p>
    <w:p w:rsidR="00F24613" w:rsidRPr="00AE3E83" w:rsidRDefault="00F24613" w:rsidP="00F24613">
      <w:pPr>
        <w:pStyle w:val="ZUSTzmustartykuempunktem"/>
      </w:pPr>
      <w:r>
        <w:t>3</w:t>
      </w:r>
      <w:r w:rsidRPr="00AE3E83">
        <w:t xml:space="preserve">. Niezwłocznie po wydaniu postanowienia o wszczęciu postępowania w sprawie zastosowania środków, o których mowa w art. 15b–18, komunikat o </w:t>
      </w:r>
      <w:r>
        <w:t xml:space="preserve">jego </w:t>
      </w:r>
      <w:r w:rsidRPr="00AE3E83">
        <w:t>wszczęciu zamieszcza się na stronie internetowej Komisji.</w:t>
      </w:r>
    </w:p>
    <w:p w:rsidR="00F24613" w:rsidRPr="00AE3E83" w:rsidRDefault="00F24613" w:rsidP="00F24613">
      <w:pPr>
        <w:pStyle w:val="ZUSTzmustartykuempunktem"/>
      </w:pPr>
      <w:r>
        <w:t>4</w:t>
      </w:r>
      <w:r w:rsidRPr="00AE3E83">
        <w:t>. Niezwłocznie po wydaniu decyzji o zastosowaniu środków, o których mowa w art. 15b–18, komunikat o ich zastosowaniu zamieszcza się na stronie internetowej Komisji.</w:t>
      </w:r>
      <w:r>
        <w:t>”</w:t>
      </w:r>
      <w:r w:rsidRPr="00AE3E83">
        <w:t>;</w:t>
      </w:r>
    </w:p>
    <w:p w:rsidR="00F24613" w:rsidRPr="00AE3E83" w:rsidRDefault="00F24613" w:rsidP="00F24613">
      <w:pPr>
        <w:pStyle w:val="PKTpunkt"/>
      </w:pPr>
      <w:r w:rsidRPr="00AE3E83">
        <w:t>2</w:t>
      </w:r>
      <w:r w:rsidR="00B70E9E">
        <w:t>2</w:t>
      </w:r>
      <w:r w:rsidRPr="00AE3E83">
        <w:t>)</w:t>
      </w:r>
      <w:r w:rsidRPr="00AE3E83">
        <w:tab/>
        <w:t>uchyla się art. 19;</w:t>
      </w:r>
    </w:p>
    <w:p w:rsidR="00F24613" w:rsidRPr="001A6D71" w:rsidRDefault="00F24613" w:rsidP="00F24613">
      <w:pPr>
        <w:pStyle w:val="PKTpunkt"/>
      </w:pPr>
      <w:r w:rsidRPr="00AE3E83">
        <w:t>2</w:t>
      </w:r>
      <w:r w:rsidR="00B70E9E">
        <w:t>3</w:t>
      </w:r>
      <w:r w:rsidRPr="001A6D71">
        <w:t>)</w:t>
      </w:r>
      <w:r w:rsidRPr="001A6D71">
        <w:tab/>
        <w:t>art. 19a otrzymuje brzmienie:</w:t>
      </w:r>
    </w:p>
    <w:p w:rsidR="00F24613" w:rsidRPr="00AE3E83" w:rsidRDefault="00F24613" w:rsidP="00F24613">
      <w:pPr>
        <w:pStyle w:val="ZARTzmartartykuempunktem"/>
      </w:pPr>
      <w:r>
        <w:t>„</w:t>
      </w:r>
      <w:r w:rsidRPr="00AE3E83">
        <w:t>Art. 19a. W przypadku ustania przyczyn wydania decyzji, o której mowa w art. 15b ust. 1 pkt 1 lub 2, w art. 16 ust. 2 pkt 1 lub 2, w art. 17 ust. 2 pkt 1 lub 2 lub w art. 18, Komisja może, na wniosek emitenta</w:t>
      </w:r>
      <w:r>
        <w:t>,</w:t>
      </w:r>
      <w:r w:rsidRPr="00AE3E83">
        <w:t xml:space="preserve"> oferującego</w:t>
      </w:r>
      <w:r w:rsidRPr="00C9038B">
        <w:t xml:space="preserve"> </w:t>
      </w:r>
      <w:r w:rsidRPr="00AE3E83">
        <w:t xml:space="preserve">lub </w:t>
      </w:r>
      <w:r w:rsidRPr="00C9038B">
        <w:t>podmiot</w:t>
      </w:r>
      <w:r>
        <w:t>u</w:t>
      </w:r>
      <w:r w:rsidRPr="00C9038B">
        <w:t>, o którym mowa w art. 11a ust. 2</w:t>
      </w:r>
      <w:r>
        <w:t xml:space="preserve">, </w:t>
      </w:r>
      <w:r w:rsidRPr="00AE3E83">
        <w:t>albo z urzędu, uchylić tę decyzję.</w:t>
      </w:r>
      <w:r>
        <w:t>”;</w:t>
      </w:r>
    </w:p>
    <w:p w:rsidR="00F24613" w:rsidRPr="001A6D71" w:rsidRDefault="00F24613" w:rsidP="00F24613">
      <w:pPr>
        <w:pStyle w:val="PKTpunkt"/>
      </w:pPr>
      <w:r w:rsidRPr="00AE3E83">
        <w:t>2</w:t>
      </w:r>
      <w:r w:rsidR="00B70E9E">
        <w:t>4</w:t>
      </w:r>
      <w:r w:rsidRPr="001A6D71">
        <w:t>)</w:t>
      </w:r>
      <w:r w:rsidRPr="001A6D71">
        <w:tab/>
        <w:t>po art. 19a dodaje się art. 19b i art. 19c w brzmieniu:</w:t>
      </w:r>
    </w:p>
    <w:p w:rsidR="00F24613" w:rsidRDefault="00F24613" w:rsidP="00F24613">
      <w:pPr>
        <w:pStyle w:val="ZARTzmartartykuempunktem"/>
      </w:pPr>
      <w:r>
        <w:t>„</w:t>
      </w:r>
      <w:r w:rsidRPr="00AE3E83">
        <w:t>Art. 19b. </w:t>
      </w:r>
      <w:r>
        <w:t>1. Komisja przekazuje do publicznej wiadomości wszystkie istotne informacje, które mogą mieć wpływ na ocenę papierów wartościowych będących przedmiotem oferty publicznej lub ubiegania się o dopuszczenie do obrotu na rynku regulowanym, aby zapewnić inwestorom ochronę lub zapewnić prawidłowe działanie rynku.</w:t>
      </w:r>
    </w:p>
    <w:p w:rsidR="00F24613" w:rsidRDefault="00F24613" w:rsidP="009948C6">
      <w:pPr>
        <w:pStyle w:val="ZUSTzmustartykuempunktem"/>
      </w:pPr>
      <w:r>
        <w:t>2. Komisja może również wydać, w stosunku do emitenta, oferującego</w:t>
      </w:r>
      <w:r w:rsidRPr="008D49D2">
        <w:t xml:space="preserve"> </w:t>
      </w:r>
      <w:r>
        <w:t xml:space="preserve">lub </w:t>
      </w:r>
      <w:r w:rsidRPr="008D49D2">
        <w:t>podmiotu, o którym mowa w art. 11a ust. 2</w:t>
      </w:r>
      <w:r>
        <w:t>, zalecenia przekazania do publicznej wiadomości przez te podmioty informacji, o których mowa w ust. 1.</w:t>
      </w:r>
    </w:p>
    <w:p w:rsidR="00F24613" w:rsidRPr="001A6D71" w:rsidRDefault="00F24613" w:rsidP="00F24613">
      <w:pPr>
        <w:pStyle w:val="ZARTzmartartykuempunktem"/>
      </w:pPr>
      <w:r w:rsidRPr="00AE3E83">
        <w:t>Art. 19</w:t>
      </w:r>
      <w:r w:rsidRPr="001A6D71">
        <w:t>c. W przypadku gdy wymaga tego nadzór nad ofertą publiczną lub dopuszczeniem do obrotu papierów wartościowych na rynku regulowanym, Komisja może żądać informacji i wyjaśnień w formie ustnej lub pisemnej, a także przedstawienia dokumentów lub nośników informacji, na koszt emitenta, odpowiednio od:</w:t>
      </w:r>
    </w:p>
    <w:p w:rsidR="00F24613" w:rsidRPr="00AE3E83" w:rsidRDefault="00F24613" w:rsidP="00F24613">
      <w:pPr>
        <w:pStyle w:val="ZPKTzmpktartykuempunktem"/>
      </w:pPr>
      <w:r w:rsidRPr="00AE3E83">
        <w:t>1)</w:t>
      </w:r>
      <w:r w:rsidRPr="00AE3E83">
        <w:tab/>
        <w:t>emitenta, osób wchodzących w skład organów zarządzających lub nadzorczych emitenta, lub jego pracowników;</w:t>
      </w:r>
    </w:p>
    <w:p w:rsidR="00F24613" w:rsidRPr="00AE3E83" w:rsidRDefault="00F24613" w:rsidP="00F24613">
      <w:pPr>
        <w:pStyle w:val="ZPKTzmpktartykuempunktem"/>
      </w:pPr>
      <w:r w:rsidRPr="00AE3E83">
        <w:t>2)</w:t>
      </w:r>
      <w:r w:rsidRPr="00AE3E83">
        <w:tab/>
        <w:t>oferującego lub osób wchodzących w skład organów zarządzających lub nadzorczych oferującego;</w:t>
      </w:r>
    </w:p>
    <w:p w:rsidR="00F24613" w:rsidRPr="00AE3E83" w:rsidRDefault="00F24613" w:rsidP="00F24613">
      <w:pPr>
        <w:pStyle w:val="ZPKTzmpktartykuempunktem"/>
      </w:pPr>
      <w:r w:rsidRPr="00AE3E83">
        <w:t>3)</w:t>
      </w:r>
      <w:r w:rsidRPr="00AE3E83">
        <w:tab/>
        <w:t>firmy audytorskiej, która dokonała badania sprawozdań finansowych emitenta zamieszczonych w prospekcie, lub biegłego rewidenta;</w:t>
      </w:r>
    </w:p>
    <w:p w:rsidR="00F24613" w:rsidRPr="00AE3E83" w:rsidRDefault="00F24613" w:rsidP="00F24613">
      <w:pPr>
        <w:pStyle w:val="ZPKTzmpktartykuempunktem"/>
      </w:pPr>
      <w:r w:rsidRPr="00AE3E83">
        <w:t>4)</w:t>
      </w:r>
      <w:r w:rsidRPr="00AE3E83">
        <w:tab/>
        <w:t>firmy inwestycyjnej, która pośredniczy w ofercie papierów wartościowych</w:t>
      </w:r>
      <w:r>
        <w:t>, subskrypcji lub sprzedaży, dokonywanych na podstawie tej oferty</w:t>
      </w:r>
      <w:r w:rsidRPr="00AE3E83">
        <w:t>;</w:t>
      </w:r>
    </w:p>
    <w:p w:rsidR="00F24613" w:rsidRPr="00AE3E83" w:rsidRDefault="00F24613" w:rsidP="00F24613">
      <w:pPr>
        <w:pStyle w:val="ZPKTzmpktartykuempunktem"/>
      </w:pPr>
      <w:r w:rsidRPr="00AE3E83">
        <w:t>5)</w:t>
      </w:r>
      <w:r w:rsidRPr="00AE3E83">
        <w:tab/>
        <w:t>podmiotu dominującego lub zależnego w stosunku do emitenta lub oferującego.</w:t>
      </w:r>
      <w:r>
        <w:t>”</w:t>
      </w:r>
      <w:r w:rsidRPr="00AE3E83">
        <w:t>;</w:t>
      </w:r>
    </w:p>
    <w:p w:rsidR="00F24613" w:rsidRPr="001A6D71" w:rsidRDefault="00F24613" w:rsidP="00F24613">
      <w:pPr>
        <w:pStyle w:val="PKTpunkt"/>
      </w:pPr>
      <w:r w:rsidRPr="00AE3E83">
        <w:t>2</w:t>
      </w:r>
      <w:r w:rsidR="00B70E9E">
        <w:t>5</w:t>
      </w:r>
      <w:r w:rsidRPr="001A6D71">
        <w:t>)</w:t>
      </w:r>
      <w:r w:rsidRPr="001A6D71">
        <w:tab/>
        <w:t>w rozdziale 2 tytuł oddziału 2 otrzymuje brzmienie:</w:t>
      </w:r>
    </w:p>
    <w:p w:rsidR="00F24613" w:rsidRPr="00AE3E83" w:rsidRDefault="00F24613" w:rsidP="00DF0301">
      <w:pPr>
        <w:pStyle w:val="ZROZDZODDZPRZEDMzmprzedmrozdzoddzartykuempunktem"/>
      </w:pPr>
      <w:r>
        <w:t>„</w:t>
      </w:r>
      <w:r w:rsidRPr="00AE3E83">
        <w:t>Zatwierdzenie i termin ważności prospektu</w:t>
      </w:r>
      <w:r>
        <w:t>”</w:t>
      </w:r>
      <w:r w:rsidRPr="00AE3E83">
        <w:t>;</w:t>
      </w:r>
    </w:p>
    <w:p w:rsidR="00F24613" w:rsidRPr="00AE3E83" w:rsidRDefault="00F24613" w:rsidP="00F24613">
      <w:pPr>
        <w:pStyle w:val="PKTpunkt"/>
      </w:pPr>
      <w:r w:rsidRPr="00AE3E83">
        <w:t>2</w:t>
      </w:r>
      <w:r w:rsidR="00B70E9E">
        <w:t>6</w:t>
      </w:r>
      <w:r w:rsidRPr="00AE3E83">
        <w:t>)</w:t>
      </w:r>
      <w:r w:rsidRPr="00AE3E83">
        <w:tab/>
        <w:t>uchyla się art. 21;</w:t>
      </w:r>
    </w:p>
    <w:p w:rsidR="00F24613" w:rsidRPr="001A6D71" w:rsidRDefault="00F24613" w:rsidP="00F24613">
      <w:pPr>
        <w:pStyle w:val="PKTpunkt"/>
      </w:pPr>
      <w:r w:rsidRPr="00AE3E83">
        <w:t>2</w:t>
      </w:r>
      <w:r w:rsidR="00B70E9E">
        <w:t>7</w:t>
      </w:r>
      <w:r w:rsidRPr="001A6D71">
        <w:t>)</w:t>
      </w:r>
      <w:r w:rsidRPr="001A6D71">
        <w:tab/>
        <w:t>w art. 22:</w:t>
      </w:r>
    </w:p>
    <w:p w:rsidR="00F24613" w:rsidRPr="00AE3E83" w:rsidRDefault="00F24613" w:rsidP="00F24613">
      <w:pPr>
        <w:pStyle w:val="LITlitera"/>
      </w:pPr>
      <w:r w:rsidRPr="00AE3E83">
        <w:t>a)</w:t>
      </w:r>
      <w:r w:rsidRPr="00AE3E83">
        <w:tab/>
        <w:t>uchyla się ust. 1–3,</w:t>
      </w:r>
    </w:p>
    <w:p w:rsidR="00F24613" w:rsidRPr="001A6D71" w:rsidRDefault="00F24613" w:rsidP="00F24613">
      <w:pPr>
        <w:pStyle w:val="LITlitera"/>
      </w:pPr>
      <w:r w:rsidRPr="00AE3E83">
        <w:t>b)</w:t>
      </w:r>
      <w:r w:rsidRPr="00AE3E83">
        <w:tab/>
      </w:r>
      <w:r w:rsidRPr="001A6D71">
        <w:t>w ust. 4:</w:t>
      </w:r>
    </w:p>
    <w:p w:rsidR="00F24613" w:rsidRPr="001A6D71" w:rsidRDefault="00F24613" w:rsidP="00F24613">
      <w:pPr>
        <w:pStyle w:val="TIRtiret"/>
        <w:rPr>
          <w:rStyle w:val="Ppogrubienie"/>
        </w:rPr>
      </w:pPr>
      <w:r>
        <w:t>–</w:t>
      </w:r>
      <w:r>
        <w:tab/>
        <w:t>wprowadzenie do wyliczenia</w:t>
      </w:r>
      <w:r w:rsidRPr="001A6D71">
        <w:t xml:space="preserve"> otrzymuje brzmienie:</w:t>
      </w:r>
    </w:p>
    <w:p w:rsidR="00F24613" w:rsidRPr="00E068C3" w:rsidRDefault="00F24613" w:rsidP="00F24613">
      <w:pPr>
        <w:pStyle w:val="ZTIRFRAGMzmnpwprdowyliczeniatiret"/>
      </w:pPr>
      <w:r w:rsidRPr="00967699">
        <w:t>„Podmiotem odpowiedzialnym za zgodność ze stanem faktycznym informacji zawartych w prospekcie lub suplemencie do prospektu w rozumieniu art. 23 rozporządzenia 2017/1129 oraz za to, że prospekt lub suplement do niego nie pomija niczego, co mogłoby wpływać na znaczenie prospektu, a w szczególności,</w:t>
      </w:r>
      <w:r w:rsidRPr="00E068C3">
        <w:t xml:space="preserve"> że zawarte w tych dokumentach informacje są prawdziwe, rzetelne i kompletne, jest:”,</w:t>
      </w:r>
    </w:p>
    <w:p w:rsidR="00F24613" w:rsidRPr="001A6D71" w:rsidRDefault="00F24613" w:rsidP="00F24613">
      <w:pPr>
        <w:pStyle w:val="TIRtiret"/>
      </w:pPr>
      <w:r>
        <w:t>–</w:t>
      </w:r>
      <w:r>
        <w:tab/>
        <w:t>pkt 2 otrzymuje brzmienie:</w:t>
      </w:r>
    </w:p>
    <w:p w:rsidR="00F24613" w:rsidRPr="00AE3E83" w:rsidRDefault="00F24613" w:rsidP="00F24613">
      <w:pPr>
        <w:pStyle w:val="ZTIRPKTzmpkttiret"/>
      </w:pPr>
      <w:r>
        <w:t>„</w:t>
      </w:r>
      <w:r w:rsidRPr="00AE3E83">
        <w:t>2)</w:t>
      </w:r>
      <w:r w:rsidRPr="00AE3E83">
        <w:tab/>
        <w:t>oferujący – za informacje o oferującym oraz dokonywanej przez niego sprzedaży papierów wartościowych, a w przypadku gdy oferujący jest wobec emitenta podmiotem dominującym lub wywierającym na emitenta znaczny wpływ w rozumieniu art. 96 ust. 3 ustawy o obrocie instrumentami finansowymi – za wszystkie informacje;</w:t>
      </w:r>
      <w:r>
        <w:t>”</w:t>
      </w:r>
      <w:r w:rsidRPr="005D4782">
        <w:t>,</w:t>
      </w:r>
    </w:p>
    <w:p w:rsidR="00F24613" w:rsidRPr="001A6D71" w:rsidRDefault="00F24613" w:rsidP="00F24613">
      <w:pPr>
        <w:pStyle w:val="TIRtiret"/>
      </w:pPr>
      <w:r>
        <w:t>–</w:t>
      </w:r>
      <w:r>
        <w:tab/>
        <w:t>po pkt 2 dodaje się pkt 2a w brzmieniu:</w:t>
      </w:r>
    </w:p>
    <w:p w:rsidR="00F24613" w:rsidRDefault="00F24613" w:rsidP="00F24613">
      <w:pPr>
        <w:pStyle w:val="ZTIRPKTzmpkttiret"/>
      </w:pPr>
      <w:r>
        <w:t>„2a)</w:t>
      </w:r>
      <w:r>
        <w:tab/>
        <w:t>podmiot, o którym mowa w art. 11a ust. 2 – za informację, którą sporządził;”</w:t>
      </w:r>
      <w:r w:rsidRPr="008F64FA">
        <w:t>,</w:t>
      </w:r>
    </w:p>
    <w:p w:rsidR="00F24613" w:rsidRPr="001A6D71" w:rsidRDefault="00F24613" w:rsidP="00F24613">
      <w:pPr>
        <w:pStyle w:val="TIRtiret"/>
      </w:pPr>
      <w:r>
        <w:t>–</w:t>
      </w:r>
      <w:r>
        <w:tab/>
      </w:r>
      <w:r w:rsidRPr="001A6D71">
        <w:t>pkt 3</w:t>
      </w:r>
      <w:r w:rsidR="00F77350">
        <w:t xml:space="preserve"> i 4</w:t>
      </w:r>
      <w:r w:rsidRPr="001A6D71">
        <w:t xml:space="preserve"> otrzymuj</w:t>
      </w:r>
      <w:r w:rsidR="00F77350">
        <w:t>ą</w:t>
      </w:r>
      <w:r w:rsidRPr="001A6D71">
        <w:t xml:space="preserve"> brzmienie:</w:t>
      </w:r>
    </w:p>
    <w:p w:rsidR="00F24613" w:rsidRPr="001A6D71" w:rsidRDefault="00967699" w:rsidP="00967699">
      <w:pPr>
        <w:pStyle w:val="ZTIRPKTzmpkttiret"/>
      </w:pPr>
      <w:r>
        <w:t>„</w:t>
      </w:r>
      <w:r w:rsidR="00F24613" w:rsidRPr="001A6D71">
        <w:t>3)</w:t>
      </w:r>
      <w:r>
        <w:tab/>
      </w:r>
      <w:r w:rsidR="00F24613" w:rsidRPr="001A6D71">
        <w:t xml:space="preserve">podmiot udzielający zabezpieczenia wierzytelności wynikających z papieru wartościowego mającego być przedmiotem oferty publicznej lub dopuszczenia do obrotu na rynku regulowanym (podmiot zabezpieczający) </w:t>
      </w:r>
      <w:r>
        <w:t>–</w:t>
      </w:r>
      <w:r w:rsidR="00F24613" w:rsidRPr="001A6D71">
        <w:t xml:space="preserve"> za informacje o tym podmiocie oraz o ustanowionym zabezpieczeniu, a w przypadku gdy podmiot zabezpieczający jest wobec emitenta podmiotem dominującym lub wywierającym na emitenta znaczny wpływ w rozumieniu art. 96 ust. 3 ustawy o obrocie instrumentami finansowymi </w:t>
      </w:r>
      <w:r>
        <w:t>–</w:t>
      </w:r>
      <w:r w:rsidR="00F24613" w:rsidRPr="001A6D71">
        <w:t xml:space="preserve"> za wszystkie informacje;</w:t>
      </w:r>
    </w:p>
    <w:p w:rsidR="00F24613" w:rsidRPr="00AE3E83" w:rsidRDefault="00F24613" w:rsidP="00F24613">
      <w:pPr>
        <w:pStyle w:val="ZTIRPKTzmpkttiret"/>
      </w:pPr>
      <w:r w:rsidRPr="00AE3E83">
        <w:t>4)</w:t>
      </w:r>
      <w:r w:rsidRPr="00AE3E83">
        <w:tab/>
        <w:t>gwarant emisji – za informacje o gwarancie emisji oraz dokonywanej przez niego subskrypcji lub sprzedaży papierów wartościowych, w przypadku gdy w umowie o gwarancję</w:t>
      </w:r>
      <w:r>
        <w:t xml:space="preserve"> emisji</w:t>
      </w:r>
      <w:r w:rsidRPr="00AE3E83">
        <w:t xml:space="preserve"> zawartej przez emitenta lub oferującego gwarant emisji zobowiązuje się do nabycia, na własny rachunek, całości lub części papierów wartościowych danej emisji, oferowanych wyłącznie temu podmiotowi, w celu dalszego ich zbywania w ofercie publicznej;</w:t>
      </w:r>
      <w:r>
        <w:t>”</w:t>
      </w:r>
      <w:r w:rsidRPr="00AE3E83">
        <w:t>,</w:t>
      </w:r>
    </w:p>
    <w:p w:rsidR="00F24613" w:rsidRPr="001A6D71" w:rsidRDefault="00F24613" w:rsidP="00F24613">
      <w:pPr>
        <w:pStyle w:val="LITlitera"/>
      </w:pPr>
      <w:r w:rsidRPr="00AE3E83">
        <w:t>c)</w:t>
      </w:r>
      <w:r w:rsidRPr="00AE3E83">
        <w:tab/>
      </w:r>
      <w:r w:rsidRPr="001A6D71">
        <w:t>w ust. 5 zdanie pierwsze otrzymuje brzmienie:</w:t>
      </w:r>
    </w:p>
    <w:p w:rsidR="00F24613" w:rsidRDefault="00F24613" w:rsidP="00F24613">
      <w:pPr>
        <w:pStyle w:val="ZLITFRAGzmlitfragmentunpzdanialiter"/>
      </w:pPr>
      <w:r>
        <w:t>„Prospekt powinien zawierać wskazanie osób odpowiedzialnych, o których mowa w ust. 4, z podaniem ich imienia, nazwiska oraz funkcji, a w przypadku osób prawnych – firmy (nazwy) i siedziby, wraz z oświadczeniem tych osób, że zgodnie z ich najlepszą wiedzą zawarte w prospekcie informacje są zgodne ze stanem faktycznym i prospekt nie pomija niczego, co mogłoby wpływać na jego znaczenie, a w szczególności, że zawarte w nim informacje są prawdziwe, rzetelne i kompletne.”,</w:t>
      </w:r>
    </w:p>
    <w:p w:rsidR="00F24613" w:rsidRPr="001A6D71" w:rsidRDefault="00F24613" w:rsidP="00F24613">
      <w:pPr>
        <w:pStyle w:val="LITlitera"/>
      </w:pPr>
      <w:r>
        <w:t>d)</w:t>
      </w:r>
      <w:r>
        <w:tab/>
        <w:t xml:space="preserve">dodaje się ust. </w:t>
      </w:r>
      <w:r w:rsidRPr="001A6D71">
        <w:t>6 w brzmieniu:</w:t>
      </w:r>
    </w:p>
    <w:p w:rsidR="00F24613" w:rsidRPr="00AE3E83" w:rsidRDefault="00F24613" w:rsidP="00F24613">
      <w:pPr>
        <w:pStyle w:val="ZLITUSTzmustliter"/>
      </w:pPr>
      <w:r>
        <w:t>„</w:t>
      </w:r>
      <w:r w:rsidRPr="007503DB">
        <w:t>6. W przypadku gdy informacje zawarte w uniwersalnym dokumencie rejestracyjnym, o którym mowa w art. 9 ust. 1 rozporządzenia 2017/1129, zawierają informacje wynikające z rocznego sprawozdania finansowego emitenta lub rocznego skonsolidowanego sprawozdania</w:t>
      </w:r>
      <w:r w:rsidRPr="00EF5CE9">
        <w:t xml:space="preserve"> </w:t>
      </w:r>
      <w:r>
        <w:t>f</w:t>
      </w:r>
      <w:r w:rsidRPr="00EF5CE9">
        <w:t>inansowego</w:t>
      </w:r>
      <w:r w:rsidRPr="007503DB">
        <w:t xml:space="preserve"> emitenta albo półrocznego sprawozdania finansowego emitenta lub półrocznego skonsolidowanego sprawozdania </w:t>
      </w:r>
      <w:r>
        <w:t>f</w:t>
      </w:r>
      <w:r w:rsidRPr="00EF5CE9">
        <w:t xml:space="preserve">inansowego </w:t>
      </w:r>
      <w:r w:rsidRPr="007503DB">
        <w:t>emitenta, podmiotem odpowiedzialnym za prawdziwość, rzetelność i kompletność tych informacji jest emitent.</w:t>
      </w:r>
      <w:r>
        <w:t>”</w:t>
      </w:r>
      <w:r w:rsidRPr="00AE3E83">
        <w:t>;</w:t>
      </w:r>
    </w:p>
    <w:p w:rsidR="00F24613" w:rsidRPr="00AE3E83" w:rsidRDefault="00F24613" w:rsidP="00F24613">
      <w:pPr>
        <w:pStyle w:val="PKTpunkt"/>
      </w:pPr>
      <w:r w:rsidRPr="00AE3E83">
        <w:t>2</w:t>
      </w:r>
      <w:r w:rsidR="00B70E9E">
        <w:t>8</w:t>
      </w:r>
      <w:r w:rsidRPr="00AE3E83">
        <w:t>)</w:t>
      </w:r>
      <w:r w:rsidRPr="00AE3E83">
        <w:tab/>
        <w:t>uchyla się art. 22a–25;</w:t>
      </w:r>
    </w:p>
    <w:p w:rsidR="00F24613" w:rsidRPr="001A6D71" w:rsidRDefault="00F24613" w:rsidP="00F24613">
      <w:pPr>
        <w:pStyle w:val="PKTpunkt"/>
      </w:pPr>
      <w:r w:rsidRPr="00AE3E83">
        <w:t>2</w:t>
      </w:r>
      <w:r w:rsidR="00B70E9E">
        <w:t>9</w:t>
      </w:r>
      <w:r w:rsidRPr="001A6D71">
        <w:t>)</w:t>
      </w:r>
      <w:r w:rsidRPr="001A6D71">
        <w:tab/>
        <w:t>w art. 26:</w:t>
      </w:r>
    </w:p>
    <w:p w:rsidR="00F24613" w:rsidRPr="001A6D71" w:rsidRDefault="00F24613" w:rsidP="00F24613">
      <w:pPr>
        <w:pStyle w:val="LITlitera"/>
      </w:pPr>
      <w:r w:rsidRPr="00AE3E83">
        <w:t>a)</w:t>
      </w:r>
      <w:r w:rsidRPr="00AE3E83">
        <w:tab/>
        <w:t>ust. 1 otrzymuje brzmienie:</w:t>
      </w:r>
    </w:p>
    <w:p w:rsidR="00F24613" w:rsidRPr="00AE3E83" w:rsidRDefault="00F24613" w:rsidP="00DF0301">
      <w:pPr>
        <w:pStyle w:val="ZLITUSTzmustliter"/>
      </w:pPr>
      <w:r>
        <w:t>„</w:t>
      </w:r>
      <w:r w:rsidRPr="00AE3E83">
        <w:t xml:space="preserve">1. W przypadku emitenta z siedzibą na terytorium Rzeczypospolitej Polskiej, dla którego właściwe są polskie zasady rachunkowości, który zamierza ubiegać się lub ubiega się o dopuszczenie papierów wartościowych do obrotu na rynku </w:t>
      </w:r>
      <w:r w:rsidRPr="00967699">
        <w:t>regulowanym, prospekt – w odniesieniu</w:t>
      </w:r>
      <w:r w:rsidRPr="00AE3E83">
        <w:t xml:space="preserve"> do informacji wykazywanych w sprawozdaniach finansowych i skonsolidowanych sprawozdaniach finansowych – zawiera informacje w zakresie określonym w przepisach wydanych na podstawie art. 55 pkt 3.</w:t>
      </w:r>
      <w:r>
        <w:t>”</w:t>
      </w:r>
      <w:r w:rsidRPr="00AE3E83">
        <w:t>,</w:t>
      </w:r>
    </w:p>
    <w:p w:rsidR="00F24613" w:rsidRPr="00AE3E83" w:rsidRDefault="00F24613" w:rsidP="00F24613">
      <w:pPr>
        <w:pStyle w:val="LITlitera"/>
      </w:pPr>
      <w:r w:rsidRPr="00AE3E83">
        <w:t>b)</w:t>
      </w:r>
      <w:r w:rsidRPr="00AE3E83">
        <w:tab/>
        <w:t>uchyla się ust. 2;</w:t>
      </w:r>
    </w:p>
    <w:p w:rsidR="00F24613" w:rsidRPr="00AE3E83" w:rsidRDefault="00B70E9E" w:rsidP="00F24613">
      <w:pPr>
        <w:pStyle w:val="PKTpunkt"/>
      </w:pPr>
      <w:r>
        <w:t>30</w:t>
      </w:r>
      <w:r w:rsidR="00F24613" w:rsidRPr="00AE3E83">
        <w:t>)</w:t>
      </w:r>
      <w:r w:rsidR="00F24613" w:rsidRPr="00AE3E83">
        <w:tab/>
        <w:t>uchyla się art. 26a;</w:t>
      </w:r>
    </w:p>
    <w:p w:rsidR="00F24613" w:rsidRPr="001A6D71" w:rsidRDefault="00F24613" w:rsidP="00F24613">
      <w:pPr>
        <w:pStyle w:val="PKTpunkt"/>
      </w:pPr>
      <w:r>
        <w:t>3</w:t>
      </w:r>
      <w:r w:rsidR="00B70E9E">
        <w:t>1</w:t>
      </w:r>
      <w:r w:rsidRPr="001A6D71">
        <w:t>)</w:t>
      </w:r>
      <w:r w:rsidRPr="001A6D71">
        <w:tab/>
        <w:t>w art. 27:</w:t>
      </w:r>
    </w:p>
    <w:p w:rsidR="00F24613" w:rsidRPr="001A6D71" w:rsidRDefault="00F24613" w:rsidP="00F24613">
      <w:pPr>
        <w:pStyle w:val="LITlitera"/>
      </w:pPr>
      <w:r w:rsidRPr="00AE3E83">
        <w:t>a)</w:t>
      </w:r>
      <w:r w:rsidRPr="00AE3E83">
        <w:tab/>
        <w:t>w ust. 1:</w:t>
      </w:r>
    </w:p>
    <w:p w:rsidR="00F24613" w:rsidRPr="001A6D71" w:rsidRDefault="00F24613" w:rsidP="00F24613">
      <w:pPr>
        <w:pStyle w:val="TIRtiret"/>
      </w:pPr>
      <w:r w:rsidRPr="00AE3E83">
        <w:t>–</w:t>
      </w:r>
      <w:r w:rsidRPr="00AE3E83">
        <w:tab/>
        <w:t>wprowadzenie do wyliczenia otrzymuje brzmienie:</w:t>
      </w:r>
    </w:p>
    <w:p w:rsidR="00F24613" w:rsidRPr="00AE3E83" w:rsidRDefault="00F24613" w:rsidP="00DF0301">
      <w:pPr>
        <w:pStyle w:val="ZTIRFRAGMzmnpwprdowyliczeniatiret"/>
      </w:pPr>
      <w:r>
        <w:t>„</w:t>
      </w:r>
      <w:r w:rsidRPr="00AE3E83">
        <w:t>W celu uzyskania zatwierdzenia prospektu sporządzonego w formie jednolitego dokumentu lub składającego się z zestawu dokumentów emitent lub oferujący składa do Komisji wniosek zawierający:</w:t>
      </w:r>
      <w:r>
        <w:t>”</w:t>
      </w:r>
      <w:r w:rsidRPr="00AE3E83">
        <w:t>,</w:t>
      </w:r>
    </w:p>
    <w:p w:rsidR="00F24613" w:rsidRPr="001A6D71" w:rsidRDefault="00F24613" w:rsidP="00F24613">
      <w:pPr>
        <w:pStyle w:val="TIRtiret"/>
      </w:pPr>
      <w:r w:rsidRPr="00AE3E83">
        <w:t>–</w:t>
      </w:r>
      <w:r w:rsidRPr="00AE3E83">
        <w:tab/>
        <w:t>pkt 1a–4 otrzymują brzmienie:</w:t>
      </w:r>
    </w:p>
    <w:p w:rsidR="00F24613" w:rsidRPr="00AE3E83" w:rsidRDefault="00F24613" w:rsidP="00F24613">
      <w:pPr>
        <w:pStyle w:val="ZTIRPKTzmpkttiret"/>
      </w:pPr>
      <w:r>
        <w:t>„</w:t>
      </w:r>
      <w:r w:rsidRPr="00AE3E83">
        <w:t>1a)</w:t>
      </w:r>
      <w:r w:rsidRPr="00AE3E83">
        <w:tab/>
        <w:t>firmę (nazwę) i siedzibę oferującego, a w przypadku osoby fizycznej – imię, nazwisko i adres;</w:t>
      </w:r>
    </w:p>
    <w:p w:rsidR="00F24613" w:rsidRPr="00AE3E83" w:rsidRDefault="00F24613" w:rsidP="00F24613">
      <w:pPr>
        <w:pStyle w:val="ZTIRPKTzmpkttiret"/>
      </w:pPr>
      <w:r w:rsidRPr="00AE3E83">
        <w:t>2)</w:t>
      </w:r>
      <w:r w:rsidRPr="00AE3E83">
        <w:tab/>
        <w:t>określenie rodzaju i oznaczenia papierów wartościowych objętych prospektem;</w:t>
      </w:r>
    </w:p>
    <w:p w:rsidR="00F24613" w:rsidRPr="00AE3E83" w:rsidRDefault="00F24613" w:rsidP="00F24613">
      <w:pPr>
        <w:pStyle w:val="ZTIRPKTzmpkttiret"/>
      </w:pPr>
      <w:r w:rsidRPr="00AE3E83">
        <w:t>3)</w:t>
      </w:r>
      <w:r w:rsidRPr="00AE3E83">
        <w:tab/>
        <w:t>oznaczenie firmy inwestycyjnej, która będzie pośredniczyć w ofercie papierów wartościowych objętych wnioskiem;</w:t>
      </w:r>
    </w:p>
    <w:p w:rsidR="00F24613" w:rsidRPr="00AE3E83" w:rsidRDefault="00F24613" w:rsidP="00F24613">
      <w:pPr>
        <w:pStyle w:val="ZTIRPKTzmpkttiret"/>
      </w:pPr>
      <w:r w:rsidRPr="00AE3E83">
        <w:t>4)</w:t>
      </w:r>
      <w:r w:rsidRPr="00AE3E83">
        <w:tab/>
        <w:t>numer telefonu, numer telefaksu i adres poczty elektronicznej emitenta i oferującego lub ustanowionego w sprawie pełnomocnika emitenta lub oferującego.</w:t>
      </w:r>
      <w:r>
        <w:t>”</w:t>
      </w:r>
      <w:r w:rsidRPr="00AE3E83">
        <w:t>,</w:t>
      </w:r>
    </w:p>
    <w:p w:rsidR="00F24613" w:rsidRPr="001A6D71" w:rsidRDefault="00F24613" w:rsidP="00F24613">
      <w:pPr>
        <w:pStyle w:val="LITlitera"/>
      </w:pPr>
      <w:r w:rsidRPr="00AE3E83">
        <w:t>b)</w:t>
      </w:r>
      <w:r w:rsidRPr="00AE3E83">
        <w:tab/>
        <w:t>w ust. 2</w:t>
      </w:r>
      <w:r w:rsidRPr="001A6D71">
        <w:t>:</w:t>
      </w:r>
    </w:p>
    <w:p w:rsidR="00F24613" w:rsidRPr="001A6D71" w:rsidRDefault="00F24613" w:rsidP="00F24613">
      <w:pPr>
        <w:pStyle w:val="TIRtiret"/>
      </w:pPr>
      <w:r w:rsidRPr="00AE3E83">
        <w:t>–</w:t>
      </w:r>
      <w:r w:rsidRPr="00AE3E83">
        <w:tab/>
        <w:t>pkt 1–3a otrzymują brzmienie:</w:t>
      </w:r>
    </w:p>
    <w:p w:rsidR="00F24613" w:rsidRPr="00AE3E83" w:rsidRDefault="00F24613" w:rsidP="00F24613">
      <w:pPr>
        <w:pStyle w:val="ZTIRPKTzmpkttiret"/>
      </w:pPr>
      <w:r>
        <w:t>„</w:t>
      </w:r>
      <w:r w:rsidRPr="00AE3E83">
        <w:t>1)</w:t>
      </w:r>
      <w:r w:rsidRPr="00AE3E83">
        <w:tab/>
        <w:t>prospekt sporządzony w języku polskim, a w przypadku, gdy oferta publiczna lub dopuszczenie do obrotu na rynku regulowanym ma mieć miejsce wyłącznie w państwie członkowskim innym niż Rzeczpospolita Polska – w języku polskim albo angielskim, według wyboru emitenta lub oferującego;</w:t>
      </w:r>
    </w:p>
    <w:p w:rsidR="00F24613" w:rsidRPr="00AE3E83" w:rsidRDefault="00F24613" w:rsidP="00F24613">
      <w:pPr>
        <w:pStyle w:val="ZTIRPKTzmpkttiret"/>
      </w:pPr>
      <w:r w:rsidRPr="00AE3E83">
        <w:t>2)</w:t>
      </w:r>
      <w:r w:rsidRPr="00AE3E83">
        <w:tab/>
        <w:t>statut lub inny akt przewidziany przepisami prawa państwa siedziby emitenta dotyczący jego działalności i organizacji;</w:t>
      </w:r>
    </w:p>
    <w:p w:rsidR="00F24613" w:rsidRPr="00AE3E83" w:rsidRDefault="00F24613" w:rsidP="00F24613">
      <w:pPr>
        <w:pStyle w:val="ZTIRPKTzmpkttiret"/>
      </w:pPr>
      <w:r w:rsidRPr="00AE3E83">
        <w:t>2a)</w:t>
      </w:r>
      <w:r w:rsidRPr="00AE3E83">
        <w:tab/>
        <w:t>odpis z właściwego dla emitenta rejestru, w którym jest zarejestrowany zgodnie z przepisami prawa państwa jego siedziby;</w:t>
      </w:r>
    </w:p>
    <w:p w:rsidR="00F24613" w:rsidRPr="00AE3E83" w:rsidRDefault="00F24613" w:rsidP="00F24613">
      <w:pPr>
        <w:pStyle w:val="ZTIRPKTzmpkttiret"/>
      </w:pPr>
      <w:r w:rsidRPr="00AE3E83">
        <w:t>3)</w:t>
      </w:r>
      <w:r w:rsidRPr="00AE3E83">
        <w:tab/>
        <w:t>uchwałę właściwego organu stanowiącego emitenta o emisji papierów wartościowych objętych prospektem;</w:t>
      </w:r>
    </w:p>
    <w:p w:rsidR="00F24613" w:rsidRPr="00AE3E83" w:rsidRDefault="00F24613" w:rsidP="00F24613">
      <w:pPr>
        <w:pStyle w:val="ZTIRPKTzmpkttiret"/>
      </w:pPr>
      <w:r w:rsidRPr="00AE3E83">
        <w:t>3a)</w:t>
      </w:r>
      <w:r w:rsidRPr="00AE3E83">
        <w:tab/>
        <w:t>uchwałę walnego zgromadzenia spółki w sprawie ubiegania się o dopuszczenie akcji objętych prospektem do obrotu na rynku regulowanym – w przypadku spółki, której akcje nie są dopuszczone do obrotu na rynku regulowanym, a w przypadku emitenta z siedzibą poza terytorium Rzeczypospolitej Polskiej – uchwałę właściwego organu stanowiącego tego emitenta.</w:t>
      </w:r>
      <w:r>
        <w:t>”</w:t>
      </w:r>
      <w:r w:rsidRPr="00AE3E83">
        <w:t>,</w:t>
      </w:r>
    </w:p>
    <w:p w:rsidR="00F24613" w:rsidRPr="00AE3E83" w:rsidRDefault="00F24613" w:rsidP="00F24613">
      <w:pPr>
        <w:pStyle w:val="TIRtiret"/>
      </w:pPr>
      <w:r w:rsidRPr="00AE3E83">
        <w:t>–</w:t>
      </w:r>
      <w:r w:rsidRPr="00AE3E83">
        <w:tab/>
        <w:t>uchyla się pkt 3b–5,</w:t>
      </w:r>
    </w:p>
    <w:p w:rsidR="00F24613" w:rsidRPr="001A6D71" w:rsidRDefault="00F24613" w:rsidP="00F24613">
      <w:pPr>
        <w:pStyle w:val="LITlitera"/>
      </w:pPr>
      <w:r w:rsidRPr="00AE3E83">
        <w:t>c)</w:t>
      </w:r>
      <w:r w:rsidRPr="00AE3E83">
        <w:tab/>
        <w:t>po ust. 2 dodaje się ust. 2a–2</w:t>
      </w:r>
      <w:r w:rsidRPr="001A6D71">
        <w:t>d w brzmieniu:</w:t>
      </w:r>
    </w:p>
    <w:p w:rsidR="00F24613" w:rsidRPr="00AE3E83" w:rsidRDefault="00F24613" w:rsidP="00F24613">
      <w:pPr>
        <w:pStyle w:val="ZLITUSTzmustliter"/>
      </w:pPr>
      <w:r>
        <w:t>„</w:t>
      </w:r>
      <w:r w:rsidRPr="00AE3E83">
        <w:t xml:space="preserve">2a. Decyzji uwzględniającej w całości żądanie strony nadaje się rygor natychmiastowej wykonalności i nie przysługuje </w:t>
      </w:r>
      <w:r w:rsidR="0098411B" w:rsidRPr="0098411B">
        <w:t>w jej przypadku wniosek o ponowne rozpatrzenie sprawy</w:t>
      </w:r>
      <w:r w:rsidRPr="00AE3E83">
        <w:t>.</w:t>
      </w:r>
    </w:p>
    <w:p w:rsidR="00F24613" w:rsidRPr="00AE3E83" w:rsidRDefault="00F24613" w:rsidP="00F24613">
      <w:pPr>
        <w:pStyle w:val="ZLITUSTzmustliter"/>
      </w:pPr>
      <w:r w:rsidRPr="00AE3E83">
        <w:t xml:space="preserve">2b. W sprawach nieuregulowanych </w:t>
      </w:r>
      <w:r>
        <w:t xml:space="preserve">w ustawie, w </w:t>
      </w:r>
      <w:r w:rsidRPr="00AE3E83">
        <w:t>rozporządzeni</w:t>
      </w:r>
      <w:r>
        <w:t>u</w:t>
      </w:r>
      <w:r w:rsidRPr="00AE3E83">
        <w:t xml:space="preserve"> 2017/1129 lub akta</w:t>
      </w:r>
      <w:r>
        <w:t xml:space="preserve">ch delegowanych lub wykonawczych </w:t>
      </w:r>
      <w:r w:rsidRPr="00AE3E83">
        <w:t>wydany</w:t>
      </w:r>
      <w:r>
        <w:t>ch</w:t>
      </w:r>
      <w:r w:rsidRPr="00AE3E83">
        <w:t xml:space="preserve"> na podstawie rozporządzenia 2017/1129, </w:t>
      </w:r>
      <w:r>
        <w:t>do po</w:t>
      </w:r>
      <w:r w:rsidRPr="007C7B1D">
        <w:t>stępowani</w:t>
      </w:r>
      <w:r>
        <w:t>a</w:t>
      </w:r>
      <w:r w:rsidRPr="007C7B1D">
        <w:t xml:space="preserve"> w sprawie zatwierdzenia prospektu </w:t>
      </w:r>
      <w:r w:rsidRPr="00AE3E83">
        <w:t xml:space="preserve">przepisy ustawy z dnia 14 czerwca 1960 r. – Kodeks postępowania administracyjnego </w:t>
      </w:r>
      <w:r>
        <w:t>(Dz. U. z 2018 r. poz. 2096 oraz z 2019 r. poz. 6</w:t>
      </w:r>
      <w:r w:rsidR="00F77350">
        <w:t>0,</w:t>
      </w:r>
      <w:r>
        <w:t xml:space="preserve"> 730</w:t>
      </w:r>
      <w:r w:rsidR="00F77350">
        <w:t xml:space="preserve"> i 1133</w:t>
      </w:r>
      <w:r>
        <w:t xml:space="preserve">) </w:t>
      </w:r>
      <w:r w:rsidRPr="00AE3E83">
        <w:t>stosuje się odpowiednio, z wyjątkiem art. 10</w:t>
      </w:r>
      <w:r>
        <w:t>, art. 31, art. 61 § 4, art. 78–79a, art. 81 i art. 81a</w:t>
      </w:r>
      <w:r w:rsidRPr="00AE3E83">
        <w:t>.</w:t>
      </w:r>
    </w:p>
    <w:p w:rsidR="00F24613" w:rsidRDefault="00F24613" w:rsidP="00F24613">
      <w:pPr>
        <w:pStyle w:val="ZLITUSTzmustliter"/>
      </w:pPr>
      <w:r w:rsidRPr="00AE3E83">
        <w:t>2c. Postępowanie w sprawie zatwierdzenia prospektu może być zawieszone z urzędu, w przypadku gdy został</w:t>
      </w:r>
      <w:r w:rsidR="00755144">
        <w:t>y</w:t>
      </w:r>
      <w:r w:rsidRPr="00AE3E83">
        <w:t xml:space="preserve"> wprowadzon</w:t>
      </w:r>
      <w:r w:rsidR="00755144">
        <w:t>e</w:t>
      </w:r>
      <w:r w:rsidRPr="00AE3E83">
        <w:t xml:space="preserve"> zakaz lub ograniczenie, o który</w:t>
      </w:r>
      <w:r w:rsidR="00755144">
        <w:t>ch</w:t>
      </w:r>
      <w:r w:rsidRPr="00AE3E83">
        <w:t xml:space="preserve"> mowa w art. 42 rozporządzenia 600/2014, do dnia wygaśnięcia tego zakazu lub ograniczenia.</w:t>
      </w:r>
    </w:p>
    <w:p w:rsidR="00F24613" w:rsidRPr="00AE3E83" w:rsidRDefault="00F24613" w:rsidP="00F24613">
      <w:pPr>
        <w:pStyle w:val="ZLITUSTzmustliter"/>
      </w:pPr>
      <w:r>
        <w:t>2d. W przypadku, o którym mowa w ust. 2c, Komisja może również nakazać wstrzymanie rozpoczęcia oferty publicznej, subskrypcji lub sprzedaży albo przerwanie jej przebiegu, albo nakazać wstrzymanie ubiegania się o dopuszczenie lub wprowadzenie papierów wartościowych do obrotu na rynku regulowanym.”</w:t>
      </w:r>
      <w:r w:rsidRPr="00AE3E83">
        <w:t>,</w:t>
      </w:r>
    </w:p>
    <w:p w:rsidR="00F24613" w:rsidRDefault="00F24613" w:rsidP="00F24613">
      <w:pPr>
        <w:pStyle w:val="LITlitera"/>
      </w:pPr>
      <w:r w:rsidRPr="00AE3E83">
        <w:t>d)</w:t>
      </w:r>
      <w:r w:rsidRPr="00AE3E83">
        <w:tab/>
        <w:t>uchyla się ust. 3 i 4</w:t>
      </w:r>
      <w:r>
        <w:t>;</w:t>
      </w:r>
    </w:p>
    <w:p w:rsidR="00F24613" w:rsidRPr="00AE3E83" w:rsidRDefault="00F24613" w:rsidP="00F24613">
      <w:pPr>
        <w:pStyle w:val="PKTpunkt"/>
      </w:pPr>
      <w:r w:rsidRPr="00AE3E83">
        <w:t>3</w:t>
      </w:r>
      <w:r w:rsidR="00B70E9E">
        <w:t>2</w:t>
      </w:r>
      <w:r w:rsidRPr="00AE3E83">
        <w:t>)</w:t>
      </w:r>
      <w:r w:rsidRPr="00AE3E83">
        <w:tab/>
        <w:t>uchyla się art. 28;</w:t>
      </w:r>
    </w:p>
    <w:p w:rsidR="00F24613" w:rsidRPr="001A6D71" w:rsidRDefault="00F24613" w:rsidP="00F24613">
      <w:pPr>
        <w:pStyle w:val="PKTpunkt"/>
      </w:pPr>
      <w:r w:rsidRPr="00AE3E83">
        <w:t>3</w:t>
      </w:r>
      <w:r w:rsidR="00B70E9E">
        <w:t>3</w:t>
      </w:r>
      <w:r w:rsidRPr="001A6D71">
        <w:t>)</w:t>
      </w:r>
      <w:r w:rsidRPr="001A6D71">
        <w:tab/>
        <w:t>art. 29 otrzymuje brzmienie:</w:t>
      </w:r>
    </w:p>
    <w:p w:rsidR="00F24613" w:rsidRDefault="00F24613" w:rsidP="00F24613">
      <w:pPr>
        <w:pStyle w:val="ZARTzmartartykuempunktem"/>
      </w:pPr>
      <w:r>
        <w:t>„</w:t>
      </w:r>
      <w:r w:rsidRPr="00846D39">
        <w:t>Art. 29. 1. W celu uzyskania zatwierdzenia dokumentu rejestracyjnego lub uniwersalnego dokumentu rejestracyjnego w rozumieniu rozporządzenia 2017/1129 emitent lub oferujący składa do Komisji odpowiednio dokument rejestracyjny lub uniwersalny dokument rejestracyjny wraz z wnioskiem o jego zatwierdzenie, zawierającym informacje określone w art. 27 ust. 1 pkt 1 i 4. Do wniosku załącza się dokumenty, o których mowa w art. 27 ust. 2 pkt 2 i 2a</w:t>
      </w:r>
      <w:r w:rsidRPr="00AE3E83">
        <w:t>.</w:t>
      </w:r>
    </w:p>
    <w:p w:rsidR="00F24613" w:rsidRDefault="00F24613" w:rsidP="00F24613">
      <w:pPr>
        <w:pStyle w:val="ZUSTzmustartykuempunktem"/>
      </w:pPr>
      <w:r>
        <w:t>2. Przepisy art. 27 ust. 2a i 2c, art. 31 oraz art. 33 stosuje się odpowiednio.</w:t>
      </w:r>
    </w:p>
    <w:p w:rsidR="00F24613" w:rsidRPr="00AE3E83" w:rsidRDefault="00F24613" w:rsidP="00F24613">
      <w:pPr>
        <w:pStyle w:val="ZUSTzmustartykuempunktem"/>
      </w:pPr>
      <w:r>
        <w:t>3. </w:t>
      </w:r>
      <w:r w:rsidRPr="00AE3E83">
        <w:t xml:space="preserve">W sprawach nieuregulowanych </w:t>
      </w:r>
      <w:r>
        <w:t>w</w:t>
      </w:r>
      <w:r w:rsidRPr="00AE3E83">
        <w:t xml:space="preserve"> ustaw</w:t>
      </w:r>
      <w:r>
        <w:t xml:space="preserve">ie, w </w:t>
      </w:r>
      <w:r w:rsidRPr="00AE3E83">
        <w:t>rozporządzeni</w:t>
      </w:r>
      <w:r>
        <w:t>u</w:t>
      </w:r>
      <w:r w:rsidRPr="00AE3E83">
        <w:t xml:space="preserve"> 2017/1129 lub </w:t>
      </w:r>
      <w:r>
        <w:t xml:space="preserve">w </w:t>
      </w:r>
      <w:r w:rsidRPr="00AE3E83">
        <w:t>akta</w:t>
      </w:r>
      <w:r>
        <w:t xml:space="preserve">ch delegowanych lub wykonawczych </w:t>
      </w:r>
      <w:r w:rsidRPr="00AE3E83">
        <w:t>wydany</w:t>
      </w:r>
      <w:r>
        <w:t>ch</w:t>
      </w:r>
      <w:r w:rsidRPr="00AE3E83">
        <w:t xml:space="preserve"> na podstawie</w:t>
      </w:r>
      <w:r w:rsidRPr="00743BA4">
        <w:t xml:space="preserve"> </w:t>
      </w:r>
      <w:r w:rsidRPr="00AE3E83">
        <w:t xml:space="preserve">rozporządzenia 2017/1129, </w:t>
      </w:r>
      <w:r w:rsidRPr="00AB292C">
        <w:t xml:space="preserve">do postępowania w sprawie zatwierdzenia dokumentu rejestracyjnego lub uniwersalnego dokumentu rejestracyjnego </w:t>
      </w:r>
      <w:r w:rsidRPr="00AE3E83">
        <w:t>przepisy ustawy z dnia 14 czerwca 1960 r. – Kodeks postępowania administracyjnego stosuje się odpowiednio, z wyjątkiem art. 10</w:t>
      </w:r>
      <w:r>
        <w:t>, art. 31, art. 61 § 4, art. 78–79a, art. 81 i art. 81a</w:t>
      </w:r>
      <w:r w:rsidRPr="00AE3E83">
        <w:t>.</w:t>
      </w:r>
      <w:r>
        <w:t>”;</w:t>
      </w:r>
    </w:p>
    <w:p w:rsidR="00F24613" w:rsidRPr="001A6D71" w:rsidRDefault="00F24613" w:rsidP="00F24613">
      <w:pPr>
        <w:pStyle w:val="PKTpunkt"/>
      </w:pPr>
      <w:r w:rsidRPr="00AE3E83">
        <w:t>3</w:t>
      </w:r>
      <w:r w:rsidR="00B70E9E">
        <w:t>4</w:t>
      </w:r>
      <w:r w:rsidRPr="001A6D71">
        <w:t>)</w:t>
      </w:r>
      <w:r w:rsidRPr="001A6D71">
        <w:tab/>
        <w:t>w art. 30:</w:t>
      </w:r>
    </w:p>
    <w:p w:rsidR="00F24613" w:rsidRPr="001A6D71" w:rsidRDefault="00F24613" w:rsidP="00F24613">
      <w:pPr>
        <w:pStyle w:val="LITlitera"/>
      </w:pPr>
      <w:r w:rsidRPr="00AE3E83">
        <w:t>a)</w:t>
      </w:r>
      <w:r w:rsidRPr="00AE3E83">
        <w:tab/>
        <w:t>ust. 1 otrzymuje brzmienie:</w:t>
      </w:r>
    </w:p>
    <w:p w:rsidR="00F24613" w:rsidRPr="00AE3E83" w:rsidRDefault="00F24613" w:rsidP="00F24613">
      <w:pPr>
        <w:pStyle w:val="ZLITUSTzmustliter"/>
      </w:pPr>
      <w:r>
        <w:t>„</w:t>
      </w:r>
      <w:r w:rsidRPr="00AE3E83">
        <w:t xml:space="preserve">1. W celu </w:t>
      </w:r>
      <w:r w:rsidRPr="00846D39">
        <w:t xml:space="preserve">uzyskania zatwierdzenia dokumentu ofertowego i </w:t>
      </w:r>
      <w:r w:rsidR="00881035">
        <w:t>podsumowania</w:t>
      </w:r>
      <w:r w:rsidRPr="00846D39">
        <w:t xml:space="preserve"> w rozumieniu rozporządzenia 2017/1129 emitent lub oferujący składa do Komisji dokument ofertowy i </w:t>
      </w:r>
      <w:r w:rsidR="00881035">
        <w:t>podsumowanie</w:t>
      </w:r>
      <w:r w:rsidRPr="00846D39">
        <w:t xml:space="preserve"> wraz z wnioskiem o ich zatwierdzenie, zawierającym</w:t>
      </w:r>
      <w:r w:rsidRPr="00AE3E83">
        <w:t xml:space="preserve"> informacje określone w art. 27 ust. 1. Do wniosku załącza się dokumenty, o których mowa w art. 27 ust. 2 pkt </w:t>
      </w:r>
      <w:r>
        <w:t xml:space="preserve">2a, </w:t>
      </w:r>
      <w:r w:rsidRPr="00AE3E83">
        <w:t>3 i 3a.</w:t>
      </w:r>
      <w:r>
        <w:t>”</w:t>
      </w:r>
      <w:r w:rsidRPr="00AE3E83">
        <w:t>,</w:t>
      </w:r>
    </w:p>
    <w:p w:rsidR="00F24613" w:rsidRDefault="00F24613" w:rsidP="00F24613">
      <w:pPr>
        <w:pStyle w:val="LITlitera"/>
      </w:pPr>
      <w:r w:rsidRPr="00AE3E83">
        <w:t>b)</w:t>
      </w:r>
      <w:r w:rsidRPr="00AE3E83">
        <w:tab/>
        <w:t>uchyla się ust. 2</w:t>
      </w:r>
      <w:r>
        <w:t>,</w:t>
      </w:r>
    </w:p>
    <w:p w:rsidR="00F24613" w:rsidRPr="001A6D71" w:rsidRDefault="00F24613" w:rsidP="00F24613">
      <w:pPr>
        <w:pStyle w:val="LITlitera"/>
      </w:pPr>
      <w:r>
        <w:t>c)</w:t>
      </w:r>
      <w:r>
        <w:tab/>
        <w:t>ust. 3 otrzymuje brzmienie:</w:t>
      </w:r>
    </w:p>
    <w:p w:rsidR="00F24613" w:rsidRDefault="00F24613" w:rsidP="00F24613">
      <w:pPr>
        <w:pStyle w:val="ZLITUSTzmustliter"/>
      </w:pPr>
      <w:r>
        <w:t>„3. Przepisy art. 27 ust. 2a, 2c i 2d, art. 31 oraz art. 33 stosuje się odpowiednio.”,</w:t>
      </w:r>
    </w:p>
    <w:p w:rsidR="00F24613" w:rsidRPr="001A6D71" w:rsidRDefault="00F24613" w:rsidP="00F24613">
      <w:pPr>
        <w:pStyle w:val="LITlitera"/>
      </w:pPr>
      <w:r>
        <w:t>d)</w:t>
      </w:r>
      <w:r>
        <w:tab/>
        <w:t>dodaje się ust. 4 w brzmieniu:</w:t>
      </w:r>
    </w:p>
    <w:p w:rsidR="00F24613" w:rsidRPr="00AE3E83" w:rsidRDefault="00F24613" w:rsidP="00F24613">
      <w:pPr>
        <w:pStyle w:val="ZLITUSTzmustliter"/>
      </w:pPr>
      <w:r>
        <w:t>„4. </w:t>
      </w:r>
      <w:r w:rsidRPr="00AE3E83">
        <w:t xml:space="preserve">W sprawach nieuregulowanych </w:t>
      </w:r>
      <w:r>
        <w:t xml:space="preserve">w </w:t>
      </w:r>
      <w:r w:rsidRPr="00AE3E83">
        <w:t>ustaw</w:t>
      </w:r>
      <w:r>
        <w:t xml:space="preserve">ie, w </w:t>
      </w:r>
      <w:r w:rsidRPr="00AE3E83">
        <w:t>rozporządzeni</w:t>
      </w:r>
      <w:r>
        <w:t>u</w:t>
      </w:r>
      <w:r w:rsidRPr="00AE3E83">
        <w:t xml:space="preserve"> 2017/1129 lub </w:t>
      </w:r>
      <w:r>
        <w:t xml:space="preserve">w </w:t>
      </w:r>
      <w:r w:rsidRPr="00AE3E83">
        <w:t>akta</w:t>
      </w:r>
      <w:r>
        <w:t>ch</w:t>
      </w:r>
      <w:r w:rsidRPr="00AE3E83">
        <w:t xml:space="preserve"> </w:t>
      </w:r>
      <w:r>
        <w:t xml:space="preserve">delegowanych lub wykonawczych </w:t>
      </w:r>
      <w:r w:rsidRPr="00AE3E83">
        <w:t>wydany</w:t>
      </w:r>
      <w:r>
        <w:t>ch</w:t>
      </w:r>
      <w:r w:rsidRPr="00AE3E83">
        <w:t xml:space="preserve"> na podstawie rozporządzenia 2017/1129, </w:t>
      </w:r>
      <w:r>
        <w:t xml:space="preserve">do postępowania w sprawie </w:t>
      </w:r>
      <w:r w:rsidRPr="00F907BD">
        <w:t xml:space="preserve">zatwierdzenia dokumentu ofertowego i </w:t>
      </w:r>
      <w:r w:rsidR="00881035">
        <w:t>podsumowania</w:t>
      </w:r>
      <w:r w:rsidRPr="00F907BD">
        <w:t xml:space="preserve"> </w:t>
      </w:r>
      <w:r w:rsidRPr="00AE3E83">
        <w:t>przepisy ustawy z dnia 14 czerwca 1960 r. – Kodeks postępowania administracyjnego stosuje się odpowiednio, z wyjątkiem art. 10</w:t>
      </w:r>
      <w:r>
        <w:t>, art. 31, art. 61 § 4, art. 78–79a, art. 81 i art. 81a</w:t>
      </w:r>
      <w:r w:rsidRPr="00AE3E83">
        <w:t>.</w:t>
      </w:r>
      <w:r>
        <w:t>”</w:t>
      </w:r>
      <w:r w:rsidRPr="00AE3E83">
        <w:t>;</w:t>
      </w:r>
    </w:p>
    <w:p w:rsidR="00F24613" w:rsidRPr="001A6D71" w:rsidRDefault="00F24613" w:rsidP="00F24613">
      <w:pPr>
        <w:pStyle w:val="PKTpunkt"/>
      </w:pPr>
      <w:r w:rsidRPr="00AE3E83">
        <w:t>3</w:t>
      </w:r>
      <w:r w:rsidR="00B70E9E">
        <w:t>5</w:t>
      </w:r>
      <w:r w:rsidRPr="001A6D71">
        <w:t>)</w:t>
      </w:r>
      <w:r w:rsidRPr="001A6D71">
        <w:tab/>
        <w:t>art. 31 otrzymuje brzmienie:</w:t>
      </w:r>
    </w:p>
    <w:p w:rsidR="00F24613" w:rsidRPr="00AE3E83" w:rsidRDefault="00F24613" w:rsidP="00F24613">
      <w:pPr>
        <w:pStyle w:val="ZARTzmartartykuempunktem"/>
      </w:pPr>
      <w:r>
        <w:t>„</w:t>
      </w:r>
      <w:r w:rsidRPr="00AE3E83">
        <w:t>Art. 31. </w:t>
      </w:r>
      <w:r w:rsidRPr="00846D39">
        <w:t>Stroną postępowania o zatwierdzenie prospektu może być wyłącznie emitent lub oferujący</w:t>
      </w:r>
      <w:r w:rsidRPr="00AE3E83">
        <w:t>.</w:t>
      </w:r>
      <w:r>
        <w:t>”</w:t>
      </w:r>
      <w:r w:rsidRPr="00AE3E83">
        <w:t>;</w:t>
      </w:r>
    </w:p>
    <w:p w:rsidR="00F24613" w:rsidRPr="001A6D71" w:rsidRDefault="00F24613" w:rsidP="00F24613">
      <w:pPr>
        <w:pStyle w:val="PKTpunkt"/>
      </w:pPr>
      <w:r w:rsidRPr="00AE3E83">
        <w:t>3</w:t>
      </w:r>
      <w:r w:rsidR="00B70E9E">
        <w:t>6</w:t>
      </w:r>
      <w:r w:rsidRPr="001A6D71">
        <w:t>)</w:t>
      </w:r>
      <w:r w:rsidRPr="001A6D71">
        <w:tab/>
        <w:t>w art. 32:</w:t>
      </w:r>
    </w:p>
    <w:p w:rsidR="00F24613" w:rsidRPr="001A6D71" w:rsidRDefault="00F24613" w:rsidP="00F24613">
      <w:pPr>
        <w:pStyle w:val="LITlitera"/>
      </w:pPr>
      <w:r>
        <w:t>a)</w:t>
      </w:r>
      <w:r>
        <w:tab/>
        <w:t>ust. 1 i 2 otrzymują brzmienie:</w:t>
      </w:r>
    </w:p>
    <w:p w:rsidR="00F24613" w:rsidRPr="00B21197" w:rsidRDefault="00F24613" w:rsidP="00F24613">
      <w:pPr>
        <w:pStyle w:val="ZLITUSTzmustliter"/>
      </w:pPr>
      <w:r>
        <w:t>„1. </w:t>
      </w:r>
      <w:r w:rsidRPr="00B21197">
        <w:t>W przypadku gdy wymaga tego ochrona interesu inwestorów, Komisja może żądać od emitenta lub oferującego uzupełnienia informacji zamieszczonych w prospekcie.</w:t>
      </w:r>
    </w:p>
    <w:p w:rsidR="00F24613" w:rsidRDefault="00F24613" w:rsidP="00F24613">
      <w:pPr>
        <w:pStyle w:val="ZLITUSTzmustliter"/>
      </w:pPr>
      <w:r w:rsidRPr="00B21197">
        <w:t>2.</w:t>
      </w:r>
      <w:r w:rsidRPr="002B31C8">
        <w:t> Żądanie, o którym mowa w ust. 1, Komisja przedkłada w terminach przewidzianych w rozporządzeniu 2017/1129 dla zatwierdzenia prospektu</w:t>
      </w:r>
      <w:r>
        <w:t>.”,</w:t>
      </w:r>
    </w:p>
    <w:p w:rsidR="00F24613" w:rsidRPr="00AE3E83" w:rsidRDefault="00F24613" w:rsidP="00F24613">
      <w:pPr>
        <w:pStyle w:val="LITlitera"/>
      </w:pPr>
      <w:r>
        <w:t>b)</w:t>
      </w:r>
      <w:r>
        <w:tab/>
        <w:t>uchyla się ust. 3 i 4;</w:t>
      </w:r>
    </w:p>
    <w:p w:rsidR="00F24613" w:rsidRPr="001A6D71" w:rsidRDefault="00F24613" w:rsidP="00F24613">
      <w:pPr>
        <w:pStyle w:val="PKTpunkt"/>
      </w:pPr>
      <w:r w:rsidRPr="00AE3E83">
        <w:t>3</w:t>
      </w:r>
      <w:r w:rsidR="00B70E9E">
        <w:t>7</w:t>
      </w:r>
      <w:r w:rsidRPr="001A6D71">
        <w:t>)</w:t>
      </w:r>
      <w:r w:rsidRPr="001A6D71">
        <w:tab/>
        <w:t>w art. 33:</w:t>
      </w:r>
    </w:p>
    <w:p w:rsidR="00F24613" w:rsidRPr="001A6D71" w:rsidRDefault="00F24613" w:rsidP="00F24613">
      <w:pPr>
        <w:pStyle w:val="LITlitera"/>
      </w:pPr>
      <w:r w:rsidRPr="00AE3E83">
        <w:t>a)</w:t>
      </w:r>
      <w:r w:rsidRPr="00AE3E83">
        <w:tab/>
        <w:t>ust. 1 i 2 otrzymują brzmienie:</w:t>
      </w:r>
    </w:p>
    <w:p w:rsidR="00F24613" w:rsidRDefault="00F24613" w:rsidP="00F24613">
      <w:pPr>
        <w:pStyle w:val="ZLITUSTzmustliter"/>
      </w:pPr>
      <w:r>
        <w:t>„</w:t>
      </w:r>
      <w:r w:rsidRPr="00AE3E83">
        <w:t xml:space="preserve">1. Zwolnienie z obowiązku zamieszczenia w prospekcie lub </w:t>
      </w:r>
      <w:r>
        <w:t xml:space="preserve">w </w:t>
      </w:r>
      <w:r w:rsidRPr="00AE3E83">
        <w:t xml:space="preserve">suplemencie </w:t>
      </w:r>
      <w:r>
        <w:t xml:space="preserve">do prospektu </w:t>
      </w:r>
      <w:r w:rsidRPr="00AE3E83">
        <w:t>informacji, o których mowa w art. 18 ust. 1 rozporządzenia</w:t>
      </w:r>
      <w:r w:rsidR="00755144">
        <w:t xml:space="preserve"> 2017/1129</w:t>
      </w:r>
      <w:r w:rsidRPr="00AE3E83">
        <w:t>, następuje w decyzji w sprawie zatwierdzenia prospektu lub suplementu</w:t>
      </w:r>
      <w:r>
        <w:t xml:space="preserve"> do prospektu</w:t>
      </w:r>
      <w:r w:rsidRPr="00AE3E83">
        <w:t>.</w:t>
      </w:r>
    </w:p>
    <w:p w:rsidR="00F24613" w:rsidRPr="00AE3E83" w:rsidRDefault="00F24613" w:rsidP="00F24613">
      <w:pPr>
        <w:pStyle w:val="ZLITUSTzmustliter"/>
      </w:pPr>
      <w:r w:rsidRPr="00AE3E83">
        <w:t>2.</w:t>
      </w:r>
      <w:r w:rsidR="00846D39">
        <w:t> </w:t>
      </w:r>
      <w:r w:rsidRPr="00AE3E83">
        <w:t>Doręczenie decyzji w sprawie zatwierdzenia prospektu, która uwzględnia w całości żądanie strony, następuje także przez opublikowanie jej na stronie internetowej Komisji i jest skuteczne z dniem opublikowania.</w:t>
      </w:r>
      <w:r>
        <w:t>”</w:t>
      </w:r>
      <w:r w:rsidRPr="00AE3E83">
        <w:t>,</w:t>
      </w:r>
    </w:p>
    <w:p w:rsidR="00F24613" w:rsidRPr="00AE3E83" w:rsidRDefault="00F24613" w:rsidP="00F24613">
      <w:pPr>
        <w:pStyle w:val="LITlitera"/>
      </w:pPr>
      <w:r w:rsidRPr="00AE3E83">
        <w:t>b)</w:t>
      </w:r>
      <w:r w:rsidRPr="00AE3E83">
        <w:tab/>
        <w:t>uchyla się ust. 3–6;</w:t>
      </w:r>
    </w:p>
    <w:p w:rsidR="00F24613" w:rsidRPr="001A6D71" w:rsidRDefault="00F24613" w:rsidP="00846D39">
      <w:pPr>
        <w:pStyle w:val="PKTpunkt"/>
      </w:pPr>
      <w:r w:rsidRPr="00AE3E83">
        <w:t>3</w:t>
      </w:r>
      <w:r w:rsidR="00B70E9E">
        <w:t>8</w:t>
      </w:r>
      <w:r w:rsidRPr="00AE3E83">
        <w:t>)</w:t>
      </w:r>
      <w:r w:rsidRPr="00AE3E83">
        <w:tab/>
        <w:t xml:space="preserve">uchyla się </w:t>
      </w:r>
      <w:r w:rsidRPr="00846D39">
        <w:t>art. 34 i art. 35;</w:t>
      </w:r>
    </w:p>
    <w:p w:rsidR="00F24613" w:rsidRPr="001A6D71" w:rsidRDefault="00F24613" w:rsidP="00F24613">
      <w:pPr>
        <w:pStyle w:val="PKTpunkt"/>
      </w:pPr>
      <w:r>
        <w:t>3</w:t>
      </w:r>
      <w:r w:rsidR="00B70E9E">
        <w:t>9</w:t>
      </w:r>
      <w:r>
        <w:t>)</w:t>
      </w:r>
      <w:r>
        <w:tab/>
        <w:t>po art. 35 dodaje się art. 35a w brzmieniu:</w:t>
      </w:r>
    </w:p>
    <w:p w:rsidR="00F24613" w:rsidRPr="00AE3E83" w:rsidRDefault="00F24613" w:rsidP="00F24613">
      <w:pPr>
        <w:pStyle w:val="ZARTzmartartykuempunktem"/>
      </w:pPr>
      <w:r>
        <w:t>„Art.</w:t>
      </w:r>
      <w:r w:rsidR="00846D39">
        <w:t> </w:t>
      </w:r>
      <w:r>
        <w:t>35a</w:t>
      </w:r>
      <w:r w:rsidRPr="00AE3E83">
        <w:t>. W przypadku oferty publicznej lub dopuszczenia do obrotu na rynku regulowanym na terytorium Rzecz</w:t>
      </w:r>
      <w:r w:rsidR="00755144">
        <w:t>y</w:t>
      </w:r>
      <w:r w:rsidRPr="00AE3E83">
        <w:t xml:space="preserve">pospolitej Polskiej jako przyjmującym państwie członkowskim w rozumieniu art. 2 lit. n rozporządzenia 2017/1129, do publicznej wiadomości udostępnia się prospekt sporządzony w języku polskim albo angielskim albo przetłumaczony na jeden z tych języków, według wyboru emitenta lub oferującego, przy czym w przypadku udostępnienia prospektu w języku angielskim do publicznej wiadomości udostępnia się jednocześnie tłumaczenie podsumowania </w:t>
      </w:r>
      <w:r w:rsidRPr="00892AE6">
        <w:t xml:space="preserve">prospektu </w:t>
      </w:r>
      <w:r w:rsidRPr="00AE3E83">
        <w:t>na język polski.</w:t>
      </w:r>
      <w:r>
        <w:t>”;</w:t>
      </w:r>
    </w:p>
    <w:p w:rsidR="00F24613" w:rsidRPr="00AE3E83" w:rsidRDefault="00B70E9E" w:rsidP="00F24613">
      <w:pPr>
        <w:pStyle w:val="PKTpunkt"/>
      </w:pPr>
      <w:r>
        <w:t>40</w:t>
      </w:r>
      <w:r w:rsidR="00F24613" w:rsidRPr="00AE3E83">
        <w:t>)</w:t>
      </w:r>
      <w:r w:rsidR="00F24613" w:rsidRPr="00AE3E83">
        <w:tab/>
        <w:t xml:space="preserve">uchyla się art. 36 i </w:t>
      </w:r>
      <w:r w:rsidR="00F24613">
        <w:t xml:space="preserve">art. </w:t>
      </w:r>
      <w:r w:rsidR="00F24613" w:rsidRPr="00AE3E83">
        <w:t>37;</w:t>
      </w:r>
    </w:p>
    <w:p w:rsidR="00F24613" w:rsidRPr="001A6D71" w:rsidRDefault="00F24613" w:rsidP="00F24613">
      <w:pPr>
        <w:pStyle w:val="PKTpunkt"/>
      </w:pPr>
      <w:r>
        <w:t>4</w:t>
      </w:r>
      <w:r w:rsidR="00B70E9E">
        <w:t>1</w:t>
      </w:r>
      <w:r w:rsidRPr="001A6D71">
        <w:t>)</w:t>
      </w:r>
      <w:r w:rsidRPr="001A6D71">
        <w:tab/>
        <w:t>w rozdziale 2 po art. 37 dodaje się oznaczenie i tytuł oddziału 2a w brzmieniu:</w:t>
      </w:r>
    </w:p>
    <w:p w:rsidR="00F24613" w:rsidRPr="00AE3E83" w:rsidRDefault="00F24613" w:rsidP="00F24613">
      <w:pPr>
        <w:pStyle w:val="ZROZDZODDZOZNzmoznrozdzoddzartykuempunktem"/>
      </w:pPr>
      <w:r>
        <w:t>„</w:t>
      </w:r>
      <w:r w:rsidRPr="00AE3E83">
        <w:t>Oddział 2a</w:t>
      </w:r>
    </w:p>
    <w:p w:rsidR="00F24613" w:rsidRPr="00AE3E83" w:rsidRDefault="00F24613" w:rsidP="00F24613">
      <w:pPr>
        <w:pStyle w:val="ZROZDZODDZPRZEDMzmprzedmrozdzoddzartykuempunktem"/>
      </w:pPr>
      <w:r w:rsidRPr="00AE3E83">
        <w:t>Dokumenty informacyjne obowiązujące wyłącznie na terytorium Rzeczypospolitej Polskiej w przypadkach, w których prospekt nie jest wymagany zgodnie z rozporządzeniem 2017/1129</w:t>
      </w:r>
      <w:r>
        <w:t>”</w:t>
      </w:r>
      <w:r w:rsidRPr="00AE3E83">
        <w:t>;</w:t>
      </w:r>
    </w:p>
    <w:p w:rsidR="00F24613" w:rsidRPr="001A6D71" w:rsidRDefault="00F24613" w:rsidP="00F24613">
      <w:pPr>
        <w:pStyle w:val="PKTpunkt"/>
      </w:pPr>
      <w:r w:rsidRPr="00AE3E83">
        <w:t>4</w:t>
      </w:r>
      <w:r w:rsidR="00B70E9E">
        <w:t>2</w:t>
      </w:r>
      <w:r w:rsidRPr="001A6D71">
        <w:t>)</w:t>
      </w:r>
      <w:r w:rsidRPr="001A6D71">
        <w:tab/>
        <w:t>w rozdziale 2 w oddziale 2a dodaje się art. 37a</w:t>
      </w:r>
      <w:r w:rsidR="00EE121C">
        <w:t xml:space="preserve"> i art. 37b</w:t>
      </w:r>
      <w:r w:rsidRPr="001A6D71">
        <w:t xml:space="preserve"> w brzmieniu:</w:t>
      </w:r>
    </w:p>
    <w:p w:rsidR="00EE121C" w:rsidRPr="00EE121C" w:rsidRDefault="00F24613" w:rsidP="00EE121C">
      <w:pPr>
        <w:pStyle w:val="ZARTzmartartykuempunktem"/>
      </w:pPr>
      <w:r>
        <w:t>„</w:t>
      </w:r>
      <w:r w:rsidRPr="001A6D71">
        <w:t>Art. 37a. 1. </w:t>
      </w:r>
      <w:r w:rsidR="00EE121C">
        <w:t>O</w:t>
      </w:r>
      <w:r w:rsidR="00EE121C" w:rsidRPr="00EE121C">
        <w:t>ferta publiczna, w wyniku której zakładane wpływy brutto emitenta lub oferującego na terytorium Unii Europejskiej, liczone według ich ceny emisyjnej lub ceny sprzedaży z dnia jej ustalenia, stanowią nie mniej niż 100 000 euro i mniej niż 1 000 000 euro, i wraz z wpływami, które emitent lub oferujący zamierzał uzyskać z tytułu takich ofert publicznych takich papierów wartościowych, dokonanych w okresie poprzednich 12 miesięcy, nie będą mniejsze niż 100 000 euro i będą mniejsze niż 1 000 000 euro, wymaga udostępnienia do publicznej wiadomości dokumentu zawierającego informacje o tej ofercie.</w:t>
      </w:r>
    </w:p>
    <w:p w:rsidR="00EE121C" w:rsidRDefault="00EE121C" w:rsidP="00EE121C">
      <w:pPr>
        <w:pStyle w:val="ZUSTzmustartykuempunktem"/>
      </w:pPr>
      <w:r>
        <w:t>2. Dokument, o którym mowa w ust. 1, jest sporządzany w języku polskim, i zawiera co najmniej:</w:t>
      </w:r>
    </w:p>
    <w:p w:rsidR="00EE121C" w:rsidRDefault="00EE121C" w:rsidP="00EE121C">
      <w:pPr>
        <w:pStyle w:val="ZPKTzmpktartykuempunktem"/>
      </w:pPr>
      <w:r>
        <w:t>1)</w:t>
      </w:r>
      <w:r>
        <w:tab/>
        <w:t>podstawowe informacje o emitencie papierów wartościowych, w tym informacje finansowe, informacje o oferowanych papierach wartościowych, warunkach i zasadach ich oferty;</w:t>
      </w:r>
    </w:p>
    <w:p w:rsidR="00EE121C" w:rsidRDefault="00EE121C" w:rsidP="00EE121C">
      <w:pPr>
        <w:pStyle w:val="ZPKTzmpktartykuempunktem"/>
      </w:pPr>
      <w:r>
        <w:t>2)</w:t>
      </w:r>
      <w:r>
        <w:tab/>
        <w:t>podstawowe informacje o planowanym sposobie wykorzystania środków uzyskanych z emisji papierów wartościowych;</w:t>
      </w:r>
    </w:p>
    <w:p w:rsidR="00EE121C" w:rsidRDefault="00EE121C" w:rsidP="00EE121C">
      <w:pPr>
        <w:pStyle w:val="ZPKTzmpktartykuempunktem"/>
      </w:pPr>
      <w:r>
        <w:t>3)</w:t>
      </w:r>
      <w:r>
        <w:tab/>
        <w:t>podstawowe informacje o istotnych czynnikach ryzyka;</w:t>
      </w:r>
    </w:p>
    <w:p w:rsidR="00EE121C" w:rsidRPr="00772815" w:rsidRDefault="00EE121C" w:rsidP="00EE121C">
      <w:pPr>
        <w:pStyle w:val="ZPKTzmpktartykuempunktem"/>
      </w:pPr>
      <w:r>
        <w:t>4)</w:t>
      </w:r>
      <w:r>
        <w:tab/>
        <w:t>oświadczenie emitenta o odpowiedzialności za informacje zawarte w tym dokumencie.</w:t>
      </w:r>
    </w:p>
    <w:p w:rsidR="00EE121C" w:rsidRPr="00EE121C" w:rsidRDefault="00EE121C" w:rsidP="00EE121C">
      <w:pPr>
        <w:pStyle w:val="ZUSTzmustartykuempunktem"/>
      </w:pPr>
      <w:r>
        <w:t>3</w:t>
      </w:r>
      <w:r w:rsidRPr="00EE121C">
        <w:t>. Oświadczenie emitenta, o którym mowa w ust. 2 pkt 4, zawiera stwierdzenie, że zgodnie z jego najlepszą wiedzą i przy dołożeniu należytej staranności</w:t>
      </w:r>
      <w:r w:rsidR="00755144">
        <w:t>,</w:t>
      </w:r>
      <w:r w:rsidRPr="00EE121C">
        <w:t xml:space="preserve"> by zapewnić taki stan</w:t>
      </w:r>
      <w:r w:rsidR="00755144">
        <w:t>,</w:t>
      </w:r>
      <w:r w:rsidRPr="00EE121C">
        <w:t xml:space="preserve"> informacje zawarte w dokumencie są prawdziwe, rzetelne i zgodne ze stanem faktycznym.</w:t>
      </w:r>
    </w:p>
    <w:p w:rsidR="00EE121C" w:rsidRPr="00EE121C" w:rsidRDefault="00EE121C" w:rsidP="00DF0301">
      <w:pPr>
        <w:pStyle w:val="ZARTzmartartykuempunktem"/>
      </w:pPr>
      <w:r w:rsidRPr="00EE121C">
        <w:t>Art. 37b</w:t>
      </w:r>
      <w:r>
        <w:t>.</w:t>
      </w:r>
      <w:r w:rsidRPr="00EE121C">
        <w:t> 1. Udostępnienia do publicznej wiadomości prospektu, pod warunkiem udostępnienia memorandum informacyjnego, nie wymaga oferta publiczna, w wyniku której zakładane wpływy brutto emitenta lub oferującego na terytorium Unii Europejskiej, liczone według ich ceny emisyjnej lub ceny sprzedaży z dnia jej ustalenia, stanowią nie mniej niż 1 000 000 euro i mniej niż 2 500 000 euro, i wraz z wpływami, które emitent lub oferujący zamierzał uzyskać z tytułu takich ofert publicznych takich papierów wartościowych, dokonanych w okresie poprzednich 12 miesięcy, nie będą mniejsze niż 1 000 000 euro i będą mniejsze niż 2 500 000 euro.</w:t>
      </w:r>
    </w:p>
    <w:p w:rsidR="00EE121C" w:rsidRPr="00EE121C" w:rsidRDefault="00EE121C" w:rsidP="00EE121C">
      <w:pPr>
        <w:pStyle w:val="ZUSTzmustartykuempunktem"/>
      </w:pPr>
      <w:r w:rsidRPr="00EE121C">
        <w:t>2. Memorandum informacyjne sporządza się w formie jednolitego dokumentu w języku polskim. Do memorandum informacyjnego stosuje się odpowiednio przepisy art. 19 rozporządzenia 2017/1129.</w:t>
      </w:r>
    </w:p>
    <w:p w:rsidR="00EE121C" w:rsidRPr="00EE121C" w:rsidRDefault="00EE121C" w:rsidP="00EE121C">
      <w:pPr>
        <w:pStyle w:val="ZUSTzmustartykuempunktem"/>
      </w:pPr>
      <w:r w:rsidRPr="00EE121C">
        <w:t>3.</w:t>
      </w:r>
      <w:r>
        <w:t> </w:t>
      </w:r>
      <w:r w:rsidRPr="00EE121C">
        <w:t xml:space="preserve">Emitent lub oferujący ma obowiązek ustalenia terminu ważności memorandum informacyjnego, nie dłuższego niż 12 miesięcy od dnia jego udostępnienia. </w:t>
      </w:r>
    </w:p>
    <w:p w:rsidR="00EE121C" w:rsidRPr="00EE121C" w:rsidRDefault="00EE121C" w:rsidP="00EE121C">
      <w:pPr>
        <w:pStyle w:val="ZUSTzmustartykuempunktem"/>
      </w:pPr>
      <w:r w:rsidRPr="00EE121C">
        <w:t>4.</w:t>
      </w:r>
      <w:r>
        <w:t> </w:t>
      </w:r>
      <w:r w:rsidRPr="00EE121C">
        <w:t>Emitent lub oferujący udostępnia memorandum informacyjne najpóźniej w dniu rozpoczęcia zapisów lub subskrypcji papierów wartościowych stanowiących przedmiot oferty publicznej.</w:t>
      </w:r>
    </w:p>
    <w:p w:rsidR="00EE121C" w:rsidRPr="00EE121C" w:rsidRDefault="00EE121C" w:rsidP="00EE121C">
      <w:pPr>
        <w:pStyle w:val="ZUSTzmustartykuempunktem"/>
      </w:pPr>
      <w:r w:rsidRPr="00EE121C">
        <w:t>5.</w:t>
      </w:r>
      <w:r>
        <w:t> </w:t>
      </w:r>
      <w:r w:rsidRPr="00EE121C">
        <w:t xml:space="preserve">Emitent lub oferujący udostępnia memorandum informacyjne w sposób zapewniający należytą ochronę interesów inwestorów, a w przypadku oferty publicznej kierowanej do nieoznaczonego adresata udostępnienie następuje przez publikację na stronie internetowej emitenta, oferującego lub firmy inwestycyjnej pośredniczącej w ofercie publicznej tych papierów wartościowych. </w:t>
      </w:r>
    </w:p>
    <w:p w:rsidR="00EE121C" w:rsidRPr="00EE121C" w:rsidRDefault="00EE121C" w:rsidP="00EE121C">
      <w:pPr>
        <w:pStyle w:val="ZUSTzmustartykuempunktem"/>
      </w:pPr>
      <w:r w:rsidRPr="00EE121C">
        <w:t>6.</w:t>
      </w:r>
      <w:r>
        <w:t> </w:t>
      </w:r>
      <w:r w:rsidRPr="00EE121C">
        <w:t xml:space="preserve">Każdy nowy znaczący czynnik, istotny błąd lub istotna niedokładność odnoszące się do informacji zawartych w memorandum informacyjnym, które mogą wpłynąć na ocenę papierów wartościowych i które wystąpiły lub zostały zauważone w okresie między udostępnieniem memorandum informacyjnego a zakończeniem okresu oferowania papierów wartościowych muszą zostać wskazane, bez zbędnej zwłoki, w suplemencie do memorandum informacyjnego. Emitent lub oferujący jest obowiązany niezwłocznie udostępnić suplement do memorandum informacyjnego osobom, do których skierowana jest oferta publiczna w taki sam sposób, w jaki zostało udostępnione to memorandum. </w:t>
      </w:r>
    </w:p>
    <w:p w:rsidR="00EE121C" w:rsidRPr="00EE121C" w:rsidRDefault="00EE121C" w:rsidP="00EE121C">
      <w:pPr>
        <w:pStyle w:val="ZUSTzmustartykuempunktem"/>
      </w:pPr>
      <w:r w:rsidRPr="00EE121C">
        <w:t>7.</w:t>
      </w:r>
      <w:r>
        <w:t> </w:t>
      </w:r>
      <w:r w:rsidRPr="00EE121C">
        <w:t xml:space="preserve">Inwestorom, którzy wyrazili już zgodę na nabycie lub subskrypcję papierów wartościowych przed </w:t>
      </w:r>
      <w:r w:rsidR="004D134B">
        <w:t>udostępnieniem</w:t>
      </w:r>
      <w:r w:rsidRPr="00EE121C">
        <w:t xml:space="preserve"> suplementu, przysługuje prawo do wycofania tej zgody, z którego mogą skorzystać w terminie dwóch dni roboczych po udostępnieniu suplementu do memorandum informacyjnego, pod warunkiem że nowy znaczący czynnik, istotny błąd lub istotna niedokładność, o których mowa w ust. 6, wystąpiły lub zostały zauważone przed zakończeniem okresu oferowania lub dostarczeniem papierów wartościowych, w zależności od tego, które z tych zdarzeń nastąpi wcześniej. Termin ten może zostać przedłużony przez emitenta lub oferującego. Ostateczny termin wygaśnięcia prawa do wycofania zgody określa się w suplemencie do memorandum informacyjnego. Za zgodą wszystkich osób, które już złożyły zapis, termin ten może ulec skróceniu. Wycofanie zgody następuje przez oświadczenie na piśmie złożone w miejscu złożenia zapisu na określone papiery wartościowe.</w:t>
      </w:r>
    </w:p>
    <w:p w:rsidR="00EE121C" w:rsidRPr="00EE121C" w:rsidRDefault="00EE121C" w:rsidP="00EE121C">
      <w:pPr>
        <w:pStyle w:val="ZUSTzmustartykuempunktem"/>
      </w:pPr>
      <w:r w:rsidRPr="00EE121C">
        <w:t>8. Emitent lub oferujący może dokonać przydziału papierów wartościowych nie wcześniej niż po upływie terminu do wycofania przez inwestora zgody na nabycie lub subskrypcję papierów wartościowych.</w:t>
      </w:r>
    </w:p>
    <w:p w:rsidR="00F24613" w:rsidRPr="00AE3E83" w:rsidRDefault="00EE121C" w:rsidP="00DF0301">
      <w:pPr>
        <w:pStyle w:val="ZUSTzmustartykuempunktem"/>
      </w:pPr>
      <w:r w:rsidRPr="00EE121C">
        <w:t>9. Informację powodującą zmianę treści udostępnionego do publicznej wiadomości memorandum informacyjnego lub suplementów do tego memorandum, w zakresie organizacji lub prowadzenia</w:t>
      </w:r>
      <w:r w:rsidRPr="00AE3E83">
        <w:t xml:space="preserve"> subskrypcji lub sprzedaży papierów wartościowych, niewymagającą </w:t>
      </w:r>
      <w:r w:rsidR="004D134B">
        <w:t>udostępnienia</w:t>
      </w:r>
      <w:r w:rsidRPr="00AE3E83">
        <w:t xml:space="preserve"> suplementu</w:t>
      </w:r>
      <w:r>
        <w:t xml:space="preserve"> do memorandum informacyjnego</w:t>
      </w:r>
      <w:r w:rsidRPr="00AE3E83">
        <w:t xml:space="preserve">, emitent lub oferujący może udostępnić do publicznej wiadomości bez </w:t>
      </w:r>
      <w:r>
        <w:t xml:space="preserve">stosowania wymogów określonych </w:t>
      </w:r>
      <w:r w:rsidRPr="00EE121C">
        <w:t>w ust. 6</w:t>
      </w:r>
      <w:r>
        <w:t>–</w:t>
      </w:r>
      <w:r w:rsidRPr="00EE121C">
        <w:t>8, w formie komunikatu</w:t>
      </w:r>
      <w:r w:rsidRPr="00AE3E83">
        <w:t xml:space="preserve"> aktualizującego, o którym mowa w art. 52 ust. 2, w sposób, w jaki zostało udostępnione memorandum informacyjne</w:t>
      </w:r>
      <w:r w:rsidR="00F24613" w:rsidRPr="00AE3E83">
        <w:t>.</w:t>
      </w:r>
      <w:r w:rsidR="00F24613">
        <w:t>”</w:t>
      </w:r>
      <w:r w:rsidR="00F24613" w:rsidRPr="00AE3E83">
        <w:t>;</w:t>
      </w:r>
    </w:p>
    <w:p w:rsidR="00F24613" w:rsidRPr="001A6D71" w:rsidRDefault="00F24613" w:rsidP="00F24613">
      <w:pPr>
        <w:pStyle w:val="PKTpunkt"/>
      </w:pPr>
      <w:r w:rsidRPr="00AE3E83">
        <w:t>4</w:t>
      </w:r>
      <w:r w:rsidR="00B70E9E">
        <w:t>3</w:t>
      </w:r>
      <w:r w:rsidRPr="001A6D71">
        <w:t>)</w:t>
      </w:r>
      <w:r w:rsidRPr="001A6D71">
        <w:tab/>
        <w:t>w art. 38:</w:t>
      </w:r>
    </w:p>
    <w:p w:rsidR="00F24613" w:rsidRPr="001A6D71" w:rsidRDefault="00F24613" w:rsidP="00F24613">
      <w:pPr>
        <w:pStyle w:val="LITlitera"/>
      </w:pPr>
      <w:r w:rsidRPr="00AE3E83">
        <w:t>a)</w:t>
      </w:r>
      <w:r w:rsidRPr="00AE3E83">
        <w:tab/>
        <w:t>ust. 1</w:t>
      </w:r>
      <w:r w:rsidR="00EE121C">
        <w:t xml:space="preserve"> i 2</w:t>
      </w:r>
      <w:r w:rsidRPr="00AE3E83">
        <w:t xml:space="preserve"> otrzymują brzmienie:</w:t>
      </w:r>
    </w:p>
    <w:p w:rsidR="00A76141" w:rsidRPr="00A76141" w:rsidRDefault="00F24613" w:rsidP="00A76141">
      <w:pPr>
        <w:pStyle w:val="ZLITUSTzmustliter"/>
      </w:pPr>
      <w:r>
        <w:t>„</w:t>
      </w:r>
      <w:r w:rsidRPr="00AE3E83">
        <w:t>1. </w:t>
      </w:r>
      <w:r w:rsidR="00A76141" w:rsidRPr="00AE3E83">
        <w:t>W odniesieniu do dokumentu, o którym mowa w art. 1 ust. 4 lit. f i ust. 5 lit. e</w:t>
      </w:r>
      <w:r w:rsidR="00A76141" w:rsidRPr="00A76141">
        <w:t xml:space="preserve"> rozporządzenia 2017/1129, stosuje się odpowiednio przepisy art. 37b ust. 2</w:t>
      </w:r>
      <w:r w:rsidR="00A76141">
        <w:t>–</w:t>
      </w:r>
      <w:r w:rsidR="00A76141" w:rsidRPr="00A76141">
        <w:t>9.</w:t>
      </w:r>
    </w:p>
    <w:p w:rsidR="00F24613" w:rsidRPr="00AE3E83" w:rsidRDefault="00A76141" w:rsidP="00A76141">
      <w:pPr>
        <w:pStyle w:val="ZLITUSTzmustliter"/>
      </w:pPr>
      <w:r w:rsidRPr="00AE3E83">
        <w:t xml:space="preserve">2. W odniesieniu do dokumentu, o którym mowa w art. 1 ust. 4 lit. g i ust. 5 lit. f rozporządzenia 2017/1129, stosuje się odpowiednio przepisy </w:t>
      </w:r>
      <w:r>
        <w:t xml:space="preserve">art. 37b ust. 2, 3, 6 i 9. </w:t>
      </w:r>
      <w:r w:rsidRPr="00AE3E83">
        <w:t xml:space="preserve">Emitent </w:t>
      </w:r>
      <w:r w:rsidRPr="00A76141">
        <w:t>jest obowiązany udostępnić dokument osobom, do których skierowana jest oferta publiczna, w terminie</w:t>
      </w:r>
      <w:r w:rsidRPr="00AE3E83">
        <w:t xml:space="preserve"> nie krótszym niż 6 dni roboczych przed planowanym dniem powzięcia przez </w:t>
      </w:r>
      <w:r>
        <w:t>właściwy organ</w:t>
      </w:r>
      <w:r w:rsidRPr="00AE3E83">
        <w:t xml:space="preserve"> spółki</w:t>
      </w:r>
      <w:r>
        <w:t xml:space="preserve"> łączącej się przez zawiązanie nowej spółki lub spółki przejmowanej, albo</w:t>
      </w:r>
      <w:r w:rsidRPr="00AE3E83">
        <w:t xml:space="preserve"> spółki dzielonej</w:t>
      </w:r>
      <w:r>
        <w:t>,</w:t>
      </w:r>
      <w:r w:rsidRPr="00AE3E83">
        <w:t xml:space="preserve"> uchwały odpowiednio o połączeniu spółek albo podziale spółki, jeżeli papiery wartościowe są przedmiotem oferty publicznej, albo najpóźniej w dniu dopuszczenia papierów wartościowych do obrotu na rynku regulowanym, jeżeli te papiery wartościowe nie były uprzednio przedmiotem oferty publicznej</w:t>
      </w:r>
      <w:r w:rsidR="00F24613" w:rsidRPr="00AE3E83">
        <w:t>.</w:t>
      </w:r>
      <w:r w:rsidR="00F24613">
        <w:t>”</w:t>
      </w:r>
      <w:r w:rsidR="00F24613" w:rsidRPr="00AE3E83">
        <w:t>,</w:t>
      </w:r>
    </w:p>
    <w:p w:rsidR="00F24613" w:rsidRPr="00AE3E83" w:rsidRDefault="00F24613" w:rsidP="00F24613">
      <w:pPr>
        <w:pStyle w:val="LITlitera"/>
      </w:pPr>
      <w:r w:rsidRPr="00AE3E83">
        <w:t>b)</w:t>
      </w:r>
      <w:r w:rsidRPr="00AE3E83">
        <w:tab/>
        <w:t xml:space="preserve">uchyla się ust. </w:t>
      </w:r>
      <w:r w:rsidR="00A76141">
        <w:t>3</w:t>
      </w:r>
      <w:r w:rsidRPr="00AE3E83">
        <w:t>–7;</w:t>
      </w:r>
    </w:p>
    <w:p w:rsidR="00F24613" w:rsidRPr="001A6D71" w:rsidRDefault="00F24613" w:rsidP="00F24613">
      <w:pPr>
        <w:pStyle w:val="PKTpunkt"/>
      </w:pPr>
      <w:r w:rsidRPr="00AE3E83">
        <w:t>4</w:t>
      </w:r>
      <w:r w:rsidR="00B70E9E">
        <w:t>4</w:t>
      </w:r>
      <w:r w:rsidRPr="001A6D71">
        <w:t>)</w:t>
      </w:r>
      <w:r w:rsidRPr="001A6D71">
        <w:tab/>
        <w:t>art. 38a i art. 38b otrzymują brzmienie:</w:t>
      </w:r>
    </w:p>
    <w:p w:rsidR="00F24613" w:rsidRPr="00AE3E83" w:rsidRDefault="00F24613" w:rsidP="00F24613">
      <w:pPr>
        <w:pStyle w:val="ZARTzmartartykuempunktem"/>
      </w:pPr>
      <w:r>
        <w:t>„</w:t>
      </w:r>
      <w:r w:rsidRPr="00AE3E83">
        <w:t>Art. 38a. </w:t>
      </w:r>
      <w:r w:rsidR="00A76141">
        <w:t>D</w:t>
      </w:r>
      <w:r w:rsidR="00A76141" w:rsidRPr="00AE3E83">
        <w:t xml:space="preserve">okument, o którym mowa w art. 1 ust. 5 lit. j </w:t>
      </w:r>
      <w:r w:rsidR="00A76141">
        <w:t xml:space="preserve">pkt (v) </w:t>
      </w:r>
      <w:r w:rsidR="00A76141" w:rsidRPr="00AE3E83">
        <w:t xml:space="preserve">rozporządzenia 2017/1129, </w:t>
      </w:r>
      <w:r w:rsidR="00A76141" w:rsidRPr="00A76141">
        <w:t>sporządza się w języku polskim.</w:t>
      </w:r>
      <w:r w:rsidR="00A76141">
        <w:t xml:space="preserve"> Przepisy art. 37b ust. 3–5 stosuje się odpowiednio.</w:t>
      </w:r>
    </w:p>
    <w:p w:rsidR="00F24613" w:rsidRPr="00AE3E83" w:rsidRDefault="00F24613" w:rsidP="00F24613">
      <w:pPr>
        <w:pStyle w:val="ZARTzmartartykuempunktem"/>
      </w:pPr>
      <w:r w:rsidRPr="00AE3E83">
        <w:t>Art. 38b. 1. </w:t>
      </w:r>
      <w:r w:rsidR="00A76141" w:rsidRPr="00AE3E83">
        <w:t>W przypadk</w:t>
      </w:r>
      <w:r w:rsidR="00A76141">
        <w:t>u</w:t>
      </w:r>
      <w:r w:rsidR="00A76141" w:rsidRPr="00AE3E83">
        <w:t>, o który</w:t>
      </w:r>
      <w:r w:rsidR="00A76141">
        <w:t>m</w:t>
      </w:r>
      <w:r w:rsidR="00A76141" w:rsidRPr="00AE3E83">
        <w:t xml:space="preserve"> mowa w art. 3 ust. 1</w:t>
      </w:r>
      <w:r w:rsidR="00A76141">
        <w:t>a</w:t>
      </w:r>
      <w:r w:rsidR="00A76141" w:rsidRPr="00AE3E83">
        <w:t>, emitent lub oferujący składa do Komisji memorandum informacyjne sporządzone w formie jednolitego dokumentu</w:t>
      </w:r>
      <w:r w:rsidR="00A76141">
        <w:t xml:space="preserve"> w języku polskim</w:t>
      </w:r>
      <w:r w:rsidR="00A76141" w:rsidRPr="00AE3E83">
        <w:t>, wraz z wnioskiem o jego zatwierdzenie</w:t>
      </w:r>
      <w:r w:rsidRPr="00AE3E83">
        <w:t>.</w:t>
      </w:r>
    </w:p>
    <w:p w:rsidR="00F24613" w:rsidRDefault="00F24613" w:rsidP="00F24613">
      <w:pPr>
        <w:pStyle w:val="ZUSTzmustartykuempunktem"/>
      </w:pPr>
      <w:r w:rsidRPr="00AE3E83">
        <w:t>2. </w:t>
      </w:r>
      <w:r w:rsidR="00A76141" w:rsidRPr="00AE3E83">
        <w:t>Do postępowania w sprawie zatwierdzeni</w:t>
      </w:r>
      <w:r w:rsidR="00A76141">
        <w:t>a</w:t>
      </w:r>
      <w:r w:rsidR="00A76141" w:rsidRPr="00AE3E83">
        <w:t xml:space="preserve"> memorandum informacyjnego oraz do terminu </w:t>
      </w:r>
      <w:r w:rsidR="00A76141">
        <w:t xml:space="preserve">jego </w:t>
      </w:r>
      <w:r w:rsidR="00A76141" w:rsidRPr="00AE3E83">
        <w:t xml:space="preserve">ważności stosuje się odpowiednio przepisy ustawy, rozporządzenia 2017/1129 </w:t>
      </w:r>
      <w:r w:rsidR="00A76141">
        <w:t>oraz</w:t>
      </w:r>
      <w:r w:rsidR="00A76141" w:rsidRPr="00AE3E83">
        <w:t xml:space="preserve"> aktów </w:t>
      </w:r>
      <w:r w:rsidR="00A76141">
        <w:t xml:space="preserve">delegowanych i wykonawczych </w:t>
      </w:r>
      <w:r w:rsidR="00A76141" w:rsidRPr="00AE3E83">
        <w:t>wydanych na podstawie rozporządzenia 2017/1129</w:t>
      </w:r>
      <w:r w:rsidRPr="00AE3E83">
        <w:t>.</w:t>
      </w:r>
    </w:p>
    <w:p w:rsidR="00F24613" w:rsidRPr="00A76141" w:rsidRDefault="00F24613" w:rsidP="00F24613">
      <w:pPr>
        <w:pStyle w:val="ZUSTzmustartykuempunktem"/>
      </w:pPr>
      <w:r>
        <w:t>3. </w:t>
      </w:r>
      <w:r w:rsidR="00A76141">
        <w:t xml:space="preserve">Przepisy art. 37b ust. 2–9 stosuje się </w:t>
      </w:r>
      <w:r w:rsidR="00A76141" w:rsidRPr="00A76141">
        <w:t>odpowiednio. Suplement do memorandum informacyjnego emitent przekazuje niezwłocznie do Komisji</w:t>
      </w:r>
      <w:r w:rsidRPr="00A76141">
        <w:t>.</w:t>
      </w:r>
      <w:r w:rsidR="00755144">
        <w:t>”;</w:t>
      </w:r>
    </w:p>
    <w:p w:rsidR="00F24613" w:rsidRPr="001A6D71" w:rsidRDefault="00F24613" w:rsidP="00F24613">
      <w:pPr>
        <w:pStyle w:val="PKTpunkt"/>
      </w:pPr>
      <w:r w:rsidRPr="00AE3E83">
        <w:t>4</w:t>
      </w:r>
      <w:r w:rsidR="00B70E9E">
        <w:t>5</w:t>
      </w:r>
      <w:r w:rsidRPr="001A6D71">
        <w:t>)</w:t>
      </w:r>
      <w:r w:rsidRPr="001A6D71">
        <w:tab/>
        <w:t>w art. 39:</w:t>
      </w:r>
    </w:p>
    <w:p w:rsidR="00F24613" w:rsidRPr="001A6D71" w:rsidRDefault="00F24613" w:rsidP="00F24613">
      <w:pPr>
        <w:pStyle w:val="LITlitera"/>
      </w:pPr>
      <w:r w:rsidRPr="00AE3E83">
        <w:t>a)</w:t>
      </w:r>
      <w:r w:rsidRPr="00AE3E83">
        <w:tab/>
        <w:t>ust.</w:t>
      </w:r>
      <w:r w:rsidRPr="001A6D71">
        <w:t xml:space="preserve"> 1 otrzymuje brzmienie:</w:t>
      </w:r>
    </w:p>
    <w:p w:rsidR="00F24613" w:rsidRPr="00AE3E83" w:rsidRDefault="00F24613" w:rsidP="00F24613">
      <w:pPr>
        <w:pStyle w:val="ZLITUSTzmustliter"/>
      </w:pPr>
      <w:r>
        <w:t>„</w:t>
      </w:r>
      <w:r w:rsidRPr="00AE3E83">
        <w:t>1. </w:t>
      </w:r>
      <w:r w:rsidR="00A76141" w:rsidRPr="00AE3E83">
        <w:t>W odniesieniu do dokument</w:t>
      </w:r>
      <w:r w:rsidR="00A76141">
        <w:t>ów</w:t>
      </w:r>
      <w:r w:rsidR="00A76141" w:rsidRPr="00AE3E83">
        <w:t>, o który</w:t>
      </w:r>
      <w:r w:rsidR="00A76141">
        <w:t>ch</w:t>
      </w:r>
      <w:r w:rsidR="00A76141" w:rsidRPr="00AE3E83">
        <w:t xml:space="preserve"> mowa w art. 1 ust. 4 lit. h</w:t>
      </w:r>
      <w:r w:rsidR="00A76141">
        <w:t xml:space="preserve"> oraz </w:t>
      </w:r>
      <w:r w:rsidR="00A76141" w:rsidRPr="00AE3E83">
        <w:t xml:space="preserve">i </w:t>
      </w:r>
      <w:proofErr w:type="spellStart"/>
      <w:r w:rsidR="00A76141" w:rsidRPr="00AE3E83">
        <w:t>i</w:t>
      </w:r>
      <w:proofErr w:type="spellEnd"/>
      <w:r w:rsidR="00A76141" w:rsidRPr="00AE3E83">
        <w:t xml:space="preserve"> ust. 5 lit. g</w:t>
      </w:r>
      <w:r w:rsidR="00A76141">
        <w:t xml:space="preserve"> oraz </w:t>
      </w:r>
      <w:r w:rsidR="00A76141" w:rsidRPr="00AE3E83">
        <w:t xml:space="preserve">h rozporządzenia 2017/1129, </w:t>
      </w:r>
      <w:r w:rsidR="00A76141">
        <w:t>przepisy art. 37b ust. 2–6 stosuje się odpowiednio</w:t>
      </w:r>
      <w:r w:rsidRPr="00AE3E83">
        <w:t>.</w:t>
      </w:r>
      <w:r>
        <w:t>”</w:t>
      </w:r>
      <w:r w:rsidRPr="00AE3E83">
        <w:t>,</w:t>
      </w:r>
    </w:p>
    <w:p w:rsidR="00F24613" w:rsidRPr="00AE3E83" w:rsidRDefault="00F24613" w:rsidP="00F24613">
      <w:pPr>
        <w:pStyle w:val="LITlitera"/>
      </w:pPr>
      <w:r w:rsidRPr="00AE3E83">
        <w:t>b)</w:t>
      </w:r>
      <w:r w:rsidRPr="00AE3E83">
        <w:tab/>
        <w:t>uchyla się ust. 2–3;</w:t>
      </w:r>
    </w:p>
    <w:p w:rsidR="00F24613" w:rsidRPr="001A6D71" w:rsidRDefault="00F24613" w:rsidP="00F24613">
      <w:pPr>
        <w:pStyle w:val="PKTpunkt"/>
      </w:pPr>
      <w:r w:rsidRPr="00AE3E83">
        <w:t>4</w:t>
      </w:r>
      <w:r w:rsidR="00B70E9E">
        <w:t>6</w:t>
      </w:r>
      <w:r w:rsidRPr="001A6D71">
        <w:t>)</w:t>
      </w:r>
      <w:r w:rsidRPr="001A6D71">
        <w:tab/>
        <w:t>art. 40 otrzymuje brzmienie:</w:t>
      </w:r>
    </w:p>
    <w:p w:rsidR="00F24613" w:rsidRPr="00AE3E83" w:rsidRDefault="00F24613" w:rsidP="00F24613">
      <w:pPr>
        <w:pStyle w:val="ZARTzmartartykuempunktem"/>
      </w:pPr>
      <w:r>
        <w:t>„</w:t>
      </w:r>
      <w:r w:rsidRPr="00AE3E83">
        <w:t>Art. 40. 1. </w:t>
      </w:r>
      <w:r w:rsidR="00A76141" w:rsidRPr="00AE3E83">
        <w:t>Udostępnienia do publicznej wiadomości memorandum informacyjnego wymaga oferta publiczna lub dopuszczenie do obrotu na rynku regulowanym papierów wartościowych emitowanych przez podmioty, o których mowa w art. 3 ust. 2 i 3 ustawy z dnia 24 kwietnia 2003 r. o działalności pożytku publicznego i o wolontariacie (Dz. U. z 201</w:t>
      </w:r>
      <w:r w:rsidR="00A76141">
        <w:t>9</w:t>
      </w:r>
      <w:r w:rsidR="00A76141" w:rsidRPr="00AE3E83">
        <w:t xml:space="preserve"> r. poz. </w:t>
      </w:r>
      <w:r w:rsidR="00A76141">
        <w:t>688</w:t>
      </w:r>
      <w:r w:rsidR="00A76141" w:rsidRPr="00AE3E83">
        <w:t>), prowadzące działalność statutową w zakresie wskazanym w art. 4 tej ustawy, lub przez podmioty o podobnym charakterze z siedzibą w państwie członkowskim innym niż Rzeczpospolita Polska, jeżeli środki z emisji będą przeznaczone wyłącznie na realizację celów statutowych</w:t>
      </w:r>
      <w:r w:rsidRPr="00AE3E83">
        <w:t>.</w:t>
      </w:r>
    </w:p>
    <w:p w:rsidR="00F24613" w:rsidRPr="00AE3E83" w:rsidRDefault="00F24613" w:rsidP="00F24613">
      <w:pPr>
        <w:pStyle w:val="ZUSTzmustartykuempunktem"/>
      </w:pPr>
      <w:r w:rsidRPr="00AE3E83">
        <w:t>2. </w:t>
      </w:r>
      <w:r w:rsidR="00A76141" w:rsidRPr="00AE3E83">
        <w:t xml:space="preserve">Emitent lub oferujący ma </w:t>
      </w:r>
      <w:r w:rsidR="00A76141" w:rsidRPr="00A76141">
        <w:t>obowiązek ustalenia terminu ważności memorandum informacyjnego, nie dłuższego niż 12 miesięcy od dnia jego</w:t>
      </w:r>
      <w:r w:rsidR="00A76141" w:rsidRPr="00AE3E83">
        <w:t xml:space="preserve"> </w:t>
      </w:r>
      <w:r w:rsidR="00A76141">
        <w:t>udostępnienia</w:t>
      </w:r>
      <w:r w:rsidRPr="00AE3E83">
        <w:t>.</w:t>
      </w:r>
    </w:p>
    <w:p w:rsidR="00F24613" w:rsidRPr="00AE3E83" w:rsidRDefault="00F24613" w:rsidP="00F24613">
      <w:pPr>
        <w:pStyle w:val="ZUSTzmustartykuempunktem"/>
      </w:pPr>
      <w:r>
        <w:t>3</w:t>
      </w:r>
      <w:r w:rsidRPr="00AE3E83">
        <w:t>. </w:t>
      </w:r>
      <w:r w:rsidR="00A76141">
        <w:t xml:space="preserve">Emitent lub oferujący </w:t>
      </w:r>
      <w:r w:rsidR="00A76141" w:rsidRPr="00AE3E83">
        <w:t>udostępnia</w:t>
      </w:r>
      <w:r w:rsidR="00A76141">
        <w:t xml:space="preserve"> memorandum </w:t>
      </w:r>
      <w:r w:rsidR="00A76141" w:rsidRPr="00A76141">
        <w:t>informacyjne w sposób zapewniający należytą ochronę interesów inwestorów, a w przypadku oferty</w:t>
      </w:r>
      <w:r w:rsidR="00A76141" w:rsidRPr="00AE3E83">
        <w:t xml:space="preserve"> publicznej kierowanej do nieoznaczonego adresata lub dopuszczenia papierów wartościowych do </w:t>
      </w:r>
      <w:r w:rsidR="00A76141">
        <w:t xml:space="preserve">zorganizowanego systemu </w:t>
      </w:r>
      <w:r w:rsidR="00A76141" w:rsidRPr="00AE3E83">
        <w:t>obrotu</w:t>
      </w:r>
      <w:r w:rsidR="00A76141">
        <w:t xml:space="preserve"> udostępnienie </w:t>
      </w:r>
      <w:r w:rsidR="00A76141" w:rsidRPr="00755569">
        <w:t xml:space="preserve">następuje przez publikację </w:t>
      </w:r>
      <w:r w:rsidR="00A76141">
        <w:t>na stronie internetowej emitenta, oferującego, firmy inwestycyjnej pośredniczącej w ofercie publicznej tych papierów wartościowych lub podmiotu prowadzącego zorganizowany system obrotu</w:t>
      </w:r>
      <w:r w:rsidRPr="00AE3E83">
        <w:t>.</w:t>
      </w:r>
    </w:p>
    <w:p w:rsidR="00A76141" w:rsidRDefault="00F24613" w:rsidP="00F24613">
      <w:pPr>
        <w:pStyle w:val="ZUSTzmustartykuempunktem"/>
      </w:pPr>
      <w:r>
        <w:t>4</w:t>
      </w:r>
      <w:r w:rsidRPr="00AE3E83">
        <w:t>. </w:t>
      </w:r>
      <w:r w:rsidR="00A76141" w:rsidRPr="00AE3E83">
        <w:t xml:space="preserve">Do memorandum informacyjnego stosuje się odpowiednio przepisy </w:t>
      </w:r>
      <w:r w:rsidR="00A76141">
        <w:t xml:space="preserve">art. 37b ust. 9 oraz art. 19 </w:t>
      </w:r>
      <w:r w:rsidR="00A76141" w:rsidRPr="00AE3E83">
        <w:t>rozporzą</w:t>
      </w:r>
      <w:r w:rsidR="00A76141">
        <w:t>dzenia 2017/1129</w:t>
      </w:r>
      <w:r w:rsidRPr="00AE3E83">
        <w:t>.</w:t>
      </w:r>
    </w:p>
    <w:p w:rsidR="00F24613" w:rsidRPr="00AE3E83" w:rsidRDefault="00DF0301" w:rsidP="00F24613">
      <w:pPr>
        <w:pStyle w:val="ZUSTzmustartykuempunktem"/>
      </w:pPr>
      <w:r>
        <w:t>5</w:t>
      </w:r>
      <w:r w:rsidR="00A76141" w:rsidRPr="00A76141">
        <w:t>. Każdy nowy znaczący czynnik, istotny błąd lub istotna niedokładność odnoszące się do informacji zawartych w memorandum informacyjnym, które mogą wpłynąć na ocenę papierów</w:t>
      </w:r>
      <w:r w:rsidR="00A76141" w:rsidRPr="00426E0C">
        <w:t xml:space="preserve"> wartościowych i które wystąpiły lub zostały zauważone w okresie między </w:t>
      </w:r>
      <w:r w:rsidR="00A76141">
        <w:t xml:space="preserve">udostępnieniem memorandum informacyjnego </w:t>
      </w:r>
      <w:r w:rsidR="00A76141" w:rsidRPr="00426E0C">
        <w:t>a zakończen</w:t>
      </w:r>
      <w:r w:rsidR="00A76141" w:rsidRPr="00A76141">
        <w:t>iem okresu oferowania papierów wartościowych lub rozpoczęciem obrotu w zorganizowanym systemie obrotu, w zależności od tego, które z tych zdarzeń nastąpi później, muszą zostać wskazane,</w:t>
      </w:r>
      <w:r w:rsidR="00A76141" w:rsidRPr="00426E0C">
        <w:t xml:space="preserve"> bez zbędnej zw</w:t>
      </w:r>
      <w:r w:rsidR="00A76141">
        <w:t>łoki, w suplemencie do memorandum informacyjnego</w:t>
      </w:r>
      <w:r w:rsidR="00A76141" w:rsidRPr="00426E0C">
        <w:t>.</w:t>
      </w:r>
      <w:r w:rsidR="00A76141">
        <w:t xml:space="preserve"> </w:t>
      </w:r>
      <w:r w:rsidR="00A76141" w:rsidRPr="004F3F68">
        <w:t>Emitent lub oferujący jest obowiązany niezwłocznie udostępnić suplement do memorandum informacyjnego</w:t>
      </w:r>
      <w:r w:rsidR="00A76141">
        <w:t xml:space="preserve"> w </w:t>
      </w:r>
      <w:r w:rsidR="00A76141" w:rsidRPr="004F3F68">
        <w:t>taki sam sposób, w jaki zostało udostępnione to memorandum</w:t>
      </w:r>
      <w:r w:rsidR="00A76141">
        <w:t>. Przepisy art. 37b ust. 7 i 8 stosuje się odpowiednio.</w:t>
      </w:r>
      <w:r w:rsidR="00F24613">
        <w:t>”</w:t>
      </w:r>
      <w:r w:rsidR="00F24613" w:rsidRPr="00AE3E83">
        <w:t>;</w:t>
      </w:r>
    </w:p>
    <w:p w:rsidR="00F24613" w:rsidRPr="001A6D71" w:rsidRDefault="00F24613" w:rsidP="00F24613">
      <w:pPr>
        <w:pStyle w:val="PKTpunkt"/>
      </w:pPr>
      <w:r w:rsidRPr="00AE3E83">
        <w:t>4</w:t>
      </w:r>
      <w:r w:rsidR="00B70E9E">
        <w:t>7</w:t>
      </w:r>
      <w:r w:rsidRPr="001A6D71">
        <w:t>)</w:t>
      </w:r>
      <w:r w:rsidRPr="001A6D71">
        <w:tab/>
        <w:t>w rozdziale 2 w oddziale 2a po art. 40 dodaje się art</w:t>
      </w:r>
      <w:r w:rsidRPr="0023173D">
        <w:t>. 40a i art. 40b w brzmieniu</w:t>
      </w:r>
      <w:r w:rsidRPr="001A6D71">
        <w:t>:</w:t>
      </w:r>
    </w:p>
    <w:p w:rsidR="00F24613" w:rsidRDefault="00F24613" w:rsidP="00DF0301">
      <w:pPr>
        <w:pStyle w:val="ZARTzmartartykuempunktem"/>
      </w:pPr>
      <w:r>
        <w:t>„</w:t>
      </w:r>
      <w:r w:rsidRPr="00AE3E83">
        <w:t>Art. 40a. </w:t>
      </w:r>
      <w:r w:rsidRPr="008427F3">
        <w:t>Udostępnienia do publicznej wiadomości prospektu nie wymaga dopuszczenie do obrotu na rynku regulowanym papierów wartościowych emitowanych przez fundusze wpisane do rejestru, o</w:t>
      </w:r>
      <w:r w:rsidRPr="00AE3E83">
        <w:t xml:space="preserve"> którym mowa w art. 263 ustawy o funduszach inwestycyjnych.</w:t>
      </w:r>
    </w:p>
    <w:p w:rsidR="00F24613" w:rsidRPr="0023173D" w:rsidRDefault="00F24613" w:rsidP="00DF0301">
      <w:pPr>
        <w:pStyle w:val="ZARTzmartartykuempunktem"/>
      </w:pPr>
      <w:r w:rsidRPr="0023173D">
        <w:t>Art.</w:t>
      </w:r>
      <w:r w:rsidR="0023173D">
        <w:t> </w:t>
      </w:r>
      <w:r w:rsidRPr="0023173D">
        <w:t>40b.</w:t>
      </w:r>
      <w:r w:rsidR="0023173D">
        <w:t> </w:t>
      </w:r>
      <w:r w:rsidRPr="0023173D">
        <w:t>Do memorandum informacyjnego oraz dokumentów, o których mowa w art. 37a ust. 1, art. 38, art. 38a i art. 39 przepisy art. 22 stosuje się odpowiednio.”;</w:t>
      </w:r>
    </w:p>
    <w:p w:rsidR="00F24613" w:rsidRPr="00AE3E83" w:rsidRDefault="00F24613" w:rsidP="00F24613">
      <w:pPr>
        <w:pStyle w:val="PKTpunkt"/>
      </w:pPr>
      <w:r w:rsidRPr="00AE3E83">
        <w:t>4</w:t>
      </w:r>
      <w:r w:rsidR="00B70E9E">
        <w:t>8</w:t>
      </w:r>
      <w:r w:rsidRPr="00AE3E83">
        <w:t>)</w:t>
      </w:r>
      <w:r w:rsidRPr="00AE3E83">
        <w:tab/>
        <w:t>w rozdziale 2 uchyla się oddział 3;</w:t>
      </w:r>
    </w:p>
    <w:p w:rsidR="00F24613" w:rsidRPr="00AE3E83" w:rsidRDefault="00F24613" w:rsidP="00F24613">
      <w:pPr>
        <w:pStyle w:val="PKTpunkt"/>
      </w:pPr>
      <w:r w:rsidRPr="00AE3E83">
        <w:t>4</w:t>
      </w:r>
      <w:r w:rsidR="00B70E9E">
        <w:t>9</w:t>
      </w:r>
      <w:r w:rsidRPr="00AE3E83">
        <w:t>)</w:t>
      </w:r>
      <w:r w:rsidRPr="00AE3E83">
        <w:tab/>
        <w:t xml:space="preserve">uchyla się art. 45 i </w:t>
      </w:r>
      <w:r>
        <w:t xml:space="preserve">art. </w:t>
      </w:r>
      <w:r w:rsidRPr="00AE3E83">
        <w:t>46;</w:t>
      </w:r>
    </w:p>
    <w:p w:rsidR="00F24613" w:rsidRPr="001A6D71" w:rsidRDefault="00B70E9E" w:rsidP="00F24613">
      <w:pPr>
        <w:pStyle w:val="PKTpunkt"/>
      </w:pPr>
      <w:r>
        <w:t>50</w:t>
      </w:r>
      <w:r w:rsidR="00F24613" w:rsidRPr="001A6D71">
        <w:t>)</w:t>
      </w:r>
      <w:r w:rsidR="00F24613" w:rsidRPr="001A6D71">
        <w:tab/>
        <w:t>w art. 47:</w:t>
      </w:r>
    </w:p>
    <w:p w:rsidR="00F24613" w:rsidRPr="00AE3E83" w:rsidRDefault="00F24613" w:rsidP="00F24613">
      <w:pPr>
        <w:pStyle w:val="LITlitera"/>
      </w:pPr>
      <w:r w:rsidRPr="00AE3E83">
        <w:t>a)</w:t>
      </w:r>
      <w:r w:rsidRPr="00AE3E83">
        <w:tab/>
        <w:t>uchyla się ust. 1 i 2,</w:t>
      </w:r>
    </w:p>
    <w:p w:rsidR="00F24613" w:rsidRPr="001A6D71" w:rsidRDefault="00F24613" w:rsidP="00F24613">
      <w:pPr>
        <w:pStyle w:val="LITlitera"/>
      </w:pPr>
      <w:r w:rsidRPr="00AE3E83">
        <w:t>b)</w:t>
      </w:r>
      <w:r w:rsidRPr="00AE3E83">
        <w:tab/>
        <w:t>ust. 3 otrzymuje brzmienie:</w:t>
      </w:r>
    </w:p>
    <w:p w:rsidR="00F24613" w:rsidRPr="00AE3E83" w:rsidRDefault="00F24613" w:rsidP="00F24613">
      <w:pPr>
        <w:pStyle w:val="ZLITUSTzmustliter"/>
      </w:pPr>
      <w:r>
        <w:t>„</w:t>
      </w:r>
      <w:r w:rsidRPr="00AE3E83">
        <w:t>3. Nie później niż w dniu roboczym poprzedzającym dzień udostępnienia prospektu do publicznej wiadomości emitent lub oferujący przekazuje do Komisji informację o terminie jego udostępnienia wraz z hiperłączem do wyznaczonych części stron internetowych, o których mowa w art. 21 ust. 2 i 3 rozporządzenia 2017/1129, oraz wskazanie przyjmującego państwa członkowskiego lub przyjmujących państw członkowskich, w których prospekt jest lub będzie przedmiotem powiadomienia w rozumieniu art. 25 rozporządzenia 2017/1129.</w:t>
      </w:r>
      <w:r>
        <w:t>”</w:t>
      </w:r>
      <w:r w:rsidRPr="00AE3E83">
        <w:t>,</w:t>
      </w:r>
    </w:p>
    <w:p w:rsidR="00F24613" w:rsidRPr="00AE3E83" w:rsidRDefault="00F24613" w:rsidP="00F24613">
      <w:pPr>
        <w:pStyle w:val="LITlitera"/>
      </w:pPr>
      <w:r w:rsidRPr="00AE3E83">
        <w:t>c)</w:t>
      </w:r>
      <w:r w:rsidRPr="00AE3E83">
        <w:tab/>
        <w:t>uchyla się ust. 4–6;</w:t>
      </w:r>
    </w:p>
    <w:p w:rsidR="00F24613" w:rsidRPr="00AE3E83" w:rsidRDefault="00F24613" w:rsidP="00F24613">
      <w:pPr>
        <w:pStyle w:val="PKTpunkt"/>
      </w:pPr>
      <w:r>
        <w:t>5</w:t>
      </w:r>
      <w:r w:rsidR="00B70E9E">
        <w:t>1</w:t>
      </w:r>
      <w:r w:rsidRPr="00AE3E83">
        <w:t>)</w:t>
      </w:r>
      <w:r w:rsidRPr="00AE3E83">
        <w:tab/>
        <w:t>uchyla się art. 48–50;</w:t>
      </w:r>
    </w:p>
    <w:p w:rsidR="00F24613" w:rsidRPr="001A6D71" w:rsidRDefault="00F24613" w:rsidP="00F24613">
      <w:pPr>
        <w:pStyle w:val="PKTpunkt"/>
      </w:pPr>
      <w:r w:rsidRPr="00AE3E83">
        <w:t>5</w:t>
      </w:r>
      <w:r w:rsidR="00B70E9E">
        <w:t>2</w:t>
      </w:r>
      <w:r w:rsidRPr="001A6D71">
        <w:t>)</w:t>
      </w:r>
      <w:r w:rsidRPr="001A6D71">
        <w:tab/>
        <w:t>w art. 51:</w:t>
      </w:r>
    </w:p>
    <w:p w:rsidR="00F24613" w:rsidRPr="00AE3E83" w:rsidRDefault="00F24613" w:rsidP="00F24613">
      <w:pPr>
        <w:pStyle w:val="LITlitera"/>
      </w:pPr>
      <w:r w:rsidRPr="00AE3E83">
        <w:t>a)</w:t>
      </w:r>
      <w:r w:rsidRPr="00AE3E83">
        <w:tab/>
        <w:t>uchyla się ust. 1,</w:t>
      </w:r>
    </w:p>
    <w:p w:rsidR="00F24613" w:rsidRPr="001A6D71" w:rsidRDefault="00F24613" w:rsidP="00F24613">
      <w:pPr>
        <w:pStyle w:val="LITlitera"/>
      </w:pPr>
      <w:r w:rsidRPr="00AE3E83">
        <w:t>b)</w:t>
      </w:r>
      <w:r w:rsidRPr="00AE3E83">
        <w:tab/>
        <w:t>ust. 3 i 4 otrzymują brzmienie:</w:t>
      </w:r>
    </w:p>
    <w:p w:rsidR="00F24613" w:rsidRPr="00AE3E83" w:rsidRDefault="00F24613" w:rsidP="00F24613">
      <w:pPr>
        <w:pStyle w:val="ZLITUSTzmustliter"/>
      </w:pPr>
      <w:r>
        <w:t>„</w:t>
      </w:r>
      <w:r w:rsidRPr="00AE3E83">
        <w:t xml:space="preserve">3. Do postępowania w sprawie zatwierdzenia suplementu </w:t>
      </w:r>
      <w:r>
        <w:t xml:space="preserve">do prospektu </w:t>
      </w:r>
      <w:r w:rsidRPr="00AE3E83">
        <w:t>przepisy art. 31</w:t>
      </w:r>
      <w:r>
        <w:t xml:space="preserve">, art. 32 i art. </w:t>
      </w:r>
      <w:r w:rsidRPr="00AE3E83">
        <w:t xml:space="preserve">33 </w:t>
      </w:r>
      <w:r>
        <w:t xml:space="preserve">ust. 2 </w:t>
      </w:r>
      <w:r w:rsidRPr="00AE3E83">
        <w:t>stosuje się odpowiednio</w:t>
      </w:r>
      <w:r>
        <w:t>,</w:t>
      </w:r>
      <w:r w:rsidRPr="0063116C">
        <w:t xml:space="preserve"> a w zakresie nieuregulowanym w ustawie </w:t>
      </w:r>
      <w:r w:rsidR="008427F3">
        <w:t>–</w:t>
      </w:r>
      <w:r>
        <w:t xml:space="preserve"> </w:t>
      </w:r>
      <w:r w:rsidRPr="0063116C">
        <w:t>przepisy rozporządzenia 2017/1129 i aktów delegowanych i wykonawczych wydanych na jego podstawie</w:t>
      </w:r>
      <w:r w:rsidRPr="00AE3E83">
        <w:t>.</w:t>
      </w:r>
    </w:p>
    <w:p w:rsidR="00F24613" w:rsidRPr="00AE3E83" w:rsidRDefault="00F24613" w:rsidP="00F24613">
      <w:pPr>
        <w:pStyle w:val="ZLITUSTzmustliter"/>
      </w:pPr>
      <w:r w:rsidRPr="00AE3E83">
        <w:t>4. Odmawiając zatwierdzenia suplementu</w:t>
      </w:r>
      <w:r>
        <w:t xml:space="preserve"> do prospektu</w:t>
      </w:r>
      <w:r w:rsidRPr="00AE3E83">
        <w:t xml:space="preserve">, Komisja stosuje odpowiednio środki, o których mowa w art. 16 </w:t>
      </w:r>
      <w:r>
        <w:t xml:space="preserve">ust. 2 lub 3 </w:t>
      </w:r>
      <w:r w:rsidRPr="00AE3E83">
        <w:t>lub art. 17</w:t>
      </w:r>
      <w:r>
        <w:t xml:space="preserve"> ust. 2 lub 3</w:t>
      </w:r>
      <w:r w:rsidRPr="00AE3E83">
        <w:t>.</w:t>
      </w:r>
      <w:r>
        <w:t>”</w:t>
      </w:r>
      <w:r w:rsidRPr="00AE3E83">
        <w:t>,</w:t>
      </w:r>
    </w:p>
    <w:p w:rsidR="00F24613" w:rsidRPr="00AE3E83" w:rsidRDefault="00F24613" w:rsidP="00F24613">
      <w:pPr>
        <w:pStyle w:val="LITlitera"/>
      </w:pPr>
      <w:r w:rsidRPr="00AE3E83">
        <w:t>c)</w:t>
      </w:r>
      <w:r w:rsidRPr="00AE3E83">
        <w:tab/>
        <w:t>uchyla się ust. 5–7,</w:t>
      </w:r>
    </w:p>
    <w:p w:rsidR="00F24613" w:rsidRPr="001A6D71" w:rsidRDefault="00F24613" w:rsidP="00F24613">
      <w:pPr>
        <w:pStyle w:val="LITlitera"/>
      </w:pPr>
      <w:r w:rsidRPr="00AE3E83">
        <w:t>d)</w:t>
      </w:r>
      <w:r w:rsidRPr="00AE3E83">
        <w:tab/>
        <w:t>ust. 8 otrzymuje brzmienie:</w:t>
      </w:r>
    </w:p>
    <w:p w:rsidR="00F24613" w:rsidRPr="008427F3" w:rsidRDefault="00F24613" w:rsidP="00F24613">
      <w:pPr>
        <w:pStyle w:val="ZLITUSTzmustliter"/>
      </w:pPr>
      <w:r>
        <w:t>„</w:t>
      </w:r>
      <w:r w:rsidRPr="00AE3E83">
        <w:t xml:space="preserve">8. Obowiązek przekazania informacji w formie suplementu do prospektu nie wyłącza </w:t>
      </w:r>
      <w:r w:rsidRPr="008427F3">
        <w:t xml:space="preserve">obowiązku, o którym mowa w art. 56 ust. 1 ustawy oraz </w:t>
      </w:r>
      <w:r w:rsidR="00755144">
        <w:t xml:space="preserve">w </w:t>
      </w:r>
      <w:r w:rsidRPr="008427F3">
        <w:t>art. 17 ust. 1 rozporządzenia 596/2014.”,</w:t>
      </w:r>
    </w:p>
    <w:p w:rsidR="00F24613" w:rsidRPr="00AE3E83" w:rsidRDefault="00F24613" w:rsidP="00F24613">
      <w:pPr>
        <w:pStyle w:val="LITlitera"/>
      </w:pPr>
      <w:r w:rsidRPr="00AE3E83">
        <w:t>e)</w:t>
      </w:r>
      <w:r w:rsidRPr="00AE3E83">
        <w:tab/>
        <w:t>uchyla się ust. 9,</w:t>
      </w:r>
    </w:p>
    <w:p w:rsidR="00F24613" w:rsidRPr="001A6D71" w:rsidRDefault="00F24613" w:rsidP="00F24613">
      <w:pPr>
        <w:pStyle w:val="LITlitera"/>
      </w:pPr>
      <w:r w:rsidRPr="00AE3E83">
        <w:t>f)</w:t>
      </w:r>
      <w:r w:rsidRPr="00AE3E83">
        <w:tab/>
        <w:t>dodaje się ust. 10 w brzmieniu:</w:t>
      </w:r>
    </w:p>
    <w:p w:rsidR="00F24613" w:rsidRPr="00AE3E83" w:rsidRDefault="00F24613" w:rsidP="00F24613">
      <w:pPr>
        <w:pStyle w:val="ZLITUSTzmustliter"/>
      </w:pPr>
      <w:r>
        <w:t>„</w:t>
      </w:r>
      <w:r w:rsidRPr="00AE3E83">
        <w:t>10. Komisja</w:t>
      </w:r>
      <w:r>
        <w:t>,</w:t>
      </w:r>
      <w:r w:rsidRPr="00AE3E83">
        <w:t xml:space="preserve"> w drodze decyzji</w:t>
      </w:r>
      <w:r>
        <w:t>,</w:t>
      </w:r>
      <w:r w:rsidRPr="00AE3E83">
        <w:t xml:space="preserve"> stwierdza wygaśni</w:t>
      </w:r>
      <w:r>
        <w:t>ę</w:t>
      </w:r>
      <w:r w:rsidRPr="00AE3E83">
        <w:t xml:space="preserve">cie ważności prospektu, jeżeli naruszenie obowiązków publikacji suplementu </w:t>
      </w:r>
      <w:r>
        <w:t xml:space="preserve">do prospektu </w:t>
      </w:r>
      <w:r w:rsidRPr="00AE3E83">
        <w:t>prowadziło do naruszenia interesu inwestorów.</w:t>
      </w:r>
      <w:r>
        <w:t>”</w:t>
      </w:r>
      <w:r w:rsidRPr="00AE3E83">
        <w:t>;</w:t>
      </w:r>
    </w:p>
    <w:p w:rsidR="00F24613" w:rsidRPr="001A6D71" w:rsidRDefault="00F24613" w:rsidP="00F24613">
      <w:pPr>
        <w:pStyle w:val="PKTpunkt"/>
      </w:pPr>
      <w:r w:rsidRPr="00AE3E83">
        <w:t>5</w:t>
      </w:r>
      <w:r w:rsidR="00B70E9E">
        <w:t>3</w:t>
      </w:r>
      <w:r w:rsidRPr="001A6D71">
        <w:t>)</w:t>
      </w:r>
      <w:r w:rsidRPr="001A6D71">
        <w:tab/>
        <w:t>w art. 51a:</w:t>
      </w:r>
    </w:p>
    <w:p w:rsidR="00F24613" w:rsidRPr="00AE3E83" w:rsidRDefault="00F24613" w:rsidP="00F24613">
      <w:pPr>
        <w:pStyle w:val="LITlitera"/>
      </w:pPr>
      <w:r w:rsidRPr="00AE3E83">
        <w:t>a)</w:t>
      </w:r>
      <w:r w:rsidRPr="00AE3E83">
        <w:tab/>
        <w:t>uchyla się ust. 1,</w:t>
      </w:r>
    </w:p>
    <w:p w:rsidR="00F24613" w:rsidRPr="001A6D71" w:rsidRDefault="00F24613" w:rsidP="00F24613">
      <w:pPr>
        <w:pStyle w:val="LITlitera"/>
      </w:pPr>
      <w:r w:rsidRPr="00AE3E83">
        <w:t>b)</w:t>
      </w:r>
      <w:r w:rsidRPr="00AE3E83">
        <w:tab/>
        <w:t>ust. 2 otrzymuje brzmienie:</w:t>
      </w:r>
    </w:p>
    <w:p w:rsidR="00F24613" w:rsidRPr="00AE3E83" w:rsidRDefault="00F24613" w:rsidP="00F24613">
      <w:pPr>
        <w:pStyle w:val="ZLITUSTzmustliter"/>
      </w:pPr>
      <w:r>
        <w:t>„</w:t>
      </w:r>
      <w:r w:rsidRPr="00AE3E83">
        <w:t>2. </w:t>
      </w:r>
      <w:r>
        <w:t>W przypadku, o którym mowa w art. 23 ust. 2 rozporządzenia 2017/1129, u</w:t>
      </w:r>
      <w:r w:rsidRPr="00AE3E83">
        <w:t>chylenie się od skutków prawnych zapisu</w:t>
      </w:r>
      <w:r>
        <w:t xml:space="preserve">, </w:t>
      </w:r>
      <w:r w:rsidRPr="00AE3E83">
        <w:t>następuje przez oświadczenie na piśmie złożone w dowolnym punkcie obsługi klienta firmy inwestycyjnej przyjmującej zapisy na określone papiery wartościowe.</w:t>
      </w:r>
      <w:r>
        <w:t>”</w:t>
      </w:r>
      <w:r w:rsidRPr="00AE3E83">
        <w:t>,</w:t>
      </w:r>
    </w:p>
    <w:p w:rsidR="00F24613" w:rsidRPr="00AE3E83" w:rsidRDefault="00F24613" w:rsidP="00F24613">
      <w:pPr>
        <w:pStyle w:val="LITlitera"/>
      </w:pPr>
      <w:r w:rsidRPr="00AE3E83">
        <w:t>c)</w:t>
      </w:r>
      <w:r w:rsidRPr="00AE3E83">
        <w:tab/>
        <w:t>uchyla się ust. 3 i 4;</w:t>
      </w:r>
    </w:p>
    <w:p w:rsidR="00F24613" w:rsidRPr="001A6D71" w:rsidRDefault="00F24613" w:rsidP="00F24613">
      <w:pPr>
        <w:pStyle w:val="PKTpunkt"/>
      </w:pPr>
      <w:r w:rsidRPr="00AE3E83">
        <w:t>5</w:t>
      </w:r>
      <w:r w:rsidR="00B70E9E">
        <w:t>4</w:t>
      </w:r>
      <w:r w:rsidRPr="001A6D71">
        <w:t>)</w:t>
      </w:r>
      <w:r w:rsidRPr="001A6D71">
        <w:tab/>
        <w:t>w art. 52:</w:t>
      </w:r>
    </w:p>
    <w:p w:rsidR="00F24613" w:rsidRPr="00AE3E83" w:rsidRDefault="00F24613" w:rsidP="00F24613">
      <w:pPr>
        <w:pStyle w:val="LITlitera"/>
      </w:pPr>
      <w:r w:rsidRPr="00AE3E83">
        <w:t>a)</w:t>
      </w:r>
      <w:r w:rsidRPr="00AE3E83">
        <w:tab/>
        <w:t>uchyla się ust. 1,</w:t>
      </w:r>
    </w:p>
    <w:p w:rsidR="00F24613" w:rsidRPr="001A6D71" w:rsidRDefault="00F24613" w:rsidP="00F24613">
      <w:pPr>
        <w:pStyle w:val="LITlitera"/>
      </w:pPr>
      <w:r w:rsidRPr="00AE3E83">
        <w:t>b)</w:t>
      </w:r>
      <w:r w:rsidRPr="00AE3E83">
        <w:tab/>
        <w:t>ust. 2 otrzymuje brzmienie:</w:t>
      </w:r>
    </w:p>
    <w:p w:rsidR="00F24613" w:rsidRPr="00AE3E83" w:rsidRDefault="00F24613" w:rsidP="00F24613">
      <w:pPr>
        <w:pStyle w:val="ZLITUSTzmustliter"/>
      </w:pPr>
      <w:r>
        <w:t>„</w:t>
      </w:r>
      <w:r w:rsidRPr="00AE3E83">
        <w:t xml:space="preserve">2. Informację powodującą zmianę treści udostępnionego do publicznej wiadomości prospektu lub suplementów </w:t>
      </w:r>
      <w:r>
        <w:t xml:space="preserve">do prospektu </w:t>
      </w:r>
      <w:r w:rsidRPr="00AE3E83">
        <w:t xml:space="preserve">w zakresie organizacji lub prowadzenia subskrypcji lub sprzedaży papierów wartościowych lub ich dopuszczenia do obrotu na rynku regulowanym, </w:t>
      </w:r>
      <w:r>
        <w:t xml:space="preserve">niemającą charakteru informacji wymagającej </w:t>
      </w:r>
      <w:r w:rsidRPr="00AE3E83">
        <w:t>sporządzenia suplementu do prospektu, emitent może udostępnić do publicznej wiadomości, w formie komunikatu aktualizującego, w sposób, w jaki został udostępniony prospekt. Komunikat ten powinien być równocześnie przekazany do Komisji.</w:t>
      </w:r>
      <w:r>
        <w:t>”</w:t>
      </w:r>
      <w:r w:rsidRPr="00AE3E83">
        <w:t>,</w:t>
      </w:r>
    </w:p>
    <w:p w:rsidR="00F24613" w:rsidRPr="00AE3E83" w:rsidRDefault="00F24613" w:rsidP="00F24613">
      <w:pPr>
        <w:pStyle w:val="LITlitera"/>
      </w:pPr>
      <w:r w:rsidRPr="00AE3E83">
        <w:t>c)</w:t>
      </w:r>
      <w:r w:rsidRPr="00AE3E83">
        <w:tab/>
        <w:t>uchyla się ust. 3;</w:t>
      </w:r>
    </w:p>
    <w:p w:rsidR="00F24613" w:rsidRPr="001A6D71" w:rsidRDefault="00F24613" w:rsidP="00F24613">
      <w:pPr>
        <w:pStyle w:val="PKTpunkt"/>
      </w:pPr>
      <w:r w:rsidRPr="00AE3E83">
        <w:t>5</w:t>
      </w:r>
      <w:r w:rsidR="00B70E9E">
        <w:t>5</w:t>
      </w:r>
      <w:r w:rsidRPr="001A6D71">
        <w:t>)</w:t>
      </w:r>
      <w:r w:rsidRPr="001A6D71">
        <w:tab/>
        <w:t>w art. 53:</w:t>
      </w:r>
    </w:p>
    <w:p w:rsidR="00F24613" w:rsidRPr="001A6D71" w:rsidRDefault="00F24613" w:rsidP="00F24613">
      <w:pPr>
        <w:pStyle w:val="LITlitera"/>
      </w:pPr>
      <w:r w:rsidRPr="00AE3E83">
        <w:t>a)</w:t>
      </w:r>
      <w:r w:rsidRPr="00AE3E83">
        <w:tab/>
        <w:t>ust. 1 otrzymuje brzmienie:</w:t>
      </w:r>
    </w:p>
    <w:p w:rsidR="00F24613" w:rsidRPr="00AE3E83" w:rsidRDefault="00F24613" w:rsidP="00F24613">
      <w:pPr>
        <w:pStyle w:val="ZLITUSTzmustliter"/>
      </w:pPr>
      <w:r>
        <w:t>„</w:t>
      </w:r>
      <w:r w:rsidRPr="00AE3E83">
        <w:t>1. Reklama oferty publicznej, o której mowa w art. 1 ust. 4 lit. b rozporządzenia 2017/1129, może być rozpowszechniana jedynie do mniej niż 150 osób na terytorium jednego państwa członkowskiego oraz nie może być udostępniana nieoznaczonemu adresatowi.</w:t>
      </w:r>
      <w:r>
        <w:t>”</w:t>
      </w:r>
      <w:r w:rsidRPr="00AE3E83">
        <w:t>,</w:t>
      </w:r>
    </w:p>
    <w:p w:rsidR="00F24613" w:rsidRPr="00AE3E83" w:rsidRDefault="00F24613" w:rsidP="00F24613">
      <w:pPr>
        <w:pStyle w:val="LITlitera"/>
      </w:pPr>
      <w:r w:rsidRPr="00AE3E83">
        <w:t>b)</w:t>
      </w:r>
      <w:r w:rsidRPr="00AE3E83">
        <w:tab/>
        <w:t>uchyla się ust. 2 i 3,</w:t>
      </w:r>
    </w:p>
    <w:p w:rsidR="00F24613" w:rsidRPr="001A6D71" w:rsidRDefault="00F24613" w:rsidP="00F24613">
      <w:pPr>
        <w:pStyle w:val="LITlitera"/>
      </w:pPr>
      <w:r w:rsidRPr="00AE3E83">
        <w:t>c)</w:t>
      </w:r>
      <w:r w:rsidRPr="00AE3E83">
        <w:tab/>
        <w:t>ust. 4</w:t>
      </w:r>
      <w:r w:rsidRPr="001A6D71">
        <w:t xml:space="preserve"> i 5 otrzymują brzmienie:</w:t>
      </w:r>
    </w:p>
    <w:p w:rsidR="00F24613" w:rsidRPr="00AE3E83" w:rsidRDefault="00F24613" w:rsidP="00F24613">
      <w:pPr>
        <w:pStyle w:val="ZLITUSTzmustliter"/>
      </w:pPr>
      <w:r>
        <w:t>„</w:t>
      </w:r>
      <w:r w:rsidRPr="00AE3E83">
        <w:t xml:space="preserve">4. W przypadku gdy zgodnie z rozporządzeniem 2017/1129 nie jest wymagane udostępnienie prospektu, treści reklamowe powinny być zgodne z informacjami zamieszczonymi w </w:t>
      </w:r>
      <w:r>
        <w:t xml:space="preserve">memorandum informacyjnym lub innym </w:t>
      </w:r>
      <w:r w:rsidRPr="00AE3E83">
        <w:t xml:space="preserve">dokumencie wymaganym zgodnie z ustawą albo rozporządzeniem 2017/1129, udostępnionym do publicznej wiadomości, albo z informacjami, które powinny być zamieszczone w takim </w:t>
      </w:r>
      <w:r>
        <w:t xml:space="preserve">memorandum lub </w:t>
      </w:r>
      <w:r w:rsidRPr="00AE3E83">
        <w:t xml:space="preserve">dokumencie na podstawie </w:t>
      </w:r>
      <w:r>
        <w:t xml:space="preserve">ustawy, </w:t>
      </w:r>
      <w:r w:rsidRPr="00CB315E">
        <w:t>rozporządzenia 2017/1129 oraz aktów delegowanych i wykonawczych wydanych na jego podstawie, gdy memorandum informacyjne lub taki dokument jeszcze nie zostały udostępnione do publicznej wiadomości</w:t>
      </w:r>
      <w:r w:rsidRPr="00AE3E83">
        <w:t>, jak również nie mogą wprowadzać inwestorów w błąd co do sytuacji emitenta i oceny papierów wartościowych.</w:t>
      </w:r>
    </w:p>
    <w:p w:rsidR="00F24613" w:rsidRPr="00AE3E83" w:rsidRDefault="00F24613" w:rsidP="00CB315E">
      <w:pPr>
        <w:pStyle w:val="ZLITUSTzmustliter"/>
      </w:pPr>
      <w:r w:rsidRPr="00AE3E83">
        <w:t>5. W przypadku gdy wymagane jest udostępnienie prospektu, prowadzenie reklamy nie może rozpocząć się przed złożeniem do Komisji wniosku, o którym mowa w art. 27 i art. 30.</w:t>
      </w:r>
      <w:r w:rsidR="00CB315E">
        <w:t>”,</w:t>
      </w:r>
    </w:p>
    <w:p w:rsidR="00F24613" w:rsidRPr="00AE3E83" w:rsidRDefault="00F24613" w:rsidP="00F24613">
      <w:pPr>
        <w:pStyle w:val="LITlitera"/>
      </w:pPr>
      <w:r w:rsidRPr="00AE3E83">
        <w:t>d)</w:t>
      </w:r>
      <w:r w:rsidRPr="00AE3E83">
        <w:tab/>
        <w:t xml:space="preserve">uchyla się ust. </w:t>
      </w:r>
      <w:r>
        <w:t>6</w:t>
      </w:r>
      <w:r w:rsidRPr="00AE3E83">
        <w:t>–14;</w:t>
      </w:r>
    </w:p>
    <w:p w:rsidR="00F24613" w:rsidRPr="001A6D71" w:rsidRDefault="00F24613" w:rsidP="00F24613">
      <w:pPr>
        <w:pStyle w:val="PKTpunkt"/>
      </w:pPr>
      <w:r w:rsidRPr="00AE3E83">
        <w:t>5</w:t>
      </w:r>
      <w:r w:rsidR="00B70E9E">
        <w:t>6</w:t>
      </w:r>
      <w:r w:rsidRPr="001A6D71">
        <w:t>)</w:t>
      </w:r>
      <w:r w:rsidRPr="001A6D71">
        <w:tab/>
        <w:t>w art. 54:</w:t>
      </w:r>
    </w:p>
    <w:p w:rsidR="00F24613" w:rsidRPr="00AE3E83" w:rsidRDefault="00F24613" w:rsidP="00F24613">
      <w:pPr>
        <w:pStyle w:val="LITlitera"/>
      </w:pPr>
      <w:r w:rsidRPr="00AE3E83">
        <w:t>a)</w:t>
      </w:r>
      <w:r w:rsidRPr="00AE3E83">
        <w:tab/>
        <w:t>uchyla się ust. 1,</w:t>
      </w:r>
    </w:p>
    <w:p w:rsidR="00F24613" w:rsidRPr="001A6D71" w:rsidRDefault="00F24613" w:rsidP="00F24613">
      <w:pPr>
        <w:pStyle w:val="LITlitera"/>
      </w:pPr>
      <w:r w:rsidRPr="00AE3E83">
        <w:t>b)</w:t>
      </w:r>
      <w:r w:rsidRPr="00AE3E83">
        <w:tab/>
        <w:t>ust. 2 otrzymuje brzmienie:</w:t>
      </w:r>
    </w:p>
    <w:p w:rsidR="00F24613" w:rsidRPr="00AE3E83" w:rsidRDefault="00F24613" w:rsidP="00F24613">
      <w:pPr>
        <w:pStyle w:val="ZLITUSTzmustliter"/>
      </w:pPr>
      <w:r>
        <w:t>„</w:t>
      </w:r>
      <w:r w:rsidRPr="00AE3E83">
        <w:t>2. W przypadku, o którym mowa w art. 17 ust. 1 lit. a rozporządzenia 2017/1129, emitent lub oferujący może dokonać przydziału papierów wartościowych nie wcześniej niż po upływie terminu do uchylenia się przez inwestora od skutków prawnych złożonego zapisu</w:t>
      </w:r>
      <w:r>
        <w:t>, chyba że wszyscy zainteresowani inwestorzy wspólnie złożą wniosek o skrócenie tego terminu</w:t>
      </w:r>
      <w:r w:rsidRPr="00AE3E83">
        <w:t>.</w:t>
      </w:r>
      <w:r>
        <w:t>”</w:t>
      </w:r>
      <w:r w:rsidRPr="00AE3E83">
        <w:t>,</w:t>
      </w:r>
    </w:p>
    <w:p w:rsidR="00F24613" w:rsidRPr="00AE3E83" w:rsidRDefault="00F24613" w:rsidP="00F24613">
      <w:pPr>
        <w:pStyle w:val="LITlitera"/>
      </w:pPr>
      <w:r w:rsidRPr="00AE3E83">
        <w:t>c)</w:t>
      </w:r>
      <w:r w:rsidRPr="00AE3E83">
        <w:tab/>
        <w:t>uchyla się ust. 3;</w:t>
      </w:r>
    </w:p>
    <w:p w:rsidR="00F24613" w:rsidRPr="001A6D71" w:rsidRDefault="00F24613" w:rsidP="00F24613">
      <w:pPr>
        <w:pStyle w:val="PKTpunkt"/>
      </w:pPr>
      <w:r w:rsidRPr="00AE3E83">
        <w:t>5</w:t>
      </w:r>
      <w:r w:rsidR="00B70E9E">
        <w:t>7</w:t>
      </w:r>
      <w:r w:rsidRPr="001A6D71">
        <w:t>)</w:t>
      </w:r>
      <w:r w:rsidRPr="001A6D71">
        <w:tab/>
        <w:t>w art. 55 pkt 1</w:t>
      </w:r>
      <w:r w:rsidR="00CB315E">
        <w:t>–</w:t>
      </w:r>
      <w:r w:rsidRPr="001A6D71">
        <w:t>3 otrzymują brzmienie:</w:t>
      </w:r>
    </w:p>
    <w:p w:rsidR="00F24613" w:rsidRDefault="00F24613" w:rsidP="00F24613">
      <w:pPr>
        <w:pStyle w:val="ZPKTzmpktartykuempunktem"/>
      </w:pPr>
      <w:r>
        <w:t>„</w:t>
      </w:r>
      <w:r w:rsidRPr="00AE3E83">
        <w:t>1)</w:t>
      </w:r>
      <w:r w:rsidRPr="00AE3E83">
        <w:tab/>
        <w:t>szczegółowe warunki, jakim powinno odpowiadać memorandum informacyjne, o którym mowa w art. 37</w:t>
      </w:r>
      <w:r w:rsidR="00CB315E">
        <w:t>b</w:t>
      </w:r>
      <w:r>
        <w:t xml:space="preserve"> ust. </w:t>
      </w:r>
      <w:r w:rsidR="00CB315E">
        <w:t>1</w:t>
      </w:r>
      <w:r w:rsidRPr="00AE3E83">
        <w:t>, art. 38b ust. 1 oraz art. 40 ust. 1, w szczególności treść i zakres informacji ujawnianych w memorandum informacyjnym tak, aby zapewnić nabywcom papierów wartościowych podstawowe dane niezbędne do oceny ryzyka związanego z inwestowaniem w te papiery wartościowe;</w:t>
      </w:r>
    </w:p>
    <w:p w:rsidR="00F24613" w:rsidRDefault="00F24613" w:rsidP="00F24613">
      <w:pPr>
        <w:pStyle w:val="ZPKTzmpktartykuempunktem"/>
      </w:pPr>
      <w:r>
        <w:t>2)</w:t>
      </w:r>
      <w:r>
        <w:tab/>
      </w:r>
      <w:r w:rsidRPr="00AE536B">
        <w:t xml:space="preserve">podmioty uprawnione do ubiegania się o dopuszczenie instrumentów finansowych niebędących papierami wartościowymi do obrotu na rynku regulowanym, szczególne warunki, jakie są obowiązane </w:t>
      </w:r>
      <w:r w:rsidRPr="00CB315E">
        <w:t>spełniać te podmioty, szczegółowe warunki, jakim powinny odpowiadać warunki obrotu, o których mowa w art. 55d ust. 1, oraz szczególny tryb i warunki zatwierdzenia</w:t>
      </w:r>
      <w:r w:rsidRPr="00AE536B">
        <w:t xml:space="preserve"> warunków obrotu, w tym kryteria, jakie muszą spełniać te instrumenty finansowe, aby mogły być przedmiotem obrotu tak, aby zapewnić nabywcom tych instrumentów finansowych podstawowe dane niezbędne do oceny ryzyka związanego z inwestowaniem w nie;</w:t>
      </w:r>
    </w:p>
    <w:p w:rsidR="00F24613" w:rsidRPr="00AE3E83" w:rsidRDefault="00F24613" w:rsidP="00F24613">
      <w:pPr>
        <w:pStyle w:val="ZPKTzmpktartykuempunktem"/>
      </w:pPr>
      <w:r>
        <w:t>3)</w:t>
      </w:r>
      <w:r>
        <w:tab/>
        <w:t xml:space="preserve">zakres informacji wykazywanych w sprawozdaniach finansowych i skonsolidowanych sprawozdaniach finansowych </w:t>
      </w:r>
      <w:r w:rsidRPr="00CB315E">
        <w:t>wymaganych w prospekcie dla emitentów z siedzibą na terytorium Rzeczypospolitej Polsk</w:t>
      </w:r>
      <w:r w:rsidRPr="002C1AFA">
        <w:t>iej</w:t>
      </w:r>
      <w:r>
        <w:t>, dla których</w:t>
      </w:r>
      <w:r w:rsidRPr="002C1AFA">
        <w:t xml:space="preserve"> </w:t>
      </w:r>
      <w:r>
        <w:t>właściwe są polskie zasady rachunkowości; rozporządzenie powinno określać składniki sprawozdań finansowych i skonsolidowanych sprawozdań finansowych oraz ich zakres informacyjny tak, aby zapewnić nabywcom papierów wartościowych dane niezbędne do oceny sytuacji majątkowej, finansowej i wyniku finansowego emitenta.”</w:t>
      </w:r>
      <w:r w:rsidRPr="00AE3E83">
        <w:t>;</w:t>
      </w:r>
    </w:p>
    <w:p w:rsidR="00F24613" w:rsidRPr="001A6D71" w:rsidRDefault="00F24613" w:rsidP="00F24613">
      <w:pPr>
        <w:pStyle w:val="PKTpunkt"/>
      </w:pPr>
      <w:r w:rsidRPr="00AE3E83">
        <w:t>5</w:t>
      </w:r>
      <w:r w:rsidR="00B70E9E">
        <w:t>8</w:t>
      </w:r>
      <w:r w:rsidRPr="001A6D71">
        <w:t>)</w:t>
      </w:r>
      <w:r w:rsidRPr="001A6D71">
        <w:tab/>
        <w:t>po art. 55c dodaje się art. 55d w brzmieniu:</w:t>
      </w:r>
    </w:p>
    <w:p w:rsidR="00F24613" w:rsidRPr="00AE3E83" w:rsidRDefault="00F24613" w:rsidP="00F24613">
      <w:pPr>
        <w:pStyle w:val="ZARTzmartartykuempunktem"/>
      </w:pPr>
      <w:r>
        <w:t>„</w:t>
      </w:r>
      <w:r w:rsidRPr="00AE3E83">
        <w:t>Art. 55d. 1. Dopuszczenie instrumentów finansowych niebędących papierami wartościowymi do obrotu na rynku regulowanym wymaga sporządzenia, zatwierdzenia przez Komisję oraz udostępnienia do publicznej wiadomości warunków obrotu.</w:t>
      </w:r>
    </w:p>
    <w:p w:rsidR="00F24613" w:rsidRPr="00AE3E83" w:rsidRDefault="00F24613" w:rsidP="00F24613">
      <w:pPr>
        <w:pStyle w:val="ZUSTzmustartykuempunktem"/>
      </w:pPr>
      <w:r w:rsidRPr="00AE3E83">
        <w:t xml:space="preserve">2. Podmiot ubiegający się o dopuszczenie instrumentów finansowych niebędących papierami wartościowymi do obrotu na rynku regulowanym składa do Komisji wniosek o zatwierdzenie warunków obrotu. </w:t>
      </w:r>
      <w:r>
        <w:t>Do zatwierdzenia oraz formy i zasad publikacji warunków obrotu stosuje się odpowiednio p</w:t>
      </w:r>
      <w:r w:rsidRPr="00AE3E83">
        <w:t xml:space="preserve">rzepisy </w:t>
      </w:r>
      <w:r>
        <w:t>dotyczące prospektu</w:t>
      </w:r>
      <w:r w:rsidRPr="00AE3E83">
        <w:t>.</w:t>
      </w:r>
    </w:p>
    <w:p w:rsidR="00F24613" w:rsidRPr="001A6D71" w:rsidRDefault="00F24613" w:rsidP="00F24613">
      <w:pPr>
        <w:pStyle w:val="ZUSTzmustartykuempunktem"/>
      </w:pPr>
      <w:r w:rsidRPr="00AE3E83">
        <w:t xml:space="preserve">3. Podmiotem odpowiedzialnym za prawdziwość, </w:t>
      </w:r>
      <w:r w:rsidRPr="001A6D71">
        <w:t>rzetelność i kompletność informacji zamieszczonych w warunkach obrotu jest:</w:t>
      </w:r>
    </w:p>
    <w:p w:rsidR="00F24613" w:rsidRPr="00AE3E83" w:rsidRDefault="00F24613" w:rsidP="00F24613">
      <w:pPr>
        <w:pStyle w:val="ZPKTzmpktartykuempunktem"/>
      </w:pPr>
      <w:r w:rsidRPr="00AE3E83">
        <w:t>1)</w:t>
      </w:r>
      <w:r w:rsidRPr="00AE3E83">
        <w:tab/>
        <w:t>podmiot ubiegający się o dopuszczenie instrumentów finansowych niebędących papierami wartościowymi do obrotu na rynku regulowanym – za wszystkie informacje;</w:t>
      </w:r>
    </w:p>
    <w:p w:rsidR="00F24613" w:rsidRPr="00AE3E83" w:rsidRDefault="00F24613" w:rsidP="00F24613">
      <w:pPr>
        <w:pStyle w:val="ZPKTzmpktartykuempunktem"/>
      </w:pPr>
      <w:r w:rsidRPr="00AE3E83">
        <w:t>2)</w:t>
      </w:r>
      <w:r w:rsidRPr="00AE3E83">
        <w:tab/>
        <w:t>osoba sporządzająca informację – za informację, którą sporządziła.</w:t>
      </w:r>
      <w:r>
        <w:t>”</w:t>
      </w:r>
      <w:r w:rsidRPr="00AE3E83">
        <w:t>;</w:t>
      </w:r>
    </w:p>
    <w:p w:rsidR="00F24613" w:rsidRPr="001A6D71" w:rsidRDefault="00F24613" w:rsidP="00F24613">
      <w:pPr>
        <w:pStyle w:val="PKTpunkt"/>
      </w:pPr>
      <w:r w:rsidRPr="00AE3E83">
        <w:t>5</w:t>
      </w:r>
      <w:r w:rsidR="00B70E9E">
        <w:t>9</w:t>
      </w:r>
      <w:r w:rsidRPr="001A6D71">
        <w:t>)</w:t>
      </w:r>
      <w:r w:rsidRPr="001A6D71">
        <w:tab/>
        <w:t>art. 56a otrzymuje brzmienie:</w:t>
      </w:r>
    </w:p>
    <w:p w:rsidR="00F24613" w:rsidRDefault="00F24613" w:rsidP="00F24613">
      <w:pPr>
        <w:pStyle w:val="ZARTzmartartykuempunktem"/>
      </w:pPr>
      <w:r>
        <w:t>„</w:t>
      </w:r>
      <w:r w:rsidRPr="003D1F39">
        <w:t>Art.</w:t>
      </w:r>
      <w:r>
        <w:t> </w:t>
      </w:r>
      <w:r w:rsidRPr="003D1F39">
        <w:t>56a.</w:t>
      </w:r>
      <w:r>
        <w:t> </w:t>
      </w:r>
      <w:r w:rsidRPr="003D1F39">
        <w:t xml:space="preserve">Emitent papierów wartościowych, dla którego Rzeczpospolita Polska jest </w:t>
      </w:r>
      <w:r w:rsidRPr="00CB315E">
        <w:t>państwem przyjmującym, sporządza informacje, o których mowa w art. 56 ust. 1 oraz w przepisach rozporządzenia 596/2014, według</w:t>
      </w:r>
      <w:r w:rsidRPr="003D1F39">
        <w:t xml:space="preserve"> wyboru emitenta, w</w:t>
      </w:r>
      <w:r>
        <w:t xml:space="preserve"> </w:t>
      </w:r>
      <w:r w:rsidRPr="003D1F39">
        <w:t>językach wymaganych przez państwa przyjmujące, w</w:t>
      </w:r>
      <w:r>
        <w:t xml:space="preserve"> </w:t>
      </w:r>
      <w:r w:rsidRPr="003D1F39">
        <w:t>tym w</w:t>
      </w:r>
      <w:r>
        <w:t xml:space="preserve"> </w:t>
      </w:r>
      <w:r w:rsidRPr="003D1F39">
        <w:t>języku polskim, albo w</w:t>
      </w:r>
      <w:r>
        <w:t xml:space="preserve"> </w:t>
      </w:r>
      <w:r w:rsidRPr="003D1F39">
        <w:t>języku angielskim, z</w:t>
      </w:r>
      <w:r>
        <w:t xml:space="preserve"> </w:t>
      </w:r>
      <w:r w:rsidRPr="003D1F39">
        <w:t>zastrzeżeniem art.</w:t>
      </w:r>
      <w:r>
        <w:t xml:space="preserve"> </w:t>
      </w:r>
      <w:r w:rsidRPr="003D1F39">
        <w:t>56c.</w:t>
      </w:r>
      <w:r>
        <w:t>”</w:t>
      </w:r>
      <w:r w:rsidRPr="003D1F39">
        <w:t>;</w:t>
      </w:r>
    </w:p>
    <w:p w:rsidR="00F24613" w:rsidRPr="001A6D71" w:rsidRDefault="00B70E9E" w:rsidP="00F24613">
      <w:pPr>
        <w:pStyle w:val="PKTpunkt"/>
      </w:pPr>
      <w:r>
        <w:t>60</w:t>
      </w:r>
      <w:r w:rsidR="00F24613">
        <w:t>)</w:t>
      </w:r>
      <w:r w:rsidR="00F24613">
        <w:tab/>
      </w:r>
      <w:r w:rsidR="00F24613" w:rsidRPr="001A6D71">
        <w:t>w art. 68:</w:t>
      </w:r>
    </w:p>
    <w:p w:rsidR="000911A8" w:rsidRDefault="00F24613" w:rsidP="00F24613">
      <w:pPr>
        <w:pStyle w:val="LITlitera"/>
      </w:pPr>
      <w:r>
        <w:t>a)</w:t>
      </w:r>
      <w:r>
        <w:tab/>
      </w:r>
      <w:r w:rsidR="000911A8">
        <w:t>w ust. 1 wprowadzenie do wyliczenia otrzymuje brzmienie:</w:t>
      </w:r>
    </w:p>
    <w:p w:rsidR="000911A8" w:rsidRDefault="000911A8" w:rsidP="000911A8">
      <w:pPr>
        <w:pStyle w:val="ZLITFRAGzmlitfragmentunpzdanialiter"/>
      </w:pPr>
      <w:r>
        <w:t>„Na żądanie Komisji</w:t>
      </w:r>
      <w:r w:rsidR="00755144">
        <w:t>,</w:t>
      </w:r>
      <w:r>
        <w:t xml:space="preserve"> osoby wchodzące w skład organów zarządzających lub nadzorczych emitenta papierów wartościowych dopuszczonych do obrotu na rynku regulowanym lub będących przedmiotem ubiegania się o to dopuszczenie lub którego papiery wartościowe zostały wprowadzone do alternatywnego systemu obrotu lub są przedmiotem ubiegania się o takie wprowadzenie albo pozostające z nim w stosunku pracy lub będące odpowiednio likwidatorem, syndykiem ustanowionym w postępowaniu upadłościowym lub zarządcą ustanowionym w postępowaniu restrukturyzacyjnym, są obowiązane do niezwłocznego udzielenia pisemnych lub ustnych informacji i wyjaśnień, a także sporządzenia i przekazania, na koszt emitenta, kopii dokumentów i innych nośników informacji, w celu umożliwienia wykonywania ustawowych zadań Komisji w zakresie:”,</w:t>
      </w:r>
    </w:p>
    <w:p w:rsidR="00F24613" w:rsidRPr="001A6D71" w:rsidRDefault="000911A8" w:rsidP="00F24613">
      <w:pPr>
        <w:pStyle w:val="LITlitera"/>
      </w:pPr>
      <w:r>
        <w:t>b)</w:t>
      </w:r>
      <w:r>
        <w:tab/>
      </w:r>
      <w:r w:rsidR="00F24613">
        <w:t>ust. 3 otrzymuje brzmienie:</w:t>
      </w:r>
    </w:p>
    <w:p w:rsidR="00F24613" w:rsidRDefault="00F24613" w:rsidP="00F24613">
      <w:pPr>
        <w:pStyle w:val="ZLITUSTzmustliter"/>
      </w:pPr>
      <w:r>
        <w:t xml:space="preserve">„3. W razie powzięcia wątpliwości co do prawidłowości, rzetelności lub kompletności informacji, o których mowa w art. 56 </w:t>
      </w:r>
      <w:r w:rsidRPr="00CB315E">
        <w:t>ust. 1, lub informacji poufnych, lub prawidłowości prowadzenia ksiąg rachunkowych</w:t>
      </w:r>
      <w:r>
        <w:t>, Komisja może zlecić firmie audytorskiej wykonanie czynności, o których mowa w ust. 2.”,</w:t>
      </w:r>
    </w:p>
    <w:p w:rsidR="000911A8" w:rsidRDefault="000911A8" w:rsidP="000911A8">
      <w:pPr>
        <w:pStyle w:val="LITlitera"/>
      </w:pPr>
      <w:r>
        <w:t>c)</w:t>
      </w:r>
      <w:r>
        <w:tab/>
        <w:t>ust. 5 otrzymuje brzmienie:</w:t>
      </w:r>
    </w:p>
    <w:p w:rsidR="000911A8" w:rsidRDefault="000911A8" w:rsidP="00F24613">
      <w:pPr>
        <w:pStyle w:val="ZLITUSTzmustliter"/>
      </w:pPr>
      <w:r>
        <w:t>„5. Komisja może wydać zalecenia w stosunku do emitenta w celu zaprzestania naruszania obowiązków informacyjnych.”,</w:t>
      </w:r>
    </w:p>
    <w:p w:rsidR="000911A8" w:rsidRDefault="000911A8" w:rsidP="000911A8">
      <w:pPr>
        <w:pStyle w:val="LITlitera"/>
      </w:pPr>
      <w:r>
        <w:t>d)</w:t>
      </w:r>
      <w:r>
        <w:tab/>
        <w:t>w ust. 6 wprowadzenie do wyliczenia otrzymuje brzmienie:</w:t>
      </w:r>
    </w:p>
    <w:p w:rsidR="000911A8" w:rsidRDefault="000911A8" w:rsidP="00DF0301">
      <w:pPr>
        <w:pStyle w:val="ZLITFRAGzmlitfragmentunpzdanialiter"/>
      </w:pPr>
      <w:r>
        <w:t>„</w:t>
      </w:r>
      <w:r w:rsidRPr="002E52A2">
        <w:t>Na żądanie Komisji</w:t>
      </w:r>
      <w:r w:rsidR="00755144">
        <w:t>,</w:t>
      </w:r>
      <w:r w:rsidRPr="002E52A2">
        <w:t xml:space="preserve"> uczestnik rynku uprawnień do emisji, osoby wchodzące w skład organów zarządzających lub nadzorczych uczestnika rynku uprawnień do emisji albo pozostające z nim w stosunku pracy lub będące odpowiednio likwidatorem, syndykiem ustanowionym w postępowaniu upadłościowym lub zarządcą ustanowionym w postępowaniu restrukturyzacyjnym, są obowiązani do niezwłocznego udzielenia pisemnych lub ustnych informacji i wyjaśnień, a także sporządzenia i przekazania, na koszt uczestnika rynku uprawnień do emisji, kopii dokumentów i innych nośników informacji, w celu umożliwienia wykonywania ustawowych zadań Komisji w zakresie:</w:t>
      </w:r>
      <w:r>
        <w:t>”,</w:t>
      </w:r>
    </w:p>
    <w:p w:rsidR="00872061" w:rsidRDefault="00872061" w:rsidP="00872061">
      <w:pPr>
        <w:pStyle w:val="LITlitera"/>
      </w:pPr>
      <w:r>
        <w:t>e)</w:t>
      </w:r>
      <w:r>
        <w:tab/>
        <w:t>w ust. 7 wprowadzenie do wyliczenia otrzymuje brzmienie:</w:t>
      </w:r>
    </w:p>
    <w:p w:rsidR="000911A8" w:rsidRDefault="000911A8" w:rsidP="00DF0301">
      <w:pPr>
        <w:pStyle w:val="ZLITFRAGzmlitfragmentunpzdanialiter"/>
      </w:pPr>
      <w:r>
        <w:t>„</w:t>
      </w:r>
      <w:r w:rsidRPr="00D133DB">
        <w:t>Komisja może wydać zalecenia w celu zaprzestania naruszania obowiązków informacyjnych, w tym obowiązków przekazywania informacji określonych w rozporządzeniu 596/2014, a także w aktach delegowanych wydanych na jego podstawie, w stosunku do</w:t>
      </w:r>
      <w:r>
        <w:t>:”,</w:t>
      </w:r>
    </w:p>
    <w:p w:rsidR="00F24613" w:rsidRPr="001A6D71" w:rsidRDefault="000911A8" w:rsidP="00F24613">
      <w:pPr>
        <w:pStyle w:val="LITlitera"/>
      </w:pPr>
      <w:r>
        <w:t>f</w:t>
      </w:r>
      <w:r w:rsidR="00F24613">
        <w:t>)</w:t>
      </w:r>
      <w:r w:rsidR="00F24613">
        <w:tab/>
      </w:r>
      <w:r w:rsidR="00F24613" w:rsidRPr="001A6D71">
        <w:t>dodaje się ust. 8 w brzmieniu:</w:t>
      </w:r>
    </w:p>
    <w:p w:rsidR="00F24613" w:rsidRPr="00AE3E83" w:rsidRDefault="00F24613" w:rsidP="00F24613">
      <w:pPr>
        <w:pStyle w:val="ZLITUSTzmustliter"/>
      </w:pPr>
      <w:r>
        <w:t>„</w:t>
      </w:r>
      <w:r w:rsidRPr="00AE3E83">
        <w:t>8. Komisja</w:t>
      </w:r>
      <w:r>
        <w:t>,</w:t>
      </w:r>
      <w:r w:rsidRPr="00AE3E83">
        <w:t xml:space="preserve"> </w:t>
      </w:r>
      <w:r>
        <w:t xml:space="preserve">w zakresie jej kompetencji wynikających z </w:t>
      </w:r>
      <w:r w:rsidRPr="008E19EE">
        <w:t>ustawy z dnia 11 maja 2017 r. o biegłych rewidentach, firmach audytorskich oraz nadzorze publicznym</w:t>
      </w:r>
      <w:r w:rsidRPr="00A64862">
        <w:t xml:space="preserve"> </w:t>
      </w:r>
      <w:r w:rsidRPr="00AE3E83">
        <w:t xml:space="preserve">lub </w:t>
      </w:r>
      <w:r>
        <w:t xml:space="preserve">z </w:t>
      </w:r>
      <w:r w:rsidRPr="00AE3E83">
        <w:t>rozporządzenia Parlamentu Europejskiego i Rady (UE) nr 537/2014 z dnia 16 kwietnia 2014 r. w sprawie szczegółowych wymogów dotyczących ustawowych badań sprawozdań finansowych jednostek interesu publicznego, uchylającego decyzję Komisji 2005/909/WE (Dz. Urz. UE L 158 z 27.05.2014, str. 77</w:t>
      </w:r>
      <w:r>
        <w:t xml:space="preserve">, z </w:t>
      </w:r>
      <w:proofErr w:type="spellStart"/>
      <w:r>
        <w:t>późn</w:t>
      </w:r>
      <w:proofErr w:type="spellEnd"/>
      <w:r>
        <w:t>. zm.</w:t>
      </w:r>
      <w:r w:rsidRPr="008912F8">
        <w:rPr>
          <w:rStyle w:val="IGindeksgrny"/>
        </w:rPr>
        <w:footnoteReference w:id="7"/>
      </w:r>
      <w:r w:rsidRPr="008912F8">
        <w:rPr>
          <w:rStyle w:val="IGindeksgrny"/>
        </w:rPr>
        <w:t>)</w:t>
      </w:r>
      <w:r w:rsidRPr="00AE3E83">
        <w:t>)</w:t>
      </w:r>
      <w:r>
        <w:t>,</w:t>
      </w:r>
      <w:r w:rsidRPr="008E19EE" w:rsidDel="00E945DA">
        <w:t xml:space="preserve"> </w:t>
      </w:r>
      <w:r w:rsidRPr="00AE3E83">
        <w:t xml:space="preserve">może wydać zalecenia w stosunku do emitenta w celu zaprzestania naruszania obowiązków wynikających z </w:t>
      </w:r>
      <w:r>
        <w:t xml:space="preserve">tej </w:t>
      </w:r>
      <w:r w:rsidRPr="00AE3E83">
        <w:t>ustawy</w:t>
      </w:r>
      <w:r>
        <w:t xml:space="preserve"> lub z tego rozporządzenia</w:t>
      </w:r>
      <w:r w:rsidRPr="00AE3E83">
        <w:t>.</w:t>
      </w:r>
      <w:r>
        <w:t>”</w:t>
      </w:r>
      <w:r w:rsidRPr="00AE3E83">
        <w:t>;</w:t>
      </w:r>
    </w:p>
    <w:p w:rsidR="00F24613" w:rsidRPr="001A6D71" w:rsidRDefault="00F24613" w:rsidP="00F24613">
      <w:pPr>
        <w:pStyle w:val="PKTpunkt"/>
      </w:pPr>
      <w:r>
        <w:t>6</w:t>
      </w:r>
      <w:r w:rsidR="00586CF4">
        <w:t>1</w:t>
      </w:r>
      <w:r w:rsidRPr="001A6D71">
        <w:t>)</w:t>
      </w:r>
      <w:r w:rsidRPr="001A6D71">
        <w:tab/>
        <w:t>art. 68a otrzymuje brzmienie:</w:t>
      </w:r>
    </w:p>
    <w:p w:rsidR="00F24613" w:rsidRDefault="00F24613" w:rsidP="00F24613">
      <w:pPr>
        <w:pStyle w:val="ZARTzmartartykuempunktem"/>
      </w:pPr>
      <w:r>
        <w:t xml:space="preserve">„Art. 68a. W celu prawidłowego wykonywania przez emitentów papierów wartościowych obowiązków wynikających z ustawy, osoby wchodzące w skład organów zarządzających oraz nadzorujących emitenta są obowiązane do ujawniania swoich danych, w zakresie określonym przepisami aktu delegowanego wydanego na podstawie </w:t>
      </w:r>
      <w:r w:rsidRPr="00C0076B">
        <w:t xml:space="preserve">art. 9 ust. 14, art. 13 ust. 1 i 2, art. 14 ust. 3, art. 15 ust. 2 i art. 20 ust. 11 </w:t>
      </w:r>
      <w:r>
        <w:t>rozporządzenia 2017/1129, oraz przepisami wydanymi na podstawie art. 55 pkt 1 i 3 ustawy oraz art. 60 ust. 2 i art. 61, w szczególności dotyczących wartości wynagrodzeń, nagród lub korzyści, wypłaconych lub należnych tym osobom od emitenta, z podaniem imion i nazwisk tych osób oraz należnych im kwot, odrębnie dla każdej z tych osób.”</w:t>
      </w:r>
      <w:r w:rsidRPr="00AE3E83">
        <w:t>;</w:t>
      </w:r>
    </w:p>
    <w:p w:rsidR="00F24613" w:rsidRPr="001A6D71" w:rsidRDefault="00F24613" w:rsidP="00F24613">
      <w:pPr>
        <w:pStyle w:val="PKTpunkt"/>
      </w:pPr>
      <w:r>
        <w:t>6</w:t>
      </w:r>
      <w:r w:rsidR="00586CF4">
        <w:t>2</w:t>
      </w:r>
      <w:r>
        <w:t>)</w:t>
      </w:r>
      <w:r>
        <w:tab/>
        <w:t>w art. 69 w ust. 4 pkt 9 otrzymuje brzmienie:</w:t>
      </w:r>
    </w:p>
    <w:p w:rsidR="00F24613" w:rsidRDefault="00F24613" w:rsidP="00F24613">
      <w:pPr>
        <w:pStyle w:val="ZPKTzmpktartykuempunktem"/>
      </w:pPr>
      <w:r>
        <w:t>„9)</w:t>
      </w:r>
      <w:r>
        <w:tab/>
        <w:t>łącznej sumie liczby głosów wskazanych na podstawie pkt 3, 7 i 8 i jej procentowym udziale w ogólnej liczbie głosów.”</w:t>
      </w:r>
      <w:r w:rsidRPr="00AE3E83">
        <w:t>;</w:t>
      </w:r>
    </w:p>
    <w:p w:rsidR="00F24613" w:rsidRDefault="00F24613" w:rsidP="00F24613">
      <w:pPr>
        <w:pStyle w:val="PKTpunkt"/>
      </w:pPr>
      <w:r>
        <w:t>6</w:t>
      </w:r>
      <w:r w:rsidR="00586CF4">
        <w:t>3</w:t>
      </w:r>
      <w:r>
        <w:t>)</w:t>
      </w:r>
      <w:r>
        <w:tab/>
        <w:t>w art. 70 uchyla się pkt 2;</w:t>
      </w:r>
    </w:p>
    <w:p w:rsidR="00F24613" w:rsidRDefault="00586CF4" w:rsidP="00F24613">
      <w:pPr>
        <w:pStyle w:val="PKTpunkt"/>
      </w:pPr>
      <w:r>
        <w:t>64</w:t>
      </w:r>
      <w:r w:rsidR="00F24613">
        <w:t>)</w:t>
      </w:r>
      <w:r w:rsidR="00F24613">
        <w:tab/>
      </w:r>
      <w:r w:rsidR="00D2525D">
        <w:t xml:space="preserve">w </w:t>
      </w:r>
      <w:r w:rsidR="00F24613">
        <w:t xml:space="preserve">art. 81 </w:t>
      </w:r>
      <w:r w:rsidR="00D2525D">
        <w:t xml:space="preserve">zdanie pierwsze </w:t>
      </w:r>
      <w:r w:rsidR="00F24613">
        <w:t>otrzymuje brzmienie:</w:t>
      </w:r>
    </w:p>
    <w:p w:rsidR="00F24613" w:rsidRDefault="00F24613" w:rsidP="00D2525D">
      <w:pPr>
        <w:pStyle w:val="ZFRAGzmfragmentunpzdaniaartykuempunktem"/>
      </w:pPr>
      <w:r w:rsidRPr="005D6DDC">
        <w:t>„</w:t>
      </w:r>
      <w:r w:rsidRPr="0018110B">
        <w:t xml:space="preserve">Minister właściwy do spraw instytucji finansowych określi, w drodze rozporządzenia, wzory wezwań, o których mowa w art. 73, art. </w:t>
      </w:r>
      <w:r w:rsidRPr="00872061">
        <w:t>74 oraz art. 91 ust. 5, warunki nabywania akcji w wezwaniach oraz szczegółowy sposób ich ogłaszania.</w:t>
      </w:r>
      <w:r w:rsidRPr="005D6DDC">
        <w:t>”;</w:t>
      </w:r>
    </w:p>
    <w:p w:rsidR="00F24613" w:rsidRPr="001A6D71" w:rsidRDefault="00F24613" w:rsidP="00F24613">
      <w:pPr>
        <w:pStyle w:val="PKTpunkt"/>
      </w:pPr>
      <w:r>
        <w:t>6</w:t>
      </w:r>
      <w:r w:rsidR="00586CF4">
        <w:t>5</w:t>
      </w:r>
      <w:r>
        <w:t>)</w:t>
      </w:r>
      <w:r>
        <w:tab/>
        <w:t>w art. 82 ust. 1 i 2 otrzymują brzmienie:</w:t>
      </w:r>
    </w:p>
    <w:p w:rsidR="00F24613" w:rsidRDefault="00F24613" w:rsidP="00F24613">
      <w:pPr>
        <w:pStyle w:val="ZUSTzmustartykuempunktem"/>
      </w:pPr>
      <w:r>
        <w:t xml:space="preserve">„1. Akcjonariuszowi spółki publicznej, który samodzielnie lub wspólnie z podmiotami </w:t>
      </w:r>
      <w:r w:rsidRPr="00872061">
        <w:t>od niego zależnymi lub wobec niego dominującymi oraz podmiotami będącymi stronami porozumienia, o którym mowa w art. 87 ust. 1 pkt 5, osiągnął lub przekroczył 95% ogólnej liczby głosów w tej spółce, przysługuje, w terminie trzech miesięcy od osiągnięcia lub</w:t>
      </w:r>
      <w:r>
        <w:t xml:space="preserve"> przekroczenia tego progu, prawo żądania od pozostałych akcjonariuszy sprzedaży wszystkich posiadanych przez nich akcji (przymusowy wykup).</w:t>
      </w:r>
    </w:p>
    <w:p w:rsidR="00F24613" w:rsidRPr="00872061" w:rsidRDefault="00F24613" w:rsidP="00F24613">
      <w:pPr>
        <w:pStyle w:val="ZUSTzmustartykuempunktem"/>
      </w:pPr>
      <w:r>
        <w:t xml:space="preserve">2. Cenę </w:t>
      </w:r>
      <w:r w:rsidRPr="00872061">
        <w:t>przymusowego wykupu akcji dopuszczonych do obrotu na rynku regulowanym, z zastrzeżeniem ust. 2a, ustala się zgodnie z art. 79 ust. 1–3. Cenę przymusowego wykupu akcji wprowadzonych wyłącznie do alternatywnego systemu obrotu, z zastrzeżeniem ust. 2a, ustala się zgodnie z art. 91 ust. 6–8.”;</w:t>
      </w:r>
    </w:p>
    <w:p w:rsidR="00F24613" w:rsidRPr="001A6D71" w:rsidRDefault="00F24613" w:rsidP="00F24613">
      <w:pPr>
        <w:pStyle w:val="PKTpunkt"/>
      </w:pPr>
      <w:r>
        <w:t>6</w:t>
      </w:r>
      <w:r w:rsidR="00586CF4">
        <w:t>6</w:t>
      </w:r>
      <w:r>
        <w:t>)</w:t>
      </w:r>
      <w:r>
        <w:tab/>
        <w:t>w art. 83:</w:t>
      </w:r>
    </w:p>
    <w:p w:rsidR="00F24613" w:rsidRPr="001A6D71" w:rsidRDefault="00F24613" w:rsidP="00F24613">
      <w:pPr>
        <w:pStyle w:val="LITlitera"/>
      </w:pPr>
      <w:r>
        <w:t>a)</w:t>
      </w:r>
      <w:r>
        <w:tab/>
        <w:t>w ust. 1 zdanie pierwsze otrzymuje brzmienie:</w:t>
      </w:r>
    </w:p>
    <w:p w:rsidR="00F24613" w:rsidRDefault="00F24613" w:rsidP="00F24613">
      <w:pPr>
        <w:pStyle w:val="ZLITFRAGzmlitfragmentunpzdanialiter"/>
      </w:pPr>
      <w:r>
        <w:t xml:space="preserve">„Akcjonariusz spółki publicznej może zażądać wykupienia posiadanych przez niego akcji </w:t>
      </w:r>
      <w:r w:rsidRPr="00872061">
        <w:t>przez innego akcjonariusza, który osiągnął lub przekroczył 95% ogólnej liczby głosów w tej</w:t>
      </w:r>
      <w:r>
        <w:t xml:space="preserve"> spółce.”,</w:t>
      </w:r>
    </w:p>
    <w:p w:rsidR="00F24613" w:rsidRPr="001A6D71" w:rsidRDefault="00F24613" w:rsidP="00F24613">
      <w:pPr>
        <w:pStyle w:val="LITlitera"/>
      </w:pPr>
      <w:r>
        <w:t>b)</w:t>
      </w:r>
      <w:r>
        <w:tab/>
        <w:t>ust. 2–4 otrzymują brzmienie:</w:t>
      </w:r>
    </w:p>
    <w:p w:rsidR="00F24613" w:rsidRDefault="00F24613" w:rsidP="00F24613">
      <w:pPr>
        <w:pStyle w:val="ZLITUSTzmustliter"/>
      </w:pPr>
      <w:r>
        <w:t xml:space="preserve">„2. Żądaniu, o którym mowa w ust. 1, są obowiązani zadośćuczynić solidarnie akcjonariusz, który </w:t>
      </w:r>
      <w:r w:rsidRPr="00872061">
        <w:t>osiągnął lub przekroczył 95% ogólnej</w:t>
      </w:r>
      <w:r>
        <w:t xml:space="preserve"> liczby głosów, jak również podmioty wobec niego zależne i dominujące, w terminie 30 dni od dnia jego zgłoszenia.</w:t>
      </w:r>
    </w:p>
    <w:p w:rsidR="00F24613" w:rsidRDefault="00F24613" w:rsidP="00F24613">
      <w:pPr>
        <w:pStyle w:val="ZLITUSTzmustliter"/>
      </w:pPr>
      <w:r>
        <w:t>3. Obowiązek nabycia akcji od akcjonariusza spoczywa również solidarnie na każdej ze stron porozumienia, o którym mowa w art. 87 ust. 1 pkt 5, o ile członkowie tego porozumienia posiadają wspólnie, wraz z podmiotami dominującymi i zależnymi</w:t>
      </w:r>
      <w:r w:rsidRPr="00872061">
        <w:t>, co najmniej 95% ogólnej</w:t>
      </w:r>
      <w:r>
        <w:t xml:space="preserve"> liczby głosów.</w:t>
      </w:r>
    </w:p>
    <w:p w:rsidR="00F24613" w:rsidRPr="00872061" w:rsidRDefault="00F24613" w:rsidP="00F24613">
      <w:pPr>
        <w:pStyle w:val="ZLITUSTzmustliter"/>
      </w:pPr>
      <w:r>
        <w:t>4. </w:t>
      </w:r>
      <w:r w:rsidRPr="00872061">
        <w:t>Akcjonariusz spółki, której akcje zostały dopuszczone do obrotu na rynku regulowanym, żądający wykupienia akcji na zasadach, o których mowa w ust. 1–3, jest uprawniony, z zastrzeżeniem ust. 5, do otrzymania ceny nie niższej niż określona zgodnie z art. 79 ust. 1–3. Akcjonariusz spółki, której akcje zostały wprowadzone wyłącznie do alternatywnego systemu obrotu, żądający wykupienia akcji na zasadach, o których mowa w ust. 1–3, uprawniony jest, z zastrzeżeniem ust. 5, do otrzymania ceny nie niższej niż określona zgodnie z art. 91 ust. 6–8.”;</w:t>
      </w:r>
    </w:p>
    <w:p w:rsidR="00F24613" w:rsidRPr="001A6D71" w:rsidRDefault="00F24613" w:rsidP="00F24613">
      <w:pPr>
        <w:pStyle w:val="PKTpunkt"/>
      </w:pPr>
      <w:r>
        <w:t>6</w:t>
      </w:r>
      <w:r w:rsidR="00586CF4">
        <w:t>7</w:t>
      </w:r>
      <w:r>
        <w:t>)</w:t>
      </w:r>
      <w:r>
        <w:tab/>
        <w:t>po art. 83 dodaje się art. 83a i art. 83b w brzmieniu:</w:t>
      </w:r>
    </w:p>
    <w:p w:rsidR="00F24613" w:rsidRPr="001A6D71" w:rsidRDefault="00F24613" w:rsidP="00F24613">
      <w:pPr>
        <w:pStyle w:val="ZARTzmartartykuempunktem"/>
      </w:pPr>
      <w:r>
        <w:t>„Art. 83</w:t>
      </w:r>
      <w:r w:rsidRPr="001A6D71">
        <w:t>a. 1. Akcjonariusz spółki, której akcje zostały wykluczone z obrotu na rynku regulowanym na podstawie art. 96 ust. 1, 1e, 1i, art. 96c albo art. 20 ust. 3, 4b</w:t>
      </w:r>
      <w:r w:rsidR="00A97DB2">
        <w:t>,</w:t>
      </w:r>
      <w:r w:rsidRPr="001A6D71">
        <w:t xml:space="preserve"> 4c </w:t>
      </w:r>
      <w:r w:rsidR="00A97DB2">
        <w:t xml:space="preserve">lub 7d </w:t>
      </w:r>
      <w:r w:rsidRPr="001A6D71">
        <w:t>ustawy o obrocie instrumentami finansowymi, posiadający bezpośrednio, pośrednio lub w porozumieniu, o którym mowa w art. 87 ust. 1 pkt 5, mniej niż 5% ogólnej liczby głosów w spółce publicznej na dzień odpowiednio:</w:t>
      </w:r>
    </w:p>
    <w:p w:rsidR="00F24613" w:rsidRPr="00AE3E83" w:rsidRDefault="00F24613" w:rsidP="00F24613">
      <w:pPr>
        <w:pStyle w:val="ZPKTzmpktartykuempunktem"/>
      </w:pPr>
      <w:r w:rsidRPr="00AE3E83">
        <w:t>1)</w:t>
      </w:r>
      <w:r w:rsidRPr="00AE3E83">
        <w:tab/>
        <w:t>wszczęcia postępowania zakończonego wydaniem przez Komisję decyzji o wykluczeniu,</w:t>
      </w:r>
    </w:p>
    <w:p w:rsidR="00F24613" w:rsidRPr="00AE3E83" w:rsidRDefault="00F24613" w:rsidP="00F24613">
      <w:pPr>
        <w:pStyle w:val="ZPKTzmpktartykuempunktem"/>
      </w:pPr>
      <w:r w:rsidRPr="00AE3E83">
        <w:t>2)</w:t>
      </w:r>
      <w:r w:rsidRPr="00AE3E83">
        <w:tab/>
        <w:t>wszczęcia postępowania w sprawie żądania, o którym mowa w art. 20 ust. 3</w:t>
      </w:r>
      <w:r w:rsidR="00D2525D">
        <w:t>, 4c lub 7d</w:t>
      </w:r>
      <w:r w:rsidRPr="00AE3E83">
        <w:t xml:space="preserve"> ustawy o obrocie instrumentami finansowymi,</w:t>
      </w:r>
    </w:p>
    <w:p w:rsidR="00F24613" w:rsidRPr="001A6D71" w:rsidRDefault="00F24613" w:rsidP="00F24613">
      <w:pPr>
        <w:pStyle w:val="ZPKTzmpktartykuempunktem"/>
      </w:pPr>
      <w:r w:rsidRPr="00AE3E83">
        <w:t>3)</w:t>
      </w:r>
      <w:r w:rsidRPr="00AE3E83">
        <w:tab/>
        <w:t>podjęcia przez spółkę prowadzącą rynek regulowany decyzji o wykluczeniu akcji z obrotu na rynku regulowanym</w:t>
      </w:r>
    </w:p>
    <w:p w:rsidR="00F24613" w:rsidRPr="00AE3E83" w:rsidRDefault="00F24613" w:rsidP="00F24613">
      <w:pPr>
        <w:pStyle w:val="ZCZWSPPKTzmczciwsppktartykuempunktem"/>
      </w:pPr>
      <w:r w:rsidRPr="00AE3E83">
        <w:t>– może żądać odkupu posiadanych na ten dzień akcji, które zostały wykluczone z obrotu na rynku regulowanym.</w:t>
      </w:r>
    </w:p>
    <w:p w:rsidR="00F24613" w:rsidRPr="00AE3E83" w:rsidRDefault="00F24613" w:rsidP="00F24613">
      <w:pPr>
        <w:pStyle w:val="ZUSTzmustartykuempunktem"/>
      </w:pPr>
      <w:r w:rsidRPr="00AE3E83">
        <w:t xml:space="preserve">2. Akcjonariusz składa spółce pisemne żądanie odkupu akcji w terminie 3 miesięcy od dnia wykluczenia akcji z obrotu na rynku regulowanym. W przypadku złożenia skargi do sądu administracyjnego </w:t>
      </w:r>
      <w:r>
        <w:t>na</w:t>
      </w:r>
      <w:r w:rsidRPr="00AE3E83">
        <w:t xml:space="preserve"> decyzj</w:t>
      </w:r>
      <w:r>
        <w:t>ę, w której Komisja</w:t>
      </w:r>
      <w:r w:rsidRPr="00AE3E83">
        <w:t xml:space="preserve"> wyklucza lub żąda wykluczenia akcji z obrotu na rynku regulowanym, termin odkupu biegnie od dnia uprawomocnienia się wyroku oddalającego skargę.</w:t>
      </w:r>
    </w:p>
    <w:p w:rsidR="00F24613" w:rsidRPr="00AE3E83" w:rsidRDefault="00F24613" w:rsidP="00F24613">
      <w:pPr>
        <w:pStyle w:val="ZUSTzmustartykuempunktem"/>
      </w:pPr>
      <w:r w:rsidRPr="00AE3E83">
        <w:t>3. Spółka dokonuje odkupu wszystkich akcji na rachunek własny lub na rachunek akcjonariuszy pozostających w spółce, w jednym terminie po 3 miesiącach od dnia upływu terminu, o którym mowa w ust. 2. W przypadku braku środków na zaspokojenie wszystkich roszczeń, odkup następuje na zasadzie proporcjonalności.</w:t>
      </w:r>
    </w:p>
    <w:p w:rsidR="00F24613" w:rsidRPr="00AE3E83" w:rsidRDefault="00F24613" w:rsidP="00F24613">
      <w:pPr>
        <w:pStyle w:val="ZUSTzmustartykuempunktem"/>
      </w:pPr>
      <w:r w:rsidRPr="00AE3E83">
        <w:t>4. Cena odkupu akcji nie może być niższa od ceny określonej zgodnie z art. 79 ust. 1–3 na dzień wykluczenia akcji z obrotu na rynku regulowanym.</w:t>
      </w:r>
    </w:p>
    <w:p w:rsidR="00F24613" w:rsidRDefault="00F24613" w:rsidP="00F24613">
      <w:pPr>
        <w:pStyle w:val="ZUSTzmustartykuempunktem"/>
      </w:pPr>
      <w:r w:rsidRPr="00AE3E83">
        <w:t>5. Członek zarządu lub rady nadzorczej spółki nie może żądać odkupu akcji na podstawie ust. 1.</w:t>
      </w:r>
    </w:p>
    <w:p w:rsidR="00F24613" w:rsidRPr="00AE3E83" w:rsidRDefault="00F24613" w:rsidP="00F24613">
      <w:pPr>
        <w:pStyle w:val="ZUSTzmustartykuempunktem"/>
      </w:pPr>
      <w:r w:rsidRPr="00E95BAF">
        <w:t>6.</w:t>
      </w:r>
      <w:r>
        <w:t> </w:t>
      </w:r>
      <w:r w:rsidRPr="00E95BAF">
        <w:t>Odkupione akcje ulegają umorzeniu. Umorzenia dokonuje zarząd emitenta bez zwoływania walnego zgromadzenia. Przepis art. 359 § 7 ustawy z dnia 15 września 2000 r. – Kodeks spółek handlowych stosuje się odpowiednio.</w:t>
      </w:r>
    </w:p>
    <w:p w:rsidR="00F24613" w:rsidRDefault="00F24613" w:rsidP="00F24613">
      <w:pPr>
        <w:pStyle w:val="ZARTzmartartykuempunktem"/>
      </w:pPr>
      <w:r>
        <w:t>Art. 83</w:t>
      </w:r>
      <w:r w:rsidRPr="00AE3E83">
        <w:t>b. Akcjonariusz nie może żąd</w:t>
      </w:r>
      <w:r>
        <w:t>ać odkupu akcji w trybie art. 83a</w:t>
      </w:r>
      <w:r w:rsidRPr="00AE3E83">
        <w:t xml:space="preserve">, w przypadku ogłoszenia upadłości spółki lub wydania postanowienia o oddaleniu wniosku o ogłoszenie </w:t>
      </w:r>
      <w:r>
        <w:t xml:space="preserve">jej </w:t>
      </w:r>
      <w:r w:rsidRPr="00AE3E83">
        <w:t xml:space="preserve">upadłości ze względu na to, że majątek spółki nie wystarcza </w:t>
      </w:r>
      <w:r>
        <w:t xml:space="preserve">lub wystarcza jedynie </w:t>
      </w:r>
      <w:r w:rsidRPr="00AE3E83">
        <w:t>na zaspokojenie kosztów postępowania.</w:t>
      </w:r>
      <w:r>
        <w:t>”</w:t>
      </w:r>
      <w:r w:rsidRPr="00AE3E83">
        <w:t>;</w:t>
      </w:r>
    </w:p>
    <w:p w:rsidR="00872061" w:rsidRDefault="00872061" w:rsidP="00872061">
      <w:pPr>
        <w:pStyle w:val="PKTpunkt"/>
      </w:pPr>
      <w:r>
        <w:t>6</w:t>
      </w:r>
      <w:r w:rsidR="00586CF4">
        <w:t>8</w:t>
      </w:r>
      <w:r>
        <w:t>)</w:t>
      </w:r>
      <w:r>
        <w:tab/>
        <w:t>w art. 86 w ust. 4 zdanie pierwsze otrzymuje brzmienie:</w:t>
      </w:r>
    </w:p>
    <w:p w:rsidR="00872061" w:rsidRDefault="00872061" w:rsidP="00872061">
      <w:pPr>
        <w:pStyle w:val="ZFRAGzmfragmentunpzdaniaartykuempunktem"/>
      </w:pPr>
      <w:r>
        <w:t>„Na żądanie Komisji rewident do spraw szczególnych jest obowiązany do niezwłocznego sporządzenia i przekazania, na własny koszt, kopii dokumentów i innych nośników informacji oraz do udzielenia pisemnych lub ustnych wyjaśnień – w zakresie dotyczącym czynności podejmowanych w związku z badaniem przeprowadzonym przez rewidenta do spraw szczególnych.</w:t>
      </w:r>
      <w:r w:rsidRPr="00872061">
        <w:t>”;</w:t>
      </w:r>
    </w:p>
    <w:p w:rsidR="00F24613" w:rsidRPr="001A6D71" w:rsidRDefault="00F24613" w:rsidP="00F24613">
      <w:pPr>
        <w:pStyle w:val="PKTpunkt"/>
      </w:pPr>
      <w:r>
        <w:t>6</w:t>
      </w:r>
      <w:r w:rsidR="00586CF4">
        <w:t>9</w:t>
      </w:r>
      <w:r>
        <w:t>)</w:t>
      </w:r>
      <w:r>
        <w:tab/>
        <w:t>w art. 87</w:t>
      </w:r>
      <w:r w:rsidRPr="001A6D71">
        <w:t>:</w:t>
      </w:r>
    </w:p>
    <w:p w:rsidR="00687D43" w:rsidRDefault="00F24613" w:rsidP="00F24613">
      <w:pPr>
        <w:pStyle w:val="LITlitera"/>
      </w:pPr>
      <w:r>
        <w:t>a)</w:t>
      </w:r>
      <w:r>
        <w:tab/>
      </w:r>
      <w:r w:rsidR="00687D43" w:rsidRPr="00687D43">
        <w:t>w ust. 1</w:t>
      </w:r>
      <w:r w:rsidR="00687D43">
        <w:t>:</w:t>
      </w:r>
    </w:p>
    <w:p w:rsidR="00F24613" w:rsidRPr="001A6D71" w:rsidRDefault="00662585" w:rsidP="00F52C97">
      <w:pPr>
        <w:pStyle w:val="TIRtiret"/>
      </w:pPr>
      <w:r>
        <w:t>–</w:t>
      </w:r>
      <w:r w:rsidR="00492419">
        <w:tab/>
      </w:r>
      <w:r w:rsidR="00F24613">
        <w:t>po pkt 2a dodaje się pkt 2b w brzmieniu:</w:t>
      </w:r>
    </w:p>
    <w:p w:rsidR="00F24613" w:rsidRDefault="00F24613" w:rsidP="00F52C97">
      <w:pPr>
        <w:pStyle w:val="ZTIRPKTzmpkttiret"/>
      </w:pPr>
      <w:r>
        <w:t>„2b)</w:t>
      </w:r>
      <w:r>
        <w:tab/>
        <w:t>na funduszu emerytalnym – również w przypadku, gdy osiągnięcie lub przekroczenie danego progu ogólnej liczby głosów określonego w tych przepisach następuje w związku z posiadaniem akcji łącznie przez inne fundusze emerytalne zarządzane przez to samo towarzystwo emerytalne;”,</w:t>
      </w:r>
    </w:p>
    <w:p w:rsidR="00F24613" w:rsidRPr="001A6D71" w:rsidRDefault="004C6513" w:rsidP="00F52C97">
      <w:pPr>
        <w:pStyle w:val="TIRtiret"/>
      </w:pPr>
      <w:r>
        <w:t>–</w:t>
      </w:r>
      <w:r w:rsidR="00F24613">
        <w:tab/>
        <w:t>pkt 5 otrzymuje brzmienie:</w:t>
      </w:r>
    </w:p>
    <w:p w:rsidR="009C1EC4" w:rsidRDefault="00F24613" w:rsidP="00F52C97">
      <w:pPr>
        <w:pStyle w:val="ZTIRPKTzmpkttiret"/>
      </w:pPr>
      <w:r>
        <w:t>„5)</w:t>
      </w:r>
      <w:r>
        <w:tab/>
        <w:t xml:space="preserve">również łącznie na wszystkich podmiotach, które łączy pisemne lub ustne porozumienie dotyczące </w:t>
      </w:r>
      <w:r w:rsidRPr="001539A3">
        <w:t>nabywania bezpośrednio lub pośrednio, lub obejmowania w wyniku oferty niebędącej ofertą publiczną przez te podmioty lub przez osobę trzecią, o której mowa w pkt 3 lit. a, akcji spółki publicznej lub zgodnego głosowania na walnym</w:t>
      </w:r>
      <w:r>
        <w:t xml:space="preserve"> zgromadzeniu lub prowadzenia trwałej polityki wobec spółki, chociażby tylko jeden z tych podmiotów podjął lub zamierzał podjąć czynności powodujące powstanie tych obowiązków;”</w:t>
      </w:r>
      <w:r w:rsidR="009C1EC4">
        <w:t>,</w:t>
      </w:r>
    </w:p>
    <w:p w:rsidR="009C1EC4" w:rsidRDefault="00492419" w:rsidP="00174E4E">
      <w:pPr>
        <w:pStyle w:val="LITlitera"/>
      </w:pPr>
      <w:r>
        <w:t>b</w:t>
      </w:r>
      <w:r w:rsidR="009C1EC4">
        <w:t>)</w:t>
      </w:r>
      <w:r w:rsidR="009C1EC4">
        <w:tab/>
        <w:t>dodaje się ust. 6 w brzmieniu:</w:t>
      </w:r>
    </w:p>
    <w:p w:rsidR="009C1EC4" w:rsidRPr="009C1EC4" w:rsidRDefault="009C1EC4" w:rsidP="00174E4E">
      <w:pPr>
        <w:pStyle w:val="ZLITUSTzmustliter"/>
      </w:pPr>
      <w:r w:rsidRPr="009C1EC4">
        <w:t>„6. Przepisu ust. 5 pkt 1 nie stosuje się do Skarbu Państwa i podmiotów od niego zależnych, pod warunkiem że:</w:t>
      </w:r>
    </w:p>
    <w:p w:rsidR="009C1EC4" w:rsidRPr="009C1EC4" w:rsidRDefault="009C1EC4" w:rsidP="00174E4E">
      <w:pPr>
        <w:pStyle w:val="ZLITPKTzmpktliter"/>
      </w:pPr>
      <w:r w:rsidRPr="009C1EC4">
        <w:t xml:space="preserve">1) </w:t>
      </w:r>
      <w:r>
        <w:tab/>
      </w:r>
      <w:r w:rsidRPr="009C1EC4">
        <w:t>podmioty wykonujące uprawnienia wynikające z praw majątkowych Skarbu Państwa oraz podmioty od niego zależne wykonują przysługujące im prawa głosu niezależnie od siebie;</w:t>
      </w:r>
    </w:p>
    <w:p w:rsidR="00F24613" w:rsidRDefault="009C1EC4" w:rsidP="00174E4E">
      <w:pPr>
        <w:pStyle w:val="ZLITPKTzmpktliter"/>
      </w:pPr>
      <w:r w:rsidRPr="009C1EC4">
        <w:t xml:space="preserve">2) </w:t>
      </w:r>
      <w:r w:rsidR="00174E4E">
        <w:tab/>
      </w:r>
      <w:r w:rsidRPr="009C1EC4">
        <w:t>osoby decydujące o sposobie wykonywania prawa głosu przez podmioty zależne od Skarbu Państwa działają niezależnie</w:t>
      </w:r>
      <w:r w:rsidR="00174E4E">
        <w:t>.</w:t>
      </w:r>
      <w:r w:rsidR="00174E4E" w:rsidRPr="00174E4E">
        <w:t>”</w:t>
      </w:r>
      <w:r w:rsidR="00F24613" w:rsidRPr="00661A08">
        <w:t>;</w:t>
      </w:r>
    </w:p>
    <w:p w:rsidR="00F24613" w:rsidRPr="001A6D71" w:rsidRDefault="00586CF4" w:rsidP="00F24613">
      <w:pPr>
        <w:pStyle w:val="PKTpunkt"/>
      </w:pPr>
      <w:r>
        <w:t>70</w:t>
      </w:r>
      <w:r w:rsidR="00F24613">
        <w:t>)</w:t>
      </w:r>
      <w:r w:rsidR="00F24613">
        <w:tab/>
        <w:t>w art. 90</w:t>
      </w:r>
      <w:r w:rsidR="00F24613" w:rsidRPr="001A6D71">
        <w:t>:</w:t>
      </w:r>
    </w:p>
    <w:p w:rsidR="00F24613" w:rsidRPr="001A6D71" w:rsidRDefault="00F24613" w:rsidP="00F24613">
      <w:pPr>
        <w:pStyle w:val="LITlitera"/>
      </w:pPr>
      <w:r>
        <w:t>a)</w:t>
      </w:r>
      <w:r>
        <w:tab/>
        <w:t>ust. 1f otrzymuje brzmienie:</w:t>
      </w:r>
    </w:p>
    <w:p w:rsidR="00F24613" w:rsidRDefault="00F24613" w:rsidP="00F24613">
      <w:pPr>
        <w:pStyle w:val="ZLITUSTzmustliter"/>
      </w:pPr>
      <w:r>
        <w:t xml:space="preserve">„1f. Przepisów art. 69–69b nie stosuje się w przypadku nabywania lub zbywania akcji własnych przez spółkę publiczną lub podmiot działający na jej rachunek lub w jej imieniu, pod warunkiem że to nabywanie lub zbywanie odbywać </w:t>
      </w:r>
      <w:r w:rsidRPr="001539A3">
        <w:t>się będzie w trybie, terminie i na warunkach określonych w przepisach rozporządzenia 596/2014, w ramach</w:t>
      </w:r>
      <w:r>
        <w:t xml:space="preserve"> stabilizacji instrumentów finansowych, oraz że prawa głosu przysługujące z tych akcji nie są wykonywane ani w żaden inny sposób wykorzystywane w celu wpływania na zarządzanie emitentem.”,</w:t>
      </w:r>
    </w:p>
    <w:p w:rsidR="00F24613" w:rsidRPr="001A6D71" w:rsidRDefault="00F24613" w:rsidP="00F24613">
      <w:pPr>
        <w:pStyle w:val="LITlitera"/>
      </w:pPr>
      <w:r>
        <w:t>b)</w:t>
      </w:r>
      <w:r>
        <w:tab/>
        <w:t>w ust. 1g wprowadzenie do wyliczenia otrzymuje brzmienie:</w:t>
      </w:r>
    </w:p>
    <w:p w:rsidR="00F24613" w:rsidRDefault="00F24613" w:rsidP="00F24613">
      <w:pPr>
        <w:pStyle w:val="ZLITFRAGzmlitfragmentunpzdanialiter"/>
      </w:pPr>
      <w:r>
        <w:t>„</w:t>
      </w:r>
      <w:r w:rsidRPr="00516D5F">
        <w:t>Przepisów art. 69</w:t>
      </w:r>
      <w:r>
        <w:t>–</w:t>
      </w:r>
      <w:r w:rsidRPr="00516D5F">
        <w:t>69b nie stosuje się w przypadku nabywania lub zbywania instrumentów finansowych przez bank krajowy, instytucję kredytową lub firmę inwestycyjną, do portfela handlowego w rozumieniu rozporządzenia 575/2013, jeżeli</w:t>
      </w:r>
      <w:r>
        <w:t>:”</w:t>
      </w:r>
      <w:r w:rsidRPr="00661A08">
        <w:t>;</w:t>
      </w:r>
    </w:p>
    <w:p w:rsidR="00F24613" w:rsidRPr="001A6D71" w:rsidRDefault="00586CF4" w:rsidP="00F24613">
      <w:pPr>
        <w:pStyle w:val="PKTpunkt"/>
      </w:pPr>
      <w:r>
        <w:t>71</w:t>
      </w:r>
      <w:r w:rsidR="00F24613">
        <w:t>)</w:t>
      </w:r>
      <w:r w:rsidR="00F24613">
        <w:tab/>
        <w:t>w art. 90a:</w:t>
      </w:r>
    </w:p>
    <w:p w:rsidR="00F24613" w:rsidRPr="001A6D71" w:rsidRDefault="00F24613" w:rsidP="00F24613">
      <w:pPr>
        <w:pStyle w:val="LITlitera"/>
      </w:pPr>
      <w:r>
        <w:t>a)</w:t>
      </w:r>
      <w:r>
        <w:tab/>
        <w:t>w ust. 1:</w:t>
      </w:r>
    </w:p>
    <w:p w:rsidR="00F24613" w:rsidRPr="001A6D71" w:rsidRDefault="00F24613" w:rsidP="00F24613">
      <w:pPr>
        <w:pStyle w:val="TIRtiret"/>
      </w:pPr>
      <w:r>
        <w:t>–</w:t>
      </w:r>
      <w:r w:rsidR="00755144">
        <w:tab/>
      </w:r>
      <w:r>
        <w:t>pkt 3 otrzymuje brzmienie:</w:t>
      </w:r>
    </w:p>
    <w:p w:rsidR="00F24613" w:rsidRPr="001539A3" w:rsidRDefault="00F24613" w:rsidP="00F24613">
      <w:pPr>
        <w:pStyle w:val="ZTIRPKTzmpkttiret"/>
      </w:pPr>
      <w:r>
        <w:t>„3)</w:t>
      </w:r>
      <w:r>
        <w:tab/>
        <w:t xml:space="preserve">zostały jednocześnie dopuszczone do obrotu na rynku regulowanym na terytorium Rzeczypospolitej Polskiej oraz w innym państwie członkowskim niebędącym państwem siedziby tej spółki – jeżeli spółka wskazała </w:t>
      </w:r>
      <w:r w:rsidRPr="001539A3">
        <w:t>Komisję jako organ właściwy do nadzoru w zakresie wezwań do zapisywania się na sprzedaż lub zamianę akcji”,</w:t>
      </w:r>
    </w:p>
    <w:p w:rsidR="00F24613" w:rsidRPr="001A6D71" w:rsidRDefault="00F24613" w:rsidP="00F24613">
      <w:pPr>
        <w:pStyle w:val="TIRtiret"/>
      </w:pPr>
      <w:r>
        <w:t>–</w:t>
      </w:r>
      <w:r w:rsidR="00755144">
        <w:tab/>
      </w:r>
      <w:r>
        <w:t>część wspólna otrzymuje brzmienie:</w:t>
      </w:r>
    </w:p>
    <w:p w:rsidR="00F24613" w:rsidRDefault="00F24613" w:rsidP="00F24613">
      <w:pPr>
        <w:pStyle w:val="ZTIRCZWSPPKTzmczciwsppkttiret"/>
      </w:pPr>
      <w:r>
        <w:t xml:space="preserve">„– przepisów art. 73 i art. 74 nie stosuje się; w takim przypadku podmiot nabywający akcje jest obowiązany do </w:t>
      </w:r>
      <w:r w:rsidRPr="001539A3">
        <w:t>ogłoszenia i przeprowadzenia wezwania do zapisywania się na sprzedaż lub zamianę</w:t>
      </w:r>
      <w:r>
        <w:t xml:space="preserve"> wszystkich pozostałych akcji spółki zgodnie z przepisami państwa członkowskiego, w którym spółka publiczna ma siedzibę, z zastrzeżeniem ust. 2.”,</w:t>
      </w:r>
    </w:p>
    <w:p w:rsidR="00F24613" w:rsidRPr="001A6D71" w:rsidRDefault="00F24613" w:rsidP="00F24613">
      <w:pPr>
        <w:pStyle w:val="LITlitera"/>
      </w:pPr>
      <w:r>
        <w:t>b)</w:t>
      </w:r>
      <w:r>
        <w:tab/>
        <w:t>po ust. 1 dodaje się ust. 1a w brzmieniu:</w:t>
      </w:r>
    </w:p>
    <w:p w:rsidR="00F24613" w:rsidRPr="001A6D71" w:rsidRDefault="00F24613" w:rsidP="00F24613">
      <w:pPr>
        <w:pStyle w:val="ZLITUSTzmustliter"/>
      </w:pPr>
      <w:r>
        <w:t>„1a. W przypadku spółki publicznej z siedzibą w państwie członkowskim innym niż Rzeczpospolita Polska, której akcje zostały:</w:t>
      </w:r>
    </w:p>
    <w:p w:rsidR="00F24613" w:rsidRDefault="00F24613" w:rsidP="00F24613">
      <w:pPr>
        <w:pStyle w:val="ZLITPKTzmpktliter"/>
      </w:pPr>
      <w:r>
        <w:t>1)</w:t>
      </w:r>
      <w:r>
        <w:tab/>
        <w:t>dopuszczone do obrotu na rynku regulowanym w państwie członkowskim, w którym spółka ma swoją siedzibę oraz są dopuszczone do obrotu na rynku regulowanym na terytorium Rzeczypospolitej Polskiej,</w:t>
      </w:r>
    </w:p>
    <w:p w:rsidR="00F24613" w:rsidRDefault="00F24613" w:rsidP="00F24613">
      <w:pPr>
        <w:pStyle w:val="ZLITPKTzmpktliter"/>
      </w:pPr>
      <w:r>
        <w:t>2)</w:t>
      </w:r>
      <w:r>
        <w:tab/>
        <w:t>po raz pierwszy dopuszczone do obrotu na rynku regulowanym w innym państwie członkowskim niebędącym państwem siedziby tej spółki oraz są dopuszczone do obrotu na rynku regulowanym na terytorium Rzeczypospolitej Polskiej,</w:t>
      </w:r>
    </w:p>
    <w:p w:rsidR="00F24613" w:rsidRPr="001A6D71" w:rsidRDefault="00F24613" w:rsidP="00F24613">
      <w:pPr>
        <w:pStyle w:val="ZLITPKTzmpktliter"/>
      </w:pPr>
      <w:r>
        <w:t>3)</w:t>
      </w:r>
      <w:r w:rsidRPr="001A6D71">
        <w:tab/>
        <w:t>jednocześnie dopuszczone do obrotu na rynku regulowanym na terytorium Rzeczypospolitej Polskiej oraz na rynku regulowanym w innym państwie członkowskim niebędącym państwem siedziby tej spółki – jeżeli spółka wskazała organ nadzoru w tym innym państwie jako organ właściwy do nadzoru w zakresie wezwań do zapisywania się na sprzedaż lub zamianę akcji</w:t>
      </w:r>
    </w:p>
    <w:p w:rsidR="00F24613" w:rsidRDefault="00F24613" w:rsidP="00F24613">
      <w:pPr>
        <w:pStyle w:val="ZLITCZWSPPKTzmczciwsppktliter"/>
      </w:pPr>
      <w:r>
        <w:t>– przepisów oddziału 2 nie stosuje się.”,</w:t>
      </w:r>
    </w:p>
    <w:p w:rsidR="00F24613" w:rsidRPr="001A6D71" w:rsidRDefault="00F24613" w:rsidP="00F24613">
      <w:pPr>
        <w:pStyle w:val="LITlitera"/>
      </w:pPr>
      <w:r>
        <w:t>c)</w:t>
      </w:r>
      <w:r>
        <w:tab/>
        <w:t>w ust. 3 wprowadzenie do wyliczenia otrzymuje brzmienie:</w:t>
      </w:r>
    </w:p>
    <w:p w:rsidR="00F24613" w:rsidRDefault="00F24613" w:rsidP="00F24613">
      <w:pPr>
        <w:pStyle w:val="ZLITFRAGzmlitfragmentunpzdanialiter"/>
      </w:pPr>
      <w:r>
        <w:t xml:space="preserve">„W przypadkach, o których mowa w ust. 1 </w:t>
      </w:r>
      <w:r w:rsidRPr="001539A3">
        <w:t>pkt 3 i ust. 1a pkt 3, spółka publiczna przed rozpoczęciem obrotu jej akcjami na rynku regulowanym</w:t>
      </w:r>
      <w:r>
        <w:t xml:space="preserve"> na terytorium Rzeczypospolitej Polskiej jest obowiązana:”,</w:t>
      </w:r>
    </w:p>
    <w:p w:rsidR="00F24613" w:rsidRPr="001A6D71" w:rsidRDefault="00F24613" w:rsidP="00F24613">
      <w:pPr>
        <w:pStyle w:val="LITlitera"/>
      </w:pPr>
      <w:r>
        <w:t>d)</w:t>
      </w:r>
      <w:r>
        <w:tab/>
        <w:t>ust. 4 otrzymuje brzmienie:</w:t>
      </w:r>
    </w:p>
    <w:p w:rsidR="00F24613" w:rsidRDefault="00F24613" w:rsidP="00F24613">
      <w:pPr>
        <w:pStyle w:val="ZLITUSTzmustliter"/>
      </w:pPr>
      <w:r>
        <w:t xml:space="preserve">„4. Informację o </w:t>
      </w:r>
      <w:r w:rsidRPr="001539A3">
        <w:t>wskazaniu organu nadzoru właściwego w zakresie wezwań do zapisywania się na sprzedaż lub zamianę jej akcji</w:t>
      </w:r>
      <w:r>
        <w:t>, spółka publiczna przekazuje do publicznej wiadomości nie później niż w terminie 3 dni od dnia rozpoczęcia obrotu jej akcjami na rynku regulowanym na terytorium Rzeczypospolitej Polskiej.”</w:t>
      </w:r>
      <w:r w:rsidRPr="00661A08">
        <w:t>;</w:t>
      </w:r>
    </w:p>
    <w:p w:rsidR="00F24613" w:rsidRPr="001A6D71" w:rsidRDefault="00586CF4" w:rsidP="00F24613">
      <w:pPr>
        <w:pStyle w:val="PKTpunkt"/>
      </w:pPr>
      <w:r>
        <w:t>72</w:t>
      </w:r>
      <w:r w:rsidR="00F24613">
        <w:t>)</w:t>
      </w:r>
      <w:r w:rsidR="00F24613">
        <w:tab/>
        <w:t>po rozdziale 4 dodaje się rozdziały 4a i 4b w brzmieniu:</w:t>
      </w:r>
    </w:p>
    <w:p w:rsidR="00F24613" w:rsidRDefault="00F24613" w:rsidP="00F24613">
      <w:pPr>
        <w:pStyle w:val="ZROZDZODDZOZNzmoznrozdzoddzartykuempunktem"/>
      </w:pPr>
      <w:r>
        <w:t>„Rozdział 4a</w:t>
      </w:r>
    </w:p>
    <w:p w:rsidR="00F24613" w:rsidRPr="00AE3E83" w:rsidRDefault="00F24613" w:rsidP="00F24613">
      <w:pPr>
        <w:pStyle w:val="ZROZDZODDZPRZEDMzmprzedmrozdzoddzartykuempunktem"/>
      </w:pPr>
      <w:r w:rsidRPr="00AE3E83">
        <w:t>Polityka wynagrodzeń i sprawozdanie o wynagrodzeniach</w:t>
      </w:r>
    </w:p>
    <w:p w:rsidR="00F24613" w:rsidRDefault="00F24613" w:rsidP="00F24613">
      <w:pPr>
        <w:pStyle w:val="ZARTzmartartykuempunktem"/>
      </w:pPr>
      <w:r>
        <w:t>Art. 90c. 1. Ilekroć w przepisach niniejszego rozdziału jest mowa o spółce, należy przez to rozumieć spółkę z siedzibą na terytorium Rzeczypospolitej Polskiej, której co najmniej jedna akcja jest dopuszczona do obrotu na rynku regulowanym.</w:t>
      </w:r>
    </w:p>
    <w:p w:rsidR="00F24613" w:rsidRPr="001A6D71" w:rsidRDefault="00F24613" w:rsidP="00F24613">
      <w:pPr>
        <w:pStyle w:val="ZUSTzmustartykuempunktem"/>
      </w:pPr>
      <w:r>
        <w:t>2. Przepisów niniejszego rozdziału nie stosuje się do spółek, które są:</w:t>
      </w:r>
    </w:p>
    <w:p w:rsidR="00F24613" w:rsidRDefault="00F24613" w:rsidP="00F24613">
      <w:pPr>
        <w:pStyle w:val="ZPKTzmpktartykuempunktem"/>
      </w:pPr>
      <w:r>
        <w:t>1)</w:t>
      </w:r>
      <w:r>
        <w:tab/>
        <w:t>bankami, w zakresie uregulowanym w art. 9ca i art. 9cb ustawy z dnia 29 sierpnia 1997 r. – Prawo bankowe</w:t>
      </w:r>
      <w:r w:rsidRPr="007F32FF">
        <w:t xml:space="preserve"> oraz w przepisach wykonawczych wydanych na podstawie art. </w:t>
      </w:r>
      <w:r>
        <w:t xml:space="preserve">9f ust. 1 pkt 2 i ust. 2 </w:t>
      </w:r>
      <w:r w:rsidRPr="007F32FF">
        <w:t>tej ustawy</w:t>
      </w:r>
      <w:r>
        <w:t>;</w:t>
      </w:r>
    </w:p>
    <w:p w:rsidR="00F24613" w:rsidRDefault="00F24613" w:rsidP="00F24613">
      <w:pPr>
        <w:pStyle w:val="ZPKTzmpktartykuempunktem"/>
      </w:pPr>
      <w:r>
        <w:t>2)</w:t>
      </w:r>
      <w:r>
        <w:tab/>
        <w:t>towarzystwami funduszy inwestycyjnych oraz zarządzającymi ASI, w zakresie uregulowanym odpowiednio w art. 47a ust. 1</w:t>
      </w:r>
      <w:r w:rsidR="004D134B">
        <w:t>–</w:t>
      </w:r>
      <w:r>
        <w:t xml:space="preserve">3 </w:t>
      </w:r>
      <w:r w:rsidRPr="0001595C">
        <w:t xml:space="preserve">ustawy o funduszach inwestycyjnych </w:t>
      </w:r>
      <w:r>
        <w:t xml:space="preserve">oraz w przepisach </w:t>
      </w:r>
      <w:r w:rsidRPr="00F83B70">
        <w:t xml:space="preserve">wykonawczych wydanych na podstawie </w:t>
      </w:r>
      <w:r>
        <w:t xml:space="preserve">art. 47a ust. 4 tej ustawy, oraz w art. 70j </w:t>
      </w:r>
      <w:r w:rsidRPr="00F83B70">
        <w:t>ust. 1</w:t>
      </w:r>
      <w:r>
        <w:t xml:space="preserve"> i 2</w:t>
      </w:r>
      <w:r w:rsidRPr="00F83B70">
        <w:t xml:space="preserve"> </w:t>
      </w:r>
      <w:r w:rsidRPr="00A413E0">
        <w:t xml:space="preserve">ustawy o funduszach inwestycyjnych </w:t>
      </w:r>
      <w:r>
        <w:t xml:space="preserve">i </w:t>
      </w:r>
      <w:r w:rsidRPr="00F83B70">
        <w:t xml:space="preserve">w przepisach wykonawczych wydanych na podstawie art. </w:t>
      </w:r>
      <w:r>
        <w:t>70j</w:t>
      </w:r>
      <w:r w:rsidRPr="00F83B70">
        <w:t xml:space="preserve"> ust. </w:t>
      </w:r>
      <w:r>
        <w:t>3</w:t>
      </w:r>
      <w:r w:rsidRPr="00F83B70">
        <w:t xml:space="preserve"> </w:t>
      </w:r>
      <w:r>
        <w:t xml:space="preserve">tej </w:t>
      </w:r>
      <w:r w:rsidRPr="00F83B70">
        <w:t>ustawy</w:t>
      </w:r>
      <w:r>
        <w:t>;</w:t>
      </w:r>
    </w:p>
    <w:p w:rsidR="00F24613" w:rsidRDefault="00F24613" w:rsidP="00F24613">
      <w:pPr>
        <w:pStyle w:val="ZPKTzmpktartykuempunktem"/>
      </w:pPr>
      <w:r>
        <w:t>3)</w:t>
      </w:r>
      <w:r>
        <w:tab/>
        <w:t>domami maklerskimi w rozumieniu ustawy o obrocie instrumentami finansowymi, w zakresie uregulowanym w art. 110v i w art. 110w ust. 4 i 5 tej ustawy oraz w przepisach wykonawczych wydanych na podstawie art. 110x pkt 4 tej ustawy.</w:t>
      </w:r>
    </w:p>
    <w:p w:rsidR="00F24613" w:rsidRPr="00AE3E83" w:rsidRDefault="00F24613" w:rsidP="00F24613">
      <w:pPr>
        <w:pStyle w:val="ZARTzmartartykuempunktem"/>
      </w:pPr>
      <w:r>
        <w:t>Art. 90d. </w:t>
      </w:r>
      <w:r w:rsidRPr="00AE3E83">
        <w:t>1. Walne zgromadzenie spółki podejmuje uchwałę w sprawie polityki wynagrodzeń członków zarządu i rady nadzorczej.</w:t>
      </w:r>
      <w:r w:rsidRPr="009B6BFD">
        <w:t xml:space="preserve"> </w:t>
      </w:r>
      <w:r>
        <w:t>Z</w:t>
      </w:r>
      <w:r w:rsidRPr="009B6BFD">
        <w:t>a informacje zawarte w polityce wynagrodzeń</w:t>
      </w:r>
      <w:r>
        <w:t xml:space="preserve"> odpowiadają członkowie zarządu spółki.</w:t>
      </w:r>
    </w:p>
    <w:p w:rsidR="00F24613" w:rsidRPr="00AE3E83" w:rsidRDefault="00F24613" w:rsidP="00F24613">
      <w:pPr>
        <w:pStyle w:val="ZUSTzmustartykuempunktem"/>
      </w:pPr>
      <w:r w:rsidRPr="00AE3E83">
        <w:t>2. </w:t>
      </w:r>
      <w:r>
        <w:t>Rozwiązania przyjęte w p</w:t>
      </w:r>
      <w:r w:rsidRPr="00AE3E83">
        <w:t>olity</w:t>
      </w:r>
      <w:r>
        <w:t>ce</w:t>
      </w:r>
      <w:r w:rsidRPr="00AE3E83">
        <w:t xml:space="preserve"> wynagrodzeń </w:t>
      </w:r>
      <w:r>
        <w:t xml:space="preserve">powinny </w:t>
      </w:r>
      <w:r w:rsidRPr="00AE3E83">
        <w:t>przyczynia</w:t>
      </w:r>
      <w:r>
        <w:t>ć</w:t>
      </w:r>
      <w:r w:rsidRPr="00AE3E83">
        <w:t xml:space="preserve"> się do realizacji strategii biznesowej, długoterminowych interesów oraz stabilności spółki</w:t>
      </w:r>
      <w:r>
        <w:t>.</w:t>
      </w:r>
    </w:p>
    <w:p w:rsidR="00F24613" w:rsidRPr="001A6D71" w:rsidRDefault="00F24613" w:rsidP="00F24613">
      <w:pPr>
        <w:pStyle w:val="ZUSTzmustartykuempunktem"/>
      </w:pPr>
      <w:r w:rsidRPr="00AE3E83">
        <w:t>3. Projekt uchwały w sprawie polityki wynagrodzeń zawiera w szczególności:</w:t>
      </w:r>
    </w:p>
    <w:p w:rsidR="00F24613" w:rsidRPr="00AE3E83" w:rsidRDefault="00F24613" w:rsidP="00F24613">
      <w:pPr>
        <w:pStyle w:val="ZPKTzmpktartykuempunktem"/>
      </w:pPr>
      <w:r w:rsidRPr="00AE3E83">
        <w:t>1)</w:t>
      </w:r>
      <w:r w:rsidRPr="00AE3E83">
        <w:tab/>
        <w:t xml:space="preserve">opis stałych i zmiennych składników wynagrodzenia, </w:t>
      </w:r>
      <w:r>
        <w:t>jak również</w:t>
      </w:r>
      <w:r w:rsidRPr="00AE3E83">
        <w:t xml:space="preserve"> premii i innych świadczeń pieniężnych i niepieniężnych, które mogą zostać przyznane członkom zarządu i rady nadzorczej;</w:t>
      </w:r>
    </w:p>
    <w:p w:rsidR="00F24613" w:rsidRPr="00AE3E83" w:rsidRDefault="00F24613" w:rsidP="00F24613">
      <w:pPr>
        <w:pStyle w:val="ZPKTzmpktartykuempunktem"/>
      </w:pPr>
      <w:r w:rsidRPr="00AE3E83">
        <w:t>2)</w:t>
      </w:r>
      <w:r w:rsidRPr="00AE3E83">
        <w:tab/>
        <w:t>wskazanie wzajemnych proporcji składników wynagrodzenia, o których mowa w pkt 1;</w:t>
      </w:r>
    </w:p>
    <w:p w:rsidR="00F24613" w:rsidRPr="00AE3E83" w:rsidRDefault="00F24613" w:rsidP="00F24613">
      <w:pPr>
        <w:pStyle w:val="ZPKTzmpktartykuempunktem"/>
      </w:pPr>
      <w:r w:rsidRPr="00AE3E83">
        <w:t>3)</w:t>
      </w:r>
      <w:r w:rsidRPr="00AE3E83">
        <w:tab/>
        <w:t>wyjaśnienie, w jaki sposób warunki pracy i płacy pracowników spółki innych niż członkowie zarządu i rady nadzorczej zostały uwzględnione przy ustanawianiu polityki wynagrodzeń;</w:t>
      </w:r>
    </w:p>
    <w:p w:rsidR="00F24613" w:rsidRPr="00AE3E83" w:rsidRDefault="00F24613" w:rsidP="00F24613">
      <w:pPr>
        <w:pStyle w:val="ZPKTzmpktartykuempunktem"/>
      </w:pPr>
      <w:r w:rsidRPr="00AE3E83">
        <w:t>4)</w:t>
      </w:r>
      <w:r w:rsidRPr="00AE3E83">
        <w:tab/>
        <w:t>wskazanie okresu, na jaki zostały zawarte umowy o pracę</w:t>
      </w:r>
      <w:r>
        <w:t>, umowy zlecenia, umowy o dzieło</w:t>
      </w:r>
      <w:r w:rsidRPr="00AE3E83">
        <w:t xml:space="preserve"> lub inne umowy o podobnym charakterze z członkami zarządu i rady nadzorczej</w:t>
      </w:r>
      <w:r>
        <w:t>,</w:t>
      </w:r>
      <w:r w:rsidRPr="00AE3E83">
        <w:t xml:space="preserve"> oraz wskazanie okresów i warunków wypowiedzenia tych umów</w:t>
      </w:r>
      <w:r>
        <w:t>, a w przypadku gdy z członkiem zarządu lub rady nadzorczej nie została zawarta umowa – wskazanie rodzaju i okresu, na jaki został nawiązany stosunek prawny łączący członka zarządu lub rady nadzorczej ze spółką oraz wskazanie okresu i warunków rozwiązania tego stosunku prawnego</w:t>
      </w:r>
      <w:r w:rsidRPr="00AE3E83">
        <w:t>;</w:t>
      </w:r>
    </w:p>
    <w:p w:rsidR="00F24613" w:rsidRPr="00AE3E83" w:rsidRDefault="00F24613" w:rsidP="00F24613">
      <w:pPr>
        <w:pStyle w:val="ZPKTzmpktartykuempunktem"/>
      </w:pPr>
      <w:r w:rsidRPr="00AE3E83">
        <w:t>5)</w:t>
      </w:r>
      <w:r w:rsidRPr="00AE3E83">
        <w:tab/>
        <w:t>opis głównych cech dodatkowych programów emerytalno-rentowych i programów wcześniejszych emerytur;</w:t>
      </w:r>
    </w:p>
    <w:p w:rsidR="00F24613" w:rsidRPr="004D134B" w:rsidRDefault="00F24613" w:rsidP="00F24613">
      <w:pPr>
        <w:pStyle w:val="ZPKTzmpktartykuempunktem"/>
      </w:pPr>
      <w:r w:rsidRPr="00AE3E83">
        <w:t>6)</w:t>
      </w:r>
      <w:r w:rsidRPr="00AE3E83">
        <w:tab/>
        <w:t xml:space="preserve">opis procesu decyzyjnego </w:t>
      </w:r>
      <w:r w:rsidRPr="004D134B">
        <w:t>przeprowadzonego w celu ustanowienia, wdrożenia oraz przeglądu polityki wynagrodzeń;</w:t>
      </w:r>
    </w:p>
    <w:p w:rsidR="00F24613" w:rsidRPr="00AE3E83" w:rsidRDefault="00F24613" w:rsidP="00F24613">
      <w:pPr>
        <w:pStyle w:val="ZPKTzmpktartykuempunktem"/>
      </w:pPr>
      <w:r w:rsidRPr="00AE3E83">
        <w:t>7)</w:t>
      </w:r>
      <w:r w:rsidRPr="00AE3E83">
        <w:tab/>
        <w:t>opis środków podjętych w celu unikania konfliktów interesów</w:t>
      </w:r>
      <w:r>
        <w:t xml:space="preserve"> związanych z polityką wynagrodzeń</w:t>
      </w:r>
      <w:r w:rsidRPr="00AE3E83">
        <w:t xml:space="preserve"> lub zarządzania </w:t>
      </w:r>
      <w:r>
        <w:t xml:space="preserve">takimi </w:t>
      </w:r>
      <w:r w:rsidRPr="00AE3E83">
        <w:t>konfliktami interesów;</w:t>
      </w:r>
    </w:p>
    <w:p w:rsidR="00F24613" w:rsidRPr="00AE3E83" w:rsidRDefault="00F24613" w:rsidP="00F24613">
      <w:pPr>
        <w:pStyle w:val="ZPKTzmpktartykuempunktem"/>
      </w:pPr>
      <w:r w:rsidRPr="00AE3E83">
        <w:t>8)</w:t>
      </w:r>
      <w:r w:rsidRPr="00AE3E83">
        <w:tab/>
        <w:t>wskazanie, w jaki sposób polityka wynagrodzeń przyczynia się do r</w:t>
      </w:r>
      <w:r>
        <w:t xml:space="preserve">ealizacji celów określonych w ust. </w:t>
      </w:r>
      <w:r w:rsidRPr="00AE3E83">
        <w:t>2.</w:t>
      </w:r>
    </w:p>
    <w:p w:rsidR="00F24613" w:rsidRPr="001A6D71" w:rsidRDefault="00F24613" w:rsidP="00F24613">
      <w:pPr>
        <w:pStyle w:val="ZUSTzmustartykuempunktem"/>
      </w:pPr>
      <w:r w:rsidRPr="00AE3E83">
        <w:t>4. </w:t>
      </w:r>
      <w:r w:rsidRPr="001A6D71">
        <w:t>W przypadku gdy spółka przyznaje członkom zarządu lub rady nadzorczej zmienne składniki wynagrodzenia, projekt uchwały w sprawie polityki wynagrodzeń zawiera również:</w:t>
      </w:r>
    </w:p>
    <w:p w:rsidR="00F24613" w:rsidRPr="00AE3E83" w:rsidRDefault="00F24613" w:rsidP="00F24613">
      <w:pPr>
        <w:pStyle w:val="ZPKTzmpktartykuempunktem"/>
      </w:pPr>
      <w:r w:rsidRPr="00AE3E83">
        <w:t>1)</w:t>
      </w:r>
      <w:r w:rsidRPr="00AE3E83">
        <w:tab/>
        <w:t>jasne, kompleksowe i zróżnicowane kryteria w zakresie wyników finansowych i niefinansowych</w:t>
      </w:r>
      <w:r>
        <w:t>,</w:t>
      </w:r>
      <w:r w:rsidRPr="00AE3E83">
        <w:t xml:space="preserve"> </w:t>
      </w:r>
      <w:r>
        <w:t>dotyczące</w:t>
      </w:r>
      <w:r w:rsidRPr="00AE3E83">
        <w:t xml:space="preserve"> przyznawania zmiennych składników wynagrodzenia, w tym kryteria dotyczące </w:t>
      </w:r>
      <w:r>
        <w:t>uwzględniania interesów społecznych, przyczyniania się spółki do ochrony środowiska oraz podejmowania działań nakierowanych na zapobieganie i likwidowanie negatywnych skutków społecznych działalności spółki</w:t>
      </w:r>
      <w:r w:rsidRPr="00AE3E83">
        <w:t>;</w:t>
      </w:r>
    </w:p>
    <w:p w:rsidR="00F24613" w:rsidRPr="00AE3E83" w:rsidRDefault="00F24613" w:rsidP="00F24613">
      <w:pPr>
        <w:pStyle w:val="ZPKTzmpktartykuempunktem"/>
      </w:pPr>
      <w:r w:rsidRPr="00AE3E83">
        <w:t>2)</w:t>
      </w:r>
      <w:r w:rsidRPr="00AE3E83">
        <w:tab/>
        <w:t>wyjaśnienie sposobu, w jaki kryteria, o których mowa w pkt 1, przyczyniają się do r</w:t>
      </w:r>
      <w:r>
        <w:t xml:space="preserve">ealizacji celów określonych w ust. </w:t>
      </w:r>
      <w:r w:rsidRPr="00AE3E83">
        <w:t>2;</w:t>
      </w:r>
    </w:p>
    <w:p w:rsidR="00F24613" w:rsidRPr="00AE3E83" w:rsidRDefault="00F24613" w:rsidP="00F24613">
      <w:pPr>
        <w:pStyle w:val="ZPKTzmpktartykuempunktem"/>
      </w:pPr>
      <w:r w:rsidRPr="00AE3E83">
        <w:t>3)</w:t>
      </w:r>
      <w:r w:rsidRPr="00AE3E83">
        <w:tab/>
        <w:t>metody stosowane w celu określenia</w:t>
      </w:r>
      <w:r>
        <w:t>,</w:t>
      </w:r>
      <w:r w:rsidRPr="00AE3E83">
        <w:t xml:space="preserve"> w jakim zakresie kryteria, o których mowa w pkt 1, zostały spełnione;</w:t>
      </w:r>
    </w:p>
    <w:p w:rsidR="00F24613" w:rsidRPr="00AE3E83" w:rsidRDefault="00F24613" w:rsidP="00F24613">
      <w:pPr>
        <w:pStyle w:val="ZPKTzmpktartykuempunktem"/>
      </w:pPr>
      <w:r w:rsidRPr="00AE3E83">
        <w:t>4)</w:t>
      </w:r>
      <w:r w:rsidRPr="00AE3E83">
        <w:tab/>
        <w:t>informacje dotyczące okresów odroczenia wypłaty oraz możliwości żądania przez spółkę zwrotu zmiennych składników wynagrodzenia.</w:t>
      </w:r>
    </w:p>
    <w:p w:rsidR="00F24613" w:rsidRPr="00AE3E83" w:rsidRDefault="00F24613" w:rsidP="00F24613">
      <w:pPr>
        <w:pStyle w:val="ZUSTzmustartykuempunktem"/>
      </w:pPr>
      <w:r w:rsidRPr="00AE3E83">
        <w:t xml:space="preserve">5. W </w:t>
      </w:r>
      <w:r w:rsidRPr="004D134B">
        <w:t>przypadku gdy spółka przyznaje członkom zarządu lub rady nadzorczej wynagrodzenie w formie instrumentów finansowych, projekt uchwały w sprawie polityki wynagrodzeń określa również okresy, w których nabywa się uprawnienie do otrzymania wynagrodzenia w tej formie, zasady zbywania tych instrumentów finansowych oraz wyjaśnienie, w jaki sposób przyznawanie wynagrodzenia w formie instrumentów finansowych przyczynia</w:t>
      </w:r>
      <w:r w:rsidRPr="00AE3E83">
        <w:t xml:space="preserve"> się do r</w:t>
      </w:r>
      <w:r>
        <w:t xml:space="preserve">ealizacji celów określonych w ust. </w:t>
      </w:r>
      <w:r w:rsidRPr="00AE3E83">
        <w:t>2.</w:t>
      </w:r>
    </w:p>
    <w:p w:rsidR="00F24613" w:rsidRDefault="00F24613" w:rsidP="00F24613">
      <w:pPr>
        <w:pStyle w:val="ZUSTzmustartykuempunktem"/>
      </w:pPr>
      <w:r w:rsidRPr="00AE3E83">
        <w:t xml:space="preserve">6. Projekt uchwały w sprawie polityki wynagrodzeń zawiera również opis wszystkich istotnych zmian wprowadzonych w stosunku do poprzednio obowiązującej polityki wynagrodzeń oraz </w:t>
      </w:r>
      <w:r>
        <w:t xml:space="preserve">opisuje </w:t>
      </w:r>
      <w:r w:rsidRPr="00AE3E83">
        <w:t>sposób, w jaki został</w:t>
      </w:r>
      <w:r>
        <w:t>y</w:t>
      </w:r>
      <w:r w:rsidRPr="00AE3E83">
        <w:t xml:space="preserve"> w niej uwzględnion</w:t>
      </w:r>
      <w:r>
        <w:t>e</w:t>
      </w:r>
      <w:r w:rsidRPr="00AE3E83">
        <w:t xml:space="preserve"> treść uchwał</w:t>
      </w:r>
      <w:r>
        <w:t>y</w:t>
      </w:r>
      <w:r w:rsidRPr="00AE3E83">
        <w:t xml:space="preserve">, o </w:t>
      </w:r>
      <w:r>
        <w:t>której</w:t>
      </w:r>
      <w:r w:rsidRPr="005748B0">
        <w:t xml:space="preserve"> mowa w art. 90g ust. </w:t>
      </w:r>
      <w:r>
        <w:t>6</w:t>
      </w:r>
      <w:r w:rsidRPr="005748B0">
        <w:t xml:space="preserve"> lub wyniki dyskusji, o której mowa w art. 90g ust. </w:t>
      </w:r>
      <w:r>
        <w:t>7</w:t>
      </w:r>
      <w:r w:rsidRPr="005748B0">
        <w:t>.</w:t>
      </w:r>
    </w:p>
    <w:p w:rsidR="00F24613" w:rsidRPr="00AE3E83" w:rsidRDefault="00F24613" w:rsidP="00F24613">
      <w:pPr>
        <w:pStyle w:val="ZUSTzmustartykuempunktem"/>
      </w:pPr>
      <w:r>
        <w:t>7. </w:t>
      </w:r>
      <w:r w:rsidRPr="006A76C4">
        <w:t>Walne zgrom</w:t>
      </w:r>
      <w:r>
        <w:t>adzenie może upoważnić radę nad</w:t>
      </w:r>
      <w:r w:rsidRPr="006A76C4">
        <w:t>zorczą do uszc</w:t>
      </w:r>
      <w:r>
        <w:t xml:space="preserve">zegółowienia elementów polityki </w:t>
      </w:r>
      <w:r w:rsidRPr="006A76C4">
        <w:t>wynagrodzeń określonych w</w:t>
      </w:r>
      <w:r>
        <w:t xml:space="preserve"> </w:t>
      </w:r>
      <w:r w:rsidRPr="006A76C4">
        <w:t xml:space="preserve">ust. 3 pkt </w:t>
      </w:r>
      <w:r w:rsidR="00755144">
        <w:t>1</w:t>
      </w:r>
      <w:r w:rsidRPr="006A76C4">
        <w:t xml:space="preserve">, ust. 4 pkt </w:t>
      </w:r>
      <w:r w:rsidR="00755144">
        <w:t>1</w:t>
      </w:r>
      <w:r w:rsidRPr="006A76C4">
        <w:t xml:space="preserve"> i 4 </w:t>
      </w:r>
      <w:r>
        <w:t xml:space="preserve">oraz ust. 5, w granicach </w:t>
      </w:r>
      <w:r w:rsidRPr="006A76C4">
        <w:t>określonych uprzednio przez walne zgromadzenie</w:t>
      </w:r>
      <w:r>
        <w:t>.</w:t>
      </w:r>
    </w:p>
    <w:p w:rsidR="00F24613" w:rsidRPr="00AE3E83" w:rsidRDefault="00F24613" w:rsidP="00F24613">
      <w:pPr>
        <w:pStyle w:val="ZARTzmartartykuempunktem"/>
      </w:pPr>
      <w:r>
        <w:t>Art. 90e. </w:t>
      </w:r>
      <w:r w:rsidRPr="00AE3E83">
        <w:t>1. Spółka wypłaca wynagrodzenie członkom zarządu i rady nadzorczej wyłącznie zgodnie z polityką wynagrodzeń.</w:t>
      </w:r>
    </w:p>
    <w:p w:rsidR="00F24613" w:rsidRPr="00AE3E83" w:rsidRDefault="00F24613" w:rsidP="000C7740">
      <w:pPr>
        <w:pStyle w:val="ZUSTzmustartykuempunktem"/>
      </w:pPr>
      <w:r w:rsidRPr="00AE3E83">
        <w:t xml:space="preserve">2. W przypadku niepodjęcia uchwały w sprawie polityki wynagrodzeń spółka wypłaca wynagrodzenia zgodnie z dotychczas obowiązującą polityką wynagrodzeń. </w:t>
      </w:r>
      <w:r>
        <w:t>Zmieniony p</w:t>
      </w:r>
      <w:r w:rsidRPr="00AE3E83">
        <w:t>rojekt uchwały w sprawie polityki wynagrodzeń poddawany jest pod głosowanie na kolejnym walnym zgromadzeniu.</w:t>
      </w:r>
    </w:p>
    <w:p w:rsidR="00F24613" w:rsidRPr="00AE3E83" w:rsidRDefault="00F24613" w:rsidP="000C7740">
      <w:pPr>
        <w:pStyle w:val="ZUSTzmustartykuempunktem"/>
      </w:pPr>
      <w:r w:rsidRPr="00AE3E83">
        <w:t xml:space="preserve">3. W przypadku gdy w spółce nie obowiązuje polityka wynagrodzeń, a walne zgromadzenie nie podejmie uchwały w sprawie polityki wynagrodzeń, spółka może kontynuować wypłacanie wynagrodzeń zgodnie z dotychczasową praktyką. </w:t>
      </w:r>
      <w:r>
        <w:t>Zmieniony p</w:t>
      </w:r>
      <w:r w:rsidRPr="00AE3E83">
        <w:t>rojekt uchwały w sprawie polityki wynagrodzeń poddawany jest pod głosowanie na kolejnym walnym zgromadzeniu.</w:t>
      </w:r>
    </w:p>
    <w:p w:rsidR="00F24613" w:rsidRPr="00AE3E83" w:rsidRDefault="00F24613" w:rsidP="000C7740">
      <w:pPr>
        <w:pStyle w:val="ZUSTzmustartykuempunktem"/>
      </w:pPr>
      <w:r w:rsidRPr="00AE3E83">
        <w:t>4. Uchwała w sprawie polityki wynagrodzeń jest podejmowana nie rzadziej niż co cztery lata</w:t>
      </w:r>
      <w:r>
        <w:t>.</w:t>
      </w:r>
      <w:r w:rsidRPr="00AE3E83" w:rsidDel="00CC4226">
        <w:t xml:space="preserve"> </w:t>
      </w:r>
      <w:r>
        <w:t>Każda</w:t>
      </w:r>
      <w:r w:rsidRPr="00AE3E83">
        <w:t xml:space="preserve"> istotn</w:t>
      </w:r>
      <w:r>
        <w:t>a</w:t>
      </w:r>
      <w:r w:rsidRPr="00AE3E83">
        <w:t xml:space="preserve"> zmian</w:t>
      </w:r>
      <w:r>
        <w:t>a</w:t>
      </w:r>
      <w:r w:rsidRPr="00AE3E83">
        <w:t xml:space="preserve"> polityki</w:t>
      </w:r>
      <w:r>
        <w:t xml:space="preserve"> wynagrodzeń wymaga podjęcia uchwały w </w:t>
      </w:r>
      <w:r w:rsidRPr="00CC4226">
        <w:t>sprawie polityki wynagrodzeń</w:t>
      </w:r>
      <w:r>
        <w:t>.</w:t>
      </w:r>
    </w:p>
    <w:p w:rsidR="00F24613" w:rsidRPr="00AE3E83" w:rsidRDefault="00F24613" w:rsidP="000C7740">
      <w:pPr>
        <w:pStyle w:val="ZUSTzmustartykuempunktem"/>
      </w:pPr>
      <w:r w:rsidRPr="00AE3E83">
        <w:t xml:space="preserve">5. Spółka niezwłocznie </w:t>
      </w:r>
      <w:r>
        <w:t>zamieszcza</w:t>
      </w:r>
      <w:r w:rsidRPr="00AE3E83">
        <w:t xml:space="preserve"> politykę wynagrodzeń oraz uchwałę w sprawie polityki wynagrodzeń, wraz z datą jej podjęcia i wynikami głosowania, na swojej stronie internetowej. Dokumenty te pozostają dostępne co najmniej tak długo, jak długo mają </w:t>
      </w:r>
      <w:r>
        <w:t xml:space="preserve">one </w:t>
      </w:r>
      <w:r w:rsidRPr="00AE3E83">
        <w:t>zastosowanie.</w:t>
      </w:r>
    </w:p>
    <w:p w:rsidR="00F24613" w:rsidRPr="00AE3E83" w:rsidRDefault="00F24613" w:rsidP="00F24613">
      <w:pPr>
        <w:pStyle w:val="ZARTzmartartykuempunktem"/>
      </w:pPr>
      <w:r>
        <w:t>Art. 90f</w:t>
      </w:r>
      <w:r w:rsidRPr="00AE3E83">
        <w:t xml:space="preserve">. Jeżeli jest to niezbędne do realizacji długoterminowych interesów i stabilności finansowej spółki lub do zagwarantowania jej rentowności, rada nadzorcza spółki może zdecydować o czasowym odstąpieniu od stosowania polityki wynagrodzeń. Polityka wynagrodzeń określa </w:t>
      </w:r>
      <w:r>
        <w:t xml:space="preserve">przesłanki i tryb takiego czasowego odstąpienia </w:t>
      </w:r>
      <w:r w:rsidRPr="00AE3E83">
        <w:t>oraz elementy, od których można zastosować odstępstwo.</w:t>
      </w:r>
    </w:p>
    <w:p w:rsidR="00F24613" w:rsidRPr="00AE3E83" w:rsidRDefault="00F24613" w:rsidP="00F24613">
      <w:pPr>
        <w:pStyle w:val="ZARTzmartartykuempunktem"/>
      </w:pPr>
      <w:r>
        <w:t>Art. 90g. </w:t>
      </w:r>
      <w:r w:rsidRPr="00AE3E83">
        <w:t xml:space="preserve">1. Rada nadzorcza </w:t>
      </w:r>
      <w:r>
        <w:t xml:space="preserve">spółki </w:t>
      </w:r>
      <w:r w:rsidRPr="00AE3E83">
        <w:t>sporządza corocznie sprawozdanie o wynagrodzeniach, przedstawiające kompleksowy przegląd wynagrodzeń, w tym wszystkich świadczeń</w:t>
      </w:r>
      <w:r>
        <w:t>,</w:t>
      </w:r>
      <w:r w:rsidRPr="00AE3E83">
        <w:t xml:space="preserve"> niezależnie od ich formy, otrzymanych przez poszczególnych członków zarządu i rady nadzorczej</w:t>
      </w:r>
      <w:r>
        <w:t>,</w:t>
      </w:r>
      <w:r w:rsidRPr="00AE3E83">
        <w:t xml:space="preserve"> lub należnych poszczególnym członkom zarządu i rady nadzorczej</w:t>
      </w:r>
      <w:r>
        <w:t>,</w:t>
      </w:r>
      <w:r w:rsidRPr="00AE3E83">
        <w:t xml:space="preserve"> w ostatnim roku obrotowym, zgodnie z polityką wyna</w:t>
      </w:r>
      <w:r>
        <w:t>grodzeń, o której mowa w art. 90d</w:t>
      </w:r>
      <w:r w:rsidRPr="00AE3E83">
        <w:t>.</w:t>
      </w:r>
      <w:r w:rsidRPr="00B812DF">
        <w:t xml:space="preserve"> Za informacje zawarte w sprawozdani</w:t>
      </w:r>
      <w:r>
        <w:t>u</w:t>
      </w:r>
      <w:r w:rsidRPr="00B812DF">
        <w:t xml:space="preserve"> o wynagrodzeniach odpowiadają członkowie </w:t>
      </w:r>
      <w:r>
        <w:t>rady nadzorczej</w:t>
      </w:r>
      <w:r w:rsidRPr="00B812DF">
        <w:t xml:space="preserve"> spółki.</w:t>
      </w:r>
    </w:p>
    <w:p w:rsidR="00F24613" w:rsidRPr="001A6D71" w:rsidRDefault="00F24613" w:rsidP="00F24613">
      <w:pPr>
        <w:pStyle w:val="ZUSTzmustartykuempunktem"/>
      </w:pPr>
      <w:r w:rsidRPr="00AE3E83">
        <w:t>2. Sprawozdanie o wynagrodzeniach</w:t>
      </w:r>
      <w:r w:rsidRPr="001A6D71">
        <w:t xml:space="preserve"> w odniesieniu do każdego członka zarządu i rady nadzorczej zawiera w szczególności:</w:t>
      </w:r>
    </w:p>
    <w:p w:rsidR="00F24613" w:rsidRPr="00AE3E83" w:rsidRDefault="00F24613" w:rsidP="00F24613">
      <w:pPr>
        <w:pStyle w:val="ZPKTzmpktartykuempunktem"/>
      </w:pPr>
      <w:r w:rsidRPr="00AE3E83">
        <w:t>1)</w:t>
      </w:r>
      <w:r w:rsidRPr="00AE3E83">
        <w:tab/>
        <w:t>wysokość całkowitego wynagrodzenia w podziale na składniki</w:t>
      </w:r>
      <w:r>
        <w:t>, o których mowa w art. 90d ust. 3 pkt 1,</w:t>
      </w:r>
      <w:r w:rsidRPr="00AE3E83">
        <w:t xml:space="preserve"> oraz wzajemne proporcje między </w:t>
      </w:r>
      <w:r>
        <w:t>tymi</w:t>
      </w:r>
      <w:r w:rsidRPr="00AE3E83">
        <w:t xml:space="preserve"> składnikami wynagrodzenia;</w:t>
      </w:r>
    </w:p>
    <w:p w:rsidR="00F24613" w:rsidRPr="00AE3E83" w:rsidRDefault="00F24613" w:rsidP="00F24613">
      <w:pPr>
        <w:pStyle w:val="ZPKTzmpktartykuempunktem"/>
      </w:pPr>
      <w:r w:rsidRPr="00AE3E83">
        <w:t>2)</w:t>
      </w:r>
      <w:r w:rsidRPr="00AE3E83">
        <w:tab/>
        <w:t>wyjaśnienie sposobu, w jaki całkowite wynagrodzenie jest zgodne z przyjętą polityką wynagrodzeń, w tym w jaki sposób przyczynia się do osiągnięcia długoterminowych wyników spółki;</w:t>
      </w:r>
    </w:p>
    <w:p w:rsidR="00F24613" w:rsidRPr="00AE3E83" w:rsidRDefault="00F24613" w:rsidP="00F24613">
      <w:pPr>
        <w:pStyle w:val="ZPKTzmpktartykuempunktem"/>
      </w:pPr>
      <w:r w:rsidRPr="00AE3E83">
        <w:t>3)</w:t>
      </w:r>
      <w:r w:rsidRPr="00AE3E83">
        <w:tab/>
        <w:t>informacje na temat sposobu, w jaki zostały zastosowane kryteria dotyczące wyników;</w:t>
      </w:r>
    </w:p>
    <w:p w:rsidR="00F24613" w:rsidRPr="00AE3E83" w:rsidRDefault="00F24613" w:rsidP="00F24613">
      <w:pPr>
        <w:pStyle w:val="ZPKTzmpktartykuempunktem"/>
      </w:pPr>
      <w:r w:rsidRPr="00AE3E83">
        <w:t>4)</w:t>
      </w:r>
      <w:r w:rsidRPr="00AE3E83">
        <w:tab/>
        <w:t>informację o zmianie, w ujęciu rocznym, wynagrodzenia, wyników spółki oraz średniego wynagrodzenia pracowników tej spółki niebędących członkami zarządu ani rady nadzorczej, w okresie co najmniej pięciu ostatnich lat obrotowych, w ujęciu łącznym</w:t>
      </w:r>
      <w:r>
        <w:t>,</w:t>
      </w:r>
      <w:r w:rsidRPr="00AE3E83">
        <w:t xml:space="preserve"> w sposób umożliwiający porównanie;</w:t>
      </w:r>
    </w:p>
    <w:p w:rsidR="00F24613" w:rsidRPr="00AE3E83" w:rsidRDefault="00F24613" w:rsidP="00F24613">
      <w:pPr>
        <w:pStyle w:val="ZPKTzmpktartykuempunktem"/>
      </w:pPr>
      <w:r w:rsidRPr="00AE3E83">
        <w:t>5)</w:t>
      </w:r>
      <w:r w:rsidRPr="00AE3E83">
        <w:tab/>
        <w:t xml:space="preserve">wysokość wynagrodzenia od podmiotów należących do tej samej grupy kapitałowej w rozumieniu </w:t>
      </w:r>
      <w:r w:rsidRPr="00B37061">
        <w:t>ustaw</w:t>
      </w:r>
      <w:r>
        <w:t>y</w:t>
      </w:r>
      <w:r w:rsidRPr="00B37061">
        <w:t xml:space="preserve"> z dnia 29 września 1994 r. o rachunkowości</w:t>
      </w:r>
      <w:r w:rsidRPr="00AE3E83">
        <w:t>;</w:t>
      </w:r>
    </w:p>
    <w:p w:rsidR="00F24613" w:rsidRPr="00AE3E83" w:rsidRDefault="00F24613" w:rsidP="00F24613">
      <w:pPr>
        <w:pStyle w:val="ZPKTzmpktartykuempunktem"/>
      </w:pPr>
      <w:r w:rsidRPr="00AE3E83">
        <w:t>6)</w:t>
      </w:r>
      <w:r w:rsidRPr="00AE3E83">
        <w:tab/>
        <w:t>liczbę przyznanych lub zaoferowanych instrumentów finansowych oraz główne warunki wykonywania praw</w:t>
      </w:r>
      <w:r>
        <w:t xml:space="preserve"> z tych instrumentów</w:t>
      </w:r>
      <w:r w:rsidRPr="00AE3E83">
        <w:t>, w tym cenę i datę wykonania oraz wszelkie ich zmiany;</w:t>
      </w:r>
    </w:p>
    <w:p w:rsidR="00F24613" w:rsidRPr="00AE3E83" w:rsidRDefault="00F24613" w:rsidP="00F24613">
      <w:pPr>
        <w:pStyle w:val="ZPKTzmpktartykuempunktem"/>
      </w:pPr>
      <w:r w:rsidRPr="00AE3E83">
        <w:t>7)</w:t>
      </w:r>
      <w:r w:rsidRPr="00AE3E83">
        <w:tab/>
        <w:t>informacje na temat korzystania z możliwości żądania zwrotu zmiennych składników wynagrodzenia;</w:t>
      </w:r>
    </w:p>
    <w:p w:rsidR="00F24613" w:rsidRPr="00AE3E83" w:rsidRDefault="00F24613" w:rsidP="00F24613">
      <w:pPr>
        <w:pStyle w:val="ZPKTzmpktartykuempunktem"/>
      </w:pPr>
      <w:r w:rsidRPr="00AE3E83">
        <w:t>8)</w:t>
      </w:r>
      <w:r w:rsidRPr="00AE3E83">
        <w:tab/>
      </w:r>
      <w:r w:rsidRPr="00EF782E">
        <w:t xml:space="preserve">informacje dotyczące </w:t>
      </w:r>
      <w:r w:rsidRPr="00AE3E83">
        <w:t>wszelkich odstępstw od procedury wdrażania polityki wyna</w:t>
      </w:r>
      <w:r>
        <w:t>grodzeń, o której mowa w art. 90d ust. 1 oraz art. 90e ust. 2</w:t>
      </w:r>
      <w:r w:rsidR="00755144" w:rsidRPr="00005AF4">
        <w:t>–</w:t>
      </w:r>
      <w:r>
        <w:t>5</w:t>
      </w:r>
      <w:r w:rsidRPr="00AE3E83">
        <w:t>, oraz wszelkich odstępstw zastosow</w:t>
      </w:r>
      <w:r>
        <w:t>anych zgodnie z art. 90f</w:t>
      </w:r>
      <w:r w:rsidRPr="00AE3E83">
        <w:t>, w tym wyjaśnieni</w:t>
      </w:r>
      <w:r>
        <w:t>e</w:t>
      </w:r>
      <w:r w:rsidRPr="00AE3E83">
        <w:t xml:space="preserve"> charakteru wyjątkowych okoliczności oraz wskazanie elementów, od których zastosowano odstępstwa.</w:t>
      </w:r>
    </w:p>
    <w:p w:rsidR="00F24613" w:rsidRDefault="00F24613" w:rsidP="00F24613">
      <w:pPr>
        <w:pStyle w:val="ZUSTzmustartykuempunktem"/>
      </w:pPr>
      <w:r w:rsidRPr="00AE3E83">
        <w:t>3. </w:t>
      </w:r>
      <w:r>
        <w:t>Informacje dotyczące lat obrotowych, za które rada nadzorcza nie była zobowiązana do sporządzania sprawozdania o wynagrodzeniach, mogą być podane na podstawie szacunków, w przypadku gdy zostanie to wyraźnie wskazane w sprawozdaniu o wynagrodzeniach, lub pominięte.</w:t>
      </w:r>
    </w:p>
    <w:p w:rsidR="00F24613" w:rsidRDefault="00F24613" w:rsidP="00F24613">
      <w:pPr>
        <w:pStyle w:val="ZUSTzmustartykuempunktem"/>
      </w:pPr>
      <w:r>
        <w:t>4. </w:t>
      </w:r>
      <w:r w:rsidRPr="00AE3E83">
        <w:t xml:space="preserve">W sprawozdaniu o wynagrodzeniach nie zamieszcza się danych osobowych członków zarządu i rady nadzorczej, o których mowa w art. 9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r>
        <w:t>0</w:t>
      </w:r>
      <w:r w:rsidRPr="00AE3E83">
        <w:t>4.05.2016, str. 1</w:t>
      </w:r>
      <w:r>
        <w:t xml:space="preserve">, z </w:t>
      </w:r>
      <w:proofErr w:type="spellStart"/>
      <w:r>
        <w:t>późn</w:t>
      </w:r>
      <w:proofErr w:type="spellEnd"/>
      <w:r>
        <w:t>. zm.</w:t>
      </w:r>
      <w:r w:rsidRPr="008912F8">
        <w:rPr>
          <w:rStyle w:val="IGindeksgrny"/>
        </w:rPr>
        <w:footnoteReference w:id="8"/>
      </w:r>
      <w:r w:rsidRPr="008912F8">
        <w:rPr>
          <w:rStyle w:val="IGindeksgrny"/>
        </w:rPr>
        <w:t>)</w:t>
      </w:r>
      <w:r w:rsidRPr="00AE3E83">
        <w:t>)</w:t>
      </w:r>
      <w:r>
        <w:t>.</w:t>
      </w:r>
    </w:p>
    <w:p w:rsidR="00F24613" w:rsidRDefault="00F24613" w:rsidP="00F24613">
      <w:pPr>
        <w:pStyle w:val="ZUSTzmustartykuempunktem"/>
      </w:pPr>
      <w:r>
        <w:t>5.</w:t>
      </w:r>
      <w:r w:rsidR="00EF782E">
        <w:t> </w:t>
      </w:r>
      <w:r>
        <w:t xml:space="preserve">W przypadku gdy w skład wynagrodzenia </w:t>
      </w:r>
      <w:r w:rsidRPr="00606C22">
        <w:t xml:space="preserve">członków zarządu i rady nadzorczej </w:t>
      </w:r>
      <w:r>
        <w:t xml:space="preserve">wchodzą </w:t>
      </w:r>
      <w:r w:rsidRPr="00EF782E">
        <w:t>świadczenia pieniężne lub niepieniężne przyznane na rzecz osób najbliższych takich osób, w sprawozdaniu o wynagrodzeniach zamieszcza się informacje o wartości takich świadczeń</w:t>
      </w:r>
      <w:r>
        <w:t>. Za osobę najbliższą uznaje się</w:t>
      </w:r>
      <w:r w:rsidRPr="00FB53FD">
        <w:t xml:space="preserve"> małżonka, wstępnego, zstępnego, rodzeństw</w:t>
      </w:r>
      <w:r w:rsidR="00755144">
        <w:t>o</w:t>
      </w:r>
      <w:r w:rsidRPr="00FB53FD">
        <w:t>, powinowatego w tej samej linii lub stopniu, osob</w:t>
      </w:r>
      <w:r>
        <w:t>ę</w:t>
      </w:r>
      <w:r w:rsidRPr="00FB53FD">
        <w:t xml:space="preserve"> pozostając</w:t>
      </w:r>
      <w:r>
        <w:t>ą</w:t>
      </w:r>
      <w:r w:rsidRPr="00FB53FD">
        <w:t xml:space="preserve"> w stosunku przysposobienia oraz jej małżonka, a także osob</w:t>
      </w:r>
      <w:r>
        <w:t>ę</w:t>
      </w:r>
      <w:r w:rsidRPr="00FB53FD">
        <w:t xml:space="preserve"> pozostając</w:t>
      </w:r>
      <w:r>
        <w:t>a</w:t>
      </w:r>
      <w:r w:rsidRPr="00FB53FD">
        <w:t xml:space="preserve"> we wspólnym pożyciu</w:t>
      </w:r>
      <w:r>
        <w:t>. W informacjach tych nie podaje się:</w:t>
      </w:r>
    </w:p>
    <w:p w:rsidR="00F24613" w:rsidRDefault="00F24613" w:rsidP="00F24613">
      <w:pPr>
        <w:pStyle w:val="ZPKTzmpktartykuempunktem"/>
      </w:pPr>
      <w:r>
        <w:t>1)</w:t>
      </w:r>
      <w:r w:rsidR="00EF782E">
        <w:tab/>
      </w:r>
      <w:r>
        <w:t>podstawy przyznania takich świadczeń;</w:t>
      </w:r>
    </w:p>
    <w:p w:rsidR="00F24613" w:rsidRPr="00AE3E83" w:rsidRDefault="00F24613" w:rsidP="00F24613">
      <w:pPr>
        <w:pStyle w:val="ZPKTzmpktartykuempunktem"/>
      </w:pPr>
      <w:r>
        <w:t>2)</w:t>
      </w:r>
      <w:r w:rsidR="00EF782E">
        <w:tab/>
      </w:r>
      <w:r w:rsidRPr="00AE3E83">
        <w:t>danych o</w:t>
      </w:r>
      <w:r>
        <w:t xml:space="preserve">sobowych osób, </w:t>
      </w:r>
      <w:r w:rsidRPr="00C84C3D">
        <w:t xml:space="preserve">na rzecz </w:t>
      </w:r>
      <w:r>
        <w:t>których je wypłacono.</w:t>
      </w:r>
    </w:p>
    <w:p w:rsidR="00F24613" w:rsidRPr="00AE3E83" w:rsidRDefault="00F24613" w:rsidP="00F24613">
      <w:pPr>
        <w:pStyle w:val="ZUSTzmustartykuempunktem"/>
      </w:pPr>
      <w:r>
        <w:t>6</w:t>
      </w:r>
      <w:r w:rsidRPr="00AE3E83">
        <w:t>. Walne zgromadzenie podejmuje uchwałę opiniującą sprawozdanie o wynagrodzeniach. Uchwała ma charakter doradczy.</w:t>
      </w:r>
    </w:p>
    <w:p w:rsidR="00F24613" w:rsidRPr="00005AF4" w:rsidRDefault="00F24613" w:rsidP="00F24613">
      <w:pPr>
        <w:pStyle w:val="ZUSTzmustartykuempunktem"/>
      </w:pPr>
      <w:r>
        <w:t>7</w:t>
      </w:r>
      <w:r w:rsidRPr="00005AF4">
        <w:t>.</w:t>
      </w:r>
      <w:r w:rsidR="00E3394D">
        <w:t> </w:t>
      </w:r>
      <w:r w:rsidRPr="00005AF4">
        <w:t>W spółce będącej:</w:t>
      </w:r>
    </w:p>
    <w:p w:rsidR="00F24613" w:rsidRPr="00005AF4" w:rsidRDefault="00F24613" w:rsidP="00F24613">
      <w:pPr>
        <w:pStyle w:val="ZPKTzmpktartykuempunktem"/>
      </w:pPr>
      <w:r w:rsidRPr="00005AF4">
        <w:t>1)</w:t>
      </w:r>
      <w:r w:rsidRPr="00005AF4">
        <w:tab/>
        <w:t>małą jednostką w rozumieniu ustawy z dnia 29 września 1994 r.</w:t>
      </w:r>
      <w:r>
        <w:t xml:space="preserve"> </w:t>
      </w:r>
      <w:r w:rsidRPr="00005AF4">
        <w:t>o rachunkowości, lub</w:t>
      </w:r>
    </w:p>
    <w:p w:rsidR="00F24613" w:rsidRPr="00005AF4" w:rsidRDefault="00F24613" w:rsidP="00F24613">
      <w:pPr>
        <w:pStyle w:val="ZPKTzmpktartykuempunktem"/>
      </w:pPr>
      <w:r w:rsidRPr="00005AF4">
        <w:t>2)</w:t>
      </w:r>
      <w:r w:rsidRPr="00005AF4">
        <w:tab/>
        <w:t xml:space="preserve">spółką </w:t>
      </w:r>
      <w:r>
        <w:t xml:space="preserve">inną niż </w:t>
      </w:r>
      <w:r w:rsidRPr="00005AF4">
        <w:t>mał</w:t>
      </w:r>
      <w:r>
        <w:t>a</w:t>
      </w:r>
      <w:r w:rsidRPr="00005AF4">
        <w:t xml:space="preserve"> jednostk</w:t>
      </w:r>
      <w:r>
        <w:t>a</w:t>
      </w:r>
      <w:r w:rsidRPr="001E52E8">
        <w:t xml:space="preserve"> w rozumieniu ustawy z dnia 29 września 1994 r. o rachunkowości</w:t>
      </w:r>
      <w:r w:rsidRPr="00005AF4">
        <w:t>, która w roku obrotowym, za który sporządza sprawozdanie finansowe, oraz w roku poprzedzającym ten rok obrotowy, a w przypadku spółki rozpoczynającej działalność albo prowadzenie ksiąg rachunkowych w sposób określony ustawą z dnia 29 września 1994 r. o rachunkowości – w roku obrotowym, w którym rozpoczęła działalność albo prowadzenie ksiąg rachunkowych w sposób określony tą ustawą, nie przekroczyła co najmniej dwóch z trzech następujących wielkości:</w:t>
      </w:r>
    </w:p>
    <w:p w:rsidR="00F24613" w:rsidRPr="00005AF4" w:rsidRDefault="00F24613" w:rsidP="00F24613">
      <w:pPr>
        <w:pStyle w:val="ZLITwPKTzmlitwpktartykuempunktem"/>
      </w:pPr>
      <w:r w:rsidRPr="00005AF4">
        <w:t>a)</w:t>
      </w:r>
      <w:r w:rsidRPr="00005AF4">
        <w:tab/>
        <w:t>127</w:t>
      </w:r>
      <w:r w:rsidR="00E3394D">
        <w:t> </w:t>
      </w:r>
      <w:r w:rsidRPr="00005AF4">
        <w:t>500</w:t>
      </w:r>
      <w:r w:rsidR="00E3394D">
        <w:t> </w:t>
      </w:r>
      <w:r w:rsidRPr="00005AF4">
        <w:t>000 zł – w przypadku sumy aktywów bilansu na koniec roku obrotowego,</w:t>
      </w:r>
    </w:p>
    <w:p w:rsidR="00F24613" w:rsidRPr="00005AF4" w:rsidRDefault="00F24613" w:rsidP="00F24613">
      <w:pPr>
        <w:pStyle w:val="ZLITwPKTzmlitwpktartykuempunktem"/>
      </w:pPr>
      <w:r w:rsidRPr="00005AF4">
        <w:t>b)</w:t>
      </w:r>
      <w:r w:rsidRPr="00005AF4">
        <w:tab/>
        <w:t>255</w:t>
      </w:r>
      <w:r w:rsidR="00E3394D">
        <w:t> </w:t>
      </w:r>
      <w:r w:rsidRPr="00005AF4">
        <w:t>000</w:t>
      </w:r>
      <w:r w:rsidR="00E3394D">
        <w:t> </w:t>
      </w:r>
      <w:r w:rsidRPr="00005AF4">
        <w:t>000 zł – w przypadku przychodów netto ze sprzedaży towarów i produktów za rok obrotowy,</w:t>
      </w:r>
    </w:p>
    <w:p w:rsidR="00F24613" w:rsidRPr="00005AF4" w:rsidRDefault="00F24613" w:rsidP="00F24613">
      <w:pPr>
        <w:pStyle w:val="ZLITwPKTzmlitwpktartykuempunktem"/>
      </w:pPr>
      <w:r w:rsidRPr="00005AF4">
        <w:t>c)</w:t>
      </w:r>
      <w:r w:rsidRPr="00005AF4">
        <w:tab/>
        <w:t>250 osób – w przypadku średniorocznego zatrudnienia w przeliczeniu na pełne etaty</w:t>
      </w:r>
    </w:p>
    <w:p w:rsidR="00F24613" w:rsidRPr="00AE3E83" w:rsidRDefault="00F24613" w:rsidP="00F24613">
      <w:pPr>
        <w:pStyle w:val="ZCZWSPPKTzmczciwsppktartykuempunktem"/>
      </w:pPr>
      <w:r w:rsidRPr="00005AF4">
        <w:t xml:space="preserve">– zamiast powzięcia uchwały, o której mowa w ust. </w:t>
      </w:r>
      <w:r w:rsidR="00755144">
        <w:t>6</w:t>
      </w:r>
      <w:r w:rsidRPr="00005AF4">
        <w:t>, walne zgromadzenie może przeprowadzić dyskusję nad sprawozdaniem o wynagrodzeniach.</w:t>
      </w:r>
    </w:p>
    <w:p w:rsidR="00F24613" w:rsidRPr="00AE3E83" w:rsidRDefault="00F24613" w:rsidP="00F24613">
      <w:pPr>
        <w:pStyle w:val="ZUSTzmustartykuempunktem"/>
      </w:pPr>
      <w:r>
        <w:t>8</w:t>
      </w:r>
      <w:r w:rsidRPr="00AE3E83">
        <w:t>. Sprawozdanie o wynagrodzeniach zawiera wyjaśnienie, w jaki sposób została w nim uwzględn</w:t>
      </w:r>
      <w:r>
        <w:t>iona uchwała, o której mowa w ust. 6</w:t>
      </w:r>
      <w:r w:rsidRPr="00AE3E83">
        <w:t xml:space="preserve">, </w:t>
      </w:r>
      <w:r>
        <w:t>lub dyskusja, o której mowa w ust. 7</w:t>
      </w:r>
      <w:r w:rsidRPr="00AE3E83">
        <w:t>, odnoszące się do poprzedniego sprawozdania o wynagrodzeniach.</w:t>
      </w:r>
    </w:p>
    <w:p w:rsidR="00F24613" w:rsidRDefault="00F24613" w:rsidP="00F24613">
      <w:pPr>
        <w:pStyle w:val="ZUSTzmustartykuempunktem"/>
      </w:pPr>
      <w:r>
        <w:t>9</w:t>
      </w:r>
      <w:r w:rsidRPr="00AE3E83">
        <w:t xml:space="preserve">. Spółka </w:t>
      </w:r>
      <w:r>
        <w:t>zamieszcza</w:t>
      </w:r>
      <w:r w:rsidRPr="00AE3E83">
        <w:t xml:space="preserve"> sprawozdanie o wynagrodzeniach na swojej stronie internetowej i udostępnia je bezpłatnie przez co najmniej 10 lat od </w:t>
      </w:r>
      <w:r>
        <w:t xml:space="preserve">zakończenia obrad </w:t>
      </w:r>
      <w:r w:rsidRPr="00AE3E83">
        <w:t>walnego zgromadzenia</w:t>
      </w:r>
      <w:r>
        <w:t>, o którym mowa w ust. 6 lub 7</w:t>
      </w:r>
      <w:r w:rsidRPr="00AE3E83">
        <w:t>. Jeżeli spółka udostępnia sprawozdanie o wynagrodzeniach po tym okresie, sprawozdanie nie zawiera danych osobowych członków zarządu i rady nadzorczej.</w:t>
      </w:r>
    </w:p>
    <w:p w:rsidR="00F24613" w:rsidRPr="00AE3E83" w:rsidRDefault="00F24613" w:rsidP="00F24613">
      <w:pPr>
        <w:pStyle w:val="ZUSTzmustartykuempunktem"/>
      </w:pPr>
      <w:r>
        <w:t>10.</w:t>
      </w:r>
      <w:r w:rsidR="00E3394D">
        <w:t> </w:t>
      </w:r>
      <w:r>
        <w:t>Sprawozdanie o wynagrodzeniach poddaje się ocenie biegłego rewidenta, w zakresie zamieszczenia w nim informacji wymaganych na podstawie ust. 1</w:t>
      </w:r>
      <w:r w:rsidR="00E3394D">
        <w:t>–</w:t>
      </w:r>
      <w:r>
        <w:t>5 oraz 8.</w:t>
      </w:r>
    </w:p>
    <w:p w:rsidR="00F24613" w:rsidRPr="00AE3E83" w:rsidRDefault="00F24613" w:rsidP="00F24613">
      <w:pPr>
        <w:pStyle w:val="ZROZDZODDZOZNzmoznrozdzoddzartykuempunktem"/>
      </w:pPr>
      <w:r w:rsidRPr="00AE3E83">
        <w:t xml:space="preserve">Rozdział </w:t>
      </w:r>
      <w:r>
        <w:t>4b</w:t>
      </w:r>
    </w:p>
    <w:p w:rsidR="00F24613" w:rsidRPr="00AE3E83" w:rsidRDefault="00F24613" w:rsidP="00F24613">
      <w:pPr>
        <w:pStyle w:val="ZROZDZODDZPRZEDMzmprzedmrozdzoddzartykuempunktem"/>
      </w:pPr>
      <w:r w:rsidRPr="00AE3E83">
        <w:t>Transakcje z podmiotami powiązanymi</w:t>
      </w:r>
    </w:p>
    <w:p w:rsidR="00F24613" w:rsidRPr="001A6D71" w:rsidRDefault="00F24613" w:rsidP="00F24613">
      <w:pPr>
        <w:pStyle w:val="ZARTzmartartykuempunktem"/>
      </w:pPr>
      <w:r>
        <w:t>Art. 90h. 1. Ilekroć w przepisach niniejszego rozdziału jest mowa o:</w:t>
      </w:r>
    </w:p>
    <w:p w:rsidR="00F24613" w:rsidRDefault="00F24613" w:rsidP="00F24613">
      <w:pPr>
        <w:pStyle w:val="ZPKTzmpktartykuempunktem"/>
      </w:pPr>
      <w:r>
        <w:t>1)</w:t>
      </w:r>
      <w:r>
        <w:tab/>
        <w:t>spółce – należy przez to rozumieć spółkę z siedzibą na terytorium Rzeczypospolitej Polskiej, której co najmniej jedna akcja jest dopuszczona do obrotu na rynku regulowanym;</w:t>
      </w:r>
    </w:p>
    <w:p w:rsidR="00F24613" w:rsidRPr="00AE3E83" w:rsidRDefault="00F24613" w:rsidP="00F24613">
      <w:pPr>
        <w:pStyle w:val="ZPKTzmpktartykuempunktem"/>
      </w:pPr>
      <w:r>
        <w:t>2)</w:t>
      </w:r>
      <w:r>
        <w:tab/>
        <w:t>istotnej transakcji –</w:t>
      </w:r>
      <w:r w:rsidRPr="00AE3E83">
        <w:t xml:space="preserve"> należy przez to rozumieć transakcję zawieraną przez spółkę z podmiotem powiązanym, której wartość przekracza </w:t>
      </w:r>
      <w:r w:rsidRPr="00F956C2">
        <w:t>5% sumy aktywów w rozumieniu ustawy z dnia 29 września 1994 r. o rachunkowości, ustalonych na podstawie ostatniego zatwierdzonego sprawozdania finansowego</w:t>
      </w:r>
      <w:r>
        <w:t xml:space="preserve"> spółki</w:t>
      </w:r>
      <w:r w:rsidRPr="00AE3E83">
        <w:t>.</w:t>
      </w:r>
    </w:p>
    <w:p w:rsidR="00F24613" w:rsidRPr="00AE3E83" w:rsidRDefault="00F24613" w:rsidP="00F24613">
      <w:pPr>
        <w:pStyle w:val="ZUSTzmustartykuempunktem"/>
      </w:pPr>
      <w:r w:rsidRPr="00AE3E83">
        <w:t xml:space="preserve">2. W przypadku transakcji, których przedmiotem są świadczenia powtarzające się, </w:t>
      </w:r>
      <w:r>
        <w:t>które mają być spełniane</w:t>
      </w:r>
      <w:r w:rsidRPr="00AE3E83">
        <w:t xml:space="preserve"> na podstawie umowy zawartej na czas określony, za wartość transakcji </w:t>
      </w:r>
      <w:r>
        <w:t>uznaj</w:t>
      </w:r>
      <w:r w:rsidRPr="00AE3E83">
        <w:t>e się sumę świadczeń za cały czas trwania umowy.</w:t>
      </w:r>
    </w:p>
    <w:p w:rsidR="00F24613" w:rsidRPr="00AE3E83" w:rsidRDefault="00F24613" w:rsidP="00F24613">
      <w:pPr>
        <w:pStyle w:val="ZUSTzmustartykuempunktem"/>
      </w:pPr>
      <w:r w:rsidRPr="00AE3E83">
        <w:t xml:space="preserve">3. W przypadku transakcji, których przedmiotem są świadczenia powtarzające się, </w:t>
      </w:r>
      <w:r w:rsidRPr="001159C9">
        <w:t xml:space="preserve">które mają być </w:t>
      </w:r>
      <w:r>
        <w:t>spełniane</w:t>
      </w:r>
      <w:r w:rsidRPr="00AE3E83">
        <w:t xml:space="preserve"> na podstawie umowy zawartej na czas nieokreślony, za wartość transakcji </w:t>
      </w:r>
      <w:r>
        <w:t>uznaje</w:t>
      </w:r>
      <w:r w:rsidRPr="00AE3E83">
        <w:t xml:space="preserve"> się sumę świadczeń </w:t>
      </w:r>
      <w:r>
        <w:t>przewidzianych w umowie w pierwszych trzech latach jej obowiązywania</w:t>
      </w:r>
      <w:r w:rsidRPr="00AE3E83">
        <w:t>.</w:t>
      </w:r>
    </w:p>
    <w:p w:rsidR="00F24613" w:rsidRPr="00AE3E83" w:rsidRDefault="00F24613" w:rsidP="000C7740">
      <w:pPr>
        <w:pStyle w:val="ZARTzmartartykuempunktem"/>
      </w:pPr>
      <w:r>
        <w:t>Art. 90i. 1</w:t>
      </w:r>
      <w:r w:rsidRPr="00AE3E83">
        <w:t xml:space="preserve">. Spółka </w:t>
      </w:r>
      <w:r>
        <w:t>zamieszcza</w:t>
      </w:r>
      <w:r w:rsidRPr="00AE3E83">
        <w:t xml:space="preserve"> na swojej stronie internetowej informację o istotnej transakcji</w:t>
      </w:r>
      <w:r>
        <w:t xml:space="preserve"> </w:t>
      </w:r>
      <w:r w:rsidRPr="00AE3E83">
        <w:t>najpóźniej w momencie zawarcia tej transakcji.</w:t>
      </w:r>
    </w:p>
    <w:p w:rsidR="00F24613" w:rsidRPr="001A6D71" w:rsidRDefault="00F24613" w:rsidP="00F24613">
      <w:pPr>
        <w:pStyle w:val="ZUSTzmustartykuempunktem"/>
      </w:pPr>
      <w:r>
        <w:t>2</w:t>
      </w:r>
      <w:r w:rsidRPr="001A6D71">
        <w:t>. Informacja, o której mowa w ust. 1, zawiera w szczególności:</w:t>
      </w:r>
    </w:p>
    <w:p w:rsidR="00F24613" w:rsidRPr="00AE3E83" w:rsidRDefault="00F24613" w:rsidP="00F24613">
      <w:pPr>
        <w:pStyle w:val="ZPKTzmpktartykuempunktem"/>
      </w:pPr>
      <w:r w:rsidRPr="00AE3E83">
        <w:t>1)</w:t>
      </w:r>
      <w:r w:rsidRPr="00AE3E83">
        <w:tab/>
      </w:r>
      <w:r w:rsidRPr="009645F0">
        <w:t xml:space="preserve">firmę </w:t>
      </w:r>
      <w:r>
        <w:t>(</w:t>
      </w:r>
      <w:r w:rsidRPr="00AE3E83">
        <w:t>nazwę</w:t>
      </w:r>
      <w:r>
        <w:t>)</w:t>
      </w:r>
      <w:r w:rsidRPr="00AE3E83">
        <w:t xml:space="preserve"> podmiotu powiązanego, z którym zawierana jest </w:t>
      </w:r>
      <w:r>
        <w:t xml:space="preserve">istotna </w:t>
      </w:r>
      <w:r w:rsidRPr="00AE3E83">
        <w:t>transakcja</w:t>
      </w:r>
      <w:r>
        <w:t xml:space="preserve">, a w przypadku podmiotów powiązanych będących osobami fizycznymi </w:t>
      </w:r>
      <w:r w:rsidR="00E3394D">
        <w:t>–</w:t>
      </w:r>
      <w:r>
        <w:t xml:space="preserve"> ich imię i nazwisko</w:t>
      </w:r>
      <w:r w:rsidRPr="00AE3E83">
        <w:t>;</w:t>
      </w:r>
    </w:p>
    <w:p w:rsidR="00F24613" w:rsidRPr="00AE3E83" w:rsidRDefault="00F24613" w:rsidP="00F24613">
      <w:pPr>
        <w:pStyle w:val="ZPKTzmpktartykuempunktem"/>
      </w:pPr>
      <w:r w:rsidRPr="00AE3E83">
        <w:t>2)</w:t>
      </w:r>
      <w:r w:rsidRPr="00AE3E83">
        <w:tab/>
        <w:t xml:space="preserve">opis charakteru powiązań między spółką a podmiotem powiązanym, z którym zawierana jest </w:t>
      </w:r>
      <w:r>
        <w:t xml:space="preserve">istotna </w:t>
      </w:r>
      <w:r w:rsidRPr="00AE3E83">
        <w:t>transakcja;</w:t>
      </w:r>
    </w:p>
    <w:p w:rsidR="00F24613" w:rsidRPr="00AE3E83" w:rsidRDefault="00F24613" w:rsidP="00F24613">
      <w:pPr>
        <w:pStyle w:val="ZPKTzmpktartykuempunktem"/>
      </w:pPr>
      <w:r w:rsidRPr="00AE3E83">
        <w:t>3)</w:t>
      </w:r>
      <w:r w:rsidRPr="00AE3E83">
        <w:tab/>
        <w:t xml:space="preserve">datę i wartość </w:t>
      </w:r>
      <w:r>
        <w:t xml:space="preserve">istotnej </w:t>
      </w:r>
      <w:r w:rsidRPr="00AE3E83">
        <w:t>transakcji;</w:t>
      </w:r>
    </w:p>
    <w:p w:rsidR="00F24613" w:rsidRPr="00AE3E83" w:rsidRDefault="00F24613" w:rsidP="00F24613">
      <w:pPr>
        <w:pStyle w:val="ZPKTzmpktartykuempunktem"/>
      </w:pPr>
      <w:r w:rsidRPr="00AE3E83">
        <w:t>4)</w:t>
      </w:r>
      <w:r w:rsidRPr="00AE3E83">
        <w:tab/>
        <w:t xml:space="preserve">informacje niezbędne do oceny, czy </w:t>
      </w:r>
      <w:r>
        <w:t xml:space="preserve">istotna </w:t>
      </w:r>
      <w:r w:rsidRPr="00AE3E83">
        <w:t xml:space="preserve">transakcja </w:t>
      </w:r>
      <w:r>
        <w:t>została zawarta na warunkach rynkowych,</w:t>
      </w:r>
      <w:r w:rsidRPr="00AE3E83">
        <w:t xml:space="preserve"> i </w:t>
      </w:r>
      <w:r>
        <w:t xml:space="preserve">czy jest </w:t>
      </w:r>
      <w:r w:rsidRPr="00AE3E83">
        <w:t xml:space="preserve">uzasadniona </w:t>
      </w:r>
      <w:r>
        <w:t xml:space="preserve">interesem </w:t>
      </w:r>
      <w:r w:rsidRPr="00AE3E83">
        <w:t>spółki i akcjonariuszy niebędących podmiotami powiązanymi, w tym akcjonariuszy mniejszościowych.</w:t>
      </w:r>
    </w:p>
    <w:p w:rsidR="00F24613" w:rsidRPr="00AE3E83" w:rsidRDefault="00F24613" w:rsidP="00F24613">
      <w:pPr>
        <w:pStyle w:val="ZUSTzmustartykuempunktem"/>
      </w:pPr>
      <w:r>
        <w:t>3</w:t>
      </w:r>
      <w:r w:rsidRPr="00AE3E83">
        <w:t>. Rada nadzorcza spółki wyraża zgodę na zawarcie istotnej transakcji, biorąc pod uwagę zapobieżenie wykorzystaniu przez podmiot powiązany swojej pozycji oraz zapewnienie odpowiedniej ochrony interesów spółki i akcjonariuszy niebędących podmiotami powiązanymi, w tym akcjonariuszy mniejszościowych.</w:t>
      </w:r>
    </w:p>
    <w:p w:rsidR="00F24613" w:rsidRPr="00AE3E83" w:rsidRDefault="00F24613" w:rsidP="00F24613">
      <w:pPr>
        <w:pStyle w:val="ZUSTzmustartykuempunktem"/>
      </w:pPr>
      <w:r>
        <w:t>4</w:t>
      </w:r>
      <w:r w:rsidRPr="00AE3E83">
        <w:t xml:space="preserve">. W przypadku gdy </w:t>
      </w:r>
      <w:r>
        <w:t xml:space="preserve">istotna </w:t>
      </w:r>
      <w:r w:rsidRPr="00AE3E83">
        <w:t>transakcja dotyczy interesów członka rady nadzorczej, nie bierze on udziału w podejmowa</w:t>
      </w:r>
      <w:r>
        <w:t>niu decyzji o wyrażeniu zgody na zawarcie tej transakcji</w:t>
      </w:r>
      <w:r w:rsidRPr="00AE3E83">
        <w:t>.</w:t>
      </w:r>
    </w:p>
    <w:p w:rsidR="00F24613" w:rsidRDefault="00F24613" w:rsidP="00F24613">
      <w:pPr>
        <w:pStyle w:val="ZUSTzmustartykuempunktem"/>
      </w:pPr>
      <w:r>
        <w:t>5</w:t>
      </w:r>
      <w:r w:rsidRPr="00AE3E83">
        <w:t xml:space="preserve">. Statut spółki może przewidywać, że zgodę na zawarcie istotnej transakcji może wyrażać również walne zgromadzenie. W takim przypadku, jeżeli </w:t>
      </w:r>
      <w:r>
        <w:t xml:space="preserve">istotna </w:t>
      </w:r>
      <w:r w:rsidRPr="00AE3E83">
        <w:t>transakcja dotyczy interesów akcjonariusza, nie bierze on udziału w głosowaniu.</w:t>
      </w:r>
    </w:p>
    <w:p w:rsidR="00F24613" w:rsidRPr="00AE3E83" w:rsidRDefault="00F24613" w:rsidP="00F24613">
      <w:pPr>
        <w:pStyle w:val="ZUSTzmustartykuempunktem"/>
      </w:pPr>
      <w:r>
        <w:t xml:space="preserve">6. Przepisów ust. 1 i 2 nie stosuje się do informacji o istotnej transakcji, do której stosuje się art. 17 rozporządzenia </w:t>
      </w:r>
      <w:r w:rsidRPr="00FA3235">
        <w:t>596/2014</w:t>
      </w:r>
      <w:r w:rsidR="00E3394D">
        <w:t>.</w:t>
      </w:r>
    </w:p>
    <w:p w:rsidR="00F24613" w:rsidRPr="001A6D71" w:rsidRDefault="00F24613" w:rsidP="00F24613">
      <w:pPr>
        <w:pStyle w:val="ZARTzmartartykuempunktem"/>
      </w:pPr>
      <w:r>
        <w:t>Art. 90j. 1. Przepisy art. 90i</w:t>
      </w:r>
      <w:r w:rsidRPr="001A6D71">
        <w:t xml:space="preserve"> nie mają zastosowania do transakcji:</w:t>
      </w:r>
    </w:p>
    <w:p w:rsidR="00F24613" w:rsidRPr="00AE3E83" w:rsidRDefault="00F24613" w:rsidP="00F24613">
      <w:pPr>
        <w:pStyle w:val="ZPKTzmpktartykuempunktem"/>
      </w:pPr>
      <w:r w:rsidRPr="00AE3E83">
        <w:t>1)</w:t>
      </w:r>
      <w:r w:rsidRPr="00AE3E83">
        <w:tab/>
        <w:t xml:space="preserve">zawieranych na warunkach rynkowych w </w:t>
      </w:r>
      <w:r>
        <w:t>ramach zwykłej</w:t>
      </w:r>
      <w:r w:rsidRPr="00AE3E83">
        <w:t xml:space="preserve"> działalności spółki;</w:t>
      </w:r>
    </w:p>
    <w:p w:rsidR="00F24613" w:rsidRPr="00AE3E83" w:rsidRDefault="00F24613" w:rsidP="00F24613">
      <w:pPr>
        <w:pStyle w:val="ZPKTzmpktartykuempunktem"/>
      </w:pPr>
      <w:r w:rsidRPr="00AE3E83">
        <w:t>2)</w:t>
      </w:r>
      <w:r w:rsidRPr="00AE3E83">
        <w:tab/>
        <w:t>zawieranych przez spółkę z</w:t>
      </w:r>
      <w:r>
        <w:t>e</w:t>
      </w:r>
      <w:r w:rsidRPr="00AE3E83">
        <w:t xml:space="preserve"> spółką </w:t>
      </w:r>
      <w:r>
        <w:t>będącą jej podmiotem zależnym</w:t>
      </w:r>
      <w:r w:rsidRPr="00AE3E83">
        <w:t xml:space="preserve">, jeżeli spółka jest jedynym akcjonariuszem </w:t>
      </w:r>
      <w:r>
        <w:t xml:space="preserve">lub udziałowcem </w:t>
      </w:r>
      <w:r w:rsidRPr="00AE3E83">
        <w:t xml:space="preserve">spółki </w:t>
      </w:r>
      <w:r>
        <w:t xml:space="preserve">będącej jej podmiotem </w:t>
      </w:r>
      <w:r w:rsidRPr="00AE3E83">
        <w:t>zależn</w:t>
      </w:r>
      <w:r>
        <w:t>ym</w:t>
      </w:r>
      <w:r w:rsidRPr="00AE3E83">
        <w:t>, z którą zawiera transakcję;</w:t>
      </w:r>
    </w:p>
    <w:p w:rsidR="00F24613" w:rsidRPr="00AE3E83" w:rsidRDefault="00F24613" w:rsidP="00F24613">
      <w:pPr>
        <w:pStyle w:val="ZPKTzmpktartykuempunktem"/>
      </w:pPr>
      <w:r w:rsidRPr="00AE3E83">
        <w:t>3)</w:t>
      </w:r>
      <w:r w:rsidRPr="00AE3E83">
        <w:tab/>
        <w:t>związanych z wypłatą wynagrodzeń członków zarządu lub rady nadzorczej, należnych zgodnie z przyjętą w spółce polityką wynagrodzeń.</w:t>
      </w:r>
    </w:p>
    <w:p w:rsidR="00F24613" w:rsidRPr="00AE3E83" w:rsidRDefault="00F24613" w:rsidP="00F24613">
      <w:pPr>
        <w:pStyle w:val="ZUSTzmustartykuempunktem"/>
      </w:pPr>
      <w:r w:rsidRPr="00AE3E83">
        <w:t xml:space="preserve">2. Rada nadzorcza opracowuje procedurę okresowej oceny, czy transakcje, </w:t>
      </w:r>
      <w:r>
        <w:t xml:space="preserve">do których, na podstawie ust. </w:t>
      </w:r>
      <w:r w:rsidRPr="00AE3E83">
        <w:t>1 pkt 1</w:t>
      </w:r>
      <w:r>
        <w:t>,</w:t>
      </w:r>
      <w:r w:rsidRPr="002416BA">
        <w:t xml:space="preserve"> </w:t>
      </w:r>
      <w:r>
        <w:t>spółka nie stosuje p</w:t>
      </w:r>
      <w:r w:rsidRPr="002416BA">
        <w:t>rzepis</w:t>
      </w:r>
      <w:r>
        <w:t>ów</w:t>
      </w:r>
      <w:r w:rsidRPr="002416BA">
        <w:t xml:space="preserve"> art. 90i</w:t>
      </w:r>
      <w:r w:rsidRPr="00AE3E83">
        <w:t xml:space="preserve">, spełniają warunki określone w </w:t>
      </w:r>
      <w:r>
        <w:t>ust. 1 pkt 1</w:t>
      </w:r>
      <w:r w:rsidRPr="00AE3E83">
        <w:t>.</w:t>
      </w:r>
    </w:p>
    <w:p w:rsidR="00F24613" w:rsidRPr="00AE3E83" w:rsidRDefault="00F24613" w:rsidP="00F24613">
      <w:pPr>
        <w:pStyle w:val="ZARTzmartartykuempunktem"/>
      </w:pPr>
      <w:r>
        <w:t>Art. 90k</w:t>
      </w:r>
      <w:r w:rsidRPr="00AE3E83">
        <w:t xml:space="preserve">. Przepisy art. </w:t>
      </w:r>
      <w:r>
        <w:t>90i ust. 1 i 2</w:t>
      </w:r>
      <w:r w:rsidRPr="00AE3E83">
        <w:t xml:space="preserve"> oraz art. </w:t>
      </w:r>
      <w:r>
        <w:t>90j</w:t>
      </w:r>
      <w:r w:rsidRPr="00AE3E83">
        <w:t xml:space="preserve"> stosuje się odpowiednio do transakcji zawieran</w:t>
      </w:r>
      <w:r>
        <w:t>ej</w:t>
      </w:r>
      <w:r w:rsidRPr="00AE3E83">
        <w:t xml:space="preserve"> </w:t>
      </w:r>
      <w:r>
        <w:t>przez</w:t>
      </w:r>
      <w:r w:rsidRPr="00AE3E83">
        <w:t xml:space="preserve"> podmiot powiązany spółki </w:t>
      </w:r>
      <w:r>
        <w:t>ze</w:t>
      </w:r>
      <w:r w:rsidRPr="00AE3E83">
        <w:t xml:space="preserve"> spółką </w:t>
      </w:r>
      <w:r>
        <w:t xml:space="preserve">będącą jej podmiotem </w:t>
      </w:r>
      <w:r w:rsidRPr="00AE3E83">
        <w:t>zależn</w:t>
      </w:r>
      <w:r>
        <w:t xml:space="preserve">ym, jeżeli </w:t>
      </w:r>
      <w:r w:rsidRPr="00BE403A">
        <w:t xml:space="preserve">wartość </w:t>
      </w:r>
      <w:r>
        <w:t xml:space="preserve">tej transakcji </w:t>
      </w:r>
      <w:r w:rsidRPr="00BE403A">
        <w:t xml:space="preserve">przekracza 5% sumy aktywów w rozumieniu ustawy z dnia 29 września 1994 r. o rachunkowości, ustalonych na podstawie ostatniego zatwierdzonego sprawozdania finansowego </w:t>
      </w:r>
      <w:r>
        <w:t>tego podmiotu zależnego. Przepisy art. 90h ust. 2 i 3 stosuje się.</w:t>
      </w:r>
    </w:p>
    <w:p w:rsidR="00F24613" w:rsidRDefault="00F24613" w:rsidP="00F24613">
      <w:pPr>
        <w:pStyle w:val="ZARTzmartartykuempunktem"/>
      </w:pPr>
      <w:r>
        <w:t>Art. 90l</w:t>
      </w:r>
      <w:r w:rsidRPr="00AE3E83">
        <w:t>. </w:t>
      </w:r>
      <w:r>
        <w:t>1. W</w:t>
      </w:r>
      <w:r w:rsidRPr="00AE3E83">
        <w:t>artoś</w:t>
      </w:r>
      <w:r>
        <w:t>ci poszczególnych</w:t>
      </w:r>
      <w:r w:rsidRPr="00AE3E83">
        <w:t xml:space="preserve"> transakcji zawartych z tym samym podmiotem powiązanym w okresie poprzedzających 12 miesięcy</w:t>
      </w:r>
      <w:r>
        <w:t>, z których żadna nie przekracza wielkości, o której mowa w art. 90h ust. 1 pkt 2,</w:t>
      </w:r>
      <w:r w:rsidRPr="00AE3E83">
        <w:t xml:space="preserve"> sumuje się.</w:t>
      </w:r>
    </w:p>
    <w:p w:rsidR="00F24613" w:rsidRPr="00A067F1" w:rsidRDefault="00F24613" w:rsidP="00F24613">
      <w:pPr>
        <w:pStyle w:val="ZUSTzmustartykuempunktem"/>
      </w:pPr>
      <w:r w:rsidRPr="00F10161">
        <w:t>2. W przypadku gdy suma wartości</w:t>
      </w:r>
      <w:r>
        <w:t xml:space="preserve"> transakcji, o których mowa w ust. </w:t>
      </w:r>
      <w:r w:rsidRPr="00F10161">
        <w:t xml:space="preserve">1, przekracza </w:t>
      </w:r>
      <w:r w:rsidRPr="00A067F1">
        <w:t>wielkość, o której mowa w art. 90h ust. 1 pkt 2, przepisy niniejszego rozdziału stosuje się odpowiednio, z tym że:</w:t>
      </w:r>
    </w:p>
    <w:p w:rsidR="00F24613" w:rsidRPr="00A067F1" w:rsidRDefault="00F24613" w:rsidP="00F24613">
      <w:pPr>
        <w:pStyle w:val="ZPKTzmpktartykuempunktem"/>
      </w:pPr>
      <w:r w:rsidRPr="00A067F1">
        <w:t>1)</w:t>
      </w:r>
      <w:r w:rsidRPr="00A067F1">
        <w:tab/>
        <w:t>informacja, o której mowa w art. 90i ust. 1, dotyczy wszystkich</w:t>
      </w:r>
      <w:r w:rsidR="00A067F1">
        <w:t xml:space="preserve"> </w:t>
      </w:r>
      <w:r w:rsidRPr="00A067F1">
        <w:t>transakcji, których suma wartości, o których mowa w ust. 1, przekracza wielkość, o której mowa w art. 90h ust. 1 pkt 2, i jest zamieszczana na stronie internetowej spółki niezwłocznie po takim przekroczeniu;</w:t>
      </w:r>
    </w:p>
    <w:p w:rsidR="00F24613" w:rsidRPr="00A067F1" w:rsidRDefault="00F24613" w:rsidP="00F24613">
      <w:pPr>
        <w:pStyle w:val="ZPKTzmpktartykuempunktem"/>
      </w:pPr>
      <w:r w:rsidRPr="00A067F1">
        <w:t>2)</w:t>
      </w:r>
      <w:r w:rsidRPr="00A067F1">
        <w:tab/>
        <w:t>zgoda, o której mowa w art. 90i, jest wymagana na zawarcie transakcji, której zawarcie doprowadzi do przekroczenia wielkości, o której mowa w art. 90h ust. 1 pkt 2.”;</w:t>
      </w:r>
    </w:p>
    <w:p w:rsidR="00F24613" w:rsidRPr="001A6D71" w:rsidRDefault="00F24613" w:rsidP="00F24613">
      <w:pPr>
        <w:pStyle w:val="PKTpunkt"/>
      </w:pPr>
      <w:r>
        <w:t>7</w:t>
      </w:r>
      <w:r w:rsidR="00586CF4">
        <w:t>3</w:t>
      </w:r>
      <w:r>
        <w:t>)</w:t>
      </w:r>
      <w:r>
        <w:tab/>
        <w:t>tytuł rozdziału 5 otrzymuje brzmienie:</w:t>
      </w:r>
    </w:p>
    <w:p w:rsidR="00F24613" w:rsidRDefault="00F24613" w:rsidP="00F24613">
      <w:pPr>
        <w:pStyle w:val="ZROZDZODDZPRZEDMzmprzedmrozdzoddzartykuempunktem"/>
      </w:pPr>
      <w:r>
        <w:t>„Wycofanie akcji z obrotu zorganizowanego”</w:t>
      </w:r>
      <w:r w:rsidRPr="00661A08">
        <w:t>;</w:t>
      </w:r>
    </w:p>
    <w:p w:rsidR="00F24613" w:rsidRPr="001A6D71" w:rsidRDefault="00F24613" w:rsidP="00F24613">
      <w:pPr>
        <w:pStyle w:val="PKTpunkt"/>
      </w:pPr>
      <w:r>
        <w:t>7</w:t>
      </w:r>
      <w:r w:rsidR="00586CF4">
        <w:t>4</w:t>
      </w:r>
      <w:r>
        <w:t>)</w:t>
      </w:r>
      <w:r>
        <w:tab/>
      </w:r>
      <w:r w:rsidRPr="001A6D71">
        <w:t>art. 91 i art. 92 otrzymują brzmienie:</w:t>
      </w:r>
    </w:p>
    <w:p w:rsidR="00F24613" w:rsidRPr="00AE3E83" w:rsidRDefault="00F24613" w:rsidP="00F24613">
      <w:pPr>
        <w:pStyle w:val="ZARTzmartartykuempunktem"/>
      </w:pPr>
      <w:r>
        <w:t>„</w:t>
      </w:r>
      <w:r w:rsidRPr="00AE3E83">
        <w:t>Art. 91. 1. </w:t>
      </w:r>
      <w:r>
        <w:t>Komisja,</w:t>
      </w:r>
      <w:r w:rsidRPr="00AE3E83">
        <w:t xml:space="preserve"> na wniosek spółki publicznej, udziela zezwolenia na wycofanie akcji z obrotu na rynku regulowanym lub w alternatywnym systemie obrotu, jeżeli zostały spełnione warunki określone w ust. 3–</w:t>
      </w:r>
      <w:r>
        <w:t>5, 9 i 10. W decyzji udzielającej zezwolenia Komisja</w:t>
      </w:r>
      <w:r w:rsidRPr="00AE3E83">
        <w:t xml:space="preserve"> </w:t>
      </w:r>
      <w:r>
        <w:t>określa termin, nie dłuższy niż miesiąc, po upływie którego następuje wycofanie akcji z obrotu</w:t>
      </w:r>
      <w:r w:rsidRPr="00AE3E83">
        <w:t>.</w:t>
      </w:r>
    </w:p>
    <w:p w:rsidR="00F24613" w:rsidRPr="00AE3E83" w:rsidRDefault="00F24613" w:rsidP="00F24613">
      <w:pPr>
        <w:pStyle w:val="ZUSTzmustartykuempunktem"/>
      </w:pPr>
      <w:r w:rsidRPr="00AE3E83">
        <w:t xml:space="preserve">2. Wycofanie akcji z obrotu na rynku regulowanym lub </w:t>
      </w:r>
      <w:r>
        <w:t>w alternatywnym systemie obrotu</w:t>
      </w:r>
      <w:r w:rsidRPr="00AE3E83">
        <w:t xml:space="preserve"> albo wykluczenie akcji z obrotu na rynku regulowanym lub </w:t>
      </w:r>
      <w:r>
        <w:t>w alternatywnym systemie obrotu</w:t>
      </w:r>
      <w:r w:rsidRPr="00AE3E83">
        <w:t xml:space="preserve"> </w:t>
      </w:r>
      <w:r w:rsidRPr="00F739E8">
        <w:t xml:space="preserve">uchyla skutki ich dopuszczenia do obrotu na tym rynku regulowanym albo wprowadzenia do </w:t>
      </w:r>
      <w:r>
        <w:t>alternatywnego systemu obrotu.</w:t>
      </w:r>
    </w:p>
    <w:p w:rsidR="00F24613" w:rsidRPr="00AE3E83" w:rsidRDefault="00F24613" w:rsidP="00F24613">
      <w:pPr>
        <w:pStyle w:val="ZUSTzmustartykuempunktem"/>
      </w:pPr>
      <w:r w:rsidRPr="00AE3E83">
        <w:t xml:space="preserve">3. Złożenie wniosku, o którym mowa w ust. 1, jest dopuszczalne, jeżeli walne zgromadzenie </w:t>
      </w:r>
      <w:r>
        <w:t xml:space="preserve">lub inny właściwy organ stanowiący </w:t>
      </w:r>
      <w:r w:rsidRPr="00AE3E83">
        <w:t>spółki</w:t>
      </w:r>
      <w:r>
        <w:t xml:space="preserve"> publicznej</w:t>
      </w:r>
      <w:r w:rsidRPr="00AE3E83">
        <w:t>, większością 9/10 głosów oddanych w obecności akcjonariuszy reprezentujących przynajmniej połowę kapitału zakładowego, podjęło uchwałę o wycofaniu akcji z obrotu na rynku regulowanym lub w alternatywnym systemie obrotu. Do wniosku należy dołączyć odpis uchwały.</w:t>
      </w:r>
    </w:p>
    <w:p w:rsidR="00F24613" w:rsidRPr="00AE3E83" w:rsidRDefault="00F24613" w:rsidP="00F24613">
      <w:pPr>
        <w:pStyle w:val="ZUSTzmustartykuempunktem"/>
      </w:pPr>
      <w:r w:rsidRPr="00AE3E83">
        <w:t xml:space="preserve">4. Umieszczenie w porządku obrad walnego zgromadzenia sprawy podjęcia uchwały, o której mowa w ust. </w:t>
      </w:r>
      <w:r>
        <w:t>3</w:t>
      </w:r>
      <w:r w:rsidRPr="00AE3E83">
        <w:t>, może być dokonane wyłącznie w trybie określonym w art. 400 §</w:t>
      </w:r>
      <w:r>
        <w:t> </w:t>
      </w:r>
      <w:r w:rsidRPr="00AE3E83">
        <w:t>1 ustawy z dnia 15 września 2000 r. – Kodeks spółek handlowych.</w:t>
      </w:r>
    </w:p>
    <w:p w:rsidR="00F24613" w:rsidRDefault="00F24613" w:rsidP="00F24613">
      <w:pPr>
        <w:pStyle w:val="ZUSTzmustartykuempunktem"/>
      </w:pPr>
      <w:r w:rsidRPr="00AE3E83">
        <w:t xml:space="preserve">5. Akcjonariusz lub akcjonariusze żądający umieszczenia w porządku obrad </w:t>
      </w:r>
      <w:r>
        <w:t xml:space="preserve">walnego zgromadzenia lub innego właściwego organu stanowiącego </w:t>
      </w:r>
      <w:r w:rsidRPr="00AE3E83">
        <w:t>sprawy podjęcia uchwały, o której mowa w ust. 3, są obowiązani do uprzedniego ogłoszenia wezwania do zapisywania się na sprzedaż akcji tej spółki przez wszystkich pozostałych akcjonariuszy. Do wezwania stosuje się odpowiednio przepisy art. 77–79.</w:t>
      </w:r>
      <w:r>
        <w:t xml:space="preserve"> W przypadku spółki publicznej z siedzibą w państwie innym niż Rzeczpospolita Polska obowiązek ogłoszenia wezwania dotyczy akcji tej spółki, które zostały nabyte w wyniku transakcji zawartych w obrocie na rynku regulowanym lub w alternatywnym systemie obrotu na terytorium Rzeczypospolitej Polskiej i są zapisane na rachunkach papierów wartościowych prowadzonych na tym terytorium według stanu na koniec drugiego dnia od dnia ogłoszenia tego wezwania.</w:t>
      </w:r>
    </w:p>
    <w:p w:rsidR="00F24613" w:rsidRPr="001A6D71" w:rsidRDefault="00F24613" w:rsidP="00F24613">
      <w:pPr>
        <w:pStyle w:val="ZUSTzmustartykuempunktem"/>
      </w:pPr>
      <w:r>
        <w:t>6. W przypadku spółki publicznej, której akcje zostały wprowadzone wyłącznie do alternatywnego systemu obrotu, cena akcji proponowana w wezwaniu, o którym mowa w ust. 5, nie może być niższa od:</w:t>
      </w:r>
    </w:p>
    <w:p w:rsidR="00F24613" w:rsidRDefault="00F24613" w:rsidP="00F24613">
      <w:pPr>
        <w:pStyle w:val="ZPKTzmpktartykuempunktem"/>
      </w:pPr>
      <w:r>
        <w:t>1)</w:t>
      </w:r>
      <w:r>
        <w:tab/>
        <w:t>wyższej z dwóch wartości:</w:t>
      </w:r>
    </w:p>
    <w:p w:rsidR="00F24613" w:rsidRDefault="00F24613" w:rsidP="00F24613">
      <w:pPr>
        <w:pStyle w:val="ZLITwPKTzmlitwpktartykuempunktem"/>
      </w:pPr>
      <w:r>
        <w:t>a)</w:t>
      </w:r>
      <w:r>
        <w:tab/>
        <w:t xml:space="preserve">średniej ceny rynkowej z okresu 3 </w:t>
      </w:r>
      <w:r w:rsidRPr="00E00437">
        <w:t>miesięc</w:t>
      </w:r>
      <w:r>
        <w:t>y o</w:t>
      </w:r>
      <w:r w:rsidRPr="00E00437">
        <w:t>raz</w:t>
      </w:r>
    </w:p>
    <w:p w:rsidR="00F24613" w:rsidRDefault="00F24613" w:rsidP="00F24613">
      <w:pPr>
        <w:pStyle w:val="ZLITwPKTzmlitwpktartykuempunktem"/>
      </w:pPr>
      <w:r>
        <w:t>b)</w:t>
      </w:r>
      <w:r>
        <w:tab/>
      </w:r>
      <w:r w:rsidRPr="00E00437">
        <w:t xml:space="preserve">średniej ceny rynkowej z okresu </w:t>
      </w:r>
      <w:r>
        <w:t>6 miesięcy</w:t>
      </w:r>
    </w:p>
    <w:p w:rsidR="00F24613" w:rsidRDefault="00A067F1" w:rsidP="00F24613">
      <w:pPr>
        <w:pStyle w:val="ZCZWSPLITwPKTzmczciwsplitwpktartykuempunktem"/>
      </w:pPr>
      <w:r>
        <w:t>–</w:t>
      </w:r>
      <w:r w:rsidR="00F24613">
        <w:t xml:space="preserve"> poprzedzających ogłoszenie wezwania, jeżeli obrót akcjami tej spółki </w:t>
      </w:r>
      <w:r>
        <w:t xml:space="preserve">był </w:t>
      </w:r>
      <w:r w:rsidR="00F24613">
        <w:t>dokonywany na tym rynku co najmniej przez 6 miesięcy, lub</w:t>
      </w:r>
    </w:p>
    <w:p w:rsidR="00F24613" w:rsidRDefault="00F24613" w:rsidP="00F24613">
      <w:pPr>
        <w:pStyle w:val="ZPKTzmpktartykuempunktem"/>
      </w:pPr>
      <w:r>
        <w:t>2)</w:t>
      </w:r>
      <w:r>
        <w:tab/>
        <w:t>średniej ceny rynkowej z okresu, w którym</w:t>
      </w:r>
      <w:r w:rsidR="00A067F1">
        <w:t xml:space="preserve"> był</w:t>
      </w:r>
      <w:r>
        <w:t xml:space="preserve"> dokonywany </w:t>
      </w:r>
      <w:r w:rsidRPr="008E7D36">
        <w:t xml:space="preserve">na tym rynku </w:t>
      </w:r>
      <w:r>
        <w:t>obrót akcjami spółki – jeżeli obrót akcjami spółki był dokonywany na tym rynku przez okres krótszy niż określony w pkt 1 lit. b.</w:t>
      </w:r>
    </w:p>
    <w:p w:rsidR="00F24613" w:rsidRDefault="00F24613" w:rsidP="00F24613">
      <w:pPr>
        <w:pStyle w:val="ZUSTzmustartykuempunktem"/>
      </w:pPr>
      <w:r>
        <w:t>7. W przypadku gdy nie jest możliwe ustalenie ceny zgodnie z ust. 6 albo w przypadku spółki, w stosunku do której otwarte zostało postępowanie restrukturyzacyjne lub upadłościowe, cena akcji nie może być niższa od ich wartości godziwej.</w:t>
      </w:r>
    </w:p>
    <w:p w:rsidR="00F24613" w:rsidRPr="00AE3E83" w:rsidRDefault="00F24613" w:rsidP="00F24613">
      <w:pPr>
        <w:pStyle w:val="ZUSTzmustartykuempunktem"/>
      </w:pPr>
      <w:r>
        <w:t>8. Za średnią cenę rynkową, o której mowa w ust. 6, uważa się cenę będącą średnią arytmetyczną ze średnich dziennych cen ważonych wolumenem obrotu.</w:t>
      </w:r>
    </w:p>
    <w:p w:rsidR="00F24613" w:rsidRPr="00AE3E83" w:rsidRDefault="00F24613" w:rsidP="00F24613">
      <w:pPr>
        <w:pStyle w:val="ZUSTzmustartykuempunktem"/>
      </w:pPr>
      <w:r>
        <w:t>9</w:t>
      </w:r>
      <w:r w:rsidRPr="00AE3E83">
        <w:t xml:space="preserve">. Akcjonariusz lub akcjonariusze żądający umieszczenia w porządku obrad walnego zgromadzenia </w:t>
      </w:r>
      <w:r>
        <w:t xml:space="preserve">lub innego właściwego organu stanowiącego </w:t>
      </w:r>
      <w:r w:rsidRPr="00AE3E83">
        <w:t>spółki sprawy podjęcia uchwały, o której mowa w ust. 3, mogą nabywać akcje tej spółki w okresie między zgłoszeniem żądania a zakończeniem wezwania, o którym mowa w ust. 5, jedynie w drodze tego wezwania.</w:t>
      </w:r>
    </w:p>
    <w:p w:rsidR="00F24613" w:rsidRPr="00AE3E83" w:rsidRDefault="00F24613" w:rsidP="00F24613">
      <w:pPr>
        <w:pStyle w:val="ZUSTzmustartykuempunktem"/>
      </w:pPr>
      <w:r>
        <w:t>10</w:t>
      </w:r>
      <w:r w:rsidRPr="00AE3E83">
        <w:t xml:space="preserve">. Obowiązek ogłoszenia wezwania, o którym mowa w ust. 5, nie powstaje w przypadku, gdy z wnioskiem o umieszczenie w porządku obrad walnego zgromadzenia </w:t>
      </w:r>
      <w:r>
        <w:t xml:space="preserve">lub innego właściwego organu stanowiącego </w:t>
      </w:r>
      <w:r w:rsidRPr="00AE3E83">
        <w:t>sprawy podjęcia uchwały, o której mowa w ust. 3, występują wszyscy akcjonariusze spółki.</w:t>
      </w:r>
    </w:p>
    <w:p w:rsidR="00F24613" w:rsidRPr="0015378F" w:rsidRDefault="00F24613" w:rsidP="00F24613">
      <w:pPr>
        <w:pStyle w:val="ZUSTzmustartykuempunktem"/>
      </w:pPr>
      <w:r w:rsidRPr="0015378F">
        <w:t>11.</w:t>
      </w:r>
      <w:r>
        <w:t> </w:t>
      </w:r>
      <w:r w:rsidRPr="0015378F">
        <w:t xml:space="preserve">Skutek określony w ust. 2 </w:t>
      </w:r>
      <w:r>
        <w:t xml:space="preserve">oraz wycofanie akcji z obrotu na rynku regulowanym </w:t>
      </w:r>
      <w:r w:rsidR="00755144">
        <w:t xml:space="preserve">lub </w:t>
      </w:r>
      <w:r>
        <w:t xml:space="preserve">w alternatywnym systemie obrotu </w:t>
      </w:r>
      <w:r w:rsidRPr="0015378F">
        <w:t xml:space="preserve">następuje z mocy prawa bez spełnienia warunków, o których mowa w ust. 3–5, po upływie 6 miesięcy od dnia uprawomocnienia się postanowienia o ogłoszeniu upadłości spółki </w:t>
      </w:r>
      <w:r>
        <w:t xml:space="preserve">publicznej </w:t>
      </w:r>
      <w:r w:rsidRPr="0015378F">
        <w:t>lub postanowienia o oddaleniu wniosku o ogłoszenie jej upadłości ze względu na to, że majątek spółki nie wystarcza lub wystarcza jedynie na zaspokojenie kosztów postępowania.</w:t>
      </w:r>
    </w:p>
    <w:p w:rsidR="00F24613" w:rsidRPr="0015378F" w:rsidRDefault="00F24613" w:rsidP="00F24613">
      <w:pPr>
        <w:pStyle w:val="ZUSTzmustartykuempunktem"/>
      </w:pPr>
      <w:r w:rsidRPr="0015378F">
        <w:t>12.</w:t>
      </w:r>
      <w:r>
        <w:t> </w:t>
      </w:r>
      <w:r w:rsidRPr="0015378F">
        <w:t xml:space="preserve">Wycofanie lub wykluczenie akcji z obrotu na rynku regulowanym lub </w:t>
      </w:r>
      <w:r>
        <w:t xml:space="preserve">w alternatywnym systemie obrotu </w:t>
      </w:r>
      <w:r w:rsidRPr="0015378F">
        <w:t>następuje w terminie</w:t>
      </w:r>
      <w:r>
        <w:t xml:space="preserve"> wskazanym decyzją Komisji o takim wycofaniu lub wykluczeniu.</w:t>
      </w:r>
    </w:p>
    <w:p w:rsidR="00F24613" w:rsidRPr="0015378F" w:rsidRDefault="00F24613" w:rsidP="00F24613">
      <w:pPr>
        <w:pStyle w:val="ZUSTzmustartykuempunktem"/>
      </w:pPr>
      <w:r w:rsidRPr="0015378F">
        <w:t>1</w:t>
      </w:r>
      <w:r>
        <w:t>3</w:t>
      </w:r>
      <w:r w:rsidRPr="0015378F">
        <w:t>.</w:t>
      </w:r>
      <w:r>
        <w:t> </w:t>
      </w:r>
      <w:r w:rsidRPr="0015378F">
        <w:t xml:space="preserve">Spółka prowadząca rynek regulowany lub </w:t>
      </w:r>
      <w:r w:rsidRPr="004B49BF">
        <w:t>alternatywny system obrotu</w:t>
      </w:r>
      <w:r w:rsidRPr="0015378F">
        <w:t xml:space="preserve"> niezwłocznie informuje Krajowy Depozyt lub spółkę, której Krajowy Depozyt przekazał wykonywanie czynności z zakresu zadań, o których mowa w art. 48 ust. 1 pkt 1–6 ustawy o obrocie instrumentami finansowymi, o wycofaniu lub wykluczeniu akcji z obrotu na rynku regulowanym lub </w:t>
      </w:r>
      <w:r w:rsidRPr="00EF38AB">
        <w:t>w alternatywnym systemie obrotu</w:t>
      </w:r>
      <w:r w:rsidRPr="0015378F">
        <w:t>.</w:t>
      </w:r>
    </w:p>
    <w:p w:rsidR="00F24613" w:rsidRPr="0015378F" w:rsidRDefault="00F24613" w:rsidP="00F24613">
      <w:pPr>
        <w:pStyle w:val="ZUSTzmustartykuempunktem"/>
      </w:pPr>
      <w:r w:rsidRPr="0015378F">
        <w:t>1</w:t>
      </w:r>
      <w:r>
        <w:t>4</w:t>
      </w:r>
      <w:r w:rsidRPr="0015378F">
        <w:t>.</w:t>
      </w:r>
      <w:r>
        <w:t> </w:t>
      </w:r>
      <w:r w:rsidRPr="0015378F">
        <w:t xml:space="preserve">Krajowy Depozyt lub spółka, której Krajowy Depozyt przekazał wykonywanie czynności z zakresu zadań, o </w:t>
      </w:r>
      <w:r w:rsidRPr="00A067F1">
        <w:t>których mowa w art. 48 ust. 1 pkt 1–6 ustawy o obrocie instrumentami finansowymi, wyrejestrowuje akcje wycofane lub wykluczone z obrotu na rynku regulowanym lub w alternatywnym systemie</w:t>
      </w:r>
      <w:r w:rsidRPr="00EF38AB">
        <w:t xml:space="preserve"> obrotu </w:t>
      </w:r>
      <w:r w:rsidRPr="0015378F">
        <w:t>w terminie 14 dni od ich wycofania lub wykluczenia. Z dniem wyrejestrowania akcji rozwiązaniu ulega umowa o rejestrację tych akcji w depozycie papierów wartościowych.</w:t>
      </w:r>
    </w:p>
    <w:p w:rsidR="00F24613" w:rsidRPr="0015378F" w:rsidRDefault="00F24613" w:rsidP="00F24613">
      <w:pPr>
        <w:pStyle w:val="ZUSTzmustartykuempunktem"/>
      </w:pPr>
      <w:r w:rsidRPr="0015378F">
        <w:t>1</w:t>
      </w:r>
      <w:r>
        <w:t>5</w:t>
      </w:r>
      <w:r w:rsidRPr="0015378F">
        <w:t>.</w:t>
      </w:r>
      <w:r>
        <w:t> </w:t>
      </w:r>
      <w:r w:rsidRPr="0015378F">
        <w:t xml:space="preserve">W przypadku wycofania lub wykluczenia akcji z obrotu na rynku regulowanym lub w </w:t>
      </w:r>
      <w:r w:rsidRPr="00B0347E">
        <w:t>alternatywnym systemie obrotu</w:t>
      </w:r>
      <w:r w:rsidRPr="0015378F">
        <w:t xml:space="preserve">, uczestnicy Krajowego Depozytu są obowiązani przekazać </w:t>
      </w:r>
      <w:r>
        <w:t xml:space="preserve">Krajowemu Depozytowi, </w:t>
      </w:r>
      <w:r w:rsidRPr="0015378F">
        <w:t xml:space="preserve">w terminie </w:t>
      </w:r>
      <w:r>
        <w:t xml:space="preserve">przez niego </w:t>
      </w:r>
      <w:r w:rsidRPr="0015378F">
        <w:t xml:space="preserve">wskazanym, dane osobowe akcjonariuszy, ze wskazaniem liczby </w:t>
      </w:r>
      <w:r w:rsidRPr="00A067F1">
        <w:t>akcji posiadanych przez każdego z nich, a także obciążeń ustanowionych na tych akcjach oraz danych osobowych osób, na których rzecz obciążenia te ustanowiono. Informacje te są sporządzane według stanu na dzień wyrejestrowania akcji z depozytu papierów</w:t>
      </w:r>
      <w:r w:rsidRPr="0015378F">
        <w:t xml:space="preserve"> wartościowych, na podstawie zapisów dokonanych na prowadzonych przez uczestników rachunkach papierów wartościowych i rachunkach zbiorczych oraz na podstawie wskazań dokonanych przez posiadaczy rachunków zbiorczych zgodnie z art. 8a ust.</w:t>
      </w:r>
      <w:r>
        <w:t xml:space="preserve"> </w:t>
      </w:r>
      <w:r w:rsidRPr="0015378F">
        <w:t>4 ustawy o obrocie instrumentami finansowymi. Krajowy Depozyt lub spółka, której Krajowy Depozyt przekazał wykonywanie czynności z zakresu zadań, o których mowa w art. 48 ust. 1 pkt 1–6 ustawy o obrocie instrumentami finansowymi</w:t>
      </w:r>
      <w:r>
        <w:t>,</w:t>
      </w:r>
      <w:r w:rsidRPr="0015378F">
        <w:t xml:space="preserve"> przekazuje te dane </w:t>
      </w:r>
      <w:r>
        <w:t>spółce, której akcje zostały wycofane lub wykluczone z obrotu na rynku regulowanym lub w alternatywnym systemie obrotu.</w:t>
      </w:r>
    </w:p>
    <w:p w:rsidR="00F24613" w:rsidRPr="00A067F1" w:rsidRDefault="00F24613" w:rsidP="00F24613">
      <w:pPr>
        <w:pStyle w:val="ZUSTzmustartykuempunktem"/>
      </w:pPr>
      <w:r w:rsidRPr="0015378F">
        <w:t>1</w:t>
      </w:r>
      <w:r>
        <w:t>6</w:t>
      </w:r>
      <w:r w:rsidRPr="0015378F">
        <w:t>.</w:t>
      </w:r>
      <w:r>
        <w:t> </w:t>
      </w:r>
      <w:r w:rsidRPr="0015378F">
        <w:t xml:space="preserve">W </w:t>
      </w:r>
      <w:r w:rsidRPr="00A067F1">
        <w:t>zakresie, w jakim akcje wycofane lub wykluczone z obrotu na rynku regulowanym lub w alternatywnym systemie obrotu, są zapisane na rachunku papierów wartościowych lub rachunku zbiorczym prowadzonym przez Krajowy Depozyt, informacje, o których mowa w ust. 15, są przekazywane spółce przez Krajowy Depozyt.</w:t>
      </w:r>
    </w:p>
    <w:p w:rsidR="00F24613" w:rsidRPr="001A6D71" w:rsidRDefault="00F24613" w:rsidP="00F24613">
      <w:pPr>
        <w:pStyle w:val="ZUSTzmustartykuempunktem"/>
      </w:pPr>
      <w:r w:rsidRPr="0015378F">
        <w:t>1</w:t>
      </w:r>
      <w:r w:rsidRPr="001A6D71">
        <w:t>7. W przypadku gdy akcje spółki są zarejestrowane w systemie depozytowym prowadzonym przez spółkę, której Krajowy Depozyt przekazał wykonywanie czynności z zakresu zadań, o których mowa w art. 48 ust. 1 pkt 1–6 ustawy o obrocie instrumentami finansowymi, przepisy:</w:t>
      </w:r>
    </w:p>
    <w:p w:rsidR="00F24613" w:rsidRPr="0015378F" w:rsidRDefault="00F24613" w:rsidP="00F24613">
      <w:pPr>
        <w:pStyle w:val="ZPKTzmpktartykuempunktem"/>
      </w:pPr>
      <w:r w:rsidRPr="0015378F">
        <w:t>1)</w:t>
      </w:r>
      <w:r>
        <w:tab/>
      </w:r>
      <w:r w:rsidRPr="0015378F">
        <w:t>ust. 1</w:t>
      </w:r>
      <w:r>
        <w:t>5</w:t>
      </w:r>
      <w:r w:rsidRPr="0015378F">
        <w:t xml:space="preserve"> stosuje się odpowiednio do </w:t>
      </w:r>
      <w:r>
        <w:t xml:space="preserve">tej spółki i jej </w:t>
      </w:r>
      <w:r w:rsidRPr="0015378F">
        <w:t>uczestników;</w:t>
      </w:r>
    </w:p>
    <w:p w:rsidR="00F24613" w:rsidRPr="0015378F" w:rsidRDefault="00F24613" w:rsidP="00F24613">
      <w:pPr>
        <w:pStyle w:val="ZPKTzmpktartykuempunktem"/>
      </w:pPr>
      <w:r w:rsidRPr="0015378F">
        <w:t>2)</w:t>
      </w:r>
      <w:r>
        <w:tab/>
      </w:r>
      <w:r w:rsidRPr="0015378F">
        <w:t>ust.</w:t>
      </w:r>
      <w:r w:rsidR="00755144">
        <w:t xml:space="preserve"> </w:t>
      </w:r>
      <w:r w:rsidRPr="0015378F">
        <w:t>1</w:t>
      </w:r>
      <w:r>
        <w:t>6</w:t>
      </w:r>
      <w:r w:rsidRPr="0015378F">
        <w:t xml:space="preserve"> stosuje się odpowiednio do tej spółki.</w:t>
      </w:r>
    </w:p>
    <w:p w:rsidR="00F24613" w:rsidRPr="00AE3E83" w:rsidRDefault="00F24613" w:rsidP="00F24613">
      <w:pPr>
        <w:pStyle w:val="ZUSTzmustartykuempunktem"/>
      </w:pPr>
      <w:r w:rsidRPr="0015378F">
        <w:t>1</w:t>
      </w:r>
      <w:r>
        <w:t>8</w:t>
      </w:r>
      <w:r w:rsidRPr="0015378F">
        <w:t>.</w:t>
      </w:r>
      <w:r>
        <w:t> </w:t>
      </w:r>
      <w:r w:rsidRPr="0015378F">
        <w:t xml:space="preserve">Przepisów ust. 1 nie stosuje się, w przypadku gdy spółka wycofuje akcje z obrotu w </w:t>
      </w:r>
      <w:r w:rsidRPr="00760529">
        <w:t>alternatywnym systemie obrotu</w:t>
      </w:r>
      <w:r w:rsidRPr="0015378F">
        <w:t>, pod warunkiem dopuszczenia ich do obrotu na rynku regulowanym.</w:t>
      </w:r>
    </w:p>
    <w:p w:rsidR="00F24613" w:rsidRPr="001A6D71" w:rsidRDefault="00F24613" w:rsidP="00F24613">
      <w:pPr>
        <w:pStyle w:val="ZARTzmartartykuempunktem"/>
      </w:pPr>
      <w:r w:rsidRPr="00AE3E83">
        <w:t>Art. 92. Wycofania akcji z obrotu na rynku regulowanym lub w alternatywnym systemie obrotu w trybie i na warunkach określonych w art. 91 wymaga:</w:t>
      </w:r>
    </w:p>
    <w:p w:rsidR="00F24613" w:rsidRPr="00AE3E83" w:rsidRDefault="00F24613" w:rsidP="00F24613">
      <w:pPr>
        <w:pStyle w:val="ZPKTzmpktartykuempunktem"/>
      </w:pPr>
      <w:r w:rsidRPr="00AE3E83">
        <w:t>1)</w:t>
      </w:r>
      <w:r w:rsidRPr="00AE3E83">
        <w:tab/>
        <w:t xml:space="preserve">przekształcenie spółki </w:t>
      </w:r>
      <w:r>
        <w:t xml:space="preserve">publicznej </w:t>
      </w:r>
      <w:r w:rsidRPr="00AE3E83">
        <w:t xml:space="preserve">z siedzibą na terytorium Rzeczypospolitej Polskiej, w inną spółkę niż </w:t>
      </w:r>
      <w:r>
        <w:t xml:space="preserve">spółka </w:t>
      </w:r>
      <w:r w:rsidRPr="00AE3E83">
        <w:t>akcyjna;</w:t>
      </w:r>
    </w:p>
    <w:p w:rsidR="00F24613" w:rsidRPr="00AE3E83" w:rsidRDefault="00F24613" w:rsidP="00F24613">
      <w:pPr>
        <w:pStyle w:val="ZPKTzmpktartykuempunktem"/>
      </w:pPr>
      <w:r w:rsidRPr="00AE3E83">
        <w:t>2)</w:t>
      </w:r>
      <w:r w:rsidRPr="00AE3E83">
        <w:tab/>
        <w:t>połączenie spółki publicznej z siedzibą na terytorium Rzeczypospolitej Polskiej, z inną spółką lub podział takiej spółki – w przypadku gdy akcje spółki lub spółek nowo zawiązanych lub przejmujących nie są dopuszczone do obrotu na rynku regulowanym lub wprowadzone do obrotu w alternatywnym systemie obrotu.</w:t>
      </w:r>
      <w:r>
        <w:t>”</w:t>
      </w:r>
      <w:r w:rsidRPr="00AE3E83">
        <w:t>;</w:t>
      </w:r>
    </w:p>
    <w:p w:rsidR="00F24613" w:rsidRPr="001A6D71" w:rsidRDefault="00F24613" w:rsidP="00F24613">
      <w:pPr>
        <w:pStyle w:val="PKTpunkt"/>
      </w:pPr>
      <w:r>
        <w:t>7</w:t>
      </w:r>
      <w:r w:rsidR="00586CF4">
        <w:t>5</w:t>
      </w:r>
      <w:r w:rsidRPr="001A6D71">
        <w:t>)</w:t>
      </w:r>
      <w:r w:rsidRPr="001A6D71">
        <w:tab/>
        <w:t>art. 93a otrzymuje brzmienie:</w:t>
      </w:r>
    </w:p>
    <w:p w:rsidR="00F24613" w:rsidRPr="00AE3E83" w:rsidRDefault="00F24613" w:rsidP="00F24613">
      <w:pPr>
        <w:pStyle w:val="ZARTzmartartykuempunktem"/>
      </w:pPr>
      <w:r>
        <w:t>„</w:t>
      </w:r>
      <w:r w:rsidRPr="00AE3E83">
        <w:t>Art. 93a. Zatwierdzenie prospektu podlega opłacie w wysokości równowartości w złotych 6000 euro.</w:t>
      </w:r>
      <w:r>
        <w:t>”</w:t>
      </w:r>
      <w:r w:rsidRPr="00AE3E83">
        <w:t>;</w:t>
      </w:r>
    </w:p>
    <w:p w:rsidR="00F24613" w:rsidRPr="001A6D71" w:rsidRDefault="00F24613" w:rsidP="00F24613">
      <w:pPr>
        <w:pStyle w:val="PKTpunkt"/>
      </w:pPr>
      <w:r>
        <w:t>7</w:t>
      </w:r>
      <w:r w:rsidR="00586CF4">
        <w:t>6</w:t>
      </w:r>
      <w:r w:rsidRPr="001A6D71">
        <w:t>)</w:t>
      </w:r>
      <w:r w:rsidRPr="001A6D71">
        <w:tab/>
        <w:t>po art. 93a dodaje się art. 93b w brzmieniu:</w:t>
      </w:r>
    </w:p>
    <w:p w:rsidR="00F24613" w:rsidRDefault="00F24613" w:rsidP="00F24613">
      <w:pPr>
        <w:pStyle w:val="ZARTzmartartykuempunktem"/>
      </w:pPr>
      <w:r>
        <w:t>„Art. 93b. Zatwierdzenie memorandum informacyjnego podlega opłacie w wysokości równowartości w złotych 3000 euro.”</w:t>
      </w:r>
      <w:r w:rsidRPr="00113AE3">
        <w:t>;</w:t>
      </w:r>
    </w:p>
    <w:p w:rsidR="00F24613" w:rsidRDefault="00F24613" w:rsidP="00F24613">
      <w:pPr>
        <w:pStyle w:val="PKTpunkt"/>
      </w:pPr>
      <w:r>
        <w:t>7</w:t>
      </w:r>
      <w:r w:rsidR="00586CF4">
        <w:t>7</w:t>
      </w:r>
      <w:r>
        <w:t>)</w:t>
      </w:r>
      <w:r>
        <w:tab/>
      </w:r>
      <w:r w:rsidRPr="00AE3E83">
        <w:t>uchyla się art. 94;</w:t>
      </w:r>
    </w:p>
    <w:p w:rsidR="00F24613" w:rsidRDefault="00F24613" w:rsidP="00D9630E">
      <w:pPr>
        <w:pStyle w:val="PKTpunkt"/>
      </w:pPr>
      <w:r w:rsidRPr="00D9630E">
        <w:t>7</w:t>
      </w:r>
      <w:r w:rsidR="00586CF4">
        <w:t>8</w:t>
      </w:r>
      <w:r w:rsidRPr="00D9630E">
        <w:t>)</w:t>
      </w:r>
      <w:r w:rsidRPr="00D9630E">
        <w:tab/>
        <w:t>użyte w art. 94a w ust. 1</w:t>
      </w:r>
      <w:r w:rsidR="00D2525D">
        <w:t xml:space="preserve"> i</w:t>
      </w:r>
      <w:r w:rsidRPr="00D9630E">
        <w:t xml:space="preserve"> w art. 94b </w:t>
      </w:r>
      <w:r w:rsidR="0098411B">
        <w:t xml:space="preserve">w </w:t>
      </w:r>
      <w:r w:rsidRPr="00D9630E">
        <w:t>ust. 1</w:t>
      </w:r>
      <w:r w:rsidR="00755144">
        <w:t xml:space="preserve"> </w:t>
      </w:r>
      <w:r w:rsidRPr="00D9630E">
        <w:t xml:space="preserve">wyrazy </w:t>
      </w:r>
      <w:r w:rsidR="00D9630E" w:rsidRPr="00D9630E">
        <w:t>„</w:t>
      </w:r>
      <w:r w:rsidRPr="00D9630E">
        <w:t>państw</w:t>
      </w:r>
      <w:r w:rsidR="00D2525D">
        <w:t>em</w:t>
      </w:r>
      <w:r w:rsidRPr="00D9630E">
        <w:t xml:space="preserve"> macierzyst</w:t>
      </w:r>
      <w:r w:rsidR="00D2525D">
        <w:t>ym</w:t>
      </w:r>
      <w:r w:rsidR="00D9630E" w:rsidRPr="00D9630E">
        <w:t>”</w:t>
      </w:r>
      <w:r w:rsidRPr="00D9630E">
        <w:t xml:space="preserve"> zastępuje się wyrazami </w:t>
      </w:r>
      <w:r w:rsidR="00D9630E" w:rsidRPr="00D9630E">
        <w:t>„</w:t>
      </w:r>
      <w:r w:rsidRPr="00D9630E">
        <w:t>macierzyst</w:t>
      </w:r>
      <w:r w:rsidR="00D2525D">
        <w:t>ym</w:t>
      </w:r>
      <w:r w:rsidRPr="00D9630E">
        <w:t xml:space="preserve"> państw</w:t>
      </w:r>
      <w:r w:rsidR="00D2525D">
        <w:t>em</w:t>
      </w:r>
      <w:r w:rsidRPr="00D9630E">
        <w:t xml:space="preserve"> członkowski</w:t>
      </w:r>
      <w:r w:rsidR="00D2525D">
        <w:t>m</w:t>
      </w:r>
      <w:r w:rsidRPr="00D9630E">
        <w:t xml:space="preserve"> w rozumieniu art. 2 lit. m rozporządzenia 2017/1129</w:t>
      </w:r>
      <w:r w:rsidR="00D9630E" w:rsidRPr="00D9630E">
        <w:t>”</w:t>
      </w:r>
      <w:r w:rsidRPr="00D9630E">
        <w:t>;</w:t>
      </w:r>
    </w:p>
    <w:p w:rsidR="00F24613" w:rsidRPr="001A6D71" w:rsidRDefault="00F24613" w:rsidP="00F24613">
      <w:pPr>
        <w:pStyle w:val="PKTpunkt"/>
      </w:pPr>
      <w:r>
        <w:t>7</w:t>
      </w:r>
      <w:r w:rsidR="00586CF4">
        <w:t>9</w:t>
      </w:r>
      <w:r w:rsidRPr="001A6D71">
        <w:t>)</w:t>
      </w:r>
      <w:r w:rsidRPr="001A6D71">
        <w:tab/>
        <w:t>w art. 96:</w:t>
      </w:r>
    </w:p>
    <w:p w:rsidR="00F24613" w:rsidRPr="001A6D71" w:rsidRDefault="00F24613" w:rsidP="00F24613">
      <w:pPr>
        <w:pStyle w:val="LITlitera"/>
      </w:pPr>
      <w:r w:rsidRPr="00AE3E83">
        <w:t>a)</w:t>
      </w:r>
      <w:r w:rsidRPr="00AE3E83">
        <w:tab/>
        <w:t>ust. 1 otrzymuje brzmienie:</w:t>
      </w:r>
    </w:p>
    <w:p w:rsidR="00F24613" w:rsidRPr="001A6D71" w:rsidRDefault="00F24613" w:rsidP="00F24613">
      <w:pPr>
        <w:pStyle w:val="ZLITUSTzmustliter"/>
      </w:pPr>
      <w:r>
        <w:t>„</w:t>
      </w:r>
      <w:r w:rsidRPr="001A6D71">
        <w:t xml:space="preserve">1. W </w:t>
      </w:r>
      <w:r w:rsidRPr="00D9630E">
        <w:t>przypadku gdy emitent, oferujący, podmiot, o którym mowa w art. 11a ust. 2, lub podmiot ubiegający się o dopuszczenie instrumentów finansowych niebędących papierami wartościowymi</w:t>
      </w:r>
      <w:r w:rsidRPr="001A6D71">
        <w:t xml:space="preserve"> do obrotu na rynku regulowanym:</w:t>
      </w:r>
    </w:p>
    <w:p w:rsidR="00F24613" w:rsidRPr="00AE3E83" w:rsidRDefault="00F24613" w:rsidP="00F24613">
      <w:pPr>
        <w:pStyle w:val="ZLITPKTzmpktliter"/>
      </w:pPr>
      <w:r w:rsidRPr="00AE3E83">
        <w:t>1)</w:t>
      </w:r>
      <w:r w:rsidRPr="00AE3E83">
        <w:tab/>
        <w:t xml:space="preserve">nie wykonuje albo wykonuje nienależycie obowiązki, o których mowa w art. 15a ust. </w:t>
      </w:r>
      <w:r>
        <w:t>3</w:t>
      </w:r>
      <w:r w:rsidRPr="00AE3E83">
        <w:t xml:space="preserve">, art. </w:t>
      </w:r>
      <w:r w:rsidRPr="00D9630E">
        <w:t>20, art. 54</w:t>
      </w:r>
      <w:r w:rsidRPr="00AE3E83">
        <w:t xml:space="preserve"> ust. 2, art. </w:t>
      </w:r>
      <w:r w:rsidR="00D9630E">
        <w:t xml:space="preserve">55d ust. 1, art. </w:t>
      </w:r>
      <w:r w:rsidRPr="00AE3E83">
        <w:t>56–56c w zakresie dotyczącym informacji bieżących, art. 58 ust. 1–1b, art. 59 w zakresie dotyczącym informacji bieżących, art. 62 ust. 6 i 8 i art. 70 pkt 3,</w:t>
      </w:r>
    </w:p>
    <w:p w:rsidR="00F24613" w:rsidRPr="001A6D71" w:rsidRDefault="00F24613" w:rsidP="00F24613">
      <w:pPr>
        <w:pStyle w:val="ZLITPKTzmpktliter"/>
      </w:pPr>
      <w:r w:rsidRPr="00AE3E83">
        <w:t>2)</w:t>
      </w:r>
      <w:r w:rsidRPr="00AE3E83">
        <w:tab/>
        <w:t xml:space="preserve">nie wykonuje albo wykonuje nienależycie obowiązki wynikające z art. </w:t>
      </w:r>
      <w:r w:rsidRPr="001A6D71">
        <w:t>37a ust. 2 lub 3, art. 37b ust. 2 zdanie pierwsze lub zdanie drugie w zakresie art. 19 ust. 1</w:t>
      </w:r>
      <w:r w:rsidR="00D9630E">
        <w:t>–</w:t>
      </w:r>
      <w:r w:rsidRPr="001A6D71">
        <w:t>3 rozporządzenia 2017/1129 lub art. 37b ust. 3</w:t>
      </w:r>
      <w:r w:rsidR="00D9630E">
        <w:t>–</w:t>
      </w:r>
      <w:r w:rsidRPr="001A6D71">
        <w:t>5, ust. 7</w:t>
      </w:r>
      <w:r w:rsidR="00D9630E">
        <w:t>–</w:t>
      </w:r>
      <w:r w:rsidRPr="001A6D71">
        <w:t>9, art. 38 ust. 1 w związku z art. 37b ust. 2</w:t>
      </w:r>
      <w:r w:rsidR="00D9630E">
        <w:t>–</w:t>
      </w:r>
      <w:r w:rsidRPr="001A6D71">
        <w:t>5 lub ust. 7</w:t>
      </w:r>
      <w:r w:rsidR="00D9630E">
        <w:t>–</w:t>
      </w:r>
      <w:r w:rsidRPr="001A6D71">
        <w:t>9, art. 38 ust. 2 zdanie pierwsze w związku z art. 37b ust. 2, 3 lub 9, art. 38 ust. 2 zdanie drugie, art. 38a zdanie pierwsze lub zdanie drugie w związku z art. 37b ust. 3</w:t>
      </w:r>
      <w:r w:rsidR="00D9630E">
        <w:t>–</w:t>
      </w:r>
      <w:r w:rsidRPr="001A6D71">
        <w:t>5, art. 38b ust. 3 w związku z art. 37b ust. 2</w:t>
      </w:r>
      <w:r w:rsidR="00D9630E">
        <w:t>–</w:t>
      </w:r>
      <w:r w:rsidRPr="001A6D71">
        <w:t>5 lub ust. 7</w:t>
      </w:r>
      <w:r w:rsidR="00D9630E">
        <w:t>–</w:t>
      </w:r>
      <w:r w:rsidRPr="001A6D71">
        <w:t>9, art. 39 ust. 1 w związku z art. 37b ust. 2</w:t>
      </w:r>
      <w:r w:rsidR="00D9630E">
        <w:t>–</w:t>
      </w:r>
      <w:r w:rsidRPr="001A6D71">
        <w:t>5, art. 40 ust. 2 lub 3 lub ust. 4 w związku z art. 37b ust. 9 lub art. 19 ust. 1</w:t>
      </w:r>
      <w:r w:rsidR="00D9630E">
        <w:t>–</w:t>
      </w:r>
      <w:r w:rsidRPr="001A6D71">
        <w:t xml:space="preserve">3 rozporządzenia 2017/1129, lub art. 40 ust. </w:t>
      </w:r>
      <w:r w:rsidR="00DF0301">
        <w:t>5</w:t>
      </w:r>
      <w:r w:rsidRPr="001A6D71">
        <w:t xml:space="preserve"> zdanie trzecie w związku z art. 37b ust. 7</w:t>
      </w:r>
      <w:r w:rsidR="00D9630E">
        <w:t xml:space="preserve"> lub </w:t>
      </w:r>
      <w:r w:rsidRPr="001A6D71">
        <w:t>8,</w:t>
      </w:r>
    </w:p>
    <w:p w:rsidR="00F24613" w:rsidRPr="001A6D71" w:rsidRDefault="00F24613" w:rsidP="00F24613">
      <w:pPr>
        <w:pStyle w:val="ZLITPKTzmpktliter"/>
      </w:pPr>
      <w:r>
        <w:t>3)</w:t>
      </w:r>
      <w:r>
        <w:tab/>
      </w:r>
      <w:r w:rsidRPr="001A6D71">
        <w:t>nie wykonuje w terminie obowiązku udostępnienia suplementu do memorandum informacyjnego lub suplementu do dokumentów, o których mowa w art. 38 ust. 1 lub 2 lub art. 39,</w:t>
      </w:r>
    </w:p>
    <w:p w:rsidR="00F24613" w:rsidRPr="001A6D71" w:rsidRDefault="00F24613" w:rsidP="00F24613">
      <w:pPr>
        <w:pStyle w:val="ZLITPKTzmpktliter"/>
      </w:pPr>
      <w:r>
        <w:t>4)</w:t>
      </w:r>
      <w:r>
        <w:tab/>
        <w:t xml:space="preserve">nie </w:t>
      </w:r>
      <w:r w:rsidRPr="00D9630E">
        <w:t>przekazuje w terminie Komisji suplementu</w:t>
      </w:r>
      <w:r w:rsidRPr="001A6D71">
        <w:t>, o którym mowa w art. 38b ust. 3</w:t>
      </w:r>
    </w:p>
    <w:p w:rsidR="00F24613" w:rsidRPr="00AE3E83" w:rsidRDefault="00F24613" w:rsidP="00F24613">
      <w:pPr>
        <w:pStyle w:val="ZLITCZWSPPKTzmczciwsppktliter"/>
      </w:pPr>
      <w:r w:rsidRPr="00AE3E83">
        <w:t xml:space="preserve">– Komisja może </w:t>
      </w:r>
      <w:r w:rsidRPr="00D9630E">
        <w:t>wydać decyzję o wykluczeniu papierów wartościowych z obrotu na rynku regulowanym, a w przypadku gdy papiery wartościowe emitenta są wprowadzone do obrotu w alternatywnym systemie obrotu – decyzję o wykluczeniu tych papierów wartościowych z obrotu w tym systemie, albo nałożyć, biorąc pod uwagę w szczególności</w:t>
      </w:r>
      <w:r w:rsidRPr="00AE3E83">
        <w:t xml:space="preserve"> sytuację finansową podmiotu, na który jest nakładana kara, karę pieniężną do wysokości 1 000 000 zł, albo zastosować obie sankcje łącznie.</w:t>
      </w:r>
      <w:r>
        <w:t>”</w:t>
      </w:r>
      <w:r w:rsidRPr="00AE3E83">
        <w:t>,</w:t>
      </w:r>
    </w:p>
    <w:p w:rsidR="00F24613" w:rsidRPr="001A6D71" w:rsidRDefault="00F24613" w:rsidP="00F24613">
      <w:pPr>
        <w:pStyle w:val="LITlitera"/>
      </w:pPr>
      <w:r w:rsidRPr="00AE3E83">
        <w:t>b)</w:t>
      </w:r>
      <w:r w:rsidRPr="00AE3E83">
        <w:tab/>
        <w:t xml:space="preserve">ust. </w:t>
      </w:r>
      <w:r w:rsidRPr="001A6D71">
        <w:t>1a–1d otrzymują brzmienie:</w:t>
      </w:r>
    </w:p>
    <w:p w:rsidR="00F24613" w:rsidRPr="001A6D71" w:rsidRDefault="00F24613" w:rsidP="00F24613">
      <w:pPr>
        <w:pStyle w:val="ZLITUSTzmustliter"/>
      </w:pPr>
      <w:r>
        <w:t>„</w:t>
      </w:r>
      <w:r w:rsidRPr="001A6D71">
        <w:t xml:space="preserve">1a. W przypadku gdy uczestnik oferty kaskadowej, o którym mowa w art. 15a ust. 1, dokonuje sprzedaży objętych lub nabytych papierów wartościowych, w swoim </w:t>
      </w:r>
      <w:r w:rsidRPr="00D9630E">
        <w:t>imieniu i na swój rachunek, w drodze oferty publicznej, na podstawie prospektu emitenta</w:t>
      </w:r>
      <w:r w:rsidRPr="001A6D71">
        <w:t>, bez pisemnej zgody tego emitenta, Komisja może wydać decyzję o wykluczeniu papierów wartościowych z obrotu na rynku regulowanym albo nałożyć karę pieniężną do wysokości 1</w:t>
      </w:r>
      <w:r w:rsidR="00F77350">
        <w:t> </w:t>
      </w:r>
      <w:r w:rsidRPr="001A6D71">
        <w:t>000</w:t>
      </w:r>
      <w:r w:rsidR="00F77350">
        <w:t> </w:t>
      </w:r>
      <w:r w:rsidRPr="001A6D71">
        <w:t>000 zł, albo zastosować obie sankcje łącznie.</w:t>
      </w:r>
    </w:p>
    <w:p w:rsidR="00F24613" w:rsidRPr="001A6D71" w:rsidRDefault="00F24613" w:rsidP="00F24613">
      <w:pPr>
        <w:pStyle w:val="ZLITUSTzmustliter"/>
      </w:pPr>
      <w:r w:rsidRPr="00AE3E83">
        <w:t>1b. W przypadku gdy:</w:t>
      </w:r>
    </w:p>
    <w:p w:rsidR="00F24613" w:rsidRPr="00AE3E83" w:rsidRDefault="00F24613" w:rsidP="00F24613">
      <w:pPr>
        <w:pStyle w:val="ZLITPKTzmpktliter"/>
      </w:pPr>
      <w:r w:rsidRPr="00AE3E83">
        <w:t>1)</w:t>
      </w:r>
      <w:r w:rsidRPr="00AE3E83">
        <w:tab/>
        <w:t xml:space="preserve">emitent, oferujący lub inne podmioty uczestniczące w ofercie publicznej, subskrypcji lub sprzedaży w imieniu lub na zlecenie emitenta lub oferującego </w:t>
      </w:r>
      <w:r>
        <w:t>nie wykonują albo nienależycie wykonują</w:t>
      </w:r>
      <w:r w:rsidRPr="00AE3E83">
        <w:t xml:space="preserve"> </w:t>
      </w:r>
      <w:r>
        <w:t>n</w:t>
      </w:r>
      <w:r w:rsidRPr="00AE3E83">
        <w:t>akaz, o którym mowa w art. 16 ust. 2 pkt 1</w:t>
      </w:r>
      <w:r>
        <w:t>, albo</w:t>
      </w:r>
      <w:r w:rsidRPr="00595E02">
        <w:t xml:space="preserve"> naruszają</w:t>
      </w:r>
      <w:r>
        <w:t xml:space="preserve"> zakaz, o którym mowa w art. 16 ust. 2 pkt 2</w:t>
      </w:r>
      <w:r w:rsidRPr="00AE3E83">
        <w:t>,</w:t>
      </w:r>
    </w:p>
    <w:p w:rsidR="00F24613" w:rsidRPr="00AE3E83" w:rsidRDefault="00F24613" w:rsidP="00F24613">
      <w:pPr>
        <w:pStyle w:val="ZLITPKTzmpktliter"/>
      </w:pPr>
      <w:r w:rsidRPr="00AE3E83">
        <w:t>2)</w:t>
      </w:r>
      <w:r w:rsidRPr="00AE3E83">
        <w:tab/>
      </w:r>
      <w:r w:rsidRPr="00CB26F3">
        <w:t>emitent, podmiot, o którym mowa w art. 11a ust. 2, lub podmioty występujące w ich imieniu lub na ich zlecenie nie wykonują albo nienależycie wykonują nakaz, o którym mowa w art. 17 ust. 2 pkt 1, albo naruszają zakaz, o którym mowa</w:t>
      </w:r>
      <w:r>
        <w:t xml:space="preserve"> w art. 17 ust. 2 pkt 2</w:t>
      </w:r>
      <w:r w:rsidRPr="00AE3E83">
        <w:t>,</w:t>
      </w:r>
    </w:p>
    <w:p w:rsidR="00F24613" w:rsidRPr="00AE3E83" w:rsidRDefault="00F24613" w:rsidP="00F24613">
      <w:pPr>
        <w:pStyle w:val="ZLITPKTzmpktliter"/>
      </w:pPr>
      <w:r w:rsidRPr="00AE3E83">
        <w:t>3)</w:t>
      </w:r>
      <w:r w:rsidRPr="00AE3E83">
        <w:tab/>
        <w:t xml:space="preserve">emitent, </w:t>
      </w:r>
      <w:r w:rsidRPr="00CB26F3">
        <w:t>oferujący, podmiot, o którym mowa w art. 11a ust. 2, lub inne osoby i podmioty, za pośrednictwem których prowadzą oni reklamę, nie wykonują albo nienależycie wykonują nakaz</w:t>
      </w:r>
      <w:r w:rsidRPr="00AE3E83">
        <w:t>, o którym mowa w art. 15b ust. 1 pkt 1, albo naruszają zakaz, o którym mowa w art. 15b ust. 1 pkt 2,</w:t>
      </w:r>
    </w:p>
    <w:p w:rsidR="00F24613" w:rsidRPr="001A6D71" w:rsidRDefault="00F24613" w:rsidP="00F24613">
      <w:pPr>
        <w:pStyle w:val="ZLITPKTzmpktliter"/>
      </w:pPr>
      <w:r w:rsidRPr="00AE3E83">
        <w:t>4)</w:t>
      </w:r>
      <w:r w:rsidRPr="00AE3E83">
        <w:tab/>
        <w:t>spółka prowadząca system obrotu instrumentami finansowymi nie wykonuje żądania, o którym mowa w art. 17a</w:t>
      </w:r>
      <w:r w:rsidRPr="001A6D71">
        <w:t xml:space="preserve"> ust. 1 lub art. 17b ust. 1</w:t>
      </w:r>
    </w:p>
    <w:p w:rsidR="00F24613" w:rsidRPr="00AE3E83" w:rsidRDefault="00F24613" w:rsidP="00F24613">
      <w:pPr>
        <w:pStyle w:val="ZLITCZWSPPKTzmczciwsppktliter"/>
      </w:pPr>
      <w:r w:rsidRPr="00AE3E83">
        <w:t>– Komisja może nałożyć karę pieniężną do wysokości 5 000 000 zł.</w:t>
      </w:r>
    </w:p>
    <w:p w:rsidR="00F24613" w:rsidRPr="00AE3E83" w:rsidRDefault="00F24613" w:rsidP="00F24613">
      <w:pPr>
        <w:pStyle w:val="ZLITUSTzmustliter"/>
      </w:pPr>
      <w:r w:rsidRPr="00AE3E83">
        <w:t xml:space="preserve">1c. W przypadku gdy emitent lub </w:t>
      </w:r>
      <w:r>
        <w:t>oferujący</w:t>
      </w:r>
      <w:r w:rsidRPr="00AE3E83">
        <w:t xml:space="preserve"> prowadzi reklamę oferty publicznej z naruszeniem art. 53 ust. 4</w:t>
      </w:r>
      <w:r>
        <w:t xml:space="preserve"> lub </w:t>
      </w:r>
      <w:r w:rsidRPr="00AE3E83">
        <w:t>5 Komisja może nałożyć karę pieniężną do wysokości 1 000 000 zł.</w:t>
      </w:r>
    </w:p>
    <w:p w:rsidR="00F24613" w:rsidRPr="00AE3E83" w:rsidRDefault="00F24613" w:rsidP="00F24613">
      <w:pPr>
        <w:pStyle w:val="ZLITUSTzmustliter"/>
      </w:pPr>
      <w:r w:rsidRPr="00AE3E83">
        <w:t>1d. W przypadku rażącego naruszenia przepisów, o których mowa w ust. 1b lub 1c, Komisja może nałożyć karę pieniężną do wysokości 1 000 000 zł na osobę działającą w imieniu lub na zlecenie emitenta lub oferującego przy dokonywaniu czynności związanych z ofertą publiczną lub reklamą oferty publicznej, w szczególności na członka zarządu, komplementariusza w spółce komandytowo</w:t>
      </w:r>
      <w:r w:rsidR="00617E36">
        <w:noBreakHyphen/>
      </w:r>
      <w:r w:rsidRPr="00AE3E83">
        <w:t>akcyjnej lub komandytowej lub wspólnika w spółce jawnej lub partnerskiej.</w:t>
      </w:r>
      <w:r>
        <w:t>”</w:t>
      </w:r>
      <w:r w:rsidRPr="00AE3E83">
        <w:t>,</w:t>
      </w:r>
    </w:p>
    <w:p w:rsidR="00F24613" w:rsidRPr="001A6D71" w:rsidRDefault="00F24613" w:rsidP="00F24613">
      <w:pPr>
        <w:pStyle w:val="LITlitera"/>
      </w:pPr>
      <w:r w:rsidRPr="00AE3E83">
        <w:t>c)</w:t>
      </w:r>
      <w:r w:rsidRPr="00AE3E83">
        <w:tab/>
      </w:r>
      <w:r w:rsidRPr="001A6D71">
        <w:t>ust. 5 otrzymuje brzmienie:</w:t>
      </w:r>
    </w:p>
    <w:p w:rsidR="00F24613" w:rsidRPr="00CB26F3" w:rsidRDefault="00F24613" w:rsidP="00F24613">
      <w:pPr>
        <w:pStyle w:val="ZLITUSTzmustliter"/>
      </w:pPr>
      <w:r>
        <w:t>„5.</w:t>
      </w:r>
      <w:r w:rsidR="00CB26F3">
        <w:t> </w:t>
      </w:r>
      <w:r w:rsidRPr="0015378F">
        <w:t xml:space="preserve">W decyzji o wykluczeniu papierów wartościowych z obrotu na rynku regulowanym lub w </w:t>
      </w:r>
      <w:r w:rsidRPr="00CB26F3">
        <w:t>alternatywnym systemie obrotu Komisja określa termin, nie krótszy niż 14 dni, po upływie którego skutek ten następuje.”,</w:t>
      </w:r>
    </w:p>
    <w:p w:rsidR="00F24613" w:rsidRPr="001A6D71" w:rsidRDefault="00F24613" w:rsidP="00F24613">
      <w:pPr>
        <w:pStyle w:val="LITlitera"/>
      </w:pPr>
      <w:r>
        <w:t>d)</w:t>
      </w:r>
      <w:r>
        <w:tab/>
        <w:t xml:space="preserve">w </w:t>
      </w:r>
      <w:r w:rsidRPr="001A6D71">
        <w:t>ust. 13 zdanie pierwsze otrzymuje brzmienie:</w:t>
      </w:r>
    </w:p>
    <w:p w:rsidR="00F24613" w:rsidRDefault="00F24613" w:rsidP="00F24613">
      <w:pPr>
        <w:pStyle w:val="ZLITFRAGzmlitfragmentunpzdanialiter"/>
      </w:pPr>
      <w:r>
        <w:t>„</w:t>
      </w:r>
      <w:r w:rsidRPr="00AE3E83">
        <w:t xml:space="preserve">W przypadku gdy emitent, </w:t>
      </w:r>
      <w:r w:rsidRPr="00CB26F3">
        <w:t>oferujący, podmiot, o którym mowa w art. 11a ust. 2 lub podmiot ubiegający się o dopuszcz</w:t>
      </w:r>
      <w:r w:rsidRPr="00AE3E83">
        <w:t xml:space="preserve">enie instrumentów finansowych niebędących papierami wartościowymi do obrotu na rynku regulowanym nie wykonuje albo wykonuje nienależycie obowiązki, o których mowa w art. 10 ust. </w:t>
      </w:r>
      <w:r>
        <w:t>3</w:t>
      </w:r>
      <w:r w:rsidRPr="00AE3E83">
        <w:t>, Komisja może nałożyć karę pieniężną do wysokości 100 000 zł.</w:t>
      </w:r>
      <w:r>
        <w:t>”</w:t>
      </w:r>
      <w:r w:rsidRPr="00AE3E83">
        <w:t>,</w:t>
      </w:r>
    </w:p>
    <w:p w:rsidR="00F24613" w:rsidRDefault="00F24613" w:rsidP="00F24613">
      <w:pPr>
        <w:pStyle w:val="LITlitera"/>
      </w:pPr>
      <w:r>
        <w:t>e)</w:t>
      </w:r>
      <w:r>
        <w:tab/>
        <w:t>w ust. 14 wprowadzenie do wyliczenia otrzymuje brzmienie:</w:t>
      </w:r>
    </w:p>
    <w:p w:rsidR="00F24613" w:rsidRPr="0049016E" w:rsidRDefault="00F24613" w:rsidP="00F24613">
      <w:pPr>
        <w:pStyle w:val="ZLITFRAGzmlitfragmentunpzdanialiter"/>
      </w:pPr>
      <w:r w:rsidRPr="00A66BDD">
        <w:t xml:space="preserve">„W przypadku gdy podmiot ubiegający się o dopuszczenie do obrotu na rynku regulowanym instrumentów </w:t>
      </w:r>
      <w:r w:rsidRPr="00CB26F3">
        <w:t>finansowych niebędących papierami wartościowymi nie wykonuje obowiązków, o których mowa w art. 55d ust. 2, Komisja</w:t>
      </w:r>
      <w:r w:rsidRPr="00A66BDD">
        <w:t xml:space="preserve"> może:”,</w:t>
      </w:r>
    </w:p>
    <w:p w:rsidR="00F24613" w:rsidRPr="001A6D71" w:rsidRDefault="00F24613" w:rsidP="00F24613">
      <w:pPr>
        <w:pStyle w:val="LITlitera"/>
      </w:pPr>
      <w:r w:rsidRPr="001A6D71">
        <w:t>f)</w:t>
      </w:r>
      <w:r w:rsidRPr="001A6D71">
        <w:tab/>
        <w:t>dodaje się ust. 20 w brzmieniu:</w:t>
      </w:r>
    </w:p>
    <w:p w:rsidR="00F24613" w:rsidRPr="00AE3E83" w:rsidRDefault="00F24613" w:rsidP="00F24613">
      <w:pPr>
        <w:pStyle w:val="ZLITUSTzmustliter"/>
      </w:pPr>
      <w:r>
        <w:t>„</w:t>
      </w:r>
      <w:r w:rsidRPr="00AE3E83">
        <w:t xml:space="preserve">20. W przypadku </w:t>
      </w:r>
      <w:r>
        <w:t xml:space="preserve">gdy emitent poważnie i wielokrotnie naruszył obowiązki, o których mowa w </w:t>
      </w:r>
      <w:r w:rsidRPr="00367EF6">
        <w:t>ust. 1 lub art. 96c ust. 1,</w:t>
      </w:r>
      <w:r>
        <w:t xml:space="preserve"> </w:t>
      </w:r>
      <w:r w:rsidRPr="00AE3E83">
        <w:t>Komisja może dodatkowo zakazać emitentowi lub oferującemu ubiegania się o zatwierdzenie każdego kolejnego prospektu prze</w:t>
      </w:r>
      <w:r>
        <w:t>z</w:t>
      </w:r>
      <w:r w:rsidRPr="00AE3E83">
        <w:t xml:space="preserve"> okres nie dłuższy niż 5 lat.</w:t>
      </w:r>
      <w:r>
        <w:t>”</w:t>
      </w:r>
      <w:r w:rsidRPr="00AE3E83">
        <w:t>;</w:t>
      </w:r>
    </w:p>
    <w:p w:rsidR="00F24613" w:rsidRPr="001A6D71" w:rsidRDefault="00586CF4" w:rsidP="00F24613">
      <w:pPr>
        <w:pStyle w:val="PKTpunkt"/>
      </w:pPr>
      <w:r>
        <w:t>80</w:t>
      </w:r>
      <w:r w:rsidR="00F24613" w:rsidRPr="001A6D71">
        <w:t>)</w:t>
      </w:r>
      <w:r w:rsidR="00F24613" w:rsidRPr="001A6D71">
        <w:tab/>
        <w:t>po art. 96b dodaje się art. 96c i art. 96d w brzmieniu:</w:t>
      </w:r>
    </w:p>
    <w:p w:rsidR="00F24613" w:rsidRPr="00AE3E83" w:rsidRDefault="00F24613" w:rsidP="00F24613">
      <w:pPr>
        <w:pStyle w:val="ZARTzmartartykuempunktem"/>
      </w:pPr>
      <w:r>
        <w:t>„</w:t>
      </w:r>
      <w:r w:rsidRPr="00AE3E83">
        <w:t>Art. 96c. 1. W przypadku gdy emitent</w:t>
      </w:r>
      <w:r>
        <w:t>,</w:t>
      </w:r>
      <w:r w:rsidRPr="00AE3E83">
        <w:t xml:space="preserve"> oferujący</w:t>
      </w:r>
      <w:r>
        <w:t>, podmiot, o którym mowa w art. 11a ust. 2</w:t>
      </w:r>
      <w:r w:rsidRPr="00AE3E83">
        <w:t xml:space="preserve"> lub podmiot ubiegający się o dopuszczenie instrumentów finansowych niebędących papierami wartościowymi do obrotu na rynku regulowanym nie wykonuje lub nienależycie wykonuje obowiązki, o których mowa w art. 16 ust.</w:t>
      </w:r>
      <w:r w:rsidR="00CB26F3">
        <w:t xml:space="preserve"> </w:t>
      </w:r>
      <w:r w:rsidRPr="00AE3E83">
        <w:t xml:space="preserve">1–3, art. 17, art. 19 ust. </w:t>
      </w:r>
      <w:r>
        <w:t>1</w:t>
      </w:r>
      <w:r w:rsidR="00CB26F3">
        <w:t>–</w:t>
      </w:r>
      <w:r>
        <w:t>3</w:t>
      </w:r>
      <w:r w:rsidRPr="00AE3E83">
        <w:t xml:space="preserve">, art. 20 ust. 1, art. 21 ust. 1–4 </w:t>
      </w:r>
      <w:r>
        <w:t xml:space="preserve">lub </w:t>
      </w:r>
      <w:r w:rsidRPr="00AE3E83">
        <w:t>7–11, art.</w:t>
      </w:r>
      <w:r w:rsidR="00CB26F3">
        <w:t xml:space="preserve"> </w:t>
      </w:r>
      <w:r w:rsidRPr="00AE3E83">
        <w:t>22 ust. 2–5</w:t>
      </w:r>
      <w:r>
        <w:t xml:space="preserve">, </w:t>
      </w:r>
      <w:r w:rsidRPr="00E47D2A">
        <w:t xml:space="preserve">art. 23 ust. 1 lub ust. 2 </w:t>
      </w:r>
      <w:r w:rsidRPr="00CB26F3">
        <w:t>akapit drugi, lub art. 27 rozporządzenia 2017/1129, Komisja może wydać decyzję o wykluczeniu papierów wartościowych z obrotu na rynku regulowanym, a w przypadku gdy papiery wartościowe emitenta są wprowadzone do obrotu w alternatywnym systemie obrotu – decyzję o wykluczeniu tych papierów wartościowych z obrotu w tym systemie. W decyzji o wykluczeniu papierów</w:t>
      </w:r>
      <w:r w:rsidRPr="00415656">
        <w:t xml:space="preserve"> wartościowych z obrotu na rynku regulowanym lub w alternatywnym systemie obrotu Komisja określa termin, nie krótszy niż 14 dni, po upływie którego skutek ten następuje</w:t>
      </w:r>
      <w:r>
        <w:t>.</w:t>
      </w:r>
    </w:p>
    <w:p w:rsidR="00F24613" w:rsidRPr="001A6D71" w:rsidRDefault="00F24613" w:rsidP="00F24613">
      <w:pPr>
        <w:pStyle w:val="ZUSTzmustartykuempunktem"/>
      </w:pPr>
      <w:r w:rsidRPr="00AE3E83">
        <w:t xml:space="preserve">2. </w:t>
      </w:r>
      <w:r w:rsidRPr="001A6D71">
        <w:t xml:space="preserve">W przypadku gdy emitent, oferujący, podmiot, o którym mowa w art. 11a ust. 2, lub podmiot ubiegający się o dopuszczenie instrumentów finansowych niebędących papierami wartościowymi do obrotu na rynku regulowanym nie wykonuje lub nienależycie wykonuje obowiązki, o których mowa w art. 16 ust. 1–3, art. 17, art. 19 ust. </w:t>
      </w:r>
      <w:r w:rsidR="008F46B0">
        <w:t>1</w:t>
      </w:r>
      <w:r w:rsidR="008F46B0" w:rsidRPr="008F46B0">
        <w:t>–</w:t>
      </w:r>
      <w:r w:rsidR="008F46B0">
        <w:t>3</w:t>
      </w:r>
      <w:r w:rsidRPr="001A6D71">
        <w:t xml:space="preserve">, art. 21 </w:t>
      </w:r>
      <w:r w:rsidRPr="00CB26F3">
        <w:t>ust. 1–4 lub 7–11, art. 22 ust. 2–5, art. 23 ust. 2 akapit drugi lub art. 27 rozporządzenia 2017/1129, lub nie wykonuje w terminie obowiązku udostępnienia suplementu do prospektu Komisja</w:t>
      </w:r>
      <w:r w:rsidRPr="001A6D71">
        <w:t xml:space="preserve"> może również:</w:t>
      </w:r>
    </w:p>
    <w:p w:rsidR="00F24613" w:rsidRPr="00AE3E83" w:rsidRDefault="00F24613" w:rsidP="00F24613">
      <w:pPr>
        <w:pStyle w:val="ZPKTzmpktartykuempunktem"/>
      </w:pPr>
      <w:r w:rsidRPr="00AE3E83">
        <w:t>1)</w:t>
      </w:r>
      <w:r w:rsidRPr="00AE3E83">
        <w:tab/>
        <w:t xml:space="preserve">nałożyć na </w:t>
      </w:r>
      <w:r w:rsidRPr="004E550B">
        <w:t>emitent</w:t>
      </w:r>
      <w:r>
        <w:t xml:space="preserve">a, </w:t>
      </w:r>
      <w:r w:rsidRPr="004E550B">
        <w:t>oferując</w:t>
      </w:r>
      <w:r>
        <w:t xml:space="preserve">ego, </w:t>
      </w:r>
      <w:r w:rsidRPr="007B106C">
        <w:t>podmiot, o którym mowa w art. 11a ust. 2</w:t>
      </w:r>
      <w:r>
        <w:t>,</w:t>
      </w:r>
      <w:r w:rsidRPr="007B106C">
        <w:t xml:space="preserve"> </w:t>
      </w:r>
      <w:r>
        <w:t xml:space="preserve">lub </w:t>
      </w:r>
      <w:r w:rsidRPr="004E550B">
        <w:t>podmiot ubiegający się o dopuszczenie instrumentów finansowych niebędących papierami wartościowymi do obrotu na rynku regulowanym</w:t>
      </w:r>
      <w:r>
        <w:t>,</w:t>
      </w:r>
      <w:r w:rsidRPr="00AE3E83">
        <w:t xml:space="preserve"> karę pieniężną do wysokości 21 100 000 zł lub kwoty stanowiącej równowartość 3% całkowitego rocznego przychodu wykazanego w ostatnim </w:t>
      </w:r>
      <w:r>
        <w:t>zatwierdzonym</w:t>
      </w:r>
      <w:r w:rsidRPr="00AE3E83">
        <w:t xml:space="preserve"> sprawozdaniu finansowym za rok obrotowy, lub</w:t>
      </w:r>
    </w:p>
    <w:p w:rsidR="00F24613" w:rsidRPr="00AE3E83" w:rsidRDefault="00F24613" w:rsidP="00F24613">
      <w:pPr>
        <w:pStyle w:val="ZPKTzmpktartykuempunktem"/>
      </w:pPr>
      <w:r w:rsidRPr="00AE3E83">
        <w:t>2)</w:t>
      </w:r>
      <w:r w:rsidRPr="00AE3E83">
        <w:tab/>
        <w:t>nakazać osobom odpowiedzialnym za zaistniałe naruszenie zaprzestanie działań skutkujących powstaniem naruszeń i niepodejmowanie tych działań w przyszłości, lub</w:t>
      </w:r>
    </w:p>
    <w:p w:rsidR="00F24613" w:rsidRPr="00AE3E83" w:rsidRDefault="00F24613" w:rsidP="00F24613">
      <w:pPr>
        <w:pStyle w:val="ZPKTzmpktartykuempunktem"/>
      </w:pPr>
      <w:r w:rsidRPr="00AE3E83">
        <w:t>3)</w:t>
      </w:r>
      <w:r w:rsidRPr="00AE3E83">
        <w:tab/>
        <w:t xml:space="preserve">nałożyć karę pieniężną do wysokości 3 000 000 zł na osoby </w:t>
      </w:r>
      <w:r>
        <w:t xml:space="preserve">fizyczne </w:t>
      </w:r>
      <w:r w:rsidRPr="00AE3E83">
        <w:t>odpowiedzialne za zaistniałe naruszenia.</w:t>
      </w:r>
    </w:p>
    <w:p w:rsidR="00F24613" w:rsidRPr="00AE3E83" w:rsidRDefault="00F24613" w:rsidP="00F24613">
      <w:pPr>
        <w:pStyle w:val="ZUSTzmustartykuempunktem"/>
      </w:pPr>
      <w:r w:rsidRPr="00AE3E83">
        <w:t xml:space="preserve">3. W przypadku gdy jest możliwe ustalenie kwoty osiągniętej korzyści lub unikniętej straty w wyniku naruszenia, o którym mowa w ust. </w:t>
      </w:r>
      <w:r>
        <w:t>2</w:t>
      </w:r>
      <w:r w:rsidRPr="00AE3E83">
        <w:t>, kara pieniężna, o której mowa w ust. 2 pkt 1, może zostać nałożona do wysokości dwukrotności kwoty osiągniętej korzyści lub unikniętej straty.</w:t>
      </w:r>
    </w:p>
    <w:p w:rsidR="00F24613" w:rsidRPr="00AE3E83" w:rsidRDefault="00F24613" w:rsidP="00F24613">
      <w:pPr>
        <w:pStyle w:val="ZUSTzmustartykuempunktem"/>
      </w:pPr>
      <w:r w:rsidRPr="00AE3E83">
        <w:t>4. W przypadku gdy emitent</w:t>
      </w:r>
      <w:r>
        <w:t>, oferujący,</w:t>
      </w:r>
      <w:r w:rsidRPr="00843A18">
        <w:t xml:space="preserve"> podmiot, o którym mowa w </w:t>
      </w:r>
      <w:r>
        <w:t xml:space="preserve">art. 11a </w:t>
      </w:r>
      <w:r w:rsidRPr="00843A18">
        <w:t>ust. 2, lub podmiot ubiegający się o dopuszczenie instrumentów finansowych niebędących papierami wartościowymi do obrotu na rynku regulowanym</w:t>
      </w:r>
      <w:r>
        <w:t xml:space="preserve">, </w:t>
      </w:r>
      <w:r w:rsidRPr="00AE3E83">
        <w:t>jest jednostką dominującą</w:t>
      </w:r>
      <w:r>
        <w:t xml:space="preserve"> </w:t>
      </w:r>
      <w:r w:rsidRPr="00174845">
        <w:t>lub jednostką zależną jednostki dominującej</w:t>
      </w:r>
      <w:r w:rsidRPr="00AE3E83">
        <w:t xml:space="preserve">, która sporządza skonsolidowane sprawozdanie finansowe, całkowity roczny przychód, o którym mowa w ust. 2 pkt 1, stanowi kwota całkowitego skonsolidowanego rocznego przychodu </w:t>
      </w:r>
      <w:r>
        <w:t xml:space="preserve">jednostki dominującej najwyższego szczebla </w:t>
      </w:r>
      <w:r w:rsidRPr="00AE3E83">
        <w:t xml:space="preserve">ujawniona w ostatnim </w:t>
      </w:r>
      <w:r>
        <w:t>zatwierdzonym</w:t>
      </w:r>
      <w:r w:rsidRPr="00AE3E83">
        <w:t xml:space="preserve"> skonsolidowanym sprawozdaniu finansowym za rok obrotowy.</w:t>
      </w:r>
    </w:p>
    <w:p w:rsidR="00F24613" w:rsidRPr="00AE3E83" w:rsidRDefault="00F24613" w:rsidP="00F24613">
      <w:pPr>
        <w:pStyle w:val="ZUSTzmustartykuempunktem"/>
      </w:pPr>
      <w:r w:rsidRPr="00AE3E83">
        <w:t xml:space="preserve">5. Komisja, ustalając </w:t>
      </w:r>
      <w:r>
        <w:t xml:space="preserve">rodzaj i </w:t>
      </w:r>
      <w:r w:rsidRPr="00AE3E83">
        <w:t>wysokość kary</w:t>
      </w:r>
      <w:r w:rsidR="00A10BE6">
        <w:t>,</w:t>
      </w:r>
      <w:r w:rsidRPr="00AE3E83">
        <w:t xml:space="preserve"> uwzględnia </w:t>
      </w:r>
      <w:r>
        <w:t>okoliczności, o których mowa w art. 39 ust. 1 rozporządzenia 2017/1129.</w:t>
      </w:r>
    </w:p>
    <w:p w:rsidR="00F24613" w:rsidRPr="00AE3E83" w:rsidRDefault="00F24613" w:rsidP="00F24613">
      <w:pPr>
        <w:pStyle w:val="ZUSTzmustartykuempunktem"/>
      </w:pPr>
      <w:r w:rsidRPr="00AE3E83">
        <w:t>6. W przypadku emitenta będącego funduszem inwestycyjnym zamkniętym kara pieniężna nakładana jest na towarzystwo funduszy inwestycyjnych będące organem tego funduszu.</w:t>
      </w:r>
    </w:p>
    <w:p w:rsidR="00F24613" w:rsidRPr="00AE3E83" w:rsidRDefault="00F24613" w:rsidP="00F24613">
      <w:pPr>
        <w:pStyle w:val="ZUSTzmustartykuempunktem"/>
      </w:pPr>
      <w:r w:rsidRPr="00AE3E83">
        <w:t>7.</w:t>
      </w:r>
      <w:r>
        <w:t> </w:t>
      </w:r>
      <w:r w:rsidRPr="00AE3E83">
        <w:t>W przypadku emitenta będącego alternatywną spółką inwestycyjną zarządzaną przez zewnętrznie zarządzającego ASI albo zarządzającego z UE w rozumieniu ustawy o funduszach inwestycyjnych kara pieniężna nakładana jest odpowiednio na zewnętrznie zarządzającego ASI albo zarządzającego z UE.</w:t>
      </w:r>
    </w:p>
    <w:p w:rsidR="00F24613" w:rsidRPr="001A6D71" w:rsidRDefault="00F24613" w:rsidP="00F24613">
      <w:pPr>
        <w:pStyle w:val="ZARTzmartartykuempunktem"/>
      </w:pPr>
      <w:r w:rsidRPr="00AE3E83">
        <w:t>Art. 96d. 1. Komisja przekazuje do publicznej wiadomości, przez zamieszczenie na swojej stronie internetowej:</w:t>
      </w:r>
    </w:p>
    <w:p w:rsidR="00F24613" w:rsidRPr="00AE3E83" w:rsidRDefault="00F24613" w:rsidP="00F24613">
      <w:pPr>
        <w:pStyle w:val="ZPKTzmpktartykuempunktem"/>
      </w:pPr>
      <w:r w:rsidRPr="00AE3E83">
        <w:t>1)</w:t>
      </w:r>
      <w:r w:rsidRPr="00AE3E83">
        <w:tab/>
        <w:t>informację o treści rozstrzygnięcia oraz o rodzaju i charakterze naruszenia, zawierającą imię i nazwisko osoby fizycznej lub firmę (nazwę) innego podmiotu, na który nałożona została sankcja, o której mowa w art. 96c ust. 1</w:t>
      </w:r>
      <w:r>
        <w:t xml:space="preserve"> lub 2</w:t>
      </w:r>
      <w:r w:rsidRPr="00AE3E83">
        <w:t>;</w:t>
      </w:r>
    </w:p>
    <w:p w:rsidR="00F24613" w:rsidRPr="00AE3E83" w:rsidRDefault="00F24613" w:rsidP="00F24613">
      <w:pPr>
        <w:pStyle w:val="ZPKTzmpktartykuempunktem"/>
      </w:pPr>
      <w:r w:rsidRPr="00AE3E83">
        <w:t>2)</w:t>
      </w:r>
      <w:r w:rsidRPr="00AE3E83">
        <w:tab/>
        <w:t>w przypadku złożenia wniosku o ponowne rozpatrzenie sprawy – informację o jego złożeniu, jeżeli Komisja przekazała do publicznej wiadomości informację o decyzji, której ten wniosek dotyczy;</w:t>
      </w:r>
    </w:p>
    <w:p w:rsidR="00F24613" w:rsidRPr="00AE3E83" w:rsidRDefault="00F24613" w:rsidP="00F24613">
      <w:pPr>
        <w:pStyle w:val="ZPKTzmpktartykuempunktem"/>
      </w:pPr>
      <w:r w:rsidRPr="00AE3E83">
        <w:t>3)</w:t>
      </w:r>
      <w:r w:rsidRPr="00AE3E83">
        <w:tab/>
        <w:t>informację o treści rozstrzygnięcia ostatecznej decyzji.</w:t>
      </w:r>
    </w:p>
    <w:p w:rsidR="00F24613" w:rsidRPr="00AE3E83" w:rsidRDefault="00F24613" w:rsidP="00F24613">
      <w:pPr>
        <w:pStyle w:val="ZUSTzmustartykuempunktem"/>
      </w:pPr>
      <w:r w:rsidRPr="00AE3E83">
        <w:t>2. Przekazanie do publicznej wiadomości informacji, o której mowa w ust. 1 pkt 1, następuje po doręczeniu decyzji stronie postępowania.</w:t>
      </w:r>
    </w:p>
    <w:p w:rsidR="00F24613" w:rsidRPr="001A6D71" w:rsidRDefault="00F24613" w:rsidP="00F24613">
      <w:pPr>
        <w:pStyle w:val="ZUSTzmustartykuempunktem"/>
      </w:pPr>
      <w:r w:rsidRPr="00AE3E83">
        <w:t>3. Komisja może, w drodze uchwały, opóźnić przekazanie do publicznej wiadomości informacji o decyzji, o której mowa w ust. 1, lub przekazać taką informację bez wskazywania osoby fizycznej lub innego podmiotu, na który została nałożona sankcja, w przypadku stwierdzenia, że podanie takiej informacji do publicznej wiadomości:</w:t>
      </w:r>
    </w:p>
    <w:p w:rsidR="00F24613" w:rsidRPr="00AE3E83" w:rsidRDefault="00F24613" w:rsidP="00F24613">
      <w:pPr>
        <w:pStyle w:val="ZPKTzmpktartykuempunktem"/>
      </w:pPr>
      <w:r w:rsidRPr="00AE3E83">
        <w:t>1)</w:t>
      </w:r>
      <w:r w:rsidRPr="00AE3E83">
        <w:tab/>
        <w:t>wyrządziłoby niewspółmierną i znaczącą szkodę uczestnikom rynku finansowego;</w:t>
      </w:r>
    </w:p>
    <w:p w:rsidR="00F24613" w:rsidRPr="00AE3E83" w:rsidRDefault="00F24613" w:rsidP="00F24613">
      <w:pPr>
        <w:pStyle w:val="ZPKTzmpktartykuempunktem"/>
      </w:pPr>
      <w:r w:rsidRPr="00AE3E83">
        <w:t>2)</w:t>
      </w:r>
      <w:r w:rsidRPr="00AE3E83">
        <w:tab/>
        <w:t>w przypadku danych osobowych lub</w:t>
      </w:r>
      <w:r>
        <w:t xml:space="preserve"> firmy</w:t>
      </w:r>
      <w:r w:rsidRPr="00AE3E83">
        <w:t xml:space="preserve"> </w:t>
      </w:r>
      <w:r>
        <w:t>(</w:t>
      </w:r>
      <w:r w:rsidRPr="00AE3E83">
        <w:t>nazwy</w:t>
      </w:r>
      <w:r>
        <w:t>)</w:t>
      </w:r>
      <w:r w:rsidRPr="00AE3E83">
        <w:t xml:space="preserve"> podmiotu – jest nieproporcjonalne do wagi stwierdzonego naruszenia;</w:t>
      </w:r>
    </w:p>
    <w:p w:rsidR="00F24613" w:rsidRPr="00AE3E83" w:rsidRDefault="00F24613" w:rsidP="00F24613">
      <w:pPr>
        <w:pStyle w:val="ZPKTzmpktartykuempunktem"/>
      </w:pPr>
      <w:r w:rsidRPr="00AE3E83">
        <w:t>3)</w:t>
      </w:r>
      <w:r w:rsidRPr="00AE3E83">
        <w:tab/>
        <w:t>stanowiłoby poważne zagrożenie dla stabilności systemu finansowego lub będącego w toku postępowania administracyjnego, wyjaśniającego lub karnego.</w:t>
      </w:r>
    </w:p>
    <w:p w:rsidR="00F24613" w:rsidRPr="001A6D71" w:rsidRDefault="00F24613" w:rsidP="00F24613">
      <w:pPr>
        <w:pStyle w:val="ZUSTzmustartykuempunktem"/>
      </w:pPr>
      <w:r w:rsidRPr="00AE3E83">
        <w:t>4. Komisja może nie przekazywać do publicznej wiadomości informacji o sankcjach nałożonych na podstawie art. 96c ust. 1</w:t>
      </w:r>
      <w:r w:rsidRPr="001A6D71">
        <w:t xml:space="preserve"> lub 2, w przypadku stwierdzenia, że podanie takiej informacji do publicznej wiadomości mogłoby:</w:t>
      </w:r>
    </w:p>
    <w:p w:rsidR="00F24613" w:rsidRPr="00AE3E83" w:rsidRDefault="00F24613" w:rsidP="00F24613">
      <w:pPr>
        <w:pStyle w:val="ZPKTzmpktartykuempunktem"/>
      </w:pPr>
      <w:r w:rsidRPr="00AE3E83">
        <w:t>1)</w:t>
      </w:r>
      <w:r w:rsidRPr="00AE3E83">
        <w:tab/>
        <w:t>naruszyć stabilność systemu finansowego lub</w:t>
      </w:r>
    </w:p>
    <w:p w:rsidR="00F24613" w:rsidRPr="00AE3E83" w:rsidRDefault="00F24613" w:rsidP="00F24613">
      <w:pPr>
        <w:pStyle w:val="ZPKTzmpktartykuempunktem"/>
      </w:pPr>
      <w:r w:rsidRPr="00AE3E83">
        <w:t>2)</w:t>
      </w:r>
      <w:r w:rsidRPr="00AE3E83">
        <w:tab/>
        <w:t>wyrządzić niewspółmierną i znaczącą szkodę podmiotom, które dopuściły się naruszenia.</w:t>
      </w:r>
    </w:p>
    <w:p w:rsidR="00F24613" w:rsidRPr="00AE3E83" w:rsidRDefault="00F24613" w:rsidP="00F24613">
      <w:pPr>
        <w:pStyle w:val="ZUSTzmustartykuempunktem"/>
      </w:pPr>
      <w:r w:rsidRPr="00AE3E83">
        <w:t>5. W przypadku gdy Komisja nie przekazała do publicznej wiadomości informacji o imieniu i nazwisku osoby fizycznej lub firmie (nazwie) innego podmiotu, może upublicznić te dane, jeżeli ustały przesłanki, o których mowa w ust. 3</w:t>
      </w:r>
      <w:r>
        <w:t>,</w:t>
      </w:r>
      <w:r w:rsidRPr="00375CB1">
        <w:t xml:space="preserve"> </w:t>
      </w:r>
      <w:r>
        <w:t>nie później jednak niż w terminie 5 lat, licząc od dnia wydania decyzji o nałożeniu sankcji na tę osobę lub ten podmiot</w:t>
      </w:r>
      <w:r w:rsidRPr="00AE3E83">
        <w:t>.</w:t>
      </w:r>
    </w:p>
    <w:p w:rsidR="00F24613" w:rsidRPr="00AE3E83" w:rsidRDefault="00F24613" w:rsidP="00F24613">
      <w:pPr>
        <w:pStyle w:val="ZUSTzmustartykuempunktem"/>
      </w:pPr>
      <w:r w:rsidRPr="00AE3E83">
        <w:t>6. Informacje, o których mowa w ust. 1, są dostępne na stronie internetowej Komisji przez co najmniej 5 lat, licząc od dnia ich udostępnienia, z tym że informacje dotyczące imienia i nazwiska osoby, na którą została nałożona sankcja, są dostępne na tej stronie przez rok.</w:t>
      </w:r>
    </w:p>
    <w:p w:rsidR="00F24613" w:rsidRPr="00AE3E83" w:rsidRDefault="00F24613" w:rsidP="00F24613">
      <w:pPr>
        <w:pStyle w:val="ZUSTzmustartykuempunktem"/>
      </w:pPr>
      <w:r w:rsidRPr="00AE3E83">
        <w:t>7. Komisja informuje Europejski Urząd Nadzoru Giełd i Papierów Wartościowych o nieprzekazaniu do publicznej wiadomości informacji zgodnie z ust. 4. Komisja informuje ten Urząd również o złożeniu przez stronę wniosku o ponowne rozpatrzenie sprawy oraz o treści rozstrzygnięcia ostatecznej decyzji.</w:t>
      </w:r>
    </w:p>
    <w:p w:rsidR="00F24613" w:rsidRPr="00AE3E83" w:rsidRDefault="00F24613" w:rsidP="00F24613">
      <w:pPr>
        <w:pStyle w:val="ZUSTzmustartykuempunktem"/>
      </w:pPr>
      <w:r w:rsidRPr="00AE3E83">
        <w:t>8. Komisja przekazuje Europejskiemu Urzędowi Nadzoru Giełd i Papierów Wartościowych raz w roku informację zbiorczą o zastosowaniu środków, o których mowa w ust. 1, 3 i 4.</w:t>
      </w:r>
      <w:r>
        <w:t>”</w:t>
      </w:r>
      <w:r w:rsidRPr="00AE3E83">
        <w:t>;</w:t>
      </w:r>
    </w:p>
    <w:p w:rsidR="00F24613" w:rsidRPr="001A6D71" w:rsidRDefault="00586CF4" w:rsidP="00F24613">
      <w:pPr>
        <w:pStyle w:val="PKTpunkt"/>
      </w:pPr>
      <w:r>
        <w:t>81</w:t>
      </w:r>
      <w:r w:rsidR="00F24613" w:rsidRPr="001A6D71">
        <w:t>)</w:t>
      </w:r>
      <w:r w:rsidR="00F24613" w:rsidRPr="001A6D71">
        <w:tab/>
        <w:t>w art. 97 w ust. 1:</w:t>
      </w:r>
    </w:p>
    <w:p w:rsidR="00F24613" w:rsidRPr="001A6D71" w:rsidRDefault="00F24613" w:rsidP="00F24613">
      <w:pPr>
        <w:pStyle w:val="LITlitera"/>
      </w:pPr>
      <w:r>
        <w:t>a)</w:t>
      </w:r>
      <w:r>
        <w:tab/>
        <w:t>po pkt 4 dodaje się pkt 4a w brzmieniu:</w:t>
      </w:r>
    </w:p>
    <w:p w:rsidR="00F24613" w:rsidRPr="00CB26F3" w:rsidRDefault="00F24613" w:rsidP="00F24613">
      <w:pPr>
        <w:pStyle w:val="ZLITPKTzmpktliter"/>
      </w:pPr>
      <w:r>
        <w:t>„</w:t>
      </w:r>
      <w:r w:rsidRPr="0024455D">
        <w:t>4a)</w:t>
      </w:r>
      <w:r>
        <w:tab/>
      </w:r>
      <w:r w:rsidRPr="0024455D">
        <w:t xml:space="preserve">nie ogłasza wezwania lub nie </w:t>
      </w:r>
      <w:r w:rsidRPr="00CB26F3">
        <w:t>przeprowadza w terminie wezwania, w przypadku, o którym mowa w art. 11a ust. 9,”,</w:t>
      </w:r>
    </w:p>
    <w:p w:rsidR="00F24613" w:rsidRPr="001A6D71" w:rsidRDefault="00F24613" w:rsidP="00F24613">
      <w:pPr>
        <w:pStyle w:val="LITlitera"/>
      </w:pPr>
      <w:r>
        <w:t>b)</w:t>
      </w:r>
      <w:r>
        <w:tab/>
        <w:t>pkt 9 otrzymuje brzmienie:</w:t>
      </w:r>
    </w:p>
    <w:p w:rsidR="00F24613" w:rsidRPr="00CB26F3" w:rsidRDefault="00F24613" w:rsidP="00F24613">
      <w:pPr>
        <w:pStyle w:val="ZLITPKTzmpktliter"/>
      </w:pPr>
      <w:r>
        <w:t>„</w:t>
      </w:r>
      <w:r w:rsidRPr="00D642A9">
        <w:t>9)</w:t>
      </w:r>
      <w:r>
        <w:tab/>
      </w:r>
      <w:r w:rsidRPr="00D642A9">
        <w:t xml:space="preserve">w wezwaniu, o </w:t>
      </w:r>
      <w:r w:rsidRPr="00CB26F3">
        <w:t>którym mowa w art. 11a ust. 9, art. 73, art. 74 lub art. 91 ust. 5, proponuje cenę niższą niż określona na podstawie art. 79, a w przypadku wezwania, o którym mowa w art. 91 ust. 5, dotyczącego akcji spółki publicznej, której akcje zostały wprowadzone wyłącznie do alternatywnego systemu obrotu, proponuje cenę niższą niż określona zgodnie z art. 91 ust. 6</w:t>
      </w:r>
      <w:r w:rsidR="00CB26F3">
        <w:t>–</w:t>
      </w:r>
      <w:r w:rsidRPr="00CB26F3">
        <w:t>8,”,</w:t>
      </w:r>
    </w:p>
    <w:p w:rsidR="00F24613" w:rsidRPr="00CB26F3" w:rsidRDefault="00F24613" w:rsidP="00F24613">
      <w:pPr>
        <w:pStyle w:val="LITlitera"/>
      </w:pPr>
      <w:r w:rsidRPr="00CB26F3">
        <w:t>c)</w:t>
      </w:r>
      <w:r w:rsidRPr="00CB26F3">
        <w:tab/>
        <w:t>pkt 10 otrzymuje brzmienie:</w:t>
      </w:r>
    </w:p>
    <w:p w:rsidR="00F24613" w:rsidRPr="00CB26F3" w:rsidRDefault="00F24613" w:rsidP="00F24613">
      <w:pPr>
        <w:pStyle w:val="ZLITPKTzmpktliter"/>
      </w:pPr>
      <w:r w:rsidRPr="00CB26F3">
        <w:t>„10) nabywa akcje własne z naruszeniem trybu, terminów i warunków określonych w art. 73, art. 74, art. 79 lub art. 91 ust. 5,”;</w:t>
      </w:r>
    </w:p>
    <w:p w:rsidR="00F24613" w:rsidRPr="001A6D71" w:rsidRDefault="00586CF4" w:rsidP="00F24613">
      <w:pPr>
        <w:pStyle w:val="PKTpunkt"/>
      </w:pPr>
      <w:r>
        <w:t>82</w:t>
      </w:r>
      <w:r w:rsidR="00F24613">
        <w:t>)</w:t>
      </w:r>
      <w:r w:rsidR="00F24613" w:rsidRPr="001A6D71">
        <w:tab/>
        <w:t>po art. 97b dodaje się art. 97c i art. 97d w brzmieniu:</w:t>
      </w:r>
    </w:p>
    <w:p w:rsidR="00F24613" w:rsidRDefault="00F24613" w:rsidP="00F24613">
      <w:pPr>
        <w:pStyle w:val="ZARTzmartartykuempunktem"/>
      </w:pPr>
      <w:r>
        <w:t>„</w:t>
      </w:r>
      <w:r w:rsidRPr="00AE3E83">
        <w:t>Art. 97c. Komisja przekazuje corocznie Europejskiemu Urzędowi Nadzoru Giełd i Papierów Wartościowych informację o przypadkach zastosowania w poprzednim roku kalendarzowym sankcji, o których mowa w art. 96c</w:t>
      </w:r>
      <w:r>
        <w:t xml:space="preserve"> ust. 1 i 2</w:t>
      </w:r>
      <w:r w:rsidRPr="00AE3E83">
        <w:t>.</w:t>
      </w:r>
    </w:p>
    <w:p w:rsidR="00F24613" w:rsidRPr="00AE3E83" w:rsidRDefault="00F24613" w:rsidP="00F24613">
      <w:pPr>
        <w:pStyle w:val="ZARTzmartartykuempunktem"/>
      </w:pPr>
      <w:r>
        <w:t>Art. 97d. Emitent jest obowiązany</w:t>
      </w:r>
      <w:r w:rsidRPr="005A5A7C">
        <w:t xml:space="preserve"> posiadać procedury anonimowego zgłaszania </w:t>
      </w:r>
      <w:r>
        <w:t xml:space="preserve">przez pracowników </w:t>
      </w:r>
      <w:r w:rsidRPr="005A5A7C">
        <w:t xml:space="preserve">wskazanemu członkowi zarządu, a w szczególnych przypadkach – radzie nadzorczej, naruszeń prawa, w </w:t>
      </w:r>
      <w:r>
        <w:t>szczególności</w:t>
      </w:r>
      <w:r w:rsidRPr="005A5A7C">
        <w:t xml:space="preserve"> </w:t>
      </w:r>
      <w:r>
        <w:t xml:space="preserve">przepisów ustawy, </w:t>
      </w:r>
      <w:r w:rsidRPr="005A5A7C">
        <w:t xml:space="preserve">rozporządzenia </w:t>
      </w:r>
      <w:r>
        <w:t xml:space="preserve">2017/1129 </w:t>
      </w:r>
      <w:r w:rsidRPr="005A5A7C">
        <w:t>oraz procedur i standardów etycznych</w:t>
      </w:r>
      <w:r>
        <w:t>.”</w:t>
      </w:r>
      <w:r w:rsidRPr="00AE3E83">
        <w:t>;</w:t>
      </w:r>
    </w:p>
    <w:p w:rsidR="00F24613" w:rsidRPr="001A6D71" w:rsidRDefault="00586CF4" w:rsidP="00F24613">
      <w:pPr>
        <w:pStyle w:val="PKTpunkt"/>
      </w:pPr>
      <w:r>
        <w:t>83</w:t>
      </w:r>
      <w:r w:rsidR="00F24613" w:rsidRPr="001A6D71">
        <w:t>)</w:t>
      </w:r>
      <w:r w:rsidR="00F24613" w:rsidRPr="001A6D71">
        <w:tab/>
        <w:t>w art. 98 ust. 1 i 2 otrzymują brzmienie:</w:t>
      </w:r>
    </w:p>
    <w:p w:rsidR="00F24613" w:rsidRPr="00AE3E83" w:rsidRDefault="00F24613" w:rsidP="00F24613">
      <w:pPr>
        <w:pStyle w:val="ZUSTzmustartykuempunktem"/>
      </w:pPr>
      <w:r>
        <w:t>„</w:t>
      </w:r>
      <w:r w:rsidRPr="00AE3E83">
        <w:t xml:space="preserve">1. Podmiot </w:t>
      </w:r>
      <w:r w:rsidRPr="005B5035">
        <w:t>odpowiedzialny za zgodność ze stanem faktycznym informacji zamieszczonych w prospekcie, memorandum informacyjnym oraz innych dokumentach sporządzanych i udostępnianych w związku z ofertą publiczną dotyczącą papierów wartościowych, dopuszczeniem papierów wartościowych lub instrumentów finansowych niebędących papierami wartościowymi do obrotu na rynku regulowanym lub ubieganiem się o takie dopuszczenie, oraz za to, że dokumenty te nie pomijają niczego, co mogłoby wpływać na ich znaczenie, obowiązany jest do naprawienia szkody wyrządzonej przez udostępnienie do publicznej wiadomości informacji niezgodnej ze stanem faktycznym lub informacji, która mogłaby mieć wpływ na znaczenie udostępnionych dokumentów, w tym informacji nieprawdziwej, nierzetelnej lub niekompletnej, chyba</w:t>
      </w:r>
      <w:r w:rsidRPr="00AE3E83">
        <w:t xml:space="preserve"> że ani on, ani osoby, za które odpowiada, nie ponoszą winy, z zastrzeżeniem ust. 2.</w:t>
      </w:r>
    </w:p>
    <w:p w:rsidR="00F24613" w:rsidRPr="00AE3E83" w:rsidRDefault="00F24613" w:rsidP="00F24613">
      <w:pPr>
        <w:pStyle w:val="ZUSTzmustartykuempunktem"/>
      </w:pPr>
      <w:r w:rsidRPr="00AE3E83">
        <w:t>2. Informacje zawarte w podsumowaniu</w:t>
      </w:r>
      <w:r w:rsidRPr="00302BFA">
        <w:t xml:space="preserve"> prospektu</w:t>
      </w:r>
      <w:r w:rsidRPr="00AE3E83">
        <w:t xml:space="preserve"> </w:t>
      </w:r>
      <w:r>
        <w:t xml:space="preserve">a także w </w:t>
      </w:r>
      <w:r w:rsidRPr="00AE3E83">
        <w:t xml:space="preserve">specjalnym podsumowaniu prospektu UE na rzecz rozwoju, o którym mowa w art. 15 ust. 1 rozporządzenia 2017/1129, w tym </w:t>
      </w:r>
      <w:r>
        <w:t xml:space="preserve">w </w:t>
      </w:r>
      <w:r w:rsidRPr="00AE3E83">
        <w:t>ich tłumaczeni</w:t>
      </w:r>
      <w:r>
        <w:t>ach</w:t>
      </w:r>
      <w:r w:rsidRPr="00AE3E83">
        <w:t>, nie są podstawą odpowiedzialności cywilnej</w:t>
      </w:r>
      <w:r>
        <w:t>,</w:t>
      </w:r>
      <w:r w:rsidRPr="00AE3E83">
        <w:t xml:space="preserve"> chyba że</w:t>
      </w:r>
      <w:r>
        <w:t xml:space="preserve"> </w:t>
      </w:r>
      <w:r w:rsidRPr="00AE3E83">
        <w:t>odczytywane łącznie z pozostałymi częściami prospektu</w:t>
      </w:r>
      <w:r>
        <w:t>,</w:t>
      </w:r>
      <w:r w:rsidRPr="00AE3E83">
        <w:t xml:space="preserve"> wprowadzają w błąd, są </w:t>
      </w:r>
      <w:r>
        <w:t xml:space="preserve">nieprawdziwe, </w:t>
      </w:r>
      <w:r w:rsidRPr="00AE3E83">
        <w:t xml:space="preserve">nieprecyzyjne, </w:t>
      </w:r>
      <w:r>
        <w:t xml:space="preserve">niezgodne z odpowiednimi częściami prospektu </w:t>
      </w:r>
      <w:r w:rsidRPr="00AE3E83">
        <w:t xml:space="preserve">lub nie przedstawiają kluczowych informacji mających pomóc inwestorom w podjęciu decyzji </w:t>
      </w:r>
      <w:r>
        <w:t xml:space="preserve">inwestycyjnej. </w:t>
      </w:r>
      <w:r w:rsidR="006A51BA">
        <w:t>P</w:t>
      </w:r>
      <w:r>
        <w:t>odsumowanie prospektu zawi</w:t>
      </w:r>
      <w:r w:rsidR="006A51BA">
        <w:t>era wyraźne ostrzeżenie</w:t>
      </w:r>
      <w:r>
        <w:t xml:space="preserve"> w tym zakresie</w:t>
      </w:r>
      <w:r w:rsidRPr="00AE3E83">
        <w:t>.</w:t>
      </w:r>
      <w:r>
        <w:t>”</w:t>
      </w:r>
      <w:r w:rsidRPr="00AE3E83">
        <w:t>;</w:t>
      </w:r>
    </w:p>
    <w:p w:rsidR="00F24613" w:rsidRPr="001A6D71" w:rsidRDefault="00F24613" w:rsidP="00F24613">
      <w:pPr>
        <w:pStyle w:val="PKTpunkt"/>
      </w:pPr>
      <w:r>
        <w:t>8</w:t>
      </w:r>
      <w:r w:rsidR="00586CF4">
        <w:t>4</w:t>
      </w:r>
      <w:r w:rsidRPr="001A6D71">
        <w:t>)</w:t>
      </w:r>
      <w:r w:rsidRPr="001A6D71">
        <w:tab/>
        <w:t>w art. 99:</w:t>
      </w:r>
    </w:p>
    <w:p w:rsidR="00F24613" w:rsidRPr="001A6D71" w:rsidRDefault="00F24613" w:rsidP="00F24613">
      <w:pPr>
        <w:pStyle w:val="LITlitera"/>
      </w:pPr>
      <w:r w:rsidRPr="00AE3E83">
        <w:t>a)</w:t>
      </w:r>
      <w:r w:rsidRPr="00AE3E83">
        <w:tab/>
        <w:t>w ust. 1</w:t>
      </w:r>
      <w:r w:rsidRPr="001A6D71">
        <w:t>:</w:t>
      </w:r>
    </w:p>
    <w:p w:rsidR="00F24613" w:rsidRDefault="005B5035" w:rsidP="00F24613">
      <w:pPr>
        <w:pStyle w:val="TIRtiret"/>
      </w:pPr>
      <w:r>
        <w:t>–</w:t>
      </w:r>
      <w:r w:rsidR="00F24613">
        <w:tab/>
        <w:t>wprowadzenie do wyliczenia otrzymuje brzmienie:</w:t>
      </w:r>
    </w:p>
    <w:p w:rsidR="00F24613" w:rsidRPr="005B5035" w:rsidRDefault="00F24613" w:rsidP="00F24613">
      <w:pPr>
        <w:pStyle w:val="ZTIRFRAGMzmnpwprdowyliczeniatiret"/>
      </w:pPr>
      <w:r w:rsidRPr="008B24BB">
        <w:t>„</w:t>
      </w:r>
      <w:r w:rsidRPr="005B5035">
        <w:t>Kto dokonuje oferty publicznej papierów wartościowych bez wymaganego ustawą lub rozporządzeniem 2017/1129:”,</w:t>
      </w:r>
    </w:p>
    <w:p w:rsidR="00F24613" w:rsidRPr="00AE3E83" w:rsidRDefault="005B5035" w:rsidP="00F24613">
      <w:pPr>
        <w:pStyle w:val="TIRtiret"/>
      </w:pPr>
      <w:r>
        <w:t>–</w:t>
      </w:r>
      <w:r w:rsidR="00F24613" w:rsidRPr="005B5035">
        <w:tab/>
        <w:t>pkt 1</w:t>
      </w:r>
      <w:r>
        <w:t>–</w:t>
      </w:r>
      <w:r w:rsidR="00F24613" w:rsidRPr="005B5035">
        <w:t>3 otrzymują brzmienie</w:t>
      </w:r>
      <w:r w:rsidR="00F24613" w:rsidRPr="00AE3E83">
        <w:t>:</w:t>
      </w:r>
    </w:p>
    <w:p w:rsidR="00F24613" w:rsidRDefault="00F24613" w:rsidP="00F24613">
      <w:pPr>
        <w:pStyle w:val="ZTIRPKTzmpkttiret"/>
      </w:pPr>
      <w:r>
        <w:t>„</w:t>
      </w:r>
      <w:r w:rsidRPr="00AE3E83">
        <w:t>1)</w:t>
      </w:r>
      <w:r w:rsidRPr="00AE3E83">
        <w:tab/>
        <w:t>zatwierdzenia prospektu lub jego udostępnienia do publicznej wiadomości albo</w:t>
      </w:r>
    </w:p>
    <w:p w:rsidR="005B5035" w:rsidRDefault="00F24613" w:rsidP="00F24613">
      <w:pPr>
        <w:pStyle w:val="ZTIRPKTzmpkttiret"/>
      </w:pPr>
      <w:r>
        <w:t>2)</w:t>
      </w:r>
      <w:r>
        <w:tab/>
        <w:t>zatwierdzenia memorandum informacyjnego lub udostępnienia memorandum informacyjnego do publicznej wiadomości lub osobom, do których skierowana jest oferta publiczna, albo</w:t>
      </w:r>
    </w:p>
    <w:p w:rsidR="00F24613" w:rsidRPr="005B5035" w:rsidRDefault="00F24613" w:rsidP="00F24613">
      <w:pPr>
        <w:pStyle w:val="ZTIRPKTzmpkttiret"/>
      </w:pPr>
      <w:r w:rsidRPr="005B5035">
        <w:t>3)</w:t>
      </w:r>
      <w:r w:rsidRPr="005B5035">
        <w:tab/>
        <w:t>udost</w:t>
      </w:r>
      <w:r w:rsidR="00F5361D">
        <w:t>ę</w:t>
      </w:r>
      <w:r w:rsidRPr="005B5035">
        <w:t>pnienia dokumentów, o których mowa w art. 37a ust. 1, art. 38, art. 38a lub art. 39 do publicznej wiadomości lub osobom, do których skierowana jest oferta publiczna”,</w:t>
      </w:r>
    </w:p>
    <w:p w:rsidR="00F24613" w:rsidRPr="001A6D71" w:rsidRDefault="00F24613" w:rsidP="00F24613">
      <w:pPr>
        <w:pStyle w:val="LITlitera"/>
      </w:pPr>
      <w:r w:rsidRPr="00AE3E83">
        <w:t>b)</w:t>
      </w:r>
      <w:r w:rsidRPr="00AE3E83">
        <w:tab/>
        <w:t>ust. 2 otrzymuje brzmienie:</w:t>
      </w:r>
    </w:p>
    <w:p w:rsidR="00F24613" w:rsidRPr="00AE3E83" w:rsidRDefault="00F24613" w:rsidP="00F24613">
      <w:pPr>
        <w:pStyle w:val="ZLITUSTzmustliter"/>
      </w:pPr>
      <w:r>
        <w:t>„</w:t>
      </w:r>
      <w:r w:rsidRPr="00AE3E83">
        <w:t xml:space="preserve">2. Tej samej karze podlega, kto na terytorium jednego państwa członkowskiego </w:t>
      </w:r>
      <w:r>
        <w:t>udostępnia</w:t>
      </w:r>
      <w:r w:rsidRPr="00AE3E83">
        <w:t xml:space="preserve"> 150 </w:t>
      </w:r>
      <w:r>
        <w:t>osobom</w:t>
      </w:r>
      <w:r w:rsidRPr="00AE3E83">
        <w:t xml:space="preserve"> lub większej liczbie osób</w:t>
      </w:r>
      <w:r>
        <w:t>,</w:t>
      </w:r>
      <w:r w:rsidRPr="00AE3E83">
        <w:t xml:space="preserve"> lub nieoznaczonemu adresatowi reklamę oferty publicznej, o której mowa w art. 1 ust. 4 lit. b rozporządzenia 2017/1129.</w:t>
      </w:r>
      <w:r>
        <w:t>”</w:t>
      </w:r>
      <w:r w:rsidRPr="00AE3E83">
        <w:t>;</w:t>
      </w:r>
    </w:p>
    <w:p w:rsidR="00F24613" w:rsidRPr="001A6D71" w:rsidRDefault="00F24613" w:rsidP="00F24613">
      <w:pPr>
        <w:pStyle w:val="PKTpunkt"/>
      </w:pPr>
      <w:r>
        <w:t>8</w:t>
      </w:r>
      <w:r w:rsidR="00586CF4">
        <w:t>5</w:t>
      </w:r>
      <w:r w:rsidRPr="001A6D71">
        <w:t>)</w:t>
      </w:r>
      <w:r w:rsidRPr="001A6D71">
        <w:tab/>
        <w:t>w art. 100 ust. 1 i 1a otrzymują brzmienie:</w:t>
      </w:r>
    </w:p>
    <w:p w:rsidR="00F5361D" w:rsidRDefault="00F24613" w:rsidP="00F24613">
      <w:pPr>
        <w:pStyle w:val="ZUSTzmustartykuempunktem"/>
      </w:pPr>
      <w:r>
        <w:t>„</w:t>
      </w:r>
      <w:r w:rsidRPr="00AE3E83">
        <w:t xml:space="preserve">1. Kto, będąc </w:t>
      </w:r>
      <w:r w:rsidRPr="005B5035">
        <w:t xml:space="preserve">odpowiedzialnym za informacje zawarte w prospekcie, memorandum informacyjnym, lub dokumentach, o których mowa </w:t>
      </w:r>
      <w:r w:rsidR="005B5035" w:rsidRPr="005B5035">
        <w:t xml:space="preserve">w </w:t>
      </w:r>
      <w:r w:rsidRPr="005B5035">
        <w:t>art. 37a ust. 1, art. 38, art. 38a lub art. 39, albo za inne informacje związane z ofertą publiczną lub dopuszczeniem, lub ubieganiem się o dopuszczenie papierów</w:t>
      </w:r>
      <w:r w:rsidRPr="00AE3E83">
        <w:t xml:space="preserve"> wartościowych lub innych instrumentów finansowych do obrotu na rynku regulowanym, albo za informacje, o których mowa w art. 17 ust. 1 lub 2 rozporządzenia 596/2014 lub art. 56 ust. 1, podaje nieprawdziwe dane lub zataja prawdziwe dane, w istotny sposób wpływające na treść informacji</w:t>
      </w:r>
    </w:p>
    <w:p w:rsidR="00F24613" w:rsidRPr="00AE3E83" w:rsidRDefault="00F24613" w:rsidP="00F5361D">
      <w:pPr>
        <w:pStyle w:val="ZSKARNzmsankcjikarnejwszczeglnociwKodeksiekarnym"/>
      </w:pPr>
      <w:r w:rsidRPr="00AE3E83">
        <w:t>podlega grzywnie do 5 000 000 zł albo karze pozbawienia wolności od 6 miesięcy do lat 5, albo obu tym karom łącznie.</w:t>
      </w:r>
    </w:p>
    <w:p w:rsidR="00F24613" w:rsidRPr="00AE3E83" w:rsidRDefault="00F24613" w:rsidP="00F24613">
      <w:pPr>
        <w:pStyle w:val="ZUSTzmustartykuempunktem"/>
      </w:pPr>
      <w:r w:rsidRPr="00AE3E83">
        <w:t>1a. Tej samej karze podlega, kto, będąc odpowiedzialnym za informacje udostępniane do publicznej wiadomości w formie suplementu do prospektu</w:t>
      </w:r>
      <w:r>
        <w:t xml:space="preserve">, </w:t>
      </w:r>
      <w:r w:rsidRPr="00AE3E83">
        <w:t>memorandum informacyjnego</w:t>
      </w:r>
      <w:r>
        <w:t xml:space="preserve"> </w:t>
      </w:r>
      <w:r w:rsidRPr="005D2A70">
        <w:t>lub innych dokument</w:t>
      </w:r>
      <w:r>
        <w:t>ów</w:t>
      </w:r>
      <w:r w:rsidRPr="005D2A70">
        <w:t>, o których mowa</w:t>
      </w:r>
      <w:r>
        <w:t xml:space="preserve"> art. 38 </w:t>
      </w:r>
      <w:r w:rsidRPr="005D2A70">
        <w:t>lub art. 39</w:t>
      </w:r>
      <w:r w:rsidRPr="00AE3E83">
        <w:t>, podaje nieprawdziwe lub zataja prawdziwe dane, w istotny sposób wpływające na treść informacji.</w:t>
      </w:r>
      <w:r>
        <w:t>”</w:t>
      </w:r>
      <w:r w:rsidRPr="00AE3E83">
        <w:t>;</w:t>
      </w:r>
    </w:p>
    <w:p w:rsidR="00F24613" w:rsidRPr="001A6D71" w:rsidRDefault="00F24613" w:rsidP="00F24613">
      <w:pPr>
        <w:pStyle w:val="PKTpunkt"/>
      </w:pPr>
      <w:r>
        <w:t>8</w:t>
      </w:r>
      <w:r w:rsidR="00586CF4">
        <w:t>6</w:t>
      </w:r>
      <w:r w:rsidRPr="001A6D71">
        <w:t>)</w:t>
      </w:r>
      <w:r w:rsidRPr="001A6D71">
        <w:tab/>
        <w:t>art. 103 i art. 104 otrzymują brzmienie:</w:t>
      </w:r>
    </w:p>
    <w:p w:rsidR="00F5361D" w:rsidRDefault="00F24613" w:rsidP="00F24613">
      <w:pPr>
        <w:pStyle w:val="ZARTzmartartykuempunktem"/>
      </w:pPr>
      <w:r>
        <w:t>„</w:t>
      </w:r>
      <w:r w:rsidRPr="00AE3E83">
        <w:t xml:space="preserve">Art. 103. Kto, działając w imieniu lub w interesie osoby prawnej lub jednostki organizacyjnej </w:t>
      </w:r>
      <w:r w:rsidRPr="005B5035">
        <w:t>nieposiadającej osobowości prawnej, wbrew obowiązkowi, nie przekazuje Komisji suplementu do prospektu</w:t>
      </w:r>
      <w:r w:rsidRPr="00AE3E83">
        <w:t xml:space="preserve"> lub do memorandum informacyjnego</w:t>
      </w:r>
    </w:p>
    <w:p w:rsidR="00F24613" w:rsidRPr="00AE3E83" w:rsidRDefault="00F24613" w:rsidP="00F5361D">
      <w:pPr>
        <w:pStyle w:val="ZSKARNzmsankcjikarnejwszczeglnociwKodeksiekarnym"/>
      </w:pPr>
      <w:r w:rsidRPr="00AE3E83">
        <w:t>podlega grzywnie do 1 000 000 zł albo karze pozbawienia wolności do lat 2, albo obu tym karom łącznie.</w:t>
      </w:r>
    </w:p>
    <w:p w:rsidR="00F5361D" w:rsidRDefault="00F24613" w:rsidP="00F24613">
      <w:pPr>
        <w:pStyle w:val="ZARTzmartartykuempunktem"/>
      </w:pPr>
      <w:r w:rsidRPr="00AE3E83">
        <w:t xml:space="preserve">Art. 104. Kto, działając w imieniu lub w interesie osoby prawnej lub jednostki organizacyjnej nieposiadającej osobowości prawnej, wbrew obowiązkowi, nie udostępnia do publicznej </w:t>
      </w:r>
      <w:r w:rsidRPr="005B5035">
        <w:t>wiadomości suplementu do</w:t>
      </w:r>
      <w:r w:rsidRPr="00AE3E83">
        <w:t xml:space="preserve"> prospektu</w:t>
      </w:r>
      <w:r>
        <w:t>,</w:t>
      </w:r>
      <w:r w:rsidRPr="00AE3E83">
        <w:t xml:space="preserve"> do memorandum informacyjnego, </w:t>
      </w:r>
      <w:r>
        <w:t xml:space="preserve">lub do dokumentu, o którym mowa w </w:t>
      </w:r>
      <w:r w:rsidRPr="00295765">
        <w:t>art. 38 lub art. 39</w:t>
      </w:r>
      <w:r>
        <w:t>,</w:t>
      </w:r>
    </w:p>
    <w:p w:rsidR="00F24613" w:rsidRDefault="00F24613" w:rsidP="00F5361D">
      <w:pPr>
        <w:pStyle w:val="ZSKARNzmsankcjikarnejwszczeglnociwKodeksiekarnym"/>
      </w:pPr>
      <w:r w:rsidRPr="00AE3E83">
        <w:t>podlega grzywnie do 1 000 000 zł albo karze pozbawienia wolności do lat 2, albo obu tym karom łącznie.</w:t>
      </w:r>
      <w:r>
        <w:t>”;</w:t>
      </w:r>
    </w:p>
    <w:p w:rsidR="00F24613" w:rsidRPr="001A6D71" w:rsidRDefault="00F24613" w:rsidP="00F24613">
      <w:pPr>
        <w:pStyle w:val="PKTpunkt"/>
      </w:pPr>
      <w:r>
        <w:t>8</w:t>
      </w:r>
      <w:r w:rsidR="00586CF4">
        <w:t>7</w:t>
      </w:r>
      <w:r>
        <w:t>)</w:t>
      </w:r>
      <w:r>
        <w:tab/>
        <w:t>po art. 104a dodaje się art. 104b</w:t>
      </w:r>
      <w:r w:rsidR="005B5035">
        <w:t>–</w:t>
      </w:r>
      <w:r w:rsidRPr="001A6D71">
        <w:t>104e w brzmieniu:</w:t>
      </w:r>
    </w:p>
    <w:p w:rsidR="00904D34" w:rsidRDefault="00F24613" w:rsidP="00F24613">
      <w:pPr>
        <w:pStyle w:val="ZARTzmartartykuempunktem"/>
      </w:pPr>
      <w:r>
        <w:t>„Art. 104b. 1. Kto, będąc członkiem zarządu spółki publicznej, nie przedstawia sądowi rejestrowemu wniosku o wyznaczenie biegłego rewidenta w celu wydania przez niego oceny, o której mowa w art. 6a,</w:t>
      </w:r>
    </w:p>
    <w:p w:rsidR="00F24613" w:rsidRDefault="00F24613" w:rsidP="00904D34">
      <w:pPr>
        <w:pStyle w:val="ZSKARNzmsankcjikarnejwszczeglnociwKodeksiekarnym"/>
      </w:pPr>
      <w:r>
        <w:t>podlega grzywnie do 20 000 zł.</w:t>
      </w:r>
    </w:p>
    <w:p w:rsidR="00F24613" w:rsidRDefault="00F24613" w:rsidP="005B5035">
      <w:pPr>
        <w:pStyle w:val="ZUSTzmustartykuempunktem"/>
      </w:pPr>
      <w:r>
        <w:t>2. Grzywnę, o której mowa w ust. 1, nakłada sąd rejestrowy.</w:t>
      </w:r>
    </w:p>
    <w:p w:rsidR="00F24613" w:rsidRPr="005B5035" w:rsidRDefault="00F24613" w:rsidP="000C7740">
      <w:pPr>
        <w:pStyle w:val="ZARTzmartartykuempunktem"/>
      </w:pPr>
      <w:r w:rsidRPr="006E5B96">
        <w:t>Art.</w:t>
      </w:r>
      <w:r w:rsidR="005B5035">
        <w:t> </w:t>
      </w:r>
      <w:r w:rsidRPr="006E5B96">
        <w:t>104c.</w:t>
      </w:r>
      <w:r w:rsidR="005B5035">
        <w:t> </w:t>
      </w:r>
      <w:r w:rsidRPr="006E5B96">
        <w:t xml:space="preserve">Kto </w:t>
      </w:r>
      <w:r w:rsidRPr="005B5035">
        <w:t>uporczywie uchyla się od obowiązku opracowania lub zamieszczenia na stronie internetowej sprawozdania o wynagrodzeniach, o którym mowa w art. 90g, polityki wynagrodzeń, o której mowa w art. 90d, lub uchwały w sprawie polityki wynagrodzeń, o której mowa w art. 90e</w:t>
      </w:r>
      <w:r w:rsidR="00904D34">
        <w:t>,</w:t>
      </w:r>
    </w:p>
    <w:p w:rsidR="00F24613" w:rsidRDefault="00F24613" w:rsidP="000C7740">
      <w:pPr>
        <w:pStyle w:val="ZSKARNzmsankcjikarnejwszczeglnociwKodeksiekarnym"/>
      </w:pPr>
      <w:r w:rsidRPr="00C41145">
        <w:t>podlega grzywnie</w:t>
      </w:r>
      <w:r>
        <w:t>.</w:t>
      </w:r>
    </w:p>
    <w:p w:rsidR="00F24613" w:rsidRPr="0022312E" w:rsidRDefault="00F24613" w:rsidP="000C7740">
      <w:pPr>
        <w:pStyle w:val="ZARTzmartartykuempunktem"/>
      </w:pPr>
      <w:r>
        <w:t>Art.</w:t>
      </w:r>
      <w:r w:rsidR="005B5035">
        <w:t> </w:t>
      </w:r>
      <w:r>
        <w:t>104d.</w:t>
      </w:r>
      <w:r w:rsidR="005B5035">
        <w:t> </w:t>
      </w:r>
      <w:r w:rsidRPr="0022312E">
        <w:t xml:space="preserve">Kto, będąc odpowiedzialnym za informacje zawarte w polityce </w:t>
      </w:r>
      <w:r>
        <w:t xml:space="preserve">wynagrodzeń, </w:t>
      </w:r>
      <w:r w:rsidRPr="0022312E">
        <w:t>o któr</w:t>
      </w:r>
      <w:r>
        <w:t>ych</w:t>
      </w:r>
      <w:r w:rsidRPr="0022312E">
        <w:t xml:space="preserve"> mowa w art. </w:t>
      </w:r>
      <w:r>
        <w:t>90c</w:t>
      </w:r>
      <w:r w:rsidRPr="0022312E">
        <w:t>, podaje nieprawdziwe lub zataja prawdziwe dane wpływające w istotny sposób na treść tej polityki</w:t>
      </w:r>
      <w:r w:rsidR="00F5361D">
        <w:t>,</w:t>
      </w:r>
    </w:p>
    <w:p w:rsidR="00F24613" w:rsidRDefault="00F24613" w:rsidP="000C7740">
      <w:pPr>
        <w:pStyle w:val="ZSKARNzmsankcjikarnejwszczeglnociwKodeksiekarnym"/>
      </w:pPr>
      <w:r w:rsidRPr="0022312E">
        <w:t>podlega grzywnie.</w:t>
      </w:r>
    </w:p>
    <w:p w:rsidR="00F24613" w:rsidRPr="009B6BFD" w:rsidRDefault="00F24613" w:rsidP="000C7740">
      <w:pPr>
        <w:pStyle w:val="ZARTzmartartykuempunktem"/>
      </w:pPr>
      <w:r>
        <w:t>Art.</w:t>
      </w:r>
      <w:r w:rsidR="005B5035">
        <w:t> </w:t>
      </w:r>
      <w:r>
        <w:t>104e.</w:t>
      </w:r>
      <w:r w:rsidR="005B5035">
        <w:t> </w:t>
      </w:r>
      <w:r w:rsidRPr="009B6BFD">
        <w:t>Kto, będąc odpowiedzialnym za informacje zawarte w sprawozdaniu o wynagrodzeniach, o których mowa w art. 90g, podaje nieprawdziwe lub zataja prawdziwe dane wpływające w istotny sposób na treść te</w:t>
      </w:r>
      <w:r>
        <w:t>go sprawozdania</w:t>
      </w:r>
    </w:p>
    <w:p w:rsidR="00F24613" w:rsidRPr="00AE3E83" w:rsidRDefault="00F24613" w:rsidP="000C7740">
      <w:pPr>
        <w:pStyle w:val="ZSKARNzmsankcjikarnejwszczeglnociwKodeksiekarnym"/>
      </w:pPr>
      <w:r w:rsidRPr="009B6BFD">
        <w:t>podlega grzywnie.</w:t>
      </w:r>
      <w:r>
        <w:t>”</w:t>
      </w:r>
      <w:r w:rsidRPr="00AE3E83">
        <w:t>.</w:t>
      </w:r>
    </w:p>
    <w:p w:rsidR="00F24613" w:rsidRPr="001A6D71" w:rsidRDefault="00F24613" w:rsidP="00F24613">
      <w:pPr>
        <w:pStyle w:val="ARTartustawynprozporzdzenia"/>
      </w:pPr>
      <w:r w:rsidRPr="00B57BF6">
        <w:rPr>
          <w:rStyle w:val="Ppogrubienie"/>
        </w:rPr>
        <w:t>Art. 2.</w:t>
      </w:r>
      <w:r w:rsidRPr="001A6D71">
        <w:t xml:space="preserve"> W ustawie z dnia 17 listopada 1964 r. – Kodeks postępowania cywilnego (Dz. U. z 2018 r. poz. 1360, z </w:t>
      </w:r>
      <w:proofErr w:type="spellStart"/>
      <w:r w:rsidRPr="001A6D71">
        <w:t>późn</w:t>
      </w:r>
      <w:proofErr w:type="spellEnd"/>
      <w:r w:rsidRPr="001A6D71">
        <w:t>. zm.</w:t>
      </w:r>
      <w:r w:rsidRPr="008912F8">
        <w:rPr>
          <w:rStyle w:val="IGindeksgrny"/>
        </w:rPr>
        <w:footnoteReference w:id="9"/>
      </w:r>
      <w:r w:rsidRPr="008912F8">
        <w:rPr>
          <w:rStyle w:val="IGindeksgrny"/>
        </w:rPr>
        <w:t>)</w:t>
      </w:r>
      <w:r w:rsidRPr="001A6D71">
        <w:t>) w art. 911</w:t>
      </w:r>
      <w:r w:rsidRPr="008912F8">
        <w:rPr>
          <w:rStyle w:val="IGindeksgrny"/>
        </w:rPr>
        <w:t>7</w:t>
      </w:r>
      <w:r w:rsidRPr="001A6D71">
        <w:t xml:space="preserve"> § 4 otrzymuje brzmienie:</w:t>
      </w:r>
    </w:p>
    <w:p w:rsidR="00F24613" w:rsidRDefault="00F24613" w:rsidP="00F24613">
      <w:pPr>
        <w:pStyle w:val="ZUSTzmustartykuempunktem"/>
      </w:pPr>
      <w:r>
        <w:t>„</w:t>
      </w:r>
      <w:r w:rsidRPr="00AE3E83">
        <w:t xml:space="preserve">§ 4. Do sprzedaży prawa w drodze licytacji stosuje się odpowiednio przepisy o sprzedaży licytacyjnej w egzekucji z ruchomości. Ogłoszenia udostępniane w związku ze sprzedażą w drodze licytacji papierów wartościowych </w:t>
      </w:r>
      <w:r>
        <w:t xml:space="preserve">w rozumieniu ustawy z dnia 29 lipca 2005 r. o ofercie </w:t>
      </w:r>
      <w:r w:rsidR="00D10731">
        <w:t>publicznej i warunkach wprowadzania instrumentów finansowych do zorganizowanego systemu obrotu oraz o spółkach publicznych</w:t>
      </w:r>
      <w:r>
        <w:t xml:space="preserve"> (Dz. U. </w:t>
      </w:r>
      <w:r w:rsidR="00D10731">
        <w:t>z 2019 r. poz. 623 i …</w:t>
      </w:r>
      <w:r>
        <w:t xml:space="preserve">) </w:t>
      </w:r>
      <w:r w:rsidRPr="00AE3E83">
        <w:t>nie stanowią oferty publicznej, o której mowa w rozporządzeniu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 Do tej sprzedaży nie stosuje się przepisu art. 19 ust. 1 pkt 2 ustawy z dnia 29 lipca 2005 r. o obrocie instrumentami finansowymi.</w:t>
      </w:r>
      <w:r>
        <w:t>”</w:t>
      </w:r>
      <w:r w:rsidRPr="00AE3E83">
        <w:t>.</w:t>
      </w:r>
    </w:p>
    <w:p w:rsidR="00F24613" w:rsidRPr="001A6D71" w:rsidRDefault="00F24613" w:rsidP="00F24613">
      <w:pPr>
        <w:pStyle w:val="ARTartustawynprozporzdzenia"/>
      </w:pPr>
      <w:r w:rsidRPr="00B57BF6">
        <w:rPr>
          <w:rStyle w:val="Ppogrubienie"/>
        </w:rPr>
        <w:t>Art. 3.</w:t>
      </w:r>
      <w:r w:rsidRPr="001A6D71">
        <w:t xml:space="preserve"> W ustawie dnia 15 lutego 1992 r. o </w:t>
      </w:r>
      <w:r w:rsidRPr="00D10731">
        <w:t>podatku dochodowym od osób prawnych (Dz. U. z 2019 r. poz. 865</w:t>
      </w:r>
      <w:r w:rsidR="00DD570E">
        <w:t>,</w:t>
      </w:r>
      <w:r w:rsidR="00F5361D">
        <w:t xml:space="preserve"> 1018</w:t>
      </w:r>
      <w:r w:rsidR="00691E1B">
        <w:t>, 1309</w:t>
      </w:r>
      <w:r w:rsidR="00DD570E">
        <w:t xml:space="preserve"> i 1358</w:t>
      </w:r>
      <w:r w:rsidRPr="00D10731">
        <w:t>) w art. 12 po ust. 14 dodaje się ust. 14a i 14b w brzmieniu</w:t>
      </w:r>
      <w:r w:rsidRPr="001A6D71">
        <w:t>:</w:t>
      </w:r>
    </w:p>
    <w:p w:rsidR="00F24613" w:rsidRPr="00D10731" w:rsidRDefault="00F24613" w:rsidP="00F24613">
      <w:pPr>
        <w:pStyle w:val="ZUSTzmustartykuempunktem"/>
      </w:pPr>
      <w:r>
        <w:t>„</w:t>
      </w:r>
      <w:r w:rsidRPr="00D10731">
        <w:t>14a.</w:t>
      </w:r>
      <w:r w:rsidR="00D10731" w:rsidRPr="00D10731">
        <w:t> </w:t>
      </w:r>
      <w:r w:rsidRPr="00D10731">
        <w:t>Przepisy ust. 4 pkt 3e, 3f, 12 i pkt 25 lit. b oraz ust. 4d stosuje się odpowiednio w przypadku połączenia funduszy inwestycyjnych zamkniętych w rozumieniu ustawy o funduszach inwestycyjnych, z tym, że przepisów tych nie stosuje się w przypadkach, gdy głównym lub jednym z głównych celów takiego połączenia jest uniknięcie lub uchylenie się od opodatkowania.</w:t>
      </w:r>
    </w:p>
    <w:p w:rsidR="00F24613" w:rsidRPr="00D10731" w:rsidRDefault="00F24613" w:rsidP="00F24613">
      <w:pPr>
        <w:pStyle w:val="ZUSTzmustartykuempunktem"/>
      </w:pPr>
      <w:r w:rsidRPr="00D10731">
        <w:t>14b.</w:t>
      </w:r>
      <w:r w:rsidR="00D10731" w:rsidRPr="00D10731">
        <w:t> </w:t>
      </w:r>
      <w:r w:rsidRPr="00D10731">
        <w:t>Jeżeli połączenie funduszy inwestycyjnych zamkniętych w rozumieniu ustawy o funduszach inwestycyjnych nie zostało przeprowadzone z uzasadnionych przyczyn ekonomicznych, dla celów ust. 14a domniemywa się, że głównym lub jednym z głównych celów takiego połączenia jest uniknięcie lub uchylenie się od opodatkowania.”.</w:t>
      </w:r>
    </w:p>
    <w:p w:rsidR="00F24613" w:rsidRPr="001A6D71" w:rsidRDefault="00F24613" w:rsidP="00F24613">
      <w:pPr>
        <w:pStyle w:val="ARTartustawynprozporzdzenia"/>
      </w:pPr>
      <w:r w:rsidRPr="00B57BF6">
        <w:rPr>
          <w:rStyle w:val="Ppogrubienie"/>
        </w:rPr>
        <w:t>Art. 4.</w:t>
      </w:r>
      <w:r w:rsidRPr="001A6D71">
        <w:t> W ustawie z dnia 27 października 1994 r. o autostradach płatnych oraz o Krajowym Funduszu Drogowym (Dz. U. z 2018 r. poz. 2014 i 2244 oraz z 2019 r. poz. 730</w:t>
      </w:r>
      <w:r w:rsidR="00F5361D">
        <w:t xml:space="preserve"> i 1123</w:t>
      </w:r>
      <w:r w:rsidRPr="001A6D71">
        <w:t>) wprowadza się następujące zmiany:</w:t>
      </w:r>
    </w:p>
    <w:p w:rsidR="00F24613" w:rsidRPr="001A6D71" w:rsidRDefault="00F24613" w:rsidP="00F24613">
      <w:pPr>
        <w:pStyle w:val="PKTpunkt"/>
      </w:pPr>
      <w:r>
        <w:t>1)</w:t>
      </w:r>
      <w:r>
        <w:tab/>
        <w:t>w art. 39r:</w:t>
      </w:r>
    </w:p>
    <w:p w:rsidR="00F24613" w:rsidRPr="001A6D71" w:rsidRDefault="00F24613" w:rsidP="00F24613">
      <w:pPr>
        <w:pStyle w:val="LITlitera"/>
      </w:pPr>
      <w:r>
        <w:t>a)</w:t>
      </w:r>
      <w:r>
        <w:tab/>
        <w:t xml:space="preserve">pkt 1 </w:t>
      </w:r>
      <w:r w:rsidRPr="001A6D71">
        <w:t>otrzymuje brzmienie:</w:t>
      </w:r>
    </w:p>
    <w:p w:rsidR="00F24613" w:rsidRDefault="00F24613" w:rsidP="00F24613">
      <w:pPr>
        <w:pStyle w:val="ZLITPKTzmpktliter"/>
      </w:pPr>
      <w:r>
        <w:t>„1)</w:t>
      </w:r>
      <w:r>
        <w:tab/>
      </w:r>
      <w:r w:rsidRPr="003B3FFF">
        <w:t>oferty pu</w:t>
      </w:r>
      <w:r>
        <w:t>blicznej papierów wartościowych w rozumieniu art. 2 lit. d</w:t>
      </w:r>
      <w:r w:rsidRPr="003B3FFF">
        <w:t xml:space="preserve"> </w:t>
      </w:r>
      <w:r>
        <w:t xml:space="preserve">rozporządzenia </w:t>
      </w:r>
      <w:r w:rsidRPr="00511B2A">
        <w:t>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w:t>
      </w:r>
      <w:r>
        <w:t>;”,</w:t>
      </w:r>
    </w:p>
    <w:p w:rsidR="00F24613" w:rsidRDefault="00F24613" w:rsidP="00F24613">
      <w:pPr>
        <w:pStyle w:val="LITlitera"/>
      </w:pPr>
      <w:r>
        <w:t>b)</w:t>
      </w:r>
      <w:r>
        <w:tab/>
        <w:t>uchyla się pkt 2;</w:t>
      </w:r>
    </w:p>
    <w:p w:rsidR="00F24613" w:rsidRPr="00AE3E83" w:rsidRDefault="00F24613" w:rsidP="00F24613">
      <w:pPr>
        <w:pStyle w:val="PKTpunkt"/>
      </w:pPr>
      <w:r>
        <w:t>2)</w:t>
      </w:r>
      <w:r>
        <w:tab/>
        <w:t>w art. 39w uchyla się pkt 2.</w:t>
      </w:r>
    </w:p>
    <w:p w:rsidR="00F24613" w:rsidRPr="001A6D71" w:rsidRDefault="00F24613" w:rsidP="00F24613">
      <w:pPr>
        <w:pStyle w:val="ARTartustawynprozporzdzenia"/>
      </w:pPr>
      <w:r w:rsidRPr="00B57BF6">
        <w:rPr>
          <w:rStyle w:val="Ppogrubienie"/>
        </w:rPr>
        <w:t>Art. 5.</w:t>
      </w:r>
      <w:r w:rsidRPr="001A6D71">
        <w:t> W ustawie z dnia 28 sierpnia 1997 r. o organizacji i funkcjonowaniu funduszy emerytalnych (Dz. U. z 2018 r. poz. 1906 i 2215</w:t>
      </w:r>
      <w:r w:rsidR="00F5361D">
        <w:t xml:space="preserve"> oraz z 2019 r. poz. 1074</w:t>
      </w:r>
      <w:r w:rsidRPr="001A6D71">
        <w:t>) wprowadza się następujące zmiany:</w:t>
      </w:r>
    </w:p>
    <w:p w:rsidR="00F24613" w:rsidRPr="001A6D71" w:rsidRDefault="00F24613" w:rsidP="00F24613">
      <w:pPr>
        <w:pStyle w:val="PKTpunkt"/>
      </w:pPr>
      <w:r w:rsidRPr="00AE3E83">
        <w:t>1)</w:t>
      </w:r>
      <w:r w:rsidRPr="00AE3E83">
        <w:tab/>
      </w:r>
      <w:r w:rsidRPr="001A6D71">
        <w:t>art. 46 otrzymuje brzmienie:</w:t>
      </w:r>
    </w:p>
    <w:p w:rsidR="00F24613" w:rsidRDefault="00F24613" w:rsidP="000D1075">
      <w:pPr>
        <w:pStyle w:val="ZARTzmartartykuempunktem"/>
      </w:pPr>
      <w:r>
        <w:t>„Art.</w:t>
      </w:r>
      <w:r w:rsidR="006A277E">
        <w:t> </w:t>
      </w:r>
      <w:r>
        <w:t>46.</w:t>
      </w:r>
      <w:r w:rsidR="006A277E">
        <w:t> </w:t>
      </w:r>
      <w:r w:rsidRPr="00465257">
        <w:t>Przepisy art</w:t>
      </w:r>
      <w:r w:rsidRPr="006A277E">
        <w:t>. 385 §</w:t>
      </w:r>
      <w:r w:rsidR="006A277E">
        <w:t> </w:t>
      </w:r>
      <w:r w:rsidRPr="006A277E">
        <w:t>3, 5 i 6 ustawy z dnia 15 września 2000 r. – Kodeks spółek handlowych (Dz. U. z 2019 r. poz. 505 i …), zwanej dalej „Kodeksem spółek handlowych”, stosuje się tylko do tych członków rady nadzorczej towarzystwa, którzy są powoływani w inny sposób niż określony w art. 45 ust.</w:t>
      </w:r>
      <w:r w:rsidRPr="00465257">
        <w:t xml:space="preserve"> 1.</w:t>
      </w:r>
      <w:r>
        <w:t>”;</w:t>
      </w:r>
    </w:p>
    <w:p w:rsidR="00F24613" w:rsidRPr="001A6D71" w:rsidRDefault="00F24613" w:rsidP="00F24613">
      <w:pPr>
        <w:pStyle w:val="PKTpunkt"/>
      </w:pPr>
      <w:r>
        <w:t>2)</w:t>
      </w:r>
      <w:r>
        <w:tab/>
      </w:r>
      <w:r w:rsidRPr="001A6D71">
        <w:t>po art. 142 dodaje się art. 142a</w:t>
      </w:r>
      <w:r w:rsidR="006A277E" w:rsidRPr="001A6D71">
        <w:t>–</w:t>
      </w:r>
      <w:r w:rsidRPr="001A6D71">
        <w:t>142d w brzmieniu:</w:t>
      </w:r>
    </w:p>
    <w:p w:rsidR="00F24613" w:rsidRPr="00AE3E83" w:rsidRDefault="00F24613" w:rsidP="00F24613">
      <w:pPr>
        <w:pStyle w:val="ZARTzmartartykuempunktem"/>
      </w:pPr>
      <w:r>
        <w:t>„</w:t>
      </w:r>
      <w:r w:rsidRPr="00AE3E83">
        <w:t>Art. </w:t>
      </w:r>
      <w:r>
        <w:t>142a</w:t>
      </w:r>
      <w:r w:rsidRPr="00AE3E83">
        <w:t xml:space="preserve">. 1. Pracowniczy fundusz </w:t>
      </w:r>
      <w:r>
        <w:t xml:space="preserve">lokujący aktywa w akcje spółek notowanych na rynku regulowanym </w:t>
      </w:r>
      <w:r w:rsidRPr="00AE3E83">
        <w:t xml:space="preserve">opracowuje i publikuje politykę dotyczącą zaangażowania, która opisuje, w jaki sposób zaangażowanie akcjonariuszy </w:t>
      </w:r>
      <w:r>
        <w:t xml:space="preserve">takich </w:t>
      </w:r>
      <w:r w:rsidRPr="00AE3E83">
        <w:t xml:space="preserve">spółek jest przez ten fundusz uwzględniane w </w:t>
      </w:r>
      <w:r>
        <w:t xml:space="preserve">jego </w:t>
      </w:r>
      <w:r w:rsidRPr="00AE3E83">
        <w:t>strategii inwestycyjnej.</w:t>
      </w:r>
    </w:p>
    <w:p w:rsidR="00F24613" w:rsidRPr="001A6D71" w:rsidRDefault="00F24613" w:rsidP="00F24613">
      <w:pPr>
        <w:pStyle w:val="ZUSTzmustartykuempunktem"/>
      </w:pPr>
      <w:r w:rsidRPr="00AE3E83">
        <w:t xml:space="preserve">2. Polityka, o której mowa w ust. 1, </w:t>
      </w:r>
      <w:r w:rsidRPr="001A6D71">
        <w:t>zawiera opis sposobów:</w:t>
      </w:r>
    </w:p>
    <w:p w:rsidR="00F24613" w:rsidRPr="00AE3E83" w:rsidRDefault="00F24613" w:rsidP="00F24613">
      <w:pPr>
        <w:pStyle w:val="ZPKTzmpktartykuempunktem"/>
      </w:pPr>
      <w:r w:rsidRPr="00AE3E83">
        <w:t>1)</w:t>
      </w:r>
      <w:r w:rsidRPr="00AE3E83">
        <w:tab/>
        <w:t xml:space="preserve">monitorowania spółek, </w:t>
      </w:r>
      <w:r>
        <w:t>o</w:t>
      </w:r>
      <w:r w:rsidRPr="00AE3E83">
        <w:t xml:space="preserve"> któr</w:t>
      </w:r>
      <w:r>
        <w:t xml:space="preserve">ych mowa w ust. 1, </w:t>
      </w:r>
      <w:r w:rsidRPr="00AE3E83">
        <w:t xml:space="preserve">w szczególności pod względem strategii, wyników oraz </w:t>
      </w:r>
      <w:proofErr w:type="spellStart"/>
      <w:r w:rsidRPr="00AE3E83">
        <w:t>ryzyk</w:t>
      </w:r>
      <w:proofErr w:type="spellEnd"/>
      <w:r w:rsidRPr="00AE3E83">
        <w:t xml:space="preserve"> finansowych i niefinansowych, struktury kapitałowej, wpływu społecznego i środowiskowego oraz ładu korporacyjnego;</w:t>
      </w:r>
    </w:p>
    <w:p w:rsidR="00F24613" w:rsidRPr="00AE3E83" w:rsidRDefault="00F24613" w:rsidP="00F24613">
      <w:pPr>
        <w:pStyle w:val="ZPKTzmpktartykuempunktem"/>
      </w:pPr>
      <w:r w:rsidRPr="00AE3E83">
        <w:t>2)</w:t>
      </w:r>
      <w:r w:rsidRPr="00AE3E83">
        <w:tab/>
        <w:t xml:space="preserve">prowadzenia dialogu ze spółkami, </w:t>
      </w:r>
      <w:r w:rsidRPr="002A6DC5">
        <w:t>o których mowa w ust. 1</w:t>
      </w:r>
      <w:r w:rsidRPr="00AE3E83">
        <w:t>;</w:t>
      </w:r>
    </w:p>
    <w:p w:rsidR="00F24613" w:rsidRPr="00AE3E83" w:rsidRDefault="00F24613" w:rsidP="00F24613">
      <w:pPr>
        <w:pStyle w:val="ZPKTzmpktartykuempunktem"/>
      </w:pPr>
      <w:r w:rsidRPr="00AE3E83">
        <w:t>3)</w:t>
      </w:r>
      <w:r w:rsidRPr="00AE3E83">
        <w:tab/>
        <w:t>wykonywania prawa głosu oraz innych praw związanych z akcjami</w:t>
      </w:r>
      <w:r w:rsidRPr="002A6DC5">
        <w:t xml:space="preserve"> </w:t>
      </w:r>
      <w:r>
        <w:t xml:space="preserve">spółek, </w:t>
      </w:r>
      <w:r w:rsidRPr="002A6DC5">
        <w:t>o których mowa w ust. 1</w:t>
      </w:r>
      <w:r w:rsidRPr="00AE3E83">
        <w:t>;</w:t>
      </w:r>
    </w:p>
    <w:p w:rsidR="00F24613" w:rsidRPr="00AE3E83" w:rsidRDefault="00F24613" w:rsidP="00F24613">
      <w:pPr>
        <w:pStyle w:val="ZPKTzmpktartykuempunktem"/>
      </w:pPr>
      <w:r w:rsidRPr="00AE3E83">
        <w:t>4)</w:t>
      </w:r>
      <w:r w:rsidRPr="00AE3E83">
        <w:tab/>
        <w:t>współpracy z innymi akcjonariuszami spółek</w:t>
      </w:r>
      <w:r>
        <w:t>, o których mowa w ust. 1</w:t>
      </w:r>
      <w:r w:rsidRPr="00AE3E83">
        <w:t>;</w:t>
      </w:r>
    </w:p>
    <w:p w:rsidR="00F24613" w:rsidRPr="00AE3E83" w:rsidRDefault="00F24613" w:rsidP="00F24613">
      <w:pPr>
        <w:pStyle w:val="ZPKTzmpktartykuempunktem"/>
      </w:pPr>
      <w:r w:rsidRPr="00AE3E83">
        <w:t>5)</w:t>
      </w:r>
      <w:r w:rsidRPr="00AE3E83">
        <w:tab/>
        <w:t>komunikacji z pozostałymi akcjonariuszami i członkami organów spółek</w:t>
      </w:r>
      <w:r>
        <w:t>,</w:t>
      </w:r>
      <w:r w:rsidRPr="00AE3E83">
        <w:t xml:space="preserve"> </w:t>
      </w:r>
      <w:r w:rsidRPr="002A6DC5">
        <w:t>o których mowa w ust. 1</w:t>
      </w:r>
      <w:r w:rsidRPr="00AE3E83">
        <w:t>;</w:t>
      </w:r>
    </w:p>
    <w:p w:rsidR="00F24613" w:rsidRPr="00AE3E83" w:rsidRDefault="00F24613" w:rsidP="00F24613">
      <w:pPr>
        <w:pStyle w:val="ZPKTzmpktartykuempunktem"/>
      </w:pPr>
      <w:r w:rsidRPr="00AE3E83">
        <w:t>6)</w:t>
      </w:r>
      <w:r w:rsidRPr="00AE3E83">
        <w:tab/>
        <w:t>zarządzania faktycznymi i potencjalnymi konfliktami interesów w odniesieniu do zaangażowania pracowniczego funduszu.</w:t>
      </w:r>
    </w:p>
    <w:p w:rsidR="00F24613" w:rsidRPr="001A6D71" w:rsidRDefault="00F24613" w:rsidP="00F24613">
      <w:pPr>
        <w:pStyle w:val="ZUSTzmustartykuempunktem"/>
      </w:pPr>
      <w:r w:rsidRPr="00AE3E83">
        <w:t>3. Pracowniczy fundusz co rok</w:t>
      </w:r>
      <w:r w:rsidRPr="001A6D71">
        <w:t xml:space="preserve"> opracowuje i publikuje sprawozdanie z realizacji polityki dotyczącej zaangażowania. Sprawozdanie zawiera w szczególności:</w:t>
      </w:r>
    </w:p>
    <w:p w:rsidR="00F24613" w:rsidRPr="00AE3E83" w:rsidRDefault="00F24613" w:rsidP="00F24613">
      <w:pPr>
        <w:pStyle w:val="ZPKTzmpktartykuempunktem"/>
      </w:pPr>
      <w:r w:rsidRPr="00AE3E83">
        <w:t>1)</w:t>
      </w:r>
      <w:r w:rsidRPr="00AE3E83">
        <w:tab/>
        <w:t>ogólny opis sposobu głosowania;</w:t>
      </w:r>
    </w:p>
    <w:p w:rsidR="00F24613" w:rsidRPr="00AE3E83" w:rsidRDefault="00F24613" w:rsidP="00F24613">
      <w:pPr>
        <w:pStyle w:val="ZPKTzmpktartykuempunktem"/>
      </w:pPr>
      <w:r w:rsidRPr="00AE3E83">
        <w:t>2)</w:t>
      </w:r>
      <w:r w:rsidRPr="00AE3E83">
        <w:tab/>
        <w:t>opis najważniejszych głosowań;</w:t>
      </w:r>
    </w:p>
    <w:p w:rsidR="00F24613" w:rsidRPr="00AE3E83" w:rsidRDefault="00F24613" w:rsidP="00F24613">
      <w:pPr>
        <w:pStyle w:val="ZPKTzmpktartykuempunktem"/>
      </w:pPr>
      <w:r w:rsidRPr="00AE3E83">
        <w:t>3)</w:t>
      </w:r>
      <w:r w:rsidRPr="00AE3E83">
        <w:tab/>
        <w:t>opis sposobu korzystania z usług doradc</w:t>
      </w:r>
      <w:r>
        <w:t>y</w:t>
      </w:r>
      <w:r w:rsidRPr="00AE3E83">
        <w:t xml:space="preserve"> </w:t>
      </w:r>
      <w:r>
        <w:t>akcjonariusza do spraw</w:t>
      </w:r>
      <w:r w:rsidRPr="00AE3E83">
        <w:t xml:space="preserve"> głosowani</w:t>
      </w:r>
      <w:r>
        <w:t>a</w:t>
      </w:r>
      <w:r w:rsidRPr="00AE3E83">
        <w:t>, o który</w:t>
      </w:r>
      <w:r w:rsidR="00750E5D">
        <w:t>m</w:t>
      </w:r>
      <w:r w:rsidRPr="00AE3E83">
        <w:t xml:space="preserve"> mowa w art. 4 § 1</w:t>
      </w:r>
      <w:r>
        <w:t xml:space="preserve"> pkt 16</w:t>
      </w:r>
      <w:r w:rsidRPr="00AE3E83">
        <w:t xml:space="preserve"> Kodeks</w:t>
      </w:r>
      <w:r>
        <w:t>u</w:t>
      </w:r>
      <w:r w:rsidRPr="00AE3E83">
        <w:t xml:space="preserve"> spółek handlowych.</w:t>
      </w:r>
    </w:p>
    <w:p w:rsidR="00F24613" w:rsidRDefault="00F24613" w:rsidP="00F24613">
      <w:pPr>
        <w:pStyle w:val="ZUSTzmustartykuempunktem"/>
      </w:pPr>
      <w:r w:rsidRPr="00AE3E83">
        <w:t xml:space="preserve">4. W przypadku gdy pracowniczy fundusz nie </w:t>
      </w:r>
      <w:r>
        <w:t xml:space="preserve">opracowuje lub nie </w:t>
      </w:r>
      <w:r w:rsidRPr="00AE3E83">
        <w:t xml:space="preserve">publikuje polityki, o której mowa w ust. 2, lub sprawozdania, o którym mowa w ust. 3, </w:t>
      </w:r>
      <w:r w:rsidRPr="009964F8">
        <w:t xml:space="preserve">pracowniczy fundusz </w:t>
      </w:r>
      <w:r w:rsidRPr="00AE3E83">
        <w:t>publikuje uzasadnione wyjaśnienie</w:t>
      </w:r>
      <w:r>
        <w:t xml:space="preserve"> powodów ich nieopracowania lub nieopublikowania.</w:t>
      </w:r>
    </w:p>
    <w:p w:rsidR="00F24613" w:rsidRDefault="00F24613" w:rsidP="00F24613">
      <w:pPr>
        <w:pStyle w:val="ZUSTzmustartykuempunktem"/>
      </w:pPr>
      <w:r>
        <w:t>5.</w:t>
      </w:r>
      <w:r w:rsidR="006A277E">
        <w:t> </w:t>
      </w:r>
      <w:r w:rsidRPr="004F0EF2">
        <w:t>Sprawozdanie, o którym mowa w ust. 3, może nie obejmować głosowań, które są mało istotne ze względu na ich przedmiot lub wielkość udziału pracowniczego funduszu w spółce</w:t>
      </w:r>
      <w:r>
        <w:t>, o której mowa w ust. 1.</w:t>
      </w:r>
    </w:p>
    <w:p w:rsidR="00F24613" w:rsidRPr="00AE3E83" w:rsidRDefault="00F24613" w:rsidP="00F24613">
      <w:pPr>
        <w:pStyle w:val="ZUSTzmustartykuempunktem"/>
      </w:pPr>
      <w:r>
        <w:t>6.</w:t>
      </w:r>
      <w:r w:rsidR="006A277E">
        <w:t> </w:t>
      </w:r>
      <w:r w:rsidRPr="003D78A4">
        <w:t xml:space="preserve">W przypadku gdy </w:t>
      </w:r>
      <w:r>
        <w:t>podmiot</w:t>
      </w:r>
      <w:r w:rsidRPr="003D78A4">
        <w:t xml:space="preserve"> </w:t>
      </w:r>
      <w:r>
        <w:t>będący stroną ustaleń z pracowniczym funduszem,</w:t>
      </w:r>
      <w:r w:rsidRPr="003D78A4">
        <w:t xml:space="preserve"> </w:t>
      </w:r>
      <w:r>
        <w:t xml:space="preserve">o </w:t>
      </w:r>
      <w:r w:rsidRPr="003D78A4">
        <w:t>który</w:t>
      </w:r>
      <w:r>
        <w:t>ch</w:t>
      </w:r>
      <w:r w:rsidRPr="003D78A4">
        <w:t xml:space="preserve"> mowa w art. 142c ust. 2, wdraża politykę dotyczącą zaangażowania pracowniczego funduszu, pracowniczy fundusz </w:t>
      </w:r>
      <w:r>
        <w:t>zamieszcza na swojej stronie internetowej</w:t>
      </w:r>
      <w:r w:rsidRPr="003D78A4">
        <w:t xml:space="preserve"> odnośnik do strony internetowej, na której ten podmiot opublikował sprawozdanie, o którym mowa w ust. 3.</w:t>
      </w:r>
    </w:p>
    <w:p w:rsidR="00F24613" w:rsidRPr="00AE3E83" w:rsidRDefault="00F24613" w:rsidP="00F24613">
      <w:pPr>
        <w:pStyle w:val="ZARTzmartartykuempunktem"/>
      </w:pPr>
      <w:r w:rsidRPr="00AE3E83">
        <w:t>Art. 1</w:t>
      </w:r>
      <w:r>
        <w:t>42b</w:t>
      </w:r>
      <w:r w:rsidRPr="00AE3E83">
        <w:t xml:space="preserve">. Polityka, sprawozdanie lub wyjaśnienia, o których mowa w art. </w:t>
      </w:r>
      <w:r>
        <w:t>142a</w:t>
      </w:r>
      <w:r w:rsidRPr="00AE3E83">
        <w:t>, są publikowane na stronie internetowej pracowniczego funduszu.</w:t>
      </w:r>
    </w:p>
    <w:p w:rsidR="00F24613" w:rsidRPr="00AE3E83" w:rsidRDefault="00F24613" w:rsidP="00F24613">
      <w:pPr>
        <w:pStyle w:val="ZARTzmartartykuempunktem"/>
      </w:pPr>
      <w:r w:rsidRPr="00AE3E83">
        <w:t>Art. 1</w:t>
      </w:r>
      <w:r>
        <w:t>42c</w:t>
      </w:r>
      <w:r w:rsidRPr="00AE3E83">
        <w:t xml:space="preserve">. 1. Pracowniczy fundusz publikuje informacje o tym, w jaki sposób główne elementy </w:t>
      </w:r>
      <w:r>
        <w:t xml:space="preserve">jego </w:t>
      </w:r>
      <w:r w:rsidRPr="00AE3E83">
        <w:t xml:space="preserve">strategii inwestycji kapitałowych są spójne z profilem i terminami zapadalności jego </w:t>
      </w:r>
      <w:r>
        <w:t>pasywów</w:t>
      </w:r>
      <w:r w:rsidRPr="00AE3E83">
        <w:t xml:space="preserve">, w szczególności </w:t>
      </w:r>
      <w:r>
        <w:t>o charakterze</w:t>
      </w:r>
      <w:r w:rsidRPr="00AE3E83">
        <w:t xml:space="preserve"> długoterminowy</w:t>
      </w:r>
      <w:r>
        <w:t>m</w:t>
      </w:r>
      <w:r w:rsidRPr="00AE3E83">
        <w:t>, oraz w jaki sposób przyczyniają się one do średnio- i długoterminowych wyników uzyskiwanych z jego aktywów.</w:t>
      </w:r>
    </w:p>
    <w:p w:rsidR="00F24613" w:rsidRPr="001A6D71" w:rsidRDefault="00F24613" w:rsidP="00F24613">
      <w:pPr>
        <w:pStyle w:val="ZUSTzmustartykuempunktem"/>
      </w:pPr>
      <w:r w:rsidRPr="00AE3E83">
        <w:t>2. W przypadku gdy</w:t>
      </w:r>
      <w:r w:rsidRPr="001A6D71">
        <w:t>:</w:t>
      </w:r>
    </w:p>
    <w:p w:rsidR="00F24613" w:rsidRDefault="00F24613" w:rsidP="00F24613">
      <w:pPr>
        <w:pStyle w:val="ZPKTzmpktartykuempunktem"/>
      </w:pPr>
      <w:r>
        <w:t>1)</w:t>
      </w:r>
      <w:r>
        <w:tab/>
      </w:r>
      <w:r w:rsidRPr="00AE3E83">
        <w:t>firma inwestycyjna</w:t>
      </w:r>
      <w:r>
        <w:t xml:space="preserve"> lub </w:t>
      </w:r>
      <w:r w:rsidRPr="00AE3E83">
        <w:t>towarzystwo</w:t>
      </w:r>
      <w:r>
        <w:t xml:space="preserve"> funduszy inwestycyjnych, w ramach </w:t>
      </w:r>
      <w:r w:rsidRPr="007D4D04">
        <w:t>zarządzani</w:t>
      </w:r>
      <w:r>
        <w:t xml:space="preserve">a </w:t>
      </w:r>
      <w:r w:rsidRPr="006A277E">
        <w:t>aktywami pracowniczego funduszu, o którym mowa w art. 152, lokują, na podstawie ustaleń z pracowniczym funduszem i w jego imieniu, aktywa pracowniczego funduszu</w:t>
      </w:r>
      <w:r w:rsidRPr="00AE3E83">
        <w:t xml:space="preserve"> w </w:t>
      </w:r>
      <w:r>
        <w:t>akcje spółek notowanych na rynku regulowanym</w:t>
      </w:r>
      <w:r w:rsidRPr="00AE3E83">
        <w:t>,</w:t>
      </w:r>
    </w:p>
    <w:p w:rsidR="00F24613" w:rsidRDefault="00F24613" w:rsidP="00F24613">
      <w:pPr>
        <w:pStyle w:val="ZPKTzmpktartykuempunktem"/>
      </w:pPr>
      <w:r>
        <w:t>2)</w:t>
      </w:r>
      <w:r>
        <w:tab/>
        <w:t>pracowniczy fundusz</w:t>
      </w:r>
      <w:r w:rsidRPr="00914441">
        <w:t xml:space="preserve"> </w:t>
      </w:r>
      <w:r>
        <w:t>posiada</w:t>
      </w:r>
      <w:r w:rsidRPr="00914441">
        <w:t xml:space="preserve"> jednostki uczestnictwa lub certyfikaty inwestycyjne</w:t>
      </w:r>
      <w:r>
        <w:t xml:space="preserve"> funduszu inwestycyjnego, </w:t>
      </w:r>
      <w:r w:rsidRPr="006A277E">
        <w:t>który, na podstawie ustaleń z pracowniczym funduszem, lokuje swoje aktywa w</w:t>
      </w:r>
      <w:r>
        <w:t xml:space="preserve"> </w:t>
      </w:r>
      <w:r w:rsidRPr="00004F4A">
        <w:t>akcje spółek notowanych na rynku regulowanym</w:t>
      </w:r>
      <w:r>
        <w:t>, lub</w:t>
      </w:r>
    </w:p>
    <w:p w:rsidR="00F24613" w:rsidRPr="001A6D71" w:rsidRDefault="00F24613" w:rsidP="00F24613">
      <w:pPr>
        <w:pStyle w:val="ZPKTzmpktartykuempunktem"/>
      </w:pPr>
      <w:r>
        <w:t>3)</w:t>
      </w:r>
      <w:r>
        <w:tab/>
      </w:r>
      <w:r w:rsidRPr="001A6D71">
        <w:t xml:space="preserve">pracowniczy fundusz posiada prawa uczestnictwa alternatywnej spółki inwestycyjnej w rozumieniu ustawy z dnia 27 maja 2004 r. o funduszach inwestycyjnych i zarządzaniu </w:t>
      </w:r>
      <w:r w:rsidRPr="006A277E">
        <w:t>alternatywnymi funduszami inwestycyjnymi, która, na podstawie ustaleń z pracowniczym funduszem, lokuje swoje</w:t>
      </w:r>
      <w:r w:rsidRPr="001A6D71">
        <w:t xml:space="preserve"> aktywa w akcje spółek notowanych na rynku regulowanym</w:t>
      </w:r>
    </w:p>
    <w:p w:rsidR="00F24613" w:rsidRDefault="006A277E" w:rsidP="006A277E">
      <w:pPr>
        <w:pStyle w:val="ZCZWSPPKTzmczciwsppktartykuempunktem"/>
      </w:pPr>
      <w:r w:rsidRPr="001A6D71">
        <w:t>–</w:t>
      </w:r>
      <w:r w:rsidR="00F24613">
        <w:t xml:space="preserve"> </w:t>
      </w:r>
      <w:r w:rsidR="00F24613" w:rsidRPr="001A6D71">
        <w:t>pracowniczy fundusz publikuje informacje dotyczące tych ustaleń</w:t>
      </w:r>
      <w:r>
        <w:t>.</w:t>
      </w:r>
    </w:p>
    <w:p w:rsidR="00F24613" w:rsidRPr="001A6D71" w:rsidRDefault="00F24613" w:rsidP="000D1075">
      <w:pPr>
        <w:pStyle w:val="ZUSTzmustartykuempunktem"/>
      </w:pPr>
      <w:r>
        <w:t>3.</w:t>
      </w:r>
      <w:r w:rsidR="006A277E">
        <w:t> </w:t>
      </w:r>
      <w:r w:rsidRPr="001A6D71">
        <w:t xml:space="preserve">W informacjach dotyczących ustaleń, o których mowa w ust. 2, pracowniczy fundusz </w:t>
      </w:r>
      <w:r w:rsidR="00F5361D">
        <w:t xml:space="preserve">w szczególności </w:t>
      </w:r>
      <w:r w:rsidRPr="001A6D71">
        <w:t>wskazuje:</w:t>
      </w:r>
    </w:p>
    <w:p w:rsidR="00F24613" w:rsidRPr="00AE3E83" w:rsidRDefault="00F24613" w:rsidP="00F24613">
      <w:pPr>
        <w:pStyle w:val="ZPKTzmpktartykuempunktem"/>
      </w:pPr>
      <w:r w:rsidRPr="00AE3E83">
        <w:t>1)</w:t>
      </w:r>
      <w:r w:rsidRPr="00AE3E83">
        <w:tab/>
        <w:t xml:space="preserve">w jaki sposób ustalenia </w:t>
      </w:r>
      <w:r>
        <w:t>te</w:t>
      </w:r>
      <w:r w:rsidRPr="00AE3E83">
        <w:t xml:space="preserve"> zachęcają </w:t>
      </w:r>
      <w:r>
        <w:t>firmy inwestycyjne, towarzystwa funduszy inwestycyjnych lub zarządzających ASI</w:t>
      </w:r>
      <w:r w:rsidRPr="00AE3E83">
        <w:t xml:space="preserve"> do dostosowania </w:t>
      </w:r>
      <w:r>
        <w:t>ich</w:t>
      </w:r>
      <w:r w:rsidRPr="00AE3E83">
        <w:t xml:space="preserve"> strategii inwestycyjn</w:t>
      </w:r>
      <w:r>
        <w:t>ych</w:t>
      </w:r>
      <w:r w:rsidRPr="00AE3E83">
        <w:t xml:space="preserve"> i decyzji inwestycyjnych do profilu i terminów zapadalności </w:t>
      </w:r>
      <w:r>
        <w:t>pasywów</w:t>
      </w:r>
      <w:r w:rsidRPr="00AE3E83">
        <w:t xml:space="preserve"> pracowniczego funduszu, </w:t>
      </w:r>
      <w:r>
        <w:t>w szczególności</w:t>
      </w:r>
      <w:r w:rsidRPr="00AE3E83">
        <w:t xml:space="preserve"> </w:t>
      </w:r>
      <w:r>
        <w:t>o charakterze</w:t>
      </w:r>
      <w:r w:rsidRPr="00AE3E83">
        <w:t xml:space="preserve"> długoterminowy</w:t>
      </w:r>
      <w:r>
        <w:t>m</w:t>
      </w:r>
      <w:r w:rsidRPr="00AE3E83">
        <w:t>;</w:t>
      </w:r>
    </w:p>
    <w:p w:rsidR="00F24613" w:rsidRPr="00AE3E83" w:rsidRDefault="00F24613" w:rsidP="00F24613">
      <w:pPr>
        <w:pStyle w:val="ZPKTzmpktartykuempunktem"/>
      </w:pPr>
      <w:r w:rsidRPr="00AE3E83">
        <w:t>2)</w:t>
      </w:r>
      <w:r w:rsidRPr="00AE3E83">
        <w:tab/>
        <w:t xml:space="preserve">w jaki sposób ustalenia te zachęcają </w:t>
      </w:r>
      <w:r w:rsidRPr="00C87F5A">
        <w:t>firmy inwestycyjne, towarzystwa funduszy inwestycyjnych lub zarządzających ASI</w:t>
      </w:r>
      <w:r w:rsidRPr="00AE3E83">
        <w:t xml:space="preserve"> do podejmowania decyzji inwestycyjnych na podstawie oceny średnio- i </w:t>
      </w:r>
      <w:r w:rsidRPr="006939C4">
        <w:t>długoterminowych finansowych i niefinansowych wyników spółek notowanych na rynku regulowanym, w których akcje dokonano lokat, oraz do angażowania się w sprawy takich spółek, w celu poprawy ich wyników w perspektywie średnio</w:t>
      </w:r>
      <w:r w:rsidRPr="00AE3E83">
        <w:t>- i długoterminowej;</w:t>
      </w:r>
    </w:p>
    <w:p w:rsidR="00F24613" w:rsidRPr="00AE3E83" w:rsidRDefault="00F24613" w:rsidP="00F24613">
      <w:pPr>
        <w:pStyle w:val="ZPKTzmpktartykuempunktem"/>
      </w:pPr>
      <w:r w:rsidRPr="00AE3E83">
        <w:t>3)</w:t>
      </w:r>
      <w:r w:rsidRPr="00AE3E83">
        <w:tab/>
        <w:t xml:space="preserve">w jaki sposób metoda i horyzont czasowy oceny wyników </w:t>
      </w:r>
      <w:r w:rsidRPr="00C87F5A">
        <w:t>firmy inwestycyjn</w:t>
      </w:r>
      <w:r>
        <w:t>ej</w:t>
      </w:r>
      <w:r w:rsidRPr="00C87F5A">
        <w:t>, towarzystwa funduszy inwestycyjnych lub zarządzając</w:t>
      </w:r>
      <w:r>
        <w:t>ego</w:t>
      </w:r>
      <w:r w:rsidRPr="00C87F5A">
        <w:t xml:space="preserve"> ASI</w:t>
      </w:r>
      <w:r>
        <w:t>,</w:t>
      </w:r>
      <w:r w:rsidRPr="00AE3E83">
        <w:t xml:space="preserve"> oraz wynagrodzenie za usługi zarządzania aktywami są zgodne z profilem i terminem zapadalności </w:t>
      </w:r>
      <w:r>
        <w:t>pasywów</w:t>
      </w:r>
      <w:r w:rsidRPr="00AE3E83">
        <w:t xml:space="preserve"> pracowniczego funduszu, </w:t>
      </w:r>
      <w:r>
        <w:t>w szczególności</w:t>
      </w:r>
      <w:r w:rsidRPr="00AE3E83">
        <w:t xml:space="preserve"> </w:t>
      </w:r>
      <w:r>
        <w:t>o charakterze</w:t>
      </w:r>
      <w:r w:rsidRPr="00AE3E83">
        <w:t xml:space="preserve"> długoterminowy</w:t>
      </w:r>
      <w:r>
        <w:t>m</w:t>
      </w:r>
      <w:r w:rsidRPr="00AE3E83">
        <w:t>, a także uwzględniają długoterminowe wyniki bezwzględne;</w:t>
      </w:r>
    </w:p>
    <w:p w:rsidR="00F24613" w:rsidRPr="00AE3E83" w:rsidRDefault="00F24613" w:rsidP="00F24613">
      <w:pPr>
        <w:pStyle w:val="ZPKTzmpktartykuempunktem"/>
      </w:pPr>
      <w:r w:rsidRPr="00AE3E83">
        <w:t>4)</w:t>
      </w:r>
      <w:r w:rsidRPr="00AE3E83">
        <w:tab/>
        <w:t>w jaki sposób pracowniczy fundusz monitoruje koszty</w:t>
      </w:r>
      <w:r w:rsidRPr="009565E3">
        <w:t xml:space="preserve"> zarządzania aktywami </w:t>
      </w:r>
      <w:r>
        <w:t>pracowniczego</w:t>
      </w:r>
      <w:r w:rsidRPr="009565E3">
        <w:t xml:space="preserve"> fundusz</w:t>
      </w:r>
      <w:r>
        <w:t xml:space="preserve">u lub </w:t>
      </w:r>
      <w:r w:rsidRPr="009565E3">
        <w:t>zarządzan</w:t>
      </w:r>
      <w:r>
        <w:t>ia</w:t>
      </w:r>
      <w:r w:rsidRPr="00AE3E83">
        <w:t xml:space="preserve"> portfelem</w:t>
      </w:r>
      <w:r>
        <w:t xml:space="preserve"> inwestycyjnym </w:t>
      </w:r>
      <w:r w:rsidRPr="00AE3E83">
        <w:t xml:space="preserve">poniesione przez </w:t>
      </w:r>
      <w:r w:rsidRPr="00C87F5A">
        <w:t>firmy inwestycyjne, towarzystwa funduszy inwestycyjnych lub zarządzających ASI</w:t>
      </w:r>
      <w:r>
        <w:t>,</w:t>
      </w:r>
      <w:r w:rsidRPr="00AE3E83">
        <w:t xml:space="preserve"> oraz w jaki sposób określa i monitoruje </w:t>
      </w:r>
      <w:r>
        <w:t>zgodność dokonywanych lokat z ustaleniami, o których mowa w ust. 2</w:t>
      </w:r>
      <w:r w:rsidRPr="00AE3E83">
        <w:t>;</w:t>
      </w:r>
    </w:p>
    <w:p w:rsidR="00F24613" w:rsidRPr="00AE3E83" w:rsidRDefault="00F24613" w:rsidP="00F24613">
      <w:pPr>
        <w:pStyle w:val="ZPKTzmpktartykuempunktem"/>
      </w:pPr>
      <w:r w:rsidRPr="00AE3E83">
        <w:t>5)</w:t>
      </w:r>
      <w:r w:rsidRPr="00AE3E83">
        <w:tab/>
        <w:t xml:space="preserve">okres obowiązywania ustaleń z </w:t>
      </w:r>
      <w:r w:rsidRPr="00C87F5A">
        <w:t>firm</w:t>
      </w:r>
      <w:r>
        <w:t>ą</w:t>
      </w:r>
      <w:r w:rsidRPr="00C87F5A">
        <w:t xml:space="preserve"> inwestycyjn</w:t>
      </w:r>
      <w:r>
        <w:t>ą</w:t>
      </w:r>
      <w:r w:rsidRPr="00C87F5A">
        <w:t>, towarzystw</w:t>
      </w:r>
      <w:r>
        <w:t>em</w:t>
      </w:r>
      <w:r w:rsidRPr="00C87F5A">
        <w:t xml:space="preserve"> funduszy inwestycyjnych lub zarządzający</w:t>
      </w:r>
      <w:r>
        <w:t>m</w:t>
      </w:r>
      <w:r w:rsidRPr="00C87F5A">
        <w:t xml:space="preserve"> ASI</w:t>
      </w:r>
      <w:r w:rsidRPr="00AE3E83">
        <w:t>.</w:t>
      </w:r>
    </w:p>
    <w:p w:rsidR="00F24613" w:rsidRPr="00AE3E83" w:rsidRDefault="00F24613" w:rsidP="00F24613">
      <w:pPr>
        <w:pStyle w:val="ZUSTzmustartykuempunktem"/>
      </w:pPr>
      <w:r>
        <w:t>4</w:t>
      </w:r>
      <w:r w:rsidRPr="00AE3E83">
        <w:t>. Je</w:t>
      </w:r>
      <w:r>
        <w:t>żeli</w:t>
      </w:r>
      <w:r w:rsidRPr="00AE3E83">
        <w:t xml:space="preserve"> ustalenia, o których mowa w ust. 2, nie obejmują co najmniej jednego z elementów, o których mowa w </w:t>
      </w:r>
      <w:r>
        <w:t>ust. 3</w:t>
      </w:r>
      <w:r w:rsidRPr="00AE3E83">
        <w:t>, pracowniczy fundusz wyjaśnia i uzasadnia tego przyczyny.</w:t>
      </w:r>
    </w:p>
    <w:p w:rsidR="00F24613" w:rsidRDefault="00F24613" w:rsidP="00F24613">
      <w:pPr>
        <w:pStyle w:val="ZUSTzmustartykuempunktem"/>
      </w:pPr>
      <w:r>
        <w:t>5</w:t>
      </w:r>
      <w:r w:rsidRPr="00AE3E83">
        <w:t xml:space="preserve">. Informacje, o których mowa w ust. 1–3, </w:t>
      </w:r>
      <w:r>
        <w:t xml:space="preserve">oraz wyjaśnienia i uzasadnienie, o których mowa w ust. 4, </w:t>
      </w:r>
      <w:r w:rsidRPr="00AE3E83">
        <w:t>są publikowane i bezpłatnie udostępniane na stronie internetowej pracowniczego funduszu oraz są uaktualniane co rok lub w przypadku każdej istotnej zmiany.</w:t>
      </w:r>
    </w:p>
    <w:p w:rsidR="00F24613" w:rsidRPr="005451E7" w:rsidRDefault="00F24613" w:rsidP="000D1075">
      <w:pPr>
        <w:pStyle w:val="ZARTzmartartykuempunktem"/>
      </w:pPr>
      <w:r w:rsidRPr="00E46BF6">
        <w:t>Art.</w:t>
      </w:r>
      <w:r w:rsidR="005451E7">
        <w:t> </w:t>
      </w:r>
      <w:r w:rsidRPr="00E46BF6">
        <w:t>142d.</w:t>
      </w:r>
      <w:r w:rsidR="005451E7">
        <w:t> </w:t>
      </w:r>
      <w:r w:rsidRPr="00E46BF6">
        <w:t xml:space="preserve">Za </w:t>
      </w:r>
      <w:r w:rsidR="0077014B">
        <w:t>opracowanie i publikację dokumentów, o których mowa w art. 142a</w:t>
      </w:r>
      <w:r w:rsidR="0077014B" w:rsidRPr="00EC60AB">
        <w:t>–</w:t>
      </w:r>
      <w:r w:rsidR="0077014B">
        <w:t xml:space="preserve">142c oraz za </w:t>
      </w:r>
      <w:r w:rsidRPr="00E46BF6">
        <w:t xml:space="preserve">informacje zawarte w </w:t>
      </w:r>
      <w:r w:rsidR="0077014B">
        <w:t xml:space="preserve">tych </w:t>
      </w:r>
      <w:r w:rsidRPr="00E46BF6">
        <w:t xml:space="preserve">dokumentach </w:t>
      </w:r>
      <w:r w:rsidR="00F646BB">
        <w:t xml:space="preserve">są </w:t>
      </w:r>
      <w:r w:rsidRPr="00E46BF6">
        <w:t xml:space="preserve">odpowiedzialni członkowie </w:t>
      </w:r>
      <w:r w:rsidRPr="005451E7">
        <w:t>zarządu pracowniczego towarzystwa zarządzającego pracowniczym funduszem, o którym mowa w art. 142a ust. 1.”;</w:t>
      </w:r>
    </w:p>
    <w:p w:rsidR="00F24613" w:rsidRPr="001A6D71" w:rsidRDefault="00F24613" w:rsidP="00F24613">
      <w:pPr>
        <w:pStyle w:val="PKTpunkt"/>
      </w:pPr>
      <w:r w:rsidRPr="001A6D71">
        <w:t>3)</w:t>
      </w:r>
      <w:r w:rsidRPr="001A6D71">
        <w:tab/>
      </w:r>
      <w:r w:rsidR="005451E7">
        <w:t>po</w:t>
      </w:r>
      <w:r w:rsidRPr="001A6D71">
        <w:t xml:space="preserve"> art. 218 dodaje się </w:t>
      </w:r>
      <w:r w:rsidR="005451E7">
        <w:t>art. 218a</w:t>
      </w:r>
      <w:r w:rsidR="00F5361D" w:rsidRPr="00005AF4">
        <w:t>–</w:t>
      </w:r>
      <w:r w:rsidR="00F5361D">
        <w:t>218c</w:t>
      </w:r>
      <w:r w:rsidRPr="001A6D71">
        <w:t xml:space="preserve"> w brzmieniu:</w:t>
      </w:r>
    </w:p>
    <w:p w:rsidR="005451E7" w:rsidRDefault="00F24613" w:rsidP="005451E7">
      <w:pPr>
        <w:pStyle w:val="ZARTzmartartykuempunktem"/>
      </w:pPr>
      <w:r>
        <w:t>„</w:t>
      </w:r>
      <w:r w:rsidR="005451E7">
        <w:t xml:space="preserve">Art. 218a. Kto, będąc do tego obowiązanym, nie </w:t>
      </w:r>
      <w:r w:rsidR="0077014B">
        <w:t xml:space="preserve">opracowuje lub nie </w:t>
      </w:r>
      <w:r w:rsidR="005451E7">
        <w:t xml:space="preserve">publikuje </w:t>
      </w:r>
      <w:r w:rsidR="0077014B">
        <w:t xml:space="preserve">dokumentów, </w:t>
      </w:r>
      <w:r w:rsidR="005451E7">
        <w:t>o któr</w:t>
      </w:r>
      <w:r w:rsidR="0077014B">
        <w:t>ych</w:t>
      </w:r>
      <w:r w:rsidR="005451E7">
        <w:t xml:space="preserve"> mowa w art. 142a</w:t>
      </w:r>
      <w:r w:rsidR="0077014B" w:rsidRPr="00EC60AB">
        <w:t>–</w:t>
      </w:r>
      <w:r w:rsidR="0077014B">
        <w:t>142c,</w:t>
      </w:r>
    </w:p>
    <w:p w:rsidR="005451E7" w:rsidRDefault="005451E7" w:rsidP="00B61146">
      <w:pPr>
        <w:pStyle w:val="ZSKARNzmsankcjikarnejwszczeglnociwKodeksiekarnym"/>
      </w:pPr>
      <w:r>
        <w:t xml:space="preserve">podlega </w:t>
      </w:r>
      <w:r w:rsidRPr="00586E2A">
        <w:t>grzywnie, karze ograniczenia wolności albo pozbawienia wolności do roku</w:t>
      </w:r>
      <w:r w:rsidR="00B61146">
        <w:t>.</w:t>
      </w:r>
    </w:p>
    <w:p w:rsidR="00F24613" w:rsidRPr="005451E7" w:rsidRDefault="00F5361D" w:rsidP="005451E7">
      <w:pPr>
        <w:pStyle w:val="ZUSTzmustartykuempunktem"/>
      </w:pPr>
      <w:r>
        <w:t>Art. 218b</w:t>
      </w:r>
      <w:r w:rsidR="00F24613" w:rsidRPr="001A6D71">
        <w:t>.</w:t>
      </w:r>
      <w:r w:rsidR="005451E7">
        <w:t> </w:t>
      </w:r>
      <w:r w:rsidR="00F24613" w:rsidRPr="001A6D71">
        <w:t xml:space="preserve">Kto, będąc odpowiedzialnym za informacje zawarte w polityce dotyczącej zaangażowania, o której mowa w </w:t>
      </w:r>
      <w:r w:rsidR="00F24613" w:rsidRPr="005451E7">
        <w:t>art. 142a, podaje w niej nieprawdziwe lub zataja prawdziwe dane wpływające w istotny sposób na treść tej polityki</w:t>
      </w:r>
      <w:r>
        <w:t>,</w:t>
      </w:r>
    </w:p>
    <w:p w:rsidR="00F24613" w:rsidRPr="0017598D" w:rsidRDefault="00F24613" w:rsidP="00F24613">
      <w:pPr>
        <w:pStyle w:val="ZSKARNzmsankcjikarnejwszczeglnociwKodeksiekarnym"/>
      </w:pPr>
      <w:r w:rsidRPr="0059162B">
        <w:t>podlega grzywnie, karze ograniczenia wolności albo pozbawienia wolności do roku</w:t>
      </w:r>
      <w:r w:rsidRPr="0017598D">
        <w:t>.</w:t>
      </w:r>
    </w:p>
    <w:p w:rsidR="00F24613" w:rsidRPr="005451E7" w:rsidRDefault="00F5361D" w:rsidP="005451E7">
      <w:pPr>
        <w:pStyle w:val="ZUSTzmustartykuempunktem"/>
      </w:pPr>
      <w:r>
        <w:t>Art. 218c</w:t>
      </w:r>
      <w:r w:rsidR="00F24613" w:rsidRPr="0017598D">
        <w:t>.</w:t>
      </w:r>
      <w:r w:rsidR="005451E7">
        <w:t> </w:t>
      </w:r>
      <w:r w:rsidR="00F24613" w:rsidRPr="005451E7">
        <w:t>Kto, będąc odpowiedzialnym za informacje, o których mowa w art. 142c, podaje w nich nieprawdziwe lub zataja prawdziwe dane wpływające w istotny sposób na treść</w:t>
      </w:r>
      <w:r>
        <w:t xml:space="preserve"> tych informacji,</w:t>
      </w:r>
    </w:p>
    <w:p w:rsidR="00F24613" w:rsidRPr="0017598D" w:rsidRDefault="00F24613" w:rsidP="00F24613">
      <w:pPr>
        <w:pStyle w:val="ZSKARNzmsankcjikarnejwszczeglnociwKodeksiekarnym"/>
      </w:pPr>
      <w:r w:rsidRPr="0017598D">
        <w:t>podlega grzywnie, karze ograniczenia wolności albo pozbawienia wolności do roku.</w:t>
      </w:r>
      <w:r>
        <w:t>”</w:t>
      </w:r>
      <w:r w:rsidRPr="0017598D">
        <w:t>.</w:t>
      </w:r>
    </w:p>
    <w:p w:rsidR="00F24613" w:rsidRPr="001A6D71" w:rsidRDefault="00F24613" w:rsidP="00F24613">
      <w:pPr>
        <w:pStyle w:val="ARTartustawynprozporzdzenia"/>
      </w:pPr>
      <w:r w:rsidRPr="00B57BF6">
        <w:rPr>
          <w:rStyle w:val="Ppogrubienie"/>
        </w:rPr>
        <w:t>Art. 6.</w:t>
      </w:r>
      <w:r w:rsidRPr="001A6D71">
        <w:t> W ustawie z dnia 29 sierpnia 1997 r. o listach zastawnych i bankach hipotecznych (Dz. U. z 2016 r. poz. 1771 oraz z 2018 r. poz. 2243) w art. 8 po pkt 1 dodaje się pkt 1a w brzmieniu:</w:t>
      </w:r>
    </w:p>
    <w:p w:rsidR="00F24613" w:rsidRDefault="00F24613" w:rsidP="00F24613">
      <w:pPr>
        <w:pStyle w:val="ZPKTzmpktartykuempunktem"/>
      </w:pPr>
      <w:r>
        <w:t>„</w:t>
      </w:r>
      <w:r w:rsidRPr="00F53929">
        <w:t>1a)</w:t>
      </w:r>
      <w:r w:rsidRPr="00F53929">
        <w:tab/>
        <w:t>rozporządzenia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w:t>
      </w:r>
      <w:r>
        <w:t>”</w:t>
      </w:r>
      <w:r w:rsidRPr="00F53929">
        <w:t>.</w:t>
      </w:r>
    </w:p>
    <w:p w:rsidR="00F24613" w:rsidRPr="001A6D71" w:rsidRDefault="00F24613" w:rsidP="00F24613">
      <w:pPr>
        <w:pStyle w:val="ARTartustawynprozporzdzenia"/>
      </w:pPr>
      <w:r w:rsidRPr="00B57BF6">
        <w:rPr>
          <w:rStyle w:val="Ppogrubienie"/>
        </w:rPr>
        <w:t>Art. 7.</w:t>
      </w:r>
      <w:r w:rsidRPr="001A6D71">
        <w:t xml:space="preserve"> W ustawie z dnia 29 sierpnia 1997 r. </w:t>
      </w:r>
      <w:r w:rsidR="00D10731">
        <w:t>–</w:t>
      </w:r>
      <w:r w:rsidRPr="001A6D71">
        <w:t xml:space="preserve"> Prawo bankowe (Dz. U. z 2018 r. poz. 2187, </w:t>
      </w:r>
      <w:r w:rsidR="00F5361D">
        <w:t xml:space="preserve">z </w:t>
      </w:r>
      <w:proofErr w:type="spellStart"/>
      <w:r w:rsidR="00F5361D">
        <w:t>późn</w:t>
      </w:r>
      <w:proofErr w:type="spellEnd"/>
      <w:r w:rsidR="00F5361D">
        <w:t>. zm.</w:t>
      </w:r>
      <w:r w:rsidR="00F5361D">
        <w:rPr>
          <w:rStyle w:val="Odwoanieprzypisudolnego"/>
        </w:rPr>
        <w:footnoteReference w:id="10"/>
      </w:r>
      <w:r w:rsidR="00F5361D">
        <w:rPr>
          <w:rStyle w:val="IGindeksgrny"/>
        </w:rPr>
        <w:t>)</w:t>
      </w:r>
      <w:r w:rsidRPr="001A6D71">
        <w:t>) wprowadza się następujące zmiany:</w:t>
      </w:r>
    </w:p>
    <w:p w:rsidR="00F24613" w:rsidRPr="001A6D71" w:rsidRDefault="00F24613" w:rsidP="00F24613">
      <w:pPr>
        <w:pStyle w:val="PKTpunkt"/>
      </w:pPr>
      <w:r>
        <w:t>1)</w:t>
      </w:r>
      <w:r>
        <w:tab/>
        <w:t xml:space="preserve">w art. 25 w ust. 9 wprowadzenie do </w:t>
      </w:r>
      <w:r w:rsidRPr="001A6D71">
        <w:t>wyliczenia otrzymuje brzmienie:</w:t>
      </w:r>
    </w:p>
    <w:p w:rsidR="00F24613" w:rsidRDefault="00F24613" w:rsidP="00F24613">
      <w:pPr>
        <w:pStyle w:val="ZFRAGzmfragmentunpzdaniaartykuempunktem"/>
      </w:pPr>
      <w:r>
        <w:t>„Przepisu ust. 1 nie stosuje się, w przypadku gdy nabycie albo objęcie akcji banku krajowego dokonywane jest przez bank krajowy, instytucję kredytową, dom maklerski lub firmę inwestycyjną mającą siedzibę na terytorium innego państwa członkowskiego, w wykonaniu umowy o gwarancję emisji, o której mowa w art. 14a ust. 5 ustawy z dnia 29 lipca 2005 r. o ofercie publicznej i warunkach wprowadzania instrumentów finansowych do zorganizowanego systemu obrotu oraz o spółkach publicznych (Dz. U. z 2019 r. poz. 623 i …), jeżeli:”;</w:t>
      </w:r>
    </w:p>
    <w:p w:rsidR="00F24613" w:rsidRPr="001A6D71" w:rsidRDefault="00F24613" w:rsidP="00F24613">
      <w:pPr>
        <w:pStyle w:val="PKTpunkt"/>
      </w:pPr>
      <w:r>
        <w:t>2)</w:t>
      </w:r>
      <w:r>
        <w:tab/>
        <w:t xml:space="preserve">w art. 27 </w:t>
      </w:r>
      <w:r w:rsidRPr="001A6D71">
        <w:t xml:space="preserve">w ust. 2 wyrazy „rozdziału 9 ustawy, o której mowa w art. 4 ust. 1 pkt 8” zastępuje się </w:t>
      </w:r>
      <w:r w:rsidRPr="00D10731">
        <w:t>wyrazami „rozdziału 4 ustawy z dnia 29 lipca 2005 r. o ofercie publicznej i warunkach wprowadzania instrumentów</w:t>
      </w:r>
      <w:r w:rsidRPr="001A6D71">
        <w:t xml:space="preserve"> finansowych do zorganizowanego systemu obrotu oraz o spółkach publicznych”;</w:t>
      </w:r>
    </w:p>
    <w:p w:rsidR="006876B2" w:rsidRDefault="006876B2" w:rsidP="00F24613">
      <w:pPr>
        <w:pStyle w:val="PKTpunkt"/>
      </w:pPr>
      <w:r>
        <w:t>3)</w:t>
      </w:r>
      <w:r>
        <w:tab/>
        <w:t>w art. 28 ust. 2 otrzymuje brzmienie:</w:t>
      </w:r>
    </w:p>
    <w:p w:rsidR="006876B2" w:rsidRDefault="006876B2" w:rsidP="006876B2">
      <w:pPr>
        <w:pStyle w:val="ZUSTzmustartykuempunktem"/>
      </w:pPr>
      <w:r w:rsidRPr="001A6D71">
        <w:t>„</w:t>
      </w:r>
      <w:r>
        <w:t>2. W razie wykluczenia lub wycofania akcji banku z obrotu na rynku regulowanym zgodnie z przepisami ustawy z dnia 29 lipca 2005 r. o obrocie instrumentami finansowymi lub ustawy z dnia 29 lipca 2005 r. o ofercie publicznej i warunkach wprowadzania instrumentów finansowych do zorganizowanego systemu obrotu oraz o spółkach publicznych, akcje na okaziciela podlegają zamianie na akcje imienne.</w:t>
      </w:r>
      <w:r w:rsidRPr="001A6D71">
        <w:t>”;</w:t>
      </w:r>
    </w:p>
    <w:p w:rsidR="00F24613" w:rsidRPr="00ED4C78" w:rsidRDefault="006876B2" w:rsidP="00F24613">
      <w:pPr>
        <w:pStyle w:val="PKTpunkt"/>
      </w:pPr>
      <w:r>
        <w:t>4</w:t>
      </w:r>
      <w:r w:rsidR="00F24613">
        <w:t>)</w:t>
      </w:r>
      <w:r w:rsidR="00F24613">
        <w:tab/>
      </w:r>
      <w:r w:rsidR="00F24613" w:rsidRPr="00ED4C78">
        <w:t>w art. 88k:</w:t>
      </w:r>
    </w:p>
    <w:p w:rsidR="00F24613" w:rsidRPr="00ED4C78" w:rsidRDefault="00F24613" w:rsidP="00F24613">
      <w:pPr>
        <w:pStyle w:val="LITlitera"/>
      </w:pPr>
      <w:r w:rsidRPr="00ED4C78">
        <w:t>a)</w:t>
      </w:r>
      <w:r w:rsidRPr="00ED4C78">
        <w:tab/>
        <w:t>ust. 6 otrzymuje brzmienie:</w:t>
      </w:r>
    </w:p>
    <w:p w:rsidR="00F24613" w:rsidRPr="00ED4C78" w:rsidRDefault="00F24613" w:rsidP="00F24613">
      <w:pPr>
        <w:pStyle w:val="ZLITUSTzmustliter"/>
      </w:pPr>
      <w:r w:rsidRPr="00ED4C78">
        <w:t>„6.</w:t>
      </w:r>
      <w:r w:rsidR="00D10731">
        <w:t> </w:t>
      </w:r>
      <w:r w:rsidRPr="00ED4C78">
        <w:t>Bank:</w:t>
      </w:r>
    </w:p>
    <w:p w:rsidR="00F24613" w:rsidRPr="00ED4C78" w:rsidRDefault="00F24613" w:rsidP="00F24613">
      <w:pPr>
        <w:pStyle w:val="ZLITPKTzmpktliter"/>
      </w:pPr>
      <w:r w:rsidRPr="00ED4C78">
        <w:t>1)</w:t>
      </w:r>
      <w:r w:rsidRPr="00ED4C78">
        <w:tab/>
        <w:t>nagrywa rozmowy telefoniczne prowadzone z klientami w związku ze świadczonymi usługami w odniesieniu do lokat strukturyzowanych;</w:t>
      </w:r>
    </w:p>
    <w:p w:rsidR="00F24613" w:rsidRPr="00ED4C78" w:rsidRDefault="00F24613" w:rsidP="00F24613">
      <w:pPr>
        <w:pStyle w:val="ZLITPKTzmpktliter"/>
      </w:pPr>
      <w:r w:rsidRPr="00ED4C78">
        <w:t>2)</w:t>
      </w:r>
      <w:r w:rsidRPr="00ED4C78">
        <w:tab/>
        <w:t>sporządza protokoły, notatki lub nagrania rozmów przeprowadzonych w bezpośredniej obecności klienta lub potencjalnego klienta w związku ze świadczonymi usługami w odniesieniu do lokat strukturyzowanych.”,</w:t>
      </w:r>
    </w:p>
    <w:p w:rsidR="00F24613" w:rsidRPr="00ED4C78" w:rsidRDefault="00F24613" w:rsidP="00F24613">
      <w:pPr>
        <w:pStyle w:val="LITlitera"/>
      </w:pPr>
      <w:r w:rsidRPr="00ED4C78">
        <w:t>b)</w:t>
      </w:r>
      <w:r w:rsidRPr="00ED4C78">
        <w:tab/>
        <w:t>po ust. 6 dodaje się ust. 6a</w:t>
      </w:r>
      <w:r w:rsidR="00D10731">
        <w:t>–</w:t>
      </w:r>
      <w:r w:rsidRPr="00ED4C78">
        <w:t>6c w brzmieniu:</w:t>
      </w:r>
    </w:p>
    <w:p w:rsidR="00F24613" w:rsidRPr="00ED4C78" w:rsidRDefault="00F24613" w:rsidP="00F24613">
      <w:pPr>
        <w:pStyle w:val="ZLITUSTzmustliter"/>
      </w:pPr>
      <w:r w:rsidRPr="00ED4C78">
        <w:t>„6a.</w:t>
      </w:r>
      <w:r w:rsidR="00F734A6">
        <w:t> </w:t>
      </w:r>
      <w:r w:rsidRPr="00ED4C78">
        <w:t>Bank rejestruje, przechowuje i archiwizuje dokumenty, nagrania rozmów telefonicznych, korespondencję elektroniczną oraz inne informacje sporządzane, przekazane lub otrzymywane w związku ze świadczonymi usługami w odniesieniu do lokat strukturyzowanych.</w:t>
      </w:r>
    </w:p>
    <w:p w:rsidR="00F24613" w:rsidRPr="00ED4C78" w:rsidRDefault="00F24613" w:rsidP="00F24613">
      <w:pPr>
        <w:pStyle w:val="ZLITUSTzmustliter"/>
      </w:pPr>
      <w:r>
        <w:t>6b.</w:t>
      </w:r>
      <w:r w:rsidR="00F734A6">
        <w:t> </w:t>
      </w:r>
      <w:r>
        <w:t>Obowiązki</w:t>
      </w:r>
      <w:r w:rsidRPr="00ED4C78">
        <w:t xml:space="preserve"> określone w ust. 6 i 6a bank wykonuje</w:t>
      </w:r>
      <w:r w:rsidR="00617E36">
        <w:t>,</w:t>
      </w:r>
      <w:r w:rsidRPr="00ED4C78">
        <w:t xml:space="preserve"> </w:t>
      </w:r>
      <w:r>
        <w:t>stosując odpowiednio</w:t>
      </w:r>
      <w:r w:rsidRPr="00ED4C78">
        <w:t xml:space="preserve"> art. 72–76 rozporządzenia 2017/565.</w:t>
      </w:r>
    </w:p>
    <w:p w:rsidR="00F24613" w:rsidRPr="00ED4C78" w:rsidRDefault="00F24613" w:rsidP="00F24613">
      <w:pPr>
        <w:pStyle w:val="ZLITUSTzmustliter"/>
      </w:pPr>
      <w:r w:rsidRPr="00ED4C78">
        <w:t>6c.</w:t>
      </w:r>
      <w:r w:rsidR="00F734A6">
        <w:t> </w:t>
      </w:r>
      <w:r w:rsidRPr="00ED4C78">
        <w:t>Bank oznacza datę i dokładny czas sporządzania, przekazania lub otrzymania informacji, o których mowa w ust. 6 i 6a, w przypadku gdy dane te nie są zawarte w ich treści.”,</w:t>
      </w:r>
    </w:p>
    <w:p w:rsidR="00F24613" w:rsidRPr="00ED4C78" w:rsidRDefault="00F24613" w:rsidP="00F24613">
      <w:pPr>
        <w:pStyle w:val="LITlitera"/>
      </w:pPr>
      <w:r w:rsidRPr="00ED4C78">
        <w:t>c)</w:t>
      </w:r>
      <w:r w:rsidRPr="00ED4C78">
        <w:tab/>
        <w:t>ust. 7</w:t>
      </w:r>
      <w:r w:rsidR="00F734A6">
        <w:t>–</w:t>
      </w:r>
      <w:r w:rsidRPr="00ED4C78">
        <w:t>10 otrzymują brzmienie:</w:t>
      </w:r>
    </w:p>
    <w:p w:rsidR="00F24613" w:rsidRPr="00ED4C78" w:rsidRDefault="00F24613" w:rsidP="00F24613">
      <w:pPr>
        <w:pStyle w:val="ZLITUSTzmustliter"/>
      </w:pPr>
      <w:r w:rsidRPr="00ED4C78">
        <w:t>„7.</w:t>
      </w:r>
      <w:r w:rsidR="00F734A6">
        <w:t> </w:t>
      </w:r>
      <w:r w:rsidRPr="00ED4C78">
        <w:t>Z zastrzeżeniem art. 73 i art. 76 ust. 11 rozporządzenia 2017/565, obowiązek przechowywania i archiwizowania, o którym mowa w ust. 6a, wygasa z upływem 5 lat, licząc od pierwszego dnia roku następującego po roku, w którym dokumenty lub nośniki informacji zostały sporządzone lub otrzymane, a w przypadku regulaminów, procedur oraz innych regulacji wewnętrznych – z upływem 5</w:t>
      </w:r>
      <w:r>
        <w:t xml:space="preserve"> </w:t>
      </w:r>
      <w:r w:rsidRPr="00ED4C78">
        <w:t>lat, licząc od pierwszego dnia roku następującego po roku, w którym przestały one obowiązywać. Komisja Nadzoru Finansowego może zażądać od banku przechowywania i archiwizowania takich danych lub dokumentów po upływie tego terminu, nie dłużej jednak niż przez 7 lat, licząc od pierwszego dnia roku następującego po roku, w którym zostały one sporządzone lub otrzymane, lub przestały obowiązywać.</w:t>
      </w:r>
    </w:p>
    <w:p w:rsidR="00F24613" w:rsidRPr="00ED4C78" w:rsidRDefault="00F24613" w:rsidP="00F24613">
      <w:pPr>
        <w:pStyle w:val="ZLITUSTzmustliter"/>
      </w:pPr>
      <w:r w:rsidRPr="00ED4C78">
        <w:t>8.</w:t>
      </w:r>
      <w:r w:rsidR="00F734A6">
        <w:t> </w:t>
      </w:r>
      <w:r w:rsidRPr="00ED4C78">
        <w:t xml:space="preserve">Obowiązek, o którym mowa w ust. 6 i 6a, obejmuje również nagrywanie rozmów telefonicznych i zapisywanie korespondencji elektronicznej związanych z czynnościami, które mogłyby skutkować świadczeniem jednej z usług w odniesieniu do lokat strukturyzowanych, nawet jeżeli w wyniku prowadzenia tych rozmów lub korespondencji nie dochodziłoby do świadczenia usługi. Obowiązek nagrywania rozmów telefonicznych i zapisywania korespondencji elektronicznej obejmuje urządzenia banku oraz, pod warunkiem zatwierdzenia do używania przez bank prywatnych urządzeń osób zatrudnionych w banku </w:t>
      </w:r>
      <w:r w:rsidR="006876B2">
        <w:t>–</w:t>
      </w:r>
      <w:r w:rsidRPr="00ED4C78">
        <w:t xml:space="preserve"> także takie prywatne urządzenia.</w:t>
      </w:r>
    </w:p>
    <w:p w:rsidR="00F24613" w:rsidRPr="00ED4C78" w:rsidRDefault="00F24613" w:rsidP="00F24613">
      <w:pPr>
        <w:pStyle w:val="ZLITUSTzmustliter"/>
      </w:pPr>
      <w:r w:rsidRPr="00ED4C78">
        <w:t>9.</w:t>
      </w:r>
      <w:r w:rsidR="00F734A6">
        <w:t> </w:t>
      </w:r>
      <w:r w:rsidRPr="00ED4C78">
        <w:t>Bank informuje klientów lub potencjalnych klientów o nagrywaniu rozmów telefonicznych lub zapisywaniu prowadzonej korespondencji elektronicznej, w wyniku których dochodziłoby lub mogłoby dojść do świadczenia usługi w odniesieniu do lokat strukturyzowanych, przed rozpoczęciem takiego nagrania lub zapisu. Bank może poinformować jednokrotnie klienta lub potencjalnego klienta wskazując, że będzie nagrywał</w:t>
      </w:r>
      <w:r>
        <w:t xml:space="preserve"> lub zapisywał</w:t>
      </w:r>
      <w:r w:rsidRPr="00ED4C78">
        <w:t xml:space="preserve"> przyszłe rozmowy lub korespondencję. Bank nie może prowadzić rozmów telefonicznych lub korespondencji elektronicznej, jeżeli nie poinformował klienta lub potencjalnego klienta o nagrywaniu rozmów lub zapisywaniu korespondencji.</w:t>
      </w:r>
    </w:p>
    <w:p w:rsidR="00F24613" w:rsidRDefault="00F24613" w:rsidP="00F24613">
      <w:pPr>
        <w:pStyle w:val="ZLITUSTzmustliter"/>
      </w:pPr>
      <w:r w:rsidRPr="00ED4C78">
        <w:t>10.</w:t>
      </w:r>
      <w:r w:rsidR="00F734A6">
        <w:t> </w:t>
      </w:r>
      <w:r w:rsidRPr="00ED4C78">
        <w:t>Bank podejmuje działania zapobiegające prowadzeniu przez osoby zatrudnione w banku rozmów telefonicznych lub korespondencji elektronicznej z wykorzystaniem zatwierdzonych do używania przez bank prywatnych urządzeń tych osób, jeżeli nie jest w stanie nagrywać tych rozmów lub zapisywać prowadzonej korespondencji.”;</w:t>
      </w:r>
    </w:p>
    <w:p w:rsidR="00F24613" w:rsidRPr="002F2C60" w:rsidRDefault="006876B2" w:rsidP="00F24613">
      <w:pPr>
        <w:pStyle w:val="PKTpunkt"/>
      </w:pPr>
      <w:r>
        <w:t>5</w:t>
      </w:r>
      <w:r w:rsidR="00F24613">
        <w:t>)</w:t>
      </w:r>
      <w:r w:rsidR="00F24613">
        <w:tab/>
        <w:t>uchyla się art. 92.</w:t>
      </w:r>
    </w:p>
    <w:p w:rsidR="00F24613" w:rsidRPr="001A6D71" w:rsidRDefault="00F24613" w:rsidP="00F24613">
      <w:pPr>
        <w:pStyle w:val="ARTartustawynprozporzdzenia"/>
      </w:pPr>
      <w:r w:rsidRPr="00B57BF6">
        <w:rPr>
          <w:rStyle w:val="Ppogrubienie"/>
        </w:rPr>
        <w:t>Art. 8.</w:t>
      </w:r>
      <w:r w:rsidRPr="001A6D71">
        <w:t> W ustawie z dnia 15 września 2000 r. – Kodeks spółek handlowych (Dz. U. z 2019 r. poz. 505) wprowadza się następujące zmiany:</w:t>
      </w:r>
    </w:p>
    <w:p w:rsidR="00F24613" w:rsidRPr="001A6D71" w:rsidRDefault="00F24613" w:rsidP="00F24613">
      <w:pPr>
        <w:pStyle w:val="PKTpunkt"/>
      </w:pPr>
      <w:r w:rsidRPr="00AE3E83">
        <w:t>1)</w:t>
      </w:r>
      <w:r w:rsidRPr="00AE3E83">
        <w:tab/>
        <w:t>w art. 4 w §</w:t>
      </w:r>
      <w:r w:rsidR="00B029E8">
        <w:t> </w:t>
      </w:r>
      <w:r w:rsidRPr="00AE3E83">
        <w:t>1</w:t>
      </w:r>
      <w:r w:rsidRPr="001A6D71">
        <w:t>:</w:t>
      </w:r>
    </w:p>
    <w:p w:rsidR="00F24613" w:rsidRPr="00FB3F45" w:rsidRDefault="00F24613" w:rsidP="00F734A6">
      <w:pPr>
        <w:pStyle w:val="LITlitera"/>
      </w:pPr>
      <w:r>
        <w:t>a)</w:t>
      </w:r>
      <w:r>
        <w:tab/>
        <w:t>pkt 6 otrzymuje brzmienie:</w:t>
      </w:r>
    </w:p>
    <w:p w:rsidR="00F24613" w:rsidRDefault="00F24613" w:rsidP="00F24613">
      <w:pPr>
        <w:pStyle w:val="ZLITPKTzmpktliter"/>
      </w:pPr>
      <w:r w:rsidRPr="00C53A65">
        <w:t>„</w:t>
      </w:r>
      <w:r w:rsidRPr="00FB3F45">
        <w:t>6)</w:t>
      </w:r>
      <w:r w:rsidR="00B029E8">
        <w:tab/>
      </w:r>
      <w:r w:rsidRPr="00FB3F45">
        <w:t xml:space="preserve">spółka publiczna </w:t>
      </w:r>
      <w:r w:rsidR="00B029E8" w:rsidRPr="00AE3E83">
        <w:t>–</w:t>
      </w:r>
      <w:r w:rsidRPr="00FB3F45">
        <w:t xml:space="preserve"> </w:t>
      </w:r>
      <w:r w:rsidRPr="00B029E8">
        <w:t>spółkę publiczną w rozumieniu przepisów o ofercie publicznej i warunkach wprowadzania</w:t>
      </w:r>
      <w:r w:rsidRPr="00FB3F45">
        <w:t xml:space="preserve"> instrumentów finansowych do zorganizowanego systemu obrotu oraz o spółkach publicznych;</w:t>
      </w:r>
      <w:r w:rsidRPr="00C53A65">
        <w:t>”</w:t>
      </w:r>
      <w:r>
        <w:t>,</w:t>
      </w:r>
    </w:p>
    <w:p w:rsidR="00F24613" w:rsidRPr="001A6D71" w:rsidRDefault="00F24613" w:rsidP="00F734A6">
      <w:pPr>
        <w:pStyle w:val="LITlitera"/>
      </w:pPr>
      <w:r>
        <w:t>b)</w:t>
      </w:r>
      <w:r>
        <w:tab/>
      </w:r>
      <w:r w:rsidRPr="001A6D71">
        <w:t>w pkt 15 kropkę zastępuje się średnikiem i dodaje się pkt 16 w brzmieniu:</w:t>
      </w:r>
    </w:p>
    <w:p w:rsidR="00F24613" w:rsidRPr="00AE3E83" w:rsidRDefault="00F24613" w:rsidP="00F24613">
      <w:pPr>
        <w:pStyle w:val="ZLITPKTzmpktliter"/>
      </w:pPr>
      <w:r>
        <w:t>„</w:t>
      </w:r>
      <w:r w:rsidRPr="00AE3E83">
        <w:t>16)</w:t>
      </w:r>
      <w:r w:rsidRPr="00AE3E83">
        <w:tab/>
        <w:t xml:space="preserve">doradca </w:t>
      </w:r>
      <w:r>
        <w:t>akcjonariusza do spraw</w:t>
      </w:r>
      <w:r w:rsidRPr="00AE3E83">
        <w:t xml:space="preserve"> głosowani</w:t>
      </w:r>
      <w:r>
        <w:t>a</w:t>
      </w:r>
      <w:r w:rsidRPr="00AE3E83">
        <w:t xml:space="preserve"> – osob</w:t>
      </w:r>
      <w:r w:rsidR="00B029E8">
        <w:t>ę</w:t>
      </w:r>
      <w:r w:rsidRPr="00AE3E83">
        <w:t xml:space="preserve"> prawn</w:t>
      </w:r>
      <w:r w:rsidR="00B029E8">
        <w:t>ą</w:t>
      </w:r>
      <w:r w:rsidRPr="00AE3E83">
        <w:t xml:space="preserve">, która zawodowo i na zasadach </w:t>
      </w:r>
      <w:r w:rsidRPr="00B029E8">
        <w:t>komercyjnych zajmuje się analizowaniem informacji ujawnianych przez spółki publiczne lub pochodzących od spółek publicznych w celu ułatwienia</w:t>
      </w:r>
      <w:r w:rsidRPr="00AE3E83">
        <w:t xml:space="preserve"> </w:t>
      </w:r>
      <w:r>
        <w:t>akcjonariuszom</w:t>
      </w:r>
      <w:r w:rsidRPr="00AE3E83">
        <w:t xml:space="preserve"> tych spółek podejmowania decyzji dotyczących głosowania</w:t>
      </w:r>
      <w:r>
        <w:t>,</w:t>
      </w:r>
      <w:r w:rsidRPr="00AE3E83">
        <w:t xml:space="preserve"> przez przedstawianie badań, porad lub rekomendacji dotyczących głosowania związanych z wykonywaniem prawa głosu.</w:t>
      </w:r>
      <w:r>
        <w:t>”</w:t>
      </w:r>
      <w:r w:rsidRPr="00AE3E83">
        <w:t>;</w:t>
      </w:r>
    </w:p>
    <w:p w:rsidR="00F24613" w:rsidRPr="001A6D71" w:rsidRDefault="00F24613" w:rsidP="00F24613">
      <w:pPr>
        <w:pStyle w:val="PKTpunkt"/>
      </w:pPr>
      <w:r w:rsidRPr="00AE3E83">
        <w:t>2)</w:t>
      </w:r>
      <w:r w:rsidRPr="00AE3E83">
        <w:tab/>
        <w:t xml:space="preserve">w art. 395 </w:t>
      </w:r>
      <w:r w:rsidRPr="001A6D71">
        <w:t>po § 2 dodaje się § 2</w:t>
      </w:r>
      <w:r w:rsidRPr="008912F8">
        <w:rPr>
          <w:rStyle w:val="IGindeksgrny"/>
        </w:rPr>
        <w:t>1</w:t>
      </w:r>
      <w:r w:rsidRPr="001A6D71">
        <w:t xml:space="preserve"> w brzmieniu:</w:t>
      </w:r>
    </w:p>
    <w:p w:rsidR="00F24613" w:rsidRPr="00AE3E83" w:rsidRDefault="00F24613" w:rsidP="00F24613">
      <w:pPr>
        <w:pStyle w:val="ZUSTzmustartykuempunktem"/>
      </w:pPr>
      <w:r>
        <w:t>„§ 2</w:t>
      </w:r>
      <w:r w:rsidRPr="008912F8">
        <w:rPr>
          <w:rStyle w:val="IGindeksgrny"/>
        </w:rPr>
        <w:t>1</w:t>
      </w:r>
      <w:r>
        <w:t>. W spółkach, o których mowa w art. 90c ust. 1 ustawy z dnia 29 lipca 2005 r. o ofercie publicznej i warunkach wprowadzania instrumentów finansowych do zorganizowanego systemu obrotu oraz o spółkach publicznych (Dz. U. z 2019 r. poz. 623</w:t>
      </w:r>
      <w:r w:rsidR="00B029E8">
        <w:t xml:space="preserve"> i …</w:t>
      </w:r>
      <w:r>
        <w:t xml:space="preserve">), przedmiotem obrad zwyczajnego walnego zgromadzenia powinno być również </w:t>
      </w:r>
      <w:r w:rsidRPr="00AE3E83">
        <w:t>powzięcie uchwały</w:t>
      </w:r>
      <w:r>
        <w:t>, o której mowa w art. 90g ust. 6 tej ustawy, lub przeprowadzenie dyskusji, o której mowa w art. 90g ust. 7 tej ustawy</w:t>
      </w:r>
      <w:r w:rsidRPr="00AE3E83">
        <w:t>.</w:t>
      </w:r>
      <w:r>
        <w:t>”</w:t>
      </w:r>
      <w:r w:rsidRPr="00AE3E83">
        <w:t>;</w:t>
      </w:r>
    </w:p>
    <w:p w:rsidR="00F24613" w:rsidRPr="001A6D71" w:rsidRDefault="00F24613" w:rsidP="00F24613">
      <w:pPr>
        <w:pStyle w:val="PKTpunkt"/>
      </w:pPr>
      <w:r w:rsidRPr="00AE3E83">
        <w:t>3)</w:t>
      </w:r>
      <w:r w:rsidRPr="00AE3E83">
        <w:tab/>
        <w:t>po art. 402</w:t>
      </w:r>
      <w:r w:rsidRPr="008912F8">
        <w:rPr>
          <w:rStyle w:val="IGindeksgrny"/>
        </w:rPr>
        <w:t>3</w:t>
      </w:r>
      <w:r w:rsidRPr="001A6D71">
        <w:t xml:space="preserve"> dodaje się art. 402</w:t>
      </w:r>
      <w:r w:rsidRPr="008912F8">
        <w:rPr>
          <w:rStyle w:val="IGindeksgrny"/>
        </w:rPr>
        <w:t>4</w:t>
      </w:r>
      <w:r w:rsidRPr="001A6D71">
        <w:t>–402</w:t>
      </w:r>
      <w:r w:rsidRPr="008912F8">
        <w:rPr>
          <w:rStyle w:val="IGindeksgrny"/>
        </w:rPr>
        <w:t>6</w:t>
      </w:r>
      <w:r w:rsidRPr="001A6D71">
        <w:t xml:space="preserve"> w brzmieniu:</w:t>
      </w:r>
    </w:p>
    <w:p w:rsidR="00F24613" w:rsidRPr="001A6D71" w:rsidRDefault="00F24613" w:rsidP="00F24613">
      <w:pPr>
        <w:pStyle w:val="ZARTzmartartykuempunktem"/>
      </w:pPr>
      <w:r>
        <w:t>„</w:t>
      </w:r>
      <w:r w:rsidRPr="001A6D71">
        <w:t>Art. 402</w:t>
      </w:r>
      <w:r w:rsidRPr="008912F8">
        <w:rPr>
          <w:rStyle w:val="IGindeksgrny"/>
        </w:rPr>
        <w:t>4</w:t>
      </w:r>
      <w:r w:rsidRPr="001A6D71">
        <w:t>. § 1. W celu należytego informowania akcjonariuszy o dokładności i wiarygodności podejmowanych przez siebie działań, doradca akcjonariusza do spraw głosowania co rok zamieszcza na swojej stronie internetowej informacje związane z przygotowywaniem przez niego badań, porad i rekomendacji dotyczących głosowania. Informacje te obejmują w szczególności:</w:t>
      </w:r>
    </w:p>
    <w:p w:rsidR="00F24613" w:rsidRPr="00AE3E83" w:rsidRDefault="00F24613" w:rsidP="00F24613">
      <w:pPr>
        <w:pStyle w:val="ZPKTzmpktartykuempunktem"/>
      </w:pPr>
      <w:r w:rsidRPr="00AE3E83">
        <w:t>1)</w:t>
      </w:r>
      <w:r w:rsidRPr="00AE3E83">
        <w:tab/>
        <w:t>zasadnicze cechy stosowanych metod i modeli;</w:t>
      </w:r>
    </w:p>
    <w:p w:rsidR="00F24613" w:rsidRPr="00AE3E83" w:rsidRDefault="00F24613" w:rsidP="00F24613">
      <w:pPr>
        <w:pStyle w:val="ZPKTzmpktartykuempunktem"/>
      </w:pPr>
      <w:r w:rsidRPr="00AE3E83">
        <w:t>2)</w:t>
      </w:r>
      <w:r w:rsidRPr="00AE3E83">
        <w:tab/>
        <w:t>główne źródła informacji, z których korzysta</w:t>
      </w:r>
      <w:r w:rsidRPr="00360ED5">
        <w:t xml:space="preserve"> doradca akcjonariusza do spraw głosowania</w:t>
      </w:r>
      <w:r w:rsidRPr="00AE3E83">
        <w:t>;</w:t>
      </w:r>
    </w:p>
    <w:p w:rsidR="00F24613" w:rsidRPr="00AE3E83" w:rsidRDefault="00F24613" w:rsidP="00F24613">
      <w:pPr>
        <w:pStyle w:val="ZPKTzmpktartykuempunktem"/>
      </w:pPr>
      <w:r w:rsidRPr="00AE3E83">
        <w:t>3)</w:t>
      </w:r>
      <w:r w:rsidRPr="00AE3E83">
        <w:tab/>
        <w:t xml:space="preserve">procedury stosowane w celu zagwarantowania </w:t>
      </w:r>
      <w:r>
        <w:t xml:space="preserve">odpowiedniej </w:t>
      </w:r>
      <w:r w:rsidRPr="00AE3E83">
        <w:t xml:space="preserve">jakości badań, porad i rekomendacji dotyczących głosowania, </w:t>
      </w:r>
      <w:r>
        <w:t>oraz</w:t>
      </w:r>
      <w:r w:rsidRPr="00AE3E83">
        <w:t xml:space="preserve"> </w:t>
      </w:r>
      <w:r w:rsidRPr="00F6551E">
        <w:t xml:space="preserve">w celu zagwarantowania </w:t>
      </w:r>
      <w:r>
        <w:t xml:space="preserve">odpowiednich </w:t>
      </w:r>
      <w:r w:rsidRPr="00AE3E83">
        <w:t xml:space="preserve">kwalifikacji zaangażowanych </w:t>
      </w:r>
      <w:r w:rsidRPr="00C11F8C">
        <w:t xml:space="preserve">w proces ich przygotowania </w:t>
      </w:r>
      <w:r w:rsidRPr="00AE3E83">
        <w:t>pracowników;</w:t>
      </w:r>
    </w:p>
    <w:p w:rsidR="00F24613" w:rsidRPr="00AE3E83" w:rsidRDefault="00F24613" w:rsidP="00F24613">
      <w:pPr>
        <w:pStyle w:val="ZPKTzmpktartykuempunktem"/>
      </w:pPr>
      <w:r w:rsidRPr="00AE3E83">
        <w:t>4)</w:t>
      </w:r>
      <w:r w:rsidRPr="00AE3E83">
        <w:tab/>
        <w:t xml:space="preserve">informacje, czy </w:t>
      </w:r>
      <w:r w:rsidRPr="00B40FD2">
        <w:t>doradca akcjonariusza do spraw głosowania</w:t>
      </w:r>
      <w:r w:rsidRPr="00AE3E83">
        <w:t xml:space="preserve"> uwzględnia uwarunkowania rynkowe, prawne, regulacyjne oraz uwarunkowania dotyczące konkretnej spółki</w:t>
      </w:r>
      <w:r>
        <w:t>, a jeżeli je uwzględnia, to w jaki sposób</w:t>
      </w:r>
      <w:r w:rsidRPr="00AE3E83">
        <w:t>;</w:t>
      </w:r>
    </w:p>
    <w:p w:rsidR="00F24613" w:rsidRPr="00AE3E83" w:rsidRDefault="00F24613" w:rsidP="00F24613">
      <w:pPr>
        <w:pStyle w:val="ZPKTzmpktartykuempunktem"/>
      </w:pPr>
      <w:r w:rsidRPr="00AE3E83">
        <w:t>5)</w:t>
      </w:r>
      <w:r w:rsidRPr="00AE3E83">
        <w:tab/>
        <w:t>kluczowe cechy strategii dotyczących głosowania stosowanych w odniesieniu do każdego rynku;</w:t>
      </w:r>
    </w:p>
    <w:p w:rsidR="00F24613" w:rsidRPr="00AE3E83" w:rsidRDefault="00F24613" w:rsidP="00F24613">
      <w:pPr>
        <w:pStyle w:val="ZPKTzmpktartykuempunktem"/>
      </w:pPr>
      <w:r w:rsidRPr="00AE3E83">
        <w:t>6)</w:t>
      </w:r>
      <w:r w:rsidRPr="00AE3E83">
        <w:tab/>
        <w:t>informacje, czy doradc</w:t>
      </w:r>
      <w:r>
        <w:t>a</w:t>
      </w:r>
      <w:r w:rsidRPr="00AE3E83">
        <w:t xml:space="preserve"> </w:t>
      </w:r>
      <w:r>
        <w:t>akcjonariusza do spraw</w:t>
      </w:r>
      <w:r w:rsidRPr="00AE3E83">
        <w:t xml:space="preserve"> głosowani</w:t>
      </w:r>
      <w:r>
        <w:t>a</w:t>
      </w:r>
      <w:r w:rsidRPr="00AE3E83">
        <w:t xml:space="preserve"> prowadz</w:t>
      </w:r>
      <w:r>
        <w:t>i</w:t>
      </w:r>
      <w:r w:rsidRPr="00AE3E83">
        <w:t xml:space="preserve"> dialog ze spółkami będącymi przedmiotem </w:t>
      </w:r>
      <w:r>
        <w:t>jego</w:t>
      </w:r>
      <w:r w:rsidRPr="00AE3E83">
        <w:t xml:space="preserve"> badań, porad lub rekomendacji dotyczących głosowania</w:t>
      </w:r>
      <w:r>
        <w:t>,</w:t>
      </w:r>
      <w:r w:rsidRPr="00AE3E83">
        <w:t xml:space="preserve"> oraz</w:t>
      </w:r>
      <w:r w:rsidRPr="002D059C">
        <w:t xml:space="preserve"> czy</w:t>
      </w:r>
      <w:r w:rsidRPr="00AE3E83">
        <w:t xml:space="preserve"> </w:t>
      </w:r>
      <w:r w:rsidRPr="002D059C">
        <w:t xml:space="preserve">prowadzi dialog </w:t>
      </w:r>
      <w:r w:rsidRPr="00AE3E83">
        <w:t>z interes</w:t>
      </w:r>
      <w:r>
        <w:t xml:space="preserve">ariuszami </w:t>
      </w:r>
      <w:r w:rsidRPr="00AE3E83">
        <w:t>spół</w:t>
      </w:r>
      <w:r>
        <w:t>ki</w:t>
      </w:r>
      <w:r w:rsidRPr="00AE3E83">
        <w:t xml:space="preserve">, a </w:t>
      </w:r>
      <w:r>
        <w:t xml:space="preserve">jeżeli </w:t>
      </w:r>
      <w:r w:rsidRPr="00820E6A">
        <w:t xml:space="preserve">doradca akcjonariusza do spraw głosowania prowadzi </w:t>
      </w:r>
      <w:r>
        <w:t xml:space="preserve">taki dialog </w:t>
      </w:r>
      <w:r w:rsidRPr="00AE3E83">
        <w:t>– informacje na temat zakresu i charakteru takiego dialogu;</w:t>
      </w:r>
    </w:p>
    <w:p w:rsidR="00F24613" w:rsidRPr="00AE3E83" w:rsidRDefault="00F24613" w:rsidP="00F24613">
      <w:pPr>
        <w:pStyle w:val="ZPKTzmpktartykuempunktem"/>
      </w:pPr>
      <w:r w:rsidRPr="00AE3E83">
        <w:t>7)</w:t>
      </w:r>
      <w:r w:rsidRPr="00AE3E83">
        <w:tab/>
        <w:t xml:space="preserve">politykę dotyczącą zapobiegania ewentualnym </w:t>
      </w:r>
      <w:r w:rsidR="006876B2">
        <w:t>sprzecznościom</w:t>
      </w:r>
      <w:r w:rsidRPr="00AE3E83">
        <w:t xml:space="preserve"> interesów i zarządzania nimi.</w:t>
      </w:r>
    </w:p>
    <w:p w:rsidR="00F24613" w:rsidRPr="00AE3E83" w:rsidRDefault="00F24613" w:rsidP="00F24613">
      <w:pPr>
        <w:pStyle w:val="ZUSTzmustartykuempunktem"/>
      </w:pPr>
      <w:r w:rsidRPr="00AE3E83">
        <w:t xml:space="preserve">§ 2. Informacje, o których mowa w § 1, </w:t>
      </w:r>
      <w:r>
        <w:t>są</w:t>
      </w:r>
      <w:r w:rsidRPr="00AE3E83">
        <w:t xml:space="preserve"> dostępne </w:t>
      </w:r>
      <w:r>
        <w:t xml:space="preserve">na stronie internetowej doradcy akcjonariusza do spraw głosowania </w:t>
      </w:r>
      <w:r w:rsidRPr="00AE3E83">
        <w:t xml:space="preserve">bezpłatnie przez co najmniej trzy lata od dnia </w:t>
      </w:r>
      <w:r>
        <w:t xml:space="preserve">ich </w:t>
      </w:r>
      <w:r w:rsidRPr="00AE3E83">
        <w:t>publikacji.</w:t>
      </w:r>
    </w:p>
    <w:p w:rsidR="00F24613" w:rsidRPr="00AE3E83" w:rsidRDefault="00F24613" w:rsidP="00F24613">
      <w:pPr>
        <w:pStyle w:val="ZARTzmartartykuempunktem"/>
      </w:pPr>
      <w:r w:rsidRPr="00AE3E83">
        <w:t>Art. 402</w:t>
      </w:r>
      <w:r w:rsidRPr="008912F8">
        <w:rPr>
          <w:rStyle w:val="IGindeksgrny"/>
        </w:rPr>
        <w:t>5</w:t>
      </w:r>
      <w:r w:rsidRPr="00AE3E83">
        <w:t xml:space="preserve">. § 1. Doradca </w:t>
      </w:r>
      <w:r>
        <w:t>akcjonariusza do spraw</w:t>
      </w:r>
      <w:r w:rsidRPr="00AE3E83">
        <w:t xml:space="preserve"> głosowani</w:t>
      </w:r>
      <w:r>
        <w:t>a</w:t>
      </w:r>
      <w:r w:rsidRPr="00AE3E83">
        <w:t xml:space="preserve"> </w:t>
      </w:r>
      <w:r>
        <w:t>zamieszcza na swojej stronie internetowej</w:t>
      </w:r>
      <w:r w:rsidRPr="00AE3E83">
        <w:t xml:space="preserve"> informację o stosowanych przez niego zasadach etyki zawodowej oraz sprawozdania dotyczące stosowania tych zasad.</w:t>
      </w:r>
    </w:p>
    <w:p w:rsidR="00F24613" w:rsidRPr="00AE3E83" w:rsidRDefault="00F24613" w:rsidP="000D1075">
      <w:pPr>
        <w:pStyle w:val="ZUSTzmustartykuempunktem"/>
      </w:pPr>
      <w:r w:rsidRPr="00AE3E83">
        <w:t xml:space="preserve">§ 2. W przypadku gdy doradca </w:t>
      </w:r>
      <w:r>
        <w:t>akcjonariusza do spraw</w:t>
      </w:r>
      <w:r w:rsidRPr="00AE3E83">
        <w:t xml:space="preserve"> głosowani</w:t>
      </w:r>
      <w:r>
        <w:t>a</w:t>
      </w:r>
      <w:r w:rsidRPr="00AE3E83">
        <w:t xml:space="preserve"> nie stosuje w swojej działalności zasad etyki zawodowej, </w:t>
      </w:r>
      <w:r>
        <w:t xml:space="preserve">informuje o tym w jednoznaczny sposób na swojej stronie internetowej. Informacja taka </w:t>
      </w:r>
      <w:r w:rsidRPr="00AE3E83">
        <w:t>wyjaśnia przyczyny</w:t>
      </w:r>
      <w:r>
        <w:t xml:space="preserve"> niestosowania przez niego </w:t>
      </w:r>
      <w:r w:rsidRPr="000419F7">
        <w:t xml:space="preserve">zasad etyki zawodowej </w:t>
      </w:r>
      <w:r>
        <w:t>oraz przedstawia uzasadnienie ich niestosowania</w:t>
      </w:r>
      <w:r w:rsidRPr="00AE3E83">
        <w:t xml:space="preserve">. W przypadku gdy doradca </w:t>
      </w:r>
      <w:r>
        <w:t>akcjonariusza do spraw</w:t>
      </w:r>
      <w:r w:rsidRPr="00AE3E83">
        <w:t xml:space="preserve"> głosowani</w:t>
      </w:r>
      <w:r>
        <w:t>a</w:t>
      </w:r>
      <w:r w:rsidRPr="00AE3E83">
        <w:t xml:space="preserve"> </w:t>
      </w:r>
      <w:r>
        <w:t xml:space="preserve">jedynie częściowo </w:t>
      </w:r>
      <w:r w:rsidRPr="00AE3E83">
        <w:t xml:space="preserve">odstępuje od stosowania zasad etyki zawodowej, informuje </w:t>
      </w:r>
      <w:r w:rsidRPr="00C6783E">
        <w:t>na swojej stronie internetowej</w:t>
      </w:r>
      <w:r>
        <w:t xml:space="preserve">, od stosowania jakiej części takich zasad odstąpił. Informacja taka </w:t>
      </w:r>
      <w:r w:rsidRPr="00AE3E83">
        <w:t>wyjaśni</w:t>
      </w:r>
      <w:r>
        <w:t>a</w:t>
      </w:r>
      <w:r w:rsidRPr="00AE3E83">
        <w:t xml:space="preserve"> </w:t>
      </w:r>
      <w:r>
        <w:t xml:space="preserve">przyczyny </w:t>
      </w:r>
      <w:r w:rsidRPr="00AE3E83">
        <w:t xml:space="preserve">takiego </w:t>
      </w:r>
      <w:r>
        <w:t>częściowego odstąpienia, a</w:t>
      </w:r>
      <w:r w:rsidRPr="00AE3E83">
        <w:t xml:space="preserve"> w </w:t>
      </w:r>
      <w:r>
        <w:t xml:space="preserve">przypadkach gdy </w:t>
      </w:r>
      <w:r w:rsidRPr="0094600B">
        <w:t xml:space="preserve">doradca akcjonariusza do spraw głosowania </w:t>
      </w:r>
      <w:r>
        <w:t xml:space="preserve">zastosował w ich miejsce inne </w:t>
      </w:r>
      <w:r w:rsidRPr="00AE3E83">
        <w:t>środki alternatywne</w:t>
      </w:r>
      <w:r>
        <w:t>, zawiera wskazanie tych środków</w:t>
      </w:r>
      <w:r w:rsidRPr="00AE3E83">
        <w:t>.</w:t>
      </w:r>
    </w:p>
    <w:p w:rsidR="00F24613" w:rsidRPr="00AE3E83" w:rsidRDefault="00F24613" w:rsidP="000D1075">
      <w:pPr>
        <w:pStyle w:val="ZUSTzmustartykuempunktem"/>
      </w:pPr>
      <w:r w:rsidRPr="00AE3E83">
        <w:t>§ 3. Informacje, o których mowa w § 1 i</w:t>
      </w:r>
      <w:r w:rsidR="00444BDD">
        <w:t xml:space="preserve"> </w:t>
      </w:r>
      <w:r w:rsidRPr="00AE3E83">
        <w:t>2, są co rok</w:t>
      </w:r>
      <w:r>
        <w:t xml:space="preserve"> </w:t>
      </w:r>
      <w:r w:rsidRPr="00AE3E83">
        <w:t>aktualizowane.</w:t>
      </w:r>
    </w:p>
    <w:p w:rsidR="00F24613" w:rsidRPr="00AE3E83" w:rsidRDefault="00F24613" w:rsidP="000D1075">
      <w:pPr>
        <w:pStyle w:val="ZUSTzmustartykuempunktem"/>
      </w:pPr>
      <w:r w:rsidRPr="00AE3E83">
        <w:t>§ 4. Informacje, o których mowa w § 1 i</w:t>
      </w:r>
      <w:r w:rsidR="00444BDD">
        <w:t xml:space="preserve"> </w:t>
      </w:r>
      <w:r w:rsidRPr="00AE3E83">
        <w:t>2, mogą być publikowane razem z informacjami, o których mowa w art. 402</w:t>
      </w:r>
      <w:r w:rsidRPr="008912F8">
        <w:rPr>
          <w:rStyle w:val="IGindeksgrny"/>
        </w:rPr>
        <w:t>4</w:t>
      </w:r>
      <w:r w:rsidRPr="00AE3E83">
        <w:t xml:space="preserve"> § 2.</w:t>
      </w:r>
    </w:p>
    <w:p w:rsidR="00F24613" w:rsidRPr="00AE3E83" w:rsidRDefault="00F24613" w:rsidP="00F24613">
      <w:pPr>
        <w:pStyle w:val="ZARTzmartartykuempunktem"/>
      </w:pPr>
      <w:r w:rsidRPr="00AE3E83">
        <w:t>Art. 402</w:t>
      </w:r>
      <w:r w:rsidRPr="008912F8">
        <w:rPr>
          <w:rStyle w:val="IGindeksgrny"/>
        </w:rPr>
        <w:t>6</w:t>
      </w:r>
      <w:r w:rsidRPr="00AE3E83">
        <w:t xml:space="preserve">. Doradca </w:t>
      </w:r>
      <w:r>
        <w:t>akcjonariusza do spraw</w:t>
      </w:r>
      <w:r w:rsidRPr="00AE3E83">
        <w:t xml:space="preserve"> głosowani</w:t>
      </w:r>
      <w:r>
        <w:t>a</w:t>
      </w:r>
      <w:r w:rsidRPr="00AE3E83">
        <w:t xml:space="preserve"> niezwłocznie informuje </w:t>
      </w:r>
      <w:r>
        <w:t>podmioty, na rzecz których świadczy usługi,</w:t>
      </w:r>
      <w:r w:rsidRPr="00AE3E83">
        <w:t xml:space="preserve"> o wszelkich </w:t>
      </w:r>
      <w:r>
        <w:t>istniejących</w:t>
      </w:r>
      <w:r w:rsidRPr="00AE3E83">
        <w:t xml:space="preserve"> lub potencjalnych sprzecznościach interesów lub </w:t>
      </w:r>
      <w:r>
        <w:t xml:space="preserve">o </w:t>
      </w:r>
      <w:r w:rsidRPr="00AE3E83">
        <w:t xml:space="preserve">relacjach biznesowych, które mogą mieć wpływ na przygotowanie </w:t>
      </w:r>
      <w:r>
        <w:t>przez ni</w:t>
      </w:r>
      <w:r w:rsidRPr="00AE3E83">
        <w:t xml:space="preserve">ego badań, porad lub rekomendacji dotyczących głosowania, jak również o działaniach, które </w:t>
      </w:r>
      <w:r>
        <w:t>d</w:t>
      </w:r>
      <w:r w:rsidRPr="006656AF">
        <w:t xml:space="preserve">oradca akcjonariusza do spraw głosowania </w:t>
      </w:r>
      <w:r w:rsidRPr="00AE3E83">
        <w:t xml:space="preserve">podjął w celu wyeliminowania lub ograniczenia </w:t>
      </w:r>
      <w:r>
        <w:t>takich</w:t>
      </w:r>
      <w:r w:rsidRPr="00AE3E83">
        <w:t xml:space="preserve"> sprzeczności interesów lub </w:t>
      </w:r>
      <w:r>
        <w:t xml:space="preserve">które podjął w celu </w:t>
      </w:r>
      <w:r w:rsidRPr="00AE3E83">
        <w:t>zarządzania nimi.</w:t>
      </w:r>
      <w:r>
        <w:t>”</w:t>
      </w:r>
      <w:r w:rsidRPr="00AE3E83">
        <w:t>;</w:t>
      </w:r>
    </w:p>
    <w:p w:rsidR="00F24613" w:rsidRPr="001A6D71" w:rsidRDefault="00F24613" w:rsidP="00F24613">
      <w:pPr>
        <w:pStyle w:val="PKTpunkt"/>
      </w:pPr>
      <w:r w:rsidRPr="00AE3E83">
        <w:t>4)</w:t>
      </w:r>
      <w:r w:rsidRPr="00AE3E83">
        <w:tab/>
        <w:t>w art. 406</w:t>
      </w:r>
      <w:r w:rsidRPr="008912F8">
        <w:rPr>
          <w:rStyle w:val="IGindeksgrny"/>
        </w:rPr>
        <w:t>5</w:t>
      </w:r>
      <w:r w:rsidRPr="001A6D71">
        <w:t xml:space="preserve"> dodaje się § 4–6 w brzmieniu:</w:t>
      </w:r>
    </w:p>
    <w:p w:rsidR="00F24613" w:rsidRPr="00AE3E83" w:rsidRDefault="00F24613" w:rsidP="00F24613">
      <w:pPr>
        <w:pStyle w:val="ZUSTzmustartykuempunktem"/>
      </w:pPr>
      <w:r>
        <w:t>„</w:t>
      </w:r>
      <w:r w:rsidRPr="00AE3E83">
        <w:t>§ 4. W przypadku wykonywania prawa głosu przy wykorzystaniu środków komunikacji elektronicznej spółka niezwłocznie przesyła akcjonariuszowi elektroniczne potwierdzenie otrzymania głosu.</w:t>
      </w:r>
    </w:p>
    <w:p w:rsidR="00F24613" w:rsidRPr="00AE3E83" w:rsidRDefault="00F24613" w:rsidP="00F24613">
      <w:pPr>
        <w:pStyle w:val="ZUSTzmustartykuempunktem"/>
      </w:pPr>
      <w:r w:rsidRPr="00AE3E83">
        <w:t>§ 5. Na wniosek akcjonariusza złożony nie później niż po upływie trzech miesięcy od dnia walnego zgromadzenia, spółka przesyła akcjonariuszowi lub jego pełnomocnikowi potwierdzenie, że jego głos został prawidłowo zarejestrowany oraz policzony, chyba że takie potwierdzenie zostało przekazane akcjonariuszowi lub jego pełnomocnikowi wcześniej.</w:t>
      </w:r>
    </w:p>
    <w:p w:rsidR="00F24613" w:rsidRPr="00AE3E83" w:rsidRDefault="00F24613" w:rsidP="00F24613">
      <w:pPr>
        <w:pStyle w:val="ZUSTzmustartykuempunktem"/>
      </w:pPr>
      <w:r w:rsidRPr="00AE3E83">
        <w:t xml:space="preserve">§ 6. W przypadku gdy potwierdzenie, o którym mowa w § 5, otrzyma pośrednik, o którym mowa w art. 68i </w:t>
      </w:r>
      <w:r w:rsidR="006876B2">
        <w:t xml:space="preserve">ust. 1 </w:t>
      </w:r>
      <w:r w:rsidRPr="00AE3E83">
        <w:t>ustawy z dnia 29 lipca 2005 r. o obrocie instrumentami finansowymi (Dz. U. z 201</w:t>
      </w:r>
      <w:r>
        <w:t>8</w:t>
      </w:r>
      <w:r w:rsidRPr="00AE3E83">
        <w:t xml:space="preserve"> r. poz. </w:t>
      </w:r>
      <w:r>
        <w:t>2286</w:t>
      </w:r>
      <w:r w:rsidRPr="00AE3E83">
        <w:t xml:space="preserve">, </w:t>
      </w:r>
      <w:r>
        <w:t>2243 i 2244 oraz z 2019 r. poz. 730, 875 i …</w:t>
      </w:r>
      <w:r w:rsidRPr="00AE3E83">
        <w:t xml:space="preserve">), </w:t>
      </w:r>
      <w:r w:rsidR="006876B2">
        <w:t xml:space="preserve">lub podmiot, o którym mowa w art. 68i ust. 3 tej ustawy, </w:t>
      </w:r>
      <w:r w:rsidRPr="00AE3E83">
        <w:t xml:space="preserve">niezwłocznie przekazuje on potwierdzenie akcjonariuszowi lub jego </w:t>
      </w:r>
      <w:r>
        <w:t>pełnomocnikowi. Przepis art. 68k</w:t>
      </w:r>
      <w:r w:rsidRPr="00AE3E83">
        <w:t xml:space="preserve"> ust. 6 tej ustawy stosuje się odpowiednio.</w:t>
      </w:r>
      <w:r>
        <w:t>”</w:t>
      </w:r>
      <w:r w:rsidRPr="00AE3E83">
        <w:t>;</w:t>
      </w:r>
    </w:p>
    <w:p w:rsidR="00F24613" w:rsidRPr="001A6D71" w:rsidRDefault="00F24613" w:rsidP="00F24613">
      <w:pPr>
        <w:pStyle w:val="PKTpunkt"/>
      </w:pPr>
      <w:r>
        <w:t>5)</w:t>
      </w:r>
      <w:r>
        <w:tab/>
        <w:t xml:space="preserve">w art. 412 po § 1 </w:t>
      </w:r>
      <w:r w:rsidRPr="001A6D71">
        <w:t>dodaje się § 1</w:t>
      </w:r>
      <w:r w:rsidRPr="008912F8">
        <w:rPr>
          <w:rStyle w:val="IGindeksgrny"/>
        </w:rPr>
        <w:t>1</w:t>
      </w:r>
      <w:r w:rsidRPr="001A6D71">
        <w:t xml:space="preserve"> w brzmieniu:</w:t>
      </w:r>
    </w:p>
    <w:p w:rsidR="00F24613" w:rsidRDefault="00F24613" w:rsidP="00F24613">
      <w:pPr>
        <w:pStyle w:val="ZUSTzmustartykuempunktem"/>
      </w:pPr>
      <w:r>
        <w:t>„</w:t>
      </w:r>
      <w:r w:rsidRPr="001A0353">
        <w:t>§</w:t>
      </w:r>
      <w:r>
        <w:t> </w:t>
      </w:r>
      <w:r w:rsidRPr="001A0353">
        <w:t>1</w:t>
      </w:r>
      <w:r w:rsidRPr="008912F8">
        <w:rPr>
          <w:rStyle w:val="IGindeksgrny"/>
        </w:rPr>
        <w:t>1</w:t>
      </w:r>
      <w:r w:rsidRPr="001A0353">
        <w:t>. Pełnomocnikiem akcjonariusza spółki publicznej może być w szczególności pośrednik, o którym mowa w art. 68i ustawy z dnia 29 lipca 2005 r. o obrocie instrumentami finansowymi</w:t>
      </w:r>
      <w:r>
        <w:t>.”</w:t>
      </w:r>
      <w:r w:rsidRPr="001A0353">
        <w:t>;</w:t>
      </w:r>
    </w:p>
    <w:p w:rsidR="00F24613" w:rsidRPr="001A6D71" w:rsidRDefault="00F24613" w:rsidP="00F24613">
      <w:pPr>
        <w:pStyle w:val="PKTpunkt"/>
      </w:pPr>
      <w:r>
        <w:t>6)</w:t>
      </w:r>
      <w:r>
        <w:tab/>
        <w:t>w art. 431 § 4 otrzymuje brzmienie:</w:t>
      </w:r>
    </w:p>
    <w:p w:rsidR="00F24613" w:rsidRDefault="00F24613" w:rsidP="00F24613">
      <w:pPr>
        <w:pStyle w:val="ZUSTzmustartykuempunktem"/>
      </w:pPr>
      <w:r>
        <w:t>„§ 4. </w:t>
      </w:r>
      <w:r w:rsidRPr="00727A33">
        <w:t xml:space="preserve">Uchwała o podwyższeniu kapitału zakładowego nie może być zgłoszona do sądu rejestrowego po upływie sześciu miesięcy od dnia jej powzięcia, a w przypadku akcji nowej emisji będących przedmiotem oferty </w:t>
      </w:r>
      <w:r w:rsidRPr="00444BDD">
        <w:t>publicznej objętej prospektem albo memorandum informacyjnym, na podstawie przepisów rozporządzenia Parlamentu Europejskiego i Rady (UE) 2017/1129 z dnia 14 czerwca 2017 r. w sprawie prospektu, który ma być publikowany w związku z ofertą publiczną</w:t>
      </w:r>
      <w:r>
        <w:t xml:space="preserve"> papierów wartościowych lub dopuszczeniem ich do obrotu na rynku regulowanym oraz uchylenia dyrektywy 2003/71/WE (Dz. Urz. UE L 168 z 30.06.2017, str. 12) albo</w:t>
      </w:r>
      <w:r w:rsidRPr="00727A33">
        <w:t xml:space="preserve"> przepisów o ofercie publicznej i warunkach wprowadzania instrumentów finansowych do zorganizowanego systemu obrotu oraz o spół</w:t>
      </w:r>
      <w:r>
        <w:t>kach publicznych –</w:t>
      </w:r>
      <w:r w:rsidRPr="00727A33">
        <w:t xml:space="preserve"> po upływie dwunastu miesięcy od dnia zatwierdzenia prospektu </w:t>
      </w:r>
      <w:r>
        <w:t>albo memorandum informacyjnego</w:t>
      </w:r>
      <w:r w:rsidRPr="00727A33">
        <w:t xml:space="preserve">, oraz nie później niż po upływie jednego miesiąca od dnia przydziału akcji, przy czym wniosek o zatwierdzenie prospektu albo memorandum informacyjnego </w:t>
      </w:r>
      <w:r>
        <w:t>nie może zostać złożony</w:t>
      </w:r>
      <w:r w:rsidRPr="00727A33">
        <w:t xml:space="preserve"> po upływie czterech miesięcy od dnia powzięcia uchwały o podwyższeniu kapitału zakładowego.</w:t>
      </w:r>
      <w:r>
        <w:t>”;</w:t>
      </w:r>
    </w:p>
    <w:p w:rsidR="00F24613" w:rsidRPr="001A6D71" w:rsidRDefault="00F24613" w:rsidP="00F24613">
      <w:pPr>
        <w:pStyle w:val="PKTpunkt"/>
      </w:pPr>
      <w:r>
        <w:t>7)</w:t>
      </w:r>
      <w:r>
        <w:tab/>
        <w:t>w art. 432 § 4 otrzymuje brzmienie:</w:t>
      </w:r>
    </w:p>
    <w:p w:rsidR="00F24613" w:rsidRDefault="00F24613" w:rsidP="00F24613">
      <w:pPr>
        <w:pStyle w:val="ZUSTzmustartykuempunktem"/>
      </w:pPr>
      <w:r>
        <w:t>„§ 4. </w:t>
      </w:r>
      <w:r w:rsidRPr="004D179B">
        <w:t xml:space="preserve">Uchwała o podwyższeniu kapitału zakładowego w przypadku akcji nowej emisji będących przedmiotem </w:t>
      </w:r>
      <w:r w:rsidRPr="00444BDD">
        <w:t>oferty publicznej objętej prospektem albo zatwierdzanym memorandum informacyjnym może zawierać upoważnienie zarządu albo rady nadzorczej do określenia ostatecznej sumy, o jaką</w:t>
      </w:r>
      <w:r w:rsidRPr="004D179B">
        <w:t xml:space="preserve"> kapitał zakładowy ma być podwyższony, przy czym tak określona suma nie może być niższa niż określona przez walne zgromadzenie suma minimalna ani wyższa niż określona przez walne zgromadzenie suma maksymalna tego podwyższenia.</w:t>
      </w:r>
      <w:r>
        <w:t>”;</w:t>
      </w:r>
    </w:p>
    <w:p w:rsidR="00F24613" w:rsidRPr="001A6D71" w:rsidRDefault="00F24613" w:rsidP="00F24613">
      <w:pPr>
        <w:pStyle w:val="PKTpunkt"/>
      </w:pPr>
      <w:r>
        <w:t>8)</w:t>
      </w:r>
      <w:r>
        <w:tab/>
        <w:t>w art. 433:</w:t>
      </w:r>
    </w:p>
    <w:p w:rsidR="00F24613" w:rsidRPr="001A6D71" w:rsidRDefault="00F24613" w:rsidP="00F24613">
      <w:pPr>
        <w:pStyle w:val="LITlitera"/>
      </w:pPr>
      <w:r>
        <w:t>a)</w:t>
      </w:r>
      <w:r>
        <w:tab/>
        <w:t>w § 3 pkt 1 i 2 otrzymują brzmienie:</w:t>
      </w:r>
    </w:p>
    <w:p w:rsidR="00F24613" w:rsidRDefault="00F24613" w:rsidP="00F24613">
      <w:pPr>
        <w:pStyle w:val="ZLITPKTzmpktliter"/>
      </w:pPr>
      <w:r>
        <w:t>„1)</w:t>
      </w:r>
      <w:r>
        <w:tab/>
      </w:r>
      <w:r w:rsidRPr="004D179B">
        <w:t xml:space="preserve">uchwała o podwyższeniu kapitału stanowi, że nowe akcje mają być objęte w całości przez instytucję </w:t>
      </w:r>
      <w:r w:rsidRPr="00444BDD">
        <w:t>finansową (gwaranta emisji), z obowiązkiem</w:t>
      </w:r>
      <w:r w:rsidRPr="004D179B">
        <w:t xml:space="preserve"> oferowania ich następnie akcjonariuszom celem umożliwienia im wykonania prawa poboru na warunkach określonych w uchwale</w:t>
      </w:r>
      <w:r>
        <w:t>;</w:t>
      </w:r>
    </w:p>
    <w:p w:rsidR="00F24613" w:rsidRDefault="00F24613" w:rsidP="00F24613">
      <w:pPr>
        <w:pStyle w:val="ZLITPKTzmpktliter"/>
      </w:pPr>
      <w:r>
        <w:t>2)</w:t>
      </w:r>
      <w:r>
        <w:tab/>
      </w:r>
      <w:r w:rsidRPr="004D179B">
        <w:t xml:space="preserve">uchwała stanowi, że nowe akcje mają być objęte </w:t>
      </w:r>
      <w:r w:rsidRPr="00444BDD">
        <w:t>przez gwaranta emisji w przypadku, gdy akcjonariusze, którym służy prawo poboru, nie</w:t>
      </w:r>
      <w:r w:rsidRPr="004D179B">
        <w:t xml:space="preserve"> obejmą części lub wszystkich oferowanych im akcji</w:t>
      </w:r>
      <w:r>
        <w:t>.”,</w:t>
      </w:r>
    </w:p>
    <w:p w:rsidR="00F24613" w:rsidRPr="001A6D71" w:rsidRDefault="00F24613" w:rsidP="00F24613">
      <w:pPr>
        <w:pStyle w:val="LITlitera"/>
      </w:pPr>
      <w:r>
        <w:t>b)</w:t>
      </w:r>
      <w:r>
        <w:tab/>
        <w:t>§ 4 otrzymuje brzmienie:</w:t>
      </w:r>
    </w:p>
    <w:p w:rsidR="00F24613" w:rsidRDefault="00F24613" w:rsidP="00F24613">
      <w:pPr>
        <w:pStyle w:val="ZLITUSTzmustliter"/>
      </w:pPr>
      <w:r>
        <w:t xml:space="preserve">„§ 4. Objęcie akcji </w:t>
      </w:r>
      <w:r w:rsidRPr="00444BDD">
        <w:t>przez gwaranta emisji może nastąpić</w:t>
      </w:r>
      <w:r>
        <w:t xml:space="preserve"> tylko za wkłady pieniężne.”,</w:t>
      </w:r>
    </w:p>
    <w:p w:rsidR="00F24613" w:rsidRPr="001A6D71" w:rsidRDefault="00F24613" w:rsidP="00F24613">
      <w:pPr>
        <w:pStyle w:val="LITlitera"/>
      </w:pPr>
      <w:r>
        <w:t>c)</w:t>
      </w:r>
      <w:r>
        <w:tab/>
        <w:t>w § 5 zdanie pierwsze otrzymuje brzmienie:</w:t>
      </w:r>
    </w:p>
    <w:p w:rsidR="00F24613" w:rsidRDefault="00F24613" w:rsidP="00F24613">
      <w:pPr>
        <w:pStyle w:val="ZLITFRAGzmlitfragmentunpzdanialiter"/>
      </w:pPr>
      <w:r>
        <w:t>„</w:t>
      </w:r>
      <w:r w:rsidRPr="00444BDD">
        <w:t>Zawarcie z gwarantem emisji umowy</w:t>
      </w:r>
      <w:r w:rsidRPr="00DC2E1A">
        <w:t>, o której mowa w §</w:t>
      </w:r>
      <w:r>
        <w:t> </w:t>
      </w:r>
      <w:r w:rsidRPr="00DC2E1A">
        <w:t>3, wymaga zgody walnego zgromadzenia.</w:t>
      </w:r>
      <w:r>
        <w:t>”;</w:t>
      </w:r>
    </w:p>
    <w:p w:rsidR="00F24613" w:rsidRPr="001A6D71" w:rsidRDefault="00F24613" w:rsidP="00F24613">
      <w:pPr>
        <w:pStyle w:val="PKTpunkt"/>
      </w:pPr>
      <w:r>
        <w:t>9)</w:t>
      </w:r>
      <w:r>
        <w:tab/>
        <w:t>w art. 436 § 1 otrzymuje brzmienie:</w:t>
      </w:r>
    </w:p>
    <w:p w:rsidR="00F24613" w:rsidRDefault="00F24613" w:rsidP="00F24613">
      <w:pPr>
        <w:pStyle w:val="ZUSTzmustartykuempunktem"/>
      </w:pPr>
      <w:r>
        <w:t>„§ 1. </w:t>
      </w:r>
      <w:r w:rsidRPr="00DC2E1A">
        <w:t xml:space="preserve">Wykonanie </w:t>
      </w:r>
      <w:r w:rsidRPr="00444BDD">
        <w:t>prawa poboru akcji w ramach oferty publicznej następuje w jednym terminie, wskazanym w prospekcie albo memorandum informacyjnym, a w razie nieistnienia obowiązku sporządzenia tych dokumentów – w ogłoszeniu, o którym mowa w art. 434 § 1. Jednakże wskazany</w:t>
      </w:r>
      <w:r w:rsidRPr="00DC2E1A">
        <w:t xml:space="preserve"> w prospekcie lub memorandum informacyjnym termin, do którego akcjonariusze mogą wykonywać prawo poboru akcji, nie może być krótszy niż dwa tygodnie od dnia udostępnienia do publicznej wiadomości odpowiednio tego prospektu albo memorandum informacyjnego.</w:t>
      </w:r>
      <w:r>
        <w:t>”;</w:t>
      </w:r>
    </w:p>
    <w:p w:rsidR="00F24613" w:rsidRPr="001A6D71" w:rsidRDefault="00F24613" w:rsidP="00F24613">
      <w:pPr>
        <w:pStyle w:val="PKTpunkt"/>
      </w:pPr>
      <w:r>
        <w:t>10)</w:t>
      </w:r>
      <w:r>
        <w:tab/>
        <w:t>w art. 440:</w:t>
      </w:r>
    </w:p>
    <w:p w:rsidR="00F24613" w:rsidRPr="001A6D71" w:rsidRDefault="00F24613" w:rsidP="00F24613">
      <w:pPr>
        <w:pStyle w:val="LITlitera"/>
      </w:pPr>
      <w:r>
        <w:t>a)</w:t>
      </w:r>
      <w:r>
        <w:tab/>
        <w:t>w § 1 pkt 3 otrzymuje brzmienie:</w:t>
      </w:r>
    </w:p>
    <w:p w:rsidR="00F24613" w:rsidRPr="00444BDD" w:rsidRDefault="00F24613" w:rsidP="00F24613">
      <w:pPr>
        <w:pStyle w:val="ZLITPKTzmpktliter"/>
      </w:pPr>
      <w:r>
        <w:t>„3)</w:t>
      </w:r>
      <w:r>
        <w:tab/>
      </w:r>
      <w:r w:rsidRPr="00DC2E1A">
        <w:t xml:space="preserve">firmę (nazwę) i adres </w:t>
      </w:r>
      <w:r>
        <w:t>gwaranta emisji</w:t>
      </w:r>
      <w:r w:rsidRPr="00DC2E1A">
        <w:t xml:space="preserve"> oraz oferowaną mu cenę objęcia akcji, jeżeli spółka zawarła </w:t>
      </w:r>
      <w:r w:rsidRPr="00444BDD">
        <w:t>umowę z gwarantem emisji;”,</w:t>
      </w:r>
    </w:p>
    <w:p w:rsidR="00F24613" w:rsidRPr="001A6D71" w:rsidRDefault="00F24613" w:rsidP="00F24613">
      <w:pPr>
        <w:pStyle w:val="LITlitera"/>
      </w:pPr>
      <w:r>
        <w:t>b)</w:t>
      </w:r>
      <w:r>
        <w:tab/>
        <w:t>§ 3 otrzymuje brzmienie:</w:t>
      </w:r>
    </w:p>
    <w:p w:rsidR="00F24613" w:rsidRDefault="00F24613" w:rsidP="00F24613">
      <w:pPr>
        <w:pStyle w:val="ZLITUSTzmustliter"/>
      </w:pPr>
      <w:r>
        <w:t>„§ 3. </w:t>
      </w:r>
      <w:r w:rsidRPr="00DC2E1A">
        <w:t>Przepisów §</w:t>
      </w:r>
      <w:r>
        <w:t> </w:t>
      </w:r>
      <w:r w:rsidRPr="00DC2E1A">
        <w:t xml:space="preserve">1 oraz art. 434 nie stosuje się do subskrypcji akcji w ramach oferty publicznej </w:t>
      </w:r>
      <w:r w:rsidRPr="00444BDD">
        <w:t>objętej prospektem albo memorandum informacyjnym na podstawie przepisów określonych w art. 431</w:t>
      </w:r>
      <w:r w:rsidRPr="00DC2E1A">
        <w:t xml:space="preserve"> §</w:t>
      </w:r>
      <w:r>
        <w:t> </w:t>
      </w:r>
      <w:r w:rsidRPr="00DC2E1A">
        <w:t>4</w:t>
      </w:r>
      <w:r>
        <w:t>.”;</w:t>
      </w:r>
    </w:p>
    <w:p w:rsidR="00F24613" w:rsidRPr="001A6D71" w:rsidRDefault="00F24613" w:rsidP="00F24613">
      <w:pPr>
        <w:pStyle w:val="PKTpunkt"/>
      </w:pPr>
      <w:r>
        <w:t>11)</w:t>
      </w:r>
      <w:r>
        <w:tab/>
        <w:t>w art. 441:</w:t>
      </w:r>
    </w:p>
    <w:p w:rsidR="00F24613" w:rsidRPr="001A6D71" w:rsidRDefault="00F24613" w:rsidP="00F24613">
      <w:pPr>
        <w:pStyle w:val="LITlitera"/>
      </w:pPr>
      <w:r>
        <w:t>a)</w:t>
      </w:r>
      <w:r>
        <w:tab/>
        <w:t>w § 2 pkt 6 otrzymuje brzmienie:</w:t>
      </w:r>
    </w:p>
    <w:p w:rsidR="00F24613" w:rsidRDefault="00F24613" w:rsidP="00F24613">
      <w:pPr>
        <w:pStyle w:val="ZLITPKTzmpktliter"/>
      </w:pPr>
      <w:r>
        <w:t>„6)</w:t>
      </w:r>
      <w:r>
        <w:tab/>
      </w:r>
      <w:r w:rsidRPr="00DC2E1A">
        <w:t xml:space="preserve">jeżeli objęcie akcji nastąpiło </w:t>
      </w:r>
      <w:r>
        <w:t>w trybie subskrypcji prywatnej –</w:t>
      </w:r>
      <w:r w:rsidRPr="00DC2E1A">
        <w:t xml:space="preserve"> umowę objęcia akcji albo, w przypadku </w:t>
      </w:r>
      <w:r w:rsidRPr="00444BDD">
        <w:t>subskrypcji akcji w ramach oferty publicznej objętej prospektem albo memorandum informacyjnym na podstawie przepisów określonych w art. 431 § 4 – formularz</w:t>
      </w:r>
      <w:r w:rsidRPr="00DC2E1A">
        <w:t xml:space="preserve"> zapisu na akcje wypełniony przez subskrybenta;</w:t>
      </w:r>
      <w:r>
        <w:t>”,</w:t>
      </w:r>
    </w:p>
    <w:p w:rsidR="00F24613" w:rsidRPr="001A6D71" w:rsidRDefault="00F24613" w:rsidP="00F24613">
      <w:pPr>
        <w:pStyle w:val="LITlitera"/>
      </w:pPr>
      <w:r>
        <w:t>b)</w:t>
      </w:r>
      <w:r>
        <w:tab/>
        <w:t>§ 3 otrzymuje brzmienie:</w:t>
      </w:r>
    </w:p>
    <w:p w:rsidR="00F24613" w:rsidRPr="00AE3E83" w:rsidRDefault="00F24613" w:rsidP="00F24613">
      <w:pPr>
        <w:pStyle w:val="ZLITUSTzmustliter"/>
      </w:pPr>
      <w:r>
        <w:t>„§ 3. </w:t>
      </w:r>
      <w:r w:rsidRPr="00DC2E1A">
        <w:t xml:space="preserve">W </w:t>
      </w:r>
      <w:r w:rsidRPr="00444BDD">
        <w:t>przypadku objęcia akcji w ramach oferty publicznej objętej prospektem albo memorandum informacyjnym na podstawie przepisów określonych w art. 431 § 4 należy</w:t>
      </w:r>
      <w:r w:rsidRPr="00DC2E1A">
        <w:t xml:space="preserve"> dołączyć ten dokument wraz z oświadczeniem zarządu, że dokument został opublikowany zgodnie z tymi przepisami.</w:t>
      </w:r>
      <w:r>
        <w:t>”</w:t>
      </w:r>
      <w:r w:rsidRPr="00AE3E83">
        <w:t>.</w:t>
      </w:r>
    </w:p>
    <w:p w:rsidR="00F24613" w:rsidRPr="00AE3E83" w:rsidRDefault="00F24613" w:rsidP="00F24613">
      <w:pPr>
        <w:pStyle w:val="ARTartustawynprozporzdzenia"/>
      </w:pPr>
      <w:r w:rsidRPr="00B57BF6">
        <w:rPr>
          <w:rStyle w:val="Ppogrubienie"/>
        </w:rPr>
        <w:t>Art. 9.</w:t>
      </w:r>
      <w:r w:rsidRPr="00AE3E83">
        <w:t> W ustawie z dnia 28 lutego 2003 r. – Prawo upadłościowe (Dz. U. z 201</w:t>
      </w:r>
      <w:r>
        <w:t>9</w:t>
      </w:r>
      <w:r w:rsidRPr="00AE3E83">
        <w:t xml:space="preserve"> r. poz. </w:t>
      </w:r>
      <w:r>
        <w:t>498 i 912</w:t>
      </w:r>
      <w:r w:rsidRPr="00AE3E83">
        <w:t>) w art. 334 ust. 3 otrzymuje brzmienie:</w:t>
      </w:r>
    </w:p>
    <w:p w:rsidR="00F24613" w:rsidRDefault="00F24613" w:rsidP="00F734A6">
      <w:pPr>
        <w:pStyle w:val="ZUSTzmustartykuempunktem"/>
      </w:pPr>
      <w:r>
        <w:t>„</w:t>
      </w:r>
      <w:r w:rsidRPr="00AE3E83">
        <w:t>3. Nie stanowi oferty publicznej w rozumieniu rozporządzenia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 ogłoszenie udostępniane w związku ze sprzedażą papierów wartościowych przez syndyka. Do takiej sprzedaży nie stosuje się art. 19 ust. 1 pkt 2 ustawy z dnia 29 lipca 2005 r. o obrocie instrumentami finansowymi.</w:t>
      </w:r>
      <w:r>
        <w:t>”</w:t>
      </w:r>
      <w:r w:rsidRPr="00AE3E83">
        <w:t>.</w:t>
      </w:r>
    </w:p>
    <w:p w:rsidR="00F24613" w:rsidRPr="001A6D71" w:rsidRDefault="00F24613" w:rsidP="00F24613">
      <w:pPr>
        <w:pStyle w:val="ARTartustawynprozporzdzenia"/>
      </w:pPr>
      <w:r w:rsidRPr="00B57BF6">
        <w:rPr>
          <w:rStyle w:val="Ppogrubienie"/>
        </w:rPr>
        <w:t>Art. 10.</w:t>
      </w:r>
      <w:r w:rsidRPr="001A6D71">
        <w:t> W ustawie z dnia 27 maja 2004 r. o funduszach inwestycyjnych i zarządzaniu alternatywnymi funduszami inwestycyjnymi (Dz. U. z 2018 r. poz. 1355, 2215, 2243 i 2244 oraz z 2019 r. poz. 730 i 875) wprowadza się następujące zmiany:</w:t>
      </w:r>
    </w:p>
    <w:p w:rsidR="00F24613" w:rsidRPr="001A6D71" w:rsidRDefault="00F24613" w:rsidP="00F24613">
      <w:pPr>
        <w:pStyle w:val="PKTpunkt"/>
      </w:pPr>
      <w:r w:rsidRPr="00AE3E83">
        <w:t>1)</w:t>
      </w:r>
      <w:r w:rsidRPr="00AE3E83">
        <w:tab/>
      </w:r>
      <w:r w:rsidRPr="001A6D71">
        <w:t>w art. 2:</w:t>
      </w:r>
    </w:p>
    <w:p w:rsidR="00F24613" w:rsidRDefault="00F24613" w:rsidP="00F24613">
      <w:pPr>
        <w:pStyle w:val="LITlitera"/>
      </w:pPr>
      <w:r>
        <w:t>a)</w:t>
      </w:r>
      <w:r>
        <w:tab/>
        <w:t xml:space="preserve">pkt 2f dodany przez art. 3 pkt 1 ustawy </w:t>
      </w:r>
      <w:r w:rsidRPr="005D0C5F">
        <w:t>z dnia 15 marca 2019 r.</w:t>
      </w:r>
      <w:r>
        <w:t xml:space="preserve"> </w:t>
      </w:r>
      <w:r w:rsidRPr="005D0C5F">
        <w:t>o zmianie ustawy o nadzorze nad rynkiem finansowym oraz niektórych innych ustaw</w:t>
      </w:r>
      <w:r>
        <w:t xml:space="preserve"> (Dz. U. poz. 875) oznacza się jako pkt 2g,</w:t>
      </w:r>
    </w:p>
    <w:p w:rsidR="00F24613" w:rsidRPr="001A6D71" w:rsidRDefault="00F24613" w:rsidP="00F24613">
      <w:pPr>
        <w:pStyle w:val="LITlitera"/>
      </w:pPr>
      <w:r>
        <w:t>b)</w:t>
      </w:r>
      <w:r>
        <w:tab/>
      </w:r>
      <w:r w:rsidRPr="001A6D71">
        <w:t>po pkt 2g dodaje się pkt 2h w brzmieniu:</w:t>
      </w:r>
    </w:p>
    <w:p w:rsidR="00F24613" w:rsidRDefault="00F24613" w:rsidP="00F24613">
      <w:pPr>
        <w:pStyle w:val="ZLITPKTzmpktliter"/>
      </w:pPr>
      <w:r>
        <w:t>„2h)</w:t>
      </w:r>
      <w:r>
        <w:tab/>
        <w:t>rozporządzeniu 2017/1129 – rozumie się przez to rozporządzenie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w:t>
      </w:r>
    </w:p>
    <w:p w:rsidR="00F24613" w:rsidRDefault="00F24613" w:rsidP="00F24613">
      <w:pPr>
        <w:pStyle w:val="LITlitera"/>
      </w:pPr>
      <w:r>
        <w:t>c)</w:t>
      </w:r>
      <w:r>
        <w:tab/>
        <w:t>pkt 25 otrzymuje brzmienie:</w:t>
      </w:r>
    </w:p>
    <w:p w:rsidR="00F24613" w:rsidRPr="005A3F96" w:rsidRDefault="00F24613" w:rsidP="00F24613">
      <w:pPr>
        <w:pStyle w:val="ZLITPKTzmpktliter"/>
      </w:pPr>
      <w:r>
        <w:t>„</w:t>
      </w:r>
      <w:r w:rsidRPr="00174853">
        <w:t>25)</w:t>
      </w:r>
      <w:r w:rsidR="007C4B00">
        <w:tab/>
      </w:r>
      <w:r w:rsidR="0089448C">
        <w:t>podmiocie dominującym –</w:t>
      </w:r>
      <w:r w:rsidRPr="00174853">
        <w:t xml:space="preserve"> rozumie się przez to podmiot dominujący w rozumieniu ustawy o ofercie </w:t>
      </w:r>
      <w:r w:rsidRPr="005A3F96">
        <w:t>publicznej, lub podmiot, który został uznany za podmiot dominujący na podstawie art. 2a;”,</w:t>
      </w:r>
    </w:p>
    <w:p w:rsidR="00F24613" w:rsidRPr="001A6D71" w:rsidRDefault="00F24613" w:rsidP="00F24613">
      <w:pPr>
        <w:pStyle w:val="LITlitera"/>
      </w:pPr>
      <w:r w:rsidRPr="001A6D71">
        <w:t>d)</w:t>
      </w:r>
      <w:r w:rsidRPr="001A6D71">
        <w:tab/>
        <w:t>pkt 38 i 39 otrzymują brzmienie:</w:t>
      </w:r>
    </w:p>
    <w:p w:rsidR="00F24613" w:rsidRDefault="00F24613" w:rsidP="00F24613">
      <w:pPr>
        <w:pStyle w:val="ZLITPKTzmpktliter"/>
      </w:pPr>
      <w:r>
        <w:t>„38)</w:t>
      </w:r>
      <w:r>
        <w:tab/>
        <w:t>ofercie publicznej – rozumie się przez to ofertę publiczną papierów wartościowych, o której mowa w art. 2 lit. d rozporządzenia 2017/1129;</w:t>
      </w:r>
    </w:p>
    <w:p w:rsidR="00F24613" w:rsidRPr="001A6D71" w:rsidRDefault="00F24613" w:rsidP="00F24613">
      <w:pPr>
        <w:pStyle w:val="ZLITPKTzmpktliter"/>
      </w:pPr>
      <w:r>
        <w:t>39)</w:t>
      </w:r>
      <w:r>
        <w:tab/>
        <w:t>publicznym funduszu inwestycyjnym zamkniętym – rozumie się przez to fundusz inwestycyjny zamknięty, którego certyfikaty inwestycyjne zostały dopuszczone do obrotu na rynku regulowanym lub wprowadzone do alternatywnego systemu obrotu, lub zostały objęte lub nabyte w drodze oferty publicznej, z wyjątkiem oferty publicznej, która nie wymaga sporządzenia prospektu na podstawie:</w:t>
      </w:r>
    </w:p>
    <w:p w:rsidR="00F24613" w:rsidRDefault="00F24613" w:rsidP="00F24613">
      <w:pPr>
        <w:pStyle w:val="ZLITLITwPKTzmlitwpktliter"/>
      </w:pPr>
      <w:r>
        <w:t>a)</w:t>
      </w:r>
      <w:r>
        <w:tab/>
        <w:t>art. 1 ust. 4 lit. a rozporządzenia 2017/1129, o ile jest kierowana do mniej niż 150 osób będących inwestorami kwalifikowanymi, lub</w:t>
      </w:r>
    </w:p>
    <w:p w:rsidR="00F24613" w:rsidRDefault="00F24613" w:rsidP="00F24613">
      <w:pPr>
        <w:pStyle w:val="ZLITLITwPKTzmlitwpktliter"/>
      </w:pPr>
      <w:r>
        <w:t>b)</w:t>
      </w:r>
      <w:r>
        <w:tab/>
        <w:t>art. 1 ust. 4 lit. b rozporządzenia 2017/1129;”;</w:t>
      </w:r>
    </w:p>
    <w:p w:rsidR="00F24613" w:rsidRPr="001A6D71" w:rsidRDefault="00F24613" w:rsidP="00F24613">
      <w:pPr>
        <w:pStyle w:val="PKTpunkt"/>
      </w:pPr>
      <w:r>
        <w:t>2)</w:t>
      </w:r>
      <w:r>
        <w:tab/>
        <w:t>po art. 2 dodaje się art. 2a w brzmieniu:</w:t>
      </w:r>
    </w:p>
    <w:p w:rsidR="00F24613" w:rsidRPr="001A6D71" w:rsidRDefault="00F24613" w:rsidP="00F24613">
      <w:pPr>
        <w:pStyle w:val="ZARTzmartartykuempunktem"/>
      </w:pPr>
      <w:r>
        <w:t xml:space="preserve">„Art. 2a. 1. Komisja może uznać </w:t>
      </w:r>
      <w:r w:rsidRPr="001A6D71">
        <w:t>dany podmiot za podmiot dominujący w stosunku do towarzystwa, jeżeli podmiot ten wywiera znaczący wpływ na działalność towarzystwa przez:</w:t>
      </w:r>
    </w:p>
    <w:p w:rsidR="00F24613" w:rsidRDefault="00F24613" w:rsidP="00F24613">
      <w:pPr>
        <w:pStyle w:val="ZPKTzmpktartykuempunktem"/>
      </w:pPr>
      <w:r>
        <w:t>1)</w:t>
      </w:r>
      <w:r>
        <w:tab/>
        <w:t>udział w podejmowaniu decyzji w zakresie wyznaczania kierunków polityki finansowej i operacyjnej towarzystwa, w tym również dotyczącej podziału zysku lub pokrycia straty bilansowej, lub</w:t>
      </w:r>
    </w:p>
    <w:p w:rsidR="00F24613" w:rsidRDefault="00F24613" w:rsidP="00F24613">
      <w:pPr>
        <w:pStyle w:val="ZPKTzmpktartykuempunktem"/>
      </w:pPr>
      <w:r>
        <w:t>2)</w:t>
      </w:r>
      <w:r>
        <w:tab/>
        <w:t>bezpośredni albo pośredni wpływ na organy zarządzające lub nadzorujące towarzystwa, lub</w:t>
      </w:r>
    </w:p>
    <w:p w:rsidR="00F24613" w:rsidRDefault="00F24613" w:rsidP="00F24613">
      <w:pPr>
        <w:pStyle w:val="ZPKTzmpktartykuempunktem"/>
      </w:pPr>
      <w:r>
        <w:t>3)</w:t>
      </w:r>
      <w:r>
        <w:tab/>
        <w:t>przeprowadzanie istotnych transakcji z towarzystwem.</w:t>
      </w:r>
    </w:p>
    <w:p w:rsidR="00F24613" w:rsidRPr="001A6D71" w:rsidRDefault="00F24613" w:rsidP="00F24613">
      <w:pPr>
        <w:pStyle w:val="ZUSTzmustartykuempunktem"/>
      </w:pPr>
      <w:r>
        <w:t>2. Znaczący wpływ na działalność towarzystwa, o którym mowa w ust. 1, może być realizowany przez:</w:t>
      </w:r>
    </w:p>
    <w:p w:rsidR="00F24613" w:rsidRDefault="00F24613" w:rsidP="00F24613">
      <w:pPr>
        <w:pStyle w:val="ZPKTzmpktartykuempunktem"/>
      </w:pPr>
      <w:r>
        <w:t>1)</w:t>
      </w:r>
      <w:r>
        <w:tab/>
        <w:t>istniejące powiązania kapitałowe, finansowe lub osobowe o charakterze prawnym lub faktycznym, lub</w:t>
      </w:r>
    </w:p>
    <w:p w:rsidR="00F24613" w:rsidRDefault="00F24613" w:rsidP="00F24613">
      <w:pPr>
        <w:pStyle w:val="ZPKTzmpktartykuempunktem"/>
      </w:pPr>
      <w:r>
        <w:t>2)</w:t>
      </w:r>
      <w:r>
        <w:tab/>
        <w:t>osobę trzecią działającą w imieniu własnym, lecz na zlecenie lub na rzecz określonego podmiotu, lub</w:t>
      </w:r>
    </w:p>
    <w:p w:rsidR="00F24613" w:rsidRDefault="00F24613" w:rsidP="00F24613">
      <w:pPr>
        <w:pStyle w:val="ZPKTzmpktartykuempunktem"/>
      </w:pPr>
      <w:r>
        <w:t>3)</w:t>
      </w:r>
      <w:r>
        <w:tab/>
        <w:t>osobę trzecią, z którą określony podmiot zawarł umowę, której przedmiotem jest przekazanie określonego uprawnienia.</w:t>
      </w:r>
    </w:p>
    <w:p w:rsidR="00F24613" w:rsidRDefault="00F24613" w:rsidP="00F24613">
      <w:pPr>
        <w:pStyle w:val="ZUSTzmustartykuempunktem"/>
      </w:pPr>
      <w:r>
        <w:t>3. Uznanie podmiotu za podmiot dominujący następuje w drodze decyzji.</w:t>
      </w:r>
    </w:p>
    <w:p w:rsidR="00F24613" w:rsidRDefault="00F24613" w:rsidP="00F24613">
      <w:pPr>
        <w:pStyle w:val="ZUSTzmustartykuempunktem"/>
      </w:pPr>
      <w:r>
        <w:t>4. Jeżeli jest to uzasadnione potrzebą ostrożnego i stabilnego zarządzania towarzystwem, z uwagi na możliwy negatywny wpływ podmiotu uznanego za podmiot dominujący na towarzystwo, Komisja może, w drodze decyzji, nakazać zaprzestanie wywierania takiego wpływu, wskazując termin oraz warunki i zakres podjęcia stosownych czynności.</w:t>
      </w:r>
    </w:p>
    <w:p w:rsidR="00F24613" w:rsidRDefault="00F24613" w:rsidP="00F24613">
      <w:pPr>
        <w:pStyle w:val="ZUSTzmustartykuempunktem"/>
      </w:pPr>
      <w:r>
        <w:t>5. Decyzja, o której mowa w ust. 3, jest natychmiast wykonalna.</w:t>
      </w:r>
    </w:p>
    <w:p w:rsidR="00F24613" w:rsidRDefault="00F24613" w:rsidP="00F24613">
      <w:pPr>
        <w:pStyle w:val="ZUSTzmustartykuempunktem"/>
      </w:pPr>
      <w:r>
        <w:t xml:space="preserve">6. Jeżeli decyzja, o której mowa w ust. </w:t>
      </w:r>
      <w:r w:rsidR="00894050">
        <w:t>4</w:t>
      </w:r>
      <w:r>
        <w:t>, nie zostanie wykonana w terminie, Komisja może, w drodze decyzji, nałożyć na podmiot uznany za podmiot dominujący karę pieniężną do wysokości 20 000 000 zł.</w:t>
      </w:r>
    </w:p>
    <w:p w:rsidR="00F24613" w:rsidRDefault="00F24613" w:rsidP="00F24613">
      <w:pPr>
        <w:pStyle w:val="ZUSTzmustartykuempunktem"/>
      </w:pPr>
      <w:r>
        <w:t>7. Na wniosek podmiotu uznanego za podmiot dominujący Komisja uchyla decyzję wydaną na podstawie ust. 3, jeżeli ustały okoliczności uzasadniające wydanie tej decyzji.”</w:t>
      </w:r>
      <w:r w:rsidRPr="00293E05">
        <w:t>;</w:t>
      </w:r>
    </w:p>
    <w:p w:rsidR="00F24613" w:rsidRPr="001A6D71" w:rsidRDefault="00F24613" w:rsidP="00F24613">
      <w:pPr>
        <w:pStyle w:val="PKTpunkt"/>
      </w:pPr>
      <w:r>
        <w:t>3)</w:t>
      </w:r>
      <w:r>
        <w:tab/>
        <w:t>w art. 3:</w:t>
      </w:r>
    </w:p>
    <w:p w:rsidR="00F24613" w:rsidRPr="001A6D71" w:rsidRDefault="00F24613" w:rsidP="00F24613">
      <w:pPr>
        <w:pStyle w:val="LITlitera"/>
      </w:pPr>
      <w:r>
        <w:t>a)</w:t>
      </w:r>
      <w:r>
        <w:tab/>
        <w:t>ust. 1 otrzymuje brzmienie:</w:t>
      </w:r>
    </w:p>
    <w:p w:rsidR="00F24613" w:rsidRDefault="00F24613" w:rsidP="00F24613">
      <w:pPr>
        <w:pStyle w:val="ZLITUSTzmustliter"/>
      </w:pPr>
      <w:r>
        <w:t>„1</w:t>
      </w:r>
      <w:r w:rsidR="000B0394">
        <w:t>.</w:t>
      </w:r>
      <w:r>
        <w:t> Fundusz inwestycyjny jest osobą prawną, której wyłącznym przedmiotem działalności jest lokowanie środków pieniężnych zebranych w drodze proponowania nabycia jednostek uczestnictwa albo certyfikatów inwestycyjnych, w określone w ustawie papiery wartościowe, instrumenty rynku pieniężnego i inne prawa majątkowe.”,</w:t>
      </w:r>
    </w:p>
    <w:p w:rsidR="00F24613" w:rsidRDefault="00F24613" w:rsidP="00F24613">
      <w:pPr>
        <w:pStyle w:val="LITlitera"/>
      </w:pPr>
      <w:r>
        <w:t>b)</w:t>
      </w:r>
      <w:r>
        <w:tab/>
        <w:t>uchyla się ust. 2;</w:t>
      </w:r>
    </w:p>
    <w:p w:rsidR="00F24613" w:rsidRPr="001A6D71" w:rsidRDefault="00F24613" w:rsidP="00F24613">
      <w:pPr>
        <w:pStyle w:val="PKTpunkt"/>
      </w:pPr>
      <w:r>
        <w:t>4)</w:t>
      </w:r>
      <w:r>
        <w:tab/>
        <w:t>w art. 6 w ust. 1 po pkt 1 dodaje się pkt 1a w brzmieniu:</w:t>
      </w:r>
    </w:p>
    <w:p w:rsidR="00F24613" w:rsidRDefault="00F24613" w:rsidP="00F24613">
      <w:pPr>
        <w:pStyle w:val="ZPKTzmpktartykuempunktem"/>
      </w:pPr>
      <w:r>
        <w:t>„1a)</w:t>
      </w:r>
      <w:r>
        <w:tab/>
        <w:t>wskazane w ewidencji osób uprawnionych prowadzonej przez agenta emisji, o którym mowa w art. 7a ustawy o obrocie instrumentami finansowymi, albo”</w:t>
      </w:r>
      <w:r w:rsidRPr="00293E05">
        <w:t>;</w:t>
      </w:r>
    </w:p>
    <w:p w:rsidR="00F24613" w:rsidRPr="001A6D71" w:rsidRDefault="00F24613" w:rsidP="00F24613">
      <w:pPr>
        <w:pStyle w:val="PKTpunkt"/>
      </w:pPr>
      <w:r>
        <w:t>5)</w:t>
      </w:r>
      <w:r>
        <w:tab/>
        <w:t>w art. 13:</w:t>
      </w:r>
    </w:p>
    <w:p w:rsidR="00F24613" w:rsidRPr="001A6D71" w:rsidRDefault="00F24613" w:rsidP="00F24613">
      <w:pPr>
        <w:pStyle w:val="LITlitera"/>
      </w:pPr>
      <w:r>
        <w:t>a)</w:t>
      </w:r>
      <w:r>
        <w:tab/>
        <w:t>w ust. 1 wprowadzenie do wyliczenia otrzymuje brzmienie:</w:t>
      </w:r>
    </w:p>
    <w:p w:rsidR="00F24613" w:rsidRDefault="00F24613" w:rsidP="00F24613">
      <w:pPr>
        <w:pStyle w:val="ZLITFRAGzmlitfragmentunpzdanialiter"/>
      </w:pPr>
      <w:r>
        <w:t>„Aktywa funduszu inwestycyjnego mogą być wyceniane, a zobowiązania ustalane w walucie obcej, określonej w jego statucie, pod warunkiem że zgodnie z polityką inwestycyjną tego funduszu co najmniej 50% wartości jego aktywów stanowią lokaty:”,</w:t>
      </w:r>
    </w:p>
    <w:p w:rsidR="00F24613" w:rsidRPr="001A6D71" w:rsidRDefault="00F24613" w:rsidP="00F24613">
      <w:pPr>
        <w:pStyle w:val="LITlitera"/>
      </w:pPr>
      <w:r>
        <w:t>b)</w:t>
      </w:r>
      <w:r>
        <w:tab/>
        <w:t>ust. 3 otrzymuje brzmienie:</w:t>
      </w:r>
    </w:p>
    <w:p w:rsidR="00F24613" w:rsidRPr="001A6D71" w:rsidRDefault="00F24613" w:rsidP="00F24613">
      <w:pPr>
        <w:pStyle w:val="ZLITUSTzmustliter"/>
      </w:pPr>
      <w:r w:rsidRPr="005A3F96">
        <w:t>„3. Wpłaty do funduszu lub wypłaty kwot należnych uczestnikom z tytułu wypłaty dochodów funduszu, wypłaty przychodów ze zbycia lokat, o których mowa w art. 198 ust. 1, odkupienia jednostek uczestnictwa lub wykupu certyfikatów inwestycyjnych mogą być dokonywane</w:t>
      </w:r>
      <w:r w:rsidRPr="001A6D71">
        <w:t xml:space="preserve"> w walucie obcej, jeżeli:</w:t>
      </w:r>
    </w:p>
    <w:p w:rsidR="00F24613" w:rsidRDefault="00F24613" w:rsidP="00F24613">
      <w:pPr>
        <w:pStyle w:val="ZLITPKTzmpktliter"/>
      </w:pPr>
      <w:r>
        <w:t>1)</w:t>
      </w:r>
      <w:r>
        <w:tab/>
        <w:t>aktywa funduszu są wyceniane, a zobowiązania funduszu ustalane w tej walucie obcej – w przypadku funduszu inwestycyjnego otwartego oraz specjalistycznego funduszu inwestycyjnego otwartego;</w:t>
      </w:r>
    </w:p>
    <w:p w:rsidR="00F24613" w:rsidRDefault="00F24613" w:rsidP="00F24613">
      <w:pPr>
        <w:pStyle w:val="ZLITPKTzmpktliter"/>
      </w:pPr>
      <w:r>
        <w:t>2)</w:t>
      </w:r>
      <w:r>
        <w:tab/>
        <w:t>statut funduszu tak stanowi oraz określa warunki tych wpłat i wypłat – w przypadku funduszu inwestycyjnego zamkniętego.”;</w:t>
      </w:r>
    </w:p>
    <w:p w:rsidR="00F24613" w:rsidRPr="001A6D71" w:rsidRDefault="00F24613" w:rsidP="00F24613">
      <w:pPr>
        <w:pStyle w:val="PKTpunkt"/>
      </w:pPr>
      <w:r>
        <w:t>6)</w:t>
      </w:r>
      <w:r>
        <w:tab/>
        <w:t>w art. 15 ust. 1a otrzymuje brzmienie:</w:t>
      </w:r>
    </w:p>
    <w:p w:rsidR="00F24613" w:rsidRPr="001A6D71" w:rsidRDefault="00F24613" w:rsidP="00F24613">
      <w:pPr>
        <w:pStyle w:val="ZUSTzmustartykuempunktem"/>
      </w:pPr>
      <w:r>
        <w:t xml:space="preserve">„1a. Utworzenie funduszu inwestycyjnego zamkniętego emitującego zgodnie ze statutem wyłącznie certyfikaty inwestycyjne, w sposób niestanowiący oferty publicznej </w:t>
      </w:r>
      <w:r w:rsidRPr="001A6D71">
        <w:t>lub w drodze oferty publicznej, która nie wymaga sporządzenia prospektu na podstawie:</w:t>
      </w:r>
    </w:p>
    <w:p w:rsidR="00F24613" w:rsidRDefault="00F24613" w:rsidP="00F24613">
      <w:pPr>
        <w:pStyle w:val="ZPKTzmpktartykuempunktem"/>
      </w:pPr>
      <w:r>
        <w:t>1)</w:t>
      </w:r>
      <w:r>
        <w:tab/>
        <w:t>art. 1 ust. 4 lit. a rozporządzenia 2017/1129, o ile jest kierowana do mniej niż 150 osób będących inw</w:t>
      </w:r>
      <w:r w:rsidRPr="00D8126E">
        <w:t>estorami kwalifikowanymi</w:t>
      </w:r>
      <w:r>
        <w:t>, lub</w:t>
      </w:r>
    </w:p>
    <w:p w:rsidR="00F24613" w:rsidRPr="001A6D71" w:rsidRDefault="00F24613" w:rsidP="00F24613">
      <w:pPr>
        <w:pStyle w:val="ZPKTzmpktartykuempunktem"/>
      </w:pPr>
      <w:r>
        <w:t>2)</w:t>
      </w:r>
      <w:r>
        <w:tab/>
        <w:t>art. 1 ust. 4 lit. b rozporządzenia 2017/1129,</w:t>
      </w:r>
    </w:p>
    <w:p w:rsidR="00F24613" w:rsidRDefault="00F24613" w:rsidP="00F24613">
      <w:pPr>
        <w:pStyle w:val="ZCZWSPPKTzmczciwsppktartykuempunktem"/>
      </w:pPr>
      <w:r>
        <w:t>– które nie będą dopuszczone do obrotu na rynku regulowanym ani wprowadzone do alternatywnego systemu obrotu, nie wymaga wydania zezwolenia przez Komisję.”;</w:t>
      </w:r>
    </w:p>
    <w:p w:rsidR="00F24613" w:rsidRPr="001A6D71" w:rsidRDefault="00F24613" w:rsidP="00F24613">
      <w:pPr>
        <w:pStyle w:val="PKTpunkt"/>
      </w:pPr>
      <w:r>
        <w:t>7)</w:t>
      </w:r>
      <w:r>
        <w:tab/>
        <w:t>w art. 24 ust. 8d otrzymuje brzmienie:</w:t>
      </w:r>
    </w:p>
    <w:p w:rsidR="00F24613" w:rsidRDefault="00F24613" w:rsidP="00F24613">
      <w:pPr>
        <w:pStyle w:val="ZUSTzmustartykuempunktem"/>
      </w:pPr>
      <w:r>
        <w:t>„8d. W przypadku funduszu inwestycyjnego zamkniętego, który nie jest publicznym funduszem inwestycyjnym zamkniętym, termin, o którym mowa w ust. 8 pkt 1b, może zostać skrócony, o ile wszyscy uczestnicy takiego funduszu wyrazili na to zgodę w formie uchwały zgromadzenia inwestorów.”;</w:t>
      </w:r>
    </w:p>
    <w:p w:rsidR="00F24613" w:rsidRPr="001A6D71" w:rsidRDefault="00F24613" w:rsidP="00F24613">
      <w:pPr>
        <w:pStyle w:val="PKTpunkt"/>
      </w:pPr>
      <w:r>
        <w:t>8)</w:t>
      </w:r>
      <w:r>
        <w:tab/>
        <w:t>w art. 36 po ust. 1 dodaje się ust. 1a w brzmieniu:</w:t>
      </w:r>
    </w:p>
    <w:p w:rsidR="00F24613" w:rsidRDefault="00F24613" w:rsidP="00F24613">
      <w:pPr>
        <w:pStyle w:val="ZUSTzmustartykuempunktem"/>
      </w:pPr>
      <w:r>
        <w:t>„1a. Fundusz inwestycyjny, o którym mowa w art. 15 ust. 1a, nie może dokonać podziału certyfikatów inwestycyjnych, jeżeli po podziale certyfikatów inwestycyjnych wartość aktywów netto funduszu przypadająca na certyfikat inwestycyjny, ustalona według wyceny aktywów funduszu w dniu podziału, będzie niższa niż równowartość w złotych 40 000 euro. Równowartość w złotych kwoty wyrażonej w euro ustala się przy zastosowaniu średniego kursu euro ogłoszonego przez Narodowy Bank Polski w dniu podziału.”</w:t>
      </w:r>
      <w:r w:rsidRPr="003B40BE">
        <w:t>;</w:t>
      </w:r>
    </w:p>
    <w:p w:rsidR="00F24613" w:rsidRPr="001A6D71" w:rsidRDefault="00F24613" w:rsidP="00F24613">
      <w:pPr>
        <w:pStyle w:val="PKTpunkt"/>
      </w:pPr>
      <w:r>
        <w:t>9</w:t>
      </w:r>
      <w:r w:rsidRPr="001A6D71">
        <w:t>)</w:t>
      </w:r>
      <w:r w:rsidRPr="001A6D71">
        <w:tab/>
        <w:t>w art. 39 ust. 2 otrzymuje brzmienie:</w:t>
      </w:r>
    </w:p>
    <w:p w:rsidR="00F24613" w:rsidRDefault="00F24613" w:rsidP="00F24613">
      <w:pPr>
        <w:pStyle w:val="ZUSTzmustartykuempunktem"/>
      </w:pPr>
      <w:r>
        <w:t>„</w:t>
      </w:r>
      <w:r w:rsidRPr="00375207">
        <w:t>2.</w:t>
      </w:r>
      <w:r w:rsidR="007C4B00">
        <w:t> </w:t>
      </w:r>
      <w:r w:rsidRPr="00375207">
        <w:t>W sprawach nieuregulowanych w ustawie do towarzystw stosuje się przepisy ustawy z dnia 15 września 2000 r. – Kodeks spółek handlowych (Dz. U. z 2019 r. poz. 505 i …)</w:t>
      </w:r>
      <w:r>
        <w:t>, zwanej dalej „</w:t>
      </w:r>
      <w:r w:rsidRPr="00375207">
        <w:t>Kodeks</w:t>
      </w:r>
      <w:r>
        <w:t>em</w:t>
      </w:r>
      <w:r w:rsidRPr="00375207">
        <w:t xml:space="preserve"> spółek handlowych</w:t>
      </w:r>
      <w:r>
        <w:t>”</w:t>
      </w:r>
      <w:r w:rsidRPr="00375207">
        <w:t>.</w:t>
      </w:r>
      <w:r>
        <w:t>”</w:t>
      </w:r>
      <w:r w:rsidRPr="00375207">
        <w:t>;</w:t>
      </w:r>
    </w:p>
    <w:p w:rsidR="00F24613" w:rsidRPr="001A6D71" w:rsidRDefault="00F24613" w:rsidP="00F24613">
      <w:pPr>
        <w:pStyle w:val="PKTpunkt"/>
      </w:pPr>
      <w:r w:rsidRPr="001A6D71">
        <w:t>10)</w:t>
      </w:r>
      <w:r w:rsidRPr="001A6D71">
        <w:tab/>
        <w:t>art. 42 otrzymuje brzmienie:</w:t>
      </w:r>
    </w:p>
    <w:p w:rsidR="00F24613" w:rsidRDefault="00F24613" w:rsidP="00F24613">
      <w:pPr>
        <w:pStyle w:val="ZARTzmartartykuempunktem"/>
      </w:pPr>
      <w:r>
        <w:t>„Art. 42. 1. Liczba członków zarządu i rady nadzorczej towarzystwa zapewnia skuteczne, prawidłowe i ostrożne zarządzanie towarzystwem, przy</w:t>
      </w:r>
      <w:r w:rsidRPr="004F69CB">
        <w:t xml:space="preserve"> </w:t>
      </w:r>
      <w:r>
        <w:t>uwzględnieniu</w:t>
      </w:r>
      <w:r w:rsidRPr="004F69CB">
        <w:t xml:space="preserve"> w szczególności zakres</w:t>
      </w:r>
      <w:r>
        <w:t>u, skali i złożoności</w:t>
      </w:r>
      <w:r w:rsidRPr="004F69CB">
        <w:t xml:space="preserve"> prowadzonej działalności</w:t>
      </w:r>
      <w:r>
        <w:t>.</w:t>
      </w:r>
    </w:p>
    <w:p w:rsidR="00F24613" w:rsidRDefault="00F24613" w:rsidP="00F24613">
      <w:pPr>
        <w:pStyle w:val="ZUSTzmustartykuempunktem"/>
      </w:pPr>
      <w:r>
        <w:t>2. Członkiem zarządu lub rady nadzorczej towarzystwa może być osoba, która posiada pełną zdolność do czynności prawnych.</w:t>
      </w:r>
    </w:p>
    <w:p w:rsidR="00F24613" w:rsidRDefault="00F24613" w:rsidP="00F24613">
      <w:pPr>
        <w:pStyle w:val="ZUSTzmustartykuempunktem"/>
      </w:pPr>
      <w:r>
        <w:t>3. Co najmniej dwóch członków zarządu, w tym prezes zarządu, oraz co najmniej połowa członków rady nadzorczej posiada wyższe wykształcenie lub prawo wykonywania zawodu doradcy inwestycyjnego, o którym mowa w art. 126 ust. 3 ustawy o obrocie instrumentami finansowymi.</w:t>
      </w:r>
    </w:p>
    <w:p w:rsidR="00F24613" w:rsidRDefault="00F24613" w:rsidP="00F24613">
      <w:pPr>
        <w:pStyle w:val="ZUSTzmustartykuempunktem"/>
      </w:pPr>
      <w:r>
        <w:t xml:space="preserve">4. W skład </w:t>
      </w:r>
      <w:r w:rsidRPr="005A3F96">
        <w:t>zarządu i rady nadzorczej towarzystwa mogą wchodzić wyłącznie osoby posiadające nieposzlakowaną opinię w związku ze sprawowanymi funkcjami, wiedzę, kompetencje i doświadczenie niezbędne</w:t>
      </w:r>
      <w:r>
        <w:t xml:space="preserve"> do skutecznego, prawidłowego i ostrożnego zarządzania towarzystwem, z uwzględnieniem zakresu, skali i złożoności prowadzonej działalności. </w:t>
      </w:r>
      <w:r w:rsidRPr="005A3F96">
        <w:t>Towarzystwo zapewnia utrzymywanie i doskonalenie przez członków organów towarzystwa wiedzy i</w:t>
      </w:r>
      <w:r>
        <w:t xml:space="preserve"> kompetencji niezbędnych do należytego wykonywania powierzonych obowiązków.</w:t>
      </w:r>
    </w:p>
    <w:p w:rsidR="00F24613" w:rsidRDefault="00F24613" w:rsidP="00F24613">
      <w:pPr>
        <w:pStyle w:val="ZUSTzmustartykuempunktem"/>
      </w:pPr>
      <w:r>
        <w:t>5. Co najmniej dwóch członków zarządu, w tym prezes zarządu oraz każdy członek zarządu odpowiedzialny za nadzorowanie podejmowania decyzji inwestycyjnych dotyczących portfeli inwestycyjnych funduszy zarządzanych przez towarzystwo lub portfeli, w skład którego wchodzi jeden lub większa liczba instrumentów finansowych, zarządzanych przez towarzystwo, legitymuje się stażem pracy nie krótszym niż 3 lata na kierowniczym lub samodzielnym stanowisku w instytucjach rynku finansowego lub pełnieniem przez ten okres funkcji w organach tych instytucji.</w:t>
      </w:r>
    </w:p>
    <w:p w:rsidR="00F24613" w:rsidRDefault="00F24613" w:rsidP="00F24613">
      <w:pPr>
        <w:pStyle w:val="ZUSTzmustartykuempunktem"/>
      </w:pPr>
      <w:r>
        <w:t>6. W skład zarządu lub rady nadzorczej towarzystwa nie mogą wchodzić osoby, które zostały skazane prawomocnym wyrokiem za przestępstwo umyślne lub przestępstwo skarbowe.”</w:t>
      </w:r>
      <w:r w:rsidRPr="004F69CB">
        <w:t>;</w:t>
      </w:r>
    </w:p>
    <w:p w:rsidR="00F24613" w:rsidRPr="001A6D71" w:rsidRDefault="00F24613" w:rsidP="00F24613">
      <w:pPr>
        <w:pStyle w:val="PKTpunkt"/>
      </w:pPr>
      <w:r>
        <w:t>1</w:t>
      </w:r>
      <w:r w:rsidRPr="001A6D71">
        <w:t>1)</w:t>
      </w:r>
      <w:r w:rsidRPr="001A6D71">
        <w:tab/>
        <w:t>po art. 42 dodaje się art. 42a i art. 42b w brzmieniu:</w:t>
      </w:r>
    </w:p>
    <w:p w:rsidR="00F24613" w:rsidRPr="001A6D71" w:rsidRDefault="00F24613" w:rsidP="00F24613">
      <w:pPr>
        <w:pStyle w:val="ZARTzmartartykuempunktem"/>
      </w:pPr>
      <w:r>
        <w:t>„Art. 42a. 1. W zarządzie towarzystwa wyodrębnia się funkcje:</w:t>
      </w:r>
    </w:p>
    <w:p w:rsidR="00F24613" w:rsidRDefault="00F24613" w:rsidP="00F24613">
      <w:pPr>
        <w:pStyle w:val="ZPKTzmpktartykuempunktem"/>
      </w:pPr>
      <w:r>
        <w:t>1)</w:t>
      </w:r>
      <w:r>
        <w:tab/>
        <w:t>członka zarządu nadzorującego system zarządzania ryzykiem w towarzystwie;</w:t>
      </w:r>
    </w:p>
    <w:p w:rsidR="00F24613" w:rsidRDefault="00F24613" w:rsidP="00F24613">
      <w:pPr>
        <w:pStyle w:val="ZPKTzmpktartykuempunktem"/>
      </w:pPr>
      <w:r>
        <w:t>2)</w:t>
      </w:r>
      <w:r>
        <w:tab/>
        <w:t>członka zarządu nadzorującego podejmowanie decyzji inwestycyjnych dotyczących portfeli inwestycyjnych funduszy zarządzanych przez towarzystwo lub portfeli, w skład których wchodzi jeden lub większa liczba instrumentów finansowych, zarządzanych przez towarzystwo.</w:t>
      </w:r>
    </w:p>
    <w:p w:rsidR="00F24613" w:rsidRDefault="00F24613" w:rsidP="00F24613">
      <w:pPr>
        <w:pStyle w:val="ZUSTzmustartykuempunktem"/>
      </w:pPr>
      <w:r>
        <w:t>2. Zarząd towarzystwa ustala, a rada nadzorcza zatwierdza wewnętrzny podział kompetencji w zarządzie towarzystwa.</w:t>
      </w:r>
    </w:p>
    <w:p w:rsidR="00F24613" w:rsidRPr="001A6D71" w:rsidRDefault="00F24613" w:rsidP="00F24613">
      <w:pPr>
        <w:pStyle w:val="ZUSTzmustartykuempunktem"/>
      </w:pPr>
      <w:r>
        <w:t>3. W ramach wewnętrznego podziału kompetencji w zarządzie towarzystwa:</w:t>
      </w:r>
    </w:p>
    <w:p w:rsidR="00F24613" w:rsidRDefault="00F24613" w:rsidP="00F24613">
      <w:pPr>
        <w:pStyle w:val="ZPKTzmpktartykuempunktem"/>
      </w:pPr>
      <w:r>
        <w:t>1)</w:t>
      </w:r>
      <w:r>
        <w:tab/>
        <w:t>funkcja prezesa zarządu nie może być łączona z funkcją członka zarządu, o którym mowa w ust. 1 pkt 1;</w:t>
      </w:r>
    </w:p>
    <w:p w:rsidR="00F24613" w:rsidRDefault="00F24613" w:rsidP="00F24613">
      <w:pPr>
        <w:pStyle w:val="ZPKTzmpktartykuempunktem"/>
      </w:pPr>
      <w:r>
        <w:t>2)</w:t>
      </w:r>
      <w:r>
        <w:tab/>
        <w:t xml:space="preserve">funkcje, o których mowa w ust. </w:t>
      </w:r>
      <w:r w:rsidRPr="00CD24FD">
        <w:t>1, nie mogą być ze sobą łączone</w:t>
      </w:r>
      <w:r>
        <w:t>.</w:t>
      </w:r>
    </w:p>
    <w:p w:rsidR="00F24613" w:rsidRPr="001A6D71" w:rsidRDefault="00F24613" w:rsidP="00F24613">
      <w:pPr>
        <w:pStyle w:val="ZARTzmartartykuempunktem"/>
      </w:pPr>
      <w:r>
        <w:t>Art. 42b. 1. Powołanie członka zarządu towarzystwa nadzorującego:</w:t>
      </w:r>
    </w:p>
    <w:p w:rsidR="00F24613" w:rsidRDefault="00F24613" w:rsidP="00F24613">
      <w:pPr>
        <w:pStyle w:val="ZPKTzmpktartykuempunktem"/>
      </w:pPr>
      <w:r>
        <w:t>1)</w:t>
      </w:r>
      <w:r>
        <w:tab/>
        <w:t>podejmowanie decyzji inwestycyjnych dotyczących portfeli inwestycyjnych funduszy zarządzanych przez towarzystwo lub portfeli, w skład których wchodzi jeden lub większa liczba instrumentów finansowych, zarządzanych przez towarzystwo</w:t>
      </w:r>
      <w:r w:rsidR="00986765">
        <w:t>,</w:t>
      </w:r>
    </w:p>
    <w:p w:rsidR="00F24613" w:rsidRPr="001A6D71" w:rsidRDefault="00F24613" w:rsidP="00F24613">
      <w:pPr>
        <w:pStyle w:val="ZPKTzmpktartykuempunktem"/>
      </w:pPr>
      <w:r>
        <w:t>2)</w:t>
      </w:r>
      <w:r>
        <w:tab/>
        <w:t>system zarządzania ryzykiem w towarzystwie</w:t>
      </w:r>
    </w:p>
    <w:p w:rsidR="00F24613" w:rsidRDefault="00F24613" w:rsidP="00F24613">
      <w:pPr>
        <w:pStyle w:val="ZCZWSPPKTzmczciwsppktartykuempunktem"/>
      </w:pPr>
      <w:r>
        <w:t>– następuje za zgodą Komisji, z zastrzeżeniem art. 61 ust. 1e.</w:t>
      </w:r>
    </w:p>
    <w:p w:rsidR="00F24613" w:rsidRPr="001A6D71" w:rsidRDefault="00F24613" w:rsidP="00F24613">
      <w:pPr>
        <w:pStyle w:val="ZUSTzmustartykuempunktem"/>
      </w:pPr>
      <w:r>
        <w:t>2. Z wnioskiem o wyrażenie zgody, o której mowa w ust. 1, występuje rada nadzorcza towarzystwa, dołączając do wniosku informacje i oświadczenia osób wskazanych w tym przepisie, dotyczące:</w:t>
      </w:r>
    </w:p>
    <w:p w:rsidR="00F24613" w:rsidRDefault="00F24613" w:rsidP="00F24613">
      <w:pPr>
        <w:pStyle w:val="ZPKTzmpktartykuempunktem"/>
      </w:pPr>
      <w:r>
        <w:t>1)</w:t>
      </w:r>
      <w:r>
        <w:tab/>
        <w:t>identyfikacji tych osób;</w:t>
      </w:r>
    </w:p>
    <w:p w:rsidR="00F24613" w:rsidRDefault="00F24613" w:rsidP="00F24613">
      <w:pPr>
        <w:pStyle w:val="ZPKTzmpktartykuempunktem"/>
      </w:pPr>
      <w:r>
        <w:t>2)</w:t>
      </w:r>
      <w:r>
        <w:tab/>
        <w:t>wiedzy, umiejętności i doświadczenia tych osób, a w szczególności wykształcenia, przebiegu pracy zawodowej i ukończonych szkoleń zawodowych;</w:t>
      </w:r>
    </w:p>
    <w:p w:rsidR="00F24613" w:rsidRDefault="00F24613" w:rsidP="00F24613">
      <w:pPr>
        <w:pStyle w:val="ZPKTzmpktartykuempunktem"/>
      </w:pPr>
      <w:r>
        <w:t>3)</w:t>
      </w:r>
      <w:r>
        <w:tab/>
        <w:t>funkcji pełnionych w organach innych podmiotów;</w:t>
      </w:r>
    </w:p>
    <w:p w:rsidR="00F24613" w:rsidRDefault="00F24613" w:rsidP="00F24613">
      <w:pPr>
        <w:pStyle w:val="ZPKTzmpktartykuempunktem"/>
      </w:pPr>
      <w:r>
        <w:t>4)</w:t>
      </w:r>
      <w:r>
        <w:tab/>
        <w:t>karalności tych osób, prowadzonych przeciwko nim postępowań karnych i postępowań w sprawach o przestępstwa skarbowe, w tym informacje z Krajowego Rejestru Karnego;</w:t>
      </w:r>
    </w:p>
    <w:p w:rsidR="00F24613" w:rsidRDefault="00F24613" w:rsidP="00F24613">
      <w:pPr>
        <w:pStyle w:val="ZPKTzmpktartykuempunktem"/>
      </w:pPr>
      <w:r>
        <w:t>5)</w:t>
      </w:r>
      <w:r>
        <w:tab/>
        <w:t>sankcji administracyjnych nałożonych na te osoby lub inne podmioty w związku z zakresem odpowiedzialności tych osób;</w:t>
      </w:r>
    </w:p>
    <w:p w:rsidR="00F24613" w:rsidRDefault="00F24613" w:rsidP="00F24613">
      <w:pPr>
        <w:pStyle w:val="ZPKTzmpktartykuempunktem"/>
      </w:pPr>
      <w:r>
        <w:t>6)</w:t>
      </w:r>
      <w:r>
        <w:tab/>
        <w:t>zagrożonych sankcją postępowań administracyjnych lub dyscyplinarnych, w których te osoby występowały lub występują w charakterze strony;</w:t>
      </w:r>
    </w:p>
    <w:p w:rsidR="00F24613" w:rsidRDefault="00F24613" w:rsidP="00F24613">
      <w:pPr>
        <w:pStyle w:val="ZPKTzmpktartykuempunktem"/>
      </w:pPr>
      <w:r>
        <w:t>7)</w:t>
      </w:r>
      <w:r>
        <w:tab/>
        <w:t>innych okoliczności mogących mieć wpływ na ocenę spełniania przez te osoby wymogów określonych w art. 42 ust. 2–5.</w:t>
      </w:r>
    </w:p>
    <w:p w:rsidR="00F24613" w:rsidRDefault="00F24613" w:rsidP="00F24613">
      <w:pPr>
        <w:pStyle w:val="ZUSTzmustartykuempunktem"/>
      </w:pPr>
      <w:r>
        <w:t>3. Komisja odmawia wyrażenia zgody, o której mowa w ust. 1, jeżeli osoba, której dotyczy wniosek o wyrażenie zgody, nie spełnia wymogów określonych w art. 42 ust. 2–6.</w:t>
      </w:r>
    </w:p>
    <w:p w:rsidR="00F24613" w:rsidRDefault="00F24613" w:rsidP="00F24613">
      <w:pPr>
        <w:pStyle w:val="ZUSTzmustartykuempunktem"/>
      </w:pPr>
      <w:r>
        <w:t>4. Jeżeli nie zachodzą przesłanki określone w ust. 3, przepisu ust. 1 nie stosuje się do powołania na kolejną kadencję osób wymienionych w ust. 1.</w:t>
      </w:r>
    </w:p>
    <w:p w:rsidR="00F24613" w:rsidRDefault="00F24613" w:rsidP="00F24613">
      <w:pPr>
        <w:pStyle w:val="ZUSTzmustartykuempunktem"/>
      </w:pPr>
      <w:r>
        <w:t>5. Decyzja, o której mowa w ust. 1, może określać termin, do którego powinno nastąpić powołanie lub powierzenie funkcji, o której mowa w ust. 1. W przypadku niedotrzymania tego terminu decyzja wygasa. Przepisu art. 162 § 3 ustawy z dnia 14 czerwca 1960 r. – Kodeks postępowania administracyjnego (Dz. U. z 2018 r. poz. 2096 oraz z 2019 r. poz. 60</w:t>
      </w:r>
      <w:r w:rsidR="000B0394">
        <w:t>,</w:t>
      </w:r>
      <w:r>
        <w:t xml:space="preserve"> 730</w:t>
      </w:r>
      <w:r w:rsidR="000B0394">
        <w:t xml:space="preserve"> i 1133</w:t>
      </w:r>
      <w:r>
        <w:t>) nie stosuje się.”</w:t>
      </w:r>
      <w:r w:rsidRPr="004F69CB">
        <w:t>;</w:t>
      </w:r>
    </w:p>
    <w:p w:rsidR="00F24613" w:rsidRPr="001A6D71" w:rsidRDefault="00F24613" w:rsidP="00F24613">
      <w:pPr>
        <w:pStyle w:val="PKTpunkt"/>
      </w:pPr>
      <w:r w:rsidRPr="001A6D71">
        <w:t>12)</w:t>
      </w:r>
      <w:r w:rsidRPr="001A6D71">
        <w:tab/>
        <w:t>art. 43 otrzymuje brzmienie:</w:t>
      </w:r>
    </w:p>
    <w:p w:rsidR="00F24613" w:rsidRDefault="00F24613" w:rsidP="00F24613">
      <w:pPr>
        <w:pStyle w:val="ZARTzmartartykuempunktem"/>
      </w:pPr>
      <w:r>
        <w:t>„Art. 43. O powołaniu nowego członka zarządu, w przypadku którego nie jest wymagana zgoda Komisji, oraz o innych zmianach w składzie zarządu przewodniczący rady nadzorczej towarzystwa lub inna osoba wskazana w uchwale rady nadzorczej niezwłocznie zawiadamia Komisję. Do zawiadomienia o powołaniu nowego członka zarządu załącza się informacje i oświadczenia, o których mowa w art. 42b ust. 2.”</w:t>
      </w:r>
      <w:r w:rsidRPr="004F69CB">
        <w:t>;</w:t>
      </w:r>
    </w:p>
    <w:p w:rsidR="00F24613" w:rsidRPr="001A6D71" w:rsidRDefault="00F24613" w:rsidP="00F24613">
      <w:pPr>
        <w:pStyle w:val="PKTpunkt"/>
      </w:pPr>
      <w:r w:rsidRPr="001A6D71">
        <w:t>13)</w:t>
      </w:r>
      <w:r w:rsidRPr="001A6D71">
        <w:tab/>
        <w:t>w art. 44:</w:t>
      </w:r>
    </w:p>
    <w:p w:rsidR="00F24613" w:rsidRDefault="000B0394" w:rsidP="00F24613">
      <w:pPr>
        <w:pStyle w:val="LITlitera"/>
      </w:pPr>
      <w:r>
        <w:t>a</w:t>
      </w:r>
      <w:r w:rsidR="00F24613">
        <w:t>)</w:t>
      </w:r>
      <w:r w:rsidR="00F24613">
        <w:tab/>
        <w:t>uchyla się ust. 1 i 2,</w:t>
      </w:r>
    </w:p>
    <w:p w:rsidR="00F24613" w:rsidRPr="001A6D71" w:rsidRDefault="000B0394" w:rsidP="00F24613">
      <w:pPr>
        <w:pStyle w:val="LITlitera"/>
      </w:pPr>
      <w:r>
        <w:t>b</w:t>
      </w:r>
      <w:r w:rsidR="00F24613">
        <w:t>)</w:t>
      </w:r>
      <w:r w:rsidR="00F24613">
        <w:tab/>
        <w:t>ust. 3 otrzymuje brzmienie:</w:t>
      </w:r>
    </w:p>
    <w:p w:rsidR="00F24613" w:rsidRDefault="00F24613" w:rsidP="00F24613">
      <w:pPr>
        <w:pStyle w:val="ZLITUSTzmustliter"/>
      </w:pPr>
      <w:r>
        <w:t>„3. O powołaniu nowego członka rady nadzorczej towarzystwo niezwłocznie powiadamia Komisję, dołączając do powiadomienia dane osobowe tej osoby wraz z opisem jej kwalifikacji i doświadczeń zawodowych, informację z Krajowego Rejestru Karnego oraz informacje w zakresie spełniania wymogów, o których mowa w art. 42 ust. 4.”;</w:t>
      </w:r>
    </w:p>
    <w:p w:rsidR="00F24613" w:rsidRPr="001A6D71" w:rsidRDefault="00F24613" w:rsidP="00F24613">
      <w:pPr>
        <w:pStyle w:val="PKTpunkt"/>
      </w:pPr>
      <w:r w:rsidRPr="001A6D71">
        <w:t>14)</w:t>
      </w:r>
      <w:r w:rsidRPr="001A6D71">
        <w:tab/>
        <w:t>po art. 46c dodaje się art. 46d–46g w brzmieniu:</w:t>
      </w:r>
    </w:p>
    <w:p w:rsidR="00F24613" w:rsidRPr="00AE3E83" w:rsidRDefault="00F24613" w:rsidP="00F24613">
      <w:pPr>
        <w:pStyle w:val="ZARTzmartartykuempunktem"/>
      </w:pPr>
      <w:r>
        <w:t>„</w:t>
      </w:r>
      <w:r w:rsidRPr="00AE3E83">
        <w:t xml:space="preserve">Art. 46d. 1. Towarzystwo zarządzające funduszem </w:t>
      </w:r>
      <w:r w:rsidRPr="00515026">
        <w:t>lokujący</w:t>
      </w:r>
      <w:r>
        <w:t>m</w:t>
      </w:r>
      <w:r w:rsidRPr="00515026">
        <w:t xml:space="preserve"> aktywa w </w:t>
      </w:r>
      <w:r>
        <w:t>dopuszczone do obrotu</w:t>
      </w:r>
      <w:r w:rsidRPr="00515026">
        <w:t xml:space="preserve"> na rynku regulowanym akcje spółek </w:t>
      </w:r>
      <w:r w:rsidRPr="00AE3E83">
        <w:t xml:space="preserve">opracowuje i publikuje politykę dotyczącą zaangażowania, która opisuje, w jaki sposób zaangażowanie akcjonariuszy </w:t>
      </w:r>
      <w:r>
        <w:t xml:space="preserve">takich </w:t>
      </w:r>
      <w:r w:rsidRPr="00AE3E83">
        <w:t>spółek jest uwzględniane w strategii inwestycyjnej funduszu.</w:t>
      </w:r>
    </w:p>
    <w:p w:rsidR="00F24613" w:rsidRPr="001A6D71" w:rsidRDefault="00F24613" w:rsidP="00F24613">
      <w:pPr>
        <w:pStyle w:val="ZUSTzmustartykuempunktem"/>
      </w:pPr>
      <w:r w:rsidRPr="00AE3E83">
        <w:t>2. Polityka, o której mowa w ust. 1, zawiera opis sposobów:</w:t>
      </w:r>
    </w:p>
    <w:p w:rsidR="00F24613" w:rsidRPr="00AE3E83" w:rsidRDefault="00F24613" w:rsidP="00F24613">
      <w:pPr>
        <w:pStyle w:val="ZPKTzmpktartykuempunktem"/>
      </w:pPr>
      <w:r w:rsidRPr="00AE3E83">
        <w:t>1)</w:t>
      </w:r>
      <w:r w:rsidRPr="00AE3E83">
        <w:tab/>
        <w:t>monitorowania spółek</w:t>
      </w:r>
      <w:r>
        <w:t>,</w:t>
      </w:r>
      <w:r w:rsidRPr="00AE3E83">
        <w:t xml:space="preserve"> </w:t>
      </w:r>
      <w:r>
        <w:t>o których mowa w ust. 1</w:t>
      </w:r>
      <w:r w:rsidRPr="00AE3E83">
        <w:t xml:space="preserve">, w szczególności pod względem strategii, wyników oraz </w:t>
      </w:r>
      <w:proofErr w:type="spellStart"/>
      <w:r w:rsidRPr="00AE3E83">
        <w:t>ryzyk</w:t>
      </w:r>
      <w:proofErr w:type="spellEnd"/>
      <w:r w:rsidRPr="00AE3E83">
        <w:t xml:space="preserve"> finansowych i niefinansowych, struktury kapitałowej, wpływu społecznego i środowiskowego oraz ładu korporacyjnego;</w:t>
      </w:r>
    </w:p>
    <w:p w:rsidR="00F24613" w:rsidRPr="00AE3E83" w:rsidRDefault="00F24613" w:rsidP="00F24613">
      <w:pPr>
        <w:pStyle w:val="ZPKTzmpktartykuempunktem"/>
      </w:pPr>
      <w:r w:rsidRPr="00AE3E83">
        <w:t>2)</w:t>
      </w:r>
      <w:r w:rsidRPr="00AE3E83">
        <w:tab/>
        <w:t>prowadzenia dialogu ze spółkami</w:t>
      </w:r>
      <w:r>
        <w:t>, o których mowa w ust. 1</w:t>
      </w:r>
      <w:r w:rsidRPr="00AE3E83">
        <w:t>;</w:t>
      </w:r>
    </w:p>
    <w:p w:rsidR="00F24613" w:rsidRPr="00AE3E83" w:rsidRDefault="00F24613" w:rsidP="00F24613">
      <w:pPr>
        <w:pStyle w:val="ZPKTzmpktartykuempunktem"/>
      </w:pPr>
      <w:r w:rsidRPr="00AE3E83">
        <w:t>3)</w:t>
      </w:r>
      <w:r w:rsidRPr="00AE3E83">
        <w:tab/>
        <w:t>wykonywania prawa głosu oraz innych praw związanych z akcjami</w:t>
      </w:r>
      <w:r w:rsidRPr="003E7106">
        <w:t xml:space="preserve"> </w:t>
      </w:r>
      <w:r>
        <w:t xml:space="preserve">spółek, </w:t>
      </w:r>
      <w:r w:rsidRPr="003E7106">
        <w:t>o których mowa w ust. 1</w:t>
      </w:r>
      <w:r w:rsidRPr="00AE3E83">
        <w:t>;</w:t>
      </w:r>
    </w:p>
    <w:p w:rsidR="00F24613" w:rsidRPr="00AE3E83" w:rsidRDefault="00F24613" w:rsidP="00F24613">
      <w:pPr>
        <w:pStyle w:val="ZPKTzmpktartykuempunktem"/>
      </w:pPr>
      <w:r w:rsidRPr="00AE3E83">
        <w:t>4)</w:t>
      </w:r>
      <w:r w:rsidRPr="00AE3E83">
        <w:tab/>
        <w:t>współpracy z innymi akcjonariuszami spółek</w:t>
      </w:r>
      <w:r>
        <w:t>,</w:t>
      </w:r>
      <w:r w:rsidRPr="00AE3E83">
        <w:t xml:space="preserve"> </w:t>
      </w:r>
      <w:r w:rsidRPr="00824032">
        <w:t>o których mowa w ust. 1</w:t>
      </w:r>
      <w:r w:rsidRPr="00AE3E83">
        <w:t>;</w:t>
      </w:r>
    </w:p>
    <w:p w:rsidR="00F24613" w:rsidRPr="00AE3E83" w:rsidRDefault="00F24613" w:rsidP="00F24613">
      <w:pPr>
        <w:pStyle w:val="ZPKTzmpktartykuempunktem"/>
      </w:pPr>
      <w:r w:rsidRPr="00AE3E83">
        <w:t>5)</w:t>
      </w:r>
      <w:r w:rsidRPr="00AE3E83">
        <w:tab/>
        <w:t>komunikacji z pozostałymi akcjonariuszami i członkami organów spółek</w:t>
      </w:r>
      <w:r>
        <w:t>,</w:t>
      </w:r>
      <w:r w:rsidRPr="00AE3E83">
        <w:t xml:space="preserve"> </w:t>
      </w:r>
      <w:r w:rsidRPr="00E93C4E">
        <w:t>o których mowa w ust.</w:t>
      </w:r>
      <w:r>
        <w:t xml:space="preserve"> 1</w:t>
      </w:r>
      <w:r w:rsidRPr="00AE3E83">
        <w:t>;</w:t>
      </w:r>
    </w:p>
    <w:p w:rsidR="00F24613" w:rsidRPr="00AE3E83" w:rsidRDefault="00F24613" w:rsidP="00F24613">
      <w:pPr>
        <w:pStyle w:val="ZPKTzmpktartykuempunktem"/>
      </w:pPr>
      <w:r w:rsidRPr="00AE3E83">
        <w:t>6)</w:t>
      </w:r>
      <w:r w:rsidRPr="00AE3E83">
        <w:tab/>
        <w:t>zarządzania faktycznymi i potencjalnymi konfliktami interesów w odniesieniu do zaangażowania funduszu.</w:t>
      </w:r>
    </w:p>
    <w:p w:rsidR="00F24613" w:rsidRPr="001A6D71" w:rsidRDefault="00F24613" w:rsidP="00F24613">
      <w:pPr>
        <w:pStyle w:val="ZUSTzmustartykuempunktem"/>
      </w:pPr>
      <w:r w:rsidRPr="00AE3E83">
        <w:t>3. Towarzystwo co rok</w:t>
      </w:r>
      <w:r w:rsidRPr="001A6D71">
        <w:t xml:space="preserve"> opracowuje i publikuje sprawozdanie z realizacji polityki dotyczącej zaangażowania. Sprawozdanie zawiera w szczególności:</w:t>
      </w:r>
    </w:p>
    <w:p w:rsidR="00F24613" w:rsidRPr="00AE3E83" w:rsidRDefault="00F24613" w:rsidP="00F24613">
      <w:pPr>
        <w:pStyle w:val="ZPKTzmpktartykuempunktem"/>
      </w:pPr>
      <w:r w:rsidRPr="00AE3E83">
        <w:t>1)</w:t>
      </w:r>
      <w:r w:rsidRPr="00AE3E83">
        <w:tab/>
        <w:t>ogólny opis sposobu głosowania;</w:t>
      </w:r>
    </w:p>
    <w:p w:rsidR="00F24613" w:rsidRPr="00AE3E83" w:rsidRDefault="00F24613" w:rsidP="00F24613">
      <w:pPr>
        <w:pStyle w:val="ZPKTzmpktartykuempunktem"/>
      </w:pPr>
      <w:r w:rsidRPr="00AE3E83">
        <w:t>2)</w:t>
      </w:r>
      <w:r w:rsidRPr="00AE3E83">
        <w:tab/>
        <w:t>opis najważniejszych głosowań;</w:t>
      </w:r>
    </w:p>
    <w:p w:rsidR="00F24613" w:rsidRPr="00AE3E83" w:rsidRDefault="00F24613" w:rsidP="00F24613">
      <w:pPr>
        <w:pStyle w:val="ZPKTzmpktartykuempunktem"/>
      </w:pPr>
      <w:r w:rsidRPr="00AE3E83">
        <w:t>3)</w:t>
      </w:r>
      <w:r w:rsidRPr="00AE3E83">
        <w:tab/>
        <w:t>opis sposobu korzystania z usług doradc</w:t>
      </w:r>
      <w:r>
        <w:t>y</w:t>
      </w:r>
      <w:r w:rsidRPr="00AE3E83">
        <w:t xml:space="preserve"> </w:t>
      </w:r>
      <w:r>
        <w:t>akcjonariusza do spraw</w:t>
      </w:r>
      <w:r w:rsidRPr="00AE3E83">
        <w:t xml:space="preserve"> głosowani</w:t>
      </w:r>
      <w:r>
        <w:t>a</w:t>
      </w:r>
      <w:r w:rsidRPr="00AE3E83">
        <w:t>, o który</w:t>
      </w:r>
      <w:r w:rsidR="005A3F96">
        <w:t>m</w:t>
      </w:r>
      <w:r w:rsidRPr="00AE3E83">
        <w:t xml:space="preserve"> mowa w art. 4 § 1 </w:t>
      </w:r>
      <w:r>
        <w:t xml:space="preserve">pkt 16 </w:t>
      </w:r>
      <w:r w:rsidRPr="00AE3E83">
        <w:t>Kodeks</w:t>
      </w:r>
      <w:r>
        <w:t>u</w:t>
      </w:r>
      <w:r w:rsidRPr="00AE3E83">
        <w:t xml:space="preserve"> spółek handlowych.</w:t>
      </w:r>
    </w:p>
    <w:p w:rsidR="00F24613" w:rsidRDefault="00F24613" w:rsidP="00F24613">
      <w:pPr>
        <w:pStyle w:val="ZUSTzmustartykuempunktem"/>
      </w:pPr>
      <w:r w:rsidRPr="00AE3E83">
        <w:t xml:space="preserve">4. W przypadku gdy towarzystwo nie </w:t>
      </w:r>
      <w:r>
        <w:t xml:space="preserve">opracowuje lub nie </w:t>
      </w:r>
      <w:r w:rsidRPr="00AE3E83">
        <w:t xml:space="preserve">publikuje polityki, o której mowa w ust. 2, lub sprawozdania, o którym mowa w ust. 3, </w:t>
      </w:r>
      <w:r w:rsidRPr="00326817">
        <w:t xml:space="preserve">towarzystwo </w:t>
      </w:r>
      <w:r w:rsidRPr="00AE3E83">
        <w:t xml:space="preserve">publikuje uzasadnione wyjaśnienie </w:t>
      </w:r>
      <w:r>
        <w:t>powodów ich nieopracowania lub nieopublikowania</w:t>
      </w:r>
      <w:r w:rsidRPr="00AE3E83">
        <w:t>.</w:t>
      </w:r>
    </w:p>
    <w:p w:rsidR="00F24613" w:rsidRPr="00AE3E83" w:rsidRDefault="00F24613" w:rsidP="00F24613">
      <w:pPr>
        <w:pStyle w:val="ZUSTzmustartykuempunktem"/>
      </w:pPr>
      <w:r>
        <w:t>5</w:t>
      </w:r>
      <w:r w:rsidRPr="004B28DC">
        <w:t>.</w:t>
      </w:r>
      <w:r w:rsidR="00750E5D">
        <w:t> </w:t>
      </w:r>
      <w:r w:rsidRPr="004B28DC">
        <w:t>Sprawozdanie, o którym mowa w ust. 3, może nie obejmować głosowań, które są mało istotne ze względu na ich przedmiot lub wielkość udziału funduszu w spółce, o której mowa w ust. 1.</w:t>
      </w:r>
    </w:p>
    <w:p w:rsidR="00F24613" w:rsidRPr="00AE3E83" w:rsidRDefault="00F24613" w:rsidP="00584F07">
      <w:pPr>
        <w:pStyle w:val="ZARTzmartartykuempunktem"/>
      </w:pPr>
      <w:r w:rsidRPr="00AE3E83">
        <w:t>Art. 46e. Polityka, sprawozdanie lub wyjaśnienia, o których mowa w art. 46d, są publikowane na stronie internetowej towarzystwa.</w:t>
      </w:r>
    </w:p>
    <w:p w:rsidR="00F24613" w:rsidRPr="001A6D71" w:rsidRDefault="00F24613" w:rsidP="00F24613">
      <w:pPr>
        <w:pStyle w:val="ZARTzmartartykuempunktem"/>
      </w:pPr>
      <w:r w:rsidRPr="00AE3E83">
        <w:t xml:space="preserve">Art. 46f. 1. W przypadku gdy </w:t>
      </w:r>
      <w:r w:rsidRPr="001A6D71">
        <w:t>towarzystwo:</w:t>
      </w:r>
    </w:p>
    <w:p w:rsidR="00F24613" w:rsidRDefault="00F24613" w:rsidP="00F24613">
      <w:pPr>
        <w:pStyle w:val="ZPKTzmpktartykuempunktem"/>
      </w:pPr>
      <w:r>
        <w:t>1)</w:t>
      </w:r>
      <w:r>
        <w:tab/>
      </w:r>
      <w:r w:rsidRPr="005640E2">
        <w:t xml:space="preserve">w ramach </w:t>
      </w:r>
      <w:r w:rsidRPr="00473954">
        <w:t>zarządzania aktywami pracowniczego funduszu</w:t>
      </w:r>
      <w:r>
        <w:t xml:space="preserve"> emerytalnego</w:t>
      </w:r>
      <w:r w:rsidRPr="00473954">
        <w:t>, o którym mowa w art. 152</w:t>
      </w:r>
      <w:r>
        <w:t xml:space="preserve"> </w:t>
      </w:r>
      <w:r w:rsidRPr="00AE3E83">
        <w:t>ustaw</w:t>
      </w:r>
      <w:r>
        <w:t>y</w:t>
      </w:r>
      <w:r w:rsidRPr="00AE3E83">
        <w:t xml:space="preserve"> z dnia 2</w:t>
      </w:r>
      <w:r>
        <w:t>8</w:t>
      </w:r>
      <w:r w:rsidRPr="00AE3E83">
        <w:t xml:space="preserve"> sierpnia 1997 r. o organizacji i funkcjonowaniu funduszy emerytalnych</w:t>
      </w:r>
      <w:r w:rsidRPr="00473954">
        <w:t xml:space="preserve">, </w:t>
      </w:r>
      <w:r w:rsidRPr="005A3F96">
        <w:t>lokuje, na podstawie ustaleń z pracowniczym funduszem emerytalnym i w jego imieniu, aktywa tego funduszu w dopuszczone do obrotu na rynku regulowanym akcje</w:t>
      </w:r>
      <w:r>
        <w:t xml:space="preserve"> spółek,</w:t>
      </w:r>
    </w:p>
    <w:p w:rsidR="00F24613" w:rsidRDefault="00F24613" w:rsidP="00F24613">
      <w:pPr>
        <w:pStyle w:val="ZPKTzmpktartykuempunktem"/>
      </w:pPr>
      <w:r>
        <w:t>2)</w:t>
      </w:r>
      <w:r>
        <w:tab/>
      </w:r>
      <w:r w:rsidRPr="00473954">
        <w:t>zarządza fundusz</w:t>
      </w:r>
      <w:r>
        <w:t>em</w:t>
      </w:r>
      <w:r w:rsidRPr="00473954">
        <w:t xml:space="preserve"> inwestycyjnym, </w:t>
      </w:r>
      <w:r w:rsidRPr="005A3F96">
        <w:t>który, na podstawie ustaleń z pracowniczym funduszem emerytalnym, lokuje swoje aktywa w dopuszczone do obrotu na rynku regulowanym akcje spółek, i którego</w:t>
      </w:r>
      <w:r w:rsidRPr="00473954">
        <w:t xml:space="preserve"> jednostki uczestnictwa lub certyfikaty inwestycyjne posiada pracowniczy fundusz</w:t>
      </w:r>
      <w:r>
        <w:t xml:space="preserve"> emerytalny</w:t>
      </w:r>
      <w:r w:rsidRPr="00473954">
        <w:t>,</w:t>
      </w:r>
    </w:p>
    <w:p w:rsidR="00F24613" w:rsidRDefault="00F24613" w:rsidP="00F24613">
      <w:pPr>
        <w:pStyle w:val="ZPKTzmpktartykuempunktem"/>
      </w:pPr>
      <w:r>
        <w:t>3)</w:t>
      </w:r>
      <w:r>
        <w:tab/>
      </w:r>
      <w:r w:rsidRPr="00942153">
        <w:t xml:space="preserve">w ramach </w:t>
      </w:r>
      <w:r>
        <w:t xml:space="preserve">świadczenia, na rzecz </w:t>
      </w:r>
      <w:r w:rsidRPr="008F4F21">
        <w:t>zakład</w:t>
      </w:r>
      <w:r>
        <w:t>u</w:t>
      </w:r>
      <w:r w:rsidRPr="008F4F21">
        <w:t xml:space="preserve"> ubezpieczeń wykonując</w:t>
      </w:r>
      <w:r>
        <w:t>ego</w:t>
      </w:r>
      <w:r w:rsidRPr="008F4F21">
        <w:t xml:space="preserve"> działalność w zakresie ubezpieczeń, o których mowa w dziale I załącznika do ustawy</w:t>
      </w:r>
      <w:r>
        <w:t xml:space="preserve"> </w:t>
      </w:r>
      <w:r w:rsidRPr="008F4F21">
        <w:t>z</w:t>
      </w:r>
      <w:r>
        <w:t xml:space="preserve"> </w:t>
      </w:r>
      <w:r w:rsidRPr="008F4F21">
        <w:t>dnia 11</w:t>
      </w:r>
      <w:r>
        <w:t xml:space="preserve"> </w:t>
      </w:r>
      <w:r w:rsidRPr="008F4F21">
        <w:t>września 2015</w:t>
      </w:r>
      <w:r>
        <w:t> </w:t>
      </w:r>
      <w:r w:rsidRPr="008F4F21">
        <w:t>r. o</w:t>
      </w:r>
      <w:r>
        <w:t xml:space="preserve"> </w:t>
      </w:r>
      <w:r w:rsidRPr="008F4F21">
        <w:t>działalności ubezpieczeniowej i</w:t>
      </w:r>
      <w:r>
        <w:t xml:space="preserve"> </w:t>
      </w:r>
      <w:r w:rsidRPr="008F4F21">
        <w:t>reasekuracyjne</w:t>
      </w:r>
      <w:r>
        <w:t>j</w:t>
      </w:r>
      <w:r w:rsidRPr="008F4F21">
        <w:t xml:space="preserve">, </w:t>
      </w:r>
      <w:r>
        <w:t>lub</w:t>
      </w:r>
      <w:r w:rsidRPr="008F4F21">
        <w:t xml:space="preserve"> </w:t>
      </w:r>
      <w:r>
        <w:t xml:space="preserve">na rzecz </w:t>
      </w:r>
      <w:r w:rsidRPr="008F4F21">
        <w:t>zakład</w:t>
      </w:r>
      <w:r>
        <w:t>u</w:t>
      </w:r>
      <w:r w:rsidRPr="008F4F21">
        <w:t xml:space="preserve"> reasekuracji wykonując</w:t>
      </w:r>
      <w:r>
        <w:t>ego</w:t>
      </w:r>
      <w:r w:rsidRPr="008F4F21">
        <w:t xml:space="preserve"> działalność w zakresie reasekuracji ubezpieczeń, o których mowa w dziale I załącznika do </w:t>
      </w:r>
      <w:r>
        <w:t xml:space="preserve">tej </w:t>
      </w:r>
      <w:r w:rsidRPr="008F4F21">
        <w:t>ustawy</w:t>
      </w:r>
      <w:r>
        <w:t xml:space="preserve">, usługi zarządzania aktywami, w skład których wchodzi </w:t>
      </w:r>
      <w:r w:rsidRPr="00DE2DA0">
        <w:t>jeden lub większa liczba instrumentów finansowych</w:t>
      </w:r>
      <w:r>
        <w:t>,</w:t>
      </w:r>
      <w:r w:rsidRPr="00AE3E83">
        <w:t xml:space="preserve"> </w:t>
      </w:r>
      <w:r w:rsidRPr="005A3F96">
        <w:t>lokuje, na podstawie ustaleń z tym zakładem ubezpieczeń lub zakładem reasekuracji i w jego imieniu, aktywa tego zakładu ubezpieczeń lub tego zakładu reasekuracji, w dopuszczone do</w:t>
      </w:r>
      <w:r>
        <w:t xml:space="preserve"> obrotu na rynku regulowanym akcje spółek, lub</w:t>
      </w:r>
    </w:p>
    <w:p w:rsidR="00F24613" w:rsidRPr="001A6D71" w:rsidRDefault="00F24613" w:rsidP="00F24613">
      <w:pPr>
        <w:pStyle w:val="ZPKTzmpktartykuempunktem"/>
      </w:pPr>
      <w:r>
        <w:t>4</w:t>
      </w:r>
      <w:r w:rsidRPr="001A6D71">
        <w:t>)</w:t>
      </w:r>
      <w:r w:rsidRPr="001A6D71">
        <w:tab/>
        <w:t xml:space="preserve">zarządza funduszem inwestycyjnym, którego jednostki uczestnictwa lub certyfikaty inwestycyjne posiada zakład ubezpieczeń wykonujący działalność w zakresie ubezpieczeń, o których mowa w dziale I załącznika do ustawy z dnia 11 września 2015 r. o działalności ubezpieczeniowej i reasekuracyjnej, lub zakład reasekuracji wykonujący działalność w zakresie reasekuracji ubezpieczeń, o których mowa w dziale I załącznika do tej ustawy, i </w:t>
      </w:r>
      <w:r w:rsidRPr="00750E5D">
        <w:t>który, na podstawie ustaleń z tym zakładem ubezpieczeń lub tym zakładem reasekuracji, lokuje swoje aktywa w dopuszczone do obrotu na rynku regulowanym akcje</w:t>
      </w:r>
      <w:r w:rsidRPr="001A6D71">
        <w:t xml:space="preserve"> spółek</w:t>
      </w:r>
    </w:p>
    <w:p w:rsidR="00F24613" w:rsidRPr="00AE3E83" w:rsidRDefault="00F24613" w:rsidP="00F24613">
      <w:pPr>
        <w:pStyle w:val="ZCZWSPPKTzmczciwsppktartykuempunktem"/>
      </w:pPr>
      <w:r>
        <w:t xml:space="preserve">– towarzystwo </w:t>
      </w:r>
      <w:r w:rsidRPr="00AE3E83">
        <w:t>przekazuje corocznie</w:t>
      </w:r>
      <w:r>
        <w:t>, odpowiednio temu pracowniczemu funduszowi emerytalnemu, zakładowi ubezpieczeń lub zakładowi reasekuracji,</w:t>
      </w:r>
      <w:r w:rsidRPr="00AE3E83">
        <w:t xml:space="preserve"> informację dotyczącą zgodności </w:t>
      </w:r>
      <w:r>
        <w:t xml:space="preserve">przyjętej </w:t>
      </w:r>
      <w:r w:rsidRPr="00AE3E83">
        <w:t>strategii inwestycyjnej i jej realizacji z ustaleniami</w:t>
      </w:r>
      <w:r>
        <w:t>, o których mowa w pkt 1</w:t>
      </w:r>
      <w:r w:rsidR="00750E5D">
        <w:t>–</w:t>
      </w:r>
      <w:r>
        <w:t xml:space="preserve">4 </w:t>
      </w:r>
      <w:r w:rsidRPr="0010265D">
        <w:t xml:space="preserve">oraz sposobu, w jaki strategia ta i jej realizacja przyczyniają się do średnio- i długoterminowych wyników uzyskiwanych z aktywów </w:t>
      </w:r>
      <w:r>
        <w:t>tych podmiotów lub funduszy inwestycyjnych</w:t>
      </w:r>
      <w:r w:rsidRPr="00AE3E83">
        <w:t>.</w:t>
      </w:r>
    </w:p>
    <w:p w:rsidR="00F24613" w:rsidRPr="001A6D71" w:rsidRDefault="00F24613" w:rsidP="00F24613">
      <w:pPr>
        <w:pStyle w:val="ZUSTzmustartykuempunktem"/>
      </w:pPr>
      <w:r w:rsidRPr="00AE3E83">
        <w:t>2. Informacja, o której mowa w ust. 1, zawiera w szczególności opis:</w:t>
      </w:r>
    </w:p>
    <w:p w:rsidR="00F24613" w:rsidRPr="00AE3E83" w:rsidRDefault="00F24613" w:rsidP="00F24613">
      <w:pPr>
        <w:pStyle w:val="ZPKTzmpktartykuempunktem"/>
      </w:pPr>
      <w:r>
        <w:t>1</w:t>
      </w:r>
      <w:r w:rsidRPr="00AE3E83">
        <w:t>)</w:t>
      </w:r>
      <w:r w:rsidRPr="00AE3E83">
        <w:tab/>
        <w:t>istotnych czynników ryzyka średnio- i długoterminowego związanego z inwestycjami;</w:t>
      </w:r>
    </w:p>
    <w:p w:rsidR="00F24613" w:rsidRPr="00AE3E83" w:rsidRDefault="00F24613" w:rsidP="00F24613">
      <w:pPr>
        <w:pStyle w:val="ZPKTzmpktartykuempunktem"/>
      </w:pPr>
      <w:r>
        <w:t>2</w:t>
      </w:r>
      <w:r w:rsidRPr="00AE3E83">
        <w:t>)</w:t>
      </w:r>
      <w:r w:rsidRPr="00AE3E83">
        <w:tab/>
        <w:t>struktury portfela, sposobu zarządzania portfelem i kosztów tego zarządzania;</w:t>
      </w:r>
    </w:p>
    <w:p w:rsidR="00F24613" w:rsidRPr="00AE3E83" w:rsidRDefault="00F24613" w:rsidP="00F24613">
      <w:pPr>
        <w:pStyle w:val="ZPKTzmpktartykuempunktem"/>
      </w:pPr>
      <w:r>
        <w:t>3</w:t>
      </w:r>
      <w:r w:rsidRPr="00AE3E83">
        <w:t>)</w:t>
      </w:r>
      <w:r w:rsidRPr="00AE3E83">
        <w:tab/>
        <w:t>sposobu korzystania z usług doradc</w:t>
      </w:r>
      <w:r>
        <w:t>y</w:t>
      </w:r>
      <w:r w:rsidRPr="00AE3E83">
        <w:t xml:space="preserve"> </w:t>
      </w:r>
      <w:r>
        <w:t>akcjonariusza do spraw</w:t>
      </w:r>
      <w:r w:rsidRPr="00AE3E83">
        <w:t xml:space="preserve"> głosowani</w:t>
      </w:r>
      <w:r>
        <w:t>a</w:t>
      </w:r>
      <w:r w:rsidRPr="00AE3E83">
        <w:t>, o który</w:t>
      </w:r>
      <w:r w:rsidR="00750E5D">
        <w:t>m</w:t>
      </w:r>
      <w:r w:rsidRPr="00AE3E83">
        <w:t xml:space="preserve"> mowa w art. 4 § 1 </w:t>
      </w:r>
      <w:r>
        <w:t xml:space="preserve">pkt 16 </w:t>
      </w:r>
      <w:r w:rsidRPr="00AE3E83">
        <w:t>Kodeks</w:t>
      </w:r>
      <w:r>
        <w:t>u</w:t>
      </w:r>
      <w:r w:rsidRPr="00AE3E83">
        <w:t xml:space="preserve"> spółek handlowych;</w:t>
      </w:r>
    </w:p>
    <w:p w:rsidR="00F24613" w:rsidRPr="00AE3E83" w:rsidRDefault="00F24613" w:rsidP="00F24613">
      <w:pPr>
        <w:pStyle w:val="ZPKTzmpktartykuempunktem"/>
      </w:pPr>
      <w:r>
        <w:t>4</w:t>
      </w:r>
      <w:r w:rsidRPr="00AE3E83">
        <w:t>)</w:t>
      </w:r>
      <w:r w:rsidRPr="00AE3E83">
        <w:tab/>
        <w:t>ewentualnych konfliktów interesów, do których doszło w związku z działaniami w zakresie zaangażowania, oraz sposobu ich rozwiązania;</w:t>
      </w:r>
    </w:p>
    <w:p w:rsidR="00F24613" w:rsidRPr="00AE3E83" w:rsidRDefault="00F24613" w:rsidP="00F24613">
      <w:pPr>
        <w:pStyle w:val="ZPKTzmpktartykuempunktem"/>
      </w:pPr>
      <w:r>
        <w:t>5</w:t>
      </w:r>
      <w:r w:rsidRPr="00AE3E83">
        <w:t>)</w:t>
      </w:r>
      <w:r w:rsidRPr="00AE3E83">
        <w:tab/>
        <w:t xml:space="preserve">czy, i w jaki sposób, </w:t>
      </w:r>
      <w:r>
        <w:t xml:space="preserve">towarzystwo </w:t>
      </w:r>
      <w:r w:rsidRPr="00AE3E83">
        <w:t>podejmuje decyzje inwestycyjne w oparciu o ocenę średnio- i długoterminowych wyników spółki</w:t>
      </w:r>
      <w:r>
        <w:t xml:space="preserve">, w której akcje, dopuszczone do obrotu na rynku regulowanym, </w:t>
      </w:r>
      <w:r w:rsidRPr="00AE3E83">
        <w:t>dokona</w:t>
      </w:r>
      <w:r>
        <w:t>no lokat</w:t>
      </w:r>
      <w:r w:rsidRPr="00AE3E83">
        <w:t>.</w:t>
      </w:r>
    </w:p>
    <w:p w:rsidR="00F24613" w:rsidRPr="00AE3E83" w:rsidRDefault="00F24613" w:rsidP="00F24613">
      <w:pPr>
        <w:pStyle w:val="ZUSTzmustartykuempunktem"/>
      </w:pPr>
      <w:r w:rsidRPr="00AE3E83">
        <w:t>3. Informacja, o której mowa w ust. 1, może być również przekazywana wraz z rocznym sprawozdaniem finansowym, o którym mowa w art. 219 ust. 1 lub ze sprawozdaniem rocznym AFI, o którym mowa w art. 222d ust. 1.</w:t>
      </w:r>
    </w:p>
    <w:p w:rsidR="00F24613" w:rsidRDefault="00F24613" w:rsidP="00F24613">
      <w:pPr>
        <w:pStyle w:val="ZUSTzmustartykuempunktem"/>
      </w:pPr>
      <w:r w:rsidRPr="00AE3E83">
        <w:t>4. Przepisów ust. 1</w:t>
      </w:r>
      <w:r w:rsidR="000B0394">
        <w:t xml:space="preserve"> i </w:t>
      </w:r>
      <w:r w:rsidRPr="00AE3E83">
        <w:t>3 nie stosuje się, jeżeli informacja</w:t>
      </w:r>
      <w:r>
        <w:t>,</w:t>
      </w:r>
      <w:r w:rsidRPr="00AE3E83">
        <w:t xml:space="preserve"> </w:t>
      </w:r>
      <w:r w:rsidRPr="00F24212">
        <w:t>o której mowa w ust. 1</w:t>
      </w:r>
      <w:r>
        <w:t xml:space="preserve">, </w:t>
      </w:r>
      <w:r w:rsidRPr="00AE3E83">
        <w:t>jest publicznie udostępniana przez towarzystwo.</w:t>
      </w:r>
    </w:p>
    <w:p w:rsidR="00F24613" w:rsidRPr="00750E5D" w:rsidRDefault="00F24613" w:rsidP="00584F07">
      <w:pPr>
        <w:pStyle w:val="ZARTzmartartykuempunktem"/>
      </w:pPr>
      <w:r w:rsidRPr="00E46BF6">
        <w:t>Art.</w:t>
      </w:r>
      <w:r w:rsidR="00750E5D">
        <w:t> </w:t>
      </w:r>
      <w:r>
        <w:t>46g</w:t>
      </w:r>
      <w:r w:rsidRPr="00E46BF6">
        <w:t>.</w:t>
      </w:r>
      <w:r w:rsidR="00750E5D">
        <w:t> </w:t>
      </w:r>
      <w:r w:rsidRPr="00E46BF6">
        <w:t xml:space="preserve">Za </w:t>
      </w:r>
      <w:r w:rsidR="0077014B">
        <w:t>opracowanie i publikację dokumentów, o których mowa w art. 46d</w:t>
      </w:r>
      <w:r w:rsidR="0077014B" w:rsidRPr="00EC60AB">
        <w:t>–</w:t>
      </w:r>
      <w:r w:rsidR="0077014B">
        <w:t xml:space="preserve">46f oraz za </w:t>
      </w:r>
      <w:r w:rsidRPr="00E46BF6">
        <w:t xml:space="preserve">informacje zawarte w </w:t>
      </w:r>
      <w:r w:rsidR="0077014B">
        <w:t xml:space="preserve">tych </w:t>
      </w:r>
      <w:r w:rsidRPr="00E46BF6">
        <w:t xml:space="preserve">dokumentach </w:t>
      </w:r>
      <w:r w:rsidR="00891EDC">
        <w:t xml:space="preserve">są </w:t>
      </w:r>
      <w:r w:rsidRPr="00E46BF6">
        <w:t xml:space="preserve">odpowiedzialni </w:t>
      </w:r>
      <w:r w:rsidRPr="00750E5D">
        <w:t>członkowie zarządu towarzystwa zarządzającego funduszem, o którym mowa w art. 46d ust. 1.”;</w:t>
      </w:r>
    </w:p>
    <w:p w:rsidR="00F24613" w:rsidRPr="001A6D71" w:rsidRDefault="00F24613" w:rsidP="00F24613">
      <w:pPr>
        <w:pStyle w:val="PKTpunkt"/>
      </w:pPr>
      <w:r w:rsidRPr="001A6D71">
        <w:t>15)</w:t>
      </w:r>
      <w:r w:rsidRPr="001A6D71">
        <w:tab/>
        <w:t>w art. 48a w pkt 12 na końcu dodaje się przecinek i pkt 13 i 14 w brzmieniu:</w:t>
      </w:r>
    </w:p>
    <w:p w:rsidR="00F24613" w:rsidRDefault="00F24613" w:rsidP="00F24613">
      <w:pPr>
        <w:pStyle w:val="ZPKTzmpktartykuempunktem"/>
      </w:pPr>
      <w:r>
        <w:t>„13)</w:t>
      </w:r>
      <w:r>
        <w:tab/>
        <w:t>szczegółowe kryteria w zakresie spełniania przez członków zarządu i rady nadzorczej towarzystwa wymogu posiadania nieposzlakowanej opinii, wiedzy, kompetencji i doświadczenia, o których mowa w art. 42 ust. 4,</w:t>
      </w:r>
    </w:p>
    <w:p w:rsidR="00F24613" w:rsidRDefault="00F24613" w:rsidP="00F24613">
      <w:pPr>
        <w:pStyle w:val="ZPKTzmpktartykuempunktem"/>
      </w:pPr>
      <w:r>
        <w:t>14)</w:t>
      </w:r>
      <w:r>
        <w:tab/>
        <w:t>tryb i warunki postępowania przy dokonywaniu oceny oraz weryfikacji spełniania przez członków zarządu i rady nadzorczej towarzystwa wymogu posiadania nieposzlakowanej opinii, wiedzy, kompetencji i doświadczenia, oraz tryb i warunki postępowania w zakresie utrzymywania i doskonalenia wiedzy i kompetencji tych osób”</w:t>
      </w:r>
      <w:r w:rsidRPr="00AE3E83">
        <w:t>;</w:t>
      </w:r>
    </w:p>
    <w:p w:rsidR="00F24613" w:rsidRPr="001A6D71" w:rsidRDefault="00F24613" w:rsidP="00F24613">
      <w:pPr>
        <w:pStyle w:val="PKTpunkt"/>
      </w:pPr>
      <w:r w:rsidRPr="001A6D71">
        <w:t>16)</w:t>
      </w:r>
      <w:r w:rsidRPr="001A6D71">
        <w:tab/>
        <w:t>w art. 50a:</w:t>
      </w:r>
    </w:p>
    <w:p w:rsidR="00F24613" w:rsidRPr="001A6D71" w:rsidRDefault="00F24613" w:rsidP="00F24613">
      <w:pPr>
        <w:pStyle w:val="LITlitera"/>
      </w:pPr>
      <w:r>
        <w:t>a)</w:t>
      </w:r>
      <w:r>
        <w:tab/>
        <w:t>ust. 2 otrzymuje brzmienie:</w:t>
      </w:r>
    </w:p>
    <w:p w:rsidR="00F24613" w:rsidRDefault="00F24613" w:rsidP="00F24613">
      <w:pPr>
        <w:pStyle w:val="ZLITUSTzmustliter"/>
      </w:pPr>
      <w:r>
        <w:t xml:space="preserve">„2. Towarzystwo, które na podstawie umowy, o której mowa w art. 4 ust. 1a lub 1b, przekazało zarządzanie wszystkimi funduszami inwestycyjnymi i prowadzenie ich spraw i równocześnie nie zarządza funduszem zagranicznym, unijnym AFI ani zbiorczym portfelem papierów wartościowych oraz nie posiada zezwolenia Komisji na zarządzanie portfelami, w skład których wchodzi jeden lub większa liczba instrumentów finansowych, zezwolenia na doradztwo inwestycyjne albo zezwolenia na przyjmowanie i przekazywanie zleceń nabycia lub zbycia </w:t>
      </w:r>
      <w:r w:rsidRPr="00750E5D">
        <w:t>instrumentów finansowych, może nie spełniać wymogów, o których mowa w art. 42 ust. 3 i 5, art. 42b ust. 1, art</w:t>
      </w:r>
      <w:r>
        <w:t>. 45 ust. 4, art. 45a ust. 3 i 4, art. 47a, art. 48 ust. 1, 2b–2d, 2f i 2g, art. 49 ust. 1 oraz art. 50.”,</w:t>
      </w:r>
    </w:p>
    <w:p w:rsidR="00F24613" w:rsidRPr="001A6D71" w:rsidRDefault="00F24613" w:rsidP="00F24613">
      <w:pPr>
        <w:pStyle w:val="LITlitera"/>
      </w:pPr>
      <w:r>
        <w:t>b)</w:t>
      </w:r>
      <w:r>
        <w:tab/>
        <w:t>po ust. 4b dodaje się ust. 4c w brzmieniu:</w:t>
      </w:r>
    </w:p>
    <w:p w:rsidR="00F24613" w:rsidRDefault="00F24613" w:rsidP="00F24613">
      <w:pPr>
        <w:pStyle w:val="ZLITUSTzmustliter"/>
      </w:pPr>
      <w:r>
        <w:t xml:space="preserve">„4c. W przypadku, o którym mowa w ust. 3, jeżeli towarzystwo nie spełnia wymogów określonych w art. 42b ust. 1, niezwłocznie po wystąpieniu zdarzenia, o którym mowa w ust. 3, rada nadzorcza towarzystwa występuje do Komisji o udzielenie zgody, o której mowa w art. 42b ust. 1, w odniesieniu do odpowiednich członków zarządu. Do dnia wydania </w:t>
      </w:r>
      <w:r w:rsidR="000B0394">
        <w:t xml:space="preserve">ostatecznej </w:t>
      </w:r>
      <w:r>
        <w:t>decyzji w sprawie złożonego wniosku, członek zarządu, którego dotyczy wniosek, może pełnić funkcję, o której mowa w art. 42b ust. 1.”</w:t>
      </w:r>
      <w:r w:rsidRPr="00AE3E83">
        <w:t>;</w:t>
      </w:r>
    </w:p>
    <w:p w:rsidR="00F24613" w:rsidRPr="001A6D71" w:rsidRDefault="00F24613" w:rsidP="00F24613">
      <w:pPr>
        <w:pStyle w:val="PKTpunkt"/>
      </w:pPr>
      <w:r w:rsidRPr="001A6D71">
        <w:t>17)</w:t>
      </w:r>
      <w:r w:rsidRPr="001A6D71">
        <w:tab/>
        <w:t>w art. 54 w ust. 9 wprowadzenie do wyliczenia otrzymuje brzmienie:</w:t>
      </w:r>
    </w:p>
    <w:p w:rsidR="00F24613" w:rsidRDefault="00F24613" w:rsidP="00F24613">
      <w:pPr>
        <w:pStyle w:val="ZUSTzmustartykuempunktem"/>
      </w:pPr>
      <w:r>
        <w:t>„Przepisu ust. 1 nie stosuje się w przypadku, gdy nabycie albo objęcie akcji towarzystwa dokonywane jest przez bank krajowy, instytucję kredytową, dom maklerski lub firmę inwestycyjną mającą siedzibę na terytorium państwa członkowskiego, w wykonaniu umowy o gwarancję emisji, o której mowa w art. 14a ust. 5 ustawy o ofercie publicznej, jeżeli:”;</w:t>
      </w:r>
    </w:p>
    <w:p w:rsidR="00F24613" w:rsidRPr="001A6D71" w:rsidRDefault="00F24613" w:rsidP="00F24613">
      <w:pPr>
        <w:pStyle w:val="PKTpunkt"/>
      </w:pPr>
      <w:r w:rsidRPr="001A6D71">
        <w:t>18)</w:t>
      </w:r>
      <w:r w:rsidRPr="001A6D71">
        <w:tab/>
        <w:t>w art. 58 w ust. 1 pkt 4 otrzymuje brzmienie:</w:t>
      </w:r>
    </w:p>
    <w:p w:rsidR="00F24613" w:rsidRDefault="00F24613" w:rsidP="00F24613">
      <w:pPr>
        <w:pStyle w:val="ZPKTzmpktartykuempunktem"/>
      </w:pPr>
      <w:r>
        <w:t>„4)</w:t>
      </w:r>
      <w:r>
        <w:tab/>
        <w:t>informacje i oświadczenia wymienione w art. 42b ust. 2 wraz ze wskazaniem osób, które będą sprawowały poszczególne funkcje, o których mowa w art. 42b ust. 1;”</w:t>
      </w:r>
      <w:r w:rsidRPr="00E91EAF">
        <w:t>;</w:t>
      </w:r>
    </w:p>
    <w:p w:rsidR="00F24613" w:rsidRPr="001A6D71" w:rsidRDefault="00F24613" w:rsidP="00F24613">
      <w:pPr>
        <w:pStyle w:val="PKTpunkt"/>
      </w:pPr>
      <w:r w:rsidRPr="001A6D71">
        <w:t>19)</w:t>
      </w:r>
      <w:r w:rsidRPr="001A6D71">
        <w:tab/>
        <w:t>w art. 61:</w:t>
      </w:r>
    </w:p>
    <w:p w:rsidR="00F24613" w:rsidRPr="001A6D71" w:rsidRDefault="00F24613" w:rsidP="00F24613">
      <w:pPr>
        <w:pStyle w:val="LITlitera"/>
      </w:pPr>
      <w:r>
        <w:t>a)</w:t>
      </w:r>
      <w:r>
        <w:tab/>
        <w:t>po ust. 1d dodaje się ust. 1e w brzmieniu:</w:t>
      </w:r>
    </w:p>
    <w:p w:rsidR="00F24613" w:rsidRDefault="00F24613" w:rsidP="00F24613">
      <w:pPr>
        <w:pStyle w:val="ZLITUSTzmustliter"/>
      </w:pPr>
      <w:r>
        <w:t>„1e. Wydając zezwolenie na wykonywanie działalności przez towarzystwo, Komisja zatwierdza członków zarządu, o których mowa w art. 42b ust. 1.”,</w:t>
      </w:r>
    </w:p>
    <w:p w:rsidR="00F24613" w:rsidRPr="001A6D71" w:rsidRDefault="00F24613" w:rsidP="00F24613">
      <w:pPr>
        <w:pStyle w:val="LITlitera"/>
      </w:pPr>
      <w:r>
        <w:t>b)</w:t>
      </w:r>
      <w:r>
        <w:tab/>
        <w:t>w ust. 4 pkt 2 otrzymuje brzmienie:</w:t>
      </w:r>
    </w:p>
    <w:p w:rsidR="00F24613" w:rsidRPr="00750E5D" w:rsidRDefault="00F24613" w:rsidP="00F24613">
      <w:pPr>
        <w:pStyle w:val="ZLITPKTzmpktliter"/>
      </w:pPr>
      <w:r>
        <w:t>„2)</w:t>
      </w:r>
      <w:r>
        <w:tab/>
        <w:t xml:space="preserve">wnioskodawca, członkowie jego zarządu lub rady nadzorczej, doradcy inwestycyjni, którzy są lub zostaną zatrudnieni w towarzystwie, lub osoby, o których mowa w art. 22 ust. 1 pkt 6, mogą wykonywać działalność z naruszeniem zasad uczciwego obrotu lub w sposób nienależycie zabezpieczający interes uczestników funduszu, lub członkowie zarządu lub rady nadzorczej nie spełniają </w:t>
      </w:r>
      <w:r w:rsidRPr="00750E5D">
        <w:t>warunków, o których mowa w art. 42 ust. 2–6;”;</w:t>
      </w:r>
    </w:p>
    <w:p w:rsidR="00F24613" w:rsidRPr="001A6D71" w:rsidRDefault="00F24613" w:rsidP="00F24613">
      <w:pPr>
        <w:pStyle w:val="PKTpunkt"/>
      </w:pPr>
      <w:r w:rsidRPr="001A6D71">
        <w:t>20)</w:t>
      </w:r>
      <w:r w:rsidRPr="001A6D71">
        <w:tab/>
        <w:t>w art. 61a:</w:t>
      </w:r>
    </w:p>
    <w:p w:rsidR="00F24613" w:rsidRPr="001A6D71" w:rsidRDefault="00F24613" w:rsidP="00F24613">
      <w:pPr>
        <w:pStyle w:val="LITlitera"/>
      </w:pPr>
      <w:r>
        <w:t>a)</w:t>
      </w:r>
      <w:r>
        <w:tab/>
        <w:t>ust. 1 otrzymuje brzmienie:</w:t>
      </w:r>
    </w:p>
    <w:p w:rsidR="00F24613" w:rsidRDefault="00F24613" w:rsidP="00F24613">
      <w:pPr>
        <w:pStyle w:val="ZLITUSTzmustliter"/>
      </w:pPr>
      <w:r>
        <w:t xml:space="preserve">„1. Spółka ubiegająca się o wydanie zezwolenia na wykonywanie działalności przez towarzystwo, która wraz z wnioskiem o wydanie takiego zezwolenia składa wyłącznie wniosek o wydanie zezwolenia na utworzenie funduszu inwestycyjnego otwartego, co do którego zawarła umowę, o której mowa w art. 4 ust. 1a, oraz która nie będzie zarządzać innymi </w:t>
      </w:r>
      <w:r w:rsidRPr="00C80B45">
        <w:t>funduszami inwestycyjnymi, może nie spełniać wymogów, o których mowa w art. 42 ust. 3 i 5, art. 42b ust. 1, art. 45 ust. 4, art. 45a ust. 3 i 4, art. 47a, art. 48 ust. 1, 2b–2d, 2f i 2g</w:t>
      </w:r>
      <w:r>
        <w:t>, art. 49 ust. 1 i art. 50 oraz w przepisach wykonawczych wydanych na podstawie art. 48a.”,</w:t>
      </w:r>
    </w:p>
    <w:p w:rsidR="00F24613" w:rsidRPr="001A6D71" w:rsidRDefault="00F24613" w:rsidP="00F24613">
      <w:pPr>
        <w:pStyle w:val="LITlitera"/>
      </w:pPr>
      <w:r>
        <w:t>b)</w:t>
      </w:r>
      <w:r>
        <w:tab/>
        <w:t>w ust. 6 pkt 2 otrzymuje brzmienie:</w:t>
      </w:r>
    </w:p>
    <w:p w:rsidR="00F24613" w:rsidRDefault="00F24613" w:rsidP="00F24613">
      <w:pPr>
        <w:pStyle w:val="ZLITPKTzmpktliter"/>
      </w:pPr>
      <w:r>
        <w:t>„2)</w:t>
      </w:r>
      <w:r>
        <w:tab/>
        <w:t>wnioskodawca może wykonywać działalność z naruszeniem zasad uczciwego obrotu lub w sposób nienależycie zabezpieczający interes uczestników funduszu lub członkowie zarządu lub rady nadzorczej nie spełniają wymogów, o których mowa w art. 42 ust. 2–6;”</w:t>
      </w:r>
      <w:r w:rsidRPr="007A4893">
        <w:t>;</w:t>
      </w:r>
    </w:p>
    <w:p w:rsidR="00F24613" w:rsidRPr="001A6D71" w:rsidRDefault="00F24613" w:rsidP="00F24613">
      <w:pPr>
        <w:pStyle w:val="PKTpunkt"/>
      </w:pPr>
      <w:r w:rsidRPr="001A6D71">
        <w:t>21)</w:t>
      </w:r>
      <w:r w:rsidRPr="001A6D71">
        <w:tab/>
        <w:t>po art. 70b dodaje się art. 70ba–70bd w brzmieniu:</w:t>
      </w:r>
    </w:p>
    <w:p w:rsidR="00F24613" w:rsidRPr="00AE3E83" w:rsidRDefault="00F24613" w:rsidP="00F24613">
      <w:pPr>
        <w:pStyle w:val="ZARTzmartartykuempunktem"/>
      </w:pPr>
      <w:r>
        <w:t>„</w:t>
      </w:r>
      <w:r w:rsidRPr="00AE3E83">
        <w:t xml:space="preserve">Art. 70ba. 1. Zarządzający ASI, który zarządza alternatywną spółką inwestycyjną </w:t>
      </w:r>
      <w:r w:rsidRPr="00393A6C">
        <w:t>lokując</w:t>
      </w:r>
      <w:r>
        <w:t>ą</w:t>
      </w:r>
      <w:r w:rsidRPr="00393A6C">
        <w:t xml:space="preserve"> aktywa w </w:t>
      </w:r>
      <w:r>
        <w:t>dopuszczone do obrotu</w:t>
      </w:r>
      <w:r w:rsidRPr="00393A6C">
        <w:t xml:space="preserve"> na rynku regulowanym</w:t>
      </w:r>
      <w:r>
        <w:t xml:space="preserve"> akcje spółek</w:t>
      </w:r>
      <w:r w:rsidRPr="00AE3E83">
        <w:t xml:space="preserve">, opracowuje i publikuje politykę dotyczącą zaangażowania, która opisuje, w jaki sposób zaangażowanie akcjonariuszy </w:t>
      </w:r>
      <w:r>
        <w:t xml:space="preserve">takich </w:t>
      </w:r>
      <w:r w:rsidRPr="00AE3E83">
        <w:t>spółek jest przez alternatywną spółkę inwestycyjną uwzględniane w jej strategii inwestycyjnej.</w:t>
      </w:r>
    </w:p>
    <w:p w:rsidR="00F24613" w:rsidRPr="001A6D71" w:rsidRDefault="00F24613" w:rsidP="00F24613">
      <w:pPr>
        <w:pStyle w:val="ZUSTzmustartykuempunktem"/>
      </w:pPr>
      <w:r w:rsidRPr="00AE3E83">
        <w:t>2. Polityka, o której mowa w ust. 1, zawiera opis sposobów:</w:t>
      </w:r>
    </w:p>
    <w:p w:rsidR="00F24613" w:rsidRPr="00AE3E83" w:rsidRDefault="00F24613" w:rsidP="00F24613">
      <w:pPr>
        <w:pStyle w:val="ZPKTzmpktartykuempunktem"/>
      </w:pPr>
      <w:r w:rsidRPr="00AE3E83">
        <w:t>1)</w:t>
      </w:r>
      <w:r w:rsidRPr="00AE3E83">
        <w:tab/>
        <w:t>monitorowania spółek</w:t>
      </w:r>
      <w:r>
        <w:t xml:space="preserve">, w których akcje, </w:t>
      </w:r>
      <w:r w:rsidRPr="0091327F">
        <w:t>dopuszczone do obrotu na rynku regulowanym</w:t>
      </w:r>
      <w:r>
        <w:t xml:space="preserve">, </w:t>
      </w:r>
      <w:r w:rsidRPr="00AE3E83">
        <w:t>alternatywna spółka inwestycyjna</w:t>
      </w:r>
      <w:r>
        <w:t xml:space="preserve"> lokuje aktywa,</w:t>
      </w:r>
      <w:r w:rsidRPr="00AE3E83">
        <w:t xml:space="preserve"> w szczególności pod względem strategii, wyników oraz </w:t>
      </w:r>
      <w:proofErr w:type="spellStart"/>
      <w:r w:rsidRPr="00AE3E83">
        <w:t>ryzyk</w:t>
      </w:r>
      <w:proofErr w:type="spellEnd"/>
      <w:r w:rsidRPr="00AE3E83">
        <w:t xml:space="preserve"> finansowych i niefinansowych, struktury kapitałowej, wpływu społecznego i środowiskowego oraz ładu korporacyjnego;</w:t>
      </w:r>
    </w:p>
    <w:p w:rsidR="00F24613" w:rsidRPr="00AE3E83" w:rsidRDefault="00F24613" w:rsidP="00F24613">
      <w:pPr>
        <w:pStyle w:val="ZPKTzmpktartykuempunktem"/>
      </w:pPr>
      <w:r w:rsidRPr="00AE3E83">
        <w:t>2)</w:t>
      </w:r>
      <w:r w:rsidRPr="00AE3E83">
        <w:tab/>
        <w:t xml:space="preserve">prowadzenia </w:t>
      </w:r>
      <w:r>
        <w:t xml:space="preserve">przez </w:t>
      </w:r>
      <w:r w:rsidRPr="00BA43EE">
        <w:t>alternatywn</w:t>
      </w:r>
      <w:r>
        <w:t>ą spółkę inwestycyjną</w:t>
      </w:r>
      <w:r w:rsidRPr="00BA43EE">
        <w:t xml:space="preserve"> </w:t>
      </w:r>
      <w:r w:rsidRPr="00AE3E83">
        <w:t>dialogu ze spółkami</w:t>
      </w:r>
      <w:r>
        <w:t>, o których mowa w pkt 1</w:t>
      </w:r>
      <w:r w:rsidRPr="00AE3E83">
        <w:t>;</w:t>
      </w:r>
    </w:p>
    <w:p w:rsidR="00F24613" w:rsidRPr="00AE3E83" w:rsidRDefault="00F24613" w:rsidP="00F24613">
      <w:pPr>
        <w:pStyle w:val="ZPKTzmpktartykuempunktem"/>
      </w:pPr>
      <w:r w:rsidRPr="00AE3E83">
        <w:t>3)</w:t>
      </w:r>
      <w:r w:rsidRPr="00AE3E83">
        <w:tab/>
        <w:t xml:space="preserve">wykonywania </w:t>
      </w:r>
      <w:r w:rsidRPr="00BA43EE">
        <w:t xml:space="preserve">przez alternatywną spółkę inwestycyjną </w:t>
      </w:r>
      <w:r w:rsidRPr="00AE3E83">
        <w:t>prawa głosu oraz innych praw związanych z akcjami</w:t>
      </w:r>
      <w:r w:rsidRPr="00443863">
        <w:t xml:space="preserve"> spółek, o których mowa w pkt 1</w:t>
      </w:r>
      <w:r w:rsidRPr="00AE3E83">
        <w:t>;</w:t>
      </w:r>
    </w:p>
    <w:p w:rsidR="00F24613" w:rsidRPr="00AE3E83" w:rsidRDefault="00F24613" w:rsidP="00F24613">
      <w:pPr>
        <w:pStyle w:val="ZPKTzmpktartykuempunktem"/>
      </w:pPr>
      <w:r w:rsidRPr="00AE3E83">
        <w:t>4)</w:t>
      </w:r>
      <w:r w:rsidRPr="00AE3E83">
        <w:tab/>
        <w:t xml:space="preserve">współpracy </w:t>
      </w:r>
      <w:r w:rsidRPr="00BA43EE">
        <w:t>alternatywn</w:t>
      </w:r>
      <w:r>
        <w:t>ej spółki inwestycyjnej</w:t>
      </w:r>
      <w:r w:rsidRPr="00BA43EE">
        <w:t xml:space="preserve"> </w:t>
      </w:r>
      <w:r w:rsidRPr="00AE3E83">
        <w:t>z innymi akcjonariuszami spółek</w:t>
      </w:r>
      <w:r w:rsidRPr="00431C29">
        <w:t>, o których mowa w pkt 1</w:t>
      </w:r>
      <w:r w:rsidRPr="00AE3E83">
        <w:t>;</w:t>
      </w:r>
    </w:p>
    <w:p w:rsidR="00F24613" w:rsidRPr="00AE3E83" w:rsidRDefault="00F24613" w:rsidP="00F24613">
      <w:pPr>
        <w:pStyle w:val="ZPKTzmpktartykuempunktem"/>
      </w:pPr>
      <w:r w:rsidRPr="00AE3E83">
        <w:t>5)</w:t>
      </w:r>
      <w:r w:rsidRPr="00AE3E83">
        <w:tab/>
        <w:t xml:space="preserve">komunikacji </w:t>
      </w:r>
      <w:r w:rsidRPr="00CA3D8A">
        <w:t xml:space="preserve">alternatywnej spółki inwestycyjnej </w:t>
      </w:r>
      <w:r w:rsidRPr="00AE3E83">
        <w:t>z pozostałymi akcjonariuszami i członkami organów spółek</w:t>
      </w:r>
      <w:r w:rsidRPr="00431C29">
        <w:t>, o których mowa w pkt 1</w:t>
      </w:r>
      <w:r w:rsidRPr="00AE3E83">
        <w:t>;</w:t>
      </w:r>
    </w:p>
    <w:p w:rsidR="00F24613" w:rsidRPr="00AE3E83" w:rsidRDefault="00F24613" w:rsidP="00F24613">
      <w:pPr>
        <w:pStyle w:val="ZPKTzmpktartykuempunktem"/>
      </w:pPr>
      <w:r w:rsidRPr="00AE3E83">
        <w:t>6)</w:t>
      </w:r>
      <w:r w:rsidRPr="00AE3E83">
        <w:tab/>
        <w:t>zarządzania</w:t>
      </w:r>
      <w:r w:rsidRPr="00CA3D8A">
        <w:t xml:space="preserve"> przez alternatywną spółkę inwestycyjną</w:t>
      </w:r>
      <w:r w:rsidRPr="00AE3E83">
        <w:t xml:space="preserve"> faktycznymi i potencjalnymi konfliktami interesów w odniesieniu do zaangażowania alternatywnej spółki inwestycyjnej.</w:t>
      </w:r>
    </w:p>
    <w:p w:rsidR="00F24613" w:rsidRPr="001A6D71" w:rsidRDefault="00F24613" w:rsidP="00F24613">
      <w:pPr>
        <w:pStyle w:val="ZUSTzmustartykuempunktem"/>
      </w:pPr>
      <w:r w:rsidRPr="00AE3E83">
        <w:t>3. Zarządzający ASI co rok</w:t>
      </w:r>
      <w:r w:rsidRPr="001A6D71">
        <w:t xml:space="preserve"> opracowuje i publikuje sprawozdanie z realizacji polityki dotyczącej zaangażowania. Sprawozdanie zawiera w szczególności:</w:t>
      </w:r>
    </w:p>
    <w:p w:rsidR="00F24613" w:rsidRPr="00AE3E83" w:rsidRDefault="00F24613" w:rsidP="00F24613">
      <w:pPr>
        <w:pStyle w:val="ZPKTzmpktartykuempunktem"/>
      </w:pPr>
      <w:r w:rsidRPr="00AE3E83">
        <w:t>1)</w:t>
      </w:r>
      <w:r w:rsidRPr="00AE3E83">
        <w:tab/>
        <w:t>ogólny opis sposobu głosowania;</w:t>
      </w:r>
    </w:p>
    <w:p w:rsidR="00F24613" w:rsidRPr="00AE3E83" w:rsidRDefault="00F24613" w:rsidP="00F24613">
      <w:pPr>
        <w:pStyle w:val="ZPKTzmpktartykuempunktem"/>
      </w:pPr>
      <w:r w:rsidRPr="00AE3E83">
        <w:t>2)</w:t>
      </w:r>
      <w:r w:rsidRPr="00AE3E83">
        <w:tab/>
        <w:t>opis najważniejszych głosowań;</w:t>
      </w:r>
    </w:p>
    <w:p w:rsidR="00F24613" w:rsidRPr="00AE3E83" w:rsidRDefault="00F24613" w:rsidP="00F24613">
      <w:pPr>
        <w:pStyle w:val="ZPKTzmpktartykuempunktem"/>
      </w:pPr>
      <w:r w:rsidRPr="00AE3E83">
        <w:t>3)</w:t>
      </w:r>
      <w:r w:rsidRPr="00AE3E83">
        <w:tab/>
        <w:t>opis sposobu korzystania z usług doradc</w:t>
      </w:r>
      <w:r w:rsidR="00C80B45">
        <w:t>y</w:t>
      </w:r>
      <w:r w:rsidRPr="00AE3E83">
        <w:t xml:space="preserve"> </w:t>
      </w:r>
      <w:r>
        <w:t>akcjonariusza do spraw</w:t>
      </w:r>
      <w:r w:rsidRPr="00AE3E83">
        <w:t xml:space="preserve"> głosowani</w:t>
      </w:r>
      <w:r>
        <w:t>a</w:t>
      </w:r>
      <w:r w:rsidRPr="00AE3E83">
        <w:t>, o który</w:t>
      </w:r>
      <w:r w:rsidR="00C80B45">
        <w:t>m</w:t>
      </w:r>
      <w:r w:rsidRPr="00AE3E83">
        <w:t xml:space="preserve"> mowa w art. 4 § 1 </w:t>
      </w:r>
      <w:r>
        <w:t xml:space="preserve">pkt 16 </w:t>
      </w:r>
      <w:r w:rsidRPr="00AE3E83">
        <w:t>Kodeks</w:t>
      </w:r>
      <w:r>
        <w:t>u</w:t>
      </w:r>
      <w:r w:rsidRPr="00AE3E83">
        <w:t xml:space="preserve"> spółek handlowych.</w:t>
      </w:r>
    </w:p>
    <w:p w:rsidR="00F24613" w:rsidRDefault="00F24613" w:rsidP="00584F07">
      <w:pPr>
        <w:pStyle w:val="ZUSTzmustartykuempunktem"/>
      </w:pPr>
      <w:r w:rsidRPr="00AE3E83">
        <w:t xml:space="preserve">4. W przypadku gdy zarządzający ASI nie </w:t>
      </w:r>
      <w:r>
        <w:t xml:space="preserve">opracowuje lub nie </w:t>
      </w:r>
      <w:r w:rsidRPr="00AE3E83">
        <w:t xml:space="preserve">publikuje polityki, o której mowa w ust. 2, lub sprawozdania, o którym mowa w ust. 3, </w:t>
      </w:r>
      <w:r w:rsidRPr="00E54F90">
        <w:t xml:space="preserve">zarządzający ASI </w:t>
      </w:r>
      <w:r w:rsidRPr="00AE3E83">
        <w:t>publikuje uzasadnione wyjaśnienie</w:t>
      </w:r>
      <w:r>
        <w:t xml:space="preserve"> </w:t>
      </w:r>
      <w:r w:rsidRPr="00E54F90">
        <w:t>powodów ich nieopracowania lub nieopublikowania</w:t>
      </w:r>
      <w:r w:rsidRPr="00AE3E83">
        <w:t>.</w:t>
      </w:r>
    </w:p>
    <w:p w:rsidR="00F24613" w:rsidRPr="00AE3E83" w:rsidRDefault="00F24613" w:rsidP="00584F07">
      <w:pPr>
        <w:pStyle w:val="ZUSTzmustartykuempunktem"/>
      </w:pPr>
      <w:r>
        <w:t>5</w:t>
      </w:r>
      <w:r w:rsidRPr="000979EF">
        <w:t>.</w:t>
      </w:r>
      <w:r w:rsidR="00C80B45">
        <w:t> </w:t>
      </w:r>
      <w:r w:rsidRPr="000979EF">
        <w:t xml:space="preserve">Sprawozdanie, o którym mowa w ust. 3, może nie obejmować głosowań, które są mało istotne ze względu na ich przedmiot lub wielkość udziału </w:t>
      </w:r>
      <w:r>
        <w:t xml:space="preserve">alternatywnej spółki inwestycyjnej </w:t>
      </w:r>
      <w:r w:rsidRPr="000979EF">
        <w:t>w spółce, o której mowa w ust. 1.</w:t>
      </w:r>
    </w:p>
    <w:p w:rsidR="00F24613" w:rsidRPr="00AE3E83" w:rsidRDefault="00F24613" w:rsidP="00F24613">
      <w:pPr>
        <w:pStyle w:val="ZARTzmartartykuempunktem"/>
      </w:pPr>
      <w:r w:rsidRPr="00AE3E83">
        <w:t>Art. 70bb. Polityka, sprawozdanie lub wyjaśnienia, o których mowa w art. 70ba, są publikowane na stronie internetowej zarządzającego ASI.</w:t>
      </w:r>
    </w:p>
    <w:p w:rsidR="00F24613" w:rsidRDefault="00F24613" w:rsidP="00F24613">
      <w:pPr>
        <w:pStyle w:val="ZARTzmartartykuempunktem"/>
      </w:pPr>
      <w:r w:rsidRPr="00AE3E83">
        <w:t xml:space="preserve">Art. 70bc. 1. W przypadku gdy </w:t>
      </w:r>
      <w:r w:rsidRPr="00A805C9">
        <w:t>zarządzający ASI</w:t>
      </w:r>
      <w:r>
        <w:t xml:space="preserve"> </w:t>
      </w:r>
      <w:r w:rsidRPr="00721815">
        <w:t>zarządza</w:t>
      </w:r>
      <w:r>
        <w:t xml:space="preserve"> alternatywną spółką inwestycyjną</w:t>
      </w:r>
      <w:r w:rsidRPr="00A805C9">
        <w:t>, któr</w:t>
      </w:r>
      <w:r>
        <w:t>a:</w:t>
      </w:r>
    </w:p>
    <w:p w:rsidR="00F24613" w:rsidRDefault="00F24613" w:rsidP="00F24613">
      <w:pPr>
        <w:pStyle w:val="ZPKTzmpktartykuempunktem"/>
      </w:pPr>
      <w:r>
        <w:t>1)</w:t>
      </w:r>
      <w:r>
        <w:tab/>
      </w:r>
      <w:r w:rsidRPr="00C80B45">
        <w:t>na podstawie ustaleń z pracowniczym funduszem emerytalnym lokuje swoje aktywa w dopuszczone</w:t>
      </w:r>
      <w:r w:rsidRPr="00B826AA">
        <w:t xml:space="preserve"> do obrotu na rynku regulowanym akcje spółek, i które</w:t>
      </w:r>
      <w:r>
        <w:t>j</w:t>
      </w:r>
      <w:r w:rsidRPr="00B826AA">
        <w:t xml:space="preserve"> </w:t>
      </w:r>
      <w:r>
        <w:t xml:space="preserve">prawa uczestnictwa </w:t>
      </w:r>
      <w:r w:rsidRPr="00B826AA">
        <w:t xml:space="preserve">posiada </w:t>
      </w:r>
      <w:r w:rsidRPr="00A805C9">
        <w:t xml:space="preserve">pracowniczy fundusz emerytalny, </w:t>
      </w:r>
      <w:r>
        <w:t>lub</w:t>
      </w:r>
    </w:p>
    <w:p w:rsidR="00F24613" w:rsidRPr="001A6D71" w:rsidRDefault="00F24613" w:rsidP="00F24613">
      <w:pPr>
        <w:pStyle w:val="ZPKTzmpktartykuempunktem"/>
      </w:pPr>
      <w:r>
        <w:t>2</w:t>
      </w:r>
      <w:r w:rsidRPr="001A6D71">
        <w:t>)</w:t>
      </w:r>
      <w:r w:rsidRPr="001A6D71">
        <w:tab/>
      </w:r>
      <w:r w:rsidRPr="00C80B45">
        <w:t>na podstawie ustaleń z zakładem ubezpieczeń wykonującym działalność w zakresie ubezpieczeń, o których mowa w dziale I załącznika do ustawy z dnia 11 września 2015 r. o działalności</w:t>
      </w:r>
      <w:r w:rsidRPr="001A6D71">
        <w:t xml:space="preserve"> ubezpieczeniowej i reasekuracyjnej, lub z zakładem reasekuracji wykonującym działalność w zakresie reasekuracji ubezpieczeń, o których mowa w dziale I załącznika do tej ustawy, lokuje swoje aktywa w dopuszczone do obrotu na rynku regulowanym akcje spółek, i której prawa uczestnictwa posiada taki zakład ubezpieczeń lub taki zakład reasekuracji</w:t>
      </w:r>
    </w:p>
    <w:p w:rsidR="00F24613" w:rsidRPr="00AE3E83" w:rsidRDefault="00F24613" w:rsidP="00F24613">
      <w:pPr>
        <w:pStyle w:val="ZCZWSPPKTzmczciwsppktartykuempunktem"/>
      </w:pPr>
      <w:r>
        <w:t>–</w:t>
      </w:r>
      <w:r w:rsidRPr="00A805C9">
        <w:t xml:space="preserve"> </w:t>
      </w:r>
      <w:r w:rsidRPr="005368FD">
        <w:t xml:space="preserve">zarządzający ASI </w:t>
      </w:r>
      <w:r w:rsidRPr="00AE3E83">
        <w:t>przekazuje corocznie</w:t>
      </w:r>
      <w:r>
        <w:t xml:space="preserve">, </w:t>
      </w:r>
      <w:r w:rsidRPr="00896E0F">
        <w:t>odpowiednio temu pracowniczemu funduszowi emerytalnemu, zakładowi ubezpieczeń lub zakładowi reasekuracji</w:t>
      </w:r>
      <w:r>
        <w:t xml:space="preserve">, </w:t>
      </w:r>
      <w:r w:rsidRPr="00AE3E83">
        <w:t xml:space="preserve">informację dotyczącą zgodności </w:t>
      </w:r>
      <w:r>
        <w:t xml:space="preserve">przyjętej </w:t>
      </w:r>
      <w:r w:rsidRPr="00AE3E83">
        <w:t xml:space="preserve">strategii inwestycyjnej </w:t>
      </w:r>
      <w:r>
        <w:t xml:space="preserve">i jej realizacji z ustaleniami, </w:t>
      </w:r>
      <w:r w:rsidRPr="00827F78">
        <w:t>o których mowa w pkt 1</w:t>
      </w:r>
      <w:r>
        <w:t xml:space="preserve"> i 2,</w:t>
      </w:r>
      <w:r w:rsidRPr="00827F78">
        <w:t xml:space="preserve"> </w:t>
      </w:r>
      <w:r w:rsidRPr="006911BB">
        <w:t xml:space="preserve">oraz sposobu, w jaki strategia ta i jej realizacja przyczyniają się do średnio- i długoterminowych wyników uzyskiwanych </w:t>
      </w:r>
      <w:r>
        <w:t>odpowiednio z aktywów</w:t>
      </w:r>
      <w:r w:rsidRPr="00D37022">
        <w:t xml:space="preserve"> pracownicz</w:t>
      </w:r>
      <w:r>
        <w:t>ego</w:t>
      </w:r>
      <w:r w:rsidRPr="00D37022">
        <w:t xml:space="preserve"> fundusz</w:t>
      </w:r>
      <w:r>
        <w:t>u</w:t>
      </w:r>
      <w:r w:rsidRPr="00D37022">
        <w:t xml:space="preserve"> emerytaln</w:t>
      </w:r>
      <w:r>
        <w:t>ego</w:t>
      </w:r>
      <w:r w:rsidRPr="00D37022">
        <w:t>, zakład</w:t>
      </w:r>
      <w:r>
        <w:t>u</w:t>
      </w:r>
      <w:r w:rsidRPr="00D37022">
        <w:t xml:space="preserve"> ubezpieczeń lub zakład</w:t>
      </w:r>
      <w:r>
        <w:t>u</w:t>
      </w:r>
      <w:r w:rsidRPr="00D37022">
        <w:t xml:space="preserve"> reasekuracji </w:t>
      </w:r>
      <w:r>
        <w:t>lub z aktywów alternatywnej spółki inwestycyjnej</w:t>
      </w:r>
      <w:r w:rsidRPr="00AE3E83">
        <w:t>.</w:t>
      </w:r>
    </w:p>
    <w:p w:rsidR="00F24613" w:rsidRPr="001A6D71" w:rsidRDefault="00F24613" w:rsidP="00F24613">
      <w:pPr>
        <w:pStyle w:val="ZUSTzmustartykuempunktem"/>
      </w:pPr>
      <w:r w:rsidRPr="00AE3E83">
        <w:t>2. Informacja, o której mowa w ust. 1, zawiera w szczególności opis:</w:t>
      </w:r>
    </w:p>
    <w:p w:rsidR="00F24613" w:rsidRPr="00AE3E83" w:rsidRDefault="00F24613" w:rsidP="00F24613">
      <w:pPr>
        <w:pStyle w:val="ZPKTzmpktartykuempunktem"/>
      </w:pPr>
      <w:r>
        <w:t>1</w:t>
      </w:r>
      <w:r w:rsidRPr="00AE3E83">
        <w:t>)</w:t>
      </w:r>
      <w:r w:rsidRPr="00AE3E83">
        <w:tab/>
        <w:t>istotnych czynników ryzyka średnio- i długoterminowego związanego z inwestycjami;</w:t>
      </w:r>
    </w:p>
    <w:p w:rsidR="00F24613" w:rsidRPr="00AE3E83" w:rsidRDefault="00F24613" w:rsidP="00F24613">
      <w:pPr>
        <w:pStyle w:val="ZPKTzmpktartykuempunktem"/>
      </w:pPr>
      <w:r>
        <w:t>2</w:t>
      </w:r>
      <w:r w:rsidRPr="00AE3E83">
        <w:t>)</w:t>
      </w:r>
      <w:r w:rsidRPr="00AE3E83">
        <w:tab/>
        <w:t>struktury portfela inwestycyjnego, sposobu zarządzania portfelem inwestycyjnym i kosztów tego zarządzania;</w:t>
      </w:r>
    </w:p>
    <w:p w:rsidR="00F24613" w:rsidRPr="00AE3E83" w:rsidRDefault="00F24613" w:rsidP="00F24613">
      <w:pPr>
        <w:pStyle w:val="ZPKTzmpktartykuempunktem"/>
      </w:pPr>
      <w:r>
        <w:t>3</w:t>
      </w:r>
      <w:r w:rsidRPr="00AE3E83">
        <w:t>)</w:t>
      </w:r>
      <w:r w:rsidRPr="00AE3E83">
        <w:tab/>
        <w:t>sposobu korzystania z usług doradc</w:t>
      </w:r>
      <w:r>
        <w:t>y</w:t>
      </w:r>
      <w:r w:rsidRPr="00AE3E83">
        <w:t xml:space="preserve"> </w:t>
      </w:r>
      <w:r>
        <w:t>akcjonariusza do spraw</w:t>
      </w:r>
      <w:r w:rsidRPr="00AE3E83">
        <w:t xml:space="preserve"> głosowani</w:t>
      </w:r>
      <w:r>
        <w:t>a</w:t>
      </w:r>
      <w:r w:rsidRPr="00AE3E83">
        <w:t>, o który</w:t>
      </w:r>
      <w:r w:rsidR="00C80B45">
        <w:t>m</w:t>
      </w:r>
      <w:r w:rsidRPr="00AE3E83">
        <w:t xml:space="preserve"> mowa w art. 4 § 1 </w:t>
      </w:r>
      <w:r>
        <w:t>pkt 16</w:t>
      </w:r>
      <w:r w:rsidRPr="00AE3E83">
        <w:t xml:space="preserve"> Kodeks</w:t>
      </w:r>
      <w:r>
        <w:t>u</w:t>
      </w:r>
      <w:r w:rsidRPr="00AE3E83">
        <w:t xml:space="preserve"> spółek handlowych;</w:t>
      </w:r>
    </w:p>
    <w:p w:rsidR="00F24613" w:rsidRPr="00AE3E83" w:rsidRDefault="00F24613" w:rsidP="00F24613">
      <w:pPr>
        <w:pStyle w:val="ZPKTzmpktartykuempunktem"/>
      </w:pPr>
      <w:r>
        <w:t>4</w:t>
      </w:r>
      <w:r w:rsidRPr="00AE3E83">
        <w:t>)</w:t>
      </w:r>
      <w:r w:rsidRPr="00AE3E83">
        <w:tab/>
        <w:t>ewentualnych konfliktów interesów, do których doszło w związku z działaniami w zakresie zaangażowania, oraz sposobu ich rozwiązania;</w:t>
      </w:r>
    </w:p>
    <w:p w:rsidR="00F24613" w:rsidRPr="00AE3E83" w:rsidRDefault="00F24613" w:rsidP="00F24613">
      <w:pPr>
        <w:pStyle w:val="ZPKTzmpktartykuempunktem"/>
      </w:pPr>
      <w:r>
        <w:t>5</w:t>
      </w:r>
      <w:r w:rsidRPr="00AE3E83">
        <w:t>)</w:t>
      </w:r>
      <w:r w:rsidRPr="00AE3E83">
        <w:tab/>
        <w:t xml:space="preserve">czy, i w jaki sposób, </w:t>
      </w:r>
      <w:r>
        <w:t>zarządzający ASI</w:t>
      </w:r>
      <w:r w:rsidRPr="00AE3E83">
        <w:t xml:space="preserve"> podejmuje decyzje inwestycyjne w oparciu o ocenę średnio- i długoterminowych wyników spółki</w:t>
      </w:r>
      <w:r>
        <w:t>, w której akcje, dopuszczone do obrotu na rynku regulowanym, dokonano lokat.</w:t>
      </w:r>
    </w:p>
    <w:p w:rsidR="00F24613" w:rsidRPr="00AE3E83" w:rsidRDefault="00F24613" w:rsidP="00F24613">
      <w:pPr>
        <w:pStyle w:val="ZUSTzmustartykuempunktem"/>
      </w:pPr>
      <w:r w:rsidRPr="00AE3E83">
        <w:t>3. Informacja, o której mowa w ust. 1, może być również przekazywana wraz ze sprawozdaniem rocznym AFI, o którym mowa w art. 222d ust. 2.</w:t>
      </w:r>
    </w:p>
    <w:p w:rsidR="00F24613" w:rsidRDefault="00F24613" w:rsidP="00F24613">
      <w:pPr>
        <w:pStyle w:val="ZUSTzmustartykuempunktem"/>
      </w:pPr>
      <w:r w:rsidRPr="00AE3E83">
        <w:t>4. Przepisów ust. 1</w:t>
      </w:r>
      <w:r w:rsidR="000B0394">
        <w:t xml:space="preserve"> i </w:t>
      </w:r>
      <w:r w:rsidRPr="00AE3E83">
        <w:t>3 nie stosuje się, jeżeli informacja</w:t>
      </w:r>
      <w:r>
        <w:t>, o której mowa w ust. 1,</w:t>
      </w:r>
      <w:r w:rsidRPr="00AE3E83">
        <w:t xml:space="preserve"> jest publicznie udostępniana przez zarządzającego ASI.</w:t>
      </w:r>
    </w:p>
    <w:p w:rsidR="00F24613" w:rsidRPr="00AE3E83" w:rsidRDefault="00F24613" w:rsidP="00584F07">
      <w:pPr>
        <w:pStyle w:val="ZARTzmartartykuempunktem"/>
      </w:pPr>
      <w:r w:rsidRPr="00AA6A0E">
        <w:t>Art.</w:t>
      </w:r>
      <w:r w:rsidR="00C80B45">
        <w:t> </w:t>
      </w:r>
      <w:r>
        <w:t>70bd</w:t>
      </w:r>
      <w:r w:rsidRPr="00AA6A0E">
        <w:t>.</w:t>
      </w:r>
      <w:r w:rsidR="00C80B45">
        <w:t> </w:t>
      </w:r>
      <w:r w:rsidRPr="00AA6A0E">
        <w:t xml:space="preserve">Za </w:t>
      </w:r>
      <w:r w:rsidR="0077014B">
        <w:t>opracowanie i publikację dokumentów, o których mowa w art. 70ba</w:t>
      </w:r>
      <w:r w:rsidR="0077014B" w:rsidRPr="00EC60AB">
        <w:t>–</w:t>
      </w:r>
      <w:r w:rsidR="0077014B">
        <w:t xml:space="preserve">70bc oraz za </w:t>
      </w:r>
      <w:r w:rsidRPr="00AA6A0E">
        <w:t xml:space="preserve">informacje zawarte w </w:t>
      </w:r>
      <w:r w:rsidR="0077014B">
        <w:t xml:space="preserve">tych </w:t>
      </w:r>
      <w:r w:rsidRPr="00AA6A0E">
        <w:t xml:space="preserve">dokumentach </w:t>
      </w:r>
      <w:r w:rsidR="00891EDC">
        <w:t xml:space="preserve">są </w:t>
      </w:r>
      <w:r w:rsidRPr="00AA6A0E">
        <w:t xml:space="preserve">odpowiedzialni członkowie zarządu </w:t>
      </w:r>
      <w:r w:rsidRPr="003D698C">
        <w:t>zarządzając</w:t>
      </w:r>
      <w:r>
        <w:t>ego</w:t>
      </w:r>
      <w:r w:rsidRPr="003D698C">
        <w:t xml:space="preserve"> ASI </w:t>
      </w:r>
      <w:r w:rsidRPr="00AA6A0E">
        <w:t xml:space="preserve">zarządzającego </w:t>
      </w:r>
      <w:r>
        <w:t xml:space="preserve">alternatywną spółką inwestycyjną, o której </w:t>
      </w:r>
      <w:r w:rsidRPr="00AA6A0E">
        <w:t xml:space="preserve">mowa w art. </w:t>
      </w:r>
      <w:r>
        <w:t>70ba</w:t>
      </w:r>
      <w:r w:rsidRPr="00AA6A0E">
        <w:t xml:space="preserve"> ust. 1.</w:t>
      </w:r>
      <w:r>
        <w:t>”</w:t>
      </w:r>
      <w:r w:rsidRPr="00AE3E83">
        <w:t>;</w:t>
      </w:r>
    </w:p>
    <w:p w:rsidR="00F24613" w:rsidRPr="001A6D71" w:rsidRDefault="00F24613" w:rsidP="00F24613">
      <w:pPr>
        <w:pStyle w:val="PKTpunkt"/>
      </w:pPr>
      <w:r w:rsidRPr="001A6D71">
        <w:t>22)</w:t>
      </w:r>
      <w:r w:rsidRPr="001A6D71">
        <w:tab/>
        <w:t>w art. 70d:</w:t>
      </w:r>
    </w:p>
    <w:p w:rsidR="00F24613" w:rsidRPr="001A6D71" w:rsidRDefault="00F24613" w:rsidP="00F24613">
      <w:pPr>
        <w:pStyle w:val="LITlitera"/>
      </w:pPr>
      <w:r>
        <w:t>a)</w:t>
      </w:r>
      <w:r>
        <w:tab/>
        <w:t>ust. 2 otrzymuje brzmienie:</w:t>
      </w:r>
    </w:p>
    <w:p w:rsidR="00F24613" w:rsidRPr="00C80B45" w:rsidRDefault="00F24613" w:rsidP="00F24613">
      <w:pPr>
        <w:pStyle w:val="ZLITUSTzmustliter"/>
      </w:pPr>
      <w:r>
        <w:t xml:space="preserve">„2. Członkiem zarządu zarządzającego ASI może być osoba, która spełnia łącznie </w:t>
      </w:r>
      <w:r w:rsidRPr="00C80B45">
        <w:t>następujące warunki:</w:t>
      </w:r>
    </w:p>
    <w:p w:rsidR="00F24613" w:rsidRPr="00C80B45" w:rsidRDefault="00F24613" w:rsidP="00F24613">
      <w:pPr>
        <w:pStyle w:val="ZLITPKTzmpktliter"/>
      </w:pPr>
      <w:r w:rsidRPr="00C80B45">
        <w:t>1)</w:t>
      </w:r>
      <w:r w:rsidRPr="00C80B45">
        <w:tab/>
        <w:t>posiada pełną zdolność do czynności prawnych;</w:t>
      </w:r>
    </w:p>
    <w:p w:rsidR="00F24613" w:rsidRPr="00C80B45" w:rsidRDefault="00F24613" w:rsidP="00F24613">
      <w:pPr>
        <w:pStyle w:val="ZLITPKTzmpktliter"/>
      </w:pPr>
      <w:r w:rsidRPr="00C80B45">
        <w:t>2)</w:t>
      </w:r>
      <w:r w:rsidRPr="00C80B45">
        <w:tab/>
        <w:t>nie była karana za umyślne przestępstwo lub przestępstwo skarbowe;</w:t>
      </w:r>
    </w:p>
    <w:p w:rsidR="00F24613" w:rsidRDefault="00F24613" w:rsidP="00F24613">
      <w:pPr>
        <w:pStyle w:val="ZLITPKTzmpktliter"/>
      </w:pPr>
      <w:r w:rsidRPr="00C80B45">
        <w:t>3)</w:t>
      </w:r>
      <w:r w:rsidRPr="00C80B45">
        <w:tab/>
        <w:t>posiada nieposzlakowaną opinię w związku ze sprawowanymi</w:t>
      </w:r>
      <w:r>
        <w:t xml:space="preserve"> funkcjami.”,</w:t>
      </w:r>
    </w:p>
    <w:p w:rsidR="00F24613" w:rsidRPr="001A6D71" w:rsidRDefault="00F24613" w:rsidP="00F24613">
      <w:pPr>
        <w:pStyle w:val="LITlitera"/>
      </w:pPr>
      <w:r>
        <w:t>b)</w:t>
      </w:r>
      <w:r>
        <w:tab/>
        <w:t>w ust. 3 wprowadzenie do wyliczenia otrzymuje brzmienie:</w:t>
      </w:r>
    </w:p>
    <w:p w:rsidR="00F24613" w:rsidRDefault="00F24613" w:rsidP="00F24613">
      <w:pPr>
        <w:pStyle w:val="ZLITFRAGzmlitfragmentunpzdanialiter"/>
      </w:pPr>
      <w:r>
        <w:t xml:space="preserve">„Co najmniej dwóch członków zarządu zarządzającego ASI, w tym prezes zarządu, oprócz wymogów, o których </w:t>
      </w:r>
      <w:r w:rsidRPr="00C80B45">
        <w:t>mowa w ust. 2, musi spełniać</w:t>
      </w:r>
      <w:r>
        <w:t xml:space="preserve"> następujące warunki:”,</w:t>
      </w:r>
    </w:p>
    <w:p w:rsidR="00F24613" w:rsidRPr="001A6D71" w:rsidRDefault="00F24613" w:rsidP="00F24613">
      <w:pPr>
        <w:pStyle w:val="LITlitera"/>
      </w:pPr>
      <w:r>
        <w:t>c)</w:t>
      </w:r>
      <w:r>
        <w:tab/>
        <w:t>ust. 5 otrzymuje brzmienie:</w:t>
      </w:r>
    </w:p>
    <w:p w:rsidR="00F24613" w:rsidRPr="00C80B45" w:rsidRDefault="00F24613" w:rsidP="00F24613">
      <w:pPr>
        <w:pStyle w:val="ZLITUSTzmustliter"/>
      </w:pPr>
      <w:r>
        <w:t xml:space="preserve">„5. Członkiem rady nadzorczej może być osoba, która spełnia warunki </w:t>
      </w:r>
      <w:r w:rsidRPr="00C80B45">
        <w:t>określone w ust. 2. Co najmniej</w:t>
      </w:r>
      <w:r>
        <w:t xml:space="preserve"> połowa członków rady nadzorczej musi spełniać dodatkowo warunek </w:t>
      </w:r>
      <w:r w:rsidRPr="00C80B45">
        <w:t>określony w ust. 3 pkt 1.”;</w:t>
      </w:r>
    </w:p>
    <w:p w:rsidR="00F24613" w:rsidRPr="001A6D71" w:rsidRDefault="00F24613" w:rsidP="00F24613">
      <w:pPr>
        <w:pStyle w:val="PKTpunkt"/>
      </w:pPr>
      <w:r w:rsidRPr="001A6D71">
        <w:t>23)</w:t>
      </w:r>
      <w:r w:rsidRPr="001A6D71">
        <w:tab/>
        <w:t>w art. 70f:</w:t>
      </w:r>
    </w:p>
    <w:p w:rsidR="00F24613" w:rsidRPr="001A6D71" w:rsidRDefault="00F24613" w:rsidP="00F24613">
      <w:pPr>
        <w:pStyle w:val="LITlitera"/>
      </w:pPr>
      <w:r>
        <w:t>a)</w:t>
      </w:r>
      <w:r>
        <w:tab/>
        <w:t>w ust. 1 pkt 2 otrzymuje brzmienie:</w:t>
      </w:r>
    </w:p>
    <w:p w:rsidR="00F24613" w:rsidRDefault="00F24613" w:rsidP="00F24613">
      <w:pPr>
        <w:pStyle w:val="ZLITPKTzmpktliter"/>
      </w:pPr>
      <w:r>
        <w:t>„2)</w:t>
      </w:r>
      <w:r>
        <w:tab/>
      </w:r>
      <w:r w:rsidRPr="001A6D71">
        <w:t xml:space="preserve">wśród </w:t>
      </w:r>
      <w:r w:rsidRPr="00756E70">
        <w:t>klientów detalicznych – wyłącznie jeżeli prawa uczestnictwa tej spółki są papierami wartościowymi będącymi przedmiotem oferty publicznej, z wyjątkiem oferty publicznej</w:t>
      </w:r>
      <w:r w:rsidRPr="001A6D71">
        <w:t>, która nie wymaga sporządzenia prospektu na podstawie</w:t>
      </w:r>
      <w:r>
        <w:t xml:space="preserve"> art. 1 ust. 4 lit. b rozporządzenia 2017/1129.”,</w:t>
      </w:r>
    </w:p>
    <w:p w:rsidR="00F24613" w:rsidRPr="001A6D71" w:rsidRDefault="00F24613" w:rsidP="00F24613">
      <w:pPr>
        <w:pStyle w:val="LITlitera"/>
      </w:pPr>
      <w:r>
        <w:t>b)</w:t>
      </w:r>
      <w:r>
        <w:tab/>
        <w:t>ust. 2 otrzymuje brzmienie:</w:t>
      </w:r>
    </w:p>
    <w:p w:rsidR="00F24613" w:rsidRDefault="00F24613" w:rsidP="00F24613">
      <w:pPr>
        <w:pStyle w:val="ZLITUSTzmustliter"/>
      </w:pPr>
      <w:r>
        <w:t>„2. W przypadku, o którym mowa w ust. 1 pkt 2, wprowadzanie alternatywnej spółki inwestycyjnej do obrotu następuje na zasadach określonych w rozporządzeniu 2017/1129 oraz w ustawie o ofercie publicznej.”;</w:t>
      </w:r>
    </w:p>
    <w:p w:rsidR="00F24613" w:rsidRPr="001A6D71" w:rsidRDefault="00F24613" w:rsidP="00F24613">
      <w:pPr>
        <w:pStyle w:val="PKTpunkt"/>
      </w:pPr>
      <w:r w:rsidRPr="001A6D71">
        <w:t>24)</w:t>
      </w:r>
      <w:r w:rsidRPr="001A6D71">
        <w:tab/>
        <w:t>w art. 70s w ust. 3 pkt 3 otrzymuje brzmienie:</w:t>
      </w:r>
    </w:p>
    <w:p w:rsidR="00F24613" w:rsidRPr="00756E70" w:rsidRDefault="00F24613" w:rsidP="00F24613">
      <w:pPr>
        <w:pStyle w:val="ZPKTzmpktartykuempunktem"/>
      </w:pPr>
      <w:r>
        <w:t>„3)</w:t>
      </w:r>
      <w:r>
        <w:tab/>
        <w:t xml:space="preserve">dane osobowe członków zarządu i rady nadzorczej wraz z opisem ich kwalifikacji i doświadczeń zawodowych oraz informacje z Krajowego Rejestru Karnego, ze </w:t>
      </w:r>
      <w:r w:rsidRPr="00756E70">
        <w:t>wskazaniem dwóch członków zarządu, którzy spełniają warunki określone w art. 70d ust. 3;”;</w:t>
      </w:r>
    </w:p>
    <w:p w:rsidR="00F24613" w:rsidRPr="001A6D71" w:rsidRDefault="00F24613" w:rsidP="00F24613">
      <w:pPr>
        <w:pStyle w:val="PKTpunkt"/>
      </w:pPr>
      <w:r w:rsidRPr="001A6D71">
        <w:t>25)</w:t>
      </w:r>
      <w:r w:rsidRPr="001A6D71">
        <w:tab/>
        <w:t>w art. 70t w ust. 4 pkt 2 otrzymuje brzmienie:</w:t>
      </w:r>
    </w:p>
    <w:p w:rsidR="00F24613" w:rsidRDefault="00F24613" w:rsidP="00F24613">
      <w:pPr>
        <w:pStyle w:val="ZPKTzmpktartykuempunktem"/>
      </w:pPr>
      <w:r>
        <w:t>„2)</w:t>
      </w:r>
      <w:r>
        <w:tab/>
        <w:t>wnioskodawca, członkowie jego zarządu lub rady nadzorczej lub osoby, o których mowa w art. 70s ust. 3 pkt 10, mogą wykonywać działalność z naruszeniem zasad uczciwego obrotu lub w sposób nienależycie zabezpieczający interes inwestorów alternatywnej spółki inwestycyjnej, a także gdy członkowie zarządu lub rady nadzorczej nie spełniają wymogów, o których mowa w art. 70d ust. 2, lub nie są spełnione wymagania, o których mowa w art. 70d ust. 3;”</w:t>
      </w:r>
      <w:r w:rsidRPr="00FB7A22">
        <w:t>;</w:t>
      </w:r>
    </w:p>
    <w:p w:rsidR="00F24613" w:rsidRPr="00AE3E83" w:rsidRDefault="00F24613" w:rsidP="00756E70">
      <w:pPr>
        <w:pStyle w:val="PKTpunkt"/>
      </w:pPr>
      <w:r>
        <w:t>26)</w:t>
      </w:r>
      <w:r>
        <w:tab/>
      </w:r>
      <w:r w:rsidRPr="00AE3E83">
        <w:t xml:space="preserve">w art. 70zb w ust. 4 po wyrazach </w:t>
      </w:r>
      <w:r>
        <w:t>„</w:t>
      </w:r>
      <w:r w:rsidRPr="00AE3E83">
        <w:t>nie stosuje się przepisów</w:t>
      </w:r>
      <w:r>
        <w:t>”</w:t>
      </w:r>
      <w:r w:rsidRPr="00AE3E83">
        <w:t xml:space="preserve"> dodaje się wyrazy </w:t>
      </w:r>
      <w:r>
        <w:t>„</w:t>
      </w:r>
      <w:r w:rsidRPr="00AE3E83">
        <w:t>art.</w:t>
      </w:r>
      <w:r w:rsidR="00756E70">
        <w:t> </w:t>
      </w:r>
      <w:r w:rsidR="00A145C8">
        <w:t>70ba–70bd</w:t>
      </w:r>
      <w:r w:rsidRPr="00AE3E83">
        <w:t>,</w:t>
      </w:r>
      <w:r>
        <w:t>”</w:t>
      </w:r>
      <w:r w:rsidRPr="00AE3E83">
        <w:t>;</w:t>
      </w:r>
    </w:p>
    <w:p w:rsidR="00F24613" w:rsidRPr="001A6D71" w:rsidRDefault="00F24613" w:rsidP="00F24613">
      <w:pPr>
        <w:pStyle w:val="PKTpunkt"/>
      </w:pPr>
      <w:r w:rsidRPr="001A6D71">
        <w:t>27)</w:t>
      </w:r>
      <w:r w:rsidRPr="001A6D71">
        <w:tab/>
        <w:t>w art. 72a ust. 7 otrzymuje brzmienie:</w:t>
      </w:r>
    </w:p>
    <w:p w:rsidR="00F24613" w:rsidRDefault="00F24613" w:rsidP="00F24613">
      <w:pPr>
        <w:pStyle w:val="ZUSTzmustartykuempunktem"/>
      </w:pPr>
      <w:r>
        <w:t xml:space="preserve">„7. Depozytariusz może żądać od towarzystwa, a w przypadku gdy na podstawie umowy, o której mowa w art. 4 ust. 1a albo 1b, funduszem inwestycyjnym zarządza i prowadzi jego sprawy spółka zarządzająca albo zarządzający z UE – od spółki zarządzającej albo zarządzającego z UE, podmiotów, o których mowa w art. 45a lub art. 46, podmiotu, któremu zlecono </w:t>
      </w:r>
      <w:r w:rsidRPr="00756E70">
        <w:t>prowadzenie ksiąg rachunkowych funduszu lub dokonywanie wyceny aktywów funduszu, biegłego rewidenta funduszu, agenta emisji prowadzącego zgodnie z art. 7a ustawy o obrocie instrumentami finansowymi ewidencję osób uprawnionych z certyfikatów inwestycyjnych oraz podmiotu prowadzącego rejestr uczestników albo rachunki papierów wartościowych</w:t>
      </w:r>
      <w:r>
        <w:t xml:space="preserve"> albo rachunki zbiorcze, na których zapisywane są certyfikaty inwestycyjne, informacji niezbędnych do wytoczenia powództwa, o którym mowa w ust. 1.”</w:t>
      </w:r>
      <w:r w:rsidRPr="002257B8">
        <w:t>;</w:t>
      </w:r>
    </w:p>
    <w:p w:rsidR="00F24613" w:rsidRPr="001A6D71" w:rsidRDefault="00F24613" w:rsidP="00F24613">
      <w:pPr>
        <w:pStyle w:val="PKTpunkt"/>
      </w:pPr>
      <w:r w:rsidRPr="001A6D71">
        <w:t>28)</w:t>
      </w:r>
      <w:r w:rsidRPr="001A6D71">
        <w:tab/>
        <w:t>w art. 117:</w:t>
      </w:r>
    </w:p>
    <w:p w:rsidR="00F24613" w:rsidRPr="001A6D71" w:rsidRDefault="00F24613" w:rsidP="00F24613">
      <w:pPr>
        <w:pStyle w:val="LITlitera"/>
      </w:pPr>
      <w:r>
        <w:t>a)</w:t>
      </w:r>
      <w:r>
        <w:tab/>
        <w:t>ust. 3 otrzymuje brzmienie:</w:t>
      </w:r>
    </w:p>
    <w:p w:rsidR="00F24613" w:rsidRDefault="00F24613" w:rsidP="00F24613">
      <w:pPr>
        <w:pStyle w:val="ZLITUSTzmustliter"/>
      </w:pPr>
      <w:r>
        <w:t>„3. Osoby fizyczne mogą nabywać certyfikaty inwestycyjne funduszu inwestycyjnego, o którym mowa w art. 15 ust. 1a, jeżeli wartość certyfikatu inwestycyjnego pierwszej emisji tego funduszu będzie nie mniejsza niż równowartość w złotych 40 000 euro.”,</w:t>
      </w:r>
    </w:p>
    <w:p w:rsidR="00F24613" w:rsidRPr="001A6D71" w:rsidRDefault="00F24613" w:rsidP="00F24613">
      <w:pPr>
        <w:pStyle w:val="LITlitera"/>
      </w:pPr>
      <w:r>
        <w:t>b)</w:t>
      </w:r>
      <w:r>
        <w:tab/>
        <w:t>dodaje się ust. 4–9 w brzmieniu:</w:t>
      </w:r>
    </w:p>
    <w:p w:rsidR="00F24613" w:rsidRDefault="00F24613" w:rsidP="00F24613">
      <w:pPr>
        <w:pStyle w:val="ZLITUSTzmustliter"/>
      </w:pPr>
      <w:r>
        <w:t>„4. W przypadku gdy uczestnikami funduszu inwestycyjnego, o którym mowa w art. 15 ust. 1a, są osoby fizyczne, cena emisyjna drugiej lub następnych emisji certyfikatów inwestycyjnych nie może być niższa niż wartość aktywów netto funduszu przypadająca na certyfikat inwestycyjny według wyceny aktywów netto funduszu dokonanej na 7 dni przed dniem rozpoczęcia przyjmowania zapisów na certyfikaty kolejnej emisji. Przepisu art. 132 ust. 1 nie stosuje się.</w:t>
      </w:r>
    </w:p>
    <w:p w:rsidR="00F24613" w:rsidRDefault="00F24613" w:rsidP="00F24613">
      <w:pPr>
        <w:pStyle w:val="ZLITUSTzmustliter"/>
      </w:pPr>
      <w:r>
        <w:t>5. Fundusz inwestycyjny, o którym mowa w art. 15 ust. 1a, nie może przydzielić osobie fizycznej certyfikatów inwestycyjnych drugiej lub kolejnych emisji za wpłatę do funduszu na certyfikaty inwestycyjne tej emisji w wysokości mniejszej niż równowartość w złotych 40 000 euro.</w:t>
      </w:r>
    </w:p>
    <w:p w:rsidR="00F24613" w:rsidRDefault="00F24613" w:rsidP="00F24613">
      <w:pPr>
        <w:pStyle w:val="ZLITUSTzmustliter"/>
      </w:pPr>
      <w:r>
        <w:t>6. Równowartość w złotych kwoty wyrażonej w euro ustala się przy zastosowaniu średniego kursu euro ogłoszonego przez Narodowy Bank Polski w dniu sporządzenia warunków emisji danej emisji certyfikatów.</w:t>
      </w:r>
    </w:p>
    <w:p w:rsidR="00F24613" w:rsidRDefault="00F24613" w:rsidP="00F24613">
      <w:pPr>
        <w:pStyle w:val="ZLITUSTzmustliter"/>
      </w:pPr>
      <w:r>
        <w:t>7. Statut funduszu inwestycyjnego, o którym mowa w art. 15 ust. 1a, określa podmioty, które mogą być uczestnikami funduszu lub warunki, które muszą spełniać osoby mogące zostać uczestnikami funduszu.</w:t>
      </w:r>
    </w:p>
    <w:p w:rsidR="00F24613" w:rsidRDefault="00F24613" w:rsidP="00F24613">
      <w:pPr>
        <w:pStyle w:val="ZLITUSTzmustliter"/>
      </w:pPr>
      <w:r>
        <w:t>8. Ograniczenia, o którym mowa w ust. 7, nie stosuje się w przypadku nabycia certyfikatów inwestycyjnych w postępowaniu egzekucyjnym, w wyniku dziedziczenia lub w przypadku zajścia zdarzenia prawnego innego niż czynność prawna.</w:t>
      </w:r>
    </w:p>
    <w:p w:rsidR="00F24613" w:rsidRDefault="00F24613" w:rsidP="00F24613">
      <w:pPr>
        <w:pStyle w:val="ZLITUSTzmustliter"/>
      </w:pPr>
      <w:r>
        <w:t>9. Do ofert publicznych certyfikatów inwestycyjnych funduszu, o którym mowa w art. 15 ust. 1a, nie stosuje się przepisu art. 3 ust. 1a i art. 38b ustawy o ofercie publicznej.”;</w:t>
      </w:r>
    </w:p>
    <w:p w:rsidR="00F24613" w:rsidRPr="001A6D71" w:rsidRDefault="00F24613" w:rsidP="00F24613">
      <w:pPr>
        <w:pStyle w:val="PKTpunkt"/>
      </w:pPr>
      <w:r w:rsidRPr="001A6D71">
        <w:t>29)</w:t>
      </w:r>
      <w:r w:rsidRPr="001A6D71">
        <w:tab/>
        <w:t>art. 117a otrzymuje brzmienie:</w:t>
      </w:r>
    </w:p>
    <w:p w:rsidR="00F24613" w:rsidRPr="001A6D71" w:rsidRDefault="00F24613" w:rsidP="00F24613">
      <w:pPr>
        <w:pStyle w:val="ZARTzmartartykuempunktem"/>
      </w:pPr>
      <w:r>
        <w:t xml:space="preserve">„Art. 117a. 1. W przypadku funduszu, o którym mowa w art. 15 ust. 1a, zmiana statutu funduszu inwestycyjnego w zakresie określenia, że certyfikaty inwestycyjne funduszu będą oferowane w drodze oferty publicznej </w:t>
      </w:r>
      <w:r w:rsidRPr="001A6D71">
        <w:t>lub dopuszczone do obrotu na rynku regulowanym, lub wprowadzane do alternatywnego systemu obrotu, wymaga uzyskania zezwolenia Komisji z wyjątkiem oferty publicznej, która nie wymaga sporządzenia prospektu na podstawie:</w:t>
      </w:r>
    </w:p>
    <w:p w:rsidR="00F24613" w:rsidRDefault="00F24613" w:rsidP="00F24613">
      <w:pPr>
        <w:pStyle w:val="ZPKTzmpktartykuempunktem"/>
      </w:pPr>
      <w:r>
        <w:t>1)</w:t>
      </w:r>
      <w:r>
        <w:tab/>
        <w:t>art. 1 pkt 4 lit. a rozporządzenia 2017/1129, o ile jest kierowana do mniej niż 150 osób będących inwestorami kwalifikowanymi, lub</w:t>
      </w:r>
    </w:p>
    <w:p w:rsidR="00F24613" w:rsidRDefault="00F24613" w:rsidP="00F24613">
      <w:pPr>
        <w:pStyle w:val="ZPKTzmpktartykuempunktem"/>
      </w:pPr>
      <w:r>
        <w:t>2)</w:t>
      </w:r>
      <w:r>
        <w:tab/>
        <w:t>art. 1 pkt 4 lit. b rozporządzenia 2017/1129.</w:t>
      </w:r>
    </w:p>
    <w:p w:rsidR="00F24613" w:rsidRDefault="00F24613" w:rsidP="00F24613">
      <w:pPr>
        <w:pStyle w:val="ZUSTzmustartykuempunktem"/>
      </w:pPr>
      <w:r>
        <w:t>2. Zmiana statutu funduszu inwestycyjnego, o której mowa w ust. 1, wymaga również zatwierdzenia prospektu zgodnie z przepisami rozporządzenia 2017/1129 lub rozdziału 2 ustawy o ofercie publicznej, jeżeli obowiązek ich sporządzenia i zatwierdzenia wynika z przepisów tego rozporządzenia lub tej ustawy.”;</w:t>
      </w:r>
    </w:p>
    <w:p w:rsidR="00F24613" w:rsidRPr="001A6D71" w:rsidRDefault="00F24613" w:rsidP="00F24613">
      <w:pPr>
        <w:pStyle w:val="PKTpunkt"/>
      </w:pPr>
      <w:r w:rsidRPr="001A6D71">
        <w:t>30)</w:t>
      </w:r>
      <w:r w:rsidRPr="001A6D71">
        <w:tab/>
        <w:t>w art. 117b:</w:t>
      </w:r>
    </w:p>
    <w:p w:rsidR="00F24613" w:rsidRPr="001A6D71" w:rsidRDefault="00F24613" w:rsidP="00F24613">
      <w:pPr>
        <w:pStyle w:val="LITlitera"/>
      </w:pPr>
      <w:r>
        <w:t>a)</w:t>
      </w:r>
      <w:r>
        <w:tab/>
        <w:t xml:space="preserve">w ust. 1 pkt 2 </w:t>
      </w:r>
      <w:r w:rsidRPr="001A6D71">
        <w:t>otrzymuje brzmienie:</w:t>
      </w:r>
    </w:p>
    <w:p w:rsidR="00F24613" w:rsidRDefault="00F24613" w:rsidP="00F24613">
      <w:pPr>
        <w:pStyle w:val="ZLITPKTzmpktliter"/>
      </w:pPr>
      <w:r>
        <w:t>„2)</w:t>
      </w:r>
      <w:r>
        <w:tab/>
        <w:t>prospekt</w:t>
      </w:r>
      <w:r w:rsidR="00756E70">
        <w:t xml:space="preserve"> </w:t>
      </w:r>
      <w:r>
        <w:t>– jeżeli obowiązek jego sporządzenia i zatwierdzenia wynika z przepisów rozporządzenia 2017/1129 lub rozdziału 2 ustawy o ofercie publicznej;”,</w:t>
      </w:r>
    </w:p>
    <w:p w:rsidR="00F24613" w:rsidRPr="001A6D71" w:rsidRDefault="00F24613" w:rsidP="00F24613">
      <w:pPr>
        <w:pStyle w:val="LITlitera"/>
      </w:pPr>
      <w:r>
        <w:t>b)</w:t>
      </w:r>
      <w:r>
        <w:tab/>
        <w:t xml:space="preserve">w ust. 3 zdanie drugie </w:t>
      </w:r>
      <w:r w:rsidRPr="001A6D71">
        <w:t>otrzymuje brzmienie:</w:t>
      </w:r>
    </w:p>
    <w:p w:rsidR="00F24613" w:rsidRDefault="00F24613" w:rsidP="00F24613">
      <w:pPr>
        <w:pStyle w:val="ZLITFRAGzmlitfragmentunpzdanialiter"/>
      </w:pPr>
      <w:r>
        <w:t>„Wydanie zezwolenia jest także równoznaczne z zatwierdzeniem przez Komisję prospektu zgodnie z przepisami rozporządzenia 2017/1129 lub rozdziału 2 ustawy o ofercie publicznej, jeżeli obowiązek ich sporządzenia i zatwierdzenia wynika z przepisów tego rozporządzenia lub tej ustawy.”,</w:t>
      </w:r>
    </w:p>
    <w:p w:rsidR="00F24613" w:rsidRPr="001A6D71" w:rsidRDefault="00F24613" w:rsidP="00F24613">
      <w:pPr>
        <w:pStyle w:val="LITlitera"/>
      </w:pPr>
      <w:r>
        <w:t>c)</w:t>
      </w:r>
      <w:r>
        <w:tab/>
        <w:t>ust. 6 otrzymuje brzmienie:</w:t>
      </w:r>
    </w:p>
    <w:p w:rsidR="00F24613" w:rsidRPr="001A6D71" w:rsidRDefault="00F24613" w:rsidP="00F24613">
      <w:pPr>
        <w:pStyle w:val="ZLITUSTzmustliter"/>
      </w:pPr>
      <w:r>
        <w:t>„6. Od dnia uzyskania zezwolenia, o którym mowa w art. 117a ust. 1, statut funduszu nie podlega zmianom do czasu zarejestrowania certyfikatów inwestycyjnych, które będą:</w:t>
      </w:r>
    </w:p>
    <w:p w:rsidR="00F24613" w:rsidRPr="001A6D71" w:rsidRDefault="00F24613" w:rsidP="00F24613">
      <w:pPr>
        <w:pStyle w:val="ZLITPKTzmpktliter"/>
      </w:pPr>
      <w:r>
        <w:t>1)</w:t>
      </w:r>
      <w:r>
        <w:tab/>
        <w:t>oferowane w drodze oferty publicznej</w:t>
      </w:r>
      <w:r w:rsidRPr="001A6D71">
        <w:t>, z wyjątkiem oferty publicznej, która nie wymaga sporządzenia prospektu na podstawie:</w:t>
      </w:r>
    </w:p>
    <w:p w:rsidR="00F24613" w:rsidRDefault="00F24613" w:rsidP="00F24613">
      <w:pPr>
        <w:pStyle w:val="ZLITLITwPKTzmlitwpktliter"/>
      </w:pPr>
      <w:r w:rsidRPr="00030EA4">
        <w:t>a)</w:t>
      </w:r>
      <w:r w:rsidRPr="00030EA4">
        <w:tab/>
        <w:t>art. 1 ust. 4 lit. a</w:t>
      </w:r>
      <w:r>
        <w:t xml:space="preserve"> rozporządzenia 2017/1129, o ile jest kierowana do mniej niż 150 osób będących inwestorami kwalifikowanymi, lub</w:t>
      </w:r>
    </w:p>
    <w:p w:rsidR="00F24613" w:rsidRDefault="00F24613" w:rsidP="00F24613">
      <w:pPr>
        <w:pStyle w:val="ZLITLITwPKTzmlitwpktliter"/>
      </w:pPr>
      <w:r>
        <w:t>b)</w:t>
      </w:r>
      <w:r>
        <w:tab/>
        <w:t>art. 1 ust. 4 lit. b rozporządzenia 2017/1129, lub</w:t>
      </w:r>
    </w:p>
    <w:p w:rsidR="00F24613" w:rsidRDefault="00F24613" w:rsidP="00F24613">
      <w:pPr>
        <w:pStyle w:val="ZLITPKTzmpktliter"/>
      </w:pPr>
      <w:r>
        <w:t>2)</w:t>
      </w:r>
      <w:r>
        <w:tab/>
        <w:t>dopuszczone do obrotu na rynku regulowanym, lub</w:t>
      </w:r>
    </w:p>
    <w:p w:rsidR="00F24613" w:rsidRPr="001A6D71" w:rsidRDefault="00F24613" w:rsidP="00F24613">
      <w:pPr>
        <w:pStyle w:val="ZLITPKTzmpktliter"/>
      </w:pPr>
      <w:r>
        <w:t>3)</w:t>
      </w:r>
      <w:r>
        <w:tab/>
        <w:t>wprowadzone do alternatywnego systemu obrotu</w:t>
      </w:r>
    </w:p>
    <w:p w:rsidR="00F24613" w:rsidRPr="00030EA4" w:rsidRDefault="00F24613" w:rsidP="00F24613">
      <w:pPr>
        <w:pStyle w:val="ZLITCZWSPPKTzmczciwsppktliter"/>
      </w:pPr>
      <w:r>
        <w:t>– w depozycie papierów wartościowych.”;</w:t>
      </w:r>
    </w:p>
    <w:p w:rsidR="00F24613" w:rsidRPr="001A6D71" w:rsidRDefault="00F24613" w:rsidP="00F24613">
      <w:pPr>
        <w:pStyle w:val="PKTpunkt"/>
      </w:pPr>
      <w:r w:rsidRPr="001A6D71">
        <w:t>31)</w:t>
      </w:r>
      <w:r w:rsidRPr="001A6D71">
        <w:tab/>
        <w:t>w art. 118 ust. 1 otrzymuje brzmienie:</w:t>
      </w:r>
    </w:p>
    <w:p w:rsidR="00F24613" w:rsidRDefault="00F24613" w:rsidP="00F24613">
      <w:pPr>
        <w:pStyle w:val="ZUSTzmustartykuempunktem"/>
      </w:pPr>
      <w:r>
        <w:t xml:space="preserve">„1. Do sporządzenia oraz </w:t>
      </w:r>
      <w:r w:rsidRPr="00756E70">
        <w:t>zatwierdzenia prospektu lub</w:t>
      </w:r>
      <w:r>
        <w:t xml:space="preserve"> memorandum informacyjnego albo udostępnienia memorandum informacyjnego w rozumieniu przepisów rozdziału 2 ustawy o ofercie publicznej, dotyczącego certyfikatów inwestycyjnych lub dopuszczenia certyfikatów inwestycyjnych do obrotu na rynku regulowanym, lub wprowadzenia certyfikatów inwestycyjnych do alternatywnego systemu obrotu stosuje się przepisy rozporządzenia 2017/1129, aktów delegowanych i wykonawczych wydanych na jego podstawie, ustawy o ofercie publicznej lub ustawy o obrocie instrumentami finansowymi, jeżeli ustawa nie stanowi inaczej.”;</w:t>
      </w:r>
    </w:p>
    <w:p w:rsidR="00F24613" w:rsidRPr="001A6D71" w:rsidRDefault="00F24613" w:rsidP="00F24613">
      <w:pPr>
        <w:pStyle w:val="PKTpunkt"/>
      </w:pPr>
      <w:r w:rsidRPr="001A6D71">
        <w:t>32)</w:t>
      </w:r>
      <w:r w:rsidRPr="001A6D71">
        <w:tab/>
        <w:t>w art. 119:</w:t>
      </w:r>
    </w:p>
    <w:p w:rsidR="00F24613" w:rsidRPr="001A6D71" w:rsidRDefault="00F24613" w:rsidP="00F24613">
      <w:pPr>
        <w:pStyle w:val="LITlitera"/>
      </w:pPr>
      <w:r>
        <w:t>a)</w:t>
      </w:r>
      <w:r>
        <w:tab/>
        <w:t>ust. 1 i 2 otrzymują brzmienie:</w:t>
      </w:r>
    </w:p>
    <w:p w:rsidR="00F24613" w:rsidRPr="001A6D71" w:rsidRDefault="00F24613" w:rsidP="00F24613">
      <w:pPr>
        <w:pStyle w:val="ZLITUSTzmustliter"/>
      </w:pPr>
      <w:r>
        <w:t>„1. Wydanie przez Komisję zezwolenia na utworzenie funduszu inwestycyjnego zamkniętego emitującego certyfikaty inwestycyjne, które zgodnie ze statutem funduszu inwestycyjnego będą:</w:t>
      </w:r>
    </w:p>
    <w:p w:rsidR="00F24613" w:rsidRPr="001A6D71" w:rsidRDefault="00F24613" w:rsidP="00F24613">
      <w:pPr>
        <w:pStyle w:val="ZLITPKTzmpktliter"/>
      </w:pPr>
      <w:r>
        <w:t>1)</w:t>
      </w:r>
      <w:r>
        <w:tab/>
        <w:t>oferowane w drodze oferty publicznej</w:t>
      </w:r>
      <w:r w:rsidRPr="001A6D71">
        <w:t>, z wyjątkiem oferty publicznej, która nie wymaga sporządzenia prospektu na podstawie:</w:t>
      </w:r>
    </w:p>
    <w:p w:rsidR="00F24613" w:rsidRDefault="00F24613" w:rsidP="00F24613">
      <w:pPr>
        <w:pStyle w:val="ZLITLITwPKTzmlitwpktliter"/>
      </w:pPr>
      <w:r>
        <w:t>a)</w:t>
      </w:r>
      <w:r>
        <w:tab/>
        <w:t>art. 1 ust. 4 lit. a rozporządzenia 2017/1129, o ile jest kierowana do mniej niż 150 osób będących inwestorami kwalifikowanymi, lub</w:t>
      </w:r>
    </w:p>
    <w:p w:rsidR="00F24613" w:rsidRDefault="00F24613" w:rsidP="00F24613">
      <w:pPr>
        <w:pStyle w:val="ZLITLITwPKTzmlitwpktliter"/>
      </w:pPr>
      <w:r>
        <w:t>b)</w:t>
      </w:r>
      <w:r>
        <w:tab/>
        <w:t>art. 1 ust. 4 lit. b rozporządzenia 2017/1129, lub</w:t>
      </w:r>
    </w:p>
    <w:p w:rsidR="00F24613" w:rsidRDefault="00F24613" w:rsidP="00F24613">
      <w:pPr>
        <w:pStyle w:val="ZLITPKTzmpktliter"/>
      </w:pPr>
      <w:r>
        <w:t>2)</w:t>
      </w:r>
      <w:r>
        <w:tab/>
        <w:t>dopuszczone do obrotu na rynku regulowanym, lub</w:t>
      </w:r>
    </w:p>
    <w:p w:rsidR="00F24613" w:rsidRPr="001A6D71" w:rsidRDefault="00F24613" w:rsidP="00F24613">
      <w:pPr>
        <w:pStyle w:val="ZLITPKTzmpktliter"/>
      </w:pPr>
      <w:r>
        <w:t>3)</w:t>
      </w:r>
      <w:r>
        <w:tab/>
        <w:t>wprowadzone do alternatywnego systemu obrotu</w:t>
      </w:r>
    </w:p>
    <w:p w:rsidR="00F24613" w:rsidRDefault="00F24613" w:rsidP="00F24613">
      <w:pPr>
        <w:pStyle w:val="ZLITCZWSPPKTzmczciwsppktliter"/>
      </w:pPr>
      <w:r>
        <w:t>– jest równoznaczne z zatwierdzeniem prospektu lub memorandum informacyjnego pierwszej emisji certyfikatów inwestycyjnych funduszu zgodnie z przepisami rozporządzenia 2017/1129 lub rozdziału 2 ustawy o ofercie publicznej, jeżeli obowiązek ich sporządzenia i zatwierdzenia wynika z przepisów tego rozporządzenia lub tej ustawy.</w:t>
      </w:r>
    </w:p>
    <w:p w:rsidR="00F24613" w:rsidRPr="001A6D71" w:rsidRDefault="00F24613" w:rsidP="00F24613">
      <w:pPr>
        <w:pStyle w:val="ZLITUSTzmustliter"/>
      </w:pPr>
      <w:r>
        <w:t>2. Publiczny fundusz inwestycyjny zamknięty jest obowiązany do emitowania certyfikatów inwestycyjnych wyłącznie w drodze oferty publicznej</w:t>
      </w:r>
      <w:r w:rsidRPr="001A6D71">
        <w:t>, z wyjątkiem oferty publicznej, która nie wymaga sporządzenia prospektu na podstawie:</w:t>
      </w:r>
    </w:p>
    <w:p w:rsidR="00F24613" w:rsidRDefault="00F24613" w:rsidP="00F24613">
      <w:pPr>
        <w:pStyle w:val="ZLITPKTzmpktliter"/>
      </w:pPr>
      <w:r>
        <w:t>1)</w:t>
      </w:r>
      <w:r>
        <w:tab/>
        <w:t>art. 1 ust. 4 lit. a rozporządzenia 2017/1129, o ile jest kierowana do mniej niż 150 osób będących inwestorami kwalifikowanymi, lub</w:t>
      </w:r>
    </w:p>
    <w:p w:rsidR="00F24613" w:rsidRDefault="00F24613" w:rsidP="00F24613">
      <w:pPr>
        <w:pStyle w:val="ZLITPKTzmpktliter"/>
      </w:pPr>
      <w:r>
        <w:t>2)</w:t>
      </w:r>
      <w:r>
        <w:tab/>
        <w:t>art. 1 ust. 4 lit. b rozporządzenia 2017/1129.”,</w:t>
      </w:r>
    </w:p>
    <w:p w:rsidR="00F24613" w:rsidRDefault="00F24613" w:rsidP="00F24613">
      <w:pPr>
        <w:pStyle w:val="LITlitera"/>
      </w:pPr>
      <w:r>
        <w:t>b)</w:t>
      </w:r>
      <w:r>
        <w:tab/>
        <w:t>uchyla się ust. 4;</w:t>
      </w:r>
    </w:p>
    <w:p w:rsidR="00F24613" w:rsidRPr="001A6D71" w:rsidRDefault="00F24613" w:rsidP="00F24613">
      <w:pPr>
        <w:pStyle w:val="PKTpunkt"/>
      </w:pPr>
      <w:r w:rsidRPr="001A6D71">
        <w:t>33)</w:t>
      </w:r>
      <w:r w:rsidRPr="001A6D71">
        <w:tab/>
        <w:t>w art. 120 ust. 1 otrzymuje brzmienie:</w:t>
      </w:r>
    </w:p>
    <w:p w:rsidR="00F24613" w:rsidRPr="001A6D71" w:rsidRDefault="00F24613" w:rsidP="00F24613">
      <w:pPr>
        <w:pStyle w:val="ZUSTzmustartykuempunktem"/>
      </w:pPr>
      <w:r>
        <w:t>„1. Fundusz inwestycyjny zamknięty emitujący certyfikaty inwestycyjne, które zgodnie ze statutem funduszu inwestycyjnego będą:</w:t>
      </w:r>
    </w:p>
    <w:p w:rsidR="00F24613" w:rsidRPr="001A6D71" w:rsidRDefault="00F24613" w:rsidP="00F24613">
      <w:pPr>
        <w:pStyle w:val="ZPKTzmpktartykuempunktem"/>
      </w:pPr>
      <w:r>
        <w:t>1)</w:t>
      </w:r>
      <w:r>
        <w:tab/>
        <w:t>oferowane w drodze oferty publicznej,</w:t>
      </w:r>
      <w:r w:rsidRPr="001A6D71">
        <w:t xml:space="preserve"> z wyjątkiem oferty publicznej, która nie wymaga sporządzenia prospektu na podstawie:</w:t>
      </w:r>
    </w:p>
    <w:p w:rsidR="00F24613" w:rsidRDefault="00F24613" w:rsidP="00F24613">
      <w:pPr>
        <w:pStyle w:val="ZLITwPKTzmlitwpktartykuempunktem"/>
      </w:pPr>
      <w:r>
        <w:t>a)</w:t>
      </w:r>
      <w:r>
        <w:tab/>
        <w:t>art. 1 ust. 4 lit. a rozporządzenia 2017/1129, o ile jest kierowana do mniej niż 150 osób będących inwestorami kwalifikowanymi, lub</w:t>
      </w:r>
    </w:p>
    <w:p w:rsidR="00F24613" w:rsidRDefault="00F24613" w:rsidP="00F24613">
      <w:pPr>
        <w:pStyle w:val="ZLITwPKTzmlitwpktartykuempunktem"/>
      </w:pPr>
      <w:r>
        <w:t>b)</w:t>
      </w:r>
      <w:r>
        <w:tab/>
        <w:t>art. 1 ust. 4 lit. b rozporządzenia 2017/1129, lub</w:t>
      </w:r>
    </w:p>
    <w:p w:rsidR="00F24613" w:rsidRDefault="00F24613" w:rsidP="00F24613">
      <w:pPr>
        <w:pStyle w:val="ZPKTzmpktartykuempunktem"/>
      </w:pPr>
      <w:r>
        <w:t>2)</w:t>
      </w:r>
      <w:r>
        <w:tab/>
        <w:t>dopuszczone do obrotu na rynku regulowanym, lub</w:t>
      </w:r>
    </w:p>
    <w:p w:rsidR="00F24613" w:rsidRPr="001A6D71" w:rsidRDefault="00F24613" w:rsidP="00F24613">
      <w:pPr>
        <w:pStyle w:val="ZPKTzmpktartykuempunktem"/>
      </w:pPr>
      <w:r>
        <w:t>3)</w:t>
      </w:r>
      <w:r>
        <w:tab/>
        <w:t>wprowadzone do alternatywnego systemu obrotu</w:t>
      </w:r>
    </w:p>
    <w:p w:rsidR="00F24613" w:rsidRDefault="00F24613" w:rsidP="00F24613">
      <w:pPr>
        <w:pStyle w:val="ZCZWSPPKTzmczciwsppktartykuempunktem"/>
      </w:pPr>
      <w:r>
        <w:t>– jest obowiązany, w terminie 14 dni od dnia wpisania funduszu do rejestru funduszy inwestycyjnych oraz od dnia zamknięcia każdej kolejnej emisji certyfikatów, do złożenia wniosku o dopuszczenie certyfikatów inwestycyjnych do obrotu na rynku regulowanym lub o wprowadzenie do alternatywnego systemu obrotu.”;</w:t>
      </w:r>
    </w:p>
    <w:p w:rsidR="00F24613" w:rsidRPr="001A6D71" w:rsidRDefault="00F24613" w:rsidP="00F24613">
      <w:pPr>
        <w:pStyle w:val="PKTpunkt"/>
      </w:pPr>
      <w:r w:rsidRPr="001A6D71">
        <w:t>34)</w:t>
      </w:r>
      <w:r w:rsidRPr="001A6D71">
        <w:tab/>
        <w:t>w art. 127 dodaje się zdanie drugie w brzmieniu:</w:t>
      </w:r>
    </w:p>
    <w:p w:rsidR="00F24613" w:rsidRDefault="00F24613" w:rsidP="00F24613">
      <w:pPr>
        <w:pStyle w:val="ZFRAGzmfragmentunpzdaniaartykuempunktem"/>
      </w:pPr>
      <w:r>
        <w:t>„W takim przypadku fundusz nie może przydzielać certyfikatów inwestycyjnych tych emisji osobom fizycznym.”</w:t>
      </w:r>
      <w:r w:rsidRPr="009D6BF2">
        <w:t>;</w:t>
      </w:r>
    </w:p>
    <w:p w:rsidR="00F24613" w:rsidRPr="001A6D71" w:rsidRDefault="00F24613" w:rsidP="00F24613">
      <w:pPr>
        <w:pStyle w:val="PKTpunkt"/>
      </w:pPr>
      <w:r w:rsidRPr="001A6D71">
        <w:t>35)</w:t>
      </w:r>
      <w:r w:rsidRPr="001A6D71">
        <w:tab/>
        <w:t>w art. 136 ust. 2 otrzymuje brzmienie:</w:t>
      </w:r>
    </w:p>
    <w:p w:rsidR="00F24613" w:rsidRPr="00756E70" w:rsidRDefault="00F24613" w:rsidP="00F24613">
      <w:pPr>
        <w:pStyle w:val="ZUSTzmustartykuempunktem"/>
      </w:pPr>
      <w:r>
        <w:t xml:space="preserve">„2. Wydanie, o którym mowa w ust. 1, następuje w chwili zapisania certyfikatu na rachunku </w:t>
      </w:r>
      <w:r w:rsidRPr="00756E70">
        <w:t>papierów wartościowych uczestnika albo na właściwym rachunku zbiorczym, albo w chwili wpisania certyfikatu do ewidencji osób uprawnionych prowadzonej przez agenta emisji, o którym mowa w art. 7a ustawy o obrocie instrumentami finansowymi.”;</w:t>
      </w:r>
    </w:p>
    <w:p w:rsidR="00F24613" w:rsidRPr="001A6D71" w:rsidRDefault="00F24613" w:rsidP="00F24613">
      <w:pPr>
        <w:pStyle w:val="PKTpunkt"/>
      </w:pPr>
      <w:r w:rsidRPr="001A6D71">
        <w:t>36)</w:t>
      </w:r>
      <w:r w:rsidRPr="001A6D71">
        <w:tab/>
        <w:t>w art. 137 po ust. 1 dodaje się ust. 1a i 1b w brzmieniu:</w:t>
      </w:r>
    </w:p>
    <w:p w:rsidR="00F24613" w:rsidRDefault="00F24613" w:rsidP="00F24613">
      <w:pPr>
        <w:pStyle w:val="ZUSTzmustartykuempunktem"/>
      </w:pPr>
      <w:r>
        <w:t xml:space="preserve">„1a. W przypadku, o którym mowa w ust. 1, jeżeli uczestnikiem funduszu, w wyniku przydziału certyfikatów inwestycyjnych pierwszej emisji, zostanie osoba </w:t>
      </w:r>
      <w:r w:rsidRPr="00756E70">
        <w:t>fizyczna, certyfikaty inwestycyjne pierwszej emisji mogą być przydzielone lub wydane uczestnikom, jeżeli każdy certyfikat inwestycyjny został opłacony przed jego wydaniem w wysokości</w:t>
      </w:r>
      <w:r>
        <w:t xml:space="preserve"> nie mniejszej niż równowartość w złotych 40 000 euro. Równowartość w złotych kwoty wyrażonej w euro ustala się przy zastosowaniu średniego kursu euro ogłoszonego przez Narodowy Bank Polski w dniu sporządzenia warunków emisji.</w:t>
      </w:r>
    </w:p>
    <w:p w:rsidR="00F24613" w:rsidRDefault="00F24613" w:rsidP="00F24613">
      <w:pPr>
        <w:pStyle w:val="ZUSTzmustartykuempunktem"/>
      </w:pPr>
      <w:r>
        <w:t xml:space="preserve">1b. W przypadku, o którym mowa w ust. 1, jeżeli uczestnikiem funduszu, w wyniku przydziału certyfikatów inwestycyjnych drugiej lub kolejnych emisji, zostanie osoba </w:t>
      </w:r>
      <w:r w:rsidRPr="00756E70">
        <w:t>fizyczna, certyfikaty inwestycyjne takiej emisji mogą być przydzielone lub wydane osobie fizycznej, jeżeli dokonała ona wpłaty do funduszu na opłacenie tych certyfikatów inwestycyjnych</w:t>
      </w:r>
      <w:r>
        <w:t xml:space="preserve"> danej emisji w wysokości nie mniejszej niż równowartość w złotych 40 000 euro. Równowartość w złotych kwoty wyrażonej w euro ustala się przy zastosowaniu średniego kursu euro ogłoszonego przez Narodowy Bank Polski w dniu sporządzenia warunków emisji.”</w:t>
      </w:r>
      <w:r w:rsidRPr="009D6BF2">
        <w:t>;</w:t>
      </w:r>
    </w:p>
    <w:p w:rsidR="00F24613" w:rsidRPr="001A6D71" w:rsidRDefault="00F24613" w:rsidP="00F24613">
      <w:pPr>
        <w:pStyle w:val="PKTpunkt"/>
      </w:pPr>
      <w:r w:rsidRPr="001A6D71">
        <w:t>37)</w:t>
      </w:r>
      <w:r w:rsidRPr="001A6D71">
        <w:tab/>
        <w:t>w art. 141 ust. 1 otrzymuje brzmienie:</w:t>
      </w:r>
    </w:p>
    <w:p w:rsidR="00F24613" w:rsidRPr="00756E70" w:rsidRDefault="00F24613" w:rsidP="00F24613">
      <w:pPr>
        <w:pStyle w:val="ZUSTzmustartykuempunktem"/>
      </w:pPr>
      <w:r>
        <w:t xml:space="preserve">„1. Członkiem rady inwestorów może być wyłącznie uczestnik funduszu inwestycyjnego zamkniętego reprezentujący ponad 5% ogólnej liczby certyfikatów inwestycyjnych w danym funduszu, który wyraził pisemną zgodę na udział w radzie oraz dokonał blokady certyfikatów inwestycyjnych w liczbie stanowiącej ponad 5% ogólnej liczby </w:t>
      </w:r>
      <w:r w:rsidRPr="00756E70">
        <w:t>certyfikatów na rachunku papierów wartościowych lub na rachunku zbiorczym, albo w ewidencji osób uprawnionych prowadzonej przez agenta emisji, o którym mowa w art. 7a ustawy o obrocie instrumentami finansowymi.”;</w:t>
      </w:r>
    </w:p>
    <w:p w:rsidR="00F24613" w:rsidRPr="001A6D71" w:rsidRDefault="00F24613" w:rsidP="00F24613">
      <w:pPr>
        <w:pStyle w:val="PKTpunkt"/>
      </w:pPr>
      <w:r w:rsidRPr="001A6D71">
        <w:t>38)</w:t>
      </w:r>
      <w:r w:rsidRPr="001A6D71">
        <w:tab/>
        <w:t>w art. 143 ust. 1 otrzymuje brzmienie:</w:t>
      </w:r>
    </w:p>
    <w:p w:rsidR="00F24613" w:rsidRDefault="00F24613" w:rsidP="00F24613">
      <w:pPr>
        <w:pStyle w:val="ZUSTzmustartykuempunktem"/>
      </w:pPr>
      <w:r>
        <w:t xml:space="preserve">„1. Uprawnionymi do udziału w zgromadzeniu inwestorów są uczestnicy funduszu, którzy nie później niż na 7 dni przed dniem </w:t>
      </w:r>
      <w:r w:rsidRPr="00756E70">
        <w:t>odbycia zgromadzenia, a w przypadku, o którym mowa w art. 142 ust. 2a, najpóźniej w dniu jego odbycia, złożą towarzystwu świadectwo depozytowe wydane zgodnie z przepisami ustawy o obrocie instrumentami finansowymi, albo zaświadczenie wydane przez agenta emisji, o którym mowa w art. 7a ustawy o obrocie instrumentami finansowymi, prowadzącego ew</w:t>
      </w:r>
      <w:r>
        <w:t>idencję osób uprawnionych z certyfikatów inwestycyjnych, potwierdzające zablokowanie certyfikatów inwestycyjnych uczestnika w tej ewidencji oraz wskazujące liczbę, rodzaj i serię tych certyfikatów.”</w:t>
      </w:r>
      <w:r w:rsidRPr="009D6BF2">
        <w:t>;</w:t>
      </w:r>
    </w:p>
    <w:p w:rsidR="00F24613" w:rsidRPr="001A6D71" w:rsidRDefault="00F24613" w:rsidP="00F24613">
      <w:pPr>
        <w:pStyle w:val="PKTpunkt"/>
      </w:pPr>
      <w:r w:rsidRPr="001A6D71">
        <w:t>39)</w:t>
      </w:r>
      <w:r w:rsidRPr="001A6D71">
        <w:tab/>
        <w:t>w art. 145 w ust. 1 pkt 3 otrzymuje brzmienie:</w:t>
      </w:r>
    </w:p>
    <w:p w:rsidR="00F24613" w:rsidRPr="00756E70" w:rsidRDefault="00F24613" w:rsidP="00F24613">
      <w:pPr>
        <w:pStyle w:val="ZPKTzmpktartykuempunktem"/>
      </w:pPr>
      <w:r>
        <w:t>„3)</w:t>
      </w:r>
      <w:r>
        <w:tab/>
        <w:t xml:space="preserve">udziały </w:t>
      </w:r>
      <w:r w:rsidRPr="00756E70">
        <w:t>w spółkach z ograniczoną odpowiedzialnością, w tym w spółkach z siedzibą za granicą</w:t>
      </w:r>
      <w:r w:rsidR="000B0394">
        <w:t>,</w:t>
      </w:r>
      <w:r w:rsidRPr="00756E70">
        <w:t>”;</w:t>
      </w:r>
    </w:p>
    <w:p w:rsidR="00F24613" w:rsidRPr="001A6D71" w:rsidRDefault="00F24613" w:rsidP="00F24613">
      <w:pPr>
        <w:pStyle w:val="PKTpunkt"/>
      </w:pPr>
      <w:r w:rsidRPr="001A6D71">
        <w:t>40)</w:t>
      </w:r>
      <w:r w:rsidRPr="001A6D71">
        <w:tab/>
        <w:t>w art. 152 ust. 4 otrzymuje brzmienie:</w:t>
      </w:r>
    </w:p>
    <w:p w:rsidR="00F24613" w:rsidRPr="00756E70" w:rsidRDefault="00F24613" w:rsidP="00F24613">
      <w:pPr>
        <w:pStyle w:val="ZUSTzmustartykuempunktem"/>
      </w:pPr>
      <w:r>
        <w:t>„4. </w:t>
      </w:r>
      <w:r w:rsidRPr="00756E70">
        <w:t>Emisja obligacji przez publiczny fundusz inwestycyjny zamknięty może nastąpić wyłącznie w trybie przewidzianym w rozporządzeniu 2017/1129 lub w ustawie o ofercie publicznej.”;</w:t>
      </w:r>
    </w:p>
    <w:p w:rsidR="00F24613" w:rsidRDefault="00F24613" w:rsidP="00F24613">
      <w:pPr>
        <w:pStyle w:val="PKTpunkt"/>
      </w:pPr>
      <w:r>
        <w:t>41)</w:t>
      </w:r>
      <w:r>
        <w:tab/>
        <w:t>w art. 187 uchyla się ust. 5 i 6;</w:t>
      </w:r>
    </w:p>
    <w:p w:rsidR="00F24613" w:rsidRPr="001A6D71" w:rsidRDefault="00F24613" w:rsidP="00F24613">
      <w:pPr>
        <w:pStyle w:val="PKTpunkt"/>
      </w:pPr>
      <w:r>
        <w:t>42</w:t>
      </w:r>
      <w:r w:rsidRPr="001A6D71">
        <w:t>)</w:t>
      </w:r>
      <w:r w:rsidRPr="001A6D71">
        <w:tab/>
        <w:t>w art. 196 w ust. 1 pkt 1 otrzymuje brzmienie:</w:t>
      </w:r>
    </w:p>
    <w:p w:rsidR="00F24613" w:rsidRPr="001A6D71" w:rsidRDefault="00F24613" w:rsidP="00F24613">
      <w:pPr>
        <w:pStyle w:val="ZPKTzmpktartykuempunktem"/>
      </w:pPr>
      <w:r>
        <w:t>„1)</w:t>
      </w:r>
      <w:r>
        <w:tab/>
        <w:t>papiery wartościowe:</w:t>
      </w:r>
    </w:p>
    <w:p w:rsidR="00F24613" w:rsidRPr="001A6D71" w:rsidRDefault="00F24613" w:rsidP="00F24613">
      <w:pPr>
        <w:pStyle w:val="ZLITwPKTzmlitwpktartykuempunktem"/>
      </w:pPr>
      <w:r>
        <w:t>a)</w:t>
      </w:r>
      <w:r>
        <w:tab/>
        <w:t xml:space="preserve">będące przedmiotem oferty publicznej, </w:t>
      </w:r>
      <w:r w:rsidRPr="001A6D71">
        <w:t>z wyjątkiem papierów wartościowych będących przedmiotem oferty publicznej, która nie wymaga sporządzenia prospektu na podstawie:</w:t>
      </w:r>
    </w:p>
    <w:p w:rsidR="00F24613" w:rsidRDefault="00F24613" w:rsidP="00F24613">
      <w:pPr>
        <w:pStyle w:val="ZTIRwPKTzmtirwpktartykuempunktem"/>
      </w:pPr>
      <w:r>
        <w:t>–</w:t>
      </w:r>
      <w:r>
        <w:tab/>
        <w:t>art. 1 ust. 4 lit. a rozporządzenia 2017/1129, o ile jest kierowana do mniej niż 150 osób będących inwestorami kwalifikowanymi, lub</w:t>
      </w:r>
    </w:p>
    <w:p w:rsidR="00F24613" w:rsidRDefault="00F24613" w:rsidP="00F24613">
      <w:pPr>
        <w:pStyle w:val="ZTIRwPKTzmtirwpktartykuempunktem"/>
      </w:pPr>
      <w:r>
        <w:t>–</w:t>
      </w:r>
      <w:r>
        <w:tab/>
        <w:t>art. 1 pkt 4 lit. b rozporządzenia 2017/1129, lub</w:t>
      </w:r>
    </w:p>
    <w:p w:rsidR="00F24613" w:rsidRPr="001A6D71" w:rsidRDefault="00F24613" w:rsidP="00F24613">
      <w:pPr>
        <w:pStyle w:val="ZLITwPKTzmlitwpktartykuempunktem"/>
      </w:pPr>
      <w:r>
        <w:t>b)</w:t>
      </w:r>
      <w:r>
        <w:tab/>
        <w:t>dopuszczone do obrotu na rynku regulowanym</w:t>
      </w:r>
    </w:p>
    <w:p w:rsidR="00F24613" w:rsidRDefault="00F24613" w:rsidP="00F24613">
      <w:pPr>
        <w:pStyle w:val="ZCZWSPPKTzmczciwsppktartykuempunktem"/>
      </w:pPr>
      <w:r>
        <w:t xml:space="preserve">– chyba że papiery wartościowe stały się przedmiotem oferty publicznej, </w:t>
      </w:r>
      <w:r w:rsidRPr="009E0416">
        <w:t>która wymaga spor</w:t>
      </w:r>
      <w:r>
        <w:t>ządzenia prospektu na podstawie</w:t>
      </w:r>
      <w:r w:rsidR="00756E70">
        <w:t xml:space="preserve"> </w:t>
      </w:r>
      <w:r w:rsidRPr="009E0416">
        <w:t>rozporządzenia 2017/1129,</w:t>
      </w:r>
      <w:r>
        <w:t xml:space="preserve"> lub zostały dopuszczone do obrotu na rynku regulowanym po ich nabyciu przez fundusz;”;</w:t>
      </w:r>
    </w:p>
    <w:p w:rsidR="00F24613" w:rsidRPr="001A6D71" w:rsidRDefault="00F24613" w:rsidP="00F24613">
      <w:pPr>
        <w:pStyle w:val="PKTpunkt"/>
      </w:pPr>
      <w:r>
        <w:t>4</w:t>
      </w:r>
      <w:r w:rsidRPr="001A6D71">
        <w:t>3)</w:t>
      </w:r>
      <w:r w:rsidRPr="001A6D71">
        <w:tab/>
        <w:t>w art. 197 dodaje się ust. 4 w brzmieniu:</w:t>
      </w:r>
    </w:p>
    <w:p w:rsidR="00F24613" w:rsidRDefault="00F24613" w:rsidP="00F24613">
      <w:pPr>
        <w:pStyle w:val="ZUSTzmustartykuempunktem"/>
      </w:pPr>
      <w:r>
        <w:t>„4. W przypadku, w którym wpłaty na poczet opłacenia certyfikatów inwestycyjnych funduszu aktywów niepublicznych pochodzą w całości lub w części ze środków Unii Europejskiej, w tym w szczególności ze środków realizujących Politykę Spójności i są realizowane bezpośrednio przez beneficjenta tych środków w rozumieniu przepisów wspólnotowych, do lokat funduszu art. 145 ust. 3 nie stosuje się.”</w:t>
      </w:r>
      <w:r w:rsidRPr="002A2FEE">
        <w:t>;</w:t>
      </w:r>
    </w:p>
    <w:p w:rsidR="00F24613" w:rsidRPr="001A6D71" w:rsidRDefault="00F24613" w:rsidP="00F24613">
      <w:pPr>
        <w:pStyle w:val="PKTpunkt"/>
      </w:pPr>
      <w:r>
        <w:t>44</w:t>
      </w:r>
      <w:r w:rsidRPr="001A6D71">
        <w:t>)</w:t>
      </w:r>
      <w:r w:rsidRPr="001A6D71">
        <w:tab/>
        <w:t>tytuł działu VIII otrzymuje brzmienie:</w:t>
      </w:r>
    </w:p>
    <w:p w:rsidR="00F24613" w:rsidRDefault="00F24613" w:rsidP="00F24613">
      <w:pPr>
        <w:pStyle w:val="ZTYTDZPRZEDMzmprzedmtytuulubdziauartykuempunktem"/>
      </w:pPr>
      <w:r>
        <w:t>„</w:t>
      </w:r>
      <w:r w:rsidRPr="00D770DE">
        <w:t>Łączenie funduszy inwestycyjnych otwartych, specjalistycznych funduszy inwestycyjnych otwartych i funduszy zagranicznych</w:t>
      </w:r>
      <w:r>
        <w:t>”</w:t>
      </w:r>
      <w:r w:rsidRPr="00D770DE">
        <w:t>;</w:t>
      </w:r>
    </w:p>
    <w:p w:rsidR="00F24613" w:rsidRPr="001A6D71" w:rsidRDefault="00F24613" w:rsidP="00F24613">
      <w:pPr>
        <w:pStyle w:val="PKTpunkt"/>
      </w:pPr>
      <w:r>
        <w:t>45</w:t>
      </w:r>
      <w:r w:rsidRPr="001A6D71">
        <w:t>)</w:t>
      </w:r>
      <w:r w:rsidRPr="001A6D71">
        <w:tab/>
        <w:t>po dziale VIII dodaje się dział VIIIA w brzmieniu:</w:t>
      </w:r>
    </w:p>
    <w:p w:rsidR="00F24613" w:rsidRDefault="00F24613" w:rsidP="00F24613">
      <w:pPr>
        <w:pStyle w:val="ZTYTDZOZNzmozntytuudziauartykuempunktem"/>
      </w:pPr>
      <w:r>
        <w:t>„Dział VIIIa</w:t>
      </w:r>
    </w:p>
    <w:p w:rsidR="00F24613" w:rsidRDefault="00F24613" w:rsidP="00F24613">
      <w:pPr>
        <w:pStyle w:val="ZTYTDZPRZEDMzmprzedmtytuulubdziauartykuempunktem"/>
      </w:pPr>
      <w:r>
        <w:t>Łączenie funduszy inwestycyjnych zamkniętych</w:t>
      </w:r>
    </w:p>
    <w:p w:rsidR="00F24613" w:rsidRDefault="00F24613" w:rsidP="00F24613">
      <w:pPr>
        <w:pStyle w:val="ZARTzmartartykuempunktem"/>
      </w:pPr>
      <w:r w:rsidRPr="00711E4A">
        <w:t>Art.</w:t>
      </w:r>
      <w:r>
        <w:t> </w:t>
      </w:r>
      <w:r w:rsidRPr="00711E4A">
        <w:t>208zzi.</w:t>
      </w:r>
      <w:r>
        <w:t> 1. Fundusze inwestycyjne zamknięte, o których mowa w art. 15 ust. 1a, prowadzące działalność jako fundusze aktywów niepublicznych, których organem jest to samo towarzystwo, mogą się ze sobą łączyć.</w:t>
      </w:r>
    </w:p>
    <w:p w:rsidR="00F24613" w:rsidRPr="001A6D71" w:rsidRDefault="00F24613" w:rsidP="00F24613">
      <w:pPr>
        <w:pStyle w:val="ZUSTzmustartykuempunktem"/>
      </w:pPr>
      <w:r>
        <w:t>2. Połączenie, o którym mowa w ust. 1, następuje przez:</w:t>
      </w:r>
    </w:p>
    <w:p w:rsidR="00F24613" w:rsidRDefault="00F24613" w:rsidP="00F24613">
      <w:pPr>
        <w:pStyle w:val="ZPKTzmpktartykuempunktem"/>
      </w:pPr>
      <w:r>
        <w:t>1)</w:t>
      </w:r>
      <w:r>
        <w:tab/>
        <w:t>przeniesienie majątku funduszu przejmowanego do istniejącego funduszu przejmującego oraz przydzielenie uczestnikom funduszu przejmowanego certyfikatów inwestycyjnych funduszu przejmującego w zamian za certyfikaty inwestycyjne funduszu przejmowanego;</w:t>
      </w:r>
    </w:p>
    <w:p w:rsidR="00F24613" w:rsidRDefault="00F24613" w:rsidP="00F24613">
      <w:pPr>
        <w:pStyle w:val="ZPKTzmpktartykuempunktem"/>
      </w:pPr>
      <w:r>
        <w:t>2)</w:t>
      </w:r>
      <w:r>
        <w:tab/>
        <w:t>utworzenie przez towarzystwo będące organem łączonych funduszy funduszu, o którym mowa w art. 15 ust. 1a, prowadzącego działalność jako fundusz aktywów niepublicznych, do którego wniesiony zostaje majątek dwóch lub więcej funduszy przejmowanych w zamian za przydzielenie uczestnikom funduszy przejmowanych certyfikatów inwestycyjnych nowo tworzonego funduszu.</w:t>
      </w:r>
    </w:p>
    <w:p w:rsidR="00F24613" w:rsidRDefault="00F24613" w:rsidP="00F24613">
      <w:pPr>
        <w:pStyle w:val="ZUSTzmustartykuempunktem"/>
      </w:pPr>
      <w:r>
        <w:t>3. Przez fundusz przejmowany rozumie się fundusz, o którym mowa w art. 15 ust. 1a, prowadzący działalność jako fundusz aktywów niepublicznych, którego majątek jest wnoszony do innego istniejącego lub do nowo tworzonego funduszu, w zamian za przydzielenie uczestnikom tego funduszu certyfikatów inwestycyjnych funduszu, do którego jest wnoszony ten majątek.</w:t>
      </w:r>
    </w:p>
    <w:p w:rsidR="00F24613" w:rsidRPr="001A6D71" w:rsidRDefault="00F24613" w:rsidP="00F24613">
      <w:pPr>
        <w:pStyle w:val="ZUSTzmustartykuempunktem"/>
      </w:pPr>
      <w:r>
        <w:t>4. Przez fundusz przejmujący rozumie się istniejący lub nowo tworzony fundusz, o którym mowa w art. 15 ust. 1a, prowadzący działalność jako fundusz aktywów niepublicznych, do którego wnoszony jest majątek:</w:t>
      </w:r>
    </w:p>
    <w:p w:rsidR="00F24613" w:rsidRDefault="00F24613" w:rsidP="00F24613">
      <w:pPr>
        <w:pStyle w:val="ZPKTzmpktartykuempunktem"/>
      </w:pPr>
      <w:r>
        <w:t>1)</w:t>
      </w:r>
      <w:r>
        <w:tab/>
        <w:t>funduszu przejmowanego – w przypadku, o którym mowa w ust. 2 pkt 1;</w:t>
      </w:r>
    </w:p>
    <w:p w:rsidR="00F24613" w:rsidRDefault="00F24613" w:rsidP="00F24613">
      <w:pPr>
        <w:pStyle w:val="ZPKTzmpktartykuempunktem"/>
      </w:pPr>
      <w:r>
        <w:t>2)</w:t>
      </w:r>
      <w:r>
        <w:tab/>
        <w:t>dwóch lub więcej funduszy przejmowanych – w przypadku, o którym mowa w ust. 2 pkt 2.</w:t>
      </w:r>
    </w:p>
    <w:p w:rsidR="00F24613" w:rsidRDefault="00F24613" w:rsidP="00F24613">
      <w:pPr>
        <w:pStyle w:val="ZUSTzmustartykuempunktem"/>
      </w:pPr>
      <w:r>
        <w:t>5. W połączeniu, o którym mowa w ust. 1, nie mogą brać udziału subfundusze wydzielone w funduszach, o których mowa w art. 15 ust. 1a, prowadzących działalność jako fundusz aktywów niepublicznych, ani fundusze z wydzielonymi subfunduszami.</w:t>
      </w:r>
    </w:p>
    <w:p w:rsidR="00F24613" w:rsidRPr="001A6D71" w:rsidRDefault="00F24613" w:rsidP="00F24613">
      <w:pPr>
        <w:pStyle w:val="ZUSTzmustartykuempunktem"/>
      </w:pPr>
      <w:r>
        <w:t>6. Połączenie, o którym mowa w ust. 1:</w:t>
      </w:r>
    </w:p>
    <w:p w:rsidR="00F24613" w:rsidRDefault="00F24613" w:rsidP="00F24613">
      <w:pPr>
        <w:pStyle w:val="ZPKTzmpktartykuempunktem"/>
      </w:pPr>
      <w:r>
        <w:t>1)</w:t>
      </w:r>
      <w:r>
        <w:tab/>
        <w:t>wymaga sporządzenia planu połączenia;</w:t>
      </w:r>
    </w:p>
    <w:p w:rsidR="00F24613" w:rsidRPr="001A6D71" w:rsidRDefault="00F24613" w:rsidP="00F24613">
      <w:pPr>
        <w:pStyle w:val="ZPKTzmpktartykuempunktem"/>
      </w:pPr>
      <w:r>
        <w:t>2)</w:t>
      </w:r>
      <w:r>
        <w:tab/>
        <w:t>może nastąpić wyłącznie za uprzednio wyrażoną zgodą w formie uchwały zgromadzenia inwestorów:</w:t>
      </w:r>
    </w:p>
    <w:p w:rsidR="00F24613" w:rsidRDefault="00F24613" w:rsidP="00F24613">
      <w:pPr>
        <w:pStyle w:val="ZLITwPKTzmlitwpktartykuempunktem"/>
      </w:pPr>
      <w:r>
        <w:t>a)</w:t>
      </w:r>
      <w:r>
        <w:tab/>
        <w:t xml:space="preserve">w przypadku, o którym mowa w ust. </w:t>
      </w:r>
      <w:r w:rsidR="00926C4F">
        <w:t>2</w:t>
      </w:r>
      <w:r>
        <w:t xml:space="preserve"> pkt 1 – w funduszu przejmowanym i funduszu przejmującym,</w:t>
      </w:r>
    </w:p>
    <w:p w:rsidR="00F24613" w:rsidRDefault="00F24613" w:rsidP="00F24613">
      <w:pPr>
        <w:pStyle w:val="ZLITwPKTzmlitwpktartykuempunktem"/>
      </w:pPr>
      <w:r>
        <w:t>b)</w:t>
      </w:r>
      <w:r>
        <w:tab/>
        <w:t xml:space="preserve">w przypadku, o którym mowa w ust. </w:t>
      </w:r>
      <w:r w:rsidR="00926C4F">
        <w:t>2</w:t>
      </w:r>
      <w:r>
        <w:t xml:space="preserve"> pkt 2 – w funduszu przejmowanym.</w:t>
      </w:r>
    </w:p>
    <w:p w:rsidR="00F24613" w:rsidRDefault="00F24613" w:rsidP="00F24613">
      <w:pPr>
        <w:pStyle w:val="ZUSTzmustartykuempunktem"/>
      </w:pPr>
      <w:r>
        <w:t>7. Zgoda, o której mowa w ust. 6 pkt 2, jest udzielana jeżeli głosy za połączeniem oddali uczestnicy reprezentujący łącznie co najmniej 2/3 ogólnej liczby certyfikatów inwestycyjnych danego funduszu.</w:t>
      </w:r>
    </w:p>
    <w:p w:rsidR="00F24613" w:rsidRPr="001A6D71" w:rsidRDefault="00F24613" w:rsidP="00F24613">
      <w:pPr>
        <w:pStyle w:val="ZARTzmartartykuempunktem"/>
      </w:pPr>
      <w:r>
        <w:t>Art. 208zzj. 1. Plan połączenia sporządzają i podpisują:</w:t>
      </w:r>
    </w:p>
    <w:p w:rsidR="00F24613" w:rsidRDefault="00F24613" w:rsidP="00F24613">
      <w:pPr>
        <w:pStyle w:val="ZPKTzmpktartykuempunktem"/>
      </w:pPr>
      <w:r>
        <w:t>1)</w:t>
      </w:r>
      <w:r>
        <w:tab/>
        <w:t>fundusz przejmowany i fundusz przejmujący – w przypadku połączenia, o którym mowa w art. 208zzi ust. 2 pkt 1;</w:t>
      </w:r>
    </w:p>
    <w:p w:rsidR="00F24613" w:rsidRDefault="00F24613" w:rsidP="00F24613">
      <w:pPr>
        <w:pStyle w:val="ZPKTzmpktartykuempunktem"/>
      </w:pPr>
      <w:r>
        <w:t>2)</w:t>
      </w:r>
      <w:r>
        <w:tab/>
        <w:t>fundusze przejmowane i towarzystwo, w imieniu funduszu przejmującego – w przypadku połączenia, o którym mowa w art. 208zzi ust. 2 pkt 2.</w:t>
      </w:r>
    </w:p>
    <w:p w:rsidR="00F24613" w:rsidRPr="001A6D71" w:rsidRDefault="00F24613" w:rsidP="00F24613">
      <w:pPr>
        <w:pStyle w:val="ZUSTzmustartykuempunktem"/>
      </w:pPr>
      <w:r>
        <w:t>2. Plan połączenia zawiera:</w:t>
      </w:r>
    </w:p>
    <w:p w:rsidR="00F24613" w:rsidRDefault="00F24613" w:rsidP="00F24613">
      <w:pPr>
        <w:pStyle w:val="ZPKTzmpktartykuempunktem"/>
      </w:pPr>
      <w:r>
        <w:t>1)</w:t>
      </w:r>
      <w:r>
        <w:tab/>
        <w:t>w przypadku połączenia, o którym mowa w art. 208zzi ust. 2 pkt 1 – wskazanie funduszu przejmowanego i funduszu przejmującego;</w:t>
      </w:r>
    </w:p>
    <w:p w:rsidR="00F24613" w:rsidRDefault="00F24613" w:rsidP="00F24613">
      <w:pPr>
        <w:pStyle w:val="ZPKTzmpktartykuempunktem"/>
      </w:pPr>
      <w:r>
        <w:t>2)</w:t>
      </w:r>
      <w:r>
        <w:tab/>
        <w:t>w przypadku połączenia, o którym mowa w art. 208zzi ust. 2 pkt 2 – wskazanie funduszy przejmowanych;</w:t>
      </w:r>
    </w:p>
    <w:p w:rsidR="00F24613" w:rsidRDefault="00F24613" w:rsidP="00F24613">
      <w:pPr>
        <w:pStyle w:val="ZPKTzmpktartykuempunktem"/>
      </w:pPr>
      <w:r>
        <w:t>3)</w:t>
      </w:r>
      <w:r>
        <w:tab/>
        <w:t>wskazanie przyczyn i celu połączenia funduszy;</w:t>
      </w:r>
    </w:p>
    <w:p w:rsidR="00F24613" w:rsidRDefault="00F24613" w:rsidP="00F24613">
      <w:pPr>
        <w:pStyle w:val="ZPKTzmpktartykuempunktem"/>
      </w:pPr>
      <w:r>
        <w:t>4)</w:t>
      </w:r>
      <w:r>
        <w:tab/>
        <w:t>analizę skutków połączenia dla możliwości prowadzenia przez fundusz przejmujący działalności zgodnie z przepisami ustawy i statutu oraz dla uczestników wszystkich funduszy biorących udział w połączeniu, w tym możliwości realizacji uprawnień uczestników wynikających z ustawy lub statutu funduszu;</w:t>
      </w:r>
    </w:p>
    <w:p w:rsidR="00F24613" w:rsidRDefault="00F24613" w:rsidP="00F24613">
      <w:pPr>
        <w:pStyle w:val="ZPKTzmpktartykuempunktem"/>
      </w:pPr>
      <w:r>
        <w:t>5)</w:t>
      </w:r>
      <w:r>
        <w:tab/>
        <w:t>wskazanie metod i zasad dokonywania wyceny aktywów oraz ustalania wartości aktywów netto funduszy;</w:t>
      </w:r>
    </w:p>
    <w:p w:rsidR="00F24613" w:rsidRPr="001A6D71" w:rsidRDefault="00F24613" w:rsidP="00F24613">
      <w:pPr>
        <w:pStyle w:val="ZPKTzmpktartykuempunktem"/>
      </w:pPr>
      <w:r>
        <w:t>6)</w:t>
      </w:r>
      <w:r>
        <w:tab/>
        <w:t>wskazanie:</w:t>
      </w:r>
    </w:p>
    <w:p w:rsidR="00F24613" w:rsidRDefault="00F24613" w:rsidP="00F24613">
      <w:pPr>
        <w:pStyle w:val="ZLITwPKTzmlitwpktartykuempunktem"/>
      </w:pPr>
      <w:r>
        <w:t>a)</w:t>
      </w:r>
      <w:r>
        <w:tab/>
        <w:t>w przypadku połączenia, o którym mowa w art. 208zzi ust. 2 pkt 1 – metody obliczenia stosunku liczby certyfikatów inwestycyjnych, które zostaną przydzielone uczestnikowi w funduszu przejmującym, w stosunku do liczby certyfikatów inwestycyjnych posiadanych przez uczestnika w funduszu przejmowanym,</w:t>
      </w:r>
    </w:p>
    <w:p w:rsidR="00F24613" w:rsidRDefault="00F24613" w:rsidP="00F24613">
      <w:pPr>
        <w:pStyle w:val="ZLITwPKTzmlitwpktartykuempunktem"/>
      </w:pPr>
      <w:r>
        <w:t>b)</w:t>
      </w:r>
      <w:r>
        <w:tab/>
        <w:t xml:space="preserve">w przypadku połączenia, o którym mowa w art. 208zzi ust. 2 pkt </w:t>
      </w:r>
      <w:r w:rsidR="000B0394">
        <w:t>2</w:t>
      </w:r>
      <w:r>
        <w:t xml:space="preserve"> – początkowej wartości aktywów netto na certyfikat inwestycyjny funduszu przejmującego;</w:t>
      </w:r>
    </w:p>
    <w:p w:rsidR="00F24613" w:rsidRDefault="00F24613" w:rsidP="00F24613">
      <w:pPr>
        <w:pStyle w:val="ZPKTzmpktartykuempunktem"/>
      </w:pPr>
      <w:r>
        <w:t>7)</w:t>
      </w:r>
      <w:r>
        <w:tab/>
        <w:t>wskazanie planowanego terminu połączenia.</w:t>
      </w:r>
    </w:p>
    <w:p w:rsidR="00F24613" w:rsidRDefault="00F24613" w:rsidP="00F24613">
      <w:pPr>
        <w:pStyle w:val="ZUSTzmustartykuempunktem"/>
      </w:pPr>
      <w:r>
        <w:t>3. Plan połączenia podlega badaniu przez biegłego rewidenta w zakresie poprawności i rzetelności.</w:t>
      </w:r>
    </w:p>
    <w:p w:rsidR="00F24613" w:rsidRPr="001A6D71" w:rsidRDefault="00F24613" w:rsidP="00F24613">
      <w:pPr>
        <w:pStyle w:val="ZARTzmartartykuempunktem"/>
      </w:pPr>
      <w:r>
        <w:t xml:space="preserve">Art. 208zzk. 1. Nie później niż na 90 dni przed planowanym </w:t>
      </w:r>
      <w:r w:rsidRPr="001A6D71">
        <w:t>terminem połączenia, towarzystwo:</w:t>
      </w:r>
    </w:p>
    <w:p w:rsidR="00F24613" w:rsidRDefault="00F24613" w:rsidP="00F24613">
      <w:pPr>
        <w:pStyle w:val="ZPKTzmpktartykuempunktem"/>
      </w:pPr>
      <w:r>
        <w:t>1)</w:t>
      </w:r>
      <w:r>
        <w:tab/>
        <w:t>zawiadamia, na papierze lub innym trwałym nośniku informacji, uczestników funduszu przejmowanego, a w przypadku połączenia, o którym mowa w art. 208zzi ust. 2 pkt 1, także uczestników funduszu przejmującego, o planowanym połączeniu;</w:t>
      </w:r>
    </w:p>
    <w:p w:rsidR="00F24613" w:rsidRPr="001A6D71" w:rsidRDefault="00F24613" w:rsidP="00F24613">
      <w:pPr>
        <w:pStyle w:val="ZPKTzmpktartykuempunktem"/>
      </w:pPr>
      <w:r>
        <w:t>2)</w:t>
      </w:r>
      <w:r>
        <w:tab/>
        <w:t>udostępnia uczestnikom funduszy biorących udział w połączeniu zbadany przez biegłego rewidenta plan połączenia</w:t>
      </w:r>
      <w:r w:rsidRPr="001A6D71">
        <w:t>, oraz:</w:t>
      </w:r>
    </w:p>
    <w:p w:rsidR="00F24613" w:rsidRDefault="00F24613" w:rsidP="00F24613">
      <w:pPr>
        <w:pStyle w:val="ZLITwPKTzmlitwpktartykuempunktem"/>
      </w:pPr>
      <w:r>
        <w:t>a)</w:t>
      </w:r>
      <w:r>
        <w:tab/>
        <w:t>statuty funduszy biorących udział w połączeniu – w przypadku, o którym mowa w art. 208zzi ust. 2 pkt 1,</w:t>
      </w:r>
    </w:p>
    <w:p w:rsidR="00F24613" w:rsidRDefault="00F24613" w:rsidP="00F24613">
      <w:pPr>
        <w:pStyle w:val="ZLITwPKTzmlitwpktartykuempunktem"/>
      </w:pPr>
      <w:r>
        <w:t>b)</w:t>
      </w:r>
      <w:r>
        <w:tab/>
        <w:t>statuty funduszy przejmowanych oraz projekt statutu funduszu przejmującego</w:t>
      </w:r>
      <w:r w:rsidR="000B0394">
        <w:t xml:space="preserve"> – w przypadku, o którym mowa w art. 208zzi ust. 2 pkt 2</w:t>
      </w:r>
      <w:r>
        <w:t>,</w:t>
      </w:r>
    </w:p>
    <w:p w:rsidR="00F24613" w:rsidRDefault="00F24613" w:rsidP="00F24613">
      <w:pPr>
        <w:pStyle w:val="ZLITwPKTzmlitwpktartykuempunktem"/>
      </w:pPr>
      <w:r>
        <w:t>c)</w:t>
      </w:r>
      <w:r>
        <w:tab/>
        <w:t>ostatnie zbadane przez biegłego rewidenta sprawozdanie finansowe funduszy;</w:t>
      </w:r>
    </w:p>
    <w:p w:rsidR="00F24613" w:rsidRDefault="00F24613" w:rsidP="00F24613">
      <w:pPr>
        <w:pStyle w:val="ZPKTzmpktartykuempunktem"/>
      </w:pPr>
      <w:r>
        <w:t>3)</w:t>
      </w:r>
      <w:r>
        <w:tab/>
        <w:t xml:space="preserve">zwołuje zgromadzenie inwestorów funduszu przejmowanego, </w:t>
      </w:r>
      <w:r w:rsidRPr="00E76151">
        <w:t>a w przypadku połączenia, o którym mowa w art. 208zzi ust. 2 pkt 1, także zgromadzenie inwestorów funduszu przejmującego</w:t>
      </w:r>
      <w:r>
        <w:t>, w celu uzyskania zgody zgromadzenia inwestorów na połączenie.</w:t>
      </w:r>
    </w:p>
    <w:p w:rsidR="00F24613" w:rsidRDefault="00F24613" w:rsidP="00F24613">
      <w:pPr>
        <w:pStyle w:val="ZUSTzmustartykuempunktem"/>
      </w:pPr>
      <w:r>
        <w:t>2. Zawiadomienie, o którym mowa w ust. 1 pkt 1, jest wysyłane wraz z zawiadomieniem o zwołaniu zgromadzenia inwestorów, w sposób określony dla zawiadomienia o zwołaniu zgromadzenia inwestorów.</w:t>
      </w:r>
    </w:p>
    <w:p w:rsidR="00F24613" w:rsidRPr="001A6D71" w:rsidRDefault="00F24613" w:rsidP="00F24613">
      <w:pPr>
        <w:pStyle w:val="ZUSTzmustartykuempunktem"/>
      </w:pPr>
      <w:r>
        <w:t>3. Zawiadomienie, o którym mowa w ust.</w:t>
      </w:r>
      <w:r w:rsidR="000B0394">
        <w:t xml:space="preserve"> </w:t>
      </w:r>
      <w:r>
        <w:t>1 pkt 1, zawiera:</w:t>
      </w:r>
    </w:p>
    <w:p w:rsidR="00F24613" w:rsidRDefault="00F24613" w:rsidP="00F24613">
      <w:pPr>
        <w:pStyle w:val="ZPKTzmpktartykuempunktem"/>
      </w:pPr>
      <w:r>
        <w:t>1)</w:t>
      </w:r>
      <w:r>
        <w:tab/>
        <w:t>wskazanie dnia, do którego uczestnicy funduszu przejmowanego,</w:t>
      </w:r>
      <w:r w:rsidRPr="000E345E">
        <w:t xml:space="preserve"> a w przypadku połączenia, o którym mowa w art. 208zzi ust. 2 pkt 1, także uczestnicy funduszu przejmującego</w:t>
      </w:r>
      <w:r>
        <w:t>,</w:t>
      </w:r>
      <w:r w:rsidRPr="000E345E">
        <w:t xml:space="preserve"> </w:t>
      </w:r>
      <w:r>
        <w:t>mają prawo zażądać wykupu certyfikatów inwestycyjnych funduszu, o ile statut funduszu przewiduje wykup certyfikatów inwestycyjnych; dzień, do którego uczestnicy mają prawo żądać wykupu certyfikatów inwestycyjnych, należy wyznaczyć nie wcześniej niż 14</w:t>
      </w:r>
      <w:r w:rsidR="000B0394">
        <w:t>.</w:t>
      </w:r>
      <w:r>
        <w:t xml:space="preserve"> dnia po zgromadzeniu inwestorów, o którym mowa w art. 208zzi ust. 6 pkt 2, i nie później niż w dniu poprzedzającym dzień wyceny, o którym mowa w art. 208zzm</w:t>
      </w:r>
      <w:r w:rsidRPr="008C129E">
        <w:t xml:space="preserve"> </w:t>
      </w:r>
      <w:r>
        <w:t>ust.</w:t>
      </w:r>
      <w:r w:rsidR="000B0394">
        <w:t xml:space="preserve"> </w:t>
      </w:r>
      <w:r>
        <w:t>3;</w:t>
      </w:r>
    </w:p>
    <w:p w:rsidR="00F24613" w:rsidRDefault="00F24613" w:rsidP="00F24613">
      <w:pPr>
        <w:pStyle w:val="ZPKTzmpktartykuempunktem"/>
      </w:pPr>
      <w:r>
        <w:t>2)</w:t>
      </w:r>
      <w:r>
        <w:tab/>
        <w:t>wskazanie dnia przydziału certyfikatów inwestycyjnych funduszu przejmującego.</w:t>
      </w:r>
    </w:p>
    <w:p w:rsidR="00F24613" w:rsidRPr="001A6D71" w:rsidRDefault="00F24613" w:rsidP="00F24613">
      <w:pPr>
        <w:pStyle w:val="ZUSTzmustartykuempunktem"/>
      </w:pPr>
      <w:r>
        <w:t>4. W przypadku wykupu, o którym mowa w ust. 3 pkt 1:</w:t>
      </w:r>
    </w:p>
    <w:p w:rsidR="00F24613" w:rsidRDefault="00F24613" w:rsidP="00F24613">
      <w:pPr>
        <w:pStyle w:val="ZPKTzmpktartykuempunktem"/>
      </w:pPr>
      <w:r>
        <w:t>1)</w:t>
      </w:r>
      <w:r>
        <w:tab/>
        <w:t>nie stosuje się warunków wykupywania certyfikatów inwestycyjnych, określonych w statucie funduszu;</w:t>
      </w:r>
    </w:p>
    <w:p w:rsidR="00F24613" w:rsidRDefault="00F24613" w:rsidP="00F24613">
      <w:pPr>
        <w:pStyle w:val="ZPKTzmpktartykuempunktem"/>
      </w:pPr>
      <w:r>
        <w:t>2)</w:t>
      </w:r>
      <w:r>
        <w:tab/>
        <w:t>nie pobiera się opłat manipulacyjnych.</w:t>
      </w:r>
    </w:p>
    <w:p w:rsidR="00F24613" w:rsidRDefault="00F24613" w:rsidP="00F24613">
      <w:pPr>
        <w:pStyle w:val="ZUSTzmustartykuempunktem"/>
      </w:pPr>
      <w:r>
        <w:t>5. Wykup certyfikatów inwestycyjnych, o którym mowa w ust. 3 pkt 1, następuje w dniu wyceny, o któr</w:t>
      </w:r>
      <w:r w:rsidR="000B0394">
        <w:t>ym</w:t>
      </w:r>
      <w:r>
        <w:t xml:space="preserve"> mowa w art. 208zzm</w:t>
      </w:r>
      <w:r w:rsidRPr="008C129E">
        <w:t xml:space="preserve"> </w:t>
      </w:r>
      <w:r>
        <w:t>ust. 3.</w:t>
      </w:r>
    </w:p>
    <w:p w:rsidR="00F24613" w:rsidRDefault="00F24613" w:rsidP="00F24613">
      <w:pPr>
        <w:pStyle w:val="ZUSTzmustartykuempunktem"/>
      </w:pPr>
      <w:r>
        <w:t>6. Jeżeli statut funduszu, o którym mowa w art. 15 ust. 1a, prowadzącego działalność jako fundusz aktywów niepublicznych, nie przewiduje działania zgromadzenia inwestorów, towarzystwo jest obowiązane do dokonania zmiany statutu funduszu w zakresie dotyczącym wprowadzenia zgromadzenia inwestorów w celu wyrażenia zgody na połączenie funduszy.</w:t>
      </w:r>
    </w:p>
    <w:p w:rsidR="00F24613" w:rsidRDefault="00F24613" w:rsidP="00F24613">
      <w:pPr>
        <w:pStyle w:val="ZUSTzmustartykuempunktem"/>
      </w:pPr>
      <w:r>
        <w:t>7. Zgromadzenie inwestorów odbywa się nie wcześniej niż 60 dni przed planowanym terminem połączenia.</w:t>
      </w:r>
    </w:p>
    <w:p w:rsidR="00F24613" w:rsidRDefault="00F24613" w:rsidP="00F24613">
      <w:pPr>
        <w:pStyle w:val="ZUSTzmustartykuempunktem"/>
      </w:pPr>
      <w:r>
        <w:t>8. Niezwłocznie po podjęciu przez zgromadzenie inwestorów uchwały o wyrażeniu zgody na połączenie, towarzystwo zgłasza do sądu rejestrowego planowane połączenie funduszy w celu wpisania do rejestru wzmianki o takiej uchwale. Zgłoszenie zawiera zaprotokołowaną przez notariusza uchwałę zgromadzenia inwestorów o wyrażeniu zgody na połączenie.</w:t>
      </w:r>
    </w:p>
    <w:p w:rsidR="00F24613" w:rsidRPr="00E34255" w:rsidRDefault="00F24613" w:rsidP="00F24613">
      <w:pPr>
        <w:pStyle w:val="ZUSTzmustartykuempunktem"/>
      </w:pPr>
      <w:r>
        <w:t>9. </w:t>
      </w:r>
      <w:r w:rsidRPr="00E34255">
        <w:t>Dniem połączenia jest:</w:t>
      </w:r>
    </w:p>
    <w:p w:rsidR="00F24613" w:rsidRPr="00E34255" w:rsidRDefault="00F24613" w:rsidP="00F24613">
      <w:pPr>
        <w:pStyle w:val="ZPKTzmpktartykuempunktem"/>
      </w:pPr>
      <w:r>
        <w:t>1)</w:t>
      </w:r>
      <w:r>
        <w:tab/>
        <w:t xml:space="preserve">w przypadku połączenia, o którym mowa w art. 208zzi ust. 2 pkt 1 </w:t>
      </w:r>
      <w:r w:rsidR="00756E70">
        <w:t>–</w:t>
      </w:r>
      <w:r w:rsidRPr="00E34255">
        <w:t xml:space="preserve"> dzień wykreślenia funduszu przejmowanego z rejestru funduszy inwestycyjnych;</w:t>
      </w:r>
    </w:p>
    <w:p w:rsidR="00F24613" w:rsidRPr="001A6D71" w:rsidRDefault="00F24613" w:rsidP="00EA7A8B">
      <w:pPr>
        <w:pStyle w:val="ZPKTzmpktartykuempunktem"/>
      </w:pPr>
      <w:r w:rsidRPr="00E34255">
        <w:t>2)</w:t>
      </w:r>
      <w:r>
        <w:tab/>
      </w:r>
      <w:r w:rsidRPr="00E34255">
        <w:t>w przypadku połączenia</w:t>
      </w:r>
      <w:r>
        <w:t>,</w:t>
      </w:r>
      <w:r w:rsidRPr="00E34255">
        <w:t xml:space="preserve"> </w:t>
      </w:r>
      <w:r>
        <w:t xml:space="preserve">o którym mowa w </w:t>
      </w:r>
      <w:r w:rsidRPr="00CF5EBC">
        <w:t xml:space="preserve">art. 208zzi ust. 2 pkt </w:t>
      </w:r>
      <w:r>
        <w:t>2</w:t>
      </w:r>
      <w:r w:rsidRPr="00E34255">
        <w:t xml:space="preserve"> </w:t>
      </w:r>
      <w:r w:rsidR="00756E70">
        <w:t>–</w:t>
      </w:r>
      <w:r w:rsidRPr="00E34255">
        <w:t xml:space="preserve"> dzień wpisania funduszu przejmującego do rejestru funduszy inwestycyjnych.</w:t>
      </w:r>
    </w:p>
    <w:p w:rsidR="00F24613" w:rsidRPr="001A6D71" w:rsidRDefault="00F24613" w:rsidP="00F24613">
      <w:pPr>
        <w:pStyle w:val="ZUSTzmustartykuempunktem"/>
      </w:pPr>
      <w:r>
        <w:t>10. Po dniu połączenia</w:t>
      </w:r>
      <w:r w:rsidRPr="001A6D71">
        <w:t>:</w:t>
      </w:r>
    </w:p>
    <w:p w:rsidR="00F24613" w:rsidRDefault="00F24613" w:rsidP="00F24613">
      <w:pPr>
        <w:pStyle w:val="ZPKTzmpktartykuempunktem"/>
      </w:pPr>
      <w:r>
        <w:t>1)</w:t>
      </w:r>
      <w:r>
        <w:tab/>
        <w:t>niedopuszczalne jest stwierdzenie nieważności uchwały zgromadzenia inwestorów o wyrażeniu zgody na połączenie</w:t>
      </w:r>
      <w:r w:rsidR="000B0394">
        <w:t>;</w:t>
      </w:r>
    </w:p>
    <w:p w:rsidR="00F24613" w:rsidRDefault="00F24613" w:rsidP="00F24613">
      <w:pPr>
        <w:pStyle w:val="ZPKTzmpktartykuempunktem"/>
      </w:pPr>
      <w:r>
        <w:t>2)</w:t>
      </w:r>
      <w:r>
        <w:tab/>
        <w:t>postępowanie w przedmiocie zaskarżenia uchwały zgromadzenia inwestorów o wyrażeniu zgody na połączenie umarza się.</w:t>
      </w:r>
    </w:p>
    <w:p w:rsidR="00F24613" w:rsidRDefault="00F24613" w:rsidP="00F24613">
      <w:pPr>
        <w:pStyle w:val="ZARTzmartartykuempunktem"/>
      </w:pPr>
      <w:r>
        <w:t>Art. 208zzl. 1. W przypadku gdy statut funduszu biorącego udział w połączeniu przewiduje wypłatę dochodów funduszu lub przychodów ze zbycia lokat funduszu, wypłata może nastąpić nie później niż w dniu poprzedzającym dzień wyceny, określony w art. 208zzm ust. 3.</w:t>
      </w:r>
    </w:p>
    <w:p w:rsidR="00F24613" w:rsidRDefault="00F24613" w:rsidP="00F24613">
      <w:pPr>
        <w:pStyle w:val="ZUSTzmustartykuempunktem"/>
      </w:pPr>
      <w:r>
        <w:t>2. Od dnia wyceny, o którym mowa w art. 208zzm ust. 3, do dnia połączenia, fundusze biorące udział w połączeniu nie emitują certyfikatów inwestycyjnych ani nie przeprowadzają wykupów certyfikatów.</w:t>
      </w:r>
    </w:p>
    <w:p w:rsidR="00F24613" w:rsidRDefault="00F24613" w:rsidP="00F24613">
      <w:pPr>
        <w:pStyle w:val="ZARTzmartartykuempunktem"/>
      </w:pPr>
      <w:r>
        <w:t>Art. 208zzm. 1. Przed połączeniem funduszy, o których mowa w art. 15 ust. 1a, prowadzących działalność jako fundusze aktywów niepublicznych, towarzystwo obowiązane jest uzyskać oświadczenie niezależnego biegłego rewidenta o prawidłowości wyceny aktywów i ustaleniu stosunku liczby certyfikatów inwestycyjnych, które zostaną przydzielone uczestnikowi w funduszu przejmującym, w stosunku do liczby certyfikatów inwestycyjnych posiadanych przez uczestnika w funduszu przejmowanym.</w:t>
      </w:r>
    </w:p>
    <w:p w:rsidR="00F24613" w:rsidRDefault="00F24613" w:rsidP="00F24613">
      <w:pPr>
        <w:pStyle w:val="ZUSTzmustartykuempunktem"/>
      </w:pPr>
      <w:r>
        <w:t>2. Oświadczenie, o którym mowa w ust. 1, niezwłocznie udostępniane jest uczestnikom funduszy biorących udział w połączeniu.</w:t>
      </w:r>
    </w:p>
    <w:p w:rsidR="00F24613" w:rsidRDefault="00F24613" w:rsidP="00F24613">
      <w:pPr>
        <w:pStyle w:val="ZUSTzmustartykuempunktem"/>
      </w:pPr>
      <w:r>
        <w:t>3. Do ustalenia stosunku certyfikatów inwestycyjnych w funduszu przejmującym do certyfikatów inwestycyjnych w funduszu przejmowanym stosuje się wycenę aktywów dokonaną w funduszu przejmującym i funduszu przejmowanym na 30 dni przed planowanym terminem połączenia.</w:t>
      </w:r>
    </w:p>
    <w:p w:rsidR="00F24613" w:rsidRDefault="00F24613" w:rsidP="00F24613">
      <w:pPr>
        <w:pStyle w:val="ZARTzmartartykuempunktem"/>
      </w:pPr>
      <w:r>
        <w:t>Art. 208zzn. 1. Od chwili przydziału, o którym mowa w art. 208zzk ust. 3 pkt 2, wartość aktywów netto oraz wartość aktywów netto przypadającą na certyfikat inwestycyjny funduszu przejmującego ustala się z uwzględnieniem aktywów i zobowiązań funduszu przejmowanego.</w:t>
      </w:r>
    </w:p>
    <w:p w:rsidR="00F24613" w:rsidRDefault="00F24613" w:rsidP="00F24613">
      <w:pPr>
        <w:pStyle w:val="ZUSTzmustartykuempunktem"/>
      </w:pPr>
      <w:r>
        <w:t>2. Przy dokonywaniu przydziału, o którym mowa w ust. 1, nie pobiera się opłat manipulacyjnych.</w:t>
      </w:r>
    </w:p>
    <w:p w:rsidR="00F24613" w:rsidRDefault="00F24613" w:rsidP="00F24613">
      <w:pPr>
        <w:pStyle w:val="ZUSTzmustartykuempunktem"/>
      </w:pPr>
      <w:r>
        <w:t>3. W przypadku gdy przydzielona uczestnikowi liczba certyfikatów nie byłaby liczbą całkowitą, fundusz przejmujący zwraca uczestnikowi w środkach pieniężnych kwotę wynikającą z iloczynu nadwyżki ponad całkowitą liczbę certyfikatów oraz wartości aktywów netto funduszu przypadających na certyfikat inwestycyjny. Zwrot kwoty następuje w terminie 30 dni od dnia przydziału certyfikatów.</w:t>
      </w:r>
    </w:p>
    <w:p w:rsidR="00F24613" w:rsidRDefault="00F24613" w:rsidP="00F24613">
      <w:pPr>
        <w:pStyle w:val="ZARTzmartartykuempunktem"/>
      </w:pPr>
      <w:r>
        <w:t>Art. 208zzo. W</w:t>
      </w:r>
      <w:r w:rsidRPr="0064076B">
        <w:t xml:space="preserve"> przypadku, o którym mowa w </w:t>
      </w:r>
      <w:r>
        <w:t xml:space="preserve">art. 228zzi </w:t>
      </w:r>
      <w:r w:rsidRPr="0064076B">
        <w:t>ust. 2 pkt 1</w:t>
      </w:r>
      <w:r>
        <w:t>, fundusz przejmujący, w terminie 12 miesięcy od dnia, o którym mowa w art. 208zz</w:t>
      </w:r>
      <w:r w:rsidR="000B0394">
        <w:t>q</w:t>
      </w:r>
      <w:r>
        <w:t xml:space="preserve"> lub art. 208zz</w:t>
      </w:r>
      <w:r w:rsidR="000B0394">
        <w:t>s</w:t>
      </w:r>
      <w:r>
        <w:t>, dostosowuje stan swoich aktywów do wymagań określonych w ustawie i statucie.</w:t>
      </w:r>
    </w:p>
    <w:p w:rsidR="00F24613" w:rsidRDefault="00F24613" w:rsidP="00F24613">
      <w:pPr>
        <w:pStyle w:val="ZARTzmartartykuempunktem"/>
      </w:pPr>
      <w:r>
        <w:t>Art. 208zzp. 1. Towarzystwo składa do sądu wniosek o wykreślenie funduszu przejmowanego z rejestru funduszy inwestycyjnych.</w:t>
      </w:r>
    </w:p>
    <w:p w:rsidR="00F24613" w:rsidRDefault="00F24613" w:rsidP="00F24613">
      <w:pPr>
        <w:pStyle w:val="ZUSTzmustartykuempunktem"/>
      </w:pPr>
      <w:r>
        <w:t>2. Sąd rejestrowy rozpoznaje sprawę w terminie 14 dni od dnia złożenia wniosku albo jego uzupełnienia.</w:t>
      </w:r>
    </w:p>
    <w:p w:rsidR="00F24613" w:rsidRDefault="00F24613" w:rsidP="00F24613">
      <w:pPr>
        <w:pStyle w:val="ZUSTzmustartykuempunktem"/>
      </w:pPr>
      <w:r>
        <w:t>3. Towarzystwo informuje Komisję o wykreśleniu funduszu przejmowanego z rejestru funduszy inwestycyjnych.</w:t>
      </w:r>
    </w:p>
    <w:p w:rsidR="00F24613" w:rsidRPr="001A6D71" w:rsidRDefault="00F24613" w:rsidP="00F24613">
      <w:pPr>
        <w:pStyle w:val="ZARTzmartartykuempunktem"/>
      </w:pPr>
      <w:r>
        <w:t>Art. 208zz</w:t>
      </w:r>
      <w:r w:rsidR="000B0394">
        <w:t>q</w:t>
      </w:r>
      <w:r>
        <w:t>. Z dniem wykreślenia funduszu przejmowanego z rejestru funduszy inwestycyjnych:</w:t>
      </w:r>
    </w:p>
    <w:p w:rsidR="00F24613" w:rsidRDefault="00F24613" w:rsidP="00F24613">
      <w:pPr>
        <w:pStyle w:val="ZPKTzmpktartykuempunktem"/>
      </w:pPr>
      <w:r>
        <w:t>1)</w:t>
      </w:r>
      <w:r>
        <w:tab/>
        <w:t>fundusz przejmujący wstępuje w prawa i obowiązki funduszu przejmowanego;</w:t>
      </w:r>
    </w:p>
    <w:p w:rsidR="00F24613" w:rsidRDefault="00F24613" w:rsidP="00F24613">
      <w:pPr>
        <w:pStyle w:val="ZPKTzmpktartykuempunktem"/>
      </w:pPr>
      <w:r>
        <w:t>2)</w:t>
      </w:r>
      <w:r>
        <w:tab/>
        <w:t>wygasają zezwolenia i zgody udzielone funduszowi w związku z prowadzoną działalnością.</w:t>
      </w:r>
    </w:p>
    <w:p w:rsidR="00F24613" w:rsidRDefault="00F24613" w:rsidP="00F24613">
      <w:pPr>
        <w:pStyle w:val="ZARTzmartartykuempunktem"/>
      </w:pPr>
      <w:r>
        <w:t>Art. 208zz</w:t>
      </w:r>
      <w:r w:rsidR="000B0394">
        <w:t>r</w:t>
      </w:r>
      <w:r>
        <w:t>. 1. </w:t>
      </w:r>
      <w:r w:rsidR="000B0394">
        <w:t>W przypadku</w:t>
      </w:r>
      <w:r>
        <w:t xml:space="preserve">, o którym mowa w art. 208zzi ust. </w:t>
      </w:r>
      <w:r w:rsidR="000B0394">
        <w:t>2 pkt 2</w:t>
      </w:r>
      <w:r>
        <w:t>, stosuje się przepisy o utworzeniu funduszu, o którym mowa w art. 15 ust. 1a.</w:t>
      </w:r>
    </w:p>
    <w:p w:rsidR="00F24613" w:rsidRDefault="00F24613" w:rsidP="00F24613">
      <w:pPr>
        <w:pStyle w:val="ZUSTzmustartykuempunktem"/>
      </w:pPr>
      <w:r>
        <w:t>2. Do funduszu przejmującego nie stosuje się przepisów art. 15 ust. 3 oraz art. 26–30. Wpłaty do funduszu inwestycyjnego przejmującego są zbierane w drodze wniesienia aktywów funduszy przejmowanych.</w:t>
      </w:r>
    </w:p>
    <w:p w:rsidR="00F24613" w:rsidRDefault="00F24613" w:rsidP="00F24613">
      <w:pPr>
        <w:pStyle w:val="ZARTzmartartykuempunktem"/>
      </w:pPr>
      <w:r>
        <w:t>Art. 208zz</w:t>
      </w:r>
      <w:r w:rsidR="000B0394">
        <w:t>s</w:t>
      </w:r>
      <w:r>
        <w:t>. Depozytariusz funduszu przejmowanego oraz inne podmioty przechowujące aktywa funduszu przejmowanego wydają depozytariuszowi funduszu przejmującego rejestr aktywów i przechowywane aktywa funduszu przejmowanego oraz dokumenty związane z wykonywaniem obowiązków określonych w art. 72, niezwłocznie po dniu, o którym mowa w art. 208zz</w:t>
      </w:r>
      <w:r w:rsidR="000B0394">
        <w:t>q</w:t>
      </w:r>
      <w:r>
        <w:t>.</w:t>
      </w:r>
    </w:p>
    <w:p w:rsidR="00F24613" w:rsidRDefault="00F24613" w:rsidP="00F24613">
      <w:pPr>
        <w:pStyle w:val="ZARTzmartartykuempunktem"/>
      </w:pPr>
      <w:r>
        <w:t>Art. 208zz</w:t>
      </w:r>
      <w:r w:rsidR="000B0394">
        <w:t>t</w:t>
      </w:r>
      <w:r>
        <w:t>. 1. Koszty związane z przygotowaniem i przeprowadzeniem połączenia funduszy ponosi wyłącznie towarzystwo.</w:t>
      </w:r>
    </w:p>
    <w:p w:rsidR="00F24613" w:rsidRDefault="00F24613" w:rsidP="00F24613">
      <w:pPr>
        <w:pStyle w:val="ZUSTzmustartykuempunktem"/>
      </w:pPr>
      <w:r>
        <w:t>2. Towarzystwo ponosi odpowiedzialność wobec uczestników zarządzanego przez siebie funduszu inwestycyjnego za szkodę wyrządzoną połączeniem funduszy.”;</w:t>
      </w:r>
    </w:p>
    <w:p w:rsidR="00F24613" w:rsidRPr="001A6D71" w:rsidRDefault="00F24613" w:rsidP="00F24613">
      <w:pPr>
        <w:pStyle w:val="PKTpunkt"/>
      </w:pPr>
      <w:r>
        <w:t>46</w:t>
      </w:r>
      <w:r w:rsidRPr="001A6D71">
        <w:t>)</w:t>
      </w:r>
      <w:r w:rsidRPr="001A6D71">
        <w:tab/>
        <w:t>w art. 219 ust. 3 otrzymuje brzmienie:</w:t>
      </w:r>
    </w:p>
    <w:p w:rsidR="00F24613" w:rsidRDefault="00F24613" w:rsidP="00F24613">
      <w:pPr>
        <w:pStyle w:val="ZUSTzmustartykuempunktem"/>
      </w:pPr>
      <w:r>
        <w:t xml:space="preserve">„3. Publiczny fundusz inwestycyjny </w:t>
      </w:r>
      <w:r w:rsidRPr="00EA7A8B">
        <w:t>zamknięty udostępnia do publicznej wiadomości lub wiadomości zainteresowanych inwestorów prospekt lub memorandum informacyjne w sposób określony przepisami rozporządzenia 2017/1129, aktów delegowanych i wykonawczych wydanych na jego podstawie lub ustawy o ofercie publicznej, jeżeli obowiązek ich sporządzenia wynika z przepisów</w:t>
      </w:r>
      <w:r>
        <w:t xml:space="preserve"> tego rozporządzenia lub rozdziału 2 tej ustawy.”</w:t>
      </w:r>
      <w:r w:rsidRPr="00B205B0">
        <w:t>;</w:t>
      </w:r>
    </w:p>
    <w:p w:rsidR="00F24613" w:rsidRPr="001A6D71" w:rsidRDefault="00F24613" w:rsidP="00F24613">
      <w:pPr>
        <w:pStyle w:val="PKTpunkt"/>
      </w:pPr>
      <w:r>
        <w:t>47</w:t>
      </w:r>
      <w:r w:rsidRPr="001A6D71">
        <w:t>)</w:t>
      </w:r>
      <w:r w:rsidRPr="001A6D71">
        <w:tab/>
        <w:t>w art. 222a w ust. 5 pkt 2 i 3 otrzymują brzmienie:</w:t>
      </w:r>
    </w:p>
    <w:p w:rsidR="00F24613" w:rsidRDefault="00F24613" w:rsidP="00F24613">
      <w:pPr>
        <w:pStyle w:val="ZPKTzmpktartykuempunktem"/>
      </w:pPr>
      <w:r>
        <w:t>„</w:t>
      </w:r>
      <w:r w:rsidRPr="00EA7A8B">
        <w:t>2)</w:t>
      </w:r>
      <w:r w:rsidRPr="00EA7A8B">
        <w:tab/>
        <w:t>prospekt lub memorandum informacyjne funduszu inwestycyjnego albo alternatywnej spółki inwestycyjnej na podstawie przepisów rozporządzenia 2017/1129 albo ustawy o ofercie</w:t>
      </w:r>
      <w:r>
        <w:t xml:space="preserve"> publicznej,</w:t>
      </w:r>
    </w:p>
    <w:p w:rsidR="00F24613" w:rsidRDefault="00F24613" w:rsidP="00F24613">
      <w:pPr>
        <w:pStyle w:val="ZPKTzmpktartykuempunktem"/>
      </w:pPr>
      <w:r>
        <w:t>3)</w:t>
      </w:r>
      <w:r>
        <w:tab/>
        <w:t>prospekt unijnego AFI na podstawie przepisów prawa właściwego dla tego AFI”</w:t>
      </w:r>
      <w:r w:rsidRPr="00B205B0">
        <w:t>;</w:t>
      </w:r>
    </w:p>
    <w:p w:rsidR="00F24613" w:rsidRPr="001A6D71" w:rsidRDefault="00F24613" w:rsidP="00F24613">
      <w:pPr>
        <w:pStyle w:val="PKTpunkt"/>
      </w:pPr>
      <w:r>
        <w:t>48</w:t>
      </w:r>
      <w:r w:rsidRPr="001A6D71">
        <w:t>)</w:t>
      </w:r>
      <w:r w:rsidRPr="001A6D71">
        <w:tab/>
        <w:t>w art. 228:</w:t>
      </w:r>
    </w:p>
    <w:p w:rsidR="00F24613" w:rsidRPr="001A6D71" w:rsidRDefault="00F24613" w:rsidP="00F24613">
      <w:pPr>
        <w:pStyle w:val="LITlitera"/>
      </w:pPr>
      <w:r>
        <w:t>a)</w:t>
      </w:r>
      <w:r>
        <w:tab/>
        <w:t>w ust. 1c wprowadzenie do wyliczenia otrzymuje brzmienie:</w:t>
      </w:r>
    </w:p>
    <w:p w:rsidR="00F24613" w:rsidRDefault="00F24613" w:rsidP="00F24613">
      <w:pPr>
        <w:pStyle w:val="ZLITFRAGzmlitfragmentunpzdanialiter"/>
      </w:pPr>
      <w:r>
        <w:t xml:space="preserve">„W </w:t>
      </w:r>
      <w:r w:rsidRPr="00EA7A8B">
        <w:t>przypadku gdy towarzystwo narusza przepisy prawa regulujące działalność towarzystwa w związku z zarządzaniem alternatywnym funduszem inwestycyjnym, nie wypełnia warunków</w:t>
      </w:r>
      <w:r>
        <w:t xml:space="preserve"> określonych w zezwoleniu na zarządzanie alternatywnymi funduszami inwestycyjnymi lub zgodzie udzielonej przez Komisję, przekracza zakres tego zezwolenia lub narusza interes uczestników specjalistycznego funduszu inwestycyjnego otwartego, uczestników funduszu inwestycyjnego zamkniętego lub inwestorów unijnego AFI, Komisja może, w drodze decyzji:”,</w:t>
      </w:r>
    </w:p>
    <w:p w:rsidR="00F24613" w:rsidRPr="001A6D71" w:rsidRDefault="00F24613" w:rsidP="00F24613">
      <w:pPr>
        <w:pStyle w:val="LITlitera"/>
      </w:pPr>
      <w:r>
        <w:t>b)</w:t>
      </w:r>
      <w:r>
        <w:tab/>
        <w:t>w ust. 3a wprowadzenie do wyliczenia otrzymuje brzmienie:</w:t>
      </w:r>
    </w:p>
    <w:p w:rsidR="00F24613" w:rsidRDefault="00F24613" w:rsidP="00F24613">
      <w:pPr>
        <w:pStyle w:val="ZLITFRAGzmlitfragmentunpzdanialiter"/>
      </w:pPr>
      <w:r>
        <w:t xml:space="preserve">„W przypadku rażącego naruszenia obowiązków, o których mowa w </w:t>
      </w:r>
      <w:r w:rsidRPr="000B0394">
        <w:t>ust. 1, 1c, 2</w:t>
      </w:r>
      <w:r>
        <w:t xml:space="preserve"> oraz 2b, Komisja może nałożyć na osobę, która w tym okresie pełniła funkcję:”</w:t>
      </w:r>
      <w:r w:rsidRPr="00387C8C">
        <w:t>;</w:t>
      </w:r>
    </w:p>
    <w:p w:rsidR="00F24613" w:rsidRPr="001A6D71" w:rsidRDefault="00F24613" w:rsidP="00F24613">
      <w:pPr>
        <w:pStyle w:val="PKTpunkt"/>
      </w:pPr>
      <w:r>
        <w:t>49</w:t>
      </w:r>
      <w:r w:rsidRPr="001A6D71">
        <w:t>)</w:t>
      </w:r>
      <w:r w:rsidRPr="001A6D71">
        <w:tab/>
        <w:t>po art. 234a dodaje się art. 234b w brzmieniu:</w:t>
      </w:r>
    </w:p>
    <w:p w:rsidR="00F24613" w:rsidRDefault="00F24613" w:rsidP="00F24613">
      <w:pPr>
        <w:pStyle w:val="ZARTzmartartykuempunktem"/>
      </w:pPr>
      <w:r>
        <w:t>„Art. 234b. W przypadku gdy likwidator funduszu inwestycyjnego narusza przepisy prawa, w szczególności dotyczące trybu likwidacji, Komisja może, w drodze decyzji</w:t>
      </w:r>
      <w:r w:rsidR="000B0394">
        <w:t>,</w:t>
      </w:r>
      <w:r>
        <w:t xml:space="preserve"> nałożyć na likwidatora karę pieniężną do wysokości 500 000 zł.”</w:t>
      </w:r>
      <w:r w:rsidRPr="00387C8C">
        <w:t>;</w:t>
      </w:r>
    </w:p>
    <w:p w:rsidR="00F24613" w:rsidRPr="001A6D71" w:rsidRDefault="00F24613" w:rsidP="00F24613">
      <w:pPr>
        <w:pStyle w:val="PKTpunkt"/>
      </w:pPr>
      <w:r>
        <w:t>50</w:t>
      </w:r>
      <w:r w:rsidRPr="001A6D71">
        <w:t>)</w:t>
      </w:r>
      <w:r w:rsidRPr="001A6D71">
        <w:tab/>
        <w:t>w art. 263a:</w:t>
      </w:r>
    </w:p>
    <w:p w:rsidR="00F24613" w:rsidRPr="001A6D71" w:rsidRDefault="00F24613" w:rsidP="00F24613">
      <w:pPr>
        <w:pStyle w:val="LITlitera"/>
      </w:pPr>
      <w:r>
        <w:t>a)</w:t>
      </w:r>
      <w:r>
        <w:tab/>
        <w:t>w ust. 1 pkt 2 otrzymuje brzmienie:</w:t>
      </w:r>
    </w:p>
    <w:p w:rsidR="00F24613" w:rsidRPr="001A6D71" w:rsidRDefault="00F24613" w:rsidP="00F24613">
      <w:pPr>
        <w:pStyle w:val="ZLITPKTzmpktliter"/>
      </w:pPr>
      <w:r>
        <w:t>„2)</w:t>
      </w:r>
      <w:r>
        <w:tab/>
        <w:t xml:space="preserve">wśród klientów detalicznych – wyłącznie jeżeli prawa uczestnictwa tego unijnego AFI są </w:t>
      </w:r>
      <w:r w:rsidRPr="001A6D71">
        <w:t>papierami wartościowymi będącymi przedmiotem oferty publicznej, z wyjątkiem oferty, która nie wymaga sporządzenia prospektu na podstawie art. 1 ust. 4 lit. b rozporządzenia 2017/1129.”,</w:t>
      </w:r>
    </w:p>
    <w:p w:rsidR="00F24613" w:rsidRPr="001A6D71" w:rsidRDefault="00F24613" w:rsidP="00F24613">
      <w:pPr>
        <w:pStyle w:val="LITlitera"/>
      </w:pPr>
      <w:r>
        <w:t>b)</w:t>
      </w:r>
      <w:r>
        <w:tab/>
        <w:t>ust. 2 otrzymuje brzmienie:</w:t>
      </w:r>
    </w:p>
    <w:p w:rsidR="00F24613" w:rsidRDefault="00F24613" w:rsidP="00F24613">
      <w:pPr>
        <w:pStyle w:val="ZLITUSTzmustliter"/>
      </w:pPr>
      <w:r>
        <w:t>„2. W przypadku, o którym mowa w ust. 1 pkt 2, wprowadzanie tego unijnego AFI do obrotu następuje na zasadach określonych w rozporządzeniu 2017/1129 oraz w ustawie o ofercie publicznej.”;</w:t>
      </w:r>
    </w:p>
    <w:p w:rsidR="00F24613" w:rsidRPr="001A6D71" w:rsidRDefault="00F24613" w:rsidP="00F24613">
      <w:pPr>
        <w:pStyle w:val="PKTpunkt"/>
      </w:pPr>
      <w:r>
        <w:t>51</w:t>
      </w:r>
      <w:r w:rsidRPr="001A6D71">
        <w:t>)</w:t>
      </w:r>
      <w:r w:rsidRPr="001A6D71">
        <w:tab/>
        <w:t>w art. 263b w ust. 2 pkt 7 otrzymuje brzmienie:</w:t>
      </w:r>
    </w:p>
    <w:p w:rsidR="00F24613" w:rsidRDefault="00F24613" w:rsidP="00F24613">
      <w:pPr>
        <w:pStyle w:val="ZPKTzmpktartykuempunktem"/>
      </w:pPr>
      <w:r>
        <w:t>„7)</w:t>
      </w:r>
      <w:r>
        <w:tab/>
        <w:t xml:space="preserve">w przypadku gdy prawa uczestnictwa unijnego AFI nie są papierami wartościowymi będącymi przedmiotem oferty publicznej, z wyjątkiem oferty publicznej, która nie </w:t>
      </w:r>
      <w:r w:rsidRPr="001A6D71">
        <w:t>wymaga sporządzenia prospektu na podstawie art. 1 ust. 4 lit. b rozporządzenia 2017/1129</w:t>
      </w:r>
      <w:r w:rsidR="00EA7A8B">
        <w:t xml:space="preserve"> </w:t>
      </w:r>
      <w:r>
        <w:t>– opis procedur ustanowionych w celu zapobiegania jego wprowadzaniu przez zarządzającego z UE lub podmioty działające na jego zlecenie do obrotu wśród klientów detalicznych;”;</w:t>
      </w:r>
    </w:p>
    <w:p w:rsidR="00F24613" w:rsidRPr="001A6D71" w:rsidRDefault="00F24613" w:rsidP="00F24613">
      <w:pPr>
        <w:pStyle w:val="PKTpunkt"/>
      </w:pPr>
      <w:r>
        <w:t>52</w:t>
      </w:r>
      <w:r w:rsidRPr="001A6D71">
        <w:t>)</w:t>
      </w:r>
      <w:r w:rsidRPr="001A6D71">
        <w:tab/>
        <w:t>w art. 263c w ust. 2 pkt 5 otrzymuje brzmienie:</w:t>
      </w:r>
    </w:p>
    <w:p w:rsidR="00F24613" w:rsidRPr="001A6D71" w:rsidRDefault="00F24613" w:rsidP="00F24613">
      <w:pPr>
        <w:pStyle w:val="ZPKTzmpktartykuempunktem"/>
      </w:pPr>
      <w:r>
        <w:t>„5)</w:t>
      </w:r>
      <w:r>
        <w:tab/>
        <w:t>w przypadku gdy prawa uczestnictwa unijnego AFI nie są papierami wartościowymi będącymi przedmiotem oferty publicznej, z wyjątkiem oferty publicznej, która nie wymaga sporządzenia prospektu na podstawie</w:t>
      </w:r>
      <w:r w:rsidR="00EA7A8B">
        <w:t xml:space="preserve"> </w:t>
      </w:r>
      <w:r w:rsidRPr="001A6D71">
        <w:t xml:space="preserve">art. 1 ust. 4 lit. b rozporządzenia 2017/1129 </w:t>
      </w:r>
      <w:r>
        <w:t>– opis procedur ustanowionych w celu zapobiegania jego wprowadzaniu przez towarzystwo albo zarządzającego ASI lub podmioty działające na ich zlecenie do obrotu wśród klientów detalicznych;”;</w:t>
      </w:r>
    </w:p>
    <w:p w:rsidR="00F24613" w:rsidRPr="001A6D71" w:rsidRDefault="00F24613" w:rsidP="00F24613">
      <w:pPr>
        <w:pStyle w:val="PKTpunkt"/>
      </w:pPr>
      <w:r>
        <w:t>53</w:t>
      </w:r>
      <w:r w:rsidRPr="001A6D71">
        <w:t>)</w:t>
      </w:r>
      <w:r w:rsidRPr="001A6D71">
        <w:tab/>
        <w:t>w art. 281 w ust. 1 po pkt 2 dodaje się pkt 2a w brzmieniu:</w:t>
      </w:r>
    </w:p>
    <w:p w:rsidR="00F24613" w:rsidRDefault="00F24613" w:rsidP="00F24613">
      <w:pPr>
        <w:pStyle w:val="ZPKTzmpktartykuempunktem"/>
      </w:pPr>
      <w:r>
        <w:t>„2a)</w:t>
      </w:r>
      <w:r>
        <w:tab/>
      </w:r>
      <w:r w:rsidRPr="0062371B">
        <w:t>organu podatkowego lub organu Krajowej Administracji Skarbowej w związku z trwającymi czynnościami sprawdzającymi lub toczącą się kontrolą podatkową, kontrolą celno</w:t>
      </w:r>
      <w:r>
        <w:t>-</w:t>
      </w:r>
      <w:r w:rsidRPr="0062371B">
        <w:t>skarbow</w:t>
      </w:r>
      <w:r>
        <w:t>ą lub postępowaniem podatkowym;”</w:t>
      </w:r>
      <w:r w:rsidRPr="0062371B">
        <w:t>;</w:t>
      </w:r>
    </w:p>
    <w:p w:rsidR="00F24613" w:rsidRPr="001A6D71" w:rsidRDefault="00F24613" w:rsidP="00F24613">
      <w:pPr>
        <w:pStyle w:val="PKTpunkt"/>
      </w:pPr>
      <w:r>
        <w:t>54</w:t>
      </w:r>
      <w:r w:rsidRPr="001A6D71">
        <w:t>)</w:t>
      </w:r>
      <w:r w:rsidRPr="001A6D71">
        <w:tab/>
        <w:t>po art. 288b dodaje się art. 288c</w:t>
      </w:r>
      <w:r w:rsidR="00EA7A8B">
        <w:t>–288e</w:t>
      </w:r>
      <w:r w:rsidRPr="001A6D71">
        <w:t xml:space="preserve"> w brzmieniu:</w:t>
      </w:r>
    </w:p>
    <w:p w:rsidR="00EA7A8B" w:rsidRDefault="00F24613" w:rsidP="00EA7A8B">
      <w:pPr>
        <w:pStyle w:val="ZARTzmartartykuempunktem"/>
      </w:pPr>
      <w:r>
        <w:t>„</w:t>
      </w:r>
      <w:r w:rsidRPr="001A6D71">
        <w:t>Art.</w:t>
      </w:r>
      <w:r w:rsidR="00EA7A8B">
        <w:t> </w:t>
      </w:r>
      <w:r w:rsidRPr="001A6D71">
        <w:t>288c.</w:t>
      </w:r>
      <w:r w:rsidR="00EA7A8B">
        <w:t xml:space="preserve"> Kto, będąc do tego obowiązanym, nie </w:t>
      </w:r>
      <w:r w:rsidR="00904D34">
        <w:t>opracowuje</w:t>
      </w:r>
      <w:r w:rsidR="00A145C8">
        <w:t>, nie przekazuje</w:t>
      </w:r>
      <w:r w:rsidR="00904D34">
        <w:t xml:space="preserve"> lub nie </w:t>
      </w:r>
      <w:r w:rsidR="00EA7A8B">
        <w:t xml:space="preserve">publikuje </w:t>
      </w:r>
      <w:r w:rsidR="00904D34">
        <w:t xml:space="preserve">dokumentów, </w:t>
      </w:r>
      <w:r w:rsidR="00EA7A8B">
        <w:t>o któr</w:t>
      </w:r>
      <w:r w:rsidR="00904D34">
        <w:t>ych</w:t>
      </w:r>
      <w:r w:rsidR="00EA7A8B">
        <w:t xml:space="preserve"> mowa w art. 46d</w:t>
      </w:r>
      <w:r w:rsidR="00904D34" w:rsidRPr="00EC60AB">
        <w:t>–</w:t>
      </w:r>
      <w:r w:rsidR="00EA7A8B">
        <w:t xml:space="preserve">46f lub art. </w:t>
      </w:r>
      <w:r w:rsidR="00904D34">
        <w:t>70ba</w:t>
      </w:r>
      <w:r w:rsidR="00904D34" w:rsidRPr="00EC60AB">
        <w:t>–</w:t>
      </w:r>
      <w:r w:rsidR="00EA7A8B">
        <w:t>70bc,</w:t>
      </w:r>
    </w:p>
    <w:p w:rsidR="00EA7A8B" w:rsidRDefault="00EA7A8B" w:rsidP="00EA7A8B">
      <w:pPr>
        <w:pStyle w:val="ZSKARNzmsankcjikarnejwszczeglnociwKodeksiekarnym"/>
      </w:pPr>
      <w:r>
        <w:t xml:space="preserve">podlega </w:t>
      </w:r>
      <w:r w:rsidRPr="00586E2A">
        <w:t>grzywnie, karze ograniczenia wolności albo pozbawienia wolności do roku</w:t>
      </w:r>
      <w:r>
        <w:t>.</w:t>
      </w:r>
    </w:p>
    <w:p w:rsidR="00F24613" w:rsidRPr="001A6D71" w:rsidRDefault="00EA7A8B" w:rsidP="00F24613">
      <w:pPr>
        <w:pStyle w:val="ZARTzmartartykuempunktem"/>
      </w:pPr>
      <w:r>
        <w:t>Art. 288d. </w:t>
      </w:r>
      <w:r w:rsidR="00F24613" w:rsidRPr="001A6D71">
        <w:t xml:space="preserve">Kto, będąc odpowiedzialnym za informacje zawarte w polityce dotyczącej zaangażowania, o której mowa w art. 46d lub art. 70ba, podaje </w:t>
      </w:r>
      <w:r w:rsidR="000B0394">
        <w:t xml:space="preserve">w niej </w:t>
      </w:r>
      <w:r w:rsidR="00F24613" w:rsidRPr="001A6D71">
        <w:t>nieprawdziwe lub zataja prawdziwe dane wpływające w istotny sposób na treść tej polityki,</w:t>
      </w:r>
    </w:p>
    <w:p w:rsidR="00F24613" w:rsidRPr="0017598D" w:rsidRDefault="00F24613" w:rsidP="00F24613">
      <w:pPr>
        <w:pStyle w:val="ZSKARNzmsankcjikarnejwszczeglnociwKodeksiekarnym"/>
      </w:pPr>
      <w:r w:rsidRPr="00172591">
        <w:t>podlega grzywnie, karze ograniczenia wolności albo pozbawienia wolności do roku</w:t>
      </w:r>
      <w:r w:rsidRPr="0017598D">
        <w:t>.</w:t>
      </w:r>
    </w:p>
    <w:p w:rsidR="00F24613" w:rsidRPr="001A6D71" w:rsidRDefault="00F24613" w:rsidP="00F24613">
      <w:pPr>
        <w:pStyle w:val="ZARTzmartartykuempunktem"/>
      </w:pPr>
      <w:r w:rsidRPr="0017598D">
        <w:t>Art.</w:t>
      </w:r>
      <w:r w:rsidR="00EA7A8B">
        <w:t> </w:t>
      </w:r>
      <w:r w:rsidRPr="0017598D">
        <w:t>288</w:t>
      </w:r>
      <w:r w:rsidR="00EA7A8B">
        <w:t>e</w:t>
      </w:r>
      <w:r w:rsidRPr="0017598D">
        <w:t>.</w:t>
      </w:r>
      <w:r w:rsidR="00EA7A8B">
        <w:t> </w:t>
      </w:r>
      <w:r w:rsidRPr="0017598D">
        <w:t xml:space="preserve">Kto, będąc odpowiedzialnym za informacje, o których mowa w art. 46f lub art. 70bc, podaje </w:t>
      </w:r>
      <w:r w:rsidR="000B0394">
        <w:t xml:space="preserve">w nich </w:t>
      </w:r>
      <w:r w:rsidRPr="0017598D">
        <w:t xml:space="preserve">nieprawdziwe lub zataja prawdziwe dane wpływające w istotny sposób na treść </w:t>
      </w:r>
      <w:r w:rsidRPr="001A6D71">
        <w:t>tych informacji,</w:t>
      </w:r>
    </w:p>
    <w:p w:rsidR="00F24613" w:rsidRPr="0017598D" w:rsidRDefault="00F24613" w:rsidP="00F24613">
      <w:pPr>
        <w:pStyle w:val="ZSKARNzmsankcjikarnejwszczeglnociwKodeksiekarnym"/>
      </w:pPr>
      <w:r w:rsidRPr="0017598D">
        <w:t>podlega grzywnie, karze ograniczenia wolności albo pozbawienia wolności do roku.</w:t>
      </w:r>
      <w:r>
        <w:t>”</w:t>
      </w:r>
      <w:r w:rsidRPr="0017598D">
        <w:t>.</w:t>
      </w:r>
    </w:p>
    <w:p w:rsidR="00F24613" w:rsidRPr="001A6D71" w:rsidRDefault="00F24613" w:rsidP="00F24613">
      <w:pPr>
        <w:pStyle w:val="ARTartustawynprozporzdzenia"/>
      </w:pPr>
      <w:r w:rsidRPr="00B57BF6">
        <w:rPr>
          <w:rStyle w:val="Ppogrubienie"/>
        </w:rPr>
        <w:t>Art. 11.</w:t>
      </w:r>
      <w:r w:rsidRPr="001A6D71">
        <w:t> W ustawie z dnia 15 kwietnia 2005 r. o nadzorze uzupełniającym nad instytucjami kredytowymi, zakładami ubezpieczeń, zakładami reasekuracji i firmami inwestycyjnymi wchodzącymi w skład konglomeratu finansowego (Dz. U. z 2016 r. poz. 1252 oraz z 2018 r. poz. 2243) wprowadza się następujące zmiany:</w:t>
      </w:r>
    </w:p>
    <w:p w:rsidR="00F24613" w:rsidRDefault="00F24613" w:rsidP="00F24613">
      <w:pPr>
        <w:pStyle w:val="PKTpunkt"/>
      </w:pPr>
      <w:r>
        <w:t>1)</w:t>
      </w:r>
      <w:r>
        <w:tab/>
        <w:t>uchyla się art. 34;</w:t>
      </w:r>
    </w:p>
    <w:p w:rsidR="00F24613" w:rsidRPr="00266243" w:rsidRDefault="00F24613" w:rsidP="00F24613">
      <w:pPr>
        <w:pStyle w:val="PKTpunkt"/>
      </w:pPr>
      <w:r>
        <w:t>2)</w:t>
      </w:r>
      <w:r>
        <w:tab/>
        <w:t>w art. 39 uchyla się ust. 3.</w:t>
      </w:r>
    </w:p>
    <w:p w:rsidR="00F24613" w:rsidRPr="001A6D71" w:rsidRDefault="00F24613" w:rsidP="00F24613">
      <w:pPr>
        <w:pStyle w:val="ARTartustawynprozporzdzenia"/>
      </w:pPr>
      <w:r w:rsidRPr="00B57BF6">
        <w:rPr>
          <w:rStyle w:val="Ppogrubienie"/>
        </w:rPr>
        <w:t>Art. 12.</w:t>
      </w:r>
      <w:r w:rsidRPr="001A6D71">
        <w:rPr>
          <w:rStyle w:val="Ppogrubienie"/>
        </w:rPr>
        <w:t> </w:t>
      </w:r>
      <w:r w:rsidRPr="001A6D71">
        <w:t>W ustawie z dnia 29 lipca 2005 r. o nadzorze nad rynkiem kapitałowym (Dz. U. z 2018 r. poz. 1417 i 2243) wprowadza się następujące zmiany:</w:t>
      </w:r>
    </w:p>
    <w:p w:rsidR="00F24613" w:rsidRPr="001A6D71" w:rsidRDefault="00F24613" w:rsidP="00F24613">
      <w:pPr>
        <w:pStyle w:val="PKTpunkt"/>
      </w:pPr>
      <w:r w:rsidRPr="00AE3E83">
        <w:t>1)</w:t>
      </w:r>
      <w:r w:rsidRPr="00AE3E83">
        <w:tab/>
        <w:t>w art. 2 po pkt 5i dodaje się pkt 5j w brzmieniu:</w:t>
      </w:r>
    </w:p>
    <w:p w:rsidR="00F24613" w:rsidRPr="00AE3E83" w:rsidRDefault="00F24613" w:rsidP="00F24613">
      <w:pPr>
        <w:pStyle w:val="ZPKTzmpktartykuempunktem"/>
      </w:pPr>
      <w:r>
        <w:t>„</w:t>
      </w:r>
      <w:r w:rsidRPr="00AE3E83">
        <w:t>5j)</w:t>
      </w:r>
      <w:r w:rsidRPr="00AE3E83">
        <w:tab/>
        <w:t>rozporządzeniu 2017/1129 – rozumie się przez to rozporządzenie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w:t>
      </w:r>
      <w:r>
        <w:t>”</w:t>
      </w:r>
      <w:r w:rsidRPr="00AE3E83">
        <w:t>;</w:t>
      </w:r>
    </w:p>
    <w:p w:rsidR="00F24613" w:rsidRPr="001A6D71" w:rsidRDefault="00F24613" w:rsidP="00F24613">
      <w:pPr>
        <w:pStyle w:val="PKTpunkt"/>
      </w:pPr>
      <w:r>
        <w:t>2)</w:t>
      </w:r>
      <w:r>
        <w:tab/>
        <w:t xml:space="preserve">w art. 3 </w:t>
      </w:r>
      <w:r w:rsidRPr="001A6D71">
        <w:t>ust. 2 otrzymuje brzmienie:</w:t>
      </w:r>
    </w:p>
    <w:p w:rsidR="00F24613" w:rsidRPr="00F734A6" w:rsidRDefault="00F24613" w:rsidP="00F24613">
      <w:pPr>
        <w:pStyle w:val="ZUSTzmustartykuempunktem"/>
      </w:pPr>
      <w:r>
        <w:t xml:space="preserve">„2. Komisja jest właściwym organem w rozumieniu rozporządzenia 236/2012, rozporządzenia 648/2012, rozporządzenia 1031/2010, z wyłączeniem art. 55 ust. 1 tego rozporządzenia, </w:t>
      </w:r>
      <w:r w:rsidRPr="00F734A6">
        <w:t>rozporządzenia 596/2014, rozporządzenia 909/2014, rozporządzenia 600/2014, rozporządzenia 2016/1011 oraz rozporządzenia 2017/1129.”;</w:t>
      </w:r>
    </w:p>
    <w:p w:rsidR="00F24613" w:rsidRPr="001A6D71" w:rsidRDefault="00F24613" w:rsidP="00F24613">
      <w:pPr>
        <w:pStyle w:val="PKTpunkt"/>
      </w:pPr>
      <w:r w:rsidRPr="00AE3E83">
        <w:t>3)</w:t>
      </w:r>
      <w:r w:rsidRPr="00AE3E83">
        <w:tab/>
        <w:t>w art. 3a:</w:t>
      </w:r>
    </w:p>
    <w:p w:rsidR="00F24613" w:rsidRPr="001A6D71" w:rsidRDefault="00F24613" w:rsidP="00F24613">
      <w:pPr>
        <w:pStyle w:val="LITlitera"/>
      </w:pPr>
      <w:r w:rsidRPr="00AE3E83">
        <w:t>a)</w:t>
      </w:r>
      <w:r w:rsidRPr="00AE3E83">
        <w:tab/>
        <w:t>ust. 1 otrzymuje brzmienie:</w:t>
      </w:r>
    </w:p>
    <w:p w:rsidR="00F24613" w:rsidRPr="00AE3E83" w:rsidRDefault="00F24613" w:rsidP="00F24613">
      <w:pPr>
        <w:pStyle w:val="ZLITUSTzmustliter"/>
      </w:pPr>
      <w:r>
        <w:t>„</w:t>
      </w:r>
      <w:r w:rsidRPr="00AE3E83">
        <w:t xml:space="preserve">1. Komisja </w:t>
      </w:r>
      <w:r w:rsidRPr="00F734A6">
        <w:t>przyjmuje zgłoszenia naruszeń lub potencjalnych naruszeń przepisów rozporządzenia 596/2014 oraz rozporządzenia 2017/1129. Przekazanie Komisji zgłoszenia naruszeń lub potencjalnych naruszeń rozporządzenia 596/2014 albo rozporządzenia 2017/1129 nie narusza</w:t>
      </w:r>
      <w:r w:rsidRPr="00AE3E83">
        <w:t xml:space="preserve"> obowiązku zachowania tajemnicy zawodowej, a także innych obowiązków zachowania poufności informacji, wynikających z obowiązujących przepisów prawa lub umowy. Przekazanie Komisji zgłoszenia naruszeń lub potencjalnych naruszeń nie może stanowić przyczyny rozwiązania z osobą zgłaszającą umowy o pracę, umowy zlecenia, umowy o dzieło lub innej umowy o podobnym charakterze.</w:t>
      </w:r>
      <w:r>
        <w:t>”</w:t>
      </w:r>
      <w:r w:rsidRPr="00AE3E83">
        <w:t>,</w:t>
      </w:r>
    </w:p>
    <w:p w:rsidR="00F24613" w:rsidRPr="001A6D71" w:rsidRDefault="00F24613" w:rsidP="00F24613">
      <w:pPr>
        <w:pStyle w:val="LITlitera"/>
      </w:pPr>
      <w:r w:rsidRPr="00AE3E83">
        <w:t>b)</w:t>
      </w:r>
      <w:r w:rsidRPr="00AE3E83">
        <w:tab/>
        <w:t>ust. 3 otrzymuje brzmienie:</w:t>
      </w:r>
    </w:p>
    <w:p w:rsidR="00F24613" w:rsidRPr="00F734A6" w:rsidRDefault="00F24613" w:rsidP="00F24613">
      <w:pPr>
        <w:pStyle w:val="ZLITUSTzmustliter"/>
      </w:pPr>
      <w:r>
        <w:t>„</w:t>
      </w:r>
      <w:r w:rsidRPr="00AE3E83">
        <w:t xml:space="preserve">3. Minister właściwy do spraw instytucji finansowych określi, w drodze rozporządzenia, sposób odbierania zgłoszeń, o których mowa w ust. 1, sposób postępowania z odebranymi zgłoszeniami i ich przechowywania, a także informowania o sposobie odbierania zgłoszeń i o działaniach, jakie mogą być podejmowane po przyjęciu zgłoszenia, mając na względzie zapewnienie należytej ochrony osoby dokonującej zgłoszenia lub osoby, której zarzuca się naruszenie, w zakresie </w:t>
      </w:r>
      <w:r w:rsidRPr="00F734A6">
        <w:t>wskazanym odpowiednio w art. 32 ust. 2 lit. b i c rozporządzenia 596/2014 albo w art. 41 ust. 2 lit. b i c rozporządzenia 2017/1129.”;</w:t>
      </w:r>
    </w:p>
    <w:p w:rsidR="00F24613" w:rsidRPr="001A6D71" w:rsidRDefault="00F24613" w:rsidP="00F24613">
      <w:pPr>
        <w:pStyle w:val="PKTpunkt"/>
      </w:pPr>
      <w:r w:rsidRPr="00AE3E83">
        <w:t>4)</w:t>
      </w:r>
      <w:r w:rsidRPr="00AE3E83">
        <w:tab/>
      </w:r>
      <w:r w:rsidRPr="001A6D71">
        <w:t>po art. 3b dodaje się art. 3c w brzmieniu:</w:t>
      </w:r>
    </w:p>
    <w:p w:rsidR="00F24613" w:rsidRDefault="00F24613" w:rsidP="00F24613">
      <w:pPr>
        <w:pStyle w:val="ZARTzmartartykuempunktem"/>
      </w:pPr>
      <w:r>
        <w:t>„Art. 3c. Komisja lub jej upoważniony przedstawiciel może wydać w stosunku do osób naruszających obowiązki, o których mowa w art. 69–69b ustawy o ofercie publicznej lub art. 19 rozporządzenia 596/2014 zalecenia zaprzestania ich naruszania, jeżeli waga naruszenia tych przepisów jest niewielka.”</w:t>
      </w:r>
      <w:r w:rsidRPr="007D35ED">
        <w:t>;</w:t>
      </w:r>
    </w:p>
    <w:p w:rsidR="00F24613" w:rsidRPr="001A6D71" w:rsidRDefault="00F24613" w:rsidP="00F24613">
      <w:pPr>
        <w:pStyle w:val="PKTpunkt"/>
      </w:pPr>
      <w:r>
        <w:t>5)</w:t>
      </w:r>
      <w:r>
        <w:tab/>
      </w:r>
      <w:r w:rsidRPr="001A6D71">
        <w:t>w art. 20 w ust. 1 pkt 1 otrzymuje brzmienie:</w:t>
      </w:r>
    </w:p>
    <w:p w:rsidR="00F24613" w:rsidRPr="00F734A6" w:rsidRDefault="00F24613" w:rsidP="00F24613">
      <w:pPr>
        <w:pStyle w:val="ZPKTzmpktartykuempunktem"/>
      </w:pPr>
      <w:r>
        <w:t>„</w:t>
      </w:r>
      <w:r w:rsidRPr="00AE3E83">
        <w:t>1)</w:t>
      </w:r>
      <w:r w:rsidRPr="00AE3E83">
        <w:tab/>
        <w:t xml:space="preserve">prawidłowego wykonywania określonych zadań w zakresie nadzoru, w tym zadań </w:t>
      </w:r>
      <w:r w:rsidRPr="00F734A6">
        <w:t>określonych ustawą o nadzorze uzupełniającym, rozporządzeniem 575/2013, rozporządzeniem 596/2014, rozporządzeniem 600/2014 oraz rozporządzeniem 2017/1129, lub”;</w:t>
      </w:r>
    </w:p>
    <w:p w:rsidR="00F24613" w:rsidRPr="001A6D71" w:rsidRDefault="00F24613" w:rsidP="00F24613">
      <w:pPr>
        <w:pStyle w:val="PKTpunkt"/>
      </w:pPr>
      <w:r>
        <w:t>6</w:t>
      </w:r>
      <w:r w:rsidRPr="001A6D71">
        <w:t>)</w:t>
      </w:r>
      <w:r w:rsidRPr="001A6D71">
        <w:tab/>
        <w:t>w art. 25 w ust. 1 pkt 1 otrzymuje brzmienie:</w:t>
      </w:r>
    </w:p>
    <w:p w:rsidR="00F24613" w:rsidRPr="00F734A6" w:rsidRDefault="00F24613" w:rsidP="00F24613">
      <w:pPr>
        <w:pStyle w:val="ZPKTzmpktartykuempunktem"/>
      </w:pPr>
      <w:r>
        <w:t>„</w:t>
      </w:r>
      <w:r w:rsidRPr="00AE3E83">
        <w:t>1)</w:t>
      </w:r>
      <w:r w:rsidRPr="00AE3E83">
        <w:tab/>
        <w:t xml:space="preserve">przypadkach naruszenia przepisów ustawy o obrocie instrumentami finansowymi, ustawy o </w:t>
      </w:r>
      <w:r w:rsidRPr="00F734A6">
        <w:t>ofercie publicznej, ustawy o funduszach inwestycyjnych, ustawy o giełdach towarowych, przepisów aktów wykonawczych wydanych na podstawie tych ustaw oraz przepisów rozporządzenia 1031/2010, rozporządzenia 596/2014 i rozporządzenia 2017/1129,”;</w:t>
      </w:r>
    </w:p>
    <w:p w:rsidR="00F24613" w:rsidRDefault="00F24613" w:rsidP="00F24613">
      <w:pPr>
        <w:pStyle w:val="PKTpunkt"/>
      </w:pPr>
      <w:r>
        <w:t>7)</w:t>
      </w:r>
      <w:r>
        <w:tab/>
        <w:t>w art. 26 w ust. 2 pkt 3 otrzymuje brzmienie:</w:t>
      </w:r>
    </w:p>
    <w:p w:rsidR="00F24613" w:rsidRPr="00F734A6" w:rsidRDefault="00F734A6" w:rsidP="00F24613">
      <w:pPr>
        <w:pStyle w:val="ZPKTzmpktartykuempunktem"/>
      </w:pPr>
      <w:r>
        <w:t>„</w:t>
      </w:r>
      <w:r w:rsidR="00F24613">
        <w:t>3)</w:t>
      </w:r>
      <w:r w:rsidR="00F24613">
        <w:tab/>
      </w:r>
      <w:r w:rsidR="00F24613" w:rsidRPr="00C766AE">
        <w:t xml:space="preserve">banku, o którym mowa w art. 70 ust. 2 ustawy o obrocie instrumentami finansowymi </w:t>
      </w:r>
      <w:r w:rsidR="000B0394">
        <w:t>–</w:t>
      </w:r>
      <w:r w:rsidR="00F24613" w:rsidRPr="00C766AE">
        <w:t xml:space="preserve"> kontrola dotyczy wyłącznie prowadzenia działalności, o której mowa w art. 70 ust. 2 ustawy o obrocie instrumentami finansowymi, praktyk sprzedaży krzyżowej obejmujących czynności, o których mowa w art. 70 ust. 2 ustawy o obrocie instrumentami finansowymi, lub instrumenty finansowe</w:t>
      </w:r>
      <w:r w:rsidR="00F24613">
        <w:t>,</w:t>
      </w:r>
      <w:r w:rsidR="00F24613" w:rsidRPr="00C766AE">
        <w:t xml:space="preserve"> działalności w zakresie lokat </w:t>
      </w:r>
      <w:r w:rsidR="00F24613" w:rsidRPr="00F734A6">
        <w:t xml:space="preserve">strukturyzowanych, o których mowa w rozdziale 6a ustawy z dnia 29 sierpnia 1997 r. </w:t>
      </w:r>
      <w:r w:rsidRPr="00F734A6">
        <w:t>–</w:t>
      </w:r>
      <w:r w:rsidR="00F24613" w:rsidRPr="00F734A6">
        <w:t xml:space="preserve"> Prawo bankowe oraz działalności prowadzonej w charakterze podmiotu systematycznie </w:t>
      </w:r>
      <w:proofErr w:type="spellStart"/>
      <w:r w:rsidR="00F24613" w:rsidRPr="00F734A6">
        <w:t>internalizującego</w:t>
      </w:r>
      <w:proofErr w:type="spellEnd"/>
      <w:r w:rsidR="00F24613" w:rsidRPr="00F734A6">
        <w:t xml:space="preserve"> transakcje w rozumieniu ustawy o obrocie instrumentami finansowymi.</w:t>
      </w:r>
      <w:r w:rsidRPr="00F734A6">
        <w:t>”</w:t>
      </w:r>
      <w:r w:rsidR="00F24613" w:rsidRPr="00F734A6">
        <w:t>.</w:t>
      </w:r>
    </w:p>
    <w:p w:rsidR="00F24613" w:rsidRPr="00AE3E83" w:rsidRDefault="00F24613" w:rsidP="00F24613">
      <w:pPr>
        <w:pStyle w:val="ARTartustawynprozporzdzenia"/>
      </w:pPr>
      <w:r w:rsidRPr="00B57BF6">
        <w:rPr>
          <w:rStyle w:val="Ppogrubienie"/>
        </w:rPr>
        <w:t>Art. 13.</w:t>
      </w:r>
      <w:r w:rsidRPr="00AE3E83">
        <w:t> W ustawie z dnia 29 lipca 2005 r. o obrocie instrumentami finansowymi (Dz. U. z 201</w:t>
      </w:r>
      <w:r>
        <w:t>8</w:t>
      </w:r>
      <w:r w:rsidRPr="00AE3E83">
        <w:t xml:space="preserve"> r. poz. </w:t>
      </w:r>
      <w:r>
        <w:t>2286</w:t>
      </w:r>
      <w:r w:rsidRPr="00AE3E83">
        <w:t xml:space="preserve">, </w:t>
      </w:r>
      <w:r>
        <w:t>2243 i 2244 oraz z 2019 r. poz. 730 i 875</w:t>
      </w:r>
      <w:r w:rsidRPr="00AE3E83">
        <w:t>) wprowadza się następujące zmiany:</w:t>
      </w:r>
    </w:p>
    <w:p w:rsidR="00F24613" w:rsidRPr="001A6D71" w:rsidRDefault="00F24613" w:rsidP="00F24613">
      <w:pPr>
        <w:pStyle w:val="PKTpunkt"/>
      </w:pPr>
      <w:r w:rsidRPr="00AE3E83">
        <w:t>1)</w:t>
      </w:r>
      <w:r w:rsidRPr="00AE3E83">
        <w:tab/>
        <w:t>w art. 3:</w:t>
      </w:r>
    </w:p>
    <w:p w:rsidR="00F24613" w:rsidRPr="001A6D71" w:rsidRDefault="00F24613" w:rsidP="00F24613">
      <w:pPr>
        <w:pStyle w:val="LITlitera"/>
      </w:pPr>
      <w:r w:rsidRPr="00AE3E83">
        <w:t>a)</w:t>
      </w:r>
      <w:r w:rsidRPr="00AE3E83">
        <w:tab/>
      </w:r>
      <w:r w:rsidRPr="001A6D71">
        <w:t>pkt 2e otrzymuje brzmienie:</w:t>
      </w:r>
    </w:p>
    <w:p w:rsidR="00F24613" w:rsidRDefault="00F24613" w:rsidP="00F24613">
      <w:pPr>
        <w:pStyle w:val="ZLITPKTzmpktliter"/>
      </w:pPr>
      <w:r>
        <w:t>„2e)</w:t>
      </w:r>
      <w:r>
        <w:tab/>
        <w:t xml:space="preserve">podmiocie systematycznie </w:t>
      </w:r>
      <w:proofErr w:type="spellStart"/>
      <w:r>
        <w:t>internalizującym</w:t>
      </w:r>
      <w:proofErr w:type="spellEnd"/>
      <w:r>
        <w:t xml:space="preserve"> transakcje – rozumie się przez to firmę </w:t>
      </w:r>
      <w:r w:rsidRPr="000B0394">
        <w:t>inwestycyjną lub bank, o którym mowa w art. 70 ust. 2, które w sposób zorganizowany, częsty, systematycznie</w:t>
      </w:r>
      <w:r>
        <w:t xml:space="preserve"> i w znacznych wielkościach zawierają transakcje na własny rachunek, wykonując zlecenia klientów poza rynkiem regulowanym, ASO lub OTF, bez prowadzenia ASO lub OTF;”</w:t>
      </w:r>
      <w:r w:rsidRPr="00AF6CAC">
        <w:t>,</w:t>
      </w:r>
    </w:p>
    <w:p w:rsidR="00F24613" w:rsidRPr="001A6D71" w:rsidRDefault="00F24613" w:rsidP="00F24613">
      <w:pPr>
        <w:pStyle w:val="LITlitera"/>
      </w:pPr>
      <w:r>
        <w:t>b)</w:t>
      </w:r>
      <w:r>
        <w:tab/>
        <w:t>po pkt 4x dodaje się pkt 4y w brzmieniu:</w:t>
      </w:r>
    </w:p>
    <w:p w:rsidR="00F24613" w:rsidRDefault="00F24613" w:rsidP="00F24613">
      <w:pPr>
        <w:pStyle w:val="ZLITPKTzmpktliter"/>
      </w:pPr>
      <w:r>
        <w:t>„4y)</w:t>
      </w:r>
      <w:r>
        <w:tab/>
        <w:t>rozporządzeniu 2017/1129 – rozumie się przez to rozporządzenie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w:t>
      </w:r>
      <w:r w:rsidRPr="00E04F83">
        <w:t>,</w:t>
      </w:r>
    </w:p>
    <w:p w:rsidR="00F24613" w:rsidRPr="001A6D71" w:rsidRDefault="00F24613" w:rsidP="00F24613">
      <w:pPr>
        <w:pStyle w:val="LITlitera"/>
      </w:pPr>
      <w:r>
        <w:t>c)</w:t>
      </w:r>
      <w:r>
        <w:tab/>
        <w:t>pkt 5 otrzymuje brzmienie:</w:t>
      </w:r>
    </w:p>
    <w:p w:rsidR="00F24613" w:rsidRDefault="00F24613" w:rsidP="00F24613">
      <w:pPr>
        <w:pStyle w:val="ZLITPKTzmpktliter"/>
      </w:pPr>
      <w:r>
        <w:t>„5)</w:t>
      </w:r>
      <w:r>
        <w:tab/>
        <w:t>ofercie publicznej – rozumie się przez to ofertę publiczną papierów wartościowych w rozumieniu art. 2 lit. d rozporządzenia 2017/1129;”</w:t>
      </w:r>
      <w:r w:rsidRPr="00E04F83">
        <w:t>,</w:t>
      </w:r>
    </w:p>
    <w:p w:rsidR="00F24613" w:rsidRPr="001A6D71" w:rsidRDefault="00F24613" w:rsidP="00F24613">
      <w:pPr>
        <w:pStyle w:val="LITlitera"/>
      </w:pPr>
      <w:r>
        <w:t>d)</w:t>
      </w:r>
      <w:r>
        <w:tab/>
        <w:t>w pkt 7 lit. a otrzymuje brzmienie:</w:t>
      </w:r>
    </w:p>
    <w:p w:rsidR="00F24613" w:rsidRDefault="00F24613" w:rsidP="00F24613">
      <w:pPr>
        <w:pStyle w:val="ZLITLITzmlitliter"/>
      </w:pPr>
      <w:r>
        <w:t>„a)</w:t>
      </w:r>
      <w:r>
        <w:tab/>
      </w:r>
      <w:r w:rsidRPr="00005A8A">
        <w:t>dokonywanie oferty publicznej przez podmiot inny niż emitent lub gwarant emisji, o którym</w:t>
      </w:r>
      <w:r>
        <w:t xml:space="preserve"> mowa w art. 14a ust. 1 lub 2 ustawy o ofercie publicznej, lub nabywanie papierów wartościowych od tego podmiotu, albo”</w:t>
      </w:r>
      <w:r w:rsidRPr="00AF6CAC">
        <w:t>,</w:t>
      </w:r>
    </w:p>
    <w:p w:rsidR="00F24613" w:rsidRPr="001A6D71" w:rsidRDefault="00F24613" w:rsidP="00F24613">
      <w:pPr>
        <w:pStyle w:val="LITlitera"/>
      </w:pPr>
      <w:r>
        <w:t>e)</w:t>
      </w:r>
      <w:r>
        <w:tab/>
        <w:t>pkt 11 otrzymuje brzmienie:</w:t>
      </w:r>
    </w:p>
    <w:p w:rsidR="00F24613" w:rsidRDefault="00F24613" w:rsidP="00F24613">
      <w:pPr>
        <w:pStyle w:val="ZLITPKTzmpktliter"/>
      </w:pPr>
      <w:r>
        <w:t>„11)</w:t>
      </w:r>
      <w:r>
        <w:tab/>
        <w:t>emitencie – rozumie się przez to emitenta w rozumieniu art. 2 lit. h rozporządzenia 2017/1129;”</w:t>
      </w:r>
      <w:r w:rsidRPr="00E04F83">
        <w:t>,</w:t>
      </w:r>
    </w:p>
    <w:p w:rsidR="00F24613" w:rsidRDefault="00F24613" w:rsidP="00F24613">
      <w:pPr>
        <w:pStyle w:val="LITlitera"/>
      </w:pPr>
      <w:r>
        <w:t>f)</w:t>
      </w:r>
      <w:r>
        <w:tab/>
        <w:t>uchyla się pkt 13,</w:t>
      </w:r>
    </w:p>
    <w:p w:rsidR="00F24613" w:rsidRPr="001A6D71" w:rsidRDefault="00F24613" w:rsidP="00F24613">
      <w:pPr>
        <w:pStyle w:val="LITlitera"/>
      </w:pPr>
      <w:r>
        <w:t>g)</w:t>
      </w:r>
      <w:r>
        <w:tab/>
        <w:t>po pkt 13</w:t>
      </w:r>
      <w:r w:rsidRPr="001A6D71">
        <w:t>a dodaje się pkt 13b w brzmieniu:</w:t>
      </w:r>
    </w:p>
    <w:p w:rsidR="00F24613" w:rsidRDefault="00F24613" w:rsidP="00F24613">
      <w:pPr>
        <w:pStyle w:val="ZLITPKTzmpktliter"/>
      </w:pPr>
      <w:r>
        <w:t>„13b)</w:t>
      </w:r>
      <w:r>
        <w:tab/>
        <w:t>oferującym – rozumie się przez to oferującego w rozumieniu art. 2 lit. i rozporządzenia 2017/1129;”</w:t>
      </w:r>
      <w:r w:rsidRPr="00E04F83">
        <w:t>,</w:t>
      </w:r>
    </w:p>
    <w:p w:rsidR="00F24613" w:rsidRDefault="00F24613" w:rsidP="00F24613">
      <w:pPr>
        <w:pStyle w:val="LITlitera"/>
      </w:pPr>
      <w:r>
        <w:t>h)</w:t>
      </w:r>
      <w:r>
        <w:tab/>
        <w:t>uchyla się pkt 14 i 15,</w:t>
      </w:r>
    </w:p>
    <w:p w:rsidR="00F24613" w:rsidRPr="001A6D71" w:rsidRDefault="00F24613" w:rsidP="00F24613">
      <w:pPr>
        <w:pStyle w:val="LITlitera"/>
      </w:pPr>
      <w:r>
        <w:t>i)</w:t>
      </w:r>
      <w:r>
        <w:tab/>
        <w:t>po pkt 15 dodaje się pkt 15a w brzmieniu:</w:t>
      </w:r>
    </w:p>
    <w:p w:rsidR="00F24613" w:rsidRDefault="00F24613" w:rsidP="00F24613">
      <w:pPr>
        <w:pStyle w:val="ZLITPKTzmpktliter"/>
      </w:pPr>
      <w:r>
        <w:t>„15a)</w:t>
      </w:r>
      <w:r>
        <w:tab/>
        <w:t>umowie o gwarancję emisji – rozumie się przez to umowę o gwarancję emisji w rozumieniu ustawy o ofercie publicznej;”</w:t>
      </w:r>
      <w:r w:rsidRPr="00E04F83">
        <w:t>,</w:t>
      </w:r>
    </w:p>
    <w:p w:rsidR="00F24613" w:rsidRPr="001A6D71" w:rsidRDefault="00F24613" w:rsidP="00F24613">
      <w:pPr>
        <w:pStyle w:val="LITlitera"/>
      </w:pPr>
      <w:r>
        <w:t>j)</w:t>
      </w:r>
      <w:r>
        <w:tab/>
      </w:r>
      <w:r w:rsidRPr="001A6D71">
        <w:t>po pkt 29 dodaje się pkt 29a w brzmieniu:</w:t>
      </w:r>
    </w:p>
    <w:p w:rsidR="00F24613" w:rsidRPr="00AE3E83" w:rsidRDefault="00F24613" w:rsidP="00F24613">
      <w:pPr>
        <w:pStyle w:val="ZLITPKTzmpktliter"/>
      </w:pPr>
      <w:r>
        <w:t>„</w:t>
      </w:r>
      <w:r w:rsidRPr="00AE3E83">
        <w:t>29a)</w:t>
      </w:r>
      <w:r w:rsidRPr="00AE3E83">
        <w:tab/>
        <w:t>giełdowym prawie pochodnym – rozumie się przez to papier wartościowy</w:t>
      </w:r>
      <w:r>
        <w:t>, o którym mowa w pkt 1 lit. b,</w:t>
      </w:r>
      <w:r w:rsidRPr="00AE3E83">
        <w:t xml:space="preserve"> emitowany w serii przez instytucję kredytową lub firmę inwestycyjną, inkorporujący uprawnienie do nabycia lub objęcia innych papierów wartościowych, lub wykonywan</w:t>
      </w:r>
      <w:r>
        <w:t>y</w:t>
      </w:r>
      <w:r w:rsidRPr="00AE3E83">
        <w:t xml:space="preserve"> przez dokonanie rozliczenia pieniężnego, odnosząc</w:t>
      </w:r>
      <w:r>
        <w:t>y</w:t>
      </w:r>
      <w:r w:rsidRPr="00AE3E83">
        <w:t xml:space="preserve"> się do papierów wartościowych, walut, stóp procentowych, stóp zwrotu, towarów oraz innych wskaźników lub mierników, dopuszcz</w:t>
      </w:r>
      <w:r>
        <w:t>ony</w:t>
      </w:r>
      <w:r w:rsidRPr="00AE3E83">
        <w:t xml:space="preserve"> do obrotu na rynku regulowanym;</w:t>
      </w:r>
      <w:r>
        <w:t>”</w:t>
      </w:r>
      <w:r w:rsidRPr="00AE3E83">
        <w:t>;</w:t>
      </w:r>
    </w:p>
    <w:p w:rsidR="00F24613" w:rsidRPr="001A6D71" w:rsidRDefault="00F24613" w:rsidP="00F24613">
      <w:pPr>
        <w:pStyle w:val="PKTpunkt"/>
      </w:pPr>
      <w:r w:rsidRPr="00AE3E83">
        <w:t>2)</w:t>
      </w:r>
      <w:r w:rsidRPr="00AE3E83">
        <w:tab/>
      </w:r>
      <w:r w:rsidRPr="001A6D71">
        <w:t>art. 3b i art. 3c otrzymują brzmienie:</w:t>
      </w:r>
    </w:p>
    <w:p w:rsidR="00F24613" w:rsidRDefault="00F24613" w:rsidP="00F24613">
      <w:pPr>
        <w:pStyle w:val="ZARTzmartartykuempunktem"/>
      </w:pPr>
      <w:r>
        <w:t>„Art. 3b. 1. </w:t>
      </w:r>
      <w:r w:rsidRPr="006349B3">
        <w:t xml:space="preserve">Firma </w:t>
      </w:r>
      <w:r w:rsidRPr="00005A8A">
        <w:t>inwestycyjna lub bank, o którym mowa w art. 70 ust. 2, niespełniające kryteriów określonych w art. 3</w:t>
      </w:r>
      <w:r w:rsidRPr="006349B3">
        <w:t xml:space="preserve"> pkt 2e po uprz</w:t>
      </w:r>
      <w:r>
        <w:t>ednim zawiadomieniu Komisji mogą</w:t>
      </w:r>
      <w:r w:rsidRPr="006349B3">
        <w:t xml:space="preserve"> dobrowolnie poddać się wymogom mającym zastosowanie do podmiotu systematycznie </w:t>
      </w:r>
      <w:proofErr w:type="spellStart"/>
      <w:r w:rsidRPr="006349B3">
        <w:t>internalizującego</w:t>
      </w:r>
      <w:proofErr w:type="spellEnd"/>
      <w:r w:rsidRPr="006349B3">
        <w:t xml:space="preserve"> transakcje</w:t>
      </w:r>
      <w:r>
        <w:t>.</w:t>
      </w:r>
    </w:p>
    <w:p w:rsidR="00F24613" w:rsidRDefault="00F24613" w:rsidP="00854EC1">
      <w:pPr>
        <w:pStyle w:val="ZUSTzmustartykuempunktem"/>
      </w:pPr>
      <w:r>
        <w:t>2. </w:t>
      </w:r>
      <w:r w:rsidRPr="006349B3">
        <w:t>Firma inwestycyjna</w:t>
      </w:r>
      <w:r>
        <w:t xml:space="preserve"> lub bank, o który</w:t>
      </w:r>
      <w:r w:rsidR="00C0761E">
        <w:t>m</w:t>
      </w:r>
      <w:r w:rsidRPr="006349B3">
        <w:t xml:space="preserve"> mowa w </w:t>
      </w:r>
      <w:r w:rsidRPr="000F2886">
        <w:t>art. 70 ust. 2</w:t>
      </w:r>
      <w:r w:rsidRPr="006349B3">
        <w:t>, nie</w:t>
      </w:r>
      <w:r>
        <w:t>zwłocznie informują</w:t>
      </w:r>
      <w:r w:rsidRPr="006349B3">
        <w:t xml:space="preserve"> Komisję o rezygnacji z dobrowolnego poddawania się reżimowi mającemu zastosowanie do podmiotu systematycznie </w:t>
      </w:r>
      <w:proofErr w:type="spellStart"/>
      <w:r w:rsidRPr="006349B3">
        <w:t>internalizującego</w:t>
      </w:r>
      <w:proofErr w:type="spellEnd"/>
      <w:r w:rsidRPr="006349B3">
        <w:t xml:space="preserve"> transakcje</w:t>
      </w:r>
      <w:r>
        <w:t>.</w:t>
      </w:r>
    </w:p>
    <w:p w:rsidR="00F24613" w:rsidRDefault="00F24613" w:rsidP="00854EC1">
      <w:pPr>
        <w:pStyle w:val="ZUSTzmustartykuempunktem"/>
      </w:pPr>
      <w:r>
        <w:t>3. </w:t>
      </w:r>
      <w:r w:rsidRPr="006349B3">
        <w:t>Do firmy inwestycyjnej</w:t>
      </w:r>
      <w:r>
        <w:t xml:space="preserve"> lub banku, o który</w:t>
      </w:r>
      <w:r w:rsidR="00C0761E">
        <w:t>m</w:t>
      </w:r>
      <w:r w:rsidRPr="006349B3">
        <w:t xml:space="preserve"> mowa w </w:t>
      </w:r>
      <w:r w:rsidRPr="00AB74D6">
        <w:t>art. 70 ust. 2</w:t>
      </w:r>
      <w:r w:rsidRPr="006349B3">
        <w:t xml:space="preserve">, w okresie od dokonania zawiadomienia, o którym mowa w ust. 1, do dokonania zawiadomienia, o którym mowa w ust. 2, stosuje się odpowiednio przepisy dotyczące podmiotu systematycznie </w:t>
      </w:r>
      <w:proofErr w:type="spellStart"/>
      <w:r w:rsidRPr="006349B3">
        <w:t>internalizującego</w:t>
      </w:r>
      <w:proofErr w:type="spellEnd"/>
      <w:r w:rsidRPr="006349B3">
        <w:t xml:space="preserve"> transakcje</w:t>
      </w:r>
      <w:r>
        <w:t>.</w:t>
      </w:r>
    </w:p>
    <w:p w:rsidR="00F24613" w:rsidRPr="00D53B58" w:rsidRDefault="00F24613" w:rsidP="00F24613">
      <w:pPr>
        <w:pStyle w:val="ZARTzmartartykuempunktem"/>
      </w:pPr>
      <w:r>
        <w:t>Art.</w:t>
      </w:r>
      <w:r w:rsidR="00005A8A">
        <w:t> </w:t>
      </w:r>
      <w:r>
        <w:t>3c.</w:t>
      </w:r>
      <w:r w:rsidR="00005A8A">
        <w:t> </w:t>
      </w:r>
      <w:r w:rsidRPr="00D53B58">
        <w:t>1.</w:t>
      </w:r>
      <w:r w:rsidR="00005A8A">
        <w:t> </w:t>
      </w:r>
      <w:r w:rsidRPr="00D53B58">
        <w:t>Kryteria częstości i systematyczności, o których mowa w art. 3 pkt 2e, ustala się, z uwzględnieniem art. 12</w:t>
      </w:r>
      <w:r w:rsidR="00052BAD" w:rsidRPr="00AE3E83">
        <w:t>–</w:t>
      </w:r>
      <w:r w:rsidRPr="00D53B58">
        <w:t xml:space="preserve">17 rozporządzenia 2017/565, na podstawie liczby transakcji, których przedmiotem jest dany instrument finansowy, zawieranych na własny rachunek </w:t>
      </w:r>
      <w:r w:rsidRPr="00052BAD">
        <w:t>poza systemem obrotu instrumentami finansowymi przez firmę inwestycyjną lub bank, o którym mowa w art. 70 ust. 2, wykonujące</w:t>
      </w:r>
      <w:r w:rsidRPr="00D53B58">
        <w:rPr>
          <w:rStyle w:val="Ppogrubienie"/>
        </w:rPr>
        <w:t xml:space="preserve"> </w:t>
      </w:r>
      <w:r w:rsidRPr="00D53B58">
        <w:t>zlecenia klientów.</w:t>
      </w:r>
    </w:p>
    <w:p w:rsidR="00F24613" w:rsidRDefault="00F24613" w:rsidP="00854EC1">
      <w:pPr>
        <w:pStyle w:val="ZUSTzmustartykuempunktem"/>
      </w:pPr>
      <w:r w:rsidRPr="00D53B58">
        <w:t>2.</w:t>
      </w:r>
      <w:r w:rsidR="00052BAD">
        <w:t> </w:t>
      </w:r>
      <w:r w:rsidRPr="00D53B58">
        <w:t xml:space="preserve">Kryterium zawierania </w:t>
      </w:r>
      <w:r w:rsidRPr="00052BAD">
        <w:t>transakcji w znacznych wielkościach, o którym mowa w art. 3 pkt 2e, ustala się, z uwzględnieniem art. 12</w:t>
      </w:r>
      <w:r w:rsidR="00052BAD" w:rsidRPr="00AE3E83">
        <w:t>–</w:t>
      </w:r>
      <w:r w:rsidRPr="00052BAD">
        <w:t>17 rozporządzenia 2017/565, na podstawie wielkości transakcji zawieranych poza systemem obrotu instrumentami finansowymi przez firmę inwestycyjną lub bank, o którym mowa w art. 70 ust. 2, w odniesieniu do całkowitej wielkości transakcji, których przedmiotem jest dany instrument finansowy, zawieranych przez tę firmę inwestycyjną lub ten bank albo na podstawie wielkości transakcji poza systemem obrotu instrumentami finansowymi zawieranych przez firmę inwestycyjną lub bank, o którym mowa w art. 70 ust. 2</w:t>
      </w:r>
      <w:r w:rsidR="00C0761E">
        <w:t>,</w:t>
      </w:r>
      <w:r w:rsidRPr="00052BAD">
        <w:t xml:space="preserve"> w odniesieniu do całkowitej wielkości transakcji, których przedmiotem jest dany instrument finansowy, na terytorium Unii Europejskiej</w:t>
      </w:r>
      <w:r>
        <w:t>.”;</w:t>
      </w:r>
    </w:p>
    <w:p w:rsidR="00F2563F" w:rsidRDefault="007E1D7B" w:rsidP="00F2563F">
      <w:pPr>
        <w:pStyle w:val="PKTpunkt"/>
      </w:pPr>
      <w:r>
        <w:t>3</w:t>
      </w:r>
      <w:r w:rsidR="00F2563F">
        <w:t>)</w:t>
      </w:r>
      <w:r w:rsidR="00F2563F">
        <w:tab/>
      </w:r>
      <w:r w:rsidR="00F2563F" w:rsidRPr="00F2563F">
        <w:t xml:space="preserve">w art. 4a </w:t>
      </w:r>
      <w:r w:rsidR="00F2563F">
        <w:t xml:space="preserve">w </w:t>
      </w:r>
      <w:r w:rsidR="00F2563F" w:rsidRPr="00F2563F">
        <w:t>ust. 3 po pkt 3 dodaje się pkt 3a w brzmieniu</w:t>
      </w:r>
      <w:r w:rsidR="00F2563F">
        <w:t>:</w:t>
      </w:r>
    </w:p>
    <w:p w:rsidR="00F2563F" w:rsidRPr="00F2563F" w:rsidRDefault="00F2563F" w:rsidP="00F2563F">
      <w:pPr>
        <w:pStyle w:val="ZPKTzmpktartykuempunktem"/>
      </w:pPr>
      <w:r>
        <w:t>„</w:t>
      </w:r>
      <w:r w:rsidRPr="00F2563F">
        <w:t>3a)</w:t>
      </w:r>
      <w:r w:rsidRPr="00F2563F">
        <w:tab/>
        <w:t>zagraniczne osoby prawne nieprowadzące działalności maklerskiej na terytorium Rzeczypospolitej Polskiej, o których mowa w art. 31 ust. 1 pkt 2a</w:t>
      </w:r>
      <w:r w:rsidR="006E5607">
        <w:t xml:space="preserve"> lub art. 78 ust. 1ba</w:t>
      </w:r>
      <w:r w:rsidRPr="00F2563F">
        <w:t>, lub</w:t>
      </w:r>
      <w:r>
        <w:t>”;</w:t>
      </w:r>
    </w:p>
    <w:p w:rsidR="00F24613" w:rsidRPr="001A6D71" w:rsidRDefault="007E1D7B" w:rsidP="00F24613">
      <w:pPr>
        <w:pStyle w:val="PKTpunkt"/>
      </w:pPr>
      <w:r>
        <w:t>4</w:t>
      </w:r>
      <w:r w:rsidR="00F24613">
        <w:t>)</w:t>
      </w:r>
      <w:r w:rsidR="00F24613">
        <w:tab/>
      </w:r>
      <w:r w:rsidR="00F24613" w:rsidRPr="001A6D71">
        <w:t>w art. 5:</w:t>
      </w:r>
    </w:p>
    <w:p w:rsidR="00F24613" w:rsidRPr="001A6D71" w:rsidRDefault="00F24613" w:rsidP="00F24613">
      <w:pPr>
        <w:pStyle w:val="LITlitera"/>
      </w:pPr>
      <w:r>
        <w:t>a)</w:t>
      </w:r>
      <w:r>
        <w:tab/>
        <w:t>ust. 2 otrzymuje brzmienie:</w:t>
      </w:r>
    </w:p>
    <w:p w:rsidR="00F24613" w:rsidRDefault="00F24613" w:rsidP="00F24613">
      <w:pPr>
        <w:pStyle w:val="ZLITUSTzmustliter"/>
      </w:pPr>
      <w:r>
        <w:t xml:space="preserve">„2. Papiery </w:t>
      </w:r>
      <w:r w:rsidRPr="00052BAD">
        <w:t>wartościowe mogą nie mieć lub nie mają formy dokumentu</w:t>
      </w:r>
      <w:r>
        <w:t xml:space="preserve"> również w przypadku, gdy przewidują to odrębne przepisy dotyczące emisji tych papierów.”,</w:t>
      </w:r>
    </w:p>
    <w:p w:rsidR="00F24613" w:rsidRPr="001A6D71" w:rsidRDefault="00F24613" w:rsidP="00F24613">
      <w:pPr>
        <w:pStyle w:val="LITlitera"/>
      </w:pPr>
      <w:r>
        <w:t>b)</w:t>
      </w:r>
      <w:r>
        <w:tab/>
        <w:t>po ust. 5 dodaje się ust. 5a w brzmieniu:</w:t>
      </w:r>
    </w:p>
    <w:p w:rsidR="00F24613" w:rsidRDefault="00F24613" w:rsidP="00F24613">
      <w:pPr>
        <w:pStyle w:val="ZLITUSTzmustliter"/>
      </w:pPr>
      <w:r>
        <w:t>„</w:t>
      </w:r>
      <w:r w:rsidRPr="006C586A">
        <w:t>5a.</w:t>
      </w:r>
      <w:r>
        <w:t> </w:t>
      </w:r>
      <w:r w:rsidRPr="006C586A">
        <w:t xml:space="preserve">Papiery wartościowe, które zostały dopuszczone do obrotu na rynku regulowanym lub wprowadzone do </w:t>
      </w:r>
      <w:r>
        <w:t>ASO</w:t>
      </w:r>
      <w:r w:rsidRPr="006C586A">
        <w:t xml:space="preserve"> bez zgody ich emitenta, mogą zostać zarejestrowane w depozycie papierów wartościowych bez konieczności zawierania umowy, o której mowa w ust. 4, o ile zostały one zarejestrowane przez osobę prawną lub inną jednostkę organizacyjną wykonującą poza terytorium Rzeczypospolitej Polskiej zadania w zakresie centralnej rejestracji papierów wartościowych, a Krajowy Depozyt utworzył do niej połączenie operacyjne CDPW w rozumieniu art. 2 ust</w:t>
      </w:r>
      <w:r w:rsidR="00986765">
        <w:t>.</w:t>
      </w:r>
      <w:r w:rsidRPr="006C586A">
        <w:t xml:space="preserve"> 1 pkt 29 rozporządzenia 909/2014.</w:t>
      </w:r>
      <w:r>
        <w:t>”;</w:t>
      </w:r>
    </w:p>
    <w:p w:rsidR="00F24613" w:rsidRPr="001A6D71" w:rsidRDefault="007E1D7B" w:rsidP="00F24613">
      <w:pPr>
        <w:pStyle w:val="PKTpunkt"/>
      </w:pPr>
      <w:r>
        <w:t>5</w:t>
      </w:r>
      <w:r w:rsidR="00F24613">
        <w:t>)</w:t>
      </w:r>
      <w:r w:rsidR="00F24613">
        <w:tab/>
        <w:t>w art. 6 w ust. 1 zdanie pierwsze otrzymuje brzmienie:</w:t>
      </w:r>
    </w:p>
    <w:p w:rsidR="00F24613" w:rsidRDefault="00F24613" w:rsidP="00F24613">
      <w:pPr>
        <w:pStyle w:val="ZFRAGzmfragmentunpzdaniaartykuempunktem"/>
      </w:pPr>
      <w:r>
        <w:t xml:space="preserve">„W przypadku papierów wartościowych wydanych w formie dokumentu, emitent jest obowiązany, przed zawarciem umowy, której przedmiotem jest rejestracja tych papierów wartościowych w depozycie papierów wartościowych, złożyć te papiery do depozytu </w:t>
      </w:r>
      <w:r w:rsidRPr="00052BAD">
        <w:t>prowadzonego na terytorium Rzeczypospolitej Polskiej przez firmę inwestycyjną, bank powierniczy, Krajowy</w:t>
      </w:r>
      <w:r>
        <w:t xml:space="preserve"> Depozyt lub spółkę, której Krajowy Depozyt przekazał wykonywanie czynności z zakresu zadań, o których mowa w art. 48 ust. 1 pkt 1.”</w:t>
      </w:r>
      <w:r w:rsidRPr="00AE3E83">
        <w:t>;</w:t>
      </w:r>
    </w:p>
    <w:p w:rsidR="00F24613" w:rsidRPr="001A6D71" w:rsidRDefault="007E1D7B" w:rsidP="00F24613">
      <w:pPr>
        <w:pStyle w:val="PKTpunkt"/>
      </w:pPr>
      <w:r>
        <w:t>6</w:t>
      </w:r>
      <w:r w:rsidR="00F24613">
        <w:t>)</w:t>
      </w:r>
      <w:r w:rsidR="00F24613">
        <w:tab/>
        <w:t>w art. 7 ust. 1 otrzymuje brzmienie:</w:t>
      </w:r>
    </w:p>
    <w:p w:rsidR="00F24613" w:rsidRPr="00052BAD" w:rsidRDefault="00F24613" w:rsidP="00F24613">
      <w:pPr>
        <w:pStyle w:val="ZUSTzmustartykuempunktem"/>
      </w:pPr>
      <w:r>
        <w:t xml:space="preserve">„1. Prawa ze zdematerializowanych papierów wartościowych powstają z chwilą zapisania ich po raz pierwszy na rachunku papierów wartościowych i przysługują osobie będącej posiadaczem tego </w:t>
      </w:r>
      <w:r w:rsidRPr="00052BAD">
        <w:t>rachunku, z zastrzeżeniem art. 7a ust. 7a.”;</w:t>
      </w:r>
    </w:p>
    <w:p w:rsidR="00F24613" w:rsidRPr="001A6D71" w:rsidRDefault="007E1D7B" w:rsidP="00F24613">
      <w:pPr>
        <w:pStyle w:val="PKTpunkt"/>
      </w:pPr>
      <w:r>
        <w:t>7</w:t>
      </w:r>
      <w:r w:rsidR="00F24613">
        <w:t>)</w:t>
      </w:r>
      <w:r w:rsidR="00F24613">
        <w:tab/>
        <w:t>w art. 7a:</w:t>
      </w:r>
    </w:p>
    <w:p w:rsidR="00F24613" w:rsidRPr="001A6D71" w:rsidRDefault="00F24613" w:rsidP="00F24613">
      <w:pPr>
        <w:pStyle w:val="LITlitera"/>
      </w:pPr>
      <w:r>
        <w:t>a)</w:t>
      </w:r>
      <w:r>
        <w:tab/>
        <w:t>ust. 1 otrzymuje brzmienie:</w:t>
      </w:r>
    </w:p>
    <w:p w:rsidR="00F24613" w:rsidRDefault="00F24613" w:rsidP="00F24613">
      <w:pPr>
        <w:pStyle w:val="ZLITUSTzmustliter"/>
      </w:pPr>
      <w:r>
        <w:t>„1. W przypadku obligacji emitowanych na podstawie ustawy z dnia 15 stycznia 2015 r. o obligacjach (Dz. U. z 2018 r. poz. 483 i 2243</w:t>
      </w:r>
      <w:r w:rsidR="00052BAD">
        <w:t xml:space="preserve"> oraz z 2019 r. poz. …</w:t>
      </w:r>
      <w:r>
        <w:t>) oraz listów zastawnych emitowanych na podstawie ustawy z dnia 29 sierpnia 1997 r. o listach zastawnych i bankach hipotecznych (Dz. U. z 2016 r. poz. 1771, z 2018 r. poz. 2243 oraz z 2019 r. poz. …), z zastrzeżeniem art. 5a ust. 2 tej ustawy, w odniesieniu do których emitent nie zamierza ubiegać się o dopuszczenie do obrotu na rynku regulowanym ani o wprowadzenie do ASO, a także w przypadku certyfikatów inwestycyjnych emitowanych przez fundusz inwestycyjny zamknięty, który nie jest publicznym funduszem inwestycyjnym zamkniętym, przed zawarciem umowy, której przedmiotem jest rejestracja tych papierów wartościowych w depozycie papierów wartościowych, emitent zawiera umowę o wykonywanie funkcji agenta emisji tych papierów wartościowych z firmą inwestycyjną uprawnioną do prowadzenia rachunków papierów wartościowych albo z bankiem powierniczym.”,</w:t>
      </w:r>
    </w:p>
    <w:p w:rsidR="00F24613" w:rsidRPr="001A6D71" w:rsidRDefault="00F24613" w:rsidP="00F24613">
      <w:pPr>
        <w:pStyle w:val="LITlitera"/>
      </w:pPr>
      <w:r>
        <w:t>b)</w:t>
      </w:r>
      <w:r>
        <w:tab/>
        <w:t>po ust. 1 dodaje się ust. 1a w brzmieniu:</w:t>
      </w:r>
    </w:p>
    <w:p w:rsidR="00F24613" w:rsidRDefault="00F24613" w:rsidP="00F24613">
      <w:pPr>
        <w:pStyle w:val="ZLITUSTzmustliter"/>
      </w:pPr>
      <w:r>
        <w:t>„1a. W przypadku certyfikatów inwestycyjnych pierwszej emisji funduszu inwestycyjnego zamkniętego umowę, o której mowa w ust. 1, z</w:t>
      </w:r>
      <w:r w:rsidRPr="00257E8A">
        <w:t xml:space="preserve"> firmą inwestycyjną uprawnioną do prowadzenia rachunków papierów wartościowych albo z bankiem powierniczym</w:t>
      </w:r>
      <w:r>
        <w:t xml:space="preserve"> zawiera towarzystwo funduszy inwestycyjnych tworzące ten fundusz.”</w:t>
      </w:r>
      <w:r w:rsidRPr="00257E8A">
        <w:t>,</w:t>
      </w:r>
    </w:p>
    <w:p w:rsidR="00F24613" w:rsidRPr="001A6D71" w:rsidRDefault="00F24613" w:rsidP="00F24613">
      <w:pPr>
        <w:pStyle w:val="LITlitera"/>
      </w:pPr>
      <w:r>
        <w:t>c)</w:t>
      </w:r>
      <w:r>
        <w:tab/>
        <w:t>w ust. 4</w:t>
      </w:r>
      <w:r w:rsidRPr="001A6D71">
        <w:t>:</w:t>
      </w:r>
    </w:p>
    <w:p w:rsidR="00F24613" w:rsidRPr="001A6D71" w:rsidRDefault="00F24613" w:rsidP="00F24613">
      <w:pPr>
        <w:pStyle w:val="TIRtiret"/>
      </w:pPr>
      <w:r>
        <w:t>–</w:t>
      </w:r>
      <w:r>
        <w:tab/>
        <w:t>pkt 2 otrzymuje brzmienie:</w:t>
      </w:r>
    </w:p>
    <w:p w:rsidR="00F24613" w:rsidRDefault="00F24613" w:rsidP="00F24613">
      <w:pPr>
        <w:pStyle w:val="ZTIRPKTzmpkttiret"/>
      </w:pPr>
      <w:r>
        <w:t>„2)</w:t>
      </w:r>
      <w:r>
        <w:tab/>
        <w:t xml:space="preserve">weryfikację </w:t>
      </w:r>
      <w:r w:rsidRPr="00052BAD">
        <w:t>zgodności dokumentacji i oświadczeń przedstawionych przez emitenta z wymogami</w:t>
      </w:r>
      <w:r>
        <w:t xml:space="preserve"> dotyczącymi oferowania papierów wartościowych, wynikającymi z przepisów prawa;”</w:t>
      </w:r>
      <w:r w:rsidRPr="00BE7926">
        <w:t>,</w:t>
      </w:r>
    </w:p>
    <w:p w:rsidR="00F24613" w:rsidRPr="001A6D71" w:rsidRDefault="00F24613" w:rsidP="00F24613">
      <w:pPr>
        <w:pStyle w:val="TIRtiret"/>
      </w:pPr>
      <w:r>
        <w:t>–</w:t>
      </w:r>
      <w:r>
        <w:tab/>
        <w:t xml:space="preserve">pkt </w:t>
      </w:r>
      <w:r w:rsidRPr="001A6D71">
        <w:t>4 i 5 otrzymują brzmienie:</w:t>
      </w:r>
    </w:p>
    <w:p w:rsidR="00F24613" w:rsidRDefault="00F24613" w:rsidP="00F24613">
      <w:pPr>
        <w:pStyle w:val="ZTIRPKTzmpkttiret"/>
      </w:pPr>
      <w:r>
        <w:t>„4)</w:t>
      </w:r>
      <w:r>
        <w:tab/>
      </w:r>
      <w:r w:rsidRPr="005C5FDA">
        <w:t>utworzenie ewidencji osób uprawnionych z papierów wartościowych</w:t>
      </w:r>
      <w:r>
        <w:t xml:space="preserve"> oraz wydawanie zaświadczeń, o których mowa w ustawie o funduszach inwestycyjnych oraz ustawie z dnia 15 stycznia 2015 r. o obligacjach</w:t>
      </w:r>
      <w:r w:rsidRPr="005C5FDA">
        <w:t>;</w:t>
      </w:r>
    </w:p>
    <w:p w:rsidR="00F24613" w:rsidRDefault="00F24613" w:rsidP="00F24613">
      <w:pPr>
        <w:pStyle w:val="ZTIRPKTzmpkttiret"/>
      </w:pPr>
      <w:r>
        <w:t>5)</w:t>
      </w:r>
      <w:r>
        <w:tab/>
      </w:r>
      <w:r w:rsidRPr="00052BAD">
        <w:t>zawarcie w imieniu emitenta umowy, której przedmiotem jest rejestracja papierów wartościowych w</w:t>
      </w:r>
      <w:r>
        <w:t xml:space="preserve"> depozycie papierów wartościowych, a także udzielanie emitentowi niezbędnej pomocy w zakresie ustalenia i przygotowania dokumentacji niezbędnej do zawarcia tej umowy.”</w:t>
      </w:r>
      <w:r w:rsidRPr="00BE7926">
        <w:t>,</w:t>
      </w:r>
    </w:p>
    <w:p w:rsidR="00F24613" w:rsidRPr="001A6D71" w:rsidRDefault="00F24613" w:rsidP="00F24613">
      <w:pPr>
        <w:pStyle w:val="LITlitera"/>
      </w:pPr>
      <w:r>
        <w:t>d)</w:t>
      </w:r>
      <w:r>
        <w:tab/>
        <w:t>po ust. 7 dodaje się ust. 7a i 7b w brzmieniu:</w:t>
      </w:r>
    </w:p>
    <w:p w:rsidR="00F24613" w:rsidRDefault="00F24613" w:rsidP="00F24613">
      <w:pPr>
        <w:pStyle w:val="ZLITUSTzmustliter"/>
      </w:pPr>
      <w:r>
        <w:t>„7a. Prawa z papierów wartościowych, o których mowa w ust. 1, powstają z chwilą dokonania zapisu w ewidencji osób uprawnionych prowadzonej przez agenta emisji i przysługują osobom wskazanym w tej ewidencji jako osoby uprawnione z tych papierów wartościowych.</w:t>
      </w:r>
    </w:p>
    <w:p w:rsidR="00F24613" w:rsidRPr="001A6D71" w:rsidRDefault="00F24613" w:rsidP="00F24613">
      <w:pPr>
        <w:pStyle w:val="ZLITUSTzmustliter"/>
      </w:pPr>
      <w:r>
        <w:t>7b. Do chwili zarejestrowania papierów wartościowych, o których mowa w ust. 1, w depozycie papierów wartościowych:</w:t>
      </w:r>
    </w:p>
    <w:p w:rsidR="00F24613" w:rsidRDefault="00F24613" w:rsidP="00F24613">
      <w:pPr>
        <w:pStyle w:val="ZLITPKTzmpktliter"/>
      </w:pPr>
      <w:r>
        <w:t>1)</w:t>
      </w:r>
      <w:r>
        <w:tab/>
        <w:t>umowa zobowiązująca do przeniesienia tych papierów wartościowych przenosi je z chwilą dokonania wpisu w ewidencji osób uprawnionych prowadzonej przez agenta emisji, wskazującego nabywcę oraz liczbę nabytych przez niego papierów wartościowych;</w:t>
      </w:r>
    </w:p>
    <w:p w:rsidR="00F24613" w:rsidRDefault="00F24613" w:rsidP="00F24613">
      <w:pPr>
        <w:pStyle w:val="ZLITPKTzmpktliter"/>
      </w:pPr>
      <w:r>
        <w:t>2)</w:t>
      </w:r>
      <w:r>
        <w:tab/>
        <w:t>w przypadku, gdy nabycie tych papierów wartościowych nastąpiło na podstawie zdarzenia prawnego powodującego z mocy ustawy ich przeniesienie na nabywcę, agent emisji dokonuje wpisu w ewidencji osób uprawnionych z tych papierów wartościowych na żądanie nabywcy.”</w:t>
      </w:r>
      <w:r w:rsidRPr="00BE7926">
        <w:t>,</w:t>
      </w:r>
    </w:p>
    <w:p w:rsidR="00F24613" w:rsidRPr="001A6D71" w:rsidRDefault="00F24613" w:rsidP="00F24613">
      <w:pPr>
        <w:pStyle w:val="LITlitera"/>
      </w:pPr>
      <w:r>
        <w:t>e)</w:t>
      </w:r>
      <w:r>
        <w:tab/>
        <w:t>ust. 8 otrzymuje brzmienie:</w:t>
      </w:r>
    </w:p>
    <w:p w:rsidR="00F24613" w:rsidRDefault="00F24613" w:rsidP="00F24613">
      <w:pPr>
        <w:pStyle w:val="ZLITUSTzmustliter"/>
      </w:pPr>
      <w:r>
        <w:t>„8. Agent emisji tworzy ewidencję osób uprawnionych z papierów wartościowych po spełnieniu wymogów będących przedmiotem weryfikacji dokonanej w zakresie określonym w ust. 4 pkt 1–3 lub gdy ujawnione w toku weryfikacji nieprawidłowości lub niezgodności zostały usunięte przez emitenta albo nie zagrażają bezpieczeństwu obrotu ani interesom inwestorów.”</w:t>
      </w:r>
      <w:r w:rsidRPr="00BE7926">
        <w:t>,</w:t>
      </w:r>
    </w:p>
    <w:p w:rsidR="00F24613" w:rsidRPr="001A6D71" w:rsidRDefault="00F24613" w:rsidP="00F24613">
      <w:pPr>
        <w:pStyle w:val="LITlitera"/>
      </w:pPr>
      <w:r>
        <w:t>f)</w:t>
      </w:r>
      <w:r>
        <w:tab/>
        <w:t>po ust. 8 dodaje się ust. 8a i 8b w brzmieniu:</w:t>
      </w:r>
    </w:p>
    <w:p w:rsidR="00F24613" w:rsidRDefault="00F24613" w:rsidP="00F24613">
      <w:pPr>
        <w:pStyle w:val="ZLITUSTzmustliter"/>
      </w:pPr>
      <w:r>
        <w:t>„8a. Z chwilą utworzenia ewidencji osób uprawnionych z papierów wartościowych, agent emisji staje się bezwarunkowo i nieodwołalnie umocowany do zawarcia w imieniu emitenta umowy, której przedmiotem jest rejestracja tych papierów wartościowych w depozycie papierów wartościowych. Agent emisji jest obowiązany złożyć w Krajowym Depozycie albo w spółce, której Krajowy Depozyt przekazał wykonywanie czynności z zakresu zadań, o których mowa w art. 48 ust. 1 pkt 1–6, oświadczenia i dokumenty, które zgodnie z regulaminem, o którym mowa odpowiednio w art. 50 albo w art. 48 ust. 15, są wymagane do zawarcia tej umowy w imieniu emitenta, w terminie 2 dni roboczych od dnia utworzenia ewidencji osób uprawnionych z papierów wartościowych, chyba że zostaną one umorzone przed upływem tego terminu. Jeżeli papiery wartościowe zostaną umorzone przed zawarciem tej umowy, ale po złożeniu oświadczeń i dokumentów wymaganych do jej zawarcia, agent emisji niezwłocznie informuje o tym Krajowy Depozyt albo spółkę, której Krajowy Depozyt przekazał wykonywanie czynności z zakresu zadań, o których mowa w art. 48 ust. 1 pkt 1–6.</w:t>
      </w:r>
    </w:p>
    <w:p w:rsidR="00F24613" w:rsidRDefault="00F24613" w:rsidP="00F24613">
      <w:pPr>
        <w:pStyle w:val="ZLITUSTzmustliter"/>
      </w:pPr>
      <w:r w:rsidRPr="00DA5639">
        <w:t>8b.</w:t>
      </w:r>
      <w:r>
        <w:t> </w:t>
      </w:r>
      <w:r w:rsidRPr="00DA5639">
        <w:t xml:space="preserve">W związku z prowadzeniem ewidencji osób uprawnionych z papierów wartościowych agent emisji jest uprawniony do przetwarzania danych osobowych osób wpisanych do tej ewidencji, obejmujących </w:t>
      </w:r>
      <w:r w:rsidRPr="001B511A">
        <w:t>imiona i nazwiska takich osób, adresy miejsc ich zamieszkania, numery PESEL lub numery identyfikacji podatkowej</w:t>
      </w:r>
      <w:r>
        <w:t xml:space="preserve">, </w:t>
      </w:r>
      <w:r w:rsidRPr="001B511A">
        <w:t>a także inne dane</w:t>
      </w:r>
      <w:r>
        <w:t xml:space="preserve"> określone w art. 36 ust. 1 pkt 1 ustawy z dnia 1 marca 2018 r. o przeciwdziałaniu</w:t>
      </w:r>
      <w:r w:rsidRPr="0077716B">
        <w:t xml:space="preserve"> praniu pieniędzy </w:t>
      </w:r>
      <w:r>
        <w:t>oraz</w:t>
      </w:r>
      <w:r w:rsidRPr="0077716B">
        <w:t xml:space="preserve"> finansowaniu terroryzmu</w:t>
      </w:r>
      <w:r w:rsidR="00C0761E">
        <w:t xml:space="preserve"> (Dz. U. z 2019 r. poz. 1115)</w:t>
      </w:r>
      <w:r>
        <w:t>, w zakresie niezbędnym do prawidłowego wykonywania przez agenta emisji</w:t>
      </w:r>
      <w:r w:rsidRPr="00E92935">
        <w:t xml:space="preserve"> obowiązków związanych z przeciwdziałaniem praniu pieniędzy i finansowaniu terroryzmu</w:t>
      </w:r>
      <w:r>
        <w:t>,</w:t>
      </w:r>
      <w:r w:rsidRPr="00DA5639">
        <w:t xml:space="preserve"> a także dane w zakresie niezbędnym do prawidłowego wykonania przez agenta emisji obowiązków</w:t>
      </w:r>
      <w:r>
        <w:t>, o których mowa w art. 39 ust. 3 oraz art. 42 ust. 2 ustawy z dnia 26 lipca 1991 r. o podatku dochodowym od osób fizycznych</w:t>
      </w:r>
      <w:r w:rsidR="00C0761E">
        <w:t xml:space="preserve"> (Dz. U. z 201</w:t>
      </w:r>
      <w:r w:rsidR="00691E1B">
        <w:t>9</w:t>
      </w:r>
      <w:r w:rsidR="00C0761E">
        <w:t xml:space="preserve"> r. poz. </w:t>
      </w:r>
      <w:r w:rsidR="00691E1B">
        <w:t>1387, 1358 i 1394</w:t>
      </w:r>
      <w:r w:rsidR="00C0761E">
        <w:t>)</w:t>
      </w:r>
      <w:r w:rsidRPr="00DA5639">
        <w:t>. Do przetwarzania tych danych przez agenta emisji stosuje się przepisy art. 83a ust. 4</w:t>
      </w:r>
      <w:r>
        <w:t>d</w:t>
      </w:r>
      <w:r w:rsidRPr="00DA5639">
        <w:t xml:space="preserve"> oraz art. 90.</w:t>
      </w:r>
      <w:r>
        <w:t>”;</w:t>
      </w:r>
    </w:p>
    <w:p w:rsidR="00F24613" w:rsidRPr="001A6D71" w:rsidRDefault="007E1D7B" w:rsidP="00F24613">
      <w:pPr>
        <w:pStyle w:val="PKTpunkt"/>
      </w:pPr>
      <w:r>
        <w:t>8</w:t>
      </w:r>
      <w:r w:rsidR="00F24613">
        <w:t>)</w:t>
      </w:r>
      <w:r w:rsidR="00F24613">
        <w:tab/>
        <w:t>w art. 7b:</w:t>
      </w:r>
    </w:p>
    <w:p w:rsidR="00F24613" w:rsidRPr="001A6D71" w:rsidRDefault="00F24613" w:rsidP="00F24613">
      <w:pPr>
        <w:pStyle w:val="LITlitera"/>
      </w:pPr>
      <w:r>
        <w:t>a)</w:t>
      </w:r>
      <w:r>
        <w:tab/>
        <w:t>w ust. 2 dodaje się zdanie drugie w brzmieniu:</w:t>
      </w:r>
    </w:p>
    <w:p w:rsidR="00F24613" w:rsidRDefault="00F24613" w:rsidP="00F24613">
      <w:pPr>
        <w:pStyle w:val="ZLITFRAGzmlitfragmentunpzdanialiter"/>
      </w:pPr>
      <w:r>
        <w:t>„Obowiązek ten wygasa wraz z przekazaniem Krajowemu Depozytowi informacji, z której będzie wynikać, że emitent nie posiada żadnych zobowiązań z tytułu tych papierów wartościowych.”,</w:t>
      </w:r>
    </w:p>
    <w:p w:rsidR="00F24613" w:rsidRPr="001A6D71" w:rsidRDefault="00F24613" w:rsidP="00F24613">
      <w:pPr>
        <w:pStyle w:val="LITlitera"/>
      </w:pPr>
      <w:r>
        <w:t>b)</w:t>
      </w:r>
      <w:r>
        <w:tab/>
        <w:t>dodaje się ust. 4 i 5 w brzmieniu:</w:t>
      </w:r>
    </w:p>
    <w:p w:rsidR="00F24613" w:rsidRDefault="00F24613" w:rsidP="00F24613">
      <w:pPr>
        <w:pStyle w:val="ZLITUSTzmustliter"/>
      </w:pPr>
      <w:r>
        <w:t>„4. Informacje, o których mowa w ust. 1 i 2, są przekazywane w postaci elektronicznej, za pomocą aplikacji interfejsowej dostępnej na stronie internetowej Krajowego Depozytu.</w:t>
      </w:r>
    </w:p>
    <w:p w:rsidR="00F24613" w:rsidRDefault="00F24613" w:rsidP="00F24613">
      <w:pPr>
        <w:pStyle w:val="ZLITUSTzmustliter"/>
      </w:pPr>
      <w:r>
        <w:t>5. Przepisy ust. 1–4 stosuje się odpowiednio do emitenta niekorzystającego z uprawnienia, o którym mowa w art. 5 ust. 1a, w odniesieniu do papierów wartościowych zapisanych w ewidencji osób uprawnionych prowadzonej przez agenta emisji, z tym że w przypadku takiego emitenta obowiązki,</w:t>
      </w:r>
      <w:r w:rsidDel="009A4A48">
        <w:t xml:space="preserve"> </w:t>
      </w:r>
      <w:r>
        <w:t>o których mowa w ust. 1 i 2, wygasają z chwilą zawarcia umowy, której przedmiotem jest rejestracja tych papierów wartościowych w depozycie papierów wartościowych.”</w:t>
      </w:r>
      <w:r w:rsidRPr="00C1415D">
        <w:t>;</w:t>
      </w:r>
    </w:p>
    <w:p w:rsidR="00052BAD" w:rsidRDefault="007E1D7B" w:rsidP="00052BAD">
      <w:pPr>
        <w:pStyle w:val="PKTpunkt"/>
      </w:pPr>
      <w:r>
        <w:t>9</w:t>
      </w:r>
      <w:r w:rsidR="00052BAD">
        <w:t>)</w:t>
      </w:r>
      <w:r w:rsidR="00052BAD">
        <w:tab/>
        <w:t>w art. 8a po ust. 2 dodaje się ust. 2a w brzmieniu:</w:t>
      </w:r>
    </w:p>
    <w:p w:rsidR="00052BAD" w:rsidRPr="006145C0" w:rsidRDefault="00052BAD" w:rsidP="00052BAD">
      <w:pPr>
        <w:pStyle w:val="ZUSTzmustartykuempunktem"/>
      </w:pPr>
      <w:r w:rsidRPr="00AE3E83">
        <w:t>„</w:t>
      </w:r>
      <w:r>
        <w:t xml:space="preserve">2a. Przez państwo równoważne, o którym mowa w ust. 2, rozumie się państwo, o którym mowa w art. 42 ust. 2 pkt 6 lit. c ustawy z dnia 1 marca 2018 r. o przeciwdziałaniu praniu pieniędzy </w:t>
      </w:r>
      <w:r w:rsidR="00C0761E">
        <w:t>oraz</w:t>
      </w:r>
      <w:r>
        <w:t xml:space="preserve"> finansowaniu terroryzmu.</w:t>
      </w:r>
      <w:r w:rsidRPr="00BE7926">
        <w:t>”</w:t>
      </w:r>
      <w:r>
        <w:t>;</w:t>
      </w:r>
    </w:p>
    <w:p w:rsidR="00F24613" w:rsidRPr="001A6D71" w:rsidRDefault="007E1D7B" w:rsidP="00F24613">
      <w:pPr>
        <w:pStyle w:val="PKTpunkt"/>
      </w:pPr>
      <w:r>
        <w:t>10</w:t>
      </w:r>
      <w:r w:rsidR="00F24613">
        <w:t>)</w:t>
      </w:r>
      <w:r w:rsidR="00F24613">
        <w:tab/>
        <w:t>w art. 16:</w:t>
      </w:r>
    </w:p>
    <w:p w:rsidR="00F24613" w:rsidRPr="001A6D71" w:rsidRDefault="00F24613" w:rsidP="00F24613">
      <w:pPr>
        <w:pStyle w:val="LITlitera"/>
      </w:pPr>
      <w:r>
        <w:t>a)</w:t>
      </w:r>
      <w:r>
        <w:tab/>
        <w:t>w ust. 3 zdanie drugie otrzymuje brzmienie:</w:t>
      </w:r>
    </w:p>
    <w:p w:rsidR="00F24613" w:rsidRDefault="00F24613" w:rsidP="00F24613">
      <w:pPr>
        <w:pStyle w:val="ZLITFRAGzmlitfragmentunpzdanialiter"/>
      </w:pPr>
      <w:r>
        <w:t>„</w:t>
      </w:r>
      <w:r w:rsidRPr="009D324F">
        <w:t>Do spółki prowadzącej rynek regulowany, która prowadzi ASO, stosuje się odpowiednio przepisy art.</w:t>
      </w:r>
      <w:r>
        <w:t xml:space="preserve"> </w:t>
      </w:r>
      <w:r w:rsidRPr="009D324F">
        <w:t>78</w:t>
      </w:r>
      <w:r>
        <w:t xml:space="preserve"> </w:t>
      </w:r>
      <w:r w:rsidRPr="009D324F">
        <w:t>ust.</w:t>
      </w:r>
      <w:r>
        <w:t xml:space="preserve"> </w:t>
      </w:r>
      <w:r w:rsidRPr="009D324F">
        <w:t>1–11, 13</w:t>
      </w:r>
      <w:r w:rsidRPr="006E458D">
        <w:t>–</w:t>
      </w:r>
      <w:r w:rsidRPr="009D324F">
        <w:t>1</w:t>
      </w:r>
      <w:r>
        <w:t>6 i 19,</w:t>
      </w:r>
      <w:r w:rsidRPr="009D324F">
        <w:t xml:space="preserve"> art.</w:t>
      </w:r>
      <w:r>
        <w:t xml:space="preserve"> </w:t>
      </w:r>
      <w:r w:rsidRPr="009D324F">
        <w:t>78b, art.</w:t>
      </w:r>
      <w:r>
        <w:t xml:space="preserve"> </w:t>
      </w:r>
      <w:r w:rsidRPr="009D324F">
        <w:t>83a ust.</w:t>
      </w:r>
      <w:r>
        <w:t xml:space="preserve"> </w:t>
      </w:r>
      <w:r w:rsidRPr="009D324F">
        <w:t>4</w:t>
      </w:r>
      <w:r>
        <w:t>a</w:t>
      </w:r>
      <w:r w:rsidRPr="009D324F">
        <w:t xml:space="preserve"> i</w:t>
      </w:r>
      <w:r>
        <w:t xml:space="preserve"> </w:t>
      </w:r>
      <w:r w:rsidRPr="009D324F">
        <w:t>4</w:t>
      </w:r>
      <w:r>
        <w:t>d</w:t>
      </w:r>
      <w:r w:rsidRPr="009D324F">
        <w:t>, art.</w:t>
      </w:r>
      <w:r>
        <w:t xml:space="preserve"> </w:t>
      </w:r>
      <w:r w:rsidRPr="009D324F">
        <w:t>104a, przepisy wydane na podstawie art.</w:t>
      </w:r>
      <w:r>
        <w:t xml:space="preserve"> </w:t>
      </w:r>
      <w:r w:rsidRPr="009D324F">
        <w:t>94</w:t>
      </w:r>
      <w:r>
        <w:t xml:space="preserve"> </w:t>
      </w:r>
      <w:r w:rsidRPr="009D324F">
        <w:t>ust.</w:t>
      </w:r>
      <w:r>
        <w:t xml:space="preserve"> </w:t>
      </w:r>
      <w:r w:rsidRPr="009D324F">
        <w:t>1</w:t>
      </w:r>
      <w:r>
        <w:t xml:space="preserve"> </w:t>
      </w:r>
      <w:r w:rsidRPr="009D324F">
        <w:t>pkt</w:t>
      </w:r>
      <w:r>
        <w:t xml:space="preserve"> </w:t>
      </w:r>
      <w:r w:rsidRPr="009D324F">
        <w:t>3 i</w:t>
      </w:r>
      <w:r>
        <w:t xml:space="preserve"> </w:t>
      </w:r>
      <w:r w:rsidRPr="009D324F">
        <w:t>5</w:t>
      </w:r>
      <w:r>
        <w:t xml:space="preserve"> </w:t>
      </w:r>
      <w:r w:rsidRPr="009D324F">
        <w:t>–</w:t>
      </w:r>
      <w:r>
        <w:t xml:space="preserve"> </w:t>
      </w:r>
      <w:r w:rsidRPr="009D324F">
        <w:t>w</w:t>
      </w:r>
      <w:r>
        <w:t xml:space="preserve"> </w:t>
      </w:r>
      <w:r w:rsidRPr="009D324F">
        <w:t>zakresie, w</w:t>
      </w:r>
      <w:r>
        <w:t xml:space="preserve"> </w:t>
      </w:r>
      <w:r w:rsidRPr="009D324F">
        <w:t>jakim przepisy wydane na podstawie art.</w:t>
      </w:r>
      <w:r>
        <w:t xml:space="preserve"> </w:t>
      </w:r>
      <w:r w:rsidRPr="009D324F">
        <w:t>94</w:t>
      </w:r>
      <w:r>
        <w:t xml:space="preserve"> </w:t>
      </w:r>
      <w:r w:rsidRPr="009D324F">
        <w:t>ust.</w:t>
      </w:r>
      <w:r>
        <w:t xml:space="preserve"> </w:t>
      </w:r>
      <w:r w:rsidRPr="009D324F">
        <w:t>1</w:t>
      </w:r>
      <w:r>
        <w:t xml:space="preserve"> </w:t>
      </w:r>
      <w:r w:rsidRPr="009D324F">
        <w:t>pkt</w:t>
      </w:r>
      <w:r>
        <w:t xml:space="preserve"> </w:t>
      </w:r>
      <w:r w:rsidRPr="009D324F">
        <w:t>5</w:t>
      </w:r>
      <w:r>
        <w:t xml:space="preserve"> </w:t>
      </w:r>
      <w:r w:rsidRPr="009D324F">
        <w:t>określają warunki techniczne i</w:t>
      </w:r>
      <w:r>
        <w:t xml:space="preserve"> </w:t>
      </w:r>
      <w:r w:rsidRPr="009D324F">
        <w:t>organizacyjne wymagane do prowadzenia działalności, oraz przepisy rozporządzenia 2017/584.</w:t>
      </w:r>
      <w:r>
        <w:t>”,</w:t>
      </w:r>
    </w:p>
    <w:p w:rsidR="00F24613" w:rsidRPr="001A6D71" w:rsidRDefault="00F24613" w:rsidP="00F24613">
      <w:pPr>
        <w:pStyle w:val="LITlitera"/>
      </w:pPr>
      <w:r>
        <w:t>b)</w:t>
      </w:r>
      <w:r>
        <w:tab/>
        <w:t>w ust. 5 zdanie drugie otrzymuje brzmienie:</w:t>
      </w:r>
    </w:p>
    <w:p w:rsidR="00F24613" w:rsidRDefault="00F24613" w:rsidP="00F24613">
      <w:pPr>
        <w:pStyle w:val="ZLITFRAGzmlitfragmentunpzdanialiter"/>
      </w:pPr>
      <w:r>
        <w:t>„</w:t>
      </w:r>
      <w:r w:rsidRPr="009D324F">
        <w:t>Do</w:t>
      </w:r>
      <w:r>
        <w:t xml:space="preserve"> </w:t>
      </w:r>
      <w:r w:rsidRPr="009D324F">
        <w:t>spółki prowadzącej rynek regulowany, która prowadzi OTF, stosuje się odpowiednio przepisy art.</w:t>
      </w:r>
      <w:r>
        <w:t xml:space="preserve"> </w:t>
      </w:r>
      <w:r w:rsidRPr="009D324F">
        <w:t>78</w:t>
      </w:r>
      <w:r>
        <w:t xml:space="preserve"> </w:t>
      </w:r>
      <w:r w:rsidRPr="009D324F">
        <w:t>ust.</w:t>
      </w:r>
      <w:r>
        <w:t xml:space="preserve"> </w:t>
      </w:r>
      <w:r w:rsidRPr="009D324F">
        <w:t>1–6a, 8 i</w:t>
      </w:r>
      <w:r>
        <w:t xml:space="preserve"> </w:t>
      </w:r>
      <w:r w:rsidRPr="009D324F">
        <w:t>12–1</w:t>
      </w:r>
      <w:r>
        <w:t>9</w:t>
      </w:r>
      <w:r w:rsidRPr="009D324F">
        <w:t>, art.</w:t>
      </w:r>
      <w:r>
        <w:t xml:space="preserve"> </w:t>
      </w:r>
      <w:r w:rsidRPr="009D324F">
        <w:t>78c, art.</w:t>
      </w:r>
      <w:r>
        <w:t xml:space="preserve"> </w:t>
      </w:r>
      <w:r w:rsidRPr="009D324F">
        <w:t>78d, art.</w:t>
      </w:r>
      <w:r>
        <w:t xml:space="preserve"> </w:t>
      </w:r>
      <w:r w:rsidRPr="009D324F">
        <w:t>78e ust.</w:t>
      </w:r>
      <w:r>
        <w:t xml:space="preserve"> </w:t>
      </w:r>
      <w:r w:rsidRPr="009D324F">
        <w:t>2 i</w:t>
      </w:r>
      <w:r>
        <w:t xml:space="preserve"> </w:t>
      </w:r>
      <w:r w:rsidRPr="009D324F">
        <w:t>3, art.</w:t>
      </w:r>
      <w:r>
        <w:t xml:space="preserve"> </w:t>
      </w:r>
      <w:r w:rsidRPr="009D324F">
        <w:t>78f, art.</w:t>
      </w:r>
      <w:r>
        <w:t xml:space="preserve"> </w:t>
      </w:r>
      <w:r w:rsidRPr="009D324F">
        <w:t>83a ust.</w:t>
      </w:r>
      <w:r>
        <w:t xml:space="preserve"> </w:t>
      </w:r>
      <w:r w:rsidRPr="009D324F">
        <w:t>4</w:t>
      </w:r>
      <w:r>
        <w:t xml:space="preserve">a i </w:t>
      </w:r>
      <w:r w:rsidRPr="009D324F">
        <w:t>4</w:t>
      </w:r>
      <w:r>
        <w:t>d</w:t>
      </w:r>
      <w:r w:rsidRPr="009D324F">
        <w:t>, art.</w:t>
      </w:r>
      <w:r>
        <w:t xml:space="preserve"> </w:t>
      </w:r>
      <w:r w:rsidRPr="009D324F">
        <w:t>104a, przepisy wydane na podstawie art.</w:t>
      </w:r>
      <w:r>
        <w:t xml:space="preserve"> </w:t>
      </w:r>
      <w:r w:rsidRPr="009D324F">
        <w:t>94</w:t>
      </w:r>
      <w:r>
        <w:t xml:space="preserve"> </w:t>
      </w:r>
      <w:r w:rsidRPr="009D324F">
        <w:t>ust.</w:t>
      </w:r>
      <w:r>
        <w:t xml:space="preserve"> </w:t>
      </w:r>
      <w:r w:rsidRPr="009D324F">
        <w:t>1</w:t>
      </w:r>
      <w:r>
        <w:t xml:space="preserve"> </w:t>
      </w:r>
      <w:r w:rsidRPr="009D324F">
        <w:t>pkt</w:t>
      </w:r>
      <w:r>
        <w:t xml:space="preserve"> </w:t>
      </w:r>
      <w:r w:rsidRPr="009D324F">
        <w:t>3 i</w:t>
      </w:r>
      <w:r>
        <w:t xml:space="preserve"> </w:t>
      </w:r>
      <w:r w:rsidRPr="009D324F">
        <w:t>5</w:t>
      </w:r>
      <w:r>
        <w:t xml:space="preserve"> </w:t>
      </w:r>
      <w:r w:rsidRPr="009D324F">
        <w:t>–</w:t>
      </w:r>
      <w:r>
        <w:t xml:space="preserve"> </w:t>
      </w:r>
      <w:r w:rsidRPr="009D324F">
        <w:t>w</w:t>
      </w:r>
      <w:r>
        <w:t xml:space="preserve"> </w:t>
      </w:r>
      <w:r w:rsidRPr="009D324F">
        <w:t>zakresie, w</w:t>
      </w:r>
      <w:r>
        <w:t xml:space="preserve"> </w:t>
      </w:r>
      <w:r w:rsidRPr="009D324F">
        <w:t>jakim przepisy wydane na podstawie art.</w:t>
      </w:r>
      <w:r>
        <w:t xml:space="preserve"> </w:t>
      </w:r>
      <w:r w:rsidRPr="009D324F">
        <w:t>94</w:t>
      </w:r>
      <w:r>
        <w:t xml:space="preserve"> </w:t>
      </w:r>
      <w:r w:rsidRPr="009D324F">
        <w:t>ust.</w:t>
      </w:r>
      <w:r>
        <w:t xml:space="preserve"> </w:t>
      </w:r>
      <w:r w:rsidRPr="009D324F">
        <w:t>1</w:t>
      </w:r>
      <w:r>
        <w:t xml:space="preserve"> </w:t>
      </w:r>
      <w:r w:rsidRPr="009D324F">
        <w:t>pkt</w:t>
      </w:r>
      <w:r>
        <w:t xml:space="preserve"> </w:t>
      </w:r>
      <w:r w:rsidRPr="009D324F">
        <w:t>5</w:t>
      </w:r>
      <w:r>
        <w:t xml:space="preserve"> określaj</w:t>
      </w:r>
      <w:r w:rsidR="00926C4F">
        <w:t>ą</w:t>
      </w:r>
      <w:r>
        <w:t xml:space="preserve"> warunki techniczne</w:t>
      </w:r>
      <w:r w:rsidRPr="009D324F">
        <w:t xml:space="preserve"> i</w:t>
      </w:r>
      <w:r>
        <w:t xml:space="preserve"> </w:t>
      </w:r>
      <w:r w:rsidRPr="009D324F">
        <w:t>organizacyjne wymagane do prowadzenia działalności, oraz przepisy rozporządzenia 2017/584.</w:t>
      </w:r>
      <w:r>
        <w:t>”</w:t>
      </w:r>
      <w:r w:rsidRPr="009D324F">
        <w:t>;</w:t>
      </w:r>
    </w:p>
    <w:p w:rsidR="00F24613" w:rsidRPr="001A6D71" w:rsidRDefault="007E1D7B" w:rsidP="00F24613">
      <w:pPr>
        <w:pStyle w:val="PKTpunkt"/>
      </w:pPr>
      <w:r>
        <w:t>11</w:t>
      </w:r>
      <w:r w:rsidR="00F24613">
        <w:t>)</w:t>
      </w:r>
      <w:r w:rsidR="00F24613">
        <w:tab/>
        <w:t xml:space="preserve">w art. 17 w ust. 1 pkt 3 otrzymuje </w:t>
      </w:r>
      <w:r w:rsidR="00F24613" w:rsidRPr="001A6D71">
        <w:t>brzmienie:</w:t>
      </w:r>
    </w:p>
    <w:p w:rsidR="00F24613" w:rsidRPr="00052BAD" w:rsidRDefault="00F24613" w:rsidP="00F24613">
      <w:pPr>
        <w:pStyle w:val="ZPKTzmpktartykuempunktem"/>
      </w:pPr>
      <w:r>
        <w:t>„3)</w:t>
      </w:r>
      <w:r>
        <w:tab/>
        <w:t xml:space="preserve">szczegółowe kryteria w zakresie spełniania przez członków zarządu i rady nadzorczej spółki </w:t>
      </w:r>
      <w:r w:rsidRPr="00052BAD">
        <w:t>prowadzącej rynek regulowany wymogów posiadania nieposzlakowanej opinii, wiedzy, kompetencji, doświadczenia, a także niezależności osądu i poświęcenia wystarczającej ilości czasu w związku z pełnieniem swoich funkcji i powierzonych obowiązków oraz w zakresie liczby funkcji pełnionych jednocześnie, oraz tryb i warunki postępowania przy dokonywaniu oceny oraz weryfikacji spełniania przez członków zarządu i rady nadzorczej, stosowanych wobec nich odpowiednich wymogów w zakresie posiadania nieposzlakowanej opinii, wiedzy, kompetencji, i doświadczenia, niezależności osądu i poświęcania wystarczającej ilości czasu w związku z pełnieniem swoich funkcji i powierzonych obowiązków, zakres dokumentów gromadzonych przez spółkę prowadzącą rynek regulowany potwierdzających spełnianie przez członków zarządu i rady nadzorczej tej spółki takich wymogów oraz tryb i warunki postępowania w zakresie utrzymywania i doskonalenia wiedzy i kompetencji tych osób”;</w:t>
      </w:r>
    </w:p>
    <w:p w:rsidR="00F24613" w:rsidRPr="001A6D71" w:rsidRDefault="00F24613" w:rsidP="00F24613">
      <w:pPr>
        <w:pStyle w:val="PKTpunkt"/>
      </w:pPr>
      <w:r>
        <w:t>1</w:t>
      </w:r>
      <w:r w:rsidR="007E1D7B">
        <w:t>2</w:t>
      </w:r>
      <w:r>
        <w:t>)</w:t>
      </w:r>
      <w:r>
        <w:tab/>
        <w:t>w art. 19 w ust. 1 pkt 2 otrzymuje brzmienie:</w:t>
      </w:r>
    </w:p>
    <w:p w:rsidR="00F24613" w:rsidRDefault="00F24613" w:rsidP="00F24613">
      <w:pPr>
        <w:pStyle w:val="ZPKTzmpktartykuempunktem"/>
      </w:pPr>
      <w:r>
        <w:t>„2)</w:t>
      </w:r>
      <w:r>
        <w:tab/>
      </w:r>
      <w:r w:rsidRPr="002443A8">
        <w:t xml:space="preserve">dokonywanie oferty publicznej, subskrypcji lub sprzedaży na podstawie tej oferty, z wyjątkiem oferty publicznej, o której </w:t>
      </w:r>
      <w:r w:rsidRPr="00DD401A">
        <w:t>mowa w art. 1 ust. 3 i ust. 4 lit. a, b, e oraz h–j rozporządzenia 2017/1129 oraz oferty publicznej bankowych papierów wartościowych, o których mowa w ustawie z dnia</w:t>
      </w:r>
      <w:r w:rsidRPr="002443A8">
        <w:t xml:space="preserve"> 29 sie</w:t>
      </w:r>
      <w:r>
        <w:t xml:space="preserve">rpnia 1997 r. – Prawo bankowe, </w:t>
      </w:r>
      <w:r w:rsidRPr="002443A8">
        <w:t>wymaga pośrednictwa firmy inwestycyjnej</w:t>
      </w:r>
      <w:r>
        <w:t>;”;</w:t>
      </w:r>
    </w:p>
    <w:p w:rsidR="00F24613" w:rsidRPr="001A6D71" w:rsidRDefault="00F24613" w:rsidP="00F24613">
      <w:pPr>
        <w:pStyle w:val="PKTpunkt"/>
      </w:pPr>
      <w:r>
        <w:t>1</w:t>
      </w:r>
      <w:r w:rsidR="007E1D7B">
        <w:t>3</w:t>
      </w:r>
      <w:r>
        <w:t>)</w:t>
      </w:r>
      <w:r>
        <w:tab/>
        <w:t>w art. 20 w ust. 5 zdanie drugie otrzymuje brzmienie:</w:t>
      </w:r>
    </w:p>
    <w:p w:rsidR="00F24613" w:rsidRDefault="00F24613" w:rsidP="00F24613">
      <w:pPr>
        <w:pStyle w:val="ZFRAGzmfragmentunpzdaniaartykuempunktem"/>
      </w:pPr>
      <w:r>
        <w:t>„Przepisy art. 37 rozporządzenia 2017/1129 stosuje się odpowiednio.”;</w:t>
      </w:r>
    </w:p>
    <w:p w:rsidR="00F24613" w:rsidRDefault="00F24613" w:rsidP="00F24613">
      <w:pPr>
        <w:pStyle w:val="PKTpunkt"/>
      </w:pPr>
      <w:r>
        <w:t>1</w:t>
      </w:r>
      <w:r w:rsidR="007E1D7B">
        <w:t>4</w:t>
      </w:r>
      <w:r>
        <w:t>)</w:t>
      </w:r>
      <w:r w:rsidR="00DD401A">
        <w:tab/>
      </w:r>
      <w:r>
        <w:t>w art. 25 w ust. 2 po pkt 2 dodaje się pkt 2a w brzmieniu:</w:t>
      </w:r>
    </w:p>
    <w:p w:rsidR="00F24613" w:rsidRDefault="00DD401A" w:rsidP="00DD401A">
      <w:pPr>
        <w:pStyle w:val="ZPKTzmpktartykuempunktem"/>
      </w:pPr>
      <w:r>
        <w:t>„</w:t>
      </w:r>
      <w:r w:rsidR="00F24613">
        <w:t>2a)</w:t>
      </w:r>
      <w:r>
        <w:tab/>
      </w:r>
      <w:r w:rsidR="00F24613" w:rsidRPr="007B1476">
        <w:t xml:space="preserve">oświadczenia członków zarządu </w:t>
      </w:r>
      <w:r w:rsidR="00F24613">
        <w:t xml:space="preserve">oraz </w:t>
      </w:r>
      <w:r w:rsidR="00F24613" w:rsidRPr="007B1476">
        <w:t>rady nadzorczej, że nie by</w:t>
      </w:r>
      <w:r w:rsidR="00F24613">
        <w:t>li uznani</w:t>
      </w:r>
      <w:r w:rsidR="00F24613" w:rsidRPr="007B1476">
        <w:t xml:space="preserve"> prawomocnym orzeczeniem za winn</w:t>
      </w:r>
      <w:r w:rsidR="00F24613">
        <w:t>ych</w:t>
      </w:r>
      <w:r w:rsidR="00F24613" w:rsidRPr="007B1476">
        <w:t xml:space="preserve"> popełnienia </w:t>
      </w:r>
      <w:r w:rsidR="00F24613" w:rsidRPr="00365374">
        <w:t>przestępstw</w:t>
      </w:r>
      <w:r w:rsidR="00F24613">
        <w:t>a</w:t>
      </w:r>
      <w:r w:rsidR="00F24613" w:rsidRPr="00365374">
        <w:t xml:space="preserve"> skarbowe</w:t>
      </w:r>
      <w:r w:rsidR="00F24613">
        <w:t>go</w:t>
      </w:r>
      <w:r w:rsidR="00F24613" w:rsidRPr="00365374">
        <w:t>, przestępstw</w:t>
      </w:r>
      <w:r w:rsidR="00F24613">
        <w:t>a</w:t>
      </w:r>
      <w:r w:rsidR="00F24613" w:rsidRPr="00365374">
        <w:t xml:space="preserve"> przeciwko wiarygodności dokumentów, mieniu, obrotowi gospodarczemu, obrotowi pieniędzmi i papierami wartościowymi, przestępstw</w:t>
      </w:r>
      <w:r w:rsidR="00F24613">
        <w:t>a</w:t>
      </w:r>
      <w:r w:rsidR="00F24613" w:rsidRPr="00365374">
        <w:t xml:space="preserve"> lub wykroczeni</w:t>
      </w:r>
      <w:r w:rsidR="00F24613">
        <w:t>a</w:t>
      </w:r>
      <w:r w:rsidR="00F24613" w:rsidRPr="00365374">
        <w:t xml:space="preserve"> określone</w:t>
      </w:r>
      <w:r w:rsidR="00F24613">
        <w:t>go</w:t>
      </w:r>
      <w:r w:rsidR="00F24613" w:rsidRPr="00365374">
        <w:t xml:space="preserve"> w art. 305, art. 307 lub art. 308 ustawy z dnia 30 czerwca 2000 r. – Prawo własności przemysłowej (Dz. U. z 2017 r. poz. 776, z 2018 r. poz. 2302 oraz z 2019 r. poz. 501), przestępstw</w:t>
      </w:r>
      <w:r w:rsidR="00F24613">
        <w:t>a</w:t>
      </w:r>
      <w:r w:rsidR="00F24613" w:rsidRPr="00365374">
        <w:t xml:space="preserve"> określone</w:t>
      </w:r>
      <w:r w:rsidR="00F24613">
        <w:t>go</w:t>
      </w:r>
      <w:r w:rsidR="00F24613" w:rsidRPr="00365374">
        <w:t xml:space="preserve"> w art. 523 ustawy z dnia 28 lutego 2003 r. – Prawo upadłościowe (Dz. U. z 2019 r. poz. 498, 912 i …), przestępstw</w:t>
      </w:r>
      <w:r w:rsidR="00F24613">
        <w:t>a</w:t>
      </w:r>
      <w:r w:rsidR="00F24613" w:rsidRPr="00365374">
        <w:t xml:space="preserve"> określone</w:t>
      </w:r>
      <w:r w:rsidR="00F24613">
        <w:t>go</w:t>
      </w:r>
      <w:r w:rsidR="00F24613" w:rsidRPr="00365374">
        <w:t xml:space="preserve"> w ustawach, o których mowa w art. 1 ust. 2 ustawy z dnia 21 lipca 2006 r. o nadzorze nad rynkiem finansowym, oraz przestępstw</w:t>
      </w:r>
      <w:r w:rsidR="00F24613">
        <w:t>a</w:t>
      </w:r>
      <w:r w:rsidR="00F24613" w:rsidRPr="00365374">
        <w:t xml:space="preserve"> stanowiące</w:t>
      </w:r>
      <w:r w:rsidR="00F24613">
        <w:t>go</w:t>
      </w:r>
      <w:r w:rsidR="00F24613" w:rsidRPr="00365374">
        <w:t xml:space="preserve"> naruszenie równoważnych przepisów obowiązujących w innych państwach</w:t>
      </w:r>
      <w:r w:rsidR="00F24613">
        <w:t>;</w:t>
      </w:r>
      <w:r>
        <w:t>”</w:t>
      </w:r>
      <w:r w:rsidR="00F24613">
        <w:t>;</w:t>
      </w:r>
    </w:p>
    <w:p w:rsidR="00F24613" w:rsidRPr="001A6D71" w:rsidRDefault="00F24613" w:rsidP="00F24613">
      <w:pPr>
        <w:pStyle w:val="PKTpunkt"/>
      </w:pPr>
      <w:r>
        <w:t>1</w:t>
      </w:r>
      <w:r w:rsidR="007E1D7B">
        <w:t>5</w:t>
      </w:r>
      <w:r>
        <w:t>)</w:t>
      </w:r>
      <w:r>
        <w:tab/>
        <w:t>w art. 25a:</w:t>
      </w:r>
    </w:p>
    <w:p w:rsidR="00F24613" w:rsidRPr="001A6D71" w:rsidRDefault="00F24613" w:rsidP="00F24613">
      <w:pPr>
        <w:pStyle w:val="LITlitera"/>
      </w:pPr>
      <w:r>
        <w:t>a)</w:t>
      </w:r>
      <w:r>
        <w:tab/>
        <w:t>po ust. 1 dodaje się ust. 1a i 1b w brzmieniu:</w:t>
      </w:r>
    </w:p>
    <w:p w:rsidR="00F24613" w:rsidRDefault="00F24613" w:rsidP="00F24613">
      <w:pPr>
        <w:pStyle w:val="ZLITUSTzmustliter"/>
      </w:pPr>
      <w:r>
        <w:t xml:space="preserve">„1a. Członkowie zarządu i rady nadzorczej spółki prowadzącej rynek regulowany pełniąc swoje </w:t>
      </w:r>
      <w:r w:rsidRPr="00DD401A">
        <w:t>funkcje kierują się niezależnością osądu, aby zapewnić skuteczną ocenę i weryfikację podejmowania i wykonywania decyzji związanych z bieżącym zarządzaniem oraz poświęcają wystarczającą ilość czasu na sprawowanie swoich funkcji i powierzonych im obowiązków</w:t>
      </w:r>
      <w:r>
        <w:t>.</w:t>
      </w:r>
    </w:p>
    <w:p w:rsidR="00DD401A" w:rsidRDefault="00F24613" w:rsidP="00DD401A">
      <w:pPr>
        <w:pStyle w:val="ZLITUSTzmustliter"/>
      </w:pPr>
      <w:r>
        <w:t>1b. W skład zarządu lub rady nadzorczej spółki prowadzącej rynek regulowany nie mogą wchodzić osoby, które były prawomocnie skazane za przestępstwo skarbowe, przestępstwo przeciwko wiarygodności dokumentów, mieniu, obrotowi gospodarczemu, obrotowi pieniędzmi i papierami wartościowymi, przestępstwo lub wykroczenie określone w art. 305, art. 307 lub art. 308 ustawy z dnia 30 czerwca 2000 r. – Prawo własności przemysłowej, przestępstwo określone w art. 523 ustawy z dnia 28 lutego 2003 r. – Prawo upadłościowe, przestępstwo określone w ustawach, o których mowa w art. 1 ust. 2 ustawy z dnia 21 lipca 2006 r. o nadzorze nad rynkiem finansowym, oraz przestępstwo stanowiące naruszenie równoważnych przepisów obowiązujących w innych państwach.”,</w:t>
      </w:r>
    </w:p>
    <w:p w:rsidR="00F24613" w:rsidRPr="001A6D71" w:rsidRDefault="00F24613" w:rsidP="00DD401A">
      <w:pPr>
        <w:pStyle w:val="LITlitera"/>
      </w:pPr>
      <w:r>
        <w:t>b)</w:t>
      </w:r>
      <w:r>
        <w:tab/>
      </w:r>
      <w:r w:rsidRPr="001A6D71">
        <w:t>ust. 2 otrzymuje brzmienie:</w:t>
      </w:r>
    </w:p>
    <w:p w:rsidR="00F24613" w:rsidRPr="001A6D71" w:rsidRDefault="00DD401A" w:rsidP="00C0761E">
      <w:pPr>
        <w:pStyle w:val="ZLITUSTzmustliter"/>
      </w:pPr>
      <w:r>
        <w:t>„</w:t>
      </w:r>
      <w:r w:rsidR="00F24613">
        <w:t>2.</w:t>
      </w:r>
      <w:r>
        <w:t> </w:t>
      </w:r>
      <w:r w:rsidR="00F24613" w:rsidRPr="001A6D71">
        <w:t>W przypadku gdy spółka prowadząca rynek regulowany prowadzi ASO lub OTF, warunki, o których mowa w ust. 1, 1a i 1b powinny spełniać osoby kierujące tą działalnością.</w:t>
      </w:r>
      <w:r>
        <w:t>”</w:t>
      </w:r>
      <w:r w:rsidR="00F24613" w:rsidRPr="001A6D71">
        <w:t>,</w:t>
      </w:r>
    </w:p>
    <w:p w:rsidR="00F24613" w:rsidRPr="001A6D71" w:rsidRDefault="00F24613" w:rsidP="00F24613">
      <w:pPr>
        <w:pStyle w:val="LITlitera"/>
      </w:pPr>
      <w:r>
        <w:t>c)</w:t>
      </w:r>
      <w:r w:rsidR="00DD401A">
        <w:tab/>
      </w:r>
      <w:r w:rsidRPr="001A6D71">
        <w:t>w ust. 7 pkt 2 otrzymuje brzmienie:</w:t>
      </w:r>
    </w:p>
    <w:p w:rsidR="00F24613" w:rsidRDefault="00F24613" w:rsidP="00F24613">
      <w:pPr>
        <w:pStyle w:val="ZLITPKTzmpktliter"/>
      </w:pPr>
      <w:r>
        <w:t>„</w:t>
      </w:r>
      <w:r w:rsidRPr="00C35CC3">
        <w:t>2)</w:t>
      </w:r>
      <w:r w:rsidRPr="00C35CC3">
        <w:tab/>
        <w:t>funkcje członka zarządu lub rady nadzorczej sprawowane w podmiotach, w których spółka prowadząca rynek regulowany posiada bezpośrednio lub pośrednio akcje lub udziały uprawniające do samodzielnego lub w porozumieniu z innymi podmiotami wykonywania co najmniej 10% ogólnej liczby głosów na walnym zgromadzeniu lub zgromadzeniu wspólników lub stanowiące co najmniej 10% udziału w kapitale zakładowym.</w:t>
      </w:r>
      <w:r>
        <w:t>”,</w:t>
      </w:r>
    </w:p>
    <w:p w:rsidR="00F24613" w:rsidRDefault="00F24613" w:rsidP="00F24613">
      <w:pPr>
        <w:pStyle w:val="LITlitera"/>
      </w:pPr>
      <w:r>
        <w:t>d)</w:t>
      </w:r>
      <w:r>
        <w:tab/>
        <w:t>po ust. 8 dodaje się ust. 8a w brzmieniu:</w:t>
      </w:r>
    </w:p>
    <w:p w:rsidR="00F24613" w:rsidRPr="00AE3E83" w:rsidRDefault="00F24613" w:rsidP="00F24613">
      <w:pPr>
        <w:pStyle w:val="ZLITUSTzmustliter"/>
      </w:pPr>
      <w:r w:rsidRPr="00F522C7">
        <w:t>„8a.</w:t>
      </w:r>
      <w:r w:rsidR="00DD401A">
        <w:t> </w:t>
      </w:r>
      <w:r w:rsidRPr="00F522C7">
        <w:t>Spółka prowadząca rynek regulowany gromadzi dokumenty potwierdzające spełnianie przez członków zarządu i rady nadzorczej tej spółki wymogów posiadania nieposzlakowanej opinii, wiedzy, kompetencji, doświadczenia, a także niezależności osądu i poświęcenia wystarczającej ilości czasu w związku z pełnieniem swoich funkcji i powierzonych obowiązków oraz w zakresie liczby funkcji pełnionych jednocześnie.”;</w:t>
      </w:r>
    </w:p>
    <w:p w:rsidR="00F24613" w:rsidRPr="001A6D71" w:rsidRDefault="00F24613" w:rsidP="00F24613">
      <w:pPr>
        <w:pStyle w:val="PKTpunkt"/>
      </w:pPr>
      <w:r>
        <w:t>1</w:t>
      </w:r>
      <w:r w:rsidR="007E1D7B">
        <w:t>6</w:t>
      </w:r>
      <w:r>
        <w:t>)</w:t>
      </w:r>
      <w:r>
        <w:tab/>
      </w:r>
      <w:r w:rsidRPr="001A6D71">
        <w:t>po art. 25d dodaje się art. 25e w brzmieniu:</w:t>
      </w:r>
    </w:p>
    <w:p w:rsidR="00F24613" w:rsidRPr="00210E1A" w:rsidRDefault="00F24613" w:rsidP="00F24613">
      <w:pPr>
        <w:pStyle w:val="ZARTzmartartykuempunktem"/>
      </w:pPr>
      <w:r>
        <w:t>„</w:t>
      </w:r>
      <w:r w:rsidRPr="00210E1A">
        <w:t>Art.</w:t>
      </w:r>
      <w:r>
        <w:t> </w:t>
      </w:r>
      <w:r w:rsidRPr="00210E1A">
        <w:t>25e.</w:t>
      </w:r>
      <w:r>
        <w:t> </w:t>
      </w:r>
      <w:r w:rsidRPr="00210E1A">
        <w:t>1.</w:t>
      </w:r>
      <w:r>
        <w:t> </w:t>
      </w:r>
      <w:r w:rsidRPr="00210E1A">
        <w:t>Spółka prowadząca rynek regulowany jest obowiązana posiadać procedury anonimowego zgłaszania wskazanemu członkowi zarządu, a w szczególnych przypadkach – radzie nadzorczej, naruszeń prawa, w tym rozporządzenia 596/2014, rozporządzenia 600/2014 oraz procedur i standardów etycznych obowiązujących w spółce prowadzącej rynek regulowany.</w:t>
      </w:r>
    </w:p>
    <w:p w:rsidR="00F24613" w:rsidRDefault="00F24613" w:rsidP="00F24613">
      <w:pPr>
        <w:pStyle w:val="ZUSTzmustartykuempunktem"/>
      </w:pPr>
      <w:r w:rsidRPr="00210E1A">
        <w:t>2.</w:t>
      </w:r>
      <w:r>
        <w:t> </w:t>
      </w:r>
      <w:r w:rsidRPr="00210E1A">
        <w:t>W ramach procedur, o których mowa w ust. 1, spółka prowadząca rynek regulowany zapewnia pracownikom, którzy zgłaszają naruszenia, ochronę co najmniej przed działaniami o charakterze represyjnym, dyskryminacją lub innymi rodzajami niesprawiedliwego traktowania.</w:t>
      </w:r>
      <w:r>
        <w:t>”</w:t>
      </w:r>
      <w:r w:rsidRPr="00210E1A">
        <w:t>;</w:t>
      </w:r>
    </w:p>
    <w:p w:rsidR="00F24613" w:rsidRPr="001A6D71" w:rsidRDefault="00F24613" w:rsidP="00DD401A">
      <w:pPr>
        <w:pStyle w:val="PKTpunkt"/>
      </w:pPr>
      <w:r>
        <w:t>1</w:t>
      </w:r>
      <w:r w:rsidR="007E1D7B">
        <w:t>7</w:t>
      </w:r>
      <w:r>
        <w:t>)</w:t>
      </w:r>
      <w:r>
        <w:tab/>
        <w:t>w art. 26 ust. 2 otrzymuje brzmienie:</w:t>
      </w:r>
    </w:p>
    <w:p w:rsidR="00F24613" w:rsidRDefault="00F24613" w:rsidP="00F24613">
      <w:pPr>
        <w:pStyle w:val="ZUSTzmustartykuempunktem"/>
      </w:pPr>
      <w:r w:rsidRPr="003669C2">
        <w:t>„</w:t>
      </w:r>
      <w:r w:rsidRPr="0038628C">
        <w:t>2.</w:t>
      </w:r>
      <w:r w:rsidR="00DD401A">
        <w:t> </w:t>
      </w:r>
      <w:r w:rsidRPr="0038628C">
        <w:t xml:space="preserve">Komisja odmawia wydania </w:t>
      </w:r>
      <w:r w:rsidRPr="002E4C8A">
        <w:t>zezwolenia</w:t>
      </w:r>
      <w:r w:rsidRPr="0038628C">
        <w:t xml:space="preserve"> na prowadzenie rynku regulowanego, jeżeli członkowie zarządu lub rady nadzorczej spółki prowadzącej rynek regulowany lub inne osoby, które odpowiadają za rozpoczęcie działalności rynku regulowanego lub będą nim kierować, nie spełniają wymagań, o których mowa w art. 25a ust</w:t>
      </w:r>
      <w:r w:rsidRPr="00DD401A">
        <w:t>. 1, 1a lub 1b, lub nie dają rękojmi skutecznego i ostrożnego zarządzania rynkiem regulowany</w:t>
      </w:r>
      <w:r w:rsidRPr="0038628C">
        <w:t>m.</w:t>
      </w:r>
      <w:r w:rsidRPr="003669C2">
        <w:t>”</w:t>
      </w:r>
      <w:r>
        <w:t>;</w:t>
      </w:r>
    </w:p>
    <w:p w:rsidR="00F24613" w:rsidRPr="001A6D71" w:rsidRDefault="00F24613" w:rsidP="00F24613">
      <w:pPr>
        <w:pStyle w:val="PKTpunkt"/>
      </w:pPr>
      <w:r>
        <w:t>1</w:t>
      </w:r>
      <w:r w:rsidR="007E1D7B">
        <w:t>8</w:t>
      </w:r>
      <w:r>
        <w:t>)</w:t>
      </w:r>
      <w:r>
        <w:tab/>
        <w:t xml:space="preserve">w art. 28 </w:t>
      </w:r>
      <w:r w:rsidRPr="001A6D71">
        <w:t>w ust. 2 w pkt 15c na końcu kropkę zastępuje się średnikiem i dodaje się pkt 15d w brzmieniu:</w:t>
      </w:r>
    </w:p>
    <w:p w:rsidR="00F24613" w:rsidRPr="001A6D71" w:rsidRDefault="00F24613" w:rsidP="00F24613">
      <w:pPr>
        <w:pStyle w:val="ZPKTzmpktartykuempunktem"/>
      </w:pPr>
      <w:r>
        <w:t>„15d)</w:t>
      </w:r>
      <w:r>
        <w:tab/>
        <w:t xml:space="preserve">w przypadku gdy spółka prowadząca rynek regulowany umożliwia dopuszczanie do obrotu </w:t>
      </w:r>
      <w:r w:rsidRPr="001A6D71">
        <w:t>na tym rynku papierów wartościowych na wniosek złożony przez podmiot inny niż ich emitent:</w:t>
      </w:r>
    </w:p>
    <w:p w:rsidR="00F24613" w:rsidRPr="0025749E" w:rsidRDefault="00F24613" w:rsidP="00F24613">
      <w:pPr>
        <w:pStyle w:val="ZLITwPKTzmlitwpktartykuempunktem"/>
      </w:pPr>
      <w:r>
        <w:t>a)</w:t>
      </w:r>
      <w:r>
        <w:tab/>
        <w:t>me</w:t>
      </w:r>
      <w:r w:rsidRPr="0025749E">
        <w:t>chanizm</w:t>
      </w:r>
      <w:r>
        <w:t>y</w:t>
      </w:r>
      <w:r w:rsidRPr="0025749E">
        <w:t xml:space="preserve"> zabezpieczając</w:t>
      </w:r>
      <w:r>
        <w:t>e</w:t>
      </w:r>
      <w:r w:rsidRPr="0025749E">
        <w:t xml:space="preserve"> inwestorów w przypadku zaprzestania </w:t>
      </w:r>
      <w:r w:rsidRPr="00B8538E">
        <w:t>dopuszczania do obrotu na rynku regulowanym</w:t>
      </w:r>
      <w:r w:rsidRPr="0025749E">
        <w:t xml:space="preserve"> w innym państwie</w:t>
      </w:r>
      <w:r>
        <w:t xml:space="preserve"> takich papierów wartościowych</w:t>
      </w:r>
      <w:r w:rsidRPr="0025749E">
        <w:t xml:space="preserve"> </w:t>
      </w:r>
      <w:r>
        <w:t>lub</w:t>
      </w:r>
      <w:r w:rsidRPr="0025749E">
        <w:t xml:space="preserve"> zaprzestania </w:t>
      </w:r>
      <w:r>
        <w:t>ich dopuszczania do obrotu na rynku regulowanym</w:t>
      </w:r>
      <w:r w:rsidRPr="0025749E">
        <w:t xml:space="preserve"> na terytorium R</w:t>
      </w:r>
      <w:r>
        <w:t xml:space="preserve">zeczypospolitej </w:t>
      </w:r>
      <w:r w:rsidRPr="0025749E">
        <w:t>P</w:t>
      </w:r>
      <w:r>
        <w:t>olskiej</w:t>
      </w:r>
      <w:r w:rsidRPr="0025749E">
        <w:t>,</w:t>
      </w:r>
    </w:p>
    <w:p w:rsidR="00F24613" w:rsidRPr="0025749E" w:rsidRDefault="00F24613" w:rsidP="00F24613">
      <w:pPr>
        <w:pStyle w:val="ZLITwPKTzmlitwpktartykuempunktem"/>
      </w:pPr>
      <w:r>
        <w:t>b)</w:t>
      </w:r>
      <w:r>
        <w:tab/>
      </w:r>
      <w:r w:rsidRPr="0025749E">
        <w:t>sposób wykonywania obowiązków informacyjnych</w:t>
      </w:r>
      <w:r>
        <w:t xml:space="preserve"> związanych z dopuszczeniem do obrotu na rynku regulowanym takich papierów wartościowych</w:t>
      </w:r>
      <w:r w:rsidRPr="0025749E">
        <w:t>,</w:t>
      </w:r>
    </w:p>
    <w:p w:rsidR="00F24613" w:rsidRDefault="00F24613" w:rsidP="00F24613">
      <w:pPr>
        <w:pStyle w:val="ZLITwPKTzmlitwpktartykuempunktem"/>
      </w:pPr>
      <w:r>
        <w:t>c)</w:t>
      </w:r>
      <w:r>
        <w:tab/>
        <w:t xml:space="preserve">mechanizmy zabezpieczające </w:t>
      </w:r>
      <w:r w:rsidRPr="0025749E">
        <w:t xml:space="preserve">przed przepływem papierów </w:t>
      </w:r>
      <w:r>
        <w:t xml:space="preserve">wartościowych </w:t>
      </w:r>
      <w:r w:rsidRPr="0025749E">
        <w:t xml:space="preserve">z rynku regulowanego prowadzonego w innym państwie członkowskim na </w:t>
      </w:r>
      <w:r>
        <w:t xml:space="preserve">prowadzony przez spółkę </w:t>
      </w:r>
      <w:r w:rsidRPr="0025749E">
        <w:t xml:space="preserve">rynek </w:t>
      </w:r>
      <w:r>
        <w:t>regulowany</w:t>
      </w:r>
      <w:r w:rsidRPr="0025749E">
        <w:t>.</w:t>
      </w:r>
      <w:r>
        <w:t>”</w:t>
      </w:r>
      <w:r w:rsidRPr="00AE3E83">
        <w:t>;</w:t>
      </w:r>
    </w:p>
    <w:p w:rsidR="00F24613" w:rsidRPr="001A6D71" w:rsidRDefault="00F24613" w:rsidP="00F24613">
      <w:pPr>
        <w:pStyle w:val="PKTpunkt"/>
      </w:pPr>
      <w:r>
        <w:t>1</w:t>
      </w:r>
      <w:r w:rsidR="007E1D7B">
        <w:t>9</w:t>
      </w:r>
      <w:r>
        <w:t>)</w:t>
      </w:r>
      <w:r>
        <w:tab/>
        <w:t>po art. 29c dodaje się art. 29d w brzmieniu:</w:t>
      </w:r>
    </w:p>
    <w:p w:rsidR="00F24613" w:rsidRPr="00E823DE" w:rsidRDefault="00F24613" w:rsidP="00F24613">
      <w:pPr>
        <w:pStyle w:val="ZARTzmartartykuempunktem"/>
      </w:pPr>
      <w:r>
        <w:t>„Art. 29d. 1. Spółka prowadząca rynek regulowany</w:t>
      </w:r>
      <w:r w:rsidRPr="00E823DE">
        <w:t xml:space="preserve"> może przetwarzać dane osobowe posiadane w związku z wykonywaniem obowiązku, o którym mowa w art. 25 ust. 2 rozporządzenia 600/2014, do celów statystycznych w zakresie udziału inwestorów w strukturze obrotów instrumentami finansowymi w danym systemie obrotu.</w:t>
      </w:r>
    </w:p>
    <w:p w:rsidR="00F24613" w:rsidRPr="00E823DE" w:rsidRDefault="00F24613" w:rsidP="00F24613">
      <w:pPr>
        <w:pStyle w:val="ZUSTzmustartykuempunktem"/>
      </w:pPr>
      <w:r>
        <w:t>2. </w:t>
      </w:r>
      <w:r w:rsidRPr="00E823DE">
        <w:t>Opracowania, zestawienia i analizy statystyczne opracowane na podstawie danych osobowych, o których mowa w ust. 1, zawierają wyłącznie zagregowane dane statystyczne uniemożl</w:t>
      </w:r>
      <w:r>
        <w:t>i</w:t>
      </w:r>
      <w:r w:rsidRPr="00E823DE">
        <w:t>wiające identyfikację osób fizycznych, których dane zostały przetworzone.</w:t>
      </w:r>
    </w:p>
    <w:p w:rsidR="00F24613" w:rsidRPr="001A6D71" w:rsidRDefault="00F24613" w:rsidP="00F24613">
      <w:pPr>
        <w:pStyle w:val="ZUSTzmustartykuempunktem"/>
      </w:pPr>
      <w:r>
        <w:t>3. </w:t>
      </w:r>
      <w:r w:rsidRPr="001A6D71">
        <w:t>Przy przetwarzaniu danych osobowych, o których mowa w ust. 1, spółka prowadząca rynek regulowany wdraża odpowiednie zabezpieczenia techniczne i organizacyjne praw i wolności osób fizycznych, których dane osobowe są przetwarzane, zgodnie z rozporządzeniem 2016/679, polegające co najmniej na:</w:t>
      </w:r>
    </w:p>
    <w:p w:rsidR="00F24613" w:rsidRPr="00E823DE" w:rsidRDefault="00F24613" w:rsidP="00F24613">
      <w:pPr>
        <w:pStyle w:val="ZPKTzmpktartykuempunktem"/>
      </w:pPr>
      <w:r w:rsidRPr="00E823DE">
        <w:t>1)</w:t>
      </w:r>
      <w:r w:rsidRPr="00E823DE">
        <w:tab/>
        <w:t xml:space="preserve">dopuszczeniu przez </w:t>
      </w:r>
      <w:r>
        <w:t>spół</w:t>
      </w:r>
      <w:r w:rsidR="00926C4F">
        <w:t>k</w:t>
      </w:r>
      <w:r>
        <w:t>ę prowadzącą rynek regulowany</w:t>
      </w:r>
      <w:r w:rsidRPr="00E823DE">
        <w:t xml:space="preserve"> do przetwarzania danych osobowych wyłącznie osób do tego uprawnionych oraz nadawanie tych uprawnień minimalnej liczbie osób niezbędnych do prowadzenia analiz i opracowań statystycznych;</w:t>
      </w:r>
    </w:p>
    <w:p w:rsidR="00F24613" w:rsidRPr="00E823DE" w:rsidRDefault="00F24613" w:rsidP="00F24613">
      <w:pPr>
        <w:pStyle w:val="ZPKTzmpktartykuempunktem"/>
      </w:pPr>
      <w:r w:rsidRPr="00E823DE">
        <w:t>2)</w:t>
      </w:r>
      <w:r w:rsidRPr="00E823DE">
        <w:tab/>
        <w:t>pisemnym zobowiązaniu osób upoważnionych do zachowania danych w tajemnicy;</w:t>
      </w:r>
    </w:p>
    <w:p w:rsidR="00F24613" w:rsidRPr="00E823DE" w:rsidRDefault="00F24613" w:rsidP="00F24613">
      <w:pPr>
        <w:pStyle w:val="ZPKTzmpktartykuempunktem"/>
      </w:pPr>
      <w:r w:rsidRPr="00E823DE">
        <w:t>3)</w:t>
      </w:r>
      <w:r w:rsidRPr="00E823DE">
        <w:tab/>
        <w:t xml:space="preserve">zapewnieniu ochrony przed nieuprawnionym dostępem do systemu informatycznego </w:t>
      </w:r>
      <w:r>
        <w:t>spółki prowadzącej rynek regulowany</w:t>
      </w:r>
      <w:r w:rsidRPr="00E823DE">
        <w:t>, w którym dane osobowe są przetwarzane;</w:t>
      </w:r>
    </w:p>
    <w:p w:rsidR="00F24613" w:rsidRPr="00E823DE" w:rsidRDefault="00F24613" w:rsidP="00F24613">
      <w:pPr>
        <w:pStyle w:val="ZPKTzmpktartykuempunktem"/>
      </w:pPr>
      <w:r w:rsidRPr="00E823DE">
        <w:t>4)</w:t>
      </w:r>
      <w:r w:rsidRPr="00E823DE">
        <w:tab/>
        <w:t>określeniu zasad bezpieczeństwa przetwarzanych danych osobowych.</w:t>
      </w:r>
    </w:p>
    <w:p w:rsidR="00F24613" w:rsidRDefault="00F24613" w:rsidP="00F24613">
      <w:pPr>
        <w:pStyle w:val="ZUSTzmustartykuempunktem"/>
      </w:pPr>
      <w:r>
        <w:t>4. </w:t>
      </w:r>
      <w:r w:rsidRPr="00E823DE">
        <w:t>Do przetwarzania danych osobowych, o których mowa w ust. 1, d</w:t>
      </w:r>
      <w:r>
        <w:t>o celów statystycznych, o których</w:t>
      </w:r>
      <w:r w:rsidRPr="00E823DE">
        <w:t xml:space="preserve"> mowa w </w:t>
      </w:r>
      <w:r>
        <w:t>tym przepisie</w:t>
      </w:r>
      <w:r w:rsidRPr="00E823DE">
        <w:t>, nie stosuje się przepisów art. 15, art. 16, art. 18 i art. 21 rozporządzenia 2016/679</w:t>
      </w:r>
      <w:r>
        <w:t>.”;</w:t>
      </w:r>
    </w:p>
    <w:p w:rsidR="00F2563F" w:rsidRDefault="007E1D7B" w:rsidP="00F2563F">
      <w:pPr>
        <w:pStyle w:val="PKTpunkt"/>
      </w:pPr>
      <w:r>
        <w:t>20</w:t>
      </w:r>
      <w:r w:rsidR="00F2563F">
        <w:t>)</w:t>
      </w:r>
      <w:r w:rsidR="00F2563F">
        <w:tab/>
        <w:t>w art. 31:</w:t>
      </w:r>
    </w:p>
    <w:p w:rsidR="00F2563F" w:rsidRDefault="00F2563F" w:rsidP="00F2563F">
      <w:pPr>
        <w:pStyle w:val="LITlitera"/>
      </w:pPr>
      <w:r>
        <w:t>a)</w:t>
      </w:r>
      <w:r>
        <w:tab/>
      </w:r>
      <w:r w:rsidRPr="00F2563F">
        <w:t>w ust. 1 po pkt 2 dodaje się pkt 2a w brzmieniu</w:t>
      </w:r>
      <w:r>
        <w:t>:</w:t>
      </w:r>
    </w:p>
    <w:p w:rsidR="00F2563F" w:rsidRDefault="00556E17" w:rsidP="00556E17">
      <w:pPr>
        <w:pStyle w:val="ZLITPKTzmpktliter"/>
      </w:pPr>
      <w:r>
        <w:t>„</w:t>
      </w:r>
      <w:r w:rsidRPr="00556E17">
        <w:t>2a)</w:t>
      </w:r>
      <w:r>
        <w:tab/>
      </w:r>
      <w:r w:rsidRPr="00556E17">
        <w:t>zagraniczne osoby prawne nieprowadzące działalności maklerskiej na terytorium Rzeczypospolitej Polskiej z siedzibą na terytorium państwa należącego do OECD;</w:t>
      </w:r>
      <w:r w:rsidRPr="00593EDF">
        <w:t>”</w:t>
      </w:r>
      <w:r>
        <w:t>,</w:t>
      </w:r>
    </w:p>
    <w:p w:rsidR="00F2563F" w:rsidRDefault="00F2563F" w:rsidP="00F2563F">
      <w:pPr>
        <w:pStyle w:val="LITlitera"/>
      </w:pPr>
      <w:r>
        <w:t>b)</w:t>
      </w:r>
      <w:r>
        <w:tab/>
      </w:r>
      <w:r w:rsidRPr="00F2563F">
        <w:t>po ust. 3 dodaje się ust. 3a i 3b w brzmieniu</w:t>
      </w:r>
      <w:r>
        <w:t>:</w:t>
      </w:r>
    </w:p>
    <w:p w:rsidR="00556E17" w:rsidRPr="00556E17" w:rsidRDefault="00556E17" w:rsidP="00556E17">
      <w:pPr>
        <w:pStyle w:val="ZLITUSTzmustliter"/>
      </w:pPr>
      <w:r>
        <w:t>„</w:t>
      </w:r>
      <w:r w:rsidRPr="00556E17">
        <w:t>3a.</w:t>
      </w:r>
      <w:r>
        <w:t> </w:t>
      </w:r>
      <w:r w:rsidRPr="00556E17">
        <w:t xml:space="preserve">Zagraniczna osoba prawna, o której mowa w ust. 1 pkt 2a, może być stroną transakcji zawieranych </w:t>
      </w:r>
      <w:r w:rsidR="006E5607">
        <w:t>na rynku regulowanym</w:t>
      </w:r>
      <w:r w:rsidRPr="00556E17">
        <w:t>, o ile:</w:t>
      </w:r>
    </w:p>
    <w:p w:rsidR="00556E17" w:rsidRPr="00556E17" w:rsidRDefault="00556E17" w:rsidP="00556E17">
      <w:pPr>
        <w:pStyle w:val="ZLITPKTzmpktliter"/>
      </w:pPr>
      <w:r w:rsidRPr="00556E17">
        <w:t>1)</w:t>
      </w:r>
      <w:r w:rsidRPr="00556E17">
        <w:tab/>
        <w:t>posiada zezwolenie lub na innej podstawie świadczy usługi w zakresie obrotu instrumentami finansowymi w państwie swojej siedziby;</w:t>
      </w:r>
    </w:p>
    <w:p w:rsidR="00556E17" w:rsidRPr="00556E17" w:rsidRDefault="00556E17" w:rsidP="00556E17">
      <w:pPr>
        <w:pStyle w:val="ZLITPKTzmpktliter"/>
      </w:pPr>
      <w:r w:rsidRPr="00556E17">
        <w:t>2)</w:t>
      </w:r>
      <w:r w:rsidRPr="00556E17">
        <w:tab/>
        <w:t>podlega nadzorowi właściwego organu nadzoru nad rynkiem finansowym w państwie swojej siedziby;</w:t>
      </w:r>
    </w:p>
    <w:p w:rsidR="00556E17" w:rsidRPr="00556E17" w:rsidRDefault="00556E17" w:rsidP="00556E17">
      <w:pPr>
        <w:pStyle w:val="ZLITPKTzmpktliter"/>
      </w:pPr>
      <w:r w:rsidRPr="00556E17">
        <w:t>3)</w:t>
      </w:r>
      <w:r w:rsidRPr="00556E17">
        <w:tab/>
        <w:t>państwo je</w:t>
      </w:r>
      <w:r w:rsidR="00441F53">
        <w:t>j</w:t>
      </w:r>
      <w:r w:rsidRPr="00556E17">
        <w:t xml:space="preserve"> siedziby należy do Grupy Specjalnej do Spraw Przeciwdziałania Praniu Pieniędzy (FATF);</w:t>
      </w:r>
    </w:p>
    <w:p w:rsidR="00556E17" w:rsidRPr="00556E17" w:rsidRDefault="00556E17" w:rsidP="00556E17">
      <w:pPr>
        <w:pStyle w:val="ZLITPKTzmpktliter"/>
      </w:pPr>
      <w:r w:rsidRPr="00556E17">
        <w:t>4)</w:t>
      </w:r>
      <w:r w:rsidRPr="00556E17">
        <w:tab/>
        <w:t xml:space="preserve">zostało zawarte porozumienie, o którym mowa w art. 20 ust. 2 ustawy o nadzorze, z </w:t>
      </w:r>
      <w:r w:rsidR="00D92C9E">
        <w:t xml:space="preserve">właściwym </w:t>
      </w:r>
      <w:r w:rsidRPr="00556E17">
        <w:t xml:space="preserve">organem nadzoru </w:t>
      </w:r>
      <w:r w:rsidR="00D92C9E">
        <w:t xml:space="preserve">nad rynkiem finansowym </w:t>
      </w:r>
      <w:r w:rsidRPr="00556E17">
        <w:t>w państw</w:t>
      </w:r>
      <w:r w:rsidR="00441F53">
        <w:t>ie</w:t>
      </w:r>
      <w:r w:rsidRPr="00556E17">
        <w:t xml:space="preserve"> je</w:t>
      </w:r>
      <w:r w:rsidR="00441F53">
        <w:t>j</w:t>
      </w:r>
      <w:r w:rsidRPr="00556E17">
        <w:t xml:space="preserve"> siedziby lub wielostronne porozumienie zapewniające współpracę i skuteczną wymianę informacji, którego stroną jest ten organ nadzoru i Komisja lub w inny sposób zapewnione jest przekazywanie między tym organem nadzoru a Komisją informacji niezbędnych z punktu widzenia sprawowanego przez Komisję nadzoru nad działalnością tej zagranicznej osoby prawnej w systemie obrotu instrumentami finansowymi.</w:t>
      </w:r>
    </w:p>
    <w:p w:rsidR="00556E17" w:rsidRDefault="00556E17" w:rsidP="00556E17">
      <w:pPr>
        <w:pStyle w:val="ZLITUSTzmustliter"/>
      </w:pPr>
      <w:r w:rsidRPr="00556E17">
        <w:t>3b.</w:t>
      </w:r>
      <w:r>
        <w:t> </w:t>
      </w:r>
      <w:r w:rsidRPr="00556E17">
        <w:t xml:space="preserve">Zagraniczna osoba prawna, o której mowa w ust. 1 pkt 2a, może być stroną transakcji zawieranych </w:t>
      </w:r>
      <w:r w:rsidR="00441F53">
        <w:t xml:space="preserve">na rynku regulowanym </w:t>
      </w:r>
      <w:r w:rsidRPr="00556E17">
        <w:t>wyłącznie w zakresie nabywania lub zbywania instrumentów finansowych na własny rachunek, z wyłączeniem pełnienia funkcji animatora rynku, lub na rachunek klientów mających siedzibę lub miejsce zamieszkania na terytorium państwa innego niż państwo członkowskie.</w:t>
      </w:r>
      <w:r w:rsidRPr="00593EDF">
        <w:t>”</w:t>
      </w:r>
      <w:r>
        <w:t>,</w:t>
      </w:r>
    </w:p>
    <w:p w:rsidR="00F2563F" w:rsidRDefault="00F2563F" w:rsidP="00F2563F">
      <w:pPr>
        <w:pStyle w:val="LITlitera"/>
      </w:pPr>
      <w:r>
        <w:t>c)</w:t>
      </w:r>
      <w:r>
        <w:tab/>
      </w:r>
      <w:r w:rsidRPr="00F2563F">
        <w:t>ust. 4 i 5 otrzymują brzmienie</w:t>
      </w:r>
      <w:r>
        <w:t>:</w:t>
      </w:r>
    </w:p>
    <w:p w:rsidR="00556E17" w:rsidRPr="00556E17" w:rsidRDefault="00556E17" w:rsidP="00556E17">
      <w:pPr>
        <w:pStyle w:val="ZLITUSTzmustliter"/>
      </w:pPr>
      <w:r>
        <w:t>„</w:t>
      </w:r>
      <w:r w:rsidRPr="00556E17">
        <w:t>4.</w:t>
      </w:r>
      <w:r>
        <w:t> </w:t>
      </w:r>
      <w:r w:rsidRPr="00556E17">
        <w:t xml:space="preserve">Na żądanie Komisji lub jej upoważnionego przedstawiciela, osoby uprawnione do reprezentowania podmiotów, o których mowa w ust. 1 pkt 2 i 2a, będących stronami transakcji zawieranych na rynku regulowanym, lub wchodzące w skład ich statutowych organów albo pozostające z nimi w stosunku pracy są obowiązane do niezwłocznego sporządzenia i przekazania, na koszt tych podmiotów, kopii dokumentów i innych nośników informacji oraz do udzielenia pisemnych lub ustnych wyjaśnień w zakresie transakcji zawieranych na rynku regulowanym. </w:t>
      </w:r>
    </w:p>
    <w:p w:rsidR="00556E17" w:rsidRDefault="00556E17" w:rsidP="00556E17">
      <w:pPr>
        <w:pStyle w:val="ZLITUSTzmustliter"/>
      </w:pPr>
      <w:r w:rsidRPr="00556E17">
        <w:t>5.</w:t>
      </w:r>
      <w:r>
        <w:t> </w:t>
      </w:r>
      <w:r w:rsidRPr="00556E17">
        <w:t>Komisja powiadamia właściwy organ nadzoru podmiotów, o których mowa w ust. 1 pkt 2 i 2a, o wystąpieniu z żądaniem, o którym mowa w ust. 4, a także o każdym przypadku niewykonania albo nienależytego wykonania tego obowiązku.</w:t>
      </w:r>
      <w:r w:rsidRPr="00593EDF">
        <w:t>”</w:t>
      </w:r>
      <w:r>
        <w:t>,</w:t>
      </w:r>
    </w:p>
    <w:p w:rsidR="00F2563F" w:rsidRDefault="00F2563F" w:rsidP="00F2563F">
      <w:pPr>
        <w:pStyle w:val="LITlitera"/>
      </w:pPr>
      <w:r>
        <w:t>d)</w:t>
      </w:r>
      <w:r>
        <w:tab/>
      </w:r>
      <w:r w:rsidRPr="00F2563F">
        <w:t xml:space="preserve">dodaje się ust. </w:t>
      </w:r>
      <w:r w:rsidR="00C0761E">
        <w:t>7</w:t>
      </w:r>
      <w:r w:rsidRPr="00F2563F">
        <w:t xml:space="preserve"> w brzmieniu</w:t>
      </w:r>
      <w:r>
        <w:t>:</w:t>
      </w:r>
    </w:p>
    <w:p w:rsidR="00556E17" w:rsidRDefault="00556E17" w:rsidP="00556E17">
      <w:pPr>
        <w:pStyle w:val="ZLITUSTzmustliter"/>
      </w:pPr>
      <w:r>
        <w:t>„</w:t>
      </w:r>
      <w:r w:rsidR="00C0761E">
        <w:t>7</w:t>
      </w:r>
      <w:r w:rsidRPr="00556E17">
        <w:t>.</w:t>
      </w:r>
      <w:r>
        <w:t> </w:t>
      </w:r>
      <w:r w:rsidRPr="00556E17">
        <w:t xml:space="preserve">Jeżeli </w:t>
      </w:r>
      <w:r w:rsidR="00D92C9E">
        <w:t xml:space="preserve">właściwy </w:t>
      </w:r>
      <w:r w:rsidRPr="00556E17">
        <w:t>organ nadzoru</w:t>
      </w:r>
      <w:r w:rsidR="00D92C9E">
        <w:t xml:space="preserve"> nad rynkiem finansowym zagranicznej osoby prawnej</w:t>
      </w:r>
      <w:r w:rsidRPr="00556E17">
        <w:t>, o któr</w:t>
      </w:r>
      <w:r w:rsidR="00D92C9E">
        <w:t>ej</w:t>
      </w:r>
      <w:r w:rsidRPr="00556E17">
        <w:t xml:space="preserve"> mowa w ust. 1 pkt 2a, nie podjął środków mających na celu wykonanie albo należyte wykonanie przez ten podmiot żądania, o którym mowa w ust. 4, albo mimo środków podjętych przez </w:t>
      </w:r>
      <w:r w:rsidR="00D92C9E">
        <w:t xml:space="preserve">ten </w:t>
      </w:r>
      <w:r w:rsidRPr="00556E17">
        <w:t>organ nadzoru, podmiot ten nie wykonuje obowiązku określonego w ust. 4 albo nie wykonuje go należycie, Komisja może, w celu zapewnienia prawidłowego funkcjonowania obrotu instrumentami finansowymi lub ochrony interesów inwestorów, po uprzednim poinformowaniu tego organu, nałożyć na ten podmiot karę pieniężną do wysokości 500</w:t>
      </w:r>
      <w:r>
        <w:t> </w:t>
      </w:r>
      <w:r w:rsidRPr="00556E17">
        <w:t>000 zł.</w:t>
      </w:r>
      <w:r w:rsidRPr="00593EDF">
        <w:t>”;</w:t>
      </w:r>
    </w:p>
    <w:p w:rsidR="00F24613" w:rsidRDefault="00623154" w:rsidP="00F24613">
      <w:pPr>
        <w:pStyle w:val="PKTpunkt"/>
      </w:pPr>
      <w:r>
        <w:t>21</w:t>
      </w:r>
      <w:r w:rsidR="00F24613">
        <w:t>)</w:t>
      </w:r>
      <w:r w:rsidR="00F24613">
        <w:tab/>
        <w:t>w art. 45h ust. 14 otrzymuje brzmienie:</w:t>
      </w:r>
    </w:p>
    <w:p w:rsidR="00F24613" w:rsidRDefault="00F24613" w:rsidP="00F24613">
      <w:pPr>
        <w:pStyle w:val="ZUSTzmustartykuempunktem"/>
      </w:pPr>
      <w:r w:rsidRPr="00593EDF">
        <w:t>„</w:t>
      </w:r>
      <w:r w:rsidRPr="00805800">
        <w:t>14.</w:t>
      </w:r>
      <w:r w:rsidR="006D5786">
        <w:t> </w:t>
      </w:r>
      <w:r w:rsidRPr="00805800">
        <w:t xml:space="preserve">W przypadku ogłoszenia upadłości podmiotu rozliczającego, przepis art. 85 ustawy z dnia 28 lutego 2003 r. </w:t>
      </w:r>
      <w:r w:rsidR="005974F8" w:rsidRPr="00210E1A">
        <w:t>–</w:t>
      </w:r>
      <w:r w:rsidRPr="00805800">
        <w:t xml:space="preserve"> Prawo upadłościowe stosuje się odpowiednio do transakcji rozliczanych w sposób, o którym mowa w ust. 1 i 2.</w:t>
      </w:r>
      <w:r w:rsidRPr="00593EDF">
        <w:t>”;</w:t>
      </w:r>
    </w:p>
    <w:p w:rsidR="00F24613" w:rsidRPr="001A6D71" w:rsidRDefault="00623154" w:rsidP="00F24613">
      <w:pPr>
        <w:pStyle w:val="PKTpunkt"/>
      </w:pPr>
      <w:r>
        <w:t>22</w:t>
      </w:r>
      <w:r w:rsidR="00F24613" w:rsidRPr="001A6D71">
        <w:t>)</w:t>
      </w:r>
      <w:r w:rsidR="00F24613" w:rsidRPr="001A6D71">
        <w:tab/>
        <w:t>po dziale III dodaje się dział IIIA w brzmieniu:</w:t>
      </w:r>
    </w:p>
    <w:p w:rsidR="00F24613" w:rsidRPr="00AE3E83" w:rsidRDefault="00F24613" w:rsidP="00F24613">
      <w:pPr>
        <w:pStyle w:val="ZTYTDZOZNzmozntytuudziauartykuempunktem"/>
      </w:pPr>
      <w:r>
        <w:t>„</w:t>
      </w:r>
      <w:r w:rsidRPr="00AE3E83">
        <w:t>dział IIIa</w:t>
      </w:r>
    </w:p>
    <w:p w:rsidR="00F24613" w:rsidRPr="00AE3E83" w:rsidRDefault="00F24613" w:rsidP="00F24613">
      <w:pPr>
        <w:pStyle w:val="ZTYTDZPRZEDMzmprzedmtytuulubdziauartykuempunktem"/>
      </w:pPr>
      <w:r>
        <w:t>Identyfikacja</w:t>
      </w:r>
      <w:r w:rsidRPr="00AE3E83">
        <w:t xml:space="preserve"> akcjonariuszy, przekazywanie informacji akcjonariuszom i ułatwianie wykonywania praw akcjonariuszy</w:t>
      </w:r>
    </w:p>
    <w:p w:rsidR="00F24613" w:rsidRPr="001A6D71" w:rsidRDefault="00F24613" w:rsidP="00F24613">
      <w:pPr>
        <w:pStyle w:val="ZARTzmartartykuempunktem"/>
      </w:pPr>
      <w:r w:rsidRPr="00AE3E83">
        <w:t>Art.</w:t>
      </w:r>
      <w:r w:rsidRPr="001A6D71">
        <w:t> 68i. 1. Ilekroć w niniejszym dziale jest mowa o pośredniku, należy przez to rozumieć:</w:t>
      </w:r>
    </w:p>
    <w:p w:rsidR="00F24613" w:rsidRDefault="00F24613" w:rsidP="00F24613">
      <w:pPr>
        <w:pStyle w:val="ZPKTzmpktartykuempunktem"/>
      </w:pPr>
      <w:r w:rsidRPr="00AE3E83">
        <w:t>1)</w:t>
      </w:r>
      <w:r w:rsidRPr="00AE3E83">
        <w:tab/>
        <w:t>Krajowy Depozyt</w:t>
      </w:r>
      <w:r>
        <w:t>;</w:t>
      </w:r>
    </w:p>
    <w:p w:rsidR="00F24613" w:rsidRDefault="00F24613" w:rsidP="00F24613">
      <w:pPr>
        <w:pStyle w:val="ZPKTzmpktartykuempunktem"/>
      </w:pPr>
      <w:r>
        <w:t>2)</w:t>
      </w:r>
      <w:r>
        <w:tab/>
        <w:t>spółkę</w:t>
      </w:r>
      <w:r w:rsidRPr="006B297F">
        <w:t>, której Krajowy Depozyt przekazał wykonywanie czynności z zakresu zadań, o których mowa w art. 48 ust. 1 pkt 1</w:t>
      </w:r>
      <w:r w:rsidRPr="00AE3E83">
        <w:t>;</w:t>
      </w:r>
    </w:p>
    <w:p w:rsidR="00F24613" w:rsidRPr="00AE3E83" w:rsidRDefault="00F24613" w:rsidP="00F24613">
      <w:pPr>
        <w:pStyle w:val="ZPKTzmpktartykuempunktem"/>
      </w:pPr>
      <w:r>
        <w:t>3)</w:t>
      </w:r>
      <w:r>
        <w:tab/>
        <w:t>centralny depozyt papierów wartościowych;</w:t>
      </w:r>
    </w:p>
    <w:p w:rsidR="00F24613" w:rsidRPr="00AE3E83" w:rsidRDefault="00F24613" w:rsidP="00F24613">
      <w:pPr>
        <w:pStyle w:val="ZPKTzmpktartykuempunktem"/>
      </w:pPr>
      <w:r>
        <w:t>4</w:t>
      </w:r>
      <w:r w:rsidRPr="00AE3E83">
        <w:t>)</w:t>
      </w:r>
      <w:r w:rsidRPr="00AE3E83">
        <w:tab/>
        <w:t>firmę inwestycyjną świadczącą usługi, o których mowa w art. 69 ust. 4 pkt 1;</w:t>
      </w:r>
    </w:p>
    <w:p w:rsidR="00F24613" w:rsidRDefault="00F24613" w:rsidP="00F24613">
      <w:pPr>
        <w:pStyle w:val="ZPKTzmpktartykuempunktem"/>
      </w:pPr>
      <w:r>
        <w:t>5</w:t>
      </w:r>
      <w:r w:rsidRPr="00AE3E83">
        <w:t>)</w:t>
      </w:r>
      <w:r w:rsidRPr="00AE3E83">
        <w:tab/>
        <w:t>bank, o którym mowa w art. 119 ust. 1.</w:t>
      </w:r>
    </w:p>
    <w:p w:rsidR="00F24613" w:rsidRPr="00115C32" w:rsidRDefault="00F24613" w:rsidP="00F24613">
      <w:pPr>
        <w:pStyle w:val="ZUSTzmustartykuempunktem"/>
      </w:pPr>
      <w:r>
        <w:t>2.</w:t>
      </w:r>
      <w:r w:rsidR="00115C32">
        <w:t> </w:t>
      </w:r>
      <w:r w:rsidRPr="00E70203">
        <w:t xml:space="preserve">Ilekroć w </w:t>
      </w:r>
      <w:r w:rsidRPr="00115C32">
        <w:t>przepisach niniejszego działu jest mowa o spółce giełdowej, należy przez to rozumieć spółkę z siedzibą na terytorium państwa członkowskiego, której co najmniej jedna akcja jest dopuszczona do obrotu na rynku regulowanym lub na zagranicznym rynku regulowanym.</w:t>
      </w:r>
    </w:p>
    <w:p w:rsidR="00F24613" w:rsidRPr="00AE3E83" w:rsidRDefault="00F24613" w:rsidP="00F24613">
      <w:pPr>
        <w:pStyle w:val="ZUSTzmustartykuempunktem"/>
      </w:pPr>
      <w:r>
        <w:t xml:space="preserve">3. Przepisy niniejszego działu dotyczące pośredników stosuje się także do podmiotów mających siedzibę na terytorium państwa innego niż państwo członkowskie, prowadzących, na podstawie przepisów obowiązujących w tym państwie, działalność polegającą </w:t>
      </w:r>
      <w:r w:rsidRPr="008002DF">
        <w:t xml:space="preserve">na przechowywaniu akcji, administrowaniu akcjami lub prowadzeniu rachunków papierów </w:t>
      </w:r>
      <w:r w:rsidRPr="00115C32">
        <w:t>wartościowych w imieniu akcjonariuszy lub innych osób, jeżeli świadczą oni takie usługi w zakresie akcji spółek giełdowych, na rzecz mających miejsce zamieszkania lub siedzibę na terytorium Rzeczypospolitej Polskiej akcjonariuszy takich spółek lub innych</w:t>
      </w:r>
      <w:r>
        <w:t xml:space="preserve"> pośredników.</w:t>
      </w:r>
    </w:p>
    <w:p w:rsidR="00F24613" w:rsidRPr="00AE3E83" w:rsidRDefault="00F24613" w:rsidP="00F24613">
      <w:pPr>
        <w:pStyle w:val="ZARTzmartartykuempunktem"/>
      </w:pPr>
      <w:r w:rsidRPr="00AE3E83">
        <w:t>Art. 68j. 1. </w:t>
      </w:r>
      <w:r w:rsidRPr="00251CDD">
        <w:t xml:space="preserve">Na żądanie spółki </w:t>
      </w:r>
      <w:r>
        <w:t>giełdowej</w:t>
      </w:r>
      <w:r w:rsidRPr="00251CDD">
        <w:t xml:space="preserve"> lub osoby upoważnionej przez taką spółkę podmioty prowadzące </w:t>
      </w:r>
      <w:r w:rsidRPr="00115C32">
        <w:t>rachunki papierów wartościowych lub rachunki zbiorcze są obowiązane udostępnić tej spółce</w:t>
      </w:r>
      <w:r w:rsidRPr="00251CDD">
        <w:t xml:space="preserve"> lub </w:t>
      </w:r>
      <w:r>
        <w:t xml:space="preserve">tej </w:t>
      </w:r>
      <w:r w:rsidRPr="00251CDD">
        <w:t>osobie informacje umożliwiające identyfikację akcjonariuszy tej spółki oraz liczby wyemitowanych przez nią akcji, posiadanych przez każdego z tych akcjonariuszy, według stanu na wskazany w tym żądaniu dzień</w:t>
      </w:r>
      <w:r>
        <w:t>,</w:t>
      </w:r>
      <w:r w:rsidRPr="00251CDD">
        <w:t xml:space="preserve"> przypadający nie wcześniej niż na dzień jego złożenia</w:t>
      </w:r>
      <w:r w:rsidRPr="00AE3E83">
        <w:t>.</w:t>
      </w:r>
    </w:p>
    <w:p w:rsidR="00F24613" w:rsidRPr="00AE3E83" w:rsidRDefault="00F24613" w:rsidP="00F24613">
      <w:pPr>
        <w:pStyle w:val="ZUSTzmustartykuempunktem"/>
      </w:pPr>
      <w:r w:rsidRPr="00AE3E83">
        <w:t>2.</w:t>
      </w:r>
      <w:r>
        <w:t> </w:t>
      </w:r>
      <w:r w:rsidRPr="00251CDD">
        <w:t>Do żądania, o którym mowa w ust.</w:t>
      </w:r>
      <w:r>
        <w:t xml:space="preserve"> </w:t>
      </w:r>
      <w:r w:rsidRPr="00251CDD">
        <w:t xml:space="preserve">1, a także do informacji, o których mowa w ust. 1, przekazywanych w odpowiedzi na to żądanie, stosuje się przepisy rozporządzenia wykonawczego Komisji (UE) 2018/1212 z dnia 3 września 2018 r. ustanawiającego minimalne wymogi w celu wykonania przepisów dyrektywy 2007/36/WE Parlamentu Europejskiego i Rady w odniesieniu do identyfikacji akcjonariuszy, przekazywania informacji i ułatwiania wykonywania praw akcjonariuszy (Dz. Urz. UE L 223 z </w:t>
      </w:r>
      <w:r>
        <w:t>0</w:t>
      </w:r>
      <w:r w:rsidRPr="00251CDD">
        <w:t xml:space="preserve">4.09.2018, str. 1), zwanego dalej </w:t>
      </w:r>
      <w:r>
        <w:t>„</w:t>
      </w:r>
      <w:r w:rsidRPr="00251CDD">
        <w:t>rozporządzeniem 2018/1212</w:t>
      </w:r>
      <w:r>
        <w:t>”</w:t>
      </w:r>
      <w:r w:rsidRPr="00AE3E83">
        <w:t>.</w:t>
      </w:r>
    </w:p>
    <w:p w:rsidR="00F24613" w:rsidRPr="00AE3E83" w:rsidRDefault="00F24613" w:rsidP="00F24613">
      <w:pPr>
        <w:pStyle w:val="ZUSTzmustartykuempunktem"/>
      </w:pPr>
      <w:r w:rsidRPr="00AE3E83">
        <w:t>3. </w:t>
      </w:r>
      <w:r w:rsidRPr="00251CDD">
        <w:t xml:space="preserve">W </w:t>
      </w:r>
      <w:r w:rsidRPr="00115C32">
        <w:t>przypadku, gdy akcje spółki giełdowej są rejestrowane w depozycie papierów wartościowych, spółka ta może zebrać informacje, o których mowa w ust. 1, za pośrednictwem Krajowego Depozytu. W takim przypadku spółka giełdowa lub upoważniona przez nią osoba powinny złożyć żądanie, o którym mowa w ust. 1, do Krajowego Depozytu, a żądanie to powinno wskazywać Krajowy Depozyt jako upoważnionego odbiorcę informacji, o których mowa w ust. 1, oraz zawierać dyspozycję jego dalszego przekazywania</w:t>
      </w:r>
      <w:r w:rsidRPr="00AE3E83">
        <w:t>.</w:t>
      </w:r>
    </w:p>
    <w:p w:rsidR="00F24613" w:rsidRPr="00AE3E83" w:rsidRDefault="00F24613" w:rsidP="00F24613">
      <w:pPr>
        <w:pStyle w:val="ZUSTzmustartykuempunktem"/>
      </w:pPr>
      <w:r w:rsidRPr="00AE3E83">
        <w:t>4. </w:t>
      </w:r>
      <w:r w:rsidRPr="00251CDD">
        <w:t>Krajowy Depozyt niezwłocznie przekazuje żądanie, o którym mowa w ust. 1, uczestnikom prowadzącym rachunki papierów wartościowych lub rachunki zbiorcze</w:t>
      </w:r>
      <w:r w:rsidRPr="00AE3E83">
        <w:t>.</w:t>
      </w:r>
    </w:p>
    <w:p w:rsidR="00F24613" w:rsidRDefault="00F24613" w:rsidP="00F24613">
      <w:pPr>
        <w:pStyle w:val="ZUSTzmustartykuempunktem"/>
      </w:pPr>
      <w:r w:rsidRPr="00AE3E83">
        <w:t>5. </w:t>
      </w:r>
      <w:r w:rsidRPr="00251CDD">
        <w:t>Jeżeli akcje, których dotyczy żądanie, o którym mowa w ust. 1, są rejestrowane na rachunku zbiorczym</w:t>
      </w:r>
      <w:r>
        <w:t>,</w:t>
      </w:r>
      <w:r w:rsidRPr="00251CDD">
        <w:t xml:space="preserve"> podmiot prowadzący ten rachunek niezwłocznie przekazuje to żądanie posiadaczowi tego rachunku, chyba że żądanie to nie zawiera takiej dyspozycji</w:t>
      </w:r>
      <w:r w:rsidRPr="00AE3E83">
        <w:t>.</w:t>
      </w:r>
    </w:p>
    <w:p w:rsidR="00F24613" w:rsidRPr="00251CDD" w:rsidRDefault="00F24613" w:rsidP="00F24613">
      <w:pPr>
        <w:pStyle w:val="ZUSTzmustartykuempunktem"/>
      </w:pPr>
      <w:r>
        <w:t>6. </w:t>
      </w:r>
      <w:r w:rsidRPr="00251CDD">
        <w:t xml:space="preserve">W przypadku, o którym mowa w ust. 3, w dniu roboczym następującym po dniu wskazanym w żądaniu, o którym mowa w ust. 1, jako termin emitenta w rozumieniu rozporządzenia 2018/1212, Krajowy Depozyt udostępnia spółce </w:t>
      </w:r>
      <w:r>
        <w:t>giełdowej,</w:t>
      </w:r>
      <w:r w:rsidRPr="00251CDD">
        <w:t xml:space="preserve"> przy wykorzystaniu środków komunikacji elektronicznej, informacje, o których mowa w ust.</w:t>
      </w:r>
      <w:r>
        <w:t xml:space="preserve"> </w:t>
      </w:r>
      <w:r w:rsidRPr="00251CDD">
        <w:t>1, otrzymane od uczestników, a także sporządzone na podstawie zapisów na rachunkach papierów wartościowych prowadzonych przez Krajowy Depozyt.</w:t>
      </w:r>
    </w:p>
    <w:p w:rsidR="00F24613" w:rsidRPr="00251CDD" w:rsidRDefault="00F24613" w:rsidP="00F24613">
      <w:pPr>
        <w:pStyle w:val="ZUSTzmustartykuempunktem"/>
      </w:pPr>
      <w:r>
        <w:t>7. </w:t>
      </w:r>
      <w:r w:rsidRPr="00251CDD">
        <w:t>Spółka</w:t>
      </w:r>
      <w:r>
        <w:t xml:space="preserve"> giełdowa</w:t>
      </w:r>
      <w:r w:rsidRPr="00251CDD">
        <w:t xml:space="preserve"> może żądać sprostowania niekompletnych lub nieprawidłowych informacji przekazanych jej w odpowiedzi na żądanie, o którym mowa w ust.</w:t>
      </w:r>
      <w:r>
        <w:t xml:space="preserve"> </w:t>
      </w:r>
      <w:r w:rsidRPr="00251CDD">
        <w:t xml:space="preserve">1. W takim przypadku </w:t>
      </w:r>
      <w:r>
        <w:t>przepisy</w:t>
      </w:r>
      <w:r w:rsidRPr="00251CDD">
        <w:t xml:space="preserve"> ust. 1</w:t>
      </w:r>
      <w:r>
        <w:t>–</w:t>
      </w:r>
      <w:r w:rsidRPr="00251CDD">
        <w:t>6</w:t>
      </w:r>
      <w:r w:rsidRPr="00285602">
        <w:t xml:space="preserve"> </w:t>
      </w:r>
      <w:r w:rsidRPr="00251CDD">
        <w:t>stosuje się odpowiednio.</w:t>
      </w:r>
    </w:p>
    <w:p w:rsidR="00F24613" w:rsidRPr="00AE3E83" w:rsidRDefault="00F24613" w:rsidP="00F24613">
      <w:pPr>
        <w:pStyle w:val="ZUSTzmustartykuempunktem"/>
      </w:pPr>
      <w:r>
        <w:t>8. </w:t>
      </w:r>
      <w:r w:rsidRPr="00251CDD">
        <w:t>Przepisy ust. 3</w:t>
      </w:r>
      <w:r>
        <w:t>–</w:t>
      </w:r>
      <w:r w:rsidRPr="00251CDD">
        <w:t>6 w zakresie dotyczącym Krajowego Depozytu, stosuje się odpowiednio do spółki, której Krajowy Depozyt przekazał wykonywanie czynności z zakresu zadań, o których mowa w art. 48 ust. 1 pkt 1.</w:t>
      </w:r>
    </w:p>
    <w:p w:rsidR="00F24613" w:rsidRPr="00AE3E83" w:rsidRDefault="00F24613" w:rsidP="00F24613">
      <w:pPr>
        <w:pStyle w:val="ZARTzmartartykuempunktem"/>
      </w:pPr>
      <w:r w:rsidRPr="00AE3E83">
        <w:t>Art. 68</w:t>
      </w:r>
      <w:r>
        <w:t>k</w:t>
      </w:r>
      <w:r w:rsidRPr="00AE3E83">
        <w:t xml:space="preserve">. 1. Pośrednik niezwłocznie przekazuje akcjonariuszom </w:t>
      </w:r>
      <w:r>
        <w:t xml:space="preserve">spółki giełdowej </w:t>
      </w:r>
      <w:r w:rsidRPr="00AE3E83">
        <w:t xml:space="preserve">lub ich pełnomocnikom informacje, które </w:t>
      </w:r>
      <w:r>
        <w:t xml:space="preserve">ta </w:t>
      </w:r>
      <w:r w:rsidRPr="00AE3E83">
        <w:t>spółka</w:t>
      </w:r>
      <w:r>
        <w:t xml:space="preserve"> </w:t>
      </w:r>
      <w:r w:rsidRPr="00AE3E83">
        <w:t>udostępnia swoim akcjonariuszom w celu umożliwienia im wykonywania praw związanych z posiadanymi przez nich akcjami.</w:t>
      </w:r>
    </w:p>
    <w:p w:rsidR="00F24613" w:rsidRPr="00AE3E83" w:rsidRDefault="00F24613" w:rsidP="00F24613">
      <w:pPr>
        <w:pStyle w:val="ZUSTzmustartykuempunktem"/>
      </w:pPr>
      <w:r w:rsidRPr="00AE3E83">
        <w:t>2. W przypadku gdy informacje, o których mowa w ust. 1, są udostępniane na stronie internetowej spółki</w:t>
      </w:r>
      <w:r>
        <w:t xml:space="preserve"> </w:t>
      </w:r>
      <w:r w:rsidRPr="005A0EFC">
        <w:t>giełdowej</w:t>
      </w:r>
      <w:r>
        <w:t xml:space="preserve"> </w:t>
      </w:r>
      <w:r w:rsidRPr="00AE3E83">
        <w:t>pośrednik przekazuje akcjonariuszom lub ich pełnomocnikom informację o adresie strony internetowej, na której informacje te są udostępniane.</w:t>
      </w:r>
    </w:p>
    <w:p w:rsidR="00F24613" w:rsidRPr="00AE3E83" w:rsidRDefault="00F24613" w:rsidP="00F24613">
      <w:pPr>
        <w:pStyle w:val="ZUSTzmustartykuempunktem"/>
      </w:pPr>
      <w:r w:rsidRPr="00AE3E83">
        <w:t>3. Informacje, o których mowa w ust. 1 i 2, są przez spółkę</w:t>
      </w:r>
      <w:r>
        <w:t xml:space="preserve"> </w:t>
      </w:r>
      <w:r w:rsidRPr="00017061">
        <w:t>giełdow</w:t>
      </w:r>
      <w:r>
        <w:t xml:space="preserve">ą </w:t>
      </w:r>
      <w:r w:rsidRPr="00AE3E83">
        <w:t>przekazywane pośrednikom</w:t>
      </w:r>
      <w:r w:rsidRPr="00A05B73">
        <w:t xml:space="preserve"> </w:t>
      </w:r>
      <w:r>
        <w:t>zgodnie z rozporządzeniem</w:t>
      </w:r>
      <w:r w:rsidRPr="00A05B73">
        <w:t xml:space="preserve"> 2018/1212</w:t>
      </w:r>
      <w:r w:rsidRPr="00AE3E83">
        <w:t>.</w:t>
      </w:r>
    </w:p>
    <w:p w:rsidR="00F24613" w:rsidRPr="00AE3E83" w:rsidRDefault="00F24613" w:rsidP="00F24613">
      <w:pPr>
        <w:pStyle w:val="ZUSTzmustartykuempunktem"/>
      </w:pPr>
      <w:r w:rsidRPr="00AE3E83">
        <w:t>4. Przepisów ust. 1</w:t>
      </w:r>
      <w:r w:rsidR="00055999" w:rsidRPr="00210E1A">
        <w:t>–</w:t>
      </w:r>
      <w:r>
        <w:t>3</w:t>
      </w:r>
      <w:r w:rsidRPr="00AE3E83">
        <w:t xml:space="preserve"> nie stosuje się w przypadku gdy spółka</w:t>
      </w:r>
      <w:r>
        <w:t xml:space="preserve"> </w:t>
      </w:r>
      <w:r w:rsidRPr="00444677">
        <w:t>giełdow</w:t>
      </w:r>
      <w:r>
        <w:t>a</w:t>
      </w:r>
      <w:r w:rsidRPr="00AE3E83">
        <w:t xml:space="preserve"> przekaże informacje</w:t>
      </w:r>
      <w:r>
        <w:t>, o których mowa w tych przepisach,</w:t>
      </w:r>
      <w:r w:rsidRPr="00AE3E83">
        <w:t xml:space="preserve"> bezpośrednio akcjonariuszom lub ich pełnomocnikom.</w:t>
      </w:r>
    </w:p>
    <w:p w:rsidR="00F24613" w:rsidRPr="00AE3E83" w:rsidRDefault="00F24613" w:rsidP="00F24613">
      <w:pPr>
        <w:pStyle w:val="ZUSTzmustartykuempunktem"/>
      </w:pPr>
      <w:r w:rsidRPr="00AE3E83">
        <w:t xml:space="preserve">5. Pośrednik niezwłocznie przekazuje spółce </w:t>
      </w:r>
      <w:r w:rsidRPr="00894B98">
        <w:t>giełdow</w:t>
      </w:r>
      <w:r>
        <w:t>ej</w:t>
      </w:r>
      <w:r w:rsidRPr="00AE3E83">
        <w:t xml:space="preserve"> otrzymane od akcjonariuszy informacje </w:t>
      </w:r>
      <w:r>
        <w:t xml:space="preserve">kierowane do tej spółki </w:t>
      </w:r>
      <w:r w:rsidRPr="00AE3E83">
        <w:t>związane z wykonywaniem praw wynikających z ich akcji.</w:t>
      </w:r>
    </w:p>
    <w:p w:rsidR="00F24613" w:rsidRPr="00AE3E83" w:rsidRDefault="00F24613" w:rsidP="00F24613">
      <w:pPr>
        <w:pStyle w:val="ZUSTzmustartykuempunktem"/>
      </w:pPr>
      <w:r w:rsidRPr="00AE3E83">
        <w:t xml:space="preserve">6. Pośrednicy </w:t>
      </w:r>
      <w:r w:rsidRPr="00055999">
        <w:t>przekazują między sobą informacje</w:t>
      </w:r>
      <w:r w:rsidRPr="00AE3E83">
        <w:t>, o których mowa w ust. 1, 2 i 5</w:t>
      </w:r>
      <w:r>
        <w:t>, na zasadach określonych w rozporządzeniu 2018/1212</w:t>
      </w:r>
      <w:r w:rsidRPr="00AE3E83">
        <w:t>. P</w:t>
      </w:r>
      <w:r>
        <w:t xml:space="preserve">ośrednik nie przekazuje takich informacji innemu pośrednikowi, jeżeli </w:t>
      </w:r>
      <w:r w:rsidRPr="00AE3E83">
        <w:t>informacje</w:t>
      </w:r>
      <w:r>
        <w:t>,</w:t>
      </w:r>
      <w:r w:rsidRPr="00AE3E83">
        <w:t xml:space="preserve"> </w:t>
      </w:r>
      <w:r w:rsidRPr="00B45127">
        <w:t xml:space="preserve">o których mowa w ust. 1, 2 i 5, </w:t>
      </w:r>
      <w:r w:rsidRPr="00AE3E83">
        <w:t xml:space="preserve">mogą być przekazane spółce, akcjonariuszowi lub jego pełnomocnikowi bezpośrednio przez </w:t>
      </w:r>
      <w:r>
        <w:t xml:space="preserve">tego </w:t>
      </w:r>
      <w:r w:rsidRPr="00AE3E83">
        <w:t>pośrednika.</w:t>
      </w:r>
    </w:p>
    <w:p w:rsidR="00F24613" w:rsidRPr="001A6D71" w:rsidRDefault="00F24613" w:rsidP="00F24613">
      <w:pPr>
        <w:pStyle w:val="ZARTzmartartykuempunktem"/>
      </w:pPr>
      <w:r w:rsidRPr="00AE3E83">
        <w:t>Art. 68</w:t>
      </w:r>
      <w:r w:rsidRPr="001A6D71">
        <w:t>l. 1. Na wniosek akcjonariusza spółki giełdowej, pośrednik:</w:t>
      </w:r>
    </w:p>
    <w:p w:rsidR="00F24613" w:rsidRPr="001A0353" w:rsidRDefault="00F24613" w:rsidP="00F24613">
      <w:pPr>
        <w:pStyle w:val="ZPKTzmpktartykuempunktem"/>
      </w:pPr>
      <w:r w:rsidRPr="001A0353">
        <w:t>1)</w:t>
      </w:r>
      <w:r w:rsidRPr="001A0353">
        <w:tab/>
        <w:t>przekazuje akcjonariuszowi informację o liczbie posiadanych przez niego akcji według stanu na dzień rejestracji uczestnictwa w walnym zgromadzeniu w rozumieniu art. 406</w:t>
      </w:r>
      <w:r w:rsidRPr="008912F8">
        <w:rPr>
          <w:rStyle w:val="IGindeksgrny"/>
        </w:rPr>
        <w:t>1</w:t>
      </w:r>
      <w:r w:rsidRPr="001A0353">
        <w:t xml:space="preserve"> §</w:t>
      </w:r>
      <w:r>
        <w:t> </w:t>
      </w:r>
      <w:r w:rsidRPr="001A0353">
        <w:t>1 ustawy z dnia 15 września 2000 r. – Kodeks spółek handlowych;</w:t>
      </w:r>
    </w:p>
    <w:p w:rsidR="00F24613" w:rsidRPr="001A0353" w:rsidRDefault="00F24613" w:rsidP="00F24613">
      <w:pPr>
        <w:pStyle w:val="ZPKTzmpktartykuempunktem"/>
      </w:pPr>
      <w:r w:rsidRPr="001A0353">
        <w:t>2)</w:t>
      </w:r>
      <w:r w:rsidRPr="001A0353">
        <w:tab/>
        <w:t>przekazuje spółc</w:t>
      </w:r>
      <w:r>
        <w:t xml:space="preserve">e </w:t>
      </w:r>
      <w:r w:rsidRPr="008D36EA">
        <w:t>giełdow</w:t>
      </w:r>
      <w:r>
        <w:t>ej</w:t>
      </w:r>
      <w:r w:rsidRPr="001A0353">
        <w:t xml:space="preserve"> zawiadomienie o udziale akcjonariusza lub jego pełnomocnika w walnym zgromadzeniu.</w:t>
      </w:r>
    </w:p>
    <w:p w:rsidR="00F24613" w:rsidRDefault="00F24613" w:rsidP="00F24613">
      <w:pPr>
        <w:pStyle w:val="ZUSTzmustartykuempunktem"/>
      </w:pPr>
      <w:r w:rsidRPr="001A0353">
        <w:t>2.</w:t>
      </w:r>
      <w:r>
        <w:t> </w:t>
      </w:r>
      <w:r w:rsidRPr="001A0353">
        <w:t>Do czynności, o których mowa w ust. 1, stosuje się przepisy rozporządzenia 2018/1212.</w:t>
      </w:r>
    </w:p>
    <w:p w:rsidR="00F24613" w:rsidRPr="00AE3E83" w:rsidRDefault="00F24613" w:rsidP="00F24613">
      <w:pPr>
        <w:pStyle w:val="ZARTzmartartykuempunktem"/>
      </w:pPr>
      <w:r>
        <w:t>Art. 68m. </w:t>
      </w:r>
      <w:r w:rsidRPr="00AE3E83">
        <w:t>1. </w:t>
      </w:r>
      <w:r w:rsidRPr="00055999">
        <w:t>Pośrednicy udostępniają publicznie informacje o wynagrodzeniu oraz opłatach za usługi świadczon</w:t>
      </w:r>
      <w:r w:rsidR="00055999">
        <w:t>e</w:t>
      </w:r>
      <w:r w:rsidRPr="00AE3E83">
        <w:t xml:space="preserve"> na mocy przepisów niniejszego działu.</w:t>
      </w:r>
    </w:p>
    <w:p w:rsidR="00F24613" w:rsidRPr="00AE3E83" w:rsidRDefault="00F24613" w:rsidP="00F24613">
      <w:pPr>
        <w:pStyle w:val="ZUSTzmustartykuempunktem"/>
      </w:pPr>
      <w:r w:rsidRPr="00055999">
        <w:t xml:space="preserve">2. Wynagrodzenie oraz opłaty za usługi świadczone na mocy przepisów niniejszego działu przez </w:t>
      </w:r>
      <w:r w:rsidR="00C0761E">
        <w:t>pośredników</w:t>
      </w:r>
      <w:r w:rsidRPr="00055999">
        <w:t xml:space="preserve"> są niedyskryminujące i proporcjon</w:t>
      </w:r>
      <w:r w:rsidRPr="00AE3E83">
        <w:t>alne do faktycznych kosztów poniesionych w związku ze świadczeniem usług.</w:t>
      </w:r>
    </w:p>
    <w:p w:rsidR="00F24613" w:rsidRPr="00AE3E83" w:rsidRDefault="00F24613" w:rsidP="00F24613">
      <w:pPr>
        <w:pStyle w:val="ZUSTzmustartykuempunktem"/>
      </w:pPr>
      <w:r w:rsidRPr="00AE3E83">
        <w:t xml:space="preserve">3. Jeżeli jest to uzasadnione zróżnicowaniem faktycznych kosztów poniesionych w związku ze świadczeniem usług, </w:t>
      </w:r>
      <w:r w:rsidR="00C0761E">
        <w:t>pośrednicy</w:t>
      </w:r>
      <w:r w:rsidRPr="00AE3E83">
        <w:t xml:space="preserve"> mogą pobierać od podmiotów mających swoją siedzibę poza </w:t>
      </w:r>
      <w:r>
        <w:t>terytorium</w:t>
      </w:r>
      <w:r w:rsidRPr="00AE3E83">
        <w:t xml:space="preserve"> Rzeczypospolitej Polski</w:t>
      </w:r>
      <w:r>
        <w:t xml:space="preserve"> </w:t>
      </w:r>
      <w:r w:rsidRPr="00AE3E83">
        <w:t xml:space="preserve">wyższe </w:t>
      </w:r>
      <w:r>
        <w:t xml:space="preserve">wynagrodzenie i </w:t>
      </w:r>
      <w:r w:rsidRPr="00AE3E83">
        <w:t>opłaty</w:t>
      </w:r>
      <w:r w:rsidRPr="00A77FC4">
        <w:t xml:space="preserve"> za usługi świadczone na mocy przepisów niniejszego działu</w:t>
      </w:r>
      <w:r>
        <w:t xml:space="preserve">, niż wynagrodzenie i opłaty pobierane </w:t>
      </w:r>
      <w:r w:rsidRPr="00676915">
        <w:t xml:space="preserve">od podmiotów mających swoją siedzibę </w:t>
      </w:r>
      <w:r>
        <w:t>na</w:t>
      </w:r>
      <w:r w:rsidRPr="00676915">
        <w:t xml:space="preserve"> terytorium Rzeczypospolitej Polski</w:t>
      </w:r>
      <w:r>
        <w:t>ej</w:t>
      </w:r>
      <w:r w:rsidRPr="00AE3E83">
        <w:t>.</w:t>
      </w:r>
    </w:p>
    <w:p w:rsidR="00F24613" w:rsidRPr="00AE3E83" w:rsidRDefault="00F24613" w:rsidP="00F24613">
      <w:pPr>
        <w:pStyle w:val="ZARTzmartartykuempunktem"/>
      </w:pPr>
      <w:r w:rsidRPr="00AE3E83">
        <w:t>Art. 68</w:t>
      </w:r>
      <w:r>
        <w:t>n</w:t>
      </w:r>
      <w:r w:rsidRPr="00AE3E83">
        <w:t xml:space="preserve">. 1. Dane osobowe akcjonariuszy </w:t>
      </w:r>
      <w:r>
        <w:t xml:space="preserve">przetwarzane na podstawie niniejszego działu </w:t>
      </w:r>
      <w:r w:rsidRPr="00AE3E83">
        <w:t>są przetwarzane wyłącznie w celu umożliwienia spółce</w:t>
      </w:r>
      <w:r>
        <w:t xml:space="preserve"> </w:t>
      </w:r>
      <w:r w:rsidRPr="004914E0">
        <w:t>giełdow</w:t>
      </w:r>
      <w:r>
        <w:t xml:space="preserve">ej </w:t>
      </w:r>
      <w:r w:rsidRPr="00AE3E83">
        <w:t>identyfikacji swoich akcjonariuszy, zapewnienia bezpośredniej komunikacji z nimi oraz ułatwienia wykonywania praw akcjonariuszy i zaangażowania w sprawy spółki.</w:t>
      </w:r>
    </w:p>
    <w:p w:rsidR="00F24613" w:rsidRPr="00AE3E83" w:rsidRDefault="00F24613" w:rsidP="00F24613">
      <w:pPr>
        <w:pStyle w:val="ZUSTzmustartykuempunktem"/>
      </w:pPr>
      <w:r w:rsidRPr="00AE3E83">
        <w:t>2. Spółka</w:t>
      </w:r>
      <w:r>
        <w:t xml:space="preserve"> </w:t>
      </w:r>
      <w:r w:rsidRPr="004914E0">
        <w:t>giełdow</w:t>
      </w:r>
      <w:r>
        <w:t>a</w:t>
      </w:r>
      <w:r w:rsidRPr="00AE3E83">
        <w:t xml:space="preserve"> zaprzestaje przetwarzania danych osobowych akcjonariusza </w:t>
      </w:r>
      <w:r w:rsidRPr="00DE4D69">
        <w:t>przetwarzan</w:t>
      </w:r>
      <w:r>
        <w:t>ych</w:t>
      </w:r>
      <w:r w:rsidRPr="00DE4D69">
        <w:t xml:space="preserve"> na podstawie niniejszego działu </w:t>
      </w:r>
      <w:r w:rsidRPr="00AE3E83">
        <w:t>najpóźniej z upływem 12 miesięcy od daty powzięcia informacji o tym, że dana osoba przestała być akcjonariuszem spółki.</w:t>
      </w:r>
      <w:r>
        <w:t>”</w:t>
      </w:r>
      <w:r w:rsidRPr="00AE3E83">
        <w:t>;</w:t>
      </w:r>
    </w:p>
    <w:p w:rsidR="00F24613" w:rsidRPr="001A6D71" w:rsidRDefault="00623154" w:rsidP="00F24613">
      <w:pPr>
        <w:pStyle w:val="PKTpunkt"/>
      </w:pPr>
      <w:r>
        <w:t>23</w:t>
      </w:r>
      <w:r w:rsidR="00F24613" w:rsidRPr="001A6D71">
        <w:t>)</w:t>
      </w:r>
      <w:r w:rsidR="00F24613" w:rsidRPr="001A6D71">
        <w:tab/>
        <w:t>w art. 69:</w:t>
      </w:r>
    </w:p>
    <w:p w:rsidR="00F24613" w:rsidRPr="001A6D71" w:rsidRDefault="00F24613" w:rsidP="00F24613">
      <w:pPr>
        <w:pStyle w:val="LITlitera"/>
      </w:pPr>
      <w:r>
        <w:t>a)</w:t>
      </w:r>
      <w:r>
        <w:tab/>
        <w:t>w ust. 2 pkt 7 otrzymuje brzmienie:</w:t>
      </w:r>
    </w:p>
    <w:p w:rsidR="00F24613" w:rsidRDefault="00F24613" w:rsidP="00F24613">
      <w:pPr>
        <w:pStyle w:val="ZLITPKTzmpktliter"/>
      </w:pPr>
      <w:r>
        <w:t>„7)</w:t>
      </w:r>
      <w:r>
        <w:tab/>
        <w:t>świadczeniu usług w wykonaniu zawartych umów o gwarancję emisji lub zawieraniu i wykonywaniu innych umów o podobnym charakterze, jeżeli ich przedmiotem są instrumenty finansowe;”,</w:t>
      </w:r>
    </w:p>
    <w:p w:rsidR="00F24613" w:rsidRPr="001A6D71" w:rsidRDefault="00F24613" w:rsidP="00F24613">
      <w:pPr>
        <w:pStyle w:val="LITlitera"/>
      </w:pPr>
      <w:r>
        <w:t>b)</w:t>
      </w:r>
      <w:r>
        <w:tab/>
        <w:t>w ust. 4 pkt 7 otrzymuje brzmienie:</w:t>
      </w:r>
    </w:p>
    <w:p w:rsidR="00F24613" w:rsidRDefault="00F24613" w:rsidP="00F24613">
      <w:pPr>
        <w:pStyle w:val="ZLITPKTzmpktliter"/>
      </w:pPr>
      <w:r>
        <w:t>„7)</w:t>
      </w:r>
      <w:r>
        <w:tab/>
        <w:t>świadczeniu usług dodatkowych związanych z umową o gwarancję emisji;”</w:t>
      </w:r>
      <w:r w:rsidRPr="00AE3E83">
        <w:t>;</w:t>
      </w:r>
    </w:p>
    <w:p w:rsidR="00F24613" w:rsidRPr="001A6D71" w:rsidRDefault="00623154" w:rsidP="00F24613">
      <w:pPr>
        <w:pStyle w:val="PKTpunkt"/>
      </w:pPr>
      <w:r>
        <w:t>24</w:t>
      </w:r>
      <w:r w:rsidR="00F24613">
        <w:t>)</w:t>
      </w:r>
      <w:r w:rsidR="00F24613">
        <w:tab/>
        <w:t>w art. 69h ust. 2 otrzymuje brzmienie:</w:t>
      </w:r>
    </w:p>
    <w:p w:rsidR="00F24613" w:rsidRDefault="00F24613" w:rsidP="00F24613">
      <w:pPr>
        <w:pStyle w:val="ZUSTzmustartykuempunktem"/>
      </w:pPr>
      <w:r>
        <w:t>„</w:t>
      </w:r>
      <w:r w:rsidRPr="00191B7C">
        <w:t>2.</w:t>
      </w:r>
      <w:r>
        <w:t> </w:t>
      </w:r>
      <w:r w:rsidRPr="00191B7C">
        <w:t>W</w:t>
      </w:r>
      <w:r>
        <w:t xml:space="preserve"> </w:t>
      </w:r>
      <w:r w:rsidRPr="00191B7C">
        <w:t>przypadku gdy dom maklerski wykonuje czynności, o</w:t>
      </w:r>
      <w:r>
        <w:t xml:space="preserve"> </w:t>
      </w:r>
      <w:r w:rsidRPr="00191B7C">
        <w:t>których mowa w</w:t>
      </w:r>
      <w:r>
        <w:t xml:space="preserve"> </w:t>
      </w:r>
      <w:r w:rsidRPr="00191B7C">
        <w:t>ust.</w:t>
      </w:r>
      <w:r>
        <w:t xml:space="preserve"> </w:t>
      </w:r>
      <w:r w:rsidRPr="00191B7C">
        <w:t>1, przepisy art.</w:t>
      </w:r>
      <w:r>
        <w:t xml:space="preserve"> </w:t>
      </w:r>
      <w:r w:rsidRPr="00191B7C">
        <w:t>3a, art.</w:t>
      </w:r>
      <w:r>
        <w:t xml:space="preserve"> </w:t>
      </w:r>
      <w:r w:rsidRPr="00191B7C">
        <w:t>13b, art.</w:t>
      </w:r>
      <w:r>
        <w:t xml:space="preserve"> </w:t>
      </w:r>
      <w:r w:rsidRPr="00191B7C">
        <w:t>73</w:t>
      </w:r>
      <w:r>
        <w:t xml:space="preserve"> </w:t>
      </w:r>
      <w:r w:rsidRPr="00191B7C">
        <w:t>ust.</w:t>
      </w:r>
      <w:r>
        <w:t xml:space="preserve"> </w:t>
      </w:r>
      <w:r w:rsidRPr="00191B7C">
        <w:t>6a, art.</w:t>
      </w:r>
      <w:r>
        <w:t xml:space="preserve"> </w:t>
      </w:r>
      <w:r w:rsidRPr="00191B7C">
        <w:t>76, art.</w:t>
      </w:r>
      <w:r>
        <w:t xml:space="preserve"> </w:t>
      </w:r>
      <w:r w:rsidRPr="00191B7C">
        <w:t>82a ust.</w:t>
      </w:r>
      <w:r>
        <w:t xml:space="preserve"> </w:t>
      </w:r>
      <w:r w:rsidRPr="00191B7C">
        <w:t>1 i</w:t>
      </w:r>
      <w:r>
        <w:t xml:space="preserve"> </w:t>
      </w:r>
      <w:r w:rsidRPr="00191B7C">
        <w:t>3, art.</w:t>
      </w:r>
      <w:r>
        <w:t xml:space="preserve"> </w:t>
      </w:r>
      <w:r w:rsidRPr="00191B7C">
        <w:t>83a ust.</w:t>
      </w:r>
      <w:r>
        <w:t xml:space="preserve"> </w:t>
      </w:r>
      <w:r w:rsidRPr="00191B7C">
        <w:t>3a–3f i</w:t>
      </w:r>
      <w:r>
        <w:t xml:space="preserve"> </w:t>
      </w:r>
      <w:r w:rsidRPr="00191B7C">
        <w:t>ust.</w:t>
      </w:r>
      <w:r>
        <w:t xml:space="preserve"> </w:t>
      </w:r>
      <w:r w:rsidRPr="00191B7C">
        <w:t>4–4</w:t>
      </w:r>
      <w:r>
        <w:t>g</w:t>
      </w:r>
      <w:r w:rsidRPr="00191B7C">
        <w:t>, art.</w:t>
      </w:r>
      <w:r>
        <w:t xml:space="preserve"> </w:t>
      </w:r>
      <w:r w:rsidRPr="00191B7C">
        <w:t>83b ust.</w:t>
      </w:r>
      <w:r>
        <w:t xml:space="preserve"> </w:t>
      </w:r>
      <w:r w:rsidRPr="00191B7C">
        <w:t>1–3 i</w:t>
      </w:r>
      <w:r>
        <w:t xml:space="preserve"> </w:t>
      </w:r>
      <w:r w:rsidRPr="00191B7C">
        <w:t>7–17 oraz art.</w:t>
      </w:r>
      <w:r>
        <w:t xml:space="preserve"> </w:t>
      </w:r>
      <w:r w:rsidRPr="00191B7C">
        <w:t>83c–83j stosuje się odpowiednio, z</w:t>
      </w:r>
      <w:r>
        <w:t xml:space="preserve"> </w:t>
      </w:r>
      <w:r w:rsidRPr="00191B7C">
        <w:t>tym że do lokat strukturyzowanych, których konstrukcja nie utrudnia klientowi lub potencjalnemu klientowi zrozumienia ryzyka związanego ze stopą zwrotu lub zrozumienia kosztów likwidacji lokaty przed terminem, jeżeli spełnione są warunki określone w</w:t>
      </w:r>
      <w:r>
        <w:t xml:space="preserve"> </w:t>
      </w:r>
      <w:r w:rsidRPr="00191B7C">
        <w:t>art.</w:t>
      </w:r>
      <w:r>
        <w:t xml:space="preserve"> </w:t>
      </w:r>
      <w:r w:rsidRPr="00191B7C">
        <w:t>83h ust.</w:t>
      </w:r>
      <w:r>
        <w:t xml:space="preserve"> </w:t>
      </w:r>
      <w:r w:rsidRPr="00191B7C">
        <w:t>5</w:t>
      </w:r>
      <w:r>
        <w:t xml:space="preserve"> </w:t>
      </w:r>
      <w:r w:rsidRPr="00191B7C">
        <w:t>pkt</w:t>
      </w:r>
      <w:r>
        <w:t xml:space="preserve"> </w:t>
      </w:r>
      <w:r w:rsidRPr="00191B7C">
        <w:t>2–4, przepisów art.</w:t>
      </w:r>
      <w:r>
        <w:t xml:space="preserve"> </w:t>
      </w:r>
      <w:r w:rsidRPr="00191B7C">
        <w:t>83h ust.</w:t>
      </w:r>
      <w:r>
        <w:t xml:space="preserve"> </w:t>
      </w:r>
      <w:r w:rsidRPr="00191B7C">
        <w:t>1–4</w:t>
      </w:r>
      <w:r>
        <w:t xml:space="preserve"> </w:t>
      </w:r>
      <w:r w:rsidRPr="00191B7C">
        <w:t>nie stosuje się.</w:t>
      </w:r>
      <w:r>
        <w:t>”</w:t>
      </w:r>
      <w:r w:rsidRPr="00191B7C">
        <w:t>;</w:t>
      </w:r>
    </w:p>
    <w:p w:rsidR="00556E17" w:rsidRDefault="00623154" w:rsidP="00556E17">
      <w:pPr>
        <w:pStyle w:val="PKTpunkt"/>
      </w:pPr>
      <w:r>
        <w:t>25</w:t>
      </w:r>
      <w:r w:rsidR="00556E17">
        <w:t>)</w:t>
      </w:r>
      <w:r w:rsidR="00556E17">
        <w:tab/>
      </w:r>
      <w:r w:rsidR="00556E17" w:rsidRPr="00556E17">
        <w:t xml:space="preserve">w art. 70 </w:t>
      </w:r>
      <w:r w:rsidR="00556E17">
        <w:t xml:space="preserve">w </w:t>
      </w:r>
      <w:r w:rsidR="00556E17" w:rsidRPr="00556E17">
        <w:t>ust. 1 w pkt 17 kropkę zastępuje się średnikiem i dodaje się pkt 18 w brzmieniu</w:t>
      </w:r>
      <w:r w:rsidR="00556E17">
        <w:t>:</w:t>
      </w:r>
    </w:p>
    <w:p w:rsidR="00556E17" w:rsidRDefault="00556E17" w:rsidP="00556E17">
      <w:pPr>
        <w:pStyle w:val="ZPKTzmpktartykuempunktem"/>
      </w:pPr>
      <w:r>
        <w:t>„18)</w:t>
      </w:r>
      <w:r>
        <w:tab/>
      </w:r>
      <w:r w:rsidRPr="00556E17">
        <w:t>zagranicznych osób prawnych nieprowadzących działalności maklerskiej na terytorium Rzeczypospolitej Polskiej, które w ramach bezpośredniego dostępu elektronicznego, wykonują czynności określone w art. 69 ust. 2 pkt 1</w:t>
      </w:r>
      <w:r w:rsidRPr="00191B7C">
        <w:t>–</w:t>
      </w:r>
      <w:r w:rsidRPr="00556E17">
        <w:t>3, w zakresie nabywania lub zbywania instrumentów finansowych na własny rachunek, z wyłączeniem pełnienia funkcji animatora rynku, lub na rachunek klientów mających siedzibę lub miejsce zamieszkania na terytorium państwa innego niż państwo członkowskie.</w:t>
      </w:r>
      <w:r>
        <w:t>”</w:t>
      </w:r>
      <w:r w:rsidRPr="00191B7C">
        <w:t>;</w:t>
      </w:r>
    </w:p>
    <w:p w:rsidR="00F24613" w:rsidRPr="001A6D71" w:rsidRDefault="00623154" w:rsidP="00F24613">
      <w:pPr>
        <w:pStyle w:val="PKTpunkt"/>
      </w:pPr>
      <w:r>
        <w:t>26</w:t>
      </w:r>
      <w:r w:rsidR="00F24613">
        <w:t>)</w:t>
      </w:r>
      <w:r w:rsidR="00F24613">
        <w:tab/>
        <w:t>w art. 72:</w:t>
      </w:r>
    </w:p>
    <w:p w:rsidR="00F24613" w:rsidRPr="001A6D71" w:rsidRDefault="00F24613" w:rsidP="00F24613">
      <w:pPr>
        <w:pStyle w:val="LITlitera"/>
      </w:pPr>
      <w:r>
        <w:t>a)</w:t>
      </w:r>
      <w:r>
        <w:tab/>
        <w:t>wprowadzenie do wyliczenia otrzymuje brzmienie:</w:t>
      </w:r>
    </w:p>
    <w:p w:rsidR="00F24613" w:rsidRDefault="00F24613" w:rsidP="00F24613">
      <w:pPr>
        <w:pStyle w:val="ZLITFRAGzmlitfragmentunpzdanialiter"/>
      </w:pPr>
      <w:r>
        <w:t>„</w:t>
      </w:r>
      <w:r w:rsidRPr="00F642F8">
        <w:t xml:space="preserve">Przez oferowanie instrumentów finansowych rozumie się podejmowanie na rzecz </w:t>
      </w:r>
      <w:r w:rsidRPr="00055999">
        <w:t>emitenta papierów wartościowych, wystawcy instrumentu finansowego lub oferującego instrument finansowy czynności prowadzących do nabycia przez inne podmioty instrumentów finansowych</w:t>
      </w:r>
      <w:r w:rsidRPr="00F642F8">
        <w:t>, przez</w:t>
      </w:r>
      <w:r>
        <w:t>:”,</w:t>
      </w:r>
    </w:p>
    <w:p w:rsidR="00F24613" w:rsidRPr="001A6D71" w:rsidRDefault="00F24613" w:rsidP="00F24613">
      <w:pPr>
        <w:pStyle w:val="LITlitera"/>
      </w:pPr>
      <w:r>
        <w:t>b)</w:t>
      </w:r>
      <w:r>
        <w:tab/>
        <w:t>pkt 1 otrzymuje brzmienie:</w:t>
      </w:r>
    </w:p>
    <w:p w:rsidR="00F24613" w:rsidRDefault="00F24613" w:rsidP="00F24613">
      <w:pPr>
        <w:pStyle w:val="ZLITPKTzmpktliter"/>
      </w:pPr>
      <w:r>
        <w:t>„1)</w:t>
      </w:r>
      <w:r>
        <w:tab/>
      </w:r>
      <w:r w:rsidRPr="00F642F8">
        <w:t xml:space="preserve">prezentowanie, w </w:t>
      </w:r>
      <w:r w:rsidRPr="00055999">
        <w:t>dowolnej formie i w dowolny sposób, udostępnianych przez emitenta, wystawcę lub oferującego,</w:t>
      </w:r>
      <w:r w:rsidRPr="00F642F8">
        <w:t xml:space="preserve"> informacji o instrumentach finansowych i warunkach ich nabycia, stanowiących wystarczającą podstawę do podjęcia decyzji o nabyciu tych instrumentów lub</w:t>
      </w:r>
      <w:r>
        <w:t>”,</w:t>
      </w:r>
    </w:p>
    <w:p w:rsidR="00F24613" w:rsidRPr="001A6D71" w:rsidRDefault="00F24613" w:rsidP="00F24613">
      <w:pPr>
        <w:pStyle w:val="LITlitera"/>
      </w:pPr>
      <w:r>
        <w:t>c)</w:t>
      </w:r>
      <w:r>
        <w:tab/>
        <w:t>w pkt 3 wprowadzenie do wyliczenia otrzymuje brzmienie:</w:t>
      </w:r>
    </w:p>
    <w:p w:rsidR="00F24613" w:rsidRPr="00055999" w:rsidRDefault="00F24613" w:rsidP="00F24613">
      <w:pPr>
        <w:pStyle w:val="ZLITFRAGzmlitfragmentunpzdanialiter"/>
      </w:pPr>
      <w:r>
        <w:t>„</w:t>
      </w:r>
      <w:r w:rsidRPr="00F642F8">
        <w:t xml:space="preserve">prezentowanie indywidualnie oznaczonym adresatom, w </w:t>
      </w:r>
      <w:r w:rsidRPr="00055999">
        <w:t>dowolnej formie i w dowolny sposób, udostępnianych przez emitenta, wystawcę lub oferującego informacji w celu:”;</w:t>
      </w:r>
    </w:p>
    <w:p w:rsidR="00F24613" w:rsidRPr="001A6D71" w:rsidRDefault="00F24613" w:rsidP="00F24613">
      <w:pPr>
        <w:pStyle w:val="PKTpunkt"/>
      </w:pPr>
      <w:r>
        <w:t>2</w:t>
      </w:r>
      <w:r w:rsidR="00623154">
        <w:t>7</w:t>
      </w:r>
      <w:r>
        <w:t>)</w:t>
      </w:r>
      <w:r>
        <w:tab/>
        <w:t>w art. 74b w ust. 1 pkt 1 otrzymuje brzmienie:</w:t>
      </w:r>
    </w:p>
    <w:p w:rsidR="00F24613" w:rsidRDefault="00F24613" w:rsidP="00F24613">
      <w:pPr>
        <w:pStyle w:val="ZPKTzmpktartykuempunktem"/>
      </w:pPr>
      <w:r>
        <w:t>„1)</w:t>
      </w:r>
      <w:r>
        <w:tab/>
      </w:r>
      <w:r w:rsidRPr="00CE767E">
        <w:t xml:space="preserve">przyjmowanie i przekazywanie zleceń nabycia lub zbycia instrumentów finansowych do innego </w:t>
      </w:r>
      <w:r w:rsidRPr="00055999">
        <w:t>podmiotu, w tym do emitenta instrumentu finansowego, wystawcy instrumentu finansowego lub oferującego taki</w:t>
      </w:r>
      <w:r w:rsidRPr="00CE767E">
        <w:t xml:space="preserve"> instrument, w celu ich wykonania lub</w:t>
      </w:r>
      <w:r>
        <w:t>”</w:t>
      </w:r>
      <w:r w:rsidRPr="00AE3E83">
        <w:t>;</w:t>
      </w:r>
    </w:p>
    <w:p w:rsidR="00441F53" w:rsidRDefault="00F24613" w:rsidP="00F24613">
      <w:pPr>
        <w:pStyle w:val="PKTpunkt"/>
      </w:pPr>
      <w:r>
        <w:t>2</w:t>
      </w:r>
      <w:r w:rsidR="00623154">
        <w:t>8</w:t>
      </w:r>
      <w:r>
        <w:t>)</w:t>
      </w:r>
      <w:r>
        <w:tab/>
        <w:t>w art. 78</w:t>
      </w:r>
      <w:r w:rsidR="00441F53">
        <w:t>:</w:t>
      </w:r>
    </w:p>
    <w:p w:rsidR="00441F53" w:rsidRDefault="00441F53" w:rsidP="002E527C">
      <w:pPr>
        <w:pStyle w:val="LITlitera"/>
      </w:pPr>
      <w:r>
        <w:t>a)</w:t>
      </w:r>
      <w:r>
        <w:tab/>
        <w:t>po ust. 1b dodaje się ust. 1ba</w:t>
      </w:r>
      <w:r w:rsidRPr="00441F53">
        <w:t>–</w:t>
      </w:r>
      <w:r>
        <w:t>1b</w:t>
      </w:r>
      <w:r w:rsidR="00D92C9E">
        <w:t>e</w:t>
      </w:r>
      <w:r>
        <w:t xml:space="preserve"> w brzmieniu:</w:t>
      </w:r>
    </w:p>
    <w:p w:rsidR="00441F53" w:rsidRPr="00441F53" w:rsidRDefault="00441F53" w:rsidP="002E527C">
      <w:pPr>
        <w:pStyle w:val="ZLITUSTzmustliter"/>
      </w:pPr>
      <w:r w:rsidRPr="00441F53">
        <w:t>„1ba.</w:t>
      </w:r>
      <w:r>
        <w:t> </w:t>
      </w:r>
      <w:r w:rsidRPr="00441F53">
        <w:t>Zagraniczna osoba prawna nieprowadząca działalności maklerskiej na terytorium Rzeczypospolitej Polskiej z siedzibą na terytorium państwa należącego do OECD może być stroną transakcji zawieranych w systemach obrotu instrumentami finansowymi, o których mowa w ust. 1, o ile:</w:t>
      </w:r>
    </w:p>
    <w:p w:rsidR="00441F53" w:rsidRPr="00441F53" w:rsidRDefault="002E527C" w:rsidP="002E527C">
      <w:pPr>
        <w:pStyle w:val="ZLITPKTzmpktliter"/>
      </w:pPr>
      <w:r>
        <w:t>1)</w:t>
      </w:r>
      <w:r>
        <w:tab/>
      </w:r>
      <w:r w:rsidR="00441F53" w:rsidRPr="00441F53">
        <w:t>posiada zezwolenie lub na innej podstawie świadczy usługi w zakresie obrotu instrumentami finansowymi w państwie swojej siedziby;</w:t>
      </w:r>
    </w:p>
    <w:p w:rsidR="00441F53" w:rsidRPr="00441F53" w:rsidRDefault="002E527C" w:rsidP="002E527C">
      <w:pPr>
        <w:pStyle w:val="ZLITPKTzmpktliter"/>
      </w:pPr>
      <w:r>
        <w:t>2)</w:t>
      </w:r>
      <w:r>
        <w:tab/>
      </w:r>
      <w:r w:rsidR="00441F53" w:rsidRPr="00441F53">
        <w:t xml:space="preserve">podlega nadzorowi właściwego organu nadzoru nad rynkiem finansowym w </w:t>
      </w:r>
      <w:bookmarkStart w:id="1" w:name="_Hlk9502153"/>
      <w:r w:rsidR="00441F53" w:rsidRPr="00441F53">
        <w:t>państwie swojej siedzib</w:t>
      </w:r>
      <w:bookmarkEnd w:id="1"/>
      <w:r w:rsidR="00441F53" w:rsidRPr="00441F53">
        <w:t>y;</w:t>
      </w:r>
    </w:p>
    <w:p w:rsidR="00441F53" w:rsidRPr="00441F53" w:rsidRDefault="002E527C" w:rsidP="002E527C">
      <w:pPr>
        <w:pStyle w:val="ZLITPKTzmpktliter"/>
      </w:pPr>
      <w:r>
        <w:t>3)</w:t>
      </w:r>
      <w:r>
        <w:tab/>
      </w:r>
      <w:r w:rsidR="00441F53" w:rsidRPr="00441F53">
        <w:t>państwo jej siedziby należy do Grupy Specjalnej do Spraw Przeciwdzia</w:t>
      </w:r>
      <w:r w:rsidR="00441F53" w:rsidRPr="00441F53">
        <w:rPr>
          <w:rFonts w:hint="eastAsia"/>
        </w:rPr>
        <w:t>ł</w:t>
      </w:r>
      <w:r w:rsidR="00441F53" w:rsidRPr="00441F53">
        <w:t>ania Praniu Pieni</w:t>
      </w:r>
      <w:r w:rsidR="00441F53" w:rsidRPr="00441F53">
        <w:rPr>
          <w:rFonts w:hint="eastAsia"/>
        </w:rPr>
        <w:t>ę</w:t>
      </w:r>
      <w:r w:rsidR="00441F53" w:rsidRPr="00441F53">
        <w:t>dzy (FATF);</w:t>
      </w:r>
    </w:p>
    <w:p w:rsidR="00441F53" w:rsidRPr="00441F53" w:rsidRDefault="002E527C" w:rsidP="002E527C">
      <w:pPr>
        <w:pStyle w:val="ZLITPKTzmpktliter"/>
      </w:pPr>
      <w:r>
        <w:t>4)</w:t>
      </w:r>
      <w:r>
        <w:tab/>
      </w:r>
      <w:r w:rsidR="00441F53" w:rsidRPr="00441F53">
        <w:t xml:space="preserve">zostało zawarte porozumienie, o którym mowa w art. 20 ust. 2 ustawy o nadzorze, z </w:t>
      </w:r>
      <w:r w:rsidR="00D92C9E">
        <w:t xml:space="preserve">właściwym </w:t>
      </w:r>
      <w:r w:rsidR="00441F53" w:rsidRPr="00441F53">
        <w:t xml:space="preserve">organem nadzoru </w:t>
      </w:r>
      <w:r w:rsidR="00D92C9E">
        <w:t xml:space="preserve">nad rynkiem finansowym </w:t>
      </w:r>
      <w:r w:rsidR="00441F53" w:rsidRPr="00441F53">
        <w:t>w państw</w:t>
      </w:r>
      <w:r w:rsidR="00D92C9E">
        <w:t>ie</w:t>
      </w:r>
      <w:r w:rsidR="00441F53" w:rsidRPr="00441F53">
        <w:t xml:space="preserve"> je</w:t>
      </w:r>
      <w:r w:rsidR="00D92C9E">
        <w:t>j</w:t>
      </w:r>
      <w:r w:rsidR="00441F53" w:rsidRPr="00441F53">
        <w:t xml:space="preserve"> siedziby lub wielostronne porozumienie zapewniające współpracę i skuteczną wymianę informacji, którego stroną jest ten organ nadzoru i Komisja lub w inny sposób zapewnione jest przekazywanie między tym organem nadzoru a Komisją informacji niezbędnych z punktu widzenia sprawowanego przez Komisję nadzoru nad działalnością tej zagranicznej osoby prawnej w systemie obrotu instrumentami finansowymi.</w:t>
      </w:r>
    </w:p>
    <w:p w:rsidR="00441F53" w:rsidRPr="00441F53" w:rsidRDefault="00441F53" w:rsidP="002E527C">
      <w:pPr>
        <w:pStyle w:val="ZLITUSTzmustliter"/>
      </w:pPr>
      <w:r w:rsidRPr="00441F53">
        <w:t>1bb.</w:t>
      </w:r>
      <w:r w:rsidR="002E527C">
        <w:t> </w:t>
      </w:r>
      <w:r w:rsidRPr="00441F53">
        <w:t>Zagraniczna osoba prawna, o której mowa w ust. 1ba, może być stroną transakcji zawieranych w systemach obrotu instrumentami finansowymi, o których mowa w ust. 1, wyłącznie w zakresie nabywania lub zbywania instrumentów finansowych na własny rachunek, z wyłączeniem pełnienia funkcji animatora rynku, lub na rachunek klientów mających siedzibę lub miejsce zamieszkania na terytorium państwa innego niż państwo członkowskie.</w:t>
      </w:r>
    </w:p>
    <w:p w:rsidR="00441F53" w:rsidRPr="00441F53" w:rsidRDefault="00441F53" w:rsidP="002E527C">
      <w:pPr>
        <w:pStyle w:val="ZLITUSTzmustliter"/>
      </w:pPr>
      <w:r w:rsidRPr="00441F53">
        <w:t>1bc.</w:t>
      </w:r>
      <w:r w:rsidR="002E527C">
        <w:t> </w:t>
      </w:r>
      <w:r w:rsidRPr="00441F53">
        <w:t>Na żądanie Komisji lub jej upoważnionego przedstawiciela, osoby uprawnione do reprezentowania zagranicznej osoby prawnej, o której mowa w ust. 1ba, będącej stroną transakcji zawieranych w systemach obrotu instrumentami finansowymi, o których mowa w ust. 1, lub wchodzące w skład ich statutowych organów albo pozostające z nimi w stosunku pracy są obowiązane do niezwłocznego sporządzenia i przekazania, na koszt tej zagranicznej osoby prawnej, kopii dokumentów i innych nośników informacji oraz do udzielenia pisemnych lub ustnych wyjaśnień w zakresie transakcji zawieranych w systemach obrotu instrumentami finansowymi, o których mowa w ust. 1.</w:t>
      </w:r>
    </w:p>
    <w:p w:rsidR="00441F53" w:rsidRPr="00441F53" w:rsidRDefault="00441F53" w:rsidP="002E527C">
      <w:pPr>
        <w:pStyle w:val="ZLITUSTzmustliter"/>
      </w:pPr>
      <w:r w:rsidRPr="00441F53">
        <w:t>1bd.</w:t>
      </w:r>
      <w:r w:rsidR="002E527C">
        <w:t> </w:t>
      </w:r>
      <w:r w:rsidRPr="00441F53">
        <w:t xml:space="preserve">Komisja powiadamia właściwy organ nadzoru </w:t>
      </w:r>
      <w:r w:rsidR="00D92C9E">
        <w:t xml:space="preserve">nad rynkiem finansowym </w:t>
      </w:r>
      <w:r w:rsidRPr="00441F53">
        <w:t>zagranicznej osoby prawnej, o której mowa w ust. 1ba, o wystąpieniu z żądaniem, o którym mowa w ust. 1bc, a także o każdym przypadku niewykonania albo nienależytego wykonania tego obowiązku.</w:t>
      </w:r>
    </w:p>
    <w:p w:rsidR="00441F53" w:rsidRDefault="00441F53" w:rsidP="002E527C">
      <w:pPr>
        <w:pStyle w:val="ZLITUSTzmustliter"/>
      </w:pPr>
      <w:r w:rsidRPr="00441F53">
        <w:t>1b</w:t>
      </w:r>
      <w:r w:rsidR="00D92C9E">
        <w:t>e</w:t>
      </w:r>
      <w:r w:rsidRPr="00441F53">
        <w:t>.</w:t>
      </w:r>
      <w:r w:rsidR="002E527C">
        <w:t> </w:t>
      </w:r>
      <w:r w:rsidRPr="00441F53">
        <w:t xml:space="preserve">Jeżeli </w:t>
      </w:r>
      <w:r w:rsidR="00D92C9E">
        <w:t xml:space="preserve">właściwy </w:t>
      </w:r>
      <w:r w:rsidRPr="00441F53">
        <w:t>organ nadzoru</w:t>
      </w:r>
      <w:r w:rsidR="00D92C9E">
        <w:t xml:space="preserve"> nad rynkiem finansowym</w:t>
      </w:r>
      <w:r w:rsidRPr="00441F53">
        <w:t xml:space="preserve"> zagranicznej osob</w:t>
      </w:r>
      <w:r w:rsidR="00D92C9E">
        <w:t>y</w:t>
      </w:r>
      <w:r w:rsidRPr="00441F53">
        <w:t xml:space="preserve"> prawnej, o której mowa w ust. 1ba, nie podjął środków mających na celu wykonanie albo należyte wykonanie przez tą osobę żądania, o którym mowa w ust. </w:t>
      </w:r>
      <w:r w:rsidR="002E527C">
        <w:t>1bc</w:t>
      </w:r>
      <w:r w:rsidRPr="00441F53">
        <w:t xml:space="preserve">, albo mimo środków podjętych przez </w:t>
      </w:r>
      <w:r w:rsidR="00D92C9E">
        <w:t xml:space="preserve">ten </w:t>
      </w:r>
      <w:r w:rsidRPr="00441F53">
        <w:t>organ nadzoru, osoba ta nie wykonuje obowiązku określonego w ust. 1bc albo nie wykonuje go należycie, Komisja może, w celu zapewnienia prawidłowego funkcjonowania obrotu instrumentami finansowymi lub ochrony interesów inwestorów, po uprzednim poinformowaniu tego organu, nałożyć na tą zagraniczną osobę prawną karę pieniężną do wysokości 500</w:t>
      </w:r>
      <w:r w:rsidR="00B17DCC">
        <w:t> </w:t>
      </w:r>
      <w:r w:rsidRPr="00441F53">
        <w:t>000 zł.”</w:t>
      </w:r>
      <w:r w:rsidR="002E527C">
        <w:t>,</w:t>
      </w:r>
    </w:p>
    <w:p w:rsidR="00F24613" w:rsidRPr="001A6D71" w:rsidRDefault="00441F53" w:rsidP="002E527C">
      <w:pPr>
        <w:pStyle w:val="LITlitera"/>
      </w:pPr>
      <w:r>
        <w:t>b)</w:t>
      </w:r>
      <w:r>
        <w:tab/>
      </w:r>
      <w:r w:rsidR="00F24613">
        <w:t>dodaje się ust. 15</w:t>
      </w:r>
      <w:r w:rsidR="00F24613" w:rsidRPr="001A6D71">
        <w:t>–19 w brzmieniu:</w:t>
      </w:r>
    </w:p>
    <w:p w:rsidR="00F24613" w:rsidRPr="001A6D71" w:rsidRDefault="00F24613" w:rsidP="002E527C">
      <w:pPr>
        <w:pStyle w:val="ZLITUSTzmustliter"/>
      </w:pPr>
      <w:r>
        <w:t>„15</w:t>
      </w:r>
      <w:r w:rsidRPr="001A6D71">
        <w:t>. Firma inwestycyjna prowadząca ASO lub OTF informuje Komisję o każdym przypadku:</w:t>
      </w:r>
    </w:p>
    <w:p w:rsidR="00F24613" w:rsidRPr="00587365" w:rsidRDefault="00F24613" w:rsidP="002E527C">
      <w:pPr>
        <w:pStyle w:val="ZLITPKTzmpktliter"/>
      </w:pPr>
      <w:r w:rsidRPr="00587365">
        <w:t>1)</w:t>
      </w:r>
      <w:r>
        <w:tab/>
      </w:r>
      <w:r w:rsidRPr="00587365">
        <w:t xml:space="preserve">istotnego naruszenia </w:t>
      </w:r>
      <w:r>
        <w:t xml:space="preserve">regulacji dotyczących obrotu dokonywanego </w:t>
      </w:r>
      <w:r w:rsidRPr="00587365">
        <w:t xml:space="preserve">w </w:t>
      </w:r>
      <w:r>
        <w:t xml:space="preserve">tym </w:t>
      </w:r>
      <w:r w:rsidRPr="00587365">
        <w:t xml:space="preserve">ASO lub </w:t>
      </w:r>
      <w:r>
        <w:t xml:space="preserve">na tym </w:t>
      </w:r>
      <w:r w:rsidRPr="00587365">
        <w:t xml:space="preserve">OTF lub zasad uczciwego obrotu, oraz istotnych zakłóceniach funkcjonowania systemu informatycznego ASO lub OTF, z uwzględnianiem art. 81 </w:t>
      </w:r>
      <w:r>
        <w:t xml:space="preserve">rozporządzenia </w:t>
      </w:r>
      <w:r w:rsidRPr="00587365">
        <w:t xml:space="preserve">2017/565 oraz sekcją A Załącznika III do tego </w:t>
      </w:r>
      <w:r>
        <w:t>r</w:t>
      </w:r>
      <w:r w:rsidRPr="00587365">
        <w:t>ozporządzenia</w:t>
      </w:r>
      <w:r>
        <w:t>,</w:t>
      </w:r>
    </w:p>
    <w:p w:rsidR="00F24613" w:rsidRDefault="00F24613" w:rsidP="002E527C">
      <w:pPr>
        <w:pStyle w:val="ZLITPKTzmpktliter"/>
      </w:pPr>
      <w:r w:rsidRPr="00587365">
        <w:t>2)</w:t>
      </w:r>
      <w:r>
        <w:tab/>
      </w:r>
      <w:r w:rsidRPr="00587365">
        <w:t>uzasadniającym podejrzenie wystąpienia manipulacji na rynku, o które</w:t>
      </w:r>
      <w:r>
        <w:t>j mowa w art. 12 rozporządzenia</w:t>
      </w:r>
      <w:r w:rsidRPr="00587365">
        <w:t xml:space="preserve"> 596/2014, lub wykorzystania informacji poufnej w rozumieniu art. 7 rozporządzenia 596/2014, z uwzględnieniem art. 82 </w:t>
      </w:r>
      <w:r>
        <w:t>r</w:t>
      </w:r>
      <w:r w:rsidRPr="00587365">
        <w:t xml:space="preserve">ozporządzenia 2017/565 i sekcji B Załącznika III do tego </w:t>
      </w:r>
      <w:r>
        <w:t>rozporządzenia</w:t>
      </w:r>
    </w:p>
    <w:p w:rsidR="00F24613" w:rsidRPr="00055999" w:rsidRDefault="00055999" w:rsidP="002E527C">
      <w:pPr>
        <w:pStyle w:val="ZLITCZWSPPKTzmczciwsppktliter"/>
      </w:pPr>
      <w:r w:rsidRPr="00210E1A">
        <w:t>–</w:t>
      </w:r>
      <w:r>
        <w:t xml:space="preserve"> </w:t>
      </w:r>
      <w:r w:rsidR="00F24613" w:rsidRPr="00587365">
        <w:t xml:space="preserve">niezwłocznie </w:t>
      </w:r>
      <w:r w:rsidR="00F24613">
        <w:t>po</w:t>
      </w:r>
      <w:r w:rsidR="00F24613" w:rsidRPr="00587365">
        <w:t xml:space="preserve"> powzięci</w:t>
      </w:r>
      <w:r w:rsidR="00F24613">
        <w:t>u</w:t>
      </w:r>
      <w:r w:rsidR="00F24613" w:rsidRPr="00587365">
        <w:t xml:space="preserve"> informacji </w:t>
      </w:r>
      <w:r w:rsidR="00F24613" w:rsidRPr="00055999">
        <w:t>o wystąpieniu takiego przypadku.</w:t>
      </w:r>
    </w:p>
    <w:p w:rsidR="00F24613" w:rsidRPr="001A6D71" w:rsidRDefault="00F24613" w:rsidP="002E527C">
      <w:pPr>
        <w:pStyle w:val="ZLITUSTzmustliter"/>
      </w:pPr>
      <w:r>
        <w:t>16</w:t>
      </w:r>
      <w:r w:rsidRPr="001A6D71">
        <w:t>. W przypadku gdy z ustaleń Komisji wynika, że naruszenia, o których mowa w ust. 15, miały miejsce, Komisja:</w:t>
      </w:r>
    </w:p>
    <w:p w:rsidR="00F24613" w:rsidRDefault="00F24613" w:rsidP="002E527C">
      <w:pPr>
        <w:pStyle w:val="ZLITPKTzmpktliter"/>
      </w:pPr>
      <w:r>
        <w:t>1)</w:t>
      </w:r>
      <w:r>
        <w:tab/>
      </w:r>
      <w:r w:rsidRPr="00845331">
        <w:t>przekazuje Europejskiemu Urzędowi Nadzoru Giełd i</w:t>
      </w:r>
      <w:r>
        <w:t xml:space="preserve"> </w:t>
      </w:r>
      <w:r w:rsidRPr="00845331">
        <w:t xml:space="preserve">Papierów Wartościowych oraz </w:t>
      </w:r>
      <w:r w:rsidRPr="0017598D">
        <w:t>właściwym</w:t>
      </w:r>
      <w:r w:rsidRPr="00845331">
        <w:t xml:space="preserve"> organom nadzoru innych państw członkowskich </w:t>
      </w:r>
      <w:r>
        <w:t xml:space="preserve">otrzymane od firmy </w:t>
      </w:r>
      <w:r w:rsidRPr="00307697">
        <w:t>inwestycyjn</w:t>
      </w:r>
      <w:r>
        <w:t>ej</w:t>
      </w:r>
      <w:r w:rsidRPr="00307697">
        <w:t xml:space="preserve"> prowadząc</w:t>
      </w:r>
      <w:r>
        <w:t>ej</w:t>
      </w:r>
      <w:r w:rsidRPr="00307697">
        <w:t xml:space="preserve"> ASO lub OTF </w:t>
      </w:r>
      <w:r w:rsidRPr="00845331">
        <w:t>informacje o</w:t>
      </w:r>
      <w:r>
        <w:t xml:space="preserve"> naruszeniach;</w:t>
      </w:r>
    </w:p>
    <w:p w:rsidR="00F24613" w:rsidRPr="001277F0" w:rsidRDefault="00F24613" w:rsidP="002E527C">
      <w:pPr>
        <w:pStyle w:val="ZLITPKTzmpktliter"/>
      </w:pPr>
      <w:r>
        <w:t>2)</w:t>
      </w:r>
      <w:r>
        <w:tab/>
        <w:t xml:space="preserve">informuje </w:t>
      </w:r>
      <w:r w:rsidRPr="001277F0">
        <w:t xml:space="preserve">prokuratora lub policję o podejrzeniu wystąpienia w ASO lub na OTF manipulacji na rynku, o której mowa w art. 12 rozporządzenia 596/2014, lub wykorzystania informacji poufnej </w:t>
      </w:r>
      <w:r>
        <w:t xml:space="preserve">w rozumieniu </w:t>
      </w:r>
      <w:r w:rsidRPr="001277F0">
        <w:t>art. 7 rozporządzenia 596/2014</w:t>
      </w:r>
      <w:r>
        <w:t>;</w:t>
      </w:r>
    </w:p>
    <w:p w:rsidR="00F24613" w:rsidRDefault="00F24613" w:rsidP="002E527C">
      <w:pPr>
        <w:pStyle w:val="ZLITPKTzmpktliter"/>
      </w:pPr>
      <w:r>
        <w:t>3)</w:t>
      </w:r>
      <w:r>
        <w:tab/>
        <w:t xml:space="preserve">przekazuje ministrowi właściwemu do spraw budżetu </w:t>
      </w:r>
      <w:r w:rsidRPr="001277F0">
        <w:t xml:space="preserve">otrzymane od firmy inwestycyjnej prowadzącej ASO informacje o naruszeniach </w:t>
      </w:r>
      <w:r w:rsidRPr="005A77AF">
        <w:t>–</w:t>
      </w:r>
      <w:r>
        <w:t xml:space="preserve"> w</w:t>
      </w:r>
      <w:r w:rsidRPr="001277F0">
        <w:t xml:space="preserve"> przypadku gdy </w:t>
      </w:r>
      <w:r>
        <w:t xml:space="preserve">naruszenia te </w:t>
      </w:r>
      <w:r w:rsidRPr="001277F0">
        <w:t>dotyczą prowadzonego przez firmę inwestycyjną jako ASO rynku obrotu skarbowymi papierami wartościowymi w rozumieniu ustawy z dnia 27 sierpnia 2009 r. o finansach publicznych oraz instrumentami finansowymi, których instrumentem bazowym jest skarbowy papier wartościowy.</w:t>
      </w:r>
    </w:p>
    <w:p w:rsidR="00F24613" w:rsidRPr="00055999" w:rsidRDefault="00F24613" w:rsidP="002E527C">
      <w:pPr>
        <w:pStyle w:val="ZLITUSTzmustliter"/>
      </w:pPr>
      <w:r w:rsidRPr="00765061">
        <w:t>1</w:t>
      </w:r>
      <w:r>
        <w:t>7</w:t>
      </w:r>
      <w:r w:rsidRPr="00765061">
        <w:t>.</w:t>
      </w:r>
      <w:r>
        <w:t> </w:t>
      </w:r>
      <w:r w:rsidRPr="00765061">
        <w:t>Firma inwestycyjna prowadząca OTF, informuje Komisję o każdym przypadku</w:t>
      </w:r>
      <w:r>
        <w:t xml:space="preserve"> </w:t>
      </w:r>
      <w:r w:rsidRPr="00765061">
        <w:t>manipulacji na rynku lub próby manipulacji na rynku, o których mowa w art. 2 pkt 2 i 3 rozporządzenia 1227/</w:t>
      </w:r>
      <w:r w:rsidRPr="00055999">
        <w:t>2011 niezwłocznie po powzięciu informacji o wystąpieniu takiego przypadku.</w:t>
      </w:r>
    </w:p>
    <w:p w:rsidR="00F24613" w:rsidRDefault="00F24613" w:rsidP="002E527C">
      <w:pPr>
        <w:pStyle w:val="ZLITUSTzmustliter"/>
      </w:pPr>
      <w:r>
        <w:t>18</w:t>
      </w:r>
      <w:r w:rsidRPr="00845331">
        <w:t>.</w:t>
      </w:r>
      <w:r>
        <w:t> W przypadku gdy z ustaleń Komisji wynika, że naruszenia</w:t>
      </w:r>
      <w:r w:rsidRPr="0017598D">
        <w:t>, o których mowa w ust. 1</w:t>
      </w:r>
      <w:r>
        <w:t xml:space="preserve">7, miały miejsce, </w:t>
      </w:r>
      <w:r w:rsidRPr="00845331">
        <w:t>Komisja</w:t>
      </w:r>
      <w:r w:rsidRPr="00AF14DA">
        <w:t xml:space="preserve"> przekazuje </w:t>
      </w:r>
      <w:r w:rsidRPr="00765061">
        <w:t>Prezes</w:t>
      </w:r>
      <w:r>
        <w:t>owi</w:t>
      </w:r>
      <w:r w:rsidRPr="00765061">
        <w:t xml:space="preserve"> Urzędu Regulacji Energetyki</w:t>
      </w:r>
      <w:r>
        <w:t xml:space="preserve"> </w:t>
      </w:r>
      <w:r w:rsidRPr="00AF14DA">
        <w:t xml:space="preserve">otrzymane od firmy inwestycyjnej prowadzącej </w:t>
      </w:r>
      <w:r>
        <w:t>OTF</w:t>
      </w:r>
      <w:r w:rsidRPr="00AF14DA">
        <w:t xml:space="preserve"> informacje o naruszeniach</w:t>
      </w:r>
      <w:r>
        <w:t>.</w:t>
      </w:r>
    </w:p>
    <w:p w:rsidR="00F24613" w:rsidRDefault="00F24613" w:rsidP="002E527C">
      <w:pPr>
        <w:pStyle w:val="ZLITUSTzmustliter"/>
      </w:pPr>
      <w:r>
        <w:t>19. </w:t>
      </w:r>
      <w:r w:rsidRPr="005A77AF">
        <w:t>Firma inwestycyjna prowadząca ASO lub OTF</w:t>
      </w:r>
      <w:r w:rsidRPr="00B17AF3">
        <w:t xml:space="preserve"> współpracuje </w:t>
      </w:r>
      <w:r>
        <w:t xml:space="preserve">z prokuratorem lub policją </w:t>
      </w:r>
      <w:r w:rsidRPr="00B17AF3">
        <w:t>podczas wyjaśniania okoliczności narusze</w:t>
      </w:r>
      <w:r>
        <w:t>ń, o których mowa w ust. 16 pkt 2.”</w:t>
      </w:r>
      <w:r w:rsidRPr="007A5221">
        <w:t>;</w:t>
      </w:r>
    </w:p>
    <w:p w:rsidR="00F24613" w:rsidRPr="001A6D71" w:rsidRDefault="00F24613" w:rsidP="00F24613">
      <w:pPr>
        <w:pStyle w:val="PKTpunkt"/>
      </w:pPr>
      <w:r>
        <w:t>2</w:t>
      </w:r>
      <w:r w:rsidR="00623154">
        <w:t>9</w:t>
      </w:r>
      <w:r>
        <w:t>)</w:t>
      </w:r>
      <w:r>
        <w:tab/>
        <w:t>w art. 79 ust. 2a otrzymuje brzmienie:</w:t>
      </w:r>
    </w:p>
    <w:p w:rsidR="00F24613" w:rsidRDefault="00F24613" w:rsidP="00F24613">
      <w:pPr>
        <w:pStyle w:val="ZUSTzmustartykuempunktem"/>
      </w:pPr>
      <w:r>
        <w:t>„2a. </w:t>
      </w:r>
      <w:r w:rsidRPr="00055999">
        <w:t>Czynności, o których mowa w ust. 2 pkt 1, pkt 2 lit. a i pkt 3 lit. a oraz ust. 2c, mogą być wykonywane wyłącznie przez samą firmę inwestycyjną lub przez agenta tej firmy inwestycyjnej, z zastrzeżeniem ust. 2b. Agentem firmy inwestycyjnej może być inna firma inwestycyjna, pod warunkiem że została ona wpisana do rejestru, o którym mowa w ust. 8.”;</w:t>
      </w:r>
    </w:p>
    <w:p w:rsidR="00F24613" w:rsidRDefault="00623154" w:rsidP="00F24613">
      <w:pPr>
        <w:pStyle w:val="PKTpunkt"/>
      </w:pPr>
      <w:r>
        <w:t>30</w:t>
      </w:r>
      <w:r w:rsidR="00F24613">
        <w:t>)</w:t>
      </w:r>
      <w:r w:rsidR="00055999">
        <w:tab/>
      </w:r>
      <w:r w:rsidR="00F24613">
        <w:t>w art. 81:</w:t>
      </w:r>
    </w:p>
    <w:p w:rsidR="00F24613" w:rsidRDefault="00F24613" w:rsidP="00F24613">
      <w:pPr>
        <w:pStyle w:val="LITlitera"/>
      </w:pPr>
      <w:r>
        <w:t>a)</w:t>
      </w:r>
      <w:r>
        <w:tab/>
        <w:t>w ust. 1 w pkt 2 lit. h otrzymuje brzmienie:</w:t>
      </w:r>
    </w:p>
    <w:p w:rsidR="00F24613" w:rsidRDefault="00F24613" w:rsidP="00F24613">
      <w:pPr>
        <w:pStyle w:val="ZLITLITzmlitliter"/>
      </w:pPr>
      <w:r w:rsidRPr="00530B3D">
        <w:t>„</w:t>
      </w:r>
      <w:r>
        <w:t>h)</w:t>
      </w:r>
      <w:r>
        <w:tab/>
      </w:r>
      <w:r w:rsidRPr="00E35B18">
        <w:t>opinię firmy inwestycyjnej, że doświadczenie w zakresie obrotu instrumentami finansowymi posiadane przez dany podmiot lub przez osoby kierujące jego działalnością oraz struktura organizacyjna tego podmiotu gwarantują wykonywanie czynności, o których mowa w art. 79 ust. 2 i 2c, w sposób prawidłowy, z d</w:t>
      </w:r>
      <w:r>
        <w:t xml:space="preserve">ołożeniem należytej staranności </w:t>
      </w:r>
      <w:r w:rsidR="00C0761E" w:rsidRPr="00210E1A">
        <w:t>–</w:t>
      </w:r>
      <w:r>
        <w:t xml:space="preserve"> chyba że agentem firmy inwestycyjnej ma być </w:t>
      </w:r>
      <w:r w:rsidR="00926C4F">
        <w:t xml:space="preserve">inna </w:t>
      </w:r>
      <w:r>
        <w:t>firma inwestycyjna.</w:t>
      </w:r>
      <w:r w:rsidR="00C0761E" w:rsidRPr="00055999">
        <w:t>”</w:t>
      </w:r>
      <w:r>
        <w:t>,</w:t>
      </w:r>
    </w:p>
    <w:p w:rsidR="00F24613" w:rsidRDefault="00F24613" w:rsidP="00F24613">
      <w:pPr>
        <w:pStyle w:val="LITlitera"/>
      </w:pPr>
      <w:r>
        <w:t>b) ust. 4 otrzymuje brzmienie:</w:t>
      </w:r>
    </w:p>
    <w:p w:rsidR="00F24613" w:rsidRDefault="00F24613" w:rsidP="00F24613">
      <w:pPr>
        <w:pStyle w:val="ZLITUSTzmustliter"/>
      </w:pPr>
      <w:r w:rsidRPr="005B5334">
        <w:t>„4.</w:t>
      </w:r>
      <w:r w:rsidR="001668F4">
        <w:t> </w:t>
      </w:r>
      <w:r w:rsidRPr="005B5334">
        <w:t xml:space="preserve">Komisja odmawia wpisu do rejestru w przypadku, gdy osoba fizyczna, o której mowa w ust. 1 pkt 1, lub osoba kierująca działalnością podmiotu, o którym mowa w ust. 1 pkt 2, została uznana prawomocnym orzeczeniem za winną popełnienia przestępstwa skarbowego, przestępstwa przeciwko wiarygodności dokumentów, mieniu, obrotowi gospodarczemu, obrotowi pieniędzmi i papierami wartościowymi, przestępstw lub wykroczeń określonych w art. 305, art. 307 lub art. 308 ustawy z dnia 30 czerwca 2000 r. </w:t>
      </w:r>
      <w:r w:rsidR="001668F4" w:rsidRPr="00210E1A">
        <w:t>–</w:t>
      </w:r>
      <w:r w:rsidRPr="005B5334">
        <w:t xml:space="preserve"> Prawo własności przemysłowej</w:t>
      </w:r>
      <w:r>
        <w:t>,</w:t>
      </w:r>
      <w:r w:rsidRPr="005B5334">
        <w:t xml:space="preserve"> przestępstw określonych w ustawie z dnia 26 października 2000 r. o giełdach towarowych, ustawie o funduszach inwestycyjnych, ustawie o ofercie publicznej lub przestępstw określonych w niniejszej ustawie.”;</w:t>
      </w:r>
    </w:p>
    <w:p w:rsidR="00F24613" w:rsidRPr="001A6D71" w:rsidRDefault="00623154" w:rsidP="00F24613">
      <w:pPr>
        <w:pStyle w:val="PKTpunkt"/>
      </w:pPr>
      <w:r>
        <w:t>31</w:t>
      </w:r>
      <w:r w:rsidR="00F24613">
        <w:t>)</w:t>
      </w:r>
      <w:r w:rsidR="00F24613">
        <w:tab/>
        <w:t>w art. 83a</w:t>
      </w:r>
      <w:r w:rsidR="00F24613" w:rsidRPr="001A6D71">
        <w:t>:</w:t>
      </w:r>
    </w:p>
    <w:p w:rsidR="00F24613" w:rsidRPr="001A6D71" w:rsidRDefault="00F24613" w:rsidP="00F24613">
      <w:pPr>
        <w:pStyle w:val="LITlitera"/>
      </w:pPr>
      <w:r>
        <w:t>a)</w:t>
      </w:r>
      <w:r>
        <w:tab/>
        <w:t>ust. 4</w:t>
      </w:r>
      <w:r w:rsidRPr="001A6D71">
        <w:t>–4d otrzymują brzmienie:</w:t>
      </w:r>
    </w:p>
    <w:p w:rsidR="00F24613" w:rsidRPr="001A6D71" w:rsidRDefault="00F24613" w:rsidP="00F24613">
      <w:pPr>
        <w:pStyle w:val="ZLITUSTzmustliter"/>
      </w:pPr>
      <w:r>
        <w:t>„</w:t>
      </w:r>
      <w:r w:rsidRPr="001A6D71">
        <w:t>4. Firma inwestycyjna:</w:t>
      </w:r>
    </w:p>
    <w:p w:rsidR="00F24613" w:rsidRPr="00172591" w:rsidRDefault="00F24613" w:rsidP="00F24613">
      <w:pPr>
        <w:pStyle w:val="ZLITPKTzmpktliter"/>
      </w:pPr>
      <w:r w:rsidRPr="00172591">
        <w:t>1)</w:t>
      </w:r>
      <w:r>
        <w:tab/>
      </w:r>
      <w:r w:rsidRPr="00172591">
        <w:t>nagrywa rozmowy telefoniczne prowadzone z klientami w związku ze świadczonymi usługami maklerskimi, o których mowa w art. 69 ust. 2 pkt 1–5</w:t>
      </w:r>
      <w:r w:rsidR="00C0761E">
        <w:t>;</w:t>
      </w:r>
    </w:p>
    <w:p w:rsidR="00F24613" w:rsidRDefault="00F24613" w:rsidP="00F24613">
      <w:pPr>
        <w:pStyle w:val="ZLITPKTzmpktliter"/>
      </w:pPr>
      <w:r w:rsidRPr="00172591">
        <w:t>2)</w:t>
      </w:r>
      <w:r>
        <w:tab/>
      </w:r>
      <w:r w:rsidRPr="00172591">
        <w:t>sporządza</w:t>
      </w:r>
      <w:r>
        <w:t xml:space="preserve"> </w:t>
      </w:r>
      <w:r w:rsidRPr="00172591">
        <w:t>protokoły, notatki lub nagrania rozmów przeprowadzonych w bezpośredniej obecności klienta lub potencjalnego klienta w związku ze świadczonymi usługami maklerskimi, o których mowa w art. 69 ust. 2 pkt 1–5.</w:t>
      </w:r>
    </w:p>
    <w:p w:rsidR="00F24613" w:rsidRDefault="00F24613" w:rsidP="00F24613">
      <w:pPr>
        <w:pStyle w:val="ZLITUSTzmustliter"/>
      </w:pPr>
      <w:r w:rsidRPr="00172591">
        <w:t>4a.</w:t>
      </w:r>
      <w:r>
        <w:t> </w:t>
      </w:r>
      <w:r w:rsidRPr="00172591">
        <w:t>Firma inwestycyjna rejestruje, przechowuje i archiwizuje dokumenty, nagrania rozmów telefonicznych, korespondencję elektroniczną oraz inne informacje sporządzane, przekazane lub otrzymywane w związku ze świadczonymi usługami maklerskimi.</w:t>
      </w:r>
    </w:p>
    <w:p w:rsidR="00F24613" w:rsidRPr="00172591" w:rsidRDefault="00F24613" w:rsidP="00F24613">
      <w:pPr>
        <w:pStyle w:val="ZLITUSTzmustliter"/>
      </w:pPr>
      <w:r w:rsidRPr="00172591">
        <w:t>4</w:t>
      </w:r>
      <w:r>
        <w:t>b</w:t>
      </w:r>
      <w:r w:rsidRPr="00172591">
        <w:t>.</w:t>
      </w:r>
      <w:r>
        <w:t> </w:t>
      </w:r>
      <w:r w:rsidRPr="00172591">
        <w:t>Obowiązki, określone w ust. 4 i 4</w:t>
      </w:r>
      <w:r>
        <w:t>a</w:t>
      </w:r>
      <w:r w:rsidRPr="00172591">
        <w:t>, w tym w odniesieniu do usług, o których mowa w art. 69 ust. 2 pkt 4 i 5, firma inwestycyjna wykonuje na zasadach określonych w art. 72–76 rozporządzenia 2017/565.</w:t>
      </w:r>
    </w:p>
    <w:p w:rsidR="00F24613" w:rsidRDefault="00F24613" w:rsidP="00F24613">
      <w:pPr>
        <w:pStyle w:val="ZLITUSTzmustliter"/>
      </w:pPr>
      <w:r w:rsidRPr="00172591">
        <w:t>4c.</w:t>
      </w:r>
      <w:r>
        <w:t> </w:t>
      </w:r>
      <w:r w:rsidRPr="00172591">
        <w:t>Firma inwestycyjna oznacza datę i dokładny czas sporządzania, przekazania lub otrzymania informacji, o których mowa w ust. 4 i 4a, w przypadku, gdy dane te nie są zawarte w ich treści.</w:t>
      </w:r>
    </w:p>
    <w:p w:rsidR="00F24613" w:rsidRDefault="00F24613" w:rsidP="00F24613">
      <w:pPr>
        <w:pStyle w:val="ZLITUSTzmustliter"/>
      </w:pPr>
      <w:r>
        <w:t>4d. </w:t>
      </w:r>
      <w:r w:rsidRPr="006C03A9">
        <w:t xml:space="preserve">Z zastrzeżeniem art. </w:t>
      </w:r>
      <w:r>
        <w:t xml:space="preserve">73 i art. </w:t>
      </w:r>
      <w:r w:rsidRPr="006C03A9">
        <w:t>76 ust. 11 rozporządzenia 2017/565, obowiązek przechowywania i archiwizowania, o którym mowa w ust. 4a, wygasa z upływem 5 lat, licząc od pierwszego dnia roku następującego po roku, w którym dokumenty lub nośniki informacji zostały sporządzone lub otrzymane, a w przypadku regulaminów, procedur oraz innych regulacji wewnętrznych – z upływem 5 lat, licząc od pierwszego dnia roku następującego po roku, w którym przestały one obowiązywać. Komisja może zażądać od firmy inwestycyjnej przechowywania i archiwizowania takich danych lub dokumentów po upływie tego terminu, nie dłużej jednak niż przez 7 lat, licząc od pierwszego dnia roku następującego po roku, w którym zostały one sporządzone lub otrzymane, lub przestały obowiązywać.</w:t>
      </w:r>
      <w:r>
        <w:t>”,</w:t>
      </w:r>
    </w:p>
    <w:p w:rsidR="00F24613" w:rsidRPr="001A6D71" w:rsidRDefault="00F24613" w:rsidP="00F24613">
      <w:pPr>
        <w:pStyle w:val="LITlitera"/>
      </w:pPr>
      <w:r>
        <w:t>b)</w:t>
      </w:r>
      <w:r>
        <w:tab/>
        <w:t>po ust. 4d dodaje się ust. 4e</w:t>
      </w:r>
      <w:r w:rsidRPr="001A6D71">
        <w:t>–4g w brzmieniu:</w:t>
      </w:r>
    </w:p>
    <w:p w:rsidR="00F24613" w:rsidRPr="00805059" w:rsidRDefault="00F24613" w:rsidP="00F24613">
      <w:pPr>
        <w:pStyle w:val="ZLITUSTzmustliter"/>
      </w:pPr>
      <w:r>
        <w:t>„</w:t>
      </w:r>
      <w:r w:rsidRPr="00805059">
        <w:t>4e.</w:t>
      </w:r>
      <w:r>
        <w:t> </w:t>
      </w:r>
      <w:r w:rsidRPr="00805059">
        <w:t>Obowiązek, o którym mowa w ust. 4 i 4a, obejmuje również nagrywanie rozmów telefonicznych i zapisywanie korespondencji elektronicznej, związanych z czynnościami, które mogłyby skutkować świadczeniem jednej z usług maklerskich, o których mowa w art. 69 ust. 2 pkt 1–5, nawet jeżeli w wyniku prowadzenia tych rozmów lub korespondencji nie dochodziłoby do świadczenia usługi. Obowiązek nagrywania rozmów telefonicznych i zapisywania korespondencji elektronicznej obejmuje urządzenia firmy inwestycyjnej oraz, pod warunkiem zatwierdzenia do używania przez firmę inwestycyjną prywatnych urządzeń osób zatrudnionych w firmie inwestycyjnej – także takie prywatne urządzenia.</w:t>
      </w:r>
    </w:p>
    <w:p w:rsidR="00F24613" w:rsidRPr="00805059" w:rsidRDefault="00F24613" w:rsidP="00F24613">
      <w:pPr>
        <w:pStyle w:val="ZLITUSTzmustliter"/>
      </w:pPr>
      <w:r w:rsidRPr="00805059">
        <w:t>4f.</w:t>
      </w:r>
      <w:r>
        <w:t> </w:t>
      </w:r>
      <w:r w:rsidRPr="00805059">
        <w:t xml:space="preserve">Firma inwestycyjna informuje klientów lub potencjalnych klientów o nagrywaniu rozmów telefonicznych </w:t>
      </w:r>
      <w:r w:rsidRPr="001668F4">
        <w:t>lub zapisywaniu prowadzonej korespondencji elektronicznej, w wyniku których dochodziłoby lub mogłoby dojść do świadczenia jednej z usług maklerskich, o których mowa w art. 69 ust. 2 pkt 1–5, przed rozpoczęciem takiego nagrania lub zapisu. Firma inwestycyjna może poinformować jednokrotnie klienta lub potencjalnego klienta wskazując, że będzie nagrywała lub zapisywała przyszłe rozmowy lub korespondencję. Firma inwestycyjna nie może prowadzić rozmów telefonicznych</w:t>
      </w:r>
      <w:r w:rsidRPr="00805059">
        <w:t xml:space="preserve"> lub korespondencji elektronicznej, jeżeli nie poinformowała klienta lub potencjalnego klienta o nagrywaniu rozmów lub zapisywaniu korespondencji.</w:t>
      </w:r>
    </w:p>
    <w:p w:rsidR="00F24613" w:rsidRDefault="00F24613" w:rsidP="00F24613">
      <w:pPr>
        <w:pStyle w:val="ZLITUSTzmustliter"/>
      </w:pPr>
      <w:r w:rsidRPr="00805059">
        <w:t>4g.</w:t>
      </w:r>
      <w:r>
        <w:t> </w:t>
      </w:r>
      <w:r w:rsidRPr="00805059">
        <w:t xml:space="preserve">Firma inwestycyjna podejmuje działania zapobiegające prowadzeniu przez osoby zatrudnione w firmie inwestycyjnej rozmów telefonicznych lub korespondencji elektronicznej z wykorzystaniem zatwierdzonych prywatnych urządzeń tych </w:t>
      </w:r>
      <w:r w:rsidRPr="001668F4">
        <w:t>osób, jeżeli nie jest w stanie nagrywać tych rozmów lub zapisywać prowadzonej korespondencji elektronicznej</w:t>
      </w:r>
      <w:r w:rsidRPr="00805059">
        <w:t>.</w:t>
      </w:r>
      <w:r>
        <w:t>”;</w:t>
      </w:r>
    </w:p>
    <w:p w:rsidR="00F24613" w:rsidRPr="001A6D71" w:rsidRDefault="00623154" w:rsidP="00F24613">
      <w:pPr>
        <w:pStyle w:val="PKTpunkt"/>
      </w:pPr>
      <w:r>
        <w:t>32</w:t>
      </w:r>
      <w:r w:rsidR="00F24613">
        <w:t>)</w:t>
      </w:r>
      <w:r w:rsidR="00F24613">
        <w:tab/>
        <w:t>w art. 106 w ust. 9 wprowadzenie do wyliczenia otrzymuje brzmienie:</w:t>
      </w:r>
    </w:p>
    <w:p w:rsidR="00F24613" w:rsidRDefault="00F24613" w:rsidP="00F24613">
      <w:pPr>
        <w:pStyle w:val="ZFRAGzmfragmentunpzdaniaartykuempunktem"/>
      </w:pPr>
      <w:r>
        <w:t>„Przepisu ust. 1 nie stosuje się, w przypadku gdy nabycie albo objęcie akcji domu maklerskiego dokonywane jest przez bank krajowy lub instytucję kredytową w rozumieniu przepisów ustawy z dnia 29 sierpnia 1997 r. – Prawo bankowe, dom maklerski lub zagraniczną firmę inwestycyjną mającą siedzibę na terytorium państwa członkowskiego, w wykonaniu umowy o gwarancję emisji, o której mowa w art. 14a ust. 5 ustawy o ofercie publicznej, jeżeli:”;</w:t>
      </w:r>
    </w:p>
    <w:p w:rsidR="00F24613" w:rsidRPr="001A6D71" w:rsidRDefault="00623154" w:rsidP="00F24613">
      <w:pPr>
        <w:pStyle w:val="PKTpunkt"/>
      </w:pPr>
      <w:r>
        <w:t>33</w:t>
      </w:r>
      <w:r w:rsidR="00F24613">
        <w:t>)</w:t>
      </w:r>
      <w:r w:rsidR="00F24613">
        <w:tab/>
      </w:r>
      <w:r w:rsidR="00F24613" w:rsidRPr="001A6D71">
        <w:t>w art. 114 ust. 1 otrzymuje brzmienie:</w:t>
      </w:r>
    </w:p>
    <w:p w:rsidR="00F24613" w:rsidRDefault="00F24613" w:rsidP="00F24613">
      <w:pPr>
        <w:pStyle w:val="ZUSTzmustartykuempunktem"/>
      </w:pPr>
      <w:r>
        <w:t>„</w:t>
      </w:r>
      <w:r w:rsidRPr="0080285B">
        <w:t>1.</w:t>
      </w:r>
      <w:r>
        <w:t> </w:t>
      </w:r>
      <w:r w:rsidRPr="0080285B">
        <w:t>Do banku prowadzącego działalność maklerską stosuje się odpowiednio art. 25e, art. 104 i art. 104a.</w:t>
      </w:r>
      <w:r>
        <w:t>”</w:t>
      </w:r>
      <w:r w:rsidRPr="0080285B">
        <w:t>;</w:t>
      </w:r>
    </w:p>
    <w:p w:rsidR="00803400" w:rsidRDefault="00623154" w:rsidP="00F24613">
      <w:pPr>
        <w:pStyle w:val="PKTpunkt"/>
      </w:pPr>
      <w:r>
        <w:t>34</w:t>
      </w:r>
      <w:r w:rsidR="00F24613" w:rsidRPr="001A6D71">
        <w:t>)</w:t>
      </w:r>
      <w:r w:rsidR="00F24613" w:rsidRPr="001A6D71">
        <w:tab/>
        <w:t>w art. 115</w:t>
      </w:r>
      <w:r w:rsidR="00803400">
        <w:t>:</w:t>
      </w:r>
    </w:p>
    <w:p w:rsidR="00F24613" w:rsidRPr="001A6D71" w:rsidRDefault="00803400" w:rsidP="00803400">
      <w:pPr>
        <w:pStyle w:val="LITlitera"/>
      </w:pPr>
      <w:r>
        <w:t>a)</w:t>
      </w:r>
      <w:r>
        <w:tab/>
      </w:r>
      <w:r w:rsidR="00F24613" w:rsidRPr="001A6D71">
        <w:t>po ust. 5 dodaje się ust. 5a w brzmieniu:</w:t>
      </w:r>
    </w:p>
    <w:p w:rsidR="00F24613" w:rsidRDefault="00F24613" w:rsidP="00803400">
      <w:pPr>
        <w:pStyle w:val="ZLITUSTzmustliter"/>
      </w:pPr>
      <w:r>
        <w:t>„</w:t>
      </w:r>
      <w:r w:rsidRPr="0080285B">
        <w:t>5a.</w:t>
      </w:r>
      <w:r>
        <w:t> </w:t>
      </w:r>
      <w:r w:rsidRPr="0080285B">
        <w:t>Do zagranicznej osoby prawnej, o której mowa w ust. 1, stosuje się odpowiednio przepisy art. 25e.</w:t>
      </w:r>
      <w:r>
        <w:t>”</w:t>
      </w:r>
      <w:r w:rsidR="00803400">
        <w:t>,</w:t>
      </w:r>
    </w:p>
    <w:p w:rsidR="00803400" w:rsidRDefault="00803400" w:rsidP="00803400">
      <w:pPr>
        <w:pStyle w:val="LITlitera"/>
      </w:pPr>
      <w:r>
        <w:t>b)</w:t>
      </w:r>
      <w:r>
        <w:tab/>
        <w:t>w ust. 7 dodaje się zdanie drugie w brzmieniu:</w:t>
      </w:r>
    </w:p>
    <w:p w:rsidR="00803400" w:rsidRDefault="00803400" w:rsidP="00803400">
      <w:pPr>
        <w:pStyle w:val="ZLITFRAGzmlitfragmentunpzdanialiter"/>
      </w:pPr>
      <w:r>
        <w:t>„</w:t>
      </w:r>
      <w:r w:rsidRPr="00803400">
        <w:t>Podmiot wpisany do rejestru może również prowadzić działalność w zakresie, o którym mowa w art. 31 ust. 3b</w:t>
      </w:r>
      <w:r w:rsidR="002E527C">
        <w:t xml:space="preserve"> lub art. 78 ust. 1bb</w:t>
      </w:r>
      <w:r w:rsidRPr="00803400">
        <w:t>.”;</w:t>
      </w:r>
    </w:p>
    <w:p w:rsidR="00F24613" w:rsidRPr="001A6D71" w:rsidRDefault="00623154" w:rsidP="00F24613">
      <w:pPr>
        <w:pStyle w:val="PKTpunkt"/>
      </w:pPr>
      <w:r>
        <w:t>35</w:t>
      </w:r>
      <w:r w:rsidR="00F24613">
        <w:t>)</w:t>
      </w:r>
      <w:r w:rsidR="00F24613">
        <w:tab/>
        <w:t>w art. 117 ust. 6 otrzymuje brzmienie:</w:t>
      </w:r>
    </w:p>
    <w:p w:rsidR="00F24613" w:rsidRDefault="00F24613" w:rsidP="00F24613">
      <w:pPr>
        <w:pStyle w:val="ZUSTzmustartykuempunktem"/>
      </w:pPr>
      <w:r>
        <w:t xml:space="preserve">„6. Do tworzenia i działalności oddziałów zagranicznych firm inwestycyjnych nie stosuje się przepisów ustawy z dnia 6 marca 2018 r. o zasadach uczestnictwa przedsiębiorców zagranicznych i innych </w:t>
      </w:r>
      <w:r w:rsidRPr="001668F4">
        <w:t>osób zagranicznych w obrocie gospodarczym na terytorium Rzeczypospolitej Polskiej, z wyjątkiem art. 17 tej ustawy.”;</w:t>
      </w:r>
    </w:p>
    <w:p w:rsidR="00803400" w:rsidRDefault="00623154" w:rsidP="00803400">
      <w:pPr>
        <w:pStyle w:val="PKTpunkt"/>
      </w:pPr>
      <w:r>
        <w:t>36</w:t>
      </w:r>
      <w:r w:rsidR="00803400">
        <w:t>)</w:t>
      </w:r>
      <w:r w:rsidR="00803400">
        <w:tab/>
      </w:r>
      <w:r w:rsidR="00803400" w:rsidRPr="00803400">
        <w:t>w art. 121</w:t>
      </w:r>
      <w:r w:rsidR="00803400">
        <w:t xml:space="preserve"> w</w:t>
      </w:r>
      <w:r w:rsidR="00803400" w:rsidRPr="00803400">
        <w:t xml:space="preserve"> ust. 2 pkt 1 i 2 otrzymują brzmienie</w:t>
      </w:r>
      <w:r w:rsidR="00803400">
        <w:t>:</w:t>
      </w:r>
    </w:p>
    <w:p w:rsidR="00803400" w:rsidRPr="00803400" w:rsidRDefault="00803400" w:rsidP="00803400">
      <w:pPr>
        <w:pStyle w:val="ZPKTzmpktartykuempunktem"/>
      </w:pPr>
      <w:r>
        <w:t>„</w:t>
      </w:r>
      <w:r w:rsidRPr="00803400">
        <w:t>1)</w:t>
      </w:r>
      <w:r>
        <w:tab/>
      </w:r>
      <w:r w:rsidRPr="00803400">
        <w:t>firmy inwestycyjnej, zagranicznej firmy inwestycyjnej nieprowadzącej działalności maklerskiej na terytorium Rzeczypospolitej Polskiej lub zagranicznej osoby prawnej nieprowadzącej działalności maklerskiej na terytorium Rzeczypospolitej Polskiej, o której mowa w art. 31 ust. 1 pkt 2a, wykonujących bezpośrednio zlecenie na rynku regulowanym – w przypadku gdy zlecenie, o którym mowa w ust. 1, jest składane bezpośrednio w tej firmie inwestycyjnej, zagranicznej firmie inwestycyjnej nieprowadzącej działalności maklerskiej na terytorium Rzeczypospolitej Polskiej lub zagranicznej osobie prawnej nieprowadzącej działalności maklerskiej na terytorium Rzeczypospolitej Polskiej, o której mowa w art. 31 ust. 1 pkt 2a, albo</w:t>
      </w:r>
    </w:p>
    <w:p w:rsidR="00803400" w:rsidRPr="001668F4" w:rsidRDefault="00803400" w:rsidP="00803400">
      <w:pPr>
        <w:pStyle w:val="ZPKTzmpktartykuempunktem"/>
      </w:pPr>
      <w:r w:rsidRPr="00803400">
        <w:t>2)</w:t>
      </w:r>
      <w:r>
        <w:tab/>
      </w:r>
      <w:r w:rsidRPr="00803400">
        <w:t>firmy inwestycyjnej, zagranicznej firmy inwestycyjnej nieprowadzącej działalności maklerskiej na terytorium Rzeczypospolitej Polskiej, zagranicznej osoby prawnej nieprowadzącej działalności maklerskiej na terytorium Rzeczypospolitej Polskiej, o której mowa w art. 31 ust. 1 pkt 2a, lub zagranicznej osoby prawnej, o której mowa w art. 115 ust. 1, nieprowadzącej działalności maklerskiej na terytorium Rzeczypospolitej Polskiej – w przypadku gdy podmiot ten pośredniczy w przekazywaniu zlecenia klienta do podmiotów wymienionych w pkt 1</w:t>
      </w:r>
      <w:r>
        <w:t>”</w:t>
      </w:r>
      <w:r w:rsidRPr="0059162B">
        <w:t>;</w:t>
      </w:r>
    </w:p>
    <w:p w:rsidR="00F24613" w:rsidRPr="001A6D71" w:rsidRDefault="00623154" w:rsidP="00F24613">
      <w:pPr>
        <w:pStyle w:val="PKTpunkt"/>
      </w:pPr>
      <w:r>
        <w:t>37</w:t>
      </w:r>
      <w:r w:rsidR="00F24613">
        <w:t>)</w:t>
      </w:r>
      <w:r w:rsidR="00F24613">
        <w:tab/>
        <w:t>art. 123 otrzymuje brzmienie:</w:t>
      </w:r>
    </w:p>
    <w:p w:rsidR="00F24613" w:rsidRDefault="00F24613" w:rsidP="00F24613">
      <w:pPr>
        <w:pStyle w:val="ZARTzmartartykuempunktem"/>
      </w:pPr>
      <w:r>
        <w:t>„Art. 123. </w:t>
      </w:r>
      <w:r w:rsidRPr="00191B7C">
        <w:t xml:space="preserve">W zakresie nieuregulowanym w niniejszym oddziale do banku powierniczego oraz do </w:t>
      </w:r>
      <w:r w:rsidRPr="001668F4">
        <w:t>wykonywania nadzoru nad takim bankiem stosuje się odpowiednio przepisy art. 83a ust. 4a i 4d, art</w:t>
      </w:r>
      <w:r w:rsidRPr="00191B7C">
        <w:t>. 85, art. 86, art. 89, art. 90, art. 92 i art. 104.</w:t>
      </w:r>
      <w:r>
        <w:t>”</w:t>
      </w:r>
      <w:r w:rsidRPr="0059162B">
        <w:t>;</w:t>
      </w:r>
    </w:p>
    <w:p w:rsidR="00F24613" w:rsidRDefault="00623154" w:rsidP="00F24613">
      <w:pPr>
        <w:pStyle w:val="PKTpunkt"/>
      </w:pPr>
      <w:r>
        <w:t>3</w:t>
      </w:r>
      <w:r w:rsidR="00F24613">
        <w:t>8)</w:t>
      </w:r>
      <w:r w:rsidR="001668F4">
        <w:tab/>
      </w:r>
      <w:r w:rsidR="00F24613">
        <w:t>w art. 131b w pkt 6 kropkę zastępuje się średnikiem i dodaje się pkt 7 w brzmieniu:</w:t>
      </w:r>
    </w:p>
    <w:p w:rsidR="00F24613" w:rsidRDefault="001668F4" w:rsidP="00F24613">
      <w:pPr>
        <w:pStyle w:val="ZPKTzmpktartykuempunktem"/>
      </w:pPr>
      <w:r>
        <w:t>„</w:t>
      </w:r>
      <w:r w:rsidR="00F24613">
        <w:t>7)</w:t>
      </w:r>
      <w:r>
        <w:tab/>
      </w:r>
      <w:r w:rsidR="00F24613" w:rsidRPr="00950A1B">
        <w:t>oświadczenia członków zarządu oraz rady nadzorczej</w:t>
      </w:r>
      <w:r w:rsidR="00F24613">
        <w:t xml:space="preserve"> podmiotu ubiegającego się o zezwolenie</w:t>
      </w:r>
      <w:r w:rsidR="00F24613" w:rsidRPr="00950A1B">
        <w:t>, że nie byli uznani prawomocnym orzeczeniem za winnych popełnienia przestępstw</w:t>
      </w:r>
      <w:r w:rsidR="00F24613">
        <w:t>a</w:t>
      </w:r>
      <w:r w:rsidR="00F24613" w:rsidRPr="00950A1B">
        <w:t xml:space="preserve"> skarbowe</w:t>
      </w:r>
      <w:r w:rsidR="00F24613">
        <w:t>go</w:t>
      </w:r>
      <w:r w:rsidR="00F24613" w:rsidRPr="00950A1B">
        <w:t>, przestępstw</w:t>
      </w:r>
      <w:r w:rsidR="00F24613">
        <w:t>a</w:t>
      </w:r>
      <w:r w:rsidR="00F24613" w:rsidRPr="00950A1B">
        <w:t xml:space="preserve"> przeciwko wiarygodności dokumentów, mieniu, obrotowi gospodarczemu, obrotowi pieniędzmi i papierami wartościowymi, przestępstw</w:t>
      </w:r>
      <w:r w:rsidR="00F24613">
        <w:t>a</w:t>
      </w:r>
      <w:r w:rsidR="00F24613" w:rsidRPr="00950A1B">
        <w:t xml:space="preserve"> lub wykroczeni</w:t>
      </w:r>
      <w:r w:rsidR="00F24613">
        <w:t>a</w:t>
      </w:r>
      <w:r w:rsidR="00F24613" w:rsidRPr="00950A1B">
        <w:t xml:space="preserve"> określone</w:t>
      </w:r>
      <w:r w:rsidR="00F24613">
        <w:t>go</w:t>
      </w:r>
      <w:r w:rsidR="00F24613" w:rsidRPr="00950A1B">
        <w:t xml:space="preserve"> w art. 305, art. 307 lub art. 308 ustawy z dnia 30 czerwca 2000 r. – Prawo własności przemysłowej, przestępstw</w:t>
      </w:r>
      <w:r w:rsidR="00F24613">
        <w:t>a</w:t>
      </w:r>
      <w:r w:rsidR="00F24613" w:rsidRPr="00950A1B">
        <w:t xml:space="preserve"> określone</w:t>
      </w:r>
      <w:r w:rsidR="00F24613">
        <w:t>go</w:t>
      </w:r>
      <w:r w:rsidR="00F24613" w:rsidRPr="00950A1B">
        <w:t xml:space="preserve"> w art. 523 ustawy z dnia 28 lutego 2003 r. – Prawo upadłościowe, przestępstw</w:t>
      </w:r>
      <w:r w:rsidR="00F24613">
        <w:t>a</w:t>
      </w:r>
      <w:r w:rsidR="00F24613" w:rsidRPr="00950A1B">
        <w:t xml:space="preserve"> określone</w:t>
      </w:r>
      <w:r w:rsidR="00F24613">
        <w:t>go</w:t>
      </w:r>
      <w:r w:rsidR="00F24613" w:rsidRPr="00950A1B">
        <w:t xml:space="preserve"> w ustawach, o których mowa w art. 1 ust. 2 ustawy z dnia 21 lipca 2006 r. o nadzorze nad rynkiem finansowym, oraz przestępstw</w:t>
      </w:r>
      <w:r w:rsidR="00F24613">
        <w:t>a</w:t>
      </w:r>
      <w:r w:rsidR="00F24613" w:rsidRPr="00950A1B">
        <w:t xml:space="preserve"> stanowiące</w:t>
      </w:r>
      <w:r w:rsidR="00F24613">
        <w:t>go</w:t>
      </w:r>
      <w:r w:rsidR="00F24613" w:rsidRPr="00950A1B">
        <w:t xml:space="preserve"> naruszenie równoważnych przepisów obowiązujących w innych państwach</w:t>
      </w:r>
      <w:r w:rsidR="00F24613">
        <w:t>.</w:t>
      </w:r>
      <w:r>
        <w:t>”</w:t>
      </w:r>
      <w:r w:rsidR="00F24613">
        <w:t>;</w:t>
      </w:r>
    </w:p>
    <w:p w:rsidR="00F24613" w:rsidRPr="001A6D71" w:rsidRDefault="00623154" w:rsidP="00F24613">
      <w:pPr>
        <w:pStyle w:val="PKTpunkt"/>
      </w:pPr>
      <w:r>
        <w:t>3</w:t>
      </w:r>
      <w:r w:rsidR="00F24613">
        <w:t>9)</w:t>
      </w:r>
      <w:r w:rsidR="00F24613">
        <w:tab/>
        <w:t>w art. 131f:</w:t>
      </w:r>
    </w:p>
    <w:p w:rsidR="00F24613" w:rsidRPr="001A6D71" w:rsidRDefault="00F24613" w:rsidP="00F24613">
      <w:pPr>
        <w:pStyle w:val="LITlitera"/>
      </w:pPr>
      <w:r>
        <w:t>a)</w:t>
      </w:r>
      <w:r>
        <w:tab/>
        <w:t>ust. 1 i 2 otrzymują brzmienie:</w:t>
      </w:r>
    </w:p>
    <w:p w:rsidR="00F24613" w:rsidRDefault="00F24613" w:rsidP="00F24613">
      <w:pPr>
        <w:pStyle w:val="ZLITUSTzmustliter"/>
      </w:pPr>
      <w:r>
        <w:t xml:space="preserve">„1. Członkowie zarządu i rady nadzorczej podmiotów świadczących usługi </w:t>
      </w:r>
      <w:r w:rsidR="00C0761E">
        <w:t xml:space="preserve">w zakresie </w:t>
      </w:r>
      <w:r>
        <w:t xml:space="preserve">udostępniania informacji o transakcjach </w:t>
      </w:r>
      <w:r w:rsidRPr="001668F4">
        <w:t>posiadają nieposzlakowaną opinię w związku ze sprawowanymi funkcjami oraz wiedzę, kompetencje i doświadczenie, odpowiednie do pełnionych przez nich funkcji</w:t>
      </w:r>
      <w:r>
        <w:t xml:space="preserve"> i powierzonych im obowiązków.</w:t>
      </w:r>
    </w:p>
    <w:p w:rsidR="00F24613" w:rsidRPr="001668F4" w:rsidRDefault="00F24613" w:rsidP="00F24613">
      <w:pPr>
        <w:pStyle w:val="ZLITUSTzmustliter"/>
      </w:pPr>
      <w:r>
        <w:t xml:space="preserve">2. Członkowie zarządu i rady nadzorczej podmiotów świadczących usługi </w:t>
      </w:r>
      <w:r w:rsidR="00C0761E">
        <w:t xml:space="preserve">w zakresie </w:t>
      </w:r>
      <w:r>
        <w:t>udostępniania informacji o transakcjach</w:t>
      </w:r>
      <w:r w:rsidR="00986765">
        <w:t>,</w:t>
      </w:r>
      <w:r>
        <w:t xml:space="preserve"> pełniąc swoje funkcje</w:t>
      </w:r>
      <w:r w:rsidR="00986765">
        <w:t>,</w:t>
      </w:r>
      <w:r>
        <w:t xml:space="preserve"> kierują się niezależnością osądu, aby zapewnić skuteczną ocenę i weryfikację podejmowania i </w:t>
      </w:r>
      <w:r w:rsidRPr="001668F4">
        <w:t>wykonywania decyzji związanych z bieżącym zarządzaniem oraz poświęcają wystarczającą ilość czasu na sprawowanie swoich funkcji i powierzonych im obowiązków.”,</w:t>
      </w:r>
    </w:p>
    <w:p w:rsidR="00F24613" w:rsidRPr="001A6D71" w:rsidRDefault="00F24613" w:rsidP="00F24613">
      <w:pPr>
        <w:pStyle w:val="LITlitera"/>
      </w:pPr>
      <w:r>
        <w:t>b)</w:t>
      </w:r>
      <w:r>
        <w:tab/>
        <w:t>po ust. 2 dodaje się ust. 2a i 2b w brzmieniu:</w:t>
      </w:r>
    </w:p>
    <w:p w:rsidR="00F24613" w:rsidRDefault="00F24613" w:rsidP="00F24613">
      <w:pPr>
        <w:pStyle w:val="ZLITUSTzmustliter"/>
      </w:pPr>
      <w:r>
        <w:t xml:space="preserve">„2a. W skład zarządu lub rady nadzorczej podmiotów świadczących usługi </w:t>
      </w:r>
      <w:r w:rsidR="00C0761E">
        <w:t xml:space="preserve">w zakresie </w:t>
      </w:r>
      <w:r>
        <w:t>udostępniania informacji o transakcjach nie mogą wchodzić osoby, które były prawomocnie skazane za przestępstwo skarbowe, przestępstwo przeciwko wiarygodności dokumentów, mieniu, obrotowi gospodarczemu, obrotowi pieniędzmi i papierami wartościowymi, przestępstwo lub wykroczenie określone w art. 305, art. 307 lub art. 308 ustawy z dnia 30 czerwca 2000 r. – Prawo własności przemysłowej, przestępstwo określone w art. 523 ustawy z dnia 28 lutego 2003 r. – Prawo upadłościowe, przestępstwo określone w ustawach, o których mowa w art. 1 ust. 2 ustawy z dnia 21 lipca 2006 r. o nadzorze nad rynkiem finansowym, oraz przestępstwo stanowiące naruszenie równoważnych przepisów obowiązujących w innych państwach.</w:t>
      </w:r>
    </w:p>
    <w:p w:rsidR="00F24613" w:rsidRDefault="00F24613" w:rsidP="00F24613">
      <w:pPr>
        <w:pStyle w:val="ZLITUSTzmustliter"/>
      </w:pPr>
      <w:r>
        <w:t>2b</w:t>
      </w:r>
      <w:r w:rsidRPr="00832968">
        <w:t>.</w:t>
      </w:r>
      <w:r>
        <w:t xml:space="preserve"> Podmiot świadczący usługi </w:t>
      </w:r>
      <w:r w:rsidR="00C0761E">
        <w:t xml:space="preserve">w zakresie </w:t>
      </w:r>
      <w:r>
        <w:t xml:space="preserve">udostępniania informacji o transakcjach </w:t>
      </w:r>
      <w:r w:rsidRPr="00832968">
        <w:t>zapewnia utrzymywanie i doskonalenie przez osoby, o których mowa w ust. 1, wiedzy i kompetencji niezbędnych do należytego wykonywania powierzonych obowiązków.</w:t>
      </w:r>
      <w:r>
        <w:t>”,</w:t>
      </w:r>
    </w:p>
    <w:p w:rsidR="00F24613" w:rsidRPr="001A6D71" w:rsidRDefault="00F24613" w:rsidP="00F24613">
      <w:pPr>
        <w:pStyle w:val="LITlitera"/>
      </w:pPr>
      <w:r>
        <w:t>c)</w:t>
      </w:r>
      <w:r>
        <w:tab/>
        <w:t>ust. 5 otrzymuje brzmienie:</w:t>
      </w:r>
    </w:p>
    <w:p w:rsidR="00F24613" w:rsidRDefault="00F24613" w:rsidP="00F24613">
      <w:pPr>
        <w:pStyle w:val="ZLITUSTzmustliter"/>
      </w:pPr>
      <w:r>
        <w:t xml:space="preserve">„5. Minister właściwy do spraw instytucji finansowych może określić, w drodze rozporządzenia, szczegółowe kryteria w zakresie spełniania przez członków zarządu i rady nadzorczej podmiotu świadczącego usługi w zakresie udostępniania informacji o transakcjach wymogów, o których mowa w ust. 1 i 2, a także tryb i warunki postępowania przy dokonywaniu oceny oraz weryfikacji spełniania przez członków zarządu i rady nadzorczej stosowanych wobec nich odpowiednich wymogów, o których mowa </w:t>
      </w:r>
      <w:r w:rsidRPr="001668F4">
        <w:t>w ust. 1 i 2, oraz tryb i warunki postępowania w zakresie utrzymywania i doskonalenia wiedzy i kompetencji tych osób, uwzględniając konieczność skutecznego i ostrożnego</w:t>
      </w:r>
      <w:r>
        <w:t xml:space="preserve"> zarządzania podmiotem.”;</w:t>
      </w:r>
    </w:p>
    <w:p w:rsidR="00803400" w:rsidRDefault="00623154" w:rsidP="00803400">
      <w:pPr>
        <w:pStyle w:val="PKTpunkt"/>
      </w:pPr>
      <w:r>
        <w:t>40</w:t>
      </w:r>
      <w:r w:rsidR="00803400">
        <w:t>)</w:t>
      </w:r>
      <w:r w:rsidR="00803400">
        <w:tab/>
      </w:r>
      <w:r w:rsidR="00803400" w:rsidRPr="00803400">
        <w:t>w art. 131j po ust. 1 dodaje się ust. 1a w brzmieniu</w:t>
      </w:r>
      <w:r w:rsidR="00A85CB0">
        <w:t>:</w:t>
      </w:r>
    </w:p>
    <w:p w:rsidR="00A85CB0" w:rsidRDefault="00A85CB0" w:rsidP="00A85CB0">
      <w:pPr>
        <w:pStyle w:val="ZUSTzmustartykuempunktem"/>
      </w:pPr>
      <w:r>
        <w:t>„</w:t>
      </w:r>
      <w:r w:rsidRPr="00A85CB0">
        <w:t>1a.</w:t>
      </w:r>
      <w:r>
        <w:t> </w:t>
      </w:r>
      <w:r w:rsidRPr="00A85CB0">
        <w:t xml:space="preserve">W przypadku, o którym mowa w art. 26 ust. 5 rozporządzenia 600/2014, </w:t>
      </w:r>
      <w:r w:rsidR="007514FA">
        <w:t xml:space="preserve">podmiot prowadzący </w:t>
      </w:r>
      <w:r w:rsidRPr="00A85CB0">
        <w:t>system obrotu instrumentami finansowymi może przekazywać Komisji informacje wymagane na podstawie art. 26 rozporządzenia 600/2014 za pośrednictwem zatwierdzonego mechanizmu sprawozdawczego.</w:t>
      </w:r>
      <w:r>
        <w:t>”;</w:t>
      </w:r>
    </w:p>
    <w:p w:rsidR="00F24613" w:rsidRPr="001A6D71" w:rsidRDefault="00623154" w:rsidP="00F24613">
      <w:pPr>
        <w:pStyle w:val="PKTpunkt"/>
      </w:pPr>
      <w:r>
        <w:t>41</w:t>
      </w:r>
      <w:r w:rsidR="00F24613">
        <w:t>)</w:t>
      </w:r>
      <w:r w:rsidR="00F24613">
        <w:tab/>
      </w:r>
      <w:r w:rsidR="00F24613" w:rsidRPr="001A6D71">
        <w:t>po art. 131l dodaje się art. 131m w brzmieniu:</w:t>
      </w:r>
    </w:p>
    <w:p w:rsidR="00F24613" w:rsidRPr="0080285B" w:rsidRDefault="00F24613" w:rsidP="00F10361">
      <w:pPr>
        <w:pStyle w:val="ZARTzmartartykuempunktem"/>
      </w:pPr>
      <w:r>
        <w:t>„</w:t>
      </w:r>
      <w:r w:rsidRPr="0080285B">
        <w:t>Art.</w:t>
      </w:r>
      <w:r>
        <w:t> </w:t>
      </w:r>
      <w:r w:rsidRPr="0080285B">
        <w:t>131m.</w:t>
      </w:r>
      <w:r>
        <w:t> </w:t>
      </w:r>
      <w:r w:rsidRPr="0080285B">
        <w:t>1.</w:t>
      </w:r>
      <w:r>
        <w:t> </w:t>
      </w:r>
      <w:r w:rsidRPr="0080285B">
        <w:t>Podmiot świadczący usługi w zakresie udostępniania informacji o transakcjach jest obowiązany posiadać procedury anonimowego zgłaszania wskazanemu członkowi zarządu, a w szczególnych przypadkach – radzie nadzorczej, naruszeń prawa, w tym rozporządzenia 596/2014, rozporządzenia 600/2014 oraz procedur i standardów etycznych obowiązujących w podmiocie świadczącym usługi w zakresie udostępniania informacji o transakcjach.</w:t>
      </w:r>
    </w:p>
    <w:p w:rsidR="00F24613" w:rsidRDefault="00F24613" w:rsidP="00F24613">
      <w:pPr>
        <w:pStyle w:val="ZUSTzmustartykuempunktem"/>
      </w:pPr>
      <w:r w:rsidRPr="0080285B">
        <w:t>2.</w:t>
      </w:r>
      <w:r>
        <w:t> </w:t>
      </w:r>
      <w:r w:rsidRPr="0080285B">
        <w:t>W ramach procedur, o których mowa w ust. 1, podmiot świadczący usługi w zakresie udostępniania informacji o transakcjach zapewnia pracownikom, którzy zgłaszają naruszenia, ochronę co najmniej przed działaniami o charakterze represyjnym, dyskryminacją lub innymi rodzajami niesprawiedliwego traktowania.</w:t>
      </w:r>
      <w:r>
        <w:t>”</w:t>
      </w:r>
      <w:r w:rsidRPr="0080285B">
        <w:t>;</w:t>
      </w:r>
    </w:p>
    <w:p w:rsidR="00F24613" w:rsidRPr="001A6D71" w:rsidRDefault="00623154" w:rsidP="00F24613">
      <w:pPr>
        <w:pStyle w:val="PKTpunkt"/>
      </w:pPr>
      <w:r>
        <w:t>42</w:t>
      </w:r>
      <w:r w:rsidR="00F24613">
        <w:t>)</w:t>
      </w:r>
      <w:r w:rsidR="00F24613">
        <w:tab/>
      </w:r>
      <w:r w:rsidR="00F24613" w:rsidRPr="001A6D71">
        <w:t>w dziale IV dodaje się rozdział 5 w brzmieniu:</w:t>
      </w:r>
    </w:p>
    <w:p w:rsidR="00F24613" w:rsidRPr="00AE3E83" w:rsidRDefault="00F24613" w:rsidP="00F24613">
      <w:pPr>
        <w:pStyle w:val="ZROZDZODDZOZNzmoznrozdzoddzartykuempunktem"/>
      </w:pPr>
      <w:r>
        <w:t>„</w:t>
      </w:r>
      <w:r w:rsidRPr="00AE3E83">
        <w:t>Rozdział 5</w:t>
      </w:r>
    </w:p>
    <w:p w:rsidR="00F24613" w:rsidRPr="00AE3E83" w:rsidRDefault="00F24613" w:rsidP="00F24613">
      <w:pPr>
        <w:pStyle w:val="ZROZDZODDZPRZEDMzmprzedmrozdzoddzartykuempunktem"/>
      </w:pPr>
      <w:r w:rsidRPr="00AE3E83">
        <w:t>Polityka dotycząca zaangażowania</w:t>
      </w:r>
    </w:p>
    <w:p w:rsidR="00F24613" w:rsidRPr="00AE3E83" w:rsidRDefault="00F24613" w:rsidP="00F24613">
      <w:pPr>
        <w:pStyle w:val="ZARTzmartartykuempunktem"/>
      </w:pPr>
      <w:r w:rsidRPr="00AE3E83">
        <w:t>Art. 131</w:t>
      </w:r>
      <w:r>
        <w:t>n</w:t>
      </w:r>
      <w:r w:rsidRPr="00AE3E83">
        <w:t>. Przepisy niniejszego rozdziału mają zastosowanie do firm inwestycyjnych, które świadczą usługi, o których mowa w art. 69 ust. 2 pkt 4.</w:t>
      </w:r>
    </w:p>
    <w:p w:rsidR="00F24613" w:rsidRPr="00AE3E83" w:rsidRDefault="00F24613" w:rsidP="00F24613">
      <w:pPr>
        <w:pStyle w:val="ZARTzmartartykuempunktem"/>
      </w:pPr>
      <w:r w:rsidRPr="00AE3E83">
        <w:t>Art. 131</w:t>
      </w:r>
      <w:r>
        <w:t>o</w:t>
      </w:r>
      <w:r w:rsidRPr="00AE3E83">
        <w:t xml:space="preserve">. 1. Firma </w:t>
      </w:r>
      <w:r w:rsidRPr="001668F4">
        <w:t>inwestycyjna dokonująca, w ramach świadczenia usługi, o której mowa w art. 69 ust. 2 pkt 4, inwestycji w dopuszczone</w:t>
      </w:r>
      <w:r>
        <w:t xml:space="preserve"> do obrotu na rynku regulowanym akcje </w:t>
      </w:r>
      <w:r w:rsidRPr="00AE3E83">
        <w:t>spół</w:t>
      </w:r>
      <w:r>
        <w:t>e</w:t>
      </w:r>
      <w:r w:rsidRPr="00AE3E83">
        <w:t>k</w:t>
      </w:r>
      <w:r>
        <w:t>,</w:t>
      </w:r>
      <w:r w:rsidRPr="00AE3E83">
        <w:t xml:space="preserve"> opracowuje i publikuje politykę dotyczącą zaangażowania, która opisuje, w jaki sposób zaangażowanie akcjonariuszy </w:t>
      </w:r>
      <w:r>
        <w:t xml:space="preserve">takich </w:t>
      </w:r>
      <w:r w:rsidRPr="00AE3E83">
        <w:t>spółek jest przez nią uwzględniane w jej strategii inwestycyjnej.</w:t>
      </w:r>
    </w:p>
    <w:p w:rsidR="00F24613" w:rsidRPr="001A6D71" w:rsidRDefault="00F24613" w:rsidP="00F24613">
      <w:pPr>
        <w:pStyle w:val="ZUSTzmustartykuempunktem"/>
      </w:pPr>
      <w:r w:rsidRPr="00AE3E83">
        <w:t>2. Polityka, o której mowa w ust. 1, zawiera opis sposobów:</w:t>
      </w:r>
    </w:p>
    <w:p w:rsidR="00F24613" w:rsidRPr="00AE3E83" w:rsidRDefault="00F24613" w:rsidP="00F24613">
      <w:pPr>
        <w:pStyle w:val="ZPKTzmpktartykuempunktem"/>
      </w:pPr>
      <w:r w:rsidRPr="00AE3E83">
        <w:t>1)</w:t>
      </w:r>
      <w:r w:rsidRPr="00AE3E83">
        <w:tab/>
        <w:t>monitorowania spółek</w:t>
      </w:r>
      <w:r>
        <w:t>, o których mowa w ust. 1,</w:t>
      </w:r>
      <w:r w:rsidRPr="00AE3E83">
        <w:t xml:space="preserve"> w szczególności pod względem strategii, wyników oraz </w:t>
      </w:r>
      <w:proofErr w:type="spellStart"/>
      <w:r w:rsidRPr="00AE3E83">
        <w:t>ryzyk</w:t>
      </w:r>
      <w:proofErr w:type="spellEnd"/>
      <w:r w:rsidRPr="00AE3E83">
        <w:t xml:space="preserve"> finansowych i niefinansowych, struktury kapitałowej, wpływu społecznego i środowiskowego oraz ładu korporacyjnego;</w:t>
      </w:r>
    </w:p>
    <w:p w:rsidR="00F24613" w:rsidRPr="00AE3E83" w:rsidRDefault="00F24613" w:rsidP="00F24613">
      <w:pPr>
        <w:pStyle w:val="ZPKTzmpktartykuempunktem"/>
      </w:pPr>
      <w:r w:rsidRPr="00AE3E83">
        <w:t>2)</w:t>
      </w:r>
      <w:r w:rsidRPr="00AE3E83">
        <w:tab/>
        <w:t>prowadzenia dialogu ze spółkami</w:t>
      </w:r>
      <w:r>
        <w:t>,</w:t>
      </w:r>
      <w:r w:rsidRPr="00AE3E83">
        <w:t xml:space="preserve"> </w:t>
      </w:r>
      <w:r w:rsidRPr="00661355">
        <w:t>o których mowa w ust. 1</w:t>
      </w:r>
      <w:r w:rsidRPr="00AE3E83">
        <w:t>;</w:t>
      </w:r>
    </w:p>
    <w:p w:rsidR="00F24613" w:rsidRPr="00AE3E83" w:rsidRDefault="00F24613" w:rsidP="00F24613">
      <w:pPr>
        <w:pStyle w:val="ZPKTzmpktartykuempunktem"/>
      </w:pPr>
      <w:r w:rsidRPr="00AE3E83">
        <w:t>3)</w:t>
      </w:r>
      <w:r w:rsidRPr="00AE3E83">
        <w:tab/>
        <w:t>wykonywania prawa głosu oraz innych praw związanych z akcjami</w:t>
      </w:r>
      <w:r w:rsidRPr="0087323B">
        <w:t xml:space="preserve"> </w:t>
      </w:r>
      <w:r>
        <w:t xml:space="preserve">spółek, </w:t>
      </w:r>
      <w:r w:rsidRPr="0087323B">
        <w:t>o których mowa w ust. 1</w:t>
      </w:r>
      <w:r w:rsidRPr="00AE3E83">
        <w:t>;</w:t>
      </w:r>
    </w:p>
    <w:p w:rsidR="00F24613" w:rsidRPr="00AE3E83" w:rsidRDefault="00F24613" w:rsidP="00F24613">
      <w:pPr>
        <w:pStyle w:val="ZPKTzmpktartykuempunktem"/>
      </w:pPr>
      <w:r w:rsidRPr="00AE3E83">
        <w:t>4)</w:t>
      </w:r>
      <w:r w:rsidRPr="00AE3E83">
        <w:tab/>
        <w:t>współpracy z innymi akcjonariuszami spółek</w:t>
      </w:r>
      <w:r>
        <w:t>,</w:t>
      </w:r>
      <w:r w:rsidRPr="00AE3E83">
        <w:t xml:space="preserve"> </w:t>
      </w:r>
      <w:r w:rsidRPr="0087323B">
        <w:t>o których mowa w ust. 1</w:t>
      </w:r>
      <w:r w:rsidRPr="00AE3E83">
        <w:t>;</w:t>
      </w:r>
    </w:p>
    <w:p w:rsidR="00F24613" w:rsidRPr="00AE3E83" w:rsidRDefault="00F24613" w:rsidP="00F24613">
      <w:pPr>
        <w:pStyle w:val="ZPKTzmpktartykuempunktem"/>
      </w:pPr>
      <w:r w:rsidRPr="00AE3E83">
        <w:t>5)</w:t>
      </w:r>
      <w:r w:rsidRPr="00AE3E83">
        <w:tab/>
        <w:t>komunikacji z pozostałymi akcjonariuszami i członkami organów spółek</w:t>
      </w:r>
      <w:r>
        <w:t>,</w:t>
      </w:r>
      <w:r w:rsidRPr="0087323B">
        <w:t xml:space="preserve"> o których mowa w ust. 1</w:t>
      </w:r>
      <w:r w:rsidRPr="00AE3E83">
        <w:t>;</w:t>
      </w:r>
    </w:p>
    <w:p w:rsidR="00F24613" w:rsidRPr="00AE3E83" w:rsidRDefault="00F24613" w:rsidP="00F24613">
      <w:pPr>
        <w:pStyle w:val="ZPKTzmpktartykuempunktem"/>
      </w:pPr>
      <w:r w:rsidRPr="00AE3E83">
        <w:t>6)</w:t>
      </w:r>
      <w:r w:rsidRPr="00AE3E83">
        <w:tab/>
        <w:t>zarządzania faktycznymi i potencjalnymi konfliktami interesów w odniesieniu do zaangażowania firmy inwestycyjnej.</w:t>
      </w:r>
    </w:p>
    <w:p w:rsidR="00F24613" w:rsidRPr="001A6D71" w:rsidRDefault="00F24613" w:rsidP="00F24613">
      <w:pPr>
        <w:pStyle w:val="ZUSTzmustartykuempunktem"/>
      </w:pPr>
      <w:r w:rsidRPr="00AE3E83">
        <w:t xml:space="preserve">3. Firma inwestycyjna co rok opracowuje i publikuje sprawozdanie z realizacji </w:t>
      </w:r>
      <w:r w:rsidRPr="001A6D71">
        <w:t>polityki dotyczącej zaangażowania. Sprawozdanie zawiera w szczególności:</w:t>
      </w:r>
    </w:p>
    <w:p w:rsidR="00F24613" w:rsidRPr="00AE3E83" w:rsidRDefault="00F24613" w:rsidP="00F24613">
      <w:pPr>
        <w:pStyle w:val="ZPKTzmpktartykuempunktem"/>
      </w:pPr>
      <w:r w:rsidRPr="00AE3E83">
        <w:t>1)</w:t>
      </w:r>
      <w:r w:rsidRPr="00AE3E83">
        <w:tab/>
        <w:t>ogólny opis sposobu głosowania;</w:t>
      </w:r>
    </w:p>
    <w:p w:rsidR="00F24613" w:rsidRPr="00AE3E83" w:rsidRDefault="00F24613" w:rsidP="00F24613">
      <w:pPr>
        <w:pStyle w:val="ZPKTzmpktartykuempunktem"/>
      </w:pPr>
      <w:r w:rsidRPr="00AE3E83">
        <w:t>2)</w:t>
      </w:r>
      <w:r w:rsidRPr="00AE3E83">
        <w:tab/>
        <w:t>opis najważniejszych głosowań;</w:t>
      </w:r>
    </w:p>
    <w:p w:rsidR="00F24613" w:rsidRPr="00AE3E83" w:rsidRDefault="00F24613" w:rsidP="00F24613">
      <w:pPr>
        <w:pStyle w:val="ZPKTzmpktartykuempunktem"/>
      </w:pPr>
      <w:r w:rsidRPr="00AE3E83">
        <w:t>3)</w:t>
      </w:r>
      <w:r w:rsidRPr="00AE3E83">
        <w:tab/>
        <w:t>opis sposobu korzystania z usług doradc</w:t>
      </w:r>
      <w:r w:rsidR="00C15ABD">
        <w:t>y</w:t>
      </w:r>
      <w:r w:rsidRPr="00AE3E83">
        <w:t xml:space="preserve"> </w:t>
      </w:r>
      <w:r>
        <w:t>akcjonariusz</w:t>
      </w:r>
      <w:r w:rsidR="00C15ABD">
        <w:t>a</w:t>
      </w:r>
      <w:r>
        <w:t xml:space="preserve"> do spraw</w:t>
      </w:r>
      <w:r w:rsidRPr="00AE3E83">
        <w:t xml:space="preserve"> głosowani</w:t>
      </w:r>
      <w:r>
        <w:t>a</w:t>
      </w:r>
      <w:r w:rsidRPr="00AE3E83">
        <w:t>, o który</w:t>
      </w:r>
      <w:r w:rsidR="00C15ABD">
        <w:t>m</w:t>
      </w:r>
      <w:r w:rsidRPr="00AE3E83">
        <w:t xml:space="preserve"> mowa w art. 4 § 1 </w:t>
      </w:r>
      <w:r>
        <w:t xml:space="preserve">pkt 16 </w:t>
      </w:r>
      <w:r w:rsidRPr="00AE3E83">
        <w:t>ustawy z dnia 15 września 2000 r. – Kodeks spółek handlowych.</w:t>
      </w:r>
    </w:p>
    <w:p w:rsidR="00F24613" w:rsidRDefault="00F24613" w:rsidP="00F24613">
      <w:pPr>
        <w:pStyle w:val="ZUSTzmustartykuempunktem"/>
      </w:pPr>
      <w:r w:rsidRPr="00AE3E83">
        <w:t xml:space="preserve">4. W przypadku gdy firma inwestycyjna nie </w:t>
      </w:r>
      <w:r>
        <w:t xml:space="preserve">opracowuje lub nie </w:t>
      </w:r>
      <w:r w:rsidRPr="00AE3E83">
        <w:t xml:space="preserve">publikuje polityki, o której mowa w ust. 2, lub sprawozdania, o którym mowa w ust. 3, </w:t>
      </w:r>
      <w:r w:rsidRPr="00C11584">
        <w:t xml:space="preserve">firma inwestycyjna </w:t>
      </w:r>
      <w:r w:rsidRPr="00AE3E83">
        <w:t>publikuje uzasadnione wyjaśnienie</w:t>
      </w:r>
      <w:r w:rsidRPr="00C11584">
        <w:t xml:space="preserve"> powodów ich nieopracowania lub nieopublikowania</w:t>
      </w:r>
      <w:r w:rsidRPr="00AE3E83">
        <w:t>.</w:t>
      </w:r>
    </w:p>
    <w:p w:rsidR="00F24613" w:rsidRPr="00AE3E83" w:rsidRDefault="00F24613" w:rsidP="00F24613">
      <w:pPr>
        <w:pStyle w:val="ZUSTzmustartykuempunktem"/>
      </w:pPr>
      <w:r>
        <w:t>5.</w:t>
      </w:r>
      <w:r w:rsidR="00C15ABD">
        <w:t> </w:t>
      </w:r>
      <w:r w:rsidRPr="00163B6B">
        <w:t>Sprawozdanie, o którym mowa w ust. 3, może nie obejmować głosowań, które są mało istotne ze względu na ich przedmiot lub wielkość udziału firmy inwestycyjnej w spółce</w:t>
      </w:r>
      <w:r>
        <w:t>, o której mowa w ust. 1.</w:t>
      </w:r>
    </w:p>
    <w:p w:rsidR="00F24613" w:rsidRPr="00AE3E83" w:rsidRDefault="00F24613" w:rsidP="00F24613">
      <w:pPr>
        <w:pStyle w:val="ZARTzmartartykuempunktem"/>
      </w:pPr>
      <w:r w:rsidRPr="00AE3E83">
        <w:t>Art. 131</w:t>
      </w:r>
      <w:r>
        <w:t>p</w:t>
      </w:r>
      <w:r w:rsidRPr="00AE3E83">
        <w:t>. Polityka, sprawozdanie lub wyjaśnienia, o których mowa w art. 131</w:t>
      </w:r>
      <w:r>
        <w:t>o</w:t>
      </w:r>
      <w:r w:rsidRPr="00AE3E83">
        <w:t>, są publikowane na stronie internetowej firmy inwestycyjnej.</w:t>
      </w:r>
    </w:p>
    <w:p w:rsidR="00F24613" w:rsidRPr="001A6D71" w:rsidRDefault="00F24613" w:rsidP="00F24613">
      <w:pPr>
        <w:pStyle w:val="ZARTzmartartykuempunktem"/>
      </w:pPr>
      <w:r w:rsidRPr="00AE3E83">
        <w:t>Art. </w:t>
      </w:r>
      <w:r w:rsidRPr="001A6D71">
        <w:t>131q. 1. W przypadku gdy firma inwestycyjna w ramach:</w:t>
      </w:r>
    </w:p>
    <w:p w:rsidR="00F24613" w:rsidRDefault="00F24613" w:rsidP="00F24613">
      <w:pPr>
        <w:pStyle w:val="ZPKTzmpktartykuempunktem"/>
      </w:pPr>
      <w:r>
        <w:t>1)</w:t>
      </w:r>
      <w:r>
        <w:tab/>
      </w:r>
      <w:r w:rsidRPr="00473954">
        <w:t>zarządzania aktywami pracowniczego funduszu</w:t>
      </w:r>
      <w:r>
        <w:t xml:space="preserve"> emerytalnego</w:t>
      </w:r>
      <w:r w:rsidRPr="00473954">
        <w:t>, o którym mowa w art. 152</w:t>
      </w:r>
      <w:r>
        <w:t xml:space="preserve"> </w:t>
      </w:r>
      <w:r w:rsidRPr="00AE3E83">
        <w:t>ustaw</w:t>
      </w:r>
      <w:r>
        <w:t>y</w:t>
      </w:r>
      <w:r w:rsidRPr="00AE3E83">
        <w:t xml:space="preserve"> z dnia 2</w:t>
      </w:r>
      <w:r>
        <w:t>8</w:t>
      </w:r>
      <w:r w:rsidRPr="00AE3E83">
        <w:t xml:space="preserve"> sierpnia 1997 r. o organizacji i funkcjonowaniu funduszy emerytalnych</w:t>
      </w:r>
      <w:r w:rsidRPr="00473954">
        <w:t xml:space="preserve">, </w:t>
      </w:r>
      <w:r w:rsidRPr="00C15ABD">
        <w:t>lokuje, na podstawie ustaleń z pracowniczym funduszem emerytalnym i w jego</w:t>
      </w:r>
      <w:r>
        <w:t xml:space="preserve"> imieniu, aktywa tego funduszu w dopuszczone do obrotu na rynku regulowanym akcje spółek,</w:t>
      </w:r>
    </w:p>
    <w:p w:rsidR="00F24613" w:rsidRPr="001A6D71" w:rsidRDefault="00F24613" w:rsidP="00F24613">
      <w:pPr>
        <w:pStyle w:val="ZPKTzmpktartykuempunktem"/>
      </w:pPr>
      <w:r>
        <w:t>2)</w:t>
      </w:r>
      <w:r>
        <w:tab/>
        <w:t xml:space="preserve">świadczenia na rzecz </w:t>
      </w:r>
      <w:r w:rsidRPr="001A6D71">
        <w:t xml:space="preserve">zakładu ubezpieczeń wykonującego działalność w zakresie ubezpieczeń, o których mowa w dziale I załącznika do ustawy z dnia 11 września 2015 r. o działalności ubezpieczeniowej i reasekuracyjnej, lub na rzecz zakładu reasekuracji wykonującego działalność w zakresie reasekuracji ubezpieczeń, o których mowa w </w:t>
      </w:r>
      <w:r w:rsidRPr="00C15ABD">
        <w:t>dziale I załącznika do tej ustawy, usługi, o której mowa w art. 69 ust. 2 pkt 4, lokuje, na podstawie ustaleń z tym zakładem ubezpieczeń lub zakładem reasekuracji i w jego imieniu</w:t>
      </w:r>
      <w:r w:rsidRPr="001A6D71">
        <w:t>, aktywa tego zakładu ubezpieczeń lub tego zakładu reasekuracji, w dopuszczone do obrotu na rynku regulowanym akcje spółek</w:t>
      </w:r>
    </w:p>
    <w:p w:rsidR="00F24613" w:rsidRPr="00AE3E83" w:rsidRDefault="00F24613" w:rsidP="00F24613">
      <w:pPr>
        <w:pStyle w:val="ZCZWSPPKTzmczciwsppktartykuempunktem"/>
      </w:pPr>
      <w:r>
        <w:t xml:space="preserve">– </w:t>
      </w:r>
      <w:r w:rsidRPr="001843DA">
        <w:t xml:space="preserve">firma inwestycyjna </w:t>
      </w:r>
      <w:r w:rsidRPr="00AE3E83">
        <w:t>przekazuje corocznie</w:t>
      </w:r>
      <w:r>
        <w:t>,</w:t>
      </w:r>
      <w:r w:rsidRPr="00AE3E83">
        <w:t xml:space="preserve"> </w:t>
      </w:r>
      <w:r w:rsidRPr="001843DA">
        <w:t>odpowiednio temu pracowniczemu funduszowi emerytalnemu, zakładowi ubezpieczeń lub zakładowi reasekuracji</w:t>
      </w:r>
      <w:r>
        <w:t>,</w:t>
      </w:r>
      <w:r w:rsidRPr="001843DA">
        <w:t xml:space="preserve"> </w:t>
      </w:r>
      <w:r w:rsidRPr="00AE3E83">
        <w:t xml:space="preserve">informację dotyczącą zgodności </w:t>
      </w:r>
      <w:r>
        <w:t xml:space="preserve">przyjętej </w:t>
      </w:r>
      <w:r w:rsidRPr="00AE3E83">
        <w:t xml:space="preserve">strategii inwestycyjnej i jej realizacji z </w:t>
      </w:r>
      <w:r>
        <w:t xml:space="preserve">tymi ustaleniami </w:t>
      </w:r>
      <w:r w:rsidRPr="0010265D">
        <w:t xml:space="preserve">oraz sposobu, w jaki strategia ta i jej realizacja przyczyniają się do średnio- i długoterminowych wyników uzyskiwanych z aktywów </w:t>
      </w:r>
      <w:r>
        <w:t>tych podmiotów</w:t>
      </w:r>
      <w:r w:rsidRPr="00AE3E83">
        <w:t>.</w:t>
      </w:r>
    </w:p>
    <w:p w:rsidR="00F24613" w:rsidRPr="001A6D71" w:rsidRDefault="00F24613" w:rsidP="00F24613">
      <w:pPr>
        <w:pStyle w:val="ZUSTzmustartykuempunktem"/>
      </w:pPr>
      <w:r w:rsidRPr="00AE3E83">
        <w:t>2. Informacja, o której mowa w ust. 1, zawiera w szczególności opis:</w:t>
      </w:r>
    </w:p>
    <w:p w:rsidR="00F24613" w:rsidRPr="00AE3E83" w:rsidRDefault="00F24613" w:rsidP="00F24613">
      <w:pPr>
        <w:pStyle w:val="ZPKTzmpktartykuempunktem"/>
      </w:pPr>
      <w:r>
        <w:t>1</w:t>
      </w:r>
      <w:r w:rsidRPr="00AE3E83">
        <w:t>)</w:t>
      </w:r>
      <w:r w:rsidRPr="00AE3E83">
        <w:tab/>
        <w:t>istotnych czynników ryzyka średnio- i długoterminowego związanego z inwestycjami;</w:t>
      </w:r>
    </w:p>
    <w:p w:rsidR="00F24613" w:rsidRPr="00AE3E83" w:rsidRDefault="00F24613" w:rsidP="00F24613">
      <w:pPr>
        <w:pStyle w:val="ZPKTzmpktartykuempunktem"/>
      </w:pPr>
      <w:r>
        <w:t>2</w:t>
      </w:r>
      <w:r w:rsidRPr="00AE3E83">
        <w:t>)</w:t>
      </w:r>
      <w:r w:rsidRPr="00AE3E83">
        <w:tab/>
        <w:t xml:space="preserve">struktury portfela, </w:t>
      </w:r>
      <w:r w:rsidRPr="005B2155">
        <w:t xml:space="preserve">sposobu zarządzania </w:t>
      </w:r>
      <w:r w:rsidRPr="00AE3E83">
        <w:t>portfelem i kosztów tego</w:t>
      </w:r>
      <w:r w:rsidRPr="005B2155">
        <w:t xml:space="preserve"> zarządzania</w:t>
      </w:r>
      <w:r w:rsidRPr="00AE3E83">
        <w:t>;</w:t>
      </w:r>
    </w:p>
    <w:p w:rsidR="00F24613" w:rsidRPr="00AE3E83" w:rsidRDefault="00F24613" w:rsidP="00F24613">
      <w:pPr>
        <w:pStyle w:val="ZPKTzmpktartykuempunktem"/>
      </w:pPr>
      <w:r>
        <w:t>3</w:t>
      </w:r>
      <w:r w:rsidRPr="00AE3E83">
        <w:t>)</w:t>
      </w:r>
      <w:r w:rsidRPr="00AE3E83">
        <w:tab/>
        <w:t>sposobu korzystania z usług doradc</w:t>
      </w:r>
      <w:r>
        <w:t>y</w:t>
      </w:r>
      <w:r w:rsidRPr="00AE3E83">
        <w:t xml:space="preserve"> </w:t>
      </w:r>
      <w:r>
        <w:t>akcjonariusza do spraw</w:t>
      </w:r>
      <w:r w:rsidRPr="00AE3E83">
        <w:t xml:space="preserve"> głosowani</w:t>
      </w:r>
      <w:r>
        <w:t>a</w:t>
      </w:r>
      <w:r w:rsidRPr="00AE3E83">
        <w:t>, o który</w:t>
      </w:r>
      <w:r w:rsidR="00C15ABD">
        <w:t>m</w:t>
      </w:r>
      <w:r w:rsidRPr="00AE3E83">
        <w:t xml:space="preserve"> mowa w art. 4 § 1 </w:t>
      </w:r>
      <w:r>
        <w:t xml:space="preserve">pkt 16 </w:t>
      </w:r>
      <w:r w:rsidRPr="00AE3E83">
        <w:t>ustawy z dnia 15 września 2000 r. – Kodeks spółek handlowych;</w:t>
      </w:r>
    </w:p>
    <w:p w:rsidR="00F24613" w:rsidRPr="00AE3E83" w:rsidRDefault="00F24613" w:rsidP="00F24613">
      <w:pPr>
        <w:pStyle w:val="ZPKTzmpktartykuempunktem"/>
      </w:pPr>
      <w:r>
        <w:t>4</w:t>
      </w:r>
      <w:r w:rsidRPr="00AE3E83">
        <w:t>)</w:t>
      </w:r>
      <w:r w:rsidRPr="00AE3E83">
        <w:tab/>
        <w:t>ewentualnych konfliktów interesów, do których doszło w związku z działaniami w zakresie zaangażowania, oraz sposobu ich rozwiązania;</w:t>
      </w:r>
    </w:p>
    <w:p w:rsidR="00F24613" w:rsidRPr="00AE3E83" w:rsidRDefault="00F24613" w:rsidP="00F24613">
      <w:pPr>
        <w:pStyle w:val="ZPKTzmpktartykuempunktem"/>
      </w:pPr>
      <w:r>
        <w:t>5</w:t>
      </w:r>
      <w:r w:rsidRPr="00AE3E83">
        <w:t>)</w:t>
      </w:r>
      <w:r w:rsidRPr="00AE3E83">
        <w:tab/>
        <w:t>czy, i w jaki sposób, firma inwestycyjna podejmuje decyzje inwestycyjne w oparciu o ocenę średnio- i długoterminowych wyników spółki</w:t>
      </w:r>
      <w:r>
        <w:t>,</w:t>
      </w:r>
      <w:r w:rsidRPr="00AE3E83">
        <w:t xml:space="preserve"> </w:t>
      </w:r>
      <w:r w:rsidRPr="00621C8B">
        <w:t>w której akcje, dopuszczone do obrotu na rynku regulowanym, dokonano lokat.</w:t>
      </w:r>
    </w:p>
    <w:p w:rsidR="00F24613" w:rsidRPr="00AE3E83" w:rsidRDefault="00F24613" w:rsidP="00F24613">
      <w:pPr>
        <w:pStyle w:val="ZUSTzmustartykuempunktem"/>
      </w:pPr>
      <w:r w:rsidRPr="00AE3E83">
        <w:t>3. Informacja, o której mowa w ust. 1, może być również przekazywana wraz ze sprawozdaniem, o którym mowa w art. 83j.</w:t>
      </w:r>
    </w:p>
    <w:p w:rsidR="00F24613" w:rsidRDefault="00F24613" w:rsidP="00F24613">
      <w:pPr>
        <w:pStyle w:val="ZUSTzmustartykuempunktem"/>
      </w:pPr>
      <w:r w:rsidRPr="00AE3E83">
        <w:t>4. Przepisów ust. 1 i 3 nie stosuje się, jeżeli informacja</w:t>
      </w:r>
      <w:r w:rsidR="00C0761E">
        <w:t>, o której mowa w ust. 1,</w:t>
      </w:r>
      <w:r w:rsidRPr="00AE3E83">
        <w:t xml:space="preserve"> jest publicznie udostępniana przez firmę inwestycyjną.</w:t>
      </w:r>
    </w:p>
    <w:p w:rsidR="00F24613" w:rsidRPr="00AE3E83" w:rsidRDefault="00F24613" w:rsidP="00F10361">
      <w:pPr>
        <w:pStyle w:val="ZARTzmartartykuempunktem"/>
      </w:pPr>
      <w:r w:rsidRPr="00EC60AB">
        <w:t>Art.</w:t>
      </w:r>
      <w:r w:rsidR="00C15ABD">
        <w:t> </w:t>
      </w:r>
      <w:r>
        <w:t>131r</w:t>
      </w:r>
      <w:r w:rsidRPr="00EC60AB">
        <w:t>.</w:t>
      </w:r>
      <w:r w:rsidR="00C15ABD">
        <w:t> </w:t>
      </w:r>
      <w:r w:rsidRPr="00EC60AB">
        <w:t xml:space="preserve">Za </w:t>
      </w:r>
      <w:r w:rsidR="00904D34">
        <w:t xml:space="preserve">opracowanie i </w:t>
      </w:r>
      <w:r w:rsidR="00C15ABD">
        <w:t>publikację dokumentów, o których mowa w art. 131o</w:t>
      </w:r>
      <w:r w:rsidR="00C15ABD" w:rsidRPr="00EC60AB">
        <w:t>–</w:t>
      </w:r>
      <w:r w:rsidR="00C15ABD">
        <w:t xml:space="preserve">131q oraz </w:t>
      </w:r>
      <w:r w:rsidR="0077014B">
        <w:t xml:space="preserve">za </w:t>
      </w:r>
      <w:r w:rsidRPr="00EC60AB">
        <w:t xml:space="preserve">informacje zawarte w </w:t>
      </w:r>
      <w:r w:rsidR="0077014B">
        <w:t xml:space="preserve">tych </w:t>
      </w:r>
      <w:r w:rsidRPr="00EC60AB">
        <w:t xml:space="preserve">dokumentach </w:t>
      </w:r>
      <w:r w:rsidR="00891EDC">
        <w:t xml:space="preserve">są </w:t>
      </w:r>
      <w:r w:rsidRPr="00EC60AB">
        <w:t xml:space="preserve">odpowiedzialni członkowie zarządu </w:t>
      </w:r>
      <w:r>
        <w:t xml:space="preserve">firmy inwestycyjnej, a w przypadku firmy inwestycyjnej będącej spółką osobową </w:t>
      </w:r>
      <w:r w:rsidR="00C15ABD" w:rsidRPr="00950A1B">
        <w:t>–</w:t>
      </w:r>
      <w:r>
        <w:t xml:space="preserve"> wspólnicy lub komplementariusze w tej spółce, którym przysługuje prawo prowadzenia spraw spółki lub jej reprezentowania zgodnie z przepisami ustawy z dnia 15 września 2000 r. </w:t>
      </w:r>
      <w:r w:rsidR="00C15ABD" w:rsidRPr="00950A1B">
        <w:t>–</w:t>
      </w:r>
      <w:r>
        <w:t xml:space="preserve"> Kodeks spółek handlowych.”</w:t>
      </w:r>
      <w:r w:rsidRPr="00AE3E83">
        <w:t>;</w:t>
      </w:r>
    </w:p>
    <w:p w:rsidR="00F24613" w:rsidRPr="001A6D71" w:rsidRDefault="00623154" w:rsidP="00F24613">
      <w:pPr>
        <w:pStyle w:val="PKTpunkt"/>
      </w:pPr>
      <w:r>
        <w:t>43</w:t>
      </w:r>
      <w:r w:rsidR="00F24613" w:rsidRPr="001A6D71">
        <w:t>)</w:t>
      </w:r>
      <w:r w:rsidR="00F24613" w:rsidRPr="001A6D71">
        <w:tab/>
        <w:t>w art. 150 w ust. 1:</w:t>
      </w:r>
    </w:p>
    <w:p w:rsidR="00F24613" w:rsidRPr="001A6D71" w:rsidRDefault="00F24613" w:rsidP="00F24613">
      <w:pPr>
        <w:pStyle w:val="LITlitera"/>
      </w:pPr>
      <w:r>
        <w:t>a)</w:t>
      </w:r>
      <w:r>
        <w:tab/>
        <w:t>pkt 11 otrzymuje brzmienie:</w:t>
      </w:r>
    </w:p>
    <w:p w:rsidR="00F24613" w:rsidRDefault="00F24613" w:rsidP="00F24613">
      <w:pPr>
        <w:pStyle w:val="ZLITPKTzmpktliter"/>
      </w:pPr>
      <w:r>
        <w:t>„11)</w:t>
      </w:r>
      <w:r>
        <w:tab/>
      </w:r>
      <w:r w:rsidRPr="00C15ABD">
        <w:t>przez Krajowy Depozyt lub spółkę, której Krajowy Depozyt przekazał wykonywanie czynności z zakresu zadań, o których mowa w art. 48 ust. 1 pkt 1–6, a także przez uczestników Krajowego Depozytu lub tej spółki, spółce publicznej, w przypadku</w:t>
      </w:r>
      <w:r>
        <w:t xml:space="preserve"> określonym w art. 91 ust. 15</w:t>
      </w:r>
      <w:r w:rsidRPr="0059006D">
        <w:t xml:space="preserve"> ustawy o ofercie publicznej</w:t>
      </w:r>
      <w:r>
        <w:t>;”,</w:t>
      </w:r>
    </w:p>
    <w:p w:rsidR="00F24613" w:rsidRPr="001A6D71" w:rsidRDefault="00F24613" w:rsidP="00F24613">
      <w:pPr>
        <w:pStyle w:val="LITlitera"/>
      </w:pPr>
      <w:r>
        <w:t>b)</w:t>
      </w:r>
      <w:r>
        <w:tab/>
        <w:t>w pkt 22 kropkę zastępuje się średnikiem i dodaje się pkt 23 w brzmieniu:</w:t>
      </w:r>
    </w:p>
    <w:p w:rsidR="00F24613" w:rsidRDefault="00F24613" w:rsidP="00F24613">
      <w:pPr>
        <w:pStyle w:val="ZLITPKTzmpktliter"/>
      </w:pPr>
      <w:r>
        <w:t>„23)</w:t>
      </w:r>
      <w:r>
        <w:tab/>
      </w:r>
      <w:r w:rsidRPr="005F5F70">
        <w:t xml:space="preserve">przez </w:t>
      </w:r>
      <w:r>
        <w:t>pośredników w rozumieniu działu IIIA</w:t>
      </w:r>
      <w:r w:rsidR="00C15ABD">
        <w:t xml:space="preserve"> </w:t>
      </w:r>
      <w:r w:rsidRPr="005F5F70">
        <w:t>– w zakresie i na zasad</w:t>
      </w:r>
      <w:r>
        <w:t>ach określonych zgodnie z przepisami działu IIIA.”;</w:t>
      </w:r>
    </w:p>
    <w:p w:rsidR="00F24613" w:rsidRPr="001A6D71" w:rsidRDefault="00623154" w:rsidP="00F24613">
      <w:pPr>
        <w:pStyle w:val="PKTpunkt"/>
      </w:pPr>
      <w:r>
        <w:t>44</w:t>
      </w:r>
      <w:r w:rsidR="00F24613">
        <w:t>)</w:t>
      </w:r>
      <w:r w:rsidR="00F24613">
        <w:tab/>
      </w:r>
      <w:r w:rsidR="00F24613" w:rsidRPr="001A6D71">
        <w:t>po art. 151 dodaje się art. 151a w brzmieniu:</w:t>
      </w:r>
    </w:p>
    <w:p w:rsidR="00F24613" w:rsidRDefault="00F24613" w:rsidP="00F24613">
      <w:pPr>
        <w:pStyle w:val="ZARTzmartartykuempunktem"/>
      </w:pPr>
      <w:r>
        <w:t>„</w:t>
      </w:r>
      <w:r w:rsidRPr="00AE3E83">
        <w:t xml:space="preserve">Art. 151a. Informacje dotyczące firmy inwestycyjnej przekazane przez tę firmę Komisji w ramach sprawowanego </w:t>
      </w:r>
      <w:r>
        <w:t xml:space="preserve">nad nią </w:t>
      </w:r>
      <w:r w:rsidRPr="00AE3E83">
        <w:t xml:space="preserve">nadzoru oraz </w:t>
      </w:r>
      <w:r w:rsidRPr="00C15ABD">
        <w:t>oświadczenia Komisji dotyczące tej firmy, zawarte w dokumentacji nadzorczej, mogą zostać ujawnione, o ile nie narusza to interesu podmiotu, który je przekazał, lub interesu osób trzecich, lub</w:t>
      </w:r>
      <w:r w:rsidRPr="00AE3E83">
        <w:t xml:space="preserve"> nie stanowi zagrożenia dla prawidłowego funkcjonowania systemu nadzoru nad działalnością firm inwestycyjnych.</w:t>
      </w:r>
      <w:r>
        <w:t>”</w:t>
      </w:r>
      <w:r w:rsidRPr="00AE3E83">
        <w:t>;</w:t>
      </w:r>
    </w:p>
    <w:p w:rsidR="00A85CB0" w:rsidRDefault="00623154" w:rsidP="00A85CB0">
      <w:pPr>
        <w:pStyle w:val="PKTpunkt"/>
      </w:pPr>
      <w:r>
        <w:t>45</w:t>
      </w:r>
      <w:r w:rsidR="00A85CB0">
        <w:t>)</w:t>
      </w:r>
      <w:r w:rsidR="00A85CB0">
        <w:tab/>
      </w:r>
      <w:r w:rsidR="00A85CB0" w:rsidRPr="00A85CB0">
        <w:t>w art. 163 po ust. 10 dodaje się ust. 10a w brzmieniu</w:t>
      </w:r>
      <w:r w:rsidR="00A85CB0">
        <w:t>:</w:t>
      </w:r>
    </w:p>
    <w:p w:rsidR="00A85CB0" w:rsidRDefault="00A85CB0" w:rsidP="00A85CB0">
      <w:pPr>
        <w:pStyle w:val="ZUSTzmustartykuempunktem"/>
      </w:pPr>
      <w:r>
        <w:t>„</w:t>
      </w:r>
      <w:r w:rsidRPr="00A85CB0">
        <w:t>10a. Zagraniczne osoby prawne nieprowadzące działalności maklerskiej na terytorium Rzeczypospolitej Polskiej, o których mowa w art. 31 ust. 1 pkt 2a, będące stronami transakcji zawieranych na rynku regulowanym są obowiązane do wnoszenia opłaty rocznej w wysokości równowartości w złotych 10 000 euro.</w:t>
      </w:r>
      <w:r>
        <w:t>”</w:t>
      </w:r>
      <w:r w:rsidRPr="00AE3E83">
        <w:t>;</w:t>
      </w:r>
    </w:p>
    <w:p w:rsidR="00A85CB0" w:rsidRDefault="00623154" w:rsidP="00A85CB0">
      <w:pPr>
        <w:pStyle w:val="PKTpunkt"/>
      </w:pPr>
      <w:r>
        <w:t>46</w:t>
      </w:r>
      <w:r w:rsidR="00A85CB0">
        <w:t>)</w:t>
      </w:r>
      <w:r w:rsidR="00A85CB0">
        <w:tab/>
      </w:r>
      <w:r w:rsidR="00A85CB0" w:rsidRPr="00A85CB0">
        <w:t>w art. 163a dodaje się ust. 6 w brzmieniu</w:t>
      </w:r>
      <w:r w:rsidR="00A85CB0">
        <w:t>:</w:t>
      </w:r>
    </w:p>
    <w:p w:rsidR="00A85CB0" w:rsidRPr="00AE3E83" w:rsidRDefault="00A85CB0" w:rsidP="00A85CB0">
      <w:pPr>
        <w:pStyle w:val="ZUSTzmustartykuempunktem"/>
      </w:pPr>
      <w:r>
        <w:t>„</w:t>
      </w:r>
      <w:r w:rsidRPr="00A85CB0">
        <w:t>6.</w:t>
      </w:r>
      <w:r>
        <w:t> </w:t>
      </w:r>
      <w:r w:rsidRPr="00A85CB0">
        <w:t>Przepisy ust. 1</w:t>
      </w:r>
      <w:r w:rsidRPr="005F5F70">
        <w:t>–</w:t>
      </w:r>
      <w:r w:rsidRPr="00A85CB0">
        <w:t>5 stosuje się odpowiednio w przypadku nieuiszczenia opłaty, o której mowa w art. 163 ust. 10a, przez zagraniczną osobę prawną nieprowadzącą działalności maklerskiej na terytorium Rzeczypospolitej Polskiej, o której mowa w art. 31 ust. 1 pkt 2a.</w:t>
      </w:r>
      <w:r>
        <w:t>”</w:t>
      </w:r>
      <w:r w:rsidRPr="00AE3E83">
        <w:t>;</w:t>
      </w:r>
    </w:p>
    <w:p w:rsidR="00F24613" w:rsidRPr="001A6D71" w:rsidRDefault="00623154" w:rsidP="00F24613">
      <w:pPr>
        <w:pStyle w:val="PKTpunkt"/>
      </w:pPr>
      <w:r>
        <w:t>47</w:t>
      </w:r>
      <w:r w:rsidR="00F24613" w:rsidRPr="001A6D71">
        <w:t>)</w:t>
      </w:r>
      <w:r w:rsidR="00F24613" w:rsidRPr="001A6D71">
        <w:tab/>
        <w:t>po art. 167d dodaje się art. 167e w brzmieniu:</w:t>
      </w:r>
    </w:p>
    <w:p w:rsidR="00F24613" w:rsidRPr="00AE3E83" w:rsidRDefault="00F24613" w:rsidP="00F24613">
      <w:pPr>
        <w:pStyle w:val="ZARTzmartartykuempunktem"/>
      </w:pPr>
      <w:r>
        <w:t>„</w:t>
      </w:r>
      <w:r w:rsidRPr="00AE3E83">
        <w:t>Art. 167e. W przypadku gdy pośrednik, o którym mowa w art. 68i</w:t>
      </w:r>
      <w:r>
        <w:t xml:space="preserve"> ust. 1</w:t>
      </w:r>
      <w:r w:rsidRPr="00AE3E83">
        <w:t xml:space="preserve">, </w:t>
      </w:r>
      <w:r>
        <w:t xml:space="preserve">lub </w:t>
      </w:r>
      <w:r w:rsidRPr="00791B67">
        <w:t>podmiot</w:t>
      </w:r>
      <w:r>
        <w:t xml:space="preserve"> </w:t>
      </w:r>
      <w:r w:rsidRPr="00791B67">
        <w:t>mający siedzibę na terytorium państwa innego niż państwo członkowskie</w:t>
      </w:r>
      <w:r>
        <w:t>, o którym mowa w art. 68i ust. 3,</w:t>
      </w:r>
      <w:r w:rsidRPr="00791B67">
        <w:t xml:space="preserve"> </w:t>
      </w:r>
      <w:r w:rsidRPr="00AE3E83">
        <w:t xml:space="preserve">narusza przepisy </w:t>
      </w:r>
      <w:r>
        <w:t>działu IIIA</w:t>
      </w:r>
      <w:r w:rsidRPr="00AE3E83">
        <w:t>, Komisja może</w:t>
      </w:r>
      <w:r>
        <w:t xml:space="preserve"> </w:t>
      </w:r>
      <w:r w:rsidRPr="00AE3E83">
        <w:t>nakazać</w:t>
      </w:r>
      <w:r>
        <w:t>, odpowiednio</w:t>
      </w:r>
      <w:r w:rsidRPr="00AE3E83">
        <w:t xml:space="preserve"> </w:t>
      </w:r>
      <w:r>
        <w:t xml:space="preserve">temu </w:t>
      </w:r>
      <w:r w:rsidRPr="00AE3E83">
        <w:t xml:space="preserve">pośrednikowi </w:t>
      </w:r>
      <w:r>
        <w:t xml:space="preserve">albo temu podmiotowi, </w:t>
      </w:r>
      <w:r w:rsidRPr="00AE3E83">
        <w:t xml:space="preserve">zaprzestanie działań skutkujących powstaniem naruszeń i niepodejmowanie tych działań w przyszłości </w:t>
      </w:r>
      <w:r>
        <w:t>albo</w:t>
      </w:r>
      <w:r w:rsidRPr="00AE3E83">
        <w:t xml:space="preserve"> nałożyć na </w:t>
      </w:r>
      <w:r>
        <w:t xml:space="preserve">tego </w:t>
      </w:r>
      <w:r w:rsidRPr="00AE3E83">
        <w:t xml:space="preserve">pośrednika </w:t>
      </w:r>
      <w:r>
        <w:t>a</w:t>
      </w:r>
      <w:r w:rsidRPr="00791B67">
        <w:t xml:space="preserve">lbo </w:t>
      </w:r>
      <w:r>
        <w:t xml:space="preserve">na ten </w:t>
      </w:r>
      <w:r w:rsidRPr="00791B67">
        <w:t xml:space="preserve">podmiot </w:t>
      </w:r>
      <w:r w:rsidRPr="00AE3E83">
        <w:t xml:space="preserve">karę pieniężną do wysokości </w:t>
      </w:r>
      <w:r w:rsidR="00986765">
        <w:t>500 </w:t>
      </w:r>
      <w:r w:rsidR="00986765" w:rsidRPr="00AE3E83">
        <w:t>000</w:t>
      </w:r>
      <w:r w:rsidR="00986765">
        <w:t> </w:t>
      </w:r>
      <w:r w:rsidRPr="00AE3E83">
        <w:t>zł.</w:t>
      </w:r>
      <w:r>
        <w:t>”</w:t>
      </w:r>
      <w:r w:rsidRPr="00AE3E83">
        <w:t>;</w:t>
      </w:r>
    </w:p>
    <w:p w:rsidR="00F24613" w:rsidRPr="001A6D71" w:rsidRDefault="00623154" w:rsidP="00F24613">
      <w:pPr>
        <w:pStyle w:val="PKTpunkt"/>
      </w:pPr>
      <w:r>
        <w:t>48</w:t>
      </w:r>
      <w:r w:rsidR="00F24613">
        <w:t>)</w:t>
      </w:r>
      <w:r w:rsidR="00F24613">
        <w:tab/>
        <w:t>art. 176a otrzymuje brzmienie:</w:t>
      </w:r>
    </w:p>
    <w:p w:rsidR="00F24613" w:rsidRDefault="00F24613" w:rsidP="00F24613">
      <w:pPr>
        <w:pStyle w:val="ZARTzmartartykuempunktem"/>
      </w:pPr>
      <w:r>
        <w:t xml:space="preserve">„Art. 176a. W przypadku gdy emitent nie wykonuje lub nienależycie wykonuje obowiązki wynikające z art. 5, Komisja może nałożyć na niego karę pieniężną do wysokości </w:t>
      </w:r>
      <w:r w:rsidRPr="00BB12AB">
        <w:t>1 000 000 zł.</w:t>
      </w:r>
      <w:r>
        <w:t>”;</w:t>
      </w:r>
    </w:p>
    <w:p w:rsidR="00F24613" w:rsidRPr="001A6D71" w:rsidRDefault="00623154" w:rsidP="00F24613">
      <w:pPr>
        <w:pStyle w:val="PKTpunkt"/>
      </w:pPr>
      <w:r>
        <w:t>49</w:t>
      </w:r>
      <w:r w:rsidR="00F24613" w:rsidRPr="001A6D71">
        <w:t>)</w:t>
      </w:r>
      <w:r w:rsidR="00F24613" w:rsidRPr="001A6D71">
        <w:tab/>
        <w:t>po art. 178d dodaje się art. 178e–178</w:t>
      </w:r>
      <w:r w:rsidR="00C15ABD">
        <w:t>h</w:t>
      </w:r>
      <w:r w:rsidR="00F24613" w:rsidRPr="001A6D71">
        <w:t xml:space="preserve"> w brzmieniu:</w:t>
      </w:r>
    </w:p>
    <w:p w:rsidR="00C15ABD" w:rsidRDefault="00F24613" w:rsidP="00C15ABD">
      <w:pPr>
        <w:pStyle w:val="ZARTzmartartykuempunktem"/>
      </w:pPr>
      <w:r>
        <w:t>„</w:t>
      </w:r>
      <w:r w:rsidRPr="001A6D71">
        <w:t>Art. 178e. </w:t>
      </w:r>
      <w:r w:rsidR="00C15ABD">
        <w:t xml:space="preserve">Kto, będąc do tego obowiązanym, nie </w:t>
      </w:r>
      <w:r w:rsidR="00904D34">
        <w:t>opracowuje</w:t>
      </w:r>
      <w:r w:rsidR="00A145C8">
        <w:t>, nie przekazuje</w:t>
      </w:r>
      <w:r w:rsidR="00904D34">
        <w:t xml:space="preserve"> lub nie </w:t>
      </w:r>
      <w:r w:rsidR="00C15ABD">
        <w:t xml:space="preserve">publikuje </w:t>
      </w:r>
      <w:r w:rsidR="00904D34">
        <w:t>dokumentów</w:t>
      </w:r>
      <w:r w:rsidR="00C15ABD">
        <w:t>, o któr</w:t>
      </w:r>
      <w:r w:rsidR="00904D34">
        <w:t>ych</w:t>
      </w:r>
      <w:r w:rsidR="00C15ABD">
        <w:t xml:space="preserve"> mowa w art. 131o</w:t>
      </w:r>
      <w:r w:rsidR="00904D34" w:rsidRPr="00EC60AB">
        <w:t>–</w:t>
      </w:r>
      <w:r w:rsidR="00C15ABD">
        <w:t>131q,</w:t>
      </w:r>
    </w:p>
    <w:p w:rsidR="00C15ABD" w:rsidRDefault="00C15ABD" w:rsidP="00C15ABD">
      <w:pPr>
        <w:pStyle w:val="ZSKARNzmsankcjikarnejwszczeglnociwKodeksiekarnym"/>
      </w:pPr>
      <w:r>
        <w:t xml:space="preserve">podlega </w:t>
      </w:r>
      <w:r w:rsidRPr="00586E2A">
        <w:t>grzywnie, karze ograniczenia wolności albo pozbawienia wolności do roku</w:t>
      </w:r>
      <w:r>
        <w:t>.</w:t>
      </w:r>
    </w:p>
    <w:p w:rsidR="00F24613" w:rsidRPr="001A6D71" w:rsidRDefault="00C15ABD" w:rsidP="00F24613">
      <w:pPr>
        <w:pStyle w:val="ZARTzmartartykuempunktem"/>
      </w:pPr>
      <w:r>
        <w:t>Art. 178f. </w:t>
      </w:r>
      <w:r w:rsidR="00F24613" w:rsidRPr="001A6D71">
        <w:t xml:space="preserve">Kto, będąc odpowiedzialnym za informacje zawarte w polityce dotyczącej zaangażowania, o której mowa w art. 131o, podaje </w:t>
      </w:r>
      <w:r w:rsidR="00C0761E">
        <w:t xml:space="preserve">w niej </w:t>
      </w:r>
      <w:r w:rsidR="00F24613" w:rsidRPr="001A6D71">
        <w:t>nieprawdziwe lub zataja prawdziwe dane wpływające w istotny sposób na treść tej polityki,</w:t>
      </w:r>
    </w:p>
    <w:p w:rsidR="00F24613" w:rsidRPr="00172591" w:rsidRDefault="00F24613" w:rsidP="00F24613">
      <w:pPr>
        <w:pStyle w:val="ZSKARNzmsankcjikarnejwszczeglnociwKodeksiekarnym"/>
      </w:pPr>
      <w:r w:rsidRPr="00C35CC3">
        <w:t xml:space="preserve">podlega grzywnie, </w:t>
      </w:r>
      <w:r w:rsidRPr="00172591">
        <w:t>karze ograniczenia wolności albo pozbawienia wolności do roku.</w:t>
      </w:r>
    </w:p>
    <w:p w:rsidR="00F24613" w:rsidRPr="001A6D71" w:rsidRDefault="00F24613" w:rsidP="00F24613">
      <w:pPr>
        <w:pStyle w:val="ZARTzmartartykuempunktem"/>
      </w:pPr>
      <w:r w:rsidRPr="00172591">
        <w:t>Art. </w:t>
      </w:r>
      <w:r w:rsidRPr="001A6D71">
        <w:t>178</w:t>
      </w:r>
      <w:r w:rsidR="00C15ABD">
        <w:t>g</w:t>
      </w:r>
      <w:r w:rsidRPr="001A6D71">
        <w:t xml:space="preserve">. Kto, będąc odpowiedzialnym za informacje, o których mowa w art. 131q, podaje </w:t>
      </w:r>
      <w:r w:rsidR="00C0761E">
        <w:t xml:space="preserve">w nich </w:t>
      </w:r>
      <w:r w:rsidRPr="001A6D71">
        <w:t>nieprawdziwe lub zataja prawdziwe dane wpływające w istotny sposób na treść tych informacji,</w:t>
      </w:r>
    </w:p>
    <w:p w:rsidR="00F24613" w:rsidRDefault="00F24613" w:rsidP="00F24613">
      <w:pPr>
        <w:pStyle w:val="ZSKARNzmsankcjikarnejwszczeglnociwKodeksiekarnym"/>
      </w:pPr>
      <w:r w:rsidRPr="00805059">
        <w:t>podlega grzywnie, karze ograniczenia wolności albo pozbawienia wolności do roku</w:t>
      </w:r>
      <w:r w:rsidRPr="009D324F">
        <w:t>.</w:t>
      </w:r>
    </w:p>
    <w:p w:rsidR="00F24613" w:rsidRPr="009D324F" w:rsidRDefault="00F24613" w:rsidP="00F24613">
      <w:pPr>
        <w:pStyle w:val="ZARTzmartartykuempunktem"/>
      </w:pPr>
      <w:r>
        <w:t>Art. 178</w:t>
      </w:r>
      <w:r w:rsidR="00C15ABD">
        <w:t>h</w:t>
      </w:r>
      <w:r>
        <w:t>. </w:t>
      </w:r>
      <w:r w:rsidRPr="00481F9D">
        <w:t>Kto, działając w imieniu lub na rachunek emitenta lub będąc osobą uprawnioną do reprezentowania emitenta, ujawnia agentowi emisji nieprawdziwe lub nierzetelne dane, lub podaje nieprawdziwe informacje lub zataja prawdziwe informacje dotyczące papierów wartościowych lub emitenta, które są istotne dla realizacji przez agenta emisji obowiązków wskazanych w art.</w:t>
      </w:r>
      <w:r>
        <w:t xml:space="preserve"> </w:t>
      </w:r>
      <w:r w:rsidRPr="00481F9D">
        <w:t>7a ust. 4, dopuszcza</w:t>
      </w:r>
      <w:r>
        <w:t>jąc</w:t>
      </w:r>
      <w:r w:rsidRPr="00481F9D">
        <w:t xml:space="preserve"> do tego, że agent emisji nie wykonuje obowiązków, o których mowa w art. 7a ust.</w:t>
      </w:r>
      <w:r>
        <w:t xml:space="preserve"> </w:t>
      </w:r>
      <w:r w:rsidRPr="00481F9D">
        <w:t>4, albo wykonuje je nienależycie, podlega grzywnie do 2</w:t>
      </w:r>
      <w:r>
        <w:t> </w:t>
      </w:r>
      <w:r w:rsidRPr="00481F9D">
        <w:t>000</w:t>
      </w:r>
      <w:r>
        <w:t> </w:t>
      </w:r>
      <w:r w:rsidRPr="00481F9D">
        <w:t>000 zł.</w:t>
      </w:r>
      <w:r>
        <w:t>”</w:t>
      </w:r>
      <w:r w:rsidRPr="009D324F">
        <w:t>.</w:t>
      </w:r>
    </w:p>
    <w:p w:rsidR="00F24613" w:rsidRPr="001A6D71" w:rsidRDefault="00F24613" w:rsidP="00F24613">
      <w:pPr>
        <w:pStyle w:val="ARTartustawynprozporzdzenia"/>
      </w:pPr>
      <w:r w:rsidRPr="00B57BF6">
        <w:rPr>
          <w:rStyle w:val="Ppogrubienie"/>
        </w:rPr>
        <w:t>Art. 14.</w:t>
      </w:r>
      <w:r w:rsidRPr="001A6D71">
        <w:rPr>
          <w:rStyle w:val="Ppogrubienie"/>
        </w:rPr>
        <w:t> </w:t>
      </w:r>
      <w:r w:rsidRPr="001A6D71">
        <w:t>W ustawie z dnia 21 lipca 2006 r. o nadzorze nad rynkiem finansowym (Dz. U. z 2019 r. poz. 298, 326, 730 i 875) wprowadza się następujące zmiany:</w:t>
      </w:r>
    </w:p>
    <w:p w:rsidR="00F24613" w:rsidRDefault="00F24613" w:rsidP="00F24613">
      <w:pPr>
        <w:pStyle w:val="PKTpunkt"/>
      </w:pPr>
      <w:r>
        <w:t>1)</w:t>
      </w:r>
      <w:r>
        <w:tab/>
      </w:r>
      <w:r w:rsidRPr="00AE3E83">
        <w:t xml:space="preserve">w art. 1 w ust. 2 </w:t>
      </w:r>
      <w:r w:rsidR="00C9753C">
        <w:t xml:space="preserve">w </w:t>
      </w:r>
      <w:r w:rsidRPr="00AE3E83">
        <w:t xml:space="preserve">pkt 4 po wyrazach </w:t>
      </w:r>
      <w:r>
        <w:t>„</w:t>
      </w:r>
      <w:r w:rsidRPr="00AE3E83">
        <w:t xml:space="preserve">zwanego dalej </w:t>
      </w:r>
      <w:r>
        <w:t>„</w:t>
      </w:r>
      <w:r w:rsidRPr="00AE3E83">
        <w:t>rozporządzeniem nr 909/2014</w:t>
      </w:r>
      <w:r>
        <w:t>”</w:t>
      </w:r>
      <w:r w:rsidRPr="006E254E">
        <w:t>”</w:t>
      </w:r>
      <w:r w:rsidRPr="00AE3E83">
        <w:t xml:space="preserve"> dodaje się </w:t>
      </w:r>
      <w:r>
        <w:t xml:space="preserve">przecinek oraz </w:t>
      </w:r>
      <w:r w:rsidRPr="00AE3E83">
        <w:t xml:space="preserve">wyrazy </w:t>
      </w:r>
      <w:r>
        <w:t>„</w:t>
      </w:r>
      <w:r w:rsidRPr="00AE3E83">
        <w:t>oraz rozporządzenia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w:t>
      </w:r>
      <w:r>
        <w:t>”;</w:t>
      </w:r>
    </w:p>
    <w:p w:rsidR="00F24613" w:rsidRPr="001A6D71" w:rsidRDefault="00F24613" w:rsidP="00F24613">
      <w:pPr>
        <w:pStyle w:val="PKTpunkt"/>
      </w:pPr>
      <w:r>
        <w:t>2)</w:t>
      </w:r>
      <w:r>
        <w:tab/>
        <w:t>w art. 5 ust. 1 otrzymuje brzmienie:</w:t>
      </w:r>
    </w:p>
    <w:p w:rsidR="00F24613" w:rsidRDefault="00F24613" w:rsidP="00F24613">
      <w:pPr>
        <w:pStyle w:val="ZUSTzmustartykuempunktem"/>
      </w:pPr>
      <w:r>
        <w:t>„1. </w:t>
      </w:r>
      <w:r w:rsidRPr="00BC4C1B">
        <w:t xml:space="preserve">W skład Komisji wchodzą </w:t>
      </w:r>
      <w:r w:rsidRPr="00F734A6">
        <w:t>Przewodniczący, trzech Zastępców</w:t>
      </w:r>
      <w:r w:rsidRPr="00BC4C1B">
        <w:t xml:space="preserve"> Przewodniczącego i dziewięciu członków</w:t>
      </w:r>
      <w:r>
        <w:t>.”</w:t>
      </w:r>
      <w:r w:rsidRPr="00BC4C1B">
        <w:t>;</w:t>
      </w:r>
    </w:p>
    <w:p w:rsidR="00904D34" w:rsidRDefault="00F24613" w:rsidP="00F24613">
      <w:pPr>
        <w:pStyle w:val="PKTpunkt"/>
      </w:pPr>
      <w:r>
        <w:t>3)</w:t>
      </w:r>
      <w:r>
        <w:tab/>
        <w:t xml:space="preserve">w art. 11 w ust. 2 </w:t>
      </w:r>
      <w:r w:rsidR="00C0761E">
        <w:t xml:space="preserve">w zdaniu pierwszym </w:t>
      </w:r>
      <w:r w:rsidRPr="00BC4C1B">
        <w:t xml:space="preserve">wyrazy </w:t>
      </w:r>
      <w:r>
        <w:t>„</w:t>
      </w:r>
      <w:r w:rsidRPr="00BC4C1B">
        <w:t>czterech osób</w:t>
      </w:r>
      <w:r>
        <w:t>”</w:t>
      </w:r>
      <w:r w:rsidRPr="00BC4C1B">
        <w:t xml:space="preserve"> zastępuje się wyrazami </w:t>
      </w:r>
      <w:r>
        <w:t>„</w:t>
      </w:r>
      <w:r w:rsidRPr="00BC4C1B">
        <w:t>pięciu osób</w:t>
      </w:r>
      <w:r>
        <w:t>”</w:t>
      </w:r>
      <w:r w:rsidR="00904D34">
        <w:t>;</w:t>
      </w:r>
    </w:p>
    <w:p w:rsidR="00904D34" w:rsidRDefault="00904D34" w:rsidP="00F24613">
      <w:pPr>
        <w:pStyle w:val="PKTpunkt"/>
      </w:pPr>
      <w:r>
        <w:t>4)</w:t>
      </w:r>
      <w:r>
        <w:tab/>
        <w:t>w art. 12 w ust. 2 w pkt 4 lit. b otrzymuje brzmienie:</w:t>
      </w:r>
    </w:p>
    <w:p w:rsidR="00F24613" w:rsidRDefault="00904D34" w:rsidP="00904D34">
      <w:pPr>
        <w:pStyle w:val="ZLITzmlitartykuempunktem"/>
      </w:pPr>
      <w:r>
        <w:t>„b)</w:t>
      </w:r>
      <w:r>
        <w:tab/>
        <w:t>zezwolenia na wycofanie akcji z obrotu zorganizowanego,”</w:t>
      </w:r>
      <w:r w:rsidR="00F24613" w:rsidRPr="00AE3E83">
        <w:t>.</w:t>
      </w:r>
    </w:p>
    <w:p w:rsidR="00F24613" w:rsidRPr="001A6D71" w:rsidRDefault="00F24613" w:rsidP="00F24613">
      <w:pPr>
        <w:pStyle w:val="ARTartustawynprozporzdzenia"/>
      </w:pPr>
      <w:r w:rsidRPr="00B57BF6">
        <w:rPr>
          <w:rStyle w:val="Ppogrubienie"/>
        </w:rPr>
        <w:t>Art. 15.</w:t>
      </w:r>
      <w:r w:rsidRPr="001A6D71">
        <w:t> W ustawie z dnia 15 stycznia 2015 r. o obligacjach (Dz. U. z 2018 r. poz. 483 i 2243) wprowadza się następujące zmiany:</w:t>
      </w:r>
    </w:p>
    <w:p w:rsidR="00F24613" w:rsidRPr="001A6D71" w:rsidRDefault="00F24613" w:rsidP="00F24613">
      <w:pPr>
        <w:pStyle w:val="PKTpunkt"/>
      </w:pPr>
      <w:r>
        <w:t>1)</w:t>
      </w:r>
      <w:r>
        <w:tab/>
        <w:t>w art. 8:</w:t>
      </w:r>
    </w:p>
    <w:p w:rsidR="00F24613" w:rsidRPr="001A6D71" w:rsidRDefault="00F24613" w:rsidP="00F24613">
      <w:pPr>
        <w:pStyle w:val="LITlitera"/>
      </w:pPr>
      <w:r>
        <w:t>a)</w:t>
      </w:r>
      <w:r>
        <w:tab/>
        <w:t>ust. 3 otrzymuje brzmienie:</w:t>
      </w:r>
    </w:p>
    <w:p w:rsidR="00F24613" w:rsidRDefault="00F24613" w:rsidP="00F24613">
      <w:pPr>
        <w:pStyle w:val="ZLITUSTzmustliter"/>
      </w:pPr>
      <w:r>
        <w:t>„3. Do powstawania oraz przenoszenia praw z obligacji stosuje się przepisy ustawy o obrocie instrumentami finansowymi.”,</w:t>
      </w:r>
    </w:p>
    <w:p w:rsidR="00F24613" w:rsidRPr="001A6D71" w:rsidRDefault="00F24613" w:rsidP="00F24613">
      <w:pPr>
        <w:pStyle w:val="LITlitera"/>
      </w:pPr>
      <w:r>
        <w:t>b)</w:t>
      </w:r>
      <w:r>
        <w:tab/>
        <w:t>dodaje się ust. 5–8 w brzmieniu:</w:t>
      </w:r>
    </w:p>
    <w:p w:rsidR="00F24613" w:rsidRPr="00190B69" w:rsidRDefault="00F24613" w:rsidP="00F24613">
      <w:pPr>
        <w:pStyle w:val="ZLITUSTzmustliter"/>
      </w:pPr>
      <w:r>
        <w:t>„5</w:t>
      </w:r>
      <w:r w:rsidRPr="00190B69">
        <w:t>.</w:t>
      </w:r>
      <w:r>
        <w:t> </w:t>
      </w:r>
      <w:r w:rsidRPr="00190B69">
        <w:t>Jeżeli emitent nie spełnił w terminie przewidzianym w warunkach emisji świadczeń z tytułu wykupu obligacji albo spełnił je tylko w części, możliwość przenoszenia praw z obligacji zostaje przywrócona po upływie tego terminu. Prawa z obligacji nie mogą zostać przeniesione na klienta detalicznego w rozumieniu przepisów ustawy o obrocie instrumentami finansowymi.</w:t>
      </w:r>
    </w:p>
    <w:p w:rsidR="00F24613" w:rsidRPr="00190B69" w:rsidRDefault="00F24613" w:rsidP="00F24613">
      <w:pPr>
        <w:pStyle w:val="ZLITUSTzmustliter"/>
      </w:pPr>
      <w:r>
        <w:t>6</w:t>
      </w:r>
      <w:r w:rsidRPr="00190B69">
        <w:t>.</w:t>
      </w:r>
      <w:r>
        <w:t> </w:t>
      </w:r>
      <w:r w:rsidRPr="00190B69">
        <w:t>Uprawnionych do świadczeń pieniężnych z tytułu wykupu obligacji, które spełniane są po terminie ich wykupu, ustala się każdorazowo według stanu na drugi dzień roboczy po dniu, w którym kwota świadczenia została przekazana podmiotowi prowadzącemu depozyt papierów wartościowych.</w:t>
      </w:r>
    </w:p>
    <w:p w:rsidR="00F24613" w:rsidRPr="00190B69" w:rsidRDefault="00F24613" w:rsidP="00F24613">
      <w:pPr>
        <w:pStyle w:val="ZLITUSTzmustliter"/>
      </w:pPr>
      <w:r>
        <w:t>7</w:t>
      </w:r>
      <w:r w:rsidRPr="00190B69">
        <w:t>.</w:t>
      </w:r>
      <w:r>
        <w:t> </w:t>
      </w:r>
      <w:r w:rsidRPr="00190B69">
        <w:t xml:space="preserve">Kwota, o której mowa w ust. </w:t>
      </w:r>
      <w:r>
        <w:t>6</w:t>
      </w:r>
      <w:r w:rsidRPr="00190B69">
        <w:t xml:space="preserve">, podlega wypłacie w następnym dniu roboczym po dniu ustalenia osób uprawnionych do jej otrzymania. Przepisy ust. </w:t>
      </w:r>
      <w:r>
        <w:t>5</w:t>
      </w:r>
      <w:r w:rsidRPr="00190B69">
        <w:t xml:space="preserve"> i </w:t>
      </w:r>
      <w:r>
        <w:t>6</w:t>
      </w:r>
      <w:r w:rsidRPr="00190B69">
        <w:t xml:space="preserve"> stosuje się odpowiednio.</w:t>
      </w:r>
    </w:p>
    <w:p w:rsidR="00F24613" w:rsidRDefault="00F24613" w:rsidP="00F24613">
      <w:pPr>
        <w:pStyle w:val="ZLITUSTzmustliter"/>
      </w:pPr>
      <w:r>
        <w:t>8</w:t>
      </w:r>
      <w:r w:rsidRPr="00190B69">
        <w:t>.</w:t>
      </w:r>
      <w:r>
        <w:t> </w:t>
      </w:r>
      <w:r w:rsidRPr="00190B69">
        <w:t>Świadczenia pieniężne z tytułu wykupu obligacji są spełniane począwszy od obligacji o najwcześniejszym terminie wykupu, a w przypadku spełniania tych świadczeń w części – w równych kwotach z tytułu każdej obligacji tej samej serii.</w:t>
      </w:r>
      <w:r>
        <w:t>”;</w:t>
      </w:r>
    </w:p>
    <w:p w:rsidR="00F24613" w:rsidRPr="001A6D71" w:rsidRDefault="00F24613" w:rsidP="00F24613">
      <w:pPr>
        <w:pStyle w:val="PKTpunkt"/>
      </w:pPr>
      <w:r>
        <w:t>2)</w:t>
      </w:r>
      <w:r>
        <w:tab/>
        <w:t>w art. 31 w ust. 6 pkt 3 otrzymuje brzmienie:</w:t>
      </w:r>
    </w:p>
    <w:p w:rsidR="00F24613" w:rsidRDefault="00F24613" w:rsidP="00F24613">
      <w:pPr>
        <w:pStyle w:val="ZPKTzmpktartykuempunktem"/>
      </w:pPr>
      <w:r>
        <w:t>„3)</w:t>
      </w:r>
      <w:r>
        <w:tab/>
        <w:t>oświadczenie podmiotu prowadzącego depozyt papierów wartościowych zgodnie z przepisami ustawy o obrocie instrumentami finansowymi albo agenta emisji, o którym mowa w art. 7a ustawy o obrocie instrumentami finansowymi, potwierdzające, że za pośrednictwem składającego oświadczenie emitent dokonał wykupu obligacji.”</w:t>
      </w:r>
      <w:r w:rsidRPr="00BC5C15">
        <w:t>;</w:t>
      </w:r>
    </w:p>
    <w:p w:rsidR="00F24613" w:rsidRPr="001A6D71" w:rsidRDefault="00F24613" w:rsidP="00F24613">
      <w:pPr>
        <w:pStyle w:val="PKTpunkt"/>
      </w:pPr>
      <w:r>
        <w:t>3)</w:t>
      </w:r>
      <w:r>
        <w:tab/>
      </w:r>
      <w:r w:rsidR="008F7F51">
        <w:t xml:space="preserve">w </w:t>
      </w:r>
      <w:r>
        <w:t xml:space="preserve">art. 33 pkt 1 </w:t>
      </w:r>
      <w:r w:rsidRPr="001A6D71">
        <w:t>otrzymuje brzmienie:</w:t>
      </w:r>
    </w:p>
    <w:p w:rsidR="00F24613" w:rsidRDefault="00F24613" w:rsidP="00F24613">
      <w:pPr>
        <w:pStyle w:val="ZPKTzmpktartykuempunktem"/>
      </w:pPr>
      <w:r>
        <w:t>„1)</w:t>
      </w:r>
      <w:r>
        <w:tab/>
        <w:t>w trybie oferty publicznej papierów wartościowych, o której mowa w rozporządzeniu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 zwanym</w:t>
      </w:r>
      <w:r w:rsidRPr="00EB7B34">
        <w:t xml:space="preserve"> dalej </w:t>
      </w:r>
      <w:r>
        <w:t>„rozporządzeniem 2017/1129”;”</w:t>
      </w:r>
      <w:r w:rsidRPr="007F433B">
        <w:t>;</w:t>
      </w:r>
    </w:p>
    <w:p w:rsidR="00F24613" w:rsidRPr="001A6D71" w:rsidRDefault="00F24613" w:rsidP="00F24613">
      <w:pPr>
        <w:pStyle w:val="PKTpunkt"/>
      </w:pPr>
      <w:r>
        <w:t>4)</w:t>
      </w:r>
      <w:r>
        <w:tab/>
        <w:t>w art. 34 ust. 2 otrzymuje brzmienie:</w:t>
      </w:r>
    </w:p>
    <w:p w:rsidR="00F24613" w:rsidRDefault="00F24613" w:rsidP="00F24613">
      <w:pPr>
        <w:pStyle w:val="ZUSTzmustartykuempunktem"/>
      </w:pPr>
      <w:r>
        <w:t xml:space="preserve">„2. Emitent </w:t>
      </w:r>
      <w:r w:rsidRPr="00F734A6">
        <w:t>udostępnia propozycję nabycia również</w:t>
      </w:r>
      <w:r>
        <w:t xml:space="preserve"> w przypadku emisji obligacji zgodnie z</w:t>
      </w:r>
      <w:r w:rsidRPr="0078705A">
        <w:t xml:space="preserve"> art. 33 pkt 1, jeżeli przepisy </w:t>
      </w:r>
      <w:r>
        <w:t xml:space="preserve">rozporządzenia 2017/1129 lub </w:t>
      </w:r>
      <w:r w:rsidRPr="0078705A">
        <w:t xml:space="preserve">ustawy </w:t>
      </w:r>
      <w:r>
        <w:t xml:space="preserve">z dnia 29 lipca 2005 r. </w:t>
      </w:r>
      <w:r w:rsidRPr="0078705A">
        <w:t xml:space="preserve">o ofercie publicznej </w:t>
      </w:r>
      <w:r>
        <w:t xml:space="preserve">i warunkach wprowadzania instrumentów finansowych do zorganizowanego systemu obrotu oraz o spółkach publicznych (Dz. U. z 2019 r. poz. 623 i …) </w:t>
      </w:r>
      <w:r w:rsidRPr="0078705A">
        <w:t>nie wymagają udostępnienia prospektu albo memorandum informacyjnego</w:t>
      </w:r>
      <w:r>
        <w:t>.”</w:t>
      </w:r>
      <w:r w:rsidRPr="007F433B">
        <w:t>;</w:t>
      </w:r>
    </w:p>
    <w:p w:rsidR="00F24613" w:rsidRDefault="00623154" w:rsidP="00F24613">
      <w:pPr>
        <w:pStyle w:val="PKTpunkt"/>
      </w:pPr>
      <w:r>
        <w:t>5</w:t>
      </w:r>
      <w:r w:rsidR="00F24613">
        <w:t>)</w:t>
      </w:r>
      <w:r w:rsidR="00F24613">
        <w:tab/>
        <w:t>w art. 43 ust. 2 otrzymuje brzmienie:</w:t>
      </w:r>
    </w:p>
    <w:p w:rsidR="00F24613" w:rsidRDefault="00F24613" w:rsidP="00F24613">
      <w:pPr>
        <w:pStyle w:val="ZUSTzmustartykuempunktem"/>
      </w:pPr>
      <w:r w:rsidRPr="00CA4D3C">
        <w:t>„2.</w:t>
      </w:r>
      <w:r w:rsidR="008A3B50">
        <w:t> </w:t>
      </w:r>
      <w:r w:rsidRPr="00CA4D3C">
        <w:t>W terminie 2 tygodni od zakończenia zapisów na obligacje lub upływu terminu na przyjęcie propozycji nabycia emitent dokona przydziału obligacji, zgodnie z zasadami określonymi w prospekcie, memorandum informacyjnym albo propozycji nabycia.”;</w:t>
      </w:r>
    </w:p>
    <w:p w:rsidR="00F24613" w:rsidRPr="001A6D71" w:rsidRDefault="00623154" w:rsidP="00F24613">
      <w:pPr>
        <w:pStyle w:val="PKTpunkt"/>
      </w:pPr>
      <w:r>
        <w:t>6</w:t>
      </w:r>
      <w:r w:rsidR="00F24613">
        <w:t>)</w:t>
      </w:r>
      <w:r w:rsidR="00F24613">
        <w:tab/>
        <w:t>w art. 45 ust. 4 otrzymuje brzmienie:</w:t>
      </w:r>
    </w:p>
    <w:p w:rsidR="00F24613" w:rsidRDefault="00F24613" w:rsidP="00F24613">
      <w:pPr>
        <w:pStyle w:val="ZUSTzmustartykuempunktem"/>
      </w:pPr>
      <w:r>
        <w:t xml:space="preserve">„4. W przypadku emisji obligacji zgodnie z art. 33 pkt 1, dla której udostępniono prospekt, o niedojściu emisji do skutku emitent zawiadamia w formie </w:t>
      </w:r>
      <w:r w:rsidRPr="0085496C">
        <w:t xml:space="preserve">ogłoszenia, </w:t>
      </w:r>
      <w:r>
        <w:t>udostępnianego w sposób, o którym mowa w art. 21 ust. 2 rozporządzenia 2017/1129</w:t>
      </w:r>
      <w:r w:rsidRPr="0085496C">
        <w:t>.</w:t>
      </w:r>
      <w:r>
        <w:t>”</w:t>
      </w:r>
      <w:r w:rsidRPr="0085496C">
        <w:t>;</w:t>
      </w:r>
    </w:p>
    <w:p w:rsidR="00F24613" w:rsidRPr="001A6D71" w:rsidRDefault="00623154" w:rsidP="00F24613">
      <w:pPr>
        <w:pStyle w:val="PKTpunkt"/>
      </w:pPr>
      <w:r>
        <w:t>7</w:t>
      </w:r>
      <w:r w:rsidR="00F24613">
        <w:t>)</w:t>
      </w:r>
      <w:r w:rsidR="00F24613">
        <w:tab/>
        <w:t>w art. 51 w ust. 2 zdanie pierwsze otrzymuje brzmienie:</w:t>
      </w:r>
    </w:p>
    <w:p w:rsidR="00F24613" w:rsidRPr="008A3B50" w:rsidRDefault="00F24613" w:rsidP="00F24613">
      <w:pPr>
        <w:pStyle w:val="ZFRAGzmfragmentunpzdaniaartykuempunktem"/>
      </w:pPr>
      <w:r>
        <w:t xml:space="preserve">„W ogłoszeniu zamieszcza się datę, godzinę, miejsce oraz porządek obrad zgromadzenia obligatariuszy, a także informację o </w:t>
      </w:r>
      <w:r w:rsidRPr="008A3B50">
        <w:t>miejscu złożenia świadectwa depozytowego, albo zaświadczenia, o którym mowa w art. 55 ust. 1a.”;</w:t>
      </w:r>
    </w:p>
    <w:p w:rsidR="00F24613" w:rsidRPr="001A6D71" w:rsidRDefault="00623154" w:rsidP="00F24613">
      <w:pPr>
        <w:pStyle w:val="PKTpunkt"/>
      </w:pPr>
      <w:r>
        <w:t>8</w:t>
      </w:r>
      <w:r w:rsidR="00F24613">
        <w:t>)</w:t>
      </w:r>
      <w:r w:rsidR="00F24613">
        <w:tab/>
        <w:t>w art. 55:</w:t>
      </w:r>
    </w:p>
    <w:p w:rsidR="00F24613" w:rsidRPr="001A6D71" w:rsidRDefault="00F24613" w:rsidP="00F24613">
      <w:pPr>
        <w:pStyle w:val="LITlitera"/>
      </w:pPr>
      <w:r>
        <w:t>a)</w:t>
      </w:r>
      <w:r>
        <w:tab/>
      </w:r>
      <w:r w:rsidR="008F7F51">
        <w:t xml:space="preserve">po ust. 1 </w:t>
      </w:r>
      <w:r>
        <w:t>dodaje się ust. 1a w brzmieniu:</w:t>
      </w:r>
    </w:p>
    <w:p w:rsidR="00F24613" w:rsidRDefault="00F24613" w:rsidP="00F24613">
      <w:pPr>
        <w:pStyle w:val="ZLITUSTzmustliter"/>
      </w:pPr>
      <w:r>
        <w:t>„1a. Obligacje zapisane w ewidencji osób uprawnionych prowadzonej przez agenta emisji, o którym mowa w art. 7a ustawy o obrocie instrumentami finansowymi, dają prawo uczestniczenia w zgromadzeniu obligatariuszy, jeżeli zostanie złożone u emitenta zaświadczenie wystawione przez agenta emisji, potwierdzające, że obligacje nie będą przedmiotem obrotu do chwili utraty ważności przez to zaświadczenie albo jego zwrotu przed upływem terminu ważności. Do zaświadczenia stosuje się odpowiednio przepisy art. 9, art. 10, art. 11 i art. 12 ustawy o obrocie instrumentami finansowymi.”,</w:t>
      </w:r>
    </w:p>
    <w:p w:rsidR="00F24613" w:rsidRPr="001A6D71" w:rsidRDefault="00F24613" w:rsidP="00F24613">
      <w:pPr>
        <w:pStyle w:val="LITlitera"/>
      </w:pPr>
      <w:r>
        <w:t>b)</w:t>
      </w:r>
      <w:r>
        <w:tab/>
        <w:t>ust. 5 otrzymuje brzmienie:</w:t>
      </w:r>
    </w:p>
    <w:p w:rsidR="00F24613" w:rsidRDefault="00F24613" w:rsidP="00F24613">
      <w:pPr>
        <w:pStyle w:val="ZLITUSTzmustliter"/>
      </w:pPr>
      <w:r>
        <w:t xml:space="preserve">„5. Świadectwo </w:t>
      </w:r>
      <w:r w:rsidRPr="008A3B50">
        <w:t>depozytowe albo zaświadczenie, o którym mowa w ust. 1a, powinno zostać złożone co najmniej na 7 dni przed terminem</w:t>
      </w:r>
      <w:r>
        <w:t xml:space="preserve"> zgromadzenia obligatariuszy i nie może zostać odebrane przed jego zakończeniem.”</w:t>
      </w:r>
      <w:r w:rsidRPr="00BC5C15">
        <w:t>;</w:t>
      </w:r>
    </w:p>
    <w:p w:rsidR="00F24613" w:rsidRPr="001A6D71" w:rsidRDefault="00623154" w:rsidP="00F24613">
      <w:pPr>
        <w:pStyle w:val="PKTpunkt"/>
      </w:pPr>
      <w:r>
        <w:t>9</w:t>
      </w:r>
      <w:r w:rsidR="00F24613">
        <w:t>)</w:t>
      </w:r>
      <w:r w:rsidR="00F24613">
        <w:tab/>
        <w:t>w art. 80 w ust. 2 pkt 2 otrzymuje brzmienie:</w:t>
      </w:r>
    </w:p>
    <w:p w:rsidR="00F24613" w:rsidRDefault="00F24613" w:rsidP="00F24613">
      <w:pPr>
        <w:pStyle w:val="ZPKTzmpktartykuempunktem"/>
      </w:pPr>
      <w:r>
        <w:t>„2)</w:t>
      </w:r>
      <w:r>
        <w:tab/>
        <w:t>będąca oferującym papiery wartościowe danego emitenta w rozumieniu art. 2 lit. i rozporządzenia 2017/1129;”</w:t>
      </w:r>
      <w:r w:rsidRPr="007D3042">
        <w:t>;</w:t>
      </w:r>
    </w:p>
    <w:p w:rsidR="00F24613" w:rsidRPr="001A6D71" w:rsidRDefault="00623154" w:rsidP="00F24613">
      <w:pPr>
        <w:pStyle w:val="PKTpunkt"/>
      </w:pPr>
      <w:r>
        <w:t>10</w:t>
      </w:r>
      <w:r w:rsidR="00F24613">
        <w:t>)</w:t>
      </w:r>
      <w:r w:rsidR="00F24613">
        <w:tab/>
        <w:t>w art. 82 ust. 2 otrzymuje brzmienie:</w:t>
      </w:r>
    </w:p>
    <w:p w:rsidR="00F24613" w:rsidRDefault="00F24613" w:rsidP="00F24613">
      <w:pPr>
        <w:pStyle w:val="ZUSTzmustartykuempunktem"/>
      </w:pPr>
      <w:r>
        <w:t xml:space="preserve">„2. Przepisów ust. 1 pkt 1 i 2 nie stosuje się do emitentów, których papiery wartościowe zostały dopuszczone do obrotu na rynku regulowanym lub wprowadzone do alternatywnego systemu obrotu, a w </w:t>
      </w:r>
      <w:r w:rsidRPr="008F7F51">
        <w:t>przypadku informacji podlegających przekazaniu do publicznej wiadomości w trybie określonym w ustawie z dnia 29 lipca 2005 r. o ofercie publicznej i warunkach wprowadzania instrumentów</w:t>
      </w:r>
      <w:r w:rsidRPr="0078705A">
        <w:t xml:space="preserve"> finansowych do zorganizowanego systemu obrotu oraz o spółkach publicznych</w:t>
      </w:r>
      <w:r>
        <w:t xml:space="preserve"> lub regulaminie alternatywnego systemu obrotu nie stosuje się również przepisu ust. 1 pkt 3.”</w:t>
      </w:r>
      <w:r w:rsidRPr="0078705A">
        <w:t>;</w:t>
      </w:r>
    </w:p>
    <w:p w:rsidR="00F24613" w:rsidRPr="001A6D71" w:rsidRDefault="00F24613" w:rsidP="00F24613">
      <w:pPr>
        <w:pStyle w:val="PKTpunkt"/>
      </w:pPr>
      <w:r>
        <w:t>1</w:t>
      </w:r>
      <w:r w:rsidR="00623154">
        <w:t>1</w:t>
      </w:r>
      <w:r>
        <w:t>)</w:t>
      </w:r>
      <w:r>
        <w:tab/>
        <w:t xml:space="preserve">art. 94 i </w:t>
      </w:r>
      <w:r w:rsidR="008F7F51">
        <w:t xml:space="preserve">art. </w:t>
      </w:r>
      <w:r>
        <w:t>95 otrzymują brzmienie:</w:t>
      </w:r>
    </w:p>
    <w:p w:rsidR="00F24613" w:rsidRPr="001A6D71" w:rsidRDefault="00F24613" w:rsidP="00F24613">
      <w:pPr>
        <w:pStyle w:val="ZARTzmartartykuempunktem"/>
      </w:pPr>
      <w:r>
        <w:t>„Art. 94. </w:t>
      </w:r>
      <w:r w:rsidRPr="008A3B50">
        <w:t>Kto w celu umożliwienia bezprawnego głosowania na zgromadzeniu obligatariuszy wystawia fałszywe zaświadczenie, o którym mowa w art. 55 ust. 1a, albo przekazuje lub udostępnia fałszywą</w:t>
      </w:r>
      <w:r w:rsidRPr="001A6D71">
        <w:t xml:space="preserve"> listę obligatariuszy uprawnionych do uczestnictwa w zgromadzeniu obligatariuszy,</w:t>
      </w:r>
    </w:p>
    <w:p w:rsidR="00F24613" w:rsidRDefault="00F24613" w:rsidP="00F24613">
      <w:pPr>
        <w:pStyle w:val="ZSKARNzmsankcjikarnejwszczeglnociwKodeksiekarnym"/>
      </w:pPr>
      <w:r>
        <w:t>podlega grzywnie, karze ograniczenia wolności albo pozbawienia wolności do roku.</w:t>
      </w:r>
    </w:p>
    <w:p w:rsidR="00F24613" w:rsidRPr="001A6D71" w:rsidRDefault="00F24613" w:rsidP="00F24613">
      <w:pPr>
        <w:pStyle w:val="ZARTzmartartykuempunktem"/>
      </w:pPr>
      <w:r>
        <w:t>Art. 95</w:t>
      </w:r>
      <w:r w:rsidR="008F7F51">
        <w:t>.</w:t>
      </w:r>
      <w:r>
        <w:t xml:space="preserve"> Kto </w:t>
      </w:r>
      <w:r w:rsidRPr="008A3B50">
        <w:t>w głosowaniu na zgromadzeniu obligatariuszy posługuje się fałszywym zaświadczeniem, o którym mowa w art. 55 ust. 1a, albo fałszywym świadectwem depozytowym, o którym mowa</w:t>
      </w:r>
      <w:r w:rsidRPr="001A6D71">
        <w:t xml:space="preserve"> w art. 55 ust. 2,</w:t>
      </w:r>
    </w:p>
    <w:p w:rsidR="00F24613" w:rsidRDefault="00F24613" w:rsidP="00F24613">
      <w:pPr>
        <w:pStyle w:val="ZSKARNzmsankcjikarnejwszczeglnociwKodeksiekarnym"/>
      </w:pPr>
      <w:r>
        <w:t>podlega grzywnie, karze ograniczenia wolności albo pozbawienia wolności do roku.”.</w:t>
      </w:r>
    </w:p>
    <w:p w:rsidR="00F24613" w:rsidRPr="001A6D71" w:rsidRDefault="00F24613" w:rsidP="00F24613">
      <w:pPr>
        <w:pStyle w:val="ARTartustawynprozporzdzenia"/>
      </w:pPr>
      <w:r w:rsidRPr="00B57BF6">
        <w:rPr>
          <w:rStyle w:val="Ppogrubienie"/>
        </w:rPr>
        <w:t>Art. 16.</w:t>
      </w:r>
      <w:r w:rsidRPr="001A6D71">
        <w:t xml:space="preserve"> W ustawie z dnia 15 maja 2015 r. – Prawo restrukturyzacyjne (Dz. U. z 2019 r. poz. 243, 326 i 912) </w:t>
      </w:r>
      <w:r w:rsidR="008F7F51">
        <w:t xml:space="preserve">w </w:t>
      </w:r>
      <w:r w:rsidRPr="001A6D71">
        <w:t>art. 156 ust. 6 otrzymuje brzmienie:</w:t>
      </w:r>
    </w:p>
    <w:p w:rsidR="00F24613" w:rsidRDefault="00F24613" w:rsidP="00F24613">
      <w:pPr>
        <w:pStyle w:val="ZUSTzmustartykuempunktem"/>
      </w:pPr>
      <w:r>
        <w:t>„6. </w:t>
      </w:r>
      <w:r w:rsidRPr="007149E4">
        <w:t xml:space="preserve">Nie stanowi oferty publicznej w rozumieniu rozporządzenia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 </w:t>
      </w:r>
      <w:r>
        <w:t>propozycja układowa przewidująca konwersję wierzytelności na akcje</w:t>
      </w:r>
      <w:r w:rsidRPr="007149E4">
        <w:t xml:space="preserve">. Do takiej </w:t>
      </w:r>
      <w:r>
        <w:t>propozycji</w:t>
      </w:r>
      <w:r w:rsidRPr="007149E4">
        <w:t xml:space="preserve"> nie stosuje się art. 19 ust. 1 pkt 2 ustawy z dnia 29 lipca 2005 r. o obrocie instrumentami finansowymi</w:t>
      </w:r>
      <w:r w:rsidRPr="00B349A7">
        <w:t xml:space="preserve">. </w:t>
      </w:r>
      <w:r>
        <w:t>(D</w:t>
      </w:r>
      <w:r w:rsidRPr="00B349A7">
        <w:t>z</w:t>
      </w:r>
      <w:r>
        <w:t>. U. z</w:t>
      </w:r>
      <w:r w:rsidRPr="00B349A7">
        <w:t xml:space="preserve"> 2018 r. poz. 2286, 2243 i 2244 oraz z 2019 r. poz. 730, 875 i …)</w:t>
      </w:r>
      <w:r w:rsidRPr="007149E4">
        <w:t>.</w:t>
      </w:r>
      <w:r>
        <w:t>”.</w:t>
      </w:r>
    </w:p>
    <w:p w:rsidR="00F24613" w:rsidRPr="001A6D71" w:rsidRDefault="00F24613" w:rsidP="00F24613">
      <w:pPr>
        <w:pStyle w:val="ARTartustawynprozporzdzenia"/>
      </w:pPr>
      <w:r w:rsidRPr="00B57BF6">
        <w:rPr>
          <w:rStyle w:val="Ppogrubienie"/>
        </w:rPr>
        <w:t>Art. 17.</w:t>
      </w:r>
      <w:r w:rsidRPr="001A6D71">
        <w:t> W ustawie z dnia 11 września 2015 r. o działalności ubezpieczeniowej i reasekuracyjnej (Dz. U. z 2019 r. poz. 381 i 730) wprowadza się następujące zmiany:</w:t>
      </w:r>
    </w:p>
    <w:p w:rsidR="00F24613" w:rsidRDefault="00F24613" w:rsidP="00F24613">
      <w:pPr>
        <w:pStyle w:val="PKTpunkt"/>
      </w:pPr>
      <w:r>
        <w:t>1)</w:t>
      </w:r>
      <w:r>
        <w:tab/>
        <w:t>w art. 81</w:t>
      </w:r>
      <w:r w:rsidR="008F7F51">
        <w:t xml:space="preserve"> w</w:t>
      </w:r>
      <w:r>
        <w:t xml:space="preserve"> ust. 5 zdanie pierwsze otrzymuje brzmienie:</w:t>
      </w:r>
    </w:p>
    <w:p w:rsidR="00F24613" w:rsidRPr="00AE3E83" w:rsidRDefault="00F24613" w:rsidP="00F24613">
      <w:pPr>
        <w:pStyle w:val="ZFRAGzmfragmentunpzdaniaartykuempunktem"/>
      </w:pPr>
      <w:r w:rsidRPr="00EA2C78">
        <w:t xml:space="preserve">„W </w:t>
      </w:r>
      <w:r w:rsidRPr="00891EDC">
        <w:t xml:space="preserve">przypadku wykluczenia akcji zakładu ubezpieczeń lub zakładu reasekuracji z obrotu zorganizowanego lub wycofania akcji zakładu ubezpieczeń lub zakładu reasekuracji z obrotu zorganizowanego, zgodnie </w:t>
      </w:r>
      <w:r w:rsidRPr="00EA2C78">
        <w:t xml:space="preserve">z przepisami ustawy z dnia 29 lipca 2005 r. o obrocie instrumentami finansowymi </w:t>
      </w:r>
      <w:r>
        <w:t>lub</w:t>
      </w:r>
      <w:r w:rsidRPr="00EA2C78">
        <w:t xml:space="preserve"> ustawy z dnia 29 lipca 2005 r. o ofercie publicznej i warunkach wprowadzania instrumentów finansowych do zorganizowanego systemu obrotu oraz o spółkach publicznych, zakład ubezpieczeń i zakład reasekuracji dokonują, w terminie 3 miesięcy od dnia doręczenia decyzji w tej sprawie, zamiany akcji na okaziciela na akcje imienne.”;</w:t>
      </w:r>
    </w:p>
    <w:p w:rsidR="00F24613" w:rsidRPr="001A6D71" w:rsidRDefault="00F24613" w:rsidP="00F24613">
      <w:pPr>
        <w:pStyle w:val="PKTpunkt"/>
      </w:pPr>
      <w:r w:rsidRPr="001A6D71">
        <w:t>2)</w:t>
      </w:r>
      <w:r w:rsidRPr="001A6D71">
        <w:tab/>
        <w:t>w art. 82 w ust. 9 wprowadzenie do wyliczenia otrzymuje brzmienie:</w:t>
      </w:r>
    </w:p>
    <w:p w:rsidR="00F24613" w:rsidRDefault="00F24613" w:rsidP="00F24613">
      <w:pPr>
        <w:pStyle w:val="ZFRAGzmfragmentunpzdaniaartykuempunktem"/>
      </w:pPr>
      <w:r>
        <w:t>„</w:t>
      </w:r>
      <w:r w:rsidRPr="00EF7538">
        <w:t xml:space="preserve">Przepisu ust. 1 nie stosuje się, w przypadku gdy nabycie albo objęcie akcji krajowego zakładu ubezpieczeń lub krajowego zakładu reasekuracji dokonywane jest przez instytucję kredytową lub firmę inwestycyjną mającą siedzibę na terytorium państwa członkowskiego Unii Europejskiej, w wykonaniu umowy o </w:t>
      </w:r>
      <w:r>
        <w:t>gwarancję emisji, o której mowa w art. 14a ust. 5</w:t>
      </w:r>
      <w:r w:rsidRPr="00EF7538">
        <w:t xml:space="preserve"> ustawy z dnia 29 lipca 2005 r. o ofercie publicznej i warunkach wprowadzania instrumentów finansowych do zorganizowanego systemu obrotu oraz o spółkach publicznych, jeżeli:</w:t>
      </w:r>
      <w:r>
        <w:t>”;</w:t>
      </w:r>
    </w:p>
    <w:p w:rsidR="00F24613" w:rsidRPr="001A6D71" w:rsidRDefault="00F24613" w:rsidP="00F24613">
      <w:pPr>
        <w:pStyle w:val="PKTpunkt"/>
      </w:pPr>
      <w:r w:rsidRPr="001A6D71">
        <w:t>3)</w:t>
      </w:r>
      <w:r w:rsidRPr="001A6D71">
        <w:tab/>
        <w:t>w art. 177 dodaje się ust. 5 w brzmieniu:</w:t>
      </w:r>
    </w:p>
    <w:p w:rsidR="00F24613" w:rsidRPr="00160D3B" w:rsidRDefault="00F24613" w:rsidP="00F24613">
      <w:pPr>
        <w:pStyle w:val="ZUSTzmustartykuempunktem"/>
        <w:rPr>
          <w:rStyle w:val="Ppogrubienie"/>
        </w:rPr>
      </w:pPr>
      <w:r>
        <w:t>„</w:t>
      </w:r>
      <w:r w:rsidRPr="00A17E68">
        <w:t>5.</w:t>
      </w:r>
      <w:r>
        <w:t> </w:t>
      </w:r>
      <w:r w:rsidRPr="00A17E68">
        <w:t xml:space="preserve">W przypadku zawarcia </w:t>
      </w:r>
      <w:r>
        <w:t>przez Unię Europejską</w:t>
      </w:r>
      <w:r w:rsidRPr="00A17E68">
        <w:t xml:space="preserve"> </w:t>
      </w:r>
      <w:r>
        <w:t xml:space="preserve">z </w:t>
      </w:r>
      <w:r w:rsidRPr="00514624">
        <w:t>państw</w:t>
      </w:r>
      <w:r>
        <w:t>em</w:t>
      </w:r>
      <w:r w:rsidRPr="00514624">
        <w:t xml:space="preserve"> niebędącym państwem członkowskim Unii Europejskiej, którego system wypłacalności nie został uznany za równoważny lub czasowo równoważny zgodnie z art. 172 dyrektywy 2009/138/WE, </w:t>
      </w:r>
      <w:r w:rsidRPr="00A17E68">
        <w:t>umowy międzynarodowej</w:t>
      </w:r>
      <w:r>
        <w:t xml:space="preserve"> odnoszącej się do reasekuracji, </w:t>
      </w:r>
      <w:r w:rsidRPr="00A17E68">
        <w:t xml:space="preserve">działalność reasekuracyjna wykonywana </w:t>
      </w:r>
      <w:r w:rsidRPr="006451DF">
        <w:t>na terytorium</w:t>
      </w:r>
      <w:r w:rsidRPr="006451DF" w:rsidDel="00514624">
        <w:t xml:space="preserve"> </w:t>
      </w:r>
      <w:r>
        <w:t xml:space="preserve">Rzeczypospolitej Polskiej </w:t>
      </w:r>
      <w:r w:rsidRPr="00A17E68">
        <w:t xml:space="preserve">przez zakład reasekuracji lub zakład ubezpieczeń z siedzibą w </w:t>
      </w:r>
      <w:r>
        <w:t xml:space="preserve">tym </w:t>
      </w:r>
      <w:r w:rsidRPr="00A17E68">
        <w:t>państwie jest wykonywana zgodnie z warunkami tej umowy.</w:t>
      </w:r>
      <w:r>
        <w:t>”</w:t>
      </w:r>
      <w:r w:rsidRPr="00A17E68">
        <w:t>;</w:t>
      </w:r>
    </w:p>
    <w:p w:rsidR="00F24613" w:rsidRPr="001A6D71" w:rsidRDefault="00F24613" w:rsidP="00F24613">
      <w:pPr>
        <w:pStyle w:val="PKTpunkt"/>
      </w:pPr>
      <w:r w:rsidRPr="001A6D71">
        <w:t>4)</w:t>
      </w:r>
      <w:r w:rsidRPr="001A6D71">
        <w:tab/>
        <w:t>po rozdziale 8 dodaje się rozdział 8a w brzmieniu:</w:t>
      </w:r>
    </w:p>
    <w:p w:rsidR="00F24613" w:rsidRPr="00AE3E83" w:rsidRDefault="00F24613" w:rsidP="00F24613">
      <w:pPr>
        <w:pStyle w:val="ZROZDZODDZOZNzmoznrozdzoddzartykuempunktem"/>
      </w:pPr>
      <w:r>
        <w:t>„</w:t>
      </w:r>
      <w:r w:rsidRPr="00AE3E83">
        <w:t>Rozdział 8a</w:t>
      </w:r>
    </w:p>
    <w:p w:rsidR="00F24613" w:rsidRPr="00AE3E83" w:rsidRDefault="00F24613" w:rsidP="00F24613">
      <w:pPr>
        <w:pStyle w:val="ZROZDZODDZPRZEDMzmprzedmrozdzoddzartykuempunktem"/>
      </w:pPr>
      <w:r w:rsidRPr="00AE3E83">
        <w:t xml:space="preserve">Polityka dotycząca zaangażowania i strategia </w:t>
      </w:r>
      <w:r w:rsidR="008F7F51">
        <w:t>inwestycji kapitałowych</w:t>
      </w:r>
    </w:p>
    <w:p w:rsidR="00F24613" w:rsidRDefault="00F24613" w:rsidP="00F24613">
      <w:pPr>
        <w:pStyle w:val="ZARTzmartartykuempunktem"/>
      </w:pPr>
      <w:r w:rsidRPr="00AE3E83">
        <w:t>Art. 222a. </w:t>
      </w:r>
      <w:r>
        <w:t>Przepisy niniejszego rozdziału stosuje się do zakładów ubezpieczeń wykonujących działalność w zakresie ubezpieczeń, o których mowa w dziale I załącznika do ustawy, oraz zakładów reasekuracji wykonujących działalność w zakresie reasekuracji ubezpieczeń, o których mowa w dziale I załącznika do ustawy.</w:t>
      </w:r>
    </w:p>
    <w:p w:rsidR="00F24613" w:rsidRPr="00AE3E83" w:rsidRDefault="00F24613" w:rsidP="00F24613">
      <w:pPr>
        <w:pStyle w:val="ZARTzmartartykuempunktem"/>
      </w:pPr>
      <w:r>
        <w:t>Art. 222b. </w:t>
      </w:r>
      <w:r w:rsidRPr="00AE3E83">
        <w:t xml:space="preserve">1. Zakład ubezpieczeń i zakład reasekuracji </w:t>
      </w:r>
      <w:r>
        <w:t>lokujące aktywa</w:t>
      </w:r>
      <w:r w:rsidRPr="00AE3E83">
        <w:t xml:space="preserve"> w </w:t>
      </w:r>
      <w:r>
        <w:t xml:space="preserve">dopuszczone do obrotu na rynku regulowanym akcje spółek, </w:t>
      </w:r>
      <w:r w:rsidRPr="00AE3E83">
        <w:t xml:space="preserve">opracowują i publikują politykę dotyczącą zaangażowania, która opisuje, w jaki sposób zaangażowanie akcjonariuszy </w:t>
      </w:r>
      <w:r>
        <w:t xml:space="preserve">takich </w:t>
      </w:r>
      <w:r w:rsidRPr="00AE3E83">
        <w:t xml:space="preserve">spółek jest przez </w:t>
      </w:r>
      <w:r>
        <w:t xml:space="preserve">te zakłady </w:t>
      </w:r>
      <w:r w:rsidRPr="00AE3E83">
        <w:t xml:space="preserve">uwzględniane w </w:t>
      </w:r>
      <w:r>
        <w:t xml:space="preserve">ich </w:t>
      </w:r>
      <w:r w:rsidRPr="00AE3E83">
        <w:t>strategi</w:t>
      </w:r>
      <w:r>
        <w:t>ach</w:t>
      </w:r>
      <w:r w:rsidRPr="00AE3E83">
        <w:t xml:space="preserve"> inwestycyjn</w:t>
      </w:r>
      <w:r>
        <w:t>ych</w:t>
      </w:r>
      <w:r w:rsidRPr="00AE3E83">
        <w:t>.</w:t>
      </w:r>
    </w:p>
    <w:p w:rsidR="00F24613" w:rsidRPr="001A6D71" w:rsidRDefault="00F24613" w:rsidP="00F24613">
      <w:pPr>
        <w:pStyle w:val="ZUSTzmustartykuempunktem"/>
      </w:pPr>
      <w:r w:rsidRPr="00AE3E83">
        <w:t>2. Polityka, o której mowa w ust. 1, zawiera opis sposobów:</w:t>
      </w:r>
    </w:p>
    <w:p w:rsidR="00F24613" w:rsidRPr="00AE3E83" w:rsidRDefault="00F24613" w:rsidP="00F24613">
      <w:pPr>
        <w:pStyle w:val="ZPKTzmpktartykuempunktem"/>
      </w:pPr>
      <w:r w:rsidRPr="00AE3E83">
        <w:t>1)</w:t>
      </w:r>
      <w:r w:rsidRPr="00AE3E83">
        <w:tab/>
        <w:t>monitorowania spółek</w:t>
      </w:r>
      <w:r>
        <w:t>, o których mowa w ust. 1,</w:t>
      </w:r>
      <w:r w:rsidRPr="00AE3E83">
        <w:t xml:space="preserve"> w szczególności pod względem strategii, wyników oraz </w:t>
      </w:r>
      <w:proofErr w:type="spellStart"/>
      <w:r w:rsidRPr="00AE3E83">
        <w:t>ryzyk</w:t>
      </w:r>
      <w:proofErr w:type="spellEnd"/>
      <w:r w:rsidRPr="00AE3E83">
        <w:t xml:space="preserve"> finansowych i niefinansowych, struktury kapitałowej, wpływu społecznego i środowiskowego oraz ładu korporacyjnego;</w:t>
      </w:r>
    </w:p>
    <w:p w:rsidR="00F24613" w:rsidRPr="00AE3E83" w:rsidRDefault="00F24613" w:rsidP="00F24613">
      <w:pPr>
        <w:pStyle w:val="ZPKTzmpktartykuempunktem"/>
      </w:pPr>
      <w:r w:rsidRPr="00AE3E83">
        <w:t>2)</w:t>
      </w:r>
      <w:r w:rsidRPr="00AE3E83">
        <w:tab/>
        <w:t>prowadzenia dialogu ze spółkami</w:t>
      </w:r>
      <w:r>
        <w:t>, o których mowa w ust. 1</w:t>
      </w:r>
      <w:r w:rsidRPr="00AE3E83">
        <w:t>;</w:t>
      </w:r>
    </w:p>
    <w:p w:rsidR="00F24613" w:rsidRPr="00AE3E83" w:rsidRDefault="00F24613" w:rsidP="00F24613">
      <w:pPr>
        <w:pStyle w:val="ZPKTzmpktartykuempunktem"/>
      </w:pPr>
      <w:r w:rsidRPr="00AE3E83">
        <w:t>3)</w:t>
      </w:r>
      <w:r w:rsidRPr="00AE3E83">
        <w:tab/>
        <w:t>wykonywania prawa głosu oraz innych praw związanych z akcjami</w:t>
      </w:r>
      <w:r w:rsidRPr="009372A4">
        <w:t xml:space="preserve"> </w:t>
      </w:r>
      <w:r>
        <w:t xml:space="preserve">spółek, </w:t>
      </w:r>
      <w:r w:rsidRPr="009372A4">
        <w:t>o których mowa w ust. 1</w:t>
      </w:r>
      <w:r w:rsidRPr="00AE3E83">
        <w:t>;</w:t>
      </w:r>
    </w:p>
    <w:p w:rsidR="00F24613" w:rsidRPr="00AE3E83" w:rsidRDefault="00F24613" w:rsidP="00F24613">
      <w:pPr>
        <w:pStyle w:val="ZPKTzmpktartykuempunktem"/>
      </w:pPr>
      <w:r w:rsidRPr="00AE3E83">
        <w:t>4)</w:t>
      </w:r>
      <w:r w:rsidRPr="00AE3E83">
        <w:tab/>
        <w:t>współpracy z innymi akcjonariuszami spółek</w:t>
      </w:r>
      <w:r>
        <w:t>, o których mowa w ust. 1</w:t>
      </w:r>
      <w:r w:rsidRPr="00AE3E83">
        <w:t>;</w:t>
      </w:r>
    </w:p>
    <w:p w:rsidR="00F24613" w:rsidRPr="00AE3E83" w:rsidRDefault="00F24613" w:rsidP="00F24613">
      <w:pPr>
        <w:pStyle w:val="ZPKTzmpktartykuempunktem"/>
      </w:pPr>
      <w:r w:rsidRPr="00AE3E83">
        <w:t>5)</w:t>
      </w:r>
      <w:r w:rsidRPr="00AE3E83">
        <w:tab/>
        <w:t xml:space="preserve">komunikacji z </w:t>
      </w:r>
      <w:r w:rsidR="008F7F51">
        <w:t>pozostałymi</w:t>
      </w:r>
      <w:r w:rsidRPr="00AE3E83">
        <w:t xml:space="preserve"> akcjonariuszami i członkami organów spółek</w:t>
      </w:r>
      <w:r>
        <w:t xml:space="preserve">, </w:t>
      </w:r>
      <w:r w:rsidRPr="009372A4">
        <w:t>o których mowa w ust. 1</w:t>
      </w:r>
      <w:r w:rsidRPr="00AE3E83">
        <w:t>;</w:t>
      </w:r>
    </w:p>
    <w:p w:rsidR="00F24613" w:rsidRPr="00AE3E83" w:rsidRDefault="00F24613" w:rsidP="00F24613">
      <w:pPr>
        <w:pStyle w:val="ZPKTzmpktartykuempunktem"/>
      </w:pPr>
      <w:r w:rsidRPr="00AE3E83">
        <w:t>6)</w:t>
      </w:r>
      <w:r w:rsidRPr="00AE3E83">
        <w:tab/>
        <w:t>zarządzania faktycznymi i potencjalnymi konfliktami interesów w odniesieniu do zaangażowania zakładu ubezpieczeń lub zakładu reasekuracji.</w:t>
      </w:r>
    </w:p>
    <w:p w:rsidR="00F24613" w:rsidRPr="001A6D71" w:rsidRDefault="00F24613" w:rsidP="00F24613">
      <w:pPr>
        <w:pStyle w:val="ZUSTzmustartykuempunktem"/>
      </w:pPr>
      <w:r w:rsidRPr="00AE3E83">
        <w:t>3. Zakład ubezpieczeń i zakład reasekuracji co rok</w:t>
      </w:r>
      <w:r w:rsidRPr="001A6D71">
        <w:t xml:space="preserve"> opracowują i publikują sprawozdanie z realizacji polityki dotyczącej zaangażowania. Sprawozdanie zawiera w szczególności:</w:t>
      </w:r>
    </w:p>
    <w:p w:rsidR="00F24613" w:rsidRPr="00AE3E83" w:rsidRDefault="00F24613" w:rsidP="00F24613">
      <w:pPr>
        <w:pStyle w:val="ZPKTzmpktartykuempunktem"/>
      </w:pPr>
      <w:r w:rsidRPr="00AE3E83">
        <w:t>1)</w:t>
      </w:r>
      <w:r w:rsidRPr="00AE3E83">
        <w:tab/>
        <w:t>ogólny opis sposobu głosowania;</w:t>
      </w:r>
    </w:p>
    <w:p w:rsidR="00F24613" w:rsidRPr="00AE3E83" w:rsidRDefault="00F24613" w:rsidP="00F24613">
      <w:pPr>
        <w:pStyle w:val="ZPKTzmpktartykuempunktem"/>
      </w:pPr>
      <w:r w:rsidRPr="00AE3E83">
        <w:t>2)</w:t>
      </w:r>
      <w:r w:rsidRPr="00AE3E83">
        <w:tab/>
        <w:t>opis najważniejszych głosowań;</w:t>
      </w:r>
    </w:p>
    <w:p w:rsidR="00F24613" w:rsidRPr="00AE3E83" w:rsidRDefault="00F24613" w:rsidP="00F24613">
      <w:pPr>
        <w:pStyle w:val="ZPKTzmpktartykuempunktem"/>
      </w:pPr>
      <w:r w:rsidRPr="00AE3E83">
        <w:t>3)</w:t>
      </w:r>
      <w:r w:rsidRPr="00AE3E83">
        <w:tab/>
        <w:t>opis sposobu korzystania z usług doradc</w:t>
      </w:r>
      <w:r w:rsidR="00891EDC">
        <w:t>y</w:t>
      </w:r>
      <w:r w:rsidRPr="00AE3E83">
        <w:t xml:space="preserve"> </w:t>
      </w:r>
      <w:r>
        <w:t>akcjonariusz</w:t>
      </w:r>
      <w:r w:rsidR="00891EDC">
        <w:t>a</w:t>
      </w:r>
      <w:r>
        <w:t xml:space="preserve"> do spraw</w:t>
      </w:r>
      <w:r w:rsidRPr="00AE3E83">
        <w:t xml:space="preserve"> głosowani</w:t>
      </w:r>
      <w:r>
        <w:t>a</w:t>
      </w:r>
      <w:r w:rsidRPr="00AE3E83">
        <w:t>, o który</w:t>
      </w:r>
      <w:r w:rsidR="00891EDC">
        <w:t>m</w:t>
      </w:r>
      <w:r w:rsidRPr="00AE3E83">
        <w:t xml:space="preserve"> mowa w art. 4 § 1 </w:t>
      </w:r>
      <w:r>
        <w:t xml:space="preserve">pkt 16 </w:t>
      </w:r>
      <w:r w:rsidRPr="00AE3E83">
        <w:t>ustawy z dnia 15 września 2000 r. – Kodeks spółek handlowych.</w:t>
      </w:r>
    </w:p>
    <w:p w:rsidR="00F24613" w:rsidRDefault="00F24613" w:rsidP="00F24613">
      <w:pPr>
        <w:pStyle w:val="ZUSTzmustartykuempunktem"/>
      </w:pPr>
      <w:r w:rsidRPr="00AE3E83">
        <w:t xml:space="preserve">4. W przypadku gdy zakład ubezpieczeń lub zakład reasekuracji nie </w:t>
      </w:r>
      <w:r>
        <w:t xml:space="preserve">opracowują lub nie </w:t>
      </w:r>
      <w:r w:rsidRPr="00AE3E83">
        <w:t xml:space="preserve">publikują polityki, o której mowa w ust. 2, lub sprawozdania, o którym mowa w ust. 3, </w:t>
      </w:r>
      <w:r w:rsidRPr="004D2DF4">
        <w:t xml:space="preserve">zakład ubezpieczeń lub zakład reasekuracji </w:t>
      </w:r>
      <w:r w:rsidRPr="00AE3E83">
        <w:t>publikują uzasadnione wyjaśnienie</w:t>
      </w:r>
      <w:r w:rsidRPr="004D2DF4">
        <w:t xml:space="preserve"> powodów ich nieo</w:t>
      </w:r>
      <w:r>
        <w:t>pracowania lub nieopublikowania</w:t>
      </w:r>
      <w:r w:rsidRPr="00AE3E83">
        <w:t>.</w:t>
      </w:r>
    </w:p>
    <w:p w:rsidR="00F24613" w:rsidRDefault="00F24613" w:rsidP="00F24613">
      <w:pPr>
        <w:pStyle w:val="ZUSTzmustartykuempunktem"/>
      </w:pPr>
      <w:r>
        <w:t>5</w:t>
      </w:r>
      <w:r w:rsidRPr="000858A7">
        <w:t>.</w:t>
      </w:r>
      <w:r w:rsidR="00891EDC">
        <w:t> </w:t>
      </w:r>
      <w:r w:rsidRPr="000858A7">
        <w:t>Sprawozdanie, o którym mowa w ust. 3, może nie obejmować głosowań, które są mało istotne ze względu na ich przedmiot lub wielkość udziału zakładu ubezp</w:t>
      </w:r>
      <w:r>
        <w:t>ieczeń lub zakładu reasekuracji</w:t>
      </w:r>
      <w:r w:rsidRPr="000858A7">
        <w:t xml:space="preserve"> w spółce, o której mowa w ust. 1.</w:t>
      </w:r>
    </w:p>
    <w:p w:rsidR="00F24613" w:rsidRPr="00AE3E83" w:rsidRDefault="00F24613" w:rsidP="00F24613">
      <w:pPr>
        <w:pStyle w:val="ZUSTzmustartykuempunktem"/>
      </w:pPr>
      <w:r w:rsidRPr="00A10B67">
        <w:t>6.</w:t>
      </w:r>
      <w:r w:rsidR="00891EDC">
        <w:t> </w:t>
      </w:r>
      <w:r w:rsidRPr="00A10B67">
        <w:t xml:space="preserve">W przypadku gdy podmiot będący stroną ustaleń z </w:t>
      </w:r>
      <w:r w:rsidRPr="00BC2508">
        <w:t>zakładem ubezpieczeń lub zakładem reasekuracji</w:t>
      </w:r>
      <w:r w:rsidRPr="00A10B67">
        <w:t xml:space="preserve">, o których mowa w art. </w:t>
      </w:r>
      <w:r>
        <w:t>222d</w:t>
      </w:r>
      <w:r w:rsidRPr="00A10B67">
        <w:t xml:space="preserve"> ust. 2, wdraża politykę dotyczącą zaangażowania </w:t>
      </w:r>
      <w:r w:rsidRPr="00BC2508">
        <w:t>zakład</w:t>
      </w:r>
      <w:r>
        <w:t>u</w:t>
      </w:r>
      <w:r w:rsidRPr="00BC2508">
        <w:t xml:space="preserve"> ubezpieczeń lub zakład</w:t>
      </w:r>
      <w:r>
        <w:t>u</w:t>
      </w:r>
      <w:r w:rsidRPr="00BC2508">
        <w:t xml:space="preserve"> reasekuracji</w:t>
      </w:r>
      <w:r>
        <w:t xml:space="preserve">, zakład ten </w:t>
      </w:r>
      <w:r w:rsidRPr="00A10B67">
        <w:t>zamieszcza na swojej stronie internetowej odnośnik do strony internetowej, na której ten podmiot opublikował sprawozdanie, o którym mowa w ust. 3.</w:t>
      </w:r>
    </w:p>
    <w:p w:rsidR="00F24613" w:rsidRPr="00AE3E83" w:rsidRDefault="00F24613" w:rsidP="00F24613">
      <w:pPr>
        <w:pStyle w:val="ZARTzmartartykuempunktem"/>
      </w:pPr>
      <w:r w:rsidRPr="00AE3E83">
        <w:t>Art. 222</w:t>
      </w:r>
      <w:r>
        <w:t>c</w:t>
      </w:r>
      <w:r w:rsidRPr="00AE3E83">
        <w:t>. Polityka, sprawozdanie lub wyjaśnienia, o których mowa w art. 222</w:t>
      </w:r>
      <w:r>
        <w:t>b</w:t>
      </w:r>
      <w:r w:rsidRPr="00AE3E83">
        <w:t xml:space="preserve">, są publikowane na stronie internetowej </w:t>
      </w:r>
      <w:r>
        <w:t xml:space="preserve">odpowiednio </w:t>
      </w:r>
      <w:r w:rsidRPr="00AE3E83">
        <w:t>zakładu ubezpieczeń lub zakładu reasekuracji.</w:t>
      </w:r>
    </w:p>
    <w:p w:rsidR="00F24613" w:rsidRPr="00AE3E83" w:rsidRDefault="00F24613" w:rsidP="00F24613">
      <w:pPr>
        <w:pStyle w:val="ZARTzmartartykuempunktem"/>
      </w:pPr>
      <w:r w:rsidRPr="00AE3E83">
        <w:t>Art. 222</w:t>
      </w:r>
      <w:r>
        <w:t>d</w:t>
      </w:r>
      <w:r w:rsidRPr="00AE3E83">
        <w:t xml:space="preserve">. 1. Zakład ubezpieczeń i zakład reasekuracji publikują informacje o tym, w jaki sposób główne elementy </w:t>
      </w:r>
      <w:r>
        <w:t xml:space="preserve">ich </w:t>
      </w:r>
      <w:r w:rsidRPr="00AE3E83">
        <w:t>strategii inwestycji kapitałowych są spójne z profilem i terminami zapadalności ich zobowiązań, w szczególności ich zobowiązań długoterminowych, oraz w jaki sposób przyczyniają się one do średnio- i długoterminowych wyników uzyskiwanych z ich aktywów.</w:t>
      </w:r>
    </w:p>
    <w:p w:rsidR="00F24613" w:rsidRPr="001A6D71" w:rsidRDefault="00F24613" w:rsidP="00F24613">
      <w:pPr>
        <w:pStyle w:val="ZUSTzmustartykuempunktem"/>
      </w:pPr>
      <w:r w:rsidRPr="00AE3E83">
        <w:t>2. W przypadku gdy</w:t>
      </w:r>
      <w:r w:rsidRPr="001A6D71">
        <w:t>:</w:t>
      </w:r>
    </w:p>
    <w:p w:rsidR="00F24613" w:rsidRDefault="00F24613" w:rsidP="00F24613">
      <w:pPr>
        <w:pStyle w:val="ZPKTzmpktartykuempunktem"/>
      </w:pPr>
      <w:r>
        <w:t>1)</w:t>
      </w:r>
      <w:r>
        <w:tab/>
      </w:r>
      <w:r w:rsidRPr="00AE3E83">
        <w:t xml:space="preserve">firma </w:t>
      </w:r>
      <w:r>
        <w:t xml:space="preserve">inwestycyjna lub </w:t>
      </w:r>
      <w:r w:rsidRPr="00AE3E83">
        <w:t>towarzystwo</w:t>
      </w:r>
      <w:r>
        <w:t xml:space="preserve"> funduszy inwestycyjnych, w ramach świadczenia na rzecz zakładu ubezpieczeń lub zakładu reasekuracji usługi zarządzania portfelem, w skład którego wchodzi jeden lub większa liczba instrumentów finansowych, </w:t>
      </w:r>
      <w:r w:rsidRPr="00891EDC">
        <w:t>lokują, na podstawie ustaleń z tym zakładem ubezpieczeń lub zakładem reasekuracji i w jego imieniu, aktywa tego zakładu ubezpieczeń lub zakładu reasekuracji w dopuszczone do obrotu</w:t>
      </w:r>
      <w:r w:rsidRPr="00471265">
        <w:t xml:space="preserve"> na rynku regulowanym akcje spółek</w:t>
      </w:r>
      <w:r>
        <w:t>,</w:t>
      </w:r>
    </w:p>
    <w:p w:rsidR="00F24613" w:rsidRDefault="00F24613" w:rsidP="00F24613">
      <w:pPr>
        <w:pStyle w:val="ZPKTzmpktartykuempunktem"/>
      </w:pPr>
      <w:r>
        <w:t>2)</w:t>
      </w:r>
      <w:r>
        <w:tab/>
      </w:r>
      <w:r w:rsidRPr="00891EDC">
        <w:t>towarzystwo funduszy inwestycyjnych zarządzające funduszem inwestycyjnym, który, na podstawie ustaleń z zakładem ubezpieczeń lub zakładem reasekuracji, lokuje</w:t>
      </w:r>
      <w:r w:rsidRPr="002E7C96">
        <w:t xml:space="preserve"> swoje aktywa w dopuszczone do obrotu na rynku regulowanym akcje spółek, </w:t>
      </w:r>
      <w:r>
        <w:t>i którego jednostki uczestnictwa lub certyfikaty inwestycyjne posiada zakład ubezpieczeń lub zakład reasekuracji, lub</w:t>
      </w:r>
    </w:p>
    <w:p w:rsidR="00F24613" w:rsidRDefault="00F24613" w:rsidP="00F24613">
      <w:pPr>
        <w:pStyle w:val="ZPKTzmpktartykuempunktem"/>
      </w:pPr>
      <w:r>
        <w:t>3)</w:t>
      </w:r>
      <w:r>
        <w:tab/>
        <w:t xml:space="preserve">zarządzający ASI zarządzający </w:t>
      </w:r>
      <w:r w:rsidRPr="00891EDC">
        <w:t>alternatywną spółką inwestycyjną w rozumieniu ustawy o funduszach inwestycyjnych, która, na podstawie ustaleń z zakładem ubezpieczeń lub zakładem reasekuracji, lokuje swoje</w:t>
      </w:r>
      <w:r w:rsidRPr="003E1543">
        <w:t xml:space="preserve"> aktywa w dopuszczone do obrotu na rynku regulowanym akcje spółek,</w:t>
      </w:r>
      <w:r>
        <w:t xml:space="preserve"> i której prawa uczestnictwa </w:t>
      </w:r>
      <w:r w:rsidRPr="003E1543">
        <w:t xml:space="preserve">w rozumieniu ustawy o funduszach inwestycyjnych </w:t>
      </w:r>
      <w:r>
        <w:t>posiada zakład ubezpieczeń lub zakład reasekuracji</w:t>
      </w:r>
    </w:p>
    <w:p w:rsidR="00F24613" w:rsidRPr="008F7F51" w:rsidRDefault="00891EDC" w:rsidP="00F24613">
      <w:pPr>
        <w:pStyle w:val="ZCZWSPPKTzmczciwsppktartykuempunktem"/>
      </w:pPr>
      <w:r>
        <w:t>–</w:t>
      </w:r>
      <w:r w:rsidR="00F24613">
        <w:t xml:space="preserve"> </w:t>
      </w:r>
      <w:r w:rsidR="00F24613" w:rsidRPr="008F7F51">
        <w:t>zakład ubezpieczeń lub zakład reasekuracji publikują informacje dotyczące tych ustaleń.</w:t>
      </w:r>
    </w:p>
    <w:p w:rsidR="00F24613" w:rsidRPr="008E1916" w:rsidRDefault="00F24613" w:rsidP="00F10361">
      <w:pPr>
        <w:pStyle w:val="ZUSTzmustartykuempunktem"/>
      </w:pPr>
      <w:r>
        <w:t>3.</w:t>
      </w:r>
      <w:r w:rsidR="00891EDC">
        <w:t> </w:t>
      </w:r>
      <w:r w:rsidRPr="008E1916">
        <w:t>W informacjach dotyczących ustaleń, o których mowa w ust. 2, zakład ubezpieczeń lub zakład reasekuracji</w:t>
      </w:r>
      <w:r>
        <w:t xml:space="preserve"> w szczególności</w:t>
      </w:r>
      <w:r w:rsidRPr="008E1916">
        <w:t xml:space="preserve"> wskazuj</w:t>
      </w:r>
      <w:r w:rsidR="008F7F51">
        <w:t>ą</w:t>
      </w:r>
      <w:r w:rsidRPr="008E1916">
        <w:t>:</w:t>
      </w:r>
    </w:p>
    <w:p w:rsidR="00F24613" w:rsidRPr="00AE3E83" w:rsidRDefault="00F24613" w:rsidP="00F24613">
      <w:pPr>
        <w:pStyle w:val="ZPKTzmpktartykuempunktem"/>
      </w:pPr>
      <w:r w:rsidRPr="00AE3E83">
        <w:t>1)</w:t>
      </w:r>
      <w:r w:rsidRPr="00AE3E83">
        <w:tab/>
        <w:t xml:space="preserve">w jaki sposób ustalenia </w:t>
      </w:r>
      <w:r>
        <w:t>te</w:t>
      </w:r>
      <w:r w:rsidRPr="00AE3E83">
        <w:t xml:space="preserve"> zachęcają </w:t>
      </w:r>
      <w:r w:rsidRPr="00E473FE">
        <w:t>firmy inwestycyjne, towarzystwa funduszy inwestycyjnych lub zarządzających ASI</w:t>
      </w:r>
      <w:r w:rsidRPr="00AE3E83">
        <w:t xml:space="preserve"> do dostosowania </w:t>
      </w:r>
      <w:r>
        <w:t>ich</w:t>
      </w:r>
      <w:r w:rsidRPr="00AE3E83">
        <w:t xml:space="preserve"> strategii inwestycyjn</w:t>
      </w:r>
      <w:r>
        <w:t>ych</w:t>
      </w:r>
      <w:r w:rsidRPr="00AE3E83">
        <w:t xml:space="preserve"> i decyzji inwestycyjnych do profilu i terminów zapadalności zobowiązań zakładu ubezpieczeń lub zakładu reasekuracji, </w:t>
      </w:r>
      <w:r>
        <w:t>w szczególności</w:t>
      </w:r>
      <w:r w:rsidRPr="00AE3E83">
        <w:t xml:space="preserve"> zobowiązań długoterminowych;</w:t>
      </w:r>
    </w:p>
    <w:p w:rsidR="00F24613" w:rsidRPr="00AE3E83" w:rsidRDefault="00F24613" w:rsidP="00F24613">
      <w:pPr>
        <w:pStyle w:val="ZPKTzmpktartykuempunktem"/>
      </w:pPr>
      <w:r w:rsidRPr="00AE3E83">
        <w:t>2)</w:t>
      </w:r>
      <w:r w:rsidRPr="00AE3E83">
        <w:tab/>
        <w:t xml:space="preserve">w jaki sposób ustalenia te zachęcają </w:t>
      </w:r>
      <w:r w:rsidRPr="00E473FE">
        <w:t>firmy inwestycyjne, towarzystwa funduszy inwestycyjnych lub zarządzających ASI</w:t>
      </w:r>
      <w:r w:rsidRPr="00AE3E83">
        <w:t xml:space="preserve"> do podejmowania decyzji inwestycyjnych na podstawie oceny średnio- i długoterminowych finansowych i niefinansowych wyników spół</w:t>
      </w:r>
      <w:r w:rsidR="008F7F51">
        <w:t>ek</w:t>
      </w:r>
      <w:r w:rsidRPr="00AE3E83">
        <w:t>, w któr</w:t>
      </w:r>
      <w:r>
        <w:t xml:space="preserve">ych akcje </w:t>
      </w:r>
      <w:r w:rsidRPr="00AE3E83">
        <w:t>dokonano</w:t>
      </w:r>
      <w:r>
        <w:t xml:space="preserve"> lokat</w:t>
      </w:r>
      <w:r w:rsidRPr="00AE3E83">
        <w:t xml:space="preserve">, oraz do angażowania się w sprawy </w:t>
      </w:r>
      <w:r>
        <w:t xml:space="preserve">takich </w:t>
      </w:r>
      <w:r w:rsidRPr="00AE3E83">
        <w:t>spółek, w celu poprawy ich wyników w perspektywie średnio- i długoterminowej;</w:t>
      </w:r>
    </w:p>
    <w:p w:rsidR="00F24613" w:rsidRPr="00AE3E83" w:rsidRDefault="00F24613" w:rsidP="00F24613">
      <w:pPr>
        <w:pStyle w:val="ZPKTzmpktartykuempunktem"/>
      </w:pPr>
      <w:r w:rsidRPr="00AE3E83">
        <w:t>3)</w:t>
      </w:r>
      <w:r w:rsidRPr="00AE3E83">
        <w:tab/>
        <w:t xml:space="preserve">w jaki sposób metoda i horyzont czasowy oceny wyników </w:t>
      </w:r>
      <w:r w:rsidRPr="00E473FE">
        <w:t>firmy inwestycyjnej, towarzystwa funduszy inwestycyjnych lub zarządzającego ASI</w:t>
      </w:r>
      <w:r>
        <w:t>,</w:t>
      </w:r>
      <w:r w:rsidRPr="00AE3E83">
        <w:t xml:space="preserve"> oraz wynagrodzenie za usługi zarządzania aktywami są zgodne z profilem i terminem zapadalności zobowiązań zakładu ubezpieczeń lub zakładu reasekuracji, </w:t>
      </w:r>
      <w:r>
        <w:t>w szczególności</w:t>
      </w:r>
      <w:r w:rsidRPr="00AE3E83">
        <w:t xml:space="preserve"> zobowiązań długoterminowych, a także uwzględniają długoterminowe wyniki bezwzględne;</w:t>
      </w:r>
    </w:p>
    <w:p w:rsidR="00F24613" w:rsidRPr="00AE3E83" w:rsidRDefault="00F24613" w:rsidP="00F24613">
      <w:pPr>
        <w:pStyle w:val="ZPKTzmpktartykuempunktem"/>
      </w:pPr>
      <w:r w:rsidRPr="00AE3E83">
        <w:t>4)</w:t>
      </w:r>
      <w:r w:rsidRPr="00AE3E83">
        <w:tab/>
        <w:t>w jaki sposób zakład ubezpieczeń lub zakład reasekuracji monitoruj</w:t>
      </w:r>
      <w:r w:rsidR="008F7F51">
        <w:t>ą</w:t>
      </w:r>
      <w:r w:rsidRPr="00AE3E83">
        <w:t xml:space="preserve"> koszty </w:t>
      </w:r>
      <w:r w:rsidRPr="00FA4B31">
        <w:t xml:space="preserve">zarządzania </w:t>
      </w:r>
      <w:r w:rsidRPr="00AE3E83">
        <w:t xml:space="preserve">portfelem poniesione przez </w:t>
      </w:r>
      <w:r w:rsidRPr="00E473FE">
        <w:t>firmy inwestycyjne, towarzystwa funduszy inwestycyjnych lub zarządzających ASI</w:t>
      </w:r>
      <w:r w:rsidRPr="00AE3E83">
        <w:t xml:space="preserve"> oraz w jaki sposób określa</w:t>
      </w:r>
      <w:r w:rsidR="008F7F51">
        <w:t>ją</w:t>
      </w:r>
      <w:r w:rsidRPr="00AE3E83">
        <w:t xml:space="preserve"> i monitoruj</w:t>
      </w:r>
      <w:r w:rsidR="008F7F51">
        <w:t>ą</w:t>
      </w:r>
      <w:r w:rsidRPr="00AE3E83">
        <w:t xml:space="preserve"> </w:t>
      </w:r>
      <w:r w:rsidRPr="00E11690">
        <w:t>zgodność dokonywanych lokat z ustaleniami</w:t>
      </w:r>
      <w:r>
        <w:t xml:space="preserve">, </w:t>
      </w:r>
      <w:r w:rsidRPr="00E11690">
        <w:t>o których mowa w ust. 2</w:t>
      </w:r>
      <w:r w:rsidRPr="00AE3E83">
        <w:t>;</w:t>
      </w:r>
    </w:p>
    <w:p w:rsidR="00F24613" w:rsidRPr="00AE3E83" w:rsidRDefault="00F24613" w:rsidP="00F24613">
      <w:pPr>
        <w:pStyle w:val="ZPKTzmpktartykuempunktem"/>
      </w:pPr>
      <w:r w:rsidRPr="00AE3E83">
        <w:t>5)</w:t>
      </w:r>
      <w:r w:rsidRPr="00AE3E83">
        <w:tab/>
        <w:t xml:space="preserve">okres obowiązywania ustaleń z </w:t>
      </w:r>
      <w:r w:rsidRPr="00E473FE">
        <w:t>firmą inwestycyjną, towarzystwem funduszy inwestycyjnych lub zarządzającym ASI</w:t>
      </w:r>
      <w:r w:rsidRPr="00AE3E83">
        <w:t>.</w:t>
      </w:r>
    </w:p>
    <w:p w:rsidR="00F24613" w:rsidRPr="00AE3E83" w:rsidRDefault="00F24613" w:rsidP="00F24613">
      <w:pPr>
        <w:pStyle w:val="ZUSTzmustartykuempunktem"/>
      </w:pPr>
      <w:r>
        <w:t>4</w:t>
      </w:r>
      <w:r w:rsidRPr="00AE3E83">
        <w:t>. Je</w:t>
      </w:r>
      <w:r w:rsidR="00D06D5B">
        <w:t>że</w:t>
      </w:r>
      <w:r w:rsidRPr="00AE3E83">
        <w:t xml:space="preserve">li ustalenia, o których mowa w ust. 2, nie obejmują co najmniej jednego z elementów, o których mowa w </w:t>
      </w:r>
      <w:r>
        <w:t>ust. 3</w:t>
      </w:r>
      <w:r w:rsidRPr="00AE3E83">
        <w:t>, zakład ubezpieczeń lub zakład reasekuracji wyjaśnia</w:t>
      </w:r>
      <w:r w:rsidR="008F7F51">
        <w:t>ją</w:t>
      </w:r>
      <w:r w:rsidRPr="00AE3E83">
        <w:t xml:space="preserve"> i uzasadnia</w:t>
      </w:r>
      <w:r w:rsidR="008F7F51">
        <w:t>ją</w:t>
      </w:r>
      <w:r w:rsidRPr="00AE3E83">
        <w:t xml:space="preserve"> tego przyczyny.</w:t>
      </w:r>
    </w:p>
    <w:p w:rsidR="00F24613" w:rsidRPr="00AE3E83" w:rsidRDefault="00F24613" w:rsidP="00F24613">
      <w:pPr>
        <w:pStyle w:val="ZUSTzmustartykuempunktem"/>
      </w:pPr>
      <w:r>
        <w:t>5</w:t>
      </w:r>
      <w:r w:rsidRPr="00AE3E83">
        <w:t xml:space="preserve">. Informacje, o których mowa w ust. 1–3, </w:t>
      </w:r>
      <w:r w:rsidRPr="00985BDD">
        <w:t>oraz wyjaśnienia i uzasadnienie, o których mowa w ust. 4</w:t>
      </w:r>
      <w:r>
        <w:t xml:space="preserve">, </w:t>
      </w:r>
      <w:r w:rsidRPr="00AE3E83">
        <w:t>są publikowane i bezpłatnie udostępniane na stronie internetowej zakładu ubezpieczeń lub zakładu reasekuracji oraz są uaktualniane co rok lub w przypadku każdej istotnej zmiany.</w:t>
      </w:r>
    </w:p>
    <w:p w:rsidR="00F24613" w:rsidRDefault="00F10361" w:rsidP="00F24613">
      <w:pPr>
        <w:pStyle w:val="ZUSTzmustartykuempunktem"/>
      </w:pPr>
      <w:r>
        <w:t>6</w:t>
      </w:r>
      <w:r w:rsidR="00F24613" w:rsidRPr="00AE3E83">
        <w:t>. Zakład ubezpieczeń i zakład reasekuracji mogą zamieszczać informacje, o których mowa w ust. 1–</w:t>
      </w:r>
      <w:r w:rsidR="008F7F51">
        <w:t>4</w:t>
      </w:r>
      <w:r w:rsidR="00F24613" w:rsidRPr="00AE3E83">
        <w:t xml:space="preserve"> w sprawozdaniu o wypłacalności i kondycji finansowej, o którym mowa w art. 284.</w:t>
      </w:r>
    </w:p>
    <w:p w:rsidR="00F24613" w:rsidRPr="00AE3E83" w:rsidRDefault="00F24613" w:rsidP="00F10361">
      <w:pPr>
        <w:pStyle w:val="ZARTzmartartykuempunktem"/>
      </w:pPr>
      <w:r>
        <w:t>Art.</w:t>
      </w:r>
      <w:r w:rsidR="00891EDC">
        <w:t> </w:t>
      </w:r>
      <w:r>
        <w:t>222e.</w:t>
      </w:r>
      <w:r w:rsidR="00891EDC">
        <w:t> </w:t>
      </w:r>
      <w:r w:rsidRPr="007A1EE6">
        <w:t xml:space="preserve">Za </w:t>
      </w:r>
      <w:r w:rsidR="00F646BB">
        <w:t xml:space="preserve">opracowanie i publikację dokumentów, o których mowa w art. 222b–222d oraz za </w:t>
      </w:r>
      <w:r w:rsidRPr="007A1EE6">
        <w:t>informacje zawarte w</w:t>
      </w:r>
      <w:r w:rsidR="00F646BB">
        <w:t xml:space="preserve"> tych</w:t>
      </w:r>
      <w:r w:rsidRPr="007A1EE6">
        <w:t xml:space="preserve"> dokumentach </w:t>
      </w:r>
      <w:r w:rsidR="00891EDC">
        <w:t xml:space="preserve">są </w:t>
      </w:r>
      <w:r w:rsidRPr="007A1EE6">
        <w:t>odpowiedzialni członkowie zarządu</w:t>
      </w:r>
      <w:r>
        <w:t xml:space="preserve"> odpowiednio zakładu ubezpieczeń albo zakładu reasekuracji</w:t>
      </w:r>
      <w:r w:rsidRPr="007A1EE6">
        <w:t>.</w:t>
      </w:r>
      <w:r>
        <w:t>”</w:t>
      </w:r>
      <w:r w:rsidRPr="00AE3E83">
        <w:t>;</w:t>
      </w:r>
    </w:p>
    <w:p w:rsidR="00F24613" w:rsidRPr="001A6D71" w:rsidRDefault="00F24613" w:rsidP="00F24613">
      <w:pPr>
        <w:pStyle w:val="PKTpunkt"/>
      </w:pPr>
      <w:r w:rsidRPr="001A6D71">
        <w:t>5)</w:t>
      </w:r>
      <w:r w:rsidRPr="001A6D71">
        <w:tab/>
        <w:t>po art. 339 dodaje się art. 339a w brzmieniu:</w:t>
      </w:r>
    </w:p>
    <w:p w:rsidR="00F24613" w:rsidRPr="001A6D71" w:rsidRDefault="00F24613" w:rsidP="00F24613">
      <w:pPr>
        <w:pStyle w:val="ZARTzmartartykuempunktem"/>
      </w:pPr>
      <w:r>
        <w:t>„</w:t>
      </w:r>
      <w:r w:rsidRPr="001A6D71">
        <w:t>Art. 339a. 1. Organ nadzoru może, w drodze decyzji, zwolnić zakład ubezpieczeń lub zakład reasekuracji z obowiązku przedstawiania informacji, o których mowa w art. 304 rozporządzenia delegowanego Komisji (UE) 2015/35, za okresy kwartalne, jeżeli łącznie są spełnione następujące warunki:</w:t>
      </w:r>
    </w:p>
    <w:p w:rsidR="00F24613" w:rsidRPr="00DD1E8D" w:rsidRDefault="00F24613" w:rsidP="00F24613">
      <w:pPr>
        <w:pStyle w:val="ZPKTzmpktartykuempunktem"/>
      </w:pPr>
      <w:r w:rsidRPr="00DD1E8D">
        <w:t>1)</w:t>
      </w:r>
      <w:r>
        <w:tab/>
      </w:r>
      <w:r w:rsidRPr="00DD1E8D">
        <w:t xml:space="preserve">przekazywanie tych informacji </w:t>
      </w:r>
      <w:r w:rsidRPr="00F908B9">
        <w:t xml:space="preserve">za okresy kwartalne </w:t>
      </w:r>
      <w:r w:rsidRPr="00DD1E8D">
        <w:t xml:space="preserve">stanowiłoby nadmierne obciążenie w stosunku do charakteru, skali i złożoności </w:t>
      </w:r>
      <w:proofErr w:type="spellStart"/>
      <w:r w:rsidRPr="00DD1E8D">
        <w:t>ryzyk</w:t>
      </w:r>
      <w:proofErr w:type="spellEnd"/>
      <w:r w:rsidRPr="00DD1E8D">
        <w:t xml:space="preserve"> właściwych dla działalności danego zakładu;</w:t>
      </w:r>
    </w:p>
    <w:p w:rsidR="00F24613" w:rsidRPr="00DD1E8D" w:rsidRDefault="00F24613" w:rsidP="00F24613">
      <w:pPr>
        <w:pStyle w:val="ZPKTzmpktartykuempunktem"/>
      </w:pPr>
      <w:r>
        <w:t>2)</w:t>
      </w:r>
      <w:r>
        <w:tab/>
      </w:r>
      <w:r w:rsidRPr="00DD1E8D">
        <w:t xml:space="preserve">informacje </w:t>
      </w:r>
      <w:r>
        <w:t xml:space="preserve">te </w:t>
      </w:r>
      <w:r w:rsidRPr="00DD1E8D">
        <w:t>są przekazywane co najmniej raz w roku.</w:t>
      </w:r>
    </w:p>
    <w:p w:rsidR="00F24613" w:rsidRPr="00DD1E8D" w:rsidRDefault="00F24613" w:rsidP="00F24613">
      <w:pPr>
        <w:pStyle w:val="ZUSTzmustartykuempunktem"/>
      </w:pPr>
      <w:r w:rsidRPr="00DD1E8D">
        <w:t>2. Organ nadzoru nie może zwolnić zakładu ubezpieczeń lub zakładu reasekuracji, który wchodzi w skład grupy</w:t>
      </w:r>
      <w:r>
        <w:t>,</w:t>
      </w:r>
      <w:r w:rsidRPr="00DD1E8D">
        <w:t xml:space="preserve"> z obowiązku, o którym mowa w ust. 1, chyba że dany zakład może wykazać organowi nadzoru, że przekazywanie informacji za okresy kwartalne nie jest właściwe z uwagi na charakter, skalę i złożoność </w:t>
      </w:r>
      <w:proofErr w:type="spellStart"/>
      <w:r w:rsidRPr="00DD1E8D">
        <w:t>ryzyk</w:t>
      </w:r>
      <w:proofErr w:type="spellEnd"/>
      <w:r w:rsidRPr="00DD1E8D">
        <w:t xml:space="preserve"> właściwych dla działalności danej grupy.</w:t>
      </w:r>
    </w:p>
    <w:p w:rsidR="00F24613" w:rsidRPr="00DD1E8D" w:rsidRDefault="00F24613" w:rsidP="00F24613">
      <w:pPr>
        <w:pStyle w:val="ZUSTzmustartykuempunktem"/>
      </w:pPr>
      <w:r w:rsidRPr="00DD1E8D">
        <w:t>3. Organ nadzoru może zwolnić z obowiązku, o którym mowa w ust. 1, wyłącznie zakłady ubezpieczeń i zakłady reasekuracji, o których mowa w art. 339 ust. 3 pkt 1 i 2.</w:t>
      </w:r>
    </w:p>
    <w:p w:rsidR="00F24613" w:rsidRPr="00DD1E8D" w:rsidRDefault="00F24613" w:rsidP="00F24613">
      <w:pPr>
        <w:pStyle w:val="ZUSTzmustartykuempunktem"/>
      </w:pPr>
      <w:r w:rsidRPr="00DD1E8D">
        <w:t>4. Organ nadzoru</w:t>
      </w:r>
      <w:r>
        <w:t>,</w:t>
      </w:r>
      <w:r w:rsidRPr="00DD1E8D">
        <w:t xml:space="preserve"> klasyfikując zakład ubezpieczeń lub zakład reasekuracji do przyznania uprawnienia, o którym mowa w ust. 1, kieruje się rozmiarem wykonywanej </w:t>
      </w:r>
      <w:r>
        <w:t xml:space="preserve">przez zakład </w:t>
      </w:r>
      <w:r w:rsidRPr="00DD1E8D">
        <w:t>działalności i priorytetowo traktuje najmniejsze zakłady.</w:t>
      </w:r>
    </w:p>
    <w:p w:rsidR="00F24613" w:rsidRDefault="00F24613" w:rsidP="00F24613">
      <w:pPr>
        <w:pStyle w:val="ZUSTzmustartykuempunktem"/>
      </w:pPr>
      <w:r w:rsidRPr="00DD1E8D">
        <w:t>5. Przy wydawaniu decyzji, o której mowa w ust. 1, organ nadzoru stosuje art. 339 ust. 5.</w:t>
      </w:r>
      <w:r>
        <w:t>”</w:t>
      </w:r>
      <w:r w:rsidRPr="00DD1E8D">
        <w:t>;</w:t>
      </w:r>
    </w:p>
    <w:p w:rsidR="00F24613" w:rsidRPr="001A6D71" w:rsidRDefault="00F24613" w:rsidP="00F24613">
      <w:pPr>
        <w:pStyle w:val="PKTpunkt"/>
      </w:pPr>
      <w:r w:rsidRPr="001A6D71">
        <w:t>6)</w:t>
      </w:r>
      <w:r w:rsidRPr="001A6D71">
        <w:tab/>
        <w:t>w art. 410 po ust. 3 dodaje się ust. 3a w brzmieniu:</w:t>
      </w:r>
    </w:p>
    <w:p w:rsidR="00F24613" w:rsidRDefault="00F24613" w:rsidP="00F24613">
      <w:pPr>
        <w:pStyle w:val="ZUSTzmustartykuempunktem"/>
      </w:pPr>
      <w:r>
        <w:t>„</w:t>
      </w:r>
      <w:r w:rsidRPr="00DD1E8D">
        <w:t>3a. Organ nadzoru będący organem sprawującym nadzór nad grupą może zwolnić z obowiązku przedstawiania sprawozdań na poziomie grupy do organu, o który</w:t>
      </w:r>
      <w:r>
        <w:t>ch</w:t>
      </w:r>
      <w:r w:rsidRPr="00DD1E8D">
        <w:t xml:space="preserve"> mowa w art. 372 rozporządzenia delegowanego Komisji (UE) 2015/35, za okresy kwartalne, jeżeli wszystkie zakłady ubezpieczeń lub zakłady reasekuracji wchodzące w skład grupy uzyskały uprawnienie, o którym mowa w art. 339a ust. 1–4, lub odpowiednie uprawnienie przyznane na podstawie przepisów obowiązujących w innym niż Rzeczpospolita Polska państwie członkowskim Unii Europejskiej, biorąc pod uwagę charakter, skalę oraz złożoność </w:t>
      </w:r>
      <w:proofErr w:type="spellStart"/>
      <w:r w:rsidRPr="00DD1E8D">
        <w:t>ryzyk</w:t>
      </w:r>
      <w:proofErr w:type="spellEnd"/>
      <w:r w:rsidRPr="00DD1E8D">
        <w:t xml:space="preserve"> właściwych dla działalności wykonywanej przez grupę.</w:t>
      </w:r>
      <w:r>
        <w:t>”;</w:t>
      </w:r>
    </w:p>
    <w:p w:rsidR="00F24613" w:rsidRPr="001A6D71" w:rsidRDefault="00F24613" w:rsidP="00F24613">
      <w:pPr>
        <w:pStyle w:val="PKTpunkt"/>
      </w:pPr>
      <w:r w:rsidRPr="001A6D71">
        <w:t>7)</w:t>
      </w:r>
      <w:r w:rsidRPr="001A6D71">
        <w:tab/>
        <w:t>w art. 416:</w:t>
      </w:r>
    </w:p>
    <w:p w:rsidR="00F24613" w:rsidRDefault="00F24613" w:rsidP="00F24613">
      <w:pPr>
        <w:pStyle w:val="LITlitera"/>
      </w:pPr>
      <w:r>
        <w:t>a)</w:t>
      </w:r>
      <w:r>
        <w:tab/>
      </w:r>
      <w:r w:rsidRPr="00DD1E8D">
        <w:t xml:space="preserve">w ust. 1 wyrazy </w:t>
      </w:r>
      <w:r>
        <w:t>„</w:t>
      </w:r>
      <w:r w:rsidRPr="00DD1E8D">
        <w:t>może dokonać</w:t>
      </w:r>
      <w:r w:rsidR="008F7F51">
        <w:t>”</w:t>
      </w:r>
      <w:r w:rsidRPr="00DD1E8D">
        <w:t xml:space="preserve"> zastępuje się wyrazami </w:t>
      </w:r>
      <w:r>
        <w:t>„dokonuje”,</w:t>
      </w:r>
    </w:p>
    <w:p w:rsidR="00F24613" w:rsidRPr="001A6D71" w:rsidRDefault="00F24613" w:rsidP="00F24613">
      <w:pPr>
        <w:pStyle w:val="LITlitera"/>
      </w:pPr>
      <w:r>
        <w:t>b)</w:t>
      </w:r>
      <w:r>
        <w:tab/>
      </w:r>
      <w:r w:rsidRPr="001A6D71">
        <w:t>po ust. 3 dodaje się ust. 3a w brzmieniu:</w:t>
      </w:r>
    </w:p>
    <w:p w:rsidR="00F24613" w:rsidRDefault="00F24613" w:rsidP="00F24613">
      <w:pPr>
        <w:pStyle w:val="ZLITUSTzmustliter"/>
      </w:pPr>
      <w:r>
        <w:t>„</w:t>
      </w:r>
      <w:r w:rsidRPr="00DD1E8D">
        <w:t>3a.</w:t>
      </w:r>
      <w:r>
        <w:t> </w:t>
      </w:r>
      <w:r w:rsidRPr="00DD1E8D">
        <w:t xml:space="preserve">Organ nadzoru pełniący obowiązki organu sprawującego nadzór nad grupą nie dokonuje weryfikacji równoważności, o której mowa w ust. 1, w przypadku państwa, wobec którego dokonał </w:t>
      </w:r>
      <w:r>
        <w:t xml:space="preserve">już </w:t>
      </w:r>
      <w:r w:rsidRPr="00DD1E8D">
        <w:t>takiej weryfikacji, chyba że wynika to z konieczności uwzględnienia istotnych zmian dokonanych w systemie nadzoru</w:t>
      </w:r>
      <w:r>
        <w:t>, jaki sprawowany jest na terytorium Rzeczypospolitej Polskiej na podstawie ustawy oraz na terytorium innych niż Rzeczpospolita Polska państw członkowskich Unii Europejskiej na podstawie przepisów stanowiących implementację</w:t>
      </w:r>
      <w:r w:rsidRPr="00DD1E8D">
        <w:t xml:space="preserve"> tytu</w:t>
      </w:r>
      <w:r>
        <w:t>łu</w:t>
      </w:r>
      <w:r w:rsidRPr="00DD1E8D">
        <w:t xml:space="preserve"> I dyrektywy 2009/138/WE oraz w </w:t>
      </w:r>
      <w:r>
        <w:t xml:space="preserve">odpowiednim </w:t>
      </w:r>
      <w:r w:rsidRPr="00DD1E8D">
        <w:t>systemie nadzoru tego państwa.</w:t>
      </w:r>
      <w:r>
        <w:t>”,</w:t>
      </w:r>
    </w:p>
    <w:p w:rsidR="00F24613" w:rsidRPr="001A6D71" w:rsidRDefault="00F24613" w:rsidP="00F24613">
      <w:pPr>
        <w:pStyle w:val="LITlitera"/>
      </w:pPr>
      <w:r>
        <w:t>c)</w:t>
      </w:r>
      <w:r>
        <w:tab/>
      </w:r>
      <w:r w:rsidRPr="001A6D71">
        <w:t>po ust. 5 dodaje się ust. 5a w brzmieniu:</w:t>
      </w:r>
    </w:p>
    <w:p w:rsidR="00F24613" w:rsidRDefault="00F24613" w:rsidP="00F24613">
      <w:pPr>
        <w:pStyle w:val="ZLITUSTzmustliter"/>
      </w:pPr>
      <w:r>
        <w:t>„</w:t>
      </w:r>
      <w:r w:rsidRPr="0022392A">
        <w:t>5a.</w:t>
      </w:r>
      <w:r>
        <w:t> </w:t>
      </w:r>
      <w:r w:rsidRPr="0022392A">
        <w:t xml:space="preserve">W przypadku gdy organ nadzoru pełni obowiązki organu sprawującego nadzór nad grupą i w skład grupy wchodzi zakład ubezpieczeń lub zakład reasekuracji mający siedzibę w państwie członkowskim Unii Europejskiej, którego suma aktywów bilansu jest większa niż suma aktywów bilansu jednostki dominującej, o której mowa w ust. 1, </w:t>
      </w:r>
      <w:r>
        <w:t>przepis</w:t>
      </w:r>
      <w:r w:rsidR="008F7F51">
        <w:t>u</w:t>
      </w:r>
      <w:r>
        <w:t xml:space="preserve"> ust. 5 nie stosuje się, a </w:t>
      </w:r>
      <w:r w:rsidRPr="0022392A">
        <w:t>zadania organu sprawującego nadzór nad grupą</w:t>
      </w:r>
      <w:r w:rsidRPr="002F04D7">
        <w:t xml:space="preserve"> </w:t>
      </w:r>
      <w:r>
        <w:t xml:space="preserve">wykonuje </w:t>
      </w:r>
      <w:r w:rsidRPr="0022392A">
        <w:t>organ nadzoru.</w:t>
      </w:r>
      <w:r>
        <w:t>”;</w:t>
      </w:r>
    </w:p>
    <w:p w:rsidR="00F24613" w:rsidRPr="001A6D71" w:rsidRDefault="00F24613" w:rsidP="00F24613">
      <w:pPr>
        <w:pStyle w:val="PKTpunkt"/>
      </w:pPr>
      <w:r w:rsidRPr="001A6D71">
        <w:t>8)</w:t>
      </w:r>
      <w:r w:rsidRPr="001A6D71">
        <w:tab/>
        <w:t>po art. 433 dodaje się art. 433a</w:t>
      </w:r>
      <w:r w:rsidR="00F646BB">
        <w:t>–433c</w:t>
      </w:r>
      <w:r w:rsidRPr="001A6D71">
        <w:t xml:space="preserve"> w brzmieniu:</w:t>
      </w:r>
    </w:p>
    <w:p w:rsidR="00F646BB" w:rsidRDefault="00F24613" w:rsidP="00F646BB">
      <w:pPr>
        <w:pStyle w:val="ZARTzmartartykuempunktem"/>
      </w:pPr>
      <w:r>
        <w:t>„</w:t>
      </w:r>
      <w:r w:rsidRPr="001A6D71">
        <w:t>Art. 433a. </w:t>
      </w:r>
      <w:r w:rsidR="00F646BB">
        <w:t>Kto, będąc do tego obowiązanym, nie opracowuje lub nie publikuje dokumentów, o których mowa w art. 222b</w:t>
      </w:r>
      <w:r w:rsidR="00F646BB" w:rsidRPr="00EC60AB">
        <w:t>–</w:t>
      </w:r>
      <w:r w:rsidR="00F646BB">
        <w:t>222d,</w:t>
      </w:r>
    </w:p>
    <w:p w:rsidR="00F646BB" w:rsidRDefault="00F646BB" w:rsidP="00F646BB">
      <w:pPr>
        <w:pStyle w:val="ZSKARNzmsankcjikarnejwszczeglnociwKodeksiekarnym"/>
      </w:pPr>
      <w:r>
        <w:t xml:space="preserve">podlega </w:t>
      </w:r>
      <w:r w:rsidRPr="00586E2A">
        <w:t>grzywnie, karze ograniczenia wolności albo pozbawienia wolności do roku</w:t>
      </w:r>
      <w:r>
        <w:t>.</w:t>
      </w:r>
    </w:p>
    <w:p w:rsidR="00F24613" w:rsidRPr="001A6D71" w:rsidRDefault="00F646BB" w:rsidP="00F24613">
      <w:pPr>
        <w:pStyle w:val="ZARTzmartartykuempunktem"/>
      </w:pPr>
      <w:r>
        <w:t>Art. 433b. </w:t>
      </w:r>
      <w:r w:rsidR="00F24613" w:rsidRPr="001A6D71">
        <w:t xml:space="preserve">Kto, będąc odpowiedzialnym za informacje zawarte w polityce dotyczącej zaangażowania, o której mowa w art. 222b, podaje </w:t>
      </w:r>
      <w:r w:rsidR="008F7F51">
        <w:t xml:space="preserve">w niej </w:t>
      </w:r>
      <w:r w:rsidR="00F24613" w:rsidRPr="001A6D71">
        <w:t>nieprawdziwe lub zataja prawdziwe dane wpływające w istotny sposób na treść tej polityki,</w:t>
      </w:r>
    </w:p>
    <w:p w:rsidR="00F24613" w:rsidRPr="009D324F" w:rsidRDefault="00F24613" w:rsidP="00F24613">
      <w:pPr>
        <w:pStyle w:val="ZSKARNzmsankcjikarnejwszczeglnociwKodeksiekarnym"/>
      </w:pPr>
      <w:r w:rsidRPr="00323676">
        <w:t>podlega grzywnie, karze ograniczenia wolności albo pozbawienia wolności do roku</w:t>
      </w:r>
      <w:r w:rsidRPr="009D324F">
        <w:t>.</w:t>
      </w:r>
    </w:p>
    <w:p w:rsidR="00F24613" w:rsidRPr="001A6D71" w:rsidRDefault="00F24613" w:rsidP="00F24613">
      <w:pPr>
        <w:pStyle w:val="ZARTzmartartykuempunktem"/>
      </w:pPr>
      <w:r w:rsidRPr="009D324F">
        <w:t>Art. 433</w:t>
      </w:r>
      <w:r w:rsidR="00F646BB">
        <w:t>c</w:t>
      </w:r>
      <w:r w:rsidRPr="009D324F">
        <w:t xml:space="preserve">. Kto, będąc odpowiedzialnym </w:t>
      </w:r>
      <w:r w:rsidRPr="001A6D71">
        <w:t xml:space="preserve">za informacje, o których mowa w art. 222d, podaje </w:t>
      </w:r>
      <w:r w:rsidR="008F7F51">
        <w:t xml:space="preserve">w nich </w:t>
      </w:r>
      <w:r w:rsidRPr="001A6D71">
        <w:t>nieprawdziwe lub zataja prawdziwe dane wpływające w istotny sposób na treść tych informacji,</w:t>
      </w:r>
    </w:p>
    <w:p w:rsidR="00F24613" w:rsidRPr="009D324F" w:rsidRDefault="00F24613" w:rsidP="00F24613">
      <w:pPr>
        <w:pStyle w:val="ZSKARNzmsankcjikarnejwszczeglnociwKodeksiekarnym"/>
      </w:pPr>
      <w:r w:rsidRPr="009D324F">
        <w:t>podlega grzywnie, karze ograniczenia wolności albo pozbawienia wolności do roku.</w:t>
      </w:r>
      <w:r>
        <w:t>”</w:t>
      </w:r>
      <w:r w:rsidRPr="009D324F">
        <w:t>.</w:t>
      </w:r>
    </w:p>
    <w:p w:rsidR="00F24613" w:rsidRPr="001A6D71" w:rsidRDefault="00F24613" w:rsidP="00F24613">
      <w:pPr>
        <w:pStyle w:val="ARTartustawynprozporzdzenia"/>
      </w:pPr>
      <w:r w:rsidRPr="00B57BF6">
        <w:rPr>
          <w:rStyle w:val="Ppogrubienie"/>
        </w:rPr>
        <w:t>Art. 18.</w:t>
      </w:r>
      <w:r w:rsidRPr="001A6D71">
        <w:t xml:space="preserve"> W ustawie z dnia 9 czerwca 2016 r. o zasadach kształtowania wynagrodzeń osób kierujących niektórymi spółkami (Dz. U. z 2017 r. poz. 2190 oraz z 2018 r. poz. 2215) </w:t>
      </w:r>
      <w:r w:rsidR="008F7F51">
        <w:t xml:space="preserve">w </w:t>
      </w:r>
      <w:r w:rsidRPr="001A6D71">
        <w:t xml:space="preserve">art. 1 </w:t>
      </w:r>
      <w:r w:rsidR="008F7F51">
        <w:t xml:space="preserve">w </w:t>
      </w:r>
      <w:r w:rsidRPr="001A6D71">
        <w:t>ust. 3 pkt 8 otrzymuje brzmienie:</w:t>
      </w:r>
    </w:p>
    <w:p w:rsidR="00F24613" w:rsidRDefault="00F24613" w:rsidP="00F24613">
      <w:pPr>
        <w:pStyle w:val="ZPKTzmpktartykuempunktem"/>
      </w:pPr>
      <w:r>
        <w:t>„8)</w:t>
      </w:r>
      <w:r>
        <w:tab/>
        <w:t>spółce publicznej – należy przez to rozumieć spółkę, o której mowa w art. 4 pkt 20 ustawy z dnia 29 lipca 2005 r. o ofercie publicznej i warunkach wprowadzania instrumentów finansowych do zorganizowanego systemu obrotu oraz o spółkach publicznych (Dz. U. z 2019 r. poz. 623 i …);”.</w:t>
      </w:r>
    </w:p>
    <w:p w:rsidR="00F24613" w:rsidRPr="001A6D71" w:rsidRDefault="00F24613" w:rsidP="00F24613">
      <w:pPr>
        <w:pStyle w:val="ARTartustawynprozporzdzenia"/>
      </w:pPr>
      <w:r w:rsidRPr="00B57BF6">
        <w:rPr>
          <w:rStyle w:val="Ppogrubienie"/>
        </w:rPr>
        <w:t>Art. 19.</w:t>
      </w:r>
      <w:r w:rsidRPr="001A6D71">
        <w:t> W ustawie z dnia 10 czerwca 2016 r. o Bankowym Funduszu Gwarancyjnym, systemie gwarantowania depozytów oraz przymusowej restrukturyzacji (Dz. U. z 2019 r. poz. 795 i 730) wprowadza się następujące zmiany:</w:t>
      </w:r>
    </w:p>
    <w:p w:rsidR="00F24613" w:rsidRPr="001A6D71" w:rsidRDefault="00F24613" w:rsidP="00F24613">
      <w:pPr>
        <w:pStyle w:val="PKTpunkt"/>
      </w:pPr>
      <w:r>
        <w:t>1)</w:t>
      </w:r>
      <w:r>
        <w:tab/>
        <w:t>w art. 2:</w:t>
      </w:r>
    </w:p>
    <w:p w:rsidR="00F24613" w:rsidRPr="001A6D71" w:rsidRDefault="00F24613" w:rsidP="00F24613">
      <w:pPr>
        <w:pStyle w:val="LITlitera"/>
      </w:pPr>
      <w:r>
        <w:t>a)</w:t>
      </w:r>
      <w:r>
        <w:tab/>
        <w:t>po pkt 54 dodaje się pkt 54a w brzmieniu:</w:t>
      </w:r>
    </w:p>
    <w:p w:rsidR="00F24613" w:rsidRDefault="00F24613" w:rsidP="00F24613">
      <w:pPr>
        <w:pStyle w:val="ZLITPKTzmpktliter"/>
      </w:pPr>
      <w:r>
        <w:t>„54a)</w:t>
      </w:r>
      <w:r>
        <w:tab/>
        <w:t>rozporządzenie nr 596/2014 – rozporządzenie Parlamentu Europejskiego i Rady (UE) nr 596/2014 z dnia 16 kwietnia 2014 r. w sprawie nadużyć na rynku (rozporządzenie w sprawie nadużyć na rynku) oraz uchylające dyrektywę 2003/6/WE Parlamentu Europejskiego i Rady i dyrektywy Komisji 2003/124/WE, 2003/125/WE i 2004/72/WE (Dz. Urz. UE L 173 z 12.06.2014, str. 1</w:t>
      </w:r>
      <w:r w:rsidR="002B78BB">
        <w:t xml:space="preserve">, z </w:t>
      </w:r>
      <w:proofErr w:type="spellStart"/>
      <w:r w:rsidR="002B78BB">
        <w:t>późn</w:t>
      </w:r>
      <w:proofErr w:type="spellEnd"/>
      <w:r w:rsidR="002B78BB">
        <w:t>. zm.</w:t>
      </w:r>
      <w:r w:rsidR="002B78BB">
        <w:rPr>
          <w:rStyle w:val="Odwoanieprzypisudolnego"/>
        </w:rPr>
        <w:footnoteReference w:id="11"/>
      </w:r>
      <w:r w:rsidR="002B78BB">
        <w:rPr>
          <w:rStyle w:val="IGindeksgrny"/>
        </w:rPr>
        <w:t>)</w:t>
      </w:r>
      <w:r>
        <w:t>);”,</w:t>
      </w:r>
    </w:p>
    <w:p w:rsidR="00F24613" w:rsidRPr="001A6D71" w:rsidRDefault="00F24613" w:rsidP="00F24613">
      <w:pPr>
        <w:pStyle w:val="LITlitera"/>
      </w:pPr>
      <w:r>
        <w:t>b)</w:t>
      </w:r>
      <w:r>
        <w:tab/>
        <w:t>po pkt 55 dodaje się pkt 55a w brzmieniu:</w:t>
      </w:r>
    </w:p>
    <w:p w:rsidR="00F24613" w:rsidRDefault="00F24613" w:rsidP="00F24613">
      <w:pPr>
        <w:pStyle w:val="ZLITPKTzmpktliter"/>
      </w:pPr>
      <w:r>
        <w:t>„55a)</w:t>
      </w:r>
      <w:r>
        <w:tab/>
        <w:t>rozporządzenie nr 2017/1129 – rozporządzenie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w:t>
      </w:r>
    </w:p>
    <w:p w:rsidR="00F24613" w:rsidRPr="001A6D71" w:rsidRDefault="00F24613" w:rsidP="00F24613">
      <w:pPr>
        <w:pStyle w:val="PKTpunkt"/>
      </w:pPr>
      <w:r>
        <w:t>2)</w:t>
      </w:r>
      <w:r>
        <w:tab/>
        <w:t>w art. 109 ust. 5 otrzymuje brzmienie:</w:t>
      </w:r>
    </w:p>
    <w:p w:rsidR="00F24613" w:rsidRDefault="00F24613" w:rsidP="00F24613">
      <w:pPr>
        <w:pStyle w:val="ZUSTzmustartykuempunktem"/>
      </w:pPr>
      <w:r>
        <w:t>„5. </w:t>
      </w:r>
      <w:r w:rsidRPr="0077100B">
        <w:t xml:space="preserve">Jeżeli prawa udziałowe lub instrumenty dłużne wyemitowane przez podmiot w restrukturyzacji zostały </w:t>
      </w:r>
      <w:r w:rsidRPr="008A3B50">
        <w:t xml:space="preserve">dopuszczone do obrotu na rynku regulowanym zgodnie z przepisami rozporządzenia </w:t>
      </w:r>
      <w:r w:rsidR="008F7F51">
        <w:t xml:space="preserve">nr </w:t>
      </w:r>
      <w:r w:rsidRPr="008A3B50">
        <w:t>2017/1129 lub</w:t>
      </w:r>
      <w:r>
        <w:t xml:space="preserve"> </w:t>
      </w:r>
      <w:r w:rsidRPr="0077100B">
        <w:t>ustawy z dnia 29 lipca 2005 r. o ofercie publicznej i warunkach wprowadzania instrumentów finansowych do zorganizowanego systemu obrotu oraz o sp</w:t>
      </w:r>
      <w:r>
        <w:t>ółkach publicznych (Dz.</w:t>
      </w:r>
      <w:r w:rsidR="00D06D5B">
        <w:t xml:space="preserve"> </w:t>
      </w:r>
      <w:r>
        <w:t>U. z 2019</w:t>
      </w:r>
      <w:r w:rsidRPr="0077100B">
        <w:t xml:space="preserve"> r. poz. </w:t>
      </w:r>
      <w:r>
        <w:t>623</w:t>
      </w:r>
      <w:r w:rsidR="008F7F51">
        <w:t xml:space="preserve"> i …</w:t>
      </w:r>
      <w:r w:rsidRPr="0077100B">
        <w:t xml:space="preserve">), zwanej dalej </w:t>
      </w:r>
      <w:r>
        <w:t>„</w:t>
      </w:r>
      <w:r w:rsidRPr="0077100B">
        <w:t>ustawą o ofercie publicznej</w:t>
      </w:r>
      <w:r>
        <w:t>”</w:t>
      </w:r>
      <w:r w:rsidRPr="0077100B">
        <w:t>, lub wprowadzone do alternatywnego systemu obrotu, decyzje i informacje, o których mowa w ust. 1, są ogłaszane niezwłocznie także w sposób określony w przepisach o ujawnianiu informacji dotyczących emitentów, których papiery wartościowe dopuszczane są do obrotu na rynku regulowanym lub w przepisach regulaminu alternatywnego systemu obrotu.</w:t>
      </w:r>
      <w:r>
        <w:t>”;</w:t>
      </w:r>
    </w:p>
    <w:p w:rsidR="00F24613" w:rsidRPr="001A6D71" w:rsidRDefault="00F24613" w:rsidP="00F24613">
      <w:pPr>
        <w:pStyle w:val="PKTpunkt"/>
      </w:pPr>
      <w:r>
        <w:t>3)</w:t>
      </w:r>
      <w:r>
        <w:tab/>
        <w:t>w art. 121 w pkt 1 po lit. b dodaje się lit. ba w brzmieniu:</w:t>
      </w:r>
    </w:p>
    <w:p w:rsidR="00F24613" w:rsidRDefault="00F24613" w:rsidP="00F24613">
      <w:pPr>
        <w:pStyle w:val="ZLITzmlitartykuempunktem"/>
      </w:pPr>
      <w:r>
        <w:t>„ba)</w:t>
      </w:r>
      <w:r>
        <w:tab/>
        <w:t>przepisów rozdziału 4a i 4b ustawy o ofercie publicznej,”;</w:t>
      </w:r>
    </w:p>
    <w:p w:rsidR="00F24613" w:rsidRPr="001A6D71" w:rsidRDefault="00BA7941" w:rsidP="00F24613">
      <w:pPr>
        <w:pStyle w:val="PKTpunkt"/>
      </w:pPr>
      <w:r>
        <w:t>4</w:t>
      </w:r>
      <w:r w:rsidR="00F24613">
        <w:t>)</w:t>
      </w:r>
      <w:r w:rsidR="00F24613">
        <w:tab/>
        <w:t>w art. 178 ust. 7 otrzymuje brzmienie:</w:t>
      </w:r>
    </w:p>
    <w:p w:rsidR="00F24613" w:rsidRDefault="00F24613" w:rsidP="00F24613">
      <w:pPr>
        <w:pStyle w:val="ZUSTzmustartykuempunktem"/>
      </w:pPr>
      <w:r>
        <w:t>„7. Wszelkie podanie do wiadomości publicznej informacji o poszukiwaniu ofert na przejęcie przedsiębiorstwa, które w innych przypadkach byłoby wymagane zgodnie z art. 17 ust. 1 rozporządzenia nr 596/2014, może zostać opóźnione zgodnie z art. 17 ust. 4 lub 5 tego rozporządzenia.”;</w:t>
      </w:r>
    </w:p>
    <w:p w:rsidR="00F24613" w:rsidRPr="001A6D71" w:rsidRDefault="00BA7941" w:rsidP="00F24613">
      <w:pPr>
        <w:pStyle w:val="PKTpunkt"/>
      </w:pPr>
      <w:r>
        <w:t>5</w:t>
      </w:r>
      <w:r w:rsidR="00F24613">
        <w:t>)</w:t>
      </w:r>
      <w:r w:rsidR="00F24613">
        <w:tab/>
        <w:t>art. 212 otrzymuje brzmienie:</w:t>
      </w:r>
    </w:p>
    <w:p w:rsidR="00F24613" w:rsidRDefault="00F24613" w:rsidP="00F24613">
      <w:pPr>
        <w:pStyle w:val="ZARTzmartartykuempunktem"/>
      </w:pPr>
      <w:r>
        <w:t>„Art. 212. Do konwersji zobowiązań przepisów art. 69 ustawy o ofercie publicznej, art. 19 ust. 1 pkt 2 ustawy o obrocie instrumentami finansowymi, art. 418</w:t>
      </w:r>
      <w:r w:rsidRPr="008912F8">
        <w:rPr>
          <w:rStyle w:val="IGindeksgrny"/>
        </w:rPr>
        <w:t>1</w:t>
      </w:r>
      <w:r>
        <w:t xml:space="preserve"> §</w:t>
      </w:r>
      <w:r w:rsidR="008A3B50">
        <w:t> </w:t>
      </w:r>
      <w:r>
        <w:t xml:space="preserve">1, art. 441 i art. 456 </w:t>
      </w:r>
      <w:r w:rsidRPr="008A3B50">
        <w:t>Kodeksu spółek handlowych oraz art. 3 ust. 1 i 3 rozporządzenia nr 2017/1129 nie stosuje</w:t>
      </w:r>
      <w:r>
        <w:t xml:space="preserve"> się.”.</w:t>
      </w:r>
    </w:p>
    <w:p w:rsidR="00F24613" w:rsidRPr="001A6D71" w:rsidRDefault="00F24613" w:rsidP="00F24613">
      <w:pPr>
        <w:pStyle w:val="ARTartustawynprozporzdzenia"/>
      </w:pPr>
      <w:r w:rsidRPr="00B57BF6">
        <w:rPr>
          <w:rStyle w:val="Ppogrubienie"/>
        </w:rPr>
        <w:t>Art. 20.</w:t>
      </w:r>
      <w:r w:rsidRPr="001A6D71">
        <w:t xml:space="preserve"> W ustawie z dnia 23 marca 2017 r. o kredycie hipotecznym oraz </w:t>
      </w:r>
      <w:r w:rsidR="008F7F51">
        <w:t xml:space="preserve">o </w:t>
      </w:r>
      <w:r w:rsidRPr="001A6D71">
        <w:t>nadzorze nad pośrednikami kredytu hipotecznego i agentami (Dz. U. poz. 819 oraz z 2018 r. poz. 2245) wprowadza się następujące zmiany:</w:t>
      </w:r>
    </w:p>
    <w:p w:rsidR="00F24613" w:rsidRPr="001A6D71" w:rsidRDefault="00F24613" w:rsidP="00F24613">
      <w:pPr>
        <w:pStyle w:val="PKTpunkt"/>
      </w:pPr>
      <w:r>
        <w:t>1)</w:t>
      </w:r>
      <w:r>
        <w:tab/>
      </w:r>
      <w:r w:rsidRPr="001A6D71">
        <w:t>po art. 48 dodaje się art. 48a w brzmieniu:</w:t>
      </w:r>
    </w:p>
    <w:p w:rsidR="00F24613" w:rsidRPr="001A6D71" w:rsidRDefault="00F24613" w:rsidP="00F24613">
      <w:pPr>
        <w:pStyle w:val="ZARTzmartartykuempunktem"/>
      </w:pPr>
      <w:r>
        <w:t>„</w:t>
      </w:r>
      <w:r w:rsidRPr="001A6D71">
        <w:t>Art. 48a. Osoba prawna, spółka nieposiadająca osobowości prawnej albo osoba fizyczna, która składa wniosek o wydanie zezwolenia przez Komisję Nadzoru Finansowego na prowadzenie działalności w zakresie pośrednictwa kredytu hipotecznego, powinna mieć w dniu składania wniosku oraz przez cały okres wykonywania działalności w zakresie pośrednictwa kredytu hipotecznego:</w:t>
      </w:r>
    </w:p>
    <w:p w:rsidR="00F24613" w:rsidRPr="00504369" w:rsidRDefault="00F24613" w:rsidP="00F24613">
      <w:pPr>
        <w:pStyle w:val="ZPKTzmpktartykuempunktem"/>
      </w:pPr>
      <w:r>
        <w:t>1)</w:t>
      </w:r>
      <w:r>
        <w:tab/>
      </w:r>
      <w:r w:rsidRPr="00504369">
        <w:t xml:space="preserve">siedzibę zarządu na terytorium Rzeczypospolitej Polskiej </w:t>
      </w:r>
      <w:r>
        <w:t>–</w:t>
      </w:r>
      <w:r w:rsidRPr="00504369">
        <w:t xml:space="preserve"> w przypadku osoby prawnej</w:t>
      </w:r>
      <w:r>
        <w:t>;</w:t>
      </w:r>
    </w:p>
    <w:p w:rsidR="00F24613" w:rsidRPr="00504369" w:rsidRDefault="00F24613" w:rsidP="00F24613">
      <w:pPr>
        <w:pStyle w:val="ZPKTzmpktartykuempunktem"/>
      </w:pPr>
      <w:r>
        <w:t>2)</w:t>
      </w:r>
      <w:r>
        <w:tab/>
        <w:t>m</w:t>
      </w:r>
      <w:r w:rsidRPr="00AE51B0">
        <w:t>iejsce zamieszkania</w:t>
      </w:r>
      <w:r>
        <w:t xml:space="preserve"> lub</w:t>
      </w:r>
      <w:r w:rsidRPr="00AE51B0">
        <w:t xml:space="preserve"> siedzib</w:t>
      </w:r>
      <w:r>
        <w:t>ę</w:t>
      </w:r>
      <w:r w:rsidRPr="00AE51B0">
        <w:t xml:space="preserve"> wspólnika </w:t>
      </w:r>
      <w:r>
        <w:t>lub komplementariusza</w:t>
      </w:r>
      <w:r w:rsidRPr="00AE51B0">
        <w:t xml:space="preserve"> prowadzącego sprawy spółki i uprawnionego do </w:t>
      </w:r>
      <w:r>
        <w:t xml:space="preserve">jej </w:t>
      </w:r>
      <w:r w:rsidRPr="00AE51B0">
        <w:t>reprezentacji</w:t>
      </w:r>
      <w:r>
        <w:t xml:space="preserve"> </w:t>
      </w:r>
      <w:r w:rsidR="008F7F51">
        <w:t xml:space="preserve">na terytorium Rzeczypospolitej Polskiej </w:t>
      </w:r>
      <w:r>
        <w:t>–</w:t>
      </w:r>
      <w:r w:rsidRPr="00504369">
        <w:t xml:space="preserve"> w przypadku spółki nieposiadającej osobowości prawnej</w:t>
      </w:r>
      <w:r>
        <w:t>;</w:t>
      </w:r>
    </w:p>
    <w:p w:rsidR="00F24613" w:rsidRPr="00C11352" w:rsidRDefault="00F24613" w:rsidP="00F24613">
      <w:pPr>
        <w:pStyle w:val="ZPKTzmpktartykuempunktem"/>
      </w:pPr>
      <w:r>
        <w:t>3)</w:t>
      </w:r>
      <w:r>
        <w:tab/>
        <w:t>adres</w:t>
      </w:r>
      <w:r w:rsidRPr="00504369">
        <w:t xml:space="preserve"> miejsca prowadzenia działalności na teryto</w:t>
      </w:r>
      <w:r>
        <w:t>rium Rzeczypospolitej Polskiej –</w:t>
      </w:r>
      <w:r w:rsidRPr="00504369">
        <w:t xml:space="preserve"> w przypadku osoby fizycznej</w:t>
      </w:r>
      <w:r w:rsidRPr="00C11352">
        <w:t>.</w:t>
      </w:r>
      <w:r>
        <w:t>”;</w:t>
      </w:r>
    </w:p>
    <w:p w:rsidR="00F24613" w:rsidRPr="001A6D71" w:rsidRDefault="00F24613" w:rsidP="00F24613">
      <w:pPr>
        <w:pStyle w:val="PKTpunkt"/>
      </w:pPr>
      <w:r>
        <w:t>2)</w:t>
      </w:r>
      <w:r>
        <w:tab/>
      </w:r>
      <w:r w:rsidRPr="001A6D71">
        <w:t>w art. 70 dodaje się ust. 6 i 7w brzmieniu:</w:t>
      </w:r>
    </w:p>
    <w:p w:rsidR="00F24613" w:rsidRPr="001A6D71" w:rsidRDefault="00F24613" w:rsidP="00F24613">
      <w:pPr>
        <w:pStyle w:val="ZUSTzmustartykuempunktem"/>
      </w:pPr>
      <w:r>
        <w:t>„</w:t>
      </w:r>
      <w:r w:rsidRPr="001A6D71">
        <w:t>6. Komisja Nadzoru Finansowego może odmówić przekazania informacji, o których mowa w ust. 2, właściwemu organowi nadzorczemu odpowiednio macierzystego państwa członkowskiego albo goszczącego państwa członkowskiego, jeżeli:</w:t>
      </w:r>
    </w:p>
    <w:p w:rsidR="00F24613" w:rsidRPr="00C11352" w:rsidRDefault="00F24613" w:rsidP="00F24613">
      <w:pPr>
        <w:pStyle w:val="ZPKTzmpktartykuempunktem"/>
      </w:pPr>
      <w:r>
        <w:t>1)</w:t>
      </w:r>
      <w:r>
        <w:tab/>
      </w:r>
      <w:r w:rsidRPr="00C11352">
        <w:t>przekazanie tych informacji mogłoby wpłynąć niekorzystnie na suwerenność, bezpieczeństwo lub interes publiczny Rzeczpospolitej Polskiej lub</w:t>
      </w:r>
    </w:p>
    <w:p w:rsidR="00F24613" w:rsidRPr="00C11352" w:rsidRDefault="00F24613" w:rsidP="00F24613">
      <w:pPr>
        <w:pStyle w:val="ZPKTzmpktartykuempunktem"/>
      </w:pPr>
      <w:r>
        <w:t>2)</w:t>
      </w:r>
      <w:r>
        <w:tab/>
      </w:r>
      <w:r w:rsidRPr="00C11352">
        <w:t>żądanie udzielenia informacji dotyczy tych samych naruszeń przepisów prawa obowiązujących w innym państwie członkowskim przez ten sam podmiot, co do których na terytorium Rzeczypospolitej Polskiej toczy się już postępowanie sądowe lub administracyjne albo wydany został prawomocny wyrok lub została wydana przez Komisję Nadzoru Finansowego ostateczna decyzja administracyjna.</w:t>
      </w:r>
    </w:p>
    <w:p w:rsidR="00F24613" w:rsidRPr="00C11352" w:rsidRDefault="00F24613" w:rsidP="00F24613">
      <w:pPr>
        <w:pStyle w:val="ZUSTzmustartykuempunktem"/>
      </w:pPr>
      <w:r w:rsidRPr="00C11352">
        <w:t>7.</w:t>
      </w:r>
      <w:r>
        <w:t> </w:t>
      </w:r>
      <w:r w:rsidRPr="00C11352">
        <w:t>W przypadku odmowy przekazania informacji, o której mowa w ust. 6, Komisja Nadzoru Finansowego w terminie 30 dni od otrzymania żądania, powiadamia o odmowie właściwy organ nadzorczy, który zwrócił się z żądaniem</w:t>
      </w:r>
      <w:r>
        <w:t>.”;</w:t>
      </w:r>
    </w:p>
    <w:p w:rsidR="00F24613" w:rsidRPr="001A6D71" w:rsidRDefault="00F24613" w:rsidP="00F24613">
      <w:pPr>
        <w:pStyle w:val="PKTpunkt"/>
      </w:pPr>
      <w:r>
        <w:t>3)</w:t>
      </w:r>
      <w:r>
        <w:tab/>
      </w:r>
      <w:r w:rsidRPr="001A6D71">
        <w:t>po art. 72 dodaje się art. 72a w brzmieniu:</w:t>
      </w:r>
    </w:p>
    <w:p w:rsidR="00F24613" w:rsidRPr="00C11352" w:rsidRDefault="00F24613" w:rsidP="00F24613">
      <w:pPr>
        <w:pStyle w:val="ZARTzmartartykuempunktem"/>
      </w:pPr>
      <w:r>
        <w:t>„</w:t>
      </w:r>
      <w:r w:rsidRPr="00C11352">
        <w:t>Art.</w:t>
      </w:r>
      <w:r>
        <w:t> </w:t>
      </w:r>
      <w:r w:rsidRPr="00C11352">
        <w:t>72a.</w:t>
      </w:r>
      <w:r>
        <w:t> </w:t>
      </w:r>
      <w:r w:rsidRPr="00C11352">
        <w:t>1.</w:t>
      </w:r>
      <w:r>
        <w:t> </w:t>
      </w:r>
      <w:r w:rsidRPr="00C11352">
        <w:t xml:space="preserve">W przypadku gdy pośrednik kredytu hipotecznego oraz agent mający siedzibę lub miejsce zamieszkania w innym niż Rzeczpospolita Polska państwie członkowskim wykonuje </w:t>
      </w:r>
      <w:r>
        <w:t xml:space="preserve">działalność w </w:t>
      </w:r>
      <w:r w:rsidRPr="00C11352">
        <w:t>zakresie pośrednictwa kredytu hipotecznego na terytorium Rzeczypospolitej Polskiej przez oddział, właściwy organ nadzorczy macierzystego państwa członkowskiego, po uprzednim powiadomieniu Komisji Nadzoru Finansowego, może przeprowadzić kontrolę działalności tego oddziału.</w:t>
      </w:r>
    </w:p>
    <w:p w:rsidR="00F24613" w:rsidRPr="00C11352" w:rsidRDefault="00F24613" w:rsidP="00F24613">
      <w:pPr>
        <w:pStyle w:val="ZUSTzmustartykuempunktem"/>
      </w:pPr>
      <w:r w:rsidRPr="00C11352">
        <w:t>2.</w:t>
      </w:r>
      <w:r>
        <w:t> </w:t>
      </w:r>
      <w:r w:rsidRPr="00C11352">
        <w:t>Komisja Nadzoru Finansowego może wystąpić do właściwego organu nadzorczego macierzystego państwa członkowskiego o uczestniczenie w przeprowadzanej w tym oddziale kontroli, o której mowa w ust. 1.</w:t>
      </w:r>
    </w:p>
    <w:p w:rsidR="00F24613" w:rsidRPr="00C11352" w:rsidRDefault="00F24613" w:rsidP="00F24613">
      <w:pPr>
        <w:pStyle w:val="ZUSTzmustartykuempunktem"/>
      </w:pPr>
      <w:r w:rsidRPr="00C11352">
        <w:t>3.</w:t>
      </w:r>
      <w:r>
        <w:t> </w:t>
      </w:r>
      <w:r w:rsidRPr="00C11352">
        <w:t xml:space="preserve">W przypadku gdy pośrednik kredytu hipotecznego oraz agent wykonuje </w:t>
      </w:r>
      <w:r>
        <w:t xml:space="preserve">działalność w </w:t>
      </w:r>
      <w:r w:rsidRPr="00C11352">
        <w:t>zakresie pośrednictwa kredytu hipotecznego na terytorium goszczącego państwa członkowskiego przez oddział, Komisja Nadzoru Finansowego, po uprzednim powiadomieniu właściwego organu nadzorczego goszczącego państwa członkowskiego, może przeprowadzić kontrolę działalności tego oddziału.</w:t>
      </w:r>
    </w:p>
    <w:p w:rsidR="00F24613" w:rsidRPr="00C11352" w:rsidRDefault="00F24613" w:rsidP="00F24613">
      <w:pPr>
        <w:pStyle w:val="ZUSTzmustartykuempunktem"/>
      </w:pPr>
      <w:r w:rsidRPr="00C11352">
        <w:t>4.</w:t>
      </w:r>
      <w:r>
        <w:t> </w:t>
      </w:r>
      <w:r w:rsidRPr="00C11352">
        <w:t>W przeprowadzanej przez Komisję Nadzoru Finansowego kontroli, o której mowa w ust. 3, może uczestniczyć właściwy organ nadzorczy goszczącego państwa członkowskiego, lub jego upoważniony przedstawiciel, jeżeli organ ten złoży taki wniosek.</w:t>
      </w:r>
    </w:p>
    <w:p w:rsidR="00F24613" w:rsidRPr="001A6D71" w:rsidRDefault="00F24613" w:rsidP="00F24613">
      <w:pPr>
        <w:pStyle w:val="ZUSTzmustartykuempunktem"/>
      </w:pPr>
      <w:r w:rsidRPr="00C11352">
        <w:t>5.</w:t>
      </w:r>
      <w:r w:rsidRPr="001A6D71">
        <w:t> Komisja Nadzoru Finansowego może nie uwzględnić wniosku, o którym mowa w ust. 4, jeżeli jego wykonanie:</w:t>
      </w:r>
    </w:p>
    <w:p w:rsidR="00F24613" w:rsidRPr="00C11352" w:rsidRDefault="00F24613" w:rsidP="00F24613">
      <w:pPr>
        <w:pStyle w:val="ZPKTzmpktartykuempunktem"/>
      </w:pPr>
      <w:r>
        <w:t>1)</w:t>
      </w:r>
      <w:r>
        <w:tab/>
      </w:r>
      <w:r w:rsidRPr="00C11352">
        <w:t>mogłoby wpłynąć niekorzystnie na suwerenność, bezpieczeństwo lub interes publiczny Rzecz</w:t>
      </w:r>
      <w:r w:rsidR="00D06D5B">
        <w:t>y</w:t>
      </w:r>
      <w:r w:rsidRPr="00C11352">
        <w:t>pospolitej Polskiej lub</w:t>
      </w:r>
    </w:p>
    <w:p w:rsidR="00F24613" w:rsidRPr="00C11352" w:rsidRDefault="00F24613" w:rsidP="00F24613">
      <w:pPr>
        <w:pStyle w:val="ZPKTzmpktartykuempunktem"/>
      </w:pPr>
      <w:r>
        <w:t>2)</w:t>
      </w:r>
      <w:r>
        <w:tab/>
      </w:r>
      <w:r w:rsidRPr="00C11352">
        <w:t>żądanie udzielenia informacji dotyczy tych samych naruszeń przepisów prawa obowiązujących w innym państwie członkowskim przez ten sam podmiot, co do których na terytorium Rzeczypospolitej Polskiej toczy się już postępowanie sądowe lub administracyjne albo wydany został prawomocny wyrok lub została wydana przez Komisję Nadzoru Finansowego ostateczna decyzja administracyjna.</w:t>
      </w:r>
    </w:p>
    <w:p w:rsidR="00F24613" w:rsidRPr="00C11352" w:rsidRDefault="00F24613" w:rsidP="00F24613">
      <w:pPr>
        <w:pStyle w:val="ZUSTzmustartykuempunktem"/>
      </w:pPr>
      <w:r w:rsidRPr="00C11352">
        <w:t>6.</w:t>
      </w:r>
      <w:r>
        <w:t> </w:t>
      </w:r>
      <w:r w:rsidRPr="00C11352">
        <w:t>W przypadku odmowy, o której mowa w ust. 5</w:t>
      </w:r>
      <w:r>
        <w:t xml:space="preserve">, Komisja Nadzoru Finansowego </w:t>
      </w:r>
      <w:r w:rsidRPr="00C11352">
        <w:t>powiadamia w terminie 30 dni od dnia otrzymania żądania o odmowie właściwy organ, który zwrócił się z wnioskiem.</w:t>
      </w:r>
      <w:r>
        <w:t>”.</w:t>
      </w:r>
    </w:p>
    <w:p w:rsidR="00F24613" w:rsidRPr="001A6D71" w:rsidRDefault="00F24613" w:rsidP="000024FE">
      <w:pPr>
        <w:pStyle w:val="ARTartustawynprozporzdzenia"/>
      </w:pPr>
      <w:r w:rsidRPr="00B57BF6">
        <w:rPr>
          <w:rStyle w:val="Ppogrubienie"/>
        </w:rPr>
        <w:t>Art. 21.</w:t>
      </w:r>
      <w:r w:rsidRPr="001A6D71">
        <w:t xml:space="preserve"> W ustawie z dnia 11 maja 2017 r. o biegłych rewidentach, firmach audytorskich oraz nadzorze publicznym (Dz. U. </w:t>
      </w:r>
      <w:r w:rsidR="00CE5E4A">
        <w:t xml:space="preserve">z 2019 r. </w:t>
      </w:r>
      <w:r w:rsidRPr="001A6D71">
        <w:t>poz.</w:t>
      </w:r>
      <w:r w:rsidR="00CE5E4A">
        <w:t xml:space="preserve"> 1421</w:t>
      </w:r>
      <w:r w:rsidRPr="001A6D71">
        <w:t>) w art. 130 ust. 5 otrzymuje brzmienie:</w:t>
      </w:r>
    </w:p>
    <w:p w:rsidR="00F24613" w:rsidRDefault="00F24613" w:rsidP="00014ED5">
      <w:pPr>
        <w:pStyle w:val="ZUSTzmustartykuempunktem"/>
      </w:pPr>
      <w:r>
        <w:t>„5. </w:t>
      </w:r>
      <w:r w:rsidRPr="0077100B">
        <w:t xml:space="preserve">Do </w:t>
      </w:r>
      <w:r w:rsidRPr="008A3B50">
        <w:t>jednostki zainteresowania publicznego będącej małym lub średnim przedsiębiorcą w rozumieniu art. 2 lit. f rozporządzenia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 przepisów ust</w:t>
      </w:r>
      <w:r w:rsidRPr="0077100B">
        <w:t>. 3 pkt 2 nie stosuje się.</w:t>
      </w:r>
      <w:r>
        <w:t>”.</w:t>
      </w:r>
    </w:p>
    <w:p w:rsidR="00F24613" w:rsidRPr="001A6D71" w:rsidRDefault="00F24613" w:rsidP="00F24613">
      <w:pPr>
        <w:pStyle w:val="ARTartustawynprozporzdzenia"/>
      </w:pPr>
      <w:r w:rsidRPr="00B57BF6">
        <w:rPr>
          <w:rStyle w:val="Ppogrubienie"/>
        </w:rPr>
        <w:t>Art. 22.</w:t>
      </w:r>
      <w:r w:rsidRPr="001A6D71">
        <w:t> W ustawie z dnia 12 kwietnia 2018 r. o zasadach pozyskiwania informacji o niekaralności osób ubiegających się o zatrudnienie i osób zatrudnionych w podmiotach sektora finansowego (Dz. U. poz. 1130) w art. 3 w ust. 1 pkt 32 otrzymuje brzmienie:</w:t>
      </w:r>
    </w:p>
    <w:p w:rsidR="00F24613" w:rsidRDefault="00F24613" w:rsidP="00F24613">
      <w:pPr>
        <w:pStyle w:val="ZPKTzmpktartykuempunktem"/>
      </w:pPr>
      <w:r>
        <w:t>„32)</w:t>
      </w:r>
      <w:r>
        <w:tab/>
        <w:t xml:space="preserve">art. </w:t>
      </w:r>
      <w:r w:rsidRPr="00014ED5">
        <w:t>99–104</w:t>
      </w:r>
      <w:r w:rsidR="00014ED5">
        <w:t>e</w:t>
      </w:r>
      <w:r w:rsidRPr="00014ED5">
        <w:t xml:space="preserve"> ustawy</w:t>
      </w:r>
      <w:r w:rsidRPr="00AD2D74">
        <w:t xml:space="preserve"> z dnia 29 lipca 2005 r. o ofercie publicznej i warunkach wprowadzania instrumentów finansowych do zorganizowanego systemu obrotu oraz o spółkach publicznych,</w:t>
      </w:r>
      <w:r>
        <w:t>”</w:t>
      </w:r>
      <w:r w:rsidRPr="00AD2D74">
        <w:t>.</w:t>
      </w:r>
    </w:p>
    <w:p w:rsidR="00F24613" w:rsidRPr="001A6D71" w:rsidRDefault="00F24613" w:rsidP="00F24613">
      <w:pPr>
        <w:pStyle w:val="ARTartustawynprozporzdzenia"/>
      </w:pPr>
      <w:r w:rsidRPr="00B57BF6">
        <w:rPr>
          <w:rStyle w:val="Ppogrubienie"/>
        </w:rPr>
        <w:t>Art. 23.</w:t>
      </w:r>
      <w:r w:rsidRPr="001A6D71">
        <w:t> W ustawie z dnia 9 listopada 2018 r. o zmianie niektórych ustaw w związku ze wzmocnieniem nadzoru nad rynkiem finansowym oraz ochrony inwestorów na tym rynku (Dz. U. poz. 2243 oraz z 2019 r. poz. 875) w art. 44 po ust. 5 dodaje się ust. 5a w brzmieniu:</w:t>
      </w:r>
    </w:p>
    <w:p w:rsidR="00F24613" w:rsidRDefault="00F24613" w:rsidP="00F24613">
      <w:pPr>
        <w:pStyle w:val="ZUSTzmustartykuempunktem"/>
      </w:pPr>
      <w:r>
        <w:t xml:space="preserve">„5a. Informacje, o których mowa w ust. 3 i 4, są przekazywane w postaci elektronicznej, za pomocą aplikacji interfejsowej dostępnej </w:t>
      </w:r>
      <w:r w:rsidR="00014ED5">
        <w:t xml:space="preserve">na </w:t>
      </w:r>
      <w:r>
        <w:t>stron</w:t>
      </w:r>
      <w:r w:rsidR="00014ED5">
        <w:t>ie</w:t>
      </w:r>
      <w:r>
        <w:t xml:space="preserve"> internetow</w:t>
      </w:r>
      <w:r w:rsidR="00014ED5">
        <w:t>ej</w:t>
      </w:r>
      <w:r>
        <w:t xml:space="preserve"> Krajowego Depozytu.”</w:t>
      </w:r>
      <w:r w:rsidRPr="00293E05">
        <w:t>.</w:t>
      </w:r>
    </w:p>
    <w:p w:rsidR="00F24613" w:rsidRPr="00AE3E83" w:rsidRDefault="00F24613" w:rsidP="00F24613">
      <w:pPr>
        <w:pStyle w:val="ARTartustawynprozporzdzenia"/>
      </w:pPr>
      <w:r w:rsidRPr="00B57BF6">
        <w:rPr>
          <w:rStyle w:val="Ppogrubienie"/>
        </w:rPr>
        <w:t>Art. 24.</w:t>
      </w:r>
      <w:r w:rsidRPr="00AE3E83">
        <w:t> 1. </w:t>
      </w:r>
      <w:r>
        <w:t>D</w:t>
      </w:r>
      <w:r w:rsidRPr="00AE3E83">
        <w:t>o spółek</w:t>
      </w:r>
      <w:r>
        <w:t xml:space="preserve"> publicznych w rozumieniu art. 4 pkt 20 ustawy zmienianej w art. 1 w brzmieniu dotychczasowym</w:t>
      </w:r>
      <w:r w:rsidRPr="00AE3E83">
        <w:t xml:space="preserve">, których akcje </w:t>
      </w:r>
      <w:r>
        <w:t xml:space="preserve">w dniu wejścia w życie art. 1 pkt 4 lit. l </w:t>
      </w:r>
      <w:r w:rsidRPr="00AE3E83">
        <w:t xml:space="preserve">nie były dopuszczone do obrotu na rynku regulowanym lub wprowadzone do obrotu w alternatywnym systemie obrotu, </w:t>
      </w:r>
      <w:r>
        <w:t xml:space="preserve">lub zostały wykluczone lub wycofane z obrotu na rynku regulowanym lub z obrotu w alternatywnym systemie obrotu przed tym dniem, do dnia wyrejestrowania ich akcji z depozytu papierów wartościowych </w:t>
      </w:r>
      <w:r w:rsidR="00C9753C" w:rsidRPr="00C9753C">
        <w:t>w rozumieniu ustawy zmienianej w art. 13,</w:t>
      </w:r>
      <w:r w:rsidR="00C9753C">
        <w:t xml:space="preserve"> </w:t>
      </w:r>
      <w:r w:rsidRPr="00AE3E83">
        <w:t>stosuje się przepisy ustawy zmienianej w art. 1 w brzmieniu nadanym niniejszą ustawą dotyczące spółek publiczny</w:t>
      </w:r>
      <w:r>
        <w:t xml:space="preserve">ch, z wyjątkiem art. 70 pkt </w:t>
      </w:r>
      <w:r w:rsidRPr="00AE3E83">
        <w:t>3 ustawy zmienianej w art. 1.</w:t>
      </w:r>
    </w:p>
    <w:p w:rsidR="00F24613" w:rsidRPr="00AE3E83" w:rsidRDefault="00F24613" w:rsidP="00F24613">
      <w:pPr>
        <w:pStyle w:val="USTustnpkodeksu"/>
      </w:pPr>
      <w:r w:rsidRPr="00AE3E83">
        <w:t xml:space="preserve">2. Komisja </w:t>
      </w:r>
      <w:r>
        <w:t xml:space="preserve">Nadzoru Finansowego, na wniosek spółki, o której mowa w ust. 1, </w:t>
      </w:r>
      <w:r w:rsidRPr="00AE3E83">
        <w:t xml:space="preserve">wydaje zezwolenie na </w:t>
      </w:r>
      <w:r>
        <w:t>zaprzestanie stosowania do niej obowiązków określonych w ustawie zmienianej w art. 1</w:t>
      </w:r>
      <w:r w:rsidRPr="00741107">
        <w:t xml:space="preserve"> w brzmieniu nadanym niniejszą ustawą </w:t>
      </w:r>
      <w:r>
        <w:t>dotyczących spółek publicznych. Do wydania zezwolenia oraz wyrejestrowania akcji przez podmiot prowadzący depozyt papierów wartościowych stosuje się odpowiednio przepis</w:t>
      </w:r>
      <w:r w:rsidRPr="00AE3E83">
        <w:t xml:space="preserve"> art. 91 ustawy zmienianej w art. 1</w:t>
      </w:r>
      <w:r>
        <w:t xml:space="preserve"> w brzmieniu dotychczasowym</w:t>
      </w:r>
      <w:r w:rsidRPr="00AE3E83">
        <w:t>.</w:t>
      </w:r>
    </w:p>
    <w:p w:rsidR="00F24613" w:rsidRPr="00AE3E83" w:rsidRDefault="00F24613" w:rsidP="00F24613">
      <w:pPr>
        <w:pStyle w:val="ARTartustawynprozporzdzenia"/>
      </w:pPr>
      <w:r w:rsidRPr="00B57BF6">
        <w:rPr>
          <w:rStyle w:val="Ppogrubienie"/>
        </w:rPr>
        <w:t>Art. 25.</w:t>
      </w:r>
      <w:r w:rsidRPr="00AE3E83">
        <w:t xml:space="preserve"> Wpisy do ewidencji, o której mowa w art. 10 ustawy zmienianej w art. 1, </w:t>
      </w:r>
      <w:r>
        <w:t xml:space="preserve">w brzmieniu dotychczasowym, </w:t>
      </w:r>
      <w:r w:rsidRPr="00AE3E83">
        <w:t xml:space="preserve">dokonane przed </w:t>
      </w:r>
      <w:r>
        <w:t>dniem wejścia w życie niniejszego</w:t>
      </w:r>
      <w:r w:rsidRPr="00AE3E83">
        <w:t xml:space="preserve"> </w:t>
      </w:r>
      <w:r>
        <w:t>przepisu</w:t>
      </w:r>
      <w:r w:rsidRPr="00AE3E83">
        <w:t>, zachowują moc.</w:t>
      </w:r>
    </w:p>
    <w:p w:rsidR="00F24613" w:rsidRPr="00AE3E83" w:rsidRDefault="00F24613" w:rsidP="00F24613">
      <w:pPr>
        <w:pStyle w:val="ARTartustawynprozporzdzenia"/>
      </w:pPr>
      <w:r w:rsidRPr="00B57BF6">
        <w:rPr>
          <w:rStyle w:val="Ppogrubienie"/>
        </w:rPr>
        <w:t>Art. 26.</w:t>
      </w:r>
      <w:r w:rsidRPr="00AE3E83">
        <w:t xml:space="preserve"> 1. Pracowniczy fundusz emerytalny, o którym mowa w art. </w:t>
      </w:r>
      <w:r>
        <w:t>142a</w:t>
      </w:r>
      <w:r w:rsidRPr="00AE3E83">
        <w:t xml:space="preserve"> ust. 1 ustawy </w:t>
      </w:r>
      <w:r w:rsidRPr="00F34387">
        <w:t xml:space="preserve">zmienianej w art. 5, opracowuje i publikuje po raz pierwszy politykę dotyczącą zaangażowania, albo publikuje uzasadnione wyjaśnienie powodów jej nieopracowania lub nieopublikowania, </w:t>
      </w:r>
      <w:r w:rsidR="007514FA">
        <w:t xml:space="preserve">o których mowa w ustawie zmienianej w art. 5 w brzmieniu nadanym niniejszą ustawą, </w:t>
      </w:r>
      <w:r w:rsidRPr="00F34387">
        <w:t>w terminie 6 miesięcy</w:t>
      </w:r>
      <w:r w:rsidRPr="00AE3E83">
        <w:t xml:space="preserve"> od dnia wejścia w życie niniejszego przepisu.</w:t>
      </w:r>
    </w:p>
    <w:p w:rsidR="00F24613" w:rsidRPr="00AE3E83" w:rsidRDefault="00F24613" w:rsidP="00F24613">
      <w:pPr>
        <w:pStyle w:val="USTustnpkodeksu"/>
      </w:pPr>
      <w:r w:rsidRPr="00AE3E83">
        <w:t>2. Pracowniczy fundusz emerytalny</w:t>
      </w:r>
      <w:r w:rsidR="007514FA">
        <w:t>,</w:t>
      </w:r>
      <w:r w:rsidRPr="00AE3E83">
        <w:t xml:space="preserve"> </w:t>
      </w:r>
      <w:r w:rsidRPr="005542A8">
        <w:t>o którym mowa w art. 142a ust. 1 ustawy zmienianej w art. 5</w:t>
      </w:r>
      <w:r>
        <w:t xml:space="preserve">, </w:t>
      </w:r>
      <w:r w:rsidRPr="00AE3E83">
        <w:t xml:space="preserve">opracowuje </w:t>
      </w:r>
      <w:r w:rsidRPr="00653295">
        <w:t xml:space="preserve">i publikuje po raz pierwszy sprawozdanie z realizacji polityki dotyczącej zaangażowania, albo publikuje uzasadnione wyjaśnienie powodów jego nieopracowania lub nieopublikowania, </w:t>
      </w:r>
      <w:r w:rsidR="007514FA">
        <w:t xml:space="preserve">o których mowa w ustawie zmienianej w art. 5 w brzmieniu nadanym niniejszą ustawą, </w:t>
      </w:r>
      <w:r w:rsidRPr="00653295">
        <w:t>łącznie za rok</w:t>
      </w:r>
      <w:r w:rsidRPr="00AE3E83">
        <w:t xml:space="preserve"> 2019 i </w:t>
      </w:r>
      <w:r>
        <w:t xml:space="preserve">rok </w:t>
      </w:r>
      <w:r w:rsidRPr="00AE3E83">
        <w:t>2020.</w:t>
      </w:r>
    </w:p>
    <w:p w:rsidR="00F24613" w:rsidRPr="00AE3E83" w:rsidRDefault="00F24613" w:rsidP="00F24613">
      <w:pPr>
        <w:pStyle w:val="USTustnpkodeksu"/>
      </w:pPr>
      <w:r w:rsidRPr="00AE3E83">
        <w:t>3. Pracowniczy fundusz emerytalny</w:t>
      </w:r>
      <w:r>
        <w:t>,</w:t>
      </w:r>
      <w:r w:rsidRPr="00AE3E83">
        <w:t xml:space="preserve"> </w:t>
      </w:r>
      <w:r>
        <w:t xml:space="preserve">o którym mowa w art. </w:t>
      </w:r>
      <w:r w:rsidRPr="00F81D77">
        <w:t>142a ust. 1 ustawy zmienianej w art. 5</w:t>
      </w:r>
      <w:r>
        <w:t xml:space="preserve">, </w:t>
      </w:r>
      <w:r w:rsidRPr="00AE3E83">
        <w:t xml:space="preserve">publikuje po raz pierwszy informacje, o których mowa w art. </w:t>
      </w:r>
      <w:r>
        <w:t>142c</w:t>
      </w:r>
      <w:r w:rsidRPr="00AE3E83">
        <w:t xml:space="preserve"> ust. 1 i 2 ustawy zmienianej w art. </w:t>
      </w:r>
      <w:r>
        <w:t>5</w:t>
      </w:r>
      <w:r w:rsidRPr="00AE3E83">
        <w:t>, w terminie 6 miesięcy od dnia wejścia w życie niniejszego przepisu.</w:t>
      </w:r>
    </w:p>
    <w:p w:rsidR="00F24613" w:rsidRPr="00AE3E83" w:rsidRDefault="00F24613" w:rsidP="00F24613">
      <w:pPr>
        <w:pStyle w:val="ARTartustawynprozporzdzenia"/>
      </w:pPr>
      <w:r w:rsidRPr="00B57BF6">
        <w:rPr>
          <w:rStyle w:val="Ppogrubienie"/>
        </w:rPr>
        <w:t>Art. 27.</w:t>
      </w:r>
      <w:r w:rsidRPr="00AE3E83">
        <w:t xml:space="preserve"> 1. Towarzystwo funduszy inwestycyjnych, o którym mowa w art. 46d ust. 1 ustawy zmienianej w art. </w:t>
      </w:r>
      <w:r>
        <w:t>10</w:t>
      </w:r>
      <w:r w:rsidRPr="00AE3E83">
        <w:t xml:space="preserve">, oraz zarządzający ASI, o którym mowa w art. 70ba </w:t>
      </w:r>
      <w:r w:rsidR="008F7F51">
        <w:t xml:space="preserve">ust. 1 </w:t>
      </w:r>
      <w:r w:rsidRPr="00AE3E83">
        <w:t xml:space="preserve">ustawy zmienianej w art. </w:t>
      </w:r>
      <w:r>
        <w:t>10</w:t>
      </w:r>
      <w:r w:rsidRPr="00AE3E83">
        <w:t>, opracowuje i publikuje po raz pierwszy politykę dotyczącą zaangażowania</w:t>
      </w:r>
      <w:r>
        <w:t>,</w:t>
      </w:r>
      <w:r w:rsidRPr="00AE3E83">
        <w:t xml:space="preserve"> </w:t>
      </w:r>
      <w:r w:rsidRPr="00C435BC">
        <w:t>albo publikuje uzasadnione wyjaśnienie powodów jej nieopracowania lub nieopublikowania</w:t>
      </w:r>
      <w:r>
        <w:t>,</w:t>
      </w:r>
      <w:r w:rsidRPr="00C435BC">
        <w:t xml:space="preserve"> </w:t>
      </w:r>
      <w:r w:rsidR="007514FA">
        <w:t xml:space="preserve">o których mowa w ustawie zmienianej w art. 10 w brzmieniu nadanym niniejszą ustawą, </w:t>
      </w:r>
      <w:r w:rsidRPr="00AE3E83">
        <w:t>w terminie 6 miesięcy od dnia wejścia w życie niniejszego przepisu.</w:t>
      </w:r>
    </w:p>
    <w:p w:rsidR="00F24613" w:rsidRPr="00AE3E83" w:rsidRDefault="00F24613" w:rsidP="00F24613">
      <w:pPr>
        <w:pStyle w:val="USTustnpkodeksu"/>
      </w:pPr>
      <w:r w:rsidRPr="00AE3E83">
        <w:t>2. Towarzystwo funduszy inwestycyjnych</w:t>
      </w:r>
      <w:r>
        <w:t>,</w:t>
      </w:r>
      <w:r w:rsidRPr="00AE3E83">
        <w:t xml:space="preserve"> </w:t>
      </w:r>
      <w:r w:rsidRPr="00C435BC">
        <w:t>o którym mowa w art. 46d ust. 1 ustawy zmienianej w art. 10</w:t>
      </w:r>
      <w:r>
        <w:t xml:space="preserve">, </w:t>
      </w:r>
      <w:r w:rsidRPr="00AE3E83">
        <w:t>oraz zarządzający ASI</w:t>
      </w:r>
      <w:r>
        <w:t xml:space="preserve">, </w:t>
      </w:r>
      <w:r w:rsidRPr="00C435BC">
        <w:t xml:space="preserve">o którym mowa w art. 70ba </w:t>
      </w:r>
      <w:r w:rsidR="008F7F51">
        <w:t xml:space="preserve">ust. 1 </w:t>
      </w:r>
      <w:r w:rsidRPr="00C435BC">
        <w:t>ustawy zmienianej w art. 10,</w:t>
      </w:r>
      <w:r w:rsidRPr="00AE3E83">
        <w:t xml:space="preserve"> opracowuje i publikuje po raz pierwszy sprawozdanie z realizacji polityki dotyczącej zaangażowania</w:t>
      </w:r>
      <w:r>
        <w:t>,</w:t>
      </w:r>
      <w:r w:rsidRPr="00AE3E83">
        <w:t xml:space="preserve"> </w:t>
      </w:r>
      <w:r w:rsidRPr="00F81D77">
        <w:t>albo publikuje uzasadnione wyjaśnienie powodów jego nieopracowania lub nieopublikowania</w:t>
      </w:r>
      <w:r>
        <w:t xml:space="preserve">, </w:t>
      </w:r>
      <w:r w:rsidR="007514FA">
        <w:t xml:space="preserve">o których mowa w ustawie zmienianej w art. 10 w brzmieniu nadanym niniejszą ustawą, </w:t>
      </w:r>
      <w:r w:rsidRPr="00AE3E83">
        <w:t xml:space="preserve">łącznie za rok 2019 i </w:t>
      </w:r>
      <w:r>
        <w:t xml:space="preserve">rok </w:t>
      </w:r>
      <w:r w:rsidRPr="00AE3E83">
        <w:t>2020.</w:t>
      </w:r>
    </w:p>
    <w:p w:rsidR="00F24613" w:rsidRPr="00AE3E83" w:rsidRDefault="00F24613" w:rsidP="00F24613">
      <w:pPr>
        <w:pStyle w:val="USTustnpkodeksu"/>
      </w:pPr>
      <w:r w:rsidRPr="00AE3E83">
        <w:t>3. Towarzystwo funduszy inwestycyjnych</w:t>
      </w:r>
      <w:r>
        <w:t>,</w:t>
      </w:r>
      <w:r w:rsidRPr="00AE3E83">
        <w:t xml:space="preserve"> </w:t>
      </w:r>
      <w:r w:rsidRPr="00F81D77">
        <w:t>o którym mowa w art. 46d ust. 1 ustawy zmienianej w art. 10</w:t>
      </w:r>
      <w:r>
        <w:t xml:space="preserve">, </w:t>
      </w:r>
      <w:r w:rsidRPr="00AE3E83">
        <w:t>oraz zarządzający ASI</w:t>
      </w:r>
      <w:r>
        <w:t>,</w:t>
      </w:r>
      <w:r w:rsidRPr="00AE3E83">
        <w:t xml:space="preserve"> </w:t>
      </w:r>
      <w:r w:rsidRPr="00F81D77">
        <w:t>o którym mowa w art. 70ba</w:t>
      </w:r>
      <w:r w:rsidR="008F7F51">
        <w:t xml:space="preserve"> ust. 1</w:t>
      </w:r>
      <w:r w:rsidRPr="00F81D77">
        <w:t xml:space="preserve"> ustawy zmienianej w art. 10</w:t>
      </w:r>
      <w:r>
        <w:t xml:space="preserve">, </w:t>
      </w:r>
      <w:r w:rsidRPr="00AE3E83">
        <w:t>przekazuje po raz pierwszy informacj</w:t>
      </w:r>
      <w:r w:rsidR="008F7F51">
        <w:t>ę</w:t>
      </w:r>
      <w:r w:rsidRPr="00AE3E83">
        <w:t>, o któr</w:t>
      </w:r>
      <w:r w:rsidR="008F7F51">
        <w:t>ej</w:t>
      </w:r>
      <w:r w:rsidRPr="00AE3E83">
        <w:t xml:space="preserve"> mowa odpowiednio w art. 46f ust. 1 lub w art. 70bc ust. 1 ustawy zmienianej w art. </w:t>
      </w:r>
      <w:r>
        <w:t>10</w:t>
      </w:r>
      <w:r w:rsidRPr="00AE3E83">
        <w:t>, w terminie 6 miesięcy od dnia wejścia w życie niniejszego przepisu.</w:t>
      </w:r>
    </w:p>
    <w:p w:rsidR="00F24613" w:rsidRPr="00AE3E83" w:rsidRDefault="00F24613" w:rsidP="00F24613">
      <w:pPr>
        <w:pStyle w:val="ARTartustawynprozporzdzenia"/>
      </w:pPr>
      <w:r w:rsidRPr="00B57BF6">
        <w:rPr>
          <w:rStyle w:val="Ppogrubienie"/>
        </w:rPr>
        <w:t>Art. 28.</w:t>
      </w:r>
      <w:r w:rsidRPr="00AE3E83">
        <w:t> 1. Firma inwesty</w:t>
      </w:r>
      <w:r>
        <w:t>cyjna, o której mowa w art. 131o</w:t>
      </w:r>
      <w:r w:rsidRPr="00AE3E83">
        <w:t xml:space="preserve"> ust. 1 ustawy zmienianej w art. </w:t>
      </w:r>
      <w:r>
        <w:t>13</w:t>
      </w:r>
      <w:r w:rsidRPr="00AE3E83">
        <w:t>, opracowuje i publikuje po raz pierwszy politykę dotyczącą zaangażowania</w:t>
      </w:r>
      <w:r>
        <w:t>,</w:t>
      </w:r>
      <w:r w:rsidRPr="00AE3E83">
        <w:t xml:space="preserve"> </w:t>
      </w:r>
      <w:r w:rsidRPr="00D916FC">
        <w:t>albo publikuje uzasadnione wyjaśnienie powodów jej nieopracowania lub nieopublikowani</w:t>
      </w:r>
      <w:r>
        <w:t xml:space="preserve">a, </w:t>
      </w:r>
      <w:r w:rsidR="007514FA">
        <w:t xml:space="preserve">o których mowa w ustawie zmienianej w art. 13 w brzmieniu nadanym niniejszą ustawą, </w:t>
      </w:r>
      <w:r w:rsidRPr="00AE3E83">
        <w:t>w terminie 6 miesięcy od dnia wejścia w życie niniejszego przepisu.</w:t>
      </w:r>
    </w:p>
    <w:p w:rsidR="00F24613" w:rsidRPr="00AE3E83" w:rsidRDefault="00F24613" w:rsidP="00F24613">
      <w:pPr>
        <w:pStyle w:val="USTustnpkodeksu"/>
      </w:pPr>
      <w:r w:rsidRPr="00AE3E83">
        <w:t>2. Firma inwestycyjna</w:t>
      </w:r>
      <w:r>
        <w:t>,</w:t>
      </w:r>
      <w:r w:rsidRPr="00D916FC">
        <w:t xml:space="preserve"> o której mowa w art. 131o ust. 1 ustawy zmienianej w art. 13</w:t>
      </w:r>
      <w:r>
        <w:t>,</w:t>
      </w:r>
      <w:r w:rsidRPr="00AE3E83">
        <w:t xml:space="preserve"> opracowuje i publikuje po raz pierwszy sprawozdanie z realizacji polityki dotyczącej zaangażowania</w:t>
      </w:r>
      <w:r>
        <w:t>,</w:t>
      </w:r>
      <w:r w:rsidRPr="00D916FC">
        <w:t xml:space="preserve"> albo publikuje uzasadnione wyjaśnienie powodów jego nieopracowania lub nieopublikowania</w:t>
      </w:r>
      <w:r>
        <w:t>,</w:t>
      </w:r>
      <w:r w:rsidRPr="00AE3E83">
        <w:t xml:space="preserve"> </w:t>
      </w:r>
      <w:r w:rsidR="007514FA">
        <w:t xml:space="preserve">o których mowa w ustawie zmienianej w art. 13 w brzmieniu nadanym niniejszą ustawą, </w:t>
      </w:r>
      <w:r w:rsidRPr="00AE3E83">
        <w:t xml:space="preserve">łącznie za rok 2019 i </w:t>
      </w:r>
      <w:r w:rsidR="00653295">
        <w:t xml:space="preserve">rok </w:t>
      </w:r>
      <w:r w:rsidRPr="00AE3E83">
        <w:t>2020.</w:t>
      </w:r>
    </w:p>
    <w:p w:rsidR="00F24613" w:rsidRPr="00AE3E83" w:rsidRDefault="00F24613" w:rsidP="00F24613">
      <w:pPr>
        <w:pStyle w:val="USTustnpkodeksu"/>
      </w:pPr>
      <w:r w:rsidRPr="00AE3E83">
        <w:t>3. Firma inwestycyjna</w:t>
      </w:r>
      <w:r>
        <w:t>,</w:t>
      </w:r>
      <w:r w:rsidRPr="00D916FC">
        <w:t xml:space="preserve"> o której mowa w art. 131o ust. 1 ustawy zmienianej w art. 13</w:t>
      </w:r>
      <w:r>
        <w:t>,</w:t>
      </w:r>
      <w:r w:rsidRPr="00AE3E83">
        <w:t xml:space="preserve"> przekazuje po raz pierwszy informację, o której mowa w art. 131</w:t>
      </w:r>
      <w:r>
        <w:t>q</w:t>
      </w:r>
      <w:r w:rsidRPr="00AE3E83">
        <w:t xml:space="preserve"> ust. 1 ustawy zmienianej w art. </w:t>
      </w:r>
      <w:r>
        <w:t>13</w:t>
      </w:r>
      <w:r w:rsidRPr="00AE3E83">
        <w:t>, w terminie 6 miesięcy od dnia wejścia w życie niniejszego przepisu.</w:t>
      </w:r>
    </w:p>
    <w:p w:rsidR="00F24613" w:rsidRPr="00AE3E83" w:rsidRDefault="00F24613" w:rsidP="00F24613">
      <w:pPr>
        <w:pStyle w:val="ARTartustawynprozporzdzenia"/>
      </w:pPr>
      <w:r w:rsidRPr="00B57BF6">
        <w:rPr>
          <w:rStyle w:val="Ppogrubienie"/>
        </w:rPr>
        <w:t>Art. 29.</w:t>
      </w:r>
      <w:r w:rsidRPr="00AE3E83">
        <w:t> 1. Zakład ubezpieczeń i zakład reasekuracji, o których mowa w art. 222</w:t>
      </w:r>
      <w:r>
        <w:t>b</w:t>
      </w:r>
      <w:r w:rsidRPr="00AE3E83">
        <w:t xml:space="preserve"> ust. 1 ustawy zmienianej w art. 1</w:t>
      </w:r>
      <w:r>
        <w:t>7</w:t>
      </w:r>
      <w:r w:rsidRPr="00AE3E83">
        <w:t>, opracowuje i publikuje po raz pierwszy politykę dotyczącą zaangażowania</w:t>
      </w:r>
      <w:r>
        <w:t>,</w:t>
      </w:r>
      <w:r w:rsidRPr="00AE3E83">
        <w:t xml:space="preserve"> </w:t>
      </w:r>
      <w:r w:rsidRPr="00D44379">
        <w:t>albo publikuje uzasadnione wyjaśnienie powodów jego nieopracowania lub nieopublikowania,</w:t>
      </w:r>
      <w:r>
        <w:t xml:space="preserve"> </w:t>
      </w:r>
      <w:r w:rsidR="007514FA">
        <w:t xml:space="preserve">o których mowa w ustawie zmienianej w art. 17 w brzmieniu nadanym niniejszą ustawą, </w:t>
      </w:r>
      <w:r w:rsidRPr="00AE3E83">
        <w:t>w terminie 6 miesięcy od dnia wejścia w życie niniejszego przepisu.</w:t>
      </w:r>
    </w:p>
    <w:p w:rsidR="00F24613" w:rsidRPr="00AE3E83" w:rsidRDefault="00F24613" w:rsidP="00F24613">
      <w:pPr>
        <w:pStyle w:val="USTustnpkodeksu"/>
      </w:pPr>
      <w:r w:rsidRPr="00AE3E83">
        <w:t>2. Zakład ubezpieczeń i zakład reasekuracji</w:t>
      </w:r>
      <w:r>
        <w:t>,</w:t>
      </w:r>
      <w:r w:rsidRPr="00AE3E83">
        <w:t xml:space="preserve"> </w:t>
      </w:r>
      <w:r w:rsidRPr="00D44379">
        <w:t>o których mowa w art. 222b ust. 1 ustawy zmienianej w art. 17,</w:t>
      </w:r>
      <w:r>
        <w:t xml:space="preserve"> </w:t>
      </w:r>
      <w:r w:rsidRPr="00AE3E83">
        <w:t>opracowuje i publikuje po raz pierwszy sprawozdanie z realizacji polityki dotyczącej zaangażowania</w:t>
      </w:r>
      <w:r>
        <w:t>,</w:t>
      </w:r>
      <w:r w:rsidRPr="00AE3E83">
        <w:t xml:space="preserve"> </w:t>
      </w:r>
      <w:r w:rsidRPr="00D44379">
        <w:t xml:space="preserve">albo publikuje uzasadnione wyjaśnienie powodów jego nieopracowania lub nieopublikowania, </w:t>
      </w:r>
      <w:r w:rsidR="007514FA">
        <w:t xml:space="preserve">o których mowa w ustawie zmienianej w art. 17 w brzmieniu nadanym niniejszą ustawą, </w:t>
      </w:r>
      <w:r w:rsidRPr="00AE3E83">
        <w:t xml:space="preserve">łącznie za rok 2019 i </w:t>
      </w:r>
      <w:r w:rsidR="00653295">
        <w:t xml:space="preserve">rok </w:t>
      </w:r>
      <w:r w:rsidRPr="00AE3E83">
        <w:t>2020.</w:t>
      </w:r>
    </w:p>
    <w:p w:rsidR="00F24613" w:rsidRDefault="00F24613" w:rsidP="00F24613">
      <w:pPr>
        <w:pStyle w:val="USTustnpkodeksu"/>
      </w:pPr>
      <w:r w:rsidRPr="00AE3E83">
        <w:t>3. Zakład ubezpieczeń i zakład reasekuracji</w:t>
      </w:r>
      <w:r w:rsidR="002168FD">
        <w:t>,</w:t>
      </w:r>
      <w:r w:rsidRPr="00AE3E83">
        <w:t xml:space="preserve"> </w:t>
      </w:r>
      <w:r w:rsidRPr="00D44379">
        <w:t>o których mowa w art. 222b ust. 1 ustawy zmienianej w art. 17,</w:t>
      </w:r>
      <w:r>
        <w:t xml:space="preserve"> </w:t>
      </w:r>
      <w:r w:rsidRPr="00AE3E83">
        <w:t>publikuje po raz pierwszy informacje, o których mowa w art. 222</w:t>
      </w:r>
      <w:r>
        <w:t>d</w:t>
      </w:r>
      <w:r w:rsidRPr="00AE3E83">
        <w:t xml:space="preserve"> ust. 1 i 2 ustawy zmienianej w art. </w:t>
      </w:r>
      <w:r>
        <w:t>17</w:t>
      </w:r>
      <w:r w:rsidRPr="00AE3E83">
        <w:t>, w terminie 6 miesięcy od dnia wejścia w życie niniejszego przepisu.</w:t>
      </w:r>
    </w:p>
    <w:p w:rsidR="00F24613" w:rsidRPr="004D57C7" w:rsidRDefault="00F24613" w:rsidP="00653295">
      <w:pPr>
        <w:pStyle w:val="ARTartustawynprozporzdzenia"/>
      </w:pPr>
      <w:r w:rsidRPr="00653295">
        <w:rPr>
          <w:rStyle w:val="Ppogrubienie"/>
        </w:rPr>
        <w:t>Art.</w:t>
      </w:r>
      <w:r w:rsidR="00653295" w:rsidRPr="00653295">
        <w:rPr>
          <w:rStyle w:val="Ppogrubienie"/>
        </w:rPr>
        <w:t> </w:t>
      </w:r>
      <w:r w:rsidR="00516EB7">
        <w:rPr>
          <w:rStyle w:val="Ppogrubienie"/>
        </w:rPr>
        <w:t>30</w:t>
      </w:r>
      <w:r w:rsidRPr="00653295">
        <w:rPr>
          <w:rStyle w:val="Ppogrubienie"/>
        </w:rPr>
        <w:t>.</w:t>
      </w:r>
      <w:r w:rsidR="00653295">
        <w:t> </w:t>
      </w:r>
      <w:r w:rsidRPr="004D57C7">
        <w:t>1.</w:t>
      </w:r>
      <w:r w:rsidR="00653295">
        <w:t> </w:t>
      </w:r>
      <w:r w:rsidRPr="004D57C7">
        <w:t xml:space="preserve">Akcjonariuszom, którym przed dniem wejścia w życie art. 1 pkt </w:t>
      </w:r>
      <w:r w:rsidR="008F7F51">
        <w:t>65</w:t>
      </w:r>
      <w:r w:rsidRPr="004D57C7">
        <w:t>, zgodnie z art. 82 ust. 1 ustawy zmienianej w art. 1 w brzmieniu dotychczasowym przysługiwało prawo do żądania od pozostałych akcjonariuszy sprzedaży akcj</w:t>
      </w:r>
      <w:r>
        <w:t>i</w:t>
      </w:r>
      <w:r w:rsidRPr="004D57C7">
        <w:t xml:space="preserve">, prawo to przysługuje nadal, pod warunkiem że nie upłynął termin 3 miesięcy, o którym mowa w art. 82 ust. 1 </w:t>
      </w:r>
      <w:r w:rsidR="007514FA">
        <w:t xml:space="preserve">ustawy zmienianej w art. 1 </w:t>
      </w:r>
      <w:r w:rsidRPr="004D57C7">
        <w:t>w brzmieniu dotychczasowym.</w:t>
      </w:r>
    </w:p>
    <w:p w:rsidR="00F24613" w:rsidRPr="004D57C7" w:rsidRDefault="00F24613" w:rsidP="00653295">
      <w:pPr>
        <w:pStyle w:val="USTustnpkodeksu"/>
      </w:pPr>
      <w:r w:rsidRPr="004D57C7">
        <w:t>2.</w:t>
      </w:r>
      <w:r w:rsidR="00653295">
        <w:t> </w:t>
      </w:r>
      <w:r w:rsidRPr="004D57C7">
        <w:t>W sprawach, o których mowa w ust. 1, stosuje się przepisy dotychczasowe.</w:t>
      </w:r>
    </w:p>
    <w:p w:rsidR="00F24613" w:rsidRPr="004D57C7" w:rsidRDefault="00F24613" w:rsidP="00653295">
      <w:pPr>
        <w:pStyle w:val="ARTartustawynprozporzdzenia"/>
      </w:pPr>
      <w:r w:rsidRPr="00653295">
        <w:rPr>
          <w:rStyle w:val="Ppogrubienie"/>
        </w:rPr>
        <w:t>Art.</w:t>
      </w:r>
      <w:r w:rsidR="00653295" w:rsidRPr="00653295">
        <w:rPr>
          <w:rStyle w:val="Ppogrubienie"/>
        </w:rPr>
        <w:t> </w:t>
      </w:r>
      <w:r w:rsidR="00516EB7">
        <w:rPr>
          <w:rStyle w:val="Ppogrubienie"/>
        </w:rPr>
        <w:t>31</w:t>
      </w:r>
      <w:r w:rsidRPr="00653295">
        <w:rPr>
          <w:rStyle w:val="Ppogrubienie"/>
        </w:rPr>
        <w:t>.</w:t>
      </w:r>
      <w:r w:rsidR="00653295">
        <w:t> </w:t>
      </w:r>
      <w:r w:rsidRPr="004D57C7">
        <w:t>1.</w:t>
      </w:r>
      <w:r w:rsidR="00653295">
        <w:t> </w:t>
      </w:r>
      <w:r w:rsidRPr="004D57C7">
        <w:t xml:space="preserve">Akcjonariuszom, którym przed dniem wejścia w życie art. 1 pkt </w:t>
      </w:r>
      <w:r w:rsidR="008F7F51">
        <w:t>66</w:t>
      </w:r>
      <w:r w:rsidRPr="004D57C7">
        <w:t xml:space="preserve">, zgodnie z art. 83 ust. 1 ustawy zmienianej w art. 1 w brzmieniu dotychczasowym przysługiwało prawo do żądania wykupienia posiadanych przez nich akcji, prawo to przysługuje nadal, pod warunkiem że nie upłynął termin 3 miesięcy, o którym mowa w art. 83 ust. 1 </w:t>
      </w:r>
      <w:r w:rsidR="007514FA">
        <w:t xml:space="preserve">ustawy zmienianej w art. 1 </w:t>
      </w:r>
      <w:r w:rsidRPr="004D57C7">
        <w:t>w brzmieniu dotychczasowym.</w:t>
      </w:r>
    </w:p>
    <w:p w:rsidR="00F24613" w:rsidRDefault="00F24613" w:rsidP="00F24613">
      <w:pPr>
        <w:pStyle w:val="USTustnpkodeksu"/>
      </w:pPr>
      <w:r w:rsidRPr="004D57C7">
        <w:t>2.</w:t>
      </w:r>
      <w:r w:rsidR="00653295">
        <w:t> </w:t>
      </w:r>
      <w:r w:rsidRPr="004D57C7">
        <w:t>W sprawach, o których mowa w ust. 1, stosuje się przepisy dotychczasowe.</w:t>
      </w:r>
    </w:p>
    <w:p w:rsidR="00F24613" w:rsidRPr="00AE3E83" w:rsidRDefault="00F24613" w:rsidP="00653295">
      <w:pPr>
        <w:pStyle w:val="ARTartustawynprozporzdzenia"/>
      </w:pPr>
      <w:r w:rsidRPr="00653295">
        <w:rPr>
          <w:rStyle w:val="Ppogrubienie"/>
        </w:rPr>
        <w:t>Art.</w:t>
      </w:r>
      <w:r w:rsidR="00653295" w:rsidRPr="00653295">
        <w:rPr>
          <w:rStyle w:val="Ppogrubienie"/>
        </w:rPr>
        <w:t> </w:t>
      </w:r>
      <w:r w:rsidR="00516EB7">
        <w:rPr>
          <w:rStyle w:val="Ppogrubienie"/>
        </w:rPr>
        <w:t>32</w:t>
      </w:r>
      <w:r w:rsidRPr="00653295">
        <w:rPr>
          <w:rStyle w:val="Ppogrubienie"/>
        </w:rPr>
        <w:t>.</w:t>
      </w:r>
      <w:r w:rsidR="00653295">
        <w:t> </w:t>
      </w:r>
      <w:r w:rsidRPr="007412EB">
        <w:t>Do umów o subemisję usługową oraz o subemisj</w:t>
      </w:r>
      <w:r w:rsidR="00AD2ED7">
        <w:t>ę</w:t>
      </w:r>
      <w:r w:rsidRPr="007412EB">
        <w:t xml:space="preserve"> inwestycyjną w rozumieniu ustawy zmienianej w art. 1, zawartych przed dniem wejścia w życie art. 1 pkt </w:t>
      </w:r>
      <w:r w:rsidR="008F7F51">
        <w:t>13</w:t>
      </w:r>
      <w:r w:rsidRPr="007412EB">
        <w:t xml:space="preserve">, stosuje się przepisy ustaw zmienianych w art. 1 i art. 13 w brzmieniu nadanym niniejszą ustawą oraz </w:t>
      </w:r>
      <w:r w:rsidR="00653295">
        <w:t xml:space="preserve">przepisy </w:t>
      </w:r>
      <w:r w:rsidRPr="007412EB">
        <w:t xml:space="preserve">rozporządzenia </w:t>
      </w:r>
      <w:r w:rsidR="00653295" w:rsidRPr="00DF3DA6">
        <w:t>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w:t>
      </w:r>
      <w:r w:rsidRPr="007412EB">
        <w:t>) dotyczące um</w:t>
      </w:r>
      <w:r w:rsidR="00C9753C">
        <w:t>ó</w:t>
      </w:r>
      <w:r w:rsidRPr="007412EB">
        <w:t>w o gwarancję emisji, o których mowa odpowiednio w art. 14a ust. 1 i 2 albo art. 14a ust. 5 ustawy zmienianej w art. 1.</w:t>
      </w:r>
    </w:p>
    <w:p w:rsidR="00F24613" w:rsidRPr="00AE3E83" w:rsidRDefault="00F24613" w:rsidP="00F24613">
      <w:pPr>
        <w:pStyle w:val="ARTartustawynprozporzdzenia"/>
      </w:pPr>
      <w:r w:rsidRPr="00B57BF6">
        <w:rPr>
          <w:rStyle w:val="Ppogrubienie"/>
        </w:rPr>
        <w:t>Art. 3</w:t>
      </w:r>
      <w:r w:rsidR="00516EB7">
        <w:rPr>
          <w:rStyle w:val="Ppogrubienie"/>
        </w:rPr>
        <w:t>3</w:t>
      </w:r>
      <w:r w:rsidRPr="00B57BF6">
        <w:rPr>
          <w:rStyle w:val="Ppogrubienie"/>
        </w:rPr>
        <w:t>.</w:t>
      </w:r>
      <w:r w:rsidRPr="00AE3E83">
        <w:t> 1. Walne zgromadzenie spółki</w:t>
      </w:r>
      <w:r>
        <w:t>, o której mowa w art. 90c ust. 1 ustawy zmienianej w art. 1,</w:t>
      </w:r>
      <w:r w:rsidRPr="00AE3E83">
        <w:t xml:space="preserve"> podejmuje uchwałę w sprawie polityki wynagrodzeń członków zarządu i rady nadzorczej, o której mowa w art. </w:t>
      </w:r>
      <w:r>
        <w:t>90d ust. 1</w:t>
      </w:r>
      <w:r w:rsidRPr="00AE3E83">
        <w:t xml:space="preserve"> ustawy zmienianej w art. </w:t>
      </w:r>
      <w:r>
        <w:t>1</w:t>
      </w:r>
      <w:r w:rsidRPr="00AE3E83">
        <w:t xml:space="preserve">, </w:t>
      </w:r>
      <w:r>
        <w:t>do dnia 30 czerwca 2020 r</w:t>
      </w:r>
      <w:r w:rsidRPr="00AE3E83">
        <w:t>.</w:t>
      </w:r>
    </w:p>
    <w:p w:rsidR="00F24613" w:rsidRPr="00AE3E83" w:rsidRDefault="00F24613" w:rsidP="00F24613">
      <w:pPr>
        <w:pStyle w:val="USTustnpkodeksu"/>
      </w:pPr>
      <w:r w:rsidRPr="00AE3E83">
        <w:t>2. Rada nadzorcza spółki</w:t>
      </w:r>
      <w:r>
        <w:t xml:space="preserve">, o której mowa w art. 90c </w:t>
      </w:r>
      <w:r w:rsidR="007514FA">
        <w:t xml:space="preserve">ust. 1 </w:t>
      </w:r>
      <w:r>
        <w:t>ustawy zmienianej w art. 1,</w:t>
      </w:r>
      <w:r w:rsidRPr="00AE3E83">
        <w:t xml:space="preserve"> sporządza po raz pierwszy sprawozdanie o wynagrodzeniach</w:t>
      </w:r>
      <w:r w:rsidR="007514FA">
        <w:t>, o którym mowa w art. 90g ustawy zmienianej w art. 1,</w:t>
      </w:r>
      <w:r w:rsidRPr="00AE3E83">
        <w:t xml:space="preserve"> łącznie za rok 2019 i </w:t>
      </w:r>
      <w:r w:rsidR="00653295">
        <w:t xml:space="preserve">rok </w:t>
      </w:r>
      <w:r w:rsidRPr="00AE3E83">
        <w:t>2020.</w:t>
      </w:r>
    </w:p>
    <w:p w:rsidR="00F24613" w:rsidRDefault="00F24613" w:rsidP="00F24613">
      <w:pPr>
        <w:pStyle w:val="ARTartustawynprozporzdzenia"/>
      </w:pPr>
      <w:r w:rsidRPr="00B57BF6">
        <w:rPr>
          <w:rStyle w:val="Ppogrubienie"/>
        </w:rPr>
        <w:t>Art. 3</w:t>
      </w:r>
      <w:r w:rsidR="00516EB7">
        <w:rPr>
          <w:rStyle w:val="Ppogrubienie"/>
        </w:rPr>
        <w:t>4</w:t>
      </w:r>
      <w:r w:rsidRPr="00B57BF6">
        <w:rPr>
          <w:rStyle w:val="Ppogrubienie"/>
        </w:rPr>
        <w:t>.</w:t>
      </w:r>
      <w:r w:rsidRPr="00AE3E83">
        <w:t xml:space="preserve"> Do </w:t>
      </w:r>
      <w:r>
        <w:t>spraw</w:t>
      </w:r>
      <w:r w:rsidRPr="00AE3E83">
        <w:t xml:space="preserve"> wszczętych na podstawie </w:t>
      </w:r>
      <w:r>
        <w:t>przepisów dotychczasowych</w:t>
      </w:r>
      <w:r w:rsidRPr="00AE3E83">
        <w:t xml:space="preserve"> i niezakończonych przed dniem wejścia w życie niniejsze</w:t>
      </w:r>
      <w:r>
        <w:t>go przepisu</w:t>
      </w:r>
      <w:r w:rsidRPr="00AE3E83">
        <w:t xml:space="preserve"> stosuje się przepisy dotychczasowe</w:t>
      </w:r>
      <w:r>
        <w:t xml:space="preserve">, z </w:t>
      </w:r>
      <w:r w:rsidRPr="00AF1BD2">
        <w:t>tym że przepis art. 281 ust. 1 pkt 2a ustawy zmienianej w art. 10 stosuje się także do czynności sprawdzających, kontroli podatkowej, kontroli celno-skarbow</w:t>
      </w:r>
      <w:r>
        <w:t>ej</w:t>
      </w:r>
      <w:r w:rsidRPr="00AF1BD2">
        <w:t xml:space="preserve"> lub postępowania podatkowego, wszczętych i trwających lub niezakończonych</w:t>
      </w:r>
      <w:r>
        <w:t xml:space="preserve"> przed dniem wejścia w życie art. 10 pkt </w:t>
      </w:r>
      <w:r w:rsidR="008F7F51">
        <w:t>53</w:t>
      </w:r>
      <w:r w:rsidRPr="00AE3E83">
        <w:t>.</w:t>
      </w:r>
    </w:p>
    <w:p w:rsidR="00F24613" w:rsidRDefault="00F24613" w:rsidP="00F24613">
      <w:pPr>
        <w:pStyle w:val="ARTartustawynprozporzdzenia"/>
      </w:pPr>
      <w:r w:rsidRPr="007732BE">
        <w:rPr>
          <w:rStyle w:val="Ppogrubienie"/>
        </w:rPr>
        <w:t>Art.</w:t>
      </w:r>
      <w:r w:rsidR="00653295">
        <w:rPr>
          <w:rStyle w:val="Ppogrubienie"/>
        </w:rPr>
        <w:t> </w:t>
      </w:r>
      <w:r w:rsidRPr="007732BE">
        <w:rPr>
          <w:rStyle w:val="Ppogrubienie"/>
        </w:rPr>
        <w:t>3</w:t>
      </w:r>
      <w:r w:rsidR="00516EB7">
        <w:rPr>
          <w:rStyle w:val="Ppogrubienie"/>
        </w:rPr>
        <w:t>5</w:t>
      </w:r>
      <w:r>
        <w:t>.</w:t>
      </w:r>
      <w:r w:rsidR="00653295">
        <w:t> </w:t>
      </w:r>
      <w:r>
        <w:t>Bank świadczący usługi w odniesieniu do lokat strukturyzowanych w rozumieniu ustawy zmienianej w art. 7</w:t>
      </w:r>
      <w:r w:rsidRPr="008A74F8">
        <w:t>, jest obowiązan</w:t>
      </w:r>
      <w:r>
        <w:t>y</w:t>
      </w:r>
      <w:r w:rsidRPr="008A74F8">
        <w:t xml:space="preserve"> do dostosowania prowadzonej działalności do przepisów ustawy zmienianej w art. </w:t>
      </w:r>
      <w:r>
        <w:t>7</w:t>
      </w:r>
      <w:r w:rsidRPr="008A74F8">
        <w:t xml:space="preserve">, w brzmieniu nadanym niniejszą ustawą, w terminie 12 miesięcy od dnia wejścia w życie art. </w:t>
      </w:r>
      <w:r>
        <w:t>7</w:t>
      </w:r>
      <w:r w:rsidRPr="008A74F8">
        <w:t xml:space="preserve"> pkt </w:t>
      </w:r>
      <w:r w:rsidR="008F7F51">
        <w:t>4</w:t>
      </w:r>
      <w:r w:rsidRPr="008A74F8">
        <w:t>.</w:t>
      </w:r>
    </w:p>
    <w:p w:rsidR="00F24613" w:rsidRDefault="00F24613" w:rsidP="00F24613">
      <w:pPr>
        <w:pStyle w:val="ARTartustawynprozporzdzenia"/>
      </w:pPr>
      <w:r w:rsidRPr="00B57BF6">
        <w:rPr>
          <w:rStyle w:val="Ppogrubienie"/>
        </w:rPr>
        <w:t>Art. 3</w:t>
      </w:r>
      <w:r w:rsidR="00516EB7">
        <w:rPr>
          <w:rStyle w:val="Ppogrubienie"/>
        </w:rPr>
        <w:t>6</w:t>
      </w:r>
      <w:r w:rsidRPr="00B57BF6">
        <w:rPr>
          <w:rStyle w:val="Ppogrubienie"/>
        </w:rPr>
        <w:t>.</w:t>
      </w:r>
      <w:r>
        <w:t> 1. Towarzystwa funduszy inwestycyjnych prowadzące działalność na podstawie zezwolenia udzielonego przed dniem wejścia w życie niniejsze</w:t>
      </w:r>
      <w:r w:rsidR="007514FA">
        <w:t>go przepisu</w:t>
      </w:r>
      <w:r>
        <w:t xml:space="preserve"> oraz zarządzający ASI </w:t>
      </w:r>
      <w:r w:rsidRPr="0086145F">
        <w:t>prowadząc</w:t>
      </w:r>
      <w:r>
        <w:t>y</w:t>
      </w:r>
      <w:r w:rsidRPr="0086145F">
        <w:t xml:space="preserve"> działalność na podstawie zezwolenia udzielonego przed dniem wejścia w życie niniejsze</w:t>
      </w:r>
      <w:r w:rsidR="007514FA">
        <w:t>go przepisu</w:t>
      </w:r>
      <w:r>
        <w:t xml:space="preserve"> lub wpisu w rejestrze dokonanego przed tym dniem, są obowiązane do dostosowania prowadzonej działalności do przepisów ustawy zmienianej w art. 10, w brzmieniu nadanym niniejszą ustawą, w terminie 18 miesięcy od dnia wejścia w życie niniejsze</w:t>
      </w:r>
      <w:r w:rsidR="007514FA">
        <w:t>go przepisu</w:t>
      </w:r>
      <w:r>
        <w:t>.</w:t>
      </w:r>
    </w:p>
    <w:p w:rsidR="00F24613" w:rsidRDefault="00F24613" w:rsidP="00F24613">
      <w:pPr>
        <w:pStyle w:val="USTustnpkodeksu"/>
      </w:pPr>
      <w:r>
        <w:t>2. Towarzystwa funduszy inwestycyjnych oraz zarządzający ASI są obowiązani do przekazania Komisji Nadzoru Finansowego, w terminie miesiąca od dnia wejścia w życie niniejsze</w:t>
      </w:r>
      <w:r w:rsidR="00CB2120">
        <w:t>go przepisu</w:t>
      </w:r>
      <w:r>
        <w:t>, informacji o podziale kompetencji w zarządzie towarzystwa według stanu na dzień wejścia w życie niniejsze</w:t>
      </w:r>
      <w:r w:rsidR="00CB2120">
        <w:t>go przepisu</w:t>
      </w:r>
      <w:r>
        <w:t>.</w:t>
      </w:r>
    </w:p>
    <w:p w:rsidR="00F24613" w:rsidRDefault="00F24613" w:rsidP="00653295">
      <w:pPr>
        <w:pStyle w:val="ARTartustawynprozporzdzenia"/>
      </w:pPr>
      <w:r w:rsidRPr="007732BE">
        <w:rPr>
          <w:rStyle w:val="Ppogrubienie"/>
        </w:rPr>
        <w:t>Art.</w:t>
      </w:r>
      <w:r w:rsidR="00653295">
        <w:rPr>
          <w:rStyle w:val="Ppogrubienie"/>
        </w:rPr>
        <w:t> </w:t>
      </w:r>
      <w:r w:rsidRPr="007732BE">
        <w:rPr>
          <w:rStyle w:val="Ppogrubienie"/>
        </w:rPr>
        <w:t>3</w:t>
      </w:r>
      <w:r w:rsidR="00516EB7">
        <w:rPr>
          <w:rStyle w:val="Ppogrubienie"/>
        </w:rPr>
        <w:t>7</w:t>
      </w:r>
      <w:r>
        <w:t>.</w:t>
      </w:r>
      <w:r w:rsidR="00653295">
        <w:t> </w:t>
      </w:r>
      <w:r>
        <w:t>1.</w:t>
      </w:r>
      <w:r w:rsidR="00653295">
        <w:t> </w:t>
      </w:r>
      <w:r>
        <w:t xml:space="preserve">Spółka prowadząca w dniu wejścia w życie art. 13 pkt </w:t>
      </w:r>
      <w:r w:rsidR="008F7F51">
        <w:t>15</w:t>
      </w:r>
      <w:r w:rsidR="00CB2120">
        <w:t xml:space="preserve"> </w:t>
      </w:r>
      <w:r>
        <w:t xml:space="preserve">rynek regulowany </w:t>
      </w:r>
      <w:r w:rsidR="00C9753C" w:rsidRPr="00C9753C">
        <w:t xml:space="preserve">w rozumieniu ustawy zmienianej w art. 13 </w:t>
      </w:r>
      <w:r>
        <w:t xml:space="preserve">jest obowiązana </w:t>
      </w:r>
      <w:r w:rsidRPr="009C25A8">
        <w:t>do dostosowania prowadzonej działalności do przepisów ustawy zmienianej w art. 1</w:t>
      </w:r>
      <w:r>
        <w:t>3</w:t>
      </w:r>
      <w:r w:rsidRPr="009C25A8">
        <w:t>, w brzmieniu nadanym niniejszą ustawą</w:t>
      </w:r>
      <w:r>
        <w:t>,</w:t>
      </w:r>
      <w:r w:rsidRPr="009C25A8">
        <w:t xml:space="preserve"> w terminie 1</w:t>
      </w:r>
      <w:r>
        <w:t>2</w:t>
      </w:r>
      <w:r w:rsidRPr="009C25A8">
        <w:t xml:space="preserve"> miesięcy od dnia wejścia w życie </w:t>
      </w:r>
      <w:r>
        <w:t xml:space="preserve">art. 13 pkt </w:t>
      </w:r>
      <w:r w:rsidR="008F7F51">
        <w:t>15</w:t>
      </w:r>
      <w:r>
        <w:t>.</w:t>
      </w:r>
    </w:p>
    <w:p w:rsidR="00F24613" w:rsidRDefault="00F24613" w:rsidP="00F24613">
      <w:pPr>
        <w:pStyle w:val="USTustnpkodeksu"/>
      </w:pPr>
      <w:r>
        <w:t>2.</w:t>
      </w:r>
      <w:r w:rsidR="00653295">
        <w:t> </w:t>
      </w:r>
      <w:r>
        <w:t>Podmiot</w:t>
      </w:r>
      <w:r w:rsidRPr="00BA1024">
        <w:t xml:space="preserve"> </w:t>
      </w:r>
      <w:r>
        <w:t>świadczący</w:t>
      </w:r>
      <w:r w:rsidRPr="00BA1024">
        <w:t xml:space="preserve"> w dniu wejścia w życie art. 13 pkt </w:t>
      </w:r>
      <w:r w:rsidR="008F7F51">
        <w:t>39</w:t>
      </w:r>
      <w:r w:rsidR="00CB2120">
        <w:t xml:space="preserve"> </w:t>
      </w:r>
      <w:r>
        <w:t xml:space="preserve">usługi </w:t>
      </w:r>
      <w:r w:rsidR="008F7F51">
        <w:t xml:space="preserve">w zakresie </w:t>
      </w:r>
      <w:r>
        <w:t xml:space="preserve">udostępniania informacji o transakcjach w rozumieniu ustawy zmienianej w art. 13 </w:t>
      </w:r>
      <w:r w:rsidRPr="00BA1024">
        <w:t>jest obowiązan</w:t>
      </w:r>
      <w:r>
        <w:t>y</w:t>
      </w:r>
      <w:r w:rsidRPr="00BA1024">
        <w:t xml:space="preserve"> do dostosowania prowadzonej działalności do przepisów ustawy zmienianej w art. 13, w brzmieniu nadanym niniejszą ustawą, w terminie 12 miesięcy od dnia wejścia w życie art. 13 pkt </w:t>
      </w:r>
      <w:r w:rsidR="008F7F51">
        <w:t>39</w:t>
      </w:r>
      <w:r w:rsidRPr="00BA1024">
        <w:t>.</w:t>
      </w:r>
    </w:p>
    <w:p w:rsidR="00F24613" w:rsidRDefault="00F24613" w:rsidP="00F24613">
      <w:pPr>
        <w:pStyle w:val="USTustnpkodeksu"/>
      </w:pPr>
      <w:r>
        <w:t>3.</w:t>
      </w:r>
      <w:r w:rsidR="00653295">
        <w:t> </w:t>
      </w:r>
      <w:r>
        <w:t xml:space="preserve">Firma inwestycyjna w rozumieniu ustawy zmienianej w art. 13, jest obowiązana </w:t>
      </w:r>
      <w:r w:rsidRPr="008A74F8">
        <w:t xml:space="preserve">do dostosowania prowadzonej działalności do przepisów ustawy zmienianej w art. 13, w brzmieniu nadanym niniejszą ustawą, w terminie 12 miesięcy od dnia wejścia w życie art. 13 pkt </w:t>
      </w:r>
      <w:r w:rsidR="008F7F51">
        <w:t>31</w:t>
      </w:r>
      <w:r w:rsidRPr="008A74F8">
        <w:t>.</w:t>
      </w:r>
    </w:p>
    <w:p w:rsidR="00F24613" w:rsidRDefault="00F24613" w:rsidP="00F24613">
      <w:pPr>
        <w:pStyle w:val="USTustnpkodeksu"/>
      </w:pPr>
      <w:r>
        <w:t>4.</w:t>
      </w:r>
      <w:r w:rsidR="00653295">
        <w:t> </w:t>
      </w:r>
      <w:r w:rsidRPr="003668F8">
        <w:t xml:space="preserve">Zezwolenia na prowadzenie działalności, o której mowa w art. 69 ust. 2 pkt 7 </w:t>
      </w:r>
      <w:r w:rsidR="00721C94">
        <w:t xml:space="preserve">oraz ust. 4 pkt 7 </w:t>
      </w:r>
      <w:r w:rsidRPr="003668F8">
        <w:t xml:space="preserve">ustawy zmienianej w art. 13, udzielone przed dniem wejścia w życie art. 13 pkt </w:t>
      </w:r>
      <w:r w:rsidR="008F7F51">
        <w:t>23</w:t>
      </w:r>
      <w:r w:rsidR="00E22FBA">
        <w:t>,</w:t>
      </w:r>
      <w:r w:rsidR="00CB2120">
        <w:t xml:space="preserve"> </w:t>
      </w:r>
      <w:r w:rsidRPr="003668F8">
        <w:t xml:space="preserve">uprawniają do wykonywania działalności, o której mowa </w:t>
      </w:r>
      <w:r w:rsidR="00721C94">
        <w:t xml:space="preserve">odpowiednio </w:t>
      </w:r>
      <w:r w:rsidRPr="003668F8">
        <w:t>w art. 69 ust. 2 pkt 7 oraz ust. 4 pkt 7 ustawy zmienianej w art. 13 w brzmieniu nadanym niniejszą ustawą</w:t>
      </w:r>
      <w:r>
        <w:t xml:space="preserve">, po dniu wejścia w życie art. 13 pkt </w:t>
      </w:r>
      <w:r w:rsidR="008F7F51">
        <w:t>23</w:t>
      </w:r>
      <w:r>
        <w:t>.</w:t>
      </w:r>
    </w:p>
    <w:p w:rsidR="00653295" w:rsidRDefault="00F2563F" w:rsidP="00F2563F">
      <w:pPr>
        <w:pStyle w:val="ARTartustawynprozporzdzenia"/>
      </w:pPr>
      <w:r w:rsidRPr="00F2563F">
        <w:rPr>
          <w:rStyle w:val="Ppogrubienie"/>
        </w:rPr>
        <w:t>Art. 3</w:t>
      </w:r>
      <w:r w:rsidR="00516EB7">
        <w:rPr>
          <w:rStyle w:val="Ppogrubienie"/>
        </w:rPr>
        <w:t>8</w:t>
      </w:r>
      <w:r w:rsidRPr="00F2563F">
        <w:rPr>
          <w:rStyle w:val="Ppogrubienie"/>
        </w:rPr>
        <w:t>.</w:t>
      </w:r>
      <w:r>
        <w:t> </w:t>
      </w:r>
      <w:r w:rsidRPr="00F2563F">
        <w:t>Za zachowania zaistniałe przed dniem wejścia w życie niniejsze</w:t>
      </w:r>
      <w:r w:rsidR="008355B0">
        <w:t>j</w:t>
      </w:r>
      <w:r w:rsidR="00CB2120">
        <w:t xml:space="preserve"> </w:t>
      </w:r>
      <w:r w:rsidR="008355B0">
        <w:t>ustawy</w:t>
      </w:r>
      <w:r w:rsidRPr="00F2563F">
        <w:t>, stanowiące naruszenie przepisów</w:t>
      </w:r>
      <w:r>
        <w:t xml:space="preserve"> </w:t>
      </w:r>
      <w:r w:rsidRPr="00F2563F">
        <w:t>ustaw</w:t>
      </w:r>
      <w:r>
        <w:t>y</w:t>
      </w:r>
      <w:r w:rsidRPr="00F2563F">
        <w:t xml:space="preserve"> zmienian</w:t>
      </w:r>
      <w:r>
        <w:t>ej</w:t>
      </w:r>
      <w:r w:rsidRPr="00F2563F">
        <w:t xml:space="preserve"> w art. 1 w brzmieniu dotychczasowym, Komisja Nadzoru Finansowego wymierza sankcję</w:t>
      </w:r>
      <w:r>
        <w:t xml:space="preserve"> </w:t>
      </w:r>
      <w:r w:rsidRPr="00F2563F">
        <w:t>administracyjną według przepisów dotychczasowych, chyba że sankcja administracyjna wymierzona według przepisów</w:t>
      </w:r>
      <w:r>
        <w:t xml:space="preserve"> </w:t>
      </w:r>
      <w:r w:rsidRPr="00F2563F">
        <w:t>ustaw</w:t>
      </w:r>
      <w:r>
        <w:t>y</w:t>
      </w:r>
      <w:r w:rsidRPr="00F2563F">
        <w:t xml:space="preserve"> zmienian</w:t>
      </w:r>
      <w:r>
        <w:t>ej</w:t>
      </w:r>
      <w:r w:rsidRPr="00F2563F">
        <w:t xml:space="preserve"> w art. 1 w brzmieniu nadanym niniejszą ustawą, byłaby względniejsza dla strony</w:t>
      </w:r>
      <w:r>
        <w:t xml:space="preserve"> </w:t>
      </w:r>
      <w:r w:rsidRPr="00F2563F">
        <w:t>postępowania.</w:t>
      </w:r>
    </w:p>
    <w:p w:rsidR="00F24613" w:rsidRDefault="00F24613" w:rsidP="00F24613">
      <w:pPr>
        <w:pStyle w:val="ARTartustawynprozporzdzenia"/>
      </w:pPr>
      <w:r w:rsidRPr="00B57BF6">
        <w:rPr>
          <w:rStyle w:val="Ppogrubienie"/>
        </w:rPr>
        <w:t>Art. 3</w:t>
      </w:r>
      <w:r w:rsidR="00516EB7">
        <w:rPr>
          <w:rStyle w:val="Ppogrubienie"/>
        </w:rPr>
        <w:t>9</w:t>
      </w:r>
      <w:r w:rsidRPr="00B57BF6">
        <w:rPr>
          <w:rStyle w:val="Ppogrubienie"/>
        </w:rPr>
        <w:t>.</w:t>
      </w:r>
      <w:r>
        <w:t> Przepisów art. 36 ust. 1a, art. 117 ust. 3, 7 i 8, art. 127 oraz art. 137 ust. 1a ustawy zmienianej w art. 10, w brzmieniu nadanym niniejszą ustawą, nie stosuje się do funduszy utworzonych przed dniem wejścia w życie niniejsze</w:t>
      </w:r>
      <w:r w:rsidR="00CB2120">
        <w:t>go przepisu</w:t>
      </w:r>
      <w:r>
        <w:t xml:space="preserve"> oraz do funduszy, w przypadku których przed dniem wejścia w życie niniejsze</w:t>
      </w:r>
      <w:r w:rsidR="00CB2120">
        <w:t>go przepisu</w:t>
      </w:r>
      <w:r>
        <w:t xml:space="preserve"> złożono wniosek o ich wpis do rejestru funduszy inwestycyjnych.</w:t>
      </w:r>
    </w:p>
    <w:p w:rsidR="00F24613" w:rsidRDefault="00F24613" w:rsidP="00F24613">
      <w:pPr>
        <w:pStyle w:val="ARTartustawynprozporzdzenia"/>
      </w:pPr>
      <w:r w:rsidRPr="00B57BF6">
        <w:rPr>
          <w:rStyle w:val="Ppogrubienie"/>
        </w:rPr>
        <w:t>Art. </w:t>
      </w:r>
      <w:r w:rsidR="00516EB7">
        <w:rPr>
          <w:rStyle w:val="Ppogrubienie"/>
        </w:rPr>
        <w:t>40</w:t>
      </w:r>
      <w:r w:rsidRPr="00B57BF6">
        <w:rPr>
          <w:rStyle w:val="Ppogrubienie"/>
        </w:rPr>
        <w:t>.</w:t>
      </w:r>
      <w:r>
        <w:t> </w:t>
      </w:r>
      <w:r w:rsidRPr="00C11352">
        <w:t xml:space="preserve">Pośrednicy kredytu hipotecznego prowadzący w dniu wejścia w życie </w:t>
      </w:r>
      <w:r>
        <w:t>niniejsze</w:t>
      </w:r>
      <w:r w:rsidR="00CB2120">
        <w:t>go przepisu</w:t>
      </w:r>
      <w:r w:rsidRPr="00C11352">
        <w:t xml:space="preserve"> działalność w zakresie pośrednictwa kredytu hipotecznego </w:t>
      </w:r>
      <w:r w:rsidR="00CB2120">
        <w:t xml:space="preserve">w rozumieniu ustawy zmienianej w art. 20, </w:t>
      </w:r>
      <w:r w:rsidRPr="00C11352">
        <w:t xml:space="preserve">obowiązani są w terminie 3 miesięcy od dnia wejścia w życie </w:t>
      </w:r>
      <w:r>
        <w:t>niniejszego przepisu</w:t>
      </w:r>
      <w:r w:rsidRPr="00C11352">
        <w:t xml:space="preserve"> dostosować swoją działalność do wymogów określonych w art. 48a ustawy</w:t>
      </w:r>
      <w:r>
        <w:t xml:space="preserve"> zmienianej w art. </w:t>
      </w:r>
      <w:r w:rsidR="008F7F51">
        <w:t>20</w:t>
      </w:r>
      <w:r w:rsidRPr="00C11352">
        <w:t>.</w:t>
      </w:r>
    </w:p>
    <w:p w:rsidR="00F24613" w:rsidRDefault="00F24613" w:rsidP="00F24613">
      <w:pPr>
        <w:pStyle w:val="ARTartustawynprozporzdzenia"/>
      </w:pPr>
      <w:r w:rsidRPr="00B57BF6">
        <w:rPr>
          <w:rStyle w:val="Ppogrubienie"/>
        </w:rPr>
        <w:t>Art. </w:t>
      </w:r>
      <w:r w:rsidR="00516EB7">
        <w:rPr>
          <w:rStyle w:val="Ppogrubienie"/>
        </w:rPr>
        <w:t>41</w:t>
      </w:r>
      <w:r w:rsidRPr="00B57BF6">
        <w:rPr>
          <w:rStyle w:val="Ppogrubienie"/>
        </w:rPr>
        <w:t>.</w:t>
      </w:r>
      <w:r>
        <w:t xml:space="preserve"> 1. W celu uzupełnienia składu Komisji Nadzoru Finansowego działającej w dniu wejścia w życie </w:t>
      </w:r>
      <w:r w:rsidR="00CB2120">
        <w:t>art. 14 pkt 2</w:t>
      </w:r>
      <w:r>
        <w:t xml:space="preserve">, </w:t>
      </w:r>
      <w:r w:rsidRPr="00CC54D6">
        <w:t>Prezes Rady Ministrów</w:t>
      </w:r>
      <w:r>
        <w:t>,</w:t>
      </w:r>
      <w:r w:rsidRPr="00CC54D6">
        <w:t xml:space="preserve"> na wniosek Przewodniczącego Komisji</w:t>
      </w:r>
      <w:r>
        <w:t xml:space="preserve"> Nadzoru Finansowego, powołuje</w:t>
      </w:r>
      <w:r w:rsidRPr="00E309F9">
        <w:t xml:space="preserve"> Zastępcę Przewodniczącego</w:t>
      </w:r>
      <w:r>
        <w:t xml:space="preserve"> w terminie 14 dni od dnia wejścia w życie </w:t>
      </w:r>
      <w:r w:rsidR="00CB2120">
        <w:t>art. 14 pkt 2</w:t>
      </w:r>
      <w:r>
        <w:t>.</w:t>
      </w:r>
    </w:p>
    <w:p w:rsidR="00F24613" w:rsidRPr="00CC54D6" w:rsidRDefault="00F24613" w:rsidP="00F24613">
      <w:pPr>
        <w:pStyle w:val="USTustnpkodeksu"/>
      </w:pPr>
      <w:r>
        <w:t xml:space="preserve">2. Zastępca Przewodniczącego pełni funkcję do czasu upływu kadencji </w:t>
      </w:r>
      <w:r w:rsidRPr="00E309F9">
        <w:t>Komisji</w:t>
      </w:r>
      <w:r>
        <w:t>, o której mowa w ust. 1.</w:t>
      </w:r>
    </w:p>
    <w:p w:rsidR="00F24613" w:rsidRPr="001A6D71" w:rsidRDefault="00F24613" w:rsidP="00F24613">
      <w:pPr>
        <w:pStyle w:val="ARTartustawynprozporzdzenia"/>
      </w:pPr>
      <w:r w:rsidRPr="00B57BF6">
        <w:rPr>
          <w:rStyle w:val="Ppogrubienie"/>
        </w:rPr>
        <w:t>Art. </w:t>
      </w:r>
      <w:r w:rsidR="00516EB7">
        <w:rPr>
          <w:rStyle w:val="Ppogrubienie"/>
        </w:rPr>
        <w:t>42</w:t>
      </w:r>
      <w:r w:rsidRPr="00B57BF6">
        <w:rPr>
          <w:rStyle w:val="Ppogrubienie"/>
        </w:rPr>
        <w:t>.</w:t>
      </w:r>
      <w:r w:rsidRPr="001A6D71">
        <w:t> Dotychczasowe przepisy wykonawcze wydane na podstawie:</w:t>
      </w:r>
    </w:p>
    <w:p w:rsidR="00F24613" w:rsidRDefault="00F24613" w:rsidP="00F24613">
      <w:pPr>
        <w:pStyle w:val="PKTpunkt"/>
      </w:pPr>
      <w:r w:rsidRPr="00AE3E83">
        <w:t>1)</w:t>
      </w:r>
      <w:r w:rsidRPr="00AE3E83">
        <w:tab/>
      </w:r>
      <w:r>
        <w:t xml:space="preserve">art. 10 ust. 7 </w:t>
      </w:r>
      <w:r w:rsidRPr="00AE3E83">
        <w:t>ustawy zmienianej w art. 1</w:t>
      </w:r>
      <w:r>
        <w:t xml:space="preserve">, zachowują moc do dnia wejścia w życie przepisów wykonawczych wydanych na podstawie art. 10 ust. 6 ustawy zmienianej w art. 1, w brzmieniu nadanym niniejszą ustawą, nie dłużej jednak niż przez 12 miesięcy od dnia wejścia w życie art. </w:t>
      </w:r>
      <w:r w:rsidR="008F7F51">
        <w:t>1 pkt 10</w:t>
      </w:r>
      <w:r w:rsidRPr="00AE3E83">
        <w:t>;</w:t>
      </w:r>
    </w:p>
    <w:p w:rsidR="008F7F51" w:rsidRPr="00AE3E83" w:rsidRDefault="008F7F51" w:rsidP="008F7F51">
      <w:pPr>
        <w:pStyle w:val="PKTpunkt"/>
      </w:pPr>
      <w:r>
        <w:t>2)</w:t>
      </w:r>
      <w:r>
        <w:tab/>
      </w:r>
      <w:r w:rsidRPr="00AE3E83">
        <w:t>art. 55 ustawy zmienianej w art. 1</w:t>
      </w:r>
      <w:r>
        <w:t xml:space="preserve">, zachowują moc do dnia wejścia w życie przepisów wykonawczych wydanych na podstawie art. 55 ustawy zmienianej w art. 1, w brzmieniu nadanym niniejszą ustawą, </w:t>
      </w:r>
      <w:r w:rsidRPr="00AE3E83">
        <w:t xml:space="preserve">nie dłużej jednak niż przez 12 miesięcy od dnia wejścia w życie </w:t>
      </w:r>
      <w:r>
        <w:t xml:space="preserve">art. </w:t>
      </w:r>
      <w:r w:rsidR="00B70C25">
        <w:t>1 pkt 57</w:t>
      </w:r>
      <w:r w:rsidRPr="00AE3E83">
        <w:t>;</w:t>
      </w:r>
    </w:p>
    <w:p w:rsidR="00F24613" w:rsidRDefault="008F7F51" w:rsidP="00F24613">
      <w:pPr>
        <w:pStyle w:val="PKTpunkt"/>
      </w:pPr>
      <w:r>
        <w:t>3</w:t>
      </w:r>
      <w:r w:rsidR="00F24613">
        <w:t>)</w:t>
      </w:r>
      <w:r w:rsidR="00F24613">
        <w:tab/>
      </w:r>
      <w:r w:rsidR="00F24613" w:rsidRPr="00ED174B">
        <w:t xml:space="preserve">art. </w:t>
      </w:r>
      <w:r w:rsidR="00F24613">
        <w:t>81</w:t>
      </w:r>
      <w:r w:rsidR="00F24613" w:rsidRPr="00ED174B">
        <w:t xml:space="preserve"> ustawy zmienianej w art. 1, zachowują moc do dnia wejścia w życie przepisów wykonawczych wydanych na podstawie </w:t>
      </w:r>
      <w:r w:rsidR="00B70C25">
        <w:t xml:space="preserve">art. </w:t>
      </w:r>
      <w:r w:rsidR="00F24613">
        <w:t>81</w:t>
      </w:r>
      <w:r w:rsidR="00F24613" w:rsidRPr="00ED174B">
        <w:t xml:space="preserve"> ustawy zmienianej w art. 1, w brzmieniu nadanym niniejszą ustawą, nie dłużej jednak niż przez 12 miesięcy od dnia wejścia w życie </w:t>
      </w:r>
      <w:r w:rsidR="00F24613">
        <w:t>art. 1 pkt 6</w:t>
      </w:r>
      <w:r w:rsidR="00B70C25">
        <w:t>4</w:t>
      </w:r>
      <w:r w:rsidR="00F24613">
        <w:t>;</w:t>
      </w:r>
    </w:p>
    <w:p w:rsidR="00F24613" w:rsidRDefault="00B70C25" w:rsidP="00F24613">
      <w:pPr>
        <w:pStyle w:val="PKTpunkt"/>
      </w:pPr>
      <w:r>
        <w:t>4</w:t>
      </w:r>
      <w:r w:rsidR="00F24613" w:rsidRPr="00AE3E83">
        <w:t>)</w:t>
      </w:r>
      <w:r w:rsidR="00F24613" w:rsidRPr="00AE3E83">
        <w:tab/>
      </w:r>
      <w:r w:rsidR="00F24613">
        <w:t xml:space="preserve">art. 48a ustawy zmienianej w art. 10, zachowują moc do dnia wejścia w życie przepisów wykonawczych wydanych na podstawie art. 48a ustawy zmienianej w art. 10, w brzmieniu nadanym niniejszą ustawą, nie dłużej jednak niż przez 12 miesięcy od dnia wejścia w życie </w:t>
      </w:r>
      <w:r>
        <w:t>art. 10 pkt 15</w:t>
      </w:r>
      <w:r w:rsidR="00F24613">
        <w:t>;</w:t>
      </w:r>
    </w:p>
    <w:p w:rsidR="00F24613" w:rsidRDefault="00B70C25" w:rsidP="00F24613">
      <w:pPr>
        <w:pStyle w:val="PKTpunkt"/>
      </w:pPr>
      <w:r>
        <w:t>5</w:t>
      </w:r>
      <w:r w:rsidR="00F24613">
        <w:t>)</w:t>
      </w:r>
      <w:r w:rsidR="00F24613">
        <w:tab/>
      </w:r>
      <w:r w:rsidR="00F24613" w:rsidRPr="00AE3E83">
        <w:t xml:space="preserve">art. 3a ust. 3 ustawy zmienianej w art. </w:t>
      </w:r>
      <w:r w:rsidR="00F24613">
        <w:t xml:space="preserve">12 zachowują moc do dnia wejścia w życie przepisów wykonawczych wydanych na podstawie art. 3a ust. 3 ustawy zmienianej w art. 12, w brzmieniu nadanym niniejszą ustawą, </w:t>
      </w:r>
      <w:r w:rsidR="00F24613" w:rsidRPr="00AE3E83">
        <w:t xml:space="preserve">nie dłużej jednak niż przez 12 miesięcy od dnia wejścia w życie </w:t>
      </w:r>
      <w:r>
        <w:t>art. 1</w:t>
      </w:r>
      <w:r w:rsidR="00CB2120">
        <w:t>2</w:t>
      </w:r>
      <w:r>
        <w:t xml:space="preserve"> pkt 3 lit. b</w:t>
      </w:r>
      <w:r w:rsidR="00F24613">
        <w:t>;</w:t>
      </w:r>
    </w:p>
    <w:p w:rsidR="00B70C25" w:rsidRDefault="00B70C25" w:rsidP="00F24613">
      <w:pPr>
        <w:pStyle w:val="PKTpunkt"/>
      </w:pPr>
      <w:r>
        <w:t>6</w:t>
      </w:r>
      <w:r w:rsidR="00F24613">
        <w:t>)</w:t>
      </w:r>
      <w:r w:rsidR="00F24613">
        <w:tab/>
        <w:t xml:space="preserve">art. 17 ust. 1 pkt 3 ustawy zmienianej w art. 13 zachowują moc do dnia wejścia w życie przepisów wykonawczych wydanych na podstawie art. 17 ust. 1 pkt 3 ustawy zmienianej w art. 13, w brzmieniu nadanym niniejszą ustawą, </w:t>
      </w:r>
      <w:r w:rsidR="00F24613" w:rsidRPr="00AE3E83">
        <w:t xml:space="preserve">nie dłużej jednak niż przez 12 miesięcy od dnia wejścia w życie </w:t>
      </w:r>
      <w:r>
        <w:t>art. 13 pkt 11;</w:t>
      </w:r>
    </w:p>
    <w:p w:rsidR="00F24613" w:rsidRPr="00AE3E83" w:rsidRDefault="00B70C25" w:rsidP="00F24613">
      <w:pPr>
        <w:pStyle w:val="PKTpunkt"/>
      </w:pPr>
      <w:r>
        <w:t>7)</w:t>
      </w:r>
      <w:r>
        <w:tab/>
        <w:t xml:space="preserve">art. 131f ust. 5 ustawy zmienianej w art. 13 zachowują moc do dnia wejścia w życie przepisów wykonawczych wydanych na podstawie art. 131f ust. 5 ustawy zmienianej w art. 13, w brzmieniu nadanym niniejszą ustawą, </w:t>
      </w:r>
      <w:r w:rsidRPr="00AE3E83">
        <w:t xml:space="preserve">nie dłużej jednak niż przez 12 miesięcy od dnia wejścia w życie </w:t>
      </w:r>
      <w:r>
        <w:t>art. 13 pkt 39 lit. c</w:t>
      </w:r>
      <w:r w:rsidR="00F24613">
        <w:t>.</w:t>
      </w:r>
    </w:p>
    <w:p w:rsidR="00F24613" w:rsidRPr="001A6D71" w:rsidRDefault="00F24613" w:rsidP="00F24613">
      <w:pPr>
        <w:pStyle w:val="ARTartustawynprozporzdzenia"/>
      </w:pPr>
      <w:r w:rsidRPr="00B57BF6">
        <w:rPr>
          <w:rStyle w:val="Ppogrubienie"/>
        </w:rPr>
        <w:t>Art. </w:t>
      </w:r>
      <w:r w:rsidR="00516EB7">
        <w:rPr>
          <w:rStyle w:val="Ppogrubienie"/>
        </w:rPr>
        <w:t>43</w:t>
      </w:r>
      <w:r w:rsidRPr="00B57BF6">
        <w:rPr>
          <w:rStyle w:val="Ppogrubienie"/>
        </w:rPr>
        <w:t>.</w:t>
      </w:r>
      <w:r w:rsidRPr="001A6D71">
        <w:rPr>
          <w:rStyle w:val="Ppogrubienie"/>
        </w:rPr>
        <w:t> </w:t>
      </w:r>
      <w:r w:rsidRPr="001A6D71">
        <w:t xml:space="preserve">Ustawa wchodzi w życie </w:t>
      </w:r>
      <w:r w:rsidR="009A0D2B">
        <w:t>po upływie 14 dni od dnia ogłoszenia</w:t>
      </w:r>
      <w:r w:rsidRPr="001A6D71">
        <w:t>, z wyjątkiem:</w:t>
      </w:r>
    </w:p>
    <w:p w:rsidR="00F24613" w:rsidRPr="00AE3E83" w:rsidRDefault="009A0D2B" w:rsidP="00F24613">
      <w:pPr>
        <w:pStyle w:val="PKTpunkt"/>
      </w:pPr>
      <w:r>
        <w:t>1</w:t>
      </w:r>
      <w:r w:rsidR="00F24613">
        <w:t>)</w:t>
      </w:r>
      <w:r w:rsidR="00F24613">
        <w:tab/>
        <w:t>art. 1 pkt 10 i 7</w:t>
      </w:r>
      <w:r w:rsidR="00B70C25">
        <w:t>7</w:t>
      </w:r>
      <w:r w:rsidR="00F24613">
        <w:t xml:space="preserve"> oraz art. 25, które wchodzą w życie z dniem 1 stycznia 2020 r.;</w:t>
      </w:r>
    </w:p>
    <w:p w:rsidR="00D175E6" w:rsidRDefault="009A0D2B" w:rsidP="000024FE">
      <w:pPr>
        <w:pStyle w:val="PKTpunkt"/>
      </w:pPr>
      <w:r>
        <w:t>2</w:t>
      </w:r>
      <w:r w:rsidR="00F24613" w:rsidRPr="00AE3E83">
        <w:t>)</w:t>
      </w:r>
      <w:r w:rsidR="00F24613" w:rsidRPr="00AE3E83">
        <w:tab/>
      </w:r>
      <w:r w:rsidR="00F24613">
        <w:t xml:space="preserve">art. 8 pkt 4 i 5 oraz art. 13 pkt </w:t>
      </w:r>
      <w:r w:rsidR="00B70C25">
        <w:t>22</w:t>
      </w:r>
      <w:r w:rsidR="00F24613">
        <w:t xml:space="preserve">, pkt </w:t>
      </w:r>
      <w:r w:rsidR="00B70C25">
        <w:t>43</w:t>
      </w:r>
      <w:r w:rsidR="00F24613">
        <w:t xml:space="preserve"> lit. b i pkt </w:t>
      </w:r>
      <w:r w:rsidR="00B70C25">
        <w:t>47</w:t>
      </w:r>
      <w:r w:rsidR="00F24613">
        <w:t xml:space="preserve">, które wchodzą w życie z dniem </w:t>
      </w:r>
      <w:r w:rsidR="007409CD">
        <w:t>3 </w:t>
      </w:r>
      <w:r w:rsidR="00F24613">
        <w:t>września 2020 r.</w:t>
      </w:r>
    </w:p>
    <w:p w:rsidR="007B1D39" w:rsidRDefault="007B1D39" w:rsidP="00D74F46">
      <w:pPr>
        <w:pStyle w:val="PKTpunkt"/>
      </w:pPr>
    </w:p>
    <w:sectPr w:rsidR="007B1D39"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6DB718" w16cid:durableId="20BBB870"/>
  <w16cid:commentId w16cid:paraId="2315B2F7" w16cid:durableId="20BBB871"/>
  <w16cid:commentId w16cid:paraId="127F7DC2" w16cid:durableId="20BBB872"/>
  <w16cid:commentId w16cid:paraId="40082EA7" w16cid:durableId="20BBB873"/>
  <w16cid:commentId w16cid:paraId="14F298D5" w16cid:durableId="20BBB874"/>
  <w16cid:commentId w16cid:paraId="39DDE6E4" w16cid:durableId="20BBB875"/>
  <w16cid:commentId w16cid:paraId="10EF858F" w16cid:durableId="20BBB876"/>
  <w16cid:commentId w16cid:paraId="4FE3726D" w16cid:durableId="20BBB877"/>
  <w16cid:commentId w16cid:paraId="63A99145" w16cid:durableId="20BBB878"/>
  <w16cid:commentId w16cid:paraId="7B36DD74" w16cid:durableId="20BBB879"/>
  <w16cid:commentId w16cid:paraId="02DA9FBC" w16cid:durableId="20BBB87A"/>
  <w16cid:commentId w16cid:paraId="182E94B0" w16cid:durableId="20BBB87B"/>
  <w16cid:commentId w16cid:paraId="4E0AEFEB" w16cid:durableId="20BBB87C"/>
  <w16cid:commentId w16cid:paraId="5524F6D3" w16cid:durableId="20BBB87D"/>
  <w16cid:commentId w16cid:paraId="061DE063" w16cid:durableId="20BBB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57C" w:rsidRDefault="008A757C">
      <w:r>
        <w:separator/>
      </w:r>
    </w:p>
  </w:endnote>
  <w:endnote w:type="continuationSeparator" w:id="0">
    <w:p w:rsidR="008A757C" w:rsidRDefault="008A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57C" w:rsidRDefault="008A757C">
      <w:r>
        <w:separator/>
      </w:r>
    </w:p>
  </w:footnote>
  <w:footnote w:type="continuationSeparator" w:id="0">
    <w:p w:rsidR="008A757C" w:rsidRDefault="008A757C">
      <w:r>
        <w:continuationSeparator/>
      </w:r>
    </w:p>
  </w:footnote>
  <w:footnote w:id="1">
    <w:p w:rsidR="007430C2" w:rsidRDefault="007430C2" w:rsidP="00F24613">
      <w:pPr>
        <w:pStyle w:val="ODNONIKtreodnonika"/>
      </w:pPr>
      <w:r>
        <w:rPr>
          <w:rStyle w:val="Odwoanieprzypisudolnego"/>
        </w:rPr>
        <w:footnoteRef/>
      </w:r>
      <w:r>
        <w:rPr>
          <w:rStyle w:val="IGindeksgrny"/>
        </w:rPr>
        <w:t>)</w:t>
      </w:r>
      <w:r>
        <w:tab/>
        <w:t>Niniejsza ustawa:</w:t>
      </w:r>
    </w:p>
    <w:p w:rsidR="007430C2" w:rsidRDefault="007430C2" w:rsidP="00F24613">
      <w:pPr>
        <w:pStyle w:val="PKTODNONIKApunktodnonika"/>
      </w:pPr>
      <w:r>
        <w:t>1)</w:t>
      </w:r>
      <w:r>
        <w:tab/>
        <w:t>wdraża dyrektywę Parlamentu Europejskiego i Rady (UE) 2017/828 z dnia 17 maja 2017 r. zmieniającą dyrektywę 2007/36/WE w zakresie zachęcania akcjonariuszy do długoterminowego zaangażowania (Dz. Urz. UE L 132 z 20.05.2017, str. 1);</w:t>
      </w:r>
    </w:p>
    <w:p w:rsidR="007430C2" w:rsidRDefault="007430C2" w:rsidP="00F24613">
      <w:pPr>
        <w:pStyle w:val="PKTODNONIKApunktodnonika"/>
      </w:pPr>
      <w:r>
        <w:t>2)</w:t>
      </w:r>
      <w:r>
        <w:tab/>
        <w:t xml:space="preserve">w zakresie swojej regulacji wdraża </w:t>
      </w:r>
      <w:r w:rsidRPr="00A179A1">
        <w:t>dyrektyw</w:t>
      </w:r>
      <w:r>
        <w:t>ę</w:t>
      </w:r>
      <w:r w:rsidRPr="00A179A1">
        <w:t xml:space="preserve"> 2004/25/WE Parlamentu Europejskiego i Rady z dnia 21 kwietnia 2004</w:t>
      </w:r>
      <w:r>
        <w:t> </w:t>
      </w:r>
      <w:r w:rsidRPr="00A179A1">
        <w:t>r. w sprawie ofert przejęcia (Dz. Urz. UE L 142 z 30.04.2004, str. 12</w:t>
      </w:r>
      <w:r w:rsidRPr="001F6D77">
        <w:t xml:space="preserve"> – Dz. Urz. UE Polskie wydanie specjalne rozdz. </w:t>
      </w:r>
      <w:r>
        <w:t xml:space="preserve">17, t. 2, str. 20, </w:t>
      </w:r>
      <w:r w:rsidRPr="00EA396B">
        <w:t>Dz.</w:t>
      </w:r>
      <w:r>
        <w:t xml:space="preserve"> </w:t>
      </w:r>
      <w:r w:rsidRPr="00EA396B">
        <w:t>U</w:t>
      </w:r>
      <w:r>
        <w:t>rz</w:t>
      </w:r>
      <w:r w:rsidRPr="00EA396B">
        <w:t xml:space="preserve">. </w:t>
      </w:r>
      <w:r>
        <w:t xml:space="preserve">UE </w:t>
      </w:r>
      <w:r w:rsidRPr="00EA396B">
        <w:t>L 87 z 31.</w:t>
      </w:r>
      <w:r>
        <w:t>0</w:t>
      </w:r>
      <w:r w:rsidRPr="00EA396B">
        <w:t>3.2009, str. 109</w:t>
      </w:r>
      <w:r>
        <w:t xml:space="preserve"> oraz</w:t>
      </w:r>
      <w:r w:rsidRPr="00EA396B">
        <w:t xml:space="preserve"> Dz.</w:t>
      </w:r>
      <w:r>
        <w:t xml:space="preserve"> </w:t>
      </w:r>
      <w:r w:rsidRPr="00EA396B">
        <w:t>U</w:t>
      </w:r>
      <w:r>
        <w:t>rz</w:t>
      </w:r>
      <w:r w:rsidRPr="00EA396B">
        <w:t xml:space="preserve">. </w:t>
      </w:r>
      <w:r>
        <w:t xml:space="preserve">UE </w:t>
      </w:r>
      <w:r w:rsidRPr="00EA396B">
        <w:t>L 173 z 12.</w:t>
      </w:r>
      <w:r>
        <w:t>0</w:t>
      </w:r>
      <w:r w:rsidRPr="00EA396B">
        <w:t>6.2014, str. 190</w:t>
      </w:r>
      <w:r w:rsidRPr="00A179A1">
        <w:t>)</w:t>
      </w:r>
      <w:r>
        <w:t>;</w:t>
      </w:r>
    </w:p>
    <w:p w:rsidR="007430C2" w:rsidRPr="004E1527" w:rsidRDefault="007430C2" w:rsidP="00F24613">
      <w:pPr>
        <w:pStyle w:val="PKTODNONIKApunktodnonika"/>
        <w:rPr>
          <w:highlight w:val="yellow"/>
        </w:rPr>
      </w:pPr>
      <w:r>
        <w:t>3)</w:t>
      </w:r>
      <w:r>
        <w:tab/>
        <w:t xml:space="preserve">w zakresie swojej regulacji wdraża </w:t>
      </w:r>
      <w:r w:rsidRPr="00A179A1">
        <w:t>dyrektyw</w:t>
      </w:r>
      <w:r>
        <w:t>ę</w:t>
      </w:r>
      <w:r w:rsidRPr="00A179A1">
        <w:t xml:space="preserve"> 2004/109/WE Parlamentu Europejskiego i Rady z dnia 15 grudnia 2004</w:t>
      </w:r>
      <w:r>
        <w:t> </w:t>
      </w:r>
      <w:r w:rsidRPr="00A179A1">
        <w:t>r. w sprawie harmonizacji wymogów dotyczących przejrzystości informacji o emitentach, których papiery wartościowe dopuszczane są do obrotu na rynku regulowanym oraz zmieniając</w:t>
      </w:r>
      <w:r>
        <w:t>ą</w:t>
      </w:r>
      <w:r w:rsidRPr="00A179A1">
        <w:t xml:space="preserve"> dyrektywę 2001/34/WE (Dz. Urz. UE L 390 z 31.12.2004, str. 38</w:t>
      </w:r>
      <w:r>
        <w:t xml:space="preserve">, </w:t>
      </w:r>
      <w:r w:rsidRPr="00AD5C40">
        <w:t>Dz.</w:t>
      </w:r>
      <w:r>
        <w:t xml:space="preserve"> </w:t>
      </w:r>
      <w:r w:rsidRPr="00AD5C40">
        <w:t>U</w:t>
      </w:r>
      <w:r>
        <w:t>rz</w:t>
      </w:r>
      <w:r w:rsidRPr="00AD5C40">
        <w:t xml:space="preserve">. </w:t>
      </w:r>
      <w:r>
        <w:t xml:space="preserve">UE </w:t>
      </w:r>
      <w:r w:rsidRPr="00AD5C40">
        <w:t>L 76 z 19.</w:t>
      </w:r>
      <w:r>
        <w:t>0</w:t>
      </w:r>
      <w:r w:rsidRPr="00AD5C40">
        <w:t>3.2008, str. 50, Dz.</w:t>
      </w:r>
      <w:r>
        <w:t xml:space="preserve"> </w:t>
      </w:r>
      <w:r w:rsidRPr="00AD5C40">
        <w:t>U</w:t>
      </w:r>
      <w:r>
        <w:t>rz</w:t>
      </w:r>
      <w:r w:rsidRPr="00AD5C40">
        <w:t xml:space="preserve">. </w:t>
      </w:r>
      <w:r>
        <w:t xml:space="preserve">UE </w:t>
      </w:r>
      <w:r w:rsidRPr="00AD5C40">
        <w:t>L 327 z 11.12.2010, str. 1, Dz.</w:t>
      </w:r>
      <w:r>
        <w:t xml:space="preserve"> </w:t>
      </w:r>
      <w:r w:rsidRPr="00AD5C40">
        <w:t>U</w:t>
      </w:r>
      <w:r>
        <w:t xml:space="preserve">rz. UE L 331 z 15.12.2010, str. 120, </w:t>
      </w:r>
      <w:r w:rsidRPr="00AD5C40">
        <w:t>Dz.</w:t>
      </w:r>
      <w:r>
        <w:t xml:space="preserve"> </w:t>
      </w:r>
      <w:r w:rsidRPr="00AD5C40">
        <w:t>U</w:t>
      </w:r>
      <w:r>
        <w:t>rz</w:t>
      </w:r>
      <w:r w:rsidRPr="00AD5C40">
        <w:t xml:space="preserve">. </w:t>
      </w:r>
      <w:r>
        <w:t xml:space="preserve">UE </w:t>
      </w:r>
      <w:r w:rsidRPr="00AD5C40">
        <w:t xml:space="preserve">L 294 z </w:t>
      </w:r>
      <w:r>
        <w:t>0</w:t>
      </w:r>
      <w:r w:rsidRPr="00AD5C40">
        <w:t>6.11.2013, str. 13</w:t>
      </w:r>
      <w:r>
        <w:t xml:space="preserve"> oraz Dz. Urz. UE L 181 z 05.07.2019, str. 124);</w:t>
      </w:r>
    </w:p>
    <w:p w:rsidR="007430C2" w:rsidRDefault="007430C2" w:rsidP="00F24613">
      <w:pPr>
        <w:pStyle w:val="PKTODNONIKApunktodnonika"/>
      </w:pPr>
      <w:r>
        <w:t>4)</w:t>
      </w:r>
      <w:r>
        <w:tab/>
      </w:r>
      <w:r w:rsidRPr="00E6353E">
        <w:t xml:space="preserve">w zakresie swojej regulacji wdraża dyrektywę </w:t>
      </w:r>
      <w:r>
        <w:t xml:space="preserve">Parlamentu Europejskiego i Rady 2014/17/UE z dnia 4 lutego 2014 r. w sprawie konsumenckich umów o kredyt związanych z nieruchomościami mieszkalnymi i zmieniającą dyrektywy 2008/48/WE i 2013/36/UE oraz rozporządzenie (UE) nr 1093/2010 (Dz. Urz. UE L 60 z 28.02.2014, str. 34, </w:t>
      </w:r>
      <w:r w:rsidRPr="00AC1934">
        <w:t>Dz.</w:t>
      </w:r>
      <w:r>
        <w:t xml:space="preserve"> </w:t>
      </w:r>
      <w:r w:rsidRPr="00AC1934">
        <w:t>U</w:t>
      </w:r>
      <w:r>
        <w:t>rz</w:t>
      </w:r>
      <w:r w:rsidRPr="00AC1934">
        <w:t xml:space="preserve">. </w:t>
      </w:r>
      <w:r>
        <w:t xml:space="preserve">UE </w:t>
      </w:r>
      <w:r w:rsidRPr="00AC1934">
        <w:t>L 246 z 23.</w:t>
      </w:r>
      <w:r>
        <w:t>0</w:t>
      </w:r>
      <w:r w:rsidRPr="00AC1934">
        <w:t>9.2015, str. 11</w:t>
      </w:r>
      <w:r>
        <w:t xml:space="preserve"> oraz </w:t>
      </w:r>
      <w:r w:rsidRPr="00AC1934">
        <w:t>Dz.</w:t>
      </w:r>
      <w:r>
        <w:t xml:space="preserve"> </w:t>
      </w:r>
      <w:r w:rsidRPr="00AC1934">
        <w:t>U</w:t>
      </w:r>
      <w:r>
        <w:t>rz</w:t>
      </w:r>
      <w:r w:rsidRPr="00AC1934">
        <w:t xml:space="preserve">. </w:t>
      </w:r>
      <w:r>
        <w:t xml:space="preserve">UE </w:t>
      </w:r>
      <w:r w:rsidRPr="00AC1934">
        <w:t>L 171 z 29.</w:t>
      </w:r>
      <w:r>
        <w:t>0</w:t>
      </w:r>
      <w:r w:rsidRPr="00AC1934">
        <w:t>6.2016, str. 1</w:t>
      </w:r>
      <w:r>
        <w:t>);</w:t>
      </w:r>
    </w:p>
    <w:p w:rsidR="007430C2" w:rsidRDefault="007430C2" w:rsidP="00F24613">
      <w:pPr>
        <w:pStyle w:val="PKTODNONIKApunktodnonika"/>
        <w:rPr>
          <w:highlight w:val="yellow"/>
        </w:rPr>
      </w:pPr>
      <w:r>
        <w:t>5)</w:t>
      </w:r>
      <w:r>
        <w:tab/>
        <w:t xml:space="preserve">w zakresie swojej regulacji wdraża dyrektywę </w:t>
      </w:r>
      <w:r w:rsidRPr="009C226B">
        <w:t xml:space="preserve">Parlamentu Europejskiego i Rady 2009/138/WE z dnia 25 listopada 2009 r. w sprawie podejmowania i prowadzenia działalności ubezpieczeniowej i reasekuracyjnej (Wypłacalność II) </w:t>
      </w:r>
      <w:r>
        <w:t>(</w:t>
      </w:r>
      <w:r w:rsidRPr="009C226B">
        <w:t>Dz.</w:t>
      </w:r>
      <w:r>
        <w:t xml:space="preserve"> </w:t>
      </w:r>
      <w:r w:rsidRPr="009C226B">
        <w:t>U</w:t>
      </w:r>
      <w:r>
        <w:t>rz</w:t>
      </w:r>
      <w:r w:rsidRPr="009C226B">
        <w:t xml:space="preserve">. </w:t>
      </w:r>
      <w:r>
        <w:t xml:space="preserve">UE </w:t>
      </w:r>
      <w:r w:rsidRPr="009C226B">
        <w:t>L 335 z 17.12.2009, str. 1</w:t>
      </w:r>
      <w:r>
        <w:t xml:space="preserve">, </w:t>
      </w:r>
      <w:r w:rsidRPr="00F66240">
        <w:t>Dz.</w:t>
      </w:r>
      <w:r>
        <w:t xml:space="preserve"> Urz. UE </w:t>
      </w:r>
      <w:r w:rsidRPr="00F66240">
        <w:t xml:space="preserve">L 326 z </w:t>
      </w:r>
      <w:r>
        <w:t>0</w:t>
      </w:r>
      <w:r w:rsidRPr="00F66240">
        <w:t>8.12.2011, str. 113, Dz.</w:t>
      </w:r>
      <w:r>
        <w:t xml:space="preserve"> </w:t>
      </w:r>
      <w:r w:rsidRPr="00F66240">
        <w:t>U</w:t>
      </w:r>
      <w:r>
        <w:t>rz</w:t>
      </w:r>
      <w:r w:rsidRPr="00F66240">
        <w:t xml:space="preserve">. </w:t>
      </w:r>
      <w:r>
        <w:t xml:space="preserve">UE </w:t>
      </w:r>
      <w:r w:rsidRPr="00F66240">
        <w:t>L 249 z 14.</w:t>
      </w:r>
      <w:r>
        <w:t>0</w:t>
      </w:r>
      <w:r w:rsidRPr="00F66240">
        <w:t>9.2012, str. 1, Dz.</w:t>
      </w:r>
      <w:r>
        <w:t xml:space="preserve"> </w:t>
      </w:r>
      <w:r w:rsidRPr="00F66240">
        <w:t>U</w:t>
      </w:r>
      <w:r>
        <w:t>rz</w:t>
      </w:r>
      <w:r w:rsidRPr="00F66240">
        <w:t xml:space="preserve">. </w:t>
      </w:r>
      <w:r>
        <w:t xml:space="preserve">UE </w:t>
      </w:r>
      <w:r w:rsidRPr="00F66240">
        <w:t>L 158 z 10.</w:t>
      </w:r>
      <w:r>
        <w:t>0</w:t>
      </w:r>
      <w:r w:rsidRPr="00F66240">
        <w:t>6.2013, str. 362, Dz.</w:t>
      </w:r>
      <w:r>
        <w:t xml:space="preserve"> </w:t>
      </w:r>
      <w:r w:rsidRPr="00F66240">
        <w:t>U</w:t>
      </w:r>
      <w:r>
        <w:t>rz</w:t>
      </w:r>
      <w:r w:rsidRPr="00F66240">
        <w:t xml:space="preserve">. </w:t>
      </w:r>
      <w:r>
        <w:t xml:space="preserve">UE </w:t>
      </w:r>
      <w:r w:rsidRPr="00F66240">
        <w:t>L 341 z 18.12.2013, str. 1, Dz.</w:t>
      </w:r>
      <w:r>
        <w:t xml:space="preserve"> </w:t>
      </w:r>
      <w:r w:rsidRPr="00F66240">
        <w:t>U</w:t>
      </w:r>
      <w:r>
        <w:t>rz</w:t>
      </w:r>
      <w:r w:rsidRPr="00F66240">
        <w:t xml:space="preserve">. </w:t>
      </w:r>
      <w:r>
        <w:t xml:space="preserve">UE </w:t>
      </w:r>
      <w:r w:rsidRPr="00F66240">
        <w:t>L 153 z 22.</w:t>
      </w:r>
      <w:r>
        <w:t>0</w:t>
      </w:r>
      <w:r w:rsidRPr="00F66240">
        <w:t>5.2014, str. 1, Dz.</w:t>
      </w:r>
      <w:r>
        <w:t xml:space="preserve"> </w:t>
      </w:r>
      <w:r w:rsidRPr="00F66240">
        <w:t>U</w:t>
      </w:r>
      <w:r>
        <w:t>rz</w:t>
      </w:r>
      <w:r w:rsidRPr="00F66240">
        <w:t xml:space="preserve">. </w:t>
      </w:r>
      <w:r>
        <w:t xml:space="preserve">UE </w:t>
      </w:r>
      <w:r w:rsidRPr="00F66240">
        <w:t>L 354 z 23.12.2016, str. 37, Dz.</w:t>
      </w:r>
      <w:r>
        <w:t xml:space="preserve"> </w:t>
      </w:r>
      <w:r w:rsidRPr="00F66240">
        <w:t>U</w:t>
      </w:r>
      <w:r>
        <w:t>rz</w:t>
      </w:r>
      <w:r w:rsidRPr="00F66240">
        <w:t xml:space="preserve">. </w:t>
      </w:r>
      <w:r>
        <w:t xml:space="preserve">UE </w:t>
      </w:r>
      <w:r w:rsidRPr="00F66240">
        <w:t>L 347 z 28.12.2017, str. 35</w:t>
      </w:r>
      <w:r>
        <w:t xml:space="preserve"> oraz</w:t>
      </w:r>
      <w:r w:rsidRPr="00F66240">
        <w:t xml:space="preserve"> Dz.</w:t>
      </w:r>
      <w:r>
        <w:t xml:space="preserve"> </w:t>
      </w:r>
      <w:r w:rsidRPr="00F66240">
        <w:t>U</w:t>
      </w:r>
      <w:r>
        <w:t>rz</w:t>
      </w:r>
      <w:r w:rsidRPr="00F66240">
        <w:t xml:space="preserve">. </w:t>
      </w:r>
      <w:r>
        <w:t xml:space="preserve">UE </w:t>
      </w:r>
      <w:r w:rsidRPr="00F66240">
        <w:t>L 156 z 19.</w:t>
      </w:r>
      <w:r>
        <w:t>0</w:t>
      </w:r>
      <w:r w:rsidRPr="00F66240">
        <w:t>6.</w:t>
      </w:r>
      <w:r w:rsidRPr="00E6353E">
        <w:t>2018, str. 43);</w:t>
      </w:r>
    </w:p>
    <w:p w:rsidR="007430C2" w:rsidRPr="005F1255" w:rsidRDefault="007430C2" w:rsidP="00F24613">
      <w:pPr>
        <w:pStyle w:val="PKTODNONIKApunktodnonika"/>
        <w:rPr>
          <w:highlight w:val="yellow"/>
        </w:rPr>
      </w:pPr>
      <w:r w:rsidRPr="00F06AC9">
        <w:t>6)</w:t>
      </w:r>
      <w:r w:rsidRPr="00F06AC9">
        <w:tab/>
      </w:r>
      <w:r>
        <w:t xml:space="preserve">w zakresie swojej regulacji wdraża dyrektywę </w:t>
      </w:r>
      <w:r w:rsidRPr="00F06AC9">
        <w:t>Parlamentu Europejskiego i Rady 2014/65/UE z dnia 15 maja 2014 r. w sprawie rynków instrumentów finansowych oraz zmieniając</w:t>
      </w:r>
      <w:r>
        <w:t>ą</w:t>
      </w:r>
      <w:r w:rsidRPr="00F06AC9">
        <w:t xml:space="preserve"> dyrektywę 2002/92/WE i dyrektywę 2011/61/UE</w:t>
      </w:r>
      <w:r>
        <w:t xml:space="preserve"> (</w:t>
      </w:r>
      <w:r w:rsidRPr="00F06AC9">
        <w:t>Dz.</w:t>
      </w:r>
      <w:r>
        <w:t xml:space="preserve"> </w:t>
      </w:r>
      <w:r w:rsidRPr="00F06AC9">
        <w:t>U</w:t>
      </w:r>
      <w:r>
        <w:t>rz</w:t>
      </w:r>
      <w:r w:rsidRPr="00F06AC9">
        <w:t xml:space="preserve">. </w:t>
      </w:r>
      <w:r>
        <w:t xml:space="preserve">UE </w:t>
      </w:r>
      <w:r w:rsidRPr="00F06AC9">
        <w:t>L 173 z 12.</w:t>
      </w:r>
      <w:r>
        <w:t>0</w:t>
      </w:r>
      <w:r w:rsidRPr="00F06AC9">
        <w:t>6.2014, str. 349</w:t>
      </w:r>
      <w:r>
        <w:t xml:space="preserve">, Dz. Urz. UE L 257 z 28.08.2014, Dz. Urz. UE L 175 z 30.06.2016, str. 8, </w:t>
      </w:r>
      <w:r w:rsidRPr="00AA05B8">
        <w:t>Dz.</w:t>
      </w:r>
      <w:r>
        <w:t xml:space="preserve"> </w:t>
      </w:r>
      <w:r w:rsidRPr="00AA05B8">
        <w:t>U</w:t>
      </w:r>
      <w:r>
        <w:t>rz</w:t>
      </w:r>
      <w:r w:rsidRPr="00AA05B8">
        <w:t xml:space="preserve">. </w:t>
      </w:r>
      <w:r>
        <w:t xml:space="preserve">UE </w:t>
      </w:r>
      <w:r w:rsidRPr="00AA05B8">
        <w:t>L 188 z 13.</w:t>
      </w:r>
      <w:r>
        <w:t>0</w:t>
      </w:r>
      <w:r w:rsidRPr="00AA05B8">
        <w:t>7.2016, str. 28</w:t>
      </w:r>
      <w:r>
        <w:t xml:space="preserve">, </w:t>
      </w:r>
      <w:r w:rsidRPr="00747544">
        <w:t>Dz.</w:t>
      </w:r>
      <w:r>
        <w:t xml:space="preserve"> </w:t>
      </w:r>
      <w:r w:rsidRPr="00747544">
        <w:t>U</w:t>
      </w:r>
      <w:r>
        <w:t>rz</w:t>
      </w:r>
      <w:r w:rsidRPr="00747544">
        <w:t xml:space="preserve">. </w:t>
      </w:r>
      <w:r>
        <w:t xml:space="preserve">UE </w:t>
      </w:r>
      <w:r w:rsidRPr="00747544">
        <w:t xml:space="preserve">L 273 z </w:t>
      </w:r>
      <w:r>
        <w:t>0</w:t>
      </w:r>
      <w:r w:rsidRPr="00747544">
        <w:t>8.10.2016, str. 35</w:t>
      </w:r>
      <w:r>
        <w:t xml:space="preserve">, </w:t>
      </w:r>
      <w:r w:rsidRPr="00885003">
        <w:t>Dz.</w:t>
      </w:r>
      <w:r>
        <w:t xml:space="preserve"> </w:t>
      </w:r>
      <w:r w:rsidRPr="00885003">
        <w:t>U</w:t>
      </w:r>
      <w:r>
        <w:t>rz</w:t>
      </w:r>
      <w:r w:rsidRPr="00885003">
        <w:t xml:space="preserve">. </w:t>
      </w:r>
      <w:r>
        <w:t xml:space="preserve">UE </w:t>
      </w:r>
      <w:r w:rsidRPr="00885003">
        <w:t>L 64 z 10.</w:t>
      </w:r>
      <w:r>
        <w:t>0</w:t>
      </w:r>
      <w:r w:rsidRPr="00885003">
        <w:t>3.2017, str. 116</w:t>
      </w:r>
      <w:r>
        <w:t xml:space="preserve"> oraz</w:t>
      </w:r>
      <w:r w:rsidRPr="00885003">
        <w:t xml:space="preserve"> Dz.</w:t>
      </w:r>
      <w:r>
        <w:t xml:space="preserve"> </w:t>
      </w:r>
      <w:r w:rsidRPr="00885003">
        <w:t>U</w:t>
      </w:r>
      <w:r>
        <w:t>rz</w:t>
      </w:r>
      <w:r w:rsidRPr="00885003">
        <w:t xml:space="preserve">. </w:t>
      </w:r>
      <w:r>
        <w:t xml:space="preserve">UE </w:t>
      </w:r>
      <w:r w:rsidRPr="00885003">
        <w:t>L 231 z 14.</w:t>
      </w:r>
      <w:r>
        <w:t>0</w:t>
      </w:r>
      <w:r w:rsidRPr="00885003">
        <w:t>9.2018, str. 39</w:t>
      </w:r>
      <w:r>
        <w:t>);</w:t>
      </w:r>
    </w:p>
    <w:p w:rsidR="007430C2" w:rsidRDefault="007430C2" w:rsidP="00F24613">
      <w:pPr>
        <w:pStyle w:val="PKTODNONIKApunktodnonika"/>
      </w:pPr>
      <w:r>
        <w:t>7)</w:t>
      </w:r>
      <w:r>
        <w:tab/>
        <w:t>służy stosowaniu rozporządzenia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w:t>
      </w:r>
    </w:p>
  </w:footnote>
  <w:footnote w:id="2">
    <w:p w:rsidR="007430C2" w:rsidRDefault="007430C2" w:rsidP="00F24613">
      <w:pPr>
        <w:pStyle w:val="ODNONIKtreodnonika"/>
      </w:pPr>
      <w:r>
        <w:rPr>
          <w:rStyle w:val="Odwoanieprzypisudolnego"/>
        </w:rPr>
        <w:footnoteRef/>
      </w:r>
      <w:r>
        <w:rPr>
          <w:rStyle w:val="IGindeksgrny"/>
        </w:rPr>
        <w:t>)</w:t>
      </w:r>
      <w:r>
        <w:tab/>
        <w:t>Niniejszą ustawą zmienia się ustawy: ustawę z dnia 17 listopada 1964 r. – Kodeks postępowania cywilnego, ustawę z dnia 15 lutego 1992 r. o podatku dochodowym od osób prawnych, ustawę z dnia 27 października 1994 r. o autostradach płatnych oraz o Krajowym Funduszu Drogowym, ustawę z dnia 28 sierpnia 1997 r. o organizacji i funkcjonowaniu funduszy emerytalnych, ustawę z dnia 29 sierpnia 1997 r. o listach zastawnych i bankach hipotecznych, ustawę z dnia 29 sierpnia 1997 r. – Prawo bankowe, ustawę z dnia 15 września 2000 r. – Kodeks spółek handlowych, ustawę z dnia 28 lutego 2003 r. – Prawo upadłościowe, ustawę z dnia 27 maja 2004 r. o funduszach inwestycyjnych i zarządzaniu alternatywnymi funduszami inwestycyjnymi, ustawę z dnia 15 kwietnia 2005 r. o nadzorze uzupełniającym nad instytucjami kredytowymi, zakładami ubezpieczeń, zakładami reasekuracji i firmami inwestycyjnymi wchodzącymi w skład konglomeratu finansowego, ustawę z dnia 29 lipca 2005 r. o nadzorze nad rynkiem kapitałowym, ustawę z dnia 29 lipca 2005 r. o obrocie instrumentami finansowymi, ustawę z dnia 21 lipca 2006 r. o nadzorze nad rynkiem finansowym, ustawę z dnia 15 stycznia 2015 r. o obligacjach, ustawę z dnia 15 maja 2015 r. – Prawo restrukturyzacyjne, ustawę z dnia 11 września 2015 r. o działalności ubezpieczeniowej i reasekuracyjnej, ustawę z dnia 9 czerwca 2016 r. o zasadach kształtowania wynagrodzeń osób kierujących niektórymi spółkami, ustawę z dnia 10 czerwca 2016 r. o Bankowym Funduszu Gwarancyjnym, systemie gwarantowania depozytów oraz przymusowej restrukturyzacji, ustawę z dnia 23 marca 2017 r. o kredycie hipotecznym oraz o nadzorze nad pośrednikami kredytu hipotecznego i agentami, ustawę z dnia 11 maja 2017 r. o biegłych rewidentach, firmach audytorskich oraz nadzorze publicznym, ustawę z dnia 12 kwietnia 2018 r. o zasadach pozyskiwania informacji o niekaralności osób ubiegających się o zatrudnienie i osób zatrudnionych w podmiotach sektora finansowego oraz ustawę z dnia 9 listopada 2018 r. o zmianie niektórych ustaw w związku ze wzmocnieniem nadzoru nad rynkiem finansowym oraz ochrony inwestorów na tym rynku.</w:t>
      </w:r>
    </w:p>
  </w:footnote>
  <w:footnote w:id="3">
    <w:p w:rsidR="007430C2" w:rsidRPr="00035707" w:rsidRDefault="007430C2" w:rsidP="00F24613">
      <w:pPr>
        <w:pStyle w:val="ODNONIKtreodnonika"/>
      </w:pPr>
      <w:r>
        <w:rPr>
          <w:rStyle w:val="Odwoanieprzypisudolnego"/>
        </w:rPr>
        <w:footnoteRef/>
      </w:r>
      <w:r>
        <w:rPr>
          <w:rStyle w:val="IGindeksgrny"/>
        </w:rPr>
        <w:t>)</w:t>
      </w:r>
      <w:r>
        <w:tab/>
        <w:t xml:space="preserve">Zmiany wymienionego rozporządzenia zostały ogłoszone w </w:t>
      </w:r>
      <w:r w:rsidRPr="00035707">
        <w:t>Dz.</w:t>
      </w:r>
      <w:r>
        <w:t xml:space="preserve"> </w:t>
      </w:r>
      <w:r w:rsidRPr="00035707">
        <w:t>U</w:t>
      </w:r>
      <w:r>
        <w:t>rz</w:t>
      </w:r>
      <w:r w:rsidRPr="00035707">
        <w:t xml:space="preserve">. </w:t>
      </w:r>
      <w:r>
        <w:t xml:space="preserve">UE </w:t>
      </w:r>
      <w:r w:rsidRPr="00035707">
        <w:t>L 216 z 21.</w:t>
      </w:r>
      <w:r>
        <w:t>0</w:t>
      </w:r>
      <w:r w:rsidRPr="00035707">
        <w:t>8.2007</w:t>
      </w:r>
      <w:r>
        <w:t>, str. 32 oraz</w:t>
      </w:r>
      <w:r w:rsidRPr="00035707">
        <w:t xml:space="preserve"> Dz.</w:t>
      </w:r>
      <w:r>
        <w:t xml:space="preserve"> </w:t>
      </w:r>
      <w:r w:rsidRPr="00035707">
        <w:t>U</w:t>
      </w:r>
      <w:r>
        <w:t>rz</w:t>
      </w:r>
      <w:r w:rsidRPr="00035707">
        <w:t xml:space="preserve">. </w:t>
      </w:r>
      <w:r>
        <w:t xml:space="preserve">UE </w:t>
      </w:r>
      <w:r w:rsidRPr="00035707">
        <w:t xml:space="preserve">L 97 z </w:t>
      </w:r>
      <w:r>
        <w:t>0</w:t>
      </w:r>
      <w:r w:rsidRPr="00035707">
        <w:t>9.</w:t>
      </w:r>
      <w:r>
        <w:t>0</w:t>
      </w:r>
      <w:r w:rsidRPr="00035707">
        <w:t>4.2008, str. 62</w:t>
      </w:r>
      <w:r>
        <w:t>.</w:t>
      </w:r>
    </w:p>
  </w:footnote>
  <w:footnote w:id="4">
    <w:p w:rsidR="007430C2" w:rsidRPr="00116DFC" w:rsidRDefault="007430C2" w:rsidP="00F24613">
      <w:pPr>
        <w:pStyle w:val="ODNONIKtreodnonika"/>
      </w:pPr>
      <w:r>
        <w:rPr>
          <w:rStyle w:val="Odwoanieprzypisudolnego"/>
        </w:rPr>
        <w:footnoteRef/>
      </w:r>
      <w:r>
        <w:rPr>
          <w:rStyle w:val="IGindeksgrny"/>
        </w:rPr>
        <w:t>)</w:t>
      </w:r>
      <w:r>
        <w:tab/>
      </w:r>
      <w:r w:rsidRPr="00116DFC">
        <w:t>Zmiany wymienionego rozporządzenia zostały ogłoszone w</w:t>
      </w:r>
      <w:r>
        <w:t xml:space="preserve"> </w:t>
      </w:r>
      <w:r w:rsidRPr="00D242BD">
        <w:t>Dz. Urz. UE L 208 z 02.08.2013, str. 68, Dz. Urz. UE L 321 z 30.11.2013, str. 6, Dz. Urz. UE L 165 z 04.06.2014, str. 31, Dz. Urz. UE L 355 z 12.12.2014, str. 6, Dz. Urz. UE L 11 z 17.01.2015, str. 37, Dz. Urz. UE L 143 z 09.06.2015, str. 7, Dz. Urz. UE L 328 z 12.12.2015, str. 108, Dz. Urz. UE L 151 z 08.06.2016, str. 4, Dz. Urz. UE L 171 z 29.06.2016, str. 153, Dz. Urz. UE L 336 z 10.12.2016, str. 36, Dz. Urz. UE L 20 z 25.01.2017, str. 4, Dz. Urz. UE L 144 z 07.06.2017, str. 14, Dz. Urz. UE L 310 z 25.11.2017, str. 1, Dz. Urz. UE L 322 z 07.12.2017, str. 27, Dz. Urz. UE L 345 z 27.12.2017, str. 27, Dz. Urz. UE L 347 z 28.12.2017, str. 1, Dz. Urz. UE L 74 z 16.03.2018, str. 3, Dz. Urz. UE L 137 z 04.06.2018, str. 3, Dz. Urz</w:t>
      </w:r>
      <w:r>
        <w:t>. UE L 309 z 05.12.2018, str. 1,</w:t>
      </w:r>
      <w:r w:rsidRPr="00D242BD">
        <w:t xml:space="preserve"> Dz. Urz. UE L 111 z 25.04.2019, str. 4</w:t>
      </w:r>
      <w:r>
        <w:t xml:space="preserve"> oraz Dz. Urz. UE L 150 z 07.06.2019, str. 1.</w:t>
      </w:r>
    </w:p>
  </w:footnote>
  <w:footnote w:id="5">
    <w:p w:rsidR="007430C2" w:rsidRPr="009E1347" w:rsidRDefault="007430C2" w:rsidP="00F24613">
      <w:pPr>
        <w:pStyle w:val="ODNONIKtreodnonika"/>
      </w:pPr>
      <w:r>
        <w:rPr>
          <w:rStyle w:val="Odwoanieprzypisudolnego"/>
        </w:rPr>
        <w:footnoteRef/>
      </w:r>
      <w:r>
        <w:rPr>
          <w:rStyle w:val="IGindeksgrny"/>
        </w:rPr>
        <w:t>)</w:t>
      </w:r>
      <w:r>
        <w:tab/>
      </w:r>
      <w:r w:rsidRPr="009E1347">
        <w:t>Zmiany wymienionego rozporządzenia zostały ogłoszone w Dz.</w:t>
      </w:r>
      <w:r>
        <w:t xml:space="preserve"> </w:t>
      </w:r>
      <w:r w:rsidRPr="009E1347">
        <w:t>U</w:t>
      </w:r>
      <w:r>
        <w:t>rz</w:t>
      </w:r>
      <w:r w:rsidRPr="009E1347">
        <w:t xml:space="preserve">. </w:t>
      </w:r>
      <w:r>
        <w:t>UE L 270 z 15.10.2015, str. 4 oraz Dz. Urz. UE L 175 z 30.06.2016, str. 1.</w:t>
      </w:r>
    </w:p>
  </w:footnote>
  <w:footnote w:id="6">
    <w:p w:rsidR="007430C2" w:rsidRPr="0093446D" w:rsidRDefault="007430C2" w:rsidP="00F24613">
      <w:pPr>
        <w:pStyle w:val="ODNONIKtreodnonika"/>
      </w:pPr>
      <w:r>
        <w:rPr>
          <w:rStyle w:val="Odwoanieprzypisudolnego"/>
        </w:rPr>
        <w:footnoteRef/>
      </w:r>
      <w:r>
        <w:rPr>
          <w:rStyle w:val="IGindeksgrny"/>
        </w:rPr>
        <w:t>)</w:t>
      </w:r>
      <w:r>
        <w:tab/>
        <w:t xml:space="preserve">Zmiany tekstu jednolitego wymienionej ustawy zostały ogłoszone w Dz. U. z 2018 r. poz. </w:t>
      </w:r>
      <w:r w:rsidRPr="00445919">
        <w:t>2243 i 2354 oraz z 2019 r. poz. 326, 730</w:t>
      </w:r>
      <w:r>
        <w:t xml:space="preserve">, </w:t>
      </w:r>
      <w:r w:rsidRPr="00445919">
        <w:t>875</w:t>
      </w:r>
      <w:r>
        <w:t>, 1074, 1358 i ….</w:t>
      </w:r>
    </w:p>
  </w:footnote>
  <w:footnote w:id="7">
    <w:p w:rsidR="007430C2" w:rsidRDefault="007430C2" w:rsidP="00F24613">
      <w:pPr>
        <w:pStyle w:val="ODNONIKtreodnonika"/>
      </w:pPr>
      <w:r>
        <w:rPr>
          <w:rStyle w:val="Odwoanieprzypisudolnego"/>
        </w:rPr>
        <w:footnoteRef/>
      </w:r>
      <w:r>
        <w:rPr>
          <w:rStyle w:val="IGindeksgrny"/>
        </w:rPr>
        <w:t>)</w:t>
      </w:r>
      <w:r>
        <w:t xml:space="preserve"> Zmiana wymienionego rozporządzenia została ogłoszona w </w:t>
      </w:r>
      <w:r w:rsidRPr="009A4F00">
        <w:t>Dz. Urz. UE L 170 z 11.06.2014, str. 66</w:t>
      </w:r>
      <w:r>
        <w:t>.</w:t>
      </w:r>
    </w:p>
  </w:footnote>
  <w:footnote w:id="8">
    <w:p w:rsidR="007430C2" w:rsidRPr="00A9272C" w:rsidRDefault="007430C2" w:rsidP="00F24613">
      <w:pPr>
        <w:pStyle w:val="ODNONIKtreodnonika"/>
      </w:pPr>
      <w:r>
        <w:rPr>
          <w:rStyle w:val="Odwoanieprzypisudolnego"/>
        </w:rPr>
        <w:footnoteRef/>
      </w:r>
      <w:r>
        <w:rPr>
          <w:rStyle w:val="IGindeksgrny"/>
        </w:rPr>
        <w:t>)</w:t>
      </w:r>
      <w:r>
        <w:tab/>
        <w:t xml:space="preserve">Zmiana wymienionego rozporządzenia została ogłoszona w </w:t>
      </w:r>
      <w:r w:rsidRPr="00A9272C">
        <w:t>Dz.</w:t>
      </w:r>
      <w:r>
        <w:t xml:space="preserve"> </w:t>
      </w:r>
      <w:r w:rsidRPr="00A9272C">
        <w:t>U</w:t>
      </w:r>
      <w:r>
        <w:t>rz</w:t>
      </w:r>
      <w:r w:rsidRPr="00A9272C">
        <w:t xml:space="preserve">. </w:t>
      </w:r>
      <w:r>
        <w:t xml:space="preserve">UE </w:t>
      </w:r>
      <w:r w:rsidRPr="00A9272C">
        <w:t>L 127 z 23.</w:t>
      </w:r>
      <w:r>
        <w:t>0</w:t>
      </w:r>
      <w:r w:rsidRPr="00A9272C">
        <w:t>5.2018, str. 2</w:t>
      </w:r>
      <w:r>
        <w:t>.</w:t>
      </w:r>
    </w:p>
  </w:footnote>
  <w:footnote w:id="9">
    <w:p w:rsidR="007430C2" w:rsidRPr="005B3CEC" w:rsidRDefault="007430C2" w:rsidP="00F24613">
      <w:pPr>
        <w:pStyle w:val="ODNONIKtreodnonika"/>
      </w:pPr>
      <w:r>
        <w:rPr>
          <w:rStyle w:val="Odwoanieprzypisudolnego"/>
        </w:rPr>
        <w:footnoteRef/>
      </w:r>
      <w:r>
        <w:rPr>
          <w:rStyle w:val="IGindeksgrny"/>
        </w:rPr>
        <w:t>)</w:t>
      </w:r>
      <w:r>
        <w:tab/>
        <w:t>Zmiany tekstu jednolitego wymienionej ustawy zostały ogłoszone w Dz. U. z 2018 r. poz. 1467, 1499, 1544, 1629, 1637, 1693, 2385 i 2432 oraz z 2019 r. poz. 55, 60, 1043 i 1146.</w:t>
      </w:r>
    </w:p>
  </w:footnote>
  <w:footnote w:id="10">
    <w:p w:rsidR="007430C2" w:rsidRPr="00F5361D" w:rsidRDefault="007430C2" w:rsidP="00F5361D">
      <w:pPr>
        <w:pStyle w:val="ODNONIKtreodnonika"/>
      </w:pPr>
      <w:r>
        <w:rPr>
          <w:rStyle w:val="Odwoanieprzypisudolnego"/>
        </w:rPr>
        <w:footnoteRef/>
      </w:r>
      <w:r>
        <w:rPr>
          <w:rStyle w:val="IGindeksgrny"/>
        </w:rPr>
        <w:t>)</w:t>
      </w:r>
      <w:r>
        <w:tab/>
        <w:t>Zmiany tekstu jednolitego wymienionej ustawy zostały ogłoszone w Dz. U. z 2018 r. poz. 2243 i 2354 oraz z 2019 r. poz. 326, 730, 875, 1074 i 1358.</w:t>
      </w:r>
    </w:p>
  </w:footnote>
  <w:footnote w:id="11">
    <w:p w:rsidR="007430C2" w:rsidRPr="002B78BB" w:rsidRDefault="007430C2" w:rsidP="002B78BB">
      <w:pPr>
        <w:pStyle w:val="ODNONIKtreodnonika"/>
      </w:pPr>
      <w:r>
        <w:rPr>
          <w:rStyle w:val="Odwoanieprzypisudolnego"/>
        </w:rPr>
        <w:footnoteRef/>
      </w:r>
      <w:r>
        <w:rPr>
          <w:rStyle w:val="IGindeksgrny"/>
        </w:rPr>
        <w:t>)</w:t>
      </w:r>
      <w:r>
        <w:tab/>
        <w:t xml:space="preserve">Zmiany wymienionego rozporządzenia zostały ogłoszone w </w:t>
      </w:r>
      <w:r w:rsidRPr="009A4F00">
        <w:t>Dz. Urz. UE L 17</w:t>
      </w:r>
      <w:r>
        <w:t>1</w:t>
      </w:r>
      <w:r w:rsidRPr="009A4F00">
        <w:t xml:space="preserve"> z </w:t>
      </w:r>
      <w:r>
        <w:t>29</w:t>
      </w:r>
      <w:r w:rsidRPr="009A4F00">
        <w:t>.06.201</w:t>
      </w:r>
      <w:r>
        <w:t>6</w:t>
      </w:r>
      <w:r w:rsidRPr="009A4F00">
        <w:t xml:space="preserve">, str. </w:t>
      </w:r>
      <w:r>
        <w:t>1, Dz. Urz. UE L 175 z 30.06.2016, str. 1, Dz. Urz. UE L 287 z 21.10.2016, str. 320 oraz Dz. Urz. UE L 254 z 10.10.2018, str. 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0C2" w:rsidRPr="00B371CC" w:rsidRDefault="007430C2" w:rsidP="00B371CC">
    <w:pPr>
      <w:pStyle w:val="Nagwek"/>
      <w:jc w:val="center"/>
    </w:pPr>
    <w:r>
      <w:t xml:space="preserve">– </w:t>
    </w:r>
    <w:r>
      <w:fldChar w:fldCharType="begin"/>
    </w:r>
    <w:r>
      <w:instrText xml:space="preserve"> PAGE  \* MERGEFORMAT </w:instrText>
    </w:r>
    <w:r>
      <w:fldChar w:fldCharType="separate"/>
    </w:r>
    <w:r w:rsidR="00CD7486">
      <w:rPr>
        <w:noProof/>
      </w:rPr>
      <w:t>21</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FE8452F"/>
    <w:multiLevelType w:val="hybridMultilevel"/>
    <w:tmpl w:val="6CCAFF0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13"/>
    <w:rsid w:val="000012DA"/>
    <w:rsid w:val="0000246E"/>
    <w:rsid w:val="000024FE"/>
    <w:rsid w:val="00003862"/>
    <w:rsid w:val="00005A8A"/>
    <w:rsid w:val="00012A35"/>
    <w:rsid w:val="00014ED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2BAD"/>
    <w:rsid w:val="0005339C"/>
    <w:rsid w:val="0005571B"/>
    <w:rsid w:val="00055999"/>
    <w:rsid w:val="00057AB3"/>
    <w:rsid w:val="00060076"/>
    <w:rsid w:val="00060432"/>
    <w:rsid w:val="00060D87"/>
    <w:rsid w:val="000615A5"/>
    <w:rsid w:val="00064E4C"/>
    <w:rsid w:val="00066901"/>
    <w:rsid w:val="00071BEE"/>
    <w:rsid w:val="000736CD"/>
    <w:rsid w:val="0007438A"/>
    <w:rsid w:val="0007533B"/>
    <w:rsid w:val="0007545D"/>
    <w:rsid w:val="000760BF"/>
    <w:rsid w:val="0007613E"/>
    <w:rsid w:val="00076BFC"/>
    <w:rsid w:val="000814A7"/>
    <w:rsid w:val="0008557B"/>
    <w:rsid w:val="00085CE7"/>
    <w:rsid w:val="000906EE"/>
    <w:rsid w:val="000911A8"/>
    <w:rsid w:val="00091BA2"/>
    <w:rsid w:val="000944EF"/>
    <w:rsid w:val="0009732D"/>
    <w:rsid w:val="000973F0"/>
    <w:rsid w:val="000A1013"/>
    <w:rsid w:val="000A1296"/>
    <w:rsid w:val="000A1C27"/>
    <w:rsid w:val="000A1DAD"/>
    <w:rsid w:val="000A2649"/>
    <w:rsid w:val="000A323B"/>
    <w:rsid w:val="000B0394"/>
    <w:rsid w:val="000B298D"/>
    <w:rsid w:val="000B5B2D"/>
    <w:rsid w:val="000B5DCE"/>
    <w:rsid w:val="000C05BA"/>
    <w:rsid w:val="000C0E8F"/>
    <w:rsid w:val="000C4BC4"/>
    <w:rsid w:val="000C7740"/>
    <w:rsid w:val="000D0110"/>
    <w:rsid w:val="000D1075"/>
    <w:rsid w:val="000D2468"/>
    <w:rsid w:val="000D318A"/>
    <w:rsid w:val="000D6173"/>
    <w:rsid w:val="000D6F83"/>
    <w:rsid w:val="000E25CC"/>
    <w:rsid w:val="000E3694"/>
    <w:rsid w:val="000E490F"/>
    <w:rsid w:val="000E6241"/>
    <w:rsid w:val="000F1669"/>
    <w:rsid w:val="000F2BE3"/>
    <w:rsid w:val="000F3D0D"/>
    <w:rsid w:val="000F6ED4"/>
    <w:rsid w:val="000F7A6E"/>
    <w:rsid w:val="001042BA"/>
    <w:rsid w:val="00106D03"/>
    <w:rsid w:val="00110465"/>
    <w:rsid w:val="00110628"/>
    <w:rsid w:val="0011245A"/>
    <w:rsid w:val="0011406A"/>
    <w:rsid w:val="0011493E"/>
    <w:rsid w:val="00115B72"/>
    <w:rsid w:val="00115C32"/>
    <w:rsid w:val="001209EC"/>
    <w:rsid w:val="00120A9E"/>
    <w:rsid w:val="00125A9C"/>
    <w:rsid w:val="001270A2"/>
    <w:rsid w:val="00130CAC"/>
    <w:rsid w:val="00131237"/>
    <w:rsid w:val="001329AC"/>
    <w:rsid w:val="00134CA0"/>
    <w:rsid w:val="0014026F"/>
    <w:rsid w:val="00147A47"/>
    <w:rsid w:val="00147AA1"/>
    <w:rsid w:val="001520CF"/>
    <w:rsid w:val="001539A3"/>
    <w:rsid w:val="0015667C"/>
    <w:rsid w:val="00157110"/>
    <w:rsid w:val="0015742A"/>
    <w:rsid w:val="001574D2"/>
    <w:rsid w:val="00157DA1"/>
    <w:rsid w:val="00163147"/>
    <w:rsid w:val="00164C57"/>
    <w:rsid w:val="00164C9D"/>
    <w:rsid w:val="001668F4"/>
    <w:rsid w:val="00172F7A"/>
    <w:rsid w:val="00173150"/>
    <w:rsid w:val="00173390"/>
    <w:rsid w:val="001736F0"/>
    <w:rsid w:val="00173BB3"/>
    <w:rsid w:val="001740D0"/>
    <w:rsid w:val="00174E4E"/>
    <w:rsid w:val="00174F2C"/>
    <w:rsid w:val="00180F2A"/>
    <w:rsid w:val="00184B91"/>
    <w:rsid w:val="00184D4A"/>
    <w:rsid w:val="00186EC1"/>
    <w:rsid w:val="00191E1F"/>
    <w:rsid w:val="0019473B"/>
    <w:rsid w:val="001952B1"/>
    <w:rsid w:val="00196E39"/>
    <w:rsid w:val="00197649"/>
    <w:rsid w:val="001A01FB"/>
    <w:rsid w:val="001A080F"/>
    <w:rsid w:val="001A10E9"/>
    <w:rsid w:val="001A183D"/>
    <w:rsid w:val="001A2B65"/>
    <w:rsid w:val="001A3CD3"/>
    <w:rsid w:val="001A5BEF"/>
    <w:rsid w:val="001A7F15"/>
    <w:rsid w:val="001B0491"/>
    <w:rsid w:val="001B342E"/>
    <w:rsid w:val="001C1832"/>
    <w:rsid w:val="001C188C"/>
    <w:rsid w:val="001D1783"/>
    <w:rsid w:val="001D53CD"/>
    <w:rsid w:val="001D55A3"/>
    <w:rsid w:val="001D5AF5"/>
    <w:rsid w:val="001D6154"/>
    <w:rsid w:val="001E1E73"/>
    <w:rsid w:val="001E4E0C"/>
    <w:rsid w:val="001E526D"/>
    <w:rsid w:val="001E5655"/>
    <w:rsid w:val="001F1832"/>
    <w:rsid w:val="001F220F"/>
    <w:rsid w:val="001F25B3"/>
    <w:rsid w:val="001F6616"/>
    <w:rsid w:val="001F6D77"/>
    <w:rsid w:val="002022B0"/>
    <w:rsid w:val="00202BD4"/>
    <w:rsid w:val="00204A97"/>
    <w:rsid w:val="002114EF"/>
    <w:rsid w:val="002166AD"/>
    <w:rsid w:val="002168FD"/>
    <w:rsid w:val="00217871"/>
    <w:rsid w:val="00221ED8"/>
    <w:rsid w:val="002231EA"/>
    <w:rsid w:val="0022383A"/>
    <w:rsid w:val="00223FDF"/>
    <w:rsid w:val="00224522"/>
    <w:rsid w:val="002279C0"/>
    <w:rsid w:val="0023173D"/>
    <w:rsid w:val="00235A9E"/>
    <w:rsid w:val="0023727E"/>
    <w:rsid w:val="00242081"/>
    <w:rsid w:val="00243777"/>
    <w:rsid w:val="002441CD"/>
    <w:rsid w:val="002501A3"/>
    <w:rsid w:val="0025166C"/>
    <w:rsid w:val="002555D4"/>
    <w:rsid w:val="00261A16"/>
    <w:rsid w:val="00262247"/>
    <w:rsid w:val="00263522"/>
    <w:rsid w:val="00264EC6"/>
    <w:rsid w:val="00271013"/>
    <w:rsid w:val="0027145C"/>
    <w:rsid w:val="002714C4"/>
    <w:rsid w:val="00273FE4"/>
    <w:rsid w:val="002765B4"/>
    <w:rsid w:val="00276A94"/>
    <w:rsid w:val="0029405D"/>
    <w:rsid w:val="00294FA6"/>
    <w:rsid w:val="00295A6F"/>
    <w:rsid w:val="002A20C4"/>
    <w:rsid w:val="002A570F"/>
    <w:rsid w:val="002A5BC6"/>
    <w:rsid w:val="002A6FBB"/>
    <w:rsid w:val="002A7292"/>
    <w:rsid w:val="002A7358"/>
    <w:rsid w:val="002A7902"/>
    <w:rsid w:val="002B0F6B"/>
    <w:rsid w:val="002B23B8"/>
    <w:rsid w:val="002B4429"/>
    <w:rsid w:val="002B68A6"/>
    <w:rsid w:val="002B78BB"/>
    <w:rsid w:val="002B7FAF"/>
    <w:rsid w:val="002C17F4"/>
    <w:rsid w:val="002D0C4F"/>
    <w:rsid w:val="002D1364"/>
    <w:rsid w:val="002D4806"/>
    <w:rsid w:val="002D4D30"/>
    <w:rsid w:val="002D5000"/>
    <w:rsid w:val="002D598D"/>
    <w:rsid w:val="002D7188"/>
    <w:rsid w:val="002E1DE3"/>
    <w:rsid w:val="002E2AB6"/>
    <w:rsid w:val="002E3F34"/>
    <w:rsid w:val="002E527C"/>
    <w:rsid w:val="002E5F79"/>
    <w:rsid w:val="002E64FA"/>
    <w:rsid w:val="002E66D4"/>
    <w:rsid w:val="002F0A00"/>
    <w:rsid w:val="002F0CFA"/>
    <w:rsid w:val="002F669F"/>
    <w:rsid w:val="00301C97"/>
    <w:rsid w:val="00305933"/>
    <w:rsid w:val="0030784B"/>
    <w:rsid w:val="0031004C"/>
    <w:rsid w:val="003105F6"/>
    <w:rsid w:val="00311297"/>
    <w:rsid w:val="003113BE"/>
    <w:rsid w:val="00311D7F"/>
    <w:rsid w:val="003122CA"/>
    <w:rsid w:val="003148FD"/>
    <w:rsid w:val="00321080"/>
    <w:rsid w:val="00322D45"/>
    <w:rsid w:val="00325016"/>
    <w:rsid w:val="0032569A"/>
    <w:rsid w:val="00325A1F"/>
    <w:rsid w:val="003268F9"/>
    <w:rsid w:val="00327615"/>
    <w:rsid w:val="00330BAF"/>
    <w:rsid w:val="00334E3A"/>
    <w:rsid w:val="003355F2"/>
    <w:rsid w:val="003361DD"/>
    <w:rsid w:val="00341A6A"/>
    <w:rsid w:val="00345B9C"/>
    <w:rsid w:val="00352DAE"/>
    <w:rsid w:val="00354EB9"/>
    <w:rsid w:val="003566F5"/>
    <w:rsid w:val="003602AE"/>
    <w:rsid w:val="00360929"/>
    <w:rsid w:val="003647D5"/>
    <w:rsid w:val="003674B0"/>
    <w:rsid w:val="0036764F"/>
    <w:rsid w:val="0037727C"/>
    <w:rsid w:val="00377E70"/>
    <w:rsid w:val="00380904"/>
    <w:rsid w:val="003823EE"/>
    <w:rsid w:val="00382960"/>
    <w:rsid w:val="003846F7"/>
    <w:rsid w:val="003851ED"/>
    <w:rsid w:val="00385B39"/>
    <w:rsid w:val="00386785"/>
    <w:rsid w:val="00390E89"/>
    <w:rsid w:val="003914FF"/>
    <w:rsid w:val="0039191D"/>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6153"/>
    <w:rsid w:val="003D12C2"/>
    <w:rsid w:val="003D1D39"/>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25597"/>
    <w:rsid w:val="00432B76"/>
    <w:rsid w:val="00434D01"/>
    <w:rsid w:val="00435D26"/>
    <w:rsid w:val="00440C99"/>
    <w:rsid w:val="0044175C"/>
    <w:rsid w:val="00441F53"/>
    <w:rsid w:val="00444BDD"/>
    <w:rsid w:val="00445F4D"/>
    <w:rsid w:val="004504C0"/>
    <w:rsid w:val="004550FB"/>
    <w:rsid w:val="00456BF8"/>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419"/>
    <w:rsid w:val="00492A3F"/>
    <w:rsid w:val="00494F62"/>
    <w:rsid w:val="004A2001"/>
    <w:rsid w:val="004A3590"/>
    <w:rsid w:val="004B00A7"/>
    <w:rsid w:val="004B25E2"/>
    <w:rsid w:val="004B34D7"/>
    <w:rsid w:val="004B3C89"/>
    <w:rsid w:val="004B5037"/>
    <w:rsid w:val="004B5B2F"/>
    <w:rsid w:val="004B626A"/>
    <w:rsid w:val="004B660E"/>
    <w:rsid w:val="004C05BD"/>
    <w:rsid w:val="004C09BD"/>
    <w:rsid w:val="004C3B06"/>
    <w:rsid w:val="004C3F97"/>
    <w:rsid w:val="004C6513"/>
    <w:rsid w:val="004C7EE7"/>
    <w:rsid w:val="004D134B"/>
    <w:rsid w:val="004D2DEE"/>
    <w:rsid w:val="004D2E1F"/>
    <w:rsid w:val="004D7FD9"/>
    <w:rsid w:val="004E1324"/>
    <w:rsid w:val="004E19A5"/>
    <w:rsid w:val="004E37E5"/>
    <w:rsid w:val="004E3FDB"/>
    <w:rsid w:val="004F1F4A"/>
    <w:rsid w:val="004F220F"/>
    <w:rsid w:val="004F296D"/>
    <w:rsid w:val="004F508B"/>
    <w:rsid w:val="004F695F"/>
    <w:rsid w:val="004F6CA4"/>
    <w:rsid w:val="00500752"/>
    <w:rsid w:val="00501A50"/>
    <w:rsid w:val="0050222D"/>
    <w:rsid w:val="00503AF3"/>
    <w:rsid w:val="005065BF"/>
    <w:rsid w:val="0050696D"/>
    <w:rsid w:val="0051094B"/>
    <w:rsid w:val="005110D7"/>
    <w:rsid w:val="00511D99"/>
    <w:rsid w:val="005128D3"/>
    <w:rsid w:val="005147E8"/>
    <w:rsid w:val="005158F2"/>
    <w:rsid w:val="00516EB7"/>
    <w:rsid w:val="00526DFC"/>
    <w:rsid w:val="00526F43"/>
    <w:rsid w:val="00527651"/>
    <w:rsid w:val="005320A4"/>
    <w:rsid w:val="005363AB"/>
    <w:rsid w:val="00544EF4"/>
    <w:rsid w:val="005451E7"/>
    <w:rsid w:val="00545E53"/>
    <w:rsid w:val="005479D9"/>
    <w:rsid w:val="00556E17"/>
    <w:rsid w:val="005572BD"/>
    <w:rsid w:val="00557A12"/>
    <w:rsid w:val="00560AC7"/>
    <w:rsid w:val="00561AFB"/>
    <w:rsid w:val="00561FA8"/>
    <w:rsid w:val="005635ED"/>
    <w:rsid w:val="00565253"/>
    <w:rsid w:val="00570191"/>
    <w:rsid w:val="00570570"/>
    <w:rsid w:val="00572512"/>
    <w:rsid w:val="00573CF2"/>
    <w:rsid w:val="00573EE6"/>
    <w:rsid w:val="0057547F"/>
    <w:rsid w:val="005754EE"/>
    <w:rsid w:val="0057617E"/>
    <w:rsid w:val="00576497"/>
    <w:rsid w:val="005835E7"/>
    <w:rsid w:val="0058397F"/>
    <w:rsid w:val="00583BF8"/>
    <w:rsid w:val="00584F07"/>
    <w:rsid w:val="00585F33"/>
    <w:rsid w:val="0058657E"/>
    <w:rsid w:val="00586CF4"/>
    <w:rsid w:val="00591124"/>
    <w:rsid w:val="00591C72"/>
    <w:rsid w:val="00597024"/>
    <w:rsid w:val="005974F8"/>
    <w:rsid w:val="005A0274"/>
    <w:rsid w:val="005A095C"/>
    <w:rsid w:val="005A23B5"/>
    <w:rsid w:val="005A3F96"/>
    <w:rsid w:val="005A669D"/>
    <w:rsid w:val="005A75D8"/>
    <w:rsid w:val="005B4D51"/>
    <w:rsid w:val="005B5035"/>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5328"/>
    <w:rsid w:val="00607A93"/>
    <w:rsid w:val="00610C08"/>
    <w:rsid w:val="00611F74"/>
    <w:rsid w:val="00615772"/>
    <w:rsid w:val="00617E36"/>
    <w:rsid w:val="00621256"/>
    <w:rsid w:val="00621FCC"/>
    <w:rsid w:val="00622E4B"/>
    <w:rsid w:val="00623154"/>
    <w:rsid w:val="006333DA"/>
    <w:rsid w:val="00635134"/>
    <w:rsid w:val="006356E2"/>
    <w:rsid w:val="00642A65"/>
    <w:rsid w:val="00645DCE"/>
    <w:rsid w:val="006465AC"/>
    <w:rsid w:val="006465BF"/>
    <w:rsid w:val="00653295"/>
    <w:rsid w:val="00653B22"/>
    <w:rsid w:val="00657BF4"/>
    <w:rsid w:val="006603FB"/>
    <w:rsid w:val="006608DF"/>
    <w:rsid w:val="006623AC"/>
    <w:rsid w:val="00662585"/>
    <w:rsid w:val="006678AF"/>
    <w:rsid w:val="006701EF"/>
    <w:rsid w:val="00673BA5"/>
    <w:rsid w:val="00680058"/>
    <w:rsid w:val="00681F9F"/>
    <w:rsid w:val="006840EA"/>
    <w:rsid w:val="006844E2"/>
    <w:rsid w:val="00685267"/>
    <w:rsid w:val="006872AE"/>
    <w:rsid w:val="006876B2"/>
    <w:rsid w:val="00687D43"/>
    <w:rsid w:val="00690082"/>
    <w:rsid w:val="00690252"/>
    <w:rsid w:val="00691E1B"/>
    <w:rsid w:val="006939C4"/>
    <w:rsid w:val="006946BB"/>
    <w:rsid w:val="006969FA"/>
    <w:rsid w:val="006A277E"/>
    <w:rsid w:val="006A35D5"/>
    <w:rsid w:val="006A51BA"/>
    <w:rsid w:val="006A748A"/>
    <w:rsid w:val="006C419E"/>
    <w:rsid w:val="006C4A31"/>
    <w:rsid w:val="006C5AC2"/>
    <w:rsid w:val="006C6AFB"/>
    <w:rsid w:val="006D2735"/>
    <w:rsid w:val="006D45B2"/>
    <w:rsid w:val="006D5786"/>
    <w:rsid w:val="006E0FCC"/>
    <w:rsid w:val="006E1E96"/>
    <w:rsid w:val="006E5607"/>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1C94"/>
    <w:rsid w:val="0072457F"/>
    <w:rsid w:val="00725406"/>
    <w:rsid w:val="0072621B"/>
    <w:rsid w:val="00730555"/>
    <w:rsid w:val="00731034"/>
    <w:rsid w:val="007312CC"/>
    <w:rsid w:val="00736A64"/>
    <w:rsid w:val="00737F6A"/>
    <w:rsid w:val="007409CD"/>
    <w:rsid w:val="007410B6"/>
    <w:rsid w:val="007430C2"/>
    <w:rsid w:val="00744C6F"/>
    <w:rsid w:val="007457F6"/>
    <w:rsid w:val="00745ABB"/>
    <w:rsid w:val="00746E38"/>
    <w:rsid w:val="00747CD5"/>
    <w:rsid w:val="00750E5D"/>
    <w:rsid w:val="007514FA"/>
    <w:rsid w:val="00753B51"/>
    <w:rsid w:val="00755144"/>
    <w:rsid w:val="00756629"/>
    <w:rsid w:val="00756E70"/>
    <w:rsid w:val="007575D2"/>
    <w:rsid w:val="00757B4F"/>
    <w:rsid w:val="00757B6A"/>
    <w:rsid w:val="007610E0"/>
    <w:rsid w:val="007621AA"/>
    <w:rsid w:val="0076260A"/>
    <w:rsid w:val="00764A67"/>
    <w:rsid w:val="0077014B"/>
    <w:rsid w:val="00770F6B"/>
    <w:rsid w:val="00771883"/>
    <w:rsid w:val="00776DC2"/>
    <w:rsid w:val="00780122"/>
    <w:rsid w:val="0078214B"/>
    <w:rsid w:val="0078498A"/>
    <w:rsid w:val="00787522"/>
    <w:rsid w:val="007878FE"/>
    <w:rsid w:val="00792207"/>
    <w:rsid w:val="00792B64"/>
    <w:rsid w:val="00792E29"/>
    <w:rsid w:val="0079379A"/>
    <w:rsid w:val="00794953"/>
    <w:rsid w:val="007A1F2F"/>
    <w:rsid w:val="007A2A5C"/>
    <w:rsid w:val="007A5150"/>
    <w:rsid w:val="007A5373"/>
    <w:rsid w:val="007A789F"/>
    <w:rsid w:val="007B1D39"/>
    <w:rsid w:val="007B75BC"/>
    <w:rsid w:val="007C0BD6"/>
    <w:rsid w:val="007C3806"/>
    <w:rsid w:val="007C4B00"/>
    <w:rsid w:val="007C5BB7"/>
    <w:rsid w:val="007D07D5"/>
    <w:rsid w:val="007D1C64"/>
    <w:rsid w:val="007D32DD"/>
    <w:rsid w:val="007D6DCE"/>
    <w:rsid w:val="007D72C4"/>
    <w:rsid w:val="007E1D7B"/>
    <w:rsid w:val="007E2CFE"/>
    <w:rsid w:val="007E59C9"/>
    <w:rsid w:val="007F0072"/>
    <w:rsid w:val="007F2EB6"/>
    <w:rsid w:val="007F54C3"/>
    <w:rsid w:val="00802949"/>
    <w:rsid w:val="0080301E"/>
    <w:rsid w:val="00803400"/>
    <w:rsid w:val="0080365F"/>
    <w:rsid w:val="00812BE5"/>
    <w:rsid w:val="00817429"/>
    <w:rsid w:val="00821514"/>
    <w:rsid w:val="00821E35"/>
    <w:rsid w:val="00824591"/>
    <w:rsid w:val="00824AED"/>
    <w:rsid w:val="00827820"/>
    <w:rsid w:val="00831B8B"/>
    <w:rsid w:val="0083405D"/>
    <w:rsid w:val="008352D4"/>
    <w:rsid w:val="008355B0"/>
    <w:rsid w:val="00836DB9"/>
    <w:rsid w:val="00837C67"/>
    <w:rsid w:val="008415B0"/>
    <w:rsid w:val="00842028"/>
    <w:rsid w:val="008427F3"/>
    <w:rsid w:val="008436B8"/>
    <w:rsid w:val="008460B6"/>
    <w:rsid w:val="00846D39"/>
    <w:rsid w:val="00850C9D"/>
    <w:rsid w:val="00852B59"/>
    <w:rsid w:val="00852ED4"/>
    <w:rsid w:val="00854EC1"/>
    <w:rsid w:val="00856272"/>
    <w:rsid w:val="008563FF"/>
    <w:rsid w:val="0086018B"/>
    <w:rsid w:val="008611DD"/>
    <w:rsid w:val="008620DE"/>
    <w:rsid w:val="00862593"/>
    <w:rsid w:val="00866867"/>
    <w:rsid w:val="00872061"/>
    <w:rsid w:val="00872257"/>
    <w:rsid w:val="008753E6"/>
    <w:rsid w:val="0087738C"/>
    <w:rsid w:val="008802AF"/>
    <w:rsid w:val="00881035"/>
    <w:rsid w:val="00881926"/>
    <w:rsid w:val="00882445"/>
    <w:rsid w:val="0088318F"/>
    <w:rsid w:val="0088331D"/>
    <w:rsid w:val="00884537"/>
    <w:rsid w:val="008852B0"/>
    <w:rsid w:val="00885AE7"/>
    <w:rsid w:val="00886B60"/>
    <w:rsid w:val="00887889"/>
    <w:rsid w:val="00891EDC"/>
    <w:rsid w:val="008920FF"/>
    <w:rsid w:val="008926E8"/>
    <w:rsid w:val="00894050"/>
    <w:rsid w:val="0089448C"/>
    <w:rsid w:val="00894F19"/>
    <w:rsid w:val="00896A10"/>
    <w:rsid w:val="008971B5"/>
    <w:rsid w:val="008A1042"/>
    <w:rsid w:val="008A3B50"/>
    <w:rsid w:val="008A5D26"/>
    <w:rsid w:val="008A6B13"/>
    <w:rsid w:val="008A6ECB"/>
    <w:rsid w:val="008A757C"/>
    <w:rsid w:val="008B0BF9"/>
    <w:rsid w:val="008B2866"/>
    <w:rsid w:val="008B3859"/>
    <w:rsid w:val="008B436D"/>
    <w:rsid w:val="008B4E49"/>
    <w:rsid w:val="008B7712"/>
    <w:rsid w:val="008B7B26"/>
    <w:rsid w:val="008C3524"/>
    <w:rsid w:val="008C4061"/>
    <w:rsid w:val="008C4229"/>
    <w:rsid w:val="008C5BE0"/>
    <w:rsid w:val="008C7233"/>
    <w:rsid w:val="008D2434"/>
    <w:rsid w:val="008E1417"/>
    <w:rsid w:val="008E171D"/>
    <w:rsid w:val="008E2785"/>
    <w:rsid w:val="008E78A3"/>
    <w:rsid w:val="008F0654"/>
    <w:rsid w:val="008F06CB"/>
    <w:rsid w:val="008F23DD"/>
    <w:rsid w:val="008F2E83"/>
    <w:rsid w:val="008F46B0"/>
    <w:rsid w:val="008F612A"/>
    <w:rsid w:val="008F6ED4"/>
    <w:rsid w:val="008F7F51"/>
    <w:rsid w:val="0090293D"/>
    <w:rsid w:val="009034DE"/>
    <w:rsid w:val="00904D34"/>
    <w:rsid w:val="00905396"/>
    <w:rsid w:val="0090605D"/>
    <w:rsid w:val="00906419"/>
    <w:rsid w:val="009126A0"/>
    <w:rsid w:val="00912889"/>
    <w:rsid w:val="00913A42"/>
    <w:rsid w:val="00914167"/>
    <w:rsid w:val="009143DB"/>
    <w:rsid w:val="00915065"/>
    <w:rsid w:val="00917CE5"/>
    <w:rsid w:val="009217C0"/>
    <w:rsid w:val="00925241"/>
    <w:rsid w:val="00925CEC"/>
    <w:rsid w:val="0092697D"/>
    <w:rsid w:val="00926A3F"/>
    <w:rsid w:val="00926C4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4FDC"/>
    <w:rsid w:val="00965F88"/>
    <w:rsid w:val="00967699"/>
    <w:rsid w:val="0098411B"/>
    <w:rsid w:val="00984E03"/>
    <w:rsid w:val="00986765"/>
    <w:rsid w:val="009877DE"/>
    <w:rsid w:val="00987E85"/>
    <w:rsid w:val="009948C6"/>
    <w:rsid w:val="009A0D12"/>
    <w:rsid w:val="009A0D2B"/>
    <w:rsid w:val="009A1987"/>
    <w:rsid w:val="009A2BEE"/>
    <w:rsid w:val="009A5289"/>
    <w:rsid w:val="009A7A53"/>
    <w:rsid w:val="009B0402"/>
    <w:rsid w:val="009B0B75"/>
    <w:rsid w:val="009B16DF"/>
    <w:rsid w:val="009B4CB2"/>
    <w:rsid w:val="009B59AC"/>
    <w:rsid w:val="009B6701"/>
    <w:rsid w:val="009B6EF7"/>
    <w:rsid w:val="009B7000"/>
    <w:rsid w:val="009B739C"/>
    <w:rsid w:val="009C04EC"/>
    <w:rsid w:val="009C1EC4"/>
    <w:rsid w:val="009C328C"/>
    <w:rsid w:val="009C43F7"/>
    <w:rsid w:val="009C4444"/>
    <w:rsid w:val="009C44C6"/>
    <w:rsid w:val="009C4751"/>
    <w:rsid w:val="009C79AD"/>
    <w:rsid w:val="009C7CA6"/>
    <w:rsid w:val="009D3316"/>
    <w:rsid w:val="009D55AA"/>
    <w:rsid w:val="009E3E77"/>
    <w:rsid w:val="009E3FAB"/>
    <w:rsid w:val="009E5B3F"/>
    <w:rsid w:val="009E7D90"/>
    <w:rsid w:val="009F1AB0"/>
    <w:rsid w:val="009F501D"/>
    <w:rsid w:val="00A039D5"/>
    <w:rsid w:val="00A046AD"/>
    <w:rsid w:val="00A067F1"/>
    <w:rsid w:val="00A079C1"/>
    <w:rsid w:val="00A10BE6"/>
    <w:rsid w:val="00A12520"/>
    <w:rsid w:val="00A130F2"/>
    <w:rsid w:val="00A130FD"/>
    <w:rsid w:val="00A13D6D"/>
    <w:rsid w:val="00A145C8"/>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468DC"/>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76141"/>
    <w:rsid w:val="00A824DD"/>
    <w:rsid w:val="00A83676"/>
    <w:rsid w:val="00A83B7B"/>
    <w:rsid w:val="00A84274"/>
    <w:rsid w:val="00A850F3"/>
    <w:rsid w:val="00A85CB0"/>
    <w:rsid w:val="00A864E3"/>
    <w:rsid w:val="00A94574"/>
    <w:rsid w:val="00A95936"/>
    <w:rsid w:val="00A96265"/>
    <w:rsid w:val="00A97084"/>
    <w:rsid w:val="00A97DB2"/>
    <w:rsid w:val="00AA071A"/>
    <w:rsid w:val="00AA1C2C"/>
    <w:rsid w:val="00AA35F6"/>
    <w:rsid w:val="00AA667C"/>
    <w:rsid w:val="00AA6E91"/>
    <w:rsid w:val="00AA7439"/>
    <w:rsid w:val="00AB047E"/>
    <w:rsid w:val="00AB0B0A"/>
    <w:rsid w:val="00AB0BB7"/>
    <w:rsid w:val="00AB22C6"/>
    <w:rsid w:val="00AB2AD0"/>
    <w:rsid w:val="00AB3A0E"/>
    <w:rsid w:val="00AB67FC"/>
    <w:rsid w:val="00AC00F2"/>
    <w:rsid w:val="00AC1CD5"/>
    <w:rsid w:val="00AC31B5"/>
    <w:rsid w:val="00AC4EA1"/>
    <w:rsid w:val="00AC5381"/>
    <w:rsid w:val="00AC5920"/>
    <w:rsid w:val="00AD0E65"/>
    <w:rsid w:val="00AD2BF2"/>
    <w:rsid w:val="00AD2ED7"/>
    <w:rsid w:val="00AD4E90"/>
    <w:rsid w:val="00AD5422"/>
    <w:rsid w:val="00AE4179"/>
    <w:rsid w:val="00AE4425"/>
    <w:rsid w:val="00AE4FBE"/>
    <w:rsid w:val="00AE650F"/>
    <w:rsid w:val="00AE6555"/>
    <w:rsid w:val="00AE67C3"/>
    <w:rsid w:val="00AE7D16"/>
    <w:rsid w:val="00AF484D"/>
    <w:rsid w:val="00AF4CAA"/>
    <w:rsid w:val="00AF571A"/>
    <w:rsid w:val="00AF60A0"/>
    <w:rsid w:val="00AF67FC"/>
    <w:rsid w:val="00AF7DF5"/>
    <w:rsid w:val="00B006E5"/>
    <w:rsid w:val="00B024C2"/>
    <w:rsid w:val="00B029E8"/>
    <w:rsid w:val="00B0351B"/>
    <w:rsid w:val="00B07700"/>
    <w:rsid w:val="00B13921"/>
    <w:rsid w:val="00B1528C"/>
    <w:rsid w:val="00B16ACD"/>
    <w:rsid w:val="00B17DCC"/>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1146"/>
    <w:rsid w:val="00B642FC"/>
    <w:rsid w:val="00B64D26"/>
    <w:rsid w:val="00B64FBB"/>
    <w:rsid w:val="00B65438"/>
    <w:rsid w:val="00B70C25"/>
    <w:rsid w:val="00B70E22"/>
    <w:rsid w:val="00B70E9E"/>
    <w:rsid w:val="00B7220F"/>
    <w:rsid w:val="00B774CB"/>
    <w:rsid w:val="00B80402"/>
    <w:rsid w:val="00B80B9A"/>
    <w:rsid w:val="00B830B7"/>
    <w:rsid w:val="00B848EA"/>
    <w:rsid w:val="00B84B2B"/>
    <w:rsid w:val="00B90500"/>
    <w:rsid w:val="00B9176C"/>
    <w:rsid w:val="00B935A4"/>
    <w:rsid w:val="00BA561A"/>
    <w:rsid w:val="00BA7941"/>
    <w:rsid w:val="00BB0DC6"/>
    <w:rsid w:val="00BB1340"/>
    <w:rsid w:val="00BB15E4"/>
    <w:rsid w:val="00BB1E19"/>
    <w:rsid w:val="00BB21D1"/>
    <w:rsid w:val="00BB32F2"/>
    <w:rsid w:val="00BB4338"/>
    <w:rsid w:val="00BB6C0E"/>
    <w:rsid w:val="00BB7B38"/>
    <w:rsid w:val="00BC0783"/>
    <w:rsid w:val="00BC11E5"/>
    <w:rsid w:val="00BC4BC6"/>
    <w:rsid w:val="00BC52FD"/>
    <w:rsid w:val="00BC6E62"/>
    <w:rsid w:val="00BC7443"/>
    <w:rsid w:val="00BD0648"/>
    <w:rsid w:val="00BD1040"/>
    <w:rsid w:val="00BD34AA"/>
    <w:rsid w:val="00BE0C44"/>
    <w:rsid w:val="00BE1B8B"/>
    <w:rsid w:val="00BE1C96"/>
    <w:rsid w:val="00BE2A18"/>
    <w:rsid w:val="00BE2C01"/>
    <w:rsid w:val="00BE41EC"/>
    <w:rsid w:val="00BE56FB"/>
    <w:rsid w:val="00BF3DDE"/>
    <w:rsid w:val="00BF6589"/>
    <w:rsid w:val="00BF6F7F"/>
    <w:rsid w:val="00C00647"/>
    <w:rsid w:val="00C02764"/>
    <w:rsid w:val="00C04CEF"/>
    <w:rsid w:val="00C0662F"/>
    <w:rsid w:val="00C0761E"/>
    <w:rsid w:val="00C11943"/>
    <w:rsid w:val="00C12E96"/>
    <w:rsid w:val="00C14763"/>
    <w:rsid w:val="00C15ABD"/>
    <w:rsid w:val="00C16141"/>
    <w:rsid w:val="00C2363F"/>
    <w:rsid w:val="00C236C8"/>
    <w:rsid w:val="00C260B1"/>
    <w:rsid w:val="00C26E56"/>
    <w:rsid w:val="00C31406"/>
    <w:rsid w:val="00C36608"/>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0B45"/>
    <w:rsid w:val="00C823DA"/>
    <w:rsid w:val="00C8259F"/>
    <w:rsid w:val="00C82746"/>
    <w:rsid w:val="00C8312F"/>
    <w:rsid w:val="00C84C47"/>
    <w:rsid w:val="00C858A4"/>
    <w:rsid w:val="00C86AFA"/>
    <w:rsid w:val="00C9753C"/>
    <w:rsid w:val="00CA1611"/>
    <w:rsid w:val="00CB18D0"/>
    <w:rsid w:val="00CB1C8A"/>
    <w:rsid w:val="00CB2120"/>
    <w:rsid w:val="00CB24F5"/>
    <w:rsid w:val="00CB2663"/>
    <w:rsid w:val="00CB26F3"/>
    <w:rsid w:val="00CB315E"/>
    <w:rsid w:val="00CB3BBE"/>
    <w:rsid w:val="00CB59E9"/>
    <w:rsid w:val="00CC003F"/>
    <w:rsid w:val="00CC0D6A"/>
    <w:rsid w:val="00CC268F"/>
    <w:rsid w:val="00CC3831"/>
    <w:rsid w:val="00CC3E3D"/>
    <w:rsid w:val="00CC519B"/>
    <w:rsid w:val="00CD12C1"/>
    <w:rsid w:val="00CD214E"/>
    <w:rsid w:val="00CD46FA"/>
    <w:rsid w:val="00CD5973"/>
    <w:rsid w:val="00CD7486"/>
    <w:rsid w:val="00CE31A6"/>
    <w:rsid w:val="00CE5E4A"/>
    <w:rsid w:val="00CF09AA"/>
    <w:rsid w:val="00CF4813"/>
    <w:rsid w:val="00CF5233"/>
    <w:rsid w:val="00D00F77"/>
    <w:rsid w:val="00D029B8"/>
    <w:rsid w:val="00D02B44"/>
    <w:rsid w:val="00D02F60"/>
    <w:rsid w:val="00D0464E"/>
    <w:rsid w:val="00D04A96"/>
    <w:rsid w:val="00D06D5B"/>
    <w:rsid w:val="00D07A7B"/>
    <w:rsid w:val="00D10731"/>
    <w:rsid w:val="00D10E06"/>
    <w:rsid w:val="00D15197"/>
    <w:rsid w:val="00D16820"/>
    <w:rsid w:val="00D169C8"/>
    <w:rsid w:val="00D175E6"/>
    <w:rsid w:val="00D1793F"/>
    <w:rsid w:val="00D22AF5"/>
    <w:rsid w:val="00D235EA"/>
    <w:rsid w:val="00D247A9"/>
    <w:rsid w:val="00D2525D"/>
    <w:rsid w:val="00D32721"/>
    <w:rsid w:val="00D328DC"/>
    <w:rsid w:val="00D33387"/>
    <w:rsid w:val="00D402FB"/>
    <w:rsid w:val="00D456D7"/>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4F46"/>
    <w:rsid w:val="00D76EC9"/>
    <w:rsid w:val="00D80E7D"/>
    <w:rsid w:val="00D81397"/>
    <w:rsid w:val="00D848B9"/>
    <w:rsid w:val="00D90E69"/>
    <w:rsid w:val="00D91368"/>
    <w:rsid w:val="00D92C9E"/>
    <w:rsid w:val="00D93106"/>
    <w:rsid w:val="00D933E9"/>
    <w:rsid w:val="00D9505D"/>
    <w:rsid w:val="00D953D0"/>
    <w:rsid w:val="00D959F5"/>
    <w:rsid w:val="00D9630E"/>
    <w:rsid w:val="00D96884"/>
    <w:rsid w:val="00DA3FDD"/>
    <w:rsid w:val="00DA7017"/>
    <w:rsid w:val="00DA7028"/>
    <w:rsid w:val="00DB0DE5"/>
    <w:rsid w:val="00DB1AD2"/>
    <w:rsid w:val="00DB2B58"/>
    <w:rsid w:val="00DB5206"/>
    <w:rsid w:val="00DB6276"/>
    <w:rsid w:val="00DB63F5"/>
    <w:rsid w:val="00DC1C6B"/>
    <w:rsid w:val="00DC2C2E"/>
    <w:rsid w:val="00DC4AF0"/>
    <w:rsid w:val="00DC7886"/>
    <w:rsid w:val="00DD0CF2"/>
    <w:rsid w:val="00DD29A4"/>
    <w:rsid w:val="00DD401A"/>
    <w:rsid w:val="00DD570E"/>
    <w:rsid w:val="00DE1554"/>
    <w:rsid w:val="00DE2901"/>
    <w:rsid w:val="00DE590F"/>
    <w:rsid w:val="00DE7DC1"/>
    <w:rsid w:val="00DF0301"/>
    <w:rsid w:val="00DF3F7E"/>
    <w:rsid w:val="00DF7648"/>
    <w:rsid w:val="00E004AB"/>
    <w:rsid w:val="00E00E29"/>
    <w:rsid w:val="00E02BAB"/>
    <w:rsid w:val="00E04CEB"/>
    <w:rsid w:val="00E060BC"/>
    <w:rsid w:val="00E068C3"/>
    <w:rsid w:val="00E11420"/>
    <w:rsid w:val="00E132FB"/>
    <w:rsid w:val="00E170B7"/>
    <w:rsid w:val="00E177DD"/>
    <w:rsid w:val="00E20900"/>
    <w:rsid w:val="00E20C7F"/>
    <w:rsid w:val="00E2120F"/>
    <w:rsid w:val="00E22FBA"/>
    <w:rsid w:val="00E2396E"/>
    <w:rsid w:val="00E24728"/>
    <w:rsid w:val="00E276AC"/>
    <w:rsid w:val="00E3394D"/>
    <w:rsid w:val="00E34A35"/>
    <w:rsid w:val="00E3560C"/>
    <w:rsid w:val="00E37C2F"/>
    <w:rsid w:val="00E41C28"/>
    <w:rsid w:val="00E46308"/>
    <w:rsid w:val="00E466CE"/>
    <w:rsid w:val="00E4727E"/>
    <w:rsid w:val="00E51E17"/>
    <w:rsid w:val="00E52DAB"/>
    <w:rsid w:val="00E539B0"/>
    <w:rsid w:val="00E54A32"/>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2EC"/>
    <w:rsid w:val="00E91FAE"/>
    <w:rsid w:val="00E96E3F"/>
    <w:rsid w:val="00EA00B7"/>
    <w:rsid w:val="00EA270C"/>
    <w:rsid w:val="00EA4974"/>
    <w:rsid w:val="00EA532E"/>
    <w:rsid w:val="00EA7A8B"/>
    <w:rsid w:val="00EB06D9"/>
    <w:rsid w:val="00EB192B"/>
    <w:rsid w:val="00EB19ED"/>
    <w:rsid w:val="00EB1CAB"/>
    <w:rsid w:val="00EC0F5A"/>
    <w:rsid w:val="00EC39E9"/>
    <w:rsid w:val="00EC4265"/>
    <w:rsid w:val="00EC4CEB"/>
    <w:rsid w:val="00EC659E"/>
    <w:rsid w:val="00EC6E9B"/>
    <w:rsid w:val="00ED2072"/>
    <w:rsid w:val="00ED2AE0"/>
    <w:rsid w:val="00ED5553"/>
    <w:rsid w:val="00ED5E36"/>
    <w:rsid w:val="00ED6961"/>
    <w:rsid w:val="00EE121C"/>
    <w:rsid w:val="00EF0B96"/>
    <w:rsid w:val="00EF3486"/>
    <w:rsid w:val="00EF47AF"/>
    <w:rsid w:val="00EF53B6"/>
    <w:rsid w:val="00EF782E"/>
    <w:rsid w:val="00F00B73"/>
    <w:rsid w:val="00F01A87"/>
    <w:rsid w:val="00F05BD5"/>
    <w:rsid w:val="00F07C8B"/>
    <w:rsid w:val="00F10361"/>
    <w:rsid w:val="00F115CA"/>
    <w:rsid w:val="00F14817"/>
    <w:rsid w:val="00F14EBA"/>
    <w:rsid w:val="00F1510F"/>
    <w:rsid w:val="00F1533A"/>
    <w:rsid w:val="00F15E5A"/>
    <w:rsid w:val="00F17F0A"/>
    <w:rsid w:val="00F24613"/>
    <w:rsid w:val="00F2563F"/>
    <w:rsid w:val="00F2668F"/>
    <w:rsid w:val="00F2742F"/>
    <w:rsid w:val="00F2753B"/>
    <w:rsid w:val="00F27C60"/>
    <w:rsid w:val="00F33F8B"/>
    <w:rsid w:val="00F340B2"/>
    <w:rsid w:val="00F34387"/>
    <w:rsid w:val="00F43390"/>
    <w:rsid w:val="00F443B2"/>
    <w:rsid w:val="00F458D8"/>
    <w:rsid w:val="00F46398"/>
    <w:rsid w:val="00F50237"/>
    <w:rsid w:val="00F5272E"/>
    <w:rsid w:val="00F52C97"/>
    <w:rsid w:val="00F53596"/>
    <w:rsid w:val="00F5361D"/>
    <w:rsid w:val="00F55BA8"/>
    <w:rsid w:val="00F55DB1"/>
    <w:rsid w:val="00F56ACA"/>
    <w:rsid w:val="00F600FE"/>
    <w:rsid w:val="00F62E4D"/>
    <w:rsid w:val="00F646BB"/>
    <w:rsid w:val="00F66B34"/>
    <w:rsid w:val="00F675B9"/>
    <w:rsid w:val="00F711C9"/>
    <w:rsid w:val="00F734A6"/>
    <w:rsid w:val="00F74C59"/>
    <w:rsid w:val="00F75C3A"/>
    <w:rsid w:val="00F77350"/>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04E"/>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FE44BFE-E902-4966-B18C-00144817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Quote" w:uiPriority="29"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Elegancki">
    <w:name w:val="Table Elegant"/>
    <w:basedOn w:val="Standardowy"/>
    <w:locked/>
    <w:rsid w:val="001952B1"/>
    <w:pPr>
      <w:widowControl w:val="0"/>
      <w:autoSpaceDE w:val="0"/>
      <w:autoSpaceDN w:val="0"/>
      <w:adjustRightInd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style>
  <w:style w:type="table" w:customStyle="1" w:styleId="TABELA3zszablonu">
    <w:name w:val="TABELA 3 z szablonu"/>
    <w:basedOn w:val="TABELA2zszablonu"/>
    <w:uiPriority w:val="99"/>
    <w:rsid w:val="001329AC"/>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Cytat">
    <w:name w:val="Quote"/>
    <w:basedOn w:val="Normalny"/>
    <w:next w:val="Normalny"/>
    <w:link w:val="CytatZnak"/>
    <w:uiPriority w:val="29"/>
    <w:qFormat/>
    <w:rsid w:val="00F24613"/>
    <w:pPr>
      <w:widowControl/>
      <w:autoSpaceDE/>
      <w:autoSpaceDN/>
      <w:adjustRightInd/>
      <w:spacing w:before="200" w:line="240" w:lineRule="auto"/>
      <w:ind w:left="360" w:right="360"/>
    </w:pPr>
    <w:rPr>
      <w:rFonts w:asciiTheme="minorHAnsi" w:eastAsiaTheme="minorHAnsi" w:hAnsiTheme="minorHAnsi" w:cstheme="minorBidi"/>
      <w:i/>
      <w:iCs/>
      <w:sz w:val="22"/>
      <w:szCs w:val="22"/>
      <w:lang w:eastAsia="en-US"/>
    </w:rPr>
  </w:style>
  <w:style w:type="character" w:customStyle="1" w:styleId="CytatZnak">
    <w:name w:val="Cytat Znak"/>
    <w:basedOn w:val="Domylnaczcionkaakapitu"/>
    <w:link w:val="Cytat"/>
    <w:uiPriority w:val="29"/>
    <w:rsid w:val="00F24613"/>
    <w:rPr>
      <w:rFonts w:asciiTheme="minorHAnsi" w:eastAsiaTheme="minorHAnsi" w:hAnsiTheme="minorHAnsi" w:cstheme="minorBidi"/>
      <w:i/>
      <w:iCs/>
      <w:sz w:val="22"/>
      <w:szCs w:val="22"/>
      <w:lang w:eastAsia="en-US"/>
    </w:rPr>
  </w:style>
  <w:style w:type="paragraph" w:styleId="Tekstprzypisukocowego">
    <w:name w:val="endnote text"/>
    <w:basedOn w:val="Normalny"/>
    <w:link w:val="TekstprzypisukocowegoZnak"/>
    <w:uiPriority w:val="99"/>
    <w:semiHidden/>
    <w:unhideWhenUsed/>
    <w:rsid w:val="00F24613"/>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F24613"/>
    <w:rPr>
      <w:rFonts w:ascii="Times New Roman" w:eastAsiaTheme="minorEastAsia" w:hAnsi="Times New Roman" w:cs="Arial"/>
      <w:sz w:val="20"/>
      <w:szCs w:val="20"/>
    </w:rPr>
  </w:style>
  <w:style w:type="character" w:styleId="Hipercze">
    <w:name w:val="Hyperlink"/>
    <w:basedOn w:val="Domylnaczcionkaakapitu"/>
    <w:uiPriority w:val="99"/>
    <w:semiHidden/>
    <w:rsid w:val="00F24613"/>
    <w:rPr>
      <w:color w:val="0000FF" w:themeColor="hyperlink"/>
      <w:u w:val="single"/>
    </w:rPr>
  </w:style>
  <w:style w:type="character" w:styleId="UyteHipercze">
    <w:name w:val="FollowedHyperlink"/>
    <w:basedOn w:val="Domylnaczcionkaakapitu"/>
    <w:uiPriority w:val="99"/>
    <w:semiHidden/>
    <w:rsid w:val="00F24613"/>
    <w:rPr>
      <w:color w:val="800080" w:themeColor="followedHyperlink"/>
      <w:u w:val="single"/>
    </w:rPr>
  </w:style>
  <w:style w:type="character" w:styleId="Odwoanieprzypisukocowego">
    <w:name w:val="endnote reference"/>
    <w:basedOn w:val="Domylnaczcionkaakapitu"/>
    <w:uiPriority w:val="99"/>
    <w:semiHidden/>
    <w:rsid w:val="00F24613"/>
    <w:rPr>
      <w:vertAlign w:val="superscript"/>
    </w:rPr>
  </w:style>
  <w:style w:type="paragraph" w:styleId="Poprawka">
    <w:name w:val="Revision"/>
    <w:hidden/>
    <w:uiPriority w:val="99"/>
    <w:semiHidden/>
    <w:rsid w:val="00F24613"/>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zarnec\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5F8C42-F934-4552-98D5-F1575972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TotalTime>
  <Pages>153</Pages>
  <Words>45356</Words>
  <Characters>272142</Characters>
  <Application>Microsoft Office Word</Application>
  <DocSecurity>0</DocSecurity>
  <Lines>2267</Lines>
  <Paragraphs>633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316865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Kuba</dc:creator>
  <cp:lastModifiedBy>Czarnecka Grażyna</cp:lastModifiedBy>
  <cp:revision>2</cp:revision>
  <cp:lastPrinted>2012-04-23T06:39:00Z</cp:lastPrinted>
  <dcterms:created xsi:type="dcterms:W3CDTF">2019-08-01T07:28:00Z</dcterms:created>
  <dcterms:modified xsi:type="dcterms:W3CDTF">2019-08-01T07:28:00Z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