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72B" w:rsidRPr="005B505B" w:rsidRDefault="0052272B" w:rsidP="0052272B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B505B">
        <w:rPr>
          <w:rFonts w:ascii="Times New Roman" w:hAnsi="Times New Roman" w:cs="Times New Roman"/>
          <w:b/>
          <w:i/>
          <w:sz w:val="24"/>
          <w:szCs w:val="24"/>
        </w:rPr>
        <w:t>PROJEKT</w:t>
      </w:r>
      <w:r w:rsidR="005B505B" w:rsidRPr="005B505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1E70DE" w:rsidRDefault="001E70DE" w:rsidP="0052272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3CD2" w:rsidRDefault="0052272B" w:rsidP="005227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166">
        <w:rPr>
          <w:rFonts w:ascii="Times New Roman" w:hAnsi="Times New Roman" w:cs="Times New Roman"/>
          <w:b/>
          <w:sz w:val="24"/>
          <w:szCs w:val="24"/>
        </w:rPr>
        <w:t xml:space="preserve">Ustawa </w:t>
      </w:r>
    </w:p>
    <w:p w:rsidR="0052272B" w:rsidRPr="00DA1166" w:rsidRDefault="0052272B" w:rsidP="005227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166">
        <w:rPr>
          <w:rFonts w:ascii="Times New Roman" w:hAnsi="Times New Roman" w:cs="Times New Roman"/>
          <w:b/>
          <w:sz w:val="24"/>
          <w:szCs w:val="24"/>
        </w:rPr>
        <w:t>z dnia …..</w:t>
      </w:r>
    </w:p>
    <w:p w:rsidR="0052272B" w:rsidRPr="00DA1166" w:rsidRDefault="0052272B" w:rsidP="005227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166">
        <w:rPr>
          <w:rFonts w:ascii="Times New Roman" w:hAnsi="Times New Roman" w:cs="Times New Roman"/>
          <w:b/>
          <w:sz w:val="24"/>
          <w:szCs w:val="24"/>
        </w:rPr>
        <w:t>o zmianie ustawy o emeryturach i rentach z Funduszu Ubezpieczeń Sp</w:t>
      </w:r>
      <w:r>
        <w:rPr>
          <w:rFonts w:ascii="Times New Roman" w:hAnsi="Times New Roman" w:cs="Times New Roman"/>
          <w:b/>
          <w:sz w:val="24"/>
          <w:szCs w:val="24"/>
        </w:rPr>
        <w:t>ołecznych</w:t>
      </w:r>
      <w:r w:rsidRPr="00DA1166">
        <w:rPr>
          <w:rFonts w:ascii="Times New Roman" w:hAnsi="Times New Roman" w:cs="Times New Roman"/>
          <w:b/>
          <w:sz w:val="24"/>
          <w:szCs w:val="24"/>
        </w:rPr>
        <w:t>.</w:t>
      </w:r>
    </w:p>
    <w:p w:rsidR="0052272B" w:rsidRPr="00CD1C13" w:rsidRDefault="0052272B" w:rsidP="0052272B">
      <w:pPr>
        <w:rPr>
          <w:rFonts w:ascii="Times New Roman" w:hAnsi="Times New Roman" w:cs="Times New Roman"/>
          <w:sz w:val="24"/>
          <w:szCs w:val="24"/>
        </w:rPr>
      </w:pPr>
    </w:p>
    <w:p w:rsidR="0052272B" w:rsidRPr="00CD1C13" w:rsidRDefault="0052272B" w:rsidP="00CD1C13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D1C13">
        <w:rPr>
          <w:rFonts w:ascii="Times New Roman" w:hAnsi="Times New Roman" w:cs="Times New Roman"/>
          <w:sz w:val="24"/>
          <w:szCs w:val="24"/>
        </w:rPr>
        <w:t xml:space="preserve">Art. 1. W ustawie z dnia 17 grudnia 1998 r. o emeryturach i rentach z Funduszu Ubezpieczeń Społecznych (Dz.U. </w:t>
      </w:r>
      <w:r w:rsidR="00763CD2" w:rsidRPr="00CD1C13">
        <w:rPr>
          <w:rFonts w:ascii="Times New Roman" w:hAnsi="Times New Roman" w:cs="Times New Roman"/>
          <w:sz w:val="24"/>
          <w:szCs w:val="24"/>
        </w:rPr>
        <w:t>z 2018 r. poz. 1270, z późn.zm</w:t>
      </w:r>
      <w:r w:rsidR="00763CD2" w:rsidRPr="00CD1C1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763CD2" w:rsidRPr="00CD1C13">
        <w:rPr>
          <w:rFonts w:ascii="Times New Roman" w:hAnsi="Times New Roman" w:cs="Times New Roman"/>
          <w:sz w:val="24"/>
          <w:szCs w:val="24"/>
        </w:rPr>
        <w:t>)</w:t>
      </w:r>
      <w:r w:rsidRPr="00CD1C13">
        <w:rPr>
          <w:rFonts w:ascii="Times New Roman" w:hAnsi="Times New Roman" w:cs="Times New Roman"/>
          <w:sz w:val="24"/>
          <w:szCs w:val="24"/>
        </w:rPr>
        <w:t xml:space="preserve"> </w:t>
      </w:r>
      <w:r w:rsidR="00763CD2" w:rsidRPr="00CD1C13">
        <w:rPr>
          <w:rFonts w:ascii="Times New Roman" w:hAnsi="Times New Roman" w:cs="Times New Roman"/>
          <w:sz w:val="24"/>
          <w:szCs w:val="24"/>
        </w:rPr>
        <w:t>po art. 111</w:t>
      </w:r>
      <w:r w:rsidRPr="00CD1C13">
        <w:rPr>
          <w:rFonts w:ascii="Times New Roman" w:hAnsi="Times New Roman" w:cs="Times New Roman"/>
          <w:sz w:val="24"/>
          <w:szCs w:val="24"/>
        </w:rPr>
        <w:t xml:space="preserve">dodaje się art. 111a w brzmieniu:  </w:t>
      </w:r>
    </w:p>
    <w:p w:rsidR="00CD1C13" w:rsidRPr="00CD1C13" w:rsidRDefault="00763CD2" w:rsidP="00763CD2">
      <w:pPr>
        <w:pStyle w:val="Akapitzlist"/>
        <w:ind w:left="851" w:firstLine="565"/>
        <w:jc w:val="both"/>
        <w:rPr>
          <w:rFonts w:ascii="Times New Roman" w:hAnsi="Times New Roman" w:cs="Times New Roman"/>
          <w:sz w:val="24"/>
          <w:szCs w:val="24"/>
        </w:rPr>
      </w:pPr>
      <w:r w:rsidRPr="00CD1C13">
        <w:rPr>
          <w:rFonts w:ascii="Times New Roman" w:hAnsi="Times New Roman" w:cs="Times New Roman"/>
          <w:sz w:val="24"/>
          <w:szCs w:val="24"/>
        </w:rPr>
        <w:t>„Art.111a. 1.</w:t>
      </w:r>
      <w:r w:rsidR="0052272B" w:rsidRPr="00CD1C13">
        <w:rPr>
          <w:rFonts w:ascii="Times New Roman" w:hAnsi="Times New Roman" w:cs="Times New Roman"/>
          <w:sz w:val="24"/>
          <w:szCs w:val="24"/>
        </w:rPr>
        <w:t xml:space="preserve">W stosunku do osób składających wniosek o ponowne obliczenie wysokości renty i emerytury, którym przysługiwało świadczenie emerytalne na podstawie ustawy z dnia 1 lutego 1983 r. o zaopatrzeniu emerytalnym górników i ich rodzin  i których świadczenia zostały ustalone przed dniem 31 grudnia 1998 r., organ </w:t>
      </w:r>
      <w:r w:rsidR="00154ED6" w:rsidRPr="00CD1C13">
        <w:rPr>
          <w:rFonts w:ascii="Times New Roman" w:hAnsi="Times New Roman" w:cs="Times New Roman"/>
          <w:sz w:val="24"/>
          <w:szCs w:val="24"/>
        </w:rPr>
        <w:t xml:space="preserve">rentowy </w:t>
      </w:r>
      <w:r w:rsidR="00C356E2" w:rsidRPr="00CD1C13">
        <w:rPr>
          <w:rFonts w:ascii="Times New Roman" w:hAnsi="Times New Roman" w:cs="Times New Roman"/>
          <w:sz w:val="24"/>
          <w:szCs w:val="24"/>
        </w:rPr>
        <w:t xml:space="preserve">przeprowadza postępowanie </w:t>
      </w:r>
      <w:r w:rsidR="00CD1C13" w:rsidRPr="00CD1C13">
        <w:rPr>
          <w:rFonts w:ascii="Times New Roman" w:hAnsi="Times New Roman" w:cs="Times New Roman"/>
          <w:sz w:val="24"/>
          <w:szCs w:val="24"/>
        </w:rPr>
        <w:t xml:space="preserve">w oparciu o dowody znane organowi z urzędu. Przepis art. 116 ust. 5 nie stosuje się. </w:t>
      </w:r>
    </w:p>
    <w:p w:rsidR="00CD1C13" w:rsidRPr="00CD1C13" w:rsidRDefault="00CD1C13" w:rsidP="00CD1C13">
      <w:pPr>
        <w:pStyle w:val="Akapitzlist"/>
        <w:ind w:left="851" w:firstLine="565"/>
        <w:jc w:val="both"/>
        <w:rPr>
          <w:rFonts w:ascii="Times New Roman" w:hAnsi="Times New Roman" w:cs="Times New Roman"/>
          <w:sz w:val="24"/>
          <w:szCs w:val="24"/>
        </w:rPr>
      </w:pPr>
    </w:p>
    <w:p w:rsidR="0052272B" w:rsidRPr="00CD1C13" w:rsidRDefault="0052272B" w:rsidP="00CD1C13">
      <w:pPr>
        <w:pStyle w:val="Akapitzlist"/>
        <w:numPr>
          <w:ilvl w:val="0"/>
          <w:numId w:val="5"/>
        </w:numPr>
        <w:tabs>
          <w:tab w:val="left" w:pos="1843"/>
        </w:tabs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1C13">
        <w:rPr>
          <w:rFonts w:ascii="Times New Roman" w:hAnsi="Times New Roman" w:cs="Times New Roman"/>
          <w:sz w:val="24"/>
          <w:szCs w:val="24"/>
        </w:rPr>
        <w:t>Jeżeli</w:t>
      </w:r>
      <w:r w:rsidR="00E144D1" w:rsidRPr="00CD1C13">
        <w:rPr>
          <w:rFonts w:ascii="Times New Roman" w:hAnsi="Times New Roman" w:cs="Times New Roman"/>
          <w:sz w:val="24"/>
          <w:szCs w:val="24"/>
        </w:rPr>
        <w:t xml:space="preserve"> po przeprowadzeniu </w:t>
      </w:r>
      <w:r w:rsidRPr="00CD1C13">
        <w:rPr>
          <w:rFonts w:ascii="Times New Roman" w:hAnsi="Times New Roman" w:cs="Times New Roman"/>
          <w:sz w:val="24"/>
          <w:szCs w:val="24"/>
        </w:rPr>
        <w:t xml:space="preserve"> postępowani</w:t>
      </w:r>
      <w:r w:rsidR="00E144D1" w:rsidRPr="00CD1C13">
        <w:rPr>
          <w:rFonts w:ascii="Times New Roman" w:hAnsi="Times New Roman" w:cs="Times New Roman"/>
          <w:sz w:val="24"/>
          <w:szCs w:val="24"/>
        </w:rPr>
        <w:t xml:space="preserve">a, o którym mowa w ust. 1 </w:t>
      </w:r>
      <w:r w:rsidRPr="00CD1C13">
        <w:rPr>
          <w:rFonts w:ascii="Times New Roman" w:hAnsi="Times New Roman" w:cs="Times New Roman"/>
          <w:sz w:val="24"/>
          <w:szCs w:val="24"/>
        </w:rPr>
        <w:t>ujawnione dowody nie pozwalają na jednoznaczne ustalenie wskaźnika wysokości podstawy emerytury, przyjmuje się średnią wartość wynagrodzeń</w:t>
      </w:r>
      <w:r w:rsidR="00E144D1" w:rsidRPr="00CD1C13">
        <w:rPr>
          <w:rFonts w:ascii="Times New Roman" w:hAnsi="Times New Roman" w:cs="Times New Roman"/>
          <w:sz w:val="24"/>
          <w:szCs w:val="24"/>
        </w:rPr>
        <w:t xml:space="preserve"> osoby składającej wniosek </w:t>
      </w:r>
      <w:r w:rsidRPr="00CD1C13">
        <w:rPr>
          <w:rFonts w:ascii="Times New Roman" w:hAnsi="Times New Roman" w:cs="Times New Roman"/>
          <w:sz w:val="24"/>
          <w:szCs w:val="24"/>
        </w:rPr>
        <w:t>z roku</w:t>
      </w:r>
      <w:r w:rsidR="00C356E2" w:rsidRPr="00CD1C13">
        <w:rPr>
          <w:rFonts w:ascii="Times New Roman" w:hAnsi="Times New Roman" w:cs="Times New Roman"/>
          <w:sz w:val="24"/>
          <w:szCs w:val="24"/>
        </w:rPr>
        <w:t xml:space="preserve"> wskazanego przez wnioskodawcę</w:t>
      </w:r>
      <w:r w:rsidRPr="00CD1C13">
        <w:rPr>
          <w:rFonts w:ascii="Times New Roman" w:hAnsi="Times New Roman" w:cs="Times New Roman"/>
          <w:sz w:val="24"/>
          <w:szCs w:val="24"/>
        </w:rPr>
        <w:t>, uwzględniając przy tym składniki wynagrodzenia</w:t>
      </w:r>
      <w:r w:rsidR="00E144D1" w:rsidRPr="00CD1C13">
        <w:rPr>
          <w:rFonts w:ascii="Times New Roman" w:hAnsi="Times New Roman" w:cs="Times New Roman"/>
          <w:sz w:val="24"/>
          <w:szCs w:val="24"/>
        </w:rPr>
        <w:t>,</w:t>
      </w:r>
      <w:r w:rsidRPr="00CD1C13">
        <w:rPr>
          <w:rFonts w:ascii="Times New Roman" w:hAnsi="Times New Roman" w:cs="Times New Roman"/>
          <w:sz w:val="24"/>
          <w:szCs w:val="24"/>
        </w:rPr>
        <w:t xml:space="preserve"> od których </w:t>
      </w:r>
      <w:r w:rsidR="00610620" w:rsidRPr="00CD1C13">
        <w:rPr>
          <w:rFonts w:ascii="Times New Roman" w:hAnsi="Times New Roman" w:cs="Times New Roman"/>
          <w:sz w:val="24"/>
          <w:szCs w:val="24"/>
        </w:rPr>
        <w:t xml:space="preserve">nie </w:t>
      </w:r>
      <w:r w:rsidRPr="00CD1C13">
        <w:rPr>
          <w:rFonts w:ascii="Times New Roman" w:hAnsi="Times New Roman" w:cs="Times New Roman"/>
          <w:sz w:val="24"/>
          <w:szCs w:val="24"/>
        </w:rPr>
        <w:t>były naliczane składki na ubezpieczenia rentowe i emerytalne.”</w:t>
      </w:r>
      <w:r w:rsidR="0026458A">
        <w:rPr>
          <w:rFonts w:ascii="Times New Roman" w:hAnsi="Times New Roman" w:cs="Times New Roman"/>
          <w:sz w:val="24"/>
          <w:szCs w:val="24"/>
        </w:rPr>
        <w:t>.</w:t>
      </w:r>
    </w:p>
    <w:p w:rsidR="0052272B" w:rsidRPr="00BE335F" w:rsidRDefault="0052272B" w:rsidP="00CD1C13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E335F">
        <w:rPr>
          <w:rFonts w:ascii="Times New Roman" w:hAnsi="Times New Roman" w:cs="Times New Roman"/>
          <w:sz w:val="24"/>
          <w:szCs w:val="24"/>
        </w:rPr>
        <w:t xml:space="preserve">Art. 2. Ustawa wchodzi w życie </w:t>
      </w:r>
      <w:r w:rsidR="00CD1C13">
        <w:rPr>
          <w:rFonts w:ascii="Times New Roman" w:hAnsi="Times New Roman" w:cs="Times New Roman"/>
          <w:sz w:val="24"/>
          <w:szCs w:val="24"/>
        </w:rPr>
        <w:t xml:space="preserve">po upływie </w:t>
      </w:r>
      <w:r w:rsidRPr="00BE335F">
        <w:rPr>
          <w:rFonts w:ascii="Times New Roman" w:hAnsi="Times New Roman" w:cs="Times New Roman"/>
          <w:sz w:val="24"/>
          <w:szCs w:val="24"/>
        </w:rPr>
        <w:t xml:space="preserve">14 </w:t>
      </w:r>
      <w:r w:rsidR="00CD1C13">
        <w:rPr>
          <w:rFonts w:ascii="Times New Roman" w:hAnsi="Times New Roman" w:cs="Times New Roman"/>
          <w:sz w:val="24"/>
          <w:szCs w:val="24"/>
        </w:rPr>
        <w:t xml:space="preserve">dni </w:t>
      </w:r>
      <w:r w:rsidRPr="00BE335F">
        <w:rPr>
          <w:rFonts w:ascii="Times New Roman" w:hAnsi="Times New Roman" w:cs="Times New Roman"/>
          <w:sz w:val="24"/>
          <w:szCs w:val="24"/>
        </w:rPr>
        <w:t>od dnia ogłoszenia.</w:t>
      </w:r>
    </w:p>
    <w:p w:rsidR="0052272B" w:rsidRDefault="0052272B" w:rsidP="0052272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72B" w:rsidRDefault="0052272B" w:rsidP="0052272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72B" w:rsidRDefault="0052272B" w:rsidP="0052272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72B" w:rsidRDefault="0052272B" w:rsidP="0052272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72B" w:rsidRDefault="0052272B" w:rsidP="0052272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72B" w:rsidRDefault="0052272B" w:rsidP="0052272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72B" w:rsidRDefault="0052272B" w:rsidP="0052272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72B" w:rsidRDefault="0052272B" w:rsidP="005227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522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C6F" w:rsidRDefault="00B05C6F" w:rsidP="00763CD2">
      <w:pPr>
        <w:spacing w:after="0" w:line="240" w:lineRule="auto"/>
      </w:pPr>
      <w:r>
        <w:separator/>
      </w:r>
    </w:p>
  </w:endnote>
  <w:endnote w:type="continuationSeparator" w:id="0">
    <w:p w:rsidR="00B05C6F" w:rsidRDefault="00B05C6F" w:rsidP="00763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C6F" w:rsidRDefault="00B05C6F" w:rsidP="00763CD2">
      <w:pPr>
        <w:spacing w:after="0" w:line="240" w:lineRule="auto"/>
      </w:pPr>
      <w:r>
        <w:separator/>
      </w:r>
    </w:p>
  </w:footnote>
  <w:footnote w:type="continuationSeparator" w:id="0">
    <w:p w:rsidR="00B05C6F" w:rsidRDefault="00B05C6F" w:rsidP="00763CD2">
      <w:pPr>
        <w:spacing w:after="0" w:line="240" w:lineRule="auto"/>
      </w:pPr>
      <w:r>
        <w:continuationSeparator/>
      </w:r>
    </w:p>
  </w:footnote>
  <w:footnote w:id="1">
    <w:p w:rsidR="00763CD2" w:rsidRDefault="00763CD2" w:rsidP="00763CD2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Zmiany tekstu jednolitego wymienionej ustawy ogłoszone zostały w Dz. U. z 2018 r. poz. 2245 oraz z 2019 r. poz. 39,730,752.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23359"/>
    <w:multiLevelType w:val="hybridMultilevel"/>
    <w:tmpl w:val="DFAA2546"/>
    <w:lvl w:ilvl="0" w:tplc="8ED29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5F5DFF"/>
    <w:multiLevelType w:val="hybridMultilevel"/>
    <w:tmpl w:val="E33AD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6718E"/>
    <w:multiLevelType w:val="hybridMultilevel"/>
    <w:tmpl w:val="31F856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64873"/>
    <w:multiLevelType w:val="hybridMultilevel"/>
    <w:tmpl w:val="A972F094"/>
    <w:lvl w:ilvl="0" w:tplc="6FF8F1B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F884148"/>
    <w:multiLevelType w:val="hybridMultilevel"/>
    <w:tmpl w:val="93B28C5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72B"/>
    <w:rsid w:val="000B4DC2"/>
    <w:rsid w:val="000C12D2"/>
    <w:rsid w:val="001022C3"/>
    <w:rsid w:val="00154ED6"/>
    <w:rsid w:val="00175C68"/>
    <w:rsid w:val="001E70DE"/>
    <w:rsid w:val="00217351"/>
    <w:rsid w:val="0026458A"/>
    <w:rsid w:val="0052272B"/>
    <w:rsid w:val="005B505B"/>
    <w:rsid w:val="00610620"/>
    <w:rsid w:val="00645631"/>
    <w:rsid w:val="00763CD2"/>
    <w:rsid w:val="00802AF9"/>
    <w:rsid w:val="00835225"/>
    <w:rsid w:val="00AC53F2"/>
    <w:rsid w:val="00B05C6F"/>
    <w:rsid w:val="00BA4270"/>
    <w:rsid w:val="00BE536B"/>
    <w:rsid w:val="00C356E2"/>
    <w:rsid w:val="00CD1C13"/>
    <w:rsid w:val="00DD53A8"/>
    <w:rsid w:val="00DF3B9F"/>
    <w:rsid w:val="00E144D1"/>
    <w:rsid w:val="00F4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98A13-C7FD-42F3-8AFC-DA170EDA3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272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272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A4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270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63C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3CD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63CD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3C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3CD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3CD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3C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3C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C8E21-D2DE-4D66-8F17-330A1FBA8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WiW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 Wojewódka</dc:creator>
  <cp:keywords/>
  <dc:description/>
  <cp:lastModifiedBy>Grzegorz Molesztak</cp:lastModifiedBy>
  <cp:revision>3</cp:revision>
  <cp:lastPrinted>2019-07-31T07:13:00Z</cp:lastPrinted>
  <dcterms:created xsi:type="dcterms:W3CDTF">2019-07-31T17:02:00Z</dcterms:created>
  <dcterms:modified xsi:type="dcterms:W3CDTF">2019-08-09T13:44:00Z</dcterms:modified>
</cp:coreProperties>
</file>