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FBC" w:rsidRPr="00242629" w:rsidRDefault="00EE1FBC" w:rsidP="00EE1FBC">
      <w:pPr>
        <w:jc w:val="right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242629">
        <w:rPr>
          <w:rFonts w:ascii="Times New Roman" w:hAnsi="Times New Roman"/>
          <w:sz w:val="32"/>
          <w:szCs w:val="32"/>
          <w:u w:val="single"/>
        </w:rPr>
        <w:t>Projekt</w:t>
      </w:r>
    </w:p>
    <w:p w:rsidR="00EE1FBC" w:rsidRPr="00242629" w:rsidRDefault="00EE1FBC" w:rsidP="00EE1FBC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42629">
        <w:rPr>
          <w:rFonts w:ascii="Times New Roman" w:hAnsi="Times New Roman"/>
          <w:b/>
          <w:bCs/>
          <w:sz w:val="32"/>
          <w:szCs w:val="32"/>
        </w:rPr>
        <w:t>U S T A W A</w:t>
      </w:r>
    </w:p>
    <w:p w:rsidR="00EE1FBC" w:rsidRPr="00242629" w:rsidRDefault="00EE1FBC" w:rsidP="00EE1FBC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z dnia ... 2019</w:t>
      </w:r>
      <w:r w:rsidRPr="00242629">
        <w:rPr>
          <w:rFonts w:ascii="Times New Roman" w:hAnsi="Times New Roman"/>
          <w:sz w:val="32"/>
          <w:szCs w:val="32"/>
        </w:rPr>
        <w:t xml:space="preserve"> r.</w:t>
      </w:r>
    </w:p>
    <w:p w:rsidR="00EE1FBC" w:rsidRPr="00242629" w:rsidRDefault="0049487B" w:rsidP="00EE1FBC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zmieniająca ustawę</w:t>
      </w:r>
      <w:r w:rsidR="00EE1FBC" w:rsidRPr="00242629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49487B">
        <w:rPr>
          <w:rFonts w:ascii="Times New Roman" w:hAnsi="Times New Roman"/>
          <w:b/>
          <w:bCs/>
          <w:sz w:val="32"/>
          <w:szCs w:val="32"/>
        </w:rPr>
        <w:t>o zmianie ustawy o podatku akcyzowym oraz niektórych innych ustaw</w:t>
      </w:r>
    </w:p>
    <w:p w:rsidR="00EE1FBC" w:rsidRPr="00242629" w:rsidRDefault="00EE1FBC" w:rsidP="00EE1FBC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49487B" w:rsidRDefault="00EE1FBC" w:rsidP="00F474C6">
      <w:pPr>
        <w:rPr>
          <w:rFonts w:ascii="Times New Roman" w:hAnsi="Times New Roman"/>
          <w:sz w:val="32"/>
          <w:szCs w:val="32"/>
        </w:rPr>
      </w:pPr>
      <w:r w:rsidRPr="00242629">
        <w:rPr>
          <w:rFonts w:ascii="Times New Roman" w:hAnsi="Times New Roman"/>
          <w:b/>
          <w:bCs/>
          <w:sz w:val="32"/>
          <w:szCs w:val="32"/>
        </w:rPr>
        <w:t>Art. 1.</w:t>
      </w:r>
      <w:r w:rsidRPr="00242629">
        <w:rPr>
          <w:rFonts w:ascii="Times New Roman" w:hAnsi="Times New Roman"/>
          <w:sz w:val="32"/>
          <w:szCs w:val="32"/>
        </w:rPr>
        <w:t xml:space="preserve"> </w:t>
      </w:r>
      <w:r w:rsidR="0049487B" w:rsidRPr="0049487B">
        <w:rPr>
          <w:rFonts w:ascii="Times New Roman" w:hAnsi="Times New Roman"/>
          <w:sz w:val="32"/>
          <w:szCs w:val="32"/>
        </w:rPr>
        <w:t>W ustawie z dnia 28 grudnia 2018 r. o zmianie ustawy o podatku akcyzowym oraz niektórych innych ustaw (Dz. U. poz. 2538 oraz z 2019 r. poz. 412</w:t>
      </w:r>
      <w:r w:rsidR="0049487B">
        <w:rPr>
          <w:rFonts w:ascii="Times New Roman" w:hAnsi="Times New Roman"/>
          <w:sz w:val="32"/>
          <w:szCs w:val="32"/>
        </w:rPr>
        <w:t xml:space="preserve"> i 1210</w:t>
      </w:r>
      <w:r w:rsidR="0049487B" w:rsidRPr="0049487B">
        <w:rPr>
          <w:rFonts w:ascii="Times New Roman" w:hAnsi="Times New Roman"/>
          <w:sz w:val="32"/>
          <w:szCs w:val="32"/>
        </w:rPr>
        <w:t xml:space="preserve">) </w:t>
      </w:r>
      <w:r w:rsidR="0049487B">
        <w:rPr>
          <w:rFonts w:ascii="Times New Roman" w:hAnsi="Times New Roman"/>
          <w:sz w:val="32"/>
          <w:szCs w:val="32"/>
        </w:rPr>
        <w:t>dodaje się art</w:t>
      </w:r>
      <w:r w:rsidR="006276BD">
        <w:rPr>
          <w:rFonts w:ascii="Times New Roman" w:hAnsi="Times New Roman"/>
          <w:sz w:val="32"/>
          <w:szCs w:val="32"/>
        </w:rPr>
        <w:t xml:space="preserve">. 19b </w:t>
      </w:r>
      <w:r w:rsidR="0049487B">
        <w:rPr>
          <w:rFonts w:ascii="Times New Roman" w:hAnsi="Times New Roman"/>
          <w:sz w:val="32"/>
          <w:szCs w:val="32"/>
        </w:rPr>
        <w:t>w brzmieniu:</w:t>
      </w:r>
    </w:p>
    <w:p w:rsidR="00EE1FBC" w:rsidRPr="00B375A7" w:rsidRDefault="0049487B" w:rsidP="007D1A27">
      <w:pPr>
        <w:jc w:val="both"/>
      </w:pPr>
      <w:r>
        <w:rPr>
          <w:rFonts w:ascii="Times New Roman" w:hAnsi="Times New Roman"/>
          <w:sz w:val="32"/>
          <w:szCs w:val="32"/>
        </w:rPr>
        <w:tab/>
        <w:t xml:space="preserve">,,Art. </w:t>
      </w:r>
      <w:r w:rsidR="006276BD">
        <w:rPr>
          <w:rFonts w:ascii="Times New Roman" w:hAnsi="Times New Roman"/>
          <w:sz w:val="32"/>
          <w:szCs w:val="32"/>
        </w:rPr>
        <w:t>19b</w:t>
      </w:r>
      <w:r>
        <w:rPr>
          <w:rFonts w:ascii="Times New Roman" w:hAnsi="Times New Roman"/>
          <w:sz w:val="32"/>
          <w:szCs w:val="32"/>
        </w:rPr>
        <w:t>. Odbiorca końcowy</w:t>
      </w:r>
      <w:r w:rsidR="00580D0B">
        <w:rPr>
          <w:rFonts w:ascii="Times New Roman" w:hAnsi="Times New Roman"/>
          <w:sz w:val="32"/>
          <w:szCs w:val="32"/>
        </w:rPr>
        <w:t>,</w:t>
      </w:r>
      <w:r>
        <w:rPr>
          <w:rFonts w:ascii="Times New Roman" w:hAnsi="Times New Roman"/>
          <w:sz w:val="32"/>
          <w:szCs w:val="32"/>
        </w:rPr>
        <w:t xml:space="preserve"> o którym mowa w art. 5 ust. 1a pkt. 2-5</w:t>
      </w:r>
      <w:r w:rsidR="006276BD">
        <w:rPr>
          <w:rFonts w:ascii="Times New Roman" w:hAnsi="Times New Roman"/>
          <w:sz w:val="32"/>
          <w:szCs w:val="32"/>
        </w:rPr>
        <w:t>,</w:t>
      </w:r>
      <w:r>
        <w:rPr>
          <w:rFonts w:ascii="Times New Roman" w:hAnsi="Times New Roman"/>
          <w:sz w:val="32"/>
          <w:szCs w:val="32"/>
        </w:rPr>
        <w:t xml:space="preserve"> który nie złożył </w:t>
      </w:r>
      <w:r w:rsidRPr="0049487B">
        <w:rPr>
          <w:rFonts w:ascii="Times New Roman" w:hAnsi="Times New Roman"/>
          <w:sz w:val="32"/>
          <w:szCs w:val="32"/>
        </w:rPr>
        <w:t>przedsiębiorstwu energetycznemu wykonującemu działalność gospodarczą w zakresie obrotu energią elektryczną, będącemu stroną umowy sprzedaży energii elektrycznej albo umowy kompleksowej z tym odbiorcą, oświadczeni</w:t>
      </w:r>
      <w:r w:rsidR="00580D0B">
        <w:rPr>
          <w:rFonts w:ascii="Times New Roman" w:hAnsi="Times New Roman"/>
          <w:sz w:val="32"/>
          <w:szCs w:val="32"/>
        </w:rPr>
        <w:t>a</w:t>
      </w:r>
      <w:r w:rsidRPr="0049487B">
        <w:rPr>
          <w:rFonts w:ascii="Times New Roman" w:hAnsi="Times New Roman"/>
          <w:sz w:val="32"/>
          <w:szCs w:val="32"/>
        </w:rPr>
        <w:t xml:space="preserve"> o spełnieniu przesłanek, o których mowa w</w:t>
      </w:r>
      <w:r w:rsidR="006276BD">
        <w:rPr>
          <w:rFonts w:ascii="Times New Roman" w:hAnsi="Times New Roman"/>
          <w:sz w:val="32"/>
          <w:szCs w:val="32"/>
        </w:rPr>
        <w:t xml:space="preserve"> art. 5</w:t>
      </w:r>
      <w:r w:rsidRPr="0049487B">
        <w:rPr>
          <w:rFonts w:ascii="Times New Roman" w:hAnsi="Times New Roman"/>
          <w:sz w:val="32"/>
          <w:szCs w:val="32"/>
        </w:rPr>
        <w:t xml:space="preserve"> ust. 1a pkt 2–5</w:t>
      </w:r>
      <w:r w:rsidR="006276BD">
        <w:rPr>
          <w:rFonts w:ascii="Times New Roman" w:hAnsi="Times New Roman"/>
          <w:sz w:val="32"/>
          <w:szCs w:val="32"/>
        </w:rPr>
        <w:t xml:space="preserve"> w terminie przewidzianym w art. 5</w:t>
      </w:r>
      <w:r w:rsidR="006276BD" w:rsidRPr="0049487B">
        <w:rPr>
          <w:rFonts w:ascii="Times New Roman" w:hAnsi="Times New Roman"/>
          <w:sz w:val="32"/>
          <w:szCs w:val="32"/>
        </w:rPr>
        <w:t xml:space="preserve"> ust. 1</w:t>
      </w:r>
      <w:r w:rsidR="006276BD">
        <w:rPr>
          <w:rFonts w:ascii="Times New Roman" w:hAnsi="Times New Roman"/>
          <w:sz w:val="32"/>
          <w:szCs w:val="32"/>
        </w:rPr>
        <w:t xml:space="preserve">b pkt 1, jest obowiązany złożyć </w:t>
      </w:r>
      <w:r w:rsidR="00B375A7">
        <w:rPr>
          <w:rFonts w:ascii="Times New Roman" w:hAnsi="Times New Roman"/>
          <w:sz w:val="32"/>
          <w:szCs w:val="32"/>
        </w:rPr>
        <w:t>to</w:t>
      </w:r>
      <w:r w:rsidR="006276BD">
        <w:rPr>
          <w:rFonts w:ascii="Times New Roman" w:hAnsi="Times New Roman"/>
          <w:sz w:val="32"/>
          <w:szCs w:val="32"/>
        </w:rPr>
        <w:t xml:space="preserve"> oświadczenie do dnia </w:t>
      </w:r>
      <w:r w:rsidR="003D64D8">
        <w:rPr>
          <w:rFonts w:ascii="Times New Roman" w:hAnsi="Times New Roman"/>
          <w:sz w:val="32"/>
          <w:szCs w:val="32"/>
        </w:rPr>
        <w:t>29</w:t>
      </w:r>
      <w:r w:rsidR="006276BD">
        <w:rPr>
          <w:rFonts w:ascii="Times New Roman" w:hAnsi="Times New Roman"/>
          <w:sz w:val="32"/>
          <w:szCs w:val="32"/>
        </w:rPr>
        <w:t xml:space="preserve"> listopada 2019 r.ˮ</w:t>
      </w:r>
      <w:r w:rsidR="00B375A7">
        <w:rPr>
          <w:rFonts w:ascii="Times New Roman" w:hAnsi="Times New Roman"/>
          <w:sz w:val="32"/>
          <w:szCs w:val="32"/>
        </w:rPr>
        <w:t>.</w:t>
      </w:r>
    </w:p>
    <w:p w:rsidR="00D277AF" w:rsidRDefault="00EE1FBC" w:rsidP="00EE1FBC">
      <w:pPr>
        <w:jc w:val="both"/>
        <w:rPr>
          <w:rFonts w:ascii="Times New Roman" w:hAnsi="Times New Roman"/>
          <w:bCs/>
          <w:sz w:val="32"/>
          <w:szCs w:val="32"/>
        </w:rPr>
      </w:pPr>
      <w:r w:rsidRPr="00242629">
        <w:rPr>
          <w:rFonts w:ascii="Times New Roman" w:hAnsi="Times New Roman"/>
          <w:b/>
          <w:bCs/>
          <w:sz w:val="32"/>
          <w:szCs w:val="32"/>
        </w:rPr>
        <w:t xml:space="preserve">Art. </w:t>
      </w:r>
      <w:r w:rsidR="006C3C07">
        <w:rPr>
          <w:rFonts w:ascii="Times New Roman" w:hAnsi="Times New Roman"/>
          <w:b/>
          <w:bCs/>
          <w:sz w:val="32"/>
          <w:szCs w:val="32"/>
        </w:rPr>
        <w:t>2</w:t>
      </w:r>
      <w:r>
        <w:rPr>
          <w:rFonts w:ascii="Times New Roman" w:hAnsi="Times New Roman"/>
          <w:b/>
          <w:bCs/>
          <w:sz w:val="32"/>
          <w:szCs w:val="32"/>
        </w:rPr>
        <w:t xml:space="preserve">. </w:t>
      </w:r>
      <w:r>
        <w:rPr>
          <w:rFonts w:ascii="Times New Roman" w:hAnsi="Times New Roman"/>
          <w:bCs/>
          <w:sz w:val="32"/>
          <w:szCs w:val="32"/>
        </w:rPr>
        <w:t>Ustaw</w:t>
      </w:r>
      <w:r w:rsidR="006A0F61">
        <w:rPr>
          <w:rFonts w:ascii="Times New Roman" w:hAnsi="Times New Roman"/>
          <w:bCs/>
          <w:sz w:val="32"/>
          <w:szCs w:val="32"/>
        </w:rPr>
        <w:t>a</w:t>
      </w:r>
      <w:r>
        <w:rPr>
          <w:rFonts w:ascii="Times New Roman" w:hAnsi="Times New Roman"/>
          <w:bCs/>
          <w:sz w:val="32"/>
          <w:szCs w:val="32"/>
        </w:rPr>
        <w:t xml:space="preserve"> wchodzi w życie </w:t>
      </w:r>
      <w:r w:rsidR="0049487B">
        <w:rPr>
          <w:rFonts w:ascii="Times New Roman" w:hAnsi="Times New Roman"/>
          <w:bCs/>
          <w:sz w:val="32"/>
          <w:szCs w:val="32"/>
        </w:rPr>
        <w:t>z dniem następującym po dniu ogłoszenia.</w:t>
      </w:r>
    </w:p>
    <w:p w:rsidR="00D277AF" w:rsidRDefault="00D277AF">
      <w:pPr>
        <w:rPr>
          <w:rFonts w:ascii="Times New Roman" w:hAnsi="Times New Roman"/>
          <w:bCs/>
          <w:sz w:val="32"/>
          <w:szCs w:val="32"/>
        </w:rPr>
      </w:pPr>
      <w:bookmarkStart w:id="0" w:name="_GoBack"/>
      <w:bookmarkEnd w:id="0"/>
    </w:p>
    <w:p w:rsidR="009907CB" w:rsidRPr="007D30C6" w:rsidRDefault="009907CB">
      <w:pPr>
        <w:rPr>
          <w:sz w:val="28"/>
          <w:szCs w:val="28"/>
        </w:rPr>
      </w:pPr>
    </w:p>
    <w:sectPr w:rsidR="009907CB" w:rsidRPr="007D30C6" w:rsidSect="009907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3C3" w:rsidRDefault="002973C3" w:rsidP="00F02C0A">
      <w:pPr>
        <w:spacing w:after="0" w:line="240" w:lineRule="auto"/>
      </w:pPr>
      <w:r>
        <w:separator/>
      </w:r>
    </w:p>
  </w:endnote>
  <w:endnote w:type="continuationSeparator" w:id="0">
    <w:p w:rsidR="002973C3" w:rsidRDefault="002973C3" w:rsidP="00F02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3C3" w:rsidRDefault="002973C3" w:rsidP="00F02C0A">
      <w:pPr>
        <w:spacing w:after="0" w:line="240" w:lineRule="auto"/>
      </w:pPr>
      <w:r>
        <w:separator/>
      </w:r>
    </w:p>
  </w:footnote>
  <w:footnote w:type="continuationSeparator" w:id="0">
    <w:p w:rsidR="002973C3" w:rsidRDefault="002973C3" w:rsidP="00F02C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FBC"/>
    <w:rsid w:val="00011830"/>
    <w:rsid w:val="00034335"/>
    <w:rsid w:val="000763D7"/>
    <w:rsid w:val="00093909"/>
    <w:rsid w:val="001112C2"/>
    <w:rsid w:val="001A6115"/>
    <w:rsid w:val="001C441D"/>
    <w:rsid w:val="001F670F"/>
    <w:rsid w:val="00200EF7"/>
    <w:rsid w:val="002973C3"/>
    <w:rsid w:val="0032657B"/>
    <w:rsid w:val="003A03D2"/>
    <w:rsid w:val="003D64D8"/>
    <w:rsid w:val="003E1805"/>
    <w:rsid w:val="0049487B"/>
    <w:rsid w:val="004B72BB"/>
    <w:rsid w:val="00532856"/>
    <w:rsid w:val="005372DF"/>
    <w:rsid w:val="00561295"/>
    <w:rsid w:val="005709CB"/>
    <w:rsid w:val="00580D0B"/>
    <w:rsid w:val="005821DD"/>
    <w:rsid w:val="005922B1"/>
    <w:rsid w:val="005E4568"/>
    <w:rsid w:val="006214F8"/>
    <w:rsid w:val="006276BD"/>
    <w:rsid w:val="006913F6"/>
    <w:rsid w:val="006A0F61"/>
    <w:rsid w:val="006C3C07"/>
    <w:rsid w:val="006C4045"/>
    <w:rsid w:val="006E2B5E"/>
    <w:rsid w:val="007331BF"/>
    <w:rsid w:val="007423B4"/>
    <w:rsid w:val="007744C9"/>
    <w:rsid w:val="007A12C7"/>
    <w:rsid w:val="007D1A27"/>
    <w:rsid w:val="007D30C6"/>
    <w:rsid w:val="007E7447"/>
    <w:rsid w:val="007F6604"/>
    <w:rsid w:val="0095267E"/>
    <w:rsid w:val="009533B1"/>
    <w:rsid w:val="009907CB"/>
    <w:rsid w:val="0099424E"/>
    <w:rsid w:val="00A2495F"/>
    <w:rsid w:val="00AC7EB2"/>
    <w:rsid w:val="00B375A7"/>
    <w:rsid w:val="00BA4BDE"/>
    <w:rsid w:val="00BF2BC4"/>
    <w:rsid w:val="00C17D25"/>
    <w:rsid w:val="00C87F77"/>
    <w:rsid w:val="00C93B00"/>
    <w:rsid w:val="00CB4DA0"/>
    <w:rsid w:val="00CD270D"/>
    <w:rsid w:val="00D277AF"/>
    <w:rsid w:val="00D63C40"/>
    <w:rsid w:val="00DF5D23"/>
    <w:rsid w:val="00E50865"/>
    <w:rsid w:val="00EE1FBC"/>
    <w:rsid w:val="00F02C0A"/>
    <w:rsid w:val="00F11DB7"/>
    <w:rsid w:val="00F474C6"/>
    <w:rsid w:val="00F63C17"/>
    <w:rsid w:val="00FC52BB"/>
    <w:rsid w:val="00FE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DA53F5-C779-498E-881B-468467F06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1FBC"/>
    <w:rPr>
      <w:rFonts w:ascii="Trebuchet MS" w:eastAsia="Arial Unicode MS" w:hAnsi="Trebuchet MS" w:cs="Arial Unicode MS"/>
      <w:color w:val="000000"/>
      <w:u w:color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E1FBC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02C0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2C0A"/>
    <w:rPr>
      <w:rFonts w:ascii="Trebuchet MS" w:eastAsia="Arial Unicode MS" w:hAnsi="Trebuchet MS" w:cs="Arial Unicode MS"/>
      <w:color w:val="000000"/>
      <w:sz w:val="20"/>
      <w:szCs w:val="20"/>
      <w:u w:color="00000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02C0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7D2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7D25"/>
    <w:rPr>
      <w:rFonts w:ascii="Trebuchet MS" w:eastAsia="Arial Unicode MS" w:hAnsi="Trebuchet MS" w:cs="Arial Unicode MS"/>
      <w:color w:val="000000"/>
      <w:sz w:val="20"/>
      <w:szCs w:val="20"/>
      <w:u w:color="00000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7D2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6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9966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34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1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75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6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3</cp:revision>
  <cp:lastPrinted>2019-07-30T13:27:00Z</cp:lastPrinted>
  <dcterms:created xsi:type="dcterms:W3CDTF">2019-07-29T11:48:00Z</dcterms:created>
  <dcterms:modified xsi:type="dcterms:W3CDTF">2019-07-30T13:27:00Z</dcterms:modified>
</cp:coreProperties>
</file>