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D3" w:rsidRPr="00D76F96" w:rsidRDefault="006719D3" w:rsidP="00095D4C">
      <w:pPr>
        <w:pStyle w:val="OZNPROJEKTUwskazaniedatylubwersjiprojektu"/>
        <w:keepNext/>
      </w:pPr>
      <w:bookmarkStart w:id="0" w:name="_GoBack"/>
      <w:bookmarkEnd w:id="0"/>
      <w:r w:rsidRPr="00D76F96">
        <w:t>P</w:t>
      </w:r>
      <w:r w:rsidR="00095D4C">
        <w:t>rojekt</w:t>
      </w:r>
    </w:p>
    <w:p w:rsidR="006719D3" w:rsidRPr="00D76F96" w:rsidRDefault="006719D3" w:rsidP="006719D3">
      <w:pPr>
        <w:pStyle w:val="OZNRODZAKTUtznustawalubrozporzdzenieiorganwydajcy"/>
      </w:pPr>
      <w:r w:rsidRPr="00D76F96">
        <w:t>USTAWA</w:t>
      </w:r>
    </w:p>
    <w:p w:rsidR="006719D3" w:rsidRPr="00D76F96" w:rsidRDefault="006719D3" w:rsidP="006719D3">
      <w:pPr>
        <w:pStyle w:val="DATAAKTUdatauchwalenialubwydaniaaktu"/>
      </w:pPr>
      <w:r w:rsidRPr="00D76F96">
        <w:t>z dnia</w:t>
      </w:r>
    </w:p>
    <w:p w:rsidR="006719D3" w:rsidRPr="009D6F9A" w:rsidRDefault="006719D3" w:rsidP="00095D4C">
      <w:pPr>
        <w:pStyle w:val="TYTUAKTUprzedmiotregulacjiustawylubrozporzdzenia"/>
        <w:rPr>
          <w:rStyle w:val="IGindeksgrny"/>
        </w:rPr>
      </w:pPr>
      <w:r w:rsidRPr="00D76F96">
        <w:t>o zmianie ustawy ‒ Kodeks pracy oraz niektórych innych ustaw</w:t>
      </w:r>
      <w:r w:rsidRPr="00095D4C">
        <w:rPr>
          <w:rStyle w:val="IGPindeksgrnyipogrubienie"/>
        </w:rPr>
        <w:footnoteReference w:id="1"/>
      </w:r>
      <w:r w:rsidRPr="00095D4C">
        <w:rPr>
          <w:rStyle w:val="IGPindeksgrnyipogrubienie"/>
        </w:rPr>
        <w:t xml:space="preserve">), </w:t>
      </w:r>
      <w:r w:rsidRPr="00095D4C">
        <w:rPr>
          <w:rStyle w:val="IGPindeksgrnyipogrubienie"/>
        </w:rPr>
        <w:footnoteReference w:id="2"/>
      </w:r>
      <w:r w:rsidRPr="00095D4C">
        <w:rPr>
          <w:rStyle w:val="IGPindeksgrnyipogrubienie"/>
        </w:rPr>
        <w:t>)</w:t>
      </w:r>
    </w:p>
    <w:p w:rsidR="006719D3" w:rsidRPr="00D76F96" w:rsidRDefault="006719D3" w:rsidP="00095D4C">
      <w:pPr>
        <w:pStyle w:val="ARTartustawynprozporzdzenia"/>
        <w:keepNext/>
      </w:pPr>
      <w:r w:rsidRPr="00095D4C">
        <w:rPr>
          <w:rStyle w:val="Ppogrubienie"/>
        </w:rPr>
        <w:t>Art.</w:t>
      </w:r>
      <w:r w:rsidR="00095D4C" w:rsidRPr="00095D4C">
        <w:rPr>
          <w:rStyle w:val="Ppogrubienie"/>
        </w:rPr>
        <w:t> </w:t>
      </w:r>
      <w:r w:rsidRPr="00095D4C">
        <w:rPr>
          <w:rStyle w:val="Ppogrubienie"/>
        </w:rPr>
        <w:t>1.</w:t>
      </w:r>
      <w:r w:rsidRPr="00D76F96">
        <w:t xml:space="preserve"> W ustawie z dnia 26 czerwca 1974 r. ‒ Kodeks pracy (Dz. U. z </w:t>
      </w:r>
      <w:r>
        <w:t>2014</w:t>
      </w:r>
      <w:r w:rsidRPr="00D76F96">
        <w:t xml:space="preserve"> r. poz.</w:t>
      </w:r>
      <w:r w:rsidR="00095D4C">
        <w:t> </w:t>
      </w:r>
      <w:r>
        <w:t xml:space="preserve">1502, z </w:t>
      </w:r>
      <w:proofErr w:type="spellStart"/>
      <w:r>
        <w:t>późn</w:t>
      </w:r>
      <w:proofErr w:type="spellEnd"/>
      <w:r>
        <w:t>. zm.</w:t>
      </w:r>
      <w:r w:rsidRPr="009D6F9A">
        <w:rPr>
          <w:rStyle w:val="IGindeksgrny"/>
        </w:rPr>
        <w:footnoteReference w:id="3"/>
      </w:r>
      <w:r w:rsidRPr="009D6F9A">
        <w:rPr>
          <w:rStyle w:val="IGindeksgrny"/>
        </w:rPr>
        <w:t>)</w:t>
      </w:r>
      <w:r w:rsidRPr="00D76F96">
        <w:t>) art. 176 otrzymuje brzmienie:</w:t>
      </w:r>
    </w:p>
    <w:p w:rsidR="006719D3" w:rsidRPr="00D76F96" w:rsidRDefault="006719D3" w:rsidP="006719D3">
      <w:pPr>
        <w:pStyle w:val="ZARTzmartartykuempunktem"/>
      </w:pPr>
      <w:r>
        <w:t>„</w:t>
      </w:r>
      <w:r w:rsidRPr="00D76F96">
        <w:t>Art. 176. § 1. Kobiety w ciąży i</w:t>
      </w:r>
      <w:r w:rsidR="00095D4C">
        <w:t xml:space="preserve"> </w:t>
      </w:r>
      <w:r w:rsidRPr="00D76F96">
        <w:t xml:space="preserve">kobiety karmiące dziecko piersią nie mogą wykonywać prac uciążliwych, niebezpiecznych lub szkodliwych dla zdrowia, mogących mieć niekorzystny wpływ na </w:t>
      </w:r>
      <w:r>
        <w:t xml:space="preserve">zdrowie kobiet, </w:t>
      </w:r>
      <w:r w:rsidRPr="00D76F96">
        <w:t>przebieg ciąży lub karmienie dziecka piersią.</w:t>
      </w:r>
    </w:p>
    <w:p w:rsidR="006719D3" w:rsidRPr="00D76F96" w:rsidRDefault="006719D3" w:rsidP="00095D4C">
      <w:pPr>
        <w:pStyle w:val="ZUSTzmustartykuempunktem"/>
        <w:keepNext/>
      </w:pPr>
      <w:r w:rsidRPr="00D76F96">
        <w:t>§ 2. Rada Ministrów określi, w drodze rozporządzenia, wykaz prac, o których mowa w §</w:t>
      </w:r>
      <w:r w:rsidR="00095D4C">
        <w:t xml:space="preserve"> </w:t>
      </w:r>
      <w:r w:rsidRPr="00D76F96">
        <w:t>1, obejmujący</w:t>
      </w:r>
      <w:r w:rsidRPr="00F25E7A">
        <w:t xml:space="preserve"> </w:t>
      </w:r>
      <w:r w:rsidRPr="00D76F96">
        <w:t xml:space="preserve">prace mogące mieć niekorzystny wpływ na </w:t>
      </w:r>
      <w:r>
        <w:t xml:space="preserve">zdrowie kobiet, </w:t>
      </w:r>
      <w:r w:rsidRPr="00D76F96">
        <w:t>przebieg ciąży lub karmienie dziecka piersią:</w:t>
      </w:r>
    </w:p>
    <w:p w:rsidR="006719D3" w:rsidRPr="00D76F96" w:rsidRDefault="006719D3" w:rsidP="006719D3">
      <w:pPr>
        <w:pStyle w:val="ZPKTzmpktartykuempunktem"/>
      </w:pPr>
      <w:r w:rsidRPr="00D76F96">
        <w:t>1)</w:t>
      </w:r>
      <w:r w:rsidR="00095D4C">
        <w:tab/>
      </w:r>
      <w:r w:rsidRPr="00D76F96">
        <w:t>związane z nadmiernym wysiłkiem fizycznym, w tym ręcznym transportem ciężarów,</w:t>
      </w:r>
    </w:p>
    <w:p w:rsidR="006719D3" w:rsidRPr="00D76F96" w:rsidRDefault="006719D3" w:rsidP="00095D4C">
      <w:pPr>
        <w:pStyle w:val="ZPKTzmpktartykuempunktem"/>
        <w:keepNext/>
      </w:pPr>
      <w:r w:rsidRPr="00D76F96">
        <w:t>2)</w:t>
      </w:r>
      <w:r w:rsidR="00095D4C">
        <w:tab/>
      </w:r>
      <w:r w:rsidRPr="00D76F96">
        <w:t xml:space="preserve">ze względu na sposób i warunki wykonywania tych </w:t>
      </w:r>
      <w:r>
        <w:t xml:space="preserve">prac, z uwzględnieniem rodzajów </w:t>
      </w:r>
      <w:r w:rsidRPr="00D76F96">
        <w:t>czynników środowiska pracy i poziomu ich występowania</w:t>
      </w:r>
    </w:p>
    <w:p w:rsidR="006719D3" w:rsidRPr="00D76F96" w:rsidRDefault="006719D3" w:rsidP="006719D3">
      <w:pPr>
        <w:pStyle w:val="ZCZWSPPKTzmczciwsppktartykuempunktem"/>
      </w:pPr>
      <w:r w:rsidRPr="00D76F96">
        <w:t>‒</w:t>
      </w:r>
      <w:r w:rsidR="00095D4C">
        <w:tab/>
      </w:r>
      <w:r w:rsidRPr="00D76F96">
        <w:t>kierując się aktualną wiedzą na temat wpływu warunków wykonywania pracy i</w:t>
      </w:r>
      <w:r w:rsidR="00095D4C">
        <w:t> </w:t>
      </w:r>
      <w:r w:rsidRPr="00D76F96">
        <w:t xml:space="preserve">czynników środowiska pracy na zdrowie kobiet, przebieg ciąży </w:t>
      </w:r>
      <w:r>
        <w:t>lub karmienie dziecka piersią.”.</w:t>
      </w:r>
    </w:p>
    <w:p w:rsidR="006719D3" w:rsidRPr="00D76F96" w:rsidRDefault="006719D3" w:rsidP="00095D4C">
      <w:pPr>
        <w:pStyle w:val="ARTartustawynprozporzdzenia"/>
        <w:keepNext/>
      </w:pPr>
      <w:r w:rsidRPr="00095D4C">
        <w:rPr>
          <w:rStyle w:val="Ppogrubienie"/>
        </w:rPr>
        <w:lastRenderedPageBreak/>
        <w:t>Art.</w:t>
      </w:r>
      <w:r w:rsidR="00095D4C" w:rsidRPr="00095D4C">
        <w:rPr>
          <w:rStyle w:val="Ppogrubienie"/>
        </w:rPr>
        <w:t> </w:t>
      </w:r>
      <w:r w:rsidRPr="00095D4C">
        <w:rPr>
          <w:rStyle w:val="Ppogrubienie"/>
        </w:rPr>
        <w:t>2.</w:t>
      </w:r>
      <w:r w:rsidRPr="00D76F96">
        <w:t xml:space="preserve"> W ustawie z dnia 21 listopada 1967 r. o powszechnym obowiązku obrony Rzeczypospolitej Polskiej (Dz. U. z 201</w:t>
      </w:r>
      <w:r>
        <w:t>5</w:t>
      </w:r>
      <w:r w:rsidRPr="00D76F96">
        <w:t xml:space="preserve"> r. poz. </w:t>
      </w:r>
      <w:r>
        <w:t xml:space="preserve">827, z </w:t>
      </w:r>
      <w:proofErr w:type="spellStart"/>
      <w:r>
        <w:t>późn</w:t>
      </w:r>
      <w:proofErr w:type="spellEnd"/>
      <w:r>
        <w:t>. zm.</w:t>
      </w:r>
      <w:r w:rsidRPr="009D6F9A">
        <w:rPr>
          <w:rStyle w:val="IGindeksgrny"/>
        </w:rPr>
        <w:footnoteReference w:id="4"/>
      </w:r>
      <w:r w:rsidRPr="009D6F9A">
        <w:rPr>
          <w:rStyle w:val="IGindeksgrny"/>
        </w:rPr>
        <w:t>)</w:t>
      </w:r>
      <w:r w:rsidRPr="00D76F96">
        <w:t>) w art. 48 ust. 9 otrzymuje brzmienie:</w:t>
      </w:r>
    </w:p>
    <w:p w:rsidR="006719D3" w:rsidRPr="00D76F96" w:rsidRDefault="006719D3" w:rsidP="006719D3">
      <w:pPr>
        <w:pStyle w:val="ZUSTzmustartykuempunktem"/>
      </w:pPr>
      <w:r>
        <w:t>„</w:t>
      </w:r>
      <w:r w:rsidRPr="00D76F96">
        <w:t>9. Rada Ministrów, w drodze rozporządzenia, nakłada obowiąz</w:t>
      </w:r>
      <w:r>
        <w:t>ek</w:t>
      </w:r>
      <w:r w:rsidRPr="00D76F96">
        <w:t>, o który</w:t>
      </w:r>
      <w:r>
        <w:t>m</w:t>
      </w:r>
      <w:r w:rsidRPr="00D76F96">
        <w:t xml:space="preserve"> mowa w ust. 1, wskazując grupy kobiet poddane temu obowiązkowi oraz określa stanowiska służbowe lub funkcje, na które przeznacza </w:t>
      </w:r>
      <w:r>
        <w:t xml:space="preserve">się </w:t>
      </w:r>
      <w:r w:rsidRPr="00D76F96">
        <w:t xml:space="preserve">kobiety do czynnej służby wojskowej, uwzględniając przepisy w sprawie </w:t>
      </w:r>
      <w:r>
        <w:t xml:space="preserve">wykazu </w:t>
      </w:r>
      <w:r w:rsidRPr="00D76F96">
        <w:t>prac uciążliwych, niebezpiecznych lub szkodliwych dla zdrowia</w:t>
      </w:r>
      <w:r>
        <w:t xml:space="preserve"> kobiet w ciąży lub kobiet karmiących dziecko piersią i przepisy w</w:t>
      </w:r>
      <w:r w:rsidR="00095D4C">
        <w:t xml:space="preserve"> </w:t>
      </w:r>
      <w:r>
        <w:t>sprawie bezpieczeństwa i higieny pracy przy ręcznych pracach transportowych oraz potrzeby Sił Zbrojnych</w:t>
      </w:r>
      <w:r w:rsidRPr="00D76F96">
        <w:t>.</w:t>
      </w:r>
      <w:r>
        <w:t>”</w:t>
      </w:r>
      <w:r w:rsidRPr="00D76F96">
        <w:t>.</w:t>
      </w:r>
    </w:p>
    <w:p w:rsidR="006719D3" w:rsidRPr="00D76F96" w:rsidRDefault="006719D3" w:rsidP="00095D4C">
      <w:pPr>
        <w:pStyle w:val="ARTartustawynprozporzdzenia"/>
        <w:keepNext/>
      </w:pPr>
      <w:r w:rsidRPr="00095D4C">
        <w:rPr>
          <w:rStyle w:val="Ppogrubienie"/>
        </w:rPr>
        <w:t>Art.</w:t>
      </w:r>
      <w:r w:rsidR="00095D4C" w:rsidRPr="00095D4C">
        <w:rPr>
          <w:rStyle w:val="Ppogrubienie"/>
        </w:rPr>
        <w:t> </w:t>
      </w:r>
      <w:r w:rsidRPr="00095D4C">
        <w:rPr>
          <w:rStyle w:val="Ppogrubienie"/>
        </w:rPr>
        <w:t>3.</w:t>
      </w:r>
      <w:r w:rsidRPr="00D76F96">
        <w:t xml:space="preserve"> W ustawie z dnia 11 września 2003 r. o służbie wojskowej żołnierzy zawodowych (Dz. U. z 201</w:t>
      </w:r>
      <w:r>
        <w:t>4</w:t>
      </w:r>
      <w:r w:rsidRPr="00D76F96">
        <w:t xml:space="preserve"> r. poz. </w:t>
      </w:r>
      <w:r>
        <w:t xml:space="preserve">1414, z </w:t>
      </w:r>
      <w:proofErr w:type="spellStart"/>
      <w:r>
        <w:t>późn</w:t>
      </w:r>
      <w:proofErr w:type="spellEnd"/>
      <w:r>
        <w:t>. zm.</w:t>
      </w:r>
      <w:r w:rsidRPr="009D6F9A">
        <w:rPr>
          <w:rStyle w:val="IGindeksgrny"/>
        </w:rPr>
        <w:footnoteReference w:id="5"/>
      </w:r>
      <w:r w:rsidRPr="009D6F9A">
        <w:rPr>
          <w:rStyle w:val="IGindeksgrny"/>
        </w:rPr>
        <w:t>)</w:t>
      </w:r>
      <w:r w:rsidRPr="00D76F96">
        <w:t>) w art. 65 w ust. 2 pkt 3 otrzymuje brzmienie:</w:t>
      </w:r>
    </w:p>
    <w:p w:rsidR="006719D3" w:rsidRPr="00D76F96" w:rsidRDefault="006719D3" w:rsidP="006719D3">
      <w:pPr>
        <w:pStyle w:val="ZPKTzmpktartykuempunktem"/>
      </w:pPr>
      <w:r>
        <w:t>„</w:t>
      </w:r>
      <w:r w:rsidR="00095D4C">
        <w:t>3)</w:t>
      </w:r>
      <w:r w:rsidR="00095D4C">
        <w:tab/>
      </w:r>
      <w:r w:rsidRPr="00D76F96">
        <w:t>nie powierza się wykonywania zadań służbowych uciążliwych, niebezpiecznych lub szkodliwych dla zdrowia, określonych w przepisach wydanych na podstawie art. 176 § 2 Kodeksu pracy.</w:t>
      </w:r>
      <w:r>
        <w:t>”</w:t>
      </w:r>
      <w:r w:rsidRPr="00D76F96">
        <w:t>.</w:t>
      </w:r>
    </w:p>
    <w:p w:rsidR="006719D3" w:rsidRDefault="006719D3" w:rsidP="00095D4C">
      <w:pPr>
        <w:pStyle w:val="ARTartustawynprozporzdzenia"/>
      </w:pPr>
      <w:r w:rsidRPr="00095D4C">
        <w:rPr>
          <w:rStyle w:val="Ppogrubienie"/>
        </w:rPr>
        <w:t>Art.</w:t>
      </w:r>
      <w:r w:rsidR="00095D4C">
        <w:rPr>
          <w:rStyle w:val="Ppogrubienie"/>
        </w:rPr>
        <w:t> </w:t>
      </w:r>
      <w:r w:rsidRPr="00095D4C">
        <w:rPr>
          <w:rStyle w:val="Ppogrubienie"/>
        </w:rPr>
        <w:t>4.</w:t>
      </w:r>
      <w:r w:rsidRPr="00D76F96">
        <w:t xml:space="preserve"> </w:t>
      </w:r>
      <w:r>
        <w:t>1.</w:t>
      </w:r>
      <w:r>
        <w:rPr>
          <w:rStyle w:val="Ppogrubienie"/>
        </w:rPr>
        <w:t xml:space="preserve"> </w:t>
      </w:r>
      <w:r>
        <w:t xml:space="preserve">Dotychczasowe przepisy wykonawcze wydane </w:t>
      </w:r>
      <w:r w:rsidRPr="00D76F96">
        <w:t xml:space="preserve">na podstawie art. 176 </w:t>
      </w:r>
      <w:r>
        <w:t>ustawy, o</w:t>
      </w:r>
      <w:r w:rsidR="00095D4C">
        <w:t xml:space="preserve"> </w:t>
      </w:r>
      <w:r w:rsidRPr="00D76F96">
        <w:t xml:space="preserve">której mowa w art. 1, </w:t>
      </w:r>
      <w:r>
        <w:t xml:space="preserve">zachowują </w:t>
      </w:r>
      <w:r w:rsidRPr="00D76F96">
        <w:t>moc do dnia wejścia w życie przepisów wykonawczych wydanych na podstawie art. 176 § 2</w:t>
      </w:r>
      <w:r w:rsidR="00095D4C">
        <w:t xml:space="preserve"> </w:t>
      </w:r>
      <w:r w:rsidRPr="00D76F96">
        <w:t>ustawy, o której mowa w art. 1,</w:t>
      </w:r>
      <w:r w:rsidR="00095D4C">
        <w:t xml:space="preserve"> </w:t>
      </w:r>
      <w:r w:rsidRPr="00D76F96">
        <w:t>w</w:t>
      </w:r>
      <w:r w:rsidR="00095D4C">
        <w:t xml:space="preserve"> </w:t>
      </w:r>
      <w:r w:rsidRPr="00D76F96">
        <w:t xml:space="preserve">brzmieniu nadanym niniejszą ustawą, nie dłużej jednak niż przez </w:t>
      </w:r>
      <w:r>
        <w:t>9</w:t>
      </w:r>
      <w:r w:rsidRPr="00D76F96">
        <w:t xml:space="preserve"> miesięcy od dnia wejścia w życie niniejszej ustawy.</w:t>
      </w:r>
    </w:p>
    <w:p w:rsidR="006719D3" w:rsidRPr="00D76F96" w:rsidRDefault="006719D3" w:rsidP="006719D3">
      <w:pPr>
        <w:pStyle w:val="USTustnpkodeksu"/>
      </w:pPr>
      <w:r>
        <w:t>2.</w:t>
      </w:r>
      <w:r>
        <w:rPr>
          <w:rStyle w:val="Ppogrubienie"/>
        </w:rPr>
        <w:t xml:space="preserve"> </w:t>
      </w:r>
      <w:r>
        <w:t xml:space="preserve">Dotychczasowe przepisy wykonawcze wydane </w:t>
      </w:r>
      <w:r w:rsidRPr="00D76F96">
        <w:t xml:space="preserve">na podstawie art. </w:t>
      </w:r>
      <w:r>
        <w:t>48 ust. 9</w:t>
      </w:r>
      <w:r w:rsidRPr="00D76F96">
        <w:t xml:space="preserve"> </w:t>
      </w:r>
      <w:r>
        <w:t>ustawy, o</w:t>
      </w:r>
      <w:r w:rsidR="00095D4C">
        <w:t> </w:t>
      </w:r>
      <w:r w:rsidRPr="00D76F96">
        <w:t xml:space="preserve">której mowa w art. </w:t>
      </w:r>
      <w:r>
        <w:t>2</w:t>
      </w:r>
      <w:r w:rsidRPr="00D76F96">
        <w:t xml:space="preserve">, </w:t>
      </w:r>
      <w:r>
        <w:t xml:space="preserve">zachowują </w:t>
      </w:r>
      <w:r w:rsidRPr="00D76F96">
        <w:t xml:space="preserve">moc do dnia wejścia w życie przepisów wykonawczych wydanych na podstawie art. </w:t>
      </w:r>
      <w:r>
        <w:t>48 ust. 9</w:t>
      </w:r>
      <w:r w:rsidR="00095D4C">
        <w:t xml:space="preserve"> </w:t>
      </w:r>
      <w:r w:rsidRPr="00D76F96">
        <w:t xml:space="preserve">ustawy, o której mowa w art. </w:t>
      </w:r>
      <w:r>
        <w:t>2</w:t>
      </w:r>
      <w:r w:rsidRPr="00D76F96">
        <w:t>,</w:t>
      </w:r>
      <w:r w:rsidR="00095D4C">
        <w:t xml:space="preserve"> </w:t>
      </w:r>
      <w:r w:rsidRPr="00D76F96">
        <w:t>w</w:t>
      </w:r>
      <w:r w:rsidR="00095D4C">
        <w:t xml:space="preserve"> </w:t>
      </w:r>
      <w:r w:rsidRPr="00D76F96">
        <w:t xml:space="preserve">brzmieniu nadanym niniejszą ustawą, nie dłużej jednak niż przez </w:t>
      </w:r>
      <w:r>
        <w:t>9</w:t>
      </w:r>
      <w:r w:rsidRPr="00D76F96">
        <w:t xml:space="preserve"> miesięcy od dnia wejścia w życie niniejszej ustawy</w:t>
      </w:r>
      <w:r>
        <w:t>.</w:t>
      </w:r>
    </w:p>
    <w:p w:rsidR="006719D3" w:rsidRPr="004933BB" w:rsidRDefault="006719D3" w:rsidP="006719D3">
      <w:pPr>
        <w:pStyle w:val="ARTartustawynprozporzdzenia"/>
      </w:pPr>
      <w:r w:rsidRPr="00095D4C">
        <w:rPr>
          <w:rStyle w:val="Ppogrubienie"/>
        </w:rPr>
        <w:t>Art.</w:t>
      </w:r>
      <w:r w:rsidR="00095D4C" w:rsidRPr="00095D4C">
        <w:rPr>
          <w:rStyle w:val="Ppogrubienie"/>
        </w:rPr>
        <w:t> </w:t>
      </w:r>
      <w:r w:rsidRPr="00095D4C">
        <w:rPr>
          <w:rStyle w:val="Ppogrubienie"/>
        </w:rPr>
        <w:t>5.</w:t>
      </w:r>
      <w:r w:rsidRPr="00D76F96">
        <w:t xml:space="preserve"> Ustawa wchodzi w życie po upływie 14 dni od dnia ogłoszenia.</w:t>
      </w:r>
    </w:p>
    <w:p w:rsidR="00261A16" w:rsidRPr="00737F6A" w:rsidRDefault="00261A16" w:rsidP="00737F6A"/>
    <w:sectPr w:rsidR="00261A16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  <w:footnote w:id="1">
    <w:p w:rsidR="006719D3" w:rsidRPr="00D607BB" w:rsidRDefault="006719D3" w:rsidP="006719D3">
      <w:pPr>
        <w:pStyle w:val="ODNONIKtreodnonika"/>
      </w:pPr>
      <w:r>
        <w:rPr>
          <w:rStyle w:val="Odwoanieprzypisudolnego"/>
        </w:rPr>
        <w:footnoteRef/>
      </w:r>
      <w:r w:rsidRPr="00103E49">
        <w:rPr>
          <w:rStyle w:val="IGindeksgrny"/>
        </w:rPr>
        <w:t>)</w:t>
      </w:r>
      <w:r w:rsidR="00095D4C">
        <w:rPr>
          <w:rStyle w:val="IGindeksgrny"/>
        </w:rPr>
        <w:tab/>
      </w:r>
      <w:r w:rsidRPr="00D607BB">
        <w:t>Niniejszą ustawą zmienia się ustawę z dnia 21 listopada 1967 r. o powszechnym obowiązku obrony Rzeczypospolitej Polskiej oraz ustawę z dnia 11 września 2003 r. o służbie wojskowej żołnierzy zawodowych.</w:t>
      </w:r>
    </w:p>
  </w:footnote>
  <w:footnote w:id="2">
    <w:p w:rsidR="006719D3" w:rsidRPr="00D607BB" w:rsidRDefault="006719D3" w:rsidP="006719D3">
      <w:pPr>
        <w:pStyle w:val="ODNONIKtreodnonika"/>
      </w:pPr>
      <w:r>
        <w:rPr>
          <w:rStyle w:val="Odwoanieprzypisudolnego"/>
        </w:rPr>
        <w:footnoteRef/>
      </w:r>
      <w:r w:rsidRPr="00103E49">
        <w:rPr>
          <w:rStyle w:val="IGindeksgrny"/>
        </w:rPr>
        <w:t>)</w:t>
      </w:r>
      <w:r w:rsidR="00095D4C">
        <w:rPr>
          <w:rStyle w:val="IGindeksgrny"/>
        </w:rPr>
        <w:tab/>
      </w:r>
      <w:r w:rsidRPr="00D607BB">
        <w:t>Niniejsza ustawa w zakresie swojej regulacji wdraża dyrektywę 2006/54/WE Parlamentu Europejskiego</w:t>
      </w:r>
      <w:r w:rsidR="00095D4C">
        <w:t xml:space="preserve"> </w:t>
      </w:r>
      <w:r w:rsidRPr="00D607BB">
        <w:t>i</w:t>
      </w:r>
      <w:r w:rsidR="00095D4C">
        <w:t> </w:t>
      </w:r>
      <w:r w:rsidRPr="00D607BB">
        <w:t>Rady z dnia 5 lipca 2006 r. w sprawie wprowadzenia w życie zasady równości szans oraz równego traktowania kobiet i mężczyzn w</w:t>
      </w:r>
      <w:r w:rsidR="00095D4C">
        <w:t xml:space="preserve"> </w:t>
      </w:r>
      <w:r w:rsidRPr="00D607BB">
        <w:t>dziedzinie zatrudnienia i pracy (wersja przeredagowana) (Dz. Urz. UE L</w:t>
      </w:r>
      <w:r w:rsidR="00095D4C">
        <w:t> </w:t>
      </w:r>
      <w:r w:rsidRPr="00D607BB">
        <w:t>204 z 26.07.2006, str. 23).</w:t>
      </w:r>
    </w:p>
  </w:footnote>
  <w:footnote w:id="3">
    <w:p w:rsidR="006719D3" w:rsidRDefault="006719D3" w:rsidP="006719D3">
      <w:pPr>
        <w:pStyle w:val="ODNONIKtreodnonika"/>
      </w:pPr>
      <w:r>
        <w:rPr>
          <w:rStyle w:val="Odwoanieprzypisudolnego"/>
        </w:rPr>
        <w:footnoteRef/>
      </w:r>
      <w:r w:rsidRPr="00103E49">
        <w:rPr>
          <w:rStyle w:val="IGindeksgrny"/>
        </w:rPr>
        <w:t>)</w:t>
      </w:r>
      <w:r w:rsidR="00095D4C">
        <w:rPr>
          <w:rStyle w:val="IGindeksgrny"/>
        </w:rPr>
        <w:tab/>
      </w:r>
      <w:r w:rsidRPr="00D607BB">
        <w:t xml:space="preserve">Zmiany tekstu jednolitego wymienionej ustawy zostały ogłoszone w Dz. U. </w:t>
      </w:r>
      <w:r w:rsidR="00095D4C">
        <w:t>z 2014 r. poz. 1662 oraz z 2015 </w:t>
      </w:r>
      <w:r w:rsidRPr="00D607BB">
        <w:t>r. poz. 1066, 1220, 1224, 1240</w:t>
      </w:r>
      <w:r>
        <w:t>,</w:t>
      </w:r>
      <w:r w:rsidRPr="00D607BB">
        <w:t xml:space="preserve"> 1268</w:t>
      </w:r>
      <w:r>
        <w:t xml:space="preserve"> i 1735.</w:t>
      </w:r>
    </w:p>
  </w:footnote>
  <w:footnote w:id="4">
    <w:p w:rsidR="006719D3" w:rsidRDefault="006719D3" w:rsidP="006719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095D4C">
        <w:tab/>
      </w:r>
      <w:r>
        <w:t>Zmiany tekstu jednolitego wymienionej ustawy zostały ogłoszone w Dz. U. z 2015 r. poz. 1220, 1224, 1830, 2183 i 2281 oraz z 2016 r. poz. 178.</w:t>
      </w:r>
    </w:p>
  </w:footnote>
  <w:footnote w:id="5">
    <w:p w:rsidR="00095D4C" w:rsidRDefault="006719D3" w:rsidP="00F459C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095D4C">
        <w:tab/>
      </w:r>
      <w:r>
        <w:t>Zmiany tekstu jednolitego wymienionej ustawy zostały ogłoszone w Dz. U. z 2014 r. poz. 1822, z 2015 r. poz. 1066, 1217, 1268 i 1830 oraz z 2016 r. poz. 178 i 308.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D7D4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5D4C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7D4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19D3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59C3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95D4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95D4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79BB23-99C2-4F3E-A540-8E7D70FF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2436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2016-03-31T12:42:00Z</dcterms:created>
  <dcterms:modified xsi:type="dcterms:W3CDTF">2016-03-31T12:42:00Z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