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9A0" w:rsidRDefault="00A329A0" w:rsidP="00BF638D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A329A0" w:rsidRDefault="00A329A0" w:rsidP="00A329A0">
      <w:pPr>
        <w:pStyle w:val="OZNRODZAKTUtznustawalubrozporzdzenieiorganwydajcy"/>
      </w:pPr>
      <w:r>
        <w:t>Ustawa</w:t>
      </w:r>
    </w:p>
    <w:p w:rsidR="00A329A0" w:rsidRDefault="00A329A0" w:rsidP="00A329A0">
      <w:pPr>
        <w:pStyle w:val="DATAAKTUdatauchwalenialubwydaniaaktu"/>
      </w:pPr>
      <w:r>
        <w:t>z dnia</w:t>
      </w:r>
    </w:p>
    <w:p w:rsidR="00A329A0" w:rsidRDefault="00A329A0" w:rsidP="00BF638D">
      <w:pPr>
        <w:pStyle w:val="TYTUAKTUprzedmiotregulacjiustawylubrozporzdzenia"/>
      </w:pPr>
      <w:r w:rsidRPr="00783CAE">
        <w:t>o zmianie ustawy o lasach</w:t>
      </w:r>
    </w:p>
    <w:p w:rsidR="00A329A0" w:rsidRPr="009B3B6A" w:rsidRDefault="00A329A0" w:rsidP="00BF638D">
      <w:pPr>
        <w:pStyle w:val="ARTartustawynprozporzdzenia"/>
        <w:keepNext/>
      </w:pPr>
      <w:r w:rsidRPr="00BF638D">
        <w:rPr>
          <w:rStyle w:val="Ppogrubienie"/>
        </w:rPr>
        <w:t>Art.</w:t>
      </w:r>
      <w:r w:rsidR="00BF638D" w:rsidRPr="00BF638D">
        <w:rPr>
          <w:rStyle w:val="Ppogrubienie"/>
        </w:rPr>
        <w:t> </w:t>
      </w:r>
      <w:r w:rsidRPr="00BF638D">
        <w:rPr>
          <w:rStyle w:val="Ppogrubienie"/>
        </w:rPr>
        <w:t>1.</w:t>
      </w:r>
      <w:r w:rsidRPr="009B3B6A">
        <w:t xml:space="preserve"> W ustawie z dnia 28 września 1991 r. o lasach (Dz. U. z 2015 r. poz. 2100</w:t>
      </w:r>
      <w:r>
        <w:t xml:space="preserve"> oraz z</w:t>
      </w:r>
      <w:r w:rsidR="00BF638D">
        <w:t> </w:t>
      </w:r>
      <w:r>
        <w:t>2016 r. poz. 422</w:t>
      </w:r>
      <w:r w:rsidRPr="009B3B6A">
        <w:t>) wprowadza się następujące zmiany:</w:t>
      </w:r>
    </w:p>
    <w:p w:rsidR="00A329A0" w:rsidRDefault="00BF638D" w:rsidP="00BF638D">
      <w:pPr>
        <w:pStyle w:val="PKTpunkt"/>
        <w:keepNext/>
      </w:pPr>
      <w:r>
        <w:t>1)</w:t>
      </w:r>
      <w:r>
        <w:tab/>
      </w:r>
      <w:r w:rsidR="00A329A0">
        <w:t>art. 37 otrzymuje brzmienie:</w:t>
      </w:r>
    </w:p>
    <w:p w:rsidR="00A329A0" w:rsidRDefault="00BF638D" w:rsidP="00BF638D">
      <w:pPr>
        <w:pStyle w:val="ZARTzmartartykuempunktem"/>
      </w:pPr>
      <w:r>
        <w:t>„</w:t>
      </w:r>
      <w:r w:rsidR="00A329A0" w:rsidRPr="00265A17">
        <w:t>Art. 37.</w:t>
      </w:r>
      <w:r w:rsidR="00A329A0" w:rsidRPr="00F55964">
        <w:t xml:space="preserve"> </w:t>
      </w:r>
      <w:r w:rsidR="00A329A0">
        <w:t>1.</w:t>
      </w:r>
      <w:r>
        <w:t xml:space="preserve"> </w:t>
      </w:r>
      <w:r w:rsidR="00A329A0" w:rsidRPr="00F55964">
        <w:t>Kierownik jednostki organizacyjnej Lasów Państwowych, z wyjątkiem kierownika jednostki organizacyjnej, o której mowa w art. 32 ust. 2 pkt 4, za zgodą Dyrektora Generalnego, może nabywać stanowiące własność osó</w:t>
      </w:r>
      <w:r w:rsidR="00A329A0">
        <w:t xml:space="preserve">b fizycznych, osób </w:t>
      </w:r>
      <w:r w:rsidR="00A329A0" w:rsidRPr="00F55964">
        <w:t xml:space="preserve">prawnych </w:t>
      </w:r>
      <w:r w:rsidR="00A329A0">
        <w:t xml:space="preserve">lub jednostek organizacyjnych nieposiadających osobowości prawnej, którym ustawa przyznaje zdolność prawną, </w:t>
      </w:r>
      <w:r w:rsidR="00A329A0" w:rsidRPr="00F55964">
        <w:t>lasy</w:t>
      </w:r>
      <w:r w:rsidR="00A329A0">
        <w:t>,</w:t>
      </w:r>
      <w:r w:rsidR="00A329A0" w:rsidRPr="00F55964">
        <w:t xml:space="preserve"> grunty przezna</w:t>
      </w:r>
      <w:r w:rsidR="00A329A0">
        <w:t>czone do zalesienia lub</w:t>
      </w:r>
      <w:r w:rsidR="00A329A0" w:rsidRPr="00F55964">
        <w:t xml:space="preserve"> inne grunty i nieruchomości, jeżeli jest to uzasadnione potrzebami gospodarki leśnej i nie narusza interesu Skarbu Państwa.</w:t>
      </w:r>
    </w:p>
    <w:p w:rsidR="00A329A0" w:rsidRPr="00F55964" w:rsidRDefault="00A329A0" w:rsidP="00BF638D">
      <w:pPr>
        <w:pStyle w:val="ZUSTzmustartykuempunktem"/>
        <w:keepNext/>
      </w:pPr>
      <w:r>
        <w:t xml:space="preserve">2. </w:t>
      </w:r>
      <w:r w:rsidRPr="00F55964">
        <w:t>Las lub grunt przeznaczony do zalesienia może być naby</w:t>
      </w:r>
      <w:r>
        <w:t>ty w szczególności w</w:t>
      </w:r>
      <w:r w:rsidR="00BF638D">
        <w:t> </w:t>
      </w:r>
      <w:r>
        <w:t>przypadku</w:t>
      </w:r>
      <w:r w:rsidRPr="00F55964">
        <w:t>:</w:t>
      </w:r>
    </w:p>
    <w:p w:rsidR="00A329A0" w:rsidRPr="00F55964" w:rsidRDefault="00A329A0" w:rsidP="00BF638D">
      <w:pPr>
        <w:pStyle w:val="ZPKTzmpktartykuempunktem"/>
      </w:pPr>
      <w:r w:rsidRPr="00F55964">
        <w:t>1)</w:t>
      </w:r>
      <w:r w:rsidRPr="00F55964">
        <w:tab/>
        <w:t>bezpośredniej jego przyległości do gruntu pozostająceg</w:t>
      </w:r>
      <w:r>
        <w:t>o w zarządzie Lasów Państwowych;</w:t>
      </w:r>
    </w:p>
    <w:p w:rsidR="00A329A0" w:rsidRPr="00F55964" w:rsidRDefault="00A329A0" w:rsidP="00BF638D">
      <w:pPr>
        <w:pStyle w:val="ZPKTzmpktartykuempunktem"/>
      </w:pPr>
      <w:r>
        <w:t>2)</w:t>
      </w:r>
      <w:r>
        <w:tab/>
        <w:t>zniesienia współwłasności;</w:t>
      </w:r>
    </w:p>
    <w:p w:rsidR="00A329A0" w:rsidRPr="00F55964" w:rsidRDefault="00A329A0" w:rsidP="00BF638D">
      <w:pPr>
        <w:pStyle w:val="ZPKTzmpktartykuempunktem"/>
      </w:pPr>
      <w:r w:rsidRPr="00F55964">
        <w:t>3)</w:t>
      </w:r>
      <w:r w:rsidRPr="00F55964">
        <w:tab/>
        <w:t>regulacji granicy polno-leśnej.</w:t>
      </w:r>
    </w:p>
    <w:p w:rsidR="00A329A0" w:rsidRPr="00F55964" w:rsidRDefault="00A329A0" w:rsidP="00BF638D">
      <w:pPr>
        <w:pStyle w:val="ZUSTzmustartykuempunktem"/>
      </w:pPr>
      <w:r>
        <w:t>3.</w:t>
      </w:r>
      <w:r w:rsidR="00BF638D">
        <w:t xml:space="preserve"> </w:t>
      </w:r>
      <w:r w:rsidRPr="00F55964">
        <w:t>Nabycie lasu, gruntu przeznaczonego do zales</w:t>
      </w:r>
      <w:r>
        <w:t>ienia lub innego gruntu lub</w:t>
      </w:r>
      <w:r w:rsidRPr="00F55964">
        <w:t xml:space="preserve"> nieruchomości może nastąpić po uzyskaniu</w:t>
      </w:r>
      <w:r>
        <w:t xml:space="preserve"> pisemnej</w:t>
      </w:r>
      <w:r w:rsidRPr="00F55964">
        <w:t xml:space="preserve"> zgody Dyrektora Generalnego, wyrażonej na </w:t>
      </w:r>
      <w:r>
        <w:t xml:space="preserve">pisemny </w:t>
      </w:r>
      <w:r w:rsidRPr="00F55964">
        <w:t>wniosek kierownika jednostki organizacyjnej Lasów Państwowych.</w:t>
      </w:r>
    </w:p>
    <w:p w:rsidR="00A329A0" w:rsidRPr="00F55964" w:rsidRDefault="00A329A0" w:rsidP="00BF638D">
      <w:pPr>
        <w:pStyle w:val="ZUSTzmustartykuempunktem"/>
        <w:keepNext/>
      </w:pPr>
      <w:r>
        <w:t>4.</w:t>
      </w:r>
      <w:r w:rsidR="00BF638D">
        <w:t xml:space="preserve"> </w:t>
      </w:r>
      <w:r>
        <w:t>Wniosek zawiera</w:t>
      </w:r>
      <w:r w:rsidRPr="00F55964">
        <w:t>:</w:t>
      </w:r>
    </w:p>
    <w:p w:rsidR="00A329A0" w:rsidRPr="00F55964" w:rsidRDefault="00A329A0" w:rsidP="00BF638D">
      <w:pPr>
        <w:pStyle w:val="ZPKTzmpktartykuempunktem"/>
      </w:pPr>
      <w:r w:rsidRPr="00F55964">
        <w:t>1)</w:t>
      </w:r>
      <w:r w:rsidRPr="00F55964">
        <w:tab/>
        <w:t>uzasadnie</w:t>
      </w:r>
      <w:r>
        <w:t>nie nabycia;</w:t>
      </w:r>
    </w:p>
    <w:p w:rsidR="00A329A0" w:rsidRPr="00F55964" w:rsidRDefault="00A329A0" w:rsidP="00BF638D">
      <w:pPr>
        <w:pStyle w:val="ZPKTzmpktartykuempunktem"/>
      </w:pPr>
      <w:r w:rsidRPr="00F55964">
        <w:t>2)</w:t>
      </w:r>
      <w:r w:rsidRPr="00F55964">
        <w:tab/>
        <w:t>oznaczenie lasu, gruntu przeznaczonego do zalesienia lub inn</w:t>
      </w:r>
      <w:r>
        <w:t>ego gruntu lub</w:t>
      </w:r>
      <w:r w:rsidRPr="00F55964">
        <w:t xml:space="preserve"> nieruchomości według danych</w:t>
      </w:r>
      <w:r>
        <w:t xml:space="preserve"> z ewidencji gruntów i budynków;</w:t>
      </w:r>
    </w:p>
    <w:p w:rsidR="00A329A0" w:rsidRPr="00F55964" w:rsidRDefault="00A329A0" w:rsidP="00BF638D">
      <w:pPr>
        <w:pStyle w:val="ZPKTzmpktartykuempunktem"/>
      </w:pPr>
      <w:r w:rsidRPr="00F55964">
        <w:t>3)</w:t>
      </w:r>
      <w:r w:rsidRPr="00F55964">
        <w:tab/>
        <w:t>oznaczenie księgi wieczystej prowadzonej dla lasu, gruntu przeznaczonego do zal</w:t>
      </w:r>
      <w:r>
        <w:t>esienia lub innego gruntu lub nieruchomości;</w:t>
      </w:r>
    </w:p>
    <w:p w:rsidR="00A329A0" w:rsidRPr="00F55964" w:rsidRDefault="00A329A0" w:rsidP="00BF638D">
      <w:pPr>
        <w:pStyle w:val="ZPKTzmpktartykuempunktem"/>
      </w:pPr>
      <w:r w:rsidRPr="00F55964">
        <w:lastRenderedPageBreak/>
        <w:t>4)</w:t>
      </w:r>
      <w:r w:rsidRPr="00F55964">
        <w:tab/>
        <w:t>aktualny</w:t>
      </w:r>
      <w:r w:rsidR="00BF638D">
        <w:t xml:space="preserve"> </w:t>
      </w:r>
      <w:r w:rsidRPr="00F55964">
        <w:t>opis stanu prawnego lasu, gruntu przezn</w:t>
      </w:r>
      <w:r>
        <w:t>aczonego do zalesienia lub innego gruntu</w:t>
      </w:r>
      <w:r w:rsidRPr="00F55964">
        <w:t xml:space="preserve"> </w:t>
      </w:r>
      <w:r>
        <w:t xml:space="preserve">lub </w:t>
      </w:r>
      <w:r w:rsidRPr="00F55964">
        <w:t>n</w:t>
      </w:r>
      <w:r>
        <w:t>ieruchomości, a w szczególności obciążeń i sporów granicznych;</w:t>
      </w:r>
    </w:p>
    <w:p w:rsidR="00A329A0" w:rsidRPr="00F55964" w:rsidRDefault="00A329A0" w:rsidP="00BF638D">
      <w:pPr>
        <w:pStyle w:val="ZPKTzmpktartykuempunktem"/>
      </w:pPr>
      <w:r w:rsidRPr="00F55964">
        <w:t>5)</w:t>
      </w:r>
      <w:r w:rsidRPr="00F55964">
        <w:tab/>
      </w:r>
      <w:r>
        <w:t xml:space="preserve">informację o </w:t>
      </w:r>
      <w:r w:rsidRPr="00F55964">
        <w:t>części</w:t>
      </w:r>
      <w:r>
        <w:t>ach</w:t>
      </w:r>
      <w:r w:rsidRPr="00F55964">
        <w:t xml:space="preserve"> skła</w:t>
      </w:r>
      <w:r>
        <w:t>dowych oraz przynależnościach;</w:t>
      </w:r>
    </w:p>
    <w:p w:rsidR="00A329A0" w:rsidRPr="00F55964" w:rsidRDefault="00A329A0" w:rsidP="00BF638D">
      <w:pPr>
        <w:pStyle w:val="ZPKTzmpktartykuempunktem"/>
      </w:pPr>
      <w:r w:rsidRPr="00F55964">
        <w:t>6)</w:t>
      </w:r>
      <w:r w:rsidRPr="00F55964">
        <w:tab/>
        <w:t xml:space="preserve">informację o przeznaczeniu </w:t>
      </w:r>
      <w:r>
        <w:t xml:space="preserve">gruntu lub nieruchomości </w:t>
      </w:r>
      <w:r w:rsidRPr="00F55964">
        <w:t xml:space="preserve">w </w:t>
      </w:r>
      <w:r>
        <w:t xml:space="preserve">miejscowym </w:t>
      </w:r>
      <w:r w:rsidRPr="00F55964">
        <w:t>planie zagospoda</w:t>
      </w:r>
      <w:r>
        <w:t>rowania przestrzennego lub informację o jego braku.</w:t>
      </w:r>
    </w:p>
    <w:p w:rsidR="00A329A0" w:rsidRDefault="00A329A0" w:rsidP="00BF638D">
      <w:pPr>
        <w:pStyle w:val="ZUSTzmustartykuempunktem"/>
      </w:pPr>
      <w:r>
        <w:t>5.</w:t>
      </w:r>
      <w:r w:rsidR="00BF638D">
        <w:t xml:space="preserve"> </w:t>
      </w:r>
      <w:r w:rsidRPr="00F55964">
        <w:t xml:space="preserve">Las, grunt przeznaczony do zalesienia </w:t>
      </w:r>
      <w:r>
        <w:t>lub inny grunt lub</w:t>
      </w:r>
      <w:r w:rsidRPr="00F55964">
        <w:t xml:space="preserve"> nieruchomość mogą być nabyte za cenę nie wyższą od wartości określonej przez rzeczoznawcę majątkowego.</w:t>
      </w:r>
      <w:r w:rsidR="00BF638D">
        <w:t>”</w:t>
      </w:r>
      <w:r>
        <w:t>;</w:t>
      </w:r>
    </w:p>
    <w:p w:rsidR="00A329A0" w:rsidRDefault="00BF638D" w:rsidP="00BF638D">
      <w:pPr>
        <w:pStyle w:val="PKTpunkt"/>
        <w:keepNext/>
      </w:pPr>
      <w:r>
        <w:t>2)</w:t>
      </w:r>
      <w:r>
        <w:tab/>
      </w:r>
      <w:r w:rsidR="00A329A0">
        <w:t>po art. 37 dodaje się art. 37a</w:t>
      </w:r>
      <w:r>
        <w:t>–</w:t>
      </w:r>
      <w:r w:rsidR="00A329A0" w:rsidRPr="00506438">
        <w:t>37</w:t>
      </w:r>
      <w:r w:rsidR="00A329A0">
        <w:t>k w brzmieniu:</w:t>
      </w:r>
    </w:p>
    <w:p w:rsidR="00A329A0" w:rsidRDefault="00BF638D" w:rsidP="00BF638D">
      <w:pPr>
        <w:pStyle w:val="ZARTzmartartykuempunktem"/>
        <w:keepNext/>
      </w:pPr>
      <w:r>
        <w:t>„</w:t>
      </w:r>
      <w:r w:rsidR="00D05E8D">
        <w:t xml:space="preserve">Art. </w:t>
      </w:r>
      <w:r w:rsidR="00A329A0">
        <w:t>37a. 1. W przypadku sprzedaży, przez osobę fizyczną, osobę prawną lub jednostkę organizacyjną nieposiadającą osobowości prawnej, której ustawa przyznaje zdolność prawną, niestanowiącego własności Skarbu Państwa gruntu:</w:t>
      </w:r>
    </w:p>
    <w:p w:rsidR="00A329A0" w:rsidRPr="009C158A" w:rsidRDefault="00A329A0" w:rsidP="00BF638D">
      <w:pPr>
        <w:pStyle w:val="ZPKTzmpktartykuempunktem"/>
      </w:pPr>
      <w:r>
        <w:t>1)</w:t>
      </w:r>
      <w:r w:rsidR="00BF638D">
        <w:tab/>
      </w:r>
      <w:r>
        <w:t>oznaczonego jako las w ewidencji gruntów i budynków lub</w:t>
      </w:r>
    </w:p>
    <w:p w:rsidR="00A329A0" w:rsidRPr="009C158A" w:rsidRDefault="00A329A0" w:rsidP="00BF638D">
      <w:pPr>
        <w:pStyle w:val="ZPKTzmpktartykuempunktem"/>
      </w:pPr>
      <w:r>
        <w:t>2</w:t>
      </w:r>
      <w:r w:rsidR="00BF638D">
        <w:t>)</w:t>
      </w:r>
      <w:r w:rsidR="00BF638D">
        <w:tab/>
      </w:r>
      <w:r>
        <w:t>przeznaczonego</w:t>
      </w:r>
      <w:r w:rsidRPr="009C158A">
        <w:t xml:space="preserve"> do zalesienia określ</w:t>
      </w:r>
      <w:r>
        <w:t>onego</w:t>
      </w:r>
      <w:r w:rsidRPr="009C158A">
        <w:t xml:space="preserve"> w miejscowym planie zagospodarowania przestrzennego albo w decyzji</w:t>
      </w:r>
      <w:r w:rsidR="00BF638D">
        <w:t xml:space="preserve"> </w:t>
      </w:r>
      <w:r w:rsidRPr="009C158A">
        <w:t>o warunkach zabudowy i</w:t>
      </w:r>
      <w:r w:rsidR="00BF638D">
        <w:t> </w:t>
      </w:r>
      <w:r w:rsidRPr="009C158A">
        <w:t>zagospodarowania terenu</w:t>
      </w:r>
      <w:r>
        <w:t>, lub</w:t>
      </w:r>
    </w:p>
    <w:p w:rsidR="00A329A0" w:rsidRDefault="00A329A0" w:rsidP="00BF638D">
      <w:pPr>
        <w:pStyle w:val="ZPKTzmpktartykuempunktem"/>
        <w:keepNext/>
      </w:pPr>
      <w:r>
        <w:t>3</w:t>
      </w:r>
      <w:r w:rsidR="00BF638D">
        <w:t>)</w:t>
      </w:r>
      <w:r w:rsidR="00BF638D">
        <w:tab/>
      </w:r>
      <w:r>
        <w:t>o którym mowa w art. 3 objętego uproszczonym planem urządzenia lasu lub decyzją, o której mowa w art. 19 ust. 3</w:t>
      </w:r>
    </w:p>
    <w:p w:rsidR="00A329A0" w:rsidRDefault="00BF638D" w:rsidP="00A329A0">
      <w:pPr>
        <w:pStyle w:val="ZCZWSPPKTzmczciwsppktartykuempunktem"/>
      </w:pPr>
      <w:r>
        <w:t>–</w:t>
      </w:r>
      <w:r>
        <w:tab/>
      </w:r>
      <w:r w:rsidR="00A329A0">
        <w:t>Skarbowi Państwa, reprezentowanemu przez Lasy Państwowe, przysługuje z mocy ustawy prawo pierwokupu tych gruntów.</w:t>
      </w:r>
    </w:p>
    <w:p w:rsidR="00A329A0" w:rsidRPr="00D93554" w:rsidRDefault="00A329A0" w:rsidP="00BF638D">
      <w:pPr>
        <w:pStyle w:val="ZUSTzmustartykuempunktem"/>
        <w:keepNext/>
      </w:pPr>
      <w:r w:rsidRPr="00D93554">
        <w:t xml:space="preserve">2. Jeżeli </w:t>
      </w:r>
      <w:r>
        <w:t>nabycie gruntu, o którym mowa w ust. 1</w:t>
      </w:r>
      <w:r w:rsidRPr="00D93554">
        <w:t>, następuje w wyniku:</w:t>
      </w:r>
    </w:p>
    <w:p w:rsidR="00A329A0" w:rsidRPr="00D93554" w:rsidRDefault="00BF638D" w:rsidP="00BF638D">
      <w:pPr>
        <w:pStyle w:val="ZPKTzmpktartykuempunktem"/>
      </w:pPr>
      <w:r>
        <w:t>1)</w:t>
      </w:r>
      <w:r>
        <w:tab/>
      </w:r>
      <w:r w:rsidR="00A329A0" w:rsidRPr="00D93554">
        <w:t>zawarcia umowy innej niż umowa sprzedaży lub</w:t>
      </w:r>
    </w:p>
    <w:p w:rsidR="00A329A0" w:rsidRPr="00D93554" w:rsidRDefault="00BF638D" w:rsidP="00BF638D">
      <w:pPr>
        <w:pStyle w:val="ZPKTzmpktartykuempunktem"/>
        <w:keepNext/>
      </w:pPr>
      <w:r>
        <w:t>2)</w:t>
      </w:r>
      <w:r>
        <w:tab/>
      </w:r>
      <w:r w:rsidR="00A329A0" w:rsidRPr="00D93554">
        <w:t>jednostronnej czynności prawnej</w:t>
      </w:r>
    </w:p>
    <w:p w:rsidR="00A329A0" w:rsidRPr="00D93554" w:rsidRDefault="00BF638D" w:rsidP="00BF638D">
      <w:pPr>
        <w:pStyle w:val="ZCZWSPPKTzmczciwsppktartykuempunktem"/>
      </w:pPr>
      <w:r>
        <w:t>–</w:t>
      </w:r>
      <w:r>
        <w:tab/>
      </w:r>
      <w:r w:rsidR="00A329A0" w:rsidRPr="00D93554">
        <w:t>Lasy Państwowe reprezentujące Skarb Państwa mogą złożyć oświadczenie o nabyciu tego gruntu za zapłatą równowartości pieniężnej.</w:t>
      </w:r>
    </w:p>
    <w:p w:rsidR="00A329A0" w:rsidRPr="0017740E" w:rsidRDefault="00A329A0" w:rsidP="00BF638D">
      <w:pPr>
        <w:pStyle w:val="ZUSTzmustartykuempunktem"/>
      </w:pPr>
      <w:r w:rsidRPr="00D93554">
        <w:t xml:space="preserve">3. Jeżeli równowartość pieniężna, o której mowa w ust. 2, nie wynika z treści czynności prawnej, </w:t>
      </w:r>
      <w:r>
        <w:t xml:space="preserve">Lasy Państwowe reprezentowane przez </w:t>
      </w:r>
      <w:r w:rsidRPr="00D93554">
        <w:t>nadleśnicz</w:t>
      </w:r>
      <w:r>
        <w:t>ego</w:t>
      </w:r>
      <w:r w:rsidRPr="00D93554">
        <w:t xml:space="preserve"> </w:t>
      </w:r>
      <w:r>
        <w:t>ustalają ją</w:t>
      </w:r>
      <w:r w:rsidRPr="00D93554">
        <w:t xml:space="preserve"> </w:t>
      </w:r>
      <w:r>
        <w:t>w</w:t>
      </w:r>
      <w:r w:rsidR="00BF638D">
        <w:t> </w:t>
      </w:r>
      <w:r>
        <w:t xml:space="preserve">oparciu o </w:t>
      </w:r>
      <w:r w:rsidRPr="00D93554">
        <w:t>wartoś</w:t>
      </w:r>
      <w:r>
        <w:t>ć</w:t>
      </w:r>
      <w:r w:rsidRPr="00D93554">
        <w:t xml:space="preserve"> nieruchomości </w:t>
      </w:r>
      <w:r>
        <w:t xml:space="preserve">określoną zgodnie z </w:t>
      </w:r>
      <w:r w:rsidRPr="00D93554">
        <w:t>przepisa</w:t>
      </w:r>
      <w:r>
        <w:t>mi</w:t>
      </w:r>
      <w:r w:rsidRPr="00D93554">
        <w:t xml:space="preserve"> o gospodarce nieruchomościami.</w:t>
      </w:r>
      <w:r>
        <w:t xml:space="preserve"> </w:t>
      </w:r>
      <w:r w:rsidRPr="00AC7243">
        <w:t>Jeżeli podmiot, który dokonał zbycia gruntu w przypadku, o którym mowa w ust. 2</w:t>
      </w:r>
      <w:r>
        <w:t>,</w:t>
      </w:r>
      <w:r w:rsidRPr="00AC7243">
        <w:t xml:space="preserve"> nie zgadza się z równowartością pieniężną ustaloną przez Lasy Państwowe reprezentowane przez nadleśniczego w oparciu o wartość nieruchomości określoną zgodnie z przepisami o gospodarce nieruchomościami może w terminie 14</w:t>
      </w:r>
      <w:r w:rsidR="00BF638D">
        <w:t> </w:t>
      </w:r>
      <w:r w:rsidRPr="00AC7243">
        <w:t xml:space="preserve">dni </w:t>
      </w:r>
      <w:r w:rsidRPr="00AC7243">
        <w:lastRenderedPageBreak/>
        <w:t>od złożenia oświadczenia, o którym mowa w</w:t>
      </w:r>
      <w:r w:rsidR="00BF638D">
        <w:t xml:space="preserve"> </w:t>
      </w:r>
      <w:r w:rsidRPr="00AC7243">
        <w:t>art. 37d, wystąpić do sądu o jej ustalenie.</w:t>
      </w:r>
      <w:r>
        <w:t xml:space="preserve"> </w:t>
      </w:r>
      <w:r w:rsidRPr="0090148A">
        <w:t>Sąd ustala</w:t>
      </w:r>
      <w:r>
        <w:t xml:space="preserve"> równowartość pieniężną</w:t>
      </w:r>
      <w:r w:rsidRPr="0090148A">
        <w:t xml:space="preserve"> </w:t>
      </w:r>
      <w:r>
        <w:t>w oparciu o wartość nieruchomości określoną zgodnie z przepisami o gospodarce nieruchomościami.</w:t>
      </w:r>
    </w:p>
    <w:p w:rsidR="00A329A0" w:rsidRDefault="00A329A0" w:rsidP="00BF638D">
      <w:pPr>
        <w:pStyle w:val="ZUSTzmustartykuempunktem"/>
        <w:keepNext/>
      </w:pPr>
      <w:r>
        <w:t xml:space="preserve">4. </w:t>
      </w:r>
      <w:r w:rsidRPr="006D0A7B">
        <w:t>Przep</w:t>
      </w:r>
      <w:r>
        <w:t>isów ust. 1 i 2 nie stosuje się:</w:t>
      </w:r>
    </w:p>
    <w:p w:rsidR="00A329A0" w:rsidRPr="006D0A7B" w:rsidRDefault="00A329A0" w:rsidP="00BF638D">
      <w:pPr>
        <w:pStyle w:val="ZPKTzmpktartykuempunktem"/>
        <w:keepNext/>
      </w:pPr>
      <w:r>
        <w:t>1)</w:t>
      </w:r>
      <w:r w:rsidR="00BF638D">
        <w:tab/>
      </w:r>
      <w:r w:rsidRPr="006D0A7B">
        <w:t>jeżeli</w:t>
      </w:r>
      <w:r>
        <w:t xml:space="preserve"> nabywcami są</w:t>
      </w:r>
      <w:r w:rsidRPr="006D0A7B">
        <w:t>:</w:t>
      </w:r>
    </w:p>
    <w:p w:rsidR="00A329A0" w:rsidRPr="006D0A7B" w:rsidRDefault="00A329A0" w:rsidP="00A329A0">
      <w:pPr>
        <w:pStyle w:val="ZLITwPKTzmlitwpktartykuempunktem"/>
      </w:pPr>
      <w:r>
        <w:t>a</w:t>
      </w:r>
      <w:r w:rsidR="00BF638D">
        <w:t>)</w:t>
      </w:r>
      <w:r w:rsidR="00BF638D">
        <w:tab/>
      </w:r>
      <w:r w:rsidRPr="006D0A7B">
        <w:t>małżonek zbywcy,</w:t>
      </w:r>
    </w:p>
    <w:p w:rsidR="00A329A0" w:rsidRPr="006D0A7B" w:rsidRDefault="00A329A0" w:rsidP="00A329A0">
      <w:pPr>
        <w:pStyle w:val="ZLITwPKTzmlitwpktartykuempunktem"/>
      </w:pPr>
      <w:r>
        <w:t>b</w:t>
      </w:r>
      <w:r w:rsidR="00BF638D">
        <w:t>)</w:t>
      </w:r>
      <w:r w:rsidR="00BF638D">
        <w:tab/>
      </w:r>
      <w:r w:rsidRPr="006D0A7B">
        <w:t>krewni lub powinowaci zbywcy w linii prostej</w:t>
      </w:r>
      <w:r>
        <w:t xml:space="preserve"> bez ograniczenia stopnia</w:t>
      </w:r>
      <w:r w:rsidRPr="006D0A7B">
        <w:t>,</w:t>
      </w:r>
    </w:p>
    <w:p w:rsidR="00A329A0" w:rsidRPr="006D0A7B" w:rsidRDefault="00A329A0" w:rsidP="00A329A0">
      <w:pPr>
        <w:pStyle w:val="ZLITwPKTzmlitwpktartykuempunktem"/>
      </w:pPr>
      <w:r>
        <w:t>c</w:t>
      </w:r>
      <w:r w:rsidR="00BF638D">
        <w:t>)</w:t>
      </w:r>
      <w:r w:rsidR="00BF638D">
        <w:tab/>
      </w:r>
      <w:r w:rsidRPr="006D0A7B">
        <w:t>krewni i powinowaci zbywcy w linii bocznej do trzeciego stopnia,</w:t>
      </w:r>
    </w:p>
    <w:p w:rsidR="00A329A0" w:rsidRPr="006D0A7B" w:rsidRDefault="00A329A0" w:rsidP="00A329A0">
      <w:pPr>
        <w:pStyle w:val="ZLITwPKTzmlitwpktartykuempunktem"/>
      </w:pPr>
      <w:r>
        <w:t>d</w:t>
      </w:r>
      <w:r w:rsidR="00BF638D">
        <w:t>)</w:t>
      </w:r>
      <w:r w:rsidR="00BF638D">
        <w:tab/>
      </w:r>
      <w:r w:rsidRPr="006D0A7B">
        <w:t>osoba związana ze zbywcą z tytułu przysposobienia, opieki lub kurateli,</w:t>
      </w:r>
    </w:p>
    <w:p w:rsidR="00A329A0" w:rsidRDefault="00A329A0" w:rsidP="00A329A0">
      <w:pPr>
        <w:pStyle w:val="ZLITwPKTzmlitwpktartykuempunktem"/>
      </w:pPr>
      <w:r>
        <w:t>e</w:t>
      </w:r>
      <w:r w:rsidR="00BF638D">
        <w:t>)</w:t>
      </w:r>
      <w:r w:rsidR="00BF638D">
        <w:tab/>
      </w:r>
      <w:r w:rsidRPr="006D0A7B">
        <w:t xml:space="preserve">osoba </w:t>
      </w:r>
      <w:r>
        <w:t>pozostająca ze zbywcą faktycznie we wspólnym pożyciu,</w:t>
      </w:r>
    </w:p>
    <w:p w:rsidR="00A329A0" w:rsidRPr="006D0A7B" w:rsidRDefault="00BF638D" w:rsidP="00A329A0">
      <w:pPr>
        <w:pStyle w:val="ZLITwPKTzmlitwpktartykuempunktem"/>
      </w:pPr>
      <w:r>
        <w:t>f)</w:t>
      </w:r>
      <w:r>
        <w:tab/>
      </w:r>
      <w:r w:rsidR="00A329A0">
        <w:t>jednostka samorządu terytorialnego</w:t>
      </w:r>
      <w:r w:rsidR="00A329A0" w:rsidRPr="006D0A7B">
        <w:t>;</w:t>
      </w:r>
    </w:p>
    <w:p w:rsidR="00A329A0" w:rsidRDefault="00BF638D" w:rsidP="00A329A0">
      <w:pPr>
        <w:pStyle w:val="ZPKTzmpktartykuempunktem"/>
      </w:pPr>
      <w:r>
        <w:t>2)</w:t>
      </w:r>
      <w:r>
        <w:tab/>
      </w:r>
      <w:r w:rsidR="00A329A0">
        <w:t>w przypadku dziedziczenia;</w:t>
      </w:r>
    </w:p>
    <w:p w:rsidR="00A329A0" w:rsidRDefault="00BF638D" w:rsidP="00A329A0">
      <w:pPr>
        <w:pStyle w:val="ZPKTzmpktartykuempunktem"/>
      </w:pPr>
      <w:r>
        <w:t>3)</w:t>
      </w:r>
      <w:r>
        <w:tab/>
      </w:r>
      <w:r w:rsidR="00A329A0">
        <w:t xml:space="preserve">w przypadku zbycia gospodarstwa rolnego, o którym mowa w </w:t>
      </w:r>
      <w:r w:rsidR="00A329A0" w:rsidRPr="008F25F9">
        <w:t>ustaw</w:t>
      </w:r>
      <w:r w:rsidR="00A329A0">
        <w:t>ie</w:t>
      </w:r>
      <w:r w:rsidR="00A329A0" w:rsidRPr="008F25F9">
        <w:t xml:space="preserve"> z dnia 11</w:t>
      </w:r>
      <w:r>
        <w:t> </w:t>
      </w:r>
      <w:r w:rsidR="00A329A0" w:rsidRPr="008F25F9">
        <w:t>kwietnia 2003 r. o kształtowaniu ustroju rolnego (Dz. U. z</w:t>
      </w:r>
      <w:r>
        <w:t xml:space="preserve"> </w:t>
      </w:r>
      <w:r w:rsidR="00A329A0" w:rsidRPr="008F25F9">
        <w:t xml:space="preserve">2012 r. poz. 803 oraz z 2016 r. </w:t>
      </w:r>
      <w:r w:rsidR="00A329A0">
        <w:t xml:space="preserve">poz. </w:t>
      </w:r>
      <w:r w:rsidR="00A329A0" w:rsidRPr="008F25F9">
        <w:t>…)</w:t>
      </w:r>
      <w:r w:rsidR="00D05E8D">
        <w:t>.</w:t>
      </w:r>
    </w:p>
    <w:p w:rsidR="00A329A0" w:rsidRDefault="00A329A0" w:rsidP="00BF638D">
      <w:pPr>
        <w:pStyle w:val="ZUSTzmustartykuempunktem"/>
      </w:pPr>
      <w:r>
        <w:t>5. W przypadku gdy prawo pierwokupu gruntu, o którym mowa w ust. 1, z mocy prawa przysługuje kilku podmiotom, pierwszeństwo w realizacji prawa pierwokupu</w:t>
      </w:r>
      <w:r w:rsidR="00BF638D">
        <w:t xml:space="preserve"> </w:t>
      </w:r>
      <w:r>
        <w:t>przysługuje Lasom Państwowym.</w:t>
      </w:r>
    </w:p>
    <w:p w:rsidR="00A329A0" w:rsidRDefault="00A329A0" w:rsidP="00BF638D">
      <w:pPr>
        <w:pStyle w:val="ZUSTzmustartykuempunktem"/>
      </w:pPr>
      <w:r>
        <w:t>6. Przepisu ust. 5 nie stosuje się w przypadku, o którym mowa w art. 10 ust. 5i ustawy z dnia 16 kwietnia 2004 r. o ochronie przyrody (Dz. U. z 2015 r. poz. 1651 i</w:t>
      </w:r>
      <w:r w:rsidR="00BF638D">
        <w:t> </w:t>
      </w:r>
      <w:r>
        <w:t>1936 oraz z 2016 r. poz. 422).</w:t>
      </w:r>
    </w:p>
    <w:p w:rsidR="00A329A0" w:rsidRDefault="00A329A0" w:rsidP="00BF638D">
      <w:pPr>
        <w:pStyle w:val="ZARTzmartartykuempunktem"/>
      </w:pPr>
      <w:r w:rsidRPr="00BF638D">
        <w:t>Art.</w:t>
      </w:r>
      <w:r w:rsidR="00BF638D" w:rsidRPr="00BF638D">
        <w:t xml:space="preserve"> </w:t>
      </w:r>
      <w:r w:rsidRPr="00BF638D">
        <w:t>37b. 1.</w:t>
      </w:r>
      <w:r w:rsidRPr="00B5079B">
        <w:t xml:space="preserve"> O treści umowy sprzedaży lub umowy, o której mowa w art. 37a ust. 2 pkt 1, notariusz niezwłocznie zawiadamia nadleśniczego, właściwego ze względu na miejsce położenia gruntu.</w:t>
      </w:r>
    </w:p>
    <w:p w:rsidR="00A329A0" w:rsidRPr="0090148A" w:rsidRDefault="00A329A0" w:rsidP="00BF638D">
      <w:pPr>
        <w:pStyle w:val="ZUSTzmustartykuempunktem"/>
      </w:pPr>
      <w:r>
        <w:t>2.</w:t>
      </w:r>
      <w:r w:rsidR="00836FB3">
        <w:t xml:space="preserve"> </w:t>
      </w:r>
      <w:r>
        <w:t>W przypadku, o którym mowa w art. 37a ust. 2 pkt 2, niezwłocznego zawiadomienia dokonuje zbywca.</w:t>
      </w:r>
    </w:p>
    <w:p w:rsidR="00A329A0" w:rsidRPr="00BF638D" w:rsidRDefault="00A329A0" w:rsidP="00BF638D">
      <w:pPr>
        <w:pStyle w:val="ZARTzmartartykuempunktem"/>
      </w:pPr>
      <w:r w:rsidRPr="00BF638D">
        <w:t>Art.</w:t>
      </w:r>
      <w:r w:rsidR="00BF638D" w:rsidRPr="00BF638D">
        <w:t xml:space="preserve"> </w:t>
      </w:r>
      <w:r w:rsidRPr="00BF638D">
        <w:t>37c. Prawo pierwokupu oraz uprawnienie, o którym mowa w art. 37a ust. 2, może być wykonane w terminie miesiąca od dnia otrzymania przez nadleśniczego odpowiednio</w:t>
      </w:r>
      <w:r w:rsidR="00BF638D" w:rsidRPr="00BF638D">
        <w:t xml:space="preserve"> </w:t>
      </w:r>
      <w:r w:rsidRPr="00BF638D">
        <w:t>zawiadomienia o treści umowy lub</w:t>
      </w:r>
      <w:r w:rsidR="00BF638D" w:rsidRPr="00BF638D">
        <w:t xml:space="preserve"> </w:t>
      </w:r>
      <w:r w:rsidRPr="00BF638D">
        <w:t>zawiadomienia o treści jednostronnej czynności prawnej.</w:t>
      </w:r>
    </w:p>
    <w:p w:rsidR="00A329A0" w:rsidRDefault="00A329A0" w:rsidP="00BF638D">
      <w:pPr>
        <w:pStyle w:val="ZARTzmartartykuempunktem"/>
      </w:pPr>
      <w:r w:rsidRPr="00BF638D">
        <w:t>Art.</w:t>
      </w:r>
      <w:r w:rsidR="00BF638D" w:rsidRPr="00BF638D">
        <w:t xml:space="preserve"> </w:t>
      </w:r>
      <w:r w:rsidRPr="00BF638D">
        <w:t>37d. 1. Lasy Państwowe wykonują prawo pierwokupu oraz uprawnienie, o</w:t>
      </w:r>
      <w:r w:rsidR="00BF638D">
        <w:t> </w:t>
      </w:r>
      <w:r w:rsidRPr="00BF638D">
        <w:t>którym mowa w art. 37a</w:t>
      </w:r>
      <w:r>
        <w:t xml:space="preserve"> ust. 2 pkt 1,</w:t>
      </w:r>
      <w:r w:rsidRPr="00743AC7">
        <w:t xml:space="preserve"> przez złożenie oświadczenia w formie aktu notarialnego u no</w:t>
      </w:r>
      <w:r>
        <w:t>tariusza, o którym mowa w art. 37b, z zastrzeżeniem ust. 3.</w:t>
      </w:r>
      <w:r w:rsidRPr="00743AC7">
        <w:t xml:space="preserve"> </w:t>
      </w:r>
      <w:r w:rsidRPr="00743AC7">
        <w:lastRenderedPageBreak/>
        <w:t>W</w:t>
      </w:r>
      <w:r w:rsidR="00BF638D">
        <w:t> </w:t>
      </w:r>
      <w:r w:rsidRPr="00743AC7">
        <w:t>przypadku gdyby złożenie oświadczenia u tego notariusza było niemożliwe lub napotykało poważne trudności, może być ono złożone u innego notariusza.</w:t>
      </w:r>
    </w:p>
    <w:p w:rsidR="00A329A0" w:rsidRDefault="00A329A0" w:rsidP="00BF638D">
      <w:pPr>
        <w:pStyle w:val="ZUSTzmustartykuempunktem"/>
      </w:pPr>
      <w:r>
        <w:t>2. Notariusz</w:t>
      </w:r>
      <w:r w:rsidRPr="00515933">
        <w:t xml:space="preserve"> doręcza</w:t>
      </w:r>
      <w:r>
        <w:t xml:space="preserve"> oświadczenie</w:t>
      </w:r>
      <w:r w:rsidRPr="00515933">
        <w:t xml:space="preserve"> sprzedawcy</w:t>
      </w:r>
      <w:r>
        <w:t xml:space="preserve"> albo stronie dokonującej przeniesienia własności, o którym mowa w art. 37a ust. 2 pkt 1.</w:t>
      </w:r>
    </w:p>
    <w:p w:rsidR="00A329A0" w:rsidRPr="0090148A" w:rsidRDefault="00A329A0" w:rsidP="00BF638D">
      <w:pPr>
        <w:pStyle w:val="ZUSTzmustartykuempunktem"/>
      </w:pPr>
      <w:r>
        <w:t xml:space="preserve">3. </w:t>
      </w:r>
      <w:r w:rsidRPr="008D00F9">
        <w:t xml:space="preserve">W przypadku, o którym mowa </w:t>
      </w:r>
      <w:r>
        <w:t>w art. 37a ust. 2 pkt 2, oświadczenie składa się u</w:t>
      </w:r>
      <w:r w:rsidR="00BF638D">
        <w:t> </w:t>
      </w:r>
      <w:r>
        <w:t>dowolnego notariusza. Nadleśniczy doręcza oświadczenie zbywcy.</w:t>
      </w:r>
    </w:p>
    <w:p w:rsidR="00A329A0" w:rsidRDefault="00A329A0" w:rsidP="00BF638D">
      <w:pPr>
        <w:pStyle w:val="ZARTzmartartykuempunktem"/>
      </w:pPr>
      <w:r w:rsidRPr="00BF638D">
        <w:t>Art.</w:t>
      </w:r>
      <w:r w:rsidR="00BF638D" w:rsidRPr="00BF638D">
        <w:t xml:space="preserve"> </w:t>
      </w:r>
      <w:r w:rsidRPr="00BF638D">
        <w:t>37e. 1. Jeżeli nadleśniczy, o którym mowa w art. 37b, stwierdzi zasadność nabycia gruntu kieruje do Dyrektora</w:t>
      </w:r>
      <w:r w:rsidRPr="0090148A">
        <w:t xml:space="preserve"> Generalnego</w:t>
      </w:r>
      <w:r>
        <w:t>,</w:t>
      </w:r>
      <w:r w:rsidRPr="0090148A">
        <w:t xml:space="preserve"> za pośrednictwem właściwego dyrektora regional</w:t>
      </w:r>
      <w:r>
        <w:t>nej dyrekcji Lasów Państwowych,</w:t>
      </w:r>
      <w:r w:rsidRPr="0090148A">
        <w:t xml:space="preserve"> </w:t>
      </w:r>
      <w:r>
        <w:t xml:space="preserve">pisemny </w:t>
      </w:r>
      <w:r w:rsidRPr="0090148A">
        <w:t>wniosek o wyrażeni</w:t>
      </w:r>
      <w:r>
        <w:t>e zgody na nabycie tego gruntu.</w:t>
      </w:r>
    </w:p>
    <w:p w:rsidR="00A329A0" w:rsidRDefault="00A329A0" w:rsidP="00BF638D">
      <w:pPr>
        <w:pStyle w:val="ZUSTzmustartykuempunktem"/>
      </w:pPr>
      <w:r>
        <w:t>2. Przed wystąpieniem z wnioskiem nadleśniczy może zlecić</w:t>
      </w:r>
      <w:r w:rsidRPr="0090148A">
        <w:t xml:space="preserve"> określenie wartości tego gruntu przez rzeczoznawcę majątkowego</w:t>
      </w:r>
      <w:r>
        <w:t>.</w:t>
      </w:r>
    </w:p>
    <w:p w:rsidR="00A329A0" w:rsidRDefault="00A329A0" w:rsidP="00BF638D">
      <w:pPr>
        <w:pStyle w:val="ZUSTzmustartykuempunktem"/>
      </w:pPr>
      <w:r>
        <w:t>3. Wniosek kieruje się nie później niż przed upływem 10 dni od dnia otrzymania zawiadomienia, o którym mowa w art. 37b.</w:t>
      </w:r>
    </w:p>
    <w:p w:rsidR="00A329A0" w:rsidRPr="0090148A" w:rsidRDefault="00A329A0" w:rsidP="00BF638D">
      <w:pPr>
        <w:pStyle w:val="ZUSTzmustartykuempunktem"/>
        <w:keepNext/>
      </w:pPr>
      <w:r>
        <w:t>4. Wniosek zawiera:</w:t>
      </w:r>
    </w:p>
    <w:p w:rsidR="00A329A0" w:rsidRPr="0046662E" w:rsidRDefault="00BF638D" w:rsidP="00BF638D">
      <w:pPr>
        <w:pStyle w:val="ZPKTzmpktartykuempunktem"/>
      </w:pPr>
      <w:r>
        <w:t>1)</w:t>
      </w:r>
      <w:r>
        <w:tab/>
      </w:r>
      <w:r w:rsidR="00A329A0" w:rsidRPr="0046662E">
        <w:t>uzasadnienie nabycia gruntu</w:t>
      </w:r>
      <w:r w:rsidR="00A329A0">
        <w:t>;</w:t>
      </w:r>
    </w:p>
    <w:p w:rsidR="00A329A0" w:rsidRPr="0046662E" w:rsidRDefault="00BF638D" w:rsidP="00BF638D">
      <w:pPr>
        <w:pStyle w:val="ZPKTzmpktartykuempunktem"/>
      </w:pPr>
      <w:r>
        <w:t>2)</w:t>
      </w:r>
      <w:r>
        <w:tab/>
      </w:r>
      <w:r w:rsidR="00A329A0" w:rsidRPr="0046662E">
        <w:t>opis stanu prawnego gruntu</w:t>
      </w:r>
      <w:r w:rsidR="00A329A0">
        <w:t>;</w:t>
      </w:r>
    </w:p>
    <w:p w:rsidR="00A329A0" w:rsidRPr="0046662E" w:rsidRDefault="00BF638D" w:rsidP="00BF638D">
      <w:pPr>
        <w:pStyle w:val="ZPKTzmpktartykuempunktem"/>
      </w:pPr>
      <w:r>
        <w:t>3)</w:t>
      </w:r>
      <w:r>
        <w:tab/>
      </w:r>
      <w:r w:rsidR="00A329A0" w:rsidRPr="0046662E">
        <w:t>oznaczenie gruntu w ewidencji gruntów i budynków</w:t>
      </w:r>
      <w:r w:rsidR="00A329A0">
        <w:t>;</w:t>
      </w:r>
    </w:p>
    <w:p w:rsidR="00A329A0" w:rsidRPr="0046662E" w:rsidRDefault="00A329A0" w:rsidP="00BF638D">
      <w:pPr>
        <w:pStyle w:val="ZPKTzmpktartykuempunktem"/>
      </w:pPr>
      <w:r w:rsidRPr="0046662E">
        <w:t>4</w:t>
      </w:r>
      <w:r w:rsidR="00BF638D">
        <w:t>)</w:t>
      </w:r>
      <w:r w:rsidR="00BF638D">
        <w:tab/>
      </w:r>
      <w:r w:rsidRPr="0046662E">
        <w:t>oznaczenie księgi wieczystej jeżeli jest prowadzona</w:t>
      </w:r>
      <w:r>
        <w:t>;</w:t>
      </w:r>
    </w:p>
    <w:p w:rsidR="00A329A0" w:rsidRPr="0046662E" w:rsidRDefault="00A329A0" w:rsidP="00BF638D">
      <w:pPr>
        <w:pStyle w:val="ZPKTzmpktartykuempunktem"/>
      </w:pPr>
      <w:r w:rsidRPr="0046662E">
        <w:t>5)</w:t>
      </w:r>
      <w:r w:rsidR="00BF638D">
        <w:tab/>
      </w:r>
      <w:r w:rsidRPr="0046662E">
        <w:t>informację o przeznaczeniu gruntu w miejscowym planie zagospod</w:t>
      </w:r>
      <w:r>
        <w:t>arowania przestrzennego;</w:t>
      </w:r>
    </w:p>
    <w:p w:rsidR="00A329A0" w:rsidRPr="0046662E" w:rsidRDefault="00A329A0" w:rsidP="00BF638D">
      <w:pPr>
        <w:pStyle w:val="ZPKTzmpktartykuempunktem"/>
      </w:pPr>
      <w:r w:rsidRPr="0046662E">
        <w:t>6</w:t>
      </w:r>
      <w:r w:rsidR="00BF638D">
        <w:t>)</w:t>
      </w:r>
      <w:r w:rsidR="00BF638D">
        <w:tab/>
      </w:r>
      <w:r w:rsidRPr="0046662E">
        <w:t>informację o częściach składowych</w:t>
      </w:r>
      <w:r>
        <w:t xml:space="preserve"> oraz przynależnościach;</w:t>
      </w:r>
    </w:p>
    <w:p w:rsidR="00A329A0" w:rsidRPr="0046662E" w:rsidRDefault="00A329A0" w:rsidP="00BF638D">
      <w:pPr>
        <w:pStyle w:val="ZPKTzmpktartykuempunktem"/>
      </w:pPr>
      <w:r w:rsidRPr="0046662E">
        <w:t>7</w:t>
      </w:r>
      <w:r w:rsidR="00BF638D">
        <w:t>)</w:t>
      </w:r>
      <w:r w:rsidR="00BF638D">
        <w:tab/>
      </w:r>
      <w:r w:rsidRPr="0046662E">
        <w:t>dokumentację, zawierającą określenie wartości gruntu przez rzeczoznawcę majątkowego, w przypadku o którym mowa w ust. 2.</w:t>
      </w:r>
    </w:p>
    <w:p w:rsidR="00A329A0" w:rsidRPr="00BF638D" w:rsidRDefault="00A329A0" w:rsidP="00BF638D">
      <w:pPr>
        <w:pStyle w:val="ZARTzmartartykuempunktem"/>
      </w:pPr>
      <w:r w:rsidRPr="00BF638D">
        <w:t>Art.</w:t>
      </w:r>
      <w:r w:rsidR="00BF638D" w:rsidRPr="00BF638D">
        <w:t xml:space="preserve"> </w:t>
      </w:r>
      <w:r w:rsidRPr="00BF638D">
        <w:t>37f. Dyrektor Generalny wyraża, w terminie 7 dni od dnia otrzymania wniosku, o którym mowa w art. 37e ust. 1, pisemną zgodę na nabycie gruntu na rzecz Skarbu Państwa lub odmawia wyrażenia takiej zgody. Zgoda jest podstawą do złożenia odpowiedniego oświadczenia, o którym mowa w art. 37d.</w:t>
      </w:r>
    </w:p>
    <w:p w:rsidR="00A329A0" w:rsidRPr="0090148A" w:rsidRDefault="00A329A0" w:rsidP="00BF638D">
      <w:pPr>
        <w:pStyle w:val="ZARTzmartartykuempunktem"/>
      </w:pPr>
      <w:r w:rsidRPr="00BF638D">
        <w:t>Art.</w:t>
      </w:r>
      <w:r w:rsidR="00BF638D" w:rsidRPr="00BF638D">
        <w:t xml:space="preserve"> </w:t>
      </w:r>
      <w:r w:rsidRPr="00BF638D">
        <w:t>37g. 1. Jeżeli</w:t>
      </w:r>
      <w:r w:rsidRPr="00AF4F29">
        <w:t xml:space="preserve"> nadleśniczy uzna, że cena określona w umowie sprzedaży lub </w:t>
      </w:r>
      <w:r>
        <w:t xml:space="preserve">odpowiednio </w:t>
      </w:r>
      <w:r w:rsidRPr="00AF4F29">
        <w:t>w umowie, o której mowa w art. 37a ust. 2</w:t>
      </w:r>
      <w:r>
        <w:t xml:space="preserve"> pkt 1, lub jednostronnej czynności prawnej,</w:t>
      </w:r>
      <w:r w:rsidRPr="00AF4F29">
        <w:t xml:space="preserve"> </w:t>
      </w:r>
      <w:r w:rsidRPr="00310C89">
        <w:t xml:space="preserve">o której mowa w art. 37a ust. 2 </w:t>
      </w:r>
      <w:r>
        <w:t xml:space="preserve">pkt 2, </w:t>
      </w:r>
      <w:r w:rsidRPr="00AF4F29">
        <w:t>rażąco odbiega od jej wartości rynkowej, w szczególności przekracza wartość określoną</w:t>
      </w:r>
      <w:r w:rsidRPr="0090148A">
        <w:t xml:space="preserve"> przez rzeczoznawcę majątkowego, o której mowa w </w:t>
      </w:r>
      <w:r>
        <w:t>art. 37e ust. 2,</w:t>
      </w:r>
      <w:r w:rsidRPr="0090148A">
        <w:t xml:space="preserve"> może w terminie 14 dni od </w:t>
      </w:r>
      <w:r>
        <w:t xml:space="preserve">złożenia </w:t>
      </w:r>
      <w:r>
        <w:lastRenderedPageBreak/>
        <w:t>oświadczenia, o którym mowa w</w:t>
      </w:r>
      <w:r w:rsidR="00BF638D">
        <w:t xml:space="preserve"> </w:t>
      </w:r>
      <w:r>
        <w:t xml:space="preserve">art. 37d, </w:t>
      </w:r>
      <w:r w:rsidRPr="0090148A">
        <w:t>wystąpić do sądu o ustalenie ceny tego gruntu.</w:t>
      </w:r>
    </w:p>
    <w:p w:rsidR="00A329A0" w:rsidRPr="0090148A" w:rsidRDefault="00A329A0" w:rsidP="00BF638D">
      <w:pPr>
        <w:pStyle w:val="ZUSTzmustartykuempunktem"/>
      </w:pPr>
      <w:r>
        <w:t xml:space="preserve">2. </w:t>
      </w:r>
      <w:r w:rsidRPr="0090148A">
        <w:t xml:space="preserve">Sąd ustala cenę </w:t>
      </w:r>
      <w:r>
        <w:t>w oparciu o wartość nieruchomości określoną zgodnie z</w:t>
      </w:r>
      <w:r w:rsidR="00BF638D">
        <w:t> </w:t>
      </w:r>
      <w:r>
        <w:t>przepisami o gospodarce nieruchomościami.</w:t>
      </w:r>
    </w:p>
    <w:p w:rsidR="00A329A0" w:rsidRPr="00BF638D" w:rsidRDefault="00A329A0" w:rsidP="00BF638D">
      <w:pPr>
        <w:pStyle w:val="ZARTzmartartykuempunktem"/>
      </w:pPr>
      <w:r w:rsidRPr="00BF638D">
        <w:t>Art.</w:t>
      </w:r>
      <w:r w:rsidR="00BF638D" w:rsidRPr="00BF638D">
        <w:t xml:space="preserve"> </w:t>
      </w:r>
      <w:r w:rsidRPr="00BF638D">
        <w:t>37h. Czynność prawna dokonana niezgodnie z art. 37a</w:t>
      </w:r>
      <w:r w:rsidR="00836FB3">
        <w:t>–</w:t>
      </w:r>
      <w:r w:rsidRPr="00BF638D">
        <w:t>37b, w szczególności bez zawiadomienia nadleśniczego, właściwego ze względu na miejsce położenia gruntu,</w:t>
      </w:r>
      <w:r w:rsidR="00BF638D" w:rsidRPr="00BF638D">
        <w:t xml:space="preserve"> </w:t>
      </w:r>
      <w:r w:rsidRPr="00BF638D">
        <w:t>jest nieważna.</w:t>
      </w:r>
    </w:p>
    <w:p w:rsidR="00A329A0" w:rsidRPr="00BF638D" w:rsidRDefault="00A329A0" w:rsidP="00BF638D">
      <w:pPr>
        <w:pStyle w:val="ZARTzmartartykuempunktem"/>
      </w:pPr>
      <w:r w:rsidRPr="00BF638D">
        <w:t>Art.</w:t>
      </w:r>
      <w:r w:rsidR="00BF638D" w:rsidRPr="00BF638D">
        <w:t xml:space="preserve"> </w:t>
      </w:r>
      <w:r w:rsidRPr="00BF638D">
        <w:t>37i. Dyrektor Generalny Lasów Państwowych ogłasza w Biuletynie Informacji Publicznej informacje o wykonaniu przez Lasy Państwowe prawa pierwokupu lub uprawnienia, o którym mowa w art. 37a ust. 2, wraz z podaniem danych dotyczących nabytego gruntu (województwa, powiatu, gminy, nazwy oraz numeru obrębu ewidencyjnego, a także numeru działki ewidencyjnej), odpowiednio ceny lub równowartości pieniężnej, za jaką nastąpiło nabycie oraz oznaczenia księgi wieczystej, jeżeli jest prowadzona.</w:t>
      </w:r>
    </w:p>
    <w:p w:rsidR="00A329A0" w:rsidRPr="00BF638D" w:rsidRDefault="00A329A0" w:rsidP="00BF638D">
      <w:pPr>
        <w:pStyle w:val="ZARTzmartartykuempunktem"/>
      </w:pPr>
      <w:r w:rsidRPr="00BF638D">
        <w:t>Art.</w:t>
      </w:r>
      <w:r w:rsidR="00BF638D" w:rsidRPr="00BF638D">
        <w:t xml:space="preserve"> </w:t>
      </w:r>
      <w:r w:rsidRPr="00BF638D">
        <w:t>37j.</w:t>
      </w:r>
      <w:r w:rsidR="00BF638D" w:rsidRPr="00BF638D">
        <w:t xml:space="preserve"> </w:t>
      </w:r>
      <w:r w:rsidRPr="00BF638D">
        <w:t>Gruntami, o których mowa w art. 37a ust. 1, nabytymi na rzecz Skarbu Państwa w wykonaniu prawa pierwokupu lub uprawnienia, o którym mowa w art. 37a ust. 2, zarządzają Lasy Państwowe.</w:t>
      </w:r>
    </w:p>
    <w:p w:rsidR="00A329A0" w:rsidRDefault="00A329A0" w:rsidP="00BF638D">
      <w:pPr>
        <w:pStyle w:val="ZARTzmartartykuempunktem"/>
      </w:pPr>
      <w:r w:rsidRPr="00BF638D">
        <w:t>Art.</w:t>
      </w:r>
      <w:r w:rsidR="00BF638D" w:rsidRPr="00BF638D">
        <w:t xml:space="preserve"> </w:t>
      </w:r>
      <w:r w:rsidRPr="00BF638D">
        <w:t>37k.</w:t>
      </w:r>
      <w:r w:rsidR="00BF638D" w:rsidRPr="00BF638D">
        <w:t xml:space="preserve"> </w:t>
      </w:r>
      <w:r w:rsidRPr="00BF638D">
        <w:t>1. W sprawach nieuregulowanych</w:t>
      </w:r>
      <w:r w:rsidR="00BF638D">
        <w:t xml:space="preserve"> w art. 37a–</w:t>
      </w:r>
      <w:r>
        <w:t>37h dotyczących wykonywania prawa pierwokupu stosuje się przepisy Kodeksu cywilnego dotyczące prawa pierwokupu.</w:t>
      </w:r>
    </w:p>
    <w:p w:rsidR="00A329A0" w:rsidRDefault="00A329A0" w:rsidP="00BF638D">
      <w:pPr>
        <w:pStyle w:val="ZUSTzmustartykuempunktem"/>
      </w:pPr>
      <w:r>
        <w:t>2. W spraw</w:t>
      </w:r>
      <w:r w:rsidR="00BF638D">
        <w:t>ach nieuregulowanych w art. 37a–</w:t>
      </w:r>
      <w:r>
        <w:t>37h dotyczących wykonywania uprawnienia, o którym mowa w art. 37a ust. 2, stosuje się odpowiednio przepisy Kodeksu cywilnego dotyczące prawa pierwokupu.</w:t>
      </w:r>
      <w:r w:rsidR="00BF638D">
        <w:t>”</w:t>
      </w:r>
      <w:r>
        <w:t>;</w:t>
      </w:r>
    </w:p>
    <w:p w:rsidR="00A329A0" w:rsidRPr="00A329A0" w:rsidRDefault="00A329A0" w:rsidP="00BF638D">
      <w:pPr>
        <w:pStyle w:val="PKTpunkt"/>
        <w:keepNext/>
      </w:pPr>
      <w:r>
        <w:t>3</w:t>
      </w:r>
      <w:r w:rsidRPr="00A329A0">
        <w:t>)</w:t>
      </w:r>
      <w:r w:rsidR="00BF638D">
        <w:tab/>
      </w:r>
      <w:r w:rsidRPr="00A329A0">
        <w:t>w art. 58:</w:t>
      </w:r>
    </w:p>
    <w:p w:rsidR="00A329A0" w:rsidRPr="0090148A" w:rsidRDefault="00A329A0" w:rsidP="00BF638D">
      <w:pPr>
        <w:pStyle w:val="LITlitera"/>
        <w:keepNext/>
      </w:pPr>
      <w:r>
        <w:t>a)</w:t>
      </w:r>
      <w:r w:rsidR="00BF638D">
        <w:tab/>
      </w:r>
      <w:r w:rsidRPr="0090148A">
        <w:t xml:space="preserve">w ust. 2 dodaje się pkt </w:t>
      </w:r>
      <w:r>
        <w:t>7 w brzmieniu</w:t>
      </w:r>
      <w:r w:rsidRPr="0090148A">
        <w:t>:</w:t>
      </w:r>
    </w:p>
    <w:p w:rsidR="00A329A0" w:rsidRPr="0090148A" w:rsidRDefault="00BF638D" w:rsidP="00BF638D">
      <w:pPr>
        <w:pStyle w:val="ZLITPKTzmpktliter"/>
      </w:pPr>
      <w:r>
        <w:t>„</w:t>
      </w:r>
      <w:r w:rsidR="00A329A0">
        <w:t>7</w:t>
      </w:r>
      <w:r w:rsidR="00A329A0" w:rsidRPr="0090148A">
        <w:t>)</w:t>
      </w:r>
      <w:r>
        <w:tab/>
      </w:r>
      <w:r w:rsidR="00A329A0" w:rsidRPr="0090148A">
        <w:t xml:space="preserve">nabywanie przez Skarb Państwa </w:t>
      </w:r>
      <w:r w:rsidR="00A329A0">
        <w:t>gruntów, o których mowa w art. 37a</w:t>
      </w:r>
      <w:r w:rsidR="00A329A0" w:rsidRPr="005C27AD">
        <w:t xml:space="preserve"> oraz lasów lub gruntów przeznaczonych do zalesiania, o których mowa w art. 37</w:t>
      </w:r>
      <w:r w:rsidR="00836FB3">
        <w:t>.</w:t>
      </w:r>
      <w:r>
        <w:t>”</w:t>
      </w:r>
      <w:r w:rsidR="00836FB3">
        <w:t>,</w:t>
      </w:r>
    </w:p>
    <w:p w:rsidR="00A329A0" w:rsidRPr="0090148A" w:rsidRDefault="00BF638D" w:rsidP="00BF638D">
      <w:pPr>
        <w:pStyle w:val="LITlitera"/>
        <w:keepNext/>
      </w:pPr>
      <w:r>
        <w:t>b)</w:t>
      </w:r>
      <w:r>
        <w:tab/>
      </w:r>
      <w:r w:rsidR="00A329A0" w:rsidRPr="0090148A">
        <w:t>ust. 3 otrzymuje brzmienie:</w:t>
      </w:r>
    </w:p>
    <w:p w:rsidR="00A329A0" w:rsidRDefault="00BF638D" w:rsidP="00BF638D">
      <w:pPr>
        <w:pStyle w:val="ZLITUSTzmustliter"/>
        <w:keepNext/>
      </w:pPr>
      <w:r>
        <w:t>„</w:t>
      </w:r>
      <w:r w:rsidR="00A329A0" w:rsidRPr="0090148A">
        <w:t>3. Środki funduszu leśnego, o których mowa w art. 57 ust. 2, przeznacza się na</w:t>
      </w:r>
      <w:r w:rsidR="00A329A0">
        <w:t>:</w:t>
      </w:r>
    </w:p>
    <w:p w:rsidR="00A329A0" w:rsidRDefault="00A329A0" w:rsidP="00BF638D">
      <w:pPr>
        <w:pStyle w:val="ZLITPKTzmpktliter"/>
      </w:pPr>
      <w:r>
        <w:t>1)</w:t>
      </w:r>
      <w:r w:rsidR="00BF638D">
        <w:tab/>
      </w:r>
      <w:r w:rsidRPr="0090148A">
        <w:t>zalesianie gruntów niestanow</w:t>
      </w:r>
      <w:r>
        <w:t>iących własności Skarbu Państwa;</w:t>
      </w:r>
    </w:p>
    <w:p w:rsidR="00A329A0" w:rsidRDefault="00BF638D" w:rsidP="00BF638D">
      <w:pPr>
        <w:pStyle w:val="ZLITPKTzmpktliter"/>
      </w:pPr>
      <w:r>
        <w:t>2)</w:t>
      </w:r>
      <w:r>
        <w:tab/>
      </w:r>
      <w:r w:rsidR="00A329A0" w:rsidRPr="0090148A">
        <w:t>realizac</w:t>
      </w:r>
      <w:r w:rsidR="00A329A0">
        <w:t>ję zadrzewień na gruntach</w:t>
      </w:r>
      <w:r w:rsidR="00A329A0" w:rsidRPr="0078184C">
        <w:t xml:space="preserve"> </w:t>
      </w:r>
      <w:r w:rsidR="00A329A0" w:rsidRPr="0090148A">
        <w:t>niestanow</w:t>
      </w:r>
      <w:r w:rsidR="00A329A0">
        <w:t>iących własności Skarbu Państwa;</w:t>
      </w:r>
    </w:p>
    <w:p w:rsidR="00A329A0" w:rsidRDefault="00A329A0" w:rsidP="00BF638D">
      <w:pPr>
        <w:pStyle w:val="ZLITPKTzmpktliter"/>
      </w:pPr>
      <w:r>
        <w:lastRenderedPageBreak/>
        <w:t>3)</w:t>
      </w:r>
      <w:r w:rsidR="00BF638D">
        <w:tab/>
      </w:r>
      <w:r w:rsidRPr="0090148A">
        <w:t>inne prace związane z usuwaniem skutków klęsk i prowadzeniem gospoda</w:t>
      </w:r>
      <w:r>
        <w:t>rki w lasach niepaństwowych;</w:t>
      </w:r>
    </w:p>
    <w:p w:rsidR="00A329A0" w:rsidRDefault="00BF638D" w:rsidP="00BF638D">
      <w:pPr>
        <w:pStyle w:val="ZLITPKTzmpktliter"/>
      </w:pPr>
      <w:r>
        <w:t>4)</w:t>
      </w:r>
      <w:r>
        <w:tab/>
      </w:r>
      <w:r w:rsidR="00A329A0" w:rsidRPr="0090148A">
        <w:t xml:space="preserve">cele określone w ust. 2 pkt 2, 3, </w:t>
      </w:r>
      <w:r w:rsidR="00A329A0">
        <w:t>5a i 6</w:t>
      </w:r>
      <w:r w:rsidR="00A329A0" w:rsidRPr="0090148A">
        <w:t xml:space="preserve"> w lasach znajdujących się w</w:t>
      </w:r>
      <w:r>
        <w:t> </w:t>
      </w:r>
      <w:r w:rsidR="00A329A0">
        <w:t>użytkowaniu wieczystym parków narodowych;</w:t>
      </w:r>
    </w:p>
    <w:p w:rsidR="00A329A0" w:rsidRPr="0090148A" w:rsidRDefault="00A329A0" w:rsidP="00BF638D">
      <w:pPr>
        <w:pStyle w:val="ZLITPKTzmpktliter"/>
      </w:pPr>
      <w:r>
        <w:t>5)</w:t>
      </w:r>
      <w:r w:rsidR="00BF638D">
        <w:tab/>
      </w:r>
      <w:r w:rsidRPr="0090148A">
        <w:t>cel</w:t>
      </w:r>
      <w:r>
        <w:t>e określone w art. 13a ust. 1.</w:t>
      </w:r>
      <w:r w:rsidR="00BF638D">
        <w:t>”</w:t>
      </w:r>
      <w:r>
        <w:t>.</w:t>
      </w:r>
    </w:p>
    <w:p w:rsidR="00A329A0" w:rsidRDefault="00A329A0" w:rsidP="00A329A0">
      <w:pPr>
        <w:pStyle w:val="ARTartustawynprozporzdzenia"/>
      </w:pPr>
      <w:r w:rsidRPr="00BF638D">
        <w:rPr>
          <w:rStyle w:val="Ppogrubienie"/>
        </w:rPr>
        <w:t>Art.</w:t>
      </w:r>
      <w:r w:rsidR="00BF638D" w:rsidRPr="00BF638D">
        <w:rPr>
          <w:rStyle w:val="Ppogrubienie"/>
        </w:rPr>
        <w:t> </w:t>
      </w:r>
      <w:r w:rsidRPr="00BF638D">
        <w:rPr>
          <w:rStyle w:val="Ppogrubienie"/>
        </w:rPr>
        <w:t>2.</w:t>
      </w:r>
      <w:r w:rsidR="00BF638D">
        <w:t xml:space="preserve"> </w:t>
      </w:r>
      <w:r>
        <w:t>1. Do umowy sprzedaży oraz umowy innej niż sprzedaż w wyniku której następuje zbycie gruntu, o którym mowa w art. 37a ust. 1 ustawy zmienianej w art. 1, w tym także umowy zobowiązującej do przeniesienia własności zawartej przed dniem wejścia w</w:t>
      </w:r>
      <w:r w:rsidR="00BF638D">
        <w:t> </w:t>
      </w:r>
      <w:r>
        <w:t>życie niniejszej ustawy, art. 37a ustawy zmienianej w art. 1 nie stosuje się.</w:t>
      </w:r>
    </w:p>
    <w:p w:rsidR="00A329A0" w:rsidRDefault="00A329A0" w:rsidP="00BF638D">
      <w:pPr>
        <w:pStyle w:val="USTustnpkodeksu"/>
      </w:pPr>
      <w:r>
        <w:t>2. Do jednostronnych czynności prawnych dokonanych przed dniem wejścia w życie niniejszej ustawy art. 37a nie stosuje się.</w:t>
      </w:r>
    </w:p>
    <w:p w:rsidR="00A329A0" w:rsidRDefault="00A329A0" w:rsidP="00A329A0">
      <w:pPr>
        <w:pStyle w:val="ARTartustawynprozporzdzenia"/>
      </w:pPr>
      <w:r w:rsidRPr="00BF638D">
        <w:rPr>
          <w:rStyle w:val="Ppogrubienie"/>
        </w:rPr>
        <w:t>Art.</w:t>
      </w:r>
      <w:r w:rsidR="00BF638D" w:rsidRPr="00BF638D">
        <w:rPr>
          <w:rStyle w:val="Ppogrubienie"/>
        </w:rPr>
        <w:t> </w:t>
      </w:r>
      <w:r w:rsidRPr="00BF638D">
        <w:rPr>
          <w:rStyle w:val="Ppogrubienie"/>
        </w:rPr>
        <w:t>3.</w:t>
      </w:r>
      <w:r>
        <w:t xml:space="preserve"> Do nierozpatrzonych wniosków w sprawie wyrażenia zgody przez Dyrektora Generalnego Lasów Państwowych na nabycie na rze</w:t>
      </w:r>
      <w:r w:rsidR="00836FB3">
        <w:t>c</w:t>
      </w:r>
      <w:r>
        <w:t>z Skarbu Państwa przez kierownika jednostki organizacyjnej Lasów Państwowych</w:t>
      </w:r>
      <w:r w:rsidR="00BF638D">
        <w:t xml:space="preserve"> </w:t>
      </w:r>
      <w:r>
        <w:t>lasu, gruntu przeznaczonego do zalesienia, lub innej nieruchomości, o których mowa w art. 37 ust. 1 ustawy</w:t>
      </w:r>
      <w:r w:rsidR="00836FB3">
        <w:t xml:space="preserve"> zmieni</w:t>
      </w:r>
      <w:r w:rsidR="00213E51">
        <w:t>a</w:t>
      </w:r>
      <w:r w:rsidR="00836FB3">
        <w:t>nej</w:t>
      </w:r>
      <w:r>
        <w:t xml:space="preserve"> w art. 1 w</w:t>
      </w:r>
      <w:r w:rsidR="00BF638D">
        <w:t> </w:t>
      </w:r>
      <w:r>
        <w:t xml:space="preserve">brzmieniu </w:t>
      </w:r>
      <w:r w:rsidR="00836FB3">
        <w:t xml:space="preserve">obowiązującym </w:t>
      </w:r>
      <w:r>
        <w:t xml:space="preserve">przed </w:t>
      </w:r>
      <w:r w:rsidR="00836FB3">
        <w:t xml:space="preserve">dniem </w:t>
      </w:r>
      <w:r>
        <w:t>wejści</w:t>
      </w:r>
      <w:r w:rsidR="00836FB3">
        <w:t>a</w:t>
      </w:r>
      <w:r>
        <w:t xml:space="preserve"> w życie niniejszej ustawy stosuje się przepisy dotychczasowe.</w:t>
      </w:r>
    </w:p>
    <w:p w:rsidR="00A329A0" w:rsidRPr="009C158A" w:rsidRDefault="00A329A0" w:rsidP="00A329A0">
      <w:pPr>
        <w:pStyle w:val="ARTartustawynprozporzdzenia"/>
      </w:pPr>
      <w:r w:rsidRPr="00BF638D">
        <w:rPr>
          <w:rStyle w:val="Ppogrubienie"/>
        </w:rPr>
        <w:t>Art.</w:t>
      </w:r>
      <w:r w:rsidR="00BF638D" w:rsidRPr="00BF638D">
        <w:rPr>
          <w:rStyle w:val="Ppogrubienie"/>
        </w:rPr>
        <w:t> </w:t>
      </w:r>
      <w:r w:rsidRPr="00BF638D">
        <w:rPr>
          <w:rStyle w:val="Ppogrubienie"/>
        </w:rPr>
        <w:t>4.</w:t>
      </w:r>
      <w:r>
        <w:t xml:space="preserve"> Ustawa wchodzi w życie z dniem 30 kwietnia 2016 r.</w:t>
      </w:r>
    </w:p>
    <w:p w:rsidR="00BF638D" w:rsidRPr="00737F6A" w:rsidRDefault="00BF638D" w:rsidP="00BF638D">
      <w:pPr>
        <w:pStyle w:val="OZNPARAFYADNOTACJE"/>
      </w:pPr>
    </w:p>
    <w:sectPr w:rsidR="00BF638D" w:rsidRPr="00737F6A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6B8" w:rsidRDefault="008436B8">
      <w:r>
        <w:separator/>
      </w:r>
    </w:p>
  </w:endnote>
  <w:endnote w:type="continuationSeparator" w:id="0">
    <w:p w:rsidR="008436B8" w:rsidRDefault="00843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6B8" w:rsidRDefault="008436B8">
      <w:r>
        <w:separator/>
      </w:r>
    </w:p>
  </w:footnote>
  <w:footnote w:type="continuationSeparator" w:id="0">
    <w:p w:rsidR="008436B8" w:rsidRDefault="00843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228C7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3E51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6FB3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29A0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110A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38D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28C7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5E8D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8EC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20BC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0099639-AB1B-4BB0-8C26-4E6FD26E9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1613</Words>
  <Characters>9189</Characters>
  <Application>Microsoft Office Word</Application>
  <DocSecurity>0</DocSecurity>
  <Lines>76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2016-04-07T06:54:00Z</dcterms:created>
  <dcterms:modified xsi:type="dcterms:W3CDTF">2016-04-07T06:54:00Z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