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808" w:rsidRDefault="007F7808" w:rsidP="00883133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7F7808" w:rsidRPr="009C11B9" w:rsidRDefault="007F7808" w:rsidP="007F7808">
      <w:pPr>
        <w:pStyle w:val="OZNRODZAKTUtznustawalubrozporzdzenieiorganwydajcy"/>
      </w:pPr>
      <w:r w:rsidRPr="009C11B9">
        <w:t>USTAWA</w:t>
      </w:r>
    </w:p>
    <w:p w:rsidR="007F7808" w:rsidRPr="009C11B9" w:rsidRDefault="007F7808" w:rsidP="007F7808">
      <w:pPr>
        <w:pStyle w:val="DATAAKTUdatauchwalenialubwydaniaaktu"/>
      </w:pPr>
      <w:r>
        <w:t>z dnia</w:t>
      </w:r>
    </w:p>
    <w:p w:rsidR="007F7808" w:rsidRPr="009C11B9" w:rsidRDefault="007F7808" w:rsidP="00883133">
      <w:pPr>
        <w:pStyle w:val="TYTUAKTUprzedmiotregulacjiustawylubrozporzdzenia"/>
      </w:pPr>
      <w:r w:rsidRPr="009C11B9">
        <w:t>o zmianie niektórych ustaw w związku z wdrożeniem dyrektywy 2014/54/UE z dnia 16</w:t>
      </w:r>
      <w:r>
        <w:t> </w:t>
      </w:r>
      <w:r w:rsidRPr="009C11B9">
        <w:t>kwietnia 2014 r. w sprawie środków ułatwiających korzystanie z praw przyznanych pracownikom w kontekście swobodnego przepływu pracowników</w:t>
      </w:r>
      <w:r w:rsidRPr="007F7808">
        <w:rPr>
          <w:rStyle w:val="IGPindeksgrnyipogrubienie"/>
        </w:rPr>
        <w:footnoteReference w:id="1"/>
      </w:r>
      <w:r w:rsidRPr="007F7808">
        <w:rPr>
          <w:rStyle w:val="IGPindeksgrnyipogrubienie"/>
        </w:rPr>
        <w:t xml:space="preserve">), </w:t>
      </w:r>
      <w:r w:rsidRPr="007F7808">
        <w:rPr>
          <w:rStyle w:val="IGPindeksgrnyipogrubienie"/>
        </w:rPr>
        <w:footnoteReference w:id="2"/>
      </w:r>
      <w:r w:rsidRPr="007F7808">
        <w:rPr>
          <w:rStyle w:val="IGPindeksgrnyipogrubienie"/>
        </w:rPr>
        <w:t>)</w:t>
      </w:r>
    </w:p>
    <w:p w:rsidR="007F7808" w:rsidRPr="007F7808" w:rsidRDefault="007F7808" w:rsidP="00883133">
      <w:pPr>
        <w:pStyle w:val="ARTartustawynprozporzdzenia"/>
        <w:keepNext/>
      </w:pPr>
      <w:r w:rsidRPr="00883133">
        <w:rPr>
          <w:rStyle w:val="Ppogrubienie"/>
        </w:rPr>
        <w:t>Art.</w:t>
      </w:r>
      <w:r w:rsidR="00883133">
        <w:rPr>
          <w:rStyle w:val="Ppogrubienie"/>
        </w:rPr>
        <w:t> </w:t>
      </w:r>
      <w:r w:rsidRPr="00883133">
        <w:rPr>
          <w:rStyle w:val="Ppogrubienie"/>
        </w:rPr>
        <w:t>1.</w:t>
      </w:r>
      <w:r w:rsidR="00235D81">
        <w:t> </w:t>
      </w:r>
      <w:r w:rsidRPr="007F7808">
        <w:t>W ustawie z dnia 20 kwietnia 2004 r. o promocji zatrudnienia i instytucjach rynku pracy (Dz. U. z 2015 r. poz. 149, z późn. zm.</w:t>
      </w:r>
      <w:r w:rsidRPr="007F7808">
        <w:rPr>
          <w:rStyle w:val="IGindeksgrny"/>
        </w:rPr>
        <w:footnoteReference w:id="3"/>
      </w:r>
      <w:r w:rsidRPr="007F7808">
        <w:rPr>
          <w:rStyle w:val="IGindeksgrny"/>
        </w:rPr>
        <w:t>)</w:t>
      </w:r>
      <w:r w:rsidRPr="007F7808">
        <w:t>) wprowadza się następujące zmiany:</w:t>
      </w:r>
    </w:p>
    <w:p w:rsidR="007F7808" w:rsidRPr="007F7808" w:rsidRDefault="007F7808" w:rsidP="00883133">
      <w:pPr>
        <w:pStyle w:val="PKTpunkt"/>
        <w:keepNext/>
      </w:pPr>
      <w:r>
        <w:t>1)</w:t>
      </w:r>
      <w:r>
        <w:tab/>
      </w:r>
      <w:r w:rsidRPr="007F7808">
        <w:t>w odnośniku nr 1 do tytułu ustawy:</w:t>
      </w:r>
    </w:p>
    <w:p w:rsidR="007F7808" w:rsidRPr="009C11B9" w:rsidRDefault="007F7808" w:rsidP="00883133">
      <w:pPr>
        <w:pStyle w:val="LITlitera"/>
        <w:keepNext/>
      </w:pPr>
      <w:r w:rsidRPr="009C11B9">
        <w:t>a)</w:t>
      </w:r>
      <w:r w:rsidRPr="009C11B9">
        <w:tab/>
        <w:t>w zdaniu pierwszym wprowadzenie do wyliczenia otrzymuje brzmienie:</w:t>
      </w:r>
    </w:p>
    <w:p w:rsidR="007F7808" w:rsidRPr="009C11B9" w:rsidRDefault="007F7808" w:rsidP="007F7808">
      <w:pPr>
        <w:pStyle w:val="ZLITFRAGzmlitfragmentunpzdanialiter"/>
      </w:pPr>
      <w:r>
        <w:t>„</w:t>
      </w:r>
      <w:r w:rsidRPr="009C11B9">
        <w:t>Niniejsza ustawa dokonuje w zakresie swojej regulacji wdrożenia następujących dyrektyw:</w:t>
      </w:r>
      <w:r>
        <w:t>”</w:t>
      </w:r>
      <w:r w:rsidRPr="009C11B9">
        <w:t>,</w:t>
      </w:r>
    </w:p>
    <w:p w:rsidR="007F7808" w:rsidRPr="009C11B9" w:rsidRDefault="007F7808" w:rsidP="00883133">
      <w:pPr>
        <w:pStyle w:val="LITlitera"/>
        <w:keepNext/>
      </w:pPr>
      <w:r w:rsidRPr="009C11B9">
        <w:t>b)</w:t>
      </w:r>
      <w:r w:rsidRPr="009C11B9">
        <w:tab/>
      </w:r>
      <w:r>
        <w:t>w</w:t>
      </w:r>
      <w:r w:rsidRPr="009C11B9">
        <w:t xml:space="preserve"> tiret siódm</w:t>
      </w:r>
      <w:r>
        <w:t>e</w:t>
      </w:r>
      <w:r w:rsidRPr="009C11B9">
        <w:t xml:space="preserve"> kropkę zastępuje się przecinkiem i dodaje się tiret ósme w</w:t>
      </w:r>
      <w:r>
        <w:t> </w:t>
      </w:r>
      <w:r w:rsidRPr="009C11B9">
        <w:t>brzmieniu:</w:t>
      </w:r>
    </w:p>
    <w:p w:rsidR="007F7808" w:rsidRPr="009C11B9" w:rsidRDefault="007F7808" w:rsidP="007F7808">
      <w:pPr>
        <w:pStyle w:val="ZLITTIRzmtirliter"/>
      </w:pPr>
      <w:r>
        <w:t xml:space="preserve">„– </w:t>
      </w:r>
      <w:r w:rsidRPr="009C11B9">
        <w:t>dyrektywy Parlamentu Europejskiego i Rady 2014/54/UE z dnia 16 kwietnia 2014 r. w sprawie środków ułatwiających korzystanie z praw przyznanych pracownikom w kontekście swobodnego przepływu pracowników (Dz. Urz. UE L 128 z 30.04.2014, str. 8).</w:t>
      </w:r>
      <w:r>
        <w:t>”</w:t>
      </w:r>
      <w:r w:rsidRPr="009C11B9">
        <w:t>;</w:t>
      </w:r>
    </w:p>
    <w:p w:rsidR="007F7808" w:rsidRPr="007F7808" w:rsidRDefault="007F7808" w:rsidP="00883133">
      <w:pPr>
        <w:pStyle w:val="PKTpunkt"/>
        <w:keepNext/>
        <w:widowControl w:val="0"/>
      </w:pPr>
      <w:r w:rsidRPr="009C11B9">
        <w:t>2</w:t>
      </w:r>
      <w:r w:rsidRPr="007F7808">
        <w:t>)</w:t>
      </w:r>
      <w:r>
        <w:tab/>
      </w:r>
      <w:r w:rsidRPr="007F7808">
        <w:t xml:space="preserve">w </w:t>
      </w:r>
      <w:hyperlink r:id="rId11" w:anchor="hiperlinkText.rpc?hiperlink=type=tresc:nro=Powszechny.1384456:part=a108:ver=5&amp;full=1" w:tgtFrame="_parent" w:history="1">
        <w:r w:rsidRPr="007F7808">
          <w:t>art. 4</w:t>
        </w:r>
      </w:hyperlink>
      <w:r w:rsidRPr="007F7808">
        <w:t xml:space="preserve"> w ust. 1 po pkt 7 dodaje się pkt 7a w brzmieniu:</w:t>
      </w:r>
    </w:p>
    <w:p w:rsidR="007F7808" w:rsidRPr="007F7808" w:rsidRDefault="007F7808" w:rsidP="00883133">
      <w:pPr>
        <w:pStyle w:val="ZPKTzmpktartykuempunktem"/>
        <w:keepNext/>
        <w:widowControl w:val="0"/>
      </w:pPr>
      <w:r>
        <w:t>„</w:t>
      </w:r>
      <w:r w:rsidRPr="007F7808">
        <w:t>7a)</w:t>
      </w:r>
      <w:r w:rsidRPr="007F7808">
        <w:tab/>
        <w:t>monitorowanie, analizę i wspieranie równego traktowania osób, o których mowa w</w:t>
      </w:r>
      <w:r>
        <w:t> </w:t>
      </w:r>
      <w:r w:rsidRPr="007F7808">
        <w:t>art. 1 ust. 3 pkt 2 lit. a i b, korzystających z prawa do swobodnego przepływu pracowników, oraz członków ich rodzin, w zakresie, o którym mowa w art. 1</w:t>
      </w:r>
      <w:r>
        <w:t>–</w:t>
      </w:r>
      <w:r w:rsidRPr="007F7808">
        <w:t>10 rozporządzenia Parlamentu Europejskiego i Rady (UE) nr 492/2011 z dnia 5</w:t>
      </w:r>
      <w:r>
        <w:t> </w:t>
      </w:r>
      <w:r w:rsidRPr="007F7808">
        <w:t>kwietnia 2011 r. w sprawie swobodnego przepływu pracowników wewnątrz Unii (Dz. Urz. UE L 141 z 27.05.2011, str. 1),</w:t>
      </w:r>
      <w:r>
        <w:t xml:space="preserve"> </w:t>
      </w:r>
      <w:r w:rsidRPr="007F7808">
        <w:t>w szczególności przez:</w:t>
      </w:r>
    </w:p>
    <w:p w:rsidR="00401ED0" w:rsidRDefault="00401ED0" w:rsidP="007F7808">
      <w:pPr>
        <w:pStyle w:val="ZLITwPKTzmlitwpktartykuempunktem"/>
        <w:widowControl w:val="0"/>
      </w:pPr>
    </w:p>
    <w:p w:rsidR="007F7808" w:rsidRPr="009C11B9" w:rsidRDefault="007F7808" w:rsidP="007F7808">
      <w:pPr>
        <w:pStyle w:val="ZLITwPKTzmlitwpktartykuempunktem"/>
        <w:widowControl w:val="0"/>
      </w:pPr>
      <w:r w:rsidRPr="009C11B9">
        <w:lastRenderedPageBreak/>
        <w:t>a)</w:t>
      </w:r>
      <w:r w:rsidRPr="009C11B9">
        <w:tab/>
        <w:t>zlecanie niezależnych sondaży i analiz oraz publikowanie niezależnych sprawozdań i zaleceń na temat nieuzasadnionych ograniczeń i przeszkód w</w:t>
      </w:r>
      <w:r>
        <w:t> </w:t>
      </w:r>
      <w:r w:rsidRPr="009C11B9">
        <w:t xml:space="preserve">zakresie prawa do swobodnego </w:t>
      </w:r>
      <w:r>
        <w:t>przepływu</w:t>
      </w:r>
      <w:r w:rsidRPr="009C11B9">
        <w:t xml:space="preserve"> pracowników i ich dyskryminacji,</w:t>
      </w:r>
    </w:p>
    <w:p w:rsidR="007F7808" w:rsidRPr="009C11B9" w:rsidRDefault="007F7808" w:rsidP="007F7808">
      <w:pPr>
        <w:pStyle w:val="ZLITwPKTzmlitwpktartykuempunktem"/>
        <w:widowControl w:val="0"/>
      </w:pPr>
      <w:r w:rsidRPr="009C11B9">
        <w:t>b)</w:t>
      </w:r>
      <w:r w:rsidRPr="009C11B9">
        <w:tab/>
        <w:t xml:space="preserve">inicjowanie i monitorowanie działań mających na celu przeciwdziałanie nieuzasadnionym ograniczeniom i przeszkodom w zakresie prawa do swobodnego </w:t>
      </w:r>
      <w:r>
        <w:t>przepływu</w:t>
      </w:r>
      <w:r w:rsidRPr="009C11B9">
        <w:t xml:space="preserve"> pracowników oraz ich dyskryminacji,</w:t>
      </w:r>
    </w:p>
    <w:p w:rsidR="007F7808" w:rsidRPr="009C11B9" w:rsidRDefault="007F7808" w:rsidP="007F7808">
      <w:pPr>
        <w:pStyle w:val="ZLITwPKTzmlitwpktartykuempunktem"/>
      </w:pPr>
      <w:r w:rsidRPr="009C11B9">
        <w:t>c)</w:t>
      </w:r>
      <w:r w:rsidRPr="009C11B9">
        <w:tab/>
        <w:t>publikowanie informacji o przepisach dotyczących swobodnego przepływu pracowników i ich stosowaniu na terytorium Rzeczypospolitej Polskiej,</w:t>
      </w:r>
    </w:p>
    <w:p w:rsidR="007F7808" w:rsidRPr="009C11B9" w:rsidRDefault="007F7808" w:rsidP="007F7808">
      <w:pPr>
        <w:pStyle w:val="ZLITwPKTzmlitwpktartykuempunktem"/>
      </w:pPr>
      <w:r w:rsidRPr="009C11B9">
        <w:t>d)</w:t>
      </w:r>
      <w:r w:rsidRPr="009C11B9">
        <w:tab/>
        <w:t>pełnienie roli punktu kontaktowego dla odpowiadających mu punktów kontaktowych w innych państwach członkowskich w celu współpracy i</w:t>
      </w:r>
      <w:r>
        <w:t> </w:t>
      </w:r>
      <w:r w:rsidRPr="009C11B9">
        <w:t xml:space="preserve">wymiany informacji w sprawach swobodnego </w:t>
      </w:r>
      <w:r>
        <w:t>przepływu</w:t>
      </w:r>
      <w:r w:rsidRPr="009C11B9">
        <w:t xml:space="preserve"> pracowników;</w:t>
      </w:r>
      <w:r>
        <w:t>”</w:t>
      </w:r>
      <w:r w:rsidRPr="009C11B9">
        <w:t>.</w:t>
      </w:r>
    </w:p>
    <w:p w:rsidR="007F7808" w:rsidRPr="007F7808" w:rsidRDefault="007F7808" w:rsidP="00883133">
      <w:pPr>
        <w:pStyle w:val="ARTartustawynprozporzdzenia"/>
        <w:keepNext/>
      </w:pPr>
      <w:r w:rsidRPr="00883133">
        <w:rPr>
          <w:rStyle w:val="Ppogrubienie"/>
        </w:rPr>
        <w:t>Art.</w:t>
      </w:r>
      <w:r w:rsidR="00883133">
        <w:rPr>
          <w:rStyle w:val="Ppogrubienie"/>
        </w:rPr>
        <w:t> </w:t>
      </w:r>
      <w:r w:rsidRPr="00883133">
        <w:rPr>
          <w:rStyle w:val="Ppogrubienie"/>
        </w:rPr>
        <w:t>2.</w:t>
      </w:r>
      <w:r w:rsidR="00235D81">
        <w:t> </w:t>
      </w:r>
      <w:r w:rsidRPr="007F7808">
        <w:t>W ustawie z dnia 13 kwietnia 2007 r. o Państwowej Inspekcji Pracy (Dz. U. z</w:t>
      </w:r>
      <w:r>
        <w:t> </w:t>
      </w:r>
      <w:r w:rsidRPr="007F7808">
        <w:t>2015 r. poz. 640 i 1240) wprowadza się następujące zmiany:</w:t>
      </w:r>
    </w:p>
    <w:p w:rsidR="007F7808" w:rsidRPr="009C11B9" w:rsidRDefault="007F7808" w:rsidP="007F7808">
      <w:pPr>
        <w:pStyle w:val="PKTpunkt"/>
      </w:pPr>
      <w:r>
        <w:t>1)</w:t>
      </w:r>
      <w:r>
        <w:tab/>
      </w:r>
      <w:r w:rsidRPr="009C11B9">
        <w:t>w tytule ustawy dodaje się odnośnik nr 1 w brzmieniu:</w:t>
      </w:r>
    </w:p>
    <w:p w:rsidR="007F7808" w:rsidRPr="009C11B9" w:rsidRDefault="007F7808" w:rsidP="007F7808">
      <w:pPr>
        <w:pStyle w:val="ZODNONIKAzmtekstuodnonikaartykuempunktem"/>
      </w:pPr>
      <w:r>
        <w:t>„</w:t>
      </w:r>
      <w:r w:rsidRPr="00103C20">
        <w:rPr>
          <w:rStyle w:val="IGindeksgrny"/>
        </w:rPr>
        <w:t>1)</w:t>
      </w:r>
      <w:r>
        <w:tab/>
      </w:r>
      <w:r w:rsidRPr="009C11B9">
        <w:t>Niniejsza ustawa w zakresie swojej regulacji wdraża dyrektywę Parlamentu Europejskiego i Rady 2014/54/UE z dnia 16 kwietnia 2014 r. w sprawie środków ułatwiających korzystanie z praw przyznanych pracownikom w kontekście swobodnego przepływu pracowników (Dz. Urz. UE L 128 z 30.04.2014, str. 8).</w:t>
      </w:r>
      <w:r>
        <w:t>”</w:t>
      </w:r>
      <w:r w:rsidRPr="009C11B9">
        <w:t>;</w:t>
      </w:r>
    </w:p>
    <w:p w:rsidR="007F7808" w:rsidRPr="007F7808" w:rsidRDefault="007F7808" w:rsidP="00883133">
      <w:pPr>
        <w:pStyle w:val="PKTpunkt"/>
        <w:keepNext/>
      </w:pPr>
      <w:r>
        <w:t>2)</w:t>
      </w:r>
      <w:r>
        <w:tab/>
      </w:r>
      <w:r w:rsidRPr="007F7808">
        <w:t xml:space="preserve">w </w:t>
      </w:r>
      <w:hyperlink r:id="rId12" w:anchor="hiperlinkText.rpc?hiperlink=type=tresc:nro=Powszechny.1384456:part=a108:ver=5&amp;full=1" w:tgtFrame="_parent" w:history="1">
        <w:r w:rsidRPr="007F7808">
          <w:t>art. 10</w:t>
        </w:r>
      </w:hyperlink>
      <w:r w:rsidRPr="007F7808">
        <w:t xml:space="preserve"> w ust. 1 po pkt 14 dodaje się pkt 14a w brzmieniu:</w:t>
      </w:r>
    </w:p>
    <w:p w:rsidR="007F7808" w:rsidRPr="007F7808" w:rsidRDefault="007F7808" w:rsidP="00883133">
      <w:pPr>
        <w:pStyle w:val="ZPKTzmpktartykuempunktem"/>
        <w:keepNext/>
      </w:pPr>
      <w:r>
        <w:t>„</w:t>
      </w:r>
      <w:r w:rsidRPr="007F7808">
        <w:t>14a) udzielanie porad, w celu wspierania równego traktowania obywateli państw członkowskich Unii Europejskiej i państw członkowskich Europejskiego Stowarzyszenia Wolnego Handlu (EFTA) – stron umowy o Europejskim Obszarze Gospodarczym, którzy korzystają z prawa do swobodnego przepływu pracowników, oraz członków ich rodzin, w zakresie:</w:t>
      </w:r>
    </w:p>
    <w:p w:rsidR="007F7808" w:rsidRPr="009C11B9" w:rsidRDefault="007F7808" w:rsidP="007F7808">
      <w:pPr>
        <w:pStyle w:val="ZLITwPKTzmlitwpktartykuempunktem"/>
      </w:pPr>
      <w:r w:rsidRPr="009C11B9">
        <w:t>a)</w:t>
      </w:r>
      <w:r w:rsidRPr="009C11B9">
        <w:tab/>
        <w:t>dostępu do zatrudnienia,</w:t>
      </w:r>
    </w:p>
    <w:p w:rsidR="007F7808" w:rsidRPr="009C11B9" w:rsidRDefault="007F7808" w:rsidP="007F7808">
      <w:pPr>
        <w:pStyle w:val="ZLITwPKTzmlitwpktartykuempunktem"/>
      </w:pPr>
      <w:r w:rsidRPr="009C11B9">
        <w:t>b)</w:t>
      </w:r>
      <w:r w:rsidRPr="009C11B9">
        <w:tab/>
        <w:t>warunków zatrudnienia i pracy, w szczególności w odniesieniu do wynagrodzenia, rozwiązania umowy, bezpieczeństwa i higieny pracy oraz, w</w:t>
      </w:r>
      <w:r>
        <w:t> </w:t>
      </w:r>
      <w:r w:rsidRPr="009C11B9">
        <w:t>przypadku utraty pracy, powrotu do p</w:t>
      </w:r>
      <w:r w:rsidR="002D1DF5">
        <w:t>racy lub ponownego zatrudnienia,</w:t>
      </w:r>
    </w:p>
    <w:p w:rsidR="007F7808" w:rsidRPr="009C11B9" w:rsidRDefault="007F7808" w:rsidP="007F7808">
      <w:pPr>
        <w:pStyle w:val="ZLITwPKTzmlitwpktartykuempunktem"/>
      </w:pPr>
      <w:r w:rsidRPr="009C11B9">
        <w:t>c)</w:t>
      </w:r>
      <w:r w:rsidRPr="009C11B9">
        <w:tab/>
        <w:t>dostępu do przywilejów socjalnych i podatkowych,</w:t>
      </w:r>
    </w:p>
    <w:p w:rsidR="007F7808" w:rsidRPr="009C11B9" w:rsidRDefault="007F7808" w:rsidP="007F7808">
      <w:pPr>
        <w:pStyle w:val="ZLITwPKTzmlitwpktartykuempunktem"/>
      </w:pPr>
      <w:r w:rsidRPr="009C11B9">
        <w:t>d)</w:t>
      </w:r>
      <w:r w:rsidRPr="009C11B9">
        <w:tab/>
        <w:t>zasad członkostwa w związkach zawodowych oraz korzystania z czynnego i</w:t>
      </w:r>
      <w:r>
        <w:t> </w:t>
      </w:r>
      <w:r w:rsidRPr="009C11B9">
        <w:t>biernego prawa wyborczego do przedstawicielstw pracowniczych, w tym organów związków zawodowych i rad pracowników,</w:t>
      </w:r>
    </w:p>
    <w:p w:rsidR="007F7808" w:rsidRPr="009C11B9" w:rsidRDefault="007F7808" w:rsidP="007F7808">
      <w:pPr>
        <w:pStyle w:val="ZLITwPKTzmlitwpktartykuempunktem"/>
      </w:pPr>
      <w:r w:rsidRPr="009C11B9">
        <w:lastRenderedPageBreak/>
        <w:t>e)</w:t>
      </w:r>
      <w:r w:rsidRPr="009C11B9">
        <w:tab/>
        <w:t>dostępu do szkoleń,</w:t>
      </w:r>
    </w:p>
    <w:p w:rsidR="007F7808" w:rsidRPr="009C11B9" w:rsidRDefault="007F7808" w:rsidP="007F7808">
      <w:pPr>
        <w:pStyle w:val="ZLITwPKTzmlitwpktartykuempunktem"/>
      </w:pPr>
      <w:r w:rsidRPr="009C11B9">
        <w:t>f)</w:t>
      </w:r>
      <w:r w:rsidRPr="009C11B9">
        <w:tab/>
        <w:t>dostępu do zasobów mieszkaniowych,</w:t>
      </w:r>
    </w:p>
    <w:p w:rsidR="007F7808" w:rsidRPr="009C11B9" w:rsidRDefault="007F7808" w:rsidP="007F7808">
      <w:pPr>
        <w:pStyle w:val="ZLITwPKTzmlitwpktartykuempunktem"/>
      </w:pPr>
      <w:r w:rsidRPr="009C11B9">
        <w:t>g)</w:t>
      </w:r>
      <w:r w:rsidRPr="009C11B9">
        <w:tab/>
        <w:t>dostępu do kształcenia, nauki zawodu oraz szkolenia zawodowego dla dzieci pracowników,</w:t>
      </w:r>
    </w:p>
    <w:p w:rsidR="007F7808" w:rsidRPr="009C11B9" w:rsidRDefault="007F7808" w:rsidP="007F7808">
      <w:pPr>
        <w:pStyle w:val="ZLITwPKTzmlitwpktartykuempunktem"/>
      </w:pPr>
      <w:r w:rsidRPr="009C11B9">
        <w:t>h)</w:t>
      </w:r>
      <w:r w:rsidRPr="009C11B9">
        <w:tab/>
        <w:t>pomocy udzielanej przez urzędy pracy;</w:t>
      </w:r>
      <w:r>
        <w:t>”</w:t>
      </w:r>
      <w:r w:rsidRPr="009C11B9">
        <w:t>;</w:t>
      </w:r>
    </w:p>
    <w:p w:rsidR="007F7808" w:rsidRPr="007F7808" w:rsidRDefault="007F7808" w:rsidP="00883133">
      <w:pPr>
        <w:pStyle w:val="PKTpunkt"/>
        <w:keepNext/>
      </w:pPr>
      <w:r w:rsidRPr="009C11B9">
        <w:t>3</w:t>
      </w:r>
      <w:r w:rsidRPr="007F7808">
        <w:t>)</w:t>
      </w:r>
      <w:r>
        <w:tab/>
      </w:r>
      <w:r w:rsidRPr="007F7808">
        <w:t xml:space="preserve">w </w:t>
      </w:r>
      <w:hyperlink r:id="rId13" w:anchor="hiperlinkText.rpc?hiperlink=type=tresc:nro=Powszechny.1384456:part=a108:ver=5&amp;full=1" w:tgtFrame="_parent" w:history="1">
        <w:r w:rsidRPr="007F7808">
          <w:t>art. 14</w:t>
        </w:r>
      </w:hyperlink>
      <w:r w:rsidRPr="007F7808">
        <w:t xml:space="preserve">: </w:t>
      </w:r>
    </w:p>
    <w:p w:rsidR="007F7808" w:rsidRPr="007F7808" w:rsidRDefault="007F7808" w:rsidP="00883133">
      <w:pPr>
        <w:pStyle w:val="LITlitera"/>
        <w:keepNext/>
      </w:pPr>
      <w:r w:rsidRPr="009C11B9">
        <w:t>a)</w:t>
      </w:r>
      <w:r w:rsidRPr="009C11B9">
        <w:tab/>
      </w:r>
      <w:r w:rsidRPr="007F7808">
        <w:t>ust. 1 otrzymuje brzmienie:</w:t>
      </w:r>
    </w:p>
    <w:p w:rsidR="007F7808" w:rsidRPr="009C11B9" w:rsidRDefault="007F7808" w:rsidP="007F7808">
      <w:pPr>
        <w:pStyle w:val="ZLITUSTzmustliter"/>
      </w:pPr>
      <w:r>
        <w:t>„</w:t>
      </w:r>
      <w:r w:rsidRPr="009C11B9">
        <w:t>1.</w:t>
      </w:r>
      <w:r>
        <w:t xml:space="preserve"> </w:t>
      </w:r>
      <w:r w:rsidRPr="009C11B9">
        <w:t>Państwowa Inspekcja Pracy przy realizacji zadań współdziała ze związkami zawodowymi, organizacjami pracodawców, organami samorządu załogi, radami pracowników, społeczną inspekcją pracy, publicznymi służbami zatrudnienia w rozumieniu przepisów o promocji zatrudnienia i instytucjach rynku pracy, Pełnomocnikiem Rządu do Spraw Równego Traktowania oraz z organami administracji państwowej, w szczególności z organami nadzoru i kontroli nad warunkami pracy</w:t>
      </w:r>
      <w:r>
        <w:t xml:space="preserve"> oraz</w:t>
      </w:r>
      <w:r w:rsidRPr="009C11B9">
        <w:t xml:space="preserve"> </w:t>
      </w:r>
      <w:r>
        <w:t xml:space="preserve">naczelnikami urzędów skarbowych, a także z </w:t>
      </w:r>
      <w:r w:rsidRPr="009C11B9">
        <w:t>Policją, Strażą Graniczną, Służbą Celną, Zakładem Ubezpieczeń Społecznych</w:t>
      </w:r>
      <w:r>
        <w:t xml:space="preserve"> i </w:t>
      </w:r>
      <w:r w:rsidRPr="009C11B9">
        <w:t>organami samorządu terytorialnego.</w:t>
      </w:r>
      <w:r>
        <w:t>”,</w:t>
      </w:r>
    </w:p>
    <w:p w:rsidR="007F7808" w:rsidRPr="007F7808" w:rsidRDefault="007F7808" w:rsidP="00883133">
      <w:pPr>
        <w:pStyle w:val="LITlitera"/>
        <w:keepNext/>
      </w:pPr>
      <w:r w:rsidRPr="009C11B9">
        <w:t>b)</w:t>
      </w:r>
      <w:r w:rsidRPr="009C11B9">
        <w:tab/>
      </w:r>
      <w:r w:rsidRPr="007F7808">
        <w:t>dodaje się ust. 4 i 5 w brzmieniu:</w:t>
      </w:r>
    </w:p>
    <w:p w:rsidR="007F7808" w:rsidRPr="009C11B9" w:rsidRDefault="00655D63" w:rsidP="007F7808">
      <w:pPr>
        <w:pStyle w:val="ZLITUSTzmustliter"/>
      </w:pPr>
      <w:r w:rsidRPr="00655D63">
        <w:t>„</w:t>
      </w:r>
      <w:r w:rsidR="007F7808" w:rsidRPr="009C11B9">
        <w:t xml:space="preserve">4. Państwowa Inspekcja Pracy ma prawo – w uzasadnionych przypadkach </w:t>
      </w:r>
      <w:r w:rsidR="007F7808">
        <w:t>–</w:t>
      </w:r>
      <w:r w:rsidR="007F7808" w:rsidRPr="009C11B9">
        <w:t xml:space="preserve"> występować do organów administracji publicznej, </w:t>
      </w:r>
      <w:r w:rsidR="007F7808">
        <w:t xml:space="preserve">w tym naczelników urzędów skarbowych i dyrektorów izb skarbowych, a także </w:t>
      </w:r>
      <w:r w:rsidR="007F7808" w:rsidRPr="009C11B9">
        <w:t>Zakładu Ubezpieczeń Społecznych</w:t>
      </w:r>
      <w:r w:rsidR="007F7808">
        <w:t xml:space="preserve"> </w:t>
      </w:r>
      <w:r w:rsidR="007F7808" w:rsidRPr="009C11B9">
        <w:t xml:space="preserve">oraz innych właściwych </w:t>
      </w:r>
      <w:r w:rsidR="007F7808">
        <w:t>podmiotów</w:t>
      </w:r>
      <w:r w:rsidR="007F7808" w:rsidRPr="009C11B9">
        <w:t xml:space="preserve"> z wnioskiem o udzielenie informacji niezbędnych do udzielenia porad, o których mowa w </w:t>
      </w:r>
      <w:hyperlink r:id="rId14" w:anchor="hiperlinkText.rpc?hiperlink=type=tresc:nro=Powszechny.1384456:part=a108:ver=5&amp;full=1" w:tgtFrame="_parent" w:history="1">
        <w:r w:rsidR="007F7808" w:rsidRPr="009C11B9">
          <w:t>art. 10</w:t>
        </w:r>
      </w:hyperlink>
      <w:r w:rsidR="007F7808" w:rsidRPr="009C11B9">
        <w:t xml:space="preserve"> ust. 1 pkt</w:t>
      </w:r>
      <w:r w:rsidR="007F7808">
        <w:t> </w:t>
      </w:r>
      <w:r w:rsidR="007F7808" w:rsidRPr="009C11B9">
        <w:t>14a.</w:t>
      </w:r>
    </w:p>
    <w:p w:rsidR="007F7808" w:rsidRPr="009C11B9" w:rsidRDefault="007F7808" w:rsidP="007F7808">
      <w:pPr>
        <w:pStyle w:val="ZLITUSTzmustliter"/>
      </w:pPr>
      <w:r w:rsidRPr="009C11B9">
        <w:t>5. Podmioty, o których mowa w ust. 4, mają obowiązek udzielenia informacji</w:t>
      </w:r>
      <w:r>
        <w:t>, o których mowa w tym przepisie,</w:t>
      </w:r>
      <w:r w:rsidRPr="009C11B9">
        <w:t xml:space="preserve"> w terminie 15 dni roboczych od dnia otrzymania wniosku Państwowej Inspekcji Pracy, chyba że udzielenie informacji przez te podmioty wymaga przeprowadzenia uprzedniego postępowania wyjaśniającego lub kontroli. O przyczynach opóźnienia podmiot informuje niezwłocznie Państwową Inspekcję Pracy.</w:t>
      </w:r>
      <w:r>
        <w:t>”</w:t>
      </w:r>
      <w:r w:rsidRPr="009C11B9">
        <w:t>.</w:t>
      </w:r>
    </w:p>
    <w:p w:rsidR="007F7808" w:rsidRPr="007F7808" w:rsidRDefault="007F7808" w:rsidP="00883133">
      <w:pPr>
        <w:pStyle w:val="ARTartustawynprozporzdzenia"/>
        <w:keepNext/>
      </w:pPr>
      <w:r w:rsidRPr="00883133">
        <w:rPr>
          <w:rStyle w:val="Ppogrubienie"/>
        </w:rPr>
        <w:lastRenderedPageBreak/>
        <w:t>Art.</w:t>
      </w:r>
      <w:r w:rsidR="00883133">
        <w:rPr>
          <w:rStyle w:val="Ppogrubienie"/>
        </w:rPr>
        <w:t> </w:t>
      </w:r>
      <w:r w:rsidRPr="00883133">
        <w:rPr>
          <w:rStyle w:val="Ppogrubienie"/>
        </w:rPr>
        <w:t>3.</w:t>
      </w:r>
      <w:r w:rsidR="00235D81">
        <w:t> </w:t>
      </w:r>
      <w:r w:rsidRPr="007F7808">
        <w:t>W ustawie z dnia 3 grudnia 2010 r. o wdrożeniu niektórych przepisów Unii Europejskiej w zakresie równego traktowania (Dz. U. poz. 1700, z 2013 r. poz. 675 oraz z</w:t>
      </w:r>
      <w:r>
        <w:t> </w:t>
      </w:r>
      <w:r w:rsidRPr="007F7808">
        <w:t>2015 r. poz. 1268) wprowadza się następujące zmiany:</w:t>
      </w:r>
    </w:p>
    <w:p w:rsidR="007F7808" w:rsidRPr="007F7808" w:rsidRDefault="007F7808" w:rsidP="00883133">
      <w:pPr>
        <w:pStyle w:val="PKTpunkt"/>
        <w:keepNext/>
      </w:pPr>
      <w:r w:rsidRPr="009C11B9">
        <w:t>1)</w:t>
      </w:r>
      <w:r w:rsidRPr="009C11B9">
        <w:tab/>
      </w:r>
      <w:r w:rsidRPr="007F7808">
        <w:t>w odnośniku nr 1 do tytułu ustawy:</w:t>
      </w:r>
    </w:p>
    <w:p w:rsidR="007F7808" w:rsidRPr="009C11B9" w:rsidRDefault="007F7808" w:rsidP="00883133">
      <w:pPr>
        <w:pStyle w:val="LITlitera"/>
        <w:keepNext/>
      </w:pPr>
      <w:r w:rsidRPr="009C11B9">
        <w:t>a)</w:t>
      </w:r>
      <w:r w:rsidRPr="009C11B9">
        <w:tab/>
        <w:t>wprowadzenie do wyliczenia otrzymuje brzmienie:</w:t>
      </w:r>
    </w:p>
    <w:p w:rsidR="007F7808" w:rsidRPr="009C11B9" w:rsidRDefault="007F7808" w:rsidP="007F7808">
      <w:pPr>
        <w:pStyle w:val="ZLITFRAGzmlitfragmentunpzdanialiter"/>
      </w:pPr>
      <w:r>
        <w:t>„</w:t>
      </w:r>
      <w:r w:rsidRPr="009C11B9">
        <w:t>Niniejsza ustawa dokonuje w zakresie swojej regulacji wdrożenia następujących dyrektyw:</w:t>
      </w:r>
      <w:r>
        <w:t>”</w:t>
      </w:r>
      <w:r w:rsidRPr="009C11B9">
        <w:t>,</w:t>
      </w:r>
    </w:p>
    <w:p w:rsidR="007F7808" w:rsidRPr="009C11B9" w:rsidRDefault="007F7808" w:rsidP="00883133">
      <w:pPr>
        <w:pStyle w:val="LITlitera"/>
        <w:keepNext/>
      </w:pPr>
      <w:r w:rsidRPr="009C11B9">
        <w:t>b)</w:t>
      </w:r>
      <w:r w:rsidRPr="009C11B9">
        <w:tab/>
      </w:r>
      <w:r>
        <w:t xml:space="preserve">w pkt 5 </w:t>
      </w:r>
      <w:r w:rsidRPr="009C11B9">
        <w:t xml:space="preserve">kropkę zastępuje się </w:t>
      </w:r>
      <w:r>
        <w:t>średnikiem</w:t>
      </w:r>
      <w:r w:rsidRPr="009C11B9">
        <w:t xml:space="preserve"> i dodaje się pkt 6 w brzmieniu:</w:t>
      </w:r>
    </w:p>
    <w:p w:rsidR="007F7808" w:rsidRPr="009C11B9" w:rsidRDefault="007F7808" w:rsidP="007F7808">
      <w:pPr>
        <w:pStyle w:val="ZLITPKTzmpktliter"/>
      </w:pPr>
      <w:r>
        <w:t>„</w:t>
      </w:r>
      <w:r w:rsidRPr="009C11B9">
        <w:t>6)</w:t>
      </w:r>
      <w:r>
        <w:tab/>
      </w:r>
      <w:r w:rsidRPr="009C11B9">
        <w:t>dyrektywy Parlamentu Europejskiego i Rady 2014/54/UE z dnia 16 kwietnia 2014 r. w sprawie środków ułatwiających korzystanie z praw przyznanych pracownikom w kontekście swobodnego przepływu pracowników (Dz. Urz. UE L 128 z 30.04.2014, str. 8).</w:t>
      </w:r>
      <w:r>
        <w:t>”</w:t>
      </w:r>
      <w:r w:rsidRPr="009C11B9">
        <w:t>;</w:t>
      </w:r>
    </w:p>
    <w:p w:rsidR="007F7808" w:rsidRPr="007F7808" w:rsidRDefault="007F7808" w:rsidP="00883133">
      <w:pPr>
        <w:pStyle w:val="PKTpunkt"/>
        <w:keepNext/>
      </w:pPr>
      <w:r w:rsidRPr="009C11B9">
        <w:t>2)</w:t>
      </w:r>
      <w:r w:rsidRPr="009C11B9">
        <w:tab/>
      </w:r>
      <w:r w:rsidRPr="007F7808">
        <w:t>w art. 1 dotychczasową treść oznacza się jako ust. 1 i dodaje się ust. 2 w brzmieniu:</w:t>
      </w:r>
    </w:p>
    <w:p w:rsidR="007F7808" w:rsidRPr="009C11B9" w:rsidRDefault="007F7808" w:rsidP="007F7808">
      <w:pPr>
        <w:pStyle w:val="ZUSTzmustartykuempunktem"/>
      </w:pPr>
      <w:r>
        <w:t xml:space="preserve">„2. </w:t>
      </w:r>
      <w:r w:rsidRPr="009C11B9">
        <w:t>Przepisy ustawy odnoszące się do narodowości stosuje się odpowiednio do obywatelstwa osób korzystających ze swobodnego przepływu pracowników</w:t>
      </w:r>
      <w:r w:rsidR="00403853">
        <w:t xml:space="preserve"> w zakresie określonym w art. 1–</w:t>
      </w:r>
      <w:r w:rsidRPr="009C11B9">
        <w:t>10 rozporządzenia Parlamentu Europejskiego i Rady (UE) nr</w:t>
      </w:r>
      <w:r>
        <w:t> </w:t>
      </w:r>
      <w:r w:rsidRPr="009C11B9">
        <w:t>492/2011 z dnia 5 kwietnia 2011 r. w sprawie swobodnego przepływu pracowników wewnątrz Unii (Dz. Urz. UE L 141 z 27.05.2011, str. 1)</w:t>
      </w:r>
      <w:r>
        <w:t>.”</w:t>
      </w:r>
      <w:r w:rsidRPr="009C11B9">
        <w:t>;</w:t>
      </w:r>
    </w:p>
    <w:p w:rsidR="007F7808" w:rsidRPr="009C11B9" w:rsidRDefault="007F7808" w:rsidP="00883133">
      <w:pPr>
        <w:pStyle w:val="PKTpunkt"/>
        <w:keepNext/>
      </w:pPr>
      <w:r w:rsidRPr="009C11B9">
        <w:t>3)</w:t>
      </w:r>
      <w:r w:rsidRPr="009C11B9">
        <w:tab/>
        <w:t>w art. 5 pkt 9 otrzymuje brzmienie:</w:t>
      </w:r>
    </w:p>
    <w:p w:rsidR="007F7808" w:rsidRPr="009C11B9" w:rsidRDefault="007F7808" w:rsidP="007F7808">
      <w:pPr>
        <w:pStyle w:val="ZPKTzmpktartykuempunktem"/>
      </w:pPr>
      <w:r>
        <w:t>„</w:t>
      </w:r>
      <w:r w:rsidRPr="009C11B9">
        <w:t>9)</w:t>
      </w:r>
      <w:r w:rsidRPr="009C11B9">
        <w:tab/>
        <w:t>odmiennego traktowania, ze względu na kryterium obywatelstwa, osób fizycznych niebędących obywatelami państw członkowskich Unii Europejskiej, państw członkowskich Europejskiego Stowarzyszenia Wolnego Handlu (EFTA) – stron umowy o Europejskim Obszarze Gospodarczym lub Konfederacji Szwajcarskiej ani</w:t>
      </w:r>
      <w:r w:rsidRPr="007F7808">
        <w:t xml:space="preserve"> członkami ich rodzin, </w:t>
      </w:r>
      <w:r w:rsidRPr="009C11B9">
        <w:t>w szczególności w zakresie warunków wjazdu i pobytu na terytorium Rzeczypospolitej Polskiej oraz związanego ze statusem prawnym</w:t>
      </w:r>
      <w:r w:rsidR="00401ED0">
        <w:t>.</w:t>
      </w:r>
      <w:r>
        <w:t>”</w:t>
      </w:r>
      <w:r w:rsidRPr="009C11B9">
        <w:t>.</w:t>
      </w:r>
    </w:p>
    <w:p w:rsidR="00883133" w:rsidRPr="00737F6A" w:rsidRDefault="007F7808" w:rsidP="00EE570A">
      <w:pPr>
        <w:pStyle w:val="ARTartustawynprozporzdzenia"/>
      </w:pPr>
      <w:r w:rsidRPr="00883133">
        <w:rPr>
          <w:rStyle w:val="Ppogrubienie"/>
        </w:rPr>
        <w:t>Art.</w:t>
      </w:r>
      <w:r w:rsidR="00883133">
        <w:rPr>
          <w:rStyle w:val="Ppogrubienie"/>
        </w:rPr>
        <w:t> </w:t>
      </w:r>
      <w:r w:rsidRPr="00883133">
        <w:rPr>
          <w:rStyle w:val="Ppogrubienie"/>
        </w:rPr>
        <w:t>4.</w:t>
      </w:r>
      <w:r w:rsidR="00235D81">
        <w:t> </w:t>
      </w:r>
      <w:r w:rsidRPr="009C11B9">
        <w:t>Ustawa wchodzi w życie po upływie 14 dni od dnia ogłoszenia</w:t>
      </w:r>
      <w:r>
        <w:t>.</w:t>
      </w:r>
    </w:p>
    <w:sectPr w:rsidR="00883133" w:rsidRPr="00737F6A" w:rsidSect="001A7F15">
      <w:headerReference w:type="default" r:id="rId15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6B8" w:rsidRDefault="008436B8">
      <w:r>
        <w:separator/>
      </w:r>
    </w:p>
  </w:endnote>
  <w:endnote w:type="continuationSeparator" w:id="0">
    <w:p w:rsidR="008436B8" w:rsidRDefault="0084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6B8" w:rsidRDefault="008436B8">
      <w:r>
        <w:separator/>
      </w:r>
    </w:p>
  </w:footnote>
  <w:footnote w:type="continuationSeparator" w:id="0">
    <w:p w:rsidR="008436B8" w:rsidRDefault="008436B8">
      <w:r>
        <w:continuationSeparator/>
      </w:r>
    </w:p>
  </w:footnote>
  <w:footnote w:id="1">
    <w:p w:rsidR="007F7808" w:rsidRDefault="007F7808" w:rsidP="007F7808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  <w:t>Niniejsza ustawa w zakresie swojej regulacji wdraża dyrektywę</w:t>
      </w:r>
      <w:r w:rsidRPr="00351E31">
        <w:t xml:space="preserve"> Parlamentu Europejskiego i Rady 2014/54/UE z dnia 16 kwietnia 2014 r. w sprawie środków ułatwiających korzystanie z praw przyznanych pracownikom w kontekście swobodnego przepływu pracowników (Dz. Urz. UE L 128 z 30.04.2014, str. 8).</w:t>
      </w:r>
      <w:r>
        <w:t xml:space="preserve"> </w:t>
      </w:r>
    </w:p>
  </w:footnote>
  <w:footnote w:id="2">
    <w:p w:rsidR="007F7808" w:rsidRPr="00F34167" w:rsidRDefault="007F7808" w:rsidP="007F7808">
      <w:pPr>
        <w:pStyle w:val="ODNONIKtreodnonika"/>
      </w:pPr>
      <w:r w:rsidRPr="00F76B7F">
        <w:rPr>
          <w:rStyle w:val="Odwoanieprzypisudolnego"/>
        </w:rPr>
        <w:footnoteRef/>
      </w:r>
      <w:r w:rsidRPr="00F76B7F">
        <w:rPr>
          <w:vertAlign w:val="superscript"/>
        </w:rPr>
        <w:t>)</w:t>
      </w:r>
      <w:r w:rsidRPr="00F76B7F">
        <w:t xml:space="preserve"> </w:t>
      </w:r>
      <w:r>
        <w:tab/>
      </w:r>
      <w:r w:rsidRPr="00F34167">
        <w:t>Niniejszą ustawą zmienia się ustaw</w:t>
      </w:r>
      <w:r>
        <w:t>y: ustawę</w:t>
      </w:r>
      <w:r w:rsidRPr="00F34167">
        <w:t xml:space="preserve"> z dnia 20 kwietnia 2004 r. o promocji zatrudnienia i</w:t>
      </w:r>
      <w:r>
        <w:t> </w:t>
      </w:r>
      <w:r w:rsidRPr="00F34167">
        <w:t xml:space="preserve">instytucjach rynku pracy, </w:t>
      </w:r>
      <w:r>
        <w:t xml:space="preserve">ustawę </w:t>
      </w:r>
      <w:r w:rsidRPr="00F34167">
        <w:t xml:space="preserve">z </w:t>
      </w:r>
      <w:r w:rsidRPr="007B4494">
        <w:t>dnia 13 kwietnia 2007 r.</w:t>
      </w:r>
      <w:r w:rsidRPr="00E37CEF">
        <w:t xml:space="preserve"> o Państwowej Inspekcji Pracy</w:t>
      </w:r>
      <w:r>
        <w:t xml:space="preserve"> oraz</w:t>
      </w:r>
      <w:r w:rsidRPr="00E37CEF">
        <w:t xml:space="preserve"> </w:t>
      </w:r>
      <w:r>
        <w:t xml:space="preserve">ustawę </w:t>
      </w:r>
      <w:r w:rsidRPr="00F34167">
        <w:t>z</w:t>
      </w:r>
      <w:r w:rsidR="00883133">
        <w:t> </w:t>
      </w:r>
      <w:r w:rsidRPr="00F34167">
        <w:t>dnia 3 grudnia 2010 r. o wdrożeniu niektórych przepisów Unii Europejskiej w zakresie równego traktowania</w:t>
      </w:r>
      <w:r>
        <w:t>.</w:t>
      </w:r>
    </w:p>
  </w:footnote>
  <w:footnote w:id="3">
    <w:p w:rsidR="007F7808" w:rsidRDefault="007F7808" w:rsidP="007F7808">
      <w:pPr>
        <w:pStyle w:val="ODNONIKtreodnonika"/>
      </w:pPr>
      <w:r w:rsidRPr="00F76B7F">
        <w:rPr>
          <w:rStyle w:val="Odwoanieprzypisudolnego"/>
        </w:rPr>
        <w:footnoteRef/>
      </w:r>
      <w:r w:rsidRPr="00DB4AE5">
        <w:rPr>
          <w:vertAlign w:val="superscript"/>
        </w:rPr>
        <w:t>)</w:t>
      </w:r>
      <w:r w:rsidRPr="00F76B7F">
        <w:t xml:space="preserve"> </w:t>
      </w:r>
      <w:r>
        <w:tab/>
      </w:r>
      <w:r w:rsidRPr="00F76B7F">
        <w:t>Zmiany tekstu jednolitego wymienionej ustawy zostały ogłoszone w Dz. U. z 2015</w:t>
      </w:r>
      <w:r>
        <w:t xml:space="preserve"> r.</w:t>
      </w:r>
      <w:r w:rsidRPr="00F76B7F">
        <w:t xml:space="preserve"> poz. 357, 1066, 1217, 1240, 1268, 1567, 1582, 1607, 1767, 1814, 1830 i 2199.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23456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5D81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1DF5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042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1ED0"/>
    <w:rsid w:val="00403210"/>
    <w:rsid w:val="004035BB"/>
    <w:rsid w:val="004035EB"/>
    <w:rsid w:val="00403853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98E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5D63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7F7808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33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37F6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456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41E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570A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7F780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7F780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lex.online.wolterskluwer.pl/WKPLOnline/index.rpc" TargetMode="Externa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yperlink" Target="http://lex.online.wolterskluwer.pl/WKPLOnline/index.rpc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lex.online.wolterskluwer.pl/WKPLOnline/index.rp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EBD72CA-5184-4CC9-AEBD-4569DA8E3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6705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Grażyna D. Grabowska</cp:lastModifiedBy>
  <cp:revision>2</cp:revision>
  <cp:lastPrinted>2012-04-23T06:39:00Z</cp:lastPrinted>
  <dcterms:created xsi:type="dcterms:W3CDTF">2016-04-21T09:14:00Z</dcterms:created>
  <dcterms:modified xsi:type="dcterms:W3CDTF">2016-04-21T09:14:00Z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