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134" w:rsidRPr="00E976F2" w:rsidRDefault="00E976F2" w:rsidP="00E976F2">
      <w:pPr>
        <w:widowControl w:val="0"/>
        <w:autoSpaceDE w:val="0"/>
        <w:autoSpaceDN w:val="0"/>
        <w:adjustRightInd w:val="0"/>
        <w:spacing w:line="360" w:lineRule="auto"/>
        <w:jc w:val="right"/>
        <w:rPr>
          <w:rFonts w:ascii="Times" w:hAnsi="Times" w:cs="Times"/>
          <w:i/>
          <w:iCs/>
          <w:lang w:val="pl-PL"/>
        </w:rPr>
      </w:pPr>
      <w:bookmarkStart w:id="0" w:name="_GoBack"/>
      <w:bookmarkEnd w:id="0"/>
      <w:r w:rsidRPr="00E976F2">
        <w:rPr>
          <w:rFonts w:ascii="Times" w:hAnsi="Times" w:cs="Times"/>
          <w:i/>
          <w:iCs/>
          <w:lang w:val="pl-PL"/>
        </w:rPr>
        <w:t>Projekt</w:t>
      </w:r>
    </w:p>
    <w:p w:rsidR="00E976F2" w:rsidRPr="00FF449C" w:rsidRDefault="00E976F2" w:rsidP="005049AC">
      <w:pPr>
        <w:widowControl w:val="0"/>
        <w:autoSpaceDE w:val="0"/>
        <w:autoSpaceDN w:val="0"/>
        <w:adjustRightInd w:val="0"/>
        <w:spacing w:line="360" w:lineRule="auto"/>
        <w:jc w:val="both"/>
        <w:rPr>
          <w:rFonts w:ascii="Times" w:hAnsi="Times" w:cs="Times"/>
          <w:iCs/>
          <w:u w:val="single"/>
          <w:lang w:val="pl-PL"/>
        </w:rPr>
      </w:pPr>
    </w:p>
    <w:p w:rsidR="00EA4D04" w:rsidRPr="001D7E01" w:rsidRDefault="00EA4D04" w:rsidP="00705E46">
      <w:pPr>
        <w:widowControl w:val="0"/>
        <w:autoSpaceDE w:val="0"/>
        <w:autoSpaceDN w:val="0"/>
        <w:adjustRightInd w:val="0"/>
        <w:spacing w:line="360" w:lineRule="auto"/>
        <w:jc w:val="center"/>
        <w:rPr>
          <w:rFonts w:ascii="Times" w:hAnsi="Times" w:cs="Times"/>
          <w:b/>
          <w:lang w:val="pl-PL"/>
        </w:rPr>
      </w:pPr>
      <w:r w:rsidRPr="001D7E01">
        <w:rPr>
          <w:rFonts w:ascii="Times" w:hAnsi="Times" w:cs="Times"/>
          <w:b/>
          <w:lang w:val="pl-PL"/>
        </w:rPr>
        <w:t>Ustawa</w:t>
      </w:r>
    </w:p>
    <w:p w:rsidR="00EA4D04" w:rsidRPr="00A2778E" w:rsidRDefault="00BC394B" w:rsidP="00705E46">
      <w:pPr>
        <w:widowControl w:val="0"/>
        <w:autoSpaceDE w:val="0"/>
        <w:autoSpaceDN w:val="0"/>
        <w:adjustRightInd w:val="0"/>
        <w:spacing w:line="360" w:lineRule="auto"/>
        <w:jc w:val="center"/>
        <w:rPr>
          <w:rFonts w:ascii="Times" w:hAnsi="Times" w:cs="Times"/>
          <w:b/>
          <w:lang w:val="pl-PL"/>
        </w:rPr>
      </w:pPr>
      <w:r w:rsidRPr="00A2778E">
        <w:rPr>
          <w:rFonts w:ascii="Times" w:hAnsi="Times" w:cs="Times"/>
          <w:b/>
          <w:lang w:val="pl-PL"/>
        </w:rPr>
        <w:t xml:space="preserve">z dnia </w:t>
      </w:r>
      <w:r w:rsidR="00A2778E">
        <w:rPr>
          <w:rFonts w:ascii="Times" w:hAnsi="Times" w:cs="Times"/>
          <w:b/>
          <w:lang w:val="pl-PL"/>
        </w:rPr>
        <w:t>…</w:t>
      </w:r>
    </w:p>
    <w:p w:rsidR="00532822" w:rsidRPr="00532822" w:rsidRDefault="00EA4D04" w:rsidP="00532822">
      <w:pPr>
        <w:widowControl w:val="0"/>
        <w:autoSpaceDE w:val="0"/>
        <w:autoSpaceDN w:val="0"/>
        <w:adjustRightInd w:val="0"/>
        <w:spacing w:line="360" w:lineRule="auto"/>
        <w:jc w:val="center"/>
        <w:rPr>
          <w:rFonts w:ascii="Times" w:hAnsi="Times" w:cs="Times"/>
          <w:b/>
          <w:lang w:val="pl-PL"/>
        </w:rPr>
      </w:pPr>
      <w:r w:rsidRPr="001D7E01">
        <w:rPr>
          <w:rFonts w:ascii="Times" w:hAnsi="Times" w:cs="Times"/>
          <w:b/>
          <w:lang w:val="pl-PL"/>
        </w:rPr>
        <w:t>o zmianie</w:t>
      </w:r>
      <w:r w:rsidR="00200B0E">
        <w:rPr>
          <w:rFonts w:ascii="Times" w:hAnsi="Times" w:cs="Times"/>
          <w:b/>
          <w:lang w:val="pl-PL"/>
        </w:rPr>
        <w:t xml:space="preserve"> ustawy – Prawo o szkolnictwie wyższym</w:t>
      </w:r>
      <w:r w:rsidR="00532822">
        <w:rPr>
          <w:rFonts w:ascii="Times" w:hAnsi="Times" w:cs="Times"/>
          <w:b/>
          <w:lang w:val="pl-PL"/>
        </w:rPr>
        <w:t xml:space="preserve"> oraz ustawy o </w:t>
      </w:r>
      <w:r w:rsidR="00532822" w:rsidRPr="00532822">
        <w:rPr>
          <w:rFonts w:ascii="Times" w:hAnsi="Times" w:cs="Times"/>
          <w:b/>
          <w:lang w:val="pl-PL"/>
        </w:rPr>
        <w:t xml:space="preserve">zmianie ustawy </w:t>
      </w:r>
      <w:r w:rsidR="002E41F2">
        <w:rPr>
          <w:rFonts w:ascii="Times" w:hAnsi="Times" w:cs="Times"/>
          <w:b/>
          <w:lang w:val="pl-PL"/>
        </w:rPr>
        <w:t>–</w:t>
      </w:r>
      <w:r w:rsidR="00532822" w:rsidRPr="00532822">
        <w:rPr>
          <w:rFonts w:ascii="Times" w:hAnsi="Times" w:cs="Times"/>
          <w:b/>
          <w:lang w:val="pl-PL"/>
        </w:rPr>
        <w:t xml:space="preserve"> Prawo </w:t>
      </w:r>
      <w:r w:rsidR="002B2E69">
        <w:rPr>
          <w:rFonts w:ascii="Times" w:hAnsi="Times" w:cs="Times"/>
          <w:b/>
          <w:lang w:val="pl-PL"/>
        </w:rPr>
        <w:br/>
      </w:r>
      <w:r w:rsidR="00532822" w:rsidRPr="00532822">
        <w:rPr>
          <w:rFonts w:ascii="Times" w:hAnsi="Times" w:cs="Times"/>
          <w:b/>
          <w:lang w:val="pl-PL"/>
        </w:rPr>
        <w:t>o szkolnictwie wyższym oraz niektórych innych ustaw</w:t>
      </w:r>
    </w:p>
    <w:p w:rsidR="00532822" w:rsidRPr="00532822" w:rsidRDefault="00532822" w:rsidP="00532822">
      <w:pPr>
        <w:autoSpaceDE w:val="0"/>
        <w:autoSpaceDN w:val="0"/>
        <w:adjustRightInd w:val="0"/>
        <w:rPr>
          <w:rFonts w:ascii="A" w:hAnsi="A" w:cs="A"/>
          <w:sz w:val="20"/>
          <w:szCs w:val="20"/>
          <w:lang w:val="pl-PL"/>
        </w:rPr>
      </w:pPr>
    </w:p>
    <w:p w:rsidR="003B5672" w:rsidRDefault="003B5672" w:rsidP="00DD59E1">
      <w:pPr>
        <w:widowControl w:val="0"/>
        <w:autoSpaceDE w:val="0"/>
        <w:autoSpaceDN w:val="0"/>
        <w:adjustRightInd w:val="0"/>
        <w:spacing w:before="120" w:line="360" w:lineRule="auto"/>
        <w:jc w:val="both"/>
        <w:rPr>
          <w:rFonts w:ascii="Times New Roman" w:hAnsi="Times New Roman" w:cs="Times New Roman"/>
          <w:b/>
          <w:bCs/>
          <w:lang w:val="pl-PL"/>
        </w:rPr>
      </w:pPr>
    </w:p>
    <w:p w:rsidR="003B5672" w:rsidRDefault="003B5672" w:rsidP="009623FC">
      <w:pPr>
        <w:widowControl w:val="0"/>
        <w:autoSpaceDE w:val="0"/>
        <w:autoSpaceDN w:val="0"/>
        <w:adjustRightInd w:val="0"/>
        <w:spacing w:line="360" w:lineRule="auto"/>
        <w:ind w:firstLine="284"/>
        <w:jc w:val="both"/>
        <w:rPr>
          <w:rFonts w:ascii="Times" w:hAnsi="Times" w:cs="Times"/>
          <w:lang w:val="pl-PL"/>
        </w:rPr>
      </w:pPr>
      <w:r w:rsidRPr="001D7E01">
        <w:rPr>
          <w:rFonts w:ascii="Times" w:hAnsi="Times" w:cs="Times"/>
          <w:b/>
          <w:lang w:val="pl-PL"/>
        </w:rPr>
        <w:t>Art. 1.</w:t>
      </w:r>
      <w:r>
        <w:rPr>
          <w:rFonts w:ascii="Times" w:hAnsi="Times" w:cs="Times"/>
          <w:b/>
          <w:lang w:val="pl-PL"/>
        </w:rPr>
        <w:t xml:space="preserve"> </w:t>
      </w:r>
      <w:r w:rsidRPr="001D7E01">
        <w:rPr>
          <w:rFonts w:ascii="Times" w:hAnsi="Times" w:cs="Times"/>
          <w:lang w:val="pl-PL"/>
        </w:rPr>
        <w:t xml:space="preserve">W ustawie z dnia </w:t>
      </w:r>
      <w:r>
        <w:rPr>
          <w:rFonts w:ascii="Times" w:hAnsi="Times" w:cs="Times"/>
          <w:lang w:val="pl-PL"/>
        </w:rPr>
        <w:t>27 lipca 2005</w:t>
      </w:r>
      <w:r w:rsidRPr="001D7E01">
        <w:rPr>
          <w:rFonts w:ascii="Times" w:hAnsi="Times" w:cs="Times"/>
          <w:lang w:val="pl-PL"/>
        </w:rPr>
        <w:t xml:space="preserve"> r. </w:t>
      </w:r>
      <w:r>
        <w:rPr>
          <w:rFonts w:ascii="Times" w:hAnsi="Times" w:cs="Times"/>
          <w:lang w:val="pl-PL"/>
        </w:rPr>
        <w:t>– Prawo o szkolnictwie wyższym (Dz. U. z 2012</w:t>
      </w:r>
      <w:r w:rsidRPr="001D7E01">
        <w:rPr>
          <w:rFonts w:ascii="Times" w:hAnsi="Times" w:cs="Times"/>
          <w:lang w:val="pl-PL"/>
        </w:rPr>
        <w:t xml:space="preserve"> r. poz.</w:t>
      </w:r>
      <w:r>
        <w:rPr>
          <w:rFonts w:ascii="Times" w:hAnsi="Times" w:cs="Times"/>
          <w:lang w:val="pl-PL"/>
        </w:rPr>
        <w:t xml:space="preserve"> 572, z </w:t>
      </w:r>
      <w:proofErr w:type="spellStart"/>
      <w:r>
        <w:rPr>
          <w:rFonts w:ascii="Times" w:hAnsi="Times" w:cs="Times"/>
          <w:lang w:val="pl-PL"/>
        </w:rPr>
        <w:t>późn</w:t>
      </w:r>
      <w:proofErr w:type="spellEnd"/>
      <w:r>
        <w:rPr>
          <w:rFonts w:ascii="Times" w:hAnsi="Times" w:cs="Times"/>
          <w:lang w:val="pl-PL"/>
        </w:rPr>
        <w:t>. zm.</w:t>
      </w:r>
      <w:r>
        <w:rPr>
          <w:rStyle w:val="Odwoanieprzypisudolnego"/>
          <w:rFonts w:ascii="Times" w:hAnsi="Times" w:cs="Times"/>
          <w:lang w:val="pl-PL"/>
        </w:rPr>
        <w:footnoteReference w:customMarkFollows="1" w:id="1"/>
        <w:t>1)</w:t>
      </w:r>
      <w:r w:rsidRPr="001D7E01">
        <w:rPr>
          <w:rFonts w:ascii="Times" w:hAnsi="Times" w:cs="Times"/>
          <w:lang w:val="pl-PL"/>
        </w:rPr>
        <w:t xml:space="preserve">) </w:t>
      </w:r>
      <w:r>
        <w:rPr>
          <w:rFonts w:ascii="Times" w:hAnsi="Times" w:cs="Times"/>
          <w:lang w:val="pl-PL"/>
        </w:rPr>
        <w:t xml:space="preserve">w art. 167a: </w:t>
      </w:r>
    </w:p>
    <w:p w:rsidR="003B5672" w:rsidRPr="003B5672" w:rsidRDefault="003B5672" w:rsidP="003B5672">
      <w:pPr>
        <w:pStyle w:val="Akapitzlist"/>
        <w:widowControl w:val="0"/>
        <w:numPr>
          <w:ilvl w:val="0"/>
          <w:numId w:val="12"/>
        </w:numPr>
        <w:autoSpaceDE w:val="0"/>
        <w:autoSpaceDN w:val="0"/>
        <w:adjustRightInd w:val="0"/>
        <w:spacing w:line="360" w:lineRule="auto"/>
        <w:rPr>
          <w:rFonts w:ascii="Times" w:hAnsi="Times" w:cs="Times"/>
          <w:b/>
          <w:lang w:val="pl-PL"/>
        </w:rPr>
      </w:pPr>
      <w:r w:rsidRPr="003B5672">
        <w:rPr>
          <w:rFonts w:ascii="Times" w:hAnsi="Times" w:cs="Times"/>
          <w:lang w:val="pl-PL"/>
        </w:rPr>
        <w:t>ust. 4 otrzymuje brzmienie:</w:t>
      </w:r>
    </w:p>
    <w:p w:rsidR="003B5672" w:rsidRPr="001D7E01" w:rsidRDefault="003B5672" w:rsidP="00937F1A">
      <w:pPr>
        <w:autoSpaceDE w:val="0"/>
        <w:autoSpaceDN w:val="0"/>
        <w:adjustRightInd w:val="0"/>
        <w:spacing w:before="120" w:line="360" w:lineRule="auto"/>
        <w:ind w:left="568" w:firstLine="284"/>
        <w:jc w:val="both"/>
        <w:rPr>
          <w:rFonts w:ascii="Times New Roman" w:hAnsi="Times New Roman" w:cs="Times New Roman"/>
          <w:lang w:val="pl-PL"/>
        </w:rPr>
      </w:pPr>
      <w:r>
        <w:rPr>
          <w:rFonts w:ascii="Times New Roman" w:hAnsi="Times New Roman" w:cs="Times New Roman"/>
          <w:lang w:val="pl-PL"/>
        </w:rPr>
        <w:t>„</w:t>
      </w:r>
      <w:r w:rsidRPr="00200B0E">
        <w:rPr>
          <w:rFonts w:ascii="Times New Roman" w:hAnsi="Times New Roman" w:cs="Times New Roman"/>
          <w:lang w:val="pl-PL"/>
        </w:rPr>
        <w:t xml:space="preserve">4. Uczelnia jest obowiązana do sprawdzania pisemnych prac dyplomowych przed egzaminem dyplomowym z wykorzystaniem </w:t>
      </w:r>
      <w:r w:rsidR="00B51B0B">
        <w:rPr>
          <w:rFonts w:ascii="Times New Roman" w:hAnsi="Times New Roman" w:cs="Times New Roman"/>
          <w:lang w:val="pl-PL"/>
        </w:rPr>
        <w:t>Jednolitego S</w:t>
      </w:r>
      <w:r>
        <w:rPr>
          <w:rFonts w:ascii="Times New Roman" w:hAnsi="Times New Roman" w:cs="Times New Roman"/>
          <w:lang w:val="pl-PL"/>
        </w:rPr>
        <w:t xml:space="preserve">ystemu </w:t>
      </w:r>
      <w:proofErr w:type="spellStart"/>
      <w:r w:rsidR="00B51B0B">
        <w:rPr>
          <w:rFonts w:ascii="Times New Roman" w:hAnsi="Times New Roman" w:cs="Times New Roman"/>
          <w:lang w:val="pl-PL"/>
        </w:rPr>
        <w:t>A</w:t>
      </w:r>
      <w:r>
        <w:rPr>
          <w:rFonts w:ascii="Times New Roman" w:hAnsi="Times New Roman" w:cs="Times New Roman"/>
          <w:lang w:val="pl-PL"/>
        </w:rPr>
        <w:t>ntyplagiatowego</w:t>
      </w:r>
      <w:proofErr w:type="spellEnd"/>
      <w:r w:rsidR="00B51B0B">
        <w:rPr>
          <w:rFonts w:ascii="Times New Roman" w:hAnsi="Times New Roman" w:cs="Times New Roman"/>
          <w:lang w:val="pl-PL"/>
        </w:rPr>
        <w:t xml:space="preserve"> </w:t>
      </w:r>
      <w:r>
        <w:rPr>
          <w:rFonts w:ascii="Times New Roman" w:hAnsi="Times New Roman" w:cs="Times New Roman"/>
          <w:lang w:val="pl-PL"/>
        </w:rPr>
        <w:t>współpracującego</w:t>
      </w:r>
      <w:r w:rsidRPr="00200B0E">
        <w:rPr>
          <w:rFonts w:ascii="Times New Roman" w:hAnsi="Times New Roman" w:cs="Times New Roman"/>
          <w:lang w:val="pl-PL"/>
        </w:rPr>
        <w:t xml:space="preserve"> z ogólnopolskim repozytorium pisemnych prac dyplomowych.</w:t>
      </w:r>
      <w:r>
        <w:rPr>
          <w:rFonts w:ascii="Times New Roman" w:hAnsi="Times New Roman" w:cs="Times New Roman"/>
          <w:lang w:val="pl-PL"/>
        </w:rPr>
        <w:t>”</w:t>
      </w:r>
      <w:r w:rsidR="00B5416C">
        <w:rPr>
          <w:rFonts w:ascii="Times New Roman" w:hAnsi="Times New Roman" w:cs="Times New Roman"/>
          <w:lang w:val="pl-PL"/>
        </w:rPr>
        <w:t>;</w:t>
      </w:r>
    </w:p>
    <w:p w:rsidR="003B5672" w:rsidRPr="00937F1A" w:rsidRDefault="00937F1A" w:rsidP="00937F1A">
      <w:pPr>
        <w:pStyle w:val="Akapitzlist"/>
        <w:widowControl w:val="0"/>
        <w:numPr>
          <w:ilvl w:val="0"/>
          <w:numId w:val="12"/>
        </w:numPr>
        <w:autoSpaceDE w:val="0"/>
        <w:autoSpaceDN w:val="0"/>
        <w:adjustRightInd w:val="0"/>
        <w:spacing w:before="120" w:line="360" w:lineRule="auto"/>
        <w:jc w:val="both"/>
        <w:rPr>
          <w:rFonts w:ascii="Times New Roman" w:hAnsi="Times New Roman" w:cs="Times New Roman"/>
          <w:bCs/>
          <w:lang w:val="pl-PL"/>
        </w:rPr>
      </w:pPr>
      <w:r>
        <w:rPr>
          <w:rFonts w:ascii="Times New Roman" w:hAnsi="Times New Roman" w:cs="Times New Roman"/>
          <w:bCs/>
          <w:lang w:val="pl-PL"/>
        </w:rPr>
        <w:t xml:space="preserve">dodaje się ust. 5 </w:t>
      </w:r>
      <w:r w:rsidR="00995195">
        <w:rPr>
          <w:rFonts w:ascii="Times New Roman" w:hAnsi="Times New Roman" w:cs="Times New Roman"/>
          <w:bCs/>
          <w:lang w:val="pl-PL"/>
        </w:rPr>
        <w:t xml:space="preserve">i 6 </w:t>
      </w:r>
      <w:r>
        <w:rPr>
          <w:rFonts w:ascii="Times New Roman" w:hAnsi="Times New Roman" w:cs="Times New Roman"/>
          <w:bCs/>
          <w:lang w:val="pl-PL"/>
        </w:rPr>
        <w:t>w brzmieniu:</w:t>
      </w:r>
    </w:p>
    <w:p w:rsidR="003B5672" w:rsidRDefault="00937F1A" w:rsidP="00FB5A1D">
      <w:pPr>
        <w:pStyle w:val="Akapitzlist"/>
        <w:autoSpaceDE w:val="0"/>
        <w:autoSpaceDN w:val="0"/>
        <w:adjustRightInd w:val="0"/>
        <w:spacing w:after="120" w:line="360" w:lineRule="auto"/>
        <w:ind w:left="567" w:firstLine="284"/>
        <w:contextualSpacing w:val="0"/>
        <w:jc w:val="both"/>
        <w:rPr>
          <w:rFonts w:ascii="Times New Roman" w:hAnsi="Times New Roman" w:cs="Times New Roman"/>
          <w:lang w:val="pl-PL"/>
        </w:rPr>
      </w:pPr>
      <w:r>
        <w:rPr>
          <w:rFonts w:ascii="Times New Roman" w:hAnsi="Times New Roman" w:cs="Times New Roman"/>
          <w:lang w:val="pl-PL"/>
        </w:rPr>
        <w:t xml:space="preserve">„5. </w:t>
      </w:r>
      <w:r w:rsidRPr="00937F1A">
        <w:rPr>
          <w:rFonts w:ascii="Times New Roman" w:hAnsi="Times New Roman" w:cs="Times New Roman"/>
          <w:lang w:val="pl-PL"/>
        </w:rPr>
        <w:t xml:space="preserve">Minister właściwy do spraw szkolnictwa wyższego </w:t>
      </w:r>
      <w:r w:rsidRPr="00D849A0">
        <w:rPr>
          <w:rFonts w:ascii="Times New Roman" w:hAnsi="Times New Roman" w:cs="Times New Roman"/>
          <w:lang w:val="pl-PL"/>
        </w:rPr>
        <w:t>może zlecić</w:t>
      </w:r>
      <w:r w:rsidRPr="00937F1A">
        <w:rPr>
          <w:rFonts w:ascii="Times New Roman" w:hAnsi="Times New Roman" w:cs="Times New Roman"/>
          <w:lang w:val="pl-PL"/>
        </w:rPr>
        <w:t xml:space="preserve"> instytutowi badawczemu </w:t>
      </w:r>
      <w:r>
        <w:rPr>
          <w:rFonts w:ascii="Times New Roman" w:hAnsi="Times New Roman" w:cs="Times New Roman"/>
          <w:lang w:val="pl-PL"/>
        </w:rPr>
        <w:t xml:space="preserve">opracowanie </w:t>
      </w:r>
      <w:r w:rsidR="00E620E8">
        <w:rPr>
          <w:rFonts w:ascii="Times New Roman" w:hAnsi="Times New Roman" w:cs="Times New Roman"/>
          <w:lang w:val="pl-PL"/>
        </w:rPr>
        <w:t>systemu</w:t>
      </w:r>
      <w:r w:rsidR="000413B4">
        <w:rPr>
          <w:rFonts w:ascii="Times New Roman" w:hAnsi="Times New Roman" w:cs="Times New Roman"/>
          <w:lang w:val="pl-PL"/>
        </w:rPr>
        <w:t>,</w:t>
      </w:r>
      <w:r w:rsidR="000413B4" w:rsidRPr="000413B4">
        <w:rPr>
          <w:rFonts w:ascii="Times New Roman" w:hAnsi="Times New Roman" w:cs="Times New Roman"/>
          <w:lang w:val="pl-PL"/>
        </w:rPr>
        <w:t xml:space="preserve"> </w:t>
      </w:r>
      <w:r w:rsidR="000413B4">
        <w:rPr>
          <w:rFonts w:ascii="Times New Roman" w:hAnsi="Times New Roman" w:cs="Times New Roman"/>
          <w:lang w:val="pl-PL"/>
        </w:rPr>
        <w:t>o którym mowa w ust. 4,</w:t>
      </w:r>
      <w:r w:rsidR="00E620E8">
        <w:rPr>
          <w:rFonts w:ascii="Times New Roman" w:hAnsi="Times New Roman" w:cs="Times New Roman"/>
          <w:lang w:val="pl-PL"/>
        </w:rPr>
        <w:t xml:space="preserve"> </w:t>
      </w:r>
      <w:r>
        <w:rPr>
          <w:rFonts w:ascii="Times New Roman" w:hAnsi="Times New Roman" w:cs="Times New Roman"/>
          <w:lang w:val="pl-PL"/>
        </w:rPr>
        <w:t xml:space="preserve">i </w:t>
      </w:r>
      <w:r w:rsidRPr="00937F1A">
        <w:rPr>
          <w:rFonts w:ascii="Times New Roman" w:hAnsi="Times New Roman" w:cs="Times New Roman"/>
          <w:lang w:val="pl-PL"/>
        </w:rPr>
        <w:t>administrowanie</w:t>
      </w:r>
      <w:r w:rsidR="00FB5A1D">
        <w:rPr>
          <w:rFonts w:ascii="Times New Roman" w:hAnsi="Times New Roman" w:cs="Times New Roman"/>
          <w:lang w:val="pl-PL"/>
        </w:rPr>
        <w:t xml:space="preserve"> tym systemem</w:t>
      </w:r>
      <w:r w:rsidRPr="00937F1A">
        <w:rPr>
          <w:rFonts w:ascii="Times New Roman" w:hAnsi="Times New Roman" w:cs="Times New Roman"/>
          <w:lang w:val="pl-PL"/>
        </w:rPr>
        <w:t>, zapewniając na ten cel środki finansowe.</w:t>
      </w:r>
    </w:p>
    <w:p w:rsidR="00B51B0B" w:rsidRPr="00D35BFB" w:rsidRDefault="00B51B0B" w:rsidP="00D35BFB">
      <w:pPr>
        <w:autoSpaceDE w:val="0"/>
        <w:autoSpaceDN w:val="0"/>
        <w:adjustRightInd w:val="0"/>
        <w:spacing w:before="120" w:line="360" w:lineRule="auto"/>
        <w:ind w:left="568" w:firstLine="284"/>
        <w:jc w:val="both"/>
        <w:rPr>
          <w:rFonts w:ascii="Times New Roman" w:hAnsi="Times New Roman" w:cs="Times New Roman"/>
          <w:lang w:val="pl-PL"/>
        </w:rPr>
      </w:pPr>
      <w:r>
        <w:rPr>
          <w:rFonts w:ascii="Times New Roman" w:hAnsi="Times New Roman" w:cs="Times New Roman"/>
          <w:lang w:val="pl-PL"/>
        </w:rPr>
        <w:t xml:space="preserve">6. </w:t>
      </w:r>
      <w:r w:rsidR="000413B4" w:rsidRPr="00937F1A">
        <w:rPr>
          <w:rFonts w:ascii="Times New Roman" w:hAnsi="Times New Roman" w:cs="Times New Roman"/>
          <w:lang w:val="pl-PL"/>
        </w:rPr>
        <w:t>Minister właściwy do spraw szkolnictwa wyższego</w:t>
      </w:r>
      <w:r w:rsidR="000413B4">
        <w:rPr>
          <w:rFonts w:ascii="Times New Roman" w:hAnsi="Times New Roman" w:cs="Times New Roman"/>
          <w:lang w:val="pl-PL"/>
        </w:rPr>
        <w:t xml:space="preserve"> zapewnia uczelniom nieodpłatne korzystanie z systemu, o którym mowa w ust. 4</w:t>
      </w:r>
      <w:r w:rsidRPr="00D35BFB">
        <w:rPr>
          <w:rFonts w:ascii="Times New Roman" w:hAnsi="Times New Roman" w:cs="Times New Roman"/>
          <w:lang w:val="pl-PL"/>
        </w:rPr>
        <w:t>.”</w:t>
      </w:r>
      <w:r w:rsidR="00995195">
        <w:rPr>
          <w:rFonts w:ascii="Times New Roman" w:hAnsi="Times New Roman" w:cs="Times New Roman"/>
          <w:lang w:val="pl-PL"/>
        </w:rPr>
        <w:t>.</w:t>
      </w:r>
    </w:p>
    <w:p w:rsidR="00D0774D" w:rsidRDefault="00E976F2" w:rsidP="002549ED">
      <w:pPr>
        <w:widowControl w:val="0"/>
        <w:autoSpaceDE w:val="0"/>
        <w:autoSpaceDN w:val="0"/>
        <w:adjustRightInd w:val="0"/>
        <w:spacing w:before="120" w:line="360" w:lineRule="auto"/>
        <w:ind w:firstLine="284"/>
        <w:jc w:val="both"/>
        <w:rPr>
          <w:rFonts w:ascii="Times" w:hAnsi="Times" w:cs="Times"/>
          <w:lang w:val="pl-PL"/>
        </w:rPr>
      </w:pPr>
      <w:r>
        <w:rPr>
          <w:rFonts w:ascii="Times" w:hAnsi="Times" w:cs="Times"/>
          <w:b/>
          <w:lang w:val="pl-PL"/>
        </w:rPr>
        <w:t>Art. 2</w:t>
      </w:r>
      <w:r w:rsidR="00D0774D" w:rsidRPr="005E7C52">
        <w:rPr>
          <w:rFonts w:ascii="Times" w:hAnsi="Times" w:cs="Times"/>
          <w:b/>
          <w:lang w:val="pl-PL"/>
        </w:rPr>
        <w:t>.</w:t>
      </w:r>
      <w:r w:rsidR="00D0774D">
        <w:rPr>
          <w:rFonts w:ascii="Times" w:hAnsi="Times" w:cs="Times"/>
          <w:lang w:val="pl-PL"/>
        </w:rPr>
        <w:t xml:space="preserve"> </w:t>
      </w:r>
      <w:r w:rsidR="006D0343" w:rsidRPr="001D7E01">
        <w:rPr>
          <w:rFonts w:ascii="Times" w:hAnsi="Times" w:cs="Times"/>
          <w:lang w:val="pl-PL"/>
        </w:rPr>
        <w:t xml:space="preserve">W ustawie z dnia </w:t>
      </w:r>
      <w:r w:rsidR="006D0343">
        <w:rPr>
          <w:rFonts w:ascii="Times" w:hAnsi="Times" w:cs="Times"/>
          <w:lang w:val="pl-PL"/>
        </w:rPr>
        <w:t>11 lipca 2014</w:t>
      </w:r>
      <w:r w:rsidR="006D0343" w:rsidRPr="001D7E01">
        <w:rPr>
          <w:rFonts w:ascii="Times" w:hAnsi="Times" w:cs="Times"/>
          <w:lang w:val="pl-PL"/>
        </w:rPr>
        <w:t xml:space="preserve"> r. </w:t>
      </w:r>
      <w:r w:rsidR="006D0343">
        <w:rPr>
          <w:rFonts w:ascii="Times" w:hAnsi="Times" w:cs="Times"/>
          <w:lang w:val="pl-PL"/>
        </w:rPr>
        <w:t xml:space="preserve">o zmianie ustawy – Prawo o szkolnictwie wyższym oraz niektórych innych ustaw (Dz. U. </w:t>
      </w:r>
      <w:r w:rsidR="006D0343" w:rsidRPr="001D7E01">
        <w:rPr>
          <w:rFonts w:ascii="Times" w:hAnsi="Times" w:cs="Times"/>
          <w:lang w:val="pl-PL"/>
        </w:rPr>
        <w:t>poz.</w:t>
      </w:r>
      <w:r w:rsidR="006D0343">
        <w:rPr>
          <w:rFonts w:ascii="Times" w:hAnsi="Times" w:cs="Times"/>
          <w:lang w:val="pl-PL"/>
        </w:rPr>
        <w:t xml:space="preserve"> 1198, </w:t>
      </w:r>
      <w:r w:rsidR="00B5416C">
        <w:rPr>
          <w:rFonts w:ascii="Times" w:hAnsi="Times" w:cs="Times"/>
          <w:lang w:val="pl-PL"/>
        </w:rPr>
        <w:t>z 2015 r. poz. 357 oraz z 2016 r. poz. 35</w:t>
      </w:r>
      <w:r w:rsidR="006D0343" w:rsidRPr="001D7E01">
        <w:rPr>
          <w:rFonts w:ascii="Times" w:hAnsi="Times" w:cs="Times"/>
          <w:lang w:val="pl-PL"/>
        </w:rPr>
        <w:t>)</w:t>
      </w:r>
      <w:r w:rsidR="00D0774D">
        <w:rPr>
          <w:rFonts w:ascii="Times" w:hAnsi="Times" w:cs="Times"/>
          <w:lang w:val="pl-PL"/>
        </w:rPr>
        <w:t xml:space="preserve"> wprowadza się następujące zmiany:</w:t>
      </w:r>
    </w:p>
    <w:p w:rsidR="00D0774D" w:rsidRDefault="00D0774D" w:rsidP="002549ED">
      <w:pPr>
        <w:widowControl w:val="0"/>
        <w:autoSpaceDE w:val="0"/>
        <w:autoSpaceDN w:val="0"/>
        <w:adjustRightInd w:val="0"/>
        <w:spacing w:before="120" w:line="360" w:lineRule="auto"/>
        <w:ind w:firstLine="284"/>
        <w:jc w:val="both"/>
        <w:rPr>
          <w:rFonts w:ascii="Times" w:hAnsi="Times" w:cs="Times"/>
          <w:lang w:val="pl-PL"/>
        </w:rPr>
      </w:pPr>
      <w:r>
        <w:rPr>
          <w:rFonts w:ascii="Times" w:hAnsi="Times" w:cs="Times"/>
          <w:lang w:val="pl-PL"/>
        </w:rPr>
        <w:t>1) uchyla się art. 34;</w:t>
      </w:r>
    </w:p>
    <w:p w:rsidR="006D0343" w:rsidRPr="004D1862" w:rsidRDefault="00D0774D" w:rsidP="002549ED">
      <w:pPr>
        <w:widowControl w:val="0"/>
        <w:autoSpaceDE w:val="0"/>
        <w:autoSpaceDN w:val="0"/>
        <w:adjustRightInd w:val="0"/>
        <w:spacing w:before="120" w:line="360" w:lineRule="auto"/>
        <w:ind w:firstLine="284"/>
        <w:jc w:val="both"/>
        <w:rPr>
          <w:rFonts w:ascii="Times" w:hAnsi="Times" w:cs="Times"/>
          <w:lang w:val="pl-PL"/>
        </w:rPr>
      </w:pPr>
      <w:r>
        <w:rPr>
          <w:rFonts w:ascii="Times" w:hAnsi="Times" w:cs="Times"/>
          <w:lang w:val="pl-PL"/>
        </w:rPr>
        <w:t xml:space="preserve">2) </w:t>
      </w:r>
      <w:r w:rsidR="006D0343">
        <w:rPr>
          <w:rFonts w:ascii="Times" w:hAnsi="Times" w:cs="Times"/>
          <w:lang w:val="pl-PL"/>
        </w:rPr>
        <w:t>art. 35 otrzymuje brzmienie:</w:t>
      </w:r>
    </w:p>
    <w:p w:rsidR="00B415EA" w:rsidRDefault="004D1862" w:rsidP="00E45F48">
      <w:pPr>
        <w:autoSpaceDE w:val="0"/>
        <w:autoSpaceDN w:val="0"/>
        <w:adjustRightInd w:val="0"/>
        <w:spacing w:before="120" w:line="360" w:lineRule="auto"/>
        <w:ind w:left="284" w:firstLine="284"/>
        <w:jc w:val="both"/>
        <w:rPr>
          <w:rFonts w:ascii="Times New Roman" w:hAnsi="Times New Roman" w:cs="Times New Roman"/>
          <w:lang w:val="pl-PL"/>
        </w:rPr>
      </w:pPr>
      <w:r>
        <w:rPr>
          <w:rFonts w:ascii="Times New Roman" w:hAnsi="Times New Roman" w:cs="Times New Roman"/>
          <w:lang w:val="pl-PL"/>
        </w:rPr>
        <w:t>„</w:t>
      </w:r>
      <w:r w:rsidRPr="00532822">
        <w:rPr>
          <w:rFonts w:ascii="Times New Roman" w:hAnsi="Times New Roman" w:cs="Times New Roman"/>
          <w:lang w:val="pl-PL"/>
        </w:rPr>
        <w:t xml:space="preserve">Art. 35. Rektorzy uczelni, w </w:t>
      </w:r>
      <w:r w:rsidR="00840416">
        <w:rPr>
          <w:rFonts w:ascii="Times New Roman" w:hAnsi="Times New Roman" w:cs="Times New Roman"/>
          <w:lang w:val="pl-PL"/>
        </w:rPr>
        <w:t>terminie do dnia 31 grudnia 2017</w:t>
      </w:r>
      <w:r w:rsidRPr="00532822">
        <w:rPr>
          <w:rFonts w:ascii="Times New Roman" w:hAnsi="Times New Roman" w:cs="Times New Roman"/>
          <w:lang w:val="pl-PL"/>
        </w:rPr>
        <w:t xml:space="preserve"> r., są obowiązani przekazać do ogólnopolskiego repozytorium pisemnych prac dyplomowych dane dotyczące prac </w:t>
      </w:r>
      <w:r w:rsidRPr="00532822">
        <w:rPr>
          <w:rFonts w:ascii="Times New Roman" w:hAnsi="Times New Roman" w:cs="Times New Roman"/>
          <w:lang w:val="pl-PL"/>
        </w:rPr>
        <w:lastRenderedPageBreak/>
        <w:t>dyplomowych, których obrona zakończona pozytywnym wynikiem odbyła się po dniu 30 września 2009 r.</w:t>
      </w:r>
      <w:r>
        <w:rPr>
          <w:rFonts w:ascii="Times New Roman" w:hAnsi="Times New Roman" w:cs="Times New Roman"/>
          <w:lang w:val="pl-PL"/>
        </w:rPr>
        <w:t>”.</w:t>
      </w:r>
    </w:p>
    <w:p w:rsidR="00E976F2" w:rsidRDefault="00E976F2" w:rsidP="00E976F2">
      <w:pPr>
        <w:autoSpaceDE w:val="0"/>
        <w:autoSpaceDN w:val="0"/>
        <w:adjustRightInd w:val="0"/>
        <w:spacing w:before="120" w:line="360" w:lineRule="auto"/>
        <w:ind w:left="284"/>
        <w:jc w:val="both"/>
        <w:rPr>
          <w:rFonts w:ascii="Times New Roman" w:hAnsi="Times New Roman" w:cs="Times New Roman"/>
          <w:b/>
          <w:bCs/>
          <w:lang w:val="pl-PL"/>
        </w:rPr>
      </w:pPr>
    </w:p>
    <w:p w:rsidR="00E976F2" w:rsidRPr="001D7E01" w:rsidRDefault="00E976F2" w:rsidP="00573C31">
      <w:pPr>
        <w:autoSpaceDE w:val="0"/>
        <w:autoSpaceDN w:val="0"/>
        <w:adjustRightInd w:val="0"/>
        <w:spacing w:before="120" w:line="360" w:lineRule="auto"/>
        <w:ind w:left="284" w:firstLine="284"/>
        <w:jc w:val="both"/>
        <w:rPr>
          <w:rFonts w:ascii="Times New Roman" w:hAnsi="Times New Roman" w:cs="Times New Roman"/>
          <w:lang w:val="pl-PL"/>
        </w:rPr>
      </w:pPr>
      <w:r>
        <w:rPr>
          <w:rFonts w:ascii="Times New Roman" w:hAnsi="Times New Roman" w:cs="Times New Roman"/>
          <w:b/>
          <w:bCs/>
          <w:lang w:val="pl-PL"/>
        </w:rPr>
        <w:t>Art. 3</w:t>
      </w:r>
      <w:r w:rsidRPr="00E976F2">
        <w:rPr>
          <w:rFonts w:ascii="Times New Roman" w:hAnsi="Times New Roman" w:cs="Times New Roman"/>
          <w:b/>
          <w:bCs/>
          <w:lang w:val="pl-PL"/>
        </w:rPr>
        <w:t>.</w:t>
      </w:r>
      <w:r w:rsidRPr="00E976F2">
        <w:rPr>
          <w:rFonts w:ascii="Times New Roman" w:hAnsi="Times New Roman" w:cs="Times New Roman"/>
          <w:lang w:val="pl-PL"/>
        </w:rPr>
        <w:t> Uczelnie realizują obowiązek, o którym mowa w art. 167a ust. 4 ustawy, o której mowa w art. 1, w brzmieniu nadanym niniejszą ustawą, począwszy od roku akademickiego 2018/2019.</w:t>
      </w:r>
    </w:p>
    <w:p w:rsidR="00E976F2" w:rsidRDefault="00E976F2" w:rsidP="00A0175D">
      <w:pPr>
        <w:autoSpaceDE w:val="0"/>
        <w:autoSpaceDN w:val="0"/>
        <w:adjustRightInd w:val="0"/>
        <w:spacing w:before="120" w:line="360" w:lineRule="auto"/>
        <w:ind w:firstLine="284"/>
        <w:jc w:val="both"/>
        <w:rPr>
          <w:rFonts w:ascii="Times New Roman" w:hAnsi="Times New Roman" w:cs="Times New Roman"/>
          <w:b/>
          <w:bCs/>
          <w:lang w:val="pl-PL"/>
        </w:rPr>
      </w:pPr>
    </w:p>
    <w:p w:rsidR="00090331" w:rsidRDefault="00EA4D04" w:rsidP="00573C31">
      <w:pPr>
        <w:autoSpaceDE w:val="0"/>
        <w:autoSpaceDN w:val="0"/>
        <w:adjustRightInd w:val="0"/>
        <w:spacing w:before="120" w:line="360" w:lineRule="auto"/>
        <w:ind w:left="284" w:firstLine="284"/>
        <w:jc w:val="both"/>
        <w:rPr>
          <w:rFonts w:ascii="Times New Roman" w:hAnsi="Times New Roman" w:cs="Times New Roman"/>
          <w:lang w:val="pl-PL"/>
        </w:rPr>
      </w:pPr>
      <w:r w:rsidRPr="001D7E01">
        <w:rPr>
          <w:rFonts w:ascii="Times New Roman" w:hAnsi="Times New Roman" w:cs="Times New Roman"/>
          <w:b/>
          <w:bCs/>
          <w:lang w:val="pl-PL"/>
        </w:rPr>
        <w:t xml:space="preserve">Art. </w:t>
      </w:r>
      <w:r w:rsidR="00D0774D">
        <w:rPr>
          <w:rFonts w:ascii="Times New Roman" w:hAnsi="Times New Roman" w:cs="Times New Roman"/>
          <w:b/>
          <w:bCs/>
          <w:lang w:val="pl-PL"/>
        </w:rPr>
        <w:t>4</w:t>
      </w:r>
      <w:r w:rsidRPr="001D7E01">
        <w:rPr>
          <w:rFonts w:ascii="Times New Roman" w:hAnsi="Times New Roman" w:cs="Times New Roman"/>
          <w:b/>
          <w:bCs/>
          <w:lang w:val="pl-PL"/>
        </w:rPr>
        <w:t>.</w:t>
      </w:r>
      <w:r w:rsidR="00424B4E">
        <w:rPr>
          <w:rFonts w:ascii="Times New Roman" w:hAnsi="Times New Roman" w:cs="Times New Roman"/>
          <w:b/>
          <w:bCs/>
          <w:lang w:val="pl-PL"/>
        </w:rPr>
        <w:t xml:space="preserve"> </w:t>
      </w:r>
      <w:r w:rsidRPr="001D7E01">
        <w:rPr>
          <w:rFonts w:ascii="Times New Roman" w:hAnsi="Times New Roman" w:cs="Times New Roman"/>
          <w:lang w:val="pl-PL"/>
        </w:rPr>
        <w:t>Us</w:t>
      </w:r>
      <w:r w:rsidR="002C6E41">
        <w:rPr>
          <w:rFonts w:ascii="Times New Roman" w:hAnsi="Times New Roman" w:cs="Times New Roman"/>
          <w:lang w:val="pl-PL"/>
        </w:rPr>
        <w:t>ta</w:t>
      </w:r>
      <w:r w:rsidR="002C6E41" w:rsidRPr="00D52418">
        <w:rPr>
          <w:rFonts w:ascii="Times New Roman" w:hAnsi="Times New Roman" w:cs="Times New Roman"/>
          <w:lang w:val="pl-PL"/>
        </w:rPr>
        <w:t xml:space="preserve">wa wchodzi w życie </w:t>
      </w:r>
      <w:r w:rsidR="00734FCF" w:rsidRPr="00D52418">
        <w:rPr>
          <w:rFonts w:ascii="Times New Roman" w:hAnsi="Times New Roman" w:cs="Times New Roman"/>
          <w:lang w:val="pl-PL"/>
        </w:rPr>
        <w:t>po upływie 14 dni od dnia ogłoszenia</w:t>
      </w:r>
      <w:r w:rsidR="006B2553">
        <w:rPr>
          <w:rFonts w:ascii="Times New Roman" w:hAnsi="Times New Roman" w:cs="Times New Roman"/>
          <w:lang w:val="pl-PL"/>
        </w:rPr>
        <w:t>.</w:t>
      </w: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p w:rsidR="007D6FCD" w:rsidRDefault="007D6FCD" w:rsidP="007D6FCD">
      <w:pPr>
        <w:widowControl w:val="0"/>
        <w:autoSpaceDE w:val="0"/>
        <w:autoSpaceDN w:val="0"/>
        <w:adjustRightInd w:val="0"/>
        <w:spacing w:line="360" w:lineRule="auto"/>
        <w:jc w:val="center"/>
        <w:rPr>
          <w:rFonts w:ascii="Times" w:hAnsi="Times" w:cs="Times"/>
          <w:b/>
          <w:bCs/>
          <w:lang w:val="pl-PL"/>
        </w:rPr>
      </w:pPr>
      <w:r>
        <w:rPr>
          <w:rFonts w:ascii="Times" w:hAnsi="Times" w:cs="Times"/>
          <w:b/>
          <w:bCs/>
          <w:lang w:val="pl-PL"/>
        </w:rPr>
        <w:t>UZASADNIENIE</w:t>
      </w:r>
    </w:p>
    <w:p w:rsidR="007D6FCD" w:rsidRDefault="007D6FCD" w:rsidP="007D6FCD">
      <w:pPr>
        <w:widowControl w:val="0"/>
        <w:autoSpaceDE w:val="0"/>
        <w:autoSpaceDN w:val="0"/>
        <w:adjustRightInd w:val="0"/>
        <w:spacing w:line="360" w:lineRule="auto"/>
        <w:jc w:val="both"/>
        <w:rPr>
          <w:rFonts w:ascii="Times" w:hAnsi="Times" w:cs="Times"/>
          <w:b/>
          <w:bCs/>
          <w:lang w:val="pl-PL"/>
        </w:rPr>
      </w:pPr>
    </w:p>
    <w:p w:rsidR="007D6FCD" w:rsidRDefault="007D6FCD" w:rsidP="007D6FCD">
      <w:pPr>
        <w:widowControl w:val="0"/>
        <w:autoSpaceDE w:val="0"/>
        <w:autoSpaceDN w:val="0"/>
        <w:adjustRightInd w:val="0"/>
        <w:spacing w:line="360" w:lineRule="auto"/>
        <w:ind w:firstLine="709"/>
        <w:jc w:val="both"/>
        <w:rPr>
          <w:rFonts w:ascii="Times New Roman" w:hAnsi="Times New Roman" w:cs="Times New Roman"/>
          <w:lang w:val="pl-PL"/>
        </w:rPr>
      </w:pPr>
      <w:r>
        <w:rPr>
          <w:rFonts w:ascii="Times" w:hAnsi="Times" w:cs="Times"/>
          <w:lang w:val="pl-PL"/>
        </w:rPr>
        <w:t xml:space="preserve">Niniejszy projekt ustawy dotyczy wprowadzenia zmian w ustawie z dnia 27 lipca 2005 r. – Prawo o szkolnictwie wyższym (Dz. U. z 2012 r. poz. 572, z </w:t>
      </w:r>
      <w:proofErr w:type="spellStart"/>
      <w:r>
        <w:rPr>
          <w:rFonts w:ascii="Times" w:hAnsi="Times" w:cs="Times"/>
          <w:lang w:val="pl-PL"/>
        </w:rPr>
        <w:t>późn</w:t>
      </w:r>
      <w:proofErr w:type="spellEnd"/>
      <w:r>
        <w:rPr>
          <w:rFonts w:ascii="Times" w:hAnsi="Times" w:cs="Times"/>
          <w:lang w:val="pl-PL"/>
        </w:rPr>
        <w:t xml:space="preserve">. zm.) oraz zmian w ustawie </w:t>
      </w:r>
      <w:r>
        <w:rPr>
          <w:rFonts w:ascii="Times" w:hAnsi="Times" w:cs="Times"/>
          <w:lang w:val="pl-PL"/>
        </w:rPr>
        <w:br/>
        <w:t xml:space="preserve">z dnia 11 lipca 2014 r. o zmianie ustawy – Prawo o szkolnictwie wyższym oraz niektórych innych ustaw (Dz. U. poz. 1198, z </w:t>
      </w:r>
      <w:proofErr w:type="spellStart"/>
      <w:r>
        <w:rPr>
          <w:rFonts w:ascii="Times" w:hAnsi="Times" w:cs="Times"/>
          <w:lang w:val="pl-PL"/>
        </w:rPr>
        <w:t>późn</w:t>
      </w:r>
      <w:proofErr w:type="spellEnd"/>
      <w:r>
        <w:rPr>
          <w:rFonts w:ascii="Times" w:hAnsi="Times" w:cs="Times"/>
          <w:lang w:val="pl-PL"/>
        </w:rPr>
        <w:t xml:space="preserve">. zm.), zwanej dalej „ustawą zmieniającą”, mających na celu stworzenie </w:t>
      </w:r>
      <w:r>
        <w:rPr>
          <w:rFonts w:ascii="Times New Roman" w:hAnsi="Times New Roman" w:cs="Times New Roman"/>
          <w:lang w:val="pl-PL"/>
        </w:rPr>
        <w:t xml:space="preserve">Jednolitego Systemu </w:t>
      </w:r>
      <w:proofErr w:type="spellStart"/>
      <w:r>
        <w:rPr>
          <w:rFonts w:ascii="Times New Roman" w:hAnsi="Times New Roman" w:cs="Times New Roman"/>
          <w:lang w:val="pl-PL"/>
        </w:rPr>
        <w:t>Antyplagiatowego</w:t>
      </w:r>
      <w:proofErr w:type="spellEnd"/>
      <w:r>
        <w:rPr>
          <w:rFonts w:ascii="Times New Roman" w:hAnsi="Times New Roman" w:cs="Times New Roman"/>
          <w:lang w:val="pl-PL"/>
        </w:rPr>
        <w:t xml:space="preserve"> i </w:t>
      </w:r>
      <w:r>
        <w:rPr>
          <w:rFonts w:ascii="Times" w:hAnsi="Times" w:cs="Times"/>
          <w:lang w:val="pl-PL"/>
        </w:rPr>
        <w:t xml:space="preserve">wprowadzenie obowiązku </w:t>
      </w:r>
      <w:r>
        <w:rPr>
          <w:rFonts w:ascii="Times New Roman" w:hAnsi="Times New Roman" w:cs="Times New Roman"/>
          <w:lang w:val="pl-PL"/>
        </w:rPr>
        <w:t xml:space="preserve">sprawdzania przez uczelnie pisemnych prac dyplomowych z wykorzystaniem tego systemu. Ponadto projekt przewiduje wydłużenie terminu wykonania obowiązku przekazania przez rektorów uczelni do ogólnopolskiego repozytorium pisemnych prac dyplomowych danych dotyczących prac dyplomowych, których obrona zakończona pozytywnym wynikiem odbyła się po dniu </w:t>
      </w:r>
      <w:r>
        <w:rPr>
          <w:rFonts w:ascii="Times New Roman" w:hAnsi="Times New Roman" w:cs="Times New Roman"/>
          <w:lang w:val="pl-PL"/>
        </w:rPr>
        <w:br/>
        <w:t>30 września 2009 r.</w:t>
      </w:r>
    </w:p>
    <w:p w:rsidR="007D6FCD" w:rsidRDefault="007D6FCD" w:rsidP="007D6FCD">
      <w:pPr>
        <w:widowControl w:val="0"/>
        <w:autoSpaceDE w:val="0"/>
        <w:autoSpaceDN w:val="0"/>
        <w:adjustRightInd w:val="0"/>
        <w:spacing w:line="360" w:lineRule="auto"/>
        <w:ind w:firstLine="568"/>
        <w:jc w:val="both"/>
        <w:rPr>
          <w:rFonts w:ascii="Times New Roman" w:hAnsi="Times New Roman" w:cs="Times New Roman"/>
          <w:lang w:val="pl-PL"/>
        </w:rPr>
      </w:pPr>
      <w:r>
        <w:rPr>
          <w:rFonts w:ascii="Times New Roman" w:hAnsi="Times New Roman" w:cs="Times New Roman"/>
          <w:lang w:val="pl-PL"/>
        </w:rPr>
        <w:t xml:space="preserve">Obowiązek sprawdzania pisemnych prac dyplomowych pod kątem wykrywania plagiatów został nałożony na uczelnie w art. 167a ust. 4 ustawy – Prawo o szkolnictwie wyższym, dodanym ustawą zmieniającą, zgodnie z którym uczelnia jest obowiązana do sprawdzania pisemnych prac dyplomowych przed egzaminem dyplomowym z wykorzystaniem programów </w:t>
      </w:r>
      <w:proofErr w:type="spellStart"/>
      <w:r>
        <w:rPr>
          <w:rFonts w:ascii="Times New Roman" w:hAnsi="Times New Roman" w:cs="Times New Roman"/>
          <w:lang w:val="pl-PL"/>
        </w:rPr>
        <w:t>antyplagiatowych</w:t>
      </w:r>
      <w:proofErr w:type="spellEnd"/>
      <w:r>
        <w:rPr>
          <w:rFonts w:ascii="Times New Roman" w:hAnsi="Times New Roman" w:cs="Times New Roman"/>
          <w:lang w:val="pl-PL"/>
        </w:rPr>
        <w:t xml:space="preserve"> współpracujących z ogólnopolskim repozytorium pisemnych prac dyplomowych</w:t>
      </w:r>
      <w:r>
        <w:rPr>
          <w:rFonts w:ascii="Times" w:hAnsi="Times" w:cs="Times"/>
          <w:lang w:val="pl-PL"/>
        </w:rPr>
        <w:t>. Celem tego przepisu było ograniczenie nierzetelności w przygotowywaniu prac dyplomowych.</w:t>
      </w:r>
      <w:r>
        <w:rPr>
          <w:rFonts w:ascii="Times New Roman" w:hAnsi="Times New Roman" w:cs="Times New Roman"/>
          <w:lang w:val="pl-PL"/>
        </w:rPr>
        <w:t xml:space="preserve"> </w:t>
      </w:r>
    </w:p>
    <w:p w:rsidR="007D6FCD" w:rsidRDefault="007D6FCD" w:rsidP="007D6FCD">
      <w:pPr>
        <w:widowControl w:val="0"/>
        <w:autoSpaceDE w:val="0"/>
        <w:autoSpaceDN w:val="0"/>
        <w:adjustRightInd w:val="0"/>
        <w:spacing w:line="360" w:lineRule="auto"/>
        <w:ind w:firstLine="568"/>
        <w:jc w:val="both"/>
        <w:rPr>
          <w:rFonts w:ascii="Times" w:hAnsi="Times" w:cs="Times"/>
          <w:lang w:val="pl-PL"/>
        </w:rPr>
      </w:pPr>
      <w:r>
        <w:rPr>
          <w:rFonts w:ascii="Times New Roman" w:hAnsi="Times New Roman" w:cs="Times New Roman"/>
          <w:lang w:val="pl-PL"/>
        </w:rPr>
        <w:t xml:space="preserve">W odniesieniu do stosowania </w:t>
      </w:r>
      <w:r>
        <w:rPr>
          <w:rFonts w:ascii="Times" w:hAnsi="Times" w:cs="Times"/>
          <w:lang w:val="pl-PL"/>
        </w:rPr>
        <w:t xml:space="preserve">art. 167a ust. 4 ustawy – Prawo o szkolnictwie wyższym pojawiły się trudności związane z koniecznością zakupu przez uczelnie odpowiedniego oprogramowania niezbędnego do realizacji obowiązku sprawdzania prac dyplomowych, zgodnie z art. 34 ustawy zmieniającej, od roku akademickiego 2015/2016. </w:t>
      </w:r>
      <w:r w:rsidR="0082504A">
        <w:rPr>
          <w:rFonts w:ascii="Times" w:hAnsi="Times" w:cs="Times"/>
          <w:lang w:val="pl-PL"/>
        </w:rPr>
        <w:t>Trudności te wynikają przede</w:t>
      </w:r>
      <w:r w:rsidR="0082504A">
        <w:rPr>
          <w:rFonts w:ascii="Times" w:hAnsi="Times" w:cs="Times"/>
          <w:lang w:val="pl-PL"/>
        </w:rPr>
        <w:br/>
        <w:t>z generowania znacznych kosztów po stronie uczelni, które związane są z zakupem</w:t>
      </w:r>
      <w:r w:rsidR="0082504A">
        <w:rPr>
          <w:rFonts w:ascii="Times" w:hAnsi="Times" w:cs="Times"/>
          <w:lang w:val="pl-PL"/>
        </w:rPr>
        <w:br/>
        <w:t xml:space="preserve">oraz administrowaniem odpowiednim systemem </w:t>
      </w:r>
      <w:proofErr w:type="spellStart"/>
      <w:r w:rsidR="0082504A">
        <w:rPr>
          <w:rFonts w:ascii="Times" w:hAnsi="Times" w:cs="Times"/>
          <w:lang w:val="pl-PL"/>
        </w:rPr>
        <w:t>antyplagiatowym</w:t>
      </w:r>
      <w:proofErr w:type="spellEnd"/>
      <w:r w:rsidR="0082504A">
        <w:rPr>
          <w:rFonts w:ascii="Times" w:hAnsi="Times" w:cs="Times"/>
          <w:lang w:val="pl-PL"/>
        </w:rPr>
        <w:t>. Obowiązujący stan prawny tworz</w:t>
      </w:r>
      <w:r w:rsidR="0082504A" w:rsidRPr="0082504A">
        <w:rPr>
          <w:rFonts w:ascii="Times" w:hAnsi="Times" w:cs="Times"/>
          <w:lang w:val="pl-PL"/>
        </w:rPr>
        <w:t>y</w:t>
      </w:r>
      <w:r w:rsidR="0082504A">
        <w:rPr>
          <w:rFonts w:ascii="Times" w:hAnsi="Times" w:cs="Times"/>
          <w:lang w:val="pl-PL"/>
        </w:rPr>
        <w:t xml:space="preserve"> więc</w:t>
      </w:r>
      <w:r w:rsidR="0082504A" w:rsidRPr="0082504A">
        <w:rPr>
          <w:rFonts w:ascii="Times" w:hAnsi="Times" w:cs="Times"/>
          <w:lang w:val="pl-PL"/>
        </w:rPr>
        <w:t xml:space="preserve"> po stronie uczelni obowiązek, obciążając </w:t>
      </w:r>
      <w:r w:rsidR="00D05169">
        <w:rPr>
          <w:rFonts w:ascii="Times" w:hAnsi="Times" w:cs="Times"/>
          <w:lang w:val="pl-PL"/>
        </w:rPr>
        <w:t>je jednocześnie znacznymi kosztami</w:t>
      </w:r>
      <w:r w:rsidR="0082504A">
        <w:rPr>
          <w:rFonts w:ascii="Times" w:hAnsi="Times" w:cs="Times"/>
          <w:lang w:val="pl-PL"/>
        </w:rPr>
        <w:t xml:space="preserve"> zakupu</w:t>
      </w:r>
      <w:r w:rsidR="0082504A">
        <w:rPr>
          <w:rFonts w:ascii="Times" w:hAnsi="Times" w:cs="Times"/>
          <w:lang w:val="pl-PL"/>
        </w:rPr>
        <w:br/>
      </w:r>
      <w:r w:rsidR="0082504A" w:rsidRPr="0082504A">
        <w:rPr>
          <w:rFonts w:ascii="Times" w:hAnsi="Times" w:cs="Times"/>
          <w:lang w:val="pl-PL"/>
        </w:rPr>
        <w:t xml:space="preserve">i obsługi </w:t>
      </w:r>
      <w:r w:rsidR="0082504A">
        <w:rPr>
          <w:rFonts w:ascii="Times" w:hAnsi="Times" w:cs="Times"/>
          <w:lang w:val="pl-PL"/>
        </w:rPr>
        <w:t>właściwego</w:t>
      </w:r>
      <w:r w:rsidR="0082504A" w:rsidRPr="0082504A">
        <w:rPr>
          <w:rFonts w:ascii="Times" w:hAnsi="Times" w:cs="Times"/>
          <w:lang w:val="pl-PL"/>
        </w:rPr>
        <w:t xml:space="preserve"> oprogramowania.</w:t>
      </w:r>
      <w:r w:rsidR="0082504A">
        <w:rPr>
          <w:rFonts w:ascii="Times" w:hAnsi="Times" w:cs="Times"/>
          <w:lang w:val="pl-PL"/>
        </w:rPr>
        <w:t xml:space="preserve"> W związku z powyższym uzasadnione jest opracowanie jednolitego systemu </w:t>
      </w:r>
      <w:proofErr w:type="spellStart"/>
      <w:r w:rsidR="0082504A">
        <w:rPr>
          <w:rFonts w:ascii="Times" w:hAnsi="Times" w:cs="Times"/>
          <w:lang w:val="pl-PL"/>
        </w:rPr>
        <w:t>antyplagiatowego</w:t>
      </w:r>
      <w:proofErr w:type="spellEnd"/>
      <w:r w:rsidR="0082504A">
        <w:rPr>
          <w:rFonts w:ascii="Times" w:hAnsi="Times" w:cs="Times"/>
          <w:lang w:val="pl-PL"/>
        </w:rPr>
        <w:t>, udostępnianego nieodpłatnie wszystkim uczelniom w kraju. Dzięki temu szkoły wyższe otrzymają ze strony państwa narzędzie umożliwiające realizację obowiązku nałożonego na nie ustawą Prawo o szkolnictwie wyższym.</w:t>
      </w:r>
    </w:p>
    <w:p w:rsidR="007D6FCD" w:rsidRDefault="007D6FCD" w:rsidP="007D6FCD">
      <w:pPr>
        <w:widowControl w:val="0"/>
        <w:autoSpaceDE w:val="0"/>
        <w:autoSpaceDN w:val="0"/>
        <w:adjustRightInd w:val="0"/>
        <w:spacing w:line="360" w:lineRule="auto"/>
        <w:ind w:firstLine="568"/>
        <w:jc w:val="both"/>
        <w:rPr>
          <w:rFonts w:ascii="Times New Roman" w:hAnsi="Times New Roman" w:cs="Times New Roman"/>
          <w:lang w:val="pl-PL"/>
        </w:rPr>
      </w:pPr>
      <w:r>
        <w:rPr>
          <w:rFonts w:ascii="Times" w:hAnsi="Times" w:cs="Times"/>
          <w:lang w:val="pl-PL"/>
        </w:rPr>
        <w:t xml:space="preserve">Wprowadzenie </w:t>
      </w:r>
      <w:r>
        <w:rPr>
          <w:rFonts w:ascii="Times New Roman" w:hAnsi="Times New Roman" w:cs="Times New Roman"/>
          <w:lang w:val="pl-PL"/>
        </w:rPr>
        <w:t xml:space="preserve">Jednolitego Systemu </w:t>
      </w:r>
      <w:proofErr w:type="spellStart"/>
      <w:r>
        <w:rPr>
          <w:rFonts w:ascii="Times New Roman" w:hAnsi="Times New Roman" w:cs="Times New Roman"/>
          <w:lang w:val="pl-PL"/>
        </w:rPr>
        <w:t>Antyplagiatowego</w:t>
      </w:r>
      <w:proofErr w:type="spellEnd"/>
      <w:r>
        <w:rPr>
          <w:rFonts w:ascii="Times New Roman" w:hAnsi="Times New Roman" w:cs="Times New Roman"/>
          <w:lang w:val="pl-PL"/>
        </w:rPr>
        <w:t>, który zostanie udostępniony wszystkim uczelniom nieodpłatnie (w formie tzw. open-</w:t>
      </w:r>
      <w:proofErr w:type="spellStart"/>
      <w:r>
        <w:rPr>
          <w:rFonts w:ascii="Times New Roman" w:hAnsi="Times New Roman" w:cs="Times New Roman"/>
          <w:lang w:val="pl-PL"/>
        </w:rPr>
        <w:t>source</w:t>
      </w:r>
      <w:proofErr w:type="spellEnd"/>
      <w:r>
        <w:rPr>
          <w:rFonts w:ascii="Times New Roman" w:hAnsi="Times New Roman" w:cs="Times New Roman"/>
          <w:lang w:val="pl-PL"/>
        </w:rPr>
        <w:t xml:space="preserve">), zapewni </w:t>
      </w:r>
      <w:r>
        <w:rPr>
          <w:rFonts w:ascii="Times New Roman" w:hAnsi="Times New Roman" w:cs="Times New Roman"/>
        </w:rPr>
        <w:t xml:space="preserve">kompleksową obsługę antyplagiatową w systemie szkolnictwa wyższego. Projekt przewiduje, że za stworzenie </w:t>
      </w:r>
      <w:r>
        <w:rPr>
          <w:rFonts w:ascii="Times New Roman" w:hAnsi="Times New Roman" w:cs="Times New Roman"/>
          <w:lang w:val="pl-PL"/>
        </w:rPr>
        <w:t xml:space="preserve">Jednolitego Systemu </w:t>
      </w:r>
      <w:proofErr w:type="spellStart"/>
      <w:r>
        <w:rPr>
          <w:rFonts w:ascii="Times New Roman" w:hAnsi="Times New Roman" w:cs="Times New Roman"/>
          <w:lang w:val="pl-PL"/>
        </w:rPr>
        <w:t>Antyplagiatowego</w:t>
      </w:r>
      <w:proofErr w:type="spellEnd"/>
      <w:r>
        <w:rPr>
          <w:rFonts w:ascii="Times New Roman" w:hAnsi="Times New Roman" w:cs="Times New Roman"/>
        </w:rPr>
        <w:t xml:space="preserve"> odpowiedzialny będzie minister właściwy do spraw szkolnictwa wyższego, który będzie mógł zlecić zarówno jego opracowanie, jak </w:t>
      </w:r>
      <w:r>
        <w:rPr>
          <w:rFonts w:ascii="Times New Roman" w:hAnsi="Times New Roman" w:cs="Times New Roman"/>
        </w:rPr>
        <w:br/>
        <w:t>i administrowanie</w:t>
      </w:r>
      <w:r>
        <w:rPr>
          <w:rFonts w:ascii="Times New Roman" w:hAnsi="Times New Roman" w:cs="Times New Roman"/>
          <w:lang w:val="pl-PL"/>
        </w:rPr>
        <w:t xml:space="preserve"> instytutowi badawczemu, zapewniając jednocześnie środki finansowe na ten cel.</w:t>
      </w:r>
    </w:p>
    <w:p w:rsidR="007D6FCD" w:rsidRDefault="007D6FCD" w:rsidP="007D6FCD">
      <w:pPr>
        <w:spacing w:line="360" w:lineRule="auto"/>
        <w:ind w:firstLine="568"/>
        <w:jc w:val="both"/>
        <w:rPr>
          <w:rFonts w:ascii="Times New Roman" w:hAnsi="Times New Roman" w:cs="Times New Roman"/>
          <w:highlight w:val="yellow"/>
        </w:rPr>
      </w:pPr>
      <w:r>
        <w:rPr>
          <w:rFonts w:ascii="Times New Roman" w:hAnsi="Times New Roman" w:cs="Times New Roman"/>
        </w:rPr>
        <w:t>Ponadto projekt ustawy przewiduje odsunięcie w czasie rozpoczęcia realizacji obowiązku wynikającego z nowego brzmienia art. 167a ust. 4 ustawy – Prawo o szkolnictwie wyższym. Zakłada się bowiem, że sprawdzanie prac dyplomowych z wykorzystaniem Jednolitego Systemu Antyplagiatowego będzie realizowane począwszy od roku akademickiego 2018/2019. Opóźnienie stosowania tego przepisu wynika z potrzeby zapewnienia odpowiedniego czasu na opracowanie oraz wdrożenie Jednolitego Systemu Antyplagiatowego.</w:t>
      </w:r>
    </w:p>
    <w:p w:rsidR="007D6FCD" w:rsidRDefault="007D6FCD" w:rsidP="007D6FCD">
      <w:pPr>
        <w:spacing w:line="360" w:lineRule="auto"/>
        <w:jc w:val="both"/>
        <w:rPr>
          <w:rFonts w:ascii="Times New Roman" w:hAnsi="Times New Roman" w:cs="Times New Roman"/>
        </w:rPr>
      </w:pPr>
      <w:r>
        <w:rPr>
          <w:rFonts w:ascii="Times New Roman" w:hAnsi="Times New Roman" w:cs="Times New Roman"/>
          <w:lang w:val="pl-PL"/>
        </w:rPr>
        <w:tab/>
      </w:r>
      <w:r>
        <w:rPr>
          <w:rFonts w:ascii="Times New Roman" w:hAnsi="Times New Roman" w:cs="Times New Roman"/>
          <w:lang w:val="pl-PL"/>
        </w:rPr>
        <w:tab/>
      </w:r>
      <w:r>
        <w:rPr>
          <w:rFonts w:ascii="Times New Roman" w:hAnsi="Times New Roman" w:cs="Times New Roman"/>
        </w:rPr>
        <w:t>Jednocześnie, z uwagi na fakt, że w następstwie nadania nowego brzmienia art. 167a ust. 4 ustawy – Prawo o szkolnictwie wyższym regulacja zawarta w art. 34 ustawy zmieniającej (przepis przejściowy) stanie się bezprzedmiotowa, projekt ustawy przewiduje zatem uchylenie tego przepisu.</w:t>
      </w:r>
    </w:p>
    <w:p w:rsidR="007D6FCD" w:rsidRDefault="007D6FCD" w:rsidP="007D6FCD">
      <w:pPr>
        <w:widowControl w:val="0"/>
        <w:autoSpaceDE w:val="0"/>
        <w:autoSpaceDN w:val="0"/>
        <w:adjustRightInd w:val="0"/>
        <w:spacing w:line="360" w:lineRule="auto"/>
        <w:ind w:firstLine="568"/>
        <w:jc w:val="both"/>
        <w:rPr>
          <w:rFonts w:ascii="Times" w:hAnsi="Times" w:cs="Times"/>
          <w:lang w:val="pl-PL"/>
        </w:rPr>
      </w:pPr>
      <w:r>
        <w:rPr>
          <w:rFonts w:ascii="Times New Roman" w:hAnsi="Times New Roman" w:cs="Times New Roman"/>
          <w:lang w:val="pl-PL"/>
        </w:rPr>
        <w:t xml:space="preserve">W art. </w:t>
      </w:r>
      <w:r>
        <w:rPr>
          <w:rFonts w:ascii="Times" w:hAnsi="Times" w:cs="Times"/>
          <w:lang w:val="pl-PL"/>
        </w:rPr>
        <w:t>167b ust. 5 ustawy – Prawo o szkolnictwie wyższym, także dodanym ustawą zmieniającą, na rektorów uczelni nałożono ponadto obowiązek wprowadzenia pracy dyplomowej do repozytorium niezwłocznie po zdaniu egzaminu dyplomowego.</w:t>
      </w:r>
      <w:r>
        <w:rPr>
          <w:rFonts w:ascii="Times New Roman" w:hAnsi="Times New Roman" w:cs="Times New Roman"/>
          <w:lang w:val="pl-PL"/>
        </w:rPr>
        <w:t xml:space="preserve"> Natomiast art. 35 </w:t>
      </w:r>
      <w:r>
        <w:rPr>
          <w:rFonts w:ascii="Times" w:hAnsi="Times" w:cs="Times"/>
          <w:lang w:val="pl-PL"/>
        </w:rPr>
        <w:t xml:space="preserve">ustawy zmieniającej przewiduje </w:t>
      </w:r>
      <w:r>
        <w:rPr>
          <w:rFonts w:ascii="Times New Roman" w:hAnsi="Times New Roman" w:cs="Times New Roman"/>
          <w:lang w:val="pl-PL"/>
        </w:rPr>
        <w:t xml:space="preserve">obowiązek przekazania przez rektorów uczelni, w terminie do dnia </w:t>
      </w:r>
      <w:r>
        <w:rPr>
          <w:rFonts w:ascii="Times New Roman" w:hAnsi="Times New Roman" w:cs="Times New Roman"/>
          <w:lang w:val="pl-PL"/>
        </w:rPr>
        <w:br/>
        <w:t xml:space="preserve">31 grudnia 2016 r., do ogólnopolskiego repozytorium pisemnych prac dyplomowych danych dotyczących prac dyplomowych, których obrona zakończona pozytywnym wynikiem odbyła się po dniu 30 września 2009 r. </w:t>
      </w:r>
      <w:r>
        <w:rPr>
          <w:rFonts w:ascii="Times" w:hAnsi="Times" w:cs="Times"/>
          <w:lang w:val="pl-PL"/>
        </w:rPr>
        <w:t xml:space="preserve">Włączenie prac dyplomowych do ogólnopolskiego repozytorium miało na celu poszerzenie możliwości dokonywania porównań zarówno przez promotora, jak też przez Polską Komisję Akredytacyjną. </w:t>
      </w:r>
    </w:p>
    <w:p w:rsidR="007D6FCD" w:rsidRDefault="007D6FCD" w:rsidP="007D6FCD">
      <w:pPr>
        <w:widowControl w:val="0"/>
        <w:autoSpaceDE w:val="0"/>
        <w:autoSpaceDN w:val="0"/>
        <w:adjustRightInd w:val="0"/>
        <w:spacing w:line="360" w:lineRule="auto"/>
        <w:ind w:firstLine="568"/>
        <w:jc w:val="both"/>
        <w:rPr>
          <w:rFonts w:ascii="Times" w:hAnsi="Times" w:cs="Times"/>
          <w:lang w:val="pl-PL"/>
        </w:rPr>
      </w:pPr>
      <w:r>
        <w:rPr>
          <w:rFonts w:ascii="Times New Roman" w:hAnsi="Times New Roman" w:cs="Times New Roman"/>
          <w:lang w:val="pl-PL"/>
        </w:rPr>
        <w:t xml:space="preserve">Termin realizacji obowiązku, o którym mowa w art. 35 </w:t>
      </w:r>
      <w:r>
        <w:rPr>
          <w:rFonts w:ascii="Times" w:hAnsi="Times" w:cs="Times"/>
          <w:lang w:val="pl-PL"/>
        </w:rPr>
        <w:t xml:space="preserve">ustawy zmieniającej okazał się </w:t>
      </w:r>
      <w:r>
        <w:rPr>
          <w:rFonts w:ascii="Times" w:hAnsi="Times" w:cs="Times"/>
          <w:lang w:val="pl-PL"/>
        </w:rPr>
        <w:br/>
        <w:t xml:space="preserve">w praktyce zbyt krótki z uwagi na dużą różnorodność postaci i formatów, w jakich składane były prace dyplomowe, </w:t>
      </w:r>
      <w:r>
        <w:rPr>
          <w:rFonts w:ascii="Times New Roman" w:hAnsi="Times New Roman" w:cs="Times New Roman"/>
          <w:lang w:val="pl-PL"/>
        </w:rPr>
        <w:t xml:space="preserve">których obrona – zakończona pozytywnym wynikiem, odbyła się po dniu </w:t>
      </w:r>
      <w:r>
        <w:rPr>
          <w:rFonts w:ascii="Times New Roman" w:hAnsi="Times New Roman" w:cs="Times New Roman"/>
          <w:lang w:val="pl-PL"/>
        </w:rPr>
        <w:br/>
        <w:t xml:space="preserve">30 września 2009 r. W zależności od wymagań danej uczelni, mogły one być składane na różnych nośnikach informatycznych (dyskietki, płyty CD), a nawet jedynie w postaci wydruków. Oznacza to, że uczelnie nie zawsze dysponują zbiorem prac dyplomowych w postaci elektronicznej umożliwiającej proste </w:t>
      </w:r>
      <w:r>
        <w:rPr>
          <w:rFonts w:ascii="Times" w:hAnsi="Times" w:cs="Times"/>
          <w:lang w:val="pl-PL"/>
        </w:rPr>
        <w:t xml:space="preserve">wprowadzenie ich do repozytorium. W przypadku części prac konieczne jest przekształcenie ich do postaci </w:t>
      </w:r>
      <w:r>
        <w:rPr>
          <w:rFonts w:ascii="Times New Roman" w:hAnsi="Times New Roman" w:cs="Times New Roman"/>
          <w:lang w:val="pl-PL"/>
        </w:rPr>
        <w:t xml:space="preserve">umożliwiającej </w:t>
      </w:r>
      <w:r>
        <w:rPr>
          <w:rFonts w:ascii="Times" w:hAnsi="Times" w:cs="Times"/>
          <w:lang w:val="pl-PL"/>
        </w:rPr>
        <w:t xml:space="preserve">wprowadzenie ich do repozytorium, co jest procesem czasochłonnym, w szczególności w przypadku prac złożonych </w:t>
      </w:r>
      <w:r>
        <w:rPr>
          <w:rFonts w:ascii="Times" w:hAnsi="Times" w:cs="Times"/>
          <w:lang w:val="pl-PL"/>
        </w:rPr>
        <w:br/>
        <w:t>w postaci wydruków, które wymagają skanowania.</w:t>
      </w:r>
    </w:p>
    <w:p w:rsidR="007D6FCD" w:rsidRDefault="007D6FCD" w:rsidP="007D6FCD">
      <w:pPr>
        <w:widowControl w:val="0"/>
        <w:autoSpaceDE w:val="0"/>
        <w:autoSpaceDN w:val="0"/>
        <w:adjustRightInd w:val="0"/>
        <w:spacing w:line="360" w:lineRule="auto"/>
        <w:ind w:firstLine="568"/>
        <w:jc w:val="both"/>
        <w:rPr>
          <w:rFonts w:ascii="Times New Roman" w:hAnsi="Times New Roman" w:cs="Times New Roman"/>
          <w:lang w:val="pl-PL"/>
        </w:rPr>
      </w:pPr>
      <w:r>
        <w:rPr>
          <w:rFonts w:ascii="Times New Roman" w:hAnsi="Times New Roman" w:cs="Times New Roman"/>
          <w:lang w:val="pl-PL"/>
        </w:rPr>
        <w:t xml:space="preserve">Projekt przewiduje wejście w życie nowych przepisów po upływie 14 dni od dnia ogłoszenia. Pożądane jest bowiem, aby jak najszybciej wprowadzić zarówno przepisy dotyczące </w:t>
      </w:r>
      <w:r>
        <w:rPr>
          <w:rFonts w:ascii="Times New Roman" w:hAnsi="Times New Roman" w:cs="Times New Roman"/>
        </w:rPr>
        <w:t xml:space="preserve">opracowania </w:t>
      </w:r>
      <w:r>
        <w:rPr>
          <w:rFonts w:ascii="Times New Roman" w:hAnsi="Times New Roman" w:cs="Times New Roman"/>
          <w:lang w:val="pl-PL"/>
        </w:rPr>
        <w:t xml:space="preserve">Jednolitego Systemu </w:t>
      </w:r>
      <w:proofErr w:type="spellStart"/>
      <w:r>
        <w:rPr>
          <w:rFonts w:ascii="Times New Roman" w:hAnsi="Times New Roman" w:cs="Times New Roman"/>
          <w:lang w:val="pl-PL"/>
        </w:rPr>
        <w:t>Antyplagiatowego</w:t>
      </w:r>
      <w:proofErr w:type="spellEnd"/>
      <w:r>
        <w:rPr>
          <w:rFonts w:ascii="Times New Roman" w:hAnsi="Times New Roman" w:cs="Times New Roman"/>
          <w:lang w:val="pl-PL"/>
        </w:rPr>
        <w:t xml:space="preserve">, jak i przepis dotyczący przedłużenia terminu przekazania do repozytorium prac dyplomowych, których obrona zakończona pozytywnym wynikiem odbyła się po dniu 30 września 2009 r. </w:t>
      </w:r>
    </w:p>
    <w:p w:rsidR="007D6FCD" w:rsidRDefault="007D6FCD" w:rsidP="007D6FCD">
      <w:pPr>
        <w:spacing w:line="360" w:lineRule="auto"/>
        <w:jc w:val="both"/>
        <w:rPr>
          <w:rFonts w:ascii="Times New Roman" w:hAnsi="Times New Roman" w:cs="Times New Roman"/>
        </w:rPr>
      </w:pPr>
    </w:p>
    <w:p w:rsidR="007D6FCD" w:rsidRDefault="007D6FCD" w:rsidP="007D6FCD">
      <w:pPr>
        <w:spacing w:line="360" w:lineRule="auto"/>
        <w:ind w:firstLine="284"/>
        <w:jc w:val="both"/>
        <w:rPr>
          <w:rFonts w:ascii="Times New Roman" w:hAnsi="Times New Roman" w:cs="Times New Roman"/>
          <w:lang w:val="pl-PL"/>
        </w:rPr>
      </w:pPr>
      <w:r>
        <w:rPr>
          <w:rFonts w:ascii="Times New Roman" w:hAnsi="Times New Roman" w:cs="Times New Roman"/>
        </w:rPr>
        <w:t xml:space="preserve">Projekt ustawy wywołuje pozytywne skutki społeczno-gospodarcze. </w:t>
      </w:r>
    </w:p>
    <w:p w:rsidR="00A2778E" w:rsidRDefault="00A2778E" w:rsidP="007D6FCD">
      <w:pPr>
        <w:widowControl w:val="0"/>
        <w:autoSpaceDE w:val="0"/>
        <w:autoSpaceDN w:val="0"/>
        <w:adjustRightInd w:val="0"/>
        <w:spacing w:line="360" w:lineRule="auto"/>
        <w:ind w:firstLine="284"/>
        <w:jc w:val="both"/>
        <w:rPr>
          <w:rFonts w:ascii="Times New Roman" w:hAnsi="Times New Roman" w:cs="Times New Roman"/>
          <w:lang w:val="pl-PL"/>
        </w:rPr>
      </w:pPr>
    </w:p>
    <w:p w:rsidR="007D6FCD" w:rsidRDefault="007D6FCD" w:rsidP="007D6FCD">
      <w:pPr>
        <w:widowControl w:val="0"/>
        <w:autoSpaceDE w:val="0"/>
        <w:autoSpaceDN w:val="0"/>
        <w:adjustRightInd w:val="0"/>
        <w:spacing w:line="360" w:lineRule="auto"/>
        <w:ind w:firstLine="284"/>
        <w:jc w:val="both"/>
        <w:rPr>
          <w:rFonts w:ascii="Times New Roman" w:hAnsi="Times New Roman" w:cs="Times New Roman"/>
        </w:rPr>
      </w:pPr>
      <w:r>
        <w:rPr>
          <w:rFonts w:ascii="Times New Roman" w:hAnsi="Times New Roman" w:cs="Times New Roman"/>
          <w:lang w:val="pl-PL"/>
        </w:rPr>
        <w:t xml:space="preserve">Projekt wywołuje skutki finansowe i przewiduje wydatki ze środków publicznych. </w:t>
      </w:r>
      <w:r w:rsidR="0082504A" w:rsidRPr="0082504A">
        <w:rPr>
          <w:rFonts w:ascii="Times New Roman" w:hAnsi="Times New Roman" w:cs="Times New Roman"/>
        </w:rPr>
        <w:t xml:space="preserve"> </w:t>
      </w:r>
      <w:r w:rsidR="0082504A" w:rsidRPr="00536F7B">
        <w:rPr>
          <w:rFonts w:ascii="Times New Roman" w:hAnsi="Times New Roman" w:cs="Times New Roman"/>
        </w:rPr>
        <w:t>Program</w:t>
      </w:r>
      <w:r w:rsidR="0082504A">
        <w:rPr>
          <w:rFonts w:ascii="Times New Roman" w:hAnsi="Times New Roman" w:cs="Times New Roman"/>
        </w:rPr>
        <w:t xml:space="preserve">, którego koszt wyniesie </w:t>
      </w:r>
      <w:r w:rsidR="000A1987">
        <w:rPr>
          <w:rFonts w:ascii="Times New Roman" w:hAnsi="Times New Roman" w:cs="Times New Roman"/>
        </w:rPr>
        <w:t>do</w:t>
      </w:r>
      <w:r w:rsidR="0082504A">
        <w:rPr>
          <w:rFonts w:ascii="Times New Roman" w:hAnsi="Times New Roman" w:cs="Times New Roman"/>
        </w:rPr>
        <w:t xml:space="preserve"> </w:t>
      </w:r>
      <w:r w:rsidR="000A1987">
        <w:rPr>
          <w:rFonts w:ascii="Times New Roman" w:hAnsi="Times New Roman" w:cs="Times New Roman"/>
        </w:rPr>
        <w:t>14</w:t>
      </w:r>
      <w:r w:rsidR="0082504A">
        <w:rPr>
          <w:rFonts w:ascii="Times New Roman" w:hAnsi="Times New Roman" w:cs="Times New Roman"/>
        </w:rPr>
        <w:t xml:space="preserve"> mln zł,</w:t>
      </w:r>
      <w:r w:rsidR="0082504A" w:rsidRPr="00536F7B">
        <w:rPr>
          <w:rFonts w:ascii="Times New Roman" w:hAnsi="Times New Roman" w:cs="Times New Roman"/>
        </w:rPr>
        <w:t xml:space="preserve"> zostanie sfinansowany ze środków publicznych, w tym głównie ze </w:t>
      </w:r>
      <w:r w:rsidR="0082504A">
        <w:rPr>
          <w:rFonts w:ascii="Times New Roman" w:hAnsi="Times New Roman" w:cs="Times New Roman"/>
        </w:rPr>
        <w:t>środków Unii Europejskiej w ramach Programu Operacyjnego Wiedza Edukacja Rozwój.</w:t>
      </w:r>
    </w:p>
    <w:p w:rsidR="00A2778E" w:rsidRDefault="00A2778E" w:rsidP="007D6FCD">
      <w:pPr>
        <w:widowControl w:val="0"/>
        <w:autoSpaceDE w:val="0"/>
        <w:autoSpaceDN w:val="0"/>
        <w:adjustRightInd w:val="0"/>
        <w:spacing w:line="360" w:lineRule="auto"/>
        <w:ind w:firstLine="284"/>
        <w:jc w:val="both"/>
        <w:rPr>
          <w:rFonts w:ascii="Times New Roman" w:hAnsi="Times New Roman" w:cs="Times New Roman"/>
          <w:lang w:val="pl-PL"/>
        </w:rPr>
      </w:pPr>
    </w:p>
    <w:p w:rsidR="007D6FCD" w:rsidRDefault="007D6FCD" w:rsidP="007D6FCD">
      <w:pPr>
        <w:widowControl w:val="0"/>
        <w:autoSpaceDE w:val="0"/>
        <w:autoSpaceDN w:val="0"/>
        <w:adjustRightInd w:val="0"/>
        <w:spacing w:line="360" w:lineRule="auto"/>
        <w:ind w:firstLine="284"/>
        <w:jc w:val="both"/>
        <w:rPr>
          <w:rFonts w:ascii="Times New Roman" w:hAnsi="Times New Roman" w:cs="Times New Roman"/>
          <w:lang w:val="pl-PL"/>
        </w:rPr>
      </w:pPr>
      <w:r>
        <w:rPr>
          <w:rFonts w:ascii="Times New Roman" w:hAnsi="Times New Roman" w:cs="Times New Roman"/>
          <w:lang w:val="pl-PL"/>
        </w:rPr>
        <w:t>Projekt nie jest też objęty prawem Unii Europejskiej.</w:t>
      </w:r>
    </w:p>
    <w:p w:rsidR="007D6FCD" w:rsidRPr="002C4A1A" w:rsidRDefault="007D6FCD" w:rsidP="00A0175D">
      <w:pPr>
        <w:autoSpaceDE w:val="0"/>
        <w:autoSpaceDN w:val="0"/>
        <w:adjustRightInd w:val="0"/>
        <w:spacing w:before="120" w:line="360" w:lineRule="auto"/>
        <w:ind w:firstLine="284"/>
        <w:jc w:val="both"/>
        <w:rPr>
          <w:rFonts w:ascii="Times New Roman" w:hAnsi="Times New Roman" w:cs="Times New Roman"/>
          <w:lang w:val="pl-PL"/>
        </w:rPr>
      </w:pPr>
    </w:p>
    <w:sectPr w:rsidR="007D6FCD" w:rsidRPr="002C4A1A" w:rsidSect="006D287D">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FB2" w:rsidRDefault="00CD4FB2" w:rsidP="0058702F">
      <w:r>
        <w:separator/>
      </w:r>
    </w:p>
  </w:endnote>
  <w:endnote w:type="continuationSeparator" w:id="0">
    <w:p w:rsidR="00CD4FB2" w:rsidRDefault="00CD4FB2" w:rsidP="00587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A">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FB2" w:rsidRDefault="00CD4FB2" w:rsidP="0058702F">
      <w:r>
        <w:separator/>
      </w:r>
    </w:p>
  </w:footnote>
  <w:footnote w:type="continuationSeparator" w:id="0">
    <w:p w:rsidR="00CD4FB2" w:rsidRDefault="00CD4FB2" w:rsidP="0058702F">
      <w:r>
        <w:continuationSeparator/>
      </w:r>
    </w:p>
  </w:footnote>
  <w:footnote w:id="1">
    <w:p w:rsidR="003B5672" w:rsidRPr="0058702F" w:rsidRDefault="003B5672" w:rsidP="003B5672">
      <w:pPr>
        <w:pStyle w:val="Tekstprzypisudolnego"/>
        <w:jc w:val="both"/>
        <w:rPr>
          <w:rFonts w:ascii="Times New Roman" w:hAnsi="Times New Roman" w:cs="Times New Roman"/>
          <w:lang w:val="pl-PL"/>
        </w:rPr>
      </w:pPr>
      <w:r w:rsidRPr="0058702F">
        <w:rPr>
          <w:rStyle w:val="Odwoanieprzypisudolnego"/>
          <w:rFonts w:ascii="Times New Roman" w:hAnsi="Times New Roman" w:cs="Times New Roman"/>
        </w:rPr>
        <w:t>1)</w:t>
      </w:r>
      <w:r w:rsidRPr="0058702F">
        <w:rPr>
          <w:rFonts w:ascii="Times New Roman" w:hAnsi="Times New Roman" w:cs="Times New Roman"/>
        </w:rPr>
        <w:t xml:space="preserve"> </w:t>
      </w:r>
      <w:r w:rsidRPr="0058702F">
        <w:rPr>
          <w:rFonts w:ascii="Times New Roman" w:hAnsi="Times New Roman" w:cs="Times New Roman"/>
          <w:lang w:val="pl-PL"/>
        </w:rPr>
        <w:t xml:space="preserve">Zmiany tekstu jednolitego wymienionej ustawy zostały ogłoszone w Dz. U. z 2012 r. </w:t>
      </w:r>
      <w:r>
        <w:rPr>
          <w:rFonts w:ascii="Times New Roman" w:hAnsi="Times New Roman" w:cs="Times New Roman"/>
          <w:lang w:val="pl-PL"/>
        </w:rPr>
        <w:t xml:space="preserve">poz. 742 i 1544, z 2013 r. poz. 675, 829, 1005, 1588 i 1650, z 2014 r. poz. 7, 768, 821, 1004, 1146 i 1198, z 2015 r. poz. 357, 860, 1187, 1240 </w:t>
      </w:r>
      <w:r>
        <w:rPr>
          <w:rFonts w:ascii="Times New Roman" w:hAnsi="Times New Roman" w:cs="Times New Roman"/>
          <w:lang w:val="pl-PL"/>
        </w:rPr>
        <w:br/>
        <w:t>i 1268 oraz z 2016 r. poz. 64.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FC77A4C"/>
    <w:multiLevelType w:val="hybridMultilevel"/>
    <w:tmpl w:val="3BAEF22C"/>
    <w:lvl w:ilvl="0" w:tplc="3F9E10BC">
      <w:start w:val="1"/>
      <w:numFmt w:val="lowerLetter"/>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nsid w:val="171E0685"/>
    <w:multiLevelType w:val="hybridMultilevel"/>
    <w:tmpl w:val="76C8550A"/>
    <w:lvl w:ilvl="0" w:tplc="4D16C2F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1D10171E"/>
    <w:multiLevelType w:val="hybridMultilevel"/>
    <w:tmpl w:val="1FD8F7CA"/>
    <w:lvl w:ilvl="0" w:tplc="A4666A44">
      <w:start w:val="1"/>
      <w:numFmt w:val="decimal"/>
      <w:lvlText w:val="%1."/>
      <w:lvlJc w:val="left"/>
      <w:pPr>
        <w:ind w:left="928" w:hanging="360"/>
      </w:pPr>
      <w:rPr>
        <w:rFonts w:hint="default"/>
        <w:b/>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nsid w:val="3E38289A"/>
    <w:multiLevelType w:val="hybridMultilevel"/>
    <w:tmpl w:val="A2F41DA0"/>
    <w:lvl w:ilvl="0" w:tplc="8EAA7C5E">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nsid w:val="6360342F"/>
    <w:multiLevelType w:val="hybridMultilevel"/>
    <w:tmpl w:val="16A8691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C566CC8"/>
    <w:multiLevelType w:val="hybridMultilevel"/>
    <w:tmpl w:val="1DB85B14"/>
    <w:lvl w:ilvl="0" w:tplc="3DB83282">
      <w:start w:val="1"/>
      <w:numFmt w:val="lowerLetter"/>
      <w:lvlText w:val="%1)"/>
      <w:lvlJc w:val="left"/>
      <w:pPr>
        <w:ind w:left="1080" w:hanging="360"/>
      </w:pPr>
      <w:rPr>
        <w:rFonts w:hint="default"/>
        <w:sz w:val="23"/>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nsid w:val="6D145E59"/>
    <w:multiLevelType w:val="hybridMultilevel"/>
    <w:tmpl w:val="EF344E54"/>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6DA347E9"/>
    <w:multiLevelType w:val="hybridMultilevel"/>
    <w:tmpl w:val="06A8A92C"/>
    <w:lvl w:ilvl="0" w:tplc="F3E090F0">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6E4814AE"/>
    <w:multiLevelType w:val="hybridMultilevel"/>
    <w:tmpl w:val="83B40680"/>
    <w:lvl w:ilvl="0" w:tplc="2DE04F6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5"/>
  </w:num>
  <w:num w:numId="5">
    <w:abstractNumId w:val="10"/>
  </w:num>
  <w:num w:numId="6">
    <w:abstractNumId w:val="9"/>
  </w:num>
  <w:num w:numId="7">
    <w:abstractNumId w:val="3"/>
  </w:num>
  <w:num w:numId="8">
    <w:abstractNumId w:val="8"/>
  </w:num>
  <w:num w:numId="9">
    <w:abstractNumId w:val="11"/>
  </w:num>
  <w:num w:numId="10">
    <w:abstractNumId w:val="4"/>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284"/>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D04"/>
    <w:rsid w:val="00010985"/>
    <w:rsid w:val="000139A8"/>
    <w:rsid w:val="000206DD"/>
    <w:rsid w:val="000413B4"/>
    <w:rsid w:val="00043E5C"/>
    <w:rsid w:val="00090331"/>
    <w:rsid w:val="000A13FF"/>
    <w:rsid w:val="000A1987"/>
    <w:rsid w:val="000B19F6"/>
    <w:rsid w:val="000C5CF8"/>
    <w:rsid w:val="001526ED"/>
    <w:rsid w:val="00154A8C"/>
    <w:rsid w:val="00172291"/>
    <w:rsid w:val="001A71C9"/>
    <w:rsid w:val="001A7A05"/>
    <w:rsid w:val="001B138F"/>
    <w:rsid w:val="001C1DC8"/>
    <w:rsid w:val="001D1A12"/>
    <w:rsid w:val="001D7E01"/>
    <w:rsid w:val="001E20AA"/>
    <w:rsid w:val="00200B0E"/>
    <w:rsid w:val="00206E67"/>
    <w:rsid w:val="002549ED"/>
    <w:rsid w:val="0026397A"/>
    <w:rsid w:val="00270493"/>
    <w:rsid w:val="002B2E69"/>
    <w:rsid w:val="002B79D6"/>
    <w:rsid w:val="002C4A1A"/>
    <w:rsid w:val="002C6B34"/>
    <w:rsid w:val="002C6E41"/>
    <w:rsid w:val="002E41F2"/>
    <w:rsid w:val="00307F37"/>
    <w:rsid w:val="00342C7B"/>
    <w:rsid w:val="00344A29"/>
    <w:rsid w:val="00366ED0"/>
    <w:rsid w:val="00367C98"/>
    <w:rsid w:val="003857A0"/>
    <w:rsid w:val="003B5672"/>
    <w:rsid w:val="00424B4E"/>
    <w:rsid w:val="0046002B"/>
    <w:rsid w:val="004B5ADB"/>
    <w:rsid w:val="004D1862"/>
    <w:rsid w:val="005049AC"/>
    <w:rsid w:val="00532822"/>
    <w:rsid w:val="0055528C"/>
    <w:rsid w:val="0056076D"/>
    <w:rsid w:val="00561678"/>
    <w:rsid w:val="00562628"/>
    <w:rsid w:val="00573C31"/>
    <w:rsid w:val="00582961"/>
    <w:rsid w:val="0058702F"/>
    <w:rsid w:val="005A7020"/>
    <w:rsid w:val="005D6572"/>
    <w:rsid w:val="005E57CD"/>
    <w:rsid w:val="005E7C52"/>
    <w:rsid w:val="005F0A0B"/>
    <w:rsid w:val="005F3192"/>
    <w:rsid w:val="00605831"/>
    <w:rsid w:val="0062404D"/>
    <w:rsid w:val="00681D4D"/>
    <w:rsid w:val="006A15E8"/>
    <w:rsid w:val="006B04A8"/>
    <w:rsid w:val="006B2553"/>
    <w:rsid w:val="006C5EF6"/>
    <w:rsid w:val="006D0343"/>
    <w:rsid w:val="006E3BDC"/>
    <w:rsid w:val="006F0AF2"/>
    <w:rsid w:val="00700E9C"/>
    <w:rsid w:val="007023D8"/>
    <w:rsid w:val="00705790"/>
    <w:rsid w:val="00705E46"/>
    <w:rsid w:val="0071301E"/>
    <w:rsid w:val="00715C67"/>
    <w:rsid w:val="00724823"/>
    <w:rsid w:val="00734FCF"/>
    <w:rsid w:val="0074427D"/>
    <w:rsid w:val="007B6134"/>
    <w:rsid w:val="007D174D"/>
    <w:rsid w:val="007D6FCD"/>
    <w:rsid w:val="007E5717"/>
    <w:rsid w:val="007F3A5A"/>
    <w:rsid w:val="0082504A"/>
    <w:rsid w:val="00840416"/>
    <w:rsid w:val="00867AB9"/>
    <w:rsid w:val="008739F0"/>
    <w:rsid w:val="008C6545"/>
    <w:rsid w:val="008D111B"/>
    <w:rsid w:val="0093090C"/>
    <w:rsid w:val="009321D1"/>
    <w:rsid w:val="00937F1A"/>
    <w:rsid w:val="009623FC"/>
    <w:rsid w:val="00995195"/>
    <w:rsid w:val="009A25F3"/>
    <w:rsid w:val="009B00AB"/>
    <w:rsid w:val="009B53E5"/>
    <w:rsid w:val="009C2F77"/>
    <w:rsid w:val="009C50B2"/>
    <w:rsid w:val="009D36D1"/>
    <w:rsid w:val="009D43D7"/>
    <w:rsid w:val="009D6D0C"/>
    <w:rsid w:val="00A0175D"/>
    <w:rsid w:val="00A271DC"/>
    <w:rsid w:val="00A2778E"/>
    <w:rsid w:val="00A35C86"/>
    <w:rsid w:val="00A521F5"/>
    <w:rsid w:val="00A757ED"/>
    <w:rsid w:val="00AA52F2"/>
    <w:rsid w:val="00B0076B"/>
    <w:rsid w:val="00B23B56"/>
    <w:rsid w:val="00B30145"/>
    <w:rsid w:val="00B415EA"/>
    <w:rsid w:val="00B51B0B"/>
    <w:rsid w:val="00B5416C"/>
    <w:rsid w:val="00BC394B"/>
    <w:rsid w:val="00BC5874"/>
    <w:rsid w:val="00BF2762"/>
    <w:rsid w:val="00C018A2"/>
    <w:rsid w:val="00C0571D"/>
    <w:rsid w:val="00C4351A"/>
    <w:rsid w:val="00C43B63"/>
    <w:rsid w:val="00C95E60"/>
    <w:rsid w:val="00CC068E"/>
    <w:rsid w:val="00CC2A37"/>
    <w:rsid w:val="00CD4FB2"/>
    <w:rsid w:val="00CE0703"/>
    <w:rsid w:val="00D05169"/>
    <w:rsid w:val="00D0774D"/>
    <w:rsid w:val="00D34FD9"/>
    <w:rsid w:val="00D35BFB"/>
    <w:rsid w:val="00D52418"/>
    <w:rsid w:val="00D849A0"/>
    <w:rsid w:val="00DA4CEC"/>
    <w:rsid w:val="00DD1C4D"/>
    <w:rsid w:val="00DD59E1"/>
    <w:rsid w:val="00DE250B"/>
    <w:rsid w:val="00E00481"/>
    <w:rsid w:val="00E04351"/>
    <w:rsid w:val="00E30CCC"/>
    <w:rsid w:val="00E45F48"/>
    <w:rsid w:val="00E620E8"/>
    <w:rsid w:val="00E91898"/>
    <w:rsid w:val="00E976F2"/>
    <w:rsid w:val="00EA4D04"/>
    <w:rsid w:val="00EB5C9B"/>
    <w:rsid w:val="00ED2777"/>
    <w:rsid w:val="00F13415"/>
    <w:rsid w:val="00F22B49"/>
    <w:rsid w:val="00F8396F"/>
    <w:rsid w:val="00F97A71"/>
    <w:rsid w:val="00FA7827"/>
    <w:rsid w:val="00FB5A1D"/>
    <w:rsid w:val="00FD52F3"/>
    <w:rsid w:val="00FD7F43"/>
    <w:rsid w:val="00FF449C"/>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B6134"/>
    <w:pPr>
      <w:ind w:left="720"/>
      <w:contextualSpacing/>
    </w:pPr>
  </w:style>
  <w:style w:type="paragraph" w:styleId="Tekstprzypisudolnego">
    <w:name w:val="footnote text"/>
    <w:basedOn w:val="Normalny"/>
    <w:link w:val="TekstprzypisudolnegoZnak"/>
    <w:uiPriority w:val="99"/>
    <w:semiHidden/>
    <w:unhideWhenUsed/>
    <w:rsid w:val="0058702F"/>
    <w:rPr>
      <w:sz w:val="20"/>
      <w:szCs w:val="20"/>
    </w:rPr>
  </w:style>
  <w:style w:type="character" w:customStyle="1" w:styleId="TekstprzypisudolnegoZnak">
    <w:name w:val="Tekst przypisu dolnego Znak"/>
    <w:basedOn w:val="Domylnaczcionkaakapitu"/>
    <w:link w:val="Tekstprzypisudolnego"/>
    <w:uiPriority w:val="99"/>
    <w:semiHidden/>
    <w:rsid w:val="0058702F"/>
    <w:rPr>
      <w:sz w:val="20"/>
      <w:szCs w:val="20"/>
    </w:rPr>
  </w:style>
  <w:style w:type="character" w:styleId="Odwoanieprzypisudolnego">
    <w:name w:val="footnote reference"/>
    <w:basedOn w:val="Domylnaczcionkaakapitu"/>
    <w:uiPriority w:val="99"/>
    <w:semiHidden/>
    <w:unhideWhenUsed/>
    <w:rsid w:val="0058702F"/>
    <w:rPr>
      <w:vertAlign w:val="superscript"/>
    </w:rPr>
  </w:style>
  <w:style w:type="character" w:styleId="Odwoaniedokomentarza">
    <w:name w:val="annotation reference"/>
    <w:basedOn w:val="Domylnaczcionkaakapitu"/>
    <w:uiPriority w:val="99"/>
    <w:semiHidden/>
    <w:unhideWhenUsed/>
    <w:rsid w:val="002549ED"/>
    <w:rPr>
      <w:sz w:val="16"/>
      <w:szCs w:val="16"/>
    </w:rPr>
  </w:style>
  <w:style w:type="paragraph" w:styleId="Tekstkomentarza">
    <w:name w:val="annotation text"/>
    <w:basedOn w:val="Normalny"/>
    <w:link w:val="TekstkomentarzaZnak"/>
    <w:uiPriority w:val="99"/>
    <w:semiHidden/>
    <w:unhideWhenUsed/>
    <w:rsid w:val="002549ED"/>
    <w:rPr>
      <w:sz w:val="20"/>
      <w:szCs w:val="20"/>
    </w:rPr>
  </w:style>
  <w:style w:type="character" w:customStyle="1" w:styleId="TekstkomentarzaZnak">
    <w:name w:val="Tekst komentarza Znak"/>
    <w:basedOn w:val="Domylnaczcionkaakapitu"/>
    <w:link w:val="Tekstkomentarza"/>
    <w:uiPriority w:val="99"/>
    <w:semiHidden/>
    <w:rsid w:val="002549ED"/>
    <w:rPr>
      <w:sz w:val="20"/>
      <w:szCs w:val="20"/>
    </w:rPr>
  </w:style>
  <w:style w:type="paragraph" w:styleId="Tematkomentarza">
    <w:name w:val="annotation subject"/>
    <w:basedOn w:val="Tekstkomentarza"/>
    <w:next w:val="Tekstkomentarza"/>
    <w:link w:val="TematkomentarzaZnak"/>
    <w:uiPriority w:val="99"/>
    <w:semiHidden/>
    <w:unhideWhenUsed/>
    <w:rsid w:val="002549ED"/>
    <w:rPr>
      <w:b/>
      <w:bCs/>
    </w:rPr>
  </w:style>
  <w:style w:type="character" w:customStyle="1" w:styleId="TematkomentarzaZnak">
    <w:name w:val="Temat komentarza Znak"/>
    <w:basedOn w:val="TekstkomentarzaZnak"/>
    <w:link w:val="Tematkomentarza"/>
    <w:uiPriority w:val="99"/>
    <w:semiHidden/>
    <w:rsid w:val="002549ED"/>
    <w:rPr>
      <w:b/>
      <w:bCs/>
      <w:sz w:val="20"/>
      <w:szCs w:val="20"/>
    </w:rPr>
  </w:style>
  <w:style w:type="paragraph" w:styleId="Tekstdymka">
    <w:name w:val="Balloon Text"/>
    <w:basedOn w:val="Normalny"/>
    <w:link w:val="TekstdymkaZnak"/>
    <w:uiPriority w:val="99"/>
    <w:semiHidden/>
    <w:unhideWhenUsed/>
    <w:rsid w:val="002549ED"/>
    <w:rPr>
      <w:rFonts w:ascii="Tahoma" w:hAnsi="Tahoma" w:cs="Tahoma"/>
      <w:sz w:val="16"/>
      <w:szCs w:val="16"/>
    </w:rPr>
  </w:style>
  <w:style w:type="character" w:customStyle="1" w:styleId="TekstdymkaZnak">
    <w:name w:val="Tekst dymka Znak"/>
    <w:basedOn w:val="Domylnaczcionkaakapitu"/>
    <w:link w:val="Tekstdymka"/>
    <w:uiPriority w:val="99"/>
    <w:semiHidden/>
    <w:rsid w:val="002549ED"/>
    <w:rPr>
      <w:rFonts w:ascii="Tahoma" w:hAnsi="Tahoma" w:cs="Tahoma"/>
      <w:sz w:val="16"/>
      <w:szCs w:val="16"/>
    </w:rPr>
  </w:style>
  <w:style w:type="paragraph" w:styleId="NormalnyWeb">
    <w:name w:val="Normal (Web)"/>
    <w:basedOn w:val="Normalny"/>
    <w:uiPriority w:val="99"/>
    <w:semiHidden/>
    <w:unhideWhenUsed/>
    <w:rsid w:val="001A71C9"/>
    <w:rPr>
      <w:rFonts w:ascii="Times New Roman" w:eastAsia="Times New Roman" w:hAnsi="Times New Roman" w:cs="Times New Roman"/>
      <w:lang w:val="pl-PL"/>
    </w:rPr>
  </w:style>
  <w:style w:type="paragraph" w:styleId="Tekstprzypisukocowego">
    <w:name w:val="endnote text"/>
    <w:basedOn w:val="Normalny"/>
    <w:link w:val="TekstprzypisukocowegoZnak"/>
    <w:uiPriority w:val="99"/>
    <w:semiHidden/>
    <w:unhideWhenUsed/>
    <w:rsid w:val="0093090C"/>
    <w:rPr>
      <w:sz w:val="20"/>
      <w:szCs w:val="20"/>
    </w:rPr>
  </w:style>
  <w:style w:type="character" w:customStyle="1" w:styleId="TekstprzypisukocowegoZnak">
    <w:name w:val="Tekst przypisu końcowego Znak"/>
    <w:basedOn w:val="Domylnaczcionkaakapitu"/>
    <w:link w:val="Tekstprzypisukocowego"/>
    <w:uiPriority w:val="99"/>
    <w:semiHidden/>
    <w:rsid w:val="0093090C"/>
    <w:rPr>
      <w:sz w:val="20"/>
      <w:szCs w:val="20"/>
    </w:rPr>
  </w:style>
  <w:style w:type="character" w:styleId="Odwoanieprzypisukocowego">
    <w:name w:val="endnote reference"/>
    <w:basedOn w:val="Domylnaczcionkaakapitu"/>
    <w:uiPriority w:val="99"/>
    <w:semiHidden/>
    <w:unhideWhenUsed/>
    <w:rsid w:val="0093090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cs-CZ"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B6134"/>
    <w:pPr>
      <w:ind w:left="720"/>
      <w:contextualSpacing/>
    </w:pPr>
  </w:style>
  <w:style w:type="paragraph" w:styleId="Tekstprzypisudolnego">
    <w:name w:val="footnote text"/>
    <w:basedOn w:val="Normalny"/>
    <w:link w:val="TekstprzypisudolnegoZnak"/>
    <w:uiPriority w:val="99"/>
    <w:semiHidden/>
    <w:unhideWhenUsed/>
    <w:rsid w:val="0058702F"/>
    <w:rPr>
      <w:sz w:val="20"/>
      <w:szCs w:val="20"/>
    </w:rPr>
  </w:style>
  <w:style w:type="character" w:customStyle="1" w:styleId="TekstprzypisudolnegoZnak">
    <w:name w:val="Tekst przypisu dolnego Znak"/>
    <w:basedOn w:val="Domylnaczcionkaakapitu"/>
    <w:link w:val="Tekstprzypisudolnego"/>
    <w:uiPriority w:val="99"/>
    <w:semiHidden/>
    <w:rsid w:val="0058702F"/>
    <w:rPr>
      <w:sz w:val="20"/>
      <w:szCs w:val="20"/>
    </w:rPr>
  </w:style>
  <w:style w:type="character" w:styleId="Odwoanieprzypisudolnego">
    <w:name w:val="footnote reference"/>
    <w:basedOn w:val="Domylnaczcionkaakapitu"/>
    <w:uiPriority w:val="99"/>
    <w:semiHidden/>
    <w:unhideWhenUsed/>
    <w:rsid w:val="0058702F"/>
    <w:rPr>
      <w:vertAlign w:val="superscript"/>
    </w:rPr>
  </w:style>
  <w:style w:type="character" w:styleId="Odwoaniedokomentarza">
    <w:name w:val="annotation reference"/>
    <w:basedOn w:val="Domylnaczcionkaakapitu"/>
    <w:uiPriority w:val="99"/>
    <w:semiHidden/>
    <w:unhideWhenUsed/>
    <w:rsid w:val="002549ED"/>
    <w:rPr>
      <w:sz w:val="16"/>
      <w:szCs w:val="16"/>
    </w:rPr>
  </w:style>
  <w:style w:type="paragraph" w:styleId="Tekstkomentarza">
    <w:name w:val="annotation text"/>
    <w:basedOn w:val="Normalny"/>
    <w:link w:val="TekstkomentarzaZnak"/>
    <w:uiPriority w:val="99"/>
    <w:semiHidden/>
    <w:unhideWhenUsed/>
    <w:rsid w:val="002549ED"/>
    <w:rPr>
      <w:sz w:val="20"/>
      <w:szCs w:val="20"/>
    </w:rPr>
  </w:style>
  <w:style w:type="character" w:customStyle="1" w:styleId="TekstkomentarzaZnak">
    <w:name w:val="Tekst komentarza Znak"/>
    <w:basedOn w:val="Domylnaczcionkaakapitu"/>
    <w:link w:val="Tekstkomentarza"/>
    <w:uiPriority w:val="99"/>
    <w:semiHidden/>
    <w:rsid w:val="002549ED"/>
    <w:rPr>
      <w:sz w:val="20"/>
      <w:szCs w:val="20"/>
    </w:rPr>
  </w:style>
  <w:style w:type="paragraph" w:styleId="Tematkomentarza">
    <w:name w:val="annotation subject"/>
    <w:basedOn w:val="Tekstkomentarza"/>
    <w:next w:val="Tekstkomentarza"/>
    <w:link w:val="TematkomentarzaZnak"/>
    <w:uiPriority w:val="99"/>
    <w:semiHidden/>
    <w:unhideWhenUsed/>
    <w:rsid w:val="002549ED"/>
    <w:rPr>
      <w:b/>
      <w:bCs/>
    </w:rPr>
  </w:style>
  <w:style w:type="character" w:customStyle="1" w:styleId="TematkomentarzaZnak">
    <w:name w:val="Temat komentarza Znak"/>
    <w:basedOn w:val="TekstkomentarzaZnak"/>
    <w:link w:val="Tematkomentarza"/>
    <w:uiPriority w:val="99"/>
    <w:semiHidden/>
    <w:rsid w:val="002549ED"/>
    <w:rPr>
      <w:b/>
      <w:bCs/>
      <w:sz w:val="20"/>
      <w:szCs w:val="20"/>
    </w:rPr>
  </w:style>
  <w:style w:type="paragraph" w:styleId="Tekstdymka">
    <w:name w:val="Balloon Text"/>
    <w:basedOn w:val="Normalny"/>
    <w:link w:val="TekstdymkaZnak"/>
    <w:uiPriority w:val="99"/>
    <w:semiHidden/>
    <w:unhideWhenUsed/>
    <w:rsid w:val="002549ED"/>
    <w:rPr>
      <w:rFonts w:ascii="Tahoma" w:hAnsi="Tahoma" w:cs="Tahoma"/>
      <w:sz w:val="16"/>
      <w:szCs w:val="16"/>
    </w:rPr>
  </w:style>
  <w:style w:type="character" w:customStyle="1" w:styleId="TekstdymkaZnak">
    <w:name w:val="Tekst dymka Znak"/>
    <w:basedOn w:val="Domylnaczcionkaakapitu"/>
    <w:link w:val="Tekstdymka"/>
    <w:uiPriority w:val="99"/>
    <w:semiHidden/>
    <w:rsid w:val="002549ED"/>
    <w:rPr>
      <w:rFonts w:ascii="Tahoma" w:hAnsi="Tahoma" w:cs="Tahoma"/>
      <w:sz w:val="16"/>
      <w:szCs w:val="16"/>
    </w:rPr>
  </w:style>
  <w:style w:type="paragraph" w:styleId="NormalnyWeb">
    <w:name w:val="Normal (Web)"/>
    <w:basedOn w:val="Normalny"/>
    <w:uiPriority w:val="99"/>
    <w:semiHidden/>
    <w:unhideWhenUsed/>
    <w:rsid w:val="001A71C9"/>
    <w:rPr>
      <w:rFonts w:ascii="Times New Roman" w:eastAsia="Times New Roman" w:hAnsi="Times New Roman" w:cs="Times New Roman"/>
      <w:lang w:val="pl-PL"/>
    </w:rPr>
  </w:style>
  <w:style w:type="paragraph" w:styleId="Tekstprzypisukocowego">
    <w:name w:val="endnote text"/>
    <w:basedOn w:val="Normalny"/>
    <w:link w:val="TekstprzypisukocowegoZnak"/>
    <w:uiPriority w:val="99"/>
    <w:semiHidden/>
    <w:unhideWhenUsed/>
    <w:rsid w:val="0093090C"/>
    <w:rPr>
      <w:sz w:val="20"/>
      <w:szCs w:val="20"/>
    </w:rPr>
  </w:style>
  <w:style w:type="character" w:customStyle="1" w:styleId="TekstprzypisukocowegoZnak">
    <w:name w:val="Tekst przypisu końcowego Znak"/>
    <w:basedOn w:val="Domylnaczcionkaakapitu"/>
    <w:link w:val="Tekstprzypisukocowego"/>
    <w:uiPriority w:val="99"/>
    <w:semiHidden/>
    <w:rsid w:val="0093090C"/>
    <w:rPr>
      <w:sz w:val="20"/>
      <w:szCs w:val="20"/>
    </w:rPr>
  </w:style>
  <w:style w:type="character" w:styleId="Odwoanieprzypisukocowego">
    <w:name w:val="endnote reference"/>
    <w:basedOn w:val="Domylnaczcionkaakapitu"/>
    <w:uiPriority w:val="99"/>
    <w:semiHidden/>
    <w:unhideWhenUsed/>
    <w:rsid w:val="009309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704694">
      <w:bodyDiv w:val="1"/>
      <w:marLeft w:val="0"/>
      <w:marRight w:val="0"/>
      <w:marTop w:val="0"/>
      <w:marBottom w:val="0"/>
      <w:divBdr>
        <w:top w:val="none" w:sz="0" w:space="0" w:color="auto"/>
        <w:left w:val="none" w:sz="0" w:space="0" w:color="auto"/>
        <w:bottom w:val="none" w:sz="0" w:space="0" w:color="auto"/>
        <w:right w:val="none" w:sz="0" w:space="0" w:color="auto"/>
      </w:divBdr>
    </w:div>
    <w:div w:id="1779518464">
      <w:bodyDiv w:val="1"/>
      <w:marLeft w:val="0"/>
      <w:marRight w:val="0"/>
      <w:marTop w:val="0"/>
      <w:marBottom w:val="0"/>
      <w:divBdr>
        <w:top w:val="none" w:sz="0" w:space="0" w:color="auto"/>
        <w:left w:val="none" w:sz="0" w:space="0" w:color="auto"/>
        <w:bottom w:val="none" w:sz="0" w:space="0" w:color="auto"/>
        <w:right w:val="none" w:sz="0" w:space="0" w:color="auto"/>
      </w:divBdr>
      <w:divsChild>
        <w:div w:id="1415005572">
          <w:marLeft w:val="0"/>
          <w:marRight w:val="0"/>
          <w:marTop w:val="100"/>
          <w:marBottom w:val="100"/>
          <w:divBdr>
            <w:top w:val="none" w:sz="0" w:space="0" w:color="auto"/>
            <w:left w:val="none" w:sz="0" w:space="0" w:color="auto"/>
            <w:bottom w:val="none" w:sz="0" w:space="0" w:color="auto"/>
            <w:right w:val="none" w:sz="0" w:space="0" w:color="auto"/>
          </w:divBdr>
          <w:divsChild>
            <w:div w:id="484862008">
              <w:marLeft w:val="0"/>
              <w:marRight w:val="0"/>
              <w:marTop w:val="225"/>
              <w:marBottom w:val="0"/>
              <w:divBdr>
                <w:top w:val="none" w:sz="0" w:space="0" w:color="auto"/>
                <w:left w:val="none" w:sz="0" w:space="0" w:color="auto"/>
                <w:bottom w:val="none" w:sz="0" w:space="0" w:color="auto"/>
                <w:right w:val="none" w:sz="0" w:space="0" w:color="auto"/>
              </w:divBdr>
              <w:divsChild>
                <w:div w:id="955137389">
                  <w:marLeft w:val="0"/>
                  <w:marRight w:val="0"/>
                  <w:marTop w:val="0"/>
                  <w:marBottom w:val="0"/>
                  <w:divBdr>
                    <w:top w:val="none" w:sz="0" w:space="0" w:color="auto"/>
                    <w:left w:val="none" w:sz="0" w:space="0" w:color="auto"/>
                    <w:bottom w:val="none" w:sz="0" w:space="0" w:color="auto"/>
                    <w:right w:val="none" w:sz="0" w:space="0" w:color="auto"/>
                  </w:divBdr>
                  <w:divsChild>
                    <w:div w:id="1478842642">
                      <w:marLeft w:val="315"/>
                      <w:marRight w:val="0"/>
                      <w:marTop w:val="0"/>
                      <w:marBottom w:val="0"/>
                      <w:divBdr>
                        <w:top w:val="none" w:sz="0" w:space="0" w:color="auto"/>
                        <w:left w:val="none" w:sz="0" w:space="0" w:color="auto"/>
                        <w:bottom w:val="none" w:sz="0" w:space="0" w:color="auto"/>
                        <w:right w:val="none" w:sz="0" w:space="0" w:color="auto"/>
                      </w:divBdr>
                      <w:divsChild>
                        <w:div w:id="1461192026">
                          <w:marLeft w:val="0"/>
                          <w:marRight w:val="0"/>
                          <w:marTop w:val="0"/>
                          <w:marBottom w:val="0"/>
                          <w:divBdr>
                            <w:top w:val="none" w:sz="0" w:space="0" w:color="auto"/>
                            <w:left w:val="none" w:sz="0" w:space="0" w:color="auto"/>
                            <w:bottom w:val="none" w:sz="0" w:space="0" w:color="auto"/>
                            <w:right w:val="none" w:sz="0" w:space="0" w:color="auto"/>
                          </w:divBdr>
                          <w:divsChild>
                            <w:div w:id="430468516">
                              <w:marLeft w:val="0"/>
                              <w:marRight w:val="0"/>
                              <w:marTop w:val="405"/>
                              <w:marBottom w:val="0"/>
                              <w:divBdr>
                                <w:top w:val="none" w:sz="0" w:space="0" w:color="auto"/>
                                <w:left w:val="none" w:sz="0" w:space="0" w:color="auto"/>
                                <w:bottom w:val="none" w:sz="0" w:space="0" w:color="auto"/>
                                <w:right w:val="none" w:sz="0" w:space="0" w:color="auto"/>
                              </w:divBdr>
                              <w:divsChild>
                                <w:div w:id="559050153">
                                  <w:marLeft w:val="0"/>
                                  <w:marRight w:val="0"/>
                                  <w:marTop w:val="0"/>
                                  <w:marBottom w:val="0"/>
                                  <w:divBdr>
                                    <w:top w:val="none" w:sz="0" w:space="0" w:color="auto"/>
                                    <w:left w:val="none" w:sz="0" w:space="0" w:color="auto"/>
                                    <w:bottom w:val="none" w:sz="0" w:space="0" w:color="auto"/>
                                    <w:right w:val="none" w:sz="0" w:space="0" w:color="auto"/>
                                  </w:divBdr>
                                  <w:divsChild>
                                    <w:div w:id="150670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2844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F0F0C-3115-4FD6-A115-A020DB68B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6576</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KP PiS</Company>
  <LinksUpToDate>false</LinksUpToDate>
  <CharactersWithSpaces>7657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2016-03-22T08:19:00Z</cp:lastPrinted>
  <dcterms:created xsi:type="dcterms:W3CDTF">2016-04-21T09:34:00Z</dcterms:created>
  <dcterms:modified xsi:type="dcterms:W3CDTF">2016-04-21T09:34:00Z</dcterms:modified>
</cp:coreProperties>
</file>