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B97" w:rsidRPr="00BB33A5" w:rsidRDefault="00151B97" w:rsidP="00BB33A5">
      <w:pPr>
        <w:pStyle w:val="Tytu"/>
        <w:spacing w:before="0" w:after="240"/>
        <w:rPr>
          <w:b w:val="0"/>
          <w:caps/>
          <w:szCs w:val="24"/>
        </w:rPr>
      </w:pPr>
      <w:bookmarkStart w:id="0" w:name="_GoBack"/>
      <w:bookmarkEnd w:id="0"/>
      <w:r w:rsidRPr="00BB33A5">
        <w:rPr>
          <w:b w:val="0"/>
          <w:caps/>
          <w:szCs w:val="24"/>
        </w:rPr>
        <w:t>Uzasadnienie</w:t>
      </w:r>
    </w:p>
    <w:p w:rsidR="00151B97" w:rsidRPr="00BB33A5" w:rsidRDefault="00151B97" w:rsidP="00BB33A5">
      <w:pPr>
        <w:spacing w:after="120" w:line="360" w:lineRule="auto"/>
        <w:jc w:val="both"/>
        <w:rPr>
          <w:rFonts w:ascii="Times New Roman" w:hAnsi="Times New Roman" w:cs="Times New Roman"/>
          <w:bCs/>
          <w:sz w:val="24"/>
          <w:szCs w:val="24"/>
        </w:rPr>
      </w:pPr>
      <w:r w:rsidRPr="00BB33A5">
        <w:rPr>
          <w:rFonts w:ascii="Times New Roman" w:hAnsi="Times New Roman" w:cs="Times New Roman"/>
          <w:sz w:val="24"/>
          <w:szCs w:val="24"/>
        </w:rPr>
        <w:t xml:space="preserve">Projektowana ustawa </w:t>
      </w:r>
      <w:r w:rsidRPr="00BB33A5">
        <w:rPr>
          <w:rFonts w:ascii="Times New Roman" w:hAnsi="Times New Roman" w:cs="Times New Roman"/>
          <w:bCs/>
          <w:sz w:val="24"/>
          <w:szCs w:val="24"/>
        </w:rPr>
        <w:t>wynika z konieczności wypełnienia przez Polskę zobowiązań nałożonych przez następujące akty prawne Unii Europejskiej:</w:t>
      </w:r>
    </w:p>
    <w:p w:rsidR="00151B97" w:rsidRPr="00BB33A5" w:rsidRDefault="00233693" w:rsidP="00BB33A5">
      <w:pPr>
        <w:numPr>
          <w:ilvl w:val="0"/>
          <w:numId w:val="2"/>
        </w:numPr>
        <w:tabs>
          <w:tab w:val="left" w:pos="425"/>
        </w:tabs>
        <w:spacing w:after="120" w:line="360" w:lineRule="auto"/>
        <w:ind w:left="357" w:hanging="357"/>
        <w:jc w:val="both"/>
        <w:rPr>
          <w:rFonts w:ascii="Times New Roman" w:hAnsi="Times New Roman" w:cs="Times New Roman"/>
          <w:b/>
          <w:bCs/>
          <w:sz w:val="24"/>
          <w:szCs w:val="24"/>
        </w:rPr>
      </w:pPr>
      <w:r w:rsidRPr="00BB33A5">
        <w:rPr>
          <w:rFonts w:ascii="Times New Roman" w:hAnsi="Times New Roman" w:cs="Times New Roman"/>
          <w:sz w:val="24"/>
          <w:szCs w:val="24"/>
        </w:rPr>
        <w:t xml:space="preserve">rozporządzenie </w:t>
      </w:r>
      <w:r w:rsidR="00151B97" w:rsidRPr="00BB33A5">
        <w:rPr>
          <w:rFonts w:ascii="Times New Roman" w:hAnsi="Times New Roman" w:cs="Times New Roman"/>
          <w:sz w:val="24"/>
          <w:szCs w:val="24"/>
        </w:rPr>
        <w:t>Parlamentu Europejskiego i</w:t>
      </w:r>
      <w:r w:rsidR="00C1288C" w:rsidRPr="00BB33A5">
        <w:rPr>
          <w:rFonts w:ascii="Times New Roman" w:hAnsi="Times New Roman" w:cs="Times New Roman"/>
          <w:sz w:val="24"/>
          <w:szCs w:val="24"/>
        </w:rPr>
        <w:t xml:space="preserve"> Rady (WE) nr 1071/2009 z dnia </w:t>
      </w:r>
      <w:r w:rsidR="00151B97" w:rsidRPr="00BB33A5">
        <w:rPr>
          <w:rFonts w:ascii="Times New Roman" w:hAnsi="Times New Roman" w:cs="Times New Roman"/>
          <w:sz w:val="24"/>
          <w:szCs w:val="24"/>
        </w:rPr>
        <w:t>21 października 2009 r. ustanawiające wspólne zasady dotycz</w:t>
      </w:r>
      <w:r w:rsidR="00C1288C" w:rsidRPr="00BB33A5">
        <w:rPr>
          <w:rFonts w:ascii="Times New Roman" w:hAnsi="Times New Roman" w:cs="Times New Roman"/>
          <w:sz w:val="24"/>
          <w:szCs w:val="24"/>
        </w:rPr>
        <w:t xml:space="preserve">ące warunków wykonywania zawodu </w:t>
      </w:r>
      <w:r w:rsidR="00151B97" w:rsidRPr="00BB33A5">
        <w:rPr>
          <w:rFonts w:ascii="Times New Roman" w:hAnsi="Times New Roman" w:cs="Times New Roman"/>
          <w:sz w:val="24"/>
          <w:szCs w:val="24"/>
        </w:rPr>
        <w:t>przewoźnika drogowego i uchylające dyrektywę Rady 96/26/WE (</w:t>
      </w:r>
      <w:r w:rsidRPr="00BB33A5">
        <w:rPr>
          <w:rFonts w:ascii="Times New Roman" w:hAnsi="Times New Roman" w:cs="Times New Roman"/>
          <w:sz w:val="24"/>
          <w:szCs w:val="24"/>
        </w:rPr>
        <w:t>Dz. Urz. UE L 300 z</w:t>
      </w:r>
      <w:r w:rsidR="00BB33A5">
        <w:rPr>
          <w:rFonts w:ascii="Times New Roman" w:hAnsi="Times New Roman" w:cs="Times New Roman"/>
          <w:sz w:val="24"/>
          <w:szCs w:val="24"/>
        </w:rPr>
        <w:t> </w:t>
      </w:r>
      <w:r w:rsidRPr="00BB33A5">
        <w:rPr>
          <w:rFonts w:ascii="Times New Roman" w:hAnsi="Times New Roman" w:cs="Times New Roman"/>
          <w:sz w:val="24"/>
          <w:szCs w:val="24"/>
        </w:rPr>
        <w:t>14.11.2009, str. 51</w:t>
      </w:r>
      <w:r w:rsidR="00BB33A5">
        <w:rPr>
          <w:rFonts w:ascii="Times New Roman" w:hAnsi="Times New Roman" w:cs="Times New Roman"/>
          <w:sz w:val="24"/>
          <w:szCs w:val="24"/>
        </w:rPr>
        <w:t>, z późn. zm.</w:t>
      </w:r>
      <w:r w:rsidR="00151B97" w:rsidRPr="00BB33A5">
        <w:rPr>
          <w:rFonts w:ascii="Times New Roman" w:hAnsi="Times New Roman" w:cs="Times New Roman"/>
          <w:sz w:val="24"/>
          <w:szCs w:val="24"/>
        </w:rPr>
        <w:t>),</w:t>
      </w:r>
    </w:p>
    <w:p w:rsidR="00151B97" w:rsidRPr="00BB33A5" w:rsidRDefault="00233693" w:rsidP="00BB33A5">
      <w:pPr>
        <w:numPr>
          <w:ilvl w:val="0"/>
          <w:numId w:val="2"/>
        </w:numPr>
        <w:spacing w:after="120" w:line="360" w:lineRule="auto"/>
        <w:ind w:left="357" w:hanging="357"/>
        <w:jc w:val="both"/>
        <w:rPr>
          <w:rFonts w:ascii="Times New Roman" w:hAnsi="Times New Roman" w:cs="Times New Roman"/>
          <w:sz w:val="24"/>
          <w:szCs w:val="24"/>
        </w:rPr>
      </w:pPr>
      <w:r w:rsidRPr="00BB33A5">
        <w:rPr>
          <w:rFonts w:ascii="Times New Roman" w:hAnsi="Times New Roman" w:cs="Times New Roman"/>
          <w:sz w:val="24"/>
          <w:szCs w:val="24"/>
        </w:rPr>
        <w:t xml:space="preserve">rozporządzenie </w:t>
      </w:r>
      <w:r w:rsidR="00151B97" w:rsidRPr="00BB33A5">
        <w:rPr>
          <w:rFonts w:ascii="Times New Roman" w:hAnsi="Times New Roman" w:cs="Times New Roman"/>
          <w:sz w:val="24"/>
          <w:szCs w:val="24"/>
        </w:rPr>
        <w:t>Parlamentu Europejskiego i</w:t>
      </w:r>
      <w:r w:rsidR="00C1288C" w:rsidRPr="00BB33A5">
        <w:rPr>
          <w:rFonts w:ascii="Times New Roman" w:hAnsi="Times New Roman" w:cs="Times New Roman"/>
          <w:sz w:val="24"/>
          <w:szCs w:val="24"/>
        </w:rPr>
        <w:t xml:space="preserve"> Rady (WE) nr 1072/2009 z dnia </w:t>
      </w:r>
      <w:r w:rsidR="00151B97" w:rsidRPr="00BB33A5">
        <w:rPr>
          <w:rFonts w:ascii="Times New Roman" w:hAnsi="Times New Roman" w:cs="Times New Roman"/>
          <w:sz w:val="24"/>
          <w:szCs w:val="24"/>
        </w:rPr>
        <w:t>21 października 2009 r. dotyczące wspólnych zasad dostępu do rynku międzynarodowych przewozów drogowych (</w:t>
      </w:r>
      <w:r w:rsidRPr="00BB33A5">
        <w:rPr>
          <w:rFonts w:ascii="Times New Roman" w:hAnsi="Times New Roman" w:cs="Times New Roman"/>
          <w:sz w:val="24"/>
          <w:szCs w:val="24"/>
        </w:rPr>
        <w:t>Dz. Urz. UE L 300 z 14.11.2009, str. 72</w:t>
      </w:r>
      <w:r w:rsidR="00BB33A5">
        <w:rPr>
          <w:rFonts w:ascii="Times New Roman" w:hAnsi="Times New Roman" w:cs="Times New Roman"/>
          <w:sz w:val="24"/>
          <w:szCs w:val="24"/>
        </w:rPr>
        <w:t>, z późn. zm.</w:t>
      </w:r>
      <w:r w:rsidR="00151B97" w:rsidRPr="00BB33A5">
        <w:rPr>
          <w:rFonts w:ascii="Times New Roman" w:hAnsi="Times New Roman" w:cs="Times New Roman"/>
          <w:sz w:val="24"/>
          <w:szCs w:val="24"/>
        </w:rPr>
        <w:t>),</w:t>
      </w:r>
    </w:p>
    <w:p w:rsidR="00151B97" w:rsidRPr="00BB33A5" w:rsidRDefault="00233693" w:rsidP="00BB33A5">
      <w:pPr>
        <w:numPr>
          <w:ilvl w:val="0"/>
          <w:numId w:val="2"/>
        </w:numPr>
        <w:spacing w:after="120" w:line="360" w:lineRule="auto"/>
        <w:ind w:left="357" w:hanging="357"/>
        <w:jc w:val="both"/>
        <w:rPr>
          <w:rFonts w:ascii="Times New Roman" w:hAnsi="Times New Roman" w:cs="Times New Roman"/>
          <w:sz w:val="24"/>
          <w:szCs w:val="24"/>
        </w:rPr>
      </w:pPr>
      <w:r w:rsidRPr="00BB33A5">
        <w:rPr>
          <w:rFonts w:ascii="Times New Roman" w:hAnsi="Times New Roman" w:cs="Times New Roman"/>
          <w:sz w:val="24"/>
          <w:szCs w:val="24"/>
        </w:rPr>
        <w:t xml:space="preserve">rozporządzenie </w:t>
      </w:r>
      <w:r w:rsidR="00151B97" w:rsidRPr="00BB33A5">
        <w:rPr>
          <w:rFonts w:ascii="Times New Roman" w:hAnsi="Times New Roman" w:cs="Times New Roman"/>
          <w:sz w:val="24"/>
          <w:szCs w:val="24"/>
        </w:rPr>
        <w:t>Parlamentu Europejskiego i Rady (WE) nr 1073/2009 z dnia 21</w:t>
      </w:r>
      <w:r w:rsidR="00BB33A5">
        <w:rPr>
          <w:rFonts w:ascii="Times New Roman" w:hAnsi="Times New Roman" w:cs="Times New Roman"/>
          <w:sz w:val="24"/>
          <w:szCs w:val="24"/>
        </w:rPr>
        <w:t xml:space="preserve"> </w:t>
      </w:r>
      <w:r w:rsidR="00151B97" w:rsidRPr="00BB33A5">
        <w:rPr>
          <w:rFonts w:ascii="Times New Roman" w:hAnsi="Times New Roman" w:cs="Times New Roman"/>
          <w:sz w:val="24"/>
          <w:szCs w:val="24"/>
        </w:rPr>
        <w:t>października 2009 r. w sprawie wspólnych zasad dostępu do międzynarodowego rynku usług autokarowych i autobusowych i zmieniające rozporządzenie (WE) nr 561/2006 (</w:t>
      </w:r>
      <w:r w:rsidRPr="00BB33A5">
        <w:rPr>
          <w:rFonts w:ascii="Times New Roman" w:hAnsi="Times New Roman" w:cs="Times New Roman"/>
          <w:sz w:val="24"/>
          <w:szCs w:val="24"/>
        </w:rPr>
        <w:t>Dz. Urz. UE L 300 z 14.11.2009, str. 88</w:t>
      </w:r>
      <w:r w:rsidR="00BB33A5">
        <w:rPr>
          <w:rFonts w:ascii="Times New Roman" w:hAnsi="Times New Roman" w:cs="Times New Roman"/>
          <w:sz w:val="24"/>
          <w:szCs w:val="24"/>
        </w:rPr>
        <w:t>, z późn. zm.</w:t>
      </w:r>
      <w:r w:rsidR="00151B97" w:rsidRPr="00BB33A5">
        <w:rPr>
          <w:rFonts w:ascii="Times New Roman" w:hAnsi="Times New Roman" w:cs="Times New Roman"/>
          <w:sz w:val="24"/>
          <w:szCs w:val="24"/>
        </w:rPr>
        <w:t xml:space="preserve">), </w:t>
      </w:r>
    </w:p>
    <w:p w:rsidR="00151B97" w:rsidRPr="00BB33A5" w:rsidRDefault="00233693" w:rsidP="00BB33A5">
      <w:pPr>
        <w:numPr>
          <w:ilvl w:val="0"/>
          <w:numId w:val="2"/>
        </w:numPr>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 xml:space="preserve">decyzję </w:t>
      </w:r>
      <w:r w:rsidR="00151B97" w:rsidRPr="00BB33A5">
        <w:rPr>
          <w:rFonts w:ascii="Times New Roman" w:hAnsi="Times New Roman" w:cs="Times New Roman"/>
          <w:sz w:val="24"/>
          <w:szCs w:val="24"/>
        </w:rPr>
        <w:t>Komisji z dnia 17 grudnia 2009 r</w:t>
      </w:r>
      <w:r w:rsidR="00BB33A5">
        <w:rPr>
          <w:rFonts w:ascii="Times New Roman" w:hAnsi="Times New Roman" w:cs="Times New Roman"/>
          <w:sz w:val="24"/>
          <w:szCs w:val="24"/>
        </w:rPr>
        <w:t>.</w:t>
      </w:r>
      <w:r w:rsidR="00151B97" w:rsidRPr="00BB33A5">
        <w:rPr>
          <w:rFonts w:ascii="Times New Roman" w:hAnsi="Times New Roman" w:cs="Times New Roman"/>
          <w:sz w:val="24"/>
          <w:szCs w:val="24"/>
        </w:rPr>
        <w:t xml:space="preserve"> w sprawie minimalnych wymogów dotyczących danych, które mają być wprowadzane do krajowego rejestru elektronicznego przedsiębiorców transportu drogowego (</w:t>
      </w:r>
      <w:r w:rsidRPr="00BB33A5">
        <w:rPr>
          <w:rFonts w:ascii="Times New Roman" w:hAnsi="Times New Roman" w:cs="Times New Roman"/>
          <w:sz w:val="24"/>
          <w:szCs w:val="24"/>
        </w:rPr>
        <w:t>Dz. Urz. UE L 339 z 22.12.2009, str. 36</w:t>
      </w:r>
      <w:r w:rsidR="00151B97" w:rsidRPr="00BB33A5">
        <w:rPr>
          <w:rFonts w:ascii="Times New Roman" w:hAnsi="Times New Roman" w:cs="Times New Roman"/>
          <w:sz w:val="24"/>
          <w:szCs w:val="24"/>
        </w:rPr>
        <w:t>),</w:t>
      </w:r>
    </w:p>
    <w:p w:rsidR="00151B97" w:rsidRPr="00BB33A5" w:rsidRDefault="00233693" w:rsidP="00BB33A5">
      <w:pPr>
        <w:numPr>
          <w:ilvl w:val="0"/>
          <w:numId w:val="2"/>
        </w:numPr>
        <w:spacing w:after="120" w:line="360" w:lineRule="auto"/>
        <w:ind w:left="357" w:hanging="357"/>
        <w:jc w:val="both"/>
        <w:rPr>
          <w:rFonts w:ascii="Times New Roman" w:hAnsi="Times New Roman" w:cs="Times New Roman"/>
          <w:sz w:val="24"/>
          <w:szCs w:val="24"/>
        </w:rPr>
      </w:pPr>
      <w:r w:rsidRPr="00BB33A5">
        <w:rPr>
          <w:rFonts w:ascii="Times New Roman" w:hAnsi="Times New Roman" w:cs="Times New Roman"/>
          <w:sz w:val="24"/>
          <w:szCs w:val="24"/>
        </w:rPr>
        <w:t xml:space="preserve">rozporządzenie </w:t>
      </w:r>
      <w:r w:rsidR="00151B97" w:rsidRPr="00BB33A5">
        <w:rPr>
          <w:rFonts w:ascii="Times New Roman" w:hAnsi="Times New Roman" w:cs="Times New Roman"/>
          <w:sz w:val="24"/>
          <w:szCs w:val="24"/>
        </w:rPr>
        <w:t xml:space="preserve">Komisji </w:t>
      </w:r>
      <w:r w:rsidR="00BB33A5">
        <w:rPr>
          <w:rFonts w:ascii="Times New Roman" w:hAnsi="Times New Roman" w:cs="Times New Roman"/>
          <w:sz w:val="24"/>
          <w:szCs w:val="24"/>
        </w:rPr>
        <w:t>(</w:t>
      </w:r>
      <w:r w:rsidR="00151B97" w:rsidRPr="00BB33A5">
        <w:rPr>
          <w:rFonts w:ascii="Times New Roman" w:hAnsi="Times New Roman" w:cs="Times New Roman"/>
          <w:sz w:val="24"/>
          <w:szCs w:val="24"/>
        </w:rPr>
        <w:t>UE</w:t>
      </w:r>
      <w:r w:rsidR="00BB33A5">
        <w:rPr>
          <w:rFonts w:ascii="Times New Roman" w:hAnsi="Times New Roman" w:cs="Times New Roman"/>
          <w:sz w:val="24"/>
          <w:szCs w:val="24"/>
        </w:rPr>
        <w:t>)</w:t>
      </w:r>
      <w:r w:rsidR="00151B97" w:rsidRPr="00BB33A5">
        <w:rPr>
          <w:rFonts w:ascii="Times New Roman" w:hAnsi="Times New Roman" w:cs="Times New Roman"/>
          <w:sz w:val="24"/>
          <w:szCs w:val="24"/>
        </w:rPr>
        <w:t xml:space="preserve"> nr 1213/2010 z dnia 16 grudnia 2010 r. ustanawiające wspólne zasady dotyczące połączenia krajowych rejestrów elektronicznych przedsiębiorców transportu drogowego (</w:t>
      </w:r>
      <w:r w:rsidRPr="00BB33A5">
        <w:rPr>
          <w:rFonts w:ascii="Times New Roman" w:hAnsi="Times New Roman" w:cs="Times New Roman"/>
          <w:sz w:val="24"/>
          <w:szCs w:val="24"/>
        </w:rPr>
        <w:t>Dz. Urz. UE L 335 z 18.12.2010, str. 21</w:t>
      </w:r>
      <w:r w:rsidR="00151B97" w:rsidRPr="00BB33A5">
        <w:rPr>
          <w:rFonts w:ascii="Times New Roman" w:hAnsi="Times New Roman" w:cs="Times New Roman"/>
          <w:sz w:val="24"/>
          <w:szCs w:val="24"/>
        </w:rPr>
        <w:t xml:space="preserve">) </w:t>
      </w:r>
    </w:p>
    <w:p w:rsidR="00151B97" w:rsidRPr="00BB33A5" w:rsidRDefault="00BB33A5" w:rsidP="00BB33A5">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51B97" w:rsidRPr="00BB33A5">
        <w:rPr>
          <w:rFonts w:ascii="Times New Roman" w:hAnsi="Times New Roman" w:cs="Times New Roman"/>
          <w:sz w:val="24"/>
          <w:szCs w:val="24"/>
        </w:rPr>
        <w:t xml:space="preserve">w zakresie utworzenia i prowadzenia krajowego rejestru elektronicznego przedsiębiorców transportu drogowego, którzy od właściwego organu uzyskali zezwolenie na wykonywanie zawodu przewoźnika drogowego. </w:t>
      </w:r>
    </w:p>
    <w:p w:rsidR="00151B97" w:rsidRPr="00BB33A5" w:rsidRDefault="00151B97" w:rsidP="00BB33A5">
      <w:pPr>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 xml:space="preserve">Zgodnie z art. 16 ust. 1 rozporządzenia </w:t>
      </w:r>
      <w:r w:rsidR="00233693" w:rsidRPr="00BB33A5">
        <w:rPr>
          <w:rFonts w:ascii="Times New Roman" w:hAnsi="Times New Roman" w:cs="Times New Roman"/>
          <w:sz w:val="24"/>
          <w:szCs w:val="24"/>
        </w:rPr>
        <w:t xml:space="preserve">(WE) </w:t>
      </w:r>
      <w:r w:rsidRPr="00BB33A5">
        <w:rPr>
          <w:rFonts w:ascii="Times New Roman" w:hAnsi="Times New Roman" w:cs="Times New Roman"/>
          <w:sz w:val="24"/>
          <w:szCs w:val="24"/>
        </w:rPr>
        <w:t xml:space="preserve">nr 1071/2009 każde państwo członkowskie prowadzi krajowy rejestr elektroniczny przedsiębiorców transportu drogowego, którzy od wyznaczonego przez to państwo właściwego organu uzyskali zezwolenie na wykonywanie zawodu przewoźnika drogowego. Przetwarzanie danych, które zawiera rejestr, podlega kontroli wyznaczonego w tym celu organu publicznego. Odpowiednie dane znajdujące się w krajowym rejestrze elektronicznym są dostępne dla wszystkich właściwych organów danego państwa członkowskiego. Rozporządzenie </w:t>
      </w:r>
      <w:r w:rsidR="00233693" w:rsidRPr="00BB33A5">
        <w:rPr>
          <w:rFonts w:ascii="Times New Roman" w:hAnsi="Times New Roman" w:cs="Times New Roman"/>
          <w:sz w:val="24"/>
          <w:szCs w:val="24"/>
        </w:rPr>
        <w:t xml:space="preserve">(WE) </w:t>
      </w:r>
      <w:r w:rsidRPr="00BB33A5">
        <w:rPr>
          <w:rFonts w:ascii="Times New Roman" w:hAnsi="Times New Roman" w:cs="Times New Roman"/>
          <w:sz w:val="24"/>
          <w:szCs w:val="24"/>
        </w:rPr>
        <w:t xml:space="preserve">nr 1071/2009 przewiduje, że państwa członkowskie podejmują wszelkie niezbędne działania w celu zapewnienia, aby krajowe rejestry elektroniczne </w:t>
      </w:r>
      <w:r w:rsidRPr="00BB33A5">
        <w:rPr>
          <w:rFonts w:ascii="Times New Roman" w:hAnsi="Times New Roman" w:cs="Times New Roman"/>
          <w:sz w:val="24"/>
          <w:szCs w:val="24"/>
        </w:rPr>
        <w:lastRenderedPageBreak/>
        <w:t>zostały połączone ze sobą i były dostępne w całej Wspólnocie poprzez krajowe punkty kontaktowe, odpowiedzialne za wymianę informacji.</w:t>
      </w:r>
    </w:p>
    <w:p w:rsidR="00151B97" w:rsidRPr="00BB33A5" w:rsidRDefault="00151B97" w:rsidP="00BB33A5">
      <w:pPr>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 xml:space="preserve">Zgodnie z art. 16 ust. 2 rozporządzenia </w:t>
      </w:r>
      <w:r w:rsidR="00233693" w:rsidRPr="00BB33A5">
        <w:rPr>
          <w:rFonts w:ascii="Times New Roman" w:hAnsi="Times New Roman" w:cs="Times New Roman"/>
          <w:sz w:val="24"/>
          <w:szCs w:val="24"/>
        </w:rPr>
        <w:t xml:space="preserve">(WE) nr </w:t>
      </w:r>
      <w:r w:rsidRPr="00BB33A5">
        <w:rPr>
          <w:rFonts w:ascii="Times New Roman" w:hAnsi="Times New Roman" w:cs="Times New Roman"/>
          <w:sz w:val="24"/>
          <w:szCs w:val="24"/>
        </w:rPr>
        <w:t>1071/2009 dane, które będą gromadzone w</w:t>
      </w:r>
      <w:r w:rsidR="00045E6B">
        <w:rPr>
          <w:rFonts w:ascii="Times New Roman" w:hAnsi="Times New Roman" w:cs="Times New Roman"/>
          <w:sz w:val="24"/>
          <w:szCs w:val="24"/>
        </w:rPr>
        <w:t> </w:t>
      </w:r>
      <w:r w:rsidRPr="00BB33A5">
        <w:rPr>
          <w:rFonts w:ascii="Times New Roman" w:hAnsi="Times New Roman" w:cs="Times New Roman"/>
          <w:sz w:val="24"/>
          <w:szCs w:val="24"/>
        </w:rPr>
        <w:t>rejestrze</w:t>
      </w:r>
      <w:r w:rsidR="00026B3B">
        <w:rPr>
          <w:rFonts w:ascii="Times New Roman" w:hAnsi="Times New Roman" w:cs="Times New Roman"/>
          <w:sz w:val="24"/>
          <w:szCs w:val="24"/>
        </w:rPr>
        <w:t>,</w:t>
      </w:r>
      <w:r w:rsidRPr="00BB33A5">
        <w:rPr>
          <w:rFonts w:ascii="Times New Roman" w:hAnsi="Times New Roman" w:cs="Times New Roman"/>
          <w:sz w:val="24"/>
          <w:szCs w:val="24"/>
        </w:rPr>
        <w:t xml:space="preserve"> będą dotyczyć: przewoźników drogowych (firma i forma prawna, adres siedziby, rodzaj posiadanego zezwolenia na wykonywanie zawodu przewoźnika drogowego, liczba pojazdów, numer seryjny licencji wspólnotowej oraz uwierzytelnionych odpisów), osób zarządzających transportem drogowym</w:t>
      </w:r>
      <w:r w:rsidR="00C2638C" w:rsidRPr="00BB33A5">
        <w:rPr>
          <w:rFonts w:ascii="Times New Roman" w:hAnsi="Times New Roman" w:cs="Times New Roman"/>
          <w:sz w:val="24"/>
          <w:szCs w:val="24"/>
        </w:rPr>
        <w:t>,</w:t>
      </w:r>
      <w:r w:rsidRPr="00BB33A5">
        <w:rPr>
          <w:rFonts w:ascii="Times New Roman" w:hAnsi="Times New Roman" w:cs="Times New Roman"/>
          <w:sz w:val="24"/>
          <w:szCs w:val="24"/>
        </w:rPr>
        <w:t xml:space="preserve"> nałożonych na nich kar, a także osób, które zostały uznane za niezdolne do kierowania operacjami transportowymi przedsiębiorcy. </w:t>
      </w:r>
    </w:p>
    <w:p w:rsidR="00151B97" w:rsidRPr="00BB33A5" w:rsidRDefault="00151B97" w:rsidP="00BB33A5">
      <w:pPr>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Brak jest możliwości utworzenia Krajowego Rejestru Elektronicznego Przedsiębiorców Transportu Drogowego (Rejestr) na bazie istniejących już rejestrów, tj. Centralnej Ewidencji i Informacji o Działalności Gospodarczej (CEI</w:t>
      </w:r>
      <w:r w:rsidR="00233693" w:rsidRPr="00BB33A5">
        <w:rPr>
          <w:rFonts w:ascii="Times New Roman" w:hAnsi="Times New Roman" w:cs="Times New Roman"/>
          <w:sz w:val="24"/>
          <w:szCs w:val="24"/>
        </w:rPr>
        <w:t>D</w:t>
      </w:r>
      <w:r w:rsidRPr="00BB33A5">
        <w:rPr>
          <w:rFonts w:ascii="Times New Roman" w:hAnsi="Times New Roman" w:cs="Times New Roman"/>
          <w:sz w:val="24"/>
          <w:szCs w:val="24"/>
        </w:rPr>
        <w:t xml:space="preserve">G) oraz Krajowego Rejestru Sądowego (KRS). Zostały one bowiem utworzone do gromadzenia innego rodzaju danych niż te, jakie będą zawarte w Rejestrze. </w:t>
      </w:r>
    </w:p>
    <w:p w:rsidR="00151B97" w:rsidRPr="00BB33A5" w:rsidRDefault="00151B97" w:rsidP="00BB33A5">
      <w:pPr>
        <w:autoSpaceDE w:val="0"/>
        <w:autoSpaceDN w:val="0"/>
        <w:spacing w:line="360" w:lineRule="auto"/>
        <w:jc w:val="both"/>
        <w:rPr>
          <w:rFonts w:ascii="Times New Roman" w:hAnsi="Times New Roman" w:cs="Times New Roman"/>
          <w:sz w:val="24"/>
          <w:szCs w:val="24"/>
        </w:rPr>
      </w:pPr>
      <w:r w:rsidRPr="00BB33A5">
        <w:rPr>
          <w:rFonts w:ascii="Times New Roman" w:hAnsi="Times New Roman" w:cs="Times New Roman"/>
          <w:sz w:val="24"/>
          <w:szCs w:val="24"/>
        </w:rPr>
        <w:t>Z uwagi na inny charakter tych danych oraz zasady ich udostępniania należy stworzyć odrębny rejestr, który poprzez punkt kontaktowy zostanie połączony z rejestrami innych państw członkowskich. Będzie on zbudowany na bazie prowadzonych już przez Głównego Inspektora Transportu Drogowego rejestrów: centralnej ewidencji naruszeń (CEN) oraz Transbit, a także ewidencji przewoźników drogowych prowadzonych w starostwach</w:t>
      </w:r>
      <w:r w:rsidR="001C574A" w:rsidRPr="00BB33A5">
        <w:rPr>
          <w:rFonts w:ascii="Times New Roman" w:hAnsi="Times New Roman" w:cs="Times New Roman"/>
          <w:sz w:val="24"/>
          <w:szCs w:val="24"/>
        </w:rPr>
        <w:t xml:space="preserve"> oraz miastach na prawach powiatu</w:t>
      </w:r>
      <w:r w:rsidRPr="00BB33A5">
        <w:rPr>
          <w:rFonts w:ascii="Times New Roman" w:hAnsi="Times New Roman" w:cs="Times New Roman"/>
          <w:sz w:val="24"/>
          <w:szCs w:val="24"/>
        </w:rPr>
        <w:t xml:space="preserve">. </w:t>
      </w:r>
      <w:r w:rsidR="002938EC" w:rsidRPr="00BB33A5">
        <w:rPr>
          <w:rFonts w:ascii="Times New Roman" w:hAnsi="Times New Roman" w:cs="Times New Roman"/>
          <w:sz w:val="24"/>
          <w:szCs w:val="24"/>
        </w:rPr>
        <w:t>Zarówno zakres i struktury danych CEN</w:t>
      </w:r>
      <w:r w:rsidR="001E7772" w:rsidRPr="00BB33A5">
        <w:rPr>
          <w:rFonts w:ascii="Times New Roman" w:hAnsi="Times New Roman" w:cs="Times New Roman"/>
          <w:sz w:val="24"/>
          <w:szCs w:val="24"/>
        </w:rPr>
        <w:t>,</w:t>
      </w:r>
      <w:r w:rsidR="002938EC" w:rsidRPr="00BB33A5">
        <w:rPr>
          <w:rFonts w:ascii="Times New Roman" w:hAnsi="Times New Roman" w:cs="Times New Roman"/>
          <w:sz w:val="24"/>
          <w:szCs w:val="24"/>
        </w:rPr>
        <w:t xml:space="preserve"> jak i systemu Transbit jedynie częściowo spełniają wymagania, które powinien spełniać referencyjny rejestr przedsiębiorców transportu drogowego, zgodnie </w:t>
      </w:r>
      <w:r w:rsidR="001E7772" w:rsidRPr="00BB33A5">
        <w:rPr>
          <w:rFonts w:ascii="Times New Roman" w:hAnsi="Times New Roman" w:cs="Times New Roman"/>
          <w:sz w:val="24"/>
          <w:szCs w:val="24"/>
        </w:rPr>
        <w:t xml:space="preserve">z </w:t>
      </w:r>
      <w:r w:rsidR="002938EC" w:rsidRPr="00BB33A5">
        <w:rPr>
          <w:rFonts w:ascii="Times New Roman" w:hAnsi="Times New Roman" w:cs="Times New Roman"/>
          <w:sz w:val="24"/>
          <w:szCs w:val="24"/>
        </w:rPr>
        <w:t xml:space="preserve">obowiązującymi przepisami prawa Unii Europejskiej, dlatego też </w:t>
      </w:r>
      <w:r w:rsidR="00F53C4D" w:rsidRPr="00BB33A5">
        <w:rPr>
          <w:rFonts w:ascii="Times New Roman" w:hAnsi="Times New Roman" w:cs="Times New Roman"/>
          <w:sz w:val="24"/>
          <w:szCs w:val="24"/>
        </w:rPr>
        <w:t>postuluje się budowę odrębnego rejestru</w:t>
      </w:r>
      <w:r w:rsidR="002938EC" w:rsidRPr="00BB33A5">
        <w:rPr>
          <w:rFonts w:ascii="Times New Roman" w:hAnsi="Times New Roman" w:cs="Times New Roman"/>
          <w:sz w:val="24"/>
          <w:szCs w:val="24"/>
        </w:rPr>
        <w:t>. CEN jest systemem przeznaczonym do wsparcia procesów kontrolnych oraz postępowań administracyjnych wszczynanych na podstawie kontroli, Transbit zaś jest systemem wspierającym proces wydawania i rejestracji dokumentów niezbędnych do świadczenia usług transportowych w transporcie międzynarodowym – i jako takie</w:t>
      </w:r>
      <w:r w:rsidR="00BB33A5">
        <w:rPr>
          <w:rFonts w:ascii="Times New Roman" w:hAnsi="Times New Roman" w:cs="Times New Roman"/>
          <w:sz w:val="24"/>
          <w:szCs w:val="24"/>
        </w:rPr>
        <w:t>,</w:t>
      </w:r>
      <w:r w:rsidR="002938EC" w:rsidRPr="00BB33A5">
        <w:rPr>
          <w:rFonts w:ascii="Times New Roman" w:hAnsi="Times New Roman" w:cs="Times New Roman"/>
          <w:sz w:val="24"/>
          <w:szCs w:val="24"/>
        </w:rPr>
        <w:t xml:space="preserve"> systemy te mogą być jedynie źródłem części danych niezbędnych do funkcjonowania </w:t>
      </w:r>
      <w:r w:rsidR="00F53C4D" w:rsidRPr="00BB33A5">
        <w:rPr>
          <w:rFonts w:ascii="Times New Roman" w:hAnsi="Times New Roman" w:cs="Times New Roman"/>
          <w:sz w:val="24"/>
          <w:szCs w:val="24"/>
        </w:rPr>
        <w:t>Rejestru.</w:t>
      </w:r>
      <w:r w:rsidR="006C7FC2" w:rsidRPr="00BB33A5">
        <w:rPr>
          <w:rFonts w:ascii="Times New Roman" w:hAnsi="Times New Roman" w:cs="Times New Roman"/>
          <w:sz w:val="24"/>
          <w:szCs w:val="24"/>
        </w:rPr>
        <w:t xml:space="preserve"> W projektowanym KREPTD gromadzone będą dane dotyczące poważnych naruszeń, o których mowa w art. 6 ust. 1 lit. b rozporządzenia (WE) nr 1071/2009 z dnia 21 października 2009 r. ustanawiającego wspólne zasady dotyczące warunków wykonywania zawodu przewoźnika drogowego i uchylającego dyrektywę Rady 96/26/WE. Poważne naruszenia, o</w:t>
      </w:r>
      <w:r w:rsidR="00BB33A5">
        <w:rPr>
          <w:rFonts w:ascii="Times New Roman" w:hAnsi="Times New Roman" w:cs="Times New Roman"/>
          <w:sz w:val="24"/>
          <w:szCs w:val="24"/>
        </w:rPr>
        <w:t> </w:t>
      </w:r>
      <w:r w:rsidR="006C7FC2" w:rsidRPr="00BB33A5">
        <w:rPr>
          <w:rFonts w:ascii="Times New Roman" w:hAnsi="Times New Roman" w:cs="Times New Roman"/>
          <w:sz w:val="24"/>
          <w:szCs w:val="24"/>
        </w:rPr>
        <w:t>których informacje gromadzi się (na podstawie obowiązujących przepisów RP) w CEN</w:t>
      </w:r>
      <w:r w:rsidR="00026B3B">
        <w:rPr>
          <w:rFonts w:ascii="Times New Roman" w:hAnsi="Times New Roman" w:cs="Times New Roman"/>
          <w:sz w:val="24"/>
          <w:szCs w:val="24"/>
        </w:rPr>
        <w:t>,</w:t>
      </w:r>
      <w:r w:rsidR="006C7FC2" w:rsidRPr="00BB33A5">
        <w:rPr>
          <w:rFonts w:ascii="Times New Roman" w:hAnsi="Times New Roman" w:cs="Times New Roman"/>
          <w:sz w:val="24"/>
          <w:szCs w:val="24"/>
        </w:rPr>
        <w:t xml:space="preserve"> nie są wprost naruszeniami z załącznika nr 4 do rozporządzenia (WE) nr 1071/2009</w:t>
      </w:r>
      <w:r w:rsidR="00BB33A5">
        <w:rPr>
          <w:rFonts w:ascii="Times New Roman" w:hAnsi="Times New Roman" w:cs="Times New Roman"/>
          <w:sz w:val="24"/>
          <w:szCs w:val="24"/>
        </w:rPr>
        <w:t>)</w:t>
      </w:r>
      <w:r w:rsidR="006C7FC2" w:rsidRPr="00BB33A5">
        <w:rPr>
          <w:rFonts w:ascii="Times New Roman" w:hAnsi="Times New Roman" w:cs="Times New Roman"/>
          <w:sz w:val="24"/>
          <w:szCs w:val="24"/>
        </w:rPr>
        <w:t xml:space="preserve">. </w:t>
      </w:r>
      <w:r w:rsidR="00BB33A5">
        <w:rPr>
          <w:rFonts w:ascii="Times New Roman" w:hAnsi="Times New Roman" w:cs="Times New Roman"/>
          <w:sz w:val="24"/>
          <w:szCs w:val="24"/>
        </w:rPr>
        <w:t>Zgodnie z </w:t>
      </w:r>
      <w:r w:rsidR="006C7FC2" w:rsidRPr="00BB33A5">
        <w:rPr>
          <w:rFonts w:ascii="Times New Roman" w:hAnsi="Times New Roman" w:cs="Times New Roman"/>
          <w:sz w:val="24"/>
          <w:szCs w:val="24"/>
        </w:rPr>
        <w:t xml:space="preserve">definicją poważnego naruszenia wspólnotowych przepisów w zakresie transportu drogowego, </w:t>
      </w:r>
      <w:r w:rsidR="006C7FC2" w:rsidRPr="00BB33A5">
        <w:rPr>
          <w:rFonts w:ascii="Times New Roman" w:hAnsi="Times New Roman" w:cs="Times New Roman"/>
          <w:sz w:val="24"/>
          <w:szCs w:val="24"/>
        </w:rPr>
        <w:lastRenderedPageBreak/>
        <w:t xml:space="preserve">zawartą w art. 2 pkt 7 rozporządzenia (WE) nr 1072/2009 </w:t>
      </w:r>
      <w:r w:rsidR="006C7FC2" w:rsidRPr="00BB33A5">
        <w:rPr>
          <w:rFonts w:ascii="Times New Roman" w:hAnsi="Times New Roman" w:cs="Times New Roman"/>
          <w:iCs/>
          <w:sz w:val="24"/>
          <w:szCs w:val="24"/>
        </w:rPr>
        <w:t xml:space="preserve">poważne naruszenie wspólnotowych przepisów w zakresie transportu drogowego oznacza naruszenie, które może prowadzić do utraty dobrej reputacji zgodnie z </w:t>
      </w:r>
      <w:hyperlink r:id="rId9" w:anchor="hiperlinkText.rpc?hiperlink=type=tresc:nro=Europejski.800936:part=a6u1&amp;full=1" w:tgtFrame="_parent" w:history="1">
        <w:r w:rsidR="006C7FC2" w:rsidRPr="00BB33A5">
          <w:rPr>
            <w:rStyle w:val="Hipercze"/>
            <w:rFonts w:ascii="Times New Roman" w:hAnsi="Times New Roman" w:cs="Times New Roman"/>
            <w:iCs/>
            <w:color w:val="auto"/>
            <w:sz w:val="24"/>
            <w:szCs w:val="24"/>
            <w:u w:val="none"/>
          </w:rPr>
          <w:t>art. 6 ust. 1</w:t>
        </w:r>
      </w:hyperlink>
      <w:r w:rsidR="006C7FC2" w:rsidRPr="00BB33A5">
        <w:rPr>
          <w:rFonts w:ascii="Times New Roman" w:hAnsi="Times New Roman" w:cs="Times New Roman"/>
          <w:iCs/>
          <w:sz w:val="24"/>
          <w:szCs w:val="24"/>
        </w:rPr>
        <w:t xml:space="preserve"> i </w:t>
      </w:r>
      <w:hyperlink r:id="rId10" w:anchor="hiperlinkText.rpc?hiperlink=type=tresc:nro=Europejski.800936:part=a6u2&amp;full=1" w:tgtFrame="_parent" w:history="1">
        <w:r w:rsidR="006C7FC2" w:rsidRPr="00BB33A5">
          <w:rPr>
            <w:rStyle w:val="Hipercze"/>
            <w:rFonts w:ascii="Times New Roman" w:hAnsi="Times New Roman" w:cs="Times New Roman"/>
            <w:iCs/>
            <w:color w:val="auto"/>
            <w:sz w:val="24"/>
            <w:szCs w:val="24"/>
            <w:u w:val="none"/>
          </w:rPr>
          <w:t>2</w:t>
        </w:r>
      </w:hyperlink>
      <w:r w:rsidR="006C7FC2" w:rsidRPr="00BB33A5">
        <w:rPr>
          <w:rFonts w:ascii="Times New Roman" w:hAnsi="Times New Roman" w:cs="Times New Roman"/>
          <w:iCs/>
          <w:sz w:val="24"/>
          <w:szCs w:val="24"/>
        </w:rPr>
        <w:t xml:space="preserve"> rozporządzenia (WE) nr 1071/2009 lub do czasowego albo trwałego cofnięcia licencji </w:t>
      </w:r>
      <w:r w:rsidR="006C7FC2" w:rsidRPr="00BB33A5">
        <w:rPr>
          <w:rFonts w:ascii="Times New Roman" w:hAnsi="Times New Roman" w:cs="Times New Roman"/>
          <w:sz w:val="24"/>
          <w:szCs w:val="24"/>
        </w:rPr>
        <w:t>(podobnie art. 2 pkt 8 rozporządzenia (WE) nr 1073/2009</w:t>
      </w:r>
      <w:r w:rsidR="008B25F8">
        <w:rPr>
          <w:rFonts w:ascii="Times New Roman" w:hAnsi="Times New Roman" w:cs="Times New Roman"/>
          <w:sz w:val="24"/>
          <w:szCs w:val="24"/>
        </w:rPr>
        <w:t>)</w:t>
      </w:r>
      <w:r w:rsidR="006C7FC2" w:rsidRPr="00BB33A5">
        <w:rPr>
          <w:rFonts w:ascii="Times New Roman" w:hAnsi="Times New Roman" w:cs="Times New Roman"/>
          <w:sz w:val="24"/>
          <w:szCs w:val="24"/>
        </w:rPr>
        <w:t xml:space="preserve">. </w:t>
      </w:r>
      <w:r w:rsidR="002938EC" w:rsidRPr="00BB33A5">
        <w:rPr>
          <w:rFonts w:ascii="Times New Roman" w:hAnsi="Times New Roman" w:cs="Times New Roman"/>
          <w:sz w:val="24"/>
          <w:szCs w:val="24"/>
        </w:rPr>
        <w:t>Zakres merytoryczny systemów CEN, Trans</w:t>
      </w:r>
      <w:r w:rsidR="00F53C4D" w:rsidRPr="00BB33A5">
        <w:rPr>
          <w:rFonts w:ascii="Times New Roman" w:hAnsi="Times New Roman" w:cs="Times New Roman"/>
          <w:sz w:val="24"/>
          <w:szCs w:val="24"/>
        </w:rPr>
        <w:t>b</w:t>
      </w:r>
      <w:r w:rsidR="002938EC" w:rsidRPr="00BB33A5">
        <w:rPr>
          <w:rFonts w:ascii="Times New Roman" w:hAnsi="Times New Roman" w:cs="Times New Roman"/>
          <w:sz w:val="24"/>
          <w:szCs w:val="24"/>
        </w:rPr>
        <w:t xml:space="preserve">it oraz </w:t>
      </w:r>
      <w:r w:rsidR="00F53C4D" w:rsidRPr="00BB33A5">
        <w:rPr>
          <w:rFonts w:ascii="Times New Roman" w:hAnsi="Times New Roman" w:cs="Times New Roman"/>
          <w:sz w:val="24"/>
          <w:szCs w:val="24"/>
        </w:rPr>
        <w:t>Rejestru</w:t>
      </w:r>
      <w:r w:rsidR="002938EC" w:rsidRPr="00BB33A5">
        <w:rPr>
          <w:rFonts w:ascii="Times New Roman" w:hAnsi="Times New Roman" w:cs="Times New Roman"/>
          <w:sz w:val="24"/>
          <w:szCs w:val="24"/>
        </w:rPr>
        <w:t xml:space="preserve"> różni się. Zbudowanie jednego systemu, który obejmowałby pełen zakres merytoryczny wszystkich ww. baz, byłoby bardzo kosztowne. Ponadto </w:t>
      </w:r>
      <w:r w:rsidR="001E7772" w:rsidRPr="00BB33A5">
        <w:rPr>
          <w:rFonts w:ascii="Times New Roman" w:hAnsi="Times New Roman" w:cs="Times New Roman"/>
          <w:sz w:val="24"/>
          <w:szCs w:val="24"/>
        </w:rPr>
        <w:t>systemy te będą służyły realizacji innych zadań. W CEN i Transbit dane są nie tylko zbierane, ale również przetwarzane. W</w:t>
      </w:r>
      <w:r w:rsidR="002938EC" w:rsidRPr="00BB33A5">
        <w:rPr>
          <w:rFonts w:ascii="Times New Roman" w:hAnsi="Times New Roman" w:cs="Times New Roman"/>
          <w:sz w:val="24"/>
          <w:szCs w:val="24"/>
        </w:rPr>
        <w:t xml:space="preserve"> CEN znajdują się dane wrażliwe, których odpowiednie zabezpieczenie byłoby utrudnione</w:t>
      </w:r>
      <w:r w:rsidR="00026B3B">
        <w:rPr>
          <w:rFonts w:ascii="Times New Roman" w:hAnsi="Times New Roman" w:cs="Times New Roman"/>
          <w:sz w:val="24"/>
          <w:szCs w:val="24"/>
        </w:rPr>
        <w:t>,</w:t>
      </w:r>
      <w:r w:rsidR="002938EC" w:rsidRPr="00BB33A5">
        <w:rPr>
          <w:rFonts w:ascii="Times New Roman" w:hAnsi="Times New Roman" w:cs="Times New Roman"/>
          <w:sz w:val="24"/>
          <w:szCs w:val="24"/>
        </w:rPr>
        <w:t xml:space="preserve"> biorąc pod uwagę zadania, którym ma służyć KREPTD.</w:t>
      </w:r>
      <w:r w:rsidR="00BB33A5">
        <w:rPr>
          <w:rFonts w:ascii="Times New Roman" w:hAnsi="Times New Roman" w:cs="Times New Roman"/>
          <w:sz w:val="24"/>
          <w:szCs w:val="24"/>
        </w:rPr>
        <w:t xml:space="preserve"> </w:t>
      </w:r>
      <w:r w:rsidRPr="00BB33A5">
        <w:rPr>
          <w:rFonts w:ascii="Times New Roman" w:hAnsi="Times New Roman" w:cs="Times New Roman"/>
          <w:sz w:val="24"/>
          <w:szCs w:val="24"/>
        </w:rPr>
        <w:t xml:space="preserve">W ustawie z dnia 6 września 2001 r. o transporcie </w:t>
      </w:r>
      <w:r w:rsidR="00BB33A5">
        <w:rPr>
          <w:rFonts w:ascii="Times New Roman" w:hAnsi="Times New Roman" w:cs="Times New Roman"/>
          <w:sz w:val="24"/>
          <w:szCs w:val="24"/>
        </w:rPr>
        <w:t>drogowym (Dz. U. z 2013 r. poz. </w:t>
      </w:r>
      <w:r w:rsidRPr="00BB33A5">
        <w:rPr>
          <w:rFonts w:ascii="Times New Roman" w:hAnsi="Times New Roman" w:cs="Times New Roman"/>
          <w:sz w:val="24"/>
          <w:szCs w:val="24"/>
        </w:rPr>
        <w:t>1414</w:t>
      </w:r>
      <w:r w:rsidR="0037757B" w:rsidRPr="00BB33A5">
        <w:rPr>
          <w:rFonts w:ascii="Times New Roman" w:hAnsi="Times New Roman" w:cs="Times New Roman"/>
          <w:sz w:val="24"/>
          <w:szCs w:val="24"/>
        </w:rPr>
        <w:t>, z późn. zm.</w:t>
      </w:r>
      <w:r w:rsidRPr="00BB33A5">
        <w:rPr>
          <w:rFonts w:ascii="Times New Roman" w:hAnsi="Times New Roman" w:cs="Times New Roman"/>
          <w:sz w:val="24"/>
          <w:szCs w:val="24"/>
        </w:rPr>
        <w:t xml:space="preserve">), zmienianej w art. 1 projektu ustawy, dodano rozdział </w:t>
      </w:r>
      <w:r w:rsidR="00F53C4D" w:rsidRPr="00BB33A5">
        <w:rPr>
          <w:rFonts w:ascii="Times New Roman" w:hAnsi="Times New Roman" w:cs="Times New Roman"/>
          <w:sz w:val="24"/>
          <w:szCs w:val="24"/>
        </w:rPr>
        <w:t xml:space="preserve">9b </w:t>
      </w:r>
      <w:r w:rsidRPr="00BB33A5">
        <w:rPr>
          <w:rFonts w:ascii="Times New Roman" w:hAnsi="Times New Roman" w:cs="Times New Roman"/>
          <w:sz w:val="24"/>
          <w:szCs w:val="24"/>
        </w:rPr>
        <w:t>dotyczący krajowego rejestru elektronicznego przedsiębiorców transportu drogowego.</w:t>
      </w:r>
    </w:p>
    <w:p w:rsidR="00151B97" w:rsidRPr="00BB33A5" w:rsidRDefault="006F67F9" w:rsidP="00BB33A5">
      <w:pPr>
        <w:autoSpaceDE w:val="0"/>
        <w:autoSpaceDN w:val="0"/>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Projektowana ustawa przewiduje, że Rejestr prowadzony będzie w systemie teleinformatycznym przez Głównego Inspektora Transportu Drogowego. Szczegółowe wymagania dla systemu teleinformatycznego, w którym prowadzony będzie Rejestr, zostały określone w rozporządzeniu Komisji (UE) nr 1213/2010.</w:t>
      </w:r>
    </w:p>
    <w:p w:rsidR="00BE7169" w:rsidRPr="00BB33A5" w:rsidRDefault="00CA5FDC" w:rsidP="00BB33A5">
      <w:pPr>
        <w:autoSpaceDE w:val="0"/>
        <w:autoSpaceDN w:val="0"/>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Przy budowie Rejestru uwzględ</w:t>
      </w:r>
      <w:r w:rsidR="00BE7169" w:rsidRPr="00BB33A5">
        <w:rPr>
          <w:rFonts w:ascii="Times New Roman" w:hAnsi="Times New Roman" w:cs="Times New Roman"/>
          <w:sz w:val="24"/>
          <w:szCs w:val="24"/>
        </w:rPr>
        <w:t>nione zostaną następujące Polskie Normy:</w:t>
      </w:r>
      <w:r w:rsidR="0013704B">
        <w:rPr>
          <w:rFonts w:ascii="Times New Roman" w:hAnsi="Times New Roman" w:cs="Times New Roman"/>
          <w:sz w:val="24"/>
          <w:szCs w:val="24"/>
        </w:rPr>
        <w:t xml:space="preserve"> </w:t>
      </w:r>
      <w:r w:rsidR="00BE7169" w:rsidRPr="00BB33A5">
        <w:rPr>
          <w:rFonts w:ascii="Times New Roman" w:hAnsi="Times New Roman" w:cs="Times New Roman"/>
          <w:sz w:val="24"/>
          <w:szCs w:val="24"/>
        </w:rPr>
        <w:t>PN-ISO/IEC 17799:2007,</w:t>
      </w:r>
      <w:r w:rsidR="0013704B">
        <w:rPr>
          <w:rFonts w:ascii="Times New Roman" w:hAnsi="Times New Roman" w:cs="Times New Roman"/>
          <w:sz w:val="24"/>
          <w:szCs w:val="24"/>
        </w:rPr>
        <w:t xml:space="preserve"> </w:t>
      </w:r>
      <w:r w:rsidRPr="00BB33A5">
        <w:rPr>
          <w:rFonts w:ascii="Times New Roman" w:hAnsi="Times New Roman" w:cs="Times New Roman"/>
          <w:sz w:val="24"/>
          <w:szCs w:val="24"/>
        </w:rPr>
        <w:t xml:space="preserve">PN-I-13335-1:1999 </w:t>
      </w:r>
      <w:r w:rsidR="00BE7169" w:rsidRPr="00BB33A5">
        <w:rPr>
          <w:rFonts w:ascii="Times New Roman" w:hAnsi="Times New Roman" w:cs="Times New Roman"/>
          <w:sz w:val="24"/>
          <w:szCs w:val="24"/>
        </w:rPr>
        <w:t>oraz</w:t>
      </w:r>
      <w:r w:rsidR="0093000D" w:rsidRPr="00BB33A5">
        <w:rPr>
          <w:rFonts w:ascii="Times New Roman" w:hAnsi="Times New Roman" w:cs="Times New Roman"/>
          <w:sz w:val="24"/>
          <w:szCs w:val="24"/>
        </w:rPr>
        <w:t xml:space="preserve"> PN-I-13335-2:2003, a także następujące akty prawne: </w:t>
      </w:r>
    </w:p>
    <w:p w:rsidR="00CA5FDC" w:rsidRPr="00BB33A5" w:rsidRDefault="0093000D" w:rsidP="00BB33A5">
      <w:pPr>
        <w:pStyle w:val="Akapitzlist"/>
        <w:numPr>
          <w:ilvl w:val="0"/>
          <w:numId w:val="17"/>
        </w:numPr>
        <w:autoSpaceDE w:val="0"/>
        <w:autoSpaceDN w:val="0"/>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ustawa z dnia 18 lipca 2002 r. o świadczeniu usług drogą elektroniczną (Dz. U. z 2013 r. poz.</w:t>
      </w:r>
      <w:r w:rsidR="00026B3B">
        <w:rPr>
          <w:rFonts w:ascii="Times New Roman" w:hAnsi="Times New Roman" w:cs="Times New Roman"/>
          <w:sz w:val="24"/>
          <w:szCs w:val="24"/>
        </w:rPr>
        <w:t xml:space="preserve"> </w:t>
      </w:r>
      <w:r w:rsidRPr="00BB33A5">
        <w:rPr>
          <w:rFonts w:ascii="Times New Roman" w:hAnsi="Times New Roman" w:cs="Times New Roman"/>
          <w:sz w:val="24"/>
          <w:szCs w:val="24"/>
        </w:rPr>
        <w:t>1422</w:t>
      </w:r>
      <w:r w:rsidR="007105B6">
        <w:rPr>
          <w:rFonts w:ascii="Times New Roman" w:hAnsi="Times New Roman" w:cs="Times New Roman"/>
          <w:sz w:val="24"/>
          <w:szCs w:val="24"/>
        </w:rPr>
        <w:t xml:space="preserve">, </w:t>
      </w:r>
      <w:r w:rsidR="00BB33A5">
        <w:rPr>
          <w:rFonts w:ascii="Times New Roman" w:hAnsi="Times New Roman" w:cs="Times New Roman"/>
          <w:sz w:val="24"/>
          <w:szCs w:val="24"/>
        </w:rPr>
        <w:t>z późn. zm.</w:t>
      </w:r>
      <w:r w:rsidRPr="00BB33A5">
        <w:rPr>
          <w:rFonts w:ascii="Times New Roman" w:hAnsi="Times New Roman" w:cs="Times New Roman"/>
          <w:sz w:val="24"/>
          <w:szCs w:val="24"/>
        </w:rPr>
        <w:t xml:space="preserve">); </w:t>
      </w:r>
    </w:p>
    <w:p w:rsidR="00CA5FDC" w:rsidRPr="00BB33A5" w:rsidRDefault="0093000D" w:rsidP="00BB33A5">
      <w:pPr>
        <w:pStyle w:val="NormalnyWeb"/>
        <w:numPr>
          <w:ilvl w:val="0"/>
          <w:numId w:val="17"/>
        </w:numPr>
        <w:spacing w:before="0" w:beforeAutospacing="0" w:after="120" w:afterAutospacing="0" w:line="360" w:lineRule="auto"/>
        <w:jc w:val="both"/>
      </w:pPr>
      <w:r w:rsidRPr="00BB33A5">
        <w:t>ustawa z dnia 18 września 2001 r. o podpisie elektronicznym (Dz. U. z 2013 r. poz. 262</w:t>
      </w:r>
      <w:r w:rsidR="00BB33A5">
        <w:t>, z późn. zm.</w:t>
      </w:r>
      <w:r w:rsidRPr="00BB33A5">
        <w:t>);</w:t>
      </w:r>
      <w:r w:rsidR="0013704B">
        <w:t xml:space="preserve"> </w:t>
      </w:r>
    </w:p>
    <w:p w:rsidR="00CA5FDC" w:rsidRPr="00BB33A5" w:rsidRDefault="0093000D" w:rsidP="00BB33A5">
      <w:pPr>
        <w:pStyle w:val="NormalnyWeb"/>
        <w:numPr>
          <w:ilvl w:val="0"/>
          <w:numId w:val="17"/>
        </w:numPr>
        <w:spacing w:before="0" w:beforeAutospacing="0" w:after="120" w:afterAutospacing="0" w:line="360" w:lineRule="auto"/>
        <w:jc w:val="both"/>
      </w:pPr>
      <w:r w:rsidRPr="00BB33A5">
        <w:t>rozporządzenie Ministra Administracji i Cyfryzacji z dnia 6 maja 2014 r. w sprawie zakresu warunków korzystania z elektronicznej platformy usług administrac</w:t>
      </w:r>
      <w:r w:rsidR="00BB33A5">
        <w:t>ji publicznej (Dz. U. poz. 584);</w:t>
      </w:r>
    </w:p>
    <w:p w:rsidR="00CA5FDC" w:rsidRPr="00BB33A5" w:rsidRDefault="0093000D" w:rsidP="00BB33A5">
      <w:pPr>
        <w:pStyle w:val="NormalnyWeb"/>
        <w:numPr>
          <w:ilvl w:val="0"/>
          <w:numId w:val="17"/>
        </w:numPr>
        <w:spacing w:before="0" w:beforeAutospacing="0" w:after="120" w:afterAutospacing="0" w:line="360" w:lineRule="auto"/>
        <w:jc w:val="both"/>
      </w:pPr>
      <w:r w:rsidRPr="00BB33A5">
        <w:t>ustawa z dnia 17 lutego 2005 r. o informatyzacji działalności podmiotów realizujących zadania publiczne (Dz. U. z 2014 r. poz. 1114</w:t>
      </w:r>
      <w:r w:rsidR="00BB33A5">
        <w:t>, z późn. zm.</w:t>
      </w:r>
      <w:r w:rsidRPr="00BB33A5">
        <w:t xml:space="preserve">); </w:t>
      </w:r>
    </w:p>
    <w:p w:rsidR="00CA5FDC" w:rsidRPr="00BB33A5" w:rsidRDefault="0093000D" w:rsidP="00BB33A5">
      <w:pPr>
        <w:pStyle w:val="NormalnyWeb"/>
        <w:numPr>
          <w:ilvl w:val="0"/>
          <w:numId w:val="17"/>
        </w:numPr>
        <w:spacing w:before="0" w:beforeAutospacing="0" w:after="120" w:afterAutospacing="0" w:line="360" w:lineRule="auto"/>
        <w:jc w:val="both"/>
      </w:pPr>
      <w:r w:rsidRPr="00BB33A5">
        <w:t>rozporządzenie Rady Ministrów z dnia 12 kwietnia 2012 r. w sprawie Krajowych Ram Interoperacyjności, minimalnych wymagań dla rejestrów publicznych i wymiany informacji w postaci elektronicznej oraz minimalnych wymagań dla systemów teleinformatycznych (Dz. U. z 201</w:t>
      </w:r>
      <w:r w:rsidR="00BB33A5">
        <w:t>6</w:t>
      </w:r>
      <w:r w:rsidRPr="00BB33A5">
        <w:t xml:space="preserve"> r. poz</w:t>
      </w:r>
      <w:r w:rsidR="00BB33A5">
        <w:t>. 113);</w:t>
      </w:r>
    </w:p>
    <w:p w:rsidR="00CA5FDC" w:rsidRPr="00BB33A5" w:rsidRDefault="0093000D" w:rsidP="00BB33A5">
      <w:pPr>
        <w:pStyle w:val="NormalnyWeb"/>
        <w:numPr>
          <w:ilvl w:val="0"/>
          <w:numId w:val="17"/>
        </w:numPr>
        <w:spacing w:before="0" w:beforeAutospacing="0" w:after="120" w:afterAutospacing="0" w:line="360" w:lineRule="auto"/>
        <w:ind w:left="714" w:hanging="357"/>
        <w:jc w:val="both"/>
      </w:pPr>
      <w:r w:rsidRPr="00BB33A5">
        <w:lastRenderedPageBreak/>
        <w:t>dyrektywa 95/46/WE Parlamentu Europejskiego i Rady z dnia 24 października 1995 r. w</w:t>
      </w:r>
      <w:r w:rsidR="00BB33A5">
        <w:t> </w:t>
      </w:r>
      <w:r w:rsidRPr="00BB33A5">
        <w:t xml:space="preserve">sprawie ochrony osób fizycznych w zakresie przetwarzania danych osobowych </w:t>
      </w:r>
      <w:r w:rsidR="00BB33A5">
        <w:t>i </w:t>
      </w:r>
      <w:r w:rsidRPr="00BB33A5">
        <w:t xml:space="preserve">swobodnego przepływu tych danych (Dz. Urz. WE L 281 z 23.11.1995, </w:t>
      </w:r>
      <w:r w:rsidR="00BB33A5" w:rsidRPr="00BB33A5">
        <w:t>str. 31</w:t>
      </w:r>
      <w:r w:rsidR="00BB33A5">
        <w:t>; Dz. Urz. WE</w:t>
      </w:r>
      <w:r w:rsidR="00BB33A5" w:rsidRPr="00BB33A5">
        <w:t xml:space="preserve"> </w:t>
      </w:r>
      <w:r w:rsidRPr="00BB33A5">
        <w:t>Polskie wydanie specjalne</w:t>
      </w:r>
      <w:r w:rsidR="00BB33A5">
        <w:t>,</w:t>
      </w:r>
      <w:r w:rsidRPr="00BB33A5">
        <w:t xml:space="preserve"> rozdz. 13, t. 15, s</w:t>
      </w:r>
      <w:r w:rsidR="00BB33A5">
        <w:t>tr</w:t>
      </w:r>
      <w:r w:rsidRPr="00BB33A5">
        <w:t>. 355</w:t>
      </w:r>
      <w:r w:rsidR="00BB33A5">
        <w:t>–</w:t>
      </w:r>
      <w:r w:rsidRPr="00BB33A5">
        <w:t xml:space="preserve">374); </w:t>
      </w:r>
    </w:p>
    <w:p w:rsidR="00CA5FDC" w:rsidRPr="00BB33A5" w:rsidRDefault="0093000D" w:rsidP="00BB33A5">
      <w:pPr>
        <w:pStyle w:val="NormalnyWeb"/>
        <w:numPr>
          <w:ilvl w:val="0"/>
          <w:numId w:val="17"/>
        </w:numPr>
        <w:spacing w:before="0" w:beforeAutospacing="0" w:after="120" w:afterAutospacing="0" w:line="360" w:lineRule="auto"/>
        <w:ind w:left="714" w:hanging="357"/>
        <w:jc w:val="both"/>
      </w:pPr>
      <w:r w:rsidRPr="00BB33A5">
        <w:t xml:space="preserve">ustawa z dnia 29 sierpnia 1997 r. o ochronie danych osobowych (Dz. U. z </w:t>
      </w:r>
      <w:r w:rsidR="00BB33A5">
        <w:t>2015 r. poz. </w:t>
      </w:r>
      <w:r w:rsidR="002F2D43" w:rsidRPr="00BB33A5">
        <w:t>2135</w:t>
      </w:r>
      <w:r w:rsidR="00BB33A5">
        <w:t>, z późn. zm.)</w:t>
      </w:r>
      <w:r w:rsidRPr="00BB33A5">
        <w:t>.</w:t>
      </w:r>
    </w:p>
    <w:p w:rsidR="00151B97" w:rsidRPr="00BB33A5" w:rsidRDefault="0093000D" w:rsidP="00BB33A5">
      <w:pPr>
        <w:widowControl/>
        <w:overflowPunct/>
        <w:autoSpaceDE w:val="0"/>
        <w:autoSpaceDN w:val="0"/>
        <w:adjustRightInd/>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Projekt ustawy przewiduje, że Główny Inspektor Transportu Drogowego będzie administratorem danych osobowych zgromadzonych w Rejestrze, w rozumi</w:t>
      </w:r>
      <w:r w:rsidR="00BB33A5">
        <w:rPr>
          <w:rFonts w:ascii="Times New Roman" w:hAnsi="Times New Roman" w:cs="Times New Roman"/>
          <w:sz w:val="24"/>
          <w:szCs w:val="24"/>
        </w:rPr>
        <w:t>eniu przepisów ustawy z dnia 29 </w:t>
      </w:r>
      <w:r w:rsidRPr="00BB33A5">
        <w:rPr>
          <w:rFonts w:ascii="Times New Roman" w:hAnsi="Times New Roman" w:cs="Times New Roman"/>
          <w:sz w:val="24"/>
          <w:szCs w:val="24"/>
        </w:rPr>
        <w:t>sierpnia 1997 r. o ochronie danych osobowych. W Rejestrze gromadzone będą dane określone w </w:t>
      </w:r>
      <w:r w:rsidR="00BB33A5">
        <w:rPr>
          <w:rFonts w:ascii="Times New Roman" w:hAnsi="Times New Roman" w:cs="Times New Roman"/>
          <w:sz w:val="24"/>
          <w:szCs w:val="24"/>
        </w:rPr>
        <w:t>d</w:t>
      </w:r>
      <w:r w:rsidRPr="00BB33A5">
        <w:rPr>
          <w:rFonts w:ascii="Times New Roman" w:hAnsi="Times New Roman" w:cs="Times New Roman"/>
          <w:sz w:val="24"/>
          <w:szCs w:val="24"/>
        </w:rPr>
        <w:t>ecyzji Komisji z dnia 17 grudnia 2009 r. w</w:t>
      </w:r>
      <w:r w:rsidR="00BB33A5">
        <w:rPr>
          <w:rFonts w:ascii="Times New Roman" w:hAnsi="Times New Roman" w:cs="Times New Roman"/>
          <w:sz w:val="24"/>
          <w:szCs w:val="24"/>
        </w:rPr>
        <w:t xml:space="preserve"> </w:t>
      </w:r>
      <w:r w:rsidRPr="00BB33A5">
        <w:rPr>
          <w:rFonts w:ascii="Times New Roman" w:hAnsi="Times New Roman" w:cs="Times New Roman"/>
          <w:sz w:val="24"/>
          <w:szCs w:val="24"/>
        </w:rPr>
        <w:t>sprawie minimalnych wymogów dotyczących danych, które mają być wprowadzane do krajowego rejestru elektronicznego przedsiębiorców transportu drogowego.</w:t>
      </w:r>
    </w:p>
    <w:p w:rsidR="00151B97" w:rsidRPr="00BB33A5" w:rsidRDefault="0093000D" w:rsidP="00BB33A5">
      <w:pPr>
        <w:widowControl/>
        <w:overflowPunct/>
        <w:autoSpaceDE w:val="0"/>
        <w:autoSpaceDN w:val="0"/>
        <w:adjustRightInd/>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Na podstawie projektowanych przepisów Rejestr będzie składał się z następujących ewidencji:</w:t>
      </w:r>
    </w:p>
    <w:p w:rsidR="00151B97" w:rsidRPr="00BB33A5" w:rsidRDefault="0093000D" w:rsidP="00BB33A5">
      <w:pPr>
        <w:numPr>
          <w:ilvl w:val="0"/>
          <w:numId w:val="4"/>
        </w:numPr>
        <w:tabs>
          <w:tab w:val="left" w:pos="709"/>
        </w:tabs>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przedsiębiorców, którzy posiadają zezwolenie na wykonywanie zawodu przewoźnika drogowego;</w:t>
      </w:r>
    </w:p>
    <w:p w:rsidR="00151B97" w:rsidRPr="00BB33A5" w:rsidRDefault="0093000D" w:rsidP="00BB33A5">
      <w:pPr>
        <w:numPr>
          <w:ilvl w:val="0"/>
          <w:numId w:val="4"/>
        </w:numPr>
        <w:tabs>
          <w:tab w:val="left" w:pos="709"/>
        </w:tabs>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poważnych naruszeń, o których mowa w art. 6 ust. 1 lit. b rozporządzenia (WE) nr</w:t>
      </w:r>
      <w:r w:rsidR="00BB33A5">
        <w:rPr>
          <w:rFonts w:ascii="Times New Roman" w:hAnsi="Times New Roman" w:cs="Times New Roman"/>
          <w:sz w:val="24"/>
          <w:szCs w:val="24"/>
        </w:rPr>
        <w:t> </w:t>
      </w:r>
      <w:r w:rsidRPr="00BB33A5">
        <w:rPr>
          <w:rFonts w:ascii="Times New Roman" w:hAnsi="Times New Roman" w:cs="Times New Roman"/>
          <w:sz w:val="24"/>
          <w:szCs w:val="24"/>
        </w:rPr>
        <w:t>1071/2009;</w:t>
      </w:r>
    </w:p>
    <w:p w:rsidR="00151B97" w:rsidRPr="00BB33A5" w:rsidRDefault="0093000D" w:rsidP="00BB33A5">
      <w:pPr>
        <w:numPr>
          <w:ilvl w:val="0"/>
          <w:numId w:val="4"/>
        </w:numPr>
        <w:tabs>
          <w:tab w:val="left" w:pos="709"/>
        </w:tabs>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osób, które zostały uznane za niezdolne do kierowania operacjami transportowymi przedsiębiorcy do czasu przywrócenia dobrej reputacji, zgodnie z art. 6 ust. 3 rozporządzenia (WE) nr 1071/2009.</w:t>
      </w:r>
    </w:p>
    <w:p w:rsidR="00151B97" w:rsidRPr="00BB33A5" w:rsidRDefault="0093000D" w:rsidP="00BB33A5">
      <w:pPr>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W ewidencji przedsiębiorców, którzy posiadają zezwolenie na wykonywanie zawodu przewoźnika drogowego, gromadzone będą następujące dane:</w:t>
      </w:r>
    </w:p>
    <w:p w:rsidR="002938EC" w:rsidRPr="00BB33A5" w:rsidRDefault="0093000D" w:rsidP="00BB33A5">
      <w:pPr>
        <w:pStyle w:val="ZPKTzmpktartykuempunktem"/>
        <w:numPr>
          <w:ilvl w:val="0"/>
          <w:numId w:val="19"/>
        </w:numPr>
        <w:tabs>
          <w:tab w:val="left" w:pos="851"/>
        </w:tabs>
        <w:spacing w:after="120"/>
        <w:ind w:left="851" w:hanging="425"/>
        <w:rPr>
          <w:rFonts w:ascii="Times New Roman" w:hAnsi="Times New Roman" w:cs="Times New Roman"/>
          <w:szCs w:val="24"/>
        </w:rPr>
      </w:pPr>
      <w:r w:rsidRPr="00BB33A5">
        <w:rPr>
          <w:rFonts w:ascii="Times New Roman" w:hAnsi="Times New Roman" w:cs="Times New Roman"/>
          <w:szCs w:val="24"/>
        </w:rPr>
        <w:t>firm</w:t>
      </w:r>
      <w:r w:rsidR="001E7772" w:rsidRPr="00BB33A5">
        <w:rPr>
          <w:rFonts w:ascii="Times New Roman" w:hAnsi="Times New Roman" w:cs="Times New Roman"/>
          <w:szCs w:val="24"/>
        </w:rPr>
        <w:t>a</w:t>
      </w:r>
      <w:r w:rsidRPr="00BB33A5">
        <w:rPr>
          <w:rFonts w:ascii="Times New Roman" w:hAnsi="Times New Roman" w:cs="Times New Roman"/>
          <w:szCs w:val="24"/>
        </w:rPr>
        <w:t xml:space="preserve"> przedsiębiorcy oraz oznaczenie jego adresu i siedziby albo miejsca zamieszkania przedsiębiorcy;</w:t>
      </w:r>
    </w:p>
    <w:p w:rsidR="002938EC" w:rsidRPr="00BB33A5" w:rsidRDefault="0093000D" w:rsidP="00BB33A5">
      <w:pPr>
        <w:pStyle w:val="ZPKTzmpktartykuempunktem"/>
        <w:numPr>
          <w:ilvl w:val="0"/>
          <w:numId w:val="19"/>
        </w:numPr>
        <w:tabs>
          <w:tab w:val="left" w:pos="851"/>
        </w:tabs>
        <w:spacing w:after="120"/>
        <w:ind w:left="851" w:hanging="425"/>
        <w:rPr>
          <w:rFonts w:ascii="Times New Roman" w:hAnsi="Times New Roman" w:cs="Times New Roman"/>
          <w:szCs w:val="24"/>
        </w:rPr>
      </w:pPr>
      <w:r w:rsidRPr="00BB33A5">
        <w:rPr>
          <w:rFonts w:ascii="Times New Roman" w:hAnsi="Times New Roman" w:cs="Times New Roman"/>
          <w:szCs w:val="24"/>
        </w:rPr>
        <w:t>numer identyfikacyjny REGON przedsiębiorcy oraz numer identyfikacji podatkowej (NIP), o ile takie posiada;</w:t>
      </w:r>
    </w:p>
    <w:p w:rsidR="007105B6" w:rsidRDefault="0093000D" w:rsidP="00BB33A5">
      <w:pPr>
        <w:pStyle w:val="ZPKTzmpktartykuempunktem"/>
        <w:numPr>
          <w:ilvl w:val="0"/>
          <w:numId w:val="19"/>
        </w:numPr>
        <w:tabs>
          <w:tab w:val="left" w:pos="851"/>
        </w:tabs>
        <w:spacing w:after="120"/>
        <w:ind w:left="851" w:hanging="425"/>
        <w:rPr>
          <w:rFonts w:ascii="Times New Roman" w:hAnsi="Times New Roman" w:cs="Times New Roman"/>
          <w:szCs w:val="24"/>
        </w:rPr>
      </w:pPr>
      <w:r w:rsidRPr="007105B6">
        <w:rPr>
          <w:rFonts w:ascii="Times New Roman" w:hAnsi="Times New Roman" w:cs="Times New Roman"/>
          <w:szCs w:val="24"/>
        </w:rPr>
        <w:t>rodzaj posiadanego zezwolenia na wykonywanie zawodu przewoźnika drogowego oraz numery seryjne wypisów z zezwolenia na wykonywanie zawodu przewoźnika drogowego;</w:t>
      </w:r>
    </w:p>
    <w:p w:rsidR="00BB33A5" w:rsidRPr="007105B6" w:rsidRDefault="0093000D" w:rsidP="00BB33A5">
      <w:pPr>
        <w:pStyle w:val="ZPKTzmpktartykuempunktem"/>
        <w:numPr>
          <w:ilvl w:val="0"/>
          <w:numId w:val="19"/>
        </w:numPr>
        <w:tabs>
          <w:tab w:val="left" w:pos="851"/>
        </w:tabs>
        <w:spacing w:after="120"/>
        <w:ind w:left="851" w:hanging="425"/>
        <w:rPr>
          <w:rFonts w:ascii="Times New Roman" w:hAnsi="Times New Roman" w:cs="Times New Roman"/>
          <w:szCs w:val="24"/>
        </w:rPr>
      </w:pPr>
      <w:r w:rsidRPr="007105B6">
        <w:rPr>
          <w:rFonts w:ascii="Times New Roman" w:hAnsi="Times New Roman" w:cs="Times New Roman"/>
          <w:szCs w:val="24"/>
        </w:rPr>
        <w:lastRenderedPageBreak/>
        <w:t>liczb</w:t>
      </w:r>
      <w:r w:rsidR="001E7772" w:rsidRPr="007105B6">
        <w:rPr>
          <w:rFonts w:ascii="Times New Roman" w:hAnsi="Times New Roman" w:cs="Times New Roman"/>
          <w:szCs w:val="24"/>
        </w:rPr>
        <w:t>a</w:t>
      </w:r>
      <w:r w:rsidRPr="007105B6">
        <w:rPr>
          <w:rFonts w:ascii="Times New Roman" w:hAnsi="Times New Roman" w:cs="Times New Roman"/>
          <w:szCs w:val="24"/>
        </w:rPr>
        <w:t xml:space="preserve"> pojazdów objętych zezwoleniem na wykonywanie zawodu przewoźnika drogowego;</w:t>
      </w:r>
    </w:p>
    <w:p w:rsidR="00BB33A5" w:rsidRDefault="0093000D" w:rsidP="00BB33A5">
      <w:pPr>
        <w:pStyle w:val="ZPKTzmpktartykuempunktem"/>
        <w:numPr>
          <w:ilvl w:val="0"/>
          <w:numId w:val="19"/>
        </w:numPr>
        <w:tabs>
          <w:tab w:val="left" w:pos="851"/>
        </w:tabs>
        <w:spacing w:after="120"/>
        <w:ind w:left="851" w:hanging="425"/>
        <w:rPr>
          <w:rFonts w:ascii="Times New Roman" w:hAnsi="Times New Roman" w:cs="Times New Roman"/>
          <w:szCs w:val="24"/>
        </w:rPr>
      </w:pPr>
      <w:r w:rsidRPr="00BB33A5">
        <w:rPr>
          <w:rFonts w:ascii="Times New Roman" w:hAnsi="Times New Roman" w:cs="Times New Roman"/>
          <w:szCs w:val="24"/>
        </w:rPr>
        <w:t>numery rejestracyjne pojazdów objętych zezwoleniem na wykonywanie zawodu przewoźnika drogowego;</w:t>
      </w:r>
    </w:p>
    <w:p w:rsidR="00BB33A5" w:rsidRDefault="0093000D" w:rsidP="00BB33A5">
      <w:pPr>
        <w:pStyle w:val="ZPKTzmpktartykuempunktem"/>
        <w:numPr>
          <w:ilvl w:val="0"/>
          <w:numId w:val="19"/>
        </w:numPr>
        <w:tabs>
          <w:tab w:val="left" w:pos="851"/>
        </w:tabs>
        <w:spacing w:after="120"/>
        <w:ind w:left="851" w:hanging="425"/>
        <w:rPr>
          <w:rFonts w:ascii="Times New Roman" w:hAnsi="Times New Roman" w:cs="Times New Roman"/>
          <w:szCs w:val="24"/>
        </w:rPr>
      </w:pPr>
      <w:r w:rsidRPr="00BB33A5">
        <w:rPr>
          <w:rFonts w:ascii="Times New Roman" w:hAnsi="Times New Roman" w:cs="Times New Roman"/>
          <w:szCs w:val="24"/>
        </w:rPr>
        <w:t>numer seryjny licencji wspólnotowej oraz numery seryjne wypisów z licencji wspólnotowej;</w:t>
      </w:r>
    </w:p>
    <w:p w:rsidR="00BB33A5" w:rsidRDefault="0093000D" w:rsidP="00BB33A5">
      <w:pPr>
        <w:pStyle w:val="ZPKTzmpktartykuempunktem"/>
        <w:numPr>
          <w:ilvl w:val="0"/>
          <w:numId w:val="19"/>
        </w:numPr>
        <w:tabs>
          <w:tab w:val="left" w:pos="851"/>
        </w:tabs>
        <w:spacing w:after="120"/>
        <w:ind w:left="851" w:hanging="425"/>
        <w:rPr>
          <w:rFonts w:ascii="Times New Roman" w:hAnsi="Times New Roman" w:cs="Times New Roman"/>
          <w:szCs w:val="24"/>
        </w:rPr>
      </w:pPr>
      <w:r w:rsidRPr="00BB33A5">
        <w:rPr>
          <w:rFonts w:ascii="Times New Roman" w:hAnsi="Times New Roman" w:cs="Times New Roman"/>
          <w:szCs w:val="24"/>
        </w:rPr>
        <w:t>status zezwolenia na wykonywanie zawodu przewoźnika drogowego</w:t>
      </w:r>
      <w:r w:rsidR="003F300F" w:rsidRPr="00BB33A5">
        <w:rPr>
          <w:rFonts w:ascii="Times New Roman" w:hAnsi="Times New Roman" w:cs="Times New Roman"/>
          <w:szCs w:val="24"/>
        </w:rPr>
        <w:t xml:space="preserve"> (ważne, zawieszone, wycofane, ważność wygasła, zgubione/ukradzione, unieważnione, odesłane)</w:t>
      </w:r>
      <w:r w:rsidRPr="00BB33A5">
        <w:rPr>
          <w:rFonts w:ascii="Times New Roman" w:hAnsi="Times New Roman" w:cs="Times New Roman"/>
          <w:szCs w:val="24"/>
        </w:rPr>
        <w:t>;</w:t>
      </w:r>
    </w:p>
    <w:p w:rsidR="00BB33A5" w:rsidRDefault="0093000D" w:rsidP="00BB33A5">
      <w:pPr>
        <w:pStyle w:val="ZPKTzmpktartykuempunktem"/>
        <w:numPr>
          <w:ilvl w:val="0"/>
          <w:numId w:val="19"/>
        </w:numPr>
        <w:tabs>
          <w:tab w:val="left" w:pos="851"/>
        </w:tabs>
        <w:spacing w:after="120"/>
        <w:ind w:left="851" w:hanging="425"/>
        <w:rPr>
          <w:rFonts w:ascii="Times New Roman" w:hAnsi="Times New Roman" w:cs="Times New Roman"/>
          <w:szCs w:val="24"/>
        </w:rPr>
      </w:pPr>
      <w:r w:rsidRPr="00BB33A5">
        <w:rPr>
          <w:rFonts w:ascii="Times New Roman" w:hAnsi="Times New Roman" w:cs="Times New Roman"/>
          <w:szCs w:val="24"/>
        </w:rPr>
        <w:t>początek ważności licencji wspólnotowej;</w:t>
      </w:r>
    </w:p>
    <w:p w:rsidR="002938EC" w:rsidRPr="00BB33A5" w:rsidRDefault="0093000D" w:rsidP="00BB33A5">
      <w:pPr>
        <w:pStyle w:val="ZPKTzmpktartykuempunktem"/>
        <w:numPr>
          <w:ilvl w:val="0"/>
          <w:numId w:val="19"/>
        </w:numPr>
        <w:tabs>
          <w:tab w:val="left" w:pos="851"/>
        </w:tabs>
        <w:spacing w:after="120"/>
        <w:ind w:left="851" w:hanging="425"/>
        <w:rPr>
          <w:rFonts w:ascii="Times New Roman" w:hAnsi="Times New Roman" w:cs="Times New Roman"/>
          <w:szCs w:val="24"/>
        </w:rPr>
      </w:pPr>
      <w:r w:rsidRPr="00BB33A5">
        <w:rPr>
          <w:rFonts w:ascii="Times New Roman" w:hAnsi="Times New Roman" w:cs="Times New Roman"/>
          <w:szCs w:val="24"/>
        </w:rPr>
        <w:t>koniec ważności licencji wspólnotowej;</w:t>
      </w:r>
    </w:p>
    <w:p w:rsidR="002938EC" w:rsidRPr="00BB33A5" w:rsidRDefault="0093000D" w:rsidP="00BB33A5">
      <w:pPr>
        <w:pStyle w:val="ZPKTzmpktartykuempunktem"/>
        <w:numPr>
          <w:ilvl w:val="0"/>
          <w:numId w:val="19"/>
        </w:numPr>
        <w:tabs>
          <w:tab w:val="left" w:pos="851"/>
        </w:tabs>
        <w:spacing w:after="120"/>
        <w:ind w:left="851" w:hanging="425"/>
        <w:rPr>
          <w:rFonts w:ascii="Times New Roman" w:hAnsi="Times New Roman" w:cs="Times New Roman"/>
          <w:szCs w:val="24"/>
        </w:rPr>
      </w:pPr>
      <w:r w:rsidRPr="00BB33A5">
        <w:rPr>
          <w:rFonts w:ascii="Times New Roman" w:hAnsi="Times New Roman" w:cs="Times New Roman"/>
          <w:szCs w:val="24"/>
        </w:rPr>
        <w:t>dat</w:t>
      </w:r>
      <w:r w:rsidR="001E7772" w:rsidRPr="00BB33A5">
        <w:rPr>
          <w:rFonts w:ascii="Times New Roman" w:hAnsi="Times New Roman" w:cs="Times New Roman"/>
          <w:szCs w:val="24"/>
        </w:rPr>
        <w:t>a</w:t>
      </w:r>
      <w:r w:rsidRPr="00BB33A5">
        <w:rPr>
          <w:rFonts w:ascii="Times New Roman" w:hAnsi="Times New Roman" w:cs="Times New Roman"/>
          <w:szCs w:val="24"/>
        </w:rPr>
        <w:t xml:space="preserve"> cofnięcia licencji wspólnotowej;</w:t>
      </w:r>
    </w:p>
    <w:p w:rsidR="002938EC" w:rsidRPr="00BB33A5" w:rsidRDefault="0093000D" w:rsidP="00BB33A5">
      <w:pPr>
        <w:pStyle w:val="ZPKTzmpktartykuempunktem"/>
        <w:numPr>
          <w:ilvl w:val="0"/>
          <w:numId w:val="19"/>
        </w:numPr>
        <w:tabs>
          <w:tab w:val="left" w:pos="851"/>
        </w:tabs>
        <w:spacing w:after="120"/>
        <w:ind w:left="851" w:hanging="425"/>
        <w:rPr>
          <w:rFonts w:ascii="Times New Roman" w:hAnsi="Times New Roman" w:cs="Times New Roman"/>
          <w:szCs w:val="24"/>
        </w:rPr>
      </w:pPr>
      <w:r w:rsidRPr="00BB33A5">
        <w:rPr>
          <w:rFonts w:ascii="Times New Roman" w:hAnsi="Times New Roman" w:cs="Times New Roman"/>
          <w:szCs w:val="24"/>
        </w:rPr>
        <w:t>dat</w:t>
      </w:r>
      <w:r w:rsidR="001E7772" w:rsidRPr="00BB33A5">
        <w:rPr>
          <w:rFonts w:ascii="Times New Roman" w:hAnsi="Times New Roman" w:cs="Times New Roman"/>
          <w:szCs w:val="24"/>
        </w:rPr>
        <w:t>a</w:t>
      </w:r>
      <w:r w:rsidRPr="00BB33A5">
        <w:rPr>
          <w:rFonts w:ascii="Times New Roman" w:hAnsi="Times New Roman" w:cs="Times New Roman"/>
          <w:szCs w:val="24"/>
        </w:rPr>
        <w:t xml:space="preserve"> zawieszenia licencji wspólnotowej;</w:t>
      </w:r>
    </w:p>
    <w:p w:rsidR="002938EC" w:rsidRPr="00BB33A5" w:rsidRDefault="0093000D" w:rsidP="00BB33A5">
      <w:pPr>
        <w:pStyle w:val="ZPKTzmpktartykuempunktem"/>
        <w:numPr>
          <w:ilvl w:val="0"/>
          <w:numId w:val="19"/>
        </w:numPr>
        <w:tabs>
          <w:tab w:val="left" w:pos="851"/>
        </w:tabs>
        <w:spacing w:after="120"/>
        <w:ind w:left="851" w:hanging="425"/>
        <w:rPr>
          <w:rFonts w:ascii="Times New Roman" w:hAnsi="Times New Roman" w:cs="Times New Roman"/>
          <w:szCs w:val="24"/>
        </w:rPr>
      </w:pPr>
      <w:r w:rsidRPr="00BB33A5">
        <w:rPr>
          <w:rFonts w:ascii="Times New Roman" w:hAnsi="Times New Roman" w:cs="Times New Roman"/>
          <w:szCs w:val="24"/>
        </w:rPr>
        <w:t>dat</w:t>
      </w:r>
      <w:r w:rsidR="001E7772" w:rsidRPr="00BB33A5">
        <w:rPr>
          <w:rFonts w:ascii="Times New Roman" w:hAnsi="Times New Roman" w:cs="Times New Roman"/>
          <w:szCs w:val="24"/>
        </w:rPr>
        <w:t>a</w:t>
      </w:r>
      <w:r w:rsidRPr="00BB33A5">
        <w:rPr>
          <w:rFonts w:ascii="Times New Roman" w:hAnsi="Times New Roman" w:cs="Times New Roman"/>
          <w:szCs w:val="24"/>
        </w:rPr>
        <w:t xml:space="preserve"> wygaśnięcia zawieszenia licencji wspólnotowej;</w:t>
      </w:r>
    </w:p>
    <w:p w:rsidR="002938EC" w:rsidRPr="00BB33A5" w:rsidRDefault="0093000D" w:rsidP="00BB33A5">
      <w:pPr>
        <w:pStyle w:val="ZPKTzmpktartykuempunktem"/>
        <w:numPr>
          <w:ilvl w:val="0"/>
          <w:numId w:val="19"/>
        </w:numPr>
        <w:tabs>
          <w:tab w:val="left" w:pos="851"/>
        </w:tabs>
        <w:spacing w:after="120"/>
        <w:ind w:left="851" w:hanging="425"/>
        <w:rPr>
          <w:rFonts w:ascii="Times New Roman" w:hAnsi="Times New Roman" w:cs="Times New Roman"/>
          <w:szCs w:val="24"/>
        </w:rPr>
      </w:pPr>
      <w:r w:rsidRPr="00BB33A5">
        <w:rPr>
          <w:rFonts w:ascii="Times New Roman" w:hAnsi="Times New Roman" w:cs="Times New Roman"/>
          <w:szCs w:val="24"/>
        </w:rPr>
        <w:t>powód zawieszenia lub wycofania licencji wspólnotowej;</w:t>
      </w:r>
    </w:p>
    <w:p w:rsidR="002938EC" w:rsidRPr="00BB33A5" w:rsidRDefault="0093000D" w:rsidP="00BB33A5">
      <w:pPr>
        <w:pStyle w:val="ZPKTzmpktartykuempunktem"/>
        <w:numPr>
          <w:ilvl w:val="0"/>
          <w:numId w:val="19"/>
        </w:numPr>
        <w:tabs>
          <w:tab w:val="left" w:pos="851"/>
        </w:tabs>
        <w:spacing w:after="120"/>
        <w:ind w:left="851" w:hanging="425"/>
        <w:rPr>
          <w:rFonts w:ascii="Times New Roman" w:hAnsi="Times New Roman" w:cs="Times New Roman"/>
          <w:szCs w:val="24"/>
        </w:rPr>
      </w:pPr>
      <w:r w:rsidRPr="00BB33A5">
        <w:rPr>
          <w:rFonts w:ascii="Times New Roman" w:hAnsi="Times New Roman" w:cs="Times New Roman"/>
          <w:szCs w:val="24"/>
        </w:rPr>
        <w:t>numer seryjny cofniętych wypisów z licencji wspólnotowej;</w:t>
      </w:r>
    </w:p>
    <w:p w:rsidR="002938EC" w:rsidRPr="00BB33A5" w:rsidRDefault="0093000D" w:rsidP="00BB33A5">
      <w:pPr>
        <w:pStyle w:val="ZPKTzmpktartykuempunktem"/>
        <w:numPr>
          <w:ilvl w:val="0"/>
          <w:numId w:val="19"/>
        </w:numPr>
        <w:tabs>
          <w:tab w:val="left" w:pos="851"/>
        </w:tabs>
        <w:spacing w:after="120"/>
        <w:ind w:left="851" w:hanging="425"/>
        <w:rPr>
          <w:rFonts w:ascii="Times New Roman" w:hAnsi="Times New Roman" w:cs="Times New Roman"/>
          <w:szCs w:val="24"/>
        </w:rPr>
      </w:pPr>
      <w:r w:rsidRPr="00BB33A5">
        <w:rPr>
          <w:rFonts w:ascii="Times New Roman" w:hAnsi="Times New Roman" w:cs="Times New Roman"/>
          <w:szCs w:val="24"/>
        </w:rPr>
        <w:t>dat</w:t>
      </w:r>
      <w:r w:rsidR="001E7772" w:rsidRPr="00BB33A5">
        <w:rPr>
          <w:rFonts w:ascii="Times New Roman" w:hAnsi="Times New Roman" w:cs="Times New Roman"/>
          <w:szCs w:val="24"/>
        </w:rPr>
        <w:t>a</w:t>
      </w:r>
      <w:r w:rsidRPr="00BB33A5">
        <w:rPr>
          <w:rFonts w:ascii="Times New Roman" w:hAnsi="Times New Roman" w:cs="Times New Roman"/>
          <w:szCs w:val="24"/>
        </w:rPr>
        <w:t xml:space="preserve"> cofnięcia wypisu z licencji wspólnotowej;</w:t>
      </w:r>
    </w:p>
    <w:p w:rsidR="002938EC" w:rsidRPr="00BB33A5" w:rsidRDefault="0093000D" w:rsidP="00BB33A5">
      <w:pPr>
        <w:pStyle w:val="ZPKTzmpktartykuempunktem"/>
        <w:numPr>
          <w:ilvl w:val="0"/>
          <w:numId w:val="19"/>
        </w:numPr>
        <w:tabs>
          <w:tab w:val="left" w:pos="851"/>
        </w:tabs>
        <w:spacing w:after="120"/>
        <w:ind w:left="851" w:hanging="425"/>
        <w:rPr>
          <w:rFonts w:ascii="Times New Roman" w:hAnsi="Times New Roman" w:cs="Times New Roman"/>
          <w:szCs w:val="24"/>
        </w:rPr>
      </w:pPr>
      <w:r w:rsidRPr="00BB33A5">
        <w:rPr>
          <w:rFonts w:ascii="Times New Roman" w:hAnsi="Times New Roman" w:cs="Times New Roman"/>
          <w:szCs w:val="24"/>
        </w:rPr>
        <w:t>dat</w:t>
      </w:r>
      <w:r w:rsidR="001E7772" w:rsidRPr="00BB33A5">
        <w:rPr>
          <w:rFonts w:ascii="Times New Roman" w:hAnsi="Times New Roman" w:cs="Times New Roman"/>
          <w:szCs w:val="24"/>
        </w:rPr>
        <w:t>a</w:t>
      </w:r>
      <w:r w:rsidRPr="00BB33A5">
        <w:rPr>
          <w:rFonts w:ascii="Times New Roman" w:hAnsi="Times New Roman" w:cs="Times New Roman"/>
          <w:szCs w:val="24"/>
        </w:rPr>
        <w:t xml:space="preserve"> wygaśnięcia cofnięcia wypisu z licencji wspólnotowej;</w:t>
      </w:r>
    </w:p>
    <w:p w:rsidR="002938EC" w:rsidRPr="00BB33A5" w:rsidRDefault="0093000D" w:rsidP="00BB33A5">
      <w:pPr>
        <w:pStyle w:val="ZPKTzmpktartykuempunktem"/>
        <w:numPr>
          <w:ilvl w:val="0"/>
          <w:numId w:val="19"/>
        </w:numPr>
        <w:tabs>
          <w:tab w:val="left" w:pos="851"/>
        </w:tabs>
        <w:spacing w:after="120"/>
        <w:ind w:left="851" w:hanging="425"/>
        <w:rPr>
          <w:rFonts w:ascii="Times New Roman" w:hAnsi="Times New Roman" w:cs="Times New Roman"/>
          <w:szCs w:val="24"/>
        </w:rPr>
      </w:pPr>
      <w:r w:rsidRPr="00BB33A5">
        <w:rPr>
          <w:rFonts w:ascii="Times New Roman" w:hAnsi="Times New Roman" w:cs="Times New Roman"/>
          <w:szCs w:val="24"/>
        </w:rPr>
        <w:t>imię i nazwisko przedstawiciela prawnego przedsiębiorcy oraz dat</w:t>
      </w:r>
      <w:r w:rsidR="001E7772" w:rsidRPr="00BB33A5">
        <w:rPr>
          <w:rFonts w:ascii="Times New Roman" w:hAnsi="Times New Roman" w:cs="Times New Roman"/>
          <w:szCs w:val="24"/>
        </w:rPr>
        <w:t>a</w:t>
      </w:r>
      <w:r w:rsidRPr="00BB33A5">
        <w:rPr>
          <w:rFonts w:ascii="Times New Roman" w:hAnsi="Times New Roman" w:cs="Times New Roman"/>
          <w:szCs w:val="24"/>
        </w:rPr>
        <w:t xml:space="preserve"> i miejsce jego urodzenia;</w:t>
      </w:r>
    </w:p>
    <w:p w:rsidR="002938EC" w:rsidRPr="00BB33A5" w:rsidRDefault="0093000D" w:rsidP="00BB33A5">
      <w:pPr>
        <w:pStyle w:val="ZPKTzmpktartykuempunktem"/>
        <w:numPr>
          <w:ilvl w:val="0"/>
          <w:numId w:val="19"/>
        </w:numPr>
        <w:tabs>
          <w:tab w:val="left" w:pos="851"/>
        </w:tabs>
        <w:spacing w:after="120"/>
        <w:ind w:left="851" w:hanging="425"/>
        <w:rPr>
          <w:rFonts w:ascii="Times New Roman" w:hAnsi="Times New Roman" w:cs="Times New Roman"/>
          <w:szCs w:val="24"/>
        </w:rPr>
      </w:pPr>
      <w:r w:rsidRPr="00BB33A5">
        <w:rPr>
          <w:rFonts w:ascii="Times New Roman" w:hAnsi="Times New Roman" w:cs="Times New Roman"/>
          <w:szCs w:val="24"/>
        </w:rPr>
        <w:t>imię i nazwisko osoby zarządzającej transportem oraz:</w:t>
      </w:r>
    </w:p>
    <w:p w:rsidR="002938EC" w:rsidRPr="00BB33A5" w:rsidRDefault="0093000D" w:rsidP="00BB33A5">
      <w:pPr>
        <w:pStyle w:val="ZLITwPKTzmlitwpktartykuempunktem"/>
        <w:numPr>
          <w:ilvl w:val="1"/>
          <w:numId w:val="21"/>
        </w:numPr>
        <w:spacing w:after="120"/>
        <w:ind w:left="1276" w:hanging="425"/>
        <w:rPr>
          <w:rFonts w:ascii="Times New Roman" w:hAnsi="Times New Roman" w:cs="Times New Roman"/>
          <w:szCs w:val="24"/>
        </w:rPr>
      </w:pPr>
      <w:r w:rsidRPr="00BB33A5">
        <w:rPr>
          <w:rFonts w:ascii="Times New Roman" w:hAnsi="Times New Roman" w:cs="Times New Roman"/>
          <w:szCs w:val="24"/>
        </w:rPr>
        <w:t>dat</w:t>
      </w:r>
      <w:r w:rsidR="001E7772" w:rsidRPr="00BB33A5">
        <w:rPr>
          <w:rFonts w:ascii="Times New Roman" w:hAnsi="Times New Roman" w:cs="Times New Roman"/>
          <w:szCs w:val="24"/>
        </w:rPr>
        <w:t>a</w:t>
      </w:r>
      <w:r w:rsidRPr="00BB33A5">
        <w:rPr>
          <w:rFonts w:ascii="Times New Roman" w:hAnsi="Times New Roman" w:cs="Times New Roman"/>
          <w:szCs w:val="24"/>
        </w:rPr>
        <w:t xml:space="preserve"> i miejsce urodzenia,</w:t>
      </w:r>
    </w:p>
    <w:p w:rsidR="002938EC" w:rsidRPr="00BB33A5" w:rsidRDefault="0093000D" w:rsidP="00BB33A5">
      <w:pPr>
        <w:pStyle w:val="ZLITwPKTzmlitwpktartykuempunktem"/>
        <w:numPr>
          <w:ilvl w:val="1"/>
          <w:numId w:val="21"/>
        </w:numPr>
        <w:spacing w:after="120"/>
        <w:ind w:left="1276" w:hanging="425"/>
        <w:rPr>
          <w:rFonts w:ascii="Times New Roman" w:hAnsi="Times New Roman" w:cs="Times New Roman"/>
          <w:szCs w:val="24"/>
        </w:rPr>
      </w:pPr>
      <w:r w:rsidRPr="00BB33A5">
        <w:rPr>
          <w:rFonts w:ascii="Times New Roman" w:hAnsi="Times New Roman" w:cs="Times New Roman"/>
          <w:szCs w:val="24"/>
        </w:rPr>
        <w:t>adres zamieszkania,</w:t>
      </w:r>
    </w:p>
    <w:p w:rsidR="002938EC" w:rsidRPr="00BB33A5" w:rsidRDefault="0093000D" w:rsidP="00BB33A5">
      <w:pPr>
        <w:pStyle w:val="ZLITwPKTzmlitwpktartykuempunktem"/>
        <w:numPr>
          <w:ilvl w:val="1"/>
          <w:numId w:val="21"/>
        </w:numPr>
        <w:spacing w:after="120"/>
        <w:ind w:left="1276" w:hanging="425"/>
        <w:rPr>
          <w:rFonts w:ascii="Times New Roman" w:hAnsi="Times New Roman" w:cs="Times New Roman"/>
          <w:szCs w:val="24"/>
        </w:rPr>
      </w:pPr>
      <w:r w:rsidRPr="00BB33A5">
        <w:rPr>
          <w:rFonts w:ascii="Times New Roman" w:hAnsi="Times New Roman" w:cs="Times New Roman"/>
          <w:szCs w:val="24"/>
        </w:rPr>
        <w:t>numer posiadanego certyfikatu kompetencji zawodowych,</w:t>
      </w:r>
    </w:p>
    <w:p w:rsidR="002938EC" w:rsidRPr="00BB33A5" w:rsidRDefault="0093000D" w:rsidP="00BB33A5">
      <w:pPr>
        <w:pStyle w:val="ZLITwPKTzmlitwpktartykuempunktem"/>
        <w:numPr>
          <w:ilvl w:val="1"/>
          <w:numId w:val="21"/>
        </w:numPr>
        <w:spacing w:after="120"/>
        <w:ind w:left="1276" w:hanging="425"/>
        <w:rPr>
          <w:rFonts w:ascii="Times New Roman" w:hAnsi="Times New Roman" w:cs="Times New Roman"/>
          <w:szCs w:val="24"/>
        </w:rPr>
      </w:pPr>
      <w:r w:rsidRPr="00BB33A5">
        <w:rPr>
          <w:rFonts w:ascii="Times New Roman" w:hAnsi="Times New Roman" w:cs="Times New Roman"/>
          <w:szCs w:val="24"/>
        </w:rPr>
        <w:t>dat</w:t>
      </w:r>
      <w:r w:rsidR="001E7772" w:rsidRPr="00BB33A5">
        <w:rPr>
          <w:rFonts w:ascii="Times New Roman" w:hAnsi="Times New Roman" w:cs="Times New Roman"/>
          <w:szCs w:val="24"/>
        </w:rPr>
        <w:t>a</w:t>
      </w:r>
      <w:r w:rsidRPr="00BB33A5">
        <w:rPr>
          <w:rFonts w:ascii="Times New Roman" w:hAnsi="Times New Roman" w:cs="Times New Roman"/>
          <w:szCs w:val="24"/>
        </w:rPr>
        <w:t xml:space="preserve"> wydania certyfikatu kompetencji zawodowych,</w:t>
      </w:r>
    </w:p>
    <w:p w:rsidR="002938EC" w:rsidRPr="00BB33A5" w:rsidRDefault="0093000D" w:rsidP="00BB33A5">
      <w:pPr>
        <w:pStyle w:val="ZLITwPKTzmlitwpktartykuempunktem"/>
        <w:numPr>
          <w:ilvl w:val="1"/>
          <w:numId w:val="21"/>
        </w:numPr>
        <w:spacing w:after="120"/>
        <w:ind w:left="1276" w:hanging="425"/>
        <w:rPr>
          <w:rFonts w:ascii="Times New Roman" w:hAnsi="Times New Roman" w:cs="Times New Roman"/>
          <w:szCs w:val="24"/>
        </w:rPr>
      </w:pPr>
      <w:r w:rsidRPr="00BB33A5">
        <w:rPr>
          <w:rFonts w:ascii="Times New Roman" w:hAnsi="Times New Roman" w:cs="Times New Roman"/>
          <w:szCs w:val="24"/>
        </w:rPr>
        <w:t>kraj wydania certyfikatu kompetencji zawodowych;</w:t>
      </w:r>
    </w:p>
    <w:p w:rsidR="002938EC" w:rsidRPr="00BB33A5" w:rsidRDefault="0093000D" w:rsidP="00BB33A5">
      <w:pPr>
        <w:pStyle w:val="ZPKTzmpktartykuempunktem"/>
        <w:numPr>
          <w:ilvl w:val="0"/>
          <w:numId w:val="19"/>
        </w:numPr>
        <w:spacing w:after="120"/>
        <w:ind w:left="851" w:hanging="425"/>
        <w:rPr>
          <w:rFonts w:ascii="Times New Roman" w:hAnsi="Times New Roman" w:cs="Times New Roman"/>
          <w:szCs w:val="24"/>
        </w:rPr>
      </w:pPr>
      <w:r w:rsidRPr="00BB33A5">
        <w:rPr>
          <w:rFonts w:ascii="Times New Roman" w:hAnsi="Times New Roman" w:cs="Times New Roman"/>
          <w:szCs w:val="24"/>
        </w:rPr>
        <w:t>imię i nazwisko osoby fizycznej, o której mowa w art. 7c, oraz:</w:t>
      </w:r>
    </w:p>
    <w:p w:rsidR="002938EC" w:rsidRPr="00BB33A5" w:rsidRDefault="0093000D" w:rsidP="00BB33A5">
      <w:pPr>
        <w:pStyle w:val="ZLITwPKTzmlitwpktartykuempunktem"/>
        <w:numPr>
          <w:ilvl w:val="1"/>
          <w:numId w:val="19"/>
        </w:numPr>
        <w:spacing w:after="120"/>
        <w:ind w:left="1276"/>
        <w:rPr>
          <w:rFonts w:ascii="Times New Roman" w:hAnsi="Times New Roman" w:cs="Times New Roman"/>
          <w:szCs w:val="24"/>
        </w:rPr>
      </w:pPr>
      <w:r w:rsidRPr="00BB33A5">
        <w:rPr>
          <w:rFonts w:ascii="Times New Roman" w:hAnsi="Times New Roman" w:cs="Times New Roman"/>
          <w:szCs w:val="24"/>
        </w:rPr>
        <w:t>dat</w:t>
      </w:r>
      <w:r w:rsidR="001E7772" w:rsidRPr="00BB33A5">
        <w:rPr>
          <w:rFonts w:ascii="Times New Roman" w:hAnsi="Times New Roman" w:cs="Times New Roman"/>
          <w:szCs w:val="24"/>
        </w:rPr>
        <w:t>a</w:t>
      </w:r>
      <w:r w:rsidRPr="00BB33A5">
        <w:rPr>
          <w:rFonts w:ascii="Times New Roman" w:hAnsi="Times New Roman" w:cs="Times New Roman"/>
          <w:szCs w:val="24"/>
        </w:rPr>
        <w:t xml:space="preserve"> i miejsce urodzenia,</w:t>
      </w:r>
    </w:p>
    <w:p w:rsidR="002938EC" w:rsidRPr="00BB33A5" w:rsidRDefault="0093000D" w:rsidP="00BB33A5">
      <w:pPr>
        <w:pStyle w:val="ZLITwPKTzmlitwpktartykuempunktem"/>
        <w:numPr>
          <w:ilvl w:val="1"/>
          <w:numId w:val="19"/>
        </w:numPr>
        <w:spacing w:after="120"/>
        <w:ind w:left="1276"/>
        <w:rPr>
          <w:rFonts w:ascii="Times New Roman" w:hAnsi="Times New Roman" w:cs="Times New Roman"/>
          <w:szCs w:val="24"/>
        </w:rPr>
      </w:pPr>
      <w:r w:rsidRPr="00BB33A5">
        <w:rPr>
          <w:rFonts w:ascii="Times New Roman" w:hAnsi="Times New Roman" w:cs="Times New Roman"/>
          <w:szCs w:val="24"/>
        </w:rPr>
        <w:lastRenderedPageBreak/>
        <w:t>adres zamieszkania,</w:t>
      </w:r>
    </w:p>
    <w:p w:rsidR="0093000D" w:rsidRPr="00BB33A5" w:rsidRDefault="0093000D" w:rsidP="00BB33A5">
      <w:pPr>
        <w:pStyle w:val="ZLITwPKTzmlitwpktartykuempunktem"/>
        <w:numPr>
          <w:ilvl w:val="1"/>
          <w:numId w:val="19"/>
        </w:numPr>
        <w:spacing w:after="120"/>
        <w:ind w:left="1276"/>
        <w:rPr>
          <w:rFonts w:ascii="Times New Roman" w:hAnsi="Times New Roman" w:cs="Times New Roman"/>
          <w:szCs w:val="24"/>
        </w:rPr>
      </w:pPr>
      <w:r w:rsidRPr="00BB33A5">
        <w:rPr>
          <w:rFonts w:ascii="Times New Roman" w:hAnsi="Times New Roman" w:cs="Times New Roman"/>
          <w:szCs w:val="24"/>
        </w:rPr>
        <w:t>numer posiadanego certyfikatu kompetencji zawodowych,</w:t>
      </w:r>
    </w:p>
    <w:p w:rsidR="0093000D" w:rsidRPr="00BB33A5" w:rsidRDefault="0093000D" w:rsidP="00BB33A5">
      <w:pPr>
        <w:pStyle w:val="ZLITwPKTzmlitwpktartykuempunktem"/>
        <w:numPr>
          <w:ilvl w:val="1"/>
          <w:numId w:val="19"/>
        </w:numPr>
        <w:spacing w:after="120"/>
        <w:ind w:left="1276"/>
        <w:rPr>
          <w:rFonts w:ascii="Times New Roman" w:hAnsi="Times New Roman" w:cs="Times New Roman"/>
          <w:szCs w:val="24"/>
        </w:rPr>
      </w:pPr>
      <w:r w:rsidRPr="00BB33A5">
        <w:rPr>
          <w:rFonts w:ascii="Times New Roman" w:hAnsi="Times New Roman" w:cs="Times New Roman"/>
          <w:szCs w:val="24"/>
        </w:rPr>
        <w:t>dat</w:t>
      </w:r>
      <w:r w:rsidR="001E7772" w:rsidRPr="00BB33A5">
        <w:rPr>
          <w:rFonts w:ascii="Times New Roman" w:hAnsi="Times New Roman" w:cs="Times New Roman"/>
          <w:szCs w:val="24"/>
        </w:rPr>
        <w:t>a</w:t>
      </w:r>
      <w:r w:rsidRPr="00BB33A5">
        <w:rPr>
          <w:rFonts w:ascii="Times New Roman" w:hAnsi="Times New Roman" w:cs="Times New Roman"/>
          <w:szCs w:val="24"/>
        </w:rPr>
        <w:t xml:space="preserve"> wydania certyfikatu kompetencji zawodowych,</w:t>
      </w:r>
    </w:p>
    <w:p w:rsidR="0093000D" w:rsidRPr="00BB33A5" w:rsidRDefault="0093000D" w:rsidP="00BB33A5">
      <w:pPr>
        <w:pStyle w:val="ZLITwPKTzmlitwpktartykuempunktem"/>
        <w:numPr>
          <w:ilvl w:val="1"/>
          <w:numId w:val="19"/>
        </w:numPr>
        <w:spacing w:after="120"/>
        <w:ind w:left="1276"/>
        <w:rPr>
          <w:rFonts w:ascii="Times New Roman" w:hAnsi="Times New Roman" w:cs="Times New Roman"/>
          <w:szCs w:val="24"/>
        </w:rPr>
      </w:pPr>
      <w:r w:rsidRPr="00BB33A5">
        <w:rPr>
          <w:rFonts w:ascii="Times New Roman" w:hAnsi="Times New Roman" w:cs="Times New Roman"/>
          <w:szCs w:val="24"/>
        </w:rPr>
        <w:t>kraj wydania certyfikatu kompetencji zawodowych.</w:t>
      </w:r>
    </w:p>
    <w:p w:rsidR="00151B97" w:rsidRPr="00BB33A5" w:rsidRDefault="0093000D" w:rsidP="00BB33A5">
      <w:pPr>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Wśród wymienionych danych numer REGON i NIP oraz adres zamieszkania zarządzającego transportem są danymi, których gromadzenie nie zostało pr</w:t>
      </w:r>
      <w:r w:rsidR="00BB33A5">
        <w:rPr>
          <w:rFonts w:ascii="Times New Roman" w:hAnsi="Times New Roman" w:cs="Times New Roman"/>
          <w:sz w:val="24"/>
          <w:szCs w:val="24"/>
        </w:rPr>
        <w:t>zewidziane w decyzji Komisji nr </w:t>
      </w:r>
      <w:r w:rsidRPr="00BB33A5">
        <w:rPr>
          <w:rFonts w:ascii="Times New Roman" w:hAnsi="Times New Roman" w:cs="Times New Roman"/>
          <w:sz w:val="24"/>
          <w:szCs w:val="24"/>
        </w:rPr>
        <w:t xml:space="preserve">2009/992/UE z dnia 17 grudnia 2009 r. </w:t>
      </w:r>
    </w:p>
    <w:p w:rsidR="00151B97" w:rsidRPr="00BB33A5" w:rsidRDefault="0093000D" w:rsidP="00BB33A5">
      <w:pPr>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Zgodnie z projektowanymi przepisami w ewidencji poważnych naruszeń gromadzi się następujące dane:</w:t>
      </w:r>
    </w:p>
    <w:p w:rsidR="00BE7169" w:rsidRPr="00BB33A5" w:rsidRDefault="0093000D" w:rsidP="00BB33A5">
      <w:pPr>
        <w:pStyle w:val="ZPKTzmpktartykuempunktem"/>
        <w:numPr>
          <w:ilvl w:val="2"/>
          <w:numId w:val="21"/>
        </w:numPr>
        <w:spacing w:after="120"/>
        <w:ind w:left="709"/>
        <w:rPr>
          <w:rFonts w:ascii="Times New Roman" w:hAnsi="Times New Roman" w:cs="Times New Roman"/>
          <w:szCs w:val="24"/>
        </w:rPr>
      </w:pPr>
      <w:r w:rsidRPr="00BB33A5">
        <w:rPr>
          <w:rFonts w:ascii="Times New Roman" w:hAnsi="Times New Roman" w:cs="Times New Roman"/>
          <w:szCs w:val="24"/>
        </w:rPr>
        <w:t>firm</w:t>
      </w:r>
      <w:r w:rsidR="001E7772" w:rsidRPr="00BB33A5">
        <w:rPr>
          <w:rFonts w:ascii="Times New Roman" w:hAnsi="Times New Roman" w:cs="Times New Roman"/>
          <w:szCs w:val="24"/>
        </w:rPr>
        <w:t>a</w:t>
      </w:r>
      <w:r w:rsidRPr="00BB33A5">
        <w:rPr>
          <w:rFonts w:ascii="Times New Roman" w:hAnsi="Times New Roman" w:cs="Times New Roman"/>
          <w:szCs w:val="24"/>
        </w:rPr>
        <w:t xml:space="preserve"> przedsiębiorcy oraz oznaczenie jego adresu i siedziby albo miejsca zamieszkania przedsiębiorcy;</w:t>
      </w:r>
    </w:p>
    <w:p w:rsidR="00BE7169" w:rsidRPr="00BB33A5" w:rsidRDefault="0093000D" w:rsidP="00BB33A5">
      <w:pPr>
        <w:pStyle w:val="ZPKTzmpktartykuempunktem"/>
        <w:numPr>
          <w:ilvl w:val="2"/>
          <w:numId w:val="21"/>
        </w:numPr>
        <w:spacing w:after="120"/>
        <w:ind w:left="709"/>
        <w:rPr>
          <w:rFonts w:ascii="Times New Roman" w:hAnsi="Times New Roman" w:cs="Times New Roman"/>
          <w:szCs w:val="24"/>
        </w:rPr>
      </w:pPr>
      <w:r w:rsidRPr="00BB33A5">
        <w:rPr>
          <w:rFonts w:ascii="Times New Roman" w:hAnsi="Times New Roman" w:cs="Times New Roman"/>
          <w:szCs w:val="24"/>
        </w:rPr>
        <w:t>imię i nazwisko osoby zarządzającej transportem oraz:</w:t>
      </w:r>
    </w:p>
    <w:p w:rsidR="00BE7169" w:rsidRPr="00BB33A5" w:rsidRDefault="0093000D" w:rsidP="00BB33A5">
      <w:pPr>
        <w:pStyle w:val="ZLITwPKTzmlitwpktartykuempunktem"/>
        <w:numPr>
          <w:ilvl w:val="1"/>
          <w:numId w:val="4"/>
        </w:numPr>
        <w:spacing w:after="120"/>
        <w:ind w:left="1134" w:hanging="425"/>
        <w:rPr>
          <w:rFonts w:ascii="Times New Roman" w:hAnsi="Times New Roman" w:cs="Times New Roman"/>
          <w:szCs w:val="24"/>
        </w:rPr>
      </w:pPr>
      <w:r w:rsidRPr="00BB33A5">
        <w:rPr>
          <w:rFonts w:ascii="Times New Roman" w:hAnsi="Times New Roman" w:cs="Times New Roman"/>
          <w:szCs w:val="24"/>
        </w:rPr>
        <w:t>dat</w:t>
      </w:r>
      <w:r w:rsidR="001E7772" w:rsidRPr="00BB33A5">
        <w:rPr>
          <w:rFonts w:ascii="Times New Roman" w:hAnsi="Times New Roman" w:cs="Times New Roman"/>
          <w:szCs w:val="24"/>
        </w:rPr>
        <w:t>a</w:t>
      </w:r>
      <w:r w:rsidRPr="00BB33A5">
        <w:rPr>
          <w:rFonts w:ascii="Times New Roman" w:hAnsi="Times New Roman" w:cs="Times New Roman"/>
          <w:szCs w:val="24"/>
        </w:rPr>
        <w:t xml:space="preserve"> i miejsce urodzenia,</w:t>
      </w:r>
    </w:p>
    <w:p w:rsidR="00BE7169" w:rsidRPr="00BB33A5" w:rsidRDefault="0093000D" w:rsidP="00BB33A5">
      <w:pPr>
        <w:pStyle w:val="ZLITwPKTzmlitwpktartykuempunktem"/>
        <w:numPr>
          <w:ilvl w:val="1"/>
          <w:numId w:val="4"/>
        </w:numPr>
        <w:spacing w:after="120"/>
        <w:ind w:left="1134" w:hanging="425"/>
        <w:rPr>
          <w:rFonts w:ascii="Times New Roman" w:hAnsi="Times New Roman" w:cs="Times New Roman"/>
          <w:szCs w:val="24"/>
        </w:rPr>
      </w:pPr>
      <w:r w:rsidRPr="00BB33A5">
        <w:rPr>
          <w:rFonts w:ascii="Times New Roman" w:hAnsi="Times New Roman" w:cs="Times New Roman"/>
          <w:szCs w:val="24"/>
        </w:rPr>
        <w:t>adres zamieszkania,</w:t>
      </w:r>
    </w:p>
    <w:p w:rsidR="00BE7169" w:rsidRPr="00BB33A5" w:rsidRDefault="0093000D" w:rsidP="00BB33A5">
      <w:pPr>
        <w:pStyle w:val="ZLITwPKTzmlitwpktartykuempunktem"/>
        <w:numPr>
          <w:ilvl w:val="1"/>
          <w:numId w:val="4"/>
        </w:numPr>
        <w:spacing w:after="120"/>
        <w:ind w:left="1134" w:hanging="425"/>
        <w:rPr>
          <w:rFonts w:ascii="Times New Roman" w:hAnsi="Times New Roman" w:cs="Times New Roman"/>
          <w:szCs w:val="24"/>
        </w:rPr>
      </w:pPr>
      <w:r w:rsidRPr="00BB33A5">
        <w:rPr>
          <w:rFonts w:ascii="Times New Roman" w:hAnsi="Times New Roman" w:cs="Times New Roman"/>
          <w:szCs w:val="24"/>
        </w:rPr>
        <w:t>numer posiadanego certyfikatu kompetencji zawodowych,</w:t>
      </w:r>
    </w:p>
    <w:p w:rsidR="00BE7169" w:rsidRPr="00BB33A5" w:rsidRDefault="0093000D" w:rsidP="00BB33A5">
      <w:pPr>
        <w:pStyle w:val="ZLITwPKTzmlitwpktartykuempunktem"/>
        <w:numPr>
          <w:ilvl w:val="1"/>
          <w:numId w:val="4"/>
        </w:numPr>
        <w:spacing w:after="120"/>
        <w:ind w:left="1134" w:hanging="425"/>
        <w:rPr>
          <w:rFonts w:ascii="Times New Roman" w:hAnsi="Times New Roman" w:cs="Times New Roman"/>
          <w:szCs w:val="24"/>
        </w:rPr>
      </w:pPr>
      <w:r w:rsidRPr="00BB33A5">
        <w:rPr>
          <w:rFonts w:ascii="Times New Roman" w:hAnsi="Times New Roman" w:cs="Times New Roman"/>
          <w:szCs w:val="24"/>
        </w:rPr>
        <w:t>dat</w:t>
      </w:r>
      <w:r w:rsidR="001E7772" w:rsidRPr="00BB33A5">
        <w:rPr>
          <w:rFonts w:ascii="Times New Roman" w:hAnsi="Times New Roman" w:cs="Times New Roman"/>
          <w:szCs w:val="24"/>
        </w:rPr>
        <w:t>a</w:t>
      </w:r>
      <w:r w:rsidRPr="00BB33A5">
        <w:rPr>
          <w:rFonts w:ascii="Times New Roman" w:hAnsi="Times New Roman" w:cs="Times New Roman"/>
          <w:szCs w:val="24"/>
        </w:rPr>
        <w:t xml:space="preserve"> wydania certyfikatu kompetencji zawodowych,</w:t>
      </w:r>
    </w:p>
    <w:p w:rsidR="00BE7169" w:rsidRPr="00BB33A5" w:rsidRDefault="0093000D" w:rsidP="00BB33A5">
      <w:pPr>
        <w:pStyle w:val="ZLITwPKTzmlitwpktartykuempunktem"/>
        <w:numPr>
          <w:ilvl w:val="1"/>
          <w:numId w:val="4"/>
        </w:numPr>
        <w:spacing w:after="120"/>
        <w:ind w:left="1134" w:hanging="425"/>
        <w:rPr>
          <w:rFonts w:ascii="Times New Roman" w:hAnsi="Times New Roman" w:cs="Times New Roman"/>
          <w:szCs w:val="24"/>
        </w:rPr>
      </w:pPr>
      <w:r w:rsidRPr="00BB33A5">
        <w:rPr>
          <w:rFonts w:ascii="Times New Roman" w:hAnsi="Times New Roman" w:cs="Times New Roman"/>
          <w:szCs w:val="24"/>
        </w:rPr>
        <w:t>kraj wydania certyfikatu kompetencji zawodowych;</w:t>
      </w:r>
    </w:p>
    <w:p w:rsidR="00BE7169" w:rsidRPr="00BB33A5" w:rsidRDefault="0093000D" w:rsidP="00BB33A5">
      <w:pPr>
        <w:pStyle w:val="ZPKTzmpktartykuempunktem"/>
        <w:numPr>
          <w:ilvl w:val="0"/>
          <w:numId w:val="22"/>
        </w:numPr>
        <w:spacing w:after="120"/>
        <w:rPr>
          <w:rFonts w:ascii="Times New Roman" w:hAnsi="Times New Roman" w:cs="Times New Roman"/>
          <w:szCs w:val="24"/>
        </w:rPr>
      </w:pPr>
      <w:r w:rsidRPr="00BB33A5">
        <w:rPr>
          <w:rFonts w:ascii="Times New Roman" w:hAnsi="Times New Roman" w:cs="Times New Roman"/>
          <w:szCs w:val="24"/>
        </w:rPr>
        <w:t>imię i nazwisko osoby fizycznej, o której mowa w art. 7c, oraz:</w:t>
      </w:r>
    </w:p>
    <w:p w:rsidR="00BE7169" w:rsidRPr="00BB33A5" w:rsidRDefault="0093000D" w:rsidP="00BB33A5">
      <w:pPr>
        <w:pStyle w:val="ZLITwPKTzmlitwpktartykuempunktem"/>
        <w:numPr>
          <w:ilvl w:val="1"/>
          <w:numId w:val="22"/>
        </w:numPr>
        <w:spacing w:after="120"/>
        <w:ind w:left="1134" w:hanging="425"/>
        <w:rPr>
          <w:rFonts w:ascii="Times New Roman" w:hAnsi="Times New Roman" w:cs="Times New Roman"/>
          <w:szCs w:val="24"/>
        </w:rPr>
      </w:pPr>
      <w:r w:rsidRPr="00BB33A5">
        <w:rPr>
          <w:rFonts w:ascii="Times New Roman" w:hAnsi="Times New Roman" w:cs="Times New Roman"/>
          <w:szCs w:val="24"/>
        </w:rPr>
        <w:t>dat</w:t>
      </w:r>
      <w:r w:rsidR="001E7772" w:rsidRPr="00BB33A5">
        <w:rPr>
          <w:rFonts w:ascii="Times New Roman" w:hAnsi="Times New Roman" w:cs="Times New Roman"/>
          <w:szCs w:val="24"/>
        </w:rPr>
        <w:t>a</w:t>
      </w:r>
      <w:r w:rsidRPr="00BB33A5">
        <w:rPr>
          <w:rFonts w:ascii="Times New Roman" w:hAnsi="Times New Roman" w:cs="Times New Roman"/>
          <w:szCs w:val="24"/>
        </w:rPr>
        <w:t xml:space="preserve"> i miejsce urodzenia,</w:t>
      </w:r>
    </w:p>
    <w:p w:rsidR="00BE7169" w:rsidRPr="00BB33A5" w:rsidRDefault="0093000D" w:rsidP="00BB33A5">
      <w:pPr>
        <w:pStyle w:val="ZLITwPKTzmlitwpktartykuempunktem"/>
        <w:numPr>
          <w:ilvl w:val="1"/>
          <w:numId w:val="22"/>
        </w:numPr>
        <w:spacing w:after="120"/>
        <w:ind w:left="1134" w:hanging="425"/>
        <w:rPr>
          <w:rFonts w:ascii="Times New Roman" w:hAnsi="Times New Roman" w:cs="Times New Roman"/>
          <w:szCs w:val="24"/>
        </w:rPr>
      </w:pPr>
      <w:r w:rsidRPr="00BB33A5">
        <w:rPr>
          <w:rFonts w:ascii="Times New Roman" w:hAnsi="Times New Roman" w:cs="Times New Roman"/>
          <w:szCs w:val="24"/>
        </w:rPr>
        <w:t>adres zamieszkania</w:t>
      </w:r>
      <w:r w:rsidR="008B25F8">
        <w:rPr>
          <w:rFonts w:ascii="Times New Roman" w:hAnsi="Times New Roman" w:cs="Times New Roman"/>
          <w:szCs w:val="24"/>
        </w:rPr>
        <w:t>,</w:t>
      </w:r>
    </w:p>
    <w:p w:rsidR="00BE7169" w:rsidRPr="00BB33A5" w:rsidRDefault="0093000D" w:rsidP="00BB33A5">
      <w:pPr>
        <w:pStyle w:val="ZLITwPKTzmlitwpktartykuempunktem"/>
        <w:numPr>
          <w:ilvl w:val="1"/>
          <w:numId w:val="22"/>
        </w:numPr>
        <w:spacing w:after="120"/>
        <w:ind w:left="1134" w:hanging="425"/>
        <w:rPr>
          <w:rFonts w:ascii="Times New Roman" w:hAnsi="Times New Roman" w:cs="Times New Roman"/>
          <w:szCs w:val="24"/>
        </w:rPr>
      </w:pPr>
      <w:r w:rsidRPr="00BB33A5">
        <w:rPr>
          <w:rFonts w:ascii="Times New Roman" w:hAnsi="Times New Roman" w:cs="Times New Roman"/>
          <w:szCs w:val="24"/>
        </w:rPr>
        <w:t>numer posiadanego certyfikatu kompetencji zawodowych,</w:t>
      </w:r>
    </w:p>
    <w:p w:rsidR="00BE7169" w:rsidRPr="00BB33A5" w:rsidRDefault="0093000D" w:rsidP="00BB33A5">
      <w:pPr>
        <w:pStyle w:val="ZLITwPKTzmlitwpktartykuempunktem"/>
        <w:numPr>
          <w:ilvl w:val="1"/>
          <w:numId w:val="22"/>
        </w:numPr>
        <w:spacing w:after="120"/>
        <w:ind w:left="1134" w:hanging="425"/>
        <w:rPr>
          <w:rFonts w:ascii="Times New Roman" w:hAnsi="Times New Roman" w:cs="Times New Roman"/>
          <w:szCs w:val="24"/>
        </w:rPr>
      </w:pPr>
      <w:r w:rsidRPr="00BB33A5">
        <w:rPr>
          <w:rFonts w:ascii="Times New Roman" w:hAnsi="Times New Roman" w:cs="Times New Roman"/>
          <w:szCs w:val="24"/>
        </w:rPr>
        <w:t>dat</w:t>
      </w:r>
      <w:r w:rsidR="001E7772" w:rsidRPr="00BB33A5">
        <w:rPr>
          <w:rFonts w:ascii="Times New Roman" w:hAnsi="Times New Roman" w:cs="Times New Roman"/>
          <w:szCs w:val="24"/>
        </w:rPr>
        <w:t>a</w:t>
      </w:r>
      <w:r w:rsidRPr="00BB33A5">
        <w:rPr>
          <w:rFonts w:ascii="Times New Roman" w:hAnsi="Times New Roman" w:cs="Times New Roman"/>
          <w:szCs w:val="24"/>
        </w:rPr>
        <w:t xml:space="preserve"> wydania certyfikatu kompetencji zawodowych,</w:t>
      </w:r>
    </w:p>
    <w:p w:rsidR="00BE7169" w:rsidRPr="00BB33A5" w:rsidRDefault="0093000D" w:rsidP="00BB33A5">
      <w:pPr>
        <w:pStyle w:val="ZLITwPKTzmlitwpktartykuempunktem"/>
        <w:numPr>
          <w:ilvl w:val="1"/>
          <w:numId w:val="22"/>
        </w:numPr>
        <w:spacing w:after="120"/>
        <w:ind w:left="1134" w:hanging="425"/>
        <w:rPr>
          <w:rFonts w:ascii="Times New Roman" w:hAnsi="Times New Roman" w:cs="Times New Roman"/>
          <w:szCs w:val="24"/>
        </w:rPr>
      </w:pPr>
      <w:r w:rsidRPr="00BB33A5">
        <w:rPr>
          <w:rFonts w:ascii="Times New Roman" w:hAnsi="Times New Roman" w:cs="Times New Roman"/>
          <w:szCs w:val="24"/>
        </w:rPr>
        <w:t>kraj wydania certyfikatu kompetencji zawodowych;</w:t>
      </w:r>
    </w:p>
    <w:p w:rsidR="00BE7169" w:rsidRPr="00BB33A5" w:rsidRDefault="0093000D" w:rsidP="00BB33A5">
      <w:pPr>
        <w:pStyle w:val="ZPKTzmpktartykuempunktem"/>
        <w:numPr>
          <w:ilvl w:val="0"/>
          <w:numId w:val="22"/>
        </w:numPr>
        <w:spacing w:after="120"/>
        <w:rPr>
          <w:rFonts w:ascii="Times New Roman" w:hAnsi="Times New Roman" w:cs="Times New Roman"/>
          <w:szCs w:val="24"/>
        </w:rPr>
      </w:pPr>
      <w:r w:rsidRPr="00BB33A5">
        <w:rPr>
          <w:rFonts w:ascii="Times New Roman" w:hAnsi="Times New Roman" w:cs="Times New Roman"/>
          <w:szCs w:val="24"/>
        </w:rPr>
        <w:t>liczb</w:t>
      </w:r>
      <w:r w:rsidR="001E7772" w:rsidRPr="00BB33A5">
        <w:rPr>
          <w:rFonts w:ascii="Times New Roman" w:hAnsi="Times New Roman" w:cs="Times New Roman"/>
          <w:szCs w:val="24"/>
        </w:rPr>
        <w:t>a</w:t>
      </w:r>
      <w:r w:rsidRPr="00BB33A5">
        <w:rPr>
          <w:rFonts w:ascii="Times New Roman" w:hAnsi="Times New Roman" w:cs="Times New Roman"/>
          <w:szCs w:val="24"/>
        </w:rPr>
        <w:t>, kategori</w:t>
      </w:r>
      <w:r w:rsidR="001E7772" w:rsidRPr="00BB33A5">
        <w:rPr>
          <w:rFonts w:ascii="Times New Roman" w:hAnsi="Times New Roman" w:cs="Times New Roman"/>
          <w:szCs w:val="24"/>
        </w:rPr>
        <w:t>a</w:t>
      </w:r>
      <w:r w:rsidRPr="00BB33A5">
        <w:rPr>
          <w:rFonts w:ascii="Times New Roman" w:hAnsi="Times New Roman" w:cs="Times New Roman"/>
          <w:szCs w:val="24"/>
        </w:rPr>
        <w:t xml:space="preserve"> i rodzaj poważnych naruszeń, o których mowa w art. 6 ust. 1 lit. b rozporządzenia (WE) nr 1071/2009, które doprowadziły do skazania lub nałożenia sankcji w</w:t>
      </w:r>
      <w:r w:rsidR="00BB33A5">
        <w:rPr>
          <w:rFonts w:ascii="Times New Roman" w:hAnsi="Times New Roman" w:cs="Times New Roman"/>
          <w:szCs w:val="24"/>
        </w:rPr>
        <w:t xml:space="preserve"> </w:t>
      </w:r>
      <w:r w:rsidRPr="00BB33A5">
        <w:rPr>
          <w:rFonts w:ascii="Times New Roman" w:hAnsi="Times New Roman" w:cs="Times New Roman"/>
          <w:szCs w:val="24"/>
        </w:rPr>
        <w:t>ciągu ostatnich dwóch lat;</w:t>
      </w:r>
    </w:p>
    <w:p w:rsidR="00BE7169" w:rsidRPr="00BB33A5" w:rsidRDefault="0093000D" w:rsidP="00BB33A5">
      <w:pPr>
        <w:pStyle w:val="ZPKTzmpktartykuempunktem"/>
        <w:numPr>
          <w:ilvl w:val="0"/>
          <w:numId w:val="22"/>
        </w:numPr>
        <w:spacing w:after="120"/>
        <w:rPr>
          <w:rFonts w:ascii="Times New Roman" w:hAnsi="Times New Roman" w:cs="Times New Roman"/>
          <w:szCs w:val="24"/>
        </w:rPr>
      </w:pPr>
      <w:r w:rsidRPr="00BB33A5">
        <w:rPr>
          <w:rFonts w:ascii="Times New Roman" w:hAnsi="Times New Roman" w:cs="Times New Roman"/>
          <w:szCs w:val="24"/>
        </w:rPr>
        <w:t>dat</w:t>
      </w:r>
      <w:r w:rsidR="001E7772" w:rsidRPr="00BB33A5">
        <w:rPr>
          <w:rFonts w:ascii="Times New Roman" w:hAnsi="Times New Roman" w:cs="Times New Roman"/>
          <w:szCs w:val="24"/>
        </w:rPr>
        <w:t>a</w:t>
      </w:r>
      <w:r w:rsidRPr="00BB33A5">
        <w:rPr>
          <w:rFonts w:ascii="Times New Roman" w:hAnsi="Times New Roman" w:cs="Times New Roman"/>
          <w:szCs w:val="24"/>
        </w:rPr>
        <w:t xml:space="preserve"> naruszenia;</w:t>
      </w:r>
    </w:p>
    <w:p w:rsidR="00BE7169" w:rsidRPr="00BB33A5" w:rsidRDefault="0093000D" w:rsidP="00BB33A5">
      <w:pPr>
        <w:pStyle w:val="ZPKTzmpktartykuempunktem"/>
        <w:numPr>
          <w:ilvl w:val="0"/>
          <w:numId w:val="22"/>
        </w:numPr>
        <w:spacing w:after="120"/>
        <w:rPr>
          <w:rFonts w:ascii="Times New Roman" w:hAnsi="Times New Roman" w:cs="Times New Roman"/>
          <w:szCs w:val="24"/>
        </w:rPr>
      </w:pPr>
      <w:r w:rsidRPr="00BB33A5">
        <w:rPr>
          <w:rFonts w:ascii="Times New Roman" w:hAnsi="Times New Roman" w:cs="Times New Roman"/>
          <w:szCs w:val="24"/>
        </w:rPr>
        <w:t>dat</w:t>
      </w:r>
      <w:r w:rsidR="001E7772" w:rsidRPr="00BB33A5">
        <w:rPr>
          <w:rFonts w:ascii="Times New Roman" w:hAnsi="Times New Roman" w:cs="Times New Roman"/>
          <w:szCs w:val="24"/>
        </w:rPr>
        <w:t>a</w:t>
      </w:r>
      <w:r w:rsidRPr="00BB33A5">
        <w:rPr>
          <w:rFonts w:ascii="Times New Roman" w:hAnsi="Times New Roman" w:cs="Times New Roman"/>
          <w:szCs w:val="24"/>
        </w:rPr>
        <w:t xml:space="preserve"> kontroli, w trakcie której stwierdzono naruszenie;</w:t>
      </w:r>
    </w:p>
    <w:p w:rsidR="00BE7169" w:rsidRPr="00BB33A5" w:rsidRDefault="0093000D" w:rsidP="00BB33A5">
      <w:pPr>
        <w:pStyle w:val="ZPKTzmpktartykuempunktem"/>
        <w:numPr>
          <w:ilvl w:val="0"/>
          <w:numId w:val="22"/>
        </w:numPr>
        <w:spacing w:after="120"/>
        <w:rPr>
          <w:rFonts w:ascii="Times New Roman" w:hAnsi="Times New Roman" w:cs="Times New Roman"/>
          <w:szCs w:val="24"/>
        </w:rPr>
      </w:pPr>
      <w:r w:rsidRPr="00BB33A5">
        <w:rPr>
          <w:rFonts w:ascii="Times New Roman" w:hAnsi="Times New Roman" w:cs="Times New Roman"/>
          <w:szCs w:val="24"/>
        </w:rPr>
        <w:lastRenderedPageBreak/>
        <w:t>państwo członkowskie, w którym stwierdzono naruszenie;</w:t>
      </w:r>
    </w:p>
    <w:p w:rsidR="00BE7169" w:rsidRPr="00BB33A5" w:rsidRDefault="0093000D" w:rsidP="00BB33A5">
      <w:pPr>
        <w:pStyle w:val="ZPKTzmpktartykuempunktem"/>
        <w:numPr>
          <w:ilvl w:val="0"/>
          <w:numId w:val="22"/>
        </w:numPr>
        <w:spacing w:after="120"/>
        <w:rPr>
          <w:rFonts w:ascii="Times New Roman" w:hAnsi="Times New Roman" w:cs="Times New Roman"/>
          <w:szCs w:val="24"/>
        </w:rPr>
      </w:pPr>
      <w:r w:rsidRPr="00BB33A5">
        <w:rPr>
          <w:rFonts w:ascii="Times New Roman" w:hAnsi="Times New Roman" w:cs="Times New Roman"/>
          <w:szCs w:val="24"/>
        </w:rPr>
        <w:t>przyczyn</w:t>
      </w:r>
      <w:r w:rsidR="001E7772" w:rsidRPr="00BB33A5">
        <w:rPr>
          <w:rFonts w:ascii="Times New Roman" w:hAnsi="Times New Roman" w:cs="Times New Roman"/>
          <w:szCs w:val="24"/>
        </w:rPr>
        <w:t>a</w:t>
      </w:r>
      <w:r w:rsidRPr="00BB33A5">
        <w:rPr>
          <w:rFonts w:ascii="Times New Roman" w:hAnsi="Times New Roman" w:cs="Times New Roman"/>
          <w:szCs w:val="24"/>
        </w:rPr>
        <w:t>, dla której utrata dobrej reputacji stanowiłaby nieproporcjonalną reakcję.</w:t>
      </w:r>
    </w:p>
    <w:p w:rsidR="00151B97" w:rsidRPr="00BB33A5" w:rsidRDefault="0093000D" w:rsidP="00BB33A5">
      <w:pPr>
        <w:tabs>
          <w:tab w:val="left" w:pos="284"/>
        </w:tabs>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Natomiast w ewidencji osób, które zostały uznane za niezdolne do kierowania operacjami transportowymi przedsiębiorcy</w:t>
      </w:r>
      <w:r w:rsidR="00026B3B">
        <w:rPr>
          <w:rFonts w:ascii="Times New Roman" w:hAnsi="Times New Roman" w:cs="Times New Roman"/>
          <w:sz w:val="24"/>
          <w:szCs w:val="24"/>
        </w:rPr>
        <w:t>,</w:t>
      </w:r>
      <w:r w:rsidRPr="00BB33A5">
        <w:rPr>
          <w:rFonts w:ascii="Times New Roman" w:hAnsi="Times New Roman" w:cs="Times New Roman"/>
          <w:sz w:val="24"/>
          <w:szCs w:val="24"/>
        </w:rPr>
        <w:t xml:space="preserve"> gromadzi się dane:</w:t>
      </w:r>
    </w:p>
    <w:p w:rsidR="00BE7169" w:rsidRPr="00BB33A5" w:rsidRDefault="0093000D" w:rsidP="00BB33A5">
      <w:pPr>
        <w:pStyle w:val="ZPKTzmpktartykuempunktem"/>
        <w:numPr>
          <w:ilvl w:val="0"/>
          <w:numId w:val="24"/>
        </w:numPr>
        <w:spacing w:after="120"/>
        <w:rPr>
          <w:rFonts w:ascii="Times New Roman" w:hAnsi="Times New Roman" w:cs="Times New Roman"/>
          <w:szCs w:val="24"/>
        </w:rPr>
      </w:pPr>
      <w:r w:rsidRPr="00BB33A5">
        <w:rPr>
          <w:rFonts w:ascii="Times New Roman" w:hAnsi="Times New Roman" w:cs="Times New Roman"/>
          <w:szCs w:val="24"/>
        </w:rPr>
        <w:t>imię i nazwisko osoby uznanej za niezdolną do kierowania operacjami transportowymi do czasu przywrócenia dobrej reputacji tej osoby oraz dat</w:t>
      </w:r>
      <w:r w:rsidR="00EC3373" w:rsidRPr="00BB33A5">
        <w:rPr>
          <w:rFonts w:ascii="Times New Roman" w:hAnsi="Times New Roman" w:cs="Times New Roman"/>
          <w:szCs w:val="24"/>
        </w:rPr>
        <w:t>a</w:t>
      </w:r>
      <w:r w:rsidR="0013704B">
        <w:rPr>
          <w:rFonts w:ascii="Times New Roman" w:hAnsi="Times New Roman" w:cs="Times New Roman"/>
          <w:szCs w:val="24"/>
        </w:rPr>
        <w:t xml:space="preserve"> </w:t>
      </w:r>
      <w:r w:rsidRPr="00BB33A5">
        <w:rPr>
          <w:rFonts w:ascii="Times New Roman" w:hAnsi="Times New Roman" w:cs="Times New Roman"/>
          <w:szCs w:val="24"/>
        </w:rPr>
        <w:t>i miejsce jej urodzenia, adres zamieszkania;</w:t>
      </w:r>
    </w:p>
    <w:p w:rsidR="00BE7169" w:rsidRPr="00BB33A5" w:rsidRDefault="0093000D" w:rsidP="00BB33A5">
      <w:pPr>
        <w:pStyle w:val="ZPKTzmpktartykuempunktem"/>
        <w:numPr>
          <w:ilvl w:val="0"/>
          <w:numId w:val="24"/>
        </w:numPr>
        <w:spacing w:after="120"/>
        <w:rPr>
          <w:rFonts w:ascii="Times New Roman" w:hAnsi="Times New Roman" w:cs="Times New Roman"/>
          <w:szCs w:val="24"/>
        </w:rPr>
      </w:pPr>
      <w:r w:rsidRPr="00BB33A5">
        <w:rPr>
          <w:rFonts w:ascii="Times New Roman" w:hAnsi="Times New Roman" w:cs="Times New Roman"/>
          <w:szCs w:val="24"/>
        </w:rPr>
        <w:t>numer certyfikatu kompetencji zawodowych;</w:t>
      </w:r>
    </w:p>
    <w:p w:rsidR="00BE7169" w:rsidRPr="00BB33A5" w:rsidRDefault="0093000D" w:rsidP="00BB33A5">
      <w:pPr>
        <w:pStyle w:val="ZPKTzmpktartykuempunktem"/>
        <w:numPr>
          <w:ilvl w:val="0"/>
          <w:numId w:val="24"/>
        </w:numPr>
        <w:spacing w:after="120"/>
        <w:rPr>
          <w:rFonts w:ascii="Times New Roman" w:hAnsi="Times New Roman" w:cs="Times New Roman"/>
          <w:szCs w:val="24"/>
        </w:rPr>
      </w:pPr>
      <w:r w:rsidRPr="00BB33A5">
        <w:rPr>
          <w:rFonts w:ascii="Times New Roman" w:hAnsi="Times New Roman" w:cs="Times New Roman"/>
          <w:szCs w:val="24"/>
        </w:rPr>
        <w:t>dat</w:t>
      </w:r>
      <w:r w:rsidR="00EC3373" w:rsidRPr="00BB33A5">
        <w:rPr>
          <w:rFonts w:ascii="Times New Roman" w:hAnsi="Times New Roman" w:cs="Times New Roman"/>
          <w:szCs w:val="24"/>
        </w:rPr>
        <w:t>a</w:t>
      </w:r>
      <w:r w:rsidRPr="00BB33A5">
        <w:rPr>
          <w:rFonts w:ascii="Times New Roman" w:hAnsi="Times New Roman" w:cs="Times New Roman"/>
          <w:szCs w:val="24"/>
        </w:rPr>
        <w:t xml:space="preserve"> wydania certyfikatu kompetencji zawodowych;</w:t>
      </w:r>
    </w:p>
    <w:p w:rsidR="00BE7169" w:rsidRPr="00BB33A5" w:rsidRDefault="0093000D" w:rsidP="00BB33A5">
      <w:pPr>
        <w:pStyle w:val="ZPKTzmpktartykuempunktem"/>
        <w:numPr>
          <w:ilvl w:val="0"/>
          <w:numId w:val="24"/>
        </w:numPr>
        <w:spacing w:after="120"/>
        <w:rPr>
          <w:rFonts w:ascii="Times New Roman" w:hAnsi="Times New Roman" w:cs="Times New Roman"/>
          <w:szCs w:val="24"/>
        </w:rPr>
      </w:pPr>
      <w:r w:rsidRPr="00BB33A5">
        <w:rPr>
          <w:rFonts w:ascii="Times New Roman" w:hAnsi="Times New Roman" w:cs="Times New Roman"/>
          <w:szCs w:val="24"/>
        </w:rPr>
        <w:t>kraj wydania certyfikatu kompetencji zawodowych;</w:t>
      </w:r>
    </w:p>
    <w:p w:rsidR="00BE7169" w:rsidRPr="00BB33A5" w:rsidRDefault="0093000D" w:rsidP="00BB33A5">
      <w:pPr>
        <w:pStyle w:val="ZPKTzmpktartykuempunktem"/>
        <w:numPr>
          <w:ilvl w:val="0"/>
          <w:numId w:val="24"/>
        </w:numPr>
        <w:spacing w:after="120"/>
        <w:rPr>
          <w:rFonts w:ascii="Times New Roman" w:hAnsi="Times New Roman" w:cs="Times New Roman"/>
          <w:szCs w:val="24"/>
        </w:rPr>
      </w:pPr>
      <w:r w:rsidRPr="00BB33A5">
        <w:rPr>
          <w:rFonts w:ascii="Times New Roman" w:hAnsi="Times New Roman" w:cs="Times New Roman"/>
          <w:szCs w:val="24"/>
        </w:rPr>
        <w:t>przyczyn</w:t>
      </w:r>
      <w:r w:rsidR="00EC3373" w:rsidRPr="00BB33A5">
        <w:rPr>
          <w:rFonts w:ascii="Times New Roman" w:hAnsi="Times New Roman" w:cs="Times New Roman"/>
          <w:szCs w:val="24"/>
        </w:rPr>
        <w:t>a</w:t>
      </w:r>
      <w:r w:rsidRPr="00BB33A5">
        <w:rPr>
          <w:rFonts w:ascii="Times New Roman" w:hAnsi="Times New Roman" w:cs="Times New Roman"/>
          <w:szCs w:val="24"/>
        </w:rPr>
        <w:t xml:space="preserve"> stwierdzenia niezdolności;</w:t>
      </w:r>
    </w:p>
    <w:p w:rsidR="00BE7169" w:rsidRPr="00BB33A5" w:rsidRDefault="0093000D" w:rsidP="00BB33A5">
      <w:pPr>
        <w:pStyle w:val="ZPKTzmpktartykuempunktem"/>
        <w:numPr>
          <w:ilvl w:val="0"/>
          <w:numId w:val="24"/>
        </w:numPr>
        <w:spacing w:after="120"/>
        <w:rPr>
          <w:rFonts w:ascii="Times New Roman" w:hAnsi="Times New Roman" w:cs="Times New Roman"/>
          <w:szCs w:val="24"/>
        </w:rPr>
      </w:pPr>
      <w:r w:rsidRPr="00BB33A5">
        <w:rPr>
          <w:rFonts w:ascii="Times New Roman" w:hAnsi="Times New Roman" w:cs="Times New Roman"/>
          <w:szCs w:val="24"/>
        </w:rPr>
        <w:t>zastosowane środki rehabilitacyjne;</w:t>
      </w:r>
    </w:p>
    <w:p w:rsidR="00BE7169" w:rsidRPr="00BB33A5" w:rsidRDefault="0093000D" w:rsidP="00BB33A5">
      <w:pPr>
        <w:pStyle w:val="ZPKTzmpktartykuempunktem"/>
        <w:numPr>
          <w:ilvl w:val="0"/>
          <w:numId w:val="24"/>
        </w:numPr>
        <w:spacing w:after="120"/>
        <w:rPr>
          <w:rFonts w:ascii="Times New Roman" w:hAnsi="Times New Roman" w:cs="Times New Roman"/>
          <w:szCs w:val="24"/>
        </w:rPr>
      </w:pPr>
      <w:r w:rsidRPr="00BB33A5">
        <w:rPr>
          <w:rFonts w:ascii="Times New Roman" w:hAnsi="Times New Roman" w:cs="Times New Roman"/>
          <w:szCs w:val="24"/>
        </w:rPr>
        <w:t>początek ważności stwierdzenia niezdolności;</w:t>
      </w:r>
    </w:p>
    <w:p w:rsidR="00BE7169" w:rsidRPr="00BB33A5" w:rsidRDefault="0093000D" w:rsidP="00BB33A5">
      <w:pPr>
        <w:pStyle w:val="ZPKTzmpktartykuempunktem"/>
        <w:numPr>
          <w:ilvl w:val="0"/>
          <w:numId w:val="24"/>
        </w:numPr>
        <w:spacing w:after="120"/>
        <w:rPr>
          <w:rFonts w:ascii="Times New Roman" w:hAnsi="Times New Roman" w:cs="Times New Roman"/>
          <w:szCs w:val="24"/>
        </w:rPr>
      </w:pPr>
      <w:r w:rsidRPr="00BB33A5">
        <w:rPr>
          <w:rFonts w:ascii="Times New Roman" w:hAnsi="Times New Roman" w:cs="Times New Roman"/>
          <w:szCs w:val="24"/>
        </w:rPr>
        <w:t>koniec ważności stwierdzenia niezdolności.</w:t>
      </w:r>
    </w:p>
    <w:p w:rsidR="00151B97" w:rsidRPr="00BB33A5" w:rsidRDefault="0093000D" w:rsidP="00BB33A5">
      <w:pPr>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Projekt ustawy zakłada, że w Rejestrze odnotowuje się z</w:t>
      </w:r>
      <w:r w:rsidR="00797BBB">
        <w:rPr>
          <w:rFonts w:ascii="Times New Roman" w:hAnsi="Times New Roman" w:cs="Times New Roman"/>
          <w:sz w:val="24"/>
          <w:szCs w:val="24"/>
        </w:rPr>
        <w:t>miany danych gromadzonych w ww. </w:t>
      </w:r>
      <w:r w:rsidRPr="00BB33A5">
        <w:rPr>
          <w:rFonts w:ascii="Times New Roman" w:hAnsi="Times New Roman" w:cs="Times New Roman"/>
          <w:sz w:val="24"/>
          <w:szCs w:val="24"/>
        </w:rPr>
        <w:t xml:space="preserve">ewidencjach. </w:t>
      </w:r>
    </w:p>
    <w:p w:rsidR="00151B97" w:rsidRPr="00BB33A5" w:rsidRDefault="0093000D" w:rsidP="00BB33A5">
      <w:pPr>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Projekt ustawy przewiduje, że Główny Inspektor Transportu Drogowego wykonuje zadania punktu kontaktowego, o którym mowa w art. 18 rozporządzenia (WE) nr 1071/2009.</w:t>
      </w:r>
    </w:p>
    <w:p w:rsidR="00151B97" w:rsidRPr="00BB33A5" w:rsidRDefault="0093000D" w:rsidP="00BB33A5">
      <w:pPr>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 xml:space="preserve">Zgodnie z projektowanymi przepisami dane gromadzone w ewidencji przedsiębiorców, którzy posiadają zezwolenie na wykonywanie zawodu przewoźnika drogowego będą jawne i publicznie dostępne, </w:t>
      </w:r>
      <w:r w:rsidR="00EC3373" w:rsidRPr="00BB33A5">
        <w:rPr>
          <w:rFonts w:ascii="Times New Roman" w:hAnsi="Times New Roman" w:cs="Times New Roman"/>
          <w:sz w:val="24"/>
          <w:szCs w:val="24"/>
        </w:rPr>
        <w:t xml:space="preserve">z </w:t>
      </w:r>
      <w:r w:rsidRPr="00BB33A5">
        <w:rPr>
          <w:rFonts w:ascii="Times New Roman" w:hAnsi="Times New Roman" w:cs="Times New Roman"/>
          <w:sz w:val="24"/>
          <w:szCs w:val="24"/>
        </w:rPr>
        <w:t>wyjątkiem danych dotyczących daty i miejsca urodzenia oraz adresu zamieszkania zarządzającego transportem oraz osoby fizycznej, o której mowa w art. 7c ustawy z dnia 6</w:t>
      </w:r>
      <w:r w:rsidR="00045E6B">
        <w:rPr>
          <w:rFonts w:ascii="Times New Roman" w:hAnsi="Times New Roman" w:cs="Times New Roman"/>
          <w:sz w:val="24"/>
          <w:szCs w:val="24"/>
        </w:rPr>
        <w:t> </w:t>
      </w:r>
      <w:r w:rsidRPr="00BB33A5">
        <w:rPr>
          <w:rFonts w:ascii="Times New Roman" w:hAnsi="Times New Roman" w:cs="Times New Roman"/>
          <w:sz w:val="24"/>
          <w:szCs w:val="24"/>
        </w:rPr>
        <w:t>września 2001 r. o transporcie drogowym. Natomiast dane gromadzone w ewidencji poważnych naruszeń oraz ewidencji osób, które zostały uznane za niezdolne do kierowania operacjami transportowymi</w:t>
      </w:r>
      <w:r w:rsidR="00381932">
        <w:rPr>
          <w:rFonts w:ascii="Times New Roman" w:hAnsi="Times New Roman" w:cs="Times New Roman"/>
          <w:sz w:val="24"/>
          <w:szCs w:val="24"/>
        </w:rPr>
        <w:t xml:space="preserve"> przedsiębiorcy</w:t>
      </w:r>
      <w:r w:rsidR="00026B3B">
        <w:rPr>
          <w:rFonts w:ascii="Times New Roman" w:hAnsi="Times New Roman" w:cs="Times New Roman"/>
          <w:sz w:val="24"/>
          <w:szCs w:val="24"/>
        </w:rPr>
        <w:t>,</w:t>
      </w:r>
      <w:r w:rsidRPr="00BB33A5">
        <w:rPr>
          <w:rFonts w:ascii="Times New Roman" w:hAnsi="Times New Roman" w:cs="Times New Roman"/>
          <w:sz w:val="24"/>
          <w:szCs w:val="24"/>
        </w:rPr>
        <w:t xml:space="preserve"> będą udostępniane jedynie upoważnionym organom oraz Szefowi Agencji Bezpieczeństwa Wewnętrznego. </w:t>
      </w:r>
    </w:p>
    <w:p w:rsidR="00151B97" w:rsidRPr="00BB33A5" w:rsidRDefault="0093000D" w:rsidP="00BB33A5">
      <w:pPr>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Przekazywanie danych do Rejestru oraz udostępnianie danych z Rejestru będzie odbywało się za pośrednictwem elektronicznej skrzynki podawczej Głównego Inspektora Transportu Drogowego lub środkami komunikacji elektronicznej obsługiwanymi przez system tele</w:t>
      </w:r>
      <w:r w:rsidR="0054681E" w:rsidRPr="00BB33A5">
        <w:rPr>
          <w:rFonts w:ascii="Times New Roman" w:hAnsi="Times New Roman" w:cs="Times New Roman"/>
          <w:sz w:val="24"/>
          <w:szCs w:val="24"/>
        </w:rPr>
        <w:t xml:space="preserve">informatyczny </w:t>
      </w:r>
      <w:r w:rsidRPr="00BB33A5">
        <w:rPr>
          <w:rFonts w:ascii="Times New Roman" w:hAnsi="Times New Roman" w:cs="Times New Roman"/>
          <w:sz w:val="24"/>
          <w:szCs w:val="24"/>
        </w:rPr>
        <w:t>Rejestr</w:t>
      </w:r>
      <w:r w:rsidR="0054681E" w:rsidRPr="00BB33A5">
        <w:rPr>
          <w:rFonts w:ascii="Times New Roman" w:hAnsi="Times New Roman" w:cs="Times New Roman"/>
          <w:sz w:val="24"/>
          <w:szCs w:val="24"/>
        </w:rPr>
        <w:t>u</w:t>
      </w:r>
      <w:r w:rsidRPr="00BB33A5">
        <w:rPr>
          <w:rFonts w:ascii="Times New Roman" w:hAnsi="Times New Roman" w:cs="Times New Roman"/>
          <w:sz w:val="24"/>
          <w:szCs w:val="24"/>
        </w:rPr>
        <w:t xml:space="preserve">. Dane przekazywane będą do Rejestru za pośrednictwem formularzy elektronicznych </w:t>
      </w:r>
      <w:r w:rsidRPr="00BB33A5">
        <w:rPr>
          <w:rFonts w:ascii="Times New Roman" w:hAnsi="Times New Roman" w:cs="Times New Roman"/>
          <w:sz w:val="24"/>
          <w:szCs w:val="24"/>
        </w:rPr>
        <w:lastRenderedPageBreak/>
        <w:t xml:space="preserve">zamieszczonych na stronie internetowej Głównego Inspektoratu </w:t>
      </w:r>
      <w:r w:rsidR="00E50835" w:rsidRPr="00BB33A5">
        <w:rPr>
          <w:rFonts w:ascii="Times New Roman" w:hAnsi="Times New Roman" w:cs="Times New Roman"/>
          <w:sz w:val="24"/>
          <w:szCs w:val="24"/>
        </w:rPr>
        <w:t xml:space="preserve">Transportu Drogowego </w:t>
      </w:r>
      <w:r w:rsidRPr="00BB33A5">
        <w:rPr>
          <w:rFonts w:ascii="Times New Roman" w:hAnsi="Times New Roman" w:cs="Times New Roman"/>
          <w:sz w:val="24"/>
          <w:szCs w:val="24"/>
        </w:rPr>
        <w:t xml:space="preserve">oraz za pośrednictwem elektronicznej platformy usług administracji publicznej. Główny Inspektor Transportu Drogowego określi wzór dokumentu elektronicznego, za pośrednictwem którego będą przekazywane dane do Rejestru, oraz elektroniczny wzór wniosku o udostępnienie danych z Rejestru. </w:t>
      </w:r>
    </w:p>
    <w:p w:rsidR="0054681E" w:rsidRPr="00BB33A5" w:rsidRDefault="0093000D" w:rsidP="00BB33A5">
      <w:pPr>
        <w:widowControl/>
        <w:tabs>
          <w:tab w:val="left" w:pos="709"/>
        </w:tabs>
        <w:overflowPunct/>
        <w:autoSpaceDE w:val="0"/>
        <w:autoSpaceDN w:val="0"/>
        <w:adjustRightInd/>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Dane do Rejestru przekazywane będą przez następujące upoważnione organy: Głównego Inspektora Transportu Drogowego, starostów</w:t>
      </w:r>
      <w:r w:rsidR="001C574A" w:rsidRPr="00BB33A5">
        <w:rPr>
          <w:rFonts w:ascii="Times New Roman" w:hAnsi="Times New Roman" w:cs="Times New Roman"/>
          <w:sz w:val="24"/>
          <w:szCs w:val="24"/>
        </w:rPr>
        <w:t xml:space="preserve"> i prezydentów miast na prawach powiatu</w:t>
      </w:r>
      <w:r w:rsidRPr="00BB33A5">
        <w:rPr>
          <w:rFonts w:ascii="Times New Roman" w:hAnsi="Times New Roman" w:cs="Times New Roman"/>
          <w:sz w:val="24"/>
          <w:szCs w:val="24"/>
        </w:rPr>
        <w:t>, wojewódzkich inspektorów transportu drogowego, wojewódzkich komendantów Policji, dyrektorów izb celnych, Głównego Inspektora Pracy, zarządców dróg, Komendanta Głównego Straży Granicznej. Dane będą przekazywane do Rejestru przez upoważnione organy niezwłocznie po tym, jak</w:t>
      </w:r>
      <w:r w:rsidR="0054681E" w:rsidRPr="00BB33A5">
        <w:rPr>
          <w:rFonts w:ascii="Times New Roman" w:hAnsi="Times New Roman" w:cs="Times New Roman"/>
          <w:sz w:val="24"/>
          <w:szCs w:val="24"/>
        </w:rPr>
        <w:t>:</w:t>
      </w:r>
    </w:p>
    <w:p w:rsidR="0054681E" w:rsidRPr="00BB33A5" w:rsidRDefault="0093000D" w:rsidP="00BB33A5">
      <w:pPr>
        <w:widowControl/>
        <w:numPr>
          <w:ilvl w:val="0"/>
          <w:numId w:val="25"/>
        </w:numPr>
        <w:tabs>
          <w:tab w:val="left" w:pos="709"/>
        </w:tabs>
        <w:overflowPunct/>
        <w:autoSpaceDE w:val="0"/>
        <w:autoSpaceDN w:val="0"/>
        <w:adjustRightInd/>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decyzja o wydaniu, zmianie, zawieszeniu lub cofnięciu zezwolenia na wykonywanie zawodu przewoźnika drogowego lub licencji wsp</w:t>
      </w:r>
      <w:r w:rsidR="0054681E" w:rsidRPr="00BB33A5">
        <w:rPr>
          <w:rFonts w:ascii="Times New Roman" w:hAnsi="Times New Roman" w:cs="Times New Roman"/>
          <w:sz w:val="24"/>
          <w:szCs w:val="24"/>
        </w:rPr>
        <w:t>ólnotowej stanie się ostateczna;</w:t>
      </w:r>
    </w:p>
    <w:p w:rsidR="0054681E" w:rsidRPr="00BB33A5" w:rsidRDefault="0054681E" w:rsidP="00BB33A5">
      <w:pPr>
        <w:widowControl/>
        <w:numPr>
          <w:ilvl w:val="0"/>
          <w:numId w:val="25"/>
        </w:numPr>
        <w:tabs>
          <w:tab w:val="left" w:pos="709"/>
        </w:tabs>
        <w:overflowPunct/>
        <w:autoSpaceDE w:val="0"/>
        <w:autoSpaceDN w:val="0"/>
        <w:adjustRightInd/>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decyzja o nałożeniu kary za naruszenie przepisów stanie się wykonalna</w:t>
      </w:r>
      <w:r w:rsidR="009E65AC" w:rsidRPr="00BB33A5">
        <w:rPr>
          <w:rFonts w:ascii="Times New Roman" w:hAnsi="Times New Roman" w:cs="Times New Roman"/>
          <w:sz w:val="24"/>
          <w:szCs w:val="24"/>
        </w:rPr>
        <w:t xml:space="preserve"> albo kiedy uprawomocnił się mandat karny bądź orzeczenie o nałożeniu kary</w:t>
      </w:r>
      <w:r w:rsidRPr="00BB33A5">
        <w:rPr>
          <w:rFonts w:ascii="Times New Roman" w:hAnsi="Times New Roman" w:cs="Times New Roman"/>
          <w:sz w:val="24"/>
          <w:szCs w:val="24"/>
        </w:rPr>
        <w:t xml:space="preserve">, </w:t>
      </w:r>
    </w:p>
    <w:p w:rsidR="0054681E" w:rsidRPr="00BB33A5" w:rsidRDefault="0054681E" w:rsidP="00BB33A5">
      <w:pPr>
        <w:widowControl/>
        <w:numPr>
          <w:ilvl w:val="0"/>
          <w:numId w:val="25"/>
        </w:numPr>
        <w:tabs>
          <w:tab w:val="left" w:pos="709"/>
        </w:tabs>
        <w:overflowPunct/>
        <w:autoSpaceDE w:val="0"/>
        <w:autoSpaceDN w:val="0"/>
        <w:adjustRightInd/>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 xml:space="preserve">decyzja o stwierdzeniu niezdolności zarządzającego do kierowania operacjami transportowymi stanie się ostateczna. </w:t>
      </w:r>
    </w:p>
    <w:p w:rsidR="000F4952" w:rsidRPr="00BB33A5" w:rsidRDefault="000F4952" w:rsidP="00BB33A5">
      <w:pPr>
        <w:pStyle w:val="ZUSTzmustartykuempunktem"/>
        <w:spacing w:after="120"/>
        <w:ind w:left="0" w:firstLine="0"/>
        <w:rPr>
          <w:rFonts w:ascii="Times New Roman" w:hAnsi="Times New Roman" w:cs="Times New Roman"/>
          <w:szCs w:val="24"/>
        </w:rPr>
      </w:pPr>
      <w:r w:rsidRPr="00BB33A5">
        <w:rPr>
          <w:rFonts w:ascii="Times New Roman" w:hAnsi="Times New Roman" w:cs="Times New Roman"/>
          <w:szCs w:val="24"/>
        </w:rPr>
        <w:t>Dane gromadzone w Rejestrze będą udostępniane na wniosek: starostom, wojewódzkim inspektorom transportu drogowego, wojewódzkim komendantom Policji, Komendantowi Głównemu Straży Granicznej, komendantom oddziałów Straży Granicznej, dyrektorom izb celnych, Głównemu Inspektorowi Pracy, zarządcom dróg, sądom oraz Szefowi Agencji Bezpieczeństwa Wewnętrznego w zakresie, w jakim jest to konieczne dla wykonywania nałożonych na te organy zadań określonych w ustawie. Dane udostępnia się w terminie 30 dni roboczych od dnia otrzymania wniosku. Dane zgromadzone w Rejestrze</w:t>
      </w:r>
      <w:r w:rsidR="0013704B">
        <w:rPr>
          <w:rFonts w:ascii="Times New Roman" w:hAnsi="Times New Roman" w:cs="Times New Roman"/>
          <w:szCs w:val="24"/>
        </w:rPr>
        <w:t xml:space="preserve"> </w:t>
      </w:r>
      <w:r w:rsidRPr="00BB33A5">
        <w:rPr>
          <w:rFonts w:ascii="Times New Roman" w:hAnsi="Times New Roman" w:cs="Times New Roman"/>
          <w:szCs w:val="24"/>
        </w:rPr>
        <w:t>udostępnia się także na wniosek osoby, której one dotyczą.</w:t>
      </w:r>
    </w:p>
    <w:p w:rsidR="008A4212" w:rsidRPr="00BB33A5" w:rsidRDefault="008A4212" w:rsidP="00BB33A5">
      <w:pPr>
        <w:pStyle w:val="ZUSTzmustartykuempunktem"/>
        <w:spacing w:after="120"/>
        <w:ind w:left="0" w:firstLine="0"/>
        <w:rPr>
          <w:rFonts w:ascii="Times New Roman" w:hAnsi="Times New Roman" w:cs="Times New Roman"/>
          <w:szCs w:val="24"/>
        </w:rPr>
      </w:pPr>
      <w:r w:rsidRPr="00BB33A5">
        <w:rPr>
          <w:rFonts w:ascii="Times New Roman" w:hAnsi="Times New Roman" w:cs="Times New Roman"/>
          <w:szCs w:val="24"/>
        </w:rPr>
        <w:t xml:space="preserve">Projekt przewiduje, że Główny Inspektor Transportu Drogowego może zawierać z podmiotami, o których mowa w </w:t>
      </w:r>
      <w:r w:rsidR="00C97F7A" w:rsidRPr="00BB33A5">
        <w:rPr>
          <w:rFonts w:ascii="Times New Roman" w:hAnsi="Times New Roman" w:cs="Times New Roman"/>
          <w:szCs w:val="24"/>
        </w:rPr>
        <w:t xml:space="preserve">projektowanym </w:t>
      </w:r>
      <w:r w:rsidRPr="00BB33A5">
        <w:rPr>
          <w:rFonts w:ascii="Times New Roman" w:hAnsi="Times New Roman" w:cs="Times New Roman"/>
          <w:szCs w:val="24"/>
        </w:rPr>
        <w:t>art. 82j ust. 2, p</w:t>
      </w:r>
      <w:r w:rsidR="00C97F7A" w:rsidRPr="00BB33A5">
        <w:rPr>
          <w:rFonts w:ascii="Times New Roman" w:hAnsi="Times New Roman" w:cs="Times New Roman"/>
          <w:szCs w:val="24"/>
        </w:rPr>
        <w:t xml:space="preserve">orozumienie o udostępnianiu im </w:t>
      </w:r>
      <w:r w:rsidRPr="00BB33A5">
        <w:rPr>
          <w:rFonts w:ascii="Times New Roman" w:hAnsi="Times New Roman" w:cs="Times New Roman"/>
          <w:szCs w:val="24"/>
        </w:rPr>
        <w:t>danych zgromadzonych w Rejestrze w drodze teletransmisji bez konieczności składan</w:t>
      </w:r>
      <w:r w:rsidR="009C6A11" w:rsidRPr="00BB33A5">
        <w:rPr>
          <w:rFonts w:ascii="Times New Roman" w:hAnsi="Times New Roman" w:cs="Times New Roman"/>
          <w:szCs w:val="24"/>
        </w:rPr>
        <w:t xml:space="preserve">ia wniosku, jeżeli podmioty te </w:t>
      </w:r>
      <w:r w:rsidRPr="00BB33A5">
        <w:rPr>
          <w:rFonts w:ascii="Times New Roman" w:hAnsi="Times New Roman" w:cs="Times New Roman"/>
          <w:szCs w:val="24"/>
        </w:rPr>
        <w:t>posiadają środki techniczne i organizacyjne umożliwiające odnotowanie w systemie, kto, kiedy, w jakim celu oraz jakie dane uzyskał, a także jeśli specyfika lub zakres wykonywanych przez nie zadań uzasadnia takie udostępnienie. W poro</w:t>
      </w:r>
      <w:r w:rsidR="00C97F7A" w:rsidRPr="00BB33A5">
        <w:rPr>
          <w:rFonts w:ascii="Times New Roman" w:hAnsi="Times New Roman" w:cs="Times New Roman"/>
          <w:szCs w:val="24"/>
        </w:rPr>
        <w:t>zumieniu</w:t>
      </w:r>
      <w:r w:rsidRPr="00BB33A5">
        <w:rPr>
          <w:rFonts w:ascii="Times New Roman" w:hAnsi="Times New Roman" w:cs="Times New Roman"/>
          <w:szCs w:val="24"/>
        </w:rPr>
        <w:t xml:space="preserve"> wskazane </w:t>
      </w:r>
      <w:r w:rsidRPr="00BB33A5">
        <w:rPr>
          <w:rFonts w:ascii="Times New Roman" w:hAnsi="Times New Roman" w:cs="Times New Roman"/>
          <w:szCs w:val="24"/>
        </w:rPr>
        <w:lastRenderedPageBreak/>
        <w:t>zostaną rozwiązania techniczne i organizacyjne zapewniające bezpieczeństwo, w szczególności w zakresie poufności i rozliczalności w odniesieniu do udostępnionych danych</w:t>
      </w:r>
      <w:r w:rsidR="0087601D" w:rsidRPr="00BB33A5">
        <w:rPr>
          <w:rFonts w:ascii="Times New Roman" w:hAnsi="Times New Roman" w:cs="Times New Roman"/>
          <w:szCs w:val="24"/>
        </w:rPr>
        <w:t>.</w:t>
      </w:r>
    </w:p>
    <w:p w:rsidR="00151B97" w:rsidRPr="00BB33A5" w:rsidRDefault="0093000D" w:rsidP="00BB33A5">
      <w:pPr>
        <w:widowControl/>
        <w:tabs>
          <w:tab w:val="left" w:pos="709"/>
        </w:tabs>
        <w:overflowPunct/>
        <w:autoSpaceDE w:val="0"/>
        <w:autoSpaceDN w:val="0"/>
        <w:adjustRightInd/>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W artykule 1 projektu ustawy wprowadzone zostały następujące zmiany obowiązujących przepisów ustawy o transporcie drogowym:</w:t>
      </w:r>
    </w:p>
    <w:p w:rsidR="00094366" w:rsidRPr="00BB33A5" w:rsidRDefault="005C090E" w:rsidP="007105B6">
      <w:pPr>
        <w:pStyle w:val="NIEARTTEKSTtekstnieartykuowanynppodstprawnarozplubpreambua"/>
        <w:spacing w:before="0" w:after="120"/>
        <w:ind w:left="357" w:firstLine="0"/>
        <w:rPr>
          <w:rFonts w:ascii="Times New Roman" w:hAnsi="Times New Roman" w:cs="Times New Roman"/>
        </w:rPr>
      </w:pPr>
      <w:r>
        <w:rPr>
          <w:rFonts w:ascii="Times New Roman" w:hAnsi="Times New Roman" w:cs="Times New Roman"/>
        </w:rPr>
        <w:t>1) W</w:t>
      </w:r>
      <w:r w:rsidR="00094366" w:rsidRPr="00BB33A5">
        <w:rPr>
          <w:rFonts w:ascii="Times New Roman" w:hAnsi="Times New Roman" w:cs="Times New Roman"/>
        </w:rPr>
        <w:t xml:space="preserve"> art. 7a w ust. 3 w pkt 6</w:t>
      </w:r>
      <w:r w:rsidR="003738EE" w:rsidRPr="00BB33A5">
        <w:rPr>
          <w:rFonts w:ascii="Times New Roman" w:hAnsi="Times New Roman" w:cs="Times New Roman"/>
        </w:rPr>
        <w:t xml:space="preserve"> i dodanie pkt 7 –</w:t>
      </w:r>
      <w:r w:rsidR="00094366" w:rsidRPr="00BB33A5">
        <w:rPr>
          <w:rFonts w:ascii="Times New Roman" w:hAnsi="Times New Roman" w:cs="Times New Roman"/>
        </w:rPr>
        <w:t xml:space="preserve"> </w:t>
      </w:r>
      <w:r w:rsidR="00C97F7A" w:rsidRPr="00BB33A5">
        <w:rPr>
          <w:rFonts w:ascii="Times New Roman" w:hAnsi="Times New Roman" w:cs="Times New Roman"/>
        </w:rPr>
        <w:t xml:space="preserve">zmiana brzmienia </w:t>
      </w:r>
      <w:r w:rsidR="00094366" w:rsidRPr="00BB33A5">
        <w:rPr>
          <w:rFonts w:ascii="Times New Roman" w:hAnsi="Times New Roman" w:cs="Times New Roman"/>
        </w:rPr>
        <w:t>części wspólnej</w:t>
      </w:r>
      <w:r w:rsidR="003738EE" w:rsidRPr="00BB33A5">
        <w:rPr>
          <w:rFonts w:ascii="Times New Roman" w:hAnsi="Times New Roman" w:cs="Times New Roman"/>
        </w:rPr>
        <w:t xml:space="preserve"> w pkt 6</w:t>
      </w:r>
      <w:r w:rsidR="00094366" w:rsidRPr="00BB33A5">
        <w:rPr>
          <w:rFonts w:ascii="Times New Roman" w:hAnsi="Times New Roman" w:cs="Times New Roman"/>
        </w:rPr>
        <w:t xml:space="preserve">, </w:t>
      </w:r>
      <w:r w:rsidR="00C97F7A" w:rsidRPr="00BB33A5">
        <w:rPr>
          <w:rFonts w:ascii="Times New Roman" w:hAnsi="Times New Roman" w:cs="Times New Roman"/>
        </w:rPr>
        <w:t>która obecnie przewiduje, że</w:t>
      </w:r>
      <w:r w:rsidR="0013704B">
        <w:rPr>
          <w:rFonts w:ascii="Times New Roman" w:hAnsi="Times New Roman" w:cs="Times New Roman"/>
        </w:rPr>
        <w:t xml:space="preserve"> </w:t>
      </w:r>
      <w:r w:rsidR="00094366" w:rsidRPr="00BB33A5">
        <w:rPr>
          <w:rFonts w:ascii="Times New Roman" w:hAnsi="Times New Roman" w:cs="Times New Roman"/>
        </w:rPr>
        <w:t>do wniosku</w:t>
      </w:r>
      <w:r w:rsidR="003738EE" w:rsidRPr="00BB33A5">
        <w:rPr>
          <w:rFonts w:ascii="Times New Roman" w:hAnsi="Times New Roman" w:cs="Times New Roman"/>
        </w:rPr>
        <w:t xml:space="preserve"> </w:t>
      </w:r>
      <w:r w:rsidR="00094366" w:rsidRPr="00BB33A5">
        <w:rPr>
          <w:rFonts w:ascii="Times New Roman" w:hAnsi="Times New Roman" w:cs="Times New Roman"/>
        </w:rPr>
        <w:t xml:space="preserve">o udzielenie zezwolenia na wykonywanie zawodu przewoźnika drogowego można dołączyć zamiast informacji z Krajowego Rejestru Karnego oświadczenie osoby będącej członkiem organu zarządzającego osoby prawnej, osoby zarządzającej spółką jawną lub komandytową, osoby prowadzącej działalność gospodarczą oraz osoby zarządzającej transportem lub uprawnionej na podstawie umowy do wykonywania zadań zarządzającego transportem w imieniu przedsiębiorcy o niekaralności za przestępstwa umyślne w dziedzinach określonych w </w:t>
      </w:r>
      <w:hyperlink r:id="rId11" w:anchor="hiperlinkText.rpc?hiperlink=type=tresc:nro=Europejski.800936:part=a6&amp;full=1" w:tgtFrame="_parent" w:history="1">
        <w:r w:rsidR="00094366" w:rsidRPr="00BB33A5">
          <w:rPr>
            <w:rStyle w:val="Hipercze"/>
            <w:rFonts w:ascii="Times New Roman" w:hAnsi="Times New Roman" w:cs="Times New Roman"/>
            <w:color w:val="auto"/>
            <w:u w:val="none"/>
          </w:rPr>
          <w:t>art. 6</w:t>
        </w:r>
      </w:hyperlink>
      <w:r w:rsidR="00094366" w:rsidRPr="00BB33A5">
        <w:rPr>
          <w:rFonts w:ascii="Times New Roman" w:hAnsi="Times New Roman" w:cs="Times New Roman"/>
        </w:rPr>
        <w:t xml:space="preserve"> rozporządzenia</w:t>
      </w:r>
      <w:r w:rsidR="00BB33A5">
        <w:rPr>
          <w:rFonts w:ascii="Times New Roman" w:hAnsi="Times New Roman" w:cs="Times New Roman"/>
        </w:rPr>
        <w:t xml:space="preserve"> (WE) nr </w:t>
      </w:r>
      <w:r w:rsidR="00094366" w:rsidRPr="00BB33A5">
        <w:rPr>
          <w:rFonts w:ascii="Times New Roman" w:hAnsi="Times New Roman" w:cs="Times New Roman"/>
        </w:rPr>
        <w:t>1071</w:t>
      </w:r>
      <w:r>
        <w:rPr>
          <w:rFonts w:ascii="Times New Roman" w:hAnsi="Times New Roman" w:cs="Times New Roman"/>
        </w:rPr>
        <w:t>/2009</w:t>
      </w:r>
      <w:r w:rsidR="00094366" w:rsidRPr="00BB33A5">
        <w:rPr>
          <w:rFonts w:ascii="Times New Roman" w:hAnsi="Times New Roman" w:cs="Times New Roman"/>
        </w:rPr>
        <w:t xml:space="preserve">, </w:t>
      </w:r>
      <w:r w:rsidR="000B3449" w:rsidRPr="00BB33A5">
        <w:rPr>
          <w:rFonts w:ascii="Times New Roman" w:hAnsi="Times New Roman" w:cs="Times New Roman"/>
        </w:rPr>
        <w:t xml:space="preserve">spowodowana </w:t>
      </w:r>
      <w:r w:rsidR="00094366" w:rsidRPr="00BB33A5">
        <w:rPr>
          <w:rFonts w:ascii="Times New Roman" w:hAnsi="Times New Roman" w:cs="Times New Roman"/>
        </w:rPr>
        <w:t xml:space="preserve">jest koniecznością zapewnienia zgodności przepisów ustawy </w:t>
      </w:r>
      <w:r w:rsidR="00BB33A5">
        <w:rPr>
          <w:rFonts w:ascii="Times New Roman" w:hAnsi="Times New Roman" w:cs="Times New Roman"/>
        </w:rPr>
        <w:t>z </w:t>
      </w:r>
      <w:r w:rsidR="00094366" w:rsidRPr="00BB33A5">
        <w:rPr>
          <w:rFonts w:ascii="Times New Roman" w:hAnsi="Times New Roman" w:cs="Times New Roman"/>
        </w:rPr>
        <w:t>dnia 6 września 2001 r. o transporcie drogowym z art. 19 rozporządzenia (WE)</w:t>
      </w:r>
      <w:r w:rsidR="00401640" w:rsidRPr="00BB33A5">
        <w:rPr>
          <w:rFonts w:ascii="Times New Roman" w:hAnsi="Times New Roman" w:cs="Times New Roman"/>
        </w:rPr>
        <w:t xml:space="preserve"> </w:t>
      </w:r>
      <w:r w:rsidR="00094366" w:rsidRPr="00BB33A5">
        <w:rPr>
          <w:rFonts w:ascii="Times New Roman" w:hAnsi="Times New Roman" w:cs="Times New Roman"/>
        </w:rPr>
        <w:t>nr</w:t>
      </w:r>
      <w:r>
        <w:rPr>
          <w:rFonts w:ascii="Times New Roman" w:hAnsi="Times New Roman" w:cs="Times New Roman"/>
        </w:rPr>
        <w:t> </w:t>
      </w:r>
      <w:r w:rsidR="00094366" w:rsidRPr="00BB33A5">
        <w:rPr>
          <w:rFonts w:ascii="Times New Roman" w:hAnsi="Times New Roman" w:cs="Times New Roman"/>
        </w:rPr>
        <w:t>1071</w:t>
      </w:r>
      <w:r>
        <w:rPr>
          <w:rFonts w:ascii="Times New Roman" w:hAnsi="Times New Roman" w:cs="Times New Roman"/>
        </w:rPr>
        <w:t>/2009</w:t>
      </w:r>
      <w:r w:rsidR="00094366" w:rsidRPr="00BB33A5">
        <w:rPr>
          <w:rFonts w:ascii="Times New Roman" w:hAnsi="Times New Roman" w:cs="Times New Roman"/>
        </w:rPr>
        <w:t xml:space="preserve">, zgodnie z którym „bez uszczerbku dla art. 11 ust. 4 państwo członkowskie siedziby akceptuje, jako wystarczający dowód dobrej reputacji w celu dostępu do zawodu przewoźnika drogowego, wyciąg z rejestru karnego lub </w:t>
      </w:r>
      <w:r w:rsidR="0013704B">
        <w:rPr>
          <w:rFonts w:ascii="Times New Roman" w:hAnsi="Times New Roman" w:cs="Times New Roman"/>
        </w:rPr>
        <w:t>–</w:t>
      </w:r>
      <w:r w:rsidR="00094366" w:rsidRPr="00BB33A5">
        <w:rPr>
          <w:rFonts w:ascii="Times New Roman" w:hAnsi="Times New Roman" w:cs="Times New Roman"/>
        </w:rPr>
        <w:t xml:space="preserve"> w przypadku jego braku </w:t>
      </w:r>
      <w:r w:rsidR="0013704B">
        <w:rPr>
          <w:rFonts w:ascii="Times New Roman" w:hAnsi="Times New Roman" w:cs="Times New Roman"/>
        </w:rPr>
        <w:t>–</w:t>
      </w:r>
      <w:r w:rsidR="00094366" w:rsidRPr="00BB33A5">
        <w:rPr>
          <w:rFonts w:ascii="Times New Roman" w:hAnsi="Times New Roman" w:cs="Times New Roman"/>
        </w:rPr>
        <w:t xml:space="preserve"> podobny dokument wydany przez właściwy organ sądowy lub administracyjny w państwie członkowskim, w którym zarządzający transportem lub inna odpowiednia osoba posiadali miejsce zamieszkania”.</w:t>
      </w:r>
      <w:r w:rsidR="003738EE" w:rsidRPr="00BB33A5">
        <w:rPr>
          <w:rFonts w:ascii="Times New Roman" w:hAnsi="Times New Roman" w:cs="Times New Roman"/>
        </w:rPr>
        <w:t xml:space="preserve"> Dodawany pkt 7 przewiduje składanie oświadczenia o niekaralności za </w:t>
      </w:r>
      <w:r w:rsidR="007C369F" w:rsidRPr="00BB33A5">
        <w:rPr>
          <w:rFonts w:ascii="Times New Roman" w:hAnsi="Times New Roman" w:cs="Times New Roman"/>
        </w:rPr>
        <w:t xml:space="preserve">poważne naruszenia </w:t>
      </w:r>
      <w:r w:rsidR="003738EE" w:rsidRPr="00BB33A5">
        <w:rPr>
          <w:rFonts w:ascii="Times New Roman" w:hAnsi="Times New Roman" w:cs="Times New Roman"/>
        </w:rPr>
        <w:t xml:space="preserve">w dziedzinach określonych w art. 6 ust. 1 lit. b oraz </w:t>
      </w:r>
      <w:r w:rsidR="007C369F" w:rsidRPr="00BB33A5">
        <w:rPr>
          <w:rFonts w:ascii="Times New Roman" w:hAnsi="Times New Roman" w:cs="Times New Roman"/>
        </w:rPr>
        <w:t>najpowa</w:t>
      </w:r>
      <w:r w:rsidR="0086330F" w:rsidRPr="00BB33A5">
        <w:rPr>
          <w:rFonts w:ascii="Times New Roman" w:hAnsi="Times New Roman" w:cs="Times New Roman"/>
        </w:rPr>
        <w:t>ż</w:t>
      </w:r>
      <w:r w:rsidR="007C369F" w:rsidRPr="00BB33A5">
        <w:rPr>
          <w:rFonts w:ascii="Times New Roman" w:hAnsi="Times New Roman" w:cs="Times New Roman"/>
        </w:rPr>
        <w:t xml:space="preserve">niejsze </w:t>
      </w:r>
      <w:r w:rsidR="003738EE" w:rsidRPr="00BB33A5">
        <w:rPr>
          <w:rFonts w:ascii="Times New Roman" w:hAnsi="Times New Roman" w:cs="Times New Roman"/>
        </w:rPr>
        <w:t>naruszenia określone w załączniku nr IV do rozporządzenia (WE) nr 1071/2009, gdyż w tym zakresie nie jest możliwe wydanie odpowiedniego zaś</w:t>
      </w:r>
      <w:r w:rsidR="00BB33A5">
        <w:rPr>
          <w:rFonts w:ascii="Times New Roman" w:hAnsi="Times New Roman" w:cs="Times New Roman"/>
        </w:rPr>
        <w:t>wiadczenia przez organy krajowe</w:t>
      </w:r>
      <w:r>
        <w:rPr>
          <w:rFonts w:ascii="Times New Roman" w:hAnsi="Times New Roman" w:cs="Times New Roman"/>
        </w:rPr>
        <w:t>.</w:t>
      </w:r>
    </w:p>
    <w:p w:rsidR="008748CC" w:rsidRPr="00BB33A5" w:rsidRDefault="005C090E" w:rsidP="007105B6">
      <w:pPr>
        <w:pStyle w:val="ZPKTzmpktartykuempunktem"/>
        <w:spacing w:after="120"/>
        <w:ind w:left="357" w:firstLine="0"/>
        <w:rPr>
          <w:rFonts w:ascii="Times New Roman" w:hAnsi="Times New Roman" w:cs="Times New Roman"/>
          <w:szCs w:val="24"/>
        </w:rPr>
      </w:pPr>
      <w:r>
        <w:rPr>
          <w:rFonts w:ascii="Times New Roman" w:hAnsi="Times New Roman" w:cs="Times New Roman"/>
          <w:szCs w:val="24"/>
        </w:rPr>
        <w:t>2) Z</w:t>
      </w:r>
      <w:r w:rsidR="008445F3" w:rsidRPr="00BB33A5">
        <w:rPr>
          <w:rFonts w:ascii="Times New Roman" w:hAnsi="Times New Roman" w:cs="Times New Roman"/>
          <w:szCs w:val="24"/>
        </w:rPr>
        <w:t xml:space="preserve">miana brzmienia art. 7d </w:t>
      </w:r>
      <w:r w:rsidR="0093000D" w:rsidRPr="00BB33A5">
        <w:rPr>
          <w:rFonts w:ascii="Times New Roman" w:hAnsi="Times New Roman" w:cs="Times New Roman"/>
          <w:szCs w:val="24"/>
        </w:rPr>
        <w:t>wynika z konieczności zapewnienia zgodności przepisów krajowych z rozporządzeniem (WE) nr 1071/2009. Zgodnie z art. 6 ust.</w:t>
      </w:r>
      <w:r w:rsidR="00797BBB">
        <w:rPr>
          <w:rFonts w:ascii="Times New Roman" w:hAnsi="Times New Roman" w:cs="Times New Roman"/>
          <w:szCs w:val="24"/>
        </w:rPr>
        <w:t xml:space="preserve"> 1 ww. </w:t>
      </w:r>
      <w:r w:rsidR="0093000D" w:rsidRPr="00BB33A5">
        <w:rPr>
          <w:rFonts w:ascii="Times New Roman" w:hAnsi="Times New Roman" w:cs="Times New Roman"/>
          <w:szCs w:val="24"/>
        </w:rPr>
        <w:t>rozporządzenia państwa członkowskie określają warunki, które przedsiębiorca i</w:t>
      </w:r>
      <w:r w:rsidR="00BB33A5">
        <w:rPr>
          <w:rFonts w:ascii="Times New Roman" w:hAnsi="Times New Roman" w:cs="Times New Roman"/>
          <w:szCs w:val="24"/>
        </w:rPr>
        <w:t> </w:t>
      </w:r>
      <w:r w:rsidR="0093000D" w:rsidRPr="00BB33A5">
        <w:rPr>
          <w:rFonts w:ascii="Times New Roman" w:hAnsi="Times New Roman" w:cs="Times New Roman"/>
          <w:szCs w:val="24"/>
        </w:rPr>
        <w:t>zarządzający transportem muszą spełniać, aby zapewnić zgodność z wymogiem dobrej reputacji, o którym mowa w tym rozporządzeniu. Zgodnie z tym przepisem warunki dobrej reputacji obejmują przynajmniej wymogi wymienione w art. 6 ust. 1 lit. a i b tego rozporządzenia. W art. 6 ust. 1 lit. b rozporządzenia (WE</w:t>
      </w:r>
      <w:r w:rsidR="00401640" w:rsidRPr="00BB33A5">
        <w:rPr>
          <w:rFonts w:ascii="Times New Roman" w:hAnsi="Times New Roman" w:cs="Times New Roman"/>
          <w:szCs w:val="24"/>
        </w:rPr>
        <w:t xml:space="preserve">) </w:t>
      </w:r>
      <w:r w:rsidR="0093000D" w:rsidRPr="00BB33A5">
        <w:rPr>
          <w:rFonts w:ascii="Times New Roman" w:hAnsi="Times New Roman" w:cs="Times New Roman"/>
          <w:szCs w:val="24"/>
        </w:rPr>
        <w:t xml:space="preserve">nr </w:t>
      </w:r>
      <w:r w:rsidR="004F4224" w:rsidRPr="00BB33A5">
        <w:rPr>
          <w:rFonts w:ascii="Times New Roman" w:hAnsi="Times New Roman" w:cs="Times New Roman"/>
          <w:szCs w:val="24"/>
        </w:rPr>
        <w:t>1071/</w:t>
      </w:r>
      <w:r w:rsidR="0093000D" w:rsidRPr="00BB33A5">
        <w:rPr>
          <w:rFonts w:ascii="Times New Roman" w:hAnsi="Times New Roman" w:cs="Times New Roman"/>
          <w:szCs w:val="24"/>
        </w:rPr>
        <w:t>2009 został ustanowiony wymóg, aby zarządzający transportem lub przedsiębiorca transportowy nie zostali, w</w:t>
      </w:r>
      <w:r w:rsidR="00BB33A5">
        <w:rPr>
          <w:rFonts w:ascii="Times New Roman" w:hAnsi="Times New Roman" w:cs="Times New Roman"/>
          <w:szCs w:val="24"/>
        </w:rPr>
        <w:t> </w:t>
      </w:r>
      <w:r w:rsidR="0093000D" w:rsidRPr="00BB33A5">
        <w:rPr>
          <w:rFonts w:ascii="Times New Roman" w:hAnsi="Times New Roman" w:cs="Times New Roman"/>
          <w:szCs w:val="24"/>
        </w:rPr>
        <w:t xml:space="preserve">jednym lub kilku państwach członkowskich, skazani za poważne przestępstwo ani nie nałożono na nich sankcji za poważne naruszenie przepisów </w:t>
      </w:r>
      <w:r w:rsidR="007B3F22" w:rsidRPr="00BB33A5">
        <w:rPr>
          <w:rFonts w:ascii="Times New Roman" w:hAnsi="Times New Roman" w:cs="Times New Roman"/>
          <w:szCs w:val="24"/>
        </w:rPr>
        <w:t>Unii Europejskiej</w:t>
      </w:r>
      <w:r w:rsidR="0093000D" w:rsidRPr="00BB33A5">
        <w:rPr>
          <w:rFonts w:ascii="Times New Roman" w:hAnsi="Times New Roman" w:cs="Times New Roman"/>
          <w:szCs w:val="24"/>
        </w:rPr>
        <w:t xml:space="preserve"> dotyczących wymienionych </w:t>
      </w:r>
      <w:r w:rsidR="0093000D" w:rsidRPr="00BB33A5">
        <w:rPr>
          <w:rFonts w:ascii="Times New Roman" w:hAnsi="Times New Roman" w:cs="Times New Roman"/>
          <w:szCs w:val="24"/>
        </w:rPr>
        <w:lastRenderedPageBreak/>
        <w:t xml:space="preserve">w tym przepisie zagadnień. Przepis ten przewiduje zatem możliwość utraty dobrej reputacji już w przypadku skazania za jedno poważne przestępstwo albo nałożenia sankcji za jedno poważne naruszenie przepisów wspólnotowych. W związku z </w:t>
      </w:r>
      <w:r w:rsidR="007B3F22" w:rsidRPr="00BB33A5">
        <w:rPr>
          <w:rFonts w:ascii="Times New Roman" w:hAnsi="Times New Roman" w:cs="Times New Roman"/>
          <w:szCs w:val="24"/>
        </w:rPr>
        <w:t>powyższym</w:t>
      </w:r>
      <w:r w:rsidR="0093000D" w:rsidRPr="00BB33A5">
        <w:rPr>
          <w:rFonts w:ascii="Times New Roman" w:hAnsi="Times New Roman" w:cs="Times New Roman"/>
          <w:szCs w:val="24"/>
        </w:rPr>
        <w:t xml:space="preserve"> obecny przepis art. 7d ust. 1 </w:t>
      </w:r>
      <w:r w:rsidR="00494C62" w:rsidRPr="00BB33A5">
        <w:rPr>
          <w:rFonts w:ascii="Times New Roman" w:hAnsi="Times New Roman" w:cs="Times New Roman"/>
          <w:szCs w:val="24"/>
        </w:rPr>
        <w:t>rozporządzenia wymaga doprecyzowania</w:t>
      </w:r>
      <w:r w:rsidR="0093000D" w:rsidRPr="00BB33A5">
        <w:rPr>
          <w:rFonts w:ascii="Times New Roman" w:hAnsi="Times New Roman" w:cs="Times New Roman"/>
          <w:szCs w:val="24"/>
        </w:rPr>
        <w:t>. Zgodnie z</w:t>
      </w:r>
      <w:r w:rsidR="00BB33A5">
        <w:rPr>
          <w:rFonts w:ascii="Times New Roman" w:hAnsi="Times New Roman" w:cs="Times New Roman"/>
          <w:szCs w:val="24"/>
        </w:rPr>
        <w:t> </w:t>
      </w:r>
      <w:r w:rsidR="0093000D" w:rsidRPr="00BB33A5">
        <w:rPr>
          <w:rFonts w:ascii="Times New Roman" w:hAnsi="Times New Roman" w:cs="Times New Roman"/>
          <w:szCs w:val="24"/>
        </w:rPr>
        <w:t xml:space="preserve">projektowaną zmianą </w:t>
      </w:r>
      <w:r w:rsidR="008445F3" w:rsidRPr="00BB33A5">
        <w:rPr>
          <w:rFonts w:ascii="Times New Roman" w:hAnsi="Times New Roman" w:cs="Times New Roman"/>
          <w:szCs w:val="24"/>
        </w:rPr>
        <w:t>orzeczenie prawomocnego</w:t>
      </w:r>
      <w:r w:rsidR="00F92251" w:rsidRPr="00BB33A5">
        <w:rPr>
          <w:rFonts w:ascii="Times New Roman" w:hAnsi="Times New Roman" w:cs="Times New Roman"/>
          <w:szCs w:val="24"/>
        </w:rPr>
        <w:t xml:space="preserve"> wyrok</w:t>
      </w:r>
      <w:r w:rsidR="008445F3" w:rsidRPr="00BB33A5">
        <w:rPr>
          <w:rFonts w:ascii="Times New Roman" w:hAnsi="Times New Roman" w:cs="Times New Roman"/>
          <w:szCs w:val="24"/>
        </w:rPr>
        <w:t>u skazującego</w:t>
      </w:r>
      <w:r w:rsidR="00F92251" w:rsidRPr="00BB33A5">
        <w:rPr>
          <w:rFonts w:ascii="Times New Roman" w:hAnsi="Times New Roman" w:cs="Times New Roman"/>
          <w:szCs w:val="24"/>
        </w:rPr>
        <w:t xml:space="preserve"> za przestępstwo </w:t>
      </w:r>
      <w:r w:rsidR="00E137B0" w:rsidRPr="00BB33A5">
        <w:rPr>
          <w:rFonts w:ascii="Times New Roman" w:hAnsi="Times New Roman" w:cs="Times New Roman"/>
          <w:szCs w:val="24"/>
        </w:rPr>
        <w:t>określone w zmienianym art. 7d ust. 2</w:t>
      </w:r>
      <w:r w:rsidR="008445F3" w:rsidRPr="00BB33A5">
        <w:rPr>
          <w:rFonts w:ascii="Times New Roman" w:hAnsi="Times New Roman" w:cs="Times New Roman"/>
          <w:szCs w:val="24"/>
        </w:rPr>
        <w:t xml:space="preserve"> lub wydanie </w:t>
      </w:r>
      <w:r w:rsidR="00AC561D" w:rsidRPr="00BB33A5">
        <w:rPr>
          <w:rFonts w:ascii="Times New Roman" w:hAnsi="Times New Roman" w:cs="Times New Roman"/>
          <w:szCs w:val="24"/>
        </w:rPr>
        <w:t>wykonalnej</w:t>
      </w:r>
      <w:r w:rsidR="0093000D" w:rsidRPr="00BB33A5">
        <w:rPr>
          <w:rFonts w:ascii="Times New Roman" w:hAnsi="Times New Roman" w:cs="Times New Roman"/>
          <w:szCs w:val="24"/>
        </w:rPr>
        <w:t xml:space="preserve"> decyzji administracyjnej </w:t>
      </w:r>
      <w:r w:rsidR="00BB33A5">
        <w:rPr>
          <w:rFonts w:ascii="Times New Roman" w:hAnsi="Times New Roman" w:cs="Times New Roman"/>
          <w:szCs w:val="24"/>
        </w:rPr>
        <w:t>o </w:t>
      </w:r>
      <w:r w:rsidR="0093000D" w:rsidRPr="00BB33A5">
        <w:rPr>
          <w:rFonts w:ascii="Times New Roman" w:hAnsi="Times New Roman" w:cs="Times New Roman"/>
          <w:szCs w:val="24"/>
        </w:rPr>
        <w:t xml:space="preserve">nałożeniu kary pieniężnej za </w:t>
      </w:r>
      <w:r w:rsidR="007C369F" w:rsidRPr="00BB33A5">
        <w:rPr>
          <w:rFonts w:ascii="Times New Roman" w:hAnsi="Times New Roman" w:cs="Times New Roman"/>
          <w:szCs w:val="24"/>
        </w:rPr>
        <w:t xml:space="preserve">poważne </w:t>
      </w:r>
      <w:r w:rsidR="0093000D" w:rsidRPr="00BB33A5">
        <w:rPr>
          <w:rFonts w:ascii="Times New Roman" w:hAnsi="Times New Roman" w:cs="Times New Roman"/>
          <w:szCs w:val="24"/>
        </w:rPr>
        <w:t xml:space="preserve">naruszenie </w:t>
      </w:r>
      <w:r w:rsidR="00F92251" w:rsidRPr="00BB33A5">
        <w:rPr>
          <w:rFonts w:ascii="Times New Roman" w:hAnsi="Times New Roman" w:cs="Times New Roman"/>
          <w:szCs w:val="24"/>
        </w:rPr>
        <w:t>w</w:t>
      </w:r>
      <w:r w:rsidR="0013704B">
        <w:rPr>
          <w:rFonts w:ascii="Times New Roman" w:hAnsi="Times New Roman" w:cs="Times New Roman"/>
          <w:szCs w:val="24"/>
        </w:rPr>
        <w:t xml:space="preserve"> </w:t>
      </w:r>
      <w:r w:rsidR="00F92251" w:rsidRPr="00BB33A5">
        <w:rPr>
          <w:rFonts w:ascii="Times New Roman" w:hAnsi="Times New Roman" w:cs="Times New Roman"/>
          <w:szCs w:val="24"/>
        </w:rPr>
        <w:t>dziedz</w:t>
      </w:r>
      <w:r w:rsidR="00BB33A5">
        <w:rPr>
          <w:rFonts w:ascii="Times New Roman" w:hAnsi="Times New Roman" w:cs="Times New Roman"/>
          <w:szCs w:val="24"/>
        </w:rPr>
        <w:t>inach określonych w art. 6 ust. </w:t>
      </w:r>
      <w:r w:rsidR="00F92251" w:rsidRPr="00BB33A5">
        <w:rPr>
          <w:rFonts w:ascii="Times New Roman" w:hAnsi="Times New Roman" w:cs="Times New Roman"/>
          <w:szCs w:val="24"/>
        </w:rPr>
        <w:t>1 lit. b rozporządzenia (WE) nr 1071</w:t>
      </w:r>
      <w:r>
        <w:rPr>
          <w:rFonts w:ascii="Times New Roman" w:hAnsi="Times New Roman" w:cs="Times New Roman"/>
          <w:szCs w:val="24"/>
        </w:rPr>
        <w:t>/2009</w:t>
      </w:r>
      <w:r w:rsidR="00F92251" w:rsidRPr="00BB33A5">
        <w:rPr>
          <w:rFonts w:ascii="Times New Roman" w:hAnsi="Times New Roman" w:cs="Times New Roman"/>
          <w:szCs w:val="24"/>
        </w:rPr>
        <w:t xml:space="preserve">, lub </w:t>
      </w:r>
      <w:r w:rsidR="00E137B0" w:rsidRPr="00BB33A5">
        <w:rPr>
          <w:rFonts w:ascii="Times New Roman" w:hAnsi="Times New Roman" w:cs="Times New Roman"/>
          <w:szCs w:val="24"/>
        </w:rPr>
        <w:t xml:space="preserve">najpoważniejsze </w:t>
      </w:r>
      <w:r w:rsidR="00F92251" w:rsidRPr="00BB33A5">
        <w:rPr>
          <w:rFonts w:ascii="Times New Roman" w:hAnsi="Times New Roman" w:cs="Times New Roman"/>
          <w:szCs w:val="24"/>
        </w:rPr>
        <w:t xml:space="preserve">naruszenie </w:t>
      </w:r>
      <w:r w:rsidR="0093000D" w:rsidRPr="00BB33A5">
        <w:rPr>
          <w:rFonts w:ascii="Times New Roman" w:hAnsi="Times New Roman" w:cs="Times New Roman"/>
          <w:szCs w:val="24"/>
        </w:rPr>
        <w:t>określone w</w:t>
      </w:r>
      <w:r w:rsidR="00BB33A5">
        <w:rPr>
          <w:rFonts w:ascii="Times New Roman" w:hAnsi="Times New Roman" w:cs="Times New Roman"/>
          <w:szCs w:val="24"/>
        </w:rPr>
        <w:t> </w:t>
      </w:r>
      <w:r w:rsidR="0093000D" w:rsidRPr="00BB33A5">
        <w:rPr>
          <w:rFonts w:ascii="Times New Roman" w:hAnsi="Times New Roman" w:cs="Times New Roman"/>
          <w:szCs w:val="24"/>
        </w:rPr>
        <w:t>załączniku nr IV do rozporządzenia (WE) nr 1071</w:t>
      </w:r>
      <w:r>
        <w:rPr>
          <w:rFonts w:ascii="Times New Roman" w:hAnsi="Times New Roman" w:cs="Times New Roman"/>
          <w:szCs w:val="24"/>
        </w:rPr>
        <w:t>/2009</w:t>
      </w:r>
      <w:r w:rsidR="0093000D" w:rsidRPr="00BB33A5">
        <w:rPr>
          <w:rFonts w:ascii="Times New Roman" w:hAnsi="Times New Roman" w:cs="Times New Roman"/>
          <w:szCs w:val="24"/>
        </w:rPr>
        <w:t>, jak również orzeczenie lub nałożenie w drodze mandatu karnego prawomocni</w:t>
      </w:r>
      <w:r w:rsidR="00F92251" w:rsidRPr="00BB33A5">
        <w:rPr>
          <w:rFonts w:ascii="Times New Roman" w:hAnsi="Times New Roman" w:cs="Times New Roman"/>
          <w:szCs w:val="24"/>
        </w:rPr>
        <w:t>e kary za ww. naruszenia</w:t>
      </w:r>
      <w:r w:rsidR="0093000D" w:rsidRPr="00BB33A5">
        <w:rPr>
          <w:rFonts w:ascii="Times New Roman" w:hAnsi="Times New Roman" w:cs="Times New Roman"/>
          <w:szCs w:val="24"/>
        </w:rPr>
        <w:t xml:space="preserve"> będzie stanowiło podstawę do wszczęcia postępowania </w:t>
      </w:r>
      <w:r w:rsidR="00F92251" w:rsidRPr="00BB33A5">
        <w:rPr>
          <w:rFonts w:ascii="Times New Roman" w:hAnsi="Times New Roman" w:cs="Times New Roman"/>
          <w:szCs w:val="24"/>
        </w:rPr>
        <w:t xml:space="preserve">administracyjnego. Po przeprowadzeniu postępowania administracyjnego organ, wydaje </w:t>
      </w:r>
      <w:r w:rsidR="00CD5A2A" w:rsidRPr="00BB33A5">
        <w:rPr>
          <w:rFonts w:ascii="Times New Roman" w:hAnsi="Times New Roman" w:cs="Times New Roman"/>
          <w:szCs w:val="24"/>
        </w:rPr>
        <w:t xml:space="preserve">– w przypadku orzeczenia prawomocnego wyroku skazującego za przestępstwo </w:t>
      </w:r>
      <w:r w:rsidR="00E137B0" w:rsidRPr="00BB33A5">
        <w:rPr>
          <w:rFonts w:ascii="Times New Roman" w:hAnsi="Times New Roman" w:cs="Times New Roman"/>
          <w:szCs w:val="24"/>
        </w:rPr>
        <w:t>określone w zmienianym art. 7d ust. 2</w:t>
      </w:r>
      <w:r w:rsidR="00CD5A2A" w:rsidRPr="00BB33A5">
        <w:rPr>
          <w:rFonts w:ascii="Times New Roman" w:hAnsi="Times New Roman" w:cs="Times New Roman"/>
          <w:szCs w:val="24"/>
        </w:rPr>
        <w:t xml:space="preserve"> </w:t>
      </w:r>
      <w:r>
        <w:rPr>
          <w:rFonts w:ascii="Times New Roman" w:hAnsi="Times New Roman" w:cs="Times New Roman"/>
          <w:szCs w:val="24"/>
        </w:rPr>
        <w:t>–</w:t>
      </w:r>
      <w:r w:rsidR="008445F3" w:rsidRPr="00BB33A5">
        <w:rPr>
          <w:rFonts w:ascii="Times New Roman" w:hAnsi="Times New Roman" w:cs="Times New Roman"/>
          <w:szCs w:val="24"/>
        </w:rPr>
        <w:t xml:space="preserve"> decyzję </w:t>
      </w:r>
      <w:r w:rsidR="00C97F7A" w:rsidRPr="00BB33A5">
        <w:rPr>
          <w:rFonts w:ascii="Times New Roman" w:hAnsi="Times New Roman" w:cs="Times New Roman"/>
          <w:szCs w:val="24"/>
        </w:rPr>
        <w:t>stwier</w:t>
      </w:r>
      <w:r w:rsidR="00CD5A2A" w:rsidRPr="00BB33A5">
        <w:rPr>
          <w:rFonts w:ascii="Times New Roman" w:hAnsi="Times New Roman" w:cs="Times New Roman"/>
          <w:szCs w:val="24"/>
        </w:rPr>
        <w:t>dzającą utratę dobrej reputacji. Natomiast w pozostałych przypadkach organ wydaje decyzję stwierdzając</w:t>
      </w:r>
      <w:r w:rsidR="00026B3B">
        <w:rPr>
          <w:rFonts w:ascii="Times New Roman" w:hAnsi="Times New Roman" w:cs="Times New Roman"/>
          <w:szCs w:val="24"/>
        </w:rPr>
        <w:t>ą</w:t>
      </w:r>
      <w:r w:rsidR="00CD5A2A" w:rsidRPr="00BB33A5">
        <w:rPr>
          <w:rFonts w:ascii="Times New Roman" w:hAnsi="Times New Roman" w:cs="Times New Roman"/>
          <w:szCs w:val="24"/>
        </w:rPr>
        <w:t xml:space="preserve"> utratę dobrej reputacji</w:t>
      </w:r>
      <w:r w:rsidR="004F4224" w:rsidRPr="00BB33A5">
        <w:rPr>
          <w:rFonts w:ascii="Times New Roman" w:hAnsi="Times New Roman" w:cs="Times New Roman"/>
          <w:szCs w:val="24"/>
        </w:rPr>
        <w:t>. Jednakże</w:t>
      </w:r>
      <w:r w:rsidR="003738EE" w:rsidRPr="00BB33A5">
        <w:rPr>
          <w:rFonts w:ascii="Times New Roman" w:hAnsi="Times New Roman" w:cs="Times New Roman"/>
          <w:szCs w:val="24"/>
        </w:rPr>
        <w:t xml:space="preserve"> w pewnych przypadkach organ może stwierdzić</w:t>
      </w:r>
      <w:r w:rsidR="00CD5A2A" w:rsidRPr="00BB33A5">
        <w:rPr>
          <w:rFonts w:ascii="Times New Roman" w:hAnsi="Times New Roman" w:cs="Times New Roman"/>
          <w:szCs w:val="24"/>
        </w:rPr>
        <w:t>, że ut</w:t>
      </w:r>
      <w:r w:rsidR="003738EE" w:rsidRPr="00BB33A5">
        <w:rPr>
          <w:rFonts w:ascii="Times New Roman" w:hAnsi="Times New Roman" w:cs="Times New Roman"/>
          <w:szCs w:val="24"/>
        </w:rPr>
        <w:t>r</w:t>
      </w:r>
      <w:r w:rsidR="00CD5A2A" w:rsidRPr="00BB33A5">
        <w:rPr>
          <w:rFonts w:ascii="Times New Roman" w:hAnsi="Times New Roman" w:cs="Times New Roman"/>
          <w:szCs w:val="24"/>
        </w:rPr>
        <w:t>ata dobrej reputacji stanowi</w:t>
      </w:r>
      <w:r w:rsidR="003738EE" w:rsidRPr="00BB33A5">
        <w:rPr>
          <w:rFonts w:ascii="Times New Roman" w:hAnsi="Times New Roman" w:cs="Times New Roman"/>
          <w:szCs w:val="24"/>
        </w:rPr>
        <w:t>łaby</w:t>
      </w:r>
      <w:r w:rsidR="00CD5A2A" w:rsidRPr="00BB33A5">
        <w:rPr>
          <w:rFonts w:ascii="Times New Roman" w:hAnsi="Times New Roman" w:cs="Times New Roman"/>
          <w:szCs w:val="24"/>
        </w:rPr>
        <w:t xml:space="preserve"> nieproporcjonalną reakcję na stwierdzone naruszenie. </w:t>
      </w:r>
      <w:r w:rsidR="003738EE" w:rsidRPr="00BB33A5">
        <w:rPr>
          <w:rFonts w:ascii="Times New Roman" w:hAnsi="Times New Roman" w:cs="Times New Roman"/>
          <w:szCs w:val="24"/>
        </w:rPr>
        <w:t>W takiej sytuacji organ wyda decyzję stwierdzającą, że dobra reputacja pozostaje nienaruszona.</w:t>
      </w:r>
    </w:p>
    <w:p w:rsidR="00441D46" w:rsidRPr="00BB33A5" w:rsidRDefault="00151B97" w:rsidP="007105B6">
      <w:pPr>
        <w:pStyle w:val="NIEARTTEKSTtekstnieartykuowanynppodstprawnarozplubpreambua"/>
        <w:spacing w:before="0" w:after="120"/>
        <w:ind w:left="357" w:firstLine="0"/>
        <w:rPr>
          <w:rFonts w:ascii="Times New Roman" w:hAnsi="Times New Roman" w:cs="Times New Roman"/>
        </w:rPr>
      </w:pPr>
      <w:r w:rsidRPr="00BB33A5">
        <w:rPr>
          <w:rFonts w:ascii="Times New Roman" w:hAnsi="Times New Roman" w:cs="Times New Roman"/>
        </w:rPr>
        <w:t xml:space="preserve">Zmiana brzmienia </w:t>
      </w:r>
      <w:r w:rsidR="008748CC" w:rsidRPr="00BB33A5">
        <w:rPr>
          <w:rFonts w:ascii="Times New Roman" w:hAnsi="Times New Roman" w:cs="Times New Roman"/>
        </w:rPr>
        <w:t xml:space="preserve">dotychczasowego </w:t>
      </w:r>
      <w:r w:rsidRPr="00BB33A5">
        <w:rPr>
          <w:rFonts w:ascii="Times New Roman" w:hAnsi="Times New Roman" w:cs="Times New Roman"/>
        </w:rPr>
        <w:t>art. 7d ust. 1 pkt 1 lit. a ustawy, który obecnie stanowi, iż przedsiębiorca, zarządzający transportem lub osoba fizyczna, o której mowa w art. 7c ustawy</w:t>
      </w:r>
      <w:r w:rsidR="004F4224" w:rsidRPr="00BB33A5">
        <w:rPr>
          <w:rFonts w:ascii="Times New Roman" w:hAnsi="Times New Roman" w:cs="Times New Roman"/>
        </w:rPr>
        <w:t>,</w:t>
      </w:r>
      <w:r w:rsidRPr="00BB33A5">
        <w:rPr>
          <w:rFonts w:ascii="Times New Roman" w:hAnsi="Times New Roman" w:cs="Times New Roman"/>
        </w:rPr>
        <w:t xml:space="preserve"> nie spełniają wymogu dobrej reputacji bądź przestali go spełniać, jeśli zostali skazani prawomocnym wyrokiem za przestępstwa umyślne w</w:t>
      </w:r>
      <w:r w:rsidR="00797BBB">
        <w:rPr>
          <w:rFonts w:ascii="Times New Roman" w:hAnsi="Times New Roman" w:cs="Times New Roman"/>
        </w:rPr>
        <w:t xml:space="preserve"> dziedzinach określonych w art. </w:t>
      </w:r>
      <w:r w:rsidRPr="00BB33A5">
        <w:rPr>
          <w:rFonts w:ascii="Times New Roman" w:hAnsi="Times New Roman" w:cs="Times New Roman"/>
        </w:rPr>
        <w:t>6 rozporządzenia (WE) nr 1071/2009. Projektowana zmiana ma na celu zapewnienie prawidłowego stosowania art. 6 rozporządzenia (WE) nr 1071/2009, który nie rozróżnia wyroków skazujących na wyroki za przestępstwa umyślne i nieumyślne, posługuje się jedynie określeniem „wyroki skazujące za popełnienie poważnego naruszenia obowiązujących przepisów krajowych”</w:t>
      </w:r>
      <w:r w:rsidR="00446025" w:rsidRPr="00BB33A5">
        <w:rPr>
          <w:rFonts w:ascii="Times New Roman" w:hAnsi="Times New Roman" w:cs="Times New Roman"/>
        </w:rPr>
        <w:t>.</w:t>
      </w:r>
      <w:r w:rsidR="008748CC" w:rsidRPr="00BB33A5">
        <w:rPr>
          <w:rFonts w:ascii="Times New Roman" w:hAnsi="Times New Roman" w:cs="Times New Roman"/>
        </w:rPr>
        <w:t xml:space="preserve"> </w:t>
      </w:r>
      <w:r w:rsidR="00494C62" w:rsidRPr="00BB33A5">
        <w:rPr>
          <w:rFonts w:ascii="Times New Roman" w:hAnsi="Times New Roman" w:cs="Times New Roman"/>
        </w:rPr>
        <w:t>Należy zauważyć, że w</w:t>
      </w:r>
      <w:r w:rsidR="00DF67AC" w:rsidRPr="00BB33A5">
        <w:rPr>
          <w:rFonts w:ascii="Times New Roman" w:hAnsi="Times New Roman" w:cs="Times New Roman"/>
        </w:rPr>
        <w:t>prowadzana zmiana nie zawęzi dostępu do zawodu przewoźnika drogowego, a jedynie usunie kolizję pomiędzy prawem Unii Europejskiej a prawem krajowym.</w:t>
      </w:r>
    </w:p>
    <w:p w:rsidR="0064068D" w:rsidRPr="00BB33A5" w:rsidRDefault="009E65AC" w:rsidP="007105B6">
      <w:pPr>
        <w:spacing w:after="0" w:line="360" w:lineRule="auto"/>
        <w:ind w:left="357"/>
        <w:jc w:val="both"/>
        <w:rPr>
          <w:rFonts w:ascii="Times New Roman" w:hAnsi="Times New Roman" w:cs="Times New Roman"/>
          <w:sz w:val="24"/>
          <w:szCs w:val="24"/>
        </w:rPr>
      </w:pPr>
      <w:r w:rsidRPr="00BB33A5">
        <w:rPr>
          <w:rFonts w:ascii="Times New Roman" w:hAnsi="Times New Roman" w:cs="Times New Roman"/>
          <w:sz w:val="24"/>
          <w:szCs w:val="24"/>
        </w:rPr>
        <w:t>W zmienianym art. 7d ust. 2 zawarto wykaz przestępstw w dziedzinach określonych w art. 6 ust. 1 lit. a rozporządzenia (WE) nr 1071/2009. Regulacja ta wynika z</w:t>
      </w:r>
      <w:r w:rsidR="005C090E">
        <w:rPr>
          <w:rFonts w:ascii="Times New Roman" w:hAnsi="Times New Roman" w:cs="Times New Roman"/>
          <w:sz w:val="24"/>
          <w:szCs w:val="24"/>
        </w:rPr>
        <w:t xml:space="preserve"> </w:t>
      </w:r>
      <w:r w:rsidRPr="00BB33A5">
        <w:rPr>
          <w:rFonts w:ascii="Times New Roman" w:hAnsi="Times New Roman" w:cs="Times New Roman"/>
          <w:sz w:val="24"/>
          <w:szCs w:val="24"/>
        </w:rPr>
        <w:t>konieczności dostosowania katalogu naruszeń wymienionych w art. 6 ust. 1 lit. a</w:t>
      </w:r>
      <w:r w:rsidR="005C090E">
        <w:rPr>
          <w:rFonts w:ascii="Times New Roman" w:hAnsi="Times New Roman" w:cs="Times New Roman"/>
          <w:sz w:val="24"/>
          <w:szCs w:val="24"/>
        </w:rPr>
        <w:t xml:space="preserve"> rozporządzenia (WE) nr </w:t>
      </w:r>
      <w:r w:rsidRPr="00BB33A5">
        <w:rPr>
          <w:rFonts w:ascii="Times New Roman" w:hAnsi="Times New Roman" w:cs="Times New Roman"/>
          <w:sz w:val="24"/>
          <w:szCs w:val="24"/>
        </w:rPr>
        <w:t xml:space="preserve">1071/2009 do systematyki polskiego </w:t>
      </w:r>
      <w:r w:rsidR="00026B3B">
        <w:rPr>
          <w:rFonts w:ascii="Times New Roman" w:hAnsi="Times New Roman" w:cs="Times New Roman"/>
          <w:sz w:val="24"/>
          <w:szCs w:val="24"/>
        </w:rPr>
        <w:t>K</w:t>
      </w:r>
      <w:r w:rsidRPr="00BB33A5">
        <w:rPr>
          <w:rFonts w:ascii="Times New Roman" w:hAnsi="Times New Roman" w:cs="Times New Roman"/>
          <w:sz w:val="24"/>
          <w:szCs w:val="24"/>
        </w:rPr>
        <w:t xml:space="preserve">odeksu karnego oraz przestępstw i wykroczeń wymienionych w ustawach szczególnych, tak by nie było wątpliwości, czy dane </w:t>
      </w:r>
      <w:r w:rsidRPr="00BB33A5">
        <w:rPr>
          <w:rFonts w:ascii="Times New Roman" w:hAnsi="Times New Roman" w:cs="Times New Roman"/>
          <w:sz w:val="24"/>
          <w:szCs w:val="24"/>
        </w:rPr>
        <w:lastRenderedPageBreak/>
        <w:t>przestępstwo lub wykroczenie mieści się w katalogu wymienionym w art. 6 ust. 1 lit</w:t>
      </w:r>
      <w:r w:rsidR="00077B1A" w:rsidRPr="00BB33A5">
        <w:rPr>
          <w:rFonts w:ascii="Times New Roman" w:hAnsi="Times New Roman" w:cs="Times New Roman"/>
          <w:sz w:val="24"/>
          <w:szCs w:val="24"/>
        </w:rPr>
        <w:t>.</w:t>
      </w:r>
      <w:r w:rsidRPr="00BB33A5">
        <w:rPr>
          <w:rFonts w:ascii="Times New Roman" w:hAnsi="Times New Roman" w:cs="Times New Roman"/>
          <w:sz w:val="24"/>
          <w:szCs w:val="24"/>
        </w:rPr>
        <w:t xml:space="preserve"> a rozporządzenia (WE) nr 1071/2009, czy też nie. Projektowana zmiana ma na celu rozwianie wszelkich wątpliwości interpretacyjnych, jakie mogą pojawić się w tym zakresie, a tym samym zwiększy zaufanie obywateli do państwa i stanowionego przez nie prawa. </w:t>
      </w:r>
    </w:p>
    <w:p w:rsidR="009E65AC" w:rsidRPr="00BB33A5" w:rsidRDefault="005C090E" w:rsidP="007105B6">
      <w:pPr>
        <w:spacing w:before="240" w:after="0" w:line="360" w:lineRule="auto"/>
        <w:ind w:left="357"/>
        <w:jc w:val="both"/>
        <w:rPr>
          <w:rFonts w:ascii="Times New Roman" w:hAnsi="Times New Roman" w:cs="Times New Roman"/>
          <w:sz w:val="24"/>
          <w:szCs w:val="24"/>
        </w:rPr>
      </w:pPr>
      <w:r>
        <w:rPr>
          <w:rFonts w:ascii="Times New Roman" w:hAnsi="Times New Roman" w:cs="Times New Roman"/>
          <w:sz w:val="24"/>
          <w:szCs w:val="24"/>
        </w:rPr>
        <w:t xml:space="preserve">Z </w:t>
      </w:r>
      <w:r w:rsidR="0064068D" w:rsidRPr="00BB33A5">
        <w:rPr>
          <w:rFonts w:ascii="Times New Roman" w:hAnsi="Times New Roman" w:cs="Times New Roman"/>
          <w:sz w:val="24"/>
          <w:szCs w:val="24"/>
        </w:rPr>
        <w:t>dziedziny prawo handlowe wskazano następujące przestępstwa:</w:t>
      </w:r>
    </w:p>
    <w:p w:rsidR="0064068D" w:rsidRPr="00BB33A5" w:rsidRDefault="0064068D" w:rsidP="007105B6">
      <w:pPr>
        <w:numPr>
          <w:ilvl w:val="0"/>
          <w:numId w:val="26"/>
        </w:numPr>
        <w:spacing w:after="0" w:line="360" w:lineRule="auto"/>
        <w:ind w:left="357" w:firstLine="0"/>
        <w:jc w:val="both"/>
        <w:rPr>
          <w:rFonts w:ascii="Times New Roman" w:hAnsi="Times New Roman" w:cs="Times New Roman"/>
          <w:sz w:val="24"/>
          <w:szCs w:val="24"/>
        </w:rPr>
      </w:pPr>
      <w:r w:rsidRPr="00BB33A5">
        <w:rPr>
          <w:rFonts w:ascii="Times New Roman" w:hAnsi="Times New Roman" w:cs="Times New Roman"/>
          <w:sz w:val="24"/>
          <w:szCs w:val="24"/>
        </w:rPr>
        <w:t>art. 58</w:t>
      </w:r>
      <w:r w:rsidR="006B1BCA" w:rsidRPr="00BB33A5">
        <w:rPr>
          <w:rFonts w:ascii="Times New Roman" w:hAnsi="Times New Roman" w:cs="Times New Roman"/>
          <w:sz w:val="24"/>
          <w:szCs w:val="24"/>
        </w:rPr>
        <w:t>6</w:t>
      </w:r>
      <w:r w:rsidR="005C090E">
        <w:rPr>
          <w:rFonts w:ascii="Times New Roman" w:hAnsi="Times New Roman" w:cs="Times New Roman"/>
          <w:sz w:val="24"/>
          <w:szCs w:val="24"/>
        </w:rPr>
        <w:t>–</w:t>
      </w:r>
      <w:r w:rsidRPr="00BB33A5">
        <w:rPr>
          <w:rFonts w:ascii="Times New Roman" w:hAnsi="Times New Roman" w:cs="Times New Roman"/>
          <w:sz w:val="24"/>
          <w:szCs w:val="24"/>
        </w:rPr>
        <w:t>589 ustawy z dnia 15 września 2000 r. – Kod</w:t>
      </w:r>
      <w:r w:rsidR="007105B6">
        <w:rPr>
          <w:rFonts w:ascii="Times New Roman" w:hAnsi="Times New Roman" w:cs="Times New Roman"/>
          <w:sz w:val="24"/>
          <w:szCs w:val="24"/>
        </w:rPr>
        <w:t>eks spółek handlowych (Dz. U. z </w:t>
      </w:r>
      <w:r w:rsidR="00026B3B">
        <w:rPr>
          <w:rFonts w:ascii="Times New Roman" w:hAnsi="Times New Roman" w:cs="Times New Roman"/>
          <w:sz w:val="24"/>
          <w:szCs w:val="24"/>
        </w:rPr>
        <w:t>2013 r. poz. 1030, z późn. zm.),</w:t>
      </w:r>
    </w:p>
    <w:p w:rsidR="0064068D" w:rsidRPr="00BB33A5" w:rsidRDefault="005C090E" w:rsidP="007105B6">
      <w:pPr>
        <w:numPr>
          <w:ilvl w:val="0"/>
          <w:numId w:val="26"/>
        </w:numPr>
        <w:spacing w:after="0" w:line="360" w:lineRule="auto"/>
        <w:ind w:left="357" w:firstLine="0"/>
        <w:jc w:val="both"/>
        <w:rPr>
          <w:rFonts w:ascii="Times New Roman" w:hAnsi="Times New Roman" w:cs="Times New Roman"/>
          <w:sz w:val="24"/>
          <w:szCs w:val="24"/>
        </w:rPr>
      </w:pPr>
      <w:r>
        <w:rPr>
          <w:rFonts w:ascii="Times New Roman" w:hAnsi="Times New Roman" w:cs="Times New Roman"/>
          <w:sz w:val="24"/>
          <w:szCs w:val="24"/>
        </w:rPr>
        <w:t>art. 296–</w:t>
      </w:r>
      <w:r w:rsidR="0064068D" w:rsidRPr="00BB33A5">
        <w:rPr>
          <w:rFonts w:ascii="Times New Roman" w:hAnsi="Times New Roman" w:cs="Times New Roman"/>
          <w:sz w:val="24"/>
          <w:szCs w:val="24"/>
        </w:rPr>
        <w:t>306 i art. 308 ustawy z dnia 6</w:t>
      </w:r>
      <w:r w:rsidR="00722A62" w:rsidRPr="00BB33A5">
        <w:rPr>
          <w:rFonts w:ascii="Times New Roman" w:hAnsi="Times New Roman" w:cs="Times New Roman"/>
          <w:sz w:val="24"/>
          <w:szCs w:val="24"/>
        </w:rPr>
        <w:t xml:space="preserve"> czerwca</w:t>
      </w:r>
      <w:r w:rsidR="0064068D" w:rsidRPr="00BB33A5">
        <w:rPr>
          <w:rFonts w:ascii="Times New Roman" w:hAnsi="Times New Roman" w:cs="Times New Roman"/>
          <w:sz w:val="24"/>
          <w:szCs w:val="24"/>
        </w:rPr>
        <w:t xml:space="preserve"> 19</w:t>
      </w:r>
      <w:r>
        <w:rPr>
          <w:rFonts w:ascii="Times New Roman" w:hAnsi="Times New Roman" w:cs="Times New Roman"/>
          <w:sz w:val="24"/>
          <w:szCs w:val="24"/>
        </w:rPr>
        <w:t>97 r. – Kodeks karny (Dz. U. Nr </w:t>
      </w:r>
      <w:r w:rsidR="0064068D" w:rsidRPr="00BB33A5">
        <w:rPr>
          <w:rFonts w:ascii="Times New Roman" w:hAnsi="Times New Roman" w:cs="Times New Roman"/>
          <w:sz w:val="24"/>
          <w:szCs w:val="24"/>
        </w:rPr>
        <w:t>88, poz. 553</w:t>
      </w:r>
      <w:r>
        <w:rPr>
          <w:rFonts w:ascii="Times New Roman" w:hAnsi="Times New Roman" w:cs="Times New Roman"/>
          <w:sz w:val="24"/>
          <w:szCs w:val="24"/>
        </w:rPr>
        <w:t>,</w:t>
      </w:r>
      <w:r w:rsidR="0064068D" w:rsidRPr="00BB33A5">
        <w:rPr>
          <w:rFonts w:ascii="Times New Roman" w:hAnsi="Times New Roman" w:cs="Times New Roman"/>
          <w:sz w:val="24"/>
          <w:szCs w:val="24"/>
        </w:rPr>
        <w:t xml:space="preserve"> z </w:t>
      </w:r>
      <w:r w:rsidR="00026B3B">
        <w:rPr>
          <w:rFonts w:ascii="Times New Roman" w:hAnsi="Times New Roman" w:cs="Times New Roman"/>
          <w:sz w:val="24"/>
          <w:szCs w:val="24"/>
        </w:rPr>
        <w:t>późn. zm.),</w:t>
      </w:r>
    </w:p>
    <w:p w:rsidR="0064068D" w:rsidRPr="00BB33A5" w:rsidRDefault="005C090E" w:rsidP="007105B6">
      <w:pPr>
        <w:numPr>
          <w:ilvl w:val="0"/>
          <w:numId w:val="26"/>
        </w:numPr>
        <w:spacing w:after="0" w:line="360" w:lineRule="auto"/>
        <w:ind w:left="357" w:firstLine="0"/>
        <w:jc w:val="both"/>
        <w:rPr>
          <w:rFonts w:ascii="Times New Roman" w:hAnsi="Times New Roman" w:cs="Times New Roman"/>
          <w:sz w:val="24"/>
          <w:szCs w:val="24"/>
        </w:rPr>
      </w:pPr>
      <w:r>
        <w:rPr>
          <w:rFonts w:ascii="Times New Roman" w:hAnsi="Times New Roman" w:cs="Times New Roman"/>
          <w:sz w:val="24"/>
          <w:szCs w:val="24"/>
        </w:rPr>
        <w:t>art. 23–</w:t>
      </w:r>
      <w:r w:rsidR="0064068D" w:rsidRPr="00BB33A5">
        <w:rPr>
          <w:rFonts w:ascii="Times New Roman" w:hAnsi="Times New Roman" w:cs="Times New Roman"/>
          <w:sz w:val="24"/>
          <w:szCs w:val="24"/>
        </w:rPr>
        <w:t>24a ustawy z dnia 16 kwietnia 1993 r. o zwalczan</w:t>
      </w:r>
      <w:r w:rsidR="00636263">
        <w:rPr>
          <w:rFonts w:ascii="Times New Roman" w:hAnsi="Times New Roman" w:cs="Times New Roman"/>
          <w:sz w:val="24"/>
          <w:szCs w:val="24"/>
        </w:rPr>
        <w:t>iu nieuczciwej konkurencji (Dz. </w:t>
      </w:r>
      <w:r w:rsidR="0064068D" w:rsidRPr="00BB33A5">
        <w:rPr>
          <w:rFonts w:ascii="Times New Roman" w:hAnsi="Times New Roman" w:cs="Times New Roman"/>
          <w:sz w:val="24"/>
          <w:szCs w:val="24"/>
        </w:rPr>
        <w:t>U. z 2003 r. Nr 153, poz. 1503</w:t>
      </w:r>
      <w:r>
        <w:rPr>
          <w:rFonts w:ascii="Times New Roman" w:hAnsi="Times New Roman" w:cs="Times New Roman"/>
          <w:sz w:val="24"/>
          <w:szCs w:val="24"/>
        </w:rPr>
        <w:t>,</w:t>
      </w:r>
      <w:r w:rsidR="0064068D" w:rsidRPr="00BB33A5">
        <w:rPr>
          <w:rFonts w:ascii="Times New Roman" w:hAnsi="Times New Roman" w:cs="Times New Roman"/>
          <w:sz w:val="24"/>
          <w:szCs w:val="24"/>
        </w:rPr>
        <w:t xml:space="preserve"> z późn. zm.</w:t>
      </w:r>
      <w:r w:rsidR="00722A62" w:rsidRPr="00BB33A5">
        <w:rPr>
          <w:rFonts w:ascii="Times New Roman" w:hAnsi="Times New Roman" w:cs="Times New Roman"/>
          <w:sz w:val="24"/>
          <w:szCs w:val="24"/>
        </w:rPr>
        <w:t>)</w:t>
      </w:r>
      <w:r w:rsidR="00026B3B">
        <w:rPr>
          <w:rFonts w:ascii="Times New Roman" w:hAnsi="Times New Roman" w:cs="Times New Roman"/>
          <w:sz w:val="24"/>
          <w:szCs w:val="24"/>
        </w:rPr>
        <w:t>,</w:t>
      </w:r>
    </w:p>
    <w:p w:rsidR="0064068D" w:rsidRPr="00BB33A5" w:rsidRDefault="0064068D" w:rsidP="007105B6">
      <w:pPr>
        <w:numPr>
          <w:ilvl w:val="0"/>
          <w:numId w:val="26"/>
        </w:numPr>
        <w:spacing w:after="0" w:line="360" w:lineRule="auto"/>
        <w:ind w:left="357" w:firstLine="0"/>
        <w:jc w:val="both"/>
        <w:rPr>
          <w:rFonts w:ascii="Times New Roman" w:hAnsi="Times New Roman" w:cs="Times New Roman"/>
          <w:sz w:val="24"/>
          <w:szCs w:val="24"/>
        </w:rPr>
      </w:pPr>
      <w:r w:rsidRPr="00BB33A5">
        <w:rPr>
          <w:rFonts w:ascii="Times New Roman" w:hAnsi="Times New Roman" w:cs="Times New Roman"/>
          <w:sz w:val="24"/>
          <w:szCs w:val="24"/>
        </w:rPr>
        <w:t xml:space="preserve">art. 16 ustawy z dnia 23 sierpnia 2007 r. o przeciwdziałaniu nieuczciwym praktykom rynkowym (Dz. U. </w:t>
      </w:r>
      <w:r w:rsidR="00FB4099" w:rsidRPr="00BB33A5">
        <w:rPr>
          <w:rFonts w:ascii="Times New Roman" w:hAnsi="Times New Roman" w:cs="Times New Roman"/>
          <w:sz w:val="24"/>
          <w:szCs w:val="24"/>
        </w:rPr>
        <w:t>z 2016 r. poz. 3</w:t>
      </w:r>
      <w:r w:rsidRPr="00BB33A5">
        <w:rPr>
          <w:rFonts w:ascii="Times New Roman" w:hAnsi="Times New Roman" w:cs="Times New Roman"/>
          <w:sz w:val="24"/>
          <w:szCs w:val="24"/>
        </w:rPr>
        <w:t>)</w:t>
      </w:r>
      <w:r w:rsidR="006B1BCA" w:rsidRPr="00BB33A5">
        <w:rPr>
          <w:rFonts w:ascii="Times New Roman" w:hAnsi="Times New Roman" w:cs="Times New Roman"/>
          <w:sz w:val="24"/>
          <w:szCs w:val="24"/>
        </w:rPr>
        <w:t>.</w:t>
      </w:r>
    </w:p>
    <w:p w:rsidR="009E65AC" w:rsidRPr="00BB33A5" w:rsidRDefault="0064068D" w:rsidP="007105B6">
      <w:pPr>
        <w:spacing w:before="240" w:after="0" w:line="360" w:lineRule="auto"/>
        <w:ind w:left="357"/>
        <w:jc w:val="both"/>
        <w:rPr>
          <w:rFonts w:ascii="Times New Roman" w:hAnsi="Times New Roman" w:cs="Times New Roman"/>
          <w:sz w:val="24"/>
          <w:szCs w:val="24"/>
        </w:rPr>
      </w:pPr>
      <w:r w:rsidRPr="00BB33A5">
        <w:rPr>
          <w:rFonts w:ascii="Times New Roman" w:hAnsi="Times New Roman" w:cs="Times New Roman"/>
          <w:sz w:val="24"/>
          <w:szCs w:val="24"/>
        </w:rPr>
        <w:t>Z dziedziny prawo upadłościowe wskazano:</w:t>
      </w:r>
    </w:p>
    <w:p w:rsidR="003C2DA1" w:rsidRPr="00BB33A5" w:rsidRDefault="003C2DA1" w:rsidP="007105B6">
      <w:pPr>
        <w:numPr>
          <w:ilvl w:val="0"/>
          <w:numId w:val="27"/>
        </w:numPr>
        <w:spacing w:after="0" w:line="360" w:lineRule="auto"/>
        <w:ind w:left="357" w:firstLine="0"/>
        <w:jc w:val="both"/>
        <w:rPr>
          <w:rFonts w:ascii="Times New Roman" w:hAnsi="Times New Roman" w:cs="Times New Roman"/>
          <w:sz w:val="24"/>
          <w:szCs w:val="24"/>
        </w:rPr>
      </w:pPr>
      <w:r w:rsidRPr="00BB33A5">
        <w:rPr>
          <w:rFonts w:ascii="Times New Roman" w:hAnsi="Times New Roman" w:cs="Times New Roman"/>
          <w:sz w:val="24"/>
          <w:szCs w:val="24"/>
        </w:rPr>
        <w:t>art. 522 i art. 523 ustawy z dnia 28 lutego 2003 r.</w:t>
      </w:r>
      <w:r w:rsidR="005C090E">
        <w:rPr>
          <w:rFonts w:ascii="Times New Roman" w:hAnsi="Times New Roman" w:cs="Times New Roman"/>
          <w:sz w:val="24"/>
          <w:szCs w:val="24"/>
        </w:rPr>
        <w:t xml:space="preserve"> – Prawo upadłościowe (Dz. U. z </w:t>
      </w:r>
      <w:r w:rsidRPr="00BB33A5">
        <w:rPr>
          <w:rFonts w:ascii="Times New Roman" w:hAnsi="Times New Roman" w:cs="Times New Roman"/>
          <w:sz w:val="24"/>
          <w:szCs w:val="24"/>
        </w:rPr>
        <w:t>2015 r. poz. 233</w:t>
      </w:r>
      <w:r w:rsidR="003778DB" w:rsidRPr="00BB33A5">
        <w:rPr>
          <w:rFonts w:ascii="Times New Roman" w:hAnsi="Times New Roman" w:cs="Times New Roman"/>
          <w:sz w:val="24"/>
          <w:szCs w:val="24"/>
        </w:rPr>
        <w:t>, z późn. zm.</w:t>
      </w:r>
      <w:r w:rsidR="00026B3B">
        <w:rPr>
          <w:rFonts w:ascii="Times New Roman" w:hAnsi="Times New Roman" w:cs="Times New Roman"/>
          <w:sz w:val="24"/>
          <w:szCs w:val="24"/>
        </w:rPr>
        <w:t>),</w:t>
      </w:r>
    </w:p>
    <w:p w:rsidR="0064068D" w:rsidRPr="00BB33A5" w:rsidRDefault="005C090E" w:rsidP="007105B6">
      <w:pPr>
        <w:numPr>
          <w:ilvl w:val="0"/>
          <w:numId w:val="27"/>
        </w:numPr>
        <w:spacing w:after="0" w:line="360" w:lineRule="auto"/>
        <w:ind w:left="357" w:firstLine="0"/>
        <w:jc w:val="both"/>
        <w:rPr>
          <w:rFonts w:ascii="Times New Roman" w:hAnsi="Times New Roman" w:cs="Times New Roman"/>
          <w:sz w:val="24"/>
          <w:szCs w:val="24"/>
        </w:rPr>
      </w:pPr>
      <w:r>
        <w:rPr>
          <w:rFonts w:ascii="Times New Roman" w:hAnsi="Times New Roman" w:cs="Times New Roman"/>
          <w:sz w:val="24"/>
          <w:szCs w:val="24"/>
        </w:rPr>
        <w:t>art. 300–</w:t>
      </w:r>
      <w:r w:rsidR="0064068D" w:rsidRPr="00BB33A5">
        <w:rPr>
          <w:rFonts w:ascii="Times New Roman" w:hAnsi="Times New Roman" w:cs="Times New Roman"/>
          <w:sz w:val="24"/>
          <w:szCs w:val="24"/>
        </w:rPr>
        <w:t>302 ustawy z dnia</w:t>
      </w:r>
      <w:r w:rsidR="00026B3B">
        <w:rPr>
          <w:rFonts w:ascii="Times New Roman" w:hAnsi="Times New Roman" w:cs="Times New Roman"/>
          <w:sz w:val="24"/>
          <w:szCs w:val="24"/>
        </w:rPr>
        <w:t xml:space="preserve"> 6 lipca 1997 r. – Kodeks karny,</w:t>
      </w:r>
    </w:p>
    <w:p w:rsidR="003C2DA1" w:rsidRPr="00BB33A5" w:rsidRDefault="003C2DA1" w:rsidP="007105B6">
      <w:pPr>
        <w:numPr>
          <w:ilvl w:val="0"/>
          <w:numId w:val="27"/>
        </w:numPr>
        <w:spacing w:after="0" w:line="360" w:lineRule="auto"/>
        <w:ind w:left="357" w:firstLine="0"/>
        <w:jc w:val="both"/>
        <w:rPr>
          <w:rFonts w:ascii="Times New Roman" w:hAnsi="Times New Roman" w:cs="Times New Roman"/>
          <w:sz w:val="24"/>
          <w:szCs w:val="24"/>
        </w:rPr>
      </w:pPr>
      <w:r w:rsidRPr="00BB33A5">
        <w:rPr>
          <w:rFonts w:ascii="Times New Roman" w:hAnsi="Times New Roman" w:cs="Times New Roman"/>
          <w:sz w:val="24"/>
          <w:szCs w:val="24"/>
        </w:rPr>
        <w:t>art. 399 i art. 400 ustawy z dnia 15 maja 2015 r. – Prawo restrukturyzacyjne</w:t>
      </w:r>
      <w:r w:rsidR="007105B6">
        <w:rPr>
          <w:rFonts w:ascii="Times New Roman" w:hAnsi="Times New Roman" w:cs="Times New Roman"/>
          <w:sz w:val="24"/>
          <w:szCs w:val="24"/>
        </w:rPr>
        <w:t xml:space="preserve"> (Dz. U. poz. </w:t>
      </w:r>
      <w:r w:rsidR="00FB4099" w:rsidRPr="00BB33A5">
        <w:rPr>
          <w:rFonts w:ascii="Times New Roman" w:hAnsi="Times New Roman" w:cs="Times New Roman"/>
          <w:sz w:val="24"/>
          <w:szCs w:val="24"/>
        </w:rPr>
        <w:t>978, z późn. zm.)</w:t>
      </w:r>
      <w:r w:rsidRPr="00BB33A5">
        <w:rPr>
          <w:rFonts w:ascii="Times New Roman" w:hAnsi="Times New Roman" w:cs="Times New Roman"/>
          <w:sz w:val="24"/>
          <w:szCs w:val="24"/>
        </w:rPr>
        <w:t>.</w:t>
      </w:r>
    </w:p>
    <w:p w:rsidR="005C090E" w:rsidRDefault="0064068D" w:rsidP="007105B6">
      <w:pPr>
        <w:spacing w:before="240" w:line="360" w:lineRule="auto"/>
        <w:ind w:left="357"/>
        <w:jc w:val="both"/>
        <w:rPr>
          <w:rFonts w:ascii="Times New Roman" w:hAnsi="Times New Roman" w:cs="Times New Roman"/>
          <w:sz w:val="24"/>
          <w:szCs w:val="24"/>
        </w:rPr>
      </w:pPr>
      <w:r w:rsidRPr="00BB33A5">
        <w:rPr>
          <w:rFonts w:ascii="Times New Roman" w:hAnsi="Times New Roman" w:cs="Times New Roman"/>
          <w:sz w:val="24"/>
          <w:szCs w:val="24"/>
        </w:rPr>
        <w:t>Z dziedziny płace i warunki zatrudnien</w:t>
      </w:r>
      <w:r w:rsidR="005C090E">
        <w:rPr>
          <w:rFonts w:ascii="Times New Roman" w:hAnsi="Times New Roman" w:cs="Times New Roman"/>
          <w:sz w:val="24"/>
          <w:szCs w:val="24"/>
        </w:rPr>
        <w:t>ia w zawodzie wskazano art. 218–</w:t>
      </w:r>
      <w:r w:rsidRPr="00BB33A5">
        <w:rPr>
          <w:rFonts w:ascii="Times New Roman" w:hAnsi="Times New Roman" w:cs="Times New Roman"/>
          <w:sz w:val="24"/>
          <w:szCs w:val="24"/>
        </w:rPr>
        <w:t>221 ustawy z dnia 6</w:t>
      </w:r>
      <w:r w:rsidR="005C090E">
        <w:rPr>
          <w:rFonts w:ascii="Times New Roman" w:hAnsi="Times New Roman" w:cs="Times New Roman"/>
          <w:sz w:val="24"/>
          <w:szCs w:val="24"/>
        </w:rPr>
        <w:t> </w:t>
      </w:r>
      <w:r w:rsidRPr="00BB33A5">
        <w:rPr>
          <w:rFonts w:ascii="Times New Roman" w:hAnsi="Times New Roman" w:cs="Times New Roman"/>
          <w:sz w:val="24"/>
          <w:szCs w:val="24"/>
        </w:rPr>
        <w:t>lipca 1997 r. – Kodeks karny.</w:t>
      </w:r>
    </w:p>
    <w:p w:rsidR="005C090E" w:rsidRDefault="0064068D" w:rsidP="007105B6">
      <w:pPr>
        <w:spacing w:before="240" w:line="360" w:lineRule="auto"/>
        <w:ind w:left="357"/>
        <w:jc w:val="both"/>
        <w:rPr>
          <w:rFonts w:ascii="Times New Roman" w:hAnsi="Times New Roman" w:cs="Times New Roman"/>
          <w:sz w:val="24"/>
          <w:szCs w:val="24"/>
        </w:rPr>
      </w:pPr>
      <w:r w:rsidRPr="00BB33A5">
        <w:rPr>
          <w:rFonts w:ascii="Times New Roman" w:hAnsi="Times New Roman" w:cs="Times New Roman"/>
          <w:sz w:val="24"/>
          <w:szCs w:val="24"/>
        </w:rPr>
        <w:t>Z dziedziny prawo o r</w:t>
      </w:r>
      <w:r w:rsidR="005C090E">
        <w:rPr>
          <w:rFonts w:ascii="Times New Roman" w:hAnsi="Times New Roman" w:cs="Times New Roman"/>
          <w:sz w:val="24"/>
          <w:szCs w:val="24"/>
        </w:rPr>
        <w:t>uchu drogowym wskazano art. 173–175 oraz art. 177–</w:t>
      </w:r>
      <w:r w:rsidRPr="00BB33A5">
        <w:rPr>
          <w:rFonts w:ascii="Times New Roman" w:hAnsi="Times New Roman" w:cs="Times New Roman"/>
          <w:sz w:val="24"/>
          <w:szCs w:val="24"/>
        </w:rPr>
        <w:t>180 ustawy z</w:t>
      </w:r>
      <w:r w:rsidR="005C090E">
        <w:rPr>
          <w:rFonts w:ascii="Times New Roman" w:hAnsi="Times New Roman" w:cs="Times New Roman"/>
          <w:sz w:val="24"/>
          <w:szCs w:val="24"/>
        </w:rPr>
        <w:t> </w:t>
      </w:r>
      <w:r w:rsidRPr="00BB33A5">
        <w:rPr>
          <w:rFonts w:ascii="Times New Roman" w:hAnsi="Times New Roman" w:cs="Times New Roman"/>
          <w:sz w:val="24"/>
          <w:szCs w:val="24"/>
        </w:rPr>
        <w:t>dnia 6 lipca 1997 r. – Kodeks karny</w:t>
      </w:r>
      <w:r w:rsidR="003C2DA1" w:rsidRPr="00BB33A5">
        <w:rPr>
          <w:rFonts w:ascii="Times New Roman" w:hAnsi="Times New Roman" w:cs="Times New Roman"/>
          <w:sz w:val="24"/>
          <w:szCs w:val="24"/>
        </w:rPr>
        <w:t>.</w:t>
      </w:r>
    </w:p>
    <w:p w:rsidR="0064068D" w:rsidRPr="00BB33A5" w:rsidRDefault="0064068D" w:rsidP="007105B6">
      <w:pPr>
        <w:spacing w:before="240" w:after="0" w:line="360" w:lineRule="auto"/>
        <w:ind w:left="357"/>
        <w:jc w:val="both"/>
        <w:rPr>
          <w:rFonts w:ascii="Times New Roman" w:hAnsi="Times New Roman" w:cs="Times New Roman"/>
          <w:sz w:val="24"/>
          <w:szCs w:val="24"/>
        </w:rPr>
      </w:pPr>
      <w:r w:rsidRPr="00BB33A5">
        <w:rPr>
          <w:rFonts w:ascii="Times New Roman" w:hAnsi="Times New Roman" w:cs="Times New Roman"/>
          <w:sz w:val="24"/>
          <w:szCs w:val="24"/>
        </w:rPr>
        <w:t>Z dziedziny handel ludźmi lub narkotykami wskazano:</w:t>
      </w:r>
    </w:p>
    <w:p w:rsidR="0064068D" w:rsidRPr="00BB33A5" w:rsidRDefault="0064068D" w:rsidP="007105B6">
      <w:pPr>
        <w:numPr>
          <w:ilvl w:val="0"/>
          <w:numId w:val="28"/>
        </w:numPr>
        <w:spacing w:after="0" w:line="360" w:lineRule="auto"/>
        <w:ind w:left="357" w:firstLine="0"/>
        <w:jc w:val="both"/>
        <w:rPr>
          <w:rFonts w:ascii="Times New Roman" w:hAnsi="Times New Roman" w:cs="Times New Roman"/>
          <w:sz w:val="24"/>
          <w:szCs w:val="24"/>
        </w:rPr>
      </w:pPr>
      <w:r w:rsidRPr="00BB33A5">
        <w:rPr>
          <w:rFonts w:ascii="Times New Roman" w:hAnsi="Times New Roman" w:cs="Times New Roman"/>
          <w:sz w:val="24"/>
          <w:szCs w:val="24"/>
        </w:rPr>
        <w:t>art. 189a ustawy z dnia</w:t>
      </w:r>
      <w:r w:rsidR="00026B3B">
        <w:rPr>
          <w:rFonts w:ascii="Times New Roman" w:hAnsi="Times New Roman" w:cs="Times New Roman"/>
          <w:sz w:val="24"/>
          <w:szCs w:val="24"/>
        </w:rPr>
        <w:t xml:space="preserve"> 6 lipca 1997 r. – Kodeks karny,</w:t>
      </w:r>
    </w:p>
    <w:p w:rsidR="0064068D" w:rsidRPr="00BB33A5" w:rsidRDefault="0064068D" w:rsidP="007105B6">
      <w:pPr>
        <w:numPr>
          <w:ilvl w:val="0"/>
          <w:numId w:val="28"/>
        </w:numPr>
        <w:spacing w:after="0" w:line="360" w:lineRule="auto"/>
        <w:ind w:left="357" w:firstLine="0"/>
        <w:jc w:val="both"/>
        <w:rPr>
          <w:rFonts w:ascii="Times New Roman" w:hAnsi="Times New Roman" w:cs="Times New Roman"/>
          <w:sz w:val="24"/>
          <w:szCs w:val="24"/>
        </w:rPr>
      </w:pPr>
      <w:r w:rsidRPr="00BB33A5">
        <w:rPr>
          <w:rFonts w:ascii="Times New Roman" w:hAnsi="Times New Roman" w:cs="Times New Roman"/>
          <w:sz w:val="24"/>
          <w:szCs w:val="24"/>
        </w:rPr>
        <w:t>art. 53</w:t>
      </w:r>
      <w:r w:rsidR="005C090E">
        <w:rPr>
          <w:rFonts w:ascii="Times New Roman" w:hAnsi="Times New Roman" w:cs="Times New Roman"/>
          <w:sz w:val="24"/>
          <w:szCs w:val="24"/>
        </w:rPr>
        <w:t>–</w:t>
      </w:r>
      <w:r w:rsidRPr="00BB33A5">
        <w:rPr>
          <w:rFonts w:ascii="Times New Roman" w:hAnsi="Times New Roman" w:cs="Times New Roman"/>
          <w:sz w:val="24"/>
          <w:szCs w:val="24"/>
        </w:rPr>
        <w:t>62, art. 63, art. 64 i art. 68 ustawy z dnia 29 lipca 2005 r. o p</w:t>
      </w:r>
      <w:r w:rsidR="005C090E">
        <w:rPr>
          <w:rFonts w:ascii="Times New Roman" w:hAnsi="Times New Roman" w:cs="Times New Roman"/>
          <w:sz w:val="24"/>
          <w:szCs w:val="24"/>
        </w:rPr>
        <w:t xml:space="preserve">rzeciwdziałaniu narkomanii (Dz. </w:t>
      </w:r>
      <w:r w:rsidRPr="00BB33A5">
        <w:rPr>
          <w:rFonts w:ascii="Times New Roman" w:hAnsi="Times New Roman" w:cs="Times New Roman"/>
          <w:sz w:val="24"/>
          <w:szCs w:val="24"/>
        </w:rPr>
        <w:t>U. z 201</w:t>
      </w:r>
      <w:r w:rsidR="005C090E">
        <w:rPr>
          <w:rFonts w:ascii="Times New Roman" w:hAnsi="Times New Roman" w:cs="Times New Roman"/>
          <w:sz w:val="24"/>
          <w:szCs w:val="24"/>
        </w:rPr>
        <w:t>6</w:t>
      </w:r>
      <w:r w:rsidRPr="00BB33A5">
        <w:rPr>
          <w:rFonts w:ascii="Times New Roman" w:hAnsi="Times New Roman" w:cs="Times New Roman"/>
          <w:sz w:val="24"/>
          <w:szCs w:val="24"/>
        </w:rPr>
        <w:t xml:space="preserve"> r. poz. </w:t>
      </w:r>
      <w:r w:rsidR="005C090E">
        <w:rPr>
          <w:rFonts w:ascii="Times New Roman" w:hAnsi="Times New Roman" w:cs="Times New Roman"/>
          <w:sz w:val="24"/>
          <w:szCs w:val="24"/>
        </w:rPr>
        <w:t>2</w:t>
      </w:r>
      <w:r w:rsidRPr="00BB33A5">
        <w:rPr>
          <w:rFonts w:ascii="Times New Roman" w:hAnsi="Times New Roman" w:cs="Times New Roman"/>
          <w:sz w:val="24"/>
          <w:szCs w:val="24"/>
        </w:rPr>
        <w:t>24</w:t>
      </w:r>
      <w:r w:rsidR="00FB4099" w:rsidRPr="00BB33A5">
        <w:rPr>
          <w:rFonts w:ascii="Times New Roman" w:hAnsi="Times New Roman" w:cs="Times New Roman"/>
          <w:sz w:val="24"/>
          <w:szCs w:val="24"/>
        </w:rPr>
        <w:t>, z późn. zm.</w:t>
      </w:r>
      <w:r w:rsidRPr="00BB33A5">
        <w:rPr>
          <w:rFonts w:ascii="Times New Roman" w:hAnsi="Times New Roman" w:cs="Times New Roman"/>
          <w:sz w:val="24"/>
          <w:szCs w:val="24"/>
        </w:rPr>
        <w:t>)</w:t>
      </w:r>
      <w:r w:rsidR="004666F4" w:rsidRPr="00BB33A5">
        <w:rPr>
          <w:rFonts w:ascii="Times New Roman" w:hAnsi="Times New Roman" w:cs="Times New Roman"/>
          <w:sz w:val="24"/>
          <w:szCs w:val="24"/>
        </w:rPr>
        <w:t>.</w:t>
      </w:r>
    </w:p>
    <w:p w:rsidR="001A06D0" w:rsidRPr="00BB33A5" w:rsidRDefault="003C2DA1" w:rsidP="007105B6">
      <w:pPr>
        <w:pStyle w:val="ARTartustawynprozporzdzenia"/>
        <w:keepNext/>
        <w:spacing w:before="240"/>
        <w:ind w:left="357" w:firstLine="0"/>
        <w:rPr>
          <w:rFonts w:ascii="Times New Roman" w:hAnsi="Times New Roman" w:cs="Times New Roman"/>
          <w:szCs w:val="24"/>
        </w:rPr>
      </w:pPr>
      <w:r w:rsidRPr="00BB33A5">
        <w:rPr>
          <w:rFonts w:ascii="Times New Roman" w:hAnsi="Times New Roman" w:cs="Times New Roman"/>
          <w:szCs w:val="24"/>
        </w:rPr>
        <w:lastRenderedPageBreak/>
        <w:t>Jednocześnie p</w:t>
      </w:r>
      <w:r w:rsidR="006B1BCA" w:rsidRPr="00BB33A5">
        <w:rPr>
          <w:rFonts w:ascii="Times New Roman" w:hAnsi="Times New Roman" w:cs="Times New Roman"/>
          <w:szCs w:val="24"/>
        </w:rPr>
        <w:t xml:space="preserve">rojektowany art. 4 przewiduje, że </w:t>
      </w:r>
      <w:r w:rsidR="001A06D0" w:rsidRPr="00BB33A5">
        <w:rPr>
          <w:rFonts w:ascii="Times New Roman" w:hAnsi="Times New Roman" w:cs="Times New Roman"/>
          <w:szCs w:val="24"/>
        </w:rPr>
        <w:t>za przestępstwa, o których mowa w art. 7d ust. 2 ustawy zmienianej w art. 1, uznaje się także przestępstwa wymienione w:</w:t>
      </w:r>
    </w:p>
    <w:p w:rsidR="001A06D0" w:rsidRPr="00BB33A5" w:rsidRDefault="001A06D0" w:rsidP="007105B6">
      <w:pPr>
        <w:pStyle w:val="ARTartustawynprozporzdzenia"/>
        <w:numPr>
          <w:ilvl w:val="0"/>
          <w:numId w:val="29"/>
        </w:numPr>
        <w:spacing w:before="0"/>
        <w:ind w:left="357" w:firstLine="0"/>
        <w:rPr>
          <w:rFonts w:ascii="Times New Roman" w:hAnsi="Times New Roman" w:cs="Times New Roman"/>
          <w:szCs w:val="24"/>
        </w:rPr>
      </w:pPr>
      <w:r w:rsidRPr="00BB33A5">
        <w:rPr>
          <w:rFonts w:ascii="Times New Roman" w:hAnsi="Times New Roman" w:cs="Times New Roman"/>
          <w:szCs w:val="24"/>
        </w:rPr>
        <w:t>art. 585 ust</w:t>
      </w:r>
      <w:r w:rsidR="005C090E">
        <w:rPr>
          <w:rFonts w:ascii="Times New Roman" w:hAnsi="Times New Roman" w:cs="Times New Roman"/>
          <w:szCs w:val="24"/>
        </w:rPr>
        <w:t>awy z dnia 15 września 2000 r. –</w:t>
      </w:r>
      <w:r w:rsidRPr="00BB33A5">
        <w:rPr>
          <w:rFonts w:ascii="Times New Roman" w:hAnsi="Times New Roman" w:cs="Times New Roman"/>
          <w:szCs w:val="24"/>
        </w:rPr>
        <w:t xml:space="preserve"> Kodeks spółek handlowych,</w:t>
      </w:r>
      <w:r w:rsidR="00045E6B">
        <w:rPr>
          <w:rFonts w:ascii="Times New Roman" w:hAnsi="Times New Roman" w:cs="Times New Roman"/>
          <w:szCs w:val="24"/>
        </w:rPr>
        <w:t xml:space="preserve"> w </w:t>
      </w:r>
      <w:r w:rsidR="00D74C54" w:rsidRPr="00BB33A5">
        <w:rPr>
          <w:rFonts w:ascii="Times New Roman" w:hAnsi="Times New Roman" w:cs="Times New Roman"/>
          <w:szCs w:val="24"/>
        </w:rPr>
        <w:t>brzmieniu obow</w:t>
      </w:r>
      <w:r w:rsidR="005C090E">
        <w:rPr>
          <w:rFonts w:ascii="Times New Roman" w:hAnsi="Times New Roman" w:cs="Times New Roman"/>
          <w:szCs w:val="24"/>
        </w:rPr>
        <w:t>iązującym do dnia 12 lipca 2011</w:t>
      </w:r>
      <w:r w:rsidR="00045E6B">
        <w:rPr>
          <w:rFonts w:ascii="Times New Roman" w:hAnsi="Times New Roman" w:cs="Times New Roman"/>
          <w:szCs w:val="24"/>
        </w:rPr>
        <w:t xml:space="preserve"> </w:t>
      </w:r>
      <w:r w:rsidR="00D74C54" w:rsidRPr="00BB33A5">
        <w:rPr>
          <w:rFonts w:ascii="Times New Roman" w:hAnsi="Times New Roman" w:cs="Times New Roman"/>
          <w:szCs w:val="24"/>
        </w:rPr>
        <w:t>r.,</w:t>
      </w:r>
    </w:p>
    <w:p w:rsidR="00FB4099" w:rsidRPr="00BB33A5" w:rsidRDefault="001A06D0" w:rsidP="007105B6">
      <w:pPr>
        <w:pStyle w:val="ARTartustawynprozporzdzenia"/>
        <w:numPr>
          <w:ilvl w:val="0"/>
          <w:numId w:val="29"/>
        </w:numPr>
        <w:spacing w:before="0"/>
        <w:ind w:left="357" w:firstLine="0"/>
        <w:rPr>
          <w:rFonts w:ascii="Times New Roman" w:hAnsi="Times New Roman" w:cs="Times New Roman"/>
          <w:szCs w:val="24"/>
        </w:rPr>
      </w:pPr>
      <w:r w:rsidRPr="00BB33A5">
        <w:rPr>
          <w:rFonts w:ascii="Times New Roman" w:hAnsi="Times New Roman" w:cs="Times New Roman"/>
          <w:szCs w:val="24"/>
        </w:rPr>
        <w:t xml:space="preserve">art. 522 i art. 523 ustawy z dnia 28 lutego 2003 r. </w:t>
      </w:r>
      <w:r w:rsidR="005C090E">
        <w:rPr>
          <w:rFonts w:ascii="Times New Roman" w:hAnsi="Times New Roman" w:cs="Times New Roman"/>
          <w:szCs w:val="24"/>
        </w:rPr>
        <w:t>–</w:t>
      </w:r>
      <w:r w:rsidRPr="00BB33A5">
        <w:rPr>
          <w:rFonts w:ascii="Times New Roman" w:hAnsi="Times New Roman" w:cs="Times New Roman"/>
          <w:szCs w:val="24"/>
        </w:rPr>
        <w:t xml:space="preserve"> </w:t>
      </w:r>
      <w:r w:rsidR="005C090E">
        <w:rPr>
          <w:rFonts w:ascii="Times New Roman" w:hAnsi="Times New Roman" w:cs="Times New Roman"/>
          <w:szCs w:val="24"/>
        </w:rPr>
        <w:t>Prawo upadłościowe i naprawcze</w:t>
      </w:r>
      <w:r w:rsidR="00B24747" w:rsidRPr="00BB33A5">
        <w:rPr>
          <w:rFonts w:ascii="Times New Roman" w:hAnsi="Times New Roman" w:cs="Times New Roman"/>
          <w:szCs w:val="24"/>
        </w:rPr>
        <w:t>,</w:t>
      </w:r>
      <w:r w:rsidR="007105B6">
        <w:rPr>
          <w:rFonts w:ascii="Times New Roman" w:hAnsi="Times New Roman" w:cs="Times New Roman"/>
          <w:szCs w:val="24"/>
        </w:rPr>
        <w:t xml:space="preserve"> w </w:t>
      </w:r>
      <w:r w:rsidR="00D74C54" w:rsidRPr="00BB33A5">
        <w:rPr>
          <w:rFonts w:ascii="Times New Roman" w:hAnsi="Times New Roman" w:cs="Times New Roman"/>
          <w:szCs w:val="24"/>
        </w:rPr>
        <w:t>brzmieniu obowiązującym do dnia 31 grudnia 2015 r.,</w:t>
      </w:r>
    </w:p>
    <w:p w:rsidR="00B35214" w:rsidRPr="005C090E" w:rsidRDefault="00B24747" w:rsidP="007105B6">
      <w:pPr>
        <w:pStyle w:val="ARTartustawynprozporzdzenia"/>
        <w:numPr>
          <w:ilvl w:val="0"/>
          <w:numId w:val="29"/>
        </w:numPr>
        <w:spacing w:before="0"/>
        <w:ind w:left="357" w:firstLine="0"/>
        <w:rPr>
          <w:rFonts w:ascii="Times New Roman" w:hAnsi="Times New Roman" w:cs="Times New Roman"/>
          <w:szCs w:val="24"/>
        </w:rPr>
      </w:pPr>
      <w:r w:rsidRPr="00BB33A5">
        <w:rPr>
          <w:rFonts w:ascii="Times New Roman" w:hAnsi="Times New Roman" w:cs="Times New Roman"/>
          <w:szCs w:val="24"/>
        </w:rPr>
        <w:t>art. 107 ustawy z dnia 22 lipca 2006 r. o spółdzielni europejskiej (Dz. U. z</w:t>
      </w:r>
      <w:r w:rsidR="007105B6">
        <w:rPr>
          <w:rFonts w:ascii="Times New Roman" w:hAnsi="Times New Roman" w:cs="Times New Roman"/>
          <w:szCs w:val="24"/>
        </w:rPr>
        <w:t xml:space="preserve"> 2016 r. poz. </w:t>
      </w:r>
      <w:r w:rsidR="00FB4099" w:rsidRPr="00BB33A5">
        <w:rPr>
          <w:rFonts w:ascii="Times New Roman" w:hAnsi="Times New Roman" w:cs="Times New Roman"/>
          <w:szCs w:val="24"/>
        </w:rPr>
        <w:t>7</w:t>
      </w:r>
      <w:r w:rsidRPr="00BB33A5">
        <w:rPr>
          <w:rFonts w:ascii="Times New Roman" w:hAnsi="Times New Roman" w:cs="Times New Roman"/>
          <w:szCs w:val="24"/>
        </w:rPr>
        <w:t>)</w:t>
      </w:r>
      <w:r w:rsidR="00026B3B">
        <w:rPr>
          <w:rFonts w:ascii="Times New Roman" w:hAnsi="Times New Roman" w:cs="Times New Roman"/>
          <w:szCs w:val="24"/>
        </w:rPr>
        <w:t>,</w:t>
      </w:r>
      <w:r w:rsidR="00D74C54" w:rsidRPr="00BB33A5">
        <w:rPr>
          <w:rFonts w:ascii="Times New Roman" w:hAnsi="Times New Roman" w:cs="Times New Roman"/>
          <w:szCs w:val="24"/>
        </w:rPr>
        <w:t xml:space="preserve"> w brzmieniu obowiązującym do dnia 12 lipca 2011 r.</w:t>
      </w:r>
    </w:p>
    <w:p w:rsidR="00CF4573" w:rsidRPr="00BB33A5" w:rsidRDefault="00D94862" w:rsidP="007105B6">
      <w:pPr>
        <w:spacing w:before="240" w:after="120" w:line="360" w:lineRule="auto"/>
        <w:ind w:left="357"/>
        <w:jc w:val="both"/>
        <w:rPr>
          <w:rFonts w:ascii="Times New Roman" w:hAnsi="Times New Roman" w:cs="Times New Roman"/>
          <w:sz w:val="24"/>
          <w:szCs w:val="24"/>
        </w:rPr>
      </w:pPr>
      <w:r w:rsidRPr="00BB33A5">
        <w:rPr>
          <w:rFonts w:ascii="Times New Roman" w:hAnsi="Times New Roman" w:cs="Times New Roman"/>
          <w:sz w:val="24"/>
          <w:szCs w:val="24"/>
        </w:rPr>
        <w:t>Jednocześnie z</w:t>
      </w:r>
      <w:r w:rsidR="00CF4573" w:rsidRPr="00BB33A5">
        <w:rPr>
          <w:rFonts w:ascii="Times New Roman" w:hAnsi="Times New Roman" w:cs="Times New Roman"/>
          <w:sz w:val="24"/>
          <w:szCs w:val="24"/>
        </w:rPr>
        <w:t>godnie z art. 6 ust. 2 akapit drugi rozporządzenia w ramach określonego w</w:t>
      </w:r>
      <w:r w:rsidR="005C090E">
        <w:rPr>
          <w:rFonts w:ascii="Times New Roman" w:hAnsi="Times New Roman" w:cs="Times New Roman"/>
          <w:sz w:val="24"/>
          <w:szCs w:val="24"/>
        </w:rPr>
        <w:t> </w:t>
      </w:r>
      <w:r w:rsidR="00CF4573" w:rsidRPr="00BB33A5">
        <w:rPr>
          <w:rFonts w:ascii="Times New Roman" w:hAnsi="Times New Roman" w:cs="Times New Roman"/>
          <w:sz w:val="24"/>
          <w:szCs w:val="24"/>
        </w:rPr>
        <w:t>tym przepisie postępowania „ustala się, czy w określonym przypadku i w danych okolicznościach utrata dobrej reputacji stanowiłaby nieproporcjonalną reakcję</w:t>
      </w:r>
      <w:r w:rsidR="00341B2E" w:rsidRPr="00BB33A5">
        <w:rPr>
          <w:rFonts w:ascii="Times New Roman" w:hAnsi="Times New Roman" w:cs="Times New Roman"/>
          <w:sz w:val="24"/>
          <w:szCs w:val="24"/>
        </w:rPr>
        <w:t>”</w:t>
      </w:r>
      <w:r w:rsidR="00CF4573" w:rsidRPr="00BB33A5">
        <w:rPr>
          <w:rFonts w:ascii="Times New Roman" w:hAnsi="Times New Roman" w:cs="Times New Roman"/>
          <w:sz w:val="24"/>
          <w:szCs w:val="24"/>
        </w:rPr>
        <w:t>. Rozporządzenie stanowi, że każde takie ustalenie musi być nale</w:t>
      </w:r>
      <w:r w:rsidR="00687B9C" w:rsidRPr="00BB33A5">
        <w:rPr>
          <w:rFonts w:ascii="Times New Roman" w:hAnsi="Times New Roman" w:cs="Times New Roman"/>
          <w:sz w:val="24"/>
          <w:szCs w:val="24"/>
        </w:rPr>
        <w:t>życie umotywowane i</w:t>
      </w:r>
      <w:r w:rsidR="005C090E">
        <w:rPr>
          <w:rFonts w:ascii="Times New Roman" w:hAnsi="Times New Roman" w:cs="Times New Roman"/>
          <w:sz w:val="24"/>
          <w:szCs w:val="24"/>
        </w:rPr>
        <w:t> </w:t>
      </w:r>
      <w:r w:rsidR="00687B9C" w:rsidRPr="00BB33A5">
        <w:rPr>
          <w:rFonts w:ascii="Times New Roman" w:hAnsi="Times New Roman" w:cs="Times New Roman"/>
          <w:sz w:val="24"/>
          <w:szCs w:val="24"/>
        </w:rPr>
        <w:t>uzasadnione</w:t>
      </w:r>
      <w:r w:rsidR="00CF4573" w:rsidRPr="00BB33A5">
        <w:rPr>
          <w:rFonts w:ascii="Times New Roman" w:hAnsi="Times New Roman" w:cs="Times New Roman"/>
          <w:sz w:val="24"/>
          <w:szCs w:val="24"/>
        </w:rPr>
        <w:t xml:space="preserve"> </w:t>
      </w:r>
      <w:r w:rsidR="00AF631E" w:rsidRPr="00BB33A5">
        <w:rPr>
          <w:rFonts w:ascii="Times New Roman" w:hAnsi="Times New Roman" w:cs="Times New Roman"/>
          <w:sz w:val="24"/>
          <w:szCs w:val="24"/>
        </w:rPr>
        <w:t>poprzez</w:t>
      </w:r>
      <w:r w:rsidR="00CF4573" w:rsidRPr="00BB33A5">
        <w:rPr>
          <w:rFonts w:ascii="Times New Roman" w:hAnsi="Times New Roman" w:cs="Times New Roman"/>
          <w:sz w:val="24"/>
          <w:szCs w:val="24"/>
        </w:rPr>
        <w:t xml:space="preserve"> ocenę proporcjonalności sankcji, w postaci utraty dobrej reputacji, za określone zachowanie</w:t>
      </w:r>
      <w:r w:rsidR="00AF631E" w:rsidRPr="00BB33A5">
        <w:rPr>
          <w:rFonts w:ascii="Times New Roman" w:hAnsi="Times New Roman" w:cs="Times New Roman"/>
          <w:sz w:val="24"/>
          <w:szCs w:val="24"/>
        </w:rPr>
        <w:t>.</w:t>
      </w:r>
      <w:r w:rsidR="00795BFB" w:rsidRPr="00BB33A5">
        <w:rPr>
          <w:rFonts w:ascii="Times New Roman" w:hAnsi="Times New Roman" w:cs="Times New Roman"/>
          <w:sz w:val="24"/>
          <w:szCs w:val="24"/>
        </w:rPr>
        <w:t xml:space="preserve"> </w:t>
      </w:r>
      <w:r w:rsidR="00AF631E" w:rsidRPr="00BB33A5">
        <w:rPr>
          <w:rFonts w:ascii="Times New Roman" w:hAnsi="Times New Roman" w:cs="Times New Roman"/>
          <w:sz w:val="24"/>
          <w:szCs w:val="24"/>
        </w:rPr>
        <w:t>C</w:t>
      </w:r>
      <w:r w:rsidR="00CF4573" w:rsidRPr="00BB33A5">
        <w:rPr>
          <w:rFonts w:ascii="Times New Roman" w:hAnsi="Times New Roman" w:cs="Times New Roman"/>
          <w:sz w:val="24"/>
          <w:szCs w:val="24"/>
        </w:rPr>
        <w:t>zynniki te powinny mieć związek z zachowaniem podmiotu i</w:t>
      </w:r>
      <w:r w:rsidR="005C090E">
        <w:rPr>
          <w:rFonts w:ascii="Times New Roman" w:hAnsi="Times New Roman" w:cs="Times New Roman"/>
          <w:sz w:val="24"/>
          <w:szCs w:val="24"/>
        </w:rPr>
        <w:t> </w:t>
      </w:r>
      <w:r w:rsidR="00CF4573" w:rsidRPr="00BB33A5">
        <w:rPr>
          <w:rFonts w:ascii="Times New Roman" w:hAnsi="Times New Roman" w:cs="Times New Roman"/>
          <w:sz w:val="24"/>
          <w:szCs w:val="24"/>
        </w:rPr>
        <w:t xml:space="preserve">okolicznościami mającymi związek z tym zachowaniem. </w:t>
      </w:r>
      <w:r w:rsidR="00AF631E" w:rsidRPr="00BB33A5">
        <w:rPr>
          <w:rFonts w:ascii="Times New Roman" w:hAnsi="Times New Roman" w:cs="Times New Roman"/>
          <w:sz w:val="24"/>
          <w:szCs w:val="24"/>
        </w:rPr>
        <w:t>Projekt przewiduje z</w:t>
      </w:r>
      <w:r w:rsidR="00CF4573" w:rsidRPr="00BB33A5">
        <w:rPr>
          <w:rFonts w:ascii="Times New Roman" w:hAnsi="Times New Roman" w:cs="Times New Roman"/>
          <w:sz w:val="24"/>
          <w:szCs w:val="24"/>
        </w:rPr>
        <w:t xml:space="preserve">atem </w:t>
      </w:r>
      <w:r w:rsidR="00AF631E" w:rsidRPr="00BB33A5">
        <w:rPr>
          <w:rFonts w:ascii="Times New Roman" w:hAnsi="Times New Roman" w:cs="Times New Roman"/>
          <w:sz w:val="24"/>
          <w:szCs w:val="24"/>
        </w:rPr>
        <w:t>rezygnację</w:t>
      </w:r>
      <w:r w:rsidR="00CF4573" w:rsidRPr="00BB33A5">
        <w:rPr>
          <w:rFonts w:ascii="Times New Roman" w:hAnsi="Times New Roman" w:cs="Times New Roman"/>
          <w:sz w:val="24"/>
          <w:szCs w:val="24"/>
        </w:rPr>
        <w:t xml:space="preserve"> z powiązania oceny proporcjonalności reakcji na określone zachowanie z</w:t>
      </w:r>
      <w:r w:rsidR="005C090E">
        <w:rPr>
          <w:rFonts w:ascii="Times New Roman" w:hAnsi="Times New Roman" w:cs="Times New Roman"/>
          <w:sz w:val="24"/>
          <w:szCs w:val="24"/>
        </w:rPr>
        <w:t> </w:t>
      </w:r>
      <w:r w:rsidR="00CF4573" w:rsidRPr="00BB33A5">
        <w:rPr>
          <w:rFonts w:ascii="Times New Roman" w:hAnsi="Times New Roman" w:cs="Times New Roman"/>
          <w:sz w:val="24"/>
          <w:szCs w:val="24"/>
        </w:rPr>
        <w:t>obiektywnymi czynnikami</w:t>
      </w:r>
      <w:r w:rsidR="00AF631E" w:rsidRPr="00BB33A5">
        <w:rPr>
          <w:rFonts w:ascii="Times New Roman" w:hAnsi="Times New Roman" w:cs="Times New Roman"/>
          <w:sz w:val="24"/>
          <w:szCs w:val="24"/>
        </w:rPr>
        <w:t xml:space="preserve"> takimi</w:t>
      </w:r>
      <w:r w:rsidR="00CF4573" w:rsidRPr="00BB33A5">
        <w:rPr>
          <w:rFonts w:ascii="Times New Roman" w:hAnsi="Times New Roman" w:cs="Times New Roman"/>
          <w:sz w:val="24"/>
          <w:szCs w:val="24"/>
        </w:rPr>
        <w:t xml:space="preserve"> jak </w:t>
      </w:r>
      <w:r w:rsidR="0093000D" w:rsidRPr="00BB33A5">
        <w:rPr>
          <w:rFonts w:ascii="Times New Roman" w:hAnsi="Times New Roman" w:cs="Times New Roman"/>
          <w:sz w:val="24"/>
          <w:szCs w:val="24"/>
        </w:rPr>
        <w:t>istnienie interesu społecznego kontynuacji działalności gospodarczej przez przedsiębiorcę, które nie dotyczą samego podmiotu i tegoż zachowania.</w:t>
      </w:r>
    </w:p>
    <w:p w:rsidR="00151B97" w:rsidRPr="00BB33A5" w:rsidRDefault="003232AF" w:rsidP="007105B6">
      <w:pPr>
        <w:spacing w:before="240" w:line="360" w:lineRule="auto"/>
        <w:ind w:left="357"/>
        <w:jc w:val="both"/>
        <w:rPr>
          <w:rFonts w:ascii="Times New Roman" w:hAnsi="Times New Roman" w:cs="Times New Roman"/>
          <w:sz w:val="24"/>
          <w:szCs w:val="24"/>
        </w:rPr>
      </w:pPr>
      <w:r w:rsidRPr="00BB33A5">
        <w:rPr>
          <w:rFonts w:ascii="Times New Roman" w:hAnsi="Times New Roman" w:cs="Times New Roman"/>
          <w:sz w:val="24"/>
          <w:szCs w:val="24"/>
        </w:rPr>
        <w:t>3</w:t>
      </w:r>
      <w:r w:rsidR="0093000D" w:rsidRPr="00BB33A5">
        <w:rPr>
          <w:rFonts w:ascii="Times New Roman" w:hAnsi="Times New Roman" w:cs="Times New Roman"/>
          <w:sz w:val="24"/>
          <w:szCs w:val="24"/>
        </w:rPr>
        <w:t>) Zmiana brzmienia art. 7e jest konsekwenc</w:t>
      </w:r>
      <w:r w:rsidR="00D94862" w:rsidRPr="00BB33A5">
        <w:rPr>
          <w:rFonts w:ascii="Times New Roman" w:hAnsi="Times New Roman" w:cs="Times New Roman"/>
          <w:sz w:val="24"/>
          <w:szCs w:val="24"/>
        </w:rPr>
        <w:t>ją projektowanej zmiany art. 7d.</w:t>
      </w:r>
    </w:p>
    <w:p w:rsidR="00F57DFB" w:rsidRPr="00BB33A5" w:rsidRDefault="00092744" w:rsidP="007105B6">
      <w:pPr>
        <w:pStyle w:val="ZLITzmlitartykuempunktem"/>
        <w:spacing w:before="240" w:after="120"/>
        <w:ind w:left="357" w:firstLine="0"/>
        <w:rPr>
          <w:rFonts w:ascii="Times New Roman" w:hAnsi="Times New Roman" w:cs="Times New Roman"/>
          <w:szCs w:val="24"/>
        </w:rPr>
      </w:pPr>
      <w:r w:rsidRPr="00BB33A5">
        <w:rPr>
          <w:rFonts w:ascii="Times New Roman" w:hAnsi="Times New Roman" w:cs="Times New Roman"/>
          <w:szCs w:val="24"/>
        </w:rPr>
        <w:t>4</w:t>
      </w:r>
      <w:r w:rsidR="0093000D" w:rsidRPr="00BB33A5">
        <w:rPr>
          <w:rFonts w:ascii="Times New Roman" w:hAnsi="Times New Roman" w:cs="Times New Roman"/>
          <w:szCs w:val="24"/>
        </w:rPr>
        <w:t>) Dodanie do ustawy art. 15a</w:t>
      </w:r>
      <w:r w:rsidR="005C090E">
        <w:rPr>
          <w:rFonts w:ascii="Times New Roman" w:hAnsi="Times New Roman" w:cs="Times New Roman"/>
          <w:szCs w:val="24"/>
        </w:rPr>
        <w:t>–</w:t>
      </w:r>
      <w:r w:rsidR="00333D0C" w:rsidRPr="00BB33A5">
        <w:rPr>
          <w:rFonts w:ascii="Times New Roman" w:hAnsi="Times New Roman" w:cs="Times New Roman"/>
          <w:szCs w:val="24"/>
        </w:rPr>
        <w:t xml:space="preserve">15d </w:t>
      </w:r>
      <w:r w:rsidR="0093000D" w:rsidRPr="00BB33A5">
        <w:rPr>
          <w:rFonts w:ascii="Times New Roman" w:hAnsi="Times New Roman" w:cs="Times New Roman"/>
          <w:szCs w:val="24"/>
        </w:rPr>
        <w:t xml:space="preserve">– projektowana zmiana ma na celu rozszerzenie katalogu działań, jakie może podjąć Główny Inspektor Transportu Drogowego wobec przedsiębiorcy poważnie naruszającego przepisy </w:t>
      </w:r>
      <w:r w:rsidR="00CD48BE" w:rsidRPr="00BB33A5">
        <w:rPr>
          <w:rFonts w:ascii="Times New Roman" w:hAnsi="Times New Roman" w:cs="Times New Roman"/>
          <w:szCs w:val="24"/>
        </w:rPr>
        <w:t>Unii Europejskiej</w:t>
      </w:r>
      <w:r w:rsidR="0093000D" w:rsidRPr="00BB33A5">
        <w:rPr>
          <w:rFonts w:ascii="Times New Roman" w:hAnsi="Times New Roman" w:cs="Times New Roman"/>
          <w:szCs w:val="24"/>
        </w:rPr>
        <w:t xml:space="preserve">. Wprowadzenie instytucji ostrzeżenia umożliwi zastosowanie przez organ odpowiedniej sankcji w zależności od wagi naruszenia. Głównemu Inspektorowi Transportu Drogowego nadano kompetencje do czasowego cofnięcia części uwierzytelnionych wypisów z licencji wspólnotowej oraz </w:t>
      </w:r>
      <w:r w:rsidR="00F57DFB" w:rsidRPr="00BB33A5">
        <w:rPr>
          <w:rFonts w:ascii="Times New Roman" w:hAnsi="Times New Roman" w:cs="Times New Roman"/>
          <w:szCs w:val="24"/>
        </w:rPr>
        <w:t xml:space="preserve">zawieszenia wydawania dodatkowych uwierzytelnionych wypisów z licencji wspólnotowej, a także </w:t>
      </w:r>
      <w:r w:rsidR="0093000D" w:rsidRPr="00BB33A5">
        <w:rPr>
          <w:rFonts w:ascii="Times New Roman" w:hAnsi="Times New Roman" w:cs="Times New Roman"/>
          <w:szCs w:val="24"/>
        </w:rPr>
        <w:t>do cofnięcia licencji wspólnotowej</w:t>
      </w:r>
      <w:r w:rsidR="00F57DFB" w:rsidRPr="00BB33A5">
        <w:rPr>
          <w:rFonts w:ascii="Times New Roman" w:hAnsi="Times New Roman" w:cs="Times New Roman"/>
          <w:szCs w:val="24"/>
        </w:rPr>
        <w:t xml:space="preserve"> bez możliwości ubiegania się o wydanie nowej licencji przez okres 1 roku</w:t>
      </w:r>
      <w:r w:rsidR="00CD48BE" w:rsidRPr="00BB33A5">
        <w:rPr>
          <w:rFonts w:ascii="Times New Roman" w:hAnsi="Times New Roman" w:cs="Times New Roman"/>
          <w:szCs w:val="24"/>
        </w:rPr>
        <w:t xml:space="preserve"> od dnia, kiedy decyzja o cofnięciu licencji wspólnotowej stała się ostateczna.</w:t>
      </w:r>
      <w:r w:rsidR="0093000D" w:rsidRPr="00BB33A5">
        <w:rPr>
          <w:rFonts w:ascii="Times New Roman" w:hAnsi="Times New Roman" w:cs="Times New Roman"/>
          <w:szCs w:val="24"/>
        </w:rPr>
        <w:t xml:space="preserve"> </w:t>
      </w:r>
      <w:r w:rsidR="00643B09" w:rsidRPr="00BB33A5">
        <w:rPr>
          <w:rFonts w:ascii="Times New Roman" w:hAnsi="Times New Roman" w:cs="Times New Roman"/>
          <w:szCs w:val="24"/>
        </w:rPr>
        <w:t>W</w:t>
      </w:r>
      <w:r w:rsidR="005C090E">
        <w:rPr>
          <w:rFonts w:ascii="Times New Roman" w:hAnsi="Times New Roman" w:cs="Times New Roman"/>
          <w:szCs w:val="24"/>
        </w:rPr>
        <w:t> </w:t>
      </w:r>
      <w:r w:rsidR="00151B97" w:rsidRPr="00BB33A5">
        <w:rPr>
          <w:rFonts w:ascii="Times New Roman" w:hAnsi="Times New Roman" w:cs="Times New Roman"/>
          <w:szCs w:val="24"/>
        </w:rPr>
        <w:t>przypadku poważnego naruszenia</w:t>
      </w:r>
      <w:r w:rsidR="00643B09" w:rsidRPr="00BB33A5">
        <w:rPr>
          <w:rFonts w:ascii="Times New Roman" w:hAnsi="Times New Roman" w:cs="Times New Roman"/>
          <w:szCs w:val="24"/>
        </w:rPr>
        <w:t xml:space="preserve">, obejmującego </w:t>
      </w:r>
      <w:r w:rsidR="0093000D" w:rsidRPr="00BB33A5">
        <w:rPr>
          <w:rFonts w:ascii="Times New Roman" w:hAnsi="Times New Roman" w:cs="Times New Roman"/>
          <w:szCs w:val="24"/>
        </w:rPr>
        <w:t>wszelkie przypadki niewłaściwego wykorzystywania świadectw kierowców</w:t>
      </w:r>
      <w:r w:rsidR="00026B3B">
        <w:rPr>
          <w:rFonts w:ascii="Times New Roman" w:hAnsi="Times New Roman" w:cs="Times New Roman"/>
          <w:szCs w:val="24"/>
        </w:rPr>
        <w:t>,</w:t>
      </w:r>
      <w:r w:rsidR="0093000D" w:rsidRPr="00BB33A5">
        <w:rPr>
          <w:rFonts w:ascii="Times New Roman" w:hAnsi="Times New Roman" w:cs="Times New Roman"/>
          <w:szCs w:val="24"/>
        </w:rPr>
        <w:t xml:space="preserve"> Głównemu Inspektorowi Transportu Drogowego oprócz ww. wymienionych sankcji nadano także kompetencje do uzależnienia</w:t>
      </w:r>
      <w:r w:rsidR="00026B3B">
        <w:rPr>
          <w:rFonts w:ascii="Times New Roman" w:hAnsi="Times New Roman" w:cs="Times New Roman"/>
          <w:szCs w:val="24"/>
        </w:rPr>
        <w:t>,</w:t>
      </w:r>
      <w:r w:rsidR="0093000D" w:rsidRPr="00BB33A5">
        <w:rPr>
          <w:rFonts w:ascii="Times New Roman" w:hAnsi="Times New Roman" w:cs="Times New Roman"/>
          <w:szCs w:val="24"/>
        </w:rPr>
        <w:t xml:space="preserve"> </w:t>
      </w:r>
      <w:r w:rsidR="000B304E" w:rsidRPr="00BB33A5">
        <w:rPr>
          <w:rFonts w:ascii="Times New Roman" w:hAnsi="Times New Roman" w:cs="Times New Roman"/>
          <w:szCs w:val="24"/>
        </w:rPr>
        <w:t xml:space="preserve">w drodze </w:t>
      </w:r>
      <w:r w:rsidR="000B304E" w:rsidRPr="00BB33A5">
        <w:rPr>
          <w:rFonts w:ascii="Times New Roman" w:hAnsi="Times New Roman" w:cs="Times New Roman"/>
          <w:szCs w:val="24"/>
        </w:rPr>
        <w:lastRenderedPageBreak/>
        <w:t>decyzji administracyjnej</w:t>
      </w:r>
      <w:r w:rsidR="00026B3B">
        <w:rPr>
          <w:rFonts w:ascii="Times New Roman" w:hAnsi="Times New Roman" w:cs="Times New Roman"/>
          <w:szCs w:val="24"/>
        </w:rPr>
        <w:t>,</w:t>
      </w:r>
      <w:r w:rsidR="000B304E" w:rsidRPr="00BB33A5">
        <w:rPr>
          <w:rFonts w:ascii="Times New Roman" w:hAnsi="Times New Roman" w:cs="Times New Roman"/>
          <w:szCs w:val="24"/>
        </w:rPr>
        <w:t xml:space="preserve"> </w:t>
      </w:r>
      <w:r w:rsidR="0093000D" w:rsidRPr="00BB33A5">
        <w:rPr>
          <w:rFonts w:ascii="Times New Roman" w:hAnsi="Times New Roman" w:cs="Times New Roman"/>
          <w:szCs w:val="24"/>
        </w:rPr>
        <w:t xml:space="preserve">wydania świadectw kierowców od spełnienia </w:t>
      </w:r>
      <w:r w:rsidR="00F57DFB" w:rsidRPr="00BB33A5">
        <w:rPr>
          <w:rFonts w:ascii="Times New Roman" w:hAnsi="Times New Roman" w:cs="Times New Roman"/>
          <w:szCs w:val="24"/>
        </w:rPr>
        <w:t>przez okres 1 roku</w:t>
      </w:r>
      <w:r w:rsidR="00CD48BE" w:rsidRPr="00BB33A5">
        <w:rPr>
          <w:rFonts w:ascii="Times New Roman" w:hAnsi="Times New Roman" w:cs="Times New Roman"/>
          <w:szCs w:val="24"/>
        </w:rPr>
        <w:t>, od dnia</w:t>
      </w:r>
      <w:r w:rsidR="00026B3B">
        <w:rPr>
          <w:rFonts w:ascii="Times New Roman" w:hAnsi="Times New Roman" w:cs="Times New Roman"/>
          <w:szCs w:val="24"/>
        </w:rPr>
        <w:t>,</w:t>
      </w:r>
      <w:r w:rsidR="00CD48BE" w:rsidRPr="00BB33A5">
        <w:rPr>
          <w:rFonts w:ascii="Times New Roman" w:hAnsi="Times New Roman" w:cs="Times New Roman"/>
          <w:szCs w:val="24"/>
        </w:rPr>
        <w:t xml:space="preserve"> kiedy decyzja stała się ostateczna</w:t>
      </w:r>
      <w:r w:rsidR="000B304E" w:rsidRPr="00BB33A5">
        <w:rPr>
          <w:rFonts w:ascii="Times New Roman" w:hAnsi="Times New Roman" w:cs="Times New Roman"/>
          <w:szCs w:val="24"/>
        </w:rPr>
        <w:t>,</w:t>
      </w:r>
      <w:r w:rsidR="00F57DFB" w:rsidRPr="00BB33A5">
        <w:rPr>
          <w:rFonts w:ascii="Times New Roman" w:hAnsi="Times New Roman" w:cs="Times New Roman"/>
          <w:szCs w:val="24"/>
        </w:rPr>
        <w:t xml:space="preserve"> określonych warunków</w:t>
      </w:r>
      <w:r w:rsidR="000B3449" w:rsidRPr="00BB33A5">
        <w:rPr>
          <w:rFonts w:ascii="Times New Roman" w:hAnsi="Times New Roman" w:cs="Times New Roman"/>
          <w:szCs w:val="24"/>
        </w:rPr>
        <w:t xml:space="preserve"> w celu zapobieżenia niewłaściwemu wykorzystaniu świadectw kierowców</w:t>
      </w:r>
      <w:r w:rsidRPr="00BB33A5">
        <w:rPr>
          <w:rFonts w:ascii="Times New Roman" w:hAnsi="Times New Roman" w:cs="Times New Roman"/>
          <w:szCs w:val="24"/>
        </w:rPr>
        <w:t>, takich jak: comiesięczne przedstawianie dokumentu, o którym mowa w art. 32b ust. 5 pkt 5 ustawy</w:t>
      </w:r>
      <w:r w:rsidR="008A6141" w:rsidRPr="00BB33A5">
        <w:rPr>
          <w:rFonts w:ascii="Times New Roman" w:hAnsi="Times New Roman" w:cs="Times New Roman"/>
          <w:szCs w:val="24"/>
        </w:rPr>
        <w:t xml:space="preserve"> </w:t>
      </w:r>
      <w:r w:rsidR="00026B3B">
        <w:rPr>
          <w:rFonts w:ascii="Times New Roman" w:hAnsi="Times New Roman" w:cs="Times New Roman"/>
          <w:szCs w:val="24"/>
        </w:rPr>
        <w:t xml:space="preserve">z dnia 6 września 2001 r. </w:t>
      </w:r>
      <w:r w:rsidR="008A6141" w:rsidRPr="00BB33A5">
        <w:rPr>
          <w:rFonts w:ascii="Times New Roman" w:hAnsi="Times New Roman" w:cs="Times New Roman"/>
          <w:szCs w:val="24"/>
        </w:rPr>
        <w:t>o transporcie drogowym</w:t>
      </w:r>
      <w:r w:rsidR="00026B3B">
        <w:rPr>
          <w:rFonts w:ascii="Times New Roman" w:hAnsi="Times New Roman" w:cs="Times New Roman"/>
          <w:szCs w:val="24"/>
        </w:rPr>
        <w:t>,</w:t>
      </w:r>
      <w:r w:rsidR="008A6141" w:rsidRPr="00BB33A5">
        <w:rPr>
          <w:rFonts w:ascii="Times New Roman" w:hAnsi="Times New Roman" w:cs="Times New Roman"/>
          <w:szCs w:val="24"/>
        </w:rPr>
        <w:t xml:space="preserve"> oraz</w:t>
      </w:r>
      <w:r w:rsidRPr="00BB33A5">
        <w:rPr>
          <w:rFonts w:ascii="Times New Roman" w:hAnsi="Times New Roman" w:cs="Times New Roman"/>
          <w:szCs w:val="24"/>
        </w:rPr>
        <w:t xml:space="preserve"> przedstawi</w:t>
      </w:r>
      <w:r w:rsidR="008A6141" w:rsidRPr="00BB33A5">
        <w:rPr>
          <w:rFonts w:ascii="Times New Roman" w:hAnsi="Times New Roman" w:cs="Times New Roman"/>
          <w:szCs w:val="24"/>
        </w:rPr>
        <w:t>a</w:t>
      </w:r>
      <w:r w:rsidRPr="00BB33A5">
        <w:rPr>
          <w:rFonts w:ascii="Times New Roman" w:hAnsi="Times New Roman" w:cs="Times New Roman"/>
          <w:szCs w:val="24"/>
        </w:rPr>
        <w:t xml:space="preserve">nie na każde żądanie organu oryginałów dokumentów potwierdzających spełnianie wymagań, o których mowa w art. 39a ust. 1 </w:t>
      </w:r>
      <w:r w:rsidR="00026B3B">
        <w:rPr>
          <w:rFonts w:ascii="Times New Roman" w:hAnsi="Times New Roman" w:cs="Times New Roman"/>
          <w:szCs w:val="24"/>
        </w:rPr>
        <w:br/>
      </w:r>
      <w:r w:rsidRPr="00BB33A5">
        <w:rPr>
          <w:rFonts w:ascii="Times New Roman" w:hAnsi="Times New Roman" w:cs="Times New Roman"/>
          <w:szCs w:val="24"/>
        </w:rPr>
        <w:t>pkt 3</w:t>
      </w:r>
      <w:r w:rsidR="005C090E">
        <w:rPr>
          <w:rFonts w:ascii="Times New Roman" w:hAnsi="Times New Roman" w:cs="Times New Roman"/>
          <w:szCs w:val="24"/>
        </w:rPr>
        <w:t>–</w:t>
      </w:r>
      <w:r w:rsidRPr="00BB33A5">
        <w:rPr>
          <w:rFonts w:ascii="Times New Roman" w:hAnsi="Times New Roman" w:cs="Times New Roman"/>
          <w:szCs w:val="24"/>
        </w:rPr>
        <w:t>6</w:t>
      </w:r>
      <w:r w:rsidR="008A6141" w:rsidRPr="00BB33A5">
        <w:rPr>
          <w:rFonts w:ascii="Times New Roman" w:hAnsi="Times New Roman" w:cs="Times New Roman"/>
          <w:szCs w:val="24"/>
        </w:rPr>
        <w:t xml:space="preserve"> ustawy </w:t>
      </w:r>
      <w:r w:rsidR="005C090E">
        <w:rPr>
          <w:rFonts w:ascii="Times New Roman" w:hAnsi="Times New Roman" w:cs="Times New Roman"/>
          <w:szCs w:val="24"/>
        </w:rPr>
        <w:t xml:space="preserve">z dnia 6 września 2001 r. </w:t>
      </w:r>
      <w:r w:rsidR="008A6141" w:rsidRPr="00BB33A5">
        <w:rPr>
          <w:rFonts w:ascii="Times New Roman" w:hAnsi="Times New Roman" w:cs="Times New Roman"/>
          <w:szCs w:val="24"/>
        </w:rPr>
        <w:t>o transporcie drogowym</w:t>
      </w:r>
      <w:r w:rsidRPr="00BB33A5">
        <w:rPr>
          <w:rFonts w:ascii="Times New Roman" w:hAnsi="Times New Roman" w:cs="Times New Roman"/>
          <w:szCs w:val="24"/>
        </w:rPr>
        <w:t>.</w:t>
      </w:r>
      <w:r w:rsidR="008A6141" w:rsidRPr="00BB33A5">
        <w:rPr>
          <w:rFonts w:ascii="Times New Roman" w:eastAsia="Calibri" w:hAnsi="Times New Roman" w:cs="Times New Roman"/>
          <w:color w:val="000000"/>
          <w:szCs w:val="24"/>
        </w:rPr>
        <w:t xml:space="preserve"> </w:t>
      </w:r>
      <w:r w:rsidR="005C090E">
        <w:rPr>
          <w:rFonts w:ascii="Times New Roman" w:eastAsia="Calibri" w:hAnsi="Times New Roman" w:cs="Times New Roman"/>
          <w:color w:val="000000"/>
          <w:szCs w:val="24"/>
        </w:rPr>
        <w:t>Wspomniane warunki, ujęte w </w:t>
      </w:r>
      <w:r w:rsidR="008A6141" w:rsidRPr="00BB33A5">
        <w:rPr>
          <w:rFonts w:ascii="Times New Roman" w:eastAsia="Calibri" w:hAnsi="Times New Roman" w:cs="Times New Roman"/>
          <w:color w:val="000000"/>
          <w:szCs w:val="24"/>
        </w:rPr>
        <w:t>dodawanym art. 15b ust. 1</w:t>
      </w:r>
      <w:r w:rsidR="00026B3B">
        <w:rPr>
          <w:rFonts w:ascii="Times New Roman" w:eastAsia="Calibri" w:hAnsi="Times New Roman" w:cs="Times New Roman"/>
          <w:color w:val="000000"/>
          <w:szCs w:val="24"/>
        </w:rPr>
        <w:t>,</w:t>
      </w:r>
      <w:r w:rsidR="008A6141" w:rsidRPr="00BB33A5">
        <w:rPr>
          <w:rFonts w:ascii="Times New Roman" w:eastAsia="Calibri" w:hAnsi="Times New Roman" w:cs="Times New Roman"/>
          <w:color w:val="000000"/>
          <w:szCs w:val="24"/>
        </w:rPr>
        <w:t xml:space="preserve"> stanowią jedyne skuteczne narzędzie służące weryfikacji prawdziwości danych przekazywanych przez przedsiębiorców do właściwego organu. Obecne regulacje nie pozwalają na podejmowanie efektywnej kontroli w zakresie wykorzystywania świadectw kierowców zgodnie z literą prawa. Praktyka ws</w:t>
      </w:r>
      <w:r w:rsidR="005C090E">
        <w:rPr>
          <w:rFonts w:ascii="Times New Roman" w:eastAsia="Calibri" w:hAnsi="Times New Roman" w:cs="Times New Roman"/>
          <w:color w:val="000000"/>
          <w:szCs w:val="24"/>
        </w:rPr>
        <w:t>kazuje na liczne nieścisłości w </w:t>
      </w:r>
      <w:r w:rsidR="008A6141" w:rsidRPr="00BB33A5">
        <w:rPr>
          <w:rFonts w:ascii="Times New Roman" w:eastAsia="Calibri" w:hAnsi="Times New Roman" w:cs="Times New Roman"/>
          <w:color w:val="000000"/>
          <w:szCs w:val="24"/>
        </w:rPr>
        <w:t xml:space="preserve">zakresie odpowiedniego stosowania świadectw kierowców (nagminne sytuacje, w których przy składaniu wniosku o wydanie świadectwa </w:t>
      </w:r>
      <w:r w:rsidR="00516962" w:rsidRPr="00BB33A5">
        <w:rPr>
          <w:rFonts w:ascii="Times New Roman" w:eastAsia="Calibri" w:hAnsi="Times New Roman" w:cs="Times New Roman"/>
          <w:color w:val="000000"/>
          <w:szCs w:val="24"/>
        </w:rPr>
        <w:t xml:space="preserve">kierowcy </w:t>
      </w:r>
      <w:r w:rsidR="008A6141" w:rsidRPr="00BB33A5">
        <w:rPr>
          <w:rFonts w:ascii="Times New Roman" w:eastAsia="Calibri" w:hAnsi="Times New Roman" w:cs="Times New Roman"/>
          <w:color w:val="000000"/>
          <w:szCs w:val="24"/>
        </w:rPr>
        <w:t>przedsiębiorca</w:t>
      </w:r>
      <w:r w:rsidR="00026B3B">
        <w:rPr>
          <w:rFonts w:ascii="Times New Roman" w:eastAsia="Calibri" w:hAnsi="Times New Roman" w:cs="Times New Roman"/>
          <w:color w:val="000000"/>
          <w:szCs w:val="24"/>
        </w:rPr>
        <w:t>,</w:t>
      </w:r>
      <w:r w:rsidR="008A6141" w:rsidRPr="00BB33A5">
        <w:rPr>
          <w:rFonts w:ascii="Times New Roman" w:eastAsia="Calibri" w:hAnsi="Times New Roman" w:cs="Times New Roman"/>
          <w:color w:val="000000"/>
          <w:szCs w:val="24"/>
        </w:rPr>
        <w:t xml:space="preserve"> mając obowiązek przedstawienia kserokopii dokumentu potwierdzającego ubezpieczenie społeczne, bezpośrednio po zgłoszeniu wniosku, doko</w:t>
      </w:r>
      <w:r w:rsidR="007105B6">
        <w:rPr>
          <w:rFonts w:ascii="Times New Roman" w:eastAsia="Calibri" w:hAnsi="Times New Roman" w:cs="Times New Roman"/>
          <w:color w:val="000000"/>
          <w:szCs w:val="24"/>
        </w:rPr>
        <w:t>nuje wyrejestrowania kierowcy z </w:t>
      </w:r>
      <w:r w:rsidR="008A6141" w:rsidRPr="00BB33A5">
        <w:rPr>
          <w:rFonts w:ascii="Times New Roman" w:eastAsia="Calibri" w:hAnsi="Times New Roman" w:cs="Times New Roman"/>
          <w:color w:val="000000"/>
          <w:szCs w:val="24"/>
        </w:rPr>
        <w:t xml:space="preserve">Zakładu Ubezpieczeń Społecznych, omijając w ten sposób obowiązek faktycznego posiadania przez kierowcę ubezpieczenia społecznego). Stąd potrzeba sformułowania przesłanek, które będą stanowić instrumenty dyscyplinujące nieuczciwych przedsiębiorców. W przedstawionej sytuacji przedsiębiorca, który dokonał naruszenia </w:t>
      </w:r>
      <w:r w:rsidR="00516962" w:rsidRPr="00BB33A5">
        <w:rPr>
          <w:rFonts w:ascii="Times New Roman" w:eastAsia="Calibri" w:hAnsi="Times New Roman" w:cs="Times New Roman"/>
          <w:color w:val="000000"/>
          <w:szCs w:val="24"/>
        </w:rPr>
        <w:t>związanego ze</w:t>
      </w:r>
      <w:r w:rsidR="008A6141" w:rsidRPr="00BB33A5">
        <w:rPr>
          <w:rFonts w:ascii="Times New Roman" w:eastAsia="Calibri" w:hAnsi="Times New Roman" w:cs="Times New Roman"/>
          <w:color w:val="000000"/>
          <w:szCs w:val="24"/>
        </w:rPr>
        <w:t xml:space="preserve"> świadectw</w:t>
      </w:r>
      <w:r w:rsidR="00516962" w:rsidRPr="00BB33A5">
        <w:rPr>
          <w:rFonts w:ascii="Times New Roman" w:eastAsia="Calibri" w:hAnsi="Times New Roman" w:cs="Times New Roman"/>
          <w:color w:val="000000"/>
          <w:szCs w:val="24"/>
        </w:rPr>
        <w:t>ami</w:t>
      </w:r>
      <w:r w:rsidR="008A6141" w:rsidRPr="00BB33A5">
        <w:rPr>
          <w:rFonts w:ascii="Times New Roman" w:eastAsia="Calibri" w:hAnsi="Times New Roman" w:cs="Times New Roman"/>
          <w:color w:val="000000"/>
          <w:szCs w:val="24"/>
        </w:rPr>
        <w:t xml:space="preserve"> kierowców, będzie zobligowany do comiesięcznego przedstawiania </w:t>
      </w:r>
      <w:r w:rsidR="005C090E">
        <w:rPr>
          <w:rFonts w:ascii="Times New Roman" w:eastAsia="Calibri" w:hAnsi="Times New Roman" w:cs="Times New Roman"/>
          <w:color w:val="000000"/>
          <w:szCs w:val="24"/>
        </w:rPr>
        <w:t>dokumentu, o którym mowa w art. </w:t>
      </w:r>
      <w:r w:rsidR="008A6141" w:rsidRPr="00BB33A5">
        <w:rPr>
          <w:rFonts w:ascii="Times New Roman" w:eastAsia="Calibri" w:hAnsi="Times New Roman" w:cs="Times New Roman"/>
          <w:color w:val="000000"/>
          <w:szCs w:val="24"/>
        </w:rPr>
        <w:t xml:space="preserve">32b ust. 5 pkt 5 ustawy </w:t>
      </w:r>
      <w:r w:rsidR="005C090E">
        <w:rPr>
          <w:rFonts w:ascii="Times New Roman" w:hAnsi="Times New Roman" w:cs="Times New Roman"/>
          <w:szCs w:val="24"/>
        </w:rPr>
        <w:t xml:space="preserve">z dnia 6 września 2001 r. </w:t>
      </w:r>
      <w:r w:rsidR="007105B6">
        <w:rPr>
          <w:rFonts w:ascii="Times New Roman" w:hAnsi="Times New Roman" w:cs="Times New Roman"/>
          <w:szCs w:val="24"/>
        </w:rPr>
        <w:t>o </w:t>
      </w:r>
      <w:r w:rsidR="008A6141" w:rsidRPr="00BB33A5">
        <w:rPr>
          <w:rFonts w:ascii="Times New Roman" w:hAnsi="Times New Roman" w:cs="Times New Roman"/>
          <w:szCs w:val="24"/>
        </w:rPr>
        <w:t>transporcie drogowym.</w:t>
      </w:r>
    </w:p>
    <w:p w:rsidR="0030665B" w:rsidRPr="00BB33A5" w:rsidRDefault="0093000D" w:rsidP="007105B6">
      <w:pPr>
        <w:spacing w:after="120" w:line="360" w:lineRule="auto"/>
        <w:ind w:left="357"/>
        <w:jc w:val="both"/>
        <w:rPr>
          <w:rFonts w:ascii="Times New Roman" w:hAnsi="Times New Roman" w:cs="Times New Roman"/>
          <w:sz w:val="24"/>
          <w:szCs w:val="24"/>
        </w:rPr>
      </w:pPr>
      <w:r w:rsidRPr="00BB33A5">
        <w:rPr>
          <w:rFonts w:ascii="Times New Roman" w:hAnsi="Times New Roman" w:cs="Times New Roman"/>
          <w:sz w:val="24"/>
          <w:szCs w:val="24"/>
        </w:rPr>
        <w:t>Przepis ten jest zgodny z art. 12 ust. 1 i 2 rozporządzenia (WE) nr 1072/2009</w:t>
      </w:r>
      <w:r w:rsidR="000B3449" w:rsidRPr="00BB33A5">
        <w:rPr>
          <w:rFonts w:ascii="Times New Roman" w:hAnsi="Times New Roman" w:cs="Times New Roman"/>
          <w:sz w:val="24"/>
          <w:szCs w:val="24"/>
        </w:rPr>
        <w:t xml:space="preserve"> oraz z art. 22 ust. 1 rozporządzenia (WE) nr 1073/2009. W sytuacji nałożenia sankcji w postaci czasowego cofnięcia uwierzytelnionych wypisów z licencji wspólnotowej przedsiębiorca będzie obowiązany zwrócić cofnięte wypisy do organu, który je wydał, w terminie 14 dni, od dnia</w:t>
      </w:r>
      <w:r w:rsidR="00285FF9">
        <w:rPr>
          <w:rFonts w:ascii="Times New Roman" w:hAnsi="Times New Roman" w:cs="Times New Roman"/>
          <w:sz w:val="24"/>
          <w:szCs w:val="24"/>
        </w:rPr>
        <w:t>,</w:t>
      </w:r>
      <w:r w:rsidR="000B3449" w:rsidRPr="00BB33A5">
        <w:rPr>
          <w:rFonts w:ascii="Times New Roman" w:hAnsi="Times New Roman" w:cs="Times New Roman"/>
          <w:sz w:val="24"/>
          <w:szCs w:val="24"/>
        </w:rPr>
        <w:t xml:space="preserve"> w</w:t>
      </w:r>
      <w:r w:rsidR="005C090E">
        <w:rPr>
          <w:rFonts w:ascii="Times New Roman" w:hAnsi="Times New Roman" w:cs="Times New Roman"/>
          <w:sz w:val="24"/>
          <w:szCs w:val="24"/>
        </w:rPr>
        <w:t> </w:t>
      </w:r>
      <w:r w:rsidR="000B3449" w:rsidRPr="00BB33A5">
        <w:rPr>
          <w:rFonts w:ascii="Times New Roman" w:hAnsi="Times New Roman" w:cs="Times New Roman"/>
          <w:sz w:val="24"/>
          <w:szCs w:val="24"/>
        </w:rPr>
        <w:t>którym decyzja o ich cofnięciu stanie się ostateczna</w:t>
      </w:r>
      <w:r w:rsidRPr="00BB33A5">
        <w:rPr>
          <w:rFonts w:ascii="Times New Roman" w:hAnsi="Times New Roman" w:cs="Times New Roman"/>
          <w:sz w:val="24"/>
          <w:szCs w:val="24"/>
        </w:rPr>
        <w:t>.</w:t>
      </w:r>
    </w:p>
    <w:p w:rsidR="00206B4A" w:rsidRPr="00BB33A5" w:rsidRDefault="00092744" w:rsidP="007105B6">
      <w:pPr>
        <w:spacing w:after="120" w:line="360" w:lineRule="auto"/>
        <w:ind w:left="357"/>
        <w:jc w:val="both"/>
        <w:rPr>
          <w:rFonts w:ascii="Times New Roman" w:hAnsi="Times New Roman" w:cs="Times New Roman"/>
          <w:sz w:val="24"/>
          <w:szCs w:val="24"/>
        </w:rPr>
      </w:pPr>
      <w:r w:rsidRPr="00BB33A5">
        <w:rPr>
          <w:rFonts w:ascii="Times New Roman" w:hAnsi="Times New Roman" w:cs="Times New Roman"/>
          <w:sz w:val="24"/>
          <w:szCs w:val="24"/>
        </w:rPr>
        <w:t>5</w:t>
      </w:r>
      <w:r w:rsidR="001F57AF" w:rsidRPr="00BB33A5">
        <w:rPr>
          <w:rFonts w:ascii="Times New Roman" w:hAnsi="Times New Roman" w:cs="Times New Roman"/>
          <w:sz w:val="24"/>
          <w:szCs w:val="24"/>
        </w:rPr>
        <w:t xml:space="preserve">) </w:t>
      </w:r>
      <w:r w:rsidR="00441D46" w:rsidRPr="00BB33A5">
        <w:rPr>
          <w:rFonts w:ascii="Times New Roman" w:hAnsi="Times New Roman" w:cs="Times New Roman"/>
          <w:sz w:val="24"/>
          <w:szCs w:val="24"/>
        </w:rPr>
        <w:t>Zmiana brzmienia art. 32b ust. 1 ustawy ma na celu nadanie Głównemu Inspektorowi Transportu Drogowego uprawnienia do stosowania sankcji polegającej na zawieszaniu wydawania świadectw kierowcy</w:t>
      </w:r>
      <w:r w:rsidR="004F4224" w:rsidRPr="00BB33A5">
        <w:rPr>
          <w:rFonts w:ascii="Times New Roman" w:hAnsi="Times New Roman" w:cs="Times New Roman"/>
          <w:sz w:val="24"/>
          <w:szCs w:val="24"/>
        </w:rPr>
        <w:t xml:space="preserve"> oraz uzależnieniu wydania świadectw kierowcy od spełnienia warunków, o których mowa w projektowanym art. 15</w:t>
      </w:r>
      <w:r w:rsidRPr="00BB33A5">
        <w:rPr>
          <w:rFonts w:ascii="Times New Roman" w:hAnsi="Times New Roman" w:cs="Times New Roman"/>
          <w:sz w:val="24"/>
          <w:szCs w:val="24"/>
        </w:rPr>
        <w:t>b</w:t>
      </w:r>
      <w:r w:rsidR="004F4224" w:rsidRPr="00BB33A5">
        <w:rPr>
          <w:rFonts w:ascii="Times New Roman" w:hAnsi="Times New Roman" w:cs="Times New Roman"/>
          <w:sz w:val="24"/>
          <w:szCs w:val="24"/>
        </w:rPr>
        <w:t xml:space="preserve"> ust. 1</w:t>
      </w:r>
      <w:r w:rsidR="007A0912" w:rsidRPr="00BB33A5">
        <w:rPr>
          <w:rFonts w:ascii="Times New Roman" w:hAnsi="Times New Roman" w:cs="Times New Roman"/>
          <w:sz w:val="24"/>
          <w:szCs w:val="24"/>
        </w:rPr>
        <w:t>.</w:t>
      </w:r>
    </w:p>
    <w:p w:rsidR="00151B97" w:rsidRPr="00BB33A5" w:rsidRDefault="00092744" w:rsidP="007105B6">
      <w:pPr>
        <w:spacing w:after="120" w:line="360" w:lineRule="auto"/>
        <w:ind w:left="357"/>
        <w:jc w:val="both"/>
        <w:rPr>
          <w:rFonts w:ascii="Times New Roman" w:hAnsi="Times New Roman" w:cs="Times New Roman"/>
          <w:sz w:val="24"/>
          <w:szCs w:val="24"/>
        </w:rPr>
      </w:pPr>
      <w:r w:rsidRPr="00BB33A5">
        <w:rPr>
          <w:rFonts w:ascii="Times New Roman" w:hAnsi="Times New Roman" w:cs="Times New Roman"/>
          <w:sz w:val="24"/>
          <w:szCs w:val="24"/>
        </w:rPr>
        <w:t>6</w:t>
      </w:r>
      <w:r w:rsidR="001F57AF" w:rsidRPr="00BB33A5">
        <w:rPr>
          <w:rFonts w:ascii="Times New Roman" w:hAnsi="Times New Roman" w:cs="Times New Roman"/>
          <w:sz w:val="24"/>
          <w:szCs w:val="24"/>
        </w:rPr>
        <w:t xml:space="preserve">) </w:t>
      </w:r>
      <w:r w:rsidR="00151B97" w:rsidRPr="00BB33A5">
        <w:rPr>
          <w:rFonts w:ascii="Times New Roman" w:hAnsi="Times New Roman" w:cs="Times New Roman"/>
          <w:sz w:val="24"/>
          <w:szCs w:val="24"/>
        </w:rPr>
        <w:t xml:space="preserve">Dodanie w art. 50 w pkt 2 ustawy lit. h, która do katalogu zadań powierzonych Inspekcji Transportu Drogowego wprowadza prowadzenie postępowań administracyjnych </w:t>
      </w:r>
      <w:r w:rsidR="00151B97" w:rsidRPr="00BB33A5">
        <w:rPr>
          <w:rFonts w:ascii="Times New Roman" w:hAnsi="Times New Roman" w:cs="Times New Roman"/>
          <w:sz w:val="24"/>
          <w:szCs w:val="24"/>
        </w:rPr>
        <w:lastRenderedPageBreak/>
        <w:t xml:space="preserve">dotyczących spełniania lub niespełniania wymogu dobrej reputacji, o których mowa w art. 7d ust. </w:t>
      </w:r>
      <w:r w:rsidR="004F4224" w:rsidRPr="00BB33A5">
        <w:rPr>
          <w:rFonts w:ascii="Times New Roman" w:hAnsi="Times New Roman" w:cs="Times New Roman"/>
          <w:sz w:val="24"/>
          <w:szCs w:val="24"/>
        </w:rPr>
        <w:t>1 i 3</w:t>
      </w:r>
      <w:r w:rsidR="005C090E">
        <w:rPr>
          <w:rFonts w:ascii="Times New Roman" w:hAnsi="Times New Roman" w:cs="Times New Roman"/>
          <w:sz w:val="24"/>
          <w:szCs w:val="24"/>
        </w:rPr>
        <w:t>–</w:t>
      </w:r>
      <w:r w:rsidR="004F4224" w:rsidRPr="00BB33A5">
        <w:rPr>
          <w:rFonts w:ascii="Times New Roman" w:hAnsi="Times New Roman" w:cs="Times New Roman"/>
          <w:sz w:val="24"/>
          <w:szCs w:val="24"/>
        </w:rPr>
        <w:t>5</w:t>
      </w:r>
      <w:r w:rsidR="00151B97" w:rsidRPr="00BB33A5">
        <w:rPr>
          <w:rFonts w:ascii="Times New Roman" w:hAnsi="Times New Roman" w:cs="Times New Roman"/>
          <w:sz w:val="24"/>
          <w:szCs w:val="24"/>
        </w:rPr>
        <w:t xml:space="preserve"> ustawy </w:t>
      </w:r>
      <w:r w:rsidR="0013704B">
        <w:rPr>
          <w:rFonts w:ascii="Times New Roman" w:hAnsi="Times New Roman" w:cs="Times New Roman"/>
          <w:szCs w:val="24"/>
        </w:rPr>
        <w:t xml:space="preserve">z dnia 6 września 2001 r. </w:t>
      </w:r>
      <w:r w:rsidR="00151B97" w:rsidRPr="00BB33A5">
        <w:rPr>
          <w:rFonts w:ascii="Times New Roman" w:hAnsi="Times New Roman" w:cs="Times New Roman"/>
          <w:sz w:val="24"/>
          <w:szCs w:val="24"/>
        </w:rPr>
        <w:t>o transporcie drogowym</w:t>
      </w:r>
      <w:r w:rsidR="000158A0" w:rsidRPr="00BB33A5">
        <w:rPr>
          <w:rFonts w:ascii="Times New Roman" w:hAnsi="Times New Roman" w:cs="Times New Roman"/>
          <w:sz w:val="24"/>
          <w:szCs w:val="24"/>
        </w:rPr>
        <w:t xml:space="preserve">, </w:t>
      </w:r>
      <w:r w:rsidR="007105B6">
        <w:rPr>
          <w:rFonts w:ascii="Times New Roman" w:hAnsi="Times New Roman" w:cs="Times New Roman"/>
          <w:sz w:val="24"/>
          <w:szCs w:val="24"/>
        </w:rPr>
        <w:t>w przypadkach, o </w:t>
      </w:r>
      <w:r w:rsidR="0013704B">
        <w:rPr>
          <w:rFonts w:ascii="Times New Roman" w:hAnsi="Times New Roman" w:cs="Times New Roman"/>
          <w:sz w:val="24"/>
          <w:szCs w:val="24"/>
        </w:rPr>
        <w:t>których mowa w </w:t>
      </w:r>
      <w:r w:rsidR="000158A0" w:rsidRPr="00BB33A5">
        <w:rPr>
          <w:rFonts w:ascii="Times New Roman" w:hAnsi="Times New Roman" w:cs="Times New Roman"/>
          <w:sz w:val="24"/>
          <w:szCs w:val="24"/>
        </w:rPr>
        <w:t>art. 7 ust. 2 pkt 2.</w:t>
      </w:r>
    </w:p>
    <w:p w:rsidR="00333D0C" w:rsidRPr="00BB33A5" w:rsidRDefault="00092744" w:rsidP="007105B6">
      <w:pPr>
        <w:spacing w:after="120" w:line="360" w:lineRule="auto"/>
        <w:ind w:left="357"/>
        <w:jc w:val="both"/>
        <w:rPr>
          <w:rFonts w:ascii="Times New Roman" w:hAnsi="Times New Roman" w:cs="Times New Roman"/>
          <w:sz w:val="24"/>
          <w:szCs w:val="24"/>
        </w:rPr>
      </w:pPr>
      <w:r w:rsidRPr="00BB33A5">
        <w:rPr>
          <w:rFonts w:ascii="Times New Roman" w:hAnsi="Times New Roman" w:cs="Times New Roman"/>
          <w:sz w:val="24"/>
          <w:szCs w:val="24"/>
        </w:rPr>
        <w:t>7</w:t>
      </w:r>
      <w:r w:rsidR="0093000D" w:rsidRPr="00BB33A5">
        <w:rPr>
          <w:rFonts w:ascii="Times New Roman" w:hAnsi="Times New Roman" w:cs="Times New Roman"/>
          <w:sz w:val="24"/>
          <w:szCs w:val="24"/>
        </w:rPr>
        <w:t xml:space="preserve">) Zmiana brzmienia wprowadzenia do wyliczenia w art. 87 w ust. 1 ma na celu doprecyzowanie i uporządkowanie obowiązujących przepisów tak, aby umożliwić kontrolowanie wydruków z tachografu i zapisów odręcznych na wykresówkach i wydrukach. Zgodnie z dotychczasowym brzmieniem ustawy </w:t>
      </w:r>
      <w:r w:rsidR="0093000D" w:rsidRPr="00BB33A5">
        <w:rPr>
          <w:rFonts w:ascii="Times New Roman" w:hAnsi="Times New Roman" w:cs="Times New Roman"/>
          <w:color w:val="000000"/>
          <w:kern w:val="0"/>
          <w:sz w:val="24"/>
          <w:szCs w:val="24"/>
        </w:rPr>
        <w:t xml:space="preserve">z dnia 6 września 2001 r. </w:t>
      </w:r>
      <w:r w:rsidR="0093000D" w:rsidRPr="00BB33A5">
        <w:rPr>
          <w:rFonts w:ascii="Times New Roman" w:hAnsi="Times New Roman" w:cs="Times New Roman"/>
          <w:sz w:val="24"/>
          <w:szCs w:val="24"/>
        </w:rPr>
        <w:t>o transporcie drogowym dokumenty te znajdowały się w załącznikach do ustawy, jako podlegające kontroli.</w:t>
      </w:r>
    </w:p>
    <w:p w:rsidR="00333D0C" w:rsidRPr="00BB33A5" w:rsidRDefault="00213DDC" w:rsidP="007105B6">
      <w:pPr>
        <w:spacing w:after="120" w:line="360" w:lineRule="auto"/>
        <w:ind w:left="357"/>
        <w:jc w:val="both"/>
        <w:rPr>
          <w:rFonts w:ascii="Times New Roman" w:hAnsi="Times New Roman" w:cs="Times New Roman"/>
          <w:sz w:val="24"/>
          <w:szCs w:val="24"/>
        </w:rPr>
      </w:pPr>
      <w:r w:rsidRPr="00BB33A5">
        <w:rPr>
          <w:rFonts w:ascii="Times New Roman" w:hAnsi="Times New Roman" w:cs="Times New Roman"/>
          <w:sz w:val="24"/>
          <w:szCs w:val="24"/>
        </w:rPr>
        <w:t>8) Zmiana brzmienia art. 95a ust. 1 jest konsekwencją dodan</w:t>
      </w:r>
      <w:r w:rsidR="007105B6">
        <w:rPr>
          <w:rFonts w:ascii="Times New Roman" w:hAnsi="Times New Roman" w:cs="Times New Roman"/>
          <w:sz w:val="24"/>
          <w:szCs w:val="24"/>
        </w:rPr>
        <w:t>ia projektowanego art. 15c ust. </w:t>
      </w:r>
      <w:r w:rsidRPr="00BB33A5">
        <w:rPr>
          <w:rFonts w:ascii="Times New Roman" w:hAnsi="Times New Roman" w:cs="Times New Roman"/>
          <w:sz w:val="24"/>
          <w:szCs w:val="24"/>
        </w:rPr>
        <w:t>4. Projektowany przepis art. 95a ust. 1 przewiduje możliwość nałożenia przez organ kary pieniężnej na podmiot, który nie dokonał zwrotu wypisów z licencji, w sytuacji, gdy decyzja o czasowym cofnięciu wypisów z</w:t>
      </w:r>
      <w:r w:rsidR="0013704B">
        <w:rPr>
          <w:rFonts w:ascii="Times New Roman" w:hAnsi="Times New Roman" w:cs="Times New Roman"/>
          <w:sz w:val="24"/>
          <w:szCs w:val="24"/>
        </w:rPr>
        <w:t xml:space="preserve"> licencji stała się ostateczna.</w:t>
      </w:r>
    </w:p>
    <w:p w:rsidR="00A7261D" w:rsidRPr="00BB33A5" w:rsidRDefault="0093000D" w:rsidP="0013704B">
      <w:pPr>
        <w:spacing w:before="240"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 xml:space="preserve">Projektowana ustawa wprowadza również zmiany wykraczające poza </w:t>
      </w:r>
      <w:r w:rsidR="003A70E2" w:rsidRPr="00BB33A5">
        <w:rPr>
          <w:rFonts w:ascii="Times New Roman" w:hAnsi="Times New Roman" w:cs="Times New Roman"/>
          <w:sz w:val="24"/>
          <w:szCs w:val="24"/>
        </w:rPr>
        <w:t xml:space="preserve">wykonanie </w:t>
      </w:r>
      <w:r w:rsidRPr="00BB33A5">
        <w:rPr>
          <w:rFonts w:ascii="Times New Roman" w:hAnsi="Times New Roman" w:cs="Times New Roman"/>
          <w:sz w:val="24"/>
          <w:szCs w:val="24"/>
        </w:rPr>
        <w:t>przepisów unijnych:</w:t>
      </w:r>
    </w:p>
    <w:p w:rsidR="001F57AF" w:rsidRPr="00BB33A5" w:rsidRDefault="0093000D" w:rsidP="0013704B">
      <w:pPr>
        <w:spacing w:after="0" w:line="360" w:lineRule="auto"/>
        <w:ind w:left="357"/>
        <w:jc w:val="both"/>
        <w:rPr>
          <w:rFonts w:ascii="Times New Roman" w:hAnsi="Times New Roman" w:cs="Times New Roman"/>
          <w:b/>
          <w:bCs/>
          <w:sz w:val="24"/>
          <w:szCs w:val="24"/>
        </w:rPr>
      </w:pPr>
      <w:r w:rsidRPr="00BB33A5">
        <w:rPr>
          <w:rFonts w:ascii="Times New Roman" w:hAnsi="Times New Roman" w:cs="Times New Roman"/>
          <w:sz w:val="24"/>
          <w:szCs w:val="24"/>
        </w:rPr>
        <w:t xml:space="preserve">1) Zmiana brzmienia art. 11 ust. 2 ustawy polegająca na nadaniu Głównemu Inspektorowi Transportu Drogowego uprawnienia do wydawania wypisów z udzielonego zezwolenia na wykonywanie zawodu przewoźnika drogowego. Powyższa zmiana ma na celu ujednolicenie sposobu wydawania zezwolenia na wykonywanie zawodu przewoźnika drogowego w szczególności w zakresie wydawania wypisów z tego zezwolenia przez organy wskazane w art. 7 ust. 2 zmienianej ustawy, tj. Głównego Inspektora Transportu Drogowego i starostę właściwego dla siedziby przedsiębiorcy. Obecnie podmiot ubiegający się po raz pierwszy o wydanie zezwolenia na wykonywanie zawodu przewoźnika drogowego przez Głównego Inspektora Transportu Drogowego nie ma możliwości uzyskania wypisu z tego zezwolenia, bowiem Główny Inspektor Transportu Drogowego, posiadający kompetencje do wydawania ww. zezwolenia, nie ma uprawnień do wydawania wypisów z tego zezwolenia. Obowiązująca regulacja powoduje, iż przedsiębiorca wykonujący przewozy międzynarodowe i krajowe na podstawie wypisu z licencji wspólnotowej, ubiegając się o dodatkowy wypis na pojazd niezgłoszony we wniosku o udzielenie licencji, którym będzie wykonywany wyłącznie przewóz krajowy, zobowiązany jest ubiegać się o udzielenie dodatkowego wypisu z licencji wspólnotowej, tym samym zmuszony jest ponieść wyższą opłatę. Podkreślić trzeba, iż za dodatkowy wypis z ww. zezwolenia pobierana jest opłata </w:t>
      </w:r>
      <w:r w:rsidRPr="00BB33A5">
        <w:rPr>
          <w:rFonts w:ascii="Times New Roman" w:hAnsi="Times New Roman" w:cs="Times New Roman"/>
          <w:sz w:val="24"/>
          <w:szCs w:val="24"/>
        </w:rPr>
        <w:lastRenderedPageBreak/>
        <w:t xml:space="preserve">11% z kwoty 1000 zł, zgodnie z rozporządzeniem Ministra Transportu, Budownictwa i Gospodarki Morskiej </w:t>
      </w:r>
      <w:r w:rsidRPr="00BB33A5">
        <w:rPr>
          <w:rFonts w:ascii="Times New Roman" w:hAnsi="Times New Roman" w:cs="Times New Roman"/>
          <w:bCs/>
          <w:sz w:val="24"/>
          <w:szCs w:val="24"/>
        </w:rPr>
        <w:t>z dnia 6 sierpnia 2013 r. w sprawie wysokości opłat za czynności administracyjne związane z wykonywaniem przewozu drogowego oraz za egzaminowanie i wydanie certyfikatu kompetencji zawodowych</w:t>
      </w:r>
      <w:r w:rsidRPr="00BB33A5">
        <w:rPr>
          <w:rFonts w:ascii="Times New Roman" w:hAnsi="Times New Roman" w:cs="Times New Roman"/>
          <w:sz w:val="24"/>
          <w:szCs w:val="24"/>
        </w:rPr>
        <w:t xml:space="preserve"> (Dz. U. poz. 916), natomiast za dodatkowy wypis z licencji wspólnotowej pobiera się opłatę w wysokości: </w:t>
      </w:r>
    </w:p>
    <w:p w:rsidR="001F57AF" w:rsidRPr="00BB33A5" w:rsidRDefault="0093000D" w:rsidP="0013704B">
      <w:pPr>
        <w:pStyle w:val="Akapitzlist"/>
        <w:widowControl/>
        <w:numPr>
          <w:ilvl w:val="0"/>
          <w:numId w:val="7"/>
        </w:numPr>
        <w:overflowPunct/>
        <w:adjustRightInd/>
        <w:spacing w:after="120" w:line="360" w:lineRule="auto"/>
        <w:ind w:hanging="357"/>
        <w:jc w:val="both"/>
        <w:rPr>
          <w:rFonts w:ascii="Times New Roman" w:hAnsi="Times New Roman" w:cs="Times New Roman"/>
          <w:sz w:val="24"/>
          <w:szCs w:val="24"/>
        </w:rPr>
      </w:pPr>
      <w:r w:rsidRPr="00BB33A5">
        <w:rPr>
          <w:rFonts w:ascii="Times New Roman" w:hAnsi="Times New Roman" w:cs="Times New Roman"/>
          <w:sz w:val="24"/>
          <w:szCs w:val="24"/>
        </w:rPr>
        <w:t xml:space="preserve">440 zł </w:t>
      </w:r>
      <w:r w:rsidRPr="00BB33A5">
        <w:rPr>
          <w:rFonts w:ascii="Times New Roman" w:hAnsi="Times New Roman" w:cs="Times New Roman"/>
          <w:kern w:val="0"/>
          <w:sz w:val="24"/>
          <w:szCs w:val="24"/>
        </w:rPr>
        <w:t>lub 880 zł</w:t>
      </w:r>
      <w:r w:rsidRPr="00BB33A5">
        <w:rPr>
          <w:rFonts w:ascii="Times New Roman" w:hAnsi="Times New Roman" w:cs="Times New Roman"/>
          <w:sz w:val="24"/>
          <w:szCs w:val="24"/>
        </w:rPr>
        <w:t xml:space="preserve"> w przypadku </w:t>
      </w:r>
      <w:r w:rsidRPr="00BB33A5">
        <w:rPr>
          <w:rStyle w:val="akapitustep"/>
          <w:rFonts w:ascii="Times New Roman" w:hAnsi="Times New Roman" w:cs="Times New Roman"/>
          <w:sz w:val="24"/>
          <w:szCs w:val="24"/>
        </w:rPr>
        <w:t>licencji wspólnotowej na wykonywanie międzynarodowego zarobkowego przewozu drogowego rzeczy</w:t>
      </w:r>
      <w:r w:rsidRPr="00BB33A5">
        <w:rPr>
          <w:rFonts w:ascii="Times New Roman" w:hAnsi="Times New Roman" w:cs="Times New Roman"/>
          <w:sz w:val="24"/>
          <w:szCs w:val="24"/>
        </w:rPr>
        <w:t xml:space="preserve"> </w:t>
      </w:r>
      <w:r w:rsidRPr="00BB33A5">
        <w:rPr>
          <w:rFonts w:ascii="Times New Roman" w:hAnsi="Times New Roman" w:cs="Times New Roman"/>
          <w:kern w:val="0"/>
          <w:sz w:val="24"/>
          <w:szCs w:val="24"/>
        </w:rPr>
        <w:t>(</w:t>
      </w:r>
      <w:r w:rsidRPr="00BB33A5">
        <w:rPr>
          <w:rFonts w:ascii="Times New Roman" w:hAnsi="Times New Roman" w:cs="Times New Roman"/>
          <w:sz w:val="24"/>
          <w:szCs w:val="24"/>
        </w:rPr>
        <w:t xml:space="preserve">11% </w:t>
      </w:r>
      <w:r w:rsidR="00797BBB">
        <w:rPr>
          <w:rFonts w:ascii="Times New Roman" w:hAnsi="Times New Roman" w:cs="Times New Roman"/>
          <w:sz w:val="24"/>
          <w:szCs w:val="24"/>
        </w:rPr>
        <w:t>z kwoty 4000 zł w </w:t>
      </w:r>
      <w:r w:rsidRPr="00BB33A5">
        <w:rPr>
          <w:rFonts w:ascii="Times New Roman" w:hAnsi="Times New Roman" w:cs="Times New Roman"/>
          <w:sz w:val="24"/>
          <w:szCs w:val="24"/>
        </w:rPr>
        <w:t xml:space="preserve">przypadku </w:t>
      </w:r>
      <w:r w:rsidRPr="00BB33A5">
        <w:rPr>
          <w:rFonts w:ascii="Times New Roman" w:hAnsi="Times New Roman" w:cs="Times New Roman"/>
          <w:kern w:val="0"/>
          <w:sz w:val="24"/>
          <w:szCs w:val="24"/>
        </w:rPr>
        <w:t>licencji na okres do 5 lat lub kwoty 8000 zł w przypadku licencji na okres do 10 lat)</w:t>
      </w:r>
      <w:r w:rsidRPr="00BB33A5">
        <w:rPr>
          <w:rFonts w:ascii="Times New Roman" w:hAnsi="Times New Roman" w:cs="Times New Roman"/>
          <w:sz w:val="24"/>
          <w:szCs w:val="24"/>
        </w:rPr>
        <w:t xml:space="preserve"> albo </w:t>
      </w:r>
    </w:p>
    <w:p w:rsidR="0043702F" w:rsidRPr="00BB33A5" w:rsidRDefault="0093000D" w:rsidP="00BB33A5">
      <w:pPr>
        <w:pStyle w:val="Akapitzlist"/>
        <w:widowControl/>
        <w:numPr>
          <w:ilvl w:val="0"/>
          <w:numId w:val="7"/>
        </w:numPr>
        <w:overflowPunct/>
        <w:adjustRightInd/>
        <w:spacing w:after="120" w:line="360" w:lineRule="auto"/>
        <w:contextualSpacing w:val="0"/>
        <w:jc w:val="both"/>
        <w:rPr>
          <w:rFonts w:ascii="Times New Roman" w:hAnsi="Times New Roman" w:cs="Times New Roman"/>
          <w:sz w:val="24"/>
          <w:szCs w:val="24"/>
        </w:rPr>
      </w:pPr>
      <w:r w:rsidRPr="00BB33A5">
        <w:rPr>
          <w:rFonts w:ascii="Times New Roman" w:hAnsi="Times New Roman" w:cs="Times New Roman"/>
          <w:sz w:val="24"/>
          <w:szCs w:val="24"/>
        </w:rPr>
        <w:t xml:space="preserve">396 zł lub 792 zł w przypadku </w:t>
      </w:r>
      <w:r w:rsidRPr="00BB33A5">
        <w:rPr>
          <w:rStyle w:val="akapitustep"/>
          <w:rFonts w:ascii="Times New Roman" w:hAnsi="Times New Roman" w:cs="Times New Roman"/>
          <w:sz w:val="24"/>
          <w:szCs w:val="24"/>
        </w:rPr>
        <w:t>licencji wspólnotowej na wykonywanie międzynarodowego przewozu osób autobusem lub autokarem</w:t>
      </w:r>
      <w:r w:rsidRPr="00BB33A5">
        <w:rPr>
          <w:rFonts w:ascii="Times New Roman" w:hAnsi="Times New Roman" w:cs="Times New Roman"/>
          <w:sz w:val="24"/>
          <w:szCs w:val="24"/>
        </w:rPr>
        <w:t xml:space="preserve"> (11% z kwoty 3600 zł w przypadku </w:t>
      </w:r>
      <w:r w:rsidRPr="00BB33A5">
        <w:rPr>
          <w:rFonts w:ascii="Times New Roman" w:hAnsi="Times New Roman" w:cs="Times New Roman"/>
          <w:kern w:val="0"/>
          <w:sz w:val="24"/>
          <w:szCs w:val="24"/>
        </w:rPr>
        <w:t>licencji na okres do 5 lat lub kwoty 7200 zł w przypadku licencji na okres do 10 lat)</w:t>
      </w:r>
      <w:r w:rsidR="003738EE" w:rsidRPr="00BB33A5">
        <w:rPr>
          <w:rFonts w:ascii="Times New Roman" w:hAnsi="Times New Roman" w:cs="Times New Roman"/>
          <w:sz w:val="24"/>
          <w:szCs w:val="24"/>
        </w:rPr>
        <w:t>;</w:t>
      </w:r>
    </w:p>
    <w:p w:rsidR="001F57AF" w:rsidRPr="00BB33A5" w:rsidRDefault="003738EE" w:rsidP="00285FF9">
      <w:pPr>
        <w:pStyle w:val="Akapitzlist"/>
        <w:widowControl/>
        <w:overflowPunct/>
        <w:adjustRightInd/>
        <w:spacing w:after="120" w:line="360" w:lineRule="auto"/>
        <w:ind w:left="284"/>
        <w:contextualSpacing w:val="0"/>
        <w:jc w:val="both"/>
        <w:rPr>
          <w:rFonts w:ascii="Times New Roman" w:hAnsi="Times New Roman" w:cs="Times New Roman"/>
          <w:sz w:val="24"/>
          <w:szCs w:val="24"/>
        </w:rPr>
      </w:pPr>
      <w:r w:rsidRPr="00BB33A5">
        <w:rPr>
          <w:rFonts w:ascii="Times New Roman" w:hAnsi="Times New Roman" w:cs="Times New Roman"/>
          <w:sz w:val="24"/>
          <w:szCs w:val="24"/>
        </w:rPr>
        <w:t>2) Zmiana brzmienia art. 39b</w:t>
      </w:r>
      <w:r w:rsidRPr="00BB33A5">
        <w:rPr>
          <w:rStyle w:val="IGindeksgrny"/>
          <w:rFonts w:ascii="Times New Roman" w:hAnsi="Times New Roman" w:cs="Times New Roman"/>
          <w:sz w:val="24"/>
          <w:szCs w:val="24"/>
        </w:rPr>
        <w:t>1</w:t>
      </w:r>
      <w:r w:rsidRPr="00BB33A5">
        <w:rPr>
          <w:rFonts w:ascii="Times New Roman" w:hAnsi="Times New Roman" w:cs="Times New Roman"/>
          <w:sz w:val="24"/>
          <w:szCs w:val="24"/>
        </w:rPr>
        <w:t xml:space="preserve"> w ust. 3 pkt 1 ustawy – zmiana ma </w:t>
      </w:r>
      <w:r w:rsidR="0043702F" w:rsidRPr="00BB33A5">
        <w:rPr>
          <w:rFonts w:ascii="Times New Roman" w:hAnsi="Times New Roman" w:cs="Times New Roman"/>
          <w:sz w:val="24"/>
          <w:szCs w:val="24"/>
        </w:rPr>
        <w:t xml:space="preserve">na </w:t>
      </w:r>
      <w:r w:rsidRPr="00BB33A5">
        <w:rPr>
          <w:rFonts w:ascii="Times New Roman" w:hAnsi="Times New Roman" w:cs="Times New Roman"/>
          <w:sz w:val="24"/>
          <w:szCs w:val="24"/>
        </w:rPr>
        <w:t xml:space="preserve">celu </w:t>
      </w:r>
      <w:r w:rsidR="0043702F" w:rsidRPr="00BB33A5">
        <w:rPr>
          <w:rFonts w:ascii="Times New Roman" w:hAnsi="Times New Roman" w:cs="Times New Roman"/>
          <w:sz w:val="24"/>
          <w:szCs w:val="24"/>
        </w:rPr>
        <w:t xml:space="preserve">dostosowanie obowiązującego przepisu dotyczącego egzaminu zawodowego potwierdzającego kwalifikacje zawodowe do znowelizowanych przepisów ustawy z dnia 7 września 1991 r. o systemie oświaty (Dz. U. z </w:t>
      </w:r>
      <w:r w:rsidR="00FB4099" w:rsidRPr="00BB33A5">
        <w:rPr>
          <w:rFonts w:ascii="Times New Roman" w:hAnsi="Times New Roman" w:cs="Times New Roman"/>
          <w:sz w:val="24"/>
          <w:szCs w:val="24"/>
        </w:rPr>
        <w:t>2015 r. poz. 2156</w:t>
      </w:r>
      <w:r w:rsidR="0013704B">
        <w:rPr>
          <w:rFonts w:ascii="Times New Roman" w:hAnsi="Times New Roman" w:cs="Times New Roman"/>
          <w:sz w:val="24"/>
          <w:szCs w:val="24"/>
        </w:rPr>
        <w:t>, z późn. zm.</w:t>
      </w:r>
      <w:r w:rsidR="0043702F" w:rsidRPr="00BB33A5">
        <w:rPr>
          <w:rFonts w:ascii="Times New Roman" w:hAnsi="Times New Roman" w:cs="Times New Roman"/>
          <w:sz w:val="24"/>
          <w:szCs w:val="24"/>
        </w:rPr>
        <w:t>) poprzez ujednolicenie nazwy egzaminu</w:t>
      </w:r>
      <w:r w:rsidR="0013704B">
        <w:rPr>
          <w:rFonts w:ascii="Times New Roman" w:hAnsi="Times New Roman" w:cs="Times New Roman"/>
          <w:sz w:val="24"/>
          <w:szCs w:val="24"/>
        </w:rPr>
        <w:t>;</w:t>
      </w:r>
    </w:p>
    <w:p w:rsidR="00D94862" w:rsidRPr="00BB33A5" w:rsidRDefault="0043702F" w:rsidP="00285FF9">
      <w:pPr>
        <w:spacing w:after="120" w:line="360" w:lineRule="auto"/>
        <w:ind w:left="284"/>
        <w:jc w:val="both"/>
        <w:rPr>
          <w:rFonts w:ascii="Times New Roman" w:hAnsi="Times New Roman" w:cs="Times New Roman"/>
          <w:sz w:val="24"/>
          <w:szCs w:val="24"/>
        </w:rPr>
      </w:pPr>
      <w:r w:rsidRPr="00BB33A5">
        <w:rPr>
          <w:rFonts w:ascii="Times New Roman" w:hAnsi="Times New Roman" w:cs="Times New Roman"/>
          <w:sz w:val="24"/>
          <w:szCs w:val="24"/>
        </w:rPr>
        <w:t>3</w:t>
      </w:r>
      <w:r w:rsidR="00AC5A8E" w:rsidRPr="00BB33A5">
        <w:rPr>
          <w:rFonts w:ascii="Times New Roman" w:hAnsi="Times New Roman" w:cs="Times New Roman"/>
          <w:sz w:val="24"/>
          <w:szCs w:val="24"/>
        </w:rPr>
        <w:t xml:space="preserve">) </w:t>
      </w:r>
      <w:r w:rsidR="00D94862" w:rsidRPr="00BB33A5">
        <w:rPr>
          <w:rFonts w:ascii="Times New Roman" w:hAnsi="Times New Roman" w:cs="Times New Roman"/>
          <w:sz w:val="24"/>
          <w:szCs w:val="24"/>
        </w:rPr>
        <w:t>Zmiana brzmienia art. 47a ma na celu uaktualnienie katalogu zadań własnych jednostek samorządu terytorialnego w związku z nałożeniem na te podmioty nowych zadań przewidzianych projektowaną ustawą.</w:t>
      </w:r>
    </w:p>
    <w:p w:rsidR="009458FC" w:rsidRPr="00BB33A5" w:rsidRDefault="00151B97" w:rsidP="00BB33A5">
      <w:pPr>
        <w:pStyle w:val="NIEARTTEKSTtekstnieartykuowanynppodstprawnarozplubpreambua"/>
        <w:spacing w:before="0" w:after="120"/>
        <w:ind w:firstLine="0"/>
        <w:rPr>
          <w:rFonts w:ascii="Times New Roman" w:hAnsi="Times New Roman" w:cs="Times New Roman"/>
        </w:rPr>
      </w:pPr>
      <w:r w:rsidRPr="00BB33A5">
        <w:rPr>
          <w:rFonts w:ascii="Times New Roman" w:hAnsi="Times New Roman" w:cs="Times New Roman"/>
        </w:rPr>
        <w:t xml:space="preserve">Artykuł </w:t>
      </w:r>
      <w:r w:rsidR="00AC5A8E" w:rsidRPr="00BB33A5">
        <w:rPr>
          <w:rFonts w:ascii="Times New Roman" w:hAnsi="Times New Roman" w:cs="Times New Roman"/>
        </w:rPr>
        <w:t>2</w:t>
      </w:r>
      <w:r w:rsidR="003377E3" w:rsidRPr="00BB33A5">
        <w:rPr>
          <w:rFonts w:ascii="Times New Roman" w:hAnsi="Times New Roman" w:cs="Times New Roman"/>
        </w:rPr>
        <w:t xml:space="preserve"> </w:t>
      </w:r>
      <w:r w:rsidRPr="00BB33A5">
        <w:rPr>
          <w:rFonts w:ascii="Times New Roman" w:hAnsi="Times New Roman" w:cs="Times New Roman"/>
        </w:rPr>
        <w:t xml:space="preserve">projektu ustawy przewiduje, że </w:t>
      </w:r>
      <w:r w:rsidR="00DA45FD" w:rsidRPr="00BB33A5">
        <w:rPr>
          <w:rFonts w:ascii="Times New Roman" w:hAnsi="Times New Roman" w:cs="Times New Roman"/>
        </w:rPr>
        <w:t>do dnia 1 października 2017 r.</w:t>
      </w:r>
      <w:r w:rsidRPr="00BB33A5">
        <w:rPr>
          <w:rFonts w:ascii="Times New Roman" w:hAnsi="Times New Roman" w:cs="Times New Roman"/>
        </w:rPr>
        <w:t xml:space="preserve"> upoważnione organy, stosownie do swoich kompetencji, przekażą do Rejestru dane. </w:t>
      </w:r>
      <w:r w:rsidR="000F4952" w:rsidRPr="00BB33A5">
        <w:rPr>
          <w:rFonts w:ascii="Times New Roman" w:hAnsi="Times New Roman" w:cs="Times New Roman"/>
        </w:rPr>
        <w:t>Wskazane zadanie organów jednostek samorządu terytorialnego stanowi zadanie własne tych jednostek.</w:t>
      </w:r>
    </w:p>
    <w:p w:rsidR="00333D0C" w:rsidRPr="00BB33A5" w:rsidRDefault="00CC37C8" w:rsidP="00BB33A5">
      <w:pPr>
        <w:pStyle w:val="ARTartustawynprozporzdzenia"/>
        <w:spacing w:before="0" w:after="120"/>
        <w:ind w:firstLine="0"/>
        <w:rPr>
          <w:rFonts w:ascii="Times New Roman" w:hAnsi="Times New Roman" w:cs="Times New Roman"/>
          <w:szCs w:val="24"/>
        </w:rPr>
      </w:pPr>
      <w:r w:rsidRPr="00BB33A5">
        <w:rPr>
          <w:rFonts w:ascii="Times New Roman" w:hAnsi="Times New Roman" w:cs="Times New Roman"/>
          <w:szCs w:val="24"/>
        </w:rPr>
        <w:t xml:space="preserve">Artykuł </w:t>
      </w:r>
      <w:r w:rsidR="00AC5A8E" w:rsidRPr="00BB33A5">
        <w:rPr>
          <w:rFonts w:ascii="Times New Roman" w:hAnsi="Times New Roman" w:cs="Times New Roman"/>
          <w:szCs w:val="24"/>
        </w:rPr>
        <w:t>3</w:t>
      </w:r>
      <w:r w:rsidR="003377E3" w:rsidRPr="00BB33A5">
        <w:rPr>
          <w:rFonts w:ascii="Times New Roman" w:hAnsi="Times New Roman" w:cs="Times New Roman"/>
          <w:szCs w:val="24"/>
        </w:rPr>
        <w:t xml:space="preserve"> </w:t>
      </w:r>
      <w:r w:rsidRPr="00BB33A5">
        <w:rPr>
          <w:rFonts w:ascii="Times New Roman" w:hAnsi="Times New Roman" w:cs="Times New Roman"/>
          <w:szCs w:val="24"/>
        </w:rPr>
        <w:t xml:space="preserve">projektu ustawy zawiera przepisy przejściowe określające, że </w:t>
      </w:r>
      <w:r w:rsidR="00333D0C" w:rsidRPr="00BB33A5">
        <w:rPr>
          <w:rFonts w:ascii="Times New Roman" w:hAnsi="Times New Roman" w:cs="Times New Roman"/>
          <w:szCs w:val="24"/>
        </w:rPr>
        <w:t xml:space="preserve">w stosunku do przedsiębiorcy, zarządzającego transportem lub osoby fizycznej, o której mowa w art. 7c, którzy przed dniem wejścia w życie niniejszej ustawy </w:t>
      </w:r>
      <w:r w:rsidR="00E137B0" w:rsidRPr="00BB33A5">
        <w:rPr>
          <w:rFonts w:ascii="Times New Roman" w:hAnsi="Times New Roman" w:cs="Times New Roman"/>
          <w:szCs w:val="24"/>
        </w:rPr>
        <w:t>popełnili przestępstwo określone w art. 7d ust. 2 zmienianej ustawy</w:t>
      </w:r>
      <w:r w:rsidR="0013704B">
        <w:rPr>
          <w:rFonts w:ascii="Times New Roman" w:hAnsi="Times New Roman" w:cs="Times New Roman"/>
          <w:szCs w:val="24"/>
        </w:rPr>
        <w:t>,</w:t>
      </w:r>
      <w:r w:rsidR="00E137B0" w:rsidRPr="00BB33A5">
        <w:rPr>
          <w:rFonts w:ascii="Times New Roman" w:hAnsi="Times New Roman" w:cs="Times New Roman"/>
          <w:szCs w:val="24"/>
        </w:rPr>
        <w:t xml:space="preserve"> w brzmieniu nadanym projektowaną ustawą</w:t>
      </w:r>
      <w:r w:rsidR="00285FF9">
        <w:rPr>
          <w:rFonts w:ascii="Times New Roman" w:hAnsi="Times New Roman" w:cs="Times New Roman"/>
          <w:szCs w:val="24"/>
        </w:rPr>
        <w:t>,</w:t>
      </w:r>
      <w:r w:rsidR="00E137B0" w:rsidRPr="00BB33A5">
        <w:rPr>
          <w:rFonts w:ascii="Times New Roman" w:hAnsi="Times New Roman" w:cs="Times New Roman"/>
          <w:szCs w:val="24"/>
        </w:rPr>
        <w:t xml:space="preserve"> lub </w:t>
      </w:r>
      <w:r w:rsidR="00333D0C" w:rsidRPr="00BB33A5">
        <w:rPr>
          <w:rFonts w:ascii="Times New Roman" w:hAnsi="Times New Roman" w:cs="Times New Roman"/>
          <w:szCs w:val="24"/>
        </w:rPr>
        <w:t xml:space="preserve">dokonali </w:t>
      </w:r>
      <w:r w:rsidR="00E137B0" w:rsidRPr="00BB33A5">
        <w:rPr>
          <w:rFonts w:ascii="Times New Roman" w:hAnsi="Times New Roman" w:cs="Times New Roman"/>
          <w:szCs w:val="24"/>
        </w:rPr>
        <w:t xml:space="preserve">poważnego </w:t>
      </w:r>
      <w:r w:rsidR="00333D0C" w:rsidRPr="00BB33A5">
        <w:rPr>
          <w:rFonts w:ascii="Times New Roman" w:hAnsi="Times New Roman" w:cs="Times New Roman"/>
          <w:szCs w:val="24"/>
        </w:rPr>
        <w:t xml:space="preserve">naruszenia w dziedzinach określonych w </w:t>
      </w:r>
      <w:hyperlink r:id="rId12" w:anchor="hiperlinkText.rpc?hiperlink=type=tresc:nro=Europejski.800936:part=a6&amp;full=1" w:history="1">
        <w:r w:rsidR="00333D0C" w:rsidRPr="00BB33A5">
          <w:rPr>
            <w:rFonts w:ascii="Times New Roman" w:hAnsi="Times New Roman" w:cs="Times New Roman"/>
            <w:szCs w:val="24"/>
          </w:rPr>
          <w:t>art. 6</w:t>
        </w:r>
      </w:hyperlink>
      <w:r w:rsidR="00333D0C" w:rsidRPr="00BB33A5">
        <w:rPr>
          <w:rFonts w:ascii="Times New Roman" w:hAnsi="Times New Roman" w:cs="Times New Roman"/>
          <w:szCs w:val="24"/>
        </w:rPr>
        <w:t xml:space="preserve"> ust. 1</w:t>
      </w:r>
      <w:r w:rsidR="005433E7" w:rsidRPr="00BB33A5">
        <w:rPr>
          <w:rFonts w:ascii="Times New Roman" w:hAnsi="Times New Roman" w:cs="Times New Roman"/>
          <w:szCs w:val="24"/>
        </w:rPr>
        <w:t xml:space="preserve"> lit. b </w:t>
      </w:r>
      <w:r w:rsidR="00333D0C" w:rsidRPr="00BB33A5">
        <w:rPr>
          <w:rFonts w:ascii="Times New Roman" w:hAnsi="Times New Roman" w:cs="Times New Roman"/>
          <w:szCs w:val="24"/>
        </w:rPr>
        <w:t>rozporządzenia (WE) nr 1071/2009</w:t>
      </w:r>
      <w:r w:rsidR="00285FF9">
        <w:rPr>
          <w:rFonts w:ascii="Times New Roman" w:hAnsi="Times New Roman" w:cs="Times New Roman"/>
          <w:szCs w:val="24"/>
        </w:rPr>
        <w:t>,</w:t>
      </w:r>
      <w:r w:rsidR="005433E7" w:rsidRPr="00BB33A5">
        <w:rPr>
          <w:rFonts w:ascii="Times New Roman" w:hAnsi="Times New Roman" w:cs="Times New Roman"/>
          <w:szCs w:val="24"/>
        </w:rPr>
        <w:t xml:space="preserve"> lub </w:t>
      </w:r>
      <w:r w:rsidR="00E137B0" w:rsidRPr="00BB33A5">
        <w:rPr>
          <w:rFonts w:ascii="Times New Roman" w:hAnsi="Times New Roman" w:cs="Times New Roman"/>
          <w:szCs w:val="24"/>
        </w:rPr>
        <w:t xml:space="preserve">najpoważniejszego </w:t>
      </w:r>
      <w:r w:rsidR="00333D0C" w:rsidRPr="00BB33A5">
        <w:rPr>
          <w:rFonts w:ascii="Times New Roman" w:hAnsi="Times New Roman" w:cs="Times New Roman"/>
          <w:szCs w:val="24"/>
        </w:rPr>
        <w:t>naruszenia</w:t>
      </w:r>
      <w:r w:rsidR="005433E7" w:rsidRPr="00BB33A5">
        <w:rPr>
          <w:rFonts w:ascii="Times New Roman" w:hAnsi="Times New Roman" w:cs="Times New Roman"/>
          <w:szCs w:val="24"/>
        </w:rPr>
        <w:t xml:space="preserve"> </w:t>
      </w:r>
      <w:r w:rsidR="00333D0C" w:rsidRPr="00BB33A5">
        <w:rPr>
          <w:rFonts w:ascii="Times New Roman" w:hAnsi="Times New Roman" w:cs="Times New Roman"/>
          <w:szCs w:val="24"/>
        </w:rPr>
        <w:t>określonego w</w:t>
      </w:r>
      <w:r w:rsidR="0013704B">
        <w:rPr>
          <w:rFonts w:ascii="Times New Roman" w:hAnsi="Times New Roman" w:cs="Times New Roman"/>
          <w:szCs w:val="24"/>
        </w:rPr>
        <w:t xml:space="preserve"> </w:t>
      </w:r>
      <w:r w:rsidR="00333D0C" w:rsidRPr="00BB33A5">
        <w:rPr>
          <w:rFonts w:ascii="Times New Roman" w:hAnsi="Times New Roman" w:cs="Times New Roman"/>
          <w:szCs w:val="24"/>
        </w:rPr>
        <w:t>załączniku nr IV do rozporządzenia (WE) nr</w:t>
      </w:r>
      <w:r w:rsidR="0013704B">
        <w:rPr>
          <w:rFonts w:ascii="Times New Roman" w:hAnsi="Times New Roman" w:cs="Times New Roman"/>
          <w:szCs w:val="24"/>
        </w:rPr>
        <w:t> </w:t>
      </w:r>
      <w:r w:rsidR="00333D0C" w:rsidRPr="00BB33A5">
        <w:rPr>
          <w:rFonts w:ascii="Times New Roman" w:hAnsi="Times New Roman" w:cs="Times New Roman"/>
          <w:szCs w:val="24"/>
        </w:rPr>
        <w:t>1071/2009</w:t>
      </w:r>
      <w:r w:rsidR="0013704B">
        <w:rPr>
          <w:rFonts w:ascii="Times New Roman" w:hAnsi="Times New Roman" w:cs="Times New Roman"/>
          <w:szCs w:val="24"/>
        </w:rPr>
        <w:t>,</w:t>
      </w:r>
      <w:r w:rsidR="00333D0C" w:rsidRPr="00BB33A5">
        <w:rPr>
          <w:rFonts w:ascii="Times New Roman" w:hAnsi="Times New Roman" w:cs="Times New Roman"/>
          <w:szCs w:val="24"/>
        </w:rPr>
        <w:t xml:space="preserve"> stosuje się przepisy dotychczasowe.</w:t>
      </w:r>
    </w:p>
    <w:p w:rsidR="00D74C54" w:rsidRPr="00BB33A5" w:rsidRDefault="0026323C" w:rsidP="00BB33A5">
      <w:pPr>
        <w:pStyle w:val="ARTartustawynprozporzdzenia"/>
        <w:ind w:firstLine="0"/>
        <w:rPr>
          <w:rFonts w:ascii="Times New Roman" w:hAnsi="Times New Roman" w:cs="Times New Roman"/>
          <w:szCs w:val="24"/>
        </w:rPr>
      </w:pPr>
      <w:r w:rsidRPr="00BB33A5">
        <w:rPr>
          <w:rFonts w:ascii="Times New Roman" w:hAnsi="Times New Roman" w:cs="Times New Roman"/>
          <w:szCs w:val="24"/>
        </w:rPr>
        <w:t>Artykuł 4 projektu ustawy zawiera przepisy określające, że za przestępstwa, o których mowa w</w:t>
      </w:r>
      <w:r w:rsidR="0013704B">
        <w:rPr>
          <w:rFonts w:ascii="Times New Roman" w:hAnsi="Times New Roman" w:cs="Times New Roman"/>
          <w:szCs w:val="24"/>
        </w:rPr>
        <w:t> </w:t>
      </w:r>
      <w:r w:rsidRPr="00BB33A5">
        <w:rPr>
          <w:rFonts w:ascii="Times New Roman" w:hAnsi="Times New Roman" w:cs="Times New Roman"/>
          <w:szCs w:val="24"/>
        </w:rPr>
        <w:t xml:space="preserve">art. 7d ust. 2 ustawy zmienianej w art. 1, uznaje się także przestępstwa wymienione w art. 585 </w:t>
      </w:r>
      <w:r w:rsidRPr="00BB33A5">
        <w:rPr>
          <w:rFonts w:ascii="Times New Roman" w:hAnsi="Times New Roman" w:cs="Times New Roman"/>
          <w:szCs w:val="24"/>
        </w:rPr>
        <w:lastRenderedPageBreak/>
        <w:t>ustawy z dnia 15 września</w:t>
      </w:r>
      <w:r w:rsidR="0013704B">
        <w:rPr>
          <w:rFonts w:ascii="Times New Roman" w:hAnsi="Times New Roman" w:cs="Times New Roman"/>
          <w:szCs w:val="24"/>
        </w:rPr>
        <w:t xml:space="preserve"> 2000 r. –</w:t>
      </w:r>
      <w:r w:rsidRPr="00BB33A5">
        <w:rPr>
          <w:rFonts w:ascii="Times New Roman" w:hAnsi="Times New Roman" w:cs="Times New Roman"/>
          <w:szCs w:val="24"/>
        </w:rPr>
        <w:t xml:space="preserve"> Kodeks spółek handlowych</w:t>
      </w:r>
      <w:r w:rsidR="0045665B" w:rsidRPr="00BB33A5">
        <w:rPr>
          <w:rFonts w:ascii="Times New Roman" w:hAnsi="Times New Roman" w:cs="Times New Roman"/>
          <w:szCs w:val="24"/>
        </w:rPr>
        <w:t xml:space="preserve"> oraz art. 107 ustawy z dnia 22</w:t>
      </w:r>
      <w:r w:rsidR="0013704B">
        <w:rPr>
          <w:rFonts w:ascii="Times New Roman" w:hAnsi="Times New Roman" w:cs="Times New Roman"/>
          <w:szCs w:val="24"/>
        </w:rPr>
        <w:t> </w:t>
      </w:r>
      <w:r w:rsidR="0045665B" w:rsidRPr="00BB33A5">
        <w:rPr>
          <w:rFonts w:ascii="Times New Roman" w:hAnsi="Times New Roman" w:cs="Times New Roman"/>
          <w:szCs w:val="24"/>
        </w:rPr>
        <w:t>lipca 2006 r. o spółdzielni europejskiej</w:t>
      </w:r>
      <w:r w:rsidR="00285FF9">
        <w:rPr>
          <w:rFonts w:ascii="Times New Roman" w:hAnsi="Times New Roman" w:cs="Times New Roman"/>
          <w:szCs w:val="24"/>
        </w:rPr>
        <w:t>,</w:t>
      </w:r>
      <w:r w:rsidR="0045665B" w:rsidRPr="00BB33A5">
        <w:rPr>
          <w:rFonts w:ascii="Times New Roman" w:hAnsi="Times New Roman" w:cs="Times New Roman"/>
          <w:szCs w:val="24"/>
        </w:rPr>
        <w:t xml:space="preserve"> w brzmieniu obow</w:t>
      </w:r>
      <w:r w:rsidR="0013704B">
        <w:rPr>
          <w:rFonts w:ascii="Times New Roman" w:hAnsi="Times New Roman" w:cs="Times New Roman"/>
          <w:szCs w:val="24"/>
        </w:rPr>
        <w:t>iązującym do dnia 12 lipca 2011 </w:t>
      </w:r>
      <w:r w:rsidR="0045665B" w:rsidRPr="00BB33A5">
        <w:rPr>
          <w:rFonts w:ascii="Times New Roman" w:hAnsi="Times New Roman" w:cs="Times New Roman"/>
          <w:szCs w:val="24"/>
        </w:rPr>
        <w:t>r.</w:t>
      </w:r>
      <w:r w:rsidRPr="00BB33A5">
        <w:rPr>
          <w:rFonts w:ascii="Times New Roman" w:hAnsi="Times New Roman" w:cs="Times New Roman"/>
          <w:szCs w:val="24"/>
        </w:rPr>
        <w:t xml:space="preserve">, </w:t>
      </w:r>
      <w:r w:rsidR="0045665B" w:rsidRPr="00BB33A5">
        <w:rPr>
          <w:rFonts w:ascii="Times New Roman" w:hAnsi="Times New Roman" w:cs="Times New Roman"/>
          <w:szCs w:val="24"/>
        </w:rPr>
        <w:t xml:space="preserve">a także </w:t>
      </w:r>
      <w:r w:rsidRPr="00BB33A5">
        <w:rPr>
          <w:rFonts w:ascii="Times New Roman" w:hAnsi="Times New Roman" w:cs="Times New Roman"/>
          <w:szCs w:val="24"/>
        </w:rPr>
        <w:t xml:space="preserve">art. 522 i art. 523 ustawy z dnia 28 lutego 2003 r. </w:t>
      </w:r>
      <w:r w:rsidR="0013704B">
        <w:rPr>
          <w:rFonts w:ascii="Times New Roman" w:hAnsi="Times New Roman" w:cs="Times New Roman"/>
          <w:szCs w:val="24"/>
        </w:rPr>
        <w:t>– Prawo upadłościowe i </w:t>
      </w:r>
      <w:r w:rsidRPr="00BB33A5">
        <w:rPr>
          <w:rFonts w:ascii="Times New Roman" w:hAnsi="Times New Roman" w:cs="Times New Roman"/>
          <w:szCs w:val="24"/>
        </w:rPr>
        <w:t>naprawcze</w:t>
      </w:r>
      <w:r w:rsidR="00285FF9">
        <w:rPr>
          <w:rFonts w:ascii="Times New Roman" w:hAnsi="Times New Roman" w:cs="Times New Roman"/>
          <w:szCs w:val="24"/>
        </w:rPr>
        <w:t>,</w:t>
      </w:r>
      <w:r w:rsidR="00B24747" w:rsidRPr="00BB33A5">
        <w:rPr>
          <w:rFonts w:ascii="Times New Roman" w:hAnsi="Times New Roman" w:cs="Times New Roman"/>
          <w:szCs w:val="24"/>
        </w:rPr>
        <w:t xml:space="preserve"> </w:t>
      </w:r>
      <w:r w:rsidR="00B633B3">
        <w:rPr>
          <w:rFonts w:ascii="Times New Roman" w:hAnsi="Times New Roman" w:cs="Times New Roman"/>
          <w:szCs w:val="24"/>
        </w:rPr>
        <w:t>w </w:t>
      </w:r>
      <w:r w:rsidR="0045665B" w:rsidRPr="00BB33A5">
        <w:rPr>
          <w:rFonts w:ascii="Times New Roman" w:hAnsi="Times New Roman" w:cs="Times New Roman"/>
          <w:szCs w:val="24"/>
        </w:rPr>
        <w:t>brzmieniu obowiązującym do dnia 31 grudnia 2015 r.</w:t>
      </w:r>
      <w:r w:rsidR="00D74C54" w:rsidRPr="00BB33A5">
        <w:rPr>
          <w:rFonts w:ascii="Times New Roman" w:hAnsi="Times New Roman" w:cs="Times New Roman"/>
          <w:szCs w:val="24"/>
        </w:rPr>
        <w:t xml:space="preserve"> </w:t>
      </w:r>
      <w:r w:rsidR="0045665B" w:rsidRPr="00BB33A5">
        <w:rPr>
          <w:rFonts w:ascii="Times New Roman" w:hAnsi="Times New Roman" w:cs="Times New Roman"/>
          <w:szCs w:val="24"/>
        </w:rPr>
        <w:t>Artykuł 4</w:t>
      </w:r>
      <w:r w:rsidR="00D74C54" w:rsidRPr="00BB33A5">
        <w:rPr>
          <w:rFonts w:ascii="Times New Roman" w:hAnsi="Times New Roman" w:cs="Times New Roman"/>
          <w:szCs w:val="24"/>
        </w:rPr>
        <w:t xml:space="preserve"> zawiera </w:t>
      </w:r>
      <w:r w:rsidR="0045665B" w:rsidRPr="00BB33A5">
        <w:rPr>
          <w:rFonts w:ascii="Times New Roman" w:hAnsi="Times New Roman" w:cs="Times New Roman"/>
          <w:szCs w:val="24"/>
        </w:rPr>
        <w:t xml:space="preserve">odniesienie do </w:t>
      </w:r>
      <w:r w:rsidR="00797BBB">
        <w:rPr>
          <w:rFonts w:ascii="Times New Roman" w:hAnsi="Times New Roman" w:cs="Times New Roman"/>
          <w:szCs w:val="24"/>
        </w:rPr>
        <w:t>art. </w:t>
      </w:r>
      <w:r w:rsidR="00D74C54" w:rsidRPr="00BB33A5">
        <w:rPr>
          <w:rFonts w:ascii="Times New Roman" w:hAnsi="Times New Roman" w:cs="Times New Roman"/>
          <w:szCs w:val="24"/>
        </w:rPr>
        <w:t>585 ustawy z dnia 15 września 2000 r. – Kod</w:t>
      </w:r>
      <w:r w:rsidR="0013704B">
        <w:rPr>
          <w:rFonts w:ascii="Times New Roman" w:hAnsi="Times New Roman" w:cs="Times New Roman"/>
          <w:szCs w:val="24"/>
        </w:rPr>
        <w:t>eks spółek handlowych oraz art. </w:t>
      </w:r>
      <w:r w:rsidR="00797BBB">
        <w:rPr>
          <w:rFonts w:ascii="Times New Roman" w:hAnsi="Times New Roman" w:cs="Times New Roman"/>
          <w:szCs w:val="24"/>
        </w:rPr>
        <w:t>107 ustawy z </w:t>
      </w:r>
      <w:r w:rsidR="00D74C54" w:rsidRPr="00BB33A5">
        <w:rPr>
          <w:rFonts w:ascii="Times New Roman" w:hAnsi="Times New Roman" w:cs="Times New Roman"/>
          <w:szCs w:val="24"/>
        </w:rPr>
        <w:t>dnia 22 lipca 2006 r. o spółdzielni europejskiej, mimo ich uchylenia odpowi</w:t>
      </w:r>
      <w:r w:rsidR="00797BBB">
        <w:rPr>
          <w:rFonts w:ascii="Times New Roman" w:hAnsi="Times New Roman" w:cs="Times New Roman"/>
          <w:szCs w:val="24"/>
        </w:rPr>
        <w:t>ednio przez art. 3 i </w:t>
      </w:r>
      <w:r w:rsidR="0013704B">
        <w:rPr>
          <w:rFonts w:ascii="Times New Roman" w:hAnsi="Times New Roman" w:cs="Times New Roman"/>
          <w:szCs w:val="24"/>
        </w:rPr>
        <w:t xml:space="preserve">art. 6 </w:t>
      </w:r>
      <w:r w:rsidR="00D74C54" w:rsidRPr="00BB33A5">
        <w:rPr>
          <w:rFonts w:ascii="Times New Roman" w:hAnsi="Times New Roman" w:cs="Times New Roman"/>
          <w:szCs w:val="24"/>
        </w:rPr>
        <w:t>ustawy z dnia 9 czer</w:t>
      </w:r>
      <w:r w:rsidR="0013704B">
        <w:rPr>
          <w:rFonts w:ascii="Times New Roman" w:hAnsi="Times New Roman" w:cs="Times New Roman"/>
          <w:szCs w:val="24"/>
        </w:rPr>
        <w:t>wca 2011 r. o zmianie ustawy – K</w:t>
      </w:r>
      <w:r w:rsidR="00D74C54" w:rsidRPr="00BB33A5">
        <w:rPr>
          <w:rFonts w:ascii="Times New Roman" w:hAnsi="Times New Roman" w:cs="Times New Roman"/>
          <w:szCs w:val="24"/>
        </w:rPr>
        <w:t>odeks karny oraz niektórych innych ustaw (Dz. U. Nr 133, poz. 767), gdyż w Krajowym Rejestrze Karnym przetwarza się dane również o aktualnym skazaniu osoby na podstawie tych przepisów. Nie oznacza to jednak, że przepisy projektowanej ustawy zakładają działanie prawa wstecz poprzez stosowanie uchylonych przepisów do stanów faktyc</w:t>
      </w:r>
      <w:r w:rsidR="0013704B">
        <w:rPr>
          <w:rFonts w:ascii="Times New Roman" w:hAnsi="Times New Roman" w:cs="Times New Roman"/>
          <w:szCs w:val="24"/>
        </w:rPr>
        <w:t>znych zaistniałych po wejściu w </w:t>
      </w:r>
      <w:r w:rsidR="00D74C54" w:rsidRPr="00BB33A5">
        <w:rPr>
          <w:rFonts w:ascii="Times New Roman" w:hAnsi="Times New Roman" w:cs="Times New Roman"/>
          <w:szCs w:val="24"/>
        </w:rPr>
        <w:t xml:space="preserve">życie projektowanej ustawy. Ich przywołanie w projekcie ma służyć jedynie pozyskiwaniu danych z KRK. Powyższe uzasadnienie dotyczy również art. 522 i </w:t>
      </w:r>
      <w:r w:rsidR="00285FF9">
        <w:rPr>
          <w:rFonts w:ascii="Times New Roman" w:hAnsi="Times New Roman" w:cs="Times New Roman"/>
          <w:szCs w:val="24"/>
        </w:rPr>
        <w:t xml:space="preserve">art. </w:t>
      </w:r>
      <w:r w:rsidR="00D74C54" w:rsidRPr="00BB33A5">
        <w:rPr>
          <w:rFonts w:ascii="Times New Roman" w:hAnsi="Times New Roman" w:cs="Times New Roman"/>
          <w:szCs w:val="24"/>
        </w:rPr>
        <w:t>523 ustawy z dnia 28</w:t>
      </w:r>
      <w:r w:rsidR="00285FF9">
        <w:rPr>
          <w:rFonts w:ascii="Times New Roman" w:hAnsi="Times New Roman" w:cs="Times New Roman"/>
          <w:szCs w:val="24"/>
        </w:rPr>
        <w:t> </w:t>
      </w:r>
      <w:r w:rsidR="00D74C54" w:rsidRPr="00BB33A5">
        <w:rPr>
          <w:rFonts w:ascii="Times New Roman" w:hAnsi="Times New Roman" w:cs="Times New Roman"/>
          <w:szCs w:val="24"/>
        </w:rPr>
        <w:t>lutego 2003 r. – Prawo upadłościowe i naprawcze, których brzmien</w:t>
      </w:r>
      <w:r w:rsidR="0013704B">
        <w:rPr>
          <w:rFonts w:ascii="Times New Roman" w:hAnsi="Times New Roman" w:cs="Times New Roman"/>
          <w:szCs w:val="24"/>
        </w:rPr>
        <w:t>ie zostanie zmienione z</w:t>
      </w:r>
      <w:r w:rsidR="00285FF9">
        <w:rPr>
          <w:rFonts w:ascii="Times New Roman" w:hAnsi="Times New Roman" w:cs="Times New Roman"/>
          <w:szCs w:val="24"/>
        </w:rPr>
        <w:t> </w:t>
      </w:r>
      <w:r w:rsidR="0013704B">
        <w:rPr>
          <w:rFonts w:ascii="Times New Roman" w:hAnsi="Times New Roman" w:cs="Times New Roman"/>
          <w:szCs w:val="24"/>
        </w:rPr>
        <w:t>dniem 1 </w:t>
      </w:r>
      <w:r w:rsidR="00D74C54" w:rsidRPr="00BB33A5">
        <w:rPr>
          <w:rFonts w:ascii="Times New Roman" w:hAnsi="Times New Roman" w:cs="Times New Roman"/>
          <w:szCs w:val="24"/>
        </w:rPr>
        <w:t>stycznia 2016 r. na mocy ustawy z dnia 15 maja 2015 r. – Prawo restrukturyzacyjne.</w:t>
      </w:r>
    </w:p>
    <w:p w:rsidR="008A6141" w:rsidRPr="00BB33A5" w:rsidRDefault="008A6141" w:rsidP="0013704B">
      <w:pPr>
        <w:pStyle w:val="ARTartustawynprozporzdzenia"/>
        <w:spacing w:before="240"/>
        <w:ind w:firstLine="0"/>
        <w:rPr>
          <w:rFonts w:ascii="Times New Roman" w:hAnsi="Times New Roman" w:cs="Times New Roman"/>
          <w:szCs w:val="24"/>
        </w:rPr>
      </w:pPr>
      <w:r w:rsidRPr="00BB33A5">
        <w:rPr>
          <w:rFonts w:ascii="Times New Roman" w:hAnsi="Times New Roman" w:cs="Times New Roman"/>
          <w:szCs w:val="24"/>
        </w:rPr>
        <w:t xml:space="preserve">Artykuł </w:t>
      </w:r>
      <w:r w:rsidR="0026323C" w:rsidRPr="00BB33A5">
        <w:rPr>
          <w:rFonts w:ascii="Times New Roman" w:hAnsi="Times New Roman" w:cs="Times New Roman"/>
          <w:szCs w:val="24"/>
        </w:rPr>
        <w:t>5</w:t>
      </w:r>
      <w:r w:rsidRPr="00BB33A5">
        <w:rPr>
          <w:rFonts w:ascii="Times New Roman" w:hAnsi="Times New Roman" w:cs="Times New Roman"/>
          <w:szCs w:val="24"/>
        </w:rPr>
        <w:t xml:space="preserve"> projektu ustawy zawiera przepisy określające, że do dnia </w:t>
      </w:r>
      <w:r w:rsidR="00914010" w:rsidRPr="00BB33A5">
        <w:rPr>
          <w:rFonts w:ascii="Times New Roman" w:hAnsi="Times New Roman" w:cs="Times New Roman"/>
          <w:szCs w:val="24"/>
        </w:rPr>
        <w:t>rozpoczęcia stosowania</w:t>
      </w:r>
      <w:r w:rsidR="000502ED" w:rsidRPr="00BB33A5">
        <w:rPr>
          <w:rFonts w:ascii="Times New Roman" w:hAnsi="Times New Roman" w:cs="Times New Roman"/>
          <w:szCs w:val="24"/>
        </w:rPr>
        <w:t xml:space="preserve"> rozporządzenia Komisji (UE) 2016/403 z dnia 18 marca 2016 r. uzupełniającego rozporządzenie Parlamentu Europejskiego i Rady (WE) nr 1071/2009 w odniesieniu do klasyfikacji poważnych naruszeń przepisów unijnych, które mogą prowadzić do utraty dobrej reputacji przez przewoźnika drogowego, oraz zmieniającego załącznik III do dyrektywy 2006/22/WE Parlamentu Europejskiego i Rady (Dz. Urz. </w:t>
      </w:r>
      <w:r w:rsidR="0013704B">
        <w:rPr>
          <w:rFonts w:ascii="Times New Roman" w:hAnsi="Times New Roman" w:cs="Times New Roman"/>
          <w:szCs w:val="24"/>
        </w:rPr>
        <w:t xml:space="preserve">UE </w:t>
      </w:r>
      <w:r w:rsidR="000502ED" w:rsidRPr="00BB33A5">
        <w:rPr>
          <w:rFonts w:ascii="Times New Roman" w:hAnsi="Times New Roman" w:cs="Times New Roman"/>
          <w:szCs w:val="24"/>
        </w:rPr>
        <w:t xml:space="preserve">L 74 z </w:t>
      </w:r>
      <w:r w:rsidR="0013704B">
        <w:rPr>
          <w:rFonts w:ascii="Times New Roman" w:hAnsi="Times New Roman" w:cs="Times New Roman"/>
          <w:szCs w:val="24"/>
        </w:rPr>
        <w:t>19.03.2016, str. 8–</w:t>
      </w:r>
      <w:r w:rsidR="000502ED" w:rsidRPr="00BB33A5">
        <w:rPr>
          <w:rFonts w:ascii="Times New Roman" w:hAnsi="Times New Roman" w:cs="Times New Roman"/>
          <w:szCs w:val="24"/>
        </w:rPr>
        <w:t>27)</w:t>
      </w:r>
      <w:r w:rsidR="00495DDF" w:rsidRPr="00BB33A5">
        <w:rPr>
          <w:rFonts w:ascii="Times New Roman" w:hAnsi="Times New Roman" w:cs="Times New Roman"/>
          <w:szCs w:val="24"/>
        </w:rPr>
        <w:t>, zawierającego</w:t>
      </w:r>
      <w:r w:rsidR="000502ED" w:rsidRPr="00BB33A5">
        <w:rPr>
          <w:rFonts w:ascii="Times New Roman" w:hAnsi="Times New Roman" w:cs="Times New Roman"/>
          <w:szCs w:val="24"/>
        </w:rPr>
        <w:t xml:space="preserve"> </w:t>
      </w:r>
      <w:r w:rsidRPr="00BB33A5">
        <w:rPr>
          <w:rFonts w:ascii="Times New Roman" w:hAnsi="Times New Roman" w:cs="Times New Roman"/>
          <w:szCs w:val="24"/>
        </w:rPr>
        <w:t>wykaz, o którym mowa w art. 6 ust. 2 lit. b rozporządzenia (WE) nr 1071/2009</w:t>
      </w:r>
      <w:r w:rsidR="0013704B">
        <w:rPr>
          <w:rFonts w:ascii="Times New Roman" w:hAnsi="Times New Roman" w:cs="Times New Roman"/>
          <w:szCs w:val="24"/>
        </w:rPr>
        <w:t>,</w:t>
      </w:r>
      <w:r w:rsidRPr="00BB33A5">
        <w:rPr>
          <w:rFonts w:ascii="Times New Roman" w:hAnsi="Times New Roman" w:cs="Times New Roman"/>
          <w:szCs w:val="24"/>
        </w:rPr>
        <w:t xml:space="preserve"> nie wszczyna się postępowania administracyjnego, o którym mowa w:</w:t>
      </w:r>
    </w:p>
    <w:p w:rsidR="008A6141" w:rsidRPr="00BB33A5" w:rsidRDefault="008A6141" w:rsidP="0013704B">
      <w:pPr>
        <w:pStyle w:val="ARTartustawynprozporzdzenia"/>
        <w:numPr>
          <w:ilvl w:val="0"/>
          <w:numId w:val="31"/>
        </w:numPr>
        <w:spacing w:before="0"/>
        <w:rPr>
          <w:rFonts w:ascii="Times New Roman" w:hAnsi="Times New Roman" w:cs="Times New Roman"/>
          <w:szCs w:val="24"/>
        </w:rPr>
      </w:pPr>
      <w:r w:rsidRPr="00BB33A5">
        <w:rPr>
          <w:rFonts w:ascii="Times New Roman" w:hAnsi="Times New Roman" w:cs="Times New Roman"/>
          <w:szCs w:val="24"/>
        </w:rPr>
        <w:t>art. 7d ust. 1 pkt 2 lit. a i b ustawy zmienianej w art. 1</w:t>
      </w:r>
      <w:r w:rsidR="0013704B">
        <w:rPr>
          <w:rFonts w:ascii="Times New Roman" w:hAnsi="Times New Roman" w:cs="Times New Roman"/>
          <w:szCs w:val="24"/>
        </w:rPr>
        <w:t>,</w:t>
      </w:r>
      <w:r w:rsidRPr="00BB33A5">
        <w:rPr>
          <w:rFonts w:ascii="Times New Roman" w:hAnsi="Times New Roman" w:cs="Times New Roman"/>
          <w:szCs w:val="24"/>
        </w:rPr>
        <w:t xml:space="preserve"> w brzmieniu</w:t>
      </w:r>
      <w:r w:rsidR="00285FF9">
        <w:rPr>
          <w:rFonts w:ascii="Times New Roman" w:hAnsi="Times New Roman" w:cs="Times New Roman"/>
          <w:szCs w:val="24"/>
        </w:rPr>
        <w:t xml:space="preserve"> nadanym niniejszą ustawą;</w:t>
      </w:r>
    </w:p>
    <w:p w:rsidR="008A6141" w:rsidRPr="00BB33A5" w:rsidRDefault="008A6141" w:rsidP="0013704B">
      <w:pPr>
        <w:pStyle w:val="ARTartustawynprozporzdzenia"/>
        <w:numPr>
          <w:ilvl w:val="0"/>
          <w:numId w:val="31"/>
        </w:numPr>
        <w:spacing w:before="0"/>
        <w:rPr>
          <w:rFonts w:ascii="Times New Roman" w:hAnsi="Times New Roman" w:cs="Times New Roman"/>
          <w:szCs w:val="24"/>
        </w:rPr>
      </w:pPr>
      <w:r w:rsidRPr="00BB33A5">
        <w:rPr>
          <w:rFonts w:ascii="Times New Roman" w:hAnsi="Times New Roman" w:cs="Times New Roman"/>
          <w:szCs w:val="24"/>
        </w:rPr>
        <w:t>art. 15a ust. 1, 3 i 4 ustawy zmienianej w art. 1</w:t>
      </w:r>
      <w:r w:rsidR="0013704B">
        <w:rPr>
          <w:rFonts w:ascii="Times New Roman" w:hAnsi="Times New Roman" w:cs="Times New Roman"/>
          <w:szCs w:val="24"/>
        </w:rPr>
        <w:t>,</w:t>
      </w:r>
      <w:r w:rsidRPr="00BB33A5">
        <w:rPr>
          <w:rFonts w:ascii="Times New Roman" w:hAnsi="Times New Roman" w:cs="Times New Roman"/>
          <w:szCs w:val="24"/>
        </w:rPr>
        <w:t xml:space="preserve"> w brzmieniu nadanym niniejszą ustawą.</w:t>
      </w:r>
    </w:p>
    <w:p w:rsidR="0013704B" w:rsidRDefault="007A3C78" w:rsidP="0013704B">
      <w:pPr>
        <w:spacing w:before="240"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A</w:t>
      </w:r>
      <w:r w:rsidR="003377E3" w:rsidRPr="00BB33A5">
        <w:rPr>
          <w:rFonts w:ascii="Times New Roman" w:hAnsi="Times New Roman" w:cs="Times New Roman"/>
          <w:sz w:val="24"/>
          <w:szCs w:val="24"/>
        </w:rPr>
        <w:t>rtyku</w:t>
      </w:r>
      <w:r w:rsidRPr="00BB33A5">
        <w:rPr>
          <w:rFonts w:ascii="Times New Roman" w:hAnsi="Times New Roman" w:cs="Times New Roman"/>
          <w:sz w:val="24"/>
          <w:szCs w:val="24"/>
        </w:rPr>
        <w:t>ł</w:t>
      </w:r>
      <w:r w:rsidR="003377E3" w:rsidRPr="00BB33A5">
        <w:rPr>
          <w:rFonts w:ascii="Times New Roman" w:hAnsi="Times New Roman" w:cs="Times New Roman"/>
          <w:sz w:val="24"/>
          <w:szCs w:val="24"/>
        </w:rPr>
        <w:t xml:space="preserve"> </w:t>
      </w:r>
      <w:r w:rsidR="0026323C" w:rsidRPr="00BB33A5">
        <w:rPr>
          <w:rFonts w:ascii="Times New Roman" w:hAnsi="Times New Roman" w:cs="Times New Roman"/>
          <w:sz w:val="24"/>
          <w:szCs w:val="24"/>
        </w:rPr>
        <w:t>6</w:t>
      </w:r>
      <w:r w:rsidR="00092744" w:rsidRPr="00BB33A5">
        <w:rPr>
          <w:rFonts w:ascii="Times New Roman" w:hAnsi="Times New Roman" w:cs="Times New Roman"/>
          <w:sz w:val="24"/>
          <w:szCs w:val="24"/>
        </w:rPr>
        <w:t xml:space="preserve"> </w:t>
      </w:r>
      <w:r w:rsidR="003377E3" w:rsidRPr="00BB33A5">
        <w:rPr>
          <w:rFonts w:ascii="Times New Roman" w:hAnsi="Times New Roman" w:cs="Times New Roman"/>
          <w:sz w:val="24"/>
          <w:szCs w:val="24"/>
        </w:rPr>
        <w:t>projektu ustawy zawiera przepis przejściow</w:t>
      </w:r>
      <w:r w:rsidR="0013704B">
        <w:rPr>
          <w:rFonts w:ascii="Times New Roman" w:hAnsi="Times New Roman" w:cs="Times New Roman"/>
          <w:sz w:val="24"/>
          <w:szCs w:val="24"/>
        </w:rPr>
        <w:t>y</w:t>
      </w:r>
      <w:r w:rsidR="003377E3" w:rsidRPr="00BB33A5">
        <w:rPr>
          <w:rFonts w:ascii="Times New Roman" w:hAnsi="Times New Roman" w:cs="Times New Roman"/>
          <w:sz w:val="24"/>
          <w:szCs w:val="24"/>
        </w:rPr>
        <w:t xml:space="preserve"> określając</w:t>
      </w:r>
      <w:r w:rsidR="0013704B">
        <w:rPr>
          <w:rFonts w:ascii="Times New Roman" w:hAnsi="Times New Roman" w:cs="Times New Roman"/>
          <w:sz w:val="24"/>
          <w:szCs w:val="24"/>
        </w:rPr>
        <w:t>y</w:t>
      </w:r>
      <w:r w:rsidR="003377E3" w:rsidRPr="00BB33A5">
        <w:rPr>
          <w:rFonts w:ascii="Times New Roman" w:hAnsi="Times New Roman" w:cs="Times New Roman"/>
          <w:sz w:val="24"/>
          <w:szCs w:val="24"/>
        </w:rPr>
        <w:t>, że z</w:t>
      </w:r>
      <w:r w:rsidR="0093000D" w:rsidRPr="00BB33A5">
        <w:rPr>
          <w:rFonts w:ascii="Times New Roman" w:hAnsi="Times New Roman" w:cs="Times New Roman"/>
          <w:sz w:val="24"/>
          <w:szCs w:val="24"/>
        </w:rPr>
        <w:t>ezwolenia na wykonywanie zawodu przewoźnika drogowego wydane na podstawie przepisów dotychczasowych zachowują ważność.</w:t>
      </w:r>
    </w:p>
    <w:p w:rsidR="00DF4C11" w:rsidRPr="00BB33A5" w:rsidRDefault="00DF4C11" w:rsidP="0013704B">
      <w:pPr>
        <w:spacing w:before="240"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 xml:space="preserve">Artykuł 7 projektu ustawy zawiera przepis umożliwiający Głównemu Inspektorowi Transportu Drogowego </w:t>
      </w:r>
      <w:r w:rsidR="0086491B" w:rsidRPr="00BB33A5">
        <w:rPr>
          <w:rFonts w:ascii="Times New Roman" w:hAnsi="Times New Roman" w:cs="Times New Roman"/>
          <w:sz w:val="24"/>
          <w:szCs w:val="24"/>
        </w:rPr>
        <w:t>niezwłoczne podjęcie</w:t>
      </w:r>
      <w:r w:rsidRPr="00BB33A5">
        <w:rPr>
          <w:rFonts w:ascii="Times New Roman" w:hAnsi="Times New Roman" w:cs="Times New Roman"/>
          <w:sz w:val="24"/>
          <w:szCs w:val="24"/>
        </w:rPr>
        <w:t xml:space="preserve"> działań zmierzających do </w:t>
      </w:r>
      <w:r w:rsidR="004E55B0" w:rsidRPr="00BB33A5">
        <w:rPr>
          <w:rFonts w:ascii="Times New Roman" w:hAnsi="Times New Roman" w:cs="Times New Roman"/>
          <w:sz w:val="24"/>
          <w:szCs w:val="24"/>
        </w:rPr>
        <w:t>utworzenia Krajowego Rejestru Elektronicznego Przedsiębiorców Transportu Drogowego</w:t>
      </w:r>
      <w:r w:rsidR="0013704B">
        <w:rPr>
          <w:rFonts w:ascii="Times New Roman" w:hAnsi="Times New Roman" w:cs="Times New Roman"/>
          <w:sz w:val="24"/>
          <w:szCs w:val="24"/>
        </w:rPr>
        <w:t xml:space="preserve">, </w:t>
      </w:r>
      <w:r w:rsidR="0013704B" w:rsidRPr="00BB33A5">
        <w:rPr>
          <w:rFonts w:ascii="Times New Roman" w:hAnsi="Times New Roman" w:cs="Times New Roman"/>
          <w:sz w:val="24"/>
          <w:szCs w:val="24"/>
        </w:rPr>
        <w:t xml:space="preserve">w tym przeprowadzenia zamówienia </w:t>
      </w:r>
      <w:r w:rsidR="0013704B" w:rsidRPr="00BB33A5">
        <w:rPr>
          <w:rFonts w:ascii="Times New Roman" w:hAnsi="Times New Roman" w:cs="Times New Roman"/>
          <w:sz w:val="24"/>
          <w:szCs w:val="24"/>
        </w:rPr>
        <w:lastRenderedPageBreak/>
        <w:t>publicznego i wydatkowania środków finansowych na ten cel w 2016 r.</w:t>
      </w:r>
      <w:r w:rsidR="0013704B">
        <w:rPr>
          <w:rFonts w:ascii="Times New Roman" w:hAnsi="Times New Roman" w:cs="Times New Roman"/>
          <w:sz w:val="24"/>
          <w:szCs w:val="24"/>
        </w:rPr>
        <w:t>,</w:t>
      </w:r>
      <w:r w:rsidR="004E55B0" w:rsidRPr="00BB33A5">
        <w:rPr>
          <w:rFonts w:ascii="Times New Roman" w:hAnsi="Times New Roman" w:cs="Times New Roman"/>
          <w:sz w:val="24"/>
          <w:szCs w:val="24"/>
        </w:rPr>
        <w:t xml:space="preserve"> p</w:t>
      </w:r>
      <w:r w:rsidR="00DC477A" w:rsidRPr="00BB33A5">
        <w:rPr>
          <w:rFonts w:ascii="Times New Roman" w:hAnsi="Times New Roman" w:cs="Times New Roman"/>
          <w:sz w:val="24"/>
          <w:szCs w:val="24"/>
        </w:rPr>
        <w:t>rzed wejściem w życie przepisów d</w:t>
      </w:r>
      <w:r w:rsidR="0013704B">
        <w:rPr>
          <w:rFonts w:ascii="Times New Roman" w:hAnsi="Times New Roman" w:cs="Times New Roman"/>
          <w:sz w:val="24"/>
          <w:szCs w:val="24"/>
        </w:rPr>
        <w:t>otyczących utworzenia Rejestru.</w:t>
      </w:r>
    </w:p>
    <w:p w:rsidR="00151B97" w:rsidRPr="00BB33A5" w:rsidRDefault="0093000D" w:rsidP="00BB33A5">
      <w:pPr>
        <w:pStyle w:val="USTustnpkodeksu"/>
        <w:spacing w:after="120"/>
        <w:ind w:firstLine="0"/>
        <w:rPr>
          <w:rFonts w:ascii="Times New Roman" w:hAnsi="Times New Roman" w:cs="Times New Roman"/>
          <w:szCs w:val="24"/>
        </w:rPr>
      </w:pPr>
      <w:r w:rsidRPr="00BB33A5">
        <w:rPr>
          <w:rFonts w:ascii="Times New Roman" w:hAnsi="Times New Roman" w:cs="Times New Roman"/>
          <w:szCs w:val="24"/>
        </w:rPr>
        <w:t xml:space="preserve">Artykuł </w:t>
      </w:r>
      <w:r w:rsidR="00D95FB8" w:rsidRPr="00BB33A5">
        <w:rPr>
          <w:rFonts w:ascii="Times New Roman" w:hAnsi="Times New Roman" w:cs="Times New Roman"/>
          <w:szCs w:val="24"/>
        </w:rPr>
        <w:t xml:space="preserve">8 </w:t>
      </w:r>
      <w:r w:rsidRPr="00BB33A5">
        <w:rPr>
          <w:rFonts w:ascii="Times New Roman" w:hAnsi="Times New Roman" w:cs="Times New Roman"/>
          <w:szCs w:val="24"/>
        </w:rPr>
        <w:t>projektu ustawy określa maksymalny limit wydatków bud</w:t>
      </w:r>
      <w:r w:rsidR="0013704B">
        <w:rPr>
          <w:rFonts w:ascii="Times New Roman" w:hAnsi="Times New Roman" w:cs="Times New Roman"/>
          <w:szCs w:val="24"/>
        </w:rPr>
        <w:t xml:space="preserve">żetu państwa i </w:t>
      </w:r>
      <w:r w:rsidRPr="00BB33A5">
        <w:rPr>
          <w:rFonts w:ascii="Times New Roman" w:hAnsi="Times New Roman" w:cs="Times New Roman"/>
          <w:szCs w:val="24"/>
        </w:rPr>
        <w:t xml:space="preserve">jednostek samorządu terytorialnego będący skutkiem finansowym projektowanej ustawy na lata </w:t>
      </w:r>
      <w:r w:rsidR="0013704B">
        <w:rPr>
          <w:rFonts w:ascii="Times New Roman" w:hAnsi="Times New Roman" w:cs="Times New Roman"/>
          <w:szCs w:val="24"/>
        </w:rPr>
        <w:br/>
      </w:r>
      <w:r w:rsidRPr="00BB33A5">
        <w:rPr>
          <w:rFonts w:ascii="Times New Roman" w:hAnsi="Times New Roman" w:cs="Times New Roman"/>
          <w:szCs w:val="24"/>
        </w:rPr>
        <w:t>201</w:t>
      </w:r>
      <w:r w:rsidR="0056130A" w:rsidRPr="00BB33A5">
        <w:rPr>
          <w:rFonts w:ascii="Times New Roman" w:hAnsi="Times New Roman" w:cs="Times New Roman"/>
          <w:szCs w:val="24"/>
        </w:rPr>
        <w:t>6</w:t>
      </w:r>
      <w:r w:rsidR="0013704B">
        <w:rPr>
          <w:rFonts w:ascii="Times New Roman" w:hAnsi="Times New Roman" w:cs="Times New Roman"/>
          <w:szCs w:val="24"/>
        </w:rPr>
        <w:t>–</w:t>
      </w:r>
      <w:r w:rsidRPr="00BB33A5">
        <w:rPr>
          <w:rFonts w:ascii="Times New Roman" w:hAnsi="Times New Roman" w:cs="Times New Roman"/>
          <w:szCs w:val="24"/>
        </w:rPr>
        <w:t>202</w:t>
      </w:r>
      <w:r w:rsidR="0056130A" w:rsidRPr="00BB33A5">
        <w:rPr>
          <w:rFonts w:ascii="Times New Roman" w:hAnsi="Times New Roman" w:cs="Times New Roman"/>
          <w:szCs w:val="24"/>
        </w:rPr>
        <w:t>5</w:t>
      </w:r>
      <w:r w:rsidRPr="00BB33A5">
        <w:rPr>
          <w:rFonts w:ascii="Times New Roman" w:hAnsi="Times New Roman" w:cs="Times New Roman"/>
          <w:szCs w:val="24"/>
        </w:rPr>
        <w:t>, mechanizmy korygujące, które będą zastosowane w przypadku przekroczenia lub zagrożenia przekroczenia przyjętego na dany rok budżetowy maksymalnego limitu wydatków</w:t>
      </w:r>
      <w:r w:rsidR="00285FF9">
        <w:rPr>
          <w:rFonts w:ascii="Times New Roman" w:hAnsi="Times New Roman" w:cs="Times New Roman"/>
          <w:szCs w:val="24"/>
        </w:rPr>
        <w:t>,</w:t>
      </w:r>
      <w:r w:rsidRPr="00BB33A5">
        <w:rPr>
          <w:rFonts w:ascii="Times New Roman" w:hAnsi="Times New Roman" w:cs="Times New Roman"/>
          <w:szCs w:val="24"/>
        </w:rPr>
        <w:t xml:space="preserve"> oraz organ właściwy do monitorowania wykorzystania limitu wydatków i wdrożenia mechanizmów korygujących. Jako mechanizmy korygujące wskazano: wykorzystanie innych rozwiązań techniczno-organizacyjnych w zakresie funkcjonowania Krajowego Rejestru Elektronicznego Przedsiębiorców Transportu Drogowego oraz racjonalizację częstotliwości wykonywania </w:t>
      </w:r>
      <w:r w:rsidR="007A3C78" w:rsidRPr="00BB33A5">
        <w:rPr>
          <w:rFonts w:ascii="Times New Roman" w:hAnsi="Times New Roman" w:cs="Times New Roman"/>
          <w:szCs w:val="24"/>
        </w:rPr>
        <w:t>zadań związanych z funkcjonowaniem Krajowego Rejestru Elektronicznego Przedsiębiorców Transportu Drogowego. Należy wyjaśnić, że</w:t>
      </w:r>
      <w:r w:rsidR="00284B2D" w:rsidRPr="00BB33A5">
        <w:rPr>
          <w:rFonts w:ascii="Times New Roman" w:hAnsi="Times New Roman" w:cs="Times New Roman"/>
          <w:szCs w:val="24"/>
        </w:rPr>
        <w:t xml:space="preserve"> </w:t>
      </w:r>
      <w:r w:rsidR="00180800" w:rsidRPr="00BB33A5">
        <w:rPr>
          <w:rFonts w:ascii="Times New Roman" w:hAnsi="Times New Roman" w:cs="Times New Roman"/>
          <w:szCs w:val="24"/>
        </w:rPr>
        <w:t xml:space="preserve">w ramach </w:t>
      </w:r>
      <w:r w:rsidR="007A3C78" w:rsidRPr="00BB33A5">
        <w:rPr>
          <w:rFonts w:ascii="Times New Roman" w:hAnsi="Times New Roman" w:cs="Times New Roman"/>
          <w:szCs w:val="24"/>
        </w:rPr>
        <w:t>inn</w:t>
      </w:r>
      <w:r w:rsidR="00180800" w:rsidRPr="00BB33A5">
        <w:rPr>
          <w:rFonts w:ascii="Times New Roman" w:hAnsi="Times New Roman" w:cs="Times New Roman"/>
          <w:szCs w:val="24"/>
        </w:rPr>
        <w:t>ych</w:t>
      </w:r>
      <w:r w:rsidR="007A3C78" w:rsidRPr="00BB33A5">
        <w:rPr>
          <w:rFonts w:ascii="Times New Roman" w:hAnsi="Times New Roman" w:cs="Times New Roman"/>
          <w:szCs w:val="24"/>
        </w:rPr>
        <w:t xml:space="preserve"> rozwiąza</w:t>
      </w:r>
      <w:r w:rsidR="00180800" w:rsidRPr="00BB33A5">
        <w:rPr>
          <w:rFonts w:ascii="Times New Roman" w:hAnsi="Times New Roman" w:cs="Times New Roman"/>
          <w:szCs w:val="24"/>
        </w:rPr>
        <w:t>ń</w:t>
      </w:r>
      <w:r w:rsidR="007A3C78" w:rsidRPr="00BB33A5">
        <w:rPr>
          <w:rFonts w:ascii="Times New Roman" w:hAnsi="Times New Roman" w:cs="Times New Roman"/>
          <w:szCs w:val="24"/>
        </w:rPr>
        <w:t xml:space="preserve"> techniczno-organizacyjn</w:t>
      </w:r>
      <w:r w:rsidR="00180800" w:rsidRPr="00BB33A5">
        <w:rPr>
          <w:rFonts w:ascii="Times New Roman" w:hAnsi="Times New Roman" w:cs="Times New Roman"/>
          <w:szCs w:val="24"/>
        </w:rPr>
        <w:t>ych</w:t>
      </w:r>
      <w:r w:rsidR="007A3C78" w:rsidRPr="00BB33A5">
        <w:rPr>
          <w:rFonts w:ascii="Times New Roman" w:hAnsi="Times New Roman" w:cs="Times New Roman"/>
          <w:szCs w:val="24"/>
        </w:rPr>
        <w:t xml:space="preserve"> </w:t>
      </w:r>
      <w:r w:rsidR="00180800" w:rsidRPr="00BB33A5">
        <w:rPr>
          <w:rFonts w:ascii="Times New Roman" w:hAnsi="Times New Roman" w:cs="Times New Roman"/>
          <w:szCs w:val="24"/>
        </w:rPr>
        <w:t xml:space="preserve">określone działania związane z funkcjonowaniem Rejestru będą </w:t>
      </w:r>
      <w:r w:rsidR="007A3C78" w:rsidRPr="00BB33A5">
        <w:rPr>
          <w:rFonts w:ascii="Times New Roman" w:hAnsi="Times New Roman" w:cs="Times New Roman"/>
          <w:szCs w:val="24"/>
        </w:rPr>
        <w:t xml:space="preserve">finansowane z zasobów własnych GITD. Przewiduje się również wykorzystanie rozwiązań prawnych przewidzianych ustawą </w:t>
      </w:r>
      <w:r w:rsidR="0013704B">
        <w:rPr>
          <w:rFonts w:ascii="Times New Roman" w:hAnsi="Times New Roman" w:cs="Times New Roman"/>
          <w:szCs w:val="24"/>
        </w:rPr>
        <w:t xml:space="preserve">z dnia 29 stycznia 2004 r. – </w:t>
      </w:r>
      <w:r w:rsidR="007A3C78" w:rsidRPr="00BB33A5">
        <w:rPr>
          <w:rFonts w:ascii="Times New Roman" w:hAnsi="Times New Roman" w:cs="Times New Roman"/>
          <w:szCs w:val="24"/>
        </w:rPr>
        <w:t>Prawo zamówień publicznych</w:t>
      </w:r>
      <w:r w:rsidR="0013704B">
        <w:rPr>
          <w:rFonts w:ascii="Times New Roman" w:hAnsi="Times New Roman" w:cs="Times New Roman"/>
          <w:szCs w:val="24"/>
        </w:rPr>
        <w:t xml:space="preserve"> (Dz. U. z 2015 r. poz. 2164)</w:t>
      </w:r>
      <w:r w:rsidR="007A3C78" w:rsidRPr="00BB33A5">
        <w:rPr>
          <w:rFonts w:ascii="Times New Roman" w:hAnsi="Times New Roman" w:cs="Times New Roman"/>
          <w:szCs w:val="24"/>
        </w:rPr>
        <w:t xml:space="preserve">. Wskazuje się, że przepis art. </w:t>
      </w:r>
      <w:r w:rsidR="008A6141" w:rsidRPr="00BB33A5">
        <w:rPr>
          <w:rFonts w:ascii="Times New Roman" w:hAnsi="Times New Roman" w:cs="Times New Roman"/>
          <w:szCs w:val="24"/>
        </w:rPr>
        <w:t xml:space="preserve">6 </w:t>
      </w:r>
      <w:r w:rsidR="007A3C78" w:rsidRPr="00BB33A5">
        <w:rPr>
          <w:rFonts w:ascii="Times New Roman" w:hAnsi="Times New Roman" w:cs="Times New Roman"/>
          <w:szCs w:val="24"/>
        </w:rPr>
        <w:t xml:space="preserve">ust. </w:t>
      </w:r>
      <w:r w:rsidR="0013704B">
        <w:rPr>
          <w:rFonts w:ascii="Times New Roman" w:hAnsi="Times New Roman" w:cs="Times New Roman"/>
          <w:szCs w:val="24"/>
        </w:rPr>
        <w:t>3 ma charakter ostrożnościowy i </w:t>
      </w:r>
      <w:r w:rsidR="007A3C78" w:rsidRPr="00BB33A5">
        <w:rPr>
          <w:rFonts w:ascii="Times New Roman" w:hAnsi="Times New Roman" w:cs="Times New Roman"/>
          <w:szCs w:val="24"/>
        </w:rPr>
        <w:t>katalog podejmowanych działań będzie zależny od zaistniałej sytuacji.</w:t>
      </w:r>
    </w:p>
    <w:p w:rsidR="00151B97" w:rsidRPr="00BB33A5" w:rsidRDefault="00151B97" w:rsidP="00BB33A5">
      <w:pPr>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 xml:space="preserve">Planuje się, że ustawa wejdzie w życie </w:t>
      </w:r>
      <w:r w:rsidR="002D1CE5" w:rsidRPr="00BB33A5">
        <w:rPr>
          <w:rFonts w:ascii="Times New Roman" w:hAnsi="Times New Roman" w:cs="Times New Roman"/>
          <w:sz w:val="24"/>
          <w:szCs w:val="24"/>
        </w:rPr>
        <w:t>po upływie 14 dni od dnia ogłoszenia</w:t>
      </w:r>
      <w:r w:rsidR="00285FF9">
        <w:rPr>
          <w:rFonts w:ascii="Times New Roman" w:hAnsi="Times New Roman" w:cs="Times New Roman"/>
          <w:sz w:val="24"/>
          <w:szCs w:val="24"/>
        </w:rPr>
        <w:t>,</w:t>
      </w:r>
      <w:r w:rsidR="00D95FB8" w:rsidRPr="00BB33A5">
        <w:rPr>
          <w:rFonts w:ascii="Times New Roman" w:hAnsi="Times New Roman" w:cs="Times New Roman"/>
          <w:sz w:val="24"/>
          <w:szCs w:val="24"/>
        </w:rPr>
        <w:t xml:space="preserve"> z wyjątkiem przepisów art. 1 pkt 10</w:t>
      </w:r>
      <w:r w:rsidR="00D478D6" w:rsidRPr="00BB33A5">
        <w:rPr>
          <w:rFonts w:ascii="Times New Roman" w:hAnsi="Times New Roman" w:cs="Times New Roman"/>
          <w:sz w:val="24"/>
          <w:szCs w:val="24"/>
        </w:rPr>
        <w:t>, który wchodzi w życie z dniem 1 kwietnia 2017 r.</w:t>
      </w:r>
      <w:r w:rsidR="00285FF9">
        <w:rPr>
          <w:rFonts w:ascii="Times New Roman" w:hAnsi="Times New Roman" w:cs="Times New Roman"/>
          <w:sz w:val="24"/>
          <w:szCs w:val="24"/>
        </w:rPr>
        <w:t>,</w:t>
      </w:r>
      <w:r w:rsidR="00D478D6" w:rsidRPr="00BB33A5">
        <w:rPr>
          <w:rFonts w:ascii="Times New Roman" w:hAnsi="Times New Roman" w:cs="Times New Roman"/>
          <w:sz w:val="24"/>
          <w:szCs w:val="24"/>
        </w:rPr>
        <w:t xml:space="preserve"> oraz art. 7, który wchodzi w życie z dniem następującym po dniu ogłoszenia</w:t>
      </w:r>
      <w:r w:rsidR="00B24747" w:rsidRPr="00BB33A5">
        <w:rPr>
          <w:rFonts w:ascii="Times New Roman" w:hAnsi="Times New Roman" w:cs="Times New Roman"/>
          <w:sz w:val="24"/>
          <w:szCs w:val="24"/>
        </w:rPr>
        <w:t>. Z</w:t>
      </w:r>
      <w:r w:rsidR="0013704B">
        <w:rPr>
          <w:rFonts w:ascii="Times New Roman" w:hAnsi="Times New Roman" w:cs="Times New Roman"/>
          <w:sz w:val="24"/>
          <w:szCs w:val="24"/>
        </w:rPr>
        <w:t xml:space="preserve">a wyznaczeniem </w:t>
      </w:r>
      <w:r w:rsidRPr="00BB33A5">
        <w:rPr>
          <w:rFonts w:ascii="Times New Roman" w:hAnsi="Times New Roman" w:cs="Times New Roman"/>
          <w:sz w:val="24"/>
          <w:szCs w:val="24"/>
        </w:rPr>
        <w:t xml:space="preserve">takiego </w:t>
      </w:r>
      <w:r w:rsidRPr="0013704B">
        <w:rPr>
          <w:rFonts w:ascii="Times New Roman" w:hAnsi="Times New Roman" w:cs="Times New Roman"/>
          <w:i/>
          <w:sz w:val="24"/>
          <w:szCs w:val="24"/>
        </w:rPr>
        <w:t>vacatio legis</w:t>
      </w:r>
      <w:r w:rsidRPr="00BB33A5">
        <w:rPr>
          <w:rFonts w:ascii="Times New Roman" w:hAnsi="Times New Roman" w:cs="Times New Roman"/>
          <w:sz w:val="24"/>
          <w:szCs w:val="24"/>
        </w:rPr>
        <w:t xml:space="preserve"> przemawia konieczność </w:t>
      </w:r>
      <w:r w:rsidR="002D1CE5" w:rsidRPr="00BB33A5">
        <w:rPr>
          <w:rFonts w:ascii="Times New Roman" w:hAnsi="Times New Roman" w:cs="Times New Roman"/>
          <w:sz w:val="24"/>
          <w:szCs w:val="24"/>
        </w:rPr>
        <w:t xml:space="preserve">jak najszybszego </w:t>
      </w:r>
      <w:r w:rsidR="000502ED" w:rsidRPr="00BB33A5">
        <w:rPr>
          <w:rFonts w:ascii="Times New Roman" w:hAnsi="Times New Roman" w:cs="Times New Roman"/>
          <w:sz w:val="24"/>
          <w:szCs w:val="24"/>
        </w:rPr>
        <w:t>dostosowania</w:t>
      </w:r>
      <w:r w:rsidR="002D1CE5" w:rsidRPr="00BB33A5">
        <w:rPr>
          <w:rFonts w:ascii="Times New Roman" w:hAnsi="Times New Roman" w:cs="Times New Roman"/>
          <w:sz w:val="24"/>
          <w:szCs w:val="24"/>
        </w:rPr>
        <w:t xml:space="preserve"> polskiego porządku prawnego </w:t>
      </w:r>
      <w:r w:rsidR="000502ED" w:rsidRPr="00BB33A5">
        <w:rPr>
          <w:rFonts w:ascii="Times New Roman" w:hAnsi="Times New Roman" w:cs="Times New Roman"/>
          <w:sz w:val="24"/>
          <w:szCs w:val="24"/>
        </w:rPr>
        <w:t xml:space="preserve">do </w:t>
      </w:r>
      <w:r w:rsidR="002D1CE5" w:rsidRPr="00BB33A5">
        <w:rPr>
          <w:rFonts w:ascii="Times New Roman" w:hAnsi="Times New Roman" w:cs="Times New Roman"/>
          <w:sz w:val="24"/>
          <w:szCs w:val="24"/>
        </w:rPr>
        <w:t>przepisów Unii Europejskiej</w:t>
      </w:r>
      <w:r w:rsidRPr="00BB33A5">
        <w:rPr>
          <w:rFonts w:ascii="Times New Roman" w:hAnsi="Times New Roman" w:cs="Times New Roman"/>
          <w:sz w:val="24"/>
          <w:szCs w:val="24"/>
        </w:rPr>
        <w:t>.</w:t>
      </w:r>
      <w:r w:rsidRPr="00BB33A5" w:rsidDel="006E36FA">
        <w:rPr>
          <w:rFonts w:ascii="Times New Roman" w:hAnsi="Times New Roman" w:cs="Times New Roman"/>
          <w:sz w:val="24"/>
          <w:szCs w:val="24"/>
        </w:rPr>
        <w:t xml:space="preserve"> </w:t>
      </w:r>
      <w:r w:rsidR="002D2F55" w:rsidRPr="00BB33A5">
        <w:rPr>
          <w:rFonts w:ascii="Times New Roman" w:hAnsi="Times New Roman" w:cs="Times New Roman"/>
          <w:sz w:val="24"/>
          <w:szCs w:val="24"/>
        </w:rPr>
        <w:t xml:space="preserve">Termin utworzenia Krajowego Rejestru Elektronicznego Przedsiębiorców Transportu Drogowego (1 kwietnia 2017 r.) wynika z przyjęcia założenia </w:t>
      </w:r>
      <w:r w:rsidR="0013704B">
        <w:rPr>
          <w:rFonts w:ascii="Times New Roman" w:hAnsi="Times New Roman" w:cs="Times New Roman"/>
          <w:sz w:val="24"/>
          <w:szCs w:val="24"/>
        </w:rPr>
        <w:br/>
      </w:r>
      <w:r w:rsidR="002D2F55" w:rsidRPr="00BB33A5">
        <w:rPr>
          <w:rFonts w:ascii="Times New Roman" w:hAnsi="Times New Roman" w:cs="Times New Roman"/>
          <w:sz w:val="24"/>
          <w:szCs w:val="24"/>
        </w:rPr>
        <w:t>3-miesięcznego terminu na przeprowadzenie zamówienia publicznego w sprawie wyłonienia wykonawcy systemu teleinformatycznego oraz 6-miesięcznego terminu na stworzenie tego systemu.</w:t>
      </w:r>
    </w:p>
    <w:p w:rsidR="007246CC" w:rsidRPr="00BB33A5" w:rsidRDefault="006E61E3" w:rsidP="00BB33A5">
      <w:pPr>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Projekt ustawy zosta</w:t>
      </w:r>
      <w:r w:rsidR="00180800" w:rsidRPr="00BB33A5">
        <w:rPr>
          <w:rFonts w:ascii="Times New Roman" w:hAnsi="Times New Roman" w:cs="Times New Roman"/>
          <w:sz w:val="24"/>
          <w:szCs w:val="24"/>
        </w:rPr>
        <w:t>ł</w:t>
      </w:r>
      <w:r w:rsidR="00441D46" w:rsidRPr="00BB33A5">
        <w:rPr>
          <w:rFonts w:ascii="Times New Roman" w:hAnsi="Times New Roman" w:cs="Times New Roman"/>
          <w:sz w:val="24"/>
          <w:szCs w:val="24"/>
        </w:rPr>
        <w:t xml:space="preserve"> zamieszczony w Wykazie prac legislacyjnych Rady Ministrów</w:t>
      </w:r>
      <w:r w:rsidR="00180800" w:rsidRPr="00BB33A5">
        <w:rPr>
          <w:rFonts w:ascii="Times New Roman" w:hAnsi="Times New Roman" w:cs="Times New Roman"/>
          <w:sz w:val="24"/>
          <w:szCs w:val="24"/>
        </w:rPr>
        <w:t xml:space="preserve"> pod pozycją UC</w:t>
      </w:r>
      <w:r w:rsidR="00D02D15" w:rsidRPr="00BB33A5">
        <w:rPr>
          <w:rFonts w:ascii="Times New Roman" w:hAnsi="Times New Roman" w:cs="Times New Roman"/>
          <w:sz w:val="24"/>
          <w:szCs w:val="24"/>
        </w:rPr>
        <w:t>20</w:t>
      </w:r>
      <w:r w:rsidR="00441D46" w:rsidRPr="00BB33A5">
        <w:rPr>
          <w:rFonts w:ascii="Times New Roman" w:hAnsi="Times New Roman" w:cs="Times New Roman"/>
          <w:sz w:val="24"/>
          <w:szCs w:val="24"/>
        </w:rPr>
        <w:t>.</w:t>
      </w:r>
    </w:p>
    <w:p w:rsidR="007246CC" w:rsidRDefault="00441D46" w:rsidP="00BB33A5">
      <w:pPr>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 xml:space="preserve">Projekt ustawy </w:t>
      </w:r>
      <w:r w:rsidR="00180800" w:rsidRPr="00BB33A5">
        <w:rPr>
          <w:rFonts w:ascii="Times New Roman" w:hAnsi="Times New Roman" w:cs="Times New Roman"/>
          <w:sz w:val="24"/>
          <w:szCs w:val="24"/>
        </w:rPr>
        <w:t>został pozytywnie zaopiniowany przez</w:t>
      </w:r>
      <w:r w:rsidRPr="00BB33A5">
        <w:rPr>
          <w:rFonts w:ascii="Times New Roman" w:hAnsi="Times New Roman" w:cs="Times New Roman"/>
          <w:sz w:val="24"/>
          <w:szCs w:val="24"/>
        </w:rPr>
        <w:t xml:space="preserve"> Komisj</w:t>
      </w:r>
      <w:r w:rsidR="00180800" w:rsidRPr="00BB33A5">
        <w:rPr>
          <w:rFonts w:ascii="Times New Roman" w:hAnsi="Times New Roman" w:cs="Times New Roman"/>
          <w:sz w:val="24"/>
          <w:szCs w:val="24"/>
        </w:rPr>
        <w:t>ę</w:t>
      </w:r>
      <w:r w:rsidRPr="00BB33A5">
        <w:rPr>
          <w:rFonts w:ascii="Times New Roman" w:hAnsi="Times New Roman" w:cs="Times New Roman"/>
          <w:sz w:val="24"/>
          <w:szCs w:val="24"/>
        </w:rPr>
        <w:t xml:space="preserve"> Wspóln</w:t>
      </w:r>
      <w:r w:rsidR="00180800" w:rsidRPr="00BB33A5">
        <w:rPr>
          <w:rFonts w:ascii="Times New Roman" w:hAnsi="Times New Roman" w:cs="Times New Roman"/>
          <w:sz w:val="24"/>
          <w:szCs w:val="24"/>
        </w:rPr>
        <w:t>ą</w:t>
      </w:r>
      <w:r w:rsidRPr="00BB33A5">
        <w:rPr>
          <w:rFonts w:ascii="Times New Roman" w:hAnsi="Times New Roman" w:cs="Times New Roman"/>
          <w:sz w:val="24"/>
          <w:szCs w:val="24"/>
        </w:rPr>
        <w:t xml:space="preserve"> Rządu i Samorządu Terytorialnego. </w:t>
      </w:r>
    </w:p>
    <w:p w:rsidR="007105B6" w:rsidRDefault="007105B6" w:rsidP="00BB33A5">
      <w:pPr>
        <w:spacing w:after="120" w:line="360" w:lineRule="auto"/>
        <w:jc w:val="both"/>
        <w:rPr>
          <w:rFonts w:ascii="Times New Roman" w:hAnsi="Times New Roman" w:cs="Times New Roman"/>
          <w:sz w:val="24"/>
          <w:szCs w:val="24"/>
        </w:rPr>
      </w:pPr>
    </w:p>
    <w:p w:rsidR="007105B6" w:rsidRPr="00BB33A5" w:rsidRDefault="007105B6" w:rsidP="00BB33A5">
      <w:pPr>
        <w:spacing w:after="120" w:line="360" w:lineRule="auto"/>
        <w:jc w:val="both"/>
        <w:rPr>
          <w:rFonts w:ascii="Times New Roman" w:hAnsi="Times New Roman" w:cs="Times New Roman"/>
          <w:sz w:val="24"/>
          <w:szCs w:val="24"/>
        </w:rPr>
      </w:pPr>
    </w:p>
    <w:p w:rsidR="007246CC" w:rsidRPr="00BB33A5" w:rsidRDefault="00441D46" w:rsidP="00BB33A5">
      <w:pPr>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lastRenderedPageBreak/>
        <w:t>Projekt ustawy nie podlega notyfikacji w rozumieniu przepisów rozporządzenia Rady Ministrów z dnia 23 grudnia 2002 r. w sprawie sposobu funkcjonowania krajowego systemu notyfikacji norm i aktów prawnych (Dz. U. Nr 239</w:t>
      </w:r>
      <w:r w:rsidR="0013704B">
        <w:rPr>
          <w:rFonts w:ascii="Times New Roman" w:hAnsi="Times New Roman" w:cs="Times New Roman"/>
          <w:sz w:val="24"/>
          <w:szCs w:val="24"/>
        </w:rPr>
        <w:t>,</w:t>
      </w:r>
      <w:r w:rsidRPr="00BB33A5">
        <w:rPr>
          <w:rFonts w:ascii="Times New Roman" w:hAnsi="Times New Roman" w:cs="Times New Roman"/>
          <w:sz w:val="24"/>
          <w:szCs w:val="24"/>
        </w:rPr>
        <w:t xml:space="preserve"> poz. 2039</w:t>
      </w:r>
      <w:r w:rsidR="0013704B">
        <w:rPr>
          <w:rFonts w:ascii="Times New Roman" w:hAnsi="Times New Roman" w:cs="Times New Roman"/>
          <w:sz w:val="24"/>
          <w:szCs w:val="24"/>
        </w:rPr>
        <w:t>,</w:t>
      </w:r>
      <w:r w:rsidR="00026B3B">
        <w:rPr>
          <w:rFonts w:ascii="Times New Roman" w:hAnsi="Times New Roman" w:cs="Times New Roman"/>
          <w:sz w:val="24"/>
          <w:szCs w:val="24"/>
        </w:rPr>
        <w:t xml:space="preserve"> </w:t>
      </w:r>
      <w:r w:rsidR="0013704B">
        <w:rPr>
          <w:rFonts w:ascii="Times New Roman" w:hAnsi="Times New Roman" w:cs="Times New Roman"/>
          <w:sz w:val="24"/>
          <w:szCs w:val="24"/>
        </w:rPr>
        <w:t>z późn. zm.</w:t>
      </w:r>
      <w:r w:rsidRPr="00BB33A5">
        <w:rPr>
          <w:rFonts w:ascii="Times New Roman" w:hAnsi="Times New Roman" w:cs="Times New Roman"/>
          <w:sz w:val="24"/>
          <w:szCs w:val="24"/>
        </w:rPr>
        <w:t>).</w:t>
      </w:r>
    </w:p>
    <w:p w:rsidR="007246CC" w:rsidRPr="00BB33A5" w:rsidRDefault="00441D46" w:rsidP="00BB33A5">
      <w:pPr>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Projekt ustawy jest zgodny z prawem Unii Europejskiej.</w:t>
      </w:r>
    </w:p>
    <w:p w:rsidR="007246CC" w:rsidRPr="00BB33A5" w:rsidRDefault="00441D46" w:rsidP="00BB33A5">
      <w:pPr>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Projekt ustawy nie wymaga przedstawienia właściwym organom i instytucjom Unii Europejskiej, w tym Europejskiemu Bankowi Centralnemu, w celu uzyskania opinii, dokonania powiadomienia,</w:t>
      </w:r>
      <w:r w:rsidR="0013704B">
        <w:rPr>
          <w:rFonts w:ascii="Times New Roman" w:hAnsi="Times New Roman" w:cs="Times New Roman"/>
          <w:sz w:val="24"/>
          <w:szCs w:val="24"/>
        </w:rPr>
        <w:t xml:space="preserve"> konsultacji albo uzgodnienia.</w:t>
      </w:r>
    </w:p>
    <w:p w:rsidR="00AB4BA2" w:rsidRPr="00BB33A5" w:rsidRDefault="00441D46" w:rsidP="00BB33A5">
      <w:pPr>
        <w:spacing w:after="120" w:line="360" w:lineRule="auto"/>
        <w:jc w:val="both"/>
        <w:rPr>
          <w:rFonts w:ascii="Times New Roman" w:hAnsi="Times New Roman" w:cs="Times New Roman"/>
          <w:sz w:val="24"/>
          <w:szCs w:val="24"/>
        </w:rPr>
      </w:pPr>
      <w:r w:rsidRPr="00BB33A5">
        <w:rPr>
          <w:rFonts w:ascii="Times New Roman" w:hAnsi="Times New Roman" w:cs="Times New Roman"/>
          <w:sz w:val="24"/>
          <w:szCs w:val="24"/>
        </w:rPr>
        <w:t xml:space="preserve">Stosownie do art. 5 ustawy z dnia 7 lipca 2005 r. o działalności lobbingowej w procesie stanowienia prawa (Dz. U. Nr 169, poz. 1414, z późn. zm.) projekt </w:t>
      </w:r>
      <w:r w:rsidR="006E61E3" w:rsidRPr="00BB33A5">
        <w:rPr>
          <w:rFonts w:ascii="Times New Roman" w:hAnsi="Times New Roman" w:cs="Times New Roman"/>
          <w:sz w:val="24"/>
          <w:szCs w:val="24"/>
        </w:rPr>
        <w:t>ustawy</w:t>
      </w:r>
      <w:r w:rsidRPr="00BB33A5">
        <w:rPr>
          <w:rFonts w:ascii="Times New Roman" w:hAnsi="Times New Roman" w:cs="Times New Roman"/>
          <w:sz w:val="24"/>
          <w:szCs w:val="24"/>
        </w:rPr>
        <w:t xml:space="preserve"> </w:t>
      </w:r>
      <w:r w:rsidR="006E61E3" w:rsidRPr="00BB33A5">
        <w:rPr>
          <w:rFonts w:ascii="Times New Roman" w:hAnsi="Times New Roman" w:cs="Times New Roman"/>
          <w:sz w:val="24"/>
          <w:szCs w:val="24"/>
        </w:rPr>
        <w:t>zosta</w:t>
      </w:r>
      <w:r w:rsidR="0013704B">
        <w:rPr>
          <w:rFonts w:ascii="Times New Roman" w:hAnsi="Times New Roman" w:cs="Times New Roman"/>
          <w:sz w:val="24"/>
          <w:szCs w:val="24"/>
        </w:rPr>
        <w:t xml:space="preserve">ł </w:t>
      </w:r>
      <w:r w:rsidRPr="00BB33A5">
        <w:rPr>
          <w:rFonts w:ascii="Times New Roman" w:hAnsi="Times New Roman" w:cs="Times New Roman"/>
          <w:sz w:val="24"/>
          <w:szCs w:val="24"/>
        </w:rPr>
        <w:t>udostępniony w Biuletynie Informacji Publicznej na stronie podmiotowej</w:t>
      </w:r>
      <w:r w:rsidR="0013704B">
        <w:rPr>
          <w:rFonts w:ascii="Times New Roman" w:hAnsi="Times New Roman" w:cs="Times New Roman"/>
          <w:sz w:val="24"/>
          <w:szCs w:val="24"/>
        </w:rPr>
        <w:t xml:space="preserve"> Rządowego Centrum Legislacji.</w:t>
      </w:r>
    </w:p>
    <w:sectPr w:rsidR="00AB4BA2" w:rsidRPr="00BB33A5" w:rsidSect="007105B6">
      <w:footerReference w:type="default" r:id="rId13"/>
      <w:pgSz w:w="11905" w:h="16838"/>
      <w:pgMar w:top="1418" w:right="1134" w:bottom="1418" w:left="1418" w:header="709" w:footer="709" w:gutter="0"/>
      <w:cols w:space="708"/>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728D" w:rsidRDefault="006F728D" w:rsidP="00151B97">
      <w:pPr>
        <w:spacing w:after="0" w:line="240" w:lineRule="auto"/>
      </w:pPr>
      <w:r>
        <w:separator/>
      </w:r>
    </w:p>
  </w:endnote>
  <w:endnote w:type="continuationSeparator" w:id="0">
    <w:p w:rsidR="006F728D" w:rsidRDefault="006F728D" w:rsidP="00151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EUAlbertina">
    <w:altName w:val="EUAlbertina"/>
    <w:panose1 w:val="00000000000000000000"/>
    <w:charset w:val="EE"/>
    <w:family w:val="roman"/>
    <w:notTrueType/>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9612950"/>
      <w:docPartObj>
        <w:docPartGallery w:val="Page Numbers (Bottom of Page)"/>
        <w:docPartUnique/>
      </w:docPartObj>
    </w:sdtPr>
    <w:sdtEndPr>
      <w:rPr>
        <w:rFonts w:ascii="Times New Roman" w:hAnsi="Times New Roman"/>
        <w:sz w:val="24"/>
        <w:szCs w:val="24"/>
      </w:rPr>
    </w:sdtEndPr>
    <w:sdtContent>
      <w:p w:rsidR="00BB33A5" w:rsidRPr="008417DD" w:rsidRDefault="008417DD" w:rsidP="008417DD">
        <w:pPr>
          <w:pStyle w:val="Stopka"/>
          <w:jc w:val="center"/>
          <w:rPr>
            <w:rFonts w:ascii="Times New Roman" w:hAnsi="Times New Roman"/>
            <w:sz w:val="24"/>
            <w:szCs w:val="24"/>
          </w:rPr>
        </w:pPr>
        <w:r w:rsidRPr="008417DD">
          <w:rPr>
            <w:rFonts w:ascii="Times New Roman" w:hAnsi="Times New Roman"/>
            <w:sz w:val="24"/>
            <w:szCs w:val="24"/>
          </w:rPr>
          <w:fldChar w:fldCharType="begin"/>
        </w:r>
        <w:r w:rsidRPr="008417DD">
          <w:rPr>
            <w:rFonts w:ascii="Times New Roman" w:hAnsi="Times New Roman"/>
            <w:sz w:val="24"/>
            <w:szCs w:val="24"/>
          </w:rPr>
          <w:instrText>PAGE   \* MERGEFORMAT</w:instrText>
        </w:r>
        <w:r w:rsidRPr="008417DD">
          <w:rPr>
            <w:rFonts w:ascii="Times New Roman" w:hAnsi="Times New Roman"/>
            <w:sz w:val="24"/>
            <w:szCs w:val="24"/>
          </w:rPr>
          <w:fldChar w:fldCharType="separate"/>
        </w:r>
        <w:r w:rsidR="00827BF9" w:rsidRPr="00827BF9">
          <w:rPr>
            <w:rFonts w:ascii="Times New Roman" w:hAnsi="Times New Roman"/>
            <w:noProof/>
            <w:sz w:val="24"/>
            <w:szCs w:val="24"/>
            <w:lang w:val="pl-PL"/>
          </w:rPr>
          <w:t>18</w:t>
        </w:r>
        <w:r w:rsidRPr="008417DD">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728D" w:rsidRDefault="006F728D" w:rsidP="00151B97">
      <w:pPr>
        <w:spacing w:after="0" w:line="240" w:lineRule="auto"/>
      </w:pPr>
      <w:r>
        <w:separator/>
      </w:r>
    </w:p>
  </w:footnote>
  <w:footnote w:type="continuationSeparator" w:id="0">
    <w:p w:rsidR="006F728D" w:rsidRDefault="006F728D" w:rsidP="00151B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D5C91"/>
    <w:multiLevelType w:val="hybridMultilevel"/>
    <w:tmpl w:val="2AE4B428"/>
    <w:lvl w:ilvl="0" w:tplc="70005004">
      <w:start w:val="3"/>
      <w:numFmt w:val="decimal"/>
      <w:lvlText w:val="%1)"/>
      <w:lvlJc w:val="left"/>
      <w:pPr>
        <w:ind w:left="1070" w:hanging="360"/>
      </w:pPr>
      <w:rPr>
        <w:rFonts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
    <w:nsid w:val="02C32707"/>
    <w:multiLevelType w:val="hybridMultilevel"/>
    <w:tmpl w:val="07943070"/>
    <w:lvl w:ilvl="0" w:tplc="8AB6DBC8">
      <w:start w:val="3"/>
      <w:numFmt w:val="decimal"/>
      <w:lvlText w:val="%1)"/>
      <w:lvlJc w:val="left"/>
      <w:pPr>
        <w:ind w:left="720" w:hanging="360"/>
      </w:pPr>
      <w:rPr>
        <w:rFonts w:hint="default"/>
      </w:rPr>
    </w:lvl>
    <w:lvl w:ilvl="1" w:tplc="7F4E79A2">
      <w:start w:val="1"/>
      <w:numFmt w:val="lowerLetter"/>
      <w:lvlText w:val="%2)"/>
      <w:lvlJc w:val="left"/>
      <w:pPr>
        <w:ind w:left="1515" w:hanging="43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4293AB4"/>
    <w:multiLevelType w:val="hybridMultilevel"/>
    <w:tmpl w:val="7362F9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55A72DB"/>
    <w:multiLevelType w:val="hybridMultilevel"/>
    <w:tmpl w:val="F4CCF296"/>
    <w:lvl w:ilvl="0" w:tplc="B54A82C8">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
    <w:nsid w:val="0EC36F34"/>
    <w:multiLevelType w:val="hybridMultilevel"/>
    <w:tmpl w:val="F84AD556"/>
    <w:lvl w:ilvl="0" w:tplc="62E0AAAC">
      <w:start w:val="1"/>
      <w:numFmt w:val="decimal"/>
      <w:lvlText w:val="%1)"/>
      <w:lvlJc w:val="left"/>
      <w:pPr>
        <w:ind w:left="990" w:hanging="360"/>
      </w:pPr>
      <w:rPr>
        <w:rFonts w:hint="default"/>
      </w:rPr>
    </w:lvl>
    <w:lvl w:ilvl="1" w:tplc="04150019" w:tentative="1">
      <w:start w:val="1"/>
      <w:numFmt w:val="lowerLetter"/>
      <w:lvlText w:val="%2."/>
      <w:lvlJc w:val="left"/>
      <w:pPr>
        <w:ind w:left="1710" w:hanging="360"/>
      </w:pPr>
    </w:lvl>
    <w:lvl w:ilvl="2" w:tplc="0415001B" w:tentative="1">
      <w:start w:val="1"/>
      <w:numFmt w:val="lowerRoman"/>
      <w:lvlText w:val="%3."/>
      <w:lvlJc w:val="right"/>
      <w:pPr>
        <w:ind w:left="2430" w:hanging="180"/>
      </w:pPr>
    </w:lvl>
    <w:lvl w:ilvl="3" w:tplc="0415000F" w:tentative="1">
      <w:start w:val="1"/>
      <w:numFmt w:val="decimal"/>
      <w:lvlText w:val="%4."/>
      <w:lvlJc w:val="left"/>
      <w:pPr>
        <w:ind w:left="3150" w:hanging="360"/>
      </w:pPr>
    </w:lvl>
    <w:lvl w:ilvl="4" w:tplc="04150019" w:tentative="1">
      <w:start w:val="1"/>
      <w:numFmt w:val="lowerLetter"/>
      <w:lvlText w:val="%5."/>
      <w:lvlJc w:val="left"/>
      <w:pPr>
        <w:ind w:left="3870" w:hanging="360"/>
      </w:pPr>
    </w:lvl>
    <w:lvl w:ilvl="5" w:tplc="0415001B" w:tentative="1">
      <w:start w:val="1"/>
      <w:numFmt w:val="lowerRoman"/>
      <w:lvlText w:val="%6."/>
      <w:lvlJc w:val="right"/>
      <w:pPr>
        <w:ind w:left="4590" w:hanging="180"/>
      </w:pPr>
    </w:lvl>
    <w:lvl w:ilvl="6" w:tplc="0415000F" w:tentative="1">
      <w:start w:val="1"/>
      <w:numFmt w:val="decimal"/>
      <w:lvlText w:val="%7."/>
      <w:lvlJc w:val="left"/>
      <w:pPr>
        <w:ind w:left="5310" w:hanging="360"/>
      </w:pPr>
    </w:lvl>
    <w:lvl w:ilvl="7" w:tplc="04150019" w:tentative="1">
      <w:start w:val="1"/>
      <w:numFmt w:val="lowerLetter"/>
      <w:lvlText w:val="%8."/>
      <w:lvlJc w:val="left"/>
      <w:pPr>
        <w:ind w:left="6030" w:hanging="360"/>
      </w:pPr>
    </w:lvl>
    <w:lvl w:ilvl="8" w:tplc="0415001B" w:tentative="1">
      <w:start w:val="1"/>
      <w:numFmt w:val="lowerRoman"/>
      <w:lvlText w:val="%9."/>
      <w:lvlJc w:val="right"/>
      <w:pPr>
        <w:ind w:left="6750" w:hanging="180"/>
      </w:pPr>
    </w:lvl>
  </w:abstractNum>
  <w:abstractNum w:abstractNumId="5">
    <w:nsid w:val="107103DF"/>
    <w:multiLevelType w:val="hybridMultilevel"/>
    <w:tmpl w:val="66D67B52"/>
    <w:lvl w:ilvl="0" w:tplc="5F20C0A0">
      <w:start w:val="1"/>
      <w:numFmt w:val="lowerLetter"/>
      <w:lvlText w:val="%1)"/>
      <w:lvlJc w:val="left"/>
      <w:pPr>
        <w:tabs>
          <w:tab w:val="num" w:pos="1380"/>
        </w:tabs>
        <w:ind w:left="1380" w:hanging="360"/>
      </w:pPr>
      <w:rPr>
        <w:rFonts w:hint="default"/>
      </w:rPr>
    </w:lvl>
    <w:lvl w:ilvl="1" w:tplc="04150019" w:tentative="1">
      <w:start w:val="1"/>
      <w:numFmt w:val="lowerLetter"/>
      <w:lvlText w:val="%2."/>
      <w:lvlJc w:val="left"/>
      <w:pPr>
        <w:tabs>
          <w:tab w:val="num" w:pos="2100"/>
        </w:tabs>
        <w:ind w:left="2100" w:hanging="360"/>
      </w:pPr>
    </w:lvl>
    <w:lvl w:ilvl="2" w:tplc="0415001B" w:tentative="1">
      <w:start w:val="1"/>
      <w:numFmt w:val="lowerRoman"/>
      <w:lvlText w:val="%3."/>
      <w:lvlJc w:val="right"/>
      <w:pPr>
        <w:tabs>
          <w:tab w:val="num" w:pos="2820"/>
        </w:tabs>
        <w:ind w:left="2820" w:hanging="180"/>
      </w:pPr>
    </w:lvl>
    <w:lvl w:ilvl="3" w:tplc="0415000F" w:tentative="1">
      <w:start w:val="1"/>
      <w:numFmt w:val="decimal"/>
      <w:lvlText w:val="%4."/>
      <w:lvlJc w:val="left"/>
      <w:pPr>
        <w:tabs>
          <w:tab w:val="num" w:pos="3540"/>
        </w:tabs>
        <w:ind w:left="3540" w:hanging="360"/>
      </w:pPr>
    </w:lvl>
    <w:lvl w:ilvl="4" w:tplc="04150019" w:tentative="1">
      <w:start w:val="1"/>
      <w:numFmt w:val="lowerLetter"/>
      <w:lvlText w:val="%5."/>
      <w:lvlJc w:val="left"/>
      <w:pPr>
        <w:tabs>
          <w:tab w:val="num" w:pos="4260"/>
        </w:tabs>
        <w:ind w:left="4260" w:hanging="360"/>
      </w:pPr>
    </w:lvl>
    <w:lvl w:ilvl="5" w:tplc="0415001B" w:tentative="1">
      <w:start w:val="1"/>
      <w:numFmt w:val="lowerRoman"/>
      <w:lvlText w:val="%6."/>
      <w:lvlJc w:val="right"/>
      <w:pPr>
        <w:tabs>
          <w:tab w:val="num" w:pos="4980"/>
        </w:tabs>
        <w:ind w:left="4980" w:hanging="180"/>
      </w:pPr>
    </w:lvl>
    <w:lvl w:ilvl="6" w:tplc="0415000F" w:tentative="1">
      <w:start w:val="1"/>
      <w:numFmt w:val="decimal"/>
      <w:lvlText w:val="%7."/>
      <w:lvlJc w:val="left"/>
      <w:pPr>
        <w:tabs>
          <w:tab w:val="num" w:pos="5700"/>
        </w:tabs>
        <w:ind w:left="5700" w:hanging="360"/>
      </w:pPr>
    </w:lvl>
    <w:lvl w:ilvl="7" w:tplc="04150019" w:tentative="1">
      <w:start w:val="1"/>
      <w:numFmt w:val="lowerLetter"/>
      <w:lvlText w:val="%8."/>
      <w:lvlJc w:val="left"/>
      <w:pPr>
        <w:tabs>
          <w:tab w:val="num" w:pos="6420"/>
        </w:tabs>
        <w:ind w:left="6420" w:hanging="360"/>
      </w:pPr>
    </w:lvl>
    <w:lvl w:ilvl="8" w:tplc="0415001B" w:tentative="1">
      <w:start w:val="1"/>
      <w:numFmt w:val="lowerRoman"/>
      <w:lvlText w:val="%9."/>
      <w:lvlJc w:val="right"/>
      <w:pPr>
        <w:tabs>
          <w:tab w:val="num" w:pos="7140"/>
        </w:tabs>
        <w:ind w:left="7140" w:hanging="180"/>
      </w:pPr>
    </w:lvl>
  </w:abstractNum>
  <w:abstractNum w:abstractNumId="6">
    <w:nsid w:val="130B3F68"/>
    <w:multiLevelType w:val="hybridMultilevel"/>
    <w:tmpl w:val="8D825D00"/>
    <w:lvl w:ilvl="0" w:tplc="A23C4584">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3C10F7D"/>
    <w:multiLevelType w:val="hybridMultilevel"/>
    <w:tmpl w:val="323C7C7A"/>
    <w:lvl w:ilvl="0" w:tplc="B54A82C8">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4634992"/>
    <w:multiLevelType w:val="hybridMultilevel"/>
    <w:tmpl w:val="ABB829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F2A429F"/>
    <w:multiLevelType w:val="hybridMultilevel"/>
    <w:tmpl w:val="103E6428"/>
    <w:lvl w:ilvl="0" w:tplc="04150017">
      <w:start w:val="1"/>
      <w:numFmt w:val="lowerLetter"/>
      <w:lvlText w:val="%1)"/>
      <w:lvlJc w:val="left"/>
      <w:pPr>
        <w:ind w:left="1713" w:hanging="360"/>
      </w:pPr>
    </w:lvl>
    <w:lvl w:ilvl="1" w:tplc="04150019">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10">
    <w:nsid w:val="260F33FD"/>
    <w:multiLevelType w:val="hybridMultilevel"/>
    <w:tmpl w:val="50949552"/>
    <w:lvl w:ilvl="0" w:tplc="F15ACE26">
      <w:start w:val="1"/>
      <w:numFmt w:val="decimal"/>
      <w:lvlText w:val="%1)"/>
      <w:lvlJc w:val="left"/>
      <w:pPr>
        <w:ind w:left="8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9DD358E"/>
    <w:multiLevelType w:val="hybridMultilevel"/>
    <w:tmpl w:val="78B06D9E"/>
    <w:lvl w:ilvl="0" w:tplc="C3923070">
      <w:start w:val="1"/>
      <w:numFmt w:val="decimal"/>
      <w:lvlText w:val="%1)"/>
      <w:lvlJc w:val="left"/>
      <w:pPr>
        <w:ind w:left="360" w:hanging="360"/>
      </w:pPr>
      <w:rPr>
        <w:rFonts w:hint="default"/>
        <w:b w:val="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nsid w:val="2BA51056"/>
    <w:multiLevelType w:val="hybridMultilevel"/>
    <w:tmpl w:val="0F767806"/>
    <w:lvl w:ilvl="0" w:tplc="F15ACE26">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3">
    <w:nsid w:val="2E0129A6"/>
    <w:multiLevelType w:val="hybridMultilevel"/>
    <w:tmpl w:val="9BBE3030"/>
    <w:lvl w:ilvl="0" w:tplc="04150011">
      <w:start w:val="1"/>
      <w:numFmt w:val="decimal"/>
      <w:lvlText w:val="%1)"/>
      <w:lvlJc w:val="left"/>
      <w:pPr>
        <w:ind w:left="720" w:hanging="360"/>
      </w:pPr>
    </w:lvl>
    <w:lvl w:ilvl="1" w:tplc="C87498D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E996660"/>
    <w:multiLevelType w:val="hybridMultilevel"/>
    <w:tmpl w:val="657E2614"/>
    <w:lvl w:ilvl="0" w:tplc="E1FC4194">
      <w:start w:val="10"/>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9C1525E"/>
    <w:multiLevelType w:val="hybridMultilevel"/>
    <w:tmpl w:val="3FBED796"/>
    <w:lvl w:ilvl="0" w:tplc="8AB6DBC8">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D576BA5"/>
    <w:multiLevelType w:val="hybridMultilevel"/>
    <w:tmpl w:val="E68AC2C6"/>
    <w:lvl w:ilvl="0" w:tplc="B54A82C8">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7">
    <w:nsid w:val="4A79464D"/>
    <w:multiLevelType w:val="hybridMultilevel"/>
    <w:tmpl w:val="15085B10"/>
    <w:lvl w:ilvl="0" w:tplc="624C7EC0">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18">
    <w:nsid w:val="53290301"/>
    <w:multiLevelType w:val="hybridMultilevel"/>
    <w:tmpl w:val="D324A35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54B742CE"/>
    <w:multiLevelType w:val="hybridMultilevel"/>
    <w:tmpl w:val="2556E2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56FB22A3"/>
    <w:multiLevelType w:val="hybridMultilevel"/>
    <w:tmpl w:val="2438E2CE"/>
    <w:lvl w:ilvl="0" w:tplc="04150017">
      <w:start w:val="1"/>
      <w:numFmt w:val="lowerLetter"/>
      <w:lvlText w:val="%1)"/>
      <w:lvlJc w:val="left"/>
      <w:pPr>
        <w:ind w:left="1713" w:hanging="360"/>
      </w:pPr>
    </w:lvl>
    <w:lvl w:ilvl="1" w:tplc="04150017">
      <w:start w:val="1"/>
      <w:numFmt w:val="lowerLetter"/>
      <w:lvlText w:val="%2)"/>
      <w:lvlJc w:val="left"/>
      <w:pPr>
        <w:ind w:left="2433" w:hanging="360"/>
      </w:pPr>
    </w:lvl>
    <w:lvl w:ilvl="2" w:tplc="B0B0015C">
      <w:start w:val="1"/>
      <w:numFmt w:val="decimal"/>
      <w:lvlText w:val="%3)"/>
      <w:lvlJc w:val="left"/>
      <w:pPr>
        <w:ind w:left="3333" w:hanging="360"/>
      </w:pPr>
      <w:rPr>
        <w:rFonts w:hint="default"/>
      </w:r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21">
    <w:nsid w:val="60002873"/>
    <w:multiLevelType w:val="hybridMultilevel"/>
    <w:tmpl w:val="454CF242"/>
    <w:lvl w:ilvl="0" w:tplc="34AE69D2">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nsid w:val="66993F3A"/>
    <w:multiLevelType w:val="hybridMultilevel"/>
    <w:tmpl w:val="A8F2CFCC"/>
    <w:lvl w:ilvl="0" w:tplc="B54A82C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3">
    <w:nsid w:val="66AD57DE"/>
    <w:multiLevelType w:val="hybridMultilevel"/>
    <w:tmpl w:val="D01E9B4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nsid w:val="6B5B6304"/>
    <w:multiLevelType w:val="hybridMultilevel"/>
    <w:tmpl w:val="987C3162"/>
    <w:lvl w:ilvl="0" w:tplc="B54A82C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6C9C68C7"/>
    <w:multiLevelType w:val="hybridMultilevel"/>
    <w:tmpl w:val="841ED8C2"/>
    <w:lvl w:ilvl="0" w:tplc="8AB6DBC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6F3D4C3A"/>
    <w:multiLevelType w:val="hybridMultilevel"/>
    <w:tmpl w:val="9278A862"/>
    <w:lvl w:ilvl="0" w:tplc="C3923070">
      <w:start w:val="1"/>
      <w:numFmt w:val="decimal"/>
      <w:lvlText w:val="%1)"/>
      <w:lvlJc w:val="left"/>
      <w:pPr>
        <w:ind w:left="786" w:hanging="360"/>
      </w:pPr>
      <w:rPr>
        <w:rFonts w:hint="default"/>
        <w:b w:val="0"/>
        <w:sz w:val="24"/>
      </w:rPr>
    </w:lvl>
    <w:lvl w:ilvl="1" w:tplc="EB4A39D0">
      <w:start w:val="1"/>
      <w:numFmt w:val="lowerLetter"/>
      <w:lvlText w:val="%2)"/>
      <w:lvlJc w:val="left"/>
      <w:pPr>
        <w:ind w:left="1926" w:hanging="420"/>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7">
    <w:nsid w:val="707A3D7F"/>
    <w:multiLevelType w:val="hybridMultilevel"/>
    <w:tmpl w:val="EEBC48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77F71EDD"/>
    <w:multiLevelType w:val="hybridMultilevel"/>
    <w:tmpl w:val="8A8A30B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7C201C02"/>
    <w:multiLevelType w:val="hybridMultilevel"/>
    <w:tmpl w:val="E2D00528"/>
    <w:lvl w:ilvl="0" w:tplc="F34087FA">
      <w:start w:val="1"/>
      <w:numFmt w:val="decimal"/>
      <w:lvlText w:val="%1)"/>
      <w:lvlJc w:val="left"/>
      <w:pPr>
        <w:tabs>
          <w:tab w:val="num" w:pos="1020"/>
        </w:tabs>
        <w:ind w:left="1020" w:hanging="360"/>
      </w:pPr>
      <w:rPr>
        <w:rFonts w:hint="default"/>
      </w:rPr>
    </w:lvl>
    <w:lvl w:ilvl="1" w:tplc="04150019" w:tentative="1">
      <w:start w:val="1"/>
      <w:numFmt w:val="lowerLetter"/>
      <w:lvlText w:val="%2."/>
      <w:lvlJc w:val="left"/>
      <w:pPr>
        <w:tabs>
          <w:tab w:val="num" w:pos="1785"/>
        </w:tabs>
        <w:ind w:left="1785" w:hanging="360"/>
      </w:pPr>
    </w:lvl>
    <w:lvl w:ilvl="2" w:tplc="0415001B" w:tentative="1">
      <w:start w:val="1"/>
      <w:numFmt w:val="lowerRoman"/>
      <w:lvlText w:val="%3."/>
      <w:lvlJc w:val="right"/>
      <w:pPr>
        <w:tabs>
          <w:tab w:val="num" w:pos="2505"/>
        </w:tabs>
        <w:ind w:left="2505" w:hanging="180"/>
      </w:pPr>
    </w:lvl>
    <w:lvl w:ilvl="3" w:tplc="0415000F" w:tentative="1">
      <w:start w:val="1"/>
      <w:numFmt w:val="decimal"/>
      <w:lvlText w:val="%4."/>
      <w:lvlJc w:val="left"/>
      <w:pPr>
        <w:tabs>
          <w:tab w:val="num" w:pos="3225"/>
        </w:tabs>
        <w:ind w:left="3225" w:hanging="360"/>
      </w:pPr>
    </w:lvl>
    <w:lvl w:ilvl="4" w:tplc="04150019" w:tentative="1">
      <w:start w:val="1"/>
      <w:numFmt w:val="lowerLetter"/>
      <w:lvlText w:val="%5."/>
      <w:lvlJc w:val="left"/>
      <w:pPr>
        <w:tabs>
          <w:tab w:val="num" w:pos="3945"/>
        </w:tabs>
        <w:ind w:left="3945" w:hanging="360"/>
      </w:pPr>
    </w:lvl>
    <w:lvl w:ilvl="5" w:tplc="0415001B" w:tentative="1">
      <w:start w:val="1"/>
      <w:numFmt w:val="lowerRoman"/>
      <w:lvlText w:val="%6."/>
      <w:lvlJc w:val="right"/>
      <w:pPr>
        <w:tabs>
          <w:tab w:val="num" w:pos="4665"/>
        </w:tabs>
        <w:ind w:left="4665" w:hanging="180"/>
      </w:pPr>
    </w:lvl>
    <w:lvl w:ilvl="6" w:tplc="0415000F" w:tentative="1">
      <w:start w:val="1"/>
      <w:numFmt w:val="decimal"/>
      <w:lvlText w:val="%7."/>
      <w:lvlJc w:val="left"/>
      <w:pPr>
        <w:tabs>
          <w:tab w:val="num" w:pos="5385"/>
        </w:tabs>
        <w:ind w:left="5385" w:hanging="360"/>
      </w:pPr>
    </w:lvl>
    <w:lvl w:ilvl="7" w:tplc="04150019" w:tentative="1">
      <w:start w:val="1"/>
      <w:numFmt w:val="lowerLetter"/>
      <w:lvlText w:val="%8."/>
      <w:lvlJc w:val="left"/>
      <w:pPr>
        <w:tabs>
          <w:tab w:val="num" w:pos="6105"/>
        </w:tabs>
        <w:ind w:left="6105" w:hanging="360"/>
      </w:pPr>
    </w:lvl>
    <w:lvl w:ilvl="8" w:tplc="0415001B" w:tentative="1">
      <w:start w:val="1"/>
      <w:numFmt w:val="lowerRoman"/>
      <w:lvlText w:val="%9."/>
      <w:lvlJc w:val="right"/>
      <w:pPr>
        <w:tabs>
          <w:tab w:val="num" w:pos="6825"/>
        </w:tabs>
        <w:ind w:left="6825" w:hanging="180"/>
      </w:pPr>
    </w:lvl>
  </w:abstractNum>
  <w:abstractNum w:abstractNumId="30">
    <w:nsid w:val="7E99787D"/>
    <w:multiLevelType w:val="hybridMultilevel"/>
    <w:tmpl w:val="3D6A6A10"/>
    <w:lvl w:ilvl="0" w:tplc="B54A82C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7"/>
  </w:num>
  <w:num w:numId="4">
    <w:abstractNumId w:val="13"/>
  </w:num>
  <w:num w:numId="5">
    <w:abstractNumId w:val="21"/>
  </w:num>
  <w:num w:numId="6">
    <w:abstractNumId w:val="2"/>
  </w:num>
  <w:num w:numId="7">
    <w:abstractNumId w:val="7"/>
  </w:num>
  <w:num w:numId="8">
    <w:abstractNumId w:val="28"/>
  </w:num>
  <w:num w:numId="9">
    <w:abstractNumId w:val="14"/>
  </w:num>
  <w:num w:numId="10">
    <w:abstractNumId w:val="29"/>
  </w:num>
  <w:num w:numId="11">
    <w:abstractNumId w:val="23"/>
  </w:num>
  <w:num w:numId="12">
    <w:abstractNumId w:val="6"/>
  </w:num>
  <w:num w:numId="13">
    <w:abstractNumId w:val="0"/>
  </w:num>
  <w:num w:numId="14">
    <w:abstractNumId w:val="27"/>
  </w:num>
  <w:num w:numId="15">
    <w:abstractNumId w:val="19"/>
  </w:num>
  <w:num w:numId="16">
    <w:abstractNumId w:val="8"/>
  </w:num>
  <w:num w:numId="17">
    <w:abstractNumId w:val="18"/>
  </w:num>
  <w:num w:numId="18">
    <w:abstractNumId w:val="4"/>
  </w:num>
  <w:num w:numId="19">
    <w:abstractNumId w:val="26"/>
  </w:num>
  <w:num w:numId="20">
    <w:abstractNumId w:val="9"/>
  </w:num>
  <w:num w:numId="21">
    <w:abstractNumId w:val="20"/>
  </w:num>
  <w:num w:numId="22">
    <w:abstractNumId w:val="1"/>
  </w:num>
  <w:num w:numId="23">
    <w:abstractNumId w:val="15"/>
  </w:num>
  <w:num w:numId="24">
    <w:abstractNumId w:val="12"/>
  </w:num>
  <w:num w:numId="25">
    <w:abstractNumId w:val="30"/>
  </w:num>
  <w:num w:numId="26">
    <w:abstractNumId w:val="22"/>
  </w:num>
  <w:num w:numId="27">
    <w:abstractNumId w:val="16"/>
  </w:num>
  <w:num w:numId="28">
    <w:abstractNumId w:val="24"/>
  </w:num>
  <w:num w:numId="29">
    <w:abstractNumId w:val="3"/>
  </w:num>
  <w:num w:numId="30">
    <w:abstractNumId w:val="10"/>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B97"/>
    <w:rsid w:val="00001DF2"/>
    <w:rsid w:val="00013A47"/>
    <w:rsid w:val="000158A0"/>
    <w:rsid w:val="00026B3B"/>
    <w:rsid w:val="00045E6B"/>
    <w:rsid w:val="000502ED"/>
    <w:rsid w:val="00052403"/>
    <w:rsid w:val="0005537E"/>
    <w:rsid w:val="000645FD"/>
    <w:rsid w:val="00070D70"/>
    <w:rsid w:val="00077B1A"/>
    <w:rsid w:val="00080085"/>
    <w:rsid w:val="000906A4"/>
    <w:rsid w:val="00091C08"/>
    <w:rsid w:val="00092744"/>
    <w:rsid w:val="00094366"/>
    <w:rsid w:val="0009615A"/>
    <w:rsid w:val="000B304E"/>
    <w:rsid w:val="000B3449"/>
    <w:rsid w:val="000C3D8C"/>
    <w:rsid w:val="000E53B9"/>
    <w:rsid w:val="000F29D4"/>
    <w:rsid w:val="000F4952"/>
    <w:rsid w:val="001007F4"/>
    <w:rsid w:val="0010624D"/>
    <w:rsid w:val="00126B8D"/>
    <w:rsid w:val="0013704B"/>
    <w:rsid w:val="00151B97"/>
    <w:rsid w:val="00152E64"/>
    <w:rsid w:val="00167734"/>
    <w:rsid w:val="00180800"/>
    <w:rsid w:val="00185119"/>
    <w:rsid w:val="00196BAC"/>
    <w:rsid w:val="00197276"/>
    <w:rsid w:val="001A004A"/>
    <w:rsid w:val="001A06D0"/>
    <w:rsid w:val="001A3A7D"/>
    <w:rsid w:val="001B2FFB"/>
    <w:rsid w:val="001B3825"/>
    <w:rsid w:val="001B4A0D"/>
    <w:rsid w:val="001C15F1"/>
    <w:rsid w:val="001C574A"/>
    <w:rsid w:val="001D3BCE"/>
    <w:rsid w:val="001D5466"/>
    <w:rsid w:val="001E69BE"/>
    <w:rsid w:val="001E7772"/>
    <w:rsid w:val="001F57AF"/>
    <w:rsid w:val="001F7917"/>
    <w:rsid w:val="00205B8E"/>
    <w:rsid w:val="00206B4A"/>
    <w:rsid w:val="00213DDC"/>
    <w:rsid w:val="00221CA5"/>
    <w:rsid w:val="00233693"/>
    <w:rsid w:val="00251267"/>
    <w:rsid w:val="0026323C"/>
    <w:rsid w:val="002664ED"/>
    <w:rsid w:val="00271EBC"/>
    <w:rsid w:val="00274D57"/>
    <w:rsid w:val="00284B2D"/>
    <w:rsid w:val="00285FF9"/>
    <w:rsid w:val="00291107"/>
    <w:rsid w:val="00291298"/>
    <w:rsid w:val="002938EC"/>
    <w:rsid w:val="002A0830"/>
    <w:rsid w:val="002A1015"/>
    <w:rsid w:val="002A5663"/>
    <w:rsid w:val="002A6D52"/>
    <w:rsid w:val="002C4642"/>
    <w:rsid w:val="002D1CE5"/>
    <w:rsid w:val="002D2F55"/>
    <w:rsid w:val="002F2D43"/>
    <w:rsid w:val="002F5F33"/>
    <w:rsid w:val="0030665B"/>
    <w:rsid w:val="003072E8"/>
    <w:rsid w:val="00313B30"/>
    <w:rsid w:val="003208E1"/>
    <w:rsid w:val="003232AF"/>
    <w:rsid w:val="00325C5A"/>
    <w:rsid w:val="00326B23"/>
    <w:rsid w:val="00327416"/>
    <w:rsid w:val="00332D31"/>
    <w:rsid w:val="00333D0C"/>
    <w:rsid w:val="003377E3"/>
    <w:rsid w:val="00341B2E"/>
    <w:rsid w:val="00347DBE"/>
    <w:rsid w:val="00357A00"/>
    <w:rsid w:val="00364151"/>
    <w:rsid w:val="003738EE"/>
    <w:rsid w:val="0037757B"/>
    <w:rsid w:val="003778DB"/>
    <w:rsid w:val="00380DD6"/>
    <w:rsid w:val="00381932"/>
    <w:rsid w:val="003851F3"/>
    <w:rsid w:val="00391002"/>
    <w:rsid w:val="00396D91"/>
    <w:rsid w:val="003A46AD"/>
    <w:rsid w:val="003A70E2"/>
    <w:rsid w:val="003B1875"/>
    <w:rsid w:val="003C173D"/>
    <w:rsid w:val="003C2DA1"/>
    <w:rsid w:val="003D2938"/>
    <w:rsid w:val="003E3C8E"/>
    <w:rsid w:val="003F29D4"/>
    <w:rsid w:val="003F300F"/>
    <w:rsid w:val="003F73C0"/>
    <w:rsid w:val="00401640"/>
    <w:rsid w:val="004167D7"/>
    <w:rsid w:val="004204E7"/>
    <w:rsid w:val="004277B7"/>
    <w:rsid w:val="00432C51"/>
    <w:rsid w:val="00433E2D"/>
    <w:rsid w:val="00434DDE"/>
    <w:rsid w:val="0043702F"/>
    <w:rsid w:val="00441D46"/>
    <w:rsid w:val="00446025"/>
    <w:rsid w:val="004553AA"/>
    <w:rsid w:val="0045665B"/>
    <w:rsid w:val="004666F4"/>
    <w:rsid w:val="0046769C"/>
    <w:rsid w:val="004911EF"/>
    <w:rsid w:val="00494C62"/>
    <w:rsid w:val="00495DDF"/>
    <w:rsid w:val="004C40F0"/>
    <w:rsid w:val="004C5C98"/>
    <w:rsid w:val="004D341C"/>
    <w:rsid w:val="004E55B0"/>
    <w:rsid w:val="004E5E1B"/>
    <w:rsid w:val="004F4224"/>
    <w:rsid w:val="004F7332"/>
    <w:rsid w:val="00516962"/>
    <w:rsid w:val="00531D37"/>
    <w:rsid w:val="005347A5"/>
    <w:rsid w:val="005365C4"/>
    <w:rsid w:val="00540A84"/>
    <w:rsid w:val="005433E7"/>
    <w:rsid w:val="0054681E"/>
    <w:rsid w:val="005513C5"/>
    <w:rsid w:val="00560D85"/>
    <w:rsid w:val="0056130A"/>
    <w:rsid w:val="005649E2"/>
    <w:rsid w:val="005731C6"/>
    <w:rsid w:val="005769C4"/>
    <w:rsid w:val="005851B0"/>
    <w:rsid w:val="005928B7"/>
    <w:rsid w:val="005A2CD6"/>
    <w:rsid w:val="005A673B"/>
    <w:rsid w:val="005A68A2"/>
    <w:rsid w:val="005A7A90"/>
    <w:rsid w:val="005C090E"/>
    <w:rsid w:val="005D0FA5"/>
    <w:rsid w:val="005D70C3"/>
    <w:rsid w:val="005E22EF"/>
    <w:rsid w:val="005E7455"/>
    <w:rsid w:val="005F46BA"/>
    <w:rsid w:val="006003D8"/>
    <w:rsid w:val="00604E98"/>
    <w:rsid w:val="0063087E"/>
    <w:rsid w:val="00636263"/>
    <w:rsid w:val="0064068D"/>
    <w:rsid w:val="00641CE0"/>
    <w:rsid w:val="00643B09"/>
    <w:rsid w:val="006717C8"/>
    <w:rsid w:val="00687B9C"/>
    <w:rsid w:val="006A709B"/>
    <w:rsid w:val="006B1BCA"/>
    <w:rsid w:val="006B2D44"/>
    <w:rsid w:val="006C5880"/>
    <w:rsid w:val="006C5FEB"/>
    <w:rsid w:val="006C7FC2"/>
    <w:rsid w:val="006D150B"/>
    <w:rsid w:val="006D1536"/>
    <w:rsid w:val="006E5D6D"/>
    <w:rsid w:val="006E61E3"/>
    <w:rsid w:val="006F67F9"/>
    <w:rsid w:val="006F728D"/>
    <w:rsid w:val="00706366"/>
    <w:rsid w:val="007105B6"/>
    <w:rsid w:val="00715D98"/>
    <w:rsid w:val="00722A62"/>
    <w:rsid w:val="007246CC"/>
    <w:rsid w:val="00725088"/>
    <w:rsid w:val="00730608"/>
    <w:rsid w:val="0073365D"/>
    <w:rsid w:val="00734DCA"/>
    <w:rsid w:val="00741EA1"/>
    <w:rsid w:val="00744C1E"/>
    <w:rsid w:val="0075136B"/>
    <w:rsid w:val="00753EB5"/>
    <w:rsid w:val="007601BB"/>
    <w:rsid w:val="00763352"/>
    <w:rsid w:val="007643A8"/>
    <w:rsid w:val="00770B18"/>
    <w:rsid w:val="00795BFB"/>
    <w:rsid w:val="00797BBB"/>
    <w:rsid w:val="007A0912"/>
    <w:rsid w:val="007A3C78"/>
    <w:rsid w:val="007B3F22"/>
    <w:rsid w:val="007C13C8"/>
    <w:rsid w:val="007C1510"/>
    <w:rsid w:val="007C369F"/>
    <w:rsid w:val="007C39E1"/>
    <w:rsid w:val="007D5E81"/>
    <w:rsid w:val="007E0A85"/>
    <w:rsid w:val="007E0C9F"/>
    <w:rsid w:val="00814701"/>
    <w:rsid w:val="00817CBE"/>
    <w:rsid w:val="00822BD3"/>
    <w:rsid w:val="00827BF9"/>
    <w:rsid w:val="008363F0"/>
    <w:rsid w:val="008417DD"/>
    <w:rsid w:val="00842E0D"/>
    <w:rsid w:val="008445F3"/>
    <w:rsid w:val="00855880"/>
    <w:rsid w:val="00855964"/>
    <w:rsid w:val="0086330F"/>
    <w:rsid w:val="0086491B"/>
    <w:rsid w:val="00870EDA"/>
    <w:rsid w:val="008748CC"/>
    <w:rsid w:val="0087601D"/>
    <w:rsid w:val="008A4212"/>
    <w:rsid w:val="008A6141"/>
    <w:rsid w:val="008B25F8"/>
    <w:rsid w:val="00902191"/>
    <w:rsid w:val="00914010"/>
    <w:rsid w:val="00924294"/>
    <w:rsid w:val="009257A4"/>
    <w:rsid w:val="0093000D"/>
    <w:rsid w:val="0093286D"/>
    <w:rsid w:val="0093566C"/>
    <w:rsid w:val="00936C2F"/>
    <w:rsid w:val="009458FC"/>
    <w:rsid w:val="00991A2D"/>
    <w:rsid w:val="00992AA8"/>
    <w:rsid w:val="009938A0"/>
    <w:rsid w:val="009A1AF6"/>
    <w:rsid w:val="009A5471"/>
    <w:rsid w:val="009A7AB9"/>
    <w:rsid w:val="009B6175"/>
    <w:rsid w:val="009C33D9"/>
    <w:rsid w:val="009C35A9"/>
    <w:rsid w:val="009C42B2"/>
    <w:rsid w:val="009C68DF"/>
    <w:rsid w:val="009C6A11"/>
    <w:rsid w:val="009D7FA0"/>
    <w:rsid w:val="009E65AC"/>
    <w:rsid w:val="00A04C4B"/>
    <w:rsid w:val="00A104BF"/>
    <w:rsid w:val="00A13B7B"/>
    <w:rsid w:val="00A21598"/>
    <w:rsid w:val="00A360CB"/>
    <w:rsid w:val="00A43D0A"/>
    <w:rsid w:val="00A4779C"/>
    <w:rsid w:val="00A7261D"/>
    <w:rsid w:val="00A94844"/>
    <w:rsid w:val="00AB12A4"/>
    <w:rsid w:val="00AB3C65"/>
    <w:rsid w:val="00AB4BA2"/>
    <w:rsid w:val="00AC44EB"/>
    <w:rsid w:val="00AC561D"/>
    <w:rsid w:val="00AC5A8E"/>
    <w:rsid w:val="00AD301D"/>
    <w:rsid w:val="00AD729D"/>
    <w:rsid w:val="00AE0719"/>
    <w:rsid w:val="00AE480E"/>
    <w:rsid w:val="00AF102D"/>
    <w:rsid w:val="00AF4AFE"/>
    <w:rsid w:val="00AF631E"/>
    <w:rsid w:val="00AF6B78"/>
    <w:rsid w:val="00AF788C"/>
    <w:rsid w:val="00B02660"/>
    <w:rsid w:val="00B11C73"/>
    <w:rsid w:val="00B16FD7"/>
    <w:rsid w:val="00B2098C"/>
    <w:rsid w:val="00B21AD3"/>
    <w:rsid w:val="00B2443E"/>
    <w:rsid w:val="00B24747"/>
    <w:rsid w:val="00B26EDD"/>
    <w:rsid w:val="00B35214"/>
    <w:rsid w:val="00B57104"/>
    <w:rsid w:val="00B633B3"/>
    <w:rsid w:val="00B6422C"/>
    <w:rsid w:val="00B834FA"/>
    <w:rsid w:val="00BA563D"/>
    <w:rsid w:val="00BA7F0D"/>
    <w:rsid w:val="00BB33A5"/>
    <w:rsid w:val="00BB55D2"/>
    <w:rsid w:val="00BC1DA1"/>
    <w:rsid w:val="00BC5041"/>
    <w:rsid w:val="00BD2AF8"/>
    <w:rsid w:val="00BE3A4A"/>
    <w:rsid w:val="00BE7169"/>
    <w:rsid w:val="00BF0314"/>
    <w:rsid w:val="00BF11E8"/>
    <w:rsid w:val="00BF7E87"/>
    <w:rsid w:val="00C1288C"/>
    <w:rsid w:val="00C15CA3"/>
    <w:rsid w:val="00C2162B"/>
    <w:rsid w:val="00C2638C"/>
    <w:rsid w:val="00C27AAE"/>
    <w:rsid w:val="00C4637D"/>
    <w:rsid w:val="00C47B13"/>
    <w:rsid w:val="00C64FA5"/>
    <w:rsid w:val="00C73FA5"/>
    <w:rsid w:val="00C75312"/>
    <w:rsid w:val="00C75C6D"/>
    <w:rsid w:val="00C81EDF"/>
    <w:rsid w:val="00C837B5"/>
    <w:rsid w:val="00C95662"/>
    <w:rsid w:val="00C97734"/>
    <w:rsid w:val="00C97F7A"/>
    <w:rsid w:val="00CA5FDC"/>
    <w:rsid w:val="00CB4C91"/>
    <w:rsid w:val="00CC37C8"/>
    <w:rsid w:val="00CC6793"/>
    <w:rsid w:val="00CC70D7"/>
    <w:rsid w:val="00CD48BE"/>
    <w:rsid w:val="00CD5A2A"/>
    <w:rsid w:val="00CF4573"/>
    <w:rsid w:val="00D02D15"/>
    <w:rsid w:val="00D05B9C"/>
    <w:rsid w:val="00D31F40"/>
    <w:rsid w:val="00D478D6"/>
    <w:rsid w:val="00D57A3A"/>
    <w:rsid w:val="00D70E67"/>
    <w:rsid w:val="00D74C54"/>
    <w:rsid w:val="00D821BC"/>
    <w:rsid w:val="00D86704"/>
    <w:rsid w:val="00D94862"/>
    <w:rsid w:val="00D95FB8"/>
    <w:rsid w:val="00DA00B2"/>
    <w:rsid w:val="00DA45FD"/>
    <w:rsid w:val="00DC37C8"/>
    <w:rsid w:val="00DC477A"/>
    <w:rsid w:val="00DC4D98"/>
    <w:rsid w:val="00DC5574"/>
    <w:rsid w:val="00DE3314"/>
    <w:rsid w:val="00DF4C11"/>
    <w:rsid w:val="00DF62E7"/>
    <w:rsid w:val="00DF67AC"/>
    <w:rsid w:val="00E12564"/>
    <w:rsid w:val="00E137B0"/>
    <w:rsid w:val="00E279AD"/>
    <w:rsid w:val="00E50835"/>
    <w:rsid w:val="00E6255E"/>
    <w:rsid w:val="00E6674C"/>
    <w:rsid w:val="00E677D0"/>
    <w:rsid w:val="00E75B60"/>
    <w:rsid w:val="00E77D6D"/>
    <w:rsid w:val="00E8658B"/>
    <w:rsid w:val="00EB0653"/>
    <w:rsid w:val="00EC11D2"/>
    <w:rsid w:val="00EC3373"/>
    <w:rsid w:val="00ED667D"/>
    <w:rsid w:val="00EE40D4"/>
    <w:rsid w:val="00EE47C5"/>
    <w:rsid w:val="00EF2BA5"/>
    <w:rsid w:val="00EF2D89"/>
    <w:rsid w:val="00EF67D3"/>
    <w:rsid w:val="00F0266E"/>
    <w:rsid w:val="00F30C21"/>
    <w:rsid w:val="00F41CCF"/>
    <w:rsid w:val="00F459FE"/>
    <w:rsid w:val="00F53C4D"/>
    <w:rsid w:val="00F546DD"/>
    <w:rsid w:val="00F56DD9"/>
    <w:rsid w:val="00F57DFB"/>
    <w:rsid w:val="00F62658"/>
    <w:rsid w:val="00F63092"/>
    <w:rsid w:val="00F72402"/>
    <w:rsid w:val="00F75227"/>
    <w:rsid w:val="00F76C03"/>
    <w:rsid w:val="00F8393E"/>
    <w:rsid w:val="00F863C6"/>
    <w:rsid w:val="00F8746A"/>
    <w:rsid w:val="00F92251"/>
    <w:rsid w:val="00FA1F62"/>
    <w:rsid w:val="00FB4099"/>
    <w:rsid w:val="00FD7ED9"/>
    <w:rsid w:val="00FE3A42"/>
    <w:rsid w:val="00FE511B"/>
    <w:rsid w:val="00FF72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51B97"/>
    <w:pPr>
      <w:widowControl w:val="0"/>
      <w:overflowPunct w:val="0"/>
      <w:adjustRightInd w:val="0"/>
      <w:spacing w:after="240" w:line="275" w:lineRule="auto"/>
    </w:pPr>
    <w:rPr>
      <w:rFonts w:eastAsia="Times New Roman" w:cs="Calibri"/>
      <w:kern w:val="28"/>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151B97"/>
    <w:pPr>
      <w:tabs>
        <w:tab w:val="center" w:pos="4536"/>
        <w:tab w:val="right" w:pos="9072"/>
      </w:tabs>
    </w:pPr>
    <w:rPr>
      <w:rFonts w:cs="Times New Roman"/>
      <w:sz w:val="20"/>
      <w:szCs w:val="20"/>
      <w:lang w:val="x-none"/>
    </w:rPr>
  </w:style>
  <w:style w:type="character" w:customStyle="1" w:styleId="NagwekZnak">
    <w:name w:val="Nagłówek Znak"/>
    <w:link w:val="Nagwek"/>
    <w:uiPriority w:val="99"/>
    <w:rsid w:val="00151B97"/>
    <w:rPr>
      <w:rFonts w:ascii="Calibri" w:eastAsia="Times New Roman" w:hAnsi="Calibri" w:cs="Calibri"/>
      <w:kern w:val="28"/>
      <w:lang w:eastAsia="pl-PL"/>
    </w:rPr>
  </w:style>
  <w:style w:type="paragraph" w:styleId="Tytu">
    <w:name w:val="Title"/>
    <w:basedOn w:val="Normalny"/>
    <w:next w:val="Normalny"/>
    <w:link w:val="TytuZnak"/>
    <w:qFormat/>
    <w:rsid w:val="00151B97"/>
    <w:pPr>
      <w:pageBreakBefore/>
      <w:spacing w:before="240" w:after="60" w:line="276" w:lineRule="auto"/>
      <w:jc w:val="center"/>
      <w:outlineLvl w:val="0"/>
    </w:pPr>
    <w:rPr>
      <w:rFonts w:ascii="Times New Roman" w:hAnsi="Times New Roman" w:cs="Times New Roman"/>
      <w:b/>
      <w:bCs/>
      <w:sz w:val="24"/>
      <w:szCs w:val="32"/>
      <w:lang w:val="x-none"/>
    </w:rPr>
  </w:style>
  <w:style w:type="character" w:customStyle="1" w:styleId="TytuZnak">
    <w:name w:val="Tytuł Znak"/>
    <w:link w:val="Tytu"/>
    <w:rsid w:val="00151B97"/>
    <w:rPr>
      <w:rFonts w:ascii="Times New Roman" w:eastAsia="Times New Roman" w:hAnsi="Times New Roman" w:cs="Times New Roman"/>
      <w:b/>
      <w:bCs/>
      <w:kern w:val="28"/>
      <w:sz w:val="24"/>
      <w:szCs w:val="32"/>
      <w:lang w:eastAsia="pl-PL"/>
    </w:rPr>
  </w:style>
  <w:style w:type="paragraph" w:styleId="Akapitzlist">
    <w:name w:val="List Paragraph"/>
    <w:basedOn w:val="Normalny"/>
    <w:uiPriority w:val="34"/>
    <w:qFormat/>
    <w:rsid w:val="00151B97"/>
    <w:pPr>
      <w:ind w:left="720"/>
      <w:contextualSpacing/>
    </w:pPr>
  </w:style>
  <w:style w:type="paragraph" w:customStyle="1" w:styleId="NIEARTTEKSTtekstnieartykuowanynppodstprawnarozplubpreambua">
    <w:name w:val="NIEART_TEKST – tekst nieartykułowany (np. podst. prawna rozp. lub preambuła)"/>
    <w:basedOn w:val="Normalny"/>
    <w:next w:val="Normalny"/>
    <w:uiPriority w:val="99"/>
    <w:rsid w:val="00151B97"/>
    <w:pPr>
      <w:widowControl/>
      <w:suppressAutoHyphens/>
      <w:overflowPunct/>
      <w:autoSpaceDE w:val="0"/>
      <w:autoSpaceDN w:val="0"/>
      <w:spacing w:before="120" w:after="0" w:line="360" w:lineRule="auto"/>
      <w:ind w:firstLine="510"/>
      <w:jc w:val="both"/>
    </w:pPr>
    <w:rPr>
      <w:rFonts w:ascii="Times" w:eastAsia="Calibri" w:hAnsi="Times" w:cs="Times"/>
      <w:kern w:val="0"/>
      <w:sz w:val="24"/>
      <w:szCs w:val="24"/>
    </w:rPr>
  </w:style>
  <w:style w:type="character" w:customStyle="1" w:styleId="akapitustep">
    <w:name w:val="akapitustep"/>
    <w:rsid w:val="00151B97"/>
  </w:style>
  <w:style w:type="paragraph" w:styleId="NormalnyWeb">
    <w:name w:val="Normal (Web)"/>
    <w:basedOn w:val="Normalny"/>
    <w:uiPriority w:val="99"/>
    <w:unhideWhenUsed/>
    <w:rsid w:val="00151B97"/>
    <w:pPr>
      <w:widowControl/>
      <w:overflowPunct/>
      <w:adjustRightInd/>
      <w:spacing w:before="100" w:beforeAutospacing="1" w:after="100" w:afterAutospacing="1" w:line="240" w:lineRule="auto"/>
    </w:pPr>
    <w:rPr>
      <w:rFonts w:ascii="Times New Roman" w:eastAsia="Calibri" w:hAnsi="Times New Roman" w:cs="Times New Roman"/>
      <w:kern w:val="0"/>
      <w:sz w:val="24"/>
      <w:szCs w:val="24"/>
    </w:rPr>
  </w:style>
  <w:style w:type="paragraph" w:styleId="Tekstdymka">
    <w:name w:val="Balloon Text"/>
    <w:basedOn w:val="Normalny"/>
    <w:link w:val="TekstdymkaZnak"/>
    <w:uiPriority w:val="99"/>
    <w:semiHidden/>
    <w:unhideWhenUsed/>
    <w:rsid w:val="00151B97"/>
    <w:pPr>
      <w:spacing w:after="0" w:line="240" w:lineRule="auto"/>
    </w:pPr>
    <w:rPr>
      <w:rFonts w:ascii="Tahoma" w:hAnsi="Tahoma" w:cs="Times New Roman"/>
      <w:sz w:val="16"/>
      <w:szCs w:val="16"/>
      <w:lang w:val="x-none"/>
    </w:rPr>
  </w:style>
  <w:style w:type="character" w:customStyle="1" w:styleId="TekstdymkaZnak">
    <w:name w:val="Tekst dymka Znak"/>
    <w:link w:val="Tekstdymka"/>
    <w:uiPriority w:val="99"/>
    <w:semiHidden/>
    <w:rsid w:val="00151B97"/>
    <w:rPr>
      <w:rFonts w:ascii="Tahoma" w:eastAsia="Times New Roman" w:hAnsi="Tahoma" w:cs="Tahoma"/>
      <w:kern w:val="28"/>
      <w:sz w:val="16"/>
      <w:szCs w:val="16"/>
      <w:lang w:eastAsia="pl-PL"/>
    </w:rPr>
  </w:style>
  <w:style w:type="paragraph" w:styleId="Stopka">
    <w:name w:val="footer"/>
    <w:basedOn w:val="Normalny"/>
    <w:link w:val="StopkaZnak"/>
    <w:uiPriority w:val="99"/>
    <w:unhideWhenUsed/>
    <w:rsid w:val="00151B97"/>
    <w:pPr>
      <w:tabs>
        <w:tab w:val="center" w:pos="4536"/>
        <w:tab w:val="right" w:pos="9072"/>
      </w:tabs>
      <w:spacing w:after="0" w:line="240" w:lineRule="auto"/>
    </w:pPr>
    <w:rPr>
      <w:rFonts w:cs="Times New Roman"/>
      <w:sz w:val="20"/>
      <w:szCs w:val="20"/>
      <w:lang w:val="x-none"/>
    </w:rPr>
  </w:style>
  <w:style w:type="character" w:customStyle="1" w:styleId="StopkaZnak">
    <w:name w:val="Stopka Znak"/>
    <w:link w:val="Stopka"/>
    <w:uiPriority w:val="99"/>
    <w:rsid w:val="00151B97"/>
    <w:rPr>
      <w:rFonts w:ascii="Calibri" w:eastAsia="Times New Roman" w:hAnsi="Calibri" w:cs="Calibri"/>
      <w:kern w:val="28"/>
      <w:lang w:eastAsia="pl-PL"/>
    </w:rPr>
  </w:style>
  <w:style w:type="paragraph" w:customStyle="1" w:styleId="ZLITwPKTzmlitwpktartykuempunktem">
    <w:name w:val="Z/LIT_w_PKT – zm. lit. w pkt artykułem (punktem)"/>
    <w:basedOn w:val="Normalny"/>
    <w:uiPriority w:val="32"/>
    <w:qFormat/>
    <w:rsid w:val="002938EC"/>
    <w:pPr>
      <w:widowControl/>
      <w:overflowPunct/>
      <w:adjustRightInd/>
      <w:spacing w:after="0" w:line="360" w:lineRule="auto"/>
      <w:ind w:left="1497" w:hanging="476"/>
      <w:jc w:val="both"/>
    </w:pPr>
    <w:rPr>
      <w:rFonts w:ascii="Times" w:hAnsi="Times" w:cs="Arial"/>
      <w:bCs/>
      <w:kern w:val="0"/>
      <w:sz w:val="24"/>
      <w:szCs w:val="20"/>
    </w:rPr>
  </w:style>
  <w:style w:type="paragraph" w:customStyle="1" w:styleId="ZPKTzmpktartykuempunktem">
    <w:name w:val="Z/PKT – zm. pkt artykułem (punktem)"/>
    <w:basedOn w:val="Normalny"/>
    <w:uiPriority w:val="31"/>
    <w:qFormat/>
    <w:rsid w:val="002938EC"/>
    <w:pPr>
      <w:widowControl/>
      <w:overflowPunct/>
      <w:adjustRightInd/>
      <w:spacing w:after="0" w:line="360" w:lineRule="auto"/>
      <w:ind w:left="1020" w:hanging="510"/>
      <w:jc w:val="both"/>
    </w:pPr>
    <w:rPr>
      <w:rFonts w:ascii="Times" w:hAnsi="Times" w:cs="Arial"/>
      <w:bCs/>
      <w:kern w:val="0"/>
      <w:sz w:val="24"/>
      <w:szCs w:val="20"/>
    </w:rPr>
  </w:style>
  <w:style w:type="character" w:styleId="Hipercze">
    <w:name w:val="Hyperlink"/>
    <w:uiPriority w:val="99"/>
    <w:rsid w:val="002938EC"/>
    <w:rPr>
      <w:color w:val="0000FF"/>
      <w:u w:val="single"/>
    </w:rPr>
  </w:style>
  <w:style w:type="character" w:customStyle="1" w:styleId="luchili">
    <w:name w:val="luc_hili"/>
    <w:basedOn w:val="Domylnaczcionkaakapitu"/>
    <w:rsid w:val="00BA7F0D"/>
  </w:style>
  <w:style w:type="character" w:customStyle="1" w:styleId="tabulatory">
    <w:name w:val="tabulatory"/>
    <w:basedOn w:val="Domylnaczcionkaakapitu"/>
    <w:rsid w:val="00E279AD"/>
  </w:style>
  <w:style w:type="paragraph" w:customStyle="1" w:styleId="Default">
    <w:name w:val="Default"/>
    <w:rsid w:val="00F30C21"/>
    <w:pPr>
      <w:autoSpaceDE w:val="0"/>
      <w:autoSpaceDN w:val="0"/>
      <w:adjustRightInd w:val="0"/>
    </w:pPr>
    <w:rPr>
      <w:rFonts w:ascii="EUAlbertina" w:hAnsi="EUAlbertina" w:cs="EUAlbertina"/>
      <w:color w:val="000000"/>
      <w:sz w:val="24"/>
      <w:szCs w:val="24"/>
    </w:rPr>
  </w:style>
  <w:style w:type="paragraph" w:customStyle="1" w:styleId="USTustnpkodeksu">
    <w:name w:val="UST(§) – ust. (§ np. kodeksu)"/>
    <w:basedOn w:val="Normalny"/>
    <w:uiPriority w:val="12"/>
    <w:qFormat/>
    <w:rsid w:val="007A3C78"/>
    <w:pPr>
      <w:widowControl/>
      <w:suppressAutoHyphens/>
      <w:overflowPunct/>
      <w:autoSpaceDE w:val="0"/>
      <w:autoSpaceDN w:val="0"/>
      <w:spacing w:after="0" w:line="360" w:lineRule="auto"/>
      <w:ind w:firstLine="510"/>
      <w:jc w:val="both"/>
    </w:pPr>
    <w:rPr>
      <w:rFonts w:ascii="Times" w:hAnsi="Times" w:cs="Arial"/>
      <w:bCs/>
      <w:kern w:val="0"/>
      <w:sz w:val="24"/>
      <w:szCs w:val="20"/>
    </w:rPr>
  </w:style>
  <w:style w:type="paragraph" w:customStyle="1" w:styleId="PKTpunkt">
    <w:name w:val="PKT – punkt"/>
    <w:uiPriority w:val="13"/>
    <w:qFormat/>
    <w:rsid w:val="007A3C78"/>
    <w:pPr>
      <w:spacing w:line="360" w:lineRule="auto"/>
      <w:ind w:left="510" w:hanging="510"/>
      <w:jc w:val="both"/>
    </w:pPr>
    <w:rPr>
      <w:rFonts w:ascii="Times" w:eastAsia="Times New Roman" w:hAnsi="Times" w:cs="Arial"/>
      <w:bCs/>
      <w:sz w:val="24"/>
    </w:rPr>
  </w:style>
  <w:style w:type="paragraph" w:customStyle="1" w:styleId="LITlitera">
    <w:name w:val="LIT – litera"/>
    <w:basedOn w:val="Normalny"/>
    <w:uiPriority w:val="14"/>
    <w:qFormat/>
    <w:rsid w:val="00F92251"/>
    <w:pPr>
      <w:widowControl/>
      <w:overflowPunct/>
      <w:adjustRightInd/>
      <w:spacing w:after="0" w:line="360" w:lineRule="auto"/>
      <w:ind w:left="986" w:hanging="476"/>
      <w:jc w:val="both"/>
    </w:pPr>
    <w:rPr>
      <w:rFonts w:ascii="Times" w:hAnsi="Times" w:cs="Arial"/>
      <w:bCs/>
      <w:kern w:val="0"/>
      <w:sz w:val="24"/>
      <w:szCs w:val="20"/>
    </w:rPr>
  </w:style>
  <w:style w:type="paragraph" w:customStyle="1" w:styleId="ZUSTzmustartykuempunktem">
    <w:name w:val="Z/UST(§) – zm. ust. (§) artykułem (punktem)"/>
    <w:basedOn w:val="Normalny"/>
    <w:uiPriority w:val="30"/>
    <w:qFormat/>
    <w:rsid w:val="00F92251"/>
    <w:pPr>
      <w:widowControl/>
      <w:suppressAutoHyphens/>
      <w:overflowPunct/>
      <w:autoSpaceDE w:val="0"/>
      <w:autoSpaceDN w:val="0"/>
      <w:spacing w:after="0" w:line="360" w:lineRule="auto"/>
      <w:ind w:left="510" w:firstLine="510"/>
      <w:jc w:val="both"/>
    </w:pPr>
    <w:rPr>
      <w:rFonts w:ascii="Times" w:hAnsi="Times" w:cs="Arial"/>
      <w:kern w:val="0"/>
      <w:sz w:val="24"/>
      <w:szCs w:val="20"/>
    </w:rPr>
  </w:style>
  <w:style w:type="paragraph" w:customStyle="1" w:styleId="CZKSIGAoznaczenieiprzedmiotczcilubksigi">
    <w:name w:val="CZĘŚĆ(KSIĘGA) – oznaczenie i przedmiot części lub księgi"/>
    <w:next w:val="Normalny"/>
    <w:uiPriority w:val="8"/>
    <w:qFormat/>
    <w:rsid w:val="008A4212"/>
    <w:pPr>
      <w:keepNext/>
      <w:suppressAutoHyphens/>
      <w:spacing w:before="120" w:line="360" w:lineRule="auto"/>
      <w:jc w:val="center"/>
    </w:pPr>
    <w:rPr>
      <w:rFonts w:ascii="Times" w:eastAsia="Times New Roman" w:hAnsi="Times"/>
      <w:b/>
      <w:bCs/>
      <w:caps/>
      <w:kern w:val="24"/>
      <w:sz w:val="24"/>
      <w:szCs w:val="24"/>
    </w:rPr>
  </w:style>
  <w:style w:type="paragraph" w:customStyle="1" w:styleId="ARTartustawynprozporzdzenia">
    <w:name w:val="ART(§) – art. ustawy (§ np. rozporządzenia)"/>
    <w:uiPriority w:val="11"/>
    <w:qFormat/>
    <w:rsid w:val="00333D0C"/>
    <w:pPr>
      <w:suppressAutoHyphens/>
      <w:autoSpaceDE w:val="0"/>
      <w:autoSpaceDN w:val="0"/>
      <w:adjustRightInd w:val="0"/>
      <w:spacing w:before="120" w:line="360" w:lineRule="auto"/>
      <w:ind w:firstLine="510"/>
      <w:jc w:val="both"/>
    </w:pPr>
    <w:rPr>
      <w:rFonts w:ascii="Times" w:eastAsia="Times New Roman" w:hAnsi="Times" w:cs="Arial"/>
      <w:sz w:val="24"/>
    </w:rPr>
  </w:style>
  <w:style w:type="paragraph" w:customStyle="1" w:styleId="CZWSPPKTczwsplnapunktw">
    <w:name w:val="CZ_WSP_PKT – część wspólna punktów"/>
    <w:basedOn w:val="PKTpunkt"/>
    <w:next w:val="USTustnpkodeksu"/>
    <w:uiPriority w:val="16"/>
    <w:qFormat/>
    <w:rsid w:val="00333D0C"/>
    <w:pPr>
      <w:ind w:left="0" w:firstLine="0"/>
    </w:pPr>
  </w:style>
  <w:style w:type="character" w:customStyle="1" w:styleId="IGindeksgrny">
    <w:name w:val="_IG_ – indeks górny"/>
    <w:uiPriority w:val="2"/>
    <w:qFormat/>
    <w:rsid w:val="003738EE"/>
    <w:rPr>
      <w:b w:val="0"/>
      <w:i w:val="0"/>
      <w:vanish w:val="0"/>
      <w:spacing w:val="0"/>
      <w:vertAlign w:val="superscript"/>
    </w:rPr>
  </w:style>
  <w:style w:type="paragraph" w:styleId="Tekstprzypisudolnego">
    <w:name w:val="footnote text"/>
    <w:basedOn w:val="Normalny"/>
    <w:link w:val="TekstprzypisudolnegoZnak"/>
    <w:semiHidden/>
    <w:rsid w:val="0064068D"/>
    <w:rPr>
      <w:rFonts w:cs="Times New Roman"/>
      <w:sz w:val="20"/>
      <w:szCs w:val="20"/>
      <w:lang w:val="x-none" w:eastAsia="x-none"/>
    </w:rPr>
  </w:style>
  <w:style w:type="character" w:customStyle="1" w:styleId="TekstprzypisudolnegoZnak">
    <w:name w:val="Tekst przypisu dolnego Znak"/>
    <w:link w:val="Tekstprzypisudolnego"/>
    <w:semiHidden/>
    <w:rsid w:val="0064068D"/>
    <w:rPr>
      <w:rFonts w:eastAsia="Times New Roman"/>
      <w:kern w:val="28"/>
      <w:lang w:val="x-none" w:eastAsia="x-none"/>
    </w:rPr>
  </w:style>
  <w:style w:type="character" w:styleId="Odwoanieprzypisudolnego">
    <w:name w:val="footnote reference"/>
    <w:semiHidden/>
    <w:rsid w:val="0064068D"/>
    <w:rPr>
      <w:vertAlign w:val="superscript"/>
    </w:rPr>
  </w:style>
  <w:style w:type="paragraph" w:customStyle="1" w:styleId="ZLITzmlitartykuempunktem">
    <w:name w:val="Z/LIT – zm. lit. artykułem (punktem)"/>
    <w:basedOn w:val="LITlitera"/>
    <w:uiPriority w:val="32"/>
    <w:qFormat/>
    <w:rsid w:val="00092744"/>
  </w:style>
  <w:style w:type="character" w:styleId="Odwoaniedokomentarza">
    <w:name w:val="annotation reference"/>
    <w:basedOn w:val="Domylnaczcionkaakapitu"/>
    <w:uiPriority w:val="99"/>
    <w:semiHidden/>
    <w:unhideWhenUsed/>
    <w:rsid w:val="00026B3B"/>
    <w:rPr>
      <w:sz w:val="16"/>
      <w:szCs w:val="16"/>
    </w:rPr>
  </w:style>
  <w:style w:type="paragraph" w:styleId="Tekstkomentarza">
    <w:name w:val="annotation text"/>
    <w:basedOn w:val="Normalny"/>
    <w:link w:val="TekstkomentarzaZnak"/>
    <w:uiPriority w:val="99"/>
    <w:semiHidden/>
    <w:unhideWhenUsed/>
    <w:rsid w:val="00026B3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26B3B"/>
    <w:rPr>
      <w:rFonts w:eastAsia="Times New Roman" w:cs="Calibri"/>
      <w:kern w:val="28"/>
    </w:rPr>
  </w:style>
  <w:style w:type="paragraph" w:styleId="Tematkomentarza">
    <w:name w:val="annotation subject"/>
    <w:basedOn w:val="Tekstkomentarza"/>
    <w:next w:val="Tekstkomentarza"/>
    <w:link w:val="TematkomentarzaZnak"/>
    <w:uiPriority w:val="99"/>
    <w:semiHidden/>
    <w:unhideWhenUsed/>
    <w:rsid w:val="00026B3B"/>
    <w:rPr>
      <w:b/>
      <w:bCs/>
    </w:rPr>
  </w:style>
  <w:style w:type="character" w:customStyle="1" w:styleId="TematkomentarzaZnak">
    <w:name w:val="Temat komentarza Znak"/>
    <w:basedOn w:val="TekstkomentarzaZnak"/>
    <w:link w:val="Tematkomentarza"/>
    <w:uiPriority w:val="99"/>
    <w:semiHidden/>
    <w:rsid w:val="00026B3B"/>
    <w:rPr>
      <w:rFonts w:eastAsia="Times New Roman" w:cs="Calibri"/>
      <w:b/>
      <w:bCs/>
      <w:kern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51B97"/>
    <w:pPr>
      <w:widowControl w:val="0"/>
      <w:overflowPunct w:val="0"/>
      <w:adjustRightInd w:val="0"/>
      <w:spacing w:after="240" w:line="275" w:lineRule="auto"/>
    </w:pPr>
    <w:rPr>
      <w:rFonts w:eastAsia="Times New Roman" w:cs="Calibri"/>
      <w:kern w:val="28"/>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151B97"/>
    <w:pPr>
      <w:tabs>
        <w:tab w:val="center" w:pos="4536"/>
        <w:tab w:val="right" w:pos="9072"/>
      </w:tabs>
    </w:pPr>
    <w:rPr>
      <w:rFonts w:cs="Times New Roman"/>
      <w:sz w:val="20"/>
      <w:szCs w:val="20"/>
      <w:lang w:val="x-none"/>
    </w:rPr>
  </w:style>
  <w:style w:type="character" w:customStyle="1" w:styleId="NagwekZnak">
    <w:name w:val="Nagłówek Znak"/>
    <w:link w:val="Nagwek"/>
    <w:uiPriority w:val="99"/>
    <w:rsid w:val="00151B97"/>
    <w:rPr>
      <w:rFonts w:ascii="Calibri" w:eastAsia="Times New Roman" w:hAnsi="Calibri" w:cs="Calibri"/>
      <w:kern w:val="28"/>
      <w:lang w:eastAsia="pl-PL"/>
    </w:rPr>
  </w:style>
  <w:style w:type="paragraph" w:styleId="Tytu">
    <w:name w:val="Title"/>
    <w:basedOn w:val="Normalny"/>
    <w:next w:val="Normalny"/>
    <w:link w:val="TytuZnak"/>
    <w:qFormat/>
    <w:rsid w:val="00151B97"/>
    <w:pPr>
      <w:pageBreakBefore/>
      <w:spacing w:before="240" w:after="60" w:line="276" w:lineRule="auto"/>
      <w:jc w:val="center"/>
      <w:outlineLvl w:val="0"/>
    </w:pPr>
    <w:rPr>
      <w:rFonts w:ascii="Times New Roman" w:hAnsi="Times New Roman" w:cs="Times New Roman"/>
      <w:b/>
      <w:bCs/>
      <w:sz w:val="24"/>
      <w:szCs w:val="32"/>
      <w:lang w:val="x-none"/>
    </w:rPr>
  </w:style>
  <w:style w:type="character" w:customStyle="1" w:styleId="TytuZnak">
    <w:name w:val="Tytuł Znak"/>
    <w:link w:val="Tytu"/>
    <w:rsid w:val="00151B97"/>
    <w:rPr>
      <w:rFonts w:ascii="Times New Roman" w:eastAsia="Times New Roman" w:hAnsi="Times New Roman" w:cs="Times New Roman"/>
      <w:b/>
      <w:bCs/>
      <w:kern w:val="28"/>
      <w:sz w:val="24"/>
      <w:szCs w:val="32"/>
      <w:lang w:eastAsia="pl-PL"/>
    </w:rPr>
  </w:style>
  <w:style w:type="paragraph" w:styleId="Akapitzlist">
    <w:name w:val="List Paragraph"/>
    <w:basedOn w:val="Normalny"/>
    <w:uiPriority w:val="34"/>
    <w:qFormat/>
    <w:rsid w:val="00151B97"/>
    <w:pPr>
      <w:ind w:left="720"/>
      <w:contextualSpacing/>
    </w:pPr>
  </w:style>
  <w:style w:type="paragraph" w:customStyle="1" w:styleId="NIEARTTEKSTtekstnieartykuowanynppodstprawnarozplubpreambua">
    <w:name w:val="NIEART_TEKST – tekst nieartykułowany (np. podst. prawna rozp. lub preambuła)"/>
    <w:basedOn w:val="Normalny"/>
    <w:next w:val="Normalny"/>
    <w:uiPriority w:val="99"/>
    <w:rsid w:val="00151B97"/>
    <w:pPr>
      <w:widowControl/>
      <w:suppressAutoHyphens/>
      <w:overflowPunct/>
      <w:autoSpaceDE w:val="0"/>
      <w:autoSpaceDN w:val="0"/>
      <w:spacing w:before="120" w:after="0" w:line="360" w:lineRule="auto"/>
      <w:ind w:firstLine="510"/>
      <w:jc w:val="both"/>
    </w:pPr>
    <w:rPr>
      <w:rFonts w:ascii="Times" w:eastAsia="Calibri" w:hAnsi="Times" w:cs="Times"/>
      <w:kern w:val="0"/>
      <w:sz w:val="24"/>
      <w:szCs w:val="24"/>
    </w:rPr>
  </w:style>
  <w:style w:type="character" w:customStyle="1" w:styleId="akapitustep">
    <w:name w:val="akapitustep"/>
    <w:rsid w:val="00151B97"/>
  </w:style>
  <w:style w:type="paragraph" w:styleId="NormalnyWeb">
    <w:name w:val="Normal (Web)"/>
    <w:basedOn w:val="Normalny"/>
    <w:uiPriority w:val="99"/>
    <w:unhideWhenUsed/>
    <w:rsid w:val="00151B97"/>
    <w:pPr>
      <w:widowControl/>
      <w:overflowPunct/>
      <w:adjustRightInd/>
      <w:spacing w:before="100" w:beforeAutospacing="1" w:after="100" w:afterAutospacing="1" w:line="240" w:lineRule="auto"/>
    </w:pPr>
    <w:rPr>
      <w:rFonts w:ascii="Times New Roman" w:eastAsia="Calibri" w:hAnsi="Times New Roman" w:cs="Times New Roman"/>
      <w:kern w:val="0"/>
      <w:sz w:val="24"/>
      <w:szCs w:val="24"/>
    </w:rPr>
  </w:style>
  <w:style w:type="paragraph" w:styleId="Tekstdymka">
    <w:name w:val="Balloon Text"/>
    <w:basedOn w:val="Normalny"/>
    <w:link w:val="TekstdymkaZnak"/>
    <w:uiPriority w:val="99"/>
    <w:semiHidden/>
    <w:unhideWhenUsed/>
    <w:rsid w:val="00151B97"/>
    <w:pPr>
      <w:spacing w:after="0" w:line="240" w:lineRule="auto"/>
    </w:pPr>
    <w:rPr>
      <w:rFonts w:ascii="Tahoma" w:hAnsi="Tahoma" w:cs="Times New Roman"/>
      <w:sz w:val="16"/>
      <w:szCs w:val="16"/>
      <w:lang w:val="x-none"/>
    </w:rPr>
  </w:style>
  <w:style w:type="character" w:customStyle="1" w:styleId="TekstdymkaZnak">
    <w:name w:val="Tekst dymka Znak"/>
    <w:link w:val="Tekstdymka"/>
    <w:uiPriority w:val="99"/>
    <w:semiHidden/>
    <w:rsid w:val="00151B97"/>
    <w:rPr>
      <w:rFonts w:ascii="Tahoma" w:eastAsia="Times New Roman" w:hAnsi="Tahoma" w:cs="Tahoma"/>
      <w:kern w:val="28"/>
      <w:sz w:val="16"/>
      <w:szCs w:val="16"/>
      <w:lang w:eastAsia="pl-PL"/>
    </w:rPr>
  </w:style>
  <w:style w:type="paragraph" w:styleId="Stopka">
    <w:name w:val="footer"/>
    <w:basedOn w:val="Normalny"/>
    <w:link w:val="StopkaZnak"/>
    <w:uiPriority w:val="99"/>
    <w:unhideWhenUsed/>
    <w:rsid w:val="00151B97"/>
    <w:pPr>
      <w:tabs>
        <w:tab w:val="center" w:pos="4536"/>
        <w:tab w:val="right" w:pos="9072"/>
      </w:tabs>
      <w:spacing w:after="0" w:line="240" w:lineRule="auto"/>
    </w:pPr>
    <w:rPr>
      <w:rFonts w:cs="Times New Roman"/>
      <w:sz w:val="20"/>
      <w:szCs w:val="20"/>
      <w:lang w:val="x-none"/>
    </w:rPr>
  </w:style>
  <w:style w:type="character" w:customStyle="1" w:styleId="StopkaZnak">
    <w:name w:val="Stopka Znak"/>
    <w:link w:val="Stopka"/>
    <w:uiPriority w:val="99"/>
    <w:rsid w:val="00151B97"/>
    <w:rPr>
      <w:rFonts w:ascii="Calibri" w:eastAsia="Times New Roman" w:hAnsi="Calibri" w:cs="Calibri"/>
      <w:kern w:val="28"/>
      <w:lang w:eastAsia="pl-PL"/>
    </w:rPr>
  </w:style>
  <w:style w:type="paragraph" w:customStyle="1" w:styleId="ZLITwPKTzmlitwpktartykuempunktem">
    <w:name w:val="Z/LIT_w_PKT – zm. lit. w pkt artykułem (punktem)"/>
    <w:basedOn w:val="Normalny"/>
    <w:uiPriority w:val="32"/>
    <w:qFormat/>
    <w:rsid w:val="002938EC"/>
    <w:pPr>
      <w:widowControl/>
      <w:overflowPunct/>
      <w:adjustRightInd/>
      <w:spacing w:after="0" w:line="360" w:lineRule="auto"/>
      <w:ind w:left="1497" w:hanging="476"/>
      <w:jc w:val="both"/>
    </w:pPr>
    <w:rPr>
      <w:rFonts w:ascii="Times" w:hAnsi="Times" w:cs="Arial"/>
      <w:bCs/>
      <w:kern w:val="0"/>
      <w:sz w:val="24"/>
      <w:szCs w:val="20"/>
    </w:rPr>
  </w:style>
  <w:style w:type="paragraph" w:customStyle="1" w:styleId="ZPKTzmpktartykuempunktem">
    <w:name w:val="Z/PKT – zm. pkt artykułem (punktem)"/>
    <w:basedOn w:val="Normalny"/>
    <w:uiPriority w:val="31"/>
    <w:qFormat/>
    <w:rsid w:val="002938EC"/>
    <w:pPr>
      <w:widowControl/>
      <w:overflowPunct/>
      <w:adjustRightInd/>
      <w:spacing w:after="0" w:line="360" w:lineRule="auto"/>
      <w:ind w:left="1020" w:hanging="510"/>
      <w:jc w:val="both"/>
    </w:pPr>
    <w:rPr>
      <w:rFonts w:ascii="Times" w:hAnsi="Times" w:cs="Arial"/>
      <w:bCs/>
      <w:kern w:val="0"/>
      <w:sz w:val="24"/>
      <w:szCs w:val="20"/>
    </w:rPr>
  </w:style>
  <w:style w:type="character" w:styleId="Hipercze">
    <w:name w:val="Hyperlink"/>
    <w:uiPriority w:val="99"/>
    <w:rsid w:val="002938EC"/>
    <w:rPr>
      <w:color w:val="0000FF"/>
      <w:u w:val="single"/>
    </w:rPr>
  </w:style>
  <w:style w:type="character" w:customStyle="1" w:styleId="luchili">
    <w:name w:val="luc_hili"/>
    <w:basedOn w:val="Domylnaczcionkaakapitu"/>
    <w:rsid w:val="00BA7F0D"/>
  </w:style>
  <w:style w:type="character" w:customStyle="1" w:styleId="tabulatory">
    <w:name w:val="tabulatory"/>
    <w:basedOn w:val="Domylnaczcionkaakapitu"/>
    <w:rsid w:val="00E279AD"/>
  </w:style>
  <w:style w:type="paragraph" w:customStyle="1" w:styleId="Default">
    <w:name w:val="Default"/>
    <w:rsid w:val="00F30C21"/>
    <w:pPr>
      <w:autoSpaceDE w:val="0"/>
      <w:autoSpaceDN w:val="0"/>
      <w:adjustRightInd w:val="0"/>
    </w:pPr>
    <w:rPr>
      <w:rFonts w:ascii="EUAlbertina" w:hAnsi="EUAlbertina" w:cs="EUAlbertina"/>
      <w:color w:val="000000"/>
      <w:sz w:val="24"/>
      <w:szCs w:val="24"/>
    </w:rPr>
  </w:style>
  <w:style w:type="paragraph" w:customStyle="1" w:styleId="USTustnpkodeksu">
    <w:name w:val="UST(§) – ust. (§ np. kodeksu)"/>
    <w:basedOn w:val="Normalny"/>
    <w:uiPriority w:val="12"/>
    <w:qFormat/>
    <w:rsid w:val="007A3C78"/>
    <w:pPr>
      <w:widowControl/>
      <w:suppressAutoHyphens/>
      <w:overflowPunct/>
      <w:autoSpaceDE w:val="0"/>
      <w:autoSpaceDN w:val="0"/>
      <w:spacing w:after="0" w:line="360" w:lineRule="auto"/>
      <w:ind w:firstLine="510"/>
      <w:jc w:val="both"/>
    </w:pPr>
    <w:rPr>
      <w:rFonts w:ascii="Times" w:hAnsi="Times" w:cs="Arial"/>
      <w:bCs/>
      <w:kern w:val="0"/>
      <w:sz w:val="24"/>
      <w:szCs w:val="20"/>
    </w:rPr>
  </w:style>
  <w:style w:type="paragraph" w:customStyle="1" w:styleId="PKTpunkt">
    <w:name w:val="PKT – punkt"/>
    <w:uiPriority w:val="13"/>
    <w:qFormat/>
    <w:rsid w:val="007A3C78"/>
    <w:pPr>
      <w:spacing w:line="360" w:lineRule="auto"/>
      <w:ind w:left="510" w:hanging="510"/>
      <w:jc w:val="both"/>
    </w:pPr>
    <w:rPr>
      <w:rFonts w:ascii="Times" w:eastAsia="Times New Roman" w:hAnsi="Times" w:cs="Arial"/>
      <w:bCs/>
      <w:sz w:val="24"/>
    </w:rPr>
  </w:style>
  <w:style w:type="paragraph" w:customStyle="1" w:styleId="LITlitera">
    <w:name w:val="LIT – litera"/>
    <w:basedOn w:val="Normalny"/>
    <w:uiPriority w:val="14"/>
    <w:qFormat/>
    <w:rsid w:val="00F92251"/>
    <w:pPr>
      <w:widowControl/>
      <w:overflowPunct/>
      <w:adjustRightInd/>
      <w:spacing w:after="0" w:line="360" w:lineRule="auto"/>
      <w:ind w:left="986" w:hanging="476"/>
      <w:jc w:val="both"/>
    </w:pPr>
    <w:rPr>
      <w:rFonts w:ascii="Times" w:hAnsi="Times" w:cs="Arial"/>
      <w:bCs/>
      <w:kern w:val="0"/>
      <w:sz w:val="24"/>
      <w:szCs w:val="20"/>
    </w:rPr>
  </w:style>
  <w:style w:type="paragraph" w:customStyle="1" w:styleId="ZUSTzmustartykuempunktem">
    <w:name w:val="Z/UST(§) – zm. ust. (§) artykułem (punktem)"/>
    <w:basedOn w:val="Normalny"/>
    <w:uiPriority w:val="30"/>
    <w:qFormat/>
    <w:rsid w:val="00F92251"/>
    <w:pPr>
      <w:widowControl/>
      <w:suppressAutoHyphens/>
      <w:overflowPunct/>
      <w:autoSpaceDE w:val="0"/>
      <w:autoSpaceDN w:val="0"/>
      <w:spacing w:after="0" w:line="360" w:lineRule="auto"/>
      <w:ind w:left="510" w:firstLine="510"/>
      <w:jc w:val="both"/>
    </w:pPr>
    <w:rPr>
      <w:rFonts w:ascii="Times" w:hAnsi="Times" w:cs="Arial"/>
      <w:kern w:val="0"/>
      <w:sz w:val="24"/>
      <w:szCs w:val="20"/>
    </w:rPr>
  </w:style>
  <w:style w:type="paragraph" w:customStyle="1" w:styleId="CZKSIGAoznaczenieiprzedmiotczcilubksigi">
    <w:name w:val="CZĘŚĆ(KSIĘGA) – oznaczenie i przedmiot części lub księgi"/>
    <w:next w:val="Normalny"/>
    <w:uiPriority w:val="8"/>
    <w:qFormat/>
    <w:rsid w:val="008A4212"/>
    <w:pPr>
      <w:keepNext/>
      <w:suppressAutoHyphens/>
      <w:spacing w:before="120" w:line="360" w:lineRule="auto"/>
      <w:jc w:val="center"/>
    </w:pPr>
    <w:rPr>
      <w:rFonts w:ascii="Times" w:eastAsia="Times New Roman" w:hAnsi="Times"/>
      <w:b/>
      <w:bCs/>
      <w:caps/>
      <w:kern w:val="24"/>
      <w:sz w:val="24"/>
      <w:szCs w:val="24"/>
    </w:rPr>
  </w:style>
  <w:style w:type="paragraph" w:customStyle="1" w:styleId="ARTartustawynprozporzdzenia">
    <w:name w:val="ART(§) – art. ustawy (§ np. rozporządzenia)"/>
    <w:uiPriority w:val="11"/>
    <w:qFormat/>
    <w:rsid w:val="00333D0C"/>
    <w:pPr>
      <w:suppressAutoHyphens/>
      <w:autoSpaceDE w:val="0"/>
      <w:autoSpaceDN w:val="0"/>
      <w:adjustRightInd w:val="0"/>
      <w:spacing w:before="120" w:line="360" w:lineRule="auto"/>
      <w:ind w:firstLine="510"/>
      <w:jc w:val="both"/>
    </w:pPr>
    <w:rPr>
      <w:rFonts w:ascii="Times" w:eastAsia="Times New Roman" w:hAnsi="Times" w:cs="Arial"/>
      <w:sz w:val="24"/>
    </w:rPr>
  </w:style>
  <w:style w:type="paragraph" w:customStyle="1" w:styleId="CZWSPPKTczwsplnapunktw">
    <w:name w:val="CZ_WSP_PKT – część wspólna punktów"/>
    <w:basedOn w:val="PKTpunkt"/>
    <w:next w:val="USTustnpkodeksu"/>
    <w:uiPriority w:val="16"/>
    <w:qFormat/>
    <w:rsid w:val="00333D0C"/>
    <w:pPr>
      <w:ind w:left="0" w:firstLine="0"/>
    </w:pPr>
  </w:style>
  <w:style w:type="character" w:customStyle="1" w:styleId="IGindeksgrny">
    <w:name w:val="_IG_ – indeks górny"/>
    <w:uiPriority w:val="2"/>
    <w:qFormat/>
    <w:rsid w:val="003738EE"/>
    <w:rPr>
      <w:b w:val="0"/>
      <w:i w:val="0"/>
      <w:vanish w:val="0"/>
      <w:spacing w:val="0"/>
      <w:vertAlign w:val="superscript"/>
    </w:rPr>
  </w:style>
  <w:style w:type="paragraph" w:styleId="Tekstprzypisudolnego">
    <w:name w:val="footnote text"/>
    <w:basedOn w:val="Normalny"/>
    <w:link w:val="TekstprzypisudolnegoZnak"/>
    <w:semiHidden/>
    <w:rsid w:val="0064068D"/>
    <w:rPr>
      <w:rFonts w:cs="Times New Roman"/>
      <w:sz w:val="20"/>
      <w:szCs w:val="20"/>
      <w:lang w:val="x-none" w:eastAsia="x-none"/>
    </w:rPr>
  </w:style>
  <w:style w:type="character" w:customStyle="1" w:styleId="TekstprzypisudolnegoZnak">
    <w:name w:val="Tekst przypisu dolnego Znak"/>
    <w:link w:val="Tekstprzypisudolnego"/>
    <w:semiHidden/>
    <w:rsid w:val="0064068D"/>
    <w:rPr>
      <w:rFonts w:eastAsia="Times New Roman"/>
      <w:kern w:val="28"/>
      <w:lang w:val="x-none" w:eastAsia="x-none"/>
    </w:rPr>
  </w:style>
  <w:style w:type="character" w:styleId="Odwoanieprzypisudolnego">
    <w:name w:val="footnote reference"/>
    <w:semiHidden/>
    <w:rsid w:val="0064068D"/>
    <w:rPr>
      <w:vertAlign w:val="superscript"/>
    </w:rPr>
  </w:style>
  <w:style w:type="paragraph" w:customStyle="1" w:styleId="ZLITzmlitartykuempunktem">
    <w:name w:val="Z/LIT – zm. lit. artykułem (punktem)"/>
    <w:basedOn w:val="LITlitera"/>
    <w:uiPriority w:val="32"/>
    <w:qFormat/>
    <w:rsid w:val="00092744"/>
  </w:style>
  <w:style w:type="character" w:styleId="Odwoaniedokomentarza">
    <w:name w:val="annotation reference"/>
    <w:basedOn w:val="Domylnaczcionkaakapitu"/>
    <w:uiPriority w:val="99"/>
    <w:semiHidden/>
    <w:unhideWhenUsed/>
    <w:rsid w:val="00026B3B"/>
    <w:rPr>
      <w:sz w:val="16"/>
      <w:szCs w:val="16"/>
    </w:rPr>
  </w:style>
  <w:style w:type="paragraph" w:styleId="Tekstkomentarza">
    <w:name w:val="annotation text"/>
    <w:basedOn w:val="Normalny"/>
    <w:link w:val="TekstkomentarzaZnak"/>
    <w:uiPriority w:val="99"/>
    <w:semiHidden/>
    <w:unhideWhenUsed/>
    <w:rsid w:val="00026B3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26B3B"/>
    <w:rPr>
      <w:rFonts w:eastAsia="Times New Roman" w:cs="Calibri"/>
      <w:kern w:val="28"/>
    </w:rPr>
  </w:style>
  <w:style w:type="paragraph" w:styleId="Tematkomentarza">
    <w:name w:val="annotation subject"/>
    <w:basedOn w:val="Tekstkomentarza"/>
    <w:next w:val="Tekstkomentarza"/>
    <w:link w:val="TematkomentarzaZnak"/>
    <w:uiPriority w:val="99"/>
    <w:semiHidden/>
    <w:unhideWhenUsed/>
    <w:rsid w:val="00026B3B"/>
    <w:rPr>
      <w:b/>
      <w:bCs/>
    </w:rPr>
  </w:style>
  <w:style w:type="character" w:customStyle="1" w:styleId="TematkomentarzaZnak">
    <w:name w:val="Temat komentarza Znak"/>
    <w:basedOn w:val="TekstkomentarzaZnak"/>
    <w:link w:val="Tematkomentarza"/>
    <w:uiPriority w:val="99"/>
    <w:semiHidden/>
    <w:rsid w:val="00026B3B"/>
    <w:rPr>
      <w:rFonts w:eastAsia="Times New Roman" w:cs="Calibri"/>
      <w:b/>
      <w:bCs/>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5896843">
      <w:bodyDiv w:val="1"/>
      <w:marLeft w:val="0"/>
      <w:marRight w:val="0"/>
      <w:marTop w:val="0"/>
      <w:marBottom w:val="0"/>
      <w:divBdr>
        <w:top w:val="none" w:sz="0" w:space="0" w:color="auto"/>
        <w:left w:val="none" w:sz="0" w:space="0" w:color="auto"/>
        <w:bottom w:val="none" w:sz="0" w:space="0" w:color="auto"/>
        <w:right w:val="none" w:sz="0" w:space="0" w:color="auto"/>
      </w:divBdr>
    </w:div>
    <w:div w:id="1422408062">
      <w:bodyDiv w:val="1"/>
      <w:marLeft w:val="0"/>
      <w:marRight w:val="0"/>
      <w:marTop w:val="0"/>
      <w:marBottom w:val="0"/>
      <w:divBdr>
        <w:top w:val="none" w:sz="0" w:space="0" w:color="auto"/>
        <w:left w:val="none" w:sz="0" w:space="0" w:color="auto"/>
        <w:bottom w:val="none" w:sz="0" w:space="0" w:color="auto"/>
        <w:right w:val="none" w:sz="0" w:space="0" w:color="auto"/>
      </w:divBdr>
      <w:divsChild>
        <w:div w:id="14817900">
          <w:marLeft w:val="0"/>
          <w:marRight w:val="0"/>
          <w:marTop w:val="0"/>
          <w:marBottom w:val="0"/>
          <w:divBdr>
            <w:top w:val="none" w:sz="0" w:space="0" w:color="auto"/>
            <w:left w:val="none" w:sz="0" w:space="0" w:color="auto"/>
            <w:bottom w:val="none" w:sz="0" w:space="0" w:color="auto"/>
            <w:right w:val="none" w:sz="0" w:space="0" w:color="auto"/>
          </w:divBdr>
          <w:divsChild>
            <w:div w:id="940339832">
              <w:marLeft w:val="720"/>
              <w:marRight w:val="0"/>
              <w:marTop w:val="0"/>
              <w:marBottom w:val="0"/>
              <w:divBdr>
                <w:top w:val="none" w:sz="0" w:space="0" w:color="auto"/>
                <w:left w:val="none" w:sz="0" w:space="0" w:color="auto"/>
                <w:bottom w:val="none" w:sz="0" w:space="0" w:color="auto"/>
                <w:right w:val="none" w:sz="0" w:space="0" w:color="auto"/>
              </w:divBdr>
            </w:div>
          </w:divsChild>
        </w:div>
        <w:div w:id="751271683">
          <w:marLeft w:val="0"/>
          <w:marRight w:val="0"/>
          <w:marTop w:val="0"/>
          <w:marBottom w:val="0"/>
          <w:divBdr>
            <w:top w:val="none" w:sz="0" w:space="0" w:color="auto"/>
            <w:left w:val="none" w:sz="0" w:space="0" w:color="auto"/>
            <w:bottom w:val="none" w:sz="0" w:space="0" w:color="auto"/>
            <w:right w:val="none" w:sz="0" w:space="0" w:color="auto"/>
          </w:divBdr>
          <w:divsChild>
            <w:div w:id="1915700600">
              <w:marLeft w:val="720"/>
              <w:marRight w:val="0"/>
              <w:marTop w:val="0"/>
              <w:marBottom w:val="0"/>
              <w:divBdr>
                <w:top w:val="none" w:sz="0" w:space="0" w:color="auto"/>
                <w:left w:val="none" w:sz="0" w:space="0" w:color="auto"/>
                <w:bottom w:val="none" w:sz="0" w:space="0" w:color="auto"/>
                <w:right w:val="none" w:sz="0" w:space="0" w:color="auto"/>
              </w:divBdr>
            </w:div>
          </w:divsChild>
        </w:div>
        <w:div w:id="1561793423">
          <w:marLeft w:val="0"/>
          <w:marRight w:val="0"/>
          <w:marTop w:val="0"/>
          <w:marBottom w:val="0"/>
          <w:divBdr>
            <w:top w:val="none" w:sz="0" w:space="0" w:color="auto"/>
            <w:left w:val="none" w:sz="0" w:space="0" w:color="auto"/>
            <w:bottom w:val="none" w:sz="0" w:space="0" w:color="auto"/>
            <w:right w:val="none" w:sz="0" w:space="0" w:color="auto"/>
          </w:divBdr>
          <w:divsChild>
            <w:div w:id="1143473525">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lex/lex/index.rp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ex.online.wolterskluwer.pl/WKPLOnline/index.rpc"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lex.online.wolterskluwer.pl/WKPLOnline/index.rpc" TargetMode="External"/><Relationship Id="rId4" Type="http://schemas.microsoft.com/office/2007/relationships/stylesWithEffects" Target="stylesWithEffects.xml"/><Relationship Id="rId9" Type="http://schemas.openxmlformats.org/officeDocument/2006/relationships/hyperlink" Target="http://lex.online.wolterskluwer.pl/WKPLOnline/index.rpc"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74B6CF-A433-4878-BFB8-2A942E449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5714</Words>
  <Characters>34284</Characters>
  <Application>Microsoft Office Word</Application>
  <DocSecurity>0</DocSecurity>
  <Lines>285</Lines>
  <Paragraphs>79</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39919</CharactersWithSpaces>
  <SharedDoc>false</SharedDoc>
  <HLinks>
    <vt:vector size="24" baseType="variant">
      <vt:variant>
        <vt:i4>3735614</vt:i4>
      </vt:variant>
      <vt:variant>
        <vt:i4>9</vt:i4>
      </vt:variant>
      <vt:variant>
        <vt:i4>0</vt:i4>
      </vt:variant>
      <vt:variant>
        <vt:i4>5</vt:i4>
      </vt:variant>
      <vt:variant>
        <vt:lpwstr>http://lex/lex/index.rpc</vt:lpwstr>
      </vt:variant>
      <vt:variant>
        <vt:lpwstr>hiperlinkText.rpc?hiperlink=type=tresc:nro=Europejski.800936:part=a6&amp;full=1</vt:lpwstr>
      </vt:variant>
      <vt:variant>
        <vt:i4>4849691</vt:i4>
      </vt:variant>
      <vt:variant>
        <vt:i4>6</vt:i4>
      </vt:variant>
      <vt:variant>
        <vt:i4>0</vt:i4>
      </vt:variant>
      <vt:variant>
        <vt:i4>5</vt:i4>
      </vt:variant>
      <vt:variant>
        <vt:lpwstr>http://lex.online.wolterskluwer.pl/WKPLOnline/index.rpc</vt:lpwstr>
      </vt:variant>
      <vt:variant>
        <vt:lpwstr>hiperlinkText.rpc?hiperlink=type=tresc:nro=Europejski.800936:part=a6&amp;full=1</vt:lpwstr>
      </vt:variant>
      <vt:variant>
        <vt:i4>7864430</vt:i4>
      </vt:variant>
      <vt:variant>
        <vt:i4>3</vt:i4>
      </vt:variant>
      <vt:variant>
        <vt:i4>0</vt:i4>
      </vt:variant>
      <vt:variant>
        <vt:i4>5</vt:i4>
      </vt:variant>
      <vt:variant>
        <vt:lpwstr>http://lex.online.wolterskluwer.pl/WKPLOnline/index.rpc</vt:lpwstr>
      </vt:variant>
      <vt:variant>
        <vt:lpwstr>hiperlinkText.rpc?hiperlink=type=tresc:nro=Europejski.800936:part=a6u2&amp;full=1</vt:lpwstr>
      </vt:variant>
      <vt:variant>
        <vt:i4>8061038</vt:i4>
      </vt:variant>
      <vt:variant>
        <vt:i4>0</vt:i4>
      </vt:variant>
      <vt:variant>
        <vt:i4>0</vt:i4>
      </vt:variant>
      <vt:variant>
        <vt:i4>5</vt:i4>
      </vt:variant>
      <vt:variant>
        <vt:lpwstr>http://lex.online.wolterskluwer.pl/WKPLOnline/index.rpc</vt:lpwstr>
      </vt:variant>
      <vt:variant>
        <vt:lpwstr>hiperlinkText.rpc?hiperlink=type=tresc:nro=Europejski.800936:part=a6u1&amp;full=1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2016-04-27T16:36:00Z</dcterms:created>
  <dcterms:modified xsi:type="dcterms:W3CDTF">2016-04-27T16:36:00Z</dcterms:modified>
</cp:coreProperties>
</file>