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61E67D" w14:textId="7942CBCD" w:rsidR="009B1869" w:rsidRPr="004E4AB0" w:rsidRDefault="00434B77" w:rsidP="009B1869">
      <w:pPr>
        <w:pStyle w:val="OZNPROJEKTUwskazaniedatylubwersjiprojektu"/>
        <w:rPr>
          <w:rFonts w:cs="Times New Roman"/>
          <w:szCs w:val="24"/>
        </w:rPr>
      </w:pPr>
      <w:bookmarkStart w:id="0" w:name="_GoBack"/>
      <w:bookmarkEnd w:id="0"/>
      <w:r>
        <w:rPr>
          <w:rFonts w:cs="Times New Roman"/>
          <w:szCs w:val="24"/>
        </w:rPr>
        <w:t>Projekt</w:t>
      </w:r>
    </w:p>
    <w:p w14:paraId="75D455BF" w14:textId="77777777" w:rsidR="009B1869" w:rsidRPr="004E4AB0" w:rsidRDefault="009B1869" w:rsidP="009B1869">
      <w:pPr>
        <w:pStyle w:val="OZNRODZAKTUtznustawalubrozporzdzenieiorganwydajcy"/>
        <w:rPr>
          <w:rFonts w:ascii="Times New Roman" w:hAnsi="Times New Roman"/>
        </w:rPr>
      </w:pPr>
      <w:r w:rsidRPr="004E4AB0">
        <w:rPr>
          <w:rFonts w:ascii="Times New Roman" w:hAnsi="Times New Roman"/>
        </w:rPr>
        <w:t>ustawa</w:t>
      </w:r>
    </w:p>
    <w:p w14:paraId="6DEA88D4" w14:textId="77777777" w:rsidR="009B1869" w:rsidRPr="004E4AB0" w:rsidRDefault="009B1869" w:rsidP="009B1869">
      <w:pPr>
        <w:pStyle w:val="DATAAKTUdatauchwalenialubwydaniaaktu"/>
        <w:rPr>
          <w:rFonts w:ascii="Times New Roman" w:hAnsi="Times New Roman" w:cs="Times New Roman"/>
        </w:rPr>
      </w:pPr>
      <w:r w:rsidRPr="004E4AB0">
        <w:rPr>
          <w:rFonts w:ascii="Times New Roman" w:hAnsi="Times New Roman" w:cs="Times New Roman"/>
        </w:rPr>
        <w:t xml:space="preserve">z dnia………………   </w:t>
      </w:r>
    </w:p>
    <w:p w14:paraId="59902460" w14:textId="77777777" w:rsidR="009B1869" w:rsidRPr="004E4AB0" w:rsidRDefault="009B1869" w:rsidP="009B1869">
      <w:pPr>
        <w:pStyle w:val="TYTUAKTUprzedmiotregulacjiustawylubrozporzdzenia"/>
        <w:rPr>
          <w:rFonts w:ascii="Times New Roman" w:hAnsi="Times New Roman" w:cs="Times New Roman"/>
        </w:rPr>
      </w:pPr>
    </w:p>
    <w:p w14:paraId="09D05E5B" w14:textId="68F27A8C" w:rsidR="009B1869" w:rsidRPr="004E4AB0" w:rsidRDefault="009B1869" w:rsidP="009B1869">
      <w:pPr>
        <w:pStyle w:val="TYTUAKTUprzedmiotregulacjiustawylubrozporzdzenia"/>
        <w:rPr>
          <w:rStyle w:val="IGindeksgrny"/>
          <w:rFonts w:ascii="Times New Roman" w:hAnsi="Times New Roman" w:cs="Times New Roman"/>
        </w:rPr>
      </w:pPr>
      <w:r w:rsidRPr="004E4AB0">
        <w:rPr>
          <w:rFonts w:ascii="Times New Roman" w:hAnsi="Times New Roman" w:cs="Times New Roman"/>
        </w:rPr>
        <w:t xml:space="preserve"> o zmianie ustawy o odnawialnych źródłach energii oraz niektórych innych ustaw</w:t>
      </w:r>
      <w:r w:rsidRPr="004E4AB0">
        <w:rPr>
          <w:rStyle w:val="IIGPindeksgrnyindeksugrnegoipogrubienie"/>
          <w:rFonts w:ascii="Times New Roman" w:hAnsi="Times New Roman" w:cs="Times New Roman"/>
        </w:rPr>
        <w:footnoteReference w:id="1"/>
      </w:r>
      <w:r w:rsidRPr="004E4AB0">
        <w:rPr>
          <w:rStyle w:val="IIGPindeksgrnyindeksugrnegoipogrubienie"/>
          <w:rFonts w:ascii="Times New Roman" w:hAnsi="Times New Roman" w:cs="Times New Roman"/>
        </w:rPr>
        <w:t>)</w:t>
      </w:r>
    </w:p>
    <w:p w14:paraId="19C0769E" w14:textId="77777777" w:rsidR="009B1869" w:rsidRPr="004E4AB0" w:rsidRDefault="009B1869" w:rsidP="009B1869">
      <w:pPr>
        <w:rPr>
          <w:rFonts w:ascii="Times New Roman" w:hAnsi="Times New Roman"/>
          <w:sz w:val="24"/>
          <w:szCs w:val="24"/>
        </w:rPr>
      </w:pPr>
    </w:p>
    <w:p w14:paraId="07934FA9" w14:textId="77777777" w:rsidR="009B1869" w:rsidRDefault="009B1869" w:rsidP="009B1869">
      <w:pPr>
        <w:pStyle w:val="NIEARTTEKSTtekstnieartykuowanynppodstprawnarozplubpreambua"/>
        <w:rPr>
          <w:rFonts w:ascii="Times New Roman" w:hAnsi="Times New Roman" w:cs="Times New Roman"/>
          <w:szCs w:val="24"/>
        </w:rPr>
      </w:pPr>
      <w:r w:rsidRPr="007B3526">
        <w:rPr>
          <w:rFonts w:ascii="Times New Roman" w:hAnsi="Times New Roman" w:cs="Times New Roman"/>
          <w:b/>
          <w:szCs w:val="24"/>
        </w:rPr>
        <w:t>Art. 1.</w:t>
      </w:r>
      <w:r w:rsidRPr="004E4AB0">
        <w:rPr>
          <w:rFonts w:ascii="Times New Roman" w:hAnsi="Times New Roman" w:cs="Times New Roman"/>
          <w:szCs w:val="24"/>
        </w:rPr>
        <w:t> W ustawie z dnia 20 lutego 2015 r. o odnawialnych źródłach energii (Dz. U. poz. 478 i 2365) wprowadza się następujące zmiany:</w:t>
      </w:r>
    </w:p>
    <w:p w14:paraId="5656B529" w14:textId="77777777" w:rsidR="004D0AA4" w:rsidRPr="007B3526" w:rsidRDefault="004D0AA4" w:rsidP="007B3526">
      <w:pPr>
        <w:pStyle w:val="ARTartustawynprozporzdzenia"/>
      </w:pPr>
    </w:p>
    <w:p w14:paraId="2D21A245" w14:textId="2CF64BFE" w:rsidR="00921438" w:rsidRPr="004E4AB0" w:rsidRDefault="00921438" w:rsidP="003C05E2">
      <w:pPr>
        <w:pStyle w:val="PKTpunkt"/>
        <w:numPr>
          <w:ilvl w:val="0"/>
          <w:numId w:val="49"/>
        </w:numPr>
        <w:rPr>
          <w:rFonts w:ascii="Times New Roman" w:hAnsi="Times New Roman" w:cs="Times New Roman"/>
          <w:szCs w:val="24"/>
        </w:rPr>
      </w:pPr>
      <w:r w:rsidRPr="004E4AB0">
        <w:rPr>
          <w:rFonts w:ascii="Times New Roman" w:hAnsi="Times New Roman" w:cs="Times New Roman"/>
          <w:szCs w:val="24"/>
        </w:rPr>
        <w:t xml:space="preserve"> w art. 1 dodaje się ust. 4 w brzmieniu:</w:t>
      </w:r>
    </w:p>
    <w:p w14:paraId="268D41AB" w14:textId="77777777" w:rsidR="0022246C" w:rsidRDefault="00921438" w:rsidP="00921438">
      <w:pPr>
        <w:pStyle w:val="PKTpunkt"/>
        <w:rPr>
          <w:rFonts w:ascii="Times New Roman" w:hAnsi="Times New Roman" w:cs="Times New Roman"/>
          <w:szCs w:val="24"/>
        </w:rPr>
      </w:pPr>
      <w:r w:rsidRPr="004E4AB0">
        <w:rPr>
          <w:rFonts w:ascii="Times New Roman" w:hAnsi="Times New Roman" w:cs="Times New Roman"/>
          <w:szCs w:val="24"/>
        </w:rPr>
        <w:t>„4. Przepisy ustawy nie naruszają przepisów o ochronie konkurencji i konsumentów.”</w:t>
      </w:r>
      <w:r w:rsidR="0022246C">
        <w:rPr>
          <w:rFonts w:ascii="Times New Roman" w:hAnsi="Times New Roman" w:cs="Times New Roman"/>
          <w:szCs w:val="24"/>
        </w:rPr>
        <w:t>;</w:t>
      </w:r>
    </w:p>
    <w:p w14:paraId="0F988C0A" w14:textId="5407B2E6" w:rsidR="00921438" w:rsidRPr="004E4AB0" w:rsidRDefault="00921438" w:rsidP="00921438">
      <w:pPr>
        <w:pStyle w:val="PKTpunkt"/>
        <w:rPr>
          <w:rFonts w:ascii="Times New Roman" w:hAnsi="Times New Roman" w:cs="Times New Roman"/>
          <w:szCs w:val="24"/>
        </w:rPr>
      </w:pPr>
    </w:p>
    <w:p w14:paraId="3963CC14" w14:textId="22B8B2F6" w:rsidR="009B1869" w:rsidRPr="004E4AB0" w:rsidRDefault="009B1869" w:rsidP="003C05E2">
      <w:pPr>
        <w:pStyle w:val="PKTpunkt"/>
        <w:numPr>
          <w:ilvl w:val="0"/>
          <w:numId w:val="49"/>
        </w:numPr>
        <w:rPr>
          <w:rFonts w:ascii="Times New Roman" w:hAnsi="Times New Roman" w:cs="Times New Roman"/>
          <w:szCs w:val="24"/>
        </w:rPr>
      </w:pPr>
      <w:r w:rsidRPr="004E4AB0">
        <w:rPr>
          <w:rFonts w:ascii="Times New Roman" w:hAnsi="Times New Roman" w:cs="Times New Roman"/>
          <w:szCs w:val="24"/>
        </w:rPr>
        <w:t xml:space="preserve">w art. </w:t>
      </w:r>
      <w:r w:rsidR="00DA7963" w:rsidRPr="004E4AB0">
        <w:rPr>
          <w:rFonts w:ascii="Times New Roman" w:hAnsi="Times New Roman" w:cs="Times New Roman"/>
          <w:szCs w:val="24"/>
        </w:rPr>
        <w:t>2</w:t>
      </w:r>
      <w:r w:rsidRPr="004E4AB0">
        <w:rPr>
          <w:rFonts w:ascii="Times New Roman" w:hAnsi="Times New Roman" w:cs="Times New Roman"/>
          <w:szCs w:val="24"/>
        </w:rPr>
        <w:t>:</w:t>
      </w:r>
    </w:p>
    <w:p w14:paraId="4498F242" w14:textId="77777777" w:rsidR="009B1869" w:rsidRPr="004E4AB0" w:rsidRDefault="009B1869" w:rsidP="009B1869">
      <w:pPr>
        <w:pStyle w:val="LITlitera"/>
        <w:rPr>
          <w:rFonts w:ascii="Times New Roman" w:hAnsi="Times New Roman" w:cs="Times New Roman"/>
          <w:szCs w:val="24"/>
        </w:rPr>
      </w:pPr>
      <w:r w:rsidRPr="004E4AB0">
        <w:rPr>
          <w:rFonts w:ascii="Times New Roman" w:hAnsi="Times New Roman" w:cs="Times New Roman"/>
          <w:szCs w:val="24"/>
        </w:rPr>
        <w:t>a)  po pkt 3 dodaje się pkt 3a w brzmieniu:</w:t>
      </w:r>
    </w:p>
    <w:p w14:paraId="3A92A365" w14:textId="7051459F" w:rsidR="009B1869" w:rsidRPr="004E4AB0" w:rsidRDefault="009B1869" w:rsidP="00B03F8B">
      <w:pPr>
        <w:pStyle w:val="ZPKTzmpktartykuempunktem"/>
        <w:rPr>
          <w:rFonts w:ascii="Times New Roman" w:hAnsi="Times New Roman" w:cs="Times New Roman"/>
          <w:szCs w:val="24"/>
        </w:rPr>
      </w:pPr>
      <w:r w:rsidRPr="004E4AB0">
        <w:rPr>
          <w:rFonts w:ascii="Times New Roman" w:hAnsi="Times New Roman" w:cs="Times New Roman"/>
          <w:szCs w:val="24"/>
        </w:rPr>
        <w:t>„3a) biomasa lokalna – biomasę pozyskaną pierwotnie  z obszaru  znajdującego się w promieniu</w:t>
      </w:r>
      <w:r w:rsidR="00B03F8B">
        <w:rPr>
          <w:rFonts w:ascii="Times New Roman" w:hAnsi="Times New Roman" w:cs="Times New Roman"/>
          <w:szCs w:val="24"/>
        </w:rPr>
        <w:t xml:space="preserve"> określonym w przepisach wydanych na podstawie art. 119a</w:t>
      </w:r>
      <w:r w:rsidRPr="004E4AB0">
        <w:rPr>
          <w:rFonts w:ascii="Times New Roman" w:hAnsi="Times New Roman" w:cs="Times New Roman"/>
          <w:szCs w:val="24"/>
        </w:rPr>
        <w:t>;”,</w:t>
      </w:r>
    </w:p>
    <w:p w14:paraId="2693363B" w14:textId="77777777" w:rsidR="009B1869" w:rsidRPr="004E4AB0" w:rsidRDefault="009B1869" w:rsidP="009B1869">
      <w:pPr>
        <w:pStyle w:val="LITlitera"/>
        <w:rPr>
          <w:rFonts w:ascii="Times New Roman" w:hAnsi="Times New Roman" w:cs="Times New Roman"/>
          <w:szCs w:val="24"/>
        </w:rPr>
      </w:pPr>
      <w:r w:rsidRPr="004E4AB0">
        <w:rPr>
          <w:rFonts w:ascii="Times New Roman" w:hAnsi="Times New Roman" w:cs="Times New Roman"/>
          <w:szCs w:val="24"/>
        </w:rPr>
        <w:t>b)  pkt 6 otrzymuje brzmienie:</w:t>
      </w:r>
    </w:p>
    <w:p w14:paraId="7894356B"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„6)</w:t>
      </w:r>
      <w:r w:rsidRPr="004E4AB0">
        <w:rPr>
          <w:rFonts w:ascii="Times New Roman" w:hAnsi="Times New Roman" w:cs="Times New Roman"/>
          <w:szCs w:val="24"/>
        </w:rPr>
        <w:tab/>
        <w:t>dedykowana instalacja spalania wielopaliwowego - instalację spalania wielopaliwowego, w której udział energii elektrycznej lub ciepła wytwarzanych z biomasy, biopłynów, biogazu lub biogazu rolniczego jest większy niż 20% łącznej ilości energii elektrycznej lub ciepła wytwarzanych w tej instalacji w okresie rozliczeniowym określonym we wniosku, o którym mowa w art. 45 ust. 1, albo w okresie rozliczeniowym, o którym mowa w art. 83 ust. 2, o ile instalacja ta:</w:t>
      </w:r>
    </w:p>
    <w:p w14:paraId="68D24EB7" w14:textId="77777777" w:rsidR="009B1869" w:rsidRPr="004E4AB0" w:rsidRDefault="009B1869" w:rsidP="009B1869">
      <w:pPr>
        <w:pStyle w:val="ZLITwPKTzmlitwpktartykuempunktem"/>
        <w:rPr>
          <w:rFonts w:ascii="Times New Roman" w:hAnsi="Times New Roman" w:cs="Times New Roman"/>
          <w:szCs w:val="24"/>
        </w:rPr>
      </w:pPr>
      <w:r w:rsidRPr="004E4AB0">
        <w:rPr>
          <w:rFonts w:ascii="Times New Roman" w:hAnsi="Times New Roman" w:cs="Times New Roman"/>
          <w:szCs w:val="24"/>
        </w:rPr>
        <w:t>a)</w:t>
      </w:r>
      <w:r w:rsidRPr="004E4AB0">
        <w:rPr>
          <w:rFonts w:ascii="Times New Roman" w:hAnsi="Times New Roman" w:cs="Times New Roman"/>
          <w:szCs w:val="24"/>
        </w:rPr>
        <w:tab/>
        <w:t>jest wyposażona w odrębne linie technologiczne służące do transportu do komory paleniskowej biomasy, biopłynu, biogazu lub biogazu rolniczego lub</w:t>
      </w:r>
    </w:p>
    <w:p w14:paraId="6722C4A1" w14:textId="0124F4EC" w:rsidR="009B1869" w:rsidRPr="004E4AB0" w:rsidRDefault="009B1869" w:rsidP="009B1869">
      <w:pPr>
        <w:pStyle w:val="ZLITwPKTzmlitwpktartykuempunktem"/>
        <w:rPr>
          <w:rFonts w:ascii="Times New Roman" w:hAnsi="Times New Roman" w:cs="Times New Roman"/>
          <w:szCs w:val="24"/>
        </w:rPr>
      </w:pPr>
      <w:r w:rsidRPr="004E4AB0">
        <w:rPr>
          <w:rFonts w:ascii="Times New Roman" w:hAnsi="Times New Roman" w:cs="Times New Roman"/>
          <w:szCs w:val="24"/>
        </w:rPr>
        <w:t>b)</w:t>
      </w:r>
      <w:r w:rsidRPr="004E4AB0">
        <w:rPr>
          <w:rFonts w:ascii="Times New Roman" w:hAnsi="Times New Roman" w:cs="Times New Roman"/>
          <w:szCs w:val="24"/>
        </w:rPr>
        <w:tab/>
        <w:t xml:space="preserve">wykorzystuje technologię fluidalną przeznaczoną do spalania odpadów przemysłowych wspólnie z paliwami kopalnymi lub paliwami powstałymi z </w:t>
      </w:r>
      <w:r w:rsidRPr="004E4AB0">
        <w:rPr>
          <w:rFonts w:ascii="Times New Roman" w:hAnsi="Times New Roman" w:cs="Times New Roman"/>
          <w:szCs w:val="24"/>
        </w:rPr>
        <w:lastRenderedPageBreak/>
        <w:t xml:space="preserve">ich przetworzenia oraz z biomasą, biopłynem, biogazem lub z biogazem rolniczym;”, </w:t>
      </w:r>
    </w:p>
    <w:p w14:paraId="3BDE41E2" w14:textId="77777777" w:rsidR="009B1869" w:rsidRPr="004E4AB0" w:rsidRDefault="009B1869" w:rsidP="009B1869">
      <w:pPr>
        <w:pStyle w:val="LITlitera"/>
        <w:rPr>
          <w:rFonts w:ascii="Times New Roman" w:hAnsi="Times New Roman" w:cs="Times New Roman"/>
          <w:szCs w:val="24"/>
        </w:rPr>
      </w:pPr>
      <w:r w:rsidRPr="004E4AB0">
        <w:rPr>
          <w:rFonts w:ascii="Times New Roman" w:hAnsi="Times New Roman" w:cs="Times New Roman"/>
          <w:szCs w:val="24"/>
        </w:rPr>
        <w:t>c)  po pkt 11 dodaje się pkt 11a w brzmieniu:</w:t>
      </w:r>
    </w:p>
    <w:p w14:paraId="58925C6F" w14:textId="3954366F" w:rsidR="001C5404" w:rsidRPr="004E4AB0" w:rsidRDefault="009B1869" w:rsidP="001C5404">
      <w:pPr>
        <w:pStyle w:val="ZLITwPKTzmlitwpktartykuempunktem"/>
        <w:rPr>
          <w:rFonts w:ascii="Times New Roman" w:hAnsi="Times New Roman" w:cs="Times New Roman"/>
          <w:szCs w:val="24"/>
        </w:rPr>
      </w:pPr>
      <w:r w:rsidRPr="004E4AB0">
        <w:rPr>
          <w:rFonts w:ascii="Times New Roman" w:hAnsi="Times New Roman" w:cs="Times New Roman"/>
          <w:szCs w:val="24"/>
        </w:rPr>
        <w:t>„11a)</w:t>
      </w:r>
      <w:r w:rsidR="001C5404" w:rsidRPr="004E4AB0">
        <w:rPr>
          <w:rFonts w:ascii="Times New Roman" w:hAnsi="Times New Roman" w:cs="Times New Roman"/>
          <w:szCs w:val="24"/>
        </w:rPr>
        <w:t xml:space="preserve"> hybrydowa instalacja odnawialnego źródła energii – zespół co najmniej dwóch instalacji odnawialnych źródeł energii różniących się charakterystyką dyspozycyjności wytwarzanej energii i tworzących w wyniku połączenia spójny elektroenergetycznie i obszarowo zestaw zapewniający odbiorcy stały dostęp do energii elektrycznej stosownie do wymagań jakościowych określonych w przepisach prawa energetycznego lub w umowie</w:t>
      </w:r>
      <w:r w:rsidR="00324FD2" w:rsidRPr="004E4AB0">
        <w:rPr>
          <w:rFonts w:ascii="Times New Roman" w:hAnsi="Times New Roman" w:cs="Times New Roman"/>
          <w:szCs w:val="24"/>
        </w:rPr>
        <w:t>, w szczególności o</w:t>
      </w:r>
      <w:r w:rsidR="00627B24" w:rsidRPr="004E4AB0">
        <w:rPr>
          <w:rFonts w:ascii="Times New Roman" w:hAnsi="Times New Roman" w:cs="Times New Roman"/>
          <w:szCs w:val="24"/>
        </w:rPr>
        <w:t xml:space="preserve"> której</w:t>
      </w:r>
      <w:r w:rsidR="00324FD2" w:rsidRPr="004E4AB0">
        <w:rPr>
          <w:rFonts w:ascii="Times New Roman" w:hAnsi="Times New Roman" w:cs="Times New Roman"/>
          <w:szCs w:val="24"/>
        </w:rPr>
        <w:t xml:space="preserve"> mowa w art. 5 ustawy – Prawo energetyczne, </w:t>
      </w:r>
      <w:r w:rsidR="001C5404" w:rsidRPr="004E4AB0">
        <w:rPr>
          <w:rFonts w:ascii="Times New Roman" w:hAnsi="Times New Roman" w:cs="Times New Roman"/>
          <w:szCs w:val="24"/>
        </w:rPr>
        <w:t>zawartej z odbiorcą; taki zespół instalacji może być też wspomagany magazynem energii i wówczas oddawana z niego energia elektryczna jest traktowana jako energia z odnawialnego źródła energii;”,</w:t>
      </w:r>
    </w:p>
    <w:p w14:paraId="11BF882A" w14:textId="77777777" w:rsidR="009B1869" w:rsidRPr="004E4AB0" w:rsidRDefault="009B1869" w:rsidP="009B1869">
      <w:pPr>
        <w:pStyle w:val="LITlitera"/>
        <w:rPr>
          <w:rFonts w:ascii="Times New Roman" w:hAnsi="Times New Roman" w:cs="Times New Roman"/>
          <w:szCs w:val="24"/>
        </w:rPr>
      </w:pPr>
      <w:r w:rsidRPr="004E4AB0">
        <w:rPr>
          <w:rFonts w:ascii="Times New Roman" w:hAnsi="Times New Roman" w:cs="Times New Roman"/>
          <w:szCs w:val="24"/>
        </w:rPr>
        <w:t>d)  pkt 13 otrzymuje brzmienie:</w:t>
      </w:r>
    </w:p>
    <w:p w14:paraId="7BD78095" w14:textId="77777777" w:rsidR="00E627E3" w:rsidRPr="004E4AB0" w:rsidRDefault="00E627E3" w:rsidP="00E627E3">
      <w:pPr>
        <w:pStyle w:val="ZLITwPKTzmlitwpktartykuempunktem"/>
        <w:rPr>
          <w:rFonts w:ascii="Times New Roman" w:hAnsi="Times New Roman" w:cs="Times New Roman"/>
          <w:szCs w:val="24"/>
        </w:rPr>
      </w:pPr>
      <w:r w:rsidRPr="004E4AB0">
        <w:rPr>
          <w:rFonts w:ascii="Times New Roman" w:hAnsi="Times New Roman" w:cs="Times New Roman"/>
          <w:szCs w:val="24"/>
        </w:rPr>
        <w:t>„13)</w:t>
      </w:r>
      <w:r w:rsidRPr="004E4AB0">
        <w:rPr>
          <w:rFonts w:ascii="Times New Roman" w:hAnsi="Times New Roman" w:cs="Times New Roman"/>
          <w:szCs w:val="24"/>
        </w:rPr>
        <w:tab/>
        <w:t>instalacja odnawialnego źródła energii - instalację stanowiącą wyodrębniony zespół:</w:t>
      </w:r>
    </w:p>
    <w:p w14:paraId="156CD65B" w14:textId="431528C0" w:rsidR="00E627E3" w:rsidRPr="004E4AB0" w:rsidRDefault="00E627E3" w:rsidP="00E627E3">
      <w:pPr>
        <w:pStyle w:val="ZLITwPKTzmlitwpktartykuempunktem"/>
        <w:rPr>
          <w:rFonts w:ascii="Times New Roman" w:hAnsi="Times New Roman" w:cs="Times New Roman"/>
          <w:szCs w:val="24"/>
        </w:rPr>
      </w:pPr>
      <w:r w:rsidRPr="004E4AB0">
        <w:rPr>
          <w:rFonts w:ascii="Times New Roman" w:hAnsi="Times New Roman" w:cs="Times New Roman"/>
          <w:szCs w:val="24"/>
        </w:rPr>
        <w:t>a)</w:t>
      </w:r>
      <w:r w:rsidRPr="004E4AB0">
        <w:rPr>
          <w:rFonts w:ascii="Times New Roman" w:hAnsi="Times New Roman" w:cs="Times New Roman"/>
          <w:szCs w:val="24"/>
        </w:rPr>
        <w:tab/>
        <w:t xml:space="preserve">urządzeń służących do wytwarzania energii i wyprowadzania mocy, w których energia elektryczna lub ciepło są wytwarzane z odnawialnych źródeł energii, </w:t>
      </w:r>
      <w:r w:rsidR="00153CA1" w:rsidRPr="004E4AB0">
        <w:rPr>
          <w:rFonts w:ascii="Times New Roman" w:hAnsi="Times New Roman" w:cs="Times New Roman"/>
          <w:szCs w:val="24"/>
        </w:rPr>
        <w:t>a także magazyn energii elektrycznej przechowujący wytworzoną energię elektryczną</w:t>
      </w:r>
      <w:r w:rsidRPr="004E4AB0">
        <w:rPr>
          <w:rFonts w:ascii="Times New Roman" w:hAnsi="Times New Roman" w:cs="Times New Roman"/>
          <w:szCs w:val="24"/>
        </w:rPr>
        <w:t>, połączony z tym zespołem urządzeń lub</w:t>
      </w:r>
      <w:r w:rsidR="00153CA1" w:rsidRPr="004E4AB0">
        <w:rPr>
          <w:rFonts w:ascii="Times New Roman" w:hAnsi="Times New Roman" w:cs="Times New Roman"/>
          <w:szCs w:val="24"/>
        </w:rPr>
        <w:t xml:space="preserve"> </w:t>
      </w:r>
    </w:p>
    <w:p w14:paraId="0B682F36" w14:textId="77777777" w:rsidR="00AC62A1" w:rsidRPr="004E4AB0" w:rsidRDefault="00E627E3" w:rsidP="00921438">
      <w:pPr>
        <w:pStyle w:val="LITlitera"/>
        <w:ind w:left="1497"/>
        <w:rPr>
          <w:rFonts w:ascii="Times New Roman" w:hAnsi="Times New Roman" w:cs="Times New Roman"/>
          <w:bCs w:val="0"/>
          <w:szCs w:val="24"/>
        </w:rPr>
      </w:pPr>
      <w:r w:rsidRPr="004E4AB0">
        <w:rPr>
          <w:rFonts w:ascii="Times New Roman" w:hAnsi="Times New Roman" w:cs="Times New Roman"/>
          <w:bCs w:val="0"/>
          <w:szCs w:val="24"/>
        </w:rPr>
        <w:t>b)</w:t>
      </w:r>
      <w:r w:rsidRPr="004E4AB0">
        <w:rPr>
          <w:rFonts w:ascii="Times New Roman" w:hAnsi="Times New Roman" w:cs="Times New Roman"/>
          <w:bCs w:val="0"/>
          <w:szCs w:val="24"/>
        </w:rPr>
        <w:tab/>
        <w:t>obiektów budowlanych i urządzeń stanowiących całość techniczno-użytkową służący do wytwarzania biogazu rolniczego, a także połączony z nimi magazyn biogazu rolniczego;”:</w:t>
      </w:r>
    </w:p>
    <w:p w14:paraId="36E7EF67" w14:textId="77777777" w:rsidR="009B1869" w:rsidRPr="004E4AB0" w:rsidRDefault="009B1869" w:rsidP="009B1869">
      <w:pPr>
        <w:pStyle w:val="LITlitera"/>
        <w:rPr>
          <w:rFonts w:ascii="Times New Roman" w:hAnsi="Times New Roman" w:cs="Times New Roman"/>
          <w:szCs w:val="24"/>
        </w:rPr>
      </w:pPr>
      <w:r w:rsidRPr="004E4AB0">
        <w:rPr>
          <w:rFonts w:ascii="Times New Roman" w:hAnsi="Times New Roman" w:cs="Times New Roman"/>
          <w:szCs w:val="24"/>
        </w:rPr>
        <w:t>e)  pkt 17 otrzymuje brzmienie:</w:t>
      </w:r>
    </w:p>
    <w:p w14:paraId="4E4B3276" w14:textId="29AFC510" w:rsidR="009B1869" w:rsidRPr="004E4AB0" w:rsidRDefault="009B1869" w:rsidP="00EC21EF">
      <w:pPr>
        <w:pStyle w:val="ZLITwPKTzmlitwpktartykuempunktem"/>
        <w:ind w:left="1021" w:firstLine="0"/>
        <w:rPr>
          <w:rFonts w:ascii="Times New Roman" w:hAnsi="Times New Roman" w:cs="Times New Roman"/>
          <w:szCs w:val="24"/>
        </w:rPr>
      </w:pPr>
      <w:r w:rsidRPr="004E4AB0">
        <w:rPr>
          <w:rFonts w:ascii="Times New Roman" w:hAnsi="Times New Roman" w:cs="Times New Roman"/>
          <w:szCs w:val="24"/>
        </w:rPr>
        <w:t>„17)</w:t>
      </w:r>
      <w:r w:rsidR="00F847CD" w:rsidRPr="004E4AB0">
        <w:rPr>
          <w:rFonts w:ascii="Times New Roman" w:hAnsi="Times New Roman" w:cs="Times New Roman"/>
          <w:szCs w:val="24"/>
        </w:rPr>
        <w:t xml:space="preserve"> </w:t>
      </w:r>
      <w:r w:rsidR="00E627E3" w:rsidRPr="004E4AB0">
        <w:rPr>
          <w:rFonts w:ascii="Times New Roman" w:hAnsi="Times New Roman" w:cs="Times New Roman"/>
          <w:szCs w:val="24"/>
        </w:rPr>
        <w:t xml:space="preserve">magazyn energii - wyodrębnione urządzenie lub zespół urządzeń służących </w:t>
      </w:r>
      <w:r w:rsidR="00153CA1" w:rsidRPr="004E4AB0">
        <w:rPr>
          <w:rFonts w:ascii="Times New Roman" w:hAnsi="Times New Roman" w:cs="Times New Roman"/>
          <w:szCs w:val="24"/>
        </w:rPr>
        <w:t xml:space="preserve">do przechowywania energii </w:t>
      </w:r>
      <w:r w:rsidR="00AC62A1" w:rsidRPr="004E4AB0">
        <w:rPr>
          <w:rFonts w:ascii="Times New Roman" w:hAnsi="Times New Roman" w:cs="Times New Roman"/>
          <w:szCs w:val="24"/>
        </w:rPr>
        <w:t>w dowolnej</w:t>
      </w:r>
      <w:r w:rsidR="00A91245">
        <w:rPr>
          <w:rFonts w:ascii="Times New Roman" w:hAnsi="Times New Roman" w:cs="Times New Roman"/>
          <w:szCs w:val="24"/>
        </w:rPr>
        <w:t xml:space="preserve"> postaci</w:t>
      </w:r>
      <w:r w:rsidR="00093B3B" w:rsidRPr="004E4AB0">
        <w:rPr>
          <w:rFonts w:ascii="Times New Roman" w:hAnsi="Times New Roman" w:cs="Times New Roman"/>
          <w:szCs w:val="24"/>
        </w:rPr>
        <w:t>,</w:t>
      </w:r>
      <w:r w:rsidR="00AC62A1" w:rsidRPr="004E4AB0">
        <w:rPr>
          <w:rFonts w:ascii="Times New Roman" w:hAnsi="Times New Roman" w:cs="Times New Roman"/>
          <w:szCs w:val="24"/>
        </w:rPr>
        <w:t xml:space="preserve"> nie powodując</w:t>
      </w:r>
      <w:r w:rsidR="00A91245">
        <w:rPr>
          <w:rFonts w:ascii="Times New Roman" w:hAnsi="Times New Roman" w:cs="Times New Roman"/>
          <w:szCs w:val="24"/>
        </w:rPr>
        <w:t>ych</w:t>
      </w:r>
      <w:r w:rsidR="00AC62A1" w:rsidRPr="004E4AB0">
        <w:rPr>
          <w:rFonts w:ascii="Times New Roman" w:hAnsi="Times New Roman" w:cs="Times New Roman"/>
          <w:szCs w:val="24"/>
        </w:rPr>
        <w:t xml:space="preserve"> emisji będących obciążeniem dla środowiska</w:t>
      </w:r>
      <w:r w:rsidR="00093B3B" w:rsidRPr="004E4AB0">
        <w:rPr>
          <w:rFonts w:ascii="Times New Roman" w:hAnsi="Times New Roman" w:cs="Times New Roman"/>
          <w:szCs w:val="24"/>
        </w:rPr>
        <w:t>,</w:t>
      </w:r>
      <w:r w:rsidR="00AC62A1" w:rsidRPr="004E4AB0">
        <w:rPr>
          <w:rFonts w:ascii="Times New Roman" w:hAnsi="Times New Roman" w:cs="Times New Roman"/>
          <w:szCs w:val="24"/>
        </w:rPr>
        <w:t xml:space="preserve"> </w:t>
      </w:r>
      <w:r w:rsidR="00093B3B" w:rsidRPr="004E4AB0">
        <w:rPr>
          <w:rFonts w:ascii="Times New Roman" w:hAnsi="Times New Roman" w:cs="Times New Roman"/>
          <w:szCs w:val="24"/>
        </w:rPr>
        <w:t xml:space="preserve">w </w:t>
      </w:r>
      <w:r w:rsidR="00E627E3" w:rsidRPr="004E4AB0">
        <w:rPr>
          <w:rFonts w:ascii="Times New Roman" w:hAnsi="Times New Roman" w:cs="Times New Roman"/>
          <w:szCs w:val="24"/>
        </w:rPr>
        <w:t>sposób pozwalający co najmniej na jej częściowe odzyskanie</w:t>
      </w:r>
      <w:r w:rsidRPr="004E4AB0">
        <w:rPr>
          <w:rFonts w:ascii="Times New Roman" w:hAnsi="Times New Roman" w:cs="Times New Roman"/>
          <w:szCs w:val="24"/>
        </w:rPr>
        <w:t xml:space="preserve">;”, </w:t>
      </w:r>
    </w:p>
    <w:p w14:paraId="517E1BD5" w14:textId="77777777" w:rsidR="005C5143" w:rsidRPr="004E4AB0" w:rsidRDefault="009B1869" w:rsidP="005C5143">
      <w:pPr>
        <w:pStyle w:val="LITlitera"/>
        <w:rPr>
          <w:rFonts w:ascii="Times New Roman" w:hAnsi="Times New Roman" w:cs="Times New Roman"/>
          <w:szCs w:val="24"/>
        </w:rPr>
      </w:pPr>
      <w:r w:rsidRPr="004E4AB0">
        <w:rPr>
          <w:rFonts w:ascii="Times New Roman" w:hAnsi="Times New Roman" w:cs="Times New Roman"/>
          <w:szCs w:val="24"/>
        </w:rPr>
        <w:t xml:space="preserve">f)  </w:t>
      </w:r>
      <w:r w:rsidR="005C5143" w:rsidRPr="004E4AB0">
        <w:rPr>
          <w:rFonts w:ascii="Times New Roman" w:hAnsi="Times New Roman" w:cs="Times New Roman"/>
          <w:szCs w:val="24"/>
        </w:rPr>
        <w:t>po pkt 17 dodaje się pkt 17a w brzmieniu:</w:t>
      </w:r>
    </w:p>
    <w:p w14:paraId="6DFE9B8F" w14:textId="33D60CC5" w:rsidR="005C5143" w:rsidRPr="004E4AB0" w:rsidRDefault="005C5143" w:rsidP="005C5143">
      <w:pPr>
        <w:pStyle w:val="ZLITwPKTzmlitwpktartykuempunktem"/>
        <w:rPr>
          <w:rFonts w:ascii="Times New Roman" w:hAnsi="Times New Roman" w:cs="Times New Roman"/>
          <w:szCs w:val="24"/>
        </w:rPr>
      </w:pPr>
      <w:r w:rsidRPr="004E4AB0">
        <w:rPr>
          <w:rFonts w:ascii="Times New Roman" w:hAnsi="Times New Roman" w:cs="Times New Roman"/>
          <w:szCs w:val="24"/>
        </w:rPr>
        <w:t xml:space="preserve">„17a) makroklaster energii – cywilnoprawne porozumienie, w skład którego mogą wchodzić osoby fizyczne, osoby prawne, jednostki nieposiadające osobowości prawnej, jednostki naukowe, jednostki badawczo-rozwojowe lub jednostki samorządu terytorialnego, dotyczące wytwarzania i równoważenia </w:t>
      </w:r>
      <w:r w:rsidRPr="004E4AB0">
        <w:rPr>
          <w:rFonts w:ascii="Times New Roman" w:hAnsi="Times New Roman" w:cs="Times New Roman"/>
          <w:szCs w:val="24"/>
        </w:rPr>
        <w:lastRenderedPageBreak/>
        <w:t>zapotrzebowania lub obrotu energią z odnawialnych źródeł energii lub z innych źródeł lub paliw, w ramach jednej sieci dystrybucyjnej</w:t>
      </w:r>
      <w:r w:rsidR="00982C17">
        <w:rPr>
          <w:rFonts w:ascii="Times New Roman" w:hAnsi="Times New Roman" w:cs="Times New Roman"/>
          <w:szCs w:val="24"/>
        </w:rPr>
        <w:t>, na obszarze działania tego klastra</w:t>
      </w:r>
      <w:r w:rsidRPr="004E4AB0">
        <w:rPr>
          <w:rFonts w:ascii="Times New Roman" w:hAnsi="Times New Roman" w:cs="Times New Roman"/>
          <w:szCs w:val="24"/>
        </w:rPr>
        <w:t xml:space="preserve"> </w:t>
      </w:r>
      <w:r w:rsidR="00982C17">
        <w:rPr>
          <w:rFonts w:ascii="Times New Roman" w:hAnsi="Times New Roman" w:cs="Times New Roman"/>
          <w:szCs w:val="24"/>
        </w:rPr>
        <w:t>nieprzekraczającym</w:t>
      </w:r>
      <w:r>
        <w:rPr>
          <w:rFonts w:ascii="Times New Roman" w:hAnsi="Times New Roman" w:cs="Times New Roman"/>
          <w:szCs w:val="24"/>
        </w:rPr>
        <w:t xml:space="preserve"> granic jednego powiatu, w rozumieniu ustawy z dnia 5 czerwca 1998 r. o samorządzie powiatowym (Dz. U. z 2015 poz. 1445 i 1890);</w:t>
      </w:r>
      <w:r w:rsidRPr="004E4AB0">
        <w:rPr>
          <w:rFonts w:ascii="Times New Roman" w:hAnsi="Times New Roman" w:cs="Times New Roman"/>
          <w:szCs w:val="24"/>
        </w:rPr>
        <w:t>”;</w:t>
      </w:r>
    </w:p>
    <w:p w14:paraId="43D7E14E" w14:textId="77777777" w:rsidR="005C5143" w:rsidRDefault="005C5143" w:rsidP="009B1869">
      <w:pPr>
        <w:pStyle w:val="LITlitera"/>
        <w:rPr>
          <w:rFonts w:ascii="Times New Roman" w:hAnsi="Times New Roman" w:cs="Times New Roman"/>
          <w:szCs w:val="24"/>
        </w:rPr>
      </w:pPr>
    </w:p>
    <w:p w14:paraId="2AB02559" w14:textId="77777777" w:rsidR="005C5143" w:rsidRPr="004E4AB0" w:rsidRDefault="00B53115" w:rsidP="005C5143">
      <w:pPr>
        <w:pStyle w:val="LITlitera"/>
        <w:rPr>
          <w:rFonts w:ascii="Times New Roman" w:hAnsi="Times New Roman" w:cs="Times New Roman"/>
          <w:szCs w:val="24"/>
        </w:rPr>
      </w:pPr>
      <w:r w:rsidRPr="004E4AB0">
        <w:rPr>
          <w:rFonts w:ascii="Times New Roman" w:hAnsi="Times New Roman" w:cs="Times New Roman"/>
          <w:szCs w:val="24"/>
        </w:rPr>
        <w:t xml:space="preserve">g)  </w:t>
      </w:r>
      <w:r w:rsidR="005C5143" w:rsidRPr="004E4AB0">
        <w:rPr>
          <w:rFonts w:ascii="Times New Roman" w:hAnsi="Times New Roman" w:cs="Times New Roman"/>
          <w:szCs w:val="24"/>
        </w:rPr>
        <w:t>po pkt 19 dodaje się pkt 19a w brzmieniu:</w:t>
      </w:r>
    </w:p>
    <w:p w14:paraId="42959D93" w14:textId="7784AA74" w:rsidR="005C5143" w:rsidRPr="004E4AB0" w:rsidRDefault="005C5143" w:rsidP="005C5143">
      <w:pPr>
        <w:pStyle w:val="ZLITwPKTzmlitwpktartykuempunktem"/>
        <w:rPr>
          <w:rFonts w:ascii="Times New Roman" w:hAnsi="Times New Roman" w:cs="Times New Roman"/>
          <w:szCs w:val="24"/>
        </w:rPr>
      </w:pPr>
      <w:r w:rsidRPr="004E4AB0">
        <w:rPr>
          <w:rFonts w:ascii="Times New Roman" w:hAnsi="Times New Roman" w:cs="Times New Roman"/>
          <w:szCs w:val="24"/>
        </w:rPr>
        <w:t xml:space="preserve">„19a) mikroklaster energii – cywilnoprawne porozumienie, w skład którego mogą wchodzić osoby fizyczne, osoby prawne, jednostki nieposiadające osobowości prawnej, jednostki naukowe, jednostki badawczo-rozwojowe lub jednostki samorządu terytorialnego, dotyczące wytwarzania i równoważenia zapotrzebowania, dystrybucji lub obrotu energią z odnawialnych źródeł energii lub z innych źródeł lub paliw, w ramach jednej sieci dystrybucyjnej, </w:t>
      </w:r>
      <w:r w:rsidR="00982C17">
        <w:rPr>
          <w:rFonts w:ascii="Times New Roman" w:hAnsi="Times New Roman" w:cs="Times New Roman"/>
          <w:szCs w:val="24"/>
        </w:rPr>
        <w:t>na obszarze działania tego klastra</w:t>
      </w:r>
      <w:r w:rsidR="00982C17" w:rsidRPr="004E4AB0">
        <w:rPr>
          <w:rFonts w:ascii="Times New Roman" w:hAnsi="Times New Roman" w:cs="Times New Roman"/>
          <w:szCs w:val="24"/>
        </w:rPr>
        <w:t xml:space="preserve"> </w:t>
      </w:r>
      <w:r w:rsidR="00982C17">
        <w:rPr>
          <w:rFonts w:ascii="Times New Roman" w:hAnsi="Times New Roman" w:cs="Times New Roman"/>
          <w:szCs w:val="24"/>
        </w:rPr>
        <w:t xml:space="preserve">nieprzekraczającym </w:t>
      </w:r>
      <w:r>
        <w:rPr>
          <w:rFonts w:ascii="Times New Roman" w:hAnsi="Times New Roman" w:cs="Times New Roman"/>
          <w:szCs w:val="24"/>
        </w:rPr>
        <w:t>granic jednej gminy, w rozumieniu ustawy z dnia 8 marca 1990 r. o samorządzie gminnym (Dz. U. z 2015 poz. 1515 i 1890);</w:t>
      </w:r>
      <w:r w:rsidRPr="004E4AB0">
        <w:rPr>
          <w:rFonts w:ascii="Times New Roman" w:hAnsi="Times New Roman" w:cs="Times New Roman"/>
          <w:szCs w:val="24"/>
        </w:rPr>
        <w:t>”;</w:t>
      </w:r>
    </w:p>
    <w:p w14:paraId="7282A562" w14:textId="22B63EE4" w:rsidR="00B53115" w:rsidRPr="004E4AB0" w:rsidRDefault="00B53115" w:rsidP="003C05E2">
      <w:pPr>
        <w:pStyle w:val="LITlitera"/>
        <w:rPr>
          <w:rFonts w:ascii="Times New Roman" w:hAnsi="Times New Roman" w:cs="Times New Roman"/>
          <w:szCs w:val="24"/>
        </w:rPr>
      </w:pPr>
    </w:p>
    <w:p w14:paraId="4399CA66" w14:textId="77777777" w:rsidR="005C5143" w:rsidRPr="004E4AB0" w:rsidRDefault="00B53115" w:rsidP="005C5143">
      <w:pPr>
        <w:pStyle w:val="LITlitera"/>
        <w:rPr>
          <w:rFonts w:ascii="Times New Roman" w:hAnsi="Times New Roman" w:cs="Times New Roman"/>
          <w:szCs w:val="24"/>
        </w:rPr>
      </w:pPr>
      <w:r w:rsidRPr="004E4AB0">
        <w:rPr>
          <w:rFonts w:ascii="Times New Roman" w:hAnsi="Times New Roman" w:cs="Times New Roman"/>
          <w:szCs w:val="24"/>
        </w:rPr>
        <w:t xml:space="preserve">h)  </w:t>
      </w:r>
      <w:r w:rsidR="005C5143" w:rsidRPr="004E4AB0">
        <w:rPr>
          <w:rFonts w:ascii="Times New Roman" w:hAnsi="Times New Roman" w:cs="Times New Roman"/>
          <w:szCs w:val="24"/>
        </w:rPr>
        <w:t>po pkt 27 dodaje się pkt 27a w brzmieniu:</w:t>
      </w:r>
    </w:p>
    <w:p w14:paraId="7DF69261" w14:textId="77777777" w:rsidR="005C5143" w:rsidRPr="004E4AB0" w:rsidRDefault="005C5143" w:rsidP="005C5143">
      <w:pPr>
        <w:pStyle w:val="ZLITwPKTzmlitwpktartykuempunktem"/>
        <w:rPr>
          <w:rFonts w:ascii="Times New Roman" w:hAnsi="Times New Roman" w:cs="Times New Roman"/>
          <w:szCs w:val="24"/>
        </w:rPr>
      </w:pPr>
      <w:r w:rsidRPr="004E4AB0">
        <w:rPr>
          <w:rFonts w:ascii="Times New Roman" w:hAnsi="Times New Roman" w:cs="Times New Roman"/>
          <w:szCs w:val="24"/>
        </w:rPr>
        <w:t xml:space="preserve">„27a) prosument – odbiorcę końcowego: </w:t>
      </w:r>
    </w:p>
    <w:p w14:paraId="775A7F95" w14:textId="77777777" w:rsidR="005C5143" w:rsidRPr="004E4AB0" w:rsidRDefault="005C5143" w:rsidP="005C5143">
      <w:pPr>
        <w:pStyle w:val="ZLITLITwPKTzmlitwpktliter"/>
        <w:rPr>
          <w:rFonts w:ascii="Times New Roman" w:hAnsi="Times New Roman" w:cs="Times New Roman"/>
          <w:szCs w:val="24"/>
        </w:rPr>
      </w:pPr>
      <w:r w:rsidRPr="004E4AB0">
        <w:rPr>
          <w:rFonts w:ascii="Times New Roman" w:hAnsi="Times New Roman" w:cs="Times New Roman"/>
          <w:szCs w:val="24"/>
        </w:rPr>
        <w:t>1) niewykonującego działalności gospodarczej w rozumieniu ustawy z dnia 2 lipca 2004 r. o swobodzie działalności gospodarczej (Dz. U. z 2015 r. poz. 584, z późn. zm.</w:t>
      </w:r>
      <w:r w:rsidRPr="004E4AB0">
        <w:rPr>
          <w:rStyle w:val="IGindeksgrny"/>
          <w:rFonts w:ascii="Times New Roman" w:hAnsi="Times New Roman" w:cs="Times New Roman"/>
          <w:szCs w:val="24"/>
        </w:rPr>
        <w:footnoteReference w:id="2"/>
      </w:r>
      <w:r w:rsidRPr="004E4AB0">
        <w:rPr>
          <w:rFonts w:ascii="Times New Roman" w:hAnsi="Times New Roman" w:cs="Times New Roman"/>
          <w:szCs w:val="24"/>
        </w:rPr>
        <w:t xml:space="preserve">), albo </w:t>
      </w:r>
    </w:p>
    <w:p w14:paraId="65DD6A24" w14:textId="77777777" w:rsidR="005C5143" w:rsidRPr="004E4AB0" w:rsidRDefault="005C5143" w:rsidP="005C5143">
      <w:pPr>
        <w:pStyle w:val="ZLITLITwPKTzmlitwpktliter"/>
        <w:rPr>
          <w:rFonts w:ascii="Times New Roman" w:hAnsi="Times New Roman" w:cs="Times New Roman"/>
          <w:szCs w:val="24"/>
        </w:rPr>
      </w:pPr>
      <w:r w:rsidRPr="004E4AB0">
        <w:rPr>
          <w:rFonts w:ascii="Times New Roman" w:hAnsi="Times New Roman" w:cs="Times New Roman"/>
          <w:szCs w:val="24"/>
        </w:rPr>
        <w:t xml:space="preserve">2)  wykonującego działalność gospodarczą w rozumieniu ustawy wymienionej w pkt 1, z wyłączeniem działalności gospodarczej wykonywanej przez przedsiębiorstwo energetyczne w rozumieniu ustawy – Prawo energetyczne </w:t>
      </w:r>
    </w:p>
    <w:p w14:paraId="7A3DE062" w14:textId="3531AF36" w:rsidR="005C5143" w:rsidRPr="004E4AB0" w:rsidRDefault="005C5143" w:rsidP="005C5143">
      <w:pPr>
        <w:pStyle w:val="ZTIRwPKTzmtirwpktartykuempunktem"/>
        <w:rPr>
          <w:rFonts w:ascii="Times New Roman" w:hAnsi="Times New Roman" w:cs="Times New Roman"/>
          <w:szCs w:val="24"/>
        </w:rPr>
      </w:pPr>
      <w:r w:rsidRPr="004E4AB0">
        <w:rPr>
          <w:rFonts w:ascii="Times New Roman" w:hAnsi="Times New Roman" w:cs="Times New Roman"/>
          <w:szCs w:val="24"/>
        </w:rPr>
        <w:t>-    wytwarzającego energię elektryczną wyłącznie z odnawialnych źródeł energii w mikroinstalacji w celu jej zużycia na potrzeby własne</w:t>
      </w:r>
      <w:r w:rsidR="00E701C7">
        <w:rPr>
          <w:rFonts w:ascii="Times New Roman" w:hAnsi="Times New Roman" w:cs="Times New Roman"/>
          <w:szCs w:val="24"/>
        </w:rPr>
        <w:t>, niezwiązane z wykonywaną działalnością, o której mowa w pkt 1</w:t>
      </w:r>
      <w:r w:rsidRPr="004E4AB0">
        <w:rPr>
          <w:rFonts w:ascii="Times New Roman" w:hAnsi="Times New Roman" w:cs="Times New Roman"/>
          <w:szCs w:val="24"/>
        </w:rPr>
        <w:t>;”;</w:t>
      </w:r>
    </w:p>
    <w:p w14:paraId="04C93742" w14:textId="7A7AA6E1" w:rsidR="00B53115" w:rsidRPr="004E4AB0" w:rsidRDefault="00B53115" w:rsidP="003C05E2">
      <w:pPr>
        <w:pStyle w:val="LITlitera"/>
        <w:rPr>
          <w:rFonts w:ascii="Times New Roman" w:hAnsi="Times New Roman" w:cs="Times New Roman"/>
          <w:szCs w:val="24"/>
        </w:rPr>
      </w:pPr>
    </w:p>
    <w:p w14:paraId="5A9AD746" w14:textId="51A1C2A1" w:rsidR="00EC21EF" w:rsidRPr="004E4AB0" w:rsidRDefault="00EC21EF" w:rsidP="007B3526">
      <w:pPr>
        <w:pStyle w:val="LITlitera"/>
        <w:rPr>
          <w:rFonts w:ascii="Times New Roman" w:hAnsi="Times New Roman" w:cs="Times New Roman"/>
          <w:szCs w:val="24"/>
        </w:rPr>
      </w:pPr>
      <w:r w:rsidRPr="004E4AB0">
        <w:rPr>
          <w:rFonts w:ascii="Times New Roman" w:hAnsi="Times New Roman" w:cs="Times New Roman"/>
          <w:szCs w:val="24"/>
        </w:rPr>
        <w:t>i)  po pkt 35 dodaje się pkt 35a w brzmieniu:</w:t>
      </w:r>
    </w:p>
    <w:p w14:paraId="45B4742D" w14:textId="4F39EB3F" w:rsidR="00EC21EF" w:rsidRPr="004E4AB0" w:rsidRDefault="00EC21EF" w:rsidP="007B3526">
      <w:pPr>
        <w:pStyle w:val="LITlitera"/>
        <w:ind w:firstLine="0"/>
        <w:rPr>
          <w:rFonts w:ascii="Times New Roman" w:hAnsi="Times New Roman" w:cs="Times New Roman"/>
          <w:szCs w:val="24"/>
        </w:rPr>
      </w:pPr>
      <w:r w:rsidRPr="004E4AB0">
        <w:rPr>
          <w:rFonts w:ascii="Times New Roman" w:hAnsi="Times New Roman" w:cs="Times New Roman"/>
          <w:szCs w:val="24"/>
        </w:rPr>
        <w:lastRenderedPageBreak/>
        <w:t>„35a umowa kompleksowa – umowę kompleksową w rozumieniu ustawy – Prawo energetyczne;”,</w:t>
      </w:r>
    </w:p>
    <w:p w14:paraId="089FD02A" w14:textId="77777777" w:rsidR="00B53115" w:rsidRPr="004E4AB0" w:rsidRDefault="00B53115" w:rsidP="009B1869">
      <w:pPr>
        <w:pStyle w:val="ZTIRwPKTzmtirwpktartykuempunktem"/>
        <w:rPr>
          <w:rFonts w:ascii="Times New Roman" w:hAnsi="Times New Roman" w:cs="Times New Roman"/>
          <w:szCs w:val="24"/>
        </w:rPr>
      </w:pPr>
    </w:p>
    <w:p w14:paraId="76019360" w14:textId="152758FC" w:rsidR="009B1869" w:rsidRPr="004E4AB0" w:rsidRDefault="009B1869" w:rsidP="003C05E2">
      <w:pPr>
        <w:pStyle w:val="PKTpunkt"/>
        <w:numPr>
          <w:ilvl w:val="0"/>
          <w:numId w:val="49"/>
        </w:numPr>
        <w:rPr>
          <w:rFonts w:ascii="Times New Roman" w:hAnsi="Times New Roman" w:cs="Times New Roman"/>
          <w:szCs w:val="24"/>
        </w:rPr>
      </w:pPr>
      <w:r w:rsidRPr="004E4AB0">
        <w:rPr>
          <w:rFonts w:ascii="Times New Roman" w:hAnsi="Times New Roman" w:cs="Times New Roman"/>
          <w:szCs w:val="24"/>
        </w:rPr>
        <w:t>art. 4 i art. 5 otrzymują brzmienie:</w:t>
      </w:r>
    </w:p>
    <w:p w14:paraId="357FCBF4" w14:textId="26341FC4" w:rsidR="009B1869" w:rsidRPr="004E4AB0" w:rsidRDefault="009B1869" w:rsidP="009B1869">
      <w:pPr>
        <w:pStyle w:val="ZARTzmartartykuempunktem"/>
        <w:rPr>
          <w:rFonts w:ascii="Times New Roman" w:hAnsi="Times New Roman" w:cs="Times New Roman"/>
          <w:szCs w:val="24"/>
        </w:rPr>
      </w:pPr>
      <w:r w:rsidRPr="004E4AB0">
        <w:rPr>
          <w:rFonts w:ascii="Times New Roman" w:hAnsi="Times New Roman" w:cs="Times New Roman"/>
          <w:szCs w:val="24"/>
        </w:rPr>
        <w:t>„Art. 4. 1. Prosument</w:t>
      </w:r>
      <w:r w:rsidR="00B53115" w:rsidRPr="004E4AB0">
        <w:rPr>
          <w:rFonts w:ascii="Times New Roman" w:hAnsi="Times New Roman" w:cs="Times New Roman"/>
          <w:szCs w:val="24"/>
        </w:rPr>
        <w:t xml:space="preserve"> </w:t>
      </w:r>
      <w:r w:rsidRPr="004E4AB0">
        <w:rPr>
          <w:rFonts w:ascii="Times New Roman" w:hAnsi="Times New Roman" w:cs="Times New Roman"/>
          <w:szCs w:val="24"/>
        </w:rPr>
        <w:t>może rozliczyć iloś</w:t>
      </w:r>
      <w:r w:rsidR="00F85333">
        <w:rPr>
          <w:rFonts w:ascii="Times New Roman" w:hAnsi="Times New Roman" w:cs="Times New Roman"/>
          <w:szCs w:val="24"/>
        </w:rPr>
        <w:t>ć</w:t>
      </w:r>
      <w:r w:rsidRPr="004E4AB0">
        <w:rPr>
          <w:rFonts w:ascii="Times New Roman" w:hAnsi="Times New Roman" w:cs="Times New Roman"/>
          <w:szCs w:val="24"/>
        </w:rPr>
        <w:t xml:space="preserve"> energii elektrycznej wprowadzonej </w:t>
      </w:r>
      <w:r w:rsidR="00F85333">
        <w:rPr>
          <w:rFonts w:ascii="Times New Roman" w:hAnsi="Times New Roman" w:cs="Times New Roman"/>
          <w:szCs w:val="24"/>
        </w:rPr>
        <w:t xml:space="preserve">wobec </w:t>
      </w:r>
      <w:r w:rsidRPr="004E4AB0">
        <w:rPr>
          <w:rFonts w:ascii="Times New Roman" w:hAnsi="Times New Roman" w:cs="Times New Roman"/>
          <w:szCs w:val="24"/>
        </w:rPr>
        <w:t>ilości energii elektrycznej pobranej z tej sieci</w:t>
      </w:r>
      <w:r w:rsidR="0078275A">
        <w:rPr>
          <w:rFonts w:ascii="Times New Roman" w:hAnsi="Times New Roman" w:cs="Times New Roman"/>
          <w:szCs w:val="24"/>
        </w:rPr>
        <w:t>, nie więcej jednak niż ilość energii elektrycznej pobranej z sieci,</w:t>
      </w:r>
      <w:r w:rsidRPr="004E4AB0">
        <w:rPr>
          <w:rFonts w:ascii="Times New Roman" w:hAnsi="Times New Roman" w:cs="Times New Roman"/>
          <w:szCs w:val="24"/>
        </w:rPr>
        <w:t xml:space="preserve"> w stosunku:</w:t>
      </w:r>
    </w:p>
    <w:p w14:paraId="02C00FB5"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 xml:space="preserve">1) </w:t>
      </w:r>
      <w:r w:rsidRPr="004E4AB0">
        <w:rPr>
          <w:rFonts w:ascii="Times New Roman" w:hAnsi="Times New Roman" w:cs="Times New Roman"/>
          <w:szCs w:val="24"/>
        </w:rPr>
        <w:tab/>
        <w:t>1 do 0,7 - w przypadku energii elektrycznej wytworzonej w mikroinstalacji                        o łącznej mocy zainstalowanej elektrycznej nie większej niż 7 kW;</w:t>
      </w:r>
    </w:p>
    <w:p w14:paraId="1D2751D9"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2)</w:t>
      </w:r>
      <w:r w:rsidRPr="004E4AB0">
        <w:rPr>
          <w:rFonts w:ascii="Times New Roman" w:hAnsi="Times New Roman" w:cs="Times New Roman"/>
          <w:szCs w:val="24"/>
        </w:rPr>
        <w:tab/>
        <w:t>1 do 0,5 - w przypadku energii elektrycznej wytworzonej w mikroinstalacji                      o łącznej mocy zainstalowanej elektrycznej większej niż 7 kW;</w:t>
      </w:r>
    </w:p>
    <w:p w14:paraId="087BA311"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3)</w:t>
      </w:r>
      <w:r w:rsidRPr="004E4AB0">
        <w:rPr>
          <w:rFonts w:ascii="Times New Roman" w:hAnsi="Times New Roman" w:cs="Times New Roman"/>
          <w:szCs w:val="24"/>
        </w:rPr>
        <w:tab/>
        <w:t xml:space="preserve">1 do 0,35 - w przypadku energii elektrycznej wytworzonej w mikroinstalacji, dla której prosument korzystał ze wsparcia ze środków publicznych na zakup lub instalację mikroinstalacji lub jej części. </w:t>
      </w:r>
    </w:p>
    <w:p w14:paraId="0A2B7442" w14:textId="5727CCD4" w:rsidR="009B1869" w:rsidRPr="004E4AB0"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 xml:space="preserve">2. Rozliczenia, o którym mowa w ust. 1, dokonuje się </w:t>
      </w:r>
      <w:r w:rsidR="003D64B3" w:rsidRPr="004E4AB0">
        <w:rPr>
          <w:rFonts w:ascii="Times New Roman" w:hAnsi="Times New Roman" w:cs="Times New Roman"/>
          <w:szCs w:val="24"/>
        </w:rPr>
        <w:t xml:space="preserve">na podstawie wskazań </w:t>
      </w:r>
      <w:r w:rsidR="00A91245">
        <w:rPr>
          <w:rFonts w:ascii="Times New Roman" w:hAnsi="Times New Roman" w:cs="Times New Roman"/>
          <w:szCs w:val="24"/>
        </w:rPr>
        <w:t>urządzenia pomiarowo-rozliczeniowego</w:t>
      </w:r>
      <w:r w:rsidR="003D64B3" w:rsidRPr="004E4AB0">
        <w:rPr>
          <w:rFonts w:ascii="Times New Roman" w:hAnsi="Times New Roman" w:cs="Times New Roman"/>
          <w:szCs w:val="24"/>
        </w:rPr>
        <w:t xml:space="preserve"> </w:t>
      </w:r>
      <w:r w:rsidRPr="004E4AB0">
        <w:rPr>
          <w:rFonts w:ascii="Times New Roman" w:hAnsi="Times New Roman" w:cs="Times New Roman"/>
          <w:szCs w:val="24"/>
        </w:rPr>
        <w:t xml:space="preserve">w formie opustu. </w:t>
      </w:r>
      <w:r w:rsidR="0055367D" w:rsidRPr="004E4AB0">
        <w:rPr>
          <w:rFonts w:ascii="Times New Roman" w:hAnsi="Times New Roman" w:cs="Times New Roman"/>
          <w:szCs w:val="24"/>
        </w:rPr>
        <w:t xml:space="preserve">Od rozliczonej energii elektrycznej, o której mowa w ust. 1, prosument nie uiszcza opłat związanych z </w:t>
      </w:r>
      <w:r w:rsidR="00747A8C" w:rsidRPr="004E4AB0">
        <w:rPr>
          <w:rFonts w:ascii="Times New Roman" w:hAnsi="Times New Roman" w:cs="Times New Roman"/>
          <w:szCs w:val="24"/>
        </w:rPr>
        <w:t xml:space="preserve">jej </w:t>
      </w:r>
      <w:r w:rsidR="0055367D" w:rsidRPr="004E4AB0">
        <w:rPr>
          <w:rFonts w:ascii="Times New Roman" w:hAnsi="Times New Roman" w:cs="Times New Roman"/>
          <w:szCs w:val="24"/>
        </w:rPr>
        <w:t xml:space="preserve">dystrybucją, z wyłączeniem opłaty, o której mowa w art. 95 ust.1, oraz opłaty przejściowej. </w:t>
      </w:r>
      <w:r w:rsidRPr="004E4AB0">
        <w:rPr>
          <w:rFonts w:ascii="Times New Roman" w:hAnsi="Times New Roman" w:cs="Times New Roman"/>
          <w:szCs w:val="24"/>
        </w:rPr>
        <w:t>Rozliczeniu podlega energia elektryczna wprowadzona do sieci nie wcześniej niż na 365 dni poprzedzających dzień dokonania rozliczenia.</w:t>
      </w:r>
      <w:r w:rsidR="0055367D" w:rsidRPr="004E4AB0">
        <w:rPr>
          <w:rFonts w:ascii="Times New Roman" w:hAnsi="Times New Roman" w:cs="Times New Roman"/>
          <w:szCs w:val="24"/>
        </w:rPr>
        <w:t xml:space="preserve"> </w:t>
      </w:r>
    </w:p>
    <w:p w14:paraId="4017BA7B" w14:textId="28C50C3B" w:rsidR="00B53115" w:rsidRDefault="00B53115" w:rsidP="00B53115">
      <w:pPr>
        <w:pStyle w:val="ZUSTzmustartykuempunktem"/>
        <w:rPr>
          <w:rStyle w:val="Ppogrubienie"/>
          <w:rFonts w:ascii="Times New Roman" w:hAnsi="Times New Roman" w:cs="Times New Roman"/>
          <w:b w:val="0"/>
          <w:szCs w:val="24"/>
        </w:rPr>
      </w:pPr>
      <w:r w:rsidRPr="004E4AB0">
        <w:rPr>
          <w:rStyle w:val="Ppogrubienie"/>
          <w:rFonts w:ascii="Times New Roman" w:hAnsi="Times New Roman" w:cs="Times New Roman"/>
          <w:b w:val="0"/>
          <w:szCs w:val="24"/>
        </w:rPr>
        <w:t>3. W pierwszej kolejności rozlicza się energi</w:t>
      </w:r>
      <w:r w:rsidR="006D32DB">
        <w:rPr>
          <w:rStyle w:val="Ppogrubienie"/>
          <w:rFonts w:ascii="Times New Roman" w:hAnsi="Times New Roman" w:cs="Times New Roman"/>
          <w:b w:val="0"/>
          <w:szCs w:val="24"/>
        </w:rPr>
        <w:t>ę</w:t>
      </w:r>
      <w:r w:rsidRPr="004E4AB0">
        <w:rPr>
          <w:rStyle w:val="Ppogrubienie"/>
          <w:rFonts w:ascii="Times New Roman" w:hAnsi="Times New Roman" w:cs="Times New Roman"/>
          <w:b w:val="0"/>
          <w:szCs w:val="24"/>
        </w:rPr>
        <w:t xml:space="preserve"> elektryczn</w:t>
      </w:r>
      <w:r w:rsidR="006D32DB">
        <w:rPr>
          <w:rStyle w:val="Ppogrubienie"/>
          <w:rFonts w:ascii="Times New Roman" w:hAnsi="Times New Roman" w:cs="Times New Roman"/>
          <w:b w:val="0"/>
          <w:szCs w:val="24"/>
        </w:rPr>
        <w:t>ą pobraną</w:t>
      </w:r>
      <w:r w:rsidRPr="004E4AB0">
        <w:rPr>
          <w:rStyle w:val="Ppogrubienie"/>
          <w:rFonts w:ascii="Times New Roman" w:hAnsi="Times New Roman" w:cs="Times New Roman"/>
          <w:b w:val="0"/>
          <w:szCs w:val="24"/>
        </w:rPr>
        <w:t xml:space="preserve"> w zamian za energię elektryczną wprowadzoną najwcześniej do sieci, w okresie o którym mowa w ust. 2.</w:t>
      </w:r>
    </w:p>
    <w:p w14:paraId="333C0B24" w14:textId="71DA052F" w:rsidR="00D172D6" w:rsidRPr="004E4AB0" w:rsidRDefault="001D4ACF" w:rsidP="00B53115">
      <w:pPr>
        <w:pStyle w:val="ZUSTzmustartykuempunktem"/>
        <w:rPr>
          <w:rStyle w:val="Ppogrubienie"/>
          <w:rFonts w:ascii="Times New Roman" w:hAnsi="Times New Roman" w:cs="Times New Roman"/>
          <w:b w:val="0"/>
          <w:szCs w:val="24"/>
        </w:rPr>
      </w:pPr>
      <w:r>
        <w:rPr>
          <w:rStyle w:val="Ppogrubienie"/>
          <w:rFonts w:ascii="Times New Roman" w:hAnsi="Times New Roman" w:cs="Times New Roman"/>
          <w:b w:val="0"/>
          <w:szCs w:val="24"/>
        </w:rPr>
        <w:t>4</w:t>
      </w:r>
      <w:r w:rsidR="00D172D6">
        <w:rPr>
          <w:rStyle w:val="Ppogrubienie"/>
          <w:rFonts w:ascii="Times New Roman" w:hAnsi="Times New Roman" w:cs="Times New Roman"/>
          <w:b w:val="0"/>
          <w:szCs w:val="24"/>
        </w:rPr>
        <w:t>. Sprzedawca energii, o którym mowa w art. 41 ust. 1a, informuje prosumenta o ilości rozliczonej</w:t>
      </w:r>
      <w:r w:rsidR="00D172D6" w:rsidRPr="00D172D6">
        <w:rPr>
          <w:rStyle w:val="Ppogrubienie"/>
          <w:rFonts w:ascii="Times New Roman" w:hAnsi="Times New Roman" w:cs="Times New Roman"/>
          <w:b w:val="0"/>
          <w:szCs w:val="24"/>
        </w:rPr>
        <w:t xml:space="preserve"> </w:t>
      </w:r>
      <w:r w:rsidR="00D172D6">
        <w:rPr>
          <w:rStyle w:val="Ppogrubienie"/>
          <w:rFonts w:ascii="Times New Roman" w:hAnsi="Times New Roman" w:cs="Times New Roman"/>
          <w:b w:val="0"/>
          <w:szCs w:val="24"/>
        </w:rPr>
        <w:t>energii, o której mowa w ust. 1, zgodnie z okresami rozliczeniowymi przyjętymi w umowie kompleksowej.</w:t>
      </w:r>
    </w:p>
    <w:p w14:paraId="49528445" w14:textId="30D6DD4E" w:rsidR="00270C59" w:rsidRPr="004E4AB0" w:rsidRDefault="001D4ACF" w:rsidP="00B53115">
      <w:pPr>
        <w:pStyle w:val="ZUSTzmustartykuempunktem"/>
        <w:rPr>
          <w:rStyle w:val="Ppogrubienie"/>
          <w:rFonts w:ascii="Times New Roman" w:hAnsi="Times New Roman" w:cs="Times New Roman"/>
          <w:b w:val="0"/>
          <w:szCs w:val="24"/>
        </w:rPr>
      </w:pPr>
      <w:r>
        <w:rPr>
          <w:rStyle w:val="Ppogrubienie"/>
          <w:rFonts w:ascii="Times New Roman" w:hAnsi="Times New Roman" w:cs="Times New Roman"/>
          <w:b w:val="0"/>
          <w:szCs w:val="24"/>
        </w:rPr>
        <w:t>5</w:t>
      </w:r>
      <w:r w:rsidR="00270C59" w:rsidRPr="004E4AB0">
        <w:rPr>
          <w:rStyle w:val="Ppogrubienie"/>
          <w:rFonts w:ascii="Times New Roman" w:hAnsi="Times New Roman" w:cs="Times New Roman"/>
          <w:b w:val="0"/>
          <w:szCs w:val="24"/>
        </w:rPr>
        <w:t xml:space="preserve">. </w:t>
      </w:r>
      <w:r w:rsidR="00570EBA" w:rsidRPr="004E4AB0">
        <w:rPr>
          <w:rStyle w:val="Ppogrubienie"/>
          <w:rFonts w:ascii="Times New Roman" w:hAnsi="Times New Roman" w:cs="Times New Roman"/>
          <w:b w:val="0"/>
          <w:szCs w:val="24"/>
        </w:rPr>
        <w:t>W zakresie nieuregulowanym ustawą d</w:t>
      </w:r>
      <w:r w:rsidR="00270C59" w:rsidRPr="004E4AB0">
        <w:rPr>
          <w:rFonts w:ascii="Times New Roman" w:eastAsiaTheme="minorHAnsi" w:hAnsi="Times New Roman" w:cs="Times New Roman"/>
          <w:color w:val="000000"/>
          <w:szCs w:val="24"/>
          <w:lang w:eastAsia="en-US"/>
        </w:rPr>
        <w:t xml:space="preserve">o rozliczenia, o którym mowa w ust. 1, w przypadku prosumenta będącego </w:t>
      </w:r>
      <w:r w:rsidR="00570EBA" w:rsidRPr="004E4AB0">
        <w:rPr>
          <w:rFonts w:ascii="Times New Roman" w:eastAsiaTheme="minorHAnsi" w:hAnsi="Times New Roman" w:cs="Times New Roman"/>
          <w:color w:val="000000"/>
          <w:szCs w:val="24"/>
          <w:lang w:eastAsia="en-US"/>
        </w:rPr>
        <w:t xml:space="preserve">konsumentem w rozumieniu przepisów ustawy z dnia 23 kwietnia 1964 r. - Kodeks cywilny (Dz. U. z 2016 r. poz. 380) </w:t>
      </w:r>
      <w:r w:rsidR="00270C59" w:rsidRPr="004E4AB0">
        <w:rPr>
          <w:rFonts w:ascii="Times New Roman" w:eastAsiaTheme="minorHAnsi" w:hAnsi="Times New Roman" w:cs="Times New Roman"/>
          <w:color w:val="000000"/>
          <w:szCs w:val="24"/>
          <w:lang w:eastAsia="en-US"/>
        </w:rPr>
        <w:t>stosuje się przepisy o ochronie praw odbiorcy końcowego</w:t>
      </w:r>
      <w:r w:rsidR="003544F1" w:rsidRPr="004E4AB0">
        <w:rPr>
          <w:rFonts w:ascii="Times New Roman" w:eastAsiaTheme="minorHAnsi" w:hAnsi="Times New Roman" w:cs="Times New Roman"/>
          <w:color w:val="000000"/>
          <w:szCs w:val="24"/>
          <w:lang w:eastAsia="en-US"/>
        </w:rPr>
        <w:t xml:space="preserve"> oraz przepisy dotyczące ochrony konsumenta</w:t>
      </w:r>
      <w:r w:rsidR="00570EBA" w:rsidRPr="004E4AB0">
        <w:rPr>
          <w:rFonts w:ascii="Times New Roman" w:eastAsiaTheme="minorHAnsi" w:hAnsi="Times New Roman" w:cs="Times New Roman"/>
          <w:color w:val="000000"/>
          <w:szCs w:val="24"/>
          <w:lang w:eastAsia="en-US"/>
        </w:rPr>
        <w:t>.</w:t>
      </w:r>
    </w:p>
    <w:p w14:paraId="6959C47E" w14:textId="3DF4CADC" w:rsidR="009B1869" w:rsidRPr="004E4AB0" w:rsidRDefault="001D4ACF" w:rsidP="009B1869">
      <w:pPr>
        <w:pStyle w:val="ZUSTzmustartykuempunktem"/>
        <w:rPr>
          <w:rFonts w:ascii="Times New Roman" w:hAnsi="Times New Roman" w:cs="Times New Roman"/>
          <w:szCs w:val="24"/>
        </w:rPr>
      </w:pPr>
      <w:r>
        <w:rPr>
          <w:rFonts w:ascii="Times New Roman" w:hAnsi="Times New Roman" w:cs="Times New Roman"/>
          <w:szCs w:val="24"/>
        </w:rPr>
        <w:t>6</w:t>
      </w:r>
      <w:r w:rsidR="009B1869" w:rsidRPr="004E4AB0">
        <w:rPr>
          <w:rFonts w:ascii="Times New Roman" w:hAnsi="Times New Roman" w:cs="Times New Roman"/>
          <w:szCs w:val="24"/>
        </w:rPr>
        <w:t xml:space="preserve">. Wytwarzanie i wprowadzanie do sieci energii elektrycznej, o której mowa w ust. 1, nie stanowi działalności gospodarczej w rozumieniu ustawy z dnia 2 lipca 2004 r.                      o swobodzie działalności gospodarczej i nie jest świadczeniem usług ani sprzedażą                   </w:t>
      </w:r>
      <w:r w:rsidR="009B1869" w:rsidRPr="004E4AB0">
        <w:rPr>
          <w:rFonts w:ascii="Times New Roman" w:hAnsi="Times New Roman" w:cs="Times New Roman"/>
          <w:szCs w:val="24"/>
        </w:rPr>
        <w:lastRenderedPageBreak/>
        <w:t>w rozumieniu ustawy z dnia 11 marca 2004 r. o podatku od towarów i usług (Dz. U.                 z 2011 r. Nr 177, poz. 1054, z póżn. zm.</w:t>
      </w:r>
      <w:r w:rsidR="009B1869" w:rsidRPr="004E4AB0">
        <w:rPr>
          <w:rStyle w:val="Odwoanieprzypisudolnego"/>
          <w:rFonts w:ascii="Times New Roman" w:hAnsi="Times New Roman"/>
          <w:szCs w:val="24"/>
        </w:rPr>
        <w:footnoteReference w:id="3"/>
      </w:r>
      <w:r w:rsidR="009B1869" w:rsidRPr="004E4AB0">
        <w:rPr>
          <w:rStyle w:val="IGindeksgrny"/>
          <w:rFonts w:ascii="Times New Roman" w:hAnsi="Times New Roman" w:cs="Times New Roman"/>
          <w:szCs w:val="24"/>
        </w:rPr>
        <w:t>)</w:t>
      </w:r>
      <w:r w:rsidR="009B1869" w:rsidRPr="004E4AB0">
        <w:rPr>
          <w:rFonts w:ascii="Times New Roman" w:hAnsi="Times New Roman" w:cs="Times New Roman"/>
          <w:szCs w:val="24"/>
        </w:rPr>
        <w:t>).</w:t>
      </w:r>
    </w:p>
    <w:p w14:paraId="33D3FE60" w14:textId="77777777" w:rsidR="009B1869" w:rsidRPr="004E4AB0" w:rsidRDefault="009B1869" w:rsidP="009B1869">
      <w:pPr>
        <w:pStyle w:val="ZARTzmartartykuempunktem"/>
        <w:rPr>
          <w:rFonts w:ascii="Times New Roman" w:hAnsi="Times New Roman" w:cs="Times New Roman"/>
          <w:szCs w:val="24"/>
        </w:rPr>
      </w:pPr>
      <w:r w:rsidRPr="004E4AB0">
        <w:rPr>
          <w:rFonts w:ascii="Times New Roman" w:hAnsi="Times New Roman" w:cs="Times New Roman"/>
          <w:szCs w:val="24"/>
        </w:rPr>
        <w:tab/>
        <w:t>Art. 5. 1. Wytwórca energii elektrycznej z odnawialnych źródeł energii                   w mikroinstalacji, będący:</w:t>
      </w:r>
    </w:p>
    <w:p w14:paraId="66D2723A" w14:textId="60B90577" w:rsidR="009B1869" w:rsidRPr="004E4AB0" w:rsidRDefault="009B1869" w:rsidP="00FB55DA">
      <w:pPr>
        <w:pStyle w:val="ZPKTzmpktartykuempunktem"/>
        <w:tabs>
          <w:tab w:val="left" w:pos="708"/>
          <w:tab w:val="left" w:pos="1416"/>
          <w:tab w:val="left" w:pos="2124"/>
          <w:tab w:val="center" w:pos="4782"/>
        </w:tabs>
        <w:rPr>
          <w:rFonts w:ascii="Times New Roman" w:hAnsi="Times New Roman" w:cs="Times New Roman"/>
          <w:szCs w:val="24"/>
        </w:rPr>
      </w:pPr>
      <w:r w:rsidRPr="004E4AB0">
        <w:rPr>
          <w:rFonts w:ascii="Times New Roman" w:hAnsi="Times New Roman" w:cs="Times New Roman"/>
          <w:szCs w:val="24"/>
        </w:rPr>
        <w:t>1)</w:t>
      </w:r>
      <w:r w:rsidRPr="004E4AB0">
        <w:rPr>
          <w:rFonts w:ascii="Times New Roman" w:hAnsi="Times New Roman" w:cs="Times New Roman"/>
          <w:szCs w:val="24"/>
        </w:rPr>
        <w:tab/>
        <w:t>prosumentem,</w:t>
      </w:r>
      <w:r w:rsidR="00D212AD" w:rsidRPr="004E4AB0">
        <w:rPr>
          <w:rFonts w:ascii="Times New Roman" w:hAnsi="Times New Roman" w:cs="Times New Roman"/>
          <w:szCs w:val="24"/>
        </w:rPr>
        <w:tab/>
      </w:r>
    </w:p>
    <w:p w14:paraId="3275149B"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2)</w:t>
      </w:r>
      <w:r w:rsidRPr="004E4AB0">
        <w:rPr>
          <w:rFonts w:ascii="Times New Roman" w:hAnsi="Times New Roman" w:cs="Times New Roman"/>
          <w:szCs w:val="24"/>
        </w:rPr>
        <w:tab/>
        <w:t xml:space="preserve">przedsiębiorcą w rozumieniu ustawy z dnia 2 lipca 2004 r. o swobodzie działalności gospodarczej </w:t>
      </w:r>
    </w:p>
    <w:p w14:paraId="50A4499C" w14:textId="77777777" w:rsidR="009B1869" w:rsidRPr="004E4AB0" w:rsidRDefault="009B1869" w:rsidP="009B1869">
      <w:pPr>
        <w:pStyle w:val="ZCZWSPPKTzmczciwsppktartykuempunktem"/>
        <w:rPr>
          <w:rFonts w:ascii="Times New Roman" w:hAnsi="Times New Roman" w:cs="Times New Roman"/>
          <w:szCs w:val="24"/>
        </w:rPr>
      </w:pPr>
      <w:r w:rsidRPr="004E4AB0">
        <w:rPr>
          <w:rFonts w:ascii="Times New Roman" w:hAnsi="Times New Roman" w:cs="Times New Roman"/>
          <w:szCs w:val="24"/>
        </w:rPr>
        <w:t xml:space="preserve">-  informuje operatora systemu dystrybucyjnego elektroenergetycznego, do którego sieci ma zostać przyłączona mikroinstalacja, o </w:t>
      </w:r>
    </w:p>
    <w:p w14:paraId="49A8D491" w14:textId="77777777" w:rsidR="009B1869" w:rsidRPr="004E4AB0" w:rsidRDefault="009B1869" w:rsidP="009B1869">
      <w:pPr>
        <w:pStyle w:val="ZTIRwLITzmtirwlitartykuempunktem"/>
        <w:rPr>
          <w:rFonts w:ascii="Times New Roman" w:hAnsi="Times New Roman" w:cs="Times New Roman"/>
          <w:szCs w:val="24"/>
        </w:rPr>
      </w:pPr>
      <w:r w:rsidRPr="004E4AB0">
        <w:rPr>
          <w:rFonts w:ascii="Times New Roman" w:hAnsi="Times New Roman" w:cs="Times New Roman"/>
          <w:szCs w:val="24"/>
        </w:rPr>
        <w:t>1)</w:t>
      </w:r>
      <w:r w:rsidRPr="004E4AB0">
        <w:rPr>
          <w:rFonts w:ascii="Times New Roman" w:hAnsi="Times New Roman" w:cs="Times New Roman"/>
          <w:szCs w:val="24"/>
        </w:rPr>
        <w:tab/>
        <w:t>terminie przyłączenia mikroinstalacji,</w:t>
      </w:r>
    </w:p>
    <w:p w14:paraId="6CEF91EB" w14:textId="7C399A5F" w:rsidR="009B1869" w:rsidRPr="004E4AB0" w:rsidRDefault="009B1869" w:rsidP="009B1869">
      <w:pPr>
        <w:pStyle w:val="ZTIRwLITzmtirwlitartykuempunktem"/>
        <w:rPr>
          <w:rFonts w:ascii="Times New Roman" w:hAnsi="Times New Roman" w:cs="Times New Roman"/>
          <w:szCs w:val="24"/>
        </w:rPr>
      </w:pPr>
      <w:r w:rsidRPr="004E4AB0">
        <w:rPr>
          <w:rFonts w:ascii="Times New Roman" w:hAnsi="Times New Roman" w:cs="Times New Roman"/>
          <w:szCs w:val="24"/>
        </w:rPr>
        <w:t>2)</w:t>
      </w:r>
      <w:r w:rsidRPr="004E4AB0">
        <w:rPr>
          <w:rFonts w:ascii="Times New Roman" w:hAnsi="Times New Roman" w:cs="Times New Roman"/>
          <w:szCs w:val="24"/>
        </w:rPr>
        <w:tab/>
        <w:t xml:space="preserve">lokalizacji </w:t>
      </w:r>
      <w:r w:rsidR="00A91245">
        <w:rPr>
          <w:rFonts w:ascii="Times New Roman" w:hAnsi="Times New Roman" w:cs="Times New Roman"/>
          <w:szCs w:val="24"/>
        </w:rPr>
        <w:t xml:space="preserve">przyłączenia </w:t>
      </w:r>
      <w:r w:rsidRPr="004E4AB0">
        <w:rPr>
          <w:rFonts w:ascii="Times New Roman" w:hAnsi="Times New Roman" w:cs="Times New Roman"/>
          <w:szCs w:val="24"/>
        </w:rPr>
        <w:t xml:space="preserve">mikroinstalacji, </w:t>
      </w:r>
    </w:p>
    <w:p w14:paraId="3DBDDD02" w14:textId="77777777" w:rsidR="009B1869" w:rsidRPr="004E4AB0" w:rsidRDefault="009B1869" w:rsidP="009B1869">
      <w:pPr>
        <w:pStyle w:val="ZTIRwLITzmtirwlitartykuempunktem"/>
        <w:rPr>
          <w:rFonts w:ascii="Times New Roman" w:hAnsi="Times New Roman" w:cs="Times New Roman"/>
          <w:szCs w:val="24"/>
        </w:rPr>
      </w:pPr>
      <w:r w:rsidRPr="004E4AB0">
        <w:rPr>
          <w:rFonts w:ascii="Times New Roman" w:hAnsi="Times New Roman" w:cs="Times New Roman"/>
          <w:szCs w:val="24"/>
        </w:rPr>
        <w:t xml:space="preserve"> 3)</w:t>
      </w:r>
      <w:r w:rsidRPr="004E4AB0">
        <w:rPr>
          <w:rFonts w:ascii="Times New Roman" w:hAnsi="Times New Roman" w:cs="Times New Roman"/>
          <w:szCs w:val="24"/>
        </w:rPr>
        <w:tab/>
        <w:t>rodzaju odnawialnego źródła energii użytym w tej mikroinstalacji,</w:t>
      </w:r>
    </w:p>
    <w:p w14:paraId="37D45A49" w14:textId="77777777" w:rsidR="009B1869" w:rsidRPr="004E4AB0" w:rsidRDefault="009B1869" w:rsidP="009B1869">
      <w:pPr>
        <w:pStyle w:val="ZTIRwLITzmtirwlitartykuempunktem"/>
        <w:rPr>
          <w:rFonts w:ascii="Times New Roman" w:hAnsi="Times New Roman" w:cs="Times New Roman"/>
          <w:szCs w:val="24"/>
        </w:rPr>
      </w:pPr>
      <w:r w:rsidRPr="004E4AB0">
        <w:rPr>
          <w:rFonts w:ascii="Times New Roman" w:hAnsi="Times New Roman" w:cs="Times New Roman"/>
          <w:szCs w:val="24"/>
        </w:rPr>
        <w:t xml:space="preserve"> 4)</w:t>
      </w:r>
      <w:r w:rsidRPr="004E4AB0">
        <w:rPr>
          <w:rFonts w:ascii="Times New Roman" w:hAnsi="Times New Roman" w:cs="Times New Roman"/>
          <w:szCs w:val="24"/>
        </w:rPr>
        <w:tab/>
        <w:t>mocy zainstalowanej elektrycznej mikroinstalacji</w:t>
      </w:r>
    </w:p>
    <w:p w14:paraId="68988413" w14:textId="77777777" w:rsidR="009B1869" w:rsidRPr="004E4AB0" w:rsidRDefault="009B1869" w:rsidP="009B1869">
      <w:pPr>
        <w:pStyle w:val="ZCZWSPTIRwPKTzmczciwsptirwpktartykuempunktem"/>
        <w:rPr>
          <w:rFonts w:ascii="Times New Roman" w:hAnsi="Times New Roman" w:cs="Times New Roman"/>
          <w:szCs w:val="24"/>
        </w:rPr>
      </w:pPr>
      <w:r w:rsidRPr="004E4AB0">
        <w:rPr>
          <w:rFonts w:ascii="Times New Roman" w:hAnsi="Times New Roman" w:cs="Times New Roman"/>
          <w:szCs w:val="24"/>
        </w:rPr>
        <w:t xml:space="preserve">- </w:t>
      </w:r>
      <w:r w:rsidRPr="004E4AB0">
        <w:rPr>
          <w:rFonts w:ascii="Times New Roman" w:hAnsi="Times New Roman" w:cs="Times New Roman"/>
          <w:szCs w:val="24"/>
        </w:rPr>
        <w:tab/>
        <w:t>nie później niż w terminie 30 dni przed dniem planowanego przyłączenia mikroinstalacji do sieci operatora systemu dystrybucyjnego elektroenergetycznego.</w:t>
      </w:r>
    </w:p>
    <w:p w14:paraId="3E0FB9C6" w14:textId="77777777" w:rsidR="009B1869" w:rsidRPr="004E4AB0"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2. Wytwórca, o którym mowa w ust. 1, informuje operatora systemu dystrybucyjnego elektroenergetycznego, do sieci którego została przyłączona mikroinstalacja o:</w:t>
      </w:r>
    </w:p>
    <w:p w14:paraId="7C56B7D8"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1)</w:t>
      </w:r>
      <w:r w:rsidRPr="004E4AB0">
        <w:rPr>
          <w:rFonts w:ascii="Times New Roman" w:hAnsi="Times New Roman" w:cs="Times New Roman"/>
          <w:szCs w:val="24"/>
        </w:rPr>
        <w:tab/>
        <w:t>zmianie rodzaju odnawialnego źródła energii użytego w mikroinstalacji lub jej mocy zainstalowanej elektrycznej - w terminie 14 dni od dnia zmiany tych danych;</w:t>
      </w:r>
    </w:p>
    <w:p w14:paraId="25D7CE49"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2)</w:t>
      </w:r>
      <w:r w:rsidRPr="004E4AB0">
        <w:rPr>
          <w:rFonts w:ascii="Times New Roman" w:hAnsi="Times New Roman" w:cs="Times New Roman"/>
          <w:szCs w:val="24"/>
        </w:rPr>
        <w:tab/>
        <w:t>zawieszeniu lub zakończeniu wytwarzania energii elektrycznej z odnawialnych źródeł energii w mikroinstalacji - w terminie 14 dni od dnia zawieszenia lub zakończenia wytwarzania energii elektrycznej z odnawialnych źródeł energii w mikroinstalacji.</w:t>
      </w:r>
    </w:p>
    <w:p w14:paraId="631180E3" w14:textId="77777777" w:rsidR="009B1869"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3. Przez datę wytworzenia po raz pierwszy energii elektrycznej z odnawialnego źródła energii rozumie się dzień, w którym energia elektryczna została po raz pierwszy wprowadzona do sieci dystrybucyjnej.";</w:t>
      </w:r>
    </w:p>
    <w:p w14:paraId="49129FA9" w14:textId="77777777" w:rsidR="0022246C" w:rsidRPr="004E4AB0" w:rsidRDefault="0022246C" w:rsidP="009B1869">
      <w:pPr>
        <w:pStyle w:val="ZUSTzmustartykuempunktem"/>
        <w:rPr>
          <w:rFonts w:ascii="Times New Roman" w:hAnsi="Times New Roman" w:cs="Times New Roman"/>
          <w:szCs w:val="24"/>
        </w:rPr>
      </w:pPr>
    </w:p>
    <w:p w14:paraId="318A7169" w14:textId="18CE7F41" w:rsidR="009B1869" w:rsidRDefault="009B1869" w:rsidP="003C05E2">
      <w:pPr>
        <w:pStyle w:val="PKTpunkt"/>
        <w:numPr>
          <w:ilvl w:val="0"/>
          <w:numId w:val="49"/>
        </w:numPr>
        <w:rPr>
          <w:rStyle w:val="Ppogrubienie"/>
          <w:rFonts w:ascii="Times New Roman" w:hAnsi="Times New Roman" w:cs="Times New Roman"/>
          <w:b w:val="0"/>
          <w:bCs w:val="0"/>
          <w:szCs w:val="24"/>
        </w:rPr>
      </w:pPr>
      <w:r w:rsidRPr="004E4AB0">
        <w:rPr>
          <w:rStyle w:val="Ppogrubienie"/>
          <w:rFonts w:ascii="Times New Roman" w:hAnsi="Times New Roman" w:cs="Times New Roman"/>
          <w:b w:val="0"/>
          <w:szCs w:val="24"/>
        </w:rPr>
        <w:t>uchyla się art. 6;</w:t>
      </w:r>
    </w:p>
    <w:p w14:paraId="6A84037D" w14:textId="77777777" w:rsidR="0022246C" w:rsidRPr="004E4AB0" w:rsidRDefault="0022246C" w:rsidP="009B1869">
      <w:pPr>
        <w:pStyle w:val="PKTpunkt"/>
        <w:rPr>
          <w:rStyle w:val="Ppogrubienie"/>
          <w:rFonts w:ascii="Times New Roman" w:hAnsi="Times New Roman" w:cs="Times New Roman"/>
          <w:b w:val="0"/>
          <w:szCs w:val="24"/>
        </w:rPr>
      </w:pPr>
    </w:p>
    <w:p w14:paraId="272DA708" w14:textId="772119AB" w:rsidR="009B1869" w:rsidRPr="004E4AB0" w:rsidRDefault="009B1869" w:rsidP="003C05E2">
      <w:pPr>
        <w:pStyle w:val="PKTpunkt"/>
        <w:numPr>
          <w:ilvl w:val="0"/>
          <w:numId w:val="49"/>
        </w:numPr>
        <w:rPr>
          <w:rFonts w:ascii="Times New Roman" w:hAnsi="Times New Roman" w:cs="Times New Roman"/>
          <w:szCs w:val="24"/>
        </w:rPr>
      </w:pPr>
      <w:r w:rsidRPr="004E4AB0">
        <w:rPr>
          <w:rFonts w:ascii="Times New Roman" w:hAnsi="Times New Roman" w:cs="Times New Roman"/>
          <w:szCs w:val="24"/>
        </w:rPr>
        <w:t>po art. 6 dodaje się art. 6a w brzmieniu:</w:t>
      </w:r>
    </w:p>
    <w:p w14:paraId="1D6DA83D" w14:textId="77777777" w:rsidR="009B1869" w:rsidRPr="004E4AB0" w:rsidRDefault="009B1869" w:rsidP="009B1869">
      <w:pPr>
        <w:pStyle w:val="ZARTzmartartykuempunktem"/>
        <w:rPr>
          <w:rFonts w:ascii="Times New Roman" w:hAnsi="Times New Roman" w:cs="Times New Roman"/>
          <w:szCs w:val="24"/>
        </w:rPr>
      </w:pPr>
      <w:r w:rsidRPr="004E4AB0">
        <w:rPr>
          <w:rFonts w:ascii="Times New Roman" w:hAnsi="Times New Roman" w:cs="Times New Roman"/>
          <w:szCs w:val="24"/>
        </w:rPr>
        <w:lastRenderedPageBreak/>
        <w:t>„Art. 6a. Przepisy art. 4-</w:t>
      </w:r>
      <w:r w:rsidR="00210E3A" w:rsidRPr="004E4AB0">
        <w:rPr>
          <w:rFonts w:ascii="Times New Roman" w:hAnsi="Times New Roman" w:cs="Times New Roman"/>
          <w:szCs w:val="24"/>
        </w:rPr>
        <w:t>5</w:t>
      </w:r>
      <w:r w:rsidRPr="004E4AB0">
        <w:rPr>
          <w:rFonts w:ascii="Times New Roman" w:hAnsi="Times New Roman" w:cs="Times New Roman"/>
          <w:szCs w:val="24"/>
        </w:rPr>
        <w:t xml:space="preserve"> stosuje się do prosumentów wytwarzających energię elektryczną z biogazu rolniczego w mikroinstalacji.”;</w:t>
      </w:r>
    </w:p>
    <w:p w14:paraId="12DBE6D5" w14:textId="53B1DE8E" w:rsidR="009B1869" w:rsidRPr="004E4AB0" w:rsidRDefault="009B1869" w:rsidP="003C05E2">
      <w:pPr>
        <w:pStyle w:val="PKTpunkt"/>
        <w:numPr>
          <w:ilvl w:val="0"/>
          <w:numId w:val="49"/>
        </w:numPr>
        <w:rPr>
          <w:rFonts w:ascii="Times New Roman" w:hAnsi="Times New Roman" w:cs="Times New Roman"/>
          <w:szCs w:val="24"/>
        </w:rPr>
      </w:pPr>
      <w:r w:rsidRPr="004E4AB0">
        <w:rPr>
          <w:rFonts w:ascii="Times New Roman" w:hAnsi="Times New Roman" w:cs="Times New Roman"/>
          <w:szCs w:val="24"/>
        </w:rPr>
        <w:t>w art. 9 w ust. 1 pkt 4 otrzymuje brzmienie:</w:t>
      </w:r>
    </w:p>
    <w:p w14:paraId="19333579" w14:textId="41FF66C2" w:rsidR="009B1869" w:rsidRDefault="009B1869" w:rsidP="009B1869">
      <w:pPr>
        <w:pStyle w:val="ZLITwPKTzmlitwpktartykuempunktem"/>
        <w:rPr>
          <w:rFonts w:ascii="Times New Roman" w:hAnsi="Times New Roman" w:cs="Times New Roman"/>
          <w:szCs w:val="24"/>
        </w:rPr>
      </w:pPr>
      <w:r w:rsidRPr="004E4AB0">
        <w:rPr>
          <w:rFonts w:ascii="Times New Roman" w:hAnsi="Times New Roman" w:cs="Times New Roman"/>
          <w:szCs w:val="24"/>
        </w:rPr>
        <w:t>„4)</w:t>
      </w:r>
      <w:r w:rsidRPr="004E4AB0">
        <w:rPr>
          <w:rFonts w:ascii="Times New Roman" w:hAnsi="Times New Roman" w:cs="Times New Roman"/>
          <w:szCs w:val="24"/>
        </w:rPr>
        <w:tab/>
        <w:t>nie wykorzystywać podczas wytwarzania energii elektrycznej w małej instalacji paliw kopalnych lub paliw powstałych z ich przetworzenia, lub biomasy, biogazu, biogazu rolniczego i biopłynów, do których dodano substancje niebędące biomasą, biogazem, biogazem rolniczym lub biopłynami zwiększ</w:t>
      </w:r>
      <w:r w:rsidR="006D32DB">
        <w:rPr>
          <w:rFonts w:ascii="Times New Roman" w:hAnsi="Times New Roman" w:cs="Times New Roman"/>
          <w:szCs w:val="24"/>
        </w:rPr>
        <w:t>ajace</w:t>
      </w:r>
      <w:r w:rsidRPr="004E4AB0">
        <w:rPr>
          <w:rFonts w:ascii="Times New Roman" w:hAnsi="Times New Roman" w:cs="Times New Roman"/>
          <w:szCs w:val="24"/>
        </w:rPr>
        <w:t xml:space="preserve"> ich wartoś</w:t>
      </w:r>
      <w:r w:rsidR="006D32DB">
        <w:rPr>
          <w:rFonts w:ascii="Times New Roman" w:hAnsi="Times New Roman" w:cs="Times New Roman"/>
          <w:szCs w:val="24"/>
        </w:rPr>
        <w:t>ć</w:t>
      </w:r>
      <w:r w:rsidRPr="004E4AB0">
        <w:rPr>
          <w:rFonts w:ascii="Times New Roman" w:hAnsi="Times New Roman" w:cs="Times New Roman"/>
          <w:szCs w:val="24"/>
        </w:rPr>
        <w:t xml:space="preserve"> opałow</w:t>
      </w:r>
      <w:r w:rsidR="006D32DB">
        <w:rPr>
          <w:rFonts w:ascii="Times New Roman" w:hAnsi="Times New Roman" w:cs="Times New Roman"/>
          <w:szCs w:val="24"/>
        </w:rPr>
        <w:t>ą</w:t>
      </w:r>
      <w:r w:rsidRPr="004E4AB0">
        <w:rPr>
          <w:rFonts w:ascii="Times New Roman" w:hAnsi="Times New Roman" w:cs="Times New Roman"/>
          <w:szCs w:val="24"/>
        </w:rPr>
        <w:t>;”;</w:t>
      </w:r>
    </w:p>
    <w:p w14:paraId="6586BE3B" w14:textId="77777777" w:rsidR="0022246C" w:rsidRPr="004E4AB0" w:rsidRDefault="0022246C" w:rsidP="009B1869">
      <w:pPr>
        <w:pStyle w:val="ZLITwPKTzmlitwpktartykuempunktem"/>
        <w:rPr>
          <w:rFonts w:ascii="Times New Roman" w:hAnsi="Times New Roman" w:cs="Times New Roman"/>
          <w:szCs w:val="24"/>
        </w:rPr>
      </w:pPr>
    </w:p>
    <w:p w14:paraId="5C97305B" w14:textId="2B02F4AE" w:rsidR="009B1869" w:rsidRDefault="009B1869" w:rsidP="003C05E2">
      <w:pPr>
        <w:pStyle w:val="PKTpunkt"/>
        <w:numPr>
          <w:ilvl w:val="0"/>
          <w:numId w:val="49"/>
        </w:numPr>
        <w:rPr>
          <w:rFonts w:ascii="Times New Roman" w:hAnsi="Times New Roman" w:cs="Times New Roman"/>
          <w:szCs w:val="24"/>
        </w:rPr>
      </w:pPr>
      <w:r w:rsidRPr="004E4AB0">
        <w:rPr>
          <w:rFonts w:ascii="Times New Roman" w:hAnsi="Times New Roman" w:cs="Times New Roman"/>
          <w:szCs w:val="24"/>
        </w:rPr>
        <w:t>uchyla się art. 19;</w:t>
      </w:r>
    </w:p>
    <w:p w14:paraId="7D3CC5E1" w14:textId="77777777" w:rsidR="0022246C" w:rsidRPr="004E4AB0" w:rsidRDefault="0022246C" w:rsidP="009B1869">
      <w:pPr>
        <w:pStyle w:val="PKTpunkt"/>
        <w:rPr>
          <w:rFonts w:ascii="Times New Roman" w:hAnsi="Times New Roman" w:cs="Times New Roman"/>
          <w:szCs w:val="24"/>
        </w:rPr>
      </w:pPr>
    </w:p>
    <w:p w14:paraId="2F270540" w14:textId="3AA361C3" w:rsidR="009B1869" w:rsidRPr="004E4AB0" w:rsidRDefault="009B1869" w:rsidP="003C05E2">
      <w:pPr>
        <w:pStyle w:val="ZLITwPKTzmlitwpktartykuempunktem"/>
        <w:numPr>
          <w:ilvl w:val="0"/>
          <w:numId w:val="49"/>
        </w:numPr>
        <w:rPr>
          <w:rFonts w:ascii="Times New Roman" w:hAnsi="Times New Roman" w:cs="Times New Roman"/>
          <w:szCs w:val="24"/>
        </w:rPr>
      </w:pPr>
      <w:r w:rsidRPr="004E4AB0">
        <w:rPr>
          <w:rFonts w:ascii="Times New Roman" w:hAnsi="Times New Roman" w:cs="Times New Roman"/>
          <w:szCs w:val="24"/>
        </w:rPr>
        <w:t>w art. 20:</w:t>
      </w:r>
    </w:p>
    <w:p w14:paraId="07013B33" w14:textId="77777777" w:rsidR="009B1869" w:rsidRPr="004E4AB0" w:rsidRDefault="009B1869" w:rsidP="009B1869">
      <w:pPr>
        <w:pStyle w:val="ZLITwPKTzmlitwpktartykuempunktem"/>
        <w:ind w:left="0" w:firstLine="0"/>
        <w:rPr>
          <w:rFonts w:ascii="Times New Roman" w:hAnsi="Times New Roman" w:cs="Times New Roman"/>
          <w:szCs w:val="24"/>
        </w:rPr>
      </w:pPr>
      <w:r w:rsidRPr="004E4AB0">
        <w:rPr>
          <w:rFonts w:ascii="Times New Roman" w:hAnsi="Times New Roman" w:cs="Times New Roman"/>
          <w:szCs w:val="24"/>
        </w:rPr>
        <w:tab/>
      </w:r>
      <w:r w:rsidRPr="004E4AB0">
        <w:rPr>
          <w:rFonts w:ascii="Times New Roman" w:hAnsi="Times New Roman" w:cs="Times New Roman"/>
          <w:szCs w:val="24"/>
        </w:rPr>
        <w:tab/>
        <w:t>a)  ust. 1 otrzymuje brzmienie:</w:t>
      </w:r>
    </w:p>
    <w:p w14:paraId="5548C9ED" w14:textId="77777777" w:rsidR="009B1869" w:rsidRPr="004E4AB0" w:rsidRDefault="009B1869" w:rsidP="009B1869">
      <w:pPr>
        <w:pStyle w:val="ZARTzmartartykuempunktem"/>
        <w:rPr>
          <w:rFonts w:ascii="Times New Roman" w:hAnsi="Times New Roman" w:cs="Times New Roman"/>
          <w:szCs w:val="24"/>
        </w:rPr>
      </w:pPr>
      <w:r w:rsidRPr="004E4AB0">
        <w:rPr>
          <w:rFonts w:ascii="Times New Roman" w:hAnsi="Times New Roman" w:cs="Times New Roman"/>
          <w:szCs w:val="24"/>
        </w:rPr>
        <w:t>„1.Wytwórca energii elektrycznej z biogazu rolniczego w mikroinstalacji oraz wytwórca biogazu rolniczego w instalacji odnawialnego źródła energii będący przedsiębiorcą w rozumieniu ustawy z dnia 2 lipca 2004 r o swobodzie działalności gospodarczej informuje odpowiednio operatora systemu dystrybucyjnego elektroenergetycznego albo operatora systemu dystrybucyjnego gazowego, do którego sieci ma zostać przyłączona mikroinstalacja albo instalacja odnawialnego źródła energii, w której będzie wytwarzany biogaz rolniczy, o planowanym terminie przyłączenia tych instalacji, o lokalizacji mikroinstalacji oraz o jej mocy zainstalowanej elektrycznej, a w przypadku wytwórcy biogazu rolniczego - o rocznej wydajności tej instalacji, nie później niż w terminie 30 dni przed dniem planowanego przyłączenia mikroinstalacji albo instalacji odnawialnego źródła energii, w której będzie wytwarzany biogaz rolniczy, do sieci właściwego operatora systemu dystrybucyjnego elektroenergetycznego albo operatora systemu dystrybucyjnego gazowego.”,</w:t>
      </w:r>
    </w:p>
    <w:p w14:paraId="64775DFD" w14:textId="77777777" w:rsidR="009B1869" w:rsidRPr="004E4AB0" w:rsidRDefault="009B1869" w:rsidP="009B1869">
      <w:pPr>
        <w:pStyle w:val="ZARTzmartartykuempunktem"/>
        <w:rPr>
          <w:rFonts w:ascii="Times New Roman" w:hAnsi="Times New Roman" w:cs="Times New Roman"/>
          <w:szCs w:val="24"/>
        </w:rPr>
      </w:pPr>
      <w:r w:rsidRPr="004E4AB0">
        <w:rPr>
          <w:rFonts w:ascii="Times New Roman" w:hAnsi="Times New Roman" w:cs="Times New Roman"/>
          <w:szCs w:val="24"/>
        </w:rPr>
        <w:t>b) w ust. 2 pkt 4 i 5 otrzymują brzmienie:</w:t>
      </w:r>
    </w:p>
    <w:p w14:paraId="525DAB65" w14:textId="77777777" w:rsidR="009B1869" w:rsidRPr="004E4AB0" w:rsidRDefault="009B1869" w:rsidP="009B1869">
      <w:pPr>
        <w:pStyle w:val="ZARTzmartartykuempunktem"/>
        <w:rPr>
          <w:rFonts w:ascii="Times New Roman" w:hAnsi="Times New Roman" w:cs="Times New Roman"/>
          <w:szCs w:val="24"/>
        </w:rPr>
      </w:pPr>
      <w:r w:rsidRPr="004E4AB0">
        <w:rPr>
          <w:rFonts w:ascii="Times New Roman" w:hAnsi="Times New Roman" w:cs="Times New Roman"/>
          <w:szCs w:val="24"/>
        </w:rPr>
        <w:t>„4) ilości biogazu rolniczego wprowadzonego do sieci dystrybucyjnej gazowej w przypadku wytwórców biogazu rolniczego - w terminie 7 dni od dnia zakończenia kwartału;</w:t>
      </w:r>
    </w:p>
    <w:p w14:paraId="6E851E86" w14:textId="77777777" w:rsidR="009B1869" w:rsidRDefault="009B1869" w:rsidP="009B1869">
      <w:pPr>
        <w:pStyle w:val="ZARTzmartartykuempunktem"/>
        <w:rPr>
          <w:rFonts w:ascii="Times New Roman" w:hAnsi="Times New Roman" w:cs="Times New Roman"/>
          <w:szCs w:val="24"/>
        </w:rPr>
      </w:pPr>
      <w:r w:rsidRPr="004E4AB0">
        <w:rPr>
          <w:rFonts w:ascii="Times New Roman" w:hAnsi="Times New Roman" w:cs="Times New Roman"/>
          <w:szCs w:val="24"/>
        </w:rPr>
        <w:t>5)</w:t>
      </w:r>
      <w:r w:rsidRPr="004E4AB0">
        <w:rPr>
          <w:rFonts w:ascii="Times New Roman" w:hAnsi="Times New Roman" w:cs="Times New Roman"/>
          <w:szCs w:val="24"/>
        </w:rPr>
        <w:tab/>
        <w:t>terminie wytworzenia po raz pierwszy biogazu rolniczego - w terminie 7 dni od dnia jej wytworzenia.”;</w:t>
      </w:r>
    </w:p>
    <w:p w14:paraId="1F8050E3" w14:textId="77777777" w:rsidR="0022246C" w:rsidRPr="004E4AB0" w:rsidRDefault="0022246C" w:rsidP="009B1869">
      <w:pPr>
        <w:pStyle w:val="ZARTzmartartykuempunktem"/>
        <w:rPr>
          <w:rFonts w:ascii="Times New Roman" w:hAnsi="Times New Roman" w:cs="Times New Roman"/>
          <w:szCs w:val="24"/>
        </w:rPr>
      </w:pPr>
    </w:p>
    <w:p w14:paraId="03F0FCE9" w14:textId="40F10D05" w:rsidR="009B1869" w:rsidRPr="004E4AB0" w:rsidRDefault="009B1869" w:rsidP="003C05E2">
      <w:pPr>
        <w:pStyle w:val="ZARTzmartartykuempunktem"/>
        <w:numPr>
          <w:ilvl w:val="0"/>
          <w:numId w:val="49"/>
        </w:numPr>
        <w:rPr>
          <w:rFonts w:ascii="Times New Roman" w:hAnsi="Times New Roman" w:cs="Times New Roman"/>
          <w:szCs w:val="24"/>
        </w:rPr>
      </w:pPr>
      <w:r w:rsidRPr="004E4AB0">
        <w:rPr>
          <w:rFonts w:ascii="Times New Roman" w:hAnsi="Times New Roman" w:cs="Times New Roman"/>
          <w:szCs w:val="24"/>
        </w:rPr>
        <w:lastRenderedPageBreak/>
        <w:t>w art. 22 w ust. 1 tiret otrzymuje brzmienie:</w:t>
      </w:r>
    </w:p>
    <w:p w14:paraId="4F231E6E" w14:textId="77777777" w:rsidR="009B1869" w:rsidRPr="004E4AB0" w:rsidRDefault="009B1869" w:rsidP="009B1869">
      <w:pPr>
        <w:pStyle w:val="TIRtiret"/>
        <w:rPr>
          <w:rFonts w:ascii="Times New Roman" w:hAnsi="Times New Roman" w:cs="Times New Roman"/>
          <w:szCs w:val="24"/>
        </w:rPr>
      </w:pPr>
      <w:r w:rsidRPr="004E4AB0">
        <w:rPr>
          <w:rFonts w:ascii="Times New Roman" w:hAnsi="Times New Roman" w:cs="Times New Roman"/>
          <w:szCs w:val="24"/>
        </w:rPr>
        <w:t xml:space="preserve"> „- w terminie 30 dni od dnia zakończenia kwartału.”;</w:t>
      </w:r>
    </w:p>
    <w:p w14:paraId="11534D1D" w14:textId="1A750B09" w:rsidR="009B1869" w:rsidRPr="004E4AB0" w:rsidRDefault="009B1869" w:rsidP="003C05E2">
      <w:pPr>
        <w:pStyle w:val="PKTpunkt"/>
        <w:numPr>
          <w:ilvl w:val="0"/>
          <w:numId w:val="49"/>
        </w:numPr>
        <w:rPr>
          <w:rFonts w:ascii="Times New Roman" w:hAnsi="Times New Roman" w:cs="Times New Roman"/>
          <w:szCs w:val="24"/>
        </w:rPr>
      </w:pPr>
      <w:r w:rsidRPr="004E4AB0">
        <w:rPr>
          <w:rFonts w:ascii="Times New Roman" w:hAnsi="Times New Roman" w:cs="Times New Roman"/>
          <w:szCs w:val="24"/>
        </w:rPr>
        <w:t>po art. 22 dodaje się art. 22a w brzmieniu:</w:t>
      </w:r>
    </w:p>
    <w:p w14:paraId="43C1FB45" w14:textId="77777777" w:rsidR="009B1869" w:rsidRDefault="009B1869" w:rsidP="009B1869">
      <w:pPr>
        <w:pStyle w:val="ZARTzmartartykuempunktem"/>
        <w:rPr>
          <w:rFonts w:ascii="Times New Roman" w:hAnsi="Times New Roman" w:cs="Times New Roman"/>
          <w:szCs w:val="24"/>
        </w:rPr>
      </w:pPr>
      <w:r w:rsidRPr="004E4AB0">
        <w:rPr>
          <w:rFonts w:ascii="Times New Roman" w:hAnsi="Times New Roman" w:cs="Times New Roman"/>
          <w:szCs w:val="24"/>
        </w:rPr>
        <w:t>„Art. 22a. Przepisów art. 20 – 22 nie stosuje się do prosumentów wytwarzających energię elektryczną z  biogazu rolniczego.”;</w:t>
      </w:r>
    </w:p>
    <w:p w14:paraId="18ABC997" w14:textId="77777777" w:rsidR="0022246C" w:rsidRPr="004E4AB0" w:rsidRDefault="0022246C" w:rsidP="009B1869">
      <w:pPr>
        <w:pStyle w:val="ZARTzmartartykuempunktem"/>
        <w:rPr>
          <w:rFonts w:ascii="Times New Roman" w:hAnsi="Times New Roman" w:cs="Times New Roman"/>
          <w:szCs w:val="24"/>
        </w:rPr>
      </w:pPr>
    </w:p>
    <w:p w14:paraId="03D16694" w14:textId="7BA73D35" w:rsidR="009B1869" w:rsidRDefault="00BF7FD5" w:rsidP="003C05E2">
      <w:pPr>
        <w:pStyle w:val="PKTpunkt"/>
        <w:numPr>
          <w:ilvl w:val="0"/>
          <w:numId w:val="49"/>
        </w:numPr>
        <w:rPr>
          <w:rFonts w:ascii="Times New Roman" w:hAnsi="Times New Roman" w:cs="Times New Roman"/>
          <w:szCs w:val="24"/>
        </w:rPr>
      </w:pPr>
      <w:r>
        <w:rPr>
          <w:rFonts w:ascii="Times New Roman" w:hAnsi="Times New Roman" w:cs="Times New Roman"/>
          <w:szCs w:val="24"/>
        </w:rPr>
        <w:t xml:space="preserve"> </w:t>
      </w:r>
      <w:r w:rsidR="009B1869" w:rsidRPr="004E4AB0">
        <w:rPr>
          <w:rFonts w:ascii="Times New Roman" w:hAnsi="Times New Roman" w:cs="Times New Roman"/>
          <w:szCs w:val="24"/>
        </w:rPr>
        <w:t>w art. 25 uchyla się pkt 7;</w:t>
      </w:r>
    </w:p>
    <w:p w14:paraId="11617761" w14:textId="77777777" w:rsidR="0022246C" w:rsidRPr="004E4AB0" w:rsidRDefault="0022246C" w:rsidP="009B1869">
      <w:pPr>
        <w:pStyle w:val="PKTpunkt"/>
        <w:rPr>
          <w:rFonts w:ascii="Times New Roman" w:hAnsi="Times New Roman" w:cs="Times New Roman"/>
          <w:szCs w:val="24"/>
        </w:rPr>
      </w:pPr>
    </w:p>
    <w:p w14:paraId="1358ED72" w14:textId="78EFA491" w:rsidR="009B1869" w:rsidRPr="004E4AB0" w:rsidRDefault="009B1869" w:rsidP="003C05E2">
      <w:pPr>
        <w:pStyle w:val="PKTpunkt"/>
        <w:numPr>
          <w:ilvl w:val="0"/>
          <w:numId w:val="49"/>
        </w:numPr>
        <w:rPr>
          <w:rFonts w:ascii="Times New Roman" w:hAnsi="Times New Roman" w:cs="Times New Roman"/>
          <w:szCs w:val="24"/>
        </w:rPr>
      </w:pPr>
      <w:r w:rsidRPr="004E4AB0">
        <w:rPr>
          <w:rFonts w:ascii="Times New Roman" w:hAnsi="Times New Roman" w:cs="Times New Roman"/>
          <w:szCs w:val="24"/>
        </w:rPr>
        <w:t>w art. 26 w ust. 1 pkt 1 otrzymuje brzmienie:</w:t>
      </w:r>
    </w:p>
    <w:p w14:paraId="5599F24C" w14:textId="77777777" w:rsidR="009B1869"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 xml:space="preserve">„1) oznaczenie wytwórcy, jego siedziby i adresu;”; </w:t>
      </w:r>
    </w:p>
    <w:p w14:paraId="632D8FB0" w14:textId="77777777" w:rsidR="0022246C" w:rsidRPr="004E4AB0" w:rsidRDefault="0022246C" w:rsidP="009B1869">
      <w:pPr>
        <w:pStyle w:val="ZPKTzmpktartykuempunktem"/>
        <w:rPr>
          <w:rFonts w:ascii="Times New Roman" w:hAnsi="Times New Roman" w:cs="Times New Roman"/>
          <w:szCs w:val="24"/>
        </w:rPr>
      </w:pPr>
    </w:p>
    <w:p w14:paraId="0DF13D2E" w14:textId="30364781" w:rsidR="009B1869" w:rsidRPr="004E4AB0" w:rsidRDefault="009B1869" w:rsidP="003C05E2">
      <w:pPr>
        <w:pStyle w:val="PKTpunkt"/>
        <w:numPr>
          <w:ilvl w:val="0"/>
          <w:numId w:val="49"/>
        </w:numPr>
        <w:rPr>
          <w:rFonts w:ascii="Times New Roman" w:hAnsi="Times New Roman" w:cs="Times New Roman"/>
          <w:szCs w:val="24"/>
        </w:rPr>
      </w:pPr>
      <w:r w:rsidRPr="004E4AB0">
        <w:rPr>
          <w:rFonts w:ascii="Times New Roman" w:hAnsi="Times New Roman" w:cs="Times New Roman"/>
          <w:szCs w:val="24"/>
        </w:rPr>
        <w:t>w art. 32 w ust. 2 pkt 1 otrzymuje brzmienie:</w:t>
      </w:r>
    </w:p>
    <w:p w14:paraId="7AC4D2F1"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„1) informacje, o których mowa w art. 22 ust. 1 i art. 25 pkt 4;”;</w:t>
      </w:r>
    </w:p>
    <w:p w14:paraId="2B5B609A" w14:textId="77777777" w:rsidR="00330CED" w:rsidRPr="004E4AB0" w:rsidRDefault="00330CED" w:rsidP="009B1869">
      <w:pPr>
        <w:pStyle w:val="ZPKTzmpktartykuempunktem"/>
        <w:rPr>
          <w:rFonts w:ascii="Times New Roman" w:hAnsi="Times New Roman" w:cs="Times New Roman"/>
          <w:szCs w:val="24"/>
        </w:rPr>
      </w:pPr>
    </w:p>
    <w:p w14:paraId="7913E057" w14:textId="4218E5A2" w:rsidR="00330CED" w:rsidRPr="004E4AB0" w:rsidRDefault="00330CED" w:rsidP="003C05E2">
      <w:pPr>
        <w:pStyle w:val="PKTpunkt"/>
        <w:numPr>
          <w:ilvl w:val="0"/>
          <w:numId w:val="49"/>
        </w:numPr>
        <w:rPr>
          <w:rFonts w:ascii="Times New Roman" w:hAnsi="Times New Roman" w:cs="Times New Roman"/>
          <w:szCs w:val="24"/>
        </w:rPr>
      </w:pPr>
      <w:r w:rsidRPr="004E4AB0">
        <w:rPr>
          <w:rFonts w:ascii="Times New Roman" w:hAnsi="Times New Roman" w:cs="Times New Roman"/>
          <w:szCs w:val="24"/>
        </w:rPr>
        <w:t>po art. 38 dodaje się art. 38a w brzmieniu:</w:t>
      </w:r>
    </w:p>
    <w:p w14:paraId="6A58A2CC" w14:textId="502E615A" w:rsidR="00FB55DA" w:rsidRPr="004E4AB0" w:rsidRDefault="00330CED" w:rsidP="00FB55DA">
      <w:pPr>
        <w:pStyle w:val="ZTIRwPKTzmtirwpktartykuempunktem"/>
        <w:ind w:left="0" w:firstLine="510"/>
        <w:rPr>
          <w:rFonts w:ascii="Times New Roman" w:hAnsi="Times New Roman" w:cs="Times New Roman"/>
          <w:szCs w:val="24"/>
        </w:rPr>
      </w:pPr>
      <w:r w:rsidRPr="004E4AB0">
        <w:rPr>
          <w:rFonts w:ascii="Times New Roman" w:hAnsi="Times New Roman" w:cs="Times New Roman"/>
          <w:szCs w:val="24"/>
        </w:rPr>
        <w:t xml:space="preserve">„Art. 38a. </w:t>
      </w:r>
      <w:r w:rsidR="00FB55DA" w:rsidRPr="004E4AB0">
        <w:rPr>
          <w:rFonts w:ascii="Times New Roman" w:hAnsi="Times New Roman" w:cs="Times New Roman"/>
          <w:szCs w:val="24"/>
        </w:rPr>
        <w:t xml:space="preserve">1. </w:t>
      </w:r>
      <w:r w:rsidRPr="004E4AB0">
        <w:rPr>
          <w:rFonts w:ascii="Times New Roman" w:hAnsi="Times New Roman" w:cs="Times New Roman"/>
          <w:szCs w:val="24"/>
        </w:rPr>
        <w:t>Wykonywanie działalności gospodarczej, o której mowa w art. 32 ust. 1 ustawy – Prawo energetyczne, w ramach mikroklastra lub makroklastra energii może być realizowane w ramach koncesji dla podmiotu, który koordynuje tę część wspólnego przedsięwzięcia na podstawie umowy z pozostał</w:t>
      </w:r>
      <w:r w:rsidR="00FB55DA" w:rsidRPr="004E4AB0">
        <w:rPr>
          <w:rFonts w:ascii="Times New Roman" w:hAnsi="Times New Roman" w:cs="Times New Roman"/>
          <w:szCs w:val="24"/>
        </w:rPr>
        <w:t>ymi podmiotami.</w:t>
      </w:r>
    </w:p>
    <w:p w14:paraId="165C1511" w14:textId="6E76B38B" w:rsidR="00B4680E" w:rsidRPr="004E4AB0" w:rsidRDefault="00B4680E" w:rsidP="00B4680E">
      <w:pPr>
        <w:pStyle w:val="ZTIRwPKTzmtirwpktartykuempunktem"/>
        <w:ind w:left="0" w:firstLine="0"/>
        <w:rPr>
          <w:rFonts w:ascii="Times New Roman" w:hAnsi="Times New Roman" w:cs="Times New Roman"/>
          <w:szCs w:val="24"/>
        </w:rPr>
      </w:pPr>
      <w:r w:rsidRPr="004E4AB0">
        <w:rPr>
          <w:rFonts w:ascii="Times New Roman" w:hAnsi="Times New Roman" w:cs="Times New Roman"/>
          <w:szCs w:val="24"/>
        </w:rPr>
        <w:t xml:space="preserve">2. Przepisów </w:t>
      </w:r>
      <w:r w:rsidR="006A6F13">
        <w:rPr>
          <w:rFonts w:ascii="Times New Roman" w:hAnsi="Times New Roman" w:cs="Times New Roman"/>
          <w:szCs w:val="24"/>
        </w:rPr>
        <w:t xml:space="preserve">art. 9d </w:t>
      </w:r>
      <w:r w:rsidRPr="004E4AB0">
        <w:rPr>
          <w:rFonts w:ascii="Times New Roman" w:hAnsi="Times New Roman" w:cs="Times New Roman"/>
          <w:szCs w:val="24"/>
        </w:rPr>
        <w:t xml:space="preserve">ust. 1d, 1e oraz </w:t>
      </w:r>
      <w:r w:rsidR="006A6F13">
        <w:rPr>
          <w:rFonts w:ascii="Times New Roman" w:hAnsi="Times New Roman" w:cs="Times New Roman"/>
          <w:szCs w:val="24"/>
        </w:rPr>
        <w:t xml:space="preserve">art. 9d </w:t>
      </w:r>
      <w:r w:rsidRPr="004E4AB0">
        <w:rPr>
          <w:rFonts w:ascii="Times New Roman" w:hAnsi="Times New Roman" w:cs="Times New Roman"/>
          <w:szCs w:val="24"/>
        </w:rPr>
        <w:t>ust. 1h-6 ustawy - Prawo energetyczne nie stosuje się do:</w:t>
      </w:r>
    </w:p>
    <w:p w14:paraId="6AF8D870" w14:textId="75C11B99" w:rsidR="00B4680E" w:rsidRPr="004E4AB0" w:rsidRDefault="00B4680E" w:rsidP="00B4680E">
      <w:pPr>
        <w:pStyle w:val="ZTIRwPKTzmtirwpktartykuempunktem"/>
        <w:numPr>
          <w:ilvl w:val="0"/>
          <w:numId w:val="10"/>
        </w:numPr>
        <w:rPr>
          <w:rFonts w:ascii="Times New Roman" w:hAnsi="Times New Roman" w:cs="Times New Roman"/>
          <w:szCs w:val="24"/>
        </w:rPr>
      </w:pPr>
      <w:r w:rsidRPr="004E4AB0">
        <w:rPr>
          <w:rFonts w:ascii="Times New Roman" w:hAnsi="Times New Roman" w:cs="Times New Roman"/>
          <w:szCs w:val="24"/>
        </w:rPr>
        <w:t>mikroklastra energii obsługującego mniej niż dziesięć tysięcy odbiorców przyłączonych do systemu dystrybucyjnego elektroenergetycznego wchodzącego w skład tego mikroklastra energii;</w:t>
      </w:r>
    </w:p>
    <w:p w14:paraId="2C4B22AA" w14:textId="5B512C6A" w:rsidR="00B4680E" w:rsidRPr="004E4AB0" w:rsidRDefault="00B4680E" w:rsidP="00B4680E">
      <w:pPr>
        <w:pStyle w:val="ZTIRwPKTzmtirwpktartykuempunktem"/>
        <w:numPr>
          <w:ilvl w:val="0"/>
          <w:numId w:val="10"/>
        </w:numPr>
        <w:rPr>
          <w:rFonts w:ascii="Times New Roman" w:hAnsi="Times New Roman" w:cs="Times New Roman"/>
          <w:szCs w:val="24"/>
        </w:rPr>
      </w:pPr>
      <w:r w:rsidRPr="004E4AB0">
        <w:rPr>
          <w:rFonts w:ascii="Times New Roman" w:hAnsi="Times New Roman" w:cs="Times New Roman"/>
          <w:szCs w:val="24"/>
        </w:rPr>
        <w:t xml:space="preserve"> makroklastra energii obsługującego mniej niż pięćdziesiąt tysięcy odbiorców przyłączonych do systemu dystrybucyjnego elektroenergetycznego wchodzącego w skład tego m</w:t>
      </w:r>
      <w:r w:rsidR="00A07F0B" w:rsidRPr="004E4AB0">
        <w:rPr>
          <w:rFonts w:ascii="Times New Roman" w:hAnsi="Times New Roman" w:cs="Times New Roman"/>
          <w:szCs w:val="24"/>
        </w:rPr>
        <w:t>akroklastra</w:t>
      </w:r>
      <w:r w:rsidRPr="004E4AB0">
        <w:rPr>
          <w:rFonts w:ascii="Times New Roman" w:hAnsi="Times New Roman" w:cs="Times New Roman"/>
          <w:szCs w:val="24"/>
        </w:rPr>
        <w:t xml:space="preserve"> energii.</w:t>
      </w:r>
    </w:p>
    <w:p w14:paraId="3B93333E" w14:textId="673ADA40" w:rsidR="00E17100" w:rsidRPr="004E4AB0" w:rsidRDefault="00E17100" w:rsidP="00A07F0B">
      <w:pPr>
        <w:pStyle w:val="ZTIRwPKTzmtirwpktartykuempunktem"/>
        <w:ind w:left="0" w:firstLine="0"/>
        <w:rPr>
          <w:rFonts w:ascii="Times New Roman" w:hAnsi="Times New Roman" w:cs="Times New Roman"/>
          <w:szCs w:val="24"/>
        </w:rPr>
      </w:pPr>
      <w:r w:rsidRPr="004E4AB0">
        <w:rPr>
          <w:rFonts w:ascii="Times New Roman" w:hAnsi="Times New Roman" w:cs="Times New Roman"/>
          <w:szCs w:val="24"/>
        </w:rPr>
        <w:t xml:space="preserve">3. Operator sieci </w:t>
      </w:r>
      <w:r w:rsidR="00A07F0B" w:rsidRPr="004E4AB0">
        <w:rPr>
          <w:rFonts w:ascii="Times New Roman" w:hAnsi="Times New Roman" w:cs="Times New Roman"/>
          <w:szCs w:val="24"/>
        </w:rPr>
        <w:t xml:space="preserve">dystrybucyjnej elektroenergetycznej, z którą zamierza współpracować mikroklaster lub makroklaster energii </w:t>
      </w:r>
      <w:r w:rsidRPr="004E4AB0">
        <w:rPr>
          <w:rFonts w:ascii="Times New Roman" w:hAnsi="Times New Roman" w:cs="Times New Roman"/>
          <w:szCs w:val="24"/>
        </w:rPr>
        <w:t xml:space="preserve">jest obowiązany do zawarcia umowy o świadczenie usług </w:t>
      </w:r>
      <w:r w:rsidR="00A07F0B" w:rsidRPr="004E4AB0">
        <w:rPr>
          <w:rFonts w:ascii="Times New Roman" w:hAnsi="Times New Roman" w:cs="Times New Roman"/>
          <w:szCs w:val="24"/>
        </w:rPr>
        <w:t>dystrybucji</w:t>
      </w:r>
      <w:r w:rsidRPr="004E4AB0">
        <w:rPr>
          <w:rFonts w:ascii="Times New Roman" w:hAnsi="Times New Roman" w:cs="Times New Roman"/>
          <w:szCs w:val="24"/>
        </w:rPr>
        <w:t xml:space="preserve"> z podmiotem ubiegającym się o przyłączenie do </w:t>
      </w:r>
      <w:r w:rsidR="00A07F0B" w:rsidRPr="004E4AB0">
        <w:rPr>
          <w:rFonts w:ascii="Times New Roman" w:hAnsi="Times New Roman" w:cs="Times New Roman"/>
          <w:szCs w:val="24"/>
        </w:rPr>
        <w:t xml:space="preserve">tej </w:t>
      </w:r>
      <w:r w:rsidRPr="004E4AB0">
        <w:rPr>
          <w:rFonts w:ascii="Times New Roman" w:hAnsi="Times New Roman" w:cs="Times New Roman"/>
          <w:szCs w:val="24"/>
        </w:rPr>
        <w:t xml:space="preserve">sieci, na zasadzie równego traktowania, jeżeli istnieją techniczne i ekonomiczne warunki przyłączenia do sieci </w:t>
      </w:r>
      <w:r w:rsidR="00A07F0B" w:rsidRPr="004E4AB0">
        <w:rPr>
          <w:rFonts w:ascii="Times New Roman" w:hAnsi="Times New Roman" w:cs="Times New Roman"/>
          <w:szCs w:val="24"/>
        </w:rPr>
        <w:t>i dystrybucji energii</w:t>
      </w:r>
      <w:r w:rsidRPr="004E4AB0">
        <w:rPr>
          <w:rFonts w:ascii="Times New Roman" w:hAnsi="Times New Roman" w:cs="Times New Roman"/>
          <w:szCs w:val="24"/>
        </w:rPr>
        <w:t>, a żądający zawarcia umowy spełnia warunki przyłączenia do sieci.</w:t>
      </w:r>
    </w:p>
    <w:p w14:paraId="192198B5" w14:textId="65B66EFE" w:rsidR="00E17100" w:rsidRPr="004E4AB0" w:rsidRDefault="00E17100" w:rsidP="00E17100">
      <w:pPr>
        <w:pStyle w:val="ZTIRwPKTzmtirwpktartykuempunktem"/>
        <w:ind w:left="0" w:firstLine="510"/>
        <w:rPr>
          <w:rFonts w:ascii="Times New Roman" w:hAnsi="Times New Roman" w:cs="Times New Roman"/>
          <w:szCs w:val="24"/>
        </w:rPr>
      </w:pPr>
      <w:r w:rsidRPr="004E4AB0">
        <w:rPr>
          <w:rFonts w:ascii="Times New Roman" w:hAnsi="Times New Roman" w:cs="Times New Roman"/>
          <w:szCs w:val="24"/>
        </w:rPr>
        <w:lastRenderedPageBreak/>
        <w:t xml:space="preserve">4. W przypadku gdy warunki, o których mowa w ust. 3, nie są spełnione, operator sieci </w:t>
      </w:r>
      <w:r w:rsidR="0008051E" w:rsidRPr="004E4AB0">
        <w:rPr>
          <w:rFonts w:ascii="Times New Roman" w:hAnsi="Times New Roman" w:cs="Times New Roman"/>
          <w:szCs w:val="24"/>
        </w:rPr>
        <w:t>dystrybucyjnej</w:t>
      </w:r>
      <w:r w:rsidRPr="004E4AB0">
        <w:rPr>
          <w:rFonts w:ascii="Times New Roman" w:hAnsi="Times New Roman" w:cs="Times New Roman"/>
          <w:szCs w:val="24"/>
        </w:rPr>
        <w:t xml:space="preserve"> może odmówić zawarcia umowy</w:t>
      </w:r>
      <w:r w:rsidR="0008051E" w:rsidRPr="004E4AB0">
        <w:rPr>
          <w:rFonts w:ascii="Times New Roman" w:hAnsi="Times New Roman" w:cs="Times New Roman"/>
          <w:szCs w:val="24"/>
        </w:rPr>
        <w:t>, o której mowa w ust. 3</w:t>
      </w:r>
      <w:r w:rsidRPr="004E4AB0">
        <w:rPr>
          <w:rFonts w:ascii="Times New Roman" w:hAnsi="Times New Roman" w:cs="Times New Roman"/>
          <w:szCs w:val="24"/>
        </w:rPr>
        <w:t>.</w:t>
      </w:r>
    </w:p>
    <w:p w14:paraId="38EC20A9" w14:textId="0BD10857" w:rsidR="00E17100" w:rsidRPr="004E4AB0" w:rsidRDefault="00E17100" w:rsidP="00E17100">
      <w:pPr>
        <w:pStyle w:val="ZTIRwPKTzmtirwpktartykuempunktem"/>
        <w:ind w:left="0" w:firstLine="510"/>
        <w:rPr>
          <w:rFonts w:ascii="Times New Roman" w:hAnsi="Times New Roman" w:cs="Times New Roman"/>
          <w:szCs w:val="24"/>
        </w:rPr>
      </w:pPr>
      <w:r w:rsidRPr="004E4AB0">
        <w:rPr>
          <w:rFonts w:ascii="Times New Roman" w:hAnsi="Times New Roman" w:cs="Times New Roman"/>
          <w:szCs w:val="24"/>
        </w:rPr>
        <w:t xml:space="preserve">5. Odmowa, o której mowa w ust. 4, jest sporządzana przez operatora </w:t>
      </w:r>
      <w:r w:rsidR="0008051E" w:rsidRPr="004E4AB0">
        <w:rPr>
          <w:rFonts w:ascii="Times New Roman" w:hAnsi="Times New Roman" w:cs="Times New Roman"/>
          <w:szCs w:val="24"/>
        </w:rPr>
        <w:t>sieci dystrybucyjnej</w:t>
      </w:r>
      <w:r w:rsidRPr="004E4AB0">
        <w:rPr>
          <w:rFonts w:ascii="Times New Roman" w:hAnsi="Times New Roman" w:cs="Times New Roman"/>
          <w:szCs w:val="24"/>
        </w:rPr>
        <w:t xml:space="preserve">, w formie pisemnej, wraz z uzasadnieniem jej przyczyn, oraz przesyłana do żądającego zawarcia umowy o świadczenie </w:t>
      </w:r>
      <w:r w:rsidR="0008051E" w:rsidRPr="004E4AB0">
        <w:rPr>
          <w:rFonts w:ascii="Times New Roman" w:hAnsi="Times New Roman" w:cs="Times New Roman"/>
          <w:szCs w:val="24"/>
        </w:rPr>
        <w:t>dystrybucji</w:t>
      </w:r>
      <w:r w:rsidRPr="004E4AB0">
        <w:rPr>
          <w:rFonts w:ascii="Times New Roman" w:hAnsi="Times New Roman" w:cs="Times New Roman"/>
          <w:szCs w:val="24"/>
        </w:rPr>
        <w:t>.</w:t>
      </w:r>
    </w:p>
    <w:p w14:paraId="55ADC31E" w14:textId="77777777" w:rsidR="00E17100" w:rsidRPr="004E4AB0" w:rsidRDefault="00E17100" w:rsidP="00E17100">
      <w:pPr>
        <w:pStyle w:val="ZTIRwPKTzmtirwpktartykuempunktem"/>
        <w:ind w:left="0" w:firstLine="510"/>
        <w:rPr>
          <w:rFonts w:ascii="Times New Roman" w:hAnsi="Times New Roman" w:cs="Times New Roman"/>
          <w:szCs w:val="24"/>
        </w:rPr>
      </w:pPr>
      <w:r w:rsidRPr="004E4AB0">
        <w:rPr>
          <w:rFonts w:ascii="Times New Roman" w:hAnsi="Times New Roman" w:cs="Times New Roman"/>
          <w:szCs w:val="24"/>
        </w:rPr>
        <w:t>6. O odmowie, o której mowa w ust. 4, jest powiadamiany Prezes Urzędu Regulacji Energetyki.</w:t>
      </w:r>
    </w:p>
    <w:p w14:paraId="062339EE" w14:textId="4CAD3DE0" w:rsidR="00E17100" w:rsidRPr="004E4AB0" w:rsidRDefault="00E17100" w:rsidP="00E17100">
      <w:pPr>
        <w:pStyle w:val="ZTIRwPKTzmtirwpktartykuempunktem"/>
        <w:ind w:left="0" w:firstLine="510"/>
        <w:rPr>
          <w:rFonts w:ascii="Times New Roman" w:hAnsi="Times New Roman" w:cs="Times New Roman"/>
          <w:szCs w:val="24"/>
        </w:rPr>
      </w:pPr>
      <w:r w:rsidRPr="004E4AB0">
        <w:rPr>
          <w:rFonts w:ascii="Times New Roman" w:hAnsi="Times New Roman" w:cs="Times New Roman"/>
          <w:szCs w:val="24"/>
        </w:rPr>
        <w:t xml:space="preserve">7. W sprawach spornych dotyczących odmowy zawarcia </w:t>
      </w:r>
      <w:r w:rsidR="0093724F" w:rsidRPr="004E4AB0">
        <w:rPr>
          <w:rFonts w:ascii="Times New Roman" w:hAnsi="Times New Roman" w:cs="Times New Roman"/>
          <w:szCs w:val="24"/>
        </w:rPr>
        <w:t xml:space="preserve">umowy </w:t>
      </w:r>
      <w:r w:rsidRPr="004E4AB0">
        <w:rPr>
          <w:rFonts w:ascii="Times New Roman" w:hAnsi="Times New Roman" w:cs="Times New Roman"/>
          <w:szCs w:val="24"/>
        </w:rPr>
        <w:t>rozstrzyga Prezes Urzędu Regulacji Energetyki, na wniosek strony.</w:t>
      </w:r>
    </w:p>
    <w:p w14:paraId="7E706B60" w14:textId="4D49993B" w:rsidR="00E17100" w:rsidRPr="004E4AB0" w:rsidRDefault="00E17100" w:rsidP="00E17100">
      <w:pPr>
        <w:pStyle w:val="ZTIRwPKTzmtirwpktartykuempunktem"/>
        <w:ind w:left="0" w:firstLine="510"/>
        <w:rPr>
          <w:rFonts w:ascii="Times New Roman" w:hAnsi="Times New Roman" w:cs="Times New Roman"/>
          <w:szCs w:val="24"/>
        </w:rPr>
      </w:pPr>
      <w:r w:rsidRPr="004E4AB0">
        <w:rPr>
          <w:rFonts w:ascii="Times New Roman" w:hAnsi="Times New Roman" w:cs="Times New Roman"/>
          <w:szCs w:val="24"/>
        </w:rPr>
        <w:t xml:space="preserve">8. W sprawach, o których mowa w ust. 7, Prezes Urzędu Regulacji Energetyki może wydać na wniosek jednej ze stron postanowienie, w którym określa warunki </w:t>
      </w:r>
      <w:r w:rsidR="0093724F" w:rsidRPr="004E4AB0">
        <w:rPr>
          <w:rFonts w:ascii="Times New Roman" w:hAnsi="Times New Roman" w:cs="Times New Roman"/>
          <w:szCs w:val="24"/>
        </w:rPr>
        <w:t>dystrybucji</w:t>
      </w:r>
      <w:r w:rsidRPr="004E4AB0">
        <w:rPr>
          <w:rFonts w:ascii="Times New Roman" w:hAnsi="Times New Roman" w:cs="Times New Roman"/>
          <w:szCs w:val="24"/>
        </w:rPr>
        <w:t xml:space="preserve"> </w:t>
      </w:r>
      <w:r w:rsidR="0093724F" w:rsidRPr="004E4AB0">
        <w:rPr>
          <w:rFonts w:ascii="Times New Roman" w:hAnsi="Times New Roman" w:cs="Times New Roman"/>
          <w:szCs w:val="24"/>
        </w:rPr>
        <w:t xml:space="preserve">energii </w:t>
      </w:r>
      <w:r w:rsidRPr="004E4AB0">
        <w:rPr>
          <w:rFonts w:ascii="Times New Roman" w:hAnsi="Times New Roman" w:cs="Times New Roman"/>
          <w:szCs w:val="24"/>
        </w:rPr>
        <w:t xml:space="preserve"> do czasu ostatecznego rozstrzygnięcia sporu.</w:t>
      </w:r>
    </w:p>
    <w:p w14:paraId="6B95C4DE" w14:textId="77777777" w:rsidR="00330CED" w:rsidRPr="004E4AB0" w:rsidRDefault="00330CED" w:rsidP="009B1869">
      <w:pPr>
        <w:pStyle w:val="ZPKTzmpktartykuempunktem"/>
        <w:rPr>
          <w:rFonts w:ascii="Times New Roman" w:hAnsi="Times New Roman" w:cs="Times New Roman"/>
          <w:szCs w:val="24"/>
        </w:rPr>
      </w:pPr>
    </w:p>
    <w:p w14:paraId="6BDD6175" w14:textId="6917966F" w:rsidR="009B1869" w:rsidRPr="004E4AB0" w:rsidRDefault="009B1869" w:rsidP="003C05E2">
      <w:pPr>
        <w:pStyle w:val="PKTpunkt"/>
        <w:numPr>
          <w:ilvl w:val="0"/>
          <w:numId w:val="49"/>
        </w:numPr>
        <w:rPr>
          <w:rFonts w:ascii="Times New Roman" w:hAnsi="Times New Roman" w:cs="Times New Roman"/>
          <w:szCs w:val="24"/>
        </w:rPr>
      </w:pPr>
      <w:r w:rsidRPr="004E4AB0">
        <w:rPr>
          <w:rFonts w:ascii="Times New Roman" w:hAnsi="Times New Roman" w:cs="Times New Roman"/>
          <w:szCs w:val="24"/>
        </w:rPr>
        <w:t>art. 39 otrzymuje brzmienie:</w:t>
      </w:r>
    </w:p>
    <w:p w14:paraId="26F0B3BA" w14:textId="0CF0BD20" w:rsidR="00210E3A" w:rsidRPr="004E4AB0" w:rsidRDefault="00210E3A" w:rsidP="00210E3A">
      <w:pPr>
        <w:pStyle w:val="ZARTzmartartykuempunktem"/>
        <w:rPr>
          <w:rFonts w:ascii="Times New Roman" w:hAnsi="Times New Roman" w:cs="Times New Roman"/>
          <w:szCs w:val="24"/>
        </w:rPr>
      </w:pPr>
      <w:r w:rsidRPr="004E4AB0">
        <w:rPr>
          <w:rFonts w:ascii="Times New Roman" w:hAnsi="Times New Roman" w:cs="Times New Roman"/>
          <w:szCs w:val="24"/>
        </w:rPr>
        <w:t xml:space="preserve">Art. 39. 1. Maksymalna wartość pomocy publicznej jaką może otrzymać wytwórca energii elektrycznej z odnawialnego źródła energii w instalacji odnawialnego źródła energii, o której mowa w art. 72, jest równa różnicy między wartością stanowiącą iloczyn ceny referencyjnej, o której mowa w art. 77 ust. 1, obowiązującej w dniu złożenia oferty przez tego wytwórcę i ilości energii elektrycznej wytworzonej z odnawialnego źródła energii w tej instalacji w okresie </w:t>
      </w:r>
      <w:r w:rsidR="00604A04">
        <w:rPr>
          <w:rFonts w:ascii="Times New Roman" w:hAnsi="Times New Roman" w:cs="Times New Roman"/>
          <w:szCs w:val="24"/>
        </w:rPr>
        <w:t xml:space="preserve">określonym w przepisach wydanych na podstawie </w:t>
      </w:r>
      <w:r w:rsidRPr="004E4AB0">
        <w:rPr>
          <w:rFonts w:ascii="Times New Roman" w:hAnsi="Times New Roman" w:cs="Times New Roman"/>
          <w:szCs w:val="24"/>
        </w:rPr>
        <w:t xml:space="preserve">art. 92 ust. </w:t>
      </w:r>
      <w:r w:rsidR="000A752A">
        <w:rPr>
          <w:rFonts w:ascii="Times New Roman" w:hAnsi="Times New Roman" w:cs="Times New Roman"/>
          <w:szCs w:val="24"/>
        </w:rPr>
        <w:t>7</w:t>
      </w:r>
      <w:r w:rsidRPr="004E4AB0">
        <w:rPr>
          <w:rFonts w:ascii="Times New Roman" w:hAnsi="Times New Roman" w:cs="Times New Roman"/>
          <w:szCs w:val="24"/>
        </w:rPr>
        <w:t>, a przychodami ze sprzedaży tej samej ilości energii elektrycznej wytworzonej z odnawialnego źródła energii w tej instalacji ustalanymi według średniej ceny sprzedaży energii elektrycznej na rynku konkurencyjnym ogłoszonej przez Prezesa URE na podstawie art. 23 ust. 2 pkt 18 lit. b ustawy – Prawo energetyczne, obowiązującej w dniu złożenia oferty.</w:t>
      </w:r>
    </w:p>
    <w:p w14:paraId="7B2BA189" w14:textId="77777777" w:rsidR="00210E3A" w:rsidRPr="004E4AB0" w:rsidRDefault="00210E3A" w:rsidP="00210E3A">
      <w:pPr>
        <w:pStyle w:val="ZARTzmartartykuempunktem"/>
        <w:rPr>
          <w:rFonts w:ascii="Times New Roman" w:hAnsi="Times New Roman" w:cs="Times New Roman"/>
          <w:szCs w:val="24"/>
        </w:rPr>
      </w:pPr>
      <w:r w:rsidRPr="004E4AB0">
        <w:rPr>
          <w:rFonts w:ascii="Times New Roman" w:hAnsi="Times New Roman" w:cs="Times New Roman"/>
          <w:szCs w:val="24"/>
        </w:rPr>
        <w:t>2. Na łączną wartość pomocy publicznej dla wytwórcy energii elektrycznej z odnawialnego źródła energii w instalacji odnawialnego źródła energii, o której mowa w art. 72, składają się:</w:t>
      </w:r>
    </w:p>
    <w:p w14:paraId="53E10319" w14:textId="77777777" w:rsidR="00210E3A" w:rsidRPr="004E4AB0" w:rsidRDefault="00210E3A" w:rsidP="00210E3A">
      <w:pPr>
        <w:pStyle w:val="ZARTzmartartykuempunktem"/>
        <w:rPr>
          <w:rFonts w:ascii="Times New Roman" w:hAnsi="Times New Roman" w:cs="Times New Roman"/>
          <w:szCs w:val="24"/>
        </w:rPr>
      </w:pPr>
      <w:r w:rsidRPr="004E4AB0">
        <w:rPr>
          <w:rFonts w:ascii="Times New Roman" w:hAnsi="Times New Roman" w:cs="Times New Roman"/>
          <w:szCs w:val="24"/>
        </w:rPr>
        <w:t>1)</w:t>
      </w:r>
      <w:r w:rsidRPr="004E4AB0">
        <w:rPr>
          <w:rFonts w:ascii="Times New Roman" w:hAnsi="Times New Roman" w:cs="Times New Roman"/>
          <w:szCs w:val="24"/>
        </w:rPr>
        <w:tab/>
        <w:t xml:space="preserve">różnica między przychodami ze sprzedaży energii elektrycznej wytworzonej z odnawialnego źródła energii w instalacji odnawialnego źródła energii, o której mowa w art. 72, stanowiącymi iloczyn ilości energii i ceny podanej w ofercie dla tej energii elektrycznej a wartością sprzedaży tej samej ilości energii elektrycznej ustaloną według średniej ceny sprzedaży energii elektrycznej na rynku konkurencyjnym w poprzednim </w:t>
      </w:r>
      <w:r w:rsidRPr="004E4AB0">
        <w:rPr>
          <w:rFonts w:ascii="Times New Roman" w:hAnsi="Times New Roman" w:cs="Times New Roman"/>
          <w:szCs w:val="24"/>
        </w:rPr>
        <w:lastRenderedPageBreak/>
        <w:t>kwartale ogłoszonej przez Prezesa URE na podstawie art. 23 ust. 2 pkt 18a ustawy – Prawo energetyczne, obowiązującej w dniu złożenia oferty;</w:t>
      </w:r>
    </w:p>
    <w:p w14:paraId="7A40B982" w14:textId="77777777" w:rsidR="00210E3A" w:rsidRPr="004E4AB0" w:rsidRDefault="00210E3A" w:rsidP="00210E3A">
      <w:pPr>
        <w:pStyle w:val="ZARTzmartartykuempunktem"/>
        <w:rPr>
          <w:rFonts w:ascii="Times New Roman" w:hAnsi="Times New Roman" w:cs="Times New Roman"/>
          <w:szCs w:val="24"/>
        </w:rPr>
      </w:pPr>
      <w:r w:rsidRPr="004E4AB0">
        <w:rPr>
          <w:rFonts w:ascii="Times New Roman" w:hAnsi="Times New Roman" w:cs="Times New Roman"/>
          <w:szCs w:val="24"/>
        </w:rPr>
        <w:t>2)</w:t>
      </w:r>
      <w:r w:rsidRPr="004E4AB0">
        <w:rPr>
          <w:rFonts w:ascii="Times New Roman" w:hAnsi="Times New Roman" w:cs="Times New Roman"/>
          <w:szCs w:val="24"/>
        </w:rPr>
        <w:tab/>
        <w:t>wartość praw majątkowych wynikających ze świadectw pochodzenia, świadectw pochodzenia z kogeneracji w rozumieniu ustawy – Prawo energetyczne oraz świadectw efektywności energetycznej w rozumieniu ustawy z dnia 15 kwietnia 2011 r. o efektywności energetycznej (Dz. U. z 2015r. poz. 2167</w:t>
      </w:r>
      <w:r w:rsidRPr="004E4AB0">
        <w:rPr>
          <w:rStyle w:val="IGindeksgrny"/>
          <w:rFonts w:ascii="Times New Roman" w:hAnsi="Times New Roman" w:cs="Times New Roman"/>
          <w:szCs w:val="24"/>
        </w:rPr>
        <w:t xml:space="preserve"> </w:t>
      </w:r>
      <w:r w:rsidRPr="004E4AB0">
        <w:rPr>
          <w:rFonts w:ascii="Times New Roman" w:hAnsi="Times New Roman" w:cs="Times New Roman"/>
          <w:szCs w:val="24"/>
        </w:rPr>
        <w:t>i 2359 oraz z 2016 r. poz. 266), liczona na podstawie przychodów z ich sprzedaży lub wartość uzyskanych świadectw, wartość świadectw umorzonych, ustalona na podstawie średniej ważonej ceny danego świadectwa w roku, w którym zostało uzyskane, określonej na podstawie transakcji zawartych na giełdzie towarowej w rozumieniu ustawy z dnia 26 października 2000 r. o giełdach towarowych (Dz. U. z 2014 r. poz. 197), zwanej dalej „ustawą o giełdach towarowych”; nie dotyczy to świadectw pochodzenia z kogeneracji wydanych dla energii elektrycznej wytworzonej w jednostkach kogeneracji, o których mowa w art. 9l ust. 1 pkt 1 i 2 ustawy – Prawo energetyczne, w okresie od dnia 1 stycznia 2013 r. do dnia 29 kwietnia 2014 r.;</w:t>
      </w:r>
    </w:p>
    <w:p w14:paraId="2019B1DB" w14:textId="77777777" w:rsidR="00210E3A" w:rsidRPr="004E4AB0" w:rsidRDefault="00210E3A" w:rsidP="00210E3A">
      <w:pPr>
        <w:pStyle w:val="ZARTzmartartykuempunktem"/>
        <w:rPr>
          <w:rFonts w:ascii="Times New Roman" w:hAnsi="Times New Roman" w:cs="Times New Roman"/>
          <w:szCs w:val="24"/>
        </w:rPr>
      </w:pPr>
      <w:r w:rsidRPr="004E4AB0">
        <w:rPr>
          <w:rFonts w:ascii="Times New Roman" w:hAnsi="Times New Roman" w:cs="Times New Roman"/>
          <w:szCs w:val="24"/>
        </w:rPr>
        <w:t>3)</w:t>
      </w:r>
      <w:r w:rsidRPr="004E4AB0">
        <w:rPr>
          <w:rFonts w:ascii="Times New Roman" w:hAnsi="Times New Roman" w:cs="Times New Roman"/>
          <w:szCs w:val="24"/>
        </w:rPr>
        <w:tab/>
        <w:t>ulgi i zwolnienia w podatkach i opłatach z tytułu wytwarzania energii elektrycznej z odnawialnych źródeł energii w instalacji odnawialnego źródła energii;</w:t>
      </w:r>
    </w:p>
    <w:p w14:paraId="14C8DB54" w14:textId="1124949C" w:rsidR="00210E3A" w:rsidRDefault="00210E3A" w:rsidP="00210E3A">
      <w:pPr>
        <w:pStyle w:val="ZARTzmartartykuempunktem"/>
        <w:rPr>
          <w:rFonts w:ascii="Times New Roman" w:hAnsi="Times New Roman" w:cs="Times New Roman"/>
          <w:szCs w:val="24"/>
        </w:rPr>
      </w:pPr>
      <w:r w:rsidRPr="004E4AB0">
        <w:rPr>
          <w:rFonts w:ascii="Times New Roman" w:hAnsi="Times New Roman" w:cs="Times New Roman"/>
          <w:szCs w:val="24"/>
        </w:rPr>
        <w:t>4)</w:t>
      </w:r>
      <w:r w:rsidRPr="004E4AB0">
        <w:rPr>
          <w:rFonts w:ascii="Times New Roman" w:hAnsi="Times New Roman" w:cs="Times New Roman"/>
          <w:szCs w:val="24"/>
        </w:rPr>
        <w:tab/>
        <w:t xml:space="preserve">inna pomoc </w:t>
      </w:r>
      <w:r w:rsidR="00450460">
        <w:rPr>
          <w:rFonts w:ascii="Times New Roman" w:hAnsi="Times New Roman" w:cs="Times New Roman"/>
          <w:szCs w:val="24"/>
        </w:rPr>
        <w:t xml:space="preserve">publiczna </w:t>
      </w:r>
      <w:r w:rsidRPr="004E4AB0">
        <w:rPr>
          <w:rFonts w:ascii="Times New Roman" w:hAnsi="Times New Roman" w:cs="Times New Roman"/>
          <w:szCs w:val="24"/>
        </w:rPr>
        <w:t xml:space="preserve">o charakterze inwestycyjnym, bez względu na formę </w:t>
      </w:r>
      <w:r w:rsidR="00E37222">
        <w:rPr>
          <w:rFonts w:ascii="Times New Roman" w:hAnsi="Times New Roman" w:cs="Times New Roman"/>
          <w:szCs w:val="24"/>
        </w:rPr>
        <w:t xml:space="preserve">i miejsce </w:t>
      </w:r>
      <w:r w:rsidRPr="004E4AB0">
        <w:rPr>
          <w:rFonts w:ascii="Times New Roman" w:hAnsi="Times New Roman" w:cs="Times New Roman"/>
          <w:szCs w:val="24"/>
        </w:rPr>
        <w:t>jej udzielenia, przeznaczona na budowę lub przebudowę instalacji odnawialnego źródła energii;</w:t>
      </w:r>
    </w:p>
    <w:p w14:paraId="6BC5756A" w14:textId="3883348D" w:rsidR="006D32DB" w:rsidRPr="004E4AB0" w:rsidRDefault="006D32DB" w:rsidP="00210E3A">
      <w:pPr>
        <w:pStyle w:val="ZARTzmartartykuempunktem"/>
        <w:rPr>
          <w:rFonts w:ascii="Times New Roman" w:hAnsi="Times New Roman" w:cs="Times New Roman"/>
          <w:szCs w:val="24"/>
        </w:rPr>
      </w:pPr>
      <w:r>
        <w:rPr>
          <w:rFonts w:ascii="Times New Roman" w:hAnsi="Times New Roman" w:cs="Times New Roman"/>
          <w:szCs w:val="24"/>
        </w:rPr>
        <w:t>5)</w:t>
      </w:r>
      <w:r w:rsidR="00450460">
        <w:rPr>
          <w:rFonts w:ascii="Times New Roman" w:hAnsi="Times New Roman" w:cs="Times New Roman"/>
          <w:szCs w:val="24"/>
        </w:rPr>
        <w:t xml:space="preserve"> inna pomoc publiczna o charakterze operacyjnym, bez względu na formę i miejsce jej udzielenia.</w:t>
      </w:r>
    </w:p>
    <w:p w14:paraId="7892E4E7" w14:textId="5F4A86E6" w:rsidR="00210E3A" w:rsidRPr="004E4AB0" w:rsidRDefault="00210E3A" w:rsidP="00210E3A">
      <w:pPr>
        <w:pStyle w:val="ZARTzmartartykuempunktem"/>
        <w:rPr>
          <w:rFonts w:ascii="Times New Roman" w:hAnsi="Times New Roman" w:cs="Times New Roman"/>
          <w:szCs w:val="24"/>
        </w:rPr>
      </w:pPr>
      <w:r w:rsidRPr="004E4AB0">
        <w:rPr>
          <w:rFonts w:ascii="Times New Roman" w:hAnsi="Times New Roman" w:cs="Times New Roman"/>
          <w:szCs w:val="24"/>
        </w:rPr>
        <w:t>3. Łączna wartość pomocy publicznej, o której mowa w ust. 2 nie może przekroczyć maksymalnej wartości pomocy publicznej, określonej w  ust. 1, w 15 letnim okresie wsparcia</w:t>
      </w:r>
      <w:r w:rsidR="005E25EA" w:rsidRPr="005E25EA">
        <w:rPr>
          <w:rFonts w:ascii="Times New Roman" w:hAnsi="Times New Roman" w:cs="Times New Roman"/>
          <w:szCs w:val="24"/>
        </w:rPr>
        <w:t xml:space="preserve"> </w:t>
      </w:r>
      <w:r w:rsidR="005E25EA">
        <w:rPr>
          <w:rFonts w:ascii="Times New Roman" w:hAnsi="Times New Roman" w:cs="Times New Roman"/>
          <w:szCs w:val="24"/>
        </w:rPr>
        <w:t>określonym w przepisach wydanych na podstawie</w:t>
      </w:r>
      <w:r w:rsidRPr="004E4AB0">
        <w:rPr>
          <w:rFonts w:ascii="Times New Roman" w:hAnsi="Times New Roman" w:cs="Times New Roman"/>
          <w:szCs w:val="24"/>
        </w:rPr>
        <w:t xml:space="preserve"> art. 92 ust. </w:t>
      </w:r>
      <w:r w:rsidR="000A752A">
        <w:rPr>
          <w:rFonts w:ascii="Times New Roman" w:hAnsi="Times New Roman" w:cs="Times New Roman"/>
          <w:szCs w:val="24"/>
        </w:rPr>
        <w:t>7</w:t>
      </w:r>
      <w:r w:rsidRPr="004E4AB0">
        <w:rPr>
          <w:rFonts w:ascii="Times New Roman" w:hAnsi="Times New Roman" w:cs="Times New Roman"/>
          <w:szCs w:val="24"/>
        </w:rPr>
        <w:t>.</w:t>
      </w:r>
    </w:p>
    <w:p w14:paraId="36646562" w14:textId="77777777" w:rsidR="00210E3A" w:rsidRPr="004E4AB0" w:rsidRDefault="00210E3A" w:rsidP="00210E3A">
      <w:pPr>
        <w:pStyle w:val="ZARTzmartartykuempunktem"/>
        <w:rPr>
          <w:rFonts w:ascii="Times New Roman" w:hAnsi="Times New Roman" w:cs="Times New Roman"/>
          <w:szCs w:val="24"/>
        </w:rPr>
      </w:pPr>
      <w:r w:rsidRPr="004E4AB0">
        <w:rPr>
          <w:rFonts w:ascii="Times New Roman" w:hAnsi="Times New Roman" w:cs="Times New Roman"/>
          <w:szCs w:val="24"/>
        </w:rPr>
        <w:t>4. W przypadku gdy warunek, o którym mowa w ust. 3 nie jest spełniony, wytwórca energii elektrycznej z odnawialnych źródeł energii w instalacji odnawialnego źródła energii, o której mowa w art. 72, nie może przystąpić do aukcji.</w:t>
      </w:r>
    </w:p>
    <w:p w14:paraId="449236FE" w14:textId="77777777" w:rsidR="00210E3A" w:rsidRPr="004E4AB0" w:rsidRDefault="00210E3A" w:rsidP="00210E3A">
      <w:pPr>
        <w:pStyle w:val="ZARTzmartartykuempunktem"/>
        <w:rPr>
          <w:rFonts w:ascii="Times New Roman" w:hAnsi="Times New Roman" w:cs="Times New Roman"/>
          <w:szCs w:val="24"/>
        </w:rPr>
      </w:pPr>
      <w:r w:rsidRPr="004E4AB0">
        <w:rPr>
          <w:rFonts w:ascii="Times New Roman" w:hAnsi="Times New Roman" w:cs="Times New Roman"/>
          <w:szCs w:val="24"/>
        </w:rPr>
        <w:t xml:space="preserve">5. Wraz z ofertą wytwórca energii elektrycznej z odnawialnego źródła energii w instalacji odnawialnego źródła energii, o której mowa w art. 72, składa Prezesowi URE oświadczenie potwierdzające spełnienie warunku, o którym mowa w ust. 3. </w:t>
      </w:r>
    </w:p>
    <w:p w14:paraId="385498AC" w14:textId="2F970130" w:rsidR="00210E3A" w:rsidRPr="004E4AB0" w:rsidRDefault="00210E3A" w:rsidP="00210E3A">
      <w:pPr>
        <w:pStyle w:val="ZARTzmartartykuempunktem"/>
        <w:rPr>
          <w:rFonts w:ascii="Times New Roman" w:hAnsi="Times New Roman" w:cs="Times New Roman"/>
          <w:szCs w:val="24"/>
        </w:rPr>
      </w:pPr>
      <w:r w:rsidRPr="004E4AB0">
        <w:rPr>
          <w:rFonts w:ascii="Times New Roman" w:hAnsi="Times New Roman" w:cs="Times New Roman"/>
          <w:szCs w:val="24"/>
        </w:rPr>
        <w:t xml:space="preserve">6. Wytwórca energii elektrycznej z odnawialnego źródła energii w instalacji odnawialnego źródła energii, którego oferta wygrała aukcję, składa Prezesowi URE w </w:t>
      </w:r>
      <w:r w:rsidRPr="004E4AB0">
        <w:rPr>
          <w:rFonts w:ascii="Times New Roman" w:hAnsi="Times New Roman" w:cs="Times New Roman"/>
          <w:szCs w:val="24"/>
        </w:rPr>
        <w:lastRenderedPageBreak/>
        <w:t xml:space="preserve">terminie 90 dni od zakończenia okresu pełnych trzech lat, w którym przysługiwało wsparcie, oraz od zakończenia okresu </w:t>
      </w:r>
      <w:r w:rsidR="005E25EA">
        <w:rPr>
          <w:rFonts w:ascii="Times New Roman" w:hAnsi="Times New Roman" w:cs="Times New Roman"/>
          <w:szCs w:val="24"/>
        </w:rPr>
        <w:t xml:space="preserve">określonego w przepisach wydanych na podstawie </w:t>
      </w:r>
      <w:r w:rsidRPr="004E4AB0">
        <w:rPr>
          <w:rFonts w:ascii="Times New Roman" w:hAnsi="Times New Roman" w:cs="Times New Roman"/>
          <w:szCs w:val="24"/>
        </w:rPr>
        <w:t xml:space="preserve">art. 92 ust. </w:t>
      </w:r>
      <w:r w:rsidR="000A752A">
        <w:rPr>
          <w:rFonts w:ascii="Times New Roman" w:hAnsi="Times New Roman" w:cs="Times New Roman"/>
          <w:szCs w:val="24"/>
        </w:rPr>
        <w:t>7</w:t>
      </w:r>
      <w:r w:rsidRPr="004E4AB0">
        <w:rPr>
          <w:rFonts w:ascii="Times New Roman" w:hAnsi="Times New Roman" w:cs="Times New Roman"/>
          <w:szCs w:val="24"/>
        </w:rPr>
        <w:t xml:space="preserve"> oświadczenie potwierdzające, że skumulowane otrzymane do dnia zakończenia okresu sprawozdawczego wsparcie nie przekracza maksymalnej wartości pomocy publicznej, o której mowa w ust. 1 i zawierające informacje o wartości otrzymanej pomocy publicznej.</w:t>
      </w:r>
    </w:p>
    <w:p w14:paraId="2071D5A1" w14:textId="77777777" w:rsidR="00210E3A" w:rsidRPr="004E4AB0" w:rsidRDefault="00210E3A" w:rsidP="00210E3A">
      <w:pPr>
        <w:pStyle w:val="ZARTzmartartykuempunktem"/>
        <w:rPr>
          <w:rFonts w:ascii="Times New Roman" w:hAnsi="Times New Roman" w:cs="Times New Roman"/>
          <w:szCs w:val="24"/>
        </w:rPr>
      </w:pPr>
      <w:r w:rsidRPr="004E4AB0">
        <w:rPr>
          <w:rFonts w:ascii="Times New Roman" w:hAnsi="Times New Roman" w:cs="Times New Roman"/>
          <w:szCs w:val="24"/>
        </w:rPr>
        <w:t>7. Wartość pomocy publicznej, o której mowa w ust. 2, otrzymanej po dniu złożenia oświadczenia, o którym mowa w ust. 5, przelicza się na dzień jego złożenia.</w:t>
      </w:r>
    </w:p>
    <w:p w14:paraId="4A1D3E7B" w14:textId="77777777" w:rsidR="00210E3A" w:rsidRPr="004E4AB0" w:rsidRDefault="00210E3A" w:rsidP="00210E3A">
      <w:pPr>
        <w:pStyle w:val="ZARTzmartartykuempunktem"/>
        <w:rPr>
          <w:rFonts w:ascii="Times New Roman" w:hAnsi="Times New Roman" w:cs="Times New Roman"/>
          <w:szCs w:val="24"/>
        </w:rPr>
      </w:pPr>
      <w:r w:rsidRPr="004E4AB0">
        <w:rPr>
          <w:rFonts w:ascii="Times New Roman" w:hAnsi="Times New Roman" w:cs="Times New Roman"/>
          <w:szCs w:val="24"/>
        </w:rPr>
        <w:t>8. W przypadku, gdy:</w:t>
      </w:r>
    </w:p>
    <w:p w14:paraId="5EF2C8FA" w14:textId="77777777" w:rsidR="00210E3A" w:rsidRPr="004E4AB0" w:rsidRDefault="00210E3A" w:rsidP="00210E3A">
      <w:pPr>
        <w:pStyle w:val="ZARTzmartartykuempunktem"/>
        <w:rPr>
          <w:rFonts w:ascii="Times New Roman" w:hAnsi="Times New Roman" w:cs="Times New Roman"/>
          <w:szCs w:val="24"/>
        </w:rPr>
      </w:pPr>
      <w:r w:rsidRPr="004E4AB0">
        <w:rPr>
          <w:rFonts w:ascii="Times New Roman" w:hAnsi="Times New Roman" w:cs="Times New Roman"/>
          <w:szCs w:val="24"/>
        </w:rPr>
        <w:t>1)</w:t>
      </w:r>
      <w:r w:rsidRPr="004E4AB0">
        <w:rPr>
          <w:rFonts w:ascii="Times New Roman" w:hAnsi="Times New Roman" w:cs="Times New Roman"/>
          <w:szCs w:val="24"/>
        </w:rPr>
        <w:tab/>
        <w:t>z  przeprowadzonej kontroli oświadczenia złożonego na podstawie ust. 5 wynika, że wartość  pomocy publicznej, o której mowa w ust. 2 pkt 1-4 przekracza maksymalną wartość pomocy publicznej, o której mowa w ust. 1, lub</w:t>
      </w:r>
    </w:p>
    <w:p w14:paraId="231505EC" w14:textId="77777777" w:rsidR="00210E3A" w:rsidRPr="004E4AB0" w:rsidRDefault="00210E3A" w:rsidP="00210E3A">
      <w:pPr>
        <w:pStyle w:val="ZARTzmartartykuempunktem"/>
        <w:rPr>
          <w:rFonts w:ascii="Times New Roman" w:hAnsi="Times New Roman" w:cs="Times New Roman"/>
          <w:szCs w:val="24"/>
        </w:rPr>
      </w:pPr>
      <w:r w:rsidRPr="004E4AB0">
        <w:rPr>
          <w:rFonts w:ascii="Times New Roman" w:hAnsi="Times New Roman" w:cs="Times New Roman"/>
          <w:szCs w:val="24"/>
        </w:rPr>
        <w:t>2)</w:t>
      </w:r>
      <w:r w:rsidRPr="004E4AB0">
        <w:rPr>
          <w:rFonts w:ascii="Times New Roman" w:hAnsi="Times New Roman" w:cs="Times New Roman"/>
          <w:szCs w:val="24"/>
        </w:rPr>
        <w:tab/>
        <w:t>wytwórca energii elektrycznej z odnawialnych źródeł energii w instalacji odnawialnego źródła energii, którego oferta wygrała aukcję, nie złoży oświadczenia, o którym mowa w ust. 6, we wskazanym terminie, lub</w:t>
      </w:r>
    </w:p>
    <w:p w14:paraId="7891062C" w14:textId="77777777" w:rsidR="00210E3A" w:rsidRPr="004E4AB0" w:rsidRDefault="00210E3A" w:rsidP="00210E3A">
      <w:pPr>
        <w:pStyle w:val="ZARTzmartartykuempunktem"/>
        <w:rPr>
          <w:rFonts w:ascii="Times New Roman" w:hAnsi="Times New Roman" w:cs="Times New Roman"/>
          <w:szCs w:val="24"/>
        </w:rPr>
      </w:pPr>
      <w:r w:rsidRPr="004E4AB0">
        <w:rPr>
          <w:rFonts w:ascii="Times New Roman" w:hAnsi="Times New Roman" w:cs="Times New Roman"/>
          <w:szCs w:val="24"/>
        </w:rPr>
        <w:t>3)</w:t>
      </w:r>
      <w:r w:rsidRPr="004E4AB0">
        <w:rPr>
          <w:rFonts w:ascii="Times New Roman" w:hAnsi="Times New Roman" w:cs="Times New Roman"/>
          <w:szCs w:val="24"/>
        </w:rPr>
        <w:tab/>
        <w:t xml:space="preserve">ze złożonego oświadczenia, o którym mowa w ust. 6 albo z wyników kontroli tego oświadczenia wynika, że wartość pomocy publicznej otrzymanej do dnia zakończenia okresu sprawozdawczego przekracza maksymalną wartość pomocy publicznej, o której mowa w ust.1  </w:t>
      </w:r>
    </w:p>
    <w:p w14:paraId="6EA6C536" w14:textId="77777777" w:rsidR="00210E3A" w:rsidRPr="004E4AB0" w:rsidRDefault="00210E3A" w:rsidP="00210E3A">
      <w:pPr>
        <w:pStyle w:val="ZARTzmartartykuempunktem"/>
        <w:rPr>
          <w:rFonts w:ascii="Times New Roman" w:hAnsi="Times New Roman" w:cs="Times New Roman"/>
          <w:szCs w:val="24"/>
        </w:rPr>
      </w:pPr>
      <w:r w:rsidRPr="004E4AB0">
        <w:rPr>
          <w:rFonts w:ascii="Times New Roman" w:hAnsi="Times New Roman" w:cs="Times New Roman"/>
          <w:szCs w:val="24"/>
        </w:rPr>
        <w:t xml:space="preserve">– Prezes URE wydaje decyzję o zakazie uczestnictwa przez danego wytwórcę w systemie wsparcia określonym niniejszą ustawą w stosunku do energii elektrycznej z odnawialnego źródła energii wytworzonej w tej instalacji odnawialnego źródła energii; o wydanej decyzji Prezes URE niezwłocznie informuje podmiot, o którym mowa w art. 40 ust. 1, albo operatora rozliczeń energii odnawialnej. </w:t>
      </w:r>
    </w:p>
    <w:p w14:paraId="0EE892F2" w14:textId="77777777" w:rsidR="00210E3A" w:rsidRPr="004E4AB0" w:rsidRDefault="00210E3A" w:rsidP="00210E3A">
      <w:pPr>
        <w:pStyle w:val="ZARTzmartartykuempunktem"/>
        <w:rPr>
          <w:rFonts w:ascii="Times New Roman" w:hAnsi="Times New Roman" w:cs="Times New Roman"/>
          <w:szCs w:val="24"/>
        </w:rPr>
      </w:pPr>
      <w:r w:rsidRPr="004E4AB0">
        <w:rPr>
          <w:rFonts w:ascii="Times New Roman" w:hAnsi="Times New Roman" w:cs="Times New Roman"/>
          <w:szCs w:val="24"/>
        </w:rPr>
        <w:t xml:space="preserve">9. Decyzja, o której mowa w ust. 8, podlega natychmiastowemu wykonaniu. </w:t>
      </w:r>
    </w:p>
    <w:p w14:paraId="0B59F7CD" w14:textId="77777777" w:rsidR="00210E3A" w:rsidRPr="004E4AB0" w:rsidRDefault="00210E3A" w:rsidP="00210E3A">
      <w:pPr>
        <w:pStyle w:val="ZARTzmartartykuempunktem"/>
        <w:rPr>
          <w:rFonts w:ascii="Times New Roman" w:hAnsi="Times New Roman" w:cs="Times New Roman"/>
          <w:szCs w:val="24"/>
        </w:rPr>
      </w:pPr>
      <w:r w:rsidRPr="004E4AB0">
        <w:rPr>
          <w:rFonts w:ascii="Times New Roman" w:hAnsi="Times New Roman" w:cs="Times New Roman"/>
          <w:szCs w:val="24"/>
        </w:rPr>
        <w:t>10. Minister właściwy do spraw energii określi, w drodze rozporządzenia:</w:t>
      </w:r>
    </w:p>
    <w:p w14:paraId="15843B8E" w14:textId="77777777" w:rsidR="00210E3A" w:rsidRPr="004E4AB0" w:rsidRDefault="00210E3A" w:rsidP="00860340">
      <w:pPr>
        <w:pStyle w:val="ZARTzmartartykuempunktem"/>
        <w:rPr>
          <w:rFonts w:ascii="Times New Roman" w:hAnsi="Times New Roman" w:cs="Times New Roman"/>
          <w:szCs w:val="24"/>
        </w:rPr>
      </w:pPr>
      <w:r w:rsidRPr="004E4AB0">
        <w:rPr>
          <w:rFonts w:ascii="Times New Roman" w:hAnsi="Times New Roman" w:cs="Times New Roman"/>
          <w:szCs w:val="24"/>
        </w:rPr>
        <w:t>1)</w:t>
      </w:r>
      <w:r w:rsidRPr="004E4AB0">
        <w:rPr>
          <w:rFonts w:ascii="Times New Roman" w:hAnsi="Times New Roman" w:cs="Times New Roman"/>
          <w:szCs w:val="24"/>
        </w:rPr>
        <w:tab/>
        <w:t xml:space="preserve">szczegółowy sposób obliczania wartości pomocy publicznej, o której mowa w ust. 1 i 2, </w:t>
      </w:r>
    </w:p>
    <w:p w14:paraId="512E6F45" w14:textId="3A8308B0" w:rsidR="00644D15" w:rsidRPr="004E4AB0" w:rsidRDefault="00210E3A" w:rsidP="00F847CD">
      <w:pPr>
        <w:spacing w:line="360" w:lineRule="auto"/>
        <w:ind w:left="708" w:firstLine="312"/>
        <w:jc w:val="both"/>
        <w:rPr>
          <w:rFonts w:ascii="Times New Roman" w:hAnsi="Times New Roman"/>
          <w:sz w:val="24"/>
          <w:szCs w:val="24"/>
        </w:rPr>
      </w:pPr>
      <w:r w:rsidRPr="004E4AB0">
        <w:rPr>
          <w:rFonts w:ascii="Times New Roman" w:hAnsi="Times New Roman"/>
          <w:sz w:val="24"/>
          <w:szCs w:val="24"/>
        </w:rPr>
        <w:t>2)</w:t>
      </w:r>
      <w:r w:rsidR="00860340" w:rsidRPr="004E4AB0">
        <w:rPr>
          <w:rFonts w:ascii="Times New Roman" w:hAnsi="Times New Roman"/>
          <w:sz w:val="24"/>
          <w:szCs w:val="24"/>
        </w:rPr>
        <w:t xml:space="preserve"> </w:t>
      </w:r>
      <w:r w:rsidRPr="004E4AB0">
        <w:rPr>
          <w:rFonts w:ascii="Times New Roman" w:hAnsi="Times New Roman"/>
          <w:sz w:val="24"/>
          <w:szCs w:val="24"/>
        </w:rPr>
        <w:t xml:space="preserve">szczegółowy wzór oświadczenia, o którym mowa w ust. 6, oraz sposób obliczania wartości pomocy publicznej, o którym mowa w ust. 7 </w:t>
      </w:r>
    </w:p>
    <w:p w14:paraId="0CED8663" w14:textId="7D6F8660" w:rsidR="009B1869" w:rsidRPr="004E4AB0" w:rsidRDefault="00210E3A" w:rsidP="00644D15">
      <w:pPr>
        <w:spacing w:line="360" w:lineRule="auto"/>
        <w:jc w:val="both"/>
        <w:rPr>
          <w:rFonts w:ascii="Times New Roman" w:hAnsi="Times New Roman"/>
          <w:sz w:val="24"/>
          <w:szCs w:val="24"/>
        </w:rPr>
      </w:pPr>
      <w:r w:rsidRPr="004E4AB0">
        <w:rPr>
          <w:rFonts w:ascii="Times New Roman" w:hAnsi="Times New Roman"/>
          <w:sz w:val="24"/>
          <w:szCs w:val="24"/>
        </w:rPr>
        <w:t xml:space="preserve">- biorąc pod uwagę zasady udzielania pomocy publicznej w zakresie ochrony środowiska i energetyki.”;  </w:t>
      </w:r>
    </w:p>
    <w:p w14:paraId="0F49489A" w14:textId="77777777" w:rsidR="00526EFC" w:rsidRPr="004E4AB0" w:rsidRDefault="00526EFC" w:rsidP="009B1869">
      <w:pPr>
        <w:rPr>
          <w:rFonts w:ascii="Times New Roman" w:hAnsi="Times New Roman"/>
          <w:sz w:val="24"/>
          <w:szCs w:val="24"/>
        </w:rPr>
      </w:pPr>
    </w:p>
    <w:p w14:paraId="0972FE1C" w14:textId="09E51CB5" w:rsidR="009B1869" w:rsidRPr="004E4AB0" w:rsidRDefault="009B1869" w:rsidP="003C05E2">
      <w:pPr>
        <w:pStyle w:val="PKTpunkt"/>
        <w:numPr>
          <w:ilvl w:val="0"/>
          <w:numId w:val="49"/>
        </w:numPr>
        <w:rPr>
          <w:rFonts w:ascii="Times New Roman" w:hAnsi="Times New Roman" w:cs="Times New Roman"/>
          <w:szCs w:val="24"/>
        </w:rPr>
      </w:pPr>
      <w:r w:rsidRPr="004E4AB0">
        <w:rPr>
          <w:rFonts w:ascii="Times New Roman" w:hAnsi="Times New Roman" w:cs="Times New Roman"/>
          <w:szCs w:val="24"/>
        </w:rPr>
        <w:lastRenderedPageBreak/>
        <w:t>w art. 40:</w:t>
      </w:r>
    </w:p>
    <w:p w14:paraId="00F10D7A" w14:textId="7A8D1053" w:rsidR="00FE34EE" w:rsidRPr="004E4AB0" w:rsidRDefault="009B1869" w:rsidP="009B1869">
      <w:pPr>
        <w:pStyle w:val="LITlitera"/>
        <w:rPr>
          <w:rFonts w:ascii="Times New Roman" w:hAnsi="Times New Roman" w:cs="Times New Roman"/>
          <w:szCs w:val="24"/>
        </w:rPr>
      </w:pPr>
      <w:r w:rsidRPr="004E4AB0">
        <w:rPr>
          <w:rFonts w:ascii="Times New Roman" w:hAnsi="Times New Roman" w:cs="Times New Roman"/>
          <w:szCs w:val="24"/>
        </w:rPr>
        <w:t>a)</w:t>
      </w:r>
      <w:r w:rsidR="00FE34EE" w:rsidRPr="004E4AB0">
        <w:rPr>
          <w:rFonts w:ascii="Times New Roman" w:hAnsi="Times New Roman" w:cs="Times New Roman"/>
          <w:szCs w:val="24"/>
        </w:rPr>
        <w:t xml:space="preserve"> ust. 1 otrzymuje brzmienie:</w:t>
      </w:r>
    </w:p>
    <w:p w14:paraId="0394B269" w14:textId="0274D200" w:rsidR="00FE34EE" w:rsidRPr="004E4AB0" w:rsidRDefault="00FE34EE" w:rsidP="009B1869">
      <w:pPr>
        <w:pStyle w:val="LITlitera"/>
        <w:rPr>
          <w:rFonts w:ascii="Times New Roman" w:hAnsi="Times New Roman" w:cs="Times New Roman"/>
          <w:szCs w:val="24"/>
        </w:rPr>
      </w:pPr>
      <w:r w:rsidRPr="004E4AB0">
        <w:rPr>
          <w:rFonts w:ascii="Times New Roman" w:hAnsi="Times New Roman" w:cs="Times New Roman"/>
          <w:szCs w:val="24"/>
        </w:rPr>
        <w:t>„1. Obowiązek zakupu energii elektrycznej, o którym mowa w art. 41 ust. 1, w art. 42 ust. 1 oraz w art. 92 ust. 1, wykonuje wyznaczony przez Prezesa URE sprzedawca energii elektrycznej, zwany dalej "sprzedawcą zobowiązanym" na podstawie umowy, o której mowa w art. 5 ustawy - Prawo energetyczne.</w:t>
      </w:r>
      <w:r w:rsidR="000D1201" w:rsidRPr="004E4AB0">
        <w:rPr>
          <w:rFonts w:ascii="Times New Roman" w:hAnsi="Times New Roman" w:cs="Times New Roman"/>
          <w:szCs w:val="24"/>
        </w:rPr>
        <w:t>”,</w:t>
      </w:r>
    </w:p>
    <w:p w14:paraId="1B8B3A90" w14:textId="78C33C1B" w:rsidR="009B1869" w:rsidRPr="004E4AB0" w:rsidRDefault="0022246C" w:rsidP="009B1869">
      <w:pPr>
        <w:pStyle w:val="LITlitera"/>
        <w:rPr>
          <w:rFonts w:ascii="Times New Roman" w:hAnsi="Times New Roman" w:cs="Times New Roman"/>
          <w:szCs w:val="24"/>
        </w:rPr>
      </w:pPr>
      <w:r>
        <w:rPr>
          <w:rFonts w:ascii="Times New Roman" w:hAnsi="Times New Roman" w:cs="Times New Roman"/>
          <w:szCs w:val="24"/>
        </w:rPr>
        <w:t>b</w:t>
      </w:r>
      <w:r w:rsidR="00FE34EE" w:rsidRPr="004E4AB0">
        <w:rPr>
          <w:rFonts w:ascii="Times New Roman" w:hAnsi="Times New Roman" w:cs="Times New Roman"/>
          <w:szCs w:val="24"/>
        </w:rPr>
        <w:t xml:space="preserve">) </w:t>
      </w:r>
      <w:r w:rsidR="009B1869" w:rsidRPr="004E4AB0">
        <w:rPr>
          <w:rFonts w:ascii="Times New Roman" w:hAnsi="Times New Roman" w:cs="Times New Roman"/>
          <w:szCs w:val="24"/>
        </w:rPr>
        <w:t xml:space="preserve">po ust. 1 dodaje się ust. 1a </w:t>
      </w:r>
      <w:r w:rsidR="00644D15" w:rsidRPr="004E4AB0">
        <w:rPr>
          <w:rFonts w:ascii="Times New Roman" w:hAnsi="Times New Roman" w:cs="Times New Roman"/>
          <w:szCs w:val="24"/>
        </w:rPr>
        <w:t>-</w:t>
      </w:r>
      <w:r w:rsidR="00A70AF7" w:rsidRPr="004E4AB0">
        <w:rPr>
          <w:rFonts w:ascii="Times New Roman" w:hAnsi="Times New Roman" w:cs="Times New Roman"/>
          <w:szCs w:val="24"/>
        </w:rPr>
        <w:t>1</w:t>
      </w:r>
      <w:r w:rsidR="00644D15" w:rsidRPr="004E4AB0">
        <w:rPr>
          <w:rFonts w:ascii="Times New Roman" w:hAnsi="Times New Roman" w:cs="Times New Roman"/>
          <w:szCs w:val="24"/>
        </w:rPr>
        <w:t>c</w:t>
      </w:r>
      <w:r w:rsidR="00A70AF7" w:rsidRPr="004E4AB0">
        <w:rPr>
          <w:rFonts w:ascii="Times New Roman" w:hAnsi="Times New Roman" w:cs="Times New Roman"/>
          <w:szCs w:val="24"/>
        </w:rPr>
        <w:t xml:space="preserve"> </w:t>
      </w:r>
      <w:r w:rsidR="009B1869" w:rsidRPr="004E4AB0">
        <w:rPr>
          <w:rFonts w:ascii="Times New Roman" w:hAnsi="Times New Roman" w:cs="Times New Roman"/>
          <w:szCs w:val="24"/>
        </w:rPr>
        <w:t>w brzmieniu:</w:t>
      </w:r>
    </w:p>
    <w:p w14:paraId="76F48C3A" w14:textId="4F156175" w:rsidR="00A70AF7" w:rsidRPr="004E4AB0"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„1a. Obowiązek dokonania rozliczenia, o którym mowa w art. 4 ust. 1, wykonuje wyznaczony przez Prezesa URE sprzedawca zobowiązany, chyba że obowiązek ten realizuje wybrany przez prosumenta sprzedawca inny niż sprzedawca zobowiązany, na podstawie umowy kompleksowej.</w:t>
      </w:r>
    </w:p>
    <w:p w14:paraId="4752573E" w14:textId="4A67CC85" w:rsidR="009B1869" w:rsidRPr="004E4AB0" w:rsidRDefault="00A70AF7" w:rsidP="00A70AF7">
      <w:pPr>
        <w:pStyle w:val="ZUSTzmustartykuempunktem"/>
        <w:rPr>
          <w:rFonts w:ascii="Times New Roman" w:hAnsi="Times New Roman" w:cs="Times New Roman"/>
          <w:szCs w:val="24"/>
        </w:rPr>
      </w:pPr>
      <w:r w:rsidRPr="004E4AB0">
        <w:rPr>
          <w:rStyle w:val="Ppogrubienie"/>
          <w:rFonts w:ascii="Times New Roman" w:hAnsi="Times New Roman" w:cs="Times New Roman"/>
          <w:b w:val="0"/>
          <w:szCs w:val="24"/>
        </w:rPr>
        <w:t xml:space="preserve">1b. Obowiązek </w:t>
      </w:r>
      <w:r w:rsidRPr="004E4AB0">
        <w:rPr>
          <w:rFonts w:ascii="Times New Roman" w:hAnsi="Times New Roman" w:cs="Times New Roman"/>
          <w:szCs w:val="24"/>
        </w:rPr>
        <w:t>rozliczenia, o którym mowa w art. 4 ust. 1</w:t>
      </w:r>
      <w:r w:rsidRPr="004E4AB0">
        <w:rPr>
          <w:rStyle w:val="Ppogrubienie"/>
          <w:rFonts w:ascii="Times New Roman" w:hAnsi="Times New Roman" w:cs="Times New Roman"/>
          <w:b w:val="0"/>
          <w:szCs w:val="24"/>
        </w:rPr>
        <w:t>, powstaje od daty wytworzenia po raz pierwszy energii elektrycznej w mikroinstalacji i trwa przez okres kolejnych 1</w:t>
      </w:r>
      <w:r w:rsidR="00915AE1">
        <w:rPr>
          <w:rStyle w:val="Ppogrubienie"/>
          <w:rFonts w:ascii="Times New Roman" w:hAnsi="Times New Roman" w:cs="Times New Roman"/>
          <w:b w:val="0"/>
          <w:szCs w:val="24"/>
        </w:rPr>
        <w:t>0</w:t>
      </w:r>
      <w:r w:rsidRPr="004E4AB0">
        <w:rPr>
          <w:rStyle w:val="Ppogrubienie"/>
          <w:rFonts w:ascii="Times New Roman" w:hAnsi="Times New Roman" w:cs="Times New Roman"/>
          <w:b w:val="0"/>
          <w:szCs w:val="24"/>
        </w:rPr>
        <w:t xml:space="preserve"> lat, nie dłużej niż do dnia 31 grudnia 203</w:t>
      </w:r>
      <w:r w:rsidR="00915AE1">
        <w:rPr>
          <w:rStyle w:val="Ppogrubienie"/>
          <w:rFonts w:ascii="Times New Roman" w:hAnsi="Times New Roman" w:cs="Times New Roman"/>
          <w:b w:val="0"/>
          <w:szCs w:val="24"/>
        </w:rPr>
        <w:t>0</w:t>
      </w:r>
      <w:r w:rsidRPr="004E4AB0">
        <w:rPr>
          <w:rStyle w:val="Ppogrubienie"/>
          <w:rFonts w:ascii="Times New Roman" w:hAnsi="Times New Roman" w:cs="Times New Roman"/>
          <w:b w:val="0"/>
          <w:szCs w:val="24"/>
        </w:rPr>
        <w:t xml:space="preserve"> r.</w:t>
      </w:r>
      <w:r w:rsidR="009B1869" w:rsidRPr="004E4AB0">
        <w:rPr>
          <w:rFonts w:ascii="Times New Roman" w:hAnsi="Times New Roman" w:cs="Times New Roman"/>
          <w:szCs w:val="24"/>
        </w:rPr>
        <w:t>”,</w:t>
      </w:r>
    </w:p>
    <w:p w14:paraId="7D788227" w14:textId="327C2530" w:rsidR="00FE34EE" w:rsidRPr="004E4AB0" w:rsidRDefault="00FE34EE" w:rsidP="00FE34EE">
      <w:pPr>
        <w:pStyle w:val="ZUSTzmustartykuempunktem"/>
        <w:rPr>
          <w:rStyle w:val="Ppogrubienie"/>
          <w:rFonts w:ascii="Times New Roman" w:hAnsi="Times New Roman" w:cs="Times New Roman"/>
          <w:b w:val="0"/>
          <w:szCs w:val="24"/>
        </w:rPr>
      </w:pPr>
      <w:r w:rsidRPr="004E4AB0">
        <w:rPr>
          <w:rStyle w:val="Ppogrubienie"/>
          <w:rFonts w:ascii="Times New Roman" w:hAnsi="Times New Roman" w:cs="Times New Roman"/>
          <w:b w:val="0"/>
          <w:szCs w:val="24"/>
        </w:rPr>
        <w:t>1c. W zakresie nieuregulowanym ustawą d</w:t>
      </w:r>
      <w:r w:rsidRPr="004E4AB0">
        <w:rPr>
          <w:rFonts w:ascii="Times New Roman" w:eastAsiaTheme="minorHAnsi" w:hAnsi="Times New Roman" w:cs="Times New Roman"/>
          <w:color w:val="000000"/>
          <w:szCs w:val="24"/>
          <w:lang w:eastAsia="en-US"/>
        </w:rPr>
        <w:t xml:space="preserve">o umów, o których mowa w ust. 1 lub </w:t>
      </w:r>
      <w:r w:rsidR="004F06EF" w:rsidRPr="004E4AB0">
        <w:rPr>
          <w:rFonts w:ascii="Times New Roman" w:eastAsiaTheme="minorHAnsi" w:hAnsi="Times New Roman" w:cs="Times New Roman"/>
          <w:color w:val="000000"/>
          <w:szCs w:val="24"/>
          <w:lang w:eastAsia="en-US"/>
        </w:rPr>
        <w:t xml:space="preserve">w </w:t>
      </w:r>
      <w:r w:rsidRPr="004E4AB0">
        <w:rPr>
          <w:rFonts w:ascii="Times New Roman" w:eastAsiaTheme="minorHAnsi" w:hAnsi="Times New Roman" w:cs="Times New Roman"/>
          <w:color w:val="000000"/>
          <w:szCs w:val="24"/>
          <w:lang w:eastAsia="en-US"/>
        </w:rPr>
        <w:t>art. 41 ust. 19</w:t>
      </w:r>
      <w:r w:rsidR="00C1020D" w:rsidRPr="004E4AB0">
        <w:rPr>
          <w:rFonts w:ascii="Times New Roman" w:eastAsiaTheme="minorHAnsi" w:hAnsi="Times New Roman" w:cs="Times New Roman"/>
          <w:color w:val="000000"/>
          <w:szCs w:val="24"/>
          <w:lang w:eastAsia="en-US"/>
        </w:rPr>
        <w:t>,</w:t>
      </w:r>
      <w:r w:rsidRPr="004E4AB0">
        <w:rPr>
          <w:rFonts w:ascii="Times New Roman" w:eastAsiaTheme="minorHAnsi" w:hAnsi="Times New Roman" w:cs="Times New Roman"/>
          <w:color w:val="000000"/>
          <w:szCs w:val="24"/>
          <w:lang w:eastAsia="en-US"/>
        </w:rPr>
        <w:t xml:space="preserve"> w przypadku prosumenta będącego konsumentem w rozumieniu przepisów ustawy z dnia 23 kwietnia 1964 r. - Kodeks cywilny (Dz. U. z 2016 r. poz. 380) stosuje się przepisy o ochronie praw odbiorcy końcowego oraz przepisy dotyczące ochrony konsumenta.</w:t>
      </w:r>
      <w:r w:rsidR="006060E5">
        <w:rPr>
          <w:rFonts w:ascii="Times New Roman" w:eastAsiaTheme="minorHAnsi" w:hAnsi="Times New Roman" w:cs="Times New Roman"/>
          <w:color w:val="000000"/>
          <w:szCs w:val="24"/>
          <w:lang w:eastAsia="en-US"/>
        </w:rPr>
        <w:t>”;</w:t>
      </w:r>
    </w:p>
    <w:p w14:paraId="2FFE12D7" w14:textId="02132088" w:rsidR="0022246C" w:rsidRPr="004E4AB0" w:rsidRDefault="0022246C" w:rsidP="009B1869">
      <w:pPr>
        <w:pStyle w:val="ZUSTzmustartykuempunktem"/>
        <w:rPr>
          <w:rFonts w:ascii="Times New Roman" w:hAnsi="Times New Roman" w:cs="Times New Roman"/>
          <w:szCs w:val="24"/>
        </w:rPr>
      </w:pPr>
    </w:p>
    <w:p w14:paraId="29934838" w14:textId="516AE9B3" w:rsidR="009B1869" w:rsidRPr="004E4AB0" w:rsidRDefault="009B1869" w:rsidP="003C05E2">
      <w:pPr>
        <w:pStyle w:val="PKTpunkt"/>
        <w:numPr>
          <w:ilvl w:val="0"/>
          <w:numId w:val="49"/>
        </w:numPr>
        <w:rPr>
          <w:rFonts w:ascii="Times New Roman" w:hAnsi="Times New Roman" w:cs="Times New Roman"/>
          <w:szCs w:val="24"/>
        </w:rPr>
      </w:pPr>
      <w:r w:rsidRPr="004E4AB0">
        <w:rPr>
          <w:rFonts w:ascii="Times New Roman" w:hAnsi="Times New Roman" w:cs="Times New Roman"/>
          <w:szCs w:val="24"/>
        </w:rPr>
        <w:t>w art. 41:</w:t>
      </w:r>
    </w:p>
    <w:p w14:paraId="199B17EB" w14:textId="2135A34D" w:rsidR="00782DAA" w:rsidRPr="004E4AB0" w:rsidRDefault="009B1869" w:rsidP="00EC21EF">
      <w:pPr>
        <w:pStyle w:val="LITlitera"/>
        <w:rPr>
          <w:rFonts w:ascii="Times New Roman" w:hAnsi="Times New Roman" w:cs="Times New Roman"/>
          <w:szCs w:val="24"/>
        </w:rPr>
      </w:pPr>
      <w:r w:rsidRPr="004E4AB0">
        <w:rPr>
          <w:rFonts w:ascii="Times New Roman" w:hAnsi="Times New Roman" w:cs="Times New Roman"/>
          <w:szCs w:val="24"/>
        </w:rPr>
        <w:t>a)</w:t>
      </w:r>
      <w:r w:rsidRPr="004E4AB0">
        <w:rPr>
          <w:rFonts w:ascii="Times New Roman" w:hAnsi="Times New Roman" w:cs="Times New Roman"/>
          <w:szCs w:val="24"/>
        </w:rPr>
        <w:tab/>
        <w:t>w</w:t>
      </w:r>
      <w:r w:rsidR="001F48DC" w:rsidRPr="004E4AB0">
        <w:rPr>
          <w:rFonts w:ascii="Times New Roman" w:hAnsi="Times New Roman" w:cs="Times New Roman"/>
          <w:szCs w:val="24"/>
        </w:rPr>
        <w:t xml:space="preserve"> </w:t>
      </w:r>
      <w:r w:rsidRPr="004E4AB0">
        <w:rPr>
          <w:rFonts w:ascii="Times New Roman" w:hAnsi="Times New Roman" w:cs="Times New Roman"/>
          <w:szCs w:val="24"/>
        </w:rPr>
        <w:t>ust. 1 pkt 1</w:t>
      </w:r>
      <w:r w:rsidR="00782DAA" w:rsidRPr="004E4AB0">
        <w:rPr>
          <w:rFonts w:ascii="Times New Roman" w:hAnsi="Times New Roman" w:cs="Times New Roman"/>
          <w:szCs w:val="24"/>
        </w:rPr>
        <w:t>otrzymuje brzmienie:</w:t>
      </w:r>
    </w:p>
    <w:p w14:paraId="124649F0" w14:textId="21C68F5A" w:rsidR="009B1869" w:rsidRPr="004E4AB0" w:rsidRDefault="00782DAA" w:rsidP="00EC21EF">
      <w:pPr>
        <w:pStyle w:val="LITlitera"/>
        <w:rPr>
          <w:rFonts w:ascii="Times New Roman" w:hAnsi="Times New Roman" w:cs="Times New Roman"/>
          <w:szCs w:val="24"/>
        </w:rPr>
      </w:pPr>
      <w:r w:rsidRPr="004E4AB0">
        <w:rPr>
          <w:rFonts w:ascii="Times New Roman" w:hAnsi="Times New Roman" w:cs="Times New Roman"/>
          <w:szCs w:val="24"/>
        </w:rPr>
        <w:t xml:space="preserve">„1) niewykorzystanej energii elektrycznej wytworzonej </w:t>
      </w:r>
      <w:r w:rsidR="00A9371D" w:rsidRPr="004E4AB0">
        <w:rPr>
          <w:rFonts w:ascii="Times New Roman" w:hAnsi="Times New Roman" w:cs="Times New Roman"/>
          <w:szCs w:val="24"/>
        </w:rPr>
        <w:t xml:space="preserve">przez wytwórcę, o którym mowa w art. 5 ust. 1 pkt 2, </w:t>
      </w:r>
      <w:r w:rsidRPr="004E4AB0">
        <w:rPr>
          <w:rFonts w:ascii="Times New Roman" w:hAnsi="Times New Roman" w:cs="Times New Roman"/>
          <w:szCs w:val="24"/>
        </w:rPr>
        <w:t>z odnawialnych źródeł energii i przechowywanej w magazynie energii</w:t>
      </w:r>
      <w:r w:rsidR="00EC21EF" w:rsidRPr="004E4AB0">
        <w:rPr>
          <w:rFonts w:ascii="Times New Roman" w:hAnsi="Times New Roman" w:cs="Times New Roman"/>
          <w:szCs w:val="24"/>
        </w:rPr>
        <w:t>;”</w:t>
      </w:r>
    </w:p>
    <w:p w14:paraId="2D8F3B81" w14:textId="77777777" w:rsidR="009B1869" w:rsidRPr="004E4AB0" w:rsidRDefault="009B1869" w:rsidP="009B1869">
      <w:pPr>
        <w:pStyle w:val="LITlitera"/>
        <w:rPr>
          <w:rFonts w:ascii="Times New Roman" w:hAnsi="Times New Roman" w:cs="Times New Roman"/>
          <w:szCs w:val="24"/>
        </w:rPr>
      </w:pPr>
      <w:r w:rsidRPr="004E4AB0">
        <w:rPr>
          <w:rFonts w:ascii="Times New Roman" w:hAnsi="Times New Roman" w:cs="Times New Roman"/>
          <w:szCs w:val="24"/>
        </w:rPr>
        <w:t>b)</w:t>
      </w:r>
      <w:r w:rsidRPr="004E4AB0">
        <w:rPr>
          <w:rFonts w:ascii="Times New Roman" w:hAnsi="Times New Roman" w:cs="Times New Roman"/>
          <w:szCs w:val="24"/>
        </w:rPr>
        <w:tab/>
        <w:t>ust. 4 otrzymuje brzmienie:</w:t>
      </w:r>
    </w:p>
    <w:p w14:paraId="6AEA89FE" w14:textId="37AC7DB5" w:rsidR="009B1869" w:rsidRPr="004E4AB0"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 xml:space="preserve">„4. Obowiązek zakupu </w:t>
      </w:r>
      <w:r w:rsidR="00A70AF7" w:rsidRPr="004E4AB0">
        <w:rPr>
          <w:rFonts w:ascii="Times New Roman" w:hAnsi="Times New Roman" w:cs="Times New Roman"/>
          <w:szCs w:val="24"/>
        </w:rPr>
        <w:t xml:space="preserve">oferowanej </w:t>
      </w:r>
      <w:r w:rsidRPr="004E4AB0">
        <w:rPr>
          <w:rFonts w:ascii="Times New Roman" w:hAnsi="Times New Roman" w:cs="Times New Roman"/>
          <w:szCs w:val="24"/>
        </w:rPr>
        <w:t>energii elektrycznej wytworzonej z odnawialnych źródeł energii, o której mowa w ust. 1 pkt 3, powstaje od pierwszego dnia wprowadzenia tej energii do sieci dystrybucyjnej i trwa przez okres kolejnych 15 lat, nie dłużej niż do dnia 31 grudnia 2035 r., przy czym okres ten liczy się od dnia wytworzenia po raz pierwszy energii elektrycznej z odnawialnych źródeł energii.”,</w:t>
      </w:r>
    </w:p>
    <w:p w14:paraId="3FEF6AA9" w14:textId="78E5A630" w:rsidR="009B1869" w:rsidRPr="004E4AB0" w:rsidRDefault="009B1869" w:rsidP="009B1869">
      <w:pPr>
        <w:pStyle w:val="LITlitera"/>
        <w:rPr>
          <w:rFonts w:ascii="Times New Roman" w:hAnsi="Times New Roman" w:cs="Times New Roman"/>
          <w:szCs w:val="24"/>
        </w:rPr>
      </w:pPr>
      <w:r w:rsidRPr="004E4AB0">
        <w:rPr>
          <w:rFonts w:ascii="Times New Roman" w:hAnsi="Times New Roman" w:cs="Times New Roman"/>
          <w:szCs w:val="24"/>
        </w:rPr>
        <w:t>d)</w:t>
      </w:r>
      <w:r w:rsidRPr="004E4AB0">
        <w:rPr>
          <w:rFonts w:ascii="Times New Roman" w:hAnsi="Times New Roman" w:cs="Times New Roman"/>
          <w:szCs w:val="24"/>
        </w:rPr>
        <w:tab/>
        <w:t>uchyla się ust. 10 - 1</w:t>
      </w:r>
      <w:r w:rsidR="00FB755B" w:rsidRPr="004E4AB0">
        <w:rPr>
          <w:rFonts w:ascii="Times New Roman" w:hAnsi="Times New Roman" w:cs="Times New Roman"/>
          <w:szCs w:val="24"/>
        </w:rPr>
        <w:t>8</w:t>
      </w:r>
      <w:r w:rsidRPr="004E4AB0">
        <w:rPr>
          <w:rFonts w:ascii="Times New Roman" w:hAnsi="Times New Roman" w:cs="Times New Roman"/>
          <w:szCs w:val="24"/>
        </w:rPr>
        <w:t xml:space="preserve">, </w:t>
      </w:r>
    </w:p>
    <w:p w14:paraId="2FB21D92" w14:textId="17D4BD7D" w:rsidR="009B1869" w:rsidRPr="004E4AB0" w:rsidRDefault="00563B24" w:rsidP="009B1869">
      <w:pPr>
        <w:pStyle w:val="LITlitera"/>
        <w:rPr>
          <w:rFonts w:ascii="Times New Roman" w:hAnsi="Times New Roman" w:cs="Times New Roman"/>
          <w:szCs w:val="24"/>
        </w:rPr>
      </w:pPr>
      <w:r w:rsidRPr="004E4AB0">
        <w:rPr>
          <w:rFonts w:ascii="Times New Roman" w:hAnsi="Times New Roman" w:cs="Times New Roman"/>
          <w:szCs w:val="24"/>
        </w:rPr>
        <w:t>e</w:t>
      </w:r>
      <w:r w:rsidR="009B1869" w:rsidRPr="004E4AB0">
        <w:rPr>
          <w:rFonts w:ascii="Times New Roman" w:hAnsi="Times New Roman" w:cs="Times New Roman"/>
          <w:szCs w:val="24"/>
        </w:rPr>
        <w:t>)</w:t>
      </w:r>
      <w:r w:rsidR="009B1869" w:rsidRPr="004E4AB0">
        <w:rPr>
          <w:rFonts w:ascii="Times New Roman" w:hAnsi="Times New Roman" w:cs="Times New Roman"/>
          <w:szCs w:val="24"/>
        </w:rPr>
        <w:tab/>
        <w:t>ust. 19 otrzymuje brzmienie:</w:t>
      </w:r>
    </w:p>
    <w:p w14:paraId="5F25454D" w14:textId="67A1AB0D" w:rsidR="009B1869" w:rsidRPr="004E4AB0"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lastRenderedPageBreak/>
        <w:t>„19. Rozliczenie z tytułu świadczonych usług dystrybucyjnych między wytwórcą energii elektrycznej w mikroinstalacji</w:t>
      </w:r>
      <w:r w:rsidR="00360103" w:rsidRPr="004E4AB0">
        <w:rPr>
          <w:rFonts w:ascii="Times New Roman" w:hAnsi="Times New Roman" w:cs="Times New Roman"/>
          <w:szCs w:val="24"/>
        </w:rPr>
        <w:t>,</w:t>
      </w:r>
      <w:r w:rsidRPr="004E4AB0">
        <w:rPr>
          <w:rFonts w:ascii="Times New Roman" w:hAnsi="Times New Roman" w:cs="Times New Roman"/>
          <w:szCs w:val="24"/>
        </w:rPr>
        <w:t xml:space="preserve"> innym niż prosument</w:t>
      </w:r>
      <w:r w:rsidR="00360103" w:rsidRPr="004E4AB0">
        <w:rPr>
          <w:rFonts w:ascii="Times New Roman" w:hAnsi="Times New Roman" w:cs="Times New Roman"/>
          <w:szCs w:val="24"/>
        </w:rPr>
        <w:t xml:space="preserve"> dokonujący rozliczenia o którym mowa w art. 4 ust. 1,</w:t>
      </w:r>
      <w:r w:rsidRPr="004E4AB0">
        <w:rPr>
          <w:rFonts w:ascii="Times New Roman" w:hAnsi="Times New Roman" w:cs="Times New Roman"/>
          <w:szCs w:val="24"/>
        </w:rPr>
        <w:t xml:space="preserve"> a przedsiębiorstwem energetycznym zajmującym się dystrybucją energii elektrycznej, odbywa się na podstawie umowy o świadczenie usług dystrybucji, o której mowa w art. 5 ustawy - Prawo energetyczne.”;</w:t>
      </w:r>
    </w:p>
    <w:p w14:paraId="33E07DF4" w14:textId="402C0AE2" w:rsidR="009B1869" w:rsidRDefault="00FB755B" w:rsidP="009B1869">
      <w:pPr>
        <w:pStyle w:val="LITlitera"/>
        <w:rPr>
          <w:rFonts w:ascii="Times New Roman" w:hAnsi="Times New Roman" w:cs="Times New Roman"/>
          <w:szCs w:val="24"/>
        </w:rPr>
      </w:pPr>
      <w:r w:rsidRPr="004E4AB0">
        <w:rPr>
          <w:rFonts w:ascii="Times New Roman" w:hAnsi="Times New Roman" w:cs="Times New Roman"/>
          <w:szCs w:val="24"/>
        </w:rPr>
        <w:t>f</w:t>
      </w:r>
      <w:r w:rsidR="009B1869" w:rsidRPr="004E4AB0">
        <w:rPr>
          <w:rFonts w:ascii="Times New Roman" w:hAnsi="Times New Roman" w:cs="Times New Roman"/>
          <w:szCs w:val="24"/>
        </w:rPr>
        <w:t>)</w:t>
      </w:r>
      <w:r w:rsidR="009B1869" w:rsidRPr="004E4AB0">
        <w:rPr>
          <w:rFonts w:ascii="Times New Roman" w:hAnsi="Times New Roman" w:cs="Times New Roman"/>
          <w:szCs w:val="24"/>
        </w:rPr>
        <w:tab/>
        <w:t>uchyla się ust. 20;</w:t>
      </w:r>
    </w:p>
    <w:p w14:paraId="7DC360CD" w14:textId="77777777" w:rsidR="00D977F7" w:rsidRDefault="00D977F7" w:rsidP="009B1869">
      <w:pPr>
        <w:pStyle w:val="LITlitera"/>
        <w:rPr>
          <w:rFonts w:ascii="Times New Roman" w:hAnsi="Times New Roman" w:cs="Times New Roman"/>
          <w:szCs w:val="24"/>
        </w:rPr>
      </w:pPr>
    </w:p>
    <w:p w14:paraId="5AE7E411" w14:textId="1D256F75" w:rsidR="0022246C" w:rsidRDefault="00D977F7" w:rsidP="003C05E2">
      <w:pPr>
        <w:pStyle w:val="LITlitera"/>
        <w:numPr>
          <w:ilvl w:val="0"/>
          <w:numId w:val="49"/>
        </w:numPr>
        <w:rPr>
          <w:rFonts w:ascii="Times New Roman" w:hAnsi="Times New Roman" w:cs="Times New Roman"/>
          <w:szCs w:val="24"/>
        </w:rPr>
      </w:pPr>
      <w:r>
        <w:rPr>
          <w:rFonts w:ascii="Times New Roman" w:hAnsi="Times New Roman" w:cs="Times New Roman"/>
          <w:szCs w:val="24"/>
        </w:rPr>
        <w:t>) w art. 42 ust. 1otrzymuje brzmienie:</w:t>
      </w:r>
    </w:p>
    <w:p w14:paraId="2610835A" w14:textId="46F68A16" w:rsidR="00553E72" w:rsidRPr="00553E72" w:rsidRDefault="00D977F7" w:rsidP="00553E72">
      <w:pPr>
        <w:pStyle w:val="LITlitera"/>
        <w:rPr>
          <w:rFonts w:ascii="Times New Roman" w:hAnsi="Times New Roman" w:cs="Times New Roman"/>
          <w:szCs w:val="24"/>
        </w:rPr>
      </w:pPr>
      <w:r>
        <w:rPr>
          <w:rFonts w:ascii="Times New Roman" w:hAnsi="Times New Roman" w:cs="Times New Roman"/>
          <w:szCs w:val="24"/>
        </w:rPr>
        <w:t>„</w:t>
      </w:r>
      <w:r w:rsidRPr="00D977F7">
        <w:rPr>
          <w:rFonts w:ascii="Times New Roman" w:hAnsi="Times New Roman" w:cs="Times New Roman"/>
          <w:szCs w:val="24"/>
        </w:rPr>
        <w:t>1.</w:t>
      </w:r>
      <w:r w:rsidR="00553E72">
        <w:rPr>
          <w:rFonts w:ascii="Times New Roman" w:hAnsi="Times New Roman" w:cs="Times New Roman"/>
          <w:szCs w:val="24"/>
        </w:rPr>
        <w:t xml:space="preserve"> </w:t>
      </w:r>
      <w:r w:rsidR="00553E72" w:rsidRPr="00553E72">
        <w:rPr>
          <w:rFonts w:ascii="Times New Roman" w:hAnsi="Times New Roman" w:cs="Times New Roman"/>
          <w:szCs w:val="24"/>
        </w:rPr>
        <w:t>Z uwzględnieniem art. 80 ust. 9, sprzedawca zobowiązany dokonuje zakupu oferowanej energii elektrycznej z odnawialnych źródeł energii wytworzonej w:</w:t>
      </w:r>
    </w:p>
    <w:p w14:paraId="628BE8E3" w14:textId="4FDE4AE8" w:rsidR="00553E72" w:rsidRPr="00553E72" w:rsidRDefault="00553E72" w:rsidP="00553E72">
      <w:pPr>
        <w:pStyle w:val="LITlitera"/>
        <w:rPr>
          <w:rFonts w:ascii="Times New Roman" w:hAnsi="Times New Roman" w:cs="Times New Roman"/>
          <w:szCs w:val="24"/>
        </w:rPr>
      </w:pPr>
      <w:r w:rsidRPr="00553E72">
        <w:rPr>
          <w:rFonts w:ascii="Times New Roman" w:hAnsi="Times New Roman" w:cs="Times New Roman"/>
          <w:szCs w:val="24"/>
        </w:rPr>
        <w:t>1)</w:t>
      </w:r>
      <w:r w:rsidRPr="00553E72">
        <w:rPr>
          <w:rFonts w:ascii="Times New Roman" w:hAnsi="Times New Roman" w:cs="Times New Roman"/>
          <w:szCs w:val="24"/>
        </w:rPr>
        <w:tab/>
        <w:t>instalacji odnawialnego źródła energii innej niż mikroinstalacja, o łącznej mocy elektrycznej mniejszej niż 500 kW, w tym energii elektrycznej wytworzonej w okresie rozruchu technologicznego tej instalacji, w której energia elektryczna została wytworzona po raz pierwszy przed dniem wejścia w życie rozdziału 4;</w:t>
      </w:r>
    </w:p>
    <w:p w14:paraId="2C723A76" w14:textId="77777777" w:rsidR="00553E72" w:rsidRPr="00553E72" w:rsidRDefault="00553E72" w:rsidP="00553E72">
      <w:pPr>
        <w:pStyle w:val="LITlitera"/>
        <w:rPr>
          <w:rFonts w:ascii="Times New Roman" w:hAnsi="Times New Roman" w:cs="Times New Roman"/>
          <w:szCs w:val="24"/>
        </w:rPr>
      </w:pPr>
      <w:r w:rsidRPr="00553E72">
        <w:rPr>
          <w:rFonts w:ascii="Times New Roman" w:hAnsi="Times New Roman" w:cs="Times New Roman"/>
          <w:szCs w:val="24"/>
        </w:rPr>
        <w:t>2)</w:t>
      </w:r>
      <w:r w:rsidRPr="00553E72">
        <w:rPr>
          <w:rFonts w:ascii="Times New Roman" w:hAnsi="Times New Roman" w:cs="Times New Roman"/>
          <w:szCs w:val="24"/>
        </w:rPr>
        <w:tab/>
        <w:t>instalacji odnawialnego źródła energii innej niż mikroinstalacja albo instalacji wykorzystującej wyłącznie biogaz rolniczy do wytworzenia energii elektrycznej, o łącznej mocy elektrycznej mniejszej niż 500 kW, zmodernizowanej po dniu wejścia w życie rozdziału 4;</w:t>
      </w:r>
    </w:p>
    <w:p w14:paraId="336E40B5" w14:textId="77777777" w:rsidR="00553E72" w:rsidRDefault="00553E72" w:rsidP="00553E72">
      <w:pPr>
        <w:pStyle w:val="LITlitera"/>
        <w:rPr>
          <w:rFonts w:ascii="Times New Roman" w:hAnsi="Times New Roman" w:cs="Times New Roman"/>
          <w:szCs w:val="24"/>
        </w:rPr>
      </w:pPr>
      <w:r w:rsidRPr="00553E72">
        <w:rPr>
          <w:rFonts w:ascii="Times New Roman" w:hAnsi="Times New Roman" w:cs="Times New Roman"/>
          <w:szCs w:val="24"/>
        </w:rPr>
        <w:t>3)</w:t>
      </w:r>
      <w:r w:rsidRPr="00553E72">
        <w:rPr>
          <w:rFonts w:ascii="Times New Roman" w:hAnsi="Times New Roman" w:cs="Times New Roman"/>
          <w:szCs w:val="24"/>
        </w:rPr>
        <w:tab/>
        <w:t>instalacji odnawialnego źródła energii wykorzystującej wyłącznie biogaz rolniczy do wytworzenia energii elektrycznej, w tym energii elektrycznej wytworzonej w okresie rozruchu technologicznego tej instalacji, w której energia elektryczna została wytworzona po raz pierwszy przed dni</w:t>
      </w:r>
      <w:r>
        <w:rPr>
          <w:rFonts w:ascii="Times New Roman" w:hAnsi="Times New Roman" w:cs="Times New Roman"/>
          <w:szCs w:val="24"/>
        </w:rPr>
        <w:t>em wejścia w życie rozdziału 4;</w:t>
      </w:r>
    </w:p>
    <w:p w14:paraId="33CDEB29" w14:textId="09C2CC90" w:rsidR="00D977F7" w:rsidRPr="004E4AB0" w:rsidRDefault="00553E72" w:rsidP="0099720D">
      <w:pPr>
        <w:pStyle w:val="LITlitera"/>
        <w:ind w:left="0" w:firstLine="0"/>
        <w:rPr>
          <w:rFonts w:ascii="Times New Roman" w:hAnsi="Times New Roman" w:cs="Times New Roman"/>
          <w:szCs w:val="24"/>
        </w:rPr>
      </w:pPr>
      <w:r w:rsidRPr="00553E72">
        <w:rPr>
          <w:rFonts w:ascii="Times New Roman" w:hAnsi="Times New Roman" w:cs="Times New Roman"/>
          <w:szCs w:val="24"/>
        </w:rPr>
        <w:t>4)</w:t>
      </w:r>
      <w:r w:rsidRPr="00553E72">
        <w:rPr>
          <w:rFonts w:ascii="Times New Roman" w:hAnsi="Times New Roman" w:cs="Times New Roman"/>
          <w:szCs w:val="24"/>
        </w:rPr>
        <w:tab/>
        <w:t>instalacji odnawialnego źródła energii wykorzystującej wyłącznie biogaz rolniczy do wytworzenia energii elektrycznej, zmodernizowanej po dniu wejścia w życie rozdziału 4.”;</w:t>
      </w:r>
    </w:p>
    <w:p w14:paraId="464CD175" w14:textId="3DAF97E6" w:rsidR="009B1869" w:rsidRPr="004E4AB0" w:rsidRDefault="009B1869" w:rsidP="003C05E2">
      <w:pPr>
        <w:pStyle w:val="PKTpunkt"/>
        <w:numPr>
          <w:ilvl w:val="0"/>
          <w:numId w:val="49"/>
        </w:numPr>
        <w:rPr>
          <w:rFonts w:ascii="Times New Roman" w:hAnsi="Times New Roman" w:cs="Times New Roman"/>
          <w:szCs w:val="24"/>
        </w:rPr>
      </w:pPr>
      <w:r w:rsidRPr="004E4AB0">
        <w:rPr>
          <w:rFonts w:ascii="Times New Roman" w:hAnsi="Times New Roman" w:cs="Times New Roman"/>
          <w:szCs w:val="24"/>
        </w:rPr>
        <w:t>w art. 44:</w:t>
      </w:r>
    </w:p>
    <w:p w14:paraId="0C0C4ADA" w14:textId="77777777" w:rsidR="009B1869" w:rsidRPr="004E4AB0" w:rsidRDefault="009B1869" w:rsidP="009B1869">
      <w:pPr>
        <w:pStyle w:val="LITlitera"/>
        <w:rPr>
          <w:rFonts w:ascii="Times New Roman" w:hAnsi="Times New Roman" w:cs="Times New Roman"/>
          <w:szCs w:val="24"/>
        </w:rPr>
      </w:pPr>
      <w:r w:rsidRPr="004E4AB0">
        <w:rPr>
          <w:rFonts w:ascii="Times New Roman" w:hAnsi="Times New Roman" w:cs="Times New Roman"/>
          <w:szCs w:val="24"/>
        </w:rPr>
        <w:t>a)</w:t>
      </w:r>
      <w:r w:rsidRPr="004E4AB0">
        <w:rPr>
          <w:rFonts w:ascii="Times New Roman" w:hAnsi="Times New Roman" w:cs="Times New Roman"/>
          <w:szCs w:val="24"/>
        </w:rPr>
        <w:tab/>
        <w:t>w ust. 3:</w:t>
      </w:r>
    </w:p>
    <w:p w14:paraId="4EA03C66" w14:textId="77777777" w:rsidR="009B1869" w:rsidRPr="004E4AB0"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 zdanie wstępne otrzymuje brzmienie:</w:t>
      </w:r>
    </w:p>
    <w:p w14:paraId="7439FF86" w14:textId="2A9BD3F9" w:rsidR="009B1869" w:rsidRPr="004E4AB0"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 xml:space="preserve">„Świadectwo pochodzenia nie przysługuje dla </w:t>
      </w:r>
      <w:r w:rsidR="001B17E0">
        <w:rPr>
          <w:rFonts w:ascii="Times New Roman" w:hAnsi="Times New Roman" w:cs="Times New Roman"/>
          <w:szCs w:val="24"/>
        </w:rPr>
        <w:t xml:space="preserve">tej części </w:t>
      </w:r>
      <w:r w:rsidRPr="004E4AB0">
        <w:rPr>
          <w:rFonts w:ascii="Times New Roman" w:hAnsi="Times New Roman" w:cs="Times New Roman"/>
          <w:szCs w:val="24"/>
        </w:rPr>
        <w:t>energii elektrycznej, do wytworzenia której:”;</w:t>
      </w:r>
    </w:p>
    <w:p w14:paraId="700CBC26" w14:textId="77777777" w:rsidR="009B1869" w:rsidRPr="004E4AB0" w:rsidRDefault="009B1869" w:rsidP="009B1869">
      <w:pPr>
        <w:pStyle w:val="TIRtiret"/>
        <w:rPr>
          <w:rFonts w:ascii="Times New Roman" w:hAnsi="Times New Roman" w:cs="Times New Roman"/>
          <w:szCs w:val="24"/>
        </w:rPr>
      </w:pPr>
      <w:r w:rsidRPr="004E4AB0">
        <w:rPr>
          <w:rFonts w:ascii="Times New Roman" w:hAnsi="Times New Roman" w:cs="Times New Roman"/>
          <w:szCs w:val="24"/>
        </w:rPr>
        <w:t>- pkt 4 otrzymuje brzmienie:</w:t>
      </w:r>
    </w:p>
    <w:p w14:paraId="339B0367" w14:textId="2FE7D301" w:rsidR="009B1869" w:rsidRPr="004E4AB0" w:rsidRDefault="009B1869" w:rsidP="009B1869">
      <w:pPr>
        <w:pStyle w:val="ZTIRPKTzmpkttiret"/>
        <w:rPr>
          <w:rFonts w:ascii="Times New Roman" w:hAnsi="Times New Roman" w:cs="Times New Roman"/>
          <w:szCs w:val="24"/>
        </w:rPr>
      </w:pPr>
      <w:r w:rsidRPr="004E4AB0">
        <w:rPr>
          <w:rFonts w:ascii="Times New Roman" w:hAnsi="Times New Roman" w:cs="Times New Roman"/>
          <w:szCs w:val="24"/>
        </w:rPr>
        <w:t>„4)</w:t>
      </w:r>
      <w:r w:rsidRPr="004E4AB0">
        <w:rPr>
          <w:rFonts w:ascii="Times New Roman" w:hAnsi="Times New Roman" w:cs="Times New Roman"/>
          <w:szCs w:val="24"/>
        </w:rPr>
        <w:tab/>
        <w:t xml:space="preserve">wykorzystano biomasę zanieczyszczoną w celu zwiększenia jej wartości opałowej - w przypadku dedykowanej instalacji spalania biomasy, a także </w:t>
      </w:r>
      <w:r w:rsidR="00E701C7">
        <w:rPr>
          <w:rFonts w:ascii="Times New Roman" w:hAnsi="Times New Roman" w:cs="Times New Roman"/>
          <w:szCs w:val="24"/>
        </w:rPr>
        <w:t xml:space="preserve">hybrydowej instalacji odnawialnego źródła energii, </w:t>
      </w:r>
      <w:r w:rsidRPr="004E4AB0">
        <w:rPr>
          <w:rFonts w:ascii="Times New Roman" w:hAnsi="Times New Roman" w:cs="Times New Roman"/>
          <w:szCs w:val="24"/>
        </w:rPr>
        <w:t xml:space="preserve">instalacji spalania </w:t>
      </w:r>
      <w:r w:rsidRPr="004E4AB0">
        <w:rPr>
          <w:rFonts w:ascii="Times New Roman" w:hAnsi="Times New Roman" w:cs="Times New Roman"/>
          <w:szCs w:val="24"/>
        </w:rPr>
        <w:lastRenderedPageBreak/>
        <w:t>wielopaliwowego, dedykowanej instalacji spalania wielopaliwowego oraz układu hybrydowego, wykorzystujących do wytwarzania energii elektrycznej biomasę, biopłyny, biogaz lub biogaz rolniczy;”;</w:t>
      </w:r>
    </w:p>
    <w:p w14:paraId="5CDE5B29" w14:textId="77777777" w:rsidR="009B1869" w:rsidRPr="004E4AB0" w:rsidRDefault="009B1869" w:rsidP="009B1869">
      <w:pPr>
        <w:pStyle w:val="TIRtiret"/>
        <w:rPr>
          <w:rFonts w:ascii="Times New Roman" w:hAnsi="Times New Roman" w:cs="Times New Roman"/>
          <w:szCs w:val="24"/>
        </w:rPr>
      </w:pPr>
      <w:r w:rsidRPr="004E4AB0">
        <w:rPr>
          <w:rFonts w:ascii="Times New Roman" w:hAnsi="Times New Roman" w:cs="Times New Roman"/>
          <w:szCs w:val="24"/>
        </w:rPr>
        <w:t>- pkt 7 otrzymuje brzmienie:</w:t>
      </w:r>
    </w:p>
    <w:p w14:paraId="595C1E71" w14:textId="77777777" w:rsidR="009B1869" w:rsidRPr="004E4AB0" w:rsidRDefault="009B1869" w:rsidP="009B1869">
      <w:pPr>
        <w:pStyle w:val="ZTIRPKTzmpkttiret"/>
        <w:rPr>
          <w:rFonts w:ascii="Times New Roman" w:hAnsi="Times New Roman" w:cs="Times New Roman"/>
          <w:szCs w:val="24"/>
        </w:rPr>
      </w:pPr>
      <w:r w:rsidRPr="004E4AB0">
        <w:rPr>
          <w:rFonts w:ascii="Times New Roman" w:hAnsi="Times New Roman" w:cs="Times New Roman"/>
          <w:szCs w:val="24"/>
        </w:rPr>
        <w:t xml:space="preserve">„7) </w:t>
      </w:r>
      <w:r w:rsidRPr="004E4AB0">
        <w:rPr>
          <w:rFonts w:ascii="Times New Roman" w:hAnsi="Times New Roman" w:cs="Times New Roman"/>
          <w:szCs w:val="24"/>
        </w:rPr>
        <w:tab/>
        <w:t>nie dochowano minimalnego udziału biomasy lokalnej w łącznej masie biomasy określonego w przepisach wydanych na podstawie art. 61 - w przypadku instalacji odnawialnego źródła energii innej, niż mikroinstalacja i mała instalacja.”;</w:t>
      </w:r>
    </w:p>
    <w:p w14:paraId="3E08BA21" w14:textId="77777777" w:rsidR="009B1869" w:rsidRPr="004E4AB0" w:rsidRDefault="009B1869" w:rsidP="009B1869">
      <w:pPr>
        <w:pStyle w:val="PKTpunkt"/>
        <w:rPr>
          <w:rFonts w:ascii="Times New Roman" w:hAnsi="Times New Roman" w:cs="Times New Roman"/>
          <w:szCs w:val="24"/>
        </w:rPr>
      </w:pPr>
      <w:r w:rsidRPr="004E4AB0">
        <w:rPr>
          <w:rFonts w:ascii="Times New Roman" w:hAnsi="Times New Roman" w:cs="Times New Roman"/>
          <w:szCs w:val="24"/>
        </w:rPr>
        <w:t>b)</w:t>
      </w:r>
      <w:r w:rsidRPr="004E4AB0">
        <w:rPr>
          <w:rFonts w:ascii="Times New Roman" w:hAnsi="Times New Roman" w:cs="Times New Roman"/>
          <w:szCs w:val="24"/>
        </w:rPr>
        <w:tab/>
        <w:t>w ust. 8 zdanie wstępne otrzymuje brzmienie:</w:t>
      </w:r>
    </w:p>
    <w:p w14:paraId="6FD95F19" w14:textId="77777777" w:rsidR="009B1869"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„Wytwórca energii elektrycznej z odnawialnych źródeł energii wykorzystujący do wytwarzania tej energii elektrycznej biomasę, biopłyny, biogaz lub biogaz rolniczy w instalacji spalania wielopaliwowego, z wyłączeniem dedykowanych instalacji spalania wielopaliwowego, może uzyskać świadectwo pochodzenia potwierdzające wytworzenie energii elektrycznej w danym roku wyłącznie w ilości nie większej niż średnią roczną:”;</w:t>
      </w:r>
    </w:p>
    <w:p w14:paraId="0D254F73" w14:textId="77777777" w:rsidR="0022246C" w:rsidRPr="004E4AB0" w:rsidRDefault="0022246C" w:rsidP="009B1869">
      <w:pPr>
        <w:pStyle w:val="ZUSTzmustartykuempunktem"/>
        <w:rPr>
          <w:rFonts w:ascii="Times New Roman" w:hAnsi="Times New Roman" w:cs="Times New Roman"/>
          <w:szCs w:val="24"/>
        </w:rPr>
      </w:pPr>
    </w:p>
    <w:p w14:paraId="01223D7E" w14:textId="6B49E0CD" w:rsidR="009B1869" w:rsidRPr="004E4AB0" w:rsidRDefault="009B1869" w:rsidP="003C05E2">
      <w:pPr>
        <w:pStyle w:val="PKTpunkt"/>
        <w:numPr>
          <w:ilvl w:val="0"/>
          <w:numId w:val="49"/>
        </w:numPr>
        <w:rPr>
          <w:rFonts w:ascii="Times New Roman" w:hAnsi="Times New Roman" w:cs="Times New Roman"/>
          <w:szCs w:val="24"/>
        </w:rPr>
      </w:pPr>
      <w:r w:rsidRPr="004E4AB0">
        <w:rPr>
          <w:rFonts w:ascii="Times New Roman" w:hAnsi="Times New Roman" w:cs="Times New Roman"/>
          <w:szCs w:val="24"/>
        </w:rPr>
        <w:t>w art. 45 w ust. 2 w pkt 7:</w:t>
      </w:r>
    </w:p>
    <w:p w14:paraId="199DC48C" w14:textId="77777777" w:rsidR="009B1869" w:rsidRPr="004E4AB0" w:rsidRDefault="009B1869" w:rsidP="009B1869">
      <w:pPr>
        <w:pStyle w:val="LITlitera"/>
        <w:rPr>
          <w:rFonts w:ascii="Times New Roman" w:hAnsi="Times New Roman" w:cs="Times New Roman"/>
          <w:szCs w:val="24"/>
        </w:rPr>
      </w:pPr>
      <w:r w:rsidRPr="004E4AB0">
        <w:rPr>
          <w:rFonts w:ascii="Times New Roman" w:hAnsi="Times New Roman" w:cs="Times New Roman"/>
          <w:szCs w:val="24"/>
        </w:rPr>
        <w:t>a)</w:t>
      </w:r>
      <w:r w:rsidRPr="004E4AB0">
        <w:rPr>
          <w:rFonts w:ascii="Times New Roman" w:hAnsi="Times New Roman" w:cs="Times New Roman"/>
          <w:szCs w:val="24"/>
        </w:rPr>
        <w:tab/>
        <w:t>w ppkt 1:</w:t>
      </w:r>
    </w:p>
    <w:p w14:paraId="5489E40F" w14:textId="77777777" w:rsidR="009B1869" w:rsidRPr="004E4AB0" w:rsidRDefault="009B1869" w:rsidP="009B1869">
      <w:pPr>
        <w:pStyle w:val="TIRtiret"/>
        <w:rPr>
          <w:rFonts w:ascii="Times New Roman" w:hAnsi="Times New Roman" w:cs="Times New Roman"/>
          <w:szCs w:val="24"/>
        </w:rPr>
      </w:pPr>
      <w:r w:rsidRPr="004E4AB0">
        <w:rPr>
          <w:rFonts w:ascii="Times New Roman" w:hAnsi="Times New Roman" w:cs="Times New Roman"/>
          <w:szCs w:val="24"/>
        </w:rPr>
        <w:t>- zdanie wstępne otrzymuje brzmienie:</w:t>
      </w:r>
    </w:p>
    <w:p w14:paraId="48FEF771" w14:textId="77777777" w:rsidR="009B1869" w:rsidRPr="004E4AB0" w:rsidRDefault="009B1869" w:rsidP="009B1869">
      <w:pPr>
        <w:pStyle w:val="ZZPKTzmianazmpkt"/>
        <w:rPr>
          <w:rFonts w:ascii="Times New Roman" w:hAnsi="Times New Roman" w:cs="Times New Roman"/>
          <w:szCs w:val="24"/>
        </w:rPr>
      </w:pPr>
      <w:r w:rsidRPr="004E4AB0">
        <w:rPr>
          <w:rFonts w:ascii="Times New Roman" w:hAnsi="Times New Roman" w:cs="Times New Roman"/>
          <w:szCs w:val="24"/>
        </w:rPr>
        <w:t xml:space="preserve">      „do wytworzenia energii elektrycznej zaliczonej do wytworzonej z odnawialnego źródła energii nie wykorzystywano:</w:t>
      </w:r>
    </w:p>
    <w:p w14:paraId="78678011" w14:textId="77777777" w:rsidR="009B1869" w:rsidRPr="004E4AB0" w:rsidRDefault="009B1869" w:rsidP="009B1869">
      <w:pPr>
        <w:pStyle w:val="TIRtiret"/>
        <w:rPr>
          <w:rFonts w:ascii="Times New Roman" w:hAnsi="Times New Roman" w:cs="Times New Roman"/>
          <w:szCs w:val="24"/>
        </w:rPr>
      </w:pPr>
      <w:r w:rsidRPr="004E4AB0">
        <w:rPr>
          <w:rFonts w:ascii="Times New Roman" w:hAnsi="Times New Roman" w:cs="Times New Roman"/>
          <w:szCs w:val="24"/>
        </w:rPr>
        <w:t>- lit. d otrzymuje brzmienie:</w:t>
      </w:r>
    </w:p>
    <w:p w14:paraId="35A8FA19" w14:textId="0C3A9758" w:rsidR="009B1869" w:rsidRPr="004E4AB0" w:rsidRDefault="009B1869" w:rsidP="009B1869">
      <w:pPr>
        <w:pStyle w:val="ZTIRLITwPKTzmlitwpkttiret"/>
        <w:rPr>
          <w:rFonts w:ascii="Times New Roman" w:hAnsi="Times New Roman" w:cs="Times New Roman"/>
          <w:szCs w:val="24"/>
        </w:rPr>
      </w:pPr>
      <w:r w:rsidRPr="004E4AB0">
        <w:rPr>
          <w:rFonts w:ascii="Times New Roman" w:hAnsi="Times New Roman" w:cs="Times New Roman"/>
          <w:szCs w:val="24"/>
        </w:rPr>
        <w:t>„ d)</w:t>
      </w:r>
      <w:r w:rsidRPr="004E4AB0">
        <w:rPr>
          <w:rFonts w:ascii="Times New Roman" w:hAnsi="Times New Roman" w:cs="Times New Roman"/>
          <w:szCs w:val="24"/>
        </w:rPr>
        <w:tab/>
        <w:t xml:space="preserve">biomasy zanieczyszczonej w celu zwiększenia jej wartości opałowej - w przypadku dedykowanej instalacji spalania biomasy, a także </w:t>
      </w:r>
      <w:r w:rsidR="00E701C7">
        <w:rPr>
          <w:rFonts w:ascii="Times New Roman" w:hAnsi="Times New Roman" w:cs="Times New Roman"/>
          <w:szCs w:val="24"/>
        </w:rPr>
        <w:t xml:space="preserve">hybrydowej instalacji odnawialnego źródła energii, </w:t>
      </w:r>
      <w:r w:rsidRPr="004E4AB0">
        <w:rPr>
          <w:rFonts w:ascii="Times New Roman" w:hAnsi="Times New Roman" w:cs="Times New Roman"/>
          <w:szCs w:val="24"/>
        </w:rPr>
        <w:t>instalacji spalania wielopaliwowego, dedykowanej instalacji spalania wielopaliwowego oraz układu hybrydowego, wykorzystujących do wytwarzania energii elektrycznej biomasę, biopłyny, biogaz lub biogaz rolniczy;</w:t>
      </w:r>
    </w:p>
    <w:p w14:paraId="2E8F568B" w14:textId="77777777" w:rsidR="009B1869" w:rsidRPr="004E4AB0" w:rsidRDefault="009B1869" w:rsidP="009B1869">
      <w:pPr>
        <w:pStyle w:val="LITlitera"/>
        <w:rPr>
          <w:rFonts w:ascii="Times New Roman" w:hAnsi="Times New Roman" w:cs="Times New Roman"/>
          <w:szCs w:val="24"/>
        </w:rPr>
      </w:pPr>
      <w:r w:rsidRPr="004E4AB0">
        <w:rPr>
          <w:rFonts w:ascii="Times New Roman" w:hAnsi="Times New Roman" w:cs="Times New Roman"/>
          <w:szCs w:val="24"/>
        </w:rPr>
        <w:t>b) ppkt 4 otrzymuje brzmienie:</w:t>
      </w:r>
    </w:p>
    <w:p w14:paraId="4BF7D495" w14:textId="77777777" w:rsidR="009B1869" w:rsidRDefault="009B1869" w:rsidP="009B1869">
      <w:pPr>
        <w:pStyle w:val="ZTIRPKTzmpkttiret"/>
        <w:rPr>
          <w:rFonts w:ascii="Times New Roman" w:hAnsi="Times New Roman" w:cs="Times New Roman"/>
          <w:szCs w:val="24"/>
        </w:rPr>
      </w:pPr>
      <w:r w:rsidRPr="004E4AB0">
        <w:rPr>
          <w:rFonts w:ascii="Times New Roman" w:hAnsi="Times New Roman" w:cs="Times New Roman"/>
          <w:szCs w:val="24"/>
        </w:rPr>
        <w:t>„4)</w:t>
      </w:r>
      <w:r w:rsidRPr="004E4AB0">
        <w:rPr>
          <w:rFonts w:ascii="Times New Roman" w:hAnsi="Times New Roman" w:cs="Times New Roman"/>
          <w:szCs w:val="24"/>
        </w:rPr>
        <w:tab/>
        <w:t xml:space="preserve">dochowany został wymóg udziału biomasy lokalnej w łącznej masie biomasy określony w przepisach wydanych na podstawie art. 61 ustawy wymienionej w pkt 2 - w przypadku instalacji odnawialnego źródła energii innej niż mikroinstalacja i mała instalacja."; klauzula ta zastępuje </w:t>
      </w:r>
      <w:r w:rsidRPr="004E4AB0">
        <w:rPr>
          <w:rFonts w:ascii="Times New Roman" w:hAnsi="Times New Roman" w:cs="Times New Roman"/>
          <w:szCs w:val="24"/>
        </w:rPr>
        <w:lastRenderedPageBreak/>
        <w:t>pouczenie organu o odpowiedzialności karnej za składanie fałszywych zeznań;”;</w:t>
      </w:r>
    </w:p>
    <w:p w14:paraId="6B659823" w14:textId="77777777" w:rsidR="0022246C" w:rsidRPr="004E4AB0" w:rsidRDefault="0022246C" w:rsidP="009B1869">
      <w:pPr>
        <w:pStyle w:val="ZTIRPKTzmpkttiret"/>
        <w:rPr>
          <w:rFonts w:ascii="Times New Roman" w:hAnsi="Times New Roman" w:cs="Times New Roman"/>
          <w:szCs w:val="24"/>
        </w:rPr>
      </w:pPr>
    </w:p>
    <w:p w14:paraId="7DA339E8" w14:textId="5F04333B" w:rsidR="00AC44D8" w:rsidRPr="004E4AB0" w:rsidRDefault="002F455E" w:rsidP="003C05E2">
      <w:pPr>
        <w:pStyle w:val="PKTpunkt"/>
        <w:numPr>
          <w:ilvl w:val="0"/>
          <w:numId w:val="49"/>
        </w:numPr>
        <w:rPr>
          <w:rFonts w:ascii="Times New Roman" w:hAnsi="Times New Roman" w:cs="Times New Roman"/>
          <w:szCs w:val="24"/>
        </w:rPr>
      </w:pPr>
      <w:r w:rsidRPr="004E4AB0">
        <w:rPr>
          <w:rFonts w:ascii="Times New Roman" w:hAnsi="Times New Roman" w:cs="Times New Roman"/>
          <w:szCs w:val="24"/>
        </w:rPr>
        <w:t>po art. 47 dodaje się art. 47a w brzmien</w:t>
      </w:r>
      <w:r w:rsidR="00D80ECE" w:rsidRPr="004E4AB0">
        <w:rPr>
          <w:rFonts w:ascii="Times New Roman" w:hAnsi="Times New Roman" w:cs="Times New Roman"/>
          <w:szCs w:val="24"/>
        </w:rPr>
        <w:t>i</w:t>
      </w:r>
      <w:r w:rsidRPr="004E4AB0">
        <w:rPr>
          <w:rFonts w:ascii="Times New Roman" w:hAnsi="Times New Roman" w:cs="Times New Roman"/>
          <w:szCs w:val="24"/>
        </w:rPr>
        <w:t>u:</w:t>
      </w:r>
    </w:p>
    <w:p w14:paraId="79F17B0E" w14:textId="03AF390F" w:rsidR="002F455E" w:rsidRPr="004E4AB0" w:rsidRDefault="002F455E" w:rsidP="002F455E">
      <w:pPr>
        <w:pStyle w:val="PKTpunkt"/>
        <w:rPr>
          <w:rFonts w:ascii="Times New Roman" w:hAnsi="Times New Roman" w:cs="Times New Roman"/>
          <w:szCs w:val="24"/>
        </w:rPr>
      </w:pPr>
      <w:r w:rsidRPr="004E4AB0">
        <w:rPr>
          <w:rFonts w:ascii="Times New Roman" w:hAnsi="Times New Roman" w:cs="Times New Roman"/>
          <w:szCs w:val="24"/>
        </w:rPr>
        <w:tab/>
        <w:t xml:space="preserve">„Art. 47a. 1. Wytwórca, który zamierza wytwarzać biogaz rolniczy w instalacjach odnawialnego źródła energii oraz chce uzyskać świadectwo pochodzenia biogazu rolniczego, jest obowiązany złożyć do Prezesa URE wniosek o wydanie urzędowego potwierdzenia efektu zachęty.  </w:t>
      </w:r>
      <w:r w:rsidRPr="004E4AB0">
        <w:rPr>
          <w:rFonts w:ascii="Times New Roman" w:hAnsi="Times New Roman" w:cs="Times New Roman"/>
          <w:szCs w:val="24"/>
        </w:rPr>
        <w:tab/>
      </w:r>
      <w:r w:rsidRPr="004E4AB0">
        <w:rPr>
          <w:rFonts w:ascii="Times New Roman" w:hAnsi="Times New Roman" w:cs="Times New Roman"/>
          <w:szCs w:val="24"/>
        </w:rPr>
        <w:tab/>
      </w:r>
    </w:p>
    <w:p w14:paraId="400AB901" w14:textId="77777777" w:rsidR="002F455E" w:rsidRPr="004E4AB0" w:rsidRDefault="002F455E" w:rsidP="002F455E">
      <w:pPr>
        <w:pStyle w:val="PKTpunkt"/>
        <w:rPr>
          <w:rFonts w:ascii="Times New Roman" w:hAnsi="Times New Roman" w:cs="Times New Roman"/>
          <w:szCs w:val="24"/>
        </w:rPr>
      </w:pPr>
      <w:r w:rsidRPr="004E4AB0">
        <w:rPr>
          <w:rFonts w:ascii="Times New Roman" w:hAnsi="Times New Roman" w:cs="Times New Roman"/>
          <w:szCs w:val="24"/>
        </w:rPr>
        <w:t xml:space="preserve">        2. Wniosek o wydanie urzędowego potwierdzenia efektu zachęty zawiera:</w:t>
      </w:r>
    </w:p>
    <w:p w14:paraId="76682B02" w14:textId="77777777" w:rsidR="002F455E" w:rsidRPr="004E4AB0" w:rsidRDefault="002F455E" w:rsidP="002F455E">
      <w:pPr>
        <w:pStyle w:val="PKTpunkt"/>
        <w:rPr>
          <w:rFonts w:ascii="Times New Roman" w:hAnsi="Times New Roman" w:cs="Times New Roman"/>
          <w:szCs w:val="24"/>
        </w:rPr>
      </w:pPr>
      <w:r w:rsidRPr="004E4AB0">
        <w:rPr>
          <w:rFonts w:ascii="Times New Roman" w:hAnsi="Times New Roman" w:cs="Times New Roman"/>
          <w:szCs w:val="24"/>
        </w:rPr>
        <w:t>1)</w:t>
      </w:r>
      <w:r w:rsidRPr="004E4AB0">
        <w:rPr>
          <w:rFonts w:ascii="Times New Roman" w:hAnsi="Times New Roman" w:cs="Times New Roman"/>
          <w:szCs w:val="24"/>
        </w:rPr>
        <w:tab/>
        <w:t>imię i nazwisko oraz adres zamieszkania albo nazwę i adres siedziby wytwórcy;</w:t>
      </w:r>
    </w:p>
    <w:p w14:paraId="1546EF27" w14:textId="77777777" w:rsidR="002F455E" w:rsidRPr="004E4AB0" w:rsidRDefault="002F455E" w:rsidP="002F455E">
      <w:pPr>
        <w:pStyle w:val="PKTpunkt"/>
        <w:rPr>
          <w:rFonts w:ascii="Times New Roman" w:hAnsi="Times New Roman" w:cs="Times New Roman"/>
          <w:szCs w:val="24"/>
        </w:rPr>
      </w:pPr>
      <w:r w:rsidRPr="004E4AB0">
        <w:rPr>
          <w:rFonts w:ascii="Times New Roman" w:hAnsi="Times New Roman" w:cs="Times New Roman"/>
          <w:szCs w:val="24"/>
        </w:rPr>
        <w:t>2)</w:t>
      </w:r>
      <w:r w:rsidRPr="004E4AB0">
        <w:rPr>
          <w:rFonts w:ascii="Times New Roman" w:hAnsi="Times New Roman" w:cs="Times New Roman"/>
          <w:szCs w:val="24"/>
        </w:rPr>
        <w:tab/>
        <w:t>opis techniczno – ekonomiczny projektowanej inwestycji.</w:t>
      </w:r>
    </w:p>
    <w:p w14:paraId="5D5175B8" w14:textId="77777777" w:rsidR="002F455E" w:rsidRPr="004E4AB0" w:rsidRDefault="002F455E" w:rsidP="002F455E">
      <w:pPr>
        <w:pStyle w:val="PKTpunkt"/>
        <w:rPr>
          <w:rFonts w:ascii="Times New Roman" w:hAnsi="Times New Roman" w:cs="Times New Roman"/>
          <w:szCs w:val="24"/>
        </w:rPr>
      </w:pPr>
      <w:r w:rsidRPr="004E4AB0">
        <w:rPr>
          <w:rFonts w:ascii="Times New Roman" w:hAnsi="Times New Roman" w:cs="Times New Roman"/>
          <w:szCs w:val="24"/>
        </w:rPr>
        <w:t xml:space="preserve">        3. Do wydawania urzędowego potwierdzenia efektu zachęty stosuje się przepisy ustawy - Kodeks postępowania administracyjnego o wydawaniu zaświadczeń.</w:t>
      </w:r>
    </w:p>
    <w:p w14:paraId="191E09C9" w14:textId="77777777" w:rsidR="002F455E" w:rsidRPr="004E4AB0" w:rsidRDefault="002F455E" w:rsidP="002F455E">
      <w:pPr>
        <w:pStyle w:val="PKTpunkt"/>
        <w:rPr>
          <w:rFonts w:ascii="Times New Roman" w:hAnsi="Times New Roman" w:cs="Times New Roman"/>
          <w:szCs w:val="24"/>
        </w:rPr>
      </w:pPr>
      <w:r w:rsidRPr="004E4AB0">
        <w:rPr>
          <w:rFonts w:ascii="Times New Roman" w:hAnsi="Times New Roman" w:cs="Times New Roman"/>
          <w:szCs w:val="24"/>
        </w:rPr>
        <w:t xml:space="preserve">        4. Prezes Urzędu Regulacji Energetyki na podstawie opisu techniczno-ekonomicznego projektowanej inwestycji, stwierdza czy projektowana inwestycja zostałaby zrealizowana w przypadku, w którym dla biogazu rolniczego wytworzonego w instalacji, której dotyczy projektowana inwestycja, nie przysługiwałoby świadectwo pochodzenia biogazu rolniczego.</w:t>
      </w:r>
    </w:p>
    <w:p w14:paraId="306A13C0" w14:textId="77777777" w:rsidR="002F455E" w:rsidRPr="004E4AB0" w:rsidRDefault="002F455E" w:rsidP="002F455E">
      <w:pPr>
        <w:pStyle w:val="PKTpunkt"/>
        <w:rPr>
          <w:rFonts w:ascii="Times New Roman" w:hAnsi="Times New Roman" w:cs="Times New Roman"/>
          <w:szCs w:val="24"/>
        </w:rPr>
      </w:pPr>
      <w:r w:rsidRPr="004E4AB0">
        <w:rPr>
          <w:rFonts w:ascii="Times New Roman" w:hAnsi="Times New Roman" w:cs="Times New Roman"/>
          <w:szCs w:val="24"/>
        </w:rPr>
        <w:t xml:space="preserve">        5. Wytwórca, który  uzyskał postanowienie o odmowie wydania urzędowego potwierdzenia efektu zachęty  dla projektowanej inwestycji nie może wnioskować do Prezesa Urzędu Regulacji Energetyki o wydanie świadectwa pochodzenia biogazu rolniczego dla biogazu rolniczego wytworzonego w instalacji, której dotyczy projektowana inwestycja.</w:t>
      </w:r>
    </w:p>
    <w:p w14:paraId="70847B46" w14:textId="5DC817BE" w:rsidR="002F455E" w:rsidRDefault="002F455E" w:rsidP="002F455E">
      <w:pPr>
        <w:pStyle w:val="PKTpunkt"/>
        <w:rPr>
          <w:rFonts w:ascii="Times New Roman" w:hAnsi="Times New Roman" w:cs="Times New Roman"/>
          <w:szCs w:val="24"/>
        </w:rPr>
      </w:pPr>
      <w:r w:rsidRPr="004E4AB0">
        <w:rPr>
          <w:rFonts w:ascii="Times New Roman" w:hAnsi="Times New Roman" w:cs="Times New Roman"/>
          <w:szCs w:val="24"/>
        </w:rPr>
        <w:t xml:space="preserve">        6. Od postanowienia, o którym mowa w ust. 5  służy odwołanie do Sądu Okręgowego w Warszawie - sądu ochrony konkurencji i konsumentów, w terminie 7 dni od dnia doręczenia postanowienia.”</w:t>
      </w:r>
      <w:r w:rsidR="0022246C">
        <w:rPr>
          <w:rFonts w:ascii="Times New Roman" w:hAnsi="Times New Roman" w:cs="Times New Roman"/>
          <w:szCs w:val="24"/>
        </w:rPr>
        <w:t>;</w:t>
      </w:r>
    </w:p>
    <w:p w14:paraId="338A5ABF" w14:textId="77777777" w:rsidR="0022246C" w:rsidRPr="004E4AB0" w:rsidRDefault="0022246C" w:rsidP="002F455E">
      <w:pPr>
        <w:pStyle w:val="PKTpunkt"/>
        <w:rPr>
          <w:rFonts w:ascii="Times New Roman" w:hAnsi="Times New Roman" w:cs="Times New Roman"/>
          <w:szCs w:val="24"/>
        </w:rPr>
      </w:pPr>
    </w:p>
    <w:p w14:paraId="257A140F" w14:textId="0DFA3EBC" w:rsidR="009B1869" w:rsidRPr="004E4AB0" w:rsidRDefault="009B1869" w:rsidP="003C05E2">
      <w:pPr>
        <w:pStyle w:val="PKTpunkt"/>
        <w:numPr>
          <w:ilvl w:val="0"/>
          <w:numId w:val="49"/>
        </w:numPr>
        <w:rPr>
          <w:rFonts w:ascii="Times New Roman" w:hAnsi="Times New Roman" w:cs="Times New Roman"/>
          <w:szCs w:val="24"/>
        </w:rPr>
      </w:pPr>
      <w:r w:rsidRPr="004E4AB0">
        <w:rPr>
          <w:rFonts w:ascii="Times New Roman" w:hAnsi="Times New Roman" w:cs="Times New Roman"/>
          <w:szCs w:val="24"/>
        </w:rPr>
        <w:t>w art. 71:</w:t>
      </w:r>
    </w:p>
    <w:p w14:paraId="57603F04" w14:textId="32A7FB84" w:rsidR="009B1869" w:rsidRPr="004E4AB0" w:rsidRDefault="009B1869" w:rsidP="00425378">
      <w:pPr>
        <w:pStyle w:val="LITlitera"/>
        <w:numPr>
          <w:ilvl w:val="0"/>
          <w:numId w:val="35"/>
        </w:numPr>
        <w:rPr>
          <w:rFonts w:ascii="Times New Roman" w:hAnsi="Times New Roman" w:cs="Times New Roman"/>
          <w:szCs w:val="24"/>
        </w:rPr>
      </w:pPr>
      <w:r w:rsidRPr="004E4AB0">
        <w:rPr>
          <w:rFonts w:ascii="Times New Roman" w:hAnsi="Times New Roman" w:cs="Times New Roman"/>
          <w:szCs w:val="24"/>
        </w:rPr>
        <w:t>w ust. 2 pkt 2 otrzymuje brzmienie:</w:t>
      </w:r>
    </w:p>
    <w:p w14:paraId="225E65CE" w14:textId="77777777" w:rsidR="009B1869" w:rsidRDefault="009B1869" w:rsidP="009B1869">
      <w:pPr>
        <w:pStyle w:val="PKTpunkt"/>
        <w:rPr>
          <w:rFonts w:ascii="Times New Roman" w:hAnsi="Times New Roman" w:cs="Times New Roman"/>
          <w:szCs w:val="24"/>
        </w:rPr>
      </w:pPr>
      <w:r w:rsidRPr="004E4AB0">
        <w:rPr>
          <w:rFonts w:ascii="Times New Roman" w:hAnsi="Times New Roman" w:cs="Times New Roman"/>
          <w:szCs w:val="24"/>
        </w:rPr>
        <w:t>„2) odnawialnego źródła energii o łącznej mocy zainstalowanej elektrycznej większej niż 20 MW, wykorzystujących wyłącznie hydroenergię do wytworzenia energii elektrycznej;”,</w:t>
      </w:r>
    </w:p>
    <w:p w14:paraId="1A34F230" w14:textId="77777777" w:rsidR="00571FF5" w:rsidRDefault="00571FF5" w:rsidP="00AD5978">
      <w:pPr>
        <w:pStyle w:val="Akapitzlist"/>
        <w:numPr>
          <w:ilvl w:val="0"/>
          <w:numId w:val="35"/>
        </w:numPr>
        <w:spacing w:line="360" w:lineRule="auto"/>
        <w:rPr>
          <w:rFonts w:ascii="Times New Roman" w:eastAsiaTheme="minorEastAsia" w:hAnsi="Times New Roman"/>
          <w:bCs/>
          <w:sz w:val="24"/>
          <w:szCs w:val="24"/>
          <w:lang w:eastAsia="pl-PL"/>
        </w:rPr>
      </w:pPr>
      <w:r>
        <w:rPr>
          <w:rFonts w:ascii="Times New Roman" w:eastAsiaTheme="minorEastAsia" w:hAnsi="Times New Roman"/>
          <w:bCs/>
          <w:sz w:val="24"/>
          <w:szCs w:val="24"/>
          <w:lang w:eastAsia="pl-PL"/>
        </w:rPr>
        <w:t>w ust. 2 pkt 3 otrzymuje brzmienie:</w:t>
      </w:r>
    </w:p>
    <w:p w14:paraId="12820198" w14:textId="7EE72560" w:rsidR="00571FF5" w:rsidRPr="005D72B3" w:rsidRDefault="00571FF5" w:rsidP="00AD5978">
      <w:pPr>
        <w:spacing w:line="360" w:lineRule="auto"/>
        <w:jc w:val="both"/>
        <w:rPr>
          <w:rFonts w:ascii="Times New Roman" w:hAnsi="Times New Roman"/>
          <w:bCs/>
          <w:sz w:val="24"/>
          <w:szCs w:val="24"/>
        </w:rPr>
      </w:pPr>
      <w:r>
        <w:rPr>
          <w:rFonts w:ascii="Times New Roman" w:hAnsi="Times New Roman"/>
          <w:bCs/>
          <w:sz w:val="24"/>
          <w:szCs w:val="24"/>
        </w:rPr>
        <w:t>„</w:t>
      </w:r>
      <w:r w:rsidRPr="005D72B3">
        <w:rPr>
          <w:rFonts w:ascii="Times New Roman" w:hAnsi="Times New Roman"/>
          <w:bCs/>
          <w:sz w:val="24"/>
          <w:szCs w:val="24"/>
        </w:rPr>
        <w:t>3)</w:t>
      </w:r>
      <w:r w:rsidRPr="005D72B3">
        <w:rPr>
          <w:rFonts w:ascii="Times New Roman" w:hAnsi="Times New Roman"/>
          <w:bCs/>
          <w:sz w:val="24"/>
          <w:szCs w:val="24"/>
        </w:rPr>
        <w:tab/>
        <w:t xml:space="preserve">odnawialnego źródła energii o łącznej mocy zainstalowanej elektrycznej większej niż </w:t>
      </w:r>
      <w:r w:rsidRPr="005D72B3">
        <w:rPr>
          <w:rFonts w:ascii="Times New Roman" w:hAnsi="Times New Roman"/>
          <w:bCs/>
          <w:sz w:val="24"/>
          <w:szCs w:val="24"/>
        </w:rPr>
        <w:lastRenderedPageBreak/>
        <w:t>50 MW wykorzystujących do wytwarzania energii elektrycznej biomasę, biopłyny, biogaz lub biogaz rolniczy, z wyłączeniem instalacji odnawialnych źródeł energii wykorzystujących do wytwarzania tej energii elektrycznej biomasę, biopłyny, biogaz lub biogaz rolniczy, spalanych w wysokosprawnej kogeneracji o mocy osiągalnej cieplnej w skojarzeniu nie większej niż 150 MWt</w:t>
      </w:r>
      <w:r>
        <w:rPr>
          <w:rFonts w:ascii="Times New Roman" w:hAnsi="Times New Roman"/>
          <w:bCs/>
          <w:sz w:val="24"/>
          <w:szCs w:val="24"/>
        </w:rPr>
        <w:t>, lub dedykowanej instalacji spalania wielopaliwowego</w:t>
      </w:r>
      <w:r w:rsidRPr="005D72B3">
        <w:rPr>
          <w:rFonts w:ascii="Times New Roman" w:hAnsi="Times New Roman"/>
          <w:bCs/>
          <w:sz w:val="24"/>
          <w:szCs w:val="24"/>
        </w:rPr>
        <w:t>.</w:t>
      </w:r>
      <w:r>
        <w:rPr>
          <w:rFonts w:ascii="Times New Roman" w:hAnsi="Times New Roman"/>
          <w:bCs/>
          <w:sz w:val="24"/>
          <w:szCs w:val="24"/>
        </w:rPr>
        <w:t>”;</w:t>
      </w:r>
    </w:p>
    <w:p w14:paraId="3EB4D0DE" w14:textId="77777777" w:rsidR="00571FF5" w:rsidRPr="004E4AB0" w:rsidRDefault="00571FF5" w:rsidP="00571FF5">
      <w:pPr>
        <w:pStyle w:val="PKTpunkt"/>
        <w:rPr>
          <w:rFonts w:ascii="Times New Roman" w:hAnsi="Times New Roman" w:cs="Times New Roman"/>
          <w:szCs w:val="24"/>
        </w:rPr>
      </w:pPr>
    </w:p>
    <w:p w14:paraId="1A745226" w14:textId="7168D37D" w:rsidR="009B1869" w:rsidRPr="004E4AB0" w:rsidRDefault="009B1869" w:rsidP="005D72B3">
      <w:pPr>
        <w:pStyle w:val="LITlitera"/>
        <w:numPr>
          <w:ilvl w:val="0"/>
          <w:numId w:val="35"/>
        </w:numPr>
        <w:rPr>
          <w:rFonts w:ascii="Times New Roman" w:hAnsi="Times New Roman" w:cs="Times New Roman"/>
          <w:szCs w:val="24"/>
        </w:rPr>
      </w:pPr>
      <w:r w:rsidRPr="004E4AB0">
        <w:rPr>
          <w:rFonts w:ascii="Times New Roman" w:hAnsi="Times New Roman" w:cs="Times New Roman"/>
          <w:szCs w:val="24"/>
        </w:rPr>
        <w:t>w ust. 3:</w:t>
      </w:r>
    </w:p>
    <w:p w14:paraId="7B804C20" w14:textId="77777777" w:rsidR="009B1869" w:rsidRPr="004E4AB0" w:rsidRDefault="009B1869" w:rsidP="009B1869">
      <w:pPr>
        <w:pStyle w:val="TIRtiret"/>
        <w:rPr>
          <w:rFonts w:ascii="Times New Roman" w:hAnsi="Times New Roman" w:cs="Times New Roman"/>
          <w:szCs w:val="24"/>
        </w:rPr>
      </w:pPr>
      <w:r w:rsidRPr="004E4AB0">
        <w:rPr>
          <w:rFonts w:ascii="Times New Roman" w:hAnsi="Times New Roman" w:cs="Times New Roman"/>
          <w:szCs w:val="24"/>
        </w:rPr>
        <w:t>-  w pkt 1 lit. d otrzymuje brzmienie:</w:t>
      </w:r>
    </w:p>
    <w:p w14:paraId="03F55D0B" w14:textId="54457C40" w:rsidR="009B1869" w:rsidRPr="004E4AB0" w:rsidRDefault="009B1869" w:rsidP="009B1869">
      <w:pPr>
        <w:pStyle w:val="ZTIRLITwPKTzmlitwpkttiret"/>
        <w:rPr>
          <w:rFonts w:ascii="Times New Roman" w:hAnsi="Times New Roman" w:cs="Times New Roman"/>
          <w:szCs w:val="24"/>
        </w:rPr>
      </w:pPr>
      <w:r w:rsidRPr="004E4AB0">
        <w:rPr>
          <w:rFonts w:ascii="Times New Roman" w:hAnsi="Times New Roman" w:cs="Times New Roman"/>
          <w:szCs w:val="24"/>
        </w:rPr>
        <w:t>„d)</w:t>
      </w:r>
      <w:r w:rsidRPr="004E4AB0">
        <w:rPr>
          <w:rFonts w:ascii="Times New Roman" w:hAnsi="Times New Roman" w:cs="Times New Roman"/>
          <w:szCs w:val="24"/>
        </w:rPr>
        <w:tab/>
        <w:t>biomasa zanieczyszczona w celu zwiększenia jej wartości opałowej - w przypadku dedykowanej instalacji spalania biomasy, a także</w:t>
      </w:r>
      <w:r w:rsidR="00E701C7" w:rsidRPr="00E701C7">
        <w:rPr>
          <w:rFonts w:ascii="Times New Roman" w:hAnsi="Times New Roman" w:cs="Times New Roman"/>
          <w:szCs w:val="24"/>
        </w:rPr>
        <w:t xml:space="preserve"> </w:t>
      </w:r>
      <w:r w:rsidR="00E701C7">
        <w:rPr>
          <w:rFonts w:ascii="Times New Roman" w:hAnsi="Times New Roman" w:cs="Times New Roman"/>
          <w:szCs w:val="24"/>
        </w:rPr>
        <w:t>hybrydowej instalacji odnawialnego źródła energii,</w:t>
      </w:r>
      <w:r w:rsidRPr="004E4AB0">
        <w:rPr>
          <w:rFonts w:ascii="Times New Roman" w:hAnsi="Times New Roman" w:cs="Times New Roman"/>
          <w:szCs w:val="24"/>
        </w:rPr>
        <w:t xml:space="preserve"> dedykowanej instalacji spalania wielopaliwowego oraz układu hybrydowego, wykorzystujących do wytwarzania energii elektrycznej biomasę, biopłyny, biogaz lub biogaz rolniczy,:</w:t>
      </w:r>
    </w:p>
    <w:p w14:paraId="76FF1462" w14:textId="77777777" w:rsidR="009B1869" w:rsidRPr="004E4AB0" w:rsidRDefault="009B1869" w:rsidP="009B1869">
      <w:pPr>
        <w:pStyle w:val="TIRtiret"/>
        <w:rPr>
          <w:rFonts w:ascii="Times New Roman" w:hAnsi="Times New Roman" w:cs="Times New Roman"/>
          <w:szCs w:val="24"/>
        </w:rPr>
      </w:pPr>
      <w:r w:rsidRPr="004E4AB0">
        <w:rPr>
          <w:rFonts w:ascii="Times New Roman" w:hAnsi="Times New Roman" w:cs="Times New Roman"/>
          <w:szCs w:val="24"/>
        </w:rPr>
        <w:t>-  pkt 2 otrzymuje brzmienie:</w:t>
      </w:r>
    </w:p>
    <w:p w14:paraId="32BDE5F1" w14:textId="7BCCBEE5" w:rsidR="009B1869" w:rsidRDefault="0022246C" w:rsidP="009B1869">
      <w:pPr>
        <w:pStyle w:val="ZTIRPKTzmpkttiret"/>
        <w:rPr>
          <w:rFonts w:ascii="Times New Roman" w:hAnsi="Times New Roman" w:cs="Times New Roman"/>
          <w:szCs w:val="24"/>
        </w:rPr>
      </w:pPr>
      <w:r>
        <w:rPr>
          <w:rFonts w:ascii="Times New Roman" w:hAnsi="Times New Roman" w:cs="Times New Roman"/>
          <w:szCs w:val="24"/>
        </w:rPr>
        <w:t>„</w:t>
      </w:r>
      <w:r w:rsidR="009B1869" w:rsidRPr="004E4AB0">
        <w:rPr>
          <w:rFonts w:ascii="Times New Roman" w:hAnsi="Times New Roman" w:cs="Times New Roman"/>
          <w:szCs w:val="24"/>
        </w:rPr>
        <w:t>2)</w:t>
      </w:r>
      <w:r w:rsidR="009B1869" w:rsidRPr="004E4AB0">
        <w:rPr>
          <w:rFonts w:ascii="Times New Roman" w:hAnsi="Times New Roman" w:cs="Times New Roman"/>
          <w:szCs w:val="24"/>
        </w:rPr>
        <w:tab/>
        <w:t>dochowany zostanie wymóg udziału biomasy lokalnej w łącznej masie biomasy określony w przepisach wydanych na podstawie art. 61 ustawy wymienionej w pkt 1 lit. e - w przypadku instalacji odnawialnego źródła energii innej niż mikro instalacja i mała instalacja."; klauzula ta zastępuje pouczenie organu o odpowiedzialności karnej za składanie fałszywych zeznań.</w:t>
      </w:r>
      <w:r>
        <w:rPr>
          <w:rFonts w:ascii="Times New Roman" w:hAnsi="Times New Roman" w:cs="Times New Roman"/>
          <w:szCs w:val="24"/>
        </w:rPr>
        <w:t>”;</w:t>
      </w:r>
    </w:p>
    <w:p w14:paraId="78C4543E" w14:textId="77777777" w:rsidR="0022246C" w:rsidRPr="004E4AB0" w:rsidRDefault="0022246C" w:rsidP="009B1869">
      <w:pPr>
        <w:pStyle w:val="ZTIRPKTzmpkttiret"/>
        <w:rPr>
          <w:rFonts w:ascii="Times New Roman" w:hAnsi="Times New Roman" w:cs="Times New Roman"/>
          <w:szCs w:val="24"/>
        </w:rPr>
      </w:pPr>
    </w:p>
    <w:p w14:paraId="3A2B2F95" w14:textId="3AAAE54C" w:rsidR="009B1869" w:rsidRPr="004E4AB0" w:rsidRDefault="009B1869" w:rsidP="003C05E2">
      <w:pPr>
        <w:pStyle w:val="PKTpunkt"/>
        <w:numPr>
          <w:ilvl w:val="0"/>
          <w:numId w:val="49"/>
        </w:numPr>
        <w:rPr>
          <w:rFonts w:ascii="Times New Roman" w:hAnsi="Times New Roman" w:cs="Times New Roman"/>
          <w:szCs w:val="24"/>
        </w:rPr>
      </w:pPr>
      <w:r w:rsidRPr="004E4AB0">
        <w:rPr>
          <w:rFonts w:ascii="Times New Roman" w:hAnsi="Times New Roman" w:cs="Times New Roman"/>
          <w:szCs w:val="24"/>
        </w:rPr>
        <w:t>art. 72 otrzymuje brzmienie:</w:t>
      </w:r>
    </w:p>
    <w:p w14:paraId="25CD4996" w14:textId="6BF6CD6E" w:rsidR="009A214D" w:rsidRPr="004E4AB0" w:rsidRDefault="009A214D" w:rsidP="009A214D">
      <w:pPr>
        <w:pStyle w:val="ZARTzmartartykuempunktem"/>
        <w:rPr>
          <w:rFonts w:ascii="Times New Roman" w:hAnsi="Times New Roman" w:cs="Times New Roman"/>
          <w:szCs w:val="24"/>
        </w:rPr>
      </w:pPr>
      <w:r w:rsidRPr="004E4AB0">
        <w:rPr>
          <w:rFonts w:ascii="Times New Roman" w:hAnsi="Times New Roman" w:cs="Times New Roman"/>
          <w:szCs w:val="24"/>
        </w:rPr>
        <w:t>„Art. 72.  Rada Ministrów określa, w drodze rozporządzenia, w terminie do dnia 31 października każdego roku, maksymalną ilość i wartość energii elektrycznej z odnawialnych źródeł energii wytworzonej oddzielnie</w:t>
      </w:r>
      <w:r w:rsidRPr="004E4AB0" w:rsidDel="00692E4C">
        <w:rPr>
          <w:rFonts w:ascii="Times New Roman" w:hAnsi="Times New Roman" w:cs="Times New Roman"/>
          <w:szCs w:val="24"/>
        </w:rPr>
        <w:t xml:space="preserve"> </w:t>
      </w:r>
      <w:r w:rsidRPr="004E4AB0">
        <w:rPr>
          <w:rFonts w:ascii="Times New Roman" w:hAnsi="Times New Roman" w:cs="Times New Roman"/>
          <w:szCs w:val="24"/>
        </w:rPr>
        <w:t>w instalacjach odnawialnego źródła energii, o których mowa w art. 73 ust. 4</w:t>
      </w:r>
      <w:r w:rsidR="006F4B54">
        <w:rPr>
          <w:rFonts w:ascii="Times New Roman" w:hAnsi="Times New Roman" w:cs="Times New Roman"/>
          <w:szCs w:val="24"/>
        </w:rPr>
        <w:t xml:space="preserve"> i 5</w:t>
      </w:r>
      <w:r w:rsidRPr="004E4AB0">
        <w:rPr>
          <w:rFonts w:ascii="Times New Roman" w:hAnsi="Times New Roman" w:cs="Times New Roman"/>
          <w:szCs w:val="24"/>
        </w:rPr>
        <w:t>, przez wytwórców:</w:t>
      </w:r>
    </w:p>
    <w:p w14:paraId="4F8CCCE4" w14:textId="77777777" w:rsidR="009A214D" w:rsidRPr="004E4AB0" w:rsidRDefault="009A214D" w:rsidP="009A214D">
      <w:pPr>
        <w:pStyle w:val="ZPKTzmpktartykuempunktem"/>
        <w:rPr>
          <w:rFonts w:ascii="Times New Roman" w:hAnsi="Times New Roman" w:cs="Times New Roman"/>
          <w:szCs w:val="24"/>
        </w:rPr>
      </w:pPr>
      <w:r w:rsidRPr="004E4AB0">
        <w:rPr>
          <w:rFonts w:ascii="Times New Roman" w:hAnsi="Times New Roman" w:cs="Times New Roman"/>
          <w:szCs w:val="24"/>
        </w:rPr>
        <w:t>1)</w:t>
      </w:r>
      <w:r w:rsidRPr="004E4AB0">
        <w:rPr>
          <w:rFonts w:ascii="Times New Roman" w:hAnsi="Times New Roman" w:cs="Times New Roman"/>
          <w:szCs w:val="24"/>
        </w:rPr>
        <w:tab/>
        <w:t>którzy złożyli deklarację o przystąpieniu do aukcji, o której mowa w art. 71 ust. 1, w:</w:t>
      </w:r>
    </w:p>
    <w:p w14:paraId="679D3904" w14:textId="77777777" w:rsidR="009A214D" w:rsidRPr="004E4AB0" w:rsidRDefault="009A214D" w:rsidP="009A214D">
      <w:pPr>
        <w:pStyle w:val="ZLITwPKTzmlitwpktartykuempunktem"/>
        <w:rPr>
          <w:rFonts w:ascii="Times New Roman" w:hAnsi="Times New Roman" w:cs="Times New Roman"/>
          <w:szCs w:val="24"/>
        </w:rPr>
      </w:pPr>
      <w:r w:rsidRPr="004E4AB0">
        <w:rPr>
          <w:rFonts w:ascii="Times New Roman" w:hAnsi="Times New Roman" w:cs="Times New Roman"/>
          <w:szCs w:val="24"/>
        </w:rPr>
        <w:t>a)</w:t>
      </w:r>
      <w:r w:rsidRPr="004E4AB0">
        <w:rPr>
          <w:rFonts w:ascii="Times New Roman" w:hAnsi="Times New Roman" w:cs="Times New Roman"/>
          <w:szCs w:val="24"/>
        </w:rPr>
        <w:tab/>
        <w:t>instalacjach odnawialnego źródła energii,</w:t>
      </w:r>
    </w:p>
    <w:p w14:paraId="15A147C4" w14:textId="77777777" w:rsidR="009A214D" w:rsidRPr="004E4AB0" w:rsidRDefault="009A214D" w:rsidP="009A214D">
      <w:pPr>
        <w:pStyle w:val="ZLITwPKTzmlitwpktartykuempunktem"/>
        <w:rPr>
          <w:rFonts w:ascii="Times New Roman" w:hAnsi="Times New Roman" w:cs="Times New Roman"/>
          <w:szCs w:val="24"/>
        </w:rPr>
      </w:pPr>
      <w:r w:rsidRPr="004E4AB0">
        <w:rPr>
          <w:rFonts w:ascii="Times New Roman" w:hAnsi="Times New Roman" w:cs="Times New Roman"/>
          <w:szCs w:val="24"/>
        </w:rPr>
        <w:t>b)</w:t>
      </w:r>
      <w:r w:rsidRPr="004E4AB0">
        <w:rPr>
          <w:rFonts w:ascii="Times New Roman" w:hAnsi="Times New Roman" w:cs="Times New Roman"/>
          <w:szCs w:val="24"/>
        </w:rPr>
        <w:tab/>
        <w:t>instalacjach odnawialnego źródła energii zmodernizowanych po dniu wejścia w życie rozdziału 4,</w:t>
      </w:r>
    </w:p>
    <w:p w14:paraId="674AE099" w14:textId="77777777" w:rsidR="009A214D" w:rsidRPr="004E4AB0" w:rsidRDefault="009A214D" w:rsidP="009A214D">
      <w:pPr>
        <w:pStyle w:val="ZPKTzmpktartykuempunktem"/>
        <w:rPr>
          <w:rFonts w:ascii="Times New Roman" w:hAnsi="Times New Roman" w:cs="Times New Roman"/>
          <w:szCs w:val="24"/>
        </w:rPr>
      </w:pPr>
      <w:r w:rsidRPr="004E4AB0">
        <w:rPr>
          <w:rFonts w:ascii="Times New Roman" w:hAnsi="Times New Roman" w:cs="Times New Roman"/>
          <w:szCs w:val="24"/>
        </w:rPr>
        <w:t>2)</w:t>
      </w:r>
      <w:r w:rsidRPr="004E4AB0">
        <w:rPr>
          <w:rFonts w:ascii="Times New Roman" w:hAnsi="Times New Roman" w:cs="Times New Roman"/>
          <w:szCs w:val="24"/>
        </w:rPr>
        <w:tab/>
        <w:t>po raz pierwszy po dniu zamknięcia aukcji w:</w:t>
      </w:r>
    </w:p>
    <w:p w14:paraId="3E9748D7" w14:textId="77777777" w:rsidR="009A214D" w:rsidRPr="004E4AB0" w:rsidRDefault="009A214D" w:rsidP="009A214D">
      <w:pPr>
        <w:pStyle w:val="ZLITwPKTzmlitwpktartykuempunktem"/>
        <w:rPr>
          <w:rFonts w:ascii="Times New Roman" w:hAnsi="Times New Roman" w:cs="Times New Roman"/>
          <w:szCs w:val="24"/>
        </w:rPr>
      </w:pPr>
      <w:r w:rsidRPr="004E4AB0">
        <w:rPr>
          <w:rFonts w:ascii="Times New Roman" w:hAnsi="Times New Roman" w:cs="Times New Roman"/>
          <w:szCs w:val="24"/>
        </w:rPr>
        <w:lastRenderedPageBreak/>
        <w:t>a)</w:t>
      </w:r>
      <w:r w:rsidRPr="004E4AB0">
        <w:rPr>
          <w:rFonts w:ascii="Times New Roman" w:hAnsi="Times New Roman" w:cs="Times New Roman"/>
          <w:szCs w:val="24"/>
        </w:rPr>
        <w:tab/>
        <w:t>instalacjach odnawialnego źródła energii,</w:t>
      </w:r>
    </w:p>
    <w:p w14:paraId="4CD2323A" w14:textId="77777777" w:rsidR="009A214D" w:rsidRPr="004E4AB0" w:rsidRDefault="009A214D" w:rsidP="009A214D">
      <w:pPr>
        <w:pStyle w:val="ZLITwPKTzmlitwpktartykuempunktem"/>
        <w:rPr>
          <w:rFonts w:ascii="Times New Roman" w:hAnsi="Times New Roman" w:cs="Times New Roman"/>
          <w:szCs w:val="24"/>
        </w:rPr>
      </w:pPr>
      <w:r w:rsidRPr="004E4AB0">
        <w:rPr>
          <w:rFonts w:ascii="Times New Roman" w:hAnsi="Times New Roman" w:cs="Times New Roman"/>
          <w:szCs w:val="24"/>
        </w:rPr>
        <w:t>b)</w:t>
      </w:r>
      <w:r w:rsidRPr="004E4AB0">
        <w:rPr>
          <w:rFonts w:ascii="Times New Roman" w:hAnsi="Times New Roman" w:cs="Times New Roman"/>
          <w:szCs w:val="24"/>
        </w:rPr>
        <w:tab/>
        <w:t>instalacjach odnawialnego źródła energii zmodernizowanych po dniu wejścia w życie rozdziału 4</w:t>
      </w:r>
    </w:p>
    <w:p w14:paraId="36DDB7E8" w14:textId="77777777" w:rsidR="009A214D" w:rsidRDefault="009A214D" w:rsidP="009A214D">
      <w:pPr>
        <w:pStyle w:val="ZLITwPKTzmlitwpktartykuempunktem"/>
        <w:rPr>
          <w:rFonts w:ascii="Times New Roman" w:hAnsi="Times New Roman" w:cs="Times New Roman"/>
          <w:szCs w:val="24"/>
        </w:rPr>
      </w:pPr>
      <w:r w:rsidRPr="004E4AB0">
        <w:rPr>
          <w:rFonts w:ascii="Times New Roman" w:hAnsi="Times New Roman" w:cs="Times New Roman"/>
          <w:szCs w:val="24"/>
        </w:rPr>
        <w:t xml:space="preserve">-  </w:t>
      </w:r>
      <w:r w:rsidRPr="004E4AB0">
        <w:rPr>
          <w:rFonts w:ascii="Times New Roman" w:hAnsi="Times New Roman" w:cs="Times New Roman"/>
          <w:szCs w:val="24"/>
        </w:rPr>
        <w:tab/>
        <w:t>która może zostać sprzedana w drodze aukcji w następnym roku kalendarzowym, biorąc pod uwagę politykę energetyczną państwa, dotychczasowy udział energii i paliw wytworzonych w instalacjach odnawialnego źródła energii zużywanych w energetyce oraz w transporcie, bezpieczeństwo funkcjonowania systemu elektroenergetycznego, jak również zobowiązania wynikające z umów międzynarodowych.”;</w:t>
      </w:r>
    </w:p>
    <w:p w14:paraId="1EE0D4DF" w14:textId="77777777" w:rsidR="0022246C" w:rsidRPr="004E4AB0" w:rsidRDefault="0022246C" w:rsidP="009A214D">
      <w:pPr>
        <w:pStyle w:val="ZLITwPKTzmlitwpktartykuempunktem"/>
        <w:rPr>
          <w:rFonts w:ascii="Times New Roman" w:hAnsi="Times New Roman" w:cs="Times New Roman"/>
          <w:szCs w:val="24"/>
        </w:rPr>
      </w:pPr>
    </w:p>
    <w:p w14:paraId="5A4F2871" w14:textId="2D7A06EC" w:rsidR="009B1869" w:rsidRPr="004E4AB0" w:rsidRDefault="009B1869" w:rsidP="003C05E2">
      <w:pPr>
        <w:pStyle w:val="PKTpunkt"/>
        <w:numPr>
          <w:ilvl w:val="0"/>
          <w:numId w:val="49"/>
        </w:numPr>
        <w:rPr>
          <w:rFonts w:ascii="Times New Roman" w:hAnsi="Times New Roman" w:cs="Times New Roman"/>
          <w:szCs w:val="24"/>
        </w:rPr>
      </w:pPr>
      <w:r w:rsidRPr="004E4AB0">
        <w:rPr>
          <w:rFonts w:ascii="Times New Roman" w:hAnsi="Times New Roman" w:cs="Times New Roman"/>
          <w:szCs w:val="24"/>
        </w:rPr>
        <w:t>art. 73 otrzymuje brzmienie:</w:t>
      </w:r>
    </w:p>
    <w:p w14:paraId="29CF5457" w14:textId="77777777" w:rsidR="009B1869" w:rsidRPr="004E4AB0" w:rsidRDefault="009B1869" w:rsidP="009B1869">
      <w:pPr>
        <w:pStyle w:val="ZARTzmartartykuempunktem"/>
        <w:rPr>
          <w:rFonts w:ascii="Times New Roman" w:hAnsi="Times New Roman" w:cs="Times New Roman"/>
          <w:szCs w:val="24"/>
        </w:rPr>
      </w:pPr>
      <w:r w:rsidRPr="004E4AB0">
        <w:rPr>
          <w:rFonts w:ascii="Times New Roman" w:hAnsi="Times New Roman" w:cs="Times New Roman"/>
          <w:szCs w:val="24"/>
        </w:rPr>
        <w:t>„Art. 73. 1. Prezes URE ogłasza, organizuje i przeprowadza aukcje nie rzadziej niż raz w roku.</w:t>
      </w:r>
    </w:p>
    <w:p w14:paraId="11E3468E" w14:textId="77777777" w:rsidR="009B1869" w:rsidRPr="004E4AB0"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2. Przedmiotem aukcji jest wytwarzanie energii elektrycznej z odnawialnych źródeł energii, o której mowa w ust. 3, z uwzględnieniem art. 74, pod warunkiem że:</w:t>
      </w:r>
    </w:p>
    <w:p w14:paraId="57166ADC"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1)</w:t>
      </w:r>
      <w:r w:rsidRPr="004E4AB0">
        <w:rPr>
          <w:rFonts w:ascii="Times New Roman" w:hAnsi="Times New Roman" w:cs="Times New Roman"/>
          <w:szCs w:val="24"/>
        </w:rPr>
        <w:tab/>
        <w:t>do jej wytworzenia nie wykorzystano:</w:t>
      </w:r>
    </w:p>
    <w:p w14:paraId="120E5962" w14:textId="77777777" w:rsidR="009B1869" w:rsidRPr="004E4AB0" w:rsidRDefault="009B1869" w:rsidP="009B1869">
      <w:pPr>
        <w:pStyle w:val="ZLITwPKTzmlitwpktartykuempunktem"/>
        <w:rPr>
          <w:rFonts w:ascii="Times New Roman" w:hAnsi="Times New Roman" w:cs="Times New Roman"/>
          <w:szCs w:val="24"/>
        </w:rPr>
      </w:pPr>
      <w:r w:rsidRPr="004E4AB0">
        <w:rPr>
          <w:rFonts w:ascii="Times New Roman" w:hAnsi="Times New Roman" w:cs="Times New Roman"/>
          <w:szCs w:val="24"/>
        </w:rPr>
        <w:t>a)</w:t>
      </w:r>
      <w:r w:rsidRPr="004E4AB0">
        <w:rPr>
          <w:rFonts w:ascii="Times New Roman" w:hAnsi="Times New Roman" w:cs="Times New Roman"/>
          <w:szCs w:val="24"/>
        </w:rPr>
        <w:tab/>
        <w:t>drewna pełnowartościowego oraz zbóż pełnowartościowych w przypadku:</w:t>
      </w:r>
    </w:p>
    <w:p w14:paraId="4B87C7D0" w14:textId="77777777" w:rsidR="009B1869" w:rsidRPr="004E4AB0" w:rsidRDefault="009B1869" w:rsidP="009B1869">
      <w:pPr>
        <w:pStyle w:val="ZTIRwLITzmtirwlitartykuempunktem"/>
        <w:rPr>
          <w:rFonts w:ascii="Times New Roman" w:hAnsi="Times New Roman" w:cs="Times New Roman"/>
          <w:szCs w:val="24"/>
        </w:rPr>
      </w:pPr>
      <w:r w:rsidRPr="004E4AB0">
        <w:rPr>
          <w:rFonts w:ascii="Times New Roman" w:hAnsi="Times New Roman" w:cs="Times New Roman"/>
          <w:szCs w:val="24"/>
        </w:rPr>
        <w:t>–</w:t>
      </w:r>
      <w:r w:rsidRPr="004E4AB0">
        <w:rPr>
          <w:rFonts w:ascii="Times New Roman" w:hAnsi="Times New Roman" w:cs="Times New Roman"/>
          <w:szCs w:val="24"/>
        </w:rPr>
        <w:tab/>
        <w:t>instalacji odnawialnego źródła energii innej niż mikroinstalacja i mała instalacja, wykorzystującej do wytwarzania energii elektrycznej biogaz inny niż biogaz rolniczy,</w:t>
      </w:r>
    </w:p>
    <w:p w14:paraId="33094DC8" w14:textId="77777777" w:rsidR="009B1869" w:rsidRPr="004E4AB0" w:rsidRDefault="009B1869" w:rsidP="009B1869">
      <w:pPr>
        <w:pStyle w:val="ZTIRwLITzmtirwlitartykuempunktem"/>
        <w:rPr>
          <w:rFonts w:ascii="Times New Roman" w:hAnsi="Times New Roman" w:cs="Times New Roman"/>
          <w:szCs w:val="24"/>
        </w:rPr>
      </w:pPr>
      <w:r w:rsidRPr="004E4AB0">
        <w:rPr>
          <w:rFonts w:ascii="Times New Roman" w:hAnsi="Times New Roman" w:cs="Times New Roman"/>
          <w:szCs w:val="24"/>
        </w:rPr>
        <w:t>–</w:t>
      </w:r>
      <w:r w:rsidRPr="004E4AB0">
        <w:rPr>
          <w:rFonts w:ascii="Times New Roman" w:hAnsi="Times New Roman" w:cs="Times New Roman"/>
          <w:szCs w:val="24"/>
        </w:rPr>
        <w:tab/>
        <w:t>instalacji odnawialnego źródła energii innej niż mikroinstalacja i mała instalacja wykorzystującej do wytwarzania energii elektrycznej biomasę spalaną w dedykowanej instalacji spalania biomasy,</w:t>
      </w:r>
    </w:p>
    <w:p w14:paraId="06F9B59F" w14:textId="77777777" w:rsidR="009B1869" w:rsidRPr="004E4AB0" w:rsidRDefault="009B1869" w:rsidP="009B1869">
      <w:pPr>
        <w:pStyle w:val="ZTIRwLITzmtirwlitartykuempunktem"/>
        <w:rPr>
          <w:rFonts w:ascii="Times New Roman" w:hAnsi="Times New Roman" w:cs="Times New Roman"/>
          <w:szCs w:val="24"/>
        </w:rPr>
      </w:pPr>
      <w:r w:rsidRPr="004E4AB0">
        <w:rPr>
          <w:rFonts w:ascii="Times New Roman" w:hAnsi="Times New Roman" w:cs="Times New Roman"/>
          <w:szCs w:val="24"/>
        </w:rPr>
        <w:t>–</w:t>
      </w:r>
      <w:r w:rsidRPr="004E4AB0">
        <w:rPr>
          <w:rFonts w:ascii="Times New Roman" w:hAnsi="Times New Roman" w:cs="Times New Roman"/>
          <w:szCs w:val="24"/>
        </w:rPr>
        <w:tab/>
        <w:t>instalacji spalania wielopaliwowego, dedykowanej instalacji spalania wielopaliwowego oraz układu hybrydowego, wykorzystujących do wytwarzania energii elektrycznej biomasę, biogaz lub biogaz rolniczy,</w:t>
      </w:r>
    </w:p>
    <w:p w14:paraId="34B93E93" w14:textId="77777777" w:rsidR="009B1869" w:rsidRPr="004E4AB0" w:rsidRDefault="009B1869" w:rsidP="009B1869">
      <w:pPr>
        <w:pStyle w:val="ZTIRwLITzmtirwlitartykuempunktem"/>
        <w:rPr>
          <w:rFonts w:ascii="Times New Roman" w:hAnsi="Times New Roman" w:cs="Times New Roman"/>
          <w:szCs w:val="24"/>
        </w:rPr>
      </w:pPr>
      <w:r w:rsidRPr="004E4AB0">
        <w:rPr>
          <w:rFonts w:ascii="Times New Roman" w:hAnsi="Times New Roman" w:cs="Times New Roman"/>
          <w:szCs w:val="24"/>
        </w:rPr>
        <w:t>–</w:t>
      </w:r>
      <w:r w:rsidRPr="004E4AB0">
        <w:rPr>
          <w:rFonts w:ascii="Times New Roman" w:hAnsi="Times New Roman" w:cs="Times New Roman"/>
          <w:szCs w:val="24"/>
        </w:rPr>
        <w:tab/>
        <w:t>instalacji termicznego przekształcania odpadów,</w:t>
      </w:r>
    </w:p>
    <w:p w14:paraId="41A24E84" w14:textId="77777777" w:rsidR="009B1869" w:rsidRPr="004E4AB0" w:rsidRDefault="009B1869" w:rsidP="009B1869">
      <w:pPr>
        <w:pStyle w:val="ZLITwPKTzmlitwpktartykuempunktem"/>
        <w:rPr>
          <w:rFonts w:ascii="Times New Roman" w:hAnsi="Times New Roman" w:cs="Times New Roman"/>
          <w:szCs w:val="24"/>
        </w:rPr>
      </w:pPr>
      <w:r w:rsidRPr="004E4AB0">
        <w:rPr>
          <w:rFonts w:ascii="Times New Roman" w:hAnsi="Times New Roman" w:cs="Times New Roman"/>
          <w:szCs w:val="24"/>
        </w:rPr>
        <w:t>b)</w:t>
      </w:r>
      <w:r w:rsidRPr="004E4AB0">
        <w:rPr>
          <w:rFonts w:ascii="Times New Roman" w:hAnsi="Times New Roman" w:cs="Times New Roman"/>
          <w:szCs w:val="24"/>
        </w:rPr>
        <w:tab/>
        <w:t>drewna pełnowartościowego w przypadku instalacji spalania wielopaliwowego, dedykowanej instalacji spalania wielopaliwowego oraz układu hybrydowego, wykorzystujących do wytwarzania energii elektrycznej biopłyny,</w:t>
      </w:r>
    </w:p>
    <w:p w14:paraId="0AAAF1E0" w14:textId="77777777" w:rsidR="009B1869" w:rsidRPr="004E4AB0" w:rsidRDefault="009B1869" w:rsidP="009B1869">
      <w:pPr>
        <w:pStyle w:val="ZLITwPKTzmlitwpktartykuempunktem"/>
        <w:rPr>
          <w:rFonts w:ascii="Times New Roman" w:hAnsi="Times New Roman" w:cs="Times New Roman"/>
          <w:szCs w:val="24"/>
        </w:rPr>
      </w:pPr>
      <w:r w:rsidRPr="004E4AB0">
        <w:rPr>
          <w:rFonts w:ascii="Times New Roman" w:hAnsi="Times New Roman" w:cs="Times New Roman"/>
          <w:szCs w:val="24"/>
        </w:rPr>
        <w:t>c)</w:t>
      </w:r>
      <w:r w:rsidRPr="004E4AB0">
        <w:rPr>
          <w:rFonts w:ascii="Times New Roman" w:hAnsi="Times New Roman" w:cs="Times New Roman"/>
          <w:szCs w:val="24"/>
        </w:rPr>
        <w:tab/>
        <w:t xml:space="preserve">paliw kopalnych lub paliw powstałych z ich przetworzenia w przypadku instalacji odnawialnego źródła energii wykorzystującej do wytwarzania </w:t>
      </w:r>
      <w:r w:rsidRPr="004E4AB0">
        <w:rPr>
          <w:rFonts w:ascii="Times New Roman" w:hAnsi="Times New Roman" w:cs="Times New Roman"/>
          <w:szCs w:val="24"/>
        </w:rPr>
        <w:lastRenderedPageBreak/>
        <w:t>energii elektrycznej biomasę spalaną w dedykowanej instalacji spalania biomasy,</w:t>
      </w:r>
    </w:p>
    <w:p w14:paraId="5B0DE2A2" w14:textId="3D684594" w:rsidR="009B1869" w:rsidRPr="004E4AB0" w:rsidRDefault="009B1869" w:rsidP="009B1869">
      <w:pPr>
        <w:pStyle w:val="ZLITwPKTzmlitwpktartykuempunktem"/>
        <w:rPr>
          <w:rFonts w:ascii="Times New Roman" w:hAnsi="Times New Roman" w:cs="Times New Roman"/>
          <w:szCs w:val="24"/>
        </w:rPr>
      </w:pPr>
      <w:r w:rsidRPr="004E4AB0">
        <w:rPr>
          <w:rFonts w:ascii="Times New Roman" w:hAnsi="Times New Roman" w:cs="Times New Roman"/>
          <w:szCs w:val="24"/>
        </w:rPr>
        <w:t>d)</w:t>
      </w:r>
      <w:r w:rsidRPr="004E4AB0">
        <w:rPr>
          <w:rFonts w:ascii="Times New Roman" w:hAnsi="Times New Roman" w:cs="Times New Roman"/>
          <w:szCs w:val="24"/>
        </w:rPr>
        <w:tab/>
        <w:t>biomasy zanieczyszczonej w celu zwiększenia jej wartości opałowej - w przypadku dedykowanej instalacji spalania biomasy, a także</w:t>
      </w:r>
      <w:r w:rsidR="00E701C7">
        <w:rPr>
          <w:rFonts w:ascii="Times New Roman" w:hAnsi="Times New Roman" w:cs="Times New Roman"/>
          <w:szCs w:val="24"/>
        </w:rPr>
        <w:t xml:space="preserve"> hybrydowej instalacji odnawialnego źródła energii,</w:t>
      </w:r>
      <w:r w:rsidRPr="004E4AB0">
        <w:rPr>
          <w:rFonts w:ascii="Times New Roman" w:hAnsi="Times New Roman" w:cs="Times New Roman"/>
          <w:szCs w:val="24"/>
        </w:rPr>
        <w:t xml:space="preserve"> dedykowanej instalacji spalania wielopaliwowego</w:t>
      </w:r>
      <w:r w:rsidR="00E701C7">
        <w:rPr>
          <w:rFonts w:ascii="Times New Roman" w:hAnsi="Times New Roman" w:cs="Times New Roman"/>
          <w:szCs w:val="24"/>
        </w:rPr>
        <w:t>,</w:t>
      </w:r>
      <w:r w:rsidRPr="004E4AB0">
        <w:rPr>
          <w:rFonts w:ascii="Times New Roman" w:hAnsi="Times New Roman" w:cs="Times New Roman"/>
          <w:szCs w:val="24"/>
        </w:rPr>
        <w:t xml:space="preserve"> oraz układu hybrydowego, wykorzystujących do wytwarzania energii elektrycznej biomasę, biopłyny, biogaz lub biogaz rolniczy,</w:t>
      </w:r>
    </w:p>
    <w:p w14:paraId="3EBC4CE6" w14:textId="77777777" w:rsidR="009B1869" w:rsidRPr="004E4AB0" w:rsidRDefault="009B1869" w:rsidP="009B1869">
      <w:pPr>
        <w:pStyle w:val="ZLITwPKTzmlitwpktartykuempunktem"/>
        <w:rPr>
          <w:rFonts w:ascii="Times New Roman" w:hAnsi="Times New Roman" w:cs="Times New Roman"/>
          <w:szCs w:val="24"/>
        </w:rPr>
      </w:pPr>
      <w:r w:rsidRPr="004E4AB0">
        <w:rPr>
          <w:rFonts w:ascii="Times New Roman" w:hAnsi="Times New Roman" w:cs="Times New Roman"/>
          <w:szCs w:val="24"/>
        </w:rPr>
        <w:t>e)</w:t>
      </w:r>
      <w:r w:rsidRPr="004E4AB0">
        <w:rPr>
          <w:rFonts w:ascii="Times New Roman" w:hAnsi="Times New Roman" w:cs="Times New Roman"/>
          <w:szCs w:val="24"/>
        </w:rPr>
        <w:tab/>
        <w:t>substratów innych niż wymienione w art. 2 pkt 2 - w przypadku wytwarzania energii elektrycznej z biogazu rolniczego,</w:t>
      </w:r>
    </w:p>
    <w:p w14:paraId="58DEEA8C" w14:textId="77777777" w:rsidR="009B1869" w:rsidRPr="004E4AB0" w:rsidRDefault="009B1869" w:rsidP="009B1869">
      <w:pPr>
        <w:pStyle w:val="ZLITwPKTzmlitwpktartykuempunktem"/>
        <w:rPr>
          <w:rFonts w:ascii="Times New Roman" w:hAnsi="Times New Roman" w:cs="Times New Roman"/>
          <w:szCs w:val="24"/>
        </w:rPr>
      </w:pPr>
      <w:r w:rsidRPr="004E4AB0">
        <w:rPr>
          <w:rFonts w:ascii="Times New Roman" w:hAnsi="Times New Roman" w:cs="Times New Roman"/>
          <w:szCs w:val="24"/>
        </w:rPr>
        <w:t>f)</w:t>
      </w:r>
      <w:r w:rsidRPr="004E4AB0">
        <w:rPr>
          <w:rFonts w:ascii="Times New Roman" w:hAnsi="Times New Roman" w:cs="Times New Roman"/>
          <w:szCs w:val="24"/>
        </w:rPr>
        <w:tab/>
        <w:t>substratów innych niż wymienione w art. 2 pkt 4 - w przypadku wytwarzania energii elektrycznej z biopłynów,</w:t>
      </w:r>
    </w:p>
    <w:p w14:paraId="7AD8D246" w14:textId="77777777" w:rsidR="009B1869" w:rsidRPr="004E4AB0" w:rsidRDefault="009B1869" w:rsidP="009B1869">
      <w:pPr>
        <w:pStyle w:val="ZLITwPKTzmlitwpktartykuempunktem"/>
        <w:rPr>
          <w:rFonts w:ascii="Times New Roman" w:hAnsi="Times New Roman" w:cs="Times New Roman"/>
          <w:szCs w:val="24"/>
        </w:rPr>
      </w:pPr>
      <w:r w:rsidRPr="004E4AB0">
        <w:rPr>
          <w:rFonts w:ascii="Times New Roman" w:hAnsi="Times New Roman" w:cs="Times New Roman"/>
          <w:szCs w:val="24"/>
        </w:rPr>
        <w:t>g)</w:t>
      </w:r>
      <w:r w:rsidRPr="004E4AB0">
        <w:rPr>
          <w:rFonts w:ascii="Times New Roman" w:hAnsi="Times New Roman" w:cs="Times New Roman"/>
          <w:szCs w:val="24"/>
        </w:rPr>
        <w:tab/>
        <w:t>biopłynów, które nie spełniają kryteriów zrównoważonego rozwoju, określonych w art. 28b-28bc ustawy o biokomponentach i biopaliwach ciekłych;</w:t>
      </w:r>
    </w:p>
    <w:p w14:paraId="6B07CA54"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2)</w:t>
      </w:r>
      <w:r w:rsidRPr="004E4AB0">
        <w:rPr>
          <w:rFonts w:ascii="Times New Roman" w:hAnsi="Times New Roman" w:cs="Times New Roman"/>
          <w:szCs w:val="24"/>
        </w:rPr>
        <w:tab/>
        <w:t>dochowany został wymóg udziału biomasy lokalnej w łącznej masie biomasy określony w przepisach wydanych na podstawie art. 61 - w przypadku instalacji odnawialnego źródła energii innej niż mikroinstalacja i mała instalacja.</w:t>
      </w:r>
    </w:p>
    <w:p w14:paraId="24E9DEF2" w14:textId="77777777" w:rsidR="009B1869" w:rsidRPr="004E4AB0" w:rsidRDefault="009B1869" w:rsidP="003724A2">
      <w:pPr>
        <w:pStyle w:val="ZUSTzmustartykuempunktem"/>
        <w:ind w:left="0"/>
        <w:rPr>
          <w:rFonts w:ascii="Times New Roman" w:hAnsi="Times New Roman" w:cs="Times New Roman"/>
          <w:szCs w:val="24"/>
        </w:rPr>
      </w:pPr>
      <w:r w:rsidRPr="004E4AB0">
        <w:rPr>
          <w:rFonts w:ascii="Times New Roman" w:hAnsi="Times New Roman" w:cs="Times New Roman"/>
          <w:szCs w:val="24"/>
        </w:rPr>
        <w:t>3. Prezes URE przeprowadza odrębne aukcje na sprzedaż energii elektrycznej wytwarzanej w instalacjach odnawialnego źródła energii, o których mowa w art. 72.</w:t>
      </w:r>
    </w:p>
    <w:p w14:paraId="06B69A14" w14:textId="6442214B" w:rsidR="00C52240" w:rsidRPr="004E4AB0" w:rsidRDefault="00C52240" w:rsidP="003724A2">
      <w:pPr>
        <w:pStyle w:val="ZUSTzmustartykuempunktem"/>
        <w:ind w:left="0"/>
        <w:rPr>
          <w:rFonts w:ascii="Times New Roman" w:hAnsi="Times New Roman" w:cs="Times New Roman"/>
          <w:szCs w:val="24"/>
        </w:rPr>
      </w:pPr>
      <w:r w:rsidRPr="004E4AB0">
        <w:rPr>
          <w:rFonts w:ascii="Times New Roman" w:hAnsi="Times New Roman" w:cs="Times New Roman"/>
          <w:szCs w:val="24"/>
        </w:rPr>
        <w:t>4. Aukcje przeprowadza się od</w:t>
      </w:r>
      <w:r w:rsidR="00A55C9A">
        <w:rPr>
          <w:rFonts w:ascii="Times New Roman" w:hAnsi="Times New Roman" w:cs="Times New Roman"/>
          <w:szCs w:val="24"/>
        </w:rPr>
        <w:t>rębnie</w:t>
      </w:r>
      <w:r>
        <w:rPr>
          <w:rFonts w:ascii="Times New Roman" w:hAnsi="Times New Roman" w:cs="Times New Roman"/>
          <w:szCs w:val="24"/>
        </w:rPr>
        <w:t>,</w:t>
      </w:r>
      <w:r w:rsidRPr="004E4AB0">
        <w:rPr>
          <w:rFonts w:ascii="Times New Roman" w:hAnsi="Times New Roman" w:cs="Times New Roman"/>
          <w:szCs w:val="24"/>
        </w:rPr>
        <w:t xml:space="preserve"> </w:t>
      </w:r>
      <w:r>
        <w:rPr>
          <w:rFonts w:ascii="Times New Roman" w:hAnsi="Times New Roman" w:cs="Times New Roman"/>
          <w:szCs w:val="24"/>
        </w:rPr>
        <w:t xml:space="preserve">z uwzględnieniem ust. 5, </w:t>
      </w:r>
      <w:r w:rsidRPr="004E4AB0">
        <w:rPr>
          <w:rFonts w:ascii="Times New Roman" w:hAnsi="Times New Roman" w:cs="Times New Roman"/>
          <w:szCs w:val="24"/>
        </w:rPr>
        <w:t xml:space="preserve">na sprzedaż energii elektrycznej </w:t>
      </w:r>
      <w:r>
        <w:rPr>
          <w:rFonts w:ascii="Times New Roman" w:hAnsi="Times New Roman" w:cs="Times New Roman"/>
          <w:szCs w:val="24"/>
        </w:rPr>
        <w:t>wytworzonej</w:t>
      </w:r>
      <w:r w:rsidRPr="004E4AB0">
        <w:rPr>
          <w:rFonts w:ascii="Times New Roman" w:hAnsi="Times New Roman" w:cs="Times New Roman"/>
          <w:szCs w:val="24"/>
        </w:rPr>
        <w:t xml:space="preserve"> </w:t>
      </w:r>
      <w:r>
        <w:rPr>
          <w:rFonts w:ascii="Times New Roman" w:hAnsi="Times New Roman" w:cs="Times New Roman"/>
          <w:szCs w:val="24"/>
        </w:rPr>
        <w:t>w</w:t>
      </w:r>
      <w:r w:rsidRPr="004E4AB0">
        <w:rPr>
          <w:rFonts w:ascii="Times New Roman" w:hAnsi="Times New Roman" w:cs="Times New Roman"/>
          <w:szCs w:val="24"/>
        </w:rPr>
        <w:t xml:space="preserve"> </w:t>
      </w:r>
      <w:r>
        <w:rPr>
          <w:rFonts w:ascii="Times New Roman" w:hAnsi="Times New Roman" w:cs="Times New Roman"/>
          <w:szCs w:val="24"/>
        </w:rPr>
        <w:t>instalacjach odnawialnego źródła</w:t>
      </w:r>
      <w:r w:rsidRPr="004E4AB0">
        <w:rPr>
          <w:rFonts w:ascii="Times New Roman" w:hAnsi="Times New Roman" w:cs="Times New Roman"/>
          <w:szCs w:val="24"/>
        </w:rPr>
        <w:t xml:space="preserve"> energii:</w:t>
      </w:r>
    </w:p>
    <w:p w14:paraId="78717B54" w14:textId="112E6836" w:rsidR="009B1869" w:rsidRPr="004E4AB0" w:rsidRDefault="009B1869" w:rsidP="00AE5F17">
      <w:pPr>
        <w:pStyle w:val="ZLITwPKTzmlitwpktartykuempunktem"/>
        <w:numPr>
          <w:ilvl w:val="0"/>
          <w:numId w:val="30"/>
        </w:numPr>
        <w:rPr>
          <w:rFonts w:ascii="Times New Roman" w:hAnsi="Times New Roman" w:cs="Times New Roman"/>
          <w:szCs w:val="24"/>
        </w:rPr>
      </w:pPr>
      <w:r w:rsidRPr="004E4AB0">
        <w:rPr>
          <w:rFonts w:ascii="Times New Roman" w:hAnsi="Times New Roman" w:cs="Times New Roman"/>
          <w:szCs w:val="24"/>
        </w:rPr>
        <w:t>o stopniu wykorzystania mocy zainstalowanej elektrycznej</w:t>
      </w:r>
      <w:r w:rsidR="006F4B54">
        <w:rPr>
          <w:rFonts w:ascii="Times New Roman" w:hAnsi="Times New Roman" w:cs="Times New Roman"/>
          <w:szCs w:val="24"/>
        </w:rPr>
        <w:t>, łącznej bez względu na źródło pochodzenia,</w:t>
      </w:r>
      <w:r w:rsidRPr="004E4AB0">
        <w:rPr>
          <w:rFonts w:ascii="Times New Roman" w:hAnsi="Times New Roman" w:cs="Times New Roman"/>
          <w:szCs w:val="24"/>
        </w:rPr>
        <w:t xml:space="preserve"> większej niż </w:t>
      </w:r>
      <w:r w:rsidR="00BD1A1B">
        <w:rPr>
          <w:rFonts w:ascii="Times New Roman" w:hAnsi="Times New Roman" w:cs="Times New Roman"/>
          <w:szCs w:val="24"/>
        </w:rPr>
        <w:t>3504</w:t>
      </w:r>
      <w:r w:rsidRPr="004E4AB0">
        <w:rPr>
          <w:rFonts w:ascii="Times New Roman" w:hAnsi="Times New Roman" w:cs="Times New Roman"/>
          <w:szCs w:val="24"/>
        </w:rPr>
        <w:t xml:space="preserve"> MWh/MW/rok</w:t>
      </w:r>
      <w:r w:rsidR="00FD1BAB" w:rsidRPr="004E4AB0">
        <w:rPr>
          <w:rFonts w:ascii="Times New Roman" w:hAnsi="Times New Roman" w:cs="Times New Roman"/>
          <w:szCs w:val="24"/>
        </w:rPr>
        <w:t>;</w:t>
      </w:r>
    </w:p>
    <w:p w14:paraId="34954E30" w14:textId="4A3A12E9" w:rsidR="009B1869" w:rsidRPr="004E4AB0" w:rsidRDefault="009B1869" w:rsidP="00AE5F17">
      <w:pPr>
        <w:pStyle w:val="ZLITwPKTzmlitwpktartykuempunktem"/>
        <w:numPr>
          <w:ilvl w:val="0"/>
          <w:numId w:val="30"/>
        </w:numPr>
        <w:rPr>
          <w:rFonts w:ascii="Times New Roman" w:hAnsi="Times New Roman" w:cs="Times New Roman"/>
          <w:szCs w:val="24"/>
        </w:rPr>
      </w:pPr>
      <w:r w:rsidRPr="004E4AB0">
        <w:rPr>
          <w:rFonts w:ascii="Times New Roman" w:hAnsi="Times New Roman" w:cs="Times New Roman"/>
          <w:szCs w:val="24"/>
        </w:rPr>
        <w:t>wykorzystujących do wytworzenia energii elektrycznej ulegającą biodegradacji część odpadów przemysłowych i komunalnych, pochodzenia roślinnego lub zwierzęcego, w tym odpadów z instalacji do przetwarzania odpadów oraz odpadów z uzdatniania wody i oczyszczania ścieków, w szczególności osadów ściekowych, zgodnie z przepisami o odpadach w zakresie kwalifikowania części energii odzyskanej z termicznego przekształcania odpadów;</w:t>
      </w:r>
    </w:p>
    <w:p w14:paraId="5EE546E6" w14:textId="3C60A66D" w:rsidR="009B1869" w:rsidRPr="004E4AB0" w:rsidRDefault="009B1869" w:rsidP="00AE5F17">
      <w:pPr>
        <w:pStyle w:val="ZLITwPKTzmlitwpktartykuempunktem"/>
        <w:numPr>
          <w:ilvl w:val="0"/>
          <w:numId w:val="30"/>
        </w:numPr>
        <w:rPr>
          <w:rFonts w:ascii="Times New Roman" w:hAnsi="Times New Roman" w:cs="Times New Roman"/>
          <w:szCs w:val="24"/>
        </w:rPr>
      </w:pPr>
      <w:r w:rsidRPr="004E4AB0">
        <w:rPr>
          <w:rFonts w:ascii="Times New Roman" w:hAnsi="Times New Roman" w:cs="Times New Roman"/>
          <w:szCs w:val="24"/>
        </w:rPr>
        <w:t>w których emisja CO</w:t>
      </w:r>
      <w:r w:rsidRPr="004E4AB0">
        <w:rPr>
          <w:rStyle w:val="IDindeksdolny"/>
          <w:rFonts w:ascii="Times New Roman" w:hAnsi="Times New Roman" w:cs="Times New Roman"/>
          <w:szCs w:val="24"/>
        </w:rPr>
        <w:t>2</w:t>
      </w:r>
      <w:r w:rsidRPr="004E4AB0">
        <w:rPr>
          <w:rFonts w:ascii="Times New Roman" w:hAnsi="Times New Roman" w:cs="Times New Roman"/>
          <w:szCs w:val="24"/>
        </w:rPr>
        <w:t xml:space="preserve"> jest nie większa niż 100 kg/MW</w:t>
      </w:r>
      <w:r w:rsidR="00E846E9" w:rsidRPr="004E4AB0">
        <w:rPr>
          <w:rFonts w:ascii="Times New Roman" w:hAnsi="Times New Roman" w:cs="Times New Roman"/>
          <w:szCs w:val="24"/>
        </w:rPr>
        <w:t>h</w:t>
      </w:r>
      <w:r w:rsidR="00166CC2">
        <w:rPr>
          <w:rFonts w:ascii="Times New Roman" w:hAnsi="Times New Roman" w:cs="Times New Roman"/>
          <w:szCs w:val="24"/>
        </w:rPr>
        <w:t>,</w:t>
      </w:r>
      <w:r w:rsidR="00D9627A" w:rsidRPr="00D9627A">
        <w:rPr>
          <w:rFonts w:ascii="Times New Roman" w:hAnsi="Times New Roman" w:cs="Times New Roman"/>
          <w:szCs w:val="24"/>
        </w:rPr>
        <w:t xml:space="preserve"> </w:t>
      </w:r>
      <w:r w:rsidR="00D9627A" w:rsidRPr="004E4AB0">
        <w:rPr>
          <w:rFonts w:ascii="Times New Roman" w:hAnsi="Times New Roman" w:cs="Times New Roman"/>
          <w:szCs w:val="24"/>
        </w:rPr>
        <w:t xml:space="preserve">o stopniu wykorzystania mocy zainstalowanej elektrycznej większej niż </w:t>
      </w:r>
      <w:r w:rsidR="00BD1A1B">
        <w:rPr>
          <w:rFonts w:ascii="Times New Roman" w:hAnsi="Times New Roman" w:cs="Times New Roman"/>
          <w:szCs w:val="24"/>
        </w:rPr>
        <w:t>3504</w:t>
      </w:r>
      <w:r w:rsidR="00D9627A" w:rsidRPr="004E4AB0">
        <w:rPr>
          <w:rFonts w:ascii="Times New Roman" w:hAnsi="Times New Roman" w:cs="Times New Roman"/>
          <w:szCs w:val="24"/>
        </w:rPr>
        <w:t xml:space="preserve"> MWh/MW/rok</w:t>
      </w:r>
      <w:r w:rsidRPr="004E4AB0">
        <w:rPr>
          <w:rFonts w:ascii="Times New Roman" w:hAnsi="Times New Roman" w:cs="Times New Roman"/>
          <w:szCs w:val="24"/>
        </w:rPr>
        <w:t>,</w:t>
      </w:r>
    </w:p>
    <w:p w14:paraId="1CDDDFFD" w14:textId="274E5E67" w:rsidR="009B1869" w:rsidRPr="004E4AB0" w:rsidRDefault="009B1869" w:rsidP="00AE5F17">
      <w:pPr>
        <w:pStyle w:val="ZLITwPKTzmlitwpktartykuempunktem"/>
        <w:numPr>
          <w:ilvl w:val="0"/>
          <w:numId w:val="30"/>
        </w:numPr>
        <w:rPr>
          <w:rFonts w:ascii="Times New Roman" w:hAnsi="Times New Roman" w:cs="Times New Roman"/>
          <w:szCs w:val="24"/>
        </w:rPr>
      </w:pPr>
      <w:r w:rsidRPr="004E4AB0">
        <w:rPr>
          <w:rFonts w:ascii="Times New Roman" w:hAnsi="Times New Roman" w:cs="Times New Roman"/>
          <w:szCs w:val="24"/>
        </w:rPr>
        <w:lastRenderedPageBreak/>
        <w:t>przez członków makroklastra energii,</w:t>
      </w:r>
    </w:p>
    <w:p w14:paraId="06E6BF1C" w14:textId="048857A9" w:rsidR="009B1869" w:rsidRPr="004E4AB0" w:rsidRDefault="009B1869" w:rsidP="00AE5F17">
      <w:pPr>
        <w:pStyle w:val="ZLITwPKTzmlitwpktartykuempunktem"/>
        <w:numPr>
          <w:ilvl w:val="0"/>
          <w:numId w:val="30"/>
        </w:numPr>
        <w:rPr>
          <w:rFonts w:ascii="Times New Roman" w:hAnsi="Times New Roman" w:cs="Times New Roman"/>
          <w:szCs w:val="24"/>
        </w:rPr>
      </w:pPr>
      <w:r w:rsidRPr="004E4AB0">
        <w:rPr>
          <w:rFonts w:ascii="Times New Roman" w:hAnsi="Times New Roman" w:cs="Times New Roman"/>
          <w:szCs w:val="24"/>
        </w:rPr>
        <w:t>przez członków mikroklastra energii,</w:t>
      </w:r>
    </w:p>
    <w:p w14:paraId="5D3E529D" w14:textId="03A23F7A" w:rsidR="009B1869" w:rsidRPr="004E4AB0" w:rsidRDefault="009B1869" w:rsidP="00AE5F17">
      <w:pPr>
        <w:pStyle w:val="ZLITwPKTzmlitwpktartykuempunktem"/>
        <w:numPr>
          <w:ilvl w:val="0"/>
          <w:numId w:val="30"/>
        </w:numPr>
        <w:rPr>
          <w:rFonts w:ascii="Times New Roman" w:hAnsi="Times New Roman" w:cs="Times New Roman"/>
          <w:szCs w:val="24"/>
        </w:rPr>
      </w:pPr>
      <w:r w:rsidRPr="004E4AB0">
        <w:rPr>
          <w:rFonts w:ascii="Times New Roman" w:hAnsi="Times New Roman" w:cs="Times New Roman"/>
          <w:szCs w:val="24"/>
        </w:rPr>
        <w:t xml:space="preserve">innej niż wymieniona w </w:t>
      </w:r>
      <w:r w:rsidR="00E36DA3">
        <w:rPr>
          <w:rFonts w:ascii="Times New Roman" w:hAnsi="Times New Roman" w:cs="Times New Roman"/>
          <w:szCs w:val="24"/>
        </w:rPr>
        <w:t>pkt 1-5</w:t>
      </w:r>
      <w:r w:rsidRPr="004E4AB0">
        <w:rPr>
          <w:rFonts w:ascii="Times New Roman" w:hAnsi="Times New Roman" w:cs="Times New Roman"/>
          <w:szCs w:val="24"/>
        </w:rPr>
        <w:t>;</w:t>
      </w:r>
    </w:p>
    <w:p w14:paraId="008C2BD9" w14:textId="580434FA" w:rsidR="00C52240" w:rsidRDefault="00C52240" w:rsidP="00AE5F17">
      <w:pPr>
        <w:pStyle w:val="ZUSTzmustartykuempunktem"/>
        <w:ind w:left="0" w:firstLine="426"/>
        <w:rPr>
          <w:rFonts w:ascii="Times New Roman" w:hAnsi="Times New Roman" w:cs="Times New Roman"/>
          <w:szCs w:val="24"/>
        </w:rPr>
      </w:pPr>
      <w:r>
        <w:rPr>
          <w:rFonts w:ascii="Times New Roman" w:hAnsi="Times New Roman" w:cs="Times New Roman"/>
          <w:szCs w:val="24"/>
        </w:rPr>
        <w:t xml:space="preserve">5. Aukcje, o których mowa w ust. 4, </w:t>
      </w:r>
      <w:r w:rsidRPr="004E4AB0">
        <w:rPr>
          <w:rFonts w:ascii="Times New Roman" w:hAnsi="Times New Roman" w:cs="Times New Roman"/>
          <w:szCs w:val="24"/>
        </w:rPr>
        <w:t xml:space="preserve">przeprowadza się </w:t>
      </w:r>
      <w:r w:rsidR="002C15C3">
        <w:rPr>
          <w:rFonts w:ascii="Times New Roman" w:hAnsi="Times New Roman" w:cs="Times New Roman"/>
          <w:szCs w:val="24"/>
        </w:rPr>
        <w:t>odrębnie</w:t>
      </w:r>
      <w:r w:rsidR="002C15C3" w:rsidRPr="004E4AB0">
        <w:rPr>
          <w:rFonts w:ascii="Times New Roman" w:hAnsi="Times New Roman" w:cs="Times New Roman"/>
          <w:szCs w:val="24"/>
        </w:rPr>
        <w:t xml:space="preserve"> </w:t>
      </w:r>
      <w:r>
        <w:rPr>
          <w:rFonts w:ascii="Times New Roman" w:hAnsi="Times New Roman" w:cs="Times New Roman"/>
          <w:szCs w:val="24"/>
        </w:rPr>
        <w:t>dla instalacji</w:t>
      </w:r>
      <w:r w:rsidRPr="004E4AB0">
        <w:rPr>
          <w:rFonts w:ascii="Times New Roman" w:hAnsi="Times New Roman" w:cs="Times New Roman"/>
          <w:szCs w:val="24"/>
        </w:rPr>
        <w:t xml:space="preserve"> odnawialnego źródła energii</w:t>
      </w:r>
      <w:r>
        <w:rPr>
          <w:rFonts w:ascii="Times New Roman" w:hAnsi="Times New Roman" w:cs="Times New Roman"/>
          <w:szCs w:val="24"/>
        </w:rPr>
        <w:t xml:space="preserve"> o</w:t>
      </w:r>
      <w:r w:rsidR="006E3F9F" w:rsidRPr="006E3F9F">
        <w:rPr>
          <w:rFonts w:ascii="Times New Roman" w:hAnsi="Times New Roman" w:cs="Times New Roman"/>
          <w:szCs w:val="24"/>
        </w:rPr>
        <w:t xml:space="preserve"> </w:t>
      </w:r>
      <w:r w:rsidR="006E3F9F" w:rsidRPr="004E4AB0">
        <w:rPr>
          <w:rFonts w:ascii="Times New Roman" w:hAnsi="Times New Roman" w:cs="Times New Roman"/>
          <w:szCs w:val="24"/>
        </w:rPr>
        <w:t>łącznej mocy zainstalowanej ele</w:t>
      </w:r>
      <w:r w:rsidR="006E3F9F">
        <w:rPr>
          <w:rFonts w:ascii="Times New Roman" w:hAnsi="Times New Roman" w:cs="Times New Roman"/>
          <w:szCs w:val="24"/>
        </w:rPr>
        <w:t>ktrycznej</w:t>
      </w:r>
      <w:r>
        <w:rPr>
          <w:rFonts w:ascii="Times New Roman" w:hAnsi="Times New Roman" w:cs="Times New Roman"/>
          <w:szCs w:val="24"/>
        </w:rPr>
        <w:t>:</w:t>
      </w:r>
    </w:p>
    <w:p w14:paraId="1C7ADC1B" w14:textId="641F7A82" w:rsidR="00C52240" w:rsidRDefault="00C52240" w:rsidP="00C52240">
      <w:pPr>
        <w:pStyle w:val="ZPKTzmpktartykuempunktem"/>
        <w:numPr>
          <w:ilvl w:val="0"/>
          <w:numId w:val="32"/>
        </w:numPr>
        <w:rPr>
          <w:rFonts w:ascii="Times New Roman" w:hAnsi="Times New Roman" w:cs="Times New Roman"/>
          <w:szCs w:val="24"/>
        </w:rPr>
      </w:pPr>
      <w:r>
        <w:rPr>
          <w:rFonts w:ascii="Times New Roman" w:hAnsi="Times New Roman" w:cs="Times New Roman"/>
          <w:szCs w:val="24"/>
        </w:rPr>
        <w:t>nie większej niż 1 MW;</w:t>
      </w:r>
    </w:p>
    <w:p w14:paraId="5169FDE9" w14:textId="26ABAF62" w:rsidR="00C52240" w:rsidRPr="001C2805" w:rsidRDefault="00C52240" w:rsidP="001C2805">
      <w:pPr>
        <w:pStyle w:val="ZPKTzmpktartykuempunktem"/>
        <w:numPr>
          <w:ilvl w:val="0"/>
          <w:numId w:val="32"/>
        </w:numPr>
        <w:rPr>
          <w:rFonts w:ascii="Times New Roman" w:hAnsi="Times New Roman" w:cs="Times New Roman"/>
          <w:szCs w:val="24"/>
        </w:rPr>
      </w:pPr>
      <w:r w:rsidRPr="004D1DB2">
        <w:rPr>
          <w:rFonts w:ascii="Times New Roman" w:hAnsi="Times New Roman" w:cs="Times New Roman"/>
          <w:szCs w:val="24"/>
        </w:rPr>
        <w:t>większej niż 1 MW</w:t>
      </w:r>
      <w:r>
        <w:rPr>
          <w:rFonts w:ascii="Times New Roman" w:hAnsi="Times New Roman" w:cs="Times New Roman"/>
          <w:szCs w:val="24"/>
        </w:rPr>
        <w:t>.</w:t>
      </w:r>
    </w:p>
    <w:p w14:paraId="237BE7F0" w14:textId="347148E4" w:rsidR="009B1869" w:rsidRPr="004E4AB0" w:rsidRDefault="00FB36EC" w:rsidP="003724A2">
      <w:pPr>
        <w:pStyle w:val="ZUSTzmustartykuempunktem"/>
        <w:ind w:left="0" w:firstLine="426"/>
        <w:rPr>
          <w:rFonts w:ascii="Times New Roman" w:hAnsi="Times New Roman" w:cs="Times New Roman"/>
          <w:szCs w:val="24"/>
        </w:rPr>
      </w:pPr>
      <w:r>
        <w:rPr>
          <w:rFonts w:ascii="Times New Roman" w:hAnsi="Times New Roman" w:cs="Times New Roman"/>
          <w:szCs w:val="24"/>
        </w:rPr>
        <w:t>6</w:t>
      </w:r>
      <w:r w:rsidR="009B1869" w:rsidRPr="004E4AB0">
        <w:rPr>
          <w:rFonts w:ascii="Times New Roman" w:hAnsi="Times New Roman" w:cs="Times New Roman"/>
          <w:szCs w:val="24"/>
        </w:rPr>
        <w:t xml:space="preserve">. W przypadku gdy ilość </w:t>
      </w:r>
      <w:r w:rsidR="002C15C3">
        <w:rPr>
          <w:rFonts w:ascii="Times New Roman" w:hAnsi="Times New Roman" w:cs="Times New Roman"/>
          <w:szCs w:val="24"/>
        </w:rPr>
        <w:t>i</w:t>
      </w:r>
      <w:r w:rsidR="009B1869" w:rsidRPr="004E4AB0">
        <w:rPr>
          <w:rFonts w:ascii="Times New Roman" w:hAnsi="Times New Roman" w:cs="Times New Roman"/>
          <w:szCs w:val="24"/>
        </w:rPr>
        <w:t xml:space="preserve"> wartość energii elektrycznej z odnawialnych źródeł energii elektrycznej określonej w przepisach wydanych na podstawie art. 72 nie zostanie sprzedana, Prezes URE może przeprowadzić w danym roku kolejne aukcje.</w:t>
      </w:r>
    </w:p>
    <w:p w14:paraId="637D98F5" w14:textId="1BF25C2F" w:rsidR="009B1869" w:rsidRPr="004E4AB0" w:rsidRDefault="00A355C9" w:rsidP="003724A2">
      <w:pPr>
        <w:pStyle w:val="ZUSTzmustartykuempunktem"/>
        <w:ind w:left="0" w:firstLine="426"/>
        <w:rPr>
          <w:rFonts w:ascii="Times New Roman" w:hAnsi="Times New Roman" w:cs="Times New Roman"/>
          <w:szCs w:val="24"/>
        </w:rPr>
      </w:pPr>
      <w:r>
        <w:rPr>
          <w:rFonts w:ascii="Times New Roman" w:hAnsi="Times New Roman" w:cs="Times New Roman"/>
          <w:szCs w:val="24"/>
        </w:rPr>
        <w:t>7</w:t>
      </w:r>
      <w:r w:rsidR="009B1869" w:rsidRPr="004E4AB0">
        <w:rPr>
          <w:rFonts w:ascii="Times New Roman" w:hAnsi="Times New Roman" w:cs="Times New Roman"/>
          <w:szCs w:val="24"/>
        </w:rPr>
        <w:t xml:space="preserve">. W przypadku gdy ilość i wartość energii elektrycznej z odnawialnych źródeł energii , która ma zostać sprzedana w drodze aukcji, o których mowa w ust. </w:t>
      </w:r>
      <w:r w:rsidR="00CC6301">
        <w:rPr>
          <w:rFonts w:ascii="Times New Roman" w:hAnsi="Times New Roman" w:cs="Times New Roman"/>
          <w:szCs w:val="24"/>
        </w:rPr>
        <w:t>72</w:t>
      </w:r>
      <w:r w:rsidR="009B1869" w:rsidRPr="004E4AB0">
        <w:rPr>
          <w:rFonts w:ascii="Times New Roman" w:hAnsi="Times New Roman" w:cs="Times New Roman"/>
          <w:szCs w:val="24"/>
        </w:rPr>
        <w:t>,  jest większa niż ilość i wartość energii elektrycznej wynikających z ofert</w:t>
      </w:r>
      <w:r w:rsidR="00CC6301">
        <w:rPr>
          <w:rFonts w:ascii="Times New Roman" w:hAnsi="Times New Roman" w:cs="Times New Roman"/>
          <w:szCs w:val="24"/>
        </w:rPr>
        <w:t xml:space="preserve"> które wygrały aukcję</w:t>
      </w:r>
      <w:r w:rsidR="009B1869" w:rsidRPr="004E4AB0">
        <w:rPr>
          <w:rFonts w:ascii="Times New Roman" w:hAnsi="Times New Roman" w:cs="Times New Roman"/>
          <w:szCs w:val="24"/>
        </w:rPr>
        <w:t xml:space="preserve">, energia ta może zostać sprzedana w następnej kolejności </w:t>
      </w:r>
      <w:r w:rsidRPr="004E4AB0">
        <w:rPr>
          <w:rFonts w:ascii="Times New Roman" w:hAnsi="Times New Roman" w:cs="Times New Roman"/>
          <w:szCs w:val="24"/>
        </w:rPr>
        <w:t xml:space="preserve">w </w:t>
      </w:r>
      <w:r w:rsidR="009B1869" w:rsidRPr="004E4AB0">
        <w:rPr>
          <w:rFonts w:ascii="Times New Roman" w:hAnsi="Times New Roman" w:cs="Times New Roman"/>
          <w:szCs w:val="24"/>
        </w:rPr>
        <w:t xml:space="preserve">aukcji określonej w przepisach wydanych na podstawie ust. </w:t>
      </w:r>
      <w:r w:rsidR="001D1477">
        <w:rPr>
          <w:rFonts w:ascii="Times New Roman" w:hAnsi="Times New Roman" w:cs="Times New Roman"/>
          <w:szCs w:val="24"/>
        </w:rPr>
        <w:t>8</w:t>
      </w:r>
      <w:r>
        <w:rPr>
          <w:rFonts w:ascii="Times New Roman" w:hAnsi="Times New Roman" w:cs="Times New Roman"/>
          <w:szCs w:val="24"/>
        </w:rPr>
        <w:t>,</w:t>
      </w:r>
      <w:r w:rsidRPr="00A355C9">
        <w:rPr>
          <w:rFonts w:ascii="Times New Roman" w:hAnsi="Times New Roman" w:cs="Times New Roman"/>
          <w:szCs w:val="24"/>
        </w:rPr>
        <w:t xml:space="preserve"> </w:t>
      </w:r>
      <w:r w:rsidRPr="004E4AB0">
        <w:rPr>
          <w:rFonts w:ascii="Times New Roman" w:hAnsi="Times New Roman" w:cs="Times New Roman"/>
          <w:szCs w:val="24"/>
        </w:rPr>
        <w:t>biorąc pod uwagę cel w zakresie odnawialnych źródeł oraz potencjał w zakresie krajowych zasobów energii</w:t>
      </w:r>
      <w:r w:rsidR="009B1869" w:rsidRPr="004E4AB0">
        <w:rPr>
          <w:rFonts w:ascii="Times New Roman" w:hAnsi="Times New Roman" w:cs="Times New Roman"/>
          <w:szCs w:val="24"/>
        </w:rPr>
        <w:t xml:space="preserve">. </w:t>
      </w:r>
    </w:p>
    <w:p w14:paraId="7F1A34E5" w14:textId="46D1A941" w:rsidR="0022246C" w:rsidRDefault="00A355C9" w:rsidP="003724A2">
      <w:pPr>
        <w:pStyle w:val="ZUSTzmustartykuempunktem"/>
        <w:ind w:left="0" w:firstLine="426"/>
        <w:rPr>
          <w:rFonts w:ascii="Times New Roman" w:hAnsi="Times New Roman" w:cs="Times New Roman"/>
          <w:szCs w:val="24"/>
        </w:rPr>
      </w:pPr>
      <w:r>
        <w:rPr>
          <w:rFonts w:ascii="Times New Roman" w:hAnsi="Times New Roman" w:cs="Times New Roman"/>
          <w:szCs w:val="24"/>
        </w:rPr>
        <w:t>8</w:t>
      </w:r>
      <w:r w:rsidR="009B1869" w:rsidRPr="004E4AB0">
        <w:rPr>
          <w:rFonts w:ascii="Times New Roman" w:hAnsi="Times New Roman" w:cs="Times New Roman"/>
          <w:szCs w:val="24"/>
        </w:rPr>
        <w:t xml:space="preserve">. Rada Ministrów na wniosek ministra właściwego do spraw energii określi, w drodze rozporządzenia, kolejność przeprowadzania aukcji, o których mowa w ust. </w:t>
      </w:r>
      <w:r>
        <w:rPr>
          <w:rFonts w:ascii="Times New Roman" w:hAnsi="Times New Roman" w:cs="Times New Roman"/>
          <w:szCs w:val="24"/>
        </w:rPr>
        <w:t>72</w:t>
      </w:r>
      <w:r w:rsidR="009B1869" w:rsidRPr="004E4AB0">
        <w:rPr>
          <w:rFonts w:ascii="Times New Roman" w:hAnsi="Times New Roman" w:cs="Times New Roman"/>
          <w:szCs w:val="24"/>
        </w:rPr>
        <w:t>, biorąc pod uwagę cel w zakresie odnawialnych źródeł oraz potencjał w zakresie krajowych zasobów energii.</w:t>
      </w:r>
      <w:r w:rsidR="0022246C">
        <w:rPr>
          <w:rFonts w:ascii="Times New Roman" w:hAnsi="Times New Roman" w:cs="Times New Roman"/>
          <w:szCs w:val="24"/>
        </w:rPr>
        <w:t>”;</w:t>
      </w:r>
    </w:p>
    <w:p w14:paraId="48C9C0D8" w14:textId="31B0B06C" w:rsidR="009B1869" w:rsidRPr="004E4AB0" w:rsidRDefault="009B1869" w:rsidP="009B1869">
      <w:pPr>
        <w:pStyle w:val="ZUSTzmustartykuempunktem"/>
        <w:rPr>
          <w:rFonts w:ascii="Times New Roman" w:hAnsi="Times New Roman" w:cs="Times New Roman"/>
          <w:szCs w:val="24"/>
        </w:rPr>
      </w:pPr>
    </w:p>
    <w:p w14:paraId="7EF7E8B8" w14:textId="1B4EE1BA" w:rsidR="009B1869" w:rsidRPr="004E4AB0" w:rsidRDefault="009B1869" w:rsidP="003C05E2">
      <w:pPr>
        <w:pStyle w:val="PKTpunkt"/>
        <w:numPr>
          <w:ilvl w:val="0"/>
          <w:numId w:val="49"/>
        </w:numPr>
        <w:rPr>
          <w:rFonts w:ascii="Times New Roman" w:hAnsi="Times New Roman" w:cs="Times New Roman"/>
          <w:szCs w:val="24"/>
        </w:rPr>
      </w:pPr>
      <w:r w:rsidRPr="004E4AB0">
        <w:rPr>
          <w:rFonts w:ascii="Times New Roman" w:hAnsi="Times New Roman" w:cs="Times New Roman"/>
          <w:szCs w:val="24"/>
        </w:rPr>
        <w:t xml:space="preserve">w art. 75 w ust. 4 w pkt 4: </w:t>
      </w:r>
    </w:p>
    <w:p w14:paraId="07A7DB46" w14:textId="77777777" w:rsidR="009B1869" w:rsidRPr="004E4AB0" w:rsidRDefault="009B1869" w:rsidP="009B1869">
      <w:pPr>
        <w:pStyle w:val="LITlitera"/>
        <w:rPr>
          <w:rFonts w:ascii="Times New Roman" w:hAnsi="Times New Roman" w:cs="Times New Roman"/>
          <w:szCs w:val="24"/>
        </w:rPr>
      </w:pPr>
      <w:r w:rsidRPr="004E4AB0">
        <w:rPr>
          <w:rFonts w:ascii="Times New Roman" w:hAnsi="Times New Roman" w:cs="Times New Roman"/>
          <w:szCs w:val="24"/>
        </w:rPr>
        <w:t>a)</w:t>
      </w:r>
      <w:r w:rsidRPr="004E4AB0">
        <w:rPr>
          <w:rFonts w:ascii="Times New Roman" w:hAnsi="Times New Roman" w:cs="Times New Roman"/>
          <w:szCs w:val="24"/>
        </w:rPr>
        <w:tab/>
        <w:t>w ppkt 1 lit. d otrzymuje brzmienie:</w:t>
      </w:r>
    </w:p>
    <w:p w14:paraId="4D93CCCB" w14:textId="3C36513F" w:rsidR="009B1869" w:rsidRPr="004E4AB0" w:rsidRDefault="009B1869" w:rsidP="009B1869">
      <w:pPr>
        <w:pStyle w:val="ZLITwPKTzmlitwpktartykuempunktem"/>
        <w:rPr>
          <w:rFonts w:ascii="Times New Roman" w:hAnsi="Times New Roman" w:cs="Times New Roman"/>
          <w:szCs w:val="24"/>
        </w:rPr>
      </w:pPr>
      <w:r w:rsidRPr="004E4AB0">
        <w:rPr>
          <w:rFonts w:ascii="Times New Roman" w:hAnsi="Times New Roman" w:cs="Times New Roman"/>
          <w:szCs w:val="24"/>
        </w:rPr>
        <w:t>„d)</w:t>
      </w:r>
      <w:r w:rsidRPr="004E4AB0">
        <w:rPr>
          <w:rFonts w:ascii="Times New Roman" w:hAnsi="Times New Roman" w:cs="Times New Roman"/>
          <w:szCs w:val="24"/>
        </w:rPr>
        <w:tab/>
        <w:t xml:space="preserve">biomasa zanieczyszczona w celu zwiększenia jej wartości opałowej - w przypadku dedykowanej instalacji spalania biomasy, a także </w:t>
      </w:r>
      <w:r w:rsidR="00E701C7">
        <w:rPr>
          <w:rFonts w:ascii="Times New Roman" w:hAnsi="Times New Roman" w:cs="Times New Roman"/>
          <w:szCs w:val="24"/>
        </w:rPr>
        <w:t xml:space="preserve">hybrydowej instalacji odnawialnego źródła energii, </w:t>
      </w:r>
      <w:r w:rsidRPr="004E4AB0">
        <w:rPr>
          <w:rFonts w:ascii="Times New Roman" w:hAnsi="Times New Roman" w:cs="Times New Roman"/>
          <w:szCs w:val="24"/>
        </w:rPr>
        <w:t>dedykowanej instalacji spalania wielopaliwowego</w:t>
      </w:r>
      <w:r w:rsidR="00E701C7">
        <w:rPr>
          <w:rFonts w:ascii="Times New Roman" w:hAnsi="Times New Roman" w:cs="Times New Roman"/>
          <w:szCs w:val="24"/>
        </w:rPr>
        <w:t>,</w:t>
      </w:r>
      <w:r w:rsidRPr="004E4AB0">
        <w:rPr>
          <w:rFonts w:ascii="Times New Roman" w:hAnsi="Times New Roman" w:cs="Times New Roman"/>
          <w:szCs w:val="24"/>
        </w:rPr>
        <w:t xml:space="preserve"> oraz układu hybrydowego, wykorzystujących do wytwarzania energii elektrycznej biomasę, biopłyny, biogaz lub biogaz rolniczy,”,</w:t>
      </w:r>
    </w:p>
    <w:p w14:paraId="3A2462B6" w14:textId="77777777" w:rsidR="009B1869" w:rsidRPr="004E4AB0" w:rsidRDefault="009B1869" w:rsidP="009B1869">
      <w:pPr>
        <w:pStyle w:val="LITlitera"/>
        <w:rPr>
          <w:rFonts w:ascii="Times New Roman" w:hAnsi="Times New Roman" w:cs="Times New Roman"/>
          <w:szCs w:val="24"/>
        </w:rPr>
      </w:pPr>
      <w:r w:rsidRPr="004E4AB0">
        <w:rPr>
          <w:rFonts w:ascii="Times New Roman" w:hAnsi="Times New Roman" w:cs="Times New Roman"/>
          <w:szCs w:val="24"/>
        </w:rPr>
        <w:t>b)</w:t>
      </w:r>
      <w:r w:rsidRPr="004E4AB0">
        <w:rPr>
          <w:rFonts w:ascii="Times New Roman" w:hAnsi="Times New Roman" w:cs="Times New Roman"/>
          <w:szCs w:val="24"/>
        </w:rPr>
        <w:tab/>
        <w:t>ppkt 2 otrzymuje brzmienie:</w:t>
      </w:r>
    </w:p>
    <w:p w14:paraId="20EBA73A" w14:textId="77777777" w:rsidR="009B1869" w:rsidRDefault="009B1869" w:rsidP="009B1869">
      <w:pPr>
        <w:pStyle w:val="ZLITwPKTzmlitwpktartykuempunktem"/>
        <w:rPr>
          <w:rFonts w:ascii="Times New Roman" w:hAnsi="Times New Roman" w:cs="Times New Roman"/>
          <w:szCs w:val="24"/>
        </w:rPr>
      </w:pPr>
      <w:r w:rsidRPr="004E4AB0">
        <w:rPr>
          <w:rFonts w:ascii="Times New Roman" w:hAnsi="Times New Roman" w:cs="Times New Roman"/>
          <w:szCs w:val="24"/>
        </w:rPr>
        <w:t>„2)</w:t>
      </w:r>
      <w:r w:rsidRPr="004E4AB0">
        <w:rPr>
          <w:rFonts w:ascii="Times New Roman" w:hAnsi="Times New Roman" w:cs="Times New Roman"/>
          <w:szCs w:val="24"/>
        </w:rPr>
        <w:tab/>
        <w:t xml:space="preserve">dochowany zostanie wymóg udziału biomasy lokalnej w łącznej masie biomasy określony w przepisach wydanych na podstawie art. 61 ustawy wymienionej w pkt 1 lit. e - w przypadku instalacji odnawialnego źródła </w:t>
      </w:r>
      <w:r w:rsidRPr="004E4AB0">
        <w:rPr>
          <w:rFonts w:ascii="Times New Roman" w:hAnsi="Times New Roman" w:cs="Times New Roman"/>
          <w:szCs w:val="24"/>
        </w:rPr>
        <w:lastRenderedPageBreak/>
        <w:t>energii innej niż mikroinstalacja i mała instalacja."; klauzula ta zastępuje pouczenie organu o odpowiedzialności karnej za składanie fałszywych zeznań.”;</w:t>
      </w:r>
    </w:p>
    <w:p w14:paraId="6F46AC83" w14:textId="77777777" w:rsidR="0022246C" w:rsidRPr="004E4AB0" w:rsidRDefault="0022246C" w:rsidP="009B1869">
      <w:pPr>
        <w:pStyle w:val="ZLITwPKTzmlitwpktartykuempunktem"/>
        <w:rPr>
          <w:rFonts w:ascii="Times New Roman" w:hAnsi="Times New Roman" w:cs="Times New Roman"/>
          <w:szCs w:val="24"/>
        </w:rPr>
      </w:pPr>
    </w:p>
    <w:p w14:paraId="0B7B1E03" w14:textId="306F2F14" w:rsidR="009B1869" w:rsidRPr="004E4AB0" w:rsidRDefault="009B1869" w:rsidP="003C05E2">
      <w:pPr>
        <w:pStyle w:val="PKTpunkt"/>
        <w:numPr>
          <w:ilvl w:val="0"/>
          <w:numId w:val="49"/>
        </w:numPr>
        <w:rPr>
          <w:rFonts w:ascii="Times New Roman" w:hAnsi="Times New Roman" w:cs="Times New Roman"/>
          <w:szCs w:val="24"/>
        </w:rPr>
      </w:pPr>
      <w:r w:rsidRPr="004E4AB0">
        <w:rPr>
          <w:rFonts w:ascii="Times New Roman" w:hAnsi="Times New Roman" w:cs="Times New Roman"/>
          <w:szCs w:val="24"/>
        </w:rPr>
        <w:t>w art. 77 w ust. 4:</w:t>
      </w:r>
    </w:p>
    <w:p w14:paraId="0D3B0693" w14:textId="77777777" w:rsidR="009B1869" w:rsidRPr="004E4AB0" w:rsidRDefault="009B1869" w:rsidP="009B1869">
      <w:pPr>
        <w:pStyle w:val="LITlitera"/>
        <w:rPr>
          <w:rFonts w:ascii="Times New Roman" w:hAnsi="Times New Roman" w:cs="Times New Roman"/>
          <w:szCs w:val="24"/>
        </w:rPr>
      </w:pPr>
      <w:r w:rsidRPr="004E4AB0">
        <w:rPr>
          <w:rFonts w:ascii="Times New Roman" w:hAnsi="Times New Roman" w:cs="Times New Roman"/>
          <w:szCs w:val="24"/>
        </w:rPr>
        <w:t>a)</w:t>
      </w:r>
      <w:r w:rsidRPr="004E4AB0">
        <w:rPr>
          <w:rFonts w:ascii="Times New Roman" w:hAnsi="Times New Roman" w:cs="Times New Roman"/>
          <w:szCs w:val="24"/>
        </w:rPr>
        <w:tab/>
        <w:t xml:space="preserve"> po pkt 6 dodaje się pkt 6a w brzmieniu:</w:t>
      </w:r>
    </w:p>
    <w:p w14:paraId="2C77F2B2" w14:textId="0269EE9C" w:rsidR="009B1869" w:rsidRPr="004E4AB0" w:rsidRDefault="009B1869" w:rsidP="009B1869">
      <w:pPr>
        <w:pStyle w:val="ZLITPKTzmpktliter"/>
        <w:rPr>
          <w:rFonts w:ascii="Times New Roman" w:hAnsi="Times New Roman" w:cs="Times New Roman"/>
          <w:szCs w:val="24"/>
        </w:rPr>
      </w:pPr>
      <w:r w:rsidRPr="004E4AB0">
        <w:rPr>
          <w:rFonts w:ascii="Times New Roman" w:hAnsi="Times New Roman" w:cs="Times New Roman"/>
          <w:szCs w:val="24"/>
        </w:rPr>
        <w:t>„6a)</w:t>
      </w:r>
      <w:r w:rsidRPr="004E4AB0">
        <w:rPr>
          <w:rFonts w:ascii="Times New Roman" w:hAnsi="Times New Roman" w:cs="Times New Roman"/>
          <w:szCs w:val="24"/>
        </w:rPr>
        <w:tab/>
        <w:t>wykorzystujących do wytwarzania energii elektrycznej biomasę. biopłyny, biogaz lub biogaz rolniczy spalany w dedykowanej instalacji spalania wielopaliwowego;”;</w:t>
      </w:r>
    </w:p>
    <w:p w14:paraId="10A66079" w14:textId="77777777" w:rsidR="009B1869" w:rsidRPr="004E4AB0" w:rsidRDefault="009B1869" w:rsidP="009B1869">
      <w:pPr>
        <w:pStyle w:val="LITlitera"/>
        <w:rPr>
          <w:rFonts w:ascii="Times New Roman" w:hAnsi="Times New Roman" w:cs="Times New Roman"/>
          <w:szCs w:val="24"/>
        </w:rPr>
      </w:pPr>
      <w:r w:rsidRPr="004E4AB0">
        <w:rPr>
          <w:rFonts w:ascii="Times New Roman" w:hAnsi="Times New Roman" w:cs="Times New Roman"/>
          <w:szCs w:val="24"/>
        </w:rPr>
        <w:t>b)</w:t>
      </w:r>
      <w:r w:rsidRPr="004E4AB0">
        <w:rPr>
          <w:rFonts w:ascii="Times New Roman" w:hAnsi="Times New Roman" w:cs="Times New Roman"/>
          <w:szCs w:val="24"/>
        </w:rPr>
        <w:tab/>
        <w:t>po pkt 18 dodaje się pkt 19 i 20 w brzmieniu:</w:t>
      </w:r>
    </w:p>
    <w:p w14:paraId="59CFB236" w14:textId="77777777" w:rsidR="009B1869" w:rsidRPr="004E4AB0" w:rsidRDefault="009B1869" w:rsidP="009B1869">
      <w:pPr>
        <w:pStyle w:val="ZLITPKTzmpktliter"/>
        <w:rPr>
          <w:rFonts w:ascii="Times New Roman" w:hAnsi="Times New Roman" w:cs="Times New Roman"/>
          <w:szCs w:val="24"/>
        </w:rPr>
      </w:pPr>
      <w:r w:rsidRPr="004E4AB0">
        <w:rPr>
          <w:rFonts w:ascii="Times New Roman" w:hAnsi="Times New Roman" w:cs="Times New Roman"/>
          <w:szCs w:val="24"/>
        </w:rPr>
        <w:t>„19) hybrydowej instalacji odnawialnego źródła energii o łącznej mocy zainstalowanej elektrycznej nie większej niż 1 MW;</w:t>
      </w:r>
    </w:p>
    <w:p w14:paraId="0FF49A8F" w14:textId="77777777" w:rsidR="009B1869" w:rsidRDefault="009B1869" w:rsidP="009B1869">
      <w:pPr>
        <w:pStyle w:val="ZLITPKTzmpktliter"/>
        <w:rPr>
          <w:rFonts w:ascii="Times New Roman" w:hAnsi="Times New Roman" w:cs="Times New Roman"/>
          <w:szCs w:val="24"/>
        </w:rPr>
      </w:pPr>
      <w:r w:rsidRPr="004E4AB0">
        <w:rPr>
          <w:rFonts w:ascii="Times New Roman" w:hAnsi="Times New Roman" w:cs="Times New Roman"/>
          <w:szCs w:val="24"/>
        </w:rPr>
        <w:t>20) hybrydowej instalacji odnawialnego źródła energii o łącznej mocy zainstalowanej elektrycznej większej niż 1 MW;”;</w:t>
      </w:r>
    </w:p>
    <w:p w14:paraId="0554FFC0" w14:textId="77777777" w:rsidR="0022246C" w:rsidRPr="004E4AB0" w:rsidRDefault="0022246C" w:rsidP="009B1869">
      <w:pPr>
        <w:pStyle w:val="ZLITPKTzmpktliter"/>
        <w:rPr>
          <w:rFonts w:ascii="Times New Roman" w:hAnsi="Times New Roman" w:cs="Times New Roman"/>
          <w:szCs w:val="24"/>
        </w:rPr>
      </w:pPr>
    </w:p>
    <w:p w14:paraId="35DA2ABB" w14:textId="05B29BE5" w:rsidR="009B1869" w:rsidRPr="004E4AB0" w:rsidRDefault="009B1869" w:rsidP="003C05E2">
      <w:pPr>
        <w:pStyle w:val="PKTpunkt"/>
        <w:numPr>
          <w:ilvl w:val="0"/>
          <w:numId w:val="49"/>
        </w:numPr>
        <w:rPr>
          <w:rFonts w:ascii="Times New Roman" w:hAnsi="Times New Roman" w:cs="Times New Roman"/>
          <w:szCs w:val="24"/>
        </w:rPr>
      </w:pPr>
      <w:r w:rsidRPr="004E4AB0">
        <w:rPr>
          <w:rFonts w:ascii="Times New Roman" w:hAnsi="Times New Roman" w:cs="Times New Roman"/>
          <w:szCs w:val="24"/>
        </w:rPr>
        <w:t>w art. 79:</w:t>
      </w:r>
    </w:p>
    <w:p w14:paraId="0DA6060D" w14:textId="77777777" w:rsidR="009B1869" w:rsidRPr="004E4AB0" w:rsidRDefault="009B1869" w:rsidP="009B1869">
      <w:pPr>
        <w:pStyle w:val="LITlitera"/>
        <w:rPr>
          <w:rFonts w:ascii="Times New Roman" w:hAnsi="Times New Roman" w:cs="Times New Roman"/>
          <w:szCs w:val="24"/>
        </w:rPr>
      </w:pPr>
      <w:r w:rsidRPr="004E4AB0">
        <w:rPr>
          <w:rFonts w:ascii="Times New Roman" w:hAnsi="Times New Roman" w:cs="Times New Roman"/>
          <w:szCs w:val="24"/>
        </w:rPr>
        <w:t xml:space="preserve">a) w ust. 3 w pkt 9: </w:t>
      </w:r>
    </w:p>
    <w:p w14:paraId="3542EA74" w14:textId="77777777" w:rsidR="009B1869" w:rsidRPr="004E4AB0" w:rsidRDefault="009B1869" w:rsidP="009B1869">
      <w:pPr>
        <w:pStyle w:val="TIRtiret"/>
        <w:rPr>
          <w:rFonts w:ascii="Times New Roman" w:hAnsi="Times New Roman" w:cs="Times New Roman"/>
          <w:szCs w:val="24"/>
        </w:rPr>
      </w:pPr>
      <w:r w:rsidRPr="004E4AB0">
        <w:rPr>
          <w:rFonts w:ascii="Times New Roman" w:hAnsi="Times New Roman" w:cs="Times New Roman"/>
          <w:szCs w:val="24"/>
        </w:rPr>
        <w:t>- w ppkt 1 lit. d otrzymuje brzmienie:</w:t>
      </w:r>
    </w:p>
    <w:p w14:paraId="632933CA" w14:textId="3013413C" w:rsidR="009B1869" w:rsidRPr="004E4AB0" w:rsidRDefault="009B1869" w:rsidP="009B1869">
      <w:pPr>
        <w:pStyle w:val="ZTIRTIRwLITzmtirwlittiret"/>
        <w:rPr>
          <w:rFonts w:ascii="Times New Roman" w:hAnsi="Times New Roman" w:cs="Times New Roman"/>
          <w:szCs w:val="24"/>
        </w:rPr>
      </w:pPr>
      <w:r w:rsidRPr="004E4AB0">
        <w:rPr>
          <w:rFonts w:ascii="Times New Roman" w:hAnsi="Times New Roman" w:cs="Times New Roman"/>
          <w:szCs w:val="24"/>
        </w:rPr>
        <w:t>„d)</w:t>
      </w:r>
      <w:r w:rsidRPr="004E4AB0">
        <w:rPr>
          <w:rFonts w:ascii="Times New Roman" w:hAnsi="Times New Roman" w:cs="Times New Roman"/>
          <w:szCs w:val="24"/>
        </w:rPr>
        <w:tab/>
        <w:t xml:space="preserve">biomasa zanieczyszczona w celu zwiększenia jej wartości opałowej - w przypadku dedykowanej instalacji spalania biomasy, a także </w:t>
      </w:r>
      <w:r w:rsidR="00E701C7">
        <w:rPr>
          <w:rFonts w:ascii="Times New Roman" w:hAnsi="Times New Roman" w:cs="Times New Roman"/>
          <w:szCs w:val="24"/>
        </w:rPr>
        <w:t xml:space="preserve">hybrydowej instalacji odnawialnego źródła energii </w:t>
      </w:r>
      <w:r w:rsidRPr="004E4AB0">
        <w:rPr>
          <w:rFonts w:ascii="Times New Roman" w:hAnsi="Times New Roman" w:cs="Times New Roman"/>
          <w:szCs w:val="24"/>
        </w:rPr>
        <w:t>dedykowanej instalacji spalania wielopaliwowego</w:t>
      </w:r>
      <w:r w:rsidR="002C15C3">
        <w:rPr>
          <w:rFonts w:ascii="Times New Roman" w:hAnsi="Times New Roman" w:cs="Times New Roman"/>
          <w:szCs w:val="24"/>
        </w:rPr>
        <w:t>,</w:t>
      </w:r>
      <w:r w:rsidRPr="004E4AB0">
        <w:rPr>
          <w:rFonts w:ascii="Times New Roman" w:hAnsi="Times New Roman" w:cs="Times New Roman"/>
          <w:szCs w:val="24"/>
        </w:rPr>
        <w:t xml:space="preserve"> oraz układu hybrydowego, wykorzystujących do wytwarzania energii elektrycznej biomasę, biopłyny, biogaz lub biogaz rolniczy,”;</w:t>
      </w:r>
    </w:p>
    <w:p w14:paraId="3EB4A972" w14:textId="77777777" w:rsidR="009B1869" w:rsidRPr="004E4AB0" w:rsidRDefault="009B1869" w:rsidP="009B1869">
      <w:pPr>
        <w:pStyle w:val="TIRtiret"/>
        <w:rPr>
          <w:rFonts w:ascii="Times New Roman" w:hAnsi="Times New Roman" w:cs="Times New Roman"/>
          <w:szCs w:val="24"/>
        </w:rPr>
      </w:pPr>
      <w:r w:rsidRPr="004E4AB0">
        <w:rPr>
          <w:rFonts w:ascii="Times New Roman" w:hAnsi="Times New Roman" w:cs="Times New Roman"/>
          <w:szCs w:val="24"/>
        </w:rPr>
        <w:t>- ppkt 2  i ppkt 3 otrzymują brzmienie:</w:t>
      </w:r>
    </w:p>
    <w:p w14:paraId="33D544D2" w14:textId="77777777" w:rsidR="009B1869" w:rsidRPr="004E4AB0" w:rsidRDefault="009B1869" w:rsidP="009B1869">
      <w:pPr>
        <w:pStyle w:val="ZTIRPKTzmpkttiret"/>
        <w:rPr>
          <w:rFonts w:ascii="Times New Roman" w:hAnsi="Times New Roman" w:cs="Times New Roman"/>
          <w:szCs w:val="24"/>
        </w:rPr>
      </w:pPr>
      <w:r w:rsidRPr="004E4AB0">
        <w:rPr>
          <w:rFonts w:ascii="Times New Roman" w:hAnsi="Times New Roman" w:cs="Times New Roman"/>
          <w:szCs w:val="24"/>
        </w:rPr>
        <w:t>„2)</w:t>
      </w:r>
      <w:r w:rsidRPr="004E4AB0">
        <w:rPr>
          <w:rFonts w:ascii="Times New Roman" w:hAnsi="Times New Roman" w:cs="Times New Roman"/>
          <w:szCs w:val="24"/>
        </w:rPr>
        <w:tab/>
        <w:t>dochowany zostanie wymóg udziału biomasy lokalnej w łącznej masie biomasy określony w przepisach wydanych na podstawie art. 61 ustawy wymienionej w pkt 1 lit. e - w przypadku instalacji odnawialnego źródła energii innej niż mikroinstalacja i mała instalacja,</w:t>
      </w:r>
    </w:p>
    <w:p w14:paraId="17BDEDEE" w14:textId="38293016" w:rsidR="009B1869" w:rsidRPr="004E4AB0" w:rsidRDefault="009B1869" w:rsidP="009B1869">
      <w:pPr>
        <w:pStyle w:val="ZTIRPKTzmpkttiret"/>
        <w:rPr>
          <w:rFonts w:ascii="Times New Roman" w:hAnsi="Times New Roman" w:cs="Times New Roman"/>
          <w:szCs w:val="24"/>
        </w:rPr>
      </w:pPr>
      <w:r w:rsidRPr="004E4AB0">
        <w:rPr>
          <w:rFonts w:ascii="Times New Roman" w:hAnsi="Times New Roman" w:cs="Times New Roman"/>
          <w:szCs w:val="24"/>
        </w:rPr>
        <w:t xml:space="preserve">  3)</w:t>
      </w:r>
      <w:r w:rsidRPr="004E4AB0">
        <w:rPr>
          <w:rFonts w:ascii="Times New Roman" w:hAnsi="Times New Roman" w:cs="Times New Roman"/>
          <w:szCs w:val="24"/>
        </w:rPr>
        <w:tab/>
        <w:t xml:space="preserve">wartość pomocy publicznej, o której mowa w art. 39 ust. 2 pkt 2 - 4 ustawy wymienionej w pkt 1 lit. e, dla wytwórcy energii elektrycznej z odnawialnych źródeł energii w instalacji odnawialnego źródła energii, o której mowa w art. 72 ustawy wymienionej w pkt 1 lit. e, otrzymanej </w:t>
      </w:r>
      <w:r w:rsidRPr="004E4AB0">
        <w:rPr>
          <w:rFonts w:ascii="Times New Roman" w:hAnsi="Times New Roman" w:cs="Times New Roman"/>
          <w:szCs w:val="24"/>
        </w:rPr>
        <w:lastRenderedPageBreak/>
        <w:t>przed dniem złożenia tego oświadczenia, obliczona z uwzględnianiem zasad określonych w przepisach wydanym na podstawie art. 39 ust. 9 pkt 1 przeliczona na cenę jednostkową tej energii po uwzględnieniu planowanej ilości wytworzonej energii elektrycznej w tej instalacji odnawialnego źródła energii przekazanej w ofercie wytwórcy i okresu</w:t>
      </w:r>
      <w:r w:rsidR="00A022D0">
        <w:rPr>
          <w:rFonts w:ascii="Times New Roman" w:hAnsi="Times New Roman" w:cs="Times New Roman"/>
          <w:szCs w:val="24"/>
        </w:rPr>
        <w:t>,</w:t>
      </w:r>
      <w:r w:rsidRPr="004E4AB0">
        <w:rPr>
          <w:rFonts w:ascii="Times New Roman" w:hAnsi="Times New Roman" w:cs="Times New Roman"/>
          <w:szCs w:val="24"/>
        </w:rPr>
        <w:t xml:space="preserve"> </w:t>
      </w:r>
      <w:r w:rsidR="00A022D0">
        <w:rPr>
          <w:rFonts w:ascii="Times New Roman" w:hAnsi="Times New Roman" w:cs="Times New Roman"/>
          <w:szCs w:val="24"/>
        </w:rPr>
        <w:t xml:space="preserve">określonego w przepisach wydanych na podstawie </w:t>
      </w:r>
      <w:r w:rsidR="00A022D0" w:rsidRPr="004E4AB0">
        <w:rPr>
          <w:rFonts w:ascii="Times New Roman" w:hAnsi="Times New Roman" w:cs="Times New Roman"/>
          <w:szCs w:val="24"/>
        </w:rPr>
        <w:t xml:space="preserve">art. 92 ust. </w:t>
      </w:r>
      <w:r w:rsidR="00A022D0">
        <w:rPr>
          <w:rFonts w:ascii="Times New Roman" w:hAnsi="Times New Roman" w:cs="Times New Roman"/>
          <w:szCs w:val="24"/>
        </w:rPr>
        <w:t>7</w:t>
      </w:r>
      <w:r w:rsidRPr="004E4AB0">
        <w:rPr>
          <w:rFonts w:ascii="Times New Roman" w:hAnsi="Times New Roman" w:cs="Times New Roman"/>
          <w:szCs w:val="24"/>
        </w:rPr>
        <w:t xml:space="preserve"> </w:t>
      </w:r>
      <w:r w:rsidR="00A022D0">
        <w:rPr>
          <w:rFonts w:ascii="Times New Roman" w:hAnsi="Times New Roman" w:cs="Times New Roman"/>
          <w:szCs w:val="24"/>
        </w:rPr>
        <w:t xml:space="preserve">ustawy z dnia 20 lutego 2015 r. o odnawialnych źródłach energii, </w:t>
      </w:r>
      <w:r w:rsidRPr="004E4AB0">
        <w:rPr>
          <w:rFonts w:ascii="Times New Roman" w:hAnsi="Times New Roman" w:cs="Times New Roman"/>
          <w:szCs w:val="24"/>
        </w:rPr>
        <w:t xml:space="preserve"> udzielanej pomocy wynosi ... złotych za 1 MWh;”;</w:t>
      </w:r>
    </w:p>
    <w:p w14:paraId="6C5D7B6E" w14:textId="77777777" w:rsidR="009B1869" w:rsidRPr="004E4AB0" w:rsidRDefault="009B1869" w:rsidP="009B1869">
      <w:pPr>
        <w:pStyle w:val="LITlitera"/>
        <w:rPr>
          <w:rFonts w:ascii="Times New Roman" w:hAnsi="Times New Roman" w:cs="Times New Roman"/>
          <w:szCs w:val="24"/>
        </w:rPr>
      </w:pPr>
      <w:r w:rsidRPr="004E4AB0">
        <w:rPr>
          <w:rFonts w:ascii="Times New Roman" w:hAnsi="Times New Roman" w:cs="Times New Roman"/>
          <w:szCs w:val="24"/>
        </w:rPr>
        <w:t>b)</w:t>
      </w:r>
      <w:r w:rsidRPr="004E4AB0">
        <w:rPr>
          <w:rFonts w:ascii="Times New Roman" w:hAnsi="Times New Roman" w:cs="Times New Roman"/>
          <w:szCs w:val="24"/>
        </w:rPr>
        <w:tab/>
        <w:t>ust. 8 otrzymuje brzmienie:</w:t>
      </w:r>
    </w:p>
    <w:p w14:paraId="59551F19" w14:textId="77777777" w:rsidR="009B1869" w:rsidRDefault="009B1869" w:rsidP="00782A10">
      <w:pPr>
        <w:pStyle w:val="ZLITUSTzmustliter"/>
        <w:ind w:left="0"/>
        <w:rPr>
          <w:rFonts w:ascii="Times New Roman" w:hAnsi="Times New Roman" w:cs="Times New Roman"/>
          <w:szCs w:val="24"/>
        </w:rPr>
      </w:pPr>
      <w:r w:rsidRPr="004E4AB0">
        <w:rPr>
          <w:rFonts w:ascii="Times New Roman" w:hAnsi="Times New Roman" w:cs="Times New Roman"/>
          <w:szCs w:val="24"/>
        </w:rPr>
        <w:t xml:space="preserve">       „8.  Oferta podlega odrzuceniu jeżeli cena sprzedaży energii elektrycznej, o której mowa w art. 79 ust. 3 pkt 3, wytworzonej w instalacji odnawialnego źródła energii, o której mowa w art.72, powiększona o jednostkową pomoc publiczną, o której mowa w ust. 3 pkt 9 ppkt 3 przekracza cenę referencyjną, o której mowa w art. 77, obowiązującą  w dniu złożenia oferty przez uczestnika aukcji.”;</w:t>
      </w:r>
    </w:p>
    <w:p w14:paraId="28E41A6E" w14:textId="6DBA789B" w:rsidR="0022246C" w:rsidRDefault="00BF7FD5" w:rsidP="003C05E2">
      <w:pPr>
        <w:pStyle w:val="ZLITUSTzmustliter"/>
        <w:numPr>
          <w:ilvl w:val="0"/>
          <w:numId w:val="49"/>
        </w:numPr>
        <w:rPr>
          <w:rFonts w:ascii="Times New Roman" w:hAnsi="Times New Roman" w:cs="Times New Roman"/>
          <w:szCs w:val="24"/>
        </w:rPr>
      </w:pPr>
      <w:r>
        <w:rPr>
          <w:rFonts w:ascii="Times New Roman" w:hAnsi="Times New Roman" w:cs="Times New Roman"/>
          <w:szCs w:val="24"/>
        </w:rPr>
        <w:t xml:space="preserve"> </w:t>
      </w:r>
      <w:r w:rsidR="001B17E0">
        <w:rPr>
          <w:rFonts w:ascii="Times New Roman" w:hAnsi="Times New Roman" w:cs="Times New Roman"/>
          <w:szCs w:val="24"/>
        </w:rPr>
        <w:t>art. 80 ust. 1 – 4 i ust. 8 otrzymuje brzmienie:</w:t>
      </w:r>
    </w:p>
    <w:p w14:paraId="3D4051DD" w14:textId="75272C3B" w:rsidR="001B17E0" w:rsidRPr="001B17E0" w:rsidRDefault="001B17E0" w:rsidP="005D72B3">
      <w:pPr>
        <w:pStyle w:val="ZLITUSTzmustliter"/>
        <w:ind w:left="0" w:firstLine="0"/>
        <w:rPr>
          <w:rFonts w:ascii="Times New Roman" w:hAnsi="Times New Roman" w:cs="Times New Roman"/>
          <w:szCs w:val="24"/>
        </w:rPr>
      </w:pPr>
      <w:r>
        <w:rPr>
          <w:rFonts w:ascii="Times New Roman" w:hAnsi="Times New Roman" w:cs="Times New Roman"/>
          <w:szCs w:val="24"/>
        </w:rPr>
        <w:t>„</w:t>
      </w:r>
      <w:r w:rsidRPr="001B17E0">
        <w:rPr>
          <w:rFonts w:ascii="Times New Roman" w:hAnsi="Times New Roman" w:cs="Times New Roman"/>
          <w:szCs w:val="24"/>
        </w:rPr>
        <w:t>1. Aukcję wygrywają uczestnicy aukcji, którzy zaoferowali najniższą cenę sprzedaży energii elektrycznej z odnawialnych źródeł ener</w:t>
      </w:r>
      <w:r>
        <w:rPr>
          <w:rFonts w:ascii="Times New Roman" w:hAnsi="Times New Roman" w:cs="Times New Roman"/>
          <w:szCs w:val="24"/>
        </w:rPr>
        <w:t>gii - aż do wyczerpania ilości lub</w:t>
      </w:r>
      <w:r w:rsidRPr="001B17E0">
        <w:rPr>
          <w:rFonts w:ascii="Times New Roman" w:hAnsi="Times New Roman" w:cs="Times New Roman"/>
          <w:szCs w:val="24"/>
        </w:rPr>
        <w:t xml:space="preserve"> wartości energii elektrycznej z odnawialnych źródeł energii określonej w ogłoszeniu o aukcji.</w:t>
      </w:r>
    </w:p>
    <w:p w14:paraId="67915A42" w14:textId="25B1BC09" w:rsidR="001B17E0" w:rsidRPr="001B17E0" w:rsidRDefault="001B17E0" w:rsidP="005D72B3">
      <w:pPr>
        <w:pStyle w:val="ZLITUSTzmustliter"/>
        <w:ind w:left="0" w:firstLine="708"/>
        <w:rPr>
          <w:rFonts w:ascii="Times New Roman" w:hAnsi="Times New Roman" w:cs="Times New Roman"/>
          <w:szCs w:val="24"/>
        </w:rPr>
      </w:pPr>
      <w:r w:rsidRPr="001B17E0">
        <w:rPr>
          <w:rFonts w:ascii="Times New Roman" w:hAnsi="Times New Roman" w:cs="Times New Roman"/>
          <w:szCs w:val="24"/>
        </w:rPr>
        <w:t xml:space="preserve">2. W przypadku gdy kilku uczestników aukcji zaoferuje taką samą najniższą cenę sprzedaży energii elektrycznej wytworzonej z odnawialnych </w:t>
      </w:r>
      <w:r>
        <w:rPr>
          <w:rFonts w:ascii="Times New Roman" w:hAnsi="Times New Roman" w:cs="Times New Roman"/>
          <w:szCs w:val="24"/>
        </w:rPr>
        <w:t>źródeł energii, a łączna ilość lub</w:t>
      </w:r>
      <w:r w:rsidRPr="001B17E0">
        <w:rPr>
          <w:rFonts w:ascii="Times New Roman" w:hAnsi="Times New Roman" w:cs="Times New Roman"/>
          <w:szCs w:val="24"/>
        </w:rPr>
        <w:t xml:space="preserve"> wartość energii elektrycznej, której wytworzenie zadeklarowali ci uczestnicy aukcji, przekracza ilość </w:t>
      </w:r>
      <w:r w:rsidR="00C26C29">
        <w:rPr>
          <w:rFonts w:ascii="Times New Roman" w:hAnsi="Times New Roman" w:cs="Times New Roman"/>
          <w:szCs w:val="24"/>
        </w:rPr>
        <w:t>lub</w:t>
      </w:r>
      <w:r w:rsidRPr="001B17E0">
        <w:rPr>
          <w:rFonts w:ascii="Times New Roman" w:hAnsi="Times New Roman" w:cs="Times New Roman"/>
          <w:szCs w:val="24"/>
        </w:rPr>
        <w:t xml:space="preserve"> wartość określoną w ogłoszeniu o aukcji, o sprzedaży energii elektrycznej rozstrzyga kolejność złożonych ofert.</w:t>
      </w:r>
    </w:p>
    <w:p w14:paraId="4E40810C" w14:textId="352F5495" w:rsidR="001B17E0" w:rsidRPr="001B17E0" w:rsidRDefault="001B17E0" w:rsidP="005D72B3">
      <w:pPr>
        <w:pStyle w:val="ZLITUSTzmustliter"/>
        <w:ind w:left="0" w:firstLine="708"/>
        <w:rPr>
          <w:rFonts w:ascii="Times New Roman" w:hAnsi="Times New Roman" w:cs="Times New Roman"/>
          <w:szCs w:val="24"/>
        </w:rPr>
      </w:pPr>
      <w:r w:rsidRPr="001B17E0">
        <w:rPr>
          <w:rFonts w:ascii="Times New Roman" w:hAnsi="Times New Roman" w:cs="Times New Roman"/>
          <w:szCs w:val="24"/>
        </w:rPr>
        <w:t>3. W przypadku gd</w:t>
      </w:r>
      <w:r>
        <w:rPr>
          <w:rFonts w:ascii="Times New Roman" w:hAnsi="Times New Roman" w:cs="Times New Roman"/>
          <w:szCs w:val="24"/>
        </w:rPr>
        <w:t>y pozostała do sprzedaży ilość lub</w:t>
      </w:r>
      <w:r w:rsidRPr="001B17E0">
        <w:rPr>
          <w:rFonts w:ascii="Times New Roman" w:hAnsi="Times New Roman" w:cs="Times New Roman"/>
          <w:szCs w:val="24"/>
        </w:rPr>
        <w:t xml:space="preserve"> wartość energii elektrycznej wytworzonej z odnawialnych źródeł energii jest mniejsza od ilości i wartości zawartej w ofercie następnego według kolejności uczestnika aukcji, przypadająca na tego uczestnika ilość energii elektrycznej nie podlega sprzedaży w tej aukcji.</w:t>
      </w:r>
    </w:p>
    <w:p w14:paraId="358B9001" w14:textId="121AC465" w:rsidR="001B17E0" w:rsidRDefault="001B17E0" w:rsidP="005D72B3">
      <w:pPr>
        <w:pStyle w:val="ZLITUSTzmustliter"/>
        <w:ind w:left="0"/>
        <w:rPr>
          <w:rFonts w:ascii="Times New Roman" w:hAnsi="Times New Roman" w:cs="Times New Roman"/>
          <w:szCs w:val="24"/>
        </w:rPr>
      </w:pPr>
      <w:r w:rsidRPr="001B17E0">
        <w:rPr>
          <w:rFonts w:ascii="Times New Roman" w:hAnsi="Times New Roman" w:cs="Times New Roman"/>
          <w:szCs w:val="24"/>
        </w:rPr>
        <w:t xml:space="preserve">4. W przypadku gdy w aukcji na wytwarzanie energii elektrycznej z odnawialnych źródeł energii wytworzonej w instalacjach odnawialnego źródła energii o łącznej mocy zainstalowanej elektrycznej nie większej niż 1 MW, złożone oferty </w:t>
      </w:r>
      <w:r>
        <w:rPr>
          <w:rFonts w:ascii="Times New Roman" w:hAnsi="Times New Roman" w:cs="Times New Roman"/>
          <w:szCs w:val="24"/>
        </w:rPr>
        <w:t>nie pokryły maksymalnej ilości lub</w:t>
      </w:r>
      <w:r w:rsidRPr="001B17E0">
        <w:rPr>
          <w:rFonts w:ascii="Times New Roman" w:hAnsi="Times New Roman" w:cs="Times New Roman"/>
          <w:szCs w:val="24"/>
        </w:rPr>
        <w:t xml:space="preserve"> wartości energii elektrycznej jaka może zostać sprzedana w tej aukcji o co najmniej 10%, Prezes URE ogłasza sprzedaż tej energii elektrycznej w aukcji uzupełniającej.</w:t>
      </w:r>
    </w:p>
    <w:p w14:paraId="61B1810D" w14:textId="7739F61F" w:rsidR="001B17E0" w:rsidRPr="004E4AB0" w:rsidRDefault="001B17E0" w:rsidP="005D72B3">
      <w:pPr>
        <w:pStyle w:val="ZLITUSTzmustliter"/>
        <w:ind w:left="0"/>
        <w:rPr>
          <w:rFonts w:ascii="Times New Roman" w:hAnsi="Times New Roman" w:cs="Times New Roman"/>
          <w:szCs w:val="24"/>
        </w:rPr>
      </w:pPr>
      <w:r w:rsidRPr="001B17E0">
        <w:rPr>
          <w:rFonts w:ascii="Times New Roman" w:hAnsi="Times New Roman" w:cs="Times New Roman"/>
          <w:szCs w:val="24"/>
        </w:rPr>
        <w:lastRenderedPageBreak/>
        <w:t>8. W przypadku gdy pozostała do sprzedaży w aukcji uzupełniającej,</w:t>
      </w:r>
      <w:r>
        <w:rPr>
          <w:rFonts w:ascii="Times New Roman" w:hAnsi="Times New Roman" w:cs="Times New Roman"/>
          <w:szCs w:val="24"/>
        </w:rPr>
        <w:t xml:space="preserve"> o której mowa w ust. 4, ilość lub</w:t>
      </w:r>
      <w:r w:rsidRPr="001B17E0">
        <w:rPr>
          <w:rFonts w:ascii="Times New Roman" w:hAnsi="Times New Roman" w:cs="Times New Roman"/>
          <w:szCs w:val="24"/>
        </w:rPr>
        <w:t xml:space="preserve"> wartość energii elektrycznej wytworzonej z odnawialnych źródeł e</w:t>
      </w:r>
      <w:r>
        <w:rPr>
          <w:rFonts w:ascii="Times New Roman" w:hAnsi="Times New Roman" w:cs="Times New Roman"/>
          <w:szCs w:val="24"/>
        </w:rPr>
        <w:t>nergii jest mniejsza od ilości lub</w:t>
      </w:r>
      <w:r w:rsidRPr="001B17E0">
        <w:rPr>
          <w:rFonts w:ascii="Times New Roman" w:hAnsi="Times New Roman" w:cs="Times New Roman"/>
          <w:szCs w:val="24"/>
        </w:rPr>
        <w:t xml:space="preserve"> wartości zawartej w ofercie następnego według kolejności uczestnika aukcji, przypadająca na tego uczestnika ilość energii elektrycznej nie podlega sprzedaży w tej aukcji.</w:t>
      </w:r>
      <w:r>
        <w:rPr>
          <w:rFonts w:ascii="Times New Roman" w:hAnsi="Times New Roman" w:cs="Times New Roman"/>
          <w:szCs w:val="24"/>
        </w:rPr>
        <w:t>”;</w:t>
      </w:r>
    </w:p>
    <w:p w14:paraId="3196F0E7" w14:textId="0AE3CE28" w:rsidR="009B1869" w:rsidRPr="004E4AB0" w:rsidRDefault="00BF7FD5" w:rsidP="003C05E2">
      <w:pPr>
        <w:pStyle w:val="PKTpunkt"/>
        <w:numPr>
          <w:ilvl w:val="0"/>
          <w:numId w:val="49"/>
        </w:numPr>
        <w:rPr>
          <w:rFonts w:ascii="Times New Roman" w:hAnsi="Times New Roman" w:cs="Times New Roman"/>
          <w:szCs w:val="24"/>
        </w:rPr>
      </w:pPr>
      <w:r>
        <w:rPr>
          <w:rFonts w:ascii="Times New Roman" w:hAnsi="Times New Roman" w:cs="Times New Roman"/>
          <w:szCs w:val="24"/>
        </w:rPr>
        <w:t xml:space="preserve"> </w:t>
      </w:r>
      <w:r w:rsidR="009B1869" w:rsidRPr="004E4AB0">
        <w:rPr>
          <w:rFonts w:ascii="Times New Roman" w:hAnsi="Times New Roman" w:cs="Times New Roman"/>
          <w:szCs w:val="24"/>
        </w:rPr>
        <w:t>w art. 83 po ust. 3 dodaje się ust. 3a w brzmieniu:</w:t>
      </w:r>
    </w:p>
    <w:p w14:paraId="06A49A33" w14:textId="60687BB8" w:rsidR="009B1869" w:rsidRDefault="009B1869" w:rsidP="00782A10">
      <w:pPr>
        <w:pStyle w:val="ZUSTzmustartykuempunktem"/>
        <w:ind w:left="0"/>
        <w:rPr>
          <w:rFonts w:ascii="Times New Roman" w:hAnsi="Times New Roman" w:cs="Times New Roman"/>
          <w:szCs w:val="24"/>
        </w:rPr>
      </w:pPr>
      <w:r w:rsidRPr="004E4AB0">
        <w:rPr>
          <w:rFonts w:ascii="Times New Roman" w:hAnsi="Times New Roman" w:cs="Times New Roman"/>
          <w:szCs w:val="24"/>
        </w:rPr>
        <w:t xml:space="preserve">„3a. Wytwórca energii elektrycznej z odnawialnych źródeł energii, o którym mowa w ust. 1, który nie uzyskał </w:t>
      </w:r>
      <w:r w:rsidR="00603375">
        <w:rPr>
          <w:rFonts w:ascii="Times New Roman" w:hAnsi="Times New Roman" w:cs="Times New Roman"/>
          <w:szCs w:val="24"/>
        </w:rPr>
        <w:t>stopnia wykorzystania</w:t>
      </w:r>
      <w:r w:rsidR="00603375" w:rsidRPr="004E4AB0">
        <w:rPr>
          <w:rFonts w:ascii="Times New Roman" w:hAnsi="Times New Roman" w:cs="Times New Roman"/>
          <w:szCs w:val="24"/>
        </w:rPr>
        <w:t xml:space="preserve"> </w:t>
      </w:r>
      <w:r w:rsidRPr="004E4AB0">
        <w:rPr>
          <w:rFonts w:ascii="Times New Roman" w:hAnsi="Times New Roman" w:cs="Times New Roman"/>
          <w:szCs w:val="24"/>
        </w:rPr>
        <w:t xml:space="preserve">mocy </w:t>
      </w:r>
      <w:r w:rsidR="0018395A" w:rsidRPr="004E4AB0">
        <w:rPr>
          <w:rFonts w:ascii="Times New Roman" w:hAnsi="Times New Roman" w:cs="Times New Roman"/>
          <w:szCs w:val="24"/>
        </w:rPr>
        <w:t xml:space="preserve">zainstalowanej elektrycznej </w:t>
      </w:r>
      <w:r w:rsidRPr="004E4AB0">
        <w:rPr>
          <w:rFonts w:ascii="Times New Roman" w:hAnsi="Times New Roman" w:cs="Times New Roman"/>
          <w:szCs w:val="24"/>
        </w:rPr>
        <w:t xml:space="preserve">określonego w art. 73 ust. 4 pkt </w:t>
      </w:r>
      <w:r w:rsidR="002C492A">
        <w:rPr>
          <w:rFonts w:ascii="Times New Roman" w:hAnsi="Times New Roman" w:cs="Times New Roman"/>
          <w:szCs w:val="24"/>
        </w:rPr>
        <w:t xml:space="preserve">1 i </w:t>
      </w:r>
      <w:r w:rsidRPr="004E4AB0">
        <w:rPr>
          <w:rFonts w:ascii="Times New Roman" w:hAnsi="Times New Roman" w:cs="Times New Roman"/>
          <w:szCs w:val="24"/>
        </w:rPr>
        <w:t>3,</w:t>
      </w:r>
      <w:r w:rsidR="002C492A">
        <w:rPr>
          <w:rFonts w:ascii="Times New Roman" w:hAnsi="Times New Roman" w:cs="Times New Roman"/>
          <w:szCs w:val="24"/>
        </w:rPr>
        <w:t xml:space="preserve"> w okresie w którym przysługiwało mu wsparcie,</w:t>
      </w:r>
      <w:r w:rsidRPr="004E4AB0">
        <w:rPr>
          <w:rFonts w:ascii="Times New Roman" w:hAnsi="Times New Roman" w:cs="Times New Roman"/>
          <w:szCs w:val="24"/>
        </w:rPr>
        <w:t xml:space="preserve"> jest obowiązany do zwrotu</w:t>
      </w:r>
      <w:r w:rsidR="000C5B10" w:rsidRPr="000C5B10">
        <w:rPr>
          <w:rFonts w:ascii="Times New Roman" w:hAnsi="Times New Roman" w:cs="Times New Roman"/>
          <w:szCs w:val="24"/>
        </w:rPr>
        <w:t xml:space="preserve"> </w:t>
      </w:r>
      <w:r w:rsidR="000C5B10">
        <w:rPr>
          <w:rFonts w:ascii="Times New Roman" w:hAnsi="Times New Roman" w:cs="Times New Roman"/>
          <w:szCs w:val="24"/>
        </w:rPr>
        <w:t>operatorowi rozliczeń energii odnawialnej</w:t>
      </w:r>
      <w:r w:rsidRPr="004E4AB0">
        <w:rPr>
          <w:rFonts w:ascii="Times New Roman" w:hAnsi="Times New Roman" w:cs="Times New Roman"/>
          <w:szCs w:val="24"/>
        </w:rPr>
        <w:t xml:space="preserve"> pomocy publicznej uzyskanej w drodze aukcji.”;</w:t>
      </w:r>
    </w:p>
    <w:p w14:paraId="51D6B1D8" w14:textId="77777777" w:rsidR="0022246C" w:rsidRPr="004E4AB0" w:rsidRDefault="0022246C" w:rsidP="009B1869">
      <w:pPr>
        <w:pStyle w:val="ZUSTzmustartykuempunktem"/>
        <w:rPr>
          <w:rFonts w:ascii="Times New Roman" w:hAnsi="Times New Roman" w:cs="Times New Roman"/>
          <w:szCs w:val="24"/>
        </w:rPr>
      </w:pPr>
    </w:p>
    <w:p w14:paraId="73BC468E" w14:textId="569A2DD0" w:rsidR="009B1869" w:rsidRPr="004E4AB0" w:rsidRDefault="00BF7FD5" w:rsidP="003C05E2">
      <w:pPr>
        <w:pStyle w:val="PKTpunkt"/>
        <w:numPr>
          <w:ilvl w:val="0"/>
          <w:numId w:val="49"/>
        </w:numPr>
        <w:rPr>
          <w:rFonts w:ascii="Times New Roman" w:hAnsi="Times New Roman" w:cs="Times New Roman"/>
          <w:szCs w:val="24"/>
        </w:rPr>
      </w:pPr>
      <w:r>
        <w:rPr>
          <w:rFonts w:ascii="Times New Roman" w:hAnsi="Times New Roman" w:cs="Times New Roman"/>
          <w:szCs w:val="24"/>
        </w:rPr>
        <w:t xml:space="preserve"> </w:t>
      </w:r>
      <w:r w:rsidR="009B1869" w:rsidRPr="004E4AB0">
        <w:rPr>
          <w:rFonts w:ascii="Times New Roman" w:hAnsi="Times New Roman" w:cs="Times New Roman"/>
          <w:szCs w:val="24"/>
        </w:rPr>
        <w:t>art 84 otrzymuje brzmienie:</w:t>
      </w:r>
    </w:p>
    <w:p w14:paraId="18EB9FFD" w14:textId="6EB896D0" w:rsidR="009B1869" w:rsidRDefault="009B1869" w:rsidP="00782A10">
      <w:pPr>
        <w:pStyle w:val="ZARTzmartartykuempunktem"/>
        <w:ind w:left="0"/>
        <w:rPr>
          <w:rFonts w:ascii="Times New Roman" w:hAnsi="Times New Roman" w:cs="Times New Roman"/>
          <w:szCs w:val="24"/>
        </w:rPr>
      </w:pPr>
      <w:r w:rsidRPr="004E4AB0">
        <w:rPr>
          <w:rFonts w:ascii="Times New Roman" w:hAnsi="Times New Roman" w:cs="Times New Roman"/>
          <w:szCs w:val="24"/>
        </w:rPr>
        <w:t>„Art. 84. Prezes URE ma prawo do przeprowadzenia kontroli zgodności ze stanem faktycznym oświadczeń, o których mowa w art. 39 ust. 5 i 6, w art. 71 ust. 3, w art. 75 ust. 4 pkt 4 oraz w art. 79 ust. 3 pkt 5 i 9</w:t>
      </w:r>
      <w:r w:rsidR="000C5B10">
        <w:rPr>
          <w:rFonts w:ascii="Times New Roman" w:hAnsi="Times New Roman" w:cs="Times New Roman"/>
          <w:szCs w:val="24"/>
        </w:rPr>
        <w:t>, a także spełnienia warunków określonych w art. 73 ust. 4 pkt 1 i 3</w:t>
      </w:r>
      <w:r w:rsidRPr="004E4AB0">
        <w:rPr>
          <w:rFonts w:ascii="Times New Roman" w:hAnsi="Times New Roman" w:cs="Times New Roman"/>
          <w:szCs w:val="24"/>
        </w:rPr>
        <w:t>.”;</w:t>
      </w:r>
    </w:p>
    <w:p w14:paraId="232A916B" w14:textId="77777777" w:rsidR="000C5B10" w:rsidRDefault="000C5B10" w:rsidP="00782A10">
      <w:pPr>
        <w:pStyle w:val="ZARTzmartartykuempunktem"/>
        <w:ind w:left="0"/>
        <w:rPr>
          <w:rFonts w:ascii="Times New Roman" w:hAnsi="Times New Roman" w:cs="Times New Roman"/>
          <w:szCs w:val="24"/>
        </w:rPr>
      </w:pPr>
    </w:p>
    <w:p w14:paraId="6FBA08DC" w14:textId="43039DF9" w:rsidR="000C5B10" w:rsidRPr="000C5B10" w:rsidRDefault="000C5B10" w:rsidP="003C05E2">
      <w:pPr>
        <w:pStyle w:val="ZARTzmartartykuempunktem"/>
        <w:numPr>
          <w:ilvl w:val="0"/>
          <w:numId w:val="49"/>
        </w:numPr>
        <w:rPr>
          <w:rFonts w:ascii="Times New Roman" w:hAnsi="Times New Roman" w:cs="Times New Roman"/>
          <w:szCs w:val="24"/>
        </w:rPr>
      </w:pPr>
      <w:r>
        <w:rPr>
          <w:rFonts w:ascii="Times New Roman" w:hAnsi="Times New Roman" w:cs="Times New Roman"/>
          <w:szCs w:val="24"/>
        </w:rPr>
        <w:t xml:space="preserve"> </w:t>
      </w:r>
      <w:r w:rsidRPr="000C5B10">
        <w:rPr>
          <w:rFonts w:ascii="Times New Roman" w:hAnsi="Times New Roman" w:cs="Times New Roman"/>
          <w:szCs w:val="24"/>
        </w:rPr>
        <w:t>art. 87 - 89 otrzymuje brzmienie:</w:t>
      </w:r>
    </w:p>
    <w:p w14:paraId="4EF2D52F" w14:textId="77777777" w:rsidR="000C5B10" w:rsidRPr="000C5B10" w:rsidRDefault="000C5B10" w:rsidP="000C5B10">
      <w:pPr>
        <w:pStyle w:val="ZARTzmartartykuempunktem"/>
        <w:rPr>
          <w:rFonts w:ascii="Times New Roman" w:hAnsi="Times New Roman" w:cs="Times New Roman"/>
          <w:szCs w:val="24"/>
        </w:rPr>
      </w:pPr>
      <w:r w:rsidRPr="000C5B10">
        <w:rPr>
          <w:rFonts w:ascii="Times New Roman" w:hAnsi="Times New Roman" w:cs="Times New Roman"/>
          <w:szCs w:val="24"/>
        </w:rPr>
        <w:t>„Art. 87. 1. Z przeprowadzonej kontroli sporządza się protokół zawierający ocenę zgodności ze stanem faktycznym złożonych oświadczeń, o których mowa w art. 39 ust. 5 i 6 , art. 71 ust. 3, art. 75 ust. 4 pkt 4, art. 79 ust. 3 pkt 5 i 9 oraz spełnienia warunków określonych w art. 73 ust. 4 pkt 1 i 3. Termin do złożenia zastrzeżeń nie może być krótszy niż 7 dni od dnia doręczenia protokołu.</w:t>
      </w:r>
    </w:p>
    <w:p w14:paraId="54E95041" w14:textId="77777777" w:rsidR="000C5B10" w:rsidRPr="000C5B10" w:rsidRDefault="000C5B10" w:rsidP="000C5B10">
      <w:pPr>
        <w:pStyle w:val="ZARTzmartartykuempunktem"/>
        <w:rPr>
          <w:rFonts w:ascii="Times New Roman" w:hAnsi="Times New Roman" w:cs="Times New Roman"/>
          <w:szCs w:val="24"/>
        </w:rPr>
      </w:pPr>
      <w:r w:rsidRPr="000C5B10">
        <w:rPr>
          <w:rFonts w:ascii="Times New Roman" w:hAnsi="Times New Roman" w:cs="Times New Roman"/>
          <w:szCs w:val="24"/>
        </w:rPr>
        <w:t>2. Przeprowadzający kontrolę zamieszcza w protokole adnotację o odmowie podpisania protokołu przez kontrolowanego.</w:t>
      </w:r>
    </w:p>
    <w:p w14:paraId="15B8A1D6" w14:textId="77777777" w:rsidR="000C5B10" w:rsidRPr="000C5B10" w:rsidRDefault="000C5B10" w:rsidP="000C5B10">
      <w:pPr>
        <w:pStyle w:val="ZARTzmartartykuempunktem"/>
        <w:rPr>
          <w:rFonts w:ascii="Times New Roman" w:hAnsi="Times New Roman" w:cs="Times New Roman"/>
          <w:szCs w:val="24"/>
        </w:rPr>
      </w:pPr>
    </w:p>
    <w:p w14:paraId="67254883" w14:textId="77777777" w:rsidR="000C5B10" w:rsidRPr="000C5B10" w:rsidRDefault="000C5B10" w:rsidP="000C5B10">
      <w:pPr>
        <w:pStyle w:val="ZARTzmartartykuempunktem"/>
        <w:rPr>
          <w:rFonts w:ascii="Times New Roman" w:hAnsi="Times New Roman" w:cs="Times New Roman"/>
          <w:szCs w:val="24"/>
        </w:rPr>
      </w:pPr>
      <w:r w:rsidRPr="000C5B10">
        <w:rPr>
          <w:rFonts w:ascii="Times New Roman" w:hAnsi="Times New Roman" w:cs="Times New Roman"/>
          <w:szCs w:val="24"/>
        </w:rPr>
        <w:t xml:space="preserve">Art.  88. W przypadku stwierdzenia w wyniku kontroli niezgodności ze stanem faktycznym złożonych oświadczeń, o których mowa w art. 39 ust. 5 i 6 art ,w art. 71 ust. 3, w art. 75 ust. 4 pkt 4, w art. 79 ust. 3 pkt 5 i 9, oraz niespełnienia warunków określonych w art. 73 ust. 4 pkt 1 i 3 Prezes URE, w terminie 30 dni od dnia zakończenia kontroli, wydaje postanowienie odpowiednio o braku możliwości zakwalifikowania kwestionowanej ilości energii elektrycznej jako energii elektrycznej </w:t>
      </w:r>
      <w:r w:rsidRPr="000C5B10">
        <w:rPr>
          <w:rFonts w:ascii="Times New Roman" w:hAnsi="Times New Roman" w:cs="Times New Roman"/>
          <w:szCs w:val="24"/>
        </w:rPr>
        <w:lastRenderedPageBreak/>
        <w:t>wytworzonej z odnawialnych źródeł energii w instalacji odnawialnego źródła energii albo o obowiązku zwrotu operatorowi rozliczeń energii odnawialnej całej pomocy publicznej uzyskanej w drodze aukcji.</w:t>
      </w:r>
    </w:p>
    <w:p w14:paraId="1C5BA528" w14:textId="77777777" w:rsidR="000C5B10" w:rsidRPr="000C5B10" w:rsidRDefault="000C5B10" w:rsidP="000C5B10">
      <w:pPr>
        <w:pStyle w:val="ZARTzmartartykuempunktem"/>
        <w:rPr>
          <w:rFonts w:ascii="Times New Roman" w:hAnsi="Times New Roman" w:cs="Times New Roman"/>
          <w:szCs w:val="24"/>
        </w:rPr>
      </w:pPr>
    </w:p>
    <w:p w14:paraId="02DBA1AA" w14:textId="77777777" w:rsidR="000C5B10" w:rsidRPr="000C5B10" w:rsidRDefault="000C5B10" w:rsidP="000C5B10">
      <w:pPr>
        <w:pStyle w:val="ZARTzmartartykuempunktem"/>
        <w:rPr>
          <w:rFonts w:ascii="Times New Roman" w:hAnsi="Times New Roman" w:cs="Times New Roman"/>
          <w:szCs w:val="24"/>
        </w:rPr>
      </w:pPr>
      <w:r w:rsidRPr="000C5B10">
        <w:rPr>
          <w:rFonts w:ascii="Times New Roman" w:hAnsi="Times New Roman" w:cs="Times New Roman"/>
          <w:szCs w:val="24"/>
        </w:rPr>
        <w:t>Art.  89. 1. Prezes URE przekazuje właściwemu sprzedawcy zobowiązanemu informację o postanowieniu, o którym mowa w art. 88, w terminie 14 dni od dnia, w którym to postanowienie stało się ostateczne. Sprzedawca zobowiązany dokonuje korekty, o której mowa w art. 93 ust. 1 pkt 5 oraz ust. 2 pkt 4.</w:t>
      </w:r>
    </w:p>
    <w:p w14:paraId="13CE21C7" w14:textId="1E5E67EB" w:rsidR="000C5B10" w:rsidRDefault="000C5B10" w:rsidP="000C5B10">
      <w:pPr>
        <w:pStyle w:val="ZARTzmartartykuempunktem"/>
        <w:ind w:left="0"/>
        <w:rPr>
          <w:rFonts w:ascii="Times New Roman" w:hAnsi="Times New Roman" w:cs="Times New Roman"/>
          <w:szCs w:val="24"/>
        </w:rPr>
      </w:pPr>
      <w:r w:rsidRPr="000C5B10">
        <w:rPr>
          <w:rFonts w:ascii="Times New Roman" w:hAnsi="Times New Roman" w:cs="Times New Roman"/>
          <w:szCs w:val="24"/>
        </w:rPr>
        <w:t>2. Prezes URE przekazuje operatorowi rozliczeń energii odnawialnej informację o postanowieniu o obowiązku zwrotu całej pomocy publicznej uzyskanej w drodze aukcji, o którym mowa w art. 88 w terminie 3 dni od dnia, w którym to postanowienie stało się ostateczne.</w:t>
      </w:r>
      <w:r>
        <w:rPr>
          <w:rFonts w:ascii="Times New Roman" w:hAnsi="Times New Roman" w:cs="Times New Roman"/>
          <w:szCs w:val="24"/>
        </w:rPr>
        <w:t>”;</w:t>
      </w:r>
    </w:p>
    <w:p w14:paraId="26C56549" w14:textId="77777777" w:rsidR="000C5B10" w:rsidRDefault="000C5B10" w:rsidP="000C5B10">
      <w:pPr>
        <w:pStyle w:val="ZARTzmartartykuempunktem"/>
        <w:ind w:left="0"/>
        <w:rPr>
          <w:rFonts w:ascii="Times New Roman" w:hAnsi="Times New Roman" w:cs="Times New Roman"/>
          <w:szCs w:val="24"/>
        </w:rPr>
      </w:pPr>
    </w:p>
    <w:p w14:paraId="401C9BFE" w14:textId="73DC7A46" w:rsidR="005E25EA" w:rsidRDefault="005E25EA" w:rsidP="003C05E2">
      <w:pPr>
        <w:pStyle w:val="ZARTzmartartykuempunktem"/>
        <w:numPr>
          <w:ilvl w:val="0"/>
          <w:numId w:val="49"/>
        </w:numPr>
        <w:rPr>
          <w:rFonts w:ascii="Times New Roman" w:hAnsi="Times New Roman" w:cs="Times New Roman"/>
          <w:szCs w:val="24"/>
        </w:rPr>
      </w:pPr>
      <w:r>
        <w:rPr>
          <w:rFonts w:ascii="Times New Roman" w:hAnsi="Times New Roman" w:cs="Times New Roman"/>
          <w:szCs w:val="24"/>
        </w:rPr>
        <w:t xml:space="preserve"> w art. 92:</w:t>
      </w:r>
    </w:p>
    <w:p w14:paraId="555FFD82" w14:textId="45913F7B" w:rsidR="005E25EA" w:rsidRDefault="005E25EA" w:rsidP="005E25EA">
      <w:pPr>
        <w:pStyle w:val="ZARTzmartartykuempunktem"/>
        <w:numPr>
          <w:ilvl w:val="0"/>
          <w:numId w:val="45"/>
        </w:numPr>
        <w:rPr>
          <w:rFonts w:ascii="Times New Roman" w:hAnsi="Times New Roman" w:cs="Times New Roman"/>
          <w:szCs w:val="24"/>
        </w:rPr>
      </w:pPr>
      <w:r>
        <w:rPr>
          <w:rFonts w:ascii="Times New Roman" w:hAnsi="Times New Roman" w:cs="Times New Roman"/>
          <w:szCs w:val="24"/>
        </w:rPr>
        <w:t>ust. 6 otrzymuje brzmienie:</w:t>
      </w:r>
    </w:p>
    <w:p w14:paraId="0E8E7A35" w14:textId="375692D8" w:rsidR="005E25EA" w:rsidRDefault="005E25EA" w:rsidP="005E25EA">
      <w:pPr>
        <w:pStyle w:val="ZARTzmartartykuempunktem"/>
        <w:rPr>
          <w:rFonts w:ascii="Times New Roman" w:hAnsi="Times New Roman" w:cs="Times New Roman"/>
          <w:szCs w:val="24"/>
        </w:rPr>
      </w:pPr>
      <w:r>
        <w:rPr>
          <w:rFonts w:ascii="Times New Roman" w:hAnsi="Times New Roman" w:cs="Times New Roman"/>
          <w:szCs w:val="24"/>
        </w:rPr>
        <w:t>„</w:t>
      </w:r>
      <w:r w:rsidRPr="005E25EA">
        <w:rPr>
          <w:rFonts w:ascii="Times New Roman" w:hAnsi="Times New Roman" w:cs="Times New Roman"/>
          <w:szCs w:val="24"/>
        </w:rPr>
        <w:t>6. Sprzedaż energii elektrycznej z odnawialnych źródeł energii wytworzonej</w:t>
      </w:r>
      <w:r w:rsidR="004A3A69">
        <w:rPr>
          <w:rFonts w:ascii="Times New Roman" w:hAnsi="Times New Roman" w:cs="Times New Roman"/>
          <w:szCs w:val="24"/>
        </w:rPr>
        <w:t xml:space="preserve"> w</w:t>
      </w:r>
      <w:r>
        <w:rPr>
          <w:rFonts w:ascii="Times New Roman" w:hAnsi="Times New Roman" w:cs="Times New Roman"/>
          <w:szCs w:val="24"/>
        </w:rPr>
        <w:t>:</w:t>
      </w:r>
    </w:p>
    <w:p w14:paraId="2588BA43" w14:textId="77777777" w:rsidR="005E25EA" w:rsidRDefault="005E25EA" w:rsidP="003C05E2">
      <w:pPr>
        <w:pStyle w:val="ZARTzmartartykuempunktem"/>
        <w:ind w:left="0" w:firstLine="0"/>
        <w:rPr>
          <w:rFonts w:ascii="Times New Roman" w:hAnsi="Times New Roman" w:cs="Times New Roman"/>
          <w:szCs w:val="24"/>
        </w:rPr>
      </w:pPr>
    </w:p>
    <w:p w14:paraId="27521BD7" w14:textId="024E3CE4" w:rsidR="005E25EA" w:rsidRDefault="004A3A69" w:rsidP="005E25EA">
      <w:pPr>
        <w:pStyle w:val="ZARTzmartartykuempunktem"/>
        <w:numPr>
          <w:ilvl w:val="0"/>
          <w:numId w:val="46"/>
        </w:numPr>
        <w:rPr>
          <w:rFonts w:ascii="Times New Roman" w:hAnsi="Times New Roman" w:cs="Times New Roman"/>
          <w:szCs w:val="24"/>
        </w:rPr>
      </w:pPr>
      <w:r w:rsidRPr="005E25EA">
        <w:rPr>
          <w:rFonts w:ascii="Times New Roman" w:hAnsi="Times New Roman" w:cs="Times New Roman"/>
          <w:szCs w:val="24"/>
        </w:rPr>
        <w:t>instalacji odnawialnego źródła energii</w:t>
      </w:r>
      <w:r w:rsidR="005E25EA">
        <w:rPr>
          <w:rFonts w:ascii="Times New Roman" w:hAnsi="Times New Roman" w:cs="Times New Roman"/>
          <w:szCs w:val="24"/>
        </w:rPr>
        <w:t>,</w:t>
      </w:r>
      <w:r>
        <w:rPr>
          <w:rFonts w:ascii="Times New Roman" w:hAnsi="Times New Roman" w:cs="Times New Roman"/>
          <w:szCs w:val="24"/>
        </w:rPr>
        <w:t xml:space="preserve"> </w:t>
      </w:r>
      <w:r w:rsidR="005E25EA" w:rsidRPr="005E25EA">
        <w:rPr>
          <w:rFonts w:ascii="Times New Roman" w:hAnsi="Times New Roman" w:cs="Times New Roman"/>
          <w:szCs w:val="24"/>
        </w:rPr>
        <w:t xml:space="preserve">o której mowa w art. 72 pkt 1, następuje od dnia, o którym mowa w art. 79 ust. 3 pkt 8 lit. b, i prowadzi się ją w okresie </w:t>
      </w:r>
      <w:r>
        <w:rPr>
          <w:rFonts w:ascii="Times New Roman" w:hAnsi="Times New Roman" w:cs="Times New Roman"/>
          <w:szCs w:val="24"/>
        </w:rPr>
        <w:t xml:space="preserve">określonym w przepisach wydanych na podstawie art. 92 ust. 7, </w:t>
      </w:r>
      <w:r w:rsidR="005E25EA" w:rsidRPr="005E25EA">
        <w:rPr>
          <w:rFonts w:ascii="Times New Roman" w:hAnsi="Times New Roman" w:cs="Times New Roman"/>
          <w:szCs w:val="24"/>
        </w:rPr>
        <w:t>od dnia wytworzenia po raz pierwszy energii elektrycznej w instalacji odnawialnego źródła energii albo zmodernizowanej instalacji odnawialnego źródła energii po dniu wejścia w życie rozdziału 4, nie dłużej niż do dnia 31 grudnia 2035 r., przy czym okres ten liczy się od dnia wytworzenia po raz pierwszy energii elektrycznej potwierdzonego wydanym świadectwem pochodzenia.</w:t>
      </w:r>
    </w:p>
    <w:p w14:paraId="095E70A3" w14:textId="6749FEC4" w:rsidR="005E25EA" w:rsidRDefault="004A3A69" w:rsidP="00E917B4">
      <w:pPr>
        <w:pStyle w:val="ZARTzmartartykuempunktem"/>
        <w:numPr>
          <w:ilvl w:val="0"/>
          <w:numId w:val="46"/>
        </w:numPr>
        <w:rPr>
          <w:rFonts w:ascii="Times New Roman" w:hAnsi="Times New Roman" w:cs="Times New Roman"/>
          <w:szCs w:val="24"/>
        </w:rPr>
      </w:pPr>
      <w:r w:rsidRPr="004A3A69">
        <w:rPr>
          <w:rFonts w:ascii="Times New Roman" w:hAnsi="Times New Roman" w:cs="Times New Roman"/>
          <w:szCs w:val="24"/>
        </w:rPr>
        <w:t xml:space="preserve">instalacji odnawialnego źródła energii, o której mowa w art. 72 pkt 2, następuje od pierwszego dnia wprowadzenia tej energii do sieci dystrybucyjnej lub przesyłowej i prowadzi się ją w okresie </w:t>
      </w:r>
      <w:r>
        <w:rPr>
          <w:rFonts w:ascii="Times New Roman" w:hAnsi="Times New Roman" w:cs="Times New Roman"/>
          <w:szCs w:val="24"/>
        </w:rPr>
        <w:t xml:space="preserve">określonym w przepisach wydanych na podstawie art. 92 ust. 7, </w:t>
      </w:r>
      <w:r w:rsidRPr="004A3A69">
        <w:rPr>
          <w:rFonts w:ascii="Times New Roman" w:hAnsi="Times New Roman" w:cs="Times New Roman"/>
          <w:szCs w:val="24"/>
        </w:rPr>
        <w:t>od dnia wytworzenia po raz pierwszy energii elektrycznej w tych instalacjach albo zmodernizowanej instalacji odnawialnego źródła energii, nie dłużej niż do dnia 31 grudnia 2035 r., przy czym okres ten liczy się od dnia sprzedaży po raz pierwszy energii elektrycznej po dniu zamknięcia aukcji.</w:t>
      </w:r>
    </w:p>
    <w:p w14:paraId="1EEF8D24" w14:textId="398500FC" w:rsidR="004A3A69" w:rsidRDefault="004A3A69" w:rsidP="00E917B4">
      <w:pPr>
        <w:pStyle w:val="ZARTzmartartykuempunktem"/>
        <w:numPr>
          <w:ilvl w:val="0"/>
          <w:numId w:val="46"/>
        </w:numPr>
        <w:rPr>
          <w:rFonts w:ascii="Times New Roman" w:hAnsi="Times New Roman" w:cs="Times New Roman"/>
          <w:szCs w:val="24"/>
        </w:rPr>
      </w:pPr>
      <w:r w:rsidRPr="004A3A69">
        <w:rPr>
          <w:rFonts w:ascii="Times New Roman" w:hAnsi="Times New Roman" w:cs="Times New Roman"/>
          <w:szCs w:val="24"/>
        </w:rPr>
        <w:lastRenderedPageBreak/>
        <w:t xml:space="preserve">instalacji odnawialnego źródła energii wykorzystującej do wytworzenia energii elektrycznej energię wiatru na morzu następuje od pierwszego dnia wprowadzenia tej energii elektrycznej do sieci dystrybucyjnej lub przesyłowej i prowadzi się ją w okresie </w:t>
      </w:r>
      <w:r>
        <w:rPr>
          <w:rFonts w:ascii="Times New Roman" w:hAnsi="Times New Roman" w:cs="Times New Roman"/>
          <w:szCs w:val="24"/>
        </w:rPr>
        <w:t>określonym w przepisach wydanych na podstawie art. 92 ust. 7,</w:t>
      </w:r>
      <w:r w:rsidRPr="004A3A69">
        <w:rPr>
          <w:rFonts w:ascii="Times New Roman" w:hAnsi="Times New Roman" w:cs="Times New Roman"/>
          <w:szCs w:val="24"/>
        </w:rPr>
        <w:t xml:space="preserve"> od dnia wytworzenia po raz pierwszy energii elektrycznej w instalacji odnawialnego źródła energii albo zmodernizowanej instalacji odnawialnego źródła energii, nie dłużej niż do dnia 31 grudnia 2040 r., przy czym okres ten liczy się od dnia sprzedaży po raz pierwszy energii elektrycznej po dniu zamknięcia aukcji.</w:t>
      </w:r>
    </w:p>
    <w:p w14:paraId="05D132A9" w14:textId="59DB2541" w:rsidR="005E25EA" w:rsidRDefault="004A3A69" w:rsidP="00E917B4">
      <w:pPr>
        <w:pStyle w:val="ZARTzmartartykuempunktem"/>
        <w:numPr>
          <w:ilvl w:val="0"/>
          <w:numId w:val="45"/>
        </w:numPr>
        <w:rPr>
          <w:rFonts w:ascii="Times New Roman" w:hAnsi="Times New Roman" w:cs="Times New Roman"/>
          <w:szCs w:val="24"/>
        </w:rPr>
      </w:pPr>
      <w:r>
        <w:rPr>
          <w:rFonts w:ascii="Times New Roman" w:hAnsi="Times New Roman" w:cs="Times New Roman"/>
          <w:szCs w:val="24"/>
        </w:rPr>
        <w:t>ust. 7 otrzymuje brzmienie:</w:t>
      </w:r>
    </w:p>
    <w:p w14:paraId="28280E6A" w14:textId="66AE825B" w:rsidR="000A752A" w:rsidRDefault="004A3A69" w:rsidP="00B775DE">
      <w:pPr>
        <w:pStyle w:val="ZLITwPKTzmlitwpktartykuempunktem"/>
        <w:ind w:left="-284" w:firstLine="794"/>
        <w:rPr>
          <w:rFonts w:ascii="Times New Roman" w:hAnsi="Times New Roman" w:cs="Times New Roman"/>
          <w:szCs w:val="24"/>
        </w:rPr>
      </w:pPr>
      <w:r>
        <w:rPr>
          <w:rFonts w:ascii="Times New Roman" w:hAnsi="Times New Roman" w:cs="Times New Roman"/>
          <w:szCs w:val="24"/>
        </w:rPr>
        <w:t>„7. Minister właściwy do spraw energii określi</w:t>
      </w:r>
      <w:r w:rsidR="000A752A">
        <w:rPr>
          <w:rFonts w:ascii="Times New Roman" w:hAnsi="Times New Roman" w:cs="Times New Roman"/>
          <w:szCs w:val="24"/>
        </w:rPr>
        <w:t>,</w:t>
      </w:r>
      <w:r>
        <w:rPr>
          <w:rFonts w:ascii="Times New Roman" w:hAnsi="Times New Roman" w:cs="Times New Roman"/>
          <w:szCs w:val="24"/>
        </w:rPr>
        <w:t xml:space="preserve"> w drodze </w:t>
      </w:r>
      <w:r w:rsidR="000A752A">
        <w:rPr>
          <w:rFonts w:ascii="Times New Roman" w:hAnsi="Times New Roman" w:cs="Times New Roman"/>
          <w:szCs w:val="24"/>
        </w:rPr>
        <w:t xml:space="preserve">rozporządzenia, </w:t>
      </w:r>
      <w:r>
        <w:rPr>
          <w:rFonts w:ascii="Times New Roman" w:hAnsi="Times New Roman" w:cs="Times New Roman"/>
          <w:szCs w:val="24"/>
        </w:rPr>
        <w:t>okres sp</w:t>
      </w:r>
      <w:r w:rsidRPr="005E25EA">
        <w:rPr>
          <w:rFonts w:ascii="Times New Roman" w:hAnsi="Times New Roman" w:cs="Times New Roman"/>
          <w:szCs w:val="24"/>
        </w:rPr>
        <w:t>rzedaż</w:t>
      </w:r>
      <w:r>
        <w:rPr>
          <w:rFonts w:ascii="Times New Roman" w:hAnsi="Times New Roman" w:cs="Times New Roman"/>
          <w:szCs w:val="24"/>
        </w:rPr>
        <w:t>y</w:t>
      </w:r>
      <w:r w:rsidRPr="005E25EA">
        <w:rPr>
          <w:rFonts w:ascii="Times New Roman" w:hAnsi="Times New Roman" w:cs="Times New Roman"/>
          <w:szCs w:val="24"/>
        </w:rPr>
        <w:t xml:space="preserve"> energii elektrycznej</w:t>
      </w:r>
      <w:r w:rsidR="000A752A" w:rsidRPr="000A752A">
        <w:rPr>
          <w:rFonts w:ascii="Times New Roman" w:hAnsi="Times New Roman" w:cs="Times New Roman"/>
          <w:szCs w:val="24"/>
        </w:rPr>
        <w:t xml:space="preserve"> </w:t>
      </w:r>
      <w:r w:rsidR="000A752A" w:rsidRPr="005E25EA">
        <w:rPr>
          <w:rFonts w:ascii="Times New Roman" w:hAnsi="Times New Roman" w:cs="Times New Roman"/>
          <w:szCs w:val="24"/>
        </w:rPr>
        <w:t>z odnawialnych źródeł energii</w:t>
      </w:r>
      <w:r w:rsidR="000A752A">
        <w:rPr>
          <w:rFonts w:ascii="Times New Roman" w:hAnsi="Times New Roman" w:cs="Times New Roman"/>
          <w:szCs w:val="24"/>
        </w:rPr>
        <w:t>, o którym mowa w art. 92 ust. 6,</w:t>
      </w:r>
      <w:r w:rsidRPr="005E25EA">
        <w:rPr>
          <w:rFonts w:ascii="Times New Roman" w:hAnsi="Times New Roman" w:cs="Times New Roman"/>
          <w:szCs w:val="24"/>
        </w:rPr>
        <w:t xml:space="preserve"> wytworzonej</w:t>
      </w:r>
      <w:r>
        <w:rPr>
          <w:rFonts w:ascii="Times New Roman" w:hAnsi="Times New Roman" w:cs="Times New Roman"/>
          <w:szCs w:val="24"/>
        </w:rPr>
        <w:t xml:space="preserve"> w </w:t>
      </w:r>
      <w:r w:rsidR="000A752A">
        <w:rPr>
          <w:rFonts w:ascii="Times New Roman" w:hAnsi="Times New Roman" w:cs="Times New Roman"/>
          <w:szCs w:val="24"/>
        </w:rPr>
        <w:t xml:space="preserve">instalacjach </w:t>
      </w:r>
      <w:r w:rsidRPr="005E25EA">
        <w:rPr>
          <w:rFonts w:ascii="Times New Roman" w:hAnsi="Times New Roman" w:cs="Times New Roman"/>
          <w:szCs w:val="24"/>
        </w:rPr>
        <w:t>odnawialnego źródła energii</w:t>
      </w:r>
      <w:r>
        <w:rPr>
          <w:rFonts w:ascii="Times New Roman" w:hAnsi="Times New Roman" w:cs="Times New Roman"/>
          <w:szCs w:val="24"/>
        </w:rPr>
        <w:t xml:space="preserve">, </w:t>
      </w:r>
      <w:r w:rsidR="000A752A">
        <w:rPr>
          <w:rFonts w:ascii="Times New Roman" w:hAnsi="Times New Roman" w:cs="Times New Roman"/>
          <w:szCs w:val="24"/>
        </w:rPr>
        <w:t>o których</w:t>
      </w:r>
      <w:r w:rsidRPr="005E25EA">
        <w:rPr>
          <w:rFonts w:ascii="Times New Roman" w:hAnsi="Times New Roman" w:cs="Times New Roman"/>
          <w:szCs w:val="24"/>
        </w:rPr>
        <w:t xml:space="preserve"> mowa w art. 72</w:t>
      </w:r>
      <w:r>
        <w:rPr>
          <w:rFonts w:ascii="Times New Roman" w:hAnsi="Times New Roman" w:cs="Times New Roman"/>
          <w:szCs w:val="24"/>
        </w:rPr>
        <w:t xml:space="preserve">, </w:t>
      </w:r>
      <w:r w:rsidR="000A752A">
        <w:rPr>
          <w:rFonts w:ascii="Times New Roman" w:hAnsi="Times New Roman" w:cs="Times New Roman"/>
          <w:szCs w:val="24"/>
        </w:rPr>
        <w:t xml:space="preserve">przy czym okres ten nie może być dłuższy niż 15 lat, </w:t>
      </w:r>
      <w:r w:rsidR="000A752A" w:rsidRPr="004E4AB0">
        <w:rPr>
          <w:rFonts w:ascii="Times New Roman" w:hAnsi="Times New Roman" w:cs="Times New Roman"/>
          <w:szCs w:val="24"/>
        </w:rPr>
        <w:t>biorąc pod uwagę politykę energetyczną państwa, dotychczasowy udział energii i paliw wytworzonych w instalacjach odnawialnego źródła energii zużywanych w energetyce oraz w transporcie, bezpieczeństwo funkcjonowania systemu elektroenergetycznego, jak również zobowiązania wynik</w:t>
      </w:r>
      <w:r w:rsidR="000A752A">
        <w:rPr>
          <w:rFonts w:ascii="Times New Roman" w:hAnsi="Times New Roman" w:cs="Times New Roman"/>
          <w:szCs w:val="24"/>
        </w:rPr>
        <w:t>ające z umów międzynarodowych.”;</w:t>
      </w:r>
    </w:p>
    <w:p w14:paraId="5DCBD20E" w14:textId="4EFE906F" w:rsidR="000A752A" w:rsidRDefault="000A752A" w:rsidP="00B775DE">
      <w:pPr>
        <w:pStyle w:val="ZLITwPKTzmlitwpktartykuempunktem"/>
        <w:numPr>
          <w:ilvl w:val="0"/>
          <w:numId w:val="45"/>
        </w:numPr>
        <w:rPr>
          <w:rFonts w:ascii="Times New Roman" w:hAnsi="Times New Roman" w:cs="Times New Roman"/>
          <w:szCs w:val="24"/>
        </w:rPr>
      </w:pPr>
      <w:r>
        <w:rPr>
          <w:rFonts w:ascii="Times New Roman" w:hAnsi="Times New Roman" w:cs="Times New Roman"/>
          <w:szCs w:val="24"/>
        </w:rPr>
        <w:t>uchyla się ust. 8</w:t>
      </w:r>
      <w:r w:rsidR="00E81746">
        <w:rPr>
          <w:rFonts w:ascii="Times New Roman" w:hAnsi="Times New Roman" w:cs="Times New Roman"/>
          <w:szCs w:val="24"/>
        </w:rPr>
        <w:t>;</w:t>
      </w:r>
    </w:p>
    <w:p w14:paraId="2A828113" w14:textId="6C4BB6FA" w:rsidR="00E81746" w:rsidRDefault="00BF7FD5" w:rsidP="003C05E2">
      <w:pPr>
        <w:pStyle w:val="PKTpunkt"/>
        <w:numPr>
          <w:ilvl w:val="0"/>
          <w:numId w:val="49"/>
        </w:numPr>
        <w:rPr>
          <w:rFonts w:ascii="Times New Roman" w:hAnsi="Times New Roman" w:cs="Times New Roman"/>
          <w:szCs w:val="24"/>
        </w:rPr>
      </w:pPr>
      <w:r>
        <w:rPr>
          <w:rFonts w:ascii="Times New Roman" w:hAnsi="Times New Roman" w:cs="Times New Roman"/>
          <w:szCs w:val="24"/>
        </w:rPr>
        <w:t xml:space="preserve"> </w:t>
      </w:r>
      <w:r w:rsidR="00E81746">
        <w:rPr>
          <w:rFonts w:ascii="Times New Roman" w:hAnsi="Times New Roman" w:cs="Times New Roman"/>
          <w:szCs w:val="24"/>
        </w:rPr>
        <w:t>w art. 93:</w:t>
      </w:r>
    </w:p>
    <w:p w14:paraId="6E8B9281" w14:textId="5EBFC74A" w:rsidR="00E81746" w:rsidRDefault="00E81746" w:rsidP="00B775DE">
      <w:pPr>
        <w:pStyle w:val="ZLITwPKTzmlitwpktartykuempunktem"/>
        <w:numPr>
          <w:ilvl w:val="0"/>
          <w:numId w:val="47"/>
        </w:numPr>
        <w:rPr>
          <w:rFonts w:ascii="Times New Roman" w:hAnsi="Times New Roman" w:cs="Times New Roman"/>
          <w:szCs w:val="24"/>
        </w:rPr>
      </w:pPr>
      <w:r>
        <w:rPr>
          <w:rFonts w:ascii="Times New Roman" w:hAnsi="Times New Roman" w:cs="Times New Roman"/>
          <w:szCs w:val="24"/>
        </w:rPr>
        <w:t>w ust</w:t>
      </w:r>
      <w:r w:rsidR="00AD5978">
        <w:rPr>
          <w:rFonts w:ascii="Times New Roman" w:hAnsi="Times New Roman" w:cs="Times New Roman"/>
          <w:szCs w:val="24"/>
        </w:rPr>
        <w:t>.</w:t>
      </w:r>
      <w:r>
        <w:rPr>
          <w:rFonts w:ascii="Times New Roman" w:hAnsi="Times New Roman" w:cs="Times New Roman"/>
          <w:szCs w:val="24"/>
        </w:rPr>
        <w:t xml:space="preserve"> 1 zdanie wstępne otrzymuje brzmienie:</w:t>
      </w:r>
    </w:p>
    <w:p w14:paraId="5EF04A04" w14:textId="65977944" w:rsidR="00E81746" w:rsidRDefault="00E81746" w:rsidP="00B775DE">
      <w:pPr>
        <w:pStyle w:val="ZLITwPKTzmlitwpktartykuempunktem"/>
        <w:ind w:left="-284" w:firstLine="0"/>
        <w:rPr>
          <w:rFonts w:ascii="Times New Roman" w:hAnsi="Times New Roman" w:cs="Times New Roman"/>
          <w:szCs w:val="24"/>
        </w:rPr>
      </w:pPr>
      <w:r>
        <w:rPr>
          <w:rFonts w:ascii="Times New Roman" w:hAnsi="Times New Roman" w:cs="Times New Roman"/>
          <w:szCs w:val="24"/>
        </w:rPr>
        <w:t xml:space="preserve">„1. </w:t>
      </w:r>
      <w:r w:rsidRPr="00E81746">
        <w:rPr>
          <w:rFonts w:ascii="Times New Roman" w:hAnsi="Times New Roman" w:cs="Times New Roman"/>
          <w:szCs w:val="24"/>
        </w:rPr>
        <w:t>W celu wykonania obowiązku, o którym</w:t>
      </w:r>
      <w:r>
        <w:rPr>
          <w:rFonts w:ascii="Times New Roman" w:hAnsi="Times New Roman" w:cs="Times New Roman"/>
          <w:szCs w:val="24"/>
        </w:rPr>
        <w:t xml:space="preserve"> mowa w art. 92 ust. 1, 6, i 9</w:t>
      </w:r>
      <w:r w:rsidRPr="00E81746">
        <w:rPr>
          <w:rFonts w:ascii="Times New Roman" w:hAnsi="Times New Roman" w:cs="Times New Roman"/>
          <w:szCs w:val="24"/>
        </w:rPr>
        <w:t>, sprzedawca zobowiązany jest obowiązany do:</w:t>
      </w:r>
      <w:r w:rsidR="00AD5978">
        <w:rPr>
          <w:rFonts w:ascii="Times New Roman" w:hAnsi="Times New Roman" w:cs="Times New Roman"/>
          <w:szCs w:val="24"/>
        </w:rPr>
        <w:t>”,</w:t>
      </w:r>
    </w:p>
    <w:p w14:paraId="435466D3" w14:textId="77777777" w:rsidR="00E81746" w:rsidRDefault="00E81746" w:rsidP="00B775DE">
      <w:pPr>
        <w:pStyle w:val="ZLITwPKTzmlitwpktartykuempunktem"/>
        <w:rPr>
          <w:rFonts w:ascii="Times New Roman" w:hAnsi="Times New Roman" w:cs="Times New Roman"/>
          <w:szCs w:val="24"/>
        </w:rPr>
      </w:pPr>
    </w:p>
    <w:p w14:paraId="1DC2F5A2" w14:textId="690ACF4E" w:rsidR="00AD5978" w:rsidRDefault="00AD5978" w:rsidP="00B775DE">
      <w:pPr>
        <w:pStyle w:val="ZLITwPKTzmlitwpktartykuempunktem"/>
        <w:numPr>
          <w:ilvl w:val="0"/>
          <w:numId w:val="47"/>
        </w:numPr>
        <w:rPr>
          <w:rFonts w:ascii="Times New Roman" w:hAnsi="Times New Roman" w:cs="Times New Roman"/>
          <w:szCs w:val="24"/>
        </w:rPr>
      </w:pPr>
      <w:r>
        <w:rPr>
          <w:rFonts w:ascii="Times New Roman" w:hAnsi="Times New Roman" w:cs="Times New Roman"/>
          <w:szCs w:val="24"/>
        </w:rPr>
        <w:t>w ust. 2 zdanie wstępne otrzymuje brzmienie:</w:t>
      </w:r>
    </w:p>
    <w:p w14:paraId="5B5615A0" w14:textId="50B0089E" w:rsidR="00AD5978" w:rsidRDefault="00AD5978" w:rsidP="00AD5978">
      <w:pPr>
        <w:pStyle w:val="ZLITwPKTzmlitwpktartykuempunktem"/>
        <w:ind w:left="-284" w:firstLine="0"/>
        <w:rPr>
          <w:rFonts w:ascii="Times New Roman" w:hAnsi="Times New Roman" w:cs="Times New Roman"/>
          <w:szCs w:val="24"/>
        </w:rPr>
      </w:pPr>
      <w:r>
        <w:rPr>
          <w:rFonts w:ascii="Times New Roman" w:hAnsi="Times New Roman" w:cs="Times New Roman"/>
          <w:szCs w:val="24"/>
        </w:rPr>
        <w:t xml:space="preserve">„2. </w:t>
      </w:r>
      <w:r w:rsidRPr="00AD5978">
        <w:rPr>
          <w:rFonts w:ascii="Times New Roman" w:hAnsi="Times New Roman" w:cs="Times New Roman"/>
          <w:szCs w:val="24"/>
        </w:rPr>
        <w:t xml:space="preserve">Wytwórca energii elektrycznej wytworzonej z odnawialnych źródeł energii w instalacji odnawialnego źródła energii o łącznej mocy zainstalowanej elektrycznej nie mniejszej niż 500 kW, w celu sprzedaży energii elektrycznej z odnawialnych źródeł energii w okresie, </w:t>
      </w:r>
      <w:r>
        <w:rPr>
          <w:rFonts w:ascii="Times New Roman" w:hAnsi="Times New Roman" w:cs="Times New Roman"/>
          <w:szCs w:val="24"/>
        </w:rPr>
        <w:t>o którym mowa w art. 92 ust. 7</w:t>
      </w:r>
      <w:r w:rsidRPr="00AD5978">
        <w:rPr>
          <w:rFonts w:ascii="Times New Roman" w:hAnsi="Times New Roman" w:cs="Times New Roman"/>
          <w:szCs w:val="24"/>
        </w:rPr>
        <w:t>, jest obowiązany do:</w:t>
      </w:r>
      <w:r>
        <w:rPr>
          <w:rFonts w:ascii="Times New Roman" w:hAnsi="Times New Roman" w:cs="Times New Roman"/>
          <w:szCs w:val="24"/>
        </w:rPr>
        <w:t>”,</w:t>
      </w:r>
    </w:p>
    <w:p w14:paraId="7AE224F0" w14:textId="35883F46" w:rsidR="00AD5978" w:rsidRDefault="00AD5978" w:rsidP="00B775DE">
      <w:pPr>
        <w:pStyle w:val="ZLITwPKTzmlitwpktartykuempunktem"/>
        <w:numPr>
          <w:ilvl w:val="0"/>
          <w:numId w:val="47"/>
        </w:numPr>
        <w:rPr>
          <w:rFonts w:ascii="Times New Roman" w:hAnsi="Times New Roman" w:cs="Times New Roman"/>
          <w:szCs w:val="24"/>
        </w:rPr>
      </w:pPr>
      <w:r>
        <w:rPr>
          <w:rFonts w:ascii="Times New Roman" w:hAnsi="Times New Roman" w:cs="Times New Roman"/>
          <w:szCs w:val="24"/>
        </w:rPr>
        <w:t>ust. 12 otrzymuje brzmienie:</w:t>
      </w:r>
    </w:p>
    <w:p w14:paraId="2FA6F273" w14:textId="5F3F1BFD" w:rsidR="00E81746" w:rsidRDefault="00AD5978" w:rsidP="00AD5978">
      <w:pPr>
        <w:pStyle w:val="ZLITwPKTzmlitwpktartykuempunktem"/>
        <w:ind w:left="0" w:firstLine="0"/>
        <w:rPr>
          <w:rFonts w:ascii="Times New Roman" w:hAnsi="Times New Roman" w:cs="Times New Roman"/>
          <w:szCs w:val="24"/>
        </w:rPr>
      </w:pPr>
      <w:r>
        <w:rPr>
          <w:rFonts w:ascii="Times New Roman" w:hAnsi="Times New Roman" w:cs="Times New Roman"/>
          <w:szCs w:val="24"/>
        </w:rPr>
        <w:t>„</w:t>
      </w:r>
      <w:r w:rsidRPr="00AD5978">
        <w:rPr>
          <w:rFonts w:ascii="Times New Roman" w:hAnsi="Times New Roman" w:cs="Times New Roman"/>
          <w:szCs w:val="24"/>
        </w:rPr>
        <w:t xml:space="preserve">12. W przypadku gdy saldo, o którym mowa w ust. 1 pkt 4 albo ust. 2 pkt 3, jest dodatnie i nie może zostać rozliczone do końca okresu, </w:t>
      </w:r>
      <w:r>
        <w:rPr>
          <w:rFonts w:ascii="Times New Roman" w:hAnsi="Times New Roman" w:cs="Times New Roman"/>
          <w:szCs w:val="24"/>
        </w:rPr>
        <w:t>o którym mowa w art. 92 ust. 7, jest ono zwracane operatorowi rozliczeń energii o</w:t>
      </w:r>
      <w:r w:rsidRPr="00AD5978">
        <w:rPr>
          <w:rFonts w:ascii="Times New Roman" w:hAnsi="Times New Roman" w:cs="Times New Roman"/>
          <w:szCs w:val="24"/>
        </w:rPr>
        <w:t xml:space="preserve">dnawialnej przez sprzedawcę zobowiązanego albo wytwórcę energii elektrycznej w instalacji odnawialnego źródła energii o łącznej mocy </w:t>
      </w:r>
      <w:r w:rsidRPr="00AD5978">
        <w:rPr>
          <w:rFonts w:ascii="Times New Roman" w:hAnsi="Times New Roman" w:cs="Times New Roman"/>
          <w:szCs w:val="24"/>
        </w:rPr>
        <w:lastRenderedPageBreak/>
        <w:t>zainstalowanej elektrycznej nie mniejszej niż 500 kW, w sześciu równych miesięcznych ratach, począwszy od końca ostatniego miesiąca, w którym zakończył się ten okres.</w:t>
      </w:r>
      <w:r>
        <w:rPr>
          <w:rFonts w:ascii="Times New Roman" w:hAnsi="Times New Roman" w:cs="Times New Roman"/>
          <w:szCs w:val="24"/>
        </w:rPr>
        <w:t>”;</w:t>
      </w:r>
    </w:p>
    <w:p w14:paraId="34719B0A" w14:textId="50BE1B3F" w:rsidR="0022246C" w:rsidRPr="004E4AB0" w:rsidRDefault="0022246C" w:rsidP="000A752A">
      <w:pPr>
        <w:pStyle w:val="ZARTzmartartykuempunktem"/>
        <w:rPr>
          <w:rFonts w:ascii="Times New Roman" w:hAnsi="Times New Roman" w:cs="Times New Roman"/>
          <w:szCs w:val="24"/>
        </w:rPr>
      </w:pPr>
    </w:p>
    <w:p w14:paraId="22655DB1" w14:textId="07E17AB6" w:rsidR="009B1869" w:rsidRPr="004E4AB0" w:rsidRDefault="00BF7FD5" w:rsidP="003C05E2">
      <w:pPr>
        <w:pStyle w:val="PKTpunkt"/>
        <w:numPr>
          <w:ilvl w:val="0"/>
          <w:numId w:val="49"/>
        </w:numPr>
        <w:rPr>
          <w:rFonts w:ascii="Times New Roman" w:hAnsi="Times New Roman" w:cs="Times New Roman"/>
          <w:szCs w:val="24"/>
        </w:rPr>
      </w:pPr>
      <w:r>
        <w:rPr>
          <w:rFonts w:ascii="Times New Roman" w:hAnsi="Times New Roman" w:cs="Times New Roman"/>
          <w:szCs w:val="24"/>
        </w:rPr>
        <w:t xml:space="preserve"> </w:t>
      </w:r>
      <w:r w:rsidR="009B1869" w:rsidRPr="004E4AB0">
        <w:rPr>
          <w:rFonts w:ascii="Times New Roman" w:hAnsi="Times New Roman" w:cs="Times New Roman"/>
          <w:szCs w:val="24"/>
        </w:rPr>
        <w:t>art. 95 otrzymuje brzmienie:</w:t>
      </w:r>
    </w:p>
    <w:p w14:paraId="25C80C4B" w14:textId="77777777" w:rsidR="009B1869" w:rsidRPr="004E4AB0" w:rsidRDefault="009B1869" w:rsidP="009B1869">
      <w:pPr>
        <w:pStyle w:val="ZARTzmartartykuempunktem"/>
        <w:rPr>
          <w:rFonts w:ascii="Times New Roman" w:hAnsi="Times New Roman" w:cs="Times New Roman"/>
          <w:szCs w:val="24"/>
        </w:rPr>
      </w:pPr>
      <w:r w:rsidRPr="004E4AB0">
        <w:rPr>
          <w:rFonts w:ascii="Times New Roman" w:hAnsi="Times New Roman" w:cs="Times New Roman"/>
          <w:szCs w:val="24"/>
        </w:rPr>
        <w:t>„Art. 95. 1. Operator systemu przesyłowego elektroenergetycznego pobiera opłatę, zwaną dalej „opłatą OZE”, związaną z zapewnieniem dostępności energii ze źródeł odnawialnych w krajowym systemie elektroenergetycznym. Opłatę OZE przeznacza się na pokrycie ujemnego salda, o którym mowa w art. 93 ust. 1 pkt 4 lub ust. 2 pkt 3, oraz kosztów działalności operatora rozliczeń energii odnawialnej, prowadzonej na podstawie ustawy.</w:t>
      </w:r>
    </w:p>
    <w:p w14:paraId="068C6D8B" w14:textId="77777777" w:rsidR="009B1869" w:rsidRPr="004E4AB0"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2. Opłatę OZE oblicza, w sposób określony w art. 96 ust. 1, operator systemu dystrybucyjnego elektroenergetycznego, zwany dalej „płatnikiem opłaty OZE".</w:t>
      </w:r>
    </w:p>
    <w:p w14:paraId="54532E3C" w14:textId="77777777" w:rsidR="009B1869" w:rsidRPr="004E4AB0"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3. Płatnik opłaty OZE pobiera opłatę OZE od:</w:t>
      </w:r>
    </w:p>
    <w:p w14:paraId="16218B3E"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1)</w:t>
      </w:r>
      <w:r w:rsidRPr="004E4AB0">
        <w:rPr>
          <w:rFonts w:ascii="Times New Roman" w:hAnsi="Times New Roman" w:cs="Times New Roman"/>
          <w:szCs w:val="24"/>
        </w:rPr>
        <w:tab/>
        <w:t>odbiorcy końcowego przyłączonego bezpośrednio do sieci dystrybucyjnej płatnika opłaty OZE;</w:t>
      </w:r>
    </w:p>
    <w:p w14:paraId="1FE77C07"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2)</w:t>
      </w:r>
      <w:r w:rsidRPr="004E4AB0">
        <w:rPr>
          <w:rFonts w:ascii="Times New Roman" w:hAnsi="Times New Roman" w:cs="Times New Roman"/>
          <w:szCs w:val="24"/>
        </w:rPr>
        <w:tab/>
        <w:t>przedsiębiorstwa energetycznego wykonującego działalność gospodarczą w zakresie przesyłania lub dystrybucji energii elektrycznej, niebędącego płatnikiem opłaty OZE, przyłączonego bezpośrednio do sieci dystrybucyjnej płatnika opłaty OZE;</w:t>
      </w:r>
    </w:p>
    <w:p w14:paraId="0E8DDC5B" w14:textId="068F0305"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3)</w:t>
      </w:r>
      <w:r w:rsidRPr="004E4AB0">
        <w:rPr>
          <w:rFonts w:ascii="Times New Roman" w:hAnsi="Times New Roman" w:cs="Times New Roman"/>
          <w:szCs w:val="24"/>
        </w:rPr>
        <w:tab/>
        <w:t>przedsiębiorstwa energetycznego wytwarzającego energię elektryczną przyłączonego do sieci dystrybucyjnej płatnika opłaty OZE, sprzedającego energię elektryczną przynajmniej jednemu odbiorcy końcowemu lub przedsiębiorstwu energetycznemu świadczącemu usługi przesyłania lub dystrybucji energii elektrycznej, niebędącego płatnikiem opłaty OZE, którzy są przyłączeni do urządzeń, instalacji lub sieci tego przedsiębiorstwa energetycznego</w:t>
      </w:r>
      <w:r w:rsidR="00883F88" w:rsidRPr="004E4AB0">
        <w:rPr>
          <w:rFonts w:ascii="Times New Roman" w:hAnsi="Times New Roman" w:cs="Times New Roman"/>
          <w:szCs w:val="24"/>
        </w:rPr>
        <w:t xml:space="preserve"> wytwarzającego energię elektryczną</w:t>
      </w:r>
      <w:r w:rsidRPr="004E4AB0">
        <w:rPr>
          <w:rFonts w:ascii="Times New Roman" w:hAnsi="Times New Roman" w:cs="Times New Roman"/>
          <w:szCs w:val="24"/>
        </w:rPr>
        <w:t>.</w:t>
      </w:r>
    </w:p>
    <w:p w14:paraId="734B514B" w14:textId="73498876" w:rsidR="009B1869"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4. Operator systemu przesyłowego elektroenergetycznego pobiera opłatę OZE od podmiotów</w:t>
      </w:r>
      <w:r w:rsidR="002B1062">
        <w:rPr>
          <w:rFonts w:ascii="Times New Roman" w:hAnsi="Times New Roman" w:cs="Times New Roman"/>
          <w:szCs w:val="24"/>
        </w:rPr>
        <w:t xml:space="preserve"> </w:t>
      </w:r>
      <w:r w:rsidRPr="004E4AB0">
        <w:rPr>
          <w:rFonts w:ascii="Times New Roman" w:hAnsi="Times New Roman" w:cs="Times New Roman"/>
          <w:szCs w:val="24"/>
        </w:rPr>
        <w:t>przyłączonych bezpośrednio do sieci przesyłowej, obliczoną w sposób określony w art. 96 ust.1.”;</w:t>
      </w:r>
    </w:p>
    <w:p w14:paraId="055593DF" w14:textId="77777777" w:rsidR="0022246C" w:rsidRPr="004E4AB0" w:rsidRDefault="0022246C" w:rsidP="009B1869">
      <w:pPr>
        <w:pStyle w:val="ZUSTzmustartykuempunktem"/>
        <w:rPr>
          <w:rFonts w:ascii="Times New Roman" w:hAnsi="Times New Roman" w:cs="Times New Roman"/>
          <w:szCs w:val="24"/>
        </w:rPr>
      </w:pPr>
    </w:p>
    <w:p w14:paraId="2B7A99F7" w14:textId="134428B5" w:rsidR="009B1869" w:rsidRPr="004E4AB0" w:rsidRDefault="00BF7FD5" w:rsidP="003C05E2">
      <w:pPr>
        <w:pStyle w:val="PKTpunkt"/>
        <w:numPr>
          <w:ilvl w:val="0"/>
          <w:numId w:val="49"/>
        </w:numPr>
        <w:rPr>
          <w:rFonts w:ascii="Times New Roman" w:hAnsi="Times New Roman" w:cs="Times New Roman"/>
          <w:szCs w:val="24"/>
        </w:rPr>
      </w:pPr>
      <w:r>
        <w:rPr>
          <w:rFonts w:ascii="Times New Roman" w:hAnsi="Times New Roman" w:cs="Times New Roman"/>
          <w:szCs w:val="24"/>
        </w:rPr>
        <w:t xml:space="preserve"> </w:t>
      </w:r>
      <w:r w:rsidR="009B1869" w:rsidRPr="004E4AB0">
        <w:rPr>
          <w:rFonts w:ascii="Times New Roman" w:hAnsi="Times New Roman" w:cs="Times New Roman"/>
          <w:szCs w:val="24"/>
        </w:rPr>
        <w:t>w art. 100:</w:t>
      </w:r>
    </w:p>
    <w:p w14:paraId="19716BFA" w14:textId="77777777" w:rsidR="009B1869" w:rsidRPr="004E4AB0" w:rsidRDefault="009B1869" w:rsidP="009B1869">
      <w:pPr>
        <w:pStyle w:val="LITlitera"/>
        <w:rPr>
          <w:rFonts w:ascii="Times New Roman" w:hAnsi="Times New Roman" w:cs="Times New Roman"/>
          <w:szCs w:val="24"/>
        </w:rPr>
      </w:pPr>
      <w:r w:rsidRPr="004E4AB0">
        <w:rPr>
          <w:rFonts w:ascii="Times New Roman" w:hAnsi="Times New Roman" w:cs="Times New Roman"/>
          <w:szCs w:val="24"/>
        </w:rPr>
        <w:t xml:space="preserve">a) </w:t>
      </w:r>
      <w:r w:rsidRPr="004E4AB0">
        <w:rPr>
          <w:rFonts w:ascii="Times New Roman" w:hAnsi="Times New Roman" w:cs="Times New Roman"/>
          <w:szCs w:val="24"/>
        </w:rPr>
        <w:tab/>
        <w:t>w ust. 2 wprowadzenie do wyliczenia otrzymuje brzmienie:</w:t>
      </w:r>
    </w:p>
    <w:p w14:paraId="2F482818" w14:textId="77777777" w:rsidR="009B1869" w:rsidRPr="004E4AB0"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lastRenderedPageBreak/>
        <w:t>„Płatnik opłaty OZE przekazuje operatorowi systemu przesyłowego elektroenergetycznego informację o:”,</w:t>
      </w:r>
    </w:p>
    <w:p w14:paraId="7E36E520" w14:textId="77777777" w:rsidR="009B1869" w:rsidRPr="004E4AB0" w:rsidRDefault="009B1869" w:rsidP="009B1869">
      <w:pPr>
        <w:pStyle w:val="LITlitera"/>
        <w:rPr>
          <w:rFonts w:ascii="Times New Roman" w:hAnsi="Times New Roman" w:cs="Times New Roman"/>
          <w:szCs w:val="24"/>
        </w:rPr>
      </w:pPr>
      <w:r w:rsidRPr="004E4AB0">
        <w:rPr>
          <w:rFonts w:ascii="Times New Roman" w:hAnsi="Times New Roman" w:cs="Times New Roman"/>
          <w:szCs w:val="24"/>
        </w:rPr>
        <w:t>b)</w:t>
      </w:r>
      <w:r w:rsidRPr="004E4AB0">
        <w:rPr>
          <w:rFonts w:ascii="Times New Roman" w:hAnsi="Times New Roman" w:cs="Times New Roman"/>
          <w:szCs w:val="24"/>
        </w:rPr>
        <w:tab/>
        <w:t>ust. 3 otrzymuje brzmienie:</w:t>
      </w:r>
    </w:p>
    <w:p w14:paraId="1B00F69C" w14:textId="77777777" w:rsidR="009B1869" w:rsidRPr="004E4AB0"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„3. Płatnik opłaty OZE przekazuje operatorowi systemu przesyłowego elektroenergetycznego środki pobrane z tytułu opłaty OZE, za dany okres rozliczeniowy, w terminie do dwudziestego pierwszego dnia miesiąca następującego po okresie rozliczeniowym, o którym mowa w art. 101.”,</w:t>
      </w:r>
    </w:p>
    <w:p w14:paraId="0F018D6D" w14:textId="77777777" w:rsidR="009B1869" w:rsidRPr="004E4AB0" w:rsidRDefault="009B1869" w:rsidP="009B1869">
      <w:pPr>
        <w:pStyle w:val="LITlitera"/>
        <w:rPr>
          <w:rFonts w:ascii="Times New Roman" w:hAnsi="Times New Roman" w:cs="Times New Roman"/>
          <w:szCs w:val="24"/>
        </w:rPr>
      </w:pPr>
      <w:r w:rsidRPr="004E4AB0">
        <w:rPr>
          <w:rFonts w:ascii="Times New Roman" w:hAnsi="Times New Roman" w:cs="Times New Roman"/>
          <w:szCs w:val="24"/>
        </w:rPr>
        <w:t>c)</w:t>
      </w:r>
      <w:r w:rsidRPr="004E4AB0">
        <w:rPr>
          <w:rFonts w:ascii="Times New Roman" w:hAnsi="Times New Roman" w:cs="Times New Roman"/>
          <w:szCs w:val="24"/>
        </w:rPr>
        <w:tab/>
        <w:t>dodaje się ust. 4 w brzmieniu:</w:t>
      </w:r>
    </w:p>
    <w:p w14:paraId="499B3E67" w14:textId="77777777" w:rsidR="009B1869"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„4. Operator systemu przesyłowego elektroenergetycznego gromadzi środki z tytułu opłaty OZE, pomniejszone o należny podatek od towarów i usług, na wyodrębnionym rachunku bankowym.;</w:t>
      </w:r>
    </w:p>
    <w:p w14:paraId="3F167F32" w14:textId="77777777" w:rsidR="0022246C" w:rsidRPr="004E4AB0" w:rsidRDefault="0022246C" w:rsidP="009B1869">
      <w:pPr>
        <w:pStyle w:val="ZUSTzmustartykuempunktem"/>
        <w:rPr>
          <w:rFonts w:ascii="Times New Roman" w:hAnsi="Times New Roman" w:cs="Times New Roman"/>
          <w:szCs w:val="24"/>
        </w:rPr>
      </w:pPr>
    </w:p>
    <w:p w14:paraId="63B5CAE9" w14:textId="100BCFD3" w:rsidR="009B1869" w:rsidRPr="004E4AB0" w:rsidRDefault="00BF7FD5" w:rsidP="003C05E2">
      <w:pPr>
        <w:pStyle w:val="PKTpunkt"/>
        <w:numPr>
          <w:ilvl w:val="0"/>
          <w:numId w:val="49"/>
        </w:numPr>
        <w:rPr>
          <w:rFonts w:ascii="Times New Roman" w:hAnsi="Times New Roman" w:cs="Times New Roman"/>
          <w:szCs w:val="24"/>
        </w:rPr>
      </w:pPr>
      <w:r>
        <w:rPr>
          <w:rFonts w:ascii="Times New Roman" w:hAnsi="Times New Roman" w:cs="Times New Roman"/>
          <w:szCs w:val="24"/>
        </w:rPr>
        <w:t xml:space="preserve">  </w:t>
      </w:r>
      <w:r w:rsidR="009B1869" w:rsidRPr="004E4AB0">
        <w:rPr>
          <w:rFonts w:ascii="Times New Roman" w:hAnsi="Times New Roman" w:cs="Times New Roman"/>
          <w:szCs w:val="24"/>
        </w:rPr>
        <w:t xml:space="preserve"> art. 101 otrzymuje brzmienie:</w:t>
      </w:r>
    </w:p>
    <w:p w14:paraId="50363026" w14:textId="77777777" w:rsidR="009B1869" w:rsidRPr="004E4AB0" w:rsidRDefault="009B1869" w:rsidP="009B1869">
      <w:pPr>
        <w:pStyle w:val="ZARTzmartartykuempunktem"/>
        <w:rPr>
          <w:rFonts w:ascii="Times New Roman" w:hAnsi="Times New Roman" w:cs="Times New Roman"/>
          <w:szCs w:val="24"/>
        </w:rPr>
      </w:pPr>
      <w:r w:rsidRPr="004E4AB0">
        <w:rPr>
          <w:rFonts w:ascii="Times New Roman" w:hAnsi="Times New Roman" w:cs="Times New Roman"/>
          <w:szCs w:val="24"/>
        </w:rPr>
        <w:t>„Art. 101. Okresem rozliczeniowym dla rozliczeń dokonywanych między:</w:t>
      </w:r>
    </w:p>
    <w:p w14:paraId="49E20409"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1)</w:t>
      </w:r>
      <w:r w:rsidRPr="004E4AB0">
        <w:rPr>
          <w:rFonts w:ascii="Times New Roman" w:hAnsi="Times New Roman" w:cs="Times New Roman"/>
          <w:szCs w:val="24"/>
        </w:rPr>
        <w:tab/>
        <w:t>operatorem systemu przesyłowego elektroenergetycznego a płatnikiem opłaty OZE - jest miesiąc kalendarzowy;</w:t>
      </w:r>
    </w:p>
    <w:p w14:paraId="7EC1AC20"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2)</w:t>
      </w:r>
      <w:r w:rsidRPr="004E4AB0">
        <w:rPr>
          <w:rFonts w:ascii="Times New Roman" w:hAnsi="Times New Roman" w:cs="Times New Roman"/>
          <w:szCs w:val="24"/>
        </w:rPr>
        <w:tab/>
        <w:t>płatnikiem opłaty OZE a:</w:t>
      </w:r>
    </w:p>
    <w:p w14:paraId="66F5462D" w14:textId="77777777" w:rsidR="009B1869" w:rsidRPr="004E4AB0" w:rsidRDefault="009B1869" w:rsidP="009B1869">
      <w:pPr>
        <w:pStyle w:val="ZLITwPKTzmlitwpktartykuempunktem"/>
        <w:rPr>
          <w:rFonts w:ascii="Times New Roman" w:hAnsi="Times New Roman" w:cs="Times New Roman"/>
          <w:szCs w:val="24"/>
        </w:rPr>
      </w:pPr>
      <w:r w:rsidRPr="004E4AB0">
        <w:rPr>
          <w:rFonts w:ascii="Times New Roman" w:hAnsi="Times New Roman" w:cs="Times New Roman"/>
          <w:szCs w:val="24"/>
        </w:rPr>
        <w:t>a)</w:t>
      </w:r>
      <w:r w:rsidRPr="004E4AB0">
        <w:rPr>
          <w:rFonts w:ascii="Times New Roman" w:hAnsi="Times New Roman" w:cs="Times New Roman"/>
          <w:szCs w:val="24"/>
        </w:rPr>
        <w:tab/>
        <w:t>odbiorcą końcowym,</w:t>
      </w:r>
    </w:p>
    <w:p w14:paraId="6A92249B" w14:textId="77777777" w:rsidR="009B1869" w:rsidRPr="004E4AB0" w:rsidRDefault="009B1869" w:rsidP="009B1869">
      <w:pPr>
        <w:pStyle w:val="ZLITwPKTzmlitwpktartykuempunktem"/>
        <w:rPr>
          <w:rFonts w:ascii="Times New Roman" w:hAnsi="Times New Roman" w:cs="Times New Roman"/>
          <w:szCs w:val="24"/>
        </w:rPr>
      </w:pPr>
      <w:r w:rsidRPr="004E4AB0">
        <w:rPr>
          <w:rFonts w:ascii="Times New Roman" w:hAnsi="Times New Roman" w:cs="Times New Roman"/>
          <w:szCs w:val="24"/>
        </w:rPr>
        <w:t>b)</w:t>
      </w:r>
      <w:r w:rsidRPr="004E4AB0">
        <w:rPr>
          <w:rFonts w:ascii="Times New Roman" w:hAnsi="Times New Roman" w:cs="Times New Roman"/>
          <w:szCs w:val="24"/>
        </w:rPr>
        <w:tab/>
        <w:t>wytwórcą i przedsiębiorstwem energetycznym wykonującym działalność gospodarczą w zakresie przesyłania lub dystrybucji energii elektrycznej, niebędącymi płatnikiem opłaty OZE przyłączonym do sieci dystrybucyjnej  płatnika opłaty OZE</w:t>
      </w:r>
    </w:p>
    <w:p w14:paraId="03933C9B" w14:textId="77777777" w:rsidR="009B1869" w:rsidRPr="004E4AB0" w:rsidRDefault="009B1869" w:rsidP="009B1869">
      <w:pPr>
        <w:pStyle w:val="ZTIRwLITzmtirwlitartykuempunktem"/>
        <w:rPr>
          <w:rFonts w:ascii="Times New Roman" w:hAnsi="Times New Roman" w:cs="Times New Roman"/>
          <w:szCs w:val="24"/>
        </w:rPr>
      </w:pPr>
      <w:r w:rsidRPr="004E4AB0">
        <w:rPr>
          <w:rFonts w:ascii="Times New Roman" w:hAnsi="Times New Roman" w:cs="Times New Roman"/>
          <w:szCs w:val="24"/>
        </w:rPr>
        <w:t xml:space="preserve">- </w:t>
      </w:r>
      <w:r w:rsidRPr="004E4AB0">
        <w:rPr>
          <w:rFonts w:ascii="Times New Roman" w:hAnsi="Times New Roman" w:cs="Times New Roman"/>
          <w:szCs w:val="24"/>
        </w:rPr>
        <w:tab/>
        <w:t>jest okres, w którym są dokonywane rozliczenia za energię elektryczną i są świadczone usługi  dystrybucji tej energii;</w:t>
      </w:r>
    </w:p>
    <w:p w14:paraId="4288C82C"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 xml:space="preserve">3) </w:t>
      </w:r>
      <w:r w:rsidRPr="004E4AB0">
        <w:rPr>
          <w:rFonts w:ascii="Times New Roman" w:hAnsi="Times New Roman" w:cs="Times New Roman"/>
          <w:szCs w:val="24"/>
        </w:rPr>
        <w:tab/>
        <w:t>operatorem systemu przesyłowego elektroenergetycznego a:</w:t>
      </w:r>
    </w:p>
    <w:p w14:paraId="14740CDD" w14:textId="77777777" w:rsidR="009B1869" w:rsidRPr="004E4AB0" w:rsidRDefault="009B1869" w:rsidP="009B1869">
      <w:pPr>
        <w:pStyle w:val="ZLITwPKTzmlitwpktartykuempunktem"/>
        <w:rPr>
          <w:rFonts w:ascii="Times New Roman" w:hAnsi="Times New Roman" w:cs="Times New Roman"/>
          <w:szCs w:val="24"/>
        </w:rPr>
      </w:pPr>
      <w:r w:rsidRPr="004E4AB0">
        <w:rPr>
          <w:rFonts w:ascii="Times New Roman" w:hAnsi="Times New Roman" w:cs="Times New Roman"/>
          <w:szCs w:val="24"/>
        </w:rPr>
        <w:t xml:space="preserve">a) </w:t>
      </w:r>
      <w:r w:rsidRPr="004E4AB0">
        <w:rPr>
          <w:rFonts w:ascii="Times New Roman" w:hAnsi="Times New Roman" w:cs="Times New Roman"/>
          <w:szCs w:val="24"/>
        </w:rPr>
        <w:tab/>
        <w:t>odbiorcą końcowym przyłączonym bezpośrednio do sieci przesyłowej,</w:t>
      </w:r>
    </w:p>
    <w:p w14:paraId="431E3BB3" w14:textId="77777777" w:rsidR="009B1869" w:rsidRPr="004E4AB0" w:rsidRDefault="009B1869" w:rsidP="009B1869">
      <w:pPr>
        <w:pStyle w:val="ZLITwPKTzmlitwpktartykuempunktem"/>
        <w:rPr>
          <w:rFonts w:ascii="Times New Roman" w:hAnsi="Times New Roman" w:cs="Times New Roman"/>
          <w:szCs w:val="24"/>
        </w:rPr>
      </w:pPr>
      <w:r w:rsidRPr="004E4AB0">
        <w:rPr>
          <w:rFonts w:ascii="Times New Roman" w:hAnsi="Times New Roman" w:cs="Times New Roman"/>
          <w:szCs w:val="24"/>
        </w:rPr>
        <w:t xml:space="preserve">b) </w:t>
      </w:r>
      <w:r w:rsidRPr="004E4AB0">
        <w:rPr>
          <w:rFonts w:ascii="Times New Roman" w:hAnsi="Times New Roman" w:cs="Times New Roman"/>
          <w:szCs w:val="24"/>
        </w:rPr>
        <w:tab/>
        <w:t>wytwórcą i przedsiębiorstwem energetycznym wykonującym działalność gospodarczą w zakresie przesyłania lub dystrybucji energii elektrycznej, niebędącymi płatnikiem opłaty OZE, przyłączonym bezpośrednio do  sieci przesyłowej</w:t>
      </w:r>
    </w:p>
    <w:p w14:paraId="79E50B74" w14:textId="77777777" w:rsidR="009B1869" w:rsidRDefault="009B1869" w:rsidP="009B1869">
      <w:pPr>
        <w:pStyle w:val="ZTIRwLITzmtirwlitartykuempunktem"/>
        <w:rPr>
          <w:rFonts w:ascii="Times New Roman" w:hAnsi="Times New Roman" w:cs="Times New Roman"/>
          <w:szCs w:val="24"/>
        </w:rPr>
      </w:pPr>
      <w:r w:rsidRPr="004E4AB0">
        <w:rPr>
          <w:rFonts w:ascii="Times New Roman" w:hAnsi="Times New Roman" w:cs="Times New Roman"/>
          <w:szCs w:val="24"/>
        </w:rPr>
        <w:t xml:space="preserve">- </w:t>
      </w:r>
      <w:r w:rsidRPr="004E4AB0">
        <w:rPr>
          <w:rFonts w:ascii="Times New Roman" w:hAnsi="Times New Roman" w:cs="Times New Roman"/>
          <w:szCs w:val="24"/>
        </w:rPr>
        <w:tab/>
        <w:t>jest okres, w którym są dokonywane rozliczenia za energię elektryczną i są świadczone usługi  przesyłania tej energii.”;</w:t>
      </w:r>
    </w:p>
    <w:p w14:paraId="5D1A68F2" w14:textId="77777777" w:rsidR="0022246C" w:rsidRPr="004E4AB0" w:rsidRDefault="0022246C" w:rsidP="009B1869">
      <w:pPr>
        <w:pStyle w:val="ZTIRwLITzmtirwlitartykuempunktem"/>
        <w:rPr>
          <w:rFonts w:ascii="Times New Roman" w:hAnsi="Times New Roman" w:cs="Times New Roman"/>
          <w:szCs w:val="24"/>
        </w:rPr>
      </w:pPr>
    </w:p>
    <w:p w14:paraId="62F561A4" w14:textId="0E0578E0" w:rsidR="009B1869" w:rsidRPr="004E4AB0" w:rsidRDefault="00BF7FD5" w:rsidP="003C05E2">
      <w:pPr>
        <w:pStyle w:val="PKTpunkt"/>
        <w:numPr>
          <w:ilvl w:val="0"/>
          <w:numId w:val="49"/>
        </w:numPr>
        <w:rPr>
          <w:rFonts w:ascii="Times New Roman" w:hAnsi="Times New Roman" w:cs="Times New Roman"/>
          <w:szCs w:val="24"/>
        </w:rPr>
      </w:pPr>
      <w:r>
        <w:rPr>
          <w:rFonts w:ascii="Times New Roman" w:hAnsi="Times New Roman" w:cs="Times New Roman"/>
          <w:szCs w:val="24"/>
        </w:rPr>
        <w:lastRenderedPageBreak/>
        <w:t xml:space="preserve">  </w:t>
      </w:r>
      <w:r w:rsidR="009B1869" w:rsidRPr="004E4AB0">
        <w:rPr>
          <w:rFonts w:ascii="Times New Roman" w:hAnsi="Times New Roman" w:cs="Times New Roman"/>
          <w:szCs w:val="24"/>
        </w:rPr>
        <w:t>po art. 101 dodaje się art. 101a w brzmieniu:</w:t>
      </w:r>
    </w:p>
    <w:p w14:paraId="7AAFBE32" w14:textId="77777777" w:rsidR="009B1869" w:rsidRPr="004E4AB0" w:rsidRDefault="009B1869" w:rsidP="009B1869">
      <w:pPr>
        <w:pStyle w:val="ZARTzmartartykuempunktem"/>
        <w:rPr>
          <w:rFonts w:ascii="Times New Roman" w:hAnsi="Times New Roman" w:cs="Times New Roman"/>
          <w:szCs w:val="24"/>
        </w:rPr>
      </w:pPr>
      <w:r w:rsidRPr="004E4AB0">
        <w:rPr>
          <w:rFonts w:ascii="Times New Roman" w:hAnsi="Times New Roman" w:cs="Times New Roman"/>
          <w:szCs w:val="24"/>
        </w:rPr>
        <w:t>„Art. 101a. 1. Operator systemu przesyłowego elektroenergetycznego przekazuje operatorowi rozliczeń energii odnawialnej informacje o środkach zgromadzonych                       z tytułu opłaty OZE za dany okres rozliczeniowy na rachunku, o którym mowa w art. 100 ust. 4, oraz o wysokości odsetek od tych środków, w terminie do 23 dnia miesiąca następującego po zakończeniu okresu rozliczeniowego.</w:t>
      </w:r>
    </w:p>
    <w:p w14:paraId="43207A67" w14:textId="77777777" w:rsidR="009B1869" w:rsidRPr="004E4AB0"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2. Operator rozliczeń energii odnawialnej, w terminie 7 dni od dnia otrzymania informacji, o której mowa w ust. 1, wystawia na jej podstawie notę księgową operatorowi systemu przesyłowego elektroenergetycznego.</w:t>
      </w:r>
    </w:p>
    <w:p w14:paraId="50048D2B" w14:textId="77777777" w:rsidR="009B1869"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3. Operator systemu przesyłowego elektroenergetycznego, w terminie 7 dni roboczych od dnia otrzymania noty księgowej, przekazuje na wyodrębniony rachunek bankowy operatora rozliczeń energii odnawialnej, zwany dalej „rachunkiem opłaty OZE”, środki w wysokości wynikającej z otrzymanej  noty księgowej.” ;</w:t>
      </w:r>
    </w:p>
    <w:p w14:paraId="7C05FBB4" w14:textId="77777777" w:rsidR="00397F2F" w:rsidRPr="004E4AB0" w:rsidRDefault="00397F2F" w:rsidP="009B1869">
      <w:pPr>
        <w:pStyle w:val="ZUSTzmustartykuempunktem"/>
        <w:rPr>
          <w:rFonts w:ascii="Times New Roman" w:hAnsi="Times New Roman" w:cs="Times New Roman"/>
          <w:szCs w:val="24"/>
        </w:rPr>
      </w:pPr>
    </w:p>
    <w:p w14:paraId="59A89CF6" w14:textId="2175D730" w:rsidR="009B1869" w:rsidRPr="004E4AB0" w:rsidRDefault="00BF7FD5" w:rsidP="003C05E2">
      <w:pPr>
        <w:pStyle w:val="PKTpunkt"/>
        <w:numPr>
          <w:ilvl w:val="0"/>
          <w:numId w:val="49"/>
        </w:numPr>
        <w:rPr>
          <w:rFonts w:ascii="Times New Roman" w:hAnsi="Times New Roman" w:cs="Times New Roman"/>
          <w:szCs w:val="24"/>
        </w:rPr>
      </w:pPr>
      <w:r>
        <w:rPr>
          <w:rFonts w:ascii="Times New Roman" w:hAnsi="Times New Roman" w:cs="Times New Roman"/>
          <w:szCs w:val="24"/>
        </w:rPr>
        <w:t xml:space="preserve"> </w:t>
      </w:r>
      <w:r w:rsidR="009B1869" w:rsidRPr="004E4AB0">
        <w:rPr>
          <w:rFonts w:ascii="Times New Roman" w:hAnsi="Times New Roman" w:cs="Times New Roman"/>
          <w:szCs w:val="24"/>
        </w:rPr>
        <w:t>w art. 102  ust. 1 otrzymuje brzmienie:</w:t>
      </w:r>
    </w:p>
    <w:p w14:paraId="349A6A40" w14:textId="77777777" w:rsidR="009B1869" w:rsidRPr="004E4AB0"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„1. W przypadku gdy kwota środków na rachunku opłaty OZE oraz na lokatach,                o których mowa w art. 105, jest niewystarczająca na pokrycie ujemnego salda, o którym mowa w art. 93 ust. 1 pkt 4 i ust. 2 pkt 3, operator rozliczeń energii odnawialnej:</w:t>
      </w:r>
    </w:p>
    <w:p w14:paraId="22EAEDC5"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1)</w:t>
      </w:r>
      <w:r w:rsidRPr="004E4AB0">
        <w:rPr>
          <w:rFonts w:ascii="Times New Roman" w:hAnsi="Times New Roman" w:cs="Times New Roman"/>
          <w:szCs w:val="24"/>
        </w:rPr>
        <w:tab/>
        <w:t>może pokryć ujemne saldo ze środków zgromadzonych na rachunku opłaty przejściowej, o którym mowa w art. 17 ust. 3 ustawy z dnia 29 czerwca 2007 r.                    o zasadach pokrywania kosztów powstałych u wytwórców w związku                                  z przedterminowym rozwiązaniem umów długoterminowych sprzedaży mocy                      i energii elektrycznej (Dz. U. Nr 130, poz. 905, z późn. zm.</w:t>
      </w:r>
      <w:r w:rsidRPr="004E4AB0">
        <w:rPr>
          <w:rStyle w:val="Odwoanieprzypisudolnego"/>
          <w:rFonts w:ascii="Times New Roman" w:hAnsi="Times New Roman"/>
          <w:szCs w:val="24"/>
        </w:rPr>
        <w:footnoteReference w:id="4"/>
      </w:r>
      <w:r w:rsidRPr="004E4AB0">
        <w:rPr>
          <w:rStyle w:val="IGindeksgrny"/>
          <w:rFonts w:ascii="Times New Roman" w:hAnsi="Times New Roman" w:cs="Times New Roman"/>
          <w:szCs w:val="24"/>
        </w:rPr>
        <w:t>)</w:t>
      </w:r>
      <w:r w:rsidRPr="004E4AB0">
        <w:rPr>
          <w:rFonts w:ascii="Times New Roman" w:hAnsi="Times New Roman" w:cs="Times New Roman"/>
          <w:szCs w:val="24"/>
        </w:rPr>
        <w:t>), jeżeli nie spowoduje to niewykonanie zobowiązań wynikających z tej ustawy; wykorzystane środki                  z rachunku opłaty przejściowej podlegają zwrotowi w pełnej wysokości na ten rachunek;</w:t>
      </w:r>
    </w:p>
    <w:p w14:paraId="29B07436" w14:textId="77777777" w:rsidR="009B1869"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 xml:space="preserve">2) </w:t>
      </w:r>
      <w:r w:rsidRPr="004E4AB0">
        <w:rPr>
          <w:rFonts w:ascii="Times New Roman" w:hAnsi="Times New Roman" w:cs="Times New Roman"/>
          <w:szCs w:val="24"/>
        </w:rPr>
        <w:tab/>
        <w:t>zaciąga zadłużenie na pokrycie ujemnego salda.”;</w:t>
      </w:r>
    </w:p>
    <w:p w14:paraId="5938E634" w14:textId="77777777" w:rsidR="0022246C" w:rsidRPr="004E4AB0" w:rsidRDefault="0022246C" w:rsidP="009B1869">
      <w:pPr>
        <w:pStyle w:val="ZPKTzmpktartykuempunktem"/>
        <w:rPr>
          <w:rFonts w:ascii="Times New Roman" w:hAnsi="Times New Roman" w:cs="Times New Roman"/>
          <w:szCs w:val="24"/>
        </w:rPr>
      </w:pPr>
    </w:p>
    <w:p w14:paraId="716706B1" w14:textId="43BB501E" w:rsidR="009B1869" w:rsidRPr="004E4AB0" w:rsidRDefault="00BF7FD5" w:rsidP="003C05E2">
      <w:pPr>
        <w:pStyle w:val="PKTpunkt"/>
        <w:numPr>
          <w:ilvl w:val="0"/>
          <w:numId w:val="49"/>
        </w:numPr>
        <w:rPr>
          <w:rFonts w:ascii="Times New Roman" w:hAnsi="Times New Roman" w:cs="Times New Roman"/>
          <w:szCs w:val="24"/>
        </w:rPr>
      </w:pPr>
      <w:r>
        <w:rPr>
          <w:rFonts w:ascii="Times New Roman" w:hAnsi="Times New Roman" w:cs="Times New Roman"/>
          <w:szCs w:val="24"/>
        </w:rPr>
        <w:t xml:space="preserve"> </w:t>
      </w:r>
      <w:r w:rsidR="009B1869" w:rsidRPr="004E4AB0">
        <w:rPr>
          <w:rFonts w:ascii="Times New Roman" w:hAnsi="Times New Roman" w:cs="Times New Roman"/>
          <w:szCs w:val="24"/>
        </w:rPr>
        <w:t xml:space="preserve"> w art. 104 dodaje się ust. 3 - 6 w brzmieniu:</w:t>
      </w:r>
    </w:p>
    <w:p w14:paraId="1878B4A8" w14:textId="77777777" w:rsidR="009B1869" w:rsidRPr="004E4AB0"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 xml:space="preserve">„3. Operator systemu przesyłowego elektroenergetycznego tworzy rezerwę,                    w ciężar kosztów, do wysokości środków uzyskanych z opłaty OZE, pomniejszonych             </w:t>
      </w:r>
      <w:r w:rsidRPr="004E4AB0">
        <w:rPr>
          <w:rFonts w:ascii="Times New Roman" w:hAnsi="Times New Roman" w:cs="Times New Roman"/>
          <w:szCs w:val="24"/>
        </w:rPr>
        <w:lastRenderedPageBreak/>
        <w:t>o należny podatek od towarów i usług. Utworzenie rezerwy następuje odpowiednio                 w terminie, w którym opłata OZE stanie się należna.</w:t>
      </w:r>
    </w:p>
    <w:p w14:paraId="69B74A59" w14:textId="77777777" w:rsidR="009B1869" w:rsidRPr="004E4AB0"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4. Rezerwę, o której mowa w ust. 3, zwiększa się także o odsetki od środków zgromadzonych na rachunku opłaty OZE, jeżeli odsetki te stanowią u operatora systemu przesyłowego elektroenergetycznego przychód w rozumieniu ustawy z dnia 15 lutego 1992 r. o podatku dochodowym od osób prawnych (Dz. U. z 2014 r. poz. 851, z późn. zm.</w:t>
      </w:r>
      <w:r w:rsidRPr="004E4AB0">
        <w:rPr>
          <w:rStyle w:val="Odwoanieprzypisudolnego"/>
          <w:rFonts w:ascii="Times New Roman" w:hAnsi="Times New Roman"/>
          <w:szCs w:val="24"/>
        </w:rPr>
        <w:footnoteReference w:id="5"/>
      </w:r>
      <w:r w:rsidRPr="004E4AB0">
        <w:rPr>
          <w:rStyle w:val="IGindeksgrny"/>
          <w:rFonts w:ascii="Times New Roman" w:hAnsi="Times New Roman" w:cs="Times New Roman"/>
          <w:szCs w:val="24"/>
        </w:rPr>
        <w:t>)</w:t>
      </w:r>
      <w:r w:rsidRPr="004E4AB0">
        <w:rPr>
          <w:rFonts w:ascii="Times New Roman" w:hAnsi="Times New Roman" w:cs="Times New Roman"/>
          <w:szCs w:val="24"/>
        </w:rPr>
        <w:t>).</w:t>
      </w:r>
    </w:p>
    <w:p w14:paraId="37AC36D0" w14:textId="77777777" w:rsidR="009B1869" w:rsidRPr="004E4AB0"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 xml:space="preserve"> 5. Zmniejszenie lub rozwiązanie rezerwy, o której mowa w ust. 3, następuje                  w miesiącu, w którym operator systemu przesyłowego elektroenergetycznego przekaże środki na rachunek opłaty OZE albo ustaną przyczyny jej utworzenia. Równowartość zmniejszonej lub rozwiązanej rezerwy stanowi u operatora systemu przesyłowego elektroenergetycznego przychód w rozumieniu ustawy, o której mowa w ust. 4, w dacie dokonania tej czynności.</w:t>
      </w:r>
    </w:p>
    <w:p w14:paraId="64BF946A" w14:textId="77777777" w:rsidR="009B1869"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6. Środki przekazane przez operatora systemu przesyłowego elektroenergetycznego na rachunek opłaty OZE stanowią u operatora systemu przesyłowego elektroenergetycznego koszty uzyskania przychodów w rozumieniu ustawy wymienionej w ust. 4, w dacie ich przekazania.”;</w:t>
      </w:r>
    </w:p>
    <w:p w14:paraId="76E42E02" w14:textId="77777777" w:rsidR="0022246C" w:rsidRPr="004E4AB0" w:rsidRDefault="0022246C" w:rsidP="009B1869">
      <w:pPr>
        <w:pStyle w:val="ZUSTzmustartykuempunktem"/>
        <w:rPr>
          <w:rFonts w:ascii="Times New Roman" w:hAnsi="Times New Roman" w:cs="Times New Roman"/>
          <w:szCs w:val="24"/>
        </w:rPr>
      </w:pPr>
    </w:p>
    <w:p w14:paraId="24AD91F5" w14:textId="684D71B7" w:rsidR="009B1869" w:rsidRPr="004E4AB0" w:rsidRDefault="00BF7FD5" w:rsidP="003C05E2">
      <w:pPr>
        <w:pStyle w:val="PKTpunkt"/>
        <w:numPr>
          <w:ilvl w:val="0"/>
          <w:numId w:val="49"/>
        </w:numPr>
        <w:rPr>
          <w:rFonts w:ascii="Times New Roman" w:hAnsi="Times New Roman" w:cs="Times New Roman"/>
          <w:szCs w:val="24"/>
        </w:rPr>
      </w:pPr>
      <w:r>
        <w:rPr>
          <w:rFonts w:ascii="Times New Roman" w:hAnsi="Times New Roman" w:cs="Times New Roman"/>
          <w:szCs w:val="24"/>
        </w:rPr>
        <w:t xml:space="preserve"> </w:t>
      </w:r>
      <w:r w:rsidR="009B1869" w:rsidRPr="004E4AB0">
        <w:rPr>
          <w:rFonts w:ascii="Times New Roman" w:hAnsi="Times New Roman" w:cs="Times New Roman"/>
          <w:szCs w:val="24"/>
        </w:rPr>
        <w:t>po art. 105 dodaje się art. 105a w brzmieniu:</w:t>
      </w:r>
    </w:p>
    <w:p w14:paraId="31C5299D" w14:textId="77777777" w:rsidR="009B1869"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„Art. 105a. Środki zgromadzone na rachunku opłaty OZE, mogą zostać przeznaczone na pokrycie niedoboru środków na rachunku opłaty przejściowej,                         o którym mowa w ustawie wymienionej w art. 102 ust. 1 pkt 1, jeżeli nie spowoduje to niewykonanie zobowiązań wynikających z ustawy; wykorzystane środki z rachunku opłaty OZE podlegają zwrotowi w pełnej wysokości na ten rachunek.”;</w:t>
      </w:r>
    </w:p>
    <w:p w14:paraId="2AC5E9C1" w14:textId="77777777" w:rsidR="0022246C" w:rsidRPr="004E4AB0" w:rsidRDefault="0022246C" w:rsidP="009B1869">
      <w:pPr>
        <w:pStyle w:val="ZUSTzmustartykuempunktem"/>
        <w:rPr>
          <w:rFonts w:ascii="Times New Roman" w:hAnsi="Times New Roman" w:cs="Times New Roman"/>
          <w:szCs w:val="24"/>
        </w:rPr>
      </w:pPr>
    </w:p>
    <w:p w14:paraId="73DA3C0E" w14:textId="0C34927D" w:rsidR="009B1869" w:rsidRPr="004E4AB0" w:rsidRDefault="00BF7FD5" w:rsidP="003C05E2">
      <w:pPr>
        <w:pStyle w:val="PKTpunkt"/>
        <w:numPr>
          <w:ilvl w:val="0"/>
          <w:numId w:val="49"/>
        </w:numPr>
        <w:rPr>
          <w:rFonts w:ascii="Times New Roman" w:hAnsi="Times New Roman" w:cs="Times New Roman"/>
          <w:szCs w:val="24"/>
        </w:rPr>
      </w:pPr>
      <w:r>
        <w:rPr>
          <w:rFonts w:ascii="Times New Roman" w:hAnsi="Times New Roman" w:cs="Times New Roman"/>
          <w:szCs w:val="24"/>
        </w:rPr>
        <w:t xml:space="preserve"> </w:t>
      </w:r>
      <w:r w:rsidR="009B1869" w:rsidRPr="004E4AB0">
        <w:rPr>
          <w:rFonts w:ascii="Times New Roman" w:hAnsi="Times New Roman" w:cs="Times New Roman"/>
          <w:szCs w:val="24"/>
        </w:rPr>
        <w:t xml:space="preserve"> art. 106 otrzymuje brzmienie:</w:t>
      </w:r>
    </w:p>
    <w:p w14:paraId="163EE4FE" w14:textId="77777777" w:rsidR="009B1869" w:rsidRDefault="009B1869" w:rsidP="009B1869">
      <w:pPr>
        <w:pStyle w:val="ZARTzmartartykuempunktem"/>
        <w:rPr>
          <w:rFonts w:ascii="Times New Roman" w:hAnsi="Times New Roman" w:cs="Times New Roman"/>
          <w:szCs w:val="24"/>
        </w:rPr>
      </w:pPr>
      <w:r w:rsidRPr="004E4AB0">
        <w:rPr>
          <w:rFonts w:ascii="Times New Roman" w:hAnsi="Times New Roman" w:cs="Times New Roman"/>
          <w:szCs w:val="24"/>
        </w:rPr>
        <w:t>„Art. 106. Zadania operatora rozliczeń energii odnawialnej wykonuje spółka Zarządca Rozliczeń S.A., o której mowa w rozdziale 7 ustawy wymienionej w art. 102 ust. 1 pkt 1.”;</w:t>
      </w:r>
    </w:p>
    <w:p w14:paraId="05A561AA" w14:textId="77777777" w:rsidR="0022246C" w:rsidRPr="004E4AB0" w:rsidRDefault="0022246C" w:rsidP="009B1869">
      <w:pPr>
        <w:pStyle w:val="ZARTzmartartykuempunktem"/>
        <w:rPr>
          <w:rFonts w:ascii="Times New Roman" w:hAnsi="Times New Roman" w:cs="Times New Roman"/>
          <w:szCs w:val="24"/>
        </w:rPr>
      </w:pPr>
    </w:p>
    <w:p w14:paraId="05E39A27" w14:textId="58DBB227" w:rsidR="009B1869" w:rsidRDefault="00BF7FD5" w:rsidP="003C05E2">
      <w:pPr>
        <w:pStyle w:val="PKTpunkt"/>
        <w:numPr>
          <w:ilvl w:val="0"/>
          <w:numId w:val="49"/>
        </w:numPr>
        <w:rPr>
          <w:rFonts w:ascii="Times New Roman" w:hAnsi="Times New Roman" w:cs="Times New Roman"/>
          <w:szCs w:val="24"/>
        </w:rPr>
      </w:pPr>
      <w:r>
        <w:rPr>
          <w:rFonts w:ascii="Times New Roman" w:hAnsi="Times New Roman" w:cs="Times New Roman"/>
          <w:szCs w:val="24"/>
        </w:rPr>
        <w:t xml:space="preserve"> </w:t>
      </w:r>
      <w:r w:rsidR="009B1869" w:rsidRPr="004E4AB0">
        <w:rPr>
          <w:rFonts w:ascii="Times New Roman" w:hAnsi="Times New Roman" w:cs="Times New Roman"/>
          <w:szCs w:val="24"/>
        </w:rPr>
        <w:t>w art. 107 uchyla się ust. 2;</w:t>
      </w:r>
    </w:p>
    <w:p w14:paraId="34A0745A" w14:textId="77777777" w:rsidR="0022246C" w:rsidRPr="004E4AB0" w:rsidRDefault="0022246C" w:rsidP="009B1869">
      <w:pPr>
        <w:pStyle w:val="PKTpunkt"/>
        <w:rPr>
          <w:rFonts w:ascii="Times New Roman" w:hAnsi="Times New Roman" w:cs="Times New Roman"/>
          <w:szCs w:val="24"/>
        </w:rPr>
      </w:pPr>
    </w:p>
    <w:p w14:paraId="079D6E4A" w14:textId="0E4A5BCC" w:rsidR="009B1869" w:rsidRDefault="00BF7FD5" w:rsidP="003C05E2">
      <w:pPr>
        <w:pStyle w:val="PKTpunkt"/>
        <w:numPr>
          <w:ilvl w:val="0"/>
          <w:numId w:val="49"/>
        </w:numPr>
        <w:rPr>
          <w:rFonts w:ascii="Times New Roman" w:hAnsi="Times New Roman" w:cs="Times New Roman"/>
          <w:szCs w:val="24"/>
        </w:rPr>
      </w:pPr>
      <w:r>
        <w:rPr>
          <w:rFonts w:ascii="Times New Roman" w:hAnsi="Times New Roman" w:cs="Times New Roman"/>
          <w:szCs w:val="24"/>
        </w:rPr>
        <w:t xml:space="preserve"> </w:t>
      </w:r>
      <w:r w:rsidR="009B1869" w:rsidRPr="004E4AB0">
        <w:rPr>
          <w:rFonts w:ascii="Times New Roman" w:hAnsi="Times New Roman" w:cs="Times New Roman"/>
          <w:szCs w:val="24"/>
        </w:rPr>
        <w:t>uchyla się art. 108-112, art. 114 i  art. 115.</w:t>
      </w:r>
    </w:p>
    <w:p w14:paraId="0A9C6003" w14:textId="77777777" w:rsidR="0022246C" w:rsidRPr="004E4AB0" w:rsidRDefault="0022246C" w:rsidP="009B1869">
      <w:pPr>
        <w:pStyle w:val="PKTpunkt"/>
        <w:rPr>
          <w:rFonts w:ascii="Times New Roman" w:hAnsi="Times New Roman" w:cs="Times New Roman"/>
          <w:szCs w:val="24"/>
        </w:rPr>
      </w:pPr>
    </w:p>
    <w:p w14:paraId="3D9CAF20" w14:textId="1C8A0D16" w:rsidR="009B1869" w:rsidRPr="004E4AB0" w:rsidRDefault="00BF7FD5" w:rsidP="003C05E2">
      <w:pPr>
        <w:pStyle w:val="PKTpunkt"/>
        <w:numPr>
          <w:ilvl w:val="0"/>
          <w:numId w:val="49"/>
        </w:numPr>
        <w:rPr>
          <w:rFonts w:ascii="Times New Roman" w:hAnsi="Times New Roman" w:cs="Times New Roman"/>
          <w:szCs w:val="24"/>
        </w:rPr>
      </w:pPr>
      <w:r>
        <w:rPr>
          <w:rFonts w:ascii="Times New Roman" w:hAnsi="Times New Roman" w:cs="Times New Roman"/>
          <w:szCs w:val="24"/>
        </w:rPr>
        <w:t xml:space="preserve"> </w:t>
      </w:r>
      <w:r w:rsidR="009B1869" w:rsidRPr="004E4AB0">
        <w:rPr>
          <w:rFonts w:ascii="Times New Roman" w:hAnsi="Times New Roman" w:cs="Times New Roman"/>
          <w:szCs w:val="24"/>
        </w:rPr>
        <w:t>art. 119 otrzymuje brzmienie:</w:t>
      </w:r>
    </w:p>
    <w:p w14:paraId="3EF738D7" w14:textId="77777777" w:rsidR="00E846E9" w:rsidRDefault="00E846E9" w:rsidP="00E846E9">
      <w:pPr>
        <w:pStyle w:val="ZARTzmartartykuempunktem"/>
        <w:rPr>
          <w:rFonts w:ascii="Times New Roman" w:hAnsi="Times New Roman" w:cs="Times New Roman"/>
          <w:szCs w:val="24"/>
        </w:rPr>
      </w:pPr>
      <w:r w:rsidRPr="004E4AB0">
        <w:rPr>
          <w:rFonts w:ascii="Times New Roman" w:hAnsi="Times New Roman" w:cs="Times New Roman"/>
          <w:szCs w:val="24"/>
        </w:rPr>
        <w:t>„Art. 119. Minister właściwy do spraw energii określi, w drodze rozporządzenia, sposób dokumentowania przez wytwórców energii elektrycznej z odnawialnych źródeł energii oraz producentów biomasy, w tym biomasy lokalnej, jej pochodzenia, na potrzeby systemu wsparcia, a także dopuszczalne sposoby pierwotnego pozyskania biomasy lokalnej,  biorąc pod uwagę potrzebę prawidłowego kwalifikowania wytworzonej energii elektrycznej z odnawialnych źródeł energii oraz pochodzenia biomasy, w tym biomasy lokalnej.”;</w:t>
      </w:r>
    </w:p>
    <w:p w14:paraId="657A13D2" w14:textId="77777777" w:rsidR="00D63C81" w:rsidRDefault="00D63C81" w:rsidP="00E846E9">
      <w:pPr>
        <w:pStyle w:val="ZARTzmartartykuempunktem"/>
        <w:rPr>
          <w:rFonts w:ascii="Times New Roman" w:hAnsi="Times New Roman" w:cs="Times New Roman"/>
          <w:szCs w:val="24"/>
        </w:rPr>
      </w:pPr>
    </w:p>
    <w:p w14:paraId="64E5AE6D" w14:textId="7724D1B7" w:rsidR="00B03F8B" w:rsidRDefault="00BF7FD5" w:rsidP="003C05E2">
      <w:pPr>
        <w:pStyle w:val="ZARTzmartartykuempunktem"/>
        <w:numPr>
          <w:ilvl w:val="0"/>
          <w:numId w:val="49"/>
        </w:numPr>
        <w:rPr>
          <w:rFonts w:ascii="Times New Roman" w:hAnsi="Times New Roman" w:cs="Times New Roman"/>
          <w:szCs w:val="24"/>
        </w:rPr>
      </w:pPr>
      <w:r>
        <w:rPr>
          <w:rFonts w:ascii="Times New Roman" w:hAnsi="Times New Roman" w:cs="Times New Roman"/>
          <w:szCs w:val="24"/>
        </w:rPr>
        <w:t xml:space="preserve"> </w:t>
      </w:r>
      <w:r w:rsidR="00B03F8B">
        <w:rPr>
          <w:rFonts w:ascii="Times New Roman" w:hAnsi="Times New Roman" w:cs="Times New Roman"/>
          <w:szCs w:val="24"/>
        </w:rPr>
        <w:t>po art. 119 dodaje się art. 119a w brzmieniu:</w:t>
      </w:r>
    </w:p>
    <w:p w14:paraId="5BCD70E2" w14:textId="2D5D0AF5" w:rsidR="00B03F8B" w:rsidRDefault="00B03F8B" w:rsidP="00D63C81">
      <w:pPr>
        <w:pStyle w:val="ZARTzmartartykuempunktem"/>
        <w:ind w:left="0" w:firstLine="0"/>
        <w:rPr>
          <w:rFonts w:ascii="Times New Roman" w:hAnsi="Times New Roman" w:cs="Times New Roman"/>
          <w:szCs w:val="24"/>
        </w:rPr>
      </w:pPr>
      <w:r>
        <w:rPr>
          <w:rFonts w:ascii="Times New Roman" w:hAnsi="Times New Roman" w:cs="Times New Roman"/>
          <w:szCs w:val="24"/>
        </w:rPr>
        <w:t xml:space="preserve">„119a. Minister właściwy do spraw energii może określić w drodze rozporządzenia promień obszaru, z którego może być pozyskana biomasa lokalna, </w:t>
      </w:r>
      <w:r w:rsidRPr="00B03F8B">
        <w:rPr>
          <w:rFonts w:ascii="Times New Roman" w:hAnsi="Times New Roman" w:cs="Times New Roman"/>
          <w:szCs w:val="24"/>
        </w:rPr>
        <w:t>nie większym niż 300 km od jednostki wytwórczej,</w:t>
      </w:r>
      <w:r>
        <w:rPr>
          <w:rFonts w:ascii="Times New Roman" w:hAnsi="Times New Roman" w:cs="Times New Roman"/>
          <w:szCs w:val="24"/>
        </w:rPr>
        <w:t xml:space="preserve"> w której zostanie wykorzystana, biorąc pod uwagę </w:t>
      </w:r>
      <w:r w:rsidR="00D63C81">
        <w:rPr>
          <w:rFonts w:ascii="Times New Roman" w:hAnsi="Times New Roman" w:cs="Times New Roman"/>
          <w:szCs w:val="24"/>
        </w:rPr>
        <w:t>konieczność efektywnego wykorzystania lokalnie dostępnych zasobów biomasy.”.</w:t>
      </w:r>
    </w:p>
    <w:p w14:paraId="2C1C1939" w14:textId="77777777" w:rsidR="0022246C" w:rsidRPr="004E4AB0" w:rsidRDefault="0022246C" w:rsidP="00E846E9">
      <w:pPr>
        <w:pStyle w:val="ZARTzmartartykuempunktem"/>
        <w:rPr>
          <w:rFonts w:ascii="Times New Roman" w:hAnsi="Times New Roman" w:cs="Times New Roman"/>
          <w:szCs w:val="24"/>
        </w:rPr>
      </w:pPr>
    </w:p>
    <w:p w14:paraId="2D4C5E42" w14:textId="22136053" w:rsidR="009B1869" w:rsidRDefault="00BF7FD5" w:rsidP="003C05E2">
      <w:pPr>
        <w:pStyle w:val="PKTpunkt"/>
        <w:numPr>
          <w:ilvl w:val="0"/>
          <w:numId w:val="49"/>
        </w:numPr>
        <w:rPr>
          <w:rFonts w:ascii="Times New Roman" w:hAnsi="Times New Roman" w:cs="Times New Roman"/>
          <w:szCs w:val="24"/>
        </w:rPr>
      </w:pPr>
      <w:r>
        <w:rPr>
          <w:rFonts w:ascii="Times New Roman" w:hAnsi="Times New Roman" w:cs="Times New Roman"/>
          <w:szCs w:val="24"/>
        </w:rPr>
        <w:t xml:space="preserve"> </w:t>
      </w:r>
      <w:r w:rsidR="009B1869" w:rsidRPr="004E4AB0">
        <w:rPr>
          <w:rFonts w:ascii="Times New Roman" w:hAnsi="Times New Roman" w:cs="Times New Roman"/>
          <w:szCs w:val="24"/>
        </w:rPr>
        <w:t>użyte w art. 81 w ust. 6 w pkt 1 i 2, w art. 92 w ust. 11 w pkt 2, w art. 93 w ust. 1 w pkt 4, w ust. 2 w pkt 3, w ust. 9 i w ust. 12, w art. 94 w ust. 11, w art. 102, w art. 103 w ust. 2, w art. 104 ust. 1 i 2, w art. 105 we  wprowadzeniu do wyliczenia i w ust. 2, w art. 107 w ust. 1 we wprowadzeniu do wyliczenia i w ust. 2 oraz w art. 113 we wprowadzeniu do wyliczenia, wyrazy „Operator Rozliczeń Energii Odnawialnej S.A.” zastępuje się użytymi w odpowiednich przypadkach wyrazami „operator rozliczeń energii odnawialnej”.</w:t>
      </w:r>
    </w:p>
    <w:p w14:paraId="4D007A25" w14:textId="77777777" w:rsidR="0022246C" w:rsidRPr="004E4AB0" w:rsidRDefault="0022246C" w:rsidP="009B1869">
      <w:pPr>
        <w:pStyle w:val="PKTpunkt"/>
        <w:rPr>
          <w:rFonts w:ascii="Times New Roman" w:hAnsi="Times New Roman" w:cs="Times New Roman"/>
          <w:szCs w:val="24"/>
        </w:rPr>
      </w:pPr>
    </w:p>
    <w:p w14:paraId="007400DB" w14:textId="5E891DE8" w:rsidR="00AD3C9F" w:rsidRPr="004E4AB0" w:rsidRDefault="00BF7FD5" w:rsidP="003C05E2">
      <w:pPr>
        <w:pStyle w:val="PKTpunkt"/>
        <w:numPr>
          <w:ilvl w:val="0"/>
          <w:numId w:val="49"/>
        </w:numPr>
        <w:rPr>
          <w:rFonts w:ascii="Times New Roman" w:hAnsi="Times New Roman" w:cs="Times New Roman"/>
          <w:szCs w:val="24"/>
        </w:rPr>
      </w:pPr>
      <w:r>
        <w:rPr>
          <w:rFonts w:ascii="Times New Roman" w:hAnsi="Times New Roman" w:cs="Times New Roman"/>
          <w:szCs w:val="24"/>
        </w:rPr>
        <w:t xml:space="preserve"> </w:t>
      </w:r>
      <w:r w:rsidR="00AD3C9F" w:rsidRPr="004E4AB0">
        <w:rPr>
          <w:rFonts w:ascii="Times New Roman" w:hAnsi="Times New Roman" w:cs="Times New Roman"/>
          <w:szCs w:val="24"/>
        </w:rPr>
        <w:t>w art. 168:</w:t>
      </w:r>
    </w:p>
    <w:p w14:paraId="7D518854" w14:textId="77777777" w:rsidR="00AD3C9F" w:rsidRPr="004E4AB0" w:rsidRDefault="00AD3C9F" w:rsidP="00AD3C9F">
      <w:pPr>
        <w:pStyle w:val="PKTpunkt"/>
        <w:ind w:hanging="102"/>
        <w:rPr>
          <w:rFonts w:ascii="Times New Roman" w:hAnsi="Times New Roman" w:cs="Times New Roman"/>
          <w:szCs w:val="24"/>
        </w:rPr>
      </w:pPr>
      <w:r w:rsidRPr="004E4AB0">
        <w:rPr>
          <w:rFonts w:ascii="Times New Roman" w:hAnsi="Times New Roman" w:cs="Times New Roman"/>
          <w:szCs w:val="24"/>
        </w:rPr>
        <w:t>a) po pkt 6 dodaje się pkt 6a w brzmieniu:</w:t>
      </w:r>
    </w:p>
    <w:p w14:paraId="3BE7F641" w14:textId="77777777" w:rsidR="00AD3C9F" w:rsidRPr="004E4AB0" w:rsidRDefault="00AD3C9F" w:rsidP="00AD3C9F">
      <w:pPr>
        <w:widowControl/>
        <w:tabs>
          <w:tab w:val="left" w:pos="408"/>
        </w:tabs>
        <w:ind w:left="408" w:hanging="408"/>
        <w:jc w:val="both"/>
        <w:rPr>
          <w:rFonts w:ascii="Times New Roman" w:hAnsi="Times New Roman"/>
          <w:bCs/>
          <w:sz w:val="24"/>
          <w:szCs w:val="24"/>
        </w:rPr>
      </w:pPr>
      <w:r w:rsidRPr="004E4AB0">
        <w:rPr>
          <w:rFonts w:ascii="Times New Roman" w:hAnsi="Times New Roman"/>
          <w:bCs/>
          <w:sz w:val="24"/>
          <w:szCs w:val="24"/>
        </w:rPr>
        <w:tab/>
        <w:t>„6a)  nie przestrzega obowiązku rozliczenia, o którym mowa w art. 4 albo w art. 40 ust. 1a;”.</w:t>
      </w:r>
    </w:p>
    <w:p w14:paraId="4CDEE4AB" w14:textId="77777777" w:rsidR="00AD3C9F" w:rsidRPr="004E4AB0" w:rsidRDefault="00AD3C9F" w:rsidP="00AD3C9F">
      <w:pPr>
        <w:widowControl/>
        <w:tabs>
          <w:tab w:val="left" w:pos="408"/>
        </w:tabs>
        <w:ind w:left="408" w:hanging="408"/>
        <w:jc w:val="both"/>
        <w:rPr>
          <w:rFonts w:ascii="Times New Roman" w:hAnsi="Times New Roman"/>
          <w:bCs/>
          <w:sz w:val="24"/>
          <w:szCs w:val="24"/>
        </w:rPr>
      </w:pPr>
    </w:p>
    <w:p w14:paraId="1DF751C9" w14:textId="77777777" w:rsidR="00AD3C9F" w:rsidRPr="004E4AB0" w:rsidRDefault="00AD3C9F" w:rsidP="00AD3C9F">
      <w:pPr>
        <w:pStyle w:val="PKTpunkt"/>
        <w:ind w:hanging="102"/>
        <w:rPr>
          <w:rFonts w:ascii="Times New Roman" w:hAnsi="Times New Roman" w:cs="Times New Roman"/>
          <w:szCs w:val="24"/>
        </w:rPr>
      </w:pPr>
      <w:r w:rsidRPr="004E4AB0">
        <w:rPr>
          <w:rFonts w:ascii="Times New Roman" w:hAnsi="Times New Roman" w:cs="Times New Roman"/>
          <w:szCs w:val="24"/>
        </w:rPr>
        <w:t>b) pkt 11 i pkt 12 otrzymują brzmienie</w:t>
      </w:r>
    </w:p>
    <w:p w14:paraId="34094172" w14:textId="77777777" w:rsidR="00AD3C9F" w:rsidRPr="004E4AB0" w:rsidRDefault="00AD3C9F" w:rsidP="00AD3C9F">
      <w:pPr>
        <w:widowControl/>
        <w:tabs>
          <w:tab w:val="left" w:pos="408"/>
        </w:tabs>
        <w:spacing w:line="360" w:lineRule="auto"/>
        <w:ind w:left="816" w:hanging="408"/>
        <w:jc w:val="both"/>
        <w:rPr>
          <w:rFonts w:ascii="Times New Roman" w:hAnsi="Times New Roman"/>
          <w:bCs/>
          <w:sz w:val="24"/>
          <w:szCs w:val="24"/>
        </w:rPr>
      </w:pPr>
      <w:r w:rsidRPr="004E4AB0">
        <w:rPr>
          <w:rFonts w:ascii="Times New Roman" w:hAnsi="Times New Roman"/>
          <w:bCs/>
          <w:sz w:val="24"/>
          <w:szCs w:val="24"/>
        </w:rPr>
        <w:t>„11)   nie przedkłada w terminie Prezesowi URE sprawozdania, o którym mowa w art. 9 ust. 1 pkt 7, lub podaje w tym sprawozdaniu nieprawdziwe informacje;</w:t>
      </w:r>
    </w:p>
    <w:p w14:paraId="62207972" w14:textId="1F268D71" w:rsidR="00AD3C9F" w:rsidRDefault="00AD3C9F" w:rsidP="00AD3C9F">
      <w:pPr>
        <w:widowControl/>
        <w:tabs>
          <w:tab w:val="left" w:pos="408"/>
        </w:tabs>
        <w:spacing w:line="360" w:lineRule="auto"/>
        <w:ind w:left="816" w:hanging="408"/>
        <w:jc w:val="both"/>
        <w:rPr>
          <w:rFonts w:ascii="Times New Roman" w:hAnsi="Times New Roman"/>
          <w:bCs/>
          <w:sz w:val="24"/>
          <w:szCs w:val="24"/>
        </w:rPr>
      </w:pPr>
      <w:r w:rsidRPr="004E4AB0">
        <w:rPr>
          <w:rFonts w:ascii="Times New Roman" w:hAnsi="Times New Roman"/>
          <w:bCs/>
          <w:sz w:val="24"/>
          <w:szCs w:val="24"/>
        </w:rPr>
        <w:lastRenderedPageBreak/>
        <w:t>12)</w:t>
      </w:r>
      <w:r w:rsidRPr="004E4AB0">
        <w:rPr>
          <w:rFonts w:ascii="Times New Roman" w:hAnsi="Times New Roman"/>
          <w:bCs/>
          <w:sz w:val="24"/>
          <w:szCs w:val="24"/>
        </w:rPr>
        <w:tab/>
        <w:t>nie przekazuje w terminie informacji, o których mowa w art. 5 ust. 1 lub 2, albo w art. 12 ust. 1, lub podaje nieprawdziwe informacje;”</w:t>
      </w:r>
      <w:r w:rsidR="00110D50">
        <w:rPr>
          <w:rFonts w:ascii="Times New Roman" w:hAnsi="Times New Roman"/>
          <w:bCs/>
          <w:sz w:val="24"/>
          <w:szCs w:val="24"/>
        </w:rPr>
        <w:t>.</w:t>
      </w:r>
    </w:p>
    <w:p w14:paraId="3F0280F4" w14:textId="77777777" w:rsidR="00AD3C9F" w:rsidRPr="004E4AB0" w:rsidRDefault="00AD3C9F" w:rsidP="009B1869">
      <w:pPr>
        <w:pStyle w:val="PKTpunkt"/>
        <w:rPr>
          <w:rFonts w:ascii="Times New Roman" w:hAnsi="Times New Roman" w:cs="Times New Roman"/>
          <w:szCs w:val="24"/>
        </w:rPr>
      </w:pPr>
    </w:p>
    <w:p w14:paraId="65C8CEC2" w14:textId="77777777" w:rsidR="009B1869" w:rsidRPr="004E4AB0" w:rsidRDefault="009B1869" w:rsidP="009B1869">
      <w:pPr>
        <w:pStyle w:val="ARTartustawynprozporzdzenia"/>
        <w:rPr>
          <w:rFonts w:ascii="Times New Roman" w:hAnsi="Times New Roman" w:cs="Times New Roman"/>
          <w:szCs w:val="24"/>
        </w:rPr>
      </w:pPr>
      <w:r w:rsidRPr="004E4AB0">
        <w:rPr>
          <w:rStyle w:val="Ppogrubienie"/>
          <w:rFonts w:ascii="Times New Roman" w:hAnsi="Times New Roman" w:cs="Times New Roman"/>
          <w:szCs w:val="24"/>
        </w:rPr>
        <w:t>Art. 2.</w:t>
      </w:r>
      <w:r w:rsidRPr="004E4AB0">
        <w:rPr>
          <w:rFonts w:ascii="Times New Roman" w:hAnsi="Times New Roman" w:cs="Times New Roman"/>
          <w:szCs w:val="24"/>
        </w:rPr>
        <w:t xml:space="preserve"> W ustawie z dnia 10 kwietnia 1997 r. – Prawo energetyczne (Dz. U. z 2012 r. poz. 1059, z późn. zm.</w:t>
      </w:r>
      <w:r w:rsidRPr="004E4AB0">
        <w:rPr>
          <w:rStyle w:val="IGindeksgrny"/>
          <w:rFonts w:ascii="Times New Roman" w:hAnsi="Times New Roman" w:cs="Times New Roman"/>
          <w:szCs w:val="24"/>
        </w:rPr>
        <w:footnoteReference w:id="6"/>
      </w:r>
      <w:r w:rsidRPr="004E4AB0">
        <w:rPr>
          <w:rStyle w:val="IGindeksgrny"/>
          <w:rFonts w:ascii="Times New Roman" w:hAnsi="Times New Roman" w:cs="Times New Roman"/>
          <w:szCs w:val="24"/>
        </w:rPr>
        <w:t>)</w:t>
      </w:r>
      <w:r w:rsidRPr="004E4AB0">
        <w:rPr>
          <w:rFonts w:ascii="Times New Roman" w:hAnsi="Times New Roman" w:cs="Times New Roman"/>
          <w:szCs w:val="24"/>
        </w:rPr>
        <w:t>) wprowadza się następujące zmiany:</w:t>
      </w:r>
    </w:p>
    <w:p w14:paraId="3793EDB5" w14:textId="360E6F9D" w:rsidR="009B1869" w:rsidRPr="004E4AB0" w:rsidRDefault="007434D1" w:rsidP="009B1869">
      <w:pPr>
        <w:pStyle w:val="PKTpunkt"/>
        <w:rPr>
          <w:rFonts w:ascii="Times New Roman" w:hAnsi="Times New Roman" w:cs="Times New Roman"/>
          <w:szCs w:val="24"/>
        </w:rPr>
      </w:pPr>
      <w:r w:rsidRPr="004E4AB0">
        <w:rPr>
          <w:rFonts w:ascii="Times New Roman" w:hAnsi="Times New Roman" w:cs="Times New Roman"/>
          <w:szCs w:val="24"/>
        </w:rPr>
        <w:t>1</w:t>
      </w:r>
      <w:r w:rsidR="009B1869" w:rsidRPr="004E4AB0">
        <w:rPr>
          <w:rFonts w:ascii="Times New Roman" w:hAnsi="Times New Roman" w:cs="Times New Roman"/>
          <w:szCs w:val="24"/>
        </w:rPr>
        <w:t xml:space="preserve">) </w:t>
      </w:r>
      <w:r w:rsidR="009B1869" w:rsidRPr="004E4AB0">
        <w:rPr>
          <w:rFonts w:ascii="Times New Roman" w:hAnsi="Times New Roman" w:cs="Times New Roman"/>
          <w:szCs w:val="24"/>
        </w:rPr>
        <w:tab/>
        <w:t>w art. 3 w  pkt 54 kropkę zastępuje się średnikiem i dodaje się pkt 55 w brzmieniu:</w:t>
      </w:r>
    </w:p>
    <w:p w14:paraId="6F8F205F" w14:textId="04754D01" w:rsidR="009B1869" w:rsidRDefault="009B1869" w:rsidP="00DA5D4F">
      <w:pPr>
        <w:pStyle w:val="ZPKTzmpktartykuempunktem"/>
        <w:rPr>
          <w:rFonts w:ascii="Times New Roman" w:hAnsi="Times New Roman" w:cs="Times New Roman"/>
          <w:szCs w:val="24"/>
        </w:rPr>
      </w:pPr>
      <w:r w:rsidRPr="004E4AB0">
        <w:rPr>
          <w:rFonts w:ascii="Times New Roman" w:hAnsi="Times New Roman" w:cs="Times New Roman"/>
          <w:szCs w:val="24"/>
        </w:rPr>
        <w:t>„</w:t>
      </w:r>
      <w:r w:rsidR="00DA5D4F" w:rsidRPr="004E4AB0">
        <w:rPr>
          <w:rFonts w:ascii="Times New Roman" w:hAnsi="Times New Roman" w:cs="Times New Roman"/>
          <w:szCs w:val="24"/>
        </w:rPr>
        <w:t>55</w:t>
      </w:r>
      <w:r w:rsidR="008712BE" w:rsidRPr="004E4AB0">
        <w:rPr>
          <w:rFonts w:ascii="Times New Roman" w:hAnsi="Times New Roman" w:cs="Times New Roman"/>
          <w:szCs w:val="24"/>
        </w:rPr>
        <w:t>) prosument - prosumenta w rozumieniu ustawy wymienionej w pkt 20</w:t>
      </w:r>
      <w:r w:rsidR="006F69ED">
        <w:rPr>
          <w:rFonts w:ascii="Times New Roman" w:hAnsi="Times New Roman" w:cs="Times New Roman"/>
          <w:szCs w:val="24"/>
        </w:rPr>
        <w:t>;”;</w:t>
      </w:r>
    </w:p>
    <w:p w14:paraId="1987A944" w14:textId="77777777" w:rsidR="006F69ED" w:rsidRPr="004E4AB0" w:rsidRDefault="006F69ED" w:rsidP="00DA5D4F">
      <w:pPr>
        <w:pStyle w:val="ZPKTzmpktartykuempunktem"/>
        <w:rPr>
          <w:rFonts w:ascii="Times New Roman" w:hAnsi="Times New Roman" w:cs="Times New Roman"/>
          <w:szCs w:val="24"/>
        </w:rPr>
      </w:pPr>
    </w:p>
    <w:p w14:paraId="6016A7B7" w14:textId="77777777" w:rsidR="00412F97" w:rsidRDefault="007434D1" w:rsidP="00612326">
      <w:pPr>
        <w:pStyle w:val="ZUSTzmustartykuempunktem"/>
        <w:ind w:left="0" w:firstLine="0"/>
        <w:rPr>
          <w:rFonts w:ascii="Times New Roman" w:hAnsi="Times New Roman" w:cs="Times New Roman"/>
          <w:szCs w:val="24"/>
        </w:rPr>
      </w:pPr>
      <w:r w:rsidRPr="004E4AB0">
        <w:rPr>
          <w:rFonts w:ascii="Times New Roman" w:hAnsi="Times New Roman" w:cs="Times New Roman"/>
          <w:szCs w:val="24"/>
        </w:rPr>
        <w:t>2</w:t>
      </w:r>
      <w:r w:rsidR="00612326" w:rsidRPr="004E4AB0">
        <w:rPr>
          <w:rFonts w:ascii="Times New Roman" w:hAnsi="Times New Roman" w:cs="Times New Roman"/>
          <w:szCs w:val="24"/>
        </w:rPr>
        <w:t>) w art. 6c</w:t>
      </w:r>
      <w:r w:rsidR="00412F97">
        <w:rPr>
          <w:rFonts w:ascii="Times New Roman" w:hAnsi="Times New Roman" w:cs="Times New Roman"/>
          <w:szCs w:val="24"/>
        </w:rPr>
        <w:t>:</w:t>
      </w:r>
    </w:p>
    <w:p w14:paraId="238E0723" w14:textId="670510A0" w:rsidR="00612326" w:rsidRPr="004E4AB0" w:rsidRDefault="00612326" w:rsidP="00412F97">
      <w:pPr>
        <w:pStyle w:val="ZUSTzmustartykuempunktem"/>
        <w:numPr>
          <w:ilvl w:val="0"/>
          <w:numId w:val="28"/>
        </w:numPr>
        <w:rPr>
          <w:rFonts w:ascii="Times New Roman" w:hAnsi="Times New Roman" w:cs="Times New Roman"/>
          <w:szCs w:val="24"/>
        </w:rPr>
      </w:pPr>
      <w:r w:rsidRPr="004E4AB0">
        <w:rPr>
          <w:rFonts w:ascii="Times New Roman" w:hAnsi="Times New Roman" w:cs="Times New Roman"/>
          <w:szCs w:val="24"/>
        </w:rPr>
        <w:t>po ust. 1 dodaje się ust. 1 a w brzmieniu:</w:t>
      </w:r>
    </w:p>
    <w:p w14:paraId="12F9608C" w14:textId="77777777" w:rsidR="00412F97" w:rsidRDefault="00612326" w:rsidP="00612326">
      <w:pPr>
        <w:pStyle w:val="ZUSTzmustartykuempunktem"/>
        <w:ind w:left="0" w:firstLine="0"/>
        <w:rPr>
          <w:rFonts w:ascii="Times New Roman" w:hAnsi="Times New Roman" w:cs="Times New Roman"/>
          <w:szCs w:val="24"/>
        </w:rPr>
      </w:pPr>
      <w:r w:rsidRPr="004E4AB0">
        <w:rPr>
          <w:rFonts w:ascii="Times New Roman" w:hAnsi="Times New Roman" w:cs="Times New Roman"/>
          <w:szCs w:val="24"/>
        </w:rPr>
        <w:t xml:space="preserve">„1a. </w:t>
      </w:r>
      <w:r w:rsidR="008712BE" w:rsidRPr="004E4AB0">
        <w:rPr>
          <w:rFonts w:ascii="Times New Roman" w:hAnsi="Times New Roman" w:cs="Times New Roman"/>
          <w:szCs w:val="24"/>
        </w:rPr>
        <w:t xml:space="preserve">Prosumentowi </w:t>
      </w:r>
      <w:r w:rsidRPr="004E4AB0">
        <w:rPr>
          <w:rFonts w:ascii="Times New Roman" w:hAnsi="Times New Roman" w:cs="Times New Roman"/>
          <w:szCs w:val="24"/>
        </w:rPr>
        <w:t xml:space="preserve"> </w:t>
      </w:r>
      <w:r w:rsidR="008712BE" w:rsidRPr="004E4AB0">
        <w:rPr>
          <w:rFonts w:ascii="Times New Roman" w:eastAsiaTheme="minorHAnsi" w:hAnsi="Times New Roman" w:cs="Times New Roman"/>
          <w:color w:val="000000"/>
          <w:szCs w:val="24"/>
          <w:lang w:eastAsia="en-US"/>
        </w:rPr>
        <w:t xml:space="preserve">będącemu konsumentem w rozumieniu przepisów ustawy z dnia 23 kwietnia 1964 r. - Kodeks cywilny (Dz. U. z 2016 r. poz. 380) </w:t>
      </w:r>
      <w:r w:rsidRPr="004E4AB0">
        <w:rPr>
          <w:rFonts w:ascii="Times New Roman" w:hAnsi="Times New Roman" w:cs="Times New Roman"/>
          <w:szCs w:val="24"/>
        </w:rPr>
        <w:t xml:space="preserve"> przysługuje prawo złożenia do przedsiębiorstwa energetycznego reklamacji dotyczącej przyłączenia mikroinstalacji, rozlicz</w:t>
      </w:r>
      <w:r w:rsidR="008712BE" w:rsidRPr="004E4AB0">
        <w:rPr>
          <w:rFonts w:ascii="Times New Roman" w:hAnsi="Times New Roman" w:cs="Times New Roman"/>
          <w:szCs w:val="24"/>
        </w:rPr>
        <w:t>ania i dystrybucji tej energii.”</w:t>
      </w:r>
      <w:r w:rsidR="00412F97">
        <w:rPr>
          <w:rFonts w:ascii="Times New Roman" w:hAnsi="Times New Roman" w:cs="Times New Roman"/>
          <w:szCs w:val="24"/>
        </w:rPr>
        <w:t>,</w:t>
      </w:r>
    </w:p>
    <w:p w14:paraId="06307F3C" w14:textId="77777777" w:rsidR="00412F97" w:rsidRDefault="00412F97" w:rsidP="00412F97">
      <w:pPr>
        <w:pStyle w:val="ZUSTzmustartykuempunktem"/>
        <w:numPr>
          <w:ilvl w:val="0"/>
          <w:numId w:val="28"/>
        </w:numPr>
        <w:rPr>
          <w:rFonts w:ascii="Times New Roman" w:hAnsi="Times New Roman" w:cs="Times New Roman"/>
          <w:szCs w:val="24"/>
        </w:rPr>
      </w:pPr>
      <w:r>
        <w:rPr>
          <w:rFonts w:ascii="Times New Roman" w:hAnsi="Times New Roman" w:cs="Times New Roman"/>
          <w:szCs w:val="24"/>
        </w:rPr>
        <w:t>Po ust. 3 dodaje się ust. 4 w brzmieniu:</w:t>
      </w:r>
    </w:p>
    <w:p w14:paraId="350ADEAC" w14:textId="485BAA68" w:rsidR="00612326" w:rsidRDefault="00412F97" w:rsidP="00412F97">
      <w:pPr>
        <w:pStyle w:val="ZUSTzmustartykuempunktem"/>
        <w:ind w:left="0" w:firstLine="0"/>
        <w:rPr>
          <w:rFonts w:ascii="Times New Roman" w:hAnsi="Times New Roman" w:cs="Times New Roman"/>
          <w:szCs w:val="24"/>
        </w:rPr>
      </w:pPr>
      <w:r>
        <w:rPr>
          <w:rFonts w:ascii="Times New Roman" w:hAnsi="Times New Roman" w:cs="Times New Roman"/>
          <w:szCs w:val="24"/>
        </w:rPr>
        <w:t xml:space="preserve">„4. </w:t>
      </w:r>
      <w:r w:rsidRPr="00412F97">
        <w:rPr>
          <w:rFonts w:ascii="Times New Roman" w:hAnsi="Times New Roman" w:cs="Times New Roman"/>
          <w:szCs w:val="24"/>
        </w:rPr>
        <w:t>Jeżel</w:t>
      </w:r>
      <w:r w:rsidR="006F1F25">
        <w:rPr>
          <w:rFonts w:ascii="Times New Roman" w:hAnsi="Times New Roman" w:cs="Times New Roman"/>
          <w:szCs w:val="24"/>
        </w:rPr>
        <w:t>i przedsiębiorstwo energetyczne</w:t>
      </w:r>
      <w:r w:rsidRPr="00412F97">
        <w:rPr>
          <w:rFonts w:ascii="Times New Roman" w:hAnsi="Times New Roman" w:cs="Times New Roman"/>
          <w:szCs w:val="24"/>
        </w:rPr>
        <w:t xml:space="preserve"> nie uwzględniło reklamacji</w:t>
      </w:r>
      <w:r>
        <w:rPr>
          <w:rFonts w:ascii="Times New Roman" w:hAnsi="Times New Roman" w:cs="Times New Roman"/>
          <w:szCs w:val="24"/>
        </w:rPr>
        <w:t xml:space="preserve"> prosumenta</w:t>
      </w:r>
      <w:r w:rsidRPr="00412F97">
        <w:rPr>
          <w:rFonts w:ascii="Times New Roman" w:hAnsi="Times New Roman" w:cs="Times New Roman"/>
          <w:szCs w:val="24"/>
        </w:rPr>
        <w:t>,</w:t>
      </w:r>
      <w:r>
        <w:rPr>
          <w:rFonts w:ascii="Times New Roman" w:hAnsi="Times New Roman" w:cs="Times New Roman"/>
          <w:szCs w:val="24"/>
        </w:rPr>
        <w:t xml:space="preserve"> </w:t>
      </w:r>
      <w:r w:rsidRPr="00412F97">
        <w:rPr>
          <w:rFonts w:ascii="Times New Roman" w:hAnsi="Times New Roman" w:cs="Times New Roman"/>
          <w:szCs w:val="24"/>
        </w:rPr>
        <w:t xml:space="preserve"> </w:t>
      </w:r>
      <w:r>
        <w:rPr>
          <w:rFonts w:ascii="Times New Roman" w:hAnsi="Times New Roman" w:cs="Times New Roman"/>
          <w:szCs w:val="24"/>
        </w:rPr>
        <w:t xml:space="preserve">prosument może wystąpić, w terminie 14 dni od dnia otrzymania powiadomienia o nieuwzględnieniu reklamacji, do sądu polubownego </w:t>
      </w:r>
      <w:r w:rsidRPr="00412F97">
        <w:rPr>
          <w:rFonts w:ascii="Times New Roman" w:hAnsi="Times New Roman" w:cs="Times New Roman"/>
          <w:szCs w:val="24"/>
        </w:rPr>
        <w:t>z wnioskiem o rozpatrzenie sporu w tym zakresie</w:t>
      </w:r>
      <w:r>
        <w:rPr>
          <w:rFonts w:ascii="Times New Roman" w:hAnsi="Times New Roman" w:cs="Times New Roman"/>
          <w:szCs w:val="24"/>
        </w:rPr>
        <w:t>.”;</w:t>
      </w:r>
    </w:p>
    <w:p w14:paraId="2317D4CA" w14:textId="77777777" w:rsidR="006F69ED" w:rsidRPr="004E4AB0" w:rsidRDefault="006F69ED" w:rsidP="00412F97">
      <w:pPr>
        <w:pStyle w:val="ZUSTzmustartykuempunktem"/>
        <w:ind w:left="0" w:firstLine="0"/>
        <w:rPr>
          <w:rFonts w:ascii="Times New Roman" w:hAnsi="Times New Roman" w:cs="Times New Roman"/>
          <w:szCs w:val="24"/>
        </w:rPr>
      </w:pPr>
    </w:p>
    <w:p w14:paraId="63937665" w14:textId="2D59EF27" w:rsidR="009B1869" w:rsidRPr="004E4AB0" w:rsidRDefault="005C5C02" w:rsidP="003709F7">
      <w:pPr>
        <w:pStyle w:val="ZUSTzmustartykuempunktem"/>
        <w:ind w:left="0" w:firstLine="0"/>
        <w:rPr>
          <w:rFonts w:ascii="Times New Roman" w:hAnsi="Times New Roman" w:cs="Times New Roman"/>
          <w:szCs w:val="24"/>
        </w:rPr>
      </w:pPr>
      <w:r>
        <w:rPr>
          <w:rFonts w:ascii="Times New Roman" w:hAnsi="Times New Roman" w:cs="Times New Roman"/>
          <w:szCs w:val="24"/>
        </w:rPr>
        <w:t>3</w:t>
      </w:r>
      <w:r w:rsidR="009B1869" w:rsidRPr="004E4AB0">
        <w:rPr>
          <w:rFonts w:ascii="Times New Roman" w:hAnsi="Times New Roman" w:cs="Times New Roman"/>
          <w:szCs w:val="24"/>
        </w:rPr>
        <w:t>) w art. 7:</w:t>
      </w:r>
    </w:p>
    <w:p w14:paraId="7B49D99A" w14:textId="033EF0E5" w:rsidR="000F67FF" w:rsidRDefault="000F67FF" w:rsidP="000F67FF">
      <w:pPr>
        <w:pStyle w:val="ZLITwPKTzmlitwpktartykuempunktem"/>
        <w:numPr>
          <w:ilvl w:val="0"/>
          <w:numId w:val="44"/>
        </w:numPr>
        <w:rPr>
          <w:rFonts w:ascii="Times New Roman" w:hAnsi="Times New Roman" w:cs="Times New Roman"/>
          <w:szCs w:val="24"/>
        </w:rPr>
      </w:pPr>
      <w:r>
        <w:rPr>
          <w:rFonts w:ascii="Times New Roman" w:hAnsi="Times New Roman" w:cs="Times New Roman"/>
          <w:szCs w:val="24"/>
        </w:rPr>
        <w:t>ust. 2a otrzymuje brzmienie:</w:t>
      </w:r>
    </w:p>
    <w:p w14:paraId="51C5B96E" w14:textId="77777777" w:rsidR="000F67FF" w:rsidRPr="000F67FF" w:rsidRDefault="000F67FF" w:rsidP="000F67FF">
      <w:pPr>
        <w:pStyle w:val="ZLITwPKTzmlitwpktartykuempunktem"/>
        <w:ind w:left="780"/>
        <w:rPr>
          <w:rFonts w:ascii="Times New Roman" w:hAnsi="Times New Roman" w:cs="Times New Roman"/>
          <w:szCs w:val="24"/>
        </w:rPr>
      </w:pPr>
      <w:r w:rsidRPr="000F67FF">
        <w:rPr>
          <w:rFonts w:ascii="Times New Roman" w:hAnsi="Times New Roman" w:cs="Times New Roman"/>
          <w:szCs w:val="24"/>
        </w:rPr>
        <w:t>"2a. Umowa o przyłączenie do sieci instalacji odnawialnego źródła energii oprócz postanowień wskazanych w ust. 2, powinna również zawierać postanowienia określające, że:</w:t>
      </w:r>
    </w:p>
    <w:p w14:paraId="29678302" w14:textId="35998485" w:rsidR="000F67FF" w:rsidRPr="000F67FF" w:rsidRDefault="000F67FF" w:rsidP="000F67FF">
      <w:pPr>
        <w:pStyle w:val="ZLITwPKTzmlitwpktartykuempunktem"/>
        <w:ind w:left="780"/>
        <w:rPr>
          <w:rFonts w:ascii="Times New Roman" w:hAnsi="Times New Roman" w:cs="Times New Roman"/>
          <w:szCs w:val="24"/>
        </w:rPr>
      </w:pPr>
      <w:r w:rsidRPr="000F67FF">
        <w:rPr>
          <w:rFonts w:ascii="Times New Roman" w:hAnsi="Times New Roman" w:cs="Times New Roman"/>
          <w:szCs w:val="24"/>
        </w:rPr>
        <w:t>1)</w:t>
      </w:r>
      <w:r w:rsidRPr="000F67FF">
        <w:rPr>
          <w:rFonts w:ascii="Times New Roman" w:hAnsi="Times New Roman" w:cs="Times New Roman"/>
          <w:szCs w:val="24"/>
        </w:rPr>
        <w:tab/>
        <w:t>termin dostarczenia po raz pierwszy do sieci energii elektrycznej wytworzonej w tej instalacji, przy czym termin ten nie może być dłuższy niż 48 miesięcy, a w przypadku instalacji odnawialnego źródła energii wykorzystującej do wytworzenia energii elektrycz</w:t>
      </w:r>
      <w:r>
        <w:rPr>
          <w:rFonts w:ascii="Times New Roman" w:hAnsi="Times New Roman" w:cs="Times New Roman"/>
          <w:szCs w:val="24"/>
        </w:rPr>
        <w:t>nej energię wiatru na morzu - 120</w:t>
      </w:r>
      <w:r w:rsidRPr="000F67FF">
        <w:rPr>
          <w:rFonts w:ascii="Times New Roman" w:hAnsi="Times New Roman" w:cs="Times New Roman"/>
          <w:szCs w:val="24"/>
        </w:rPr>
        <w:t xml:space="preserve"> miesiące, od dnia zawarcia tej umowy;</w:t>
      </w:r>
    </w:p>
    <w:p w14:paraId="30B3F904" w14:textId="0319B999" w:rsidR="000F67FF" w:rsidRDefault="000F67FF" w:rsidP="000F67FF">
      <w:pPr>
        <w:pStyle w:val="ZLITwPKTzmlitwpktartykuempunktem"/>
        <w:ind w:left="780" w:hanging="496"/>
        <w:rPr>
          <w:rFonts w:ascii="Times New Roman" w:hAnsi="Times New Roman" w:cs="Times New Roman"/>
          <w:szCs w:val="24"/>
        </w:rPr>
      </w:pPr>
      <w:r w:rsidRPr="000F67FF">
        <w:rPr>
          <w:rFonts w:ascii="Times New Roman" w:hAnsi="Times New Roman" w:cs="Times New Roman"/>
          <w:szCs w:val="24"/>
        </w:rPr>
        <w:lastRenderedPageBreak/>
        <w:t>2)</w:t>
      </w:r>
      <w:r w:rsidRPr="000F67FF">
        <w:rPr>
          <w:rFonts w:ascii="Times New Roman" w:hAnsi="Times New Roman" w:cs="Times New Roman"/>
          <w:szCs w:val="24"/>
        </w:rPr>
        <w:tab/>
        <w:t>niedostarczenie po raz pierwszy do sieci energii elektrycznej wytworzonej w tej instalacji we wskazanym w umowie o przyłączenie terminie jest podstawą wypowiedzenia umowy o przyłączenie.",</w:t>
      </w:r>
    </w:p>
    <w:p w14:paraId="2B31F6EE" w14:textId="20AC22C3" w:rsidR="009B1869" w:rsidRPr="004E4AB0" w:rsidRDefault="009B1869" w:rsidP="00B775DE">
      <w:pPr>
        <w:pStyle w:val="ZLITwPKTzmlitwpktartykuempunktem"/>
        <w:numPr>
          <w:ilvl w:val="0"/>
          <w:numId w:val="44"/>
        </w:numPr>
        <w:rPr>
          <w:rFonts w:ascii="Times New Roman" w:hAnsi="Times New Roman" w:cs="Times New Roman"/>
          <w:szCs w:val="24"/>
        </w:rPr>
      </w:pPr>
      <w:r w:rsidRPr="004E4AB0">
        <w:rPr>
          <w:rFonts w:ascii="Times New Roman" w:hAnsi="Times New Roman" w:cs="Times New Roman"/>
          <w:szCs w:val="24"/>
        </w:rPr>
        <w:t>ust. 8d</w:t>
      </w:r>
      <w:r w:rsidRPr="004E4AB0">
        <w:rPr>
          <w:rStyle w:val="IGindeksgrny"/>
          <w:rFonts w:ascii="Times New Roman" w:hAnsi="Times New Roman" w:cs="Times New Roman"/>
          <w:szCs w:val="24"/>
        </w:rPr>
        <w:t>4</w:t>
      </w:r>
      <w:r w:rsidRPr="004E4AB0">
        <w:rPr>
          <w:rFonts w:ascii="Times New Roman" w:hAnsi="Times New Roman" w:cs="Times New Roman"/>
          <w:szCs w:val="24"/>
        </w:rPr>
        <w:t xml:space="preserve">  otrzymuje brzmienie:</w:t>
      </w:r>
      <w:r w:rsidRPr="004E4AB0">
        <w:rPr>
          <w:rFonts w:ascii="Times New Roman" w:hAnsi="Times New Roman" w:cs="Times New Roman"/>
          <w:szCs w:val="24"/>
        </w:rPr>
        <w:tab/>
      </w:r>
    </w:p>
    <w:p w14:paraId="36DAD411" w14:textId="01C63769" w:rsidR="009B1869" w:rsidRPr="004E4AB0"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„8d</w:t>
      </w:r>
      <w:r w:rsidRPr="004E4AB0">
        <w:rPr>
          <w:rStyle w:val="IGindeksgrny"/>
          <w:rFonts w:ascii="Times New Roman" w:hAnsi="Times New Roman" w:cs="Times New Roman"/>
          <w:szCs w:val="24"/>
        </w:rPr>
        <w:t>4</w:t>
      </w:r>
      <w:r w:rsidRPr="004E4AB0">
        <w:rPr>
          <w:rFonts w:ascii="Times New Roman" w:hAnsi="Times New Roman" w:cs="Times New Roman"/>
          <w:szCs w:val="24"/>
        </w:rPr>
        <w:t xml:space="preserve">. W przypadku gdy podmiot, ubiegający się o przyłączenie mikroinstalacji do sieci dystrybucyjnej, jest przyłączony do sieci jako odbiorca końcowy, a moc zainstalowana mikroinstalacji, o przyłączenie której ubiega się ten podmiot, nie jest większa niż określona w wydanych warunkach przyłączenia, przyłączenie do sieci odbywa się na podstawie zgłoszenia przyłączenia mikroinstalacji, złożonego w przedsiębiorstwie energetycznym, do sieci którego ma być ona przyłączona, po zainstalowaniu odpowiednich układów zabezpieczających i </w:t>
      </w:r>
      <w:r w:rsidR="000D5AE1">
        <w:rPr>
          <w:rFonts w:ascii="Times New Roman" w:hAnsi="Times New Roman" w:cs="Times New Roman"/>
          <w:szCs w:val="24"/>
        </w:rPr>
        <w:t>urządzenia pomiarowo-rozliczeniowego</w:t>
      </w:r>
      <w:r w:rsidRPr="004E4AB0">
        <w:rPr>
          <w:rFonts w:ascii="Times New Roman" w:hAnsi="Times New Roman" w:cs="Times New Roman"/>
          <w:szCs w:val="24"/>
        </w:rPr>
        <w:t xml:space="preserve">. W innym przypadku przyłączenie mikroinstalacji do sieci dystrybucyjnej odbywa się na podstawie umowy o przyłączenie do sieci. Koszt instalacji układu zabezpieczającego i  </w:t>
      </w:r>
      <w:r w:rsidR="000D5AE1">
        <w:rPr>
          <w:rFonts w:ascii="Times New Roman" w:hAnsi="Times New Roman" w:cs="Times New Roman"/>
          <w:szCs w:val="24"/>
        </w:rPr>
        <w:t>urządzenia pomiarowo-rozliczeniowego</w:t>
      </w:r>
      <w:r w:rsidRPr="004E4AB0">
        <w:rPr>
          <w:rFonts w:ascii="Times New Roman" w:hAnsi="Times New Roman" w:cs="Times New Roman"/>
          <w:szCs w:val="24"/>
        </w:rPr>
        <w:t xml:space="preserve"> ponosi operator systemu dystrybucyjnego elektroenergetycznego.”,</w:t>
      </w:r>
    </w:p>
    <w:p w14:paraId="55429383" w14:textId="19D82012" w:rsidR="0071266C" w:rsidRPr="004E4AB0" w:rsidRDefault="005C5C02" w:rsidP="009B1869">
      <w:pPr>
        <w:pStyle w:val="ZUSTzmustartykuempunktem"/>
        <w:rPr>
          <w:rFonts w:ascii="Times New Roman" w:hAnsi="Times New Roman" w:cs="Times New Roman"/>
          <w:szCs w:val="24"/>
        </w:rPr>
      </w:pPr>
      <w:r>
        <w:rPr>
          <w:rFonts w:ascii="Times New Roman" w:hAnsi="Times New Roman" w:cs="Times New Roman"/>
          <w:szCs w:val="24"/>
        </w:rPr>
        <w:t>b</w:t>
      </w:r>
      <w:r w:rsidR="0071266C" w:rsidRPr="004E4AB0">
        <w:rPr>
          <w:rFonts w:ascii="Times New Roman" w:hAnsi="Times New Roman" w:cs="Times New Roman"/>
          <w:szCs w:val="24"/>
        </w:rPr>
        <w:t>) ust. 8d</w:t>
      </w:r>
      <w:r w:rsidR="0071266C" w:rsidRPr="00251AC6">
        <w:rPr>
          <w:rFonts w:ascii="Times New Roman" w:hAnsi="Times New Roman" w:cs="Times New Roman"/>
          <w:szCs w:val="24"/>
          <w:vertAlign w:val="superscript"/>
        </w:rPr>
        <w:t>7</w:t>
      </w:r>
      <w:r w:rsidR="0071266C" w:rsidRPr="004E4AB0">
        <w:rPr>
          <w:rFonts w:ascii="Times New Roman" w:hAnsi="Times New Roman" w:cs="Times New Roman"/>
          <w:szCs w:val="24"/>
        </w:rPr>
        <w:t xml:space="preserve">  otrzymuje brzmienie:</w:t>
      </w:r>
      <w:r w:rsidR="0071266C" w:rsidRPr="004E4AB0">
        <w:rPr>
          <w:rFonts w:ascii="Times New Roman" w:hAnsi="Times New Roman" w:cs="Times New Roman"/>
          <w:szCs w:val="24"/>
        </w:rPr>
        <w:tab/>
      </w:r>
    </w:p>
    <w:p w14:paraId="49C2A61A" w14:textId="77777777" w:rsidR="0016601C" w:rsidRPr="004E4AB0" w:rsidRDefault="0071266C" w:rsidP="00251AC6">
      <w:pPr>
        <w:spacing w:line="360" w:lineRule="auto"/>
        <w:ind w:firstLine="431"/>
        <w:jc w:val="both"/>
        <w:rPr>
          <w:rFonts w:ascii="Times New Roman" w:hAnsi="Times New Roman"/>
          <w:sz w:val="24"/>
          <w:szCs w:val="24"/>
        </w:rPr>
      </w:pPr>
      <w:r w:rsidRPr="004E4AB0">
        <w:rPr>
          <w:rFonts w:ascii="Times New Roman" w:hAnsi="Times New Roman"/>
          <w:sz w:val="24"/>
          <w:szCs w:val="24"/>
        </w:rPr>
        <w:t>„8d</w:t>
      </w:r>
      <w:r w:rsidRPr="00251AC6">
        <w:rPr>
          <w:rFonts w:ascii="Times New Roman" w:hAnsi="Times New Roman"/>
          <w:sz w:val="24"/>
          <w:szCs w:val="24"/>
          <w:vertAlign w:val="superscript"/>
        </w:rPr>
        <w:t>7</w:t>
      </w:r>
      <w:r w:rsidRPr="004E4AB0">
        <w:rPr>
          <w:rFonts w:ascii="Times New Roman" w:hAnsi="Times New Roman"/>
          <w:sz w:val="24"/>
          <w:szCs w:val="24"/>
        </w:rPr>
        <w:t>. Przedsiębiorstwo energetyczne zajmujące się dystrybucją energii elektrycznej</w:t>
      </w:r>
      <w:r w:rsidR="0016601C" w:rsidRPr="004E4AB0">
        <w:rPr>
          <w:rFonts w:ascii="Times New Roman" w:hAnsi="Times New Roman"/>
          <w:sz w:val="24"/>
          <w:szCs w:val="24"/>
        </w:rPr>
        <w:t>:</w:t>
      </w:r>
    </w:p>
    <w:p w14:paraId="3DC57A6E" w14:textId="56C442F0" w:rsidR="0071266C" w:rsidRPr="004E4AB0" w:rsidRDefault="0071266C" w:rsidP="00251AC6">
      <w:pPr>
        <w:pStyle w:val="Akapitzlist"/>
        <w:numPr>
          <w:ilvl w:val="0"/>
          <w:numId w:val="8"/>
        </w:numPr>
        <w:spacing w:line="360" w:lineRule="auto"/>
        <w:jc w:val="both"/>
        <w:rPr>
          <w:rFonts w:ascii="Times New Roman" w:hAnsi="Times New Roman"/>
          <w:sz w:val="24"/>
          <w:szCs w:val="24"/>
        </w:rPr>
      </w:pPr>
      <w:r w:rsidRPr="004E4AB0">
        <w:rPr>
          <w:rFonts w:ascii="Times New Roman" w:hAnsi="Times New Roman"/>
          <w:sz w:val="24"/>
          <w:szCs w:val="24"/>
        </w:rPr>
        <w:t>potwierdza złożenie zgłoszenia, o którym mowa w ust. 8d</w:t>
      </w:r>
      <w:r w:rsidRPr="00AE5F17">
        <w:rPr>
          <w:rFonts w:ascii="Times New Roman" w:hAnsi="Times New Roman"/>
          <w:sz w:val="24"/>
          <w:szCs w:val="24"/>
          <w:vertAlign w:val="superscript"/>
        </w:rPr>
        <w:t>4</w:t>
      </w:r>
      <w:r w:rsidRPr="004E4AB0">
        <w:rPr>
          <w:rFonts w:ascii="Times New Roman" w:hAnsi="Times New Roman"/>
          <w:sz w:val="24"/>
          <w:szCs w:val="24"/>
        </w:rPr>
        <w:t>,</w:t>
      </w:r>
      <w:r w:rsidR="0016601C" w:rsidRPr="004E4AB0">
        <w:rPr>
          <w:rFonts w:ascii="Times New Roman" w:hAnsi="Times New Roman"/>
          <w:sz w:val="24"/>
          <w:szCs w:val="24"/>
        </w:rPr>
        <w:t xml:space="preserve"> odnotowując datę jego złożenia;</w:t>
      </w:r>
    </w:p>
    <w:p w14:paraId="39275DA8" w14:textId="7CA6AF0A" w:rsidR="0016601C" w:rsidRPr="004E4AB0" w:rsidRDefault="0016601C" w:rsidP="00251AC6">
      <w:pPr>
        <w:pStyle w:val="Akapitzlist"/>
        <w:numPr>
          <w:ilvl w:val="0"/>
          <w:numId w:val="8"/>
        </w:numPr>
        <w:spacing w:line="360" w:lineRule="auto"/>
        <w:jc w:val="both"/>
        <w:rPr>
          <w:rFonts w:ascii="Times New Roman" w:hAnsi="Times New Roman"/>
          <w:sz w:val="24"/>
          <w:szCs w:val="24"/>
        </w:rPr>
      </w:pPr>
      <w:r w:rsidRPr="004E4AB0">
        <w:rPr>
          <w:rFonts w:ascii="Times New Roman" w:hAnsi="Times New Roman"/>
          <w:sz w:val="24"/>
          <w:szCs w:val="24"/>
        </w:rPr>
        <w:t>jest obowiązane dokonać przyłączenia do sieci mikroinstalacji na podstawie zgłoszenia, o którym mowa w ust. 8d</w:t>
      </w:r>
      <w:r w:rsidRPr="00AE5F17">
        <w:rPr>
          <w:rFonts w:ascii="Times New Roman" w:hAnsi="Times New Roman"/>
          <w:sz w:val="24"/>
          <w:szCs w:val="24"/>
          <w:vertAlign w:val="superscript"/>
        </w:rPr>
        <w:t>4</w:t>
      </w:r>
      <w:r w:rsidRPr="004E4AB0">
        <w:rPr>
          <w:rFonts w:ascii="Times New Roman" w:hAnsi="Times New Roman"/>
          <w:sz w:val="24"/>
          <w:szCs w:val="24"/>
        </w:rPr>
        <w:t xml:space="preserve"> w terminie 30 dni od dokonania tego zgłoszenia.</w:t>
      </w:r>
    </w:p>
    <w:p w14:paraId="04064E38" w14:textId="13531168" w:rsidR="009B1869" w:rsidRPr="004E4AB0" w:rsidRDefault="005C5C02" w:rsidP="009B1869">
      <w:pPr>
        <w:pStyle w:val="ZLITwPKTzmlitwpktartykuempunktem"/>
        <w:rPr>
          <w:rStyle w:val="IGindeksgrny"/>
          <w:rFonts w:ascii="Times New Roman" w:hAnsi="Times New Roman" w:cs="Times New Roman"/>
          <w:szCs w:val="24"/>
        </w:rPr>
      </w:pPr>
      <w:r>
        <w:rPr>
          <w:rFonts w:ascii="Times New Roman" w:hAnsi="Times New Roman" w:cs="Times New Roman"/>
          <w:szCs w:val="24"/>
        </w:rPr>
        <w:t>c</w:t>
      </w:r>
      <w:r w:rsidR="009B1869" w:rsidRPr="004E4AB0">
        <w:rPr>
          <w:rFonts w:ascii="Times New Roman" w:hAnsi="Times New Roman" w:cs="Times New Roman"/>
          <w:szCs w:val="24"/>
        </w:rPr>
        <w:t>)</w:t>
      </w:r>
      <w:r w:rsidR="009B1869" w:rsidRPr="004E4AB0">
        <w:rPr>
          <w:rFonts w:ascii="Times New Roman" w:hAnsi="Times New Roman" w:cs="Times New Roman"/>
          <w:szCs w:val="24"/>
        </w:rPr>
        <w:tab/>
        <w:t>dodaje się ust. 8d</w:t>
      </w:r>
      <w:r w:rsidR="009B1869" w:rsidRPr="004E4AB0">
        <w:rPr>
          <w:rStyle w:val="IGindeksgrny"/>
          <w:rFonts w:ascii="Times New Roman" w:hAnsi="Times New Roman" w:cs="Times New Roman"/>
          <w:szCs w:val="24"/>
        </w:rPr>
        <w:t xml:space="preserve">10  </w:t>
      </w:r>
      <w:r w:rsidR="009B1869" w:rsidRPr="00251AC6">
        <w:rPr>
          <w:rStyle w:val="IGindeksgrny"/>
          <w:rFonts w:ascii="Times New Roman" w:hAnsi="Times New Roman" w:cs="Times New Roman"/>
          <w:szCs w:val="24"/>
          <w:vertAlign w:val="baseline"/>
        </w:rPr>
        <w:t xml:space="preserve"> w</w:t>
      </w:r>
      <w:r w:rsidR="009B1869" w:rsidRPr="004E4AB0">
        <w:rPr>
          <w:rStyle w:val="IGindeksgrny"/>
          <w:rFonts w:ascii="Times New Roman" w:hAnsi="Times New Roman" w:cs="Times New Roman"/>
          <w:szCs w:val="24"/>
        </w:rPr>
        <w:t xml:space="preserve"> </w:t>
      </w:r>
      <w:r w:rsidR="009B1869" w:rsidRPr="004E4AB0">
        <w:rPr>
          <w:rFonts w:ascii="Times New Roman" w:hAnsi="Times New Roman" w:cs="Times New Roman"/>
          <w:szCs w:val="24"/>
        </w:rPr>
        <w:t>brzmieniu brzmienie:</w:t>
      </w:r>
      <w:r w:rsidR="009B1869" w:rsidRPr="004E4AB0">
        <w:rPr>
          <w:rFonts w:ascii="Times New Roman" w:hAnsi="Times New Roman" w:cs="Times New Roman"/>
          <w:szCs w:val="24"/>
        </w:rPr>
        <w:tab/>
        <w:t>:</w:t>
      </w:r>
      <w:r w:rsidR="009B1869" w:rsidRPr="004E4AB0">
        <w:rPr>
          <w:rFonts w:ascii="Times New Roman" w:hAnsi="Times New Roman" w:cs="Times New Roman"/>
          <w:szCs w:val="24"/>
        </w:rPr>
        <w:tab/>
      </w:r>
    </w:p>
    <w:p w14:paraId="00F37D1C" w14:textId="77777777" w:rsidR="009B1869"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„8d</w:t>
      </w:r>
      <w:r w:rsidRPr="004E4AB0">
        <w:rPr>
          <w:rStyle w:val="IGindeksgrny"/>
          <w:rFonts w:ascii="Times New Roman" w:hAnsi="Times New Roman" w:cs="Times New Roman"/>
          <w:szCs w:val="24"/>
        </w:rPr>
        <w:t>10</w:t>
      </w:r>
      <w:r w:rsidRPr="004E4AB0">
        <w:rPr>
          <w:rFonts w:ascii="Times New Roman" w:hAnsi="Times New Roman" w:cs="Times New Roman"/>
          <w:szCs w:val="24"/>
        </w:rPr>
        <w:t>. Operator systemu dystrybucyjnego elektroenergetycznego może zmniejszyć obciążenie lub odłączyć od sieci mikroinstalację przyłączoną do sieci tego operatora w przypadku gdy wytwarzanie energii elektrycznej w tej mikroinstalacji stanowi zagrożenie bezpieczeństwa pracy tej sieci. Zmniejszenie obciążenia lub odłączenie od sieci mikroinstalacji jest proporcjonalne w odniesieniu do wszystkich mikroinstalacji przyłączonych do sieci danego operatora systemu dystrybucyjnego elektroenergetycznego oraz do zagrożenia bezpieczeństwa pracy tej sieci.”;</w:t>
      </w:r>
    </w:p>
    <w:p w14:paraId="644B106A" w14:textId="77777777" w:rsidR="006F69ED" w:rsidRPr="004E4AB0" w:rsidRDefault="006F69ED" w:rsidP="009B1869">
      <w:pPr>
        <w:pStyle w:val="ZUSTzmustartykuempunktem"/>
        <w:rPr>
          <w:rFonts w:ascii="Times New Roman" w:hAnsi="Times New Roman" w:cs="Times New Roman"/>
          <w:szCs w:val="24"/>
        </w:rPr>
      </w:pPr>
    </w:p>
    <w:p w14:paraId="7CC16E0C" w14:textId="58401965" w:rsidR="00341024" w:rsidRPr="004E4AB0" w:rsidRDefault="005C5C02" w:rsidP="00341024">
      <w:pPr>
        <w:pStyle w:val="ZUSTzmustartykuempunktem"/>
        <w:ind w:left="0" w:firstLine="0"/>
        <w:rPr>
          <w:rFonts w:ascii="Times New Roman" w:hAnsi="Times New Roman" w:cs="Times New Roman"/>
          <w:szCs w:val="24"/>
        </w:rPr>
      </w:pPr>
      <w:r>
        <w:rPr>
          <w:rFonts w:ascii="Times New Roman" w:hAnsi="Times New Roman" w:cs="Times New Roman"/>
          <w:szCs w:val="24"/>
        </w:rPr>
        <w:t>4</w:t>
      </w:r>
      <w:r w:rsidR="00341024" w:rsidRPr="004E4AB0">
        <w:rPr>
          <w:rFonts w:ascii="Times New Roman" w:hAnsi="Times New Roman" w:cs="Times New Roman"/>
          <w:szCs w:val="24"/>
        </w:rPr>
        <w:t xml:space="preserve">) </w:t>
      </w:r>
      <w:r w:rsidR="003544F1" w:rsidRPr="004E4AB0">
        <w:rPr>
          <w:rFonts w:ascii="Times New Roman" w:hAnsi="Times New Roman" w:cs="Times New Roman"/>
          <w:szCs w:val="24"/>
        </w:rPr>
        <w:t>w</w:t>
      </w:r>
      <w:r w:rsidR="00341024" w:rsidRPr="004E4AB0">
        <w:rPr>
          <w:rFonts w:ascii="Times New Roman" w:hAnsi="Times New Roman" w:cs="Times New Roman"/>
          <w:szCs w:val="24"/>
        </w:rPr>
        <w:t xml:space="preserve"> art.</w:t>
      </w:r>
      <w:r w:rsidR="0016601C" w:rsidRPr="004E4AB0">
        <w:rPr>
          <w:rFonts w:ascii="Times New Roman" w:hAnsi="Times New Roman" w:cs="Times New Roman"/>
          <w:szCs w:val="24"/>
        </w:rPr>
        <w:t xml:space="preserve"> 8 w </w:t>
      </w:r>
      <w:r w:rsidR="00341024" w:rsidRPr="004E4AB0">
        <w:rPr>
          <w:rFonts w:ascii="Times New Roman" w:hAnsi="Times New Roman" w:cs="Times New Roman"/>
          <w:szCs w:val="24"/>
        </w:rPr>
        <w:t>ust. 1 otrzymuje brzmienie</w:t>
      </w:r>
      <w:r w:rsidR="003544F1" w:rsidRPr="004E4AB0">
        <w:rPr>
          <w:rFonts w:ascii="Times New Roman" w:hAnsi="Times New Roman" w:cs="Times New Roman"/>
          <w:szCs w:val="24"/>
        </w:rPr>
        <w:t>:</w:t>
      </w:r>
    </w:p>
    <w:p w14:paraId="16217ED6" w14:textId="18C4D59E" w:rsidR="0016601C" w:rsidRDefault="00341024" w:rsidP="00341024">
      <w:pPr>
        <w:pStyle w:val="ZUSTzmustartykuempunktem"/>
        <w:ind w:left="0" w:firstLine="0"/>
        <w:rPr>
          <w:rFonts w:ascii="Times New Roman" w:hAnsi="Times New Roman" w:cs="Times New Roman"/>
          <w:szCs w:val="24"/>
        </w:rPr>
      </w:pPr>
      <w:r w:rsidRPr="004E4AB0">
        <w:rPr>
          <w:rFonts w:ascii="Times New Roman" w:hAnsi="Times New Roman" w:cs="Times New Roman"/>
          <w:szCs w:val="24"/>
        </w:rPr>
        <w:lastRenderedPageBreak/>
        <w:t xml:space="preserve">„1. W sprawach spornych dotyczących odmowy zawarcia umowy o przyłączenie do sieci, umowy sprzedaży, umowy o świadczenie usług przesyłania lub dystrybucji paliw lub energii, umowy o świadczenie usług transportu gazu ziemnego, umowy o świadczenie usługi magazynowania paliw gazowych, umowy, o której mowa w art. 4c ust. 3, umowy o świadczenie usługi skraplania gazu ziemnego oraz umowy kompleksowej, </w:t>
      </w:r>
      <w:r w:rsidR="00251AC6">
        <w:rPr>
          <w:rFonts w:ascii="Times New Roman" w:hAnsi="Times New Roman" w:cs="Times New Roman"/>
          <w:szCs w:val="24"/>
        </w:rPr>
        <w:t>oraz</w:t>
      </w:r>
      <w:r w:rsidRPr="004E4AB0">
        <w:rPr>
          <w:rFonts w:ascii="Times New Roman" w:hAnsi="Times New Roman" w:cs="Times New Roman"/>
          <w:szCs w:val="24"/>
        </w:rPr>
        <w:t xml:space="preserve"> w przypadku nieuzasadnionego wstrzymania dostarczania paliw gazowych lub energii, a także </w:t>
      </w:r>
      <w:r w:rsidR="0016601C" w:rsidRPr="004E4AB0">
        <w:rPr>
          <w:rFonts w:ascii="Times New Roman" w:hAnsi="Times New Roman" w:cs="Times New Roman"/>
          <w:szCs w:val="24"/>
        </w:rPr>
        <w:t>odmowy przyłączenia mikroinstalacji, nieprzyłączenia mikroinstalacji pomimo upływu terminu, o którym mowa w art. 7 ust. 8d</w:t>
      </w:r>
      <w:r w:rsidR="0016601C" w:rsidRPr="00251AC6">
        <w:rPr>
          <w:rFonts w:ascii="Times New Roman" w:hAnsi="Times New Roman" w:cs="Times New Roman"/>
          <w:szCs w:val="24"/>
          <w:vertAlign w:val="superscript"/>
        </w:rPr>
        <w:t>7</w:t>
      </w:r>
      <w:r w:rsidR="0016601C" w:rsidRPr="004E4AB0">
        <w:rPr>
          <w:rFonts w:ascii="Times New Roman" w:hAnsi="Times New Roman" w:cs="Times New Roman"/>
          <w:szCs w:val="24"/>
        </w:rPr>
        <w:t xml:space="preserve"> pkt 2, </w:t>
      </w:r>
      <w:r w:rsidRPr="004E4AB0">
        <w:rPr>
          <w:rFonts w:ascii="Times New Roman" w:hAnsi="Times New Roman" w:cs="Times New Roman"/>
          <w:szCs w:val="24"/>
        </w:rPr>
        <w:t>nieuzasadnionego zmniejszenia obciążenia lub odłączenia od sieci mikroinstalacji</w:t>
      </w:r>
      <w:r w:rsidR="0010021B" w:rsidRPr="004E4AB0">
        <w:rPr>
          <w:rFonts w:ascii="Times New Roman" w:hAnsi="Times New Roman" w:cs="Times New Roman"/>
          <w:szCs w:val="24"/>
        </w:rPr>
        <w:t>,</w:t>
      </w:r>
      <w:r w:rsidRPr="004E4AB0">
        <w:rPr>
          <w:rFonts w:ascii="Times New Roman" w:hAnsi="Times New Roman" w:cs="Times New Roman"/>
          <w:szCs w:val="24"/>
        </w:rPr>
        <w:t xml:space="preserve"> rozstrzyga Prezes Urzędu Regulacji Energetyki, na wniosek strony</w:t>
      </w:r>
      <w:r w:rsidR="0010021B" w:rsidRPr="004E4AB0">
        <w:rPr>
          <w:rFonts w:ascii="Times New Roman" w:hAnsi="Times New Roman" w:cs="Times New Roman"/>
          <w:szCs w:val="24"/>
        </w:rPr>
        <w:t>.</w:t>
      </w:r>
      <w:r w:rsidR="006F69ED">
        <w:rPr>
          <w:rFonts w:ascii="Times New Roman" w:hAnsi="Times New Roman" w:cs="Times New Roman"/>
          <w:szCs w:val="24"/>
        </w:rPr>
        <w:t>”;</w:t>
      </w:r>
    </w:p>
    <w:p w14:paraId="5243D342" w14:textId="77777777" w:rsidR="006F69ED" w:rsidRDefault="006F69ED" w:rsidP="00341024">
      <w:pPr>
        <w:pStyle w:val="ZUSTzmustartykuempunktem"/>
        <w:ind w:left="0" w:firstLine="0"/>
        <w:rPr>
          <w:rFonts w:ascii="Times New Roman" w:hAnsi="Times New Roman" w:cs="Times New Roman"/>
          <w:szCs w:val="24"/>
        </w:rPr>
      </w:pPr>
    </w:p>
    <w:p w14:paraId="61CCA3E4" w14:textId="77777777" w:rsidR="00EB1CD8" w:rsidRPr="00EB1CD8" w:rsidRDefault="00EB1CD8" w:rsidP="00EB1CD8">
      <w:pPr>
        <w:pStyle w:val="ZUSTzmustartykuempunktem"/>
        <w:ind w:left="0" w:firstLine="0"/>
        <w:rPr>
          <w:rFonts w:ascii="Times New Roman" w:hAnsi="Times New Roman"/>
          <w:szCs w:val="24"/>
        </w:rPr>
      </w:pPr>
      <w:r>
        <w:rPr>
          <w:rFonts w:ascii="Times New Roman" w:hAnsi="Times New Roman" w:cs="Times New Roman"/>
          <w:szCs w:val="24"/>
        </w:rPr>
        <w:t xml:space="preserve">5) </w:t>
      </w:r>
      <w:r w:rsidRPr="00EB1CD8">
        <w:rPr>
          <w:rFonts w:ascii="Times New Roman" w:hAnsi="Times New Roman"/>
          <w:szCs w:val="24"/>
        </w:rPr>
        <w:t>w art. 49a ust. 5 pkt 2 otrzymuje brzmienie:</w:t>
      </w:r>
    </w:p>
    <w:p w14:paraId="02B853A6" w14:textId="0F0C620C" w:rsidR="00EB1CD8" w:rsidRPr="00EB1CD8" w:rsidRDefault="00EB1CD8" w:rsidP="00EB1CD8">
      <w:pPr>
        <w:widowControl/>
        <w:suppressAutoHyphens/>
        <w:spacing w:line="360" w:lineRule="auto"/>
        <w:ind w:left="510"/>
        <w:jc w:val="both"/>
        <w:rPr>
          <w:rFonts w:ascii="Times New Roman" w:hAnsi="Times New Roman"/>
          <w:sz w:val="24"/>
          <w:szCs w:val="24"/>
        </w:rPr>
      </w:pPr>
      <w:r w:rsidRPr="00EB1CD8">
        <w:rPr>
          <w:rFonts w:ascii="Times New Roman" w:hAnsi="Times New Roman"/>
          <w:sz w:val="24"/>
          <w:szCs w:val="24"/>
        </w:rPr>
        <w:t>„2) wytworzonej z odnawialnych źródeł energii w instalacji odnawialnego źródła energii;”</w:t>
      </w:r>
      <w:r w:rsidR="006F69ED">
        <w:rPr>
          <w:rFonts w:ascii="Times New Roman" w:hAnsi="Times New Roman"/>
          <w:sz w:val="24"/>
          <w:szCs w:val="24"/>
        </w:rPr>
        <w:t>.</w:t>
      </w:r>
    </w:p>
    <w:p w14:paraId="265AC080" w14:textId="1F9E525D" w:rsidR="0022246C" w:rsidRPr="004E4AB0" w:rsidRDefault="0022246C" w:rsidP="00341024">
      <w:pPr>
        <w:pStyle w:val="ZUSTzmustartykuempunktem"/>
        <w:ind w:left="0" w:firstLine="0"/>
        <w:rPr>
          <w:rFonts w:ascii="Times New Roman" w:hAnsi="Times New Roman" w:cs="Times New Roman"/>
          <w:szCs w:val="24"/>
        </w:rPr>
      </w:pPr>
    </w:p>
    <w:p w14:paraId="6E7A16E2" w14:textId="48893A5F" w:rsidR="009B1869" w:rsidRPr="004E4AB0" w:rsidRDefault="009B1869" w:rsidP="009B1869">
      <w:pPr>
        <w:pStyle w:val="ARTartustawynprozporzdzenia"/>
        <w:rPr>
          <w:rFonts w:ascii="Times New Roman" w:hAnsi="Times New Roman" w:cs="Times New Roman"/>
          <w:szCs w:val="24"/>
        </w:rPr>
      </w:pPr>
      <w:r w:rsidRPr="004E4AB0">
        <w:rPr>
          <w:rStyle w:val="Ppogrubienie"/>
          <w:rFonts w:ascii="Times New Roman" w:hAnsi="Times New Roman" w:cs="Times New Roman"/>
          <w:szCs w:val="24"/>
        </w:rPr>
        <w:t>Art. 3.</w:t>
      </w:r>
      <w:r w:rsidRPr="004E4AB0">
        <w:rPr>
          <w:rFonts w:ascii="Times New Roman" w:hAnsi="Times New Roman" w:cs="Times New Roman"/>
          <w:szCs w:val="24"/>
        </w:rPr>
        <w:t xml:space="preserve"> W ustawie z dnia z dnia 29 czerwca 2007 r. o zasadach pokrywania kosztów powstałych u wytwórców w związku z przedterminowym rozwiązaniem umów długoterminowych sprzedaży mocy i energii elektrycznej (Dz. U. Nr </w:t>
      </w:r>
      <w:r w:rsidR="008265FC">
        <w:rPr>
          <w:rFonts w:ascii="Times New Roman" w:hAnsi="Times New Roman" w:cs="Times New Roman"/>
          <w:szCs w:val="24"/>
        </w:rPr>
        <w:t>1</w:t>
      </w:r>
      <w:r w:rsidRPr="004E4AB0">
        <w:rPr>
          <w:rFonts w:ascii="Times New Roman" w:hAnsi="Times New Roman" w:cs="Times New Roman"/>
          <w:szCs w:val="24"/>
        </w:rPr>
        <w:t>30, poz. 905, z późn. zm.</w:t>
      </w:r>
      <w:r w:rsidRPr="004E4AB0">
        <w:rPr>
          <w:rStyle w:val="Odwoanieprzypisudolnego"/>
          <w:rFonts w:ascii="Times New Roman" w:hAnsi="Times New Roman"/>
          <w:szCs w:val="24"/>
        </w:rPr>
        <w:footnoteReference w:id="7"/>
      </w:r>
      <w:r w:rsidRPr="004E4AB0">
        <w:rPr>
          <w:rStyle w:val="IGindeksgrny"/>
          <w:rFonts w:ascii="Times New Roman" w:hAnsi="Times New Roman" w:cs="Times New Roman"/>
          <w:szCs w:val="24"/>
        </w:rPr>
        <w:t>)</w:t>
      </w:r>
      <w:r w:rsidRPr="004E4AB0">
        <w:rPr>
          <w:rFonts w:ascii="Times New Roman" w:hAnsi="Times New Roman" w:cs="Times New Roman"/>
          <w:szCs w:val="24"/>
        </w:rPr>
        <w:t>) wprowadza się następujące zmiany:</w:t>
      </w:r>
    </w:p>
    <w:p w14:paraId="5CCCCB38" w14:textId="77777777" w:rsidR="009B1869" w:rsidRPr="004E4AB0" w:rsidRDefault="009B1869" w:rsidP="009B1869">
      <w:pPr>
        <w:pStyle w:val="PKTpunkt"/>
        <w:rPr>
          <w:rFonts w:ascii="Times New Roman" w:hAnsi="Times New Roman" w:cs="Times New Roman"/>
          <w:szCs w:val="24"/>
        </w:rPr>
      </w:pPr>
      <w:r w:rsidRPr="004E4AB0">
        <w:rPr>
          <w:rFonts w:ascii="Times New Roman" w:hAnsi="Times New Roman" w:cs="Times New Roman"/>
          <w:szCs w:val="24"/>
        </w:rPr>
        <w:t>1)</w:t>
      </w:r>
      <w:r w:rsidRPr="004E4AB0">
        <w:rPr>
          <w:rFonts w:ascii="Times New Roman" w:hAnsi="Times New Roman" w:cs="Times New Roman"/>
          <w:szCs w:val="24"/>
        </w:rPr>
        <w:tab/>
        <w:t>w art. 2 pkt 9 otrzymuje brzmienie:</w:t>
      </w:r>
    </w:p>
    <w:p w14:paraId="379D0B92"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 xml:space="preserve">„9) </w:t>
      </w:r>
      <w:r w:rsidRPr="004E4AB0">
        <w:rPr>
          <w:rFonts w:ascii="Times New Roman" w:hAnsi="Times New Roman" w:cs="Times New Roman"/>
          <w:szCs w:val="24"/>
        </w:rPr>
        <w:tab/>
        <w:t>opłata przejściowa - wynagrodzenie za usługę udostępniania krajowego systemu elektroenergetycznego, przeznaczane na pokrycie kosztów osieroconych, kosztów, o których mowa w art. 44, działań na rzecz zapewnienia bezpieczeństwa dostaw energii elektrycznej oraz kosztów działalności Zarządcy Rozliczeń S.A.;”;</w:t>
      </w:r>
    </w:p>
    <w:p w14:paraId="1ED1ACEB" w14:textId="7F2310DE" w:rsidR="009B1869" w:rsidRPr="004E4AB0" w:rsidRDefault="009B1869" w:rsidP="009B1869">
      <w:pPr>
        <w:pStyle w:val="PKTpunkt"/>
        <w:rPr>
          <w:rFonts w:ascii="Times New Roman" w:hAnsi="Times New Roman" w:cs="Times New Roman"/>
          <w:szCs w:val="24"/>
        </w:rPr>
      </w:pPr>
      <w:r w:rsidRPr="004E4AB0">
        <w:rPr>
          <w:rFonts w:ascii="Times New Roman" w:hAnsi="Times New Roman" w:cs="Times New Roman"/>
          <w:szCs w:val="24"/>
        </w:rPr>
        <w:t xml:space="preserve">2) </w:t>
      </w:r>
      <w:r w:rsidRPr="004E4AB0">
        <w:rPr>
          <w:rFonts w:ascii="Times New Roman" w:hAnsi="Times New Roman" w:cs="Times New Roman"/>
          <w:szCs w:val="24"/>
        </w:rPr>
        <w:tab/>
        <w:t>po art. 11 dodaje się art. 11a w brzmieniu:</w:t>
      </w:r>
    </w:p>
    <w:p w14:paraId="0F68C2EE" w14:textId="7E35CA90" w:rsidR="009B1869" w:rsidRPr="004E4AB0" w:rsidRDefault="009B1869" w:rsidP="00F847CD">
      <w:pPr>
        <w:pStyle w:val="ZARTzmartartykuempunktem"/>
        <w:rPr>
          <w:rFonts w:ascii="Times New Roman" w:hAnsi="Times New Roman" w:cs="Times New Roman"/>
          <w:szCs w:val="24"/>
        </w:rPr>
      </w:pPr>
      <w:r w:rsidRPr="004E4AB0">
        <w:rPr>
          <w:rFonts w:ascii="Times New Roman" w:hAnsi="Times New Roman" w:cs="Times New Roman"/>
          <w:szCs w:val="24"/>
        </w:rPr>
        <w:tab/>
      </w:r>
    </w:p>
    <w:p w14:paraId="410ACE7F" w14:textId="70A8E641" w:rsidR="009B1869" w:rsidRPr="004E4AB0" w:rsidRDefault="006F0B9C" w:rsidP="009B1869">
      <w:pPr>
        <w:pStyle w:val="ZUSTzmustartykuempunktem"/>
        <w:rPr>
          <w:rFonts w:ascii="Times New Roman" w:hAnsi="Times New Roman" w:cs="Times New Roman"/>
          <w:szCs w:val="24"/>
        </w:rPr>
      </w:pPr>
      <w:r w:rsidRPr="004E4AB0">
        <w:rPr>
          <w:rFonts w:ascii="Times New Roman" w:hAnsi="Times New Roman" w:cs="Times New Roman"/>
          <w:szCs w:val="24"/>
        </w:rPr>
        <w:t>„Art. 11a. 1</w:t>
      </w:r>
      <w:r w:rsidR="009B1869" w:rsidRPr="004E4AB0">
        <w:rPr>
          <w:rFonts w:ascii="Times New Roman" w:hAnsi="Times New Roman" w:cs="Times New Roman"/>
          <w:szCs w:val="24"/>
        </w:rPr>
        <w:t>. Stawki opłaty przejściowej od dnia 1 stycznia 2017 r.  na  miesiąc  wynoszą netto:</w:t>
      </w:r>
    </w:p>
    <w:p w14:paraId="56A0B427"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 xml:space="preserve">1) </w:t>
      </w:r>
      <w:r w:rsidRPr="004E4AB0">
        <w:rPr>
          <w:rFonts w:ascii="Times New Roman" w:hAnsi="Times New Roman" w:cs="Times New Roman"/>
          <w:szCs w:val="24"/>
        </w:rPr>
        <w:tab/>
        <w:t>0,45 zł - w odniesieniu do odbiorców, o których mowa w art. 10 ust. 1 pkt 1 lit. a;</w:t>
      </w:r>
    </w:p>
    <w:p w14:paraId="6E2C2A16"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 xml:space="preserve">2) </w:t>
      </w:r>
      <w:r w:rsidRPr="004E4AB0">
        <w:rPr>
          <w:rFonts w:ascii="Times New Roman" w:hAnsi="Times New Roman" w:cs="Times New Roman"/>
          <w:szCs w:val="24"/>
        </w:rPr>
        <w:tab/>
        <w:t>1,90 zł  - w odniesieniu do odbiorców, o których mowa w art. 10 ust. 1 pkt 1 lit. b;</w:t>
      </w:r>
    </w:p>
    <w:p w14:paraId="2F5779BE"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 xml:space="preserve">3) </w:t>
      </w:r>
      <w:r w:rsidRPr="004E4AB0">
        <w:rPr>
          <w:rFonts w:ascii="Times New Roman" w:hAnsi="Times New Roman" w:cs="Times New Roman"/>
          <w:szCs w:val="24"/>
        </w:rPr>
        <w:tab/>
        <w:t>6,50 zł - w odniesieniu do odbiorców, o których mowa w art. 10 ust. 1 pkt 1 lit. c;</w:t>
      </w:r>
    </w:p>
    <w:p w14:paraId="49E6294B"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lastRenderedPageBreak/>
        <w:t xml:space="preserve">4) </w:t>
      </w:r>
      <w:r w:rsidRPr="004E4AB0">
        <w:rPr>
          <w:rFonts w:ascii="Times New Roman" w:hAnsi="Times New Roman" w:cs="Times New Roman"/>
          <w:szCs w:val="24"/>
        </w:rPr>
        <w:tab/>
        <w:t>1,65 zł na kW mocy umownej - w odniesieniu do odbiorców, o których mowa                                           w art. 10 ust. 1 pkt 2 lit. a;</w:t>
      </w:r>
    </w:p>
    <w:p w14:paraId="1DCAEFB9"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 xml:space="preserve">5) </w:t>
      </w:r>
      <w:r w:rsidRPr="004E4AB0">
        <w:rPr>
          <w:rFonts w:ascii="Times New Roman" w:hAnsi="Times New Roman" w:cs="Times New Roman"/>
          <w:szCs w:val="24"/>
        </w:rPr>
        <w:tab/>
        <w:t xml:space="preserve">3,80 zł na kW mocy umownej - w odniesieniu do odbiorców, o których mowa                      w art. 10 ust. 1 pkt 2 lit b;                </w:t>
      </w:r>
    </w:p>
    <w:p w14:paraId="0D5B5F02"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 xml:space="preserve">6) </w:t>
      </w:r>
      <w:r w:rsidRPr="004E4AB0">
        <w:rPr>
          <w:rFonts w:ascii="Times New Roman" w:hAnsi="Times New Roman" w:cs="Times New Roman"/>
          <w:szCs w:val="24"/>
        </w:rPr>
        <w:tab/>
        <w:t>6,00 zł na kW mocy umownej - w odniesieniu do odbiorców, o których mowa                                      w art. 10 ust. 1 pkt 2 lit c;</w:t>
      </w:r>
    </w:p>
    <w:p w14:paraId="05587831"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 xml:space="preserve">7) </w:t>
      </w:r>
      <w:r w:rsidRPr="004E4AB0">
        <w:rPr>
          <w:rFonts w:ascii="Times New Roman" w:hAnsi="Times New Roman" w:cs="Times New Roman"/>
          <w:szCs w:val="24"/>
        </w:rPr>
        <w:tab/>
        <w:t>1,10 zł na kW mocy umownej - w odniesieniu do odbiorców, o których mowa                                          w art. 10 ust. 1 pkt 3.</w:t>
      </w:r>
    </w:p>
    <w:p w14:paraId="2E07A693" w14:textId="1A9633D7" w:rsidR="009B1869" w:rsidRPr="004E4AB0" w:rsidRDefault="006F0B9C" w:rsidP="009B1869">
      <w:pPr>
        <w:pStyle w:val="ZUSTzmustartykuempunktem"/>
        <w:rPr>
          <w:rFonts w:ascii="Times New Roman" w:hAnsi="Times New Roman" w:cs="Times New Roman"/>
          <w:szCs w:val="24"/>
        </w:rPr>
      </w:pPr>
      <w:r w:rsidRPr="004E4AB0">
        <w:rPr>
          <w:rFonts w:ascii="Times New Roman" w:hAnsi="Times New Roman" w:cs="Times New Roman"/>
          <w:szCs w:val="24"/>
        </w:rPr>
        <w:t>2</w:t>
      </w:r>
      <w:r w:rsidR="009B1869" w:rsidRPr="004E4AB0">
        <w:rPr>
          <w:rFonts w:ascii="Times New Roman" w:hAnsi="Times New Roman" w:cs="Times New Roman"/>
          <w:szCs w:val="24"/>
        </w:rPr>
        <w:t>. Przez stawkę opłaty przejściowej netto, o której mowa w ust. 1 i 2, rozumie się stawkę tej opłaty pomniejszoną o należny podatek od towarów i usług.”;</w:t>
      </w:r>
    </w:p>
    <w:p w14:paraId="768E26C5" w14:textId="77777777" w:rsidR="009B1869" w:rsidRPr="004E4AB0" w:rsidRDefault="009B1869" w:rsidP="009B1869">
      <w:pPr>
        <w:pStyle w:val="PKTpunkt"/>
        <w:rPr>
          <w:rFonts w:ascii="Times New Roman" w:hAnsi="Times New Roman" w:cs="Times New Roman"/>
          <w:szCs w:val="24"/>
        </w:rPr>
      </w:pPr>
      <w:r w:rsidRPr="004E4AB0">
        <w:rPr>
          <w:rFonts w:ascii="Times New Roman" w:hAnsi="Times New Roman" w:cs="Times New Roman"/>
          <w:szCs w:val="24"/>
        </w:rPr>
        <w:t xml:space="preserve">3) </w:t>
      </w:r>
      <w:r w:rsidRPr="004E4AB0">
        <w:rPr>
          <w:rFonts w:ascii="Times New Roman" w:hAnsi="Times New Roman" w:cs="Times New Roman"/>
          <w:szCs w:val="24"/>
        </w:rPr>
        <w:tab/>
        <w:t>uchyla się art. 12, art. 13, art. 18  oraz  art. 19 ust. 3;</w:t>
      </w:r>
    </w:p>
    <w:p w14:paraId="46725DCF" w14:textId="77777777" w:rsidR="009B1869" w:rsidRPr="004E4AB0" w:rsidRDefault="009B1869" w:rsidP="009B1869">
      <w:pPr>
        <w:pStyle w:val="PKTpunkt"/>
        <w:rPr>
          <w:rFonts w:ascii="Times New Roman" w:hAnsi="Times New Roman" w:cs="Times New Roman"/>
          <w:szCs w:val="24"/>
        </w:rPr>
      </w:pPr>
      <w:r w:rsidRPr="004E4AB0">
        <w:rPr>
          <w:rFonts w:ascii="Times New Roman" w:hAnsi="Times New Roman" w:cs="Times New Roman"/>
          <w:szCs w:val="24"/>
        </w:rPr>
        <w:t xml:space="preserve">4) </w:t>
      </w:r>
      <w:r w:rsidRPr="004E4AB0">
        <w:rPr>
          <w:rFonts w:ascii="Times New Roman" w:hAnsi="Times New Roman" w:cs="Times New Roman"/>
          <w:szCs w:val="24"/>
        </w:rPr>
        <w:tab/>
        <w:t xml:space="preserve">w art. 49 w ust. 1 pkt 5 otrzymuje brzmienie: </w:t>
      </w:r>
      <w:r w:rsidRPr="004E4AB0">
        <w:rPr>
          <w:rFonts w:ascii="Times New Roman" w:hAnsi="Times New Roman" w:cs="Times New Roman"/>
          <w:szCs w:val="24"/>
        </w:rPr>
        <w:tab/>
      </w:r>
    </w:p>
    <w:p w14:paraId="2C85ACFC"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„5)</w:t>
      </w:r>
      <w:r w:rsidRPr="004E4AB0">
        <w:rPr>
          <w:rFonts w:ascii="Times New Roman" w:hAnsi="Times New Roman" w:cs="Times New Roman"/>
          <w:szCs w:val="24"/>
        </w:rPr>
        <w:tab/>
        <w:t>wykonywanie  innych zadań  określonych w odrębnych ustawach;”;</w:t>
      </w:r>
    </w:p>
    <w:p w14:paraId="1F4A10C5"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 xml:space="preserve">5) </w:t>
      </w:r>
      <w:r w:rsidRPr="004E4AB0">
        <w:rPr>
          <w:rFonts w:ascii="Times New Roman" w:hAnsi="Times New Roman" w:cs="Times New Roman"/>
          <w:szCs w:val="24"/>
        </w:rPr>
        <w:tab/>
        <w:t>po art. 52 dodaje się art. 52a w brzmieniu:</w:t>
      </w:r>
    </w:p>
    <w:p w14:paraId="77722B82" w14:textId="77777777" w:rsidR="009B1869" w:rsidRPr="004E4AB0" w:rsidRDefault="009B1869" w:rsidP="009B1869">
      <w:pPr>
        <w:pStyle w:val="ZARTzmartartykuempunktem"/>
        <w:rPr>
          <w:rFonts w:ascii="Times New Roman" w:hAnsi="Times New Roman" w:cs="Times New Roman"/>
          <w:szCs w:val="24"/>
        </w:rPr>
      </w:pPr>
      <w:r w:rsidRPr="004E4AB0">
        <w:rPr>
          <w:rFonts w:ascii="Times New Roman" w:hAnsi="Times New Roman" w:cs="Times New Roman"/>
          <w:szCs w:val="24"/>
        </w:rPr>
        <w:t>„Art. 52a. Minister właściwy do spraw energii wykonuje uprawnienia Skarbu Państwa określone w art. 2 pkt 5 i 6, art. 5a oraz art. 18 ust. 1 ustawy z dnia 8 sierpnia 1996 r. o zasadach wykonywania uprawnień przysługujących Skarbowi Państwa (Dz. U. z 2016 r. poz. 154) w stosunku do spółki Zarządca Rozliczeń S.A.”;</w:t>
      </w:r>
    </w:p>
    <w:p w14:paraId="71FC012D"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 xml:space="preserve">6) </w:t>
      </w:r>
      <w:r w:rsidRPr="004E4AB0">
        <w:rPr>
          <w:rFonts w:ascii="Times New Roman" w:hAnsi="Times New Roman" w:cs="Times New Roman"/>
          <w:szCs w:val="24"/>
        </w:rPr>
        <w:tab/>
        <w:t>w art. 54:</w:t>
      </w:r>
    </w:p>
    <w:p w14:paraId="6BC60B5D"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 xml:space="preserve">a) </w:t>
      </w:r>
      <w:r w:rsidRPr="004E4AB0">
        <w:rPr>
          <w:rFonts w:ascii="Times New Roman" w:hAnsi="Times New Roman" w:cs="Times New Roman"/>
          <w:szCs w:val="24"/>
        </w:rPr>
        <w:tab/>
        <w:t>w ust. 1 w pkt 3 kropkę zastępuje się średnikiem i dodaje się pkt 4 w brzmieniu:</w:t>
      </w:r>
    </w:p>
    <w:p w14:paraId="27AEDDE8"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ab/>
        <w:t>„4)  certyfikaty inwestycyjne, o których mowa w ust. 3.”,</w:t>
      </w:r>
    </w:p>
    <w:p w14:paraId="7A83CF24"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 xml:space="preserve">b) </w:t>
      </w:r>
      <w:r w:rsidRPr="004E4AB0">
        <w:rPr>
          <w:rFonts w:ascii="Times New Roman" w:hAnsi="Times New Roman" w:cs="Times New Roman"/>
          <w:szCs w:val="24"/>
        </w:rPr>
        <w:tab/>
        <w:t>ust. 2 otrzymuje brzmienie:</w:t>
      </w:r>
    </w:p>
    <w:p w14:paraId="2DAE8B52" w14:textId="77777777" w:rsidR="009B1869" w:rsidRPr="004E4AB0"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„2. Termin wymagalności lokat, o których mowa w ust. 1, Zarządca Rozliczeń S.A. powinien dostosować do terminu wypłat kwot na pokrycie kosztów osieroconych, kosztów o których mowa w art. 44 oraz terminów spłaty zaciągniętego zadłużenia.”,</w:t>
      </w:r>
    </w:p>
    <w:p w14:paraId="1C238A5B"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c) dodaje się ust. 3 - 6 w brzmieniu:</w:t>
      </w:r>
    </w:p>
    <w:p w14:paraId="1A7F7610" w14:textId="5691E9E8" w:rsidR="009B1869" w:rsidRPr="004E4AB0"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ab/>
        <w:t xml:space="preserve">3. W przypadku przewidywanego terminu wymagalności lokat, o którym mowa w ust. 2, dłuższego niż 6 miesięcy, Zarządca Rozliczeń S.A., za zgodą Walnego Zgromadzenia, lokuje środki finansowe w certyfikaty inwestycyjne funduszu inwestycyjnego </w:t>
      </w:r>
      <w:r w:rsidR="007434D1" w:rsidRPr="004E4AB0">
        <w:rPr>
          <w:rFonts w:ascii="Times New Roman" w:hAnsi="Times New Roman" w:cs="Times New Roman"/>
          <w:szCs w:val="24"/>
        </w:rPr>
        <w:t>zarządzanego lub współzarządzanego przez podmiot nadzorowany przez Skarb Państwa lub państwową osobę prawną.</w:t>
      </w:r>
    </w:p>
    <w:p w14:paraId="26E115B6" w14:textId="77777777" w:rsidR="009B1869" w:rsidRPr="004E4AB0"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lastRenderedPageBreak/>
        <w:t xml:space="preserve">4. </w:t>
      </w:r>
      <w:r w:rsidR="003D64B3" w:rsidRPr="004E4AB0">
        <w:rPr>
          <w:rFonts w:ascii="Times New Roman" w:hAnsi="Times New Roman" w:cs="Times New Roman"/>
          <w:szCs w:val="24"/>
        </w:rPr>
        <w:t xml:space="preserve">Zarządca Rozliczeń może, </w:t>
      </w:r>
      <w:r w:rsidRPr="004E4AB0">
        <w:rPr>
          <w:rFonts w:ascii="Times New Roman" w:hAnsi="Times New Roman" w:cs="Times New Roman"/>
          <w:szCs w:val="24"/>
        </w:rPr>
        <w:t xml:space="preserve">za zgodą Walnego Zgromadzenia, </w:t>
      </w:r>
      <w:r w:rsidR="003D64B3" w:rsidRPr="004E4AB0">
        <w:rPr>
          <w:rFonts w:ascii="Times New Roman" w:hAnsi="Times New Roman" w:cs="Times New Roman"/>
          <w:szCs w:val="24"/>
        </w:rPr>
        <w:t xml:space="preserve">certyfikaty inwestycyjne, o których mowa w ust. 3, wymieniać </w:t>
      </w:r>
      <w:r w:rsidRPr="004E4AB0">
        <w:rPr>
          <w:rFonts w:ascii="Times New Roman" w:hAnsi="Times New Roman" w:cs="Times New Roman"/>
          <w:szCs w:val="24"/>
        </w:rPr>
        <w:t>na akcje przedsiębiorstw energetycznych.</w:t>
      </w:r>
    </w:p>
    <w:p w14:paraId="240AAF0D" w14:textId="77777777" w:rsidR="009B1869" w:rsidRPr="004E4AB0"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 xml:space="preserve">5. </w:t>
      </w:r>
      <w:r w:rsidR="003D64B3" w:rsidRPr="004E4AB0">
        <w:rPr>
          <w:rFonts w:ascii="Times New Roman" w:hAnsi="Times New Roman" w:cs="Times New Roman"/>
          <w:szCs w:val="24"/>
        </w:rPr>
        <w:t>Zarządca Rozliczeń może, za zgodą Walnego Zgromadzenia, akcje</w:t>
      </w:r>
      <w:r w:rsidRPr="004E4AB0">
        <w:rPr>
          <w:rFonts w:ascii="Times New Roman" w:hAnsi="Times New Roman" w:cs="Times New Roman"/>
          <w:szCs w:val="24"/>
        </w:rPr>
        <w:t>, o których mowa w ust. 4, nieodpłatnie przekaza</w:t>
      </w:r>
      <w:r w:rsidR="003D64B3" w:rsidRPr="004E4AB0">
        <w:rPr>
          <w:rFonts w:ascii="Times New Roman" w:hAnsi="Times New Roman" w:cs="Times New Roman"/>
          <w:szCs w:val="24"/>
        </w:rPr>
        <w:t>ć</w:t>
      </w:r>
      <w:r w:rsidRPr="004E4AB0">
        <w:rPr>
          <w:rFonts w:ascii="Times New Roman" w:hAnsi="Times New Roman" w:cs="Times New Roman"/>
          <w:szCs w:val="24"/>
        </w:rPr>
        <w:t xml:space="preserve"> na rzecz Skarbu Państwa.</w:t>
      </w:r>
    </w:p>
    <w:p w14:paraId="48EA4796" w14:textId="0F4F8C0F" w:rsidR="009B1869" w:rsidRPr="004E4AB0"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 xml:space="preserve">6. </w:t>
      </w:r>
      <w:r w:rsidR="004B7029" w:rsidRPr="004E4AB0">
        <w:rPr>
          <w:rFonts w:ascii="Times New Roman" w:hAnsi="Times New Roman" w:cs="Times New Roman"/>
          <w:szCs w:val="24"/>
        </w:rPr>
        <w:t xml:space="preserve">Uprawnienia z akcji przedsiębiorstw energetycznych, o których mowa w ust. 4, przysługujące Zarządcy Rozliczeń S.A. wykonuje minister </w:t>
      </w:r>
      <w:r w:rsidRPr="004E4AB0">
        <w:rPr>
          <w:rFonts w:ascii="Times New Roman" w:hAnsi="Times New Roman" w:cs="Times New Roman"/>
          <w:szCs w:val="24"/>
        </w:rPr>
        <w:t>właściwy do spraw energii</w:t>
      </w:r>
      <w:r w:rsidR="004B7029" w:rsidRPr="004E4AB0">
        <w:rPr>
          <w:rFonts w:ascii="Times New Roman" w:hAnsi="Times New Roman" w:cs="Times New Roman"/>
          <w:szCs w:val="24"/>
        </w:rPr>
        <w:t>.</w:t>
      </w:r>
      <w:r w:rsidRPr="004E4AB0">
        <w:rPr>
          <w:rFonts w:ascii="Times New Roman" w:hAnsi="Times New Roman" w:cs="Times New Roman"/>
          <w:szCs w:val="24"/>
        </w:rPr>
        <w:t>";</w:t>
      </w:r>
    </w:p>
    <w:p w14:paraId="5EC9125E" w14:textId="77777777" w:rsidR="009B1869" w:rsidRPr="004E4AB0" w:rsidRDefault="009B1869" w:rsidP="009B1869">
      <w:pPr>
        <w:pStyle w:val="PKTpunkt"/>
        <w:rPr>
          <w:rFonts w:ascii="Times New Roman" w:hAnsi="Times New Roman" w:cs="Times New Roman"/>
          <w:szCs w:val="24"/>
        </w:rPr>
      </w:pPr>
      <w:r w:rsidRPr="004E4AB0">
        <w:rPr>
          <w:rFonts w:ascii="Times New Roman" w:hAnsi="Times New Roman" w:cs="Times New Roman"/>
          <w:szCs w:val="24"/>
        </w:rPr>
        <w:t>7)</w:t>
      </w:r>
      <w:r w:rsidRPr="004E4AB0">
        <w:rPr>
          <w:rFonts w:ascii="Times New Roman" w:hAnsi="Times New Roman" w:cs="Times New Roman"/>
          <w:szCs w:val="24"/>
        </w:rPr>
        <w:tab/>
        <w:t xml:space="preserve"> uchyla się art. 55;</w:t>
      </w:r>
    </w:p>
    <w:p w14:paraId="62D287EC" w14:textId="77777777" w:rsidR="009B1869" w:rsidRPr="004E4AB0" w:rsidRDefault="009B1869" w:rsidP="009B1869">
      <w:pPr>
        <w:pStyle w:val="PKTpunkt"/>
        <w:rPr>
          <w:rFonts w:ascii="Times New Roman" w:hAnsi="Times New Roman" w:cs="Times New Roman"/>
          <w:szCs w:val="24"/>
        </w:rPr>
      </w:pPr>
      <w:r w:rsidRPr="004E4AB0">
        <w:rPr>
          <w:rFonts w:ascii="Times New Roman" w:hAnsi="Times New Roman" w:cs="Times New Roman"/>
          <w:szCs w:val="24"/>
        </w:rPr>
        <w:t xml:space="preserve">8) </w:t>
      </w:r>
      <w:r w:rsidRPr="004E4AB0">
        <w:rPr>
          <w:rFonts w:ascii="Times New Roman" w:hAnsi="Times New Roman" w:cs="Times New Roman"/>
          <w:szCs w:val="24"/>
        </w:rPr>
        <w:tab/>
        <w:t>po art. 55 dodaje się art. 55a w brzmieniu:</w:t>
      </w:r>
    </w:p>
    <w:p w14:paraId="41B55887" w14:textId="77777777" w:rsidR="009B1869" w:rsidRPr="004E4AB0" w:rsidRDefault="009B1869" w:rsidP="009B1869">
      <w:pPr>
        <w:pStyle w:val="ZARTzmartartykuempunktem"/>
        <w:rPr>
          <w:rFonts w:ascii="Times New Roman" w:hAnsi="Times New Roman" w:cs="Times New Roman"/>
          <w:szCs w:val="24"/>
        </w:rPr>
      </w:pPr>
      <w:r w:rsidRPr="004E4AB0">
        <w:rPr>
          <w:rFonts w:ascii="Times New Roman" w:hAnsi="Times New Roman" w:cs="Times New Roman"/>
          <w:szCs w:val="24"/>
        </w:rPr>
        <w:t>„Art. 55a. 1. Rada nadzorcza Zarządcy Rozliczeń S.A. składa się od 3 do 7 członków, powoływanych i odwoływanych przez Walne Zgromadzenie.</w:t>
      </w:r>
    </w:p>
    <w:p w14:paraId="65120D2E" w14:textId="77777777" w:rsidR="009B1869" w:rsidRPr="004E4AB0"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2. Przewodniczącego Rady nadzorczej powołuje Walne Zgromadzenie.</w:t>
      </w:r>
    </w:p>
    <w:p w14:paraId="00908B43" w14:textId="77777777" w:rsidR="009B1869" w:rsidRPr="004E4AB0"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 xml:space="preserve">3. Zarząd Zarządcy Rozliczeń S.A. jest powoływany i odwoływany przez Walne Zgromadzenie.”; </w:t>
      </w:r>
    </w:p>
    <w:p w14:paraId="443B2BE2" w14:textId="79BCE3D4" w:rsidR="009B1869" w:rsidRPr="004E4AB0" w:rsidRDefault="009B1869" w:rsidP="00F847CD">
      <w:pPr>
        <w:pStyle w:val="ZUSTzmustartykuempunktem"/>
        <w:ind w:left="0" w:firstLine="0"/>
        <w:rPr>
          <w:rFonts w:ascii="Times New Roman" w:hAnsi="Times New Roman" w:cs="Times New Roman"/>
          <w:szCs w:val="24"/>
        </w:rPr>
      </w:pPr>
      <w:r w:rsidRPr="004E4AB0">
        <w:rPr>
          <w:rFonts w:ascii="Times New Roman" w:hAnsi="Times New Roman" w:cs="Times New Roman"/>
          <w:szCs w:val="24"/>
        </w:rPr>
        <w:t>9)</w:t>
      </w:r>
      <w:r w:rsidR="00883F88" w:rsidRPr="004E4AB0">
        <w:rPr>
          <w:rFonts w:ascii="Times New Roman" w:hAnsi="Times New Roman" w:cs="Times New Roman"/>
          <w:szCs w:val="24"/>
        </w:rPr>
        <w:tab/>
      </w:r>
      <w:r w:rsidRPr="004E4AB0">
        <w:rPr>
          <w:rFonts w:ascii="Times New Roman" w:hAnsi="Times New Roman" w:cs="Times New Roman"/>
          <w:szCs w:val="24"/>
        </w:rPr>
        <w:t>w art. 56:</w:t>
      </w:r>
    </w:p>
    <w:p w14:paraId="2D0F4CD4" w14:textId="77777777" w:rsidR="009B1869" w:rsidRPr="004E4AB0" w:rsidRDefault="009B1869" w:rsidP="009B1869">
      <w:pPr>
        <w:pStyle w:val="ZLITzmlitartykuempunktem"/>
        <w:rPr>
          <w:rFonts w:ascii="Times New Roman" w:hAnsi="Times New Roman" w:cs="Times New Roman"/>
          <w:szCs w:val="24"/>
        </w:rPr>
      </w:pPr>
      <w:r w:rsidRPr="004E4AB0">
        <w:rPr>
          <w:rFonts w:ascii="Times New Roman" w:hAnsi="Times New Roman" w:cs="Times New Roman"/>
          <w:szCs w:val="24"/>
        </w:rPr>
        <w:t xml:space="preserve"> a)</w:t>
      </w:r>
      <w:r w:rsidRPr="004E4AB0">
        <w:rPr>
          <w:rFonts w:ascii="Times New Roman" w:hAnsi="Times New Roman" w:cs="Times New Roman"/>
          <w:szCs w:val="24"/>
        </w:rPr>
        <w:tab/>
        <w:t>ust. 2 otrzymuje brzmienie:</w:t>
      </w:r>
    </w:p>
    <w:p w14:paraId="3F032A25" w14:textId="77777777" w:rsidR="009B1869" w:rsidRPr="004E4AB0"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„2. Zarządca Rozliczeń S.A. może zostać rozwiązany uchwałą Walnego Zgromadzenia, podjętą nie wcześniej niż:</w:t>
      </w:r>
    </w:p>
    <w:p w14:paraId="7774B211"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 xml:space="preserve"> 1)</w:t>
      </w:r>
      <w:r w:rsidRPr="004E4AB0">
        <w:rPr>
          <w:rFonts w:ascii="Times New Roman" w:hAnsi="Times New Roman" w:cs="Times New Roman"/>
          <w:szCs w:val="24"/>
        </w:rPr>
        <w:tab/>
        <w:t>po spełnieniu w całości świadczeń na rzecz wytwórców w postaci przekazania środków na pokrycie kosztów osieroconych oraz kosztów, o których mowa w art. 44, lub wygaśnięciu praw wytwórców do pokrycia kosztów osieroconych oraz kosztów, o których mowa w art. 44;</w:t>
      </w:r>
    </w:p>
    <w:p w14:paraId="52E03434" w14:textId="5E7D27B0"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2)</w:t>
      </w:r>
      <w:r w:rsidRPr="004E4AB0">
        <w:rPr>
          <w:rFonts w:ascii="Times New Roman" w:hAnsi="Times New Roman" w:cs="Times New Roman"/>
          <w:szCs w:val="24"/>
        </w:rPr>
        <w:tab/>
        <w:t>po wyznaczeniu innego operatora wykonującego zadania</w:t>
      </w:r>
    </w:p>
    <w:p w14:paraId="1CEC4E54" w14:textId="3E7A331F" w:rsidR="002D440B" w:rsidRPr="004E4AB0" w:rsidRDefault="009B1869" w:rsidP="00F847CD">
      <w:pPr>
        <w:pStyle w:val="ZLITwPKTzmlitwpktartykuempunktem"/>
        <w:ind w:left="1021" w:firstLine="0"/>
        <w:rPr>
          <w:rFonts w:ascii="Times New Roman" w:hAnsi="Times New Roman" w:cs="Times New Roman"/>
          <w:szCs w:val="24"/>
        </w:rPr>
      </w:pPr>
      <w:r w:rsidRPr="004E4AB0">
        <w:rPr>
          <w:rFonts w:ascii="Times New Roman" w:hAnsi="Times New Roman" w:cs="Times New Roman"/>
          <w:szCs w:val="24"/>
        </w:rPr>
        <w:t>operatora rozliczeń energii odnawialnej  w rozumieniu ustawy z dnia 20 lutego 2015 r. o odnawialnych źródłach energii (Dz. U. poz. 478 i 2365 oraz z 2016 r. poz….).</w:t>
      </w:r>
    </w:p>
    <w:p w14:paraId="696F9CF2" w14:textId="02686588" w:rsidR="009B1869" w:rsidRPr="004E4AB0" w:rsidRDefault="002D440B" w:rsidP="0095314B">
      <w:pPr>
        <w:pStyle w:val="ZLITwPKTzmlitwpktartykuempunktem"/>
        <w:ind w:left="1184"/>
        <w:rPr>
          <w:rFonts w:ascii="Times New Roman" w:hAnsi="Times New Roman" w:cs="Times New Roman"/>
          <w:szCs w:val="24"/>
        </w:rPr>
      </w:pPr>
      <w:r w:rsidRPr="004E4AB0">
        <w:rPr>
          <w:rFonts w:ascii="Times New Roman" w:hAnsi="Times New Roman" w:cs="Times New Roman"/>
          <w:szCs w:val="24"/>
        </w:rPr>
        <w:t>3)</w:t>
      </w:r>
      <w:r w:rsidRPr="004E4AB0">
        <w:rPr>
          <w:rFonts w:ascii="Times New Roman" w:hAnsi="Times New Roman" w:cs="Times New Roman"/>
          <w:szCs w:val="24"/>
        </w:rPr>
        <w:tab/>
        <w:t>po spłacie całości zaciągniętych zobowiązań</w:t>
      </w:r>
      <w:r w:rsidR="0095314B" w:rsidRPr="004E4AB0">
        <w:rPr>
          <w:rFonts w:ascii="Times New Roman" w:hAnsi="Times New Roman" w:cs="Times New Roman"/>
          <w:szCs w:val="24"/>
        </w:rPr>
        <w:t>.</w:t>
      </w:r>
      <w:r w:rsidR="009B1869" w:rsidRPr="004E4AB0">
        <w:rPr>
          <w:rFonts w:ascii="Times New Roman" w:hAnsi="Times New Roman" w:cs="Times New Roman"/>
          <w:szCs w:val="24"/>
        </w:rPr>
        <w:t>”</w:t>
      </w:r>
      <w:r w:rsidR="0095314B" w:rsidRPr="004E4AB0">
        <w:rPr>
          <w:rFonts w:ascii="Times New Roman" w:hAnsi="Times New Roman" w:cs="Times New Roman"/>
          <w:szCs w:val="24"/>
        </w:rPr>
        <w:t>;</w:t>
      </w:r>
    </w:p>
    <w:p w14:paraId="79E4D18B"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b)</w:t>
      </w:r>
      <w:r w:rsidRPr="004E4AB0">
        <w:rPr>
          <w:rFonts w:ascii="Times New Roman" w:hAnsi="Times New Roman" w:cs="Times New Roman"/>
          <w:szCs w:val="24"/>
        </w:rPr>
        <w:tab/>
        <w:t>uchyla się ust. 3,</w:t>
      </w:r>
    </w:p>
    <w:p w14:paraId="5A47B555" w14:textId="77777777" w:rsidR="009B1869" w:rsidRPr="004E4AB0" w:rsidRDefault="009B1869" w:rsidP="009B1869">
      <w:pPr>
        <w:pStyle w:val="ZPKTzmpktartykuempunktem"/>
        <w:rPr>
          <w:rFonts w:ascii="Times New Roman" w:hAnsi="Times New Roman" w:cs="Times New Roman"/>
          <w:szCs w:val="24"/>
        </w:rPr>
      </w:pPr>
      <w:r w:rsidRPr="004E4AB0">
        <w:rPr>
          <w:rFonts w:ascii="Times New Roman" w:hAnsi="Times New Roman" w:cs="Times New Roman"/>
          <w:szCs w:val="24"/>
        </w:rPr>
        <w:t>c)</w:t>
      </w:r>
      <w:r w:rsidRPr="004E4AB0">
        <w:rPr>
          <w:rFonts w:ascii="Times New Roman" w:hAnsi="Times New Roman" w:cs="Times New Roman"/>
          <w:szCs w:val="24"/>
        </w:rPr>
        <w:tab/>
        <w:t>ust. 4 otrzymuje brzmienie:</w:t>
      </w:r>
    </w:p>
    <w:p w14:paraId="0C047731" w14:textId="77777777" w:rsidR="009B1869" w:rsidRDefault="009B1869" w:rsidP="009B1869">
      <w:pPr>
        <w:pStyle w:val="ZUSTzmustartykuempunktem"/>
        <w:rPr>
          <w:rFonts w:ascii="Times New Roman" w:hAnsi="Times New Roman" w:cs="Times New Roman"/>
          <w:szCs w:val="24"/>
        </w:rPr>
      </w:pPr>
      <w:r w:rsidRPr="004E4AB0">
        <w:rPr>
          <w:rFonts w:ascii="Times New Roman" w:hAnsi="Times New Roman" w:cs="Times New Roman"/>
          <w:szCs w:val="24"/>
        </w:rPr>
        <w:tab/>
        <w:t>„4. Przepisu art. 459 ustawy z dnia 15 września 2000 r. - Kodeks spółek handlowych nie stosuje się do Zarządcy Rozliczeń S.A., z zastrzeżeniem ust. 2.”.</w:t>
      </w:r>
    </w:p>
    <w:p w14:paraId="0297A6ED" w14:textId="77777777" w:rsidR="0022246C" w:rsidRPr="004E4AB0" w:rsidRDefault="0022246C" w:rsidP="009B1869">
      <w:pPr>
        <w:pStyle w:val="ZUSTzmustartykuempunktem"/>
        <w:rPr>
          <w:rFonts w:ascii="Times New Roman" w:hAnsi="Times New Roman" w:cs="Times New Roman"/>
          <w:szCs w:val="24"/>
        </w:rPr>
      </w:pPr>
    </w:p>
    <w:p w14:paraId="225D4933" w14:textId="101F1F86" w:rsidR="009B1869" w:rsidRDefault="009B1869" w:rsidP="009B1869">
      <w:pPr>
        <w:pStyle w:val="ARTartustawynprozporzdzenia"/>
        <w:rPr>
          <w:rFonts w:ascii="Times New Roman" w:hAnsi="Times New Roman" w:cs="Times New Roman"/>
          <w:szCs w:val="24"/>
        </w:rPr>
      </w:pPr>
      <w:r w:rsidRPr="004E4AB0">
        <w:rPr>
          <w:rFonts w:ascii="Times New Roman" w:hAnsi="Times New Roman" w:cs="Times New Roman"/>
          <w:szCs w:val="24"/>
        </w:rPr>
        <w:lastRenderedPageBreak/>
        <w:t xml:space="preserve">        </w:t>
      </w:r>
      <w:r w:rsidRPr="007B3526">
        <w:rPr>
          <w:rFonts w:ascii="Times New Roman" w:hAnsi="Times New Roman" w:cs="Times New Roman"/>
          <w:b/>
          <w:szCs w:val="24"/>
        </w:rPr>
        <w:t>Art. 4.</w:t>
      </w:r>
      <w:r w:rsidRPr="004E4AB0">
        <w:rPr>
          <w:rFonts w:ascii="Times New Roman" w:hAnsi="Times New Roman" w:cs="Times New Roman"/>
          <w:szCs w:val="24"/>
        </w:rPr>
        <w:t xml:space="preserve"> </w:t>
      </w:r>
      <w:r w:rsidR="00251AC6">
        <w:rPr>
          <w:rFonts w:ascii="Times New Roman" w:hAnsi="Times New Roman" w:cs="Times New Roman"/>
          <w:szCs w:val="24"/>
        </w:rPr>
        <w:t xml:space="preserve">Pierwszą aukcję, o której mowa w art. 73 ust. 1 ustawy zmienianej w art. 1 </w:t>
      </w:r>
      <w:r w:rsidRPr="004E4AB0">
        <w:rPr>
          <w:rFonts w:ascii="Times New Roman" w:hAnsi="Times New Roman" w:cs="Times New Roman"/>
          <w:szCs w:val="24"/>
        </w:rPr>
        <w:t>Prezes Urzędu Regulacji Energetyki ogł</w:t>
      </w:r>
      <w:r w:rsidR="00251AC6">
        <w:rPr>
          <w:rFonts w:ascii="Times New Roman" w:hAnsi="Times New Roman" w:cs="Times New Roman"/>
          <w:szCs w:val="24"/>
        </w:rPr>
        <w:t>asza</w:t>
      </w:r>
      <w:r w:rsidRPr="004E4AB0">
        <w:rPr>
          <w:rFonts w:ascii="Times New Roman" w:hAnsi="Times New Roman" w:cs="Times New Roman"/>
          <w:szCs w:val="24"/>
        </w:rPr>
        <w:t xml:space="preserve"> w 201</w:t>
      </w:r>
      <w:r w:rsidR="004E4AB0">
        <w:rPr>
          <w:rFonts w:ascii="Times New Roman" w:hAnsi="Times New Roman" w:cs="Times New Roman"/>
          <w:szCs w:val="24"/>
        </w:rPr>
        <w:t>6</w:t>
      </w:r>
      <w:r w:rsidRPr="004E4AB0">
        <w:rPr>
          <w:rFonts w:ascii="Times New Roman" w:hAnsi="Times New Roman" w:cs="Times New Roman"/>
          <w:szCs w:val="24"/>
        </w:rPr>
        <w:t xml:space="preserve"> r.</w:t>
      </w:r>
    </w:p>
    <w:p w14:paraId="0EEB7CF6" w14:textId="77777777" w:rsidR="0022246C" w:rsidRPr="004E4AB0" w:rsidRDefault="0022246C" w:rsidP="009B1869">
      <w:pPr>
        <w:pStyle w:val="ARTartustawynprozporzdzenia"/>
        <w:rPr>
          <w:rFonts w:ascii="Times New Roman" w:hAnsi="Times New Roman" w:cs="Times New Roman"/>
          <w:szCs w:val="24"/>
        </w:rPr>
      </w:pPr>
    </w:p>
    <w:p w14:paraId="5954DB0E" w14:textId="3ED85A9F" w:rsidR="009B1869" w:rsidRPr="004E4AB0" w:rsidRDefault="009B1869" w:rsidP="009B1869">
      <w:pPr>
        <w:pStyle w:val="ARTartustawynprozporzdzenia"/>
        <w:rPr>
          <w:rFonts w:ascii="Times New Roman" w:hAnsi="Times New Roman" w:cs="Times New Roman"/>
          <w:szCs w:val="24"/>
        </w:rPr>
      </w:pPr>
      <w:r w:rsidRPr="004E4AB0">
        <w:rPr>
          <w:rFonts w:ascii="Times New Roman" w:hAnsi="Times New Roman" w:cs="Times New Roman"/>
          <w:szCs w:val="24"/>
        </w:rPr>
        <w:t xml:space="preserve">        </w:t>
      </w:r>
      <w:r w:rsidRPr="007B3526">
        <w:rPr>
          <w:rFonts w:ascii="Times New Roman" w:hAnsi="Times New Roman" w:cs="Times New Roman"/>
          <w:b/>
          <w:szCs w:val="24"/>
        </w:rPr>
        <w:t xml:space="preserve">Art. </w:t>
      </w:r>
      <w:r w:rsidR="002F455E" w:rsidRPr="007B3526">
        <w:rPr>
          <w:rFonts w:ascii="Times New Roman" w:hAnsi="Times New Roman" w:cs="Times New Roman"/>
          <w:b/>
          <w:szCs w:val="24"/>
        </w:rPr>
        <w:t>5</w:t>
      </w:r>
      <w:r w:rsidRPr="007B3526">
        <w:rPr>
          <w:rFonts w:ascii="Times New Roman" w:hAnsi="Times New Roman" w:cs="Times New Roman"/>
          <w:b/>
          <w:szCs w:val="24"/>
        </w:rPr>
        <w:t>.</w:t>
      </w:r>
      <w:r w:rsidRPr="004E4AB0">
        <w:rPr>
          <w:rFonts w:ascii="Times New Roman" w:hAnsi="Times New Roman" w:cs="Times New Roman"/>
          <w:szCs w:val="24"/>
        </w:rPr>
        <w:t xml:space="preserve"> 1. Wytwórca energii elektrycznej, który wytworzył po raz pierwszy energię elektryczną w instalacji odnawialnego źródła energii innej, niż mikroinstalacja po dniu wejścia w życie rozdziału 4 ustawy zmienianej w art. 1, może, do dnia 31 grudnia 2016 r., sprzedawać tę energię z zastrzeżeniem, że wytworzona energia będzie w całości wprowadzana do sieci i sprzedawana na giełdzie towarowej lub na rynku organizowanym przez podmiot prowadzący na terytorium Rzeczypospolitej Polskiej rynek regulowany.</w:t>
      </w:r>
    </w:p>
    <w:p w14:paraId="27647D48" w14:textId="77777777" w:rsidR="009B1869" w:rsidRPr="004E4AB0" w:rsidRDefault="009B1869" w:rsidP="009B1869">
      <w:pPr>
        <w:pStyle w:val="USTustnpkodeksu"/>
        <w:rPr>
          <w:rFonts w:ascii="Times New Roman" w:hAnsi="Times New Roman" w:cs="Times New Roman"/>
          <w:szCs w:val="24"/>
        </w:rPr>
      </w:pPr>
      <w:r w:rsidRPr="004E4AB0">
        <w:rPr>
          <w:rFonts w:ascii="Times New Roman" w:hAnsi="Times New Roman" w:cs="Times New Roman"/>
          <w:szCs w:val="24"/>
        </w:rPr>
        <w:t xml:space="preserve">        2. Wytwórca, o którym mowa w ust. 1, w terminie 14 dni przed dniem wytworzenia po raz pierwszy energii elektrycznej w instalacji odnawialnego źródła energii, składa do Prezesa Urzędu Regulacji Energetyki pisemne oświadczenie, że energia elektryczna wytworzona w tej instalacji będzie w całości wprowadzana do sieci i sprzedawana na giełdzie towarowej lub na rynku organizowanym przez podmiot prowadzący na terytorium Rzeczypospolitej Polskiej rynek regulowany.</w:t>
      </w:r>
    </w:p>
    <w:p w14:paraId="5526FAC9" w14:textId="77777777" w:rsidR="009B1869" w:rsidRPr="004E4AB0" w:rsidRDefault="009B1869" w:rsidP="009B1869">
      <w:pPr>
        <w:pStyle w:val="USTustnpkodeksu"/>
        <w:rPr>
          <w:rFonts w:ascii="Times New Roman" w:hAnsi="Times New Roman" w:cs="Times New Roman"/>
          <w:szCs w:val="24"/>
        </w:rPr>
      </w:pPr>
      <w:r w:rsidRPr="004E4AB0">
        <w:rPr>
          <w:rFonts w:ascii="Times New Roman" w:hAnsi="Times New Roman" w:cs="Times New Roman"/>
          <w:szCs w:val="24"/>
        </w:rPr>
        <w:t xml:space="preserve">        3. W przypadku, gdy:</w:t>
      </w:r>
    </w:p>
    <w:p w14:paraId="536FE3BC" w14:textId="77777777" w:rsidR="009B1869" w:rsidRPr="004E4AB0" w:rsidRDefault="009B1869" w:rsidP="009B1869">
      <w:pPr>
        <w:pStyle w:val="PKTpunkt"/>
        <w:rPr>
          <w:rFonts w:ascii="Times New Roman" w:hAnsi="Times New Roman" w:cs="Times New Roman"/>
          <w:szCs w:val="24"/>
        </w:rPr>
      </w:pPr>
      <w:r w:rsidRPr="004E4AB0">
        <w:rPr>
          <w:rFonts w:ascii="Times New Roman" w:hAnsi="Times New Roman" w:cs="Times New Roman"/>
          <w:szCs w:val="24"/>
        </w:rPr>
        <w:t>1)</w:t>
      </w:r>
      <w:r w:rsidRPr="004E4AB0">
        <w:rPr>
          <w:rFonts w:ascii="Times New Roman" w:hAnsi="Times New Roman" w:cs="Times New Roman"/>
          <w:szCs w:val="24"/>
        </w:rPr>
        <w:tab/>
        <w:t xml:space="preserve">wytwórca, o którym mowa w ust. 1, nie złoży oświadczenia, o którym mowa w ust. 2, albo złoży oświadczenie po upływie terminu określonego w ust. 2,  albo </w:t>
      </w:r>
    </w:p>
    <w:p w14:paraId="068080A9" w14:textId="77777777" w:rsidR="009B1869" w:rsidRPr="004E4AB0" w:rsidRDefault="009B1869" w:rsidP="009B1869">
      <w:pPr>
        <w:pStyle w:val="PKTpunkt"/>
        <w:rPr>
          <w:rFonts w:ascii="Times New Roman" w:hAnsi="Times New Roman" w:cs="Times New Roman"/>
          <w:szCs w:val="24"/>
        </w:rPr>
      </w:pPr>
      <w:r w:rsidRPr="004E4AB0">
        <w:rPr>
          <w:rFonts w:ascii="Times New Roman" w:hAnsi="Times New Roman" w:cs="Times New Roman"/>
          <w:szCs w:val="24"/>
        </w:rPr>
        <w:t>2)</w:t>
      </w:r>
      <w:r w:rsidRPr="004E4AB0">
        <w:rPr>
          <w:rFonts w:ascii="Times New Roman" w:hAnsi="Times New Roman" w:cs="Times New Roman"/>
          <w:szCs w:val="24"/>
        </w:rPr>
        <w:tab/>
        <w:t xml:space="preserve">treść złożonego oświadczenia będzie sprzeczna z ust. 2  </w:t>
      </w:r>
    </w:p>
    <w:p w14:paraId="0AD49350" w14:textId="77777777" w:rsidR="009B1869" w:rsidRPr="004E4AB0" w:rsidRDefault="009B1869" w:rsidP="009B1869">
      <w:pPr>
        <w:pStyle w:val="CZWSPPKTczwsplnapunktw"/>
        <w:rPr>
          <w:rFonts w:ascii="Times New Roman" w:hAnsi="Times New Roman" w:cs="Times New Roman"/>
          <w:szCs w:val="24"/>
        </w:rPr>
      </w:pPr>
      <w:r w:rsidRPr="004E4AB0">
        <w:rPr>
          <w:rFonts w:ascii="Times New Roman" w:hAnsi="Times New Roman" w:cs="Times New Roman"/>
          <w:szCs w:val="24"/>
        </w:rPr>
        <w:t>– Prezes URE wydaje decyzję o zakazie uczestnictwa tego wytwórcy w systemie wsparcia określonym w ustawie zmienianej w art. 1 w stosunku do energii elektrycznej z odnawialnego źródła energii wytworzonej w tej instalacji odnawialnego źródła energii; o wydanej decyzji Prezes Urzędu Regulacji Energetyki niezwłocznie informuje właściwego sprzedawcę zobowiązanego albo operatora rozliczeń energii odnawialnej.</w:t>
      </w:r>
    </w:p>
    <w:p w14:paraId="18241538" w14:textId="77777777" w:rsidR="009B1869" w:rsidRPr="004E4AB0" w:rsidRDefault="009B1869" w:rsidP="009B1869">
      <w:pPr>
        <w:pStyle w:val="USTustnpkodeksu"/>
        <w:rPr>
          <w:rFonts w:ascii="Times New Roman" w:hAnsi="Times New Roman" w:cs="Times New Roman"/>
          <w:szCs w:val="24"/>
        </w:rPr>
      </w:pPr>
      <w:r w:rsidRPr="004E4AB0">
        <w:rPr>
          <w:rFonts w:ascii="Times New Roman" w:hAnsi="Times New Roman" w:cs="Times New Roman"/>
          <w:szCs w:val="24"/>
        </w:rPr>
        <w:t xml:space="preserve">        4.  Decyzja, o której mowa w ust. 3, podlega natychmiastowemu wykonaniu.</w:t>
      </w:r>
    </w:p>
    <w:p w14:paraId="3B4EBED0" w14:textId="77777777" w:rsidR="009B1869" w:rsidRPr="004E4AB0" w:rsidRDefault="009B1869" w:rsidP="009B1869">
      <w:pPr>
        <w:pStyle w:val="USTustnpkodeksu"/>
        <w:rPr>
          <w:rFonts w:ascii="Times New Roman" w:hAnsi="Times New Roman" w:cs="Times New Roman"/>
          <w:szCs w:val="24"/>
        </w:rPr>
      </w:pPr>
      <w:r w:rsidRPr="004E4AB0">
        <w:rPr>
          <w:rFonts w:ascii="Times New Roman" w:hAnsi="Times New Roman" w:cs="Times New Roman"/>
          <w:szCs w:val="24"/>
        </w:rPr>
        <w:t xml:space="preserve">        5.  Od decyzji, o której mowa w ust. 3, służy odwołanie do Sądu Okręgowego w Warszawie - sądu ochrony konkurencji i konsumentów, w terminie 14 dni od dnia doręczenia decyzji.</w:t>
      </w:r>
    </w:p>
    <w:p w14:paraId="56FB179D" w14:textId="77777777" w:rsidR="009B1869" w:rsidRPr="004E4AB0" w:rsidRDefault="009B1869" w:rsidP="009B1869">
      <w:pPr>
        <w:pStyle w:val="USTustnpkodeksu"/>
        <w:rPr>
          <w:rFonts w:ascii="Times New Roman" w:hAnsi="Times New Roman" w:cs="Times New Roman"/>
          <w:szCs w:val="24"/>
        </w:rPr>
      </w:pPr>
      <w:r w:rsidRPr="004E4AB0">
        <w:rPr>
          <w:rFonts w:ascii="Times New Roman" w:hAnsi="Times New Roman" w:cs="Times New Roman"/>
          <w:szCs w:val="24"/>
        </w:rPr>
        <w:t xml:space="preserve">        6. Postępowanie w sprawie odwołania od decyzji Prezesa URE toczy się według przepisów ustawy - Kodeks postępowania cywilnego o postępowaniu w sprawach z zakresu regulacji energetyki.</w:t>
      </w:r>
    </w:p>
    <w:p w14:paraId="79C5CB02" w14:textId="77777777" w:rsidR="009B1869" w:rsidRPr="004E4AB0" w:rsidRDefault="009B1869" w:rsidP="009B1869">
      <w:pPr>
        <w:pStyle w:val="USTustnpkodeksu"/>
        <w:rPr>
          <w:rFonts w:ascii="Times New Roman" w:hAnsi="Times New Roman" w:cs="Times New Roman"/>
          <w:szCs w:val="24"/>
        </w:rPr>
      </w:pPr>
      <w:r w:rsidRPr="004E4AB0">
        <w:rPr>
          <w:rFonts w:ascii="Times New Roman" w:hAnsi="Times New Roman" w:cs="Times New Roman"/>
          <w:szCs w:val="24"/>
        </w:rPr>
        <w:lastRenderedPageBreak/>
        <w:t xml:space="preserve">        7. W przypadku wygrania aukcji przez wytwórcę, o którym  mowa  w ust. 1, 15-letni okres sprzedaży energii elektrycznej z odnawialnych źródeł energii wytworzonej w instalacji odnawialnego źródła energii, o której mowa w ust. 1, po cenie ustalonej w aukcji rozpoczyna się od dnia następującego po dniu wygrania aukcji przez tego wytwórcę i trwa nie dłużej niż do dnia 31 grudnia 2035 r.</w:t>
      </w:r>
    </w:p>
    <w:p w14:paraId="3409F7ED" w14:textId="77777777" w:rsidR="009B1869" w:rsidRDefault="009B1869" w:rsidP="009B1869">
      <w:pPr>
        <w:pStyle w:val="USTustnpkodeksu"/>
        <w:rPr>
          <w:rFonts w:ascii="Times New Roman" w:hAnsi="Times New Roman" w:cs="Times New Roman"/>
          <w:szCs w:val="24"/>
        </w:rPr>
      </w:pPr>
      <w:r w:rsidRPr="004E4AB0">
        <w:rPr>
          <w:rFonts w:ascii="Times New Roman" w:hAnsi="Times New Roman" w:cs="Times New Roman"/>
          <w:szCs w:val="24"/>
        </w:rPr>
        <w:t xml:space="preserve">        8. W przypadku wytwórcy energii elektrycznej z odnawialnych źródeł energii, o którym mowa w ust. 1,  przepisy rozdziału 4 dotyczące instalacji, o której mowa w art. 72 pkt 2 lit. a ustawy zmienianej w art. 1, stosuje się odpowiednio.</w:t>
      </w:r>
    </w:p>
    <w:p w14:paraId="7B2598F2" w14:textId="77777777" w:rsidR="0022246C" w:rsidRPr="004E4AB0" w:rsidRDefault="0022246C" w:rsidP="009B1869">
      <w:pPr>
        <w:pStyle w:val="USTustnpkodeksu"/>
        <w:rPr>
          <w:rFonts w:ascii="Times New Roman" w:hAnsi="Times New Roman" w:cs="Times New Roman"/>
          <w:szCs w:val="24"/>
        </w:rPr>
      </w:pPr>
    </w:p>
    <w:p w14:paraId="25A82FF0" w14:textId="0D195CE8" w:rsidR="009B1869" w:rsidRDefault="009B1869" w:rsidP="009B1869">
      <w:pPr>
        <w:pStyle w:val="ARTartustawynprozporzdzenia"/>
        <w:rPr>
          <w:rStyle w:val="Kkursywa"/>
          <w:rFonts w:ascii="Times New Roman" w:hAnsi="Times New Roman" w:cs="Times New Roman"/>
          <w:i w:val="0"/>
          <w:szCs w:val="24"/>
        </w:rPr>
      </w:pPr>
      <w:r w:rsidRPr="007B3526">
        <w:rPr>
          <w:rStyle w:val="Kkursywa"/>
          <w:rFonts w:ascii="Times New Roman" w:hAnsi="Times New Roman" w:cs="Times New Roman"/>
          <w:b/>
          <w:i w:val="0"/>
          <w:szCs w:val="24"/>
        </w:rPr>
        <w:t xml:space="preserve">Art. </w:t>
      </w:r>
      <w:r w:rsidR="002F455E" w:rsidRPr="007B3526">
        <w:rPr>
          <w:rStyle w:val="Kkursywa"/>
          <w:rFonts w:ascii="Times New Roman" w:hAnsi="Times New Roman" w:cs="Times New Roman"/>
          <w:b/>
          <w:i w:val="0"/>
          <w:szCs w:val="24"/>
        </w:rPr>
        <w:t>6</w:t>
      </w:r>
      <w:r w:rsidRPr="007B3526">
        <w:rPr>
          <w:rStyle w:val="Kkursywa"/>
          <w:rFonts w:ascii="Times New Roman" w:hAnsi="Times New Roman" w:cs="Times New Roman"/>
          <w:b/>
          <w:i w:val="0"/>
          <w:szCs w:val="24"/>
        </w:rPr>
        <w:t>.</w:t>
      </w:r>
      <w:r w:rsidRPr="004E4AB0">
        <w:rPr>
          <w:rStyle w:val="Kkursywa"/>
          <w:rFonts w:ascii="Times New Roman" w:hAnsi="Times New Roman" w:cs="Times New Roman"/>
          <w:i w:val="0"/>
          <w:szCs w:val="24"/>
        </w:rPr>
        <w:t xml:space="preserve"> Z dniem wejścia w życie  ustawy spółka Operator Rozliczeń Energii Odnawialnej S.A. z siedzibą w Bytomiu, o której mowa w ustawie wymienionej w art. 1,  ulega likwidacji i podlega wykreśleniu z rejestru przedsiębiorców Krajowego Rejestru Sądowego.</w:t>
      </w:r>
    </w:p>
    <w:p w14:paraId="6C6979DE" w14:textId="77777777" w:rsidR="0022246C" w:rsidRPr="004E4AB0" w:rsidRDefault="0022246C" w:rsidP="009B1869">
      <w:pPr>
        <w:pStyle w:val="ARTartustawynprozporzdzenia"/>
        <w:rPr>
          <w:rStyle w:val="Kkursywa"/>
          <w:rFonts w:ascii="Times New Roman" w:hAnsi="Times New Roman" w:cs="Times New Roman"/>
          <w:i w:val="0"/>
          <w:szCs w:val="24"/>
        </w:rPr>
      </w:pPr>
    </w:p>
    <w:p w14:paraId="4043C143" w14:textId="00E93D3F" w:rsidR="009B1869" w:rsidRPr="004E4AB0" w:rsidRDefault="009B1869" w:rsidP="009B1869">
      <w:pPr>
        <w:pStyle w:val="ARTartustawynprozporzdzenia"/>
        <w:rPr>
          <w:rStyle w:val="Kkursywa"/>
          <w:rFonts w:ascii="Times New Roman" w:hAnsi="Times New Roman" w:cs="Times New Roman"/>
          <w:i w:val="0"/>
          <w:szCs w:val="24"/>
        </w:rPr>
      </w:pPr>
      <w:r w:rsidRPr="007B3526">
        <w:rPr>
          <w:rStyle w:val="Kkursywa"/>
          <w:rFonts w:ascii="Times New Roman" w:hAnsi="Times New Roman" w:cs="Times New Roman"/>
          <w:b/>
          <w:i w:val="0"/>
          <w:szCs w:val="24"/>
        </w:rPr>
        <w:t xml:space="preserve">Art. </w:t>
      </w:r>
      <w:r w:rsidR="002F455E" w:rsidRPr="007B3526">
        <w:rPr>
          <w:rStyle w:val="Kkursywa"/>
          <w:rFonts w:ascii="Times New Roman" w:hAnsi="Times New Roman" w:cs="Times New Roman"/>
          <w:b/>
          <w:i w:val="0"/>
          <w:szCs w:val="24"/>
        </w:rPr>
        <w:t>7</w:t>
      </w:r>
      <w:r w:rsidRPr="007B3526">
        <w:rPr>
          <w:rStyle w:val="Kkursywa"/>
          <w:rFonts w:ascii="Times New Roman" w:hAnsi="Times New Roman" w:cs="Times New Roman"/>
          <w:b/>
          <w:i w:val="0"/>
          <w:szCs w:val="24"/>
        </w:rPr>
        <w:t>.</w:t>
      </w:r>
      <w:r w:rsidRPr="004E4AB0">
        <w:rPr>
          <w:rStyle w:val="Kkursywa"/>
          <w:rFonts w:ascii="Times New Roman" w:hAnsi="Times New Roman" w:cs="Times New Roman"/>
          <w:i w:val="0"/>
          <w:szCs w:val="24"/>
        </w:rPr>
        <w:t xml:space="preserve"> </w:t>
      </w:r>
      <w:r w:rsidR="0095314B" w:rsidRPr="004E4AB0">
        <w:rPr>
          <w:rStyle w:val="Kkursywa"/>
          <w:rFonts w:ascii="Times New Roman" w:hAnsi="Times New Roman" w:cs="Times New Roman"/>
          <w:i w:val="0"/>
          <w:szCs w:val="24"/>
        </w:rPr>
        <w:t xml:space="preserve">1. </w:t>
      </w:r>
      <w:r w:rsidRPr="004E4AB0">
        <w:rPr>
          <w:rStyle w:val="Kkursywa"/>
          <w:rFonts w:ascii="Times New Roman" w:hAnsi="Times New Roman" w:cs="Times New Roman"/>
          <w:i w:val="0"/>
          <w:szCs w:val="24"/>
        </w:rPr>
        <w:t>Spółka Zarządca Rozliczeń S.A., o której mowa w rozdziale 7 ustawy z dnia 29 czerwca 2007 r. o zasadach pokrywania kosztów powstałych u wytwórców w związku                     z przedterminowym rozwiązaniem umów długoterminowych sprzedaży mocy i energii elektrycznej</w:t>
      </w:r>
      <w:r w:rsidR="008265FC">
        <w:rPr>
          <w:rStyle w:val="Kkursywa"/>
          <w:rFonts w:ascii="Times New Roman" w:hAnsi="Times New Roman" w:cs="Times New Roman"/>
          <w:i w:val="0"/>
          <w:szCs w:val="24"/>
        </w:rPr>
        <w:t>, z dniem wejścia w życie ustawy,</w:t>
      </w:r>
      <w:r w:rsidR="008265FC" w:rsidRPr="004E4AB0">
        <w:rPr>
          <w:rStyle w:val="Kkursywa"/>
          <w:rFonts w:ascii="Times New Roman" w:hAnsi="Times New Roman" w:cs="Times New Roman"/>
          <w:i w:val="0"/>
          <w:szCs w:val="24"/>
        </w:rPr>
        <w:t xml:space="preserve"> </w:t>
      </w:r>
      <w:r w:rsidRPr="004E4AB0">
        <w:rPr>
          <w:rStyle w:val="Kkursywa"/>
          <w:rFonts w:ascii="Times New Roman" w:hAnsi="Times New Roman" w:cs="Times New Roman"/>
          <w:i w:val="0"/>
          <w:szCs w:val="24"/>
        </w:rPr>
        <w:t>wstępuje w prawa i obowiązki Operatora Rozliczeń Energii Odnawialnej S.A.</w:t>
      </w:r>
      <w:r w:rsidR="002017E9">
        <w:rPr>
          <w:rStyle w:val="Kkursywa"/>
          <w:rFonts w:ascii="Times New Roman" w:hAnsi="Times New Roman" w:cs="Times New Roman"/>
          <w:i w:val="0"/>
          <w:szCs w:val="24"/>
        </w:rPr>
        <w:t xml:space="preserve"> </w:t>
      </w:r>
      <w:r w:rsidRPr="004E4AB0">
        <w:rPr>
          <w:rStyle w:val="Kkursywa"/>
          <w:rFonts w:ascii="Times New Roman" w:hAnsi="Times New Roman" w:cs="Times New Roman"/>
          <w:i w:val="0"/>
          <w:szCs w:val="24"/>
        </w:rPr>
        <w:t>z siedzibą w Bytomiu, o którym mowa w</w:t>
      </w:r>
      <w:r w:rsidR="002017E9">
        <w:rPr>
          <w:rStyle w:val="Kkursywa"/>
          <w:rFonts w:ascii="Times New Roman" w:hAnsi="Times New Roman" w:cs="Times New Roman"/>
          <w:i w:val="0"/>
          <w:szCs w:val="24"/>
        </w:rPr>
        <w:t xml:space="preserve"> </w:t>
      </w:r>
      <w:r w:rsidRPr="004E4AB0">
        <w:rPr>
          <w:rStyle w:val="Kkursywa"/>
          <w:rFonts w:ascii="Times New Roman" w:hAnsi="Times New Roman" w:cs="Times New Roman"/>
          <w:i w:val="0"/>
          <w:szCs w:val="24"/>
        </w:rPr>
        <w:t>ustawie wymienionej w art. 1.</w:t>
      </w:r>
    </w:p>
    <w:p w14:paraId="5F7D7F6A" w14:textId="0C738FF5" w:rsidR="0095314B" w:rsidRDefault="0095314B" w:rsidP="009B1869">
      <w:pPr>
        <w:pStyle w:val="ARTartustawynprozporzdzenia"/>
        <w:rPr>
          <w:rStyle w:val="Kkursywa"/>
          <w:rFonts w:ascii="Times New Roman" w:hAnsi="Times New Roman" w:cs="Times New Roman"/>
          <w:i w:val="0"/>
          <w:szCs w:val="24"/>
        </w:rPr>
      </w:pPr>
      <w:r w:rsidRPr="004E4AB0">
        <w:rPr>
          <w:rStyle w:val="Kkursywa"/>
          <w:rFonts w:ascii="Times New Roman" w:hAnsi="Times New Roman" w:cs="Times New Roman"/>
          <w:i w:val="0"/>
          <w:szCs w:val="24"/>
        </w:rPr>
        <w:t xml:space="preserve">2. Jeżeli w dniu likwidacji spółki Operator Rozliczeń Energii Odnawialnej S.A. </w:t>
      </w:r>
      <w:r w:rsidR="00D75A3B" w:rsidRPr="004E4AB0">
        <w:rPr>
          <w:rStyle w:val="Kkursywa"/>
          <w:rFonts w:ascii="Times New Roman" w:hAnsi="Times New Roman" w:cs="Times New Roman"/>
          <w:i w:val="0"/>
          <w:szCs w:val="24"/>
        </w:rPr>
        <w:t>zobowiązania z umowy wzajemnej nie zostaną wykonane w całości lub w części spółka Zarządca Rozliczeń S.A. może odstąpić od takiej umowy składając drugiej stronie oświadczenie. Umowa ulega rozwiązaniu z ostatnim dniem miesiąca, w którym oświadczenie doręczono drugiej stronie.</w:t>
      </w:r>
      <w:r w:rsidR="002260FD">
        <w:rPr>
          <w:rStyle w:val="Kkursywa"/>
          <w:rFonts w:ascii="Times New Roman" w:hAnsi="Times New Roman" w:cs="Times New Roman"/>
          <w:i w:val="0"/>
          <w:szCs w:val="24"/>
        </w:rPr>
        <w:t xml:space="preserve"> Prawo odstąpienia wygasa w terminie 3 miesięcy od dnia likwidacji </w:t>
      </w:r>
      <w:r w:rsidR="002260FD" w:rsidRPr="004E4AB0">
        <w:rPr>
          <w:rStyle w:val="Kkursywa"/>
          <w:rFonts w:ascii="Times New Roman" w:hAnsi="Times New Roman" w:cs="Times New Roman"/>
          <w:i w:val="0"/>
          <w:szCs w:val="24"/>
        </w:rPr>
        <w:t>Operator</w:t>
      </w:r>
      <w:r w:rsidR="002260FD">
        <w:rPr>
          <w:rStyle w:val="Kkursywa"/>
          <w:rFonts w:ascii="Times New Roman" w:hAnsi="Times New Roman" w:cs="Times New Roman"/>
          <w:i w:val="0"/>
          <w:szCs w:val="24"/>
        </w:rPr>
        <w:t>a</w:t>
      </w:r>
      <w:r w:rsidR="002260FD" w:rsidRPr="004E4AB0">
        <w:rPr>
          <w:rStyle w:val="Kkursywa"/>
          <w:rFonts w:ascii="Times New Roman" w:hAnsi="Times New Roman" w:cs="Times New Roman"/>
          <w:i w:val="0"/>
          <w:szCs w:val="24"/>
        </w:rPr>
        <w:t xml:space="preserve"> Rozliczeń Energii Odnawialnej S.A.</w:t>
      </w:r>
      <w:r w:rsidR="00D75A3B" w:rsidRPr="004E4AB0">
        <w:rPr>
          <w:rStyle w:val="Kkursywa"/>
          <w:rFonts w:ascii="Times New Roman" w:hAnsi="Times New Roman" w:cs="Times New Roman"/>
          <w:i w:val="0"/>
          <w:szCs w:val="24"/>
        </w:rPr>
        <w:t xml:space="preserve"> </w:t>
      </w:r>
    </w:p>
    <w:p w14:paraId="25752087" w14:textId="77777777" w:rsidR="0022246C" w:rsidRPr="004E4AB0" w:rsidRDefault="0022246C" w:rsidP="009B1869">
      <w:pPr>
        <w:pStyle w:val="ARTartustawynprozporzdzenia"/>
        <w:rPr>
          <w:rStyle w:val="Kkursywa"/>
          <w:rFonts w:ascii="Times New Roman" w:hAnsi="Times New Roman" w:cs="Times New Roman"/>
          <w:i w:val="0"/>
          <w:szCs w:val="24"/>
        </w:rPr>
      </w:pPr>
    </w:p>
    <w:p w14:paraId="0259EE3A" w14:textId="2E546ABA" w:rsidR="009B1869" w:rsidRDefault="009B1869" w:rsidP="009B1869">
      <w:pPr>
        <w:pStyle w:val="ARTartustawynprozporzdzenia"/>
        <w:rPr>
          <w:rStyle w:val="Kkursywa"/>
          <w:rFonts w:ascii="Times New Roman" w:hAnsi="Times New Roman" w:cs="Times New Roman"/>
          <w:i w:val="0"/>
          <w:szCs w:val="24"/>
        </w:rPr>
      </w:pPr>
      <w:r w:rsidRPr="007B3526">
        <w:rPr>
          <w:rStyle w:val="Kkursywa"/>
          <w:rFonts w:ascii="Times New Roman" w:hAnsi="Times New Roman" w:cs="Times New Roman"/>
          <w:b/>
          <w:i w:val="0"/>
          <w:szCs w:val="24"/>
        </w:rPr>
        <w:t xml:space="preserve">Art. </w:t>
      </w:r>
      <w:r w:rsidR="002F455E" w:rsidRPr="007B3526">
        <w:rPr>
          <w:rStyle w:val="Kkursywa"/>
          <w:rFonts w:ascii="Times New Roman" w:hAnsi="Times New Roman" w:cs="Times New Roman"/>
          <w:b/>
          <w:i w:val="0"/>
          <w:szCs w:val="24"/>
        </w:rPr>
        <w:t>8</w:t>
      </w:r>
      <w:r w:rsidRPr="007B3526">
        <w:rPr>
          <w:rStyle w:val="Kkursywa"/>
          <w:rFonts w:ascii="Times New Roman" w:hAnsi="Times New Roman" w:cs="Times New Roman"/>
          <w:b/>
          <w:i w:val="0"/>
          <w:szCs w:val="24"/>
        </w:rPr>
        <w:t>.</w:t>
      </w:r>
      <w:r w:rsidRPr="004E4AB0">
        <w:rPr>
          <w:rStyle w:val="Kkursywa"/>
          <w:rFonts w:ascii="Times New Roman" w:hAnsi="Times New Roman" w:cs="Times New Roman"/>
          <w:i w:val="0"/>
          <w:szCs w:val="24"/>
        </w:rPr>
        <w:t xml:space="preserve"> W terminie 7 dni od wejścia w życie ustawy spółka Polskie Sieci Elektroenergetyczne S.A. przekazuje nieodpłatnie na rzecz Skarbu Państwa wszystkie akcje spółki Zarządcy Rozliczeń S.A. </w:t>
      </w:r>
    </w:p>
    <w:p w14:paraId="196D9DA8" w14:textId="77777777" w:rsidR="0022246C" w:rsidRPr="004E4AB0" w:rsidRDefault="0022246C" w:rsidP="009B1869">
      <w:pPr>
        <w:pStyle w:val="ARTartustawynprozporzdzenia"/>
        <w:rPr>
          <w:rStyle w:val="Kkursywa"/>
          <w:rFonts w:ascii="Times New Roman" w:hAnsi="Times New Roman" w:cs="Times New Roman"/>
          <w:i w:val="0"/>
          <w:szCs w:val="24"/>
        </w:rPr>
      </w:pPr>
    </w:p>
    <w:p w14:paraId="4F14D41A" w14:textId="778F224E" w:rsidR="009B1869" w:rsidRPr="004E4AB0" w:rsidRDefault="009B1869" w:rsidP="009B1869">
      <w:pPr>
        <w:pStyle w:val="ARTartustawynprozporzdzenia"/>
        <w:rPr>
          <w:rStyle w:val="Kkursywa"/>
          <w:rFonts w:ascii="Times New Roman" w:hAnsi="Times New Roman" w:cs="Times New Roman"/>
          <w:i w:val="0"/>
          <w:szCs w:val="24"/>
        </w:rPr>
      </w:pPr>
      <w:r w:rsidRPr="007B3526">
        <w:rPr>
          <w:rStyle w:val="Kkursywa"/>
          <w:rFonts w:ascii="Times New Roman" w:hAnsi="Times New Roman" w:cs="Times New Roman"/>
          <w:b/>
          <w:i w:val="0"/>
          <w:szCs w:val="24"/>
        </w:rPr>
        <w:lastRenderedPageBreak/>
        <w:t xml:space="preserve">Art. </w:t>
      </w:r>
      <w:r w:rsidR="002F455E" w:rsidRPr="007B3526">
        <w:rPr>
          <w:rStyle w:val="Kkursywa"/>
          <w:rFonts w:ascii="Times New Roman" w:hAnsi="Times New Roman" w:cs="Times New Roman"/>
          <w:b/>
          <w:i w:val="0"/>
          <w:szCs w:val="24"/>
        </w:rPr>
        <w:t>9</w:t>
      </w:r>
      <w:r w:rsidRPr="007B3526">
        <w:rPr>
          <w:rStyle w:val="Kkursywa"/>
          <w:rFonts w:ascii="Times New Roman" w:hAnsi="Times New Roman" w:cs="Times New Roman"/>
          <w:b/>
          <w:i w:val="0"/>
          <w:szCs w:val="24"/>
        </w:rPr>
        <w:t>.</w:t>
      </w:r>
      <w:r w:rsidRPr="004E4AB0">
        <w:rPr>
          <w:rStyle w:val="Kkursywa"/>
          <w:rFonts w:ascii="Times New Roman" w:hAnsi="Times New Roman" w:cs="Times New Roman"/>
          <w:i w:val="0"/>
          <w:szCs w:val="24"/>
        </w:rPr>
        <w:t xml:space="preserve"> 1. Kadencja Rady Nadzorczej spółki Zarządca Rozliczeń S.A. powołanej na podstawie art. 55 ustawy z dnia 29 czerwca 2007 r. o zasadach pokrywania kosztów powstałych u wytwórców w związku z przedterminowym rozwiązaniem umów długoterminowych sprzedaży mocy i energii elektrycznej wygasa z dniem powołania członków Rady Nadzorczej zgodnie z art. 55a ust 1.</w:t>
      </w:r>
    </w:p>
    <w:p w14:paraId="0D76F845" w14:textId="77777777" w:rsidR="00373967" w:rsidRDefault="009B1869" w:rsidP="00F847CD">
      <w:pPr>
        <w:pStyle w:val="ARTartustawynprozporzdzenia"/>
        <w:rPr>
          <w:rStyle w:val="Kkursywa"/>
          <w:rFonts w:ascii="Times New Roman" w:hAnsi="Times New Roman" w:cs="Times New Roman"/>
          <w:i w:val="0"/>
          <w:szCs w:val="24"/>
        </w:rPr>
      </w:pPr>
      <w:r w:rsidRPr="004E4AB0">
        <w:rPr>
          <w:rStyle w:val="Kkursywa"/>
          <w:rFonts w:ascii="Times New Roman" w:hAnsi="Times New Roman" w:cs="Times New Roman"/>
          <w:i w:val="0"/>
          <w:szCs w:val="24"/>
        </w:rPr>
        <w:t>2. Kadencja członków Zarządu spółki Zarządca Rozliczeń S.A. wygasa z dniem powołania członków Zarządu zgodnie z art. 55a ust 3.</w:t>
      </w:r>
    </w:p>
    <w:p w14:paraId="1D45FBDE" w14:textId="77777777" w:rsidR="0022246C" w:rsidRPr="004E4AB0" w:rsidRDefault="0022246C" w:rsidP="00F847CD">
      <w:pPr>
        <w:pStyle w:val="ARTartustawynprozporzdzenia"/>
        <w:rPr>
          <w:rStyle w:val="Kkursywa"/>
          <w:rFonts w:ascii="Times New Roman" w:hAnsi="Times New Roman" w:cs="Times New Roman"/>
          <w:i w:val="0"/>
          <w:szCs w:val="24"/>
        </w:rPr>
      </w:pPr>
    </w:p>
    <w:p w14:paraId="75C431BB" w14:textId="1803EE89" w:rsidR="0006320E" w:rsidRDefault="00373967" w:rsidP="0006320E">
      <w:pPr>
        <w:pStyle w:val="ARTartustawynprozporzdzenia"/>
        <w:rPr>
          <w:rStyle w:val="Kkursywa"/>
          <w:rFonts w:ascii="Times New Roman" w:hAnsi="Times New Roman" w:cs="Times New Roman"/>
          <w:i w:val="0"/>
          <w:szCs w:val="24"/>
        </w:rPr>
      </w:pPr>
      <w:r w:rsidRPr="007B3526">
        <w:rPr>
          <w:rStyle w:val="Kkursywa"/>
          <w:rFonts w:ascii="Times New Roman" w:hAnsi="Times New Roman" w:cs="Times New Roman"/>
          <w:b/>
          <w:i w:val="0"/>
          <w:szCs w:val="24"/>
        </w:rPr>
        <w:t>Art.</w:t>
      </w:r>
      <w:r w:rsidR="0020278F" w:rsidRPr="007B3526">
        <w:rPr>
          <w:rStyle w:val="Kkursywa"/>
          <w:rFonts w:ascii="Times New Roman" w:hAnsi="Times New Roman" w:cs="Times New Roman"/>
          <w:b/>
          <w:i w:val="0"/>
          <w:szCs w:val="24"/>
        </w:rPr>
        <w:t xml:space="preserve"> 10.</w:t>
      </w:r>
      <w:r w:rsidRPr="004E4AB0">
        <w:rPr>
          <w:rStyle w:val="Kkursywa"/>
          <w:rFonts w:ascii="Times New Roman" w:hAnsi="Times New Roman" w:cs="Times New Roman"/>
          <w:i w:val="0"/>
          <w:szCs w:val="24"/>
        </w:rPr>
        <w:t xml:space="preserve"> </w:t>
      </w:r>
      <w:r w:rsidR="0020278F">
        <w:rPr>
          <w:rStyle w:val="Kkursywa"/>
          <w:rFonts w:ascii="Times New Roman" w:hAnsi="Times New Roman" w:cs="Times New Roman"/>
          <w:i w:val="0"/>
          <w:szCs w:val="24"/>
        </w:rPr>
        <w:t xml:space="preserve">1. </w:t>
      </w:r>
      <w:r w:rsidR="0006320E" w:rsidRPr="0020278F">
        <w:rPr>
          <w:rStyle w:val="Kkursywa"/>
          <w:rFonts w:ascii="Times New Roman" w:hAnsi="Times New Roman" w:cs="Times New Roman"/>
          <w:i w:val="0"/>
          <w:szCs w:val="24"/>
        </w:rPr>
        <w:t xml:space="preserve">Rada Ministrów </w:t>
      </w:r>
      <w:r w:rsidR="004B0434">
        <w:rPr>
          <w:rStyle w:val="Kkursywa"/>
          <w:rFonts w:ascii="Times New Roman" w:hAnsi="Times New Roman" w:cs="Times New Roman"/>
          <w:i w:val="0"/>
          <w:szCs w:val="24"/>
        </w:rPr>
        <w:t xml:space="preserve">po raz pierwszy </w:t>
      </w:r>
      <w:r w:rsidR="0006320E" w:rsidRPr="0020278F">
        <w:rPr>
          <w:rStyle w:val="Kkursywa"/>
          <w:rFonts w:ascii="Times New Roman" w:hAnsi="Times New Roman" w:cs="Times New Roman"/>
          <w:i w:val="0"/>
          <w:szCs w:val="24"/>
        </w:rPr>
        <w:t xml:space="preserve">określi, w drodze rozporządzenia, maksymalną ilość i wartość energii elektrycznej wytworzonej z </w:t>
      </w:r>
      <w:r w:rsidR="00F72BA5">
        <w:rPr>
          <w:rStyle w:val="Kkursywa"/>
          <w:rFonts w:ascii="Times New Roman" w:hAnsi="Times New Roman" w:cs="Times New Roman"/>
          <w:i w:val="0"/>
          <w:szCs w:val="24"/>
        </w:rPr>
        <w:t>odnawialnych źródeł energii</w:t>
      </w:r>
      <w:r w:rsidR="0006320E">
        <w:rPr>
          <w:rStyle w:val="Kkursywa"/>
          <w:rFonts w:ascii="Times New Roman" w:hAnsi="Times New Roman" w:cs="Times New Roman"/>
          <w:i w:val="0"/>
          <w:szCs w:val="24"/>
        </w:rPr>
        <w:t xml:space="preserve"> </w:t>
      </w:r>
      <w:r w:rsidR="00603375">
        <w:rPr>
          <w:rStyle w:val="Kkursywa"/>
          <w:rFonts w:ascii="Times New Roman" w:hAnsi="Times New Roman" w:cs="Times New Roman"/>
          <w:i w:val="0"/>
          <w:szCs w:val="24"/>
        </w:rPr>
        <w:t>w instalacjach odnawialnego źródła energii, o których</w:t>
      </w:r>
      <w:r w:rsidR="00603375" w:rsidRPr="0020278F">
        <w:rPr>
          <w:rStyle w:val="Kkursywa"/>
          <w:rFonts w:ascii="Times New Roman" w:hAnsi="Times New Roman" w:cs="Times New Roman"/>
          <w:i w:val="0"/>
          <w:szCs w:val="24"/>
        </w:rPr>
        <w:t xml:space="preserve"> mowa w art. 72</w:t>
      </w:r>
      <w:r w:rsidR="00603375" w:rsidRPr="004D1DB2">
        <w:rPr>
          <w:rFonts w:ascii="Times New Roman" w:hAnsi="Times New Roman" w:cs="Times New Roman"/>
          <w:szCs w:val="24"/>
        </w:rPr>
        <w:t xml:space="preserve"> </w:t>
      </w:r>
      <w:r w:rsidR="00603375">
        <w:rPr>
          <w:rFonts w:ascii="Times New Roman" w:hAnsi="Times New Roman" w:cs="Times New Roman"/>
          <w:szCs w:val="24"/>
        </w:rPr>
        <w:t>ustawy zmienianej w art. 1</w:t>
      </w:r>
      <w:r w:rsidR="00603375" w:rsidRPr="0020278F">
        <w:rPr>
          <w:rStyle w:val="Kkursywa"/>
          <w:rFonts w:ascii="Times New Roman" w:hAnsi="Times New Roman" w:cs="Times New Roman"/>
          <w:i w:val="0"/>
          <w:szCs w:val="24"/>
        </w:rPr>
        <w:t xml:space="preserve">, </w:t>
      </w:r>
      <w:r w:rsidR="00603375">
        <w:rPr>
          <w:rStyle w:val="Kkursywa"/>
          <w:rFonts w:ascii="Times New Roman" w:hAnsi="Times New Roman" w:cs="Times New Roman"/>
          <w:i w:val="0"/>
          <w:szCs w:val="24"/>
        </w:rPr>
        <w:t xml:space="preserve">w brzmieniu nadanym niniejszą ustawą, </w:t>
      </w:r>
      <w:r w:rsidR="00F72BA5">
        <w:rPr>
          <w:rStyle w:val="Kkursywa"/>
          <w:rFonts w:ascii="Times New Roman" w:hAnsi="Times New Roman" w:cs="Times New Roman"/>
          <w:i w:val="0"/>
          <w:szCs w:val="24"/>
        </w:rPr>
        <w:t xml:space="preserve">jaka </w:t>
      </w:r>
      <w:r w:rsidR="00603375">
        <w:rPr>
          <w:rStyle w:val="Kkursywa"/>
          <w:rFonts w:ascii="Times New Roman" w:hAnsi="Times New Roman" w:cs="Times New Roman"/>
          <w:i w:val="0"/>
          <w:szCs w:val="24"/>
        </w:rPr>
        <w:t>może</w:t>
      </w:r>
      <w:r w:rsidR="00F72BA5">
        <w:rPr>
          <w:rStyle w:val="Kkursywa"/>
          <w:rFonts w:ascii="Times New Roman" w:hAnsi="Times New Roman" w:cs="Times New Roman"/>
          <w:i w:val="0"/>
          <w:szCs w:val="24"/>
        </w:rPr>
        <w:t xml:space="preserve"> </w:t>
      </w:r>
      <w:r w:rsidR="00603375">
        <w:rPr>
          <w:rStyle w:val="Kkursywa"/>
          <w:rFonts w:ascii="Times New Roman" w:hAnsi="Times New Roman" w:cs="Times New Roman"/>
          <w:i w:val="0"/>
          <w:szCs w:val="24"/>
        </w:rPr>
        <w:t xml:space="preserve">zostać </w:t>
      </w:r>
      <w:r w:rsidR="00F72BA5">
        <w:rPr>
          <w:rStyle w:val="Kkursywa"/>
          <w:rFonts w:ascii="Times New Roman" w:hAnsi="Times New Roman" w:cs="Times New Roman"/>
          <w:i w:val="0"/>
          <w:szCs w:val="24"/>
        </w:rPr>
        <w:t xml:space="preserve">sprzedana </w:t>
      </w:r>
      <w:r w:rsidR="00603375">
        <w:rPr>
          <w:rStyle w:val="Kkursywa"/>
          <w:rFonts w:ascii="Times New Roman" w:hAnsi="Times New Roman" w:cs="Times New Roman"/>
          <w:i w:val="0"/>
          <w:szCs w:val="24"/>
        </w:rPr>
        <w:t xml:space="preserve">w 2016 r. w drodze aukcji, </w:t>
      </w:r>
      <w:r w:rsidR="0006320E" w:rsidRPr="0020278F">
        <w:rPr>
          <w:rStyle w:val="Kkursywa"/>
          <w:rFonts w:ascii="Times New Roman" w:hAnsi="Times New Roman" w:cs="Times New Roman"/>
          <w:i w:val="0"/>
          <w:szCs w:val="24"/>
        </w:rPr>
        <w:t xml:space="preserve">w terminie do dnia 31 </w:t>
      </w:r>
      <w:r w:rsidR="0006320E">
        <w:rPr>
          <w:rStyle w:val="Kkursywa"/>
          <w:rFonts w:ascii="Times New Roman" w:hAnsi="Times New Roman" w:cs="Times New Roman"/>
          <w:i w:val="0"/>
          <w:szCs w:val="24"/>
        </w:rPr>
        <w:t xml:space="preserve">sierpnia </w:t>
      </w:r>
      <w:r w:rsidR="009A7E34">
        <w:rPr>
          <w:rStyle w:val="Kkursywa"/>
          <w:rFonts w:ascii="Times New Roman" w:hAnsi="Times New Roman" w:cs="Times New Roman"/>
          <w:i w:val="0"/>
          <w:szCs w:val="24"/>
        </w:rPr>
        <w:t>2016</w:t>
      </w:r>
      <w:r w:rsidR="0006320E" w:rsidRPr="0020278F">
        <w:rPr>
          <w:rStyle w:val="Kkursywa"/>
          <w:rFonts w:ascii="Times New Roman" w:hAnsi="Times New Roman" w:cs="Times New Roman"/>
          <w:i w:val="0"/>
          <w:szCs w:val="24"/>
        </w:rPr>
        <w:t xml:space="preserve"> r.</w:t>
      </w:r>
    </w:p>
    <w:p w14:paraId="2DD7EB45" w14:textId="5AAE4413" w:rsidR="0006320E" w:rsidRDefault="0006320E" w:rsidP="0006320E">
      <w:pPr>
        <w:pStyle w:val="ARTartustawynprozporzdzenia"/>
        <w:rPr>
          <w:rStyle w:val="Kkursywa"/>
          <w:rFonts w:ascii="Times New Roman" w:hAnsi="Times New Roman" w:cs="Times New Roman"/>
          <w:i w:val="0"/>
          <w:szCs w:val="24"/>
        </w:rPr>
      </w:pPr>
      <w:r w:rsidRPr="006A243A">
        <w:rPr>
          <w:rStyle w:val="Kkursywa"/>
          <w:i w:val="0"/>
        </w:rPr>
        <w:t>2.</w:t>
      </w:r>
      <w:r w:rsidRPr="006A243A">
        <w:rPr>
          <w:rStyle w:val="Kkursywa"/>
          <w:i w:val="0"/>
        </w:rPr>
        <w:tab/>
        <w:t>Rada Ministrów na wniosek ministra w</w:t>
      </w:r>
      <w:r w:rsidRPr="006A243A">
        <w:rPr>
          <w:rStyle w:val="Kkursywa"/>
          <w:rFonts w:ascii="Cambria" w:hAnsi="Cambria" w:cs="Cambria"/>
          <w:i w:val="0"/>
        </w:rPr>
        <w:t>ł</w:t>
      </w:r>
      <w:r w:rsidRPr="006A243A">
        <w:rPr>
          <w:rStyle w:val="Kkursywa"/>
          <w:i w:val="0"/>
        </w:rPr>
        <w:t>a</w:t>
      </w:r>
      <w:r w:rsidRPr="006A243A">
        <w:rPr>
          <w:rStyle w:val="Kkursywa"/>
          <w:rFonts w:ascii="Cambria" w:hAnsi="Cambria" w:cs="Cambria"/>
          <w:i w:val="0"/>
        </w:rPr>
        <w:t>ś</w:t>
      </w:r>
      <w:r w:rsidRPr="006A243A">
        <w:rPr>
          <w:rStyle w:val="Kkursywa"/>
          <w:i w:val="0"/>
        </w:rPr>
        <w:t xml:space="preserve">ciwego do spraw energii </w:t>
      </w:r>
      <w:r w:rsidR="004B0434">
        <w:rPr>
          <w:rStyle w:val="Kkursywa"/>
          <w:i w:val="0"/>
        </w:rPr>
        <w:t xml:space="preserve">po raz pierwszy </w:t>
      </w:r>
      <w:r w:rsidRPr="006A243A">
        <w:rPr>
          <w:rStyle w:val="Kkursywa"/>
          <w:i w:val="0"/>
        </w:rPr>
        <w:t>okre</w:t>
      </w:r>
      <w:r w:rsidRPr="006A243A">
        <w:rPr>
          <w:rStyle w:val="Kkursywa"/>
          <w:rFonts w:ascii="Cambria" w:hAnsi="Cambria" w:cs="Cambria"/>
          <w:i w:val="0"/>
        </w:rPr>
        <w:t>ś</w:t>
      </w:r>
      <w:r w:rsidRPr="006A243A">
        <w:rPr>
          <w:rStyle w:val="Kkursywa"/>
          <w:i w:val="0"/>
        </w:rPr>
        <w:t>li, w drodze rozporz</w:t>
      </w:r>
      <w:r w:rsidRPr="006A243A">
        <w:rPr>
          <w:rStyle w:val="Kkursywa"/>
          <w:rFonts w:ascii="Cambria" w:hAnsi="Cambria" w:cs="Cambria"/>
          <w:i w:val="0"/>
        </w:rPr>
        <w:t>ą</w:t>
      </w:r>
      <w:r w:rsidRPr="006A243A">
        <w:rPr>
          <w:rStyle w:val="Kkursywa"/>
          <w:i w:val="0"/>
        </w:rPr>
        <w:t>dzenia, kolejno</w:t>
      </w:r>
      <w:r w:rsidRPr="006A243A">
        <w:rPr>
          <w:rStyle w:val="Kkursywa"/>
          <w:rFonts w:ascii="Cambria" w:hAnsi="Cambria" w:cs="Cambria"/>
          <w:i w:val="0"/>
        </w:rPr>
        <w:t>ść</w:t>
      </w:r>
      <w:r w:rsidRPr="006A243A">
        <w:rPr>
          <w:rStyle w:val="Kkursywa"/>
          <w:i w:val="0"/>
        </w:rPr>
        <w:t xml:space="preserve"> przeprowadzania aukcji</w:t>
      </w:r>
      <w:r w:rsidR="00603375">
        <w:rPr>
          <w:rStyle w:val="Kkursywa"/>
          <w:i w:val="0"/>
        </w:rPr>
        <w:t xml:space="preserve"> w 2016 r.</w:t>
      </w:r>
      <w:r w:rsidRPr="006A243A">
        <w:rPr>
          <w:rStyle w:val="Kkursywa"/>
          <w:i w:val="0"/>
        </w:rPr>
        <w:t>, o kt</w:t>
      </w:r>
      <w:r w:rsidRPr="006A243A">
        <w:rPr>
          <w:rStyle w:val="Kkursywa"/>
          <w:rFonts w:cs="Times"/>
          <w:i w:val="0"/>
        </w:rPr>
        <w:t>ó</w:t>
      </w:r>
      <w:r w:rsidR="00BD68CB">
        <w:rPr>
          <w:rStyle w:val="Kkursywa"/>
          <w:i w:val="0"/>
        </w:rPr>
        <w:t>rej</w:t>
      </w:r>
      <w:r w:rsidR="004B0434">
        <w:rPr>
          <w:rStyle w:val="Kkursywa"/>
          <w:i w:val="0"/>
        </w:rPr>
        <w:t xml:space="preserve"> mowa w art. 73 ust. 8</w:t>
      </w:r>
      <w:r w:rsidRPr="006A243A">
        <w:rPr>
          <w:rStyle w:val="Kkursywa"/>
          <w:rFonts w:ascii="Times New Roman" w:hAnsi="Times New Roman" w:cs="Times New Roman"/>
          <w:i w:val="0"/>
          <w:szCs w:val="24"/>
        </w:rPr>
        <w:t xml:space="preserve"> </w:t>
      </w:r>
      <w:r>
        <w:rPr>
          <w:rFonts w:ascii="Times New Roman" w:hAnsi="Times New Roman" w:cs="Times New Roman"/>
          <w:szCs w:val="24"/>
        </w:rPr>
        <w:t>ustawy zmienianej w art. 1</w:t>
      </w:r>
      <w:r w:rsidRPr="0020278F">
        <w:rPr>
          <w:rStyle w:val="Kkursywa"/>
          <w:rFonts w:ascii="Times New Roman" w:hAnsi="Times New Roman" w:cs="Times New Roman"/>
          <w:i w:val="0"/>
          <w:szCs w:val="24"/>
        </w:rPr>
        <w:t xml:space="preserve">, </w:t>
      </w:r>
      <w:r>
        <w:rPr>
          <w:rStyle w:val="Kkursywa"/>
          <w:rFonts w:ascii="Times New Roman" w:hAnsi="Times New Roman" w:cs="Times New Roman"/>
          <w:i w:val="0"/>
          <w:szCs w:val="24"/>
        </w:rPr>
        <w:t xml:space="preserve">w brzmieniu nadanym niniejszą ustawą, </w:t>
      </w:r>
      <w:r w:rsidR="00603375">
        <w:rPr>
          <w:rStyle w:val="Kkursywa"/>
          <w:rFonts w:ascii="Times New Roman" w:hAnsi="Times New Roman" w:cs="Times New Roman"/>
          <w:i w:val="0"/>
          <w:szCs w:val="24"/>
        </w:rPr>
        <w:t xml:space="preserve">w 2016 r. </w:t>
      </w:r>
      <w:r w:rsidRPr="0020278F">
        <w:rPr>
          <w:rStyle w:val="Kkursywa"/>
          <w:rFonts w:ascii="Times New Roman" w:hAnsi="Times New Roman" w:cs="Times New Roman"/>
          <w:i w:val="0"/>
          <w:szCs w:val="24"/>
        </w:rPr>
        <w:t xml:space="preserve">w terminie do dnia 31 </w:t>
      </w:r>
      <w:r>
        <w:rPr>
          <w:rStyle w:val="Kkursywa"/>
          <w:rFonts w:ascii="Times New Roman" w:hAnsi="Times New Roman" w:cs="Times New Roman"/>
          <w:i w:val="0"/>
          <w:szCs w:val="24"/>
        </w:rPr>
        <w:t xml:space="preserve">sierpnia </w:t>
      </w:r>
      <w:r w:rsidR="00603375">
        <w:rPr>
          <w:rStyle w:val="Kkursywa"/>
          <w:rFonts w:ascii="Times New Roman" w:hAnsi="Times New Roman" w:cs="Times New Roman"/>
          <w:i w:val="0"/>
          <w:szCs w:val="24"/>
        </w:rPr>
        <w:t>2016</w:t>
      </w:r>
      <w:r w:rsidRPr="0020278F">
        <w:rPr>
          <w:rStyle w:val="Kkursywa"/>
          <w:rFonts w:ascii="Times New Roman" w:hAnsi="Times New Roman" w:cs="Times New Roman"/>
          <w:i w:val="0"/>
          <w:szCs w:val="24"/>
        </w:rPr>
        <w:t xml:space="preserve"> r.</w:t>
      </w:r>
    </w:p>
    <w:p w14:paraId="370A0C6B" w14:textId="12120625" w:rsidR="008D6A49" w:rsidRDefault="008D6A49" w:rsidP="008D6A49">
      <w:pPr>
        <w:pStyle w:val="ARTartustawynprozporzdzenia"/>
        <w:rPr>
          <w:rStyle w:val="Kkursywa"/>
          <w:rFonts w:ascii="Times New Roman" w:hAnsi="Times New Roman" w:cs="Times New Roman"/>
          <w:i w:val="0"/>
          <w:szCs w:val="24"/>
        </w:rPr>
      </w:pPr>
      <w:r>
        <w:rPr>
          <w:rStyle w:val="Kkursywa"/>
          <w:rFonts w:ascii="Times New Roman" w:hAnsi="Times New Roman" w:cs="Times New Roman"/>
          <w:i w:val="0"/>
          <w:szCs w:val="24"/>
        </w:rPr>
        <w:t xml:space="preserve">3. </w:t>
      </w:r>
      <w:r w:rsidRPr="004E4AB0">
        <w:rPr>
          <w:rFonts w:ascii="Times New Roman" w:hAnsi="Times New Roman" w:cs="Times New Roman"/>
          <w:szCs w:val="24"/>
        </w:rPr>
        <w:t xml:space="preserve">Minister właściwy do spraw energii </w:t>
      </w:r>
      <w:r w:rsidR="004B0434">
        <w:rPr>
          <w:rFonts w:ascii="Times New Roman" w:hAnsi="Times New Roman" w:cs="Times New Roman"/>
          <w:szCs w:val="24"/>
        </w:rPr>
        <w:t xml:space="preserve">po raz pierwszy </w:t>
      </w:r>
      <w:r w:rsidRPr="004E4AB0">
        <w:rPr>
          <w:rFonts w:ascii="Times New Roman" w:hAnsi="Times New Roman" w:cs="Times New Roman"/>
          <w:szCs w:val="24"/>
        </w:rPr>
        <w:t>określi, w drodze rozporządzenia</w:t>
      </w:r>
      <w:r>
        <w:rPr>
          <w:rFonts w:ascii="Times New Roman" w:hAnsi="Times New Roman" w:cs="Times New Roman"/>
          <w:szCs w:val="24"/>
        </w:rPr>
        <w:t xml:space="preserve"> </w:t>
      </w:r>
      <w:r w:rsidRPr="004E4AB0">
        <w:rPr>
          <w:rFonts w:ascii="Times New Roman" w:hAnsi="Times New Roman" w:cs="Times New Roman"/>
          <w:szCs w:val="24"/>
        </w:rPr>
        <w:t xml:space="preserve">szczegółowy sposób obliczania wartości pomocy publicznej, </w:t>
      </w:r>
      <w:r w:rsidRPr="004E4AB0">
        <w:rPr>
          <w:rFonts w:ascii="Times New Roman" w:hAnsi="Times New Roman"/>
          <w:szCs w:val="24"/>
        </w:rPr>
        <w:t>szczegó</w:t>
      </w:r>
      <w:r>
        <w:rPr>
          <w:rFonts w:ascii="Times New Roman" w:hAnsi="Times New Roman"/>
          <w:szCs w:val="24"/>
        </w:rPr>
        <w:t xml:space="preserve">łowy wzór oświadczenia, </w:t>
      </w:r>
      <w:r w:rsidRPr="004E4AB0">
        <w:rPr>
          <w:rFonts w:ascii="Times New Roman" w:hAnsi="Times New Roman"/>
          <w:szCs w:val="24"/>
        </w:rPr>
        <w:t>oraz sposób obliczania wartości pomocy publicznej</w:t>
      </w:r>
      <w:r>
        <w:rPr>
          <w:rFonts w:ascii="Times New Roman" w:hAnsi="Times New Roman"/>
          <w:szCs w:val="24"/>
        </w:rPr>
        <w:t>, o których</w:t>
      </w:r>
      <w:r w:rsidRPr="004E4AB0">
        <w:rPr>
          <w:rFonts w:ascii="Times New Roman" w:hAnsi="Times New Roman"/>
          <w:szCs w:val="24"/>
        </w:rPr>
        <w:t xml:space="preserve"> mowa w</w:t>
      </w:r>
      <w:r>
        <w:rPr>
          <w:rFonts w:ascii="Times New Roman" w:hAnsi="Times New Roman"/>
          <w:szCs w:val="24"/>
        </w:rPr>
        <w:t xml:space="preserve"> art. 39 ust. 10</w:t>
      </w:r>
      <w:r w:rsidRPr="004E4AB0">
        <w:rPr>
          <w:rFonts w:ascii="Times New Roman" w:hAnsi="Times New Roman"/>
          <w:szCs w:val="24"/>
        </w:rPr>
        <w:t xml:space="preserve">, </w:t>
      </w:r>
      <w:r>
        <w:rPr>
          <w:rFonts w:ascii="Times New Roman" w:hAnsi="Times New Roman" w:cs="Times New Roman"/>
          <w:szCs w:val="24"/>
        </w:rPr>
        <w:t>ustawy zmienianej w art. 1</w:t>
      </w:r>
      <w:r w:rsidRPr="0020278F">
        <w:rPr>
          <w:rStyle w:val="Kkursywa"/>
          <w:rFonts w:ascii="Times New Roman" w:hAnsi="Times New Roman" w:cs="Times New Roman"/>
          <w:i w:val="0"/>
          <w:szCs w:val="24"/>
        </w:rPr>
        <w:t xml:space="preserve">, </w:t>
      </w:r>
      <w:r>
        <w:rPr>
          <w:rStyle w:val="Kkursywa"/>
          <w:rFonts w:ascii="Times New Roman" w:hAnsi="Times New Roman" w:cs="Times New Roman"/>
          <w:i w:val="0"/>
          <w:szCs w:val="24"/>
        </w:rPr>
        <w:t xml:space="preserve">w brzmieniu nadanym niniejszą ustawą, </w:t>
      </w:r>
      <w:r w:rsidRPr="0020278F">
        <w:rPr>
          <w:rStyle w:val="Kkursywa"/>
          <w:rFonts w:ascii="Times New Roman" w:hAnsi="Times New Roman" w:cs="Times New Roman"/>
          <w:i w:val="0"/>
          <w:szCs w:val="24"/>
        </w:rPr>
        <w:t xml:space="preserve">w terminie do dnia 31 </w:t>
      </w:r>
      <w:r>
        <w:rPr>
          <w:rStyle w:val="Kkursywa"/>
          <w:rFonts w:ascii="Times New Roman" w:hAnsi="Times New Roman" w:cs="Times New Roman"/>
          <w:i w:val="0"/>
          <w:szCs w:val="24"/>
        </w:rPr>
        <w:t>sierpnia 2016</w:t>
      </w:r>
      <w:r w:rsidRPr="0020278F">
        <w:rPr>
          <w:rStyle w:val="Kkursywa"/>
          <w:rFonts w:ascii="Times New Roman" w:hAnsi="Times New Roman" w:cs="Times New Roman"/>
          <w:i w:val="0"/>
          <w:szCs w:val="24"/>
        </w:rPr>
        <w:t xml:space="preserve"> r.</w:t>
      </w:r>
    </w:p>
    <w:p w14:paraId="4F698843" w14:textId="5F9A7E4B" w:rsidR="0006320E" w:rsidRDefault="004B0434" w:rsidP="004B0434">
      <w:pPr>
        <w:pStyle w:val="ARTartustawynprozporzdzenia"/>
        <w:rPr>
          <w:rStyle w:val="Kkursywa"/>
          <w:rFonts w:ascii="Times New Roman" w:hAnsi="Times New Roman" w:cs="Times New Roman"/>
          <w:i w:val="0"/>
          <w:szCs w:val="24"/>
        </w:rPr>
      </w:pPr>
      <w:r>
        <w:rPr>
          <w:rStyle w:val="Kkursywa"/>
          <w:rFonts w:ascii="Times New Roman" w:hAnsi="Times New Roman" w:cs="Times New Roman"/>
          <w:i w:val="0"/>
          <w:szCs w:val="24"/>
        </w:rPr>
        <w:t xml:space="preserve">4. </w:t>
      </w:r>
      <w:r w:rsidRPr="004E4AB0">
        <w:rPr>
          <w:rFonts w:ascii="Times New Roman" w:hAnsi="Times New Roman" w:cs="Times New Roman"/>
          <w:szCs w:val="24"/>
        </w:rPr>
        <w:t>Minister właściwy do spraw energii</w:t>
      </w:r>
      <w:r>
        <w:rPr>
          <w:rFonts w:ascii="Times New Roman" w:hAnsi="Times New Roman" w:cs="Times New Roman"/>
          <w:szCs w:val="24"/>
        </w:rPr>
        <w:t xml:space="preserve"> </w:t>
      </w:r>
      <w:r w:rsidRPr="004B0434">
        <w:rPr>
          <w:rStyle w:val="Kkursywa"/>
          <w:rFonts w:ascii="Times New Roman" w:hAnsi="Times New Roman" w:cs="Times New Roman"/>
          <w:i w:val="0"/>
          <w:szCs w:val="24"/>
        </w:rPr>
        <w:t>po raz pierwszy określi, w drodze rozporządzenia,</w:t>
      </w:r>
      <w:r w:rsidR="00F47693">
        <w:rPr>
          <w:rStyle w:val="Kkursywa"/>
          <w:rFonts w:ascii="Times New Roman" w:hAnsi="Times New Roman" w:cs="Times New Roman"/>
          <w:i w:val="0"/>
          <w:szCs w:val="24"/>
        </w:rPr>
        <w:t xml:space="preserve"> nie później niż 30 dni przed dniem przeprowadzenia pierwszej aukcji w 2016 r.,</w:t>
      </w:r>
      <w:r w:rsidR="00BD68CB">
        <w:rPr>
          <w:rStyle w:val="Kkursywa"/>
          <w:rFonts w:ascii="Times New Roman" w:hAnsi="Times New Roman" w:cs="Times New Roman"/>
          <w:i w:val="0"/>
          <w:szCs w:val="24"/>
        </w:rPr>
        <w:t xml:space="preserve"> </w:t>
      </w:r>
      <w:r w:rsidRPr="004B0434">
        <w:rPr>
          <w:rStyle w:val="Kkursywa"/>
          <w:rFonts w:ascii="Times New Roman" w:hAnsi="Times New Roman" w:cs="Times New Roman"/>
          <w:i w:val="0"/>
          <w:szCs w:val="24"/>
        </w:rPr>
        <w:t>cenę referencyjną, o której mowa w art. 77 ust. 1,</w:t>
      </w:r>
      <w:r w:rsidRPr="004B0434">
        <w:rPr>
          <w:rFonts w:ascii="Times New Roman" w:hAnsi="Times New Roman" w:cs="Times New Roman"/>
          <w:szCs w:val="24"/>
        </w:rPr>
        <w:t xml:space="preserve"> </w:t>
      </w:r>
      <w:r>
        <w:rPr>
          <w:rFonts w:ascii="Times New Roman" w:hAnsi="Times New Roman" w:cs="Times New Roman"/>
          <w:szCs w:val="24"/>
        </w:rPr>
        <w:t>ustawy zmienianej w art. 1</w:t>
      </w:r>
      <w:r w:rsidRPr="0020278F">
        <w:rPr>
          <w:rStyle w:val="Kkursywa"/>
          <w:rFonts w:ascii="Times New Roman" w:hAnsi="Times New Roman" w:cs="Times New Roman"/>
          <w:i w:val="0"/>
          <w:szCs w:val="24"/>
        </w:rPr>
        <w:t>,</w:t>
      </w:r>
      <w:r w:rsidRPr="004B0434">
        <w:rPr>
          <w:rStyle w:val="Kkursywa"/>
          <w:rFonts w:ascii="Times New Roman" w:hAnsi="Times New Roman" w:cs="Times New Roman"/>
          <w:i w:val="0"/>
          <w:szCs w:val="24"/>
        </w:rPr>
        <w:t xml:space="preserve"> </w:t>
      </w:r>
      <w:r w:rsidR="00F47693" w:rsidRPr="0020278F">
        <w:rPr>
          <w:rStyle w:val="Kkursywa"/>
          <w:rFonts w:ascii="Times New Roman" w:hAnsi="Times New Roman" w:cs="Times New Roman"/>
          <w:i w:val="0"/>
          <w:szCs w:val="24"/>
        </w:rPr>
        <w:t xml:space="preserve">w terminie do dnia 31 </w:t>
      </w:r>
      <w:r w:rsidR="00F47693">
        <w:rPr>
          <w:rStyle w:val="Kkursywa"/>
          <w:rFonts w:ascii="Times New Roman" w:hAnsi="Times New Roman" w:cs="Times New Roman"/>
          <w:i w:val="0"/>
          <w:szCs w:val="24"/>
        </w:rPr>
        <w:t>sierpnia 2016</w:t>
      </w:r>
      <w:r w:rsidR="00F47693" w:rsidRPr="0020278F">
        <w:rPr>
          <w:rStyle w:val="Kkursywa"/>
          <w:rFonts w:ascii="Times New Roman" w:hAnsi="Times New Roman" w:cs="Times New Roman"/>
          <w:i w:val="0"/>
          <w:szCs w:val="24"/>
        </w:rPr>
        <w:t xml:space="preserve"> r</w:t>
      </w:r>
      <w:r w:rsidRPr="004B0434">
        <w:rPr>
          <w:rStyle w:val="Kkursywa"/>
          <w:rFonts w:ascii="Times New Roman" w:hAnsi="Times New Roman" w:cs="Times New Roman"/>
          <w:i w:val="0"/>
          <w:szCs w:val="24"/>
        </w:rPr>
        <w:t>.</w:t>
      </w:r>
    </w:p>
    <w:p w14:paraId="6503A93F" w14:textId="4F057989" w:rsidR="00373967" w:rsidRDefault="00F47693" w:rsidP="00A32812">
      <w:pPr>
        <w:pStyle w:val="ARTartustawynprozporzdzenia"/>
        <w:rPr>
          <w:rStyle w:val="Kkursywa"/>
          <w:rFonts w:ascii="Times New Roman" w:hAnsi="Times New Roman" w:cs="Times New Roman"/>
          <w:i w:val="0"/>
          <w:szCs w:val="24"/>
        </w:rPr>
      </w:pPr>
      <w:r>
        <w:rPr>
          <w:rStyle w:val="Kkursywa"/>
          <w:rFonts w:ascii="Times New Roman" w:hAnsi="Times New Roman" w:cs="Times New Roman"/>
          <w:i w:val="0"/>
          <w:szCs w:val="24"/>
        </w:rPr>
        <w:t>5</w:t>
      </w:r>
      <w:r w:rsidR="00373967" w:rsidRPr="004E4AB0">
        <w:rPr>
          <w:rStyle w:val="Kkursywa"/>
          <w:rFonts w:ascii="Times New Roman" w:hAnsi="Times New Roman" w:cs="Times New Roman"/>
          <w:i w:val="0"/>
          <w:szCs w:val="24"/>
        </w:rPr>
        <w:t xml:space="preserve">. </w:t>
      </w:r>
      <w:r w:rsidR="0025591B" w:rsidRPr="004E4AB0">
        <w:rPr>
          <w:rStyle w:val="Kkursywa"/>
          <w:rFonts w:ascii="Times New Roman" w:hAnsi="Times New Roman" w:cs="Times New Roman"/>
          <w:i w:val="0"/>
          <w:szCs w:val="24"/>
        </w:rPr>
        <w:t>Minister właściwy do spraw energii</w:t>
      </w:r>
      <w:r w:rsidR="00373967" w:rsidRPr="004E4AB0">
        <w:rPr>
          <w:rStyle w:val="Kkursywa"/>
          <w:rFonts w:ascii="Times New Roman" w:hAnsi="Times New Roman" w:cs="Times New Roman"/>
          <w:i w:val="0"/>
          <w:szCs w:val="24"/>
        </w:rPr>
        <w:t>, w drodze rozporząd</w:t>
      </w:r>
      <w:r w:rsidR="0025591B" w:rsidRPr="004E4AB0">
        <w:rPr>
          <w:rStyle w:val="Kkursywa"/>
          <w:rFonts w:ascii="Times New Roman" w:hAnsi="Times New Roman" w:cs="Times New Roman"/>
          <w:i w:val="0"/>
          <w:szCs w:val="24"/>
        </w:rPr>
        <w:t>zenia</w:t>
      </w:r>
      <w:r w:rsidR="00373967" w:rsidRPr="004E4AB0">
        <w:rPr>
          <w:rStyle w:val="Kkursywa"/>
          <w:rFonts w:ascii="Times New Roman" w:hAnsi="Times New Roman" w:cs="Times New Roman"/>
          <w:i w:val="0"/>
          <w:szCs w:val="24"/>
        </w:rPr>
        <w:t xml:space="preserve">, </w:t>
      </w:r>
      <w:r w:rsidR="00A32812" w:rsidRPr="004E4AB0">
        <w:rPr>
          <w:rStyle w:val="Kkursywa"/>
          <w:rFonts w:ascii="Times New Roman" w:hAnsi="Times New Roman" w:cs="Times New Roman"/>
          <w:i w:val="0"/>
          <w:szCs w:val="24"/>
        </w:rPr>
        <w:t xml:space="preserve">obniży </w:t>
      </w:r>
      <w:r w:rsidR="00373967" w:rsidRPr="004E4AB0">
        <w:rPr>
          <w:rStyle w:val="Kkursywa"/>
          <w:rFonts w:ascii="Times New Roman" w:hAnsi="Times New Roman" w:cs="Times New Roman"/>
          <w:i w:val="0"/>
          <w:szCs w:val="24"/>
        </w:rPr>
        <w:t>wielkość udziału,</w:t>
      </w:r>
      <w:r w:rsidR="00A32812" w:rsidRPr="004E4AB0">
        <w:rPr>
          <w:rStyle w:val="Kkursywa"/>
          <w:rFonts w:ascii="Times New Roman" w:hAnsi="Times New Roman" w:cs="Times New Roman"/>
          <w:i w:val="0"/>
          <w:szCs w:val="24"/>
        </w:rPr>
        <w:t xml:space="preserve"> </w:t>
      </w:r>
      <w:r w:rsidR="00373967" w:rsidRPr="004E4AB0">
        <w:rPr>
          <w:rStyle w:val="Kkursywa"/>
          <w:rFonts w:ascii="Times New Roman" w:hAnsi="Times New Roman" w:cs="Times New Roman"/>
          <w:i w:val="0"/>
          <w:szCs w:val="24"/>
        </w:rPr>
        <w:t>o którym mowa w art. 59</w:t>
      </w:r>
      <w:r w:rsidRPr="00F47693">
        <w:rPr>
          <w:rFonts w:ascii="Times New Roman" w:hAnsi="Times New Roman" w:cs="Times New Roman"/>
          <w:szCs w:val="24"/>
        </w:rPr>
        <w:t xml:space="preserve"> </w:t>
      </w:r>
      <w:r>
        <w:rPr>
          <w:rFonts w:ascii="Times New Roman" w:hAnsi="Times New Roman" w:cs="Times New Roman"/>
          <w:szCs w:val="24"/>
        </w:rPr>
        <w:t>ustawy zmienianej w art. 1</w:t>
      </w:r>
      <w:r w:rsidR="00373967" w:rsidRPr="004E4AB0">
        <w:rPr>
          <w:rStyle w:val="Kkursywa"/>
          <w:rFonts w:ascii="Times New Roman" w:hAnsi="Times New Roman" w:cs="Times New Roman"/>
          <w:i w:val="0"/>
          <w:szCs w:val="24"/>
        </w:rPr>
        <w:t xml:space="preserve">, </w:t>
      </w:r>
      <w:r w:rsidR="0025591B" w:rsidRPr="004E4AB0">
        <w:rPr>
          <w:rStyle w:val="Kkursywa"/>
          <w:rFonts w:ascii="Times New Roman" w:hAnsi="Times New Roman" w:cs="Times New Roman"/>
          <w:i w:val="0"/>
          <w:szCs w:val="24"/>
        </w:rPr>
        <w:t>na 2017 rok</w:t>
      </w:r>
      <w:r w:rsidR="00373967" w:rsidRPr="004E4AB0">
        <w:rPr>
          <w:rStyle w:val="Kkursywa"/>
          <w:rFonts w:ascii="Times New Roman" w:hAnsi="Times New Roman" w:cs="Times New Roman"/>
          <w:i w:val="0"/>
          <w:szCs w:val="24"/>
        </w:rPr>
        <w:t xml:space="preserve">, </w:t>
      </w:r>
      <w:r w:rsidR="00A32812" w:rsidRPr="004E4AB0">
        <w:rPr>
          <w:rStyle w:val="Kkursywa"/>
          <w:rFonts w:ascii="Times New Roman" w:hAnsi="Times New Roman" w:cs="Times New Roman"/>
          <w:i w:val="0"/>
          <w:szCs w:val="24"/>
        </w:rPr>
        <w:t xml:space="preserve"> </w:t>
      </w:r>
      <w:r w:rsidR="00373967" w:rsidRPr="004E4AB0">
        <w:rPr>
          <w:rStyle w:val="Kkursywa"/>
          <w:rFonts w:ascii="Times New Roman" w:hAnsi="Times New Roman" w:cs="Times New Roman"/>
          <w:i w:val="0"/>
          <w:szCs w:val="24"/>
        </w:rPr>
        <w:t xml:space="preserve">biorąc pod uwagę rodzaj podmiotu zobowiązanego, ilość wytworzonej energii elektrycznej w mikroinstalacjach i w małych instalacjach, zobowiązania wynikające z umów międzynarodowych, dotychczasową wielkość udziału energii elektrycznej i paliw pozyskiwanych z odnawialnych </w:t>
      </w:r>
      <w:r w:rsidR="00373967" w:rsidRPr="004E4AB0">
        <w:rPr>
          <w:rStyle w:val="Kkursywa"/>
          <w:rFonts w:ascii="Times New Roman" w:hAnsi="Times New Roman" w:cs="Times New Roman"/>
          <w:i w:val="0"/>
          <w:szCs w:val="24"/>
        </w:rPr>
        <w:lastRenderedPageBreak/>
        <w:t>źródeł energii w ogólnej ilości energii i paliw zużywanych w energetyce oraz w transporcie, ilość wytworzonego biogazu rolniczego, a także wysokość ceny energii elektrycznej na rynku konkurencyjnym</w:t>
      </w:r>
      <w:r w:rsidR="00BD68CB">
        <w:rPr>
          <w:rStyle w:val="Kkursywa"/>
          <w:rFonts w:ascii="Times New Roman" w:hAnsi="Times New Roman" w:cs="Times New Roman"/>
          <w:i w:val="0"/>
          <w:szCs w:val="24"/>
        </w:rPr>
        <w:t>,</w:t>
      </w:r>
      <w:r w:rsidR="00BD68CB" w:rsidRPr="00BD68CB">
        <w:rPr>
          <w:rStyle w:val="Kkursywa"/>
          <w:rFonts w:ascii="Times New Roman" w:hAnsi="Times New Roman" w:cs="Times New Roman"/>
          <w:i w:val="0"/>
          <w:szCs w:val="24"/>
        </w:rPr>
        <w:t xml:space="preserve"> </w:t>
      </w:r>
      <w:r w:rsidR="00BD68CB" w:rsidRPr="004E4AB0">
        <w:rPr>
          <w:rStyle w:val="Kkursywa"/>
          <w:rFonts w:ascii="Times New Roman" w:hAnsi="Times New Roman" w:cs="Times New Roman"/>
          <w:i w:val="0"/>
          <w:szCs w:val="24"/>
        </w:rPr>
        <w:t>w terminie do dnia 30 listopada 2016 r</w:t>
      </w:r>
      <w:r w:rsidR="00373967" w:rsidRPr="004E4AB0">
        <w:rPr>
          <w:rStyle w:val="Kkursywa"/>
          <w:rFonts w:ascii="Times New Roman" w:hAnsi="Times New Roman" w:cs="Times New Roman"/>
          <w:i w:val="0"/>
          <w:szCs w:val="24"/>
        </w:rPr>
        <w:t>.</w:t>
      </w:r>
    </w:p>
    <w:p w14:paraId="71197363" w14:textId="77777777" w:rsidR="00D63C81" w:rsidRDefault="00D63C81" w:rsidP="00A32812">
      <w:pPr>
        <w:pStyle w:val="ARTartustawynprozporzdzenia"/>
        <w:rPr>
          <w:rStyle w:val="Kkursywa"/>
          <w:rFonts w:ascii="Times New Roman" w:hAnsi="Times New Roman" w:cs="Times New Roman"/>
          <w:i w:val="0"/>
          <w:szCs w:val="24"/>
        </w:rPr>
      </w:pPr>
    </w:p>
    <w:p w14:paraId="20DC3237" w14:textId="27238069" w:rsidR="0022246C" w:rsidRDefault="00D63C81" w:rsidP="00A32812">
      <w:pPr>
        <w:pStyle w:val="ARTartustawynprozporzdzenia"/>
        <w:rPr>
          <w:rFonts w:ascii="Times New Roman" w:hAnsi="Times New Roman" w:cs="Times New Roman"/>
          <w:szCs w:val="24"/>
        </w:rPr>
      </w:pPr>
      <w:r w:rsidRPr="00D63C81">
        <w:rPr>
          <w:rStyle w:val="Kkursywa"/>
          <w:rFonts w:ascii="Times New Roman" w:hAnsi="Times New Roman" w:cs="Times New Roman"/>
          <w:b/>
          <w:i w:val="0"/>
          <w:szCs w:val="24"/>
        </w:rPr>
        <w:t>Art. 1</w:t>
      </w:r>
      <w:r w:rsidR="008D4FB0">
        <w:rPr>
          <w:rStyle w:val="Kkursywa"/>
          <w:rFonts w:ascii="Times New Roman" w:hAnsi="Times New Roman" w:cs="Times New Roman"/>
          <w:b/>
          <w:i w:val="0"/>
          <w:szCs w:val="24"/>
        </w:rPr>
        <w:t>1</w:t>
      </w:r>
      <w:r w:rsidRPr="00D63C81">
        <w:rPr>
          <w:rStyle w:val="Kkursywa"/>
          <w:rFonts w:ascii="Times New Roman" w:hAnsi="Times New Roman" w:cs="Times New Roman"/>
          <w:b/>
          <w:i w:val="0"/>
          <w:szCs w:val="24"/>
        </w:rPr>
        <w:t>.</w:t>
      </w:r>
      <w:r>
        <w:rPr>
          <w:rStyle w:val="Kkursywa"/>
          <w:rFonts w:ascii="Times New Roman" w:hAnsi="Times New Roman" w:cs="Times New Roman"/>
          <w:i w:val="0"/>
          <w:szCs w:val="24"/>
        </w:rPr>
        <w:t xml:space="preserve"> Do czasu wydania przez ministra właściwego do spraw energii rozporządzenia, o którym mowa w art. 119a, ustawy zmienianej w art. 1, </w:t>
      </w:r>
      <w:r w:rsidR="00E917B4">
        <w:rPr>
          <w:rStyle w:val="Kkursywa"/>
          <w:rFonts w:ascii="Times New Roman" w:hAnsi="Times New Roman" w:cs="Times New Roman"/>
          <w:i w:val="0"/>
          <w:szCs w:val="24"/>
        </w:rPr>
        <w:t>w brzmieniu nadanym niniejszą ustawą,</w:t>
      </w:r>
      <w:r w:rsidR="00E917B4">
        <w:rPr>
          <w:rFonts w:ascii="Times New Roman" w:hAnsi="Times New Roman" w:cs="Times New Roman"/>
          <w:szCs w:val="24"/>
        </w:rPr>
        <w:t xml:space="preserve"> </w:t>
      </w:r>
      <w:r>
        <w:rPr>
          <w:rFonts w:ascii="Times New Roman" w:hAnsi="Times New Roman" w:cs="Times New Roman"/>
          <w:szCs w:val="24"/>
        </w:rPr>
        <w:t>promień obszaru, z którego może być pozyskana biomasa lokalna, wynosi nie więcej</w:t>
      </w:r>
      <w:r w:rsidRPr="00B03F8B">
        <w:rPr>
          <w:rFonts w:ascii="Times New Roman" w:hAnsi="Times New Roman" w:cs="Times New Roman"/>
          <w:szCs w:val="24"/>
        </w:rPr>
        <w:t xml:space="preserve"> niż 300 km od jednostki wytwórczej,</w:t>
      </w:r>
      <w:r>
        <w:rPr>
          <w:rFonts w:ascii="Times New Roman" w:hAnsi="Times New Roman" w:cs="Times New Roman"/>
          <w:szCs w:val="24"/>
        </w:rPr>
        <w:t xml:space="preserve"> w której zostanie wykorzystana.</w:t>
      </w:r>
    </w:p>
    <w:p w14:paraId="0D29E7DA" w14:textId="77777777" w:rsidR="00E917B4" w:rsidRDefault="00E917B4" w:rsidP="00A32812">
      <w:pPr>
        <w:pStyle w:val="ARTartustawynprozporzdzenia"/>
        <w:rPr>
          <w:rFonts w:ascii="Times New Roman" w:hAnsi="Times New Roman" w:cs="Times New Roman"/>
          <w:szCs w:val="24"/>
        </w:rPr>
      </w:pPr>
    </w:p>
    <w:p w14:paraId="0125B44C" w14:textId="1EA4393D" w:rsidR="00E917B4" w:rsidRDefault="00E917B4" w:rsidP="00E917B4">
      <w:pPr>
        <w:pStyle w:val="ARTartustawynprozporzdzenia"/>
        <w:rPr>
          <w:rFonts w:ascii="Times New Roman" w:hAnsi="Times New Roman" w:cs="Times New Roman"/>
          <w:szCs w:val="24"/>
        </w:rPr>
      </w:pPr>
      <w:r w:rsidRPr="00D63C81">
        <w:rPr>
          <w:rStyle w:val="Kkursywa"/>
          <w:rFonts w:ascii="Times New Roman" w:hAnsi="Times New Roman" w:cs="Times New Roman"/>
          <w:b/>
          <w:i w:val="0"/>
          <w:szCs w:val="24"/>
        </w:rPr>
        <w:t xml:space="preserve">Art. </w:t>
      </w:r>
      <w:r>
        <w:rPr>
          <w:rStyle w:val="Kkursywa"/>
          <w:rFonts w:ascii="Times New Roman" w:hAnsi="Times New Roman" w:cs="Times New Roman"/>
          <w:b/>
          <w:i w:val="0"/>
          <w:szCs w:val="24"/>
        </w:rPr>
        <w:t>1</w:t>
      </w:r>
      <w:r w:rsidR="008D4FB0">
        <w:rPr>
          <w:rStyle w:val="Kkursywa"/>
          <w:rFonts w:ascii="Times New Roman" w:hAnsi="Times New Roman" w:cs="Times New Roman"/>
          <w:b/>
          <w:i w:val="0"/>
          <w:szCs w:val="24"/>
        </w:rPr>
        <w:t>2</w:t>
      </w:r>
      <w:r w:rsidRPr="00D63C81">
        <w:rPr>
          <w:rStyle w:val="Kkursywa"/>
          <w:rFonts w:ascii="Times New Roman" w:hAnsi="Times New Roman" w:cs="Times New Roman"/>
          <w:b/>
          <w:i w:val="0"/>
          <w:szCs w:val="24"/>
        </w:rPr>
        <w:t>.</w:t>
      </w:r>
      <w:r>
        <w:rPr>
          <w:rStyle w:val="Kkursywa"/>
          <w:rFonts w:ascii="Times New Roman" w:hAnsi="Times New Roman" w:cs="Times New Roman"/>
          <w:i w:val="0"/>
          <w:szCs w:val="24"/>
        </w:rPr>
        <w:t xml:space="preserve"> Do czasu wydania przez ministra właściwego do spraw energii rozporządzenia, o którym mowa w art. 93 ust. 7, ustawy zmienianej w art. 1, w brzmieniu nadanym niniejszą ustawą,  </w:t>
      </w:r>
      <w:r>
        <w:rPr>
          <w:rFonts w:ascii="Times New Roman" w:hAnsi="Times New Roman" w:cs="Times New Roman"/>
          <w:szCs w:val="24"/>
        </w:rPr>
        <w:t>okres sp</w:t>
      </w:r>
      <w:r w:rsidRPr="005E25EA">
        <w:rPr>
          <w:rFonts w:ascii="Times New Roman" w:hAnsi="Times New Roman" w:cs="Times New Roman"/>
          <w:szCs w:val="24"/>
        </w:rPr>
        <w:t>rzedaż</w:t>
      </w:r>
      <w:r>
        <w:rPr>
          <w:rFonts w:ascii="Times New Roman" w:hAnsi="Times New Roman" w:cs="Times New Roman"/>
          <w:szCs w:val="24"/>
        </w:rPr>
        <w:t>y</w:t>
      </w:r>
      <w:r w:rsidRPr="005E25EA">
        <w:rPr>
          <w:rFonts w:ascii="Times New Roman" w:hAnsi="Times New Roman" w:cs="Times New Roman"/>
          <w:szCs w:val="24"/>
        </w:rPr>
        <w:t xml:space="preserve"> energii elektrycznej</w:t>
      </w:r>
      <w:r w:rsidRPr="000A752A">
        <w:rPr>
          <w:rFonts w:ascii="Times New Roman" w:hAnsi="Times New Roman" w:cs="Times New Roman"/>
          <w:szCs w:val="24"/>
        </w:rPr>
        <w:t xml:space="preserve"> </w:t>
      </w:r>
      <w:r w:rsidRPr="005E25EA">
        <w:rPr>
          <w:rFonts w:ascii="Times New Roman" w:hAnsi="Times New Roman" w:cs="Times New Roman"/>
          <w:szCs w:val="24"/>
        </w:rPr>
        <w:t>z odnawialnych źródeł energii</w:t>
      </w:r>
      <w:r>
        <w:rPr>
          <w:rFonts w:ascii="Times New Roman" w:hAnsi="Times New Roman" w:cs="Times New Roman"/>
          <w:szCs w:val="24"/>
        </w:rPr>
        <w:t xml:space="preserve">, o którym mowa w art. 92 ust. 6, </w:t>
      </w:r>
      <w:r>
        <w:rPr>
          <w:rStyle w:val="Kkursywa"/>
          <w:rFonts w:ascii="Times New Roman" w:hAnsi="Times New Roman" w:cs="Times New Roman"/>
          <w:i w:val="0"/>
          <w:szCs w:val="24"/>
        </w:rPr>
        <w:t>ustawy zmienianej w art. 1, w brzmieniu nadanym niniejszą ustawą,</w:t>
      </w:r>
      <w:r w:rsidRPr="005E25EA">
        <w:rPr>
          <w:rFonts w:ascii="Times New Roman" w:hAnsi="Times New Roman" w:cs="Times New Roman"/>
          <w:szCs w:val="24"/>
        </w:rPr>
        <w:t xml:space="preserve"> wytworzonej</w:t>
      </w:r>
      <w:r>
        <w:rPr>
          <w:rFonts w:ascii="Times New Roman" w:hAnsi="Times New Roman" w:cs="Times New Roman"/>
          <w:szCs w:val="24"/>
        </w:rPr>
        <w:t xml:space="preserve"> w instalacjach </w:t>
      </w:r>
      <w:r w:rsidRPr="005E25EA">
        <w:rPr>
          <w:rFonts w:ascii="Times New Roman" w:hAnsi="Times New Roman" w:cs="Times New Roman"/>
          <w:szCs w:val="24"/>
        </w:rPr>
        <w:t>odnawialnego źródła energii</w:t>
      </w:r>
      <w:r>
        <w:rPr>
          <w:rFonts w:ascii="Times New Roman" w:hAnsi="Times New Roman" w:cs="Times New Roman"/>
          <w:szCs w:val="24"/>
        </w:rPr>
        <w:t>, o których</w:t>
      </w:r>
      <w:r w:rsidRPr="005E25EA">
        <w:rPr>
          <w:rFonts w:ascii="Times New Roman" w:hAnsi="Times New Roman" w:cs="Times New Roman"/>
          <w:szCs w:val="24"/>
        </w:rPr>
        <w:t xml:space="preserve"> mowa w art. 72</w:t>
      </w:r>
      <w:r>
        <w:rPr>
          <w:rFonts w:ascii="Times New Roman" w:hAnsi="Times New Roman" w:cs="Times New Roman"/>
          <w:szCs w:val="24"/>
        </w:rPr>
        <w:t>,</w:t>
      </w:r>
      <w:r w:rsidRPr="00E917B4">
        <w:rPr>
          <w:rStyle w:val="Kkursywa"/>
          <w:rFonts w:ascii="Times New Roman" w:hAnsi="Times New Roman" w:cs="Times New Roman"/>
          <w:i w:val="0"/>
          <w:szCs w:val="24"/>
        </w:rPr>
        <w:t xml:space="preserve"> </w:t>
      </w:r>
      <w:r>
        <w:rPr>
          <w:rStyle w:val="Kkursywa"/>
          <w:rFonts w:ascii="Times New Roman" w:hAnsi="Times New Roman" w:cs="Times New Roman"/>
          <w:i w:val="0"/>
          <w:szCs w:val="24"/>
        </w:rPr>
        <w:t>ustawy zmienianej w art. 1, w brzmieniu nadanym niniejszą ustawą,</w:t>
      </w:r>
      <w:r>
        <w:rPr>
          <w:rFonts w:ascii="Times New Roman" w:hAnsi="Times New Roman" w:cs="Times New Roman"/>
          <w:szCs w:val="24"/>
        </w:rPr>
        <w:t xml:space="preserve"> wynosi 15 lat.</w:t>
      </w:r>
    </w:p>
    <w:p w14:paraId="1DC89223" w14:textId="1D34ADDE" w:rsidR="00F47693" w:rsidRDefault="009B1869" w:rsidP="00AE5F17">
      <w:pPr>
        <w:pStyle w:val="ARTartustawynprozporzdzenia"/>
        <w:spacing w:after="240"/>
        <w:rPr>
          <w:rStyle w:val="Kkursywa"/>
          <w:rFonts w:ascii="Times New Roman" w:hAnsi="Times New Roman" w:cs="Times New Roman"/>
          <w:i w:val="0"/>
          <w:szCs w:val="24"/>
        </w:rPr>
      </w:pPr>
      <w:r w:rsidRPr="007B3526">
        <w:rPr>
          <w:rStyle w:val="Kkursywa"/>
          <w:rFonts w:ascii="Times New Roman" w:hAnsi="Times New Roman" w:cs="Times New Roman"/>
          <w:b/>
          <w:i w:val="0"/>
          <w:szCs w:val="24"/>
        </w:rPr>
        <w:t xml:space="preserve">Art. </w:t>
      </w:r>
      <w:r w:rsidR="00373967" w:rsidRPr="007B3526">
        <w:rPr>
          <w:rStyle w:val="Kkursywa"/>
          <w:rFonts w:ascii="Times New Roman" w:hAnsi="Times New Roman" w:cs="Times New Roman"/>
          <w:b/>
          <w:i w:val="0"/>
          <w:szCs w:val="24"/>
        </w:rPr>
        <w:t>1</w:t>
      </w:r>
      <w:r w:rsidR="008D4FB0">
        <w:rPr>
          <w:rStyle w:val="Kkursywa"/>
          <w:rFonts w:ascii="Times New Roman" w:hAnsi="Times New Roman" w:cs="Times New Roman"/>
          <w:b/>
          <w:i w:val="0"/>
          <w:szCs w:val="24"/>
        </w:rPr>
        <w:t>3</w:t>
      </w:r>
      <w:r w:rsidRPr="007B3526">
        <w:rPr>
          <w:rStyle w:val="Kkursywa"/>
          <w:rFonts w:ascii="Times New Roman" w:hAnsi="Times New Roman" w:cs="Times New Roman"/>
          <w:b/>
          <w:i w:val="0"/>
          <w:szCs w:val="24"/>
        </w:rPr>
        <w:t>.</w:t>
      </w:r>
      <w:r w:rsidR="00F47693">
        <w:rPr>
          <w:rStyle w:val="Kkursywa"/>
          <w:rFonts w:ascii="Times New Roman" w:hAnsi="Times New Roman" w:cs="Times New Roman"/>
          <w:b/>
          <w:i w:val="0"/>
          <w:szCs w:val="24"/>
        </w:rPr>
        <w:t xml:space="preserve"> </w:t>
      </w:r>
      <w:r w:rsidR="00F47693" w:rsidRPr="0071210B">
        <w:rPr>
          <w:rStyle w:val="Kkursywa"/>
          <w:rFonts w:ascii="Times New Roman" w:hAnsi="Times New Roman" w:cs="Times New Roman"/>
          <w:i w:val="0"/>
          <w:szCs w:val="24"/>
        </w:rPr>
        <w:t xml:space="preserve">Obowiązek </w:t>
      </w:r>
      <w:r w:rsidR="0071210B">
        <w:rPr>
          <w:rStyle w:val="Kkursywa"/>
          <w:rFonts w:ascii="Times New Roman" w:hAnsi="Times New Roman" w:cs="Times New Roman"/>
          <w:i w:val="0"/>
          <w:szCs w:val="24"/>
        </w:rPr>
        <w:t>dochowania</w:t>
      </w:r>
      <w:r w:rsidR="00F47693" w:rsidRPr="0071210B">
        <w:rPr>
          <w:rStyle w:val="Kkursywa"/>
          <w:rFonts w:ascii="Times New Roman" w:hAnsi="Times New Roman" w:cs="Times New Roman"/>
          <w:i w:val="0"/>
          <w:szCs w:val="24"/>
        </w:rPr>
        <w:t xml:space="preserve"> </w:t>
      </w:r>
      <w:r w:rsidR="0071210B">
        <w:rPr>
          <w:rStyle w:val="Kkursywa"/>
          <w:rFonts w:ascii="Times New Roman" w:hAnsi="Times New Roman" w:cs="Times New Roman"/>
          <w:i w:val="0"/>
          <w:szCs w:val="24"/>
        </w:rPr>
        <w:t xml:space="preserve">minimalnego </w:t>
      </w:r>
      <w:r w:rsidR="00F47693" w:rsidRPr="0071210B">
        <w:rPr>
          <w:rStyle w:val="Kkursywa"/>
          <w:rFonts w:ascii="Times New Roman" w:hAnsi="Times New Roman" w:cs="Times New Roman"/>
          <w:i w:val="0"/>
          <w:szCs w:val="24"/>
        </w:rPr>
        <w:t xml:space="preserve">udziału biomasy lokalnej, o którym </w:t>
      </w:r>
      <w:r w:rsidRPr="0071210B">
        <w:rPr>
          <w:rStyle w:val="Kkursywa"/>
          <w:rFonts w:ascii="Times New Roman" w:hAnsi="Times New Roman" w:cs="Times New Roman"/>
          <w:i w:val="0"/>
          <w:szCs w:val="24"/>
        </w:rPr>
        <w:t xml:space="preserve"> </w:t>
      </w:r>
      <w:r w:rsidR="00F47693" w:rsidRPr="0071210B">
        <w:rPr>
          <w:rStyle w:val="Kkursywa"/>
          <w:rFonts w:ascii="Times New Roman" w:hAnsi="Times New Roman" w:cs="Times New Roman"/>
          <w:i w:val="0"/>
          <w:szCs w:val="24"/>
        </w:rPr>
        <w:t xml:space="preserve">mowa w </w:t>
      </w:r>
      <w:r w:rsidR="00F47693">
        <w:rPr>
          <w:rStyle w:val="Kkursywa"/>
          <w:rFonts w:ascii="Times New Roman" w:hAnsi="Times New Roman" w:cs="Times New Roman"/>
          <w:i w:val="0"/>
          <w:szCs w:val="24"/>
        </w:rPr>
        <w:t xml:space="preserve">art. </w:t>
      </w:r>
      <w:r w:rsidR="00AF5388">
        <w:rPr>
          <w:rStyle w:val="Kkursywa"/>
          <w:rFonts w:ascii="Times New Roman" w:hAnsi="Times New Roman" w:cs="Times New Roman"/>
          <w:i w:val="0"/>
          <w:szCs w:val="24"/>
        </w:rPr>
        <w:t>44 ust. 3</w:t>
      </w:r>
      <w:r w:rsidR="0071210B">
        <w:rPr>
          <w:rStyle w:val="Kkursywa"/>
          <w:rFonts w:ascii="Times New Roman" w:hAnsi="Times New Roman" w:cs="Times New Roman"/>
          <w:i w:val="0"/>
          <w:szCs w:val="24"/>
        </w:rPr>
        <w:t xml:space="preserve"> pkt 7, art. 45 ust. 2 pkt 7</w:t>
      </w:r>
      <w:r w:rsidR="00AF5388">
        <w:rPr>
          <w:rStyle w:val="Kkursywa"/>
          <w:rFonts w:ascii="Times New Roman" w:hAnsi="Times New Roman" w:cs="Times New Roman"/>
          <w:i w:val="0"/>
          <w:szCs w:val="24"/>
        </w:rPr>
        <w:t xml:space="preserve"> ppkt 4</w:t>
      </w:r>
      <w:r w:rsidR="0071210B">
        <w:rPr>
          <w:rStyle w:val="Kkursywa"/>
          <w:rFonts w:ascii="Times New Roman" w:hAnsi="Times New Roman" w:cs="Times New Roman"/>
          <w:i w:val="0"/>
          <w:szCs w:val="24"/>
        </w:rPr>
        <w:t>, art. 71 ust. 2 pkt 2,</w:t>
      </w:r>
      <w:r w:rsidR="00AF5388">
        <w:rPr>
          <w:rStyle w:val="Kkursywa"/>
          <w:rFonts w:ascii="Times New Roman" w:hAnsi="Times New Roman" w:cs="Times New Roman"/>
          <w:i w:val="0"/>
          <w:szCs w:val="24"/>
        </w:rPr>
        <w:t xml:space="preserve"> ppkt 2 art. 73 ust. 2 pkt 2</w:t>
      </w:r>
      <w:r w:rsidR="0071210B">
        <w:rPr>
          <w:rStyle w:val="Kkursywa"/>
          <w:rFonts w:ascii="Times New Roman" w:hAnsi="Times New Roman" w:cs="Times New Roman"/>
          <w:i w:val="0"/>
          <w:szCs w:val="24"/>
        </w:rPr>
        <w:t>, art. 75 ust. 4 pkt 4</w:t>
      </w:r>
      <w:r w:rsidR="00AF5388">
        <w:rPr>
          <w:rStyle w:val="Kkursywa"/>
          <w:rFonts w:ascii="Times New Roman" w:hAnsi="Times New Roman" w:cs="Times New Roman"/>
          <w:i w:val="0"/>
          <w:szCs w:val="24"/>
        </w:rPr>
        <w:t xml:space="preserve"> ppkt 2</w:t>
      </w:r>
      <w:r w:rsidR="0071210B">
        <w:rPr>
          <w:rStyle w:val="Kkursywa"/>
          <w:rFonts w:ascii="Times New Roman" w:hAnsi="Times New Roman" w:cs="Times New Roman"/>
          <w:i w:val="0"/>
          <w:szCs w:val="24"/>
        </w:rPr>
        <w:t>, art. 79 ust. 3 pkt 9</w:t>
      </w:r>
      <w:r w:rsidR="00AF5388">
        <w:rPr>
          <w:rStyle w:val="Kkursywa"/>
          <w:rFonts w:ascii="Times New Roman" w:hAnsi="Times New Roman" w:cs="Times New Roman"/>
          <w:i w:val="0"/>
          <w:szCs w:val="24"/>
        </w:rPr>
        <w:t xml:space="preserve"> ppkt 2</w:t>
      </w:r>
      <w:r w:rsidR="0071210B" w:rsidRPr="0071210B">
        <w:rPr>
          <w:rFonts w:ascii="Times New Roman" w:hAnsi="Times New Roman" w:cs="Times New Roman"/>
          <w:szCs w:val="24"/>
        </w:rPr>
        <w:t xml:space="preserve"> </w:t>
      </w:r>
      <w:r w:rsidR="0071210B">
        <w:rPr>
          <w:rFonts w:ascii="Times New Roman" w:hAnsi="Times New Roman" w:cs="Times New Roman"/>
          <w:szCs w:val="24"/>
        </w:rPr>
        <w:t>ustawy zmienianej w art. 1</w:t>
      </w:r>
      <w:r w:rsidR="0071210B" w:rsidRPr="0020278F">
        <w:rPr>
          <w:rStyle w:val="Kkursywa"/>
          <w:rFonts w:ascii="Times New Roman" w:hAnsi="Times New Roman" w:cs="Times New Roman"/>
          <w:i w:val="0"/>
          <w:szCs w:val="24"/>
        </w:rPr>
        <w:t xml:space="preserve">, </w:t>
      </w:r>
      <w:r w:rsidR="0071210B">
        <w:rPr>
          <w:rStyle w:val="Kkursywa"/>
          <w:rFonts w:ascii="Times New Roman" w:hAnsi="Times New Roman" w:cs="Times New Roman"/>
          <w:i w:val="0"/>
          <w:szCs w:val="24"/>
        </w:rPr>
        <w:t>w brzmieniu nadanym niniejszą ustawą, stosuje się od dnia 1 stycznia 2017 r.</w:t>
      </w:r>
    </w:p>
    <w:p w14:paraId="658C7A3A" w14:textId="08FEF189" w:rsidR="005D5A2F" w:rsidRPr="00085D63" w:rsidRDefault="00F47693" w:rsidP="00115FC7">
      <w:pPr>
        <w:pStyle w:val="ARTartustawynprozporzdzenia"/>
        <w:spacing w:after="240"/>
        <w:rPr>
          <w:rFonts w:ascii="Times New Roman" w:hAnsi="Times New Roman" w:cs="Times New Roman"/>
        </w:rPr>
      </w:pPr>
      <w:r w:rsidRPr="00085D63">
        <w:rPr>
          <w:rStyle w:val="Kkursywa"/>
          <w:rFonts w:ascii="Times New Roman" w:hAnsi="Times New Roman" w:cs="Times New Roman"/>
          <w:b/>
          <w:i w:val="0"/>
          <w:szCs w:val="24"/>
        </w:rPr>
        <w:t>Art. 1</w:t>
      </w:r>
      <w:r w:rsidR="008D4FB0">
        <w:rPr>
          <w:rStyle w:val="Kkursywa"/>
          <w:rFonts w:ascii="Times New Roman" w:hAnsi="Times New Roman" w:cs="Times New Roman"/>
          <w:b/>
          <w:i w:val="0"/>
          <w:szCs w:val="24"/>
        </w:rPr>
        <w:t>4</w:t>
      </w:r>
      <w:r w:rsidRPr="00085D63">
        <w:rPr>
          <w:rStyle w:val="Kkursywa"/>
          <w:rFonts w:ascii="Times New Roman" w:hAnsi="Times New Roman" w:cs="Times New Roman"/>
          <w:b/>
          <w:i w:val="0"/>
          <w:szCs w:val="24"/>
        </w:rPr>
        <w:t>.</w:t>
      </w:r>
      <w:r w:rsidRPr="00085D63">
        <w:rPr>
          <w:rStyle w:val="Kkursywa"/>
          <w:rFonts w:ascii="Times New Roman" w:hAnsi="Times New Roman" w:cs="Times New Roman"/>
          <w:i w:val="0"/>
          <w:szCs w:val="24"/>
        </w:rPr>
        <w:t xml:space="preserve"> </w:t>
      </w:r>
      <w:r w:rsidR="0035164F" w:rsidRPr="00085D63">
        <w:rPr>
          <w:rStyle w:val="Kkursywa"/>
          <w:rFonts w:ascii="Times New Roman" w:hAnsi="Times New Roman" w:cs="Times New Roman"/>
          <w:i w:val="0"/>
          <w:szCs w:val="24"/>
        </w:rPr>
        <w:t xml:space="preserve">1. </w:t>
      </w:r>
      <w:r w:rsidR="0035164F" w:rsidRPr="00085D63">
        <w:rPr>
          <w:rFonts w:ascii="Times New Roman" w:hAnsi="Times New Roman" w:cs="Times New Roman"/>
        </w:rPr>
        <w:t>Na wniosek wytwórcy, który nie przekazał w terminie informacji, o których mowa w art. 5 ust. 1 lub 2</w:t>
      </w:r>
      <w:r w:rsidR="00345B33" w:rsidRPr="00085D63">
        <w:rPr>
          <w:rFonts w:ascii="Times New Roman" w:hAnsi="Times New Roman" w:cs="Times New Roman"/>
        </w:rPr>
        <w:t xml:space="preserve"> ustawy zmienianej w art. 1</w:t>
      </w:r>
      <w:r w:rsidR="0035164F" w:rsidRPr="00085D63">
        <w:rPr>
          <w:rFonts w:ascii="Times New Roman" w:hAnsi="Times New Roman" w:cs="Times New Roman"/>
        </w:rPr>
        <w:t>, lub podał nieprawdziwe informacje, Prezes URE odstąpi od wymierzenia kary,</w:t>
      </w:r>
      <w:r w:rsidR="00E97562" w:rsidRPr="00C436A7">
        <w:rPr>
          <w:rFonts w:ascii="Times New Roman" w:hAnsi="Times New Roman" w:cs="Times New Roman"/>
        </w:rPr>
        <w:t xml:space="preserve"> o której mowa w art. 170 ust. 4</w:t>
      </w:r>
      <w:r w:rsidR="0035164F" w:rsidRPr="00C436A7">
        <w:rPr>
          <w:rFonts w:ascii="Times New Roman" w:hAnsi="Times New Roman" w:cs="Times New Roman"/>
        </w:rPr>
        <w:t xml:space="preserve"> pkt 2</w:t>
      </w:r>
      <w:r w:rsidR="00345B33" w:rsidRPr="00085D63">
        <w:rPr>
          <w:rFonts w:ascii="Times New Roman" w:hAnsi="Times New Roman" w:cs="Times New Roman"/>
        </w:rPr>
        <w:t xml:space="preserve"> ustawy zmienianej w art. 1</w:t>
      </w:r>
      <w:r w:rsidR="0035164F" w:rsidRPr="00085D63">
        <w:rPr>
          <w:rFonts w:ascii="Times New Roman" w:hAnsi="Times New Roman" w:cs="Times New Roman"/>
        </w:rPr>
        <w:t>, a wszczęte</w:t>
      </w:r>
      <w:r w:rsidR="00345B33" w:rsidRPr="00085D63">
        <w:rPr>
          <w:rFonts w:ascii="Times New Roman" w:hAnsi="Times New Roman" w:cs="Times New Roman"/>
        </w:rPr>
        <w:t>,</w:t>
      </w:r>
      <w:r w:rsidR="0035164F" w:rsidRPr="00085D63">
        <w:rPr>
          <w:rFonts w:ascii="Times New Roman" w:hAnsi="Times New Roman" w:cs="Times New Roman"/>
        </w:rPr>
        <w:t xml:space="preserve"> lub  prowadzone w sprawie postępowanie administracyjne ulega umorzeniu.  </w:t>
      </w:r>
    </w:p>
    <w:p w14:paraId="5CE1EE29" w14:textId="1609418F" w:rsidR="00645AFD" w:rsidRPr="00085D63" w:rsidRDefault="005D5A2F" w:rsidP="00115FC7">
      <w:pPr>
        <w:pStyle w:val="ARTartustawynprozporzdzenia"/>
        <w:spacing w:after="240"/>
        <w:rPr>
          <w:rFonts w:ascii="Times New Roman" w:hAnsi="Times New Roman" w:cs="Times New Roman"/>
        </w:rPr>
      </w:pPr>
      <w:r w:rsidRPr="00085D63">
        <w:rPr>
          <w:rFonts w:ascii="Times New Roman" w:hAnsi="Times New Roman" w:cs="Times New Roman"/>
        </w:rPr>
        <w:t xml:space="preserve">2. </w:t>
      </w:r>
      <w:r w:rsidR="0035164F" w:rsidRPr="00085D63">
        <w:rPr>
          <w:rStyle w:val="Kkursywa"/>
          <w:rFonts w:ascii="Times New Roman" w:hAnsi="Times New Roman" w:cs="Times New Roman"/>
          <w:i w:val="0"/>
          <w:szCs w:val="24"/>
        </w:rPr>
        <w:t xml:space="preserve">Na wniosek wytwórcy, który </w:t>
      </w:r>
      <w:r w:rsidR="0035164F" w:rsidRPr="00085D63">
        <w:rPr>
          <w:rFonts w:ascii="Times New Roman" w:hAnsi="Times New Roman" w:cs="Times New Roman"/>
        </w:rPr>
        <w:t xml:space="preserve">nie przekazał w terminie informacji, o których mowa w art. 20 ust. 1 lub 2 ustawy zmienianej w art. 1, lub podał nieprawdziwe informacje, Prezes ARR odstąpi od wymierzenia kary, o której mowa w art. 170 ust. </w:t>
      </w:r>
      <w:r w:rsidR="00E97562" w:rsidRPr="00085D63">
        <w:rPr>
          <w:rFonts w:ascii="Times New Roman" w:hAnsi="Times New Roman" w:cs="Times New Roman"/>
        </w:rPr>
        <w:t>7</w:t>
      </w:r>
      <w:r w:rsidR="0035164F" w:rsidRPr="00085D63">
        <w:rPr>
          <w:rFonts w:ascii="Times New Roman" w:hAnsi="Times New Roman" w:cs="Times New Roman"/>
        </w:rPr>
        <w:t xml:space="preserve"> pkt 2 ustawy zmienianej w art. 1, a wszczęte</w:t>
      </w:r>
      <w:r w:rsidR="00345B33" w:rsidRPr="00085D63">
        <w:rPr>
          <w:rFonts w:ascii="Times New Roman" w:hAnsi="Times New Roman" w:cs="Times New Roman"/>
        </w:rPr>
        <w:t>,</w:t>
      </w:r>
      <w:r w:rsidR="0035164F" w:rsidRPr="00085D63">
        <w:rPr>
          <w:rFonts w:ascii="Times New Roman" w:hAnsi="Times New Roman" w:cs="Times New Roman"/>
        </w:rPr>
        <w:t xml:space="preserve"> lub  prowadzone w sprawie postępowanie administracyjne ulega umorzeniu. </w:t>
      </w:r>
    </w:p>
    <w:p w14:paraId="2F9946B1" w14:textId="2918EB36" w:rsidR="0035164F" w:rsidRPr="00085D63" w:rsidRDefault="0035164F" w:rsidP="0035164F">
      <w:pPr>
        <w:pStyle w:val="ARTartustawynprozporzdzenia"/>
        <w:spacing w:after="240"/>
        <w:rPr>
          <w:rFonts w:ascii="Times New Roman" w:hAnsi="Times New Roman" w:cs="Times New Roman"/>
          <w:bCs/>
        </w:rPr>
      </w:pPr>
      <w:r w:rsidRPr="00085D63">
        <w:rPr>
          <w:rFonts w:ascii="Times New Roman" w:hAnsi="Times New Roman" w:cs="Times New Roman"/>
          <w:bCs/>
        </w:rPr>
        <w:lastRenderedPageBreak/>
        <w:t>3. Wniosek, o którym mowa ust. 1</w:t>
      </w:r>
      <w:r w:rsidR="00085D63">
        <w:rPr>
          <w:rFonts w:ascii="Times New Roman" w:hAnsi="Times New Roman" w:cs="Times New Roman"/>
          <w:bCs/>
        </w:rPr>
        <w:t>, lub</w:t>
      </w:r>
      <w:r w:rsidRPr="00085D63">
        <w:rPr>
          <w:rFonts w:ascii="Times New Roman" w:hAnsi="Times New Roman" w:cs="Times New Roman"/>
          <w:bCs/>
        </w:rPr>
        <w:t xml:space="preserve"> ust. 2 można złożyć w terminie </w:t>
      </w:r>
      <w:r w:rsidR="002B0899" w:rsidRPr="00085D63">
        <w:rPr>
          <w:rFonts w:ascii="Times New Roman" w:hAnsi="Times New Roman" w:cs="Times New Roman"/>
          <w:bCs/>
        </w:rPr>
        <w:t>12</w:t>
      </w:r>
      <w:r w:rsidRPr="00085D63">
        <w:rPr>
          <w:rFonts w:ascii="Times New Roman" w:hAnsi="Times New Roman" w:cs="Times New Roman"/>
          <w:bCs/>
        </w:rPr>
        <w:t xml:space="preserve"> miesięcy od dnia wejścia w życie niniejszej ustawy.</w:t>
      </w:r>
    </w:p>
    <w:p w14:paraId="2639D124" w14:textId="0E954044" w:rsidR="0035164F" w:rsidRPr="00085D63" w:rsidRDefault="0035164F" w:rsidP="0035164F">
      <w:pPr>
        <w:pStyle w:val="ARTartustawynprozporzdzenia"/>
        <w:spacing w:after="240"/>
        <w:rPr>
          <w:rFonts w:ascii="Times New Roman" w:hAnsi="Times New Roman" w:cs="Times New Roman"/>
          <w:bCs/>
        </w:rPr>
      </w:pPr>
      <w:r w:rsidRPr="00085D63">
        <w:rPr>
          <w:rFonts w:ascii="Times New Roman" w:hAnsi="Times New Roman" w:cs="Times New Roman"/>
          <w:bCs/>
        </w:rPr>
        <w:t>4. Prezes URE, albo Prezes ARR wydaje decyzję o:</w:t>
      </w:r>
    </w:p>
    <w:p w14:paraId="13190794" w14:textId="1296B82B" w:rsidR="0035164F" w:rsidRPr="00085D63" w:rsidRDefault="0035164F" w:rsidP="0035164F">
      <w:pPr>
        <w:pStyle w:val="ARTartustawynprozporzdzenia"/>
        <w:numPr>
          <w:ilvl w:val="0"/>
          <w:numId w:val="42"/>
        </w:numPr>
        <w:spacing w:after="240"/>
        <w:rPr>
          <w:rFonts w:ascii="Times New Roman" w:hAnsi="Times New Roman" w:cs="Times New Roman"/>
          <w:bCs/>
        </w:rPr>
      </w:pPr>
      <w:r w:rsidRPr="00085D63">
        <w:rPr>
          <w:rFonts w:ascii="Times New Roman" w:hAnsi="Times New Roman" w:cs="Times New Roman"/>
          <w:bCs/>
        </w:rPr>
        <w:t>odstąpieniu od wymierzenia kary albo umorzeniu prowadzonego postępowania</w:t>
      </w:r>
    </w:p>
    <w:p w14:paraId="424486C4" w14:textId="0A9580F1" w:rsidR="0035164F" w:rsidRPr="00085D63" w:rsidRDefault="0035164F" w:rsidP="00E97562">
      <w:pPr>
        <w:pStyle w:val="ARTartustawynprozporzdzenia"/>
        <w:numPr>
          <w:ilvl w:val="0"/>
          <w:numId w:val="42"/>
        </w:numPr>
        <w:spacing w:after="240"/>
        <w:rPr>
          <w:rFonts w:ascii="Times New Roman" w:hAnsi="Times New Roman" w:cs="Times New Roman"/>
          <w:bCs/>
        </w:rPr>
      </w:pPr>
      <w:r w:rsidRPr="00085D63">
        <w:rPr>
          <w:rFonts w:ascii="Times New Roman" w:hAnsi="Times New Roman" w:cs="Times New Roman"/>
          <w:bCs/>
        </w:rPr>
        <w:t xml:space="preserve">odmowie odstąpienia od wymierzenia kary albo </w:t>
      </w:r>
      <w:r w:rsidR="00085D63">
        <w:rPr>
          <w:rFonts w:ascii="Times New Roman" w:hAnsi="Times New Roman" w:cs="Times New Roman"/>
          <w:bCs/>
        </w:rPr>
        <w:t xml:space="preserve">odmowie </w:t>
      </w:r>
      <w:r w:rsidRPr="00085D63">
        <w:rPr>
          <w:rFonts w:ascii="Times New Roman" w:hAnsi="Times New Roman" w:cs="Times New Roman"/>
          <w:bCs/>
        </w:rPr>
        <w:t>umorzenia prowadzonego postępowania w przypadku niespełnienia warunku, o którym mowa w ust. 3.</w:t>
      </w:r>
    </w:p>
    <w:p w14:paraId="59F2EA6A" w14:textId="69161232" w:rsidR="0035164F" w:rsidRPr="00085D63" w:rsidRDefault="00085D63" w:rsidP="0035164F">
      <w:pPr>
        <w:pStyle w:val="ARTartustawynprozporzdzenia"/>
        <w:spacing w:after="240"/>
        <w:rPr>
          <w:rFonts w:ascii="Times New Roman" w:hAnsi="Times New Roman" w:cs="Times New Roman"/>
          <w:bCs/>
        </w:rPr>
      </w:pPr>
      <w:r>
        <w:rPr>
          <w:rFonts w:ascii="Times New Roman" w:hAnsi="Times New Roman" w:cs="Times New Roman"/>
          <w:bCs/>
        </w:rPr>
        <w:t>5</w:t>
      </w:r>
      <w:r w:rsidR="0035164F" w:rsidRPr="00085D63">
        <w:rPr>
          <w:rFonts w:ascii="Times New Roman" w:hAnsi="Times New Roman" w:cs="Times New Roman"/>
          <w:bCs/>
        </w:rPr>
        <w:t>. W o</w:t>
      </w:r>
      <w:r w:rsidR="00E97562" w:rsidRPr="00085D63">
        <w:rPr>
          <w:rFonts w:ascii="Times New Roman" w:hAnsi="Times New Roman" w:cs="Times New Roman"/>
          <w:bCs/>
        </w:rPr>
        <w:t>kresie od dnia złożenia wniosku, o którym mowa w ust. 1</w:t>
      </w:r>
      <w:r>
        <w:rPr>
          <w:rFonts w:ascii="Times New Roman" w:hAnsi="Times New Roman" w:cs="Times New Roman"/>
          <w:bCs/>
        </w:rPr>
        <w:t>,</w:t>
      </w:r>
      <w:r w:rsidR="00E97562" w:rsidRPr="00085D63">
        <w:rPr>
          <w:rFonts w:ascii="Times New Roman" w:hAnsi="Times New Roman" w:cs="Times New Roman"/>
          <w:bCs/>
        </w:rPr>
        <w:t xml:space="preserve"> </w:t>
      </w:r>
      <w:r w:rsidR="00F80FEA" w:rsidRPr="00085D63">
        <w:rPr>
          <w:rFonts w:ascii="Times New Roman" w:hAnsi="Times New Roman" w:cs="Times New Roman"/>
          <w:bCs/>
        </w:rPr>
        <w:t xml:space="preserve">lub </w:t>
      </w:r>
      <w:r w:rsidR="00E97562" w:rsidRPr="00085D63">
        <w:rPr>
          <w:rFonts w:ascii="Times New Roman" w:hAnsi="Times New Roman" w:cs="Times New Roman"/>
          <w:bCs/>
        </w:rPr>
        <w:t xml:space="preserve">ust. 2, </w:t>
      </w:r>
      <w:r w:rsidR="0035164F" w:rsidRPr="00085D63">
        <w:rPr>
          <w:rFonts w:ascii="Times New Roman" w:hAnsi="Times New Roman" w:cs="Times New Roman"/>
          <w:bCs/>
        </w:rPr>
        <w:t xml:space="preserve">do dnia uprawomocnienia się decyzji, o której mowa w ust. </w:t>
      </w:r>
      <w:r w:rsidR="00E97562" w:rsidRPr="00085D63">
        <w:rPr>
          <w:rFonts w:ascii="Times New Roman" w:hAnsi="Times New Roman" w:cs="Times New Roman"/>
          <w:bCs/>
        </w:rPr>
        <w:t>4</w:t>
      </w:r>
      <w:r w:rsidR="0035164F" w:rsidRPr="00085D63">
        <w:rPr>
          <w:rFonts w:ascii="Times New Roman" w:hAnsi="Times New Roman" w:cs="Times New Roman"/>
          <w:bCs/>
        </w:rPr>
        <w:t xml:space="preserve">, prowadzone postępowanie egzekucyjne ulega zawieszeniu. </w:t>
      </w:r>
    </w:p>
    <w:p w14:paraId="2C0CBBFB" w14:textId="3784C25D" w:rsidR="00E97562" w:rsidRPr="00085D63" w:rsidRDefault="00E97562" w:rsidP="00E97562">
      <w:pPr>
        <w:pStyle w:val="ARTartustawynprozporzdzenia"/>
        <w:spacing w:after="240"/>
        <w:rPr>
          <w:rFonts w:ascii="Times New Roman" w:hAnsi="Times New Roman" w:cs="Times New Roman"/>
        </w:rPr>
      </w:pPr>
      <w:r w:rsidRPr="00085D63">
        <w:rPr>
          <w:rStyle w:val="Kkursywa"/>
          <w:rFonts w:ascii="Times New Roman" w:hAnsi="Times New Roman" w:cs="Times New Roman"/>
          <w:b/>
          <w:i w:val="0"/>
          <w:szCs w:val="24"/>
        </w:rPr>
        <w:t>Art. 1</w:t>
      </w:r>
      <w:r w:rsidR="008D4FB0">
        <w:rPr>
          <w:rStyle w:val="Kkursywa"/>
          <w:rFonts w:ascii="Times New Roman" w:hAnsi="Times New Roman" w:cs="Times New Roman"/>
          <w:b/>
          <w:i w:val="0"/>
          <w:szCs w:val="24"/>
        </w:rPr>
        <w:t>5</w:t>
      </w:r>
      <w:r w:rsidRPr="00085D63">
        <w:rPr>
          <w:rStyle w:val="Kkursywa"/>
          <w:rFonts w:ascii="Times New Roman" w:hAnsi="Times New Roman" w:cs="Times New Roman"/>
          <w:b/>
          <w:i w:val="0"/>
          <w:szCs w:val="24"/>
        </w:rPr>
        <w:t>.</w:t>
      </w:r>
      <w:r w:rsidRPr="00085D63">
        <w:rPr>
          <w:rStyle w:val="Kkursywa"/>
          <w:rFonts w:ascii="Times New Roman" w:hAnsi="Times New Roman" w:cs="Times New Roman"/>
          <w:i w:val="0"/>
          <w:szCs w:val="24"/>
        </w:rPr>
        <w:t xml:space="preserve"> 1. </w:t>
      </w:r>
      <w:r w:rsidRPr="00085D63">
        <w:rPr>
          <w:rFonts w:ascii="Times New Roman" w:hAnsi="Times New Roman" w:cs="Times New Roman"/>
        </w:rPr>
        <w:t xml:space="preserve">Na wniosek wytwórcy, </w:t>
      </w:r>
      <w:r w:rsidR="002B0899" w:rsidRPr="00085D63">
        <w:rPr>
          <w:rFonts w:ascii="Times New Roman" w:hAnsi="Times New Roman" w:cs="Times New Roman"/>
        </w:rPr>
        <w:t>który nie przedłożył</w:t>
      </w:r>
      <w:r w:rsidR="00532982" w:rsidRPr="00085D63">
        <w:rPr>
          <w:rFonts w:ascii="Times New Roman" w:hAnsi="Times New Roman" w:cs="Times New Roman"/>
        </w:rPr>
        <w:t xml:space="preserve"> w terminie Prezesowi URE sprawozdania, o którym mowa w</w:t>
      </w:r>
      <w:r w:rsidR="002B0899" w:rsidRPr="00085D63">
        <w:rPr>
          <w:rFonts w:ascii="Times New Roman" w:hAnsi="Times New Roman" w:cs="Times New Roman"/>
        </w:rPr>
        <w:t xml:space="preserve"> art. 9 ust. 1 pkt 7</w:t>
      </w:r>
      <w:r w:rsidR="00345B33" w:rsidRPr="00085D63">
        <w:rPr>
          <w:rFonts w:ascii="Times New Roman" w:hAnsi="Times New Roman" w:cs="Times New Roman"/>
        </w:rPr>
        <w:t xml:space="preserve"> ustawy zmienianej w art. 1</w:t>
      </w:r>
      <w:r w:rsidR="002B0899" w:rsidRPr="00085D63">
        <w:rPr>
          <w:rFonts w:ascii="Times New Roman" w:hAnsi="Times New Roman" w:cs="Times New Roman"/>
        </w:rPr>
        <w:t>, lub podał</w:t>
      </w:r>
      <w:r w:rsidR="00532982" w:rsidRPr="00085D63">
        <w:rPr>
          <w:rFonts w:ascii="Times New Roman" w:hAnsi="Times New Roman" w:cs="Times New Roman"/>
        </w:rPr>
        <w:t xml:space="preserve"> w tym sprawozdaniu nieprawdziwe informacje</w:t>
      </w:r>
      <w:r w:rsidRPr="00085D63">
        <w:rPr>
          <w:rFonts w:ascii="Times New Roman" w:hAnsi="Times New Roman" w:cs="Times New Roman"/>
        </w:rPr>
        <w:t xml:space="preserve">, Prezes URE </w:t>
      </w:r>
      <w:r w:rsidR="00F80FEA" w:rsidRPr="00085D63">
        <w:rPr>
          <w:rFonts w:ascii="Times New Roman" w:hAnsi="Times New Roman" w:cs="Times New Roman"/>
        </w:rPr>
        <w:t>może obniżyć wysokość nakładanej kary</w:t>
      </w:r>
      <w:r w:rsidR="002B0899" w:rsidRPr="00085D63">
        <w:rPr>
          <w:rFonts w:ascii="Times New Roman" w:hAnsi="Times New Roman" w:cs="Times New Roman"/>
        </w:rPr>
        <w:t>,</w:t>
      </w:r>
      <w:r w:rsidR="00F80FEA" w:rsidRPr="00085D63">
        <w:rPr>
          <w:rFonts w:ascii="Times New Roman" w:hAnsi="Times New Roman" w:cs="Times New Roman"/>
        </w:rPr>
        <w:t xml:space="preserve"> albo odstąpić od wymierzenia kary</w:t>
      </w:r>
      <w:r w:rsidRPr="00085D63">
        <w:rPr>
          <w:rFonts w:ascii="Times New Roman" w:hAnsi="Times New Roman" w:cs="Times New Roman"/>
        </w:rPr>
        <w:t>, o której mowa w art. 170 ust. 4</w:t>
      </w:r>
      <w:r w:rsidR="00532982" w:rsidRPr="00085D63">
        <w:rPr>
          <w:rFonts w:ascii="Times New Roman" w:hAnsi="Times New Roman" w:cs="Times New Roman"/>
        </w:rPr>
        <w:t xml:space="preserve"> pkt 1</w:t>
      </w:r>
      <w:r w:rsidR="00345B33" w:rsidRPr="00085D63">
        <w:rPr>
          <w:rFonts w:ascii="Times New Roman" w:hAnsi="Times New Roman" w:cs="Times New Roman"/>
        </w:rPr>
        <w:t xml:space="preserve"> ustawy zmienianej w art. 1</w:t>
      </w:r>
      <w:r w:rsidR="00532982" w:rsidRPr="00085D63">
        <w:rPr>
          <w:rFonts w:ascii="Times New Roman" w:hAnsi="Times New Roman" w:cs="Times New Roman"/>
        </w:rPr>
        <w:t>.</w:t>
      </w:r>
    </w:p>
    <w:p w14:paraId="7F946379" w14:textId="4EE94EAD" w:rsidR="00E97562" w:rsidRPr="00085D63" w:rsidRDefault="00E97562" w:rsidP="00E97562">
      <w:pPr>
        <w:pStyle w:val="ARTartustawynprozporzdzenia"/>
        <w:spacing w:after="240"/>
        <w:rPr>
          <w:rFonts w:ascii="Times New Roman" w:hAnsi="Times New Roman" w:cs="Times New Roman"/>
        </w:rPr>
      </w:pPr>
      <w:r w:rsidRPr="00085D63">
        <w:rPr>
          <w:rFonts w:ascii="Times New Roman" w:hAnsi="Times New Roman" w:cs="Times New Roman"/>
        </w:rPr>
        <w:t xml:space="preserve">2. </w:t>
      </w:r>
      <w:r w:rsidRPr="00085D63">
        <w:rPr>
          <w:rStyle w:val="Kkursywa"/>
          <w:rFonts w:ascii="Times New Roman" w:hAnsi="Times New Roman" w:cs="Times New Roman"/>
          <w:i w:val="0"/>
          <w:szCs w:val="24"/>
        </w:rPr>
        <w:t xml:space="preserve">Na wniosek wytwórcy, który </w:t>
      </w:r>
      <w:r w:rsidR="00532982" w:rsidRPr="00085D63">
        <w:rPr>
          <w:rFonts w:ascii="Times New Roman" w:hAnsi="Times New Roman" w:cs="Times New Roman"/>
        </w:rPr>
        <w:t xml:space="preserve">nie przekazał w terminie Prezesowi ARR sprawozdania, o którym mowa w art. 25 pkt 6 lub w </w:t>
      </w:r>
      <w:r w:rsidR="002B0899" w:rsidRPr="00085D63">
        <w:rPr>
          <w:rFonts w:ascii="Times New Roman" w:hAnsi="Times New Roman" w:cs="Times New Roman"/>
        </w:rPr>
        <w:t>art. 35 ust. 1 pkt 6</w:t>
      </w:r>
      <w:r w:rsidR="00345B33" w:rsidRPr="00085D63">
        <w:rPr>
          <w:rFonts w:ascii="Times New Roman" w:hAnsi="Times New Roman" w:cs="Times New Roman"/>
        </w:rPr>
        <w:t xml:space="preserve"> ustawy zmienianej w art. 1</w:t>
      </w:r>
      <w:r w:rsidR="002B0899" w:rsidRPr="00085D63">
        <w:rPr>
          <w:rFonts w:ascii="Times New Roman" w:hAnsi="Times New Roman" w:cs="Times New Roman"/>
        </w:rPr>
        <w:t>, lub podał</w:t>
      </w:r>
      <w:r w:rsidR="00532982" w:rsidRPr="00085D63">
        <w:rPr>
          <w:rFonts w:ascii="Times New Roman" w:hAnsi="Times New Roman" w:cs="Times New Roman"/>
        </w:rPr>
        <w:t xml:space="preserve"> w tym sprawozdaniu nieprawdziwe informacje</w:t>
      </w:r>
      <w:r w:rsidRPr="00085D63">
        <w:rPr>
          <w:rFonts w:ascii="Times New Roman" w:hAnsi="Times New Roman" w:cs="Times New Roman"/>
        </w:rPr>
        <w:t xml:space="preserve">, Prezes ARR </w:t>
      </w:r>
      <w:r w:rsidR="00F80FEA" w:rsidRPr="00085D63">
        <w:rPr>
          <w:rFonts w:ascii="Times New Roman" w:hAnsi="Times New Roman" w:cs="Times New Roman"/>
        </w:rPr>
        <w:t>może obniżyć wysokość nakładanej kary</w:t>
      </w:r>
      <w:r w:rsidR="002B0899" w:rsidRPr="00085D63">
        <w:rPr>
          <w:rFonts w:ascii="Times New Roman" w:hAnsi="Times New Roman" w:cs="Times New Roman"/>
        </w:rPr>
        <w:t>,</w:t>
      </w:r>
      <w:r w:rsidR="00F80FEA" w:rsidRPr="00085D63">
        <w:rPr>
          <w:rFonts w:ascii="Times New Roman" w:hAnsi="Times New Roman" w:cs="Times New Roman"/>
        </w:rPr>
        <w:t xml:space="preserve"> albo odstąpić od wymierzenia kary</w:t>
      </w:r>
      <w:r w:rsidRPr="00085D63">
        <w:rPr>
          <w:rFonts w:ascii="Times New Roman" w:hAnsi="Times New Roman" w:cs="Times New Roman"/>
        </w:rPr>
        <w:t>, o której mowa w art. 170 ust. 7 pkt 2</w:t>
      </w:r>
      <w:r w:rsidR="00345B33" w:rsidRPr="00085D63">
        <w:rPr>
          <w:rFonts w:ascii="Times New Roman" w:hAnsi="Times New Roman" w:cs="Times New Roman"/>
        </w:rPr>
        <w:t xml:space="preserve"> ustawy zmienianej w art. 1</w:t>
      </w:r>
      <w:r w:rsidR="00F80FEA" w:rsidRPr="00085D63">
        <w:rPr>
          <w:rFonts w:ascii="Times New Roman" w:hAnsi="Times New Roman" w:cs="Times New Roman"/>
        </w:rPr>
        <w:t>.</w:t>
      </w:r>
    </w:p>
    <w:p w14:paraId="14402C7E" w14:textId="09BAD033" w:rsidR="00F80FEA" w:rsidRPr="00AF0A91" w:rsidRDefault="002B0899" w:rsidP="00F80FEA">
      <w:pPr>
        <w:pStyle w:val="ARTartustawynprozporzdzenia"/>
        <w:spacing w:after="240"/>
        <w:rPr>
          <w:rFonts w:ascii="Times New Roman" w:hAnsi="Times New Roman" w:cs="Times New Roman"/>
          <w:szCs w:val="24"/>
        </w:rPr>
      </w:pPr>
      <w:r w:rsidRPr="00085D63">
        <w:rPr>
          <w:rFonts w:ascii="Times New Roman" w:hAnsi="Times New Roman" w:cs="Times New Roman"/>
          <w:szCs w:val="24"/>
        </w:rPr>
        <w:t>3</w:t>
      </w:r>
      <w:r w:rsidR="00F80FEA" w:rsidRPr="00085D63">
        <w:rPr>
          <w:rFonts w:ascii="Times New Roman" w:hAnsi="Times New Roman" w:cs="Times New Roman"/>
          <w:szCs w:val="24"/>
        </w:rPr>
        <w:t>. Ustalając wysokość kary pieniężnej,</w:t>
      </w:r>
      <w:r w:rsidRPr="00085D63">
        <w:rPr>
          <w:rFonts w:ascii="Times New Roman" w:hAnsi="Times New Roman" w:cs="Times New Roman"/>
          <w:szCs w:val="24"/>
        </w:rPr>
        <w:t xml:space="preserve"> o której mowa ust. 1, albo ust. 2,</w:t>
      </w:r>
      <w:r w:rsidR="00F80FEA" w:rsidRPr="00085D63">
        <w:rPr>
          <w:rFonts w:ascii="Times New Roman" w:hAnsi="Times New Roman" w:cs="Times New Roman"/>
          <w:szCs w:val="24"/>
        </w:rPr>
        <w:t xml:space="preserve"> Prezes URE</w:t>
      </w:r>
      <w:r w:rsidRPr="00085D63">
        <w:rPr>
          <w:rFonts w:ascii="Times New Roman" w:hAnsi="Times New Roman" w:cs="Times New Roman"/>
          <w:szCs w:val="24"/>
        </w:rPr>
        <w:t>, albo Prezes ARR</w:t>
      </w:r>
      <w:r w:rsidR="00F80FEA" w:rsidRPr="00C436A7">
        <w:rPr>
          <w:rFonts w:ascii="Times New Roman" w:hAnsi="Times New Roman" w:cs="Times New Roman"/>
          <w:szCs w:val="24"/>
        </w:rPr>
        <w:t xml:space="preserve"> uwzględnia</w:t>
      </w:r>
      <w:r w:rsidR="00AF0A91">
        <w:rPr>
          <w:rFonts w:ascii="Times New Roman" w:hAnsi="Times New Roman" w:cs="Times New Roman"/>
          <w:szCs w:val="24"/>
        </w:rPr>
        <w:t xml:space="preserve"> w szczególności</w:t>
      </w:r>
      <w:r w:rsidR="00F80FEA" w:rsidRPr="00C436A7">
        <w:rPr>
          <w:rFonts w:ascii="Times New Roman" w:hAnsi="Times New Roman" w:cs="Times New Roman"/>
          <w:szCs w:val="24"/>
        </w:rPr>
        <w:t xml:space="preserve"> </w:t>
      </w:r>
      <w:r w:rsidRPr="00C436A7">
        <w:rPr>
          <w:rFonts w:ascii="Times New Roman" w:hAnsi="Times New Roman" w:cs="Times New Roman"/>
          <w:szCs w:val="24"/>
        </w:rPr>
        <w:t>skalę wykonywanej działalności gospodarczej w zakresie wytwarzania energii elektrycznej</w:t>
      </w:r>
      <w:r w:rsidR="00F80FEA" w:rsidRPr="000835C1">
        <w:rPr>
          <w:rFonts w:ascii="Times New Roman" w:hAnsi="Times New Roman" w:cs="Times New Roman"/>
          <w:szCs w:val="24"/>
        </w:rPr>
        <w:t xml:space="preserve">, oraz </w:t>
      </w:r>
      <w:r w:rsidR="00AF0A91">
        <w:rPr>
          <w:rFonts w:ascii="Times New Roman" w:hAnsi="Times New Roman" w:cs="Times New Roman"/>
          <w:szCs w:val="24"/>
        </w:rPr>
        <w:t>okoliczności naruszenia przepisów ustawy, oraz uprzednie naruszenie przepisów ustawy</w:t>
      </w:r>
      <w:r w:rsidRPr="008641F3">
        <w:rPr>
          <w:rFonts w:ascii="Times New Roman" w:hAnsi="Times New Roman" w:cs="Times New Roman"/>
          <w:szCs w:val="24"/>
        </w:rPr>
        <w:t>,</w:t>
      </w:r>
      <w:r w:rsidR="00F80FEA" w:rsidRPr="00AF0A91">
        <w:rPr>
          <w:rFonts w:ascii="Times New Roman" w:hAnsi="Times New Roman" w:cs="Times New Roman"/>
          <w:szCs w:val="24"/>
        </w:rPr>
        <w:t xml:space="preserve"> i jego możliwości finansowe.</w:t>
      </w:r>
    </w:p>
    <w:p w14:paraId="7CF79F7B" w14:textId="713A2D0B" w:rsidR="00F80FEA" w:rsidRDefault="002B0899" w:rsidP="00F80FEA">
      <w:pPr>
        <w:pStyle w:val="ARTartustawynprozporzdzenia"/>
        <w:spacing w:after="240"/>
        <w:rPr>
          <w:rFonts w:ascii="Times New Roman" w:hAnsi="Times New Roman" w:cs="Times New Roman"/>
          <w:szCs w:val="24"/>
        </w:rPr>
      </w:pPr>
      <w:r w:rsidRPr="00DE088F">
        <w:rPr>
          <w:rFonts w:ascii="Times New Roman" w:hAnsi="Times New Roman" w:cs="Times New Roman"/>
          <w:szCs w:val="24"/>
        </w:rPr>
        <w:t>4</w:t>
      </w:r>
      <w:r w:rsidR="00F80FEA" w:rsidRPr="00DE088F">
        <w:rPr>
          <w:rFonts w:ascii="Times New Roman" w:hAnsi="Times New Roman" w:cs="Times New Roman"/>
          <w:szCs w:val="24"/>
        </w:rPr>
        <w:t>. Prezes URE</w:t>
      </w:r>
      <w:r w:rsidRPr="00DE088F">
        <w:rPr>
          <w:rFonts w:ascii="Times New Roman" w:hAnsi="Times New Roman" w:cs="Times New Roman"/>
          <w:szCs w:val="24"/>
        </w:rPr>
        <w:t>,</w:t>
      </w:r>
      <w:r w:rsidR="00F80FEA" w:rsidRPr="00DE088F">
        <w:rPr>
          <w:rFonts w:ascii="Times New Roman" w:hAnsi="Times New Roman" w:cs="Times New Roman"/>
          <w:szCs w:val="24"/>
        </w:rPr>
        <w:t xml:space="preserve"> </w:t>
      </w:r>
      <w:r w:rsidRPr="00DE088F">
        <w:rPr>
          <w:rFonts w:ascii="Times New Roman" w:hAnsi="Times New Roman" w:cs="Times New Roman"/>
          <w:szCs w:val="24"/>
        </w:rPr>
        <w:t xml:space="preserve"> albo Prezes ARR </w:t>
      </w:r>
      <w:r w:rsidR="00F80FEA" w:rsidRPr="00DE088F">
        <w:rPr>
          <w:rFonts w:ascii="Times New Roman" w:hAnsi="Times New Roman" w:cs="Times New Roman"/>
          <w:szCs w:val="24"/>
        </w:rPr>
        <w:t>mo</w:t>
      </w:r>
      <w:r w:rsidRPr="00DE088F">
        <w:rPr>
          <w:rFonts w:ascii="Times New Roman" w:hAnsi="Times New Roman" w:cs="Times New Roman"/>
          <w:szCs w:val="24"/>
        </w:rPr>
        <w:t xml:space="preserve">że odstąpić od wymierzenia kary, o której mowa ust. 1, albo ust. 2, </w:t>
      </w:r>
      <w:r w:rsidR="00F80FEA" w:rsidRPr="00D172D6">
        <w:rPr>
          <w:rFonts w:ascii="Times New Roman" w:hAnsi="Times New Roman" w:cs="Times New Roman"/>
          <w:szCs w:val="24"/>
        </w:rPr>
        <w:t xml:space="preserve">jeżeli </w:t>
      </w:r>
      <w:r w:rsidR="00AF0A91">
        <w:rPr>
          <w:rFonts w:ascii="Times New Roman" w:hAnsi="Times New Roman" w:cs="Times New Roman"/>
          <w:szCs w:val="24"/>
        </w:rPr>
        <w:t>w szczególności zaniechał naruszenia prawa przed wszczęciem postepowania, lub niezwłocznie po jego wszczęciu.</w:t>
      </w:r>
    </w:p>
    <w:p w14:paraId="53BEE6EE" w14:textId="7B2144B5" w:rsidR="00507B6C" w:rsidRDefault="00EF7FD0" w:rsidP="00EF7FD0">
      <w:pPr>
        <w:pStyle w:val="ARTartustawynprozporzdzenia"/>
        <w:spacing w:after="240"/>
        <w:rPr>
          <w:rFonts w:ascii="Times New Roman" w:hAnsi="Times New Roman" w:cs="Times New Roman"/>
          <w:szCs w:val="24"/>
        </w:rPr>
      </w:pPr>
      <w:r w:rsidRPr="00BC765C">
        <w:rPr>
          <w:rFonts w:ascii="Times New Roman" w:hAnsi="Times New Roman" w:cs="Times New Roman"/>
          <w:b/>
          <w:szCs w:val="24"/>
        </w:rPr>
        <w:lastRenderedPageBreak/>
        <w:t>Art. 1</w:t>
      </w:r>
      <w:r w:rsidR="008D4FB0">
        <w:rPr>
          <w:rFonts w:ascii="Times New Roman" w:hAnsi="Times New Roman" w:cs="Times New Roman"/>
          <w:b/>
          <w:szCs w:val="24"/>
        </w:rPr>
        <w:t>6</w:t>
      </w:r>
      <w:r w:rsidRPr="00BC765C">
        <w:rPr>
          <w:rFonts w:ascii="Times New Roman" w:hAnsi="Times New Roman" w:cs="Times New Roman"/>
          <w:b/>
          <w:szCs w:val="24"/>
        </w:rPr>
        <w:t>.</w:t>
      </w:r>
      <w:r>
        <w:rPr>
          <w:rFonts w:ascii="Times New Roman" w:hAnsi="Times New Roman" w:cs="Times New Roman"/>
          <w:szCs w:val="24"/>
        </w:rPr>
        <w:t xml:space="preserve"> 1. </w:t>
      </w:r>
      <w:r w:rsidR="00507B6C" w:rsidRPr="00507B6C">
        <w:rPr>
          <w:rFonts w:ascii="Times New Roman" w:hAnsi="Times New Roman" w:cs="Times New Roman"/>
          <w:szCs w:val="24"/>
        </w:rPr>
        <w:t>Umowy o przyłączenie do sieci, o których mowa w art. 7 ust.</w:t>
      </w:r>
      <w:r w:rsidR="00507B6C">
        <w:rPr>
          <w:rFonts w:ascii="Times New Roman" w:hAnsi="Times New Roman" w:cs="Times New Roman"/>
          <w:szCs w:val="24"/>
        </w:rPr>
        <w:t xml:space="preserve"> 2a ustawy zmienianej w art. 2</w:t>
      </w:r>
      <w:r w:rsidR="00507B6C" w:rsidRPr="00507B6C">
        <w:rPr>
          <w:rFonts w:ascii="Times New Roman" w:hAnsi="Times New Roman" w:cs="Times New Roman"/>
          <w:szCs w:val="24"/>
        </w:rPr>
        <w:t>, zawarte przed d</w:t>
      </w:r>
      <w:r w:rsidR="00507B6C">
        <w:rPr>
          <w:rFonts w:ascii="Times New Roman" w:hAnsi="Times New Roman" w:cs="Times New Roman"/>
          <w:szCs w:val="24"/>
        </w:rPr>
        <w:t xml:space="preserve">niem wejścia w życie </w:t>
      </w:r>
      <w:r w:rsidR="00507B6C" w:rsidRPr="00507B6C">
        <w:rPr>
          <w:rFonts w:ascii="Times New Roman" w:hAnsi="Times New Roman" w:cs="Times New Roman"/>
          <w:szCs w:val="24"/>
        </w:rPr>
        <w:t>ustawy</w:t>
      </w:r>
      <w:r w:rsidR="00507B6C">
        <w:rPr>
          <w:rFonts w:ascii="Times New Roman" w:hAnsi="Times New Roman" w:cs="Times New Roman"/>
          <w:szCs w:val="24"/>
        </w:rPr>
        <w:t xml:space="preserve"> zmienianej w art. 1</w:t>
      </w:r>
      <w:r w:rsidR="00507B6C" w:rsidRPr="00507B6C">
        <w:rPr>
          <w:rFonts w:ascii="Times New Roman" w:hAnsi="Times New Roman" w:cs="Times New Roman"/>
          <w:szCs w:val="24"/>
        </w:rPr>
        <w:t>, na podstawie których nie zrealizowano przyłączenia do sieci do dnia wejścia w życie niniejszej ustawy, należy dostosować do wymagań określonych w art. 7 ust.</w:t>
      </w:r>
      <w:r w:rsidR="00507B6C">
        <w:rPr>
          <w:rFonts w:ascii="Times New Roman" w:hAnsi="Times New Roman" w:cs="Times New Roman"/>
          <w:szCs w:val="24"/>
        </w:rPr>
        <w:t xml:space="preserve"> 2a ustawy zmienianej w art. 2</w:t>
      </w:r>
      <w:r w:rsidR="00507B6C" w:rsidRPr="00507B6C">
        <w:rPr>
          <w:rFonts w:ascii="Times New Roman" w:hAnsi="Times New Roman" w:cs="Times New Roman"/>
          <w:szCs w:val="24"/>
        </w:rPr>
        <w:t>, w brzmieniu nadanym niniejszą ustawą, w terminie 6 miesięcy od dnia wejścia w życie niniejszej ustawy. Niedostosowanie umów, o którym mowa w zdaniu pierwszym, do wymagań określonych w art. 7 ust.</w:t>
      </w:r>
      <w:r w:rsidR="00507B6C">
        <w:rPr>
          <w:rFonts w:ascii="Times New Roman" w:hAnsi="Times New Roman" w:cs="Times New Roman"/>
          <w:szCs w:val="24"/>
        </w:rPr>
        <w:t xml:space="preserve"> 2a ustawy zmienianej w art. 2</w:t>
      </w:r>
      <w:r w:rsidR="00507B6C" w:rsidRPr="00507B6C">
        <w:rPr>
          <w:rFonts w:ascii="Times New Roman" w:hAnsi="Times New Roman" w:cs="Times New Roman"/>
          <w:szCs w:val="24"/>
        </w:rPr>
        <w:t>, w brzmieniu nadanym niniejszą ustawą, w terminie 6 miesięcy od dnia wejścia w życie niniejszej ustawy, stanowi podstawę prawną do wypowiedzenia tych umów z upływem tego terminu.</w:t>
      </w:r>
    </w:p>
    <w:p w14:paraId="0C3CBCBD" w14:textId="780D7135" w:rsidR="00EF7FD0" w:rsidRDefault="00507B6C" w:rsidP="00EF7FD0">
      <w:pPr>
        <w:pStyle w:val="ARTartustawynprozporzdzenia"/>
        <w:spacing w:after="240"/>
        <w:rPr>
          <w:rFonts w:ascii="Times New Roman" w:hAnsi="Times New Roman" w:cs="Times New Roman"/>
          <w:szCs w:val="24"/>
        </w:rPr>
      </w:pPr>
      <w:r>
        <w:rPr>
          <w:rFonts w:ascii="Times New Roman" w:hAnsi="Times New Roman" w:cs="Times New Roman"/>
          <w:szCs w:val="24"/>
        </w:rPr>
        <w:t xml:space="preserve">2. </w:t>
      </w:r>
      <w:r w:rsidR="00EF7FD0" w:rsidRPr="00EF7FD0">
        <w:rPr>
          <w:rFonts w:ascii="Times New Roman" w:hAnsi="Times New Roman" w:cs="Times New Roman"/>
          <w:szCs w:val="24"/>
        </w:rPr>
        <w:t>W przy</w:t>
      </w:r>
      <w:r>
        <w:rPr>
          <w:rFonts w:ascii="Times New Roman" w:hAnsi="Times New Roman" w:cs="Times New Roman"/>
          <w:szCs w:val="24"/>
        </w:rPr>
        <w:t xml:space="preserve">padku, o którym mowa w </w:t>
      </w:r>
      <w:r w:rsidR="00EF7FD0" w:rsidRPr="00EF7FD0">
        <w:rPr>
          <w:rFonts w:ascii="Times New Roman" w:hAnsi="Times New Roman" w:cs="Times New Roman"/>
          <w:szCs w:val="24"/>
        </w:rPr>
        <w:t>ust. 1, przewidywany termin dostarczenia po raz pierwszy do sieci energii elektrycznej wytworzonej w instalacji odnawialnego źródła energii nie może być dłuższy niż 48 miesięcy, a w przypadku instalacji odnawialnego źródła energii wykorzystującej do wytworzenia energii elektrycznej energi</w:t>
      </w:r>
      <w:r w:rsidR="00EF7FD0">
        <w:rPr>
          <w:rFonts w:ascii="Times New Roman" w:hAnsi="Times New Roman" w:cs="Times New Roman"/>
          <w:szCs w:val="24"/>
        </w:rPr>
        <w:t>ę wiatru na morzu - 120 miesięcy</w:t>
      </w:r>
      <w:r w:rsidR="00EF7FD0" w:rsidRPr="00EF7FD0">
        <w:rPr>
          <w:rFonts w:ascii="Times New Roman" w:hAnsi="Times New Roman" w:cs="Times New Roman"/>
          <w:szCs w:val="24"/>
        </w:rPr>
        <w:t>, od dnia wejścia w życie ustawy zmienianej w art. 1.”;</w:t>
      </w:r>
    </w:p>
    <w:p w14:paraId="2787630E" w14:textId="4655D0E2" w:rsidR="00507B6C" w:rsidRDefault="00507B6C" w:rsidP="00507B6C">
      <w:pPr>
        <w:pStyle w:val="ARTartustawynprozporzdzenia"/>
        <w:spacing w:after="240"/>
        <w:rPr>
          <w:rFonts w:ascii="Times New Roman" w:hAnsi="Times New Roman" w:cs="Times New Roman"/>
          <w:szCs w:val="24"/>
        </w:rPr>
      </w:pPr>
      <w:r w:rsidRPr="003C05E2">
        <w:rPr>
          <w:rFonts w:ascii="Times New Roman" w:hAnsi="Times New Roman" w:cs="Times New Roman"/>
          <w:b/>
          <w:szCs w:val="24"/>
        </w:rPr>
        <w:t>Art. 1</w:t>
      </w:r>
      <w:r w:rsidR="008D4FB0">
        <w:rPr>
          <w:rFonts w:ascii="Times New Roman" w:hAnsi="Times New Roman" w:cs="Times New Roman"/>
          <w:b/>
          <w:szCs w:val="24"/>
        </w:rPr>
        <w:t>7</w:t>
      </w:r>
      <w:r w:rsidRPr="003C05E2">
        <w:rPr>
          <w:rFonts w:ascii="Times New Roman" w:hAnsi="Times New Roman" w:cs="Times New Roman"/>
          <w:b/>
          <w:szCs w:val="24"/>
        </w:rPr>
        <w:t>.</w:t>
      </w:r>
      <w:r>
        <w:rPr>
          <w:rFonts w:ascii="Times New Roman" w:hAnsi="Times New Roman" w:cs="Times New Roman"/>
          <w:szCs w:val="24"/>
        </w:rPr>
        <w:t xml:space="preserve"> </w:t>
      </w:r>
      <w:r w:rsidRPr="00507B6C">
        <w:rPr>
          <w:rFonts w:ascii="Times New Roman" w:hAnsi="Times New Roman" w:cs="Times New Roman"/>
          <w:szCs w:val="24"/>
        </w:rPr>
        <w:t xml:space="preserve">1. Podmiot, który przed dniem wejścia w życie niniejszej ustawy zawarł z przedsiębiorstwem energetycznym umowę o przyłączenie do sieci, o której mowa w art. 7 ust. 2 ustawy zmienianej w art. 2, i określony w umowie termin dostarczenia po raz pierwszy energii elektrycznej, wytworzonej w instalacji odnawialnego źródła energii jest dłuższy niż 48 miesięcy, a w przypadku instalacji odnawialnego źródła energii wykorzystującej do wytworzenia energii elektrycznej energię wiatru na morzu - jest dłuższy niż 120 miesiące od dnia wejścia w życie ustawy zmienianej w art. 1, przedkłada temu przedsiębiorstwu energetycznemu aktualizację harmonogramu przyłączenia, w terminie </w:t>
      </w:r>
      <w:r w:rsidR="003876EC">
        <w:rPr>
          <w:rFonts w:ascii="Times New Roman" w:hAnsi="Times New Roman" w:cs="Times New Roman"/>
          <w:szCs w:val="24"/>
        </w:rPr>
        <w:t>6</w:t>
      </w:r>
      <w:r w:rsidRPr="00507B6C">
        <w:rPr>
          <w:rFonts w:ascii="Times New Roman" w:hAnsi="Times New Roman" w:cs="Times New Roman"/>
          <w:szCs w:val="24"/>
        </w:rPr>
        <w:t xml:space="preserve"> miesięcy od dnia wejścia w życie niniejszej ustawy. Uchybienie temu terminowi zwalnia przedsiębiorstwo energetyczne z obowiązku dostosowania harmonogramu przyłączenia</w:t>
      </w:r>
      <w:r>
        <w:rPr>
          <w:rFonts w:ascii="Times New Roman" w:hAnsi="Times New Roman" w:cs="Times New Roman"/>
          <w:szCs w:val="24"/>
        </w:rPr>
        <w:t xml:space="preserve"> do wymagań niniejszej ustawy.</w:t>
      </w:r>
    </w:p>
    <w:p w14:paraId="6E934974" w14:textId="01C8BF1A" w:rsidR="00507B6C" w:rsidRDefault="00507B6C" w:rsidP="00507B6C">
      <w:pPr>
        <w:pStyle w:val="ARTartustawynprozporzdzenia"/>
        <w:spacing w:after="240"/>
        <w:rPr>
          <w:rFonts w:ascii="Times New Roman" w:hAnsi="Times New Roman" w:cs="Times New Roman"/>
          <w:szCs w:val="24"/>
        </w:rPr>
      </w:pPr>
      <w:r w:rsidRPr="00507B6C">
        <w:rPr>
          <w:rFonts w:ascii="Times New Roman" w:hAnsi="Times New Roman" w:cs="Times New Roman"/>
          <w:szCs w:val="24"/>
        </w:rPr>
        <w:t xml:space="preserve">2. W przypadku gdy z powodu nie dostosowania harmonogramu realizacji umowy o przyłączenie do sieci do wymagań określonych w niniejszej ustawie, nastąpi wypowiedzenie umowy, strona umowy jest zobowiązana do zapłaty na rzecz przedsiębiorstwa energetycznego, wykonującego działalność gospodarczą w zakresie przesyłania lub dystrybucji energii elektrycznej, opłaty w wysokości poniesionych przez to przedsiębiorstwo nakładów na budowę przyłącza, w tym nakładów na rozbudowę sieci elektroenergetycznej </w:t>
      </w:r>
      <w:r w:rsidRPr="00507B6C">
        <w:rPr>
          <w:rFonts w:ascii="Times New Roman" w:hAnsi="Times New Roman" w:cs="Times New Roman"/>
          <w:szCs w:val="24"/>
        </w:rPr>
        <w:lastRenderedPageBreak/>
        <w:t>związanej z przyłączeniem instalacji, o której mowa w art. 7 ust.</w:t>
      </w:r>
      <w:r>
        <w:rPr>
          <w:rFonts w:ascii="Times New Roman" w:hAnsi="Times New Roman" w:cs="Times New Roman"/>
          <w:szCs w:val="24"/>
        </w:rPr>
        <w:t xml:space="preserve"> 2a ustawy zmienianej w art. 2</w:t>
      </w:r>
      <w:r w:rsidRPr="00507B6C">
        <w:rPr>
          <w:rFonts w:ascii="Times New Roman" w:hAnsi="Times New Roman" w:cs="Times New Roman"/>
          <w:szCs w:val="24"/>
        </w:rPr>
        <w:t>, oraz zobowiązań tego przedsiębiorstwa energetycznego wobec osób trzecich związanych z wygaśnięciem umowy o przyłączenie instalacji do sieci elektroenergetycznej. Jeżeli koszty poniesione przez przedsiębiorstwo energetyczne wykonujące działalność gospodarczą w zakresie przesyłania lub dystrybucji energii elektrycznej są niższe od dokonanej wpłaty tytułem opłaty za przyłączenie do sieci, przedsiębiorstwo to niezwłocznie zwraca różnicę.</w:t>
      </w:r>
    </w:p>
    <w:p w14:paraId="6927602E" w14:textId="131442F9" w:rsidR="0078275A" w:rsidRPr="00AF0A91" w:rsidRDefault="008D4FB0" w:rsidP="00507B6C">
      <w:pPr>
        <w:pStyle w:val="ARTartustawynprozporzdzenia"/>
        <w:spacing w:after="240"/>
        <w:rPr>
          <w:rFonts w:ascii="Times New Roman" w:hAnsi="Times New Roman" w:cs="Times New Roman"/>
          <w:szCs w:val="24"/>
        </w:rPr>
      </w:pPr>
      <w:r>
        <w:rPr>
          <w:rFonts w:ascii="Times New Roman" w:hAnsi="Times New Roman" w:cs="Times New Roman"/>
          <w:b/>
          <w:szCs w:val="24"/>
        </w:rPr>
        <w:t>Art. 18</w:t>
      </w:r>
      <w:r w:rsidR="0078275A" w:rsidRPr="0078275A">
        <w:rPr>
          <w:rFonts w:ascii="Times New Roman" w:hAnsi="Times New Roman" w:cs="Times New Roman"/>
          <w:b/>
          <w:szCs w:val="24"/>
        </w:rPr>
        <w:t>.</w:t>
      </w:r>
      <w:r w:rsidR="0078275A">
        <w:rPr>
          <w:rFonts w:ascii="Times New Roman" w:hAnsi="Times New Roman" w:cs="Times New Roman"/>
          <w:szCs w:val="24"/>
        </w:rPr>
        <w:t xml:space="preserve"> </w:t>
      </w:r>
      <w:r w:rsidR="0078275A" w:rsidRPr="004E4AB0">
        <w:rPr>
          <w:rFonts w:ascii="Times New Roman" w:hAnsi="Times New Roman" w:cs="Times New Roman"/>
          <w:szCs w:val="24"/>
        </w:rPr>
        <w:t>Rozliczeniu</w:t>
      </w:r>
      <w:r w:rsidR="0078275A">
        <w:rPr>
          <w:rFonts w:ascii="Times New Roman" w:hAnsi="Times New Roman" w:cs="Times New Roman"/>
          <w:szCs w:val="24"/>
        </w:rPr>
        <w:t xml:space="preserve">, o którym mowa w art. 4 ust. 1, </w:t>
      </w:r>
      <w:r w:rsidR="0078275A" w:rsidRPr="004E4AB0">
        <w:rPr>
          <w:rFonts w:ascii="Times New Roman" w:hAnsi="Times New Roman" w:cs="Times New Roman"/>
          <w:szCs w:val="24"/>
        </w:rPr>
        <w:t xml:space="preserve">podlega energia elektryczna wprowadzona </w:t>
      </w:r>
      <w:r w:rsidR="0078275A">
        <w:rPr>
          <w:rFonts w:ascii="Times New Roman" w:hAnsi="Times New Roman" w:cs="Times New Roman"/>
          <w:szCs w:val="24"/>
        </w:rPr>
        <w:t xml:space="preserve">przez prosumenta </w:t>
      </w:r>
      <w:r w:rsidR="0078275A" w:rsidRPr="004E4AB0">
        <w:rPr>
          <w:rFonts w:ascii="Times New Roman" w:hAnsi="Times New Roman" w:cs="Times New Roman"/>
          <w:szCs w:val="24"/>
        </w:rPr>
        <w:t xml:space="preserve">do sieci nie wcześniej </w:t>
      </w:r>
      <w:r w:rsidR="0078275A">
        <w:rPr>
          <w:rFonts w:ascii="Times New Roman" w:hAnsi="Times New Roman" w:cs="Times New Roman"/>
          <w:szCs w:val="24"/>
        </w:rPr>
        <w:t xml:space="preserve">niż z dniem wejścia w </w:t>
      </w:r>
      <w:r>
        <w:rPr>
          <w:rFonts w:ascii="Times New Roman" w:hAnsi="Times New Roman" w:cs="Times New Roman"/>
          <w:szCs w:val="24"/>
        </w:rPr>
        <w:t xml:space="preserve">życie </w:t>
      </w:r>
      <w:r w:rsidR="0078275A">
        <w:rPr>
          <w:rFonts w:ascii="Times New Roman" w:hAnsi="Times New Roman" w:cs="Times New Roman"/>
          <w:szCs w:val="24"/>
        </w:rPr>
        <w:t>niniejszej ustawy.</w:t>
      </w:r>
    </w:p>
    <w:p w14:paraId="68473DD8" w14:textId="653B5520" w:rsidR="009B1869" w:rsidRPr="004E4AB0" w:rsidRDefault="00645AFD" w:rsidP="00AE5F17">
      <w:pPr>
        <w:pStyle w:val="ARTartustawynprozporzdzenia"/>
        <w:spacing w:after="240"/>
        <w:rPr>
          <w:rStyle w:val="Kkursywa"/>
          <w:rFonts w:ascii="Times New Roman" w:hAnsi="Times New Roman" w:cs="Times New Roman"/>
          <w:i w:val="0"/>
          <w:szCs w:val="24"/>
        </w:rPr>
      </w:pPr>
      <w:r w:rsidRPr="00645AFD">
        <w:rPr>
          <w:rStyle w:val="Kkursywa"/>
          <w:rFonts w:ascii="Times New Roman" w:hAnsi="Times New Roman" w:cs="Times New Roman"/>
          <w:b/>
          <w:i w:val="0"/>
          <w:szCs w:val="24"/>
        </w:rPr>
        <w:t>Art.</w:t>
      </w:r>
      <w:r w:rsidR="00BC765C">
        <w:rPr>
          <w:rStyle w:val="Kkursywa"/>
          <w:rFonts w:ascii="Times New Roman" w:hAnsi="Times New Roman" w:cs="Times New Roman"/>
          <w:b/>
          <w:i w:val="0"/>
          <w:szCs w:val="24"/>
        </w:rPr>
        <w:t xml:space="preserve"> 1</w:t>
      </w:r>
      <w:r w:rsidR="008D4FB0">
        <w:rPr>
          <w:rStyle w:val="Kkursywa"/>
          <w:rFonts w:ascii="Times New Roman" w:hAnsi="Times New Roman" w:cs="Times New Roman"/>
          <w:b/>
          <w:i w:val="0"/>
          <w:szCs w:val="24"/>
        </w:rPr>
        <w:t>9</w:t>
      </w:r>
      <w:r w:rsidRPr="00645AFD">
        <w:rPr>
          <w:rStyle w:val="Kkursywa"/>
          <w:rFonts w:ascii="Times New Roman" w:hAnsi="Times New Roman" w:cs="Times New Roman"/>
          <w:b/>
          <w:i w:val="0"/>
          <w:szCs w:val="24"/>
        </w:rPr>
        <w:t>.</w:t>
      </w:r>
      <w:r>
        <w:rPr>
          <w:rStyle w:val="Kkursywa"/>
          <w:rFonts w:ascii="Times New Roman" w:hAnsi="Times New Roman" w:cs="Times New Roman"/>
          <w:i w:val="0"/>
          <w:szCs w:val="24"/>
        </w:rPr>
        <w:t xml:space="preserve"> </w:t>
      </w:r>
      <w:r w:rsidR="009B1869" w:rsidRPr="004E4AB0">
        <w:rPr>
          <w:rStyle w:val="Kkursywa"/>
          <w:rFonts w:ascii="Times New Roman" w:hAnsi="Times New Roman" w:cs="Times New Roman"/>
          <w:i w:val="0"/>
          <w:szCs w:val="24"/>
        </w:rPr>
        <w:t>Ustawa wchodzi w życie z dniem 1 lipca 2016 r.</w:t>
      </w:r>
    </w:p>
    <w:p w14:paraId="2878DD02" w14:textId="77777777" w:rsidR="009B1869" w:rsidRDefault="009B1869" w:rsidP="009B1869">
      <w:pPr>
        <w:rPr>
          <w:rFonts w:ascii="Times New Roman" w:hAnsi="Times New Roman"/>
          <w:sz w:val="24"/>
          <w:szCs w:val="24"/>
        </w:rPr>
      </w:pPr>
    </w:p>
    <w:p w14:paraId="3A7F3528" w14:textId="1E45E292" w:rsidR="00DE4711" w:rsidRDefault="00DE4711">
      <w:pPr>
        <w:widowControl/>
        <w:autoSpaceDE/>
        <w:autoSpaceDN/>
        <w:adjustRightInd/>
        <w:spacing w:after="200" w:line="276" w:lineRule="auto"/>
        <w:rPr>
          <w:rFonts w:ascii="Times New Roman" w:hAnsi="Times New Roman"/>
          <w:sz w:val="24"/>
          <w:szCs w:val="24"/>
        </w:rPr>
      </w:pPr>
      <w:r>
        <w:rPr>
          <w:rFonts w:ascii="Times New Roman" w:hAnsi="Times New Roman"/>
          <w:sz w:val="24"/>
          <w:szCs w:val="24"/>
        </w:rPr>
        <w:br w:type="page"/>
      </w:r>
    </w:p>
    <w:p w14:paraId="3FC34EBF" w14:textId="36ADF6E3" w:rsidR="009B1869" w:rsidRPr="004E4AB0" w:rsidRDefault="009B1869" w:rsidP="009B1869">
      <w:pPr>
        <w:pStyle w:val="TYTDZOZNoznaczenietytuulubdziau"/>
        <w:rPr>
          <w:rStyle w:val="Ppogrubienie"/>
          <w:rFonts w:ascii="Times New Roman" w:hAnsi="Times New Roman" w:cs="Times New Roman"/>
        </w:rPr>
      </w:pPr>
      <w:r w:rsidRPr="004E4AB0">
        <w:rPr>
          <w:rStyle w:val="Ppogrubienie"/>
          <w:rFonts w:ascii="Times New Roman" w:hAnsi="Times New Roman" w:cs="Times New Roman"/>
        </w:rPr>
        <w:lastRenderedPageBreak/>
        <w:t>Uzasadnienie</w:t>
      </w:r>
    </w:p>
    <w:p w14:paraId="45972233" w14:textId="77777777" w:rsidR="00DE4711" w:rsidRPr="003D2DD5" w:rsidRDefault="00DE4711" w:rsidP="00DE4711">
      <w:pPr>
        <w:spacing w:after="120" w:line="220" w:lineRule="exact"/>
        <w:rPr>
          <w:rFonts w:ascii="Times New Roman" w:hAnsi="Times New Roman"/>
          <w:sz w:val="24"/>
          <w:szCs w:val="24"/>
        </w:rPr>
      </w:pPr>
    </w:p>
    <w:p w14:paraId="5207D00C" w14:textId="77777777" w:rsidR="00DE4711" w:rsidRDefault="00DE4711" w:rsidP="00DE4711">
      <w:pPr>
        <w:pStyle w:val="Nagwek1"/>
        <w:spacing w:before="0" w:after="120" w:line="220" w:lineRule="exact"/>
        <w:rPr>
          <w:rFonts w:ascii="Times New Roman" w:hAnsi="Times New Roman"/>
          <w:color w:val="auto"/>
          <w:sz w:val="24"/>
          <w:szCs w:val="24"/>
        </w:rPr>
      </w:pPr>
      <w:r w:rsidRPr="003D2DD5">
        <w:rPr>
          <w:rFonts w:ascii="Times New Roman" w:hAnsi="Times New Roman" w:cs="Times New Roman"/>
          <w:color w:val="auto"/>
          <w:sz w:val="24"/>
          <w:szCs w:val="24"/>
        </w:rPr>
        <w:t>Potrzeba i cel wydania ustawy</w:t>
      </w:r>
    </w:p>
    <w:p w14:paraId="6BCC638E" w14:textId="2FAF3CE1" w:rsidR="00DE4711" w:rsidRPr="00352077" w:rsidRDefault="00DE4711" w:rsidP="00425378">
      <w:pPr>
        <w:spacing w:line="360" w:lineRule="auto"/>
        <w:ind w:firstLine="567"/>
        <w:jc w:val="both"/>
        <w:rPr>
          <w:rFonts w:ascii="Times New Roman" w:hAnsi="Times New Roman"/>
          <w:sz w:val="24"/>
          <w:szCs w:val="24"/>
        </w:rPr>
      </w:pPr>
      <w:r w:rsidRPr="00352077">
        <w:rPr>
          <w:rFonts w:ascii="Times New Roman" w:hAnsi="Times New Roman"/>
          <w:sz w:val="24"/>
          <w:szCs w:val="24"/>
        </w:rPr>
        <w:t xml:space="preserve">Celem </w:t>
      </w:r>
      <w:r w:rsidR="00E8668E">
        <w:rPr>
          <w:rFonts w:ascii="Times New Roman" w:hAnsi="Times New Roman"/>
          <w:sz w:val="24"/>
          <w:szCs w:val="24"/>
        </w:rPr>
        <w:t xml:space="preserve">niniejszego </w:t>
      </w:r>
      <w:r w:rsidR="000F72B3">
        <w:rPr>
          <w:rFonts w:ascii="Times New Roman" w:hAnsi="Times New Roman"/>
          <w:sz w:val="24"/>
          <w:szCs w:val="24"/>
        </w:rPr>
        <w:t>przedłożenia poselskiego</w:t>
      </w:r>
      <w:r w:rsidR="00E8668E">
        <w:rPr>
          <w:rFonts w:ascii="Times New Roman" w:hAnsi="Times New Roman"/>
          <w:sz w:val="24"/>
          <w:szCs w:val="24"/>
        </w:rPr>
        <w:t xml:space="preserve"> </w:t>
      </w:r>
      <w:r w:rsidRPr="00352077">
        <w:rPr>
          <w:rFonts w:ascii="Times New Roman" w:hAnsi="Times New Roman"/>
          <w:sz w:val="24"/>
          <w:szCs w:val="24"/>
        </w:rPr>
        <w:t xml:space="preserve">jest usunięcie wątpliwości interpretacyjnych prawnych </w:t>
      </w:r>
      <w:r w:rsidR="009F6375" w:rsidRPr="00352077">
        <w:rPr>
          <w:rFonts w:ascii="Times New Roman" w:hAnsi="Times New Roman"/>
          <w:sz w:val="24"/>
          <w:szCs w:val="24"/>
        </w:rPr>
        <w:t>i</w:t>
      </w:r>
      <w:r w:rsidR="009F6375">
        <w:rPr>
          <w:rFonts w:ascii="Times New Roman" w:hAnsi="Times New Roman"/>
          <w:sz w:val="24"/>
          <w:szCs w:val="24"/>
        </w:rPr>
        <w:t xml:space="preserve"> </w:t>
      </w:r>
      <w:r w:rsidRPr="00352077">
        <w:rPr>
          <w:rFonts w:ascii="Times New Roman" w:hAnsi="Times New Roman"/>
          <w:sz w:val="24"/>
          <w:szCs w:val="24"/>
        </w:rPr>
        <w:t xml:space="preserve">redakcyjnych przepisów, które nie weszły jeszcze w życie, w ustawie z </w:t>
      </w:r>
      <w:r w:rsidR="001065E4" w:rsidRPr="00352077">
        <w:rPr>
          <w:rFonts w:ascii="Times New Roman" w:hAnsi="Times New Roman"/>
          <w:sz w:val="24"/>
          <w:szCs w:val="24"/>
        </w:rPr>
        <w:t>dnia 20 lutego</w:t>
      </w:r>
      <w:r w:rsidRPr="00352077">
        <w:rPr>
          <w:rFonts w:ascii="Times New Roman" w:hAnsi="Times New Roman"/>
          <w:sz w:val="24"/>
          <w:szCs w:val="24"/>
        </w:rPr>
        <w:t xml:space="preserve"> 2015 r. </w:t>
      </w:r>
      <w:r w:rsidR="009F6375" w:rsidRPr="00352077">
        <w:rPr>
          <w:rFonts w:ascii="Times New Roman" w:hAnsi="Times New Roman"/>
          <w:sz w:val="24"/>
          <w:szCs w:val="24"/>
        </w:rPr>
        <w:t>o</w:t>
      </w:r>
      <w:r w:rsidR="009F6375">
        <w:rPr>
          <w:rFonts w:ascii="Times New Roman" w:hAnsi="Times New Roman"/>
          <w:sz w:val="24"/>
          <w:szCs w:val="24"/>
        </w:rPr>
        <w:t xml:space="preserve"> </w:t>
      </w:r>
      <w:r w:rsidRPr="00352077">
        <w:rPr>
          <w:rFonts w:ascii="Times New Roman" w:hAnsi="Times New Roman"/>
          <w:sz w:val="24"/>
          <w:szCs w:val="24"/>
        </w:rPr>
        <w:t xml:space="preserve">odnawialnych źródłach energii </w:t>
      </w:r>
      <w:r w:rsidR="00B030B2">
        <w:rPr>
          <w:rFonts w:ascii="Times New Roman" w:hAnsi="Times New Roman"/>
          <w:sz w:val="24"/>
          <w:szCs w:val="24"/>
        </w:rPr>
        <w:t>(</w:t>
      </w:r>
      <w:r w:rsidRPr="00352077">
        <w:rPr>
          <w:rFonts w:ascii="Times New Roman" w:hAnsi="Times New Roman"/>
          <w:sz w:val="24"/>
          <w:szCs w:val="24"/>
        </w:rPr>
        <w:t>Dz. U. z 2015 r. poz. 478</w:t>
      </w:r>
      <w:r w:rsidR="00944EAC">
        <w:rPr>
          <w:rFonts w:ascii="Times New Roman" w:hAnsi="Times New Roman"/>
          <w:sz w:val="24"/>
          <w:szCs w:val="24"/>
        </w:rPr>
        <w:t xml:space="preserve"> i 2365</w:t>
      </w:r>
      <w:r w:rsidR="00B030B2">
        <w:rPr>
          <w:rFonts w:ascii="Times New Roman" w:hAnsi="Times New Roman"/>
          <w:sz w:val="24"/>
          <w:szCs w:val="24"/>
        </w:rPr>
        <w:t>;</w:t>
      </w:r>
      <w:r w:rsidR="00E8668E">
        <w:rPr>
          <w:rFonts w:ascii="Times New Roman" w:hAnsi="Times New Roman"/>
          <w:sz w:val="24"/>
          <w:szCs w:val="24"/>
        </w:rPr>
        <w:t xml:space="preserve"> </w:t>
      </w:r>
      <w:r w:rsidRPr="00352077">
        <w:rPr>
          <w:rFonts w:ascii="Times New Roman" w:hAnsi="Times New Roman"/>
          <w:sz w:val="24"/>
          <w:szCs w:val="24"/>
        </w:rPr>
        <w:t>dalej: ustawa</w:t>
      </w:r>
      <w:r w:rsidR="009F6375">
        <w:rPr>
          <w:rFonts w:ascii="Times New Roman" w:hAnsi="Times New Roman"/>
          <w:sz w:val="24"/>
          <w:szCs w:val="24"/>
        </w:rPr>
        <w:t xml:space="preserve"> OZE</w:t>
      </w:r>
      <w:r w:rsidRPr="00352077">
        <w:rPr>
          <w:rFonts w:ascii="Times New Roman" w:hAnsi="Times New Roman"/>
          <w:sz w:val="24"/>
          <w:szCs w:val="24"/>
        </w:rPr>
        <w:t>), w szczególności art. 41 ustawy</w:t>
      </w:r>
      <w:r w:rsidR="009F6375">
        <w:rPr>
          <w:rFonts w:ascii="Times New Roman" w:hAnsi="Times New Roman"/>
          <w:sz w:val="24"/>
          <w:szCs w:val="24"/>
        </w:rPr>
        <w:t xml:space="preserve"> OZE</w:t>
      </w:r>
      <w:r w:rsidRPr="00352077">
        <w:rPr>
          <w:rFonts w:ascii="Times New Roman" w:hAnsi="Times New Roman"/>
          <w:sz w:val="24"/>
          <w:szCs w:val="24"/>
        </w:rPr>
        <w:t>. Wątpliwości dotyczą wielu zagadnień zawartych w ustawie</w:t>
      </w:r>
      <w:r w:rsidR="00B030B2">
        <w:rPr>
          <w:rFonts w:ascii="Times New Roman" w:hAnsi="Times New Roman"/>
          <w:sz w:val="24"/>
          <w:szCs w:val="24"/>
        </w:rPr>
        <w:t xml:space="preserve"> OZE</w:t>
      </w:r>
      <w:r w:rsidR="00944EAC">
        <w:rPr>
          <w:rFonts w:ascii="Times New Roman" w:hAnsi="Times New Roman"/>
          <w:sz w:val="24"/>
          <w:szCs w:val="24"/>
        </w:rPr>
        <w:t xml:space="preserve">, </w:t>
      </w:r>
      <w:r w:rsidRPr="00352077">
        <w:rPr>
          <w:rFonts w:ascii="Times New Roman" w:hAnsi="Times New Roman"/>
          <w:sz w:val="24"/>
          <w:szCs w:val="24"/>
        </w:rPr>
        <w:t>jak usystematyzowanie sytuacji wytwórców energii elektrycznej w mikroistalacji pod kątem obowiązujących przepisów prawno – podatkowych oraz zasad udzielania pomocy publicznej dla wytwórców takiej energii wykonującej działalność gospodarczą w rozumieniu ustawy o swobodzie działalności gospodarczej.</w:t>
      </w:r>
      <w:r w:rsidR="00E8668E">
        <w:rPr>
          <w:rFonts w:ascii="Times New Roman" w:hAnsi="Times New Roman"/>
          <w:sz w:val="24"/>
          <w:szCs w:val="24"/>
        </w:rPr>
        <w:t xml:space="preserve"> </w:t>
      </w:r>
      <w:r w:rsidR="00B030B2">
        <w:rPr>
          <w:rFonts w:ascii="Times New Roman" w:hAnsi="Times New Roman"/>
          <w:sz w:val="24"/>
          <w:szCs w:val="24"/>
        </w:rPr>
        <w:t>Zamierzeniem</w:t>
      </w:r>
      <w:r w:rsidRPr="00352077">
        <w:rPr>
          <w:rFonts w:ascii="Times New Roman" w:hAnsi="Times New Roman"/>
          <w:sz w:val="24"/>
          <w:szCs w:val="24"/>
        </w:rPr>
        <w:t xml:space="preserve"> przedmiotowego projektu ustawy jest zatem w szczególności:</w:t>
      </w:r>
    </w:p>
    <w:p w14:paraId="1B142949" w14:textId="698C5B74" w:rsidR="00DE4711" w:rsidRPr="00352077" w:rsidRDefault="00DE4711" w:rsidP="00352077">
      <w:pPr>
        <w:pStyle w:val="Akapitzlist"/>
        <w:numPr>
          <w:ilvl w:val="0"/>
          <w:numId w:val="5"/>
        </w:numPr>
        <w:spacing w:after="0" w:line="360" w:lineRule="auto"/>
        <w:jc w:val="both"/>
        <w:rPr>
          <w:rFonts w:ascii="Times New Roman" w:eastAsiaTheme="minorEastAsia" w:hAnsi="Times New Roman"/>
          <w:sz w:val="24"/>
          <w:szCs w:val="24"/>
          <w:lang w:eastAsia="pl-PL"/>
        </w:rPr>
      </w:pPr>
      <w:r w:rsidRPr="00352077">
        <w:rPr>
          <w:rFonts w:ascii="Times New Roman" w:eastAsiaTheme="minorEastAsia" w:hAnsi="Times New Roman"/>
          <w:sz w:val="24"/>
          <w:szCs w:val="24"/>
          <w:lang w:eastAsia="pl-PL"/>
        </w:rPr>
        <w:t>Wprowadzenie przejrzystych zasad w zakresie wytwarzania i wykorzystywania na własne potrzeby energii elektrycznej z odnawialnych źródeł energii (OZE) w mikroinstalacjach, zapewniając, iż takie działania nie mają być nakierowane na osiąganie zysków, a jedynie na zaspokajanie własnych potrzeb energetycznych,</w:t>
      </w:r>
    </w:p>
    <w:p w14:paraId="6F80A22B" w14:textId="12EE37E8" w:rsidR="00DE4711" w:rsidRPr="00352077" w:rsidRDefault="00DE4711" w:rsidP="00352077">
      <w:pPr>
        <w:pStyle w:val="Akapitzlist"/>
        <w:numPr>
          <w:ilvl w:val="0"/>
          <w:numId w:val="5"/>
        </w:numPr>
        <w:spacing w:after="0" w:line="360" w:lineRule="auto"/>
        <w:jc w:val="both"/>
        <w:rPr>
          <w:rFonts w:ascii="Times New Roman" w:eastAsiaTheme="minorEastAsia" w:hAnsi="Times New Roman"/>
          <w:sz w:val="24"/>
          <w:szCs w:val="24"/>
          <w:lang w:eastAsia="pl-PL"/>
        </w:rPr>
      </w:pPr>
      <w:r w:rsidRPr="00352077">
        <w:rPr>
          <w:rFonts w:ascii="Times New Roman" w:eastAsiaTheme="minorEastAsia" w:hAnsi="Times New Roman"/>
          <w:sz w:val="24"/>
          <w:szCs w:val="24"/>
          <w:lang w:eastAsia="pl-PL"/>
        </w:rPr>
        <w:t>Zmian</w:t>
      </w:r>
      <w:r w:rsidR="009C0C8B">
        <w:rPr>
          <w:rFonts w:ascii="Times New Roman" w:eastAsiaTheme="minorEastAsia" w:hAnsi="Times New Roman"/>
          <w:sz w:val="24"/>
          <w:szCs w:val="24"/>
          <w:lang w:eastAsia="pl-PL"/>
        </w:rPr>
        <w:t>a</w:t>
      </w:r>
      <w:r w:rsidRPr="00352077">
        <w:rPr>
          <w:rFonts w:ascii="Times New Roman" w:eastAsiaTheme="minorEastAsia" w:hAnsi="Times New Roman"/>
          <w:sz w:val="24"/>
          <w:szCs w:val="24"/>
          <w:lang w:eastAsia="pl-PL"/>
        </w:rPr>
        <w:t xml:space="preserve"> definicji instalacji </w:t>
      </w:r>
      <w:r w:rsidR="00944EAC">
        <w:rPr>
          <w:rFonts w:ascii="Times New Roman" w:eastAsiaTheme="minorEastAsia" w:hAnsi="Times New Roman"/>
          <w:sz w:val="24"/>
          <w:szCs w:val="24"/>
          <w:lang w:eastAsia="pl-PL"/>
        </w:rPr>
        <w:t>OZE</w:t>
      </w:r>
      <w:r w:rsidRPr="00352077">
        <w:rPr>
          <w:rFonts w:ascii="Times New Roman" w:eastAsiaTheme="minorEastAsia" w:hAnsi="Times New Roman"/>
          <w:sz w:val="24"/>
          <w:szCs w:val="24"/>
          <w:lang w:eastAsia="pl-PL"/>
        </w:rPr>
        <w:t xml:space="preserve"> oraz wprowadzenia nowej definicji hybrydowej instalacji </w:t>
      </w:r>
      <w:r w:rsidR="00944EAC">
        <w:rPr>
          <w:rFonts w:ascii="Times New Roman" w:eastAsiaTheme="minorEastAsia" w:hAnsi="Times New Roman"/>
          <w:sz w:val="24"/>
          <w:szCs w:val="24"/>
          <w:lang w:eastAsia="pl-PL"/>
        </w:rPr>
        <w:t>OZE</w:t>
      </w:r>
      <w:r w:rsidRPr="00352077">
        <w:rPr>
          <w:rFonts w:ascii="Times New Roman" w:eastAsiaTheme="minorEastAsia" w:hAnsi="Times New Roman"/>
          <w:sz w:val="24"/>
          <w:szCs w:val="24"/>
          <w:lang w:eastAsia="pl-PL"/>
        </w:rPr>
        <w:t>,</w:t>
      </w:r>
    </w:p>
    <w:p w14:paraId="34DA44DB" w14:textId="77777777" w:rsidR="00DE4711" w:rsidRPr="00352077" w:rsidRDefault="00DE4711" w:rsidP="00352077">
      <w:pPr>
        <w:pStyle w:val="Akapitzlist"/>
        <w:numPr>
          <w:ilvl w:val="0"/>
          <w:numId w:val="5"/>
        </w:numPr>
        <w:spacing w:after="0" w:line="360" w:lineRule="auto"/>
        <w:jc w:val="both"/>
        <w:rPr>
          <w:rFonts w:ascii="Times New Roman" w:eastAsiaTheme="minorEastAsia" w:hAnsi="Times New Roman"/>
          <w:sz w:val="24"/>
          <w:szCs w:val="24"/>
          <w:lang w:eastAsia="pl-PL"/>
        </w:rPr>
      </w:pPr>
      <w:r w:rsidRPr="00352077">
        <w:rPr>
          <w:rFonts w:ascii="Times New Roman" w:eastAsiaTheme="minorEastAsia" w:hAnsi="Times New Roman"/>
          <w:sz w:val="24"/>
          <w:szCs w:val="24"/>
          <w:lang w:eastAsia="pl-PL"/>
        </w:rPr>
        <w:t>Dokonanie zmian w aukcyjnym systemie wsparcia w zakresie podziału aukcji na koszyki technologiczne oraz promowania w większym wymiarze technologii, które wytwarzają energię w sposób stabilny i przewidywalny,</w:t>
      </w:r>
    </w:p>
    <w:p w14:paraId="34905B81" w14:textId="77777777" w:rsidR="00DE4711" w:rsidRPr="00352077" w:rsidRDefault="00DE4711" w:rsidP="00352077">
      <w:pPr>
        <w:pStyle w:val="Akapitzlist"/>
        <w:numPr>
          <w:ilvl w:val="0"/>
          <w:numId w:val="5"/>
        </w:numPr>
        <w:spacing w:after="0" w:line="360" w:lineRule="auto"/>
        <w:jc w:val="both"/>
        <w:rPr>
          <w:rFonts w:ascii="Times New Roman" w:eastAsiaTheme="minorEastAsia" w:hAnsi="Times New Roman"/>
          <w:sz w:val="24"/>
          <w:szCs w:val="24"/>
          <w:lang w:eastAsia="pl-PL"/>
        </w:rPr>
      </w:pPr>
      <w:r w:rsidRPr="00352077">
        <w:rPr>
          <w:rFonts w:ascii="Times New Roman" w:eastAsiaTheme="minorEastAsia" w:hAnsi="Times New Roman"/>
          <w:sz w:val="24"/>
          <w:szCs w:val="24"/>
          <w:lang w:eastAsia="pl-PL"/>
        </w:rPr>
        <w:t>Wprowadzenie możliwości bardziej efektywnego wykorzystywania lokalnie dostępnych zasobów biomasy,</w:t>
      </w:r>
    </w:p>
    <w:p w14:paraId="21132474" w14:textId="4D9098CF" w:rsidR="00DE4711" w:rsidRPr="00352077" w:rsidRDefault="00DE4711" w:rsidP="00352077">
      <w:pPr>
        <w:pStyle w:val="Akapitzlist"/>
        <w:numPr>
          <w:ilvl w:val="0"/>
          <w:numId w:val="5"/>
        </w:numPr>
        <w:spacing w:after="0" w:line="360" w:lineRule="auto"/>
        <w:jc w:val="both"/>
        <w:rPr>
          <w:rFonts w:ascii="Times New Roman" w:eastAsiaTheme="minorEastAsia" w:hAnsi="Times New Roman"/>
          <w:sz w:val="24"/>
          <w:szCs w:val="24"/>
          <w:lang w:eastAsia="pl-PL"/>
        </w:rPr>
      </w:pPr>
      <w:r w:rsidRPr="00352077">
        <w:rPr>
          <w:rFonts w:ascii="Times New Roman" w:eastAsiaTheme="minorEastAsia" w:hAnsi="Times New Roman"/>
          <w:sz w:val="24"/>
          <w:szCs w:val="24"/>
          <w:lang w:eastAsia="pl-PL"/>
        </w:rPr>
        <w:t>Likwidacj</w:t>
      </w:r>
      <w:r w:rsidR="009C0C8B">
        <w:rPr>
          <w:rFonts w:ascii="Times New Roman" w:eastAsiaTheme="minorEastAsia" w:hAnsi="Times New Roman"/>
          <w:sz w:val="24"/>
          <w:szCs w:val="24"/>
          <w:lang w:eastAsia="pl-PL"/>
        </w:rPr>
        <w:t>a</w:t>
      </w:r>
      <w:r w:rsidRPr="00352077">
        <w:rPr>
          <w:rFonts w:ascii="Times New Roman" w:eastAsiaTheme="minorEastAsia" w:hAnsi="Times New Roman"/>
          <w:sz w:val="24"/>
          <w:szCs w:val="24"/>
          <w:lang w:eastAsia="pl-PL"/>
        </w:rPr>
        <w:t xml:space="preserve"> zbędnych elementów zawartych w oświadczeniach składanych przez wytwórców energii w instalacjach OZE wykorzystujących biomasę, biogaz, biogaz rolniczy lub biopłyny oraz likwidację zagrożenia odebrania całości </w:t>
      </w:r>
      <w:r w:rsidR="001065E4" w:rsidRPr="00352077">
        <w:rPr>
          <w:rFonts w:ascii="Times New Roman" w:eastAsiaTheme="minorEastAsia" w:hAnsi="Times New Roman"/>
          <w:sz w:val="24"/>
          <w:szCs w:val="24"/>
          <w:lang w:eastAsia="pl-PL"/>
        </w:rPr>
        <w:t>wsparcia w</w:t>
      </w:r>
      <w:r w:rsidRPr="00352077">
        <w:rPr>
          <w:rFonts w:ascii="Times New Roman" w:eastAsiaTheme="minorEastAsia" w:hAnsi="Times New Roman"/>
          <w:sz w:val="24"/>
          <w:szCs w:val="24"/>
          <w:lang w:eastAsia="pl-PL"/>
        </w:rPr>
        <w:t xml:space="preserve"> sytuacji wytworzenia w ww. instalacji energii w oparciu o inne paliwo.</w:t>
      </w:r>
    </w:p>
    <w:p w14:paraId="766A3FA4" w14:textId="77777777" w:rsidR="00DE4711" w:rsidRPr="00352077" w:rsidRDefault="00DE4711" w:rsidP="00352077">
      <w:pPr>
        <w:pStyle w:val="Akapitzlist"/>
        <w:numPr>
          <w:ilvl w:val="0"/>
          <w:numId w:val="5"/>
        </w:numPr>
        <w:spacing w:after="0" w:line="360" w:lineRule="auto"/>
        <w:jc w:val="both"/>
        <w:rPr>
          <w:rFonts w:ascii="Times New Roman" w:eastAsiaTheme="minorEastAsia" w:hAnsi="Times New Roman"/>
          <w:sz w:val="24"/>
          <w:szCs w:val="24"/>
          <w:lang w:eastAsia="pl-PL"/>
        </w:rPr>
      </w:pPr>
      <w:r w:rsidRPr="00352077">
        <w:rPr>
          <w:rFonts w:ascii="Times New Roman" w:eastAsiaTheme="minorEastAsia" w:hAnsi="Times New Roman"/>
          <w:sz w:val="24"/>
          <w:szCs w:val="24"/>
          <w:lang w:eastAsia="pl-PL"/>
        </w:rPr>
        <w:t>Wprowadzenie możliwości budowy nowych dedykowanych instalacji spalania wielopaliwowego,</w:t>
      </w:r>
    </w:p>
    <w:p w14:paraId="14659D20" w14:textId="77777777" w:rsidR="003635DB" w:rsidRPr="00352077" w:rsidRDefault="00DE4711" w:rsidP="00352077">
      <w:pPr>
        <w:pStyle w:val="Akapitzlist"/>
        <w:numPr>
          <w:ilvl w:val="0"/>
          <w:numId w:val="5"/>
        </w:numPr>
        <w:spacing w:after="0" w:line="360" w:lineRule="auto"/>
        <w:jc w:val="both"/>
        <w:rPr>
          <w:rFonts w:ascii="Times New Roman" w:eastAsiaTheme="minorEastAsia" w:hAnsi="Times New Roman"/>
          <w:sz w:val="24"/>
          <w:szCs w:val="24"/>
          <w:lang w:eastAsia="pl-PL"/>
        </w:rPr>
      </w:pPr>
      <w:r w:rsidRPr="00352077">
        <w:rPr>
          <w:rFonts w:ascii="Times New Roman" w:eastAsiaTheme="minorEastAsia" w:hAnsi="Times New Roman"/>
          <w:sz w:val="24"/>
          <w:szCs w:val="24"/>
          <w:lang w:eastAsia="pl-PL"/>
        </w:rPr>
        <w:t>Doszczegółowienie kwestii związanych z dopuszczalną wartością pomocy publicznej</w:t>
      </w:r>
      <w:r w:rsidR="003635DB" w:rsidRPr="00352077">
        <w:rPr>
          <w:rFonts w:ascii="Times New Roman" w:eastAsiaTheme="minorEastAsia" w:hAnsi="Times New Roman"/>
          <w:sz w:val="24"/>
          <w:szCs w:val="24"/>
          <w:lang w:eastAsia="pl-PL"/>
        </w:rPr>
        <w:t>,</w:t>
      </w:r>
    </w:p>
    <w:p w14:paraId="4C996058" w14:textId="6918BBBE" w:rsidR="003635DB" w:rsidRPr="00352077" w:rsidRDefault="003635DB" w:rsidP="00352077">
      <w:pPr>
        <w:pStyle w:val="Akapitzlist"/>
        <w:numPr>
          <w:ilvl w:val="0"/>
          <w:numId w:val="5"/>
        </w:numPr>
        <w:spacing w:after="0" w:line="360" w:lineRule="auto"/>
        <w:jc w:val="both"/>
        <w:rPr>
          <w:rFonts w:ascii="Times New Roman" w:eastAsiaTheme="minorEastAsia" w:hAnsi="Times New Roman"/>
          <w:sz w:val="24"/>
          <w:szCs w:val="24"/>
          <w:lang w:eastAsia="pl-PL"/>
        </w:rPr>
      </w:pPr>
      <w:r w:rsidRPr="00352077">
        <w:rPr>
          <w:rFonts w:ascii="Times New Roman" w:eastAsiaTheme="minorEastAsia" w:hAnsi="Times New Roman"/>
          <w:sz w:val="24"/>
          <w:szCs w:val="24"/>
          <w:lang w:eastAsia="pl-PL"/>
        </w:rPr>
        <w:t>Z</w:t>
      </w:r>
      <w:r w:rsidR="009231CD" w:rsidRPr="00352077">
        <w:rPr>
          <w:rFonts w:ascii="Times New Roman" w:eastAsiaTheme="minorEastAsia" w:hAnsi="Times New Roman"/>
          <w:sz w:val="24"/>
          <w:szCs w:val="24"/>
          <w:lang w:eastAsia="pl-PL"/>
        </w:rPr>
        <w:t>astąpienie</w:t>
      </w:r>
      <w:r w:rsidRPr="00352077">
        <w:rPr>
          <w:rFonts w:ascii="Times New Roman" w:eastAsiaTheme="minorEastAsia" w:hAnsi="Times New Roman"/>
          <w:sz w:val="24"/>
          <w:szCs w:val="24"/>
          <w:lang w:eastAsia="pl-PL"/>
        </w:rPr>
        <w:t xml:space="preserve"> Operatora Rozliczeń Energii Odnawialnej S.A. przez Zarządcę Rozliczeń S.A,</w:t>
      </w:r>
    </w:p>
    <w:p w14:paraId="2E0CB72C" w14:textId="0294B921" w:rsidR="009231CD" w:rsidRPr="00352077" w:rsidRDefault="009231CD" w:rsidP="00425378">
      <w:pPr>
        <w:pStyle w:val="Akapitzlist"/>
        <w:numPr>
          <w:ilvl w:val="0"/>
          <w:numId w:val="5"/>
        </w:numPr>
        <w:spacing w:after="120" w:line="360" w:lineRule="auto"/>
        <w:contextualSpacing w:val="0"/>
        <w:jc w:val="both"/>
        <w:rPr>
          <w:rFonts w:ascii="Times New Roman" w:hAnsi="Times New Roman"/>
          <w:sz w:val="24"/>
          <w:szCs w:val="24"/>
        </w:rPr>
      </w:pPr>
      <w:r w:rsidRPr="00352077">
        <w:rPr>
          <w:rFonts w:ascii="Times New Roman" w:hAnsi="Times New Roman"/>
          <w:sz w:val="24"/>
          <w:szCs w:val="24"/>
        </w:rPr>
        <w:lastRenderedPageBreak/>
        <w:t>Wprowadzenie procedury badania. tzw. efektu zachęty dla wytwórców biogazu rolniczego</w:t>
      </w:r>
      <w:r w:rsidRPr="00352077">
        <w:rPr>
          <w:rFonts w:ascii="Times New Roman" w:eastAsiaTheme="minorHAnsi" w:hAnsi="Times New Roman"/>
          <w:color w:val="000000"/>
          <w:sz w:val="24"/>
          <w:szCs w:val="24"/>
        </w:rPr>
        <w:t xml:space="preserve"> </w:t>
      </w:r>
    </w:p>
    <w:p w14:paraId="010F1A84" w14:textId="65ECAC50" w:rsidR="00DE4711" w:rsidRPr="00352077" w:rsidRDefault="00DE4711" w:rsidP="00425378">
      <w:pPr>
        <w:spacing w:after="120" w:line="360" w:lineRule="auto"/>
        <w:ind w:firstLine="567"/>
        <w:jc w:val="both"/>
        <w:rPr>
          <w:rFonts w:ascii="Times New Roman" w:hAnsi="Times New Roman"/>
          <w:sz w:val="24"/>
          <w:szCs w:val="24"/>
        </w:rPr>
      </w:pPr>
      <w:r w:rsidRPr="00352077">
        <w:rPr>
          <w:rFonts w:ascii="Times New Roman" w:hAnsi="Times New Roman"/>
          <w:sz w:val="24"/>
          <w:szCs w:val="24"/>
        </w:rPr>
        <w:t xml:space="preserve">Proponowane zmiany pozwolą </w:t>
      </w:r>
      <w:r w:rsidR="00944EAC">
        <w:rPr>
          <w:rFonts w:ascii="Times New Roman" w:hAnsi="Times New Roman"/>
          <w:sz w:val="24"/>
          <w:szCs w:val="24"/>
        </w:rPr>
        <w:t xml:space="preserve">m.in. </w:t>
      </w:r>
      <w:r w:rsidRPr="00352077">
        <w:rPr>
          <w:rFonts w:ascii="Times New Roman" w:hAnsi="Times New Roman"/>
          <w:sz w:val="24"/>
          <w:szCs w:val="24"/>
        </w:rPr>
        <w:t>uniknąć ryzyka braku możliwości stosowania niektórych przepisów art. 41 ww. ustawy</w:t>
      </w:r>
      <w:r w:rsidR="009F6375">
        <w:rPr>
          <w:rFonts w:ascii="Times New Roman" w:hAnsi="Times New Roman"/>
          <w:sz w:val="24"/>
          <w:szCs w:val="24"/>
        </w:rPr>
        <w:t xml:space="preserve"> OZE</w:t>
      </w:r>
      <w:r w:rsidRPr="00352077">
        <w:rPr>
          <w:rFonts w:ascii="Times New Roman" w:hAnsi="Times New Roman"/>
          <w:sz w:val="24"/>
          <w:szCs w:val="24"/>
        </w:rPr>
        <w:t>.</w:t>
      </w:r>
    </w:p>
    <w:p w14:paraId="3B78FA04" w14:textId="3F432127" w:rsidR="00DE4711" w:rsidRPr="00352077" w:rsidRDefault="00DE4711" w:rsidP="00425378">
      <w:pPr>
        <w:spacing w:after="120" w:line="360" w:lineRule="auto"/>
        <w:ind w:firstLine="567"/>
        <w:jc w:val="both"/>
        <w:rPr>
          <w:rFonts w:ascii="Times New Roman" w:hAnsi="Times New Roman"/>
          <w:sz w:val="24"/>
          <w:szCs w:val="24"/>
        </w:rPr>
      </w:pPr>
      <w:r w:rsidRPr="00352077">
        <w:rPr>
          <w:rFonts w:ascii="Times New Roman" w:hAnsi="Times New Roman"/>
          <w:sz w:val="24"/>
          <w:szCs w:val="24"/>
        </w:rPr>
        <w:t xml:space="preserve">Przedstawione zmiany dostosowują przepisy ustawy </w:t>
      </w:r>
      <w:r w:rsidR="009F6375">
        <w:rPr>
          <w:rFonts w:ascii="Times New Roman" w:hAnsi="Times New Roman"/>
          <w:sz w:val="24"/>
          <w:szCs w:val="24"/>
        </w:rPr>
        <w:t xml:space="preserve">OZE </w:t>
      </w:r>
      <w:r w:rsidRPr="00352077">
        <w:rPr>
          <w:rFonts w:ascii="Times New Roman" w:hAnsi="Times New Roman"/>
          <w:sz w:val="24"/>
          <w:szCs w:val="24"/>
        </w:rPr>
        <w:t xml:space="preserve">do wymogów określonych w Wytycznych w sprawie pomocy państwa na ochronę środowiska i cele związane z energią w latach 2014-2020 (dalej: Wytyczne) Dz. Urz. UE seria C, Nr 200 z 28.06.2014, s.1, które w pełnym zakresie dopuszczają, jako zgodne z zasadami wspólnego rynku, instrumenty rynkowe, takie jak aukcje czy procedury przetargowe zgodne z zasadami konkurencji otwarte dla wszystkich producentów wytwarzających energię elektryczną z </w:t>
      </w:r>
      <w:r w:rsidR="00944EAC">
        <w:rPr>
          <w:rFonts w:ascii="Times New Roman" w:hAnsi="Times New Roman"/>
          <w:sz w:val="24"/>
          <w:szCs w:val="24"/>
        </w:rPr>
        <w:t>OZE</w:t>
      </w:r>
      <w:r w:rsidRPr="00352077">
        <w:rPr>
          <w:rFonts w:ascii="Times New Roman" w:hAnsi="Times New Roman"/>
          <w:sz w:val="24"/>
          <w:szCs w:val="24"/>
        </w:rPr>
        <w:t>, konkurujących ze sobą na równych warunkach, które powinny zasadniczo zapewnić ograniczenie dotacji do minimum.</w:t>
      </w:r>
    </w:p>
    <w:p w14:paraId="2B1C50E9" w14:textId="2EF8CA2C" w:rsidR="00DE4711" w:rsidRDefault="00DE4711" w:rsidP="00425378">
      <w:pPr>
        <w:spacing w:after="120" w:line="360" w:lineRule="auto"/>
        <w:ind w:firstLine="567"/>
        <w:jc w:val="both"/>
        <w:rPr>
          <w:rFonts w:ascii="Times New Roman" w:hAnsi="Times New Roman"/>
          <w:sz w:val="24"/>
          <w:szCs w:val="24"/>
        </w:rPr>
      </w:pPr>
      <w:r w:rsidRPr="00352077">
        <w:rPr>
          <w:rFonts w:ascii="Times New Roman" w:hAnsi="Times New Roman"/>
          <w:sz w:val="24"/>
          <w:szCs w:val="24"/>
        </w:rPr>
        <w:t>Ponadto, również w świetle postanowień art. 42 ust. 2 rozporządzenia Komisji (UE) Nr 651/2014 z dnia 17 czerwca 2014 r. uznającego niektóre rodzaje pomocy za zgodne z rynkiem wewnętrznym w zastosowaniu art. 107 i 108 Traktatu (Tekst mający znaczenie dla EOG), Dziennik Urzędowy Unii Europejskiej z dnia 26 czerwca 2014 r. (Dz. Urz. UE L 187 z 26.06.2014, str. 1) pomoc przyznaje się w drodze procedury przetargowej zgodnej z zasadami konkurencji i opartej na jasnych, przejrzystych i niedyskryminacyjnych kryteriach, która jest otwarta dla wszystkich wytwórców produkujących energię elektryczną ze źródeł odnawialnych w sposób niedyskryminacyjny.</w:t>
      </w:r>
    </w:p>
    <w:p w14:paraId="2C6FF07A" w14:textId="77777777" w:rsidR="001065E4" w:rsidRDefault="001065E4" w:rsidP="00425378">
      <w:pPr>
        <w:spacing w:line="360" w:lineRule="auto"/>
        <w:jc w:val="both"/>
        <w:rPr>
          <w:rFonts w:ascii="Times New Roman" w:hAnsi="Times New Roman"/>
          <w:sz w:val="24"/>
          <w:szCs w:val="24"/>
        </w:rPr>
      </w:pPr>
    </w:p>
    <w:p w14:paraId="7858B755" w14:textId="4BD7FA87" w:rsidR="00DE4711" w:rsidRPr="00352077" w:rsidRDefault="00944EAC" w:rsidP="00425378">
      <w:pPr>
        <w:spacing w:line="360" w:lineRule="auto"/>
        <w:jc w:val="both"/>
        <w:rPr>
          <w:rFonts w:ascii="Times New Roman" w:hAnsi="Times New Roman"/>
          <w:sz w:val="24"/>
          <w:szCs w:val="24"/>
        </w:rPr>
      </w:pPr>
      <w:r>
        <w:rPr>
          <w:rFonts w:ascii="Times New Roman" w:hAnsi="Times New Roman"/>
          <w:sz w:val="24"/>
          <w:szCs w:val="24"/>
        </w:rPr>
        <w:t>Ad. 1</w:t>
      </w:r>
    </w:p>
    <w:p w14:paraId="7E7E3D06" w14:textId="4F051468" w:rsidR="00DE4711" w:rsidRPr="00352077" w:rsidRDefault="00335D6C" w:rsidP="00352077">
      <w:pPr>
        <w:pStyle w:val="Nagwek1"/>
        <w:spacing w:before="0" w:line="360" w:lineRule="auto"/>
        <w:jc w:val="both"/>
        <w:rPr>
          <w:rFonts w:ascii="Times New Roman" w:eastAsiaTheme="minorEastAsia" w:hAnsi="Times New Roman" w:cs="Times New Roman"/>
          <w:bCs w:val="0"/>
          <w:color w:val="auto"/>
          <w:kern w:val="0"/>
          <w:sz w:val="24"/>
          <w:szCs w:val="24"/>
          <w:lang w:eastAsia="pl-PL"/>
        </w:rPr>
      </w:pPr>
      <w:r w:rsidRPr="00352077">
        <w:rPr>
          <w:rFonts w:ascii="Times New Roman" w:eastAsiaTheme="minorEastAsia" w:hAnsi="Times New Roman" w:cs="Times New Roman"/>
          <w:bCs w:val="0"/>
          <w:color w:val="auto"/>
          <w:kern w:val="0"/>
          <w:sz w:val="24"/>
          <w:szCs w:val="24"/>
          <w:lang w:eastAsia="pl-PL"/>
        </w:rPr>
        <w:t xml:space="preserve">Prosument. </w:t>
      </w:r>
      <w:r w:rsidR="007E6438" w:rsidRPr="00352077">
        <w:rPr>
          <w:rFonts w:ascii="Times New Roman" w:eastAsiaTheme="minorEastAsia" w:hAnsi="Times New Roman" w:cs="Times New Roman"/>
          <w:bCs w:val="0"/>
          <w:color w:val="auto"/>
          <w:kern w:val="0"/>
          <w:sz w:val="24"/>
          <w:szCs w:val="24"/>
          <w:lang w:eastAsia="pl-PL"/>
        </w:rPr>
        <w:t xml:space="preserve">Nowa regulacja. </w:t>
      </w:r>
      <w:r w:rsidR="00DE4711" w:rsidRPr="00352077">
        <w:rPr>
          <w:rFonts w:ascii="Times New Roman" w:eastAsiaTheme="minorEastAsia" w:hAnsi="Times New Roman" w:cs="Times New Roman"/>
          <w:bCs w:val="0"/>
          <w:color w:val="auto"/>
          <w:kern w:val="0"/>
          <w:sz w:val="24"/>
          <w:szCs w:val="24"/>
          <w:lang w:eastAsia="pl-PL"/>
        </w:rPr>
        <w:t>Jak jest w innych krajach</w:t>
      </w:r>
    </w:p>
    <w:p w14:paraId="1412A486" w14:textId="72D157D8" w:rsidR="008F5AB3" w:rsidRDefault="00335D6C" w:rsidP="00425378">
      <w:pPr>
        <w:pStyle w:val="ZARTzmartartykuempunktem"/>
        <w:spacing w:after="120"/>
        <w:ind w:left="0" w:firstLine="567"/>
        <w:rPr>
          <w:rFonts w:ascii="Times New Roman" w:hAnsi="Times New Roman" w:cs="Times New Roman"/>
          <w:szCs w:val="24"/>
        </w:rPr>
      </w:pPr>
      <w:r w:rsidRPr="00352077">
        <w:rPr>
          <w:rFonts w:ascii="Times New Roman" w:hAnsi="Times New Roman" w:cs="Times New Roman"/>
          <w:szCs w:val="24"/>
        </w:rPr>
        <w:t>Projekt regulacji obejmuje zagadnienia kompleksowo</w:t>
      </w:r>
      <w:r w:rsidR="008F5AB3">
        <w:rPr>
          <w:rFonts w:ascii="Times New Roman" w:hAnsi="Times New Roman" w:cs="Times New Roman"/>
          <w:szCs w:val="24"/>
        </w:rPr>
        <w:t>, n</w:t>
      </w:r>
      <w:r w:rsidR="008F5AB3" w:rsidRPr="00352077">
        <w:rPr>
          <w:rFonts w:ascii="Times New Roman" w:hAnsi="Times New Roman" w:cs="Times New Roman"/>
          <w:szCs w:val="24"/>
        </w:rPr>
        <w:t xml:space="preserve">a podstawie wprowadzonej definicji prosumenta, nowego brzmienia art. 4 i 5 ustawy </w:t>
      </w:r>
      <w:r w:rsidR="008F5AB3">
        <w:rPr>
          <w:rFonts w:ascii="Times New Roman" w:hAnsi="Times New Roman" w:cs="Times New Roman"/>
          <w:szCs w:val="24"/>
        </w:rPr>
        <w:t xml:space="preserve">OZE </w:t>
      </w:r>
      <w:r w:rsidR="008F5AB3" w:rsidRPr="00352077">
        <w:rPr>
          <w:rFonts w:ascii="Times New Roman" w:hAnsi="Times New Roman" w:cs="Times New Roman"/>
          <w:szCs w:val="24"/>
        </w:rPr>
        <w:t>oraz zmian do art. 41 ustawy</w:t>
      </w:r>
      <w:r w:rsidR="008F5AB3">
        <w:rPr>
          <w:rFonts w:ascii="Times New Roman" w:hAnsi="Times New Roman" w:cs="Times New Roman"/>
          <w:szCs w:val="24"/>
        </w:rPr>
        <w:t xml:space="preserve"> OZE</w:t>
      </w:r>
      <w:r w:rsidR="008F5AB3" w:rsidRPr="00352077">
        <w:rPr>
          <w:rFonts w:ascii="Times New Roman" w:hAnsi="Times New Roman" w:cs="Times New Roman"/>
          <w:szCs w:val="24"/>
        </w:rPr>
        <w:t>.</w:t>
      </w:r>
      <w:r w:rsidRPr="00352077">
        <w:rPr>
          <w:rFonts w:ascii="Times New Roman" w:hAnsi="Times New Roman" w:cs="Times New Roman"/>
          <w:szCs w:val="24"/>
        </w:rPr>
        <w:t xml:space="preserve"> </w:t>
      </w:r>
    </w:p>
    <w:p w14:paraId="36AD0390" w14:textId="6A421D67" w:rsidR="008F5AB3" w:rsidRPr="008F5AB3" w:rsidRDefault="009C4489" w:rsidP="009C4489">
      <w:pPr>
        <w:pStyle w:val="ZARTzmartartykuempunktem"/>
        <w:spacing w:after="120"/>
        <w:ind w:left="0" w:firstLine="567"/>
        <w:rPr>
          <w:rFonts w:ascii="Times New Roman" w:hAnsi="Times New Roman" w:cs="Times New Roman"/>
          <w:szCs w:val="24"/>
        </w:rPr>
      </w:pPr>
      <w:r>
        <w:rPr>
          <w:rFonts w:ascii="Times New Roman" w:hAnsi="Times New Roman" w:cs="Times New Roman"/>
          <w:szCs w:val="24"/>
        </w:rPr>
        <w:t>Projekt regulacji zakłada kontynuację realizacji celu w postaci stworzenia konkurencyjnego, bezpiecznego i zrównoważonego rynku energii</w:t>
      </w:r>
      <w:r w:rsidR="00D172D6">
        <w:rPr>
          <w:rFonts w:ascii="Times New Roman" w:hAnsi="Times New Roman" w:cs="Times New Roman"/>
          <w:szCs w:val="24"/>
        </w:rPr>
        <w:t xml:space="preserve"> odnawialnej</w:t>
      </w:r>
      <w:r>
        <w:rPr>
          <w:rFonts w:ascii="Times New Roman" w:hAnsi="Times New Roman" w:cs="Times New Roman"/>
          <w:szCs w:val="24"/>
        </w:rPr>
        <w:t>, w związku z czym zagwarantowano umocnienie istniejących reguł konkurencyjnych oraz wysoki poziom ochrony adresatów regulacji, w tym konsumentów.</w:t>
      </w:r>
      <w:r w:rsidR="00D82AE2">
        <w:rPr>
          <w:rFonts w:ascii="Times New Roman" w:hAnsi="Times New Roman" w:cs="Times New Roman"/>
          <w:szCs w:val="24"/>
        </w:rPr>
        <w:t xml:space="preserve"> </w:t>
      </w:r>
      <w:r w:rsidR="008F5AB3" w:rsidRPr="008F5AB3">
        <w:rPr>
          <w:rFonts w:ascii="Times New Roman" w:hAnsi="Times New Roman" w:cs="Times New Roman"/>
          <w:szCs w:val="24"/>
        </w:rPr>
        <w:t xml:space="preserve">W pierwszej kolejności projektodawca zdecydował się na zdefiniowanie pojęcia „prosument”, jako odbiorcę końcowego niewykonującego działalności gospodarczej lub wykonującego działalność gospodarczą, z </w:t>
      </w:r>
      <w:r w:rsidR="008F5AB3" w:rsidRPr="008F5AB3">
        <w:rPr>
          <w:rFonts w:ascii="Times New Roman" w:hAnsi="Times New Roman" w:cs="Times New Roman"/>
          <w:szCs w:val="24"/>
        </w:rPr>
        <w:lastRenderedPageBreak/>
        <w:t>wyłączeniem działalności gospodarczej w zakresie wytwarzania energii elektrycznej, wytwarzającego energię elektryczną z OZE w mikroinstalacji w celu jej zużycia na potrzeby własne</w:t>
      </w:r>
      <w:r w:rsidR="00D82AE2">
        <w:rPr>
          <w:rFonts w:ascii="Times New Roman" w:hAnsi="Times New Roman" w:cs="Times New Roman"/>
          <w:szCs w:val="24"/>
        </w:rPr>
        <w:t>, niezwiązane z wykonywaną działalnością gospodarczą</w:t>
      </w:r>
      <w:r w:rsidR="008F5AB3" w:rsidRPr="008F5AB3">
        <w:rPr>
          <w:rFonts w:ascii="Times New Roman" w:hAnsi="Times New Roman" w:cs="Times New Roman"/>
          <w:szCs w:val="24"/>
        </w:rPr>
        <w:t>. Przedmiotowa definicja wyraźnie wskazuje na charakter prosumenta tzn., że energia przez niego wytwarzana przeznaczana jest na zaspokajanie własnych potrzeb. Dodatkowo definicja ta obejmuje możliwie szeroki zakres podmiotów, co również stanowi element nowego podejścia do kwestii wytwarzania energii w mikroinstalacjach.</w:t>
      </w:r>
    </w:p>
    <w:p w14:paraId="6C8435FA" w14:textId="7E0FEB81" w:rsidR="00335D6C" w:rsidRPr="00352077" w:rsidRDefault="00F84BD8" w:rsidP="00425378">
      <w:pPr>
        <w:pStyle w:val="ZARTzmartartykuempunktem"/>
        <w:ind w:left="0" w:firstLine="567"/>
        <w:rPr>
          <w:rFonts w:ascii="Times New Roman" w:hAnsi="Times New Roman" w:cs="Times New Roman"/>
          <w:szCs w:val="24"/>
        </w:rPr>
      </w:pPr>
      <w:r>
        <w:rPr>
          <w:rFonts w:ascii="Times New Roman" w:hAnsi="Times New Roman" w:cs="Times New Roman"/>
          <w:szCs w:val="24"/>
        </w:rPr>
        <w:t xml:space="preserve">Nowym, innowacyjnym </w:t>
      </w:r>
      <w:r w:rsidR="008F5AB3" w:rsidRPr="008F5AB3">
        <w:rPr>
          <w:rFonts w:ascii="Times New Roman" w:hAnsi="Times New Roman" w:cs="Times New Roman"/>
          <w:szCs w:val="24"/>
        </w:rPr>
        <w:t xml:space="preserve">elementem wsparcia dla prosumenta, który wytwarza energię elektryczną w celu jej zużycia na własne potrzeby, jest możliwość korzystania z rozliczenia z tytułu różnicy </w:t>
      </w:r>
      <w:r w:rsidR="00335D6C" w:rsidRPr="00352077">
        <w:rPr>
          <w:rFonts w:ascii="Times New Roman" w:hAnsi="Times New Roman" w:cs="Times New Roman"/>
          <w:szCs w:val="24"/>
        </w:rPr>
        <w:t>między ilością energii elektrycznej wprowadzonej do sieci a ilością energii elektrycznej pobranej z tej sieci w stosunku:</w:t>
      </w:r>
    </w:p>
    <w:p w14:paraId="2717B16E" w14:textId="43CABB69" w:rsidR="00335D6C" w:rsidRPr="00352077" w:rsidRDefault="00335D6C" w:rsidP="00352077">
      <w:pPr>
        <w:pStyle w:val="ZPKTzmpktartykuempunktem"/>
        <w:rPr>
          <w:rFonts w:ascii="Times New Roman" w:hAnsi="Times New Roman" w:cs="Times New Roman"/>
          <w:szCs w:val="24"/>
        </w:rPr>
      </w:pPr>
      <w:r w:rsidRPr="00352077">
        <w:rPr>
          <w:rFonts w:ascii="Times New Roman" w:hAnsi="Times New Roman" w:cs="Times New Roman"/>
          <w:szCs w:val="24"/>
        </w:rPr>
        <w:t xml:space="preserve">1) </w:t>
      </w:r>
      <w:r w:rsidRPr="00352077">
        <w:rPr>
          <w:rFonts w:ascii="Times New Roman" w:hAnsi="Times New Roman" w:cs="Times New Roman"/>
          <w:szCs w:val="24"/>
        </w:rPr>
        <w:tab/>
        <w:t xml:space="preserve">1 do 0,7 - w przypadku energii elektrycznej wytworzonej w </w:t>
      </w:r>
      <w:r w:rsidR="001065E4" w:rsidRPr="00352077">
        <w:rPr>
          <w:rFonts w:ascii="Times New Roman" w:hAnsi="Times New Roman" w:cs="Times New Roman"/>
          <w:szCs w:val="24"/>
        </w:rPr>
        <w:t>mikroinstalacji o</w:t>
      </w:r>
      <w:r w:rsidRPr="00352077">
        <w:rPr>
          <w:rFonts w:ascii="Times New Roman" w:hAnsi="Times New Roman" w:cs="Times New Roman"/>
          <w:szCs w:val="24"/>
        </w:rPr>
        <w:t xml:space="preserve"> łącznej mocy zainstalowanej elektrycznej nie większej niż 7 kW;</w:t>
      </w:r>
    </w:p>
    <w:p w14:paraId="52FE9B4E" w14:textId="5384753F" w:rsidR="00335D6C" w:rsidRPr="00352077" w:rsidRDefault="00335D6C" w:rsidP="00352077">
      <w:pPr>
        <w:pStyle w:val="ZPKTzmpktartykuempunktem"/>
        <w:rPr>
          <w:rFonts w:ascii="Times New Roman" w:hAnsi="Times New Roman" w:cs="Times New Roman"/>
          <w:szCs w:val="24"/>
        </w:rPr>
      </w:pPr>
      <w:r w:rsidRPr="00352077">
        <w:rPr>
          <w:rFonts w:ascii="Times New Roman" w:hAnsi="Times New Roman" w:cs="Times New Roman"/>
          <w:szCs w:val="24"/>
        </w:rPr>
        <w:t>2)</w:t>
      </w:r>
      <w:r w:rsidRPr="00352077">
        <w:rPr>
          <w:rFonts w:ascii="Times New Roman" w:hAnsi="Times New Roman" w:cs="Times New Roman"/>
          <w:szCs w:val="24"/>
        </w:rPr>
        <w:tab/>
        <w:t xml:space="preserve">1 do 0,5 - w przypadku energii elektrycznej wytworzonej w </w:t>
      </w:r>
      <w:r w:rsidR="001065E4" w:rsidRPr="00352077">
        <w:rPr>
          <w:rFonts w:ascii="Times New Roman" w:hAnsi="Times New Roman" w:cs="Times New Roman"/>
          <w:szCs w:val="24"/>
        </w:rPr>
        <w:t>mikroinstalacji o</w:t>
      </w:r>
      <w:r w:rsidRPr="00352077">
        <w:rPr>
          <w:rFonts w:ascii="Times New Roman" w:hAnsi="Times New Roman" w:cs="Times New Roman"/>
          <w:szCs w:val="24"/>
        </w:rPr>
        <w:t xml:space="preserve"> łącznej mocy zainstalowanej elektrycznej większej niż 7 kW;</w:t>
      </w:r>
    </w:p>
    <w:p w14:paraId="0C98F115" w14:textId="77777777" w:rsidR="00335D6C" w:rsidRPr="00352077" w:rsidRDefault="00335D6C" w:rsidP="00425378">
      <w:pPr>
        <w:pStyle w:val="ZPKTzmpktartykuempunktem"/>
        <w:spacing w:after="120"/>
        <w:rPr>
          <w:rFonts w:ascii="Times New Roman" w:hAnsi="Times New Roman" w:cs="Times New Roman"/>
          <w:szCs w:val="24"/>
        </w:rPr>
      </w:pPr>
      <w:r w:rsidRPr="00352077">
        <w:rPr>
          <w:rFonts w:ascii="Times New Roman" w:hAnsi="Times New Roman" w:cs="Times New Roman"/>
          <w:szCs w:val="24"/>
        </w:rPr>
        <w:t>3)</w:t>
      </w:r>
      <w:r w:rsidRPr="00352077">
        <w:rPr>
          <w:rFonts w:ascii="Times New Roman" w:hAnsi="Times New Roman" w:cs="Times New Roman"/>
          <w:szCs w:val="24"/>
        </w:rPr>
        <w:tab/>
        <w:t xml:space="preserve">1 do 0,35 - w przypadku energii elektrycznej wytworzonej w mikroinstalacji, dla której prosument korzystał ze wsparcia ze środków publicznych na zakup lub instalację mikroinstalacji lub jej części. </w:t>
      </w:r>
    </w:p>
    <w:p w14:paraId="266BC599" w14:textId="7339ACB5" w:rsidR="00FD4D17" w:rsidRPr="008F5AB3" w:rsidRDefault="00FD4D17" w:rsidP="00425378">
      <w:pPr>
        <w:spacing w:after="120" w:line="360" w:lineRule="auto"/>
        <w:ind w:firstLine="709"/>
        <w:jc w:val="both"/>
        <w:rPr>
          <w:rFonts w:ascii="Times New Roman" w:hAnsi="Times New Roman"/>
          <w:sz w:val="24"/>
          <w:szCs w:val="24"/>
        </w:rPr>
      </w:pPr>
      <w:r w:rsidRPr="008F5AB3">
        <w:rPr>
          <w:rFonts w:ascii="Times New Roman" w:hAnsi="Times New Roman"/>
          <w:sz w:val="24"/>
          <w:szCs w:val="24"/>
        </w:rPr>
        <w:t>W ten sposób prosument nie ponosi opłat związanych z dostarczeniem do niego energii elektrycznej w okresie, gdy jego zużycie jest większe od bieżącej produkcji w mikroinstalacji z uwagi na fakt, iż korzysta ze swojej „zmagazynowanej” energii.</w:t>
      </w:r>
    </w:p>
    <w:p w14:paraId="0F885594" w14:textId="74DB11F3" w:rsidR="00FD4D17" w:rsidRPr="008F5AB3" w:rsidRDefault="009C0C8B" w:rsidP="00425378">
      <w:pPr>
        <w:spacing w:after="120" w:line="360" w:lineRule="auto"/>
        <w:ind w:firstLine="709"/>
        <w:jc w:val="both"/>
        <w:rPr>
          <w:rFonts w:ascii="Times New Roman" w:hAnsi="Times New Roman"/>
          <w:sz w:val="24"/>
          <w:szCs w:val="24"/>
        </w:rPr>
      </w:pPr>
      <w:r>
        <w:rPr>
          <w:rFonts w:ascii="Times New Roman" w:hAnsi="Times New Roman"/>
          <w:sz w:val="24"/>
          <w:szCs w:val="24"/>
        </w:rPr>
        <w:t>P</w:t>
      </w:r>
      <w:r w:rsidR="00FD4D17" w:rsidRPr="008F5AB3">
        <w:rPr>
          <w:rFonts w:ascii="Times New Roman" w:hAnsi="Times New Roman"/>
          <w:sz w:val="24"/>
          <w:szCs w:val="24"/>
        </w:rPr>
        <w:t xml:space="preserve">owyższe „magazynowanie” </w:t>
      </w:r>
      <w:r>
        <w:rPr>
          <w:rFonts w:ascii="Times New Roman" w:hAnsi="Times New Roman"/>
          <w:sz w:val="24"/>
          <w:szCs w:val="24"/>
        </w:rPr>
        <w:t>rozliczane jest zatem w formie opsutu</w:t>
      </w:r>
      <w:r w:rsidR="00FD4D17" w:rsidRPr="008F5AB3">
        <w:rPr>
          <w:rFonts w:ascii="Times New Roman" w:hAnsi="Times New Roman"/>
          <w:sz w:val="24"/>
          <w:szCs w:val="24"/>
        </w:rPr>
        <w:t>, między ilością energii elektrycznej wprowadzonej do sieci a ilością energii elektrycznej pobranej z tej sieci</w:t>
      </w:r>
      <w:r>
        <w:rPr>
          <w:rFonts w:ascii="Times New Roman" w:hAnsi="Times New Roman"/>
          <w:sz w:val="24"/>
          <w:szCs w:val="24"/>
        </w:rPr>
        <w:t>.</w:t>
      </w:r>
    </w:p>
    <w:p w14:paraId="079EE7A8" w14:textId="4C43F85A" w:rsidR="003B6673" w:rsidRPr="00352077" w:rsidRDefault="00335D6C" w:rsidP="00425378">
      <w:pPr>
        <w:pStyle w:val="ZARTzmartartykuempunktem"/>
        <w:spacing w:after="120"/>
        <w:ind w:left="0" w:firstLine="567"/>
        <w:rPr>
          <w:rFonts w:ascii="Times New Roman" w:hAnsi="Times New Roman" w:cs="Times New Roman"/>
          <w:szCs w:val="24"/>
        </w:rPr>
      </w:pPr>
      <w:r w:rsidRPr="00352077">
        <w:rPr>
          <w:rFonts w:ascii="Times New Roman" w:hAnsi="Times New Roman" w:cs="Times New Roman"/>
          <w:szCs w:val="24"/>
        </w:rPr>
        <w:t xml:space="preserve">Powyższego rozliczenia dokonuje się na podstawie wskazań </w:t>
      </w:r>
      <w:r w:rsidR="00B030B2" w:rsidRPr="00B030B2">
        <w:rPr>
          <w:rFonts w:ascii="Times New Roman" w:hAnsi="Times New Roman" w:cs="Times New Roman"/>
          <w:szCs w:val="24"/>
        </w:rPr>
        <w:t xml:space="preserve">urządzenia pomiarowo-rozliczeniowego </w:t>
      </w:r>
      <w:r w:rsidRPr="00352077">
        <w:rPr>
          <w:rFonts w:ascii="Times New Roman" w:hAnsi="Times New Roman" w:cs="Times New Roman"/>
          <w:szCs w:val="24"/>
        </w:rPr>
        <w:t xml:space="preserve">w formie opustu. Od rozliczonej energii elektrycznej prosument nie uiszcza opłat związanych z jej dystrybucją, z wyłączeniem opłaty OZE oraz opłaty przejściowej. Rozliczeniu podlega energia elektryczna wprowadzona do sieci nie wcześniej niż na 365 dni poprzedzających dzień dokonania rozliczenia. W pierwszej kolejności rozlicza się odbiór energii elektrycznej w zamian za energię </w:t>
      </w:r>
      <w:r w:rsidR="009D226D">
        <w:rPr>
          <w:rFonts w:ascii="Times New Roman" w:hAnsi="Times New Roman" w:cs="Times New Roman"/>
          <w:szCs w:val="24"/>
        </w:rPr>
        <w:t xml:space="preserve">elektryczną </w:t>
      </w:r>
      <w:r w:rsidR="001065E4" w:rsidRPr="00352077">
        <w:rPr>
          <w:rFonts w:ascii="Times New Roman" w:hAnsi="Times New Roman" w:cs="Times New Roman"/>
          <w:szCs w:val="24"/>
        </w:rPr>
        <w:t>wprowadzoną</w:t>
      </w:r>
      <w:r w:rsidRPr="00352077">
        <w:rPr>
          <w:rFonts w:ascii="Times New Roman" w:hAnsi="Times New Roman" w:cs="Times New Roman"/>
          <w:szCs w:val="24"/>
        </w:rPr>
        <w:t xml:space="preserve"> najwcześniej do sieci w ww. okresie rozliczeniowym. W zakresie nieuregulowanym projektem do rozliczenia prosumenta będącego konsumentem w rozumieniu przepisów ustawy - Kodeks cywilny </w:t>
      </w:r>
      <w:r w:rsidRPr="00352077">
        <w:rPr>
          <w:rFonts w:ascii="Times New Roman" w:hAnsi="Times New Roman" w:cs="Times New Roman"/>
          <w:szCs w:val="24"/>
        </w:rPr>
        <w:lastRenderedPageBreak/>
        <w:t>stosuje się przepisy o ochronie praw odbiorcy końcowego oraz przepisy dotyczące ochrony konsumenta.</w:t>
      </w:r>
    </w:p>
    <w:p w14:paraId="1F0B1626" w14:textId="71CFE7C0" w:rsidR="00335D6C" w:rsidRPr="00352077" w:rsidRDefault="00335D6C" w:rsidP="00425378">
      <w:pPr>
        <w:pStyle w:val="ZARTzmartartykuempunktem"/>
        <w:spacing w:after="120"/>
        <w:ind w:left="0" w:firstLine="567"/>
        <w:rPr>
          <w:rFonts w:ascii="Times New Roman" w:hAnsi="Times New Roman" w:cs="Times New Roman"/>
          <w:szCs w:val="24"/>
        </w:rPr>
      </w:pPr>
      <w:r w:rsidRPr="00352077">
        <w:rPr>
          <w:rFonts w:ascii="Times New Roman" w:hAnsi="Times New Roman" w:cs="Times New Roman"/>
          <w:szCs w:val="24"/>
        </w:rPr>
        <w:t>Wytwarzanie i wprowadzanie do sieci energii elektrycznej</w:t>
      </w:r>
      <w:r w:rsidR="007E6438" w:rsidRPr="00352077">
        <w:rPr>
          <w:rFonts w:ascii="Times New Roman" w:hAnsi="Times New Roman" w:cs="Times New Roman"/>
          <w:szCs w:val="24"/>
        </w:rPr>
        <w:t xml:space="preserve"> przez prosumenta </w:t>
      </w:r>
      <w:r w:rsidRPr="00352077">
        <w:rPr>
          <w:rFonts w:ascii="Times New Roman" w:hAnsi="Times New Roman" w:cs="Times New Roman"/>
          <w:szCs w:val="24"/>
        </w:rPr>
        <w:t>nie stanowi działalności gospodarczej w rozumieniu ustawy z dnia 2 lipca</w:t>
      </w:r>
      <w:r w:rsidR="007E6438" w:rsidRPr="00352077">
        <w:rPr>
          <w:rFonts w:ascii="Times New Roman" w:hAnsi="Times New Roman" w:cs="Times New Roman"/>
          <w:szCs w:val="24"/>
        </w:rPr>
        <w:t xml:space="preserve"> 2004 r. o </w:t>
      </w:r>
      <w:r w:rsidRPr="00352077">
        <w:rPr>
          <w:rFonts w:ascii="Times New Roman" w:hAnsi="Times New Roman" w:cs="Times New Roman"/>
          <w:szCs w:val="24"/>
        </w:rPr>
        <w:t>swobodzie działalności gospodarczej i nie jest świadczen</w:t>
      </w:r>
      <w:r w:rsidR="006E594B" w:rsidRPr="00352077">
        <w:rPr>
          <w:rFonts w:ascii="Times New Roman" w:hAnsi="Times New Roman" w:cs="Times New Roman"/>
          <w:szCs w:val="24"/>
        </w:rPr>
        <w:t xml:space="preserve">iem usług ani sprzedażą w rozumieniu ustawy </w:t>
      </w:r>
      <w:r w:rsidRPr="00352077">
        <w:rPr>
          <w:rFonts w:ascii="Times New Roman" w:hAnsi="Times New Roman" w:cs="Times New Roman"/>
          <w:szCs w:val="24"/>
        </w:rPr>
        <w:t xml:space="preserve">dnia 11 marca 2004 r. o podatku od towarów i </w:t>
      </w:r>
      <w:r w:rsidR="001065E4" w:rsidRPr="00352077">
        <w:rPr>
          <w:rFonts w:ascii="Times New Roman" w:hAnsi="Times New Roman" w:cs="Times New Roman"/>
          <w:szCs w:val="24"/>
        </w:rPr>
        <w:t>usług.</w:t>
      </w:r>
    </w:p>
    <w:p w14:paraId="3EEE73A5" w14:textId="7E37620B" w:rsidR="00AF5D99" w:rsidRPr="00352077" w:rsidRDefault="00AF5D99" w:rsidP="00425378">
      <w:pPr>
        <w:pStyle w:val="ZARTzmartartykuempunktem"/>
        <w:spacing w:after="120"/>
        <w:ind w:left="0" w:firstLine="567"/>
        <w:rPr>
          <w:rFonts w:ascii="Times New Roman" w:hAnsi="Times New Roman" w:cs="Times New Roman"/>
          <w:szCs w:val="24"/>
        </w:rPr>
      </w:pPr>
      <w:r w:rsidRPr="00352077">
        <w:rPr>
          <w:rFonts w:ascii="Times New Roman" w:hAnsi="Times New Roman" w:cs="Times New Roman"/>
          <w:szCs w:val="24"/>
        </w:rPr>
        <w:t>Obowiązek dokonania</w:t>
      </w:r>
      <w:r w:rsidR="008F5AB3">
        <w:rPr>
          <w:rFonts w:ascii="Times New Roman" w:hAnsi="Times New Roman" w:cs="Times New Roman"/>
          <w:szCs w:val="24"/>
        </w:rPr>
        <w:t xml:space="preserve"> </w:t>
      </w:r>
      <w:r w:rsidR="009C0C8B">
        <w:rPr>
          <w:rFonts w:ascii="Times New Roman" w:hAnsi="Times New Roman" w:cs="Times New Roman"/>
          <w:szCs w:val="24"/>
        </w:rPr>
        <w:t xml:space="preserve">rozliczenia </w:t>
      </w:r>
      <w:r w:rsidRPr="00352077">
        <w:rPr>
          <w:rFonts w:ascii="Times New Roman" w:hAnsi="Times New Roman" w:cs="Times New Roman"/>
          <w:szCs w:val="24"/>
        </w:rPr>
        <w:t>na rzecz prosumenta wykonywać będzie wyznaczony przez Prezesa URE sprzedawca zobowiązany, chyba że obowiązek ten realizuje wybrany przez prosumenta sprzedawca inny niż sprzedawca zobowiązany, na podstawie umowy kompleksowej.</w:t>
      </w:r>
    </w:p>
    <w:p w14:paraId="5CD75396" w14:textId="4A4F82AE" w:rsidR="00AF5D99" w:rsidRPr="00352077" w:rsidRDefault="00AF5D99" w:rsidP="00425378">
      <w:pPr>
        <w:pStyle w:val="ZARTzmartartykuempunktem"/>
        <w:spacing w:after="120"/>
        <w:ind w:left="0" w:firstLine="567"/>
        <w:rPr>
          <w:rFonts w:ascii="Times New Roman" w:hAnsi="Times New Roman" w:cs="Times New Roman"/>
          <w:szCs w:val="24"/>
        </w:rPr>
      </w:pPr>
      <w:r w:rsidRPr="00352077">
        <w:rPr>
          <w:rFonts w:ascii="Times New Roman" w:hAnsi="Times New Roman" w:cs="Times New Roman"/>
          <w:szCs w:val="24"/>
        </w:rPr>
        <w:t>Co było również istotnym postulatem branży prosumenckie</w:t>
      </w:r>
      <w:r w:rsidR="00944EAC">
        <w:rPr>
          <w:rFonts w:ascii="Times New Roman" w:hAnsi="Times New Roman" w:cs="Times New Roman"/>
          <w:szCs w:val="24"/>
        </w:rPr>
        <w:t>j</w:t>
      </w:r>
      <w:r w:rsidRPr="00352077">
        <w:rPr>
          <w:rFonts w:ascii="Times New Roman" w:hAnsi="Times New Roman" w:cs="Times New Roman"/>
          <w:szCs w:val="24"/>
        </w:rPr>
        <w:t xml:space="preserve"> zagwarantowano 1</w:t>
      </w:r>
      <w:r w:rsidR="002260FD">
        <w:rPr>
          <w:rFonts w:ascii="Times New Roman" w:hAnsi="Times New Roman" w:cs="Times New Roman"/>
          <w:szCs w:val="24"/>
        </w:rPr>
        <w:t>0</w:t>
      </w:r>
      <w:r w:rsidRPr="00352077">
        <w:rPr>
          <w:rFonts w:ascii="Times New Roman" w:hAnsi="Times New Roman" w:cs="Times New Roman"/>
          <w:szCs w:val="24"/>
        </w:rPr>
        <w:t xml:space="preserve"> letni obowiązek rozliczenia, który jednak nie będzie trwał dłużej niż do dnia 31 grudnia 203</w:t>
      </w:r>
      <w:r w:rsidR="002260FD">
        <w:rPr>
          <w:rFonts w:ascii="Times New Roman" w:hAnsi="Times New Roman" w:cs="Times New Roman"/>
          <w:szCs w:val="24"/>
        </w:rPr>
        <w:t>0</w:t>
      </w:r>
      <w:r w:rsidRPr="00352077">
        <w:rPr>
          <w:rFonts w:ascii="Times New Roman" w:hAnsi="Times New Roman" w:cs="Times New Roman"/>
          <w:szCs w:val="24"/>
        </w:rPr>
        <w:t xml:space="preserve"> r.</w:t>
      </w:r>
    </w:p>
    <w:p w14:paraId="4BAE88BE" w14:textId="0D8395B2" w:rsidR="00AF5D99" w:rsidRPr="00352077" w:rsidRDefault="0098294B" w:rsidP="00425378">
      <w:pPr>
        <w:pStyle w:val="ZARTzmartartykuempunktem"/>
        <w:spacing w:after="120"/>
        <w:ind w:left="0" w:firstLine="567"/>
        <w:rPr>
          <w:rFonts w:ascii="Times New Roman" w:hAnsi="Times New Roman" w:cs="Times New Roman"/>
          <w:szCs w:val="24"/>
        </w:rPr>
      </w:pPr>
      <w:r w:rsidRPr="00352077">
        <w:rPr>
          <w:rFonts w:ascii="Times New Roman" w:hAnsi="Times New Roman" w:cs="Times New Roman"/>
          <w:szCs w:val="24"/>
        </w:rPr>
        <w:t>Bardzo ważnym postulatem było również zagwarantowanie, aby w z</w:t>
      </w:r>
      <w:r w:rsidR="00AF5D99" w:rsidRPr="00352077">
        <w:rPr>
          <w:rFonts w:ascii="Times New Roman" w:hAnsi="Times New Roman" w:cs="Times New Roman"/>
          <w:szCs w:val="24"/>
        </w:rPr>
        <w:t xml:space="preserve">akresie nieuregulowanym ustawą </w:t>
      </w:r>
      <w:r w:rsidR="00C91302">
        <w:rPr>
          <w:rFonts w:ascii="Times New Roman" w:hAnsi="Times New Roman" w:cs="Times New Roman"/>
          <w:szCs w:val="24"/>
        </w:rPr>
        <w:t xml:space="preserve">OZE </w:t>
      </w:r>
      <w:r w:rsidR="00AF5D99" w:rsidRPr="00352077">
        <w:rPr>
          <w:rFonts w:ascii="Times New Roman" w:hAnsi="Times New Roman" w:cs="Times New Roman"/>
          <w:szCs w:val="24"/>
        </w:rPr>
        <w:t xml:space="preserve">do umów, o których mowa w </w:t>
      </w:r>
      <w:r w:rsidRPr="00352077">
        <w:rPr>
          <w:rFonts w:ascii="Times New Roman" w:hAnsi="Times New Roman" w:cs="Times New Roman"/>
          <w:szCs w:val="24"/>
        </w:rPr>
        <w:t xml:space="preserve">4 </w:t>
      </w:r>
      <w:r w:rsidR="00AF5D99" w:rsidRPr="00352077">
        <w:rPr>
          <w:rFonts w:ascii="Times New Roman" w:hAnsi="Times New Roman" w:cs="Times New Roman"/>
          <w:szCs w:val="24"/>
        </w:rPr>
        <w:t>ust. 1 lub w art. 41 ust. 19</w:t>
      </w:r>
      <w:r w:rsidRPr="00352077">
        <w:rPr>
          <w:rFonts w:ascii="Times New Roman" w:hAnsi="Times New Roman" w:cs="Times New Roman"/>
          <w:szCs w:val="24"/>
        </w:rPr>
        <w:t xml:space="preserve"> ustawy</w:t>
      </w:r>
      <w:r w:rsidR="00C91302">
        <w:rPr>
          <w:rFonts w:ascii="Times New Roman" w:hAnsi="Times New Roman" w:cs="Times New Roman"/>
          <w:szCs w:val="24"/>
        </w:rPr>
        <w:t xml:space="preserve"> OZE</w:t>
      </w:r>
      <w:r w:rsidR="00AF5D99" w:rsidRPr="00352077">
        <w:rPr>
          <w:rFonts w:ascii="Times New Roman" w:hAnsi="Times New Roman" w:cs="Times New Roman"/>
          <w:szCs w:val="24"/>
        </w:rPr>
        <w:t xml:space="preserve">, w przypadku prosumenta </w:t>
      </w:r>
      <w:r w:rsidRPr="00352077">
        <w:rPr>
          <w:rFonts w:ascii="Times New Roman" w:hAnsi="Times New Roman" w:cs="Times New Roman"/>
          <w:szCs w:val="24"/>
        </w:rPr>
        <w:t xml:space="preserve">zastosowanie miały </w:t>
      </w:r>
      <w:r w:rsidR="00AF5D99" w:rsidRPr="00352077">
        <w:rPr>
          <w:rFonts w:ascii="Times New Roman" w:hAnsi="Times New Roman" w:cs="Times New Roman"/>
          <w:szCs w:val="24"/>
        </w:rPr>
        <w:t>przepisy o ochronie praw odbiorcy końcowego oraz przepisy dotyczące ochrony konsumenta.</w:t>
      </w:r>
    </w:p>
    <w:p w14:paraId="4566CF39" w14:textId="0ABBA6BD" w:rsidR="00335D6C" w:rsidRPr="00352077" w:rsidRDefault="007E6438" w:rsidP="00425378">
      <w:pPr>
        <w:spacing w:after="120" w:line="360" w:lineRule="auto"/>
        <w:ind w:firstLine="567"/>
        <w:jc w:val="both"/>
        <w:rPr>
          <w:rFonts w:ascii="Times New Roman" w:hAnsi="Times New Roman"/>
          <w:sz w:val="24"/>
          <w:szCs w:val="24"/>
        </w:rPr>
      </w:pPr>
      <w:r w:rsidRPr="00352077">
        <w:rPr>
          <w:rFonts w:ascii="Times New Roman" w:hAnsi="Times New Roman"/>
          <w:sz w:val="24"/>
          <w:szCs w:val="24"/>
        </w:rPr>
        <w:t>W wielu karach UE najbardziej rozpowszechnione jest stosowanie taryf gwarantowanych (FIT)</w:t>
      </w:r>
      <w:r w:rsidR="006E594B" w:rsidRPr="00352077">
        <w:rPr>
          <w:rFonts w:ascii="Times New Roman" w:hAnsi="Times New Roman"/>
          <w:sz w:val="24"/>
          <w:szCs w:val="24"/>
        </w:rPr>
        <w:t xml:space="preserve"> dla przedsiębiorców eksploatujących indywidualne mikroinstalacje. Powyższe jednak uniemożliwia szeroko zakrojony rozwój ruchu prosumenckiego, kt</w:t>
      </w:r>
      <w:r w:rsidR="002260FD">
        <w:rPr>
          <w:rFonts w:ascii="Times New Roman" w:hAnsi="Times New Roman"/>
          <w:sz w:val="24"/>
          <w:szCs w:val="24"/>
        </w:rPr>
        <w:t>óry</w:t>
      </w:r>
      <w:r w:rsidR="006E594B" w:rsidRPr="00352077">
        <w:rPr>
          <w:rFonts w:ascii="Times New Roman" w:hAnsi="Times New Roman"/>
          <w:sz w:val="24"/>
          <w:szCs w:val="24"/>
        </w:rPr>
        <w:t xml:space="preserve"> zakłada wytwarzanie energii elektrycznej na własne potrzeby bez potrzeby wykonywania działalności w zakresie wytwarzanej energii elektrycznej</w:t>
      </w:r>
      <w:r w:rsidRPr="00352077">
        <w:rPr>
          <w:rFonts w:ascii="Times New Roman" w:hAnsi="Times New Roman"/>
          <w:sz w:val="24"/>
          <w:szCs w:val="24"/>
        </w:rPr>
        <w:t xml:space="preserve">. </w:t>
      </w:r>
    </w:p>
    <w:p w14:paraId="772919BC" w14:textId="7223CB63" w:rsidR="006E594B" w:rsidRPr="00352077" w:rsidRDefault="00944EAC" w:rsidP="00425378">
      <w:pPr>
        <w:widowControl/>
        <w:spacing w:after="120" w:line="360" w:lineRule="auto"/>
        <w:ind w:firstLine="567"/>
        <w:jc w:val="both"/>
        <w:rPr>
          <w:rFonts w:ascii="Times New Roman" w:eastAsia="Calibri" w:hAnsi="Times New Roman"/>
          <w:bCs/>
          <w:sz w:val="24"/>
          <w:szCs w:val="24"/>
        </w:rPr>
      </w:pPr>
      <w:r w:rsidRPr="00352077">
        <w:rPr>
          <w:rFonts w:ascii="Times New Roman" w:hAnsi="Times New Roman"/>
          <w:sz w:val="24"/>
          <w:szCs w:val="24"/>
          <w:lang w:eastAsia="zh-CN"/>
        </w:rPr>
        <w:t>W ramach</w:t>
      </w:r>
      <w:r w:rsidR="006E594B" w:rsidRPr="00352077">
        <w:rPr>
          <w:rFonts w:ascii="Times New Roman" w:hAnsi="Times New Roman"/>
          <w:sz w:val="24"/>
          <w:szCs w:val="24"/>
          <w:lang w:eastAsia="zh-CN"/>
        </w:rPr>
        <w:t xml:space="preserve"> wypracowywanych rozwiązań wprowadzono znaczące uproszczenia procedur </w:t>
      </w:r>
      <w:r w:rsidR="001065E4" w:rsidRPr="00352077">
        <w:rPr>
          <w:rFonts w:ascii="Times New Roman" w:hAnsi="Times New Roman"/>
          <w:sz w:val="24"/>
          <w:szCs w:val="24"/>
          <w:lang w:eastAsia="zh-CN"/>
        </w:rPr>
        <w:t>sprawozdawczych dla</w:t>
      </w:r>
      <w:r w:rsidR="006E594B" w:rsidRPr="00352077">
        <w:rPr>
          <w:rFonts w:ascii="Times New Roman" w:hAnsi="Times New Roman"/>
          <w:sz w:val="24"/>
          <w:szCs w:val="24"/>
          <w:lang w:eastAsia="zh-CN"/>
        </w:rPr>
        <w:t xml:space="preserve"> mikro wytwórców wszędzie tam, gdzie dzięki postępowi techniki możliwe jest </w:t>
      </w:r>
      <w:r w:rsidR="001065E4" w:rsidRPr="00352077">
        <w:rPr>
          <w:rFonts w:ascii="Times New Roman" w:hAnsi="Times New Roman"/>
          <w:sz w:val="24"/>
          <w:szCs w:val="24"/>
          <w:lang w:eastAsia="zh-CN"/>
        </w:rPr>
        <w:t xml:space="preserve">wykorzystanie </w:t>
      </w:r>
      <w:r w:rsidR="001065E4">
        <w:rPr>
          <w:rFonts w:ascii="Times New Roman" w:hAnsi="Times New Roman"/>
          <w:sz w:val="24"/>
          <w:szCs w:val="24"/>
          <w:lang w:eastAsia="zh-CN"/>
        </w:rPr>
        <w:t>urządzeń</w:t>
      </w:r>
      <w:r w:rsidR="002260FD">
        <w:rPr>
          <w:rFonts w:ascii="Times New Roman" w:hAnsi="Times New Roman"/>
          <w:sz w:val="24"/>
          <w:szCs w:val="24"/>
          <w:lang w:eastAsia="zh-CN"/>
        </w:rPr>
        <w:t xml:space="preserve"> pomiarowo-rozliczeniowych</w:t>
      </w:r>
      <w:r w:rsidR="006E594B" w:rsidRPr="00352077">
        <w:rPr>
          <w:rFonts w:ascii="Times New Roman" w:hAnsi="Times New Roman"/>
          <w:sz w:val="24"/>
          <w:szCs w:val="24"/>
          <w:lang w:eastAsia="zh-CN"/>
        </w:rPr>
        <w:t>.</w:t>
      </w:r>
    </w:p>
    <w:p w14:paraId="4BF806D7" w14:textId="010EC403" w:rsidR="00DE4711" w:rsidRPr="00352077" w:rsidRDefault="00DE4711" w:rsidP="00425378">
      <w:pPr>
        <w:spacing w:after="120" w:line="360" w:lineRule="auto"/>
        <w:ind w:firstLine="567"/>
        <w:jc w:val="both"/>
        <w:rPr>
          <w:rFonts w:ascii="Times New Roman" w:hAnsi="Times New Roman"/>
          <w:sz w:val="24"/>
          <w:szCs w:val="24"/>
        </w:rPr>
      </w:pPr>
      <w:r w:rsidRPr="00352077">
        <w:rPr>
          <w:rFonts w:ascii="Times New Roman" w:hAnsi="Times New Roman"/>
          <w:sz w:val="24"/>
          <w:szCs w:val="24"/>
        </w:rPr>
        <w:t xml:space="preserve">Jednocześnie należy wyjaśnić, iż wypracowane rozwiązanie rozliczeń prosumenta ze wskazanym przez niego sprzedawcą energii elektrycznej albo sprzedawcą z urzędu uzyskało aprobatę szerokiego grona przedstawicieli środowisk związanych ze środowiskiem prosumenckim takich jak Federacja Konsumentów, Towarzystwo Rozwoju Małych Elektrowni Wodnych, Mazowiecki Klaster ICT, WWF (Ruch "Więcej niż energia"), Greenpeace Polska, Fundacja ClientEarth Poland, Polskie Towarzystwo Fotowoltaiki, Instytut Energetyki Odnawialnej, PTPV, Polska Organizacja Rozwoju Technologii Pomp </w:t>
      </w:r>
      <w:r w:rsidRPr="00352077">
        <w:rPr>
          <w:rFonts w:ascii="Times New Roman" w:hAnsi="Times New Roman"/>
          <w:sz w:val="24"/>
          <w:szCs w:val="24"/>
        </w:rPr>
        <w:lastRenderedPageBreak/>
        <w:t>Ciepła, Stowarzyszenie Małej Energetyki Wiatrowej, Związek Stowarzyszeń Polska Zielona Sieć, Polskie Stowarzyszenie Energetyki Słonecznej.</w:t>
      </w:r>
    </w:p>
    <w:p w14:paraId="3E62534B" w14:textId="623E8C8C" w:rsidR="008F5AB3" w:rsidRPr="008F5AB3" w:rsidRDefault="008F5AB3" w:rsidP="00425378">
      <w:pPr>
        <w:spacing w:after="120" w:line="360" w:lineRule="auto"/>
        <w:ind w:firstLine="567"/>
        <w:jc w:val="both"/>
        <w:rPr>
          <w:rFonts w:ascii="Times New Roman" w:hAnsi="Times New Roman"/>
          <w:sz w:val="24"/>
          <w:szCs w:val="24"/>
        </w:rPr>
      </w:pPr>
      <w:r w:rsidRPr="008F5AB3">
        <w:rPr>
          <w:rFonts w:ascii="Times New Roman" w:hAnsi="Times New Roman"/>
          <w:sz w:val="24"/>
          <w:szCs w:val="24"/>
        </w:rPr>
        <w:t xml:space="preserve">Podsumowując regulacje dotyczące prosumenta, wnioskodawcy założyli zmianę koncepcji polegająca na odstąpieniu od wsparcia w postaci stałych taryf gwarantowanych na najmniejszych wytwórców w mikroinstalacjach (dla mocy zainstalowanej do 10 kW) na rzecz wprowadzenia ułatwień dotyczących </w:t>
      </w:r>
      <w:r w:rsidR="003D1E14">
        <w:rPr>
          <w:rFonts w:ascii="Times New Roman" w:hAnsi="Times New Roman"/>
          <w:sz w:val="24"/>
          <w:szCs w:val="24"/>
        </w:rPr>
        <w:t>rozliczania przez prosumenta</w:t>
      </w:r>
      <w:r w:rsidRPr="008F5AB3">
        <w:rPr>
          <w:rFonts w:ascii="Times New Roman" w:hAnsi="Times New Roman"/>
          <w:sz w:val="24"/>
          <w:szCs w:val="24"/>
        </w:rPr>
        <w:t xml:space="preserve"> </w:t>
      </w:r>
      <w:r w:rsidR="003D1E14">
        <w:rPr>
          <w:rFonts w:ascii="Times New Roman" w:hAnsi="Times New Roman"/>
          <w:sz w:val="24"/>
          <w:szCs w:val="24"/>
        </w:rPr>
        <w:t xml:space="preserve">nadwyżki </w:t>
      </w:r>
      <w:r w:rsidRPr="008F5AB3">
        <w:rPr>
          <w:rFonts w:ascii="Times New Roman" w:hAnsi="Times New Roman"/>
          <w:sz w:val="24"/>
          <w:szCs w:val="24"/>
        </w:rPr>
        <w:t>energii elektrycznej wytworzonej przez daną mikroinstalację.</w:t>
      </w:r>
    </w:p>
    <w:p w14:paraId="052B4318" w14:textId="52B696A0" w:rsidR="00DE4711" w:rsidRDefault="008F5AB3" w:rsidP="00425378">
      <w:pPr>
        <w:spacing w:after="120" w:line="360" w:lineRule="auto"/>
        <w:ind w:firstLine="567"/>
        <w:jc w:val="both"/>
        <w:rPr>
          <w:rFonts w:ascii="Times New Roman" w:hAnsi="Times New Roman"/>
          <w:sz w:val="24"/>
          <w:szCs w:val="24"/>
        </w:rPr>
      </w:pPr>
      <w:r w:rsidRPr="008F5AB3">
        <w:rPr>
          <w:rFonts w:ascii="Times New Roman" w:hAnsi="Times New Roman"/>
          <w:sz w:val="24"/>
          <w:szCs w:val="24"/>
        </w:rPr>
        <w:t xml:space="preserve">Dodatkowo, projekt zakłada rezygnację z </w:t>
      </w:r>
      <w:r w:rsidR="00992C94">
        <w:rPr>
          <w:rFonts w:ascii="Times New Roman" w:hAnsi="Times New Roman"/>
          <w:sz w:val="24"/>
          <w:szCs w:val="24"/>
        </w:rPr>
        <w:t xml:space="preserve">tych </w:t>
      </w:r>
      <w:r w:rsidRPr="008F5AB3">
        <w:rPr>
          <w:rFonts w:ascii="Times New Roman" w:hAnsi="Times New Roman"/>
          <w:sz w:val="24"/>
          <w:szCs w:val="24"/>
        </w:rPr>
        <w:t>obowiązków informacyjnych nałożonych na prosumentów, które z uwagi na charakter regulacji są zbędne.</w:t>
      </w:r>
    </w:p>
    <w:p w14:paraId="01062CCB" w14:textId="77777777" w:rsidR="00C86F75" w:rsidRPr="00C86F75" w:rsidRDefault="00C86F75" w:rsidP="00AE5F17"/>
    <w:p w14:paraId="4E152EA6" w14:textId="77777777" w:rsidR="00DE4711" w:rsidRPr="00352077" w:rsidRDefault="00DE4711" w:rsidP="00352077">
      <w:pPr>
        <w:spacing w:line="360" w:lineRule="auto"/>
        <w:jc w:val="both"/>
        <w:rPr>
          <w:rFonts w:ascii="Times New Roman" w:hAnsi="Times New Roman"/>
          <w:b/>
          <w:sz w:val="24"/>
          <w:szCs w:val="24"/>
        </w:rPr>
      </w:pPr>
      <w:r w:rsidRPr="00352077">
        <w:rPr>
          <w:rFonts w:ascii="Times New Roman" w:hAnsi="Times New Roman"/>
          <w:b/>
          <w:sz w:val="24"/>
          <w:szCs w:val="24"/>
        </w:rPr>
        <w:t>Mikro i makroklastry energii.</w:t>
      </w:r>
    </w:p>
    <w:p w14:paraId="1B698D76" w14:textId="01C0FE4C" w:rsidR="00335D6C" w:rsidRPr="00352077" w:rsidRDefault="00DE4711" w:rsidP="00425378">
      <w:pPr>
        <w:pStyle w:val="NormalnyWeb"/>
        <w:spacing w:before="0" w:beforeAutospacing="0" w:after="120" w:afterAutospacing="0" w:line="360" w:lineRule="auto"/>
        <w:ind w:firstLine="567"/>
        <w:jc w:val="both"/>
        <w:rPr>
          <w:rFonts w:eastAsiaTheme="minorEastAsia"/>
        </w:rPr>
      </w:pPr>
      <w:r w:rsidRPr="00352077">
        <w:rPr>
          <w:rFonts w:eastAsiaTheme="minorEastAsia"/>
        </w:rPr>
        <w:t>Rozwiązania przedstawione dla mikro</w:t>
      </w:r>
      <w:r w:rsidR="007779BC">
        <w:rPr>
          <w:rFonts w:eastAsiaTheme="minorEastAsia"/>
        </w:rPr>
        <w:t xml:space="preserve"> </w:t>
      </w:r>
      <w:r w:rsidRPr="00352077">
        <w:rPr>
          <w:rFonts w:eastAsiaTheme="minorEastAsia"/>
        </w:rPr>
        <w:t>i</w:t>
      </w:r>
      <w:r w:rsidR="001065E4">
        <w:rPr>
          <w:rFonts w:eastAsiaTheme="minorEastAsia"/>
        </w:rPr>
        <w:t xml:space="preserve"> </w:t>
      </w:r>
      <w:r w:rsidRPr="00352077">
        <w:rPr>
          <w:rFonts w:eastAsiaTheme="minorEastAsia"/>
        </w:rPr>
        <w:t xml:space="preserve">makroklastra energii stanowić będą punkt wyjścia do pogłębiania wiedzy na temat rozwoju nowoczesnych technologii informacyjno-komunikacyjnych, a także potrzeby zrównoważenia energetycznego na obszarach lokalnych, a także terenach wiejskich. </w:t>
      </w:r>
      <w:r w:rsidR="00335D6C" w:rsidRPr="00352077">
        <w:rPr>
          <w:rFonts w:eastAsiaTheme="minorEastAsia"/>
        </w:rPr>
        <w:t xml:space="preserve">Prowadzone prace </w:t>
      </w:r>
      <w:r w:rsidR="006E594B" w:rsidRPr="00352077">
        <w:rPr>
          <w:rFonts w:eastAsiaTheme="minorEastAsia"/>
        </w:rPr>
        <w:t>doprowadziły do wypracowania</w:t>
      </w:r>
      <w:r w:rsidR="00335D6C" w:rsidRPr="00352077">
        <w:rPr>
          <w:rFonts w:eastAsiaTheme="minorEastAsia"/>
        </w:rPr>
        <w:t xml:space="preserve"> </w:t>
      </w:r>
      <w:r w:rsidR="006E594B" w:rsidRPr="00352077">
        <w:rPr>
          <w:rFonts w:eastAsiaTheme="minorEastAsia"/>
        </w:rPr>
        <w:t>koncepcji</w:t>
      </w:r>
      <w:r w:rsidR="00335D6C" w:rsidRPr="00352077">
        <w:rPr>
          <w:rFonts w:eastAsiaTheme="minorEastAsia"/>
        </w:rPr>
        <w:t xml:space="preserve"> odnoszącą się do technologii OZE, która będzie wpływać na promowanie przedsiębiorczego i społecznego podejścia w grupach ludności zamieszkujących </w:t>
      </w:r>
      <w:r w:rsidR="006E594B" w:rsidRPr="00352077">
        <w:rPr>
          <w:rFonts w:eastAsiaTheme="minorEastAsia"/>
        </w:rPr>
        <w:t xml:space="preserve">głównie </w:t>
      </w:r>
      <w:r w:rsidR="00335D6C" w:rsidRPr="00352077">
        <w:rPr>
          <w:rFonts w:eastAsiaTheme="minorEastAsia"/>
        </w:rPr>
        <w:t>tereny wiejskie. Mowa tu o mikroklastrach energ</w:t>
      </w:r>
      <w:r w:rsidR="006E594B" w:rsidRPr="00352077">
        <w:rPr>
          <w:rFonts w:eastAsiaTheme="minorEastAsia"/>
        </w:rPr>
        <w:t>ii</w:t>
      </w:r>
      <w:r w:rsidR="00335D6C" w:rsidRPr="00352077">
        <w:rPr>
          <w:rFonts w:eastAsiaTheme="minorEastAsia"/>
        </w:rPr>
        <w:t>, które poprzez połączenie działań z kilku obszarów gospodarki mogą zapewniać lokalną samowystarczalność energetyczną.</w:t>
      </w:r>
    </w:p>
    <w:p w14:paraId="6E2E099B" w14:textId="63E85E5B" w:rsidR="001065E4" w:rsidRDefault="0098294B" w:rsidP="00425378">
      <w:pPr>
        <w:spacing w:after="120" w:line="360" w:lineRule="auto"/>
        <w:ind w:firstLine="567"/>
        <w:jc w:val="both"/>
        <w:rPr>
          <w:rFonts w:ascii="Times New Roman" w:hAnsi="Times New Roman"/>
          <w:sz w:val="24"/>
          <w:szCs w:val="24"/>
        </w:rPr>
      </w:pPr>
      <w:r w:rsidRPr="00352077">
        <w:rPr>
          <w:rFonts w:ascii="Times New Roman" w:hAnsi="Times New Roman"/>
          <w:sz w:val="24"/>
          <w:szCs w:val="24"/>
        </w:rPr>
        <w:t>W ujęciu definicyjnym m</w:t>
      </w:r>
      <w:r w:rsidR="00AF5D99" w:rsidRPr="00352077">
        <w:rPr>
          <w:rFonts w:ascii="Times New Roman" w:hAnsi="Times New Roman"/>
          <w:sz w:val="24"/>
          <w:szCs w:val="24"/>
        </w:rPr>
        <w:t xml:space="preserve">ikro i </w:t>
      </w:r>
      <w:r w:rsidRPr="00352077">
        <w:rPr>
          <w:rFonts w:ascii="Times New Roman" w:hAnsi="Times New Roman"/>
          <w:sz w:val="24"/>
          <w:szCs w:val="24"/>
        </w:rPr>
        <w:t xml:space="preserve">makroklaster </w:t>
      </w:r>
      <w:r w:rsidR="001065E4" w:rsidRPr="00352077">
        <w:rPr>
          <w:rFonts w:ascii="Times New Roman" w:hAnsi="Times New Roman"/>
          <w:sz w:val="24"/>
          <w:szCs w:val="24"/>
        </w:rPr>
        <w:t>energii to</w:t>
      </w:r>
      <w:r w:rsidRPr="00352077">
        <w:rPr>
          <w:rFonts w:ascii="Times New Roman" w:hAnsi="Times New Roman"/>
          <w:sz w:val="24"/>
          <w:szCs w:val="24"/>
        </w:rPr>
        <w:t xml:space="preserve"> c</w:t>
      </w:r>
      <w:r w:rsidR="00AF5D99" w:rsidRPr="00352077">
        <w:rPr>
          <w:rFonts w:ascii="Times New Roman" w:hAnsi="Times New Roman"/>
          <w:sz w:val="24"/>
          <w:szCs w:val="24"/>
        </w:rPr>
        <w:t xml:space="preserve">ywilnoprawne porozumienie interesariuszy, w skład którego mogą wchodzić osoby fizyczne, osoby prawne, jednostki nieposiadające osobowości prawnej, jednostki naukowe, jednostki badawczo-rozwojowe lub jednostki samorządu terytorialnego, dotyczące wytwarzania i równoważenia zapotrzebowania lub obrotu energią z </w:t>
      </w:r>
      <w:r w:rsidR="00944EAC">
        <w:rPr>
          <w:rFonts w:ascii="Times New Roman" w:hAnsi="Times New Roman"/>
          <w:sz w:val="24"/>
          <w:szCs w:val="24"/>
        </w:rPr>
        <w:t>OZE</w:t>
      </w:r>
      <w:r w:rsidR="00AF5D99" w:rsidRPr="00352077">
        <w:rPr>
          <w:rFonts w:ascii="Times New Roman" w:hAnsi="Times New Roman"/>
          <w:sz w:val="24"/>
          <w:szCs w:val="24"/>
        </w:rPr>
        <w:t xml:space="preserve"> lub z innych źródeł lub paliw, w ramach jednej sieci dystrybucyjnej, </w:t>
      </w:r>
      <w:r w:rsidR="008F5AB3">
        <w:rPr>
          <w:rFonts w:ascii="Times New Roman" w:hAnsi="Times New Roman"/>
          <w:sz w:val="24"/>
          <w:szCs w:val="24"/>
        </w:rPr>
        <w:t>odpowiedni</w:t>
      </w:r>
      <w:r w:rsidR="00992C94">
        <w:rPr>
          <w:rFonts w:ascii="Times New Roman" w:hAnsi="Times New Roman"/>
          <w:sz w:val="24"/>
          <w:szCs w:val="24"/>
        </w:rPr>
        <w:t>o</w:t>
      </w:r>
      <w:r w:rsidR="008F5AB3">
        <w:rPr>
          <w:rFonts w:ascii="Times New Roman" w:hAnsi="Times New Roman"/>
          <w:sz w:val="24"/>
          <w:szCs w:val="24"/>
        </w:rPr>
        <w:t xml:space="preserve"> w </w:t>
      </w:r>
      <w:r w:rsidR="001065E4" w:rsidRPr="001065E4">
        <w:rPr>
          <w:rFonts w:ascii="Times New Roman" w:hAnsi="Times New Roman"/>
          <w:sz w:val="24"/>
          <w:szCs w:val="24"/>
        </w:rPr>
        <w:t>granicach jedne</w:t>
      </w:r>
      <w:r w:rsidR="008F5AB3">
        <w:rPr>
          <w:rFonts w:ascii="Times New Roman" w:hAnsi="Times New Roman"/>
          <w:sz w:val="24"/>
          <w:szCs w:val="24"/>
        </w:rPr>
        <w:t>j gminy albo</w:t>
      </w:r>
      <w:r w:rsidR="001065E4" w:rsidRPr="001065E4">
        <w:rPr>
          <w:rFonts w:ascii="Times New Roman" w:hAnsi="Times New Roman"/>
          <w:sz w:val="24"/>
          <w:szCs w:val="24"/>
        </w:rPr>
        <w:t xml:space="preserve"> powiatu</w:t>
      </w:r>
      <w:r w:rsidR="00992C94">
        <w:rPr>
          <w:rFonts w:ascii="Times New Roman" w:hAnsi="Times New Roman"/>
          <w:sz w:val="24"/>
          <w:szCs w:val="24"/>
        </w:rPr>
        <w:t>.</w:t>
      </w:r>
    </w:p>
    <w:p w14:paraId="143CD34F" w14:textId="638366CC" w:rsidR="0098294B" w:rsidRPr="00425378" w:rsidRDefault="00F25B24" w:rsidP="00425378">
      <w:pPr>
        <w:spacing w:after="120" w:line="360" w:lineRule="auto"/>
        <w:ind w:firstLine="567"/>
        <w:jc w:val="both"/>
        <w:rPr>
          <w:rFonts w:ascii="Times New Roman" w:hAnsi="Times New Roman"/>
          <w:sz w:val="24"/>
          <w:szCs w:val="24"/>
        </w:rPr>
      </w:pPr>
      <w:r w:rsidRPr="00425378">
        <w:rPr>
          <w:rFonts w:ascii="Times New Roman" w:hAnsi="Times New Roman"/>
          <w:sz w:val="24"/>
          <w:szCs w:val="24"/>
        </w:rPr>
        <w:t>Zgodnie z dodaną jednostką redakcyjną</w:t>
      </w:r>
      <w:r w:rsidR="0098294B" w:rsidRPr="00425378">
        <w:rPr>
          <w:rFonts w:ascii="Times New Roman" w:hAnsi="Times New Roman"/>
          <w:sz w:val="24"/>
          <w:szCs w:val="24"/>
        </w:rPr>
        <w:t xml:space="preserve"> art. </w:t>
      </w:r>
      <w:r w:rsidRPr="00425378">
        <w:rPr>
          <w:rFonts w:ascii="Times New Roman" w:hAnsi="Times New Roman"/>
          <w:sz w:val="24"/>
          <w:szCs w:val="24"/>
        </w:rPr>
        <w:t>38</w:t>
      </w:r>
      <w:r w:rsidR="0098294B" w:rsidRPr="00425378">
        <w:rPr>
          <w:rFonts w:ascii="Times New Roman" w:hAnsi="Times New Roman"/>
          <w:sz w:val="24"/>
          <w:szCs w:val="24"/>
        </w:rPr>
        <w:t xml:space="preserve">a. </w:t>
      </w:r>
      <w:r w:rsidRPr="00425378">
        <w:rPr>
          <w:rFonts w:ascii="Times New Roman" w:hAnsi="Times New Roman"/>
          <w:sz w:val="24"/>
          <w:szCs w:val="24"/>
        </w:rPr>
        <w:t xml:space="preserve">w </w:t>
      </w:r>
      <w:r w:rsidR="00E8668E">
        <w:rPr>
          <w:rFonts w:ascii="Times New Roman" w:hAnsi="Times New Roman"/>
          <w:sz w:val="24"/>
          <w:szCs w:val="24"/>
        </w:rPr>
        <w:t xml:space="preserve">projekcie </w:t>
      </w:r>
      <w:r w:rsidRPr="00425378">
        <w:rPr>
          <w:rFonts w:ascii="Times New Roman" w:hAnsi="Times New Roman"/>
          <w:sz w:val="24"/>
          <w:szCs w:val="24"/>
        </w:rPr>
        <w:t>ustaw</w:t>
      </w:r>
      <w:r w:rsidR="00E8668E">
        <w:rPr>
          <w:rFonts w:ascii="Times New Roman" w:hAnsi="Times New Roman"/>
          <w:sz w:val="24"/>
          <w:szCs w:val="24"/>
        </w:rPr>
        <w:t>y</w:t>
      </w:r>
      <w:r w:rsidR="0098294B" w:rsidRPr="00425378">
        <w:rPr>
          <w:rFonts w:ascii="Times New Roman" w:hAnsi="Times New Roman"/>
          <w:sz w:val="24"/>
          <w:szCs w:val="24"/>
        </w:rPr>
        <w:t xml:space="preserve"> wykonywanie działalności gospodarczej w ramach </w:t>
      </w:r>
      <w:r w:rsidR="00944EAC" w:rsidRPr="00425378">
        <w:rPr>
          <w:rFonts w:ascii="Times New Roman" w:hAnsi="Times New Roman"/>
          <w:sz w:val="24"/>
          <w:szCs w:val="24"/>
        </w:rPr>
        <w:t xml:space="preserve">mikro- </w:t>
      </w:r>
      <w:r w:rsidR="0098294B" w:rsidRPr="00425378">
        <w:rPr>
          <w:rFonts w:ascii="Times New Roman" w:hAnsi="Times New Roman"/>
          <w:sz w:val="24"/>
          <w:szCs w:val="24"/>
        </w:rPr>
        <w:t>lub makroklastra energii może być realizowane w ramach koncesji dla podmiotu, który koordynuje tę część wspólnego przedsięwzięcia na podstawie umowy z pozostałymi podmiotami.</w:t>
      </w:r>
    </w:p>
    <w:p w14:paraId="7C833777" w14:textId="5655268F" w:rsidR="0098294B" w:rsidRPr="001065E4" w:rsidRDefault="00F25B24" w:rsidP="00425378">
      <w:pPr>
        <w:spacing w:line="360" w:lineRule="auto"/>
        <w:ind w:firstLine="567"/>
        <w:jc w:val="both"/>
        <w:rPr>
          <w:rFonts w:ascii="Times New Roman" w:hAnsi="Times New Roman"/>
          <w:szCs w:val="24"/>
        </w:rPr>
      </w:pPr>
      <w:r w:rsidRPr="001065E4">
        <w:rPr>
          <w:rFonts w:ascii="Times New Roman" w:hAnsi="Times New Roman"/>
          <w:sz w:val="24"/>
          <w:szCs w:val="24"/>
        </w:rPr>
        <w:t xml:space="preserve">Przy czym przepisów art. 9d ust. 1d, 1e oraz art. 9d ust. 1h-6 ustawy - Prawo energetyczne dotyczących ograniczeń dla przedsiębiorstwa energetycznego zintegrowanego pionowo </w:t>
      </w:r>
      <w:r w:rsidR="0098294B" w:rsidRPr="001065E4">
        <w:rPr>
          <w:rFonts w:ascii="Times New Roman" w:hAnsi="Times New Roman"/>
          <w:sz w:val="24"/>
          <w:szCs w:val="24"/>
        </w:rPr>
        <w:t>nie stosuje się do:</w:t>
      </w:r>
    </w:p>
    <w:p w14:paraId="50F3D228" w14:textId="3AC0FEFB" w:rsidR="0098294B" w:rsidRPr="00352077" w:rsidRDefault="0098294B" w:rsidP="00352077">
      <w:pPr>
        <w:pStyle w:val="ZTIRwPKTzmtirwpktartykuempunktem"/>
        <w:numPr>
          <w:ilvl w:val="0"/>
          <w:numId w:val="12"/>
        </w:numPr>
        <w:rPr>
          <w:rFonts w:ascii="Times New Roman" w:hAnsi="Times New Roman" w:cs="Times New Roman"/>
          <w:bCs w:val="0"/>
          <w:szCs w:val="24"/>
        </w:rPr>
      </w:pPr>
      <w:r w:rsidRPr="00352077">
        <w:rPr>
          <w:rFonts w:ascii="Times New Roman" w:hAnsi="Times New Roman" w:cs="Times New Roman"/>
          <w:bCs w:val="0"/>
          <w:szCs w:val="24"/>
        </w:rPr>
        <w:lastRenderedPageBreak/>
        <w:t>mikroklastra energii obsługującego mniej niż dziesięć tysięcy odbiorców przyłączonych do systemu dystrybucyjnego elektroenergetycznego wchodzącego w skład tego mikroklastra energii</w:t>
      </w:r>
      <w:r w:rsidR="00BB1876" w:rsidRPr="00352077">
        <w:rPr>
          <w:rFonts w:ascii="Times New Roman" w:hAnsi="Times New Roman" w:cs="Times New Roman"/>
          <w:bCs w:val="0"/>
          <w:szCs w:val="24"/>
        </w:rPr>
        <w:t>,</w:t>
      </w:r>
    </w:p>
    <w:p w14:paraId="34D2212C" w14:textId="77777777" w:rsidR="0098294B" w:rsidRPr="00352077" w:rsidRDefault="0098294B" w:rsidP="00425378">
      <w:pPr>
        <w:pStyle w:val="ZTIRwPKTzmtirwpktartykuempunktem"/>
        <w:numPr>
          <w:ilvl w:val="0"/>
          <w:numId w:val="12"/>
        </w:numPr>
        <w:spacing w:after="120"/>
        <w:ind w:left="867" w:hanging="357"/>
        <w:rPr>
          <w:rFonts w:ascii="Times New Roman" w:hAnsi="Times New Roman" w:cs="Times New Roman"/>
          <w:bCs w:val="0"/>
          <w:szCs w:val="24"/>
        </w:rPr>
      </w:pPr>
      <w:r w:rsidRPr="00352077">
        <w:rPr>
          <w:rFonts w:ascii="Times New Roman" w:hAnsi="Times New Roman" w:cs="Times New Roman"/>
          <w:bCs w:val="0"/>
          <w:szCs w:val="24"/>
        </w:rPr>
        <w:t xml:space="preserve"> makroklastra energii obsługującego mniej niż pięćdziesiąt tysięcy odbiorców przyłączonych do systemu dystrybucyjnego elektroenergetycznego wchodzącego w skład tego makroklastra energii.</w:t>
      </w:r>
    </w:p>
    <w:p w14:paraId="1902C87D" w14:textId="430B839D" w:rsidR="00BB1876" w:rsidRPr="00352077" w:rsidRDefault="00F25B24" w:rsidP="00425378">
      <w:pPr>
        <w:pStyle w:val="ZTIRwPKTzmtirwpktartykuempunktem"/>
        <w:ind w:left="0" w:firstLine="567"/>
      </w:pPr>
      <w:r w:rsidRPr="00352077">
        <w:rPr>
          <w:rFonts w:ascii="Times New Roman" w:hAnsi="Times New Roman" w:cs="Times New Roman"/>
          <w:bCs w:val="0"/>
          <w:szCs w:val="24"/>
        </w:rPr>
        <w:t>Gwarancją zapewnienia odpowiedniego współdziałania o</w:t>
      </w:r>
      <w:r w:rsidR="0098294B" w:rsidRPr="00352077">
        <w:rPr>
          <w:rFonts w:ascii="Times New Roman" w:hAnsi="Times New Roman" w:cs="Times New Roman"/>
          <w:bCs w:val="0"/>
          <w:szCs w:val="24"/>
        </w:rPr>
        <w:t>perator</w:t>
      </w:r>
      <w:r w:rsidRPr="00352077">
        <w:rPr>
          <w:rFonts w:ascii="Times New Roman" w:hAnsi="Times New Roman" w:cs="Times New Roman"/>
          <w:bCs w:val="0"/>
          <w:szCs w:val="24"/>
        </w:rPr>
        <w:t>a</w:t>
      </w:r>
      <w:r w:rsidR="0098294B" w:rsidRPr="00352077">
        <w:rPr>
          <w:rFonts w:ascii="Times New Roman" w:hAnsi="Times New Roman" w:cs="Times New Roman"/>
          <w:bCs w:val="0"/>
          <w:szCs w:val="24"/>
        </w:rPr>
        <w:t xml:space="preserve"> sieci dystrybucyjnej elektroenergetycznej, z którą zamierza współpracować </w:t>
      </w:r>
      <w:r w:rsidR="001065E4" w:rsidRPr="00352077">
        <w:rPr>
          <w:rFonts w:ascii="Times New Roman" w:hAnsi="Times New Roman" w:cs="Times New Roman"/>
          <w:bCs w:val="0"/>
          <w:szCs w:val="24"/>
        </w:rPr>
        <w:t xml:space="preserve">mikro </w:t>
      </w:r>
      <w:r w:rsidR="0098294B" w:rsidRPr="00352077">
        <w:rPr>
          <w:rFonts w:ascii="Times New Roman" w:hAnsi="Times New Roman" w:cs="Times New Roman"/>
          <w:bCs w:val="0"/>
          <w:szCs w:val="24"/>
        </w:rPr>
        <w:t xml:space="preserve">lub makroklaster energii </w:t>
      </w:r>
      <w:r w:rsidRPr="00352077">
        <w:rPr>
          <w:rFonts w:ascii="Times New Roman" w:hAnsi="Times New Roman" w:cs="Times New Roman"/>
          <w:bCs w:val="0"/>
          <w:szCs w:val="24"/>
        </w:rPr>
        <w:t xml:space="preserve">jest </w:t>
      </w:r>
      <w:r w:rsidR="001065E4" w:rsidRPr="00352077">
        <w:rPr>
          <w:rFonts w:ascii="Times New Roman" w:hAnsi="Times New Roman" w:cs="Times New Roman"/>
          <w:bCs w:val="0"/>
          <w:szCs w:val="24"/>
        </w:rPr>
        <w:t>jego zobowiązanie</w:t>
      </w:r>
      <w:r w:rsidRPr="00352077">
        <w:rPr>
          <w:rFonts w:ascii="Times New Roman" w:hAnsi="Times New Roman" w:cs="Times New Roman"/>
          <w:bCs w:val="0"/>
          <w:szCs w:val="24"/>
        </w:rPr>
        <w:t xml:space="preserve"> </w:t>
      </w:r>
      <w:r w:rsidR="0098294B" w:rsidRPr="00352077">
        <w:rPr>
          <w:rFonts w:ascii="Times New Roman" w:hAnsi="Times New Roman" w:cs="Times New Roman"/>
          <w:bCs w:val="0"/>
          <w:szCs w:val="24"/>
        </w:rPr>
        <w:t>do zawarcia umowy o świadczenie usług dystrybucji z podmiotem ubiegającym się o przyłączenie do tej sieci, na zasadzie równego traktowania, jeżeli istnieją techniczne i ekonomiczne warunki przyłączenia do sieci i dystrybucji energii, a żądający zawarcia umowy spełnia warunki przyłączenia do sieci.</w:t>
      </w:r>
      <w:r w:rsidRPr="00352077">
        <w:rPr>
          <w:rFonts w:ascii="Times New Roman" w:hAnsi="Times New Roman" w:cs="Times New Roman"/>
          <w:bCs w:val="0"/>
          <w:szCs w:val="24"/>
        </w:rPr>
        <w:t xml:space="preserve"> Nawet jeśli powyższe warunki </w:t>
      </w:r>
      <w:r w:rsidR="0098294B" w:rsidRPr="00352077">
        <w:rPr>
          <w:rFonts w:ascii="Times New Roman" w:hAnsi="Times New Roman" w:cs="Times New Roman"/>
          <w:bCs w:val="0"/>
          <w:szCs w:val="24"/>
        </w:rPr>
        <w:t xml:space="preserve">nie </w:t>
      </w:r>
      <w:r w:rsidRPr="00352077">
        <w:rPr>
          <w:rFonts w:ascii="Times New Roman" w:hAnsi="Times New Roman" w:cs="Times New Roman"/>
          <w:bCs w:val="0"/>
          <w:szCs w:val="24"/>
        </w:rPr>
        <w:t xml:space="preserve">zostaną </w:t>
      </w:r>
      <w:r w:rsidR="0098294B" w:rsidRPr="00352077">
        <w:rPr>
          <w:rFonts w:ascii="Times New Roman" w:hAnsi="Times New Roman" w:cs="Times New Roman"/>
          <w:bCs w:val="0"/>
          <w:szCs w:val="24"/>
        </w:rPr>
        <w:t>spełnione, operator sieci dystrybucyjnej może odmówić zawarcia umowy</w:t>
      </w:r>
      <w:r w:rsidRPr="00352077">
        <w:rPr>
          <w:rFonts w:ascii="Times New Roman" w:hAnsi="Times New Roman" w:cs="Times New Roman"/>
          <w:bCs w:val="0"/>
          <w:szCs w:val="24"/>
        </w:rPr>
        <w:t xml:space="preserve"> ale o</w:t>
      </w:r>
      <w:r w:rsidR="0098294B" w:rsidRPr="00352077">
        <w:rPr>
          <w:rFonts w:ascii="Times New Roman" w:hAnsi="Times New Roman" w:cs="Times New Roman"/>
          <w:bCs w:val="0"/>
          <w:szCs w:val="24"/>
        </w:rPr>
        <w:t xml:space="preserve">dmowa, jest sporządzana </w:t>
      </w:r>
      <w:r w:rsidRPr="00352077">
        <w:rPr>
          <w:rFonts w:ascii="Times New Roman" w:hAnsi="Times New Roman" w:cs="Times New Roman"/>
          <w:bCs w:val="0"/>
          <w:szCs w:val="24"/>
        </w:rPr>
        <w:t>w formie pisemnej</w:t>
      </w:r>
      <w:r w:rsidR="0098294B" w:rsidRPr="00352077">
        <w:rPr>
          <w:rFonts w:ascii="Times New Roman" w:hAnsi="Times New Roman" w:cs="Times New Roman"/>
          <w:bCs w:val="0"/>
          <w:szCs w:val="24"/>
        </w:rPr>
        <w:t xml:space="preserve"> wraz z uzasadnieniem jej przyczyn</w:t>
      </w:r>
      <w:r w:rsidRPr="00352077">
        <w:rPr>
          <w:rFonts w:ascii="Times New Roman" w:hAnsi="Times New Roman" w:cs="Times New Roman"/>
          <w:bCs w:val="0"/>
          <w:szCs w:val="24"/>
        </w:rPr>
        <w:t xml:space="preserve">. Taka odmowa zostanie przesłana </w:t>
      </w:r>
      <w:r w:rsidR="0098294B" w:rsidRPr="00352077">
        <w:rPr>
          <w:rFonts w:ascii="Times New Roman" w:hAnsi="Times New Roman" w:cs="Times New Roman"/>
          <w:bCs w:val="0"/>
          <w:szCs w:val="24"/>
        </w:rPr>
        <w:t>do żądającego zawarcia umowy o świadczenie dystrybucji</w:t>
      </w:r>
      <w:r w:rsidRPr="00352077">
        <w:rPr>
          <w:rFonts w:ascii="Times New Roman" w:hAnsi="Times New Roman" w:cs="Times New Roman"/>
          <w:bCs w:val="0"/>
          <w:szCs w:val="24"/>
        </w:rPr>
        <w:t xml:space="preserve">, a dodatkowo o odmowie </w:t>
      </w:r>
      <w:r w:rsidR="0098294B" w:rsidRPr="00352077">
        <w:rPr>
          <w:rFonts w:ascii="Times New Roman" w:hAnsi="Times New Roman" w:cs="Times New Roman"/>
          <w:bCs w:val="0"/>
          <w:szCs w:val="24"/>
        </w:rPr>
        <w:t xml:space="preserve">powiadamiany </w:t>
      </w:r>
      <w:r w:rsidRPr="00352077">
        <w:rPr>
          <w:rFonts w:ascii="Times New Roman" w:hAnsi="Times New Roman" w:cs="Times New Roman"/>
          <w:bCs w:val="0"/>
          <w:szCs w:val="24"/>
        </w:rPr>
        <w:t xml:space="preserve">jest </w:t>
      </w:r>
      <w:r w:rsidR="0098294B" w:rsidRPr="00352077">
        <w:rPr>
          <w:rFonts w:ascii="Times New Roman" w:hAnsi="Times New Roman" w:cs="Times New Roman"/>
          <w:bCs w:val="0"/>
          <w:szCs w:val="24"/>
        </w:rPr>
        <w:t>Prezes Urzędu Regulacji Energetyki</w:t>
      </w:r>
      <w:r w:rsidRPr="00352077">
        <w:rPr>
          <w:rFonts w:ascii="Times New Roman" w:hAnsi="Times New Roman" w:cs="Times New Roman"/>
          <w:bCs w:val="0"/>
          <w:szCs w:val="24"/>
        </w:rPr>
        <w:t xml:space="preserve"> (URE)</w:t>
      </w:r>
      <w:r w:rsidR="0098294B" w:rsidRPr="00352077">
        <w:rPr>
          <w:rFonts w:ascii="Times New Roman" w:hAnsi="Times New Roman" w:cs="Times New Roman"/>
          <w:bCs w:val="0"/>
          <w:szCs w:val="24"/>
        </w:rPr>
        <w:t>.</w:t>
      </w:r>
      <w:r w:rsidRPr="00352077">
        <w:rPr>
          <w:rFonts w:ascii="Times New Roman" w:hAnsi="Times New Roman" w:cs="Times New Roman"/>
          <w:bCs w:val="0"/>
          <w:szCs w:val="24"/>
        </w:rPr>
        <w:t xml:space="preserve"> Jeśli dojdzie w tej sytuacji do sprawy spornej sprawę dotyczącą odmowy</w:t>
      </w:r>
      <w:r w:rsidR="0098294B" w:rsidRPr="00352077">
        <w:rPr>
          <w:rFonts w:ascii="Times New Roman" w:hAnsi="Times New Roman" w:cs="Times New Roman"/>
          <w:bCs w:val="0"/>
          <w:szCs w:val="24"/>
        </w:rPr>
        <w:t xml:space="preserve"> zawarcia umowy rozstrzyga Prezes </w:t>
      </w:r>
      <w:r w:rsidRPr="00352077">
        <w:rPr>
          <w:rFonts w:ascii="Times New Roman" w:hAnsi="Times New Roman" w:cs="Times New Roman"/>
          <w:bCs w:val="0"/>
          <w:szCs w:val="24"/>
        </w:rPr>
        <w:t>URE</w:t>
      </w:r>
      <w:r w:rsidR="0098294B" w:rsidRPr="00352077">
        <w:rPr>
          <w:rFonts w:ascii="Times New Roman" w:hAnsi="Times New Roman" w:cs="Times New Roman"/>
          <w:bCs w:val="0"/>
          <w:szCs w:val="24"/>
        </w:rPr>
        <w:t xml:space="preserve"> na wniosek strony.</w:t>
      </w:r>
      <w:r w:rsidRPr="00352077">
        <w:rPr>
          <w:rFonts w:ascii="Times New Roman" w:hAnsi="Times New Roman" w:cs="Times New Roman"/>
          <w:bCs w:val="0"/>
          <w:szCs w:val="24"/>
        </w:rPr>
        <w:t xml:space="preserve"> </w:t>
      </w:r>
      <w:r w:rsidR="0098294B" w:rsidRPr="00352077">
        <w:rPr>
          <w:rFonts w:ascii="Times New Roman" w:hAnsi="Times New Roman" w:cs="Times New Roman"/>
          <w:szCs w:val="24"/>
        </w:rPr>
        <w:t xml:space="preserve">Prezes </w:t>
      </w:r>
      <w:r w:rsidR="001065E4">
        <w:rPr>
          <w:rFonts w:ascii="Times New Roman" w:hAnsi="Times New Roman" w:cs="Times New Roman"/>
          <w:szCs w:val="24"/>
        </w:rPr>
        <w:t>URE</w:t>
      </w:r>
      <w:r w:rsidR="0098294B" w:rsidRPr="00352077">
        <w:rPr>
          <w:rFonts w:ascii="Times New Roman" w:hAnsi="Times New Roman" w:cs="Times New Roman"/>
          <w:szCs w:val="24"/>
        </w:rPr>
        <w:t xml:space="preserve"> </w:t>
      </w:r>
      <w:r w:rsidRPr="00352077">
        <w:rPr>
          <w:rFonts w:ascii="Times New Roman" w:hAnsi="Times New Roman" w:cs="Times New Roman"/>
          <w:szCs w:val="24"/>
        </w:rPr>
        <w:t xml:space="preserve">wyposażony jest w dodatkowy instrument prawny, ponieważ </w:t>
      </w:r>
      <w:r w:rsidR="0098294B" w:rsidRPr="00352077">
        <w:rPr>
          <w:rFonts w:ascii="Times New Roman" w:hAnsi="Times New Roman" w:cs="Times New Roman"/>
          <w:szCs w:val="24"/>
        </w:rPr>
        <w:t>może wydać na wniosek jednej ze stron</w:t>
      </w:r>
      <w:r w:rsidRPr="00352077">
        <w:rPr>
          <w:rFonts w:ascii="Times New Roman" w:hAnsi="Times New Roman" w:cs="Times New Roman"/>
          <w:szCs w:val="24"/>
        </w:rPr>
        <w:t xml:space="preserve"> postanowienie, w którym określi</w:t>
      </w:r>
      <w:r w:rsidR="0098294B" w:rsidRPr="00352077">
        <w:rPr>
          <w:rFonts w:ascii="Times New Roman" w:hAnsi="Times New Roman" w:cs="Times New Roman"/>
          <w:szCs w:val="24"/>
        </w:rPr>
        <w:t xml:space="preserve"> warunki dystrybucji energii do czasu ostatecznego rozstrzygnięcia sporu.</w:t>
      </w:r>
    </w:p>
    <w:p w14:paraId="799AD43D" w14:textId="77777777" w:rsidR="00FB755B" w:rsidRPr="00352077" w:rsidRDefault="00FB755B" w:rsidP="00352077">
      <w:pPr>
        <w:spacing w:line="360" w:lineRule="auto"/>
        <w:jc w:val="both"/>
        <w:rPr>
          <w:rFonts w:ascii="Times New Roman" w:hAnsi="Times New Roman"/>
          <w:sz w:val="24"/>
          <w:szCs w:val="24"/>
        </w:rPr>
      </w:pPr>
    </w:p>
    <w:p w14:paraId="43CD1302" w14:textId="77777777" w:rsidR="00FB755B" w:rsidRPr="00352077" w:rsidRDefault="00FB755B" w:rsidP="00352077">
      <w:pPr>
        <w:spacing w:line="360" w:lineRule="auto"/>
        <w:jc w:val="both"/>
        <w:rPr>
          <w:rFonts w:ascii="Times New Roman" w:hAnsi="Times New Roman"/>
          <w:sz w:val="24"/>
          <w:szCs w:val="24"/>
        </w:rPr>
      </w:pPr>
      <w:r w:rsidRPr="00352077">
        <w:rPr>
          <w:rFonts w:ascii="Times New Roman" w:hAnsi="Times New Roman"/>
          <w:sz w:val="24"/>
          <w:szCs w:val="24"/>
        </w:rPr>
        <w:t>Ad. 2</w:t>
      </w:r>
    </w:p>
    <w:p w14:paraId="2D5F0E77" w14:textId="6478C477" w:rsidR="00FB755B" w:rsidRPr="00352077" w:rsidRDefault="00FB755B" w:rsidP="00425378">
      <w:pPr>
        <w:spacing w:after="120" w:line="360" w:lineRule="auto"/>
        <w:ind w:firstLine="567"/>
        <w:jc w:val="both"/>
        <w:rPr>
          <w:rFonts w:ascii="Times New Roman" w:hAnsi="Times New Roman"/>
          <w:sz w:val="24"/>
          <w:szCs w:val="24"/>
        </w:rPr>
      </w:pPr>
      <w:r w:rsidRPr="00352077">
        <w:rPr>
          <w:rFonts w:ascii="Times New Roman" w:hAnsi="Times New Roman"/>
          <w:sz w:val="24"/>
          <w:szCs w:val="24"/>
        </w:rPr>
        <w:t xml:space="preserve">Proponowana zmiana definicji instalacji </w:t>
      </w:r>
      <w:r w:rsidR="00BF062F">
        <w:rPr>
          <w:rFonts w:ascii="Times New Roman" w:hAnsi="Times New Roman"/>
          <w:sz w:val="24"/>
          <w:szCs w:val="24"/>
        </w:rPr>
        <w:t>OZE</w:t>
      </w:r>
      <w:r w:rsidRPr="00352077">
        <w:rPr>
          <w:rFonts w:ascii="Times New Roman" w:hAnsi="Times New Roman"/>
          <w:sz w:val="24"/>
          <w:szCs w:val="24"/>
        </w:rPr>
        <w:t xml:space="preserve"> ma na celu eliminacj</w:t>
      </w:r>
      <w:r w:rsidR="00E8668E">
        <w:rPr>
          <w:rFonts w:ascii="Times New Roman" w:hAnsi="Times New Roman"/>
          <w:sz w:val="24"/>
          <w:szCs w:val="24"/>
        </w:rPr>
        <w:t>ę</w:t>
      </w:r>
      <w:r w:rsidRPr="00352077">
        <w:rPr>
          <w:rFonts w:ascii="Times New Roman" w:hAnsi="Times New Roman"/>
          <w:sz w:val="24"/>
          <w:szCs w:val="24"/>
        </w:rPr>
        <w:t xml:space="preserve"> zgłaszanych przez inwestorów problemów powstających na gruncie dotychczasowej definicji w zakresie „jednego miejsca przyłączenia” oraz „wytwarzania energii elektrycznej lub ciepła z jednego rodzaju odnawialnych źródeł energii”. W opinii </w:t>
      </w:r>
      <w:r w:rsidR="00B217C8">
        <w:rPr>
          <w:rFonts w:ascii="Times New Roman" w:hAnsi="Times New Roman"/>
          <w:sz w:val="24"/>
          <w:szCs w:val="24"/>
        </w:rPr>
        <w:t>wnioskodawcy</w:t>
      </w:r>
      <w:r w:rsidR="00E8668E" w:rsidRPr="00352077">
        <w:rPr>
          <w:rFonts w:ascii="Times New Roman" w:hAnsi="Times New Roman"/>
          <w:sz w:val="24"/>
          <w:szCs w:val="24"/>
        </w:rPr>
        <w:t xml:space="preserve"> </w:t>
      </w:r>
      <w:r w:rsidRPr="00352077">
        <w:rPr>
          <w:rFonts w:ascii="Times New Roman" w:hAnsi="Times New Roman"/>
          <w:sz w:val="24"/>
          <w:szCs w:val="24"/>
        </w:rPr>
        <w:t>zmiana definicji w tym zakresie przyczyni się do eliminacji barier rozwojowych OZE oraz obniży koszty inwestycyjne, które w przypadku realizacji inwestycji przy uwzględnieniu dotychczasowego brzmienia ww. definicji, w niektórych przypadkach, były by wyższe.</w:t>
      </w:r>
    </w:p>
    <w:p w14:paraId="32BAC3CC" w14:textId="722F9BF1" w:rsidR="00FB755B" w:rsidRPr="00FD4D17" w:rsidRDefault="00FB755B" w:rsidP="00425378">
      <w:pPr>
        <w:spacing w:line="360" w:lineRule="auto"/>
        <w:ind w:firstLine="567"/>
        <w:jc w:val="both"/>
        <w:rPr>
          <w:rFonts w:ascii="Times New Roman" w:hAnsi="Times New Roman"/>
          <w:sz w:val="24"/>
          <w:szCs w:val="24"/>
        </w:rPr>
      </w:pPr>
      <w:r w:rsidRPr="00352077">
        <w:rPr>
          <w:rFonts w:ascii="Times New Roman" w:hAnsi="Times New Roman"/>
          <w:sz w:val="24"/>
          <w:szCs w:val="24"/>
        </w:rPr>
        <w:t>Dodatkowo, zaproponowano uzupełnienie zawartego w art. 2 ustawy</w:t>
      </w:r>
      <w:r w:rsidR="00C91302">
        <w:rPr>
          <w:rFonts w:ascii="Times New Roman" w:hAnsi="Times New Roman"/>
          <w:sz w:val="24"/>
          <w:szCs w:val="24"/>
        </w:rPr>
        <w:t xml:space="preserve"> OZE</w:t>
      </w:r>
      <w:r w:rsidRPr="00352077">
        <w:rPr>
          <w:rFonts w:ascii="Times New Roman" w:hAnsi="Times New Roman"/>
          <w:sz w:val="24"/>
          <w:szCs w:val="24"/>
        </w:rPr>
        <w:t xml:space="preserve"> słowniczka o definicję hybrydowej instalacji </w:t>
      </w:r>
      <w:r w:rsidR="00C15F27">
        <w:rPr>
          <w:rFonts w:ascii="Times New Roman" w:hAnsi="Times New Roman"/>
          <w:sz w:val="24"/>
          <w:szCs w:val="24"/>
        </w:rPr>
        <w:t>OZE</w:t>
      </w:r>
      <w:r w:rsidRPr="00352077">
        <w:rPr>
          <w:rFonts w:ascii="Times New Roman" w:hAnsi="Times New Roman"/>
          <w:sz w:val="24"/>
          <w:szCs w:val="24"/>
        </w:rPr>
        <w:t xml:space="preserve">, która rozumiana jest jako zespół co najmniej dwóch instalacji </w:t>
      </w:r>
      <w:r w:rsidR="00C15F27">
        <w:rPr>
          <w:rFonts w:ascii="Times New Roman" w:hAnsi="Times New Roman"/>
          <w:sz w:val="24"/>
          <w:szCs w:val="24"/>
        </w:rPr>
        <w:t>OZE</w:t>
      </w:r>
      <w:r w:rsidRPr="00352077">
        <w:rPr>
          <w:rFonts w:ascii="Times New Roman" w:hAnsi="Times New Roman"/>
          <w:sz w:val="24"/>
          <w:szCs w:val="24"/>
        </w:rPr>
        <w:t xml:space="preserve">, </w:t>
      </w:r>
      <w:r w:rsidR="00FD4D17" w:rsidRPr="00FD4D17">
        <w:rPr>
          <w:rFonts w:ascii="Times New Roman" w:hAnsi="Times New Roman"/>
          <w:sz w:val="24"/>
          <w:szCs w:val="24"/>
        </w:rPr>
        <w:t xml:space="preserve">różniących się charakterystyką dyspozycyjności wytwarzanej energii i </w:t>
      </w:r>
      <w:r w:rsidR="00FD4D17" w:rsidRPr="00FD4D17">
        <w:rPr>
          <w:rFonts w:ascii="Times New Roman" w:hAnsi="Times New Roman"/>
          <w:sz w:val="24"/>
          <w:szCs w:val="24"/>
        </w:rPr>
        <w:lastRenderedPageBreak/>
        <w:t>tworzących w wyniku połączenia spójny elektroenergetycznie i obszarowo zestaw zapewniający odbiorcy stały dostęp do energii elektrycznej stosownie do wymagań jakościowych określonych w przepisach prawa energetycznego lub w umowie</w:t>
      </w:r>
      <w:r w:rsidR="00FD4D17">
        <w:rPr>
          <w:rFonts w:ascii="Times New Roman" w:hAnsi="Times New Roman"/>
          <w:sz w:val="24"/>
          <w:szCs w:val="24"/>
        </w:rPr>
        <w:t xml:space="preserve"> kompleksowej</w:t>
      </w:r>
      <w:r w:rsidR="00FD4D17" w:rsidRPr="00FD4D17">
        <w:rPr>
          <w:rFonts w:ascii="Times New Roman" w:hAnsi="Times New Roman"/>
          <w:sz w:val="24"/>
          <w:szCs w:val="24"/>
        </w:rPr>
        <w:t>, zawartej z odbiorcą; taki zespół instalacji może być też wspomagany magazynem energii i wówczas oddawana z niego energia elektryczna jest traktowana jako energia z odnawialnego źródła energii</w:t>
      </w:r>
      <w:r w:rsidR="00FD4D17">
        <w:rPr>
          <w:rFonts w:ascii="Times New Roman" w:hAnsi="Times New Roman"/>
          <w:color w:val="FF0000"/>
          <w:sz w:val="24"/>
          <w:szCs w:val="24"/>
        </w:rPr>
        <w:t xml:space="preserve">. </w:t>
      </w:r>
      <w:r w:rsidRPr="00FD4D17">
        <w:rPr>
          <w:rFonts w:ascii="Times New Roman" w:hAnsi="Times New Roman"/>
          <w:sz w:val="24"/>
          <w:szCs w:val="24"/>
        </w:rPr>
        <w:t>Powyższa propozycja, w połączeniu z dalszy</w:t>
      </w:r>
      <w:r w:rsidRPr="006877D3">
        <w:rPr>
          <w:rFonts w:ascii="Times New Roman" w:hAnsi="Times New Roman"/>
          <w:sz w:val="24"/>
          <w:szCs w:val="24"/>
        </w:rPr>
        <w:t>mi propozycjami zmian w zakresie aukcyjnego systemu wsparcia, ma na celu promowanie instalacji, które poprzez integracje różnych źródeł OZE charakteryzować się będą większą stabilnością wytwarzania energii.</w:t>
      </w:r>
    </w:p>
    <w:p w14:paraId="41F63769" w14:textId="77777777" w:rsidR="00FB755B" w:rsidRPr="00352077" w:rsidRDefault="00FB755B" w:rsidP="00352077">
      <w:pPr>
        <w:spacing w:line="360" w:lineRule="auto"/>
        <w:jc w:val="both"/>
        <w:rPr>
          <w:rFonts w:ascii="Times New Roman" w:hAnsi="Times New Roman"/>
          <w:sz w:val="24"/>
          <w:szCs w:val="24"/>
        </w:rPr>
      </w:pPr>
    </w:p>
    <w:p w14:paraId="1DB889DE" w14:textId="77777777" w:rsidR="00FB755B" w:rsidRPr="00352077" w:rsidRDefault="00FB755B" w:rsidP="00352077">
      <w:pPr>
        <w:spacing w:line="360" w:lineRule="auto"/>
        <w:jc w:val="both"/>
        <w:rPr>
          <w:rFonts w:ascii="Times New Roman" w:hAnsi="Times New Roman"/>
          <w:sz w:val="24"/>
          <w:szCs w:val="24"/>
        </w:rPr>
      </w:pPr>
      <w:r w:rsidRPr="00352077">
        <w:rPr>
          <w:rFonts w:ascii="Times New Roman" w:hAnsi="Times New Roman"/>
          <w:sz w:val="24"/>
          <w:szCs w:val="24"/>
        </w:rPr>
        <w:t>Ad. 3</w:t>
      </w:r>
    </w:p>
    <w:p w14:paraId="4B8DD181" w14:textId="371685C2" w:rsidR="00FB755B" w:rsidRPr="00352077" w:rsidRDefault="00FB755B" w:rsidP="00425378">
      <w:pPr>
        <w:spacing w:after="120" w:line="360" w:lineRule="auto"/>
        <w:ind w:firstLine="567"/>
        <w:jc w:val="both"/>
        <w:rPr>
          <w:rFonts w:ascii="Times New Roman" w:hAnsi="Times New Roman"/>
          <w:sz w:val="24"/>
          <w:szCs w:val="24"/>
        </w:rPr>
      </w:pPr>
      <w:r w:rsidRPr="00352077">
        <w:rPr>
          <w:rFonts w:ascii="Times New Roman" w:hAnsi="Times New Roman"/>
          <w:sz w:val="24"/>
          <w:szCs w:val="24"/>
        </w:rPr>
        <w:t>W odniesieniu do systemu aukcyjnego, proponuje się wprowadzenie koszyków</w:t>
      </w:r>
      <w:r w:rsidR="0037535F">
        <w:rPr>
          <w:rFonts w:ascii="Times New Roman" w:hAnsi="Times New Roman"/>
          <w:sz w:val="24"/>
          <w:szCs w:val="24"/>
        </w:rPr>
        <w:t>/grup</w:t>
      </w:r>
      <w:r w:rsidRPr="00352077">
        <w:rPr>
          <w:rFonts w:ascii="Times New Roman" w:hAnsi="Times New Roman"/>
          <w:sz w:val="24"/>
          <w:szCs w:val="24"/>
        </w:rPr>
        <w:t xml:space="preserve"> technologicznych, tak aby możliwe było bardziej efektywne kształtowanie miksu </w:t>
      </w:r>
      <w:r w:rsidR="009F6375">
        <w:rPr>
          <w:rFonts w:ascii="Times New Roman" w:hAnsi="Times New Roman"/>
          <w:sz w:val="24"/>
          <w:szCs w:val="24"/>
        </w:rPr>
        <w:t>OZE</w:t>
      </w:r>
      <w:r w:rsidRPr="00352077">
        <w:rPr>
          <w:rFonts w:ascii="Times New Roman" w:hAnsi="Times New Roman"/>
          <w:sz w:val="24"/>
          <w:szCs w:val="24"/>
        </w:rPr>
        <w:t>, w sposób uwzględniający bieżące zapotrzebowanie oraz kwestie bezpieczeństwa energetycznego (konieczność wytwarzania energii w sposób stabilny i przewidywalny).</w:t>
      </w:r>
    </w:p>
    <w:p w14:paraId="009C2386" w14:textId="2D69DF81" w:rsidR="00C86F75" w:rsidRPr="004E4AB0" w:rsidRDefault="00FB755B" w:rsidP="001D7481">
      <w:pPr>
        <w:pStyle w:val="ZUSTzmustartykuempunktem"/>
        <w:ind w:left="0" w:firstLine="567"/>
        <w:rPr>
          <w:rFonts w:ascii="Times New Roman" w:hAnsi="Times New Roman" w:cs="Times New Roman"/>
          <w:szCs w:val="24"/>
        </w:rPr>
      </w:pPr>
      <w:r w:rsidRPr="00352077">
        <w:rPr>
          <w:rFonts w:ascii="Times New Roman" w:hAnsi="Times New Roman"/>
          <w:szCs w:val="24"/>
        </w:rPr>
        <w:t xml:space="preserve">Mając powyższe na uwadze, projekt zakłada wprowadzenie nowych zasad ustalania maksymalnej ilości i wartości energii elektrycznej z odnawialnych źródeł energii, która może zostać sprzedana w drodze aukcji w następnym roku kalendarzowym poprzez uwzględnienie poszczególnych koszyków technologicznych. </w:t>
      </w:r>
      <w:r w:rsidR="0037239F" w:rsidRPr="00352077">
        <w:rPr>
          <w:rFonts w:ascii="Times New Roman" w:hAnsi="Times New Roman"/>
          <w:szCs w:val="24"/>
        </w:rPr>
        <w:t xml:space="preserve">Zgodnie z projektem aukcje </w:t>
      </w:r>
      <w:r w:rsidR="00545E87" w:rsidRPr="00352077">
        <w:rPr>
          <w:rFonts w:ascii="Times New Roman" w:hAnsi="Times New Roman"/>
          <w:szCs w:val="24"/>
        </w:rPr>
        <w:t>przeprowadza się od</w:t>
      </w:r>
      <w:r w:rsidR="00E8668E">
        <w:rPr>
          <w:rFonts w:ascii="Times New Roman" w:hAnsi="Times New Roman"/>
          <w:szCs w:val="24"/>
        </w:rPr>
        <w:t>rębnie</w:t>
      </w:r>
      <w:r w:rsidR="00545E87" w:rsidRPr="00352077">
        <w:rPr>
          <w:rFonts w:ascii="Times New Roman" w:hAnsi="Times New Roman"/>
          <w:szCs w:val="24"/>
        </w:rPr>
        <w:t xml:space="preserve"> na sprzedaż energii elektrycznej </w:t>
      </w:r>
      <w:r w:rsidR="00C86F75">
        <w:rPr>
          <w:rFonts w:ascii="Times New Roman" w:hAnsi="Times New Roman" w:cs="Times New Roman"/>
          <w:szCs w:val="24"/>
        </w:rPr>
        <w:t>wytworzonej</w:t>
      </w:r>
      <w:r w:rsidR="00C86F75" w:rsidRPr="004E4AB0">
        <w:rPr>
          <w:rFonts w:ascii="Times New Roman" w:hAnsi="Times New Roman" w:cs="Times New Roman"/>
          <w:szCs w:val="24"/>
        </w:rPr>
        <w:t xml:space="preserve"> </w:t>
      </w:r>
      <w:r w:rsidR="00C86F75">
        <w:rPr>
          <w:rFonts w:ascii="Times New Roman" w:hAnsi="Times New Roman" w:cs="Times New Roman"/>
          <w:szCs w:val="24"/>
        </w:rPr>
        <w:t>w</w:t>
      </w:r>
      <w:r w:rsidR="00C86F75" w:rsidRPr="004E4AB0">
        <w:rPr>
          <w:rFonts w:ascii="Times New Roman" w:hAnsi="Times New Roman" w:cs="Times New Roman"/>
          <w:szCs w:val="24"/>
        </w:rPr>
        <w:t xml:space="preserve"> </w:t>
      </w:r>
      <w:r w:rsidR="00C86F75">
        <w:rPr>
          <w:rFonts w:ascii="Times New Roman" w:hAnsi="Times New Roman" w:cs="Times New Roman"/>
          <w:szCs w:val="24"/>
        </w:rPr>
        <w:t xml:space="preserve">instalacjach </w:t>
      </w:r>
      <w:r w:rsidR="009F6375">
        <w:rPr>
          <w:rFonts w:ascii="Times New Roman" w:hAnsi="Times New Roman" w:cs="Times New Roman"/>
          <w:szCs w:val="24"/>
        </w:rPr>
        <w:t>OZE</w:t>
      </w:r>
      <w:r w:rsidR="00C86F75" w:rsidRPr="004E4AB0">
        <w:rPr>
          <w:rFonts w:ascii="Times New Roman" w:hAnsi="Times New Roman" w:cs="Times New Roman"/>
          <w:szCs w:val="24"/>
        </w:rPr>
        <w:t>:</w:t>
      </w:r>
    </w:p>
    <w:p w14:paraId="010B8A40" w14:textId="51B029AF" w:rsidR="00C86F75" w:rsidRPr="002D10BC" w:rsidRDefault="00C86F75" w:rsidP="00425378">
      <w:pPr>
        <w:pStyle w:val="ZTIRwPKTzmtirwpktartykuempunktem"/>
        <w:numPr>
          <w:ilvl w:val="0"/>
          <w:numId w:val="38"/>
        </w:numPr>
        <w:rPr>
          <w:rFonts w:ascii="Times New Roman" w:hAnsi="Times New Roman" w:cs="Times New Roman"/>
          <w:bCs w:val="0"/>
          <w:szCs w:val="24"/>
        </w:rPr>
      </w:pPr>
      <w:r w:rsidRPr="006877D3">
        <w:rPr>
          <w:rFonts w:ascii="Times New Roman" w:hAnsi="Times New Roman" w:cs="Times New Roman"/>
          <w:bCs w:val="0"/>
          <w:szCs w:val="24"/>
        </w:rPr>
        <w:t>o stopniu wykorzysta</w:t>
      </w:r>
      <w:r w:rsidRPr="002D10BC">
        <w:rPr>
          <w:rFonts w:ascii="Times New Roman" w:hAnsi="Times New Roman" w:cs="Times New Roman"/>
          <w:bCs w:val="0"/>
          <w:szCs w:val="24"/>
        </w:rPr>
        <w:t xml:space="preserve">nia mocy zainstalowanej elektrycznej, łącznej bez względu na źródło pochodzenia, większej niż </w:t>
      </w:r>
      <w:r w:rsidR="002F2CFC">
        <w:rPr>
          <w:rFonts w:ascii="Times New Roman" w:hAnsi="Times New Roman" w:cs="Times New Roman"/>
          <w:bCs w:val="0"/>
          <w:szCs w:val="24"/>
        </w:rPr>
        <w:t>3504</w:t>
      </w:r>
      <w:r w:rsidRPr="002D10BC">
        <w:rPr>
          <w:rFonts w:ascii="Times New Roman" w:hAnsi="Times New Roman" w:cs="Times New Roman"/>
          <w:bCs w:val="0"/>
          <w:szCs w:val="24"/>
        </w:rPr>
        <w:t xml:space="preserve"> MWh/MW/rok;</w:t>
      </w:r>
    </w:p>
    <w:p w14:paraId="32C36011" w14:textId="77777777" w:rsidR="00C86F75" w:rsidRPr="00992C94" w:rsidRDefault="00C86F75" w:rsidP="00425378">
      <w:pPr>
        <w:pStyle w:val="ZTIRwPKTzmtirwpktartykuempunktem"/>
        <w:numPr>
          <w:ilvl w:val="0"/>
          <w:numId w:val="38"/>
        </w:numPr>
        <w:rPr>
          <w:rFonts w:ascii="Times New Roman" w:hAnsi="Times New Roman" w:cs="Times New Roman"/>
          <w:bCs w:val="0"/>
          <w:szCs w:val="24"/>
        </w:rPr>
      </w:pPr>
      <w:r w:rsidRPr="008C5C58">
        <w:rPr>
          <w:rFonts w:ascii="Times New Roman" w:hAnsi="Times New Roman" w:cs="Times New Roman"/>
          <w:bCs w:val="0"/>
          <w:szCs w:val="24"/>
        </w:rPr>
        <w:t>wykorzystujących do wytworzenia energii elektrycznej ulegającą biodegradacji część odpadów przemysłowych i komunalnych, pochodzenia roślinnego lub z</w:t>
      </w:r>
      <w:r w:rsidRPr="003D1E14">
        <w:rPr>
          <w:rFonts w:ascii="Times New Roman" w:hAnsi="Times New Roman" w:cs="Times New Roman"/>
          <w:bCs w:val="0"/>
          <w:szCs w:val="24"/>
        </w:rPr>
        <w:t>wierzęcego, w tym odpadów z instalacji do przetwarzania odpadów oraz odpadów z uzdatniania wody i oczyszczania ścieków, w szczególności osadów ściekowych, zgodnie z przepisami o odpadach w zakresie kwalifikowania części energii odzyskanej z termicznego</w:t>
      </w:r>
      <w:r w:rsidRPr="00992C94">
        <w:rPr>
          <w:rFonts w:ascii="Times New Roman" w:hAnsi="Times New Roman" w:cs="Times New Roman"/>
          <w:bCs w:val="0"/>
          <w:szCs w:val="24"/>
        </w:rPr>
        <w:t xml:space="preserve"> przekształcania odpadów;</w:t>
      </w:r>
    </w:p>
    <w:p w14:paraId="0C492E9A" w14:textId="6E3C05E6" w:rsidR="00C86F75" w:rsidRPr="002D10BC" w:rsidRDefault="00C86F75" w:rsidP="00425378">
      <w:pPr>
        <w:pStyle w:val="ZTIRwPKTzmtirwpktartykuempunktem"/>
        <w:numPr>
          <w:ilvl w:val="0"/>
          <w:numId w:val="38"/>
        </w:numPr>
        <w:rPr>
          <w:rFonts w:ascii="Times New Roman" w:hAnsi="Times New Roman" w:cs="Times New Roman"/>
          <w:bCs w:val="0"/>
          <w:szCs w:val="24"/>
        </w:rPr>
      </w:pPr>
      <w:r w:rsidRPr="00992C94">
        <w:rPr>
          <w:rFonts w:ascii="Times New Roman" w:hAnsi="Times New Roman" w:cs="Times New Roman"/>
          <w:bCs w:val="0"/>
          <w:szCs w:val="24"/>
        </w:rPr>
        <w:t>w których emisja CO</w:t>
      </w:r>
      <w:r w:rsidRPr="00425378">
        <w:rPr>
          <w:bCs w:val="0"/>
        </w:rPr>
        <w:t>2</w:t>
      </w:r>
      <w:r w:rsidRPr="006877D3">
        <w:rPr>
          <w:rFonts w:ascii="Times New Roman" w:hAnsi="Times New Roman" w:cs="Times New Roman"/>
          <w:bCs w:val="0"/>
          <w:szCs w:val="24"/>
        </w:rPr>
        <w:t xml:space="preserve"> jest nie większa niż 100 kg/MWh</w:t>
      </w:r>
      <w:r w:rsidRPr="002D10BC">
        <w:rPr>
          <w:rFonts w:ascii="Times New Roman" w:hAnsi="Times New Roman" w:cs="Times New Roman"/>
          <w:bCs w:val="0"/>
          <w:szCs w:val="24"/>
        </w:rPr>
        <w:t xml:space="preserve">, o stopniu wykorzystania mocy zainstalowanej elektrycznej większej niż </w:t>
      </w:r>
      <w:r w:rsidR="002F2CFC">
        <w:rPr>
          <w:rFonts w:ascii="Times New Roman" w:hAnsi="Times New Roman" w:cs="Times New Roman"/>
          <w:bCs w:val="0"/>
          <w:szCs w:val="24"/>
        </w:rPr>
        <w:t>3504</w:t>
      </w:r>
      <w:r w:rsidR="002F2CFC" w:rsidRPr="002D10BC">
        <w:rPr>
          <w:rFonts w:ascii="Times New Roman" w:hAnsi="Times New Roman" w:cs="Times New Roman"/>
          <w:bCs w:val="0"/>
          <w:szCs w:val="24"/>
        </w:rPr>
        <w:t xml:space="preserve"> </w:t>
      </w:r>
      <w:r w:rsidRPr="002D10BC">
        <w:rPr>
          <w:rFonts w:ascii="Times New Roman" w:hAnsi="Times New Roman" w:cs="Times New Roman"/>
          <w:bCs w:val="0"/>
          <w:szCs w:val="24"/>
        </w:rPr>
        <w:t>MWh/MW/rok,</w:t>
      </w:r>
    </w:p>
    <w:p w14:paraId="6E8D7A89" w14:textId="77777777" w:rsidR="00C86F75" w:rsidRPr="009C0C8B" w:rsidRDefault="00C86F75" w:rsidP="00425378">
      <w:pPr>
        <w:pStyle w:val="ZTIRwPKTzmtirwpktartykuempunktem"/>
        <w:numPr>
          <w:ilvl w:val="0"/>
          <w:numId w:val="38"/>
        </w:numPr>
        <w:rPr>
          <w:rFonts w:ascii="Times New Roman" w:hAnsi="Times New Roman" w:cs="Times New Roman"/>
          <w:bCs w:val="0"/>
          <w:szCs w:val="24"/>
        </w:rPr>
      </w:pPr>
      <w:r w:rsidRPr="008C5C58">
        <w:rPr>
          <w:rFonts w:ascii="Times New Roman" w:hAnsi="Times New Roman" w:cs="Times New Roman"/>
          <w:bCs w:val="0"/>
          <w:szCs w:val="24"/>
        </w:rPr>
        <w:t>przez członków makroklastra energii,</w:t>
      </w:r>
    </w:p>
    <w:p w14:paraId="44A2BEE3" w14:textId="77777777" w:rsidR="00C86F75" w:rsidRPr="003D1E14" w:rsidRDefault="00C86F75" w:rsidP="00425378">
      <w:pPr>
        <w:pStyle w:val="ZTIRwPKTzmtirwpktartykuempunktem"/>
        <w:numPr>
          <w:ilvl w:val="0"/>
          <w:numId w:val="38"/>
        </w:numPr>
        <w:rPr>
          <w:rFonts w:ascii="Times New Roman" w:hAnsi="Times New Roman" w:cs="Times New Roman"/>
          <w:bCs w:val="0"/>
          <w:szCs w:val="24"/>
        </w:rPr>
      </w:pPr>
      <w:r w:rsidRPr="003D1E14">
        <w:rPr>
          <w:rFonts w:ascii="Times New Roman" w:hAnsi="Times New Roman" w:cs="Times New Roman"/>
          <w:bCs w:val="0"/>
          <w:szCs w:val="24"/>
        </w:rPr>
        <w:t>przez członków mikroklastra energii,</w:t>
      </w:r>
    </w:p>
    <w:p w14:paraId="3281D5EB" w14:textId="6E6BA998" w:rsidR="00C86F75" w:rsidRPr="00992C94" w:rsidRDefault="00C86F75" w:rsidP="00425378">
      <w:pPr>
        <w:pStyle w:val="ZTIRwPKTzmtirwpktartykuempunktem"/>
        <w:numPr>
          <w:ilvl w:val="0"/>
          <w:numId w:val="38"/>
        </w:numPr>
        <w:spacing w:after="120"/>
        <w:ind w:left="867" w:hanging="357"/>
        <w:rPr>
          <w:rFonts w:ascii="Times New Roman" w:hAnsi="Times New Roman" w:cs="Times New Roman"/>
          <w:bCs w:val="0"/>
          <w:szCs w:val="24"/>
        </w:rPr>
      </w:pPr>
      <w:r w:rsidRPr="003D1E14">
        <w:rPr>
          <w:rFonts w:ascii="Times New Roman" w:hAnsi="Times New Roman" w:cs="Times New Roman"/>
          <w:bCs w:val="0"/>
          <w:szCs w:val="24"/>
        </w:rPr>
        <w:t xml:space="preserve">innej niż wymieniona w </w:t>
      </w:r>
      <w:r w:rsidR="00770428" w:rsidRPr="00992C94">
        <w:rPr>
          <w:rFonts w:ascii="Times New Roman" w:hAnsi="Times New Roman" w:cs="Times New Roman"/>
          <w:bCs w:val="0"/>
          <w:szCs w:val="24"/>
        </w:rPr>
        <w:t>pkt 1-5</w:t>
      </w:r>
      <w:r w:rsidRPr="00992C94">
        <w:rPr>
          <w:rFonts w:ascii="Times New Roman" w:hAnsi="Times New Roman" w:cs="Times New Roman"/>
          <w:bCs w:val="0"/>
          <w:szCs w:val="24"/>
        </w:rPr>
        <w:t>;</w:t>
      </w:r>
    </w:p>
    <w:p w14:paraId="39F86ED7" w14:textId="33560B87" w:rsidR="00C86F75" w:rsidRDefault="00C86F75" w:rsidP="00425378">
      <w:pPr>
        <w:pStyle w:val="ZUSTzmustartykuempunktem"/>
        <w:ind w:left="0" w:firstLine="567"/>
        <w:rPr>
          <w:rFonts w:ascii="Times New Roman" w:hAnsi="Times New Roman" w:cs="Times New Roman"/>
          <w:szCs w:val="24"/>
        </w:rPr>
      </w:pPr>
      <w:r>
        <w:rPr>
          <w:rFonts w:ascii="Times New Roman" w:hAnsi="Times New Roman" w:cs="Times New Roman"/>
          <w:szCs w:val="24"/>
        </w:rPr>
        <w:lastRenderedPageBreak/>
        <w:t xml:space="preserve">Aukcje </w:t>
      </w:r>
      <w:r w:rsidRPr="004E4AB0">
        <w:rPr>
          <w:rFonts w:ascii="Times New Roman" w:hAnsi="Times New Roman" w:cs="Times New Roman"/>
          <w:szCs w:val="24"/>
        </w:rPr>
        <w:t xml:space="preserve">przeprowadza się oddzielnie </w:t>
      </w:r>
      <w:r>
        <w:rPr>
          <w:rFonts w:ascii="Times New Roman" w:hAnsi="Times New Roman" w:cs="Times New Roman"/>
          <w:szCs w:val="24"/>
        </w:rPr>
        <w:t>dla instalacji</w:t>
      </w:r>
      <w:r w:rsidRPr="004E4AB0">
        <w:rPr>
          <w:rFonts w:ascii="Times New Roman" w:hAnsi="Times New Roman" w:cs="Times New Roman"/>
          <w:szCs w:val="24"/>
        </w:rPr>
        <w:t xml:space="preserve"> </w:t>
      </w:r>
      <w:r w:rsidR="009F6375">
        <w:rPr>
          <w:rFonts w:ascii="Times New Roman" w:hAnsi="Times New Roman" w:cs="Times New Roman"/>
          <w:szCs w:val="24"/>
        </w:rPr>
        <w:t>OZE</w:t>
      </w:r>
      <w:r>
        <w:rPr>
          <w:rFonts w:ascii="Times New Roman" w:hAnsi="Times New Roman" w:cs="Times New Roman"/>
          <w:szCs w:val="24"/>
        </w:rPr>
        <w:t xml:space="preserve"> o:</w:t>
      </w:r>
    </w:p>
    <w:p w14:paraId="0AC0F91D" w14:textId="77777777" w:rsidR="00C86F75" w:rsidRDefault="00C86F75" w:rsidP="00F84BD8">
      <w:pPr>
        <w:pStyle w:val="ZPKTzmpktartykuempunktem"/>
        <w:numPr>
          <w:ilvl w:val="0"/>
          <w:numId w:val="34"/>
        </w:numPr>
        <w:ind w:left="851"/>
        <w:rPr>
          <w:rFonts w:ascii="Times New Roman" w:hAnsi="Times New Roman" w:cs="Times New Roman"/>
          <w:szCs w:val="24"/>
        </w:rPr>
      </w:pPr>
      <w:r w:rsidRPr="004E4AB0">
        <w:rPr>
          <w:rFonts w:ascii="Times New Roman" w:hAnsi="Times New Roman" w:cs="Times New Roman"/>
          <w:szCs w:val="24"/>
        </w:rPr>
        <w:t>łącznej mocy zainstalowanej ele</w:t>
      </w:r>
      <w:r>
        <w:rPr>
          <w:rFonts w:ascii="Times New Roman" w:hAnsi="Times New Roman" w:cs="Times New Roman"/>
          <w:szCs w:val="24"/>
        </w:rPr>
        <w:t>ktrycznej nie większej niż 1 MW;</w:t>
      </w:r>
    </w:p>
    <w:p w14:paraId="28217A32" w14:textId="77777777" w:rsidR="00C86F75" w:rsidRPr="001C2805" w:rsidRDefault="00C86F75" w:rsidP="00425378">
      <w:pPr>
        <w:pStyle w:val="ZPKTzmpktartykuempunktem"/>
        <w:numPr>
          <w:ilvl w:val="0"/>
          <w:numId w:val="34"/>
        </w:numPr>
        <w:spacing w:after="120"/>
        <w:ind w:left="851" w:hanging="357"/>
        <w:rPr>
          <w:rFonts w:ascii="Times New Roman" w:hAnsi="Times New Roman" w:cs="Times New Roman"/>
          <w:szCs w:val="24"/>
        </w:rPr>
      </w:pPr>
      <w:r w:rsidRPr="004D1DB2">
        <w:rPr>
          <w:rFonts w:ascii="Times New Roman" w:hAnsi="Times New Roman" w:cs="Times New Roman"/>
          <w:szCs w:val="24"/>
        </w:rPr>
        <w:t>łącznej mocy zainstalowanej elektrycznej większej niż 1 MW</w:t>
      </w:r>
      <w:r>
        <w:rPr>
          <w:rFonts w:ascii="Times New Roman" w:hAnsi="Times New Roman" w:cs="Times New Roman"/>
          <w:szCs w:val="24"/>
        </w:rPr>
        <w:t>.</w:t>
      </w:r>
    </w:p>
    <w:p w14:paraId="50B99D66" w14:textId="070515AF" w:rsidR="00FB755B" w:rsidRPr="00FD4D17" w:rsidRDefault="00FB755B" w:rsidP="00FD4D17">
      <w:pPr>
        <w:spacing w:line="360" w:lineRule="auto"/>
        <w:ind w:firstLine="567"/>
        <w:jc w:val="both"/>
        <w:rPr>
          <w:rFonts w:ascii="Times New Roman" w:hAnsi="Times New Roman"/>
          <w:sz w:val="24"/>
          <w:szCs w:val="24"/>
        </w:rPr>
      </w:pPr>
      <w:r w:rsidRPr="00FD4D17">
        <w:rPr>
          <w:rFonts w:ascii="Times New Roman" w:hAnsi="Times New Roman"/>
          <w:sz w:val="24"/>
          <w:szCs w:val="24"/>
        </w:rPr>
        <w:t xml:space="preserve">Zmiany proponowane w aukcyjnym systemie wsparcia zakładają również możliwość uczestnictwa w aukcji hybrydowej </w:t>
      </w:r>
      <w:r w:rsidR="009F6375" w:rsidRPr="00FD4D17">
        <w:rPr>
          <w:rFonts w:ascii="Times New Roman" w:hAnsi="Times New Roman"/>
          <w:sz w:val="24"/>
          <w:szCs w:val="24"/>
        </w:rPr>
        <w:t>OZE</w:t>
      </w:r>
      <w:r w:rsidRPr="00FD4D17">
        <w:rPr>
          <w:rFonts w:ascii="Times New Roman" w:hAnsi="Times New Roman"/>
          <w:sz w:val="24"/>
          <w:szCs w:val="24"/>
        </w:rPr>
        <w:t>. Powyższe działanie ma na celu umożliwienie pełnego wykorzystania synergii pomiędzy instalacjami OZE wykorzystującymi do wytwarzania energii elektrycznej różne rodzaje OZE, tak aby możliwe było wytwarzanie energii w sposób stabilny i przewidywalny w dłuższym horyzoncie czasowym.</w:t>
      </w:r>
    </w:p>
    <w:p w14:paraId="7BD82B24" w14:textId="77777777" w:rsidR="00FB755B" w:rsidRPr="00352077" w:rsidRDefault="00FB755B" w:rsidP="00352077">
      <w:pPr>
        <w:spacing w:line="360" w:lineRule="auto"/>
        <w:jc w:val="both"/>
        <w:rPr>
          <w:rFonts w:ascii="Times New Roman" w:hAnsi="Times New Roman"/>
          <w:sz w:val="24"/>
          <w:szCs w:val="24"/>
        </w:rPr>
      </w:pPr>
    </w:p>
    <w:p w14:paraId="2EFC0328" w14:textId="77777777" w:rsidR="00FB755B" w:rsidRPr="00352077" w:rsidRDefault="00FB755B" w:rsidP="00352077">
      <w:pPr>
        <w:spacing w:line="360" w:lineRule="auto"/>
        <w:jc w:val="both"/>
        <w:rPr>
          <w:rFonts w:ascii="Times New Roman" w:hAnsi="Times New Roman"/>
          <w:sz w:val="24"/>
          <w:szCs w:val="24"/>
        </w:rPr>
      </w:pPr>
      <w:r w:rsidRPr="00352077">
        <w:rPr>
          <w:rFonts w:ascii="Times New Roman" w:hAnsi="Times New Roman"/>
          <w:sz w:val="24"/>
          <w:szCs w:val="24"/>
        </w:rPr>
        <w:t>Ad. 4</w:t>
      </w:r>
    </w:p>
    <w:p w14:paraId="1511F1C5" w14:textId="2EB6F0B2" w:rsidR="00FB755B" w:rsidRPr="00352077" w:rsidRDefault="00FB755B" w:rsidP="00425378">
      <w:pPr>
        <w:spacing w:after="120" w:line="360" w:lineRule="auto"/>
        <w:ind w:firstLine="567"/>
        <w:jc w:val="both"/>
        <w:rPr>
          <w:rFonts w:ascii="Times New Roman" w:hAnsi="Times New Roman"/>
          <w:sz w:val="24"/>
          <w:szCs w:val="24"/>
        </w:rPr>
      </w:pPr>
      <w:r w:rsidRPr="00352077">
        <w:rPr>
          <w:rFonts w:ascii="Times New Roman" w:hAnsi="Times New Roman"/>
          <w:sz w:val="24"/>
          <w:szCs w:val="24"/>
        </w:rPr>
        <w:t xml:space="preserve">Istotą rozwoju </w:t>
      </w:r>
      <w:r w:rsidR="009F6375">
        <w:rPr>
          <w:rFonts w:ascii="Times New Roman" w:hAnsi="Times New Roman"/>
          <w:sz w:val="24"/>
          <w:szCs w:val="24"/>
        </w:rPr>
        <w:t>OZE</w:t>
      </w:r>
      <w:r w:rsidRPr="00352077">
        <w:rPr>
          <w:rFonts w:ascii="Times New Roman" w:hAnsi="Times New Roman"/>
          <w:sz w:val="24"/>
          <w:szCs w:val="24"/>
        </w:rPr>
        <w:t xml:space="preserve"> jest przede wszystkim efektywne wykorzystanie lokalnie dostępnych surowców, w tym biomasy. Analiza dotychczasowych trendów w zakresie energetycznego wykorzystania biomasy wskazuje, iż dotychczasowe przepisy, wprowadzone z myślą o wykorzystaniu lokalnie dostępnych zasobów (w szczególności biomasy stanowiącej pozostałość lub odpad z produkcji rolnej oraz sektora rolno – spożywczego) nie przyczyniają się w pełni do osiągnięcia założonych celów.</w:t>
      </w:r>
    </w:p>
    <w:p w14:paraId="6132E1F1" w14:textId="1B5B715E" w:rsidR="007A3FA4" w:rsidRDefault="00FB755B" w:rsidP="00425378">
      <w:pPr>
        <w:spacing w:after="120" w:line="360" w:lineRule="auto"/>
        <w:ind w:firstLine="567"/>
        <w:jc w:val="both"/>
        <w:rPr>
          <w:rFonts w:ascii="Times New Roman" w:hAnsi="Times New Roman"/>
          <w:sz w:val="24"/>
          <w:szCs w:val="24"/>
        </w:rPr>
      </w:pPr>
      <w:r w:rsidRPr="00352077">
        <w:rPr>
          <w:rFonts w:ascii="Times New Roman" w:hAnsi="Times New Roman"/>
          <w:sz w:val="24"/>
          <w:szCs w:val="24"/>
        </w:rPr>
        <w:t xml:space="preserve">Mając na uwadze powyższe, </w:t>
      </w:r>
      <w:r w:rsidR="00A13048">
        <w:rPr>
          <w:rFonts w:ascii="Times New Roman" w:hAnsi="Times New Roman"/>
          <w:sz w:val="24"/>
          <w:szCs w:val="24"/>
        </w:rPr>
        <w:t>wnioskodawc</w:t>
      </w:r>
      <w:r w:rsidR="00B217C8">
        <w:rPr>
          <w:rFonts w:ascii="Times New Roman" w:hAnsi="Times New Roman"/>
          <w:sz w:val="24"/>
          <w:szCs w:val="24"/>
        </w:rPr>
        <w:t>y</w:t>
      </w:r>
      <w:r w:rsidR="00E8668E" w:rsidRPr="00352077">
        <w:rPr>
          <w:rFonts w:ascii="Times New Roman" w:hAnsi="Times New Roman"/>
          <w:sz w:val="24"/>
          <w:szCs w:val="24"/>
        </w:rPr>
        <w:t xml:space="preserve"> </w:t>
      </w:r>
      <w:r w:rsidRPr="00352077">
        <w:rPr>
          <w:rFonts w:ascii="Times New Roman" w:hAnsi="Times New Roman"/>
          <w:sz w:val="24"/>
          <w:szCs w:val="24"/>
        </w:rPr>
        <w:t>zaproponowa</w:t>
      </w:r>
      <w:r w:rsidR="00B217C8">
        <w:rPr>
          <w:rFonts w:ascii="Times New Roman" w:hAnsi="Times New Roman"/>
          <w:sz w:val="24"/>
          <w:szCs w:val="24"/>
        </w:rPr>
        <w:t>li</w:t>
      </w:r>
      <w:r w:rsidRPr="00352077">
        <w:rPr>
          <w:rFonts w:ascii="Times New Roman" w:hAnsi="Times New Roman"/>
          <w:sz w:val="24"/>
          <w:szCs w:val="24"/>
        </w:rPr>
        <w:t xml:space="preserve"> zdefiniowanie „biomasy lokalnej” </w:t>
      </w:r>
      <w:r w:rsidRPr="00FD4D17">
        <w:rPr>
          <w:rFonts w:ascii="Times New Roman" w:hAnsi="Times New Roman"/>
          <w:sz w:val="24"/>
          <w:szCs w:val="24"/>
        </w:rPr>
        <w:t xml:space="preserve">jako </w:t>
      </w:r>
      <w:r w:rsidRPr="006877D3">
        <w:rPr>
          <w:rFonts w:ascii="Times New Roman" w:hAnsi="Times New Roman"/>
          <w:sz w:val="24"/>
          <w:szCs w:val="24"/>
        </w:rPr>
        <w:t xml:space="preserve">biomasy </w:t>
      </w:r>
      <w:r w:rsidRPr="00F84BD8">
        <w:rPr>
          <w:rFonts w:ascii="Times New Roman" w:hAnsi="Times New Roman"/>
          <w:sz w:val="24"/>
          <w:szCs w:val="24"/>
        </w:rPr>
        <w:t>pozyskan</w:t>
      </w:r>
      <w:r w:rsidR="00FD4D17" w:rsidRPr="00425378">
        <w:rPr>
          <w:rFonts w:ascii="Times New Roman" w:hAnsi="Times New Roman"/>
          <w:sz w:val="24"/>
          <w:szCs w:val="24"/>
        </w:rPr>
        <w:t>ej</w:t>
      </w:r>
      <w:r w:rsidRPr="006877D3">
        <w:rPr>
          <w:rFonts w:ascii="Times New Roman" w:hAnsi="Times New Roman"/>
          <w:sz w:val="24"/>
          <w:szCs w:val="24"/>
        </w:rPr>
        <w:t xml:space="preserve"> pierwotnie </w:t>
      </w:r>
      <w:r w:rsidR="00FD4D17" w:rsidRPr="00425378">
        <w:rPr>
          <w:rFonts w:ascii="Times New Roman" w:hAnsi="Times New Roman"/>
          <w:sz w:val="24"/>
          <w:szCs w:val="24"/>
        </w:rPr>
        <w:t xml:space="preserve">z obszaru </w:t>
      </w:r>
      <w:r w:rsidR="007A3FA4" w:rsidRPr="007A3FA4">
        <w:rPr>
          <w:rFonts w:ascii="Times New Roman" w:hAnsi="Times New Roman"/>
          <w:sz w:val="24"/>
          <w:szCs w:val="24"/>
        </w:rPr>
        <w:t>znajdującego się w promieniu określonym w przepisach wydanych na podstawie art. 119a</w:t>
      </w:r>
      <w:r w:rsidR="007A3FA4">
        <w:rPr>
          <w:rFonts w:ascii="Times New Roman" w:hAnsi="Times New Roman"/>
          <w:sz w:val="24"/>
          <w:szCs w:val="24"/>
        </w:rPr>
        <w:t xml:space="preserve"> projektu ustawy.</w:t>
      </w:r>
    </w:p>
    <w:p w14:paraId="6C74DD0B" w14:textId="7821056F" w:rsidR="00FB755B" w:rsidRPr="00352077" w:rsidRDefault="007A3FA4" w:rsidP="006278C2">
      <w:pPr>
        <w:pStyle w:val="ZARTzmartartykuempunktem"/>
        <w:ind w:left="0" w:firstLine="567"/>
        <w:rPr>
          <w:rFonts w:ascii="Times New Roman" w:hAnsi="Times New Roman"/>
          <w:szCs w:val="24"/>
        </w:rPr>
      </w:pPr>
      <w:r>
        <w:rPr>
          <w:rFonts w:ascii="Times New Roman" w:hAnsi="Times New Roman" w:cs="Times New Roman"/>
          <w:szCs w:val="24"/>
        </w:rPr>
        <w:t xml:space="preserve">W art. 119a projektu ustawy wskazano, iż minister właściwy do spraw energii może określić w drodze rozporządzenia promień obszaru, z którego może być pozyskana biomasa lokalna, </w:t>
      </w:r>
      <w:r w:rsidRPr="00B03F8B">
        <w:rPr>
          <w:rFonts w:ascii="Times New Roman" w:hAnsi="Times New Roman" w:cs="Times New Roman"/>
          <w:szCs w:val="24"/>
        </w:rPr>
        <w:t>nie większym niż 300 km od jednostki wytwórczej,</w:t>
      </w:r>
      <w:r>
        <w:rPr>
          <w:rFonts w:ascii="Times New Roman" w:hAnsi="Times New Roman" w:cs="Times New Roman"/>
          <w:szCs w:val="24"/>
        </w:rPr>
        <w:t xml:space="preserve"> w której zostanie wykorzystana, biorąc pod uwagę konieczność efektywnego wykorzystania lokalnie dostępnych zasobów biomasy. Do czasu wydania ww. rozporządzenia promień obszaru, z którego może być pozyskana biomasa lokalna nie może przekroczyć </w:t>
      </w:r>
      <w:r w:rsidR="00FB755B" w:rsidRPr="00FD4D17">
        <w:rPr>
          <w:rFonts w:ascii="Times New Roman" w:hAnsi="Times New Roman"/>
          <w:szCs w:val="24"/>
        </w:rPr>
        <w:t>300 km od jednostki wytwórczej, w której zostanie wykorzystana.</w:t>
      </w:r>
    </w:p>
    <w:p w14:paraId="5A50DDF7" w14:textId="315E1507" w:rsidR="00FB755B" w:rsidRPr="00352077" w:rsidRDefault="00FB755B" w:rsidP="00425378">
      <w:pPr>
        <w:spacing w:after="120" w:line="360" w:lineRule="auto"/>
        <w:ind w:firstLine="567"/>
        <w:jc w:val="both"/>
        <w:rPr>
          <w:rFonts w:ascii="Times New Roman" w:hAnsi="Times New Roman"/>
          <w:sz w:val="24"/>
          <w:szCs w:val="24"/>
        </w:rPr>
      </w:pPr>
      <w:r w:rsidRPr="00352077">
        <w:rPr>
          <w:rFonts w:ascii="Times New Roman" w:hAnsi="Times New Roman"/>
          <w:sz w:val="24"/>
          <w:szCs w:val="24"/>
        </w:rPr>
        <w:t xml:space="preserve">Proponowany parametr stanowiący, iż pozyskanie biomasy lokalnej może następować jedynie w promieniu 300 km od instalacji OZE wynika z jednej strony z przekonania, iż transport biomasy na większe odległości nie ma uzasadnienia środowiskowego, z drugiej zaś strony ma na celu zapewnienie, że każda instalacja OZE będzie miała możliwość pozyskania biomasy w ilości niezbędnej do jej funkcjonowania. Jednocześnie należy wyraźnie zauważyć, iż pozyskanie biomasy odnosi się do pozyskania biomasy od pierwszego producenta np. </w:t>
      </w:r>
      <w:r w:rsidRPr="00352077">
        <w:rPr>
          <w:rFonts w:ascii="Times New Roman" w:hAnsi="Times New Roman"/>
          <w:sz w:val="24"/>
          <w:szCs w:val="24"/>
        </w:rPr>
        <w:lastRenderedPageBreak/>
        <w:t>rolnika, hodowcy, itp. lub w przypadku odpadów i pozostałości z produkcji przemysłu rolno – spożywczego od podmiotu gdzie przedmiotowe odpady i pozostałości powstały. Niemniej jednak, należy podkreślić, iż celem projektodawcy nie jest umożliwienie transportu biomasy na duże odległości, gdzie po „wirtualnym” przetworzeniu zostanie ona przekazana do instalacji OZE.</w:t>
      </w:r>
      <w:r w:rsidRPr="00FD4D17">
        <w:rPr>
          <w:rFonts w:ascii="Times New Roman" w:hAnsi="Times New Roman"/>
          <w:sz w:val="24"/>
          <w:szCs w:val="24"/>
        </w:rPr>
        <w:t xml:space="preserve"> </w:t>
      </w:r>
      <w:r w:rsidRPr="006877D3">
        <w:rPr>
          <w:rFonts w:ascii="Times New Roman" w:hAnsi="Times New Roman"/>
          <w:sz w:val="24"/>
          <w:szCs w:val="24"/>
        </w:rPr>
        <w:t xml:space="preserve">Mając powyższe na uwadze, projektodawca zaproponował zmianę delegacji ustawowej zawartej w art. 119 ustawy </w:t>
      </w:r>
      <w:r w:rsidR="00C91302" w:rsidRPr="00425378">
        <w:rPr>
          <w:rFonts w:ascii="Times New Roman" w:hAnsi="Times New Roman"/>
          <w:sz w:val="24"/>
          <w:szCs w:val="24"/>
        </w:rPr>
        <w:t xml:space="preserve">OZE </w:t>
      </w:r>
      <w:r w:rsidRPr="002D10BC">
        <w:rPr>
          <w:rFonts w:ascii="Times New Roman" w:hAnsi="Times New Roman"/>
          <w:sz w:val="24"/>
          <w:szCs w:val="24"/>
        </w:rPr>
        <w:t xml:space="preserve">do wydania przez minister właściwego do spraw energii rozporządzenia, w którym zostanie określony m.in. sposób dokumentowania pochodzenia biomasy lokalnej, </w:t>
      </w:r>
      <w:r w:rsidR="00FD4D17" w:rsidRPr="00425378">
        <w:rPr>
          <w:rFonts w:ascii="Times New Roman" w:hAnsi="Times New Roman"/>
          <w:sz w:val="24"/>
          <w:szCs w:val="24"/>
        </w:rPr>
        <w:t xml:space="preserve">oraz dopuszczalne sposoby jej </w:t>
      </w:r>
      <w:r w:rsidRPr="006877D3">
        <w:rPr>
          <w:rFonts w:ascii="Times New Roman" w:hAnsi="Times New Roman"/>
          <w:sz w:val="24"/>
          <w:szCs w:val="24"/>
        </w:rPr>
        <w:t xml:space="preserve">pierwotnego </w:t>
      </w:r>
      <w:r w:rsidRPr="00FD4D17">
        <w:rPr>
          <w:rFonts w:ascii="Times New Roman" w:hAnsi="Times New Roman"/>
          <w:sz w:val="24"/>
          <w:szCs w:val="24"/>
        </w:rPr>
        <w:t>pozyskania.</w:t>
      </w:r>
    </w:p>
    <w:p w14:paraId="6B602704" w14:textId="01596D89" w:rsidR="00FB755B" w:rsidRPr="00352077" w:rsidRDefault="00FB755B" w:rsidP="006877D3">
      <w:pPr>
        <w:spacing w:line="360" w:lineRule="auto"/>
        <w:ind w:firstLine="567"/>
        <w:jc w:val="both"/>
        <w:rPr>
          <w:rFonts w:ascii="Times New Roman" w:hAnsi="Times New Roman"/>
          <w:sz w:val="24"/>
          <w:szCs w:val="24"/>
        </w:rPr>
      </w:pPr>
      <w:r w:rsidRPr="00352077">
        <w:rPr>
          <w:rFonts w:ascii="Times New Roman" w:hAnsi="Times New Roman"/>
          <w:sz w:val="24"/>
          <w:szCs w:val="24"/>
        </w:rPr>
        <w:t>Ponadto, do niniejszego projektu wprowadzono szereg zmian mających na celu efektywne wykorzystanie tak zdefiniowanej biomasy lokalnej. Głównym elementem promowania tego typu paliwa będzie konieczność dochowania wymogu udziału biomasy lokalnej w łącznej masie biomasy dostarczanej do procesu spalania. Wysokość przedmiotowego wymogu zostanie określona w stosownym rozporządzeniu (wydanym na podstawie art. 61 ustawy</w:t>
      </w:r>
      <w:r w:rsidR="00C91302">
        <w:rPr>
          <w:rFonts w:ascii="Times New Roman" w:hAnsi="Times New Roman"/>
          <w:sz w:val="24"/>
          <w:szCs w:val="24"/>
        </w:rPr>
        <w:t xml:space="preserve"> OZE</w:t>
      </w:r>
      <w:r w:rsidRPr="00352077">
        <w:rPr>
          <w:rFonts w:ascii="Times New Roman" w:hAnsi="Times New Roman"/>
          <w:sz w:val="24"/>
          <w:szCs w:val="24"/>
        </w:rPr>
        <w:t>).</w:t>
      </w:r>
    </w:p>
    <w:p w14:paraId="62C5BFEF" w14:textId="77777777" w:rsidR="00FB755B" w:rsidRPr="00352077" w:rsidRDefault="00FB755B" w:rsidP="00352077">
      <w:pPr>
        <w:spacing w:line="360" w:lineRule="auto"/>
        <w:jc w:val="both"/>
        <w:rPr>
          <w:rFonts w:ascii="Times New Roman" w:hAnsi="Times New Roman"/>
          <w:sz w:val="24"/>
          <w:szCs w:val="24"/>
        </w:rPr>
      </w:pPr>
    </w:p>
    <w:p w14:paraId="57611AD9" w14:textId="77777777" w:rsidR="00FB755B" w:rsidRPr="00352077" w:rsidRDefault="00FB755B" w:rsidP="00352077">
      <w:pPr>
        <w:spacing w:line="360" w:lineRule="auto"/>
        <w:jc w:val="both"/>
        <w:rPr>
          <w:rFonts w:ascii="Times New Roman" w:hAnsi="Times New Roman"/>
          <w:sz w:val="24"/>
          <w:szCs w:val="24"/>
        </w:rPr>
      </w:pPr>
      <w:r w:rsidRPr="00352077">
        <w:rPr>
          <w:rFonts w:ascii="Times New Roman" w:hAnsi="Times New Roman"/>
          <w:sz w:val="24"/>
          <w:szCs w:val="24"/>
        </w:rPr>
        <w:t>Ad. 5</w:t>
      </w:r>
    </w:p>
    <w:p w14:paraId="434FEDAB" w14:textId="5ECBD8E4" w:rsidR="00FB755B" w:rsidRPr="00352077" w:rsidRDefault="00FB755B" w:rsidP="00425378">
      <w:pPr>
        <w:spacing w:line="360" w:lineRule="auto"/>
        <w:ind w:firstLine="567"/>
        <w:jc w:val="both"/>
        <w:rPr>
          <w:rFonts w:ascii="Times New Roman" w:hAnsi="Times New Roman"/>
          <w:sz w:val="24"/>
          <w:szCs w:val="24"/>
        </w:rPr>
      </w:pPr>
      <w:r w:rsidRPr="00352077">
        <w:rPr>
          <w:rFonts w:ascii="Times New Roman" w:hAnsi="Times New Roman"/>
          <w:sz w:val="24"/>
          <w:szCs w:val="24"/>
        </w:rPr>
        <w:t>W odniesieniu do oświadczeniach składanych przez wytwórców energii w instalacjach OZE wykorzystujących biomasę, biogaz, biogaz rolniczy lub biopłyny, projektodawca zdecydował o likwidacji konieczności wskazywania, iż wykorzystywana biomasa nie zawiera substancji niewystępujące naturalnie w danym rodzaju biomasy, z uwagi na problematyczny charakter regulacji oraz brak możliwości uniknięcia drobnych zanieczyszczeń.</w:t>
      </w:r>
    </w:p>
    <w:p w14:paraId="6C5D961B" w14:textId="3091E57E" w:rsidR="00FB755B" w:rsidRPr="00F84BD8" w:rsidRDefault="00FB755B" w:rsidP="001D7481">
      <w:pPr>
        <w:spacing w:line="360" w:lineRule="auto"/>
        <w:ind w:firstLine="567"/>
        <w:jc w:val="both"/>
        <w:rPr>
          <w:rFonts w:ascii="Times New Roman" w:hAnsi="Times New Roman"/>
          <w:sz w:val="24"/>
          <w:szCs w:val="24"/>
        </w:rPr>
      </w:pPr>
      <w:r w:rsidRPr="006877D3">
        <w:rPr>
          <w:rFonts w:ascii="Times New Roman" w:hAnsi="Times New Roman"/>
          <w:sz w:val="24"/>
          <w:szCs w:val="24"/>
        </w:rPr>
        <w:t xml:space="preserve">Dodatkowo, </w:t>
      </w:r>
      <w:r w:rsidRPr="002D10BC">
        <w:rPr>
          <w:rFonts w:ascii="Times New Roman" w:hAnsi="Times New Roman"/>
          <w:sz w:val="24"/>
          <w:szCs w:val="24"/>
        </w:rPr>
        <w:t>dokonane zmiany likwidują zagrożenie odebrania całości wsparcia w sytuacji wytworzenia w ww. instalacji energii w oparciu o inne paliwo poprzez ws</w:t>
      </w:r>
      <w:r w:rsidRPr="00F84BD8">
        <w:rPr>
          <w:rFonts w:ascii="Times New Roman" w:hAnsi="Times New Roman"/>
          <w:sz w:val="24"/>
          <w:szCs w:val="24"/>
        </w:rPr>
        <w:t>kazanie m.in., że „</w:t>
      </w:r>
      <w:r w:rsidR="005D74FF" w:rsidRPr="00425378">
        <w:rPr>
          <w:rFonts w:ascii="Times New Roman" w:hAnsi="Times New Roman"/>
          <w:sz w:val="24"/>
          <w:szCs w:val="24"/>
        </w:rPr>
        <w:t xml:space="preserve">świadectwo pochodzenia nie przysługuje dla tej części energii elektrycznej, do wytworzenia której wykorzystano (…)” </w:t>
      </w:r>
      <w:r w:rsidRPr="006877D3">
        <w:rPr>
          <w:rFonts w:ascii="Times New Roman" w:hAnsi="Times New Roman"/>
          <w:sz w:val="24"/>
          <w:szCs w:val="24"/>
        </w:rPr>
        <w:t xml:space="preserve">oraz, </w:t>
      </w:r>
      <w:r w:rsidRPr="002D10BC">
        <w:rPr>
          <w:rFonts w:ascii="Times New Roman" w:hAnsi="Times New Roman"/>
          <w:sz w:val="24"/>
          <w:szCs w:val="24"/>
        </w:rPr>
        <w:t xml:space="preserve">co należy podkreślić, iż zgodnie </w:t>
      </w:r>
      <w:r w:rsidRPr="00F84BD8">
        <w:rPr>
          <w:rFonts w:ascii="Times New Roman" w:hAnsi="Times New Roman"/>
          <w:sz w:val="24"/>
          <w:szCs w:val="24"/>
        </w:rPr>
        <w:t>z dotychczasowym brzmieniem treści przedmiotowych oświadczeń, każde najdrobniejsze uchybienie w zakresie wykorzystywanych paliw powodowało, iż cała energia nie mogła być zaliczona jako energia z odnawialnego źródła energii. Dzięki wprowadzeniu proponowanych rozwiązań, możliwe będzie wyłączenie jedynie tego wolumenu energii, który został wytworzony w oparciu o inne paliwa.</w:t>
      </w:r>
    </w:p>
    <w:p w14:paraId="5D54739B" w14:textId="77777777" w:rsidR="00FB755B" w:rsidRPr="00352077" w:rsidRDefault="00FB755B" w:rsidP="00352077">
      <w:pPr>
        <w:spacing w:line="360" w:lineRule="auto"/>
        <w:jc w:val="both"/>
        <w:rPr>
          <w:rFonts w:ascii="Times New Roman" w:hAnsi="Times New Roman"/>
          <w:sz w:val="24"/>
          <w:szCs w:val="24"/>
        </w:rPr>
      </w:pPr>
    </w:p>
    <w:p w14:paraId="0BE3ED6F" w14:textId="77777777" w:rsidR="00FB755B" w:rsidRPr="00352077" w:rsidRDefault="00FB755B" w:rsidP="00352077">
      <w:pPr>
        <w:spacing w:line="360" w:lineRule="auto"/>
        <w:jc w:val="both"/>
        <w:rPr>
          <w:rFonts w:ascii="Times New Roman" w:hAnsi="Times New Roman"/>
          <w:sz w:val="24"/>
          <w:szCs w:val="24"/>
        </w:rPr>
      </w:pPr>
      <w:r w:rsidRPr="00352077">
        <w:rPr>
          <w:rFonts w:ascii="Times New Roman" w:hAnsi="Times New Roman"/>
          <w:sz w:val="24"/>
          <w:szCs w:val="24"/>
        </w:rPr>
        <w:t>Ad. 6</w:t>
      </w:r>
    </w:p>
    <w:p w14:paraId="421872EC" w14:textId="681DE724" w:rsidR="00FB755B" w:rsidRPr="00352077" w:rsidRDefault="00FB755B" w:rsidP="00425378">
      <w:pPr>
        <w:spacing w:after="120" w:line="360" w:lineRule="auto"/>
        <w:ind w:firstLine="567"/>
        <w:jc w:val="both"/>
        <w:rPr>
          <w:rFonts w:ascii="Times New Roman" w:hAnsi="Times New Roman"/>
          <w:sz w:val="24"/>
          <w:szCs w:val="24"/>
        </w:rPr>
      </w:pPr>
      <w:r w:rsidRPr="00352077">
        <w:rPr>
          <w:rFonts w:ascii="Times New Roman" w:hAnsi="Times New Roman"/>
          <w:sz w:val="24"/>
          <w:szCs w:val="24"/>
        </w:rPr>
        <w:t xml:space="preserve">Umożliwienie tworzenia nowych dedykowanych instalacji spalania wielopaliwowego </w:t>
      </w:r>
      <w:r w:rsidRPr="00352077">
        <w:rPr>
          <w:rFonts w:ascii="Times New Roman" w:hAnsi="Times New Roman"/>
          <w:sz w:val="24"/>
          <w:szCs w:val="24"/>
        </w:rPr>
        <w:lastRenderedPageBreak/>
        <w:t>oraz ich uczestnictwa w systemie aukcyjnym ma na celu promowanie tworzenia instalacji wytwarzających energię elektryczną w sposób stabilny, a także budowanie zwiększonego popytu na lokalnie dostępne zasoby biomasy.</w:t>
      </w:r>
    </w:p>
    <w:p w14:paraId="3EFD9908" w14:textId="55120B20" w:rsidR="00FB755B" w:rsidRPr="00352077" w:rsidRDefault="00FB755B" w:rsidP="001D7481">
      <w:pPr>
        <w:spacing w:line="360" w:lineRule="auto"/>
        <w:ind w:firstLine="567"/>
        <w:jc w:val="both"/>
        <w:rPr>
          <w:rFonts w:ascii="Times New Roman" w:hAnsi="Times New Roman"/>
          <w:sz w:val="24"/>
          <w:szCs w:val="24"/>
        </w:rPr>
      </w:pPr>
      <w:r w:rsidRPr="00352077">
        <w:rPr>
          <w:rFonts w:ascii="Times New Roman" w:hAnsi="Times New Roman"/>
          <w:sz w:val="24"/>
          <w:szCs w:val="24"/>
        </w:rPr>
        <w:t>Mając na uwadze powyższe dokonano szeregu zmian pozwalających na partycypację w systemie aukcyjnym przedmiotowych jednostek. Do zmian tych należy zaliczyć przede wszystkim: korektę definicji dedykowanej instalacji spalania wielopaliwowego, wprowadzenie konieczności określenia ceny referencyjnej dla tych instalacji, jak również wyłączenie tego typu instalacji z ograniczeń, które znajdują się dotychczas w art. 44 ust. 8 ustawy</w:t>
      </w:r>
      <w:r w:rsidR="00C91302">
        <w:rPr>
          <w:rFonts w:ascii="Times New Roman" w:hAnsi="Times New Roman"/>
          <w:sz w:val="24"/>
          <w:szCs w:val="24"/>
        </w:rPr>
        <w:t xml:space="preserve"> OZE</w:t>
      </w:r>
      <w:r w:rsidRPr="00352077">
        <w:rPr>
          <w:rFonts w:ascii="Times New Roman" w:hAnsi="Times New Roman"/>
          <w:sz w:val="24"/>
          <w:szCs w:val="24"/>
        </w:rPr>
        <w:t>.</w:t>
      </w:r>
    </w:p>
    <w:p w14:paraId="21E4A4D2" w14:textId="77777777" w:rsidR="00FB755B" w:rsidRPr="00352077" w:rsidRDefault="00FB755B" w:rsidP="00352077">
      <w:pPr>
        <w:spacing w:line="360" w:lineRule="auto"/>
        <w:jc w:val="both"/>
        <w:rPr>
          <w:rFonts w:ascii="Times New Roman" w:hAnsi="Times New Roman"/>
          <w:sz w:val="24"/>
          <w:szCs w:val="24"/>
        </w:rPr>
      </w:pPr>
    </w:p>
    <w:p w14:paraId="5B93C8C1" w14:textId="77777777" w:rsidR="00FB755B" w:rsidRPr="00352077" w:rsidRDefault="00FB755B" w:rsidP="00352077">
      <w:pPr>
        <w:spacing w:line="360" w:lineRule="auto"/>
        <w:jc w:val="both"/>
        <w:rPr>
          <w:rFonts w:ascii="Times New Roman" w:hAnsi="Times New Roman"/>
          <w:sz w:val="24"/>
          <w:szCs w:val="24"/>
        </w:rPr>
      </w:pPr>
      <w:r w:rsidRPr="00352077">
        <w:rPr>
          <w:rFonts w:ascii="Times New Roman" w:hAnsi="Times New Roman"/>
          <w:sz w:val="24"/>
          <w:szCs w:val="24"/>
        </w:rPr>
        <w:t>Ad. 7</w:t>
      </w:r>
    </w:p>
    <w:p w14:paraId="4F89845B" w14:textId="61383BEF" w:rsidR="00FB755B" w:rsidRPr="00352077" w:rsidRDefault="00FB755B" w:rsidP="00425378">
      <w:pPr>
        <w:spacing w:line="360" w:lineRule="auto"/>
        <w:ind w:firstLine="567"/>
        <w:jc w:val="both"/>
        <w:rPr>
          <w:rFonts w:ascii="Times New Roman" w:hAnsi="Times New Roman"/>
          <w:sz w:val="24"/>
          <w:szCs w:val="24"/>
        </w:rPr>
      </w:pPr>
      <w:r w:rsidRPr="00352077">
        <w:rPr>
          <w:rFonts w:ascii="Times New Roman" w:hAnsi="Times New Roman"/>
          <w:sz w:val="24"/>
          <w:szCs w:val="24"/>
        </w:rPr>
        <w:t>W zakresie doszczegółowienia kwestii związanych z dopuszczalną wartością pomocy publicznej wprowadzono zmiany w art. 39 ustawy</w:t>
      </w:r>
      <w:r w:rsidR="00C91302">
        <w:rPr>
          <w:rFonts w:ascii="Times New Roman" w:hAnsi="Times New Roman"/>
          <w:sz w:val="24"/>
          <w:szCs w:val="24"/>
        </w:rPr>
        <w:t xml:space="preserve"> OZE</w:t>
      </w:r>
      <w:r w:rsidRPr="00352077">
        <w:rPr>
          <w:rFonts w:ascii="Times New Roman" w:hAnsi="Times New Roman"/>
          <w:sz w:val="24"/>
          <w:szCs w:val="24"/>
        </w:rPr>
        <w:t>, które mają na celu uniknięcie wątpliwości interpretacyjnej w zakresie stosowania przepisów prawnych w nim zawartych. Wobec powyższego, w stosunku do pierwotnego brzmienia, dokonano następujących zmian:</w:t>
      </w:r>
    </w:p>
    <w:p w14:paraId="69A774A4" w14:textId="2C70B9E6" w:rsidR="00FB755B" w:rsidRPr="00992C94" w:rsidRDefault="00FB755B" w:rsidP="00425378">
      <w:pPr>
        <w:pStyle w:val="ZTIRwPKTzmtirwpktartykuempunktem"/>
        <w:numPr>
          <w:ilvl w:val="0"/>
          <w:numId w:val="39"/>
        </w:numPr>
        <w:rPr>
          <w:rFonts w:ascii="Times New Roman" w:hAnsi="Times New Roman"/>
          <w:szCs w:val="24"/>
        </w:rPr>
      </w:pPr>
      <w:r w:rsidRPr="006877D3">
        <w:rPr>
          <w:rFonts w:ascii="Times New Roman" w:hAnsi="Times New Roman" w:cs="Times New Roman"/>
          <w:bCs w:val="0"/>
          <w:szCs w:val="24"/>
        </w:rPr>
        <w:t>bezpośrednio wskazano pojęcia „maksymalnej wartości pomocy publicznej” oraz „łącznej wartości po</w:t>
      </w:r>
      <w:r w:rsidRPr="002D10BC">
        <w:rPr>
          <w:rFonts w:ascii="Times New Roman" w:hAnsi="Times New Roman" w:cs="Times New Roman"/>
          <w:bCs w:val="0"/>
          <w:szCs w:val="24"/>
        </w:rPr>
        <w:t xml:space="preserve">mocy publicznej”, jaką może otrzymać wytwórca energii elektrycznej z </w:t>
      </w:r>
      <w:r w:rsidR="009F6375" w:rsidRPr="008C5C58">
        <w:rPr>
          <w:rFonts w:ascii="Times New Roman" w:hAnsi="Times New Roman" w:cs="Times New Roman"/>
          <w:bCs w:val="0"/>
          <w:szCs w:val="24"/>
        </w:rPr>
        <w:t>OZE</w:t>
      </w:r>
      <w:r w:rsidRPr="009C0C8B">
        <w:rPr>
          <w:rFonts w:ascii="Times New Roman" w:hAnsi="Times New Roman" w:cs="Times New Roman"/>
          <w:bCs w:val="0"/>
          <w:szCs w:val="24"/>
        </w:rPr>
        <w:t xml:space="preserve"> w instalacji </w:t>
      </w:r>
      <w:r w:rsidR="009F6375" w:rsidRPr="003D1E14">
        <w:rPr>
          <w:rFonts w:ascii="Times New Roman" w:hAnsi="Times New Roman" w:cs="Times New Roman"/>
          <w:bCs w:val="0"/>
          <w:szCs w:val="24"/>
        </w:rPr>
        <w:t>OZE</w:t>
      </w:r>
      <w:r w:rsidRPr="00992C94">
        <w:rPr>
          <w:rFonts w:ascii="Times New Roman" w:hAnsi="Times New Roman" w:cs="Times New Roman"/>
          <w:bCs w:val="0"/>
          <w:szCs w:val="24"/>
        </w:rPr>
        <w:t>,</w:t>
      </w:r>
    </w:p>
    <w:p w14:paraId="5832B2C2" w14:textId="77777777" w:rsidR="00FB755B" w:rsidRPr="00EC1632" w:rsidRDefault="00FB755B" w:rsidP="00425378">
      <w:pPr>
        <w:pStyle w:val="ZTIRwPKTzmtirwpktartykuempunktem"/>
        <w:numPr>
          <w:ilvl w:val="0"/>
          <w:numId w:val="39"/>
        </w:numPr>
        <w:rPr>
          <w:rFonts w:ascii="Times New Roman" w:hAnsi="Times New Roman"/>
          <w:szCs w:val="24"/>
        </w:rPr>
      </w:pPr>
      <w:r w:rsidRPr="003C23DD">
        <w:rPr>
          <w:rFonts w:ascii="Times New Roman" w:hAnsi="Times New Roman" w:cs="Times New Roman"/>
          <w:bCs w:val="0"/>
          <w:szCs w:val="24"/>
        </w:rPr>
        <w:t>uregulowano sposób wyliczania łącznej wartości pomocy publicznej, w tym wartości praw majątkowych wynikających ze świadectw pochodzenia wydanych na podstawie odpowiednich ustaw,</w:t>
      </w:r>
    </w:p>
    <w:p w14:paraId="2C00ADFF" w14:textId="0315FCDD" w:rsidR="00FB755B" w:rsidRPr="00425378" w:rsidRDefault="00FB755B" w:rsidP="00425378">
      <w:pPr>
        <w:pStyle w:val="ZTIRwPKTzmtirwpktartykuempunktem"/>
        <w:numPr>
          <w:ilvl w:val="0"/>
          <w:numId w:val="39"/>
        </w:numPr>
        <w:rPr>
          <w:rFonts w:ascii="Times New Roman" w:hAnsi="Times New Roman"/>
          <w:szCs w:val="24"/>
        </w:rPr>
      </w:pPr>
      <w:r w:rsidRPr="00EC1632">
        <w:rPr>
          <w:rFonts w:ascii="Times New Roman" w:hAnsi="Times New Roman" w:cs="Times New Roman"/>
          <w:bCs w:val="0"/>
          <w:szCs w:val="24"/>
        </w:rPr>
        <w:t>ustanowiono w</w:t>
      </w:r>
      <w:r w:rsidRPr="00425378">
        <w:rPr>
          <w:rFonts w:ascii="Times New Roman" w:hAnsi="Times New Roman" w:cs="Times New Roman"/>
          <w:bCs w:val="0"/>
          <w:szCs w:val="24"/>
        </w:rPr>
        <w:t xml:space="preserve">arunek, którego niespełnienie eliminuje wytwórcę energii elektrycznej z </w:t>
      </w:r>
      <w:r w:rsidR="009F6375" w:rsidRPr="00425378">
        <w:rPr>
          <w:rFonts w:ascii="Times New Roman" w:hAnsi="Times New Roman" w:cs="Times New Roman"/>
          <w:bCs w:val="0"/>
          <w:szCs w:val="24"/>
        </w:rPr>
        <w:t>OZE</w:t>
      </w:r>
      <w:r w:rsidRPr="00425378">
        <w:rPr>
          <w:rFonts w:ascii="Times New Roman" w:hAnsi="Times New Roman" w:cs="Times New Roman"/>
          <w:bCs w:val="0"/>
          <w:szCs w:val="24"/>
        </w:rPr>
        <w:t xml:space="preserve"> w instalacji </w:t>
      </w:r>
      <w:r w:rsidR="009F6375" w:rsidRPr="00425378">
        <w:rPr>
          <w:rFonts w:ascii="Times New Roman" w:hAnsi="Times New Roman" w:cs="Times New Roman"/>
          <w:bCs w:val="0"/>
          <w:szCs w:val="24"/>
        </w:rPr>
        <w:t>OZE</w:t>
      </w:r>
      <w:r w:rsidRPr="00425378">
        <w:rPr>
          <w:rFonts w:ascii="Times New Roman" w:hAnsi="Times New Roman" w:cs="Times New Roman"/>
          <w:bCs w:val="0"/>
          <w:szCs w:val="24"/>
        </w:rPr>
        <w:t xml:space="preserve"> z możliwości uczestnictwa w systemie aukcyjnym określonym w ustawie,</w:t>
      </w:r>
    </w:p>
    <w:p w14:paraId="311FCA3B" w14:textId="709750DE" w:rsidR="00FB755B" w:rsidRPr="00425378" w:rsidRDefault="00FB755B" w:rsidP="00425378">
      <w:pPr>
        <w:pStyle w:val="ZTIRwPKTzmtirwpktartykuempunktem"/>
        <w:numPr>
          <w:ilvl w:val="0"/>
          <w:numId w:val="39"/>
        </w:numPr>
        <w:rPr>
          <w:rFonts w:ascii="Times New Roman" w:hAnsi="Times New Roman"/>
          <w:szCs w:val="24"/>
        </w:rPr>
      </w:pPr>
      <w:r w:rsidRPr="00425378">
        <w:rPr>
          <w:rFonts w:ascii="Times New Roman" w:hAnsi="Times New Roman" w:cs="Times New Roman"/>
          <w:bCs w:val="0"/>
          <w:szCs w:val="24"/>
        </w:rPr>
        <w:t xml:space="preserve">usystematyzowano zasady trzyletniego okresu sprawozdawczego wytwórcy energii elektrycznej </w:t>
      </w:r>
      <w:r w:rsidR="009F6375" w:rsidRPr="00425378">
        <w:rPr>
          <w:rFonts w:ascii="Times New Roman" w:hAnsi="Times New Roman" w:cs="Times New Roman"/>
          <w:bCs w:val="0"/>
          <w:szCs w:val="24"/>
        </w:rPr>
        <w:t>OZE</w:t>
      </w:r>
      <w:r w:rsidRPr="00425378">
        <w:rPr>
          <w:rFonts w:ascii="Times New Roman" w:hAnsi="Times New Roman" w:cs="Times New Roman"/>
          <w:bCs w:val="0"/>
          <w:szCs w:val="24"/>
        </w:rPr>
        <w:t xml:space="preserve"> w instalacji </w:t>
      </w:r>
      <w:r w:rsidR="009F6375" w:rsidRPr="00425378">
        <w:rPr>
          <w:rFonts w:ascii="Times New Roman" w:hAnsi="Times New Roman" w:cs="Times New Roman"/>
          <w:bCs w:val="0"/>
          <w:szCs w:val="24"/>
        </w:rPr>
        <w:t>OZE</w:t>
      </w:r>
      <w:r w:rsidRPr="00425378">
        <w:rPr>
          <w:rFonts w:ascii="Times New Roman" w:hAnsi="Times New Roman" w:cs="Times New Roman"/>
          <w:bCs w:val="0"/>
          <w:szCs w:val="24"/>
        </w:rPr>
        <w:t xml:space="preserve"> wobec Prezesa URE,</w:t>
      </w:r>
    </w:p>
    <w:p w14:paraId="2B9E14EC" w14:textId="25C9C2C1" w:rsidR="00FB755B" w:rsidRPr="00425378" w:rsidRDefault="00FB755B" w:rsidP="00425378">
      <w:pPr>
        <w:pStyle w:val="ZTIRwPKTzmtirwpktartykuempunktem"/>
        <w:numPr>
          <w:ilvl w:val="0"/>
          <w:numId w:val="39"/>
        </w:numPr>
        <w:rPr>
          <w:rFonts w:ascii="Times New Roman" w:hAnsi="Times New Roman"/>
          <w:szCs w:val="24"/>
        </w:rPr>
      </w:pPr>
      <w:r w:rsidRPr="00425378">
        <w:rPr>
          <w:rFonts w:ascii="Times New Roman" w:hAnsi="Times New Roman" w:cs="Times New Roman"/>
          <w:bCs w:val="0"/>
          <w:szCs w:val="24"/>
        </w:rPr>
        <w:t>rozszerzono zakres możliwości, na podstawie których Prezes URE wydaje decyzję o zakazie uczestnictwa wytwórcy energii elektrycznej z odnawialnego źródła energii w instalacji odnawialnego źródła energii w aukcji,</w:t>
      </w:r>
    </w:p>
    <w:p w14:paraId="6A957341" w14:textId="77777777" w:rsidR="00FB755B" w:rsidRPr="00425378" w:rsidRDefault="00FB755B" w:rsidP="00425378">
      <w:pPr>
        <w:pStyle w:val="ZTIRwPKTzmtirwpktartykuempunktem"/>
        <w:numPr>
          <w:ilvl w:val="0"/>
          <w:numId w:val="39"/>
        </w:numPr>
        <w:rPr>
          <w:rFonts w:ascii="Times New Roman" w:hAnsi="Times New Roman"/>
          <w:szCs w:val="24"/>
        </w:rPr>
      </w:pPr>
      <w:r w:rsidRPr="00425378">
        <w:rPr>
          <w:rFonts w:ascii="Times New Roman" w:hAnsi="Times New Roman" w:cs="Times New Roman"/>
          <w:bCs w:val="0"/>
          <w:szCs w:val="24"/>
        </w:rPr>
        <w:t>zdefiniowano na nowo delegację ustawową dla ministra właściwego do spraw energii, mając na uwadze wprowadzone zmiany w całym art. 39.</w:t>
      </w:r>
    </w:p>
    <w:p w14:paraId="3CC5448F" w14:textId="77777777" w:rsidR="009231CD" w:rsidRPr="00352077" w:rsidRDefault="009231CD" w:rsidP="00352077">
      <w:pPr>
        <w:spacing w:line="360" w:lineRule="auto"/>
        <w:jc w:val="both"/>
        <w:rPr>
          <w:rFonts w:ascii="Times New Roman" w:hAnsi="Times New Roman"/>
          <w:sz w:val="24"/>
          <w:szCs w:val="24"/>
        </w:rPr>
      </w:pPr>
    </w:p>
    <w:p w14:paraId="76E3FCD6" w14:textId="55492AF2" w:rsidR="009231CD" w:rsidRPr="00352077" w:rsidRDefault="009231CD" w:rsidP="00352077">
      <w:pPr>
        <w:spacing w:line="360" w:lineRule="auto"/>
        <w:jc w:val="both"/>
        <w:rPr>
          <w:rFonts w:ascii="Times New Roman" w:hAnsi="Times New Roman"/>
          <w:sz w:val="24"/>
          <w:szCs w:val="24"/>
        </w:rPr>
      </w:pPr>
      <w:r w:rsidRPr="00352077">
        <w:rPr>
          <w:rFonts w:ascii="Times New Roman" w:hAnsi="Times New Roman"/>
          <w:sz w:val="24"/>
          <w:szCs w:val="24"/>
        </w:rPr>
        <w:t>Ad. 8</w:t>
      </w:r>
    </w:p>
    <w:p w14:paraId="7BEF3B3E" w14:textId="08621AC9" w:rsidR="002B1062" w:rsidRDefault="002B1062" w:rsidP="00425378">
      <w:pPr>
        <w:spacing w:after="120" w:line="360" w:lineRule="auto"/>
        <w:ind w:firstLine="567"/>
        <w:jc w:val="both"/>
        <w:rPr>
          <w:rFonts w:ascii="Times New Roman" w:hAnsi="Times New Roman"/>
          <w:sz w:val="24"/>
          <w:szCs w:val="24"/>
        </w:rPr>
      </w:pPr>
      <w:r w:rsidRPr="00E91434">
        <w:rPr>
          <w:rFonts w:ascii="Times New Roman" w:hAnsi="Times New Roman"/>
          <w:sz w:val="24"/>
          <w:szCs w:val="24"/>
        </w:rPr>
        <w:lastRenderedPageBreak/>
        <w:t xml:space="preserve">Celem projektowanej </w:t>
      </w:r>
      <w:r>
        <w:rPr>
          <w:rFonts w:ascii="Times New Roman" w:hAnsi="Times New Roman"/>
          <w:bCs/>
          <w:sz w:val="24"/>
          <w:szCs w:val="24"/>
        </w:rPr>
        <w:t>zmiany</w:t>
      </w:r>
      <w:r w:rsidRPr="001E3A5C">
        <w:rPr>
          <w:rFonts w:ascii="Times New Roman" w:hAnsi="Times New Roman"/>
          <w:bCs/>
          <w:sz w:val="24"/>
          <w:szCs w:val="24"/>
        </w:rPr>
        <w:t xml:space="preserve"> ustawy o odnawialnych źródłach energii oraz ustawy o zasadach pokrywania kosztów powstałych u wytwórców w związku z przedterminowym rozwiązaniem umów długoterminowych sprzedaży mocy i energii elektrycznej</w:t>
      </w:r>
      <w:r>
        <w:rPr>
          <w:rFonts w:ascii="Times New Roman" w:hAnsi="Times New Roman"/>
          <w:bCs/>
          <w:sz w:val="24"/>
          <w:szCs w:val="24"/>
        </w:rPr>
        <w:t xml:space="preserve"> </w:t>
      </w:r>
      <w:r w:rsidRPr="00E91434">
        <w:rPr>
          <w:rFonts w:ascii="Times New Roman" w:hAnsi="Times New Roman"/>
          <w:sz w:val="24"/>
          <w:szCs w:val="24"/>
        </w:rPr>
        <w:t xml:space="preserve">jest </w:t>
      </w:r>
      <w:r>
        <w:rPr>
          <w:rFonts w:ascii="Times New Roman" w:hAnsi="Times New Roman"/>
          <w:sz w:val="24"/>
          <w:szCs w:val="24"/>
        </w:rPr>
        <w:t xml:space="preserve">zapewnienie sprawnego funkcjonowania </w:t>
      </w:r>
      <w:r w:rsidRPr="00E91434">
        <w:rPr>
          <w:rFonts w:ascii="Times New Roman" w:hAnsi="Times New Roman"/>
          <w:sz w:val="24"/>
          <w:szCs w:val="24"/>
        </w:rPr>
        <w:t xml:space="preserve">systemu wsparcia </w:t>
      </w:r>
      <w:r w:rsidR="009F6375">
        <w:rPr>
          <w:rFonts w:ascii="Times New Roman" w:hAnsi="Times New Roman"/>
          <w:sz w:val="24"/>
          <w:szCs w:val="24"/>
        </w:rPr>
        <w:t>OZE</w:t>
      </w:r>
      <w:r>
        <w:rPr>
          <w:rFonts w:ascii="Times New Roman" w:hAnsi="Times New Roman"/>
          <w:sz w:val="24"/>
          <w:szCs w:val="24"/>
        </w:rPr>
        <w:t xml:space="preserve"> przewidzianego w ustawie, zmniejszenie związanych z tym kosztów organizacyjnych i operacyjnych oraz ujednolicenie procesu pobierania opłaty OZE i opłaty przejściowej. Wykorzystanie jednolitego schematu pobierania obydwu opłat podnosi efektywność procesu i obniża koszty. Dla osiągnięcia tego celu niezbędne są niewielkie korekty w zakresie zarówno opłaty OZE jak i opłaty przejściowej.</w:t>
      </w:r>
    </w:p>
    <w:p w14:paraId="23C0B0D0" w14:textId="2643F76E" w:rsidR="002B1062" w:rsidRDefault="002B1062" w:rsidP="00425378">
      <w:pPr>
        <w:spacing w:after="120" w:line="360" w:lineRule="auto"/>
        <w:ind w:firstLine="567"/>
        <w:jc w:val="both"/>
        <w:rPr>
          <w:rFonts w:ascii="Times New Roman" w:hAnsi="Times New Roman"/>
          <w:sz w:val="24"/>
          <w:szCs w:val="24"/>
        </w:rPr>
      </w:pPr>
      <w:r>
        <w:rPr>
          <w:rFonts w:ascii="Times New Roman" w:hAnsi="Times New Roman"/>
          <w:sz w:val="24"/>
          <w:szCs w:val="24"/>
        </w:rPr>
        <w:t xml:space="preserve">Optymalnym rozwiązaniem jest powierzenie zadań wynikających z ustawy OZE funkcjonującemu stabilnie od wielu lat podmiotowi mającemu niezbędne doświadczenie w wykonywaniu analogicznych zadań w sektorze elektroenergetycznym (Zarządca Rozliczeń S.A.) i </w:t>
      </w:r>
      <w:r w:rsidR="0037535F">
        <w:rPr>
          <w:rFonts w:ascii="Times New Roman" w:hAnsi="Times New Roman"/>
          <w:sz w:val="24"/>
          <w:szCs w:val="24"/>
        </w:rPr>
        <w:t xml:space="preserve">likwidację </w:t>
      </w:r>
      <w:r>
        <w:rPr>
          <w:rFonts w:ascii="Times New Roman" w:hAnsi="Times New Roman"/>
          <w:sz w:val="24"/>
          <w:szCs w:val="24"/>
        </w:rPr>
        <w:t>działalności spółki znajdującej się dopiero na wstępnym etapie organizacji (</w:t>
      </w:r>
      <w:r w:rsidR="003F2260">
        <w:rPr>
          <w:rFonts w:ascii="Times New Roman" w:hAnsi="Times New Roman"/>
          <w:sz w:val="24"/>
          <w:szCs w:val="24"/>
        </w:rPr>
        <w:t>Operator Rozliczeń</w:t>
      </w:r>
      <w:r>
        <w:rPr>
          <w:rFonts w:ascii="Times New Roman" w:hAnsi="Times New Roman"/>
          <w:sz w:val="24"/>
          <w:szCs w:val="24"/>
        </w:rPr>
        <w:t xml:space="preserve"> Energii Odnawialnej S.A.</w:t>
      </w:r>
      <w:r w:rsidR="003F2260">
        <w:rPr>
          <w:rFonts w:ascii="Times New Roman" w:hAnsi="Times New Roman"/>
          <w:sz w:val="24"/>
          <w:szCs w:val="24"/>
        </w:rPr>
        <w:t xml:space="preserve"> - OREO S.A.</w:t>
      </w:r>
      <w:r>
        <w:rPr>
          <w:rFonts w:ascii="Times New Roman" w:hAnsi="Times New Roman"/>
          <w:sz w:val="24"/>
          <w:szCs w:val="24"/>
        </w:rPr>
        <w:t>). Poprzez wykorzystanie efektów synergii</w:t>
      </w:r>
      <w:r w:rsidR="00C91302">
        <w:rPr>
          <w:rFonts w:ascii="Times New Roman" w:hAnsi="Times New Roman"/>
          <w:sz w:val="24"/>
          <w:szCs w:val="24"/>
        </w:rPr>
        <w:t>,</w:t>
      </w:r>
      <w:r>
        <w:rPr>
          <w:rFonts w:ascii="Times New Roman" w:hAnsi="Times New Roman"/>
          <w:sz w:val="24"/>
          <w:szCs w:val="24"/>
        </w:rPr>
        <w:t xml:space="preserve"> ograniczy to koszty funkcjonowania systemu do minimalnego poziomu i poprawi zarządzanie środkami finansowymi. </w:t>
      </w:r>
    </w:p>
    <w:p w14:paraId="324BD5A2" w14:textId="7DE8D7E5" w:rsidR="002B1062" w:rsidRPr="00F538E4" w:rsidRDefault="002B1062" w:rsidP="00425378">
      <w:pPr>
        <w:pStyle w:val="Akapitzlist"/>
        <w:spacing w:after="120" w:line="360" w:lineRule="auto"/>
        <w:ind w:left="0" w:firstLine="567"/>
        <w:contextualSpacing w:val="0"/>
        <w:jc w:val="both"/>
        <w:rPr>
          <w:rFonts w:ascii="Times New Roman" w:hAnsi="Times New Roman"/>
          <w:sz w:val="24"/>
          <w:szCs w:val="24"/>
        </w:rPr>
      </w:pPr>
      <w:r>
        <w:rPr>
          <w:rFonts w:ascii="Times New Roman" w:hAnsi="Times New Roman"/>
          <w:sz w:val="24"/>
          <w:szCs w:val="24"/>
        </w:rPr>
        <w:t xml:space="preserve">Podmiotem, któremu zostaną powierzone zadania wynikające z ustawy OZE w części dotyczącej </w:t>
      </w:r>
      <w:r w:rsidR="003F2260">
        <w:rPr>
          <w:rFonts w:ascii="Times New Roman" w:hAnsi="Times New Roman"/>
          <w:sz w:val="24"/>
          <w:szCs w:val="24"/>
        </w:rPr>
        <w:t>obsługi finansowej</w:t>
      </w:r>
      <w:r>
        <w:rPr>
          <w:rFonts w:ascii="Times New Roman" w:hAnsi="Times New Roman"/>
          <w:sz w:val="24"/>
          <w:szCs w:val="24"/>
        </w:rPr>
        <w:t xml:space="preserve"> wsparcia </w:t>
      </w:r>
      <w:r w:rsidRPr="00FF76C8">
        <w:rPr>
          <w:rFonts w:ascii="Times New Roman" w:hAnsi="Times New Roman"/>
          <w:sz w:val="24"/>
          <w:szCs w:val="24"/>
        </w:rPr>
        <w:t>jest spółka - Zarządca Rozliczeń S.A.</w:t>
      </w:r>
      <w:r>
        <w:rPr>
          <w:rFonts w:ascii="Times New Roman" w:hAnsi="Times New Roman"/>
          <w:sz w:val="24"/>
          <w:szCs w:val="24"/>
        </w:rPr>
        <w:t>,</w:t>
      </w:r>
      <w:r w:rsidRPr="00FF76C8">
        <w:rPr>
          <w:rFonts w:ascii="Times New Roman" w:hAnsi="Times New Roman"/>
          <w:sz w:val="24"/>
        </w:rPr>
        <w:t xml:space="preserve"> </w:t>
      </w:r>
      <w:r w:rsidRPr="00FF76C8">
        <w:rPr>
          <w:rFonts w:ascii="Times New Roman" w:hAnsi="Times New Roman"/>
          <w:sz w:val="24"/>
          <w:szCs w:val="24"/>
        </w:rPr>
        <w:t>zajmuj</w:t>
      </w:r>
      <w:r>
        <w:rPr>
          <w:rFonts w:ascii="Times New Roman" w:hAnsi="Times New Roman"/>
          <w:sz w:val="24"/>
          <w:szCs w:val="24"/>
        </w:rPr>
        <w:t>ąca</w:t>
      </w:r>
      <w:r w:rsidRPr="00FF76C8">
        <w:rPr>
          <w:rFonts w:ascii="Times New Roman" w:hAnsi="Times New Roman"/>
          <w:sz w:val="24"/>
          <w:szCs w:val="24"/>
        </w:rPr>
        <w:t xml:space="preserve"> się z powodzeniem od roku 2008 </w:t>
      </w:r>
      <w:r>
        <w:rPr>
          <w:rFonts w:ascii="Times New Roman" w:hAnsi="Times New Roman"/>
          <w:sz w:val="24"/>
          <w:szCs w:val="24"/>
        </w:rPr>
        <w:t xml:space="preserve">uzyskiwaniem </w:t>
      </w:r>
      <w:r w:rsidRPr="00FF76C8">
        <w:rPr>
          <w:rFonts w:ascii="Times New Roman" w:hAnsi="Times New Roman"/>
          <w:sz w:val="24"/>
          <w:szCs w:val="24"/>
        </w:rPr>
        <w:t>finansowani</w:t>
      </w:r>
      <w:r>
        <w:rPr>
          <w:rFonts w:ascii="Times New Roman" w:hAnsi="Times New Roman"/>
          <w:sz w:val="24"/>
          <w:szCs w:val="24"/>
        </w:rPr>
        <w:t>a</w:t>
      </w:r>
      <w:r w:rsidRPr="00FF76C8">
        <w:rPr>
          <w:rFonts w:ascii="Times New Roman" w:hAnsi="Times New Roman"/>
          <w:sz w:val="24"/>
          <w:szCs w:val="24"/>
        </w:rPr>
        <w:t xml:space="preserve"> i </w:t>
      </w:r>
      <w:r>
        <w:rPr>
          <w:rFonts w:ascii="Times New Roman" w:hAnsi="Times New Roman"/>
          <w:sz w:val="24"/>
          <w:szCs w:val="24"/>
        </w:rPr>
        <w:t xml:space="preserve">jego </w:t>
      </w:r>
      <w:r w:rsidRPr="00FF76C8">
        <w:rPr>
          <w:rFonts w:ascii="Times New Roman" w:hAnsi="Times New Roman"/>
          <w:sz w:val="24"/>
          <w:szCs w:val="24"/>
        </w:rPr>
        <w:t xml:space="preserve">rozliczaniem </w:t>
      </w:r>
      <w:r>
        <w:rPr>
          <w:rFonts w:ascii="Times New Roman" w:hAnsi="Times New Roman"/>
          <w:sz w:val="24"/>
          <w:szCs w:val="24"/>
        </w:rPr>
        <w:t xml:space="preserve">w ramach procesu udzielania </w:t>
      </w:r>
      <w:r w:rsidRPr="00FF76C8">
        <w:rPr>
          <w:rFonts w:ascii="Times New Roman" w:hAnsi="Times New Roman"/>
          <w:sz w:val="24"/>
          <w:szCs w:val="24"/>
        </w:rPr>
        <w:t>pomocy publicznej na pokrycie kosztów osieroconych i kosztów gazu ze środków pochodzących</w:t>
      </w:r>
      <w:r>
        <w:rPr>
          <w:rFonts w:ascii="Times New Roman" w:hAnsi="Times New Roman"/>
          <w:sz w:val="24"/>
          <w:szCs w:val="24"/>
        </w:rPr>
        <w:t xml:space="preserve"> </w:t>
      </w:r>
      <w:r w:rsidRPr="00FF76C8">
        <w:rPr>
          <w:rFonts w:ascii="Times New Roman" w:hAnsi="Times New Roman"/>
          <w:sz w:val="24"/>
          <w:szCs w:val="24"/>
        </w:rPr>
        <w:t xml:space="preserve">z opłaty przejściowej na podstawie </w:t>
      </w:r>
      <w:r w:rsidRPr="00FF76C8">
        <w:rPr>
          <w:rFonts w:ascii="Times New Roman" w:hAnsi="Times New Roman"/>
          <w:sz w:val="24"/>
        </w:rPr>
        <w:t>ustawy z dnia 29 czerwca 2007 r. o zasadach pokrywania kosztów powstałych u wytwórców w związku z przedterminowym rozwiązaniem umów długoterminowych sprzedaży mocy i energii elektrycznej, Dz. U. Nr 130, poz. 905, z późn. zm. (ustawa o KDT)</w:t>
      </w:r>
      <w:r w:rsidRPr="00FF76C8">
        <w:rPr>
          <w:rFonts w:ascii="Times New Roman" w:hAnsi="Times New Roman"/>
          <w:sz w:val="24"/>
          <w:szCs w:val="24"/>
        </w:rPr>
        <w:t xml:space="preserve">. </w:t>
      </w:r>
      <w:r>
        <w:rPr>
          <w:rFonts w:ascii="Times New Roman" w:hAnsi="Times New Roman"/>
          <w:sz w:val="24"/>
          <w:szCs w:val="24"/>
        </w:rPr>
        <w:t>Powierzenie</w:t>
      </w:r>
      <w:r w:rsidRPr="00FF76C8">
        <w:rPr>
          <w:rFonts w:ascii="Times New Roman" w:hAnsi="Times New Roman"/>
          <w:sz w:val="24"/>
          <w:szCs w:val="24"/>
        </w:rPr>
        <w:t xml:space="preserve"> Zarządc</w:t>
      </w:r>
      <w:r>
        <w:rPr>
          <w:rFonts w:ascii="Times New Roman" w:hAnsi="Times New Roman"/>
          <w:sz w:val="24"/>
          <w:szCs w:val="24"/>
        </w:rPr>
        <w:t>y</w:t>
      </w:r>
      <w:r w:rsidRPr="00FF76C8">
        <w:rPr>
          <w:rFonts w:ascii="Times New Roman" w:hAnsi="Times New Roman"/>
          <w:sz w:val="24"/>
          <w:szCs w:val="24"/>
        </w:rPr>
        <w:t xml:space="preserve"> Rozliczeń S.A. </w:t>
      </w:r>
      <w:r>
        <w:rPr>
          <w:rFonts w:ascii="Times New Roman" w:hAnsi="Times New Roman"/>
          <w:sz w:val="24"/>
          <w:szCs w:val="24"/>
        </w:rPr>
        <w:t xml:space="preserve">także obowiązku udzielania </w:t>
      </w:r>
      <w:r w:rsidRPr="00FF76C8">
        <w:rPr>
          <w:rFonts w:ascii="Times New Roman" w:hAnsi="Times New Roman"/>
          <w:sz w:val="24"/>
          <w:szCs w:val="24"/>
        </w:rPr>
        <w:t xml:space="preserve">wsparcia </w:t>
      </w:r>
      <w:r>
        <w:rPr>
          <w:rFonts w:ascii="Times New Roman" w:hAnsi="Times New Roman"/>
          <w:sz w:val="24"/>
          <w:szCs w:val="24"/>
        </w:rPr>
        <w:t>w ramach ustawy OZE</w:t>
      </w:r>
      <w:r w:rsidRPr="00FF76C8">
        <w:rPr>
          <w:rFonts w:ascii="Times New Roman" w:hAnsi="Times New Roman"/>
          <w:sz w:val="24"/>
          <w:szCs w:val="24"/>
        </w:rPr>
        <w:t xml:space="preserve"> zagwarantuje, że </w:t>
      </w:r>
      <w:r>
        <w:rPr>
          <w:rFonts w:ascii="Times New Roman" w:hAnsi="Times New Roman"/>
          <w:sz w:val="24"/>
          <w:szCs w:val="24"/>
        </w:rPr>
        <w:t xml:space="preserve">system ten </w:t>
      </w:r>
      <w:r w:rsidRPr="00FF76C8">
        <w:rPr>
          <w:rFonts w:ascii="Times New Roman" w:hAnsi="Times New Roman"/>
          <w:sz w:val="24"/>
          <w:szCs w:val="24"/>
        </w:rPr>
        <w:t xml:space="preserve">nie będzie generował </w:t>
      </w:r>
      <w:r w:rsidRPr="00F538E4">
        <w:rPr>
          <w:rFonts w:ascii="Times New Roman" w:hAnsi="Times New Roman"/>
          <w:sz w:val="24"/>
          <w:szCs w:val="24"/>
        </w:rPr>
        <w:t>dodatkowych kosztów organizacyjnych i operacyjnych, a podmiot wypłacający sprawnie zrealizuje te zadania z uwagi na zdobyte dotychczas doświadczenie. Wynikać to będzie z faktu, że podmiotem odpowiedzialnym za pobieranie środków z opłaty OZE będzie OSP (świadczący usługę udostępniania krajowego systemu elektroenergetycznego</w:t>
      </w:r>
      <w:r w:rsidR="003F2260">
        <w:rPr>
          <w:rFonts w:ascii="Times New Roman" w:hAnsi="Times New Roman"/>
          <w:sz w:val="24"/>
          <w:szCs w:val="24"/>
        </w:rPr>
        <w:t xml:space="preserve"> - </w:t>
      </w:r>
      <w:r w:rsidRPr="00F538E4">
        <w:rPr>
          <w:rFonts w:ascii="Times New Roman" w:hAnsi="Times New Roman"/>
          <w:sz w:val="24"/>
          <w:szCs w:val="24"/>
        </w:rPr>
        <w:t>KSE), a płatnikiem opłaty OZE będą OSD (korzystający z tej usługi</w:t>
      </w:r>
      <w:r w:rsidR="003F2260">
        <w:rPr>
          <w:rFonts w:ascii="Times New Roman" w:hAnsi="Times New Roman"/>
          <w:sz w:val="24"/>
          <w:szCs w:val="24"/>
        </w:rPr>
        <w:t>)</w:t>
      </w:r>
      <w:r w:rsidRPr="00F538E4">
        <w:rPr>
          <w:rFonts w:ascii="Times New Roman" w:hAnsi="Times New Roman"/>
          <w:sz w:val="24"/>
          <w:szCs w:val="24"/>
        </w:rPr>
        <w:t xml:space="preserve">. W ramach procesu będą wykorzystywane rozwiązania techniczne i organizacyjne (płatnicy OZE są jednocześnie płatnikami opłaty przejściowej) funkcjonujące już dla celów </w:t>
      </w:r>
      <w:r w:rsidRPr="00F538E4">
        <w:rPr>
          <w:rFonts w:ascii="Times New Roman" w:hAnsi="Times New Roman"/>
          <w:sz w:val="24"/>
          <w:szCs w:val="24"/>
        </w:rPr>
        <w:lastRenderedPageBreak/>
        <w:t xml:space="preserve">gromadzenia opłaty przejściowej na gruncie ustawy o KDT, co pozwoli uniknąć dodatkowych kosztów jakie pociągałoby za sobą samodzielne prowadzenie tego procesu przez OREO S.A wymagające zbudowania od podstaw kanałów komunikacyjnych i finansowych z każdym z płatników OZE z osobna. </w:t>
      </w:r>
    </w:p>
    <w:p w14:paraId="224F78ED" w14:textId="4574D33B" w:rsidR="002B1062" w:rsidRPr="00FF76C8" w:rsidRDefault="002B1062" w:rsidP="00425378">
      <w:pPr>
        <w:spacing w:after="120" w:line="360" w:lineRule="auto"/>
        <w:ind w:firstLine="567"/>
        <w:jc w:val="both"/>
        <w:rPr>
          <w:rFonts w:ascii="Times New Roman" w:hAnsi="Times New Roman"/>
          <w:sz w:val="24"/>
          <w:szCs w:val="24"/>
        </w:rPr>
      </w:pPr>
      <w:r>
        <w:rPr>
          <w:rFonts w:ascii="Times New Roman" w:hAnsi="Times New Roman"/>
          <w:sz w:val="24"/>
          <w:szCs w:val="24"/>
        </w:rPr>
        <w:t xml:space="preserve">Wykorzystane zostaną efekty synergii zarządzania środkami finansowymi, potencjał organizacyjny i ugruntowana pozycja. Unika się w ten sposób ryzyka dla sprawnego rozpoczęcia </w:t>
      </w:r>
      <w:r w:rsidR="003F2260">
        <w:rPr>
          <w:rFonts w:ascii="Times New Roman" w:hAnsi="Times New Roman"/>
          <w:sz w:val="24"/>
          <w:szCs w:val="24"/>
        </w:rPr>
        <w:t>funkcjonowania nowego</w:t>
      </w:r>
      <w:r>
        <w:rPr>
          <w:rFonts w:ascii="Times New Roman" w:hAnsi="Times New Roman"/>
          <w:sz w:val="24"/>
          <w:szCs w:val="24"/>
        </w:rPr>
        <w:t xml:space="preserve"> sytemu wsparcia, związanego z tworzeniem od podstaw nowego podmiotu </w:t>
      </w:r>
      <w:r w:rsidR="003F2260">
        <w:rPr>
          <w:rFonts w:ascii="Times New Roman" w:hAnsi="Times New Roman"/>
          <w:sz w:val="24"/>
          <w:szCs w:val="24"/>
        </w:rPr>
        <w:t>- OREO</w:t>
      </w:r>
      <w:r>
        <w:rPr>
          <w:rFonts w:ascii="Times New Roman" w:hAnsi="Times New Roman"/>
          <w:sz w:val="24"/>
          <w:szCs w:val="24"/>
        </w:rPr>
        <w:t xml:space="preserve"> S.A.</w:t>
      </w:r>
      <w:r w:rsidR="003F2260">
        <w:rPr>
          <w:rFonts w:ascii="Times New Roman" w:hAnsi="Times New Roman"/>
          <w:sz w:val="24"/>
          <w:szCs w:val="24"/>
        </w:rPr>
        <w:t>,</w:t>
      </w:r>
      <w:r>
        <w:rPr>
          <w:rFonts w:ascii="Times New Roman" w:hAnsi="Times New Roman"/>
          <w:sz w:val="24"/>
          <w:szCs w:val="24"/>
        </w:rPr>
        <w:t xml:space="preserve"> i koniecznością nabycia odpowiedniej sprawności pod względem organizacyjnym.</w:t>
      </w:r>
    </w:p>
    <w:p w14:paraId="5DDEE41A" w14:textId="4BA717C0" w:rsidR="002B1062" w:rsidRPr="00493660" w:rsidRDefault="002B1062" w:rsidP="00425378">
      <w:pPr>
        <w:spacing w:after="120" w:line="360" w:lineRule="auto"/>
        <w:ind w:firstLine="567"/>
        <w:jc w:val="both"/>
        <w:rPr>
          <w:rFonts w:ascii="Times New Roman" w:hAnsi="Times New Roman"/>
          <w:sz w:val="24"/>
        </w:rPr>
      </w:pPr>
      <w:r>
        <w:rPr>
          <w:rFonts w:ascii="Times New Roman" w:hAnsi="Times New Roman"/>
          <w:sz w:val="24"/>
        </w:rPr>
        <w:t xml:space="preserve">Podkreślenia wymaga, że </w:t>
      </w:r>
      <w:r w:rsidRPr="008829DB">
        <w:rPr>
          <w:rFonts w:ascii="Times New Roman" w:hAnsi="Times New Roman"/>
          <w:sz w:val="24"/>
        </w:rPr>
        <w:t>powierzenie funkcji operatora rozliczeń energii odnawialnej Zarządcy Rozliczeń S.A. umożliwi (po wprowadzeniu odpowiednich zmian w ustawie o KDT)</w:t>
      </w:r>
      <w:r>
        <w:rPr>
          <w:rFonts w:ascii="Times New Roman" w:hAnsi="Times New Roman"/>
          <w:sz w:val="24"/>
        </w:rPr>
        <w:t xml:space="preserve"> </w:t>
      </w:r>
      <w:r w:rsidRPr="008829DB">
        <w:rPr>
          <w:rFonts w:ascii="Times New Roman" w:hAnsi="Times New Roman"/>
          <w:sz w:val="24"/>
        </w:rPr>
        <w:t xml:space="preserve">zastosowanie także dla systemu wsparcia OZE sprawdzonego na gruncie ustawy o KDT rozwiązania polegającego na uzyskiwaniu zewnętrznego  finansowania w przypadku przejściowego niedoboru środków finansowych w systemie wsparcia OZE. </w:t>
      </w:r>
      <w:r w:rsidRPr="00493660">
        <w:rPr>
          <w:rFonts w:ascii="Times New Roman" w:hAnsi="Times New Roman"/>
          <w:sz w:val="24"/>
        </w:rPr>
        <w:t>Realne korzystanie z tego mechanizmu możliwe jest w praktyce wyłącznie w przypadku podmiotu posiadającego odpowiednio długą historię kredytową oraz zdobytą wiarygodność. Tak jest</w:t>
      </w:r>
      <w:r>
        <w:rPr>
          <w:rFonts w:ascii="Times New Roman" w:hAnsi="Times New Roman"/>
          <w:sz w:val="24"/>
        </w:rPr>
        <w:t xml:space="preserve"> </w:t>
      </w:r>
      <w:r w:rsidRPr="00493660">
        <w:rPr>
          <w:rFonts w:ascii="Times New Roman" w:hAnsi="Times New Roman"/>
          <w:sz w:val="24"/>
        </w:rPr>
        <w:t>w przypadku Zarządcy Rozliczeń S.A.</w:t>
      </w:r>
    </w:p>
    <w:p w14:paraId="4AE1A8A3" w14:textId="6446EDED" w:rsidR="002B1062" w:rsidRPr="00B4124A" w:rsidRDefault="002B1062" w:rsidP="00425378">
      <w:pPr>
        <w:spacing w:after="120" w:line="360" w:lineRule="auto"/>
        <w:ind w:firstLine="567"/>
        <w:jc w:val="both"/>
        <w:rPr>
          <w:rFonts w:ascii="Times New Roman" w:hAnsi="Times New Roman"/>
          <w:sz w:val="24"/>
        </w:rPr>
      </w:pPr>
      <w:r w:rsidRPr="00493660">
        <w:rPr>
          <w:rFonts w:ascii="Times New Roman" w:hAnsi="Times New Roman"/>
          <w:sz w:val="24"/>
        </w:rPr>
        <w:t xml:space="preserve">Ponadto </w:t>
      </w:r>
      <w:r>
        <w:rPr>
          <w:rFonts w:ascii="Times New Roman" w:hAnsi="Times New Roman"/>
          <w:sz w:val="24"/>
        </w:rPr>
        <w:t xml:space="preserve">powierzenie realizacji dwóch systemów wsparcia </w:t>
      </w:r>
      <w:r w:rsidRPr="004D05EE">
        <w:rPr>
          <w:rFonts w:ascii="Times New Roman" w:hAnsi="Times New Roman"/>
          <w:sz w:val="24"/>
        </w:rPr>
        <w:t>Zarządcy Rozliczeń S.A.</w:t>
      </w:r>
      <w:r>
        <w:rPr>
          <w:rFonts w:ascii="Times New Roman" w:hAnsi="Times New Roman"/>
          <w:sz w:val="24"/>
        </w:rPr>
        <w:t xml:space="preserve"> umożliwi, pod określonymi warunkami, uniknąć dodatkowych kosztów finansowych w przypadku, gdy na rachunku jednej opłaty powstanie deficyt środków a na rachunku drugiej opłaty wystąpi ich nadwyżka.</w:t>
      </w:r>
    </w:p>
    <w:p w14:paraId="4E0F6455" w14:textId="306A2648" w:rsidR="002B1062" w:rsidRPr="0070680B" w:rsidRDefault="002B1062" w:rsidP="00425378">
      <w:pPr>
        <w:spacing w:after="120" w:line="360" w:lineRule="auto"/>
        <w:ind w:firstLine="567"/>
        <w:jc w:val="both"/>
        <w:rPr>
          <w:rFonts w:ascii="Times New Roman" w:hAnsi="Times New Roman"/>
          <w:sz w:val="24"/>
        </w:rPr>
      </w:pPr>
      <w:r>
        <w:rPr>
          <w:rFonts w:ascii="Times New Roman" w:hAnsi="Times New Roman"/>
          <w:sz w:val="24"/>
        </w:rPr>
        <w:t>U</w:t>
      </w:r>
      <w:r w:rsidRPr="0070680B">
        <w:rPr>
          <w:rFonts w:ascii="Times New Roman" w:hAnsi="Times New Roman"/>
          <w:sz w:val="24"/>
        </w:rPr>
        <w:t>stawa o KDT wprowadza szereg ograniczeń właścicielskich</w:t>
      </w:r>
      <w:r>
        <w:rPr>
          <w:rFonts w:ascii="Times New Roman" w:hAnsi="Times New Roman"/>
          <w:sz w:val="24"/>
        </w:rPr>
        <w:t xml:space="preserve"> zapewniając pełną transparentność i kontrolę nad procesem zarządzania gromadzonymi funduszami</w:t>
      </w:r>
      <w:r w:rsidRPr="0070680B">
        <w:rPr>
          <w:rFonts w:ascii="Times New Roman" w:hAnsi="Times New Roman"/>
          <w:sz w:val="24"/>
        </w:rPr>
        <w:t xml:space="preserve">. Zgodnie z art. 49 </w:t>
      </w:r>
      <w:r w:rsidR="00D60919" w:rsidRPr="0070680B">
        <w:rPr>
          <w:rFonts w:ascii="Times New Roman" w:hAnsi="Times New Roman"/>
          <w:sz w:val="24"/>
        </w:rPr>
        <w:t>ust. 2, ustawy</w:t>
      </w:r>
      <w:r>
        <w:rPr>
          <w:rFonts w:ascii="Times New Roman" w:hAnsi="Times New Roman"/>
          <w:sz w:val="24"/>
        </w:rPr>
        <w:t xml:space="preserve"> o KDT </w:t>
      </w:r>
      <w:r w:rsidRPr="0070680B">
        <w:rPr>
          <w:rFonts w:ascii="Times New Roman" w:hAnsi="Times New Roman"/>
          <w:sz w:val="24"/>
        </w:rPr>
        <w:t xml:space="preserve">zysk Zarządcy Rozliczeń S.A. można przeznaczyć wyłącznie na finansowanie działalności określonej w </w:t>
      </w:r>
      <w:r w:rsidR="00D60919">
        <w:rPr>
          <w:rFonts w:ascii="Times New Roman" w:hAnsi="Times New Roman"/>
          <w:sz w:val="24"/>
        </w:rPr>
        <w:t xml:space="preserve">tej </w:t>
      </w:r>
      <w:r w:rsidRPr="0070680B">
        <w:rPr>
          <w:rFonts w:ascii="Times New Roman" w:hAnsi="Times New Roman"/>
          <w:sz w:val="24"/>
        </w:rPr>
        <w:t>ustawie. Ustawowo określone</w:t>
      </w:r>
      <w:r>
        <w:rPr>
          <w:rFonts w:ascii="Times New Roman" w:hAnsi="Times New Roman"/>
          <w:sz w:val="24"/>
        </w:rPr>
        <w:t xml:space="preserve"> </w:t>
      </w:r>
      <w:r w:rsidRPr="0070680B">
        <w:rPr>
          <w:rFonts w:ascii="Times New Roman" w:hAnsi="Times New Roman"/>
          <w:sz w:val="24"/>
        </w:rPr>
        <w:t xml:space="preserve">są zasady </w:t>
      </w:r>
      <w:r>
        <w:rPr>
          <w:rFonts w:ascii="Times New Roman" w:hAnsi="Times New Roman"/>
          <w:sz w:val="24"/>
        </w:rPr>
        <w:t>nadzoru przez ministra właściwego do spraw energii nad spółką</w:t>
      </w:r>
      <w:r w:rsidRPr="0070680B">
        <w:rPr>
          <w:rFonts w:ascii="Times New Roman" w:hAnsi="Times New Roman"/>
          <w:sz w:val="24"/>
        </w:rPr>
        <w:t xml:space="preserve"> Zarządc</w:t>
      </w:r>
      <w:r>
        <w:rPr>
          <w:rFonts w:ascii="Times New Roman" w:hAnsi="Times New Roman"/>
          <w:sz w:val="24"/>
        </w:rPr>
        <w:t xml:space="preserve">a </w:t>
      </w:r>
      <w:r w:rsidRPr="0070680B">
        <w:rPr>
          <w:rFonts w:ascii="Times New Roman" w:hAnsi="Times New Roman"/>
          <w:sz w:val="24"/>
        </w:rPr>
        <w:t xml:space="preserve">Rozliczeń S.A. </w:t>
      </w:r>
    </w:p>
    <w:p w14:paraId="3F88F908" w14:textId="68410CA8" w:rsidR="002B1062" w:rsidRDefault="002B1062" w:rsidP="00425378">
      <w:pPr>
        <w:spacing w:after="120" w:line="360" w:lineRule="auto"/>
        <w:ind w:firstLine="567"/>
        <w:jc w:val="both"/>
        <w:rPr>
          <w:rFonts w:ascii="Times New Roman" w:hAnsi="Times New Roman"/>
          <w:sz w:val="24"/>
        </w:rPr>
      </w:pPr>
      <w:r w:rsidRPr="0070680B">
        <w:rPr>
          <w:rFonts w:ascii="Times New Roman" w:hAnsi="Times New Roman"/>
          <w:sz w:val="24"/>
        </w:rPr>
        <w:t>Zarządca Rozliczeń S.A. od 2008 r. realizuje program pomocy publicznej w ramach ustawy</w:t>
      </w:r>
      <w:r w:rsidR="00D60919">
        <w:rPr>
          <w:rFonts w:ascii="Times New Roman" w:hAnsi="Times New Roman"/>
          <w:sz w:val="24"/>
        </w:rPr>
        <w:t xml:space="preserve"> </w:t>
      </w:r>
      <w:r w:rsidRPr="0070680B">
        <w:rPr>
          <w:rFonts w:ascii="Times New Roman" w:hAnsi="Times New Roman"/>
          <w:sz w:val="24"/>
        </w:rPr>
        <w:t xml:space="preserve">o </w:t>
      </w:r>
      <w:r>
        <w:rPr>
          <w:rFonts w:ascii="Times New Roman" w:hAnsi="Times New Roman"/>
          <w:sz w:val="24"/>
        </w:rPr>
        <w:t>KDT, a</w:t>
      </w:r>
      <w:r w:rsidRPr="0070680B">
        <w:rPr>
          <w:rFonts w:ascii="Times New Roman" w:hAnsi="Times New Roman"/>
          <w:sz w:val="24"/>
        </w:rPr>
        <w:t xml:space="preserve"> zadaniem spółki jest gromadzenie środków finansowych, zarządzanie tymi środkami oraz ich wypłata wytwórcom objętym programem pomocy publicznej na zasadach określonych w ustawie o KDT</w:t>
      </w:r>
      <w:r>
        <w:rPr>
          <w:rFonts w:ascii="Times New Roman" w:hAnsi="Times New Roman"/>
          <w:sz w:val="24"/>
        </w:rPr>
        <w:t xml:space="preserve"> czyli działania analogiczne do przewidzianych dla OREO S.A</w:t>
      </w:r>
      <w:r w:rsidRPr="0070680B">
        <w:rPr>
          <w:rFonts w:ascii="Times New Roman" w:hAnsi="Times New Roman"/>
          <w:sz w:val="24"/>
        </w:rPr>
        <w:t xml:space="preserve">. Działalność Spółki została sklasyfikowana jako </w:t>
      </w:r>
      <w:r w:rsidR="00D60919" w:rsidRPr="0070680B">
        <w:rPr>
          <w:rFonts w:ascii="Times New Roman" w:hAnsi="Times New Roman"/>
          <w:sz w:val="24"/>
        </w:rPr>
        <w:t>pozostała finansowa działalność</w:t>
      </w:r>
      <w:r w:rsidRPr="0070680B">
        <w:rPr>
          <w:rFonts w:ascii="Times New Roman" w:hAnsi="Times New Roman"/>
          <w:sz w:val="24"/>
        </w:rPr>
        <w:t xml:space="preserve"> usługowa, gdzie indziej niesklasyfikowana, z wyłączeniem ubezpieczeń i funduszów emerytalnych </w:t>
      </w:r>
      <w:r w:rsidRPr="0070680B">
        <w:rPr>
          <w:rFonts w:ascii="Times New Roman" w:hAnsi="Times New Roman"/>
          <w:sz w:val="24"/>
        </w:rPr>
        <w:lastRenderedPageBreak/>
        <w:t>(PKD 64.99.Z).</w:t>
      </w:r>
      <w:r>
        <w:rPr>
          <w:rFonts w:ascii="Times New Roman" w:hAnsi="Times New Roman"/>
          <w:sz w:val="24"/>
        </w:rPr>
        <w:t xml:space="preserve"> </w:t>
      </w:r>
    </w:p>
    <w:p w14:paraId="04C66DD1" w14:textId="228F7B73" w:rsidR="002B1062" w:rsidRDefault="002B1062" w:rsidP="00425378">
      <w:pPr>
        <w:spacing w:after="120" w:line="360" w:lineRule="auto"/>
        <w:ind w:firstLine="567"/>
        <w:jc w:val="both"/>
        <w:rPr>
          <w:rFonts w:ascii="Times New Roman" w:hAnsi="Times New Roman"/>
          <w:sz w:val="24"/>
        </w:rPr>
      </w:pPr>
      <w:r>
        <w:rPr>
          <w:rFonts w:ascii="Times New Roman" w:hAnsi="Times New Roman"/>
          <w:sz w:val="24"/>
        </w:rPr>
        <w:t>Tak więc nie wydaje się zasadnym utrzymywanie w dłuższej perspektywie dwóch podmiotów realizujących w różnych obszarach analogiczne zadania. Zaproponowane w projekcie ustawy zmieniającej rozwiązanie zmniejszy koszty operacyjne procesu wsparcia i usprawni proces zarządzania środkami finansowymi.</w:t>
      </w:r>
    </w:p>
    <w:p w14:paraId="00D84C7C" w14:textId="3E007D1A" w:rsidR="002B1062" w:rsidRDefault="002B1062" w:rsidP="00425378">
      <w:pPr>
        <w:pStyle w:val="Akapitzlist"/>
        <w:spacing w:after="120" w:line="360" w:lineRule="auto"/>
        <w:ind w:left="0" w:firstLine="567"/>
        <w:contextualSpacing w:val="0"/>
        <w:jc w:val="both"/>
        <w:rPr>
          <w:rFonts w:ascii="Times New Roman" w:hAnsi="Times New Roman"/>
          <w:sz w:val="24"/>
          <w:szCs w:val="24"/>
        </w:rPr>
      </w:pPr>
      <w:r>
        <w:rPr>
          <w:rFonts w:ascii="Times New Roman" w:hAnsi="Times New Roman"/>
          <w:sz w:val="24"/>
          <w:szCs w:val="24"/>
        </w:rPr>
        <w:t xml:space="preserve">W związku z likwidacją celowej spółki </w:t>
      </w:r>
      <w:r w:rsidR="00D60919">
        <w:rPr>
          <w:rFonts w:ascii="Times New Roman" w:hAnsi="Times New Roman"/>
          <w:sz w:val="24"/>
          <w:szCs w:val="24"/>
        </w:rPr>
        <w:t>OREO</w:t>
      </w:r>
      <w:r w:rsidRPr="00457C34">
        <w:rPr>
          <w:rFonts w:ascii="Times New Roman" w:hAnsi="Times New Roman"/>
          <w:sz w:val="24"/>
          <w:szCs w:val="24"/>
        </w:rPr>
        <w:t xml:space="preserve"> S.A.</w:t>
      </w:r>
      <w:r>
        <w:rPr>
          <w:rFonts w:ascii="Times New Roman" w:hAnsi="Times New Roman"/>
          <w:sz w:val="24"/>
          <w:szCs w:val="24"/>
        </w:rPr>
        <w:t xml:space="preserve"> i powierzenie jej funkcji innemu podmiotowi należy dokonać zmian redakcyjnych polegających na zastąpieniu w całej ustawie </w:t>
      </w:r>
      <w:r w:rsidRPr="00457C34">
        <w:rPr>
          <w:rFonts w:ascii="Times New Roman" w:hAnsi="Times New Roman"/>
          <w:sz w:val="24"/>
          <w:szCs w:val="24"/>
        </w:rPr>
        <w:t>wyraz</w:t>
      </w:r>
      <w:r>
        <w:rPr>
          <w:rFonts w:ascii="Times New Roman" w:hAnsi="Times New Roman"/>
          <w:sz w:val="24"/>
          <w:szCs w:val="24"/>
        </w:rPr>
        <w:t>ów</w:t>
      </w:r>
      <w:r w:rsidRPr="00457C34">
        <w:rPr>
          <w:rFonts w:ascii="Times New Roman" w:hAnsi="Times New Roman"/>
          <w:sz w:val="24"/>
          <w:szCs w:val="24"/>
        </w:rPr>
        <w:t xml:space="preserve"> „Operator Rozliczeń Energii Odnawialnej S.A.” użytymi w odpowiednich przypadkach wyrazami „operator</w:t>
      </w:r>
      <w:r>
        <w:rPr>
          <w:rFonts w:ascii="Times New Roman" w:hAnsi="Times New Roman"/>
          <w:sz w:val="24"/>
          <w:szCs w:val="24"/>
        </w:rPr>
        <w:t xml:space="preserve"> rozliczeń energii odnawialnej”. Służą temu zapisy art. 1 pkt 1 ustawy zmieniającej.</w:t>
      </w:r>
    </w:p>
    <w:p w14:paraId="04FAD1CB" w14:textId="33CC248A" w:rsidR="002B1062" w:rsidRDefault="002B1062" w:rsidP="00425378">
      <w:pPr>
        <w:pStyle w:val="Akapitzlist"/>
        <w:spacing w:after="120" w:line="360" w:lineRule="auto"/>
        <w:ind w:left="0" w:firstLine="567"/>
        <w:contextualSpacing w:val="0"/>
        <w:jc w:val="both"/>
        <w:rPr>
          <w:rFonts w:ascii="Times New Roman" w:hAnsi="Times New Roman"/>
          <w:sz w:val="24"/>
          <w:szCs w:val="24"/>
        </w:rPr>
      </w:pPr>
      <w:r>
        <w:rPr>
          <w:rFonts w:ascii="Times New Roman" w:hAnsi="Times New Roman"/>
          <w:sz w:val="24"/>
          <w:szCs w:val="24"/>
        </w:rPr>
        <w:t xml:space="preserve">W uchwalonej w dniu 20 lutego 2015r. ustawie OZE OREO S.A. zapewnia dostępność energii ze źródeł odnawialnych w KSE i pobiera za tą usługę opłatę OZE. Operatorzy systemów elektroenergetycznych, zarówno przesyłowego jak i dystrybucyjnego są płatnikami opłaty OZE. Jest oto niezgodne ze stanem faktycznym i budzi wątpliwości interpretacyjne, gdyż zapewnienie dostępności energii w KSE jest też zadaniem OSP. Stwarza to również problemy organizacyjne i podnosi koszty organizacji systemu poboru opłaty OZE, gdyż OREO S.A. musiałby </w:t>
      </w:r>
      <w:r w:rsidR="00D60919">
        <w:rPr>
          <w:rFonts w:ascii="Times New Roman" w:hAnsi="Times New Roman"/>
          <w:sz w:val="24"/>
          <w:szCs w:val="24"/>
        </w:rPr>
        <w:t>nawiązać stosunki</w:t>
      </w:r>
      <w:r>
        <w:rPr>
          <w:rFonts w:ascii="Times New Roman" w:hAnsi="Times New Roman"/>
          <w:sz w:val="24"/>
          <w:szCs w:val="24"/>
        </w:rPr>
        <w:t xml:space="preserve"> prawne ze wszystkimi OSD (ok. 190 aktywnych podmiotów) i skutecznie egzekwować opłaty należne za usługi świadczone dla OSD. W przeciwnym wypadku występowałby niedobór opłaty OZE, który musiałby zostać pokryty przez wszystkich odbiorców. </w:t>
      </w:r>
    </w:p>
    <w:p w14:paraId="254F1AB0" w14:textId="39A290A9" w:rsidR="002B1062" w:rsidRPr="00A1270B" w:rsidRDefault="002B1062" w:rsidP="00425378">
      <w:pPr>
        <w:pStyle w:val="Akapitzlist"/>
        <w:spacing w:after="120" w:line="360" w:lineRule="auto"/>
        <w:ind w:left="0" w:firstLine="567"/>
        <w:contextualSpacing w:val="0"/>
        <w:jc w:val="both"/>
        <w:rPr>
          <w:rFonts w:ascii="Times New Roman" w:hAnsi="Times New Roman"/>
          <w:sz w:val="24"/>
          <w:szCs w:val="24"/>
        </w:rPr>
      </w:pPr>
      <w:r>
        <w:rPr>
          <w:rFonts w:ascii="Times New Roman" w:hAnsi="Times New Roman"/>
          <w:sz w:val="24"/>
          <w:szCs w:val="24"/>
        </w:rPr>
        <w:t xml:space="preserve">W </w:t>
      </w:r>
      <w:r w:rsidR="00D60919">
        <w:rPr>
          <w:rFonts w:ascii="Times New Roman" w:hAnsi="Times New Roman"/>
          <w:sz w:val="24"/>
          <w:szCs w:val="24"/>
        </w:rPr>
        <w:t>rzeczywistości wszystkie</w:t>
      </w:r>
      <w:r>
        <w:rPr>
          <w:rFonts w:ascii="Times New Roman" w:hAnsi="Times New Roman"/>
          <w:sz w:val="24"/>
          <w:szCs w:val="24"/>
        </w:rPr>
        <w:t xml:space="preserve"> te zadania realizuje OSP i dlatego właśnie ten podmiot powinien pobierać opłatę OZE od płatników (spółki OSD), którą zatem, po oddzieleniu kwoty VAT powinien przekazywać do spółki, która będzie pełnić zgodnie z projektowaną zmianą funkcje operatora rozliczeń energii odnawialnej (Zarządca Rozliczeń S.A.). System ten funkcjonuje skutecznie w obrocie gospodarczym i systemie prawnym począwszy od 2008r. w stosunku do pobierania opłaty przejściowej i jest realizowany przez ww. podmioty. Dlatego też wprowadzono z</w:t>
      </w:r>
      <w:r w:rsidRPr="00A1270B">
        <w:rPr>
          <w:rFonts w:ascii="Times New Roman" w:hAnsi="Times New Roman"/>
          <w:sz w:val="24"/>
          <w:szCs w:val="24"/>
        </w:rPr>
        <w:t xml:space="preserve">miany art. 95 i art.100-101 </w:t>
      </w:r>
      <w:r>
        <w:rPr>
          <w:rFonts w:ascii="Times New Roman" w:hAnsi="Times New Roman"/>
          <w:sz w:val="24"/>
          <w:szCs w:val="24"/>
        </w:rPr>
        <w:t>dostosowują</w:t>
      </w:r>
      <w:r w:rsidRPr="00A1270B">
        <w:rPr>
          <w:rFonts w:ascii="Times New Roman" w:hAnsi="Times New Roman"/>
          <w:sz w:val="24"/>
          <w:szCs w:val="24"/>
        </w:rPr>
        <w:t xml:space="preserve"> proces </w:t>
      </w:r>
      <w:r>
        <w:rPr>
          <w:rFonts w:ascii="Times New Roman" w:hAnsi="Times New Roman"/>
          <w:sz w:val="24"/>
          <w:szCs w:val="24"/>
        </w:rPr>
        <w:t>pobierania</w:t>
      </w:r>
      <w:r w:rsidRPr="00A1270B">
        <w:rPr>
          <w:rFonts w:ascii="Times New Roman" w:hAnsi="Times New Roman"/>
          <w:sz w:val="24"/>
          <w:szCs w:val="24"/>
        </w:rPr>
        <w:t xml:space="preserve"> opłaty OZE </w:t>
      </w:r>
      <w:r>
        <w:rPr>
          <w:rFonts w:ascii="Times New Roman" w:hAnsi="Times New Roman"/>
          <w:sz w:val="24"/>
          <w:szCs w:val="24"/>
        </w:rPr>
        <w:t xml:space="preserve">do sprawdzonego i opisanego wyżej modelu. </w:t>
      </w:r>
    </w:p>
    <w:p w14:paraId="66BF8AEA" w14:textId="77777777" w:rsidR="002B1062" w:rsidRDefault="002B1062" w:rsidP="00425378">
      <w:pPr>
        <w:pStyle w:val="Akapitzlist"/>
        <w:spacing w:after="120" w:line="360" w:lineRule="auto"/>
        <w:ind w:left="0" w:firstLine="567"/>
        <w:contextualSpacing w:val="0"/>
        <w:jc w:val="both"/>
        <w:rPr>
          <w:rFonts w:ascii="Times New Roman" w:hAnsi="Times New Roman"/>
          <w:sz w:val="24"/>
          <w:szCs w:val="24"/>
        </w:rPr>
      </w:pPr>
      <w:r w:rsidRPr="00A1270B">
        <w:rPr>
          <w:rFonts w:ascii="Times New Roman" w:hAnsi="Times New Roman"/>
          <w:sz w:val="24"/>
          <w:szCs w:val="24"/>
        </w:rPr>
        <w:t xml:space="preserve">W nowym stanie prawnym operator systemu przesyłowego przestaje być płatnikiem opłaty OZE, lecz zajmuje się gromadzeniem środków z tytułu opłaty OZE, pomniejszonych o należny podatek od towarów i usług, na wyodrębnionym rachunku bankowym środki otrzymanych od płatników OZE. Ponadto </w:t>
      </w:r>
      <w:r>
        <w:rPr>
          <w:rFonts w:ascii="Times New Roman" w:hAnsi="Times New Roman"/>
          <w:sz w:val="24"/>
          <w:szCs w:val="24"/>
        </w:rPr>
        <w:t xml:space="preserve">będzie obliczał </w:t>
      </w:r>
      <w:r w:rsidRPr="00A1270B">
        <w:rPr>
          <w:rFonts w:ascii="Times New Roman" w:hAnsi="Times New Roman"/>
          <w:sz w:val="24"/>
          <w:szCs w:val="24"/>
        </w:rPr>
        <w:t xml:space="preserve">w sposób taki jak płatnik OZE i </w:t>
      </w:r>
      <w:r w:rsidRPr="00A1270B">
        <w:rPr>
          <w:rFonts w:ascii="Times New Roman" w:hAnsi="Times New Roman"/>
          <w:sz w:val="24"/>
          <w:szCs w:val="24"/>
        </w:rPr>
        <w:lastRenderedPageBreak/>
        <w:t xml:space="preserve">pobiera </w:t>
      </w:r>
      <w:r>
        <w:rPr>
          <w:rFonts w:ascii="Times New Roman" w:hAnsi="Times New Roman"/>
          <w:sz w:val="24"/>
          <w:szCs w:val="24"/>
        </w:rPr>
        <w:t xml:space="preserve">bezpośrednio </w:t>
      </w:r>
      <w:r w:rsidRPr="00A1270B">
        <w:rPr>
          <w:rFonts w:ascii="Times New Roman" w:hAnsi="Times New Roman"/>
          <w:sz w:val="24"/>
          <w:szCs w:val="24"/>
        </w:rPr>
        <w:t xml:space="preserve">opłatę OZE od </w:t>
      </w:r>
      <w:r>
        <w:rPr>
          <w:rFonts w:ascii="Times New Roman" w:hAnsi="Times New Roman"/>
          <w:sz w:val="24"/>
          <w:szCs w:val="24"/>
        </w:rPr>
        <w:t xml:space="preserve">odbiorców końcowych i pozostałych wskazanych podmiotów </w:t>
      </w:r>
      <w:r w:rsidRPr="00A1270B">
        <w:rPr>
          <w:rFonts w:ascii="Times New Roman" w:hAnsi="Times New Roman"/>
          <w:sz w:val="24"/>
          <w:szCs w:val="24"/>
        </w:rPr>
        <w:t>przyłączonych bezpośrednio do sieci przesyłowej</w:t>
      </w:r>
      <w:r>
        <w:rPr>
          <w:rFonts w:ascii="Times New Roman" w:hAnsi="Times New Roman"/>
          <w:sz w:val="24"/>
          <w:szCs w:val="24"/>
        </w:rPr>
        <w:t>.</w:t>
      </w:r>
    </w:p>
    <w:p w14:paraId="5D411DAB" w14:textId="77777777" w:rsidR="002B1062" w:rsidRDefault="002B1062" w:rsidP="00425378">
      <w:pPr>
        <w:pStyle w:val="Akapitzlist"/>
        <w:spacing w:after="120" w:line="360" w:lineRule="auto"/>
        <w:ind w:left="0" w:firstLine="567"/>
        <w:contextualSpacing w:val="0"/>
        <w:jc w:val="both"/>
        <w:rPr>
          <w:rFonts w:ascii="Times New Roman" w:hAnsi="Times New Roman"/>
          <w:sz w:val="24"/>
          <w:szCs w:val="24"/>
        </w:rPr>
      </w:pPr>
      <w:r>
        <w:rPr>
          <w:rFonts w:ascii="Times New Roman" w:hAnsi="Times New Roman"/>
          <w:sz w:val="24"/>
          <w:szCs w:val="24"/>
        </w:rPr>
        <w:t xml:space="preserve">Operator </w:t>
      </w:r>
      <w:r w:rsidRPr="00A1270B">
        <w:rPr>
          <w:rFonts w:ascii="Times New Roman" w:hAnsi="Times New Roman"/>
          <w:sz w:val="24"/>
          <w:szCs w:val="24"/>
        </w:rPr>
        <w:t>systemu przesyłowego</w:t>
      </w:r>
      <w:r>
        <w:rPr>
          <w:rFonts w:ascii="Times New Roman" w:hAnsi="Times New Roman"/>
          <w:sz w:val="24"/>
          <w:szCs w:val="24"/>
        </w:rPr>
        <w:t xml:space="preserve"> będzie wykorzystywał w tym celu rozwiązania techniczne i organizacyjne (płatnicy OZE są jednocześnie płatnikami opłaty przejściowej) funkcjonujące już dla celów gromadzenia opłaty przejściowej na gruncie ustawy o KDT, co pozwoli uniknąć dodatkowych kosztów jakie pociągałoby za sobą samodzielne prowadzenie tego procesu przez OREO S.A wymagające zbudowania od podstaw kanałów komunikacyjnych i finansowych z każdym z płatników OZE z osobna.</w:t>
      </w:r>
    </w:p>
    <w:p w14:paraId="261C056F" w14:textId="77777777" w:rsidR="002B1062" w:rsidRDefault="002B1062" w:rsidP="00425378">
      <w:pPr>
        <w:pStyle w:val="Akapitzlist"/>
        <w:spacing w:after="120" w:line="360" w:lineRule="auto"/>
        <w:ind w:left="0" w:firstLine="567"/>
        <w:contextualSpacing w:val="0"/>
        <w:jc w:val="both"/>
        <w:rPr>
          <w:rFonts w:ascii="Times New Roman" w:hAnsi="Times New Roman"/>
          <w:sz w:val="24"/>
          <w:szCs w:val="24"/>
        </w:rPr>
      </w:pPr>
      <w:r>
        <w:rPr>
          <w:rFonts w:ascii="Times New Roman" w:hAnsi="Times New Roman"/>
          <w:sz w:val="24"/>
          <w:szCs w:val="24"/>
        </w:rPr>
        <w:t>Dodany art. 101a reguluje,</w:t>
      </w:r>
      <w:r w:rsidRPr="00842317">
        <w:rPr>
          <w:rFonts w:ascii="Times New Roman" w:hAnsi="Times New Roman"/>
          <w:sz w:val="24"/>
          <w:szCs w:val="24"/>
        </w:rPr>
        <w:t xml:space="preserve"> </w:t>
      </w:r>
      <w:r>
        <w:rPr>
          <w:rFonts w:ascii="Times New Roman" w:hAnsi="Times New Roman"/>
          <w:sz w:val="24"/>
          <w:szCs w:val="24"/>
        </w:rPr>
        <w:t xml:space="preserve">w sposób analogiczny jak w ustawie o KDT, proces przekazywania środków zebranych przez </w:t>
      </w:r>
      <w:r w:rsidRPr="00A1270B">
        <w:rPr>
          <w:rFonts w:ascii="Times New Roman" w:hAnsi="Times New Roman"/>
          <w:sz w:val="24"/>
          <w:szCs w:val="24"/>
        </w:rPr>
        <w:t>operator</w:t>
      </w:r>
      <w:r>
        <w:rPr>
          <w:rFonts w:ascii="Times New Roman" w:hAnsi="Times New Roman"/>
          <w:sz w:val="24"/>
          <w:szCs w:val="24"/>
        </w:rPr>
        <w:t>a</w:t>
      </w:r>
      <w:r w:rsidRPr="00A1270B">
        <w:rPr>
          <w:rFonts w:ascii="Times New Roman" w:hAnsi="Times New Roman"/>
          <w:sz w:val="24"/>
          <w:szCs w:val="24"/>
        </w:rPr>
        <w:t xml:space="preserve"> systemu przesyłowego </w:t>
      </w:r>
      <w:r>
        <w:rPr>
          <w:rFonts w:ascii="Times New Roman" w:hAnsi="Times New Roman"/>
          <w:sz w:val="24"/>
          <w:szCs w:val="24"/>
        </w:rPr>
        <w:t xml:space="preserve">do Zarządcy Rozliczeń S.A., realizującego zadania </w:t>
      </w:r>
      <w:r w:rsidRPr="00457C34">
        <w:rPr>
          <w:rFonts w:ascii="Times New Roman" w:hAnsi="Times New Roman"/>
          <w:sz w:val="24"/>
          <w:szCs w:val="24"/>
        </w:rPr>
        <w:t>operator</w:t>
      </w:r>
      <w:r>
        <w:rPr>
          <w:rFonts w:ascii="Times New Roman" w:hAnsi="Times New Roman"/>
          <w:sz w:val="24"/>
          <w:szCs w:val="24"/>
        </w:rPr>
        <w:t xml:space="preserve">a rozliczeń energii odnawialnej, co oznacza wykorzystanie istniejącego i sprawdzonego mechanizmu przepływu informacji i środków pomiędzy </w:t>
      </w:r>
      <w:r w:rsidRPr="00A1270B">
        <w:rPr>
          <w:rFonts w:ascii="Times New Roman" w:hAnsi="Times New Roman"/>
          <w:sz w:val="24"/>
          <w:szCs w:val="24"/>
        </w:rPr>
        <w:t>operator</w:t>
      </w:r>
      <w:r>
        <w:rPr>
          <w:rFonts w:ascii="Times New Roman" w:hAnsi="Times New Roman"/>
          <w:sz w:val="24"/>
          <w:szCs w:val="24"/>
        </w:rPr>
        <w:t xml:space="preserve">em </w:t>
      </w:r>
      <w:r w:rsidRPr="00A1270B">
        <w:rPr>
          <w:rFonts w:ascii="Times New Roman" w:hAnsi="Times New Roman"/>
          <w:sz w:val="24"/>
          <w:szCs w:val="24"/>
        </w:rPr>
        <w:t>systemu przesyłowego</w:t>
      </w:r>
      <w:r>
        <w:rPr>
          <w:rFonts w:ascii="Times New Roman" w:hAnsi="Times New Roman"/>
          <w:sz w:val="24"/>
          <w:szCs w:val="24"/>
        </w:rPr>
        <w:t xml:space="preserve"> a Zarządcą Rozliczeń S.A.</w:t>
      </w:r>
    </w:p>
    <w:p w14:paraId="1C0944C6" w14:textId="53E662E3" w:rsidR="002B1062" w:rsidRDefault="002B1062" w:rsidP="00425378">
      <w:pPr>
        <w:spacing w:after="120" w:line="360" w:lineRule="auto"/>
        <w:ind w:right="40" w:firstLine="567"/>
        <w:jc w:val="both"/>
        <w:rPr>
          <w:rFonts w:ascii="Times New Roman" w:hAnsi="Times New Roman"/>
          <w:sz w:val="24"/>
          <w:szCs w:val="24"/>
        </w:rPr>
      </w:pPr>
      <w:r>
        <w:rPr>
          <w:rFonts w:ascii="Times New Roman" w:hAnsi="Times New Roman"/>
          <w:sz w:val="24"/>
          <w:szCs w:val="24"/>
        </w:rPr>
        <w:t>Zarządca Rozliczeń S.A. będzie gromadził środki niezbędne na realizację swoich zadań na dwóch rachunkach – opłaty przejściowej i rachunku opłaty OZE. Może zaistnieć przypadek, gdy na jednym z rachunków wystąpi deficyt</w:t>
      </w:r>
      <w:r w:rsidR="00D60919">
        <w:rPr>
          <w:rFonts w:ascii="Times New Roman" w:hAnsi="Times New Roman"/>
          <w:sz w:val="24"/>
          <w:szCs w:val="24"/>
        </w:rPr>
        <w:t>,</w:t>
      </w:r>
      <w:r>
        <w:rPr>
          <w:rFonts w:ascii="Times New Roman" w:hAnsi="Times New Roman"/>
          <w:sz w:val="24"/>
          <w:szCs w:val="24"/>
        </w:rPr>
        <w:t xml:space="preserve"> podczas gdy na drugim rachunku wystąpi nadwyżka środków. Dlatego </w:t>
      </w:r>
      <w:r w:rsidR="00D60919">
        <w:rPr>
          <w:rFonts w:ascii="Times New Roman" w:hAnsi="Times New Roman"/>
          <w:sz w:val="24"/>
          <w:szCs w:val="24"/>
        </w:rPr>
        <w:t>celowym jest</w:t>
      </w:r>
      <w:r>
        <w:rPr>
          <w:rFonts w:ascii="Times New Roman" w:hAnsi="Times New Roman"/>
          <w:sz w:val="24"/>
          <w:szCs w:val="24"/>
        </w:rPr>
        <w:t xml:space="preserve"> umożliwienie okresowego, zwrotnego, wykorzystania środków z jednego rachunku w celu pokrycia deficyty występującego na drugim rachunku. W tym celu zmienia się a</w:t>
      </w:r>
      <w:r w:rsidRPr="00644C69">
        <w:rPr>
          <w:rFonts w:ascii="Times New Roman" w:hAnsi="Times New Roman"/>
          <w:sz w:val="24"/>
          <w:szCs w:val="24"/>
        </w:rPr>
        <w:t xml:space="preserve">rt. 102 </w:t>
      </w:r>
      <w:r>
        <w:rPr>
          <w:rFonts w:ascii="Times New Roman" w:hAnsi="Times New Roman"/>
          <w:sz w:val="24"/>
          <w:szCs w:val="24"/>
        </w:rPr>
        <w:t xml:space="preserve">i wprowadza się odpowiadający mu art. 105a, ustalając </w:t>
      </w:r>
      <w:r w:rsidRPr="00644C69">
        <w:rPr>
          <w:rFonts w:ascii="Times New Roman" w:hAnsi="Times New Roman"/>
          <w:sz w:val="24"/>
          <w:szCs w:val="24"/>
        </w:rPr>
        <w:t xml:space="preserve">zasadę, </w:t>
      </w:r>
      <w:r w:rsidR="00D60919" w:rsidRPr="00644C69">
        <w:rPr>
          <w:rFonts w:ascii="Times New Roman" w:hAnsi="Times New Roman"/>
          <w:sz w:val="24"/>
          <w:szCs w:val="24"/>
        </w:rPr>
        <w:t>że przypadku</w:t>
      </w:r>
      <w:r>
        <w:rPr>
          <w:rFonts w:ascii="Times New Roman" w:hAnsi="Times New Roman"/>
          <w:sz w:val="24"/>
          <w:szCs w:val="24"/>
        </w:rPr>
        <w:t>,</w:t>
      </w:r>
      <w:r w:rsidRPr="00644C69">
        <w:rPr>
          <w:rFonts w:ascii="Times New Roman" w:hAnsi="Times New Roman"/>
          <w:sz w:val="24"/>
          <w:szCs w:val="24"/>
        </w:rPr>
        <w:t xml:space="preserve"> gdy kwota środków </w:t>
      </w:r>
      <w:r>
        <w:rPr>
          <w:rFonts w:ascii="Times New Roman" w:hAnsi="Times New Roman"/>
          <w:sz w:val="24"/>
          <w:szCs w:val="24"/>
        </w:rPr>
        <w:t xml:space="preserve">odpowiednio </w:t>
      </w:r>
      <w:r w:rsidRPr="00644C69">
        <w:rPr>
          <w:rFonts w:ascii="Times New Roman" w:hAnsi="Times New Roman"/>
          <w:sz w:val="24"/>
          <w:szCs w:val="24"/>
        </w:rPr>
        <w:t xml:space="preserve">na rachunku opłaty OZE </w:t>
      </w:r>
      <w:r>
        <w:rPr>
          <w:rFonts w:ascii="Times New Roman" w:hAnsi="Times New Roman"/>
          <w:sz w:val="24"/>
          <w:szCs w:val="24"/>
        </w:rPr>
        <w:t xml:space="preserve">lub na rachunku opłaty przejściowej </w:t>
      </w:r>
      <w:r w:rsidRPr="00644C69">
        <w:rPr>
          <w:rFonts w:ascii="Times New Roman" w:hAnsi="Times New Roman"/>
          <w:sz w:val="24"/>
          <w:szCs w:val="24"/>
        </w:rPr>
        <w:t>oraz na lokatach</w:t>
      </w:r>
      <w:r>
        <w:rPr>
          <w:rFonts w:ascii="Times New Roman" w:hAnsi="Times New Roman"/>
          <w:sz w:val="24"/>
          <w:szCs w:val="24"/>
        </w:rPr>
        <w:t xml:space="preserve"> nie będzie wystarczająca do realizacji zadań</w:t>
      </w:r>
      <w:r w:rsidRPr="00644C69">
        <w:rPr>
          <w:rFonts w:ascii="Times New Roman" w:hAnsi="Times New Roman"/>
          <w:sz w:val="24"/>
          <w:szCs w:val="24"/>
        </w:rPr>
        <w:t>,</w:t>
      </w:r>
      <w:r>
        <w:rPr>
          <w:rFonts w:ascii="Times New Roman" w:hAnsi="Times New Roman"/>
          <w:sz w:val="24"/>
          <w:szCs w:val="24"/>
        </w:rPr>
        <w:t xml:space="preserve"> Zarządca Rozliczeń S.A. będzie mógł korzystać z wolnych środków zgromadzonych na drugim rachunku, </w:t>
      </w:r>
      <w:r w:rsidRPr="00644C69">
        <w:rPr>
          <w:rFonts w:ascii="Times New Roman" w:hAnsi="Times New Roman"/>
          <w:sz w:val="24"/>
          <w:szCs w:val="24"/>
        </w:rPr>
        <w:t xml:space="preserve">pod warunkiem, że nie narusza to zobowiązań wynikających z </w:t>
      </w:r>
      <w:r>
        <w:rPr>
          <w:rFonts w:ascii="Times New Roman" w:hAnsi="Times New Roman"/>
          <w:sz w:val="24"/>
          <w:szCs w:val="24"/>
        </w:rPr>
        <w:t>odpowiednich</w:t>
      </w:r>
      <w:r w:rsidRPr="00644C69">
        <w:rPr>
          <w:rFonts w:ascii="Times New Roman" w:hAnsi="Times New Roman"/>
          <w:sz w:val="24"/>
          <w:szCs w:val="24"/>
        </w:rPr>
        <w:t xml:space="preserve"> ustaw</w:t>
      </w:r>
      <w:r>
        <w:rPr>
          <w:rFonts w:ascii="Times New Roman" w:hAnsi="Times New Roman"/>
          <w:sz w:val="24"/>
          <w:szCs w:val="24"/>
        </w:rPr>
        <w:t xml:space="preserve">. </w:t>
      </w:r>
    </w:p>
    <w:p w14:paraId="2AA0246A" w14:textId="486C80D8" w:rsidR="002B1062" w:rsidRDefault="002B1062" w:rsidP="00425378">
      <w:pPr>
        <w:spacing w:after="120" w:line="360" w:lineRule="auto"/>
        <w:ind w:right="40" w:firstLine="567"/>
        <w:jc w:val="both"/>
        <w:rPr>
          <w:rFonts w:ascii="Times New Roman" w:hAnsi="Times New Roman"/>
          <w:sz w:val="24"/>
          <w:szCs w:val="24"/>
        </w:rPr>
      </w:pPr>
      <w:r>
        <w:rPr>
          <w:rFonts w:ascii="Times New Roman" w:hAnsi="Times New Roman"/>
          <w:sz w:val="24"/>
          <w:szCs w:val="24"/>
        </w:rPr>
        <w:t>Dzięki temu uniknie się korzystania z kosztownego finansowania</w:t>
      </w:r>
      <w:r w:rsidRPr="009819F5">
        <w:rPr>
          <w:rFonts w:ascii="Times New Roman" w:hAnsi="Times New Roman"/>
          <w:sz w:val="24"/>
          <w:szCs w:val="24"/>
        </w:rPr>
        <w:t xml:space="preserve"> </w:t>
      </w:r>
      <w:r>
        <w:rPr>
          <w:rFonts w:ascii="Times New Roman" w:hAnsi="Times New Roman"/>
          <w:sz w:val="24"/>
          <w:szCs w:val="24"/>
        </w:rPr>
        <w:t>zewnętrznego w sytuacji, gdy będące w dyspozycji Zarządcy Rozliczeń S.A. wolne środki nie są w danym okresie wykorzystywane. Takie rozwiązanie jest możliwe wyłącznie dzięki powierzeniu jednemu podmiotowi zadań finansowych wynikających z ustawy OZE i ustawy o KDT, tj. spółce Zarządca Rozliczeń S.A.,</w:t>
      </w:r>
      <w:r w:rsidRPr="00E679E7">
        <w:rPr>
          <w:rFonts w:ascii="Times New Roman" w:hAnsi="Times New Roman"/>
          <w:sz w:val="24"/>
          <w:szCs w:val="24"/>
        </w:rPr>
        <w:t xml:space="preserve"> o której mowa w rozdziale 7 ustawy </w:t>
      </w:r>
      <w:r>
        <w:rPr>
          <w:rFonts w:ascii="Times New Roman" w:hAnsi="Times New Roman"/>
          <w:sz w:val="24"/>
          <w:szCs w:val="24"/>
        </w:rPr>
        <w:t>o KDT.</w:t>
      </w:r>
    </w:p>
    <w:p w14:paraId="5CA1D118" w14:textId="77777777" w:rsidR="002B1062" w:rsidRPr="00644C69" w:rsidRDefault="002B1062" w:rsidP="00425378">
      <w:pPr>
        <w:pStyle w:val="Akapitzlist"/>
        <w:spacing w:after="120" w:line="360" w:lineRule="auto"/>
        <w:ind w:left="0" w:firstLine="567"/>
        <w:jc w:val="both"/>
        <w:rPr>
          <w:rFonts w:ascii="Times New Roman" w:hAnsi="Times New Roman"/>
          <w:sz w:val="24"/>
          <w:szCs w:val="24"/>
        </w:rPr>
      </w:pPr>
      <w:r w:rsidRPr="00644C69">
        <w:rPr>
          <w:rFonts w:ascii="Times New Roman" w:hAnsi="Times New Roman"/>
          <w:sz w:val="24"/>
          <w:szCs w:val="24"/>
        </w:rPr>
        <w:t>W art. 104 dodaje się ust. 3-6 opisujące w sposób analogiczny jak w ustawie o KDT</w:t>
      </w:r>
      <w:r>
        <w:rPr>
          <w:rFonts w:ascii="Times New Roman" w:hAnsi="Times New Roman"/>
          <w:sz w:val="24"/>
          <w:szCs w:val="24"/>
        </w:rPr>
        <w:t xml:space="preserve"> </w:t>
      </w:r>
      <w:r w:rsidRPr="00644C69">
        <w:rPr>
          <w:rFonts w:ascii="Times New Roman" w:hAnsi="Times New Roman"/>
          <w:sz w:val="24"/>
          <w:szCs w:val="24"/>
        </w:rPr>
        <w:t xml:space="preserve">tworzenie rezerwy przez </w:t>
      </w:r>
      <w:r>
        <w:rPr>
          <w:rFonts w:ascii="Times New Roman" w:hAnsi="Times New Roman"/>
          <w:sz w:val="24"/>
          <w:szCs w:val="24"/>
        </w:rPr>
        <w:t>o</w:t>
      </w:r>
      <w:r w:rsidRPr="00644C69">
        <w:rPr>
          <w:rFonts w:ascii="Times New Roman" w:hAnsi="Times New Roman"/>
          <w:sz w:val="24"/>
          <w:szCs w:val="24"/>
        </w:rPr>
        <w:t>peratora systemu przesyłowego elektroenergetycznego w ciężar kosztów, do wysokości środków uzyskanych z opłaty przejściowej OZE</w:t>
      </w:r>
      <w:r>
        <w:rPr>
          <w:rFonts w:ascii="Times New Roman" w:hAnsi="Times New Roman"/>
          <w:sz w:val="24"/>
          <w:szCs w:val="24"/>
        </w:rPr>
        <w:t>.</w:t>
      </w:r>
      <w:r w:rsidRPr="00644C69">
        <w:rPr>
          <w:rFonts w:ascii="Times New Roman" w:hAnsi="Times New Roman"/>
          <w:sz w:val="24"/>
          <w:szCs w:val="24"/>
        </w:rPr>
        <w:t xml:space="preserve"> </w:t>
      </w:r>
      <w:r>
        <w:rPr>
          <w:rFonts w:ascii="Times New Roman" w:hAnsi="Times New Roman"/>
          <w:sz w:val="24"/>
          <w:szCs w:val="24"/>
        </w:rPr>
        <w:t xml:space="preserve">Jest to bezpośrednia </w:t>
      </w:r>
      <w:r>
        <w:rPr>
          <w:rFonts w:ascii="Times New Roman" w:hAnsi="Times New Roman"/>
          <w:sz w:val="24"/>
          <w:szCs w:val="24"/>
        </w:rPr>
        <w:lastRenderedPageBreak/>
        <w:t xml:space="preserve">konsekwencja zmiany roli OSP w zakresie wspierania OZE na taką, jaką pełni na gruncie ustawie o KDT. Mechanizm ten ma zapewnić po stronie operatora systemu przesyłowego elektroenergetycznego neutralność podatkową wynikającą z roli OSP jako podmiotu jedynie pośredniczącego w poborze opłaty. </w:t>
      </w:r>
    </w:p>
    <w:p w14:paraId="46DF76B6" w14:textId="2B5DBFA7" w:rsidR="002B1062" w:rsidRDefault="002B1062" w:rsidP="00425378">
      <w:pPr>
        <w:spacing w:after="120" w:line="360" w:lineRule="auto"/>
        <w:ind w:right="40" w:firstLine="567"/>
        <w:jc w:val="both"/>
        <w:rPr>
          <w:rFonts w:ascii="Times New Roman" w:hAnsi="Times New Roman"/>
          <w:sz w:val="24"/>
          <w:szCs w:val="24"/>
        </w:rPr>
      </w:pPr>
      <w:r>
        <w:rPr>
          <w:rFonts w:ascii="Times New Roman" w:hAnsi="Times New Roman"/>
          <w:sz w:val="24"/>
          <w:szCs w:val="24"/>
        </w:rPr>
        <w:t xml:space="preserve">W art. 106 powierza się pełnienie funkcji </w:t>
      </w:r>
      <w:r w:rsidRPr="00644C69">
        <w:rPr>
          <w:rFonts w:ascii="Times New Roman" w:hAnsi="Times New Roman"/>
          <w:sz w:val="24"/>
          <w:szCs w:val="24"/>
        </w:rPr>
        <w:t>operator</w:t>
      </w:r>
      <w:r>
        <w:rPr>
          <w:rFonts w:ascii="Times New Roman" w:hAnsi="Times New Roman"/>
          <w:sz w:val="24"/>
          <w:szCs w:val="24"/>
        </w:rPr>
        <w:t>a</w:t>
      </w:r>
      <w:r w:rsidRPr="00644C69">
        <w:rPr>
          <w:rFonts w:ascii="Times New Roman" w:hAnsi="Times New Roman"/>
          <w:sz w:val="24"/>
          <w:szCs w:val="24"/>
        </w:rPr>
        <w:t xml:space="preserve"> rozliczeń energii odnawialnej</w:t>
      </w:r>
      <w:r>
        <w:rPr>
          <w:rFonts w:ascii="Times New Roman" w:hAnsi="Times New Roman"/>
          <w:sz w:val="24"/>
          <w:szCs w:val="24"/>
        </w:rPr>
        <w:t xml:space="preserve"> spółce </w:t>
      </w:r>
      <w:r w:rsidRPr="00E679E7">
        <w:rPr>
          <w:rFonts w:ascii="Times New Roman" w:hAnsi="Times New Roman"/>
          <w:sz w:val="24"/>
          <w:szCs w:val="24"/>
        </w:rPr>
        <w:t xml:space="preserve">Zarządca Rozliczeń S.A., o której mowa w rozdziale 7 ustawy </w:t>
      </w:r>
      <w:r>
        <w:rPr>
          <w:rFonts w:ascii="Times New Roman" w:hAnsi="Times New Roman"/>
          <w:sz w:val="24"/>
          <w:szCs w:val="24"/>
        </w:rPr>
        <w:t>o KDT. Jak wykazano w części ogólnej oraz w omówieniu zmian art. 102 jest to rozwiązanie optymalne z punktu widzenia organizacyjnego i finansowego oraz zmniejsza koszty operacyjne i finansowe funkcjonowania systemu wsparcia</w:t>
      </w:r>
      <w:r w:rsidR="00D60919">
        <w:rPr>
          <w:rFonts w:ascii="Times New Roman" w:hAnsi="Times New Roman"/>
          <w:sz w:val="24"/>
          <w:szCs w:val="24"/>
        </w:rPr>
        <w:t>.</w:t>
      </w:r>
    </w:p>
    <w:p w14:paraId="05D9FAAA" w14:textId="468E3C3D" w:rsidR="002B1062" w:rsidRPr="003D6263" w:rsidRDefault="002B1062" w:rsidP="00425378">
      <w:pPr>
        <w:spacing w:after="120" w:line="360" w:lineRule="auto"/>
        <w:ind w:right="40" w:firstLine="567"/>
        <w:jc w:val="both"/>
        <w:rPr>
          <w:rFonts w:ascii="Times New Roman" w:hAnsi="Times New Roman"/>
          <w:sz w:val="24"/>
          <w:szCs w:val="24"/>
        </w:rPr>
      </w:pPr>
      <w:r w:rsidRPr="003D6263">
        <w:rPr>
          <w:rFonts w:ascii="Times New Roman" w:hAnsi="Times New Roman"/>
          <w:sz w:val="24"/>
          <w:szCs w:val="24"/>
        </w:rPr>
        <w:t xml:space="preserve">W art. 107 uchyla się ust. 2 stanowiący, że zysk operatora rozliczeń energii odnawialnej przeznacza się wyłącznie na finansowanie działalności </w:t>
      </w:r>
      <w:r>
        <w:rPr>
          <w:rFonts w:ascii="Times New Roman" w:hAnsi="Times New Roman"/>
          <w:sz w:val="24"/>
          <w:szCs w:val="24"/>
        </w:rPr>
        <w:t xml:space="preserve">ustawowej, </w:t>
      </w:r>
      <w:r w:rsidRPr="003D6263">
        <w:rPr>
          <w:rFonts w:ascii="Times New Roman" w:hAnsi="Times New Roman"/>
          <w:sz w:val="24"/>
          <w:szCs w:val="24"/>
        </w:rPr>
        <w:t xml:space="preserve">ponieważ analogiczny zapis </w:t>
      </w:r>
      <w:r>
        <w:rPr>
          <w:rFonts w:ascii="Times New Roman" w:hAnsi="Times New Roman"/>
          <w:sz w:val="24"/>
          <w:szCs w:val="24"/>
        </w:rPr>
        <w:t>znajduje się</w:t>
      </w:r>
      <w:r w:rsidRPr="003D6263">
        <w:rPr>
          <w:rFonts w:ascii="Times New Roman" w:hAnsi="Times New Roman"/>
          <w:sz w:val="24"/>
          <w:szCs w:val="24"/>
        </w:rPr>
        <w:t xml:space="preserve"> w ustawie o KDT</w:t>
      </w:r>
      <w:r>
        <w:rPr>
          <w:rFonts w:ascii="Times New Roman" w:hAnsi="Times New Roman"/>
          <w:sz w:val="24"/>
          <w:szCs w:val="24"/>
        </w:rPr>
        <w:t xml:space="preserve">, a </w:t>
      </w:r>
      <w:r w:rsidR="00D60919">
        <w:rPr>
          <w:rFonts w:ascii="Times New Roman" w:hAnsi="Times New Roman"/>
          <w:sz w:val="24"/>
          <w:szCs w:val="24"/>
        </w:rPr>
        <w:t>więc w</w:t>
      </w:r>
      <w:r>
        <w:rPr>
          <w:rFonts w:ascii="Times New Roman" w:hAnsi="Times New Roman"/>
          <w:sz w:val="24"/>
          <w:szCs w:val="24"/>
        </w:rPr>
        <w:t xml:space="preserve"> związku z powierzeniem funkcji </w:t>
      </w:r>
      <w:r w:rsidRPr="00644C69">
        <w:rPr>
          <w:rFonts w:ascii="Times New Roman" w:hAnsi="Times New Roman"/>
          <w:sz w:val="24"/>
          <w:szCs w:val="24"/>
        </w:rPr>
        <w:t>operator</w:t>
      </w:r>
      <w:r>
        <w:rPr>
          <w:rFonts w:ascii="Times New Roman" w:hAnsi="Times New Roman"/>
          <w:sz w:val="24"/>
          <w:szCs w:val="24"/>
        </w:rPr>
        <w:t>a</w:t>
      </w:r>
      <w:r w:rsidRPr="00644C69">
        <w:rPr>
          <w:rFonts w:ascii="Times New Roman" w:hAnsi="Times New Roman"/>
          <w:sz w:val="24"/>
          <w:szCs w:val="24"/>
        </w:rPr>
        <w:t xml:space="preserve"> rozliczeń energii odnawialnej</w:t>
      </w:r>
      <w:r>
        <w:rPr>
          <w:rFonts w:ascii="Times New Roman" w:hAnsi="Times New Roman"/>
          <w:sz w:val="24"/>
          <w:szCs w:val="24"/>
        </w:rPr>
        <w:t xml:space="preserve"> spółce </w:t>
      </w:r>
      <w:r w:rsidRPr="00E679E7">
        <w:rPr>
          <w:rFonts w:ascii="Times New Roman" w:hAnsi="Times New Roman"/>
          <w:sz w:val="24"/>
          <w:szCs w:val="24"/>
        </w:rPr>
        <w:t>Zarządca Rozliczeń S.A</w:t>
      </w:r>
      <w:r>
        <w:rPr>
          <w:rFonts w:ascii="Times New Roman" w:hAnsi="Times New Roman"/>
          <w:sz w:val="24"/>
          <w:szCs w:val="24"/>
        </w:rPr>
        <w:t xml:space="preserve"> staje się zbędny</w:t>
      </w:r>
      <w:r w:rsidRPr="003D6263">
        <w:rPr>
          <w:rFonts w:ascii="Times New Roman" w:hAnsi="Times New Roman"/>
          <w:sz w:val="24"/>
          <w:szCs w:val="24"/>
        </w:rPr>
        <w:t xml:space="preserve">. </w:t>
      </w:r>
    </w:p>
    <w:p w14:paraId="1671F75E" w14:textId="62AE688C" w:rsidR="002B1062" w:rsidRDefault="002B1062" w:rsidP="00425378">
      <w:pPr>
        <w:pStyle w:val="Akapitzlist"/>
        <w:spacing w:after="0" w:line="360" w:lineRule="auto"/>
        <w:ind w:left="0" w:firstLine="567"/>
        <w:jc w:val="both"/>
        <w:rPr>
          <w:rFonts w:ascii="Times New Roman" w:hAnsi="Times New Roman"/>
          <w:sz w:val="24"/>
          <w:szCs w:val="24"/>
        </w:rPr>
      </w:pPr>
      <w:r w:rsidRPr="004348EF">
        <w:rPr>
          <w:rFonts w:ascii="Times New Roman" w:hAnsi="Times New Roman"/>
          <w:sz w:val="24"/>
          <w:szCs w:val="24"/>
        </w:rPr>
        <w:t xml:space="preserve">Uchyla się art. 108-112, art. 114 i art. 115 regulujące kwestie organizacyjne i nadzoru właścicielskiego spółki </w:t>
      </w:r>
      <w:r w:rsidR="001D7481">
        <w:rPr>
          <w:rFonts w:ascii="Times New Roman" w:hAnsi="Times New Roman"/>
          <w:sz w:val="24"/>
          <w:szCs w:val="24"/>
        </w:rPr>
        <w:t>OREO</w:t>
      </w:r>
      <w:r w:rsidRPr="004348EF">
        <w:rPr>
          <w:rFonts w:ascii="Times New Roman" w:hAnsi="Times New Roman"/>
          <w:sz w:val="24"/>
          <w:szCs w:val="24"/>
        </w:rPr>
        <w:t xml:space="preserve"> S.A. jako nieaktualne w związku z jej likwidacją.</w:t>
      </w:r>
      <w:r>
        <w:rPr>
          <w:rFonts w:ascii="Times New Roman" w:hAnsi="Times New Roman"/>
          <w:sz w:val="24"/>
          <w:szCs w:val="24"/>
        </w:rPr>
        <w:t xml:space="preserve"> Przepisy regulujące organizację spółki Zarządca Rozliczeń S.A. znajdują się w ustawie o KDT.</w:t>
      </w:r>
    </w:p>
    <w:p w14:paraId="141B5A3F" w14:textId="77777777" w:rsidR="009231CD" w:rsidRPr="00352077" w:rsidRDefault="009231CD">
      <w:pPr>
        <w:spacing w:line="360" w:lineRule="auto"/>
        <w:jc w:val="both"/>
        <w:rPr>
          <w:rFonts w:ascii="Times New Roman" w:hAnsi="Times New Roman"/>
          <w:sz w:val="24"/>
          <w:szCs w:val="24"/>
        </w:rPr>
      </w:pPr>
    </w:p>
    <w:p w14:paraId="629DD6A0" w14:textId="57EDB978" w:rsidR="001D7481" w:rsidRPr="00352077" w:rsidRDefault="009231CD">
      <w:pPr>
        <w:spacing w:line="360" w:lineRule="auto"/>
        <w:jc w:val="both"/>
        <w:rPr>
          <w:rFonts w:ascii="Times New Roman" w:hAnsi="Times New Roman"/>
          <w:sz w:val="24"/>
          <w:szCs w:val="24"/>
        </w:rPr>
      </w:pPr>
      <w:r w:rsidRPr="00352077">
        <w:rPr>
          <w:rFonts w:ascii="Times New Roman" w:hAnsi="Times New Roman"/>
          <w:sz w:val="24"/>
          <w:szCs w:val="24"/>
        </w:rPr>
        <w:t>Ad. 9</w:t>
      </w:r>
    </w:p>
    <w:p w14:paraId="1E8EC6E9" w14:textId="55F11F09" w:rsidR="009231CD" w:rsidRPr="00425378" w:rsidRDefault="009231CD" w:rsidP="00425378">
      <w:pPr>
        <w:spacing w:line="360" w:lineRule="auto"/>
        <w:ind w:firstLine="567"/>
        <w:jc w:val="both"/>
        <w:rPr>
          <w:rFonts w:ascii="Times New Roman" w:eastAsia="Calibri" w:hAnsi="Times New Roman"/>
          <w:b/>
          <w:bCs/>
          <w:sz w:val="24"/>
          <w:szCs w:val="24"/>
          <w:lang w:eastAsia="en-US"/>
        </w:rPr>
      </w:pPr>
      <w:r w:rsidRPr="00425378">
        <w:rPr>
          <w:rFonts w:ascii="Times New Roman" w:eastAsia="Calibri" w:hAnsi="Times New Roman"/>
          <w:sz w:val="24"/>
          <w:szCs w:val="24"/>
          <w:lang w:eastAsia="en-US"/>
        </w:rPr>
        <w:t xml:space="preserve">Dodanie art. 47a dot. tzw. efektu zachęty dla wytwórców biogazu rolniczego zakłada, iż wytwórca, który zamierza wytwarzać biogaz rolniczy w instalacjach </w:t>
      </w:r>
      <w:r w:rsidR="001D7481">
        <w:rPr>
          <w:rFonts w:ascii="Times New Roman" w:eastAsia="Calibri" w:hAnsi="Times New Roman"/>
          <w:sz w:val="24"/>
          <w:szCs w:val="24"/>
          <w:lang w:eastAsia="en-US"/>
        </w:rPr>
        <w:t>OZE</w:t>
      </w:r>
      <w:r w:rsidRPr="00425378">
        <w:rPr>
          <w:rFonts w:ascii="Times New Roman" w:eastAsia="Calibri" w:hAnsi="Times New Roman"/>
          <w:sz w:val="24"/>
          <w:szCs w:val="24"/>
          <w:lang w:eastAsia="en-US"/>
        </w:rPr>
        <w:t xml:space="preserve"> oraz chce uzyskać świadectwo pochodzenia biogazu rolniczego, jest obowiązany złożyć do Prezesa URE wniosek o wydanie urzędowego potwierdzenia efektu zachęty. Przepis ten ma za zadanie wypełnić lukę prawną w zakresie dot. tzw. „efektu zachęty” dla tych wytwórców, którzy nie podlegają obowiązkowi koncesyjnemu. Przepis ten ma na celu zapewnić spójność regulacji z unijnymi przepisami dotyczącymi pomocy publicznej.</w:t>
      </w:r>
    </w:p>
    <w:p w14:paraId="32630AE4" w14:textId="77777777" w:rsidR="006F20B5" w:rsidRDefault="006F20B5" w:rsidP="00352077">
      <w:pPr>
        <w:pStyle w:val="ARTartustawynprozporzdzenia"/>
        <w:spacing w:before="0"/>
        <w:rPr>
          <w:rFonts w:ascii="Times New Roman" w:hAnsi="Times New Roman" w:cs="Times New Roman"/>
          <w:szCs w:val="24"/>
        </w:rPr>
      </w:pPr>
    </w:p>
    <w:p w14:paraId="217464B7" w14:textId="5E6547BF" w:rsidR="00404C52" w:rsidRPr="003709F7" w:rsidRDefault="00404C52" w:rsidP="003709F7">
      <w:pPr>
        <w:pStyle w:val="ARTartustawynprozporzdzenia"/>
        <w:ind w:firstLine="0"/>
        <w:rPr>
          <w:rFonts w:ascii="Times New Roman" w:hAnsi="Times New Roman" w:cs="Times New Roman"/>
          <w:b/>
          <w:szCs w:val="24"/>
        </w:rPr>
      </w:pPr>
      <w:r w:rsidRPr="003709F7">
        <w:rPr>
          <w:rStyle w:val="Ppogrubienie"/>
          <w:rFonts w:ascii="Times New Roman" w:hAnsi="Times New Roman" w:cs="Times New Roman"/>
          <w:szCs w:val="24"/>
        </w:rPr>
        <w:t>W zakresie zmian do ustawy</w:t>
      </w:r>
      <w:r w:rsidRPr="003709F7">
        <w:rPr>
          <w:rFonts w:ascii="Times New Roman" w:hAnsi="Times New Roman" w:cs="Times New Roman"/>
          <w:b/>
          <w:szCs w:val="24"/>
        </w:rPr>
        <w:t xml:space="preserve"> – Prawo energetyczne dokonano następujących zmian:</w:t>
      </w:r>
    </w:p>
    <w:p w14:paraId="219FDAA5" w14:textId="1E40926F" w:rsidR="00404C52" w:rsidRPr="004E4AB0" w:rsidRDefault="00404C52" w:rsidP="003709F7">
      <w:pPr>
        <w:pStyle w:val="ARTartustawynprozporzdzenia"/>
        <w:numPr>
          <w:ilvl w:val="0"/>
          <w:numId w:val="23"/>
        </w:numPr>
        <w:rPr>
          <w:rFonts w:ascii="Times New Roman" w:hAnsi="Times New Roman" w:cs="Times New Roman"/>
          <w:szCs w:val="24"/>
        </w:rPr>
      </w:pPr>
      <w:r w:rsidRPr="004E4AB0">
        <w:rPr>
          <w:rFonts w:ascii="Times New Roman" w:hAnsi="Times New Roman" w:cs="Times New Roman"/>
          <w:szCs w:val="24"/>
        </w:rPr>
        <w:t xml:space="preserve">w art. 3 </w:t>
      </w:r>
      <w:r w:rsidR="001D7481" w:rsidRPr="004E4AB0">
        <w:rPr>
          <w:rFonts w:ascii="Times New Roman" w:hAnsi="Times New Roman" w:cs="Times New Roman"/>
          <w:szCs w:val="24"/>
        </w:rPr>
        <w:t>w pkt</w:t>
      </w:r>
      <w:r w:rsidRPr="004E4AB0">
        <w:rPr>
          <w:rFonts w:ascii="Times New Roman" w:hAnsi="Times New Roman" w:cs="Times New Roman"/>
          <w:szCs w:val="24"/>
        </w:rPr>
        <w:t xml:space="preserve"> 54 </w:t>
      </w:r>
      <w:r>
        <w:rPr>
          <w:rFonts w:ascii="Times New Roman" w:hAnsi="Times New Roman" w:cs="Times New Roman"/>
          <w:szCs w:val="24"/>
        </w:rPr>
        <w:t xml:space="preserve">wprowadzono definicję </w:t>
      </w:r>
      <w:r w:rsidRPr="004E4AB0">
        <w:rPr>
          <w:rFonts w:ascii="Times New Roman" w:hAnsi="Times New Roman" w:cs="Times New Roman"/>
          <w:szCs w:val="24"/>
        </w:rPr>
        <w:t>prosument</w:t>
      </w:r>
      <w:r>
        <w:rPr>
          <w:rFonts w:ascii="Times New Roman" w:hAnsi="Times New Roman" w:cs="Times New Roman"/>
          <w:szCs w:val="24"/>
        </w:rPr>
        <w:t>a</w:t>
      </w:r>
      <w:r w:rsidRPr="004E4AB0">
        <w:rPr>
          <w:rFonts w:ascii="Times New Roman" w:hAnsi="Times New Roman" w:cs="Times New Roman"/>
          <w:szCs w:val="24"/>
        </w:rPr>
        <w:t xml:space="preserve"> </w:t>
      </w:r>
    </w:p>
    <w:p w14:paraId="2BAF3A3A" w14:textId="5177D6CB" w:rsidR="005C5C02" w:rsidRPr="003709F7" w:rsidRDefault="00404C52" w:rsidP="003709F7">
      <w:pPr>
        <w:pStyle w:val="ZUSTzmustartykuempunktem"/>
        <w:numPr>
          <w:ilvl w:val="0"/>
          <w:numId w:val="23"/>
        </w:numPr>
        <w:rPr>
          <w:rFonts w:ascii="Times New Roman" w:hAnsi="Times New Roman" w:cs="Times New Roman"/>
          <w:szCs w:val="24"/>
        </w:rPr>
      </w:pPr>
      <w:r w:rsidRPr="004E4AB0">
        <w:rPr>
          <w:rFonts w:ascii="Times New Roman" w:hAnsi="Times New Roman" w:cs="Times New Roman"/>
          <w:szCs w:val="24"/>
        </w:rPr>
        <w:t xml:space="preserve">w art. 6c po ust. 1 </w:t>
      </w:r>
      <w:r w:rsidR="005C5C02">
        <w:rPr>
          <w:rFonts w:ascii="Times New Roman" w:hAnsi="Times New Roman" w:cs="Times New Roman"/>
          <w:szCs w:val="24"/>
        </w:rPr>
        <w:t>przewidziano dodanie ust. 1</w:t>
      </w:r>
      <w:r w:rsidRPr="004E4AB0">
        <w:rPr>
          <w:rFonts w:ascii="Times New Roman" w:hAnsi="Times New Roman" w:cs="Times New Roman"/>
          <w:szCs w:val="24"/>
        </w:rPr>
        <w:t xml:space="preserve">a </w:t>
      </w:r>
      <w:r w:rsidR="005C5C02">
        <w:rPr>
          <w:rFonts w:ascii="Times New Roman" w:hAnsi="Times New Roman" w:cs="Times New Roman"/>
          <w:szCs w:val="24"/>
        </w:rPr>
        <w:t xml:space="preserve">tak aby </w:t>
      </w:r>
      <w:r w:rsidR="001D7481">
        <w:rPr>
          <w:rFonts w:ascii="Times New Roman" w:hAnsi="Times New Roman" w:cs="Times New Roman"/>
          <w:szCs w:val="24"/>
        </w:rPr>
        <w:t>p</w:t>
      </w:r>
      <w:r w:rsidR="001D7481" w:rsidRPr="004E4AB0">
        <w:rPr>
          <w:rFonts w:ascii="Times New Roman" w:hAnsi="Times New Roman" w:cs="Times New Roman"/>
          <w:szCs w:val="24"/>
        </w:rPr>
        <w:t>rosumentowi będącemu</w:t>
      </w:r>
      <w:r w:rsidRPr="004E4AB0">
        <w:rPr>
          <w:rFonts w:ascii="Times New Roman" w:eastAsiaTheme="minorHAnsi" w:hAnsi="Times New Roman" w:cs="Times New Roman"/>
          <w:color w:val="000000"/>
          <w:szCs w:val="24"/>
          <w:lang w:eastAsia="en-US"/>
        </w:rPr>
        <w:t xml:space="preserve"> konsumentem w rozumieniu przepisów ustawy - Kodeks cywilny </w:t>
      </w:r>
      <w:r w:rsidR="005C5C02">
        <w:rPr>
          <w:rFonts w:ascii="Times New Roman" w:hAnsi="Times New Roman" w:cs="Times New Roman"/>
          <w:szCs w:val="24"/>
        </w:rPr>
        <w:t>przysługiwało</w:t>
      </w:r>
      <w:r w:rsidRPr="004E4AB0">
        <w:rPr>
          <w:rFonts w:ascii="Times New Roman" w:hAnsi="Times New Roman" w:cs="Times New Roman"/>
          <w:szCs w:val="24"/>
        </w:rPr>
        <w:t xml:space="preserve"> prawo </w:t>
      </w:r>
      <w:r w:rsidRPr="003709F7">
        <w:rPr>
          <w:rFonts w:ascii="Times New Roman" w:hAnsi="Times New Roman" w:cs="Times New Roman"/>
          <w:szCs w:val="24"/>
        </w:rPr>
        <w:t>złożenia do przedsiębiorstwa energetycznego reklamacji dotyczącej przyłączenia mikroinstalacji, rozlicza</w:t>
      </w:r>
      <w:r w:rsidR="005C5C02" w:rsidRPr="003709F7">
        <w:rPr>
          <w:rFonts w:ascii="Times New Roman" w:hAnsi="Times New Roman" w:cs="Times New Roman"/>
          <w:szCs w:val="24"/>
        </w:rPr>
        <w:t xml:space="preserve">nia i dystrybucji tej energii. Dotychczas brak było sprecyzowania </w:t>
      </w:r>
      <w:r w:rsidR="005C5C02" w:rsidRPr="003709F7">
        <w:rPr>
          <w:rFonts w:ascii="Times New Roman" w:hAnsi="Times New Roman" w:cs="Times New Roman"/>
          <w:szCs w:val="24"/>
        </w:rPr>
        <w:lastRenderedPageBreak/>
        <w:t xml:space="preserve">trybu </w:t>
      </w:r>
      <w:r w:rsidR="005C5C02" w:rsidRPr="003709F7">
        <w:rPr>
          <w:rFonts w:ascii="Times New Roman" w:hAnsi="Times New Roman" w:cs="Times New Roman"/>
        </w:rPr>
        <w:t>reklamacyjnego dla prosumenta będącego konsumentem. Zaproponowany przepis umożliwi polubowne rozwiązanie sporu z przedsiębiorstwem energetycznym.</w:t>
      </w:r>
    </w:p>
    <w:p w14:paraId="29C3E38C" w14:textId="77777777" w:rsidR="00777D37" w:rsidRDefault="00777D37" w:rsidP="003709F7">
      <w:pPr>
        <w:pStyle w:val="ZUSTzmustartykuempunktem"/>
        <w:numPr>
          <w:ilvl w:val="0"/>
          <w:numId w:val="23"/>
        </w:numPr>
        <w:rPr>
          <w:rFonts w:ascii="Times New Roman" w:hAnsi="Times New Roman" w:cs="Times New Roman"/>
          <w:szCs w:val="24"/>
        </w:rPr>
      </w:pPr>
      <w:r>
        <w:rPr>
          <w:rFonts w:ascii="Times New Roman" w:hAnsi="Times New Roman" w:cs="Times New Roman"/>
          <w:szCs w:val="24"/>
        </w:rPr>
        <w:t xml:space="preserve">W art. 7 </w:t>
      </w:r>
    </w:p>
    <w:p w14:paraId="342675A2" w14:textId="7D780109" w:rsidR="00404C52" w:rsidRDefault="00404C52" w:rsidP="00425378">
      <w:pPr>
        <w:pStyle w:val="ZUSTzmustartykuempunktem"/>
        <w:numPr>
          <w:ilvl w:val="1"/>
          <w:numId w:val="23"/>
        </w:numPr>
        <w:rPr>
          <w:rFonts w:ascii="Times New Roman" w:hAnsi="Times New Roman" w:cs="Times New Roman"/>
          <w:szCs w:val="24"/>
        </w:rPr>
      </w:pPr>
      <w:r w:rsidRPr="003709F7">
        <w:rPr>
          <w:rFonts w:ascii="Times New Roman" w:hAnsi="Times New Roman" w:cs="Times New Roman"/>
          <w:szCs w:val="24"/>
        </w:rPr>
        <w:t>ust. 8d</w:t>
      </w:r>
      <w:r w:rsidRPr="003709F7">
        <w:rPr>
          <w:rStyle w:val="IGindeksgrny"/>
          <w:rFonts w:ascii="Times New Roman" w:hAnsi="Times New Roman" w:cs="Times New Roman"/>
          <w:szCs w:val="24"/>
        </w:rPr>
        <w:t>4</w:t>
      </w:r>
      <w:r w:rsidR="005C5C02" w:rsidRPr="003709F7">
        <w:rPr>
          <w:rFonts w:ascii="Times New Roman" w:hAnsi="Times New Roman" w:cs="Times New Roman"/>
          <w:szCs w:val="24"/>
        </w:rPr>
        <w:t xml:space="preserve"> otrzym</w:t>
      </w:r>
      <w:r w:rsidR="00777D37">
        <w:rPr>
          <w:rFonts w:ascii="Times New Roman" w:hAnsi="Times New Roman" w:cs="Times New Roman"/>
          <w:szCs w:val="24"/>
        </w:rPr>
        <w:t>ał</w:t>
      </w:r>
      <w:r w:rsidR="005C5C02" w:rsidRPr="003709F7">
        <w:rPr>
          <w:rFonts w:ascii="Times New Roman" w:hAnsi="Times New Roman" w:cs="Times New Roman"/>
          <w:szCs w:val="24"/>
        </w:rPr>
        <w:t xml:space="preserve"> brzmienie </w:t>
      </w:r>
      <w:r w:rsidR="005C5C02">
        <w:rPr>
          <w:rFonts w:ascii="Times New Roman" w:hAnsi="Times New Roman" w:cs="Times New Roman"/>
          <w:szCs w:val="24"/>
        </w:rPr>
        <w:t>uwzględniające</w:t>
      </w:r>
      <w:r w:rsidR="005C5C02" w:rsidRPr="003709F7">
        <w:rPr>
          <w:rFonts w:ascii="Times New Roman" w:hAnsi="Times New Roman" w:cs="Times New Roman"/>
          <w:szCs w:val="24"/>
        </w:rPr>
        <w:t xml:space="preserve"> </w:t>
      </w:r>
      <w:r w:rsidR="000D5AE1">
        <w:rPr>
          <w:rFonts w:ascii="Times New Roman" w:hAnsi="Times New Roman" w:cs="Times New Roman"/>
          <w:szCs w:val="24"/>
        </w:rPr>
        <w:t>urządzenie pomiarowo-rozliczeniowe</w:t>
      </w:r>
      <w:r w:rsidR="005C5C02">
        <w:rPr>
          <w:rFonts w:ascii="Times New Roman" w:hAnsi="Times New Roman" w:cs="Times New Roman"/>
          <w:szCs w:val="24"/>
        </w:rPr>
        <w:t xml:space="preserve"> w miejsce układu pomiarowo – rozliczeniowego</w:t>
      </w:r>
      <w:r w:rsidR="00777D37">
        <w:rPr>
          <w:rFonts w:ascii="Times New Roman" w:hAnsi="Times New Roman" w:cs="Times New Roman"/>
          <w:szCs w:val="24"/>
        </w:rPr>
        <w:t>,</w:t>
      </w:r>
    </w:p>
    <w:p w14:paraId="01BDBA57" w14:textId="6F5FA2A9" w:rsidR="003709F7" w:rsidRPr="00BE0D56" w:rsidRDefault="00F739C8" w:rsidP="00BE0D56">
      <w:pPr>
        <w:pStyle w:val="ZUSTzmustartykuempunktem"/>
        <w:numPr>
          <w:ilvl w:val="1"/>
          <w:numId w:val="23"/>
        </w:numPr>
        <w:rPr>
          <w:rFonts w:ascii="Times New Roman" w:hAnsi="Times New Roman" w:cs="Times New Roman"/>
          <w:szCs w:val="24"/>
        </w:rPr>
      </w:pPr>
      <w:r>
        <w:rPr>
          <w:rFonts w:ascii="Times New Roman" w:hAnsi="Times New Roman" w:cs="Times New Roman"/>
          <w:szCs w:val="24"/>
        </w:rPr>
        <w:t xml:space="preserve">W </w:t>
      </w:r>
      <w:r w:rsidR="003709F7" w:rsidRPr="004E4AB0">
        <w:rPr>
          <w:rFonts w:ascii="Times New Roman" w:hAnsi="Times New Roman" w:cs="Times New Roman"/>
          <w:szCs w:val="24"/>
        </w:rPr>
        <w:t>ust. 8d</w:t>
      </w:r>
      <w:r w:rsidR="003709F7" w:rsidRPr="006278C2">
        <w:rPr>
          <w:rFonts w:ascii="Times New Roman" w:hAnsi="Times New Roman" w:cs="Times New Roman"/>
          <w:szCs w:val="24"/>
          <w:vertAlign w:val="superscript"/>
        </w:rPr>
        <w:t>7</w:t>
      </w:r>
      <w:r w:rsidR="00777D37">
        <w:rPr>
          <w:rFonts w:ascii="Times New Roman" w:hAnsi="Times New Roman" w:cs="Times New Roman"/>
          <w:szCs w:val="24"/>
        </w:rPr>
        <w:t xml:space="preserve"> </w:t>
      </w:r>
      <w:r>
        <w:rPr>
          <w:rFonts w:ascii="Times New Roman" w:hAnsi="Times New Roman" w:cs="Times New Roman"/>
          <w:szCs w:val="24"/>
        </w:rPr>
        <w:t>p</w:t>
      </w:r>
      <w:r w:rsidR="003709F7" w:rsidRPr="004E4AB0">
        <w:rPr>
          <w:rFonts w:ascii="Times New Roman" w:hAnsi="Times New Roman"/>
          <w:szCs w:val="24"/>
        </w:rPr>
        <w:t>rzedsiębiorstwo energetyczne zajmujące się dystrybucją energii elektrycznej</w:t>
      </w:r>
      <w:r w:rsidR="00777D37">
        <w:rPr>
          <w:rFonts w:ascii="Times New Roman" w:hAnsi="Times New Roman"/>
          <w:szCs w:val="24"/>
        </w:rPr>
        <w:t xml:space="preserve"> oprócz faktu, że </w:t>
      </w:r>
      <w:r w:rsidR="003709F7" w:rsidRPr="00BE0D56">
        <w:rPr>
          <w:rFonts w:ascii="Times New Roman" w:hAnsi="Times New Roman"/>
          <w:szCs w:val="24"/>
        </w:rPr>
        <w:t>potwierdza złożenie zgłoszenia, o którym mowa w ust. 8d</w:t>
      </w:r>
      <w:r w:rsidR="003709F7" w:rsidRPr="006278C2">
        <w:rPr>
          <w:rFonts w:ascii="Times New Roman" w:hAnsi="Times New Roman"/>
          <w:szCs w:val="24"/>
          <w:vertAlign w:val="superscript"/>
        </w:rPr>
        <w:t>4</w:t>
      </w:r>
      <w:r w:rsidR="003709F7" w:rsidRPr="00BE0D56">
        <w:rPr>
          <w:rFonts w:ascii="Times New Roman" w:hAnsi="Times New Roman"/>
          <w:szCs w:val="24"/>
        </w:rPr>
        <w:t>,</w:t>
      </w:r>
      <w:r w:rsidR="00777D37" w:rsidRPr="00BE0D56">
        <w:rPr>
          <w:rFonts w:ascii="Times New Roman" w:hAnsi="Times New Roman"/>
          <w:szCs w:val="24"/>
        </w:rPr>
        <w:t xml:space="preserve"> odnotowując datę jego złożenia</w:t>
      </w:r>
      <w:r w:rsidR="00777D37">
        <w:rPr>
          <w:rFonts w:ascii="Times New Roman" w:hAnsi="Times New Roman"/>
          <w:szCs w:val="24"/>
        </w:rPr>
        <w:t>,</w:t>
      </w:r>
      <w:r w:rsidR="00777D37" w:rsidRPr="00BE0D56">
        <w:rPr>
          <w:rFonts w:ascii="Times New Roman" w:hAnsi="Times New Roman"/>
          <w:szCs w:val="24"/>
        </w:rPr>
        <w:t xml:space="preserve"> jest zobowiązane również </w:t>
      </w:r>
      <w:r w:rsidR="003709F7" w:rsidRPr="00BE0D56">
        <w:rPr>
          <w:rFonts w:ascii="Times New Roman" w:hAnsi="Times New Roman"/>
          <w:szCs w:val="24"/>
        </w:rPr>
        <w:t>dokonać przyłączenia do sieci mikroinst</w:t>
      </w:r>
      <w:r w:rsidR="00777D37" w:rsidRPr="00BE0D56">
        <w:rPr>
          <w:rFonts w:ascii="Times New Roman" w:hAnsi="Times New Roman"/>
          <w:szCs w:val="24"/>
        </w:rPr>
        <w:t xml:space="preserve">alacji na podstawie zgłoszenia </w:t>
      </w:r>
      <w:r w:rsidR="003709F7" w:rsidRPr="00BE0D56">
        <w:rPr>
          <w:rFonts w:ascii="Times New Roman" w:hAnsi="Times New Roman"/>
          <w:szCs w:val="24"/>
        </w:rPr>
        <w:t>w terminie 30 dni od dokonania tego zgłoszenia.</w:t>
      </w:r>
      <w:r w:rsidR="00777D37" w:rsidRPr="00777D37">
        <w:t xml:space="preserve"> </w:t>
      </w:r>
      <w:r w:rsidR="00777D37" w:rsidRPr="00BE0D56">
        <w:rPr>
          <w:rFonts w:ascii="Times New Roman" w:hAnsi="Times New Roman" w:cs="Times New Roman"/>
        </w:rPr>
        <w:t>Dotychczas brak</w:t>
      </w:r>
      <w:r w:rsidR="00777D37">
        <w:rPr>
          <w:rFonts w:ascii="Times New Roman" w:hAnsi="Times New Roman" w:cs="Times New Roman"/>
        </w:rPr>
        <w:t xml:space="preserve"> jest</w:t>
      </w:r>
      <w:r w:rsidR="00777D37" w:rsidRPr="00BE0D56">
        <w:rPr>
          <w:rFonts w:ascii="Times New Roman" w:hAnsi="Times New Roman" w:cs="Times New Roman"/>
        </w:rPr>
        <w:t xml:space="preserve"> terminu na dokonanie przyłączenia w trybie zgłoszenia. Powinien być </w:t>
      </w:r>
      <w:r w:rsidR="00777D37">
        <w:rPr>
          <w:rFonts w:ascii="Times New Roman" w:hAnsi="Times New Roman" w:cs="Times New Roman"/>
        </w:rPr>
        <w:t xml:space="preserve">jednak tak </w:t>
      </w:r>
      <w:r w:rsidR="00777D37" w:rsidRPr="00BE0D56">
        <w:rPr>
          <w:rFonts w:ascii="Times New Roman" w:hAnsi="Times New Roman" w:cs="Times New Roman"/>
        </w:rPr>
        <w:t>jak w przypadku określenia warunków przyłączenia.</w:t>
      </w:r>
    </w:p>
    <w:p w14:paraId="7C47C439" w14:textId="7FCCA78F" w:rsidR="003709F7" w:rsidRPr="004E4AB0" w:rsidRDefault="00F739C8" w:rsidP="00BE0D56">
      <w:pPr>
        <w:pStyle w:val="ZLITwPKTzmlitwpktartykuempunktem"/>
        <w:numPr>
          <w:ilvl w:val="1"/>
          <w:numId w:val="23"/>
        </w:numPr>
        <w:rPr>
          <w:rFonts w:ascii="Times New Roman" w:hAnsi="Times New Roman" w:cs="Times New Roman"/>
          <w:szCs w:val="24"/>
        </w:rPr>
      </w:pPr>
      <w:r>
        <w:rPr>
          <w:rFonts w:ascii="Times New Roman" w:hAnsi="Times New Roman" w:cs="Times New Roman"/>
          <w:szCs w:val="24"/>
        </w:rPr>
        <w:t xml:space="preserve">Zgodnie z </w:t>
      </w:r>
      <w:r w:rsidR="003709F7" w:rsidRPr="004E4AB0">
        <w:rPr>
          <w:rFonts w:ascii="Times New Roman" w:hAnsi="Times New Roman" w:cs="Times New Roman"/>
          <w:szCs w:val="24"/>
        </w:rPr>
        <w:t>ust. 8d</w:t>
      </w:r>
      <w:r>
        <w:rPr>
          <w:rStyle w:val="IGindeksgrny"/>
          <w:rFonts w:ascii="Times New Roman" w:hAnsi="Times New Roman" w:cs="Times New Roman"/>
          <w:szCs w:val="24"/>
        </w:rPr>
        <w:t xml:space="preserve">10 </w:t>
      </w:r>
      <w:r>
        <w:rPr>
          <w:rFonts w:ascii="Times New Roman" w:hAnsi="Times New Roman" w:cs="Times New Roman"/>
          <w:szCs w:val="24"/>
        </w:rPr>
        <w:t>op</w:t>
      </w:r>
      <w:r w:rsidR="003709F7" w:rsidRPr="004E4AB0">
        <w:rPr>
          <w:rFonts w:ascii="Times New Roman" w:hAnsi="Times New Roman" w:cs="Times New Roman"/>
          <w:szCs w:val="24"/>
        </w:rPr>
        <w:t>erator systemu dystrybucyjnego elektroenergetycznego może zmniejszyć obciążenie lub odłączyć od sieci mikroinstalację przyłączoną do sieci tego operatora w przypadku gdy wytwarzanie energii elektrycznej w tej mikroinstalacji stanowi zagrożenie bezpieczeństwa pracy tej sieci. Zmniejszenie obciążenia lub odłączenie od sieci mikroinstalacji jest proporcjonalne w odniesieniu do wszystkich mikroinstalacji przyłączonych do sieci danego operatora systemu dystrybucyjnego elektroenergetycznego oraz do zagrożenia b</w:t>
      </w:r>
      <w:r>
        <w:rPr>
          <w:rFonts w:ascii="Times New Roman" w:hAnsi="Times New Roman" w:cs="Times New Roman"/>
          <w:szCs w:val="24"/>
        </w:rPr>
        <w:t>ezpieczeństwa pracy tej sieci.</w:t>
      </w:r>
    </w:p>
    <w:p w14:paraId="30F909E6" w14:textId="69450B5D" w:rsidR="00777D37" w:rsidRDefault="00777D37" w:rsidP="006278C2">
      <w:pPr>
        <w:pStyle w:val="ZUSTzmustartykuempunktem"/>
        <w:numPr>
          <w:ilvl w:val="0"/>
          <w:numId w:val="23"/>
        </w:numPr>
        <w:ind w:left="357" w:hanging="357"/>
        <w:rPr>
          <w:rFonts w:ascii="Times New Roman" w:hAnsi="Times New Roman" w:cs="Times New Roman"/>
          <w:szCs w:val="24"/>
        </w:rPr>
      </w:pPr>
      <w:r w:rsidRPr="004E4AB0">
        <w:rPr>
          <w:rFonts w:ascii="Times New Roman" w:hAnsi="Times New Roman" w:cs="Times New Roman"/>
          <w:szCs w:val="24"/>
        </w:rPr>
        <w:t xml:space="preserve">w art. 8 w ust. 1 </w:t>
      </w:r>
      <w:r>
        <w:rPr>
          <w:rFonts w:ascii="Times New Roman" w:hAnsi="Times New Roman" w:cs="Times New Roman"/>
          <w:szCs w:val="24"/>
        </w:rPr>
        <w:t>uregulowano dodatkowo, iż w</w:t>
      </w:r>
      <w:r w:rsidRPr="004E4AB0">
        <w:rPr>
          <w:rFonts w:ascii="Times New Roman" w:hAnsi="Times New Roman" w:cs="Times New Roman"/>
          <w:szCs w:val="24"/>
        </w:rPr>
        <w:t xml:space="preserve"> sprawach spornych dotyczących odmowy przyłączenia mikroinstalacji, nieprzyłączenia mikroinstalacji pomimo upływu terminu, o którym mowa w art. 7 ust. 8d</w:t>
      </w:r>
      <w:r w:rsidRPr="00AE5F17">
        <w:rPr>
          <w:rFonts w:ascii="Times New Roman" w:hAnsi="Times New Roman" w:cs="Times New Roman"/>
          <w:szCs w:val="24"/>
          <w:vertAlign w:val="superscript"/>
        </w:rPr>
        <w:t xml:space="preserve">7 </w:t>
      </w:r>
      <w:r w:rsidRPr="004E4AB0">
        <w:rPr>
          <w:rFonts w:ascii="Times New Roman" w:hAnsi="Times New Roman" w:cs="Times New Roman"/>
          <w:szCs w:val="24"/>
        </w:rPr>
        <w:t>pkt 2</w:t>
      </w:r>
      <w:r w:rsidR="00024212">
        <w:rPr>
          <w:rFonts w:ascii="Times New Roman" w:hAnsi="Times New Roman" w:cs="Times New Roman"/>
          <w:szCs w:val="24"/>
        </w:rPr>
        <w:t xml:space="preserve"> ustawy – Prawo energetyczne</w:t>
      </w:r>
      <w:r w:rsidRPr="004E4AB0">
        <w:rPr>
          <w:rFonts w:ascii="Times New Roman" w:hAnsi="Times New Roman" w:cs="Times New Roman"/>
          <w:szCs w:val="24"/>
        </w:rPr>
        <w:t>, nieuzasadnionego zmniejszenia obciążenia lub odłączenia od sieci mikroinstalacji</w:t>
      </w:r>
      <w:r w:rsidR="00F739C8">
        <w:rPr>
          <w:rFonts w:ascii="Times New Roman" w:hAnsi="Times New Roman" w:cs="Times New Roman"/>
          <w:szCs w:val="24"/>
        </w:rPr>
        <w:t>, które może wystąpić na skutek zastosowania</w:t>
      </w:r>
      <w:r w:rsidR="00024212">
        <w:rPr>
          <w:rFonts w:ascii="Times New Roman" w:hAnsi="Times New Roman" w:cs="Times New Roman"/>
          <w:szCs w:val="24"/>
        </w:rPr>
        <w:t xml:space="preserve"> art. 7 </w:t>
      </w:r>
      <w:r w:rsidR="00024212" w:rsidRPr="004E4AB0">
        <w:rPr>
          <w:rFonts w:ascii="Times New Roman" w:hAnsi="Times New Roman" w:cs="Times New Roman"/>
          <w:szCs w:val="24"/>
        </w:rPr>
        <w:t>ust. 8d</w:t>
      </w:r>
      <w:r w:rsidR="00024212">
        <w:rPr>
          <w:rStyle w:val="IGindeksgrny"/>
          <w:rFonts w:ascii="Times New Roman" w:hAnsi="Times New Roman" w:cs="Times New Roman"/>
          <w:szCs w:val="24"/>
        </w:rPr>
        <w:t xml:space="preserve">10 </w:t>
      </w:r>
      <w:r w:rsidR="00024212">
        <w:rPr>
          <w:rFonts w:ascii="Times New Roman" w:hAnsi="Times New Roman" w:cs="Times New Roman"/>
          <w:szCs w:val="24"/>
        </w:rPr>
        <w:t>ustawy – Prawo energetyczne</w:t>
      </w:r>
      <w:r w:rsidR="00024212">
        <w:rPr>
          <w:rStyle w:val="IGindeksgrny"/>
          <w:rFonts w:ascii="Times New Roman" w:hAnsi="Times New Roman" w:cs="Times New Roman"/>
          <w:szCs w:val="24"/>
        </w:rPr>
        <w:t xml:space="preserve">, </w:t>
      </w:r>
      <w:r w:rsidRPr="004E4AB0">
        <w:rPr>
          <w:rFonts w:ascii="Times New Roman" w:hAnsi="Times New Roman" w:cs="Times New Roman"/>
          <w:szCs w:val="24"/>
        </w:rPr>
        <w:t>rozstrzyga Prezes Urzędu Regulacji Energetyki, na wniosek strony.</w:t>
      </w:r>
      <w:r w:rsidR="00024212" w:rsidRPr="00024212">
        <w:rPr>
          <w:rFonts w:ascii="Times New Roman" w:hAnsi="Times New Roman" w:cs="Times New Roman"/>
          <w:szCs w:val="24"/>
        </w:rPr>
        <w:t xml:space="preserve"> </w:t>
      </w:r>
      <w:r w:rsidR="003B2062">
        <w:rPr>
          <w:rFonts w:ascii="Times New Roman" w:hAnsi="Times New Roman" w:cs="Times New Roman"/>
          <w:szCs w:val="24"/>
        </w:rPr>
        <w:t>Obecnie</w:t>
      </w:r>
      <w:r w:rsidR="00024212" w:rsidRPr="00024212">
        <w:rPr>
          <w:rFonts w:ascii="Times New Roman" w:hAnsi="Times New Roman" w:cs="Times New Roman"/>
          <w:szCs w:val="24"/>
        </w:rPr>
        <w:t xml:space="preserve"> brak </w:t>
      </w:r>
      <w:r w:rsidR="003B2062">
        <w:rPr>
          <w:rFonts w:ascii="Times New Roman" w:hAnsi="Times New Roman" w:cs="Times New Roman"/>
          <w:szCs w:val="24"/>
        </w:rPr>
        <w:t>jest stosownego trybu rozstrzygania sporów w ww. sprawach</w:t>
      </w:r>
      <w:r w:rsidR="00024212">
        <w:rPr>
          <w:rFonts w:ascii="Times New Roman" w:hAnsi="Times New Roman" w:cs="Times New Roman"/>
          <w:szCs w:val="24"/>
        </w:rPr>
        <w:t>.</w:t>
      </w:r>
    </w:p>
    <w:p w14:paraId="3EC0973A" w14:textId="77777777" w:rsidR="00404C52" w:rsidRDefault="00404C52" w:rsidP="00F174AC">
      <w:pPr>
        <w:pStyle w:val="ARTartustawynprozporzdzenia"/>
        <w:spacing w:before="0"/>
        <w:ind w:firstLine="0"/>
        <w:rPr>
          <w:rFonts w:ascii="Times New Roman" w:hAnsi="Times New Roman" w:cs="Times New Roman"/>
          <w:szCs w:val="24"/>
        </w:rPr>
      </w:pPr>
    </w:p>
    <w:p w14:paraId="7E7E0BF7" w14:textId="1A47F331" w:rsidR="002B1062" w:rsidRDefault="002B1062" w:rsidP="006278C2">
      <w:pPr>
        <w:spacing w:line="360" w:lineRule="auto"/>
        <w:ind w:firstLine="708"/>
        <w:jc w:val="both"/>
        <w:rPr>
          <w:rFonts w:ascii="Times New Roman" w:hAnsi="Times New Roman"/>
          <w:b/>
          <w:sz w:val="24"/>
          <w:szCs w:val="24"/>
        </w:rPr>
      </w:pPr>
      <w:r w:rsidRPr="003D6263">
        <w:rPr>
          <w:rFonts w:ascii="Times New Roman" w:hAnsi="Times New Roman"/>
          <w:b/>
          <w:sz w:val="24"/>
        </w:rPr>
        <w:t xml:space="preserve">Zmiany ustawy </w:t>
      </w:r>
      <w:r w:rsidRPr="003D6263">
        <w:rPr>
          <w:rFonts w:ascii="Times New Roman" w:hAnsi="Times New Roman"/>
          <w:b/>
          <w:sz w:val="24"/>
          <w:szCs w:val="24"/>
        </w:rPr>
        <w:t xml:space="preserve">z dnia 29 czerwca 2007 r. o zasadach pokrywania kosztów </w:t>
      </w:r>
      <w:r w:rsidR="003B2062">
        <w:rPr>
          <w:rFonts w:ascii="Times New Roman" w:hAnsi="Times New Roman"/>
          <w:b/>
          <w:sz w:val="24"/>
          <w:szCs w:val="24"/>
        </w:rPr>
        <w:t xml:space="preserve">powstałych </w:t>
      </w:r>
      <w:r w:rsidRPr="003D6263">
        <w:rPr>
          <w:rFonts w:ascii="Times New Roman" w:hAnsi="Times New Roman"/>
          <w:b/>
          <w:sz w:val="24"/>
          <w:szCs w:val="24"/>
        </w:rPr>
        <w:t>u wytwórców w związku z przedterminowym rozwiązaniem umów długoterminowych sprzedaży mocy i energii elektrycznej</w:t>
      </w:r>
    </w:p>
    <w:p w14:paraId="4F189D71" w14:textId="77777777" w:rsidR="00212BE4" w:rsidRPr="003D6263" w:rsidRDefault="00212BE4" w:rsidP="006278C2">
      <w:pPr>
        <w:spacing w:line="360" w:lineRule="auto"/>
        <w:ind w:firstLine="708"/>
        <w:jc w:val="both"/>
        <w:rPr>
          <w:rFonts w:ascii="Times New Roman" w:hAnsi="Times New Roman"/>
          <w:b/>
          <w:sz w:val="24"/>
        </w:rPr>
      </w:pPr>
    </w:p>
    <w:p w14:paraId="449E0D20" w14:textId="1744068D" w:rsidR="002B1062" w:rsidRDefault="002B1062" w:rsidP="006278C2">
      <w:pPr>
        <w:spacing w:line="360" w:lineRule="auto"/>
        <w:ind w:firstLine="567"/>
        <w:jc w:val="both"/>
        <w:rPr>
          <w:rFonts w:ascii="Times New Roman" w:hAnsi="Times New Roman"/>
          <w:sz w:val="24"/>
        </w:rPr>
      </w:pPr>
      <w:r>
        <w:rPr>
          <w:rFonts w:ascii="Times New Roman" w:hAnsi="Times New Roman"/>
          <w:sz w:val="24"/>
        </w:rPr>
        <w:t xml:space="preserve">Zmiany w art. 2 pkt 9 definicji opłaty przejściowej związane są z przejściem Zarządcy </w:t>
      </w:r>
      <w:r>
        <w:rPr>
          <w:rFonts w:ascii="Times New Roman" w:hAnsi="Times New Roman"/>
          <w:sz w:val="24"/>
        </w:rPr>
        <w:lastRenderedPageBreak/>
        <w:t>Rozliczeń S.A. pod bezpośredni nadzór ministra właściwego do spraw energii oraz rozszerzenia katalogu instrumentów finansowych</w:t>
      </w:r>
      <w:r w:rsidR="001D7481">
        <w:rPr>
          <w:rFonts w:ascii="Times New Roman" w:hAnsi="Times New Roman"/>
          <w:sz w:val="24"/>
        </w:rPr>
        <w:t>,</w:t>
      </w:r>
      <w:r>
        <w:rPr>
          <w:rFonts w:ascii="Times New Roman" w:hAnsi="Times New Roman"/>
          <w:sz w:val="24"/>
        </w:rPr>
        <w:t xml:space="preserve"> w które Zarządca Rozliczeń S.A. może lokować nadwyżki środków</w:t>
      </w:r>
      <w:r w:rsidR="003B6378" w:rsidRPr="003B6378">
        <w:rPr>
          <w:rFonts w:ascii="Times New Roman" w:hAnsi="Times New Roman"/>
          <w:sz w:val="24"/>
        </w:rPr>
        <w:t xml:space="preserve"> </w:t>
      </w:r>
      <w:r w:rsidR="003B6378">
        <w:rPr>
          <w:rFonts w:ascii="Times New Roman" w:hAnsi="Times New Roman"/>
          <w:sz w:val="24"/>
        </w:rPr>
        <w:t>oraz płynnie nimi dysponować biorąc pod uwagę zobowiązania związane z kosztami osieroconymi i gospodarowaniem środkami na dofinansowanie odnawialnych źródeł energii</w:t>
      </w:r>
      <w:r>
        <w:rPr>
          <w:rFonts w:ascii="Times New Roman" w:hAnsi="Times New Roman"/>
          <w:sz w:val="24"/>
        </w:rPr>
        <w:t xml:space="preserve">. </w:t>
      </w:r>
    </w:p>
    <w:p w14:paraId="2AF54E25" w14:textId="77777777" w:rsidR="00F94127" w:rsidRDefault="002B1062" w:rsidP="006278C2">
      <w:pPr>
        <w:spacing w:line="360" w:lineRule="auto"/>
        <w:ind w:firstLine="709"/>
        <w:jc w:val="both"/>
        <w:rPr>
          <w:rFonts w:ascii="Times New Roman" w:hAnsi="Times New Roman"/>
          <w:sz w:val="24"/>
        </w:rPr>
      </w:pPr>
      <w:r w:rsidRPr="00EB7BF1">
        <w:rPr>
          <w:rFonts w:ascii="Times New Roman" w:hAnsi="Times New Roman"/>
          <w:sz w:val="24"/>
        </w:rPr>
        <w:t xml:space="preserve">Zmieniająca się sytuacja na rynku energii elektrycznej związana z długookresową tendencją spadku cen hurtowych energii elektrycznej </w:t>
      </w:r>
      <w:r w:rsidRPr="002F61BA">
        <w:rPr>
          <w:rFonts w:ascii="Times New Roman" w:hAnsi="Times New Roman"/>
          <w:sz w:val="24"/>
        </w:rPr>
        <w:t>przy utrzymaniu kosztów wytwarzania na stałym poziomie</w:t>
      </w:r>
      <w:r w:rsidRPr="00EB7BF1">
        <w:rPr>
          <w:rFonts w:ascii="Times New Roman" w:hAnsi="Times New Roman"/>
          <w:sz w:val="24"/>
        </w:rPr>
        <w:t xml:space="preserve"> powoduje konieczność stabilizacji wpływów z opłaty przejściowej, kt</w:t>
      </w:r>
      <w:r>
        <w:rPr>
          <w:rFonts w:ascii="Times New Roman" w:hAnsi="Times New Roman"/>
          <w:sz w:val="24"/>
        </w:rPr>
        <w:t xml:space="preserve">óra bezpośrednio jest związana </w:t>
      </w:r>
      <w:r w:rsidRPr="00EB7BF1">
        <w:rPr>
          <w:rFonts w:ascii="Times New Roman" w:hAnsi="Times New Roman"/>
          <w:sz w:val="24"/>
        </w:rPr>
        <w:t xml:space="preserve">z działalnością wytwórców energii elektrycznej. </w:t>
      </w:r>
      <w:r w:rsidRPr="002F61BA">
        <w:rPr>
          <w:rFonts w:ascii="Times New Roman" w:hAnsi="Times New Roman"/>
          <w:sz w:val="24"/>
        </w:rPr>
        <w:t xml:space="preserve">Ustalenie ustawowo </w:t>
      </w:r>
      <w:r>
        <w:rPr>
          <w:rFonts w:ascii="Times New Roman" w:hAnsi="Times New Roman"/>
          <w:sz w:val="24"/>
        </w:rPr>
        <w:t xml:space="preserve">stawek </w:t>
      </w:r>
      <w:r w:rsidRPr="002F61BA">
        <w:rPr>
          <w:rFonts w:ascii="Times New Roman" w:hAnsi="Times New Roman"/>
          <w:sz w:val="24"/>
        </w:rPr>
        <w:t>opłaty przejściowej daje</w:t>
      </w:r>
      <w:r>
        <w:rPr>
          <w:rFonts w:ascii="Times New Roman" w:hAnsi="Times New Roman"/>
          <w:sz w:val="24"/>
        </w:rPr>
        <w:t xml:space="preserve"> gwarancje adekwatnych wpływów </w:t>
      </w:r>
      <w:r w:rsidRPr="002F61BA">
        <w:rPr>
          <w:rFonts w:ascii="Times New Roman" w:hAnsi="Times New Roman"/>
          <w:sz w:val="24"/>
        </w:rPr>
        <w:t>w wymaganym okresie i przewidywalność dla przedsiębiorców co do przyszłych kosz</w:t>
      </w:r>
      <w:r>
        <w:rPr>
          <w:rFonts w:ascii="Times New Roman" w:hAnsi="Times New Roman"/>
          <w:sz w:val="24"/>
        </w:rPr>
        <w:t xml:space="preserve">tów, </w:t>
      </w:r>
      <w:r w:rsidRPr="002F61BA">
        <w:rPr>
          <w:rFonts w:ascii="Times New Roman" w:hAnsi="Times New Roman"/>
          <w:sz w:val="24"/>
        </w:rPr>
        <w:t xml:space="preserve">uniknięcie wahań </w:t>
      </w:r>
      <w:r w:rsidRPr="002D10BC">
        <w:rPr>
          <w:rFonts w:ascii="Times New Roman" w:hAnsi="Times New Roman"/>
          <w:sz w:val="24"/>
        </w:rPr>
        <w:t xml:space="preserve">opłaty. </w:t>
      </w:r>
      <w:r w:rsidRPr="00425378">
        <w:rPr>
          <w:rFonts w:ascii="Times New Roman" w:hAnsi="Times New Roman"/>
          <w:sz w:val="24"/>
        </w:rPr>
        <w:t xml:space="preserve">Ustalenie ustawowo stawek opłaty przejściowej wzmacnia również </w:t>
      </w:r>
      <w:r w:rsidRPr="00425378">
        <w:rPr>
          <w:rFonts w:ascii="Times New Roman" w:hAnsi="Times New Roman"/>
          <w:sz w:val="24"/>
          <w:szCs w:val="24"/>
        </w:rPr>
        <w:t>wiarygodność</w:t>
      </w:r>
      <w:r w:rsidRPr="00425378">
        <w:rPr>
          <w:sz w:val="24"/>
          <w:szCs w:val="24"/>
        </w:rPr>
        <w:t xml:space="preserve"> </w:t>
      </w:r>
      <w:r w:rsidRPr="00425378">
        <w:rPr>
          <w:rFonts w:ascii="Times New Roman" w:hAnsi="Times New Roman"/>
          <w:sz w:val="24"/>
          <w:szCs w:val="24"/>
        </w:rPr>
        <w:t>Zarządcy Rozliczeń S.A. względem takich podmiotów jak banki, co skutkuje zmniejszeniem kosztów ryzyka a tym samym kosztów zaciągniętych ewentualnie kredytów i odbija się korzystnie na cenie energii elektrycznej dla odbiorcy końcowego.</w:t>
      </w:r>
      <w:r w:rsidRPr="002D10BC">
        <w:t xml:space="preserve"> </w:t>
      </w:r>
      <w:r w:rsidRPr="002D10BC">
        <w:rPr>
          <w:rFonts w:ascii="Times New Roman" w:hAnsi="Times New Roman"/>
          <w:sz w:val="24"/>
        </w:rPr>
        <w:t>Stąd w art. 11a wprowadzono stawki opłaty przejściowej na poziomie zbliżonym do pobieranych w początkowym okresie na podstawie art. 11 oraz uchylono</w:t>
      </w:r>
      <w:r w:rsidRPr="00EB7BF1">
        <w:rPr>
          <w:rFonts w:ascii="Times New Roman" w:hAnsi="Times New Roman"/>
          <w:sz w:val="24"/>
        </w:rPr>
        <w:t xml:space="preserve"> art. 12, 13 oraz 18. W tym kontekście charakter przejściowy opłaty jest nienaruszony gdyż o określonym czasie jej pobierania stanowi art. 21 ustawy, który nie ulega zmianie.</w:t>
      </w:r>
      <w:r>
        <w:rPr>
          <w:rFonts w:ascii="Times New Roman" w:hAnsi="Times New Roman"/>
          <w:sz w:val="24"/>
        </w:rPr>
        <w:t xml:space="preserve"> </w:t>
      </w:r>
      <w:r w:rsidRPr="002F61BA">
        <w:rPr>
          <w:rFonts w:ascii="Times New Roman" w:hAnsi="Times New Roman"/>
          <w:sz w:val="24"/>
        </w:rPr>
        <w:t>Ograniczeniem dla nadmiernego pobierania opłaty przejściowej jest</w:t>
      </w:r>
      <w:r>
        <w:rPr>
          <w:rFonts w:ascii="Times New Roman" w:hAnsi="Times New Roman"/>
          <w:sz w:val="24"/>
        </w:rPr>
        <w:t xml:space="preserve"> właśnie</w:t>
      </w:r>
      <w:r w:rsidRPr="002F61BA">
        <w:rPr>
          <w:rFonts w:ascii="Times New Roman" w:hAnsi="Times New Roman"/>
          <w:sz w:val="24"/>
        </w:rPr>
        <w:t xml:space="preserve"> art. 21 dający </w:t>
      </w:r>
      <w:r>
        <w:rPr>
          <w:rFonts w:ascii="Times New Roman" w:hAnsi="Times New Roman"/>
          <w:sz w:val="24"/>
        </w:rPr>
        <w:t>ministrowi właściwemu do spraw energii</w:t>
      </w:r>
      <w:r w:rsidRPr="002F61BA">
        <w:rPr>
          <w:rFonts w:ascii="Times New Roman" w:hAnsi="Times New Roman"/>
          <w:sz w:val="24"/>
        </w:rPr>
        <w:t xml:space="preserve"> możliwość ogłoszenia zaprzestania pobierania opłaty.</w:t>
      </w:r>
      <w:r w:rsidR="00F94127">
        <w:rPr>
          <w:rFonts w:ascii="Times New Roman" w:hAnsi="Times New Roman"/>
          <w:sz w:val="24"/>
        </w:rPr>
        <w:t xml:space="preserve"> Dotychczas opłata przejściowa była ustalana corocznie przez Prezesa URE w zależności od planowanych wypłat w danym roku na pokrycie tzw. kosztów osieroconych (koszty osierocone jest to zatwierdzony przez Komisję Europejską w 2007 r. program pomocy publicznej dla wytwórców energii elektrycznej związany z wdrożeniem konkurencyjnego rynku energii elektrycznej i wynikającą z tego potrzebą rozwiązania przedterminowo kontraktów długoterminowych sprzedaży energii elektrycznej tzw. KDT). Kilkukrotnie opłata przejściowa była ustalana na zbyt niskim poziomie, co powodowało konieczność zaciągania kredytów przez Zarządcę Rozliczeń S.A. Od 2014 r. Zarządca Rozliczeń S.A. jest w sytuacji stałego deficytu środków na poziomie ok. 1,5 mld zł. W związku z tym, że Zarządca Rozliczeń S.A. nie jest w stanie przedstawić bankom wielkości przychodów w przyszłych latach wpływa to na koszt zaciąganych kredytów. Z drugiej strony taki system powodował, że wielkość tej opłaty wahała się w zależności od roku nawet o ponad 100 mln zł miesięcznie. Wywołuje to stałe </w:t>
      </w:r>
      <w:r w:rsidR="00F94127">
        <w:rPr>
          <w:rFonts w:ascii="Times New Roman" w:hAnsi="Times New Roman"/>
          <w:sz w:val="24"/>
        </w:rPr>
        <w:lastRenderedPageBreak/>
        <w:t>ruchy cen energii na rachunkach odbiorców końcowych. Ustawowo ustalone stawki opłaty zapewniają stabilne i przewidywalne finansowanie Zarządcy Rozliczeń S.A. oraz uwzględniają spłatę kredytu.</w:t>
      </w:r>
    </w:p>
    <w:p w14:paraId="6D5C07E2" w14:textId="093E4FE3" w:rsidR="002B1062" w:rsidRDefault="002B1062" w:rsidP="006278C2">
      <w:pPr>
        <w:spacing w:line="360" w:lineRule="auto"/>
        <w:ind w:firstLine="567"/>
        <w:jc w:val="both"/>
        <w:rPr>
          <w:rFonts w:ascii="Times New Roman" w:hAnsi="Times New Roman"/>
          <w:sz w:val="24"/>
        </w:rPr>
      </w:pPr>
      <w:r>
        <w:rPr>
          <w:rFonts w:ascii="Times New Roman" w:hAnsi="Times New Roman"/>
          <w:sz w:val="24"/>
        </w:rPr>
        <w:t xml:space="preserve">Uchylenie </w:t>
      </w:r>
      <w:r w:rsidRPr="00640A94">
        <w:rPr>
          <w:rFonts w:ascii="Times New Roman" w:hAnsi="Times New Roman"/>
          <w:sz w:val="24"/>
        </w:rPr>
        <w:t>art. 19 ust 3</w:t>
      </w:r>
      <w:r>
        <w:rPr>
          <w:rFonts w:ascii="Times New Roman" w:hAnsi="Times New Roman"/>
          <w:sz w:val="24"/>
        </w:rPr>
        <w:t xml:space="preserve"> jest konsekwencją przejścia</w:t>
      </w:r>
      <w:r w:rsidRPr="00640A94">
        <w:rPr>
          <w:rFonts w:ascii="Times New Roman" w:hAnsi="Times New Roman"/>
          <w:sz w:val="24"/>
        </w:rPr>
        <w:t xml:space="preserve"> Zarządcy Rozliczeń S.A. pod bezpośredni nadzór ministra właściwego do spraw energii</w:t>
      </w:r>
      <w:r>
        <w:rPr>
          <w:rFonts w:ascii="Times New Roman" w:hAnsi="Times New Roman"/>
          <w:sz w:val="24"/>
        </w:rPr>
        <w:t xml:space="preserve">. </w:t>
      </w:r>
    </w:p>
    <w:p w14:paraId="7EA756F1" w14:textId="77777777" w:rsidR="002B1062" w:rsidRDefault="002B1062" w:rsidP="006278C2">
      <w:pPr>
        <w:spacing w:line="360" w:lineRule="auto"/>
        <w:ind w:firstLine="567"/>
        <w:jc w:val="both"/>
        <w:rPr>
          <w:rFonts w:ascii="Times New Roman" w:hAnsi="Times New Roman"/>
          <w:sz w:val="24"/>
        </w:rPr>
      </w:pPr>
      <w:r w:rsidRPr="007F57AD">
        <w:rPr>
          <w:rFonts w:ascii="Times New Roman" w:hAnsi="Times New Roman"/>
          <w:sz w:val="24"/>
        </w:rPr>
        <w:t>Rozszerzony katalog zadań Zarządcy Rozliczeń S.A.</w:t>
      </w:r>
      <w:r w:rsidRPr="007A67C8">
        <w:rPr>
          <w:rFonts w:ascii="Times New Roman" w:hAnsi="Times New Roman"/>
          <w:sz w:val="24"/>
        </w:rPr>
        <w:t xml:space="preserve"> </w:t>
      </w:r>
      <w:r w:rsidRPr="007F57AD">
        <w:rPr>
          <w:rFonts w:ascii="Times New Roman" w:hAnsi="Times New Roman"/>
          <w:sz w:val="24"/>
        </w:rPr>
        <w:t>wymaga</w:t>
      </w:r>
      <w:r>
        <w:rPr>
          <w:rFonts w:ascii="Times New Roman" w:hAnsi="Times New Roman"/>
          <w:sz w:val="24"/>
        </w:rPr>
        <w:t xml:space="preserve"> odpowiedniej zmiany art. 49 poprzez dodanie pkt 5 w ust. 1 pozwalającego także na wykonywanie innych</w:t>
      </w:r>
      <w:r w:rsidRPr="00ED47EC">
        <w:rPr>
          <w:rFonts w:ascii="Times New Roman" w:hAnsi="Times New Roman"/>
          <w:sz w:val="24"/>
        </w:rPr>
        <w:t xml:space="preserve"> </w:t>
      </w:r>
      <w:r>
        <w:rPr>
          <w:rFonts w:ascii="Times New Roman" w:hAnsi="Times New Roman"/>
          <w:sz w:val="24"/>
        </w:rPr>
        <w:t>zadań określonych w ustawach, oprócz tych dotychczas szczegółowo wymienionych w pkt 1-4.</w:t>
      </w:r>
    </w:p>
    <w:p w14:paraId="74BF66D7" w14:textId="77777777" w:rsidR="002B1062" w:rsidRDefault="002B1062" w:rsidP="006278C2">
      <w:pPr>
        <w:spacing w:line="360" w:lineRule="auto"/>
        <w:ind w:firstLine="567"/>
        <w:jc w:val="both"/>
        <w:rPr>
          <w:rFonts w:ascii="Times New Roman" w:hAnsi="Times New Roman"/>
          <w:sz w:val="24"/>
        </w:rPr>
      </w:pPr>
      <w:r>
        <w:rPr>
          <w:rFonts w:ascii="Times New Roman" w:hAnsi="Times New Roman"/>
          <w:sz w:val="24"/>
        </w:rPr>
        <w:t>Wprowadzenie art. 52a regulującego bezpośredni nadzór przez ministra właściwego do spraw energii nad Zarządcą Rozliczeń S.A. wynika z powierzenia tej spółce zadań operatora rozliczeń energii odnawialnej. Przekazania nieodpłatne na rzecz Skarbu Państwa akcji Zarządcy Rozliczeń S.A. przewiduje art. 51 ustawy. Konsekwencją tych zmian jest uchylenie art. 55 i wprowadzenie art. 55a regulującego powoływanie Rady Nadzorczej i Zarządu przez Walne Zgromadzenie.</w:t>
      </w:r>
    </w:p>
    <w:p w14:paraId="41882C2C" w14:textId="20150FB3" w:rsidR="002B1062" w:rsidRDefault="002B1062" w:rsidP="006278C2">
      <w:pPr>
        <w:spacing w:line="360" w:lineRule="auto"/>
        <w:ind w:firstLine="567"/>
        <w:jc w:val="both"/>
        <w:rPr>
          <w:rFonts w:ascii="Times New Roman" w:hAnsi="Times New Roman"/>
          <w:sz w:val="24"/>
        </w:rPr>
      </w:pPr>
      <w:r w:rsidRPr="007F57AD">
        <w:rPr>
          <w:rFonts w:ascii="Times New Roman" w:hAnsi="Times New Roman"/>
          <w:sz w:val="24"/>
        </w:rPr>
        <w:t>Rozszerzony katalog zadań Zarządcy Rozliczeń S.A. wymaga dostosowania w tym zakresie regulacji art. 56 określającego przypadki</w:t>
      </w:r>
      <w:r w:rsidR="001D7481">
        <w:rPr>
          <w:rFonts w:ascii="Times New Roman" w:hAnsi="Times New Roman"/>
          <w:sz w:val="24"/>
        </w:rPr>
        <w:t>,</w:t>
      </w:r>
      <w:r w:rsidRPr="007F57AD">
        <w:rPr>
          <w:rFonts w:ascii="Times New Roman" w:hAnsi="Times New Roman"/>
          <w:sz w:val="24"/>
        </w:rPr>
        <w:t xml:space="preserve"> w których spół</w:t>
      </w:r>
      <w:r>
        <w:rPr>
          <w:rFonts w:ascii="Times New Roman" w:hAnsi="Times New Roman"/>
          <w:sz w:val="24"/>
        </w:rPr>
        <w:t>k</w:t>
      </w:r>
      <w:r w:rsidRPr="007F57AD">
        <w:rPr>
          <w:rFonts w:ascii="Times New Roman" w:hAnsi="Times New Roman"/>
          <w:sz w:val="24"/>
        </w:rPr>
        <w:t>a może zostać rozwiązana. Dodano w tym zakresie w ust</w:t>
      </w:r>
      <w:r>
        <w:rPr>
          <w:rFonts w:ascii="Times New Roman" w:hAnsi="Times New Roman"/>
          <w:sz w:val="24"/>
        </w:rPr>
        <w:t>.</w:t>
      </w:r>
      <w:r w:rsidRPr="007F57AD">
        <w:rPr>
          <w:rFonts w:ascii="Times New Roman" w:hAnsi="Times New Roman"/>
          <w:sz w:val="24"/>
        </w:rPr>
        <w:t xml:space="preserve"> 2 dodatkowy krąg beneficjentów</w:t>
      </w:r>
      <w:r w:rsidR="001D7481">
        <w:rPr>
          <w:rFonts w:ascii="Times New Roman" w:hAnsi="Times New Roman"/>
          <w:sz w:val="24"/>
        </w:rPr>
        <w:t>,</w:t>
      </w:r>
      <w:r w:rsidRPr="007F57AD">
        <w:rPr>
          <w:rFonts w:ascii="Times New Roman" w:hAnsi="Times New Roman"/>
          <w:sz w:val="24"/>
        </w:rPr>
        <w:t xml:space="preserve"> wobec których musz</w:t>
      </w:r>
      <w:r>
        <w:rPr>
          <w:rFonts w:ascii="Times New Roman" w:hAnsi="Times New Roman"/>
          <w:sz w:val="24"/>
        </w:rPr>
        <w:t>ą</w:t>
      </w:r>
      <w:r w:rsidRPr="007F57AD">
        <w:rPr>
          <w:rFonts w:ascii="Times New Roman" w:hAnsi="Times New Roman"/>
          <w:sz w:val="24"/>
        </w:rPr>
        <w:t xml:space="preserve"> być spełnione wszystkie świadczenia</w:t>
      </w:r>
      <w:r>
        <w:rPr>
          <w:rFonts w:ascii="Times New Roman" w:hAnsi="Times New Roman"/>
          <w:sz w:val="24"/>
        </w:rPr>
        <w:t xml:space="preserve"> przed rozwiązaniem spółki</w:t>
      </w:r>
      <w:r w:rsidRPr="007F57AD">
        <w:rPr>
          <w:rFonts w:ascii="Times New Roman" w:hAnsi="Times New Roman"/>
          <w:sz w:val="24"/>
        </w:rPr>
        <w:t>. Zbędny jest natomiast ust</w:t>
      </w:r>
      <w:r>
        <w:rPr>
          <w:rFonts w:ascii="Times New Roman" w:hAnsi="Times New Roman"/>
          <w:sz w:val="24"/>
        </w:rPr>
        <w:t>.</w:t>
      </w:r>
      <w:r w:rsidRPr="007F57AD">
        <w:rPr>
          <w:rFonts w:ascii="Times New Roman" w:hAnsi="Times New Roman"/>
          <w:sz w:val="24"/>
        </w:rPr>
        <w:t xml:space="preserve"> 3, którego usunięcie nie zmienia merytorycznych aspektów ustawy</w:t>
      </w:r>
      <w:r>
        <w:rPr>
          <w:rFonts w:ascii="Times New Roman" w:hAnsi="Times New Roman"/>
          <w:sz w:val="24"/>
        </w:rPr>
        <w:t>,</w:t>
      </w:r>
      <w:r w:rsidRPr="007F57AD">
        <w:rPr>
          <w:rFonts w:ascii="Times New Roman" w:hAnsi="Times New Roman"/>
          <w:sz w:val="24"/>
        </w:rPr>
        <w:t xml:space="preserve"> a jedynie technicznie dostosowuje zapisy do pozostałych zmian ustawy.</w:t>
      </w:r>
    </w:p>
    <w:p w14:paraId="20137638" w14:textId="18D1D6B7" w:rsidR="002B1062" w:rsidRDefault="002B1062" w:rsidP="006278C2">
      <w:pPr>
        <w:spacing w:line="360" w:lineRule="auto"/>
        <w:ind w:firstLine="567"/>
        <w:jc w:val="both"/>
        <w:rPr>
          <w:rFonts w:ascii="Times New Roman" w:hAnsi="Times New Roman"/>
          <w:sz w:val="24"/>
        </w:rPr>
      </w:pPr>
      <w:r>
        <w:rPr>
          <w:rFonts w:ascii="Times New Roman" w:hAnsi="Times New Roman"/>
          <w:sz w:val="24"/>
        </w:rPr>
        <w:t>Projekt zakłada również, że z dniem wejścia w życie ustawy, OREO S.A. ulegnie likwidacji, a Zarządca Rozliczeń S.A. przejmie wszystkie prawa i obowiązki OREO S.A., w tym w szczególności majątek i zobowiązania tworzonej spółki. Pozwoli to na uniknięcie dublowania kosztów w przypadku dalszego funkcjonowania OREO S.A., czasu i dodatkowych kosztów, w przypadku realizacji długotrwałego procesu przejęcia przy osiągnięciu tego samego celu oraz chroni Skarb Państwa przed roszczeniami i dodatkowymi kosztami w przypadku likwidacji OREO S.A. bez wstąpienia przez Zarządcę Rozliczeń w prawa i obowiązki OREO S.A. Kwestie te regulują przepisy art. 3 i 4 projektowanej ustawy.</w:t>
      </w:r>
    </w:p>
    <w:p w14:paraId="25AAFAD7" w14:textId="77777777" w:rsidR="002B1062" w:rsidRDefault="002B1062" w:rsidP="006278C2">
      <w:pPr>
        <w:spacing w:line="360" w:lineRule="auto"/>
        <w:ind w:firstLine="567"/>
        <w:jc w:val="both"/>
        <w:rPr>
          <w:rFonts w:ascii="Times New Roman" w:hAnsi="Times New Roman"/>
          <w:sz w:val="24"/>
        </w:rPr>
      </w:pPr>
      <w:r>
        <w:rPr>
          <w:rFonts w:ascii="Times New Roman" w:hAnsi="Times New Roman"/>
          <w:sz w:val="24"/>
        </w:rPr>
        <w:t>Przepisy dostosowujące określone w art. 5 i 6 mają na celu uregulowanie procesu związanego z przejściem nadzoru właścicielskiego nad spółką Zarządca Rozliczeń S.A. na ministra właściwego do spraw energii i zachowanie ciągłości funkcjonowania spółki.</w:t>
      </w:r>
    </w:p>
    <w:p w14:paraId="2B65E24C" w14:textId="77777777" w:rsidR="002B1062" w:rsidRDefault="002B1062" w:rsidP="006278C2">
      <w:pPr>
        <w:spacing w:line="360" w:lineRule="auto"/>
        <w:ind w:firstLine="567"/>
        <w:jc w:val="both"/>
        <w:rPr>
          <w:rFonts w:ascii="Times New Roman" w:hAnsi="Times New Roman"/>
          <w:sz w:val="24"/>
        </w:rPr>
      </w:pPr>
      <w:r>
        <w:rPr>
          <w:rFonts w:ascii="Times New Roman" w:hAnsi="Times New Roman"/>
          <w:sz w:val="24"/>
        </w:rPr>
        <w:t xml:space="preserve">Wejście w życie projektowanej ustawy nie wymaga dostosowania się przedsiębiorców do jej przepisów, ponieważ nie wprowadza zmian do ich praw i obowiązków, poza </w:t>
      </w:r>
      <w:r>
        <w:rPr>
          <w:rFonts w:ascii="Times New Roman" w:hAnsi="Times New Roman"/>
          <w:sz w:val="24"/>
        </w:rPr>
        <w:lastRenderedPageBreak/>
        <w:t xml:space="preserve">dostosowaniem taryf do nowych stawek opłaty przejściowej, ale na to czas został określony do dnia 1 stycznia 2017 r. Wejście ustawy w życie w terminie 1 lipca 2016 r. następujących po </w:t>
      </w:r>
      <w:r w:rsidRPr="002D10BC">
        <w:rPr>
          <w:rFonts w:ascii="Times New Roman" w:hAnsi="Times New Roman"/>
          <w:sz w:val="24"/>
        </w:rPr>
        <w:t>jej ogłoszeniu pozwoli sprawnie realizować cele regulacji.</w:t>
      </w:r>
    </w:p>
    <w:p w14:paraId="6B3F2DB0" w14:textId="276915C2" w:rsidR="00A13048" w:rsidRDefault="00A13048" w:rsidP="006278C2">
      <w:pPr>
        <w:spacing w:line="360" w:lineRule="auto"/>
        <w:ind w:firstLine="567"/>
        <w:jc w:val="both"/>
        <w:rPr>
          <w:rFonts w:ascii="Times New Roman" w:hAnsi="Times New Roman"/>
          <w:sz w:val="24"/>
        </w:rPr>
      </w:pPr>
      <w:r>
        <w:rPr>
          <w:rFonts w:ascii="Times New Roman" w:hAnsi="Times New Roman"/>
          <w:sz w:val="24"/>
        </w:rPr>
        <w:t>Dodatkowo przewidziano wydanie następujących rozporządzeń w zakresie przepisów przejściowych.</w:t>
      </w:r>
    </w:p>
    <w:p w14:paraId="11D4F4B3" w14:textId="0137EE98" w:rsidR="00A13048" w:rsidRDefault="00A13048" w:rsidP="00A13048">
      <w:pPr>
        <w:pStyle w:val="ARTartustawynprozporzdzenia"/>
        <w:rPr>
          <w:rStyle w:val="Kkursywa"/>
          <w:rFonts w:ascii="Times New Roman" w:hAnsi="Times New Roman" w:cs="Times New Roman"/>
          <w:i w:val="0"/>
          <w:szCs w:val="24"/>
        </w:rPr>
      </w:pPr>
      <w:r w:rsidRPr="0020278F">
        <w:rPr>
          <w:rStyle w:val="Kkursywa"/>
          <w:rFonts w:ascii="Times New Roman" w:hAnsi="Times New Roman" w:cs="Times New Roman"/>
          <w:i w:val="0"/>
          <w:szCs w:val="24"/>
        </w:rPr>
        <w:t xml:space="preserve">Rada Ministrów </w:t>
      </w:r>
      <w:r>
        <w:rPr>
          <w:rStyle w:val="Kkursywa"/>
          <w:rFonts w:ascii="Times New Roman" w:hAnsi="Times New Roman" w:cs="Times New Roman"/>
          <w:i w:val="0"/>
          <w:szCs w:val="24"/>
        </w:rPr>
        <w:t xml:space="preserve">po raz pierwszy </w:t>
      </w:r>
      <w:r w:rsidRPr="0020278F">
        <w:rPr>
          <w:rStyle w:val="Kkursywa"/>
          <w:rFonts w:ascii="Times New Roman" w:hAnsi="Times New Roman" w:cs="Times New Roman"/>
          <w:i w:val="0"/>
          <w:szCs w:val="24"/>
        </w:rPr>
        <w:t xml:space="preserve">określi, w drodze rozporządzenia, maksymalną ilość i wartość energii elektrycznej wytworzonej z </w:t>
      </w:r>
      <w:r>
        <w:rPr>
          <w:rStyle w:val="Kkursywa"/>
          <w:rFonts w:ascii="Times New Roman" w:hAnsi="Times New Roman" w:cs="Times New Roman"/>
          <w:i w:val="0"/>
          <w:szCs w:val="24"/>
        </w:rPr>
        <w:t>odnawialnych źródeł energii w instalacjach odnawialnego źródła energii, o których</w:t>
      </w:r>
      <w:r w:rsidRPr="0020278F">
        <w:rPr>
          <w:rStyle w:val="Kkursywa"/>
          <w:rFonts w:ascii="Times New Roman" w:hAnsi="Times New Roman" w:cs="Times New Roman"/>
          <w:i w:val="0"/>
          <w:szCs w:val="24"/>
        </w:rPr>
        <w:t xml:space="preserve"> mowa w art. 72</w:t>
      </w:r>
      <w:r w:rsidRPr="004D1DB2">
        <w:rPr>
          <w:rFonts w:ascii="Times New Roman" w:hAnsi="Times New Roman" w:cs="Times New Roman"/>
          <w:szCs w:val="24"/>
        </w:rPr>
        <w:t xml:space="preserve"> </w:t>
      </w:r>
      <w:r>
        <w:rPr>
          <w:rFonts w:ascii="Times New Roman" w:hAnsi="Times New Roman" w:cs="Times New Roman"/>
          <w:szCs w:val="24"/>
        </w:rPr>
        <w:t>ustawy zmienianej w art. 1</w:t>
      </w:r>
      <w:r w:rsidRPr="0020278F">
        <w:rPr>
          <w:rStyle w:val="Kkursywa"/>
          <w:rFonts w:ascii="Times New Roman" w:hAnsi="Times New Roman" w:cs="Times New Roman"/>
          <w:i w:val="0"/>
          <w:szCs w:val="24"/>
        </w:rPr>
        <w:t xml:space="preserve">, </w:t>
      </w:r>
      <w:r>
        <w:rPr>
          <w:rStyle w:val="Kkursywa"/>
          <w:rFonts w:ascii="Times New Roman" w:hAnsi="Times New Roman" w:cs="Times New Roman"/>
          <w:i w:val="0"/>
          <w:szCs w:val="24"/>
        </w:rPr>
        <w:t xml:space="preserve">w brzmieniu nadanym niniejszą ustawą, jaka może zostać sprzedana w 2016 r. w drodze aukcji, </w:t>
      </w:r>
      <w:r w:rsidRPr="0020278F">
        <w:rPr>
          <w:rStyle w:val="Kkursywa"/>
          <w:rFonts w:ascii="Times New Roman" w:hAnsi="Times New Roman" w:cs="Times New Roman"/>
          <w:i w:val="0"/>
          <w:szCs w:val="24"/>
        </w:rPr>
        <w:t xml:space="preserve">w terminie do dnia 31 </w:t>
      </w:r>
      <w:r>
        <w:rPr>
          <w:rStyle w:val="Kkursywa"/>
          <w:rFonts w:ascii="Times New Roman" w:hAnsi="Times New Roman" w:cs="Times New Roman"/>
          <w:i w:val="0"/>
          <w:szCs w:val="24"/>
        </w:rPr>
        <w:t>sierpnia 2016</w:t>
      </w:r>
      <w:r w:rsidRPr="0020278F">
        <w:rPr>
          <w:rStyle w:val="Kkursywa"/>
          <w:rFonts w:ascii="Times New Roman" w:hAnsi="Times New Roman" w:cs="Times New Roman"/>
          <w:i w:val="0"/>
          <w:szCs w:val="24"/>
        </w:rPr>
        <w:t xml:space="preserve"> r.</w:t>
      </w:r>
    </w:p>
    <w:p w14:paraId="31BC396A" w14:textId="0B8A7C91" w:rsidR="00A13048" w:rsidRDefault="00A13048" w:rsidP="00A13048">
      <w:pPr>
        <w:pStyle w:val="ARTartustawynprozporzdzenia"/>
        <w:rPr>
          <w:rStyle w:val="Kkursywa"/>
          <w:rFonts w:ascii="Times New Roman" w:hAnsi="Times New Roman" w:cs="Times New Roman"/>
          <w:i w:val="0"/>
          <w:szCs w:val="24"/>
        </w:rPr>
      </w:pPr>
      <w:r w:rsidRPr="006A243A">
        <w:rPr>
          <w:rStyle w:val="Kkursywa"/>
          <w:i w:val="0"/>
        </w:rPr>
        <w:t>Rada Ministrów na wniosek ministra w</w:t>
      </w:r>
      <w:r w:rsidRPr="006A243A">
        <w:rPr>
          <w:rStyle w:val="Kkursywa"/>
          <w:rFonts w:ascii="Cambria" w:hAnsi="Cambria" w:cs="Cambria"/>
          <w:i w:val="0"/>
        </w:rPr>
        <w:t>ł</w:t>
      </w:r>
      <w:r w:rsidRPr="006A243A">
        <w:rPr>
          <w:rStyle w:val="Kkursywa"/>
          <w:i w:val="0"/>
        </w:rPr>
        <w:t>a</w:t>
      </w:r>
      <w:r w:rsidRPr="006A243A">
        <w:rPr>
          <w:rStyle w:val="Kkursywa"/>
          <w:rFonts w:ascii="Cambria" w:hAnsi="Cambria" w:cs="Cambria"/>
          <w:i w:val="0"/>
        </w:rPr>
        <w:t>ś</w:t>
      </w:r>
      <w:r w:rsidRPr="006A243A">
        <w:rPr>
          <w:rStyle w:val="Kkursywa"/>
          <w:i w:val="0"/>
        </w:rPr>
        <w:t xml:space="preserve">ciwego do spraw energii </w:t>
      </w:r>
      <w:r>
        <w:rPr>
          <w:rStyle w:val="Kkursywa"/>
          <w:i w:val="0"/>
        </w:rPr>
        <w:t xml:space="preserve">po raz pierwszy </w:t>
      </w:r>
      <w:r w:rsidRPr="006A243A">
        <w:rPr>
          <w:rStyle w:val="Kkursywa"/>
          <w:i w:val="0"/>
        </w:rPr>
        <w:t>okre</w:t>
      </w:r>
      <w:r w:rsidRPr="006A243A">
        <w:rPr>
          <w:rStyle w:val="Kkursywa"/>
          <w:rFonts w:ascii="Cambria" w:hAnsi="Cambria" w:cs="Cambria"/>
          <w:i w:val="0"/>
        </w:rPr>
        <w:t>ś</w:t>
      </w:r>
      <w:r w:rsidRPr="006A243A">
        <w:rPr>
          <w:rStyle w:val="Kkursywa"/>
          <w:i w:val="0"/>
        </w:rPr>
        <w:t>li, w drodze rozporz</w:t>
      </w:r>
      <w:r w:rsidRPr="006A243A">
        <w:rPr>
          <w:rStyle w:val="Kkursywa"/>
          <w:rFonts w:ascii="Cambria" w:hAnsi="Cambria" w:cs="Cambria"/>
          <w:i w:val="0"/>
        </w:rPr>
        <w:t>ą</w:t>
      </w:r>
      <w:r w:rsidRPr="006A243A">
        <w:rPr>
          <w:rStyle w:val="Kkursywa"/>
          <w:i w:val="0"/>
        </w:rPr>
        <w:t>dzenia, kolejno</w:t>
      </w:r>
      <w:r w:rsidRPr="006A243A">
        <w:rPr>
          <w:rStyle w:val="Kkursywa"/>
          <w:rFonts w:ascii="Cambria" w:hAnsi="Cambria" w:cs="Cambria"/>
          <w:i w:val="0"/>
        </w:rPr>
        <w:t>ść</w:t>
      </w:r>
      <w:r w:rsidRPr="006A243A">
        <w:rPr>
          <w:rStyle w:val="Kkursywa"/>
          <w:i w:val="0"/>
        </w:rPr>
        <w:t xml:space="preserve"> przeprowadzania aukcji</w:t>
      </w:r>
      <w:r>
        <w:rPr>
          <w:rStyle w:val="Kkursywa"/>
          <w:i w:val="0"/>
        </w:rPr>
        <w:t xml:space="preserve"> w 2016 r.</w:t>
      </w:r>
      <w:r w:rsidRPr="006A243A">
        <w:rPr>
          <w:rStyle w:val="Kkursywa"/>
          <w:i w:val="0"/>
        </w:rPr>
        <w:t>, o kt</w:t>
      </w:r>
      <w:r w:rsidRPr="006A243A">
        <w:rPr>
          <w:rStyle w:val="Kkursywa"/>
          <w:rFonts w:cs="Times"/>
          <w:i w:val="0"/>
        </w:rPr>
        <w:t>ó</w:t>
      </w:r>
      <w:r>
        <w:rPr>
          <w:rStyle w:val="Kkursywa"/>
          <w:i w:val="0"/>
        </w:rPr>
        <w:t>rej mowa w art. 73 ust. 8</w:t>
      </w:r>
      <w:r w:rsidRPr="006A243A">
        <w:rPr>
          <w:rStyle w:val="Kkursywa"/>
          <w:rFonts w:ascii="Times New Roman" w:hAnsi="Times New Roman" w:cs="Times New Roman"/>
          <w:i w:val="0"/>
          <w:szCs w:val="24"/>
        </w:rPr>
        <w:t xml:space="preserve"> </w:t>
      </w:r>
      <w:r>
        <w:rPr>
          <w:rFonts w:ascii="Times New Roman" w:hAnsi="Times New Roman" w:cs="Times New Roman"/>
          <w:szCs w:val="24"/>
        </w:rPr>
        <w:t>ustawy zmienianej w art. 1</w:t>
      </w:r>
      <w:r w:rsidRPr="0020278F">
        <w:rPr>
          <w:rStyle w:val="Kkursywa"/>
          <w:rFonts w:ascii="Times New Roman" w:hAnsi="Times New Roman" w:cs="Times New Roman"/>
          <w:i w:val="0"/>
          <w:szCs w:val="24"/>
        </w:rPr>
        <w:t xml:space="preserve">, </w:t>
      </w:r>
      <w:r>
        <w:rPr>
          <w:rStyle w:val="Kkursywa"/>
          <w:rFonts w:ascii="Times New Roman" w:hAnsi="Times New Roman" w:cs="Times New Roman"/>
          <w:i w:val="0"/>
          <w:szCs w:val="24"/>
        </w:rPr>
        <w:t xml:space="preserve">w brzmieniu nadanym niniejszą ustawą, w 2016 r. </w:t>
      </w:r>
      <w:r w:rsidRPr="0020278F">
        <w:rPr>
          <w:rStyle w:val="Kkursywa"/>
          <w:rFonts w:ascii="Times New Roman" w:hAnsi="Times New Roman" w:cs="Times New Roman"/>
          <w:i w:val="0"/>
          <w:szCs w:val="24"/>
        </w:rPr>
        <w:t xml:space="preserve">w terminie do dnia 31 </w:t>
      </w:r>
      <w:r>
        <w:rPr>
          <w:rStyle w:val="Kkursywa"/>
          <w:rFonts w:ascii="Times New Roman" w:hAnsi="Times New Roman" w:cs="Times New Roman"/>
          <w:i w:val="0"/>
          <w:szCs w:val="24"/>
        </w:rPr>
        <w:t>sierpnia 2016</w:t>
      </w:r>
      <w:r w:rsidRPr="0020278F">
        <w:rPr>
          <w:rStyle w:val="Kkursywa"/>
          <w:rFonts w:ascii="Times New Roman" w:hAnsi="Times New Roman" w:cs="Times New Roman"/>
          <w:i w:val="0"/>
          <w:szCs w:val="24"/>
        </w:rPr>
        <w:t xml:space="preserve"> r.</w:t>
      </w:r>
    </w:p>
    <w:p w14:paraId="1CF36ECD" w14:textId="5AD97E1F" w:rsidR="00A13048" w:rsidRDefault="00A13048" w:rsidP="00A13048">
      <w:pPr>
        <w:pStyle w:val="ARTartustawynprozporzdzenia"/>
        <w:rPr>
          <w:rStyle w:val="Kkursywa"/>
          <w:rFonts w:ascii="Times New Roman" w:hAnsi="Times New Roman" w:cs="Times New Roman"/>
          <w:i w:val="0"/>
          <w:szCs w:val="24"/>
        </w:rPr>
      </w:pPr>
      <w:r w:rsidRPr="004E4AB0">
        <w:rPr>
          <w:rFonts w:ascii="Times New Roman" w:hAnsi="Times New Roman" w:cs="Times New Roman"/>
          <w:szCs w:val="24"/>
        </w:rPr>
        <w:t xml:space="preserve">Minister właściwy do spraw energii </w:t>
      </w:r>
      <w:r>
        <w:rPr>
          <w:rFonts w:ascii="Times New Roman" w:hAnsi="Times New Roman" w:cs="Times New Roman"/>
          <w:szCs w:val="24"/>
        </w:rPr>
        <w:t xml:space="preserve">po raz pierwszy </w:t>
      </w:r>
      <w:r w:rsidRPr="004E4AB0">
        <w:rPr>
          <w:rFonts w:ascii="Times New Roman" w:hAnsi="Times New Roman" w:cs="Times New Roman"/>
          <w:szCs w:val="24"/>
        </w:rPr>
        <w:t>określi, w drodze rozporządzenia</w:t>
      </w:r>
      <w:r>
        <w:rPr>
          <w:rFonts w:ascii="Times New Roman" w:hAnsi="Times New Roman" w:cs="Times New Roman"/>
          <w:szCs w:val="24"/>
        </w:rPr>
        <w:t xml:space="preserve"> </w:t>
      </w:r>
      <w:r w:rsidRPr="004E4AB0">
        <w:rPr>
          <w:rFonts w:ascii="Times New Roman" w:hAnsi="Times New Roman" w:cs="Times New Roman"/>
          <w:szCs w:val="24"/>
        </w:rPr>
        <w:t xml:space="preserve">szczegółowy sposób obliczania wartości pomocy publicznej, </w:t>
      </w:r>
      <w:r w:rsidRPr="004E4AB0">
        <w:rPr>
          <w:rFonts w:ascii="Times New Roman" w:hAnsi="Times New Roman"/>
          <w:szCs w:val="24"/>
        </w:rPr>
        <w:t>szczegó</w:t>
      </w:r>
      <w:r>
        <w:rPr>
          <w:rFonts w:ascii="Times New Roman" w:hAnsi="Times New Roman"/>
          <w:szCs w:val="24"/>
        </w:rPr>
        <w:t xml:space="preserve">łowy wzór oświadczenia, </w:t>
      </w:r>
      <w:r w:rsidRPr="004E4AB0">
        <w:rPr>
          <w:rFonts w:ascii="Times New Roman" w:hAnsi="Times New Roman"/>
          <w:szCs w:val="24"/>
        </w:rPr>
        <w:t>oraz sposób obliczania wartości pomocy publicznej</w:t>
      </w:r>
      <w:r>
        <w:rPr>
          <w:rFonts w:ascii="Times New Roman" w:hAnsi="Times New Roman"/>
          <w:szCs w:val="24"/>
        </w:rPr>
        <w:t>, o których</w:t>
      </w:r>
      <w:r w:rsidRPr="004E4AB0">
        <w:rPr>
          <w:rFonts w:ascii="Times New Roman" w:hAnsi="Times New Roman"/>
          <w:szCs w:val="24"/>
        </w:rPr>
        <w:t xml:space="preserve"> mowa w</w:t>
      </w:r>
      <w:r>
        <w:rPr>
          <w:rFonts w:ascii="Times New Roman" w:hAnsi="Times New Roman"/>
          <w:szCs w:val="24"/>
        </w:rPr>
        <w:t xml:space="preserve"> art. 39 ust. 10</w:t>
      </w:r>
      <w:r w:rsidRPr="004E4AB0">
        <w:rPr>
          <w:rFonts w:ascii="Times New Roman" w:hAnsi="Times New Roman"/>
          <w:szCs w:val="24"/>
        </w:rPr>
        <w:t xml:space="preserve">, </w:t>
      </w:r>
      <w:r>
        <w:rPr>
          <w:rFonts w:ascii="Times New Roman" w:hAnsi="Times New Roman" w:cs="Times New Roman"/>
          <w:szCs w:val="24"/>
        </w:rPr>
        <w:t>ustawy zmienianej w art. 1</w:t>
      </w:r>
      <w:r w:rsidRPr="0020278F">
        <w:rPr>
          <w:rStyle w:val="Kkursywa"/>
          <w:rFonts w:ascii="Times New Roman" w:hAnsi="Times New Roman" w:cs="Times New Roman"/>
          <w:i w:val="0"/>
          <w:szCs w:val="24"/>
        </w:rPr>
        <w:t xml:space="preserve">, </w:t>
      </w:r>
      <w:r>
        <w:rPr>
          <w:rStyle w:val="Kkursywa"/>
          <w:rFonts w:ascii="Times New Roman" w:hAnsi="Times New Roman" w:cs="Times New Roman"/>
          <w:i w:val="0"/>
          <w:szCs w:val="24"/>
        </w:rPr>
        <w:t xml:space="preserve">w brzmieniu nadanym niniejszą ustawą, </w:t>
      </w:r>
      <w:r w:rsidRPr="0020278F">
        <w:rPr>
          <w:rStyle w:val="Kkursywa"/>
          <w:rFonts w:ascii="Times New Roman" w:hAnsi="Times New Roman" w:cs="Times New Roman"/>
          <w:i w:val="0"/>
          <w:szCs w:val="24"/>
        </w:rPr>
        <w:t xml:space="preserve">w terminie do dnia 31 </w:t>
      </w:r>
      <w:r>
        <w:rPr>
          <w:rStyle w:val="Kkursywa"/>
          <w:rFonts w:ascii="Times New Roman" w:hAnsi="Times New Roman" w:cs="Times New Roman"/>
          <w:i w:val="0"/>
          <w:szCs w:val="24"/>
        </w:rPr>
        <w:t>sierpnia 2016</w:t>
      </w:r>
      <w:r w:rsidRPr="0020278F">
        <w:rPr>
          <w:rStyle w:val="Kkursywa"/>
          <w:rFonts w:ascii="Times New Roman" w:hAnsi="Times New Roman" w:cs="Times New Roman"/>
          <w:i w:val="0"/>
          <w:szCs w:val="24"/>
        </w:rPr>
        <w:t xml:space="preserve"> r.</w:t>
      </w:r>
    </w:p>
    <w:p w14:paraId="41EE7967" w14:textId="34CCB11C" w:rsidR="00A13048" w:rsidRDefault="00A13048" w:rsidP="00A13048">
      <w:pPr>
        <w:pStyle w:val="ARTartustawynprozporzdzenia"/>
        <w:rPr>
          <w:rStyle w:val="Kkursywa"/>
          <w:rFonts w:ascii="Times New Roman" w:hAnsi="Times New Roman" w:cs="Times New Roman"/>
          <w:i w:val="0"/>
          <w:szCs w:val="24"/>
        </w:rPr>
      </w:pPr>
      <w:r w:rsidRPr="004E4AB0">
        <w:rPr>
          <w:rFonts w:ascii="Times New Roman" w:hAnsi="Times New Roman" w:cs="Times New Roman"/>
          <w:szCs w:val="24"/>
        </w:rPr>
        <w:t>Minister właściwy do spraw energii</w:t>
      </w:r>
      <w:r>
        <w:rPr>
          <w:rFonts w:ascii="Times New Roman" w:hAnsi="Times New Roman" w:cs="Times New Roman"/>
          <w:szCs w:val="24"/>
        </w:rPr>
        <w:t xml:space="preserve"> </w:t>
      </w:r>
      <w:r w:rsidRPr="004B0434">
        <w:rPr>
          <w:rStyle w:val="Kkursywa"/>
          <w:rFonts w:ascii="Times New Roman" w:hAnsi="Times New Roman" w:cs="Times New Roman"/>
          <w:i w:val="0"/>
          <w:szCs w:val="24"/>
        </w:rPr>
        <w:t>po raz pierwszy określi, w drodze rozporządzenia,</w:t>
      </w:r>
      <w:r>
        <w:rPr>
          <w:rStyle w:val="Kkursywa"/>
          <w:rFonts w:ascii="Times New Roman" w:hAnsi="Times New Roman" w:cs="Times New Roman"/>
          <w:i w:val="0"/>
          <w:szCs w:val="24"/>
        </w:rPr>
        <w:t xml:space="preserve"> nie później niż 30 dni przed dniem przeprowadzenia pierwszej aukcji w 2016 r., </w:t>
      </w:r>
      <w:r w:rsidRPr="004B0434">
        <w:rPr>
          <w:rStyle w:val="Kkursywa"/>
          <w:rFonts w:ascii="Times New Roman" w:hAnsi="Times New Roman" w:cs="Times New Roman"/>
          <w:i w:val="0"/>
          <w:szCs w:val="24"/>
        </w:rPr>
        <w:t>cenę referencyjną, o której mowa w art. 77 ust. 1,</w:t>
      </w:r>
      <w:r w:rsidRPr="004B0434">
        <w:rPr>
          <w:rFonts w:ascii="Times New Roman" w:hAnsi="Times New Roman" w:cs="Times New Roman"/>
          <w:szCs w:val="24"/>
        </w:rPr>
        <w:t xml:space="preserve"> </w:t>
      </w:r>
      <w:r>
        <w:rPr>
          <w:rFonts w:ascii="Times New Roman" w:hAnsi="Times New Roman" w:cs="Times New Roman"/>
          <w:szCs w:val="24"/>
        </w:rPr>
        <w:t>ustawy zmienianej w art. 1</w:t>
      </w:r>
      <w:r w:rsidRPr="0020278F">
        <w:rPr>
          <w:rStyle w:val="Kkursywa"/>
          <w:rFonts w:ascii="Times New Roman" w:hAnsi="Times New Roman" w:cs="Times New Roman"/>
          <w:i w:val="0"/>
          <w:szCs w:val="24"/>
        </w:rPr>
        <w:t>,</w:t>
      </w:r>
      <w:r w:rsidRPr="004B0434">
        <w:rPr>
          <w:rStyle w:val="Kkursywa"/>
          <w:rFonts w:ascii="Times New Roman" w:hAnsi="Times New Roman" w:cs="Times New Roman"/>
          <w:i w:val="0"/>
          <w:szCs w:val="24"/>
        </w:rPr>
        <w:t xml:space="preserve"> </w:t>
      </w:r>
      <w:r w:rsidRPr="0020278F">
        <w:rPr>
          <w:rStyle w:val="Kkursywa"/>
          <w:rFonts w:ascii="Times New Roman" w:hAnsi="Times New Roman" w:cs="Times New Roman"/>
          <w:i w:val="0"/>
          <w:szCs w:val="24"/>
        </w:rPr>
        <w:t xml:space="preserve">w terminie do dnia 31 </w:t>
      </w:r>
      <w:r>
        <w:rPr>
          <w:rStyle w:val="Kkursywa"/>
          <w:rFonts w:ascii="Times New Roman" w:hAnsi="Times New Roman" w:cs="Times New Roman"/>
          <w:i w:val="0"/>
          <w:szCs w:val="24"/>
        </w:rPr>
        <w:t>sierpnia 2016</w:t>
      </w:r>
      <w:r w:rsidRPr="0020278F">
        <w:rPr>
          <w:rStyle w:val="Kkursywa"/>
          <w:rFonts w:ascii="Times New Roman" w:hAnsi="Times New Roman" w:cs="Times New Roman"/>
          <w:i w:val="0"/>
          <w:szCs w:val="24"/>
        </w:rPr>
        <w:t xml:space="preserve"> r</w:t>
      </w:r>
      <w:r w:rsidRPr="004B0434">
        <w:rPr>
          <w:rStyle w:val="Kkursywa"/>
          <w:rFonts w:ascii="Times New Roman" w:hAnsi="Times New Roman" w:cs="Times New Roman"/>
          <w:i w:val="0"/>
          <w:szCs w:val="24"/>
        </w:rPr>
        <w:t>.</w:t>
      </w:r>
    </w:p>
    <w:p w14:paraId="74B43078" w14:textId="19176906" w:rsidR="00A13048" w:rsidRDefault="00A13048" w:rsidP="00A13048">
      <w:pPr>
        <w:pStyle w:val="ARTartustawynprozporzdzenia"/>
        <w:rPr>
          <w:rStyle w:val="Kkursywa"/>
          <w:rFonts w:ascii="Times New Roman" w:hAnsi="Times New Roman" w:cs="Times New Roman"/>
          <w:i w:val="0"/>
          <w:szCs w:val="24"/>
        </w:rPr>
      </w:pPr>
      <w:r w:rsidRPr="004E4AB0">
        <w:rPr>
          <w:rStyle w:val="Kkursywa"/>
          <w:rFonts w:ascii="Times New Roman" w:hAnsi="Times New Roman" w:cs="Times New Roman"/>
          <w:i w:val="0"/>
          <w:szCs w:val="24"/>
        </w:rPr>
        <w:t>Minister właściwy do spraw energii, w drodze rozporządzenia, obniży wielkość udziału, o którym mowa w art. 59</w:t>
      </w:r>
      <w:r w:rsidRPr="00F47693">
        <w:rPr>
          <w:rFonts w:ascii="Times New Roman" w:hAnsi="Times New Roman" w:cs="Times New Roman"/>
          <w:szCs w:val="24"/>
        </w:rPr>
        <w:t xml:space="preserve"> </w:t>
      </w:r>
      <w:r>
        <w:rPr>
          <w:rFonts w:ascii="Times New Roman" w:hAnsi="Times New Roman" w:cs="Times New Roman"/>
          <w:szCs w:val="24"/>
        </w:rPr>
        <w:t>ustawy zmienianej w art. 1</w:t>
      </w:r>
      <w:r w:rsidRPr="004E4AB0">
        <w:rPr>
          <w:rStyle w:val="Kkursywa"/>
          <w:rFonts w:ascii="Times New Roman" w:hAnsi="Times New Roman" w:cs="Times New Roman"/>
          <w:i w:val="0"/>
          <w:szCs w:val="24"/>
        </w:rPr>
        <w:t>, na 2017 rok,  biorąc pod uwagę rodzaj podmiotu zobowiązanego, ilość wytworzonej energii elektrycznej w mikroinstalacjach i w małych instalacjach, zobowiązania wynikające z umów międzynarodowych, dotychczasową wielkość udziału energii elektrycznej i paliw pozyskiwanych z odnawialnych źródeł energii w ogólnej ilości energii i paliw zużywanych w energetyce oraz w transporcie, ilość wytworzonego biogazu rolniczego, a także wysokość ceny energii elektrycznej na rynku konkurencyjnym</w:t>
      </w:r>
      <w:r>
        <w:rPr>
          <w:rStyle w:val="Kkursywa"/>
          <w:rFonts w:ascii="Times New Roman" w:hAnsi="Times New Roman" w:cs="Times New Roman"/>
          <w:i w:val="0"/>
          <w:szCs w:val="24"/>
        </w:rPr>
        <w:t>,</w:t>
      </w:r>
      <w:r w:rsidRPr="00BD68CB">
        <w:rPr>
          <w:rStyle w:val="Kkursywa"/>
          <w:rFonts w:ascii="Times New Roman" w:hAnsi="Times New Roman" w:cs="Times New Roman"/>
          <w:i w:val="0"/>
          <w:szCs w:val="24"/>
        </w:rPr>
        <w:t xml:space="preserve"> </w:t>
      </w:r>
      <w:r w:rsidRPr="004E4AB0">
        <w:rPr>
          <w:rStyle w:val="Kkursywa"/>
          <w:rFonts w:ascii="Times New Roman" w:hAnsi="Times New Roman" w:cs="Times New Roman"/>
          <w:i w:val="0"/>
          <w:szCs w:val="24"/>
        </w:rPr>
        <w:t>w terminie do dnia 30 listopada 2016 r.</w:t>
      </w:r>
    </w:p>
    <w:p w14:paraId="3FB45372" w14:textId="77777777" w:rsidR="00A13048" w:rsidRDefault="00A13048" w:rsidP="00A13048">
      <w:pPr>
        <w:pStyle w:val="ARTartustawynprozporzdzenia"/>
        <w:rPr>
          <w:rStyle w:val="Kkursywa"/>
          <w:rFonts w:ascii="Times New Roman" w:hAnsi="Times New Roman" w:cs="Times New Roman"/>
          <w:i w:val="0"/>
          <w:szCs w:val="24"/>
        </w:rPr>
      </w:pPr>
    </w:p>
    <w:p w14:paraId="03F20CF7" w14:textId="7719EF8B" w:rsidR="00A13048" w:rsidRPr="00A13048" w:rsidRDefault="00A13048" w:rsidP="00A13048">
      <w:pPr>
        <w:pStyle w:val="ARTartustawynprozporzdzenia"/>
        <w:rPr>
          <w:rFonts w:ascii="Times New Roman" w:hAnsi="Times New Roman" w:cs="Times New Roman"/>
          <w:szCs w:val="24"/>
        </w:rPr>
      </w:pPr>
      <w:r w:rsidRPr="00C431DF">
        <w:rPr>
          <w:rStyle w:val="Kkursywa"/>
          <w:rFonts w:ascii="Times New Roman" w:hAnsi="Times New Roman" w:cs="Times New Roman"/>
          <w:i w:val="0"/>
          <w:szCs w:val="24"/>
        </w:rPr>
        <w:t>Przewidziano również, że d</w:t>
      </w:r>
      <w:r w:rsidRPr="00A13048">
        <w:rPr>
          <w:rStyle w:val="Kkursywa"/>
          <w:rFonts w:ascii="Times New Roman" w:hAnsi="Times New Roman" w:cs="Times New Roman"/>
          <w:i w:val="0"/>
          <w:szCs w:val="24"/>
        </w:rPr>
        <w:t>o czasu wydania przez ministra właściwego do spraw energii rozporządzenia, o którym mowa w art. 119a, ustawy zmienianej w art. 1, w brzmieniu nadanym niniejszą ustawą,</w:t>
      </w:r>
      <w:r w:rsidRPr="00A13048">
        <w:rPr>
          <w:rFonts w:ascii="Times New Roman" w:hAnsi="Times New Roman" w:cs="Times New Roman"/>
          <w:szCs w:val="24"/>
        </w:rPr>
        <w:t xml:space="preserve"> promień obszaru, z którego może być pozyskana biomasa lokalna, wynosi</w:t>
      </w:r>
      <w:r>
        <w:rPr>
          <w:rFonts w:ascii="Times New Roman" w:hAnsi="Times New Roman" w:cs="Times New Roman"/>
          <w:szCs w:val="24"/>
        </w:rPr>
        <w:t>ć będzie</w:t>
      </w:r>
      <w:r w:rsidRPr="00A13048">
        <w:rPr>
          <w:rFonts w:ascii="Times New Roman" w:hAnsi="Times New Roman" w:cs="Times New Roman"/>
          <w:szCs w:val="24"/>
        </w:rPr>
        <w:t xml:space="preserve"> nie więcej niż 300 km od jednostki wytwórczej, w której zostanie wykorzystana.</w:t>
      </w:r>
    </w:p>
    <w:p w14:paraId="1EB9B878" w14:textId="3308B742" w:rsidR="00A13048" w:rsidRDefault="00A13048" w:rsidP="00A13048">
      <w:pPr>
        <w:pStyle w:val="ARTartustawynprozporzdzenia"/>
        <w:rPr>
          <w:rFonts w:ascii="Times New Roman" w:hAnsi="Times New Roman" w:cs="Times New Roman"/>
          <w:szCs w:val="24"/>
        </w:rPr>
      </w:pPr>
      <w:r>
        <w:rPr>
          <w:rStyle w:val="Kkursywa"/>
          <w:rFonts w:ascii="Times New Roman" w:hAnsi="Times New Roman" w:cs="Times New Roman"/>
          <w:i w:val="0"/>
          <w:szCs w:val="24"/>
        </w:rPr>
        <w:t xml:space="preserve">W zakresie okresu wsparcia wskazano, iż do czasu wydania przez ministra właściwego do spraw energii rozporządzenia, o którym mowa w art. 93 ust. 7, ustawy zmienianej w art. 1, w brzmieniu nadanym niniejszą ustawą,  </w:t>
      </w:r>
      <w:r>
        <w:rPr>
          <w:rFonts w:ascii="Times New Roman" w:hAnsi="Times New Roman" w:cs="Times New Roman"/>
          <w:szCs w:val="24"/>
        </w:rPr>
        <w:t>okres sp</w:t>
      </w:r>
      <w:r w:rsidRPr="005E25EA">
        <w:rPr>
          <w:rFonts w:ascii="Times New Roman" w:hAnsi="Times New Roman" w:cs="Times New Roman"/>
          <w:szCs w:val="24"/>
        </w:rPr>
        <w:t>rzedaż</w:t>
      </w:r>
      <w:r>
        <w:rPr>
          <w:rFonts w:ascii="Times New Roman" w:hAnsi="Times New Roman" w:cs="Times New Roman"/>
          <w:szCs w:val="24"/>
        </w:rPr>
        <w:t>y</w:t>
      </w:r>
      <w:r w:rsidRPr="005E25EA">
        <w:rPr>
          <w:rFonts w:ascii="Times New Roman" w:hAnsi="Times New Roman" w:cs="Times New Roman"/>
          <w:szCs w:val="24"/>
        </w:rPr>
        <w:t xml:space="preserve"> energii elektrycznej</w:t>
      </w:r>
      <w:r w:rsidRPr="000A752A">
        <w:rPr>
          <w:rFonts w:ascii="Times New Roman" w:hAnsi="Times New Roman" w:cs="Times New Roman"/>
          <w:szCs w:val="24"/>
        </w:rPr>
        <w:t xml:space="preserve"> </w:t>
      </w:r>
      <w:r w:rsidRPr="005E25EA">
        <w:rPr>
          <w:rFonts w:ascii="Times New Roman" w:hAnsi="Times New Roman" w:cs="Times New Roman"/>
          <w:szCs w:val="24"/>
        </w:rPr>
        <w:t>z odnawialnych źródeł energii</w:t>
      </w:r>
      <w:r>
        <w:rPr>
          <w:rFonts w:ascii="Times New Roman" w:hAnsi="Times New Roman" w:cs="Times New Roman"/>
          <w:szCs w:val="24"/>
        </w:rPr>
        <w:t xml:space="preserve">, o którym mowa w art. 92 ust. 6, </w:t>
      </w:r>
      <w:r>
        <w:rPr>
          <w:rStyle w:val="Kkursywa"/>
          <w:rFonts w:ascii="Times New Roman" w:hAnsi="Times New Roman" w:cs="Times New Roman"/>
          <w:i w:val="0"/>
          <w:szCs w:val="24"/>
        </w:rPr>
        <w:t>ustawy zmienianej w art. 1, w brzmieniu nadanym niniejszą ustawą,</w:t>
      </w:r>
      <w:r w:rsidRPr="005E25EA">
        <w:rPr>
          <w:rFonts w:ascii="Times New Roman" w:hAnsi="Times New Roman" w:cs="Times New Roman"/>
          <w:szCs w:val="24"/>
        </w:rPr>
        <w:t xml:space="preserve"> wytworzonej</w:t>
      </w:r>
      <w:r>
        <w:rPr>
          <w:rFonts w:ascii="Times New Roman" w:hAnsi="Times New Roman" w:cs="Times New Roman"/>
          <w:szCs w:val="24"/>
        </w:rPr>
        <w:t xml:space="preserve"> w instalacjach </w:t>
      </w:r>
      <w:r w:rsidRPr="005E25EA">
        <w:rPr>
          <w:rFonts w:ascii="Times New Roman" w:hAnsi="Times New Roman" w:cs="Times New Roman"/>
          <w:szCs w:val="24"/>
        </w:rPr>
        <w:t>odnawialnego źródła energii</w:t>
      </w:r>
      <w:r>
        <w:rPr>
          <w:rFonts w:ascii="Times New Roman" w:hAnsi="Times New Roman" w:cs="Times New Roman"/>
          <w:szCs w:val="24"/>
        </w:rPr>
        <w:t>, o których</w:t>
      </w:r>
      <w:r w:rsidRPr="005E25EA">
        <w:rPr>
          <w:rFonts w:ascii="Times New Roman" w:hAnsi="Times New Roman" w:cs="Times New Roman"/>
          <w:szCs w:val="24"/>
        </w:rPr>
        <w:t xml:space="preserve"> mowa w art. 72</w:t>
      </w:r>
      <w:r>
        <w:rPr>
          <w:rFonts w:ascii="Times New Roman" w:hAnsi="Times New Roman" w:cs="Times New Roman"/>
          <w:szCs w:val="24"/>
        </w:rPr>
        <w:t>,</w:t>
      </w:r>
      <w:r w:rsidRPr="00E917B4">
        <w:rPr>
          <w:rStyle w:val="Kkursywa"/>
          <w:rFonts w:ascii="Times New Roman" w:hAnsi="Times New Roman" w:cs="Times New Roman"/>
          <w:i w:val="0"/>
          <w:szCs w:val="24"/>
        </w:rPr>
        <w:t xml:space="preserve"> </w:t>
      </w:r>
      <w:r>
        <w:rPr>
          <w:rStyle w:val="Kkursywa"/>
          <w:rFonts w:ascii="Times New Roman" w:hAnsi="Times New Roman" w:cs="Times New Roman"/>
          <w:i w:val="0"/>
          <w:szCs w:val="24"/>
        </w:rPr>
        <w:t>ustawy zmienianej w art. 1, w brzmieniu nadanym niniejszą ustawą,</w:t>
      </w:r>
      <w:r>
        <w:rPr>
          <w:rFonts w:ascii="Times New Roman" w:hAnsi="Times New Roman" w:cs="Times New Roman"/>
          <w:szCs w:val="24"/>
        </w:rPr>
        <w:t xml:space="preserve"> wynosi 15 lat.</w:t>
      </w:r>
    </w:p>
    <w:p w14:paraId="55E699CD" w14:textId="0283D858" w:rsidR="00A13048" w:rsidRDefault="00A13048" w:rsidP="00A13048">
      <w:pPr>
        <w:pStyle w:val="ARTartustawynprozporzdzenia"/>
        <w:spacing w:after="240"/>
        <w:rPr>
          <w:rStyle w:val="Kkursywa"/>
          <w:rFonts w:ascii="Times New Roman" w:hAnsi="Times New Roman" w:cs="Times New Roman"/>
          <w:i w:val="0"/>
          <w:szCs w:val="24"/>
        </w:rPr>
      </w:pPr>
      <w:r w:rsidRPr="00C431DF">
        <w:rPr>
          <w:rStyle w:val="Kkursywa"/>
          <w:rFonts w:ascii="Times New Roman" w:hAnsi="Times New Roman" w:cs="Times New Roman"/>
          <w:i w:val="0"/>
          <w:szCs w:val="24"/>
        </w:rPr>
        <w:t xml:space="preserve">Aby umożliwić przedsiębiorcom </w:t>
      </w:r>
      <w:r w:rsidRPr="00A13048">
        <w:rPr>
          <w:rStyle w:val="Kkursywa"/>
          <w:rFonts w:ascii="Times New Roman" w:hAnsi="Times New Roman" w:cs="Times New Roman"/>
          <w:i w:val="0"/>
          <w:szCs w:val="24"/>
        </w:rPr>
        <w:t>dostawanie</w:t>
      </w:r>
      <w:r w:rsidRPr="00C431DF">
        <w:rPr>
          <w:rStyle w:val="Kkursywa"/>
          <w:rFonts w:ascii="Times New Roman" w:hAnsi="Times New Roman" w:cs="Times New Roman"/>
          <w:i w:val="0"/>
          <w:szCs w:val="24"/>
        </w:rPr>
        <w:t xml:space="preserve"> </w:t>
      </w:r>
      <w:r w:rsidR="00107DE5">
        <w:rPr>
          <w:rStyle w:val="Kkursywa"/>
          <w:rFonts w:ascii="Times New Roman" w:hAnsi="Times New Roman" w:cs="Times New Roman"/>
          <w:i w:val="0"/>
          <w:szCs w:val="24"/>
        </w:rPr>
        <w:t xml:space="preserve">się </w:t>
      </w:r>
      <w:r w:rsidRPr="00C431DF">
        <w:rPr>
          <w:rStyle w:val="Kkursywa"/>
          <w:rFonts w:ascii="Times New Roman" w:hAnsi="Times New Roman" w:cs="Times New Roman"/>
          <w:i w:val="0"/>
          <w:szCs w:val="24"/>
        </w:rPr>
        <w:t xml:space="preserve">do </w:t>
      </w:r>
      <w:r>
        <w:rPr>
          <w:rStyle w:val="Kkursywa"/>
          <w:rFonts w:ascii="Times New Roman" w:hAnsi="Times New Roman" w:cs="Times New Roman"/>
          <w:i w:val="0"/>
          <w:szCs w:val="24"/>
        </w:rPr>
        <w:t xml:space="preserve">projektowanych </w:t>
      </w:r>
      <w:r w:rsidRPr="00C431DF">
        <w:rPr>
          <w:rStyle w:val="Kkursywa"/>
          <w:rFonts w:ascii="Times New Roman" w:hAnsi="Times New Roman" w:cs="Times New Roman"/>
          <w:i w:val="0"/>
          <w:szCs w:val="24"/>
        </w:rPr>
        <w:t>przepisów przewidziano, aby</w:t>
      </w:r>
      <w:r>
        <w:rPr>
          <w:rStyle w:val="Kkursywa"/>
          <w:rFonts w:ascii="Times New Roman" w:hAnsi="Times New Roman" w:cs="Times New Roman"/>
          <w:b/>
          <w:i w:val="0"/>
          <w:szCs w:val="24"/>
        </w:rPr>
        <w:t xml:space="preserve"> </w:t>
      </w:r>
      <w:r>
        <w:rPr>
          <w:rStyle w:val="Kkursywa"/>
          <w:rFonts w:ascii="Times New Roman" w:hAnsi="Times New Roman" w:cs="Times New Roman"/>
          <w:i w:val="0"/>
          <w:szCs w:val="24"/>
        </w:rPr>
        <w:t>o</w:t>
      </w:r>
      <w:r w:rsidRPr="0071210B">
        <w:rPr>
          <w:rStyle w:val="Kkursywa"/>
          <w:rFonts w:ascii="Times New Roman" w:hAnsi="Times New Roman" w:cs="Times New Roman"/>
          <w:i w:val="0"/>
          <w:szCs w:val="24"/>
        </w:rPr>
        <w:t xml:space="preserve">bowiązek </w:t>
      </w:r>
      <w:r>
        <w:rPr>
          <w:rStyle w:val="Kkursywa"/>
          <w:rFonts w:ascii="Times New Roman" w:hAnsi="Times New Roman" w:cs="Times New Roman"/>
          <w:i w:val="0"/>
          <w:szCs w:val="24"/>
        </w:rPr>
        <w:t>dochowania</w:t>
      </w:r>
      <w:r w:rsidRPr="0071210B">
        <w:rPr>
          <w:rStyle w:val="Kkursywa"/>
          <w:rFonts w:ascii="Times New Roman" w:hAnsi="Times New Roman" w:cs="Times New Roman"/>
          <w:i w:val="0"/>
          <w:szCs w:val="24"/>
        </w:rPr>
        <w:t xml:space="preserve"> </w:t>
      </w:r>
      <w:r>
        <w:rPr>
          <w:rStyle w:val="Kkursywa"/>
          <w:rFonts w:ascii="Times New Roman" w:hAnsi="Times New Roman" w:cs="Times New Roman"/>
          <w:i w:val="0"/>
          <w:szCs w:val="24"/>
        </w:rPr>
        <w:t xml:space="preserve">minimalnego </w:t>
      </w:r>
      <w:r w:rsidRPr="0071210B">
        <w:rPr>
          <w:rStyle w:val="Kkursywa"/>
          <w:rFonts w:ascii="Times New Roman" w:hAnsi="Times New Roman" w:cs="Times New Roman"/>
          <w:i w:val="0"/>
          <w:szCs w:val="24"/>
        </w:rPr>
        <w:t xml:space="preserve">udziału biomasy lokalnej, o którym  mowa w </w:t>
      </w:r>
      <w:r>
        <w:rPr>
          <w:rStyle w:val="Kkursywa"/>
          <w:rFonts w:ascii="Times New Roman" w:hAnsi="Times New Roman" w:cs="Times New Roman"/>
          <w:i w:val="0"/>
          <w:szCs w:val="24"/>
        </w:rPr>
        <w:t>art. 44 ust. 3 pkt 7, art. 45 ust. 2 pkt 7 ppkt 4, art. 71 ust. 2 pkt 2, ppkt 2 art. 73 ust. 2 pkt 2, art. 75 ust. 4 pkt 4 ppkt 2, art. 79 ust. 3 pkt 9 ppkt 2</w:t>
      </w:r>
      <w:r w:rsidRPr="0071210B">
        <w:rPr>
          <w:rFonts w:ascii="Times New Roman" w:hAnsi="Times New Roman" w:cs="Times New Roman"/>
          <w:szCs w:val="24"/>
        </w:rPr>
        <w:t xml:space="preserve"> </w:t>
      </w:r>
      <w:r>
        <w:rPr>
          <w:rFonts w:ascii="Times New Roman" w:hAnsi="Times New Roman" w:cs="Times New Roman"/>
          <w:szCs w:val="24"/>
        </w:rPr>
        <w:t>ustawy zmienianej w art. 1</w:t>
      </w:r>
      <w:r w:rsidRPr="0020278F">
        <w:rPr>
          <w:rStyle w:val="Kkursywa"/>
          <w:rFonts w:ascii="Times New Roman" w:hAnsi="Times New Roman" w:cs="Times New Roman"/>
          <w:i w:val="0"/>
          <w:szCs w:val="24"/>
        </w:rPr>
        <w:t xml:space="preserve">, </w:t>
      </w:r>
      <w:r>
        <w:rPr>
          <w:rStyle w:val="Kkursywa"/>
          <w:rFonts w:ascii="Times New Roman" w:hAnsi="Times New Roman" w:cs="Times New Roman"/>
          <w:i w:val="0"/>
          <w:szCs w:val="24"/>
        </w:rPr>
        <w:t>w brzmieniu nadanym niniejszą ustawą, miał zastosowanie od dnia 1 stycznia 2017 r.</w:t>
      </w:r>
    </w:p>
    <w:p w14:paraId="2EC49DC4" w14:textId="5374AE3B" w:rsidR="00A13048" w:rsidRPr="008D15ED" w:rsidRDefault="00A13048" w:rsidP="00A13048">
      <w:pPr>
        <w:pStyle w:val="ARTartustawynprozporzdzenia"/>
        <w:rPr>
          <w:rFonts w:ascii="Times New Roman" w:hAnsi="Times New Roman" w:cs="Times New Roman"/>
          <w:b/>
          <w:szCs w:val="24"/>
        </w:rPr>
      </w:pPr>
      <w:r w:rsidRPr="008D15ED">
        <w:rPr>
          <w:rFonts w:ascii="Times New Roman" w:hAnsi="Times New Roman" w:cs="Times New Roman"/>
          <w:b/>
          <w:szCs w:val="24"/>
        </w:rPr>
        <w:t>Abolicja informacyjna</w:t>
      </w:r>
      <w:r>
        <w:rPr>
          <w:rFonts w:ascii="Times New Roman" w:hAnsi="Times New Roman" w:cs="Times New Roman"/>
          <w:b/>
          <w:szCs w:val="24"/>
        </w:rPr>
        <w:t xml:space="preserve"> – prosumenci – biogazownie rolnicze - wytwórcy w małych instalacjach OZE</w:t>
      </w:r>
    </w:p>
    <w:p w14:paraId="285B79AE" w14:textId="239E16D8" w:rsidR="009E34EE" w:rsidRPr="009E34EE" w:rsidRDefault="009E34EE" w:rsidP="009E34EE">
      <w:pPr>
        <w:pStyle w:val="ARTartustawynprozporzdzenia"/>
        <w:spacing w:after="240"/>
        <w:rPr>
          <w:rFonts w:ascii="Times New Roman" w:hAnsi="Times New Roman"/>
        </w:rPr>
      </w:pPr>
      <w:r w:rsidRPr="009E34EE">
        <w:rPr>
          <w:rFonts w:ascii="Times New Roman" w:hAnsi="Times New Roman"/>
        </w:rPr>
        <w:t>W projekcie zniesiono obowiązki informacyjne o których mowa w art. 5 ust. 1 lu</w:t>
      </w:r>
      <w:r w:rsidR="00490B3D">
        <w:rPr>
          <w:rFonts w:ascii="Times New Roman" w:hAnsi="Times New Roman"/>
        </w:rPr>
        <w:t xml:space="preserve">b 2, oraz art. 20 ust. 1 lub 2 ustawy o </w:t>
      </w:r>
      <w:r w:rsidRPr="009E34EE">
        <w:rPr>
          <w:rFonts w:ascii="Times New Roman" w:hAnsi="Times New Roman"/>
        </w:rPr>
        <w:t xml:space="preserve">OZE. Ponadto przewidziano możliwość odstąpienia od nakładania kar pieniężnych dla tych mikrowytwórców, którzy nie dopełnili tych obowiązków. Zgodnie z proponowanymi przepisami, na wniosek mikrowytwórcy Prezes Urzędu Regulacji Energetyki (URE) odstąpi od wymierzenia kary, o której mowa w art. 170 ust. 4 pkt 2 ustawy o OZE, a wszczęte, lub  prowadzone w sprawie postępowanie administracyjne ulegnie umorzeniu.  </w:t>
      </w:r>
    </w:p>
    <w:p w14:paraId="5857D4DD" w14:textId="77777777" w:rsidR="009E34EE" w:rsidRPr="009E34EE" w:rsidRDefault="009E34EE" w:rsidP="009E34EE">
      <w:pPr>
        <w:pStyle w:val="ARTartustawynprozporzdzenia"/>
        <w:spacing w:after="240"/>
        <w:rPr>
          <w:rFonts w:ascii="Times New Roman" w:hAnsi="Times New Roman"/>
        </w:rPr>
      </w:pPr>
      <w:r w:rsidRPr="009E34EE">
        <w:rPr>
          <w:rFonts w:ascii="Times New Roman" w:hAnsi="Times New Roman"/>
        </w:rPr>
        <w:t xml:space="preserve">Podobnie na wniosek mikrowytwórcy z biogazu rolniczego Prezes Agencji Rynku Rolnego (ARR) odstąpi od wymierzenia kary, o której mowa w art. 170 ust. 7 pkt 2 ustawy o OZE, a wszczęte, lub  prowadzone w sprawie postępowanie administracyjne ulegnie umorzeniu. </w:t>
      </w:r>
    </w:p>
    <w:p w14:paraId="3C8DF528" w14:textId="77777777" w:rsidR="009E34EE" w:rsidRPr="009E34EE" w:rsidRDefault="009E34EE" w:rsidP="009E34EE">
      <w:pPr>
        <w:pStyle w:val="ARTartustawynprozporzdzenia"/>
        <w:spacing w:after="240"/>
        <w:rPr>
          <w:rFonts w:ascii="Times New Roman" w:hAnsi="Times New Roman"/>
        </w:rPr>
      </w:pPr>
      <w:r w:rsidRPr="009E34EE">
        <w:rPr>
          <w:rFonts w:ascii="Times New Roman" w:hAnsi="Times New Roman"/>
        </w:rPr>
        <w:lastRenderedPageBreak/>
        <w:t>Wnioski o których mowa powyżej będzie można złożyć w terminie 12 miesięcy od dnia wejścia w życie niniejszej ustawy.</w:t>
      </w:r>
    </w:p>
    <w:p w14:paraId="2D02D553" w14:textId="77777777" w:rsidR="009E34EE" w:rsidRPr="009E34EE" w:rsidRDefault="009E34EE" w:rsidP="009E34EE">
      <w:pPr>
        <w:pStyle w:val="ARTartustawynprozporzdzenia"/>
        <w:spacing w:after="240"/>
        <w:rPr>
          <w:rFonts w:ascii="Times New Roman" w:hAnsi="Times New Roman"/>
        </w:rPr>
      </w:pPr>
      <w:r w:rsidRPr="009E34EE">
        <w:rPr>
          <w:rFonts w:ascii="Times New Roman" w:hAnsi="Times New Roman"/>
        </w:rPr>
        <w:t>W zakresie wytwórców w małych instalacjach OZE, na wniosek wytwórcy, który nie przedłożył w terminie Prezesowi URE kwartalnego sprawozdania, o którym mowa w art. 9 ust. 1 pkt 7 ustawy o OZE lub podał w tym sprawozdaniu nieprawdziwe informacje, Prezes URE będzie mógł obniżyć wysokość nakładanej kary, albo odstąpić od wymierzenia kary, o której mowa w art. 170 ust. 4 pkt 1 ustawy o OZE.</w:t>
      </w:r>
    </w:p>
    <w:p w14:paraId="60BEAA2A" w14:textId="77777777" w:rsidR="009E34EE" w:rsidRPr="009E34EE" w:rsidRDefault="009E34EE" w:rsidP="009E34EE">
      <w:pPr>
        <w:pStyle w:val="ARTartustawynprozporzdzenia"/>
        <w:spacing w:after="240"/>
        <w:rPr>
          <w:rFonts w:ascii="Times New Roman" w:hAnsi="Times New Roman"/>
        </w:rPr>
      </w:pPr>
      <w:r w:rsidRPr="009E34EE">
        <w:rPr>
          <w:rFonts w:ascii="Times New Roman" w:hAnsi="Times New Roman"/>
        </w:rPr>
        <w:t>Podobnie w zakresie wytwórców instalacjach OZE wykorzystujących biogaz rolniczy, na wniosek wytwórcy, który nie przekazał w terminie Prezesowi ARR kwartalnego sprawozdania, o którym mowa w art. 25 pkt 6 lub w art. 35 ust. 1 pkt 6 ustawy o OZE, lub podał w tym sprawozdaniu nieprawdziwe informacje, Prezes ARR będzie mógł obniżyć wysokość nakładanej kary, albo odstąpić od wymierzenia kary, o której mowa w art. 170 ust. 7 pkt 2 ustawy o OZE.</w:t>
      </w:r>
    </w:p>
    <w:p w14:paraId="0D93055F" w14:textId="77777777" w:rsidR="009E34EE" w:rsidRPr="009E34EE" w:rsidRDefault="009E34EE" w:rsidP="009E34EE">
      <w:pPr>
        <w:pStyle w:val="ARTartustawynprozporzdzenia"/>
        <w:spacing w:after="240"/>
        <w:rPr>
          <w:rFonts w:ascii="Times New Roman" w:hAnsi="Times New Roman"/>
        </w:rPr>
      </w:pPr>
      <w:r w:rsidRPr="009E34EE">
        <w:rPr>
          <w:rFonts w:ascii="Times New Roman" w:hAnsi="Times New Roman"/>
        </w:rPr>
        <w:t>Ustalając wysokość kary pieniężnej, o których mowa powyżej, Prezes URE, albo Prezes ARR uwzględni w szczególności skalę wykonywanej działalności gospodarczej w zakresie wytwarzania energii elektrycznej, oraz okoliczności naruszenia przepisów ustawy, oraz uprzednie naruszenie przepisów ustawy, i jego możliwości finansowe.</w:t>
      </w:r>
    </w:p>
    <w:p w14:paraId="5C41C781" w14:textId="77777777" w:rsidR="009E34EE" w:rsidRPr="009E34EE" w:rsidRDefault="009E34EE" w:rsidP="009E34EE">
      <w:pPr>
        <w:pStyle w:val="ARTartustawynprozporzdzenia"/>
        <w:spacing w:after="240"/>
        <w:rPr>
          <w:rFonts w:ascii="Times New Roman" w:hAnsi="Times New Roman"/>
        </w:rPr>
      </w:pPr>
      <w:r w:rsidRPr="009E34EE">
        <w:rPr>
          <w:rFonts w:ascii="Times New Roman" w:hAnsi="Times New Roman"/>
        </w:rPr>
        <w:t>Wnioskodawcy zaproponowali, aby Prezes URE,  albo Prezes ARR mógł również odstąpić od wymierzenia kary, o której mowa ust. 1, albo ust. 2, jeżeli podmiot nieprzekazujący ww. kwartalnego sprawozdania w szczególności zaniechał naruszenia prawa przed wszczęciem postepowania, lub niezwłocznie po jego wszczęciu.</w:t>
      </w:r>
    </w:p>
    <w:p w14:paraId="17B319EB" w14:textId="77777777" w:rsidR="006F20B5" w:rsidRPr="00C431DF" w:rsidRDefault="006F20B5" w:rsidP="00F174AC">
      <w:pPr>
        <w:pStyle w:val="Nagwek1"/>
        <w:spacing w:before="0" w:line="360" w:lineRule="auto"/>
        <w:jc w:val="both"/>
        <w:rPr>
          <w:rFonts w:ascii="Times New Roman" w:eastAsiaTheme="minorEastAsia" w:hAnsi="Times New Roman" w:cs="Times New Roman"/>
          <w:bCs w:val="0"/>
          <w:color w:val="auto"/>
          <w:kern w:val="0"/>
          <w:sz w:val="24"/>
          <w:szCs w:val="24"/>
          <w:lang w:eastAsia="pl-PL"/>
        </w:rPr>
      </w:pPr>
      <w:r w:rsidRPr="00C431DF">
        <w:rPr>
          <w:rFonts w:ascii="Times New Roman" w:eastAsiaTheme="minorEastAsia" w:hAnsi="Times New Roman" w:cs="Times New Roman"/>
          <w:bCs w:val="0"/>
          <w:color w:val="auto"/>
          <w:kern w:val="0"/>
          <w:sz w:val="24"/>
          <w:szCs w:val="24"/>
          <w:lang w:eastAsia="pl-PL"/>
        </w:rPr>
        <w:t>Przewidywane skutki wprowadzenia regulacji</w:t>
      </w:r>
    </w:p>
    <w:p w14:paraId="4CF61A39" w14:textId="65C7168C" w:rsidR="006F20B5" w:rsidRPr="00352077" w:rsidRDefault="006F20B5" w:rsidP="00F174AC">
      <w:pPr>
        <w:pStyle w:val="Akapitzlist"/>
        <w:numPr>
          <w:ilvl w:val="0"/>
          <w:numId w:val="19"/>
        </w:numPr>
        <w:autoSpaceDE w:val="0"/>
        <w:autoSpaceDN w:val="0"/>
        <w:adjustRightInd w:val="0"/>
        <w:spacing w:after="0" w:line="360" w:lineRule="auto"/>
        <w:contextualSpacing w:val="0"/>
        <w:jc w:val="both"/>
        <w:rPr>
          <w:rFonts w:ascii="Times New Roman" w:eastAsiaTheme="minorEastAsia" w:hAnsi="Times New Roman"/>
          <w:sz w:val="24"/>
          <w:szCs w:val="24"/>
          <w:lang w:eastAsia="pl-PL"/>
        </w:rPr>
      </w:pPr>
      <w:r w:rsidRPr="00352077">
        <w:rPr>
          <w:rFonts w:ascii="Times New Roman" w:eastAsiaTheme="minorEastAsia" w:hAnsi="Times New Roman"/>
          <w:sz w:val="24"/>
          <w:szCs w:val="24"/>
          <w:lang w:eastAsia="pl-PL"/>
        </w:rPr>
        <w:t xml:space="preserve">społeczne – w związku z licznymi </w:t>
      </w:r>
      <w:r w:rsidR="00352077" w:rsidRPr="00352077">
        <w:rPr>
          <w:rFonts w:ascii="Times New Roman" w:eastAsiaTheme="minorEastAsia" w:hAnsi="Times New Roman"/>
          <w:sz w:val="24"/>
          <w:szCs w:val="24"/>
          <w:lang w:eastAsia="pl-PL"/>
        </w:rPr>
        <w:t xml:space="preserve">wątpliwościami w zakresie chociażby rozliczeń wytwórców energii elektrycznej z mikroinstalacji, czy systemu aukcyjnego, </w:t>
      </w:r>
      <w:r w:rsidRPr="00352077">
        <w:rPr>
          <w:rFonts w:ascii="Times New Roman" w:eastAsiaTheme="minorEastAsia" w:hAnsi="Times New Roman"/>
          <w:sz w:val="24"/>
          <w:szCs w:val="24"/>
          <w:lang w:eastAsia="pl-PL"/>
        </w:rPr>
        <w:t>wejście w życie proponowanej regulacji spowoduje podniesienie stopnia zaufania obywateli do państwa</w:t>
      </w:r>
    </w:p>
    <w:p w14:paraId="1BA60A37" w14:textId="58E15671" w:rsidR="006F20B5" w:rsidRPr="00352077" w:rsidRDefault="006F20B5" w:rsidP="006278C2">
      <w:pPr>
        <w:pStyle w:val="Akapitzlist"/>
        <w:numPr>
          <w:ilvl w:val="0"/>
          <w:numId w:val="19"/>
        </w:numPr>
        <w:autoSpaceDE w:val="0"/>
        <w:autoSpaceDN w:val="0"/>
        <w:adjustRightInd w:val="0"/>
        <w:spacing w:after="0" w:line="360" w:lineRule="auto"/>
        <w:contextualSpacing w:val="0"/>
        <w:jc w:val="both"/>
        <w:rPr>
          <w:rFonts w:ascii="Times New Roman" w:eastAsiaTheme="minorEastAsia" w:hAnsi="Times New Roman"/>
          <w:sz w:val="24"/>
          <w:szCs w:val="24"/>
          <w:lang w:eastAsia="pl-PL"/>
        </w:rPr>
      </w:pPr>
      <w:r w:rsidRPr="00352077">
        <w:rPr>
          <w:rFonts w:ascii="Times New Roman" w:eastAsiaTheme="minorEastAsia" w:hAnsi="Times New Roman"/>
          <w:sz w:val="24"/>
          <w:szCs w:val="24"/>
          <w:lang w:eastAsia="pl-PL"/>
        </w:rPr>
        <w:t xml:space="preserve">gospodarcze – wejście w życie projektowanej regulacji przyczyni się do </w:t>
      </w:r>
      <w:r w:rsidR="00352077" w:rsidRPr="00352077">
        <w:rPr>
          <w:rFonts w:ascii="Times New Roman" w:eastAsiaTheme="minorEastAsia" w:hAnsi="Times New Roman"/>
          <w:sz w:val="24"/>
          <w:szCs w:val="24"/>
          <w:lang w:eastAsia="pl-PL"/>
        </w:rPr>
        <w:t>utwierdzenia przedsiębiorców w zakresie proponowanych stabilnych i jasnych mechanizmów wsparcia energii z OZE</w:t>
      </w:r>
    </w:p>
    <w:p w14:paraId="7FD4E659" w14:textId="77777777" w:rsidR="00352077" w:rsidRPr="00352077" w:rsidRDefault="006F20B5" w:rsidP="006278C2">
      <w:pPr>
        <w:pStyle w:val="Akapitzlist"/>
        <w:numPr>
          <w:ilvl w:val="0"/>
          <w:numId w:val="19"/>
        </w:numPr>
        <w:autoSpaceDE w:val="0"/>
        <w:autoSpaceDN w:val="0"/>
        <w:adjustRightInd w:val="0"/>
        <w:spacing w:after="0" w:line="360" w:lineRule="auto"/>
        <w:contextualSpacing w:val="0"/>
        <w:jc w:val="both"/>
        <w:rPr>
          <w:rFonts w:ascii="Times New Roman" w:eastAsiaTheme="minorEastAsia" w:hAnsi="Times New Roman"/>
          <w:sz w:val="24"/>
          <w:szCs w:val="24"/>
          <w:lang w:eastAsia="pl-PL"/>
        </w:rPr>
      </w:pPr>
      <w:r w:rsidRPr="00352077">
        <w:rPr>
          <w:rFonts w:ascii="Times New Roman" w:eastAsiaTheme="minorEastAsia" w:hAnsi="Times New Roman"/>
          <w:sz w:val="24"/>
          <w:szCs w:val="24"/>
          <w:lang w:eastAsia="pl-PL"/>
        </w:rPr>
        <w:lastRenderedPageBreak/>
        <w:t>finansowe – wejście w życie projektowanej regulacji nie będzie bezpośrednio powodować konieczności poniesienia wydatków z budżetu państwa ani budżetu jednostek samorządu terytorialnego;</w:t>
      </w:r>
    </w:p>
    <w:p w14:paraId="41DA5CE7" w14:textId="2595D7E0" w:rsidR="00352077" w:rsidRPr="00352077" w:rsidRDefault="006F20B5" w:rsidP="006278C2">
      <w:pPr>
        <w:pStyle w:val="Akapitzlist"/>
        <w:autoSpaceDE w:val="0"/>
        <w:autoSpaceDN w:val="0"/>
        <w:adjustRightInd w:val="0"/>
        <w:spacing w:after="0" w:line="360" w:lineRule="auto"/>
        <w:contextualSpacing w:val="0"/>
        <w:jc w:val="both"/>
        <w:rPr>
          <w:rFonts w:ascii="Times New Roman" w:eastAsiaTheme="minorEastAsia" w:hAnsi="Times New Roman"/>
          <w:sz w:val="24"/>
          <w:szCs w:val="24"/>
          <w:lang w:eastAsia="pl-PL"/>
        </w:rPr>
      </w:pPr>
      <w:r w:rsidRPr="00352077">
        <w:rPr>
          <w:rFonts w:ascii="Times New Roman" w:hAnsi="Times New Roman"/>
          <w:sz w:val="24"/>
          <w:szCs w:val="24"/>
        </w:rPr>
        <w:t xml:space="preserve">Przedkładana regulacja nie nakłada ani na jednostki samorządu terytorialnego ani na budżet państwa dodatkowych zobowiązań finansowych, jednakże dodatkowe </w:t>
      </w:r>
      <w:r w:rsidR="00352077" w:rsidRPr="00352077">
        <w:rPr>
          <w:rFonts w:ascii="Times New Roman" w:hAnsi="Times New Roman"/>
          <w:sz w:val="24"/>
          <w:szCs w:val="24"/>
        </w:rPr>
        <w:t>możliwości rozwoju gospodarczego i aktywizacji lokalnych społeczności może przyczynić się do wzrostu gospodarczego i zwiększenia przychodów do budżetu państwa z tytułu nowych inwestycji.</w:t>
      </w:r>
    </w:p>
    <w:p w14:paraId="6170C00D" w14:textId="3179DAB9" w:rsidR="006F20B5" w:rsidRPr="00352077" w:rsidRDefault="006F20B5" w:rsidP="006278C2">
      <w:pPr>
        <w:pStyle w:val="Akapitzlist"/>
        <w:numPr>
          <w:ilvl w:val="0"/>
          <w:numId w:val="19"/>
        </w:numPr>
        <w:autoSpaceDE w:val="0"/>
        <w:autoSpaceDN w:val="0"/>
        <w:adjustRightInd w:val="0"/>
        <w:spacing w:after="0" w:line="360" w:lineRule="auto"/>
        <w:contextualSpacing w:val="0"/>
        <w:jc w:val="both"/>
        <w:rPr>
          <w:rFonts w:ascii="Times New Roman" w:eastAsiaTheme="minorEastAsia" w:hAnsi="Times New Roman"/>
          <w:sz w:val="24"/>
          <w:szCs w:val="24"/>
          <w:lang w:eastAsia="pl-PL"/>
        </w:rPr>
      </w:pPr>
      <w:r w:rsidRPr="00352077">
        <w:rPr>
          <w:rFonts w:ascii="Times New Roman" w:eastAsiaTheme="minorEastAsia" w:hAnsi="Times New Roman"/>
          <w:sz w:val="24"/>
          <w:szCs w:val="24"/>
          <w:lang w:eastAsia="pl-PL"/>
        </w:rPr>
        <w:t xml:space="preserve">prawne – wejście w życie projektowanej regulacji </w:t>
      </w:r>
      <w:r w:rsidR="00352077" w:rsidRPr="00352077">
        <w:rPr>
          <w:rFonts w:ascii="Times New Roman" w:eastAsiaTheme="minorEastAsia" w:hAnsi="Times New Roman"/>
          <w:sz w:val="24"/>
          <w:szCs w:val="24"/>
          <w:lang w:eastAsia="pl-PL"/>
        </w:rPr>
        <w:t>nie wprowadza nowych</w:t>
      </w:r>
      <w:r w:rsidRPr="00352077">
        <w:rPr>
          <w:rFonts w:ascii="Times New Roman" w:eastAsiaTheme="minorEastAsia" w:hAnsi="Times New Roman"/>
          <w:sz w:val="24"/>
          <w:szCs w:val="24"/>
          <w:lang w:eastAsia="pl-PL"/>
        </w:rPr>
        <w:t xml:space="preserve"> </w:t>
      </w:r>
      <w:r w:rsidR="00352077" w:rsidRPr="00352077">
        <w:rPr>
          <w:rFonts w:ascii="Times New Roman" w:eastAsiaTheme="minorEastAsia" w:hAnsi="Times New Roman"/>
          <w:sz w:val="24"/>
          <w:szCs w:val="24"/>
          <w:lang w:eastAsia="pl-PL"/>
        </w:rPr>
        <w:t xml:space="preserve">obowiązków prawnych w zakresie koncesji </w:t>
      </w:r>
    </w:p>
    <w:p w14:paraId="01969234" w14:textId="77777777" w:rsidR="001D7481" w:rsidRDefault="001D7481" w:rsidP="006278C2">
      <w:pPr>
        <w:spacing w:line="360" w:lineRule="auto"/>
        <w:ind w:firstLine="708"/>
        <w:jc w:val="both"/>
        <w:rPr>
          <w:rFonts w:ascii="Times New Roman" w:hAnsi="Times New Roman"/>
          <w:sz w:val="24"/>
          <w:szCs w:val="24"/>
        </w:rPr>
      </w:pPr>
    </w:p>
    <w:p w14:paraId="4D5A35A4" w14:textId="7EBEF5F1" w:rsidR="00352077" w:rsidRPr="00352077" w:rsidRDefault="00352077" w:rsidP="006278C2">
      <w:pPr>
        <w:spacing w:line="360" w:lineRule="auto"/>
        <w:ind w:firstLine="567"/>
        <w:jc w:val="both"/>
        <w:rPr>
          <w:rFonts w:ascii="Times New Roman" w:hAnsi="Times New Roman"/>
          <w:sz w:val="24"/>
          <w:szCs w:val="24"/>
        </w:rPr>
      </w:pPr>
      <w:r w:rsidRPr="00352077">
        <w:rPr>
          <w:rFonts w:ascii="Times New Roman" w:hAnsi="Times New Roman"/>
          <w:sz w:val="24"/>
          <w:szCs w:val="24"/>
        </w:rPr>
        <w:t xml:space="preserve">Projekt ustawy nie zawiera przepisów technicznych, a tym samym nie wymaga notyfikowania Komisji Europejskiej, zgodnie z § 4 rozporządzenia Rady Ministrów z dnia 23 grudnia 2002 r. </w:t>
      </w:r>
      <w:r w:rsidR="001D7481" w:rsidRPr="00352077">
        <w:rPr>
          <w:rFonts w:ascii="Times New Roman" w:hAnsi="Times New Roman"/>
          <w:sz w:val="24"/>
          <w:szCs w:val="24"/>
        </w:rPr>
        <w:t>w</w:t>
      </w:r>
      <w:r w:rsidR="001D7481">
        <w:rPr>
          <w:rFonts w:ascii="Times New Roman" w:hAnsi="Times New Roman"/>
          <w:sz w:val="24"/>
          <w:szCs w:val="24"/>
        </w:rPr>
        <w:t xml:space="preserve"> </w:t>
      </w:r>
      <w:r w:rsidRPr="00352077">
        <w:rPr>
          <w:rFonts w:ascii="Times New Roman" w:hAnsi="Times New Roman"/>
          <w:sz w:val="24"/>
          <w:szCs w:val="24"/>
        </w:rPr>
        <w:t>sprawie sposobu funkcjonowania krajowego systemu notyfikacji norm i aktów prawnych (Dz. U. Nr 239, poz. 2039 oraz z 2004 r. Nr 65, poz. 597).</w:t>
      </w:r>
    </w:p>
    <w:p w14:paraId="00876374" w14:textId="77777777" w:rsidR="00352077" w:rsidRPr="00352077" w:rsidRDefault="00352077" w:rsidP="006278C2">
      <w:pPr>
        <w:spacing w:line="360" w:lineRule="auto"/>
        <w:jc w:val="both"/>
        <w:rPr>
          <w:rFonts w:ascii="Times New Roman" w:hAnsi="Times New Roman"/>
          <w:sz w:val="24"/>
          <w:szCs w:val="24"/>
        </w:rPr>
      </w:pPr>
    </w:p>
    <w:p w14:paraId="1CA59789" w14:textId="35371B60" w:rsidR="006F20B5" w:rsidRPr="00352077" w:rsidRDefault="006F20B5" w:rsidP="006278C2">
      <w:pPr>
        <w:pStyle w:val="Nagwek1"/>
        <w:spacing w:before="0" w:line="360" w:lineRule="auto"/>
        <w:jc w:val="both"/>
        <w:rPr>
          <w:rFonts w:ascii="Times New Roman" w:hAnsi="Times New Roman" w:cs="Times New Roman"/>
          <w:color w:val="auto"/>
          <w:sz w:val="24"/>
          <w:szCs w:val="24"/>
        </w:rPr>
      </w:pPr>
      <w:r w:rsidRPr="00352077">
        <w:rPr>
          <w:rFonts w:ascii="Times New Roman" w:hAnsi="Times New Roman" w:cs="Times New Roman"/>
          <w:color w:val="auto"/>
          <w:sz w:val="24"/>
          <w:szCs w:val="24"/>
        </w:rPr>
        <w:t>Zgodność z prawem Unii Europejskiej</w:t>
      </w:r>
    </w:p>
    <w:p w14:paraId="61889E6A" w14:textId="1DD869F8" w:rsidR="00663888" w:rsidRPr="004E4AB0" w:rsidRDefault="009B1869" w:rsidP="006278C2">
      <w:pPr>
        <w:pStyle w:val="ARTartustawynprozporzdzenia"/>
        <w:spacing w:before="0"/>
      </w:pPr>
      <w:r w:rsidRPr="00352077">
        <w:rPr>
          <w:rFonts w:ascii="Times New Roman" w:hAnsi="Times New Roman" w:cs="Times New Roman"/>
          <w:szCs w:val="24"/>
        </w:rPr>
        <w:t xml:space="preserve">Projektowana regulacja jest zgodna z prawem Unii Europejskiej. </w:t>
      </w:r>
    </w:p>
    <w:sectPr w:rsidR="00663888" w:rsidRPr="004E4AB0" w:rsidSect="00E627E3">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A02B72" w14:textId="77777777" w:rsidR="00EF3C8B" w:rsidRDefault="00EF3C8B" w:rsidP="009B1869">
      <w:r>
        <w:separator/>
      </w:r>
    </w:p>
  </w:endnote>
  <w:endnote w:type="continuationSeparator" w:id="0">
    <w:p w14:paraId="44D12FB0" w14:textId="77777777" w:rsidR="00EF3C8B" w:rsidRDefault="00EF3C8B" w:rsidP="009B1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20002A87" w:usb1="00000000" w:usb2="00000000"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230671" w14:textId="77777777" w:rsidR="00EF3C8B" w:rsidRDefault="00EF3C8B" w:rsidP="009B1869">
      <w:r>
        <w:separator/>
      </w:r>
    </w:p>
  </w:footnote>
  <w:footnote w:type="continuationSeparator" w:id="0">
    <w:p w14:paraId="207879BA" w14:textId="77777777" w:rsidR="00EF3C8B" w:rsidRDefault="00EF3C8B" w:rsidP="009B1869">
      <w:r>
        <w:continuationSeparator/>
      </w:r>
    </w:p>
  </w:footnote>
  <w:footnote w:id="1">
    <w:p w14:paraId="0B4B000D" w14:textId="6D566012" w:rsidR="00A13048" w:rsidRDefault="00A13048" w:rsidP="009B1869">
      <w:pPr>
        <w:pStyle w:val="ODNONIKtreodnonika"/>
      </w:pPr>
      <w:r>
        <w:rPr>
          <w:rStyle w:val="Odwoanieprzypisudolnego"/>
        </w:rPr>
        <w:footnoteRef/>
      </w:r>
      <w:r>
        <w:rPr>
          <w:rStyle w:val="IGindeksgrny"/>
        </w:rPr>
        <w:t>)</w:t>
      </w:r>
      <w:r>
        <w:t xml:space="preserve"> </w:t>
      </w:r>
      <w:r>
        <w:tab/>
        <w:t>Niniejszą ustawą zmienia się ustawy: ustawę z dnia 10 kwietnia 1997 r. - Prawo energetyczne oraz ustawę z dnia 29 czerwca 2007 r. o zasadach pokrywania kosztów powstałych u wytwórców w związku z przedterminowym rozwiązaniem umów długoterminowych sprzedaży mocy i energii elektrycznej</w:t>
      </w:r>
    </w:p>
  </w:footnote>
  <w:footnote w:id="2">
    <w:p w14:paraId="32D612BA" w14:textId="77777777" w:rsidR="00A13048" w:rsidRDefault="00A13048" w:rsidP="005C5143">
      <w:pPr>
        <w:pStyle w:val="ODNONIKtreodnonika"/>
        <w:rPr>
          <w:sz w:val="16"/>
          <w:szCs w:val="16"/>
        </w:rPr>
      </w:pPr>
      <w:r>
        <w:rPr>
          <w:rStyle w:val="Odwoanieprzypisudolnego"/>
        </w:rPr>
        <w:footnoteRef/>
      </w:r>
      <w:r>
        <w:rPr>
          <w:vertAlign w:val="superscript"/>
        </w:rPr>
        <w:t>)</w:t>
      </w:r>
      <w:r>
        <w:t xml:space="preserve"> </w:t>
      </w:r>
      <w:r>
        <w:rPr>
          <w:rFonts w:ascii="Arial" w:hAnsi="Arial"/>
          <w:sz w:val="18"/>
          <w:szCs w:val="18"/>
        </w:rPr>
        <w:t xml:space="preserve">  </w:t>
      </w:r>
      <w:r w:rsidRPr="00DE718D">
        <w:t>Zmiany tekstu jednolitego wymienionej ustawy zostały ogłoszone w Dz. U. z 2015 r. poz. 699, 875, 978, 1197, 1268, 1272, 1618, 1649, 1688, 1712, 1844 i 1893 oraz z 2016 r. poz. 65.</w:t>
      </w:r>
    </w:p>
  </w:footnote>
  <w:footnote w:id="3">
    <w:p w14:paraId="5863CA68" w14:textId="77777777" w:rsidR="00A13048" w:rsidRDefault="00A13048" w:rsidP="009B1869">
      <w:pPr>
        <w:jc w:val="both"/>
        <w:rPr>
          <w:rFonts w:ascii="Times New Roman" w:hAnsi="Times New Roman"/>
          <w:sz w:val="16"/>
          <w:szCs w:val="16"/>
        </w:rPr>
      </w:pPr>
      <w:r>
        <w:rPr>
          <w:rStyle w:val="Odwoanieprzypisudolnego"/>
          <w:sz w:val="16"/>
          <w:szCs w:val="16"/>
        </w:rPr>
        <w:footnoteRef/>
      </w:r>
      <w:r>
        <w:rPr>
          <w:rFonts w:ascii="Times New Roman" w:hAnsi="Times New Roman"/>
          <w:sz w:val="16"/>
          <w:szCs w:val="16"/>
          <w:vertAlign w:val="superscript"/>
        </w:rPr>
        <w:t>)</w:t>
      </w:r>
      <w:r>
        <w:rPr>
          <w:rFonts w:ascii="Times New Roman" w:hAnsi="Times New Roman"/>
          <w:sz w:val="16"/>
          <w:szCs w:val="16"/>
        </w:rPr>
        <w:t xml:space="preserve">  Zmiany tekstu jednolitego wymienionej ustawy zostały ogłoszone w Dz. U. z 2012 r. poz. 1342, 1448, 1529 i 1530, z 2013 r. poz. 35, 1027 i 1608, z 2014 r. poz. 312, 1171 i 1662 oraz z 2015 r. poz. 211.</w:t>
      </w:r>
    </w:p>
  </w:footnote>
  <w:footnote w:id="4">
    <w:p w14:paraId="0758D72B" w14:textId="77777777" w:rsidR="00A13048" w:rsidRDefault="00A13048" w:rsidP="009B1869">
      <w:pPr>
        <w:pStyle w:val="ODNONIKtreodnonika"/>
      </w:pPr>
      <w:r>
        <w:rPr>
          <w:rStyle w:val="Odwoanieprzypisudolnego"/>
        </w:rPr>
        <w:footnoteRef/>
      </w:r>
      <w:r>
        <w:rPr>
          <w:rStyle w:val="IGindeksgrny"/>
        </w:rPr>
        <w:t>)</w:t>
      </w:r>
      <w:r>
        <w:t xml:space="preserve"> </w:t>
      </w:r>
      <w:r>
        <w:tab/>
        <w:t>Zmiany wymienionej ustawy zostały ogłoszone w Dz. U. z 2008 r. Nr 58, poz. 357, z 2009 r. Nr  98, poz. 817 oraz  z  2011 r. Nr  94, poz. 551 i Nr 233, poz. 1381.</w:t>
      </w:r>
    </w:p>
  </w:footnote>
  <w:footnote w:id="5">
    <w:p w14:paraId="764348DC" w14:textId="77777777" w:rsidR="00A13048" w:rsidRDefault="00A13048" w:rsidP="009B1869">
      <w:pPr>
        <w:pStyle w:val="ODNONIKtreodnonika"/>
      </w:pPr>
      <w:r>
        <w:rPr>
          <w:rStyle w:val="Odwoanieprzypisudolnego"/>
        </w:rPr>
        <w:footnoteRef/>
      </w:r>
      <w:r>
        <w:rPr>
          <w:rStyle w:val="IGindeksgrny"/>
        </w:rPr>
        <w:t>)</w:t>
      </w:r>
      <w:r>
        <w:t xml:space="preserve"> </w:t>
      </w:r>
      <w:r>
        <w:tab/>
        <w:t xml:space="preserve"> Zmiany wymienionej ustawy zostały ogłoszone w  Dz. U. z 2014 r.  poz. 915, 1138, 1146, 1215, 1328, 1457, 1478, 1563, 1662 oraz z 2015 r. poz. 73, 211, 933, 978, 1166, 1197, 1259, 1296, 1348, 1595, 1688, 1767 i 1844.</w:t>
      </w:r>
    </w:p>
  </w:footnote>
  <w:footnote w:id="6">
    <w:p w14:paraId="0E4F21A0" w14:textId="77777777" w:rsidR="00A13048" w:rsidRDefault="00A13048" w:rsidP="009B1869">
      <w:pPr>
        <w:pStyle w:val="ODNONIKtreodnonika"/>
        <w:rPr>
          <w:rStyle w:val="IGindeksgrny"/>
        </w:rPr>
      </w:pPr>
      <w:r>
        <w:rPr>
          <w:rStyle w:val="Odwoanieprzypisudolnego"/>
        </w:rPr>
        <w:footnoteRef/>
      </w:r>
      <w:r>
        <w:rPr>
          <w:rStyle w:val="IGindeksgrny"/>
        </w:rPr>
        <w:t>)</w:t>
      </w:r>
      <w:r>
        <w:t xml:space="preserve"> </w:t>
      </w:r>
      <w:r>
        <w:tab/>
        <w:t>Zmiany tekstu jednolitego wymienionej ustawy zostały ogłoszone w Dz. U. z 2013 r. poz. 984 i 1238,                    z 2014 r. poz. 457, 490, 900, 942, 1101 i 1662,  z 2015 r. poz. 151, 478, 942, 1618, 1893, 1960 i 2365 oraz           z 2016 r. poz. 266.</w:t>
      </w:r>
    </w:p>
  </w:footnote>
  <w:footnote w:id="7">
    <w:p w14:paraId="196E8A2C" w14:textId="77777777" w:rsidR="00A13048" w:rsidRDefault="00A13048" w:rsidP="009B1869">
      <w:pPr>
        <w:pStyle w:val="ODNONIKtreodnonika"/>
      </w:pPr>
      <w:r>
        <w:rPr>
          <w:rStyle w:val="Odwoanieprzypisudolnego"/>
        </w:rPr>
        <w:footnoteRef/>
      </w:r>
      <w:r>
        <w:rPr>
          <w:rStyle w:val="IGindeksgrny"/>
        </w:rPr>
        <w:t>)</w:t>
      </w:r>
      <w:r>
        <w:t xml:space="preserve">  Zmiany wymienionej ustawy  zostały ogłoszone w Dz. U. z 2008 r. Nr 58, poz. 357, z  2009 r. Nr  98, poz. 817,  z 2011 r. Nr 94, poz. 551 i Nr 233, poz. 1381 oraz z 2016 r. poz. 266.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8D5156" w14:textId="77777777" w:rsidR="00A13048" w:rsidRPr="00B371CC" w:rsidRDefault="00A13048" w:rsidP="00E627E3">
    <w:pPr>
      <w:pStyle w:val="Nagwek"/>
      <w:jc w:val="center"/>
    </w:pPr>
    <w:r>
      <w:t xml:space="preserve">– </w:t>
    </w:r>
    <w:r>
      <w:fldChar w:fldCharType="begin"/>
    </w:r>
    <w:r>
      <w:instrText xml:space="preserve"> PAGE  \* MERGEFORMAT </w:instrText>
    </w:r>
    <w:r>
      <w:fldChar w:fldCharType="separate"/>
    </w:r>
    <w:r w:rsidR="00E72923">
      <w:rPr>
        <w:noProof/>
      </w:rPr>
      <w:t>62</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742B6"/>
    <w:multiLevelType w:val="hybridMultilevel"/>
    <w:tmpl w:val="2228CAB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1901B68"/>
    <w:multiLevelType w:val="hybridMultilevel"/>
    <w:tmpl w:val="78DE3C9E"/>
    <w:lvl w:ilvl="0" w:tplc="04150011">
      <w:start w:val="1"/>
      <w:numFmt w:val="decimal"/>
      <w:lvlText w:val="%1)"/>
      <w:lvlJc w:val="left"/>
      <w:pPr>
        <w:ind w:left="870" w:hanging="360"/>
      </w:p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
    <w:nsid w:val="06220885"/>
    <w:multiLevelType w:val="hybridMultilevel"/>
    <w:tmpl w:val="D40A3834"/>
    <w:lvl w:ilvl="0" w:tplc="04150011">
      <w:start w:val="1"/>
      <w:numFmt w:val="decimal"/>
      <w:lvlText w:val="%1)"/>
      <w:lvlJc w:val="left"/>
      <w:pPr>
        <w:ind w:left="870" w:hanging="360"/>
      </w:p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
    <w:nsid w:val="070E472E"/>
    <w:multiLevelType w:val="hybridMultilevel"/>
    <w:tmpl w:val="70AE4376"/>
    <w:lvl w:ilvl="0" w:tplc="04150011">
      <w:start w:val="1"/>
      <w:numFmt w:val="decimal"/>
      <w:lvlText w:val="%1)"/>
      <w:lvlJc w:val="left"/>
      <w:pPr>
        <w:ind w:left="72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BAB44E7"/>
    <w:multiLevelType w:val="hybridMultilevel"/>
    <w:tmpl w:val="1D9658C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D95372B"/>
    <w:multiLevelType w:val="hybridMultilevel"/>
    <w:tmpl w:val="50D8041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nsid w:val="0DE41D26"/>
    <w:multiLevelType w:val="hybridMultilevel"/>
    <w:tmpl w:val="DF8C7D88"/>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7">
    <w:nsid w:val="0F7110E1"/>
    <w:multiLevelType w:val="hybridMultilevel"/>
    <w:tmpl w:val="97B22198"/>
    <w:lvl w:ilvl="0" w:tplc="04150001">
      <w:start w:val="1"/>
      <w:numFmt w:val="bullet"/>
      <w:lvlText w:val=""/>
      <w:lvlJc w:val="left"/>
      <w:pPr>
        <w:ind w:left="840" w:hanging="360"/>
      </w:pPr>
      <w:rPr>
        <w:rFonts w:ascii="Symbol" w:hAnsi="Symbol" w:hint="default"/>
      </w:rPr>
    </w:lvl>
    <w:lvl w:ilvl="1" w:tplc="04150003" w:tentative="1">
      <w:start w:val="1"/>
      <w:numFmt w:val="bullet"/>
      <w:lvlText w:val="o"/>
      <w:lvlJc w:val="left"/>
      <w:pPr>
        <w:ind w:left="1560" w:hanging="360"/>
      </w:pPr>
      <w:rPr>
        <w:rFonts w:ascii="Courier New" w:hAnsi="Courier New" w:cs="Courier New" w:hint="default"/>
      </w:rPr>
    </w:lvl>
    <w:lvl w:ilvl="2" w:tplc="04150005" w:tentative="1">
      <w:start w:val="1"/>
      <w:numFmt w:val="bullet"/>
      <w:lvlText w:val=""/>
      <w:lvlJc w:val="left"/>
      <w:pPr>
        <w:ind w:left="2280" w:hanging="360"/>
      </w:pPr>
      <w:rPr>
        <w:rFonts w:ascii="Wingdings" w:hAnsi="Wingdings" w:hint="default"/>
      </w:rPr>
    </w:lvl>
    <w:lvl w:ilvl="3" w:tplc="04150001" w:tentative="1">
      <w:start w:val="1"/>
      <w:numFmt w:val="bullet"/>
      <w:lvlText w:val=""/>
      <w:lvlJc w:val="left"/>
      <w:pPr>
        <w:ind w:left="3000" w:hanging="360"/>
      </w:pPr>
      <w:rPr>
        <w:rFonts w:ascii="Symbol" w:hAnsi="Symbol" w:hint="default"/>
      </w:rPr>
    </w:lvl>
    <w:lvl w:ilvl="4" w:tplc="04150003" w:tentative="1">
      <w:start w:val="1"/>
      <w:numFmt w:val="bullet"/>
      <w:lvlText w:val="o"/>
      <w:lvlJc w:val="left"/>
      <w:pPr>
        <w:ind w:left="3720" w:hanging="360"/>
      </w:pPr>
      <w:rPr>
        <w:rFonts w:ascii="Courier New" w:hAnsi="Courier New" w:cs="Courier New" w:hint="default"/>
      </w:rPr>
    </w:lvl>
    <w:lvl w:ilvl="5" w:tplc="04150005" w:tentative="1">
      <w:start w:val="1"/>
      <w:numFmt w:val="bullet"/>
      <w:lvlText w:val=""/>
      <w:lvlJc w:val="left"/>
      <w:pPr>
        <w:ind w:left="4440" w:hanging="360"/>
      </w:pPr>
      <w:rPr>
        <w:rFonts w:ascii="Wingdings" w:hAnsi="Wingdings" w:hint="default"/>
      </w:rPr>
    </w:lvl>
    <w:lvl w:ilvl="6" w:tplc="04150001" w:tentative="1">
      <w:start w:val="1"/>
      <w:numFmt w:val="bullet"/>
      <w:lvlText w:val=""/>
      <w:lvlJc w:val="left"/>
      <w:pPr>
        <w:ind w:left="5160" w:hanging="360"/>
      </w:pPr>
      <w:rPr>
        <w:rFonts w:ascii="Symbol" w:hAnsi="Symbol" w:hint="default"/>
      </w:rPr>
    </w:lvl>
    <w:lvl w:ilvl="7" w:tplc="04150003" w:tentative="1">
      <w:start w:val="1"/>
      <w:numFmt w:val="bullet"/>
      <w:lvlText w:val="o"/>
      <w:lvlJc w:val="left"/>
      <w:pPr>
        <w:ind w:left="5880" w:hanging="360"/>
      </w:pPr>
      <w:rPr>
        <w:rFonts w:ascii="Courier New" w:hAnsi="Courier New" w:cs="Courier New" w:hint="default"/>
      </w:rPr>
    </w:lvl>
    <w:lvl w:ilvl="8" w:tplc="04150005" w:tentative="1">
      <w:start w:val="1"/>
      <w:numFmt w:val="bullet"/>
      <w:lvlText w:val=""/>
      <w:lvlJc w:val="left"/>
      <w:pPr>
        <w:ind w:left="6600" w:hanging="360"/>
      </w:pPr>
      <w:rPr>
        <w:rFonts w:ascii="Wingdings" w:hAnsi="Wingdings" w:hint="default"/>
      </w:rPr>
    </w:lvl>
  </w:abstractNum>
  <w:abstractNum w:abstractNumId="8">
    <w:nsid w:val="1088611A"/>
    <w:multiLevelType w:val="hybridMultilevel"/>
    <w:tmpl w:val="CCDA54D4"/>
    <w:lvl w:ilvl="0" w:tplc="04150017">
      <w:start w:val="1"/>
      <w:numFmt w:val="lowerLetter"/>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9">
    <w:nsid w:val="12020E06"/>
    <w:multiLevelType w:val="hybridMultilevel"/>
    <w:tmpl w:val="4684C43C"/>
    <w:lvl w:ilvl="0" w:tplc="04150011">
      <w:start w:val="1"/>
      <w:numFmt w:val="decimal"/>
      <w:lvlText w:val="%1)"/>
      <w:lvlJc w:val="left"/>
      <w:pPr>
        <w:ind w:left="1380" w:hanging="360"/>
      </w:p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10">
    <w:nsid w:val="12992F5A"/>
    <w:multiLevelType w:val="hybridMultilevel"/>
    <w:tmpl w:val="788ABA2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nsid w:val="133767F4"/>
    <w:multiLevelType w:val="hybridMultilevel"/>
    <w:tmpl w:val="DF8C7D88"/>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2">
    <w:nsid w:val="13C35688"/>
    <w:multiLevelType w:val="hybridMultilevel"/>
    <w:tmpl w:val="09242432"/>
    <w:lvl w:ilvl="0" w:tplc="04150011">
      <w:start w:val="1"/>
      <w:numFmt w:val="decimal"/>
      <w:lvlText w:val="%1)"/>
      <w:lvlJc w:val="left"/>
      <w:pPr>
        <w:ind w:left="1151" w:hanging="360"/>
      </w:pPr>
    </w:lvl>
    <w:lvl w:ilvl="1" w:tplc="04150019" w:tentative="1">
      <w:start w:val="1"/>
      <w:numFmt w:val="lowerLetter"/>
      <w:lvlText w:val="%2."/>
      <w:lvlJc w:val="left"/>
      <w:pPr>
        <w:ind w:left="1871" w:hanging="360"/>
      </w:pPr>
    </w:lvl>
    <w:lvl w:ilvl="2" w:tplc="0415001B" w:tentative="1">
      <w:start w:val="1"/>
      <w:numFmt w:val="lowerRoman"/>
      <w:lvlText w:val="%3."/>
      <w:lvlJc w:val="right"/>
      <w:pPr>
        <w:ind w:left="2591" w:hanging="180"/>
      </w:pPr>
    </w:lvl>
    <w:lvl w:ilvl="3" w:tplc="0415000F" w:tentative="1">
      <w:start w:val="1"/>
      <w:numFmt w:val="decimal"/>
      <w:lvlText w:val="%4."/>
      <w:lvlJc w:val="left"/>
      <w:pPr>
        <w:ind w:left="3311" w:hanging="360"/>
      </w:pPr>
    </w:lvl>
    <w:lvl w:ilvl="4" w:tplc="04150019" w:tentative="1">
      <w:start w:val="1"/>
      <w:numFmt w:val="lowerLetter"/>
      <w:lvlText w:val="%5."/>
      <w:lvlJc w:val="left"/>
      <w:pPr>
        <w:ind w:left="4031" w:hanging="360"/>
      </w:pPr>
    </w:lvl>
    <w:lvl w:ilvl="5" w:tplc="0415001B" w:tentative="1">
      <w:start w:val="1"/>
      <w:numFmt w:val="lowerRoman"/>
      <w:lvlText w:val="%6."/>
      <w:lvlJc w:val="right"/>
      <w:pPr>
        <w:ind w:left="4751" w:hanging="180"/>
      </w:pPr>
    </w:lvl>
    <w:lvl w:ilvl="6" w:tplc="0415000F" w:tentative="1">
      <w:start w:val="1"/>
      <w:numFmt w:val="decimal"/>
      <w:lvlText w:val="%7."/>
      <w:lvlJc w:val="left"/>
      <w:pPr>
        <w:ind w:left="5471" w:hanging="360"/>
      </w:pPr>
    </w:lvl>
    <w:lvl w:ilvl="7" w:tplc="04150019" w:tentative="1">
      <w:start w:val="1"/>
      <w:numFmt w:val="lowerLetter"/>
      <w:lvlText w:val="%8."/>
      <w:lvlJc w:val="left"/>
      <w:pPr>
        <w:ind w:left="6191" w:hanging="360"/>
      </w:pPr>
    </w:lvl>
    <w:lvl w:ilvl="8" w:tplc="0415001B" w:tentative="1">
      <w:start w:val="1"/>
      <w:numFmt w:val="lowerRoman"/>
      <w:lvlText w:val="%9."/>
      <w:lvlJc w:val="right"/>
      <w:pPr>
        <w:ind w:left="6911" w:hanging="180"/>
      </w:pPr>
    </w:lvl>
  </w:abstractNum>
  <w:abstractNum w:abstractNumId="13">
    <w:nsid w:val="147E5D2E"/>
    <w:multiLevelType w:val="hybridMultilevel"/>
    <w:tmpl w:val="FEFCAB1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15685FB7"/>
    <w:multiLevelType w:val="hybridMultilevel"/>
    <w:tmpl w:val="77EE8A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17E023B7"/>
    <w:multiLevelType w:val="hybridMultilevel"/>
    <w:tmpl w:val="CF06986E"/>
    <w:lvl w:ilvl="0" w:tplc="A442FF10">
      <w:start w:val="1"/>
      <w:numFmt w:val="lowerLetter"/>
      <w:lvlText w:val="%1)"/>
      <w:lvlJc w:val="left"/>
      <w:pPr>
        <w:ind w:left="1381" w:hanging="360"/>
      </w:pPr>
      <w:rPr>
        <w:rFonts w:hint="default"/>
      </w:rPr>
    </w:lvl>
    <w:lvl w:ilvl="1" w:tplc="04150019" w:tentative="1">
      <w:start w:val="1"/>
      <w:numFmt w:val="lowerLetter"/>
      <w:lvlText w:val="%2."/>
      <w:lvlJc w:val="left"/>
      <w:pPr>
        <w:ind w:left="2101" w:hanging="360"/>
      </w:pPr>
    </w:lvl>
    <w:lvl w:ilvl="2" w:tplc="0415001B" w:tentative="1">
      <w:start w:val="1"/>
      <w:numFmt w:val="lowerRoman"/>
      <w:lvlText w:val="%3."/>
      <w:lvlJc w:val="right"/>
      <w:pPr>
        <w:ind w:left="2821" w:hanging="180"/>
      </w:pPr>
    </w:lvl>
    <w:lvl w:ilvl="3" w:tplc="0415000F" w:tentative="1">
      <w:start w:val="1"/>
      <w:numFmt w:val="decimal"/>
      <w:lvlText w:val="%4."/>
      <w:lvlJc w:val="left"/>
      <w:pPr>
        <w:ind w:left="3541" w:hanging="360"/>
      </w:pPr>
    </w:lvl>
    <w:lvl w:ilvl="4" w:tplc="04150019" w:tentative="1">
      <w:start w:val="1"/>
      <w:numFmt w:val="lowerLetter"/>
      <w:lvlText w:val="%5."/>
      <w:lvlJc w:val="left"/>
      <w:pPr>
        <w:ind w:left="4261" w:hanging="360"/>
      </w:pPr>
    </w:lvl>
    <w:lvl w:ilvl="5" w:tplc="0415001B" w:tentative="1">
      <w:start w:val="1"/>
      <w:numFmt w:val="lowerRoman"/>
      <w:lvlText w:val="%6."/>
      <w:lvlJc w:val="right"/>
      <w:pPr>
        <w:ind w:left="4981" w:hanging="180"/>
      </w:pPr>
    </w:lvl>
    <w:lvl w:ilvl="6" w:tplc="0415000F" w:tentative="1">
      <w:start w:val="1"/>
      <w:numFmt w:val="decimal"/>
      <w:lvlText w:val="%7."/>
      <w:lvlJc w:val="left"/>
      <w:pPr>
        <w:ind w:left="5701" w:hanging="360"/>
      </w:pPr>
    </w:lvl>
    <w:lvl w:ilvl="7" w:tplc="04150019" w:tentative="1">
      <w:start w:val="1"/>
      <w:numFmt w:val="lowerLetter"/>
      <w:lvlText w:val="%8."/>
      <w:lvlJc w:val="left"/>
      <w:pPr>
        <w:ind w:left="6421" w:hanging="360"/>
      </w:pPr>
    </w:lvl>
    <w:lvl w:ilvl="8" w:tplc="0415001B" w:tentative="1">
      <w:start w:val="1"/>
      <w:numFmt w:val="lowerRoman"/>
      <w:lvlText w:val="%9."/>
      <w:lvlJc w:val="right"/>
      <w:pPr>
        <w:ind w:left="7141" w:hanging="180"/>
      </w:pPr>
    </w:lvl>
  </w:abstractNum>
  <w:abstractNum w:abstractNumId="16">
    <w:nsid w:val="18605F8A"/>
    <w:multiLevelType w:val="hybridMultilevel"/>
    <w:tmpl w:val="D624B4D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nsid w:val="1CD96DE3"/>
    <w:multiLevelType w:val="hybridMultilevel"/>
    <w:tmpl w:val="3FE22650"/>
    <w:lvl w:ilvl="0" w:tplc="04150011">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8">
    <w:nsid w:val="20AB0449"/>
    <w:multiLevelType w:val="hybridMultilevel"/>
    <w:tmpl w:val="7A4A043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26524B92"/>
    <w:multiLevelType w:val="hybridMultilevel"/>
    <w:tmpl w:val="6632E3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27E535A4"/>
    <w:multiLevelType w:val="hybridMultilevel"/>
    <w:tmpl w:val="F9327E46"/>
    <w:lvl w:ilvl="0" w:tplc="FF5E5472">
      <w:start w:val="1"/>
      <w:numFmt w:val="lowerLetter"/>
      <w:lvlText w:val="%1)"/>
      <w:lvlJc w:val="left"/>
      <w:pPr>
        <w:ind w:left="978" w:hanging="468"/>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1">
    <w:nsid w:val="2AFE7DFB"/>
    <w:multiLevelType w:val="hybridMultilevel"/>
    <w:tmpl w:val="6860C5A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2C20065A"/>
    <w:multiLevelType w:val="hybridMultilevel"/>
    <w:tmpl w:val="D054C0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2DD74BD0"/>
    <w:multiLevelType w:val="hybridMultilevel"/>
    <w:tmpl w:val="7A2458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39750BDA"/>
    <w:multiLevelType w:val="hybridMultilevel"/>
    <w:tmpl w:val="C3D09C9C"/>
    <w:lvl w:ilvl="0" w:tplc="04150011">
      <w:start w:val="1"/>
      <w:numFmt w:val="decimal"/>
      <w:lvlText w:val="%1)"/>
      <w:lvlJc w:val="left"/>
      <w:pPr>
        <w:ind w:left="1740" w:hanging="360"/>
      </w:pPr>
    </w:lvl>
    <w:lvl w:ilvl="1" w:tplc="04150019" w:tentative="1">
      <w:start w:val="1"/>
      <w:numFmt w:val="lowerLetter"/>
      <w:lvlText w:val="%2."/>
      <w:lvlJc w:val="left"/>
      <w:pPr>
        <w:ind w:left="2460" w:hanging="360"/>
      </w:pPr>
    </w:lvl>
    <w:lvl w:ilvl="2" w:tplc="0415001B" w:tentative="1">
      <w:start w:val="1"/>
      <w:numFmt w:val="lowerRoman"/>
      <w:lvlText w:val="%3."/>
      <w:lvlJc w:val="right"/>
      <w:pPr>
        <w:ind w:left="3180" w:hanging="180"/>
      </w:pPr>
    </w:lvl>
    <w:lvl w:ilvl="3" w:tplc="0415000F" w:tentative="1">
      <w:start w:val="1"/>
      <w:numFmt w:val="decimal"/>
      <w:lvlText w:val="%4."/>
      <w:lvlJc w:val="left"/>
      <w:pPr>
        <w:ind w:left="3900" w:hanging="360"/>
      </w:pPr>
    </w:lvl>
    <w:lvl w:ilvl="4" w:tplc="04150019" w:tentative="1">
      <w:start w:val="1"/>
      <w:numFmt w:val="lowerLetter"/>
      <w:lvlText w:val="%5."/>
      <w:lvlJc w:val="left"/>
      <w:pPr>
        <w:ind w:left="4620" w:hanging="360"/>
      </w:pPr>
    </w:lvl>
    <w:lvl w:ilvl="5" w:tplc="0415001B" w:tentative="1">
      <w:start w:val="1"/>
      <w:numFmt w:val="lowerRoman"/>
      <w:lvlText w:val="%6."/>
      <w:lvlJc w:val="right"/>
      <w:pPr>
        <w:ind w:left="5340" w:hanging="180"/>
      </w:pPr>
    </w:lvl>
    <w:lvl w:ilvl="6" w:tplc="0415000F" w:tentative="1">
      <w:start w:val="1"/>
      <w:numFmt w:val="decimal"/>
      <w:lvlText w:val="%7."/>
      <w:lvlJc w:val="left"/>
      <w:pPr>
        <w:ind w:left="6060" w:hanging="360"/>
      </w:pPr>
    </w:lvl>
    <w:lvl w:ilvl="7" w:tplc="04150019" w:tentative="1">
      <w:start w:val="1"/>
      <w:numFmt w:val="lowerLetter"/>
      <w:lvlText w:val="%8."/>
      <w:lvlJc w:val="left"/>
      <w:pPr>
        <w:ind w:left="6780" w:hanging="360"/>
      </w:pPr>
    </w:lvl>
    <w:lvl w:ilvl="8" w:tplc="0415001B" w:tentative="1">
      <w:start w:val="1"/>
      <w:numFmt w:val="lowerRoman"/>
      <w:lvlText w:val="%9."/>
      <w:lvlJc w:val="right"/>
      <w:pPr>
        <w:ind w:left="7500" w:hanging="180"/>
      </w:pPr>
    </w:lvl>
  </w:abstractNum>
  <w:abstractNum w:abstractNumId="25">
    <w:nsid w:val="3D8A0D4C"/>
    <w:multiLevelType w:val="hybridMultilevel"/>
    <w:tmpl w:val="340E85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3F1831D8"/>
    <w:multiLevelType w:val="hybridMultilevel"/>
    <w:tmpl w:val="543010E6"/>
    <w:lvl w:ilvl="0" w:tplc="04150017">
      <w:start w:val="1"/>
      <w:numFmt w:val="lowerLetter"/>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27">
    <w:nsid w:val="400F51A6"/>
    <w:multiLevelType w:val="hybridMultilevel"/>
    <w:tmpl w:val="0BD08B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40663CAF"/>
    <w:multiLevelType w:val="hybridMultilevel"/>
    <w:tmpl w:val="09242432"/>
    <w:lvl w:ilvl="0" w:tplc="04150011">
      <w:start w:val="1"/>
      <w:numFmt w:val="decimal"/>
      <w:lvlText w:val="%1)"/>
      <w:lvlJc w:val="left"/>
      <w:pPr>
        <w:ind w:left="1151" w:hanging="360"/>
      </w:pPr>
    </w:lvl>
    <w:lvl w:ilvl="1" w:tplc="04150019" w:tentative="1">
      <w:start w:val="1"/>
      <w:numFmt w:val="lowerLetter"/>
      <w:lvlText w:val="%2."/>
      <w:lvlJc w:val="left"/>
      <w:pPr>
        <w:ind w:left="1871" w:hanging="360"/>
      </w:pPr>
    </w:lvl>
    <w:lvl w:ilvl="2" w:tplc="0415001B" w:tentative="1">
      <w:start w:val="1"/>
      <w:numFmt w:val="lowerRoman"/>
      <w:lvlText w:val="%3."/>
      <w:lvlJc w:val="right"/>
      <w:pPr>
        <w:ind w:left="2591" w:hanging="180"/>
      </w:pPr>
    </w:lvl>
    <w:lvl w:ilvl="3" w:tplc="0415000F" w:tentative="1">
      <w:start w:val="1"/>
      <w:numFmt w:val="decimal"/>
      <w:lvlText w:val="%4."/>
      <w:lvlJc w:val="left"/>
      <w:pPr>
        <w:ind w:left="3311" w:hanging="360"/>
      </w:pPr>
    </w:lvl>
    <w:lvl w:ilvl="4" w:tplc="04150019" w:tentative="1">
      <w:start w:val="1"/>
      <w:numFmt w:val="lowerLetter"/>
      <w:lvlText w:val="%5."/>
      <w:lvlJc w:val="left"/>
      <w:pPr>
        <w:ind w:left="4031" w:hanging="360"/>
      </w:pPr>
    </w:lvl>
    <w:lvl w:ilvl="5" w:tplc="0415001B" w:tentative="1">
      <w:start w:val="1"/>
      <w:numFmt w:val="lowerRoman"/>
      <w:lvlText w:val="%6."/>
      <w:lvlJc w:val="right"/>
      <w:pPr>
        <w:ind w:left="4751" w:hanging="180"/>
      </w:pPr>
    </w:lvl>
    <w:lvl w:ilvl="6" w:tplc="0415000F" w:tentative="1">
      <w:start w:val="1"/>
      <w:numFmt w:val="decimal"/>
      <w:lvlText w:val="%7."/>
      <w:lvlJc w:val="left"/>
      <w:pPr>
        <w:ind w:left="5471" w:hanging="360"/>
      </w:pPr>
    </w:lvl>
    <w:lvl w:ilvl="7" w:tplc="04150019" w:tentative="1">
      <w:start w:val="1"/>
      <w:numFmt w:val="lowerLetter"/>
      <w:lvlText w:val="%8."/>
      <w:lvlJc w:val="left"/>
      <w:pPr>
        <w:ind w:left="6191" w:hanging="360"/>
      </w:pPr>
    </w:lvl>
    <w:lvl w:ilvl="8" w:tplc="0415001B" w:tentative="1">
      <w:start w:val="1"/>
      <w:numFmt w:val="lowerRoman"/>
      <w:lvlText w:val="%9."/>
      <w:lvlJc w:val="right"/>
      <w:pPr>
        <w:ind w:left="6911" w:hanging="180"/>
      </w:pPr>
    </w:lvl>
  </w:abstractNum>
  <w:abstractNum w:abstractNumId="29">
    <w:nsid w:val="42487D10"/>
    <w:multiLevelType w:val="hybridMultilevel"/>
    <w:tmpl w:val="A38A8140"/>
    <w:lvl w:ilvl="0" w:tplc="90D47FCE">
      <w:start w:val="1"/>
      <w:numFmt w:val="decimal"/>
      <w:lvlText w:val="%1)"/>
      <w:lvlJc w:val="left"/>
      <w:pPr>
        <w:ind w:left="791" w:hanging="360"/>
      </w:pPr>
      <w:rPr>
        <w:rFonts w:hint="default"/>
      </w:rPr>
    </w:lvl>
    <w:lvl w:ilvl="1" w:tplc="04150019" w:tentative="1">
      <w:start w:val="1"/>
      <w:numFmt w:val="lowerLetter"/>
      <w:lvlText w:val="%2."/>
      <w:lvlJc w:val="left"/>
      <w:pPr>
        <w:ind w:left="1511" w:hanging="360"/>
      </w:pPr>
    </w:lvl>
    <w:lvl w:ilvl="2" w:tplc="0415001B" w:tentative="1">
      <w:start w:val="1"/>
      <w:numFmt w:val="lowerRoman"/>
      <w:lvlText w:val="%3."/>
      <w:lvlJc w:val="right"/>
      <w:pPr>
        <w:ind w:left="2231" w:hanging="180"/>
      </w:pPr>
    </w:lvl>
    <w:lvl w:ilvl="3" w:tplc="0415000F" w:tentative="1">
      <w:start w:val="1"/>
      <w:numFmt w:val="decimal"/>
      <w:lvlText w:val="%4."/>
      <w:lvlJc w:val="left"/>
      <w:pPr>
        <w:ind w:left="2951" w:hanging="360"/>
      </w:pPr>
    </w:lvl>
    <w:lvl w:ilvl="4" w:tplc="04150019" w:tentative="1">
      <w:start w:val="1"/>
      <w:numFmt w:val="lowerLetter"/>
      <w:lvlText w:val="%5."/>
      <w:lvlJc w:val="left"/>
      <w:pPr>
        <w:ind w:left="3671" w:hanging="360"/>
      </w:pPr>
    </w:lvl>
    <w:lvl w:ilvl="5" w:tplc="0415001B" w:tentative="1">
      <w:start w:val="1"/>
      <w:numFmt w:val="lowerRoman"/>
      <w:lvlText w:val="%6."/>
      <w:lvlJc w:val="right"/>
      <w:pPr>
        <w:ind w:left="4391" w:hanging="180"/>
      </w:pPr>
    </w:lvl>
    <w:lvl w:ilvl="6" w:tplc="0415000F" w:tentative="1">
      <w:start w:val="1"/>
      <w:numFmt w:val="decimal"/>
      <w:lvlText w:val="%7."/>
      <w:lvlJc w:val="left"/>
      <w:pPr>
        <w:ind w:left="5111" w:hanging="360"/>
      </w:pPr>
    </w:lvl>
    <w:lvl w:ilvl="7" w:tplc="04150019" w:tentative="1">
      <w:start w:val="1"/>
      <w:numFmt w:val="lowerLetter"/>
      <w:lvlText w:val="%8."/>
      <w:lvlJc w:val="left"/>
      <w:pPr>
        <w:ind w:left="5831" w:hanging="360"/>
      </w:pPr>
    </w:lvl>
    <w:lvl w:ilvl="8" w:tplc="0415001B" w:tentative="1">
      <w:start w:val="1"/>
      <w:numFmt w:val="lowerRoman"/>
      <w:lvlText w:val="%9."/>
      <w:lvlJc w:val="right"/>
      <w:pPr>
        <w:ind w:left="6551" w:hanging="180"/>
      </w:pPr>
    </w:lvl>
  </w:abstractNum>
  <w:abstractNum w:abstractNumId="30">
    <w:nsid w:val="43ED29D6"/>
    <w:multiLevelType w:val="hybridMultilevel"/>
    <w:tmpl w:val="D40A3834"/>
    <w:lvl w:ilvl="0" w:tplc="04150011">
      <w:start w:val="1"/>
      <w:numFmt w:val="decimal"/>
      <w:lvlText w:val="%1)"/>
      <w:lvlJc w:val="left"/>
      <w:pPr>
        <w:ind w:left="870" w:hanging="360"/>
      </w:p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1">
    <w:nsid w:val="47942A41"/>
    <w:multiLevelType w:val="hybridMultilevel"/>
    <w:tmpl w:val="7A4A043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495B7A61"/>
    <w:multiLevelType w:val="hybridMultilevel"/>
    <w:tmpl w:val="561AB9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4A351BFF"/>
    <w:multiLevelType w:val="hybridMultilevel"/>
    <w:tmpl w:val="6D76B9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4C63428C"/>
    <w:multiLevelType w:val="hybridMultilevel"/>
    <w:tmpl w:val="D3526CF0"/>
    <w:lvl w:ilvl="0" w:tplc="04150017">
      <w:start w:val="1"/>
      <w:numFmt w:val="lowerLetter"/>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35">
    <w:nsid w:val="4C6D28C8"/>
    <w:multiLevelType w:val="hybridMultilevel"/>
    <w:tmpl w:val="5C4893CC"/>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nsid w:val="4D7A10ED"/>
    <w:multiLevelType w:val="hybridMultilevel"/>
    <w:tmpl w:val="4684C43C"/>
    <w:lvl w:ilvl="0" w:tplc="04150011">
      <w:start w:val="1"/>
      <w:numFmt w:val="decimal"/>
      <w:lvlText w:val="%1)"/>
      <w:lvlJc w:val="left"/>
      <w:pPr>
        <w:ind w:left="1380" w:hanging="360"/>
      </w:p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37">
    <w:nsid w:val="4EF67443"/>
    <w:multiLevelType w:val="hybridMultilevel"/>
    <w:tmpl w:val="59EAE002"/>
    <w:lvl w:ilvl="0" w:tplc="639CE04C">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nsid w:val="50771F7E"/>
    <w:multiLevelType w:val="hybridMultilevel"/>
    <w:tmpl w:val="D3526CF0"/>
    <w:lvl w:ilvl="0" w:tplc="04150017">
      <w:start w:val="1"/>
      <w:numFmt w:val="lowerLetter"/>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39">
    <w:nsid w:val="52D91575"/>
    <w:multiLevelType w:val="hybridMultilevel"/>
    <w:tmpl w:val="E0A236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553B0DA4"/>
    <w:multiLevelType w:val="hybridMultilevel"/>
    <w:tmpl w:val="EF4E4B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58F85E31"/>
    <w:multiLevelType w:val="hybridMultilevel"/>
    <w:tmpl w:val="B49C6D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5B860079"/>
    <w:multiLevelType w:val="hybridMultilevel"/>
    <w:tmpl w:val="CCDA54D4"/>
    <w:lvl w:ilvl="0" w:tplc="04150017">
      <w:start w:val="1"/>
      <w:numFmt w:val="lowerLetter"/>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43">
    <w:nsid w:val="5F115A9B"/>
    <w:multiLevelType w:val="hybridMultilevel"/>
    <w:tmpl w:val="D40A3834"/>
    <w:lvl w:ilvl="0" w:tplc="04150011">
      <w:start w:val="1"/>
      <w:numFmt w:val="decimal"/>
      <w:lvlText w:val="%1)"/>
      <w:lvlJc w:val="left"/>
      <w:pPr>
        <w:ind w:left="870" w:hanging="360"/>
      </w:p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44">
    <w:nsid w:val="5F5F0F33"/>
    <w:multiLevelType w:val="hybridMultilevel"/>
    <w:tmpl w:val="985C765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62801447"/>
    <w:multiLevelType w:val="hybridMultilevel"/>
    <w:tmpl w:val="13B2EE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66A755E1"/>
    <w:multiLevelType w:val="hybridMultilevel"/>
    <w:tmpl w:val="DE5C275E"/>
    <w:lvl w:ilvl="0" w:tplc="04150017">
      <w:start w:val="1"/>
      <w:numFmt w:val="lowerLetter"/>
      <w:lvlText w:val="%1)"/>
      <w:lvlJc w:val="left"/>
      <w:pPr>
        <w:ind w:left="1467" w:hanging="360"/>
      </w:pPr>
    </w:lvl>
    <w:lvl w:ilvl="1" w:tplc="04150019" w:tentative="1">
      <w:start w:val="1"/>
      <w:numFmt w:val="lowerLetter"/>
      <w:lvlText w:val="%2."/>
      <w:lvlJc w:val="left"/>
      <w:pPr>
        <w:ind w:left="2187" w:hanging="360"/>
      </w:pPr>
    </w:lvl>
    <w:lvl w:ilvl="2" w:tplc="0415001B" w:tentative="1">
      <w:start w:val="1"/>
      <w:numFmt w:val="lowerRoman"/>
      <w:lvlText w:val="%3."/>
      <w:lvlJc w:val="right"/>
      <w:pPr>
        <w:ind w:left="2907" w:hanging="180"/>
      </w:pPr>
    </w:lvl>
    <w:lvl w:ilvl="3" w:tplc="0415000F" w:tentative="1">
      <w:start w:val="1"/>
      <w:numFmt w:val="decimal"/>
      <w:lvlText w:val="%4."/>
      <w:lvlJc w:val="left"/>
      <w:pPr>
        <w:ind w:left="3627" w:hanging="360"/>
      </w:pPr>
    </w:lvl>
    <w:lvl w:ilvl="4" w:tplc="04150019" w:tentative="1">
      <w:start w:val="1"/>
      <w:numFmt w:val="lowerLetter"/>
      <w:lvlText w:val="%5."/>
      <w:lvlJc w:val="left"/>
      <w:pPr>
        <w:ind w:left="4347" w:hanging="360"/>
      </w:pPr>
    </w:lvl>
    <w:lvl w:ilvl="5" w:tplc="0415001B" w:tentative="1">
      <w:start w:val="1"/>
      <w:numFmt w:val="lowerRoman"/>
      <w:lvlText w:val="%6."/>
      <w:lvlJc w:val="right"/>
      <w:pPr>
        <w:ind w:left="5067" w:hanging="180"/>
      </w:pPr>
    </w:lvl>
    <w:lvl w:ilvl="6" w:tplc="0415000F" w:tentative="1">
      <w:start w:val="1"/>
      <w:numFmt w:val="decimal"/>
      <w:lvlText w:val="%7."/>
      <w:lvlJc w:val="left"/>
      <w:pPr>
        <w:ind w:left="5787" w:hanging="360"/>
      </w:pPr>
    </w:lvl>
    <w:lvl w:ilvl="7" w:tplc="04150019" w:tentative="1">
      <w:start w:val="1"/>
      <w:numFmt w:val="lowerLetter"/>
      <w:lvlText w:val="%8."/>
      <w:lvlJc w:val="left"/>
      <w:pPr>
        <w:ind w:left="6507" w:hanging="360"/>
      </w:pPr>
    </w:lvl>
    <w:lvl w:ilvl="8" w:tplc="0415001B" w:tentative="1">
      <w:start w:val="1"/>
      <w:numFmt w:val="lowerRoman"/>
      <w:lvlText w:val="%9."/>
      <w:lvlJc w:val="right"/>
      <w:pPr>
        <w:ind w:left="7227" w:hanging="180"/>
      </w:pPr>
    </w:lvl>
  </w:abstractNum>
  <w:abstractNum w:abstractNumId="47">
    <w:nsid w:val="66C154CF"/>
    <w:multiLevelType w:val="hybridMultilevel"/>
    <w:tmpl w:val="D40A3834"/>
    <w:lvl w:ilvl="0" w:tplc="04150011">
      <w:start w:val="1"/>
      <w:numFmt w:val="decimal"/>
      <w:lvlText w:val="%1)"/>
      <w:lvlJc w:val="left"/>
      <w:pPr>
        <w:ind w:left="870" w:hanging="360"/>
      </w:p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48">
    <w:nsid w:val="6C90131F"/>
    <w:multiLevelType w:val="hybridMultilevel"/>
    <w:tmpl w:val="CB6211BC"/>
    <w:lvl w:ilvl="0" w:tplc="04150017">
      <w:start w:val="1"/>
      <w:numFmt w:val="lowerLetter"/>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49">
    <w:nsid w:val="6D261B16"/>
    <w:multiLevelType w:val="hybridMultilevel"/>
    <w:tmpl w:val="32822A4E"/>
    <w:lvl w:ilvl="0" w:tplc="F0A45AB4">
      <w:start w:val="1"/>
      <w:numFmt w:val="decimal"/>
      <w:lvlText w:val="%1)"/>
      <w:lvlJc w:val="left"/>
      <w:pPr>
        <w:ind w:left="928" w:hanging="360"/>
      </w:pPr>
      <w:rPr>
        <w:rFonts w:hint="default"/>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50">
    <w:nsid w:val="6D7A1DE7"/>
    <w:multiLevelType w:val="hybridMultilevel"/>
    <w:tmpl w:val="A56CC018"/>
    <w:lvl w:ilvl="0" w:tplc="04150017">
      <w:start w:val="1"/>
      <w:numFmt w:val="lowerLetter"/>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51">
    <w:nsid w:val="6F2409B7"/>
    <w:multiLevelType w:val="hybridMultilevel"/>
    <w:tmpl w:val="B8FAC5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6FDC13FB"/>
    <w:multiLevelType w:val="hybridMultilevel"/>
    <w:tmpl w:val="5B5093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nsid w:val="72FF67BA"/>
    <w:multiLevelType w:val="hybridMultilevel"/>
    <w:tmpl w:val="4EF462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73C17538"/>
    <w:multiLevelType w:val="hybridMultilevel"/>
    <w:tmpl w:val="71C62464"/>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55">
    <w:nsid w:val="75B62A49"/>
    <w:multiLevelType w:val="hybridMultilevel"/>
    <w:tmpl w:val="BEAA23BA"/>
    <w:lvl w:ilvl="0" w:tplc="8DE4E14C">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56">
    <w:nsid w:val="76BD00B7"/>
    <w:multiLevelType w:val="hybridMultilevel"/>
    <w:tmpl w:val="562641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nsid w:val="77392413"/>
    <w:multiLevelType w:val="hybridMultilevel"/>
    <w:tmpl w:val="CE82ED80"/>
    <w:lvl w:ilvl="0" w:tplc="04150017">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nsid w:val="78BC14AA"/>
    <w:multiLevelType w:val="hybridMultilevel"/>
    <w:tmpl w:val="DAB63A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nsid w:val="78F21C34"/>
    <w:multiLevelType w:val="hybridMultilevel"/>
    <w:tmpl w:val="09242432"/>
    <w:lvl w:ilvl="0" w:tplc="04150011">
      <w:start w:val="1"/>
      <w:numFmt w:val="decimal"/>
      <w:lvlText w:val="%1)"/>
      <w:lvlJc w:val="left"/>
      <w:pPr>
        <w:ind w:left="1151" w:hanging="360"/>
      </w:pPr>
    </w:lvl>
    <w:lvl w:ilvl="1" w:tplc="04150019" w:tentative="1">
      <w:start w:val="1"/>
      <w:numFmt w:val="lowerLetter"/>
      <w:lvlText w:val="%2."/>
      <w:lvlJc w:val="left"/>
      <w:pPr>
        <w:ind w:left="1871" w:hanging="360"/>
      </w:pPr>
    </w:lvl>
    <w:lvl w:ilvl="2" w:tplc="0415001B" w:tentative="1">
      <w:start w:val="1"/>
      <w:numFmt w:val="lowerRoman"/>
      <w:lvlText w:val="%3."/>
      <w:lvlJc w:val="right"/>
      <w:pPr>
        <w:ind w:left="2591" w:hanging="180"/>
      </w:pPr>
    </w:lvl>
    <w:lvl w:ilvl="3" w:tplc="0415000F" w:tentative="1">
      <w:start w:val="1"/>
      <w:numFmt w:val="decimal"/>
      <w:lvlText w:val="%4."/>
      <w:lvlJc w:val="left"/>
      <w:pPr>
        <w:ind w:left="3311" w:hanging="360"/>
      </w:pPr>
    </w:lvl>
    <w:lvl w:ilvl="4" w:tplc="04150019" w:tentative="1">
      <w:start w:val="1"/>
      <w:numFmt w:val="lowerLetter"/>
      <w:lvlText w:val="%5."/>
      <w:lvlJc w:val="left"/>
      <w:pPr>
        <w:ind w:left="4031" w:hanging="360"/>
      </w:pPr>
    </w:lvl>
    <w:lvl w:ilvl="5" w:tplc="0415001B" w:tentative="1">
      <w:start w:val="1"/>
      <w:numFmt w:val="lowerRoman"/>
      <w:lvlText w:val="%6."/>
      <w:lvlJc w:val="right"/>
      <w:pPr>
        <w:ind w:left="4751" w:hanging="180"/>
      </w:pPr>
    </w:lvl>
    <w:lvl w:ilvl="6" w:tplc="0415000F" w:tentative="1">
      <w:start w:val="1"/>
      <w:numFmt w:val="decimal"/>
      <w:lvlText w:val="%7."/>
      <w:lvlJc w:val="left"/>
      <w:pPr>
        <w:ind w:left="5471" w:hanging="360"/>
      </w:pPr>
    </w:lvl>
    <w:lvl w:ilvl="7" w:tplc="04150019" w:tentative="1">
      <w:start w:val="1"/>
      <w:numFmt w:val="lowerLetter"/>
      <w:lvlText w:val="%8."/>
      <w:lvlJc w:val="left"/>
      <w:pPr>
        <w:ind w:left="6191" w:hanging="360"/>
      </w:pPr>
    </w:lvl>
    <w:lvl w:ilvl="8" w:tplc="0415001B" w:tentative="1">
      <w:start w:val="1"/>
      <w:numFmt w:val="lowerRoman"/>
      <w:lvlText w:val="%9."/>
      <w:lvlJc w:val="right"/>
      <w:pPr>
        <w:ind w:left="6911" w:hanging="180"/>
      </w:pPr>
    </w:lvl>
  </w:abstractNum>
  <w:abstractNum w:abstractNumId="60">
    <w:nsid w:val="79297F1A"/>
    <w:multiLevelType w:val="hybridMultilevel"/>
    <w:tmpl w:val="AEE88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nsid w:val="79D93B07"/>
    <w:multiLevelType w:val="hybridMultilevel"/>
    <w:tmpl w:val="5108F9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nsid w:val="7A7F25B8"/>
    <w:multiLevelType w:val="hybridMultilevel"/>
    <w:tmpl w:val="6290C5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nsid w:val="7ADA3D22"/>
    <w:multiLevelType w:val="hybridMultilevel"/>
    <w:tmpl w:val="5AEA4272"/>
    <w:lvl w:ilvl="0" w:tplc="5D8A0F62">
      <w:start w:val="1"/>
      <w:numFmt w:val="decimal"/>
      <w:lvlText w:val="%1)"/>
      <w:lvlJc w:val="left"/>
      <w:pPr>
        <w:ind w:left="720" w:hanging="360"/>
      </w:pPr>
      <w:rPr>
        <w:rFonts w:ascii="Times New Roman" w:eastAsiaTheme="minorEastAsia"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1"/>
  </w:num>
  <w:num w:numId="2">
    <w:abstractNumId w:val="57"/>
  </w:num>
  <w:num w:numId="3">
    <w:abstractNumId w:val="49"/>
  </w:num>
  <w:num w:numId="4">
    <w:abstractNumId w:val="44"/>
  </w:num>
  <w:num w:numId="5">
    <w:abstractNumId w:val="63"/>
  </w:num>
  <w:num w:numId="6">
    <w:abstractNumId w:val="58"/>
  </w:num>
  <w:num w:numId="7">
    <w:abstractNumId w:val="24"/>
  </w:num>
  <w:num w:numId="8">
    <w:abstractNumId w:val="28"/>
  </w:num>
  <w:num w:numId="9">
    <w:abstractNumId w:val="29"/>
  </w:num>
  <w:num w:numId="10">
    <w:abstractNumId w:val="43"/>
  </w:num>
  <w:num w:numId="11">
    <w:abstractNumId w:val="17"/>
  </w:num>
  <w:num w:numId="12">
    <w:abstractNumId w:val="30"/>
  </w:num>
  <w:num w:numId="13">
    <w:abstractNumId w:val="10"/>
  </w:num>
  <w:num w:numId="14">
    <w:abstractNumId w:val="22"/>
  </w:num>
  <w:num w:numId="15">
    <w:abstractNumId w:val="5"/>
  </w:num>
  <w:num w:numId="16">
    <w:abstractNumId w:val="51"/>
  </w:num>
  <w:num w:numId="17">
    <w:abstractNumId w:val="16"/>
  </w:num>
  <w:num w:numId="18">
    <w:abstractNumId w:val="53"/>
  </w:num>
  <w:num w:numId="19">
    <w:abstractNumId w:val="3"/>
  </w:num>
  <w:num w:numId="20">
    <w:abstractNumId w:val="7"/>
  </w:num>
  <w:num w:numId="21">
    <w:abstractNumId w:val="59"/>
  </w:num>
  <w:num w:numId="22">
    <w:abstractNumId w:val="62"/>
  </w:num>
  <w:num w:numId="23">
    <w:abstractNumId w:val="35"/>
  </w:num>
  <w:num w:numId="24">
    <w:abstractNumId w:val="21"/>
  </w:num>
  <w:num w:numId="25">
    <w:abstractNumId w:val="60"/>
  </w:num>
  <w:num w:numId="26">
    <w:abstractNumId w:val="12"/>
  </w:num>
  <w:num w:numId="27">
    <w:abstractNumId w:val="4"/>
  </w:num>
  <w:num w:numId="28">
    <w:abstractNumId w:val="38"/>
  </w:num>
  <w:num w:numId="29">
    <w:abstractNumId w:val="37"/>
  </w:num>
  <w:num w:numId="30">
    <w:abstractNumId w:val="9"/>
  </w:num>
  <w:num w:numId="31">
    <w:abstractNumId w:val="15"/>
  </w:num>
  <w:num w:numId="32">
    <w:abstractNumId w:val="31"/>
  </w:num>
  <w:num w:numId="33">
    <w:abstractNumId w:val="36"/>
  </w:num>
  <w:num w:numId="34">
    <w:abstractNumId w:val="18"/>
  </w:num>
  <w:num w:numId="35">
    <w:abstractNumId w:val="26"/>
  </w:num>
  <w:num w:numId="36">
    <w:abstractNumId w:val="20"/>
  </w:num>
  <w:num w:numId="37">
    <w:abstractNumId w:val="46"/>
  </w:num>
  <w:num w:numId="38">
    <w:abstractNumId w:val="47"/>
  </w:num>
  <w:num w:numId="39">
    <w:abstractNumId w:val="2"/>
  </w:num>
  <w:num w:numId="40">
    <w:abstractNumId w:val="50"/>
  </w:num>
  <w:num w:numId="41">
    <w:abstractNumId w:val="54"/>
  </w:num>
  <w:num w:numId="42">
    <w:abstractNumId w:val="6"/>
  </w:num>
  <w:num w:numId="43">
    <w:abstractNumId w:val="55"/>
  </w:num>
  <w:num w:numId="44">
    <w:abstractNumId w:val="34"/>
  </w:num>
  <w:num w:numId="45">
    <w:abstractNumId w:val="42"/>
  </w:num>
  <w:num w:numId="46">
    <w:abstractNumId w:val="1"/>
  </w:num>
  <w:num w:numId="47">
    <w:abstractNumId w:val="48"/>
  </w:num>
  <w:num w:numId="48">
    <w:abstractNumId w:val="8"/>
  </w:num>
  <w:num w:numId="49">
    <w:abstractNumId w:val="19"/>
  </w:num>
  <w:num w:numId="50">
    <w:abstractNumId w:val="25"/>
  </w:num>
  <w:num w:numId="51">
    <w:abstractNumId w:val="23"/>
  </w:num>
  <w:num w:numId="52">
    <w:abstractNumId w:val="39"/>
  </w:num>
  <w:num w:numId="53">
    <w:abstractNumId w:val="52"/>
  </w:num>
  <w:num w:numId="54">
    <w:abstractNumId w:val="40"/>
  </w:num>
  <w:num w:numId="55">
    <w:abstractNumId w:val="33"/>
  </w:num>
  <w:num w:numId="56">
    <w:abstractNumId w:val="32"/>
  </w:num>
  <w:num w:numId="57">
    <w:abstractNumId w:val="56"/>
  </w:num>
  <w:num w:numId="58">
    <w:abstractNumId w:val="27"/>
  </w:num>
  <w:num w:numId="59">
    <w:abstractNumId w:val="14"/>
  </w:num>
  <w:num w:numId="60">
    <w:abstractNumId w:val="13"/>
  </w:num>
  <w:num w:numId="61">
    <w:abstractNumId w:val="0"/>
  </w:num>
  <w:num w:numId="62">
    <w:abstractNumId w:val="41"/>
  </w:num>
  <w:num w:numId="63">
    <w:abstractNumId w:val="45"/>
  </w:num>
  <w:num w:numId="64">
    <w:abstractNumId w:val="11"/>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869"/>
    <w:rsid w:val="0000287A"/>
    <w:rsid w:val="00004DA1"/>
    <w:rsid w:val="00006316"/>
    <w:rsid w:val="000064B1"/>
    <w:rsid w:val="0001426F"/>
    <w:rsid w:val="00024212"/>
    <w:rsid w:val="00025D14"/>
    <w:rsid w:val="000271B5"/>
    <w:rsid w:val="0002731D"/>
    <w:rsid w:val="0003032E"/>
    <w:rsid w:val="00032119"/>
    <w:rsid w:val="00034241"/>
    <w:rsid w:val="0003466C"/>
    <w:rsid w:val="00040AA7"/>
    <w:rsid w:val="00043CE7"/>
    <w:rsid w:val="00053766"/>
    <w:rsid w:val="0006320E"/>
    <w:rsid w:val="000702FD"/>
    <w:rsid w:val="000724C0"/>
    <w:rsid w:val="00073454"/>
    <w:rsid w:val="0007779A"/>
    <w:rsid w:val="0008051E"/>
    <w:rsid w:val="000835C1"/>
    <w:rsid w:val="00084D99"/>
    <w:rsid w:val="000850C4"/>
    <w:rsid w:val="00085D63"/>
    <w:rsid w:val="000930CB"/>
    <w:rsid w:val="00093B3B"/>
    <w:rsid w:val="00095269"/>
    <w:rsid w:val="00095CD3"/>
    <w:rsid w:val="000977EF"/>
    <w:rsid w:val="000A752A"/>
    <w:rsid w:val="000B30D1"/>
    <w:rsid w:val="000B388F"/>
    <w:rsid w:val="000B7ACC"/>
    <w:rsid w:val="000C20A8"/>
    <w:rsid w:val="000C5B10"/>
    <w:rsid w:val="000C6FCC"/>
    <w:rsid w:val="000D1201"/>
    <w:rsid w:val="000D2EEE"/>
    <w:rsid w:val="000D5AE1"/>
    <w:rsid w:val="000E3B93"/>
    <w:rsid w:val="000E64A3"/>
    <w:rsid w:val="000F2038"/>
    <w:rsid w:val="000F2E4B"/>
    <w:rsid w:val="000F5965"/>
    <w:rsid w:val="000F67FF"/>
    <w:rsid w:val="000F72B3"/>
    <w:rsid w:val="000F72BF"/>
    <w:rsid w:val="000F7490"/>
    <w:rsid w:val="001001C1"/>
    <w:rsid w:val="0010021B"/>
    <w:rsid w:val="00102DE0"/>
    <w:rsid w:val="001049CE"/>
    <w:rsid w:val="001064EB"/>
    <w:rsid w:val="001065E4"/>
    <w:rsid w:val="00107DE5"/>
    <w:rsid w:val="00110D50"/>
    <w:rsid w:val="00111C24"/>
    <w:rsid w:val="00113F07"/>
    <w:rsid w:val="00115FC7"/>
    <w:rsid w:val="001213C6"/>
    <w:rsid w:val="0012174B"/>
    <w:rsid w:val="00122D6F"/>
    <w:rsid w:val="00132D44"/>
    <w:rsid w:val="00133885"/>
    <w:rsid w:val="00134411"/>
    <w:rsid w:val="00140031"/>
    <w:rsid w:val="00140294"/>
    <w:rsid w:val="00142005"/>
    <w:rsid w:val="00147DB2"/>
    <w:rsid w:val="00152E02"/>
    <w:rsid w:val="00153CA1"/>
    <w:rsid w:val="00154FB4"/>
    <w:rsid w:val="00155385"/>
    <w:rsid w:val="0016601C"/>
    <w:rsid w:val="00166CC2"/>
    <w:rsid w:val="0018395A"/>
    <w:rsid w:val="00186AB9"/>
    <w:rsid w:val="001870A7"/>
    <w:rsid w:val="00195668"/>
    <w:rsid w:val="001A1B32"/>
    <w:rsid w:val="001A4216"/>
    <w:rsid w:val="001A52EA"/>
    <w:rsid w:val="001B17E0"/>
    <w:rsid w:val="001B55DB"/>
    <w:rsid w:val="001B5FC7"/>
    <w:rsid w:val="001B7017"/>
    <w:rsid w:val="001C0492"/>
    <w:rsid w:val="001C2344"/>
    <w:rsid w:val="001C2805"/>
    <w:rsid w:val="001C4774"/>
    <w:rsid w:val="001C5404"/>
    <w:rsid w:val="001C6FE4"/>
    <w:rsid w:val="001D036E"/>
    <w:rsid w:val="001D1477"/>
    <w:rsid w:val="001D26FF"/>
    <w:rsid w:val="001D2E1A"/>
    <w:rsid w:val="001D49F2"/>
    <w:rsid w:val="001D4ACF"/>
    <w:rsid w:val="001D6F2D"/>
    <w:rsid w:val="001D7481"/>
    <w:rsid w:val="001E3AE3"/>
    <w:rsid w:val="001E65E2"/>
    <w:rsid w:val="001F0D0A"/>
    <w:rsid w:val="001F48DC"/>
    <w:rsid w:val="001F6889"/>
    <w:rsid w:val="001F71DD"/>
    <w:rsid w:val="002017E9"/>
    <w:rsid w:val="0020278F"/>
    <w:rsid w:val="00202B86"/>
    <w:rsid w:val="00210E3A"/>
    <w:rsid w:val="00212BE4"/>
    <w:rsid w:val="002152E1"/>
    <w:rsid w:val="00220726"/>
    <w:rsid w:val="0022246C"/>
    <w:rsid w:val="002240B1"/>
    <w:rsid w:val="002249EB"/>
    <w:rsid w:val="00225DD4"/>
    <w:rsid w:val="002260FD"/>
    <w:rsid w:val="002300E3"/>
    <w:rsid w:val="002307B0"/>
    <w:rsid w:val="00240F32"/>
    <w:rsid w:val="00242A38"/>
    <w:rsid w:val="00246060"/>
    <w:rsid w:val="00250922"/>
    <w:rsid w:val="00251AC6"/>
    <w:rsid w:val="00252BD2"/>
    <w:rsid w:val="0025591B"/>
    <w:rsid w:val="00260DC1"/>
    <w:rsid w:val="00261F9D"/>
    <w:rsid w:val="00265A6C"/>
    <w:rsid w:val="00270C59"/>
    <w:rsid w:val="00276486"/>
    <w:rsid w:val="00277201"/>
    <w:rsid w:val="00277E05"/>
    <w:rsid w:val="002819B4"/>
    <w:rsid w:val="002946C1"/>
    <w:rsid w:val="002A1730"/>
    <w:rsid w:val="002B0501"/>
    <w:rsid w:val="002B0899"/>
    <w:rsid w:val="002B1062"/>
    <w:rsid w:val="002B1B32"/>
    <w:rsid w:val="002B7C24"/>
    <w:rsid w:val="002C0ED1"/>
    <w:rsid w:val="002C15C3"/>
    <w:rsid w:val="002C2452"/>
    <w:rsid w:val="002C3619"/>
    <w:rsid w:val="002C492A"/>
    <w:rsid w:val="002D10BC"/>
    <w:rsid w:val="002D440B"/>
    <w:rsid w:val="002D45E6"/>
    <w:rsid w:val="002D48E2"/>
    <w:rsid w:val="002D5FE2"/>
    <w:rsid w:val="002E64A3"/>
    <w:rsid w:val="002E6571"/>
    <w:rsid w:val="002E795A"/>
    <w:rsid w:val="002F050A"/>
    <w:rsid w:val="002F2CFC"/>
    <w:rsid w:val="002F455E"/>
    <w:rsid w:val="002F69B8"/>
    <w:rsid w:val="00300D3F"/>
    <w:rsid w:val="00302EB2"/>
    <w:rsid w:val="0030609B"/>
    <w:rsid w:val="003205BC"/>
    <w:rsid w:val="0032269C"/>
    <w:rsid w:val="00324FD2"/>
    <w:rsid w:val="00327506"/>
    <w:rsid w:val="00330A40"/>
    <w:rsid w:val="00330CED"/>
    <w:rsid w:val="00335B27"/>
    <w:rsid w:val="00335D6C"/>
    <w:rsid w:val="00341024"/>
    <w:rsid w:val="00345B33"/>
    <w:rsid w:val="00346829"/>
    <w:rsid w:val="0034797D"/>
    <w:rsid w:val="0035021D"/>
    <w:rsid w:val="00350251"/>
    <w:rsid w:val="0035164F"/>
    <w:rsid w:val="003517C8"/>
    <w:rsid w:val="00352077"/>
    <w:rsid w:val="003544F1"/>
    <w:rsid w:val="00360103"/>
    <w:rsid w:val="003635DB"/>
    <w:rsid w:val="003709F7"/>
    <w:rsid w:val="0037239F"/>
    <w:rsid w:val="003724A2"/>
    <w:rsid w:val="00373967"/>
    <w:rsid w:val="0037471E"/>
    <w:rsid w:val="0037535F"/>
    <w:rsid w:val="00376BD9"/>
    <w:rsid w:val="003800D0"/>
    <w:rsid w:val="0038451A"/>
    <w:rsid w:val="00385D10"/>
    <w:rsid w:val="003876EC"/>
    <w:rsid w:val="003877C9"/>
    <w:rsid w:val="00393475"/>
    <w:rsid w:val="00394580"/>
    <w:rsid w:val="00396B45"/>
    <w:rsid w:val="00397F2F"/>
    <w:rsid w:val="003B08E5"/>
    <w:rsid w:val="003B2062"/>
    <w:rsid w:val="003B6378"/>
    <w:rsid w:val="003B6673"/>
    <w:rsid w:val="003C05E2"/>
    <w:rsid w:val="003C1DD4"/>
    <w:rsid w:val="003C23DD"/>
    <w:rsid w:val="003D1E14"/>
    <w:rsid w:val="003D4855"/>
    <w:rsid w:val="003D5FA1"/>
    <w:rsid w:val="003D64B3"/>
    <w:rsid w:val="003D7145"/>
    <w:rsid w:val="003F0359"/>
    <w:rsid w:val="003F165D"/>
    <w:rsid w:val="003F19D7"/>
    <w:rsid w:val="003F2260"/>
    <w:rsid w:val="003F33C4"/>
    <w:rsid w:val="003F3419"/>
    <w:rsid w:val="00400698"/>
    <w:rsid w:val="004012E4"/>
    <w:rsid w:val="0040134D"/>
    <w:rsid w:val="00404287"/>
    <w:rsid w:val="00404C52"/>
    <w:rsid w:val="004110FF"/>
    <w:rsid w:val="00412F97"/>
    <w:rsid w:val="00413DFD"/>
    <w:rsid w:val="00414739"/>
    <w:rsid w:val="004163A8"/>
    <w:rsid w:val="0042081D"/>
    <w:rsid w:val="00420A41"/>
    <w:rsid w:val="00421B40"/>
    <w:rsid w:val="00422E2F"/>
    <w:rsid w:val="00423477"/>
    <w:rsid w:val="00425378"/>
    <w:rsid w:val="004304CA"/>
    <w:rsid w:val="00431266"/>
    <w:rsid w:val="00431AA0"/>
    <w:rsid w:val="004346EB"/>
    <w:rsid w:val="00434B77"/>
    <w:rsid w:val="00434D6F"/>
    <w:rsid w:val="00435C97"/>
    <w:rsid w:val="00437F53"/>
    <w:rsid w:val="00444AF3"/>
    <w:rsid w:val="004455F7"/>
    <w:rsid w:val="00450460"/>
    <w:rsid w:val="004526F2"/>
    <w:rsid w:val="00457B69"/>
    <w:rsid w:val="00462005"/>
    <w:rsid w:val="00464D6F"/>
    <w:rsid w:val="0047471D"/>
    <w:rsid w:val="004748FC"/>
    <w:rsid w:val="00485F6D"/>
    <w:rsid w:val="00490B3D"/>
    <w:rsid w:val="00490F59"/>
    <w:rsid w:val="00493D77"/>
    <w:rsid w:val="004965E1"/>
    <w:rsid w:val="004A14C2"/>
    <w:rsid w:val="004A3A69"/>
    <w:rsid w:val="004B0434"/>
    <w:rsid w:val="004B0AFF"/>
    <w:rsid w:val="004B37E6"/>
    <w:rsid w:val="004B4740"/>
    <w:rsid w:val="004B7029"/>
    <w:rsid w:val="004C35A9"/>
    <w:rsid w:val="004C424D"/>
    <w:rsid w:val="004D04CD"/>
    <w:rsid w:val="004D0AA4"/>
    <w:rsid w:val="004D2ABA"/>
    <w:rsid w:val="004D2BE5"/>
    <w:rsid w:val="004D5378"/>
    <w:rsid w:val="004E4AB0"/>
    <w:rsid w:val="004F06EF"/>
    <w:rsid w:val="004F097D"/>
    <w:rsid w:val="005060EF"/>
    <w:rsid w:val="00507B6C"/>
    <w:rsid w:val="005125AC"/>
    <w:rsid w:val="00512FB9"/>
    <w:rsid w:val="005217C5"/>
    <w:rsid w:val="0052220B"/>
    <w:rsid w:val="00523A3D"/>
    <w:rsid w:val="00524668"/>
    <w:rsid w:val="00525CD5"/>
    <w:rsid w:val="00526EFC"/>
    <w:rsid w:val="00527F01"/>
    <w:rsid w:val="00527F3C"/>
    <w:rsid w:val="00532982"/>
    <w:rsid w:val="005375BE"/>
    <w:rsid w:val="00544AE4"/>
    <w:rsid w:val="00545738"/>
    <w:rsid w:val="00545E87"/>
    <w:rsid w:val="00546CB9"/>
    <w:rsid w:val="00552005"/>
    <w:rsid w:val="0055367D"/>
    <w:rsid w:val="00553E72"/>
    <w:rsid w:val="00553FFB"/>
    <w:rsid w:val="00554720"/>
    <w:rsid w:val="00556EE0"/>
    <w:rsid w:val="00563B24"/>
    <w:rsid w:val="005640CD"/>
    <w:rsid w:val="00570EBA"/>
    <w:rsid w:val="00571FF5"/>
    <w:rsid w:val="0058135B"/>
    <w:rsid w:val="00583B4C"/>
    <w:rsid w:val="00591010"/>
    <w:rsid w:val="00597498"/>
    <w:rsid w:val="005A07AD"/>
    <w:rsid w:val="005A3CE0"/>
    <w:rsid w:val="005A3F59"/>
    <w:rsid w:val="005A406D"/>
    <w:rsid w:val="005B7753"/>
    <w:rsid w:val="005C1539"/>
    <w:rsid w:val="005C5143"/>
    <w:rsid w:val="005C5C02"/>
    <w:rsid w:val="005D5A2F"/>
    <w:rsid w:val="005D6C3C"/>
    <w:rsid w:val="005D72B3"/>
    <w:rsid w:val="005D74FF"/>
    <w:rsid w:val="005E1356"/>
    <w:rsid w:val="005E25EA"/>
    <w:rsid w:val="005E2721"/>
    <w:rsid w:val="005E327D"/>
    <w:rsid w:val="005E4D60"/>
    <w:rsid w:val="005F1813"/>
    <w:rsid w:val="005F197D"/>
    <w:rsid w:val="005F2FC4"/>
    <w:rsid w:val="00603375"/>
    <w:rsid w:val="00603A00"/>
    <w:rsid w:val="00604A04"/>
    <w:rsid w:val="0060526C"/>
    <w:rsid w:val="006060E5"/>
    <w:rsid w:val="006079BA"/>
    <w:rsid w:val="00612326"/>
    <w:rsid w:val="0061312B"/>
    <w:rsid w:val="00623137"/>
    <w:rsid w:val="006278C2"/>
    <w:rsid w:val="00627B24"/>
    <w:rsid w:val="006301F8"/>
    <w:rsid w:val="006307D0"/>
    <w:rsid w:val="00634470"/>
    <w:rsid w:val="00636813"/>
    <w:rsid w:val="0064052F"/>
    <w:rsid w:val="00640886"/>
    <w:rsid w:val="00644D15"/>
    <w:rsid w:val="00645795"/>
    <w:rsid w:val="00645AFD"/>
    <w:rsid w:val="00651149"/>
    <w:rsid w:val="00652A8F"/>
    <w:rsid w:val="00654B71"/>
    <w:rsid w:val="00663888"/>
    <w:rsid w:val="00667B73"/>
    <w:rsid w:val="00667C5A"/>
    <w:rsid w:val="00670FD5"/>
    <w:rsid w:val="00681077"/>
    <w:rsid w:val="006877D3"/>
    <w:rsid w:val="0068798F"/>
    <w:rsid w:val="00695220"/>
    <w:rsid w:val="00697153"/>
    <w:rsid w:val="006A243A"/>
    <w:rsid w:val="006A6BAA"/>
    <w:rsid w:val="006A6F13"/>
    <w:rsid w:val="006C0324"/>
    <w:rsid w:val="006C1884"/>
    <w:rsid w:val="006C1D4F"/>
    <w:rsid w:val="006C45DC"/>
    <w:rsid w:val="006C6984"/>
    <w:rsid w:val="006D0D82"/>
    <w:rsid w:val="006D2E75"/>
    <w:rsid w:val="006D32DB"/>
    <w:rsid w:val="006D4D58"/>
    <w:rsid w:val="006E10B3"/>
    <w:rsid w:val="006E2273"/>
    <w:rsid w:val="006E36B2"/>
    <w:rsid w:val="006E3F9F"/>
    <w:rsid w:val="006E594B"/>
    <w:rsid w:val="006E6CA7"/>
    <w:rsid w:val="006F0789"/>
    <w:rsid w:val="006F0B9C"/>
    <w:rsid w:val="006F0BC6"/>
    <w:rsid w:val="006F1F25"/>
    <w:rsid w:val="006F20B5"/>
    <w:rsid w:val="006F4B54"/>
    <w:rsid w:val="006F69ED"/>
    <w:rsid w:val="00700236"/>
    <w:rsid w:val="00703F26"/>
    <w:rsid w:val="007042F6"/>
    <w:rsid w:val="007069A2"/>
    <w:rsid w:val="00706A15"/>
    <w:rsid w:val="0071210B"/>
    <w:rsid w:val="0071235D"/>
    <w:rsid w:val="0071266C"/>
    <w:rsid w:val="00713E3F"/>
    <w:rsid w:val="007147EB"/>
    <w:rsid w:val="0071729E"/>
    <w:rsid w:val="00730820"/>
    <w:rsid w:val="007332E1"/>
    <w:rsid w:val="00733CCF"/>
    <w:rsid w:val="0074204D"/>
    <w:rsid w:val="007434D1"/>
    <w:rsid w:val="00747A8C"/>
    <w:rsid w:val="00747EA5"/>
    <w:rsid w:val="007502C6"/>
    <w:rsid w:val="007546E2"/>
    <w:rsid w:val="00754E90"/>
    <w:rsid w:val="00760F53"/>
    <w:rsid w:val="0076558B"/>
    <w:rsid w:val="00770428"/>
    <w:rsid w:val="00771AD4"/>
    <w:rsid w:val="00771C0B"/>
    <w:rsid w:val="00776846"/>
    <w:rsid w:val="007779BC"/>
    <w:rsid w:val="00777D37"/>
    <w:rsid w:val="00780121"/>
    <w:rsid w:val="0078275A"/>
    <w:rsid w:val="00782A10"/>
    <w:rsid w:val="00782DAA"/>
    <w:rsid w:val="0078544A"/>
    <w:rsid w:val="00787F12"/>
    <w:rsid w:val="0079308B"/>
    <w:rsid w:val="007966F6"/>
    <w:rsid w:val="007A3FA4"/>
    <w:rsid w:val="007A51D1"/>
    <w:rsid w:val="007A5EB5"/>
    <w:rsid w:val="007B3526"/>
    <w:rsid w:val="007B45EA"/>
    <w:rsid w:val="007B505F"/>
    <w:rsid w:val="007C0DF6"/>
    <w:rsid w:val="007C389D"/>
    <w:rsid w:val="007D0AE7"/>
    <w:rsid w:val="007D27FD"/>
    <w:rsid w:val="007D3DDD"/>
    <w:rsid w:val="007D4D32"/>
    <w:rsid w:val="007D7D1B"/>
    <w:rsid w:val="007E6438"/>
    <w:rsid w:val="007F1D2F"/>
    <w:rsid w:val="007F24F8"/>
    <w:rsid w:val="0080111C"/>
    <w:rsid w:val="00810E7D"/>
    <w:rsid w:val="00816195"/>
    <w:rsid w:val="00821708"/>
    <w:rsid w:val="00823D2A"/>
    <w:rsid w:val="008244FD"/>
    <w:rsid w:val="00825945"/>
    <w:rsid w:val="008265FC"/>
    <w:rsid w:val="00830354"/>
    <w:rsid w:val="00830EAB"/>
    <w:rsid w:val="008329AC"/>
    <w:rsid w:val="008330C7"/>
    <w:rsid w:val="0083512C"/>
    <w:rsid w:val="00837794"/>
    <w:rsid w:val="00840B92"/>
    <w:rsid w:val="00857017"/>
    <w:rsid w:val="00860340"/>
    <w:rsid w:val="0086279C"/>
    <w:rsid w:val="0086396F"/>
    <w:rsid w:val="008641F3"/>
    <w:rsid w:val="00864437"/>
    <w:rsid w:val="00864BFB"/>
    <w:rsid w:val="008712BE"/>
    <w:rsid w:val="0087458E"/>
    <w:rsid w:val="0087465B"/>
    <w:rsid w:val="008825A3"/>
    <w:rsid w:val="00883F88"/>
    <w:rsid w:val="00892C3F"/>
    <w:rsid w:val="008A0A67"/>
    <w:rsid w:val="008A595B"/>
    <w:rsid w:val="008A6B7E"/>
    <w:rsid w:val="008B00D5"/>
    <w:rsid w:val="008B156A"/>
    <w:rsid w:val="008B6672"/>
    <w:rsid w:val="008C5C58"/>
    <w:rsid w:val="008D4FB0"/>
    <w:rsid w:val="008D6A49"/>
    <w:rsid w:val="008E258D"/>
    <w:rsid w:val="008E428F"/>
    <w:rsid w:val="008E55C4"/>
    <w:rsid w:val="008E7632"/>
    <w:rsid w:val="008F1434"/>
    <w:rsid w:val="008F18E8"/>
    <w:rsid w:val="008F4C69"/>
    <w:rsid w:val="008F591B"/>
    <w:rsid w:val="008F5AB3"/>
    <w:rsid w:val="008F76B3"/>
    <w:rsid w:val="00901AFE"/>
    <w:rsid w:val="009072E0"/>
    <w:rsid w:val="00915A47"/>
    <w:rsid w:val="00915AE1"/>
    <w:rsid w:val="00915F88"/>
    <w:rsid w:val="00920910"/>
    <w:rsid w:val="009212BD"/>
    <w:rsid w:val="00921438"/>
    <w:rsid w:val="009231CD"/>
    <w:rsid w:val="00923EF2"/>
    <w:rsid w:val="009243BF"/>
    <w:rsid w:val="0092685E"/>
    <w:rsid w:val="00930A95"/>
    <w:rsid w:val="00930E3D"/>
    <w:rsid w:val="0093724F"/>
    <w:rsid w:val="00944EAC"/>
    <w:rsid w:val="00946A0F"/>
    <w:rsid w:val="00946A4F"/>
    <w:rsid w:val="00951540"/>
    <w:rsid w:val="0095314B"/>
    <w:rsid w:val="0095529F"/>
    <w:rsid w:val="00960BE0"/>
    <w:rsid w:val="00962713"/>
    <w:rsid w:val="00965DD2"/>
    <w:rsid w:val="00966CC9"/>
    <w:rsid w:val="00974CF8"/>
    <w:rsid w:val="0098012D"/>
    <w:rsid w:val="0098294B"/>
    <w:rsid w:val="00982C17"/>
    <w:rsid w:val="00984EEE"/>
    <w:rsid w:val="0098504A"/>
    <w:rsid w:val="00985434"/>
    <w:rsid w:val="00985544"/>
    <w:rsid w:val="00985E0E"/>
    <w:rsid w:val="00992C94"/>
    <w:rsid w:val="0099407A"/>
    <w:rsid w:val="00995CAE"/>
    <w:rsid w:val="00995CF2"/>
    <w:rsid w:val="0099720D"/>
    <w:rsid w:val="009A214D"/>
    <w:rsid w:val="009A496B"/>
    <w:rsid w:val="009A7543"/>
    <w:rsid w:val="009A7E34"/>
    <w:rsid w:val="009B1869"/>
    <w:rsid w:val="009B292B"/>
    <w:rsid w:val="009B616D"/>
    <w:rsid w:val="009B6D7E"/>
    <w:rsid w:val="009C0C8B"/>
    <w:rsid w:val="009C0E02"/>
    <w:rsid w:val="009C4489"/>
    <w:rsid w:val="009C64ED"/>
    <w:rsid w:val="009C71B3"/>
    <w:rsid w:val="009D226D"/>
    <w:rsid w:val="009E2C28"/>
    <w:rsid w:val="009E34EE"/>
    <w:rsid w:val="009E7DCB"/>
    <w:rsid w:val="009F1EC1"/>
    <w:rsid w:val="009F6375"/>
    <w:rsid w:val="00A010C3"/>
    <w:rsid w:val="00A022D0"/>
    <w:rsid w:val="00A0678D"/>
    <w:rsid w:val="00A07F0B"/>
    <w:rsid w:val="00A13048"/>
    <w:rsid w:val="00A20C24"/>
    <w:rsid w:val="00A23314"/>
    <w:rsid w:val="00A30970"/>
    <w:rsid w:val="00A32812"/>
    <w:rsid w:val="00A34CFD"/>
    <w:rsid w:val="00A355C9"/>
    <w:rsid w:val="00A432B6"/>
    <w:rsid w:val="00A44D09"/>
    <w:rsid w:val="00A47E38"/>
    <w:rsid w:val="00A54909"/>
    <w:rsid w:val="00A55C9A"/>
    <w:rsid w:val="00A70AF7"/>
    <w:rsid w:val="00A755DF"/>
    <w:rsid w:val="00A80A1A"/>
    <w:rsid w:val="00A87EEE"/>
    <w:rsid w:val="00A90A45"/>
    <w:rsid w:val="00A91245"/>
    <w:rsid w:val="00A922E8"/>
    <w:rsid w:val="00A92908"/>
    <w:rsid w:val="00A92940"/>
    <w:rsid w:val="00A9371D"/>
    <w:rsid w:val="00A94532"/>
    <w:rsid w:val="00AA016C"/>
    <w:rsid w:val="00AA084B"/>
    <w:rsid w:val="00AA407B"/>
    <w:rsid w:val="00AA54AE"/>
    <w:rsid w:val="00AA7CA8"/>
    <w:rsid w:val="00AB0F6D"/>
    <w:rsid w:val="00AB3CBF"/>
    <w:rsid w:val="00AB5A91"/>
    <w:rsid w:val="00AB6421"/>
    <w:rsid w:val="00AC1C47"/>
    <w:rsid w:val="00AC44D8"/>
    <w:rsid w:val="00AC62A1"/>
    <w:rsid w:val="00AD000C"/>
    <w:rsid w:val="00AD3C9F"/>
    <w:rsid w:val="00AD4E3C"/>
    <w:rsid w:val="00AD5978"/>
    <w:rsid w:val="00AE212A"/>
    <w:rsid w:val="00AE3111"/>
    <w:rsid w:val="00AE32A4"/>
    <w:rsid w:val="00AE3315"/>
    <w:rsid w:val="00AE5F17"/>
    <w:rsid w:val="00AE5F3C"/>
    <w:rsid w:val="00AF0A91"/>
    <w:rsid w:val="00AF382D"/>
    <w:rsid w:val="00AF485E"/>
    <w:rsid w:val="00AF5388"/>
    <w:rsid w:val="00AF5D99"/>
    <w:rsid w:val="00B030B2"/>
    <w:rsid w:val="00B03F8B"/>
    <w:rsid w:val="00B07FA8"/>
    <w:rsid w:val="00B105E6"/>
    <w:rsid w:val="00B14F02"/>
    <w:rsid w:val="00B15072"/>
    <w:rsid w:val="00B1612E"/>
    <w:rsid w:val="00B217C8"/>
    <w:rsid w:val="00B22F24"/>
    <w:rsid w:val="00B302B7"/>
    <w:rsid w:val="00B31051"/>
    <w:rsid w:val="00B32C26"/>
    <w:rsid w:val="00B34F09"/>
    <w:rsid w:val="00B446E8"/>
    <w:rsid w:val="00B45E59"/>
    <w:rsid w:val="00B4680E"/>
    <w:rsid w:val="00B50FC6"/>
    <w:rsid w:val="00B52E49"/>
    <w:rsid w:val="00B53115"/>
    <w:rsid w:val="00B5420B"/>
    <w:rsid w:val="00B60E14"/>
    <w:rsid w:val="00B6112A"/>
    <w:rsid w:val="00B6225A"/>
    <w:rsid w:val="00B66DBB"/>
    <w:rsid w:val="00B71A79"/>
    <w:rsid w:val="00B7369D"/>
    <w:rsid w:val="00B7570A"/>
    <w:rsid w:val="00B7715D"/>
    <w:rsid w:val="00B775DE"/>
    <w:rsid w:val="00B82966"/>
    <w:rsid w:val="00B82B28"/>
    <w:rsid w:val="00B90000"/>
    <w:rsid w:val="00B91BD7"/>
    <w:rsid w:val="00BA08E1"/>
    <w:rsid w:val="00BA258D"/>
    <w:rsid w:val="00BA3FEA"/>
    <w:rsid w:val="00BA5D8A"/>
    <w:rsid w:val="00BB0712"/>
    <w:rsid w:val="00BB1876"/>
    <w:rsid w:val="00BB5060"/>
    <w:rsid w:val="00BB6075"/>
    <w:rsid w:val="00BC047A"/>
    <w:rsid w:val="00BC5C8F"/>
    <w:rsid w:val="00BC6DD3"/>
    <w:rsid w:val="00BC6F48"/>
    <w:rsid w:val="00BC75EA"/>
    <w:rsid w:val="00BC765C"/>
    <w:rsid w:val="00BD0128"/>
    <w:rsid w:val="00BD1A1B"/>
    <w:rsid w:val="00BD31DA"/>
    <w:rsid w:val="00BD4C4A"/>
    <w:rsid w:val="00BD68CB"/>
    <w:rsid w:val="00BD6B7E"/>
    <w:rsid w:val="00BD76ED"/>
    <w:rsid w:val="00BE0D56"/>
    <w:rsid w:val="00BE2658"/>
    <w:rsid w:val="00BE2EAC"/>
    <w:rsid w:val="00BE3B98"/>
    <w:rsid w:val="00BE7A0A"/>
    <w:rsid w:val="00BE7F9F"/>
    <w:rsid w:val="00BF062F"/>
    <w:rsid w:val="00BF0993"/>
    <w:rsid w:val="00BF7FD5"/>
    <w:rsid w:val="00C1020D"/>
    <w:rsid w:val="00C14911"/>
    <w:rsid w:val="00C15905"/>
    <w:rsid w:val="00C15D6A"/>
    <w:rsid w:val="00C15F27"/>
    <w:rsid w:val="00C17877"/>
    <w:rsid w:val="00C21A73"/>
    <w:rsid w:val="00C21E93"/>
    <w:rsid w:val="00C26C29"/>
    <w:rsid w:val="00C31E9E"/>
    <w:rsid w:val="00C35EB7"/>
    <w:rsid w:val="00C37DCA"/>
    <w:rsid w:val="00C428CD"/>
    <w:rsid w:val="00C431DF"/>
    <w:rsid w:val="00C436A7"/>
    <w:rsid w:val="00C444F2"/>
    <w:rsid w:val="00C45D57"/>
    <w:rsid w:val="00C52240"/>
    <w:rsid w:val="00C52E42"/>
    <w:rsid w:val="00C5618E"/>
    <w:rsid w:val="00C65E2A"/>
    <w:rsid w:val="00C662F6"/>
    <w:rsid w:val="00C74575"/>
    <w:rsid w:val="00C7743C"/>
    <w:rsid w:val="00C81292"/>
    <w:rsid w:val="00C86F75"/>
    <w:rsid w:val="00C91302"/>
    <w:rsid w:val="00C94F56"/>
    <w:rsid w:val="00C95ABF"/>
    <w:rsid w:val="00CA1E88"/>
    <w:rsid w:val="00CA57A3"/>
    <w:rsid w:val="00CA57ED"/>
    <w:rsid w:val="00CB23CB"/>
    <w:rsid w:val="00CB435D"/>
    <w:rsid w:val="00CB4382"/>
    <w:rsid w:val="00CB478A"/>
    <w:rsid w:val="00CC59AF"/>
    <w:rsid w:val="00CC6301"/>
    <w:rsid w:val="00CC7F57"/>
    <w:rsid w:val="00CD5FEE"/>
    <w:rsid w:val="00CE2184"/>
    <w:rsid w:val="00CE3182"/>
    <w:rsid w:val="00CE345E"/>
    <w:rsid w:val="00CE6277"/>
    <w:rsid w:val="00CF77E3"/>
    <w:rsid w:val="00D01288"/>
    <w:rsid w:val="00D06792"/>
    <w:rsid w:val="00D10234"/>
    <w:rsid w:val="00D11A5B"/>
    <w:rsid w:val="00D172D6"/>
    <w:rsid w:val="00D212AD"/>
    <w:rsid w:val="00D218A9"/>
    <w:rsid w:val="00D21B59"/>
    <w:rsid w:val="00D27BB9"/>
    <w:rsid w:val="00D31261"/>
    <w:rsid w:val="00D32499"/>
    <w:rsid w:val="00D3303E"/>
    <w:rsid w:val="00D3318F"/>
    <w:rsid w:val="00D41FE0"/>
    <w:rsid w:val="00D42345"/>
    <w:rsid w:val="00D43994"/>
    <w:rsid w:val="00D46247"/>
    <w:rsid w:val="00D468B1"/>
    <w:rsid w:val="00D4720F"/>
    <w:rsid w:val="00D474FF"/>
    <w:rsid w:val="00D47CDB"/>
    <w:rsid w:val="00D52B2E"/>
    <w:rsid w:val="00D52DB7"/>
    <w:rsid w:val="00D534DE"/>
    <w:rsid w:val="00D545A6"/>
    <w:rsid w:val="00D54EA7"/>
    <w:rsid w:val="00D60919"/>
    <w:rsid w:val="00D61808"/>
    <w:rsid w:val="00D63C81"/>
    <w:rsid w:val="00D65CE1"/>
    <w:rsid w:val="00D66284"/>
    <w:rsid w:val="00D66AA6"/>
    <w:rsid w:val="00D73DAA"/>
    <w:rsid w:val="00D750C8"/>
    <w:rsid w:val="00D75A3B"/>
    <w:rsid w:val="00D76816"/>
    <w:rsid w:val="00D802F5"/>
    <w:rsid w:val="00D80ECE"/>
    <w:rsid w:val="00D82AE2"/>
    <w:rsid w:val="00D86C87"/>
    <w:rsid w:val="00D87FA9"/>
    <w:rsid w:val="00D9627A"/>
    <w:rsid w:val="00D977F7"/>
    <w:rsid w:val="00DA0D8B"/>
    <w:rsid w:val="00DA30B8"/>
    <w:rsid w:val="00DA5D4F"/>
    <w:rsid w:val="00DA7963"/>
    <w:rsid w:val="00DB1C56"/>
    <w:rsid w:val="00DB54A7"/>
    <w:rsid w:val="00DB592D"/>
    <w:rsid w:val="00DB6F03"/>
    <w:rsid w:val="00DC3FA3"/>
    <w:rsid w:val="00DC551A"/>
    <w:rsid w:val="00DC5C88"/>
    <w:rsid w:val="00DC6202"/>
    <w:rsid w:val="00DD1009"/>
    <w:rsid w:val="00DD3476"/>
    <w:rsid w:val="00DD7CB9"/>
    <w:rsid w:val="00DE088F"/>
    <w:rsid w:val="00DE4711"/>
    <w:rsid w:val="00DF164D"/>
    <w:rsid w:val="00DF1AAB"/>
    <w:rsid w:val="00E17100"/>
    <w:rsid w:val="00E20EEC"/>
    <w:rsid w:val="00E2418D"/>
    <w:rsid w:val="00E36DA3"/>
    <w:rsid w:val="00E37222"/>
    <w:rsid w:val="00E3798A"/>
    <w:rsid w:val="00E40EDD"/>
    <w:rsid w:val="00E41C69"/>
    <w:rsid w:val="00E513B6"/>
    <w:rsid w:val="00E531C8"/>
    <w:rsid w:val="00E54C91"/>
    <w:rsid w:val="00E56756"/>
    <w:rsid w:val="00E60151"/>
    <w:rsid w:val="00E627E3"/>
    <w:rsid w:val="00E63277"/>
    <w:rsid w:val="00E701C7"/>
    <w:rsid w:val="00E710D3"/>
    <w:rsid w:val="00E72923"/>
    <w:rsid w:val="00E81746"/>
    <w:rsid w:val="00E846E9"/>
    <w:rsid w:val="00E84FCA"/>
    <w:rsid w:val="00E851B1"/>
    <w:rsid w:val="00E8668E"/>
    <w:rsid w:val="00E917B4"/>
    <w:rsid w:val="00E9668B"/>
    <w:rsid w:val="00E97562"/>
    <w:rsid w:val="00E97F25"/>
    <w:rsid w:val="00EA346F"/>
    <w:rsid w:val="00EA3F74"/>
    <w:rsid w:val="00EA546C"/>
    <w:rsid w:val="00EA6873"/>
    <w:rsid w:val="00EB1CD8"/>
    <w:rsid w:val="00EC1632"/>
    <w:rsid w:val="00EC21EF"/>
    <w:rsid w:val="00EC6C49"/>
    <w:rsid w:val="00ED2CF5"/>
    <w:rsid w:val="00ED4B52"/>
    <w:rsid w:val="00ED5C26"/>
    <w:rsid w:val="00EE2E37"/>
    <w:rsid w:val="00EE6815"/>
    <w:rsid w:val="00EF3C8B"/>
    <w:rsid w:val="00EF4683"/>
    <w:rsid w:val="00EF5229"/>
    <w:rsid w:val="00EF6DD1"/>
    <w:rsid w:val="00EF7021"/>
    <w:rsid w:val="00EF7FD0"/>
    <w:rsid w:val="00F10775"/>
    <w:rsid w:val="00F14D49"/>
    <w:rsid w:val="00F174AC"/>
    <w:rsid w:val="00F2002B"/>
    <w:rsid w:val="00F22397"/>
    <w:rsid w:val="00F25B24"/>
    <w:rsid w:val="00F30E29"/>
    <w:rsid w:val="00F31EA0"/>
    <w:rsid w:val="00F349BD"/>
    <w:rsid w:val="00F3604F"/>
    <w:rsid w:val="00F3697E"/>
    <w:rsid w:val="00F44732"/>
    <w:rsid w:val="00F45E57"/>
    <w:rsid w:val="00F47693"/>
    <w:rsid w:val="00F62AF4"/>
    <w:rsid w:val="00F64608"/>
    <w:rsid w:val="00F67441"/>
    <w:rsid w:val="00F67C85"/>
    <w:rsid w:val="00F72101"/>
    <w:rsid w:val="00F72BA5"/>
    <w:rsid w:val="00F739C8"/>
    <w:rsid w:val="00F74E92"/>
    <w:rsid w:val="00F80FEA"/>
    <w:rsid w:val="00F82EC3"/>
    <w:rsid w:val="00F847CD"/>
    <w:rsid w:val="00F84BD8"/>
    <w:rsid w:val="00F85333"/>
    <w:rsid w:val="00F90DA3"/>
    <w:rsid w:val="00F94127"/>
    <w:rsid w:val="00FA0CF3"/>
    <w:rsid w:val="00FA25C5"/>
    <w:rsid w:val="00FA6B5D"/>
    <w:rsid w:val="00FB31B2"/>
    <w:rsid w:val="00FB36EC"/>
    <w:rsid w:val="00FB52F2"/>
    <w:rsid w:val="00FB55DA"/>
    <w:rsid w:val="00FB7275"/>
    <w:rsid w:val="00FB755B"/>
    <w:rsid w:val="00FB7D67"/>
    <w:rsid w:val="00FC0581"/>
    <w:rsid w:val="00FD07AC"/>
    <w:rsid w:val="00FD1BAB"/>
    <w:rsid w:val="00FD3083"/>
    <w:rsid w:val="00FD4D17"/>
    <w:rsid w:val="00FD5B93"/>
    <w:rsid w:val="00FD7E90"/>
    <w:rsid w:val="00FE34EE"/>
    <w:rsid w:val="00FE4339"/>
    <w:rsid w:val="00FF1373"/>
    <w:rsid w:val="00FF5286"/>
    <w:rsid w:val="00FF786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A9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Elegan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F5D99"/>
    <w:pPr>
      <w:widowControl w:val="0"/>
      <w:autoSpaceDE w:val="0"/>
      <w:autoSpaceDN w:val="0"/>
      <w:adjustRightInd w:val="0"/>
      <w:spacing w:after="0" w:line="240" w:lineRule="auto"/>
    </w:pPr>
    <w:rPr>
      <w:rFonts w:ascii="A" w:eastAsiaTheme="minorEastAsia" w:hAnsi="A" w:cs="Times New Roman"/>
      <w:sz w:val="20"/>
      <w:szCs w:val="20"/>
      <w:lang w:eastAsia="pl-PL"/>
    </w:rPr>
  </w:style>
  <w:style w:type="paragraph" w:styleId="Nagwek1">
    <w:name w:val="heading 1"/>
    <w:basedOn w:val="Normalny"/>
    <w:next w:val="Normalny"/>
    <w:link w:val="Nagwek1Znak"/>
    <w:uiPriority w:val="99"/>
    <w:rsid w:val="009B1869"/>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9B1869"/>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9B1869"/>
    <w:pPr>
      <w:ind w:left="1497"/>
    </w:pPr>
  </w:style>
  <w:style w:type="paragraph" w:customStyle="1" w:styleId="ZTIRwPKTzmtirwpktartykuempunktem">
    <w:name w:val="Z/TIR_w_PKT – zm. tir. w pkt artykułem (punktem)"/>
    <w:basedOn w:val="TIRtiret"/>
    <w:uiPriority w:val="33"/>
    <w:qFormat/>
    <w:rsid w:val="009B1869"/>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9B1869"/>
    <w:pPr>
      <w:ind w:left="1021"/>
    </w:pPr>
  </w:style>
  <w:style w:type="paragraph" w:customStyle="1" w:styleId="2TIRpodwjnytiret">
    <w:name w:val="2TIR – podwójny tiret"/>
    <w:basedOn w:val="TIRtiret"/>
    <w:uiPriority w:val="73"/>
    <w:qFormat/>
    <w:rsid w:val="009B1869"/>
    <w:pPr>
      <w:ind w:left="1780"/>
    </w:pPr>
  </w:style>
  <w:style w:type="character" w:styleId="Odwoanieprzypisudolnego">
    <w:name w:val="footnote reference"/>
    <w:semiHidden/>
    <w:rsid w:val="009B1869"/>
    <w:rPr>
      <w:rFonts w:cs="Times New Roman"/>
      <w:vertAlign w:val="superscript"/>
    </w:rPr>
  </w:style>
  <w:style w:type="paragraph" w:styleId="Nagwek">
    <w:name w:val="header"/>
    <w:basedOn w:val="Normalny"/>
    <w:link w:val="NagwekZnak"/>
    <w:uiPriority w:val="99"/>
    <w:semiHidden/>
    <w:rsid w:val="009B1869"/>
    <w:pPr>
      <w:tabs>
        <w:tab w:val="center" w:pos="4536"/>
        <w:tab w:val="right" w:pos="9072"/>
      </w:tabs>
      <w:suppressAutoHyphens/>
      <w:autoSpaceDE/>
      <w:autoSpaceDN/>
      <w:adjustRightInd/>
    </w:pPr>
    <w:rPr>
      <w:rFonts w:ascii="Times" w:eastAsia="Times New Roman" w:hAnsi="Times"/>
      <w:kern w:val="1"/>
      <w:szCs w:val="24"/>
      <w:lang w:eastAsia="ar-SA"/>
    </w:rPr>
  </w:style>
  <w:style w:type="character" w:customStyle="1" w:styleId="NagwekZnak">
    <w:name w:val="Nagłówek Znak"/>
    <w:basedOn w:val="Domylnaczcionkaakapitu"/>
    <w:link w:val="Nagwek"/>
    <w:uiPriority w:val="99"/>
    <w:semiHidden/>
    <w:rsid w:val="009B1869"/>
    <w:rPr>
      <w:rFonts w:ascii="Times" w:eastAsia="Times New Roman" w:hAnsi="Times" w:cs="Times New Roman"/>
      <w:kern w:val="1"/>
      <w:sz w:val="20"/>
      <w:szCs w:val="24"/>
      <w:lang w:eastAsia="ar-SA"/>
    </w:rPr>
  </w:style>
  <w:style w:type="paragraph" w:styleId="Stopka">
    <w:name w:val="footer"/>
    <w:basedOn w:val="Normalny"/>
    <w:link w:val="StopkaZnak"/>
    <w:uiPriority w:val="99"/>
    <w:semiHidden/>
    <w:rsid w:val="009B1869"/>
    <w:pPr>
      <w:tabs>
        <w:tab w:val="center" w:pos="4536"/>
        <w:tab w:val="right" w:pos="9072"/>
      </w:tabs>
      <w:suppressAutoHyphens/>
      <w:autoSpaceDE/>
      <w:autoSpaceDN/>
      <w:adjustRightInd/>
    </w:pPr>
    <w:rPr>
      <w:rFonts w:ascii="Times" w:eastAsia="Times New Roman" w:hAnsi="Times"/>
      <w:kern w:val="1"/>
      <w:szCs w:val="24"/>
      <w:lang w:eastAsia="ar-SA"/>
    </w:rPr>
  </w:style>
  <w:style w:type="character" w:customStyle="1" w:styleId="StopkaZnak">
    <w:name w:val="Stopka Znak"/>
    <w:basedOn w:val="Domylnaczcionkaakapitu"/>
    <w:link w:val="Stopka"/>
    <w:uiPriority w:val="99"/>
    <w:semiHidden/>
    <w:rsid w:val="009B1869"/>
    <w:rPr>
      <w:rFonts w:ascii="Times" w:eastAsia="Times New Roman" w:hAnsi="Times" w:cs="Times New Roman"/>
      <w:kern w:val="1"/>
      <w:sz w:val="20"/>
      <w:szCs w:val="24"/>
      <w:lang w:eastAsia="ar-SA"/>
    </w:rPr>
  </w:style>
  <w:style w:type="paragraph" w:styleId="Tekstdymka">
    <w:name w:val="Balloon Text"/>
    <w:basedOn w:val="Normalny"/>
    <w:link w:val="TekstdymkaZnak"/>
    <w:uiPriority w:val="99"/>
    <w:semiHidden/>
    <w:rsid w:val="009B1869"/>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basedOn w:val="Domylnaczcionkaakapitu"/>
    <w:link w:val="Tekstdymka"/>
    <w:uiPriority w:val="99"/>
    <w:semiHidden/>
    <w:rsid w:val="009B1869"/>
    <w:rPr>
      <w:rFonts w:ascii="Tahoma" w:eastAsia="Times New Roman" w:hAnsi="Tahoma" w:cs="Tahoma"/>
      <w:kern w:val="1"/>
      <w:sz w:val="20"/>
      <w:szCs w:val="16"/>
      <w:lang w:eastAsia="ar-SA"/>
    </w:rPr>
  </w:style>
  <w:style w:type="paragraph" w:customStyle="1" w:styleId="ARTartustawynprozporzdzenia">
    <w:name w:val="ART(§) – art. ustawy (§ np. rozporządzenia)"/>
    <w:uiPriority w:val="99"/>
    <w:qFormat/>
    <w:rsid w:val="009B186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9B1869"/>
    <w:pPr>
      <w:ind w:left="1497"/>
    </w:pPr>
  </w:style>
  <w:style w:type="paragraph" w:customStyle="1" w:styleId="ZTIRwLITzmtirwlitartykuempunktem">
    <w:name w:val="Z/TIR_w_LIT – zm. tir. w lit. artykułem (punktem)"/>
    <w:basedOn w:val="TIRtiret"/>
    <w:uiPriority w:val="33"/>
    <w:qFormat/>
    <w:rsid w:val="009B1869"/>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9B1869"/>
  </w:style>
  <w:style w:type="paragraph" w:styleId="Bezodstpw">
    <w:name w:val="No Spacing"/>
    <w:uiPriority w:val="99"/>
    <w:rsid w:val="009B1869"/>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31"/>
    <w:qFormat/>
    <w:rsid w:val="009B1869"/>
    <w:pPr>
      <w:ind w:left="1020"/>
    </w:pPr>
  </w:style>
  <w:style w:type="paragraph" w:customStyle="1" w:styleId="ZARTzmartartykuempunktem">
    <w:name w:val="Z/ART(§) – zm. art. (§) artykułem (punktem)"/>
    <w:basedOn w:val="ARTartustawynprozporzdzenia"/>
    <w:uiPriority w:val="30"/>
    <w:qFormat/>
    <w:rsid w:val="009B1869"/>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9B1869"/>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9B1869"/>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9B1869"/>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9B1869"/>
    <w:rPr>
      <w:bCs/>
    </w:rPr>
  </w:style>
  <w:style w:type="paragraph" w:customStyle="1" w:styleId="OZNRODZAKTUtznustawalubrozporzdzenieiorganwydajcy">
    <w:name w:val="OZN_RODZ_AKTU – tzn. ustawa lub rozporządzenie i organ wydający"/>
    <w:next w:val="DATAAKTUdatauchwalenialubwydaniaaktu"/>
    <w:uiPriority w:val="5"/>
    <w:qFormat/>
    <w:rsid w:val="009B1869"/>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9B1869"/>
    <w:pPr>
      <w:spacing w:before="0"/>
    </w:pPr>
    <w:rPr>
      <w:bCs/>
    </w:rPr>
  </w:style>
  <w:style w:type="paragraph" w:customStyle="1" w:styleId="PKTpunkt">
    <w:name w:val="PKT – punkt"/>
    <w:uiPriority w:val="13"/>
    <w:qFormat/>
    <w:rsid w:val="009B1869"/>
    <w:pPr>
      <w:spacing w:after="0" w:line="360" w:lineRule="auto"/>
      <w:ind w:left="510" w:hanging="510"/>
      <w:jc w:val="both"/>
    </w:pPr>
    <w:rPr>
      <w:rFonts w:ascii="Times" w:eastAsiaTheme="minorEastAsia"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9B1869"/>
    <w:pPr>
      <w:ind w:left="0" w:firstLine="0"/>
    </w:pPr>
  </w:style>
  <w:style w:type="paragraph" w:customStyle="1" w:styleId="LITlitera">
    <w:name w:val="LIT – litera"/>
    <w:basedOn w:val="PKTpunkt"/>
    <w:uiPriority w:val="17"/>
    <w:qFormat/>
    <w:rsid w:val="009B1869"/>
    <w:pPr>
      <w:ind w:left="986" w:hanging="476"/>
    </w:pPr>
  </w:style>
  <w:style w:type="paragraph" w:customStyle="1" w:styleId="CZWSPLITczwsplnaliter">
    <w:name w:val="CZ_WSP_LIT – część wspólna liter"/>
    <w:basedOn w:val="LITlitera"/>
    <w:next w:val="USTustnpkodeksu"/>
    <w:uiPriority w:val="17"/>
    <w:qFormat/>
    <w:rsid w:val="009B1869"/>
    <w:pPr>
      <w:ind w:left="510" w:firstLine="0"/>
    </w:pPr>
    <w:rPr>
      <w:szCs w:val="24"/>
    </w:rPr>
  </w:style>
  <w:style w:type="paragraph" w:customStyle="1" w:styleId="TIRtiret">
    <w:name w:val="TIR – tiret"/>
    <w:basedOn w:val="LITlitera"/>
    <w:uiPriority w:val="15"/>
    <w:qFormat/>
    <w:rsid w:val="009B1869"/>
    <w:pPr>
      <w:ind w:left="1384" w:hanging="397"/>
    </w:pPr>
  </w:style>
  <w:style w:type="paragraph" w:customStyle="1" w:styleId="CZWSPTIRczwsplnatiret">
    <w:name w:val="CZ_WSP_TIR – część wspólna tiret"/>
    <w:basedOn w:val="TIRtiret"/>
    <w:next w:val="USTustnpkodeksu"/>
    <w:uiPriority w:val="17"/>
    <w:qFormat/>
    <w:rsid w:val="009B1869"/>
    <w:pPr>
      <w:ind w:left="987" w:firstLine="0"/>
    </w:pPr>
  </w:style>
  <w:style w:type="paragraph" w:customStyle="1" w:styleId="CYTcytatnpprzysigi">
    <w:name w:val="CYT – cytat np. przysięgi"/>
    <w:basedOn w:val="USTustnpkodeksu"/>
    <w:next w:val="USTustnpkodeksu"/>
    <w:uiPriority w:val="18"/>
    <w:qFormat/>
    <w:rsid w:val="009B1869"/>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9B1869"/>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ZLITzmlitartykuempunktem">
    <w:name w:val="Z/LIT – zm. lit. artykułem (punktem)"/>
    <w:basedOn w:val="LITlitera"/>
    <w:uiPriority w:val="32"/>
    <w:qFormat/>
    <w:rsid w:val="009B1869"/>
  </w:style>
  <w:style w:type="paragraph" w:customStyle="1" w:styleId="ZLITCZWSPTIRwLITzmczciwsptirwlitliter">
    <w:name w:val="Z_LIT/CZ_WSP_TIR_w_LIT – zm. części wsp. tir. w lit. literą"/>
    <w:basedOn w:val="CZWSPTIRczwsplnatiret"/>
    <w:next w:val="LITlitera"/>
    <w:uiPriority w:val="51"/>
    <w:qFormat/>
    <w:rsid w:val="009B1869"/>
    <w:pPr>
      <w:ind w:left="1463"/>
    </w:pPr>
  </w:style>
  <w:style w:type="paragraph" w:customStyle="1" w:styleId="ZLITTIRwLITzmtirwlitliter">
    <w:name w:val="Z_LIT/TIR_w_LIT – zm. tir. w lit. literą"/>
    <w:basedOn w:val="TIRtiret"/>
    <w:uiPriority w:val="49"/>
    <w:qFormat/>
    <w:rsid w:val="009B1869"/>
    <w:pPr>
      <w:ind w:left="1860"/>
    </w:pPr>
  </w:style>
  <w:style w:type="paragraph" w:customStyle="1" w:styleId="TYTDZOZNoznaczenietytuulubdziau">
    <w:name w:val="TYT(DZ)_OZN – oznaczenie tytułu lub działu"/>
    <w:next w:val="Normalny"/>
    <w:uiPriority w:val="9"/>
    <w:qFormat/>
    <w:rsid w:val="009B1869"/>
    <w:pPr>
      <w:keepNext/>
      <w:spacing w:before="120" w:after="0" w:line="360" w:lineRule="auto"/>
      <w:jc w:val="center"/>
    </w:pPr>
    <w:rPr>
      <w:rFonts w:ascii="Times" w:eastAsiaTheme="minorEastAsia"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9B1869"/>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9B1869"/>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9B1869"/>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9B1869"/>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9B1869"/>
    <w:pPr>
      <w:ind w:left="510"/>
    </w:pPr>
  </w:style>
  <w:style w:type="paragraph" w:customStyle="1" w:styleId="ZZLITzmianazmlit">
    <w:name w:val="ZZ/LIT – zmiana zm. lit."/>
    <w:basedOn w:val="ZZPKTzmianazmpkt"/>
    <w:uiPriority w:val="67"/>
    <w:qFormat/>
    <w:rsid w:val="009B1869"/>
    <w:pPr>
      <w:ind w:left="2370" w:hanging="476"/>
    </w:pPr>
  </w:style>
  <w:style w:type="paragraph" w:customStyle="1" w:styleId="ZZTIRzmianazmtir">
    <w:name w:val="ZZ/TIR – zmiana zm. tir."/>
    <w:basedOn w:val="ZZLITzmianazmlit"/>
    <w:uiPriority w:val="67"/>
    <w:qFormat/>
    <w:rsid w:val="009B1869"/>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9B1869"/>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ZLITUSTzmustliter">
    <w:name w:val="Z_LIT/UST(§) – zm. ust. (§) literą"/>
    <w:basedOn w:val="USTustnpkodeksu"/>
    <w:uiPriority w:val="46"/>
    <w:qFormat/>
    <w:rsid w:val="009B1869"/>
    <w:pPr>
      <w:ind w:left="987"/>
    </w:pPr>
  </w:style>
  <w:style w:type="paragraph" w:customStyle="1" w:styleId="ZLITPKTzmpktliter">
    <w:name w:val="Z_LIT/PKT – zm. pkt literą"/>
    <w:basedOn w:val="PKTpunkt"/>
    <w:uiPriority w:val="47"/>
    <w:qFormat/>
    <w:rsid w:val="009B1869"/>
    <w:pPr>
      <w:ind w:left="1497"/>
    </w:pPr>
  </w:style>
  <w:style w:type="paragraph" w:customStyle="1" w:styleId="ZZCZWSPPKTzmianazmczciwsppkt">
    <w:name w:val="ZZ/CZ_WSP_PKT – zmiana. zm. części wsp. pkt"/>
    <w:basedOn w:val="ZZARTzmianazmart"/>
    <w:next w:val="ZPKTzmpktartykuempunktem"/>
    <w:uiPriority w:val="68"/>
    <w:qFormat/>
    <w:rsid w:val="009B1869"/>
    <w:pPr>
      <w:ind w:firstLine="0"/>
    </w:pPr>
  </w:style>
  <w:style w:type="paragraph" w:customStyle="1" w:styleId="ZLITLITzmlitliter">
    <w:name w:val="Z_LIT/LIT – zm. lit. literą"/>
    <w:basedOn w:val="LITlitera"/>
    <w:uiPriority w:val="48"/>
    <w:qFormat/>
    <w:rsid w:val="009B1869"/>
    <w:pPr>
      <w:ind w:left="1463"/>
    </w:pPr>
  </w:style>
  <w:style w:type="paragraph" w:customStyle="1" w:styleId="ZLITCZWSPPKTzmczciwsppktliter">
    <w:name w:val="Z_LIT/CZ_WSP_PKT – zm. części wsp. pkt literą"/>
    <w:basedOn w:val="CZWSPLITczwsplnaliter"/>
    <w:next w:val="LITlitera"/>
    <w:uiPriority w:val="50"/>
    <w:qFormat/>
    <w:rsid w:val="009B1869"/>
    <w:pPr>
      <w:ind w:left="987"/>
    </w:pPr>
  </w:style>
  <w:style w:type="paragraph" w:customStyle="1" w:styleId="ZLITTIRzmtirliter">
    <w:name w:val="Z_LIT/TIR – zm. tir. literą"/>
    <w:basedOn w:val="TIRtiret"/>
    <w:uiPriority w:val="49"/>
    <w:qFormat/>
    <w:rsid w:val="009B1869"/>
  </w:style>
  <w:style w:type="paragraph" w:customStyle="1" w:styleId="ZZCZWSPLITwPKTzmianazmczciwsplitwpkt">
    <w:name w:val="ZZ/CZ_WSP_LIT_w_PKT – zmiana zm. części wsp. lit. w pkt"/>
    <w:basedOn w:val="ZZLITwPKTzmianazmlitwpkt"/>
    <w:uiPriority w:val="69"/>
    <w:qFormat/>
    <w:rsid w:val="009B1869"/>
    <w:pPr>
      <w:ind w:left="2404" w:firstLine="0"/>
    </w:pPr>
  </w:style>
  <w:style w:type="paragraph" w:customStyle="1" w:styleId="ZLITLITwPKTzmlitwpktliter">
    <w:name w:val="Z_LIT/LIT_w_PKT – zm. lit. w pkt literą"/>
    <w:basedOn w:val="LITlitera"/>
    <w:uiPriority w:val="48"/>
    <w:qFormat/>
    <w:rsid w:val="009B1869"/>
    <w:pPr>
      <w:ind w:left="1973"/>
    </w:pPr>
  </w:style>
  <w:style w:type="paragraph" w:customStyle="1" w:styleId="ZLITCZWSPLITwPKTzmczciwsplitwpktliter">
    <w:name w:val="Z_LIT/CZ_WSP_LIT_w_PKT – zm. części wsp. lit. w pkt literą"/>
    <w:basedOn w:val="CZWSPLITczwsplnaliter"/>
    <w:next w:val="LITlitera"/>
    <w:uiPriority w:val="51"/>
    <w:qFormat/>
    <w:rsid w:val="009B1869"/>
    <w:pPr>
      <w:ind w:left="1497"/>
    </w:pPr>
  </w:style>
  <w:style w:type="paragraph" w:customStyle="1" w:styleId="ZLITTIRwPKTzmtirwpktliter">
    <w:name w:val="Z_LIT/TIR_w_PKT – zm. tir. w pkt literą"/>
    <w:basedOn w:val="TIRtiret"/>
    <w:uiPriority w:val="49"/>
    <w:qFormat/>
    <w:rsid w:val="009B1869"/>
    <w:pPr>
      <w:ind w:left="2370"/>
    </w:pPr>
  </w:style>
  <w:style w:type="paragraph" w:customStyle="1" w:styleId="ZLITCZWSPTIRwPKTzmczciwsptirwpktliter">
    <w:name w:val="Z_LIT/CZ_WSP_TIR_w_PKT – zm. części wsp. tir. w pkt literą"/>
    <w:basedOn w:val="CZWSPTIRczwsplnatiret"/>
    <w:next w:val="LITlitera"/>
    <w:uiPriority w:val="51"/>
    <w:qFormat/>
    <w:rsid w:val="009B1869"/>
    <w:pPr>
      <w:ind w:left="1973"/>
    </w:pPr>
  </w:style>
  <w:style w:type="paragraph" w:styleId="Tekstprzypisudolnego">
    <w:name w:val="footnote text"/>
    <w:basedOn w:val="Normalny"/>
    <w:link w:val="TekstprzypisudolnegoZnak"/>
    <w:uiPriority w:val="99"/>
    <w:semiHidden/>
    <w:qFormat/>
    <w:rsid w:val="009B1869"/>
    <w:rPr>
      <w:rFonts w:ascii="Times" w:eastAsia="Times New Roman" w:hAnsi="Times"/>
      <w:szCs w:val="24"/>
    </w:rPr>
  </w:style>
  <w:style w:type="character" w:customStyle="1" w:styleId="TekstprzypisudolnegoZnak">
    <w:name w:val="Tekst przypisu dolnego Znak"/>
    <w:basedOn w:val="Domylnaczcionkaakapitu"/>
    <w:link w:val="Tekstprzypisudolnego"/>
    <w:uiPriority w:val="99"/>
    <w:semiHidden/>
    <w:rsid w:val="009B1869"/>
    <w:rPr>
      <w:rFonts w:ascii="Times" w:eastAsia="Times New Roman" w:hAnsi="Times" w:cs="Times New Roman"/>
      <w:sz w:val="20"/>
      <w:szCs w:val="24"/>
      <w:lang w:eastAsia="pl-PL"/>
    </w:rPr>
  </w:style>
  <w:style w:type="paragraph" w:customStyle="1" w:styleId="ZTIRLITzmlittiret">
    <w:name w:val="Z_TIR/LIT – zm. lit. tiret"/>
    <w:basedOn w:val="LITlitera"/>
    <w:uiPriority w:val="57"/>
    <w:qFormat/>
    <w:rsid w:val="009B1869"/>
    <w:pPr>
      <w:ind w:left="1859"/>
    </w:pPr>
  </w:style>
  <w:style w:type="paragraph" w:customStyle="1" w:styleId="ZTIRCZWSPPKTzmczciwsppkttiret">
    <w:name w:val="Z_TIR/CZ_WSP_PKT – zm. części wsp. pkt tiret"/>
    <w:basedOn w:val="CZWSPLITczwsplnaliter"/>
    <w:next w:val="TIRtiret"/>
    <w:uiPriority w:val="58"/>
    <w:qFormat/>
    <w:rsid w:val="009B1869"/>
    <w:pPr>
      <w:ind w:left="1383"/>
    </w:pPr>
  </w:style>
  <w:style w:type="paragraph" w:customStyle="1" w:styleId="ZTIRTIRzmtirtiret">
    <w:name w:val="Z_TIR/TIR – zm. tir. tiret"/>
    <w:basedOn w:val="TIRtiret"/>
    <w:uiPriority w:val="57"/>
    <w:qFormat/>
    <w:rsid w:val="009B1869"/>
    <w:pPr>
      <w:ind w:left="1780"/>
    </w:pPr>
  </w:style>
  <w:style w:type="paragraph" w:customStyle="1" w:styleId="ZZCZWSPTIRwPKTzmianazmczciwsptirwpkt">
    <w:name w:val="ZZ/CZ_WSP_TIR_w_PKT – zmiana zm. części wsp. tir. w pkt"/>
    <w:basedOn w:val="ZZTIRwPKTzmianazmtirwpkt"/>
    <w:uiPriority w:val="70"/>
    <w:qFormat/>
    <w:rsid w:val="009B1869"/>
    <w:pPr>
      <w:ind w:left="2880" w:firstLine="0"/>
    </w:pPr>
  </w:style>
  <w:style w:type="paragraph" w:customStyle="1" w:styleId="ZZTIRwLITzmianazmtirwlit">
    <w:name w:val="ZZ/TIR_w_LIT – zmiana zm. tir. w lit."/>
    <w:basedOn w:val="ZZTIRzmianazmtir"/>
    <w:uiPriority w:val="67"/>
    <w:qFormat/>
    <w:rsid w:val="009B1869"/>
    <w:pPr>
      <w:ind w:left="2767"/>
    </w:pPr>
  </w:style>
  <w:style w:type="paragraph" w:customStyle="1" w:styleId="ZTIRTIRwLITzmtirwlittiret">
    <w:name w:val="Z_TIR/TIR_w_LIT – zm. tir. w lit. tiret"/>
    <w:basedOn w:val="TIRtiret"/>
    <w:uiPriority w:val="57"/>
    <w:qFormat/>
    <w:rsid w:val="009B1869"/>
    <w:pPr>
      <w:ind w:left="2257"/>
    </w:pPr>
  </w:style>
  <w:style w:type="paragraph" w:customStyle="1" w:styleId="ZTIRCZWSPTIRwLITzmczciwsptirwlittiret">
    <w:name w:val="Z_TIR/CZ_WSP_TIR_w_LIT – zm. części wsp. tir. w lit. tiret"/>
    <w:basedOn w:val="CZWSPTIRczwsplnatiret"/>
    <w:next w:val="TIRtiret"/>
    <w:uiPriority w:val="60"/>
    <w:qFormat/>
    <w:rsid w:val="009B1869"/>
    <w:pPr>
      <w:ind w:left="1860"/>
    </w:pPr>
  </w:style>
  <w:style w:type="paragraph" w:customStyle="1" w:styleId="CZWSP2TIRczwsplnapodwjnychtiret">
    <w:name w:val="CZ_WSP_2TIR – część wspólna podwójnych tiret"/>
    <w:basedOn w:val="CZWSPTIRczwsplnatiret"/>
    <w:next w:val="TIRtiret"/>
    <w:uiPriority w:val="73"/>
    <w:qFormat/>
    <w:rsid w:val="009B1869"/>
    <w:pPr>
      <w:ind w:left="1780"/>
    </w:pPr>
  </w:style>
  <w:style w:type="paragraph" w:customStyle="1" w:styleId="Z2TIRzmpodwtirartykuempunktem">
    <w:name w:val="Z/2TIR – zm. podw. tir. artykułem (punktem)"/>
    <w:basedOn w:val="TIRtiret"/>
    <w:uiPriority w:val="73"/>
    <w:qFormat/>
    <w:rsid w:val="009B1869"/>
    <w:pPr>
      <w:ind w:left="907"/>
    </w:pPr>
  </w:style>
  <w:style w:type="paragraph" w:customStyle="1" w:styleId="ZZCZWSPTIRwLITzmianazmczciwsptirwlit">
    <w:name w:val="ZZ/CZ_WSP_TIR_w_LIT – zmiana zm. części wsp. tir. w lit."/>
    <w:basedOn w:val="ZZTIRwLITzmianazmtirwlit"/>
    <w:uiPriority w:val="70"/>
    <w:qFormat/>
    <w:rsid w:val="009B1869"/>
    <w:pPr>
      <w:ind w:left="2370" w:firstLine="0"/>
    </w:pPr>
  </w:style>
  <w:style w:type="paragraph" w:customStyle="1" w:styleId="ZLIT2TIRzmpodwtirliter">
    <w:name w:val="Z_LIT/2TIR – zm. podw. tir. literą"/>
    <w:basedOn w:val="TIRtiret"/>
    <w:uiPriority w:val="75"/>
    <w:qFormat/>
    <w:rsid w:val="009B1869"/>
  </w:style>
  <w:style w:type="paragraph" w:customStyle="1" w:styleId="ZTIR2TIRzmpodwtirtiret">
    <w:name w:val="Z_TIR/2TIR – zm. podw. tir. tiret"/>
    <w:basedOn w:val="TIRtiret"/>
    <w:uiPriority w:val="78"/>
    <w:qFormat/>
    <w:rsid w:val="009B1869"/>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9B1869"/>
    <w:pPr>
      <w:ind w:left="1780"/>
    </w:pPr>
  </w:style>
  <w:style w:type="paragraph" w:customStyle="1" w:styleId="Z2TIRwPKTzmpodwtirwpktartykuempunktem">
    <w:name w:val="Z/2TIR_w_PKT – zm. podw. tir. w pkt artykułem (punktem)"/>
    <w:basedOn w:val="TIRtiret"/>
    <w:next w:val="ZPKTzmpktartykuempunktem"/>
    <w:uiPriority w:val="74"/>
    <w:qFormat/>
    <w:rsid w:val="009B1869"/>
    <w:pPr>
      <w:ind w:left="2291"/>
    </w:pPr>
  </w:style>
  <w:style w:type="paragraph" w:customStyle="1" w:styleId="ZTIRPKTzmpkttiret">
    <w:name w:val="Z_TIR/PKT – zm. pkt tiret"/>
    <w:basedOn w:val="PKTpunkt"/>
    <w:uiPriority w:val="56"/>
    <w:qFormat/>
    <w:rsid w:val="009B1869"/>
    <w:pPr>
      <w:ind w:left="1893"/>
    </w:pPr>
  </w:style>
  <w:style w:type="paragraph" w:customStyle="1" w:styleId="ZTIRLITwPKTzmlitwpkttiret">
    <w:name w:val="Z_TIR/LIT_w_PKT – zm. lit. w pkt tiret"/>
    <w:basedOn w:val="LITlitera"/>
    <w:uiPriority w:val="57"/>
    <w:qFormat/>
    <w:rsid w:val="009B1869"/>
    <w:pPr>
      <w:ind w:left="2336"/>
    </w:pPr>
  </w:style>
  <w:style w:type="paragraph" w:customStyle="1" w:styleId="ZTIRCZWSPLITwPKTzmczciwsplitwpkttiret">
    <w:name w:val="Z_TIR/CZ_WSP_LIT_w_PKT – zm. części wsp. lit. w pkt tiret"/>
    <w:basedOn w:val="CZWSPLITczwsplnaliter"/>
    <w:uiPriority w:val="59"/>
    <w:qFormat/>
    <w:rsid w:val="009B1869"/>
    <w:pPr>
      <w:ind w:left="1860"/>
    </w:pPr>
  </w:style>
  <w:style w:type="paragraph" w:customStyle="1" w:styleId="ZTIR2TIRwLITzmpodwtirwlittiret">
    <w:name w:val="Z_TIR/2TIR_w_LIT – zm. podw. tir. w lit. tiret"/>
    <w:basedOn w:val="TIRtiret"/>
    <w:uiPriority w:val="79"/>
    <w:qFormat/>
    <w:rsid w:val="009B1869"/>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9B1869"/>
    <w:pPr>
      <w:ind w:left="2257"/>
    </w:pPr>
  </w:style>
  <w:style w:type="paragraph" w:customStyle="1" w:styleId="ZTIR2TIRwTIRzmpodwtirwtirtiret">
    <w:name w:val="Z_TIR/2TIR_w_TIR – zm. podw. tir. w tir. tiret"/>
    <w:basedOn w:val="TIRtiret"/>
    <w:uiPriority w:val="78"/>
    <w:qFormat/>
    <w:rsid w:val="009B1869"/>
    <w:pPr>
      <w:ind w:left="2177"/>
    </w:pPr>
  </w:style>
  <w:style w:type="paragraph" w:customStyle="1" w:styleId="ZTIRCZWSP2TIRwTIRzmczciwsppodwtirwtirtiret">
    <w:name w:val="Z_TIR/CZ_WSP_2TIR_w_TIR – zm. części wsp. podw. tir. w tir. tiret"/>
    <w:basedOn w:val="CZWSPTIRczwsplnatiret"/>
    <w:uiPriority w:val="79"/>
    <w:qFormat/>
    <w:rsid w:val="009B1869"/>
    <w:pPr>
      <w:ind w:left="1780"/>
    </w:pPr>
  </w:style>
  <w:style w:type="paragraph" w:customStyle="1" w:styleId="Z2TIRLITzmlitpodwjnymtiret">
    <w:name w:val="Z_2TIR/LIT – zm. lit. podwójnym tiret"/>
    <w:basedOn w:val="LITlitera"/>
    <w:uiPriority w:val="84"/>
    <w:qFormat/>
    <w:rsid w:val="009B1869"/>
    <w:pPr>
      <w:ind w:left="2256"/>
    </w:pPr>
  </w:style>
  <w:style w:type="paragraph" w:customStyle="1" w:styleId="ZZ2TIRwTIRzmianazmpodwtirwtir">
    <w:name w:val="ZZ/2TIR_w_TIR – zmiana zm. podw. tir. w tir."/>
    <w:basedOn w:val="ZZCZWSP2TIRzmianazmczciwsppodwtir"/>
    <w:uiPriority w:val="93"/>
    <w:qFormat/>
    <w:rsid w:val="009B1869"/>
    <w:pPr>
      <w:ind w:left="2688" w:hanging="397"/>
    </w:pPr>
  </w:style>
  <w:style w:type="paragraph" w:customStyle="1" w:styleId="ZZ2TIRwLITzmianazmpodwtirwlit">
    <w:name w:val="ZZ/2TIR_w_LIT – zmiana zm. podw. tir. w lit."/>
    <w:basedOn w:val="ZZ2TIRwTIRzmianazmpodwtirwtir"/>
    <w:uiPriority w:val="94"/>
    <w:qFormat/>
    <w:rsid w:val="009B1869"/>
    <w:pPr>
      <w:ind w:left="3164"/>
    </w:pPr>
  </w:style>
  <w:style w:type="paragraph" w:customStyle="1" w:styleId="Z2TIRTIRwLITzmtirwlitpodwjnymtiret">
    <w:name w:val="Z_2TIR/TIR_w_LIT – zm. tir. w lit. podwójnym tiret"/>
    <w:basedOn w:val="TIRtiret"/>
    <w:uiPriority w:val="84"/>
    <w:qFormat/>
    <w:rsid w:val="009B1869"/>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9B1869"/>
    <w:pPr>
      <w:ind w:left="2257"/>
    </w:pPr>
  </w:style>
  <w:style w:type="paragraph" w:customStyle="1" w:styleId="ZZ2TIRwPKTzmianazmpodwtirwpkt">
    <w:name w:val="ZZ/2TIR_w_PKT – zmiana zm. podw. tir. w pkt"/>
    <w:basedOn w:val="ZZ2TIRwLITzmianazmpodwtirwlit"/>
    <w:uiPriority w:val="94"/>
    <w:qFormat/>
    <w:rsid w:val="009B1869"/>
    <w:pPr>
      <w:ind w:left="3674"/>
    </w:pPr>
  </w:style>
  <w:style w:type="paragraph" w:customStyle="1" w:styleId="ZZCZWSP2TIRwTIRzmianazmczciwsppodwtirwtir">
    <w:name w:val="ZZ/CZ_WSP_2TIR_w_TIR – zmiana zm. części wsp. podw. tir. w tir."/>
    <w:basedOn w:val="ZZ2TIRwLITzmianazmpodwtirwlit"/>
    <w:uiPriority w:val="94"/>
    <w:qFormat/>
    <w:rsid w:val="009B1869"/>
    <w:pPr>
      <w:ind w:left="2291" w:firstLine="0"/>
    </w:pPr>
  </w:style>
  <w:style w:type="paragraph" w:customStyle="1" w:styleId="Z2TIR2TIRwTIRzmpodwtirwtirpodwjnymtiret">
    <w:name w:val="Z_2TIR/2TIR_w_TIR – zm. podw. tir. w tir. podwójnym tiret"/>
    <w:basedOn w:val="TIRtiret"/>
    <w:uiPriority w:val="85"/>
    <w:qFormat/>
    <w:rsid w:val="009B1869"/>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9B1869"/>
    <w:pPr>
      <w:ind w:left="2177"/>
    </w:pPr>
  </w:style>
  <w:style w:type="paragraph" w:customStyle="1" w:styleId="Z2TIR2TIRwLITzmpodwtirwlitpodwjnymtiret">
    <w:name w:val="Z_2TIR/2TIR_w_LIT – zm. podw. tir. w lit. podwójnym tiret"/>
    <w:basedOn w:val="TIRtiret"/>
    <w:uiPriority w:val="86"/>
    <w:qFormat/>
    <w:rsid w:val="009B1869"/>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9B1869"/>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9B1869"/>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9B1869"/>
    <w:pPr>
      <w:spacing w:after="120"/>
      <w:ind w:left="510"/>
    </w:pPr>
    <w:rPr>
      <w:b w:val="0"/>
    </w:rPr>
  </w:style>
  <w:style w:type="character" w:styleId="Odwoaniedokomentarza">
    <w:name w:val="annotation reference"/>
    <w:basedOn w:val="Domylnaczcionkaakapitu"/>
    <w:uiPriority w:val="99"/>
    <w:rsid w:val="009B1869"/>
    <w:rPr>
      <w:sz w:val="16"/>
      <w:szCs w:val="16"/>
    </w:rPr>
  </w:style>
  <w:style w:type="paragraph" w:styleId="Tekstkomentarza">
    <w:name w:val="annotation text"/>
    <w:basedOn w:val="Normalny"/>
    <w:link w:val="TekstkomentarzaZnak"/>
    <w:uiPriority w:val="99"/>
    <w:rsid w:val="009B1869"/>
    <w:rPr>
      <w:rFonts w:ascii="Times" w:eastAsia="Times New Roman" w:hAnsi="Times"/>
      <w:szCs w:val="24"/>
    </w:rPr>
  </w:style>
  <w:style w:type="character" w:customStyle="1" w:styleId="TekstkomentarzaZnak">
    <w:name w:val="Tekst komentarza Znak"/>
    <w:basedOn w:val="Domylnaczcionkaakapitu"/>
    <w:link w:val="Tekstkomentarza"/>
    <w:uiPriority w:val="99"/>
    <w:rsid w:val="009B1869"/>
    <w:rPr>
      <w:rFonts w:ascii="Times" w:eastAsia="Times New Roman" w:hAnsi="Times" w:cs="Times New Roman"/>
      <w:sz w:val="20"/>
      <w:szCs w:val="24"/>
      <w:lang w:eastAsia="pl-PL"/>
    </w:rPr>
  </w:style>
  <w:style w:type="paragraph" w:styleId="Tematkomentarza">
    <w:name w:val="annotation subject"/>
    <w:basedOn w:val="Tekstkomentarza"/>
    <w:next w:val="Tekstkomentarza"/>
    <w:link w:val="TematkomentarzaZnak"/>
    <w:uiPriority w:val="99"/>
    <w:semiHidden/>
    <w:rsid w:val="009B1869"/>
    <w:rPr>
      <w:b/>
      <w:bCs/>
    </w:rPr>
  </w:style>
  <w:style w:type="character" w:customStyle="1" w:styleId="TematkomentarzaZnak">
    <w:name w:val="Temat komentarza Znak"/>
    <w:basedOn w:val="TekstkomentarzaZnak"/>
    <w:link w:val="Tematkomentarza"/>
    <w:uiPriority w:val="99"/>
    <w:semiHidden/>
    <w:rsid w:val="009B1869"/>
    <w:rPr>
      <w:rFonts w:ascii="Times" w:eastAsia="Times New Roman" w:hAnsi="Times" w:cs="Times New Roman"/>
      <w:b/>
      <w:bCs/>
      <w:sz w:val="20"/>
      <w:szCs w:val="24"/>
      <w:lang w:eastAsia="pl-PL"/>
    </w:rPr>
  </w:style>
  <w:style w:type="paragraph" w:customStyle="1" w:styleId="ZZARTzmianazmart">
    <w:name w:val="ZZ/ART(§) – zmiana zm. art. (§)"/>
    <w:basedOn w:val="ZARTzmartartykuempunktem"/>
    <w:uiPriority w:val="65"/>
    <w:qFormat/>
    <w:rsid w:val="009B1869"/>
    <w:pPr>
      <w:ind w:left="1894"/>
    </w:pPr>
  </w:style>
  <w:style w:type="paragraph" w:customStyle="1" w:styleId="ZZPKTzmianazmpkt">
    <w:name w:val="ZZ/PKT – zmiana zm. pkt"/>
    <w:basedOn w:val="ZPKTzmpktartykuempunktem"/>
    <w:uiPriority w:val="66"/>
    <w:qFormat/>
    <w:rsid w:val="009B1869"/>
    <w:pPr>
      <w:ind w:left="2404"/>
    </w:pPr>
  </w:style>
  <w:style w:type="paragraph" w:customStyle="1" w:styleId="ZZLITwPKTzmianazmlitwpkt">
    <w:name w:val="ZZ/LIT_w_PKT – zmiana zm. lit. w pkt"/>
    <w:basedOn w:val="ZLITwPKTzmlitwpktartykuempunktem"/>
    <w:uiPriority w:val="67"/>
    <w:qFormat/>
    <w:rsid w:val="009B1869"/>
    <w:pPr>
      <w:ind w:left="2880"/>
    </w:pPr>
  </w:style>
  <w:style w:type="paragraph" w:customStyle="1" w:styleId="ZZTIRwPKTzmianazmtirwpkt">
    <w:name w:val="ZZ/TIR_w_PKT – zmiana zm. tir. w pkt"/>
    <w:basedOn w:val="ZTIRwPKTzmtirwpktartykuempunktem"/>
    <w:uiPriority w:val="67"/>
    <w:qFormat/>
    <w:rsid w:val="009B1869"/>
    <w:pPr>
      <w:ind w:left="3277"/>
    </w:pPr>
  </w:style>
  <w:style w:type="paragraph" w:customStyle="1" w:styleId="ZZWMATFIZCHEMzmwzorumatfizlubchem">
    <w:name w:val="ZZ/W_MAT(FIZ|CHEM) – zm. wzoru mat. (fiz. lub chem.)"/>
    <w:basedOn w:val="ZWMATFIZCHEMzmwzorumatfizlubchemartykuempunktem"/>
    <w:uiPriority w:val="71"/>
    <w:qFormat/>
    <w:rsid w:val="009B1869"/>
    <w:pPr>
      <w:ind w:left="2404"/>
    </w:pPr>
  </w:style>
  <w:style w:type="paragraph" w:customStyle="1" w:styleId="ODNONIKtreodnonika">
    <w:name w:val="ODNOŚNIK – treść odnośnika"/>
    <w:qFormat/>
    <w:rsid w:val="009B1869"/>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9B1869"/>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9B1869"/>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9B1869"/>
    <w:rPr>
      <w:rFonts w:ascii="Times New Roman" w:hAnsi="Times New Roman"/>
    </w:rPr>
  </w:style>
  <w:style w:type="paragraph" w:customStyle="1" w:styleId="ZTIRTIRwPKTzmtirwpkttiret">
    <w:name w:val="Z_TIR/TIR_w_PKT – zm. tir. w pkt tiret"/>
    <w:basedOn w:val="ZTIRTIRwLITzmtirwlittiret"/>
    <w:uiPriority w:val="57"/>
    <w:qFormat/>
    <w:rsid w:val="009B1869"/>
    <w:pPr>
      <w:ind w:left="2733"/>
    </w:pPr>
  </w:style>
  <w:style w:type="paragraph" w:customStyle="1" w:styleId="ZTIRCZWSPTIRwPKTzmczciwsptirtiret">
    <w:name w:val="Z_TIR/CZ_WSP_TIR_w_PKT – zm. części wsp. tir. tiret"/>
    <w:basedOn w:val="ZTIRTIRwPKTzmtirwpkttiret"/>
    <w:next w:val="TIRtiret"/>
    <w:uiPriority w:val="60"/>
    <w:qFormat/>
    <w:rsid w:val="009B1869"/>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9B1869"/>
    <w:pPr>
      <w:ind w:left="510" w:firstLine="0"/>
    </w:pPr>
  </w:style>
  <w:style w:type="paragraph" w:customStyle="1" w:styleId="ROZDZODDZOZNoznaczenierozdziauluboddziau">
    <w:name w:val="ROZDZ(ODDZ)_OZN – oznaczenie rozdziału lub oddziału"/>
    <w:next w:val="ARTartustawynprozporzdzenia"/>
    <w:uiPriority w:val="10"/>
    <w:qFormat/>
    <w:rsid w:val="009B1869"/>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9B1869"/>
    <w:pPr>
      <w:ind w:left="2177"/>
    </w:pPr>
  </w:style>
  <w:style w:type="paragraph" w:customStyle="1" w:styleId="Z2TIRTIRzmtirpodwjnymtiret">
    <w:name w:val="Z_2TIR/TIR – zm. tir. podwójnym tiret"/>
    <w:basedOn w:val="TIRtiret"/>
    <w:uiPriority w:val="84"/>
    <w:qFormat/>
    <w:rsid w:val="009B1869"/>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9B1869"/>
    <w:pPr>
      <w:ind w:left="1021"/>
    </w:pPr>
  </w:style>
  <w:style w:type="paragraph" w:customStyle="1" w:styleId="ZLITSKARNzmsankcjikarnejliter">
    <w:name w:val="Z_LIT/S_KARN – zm. sankcji karnej literą"/>
    <w:basedOn w:val="ZSKARNzmsankcjikarnejwszczeglnociwKodeksiekarnym"/>
    <w:uiPriority w:val="53"/>
    <w:qFormat/>
    <w:rsid w:val="009B1869"/>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9B1869"/>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9B1869"/>
    <w:pPr>
      <w:ind w:left="1894" w:firstLine="0"/>
    </w:pPr>
  </w:style>
  <w:style w:type="paragraph" w:customStyle="1" w:styleId="Z2TIRwLITzmpodwtirwlitartykuempunktem">
    <w:name w:val="Z/2TIR_w_LIT – zm. podw. tir. w lit. artykułem (punktem)"/>
    <w:basedOn w:val="Z2TIRwPKTzmpodwtirwpktartykuempunktem"/>
    <w:uiPriority w:val="74"/>
    <w:qFormat/>
    <w:rsid w:val="009B1869"/>
    <w:pPr>
      <w:ind w:left="1780"/>
    </w:pPr>
  </w:style>
  <w:style w:type="paragraph" w:customStyle="1" w:styleId="Z2TIRwTIRzmpodwtirwtirartykuempunktem">
    <w:name w:val="Z/2TIR_w_TIR – zm. podw. tir. w tir. artykułem (punktem)"/>
    <w:basedOn w:val="Z2TIRwLITzmpodwtirwlitartykuempunktem"/>
    <w:uiPriority w:val="73"/>
    <w:qFormat/>
    <w:rsid w:val="009B1869"/>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9B1869"/>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9B1869"/>
    <w:pPr>
      <w:ind w:left="1383" w:firstLine="0"/>
    </w:pPr>
  </w:style>
  <w:style w:type="paragraph" w:customStyle="1" w:styleId="ZZCZWSP2TIRzmianazmczciwsppodwtir">
    <w:name w:val="ZZ/CZ_WSP_2TIR – zmiana zm. części wsp. podw. tir."/>
    <w:basedOn w:val="ZZTIRzmianazmtir"/>
    <w:next w:val="ZZUSTzmianazmust"/>
    <w:uiPriority w:val="94"/>
    <w:qFormat/>
    <w:rsid w:val="009B1869"/>
    <w:pPr>
      <w:ind w:left="1894" w:firstLine="0"/>
    </w:pPr>
  </w:style>
  <w:style w:type="paragraph" w:customStyle="1" w:styleId="PKTODNONIKApunktodnonika">
    <w:name w:val="PKT_ODNOŚNIKA – punkt odnośnika"/>
    <w:basedOn w:val="ODNONIKtreodnonika"/>
    <w:uiPriority w:val="19"/>
    <w:qFormat/>
    <w:rsid w:val="009B1869"/>
    <w:pPr>
      <w:ind w:left="568"/>
    </w:pPr>
  </w:style>
  <w:style w:type="paragraph" w:customStyle="1" w:styleId="ZODNONIKAzmtekstuodnonikaartykuempunktem">
    <w:name w:val="Z/ODNOŚNIKA – zm. tekstu odnośnika artykułem (punktem)"/>
    <w:basedOn w:val="ODNONIKtreodnonika"/>
    <w:uiPriority w:val="39"/>
    <w:qFormat/>
    <w:rsid w:val="009B1869"/>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9B1869"/>
    <w:pPr>
      <w:ind w:left="1304"/>
    </w:pPr>
  </w:style>
  <w:style w:type="paragraph" w:customStyle="1" w:styleId="ZPKTODNONIKAzmpktodnonikaartykuempunktem">
    <w:name w:val="Z/PKT_ODNOŚNIKA – zm. pkt odnośnika artykułem (punktem)"/>
    <w:basedOn w:val="ZODNONIKAzmtekstuodnonikaartykuempunktem"/>
    <w:uiPriority w:val="39"/>
    <w:qFormat/>
    <w:rsid w:val="009B1869"/>
  </w:style>
  <w:style w:type="paragraph" w:customStyle="1" w:styleId="ZLIT2TIRwTIRzmpodwtirwtirliter">
    <w:name w:val="Z_LIT/2TIR_w_TIR – zm. podw. tir. w tir. literą"/>
    <w:basedOn w:val="ZLIT2TIRzmpodwtirliter"/>
    <w:uiPriority w:val="75"/>
    <w:qFormat/>
    <w:rsid w:val="009B1869"/>
    <w:pPr>
      <w:ind w:left="1780"/>
    </w:pPr>
  </w:style>
  <w:style w:type="paragraph" w:customStyle="1" w:styleId="ZLIT2TIRwLITzmpodwtirwlitliter">
    <w:name w:val="Z_LIT/2TIR_w_LIT – zm. podw. tir. w lit. literą"/>
    <w:basedOn w:val="ZLIT2TIRwTIRzmpodwtirwtirliter"/>
    <w:uiPriority w:val="76"/>
    <w:qFormat/>
    <w:rsid w:val="009B1869"/>
    <w:pPr>
      <w:ind w:left="2257"/>
    </w:pPr>
  </w:style>
  <w:style w:type="paragraph" w:customStyle="1" w:styleId="ZLIT2TIRwPKTzmpodwtirwpktliter">
    <w:name w:val="Z_LIT/2TIR_w_PKT – zm. podw. tir. w pkt literą"/>
    <w:basedOn w:val="ZLIT2TIRwLITzmpodwtirwlitliter"/>
    <w:uiPriority w:val="76"/>
    <w:qFormat/>
    <w:rsid w:val="009B1869"/>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9B1869"/>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9B1869"/>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9B1869"/>
    <w:pPr>
      <w:ind w:left="2370" w:firstLine="0"/>
    </w:pPr>
  </w:style>
  <w:style w:type="paragraph" w:customStyle="1" w:styleId="ZTIR2TIRwPKTzmpodwtirwpkttiret">
    <w:name w:val="Z_TIR/2TIR_w_PKT – zm. podw. tir. w pkt tiret"/>
    <w:basedOn w:val="ZTIR2TIRwLITzmpodwtirwlittiret"/>
    <w:uiPriority w:val="79"/>
    <w:qFormat/>
    <w:rsid w:val="009B1869"/>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9B1869"/>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9B1869"/>
    <w:pPr>
      <w:ind w:left="2767"/>
    </w:pPr>
  </w:style>
  <w:style w:type="paragraph" w:customStyle="1" w:styleId="ZZCZWSP2TIRwPKTzmianazmczciwsppodwtirwpkt">
    <w:name w:val="ZZ/CZ_WSP_2TIR_w_PKT – zmiana zm. części wsp. podw. tir. w pkt"/>
    <w:basedOn w:val="ZZ2TIRwLITzmianazmpodwtirwlit"/>
    <w:uiPriority w:val="95"/>
    <w:qFormat/>
    <w:rsid w:val="009B1869"/>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9B1869"/>
  </w:style>
  <w:style w:type="paragraph" w:customStyle="1" w:styleId="ZLITCZWSP2TIRzmczciwsppodwtirliter">
    <w:name w:val="Z_LIT/CZ_WSP_2TIR – zm. części wsp. podw. tir. literą"/>
    <w:basedOn w:val="ZLITCZWSPPKTzmczciwsppktliter"/>
    <w:next w:val="LITlitera"/>
    <w:uiPriority w:val="76"/>
    <w:qFormat/>
    <w:rsid w:val="009B1869"/>
  </w:style>
  <w:style w:type="paragraph" w:customStyle="1" w:styleId="ZTIRCZWSP2TIRzmczciwsppodwtirtiret">
    <w:name w:val="Z_TIR/CZ_WSP_2TIR – zm. części wsp. podw. tir. tiret"/>
    <w:basedOn w:val="ZLITCZWSP2TIRzmczciwsppodwtirliter"/>
    <w:next w:val="TIRtiret"/>
    <w:uiPriority w:val="79"/>
    <w:qFormat/>
    <w:rsid w:val="009B1869"/>
  </w:style>
  <w:style w:type="paragraph" w:customStyle="1" w:styleId="ZZ2TIRzmianazmpodwtir">
    <w:name w:val="ZZ/2TIR – zmiana zm. podw. tir."/>
    <w:basedOn w:val="ZZCZWSP2TIRzmianazmczciwsppodwtir"/>
    <w:uiPriority w:val="93"/>
    <w:qFormat/>
    <w:rsid w:val="009B1869"/>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9B1869"/>
  </w:style>
  <w:style w:type="paragraph" w:customStyle="1" w:styleId="ZCZWSPTIRzmczciwsptirartykuempunktem">
    <w:name w:val="Z/CZ_WSP_TIR – zm. części wsp. tir. artykułem (punktem)"/>
    <w:basedOn w:val="ZCZWSPPKTzmczciwsppktartykuempunktem"/>
    <w:next w:val="PKTpunkt"/>
    <w:uiPriority w:val="35"/>
    <w:qFormat/>
    <w:rsid w:val="009B1869"/>
  </w:style>
  <w:style w:type="paragraph" w:customStyle="1" w:styleId="ZLITCZWSPLITzmczciwsplitliter">
    <w:name w:val="Z_LIT/CZ_WSP_LIT – zm. części wsp. lit. literą"/>
    <w:basedOn w:val="ZLITCZWSPPKTzmczciwsppktliter"/>
    <w:next w:val="LITlitera"/>
    <w:uiPriority w:val="51"/>
    <w:qFormat/>
    <w:rsid w:val="009B1869"/>
  </w:style>
  <w:style w:type="paragraph" w:customStyle="1" w:styleId="ZLITCZWSPTIRzmczciwsptirliter">
    <w:name w:val="Z_LIT/CZ_WSP_TIR – zm. części wsp. tir. literą"/>
    <w:basedOn w:val="ZLITCZWSPPKTzmczciwsppktliter"/>
    <w:next w:val="LITlitera"/>
    <w:uiPriority w:val="51"/>
    <w:qFormat/>
    <w:rsid w:val="009B1869"/>
  </w:style>
  <w:style w:type="paragraph" w:customStyle="1" w:styleId="ZTIRCZWSPLITzmczciwsplittiret">
    <w:name w:val="Z_TIR/CZ_WSP_LIT – zm. części wsp. lit. tiret"/>
    <w:basedOn w:val="ZTIRCZWSPPKTzmczciwsppkttiret"/>
    <w:next w:val="TIRtiret"/>
    <w:uiPriority w:val="59"/>
    <w:qFormat/>
    <w:rsid w:val="009B1869"/>
  </w:style>
  <w:style w:type="paragraph" w:customStyle="1" w:styleId="ZTIRCZWSPTIRzmczciwsptirtiret">
    <w:name w:val="Z_TIR/CZ_WSP_TIR – zm. części wsp. tir. tiret"/>
    <w:basedOn w:val="ZTIRCZWSPPKTzmczciwsppkttiret"/>
    <w:next w:val="TIRtiret"/>
    <w:uiPriority w:val="60"/>
    <w:qFormat/>
    <w:rsid w:val="009B1869"/>
  </w:style>
  <w:style w:type="paragraph" w:customStyle="1" w:styleId="ZZCZWSPLITzmianazmczciwsplit">
    <w:name w:val="ZZ/CZ_WSP_LIT – zmiana. zm. części wsp. lit."/>
    <w:basedOn w:val="ZZCZWSPPKTzmianazmczciwsppkt"/>
    <w:uiPriority w:val="69"/>
    <w:qFormat/>
    <w:rsid w:val="009B1869"/>
  </w:style>
  <w:style w:type="paragraph" w:customStyle="1" w:styleId="ZZCZWSPTIRzmianazmczciwsptir">
    <w:name w:val="ZZ/CZ_WSP_TIR – zmiana. zm. części wsp. tir."/>
    <w:basedOn w:val="ZZCZWSPPKTzmianazmczciwsppkt"/>
    <w:uiPriority w:val="69"/>
    <w:qFormat/>
    <w:rsid w:val="009B1869"/>
  </w:style>
  <w:style w:type="paragraph" w:customStyle="1" w:styleId="Z2TIRCZWSPTIRzmczciwsptirpodwjnymtiret">
    <w:name w:val="Z_2TIR/CZ_WSP_TIR – zm. części wsp. tir. podwójnym tiret"/>
    <w:basedOn w:val="Z2TIRCZWSPLITzmczciwsplitpodwjnymtiret"/>
    <w:next w:val="2TIRpodwjnytiret"/>
    <w:uiPriority w:val="87"/>
    <w:qFormat/>
    <w:rsid w:val="009B1869"/>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9B1869"/>
  </w:style>
  <w:style w:type="paragraph" w:customStyle="1" w:styleId="ZUSTzmustartykuempunktem">
    <w:name w:val="Z/UST(§) – zm. ust. (§) artykułem (punktem)"/>
    <w:basedOn w:val="ZARTzmartartykuempunktem"/>
    <w:uiPriority w:val="30"/>
    <w:qFormat/>
    <w:rsid w:val="009B1869"/>
  </w:style>
  <w:style w:type="paragraph" w:customStyle="1" w:styleId="ZZUSTzmianazmust">
    <w:name w:val="ZZ/UST(§) – zmiana zm. ust. (§)"/>
    <w:basedOn w:val="ZZARTzmianazmart"/>
    <w:uiPriority w:val="65"/>
    <w:qFormat/>
    <w:rsid w:val="009B1869"/>
  </w:style>
  <w:style w:type="paragraph" w:customStyle="1" w:styleId="TYTDZPRZEDMprzedmiotregulacjitytuulubdziau">
    <w:name w:val="TYT(DZ)_PRZEDM – przedmiot regulacji tytułu lub działu"/>
    <w:next w:val="ARTartustawynprozporzdzenia"/>
    <w:uiPriority w:val="9"/>
    <w:qFormat/>
    <w:rsid w:val="009B1869"/>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9B1869"/>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9B1869"/>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9B1869"/>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9B1869"/>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9B1869"/>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9B1869"/>
    <w:pPr>
      <w:ind w:left="1894"/>
    </w:pPr>
  </w:style>
  <w:style w:type="paragraph" w:customStyle="1" w:styleId="P1wTABELIpoziom1numeracjiwtabeli">
    <w:name w:val="P1_w_TABELI – poziom 1 numeracji w tabeli"/>
    <w:basedOn w:val="PKTpunkt"/>
    <w:uiPriority w:val="24"/>
    <w:qFormat/>
    <w:rsid w:val="009B1869"/>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9B1869"/>
    <w:pPr>
      <w:ind w:left="0" w:firstLine="0"/>
    </w:pPr>
  </w:style>
  <w:style w:type="paragraph" w:customStyle="1" w:styleId="P2wTABELIpoziom2numeracjiwtabeli">
    <w:name w:val="P2_w_TABELI – poziom 2 numeracji w tabeli"/>
    <w:basedOn w:val="P1wTABELIpoziom1numeracjiwtabeli"/>
    <w:uiPriority w:val="24"/>
    <w:qFormat/>
    <w:rsid w:val="009B1869"/>
    <w:pPr>
      <w:ind w:left="794"/>
    </w:pPr>
  </w:style>
  <w:style w:type="paragraph" w:customStyle="1" w:styleId="P3wTABELIpoziom3numeracjiwtabeli">
    <w:name w:val="P3_w_TABELI – poziom 3 numeracji w tabeli"/>
    <w:basedOn w:val="P2wTABELIpoziom2numeracjiwtabeli"/>
    <w:uiPriority w:val="24"/>
    <w:qFormat/>
    <w:rsid w:val="009B1869"/>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9B1869"/>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9B1869"/>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9B1869"/>
    <w:pPr>
      <w:ind w:left="1191"/>
    </w:pPr>
  </w:style>
  <w:style w:type="paragraph" w:customStyle="1" w:styleId="P4wTABELIpoziom4numeracjiwtabeli">
    <w:name w:val="P4_w_TABELI – poziom 4 numeracji w tabeli"/>
    <w:basedOn w:val="P3wTABELIpoziom3numeracjiwtabeli"/>
    <w:uiPriority w:val="24"/>
    <w:qFormat/>
    <w:rsid w:val="009B1869"/>
    <w:pPr>
      <w:ind w:left="1588"/>
    </w:pPr>
  </w:style>
  <w:style w:type="paragraph" w:customStyle="1" w:styleId="TYTTABELItytutabeli">
    <w:name w:val="TYT_TABELI – tytuł tabeli"/>
    <w:basedOn w:val="TYTDZOZNoznaczenietytuulubdziau"/>
    <w:uiPriority w:val="22"/>
    <w:qFormat/>
    <w:rsid w:val="009B1869"/>
    <w:rPr>
      <w:b/>
    </w:rPr>
  </w:style>
  <w:style w:type="paragraph" w:customStyle="1" w:styleId="OZNPROJEKTUwskazaniedatylubwersjiprojektu">
    <w:name w:val="OZN_PROJEKTU – wskazanie daty lub wersji projektu"/>
    <w:next w:val="OZNRODZAKTUtznustawalubrozporzdzenieiorganwydajcy"/>
    <w:uiPriority w:val="5"/>
    <w:qFormat/>
    <w:rsid w:val="009B1869"/>
    <w:pPr>
      <w:spacing w:after="0" w:line="360" w:lineRule="auto"/>
      <w:jc w:val="right"/>
    </w:pPr>
    <w:rPr>
      <w:rFonts w:ascii="Times New Roman" w:eastAsiaTheme="minorEastAsia"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9B1869"/>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9B1869"/>
    <w:pPr>
      <w:ind w:left="0" w:right="4820"/>
      <w:jc w:val="left"/>
    </w:pPr>
  </w:style>
  <w:style w:type="paragraph" w:customStyle="1" w:styleId="TEKSTwporozumieniu">
    <w:name w:val="TEKST&quot;w porozumieniu:&quot;"/>
    <w:next w:val="NAZORGWPOROZUMIENIUnazwaorganuwporozumieniuzktrymaktjestwydawany"/>
    <w:uiPriority w:val="27"/>
    <w:qFormat/>
    <w:rsid w:val="009B1869"/>
    <w:pPr>
      <w:spacing w:after="0" w:line="360" w:lineRule="auto"/>
    </w:pPr>
    <w:rPr>
      <w:rFonts w:ascii="Times New Roman" w:eastAsiaTheme="minorEastAsia"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9B1869"/>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9B1869"/>
    <w:pPr>
      <w:ind w:left="510" w:firstLine="0"/>
    </w:pPr>
  </w:style>
  <w:style w:type="paragraph" w:customStyle="1" w:styleId="NOTATKILEGISLATORA">
    <w:name w:val="NOTATKI_LEGISLATORA"/>
    <w:basedOn w:val="Normalny"/>
    <w:uiPriority w:val="5"/>
    <w:qFormat/>
    <w:rsid w:val="009B1869"/>
    <w:rPr>
      <w:b/>
      <w:i/>
    </w:rPr>
  </w:style>
  <w:style w:type="paragraph" w:customStyle="1" w:styleId="OZNZACZNIKAwskazanienrzacznika">
    <w:name w:val="OZN_ZAŁĄCZNIKA – wskazanie nr załącznika"/>
    <w:basedOn w:val="OZNPROJEKTUwskazaniedatylubwersjiprojektu"/>
    <w:uiPriority w:val="28"/>
    <w:qFormat/>
    <w:rsid w:val="009B1869"/>
    <w:pPr>
      <w:keepNext/>
    </w:pPr>
    <w:rPr>
      <w:b/>
      <w:u w:val="none"/>
    </w:rPr>
  </w:style>
  <w:style w:type="paragraph" w:customStyle="1" w:styleId="OZNPARAFYADNOTACJE">
    <w:name w:val="OZN_PARAFY(ADNOTACJE)"/>
    <w:basedOn w:val="ODNONIKtreodnonika"/>
    <w:uiPriority w:val="26"/>
    <w:qFormat/>
    <w:rsid w:val="009B1869"/>
  </w:style>
  <w:style w:type="paragraph" w:customStyle="1" w:styleId="TEKSTZacznikido">
    <w:name w:val="TEKST&quot;Załącznik(i) do ...&quot;"/>
    <w:uiPriority w:val="28"/>
    <w:qFormat/>
    <w:rsid w:val="009B1869"/>
    <w:pPr>
      <w:keepNext/>
      <w:spacing w:after="240" w:line="240" w:lineRule="auto"/>
      <w:ind w:left="5670"/>
      <w:contextualSpacing/>
    </w:pPr>
    <w:rPr>
      <w:rFonts w:ascii="Times New Roman" w:eastAsiaTheme="minorEastAsia"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9B1869"/>
    <w:pPr>
      <w:ind w:left="851"/>
    </w:pPr>
  </w:style>
  <w:style w:type="paragraph" w:customStyle="1" w:styleId="CZWSPLITODNONIKAczwspliterodnonika">
    <w:name w:val="CZ_WSP_LIT_ODNOŚNIKA – część wsp. liter odnośnika"/>
    <w:basedOn w:val="LITODNONIKAliteraodnonika"/>
    <w:uiPriority w:val="22"/>
    <w:qFormat/>
    <w:rsid w:val="009B1869"/>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9B1869"/>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9B1869"/>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9B1869"/>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9B1869"/>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9B1869"/>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9B1869"/>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9B1869"/>
  </w:style>
  <w:style w:type="paragraph" w:customStyle="1" w:styleId="ZLITwPKTODNONIKAzmlitwpktodnonikaartykuempunktem">
    <w:name w:val="Z/LIT_w_PKT_ODNOŚNIKA – zm. lit. w pkt odnośnika artykułem (punktem)"/>
    <w:basedOn w:val="ZLITODNONIKAzmlitodnonikaartykuempunktem"/>
    <w:uiPriority w:val="40"/>
    <w:qFormat/>
    <w:rsid w:val="009B1869"/>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9B1869"/>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9B1869"/>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9B1869"/>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9B1869"/>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9B1869"/>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9B1869"/>
  </w:style>
  <w:style w:type="paragraph" w:customStyle="1" w:styleId="ZZFRAGzmianazmfragmentunpzdania">
    <w:name w:val="ZZ/FRAG – zmiana zm. fragmentu (np. zdania)"/>
    <w:basedOn w:val="ZZCZWSPPKTzmianazmczciwsppkt"/>
    <w:uiPriority w:val="70"/>
    <w:qFormat/>
    <w:rsid w:val="009B1869"/>
  </w:style>
  <w:style w:type="paragraph" w:customStyle="1" w:styleId="Z2TIRPKTzmpktpodwjnymtiret">
    <w:name w:val="Z_2TIR/PKT – zm. pkt podwójnym tiret"/>
    <w:basedOn w:val="Z2TIRLITzmlitpodwjnymtiret"/>
    <w:uiPriority w:val="83"/>
    <w:qFormat/>
    <w:rsid w:val="009B1869"/>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9B1869"/>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9B1869"/>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9B1869"/>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9B1869"/>
    <w:pPr>
      <w:ind w:left="1780" w:firstLine="510"/>
    </w:pPr>
  </w:style>
  <w:style w:type="paragraph" w:customStyle="1" w:styleId="Z2TIRUSTzmustpodwjnymtiret">
    <w:name w:val="Z_2TIR/UST(§) – zm. ust. (§) podwójnym tiret"/>
    <w:basedOn w:val="Z2TIRPKTzmpktpodwjnymtiret"/>
    <w:uiPriority w:val="82"/>
    <w:qFormat/>
    <w:rsid w:val="009B1869"/>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9B1869"/>
    <w:pPr>
      <w:ind w:left="3164" w:firstLine="0"/>
    </w:pPr>
  </w:style>
  <w:style w:type="paragraph" w:customStyle="1" w:styleId="Z2TIRCZWSPPKTzmczciwsppktpodwjnymtiret">
    <w:name w:val="Z_2TIR/CZ_WSP_PKT – zm. części wsp. pkt podwójnym tiret"/>
    <w:basedOn w:val="Z2TIRPKTzmpktpodwjnymtiret"/>
    <w:uiPriority w:val="86"/>
    <w:qFormat/>
    <w:rsid w:val="009B1869"/>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9B1869"/>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9B1869"/>
    <w:pPr>
      <w:ind w:left="2767" w:firstLine="0"/>
    </w:pPr>
  </w:style>
  <w:style w:type="paragraph" w:customStyle="1" w:styleId="ZLITARTzmartliter">
    <w:name w:val="Z_LIT/ART(§) – zm. art. (§) literą"/>
    <w:basedOn w:val="ZLITUSTzmustliter"/>
    <w:uiPriority w:val="46"/>
    <w:qFormat/>
    <w:rsid w:val="009B1869"/>
    <w:rPr>
      <w:rFonts w:ascii="Times New Roman" w:hAnsi="Times New Roman"/>
    </w:rPr>
  </w:style>
  <w:style w:type="paragraph" w:customStyle="1" w:styleId="ZTIRARTzmarttiret">
    <w:name w:val="Z_TIR/ART(§) – zm. art. (§) tiret"/>
    <w:basedOn w:val="ZTIRPKTzmpkttiret"/>
    <w:uiPriority w:val="55"/>
    <w:qFormat/>
    <w:rsid w:val="009B1869"/>
    <w:pPr>
      <w:ind w:left="1383" w:firstLine="510"/>
    </w:pPr>
    <w:rPr>
      <w:rFonts w:ascii="Times New Roman" w:hAnsi="Times New Roman"/>
    </w:rPr>
  </w:style>
  <w:style w:type="paragraph" w:customStyle="1" w:styleId="ZTIRUSTzmusttiret">
    <w:name w:val="Z_TIR/UST(§) – zm. ust. (§) tiret"/>
    <w:basedOn w:val="ZTIRARTzmarttiret"/>
    <w:uiPriority w:val="55"/>
    <w:qFormat/>
    <w:rsid w:val="009B1869"/>
  </w:style>
  <w:style w:type="paragraph" w:customStyle="1" w:styleId="ZLITKSIGIzmozniprzedmksigiliter">
    <w:name w:val="Z_LIT/KSIĘGI – zm. ozn. i przedm. księgi literą"/>
    <w:basedOn w:val="ZCZCIKSIGIzmozniprzedmczciksigiartykuempunktem"/>
    <w:uiPriority w:val="44"/>
    <w:qFormat/>
    <w:rsid w:val="009B1869"/>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9B1869"/>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9B1869"/>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9B1869"/>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9B1869"/>
    <w:pPr>
      <w:ind w:left="987"/>
    </w:pPr>
  </w:style>
  <w:style w:type="paragraph" w:customStyle="1" w:styleId="ZTIRDZOZNzmozndziautiret">
    <w:name w:val="Z_TIR/DZ_OZN – zm. ozn. działu tiret"/>
    <w:basedOn w:val="ZLITTYTDZOZNzmozntytuudziauliter"/>
    <w:next w:val="ZTIRDZPRZEDMzmprzedmdziautiret"/>
    <w:uiPriority w:val="54"/>
    <w:qFormat/>
    <w:rsid w:val="009B1869"/>
    <w:pPr>
      <w:ind w:left="1383"/>
    </w:pPr>
  </w:style>
  <w:style w:type="paragraph" w:customStyle="1" w:styleId="ZTIRDZPRZEDMzmprzedmdziautiret">
    <w:name w:val="Z_TIR/DZ_PRZEDM – zm. przedm. działu tiret"/>
    <w:basedOn w:val="ZLITTYTDZPRZEDMzmprzedmtytuudziauliter"/>
    <w:uiPriority w:val="54"/>
    <w:qFormat/>
    <w:rsid w:val="009B1869"/>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9B1869"/>
    <w:pPr>
      <w:ind w:left="1383"/>
    </w:pPr>
  </w:style>
  <w:style w:type="paragraph" w:customStyle="1" w:styleId="ZTIRROZDZODDZPRZEDMzmprzedmrozdzoddztiret">
    <w:name w:val="Z_TIR/ROZDZ(ODDZ)_PRZEDM – zm. przedm. rozdz. (oddz.) tiret"/>
    <w:basedOn w:val="ZLITROZDZODDZPRZEDMzmprzedmrozdzoddzliter"/>
    <w:uiPriority w:val="54"/>
    <w:qFormat/>
    <w:rsid w:val="009B1869"/>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9B1869"/>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9B1869"/>
    <w:pPr>
      <w:ind w:left="1780"/>
    </w:pPr>
  </w:style>
  <w:style w:type="character" w:customStyle="1" w:styleId="IGindeksgrny">
    <w:name w:val="_IG_ – indeks górny"/>
    <w:basedOn w:val="Domylnaczcionkaakapitu"/>
    <w:uiPriority w:val="2"/>
    <w:qFormat/>
    <w:rsid w:val="009B1869"/>
    <w:rPr>
      <w:b w:val="0"/>
      <w:i w:val="0"/>
      <w:vanish w:val="0"/>
      <w:spacing w:val="0"/>
      <w:vertAlign w:val="superscript"/>
    </w:rPr>
  </w:style>
  <w:style w:type="character" w:customStyle="1" w:styleId="IDindeksdolny">
    <w:name w:val="_ID_ – indeks dolny"/>
    <w:basedOn w:val="Domylnaczcionkaakapitu"/>
    <w:uiPriority w:val="3"/>
    <w:qFormat/>
    <w:rsid w:val="009B1869"/>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9B1869"/>
    <w:rPr>
      <w:b/>
      <w:vanish w:val="0"/>
      <w:spacing w:val="0"/>
      <w:vertAlign w:val="subscript"/>
    </w:rPr>
  </w:style>
  <w:style w:type="character" w:customStyle="1" w:styleId="IDKindeksdolnyikursywa">
    <w:name w:val="_ID_K_ – indeks dolny i kursywa"/>
    <w:basedOn w:val="Domylnaczcionkaakapitu"/>
    <w:uiPriority w:val="3"/>
    <w:qFormat/>
    <w:rsid w:val="009B1869"/>
    <w:rPr>
      <w:i/>
      <w:vanish w:val="0"/>
      <w:spacing w:val="0"/>
      <w:vertAlign w:val="subscript"/>
    </w:rPr>
  </w:style>
  <w:style w:type="character" w:customStyle="1" w:styleId="IGPindeksgrnyipogrubienie">
    <w:name w:val="_IG_P_ – indeks górny i pogrubienie"/>
    <w:basedOn w:val="Domylnaczcionkaakapitu"/>
    <w:uiPriority w:val="2"/>
    <w:qFormat/>
    <w:rsid w:val="009B1869"/>
    <w:rPr>
      <w:b/>
      <w:vanish w:val="0"/>
      <w:spacing w:val="0"/>
      <w:vertAlign w:val="superscript"/>
    </w:rPr>
  </w:style>
  <w:style w:type="character" w:customStyle="1" w:styleId="IGKindeksgrnyikursywa">
    <w:name w:val="_IG_K_ – indeks górny i kursywa"/>
    <w:basedOn w:val="Domylnaczcionkaakapitu"/>
    <w:uiPriority w:val="2"/>
    <w:qFormat/>
    <w:rsid w:val="009B1869"/>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9B1869"/>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9B1869"/>
    <w:rPr>
      <w:b/>
      <w:i/>
      <w:vanish w:val="0"/>
      <w:spacing w:val="0"/>
      <w:vertAlign w:val="subscript"/>
    </w:rPr>
  </w:style>
  <w:style w:type="character" w:customStyle="1" w:styleId="Ppogrubienie">
    <w:name w:val="_P_ – pogrubienie"/>
    <w:basedOn w:val="Domylnaczcionkaakapitu"/>
    <w:uiPriority w:val="1"/>
    <w:qFormat/>
    <w:rsid w:val="009B1869"/>
    <w:rPr>
      <w:b/>
    </w:rPr>
  </w:style>
  <w:style w:type="character" w:customStyle="1" w:styleId="Kkursywa">
    <w:name w:val="_K_ – kursywa"/>
    <w:basedOn w:val="Domylnaczcionkaakapitu"/>
    <w:uiPriority w:val="1"/>
    <w:qFormat/>
    <w:rsid w:val="009B1869"/>
    <w:rPr>
      <w:i/>
    </w:rPr>
  </w:style>
  <w:style w:type="character" w:customStyle="1" w:styleId="PKpogrubieniekursywa">
    <w:name w:val="_P_K_ – pogrubienie kursywa"/>
    <w:basedOn w:val="Domylnaczcionkaakapitu"/>
    <w:uiPriority w:val="1"/>
    <w:qFormat/>
    <w:rsid w:val="009B1869"/>
    <w:rPr>
      <w:b/>
      <w:i/>
    </w:rPr>
  </w:style>
  <w:style w:type="character" w:customStyle="1" w:styleId="TEKSTOZNACZONYWDOKUMENCIERDOWYMJAKOUKRYTY">
    <w:name w:val="_TEKST_OZNACZONY_W_DOKUMENCIE_ŹRÓDŁOWYM_JAKO_UKRYTY_"/>
    <w:basedOn w:val="Domylnaczcionkaakapitu"/>
    <w:uiPriority w:val="4"/>
    <w:unhideWhenUsed/>
    <w:qFormat/>
    <w:rsid w:val="009B1869"/>
    <w:rPr>
      <w:vanish w:val="0"/>
      <w:color w:val="FF0000"/>
      <w:u w:val="single" w:color="FF0000"/>
    </w:rPr>
  </w:style>
  <w:style w:type="character" w:customStyle="1" w:styleId="BEZWERSALIKW">
    <w:name w:val="_BEZ_WERSALIKÓW_"/>
    <w:basedOn w:val="Domylnaczcionkaakapitu"/>
    <w:uiPriority w:val="4"/>
    <w:qFormat/>
    <w:rsid w:val="009B1869"/>
    <w:rPr>
      <w:caps/>
    </w:rPr>
  </w:style>
  <w:style w:type="character" w:customStyle="1" w:styleId="IIGPindeksgrnyindeksugrnegoipogrubienie">
    <w:name w:val="_IIG_P_ – indeks górny indeksu górnego i pogrubienie"/>
    <w:basedOn w:val="Domylnaczcionkaakapitu"/>
    <w:uiPriority w:val="3"/>
    <w:qFormat/>
    <w:rsid w:val="009B1869"/>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9B1869"/>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9B1869"/>
    <w:pPr>
      <w:widowControl/>
      <w:autoSpaceDE/>
      <w:autoSpaceDN/>
      <w:adjustRightInd/>
      <w:ind w:left="283" w:hanging="170"/>
    </w:pPr>
  </w:style>
  <w:style w:type="paragraph" w:customStyle="1" w:styleId="TEKSTwTABELItekstzwcitympierwwierszem">
    <w:name w:val="TEKST_w_TABELI – tekst z wciętym pierw. wierszem"/>
    <w:basedOn w:val="Normalny"/>
    <w:uiPriority w:val="23"/>
    <w:qFormat/>
    <w:rsid w:val="009B1869"/>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9B1869"/>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9B1869"/>
    <w:pPr>
      <w:ind w:left="1894"/>
    </w:pPr>
  </w:style>
  <w:style w:type="paragraph" w:customStyle="1" w:styleId="ZZSKARNzmianazmsankcjikarnej">
    <w:name w:val="ZZ/S_KARN – zmiana zm. sankcji karnej"/>
    <w:basedOn w:val="ZZFRAGzmianazmfragmentunpzdania"/>
    <w:uiPriority w:val="71"/>
    <w:qFormat/>
    <w:rsid w:val="009B1869"/>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9B1869"/>
    <w:pPr>
      <w:ind w:left="2291" w:firstLine="0"/>
    </w:pPr>
  </w:style>
  <w:style w:type="paragraph" w:customStyle="1" w:styleId="WMATFIZCHEMwzrmatfizlubchem">
    <w:name w:val="W_MAT(FIZ|CHEM) – wzór mat. (fiz. lub chem.)"/>
    <w:uiPriority w:val="18"/>
    <w:qFormat/>
    <w:rsid w:val="009B1869"/>
    <w:pPr>
      <w:spacing w:after="0" w:line="360" w:lineRule="auto"/>
      <w:jc w:val="center"/>
    </w:pPr>
    <w:rPr>
      <w:rFonts w:ascii="Times New Roman" w:eastAsiaTheme="minorEastAsia"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9B1869"/>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9B1869"/>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9B1869"/>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9B1869"/>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9B1869"/>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9B1869"/>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9B1869"/>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9B1869"/>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9B1869"/>
    <w:pPr>
      <w:ind w:left="3085"/>
    </w:pPr>
  </w:style>
  <w:style w:type="paragraph" w:customStyle="1" w:styleId="ZLITCYTzmcytatunpprzysigiliter">
    <w:name w:val="Z_LIT/CYT – zm. cytatu np. przysięgi literą"/>
    <w:basedOn w:val="ZCYTzmcytatunpprzysigiartykuempunktem"/>
    <w:uiPriority w:val="53"/>
    <w:qFormat/>
    <w:rsid w:val="009B1869"/>
    <w:pPr>
      <w:ind w:left="1497"/>
    </w:pPr>
  </w:style>
  <w:style w:type="paragraph" w:customStyle="1" w:styleId="ZTIRCYTzmcytatunpprzysigitiret">
    <w:name w:val="Z_TIR/CYT – zm. cytatu np. przysięgi tiret"/>
    <w:basedOn w:val="ZLITCYTzmcytatunpprzysigiliter"/>
    <w:next w:val="ZTIRUSTzmusttiret"/>
    <w:uiPriority w:val="61"/>
    <w:qFormat/>
    <w:rsid w:val="009B1869"/>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9B1869"/>
    <w:pPr>
      <w:ind w:left="2291"/>
    </w:pPr>
  </w:style>
  <w:style w:type="paragraph" w:customStyle="1" w:styleId="ZZCYTzmianazmcytatunpprzysigi">
    <w:name w:val="ZZ/CYT – zmiana zm. cytatu np. przysięgi"/>
    <w:basedOn w:val="ZZFRAGzmianazmfragmentunpzdania"/>
    <w:next w:val="ZZUSTzmianazmust"/>
    <w:uiPriority w:val="71"/>
    <w:qFormat/>
    <w:rsid w:val="009B1869"/>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9B1869"/>
    <w:pPr>
      <w:ind w:left="1780"/>
    </w:pPr>
  </w:style>
  <w:style w:type="table" w:styleId="Tabela-Siatka">
    <w:name w:val="Table Grid"/>
    <w:basedOn w:val="Standardowy"/>
    <w:rsid w:val="009B1869"/>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9B1869"/>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9B1869"/>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9B1869"/>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9B1869"/>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9B1869"/>
    <w:rPr>
      <w:color w:val="808080"/>
    </w:rPr>
  </w:style>
  <w:style w:type="paragraph" w:styleId="Akapitzlist">
    <w:name w:val="List Paragraph"/>
    <w:basedOn w:val="Normalny"/>
    <w:uiPriority w:val="34"/>
    <w:qFormat/>
    <w:rsid w:val="009B1869"/>
    <w:pPr>
      <w:widowControl/>
      <w:autoSpaceDE/>
      <w:autoSpaceDN/>
      <w:adjustRightInd/>
      <w:spacing w:after="160" w:line="259" w:lineRule="auto"/>
      <w:ind w:left="720"/>
      <w:contextualSpacing/>
    </w:pPr>
    <w:rPr>
      <w:rFonts w:ascii="Calibri" w:eastAsia="Calibri" w:hAnsi="Calibri"/>
      <w:sz w:val="22"/>
      <w:szCs w:val="22"/>
      <w:lang w:eastAsia="en-US"/>
    </w:rPr>
  </w:style>
  <w:style w:type="paragraph" w:styleId="Poprawka">
    <w:name w:val="Revision"/>
    <w:hidden/>
    <w:uiPriority w:val="99"/>
    <w:semiHidden/>
    <w:rsid w:val="009B1869"/>
    <w:pPr>
      <w:spacing w:after="0" w:line="240" w:lineRule="auto"/>
    </w:pPr>
    <w:rPr>
      <w:rFonts w:ascii="A" w:eastAsiaTheme="minorEastAsia" w:hAnsi="A" w:cs="Times New Roman"/>
      <w:sz w:val="20"/>
      <w:szCs w:val="20"/>
      <w:lang w:eastAsia="pl-PL"/>
    </w:rPr>
  </w:style>
  <w:style w:type="character" w:customStyle="1" w:styleId="5yl5">
    <w:name w:val="_5yl5"/>
    <w:basedOn w:val="Domylnaczcionkaakapitu"/>
    <w:rsid w:val="00A92908"/>
  </w:style>
  <w:style w:type="paragraph" w:styleId="NormalnyWeb">
    <w:name w:val="Normal (Web)"/>
    <w:basedOn w:val="Normalny"/>
    <w:uiPriority w:val="99"/>
    <w:unhideWhenUsed/>
    <w:rsid w:val="00DE4711"/>
    <w:pPr>
      <w:widowControl/>
      <w:autoSpaceDE/>
      <w:autoSpaceDN/>
      <w:adjustRightInd/>
      <w:spacing w:before="100" w:beforeAutospacing="1" w:after="100" w:afterAutospacing="1"/>
    </w:pPr>
    <w:rPr>
      <w:rFonts w:ascii="Times New Roman" w:eastAsia="Times New Roman" w:hAnsi="Times New Roman"/>
      <w:sz w:val="24"/>
      <w:szCs w:val="24"/>
    </w:rPr>
  </w:style>
  <w:style w:type="character" w:styleId="Uwydatnienie">
    <w:name w:val="Emphasis"/>
    <w:qFormat/>
    <w:rsid w:val="00DE4711"/>
    <w:rPr>
      <w:rFonts w:cs="Times New Roman"/>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Elegan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F5D99"/>
    <w:pPr>
      <w:widowControl w:val="0"/>
      <w:autoSpaceDE w:val="0"/>
      <w:autoSpaceDN w:val="0"/>
      <w:adjustRightInd w:val="0"/>
      <w:spacing w:after="0" w:line="240" w:lineRule="auto"/>
    </w:pPr>
    <w:rPr>
      <w:rFonts w:ascii="A" w:eastAsiaTheme="minorEastAsia" w:hAnsi="A" w:cs="Times New Roman"/>
      <w:sz w:val="20"/>
      <w:szCs w:val="20"/>
      <w:lang w:eastAsia="pl-PL"/>
    </w:rPr>
  </w:style>
  <w:style w:type="paragraph" w:styleId="Nagwek1">
    <w:name w:val="heading 1"/>
    <w:basedOn w:val="Normalny"/>
    <w:next w:val="Normalny"/>
    <w:link w:val="Nagwek1Znak"/>
    <w:uiPriority w:val="99"/>
    <w:rsid w:val="009B1869"/>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9B1869"/>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9B1869"/>
    <w:pPr>
      <w:ind w:left="1497"/>
    </w:pPr>
  </w:style>
  <w:style w:type="paragraph" w:customStyle="1" w:styleId="ZTIRwPKTzmtirwpktartykuempunktem">
    <w:name w:val="Z/TIR_w_PKT – zm. tir. w pkt artykułem (punktem)"/>
    <w:basedOn w:val="TIRtiret"/>
    <w:uiPriority w:val="33"/>
    <w:qFormat/>
    <w:rsid w:val="009B1869"/>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9B1869"/>
    <w:pPr>
      <w:ind w:left="1021"/>
    </w:pPr>
  </w:style>
  <w:style w:type="paragraph" w:customStyle="1" w:styleId="2TIRpodwjnytiret">
    <w:name w:val="2TIR – podwójny tiret"/>
    <w:basedOn w:val="TIRtiret"/>
    <w:uiPriority w:val="73"/>
    <w:qFormat/>
    <w:rsid w:val="009B1869"/>
    <w:pPr>
      <w:ind w:left="1780"/>
    </w:pPr>
  </w:style>
  <w:style w:type="character" w:styleId="Odwoanieprzypisudolnego">
    <w:name w:val="footnote reference"/>
    <w:semiHidden/>
    <w:rsid w:val="009B1869"/>
    <w:rPr>
      <w:rFonts w:cs="Times New Roman"/>
      <w:vertAlign w:val="superscript"/>
    </w:rPr>
  </w:style>
  <w:style w:type="paragraph" w:styleId="Nagwek">
    <w:name w:val="header"/>
    <w:basedOn w:val="Normalny"/>
    <w:link w:val="NagwekZnak"/>
    <w:uiPriority w:val="99"/>
    <w:semiHidden/>
    <w:rsid w:val="009B1869"/>
    <w:pPr>
      <w:tabs>
        <w:tab w:val="center" w:pos="4536"/>
        <w:tab w:val="right" w:pos="9072"/>
      </w:tabs>
      <w:suppressAutoHyphens/>
      <w:autoSpaceDE/>
      <w:autoSpaceDN/>
      <w:adjustRightInd/>
    </w:pPr>
    <w:rPr>
      <w:rFonts w:ascii="Times" w:eastAsia="Times New Roman" w:hAnsi="Times"/>
      <w:kern w:val="1"/>
      <w:szCs w:val="24"/>
      <w:lang w:eastAsia="ar-SA"/>
    </w:rPr>
  </w:style>
  <w:style w:type="character" w:customStyle="1" w:styleId="NagwekZnak">
    <w:name w:val="Nagłówek Znak"/>
    <w:basedOn w:val="Domylnaczcionkaakapitu"/>
    <w:link w:val="Nagwek"/>
    <w:uiPriority w:val="99"/>
    <w:semiHidden/>
    <w:rsid w:val="009B1869"/>
    <w:rPr>
      <w:rFonts w:ascii="Times" w:eastAsia="Times New Roman" w:hAnsi="Times" w:cs="Times New Roman"/>
      <w:kern w:val="1"/>
      <w:sz w:val="20"/>
      <w:szCs w:val="24"/>
      <w:lang w:eastAsia="ar-SA"/>
    </w:rPr>
  </w:style>
  <w:style w:type="paragraph" w:styleId="Stopka">
    <w:name w:val="footer"/>
    <w:basedOn w:val="Normalny"/>
    <w:link w:val="StopkaZnak"/>
    <w:uiPriority w:val="99"/>
    <w:semiHidden/>
    <w:rsid w:val="009B1869"/>
    <w:pPr>
      <w:tabs>
        <w:tab w:val="center" w:pos="4536"/>
        <w:tab w:val="right" w:pos="9072"/>
      </w:tabs>
      <w:suppressAutoHyphens/>
      <w:autoSpaceDE/>
      <w:autoSpaceDN/>
      <w:adjustRightInd/>
    </w:pPr>
    <w:rPr>
      <w:rFonts w:ascii="Times" w:eastAsia="Times New Roman" w:hAnsi="Times"/>
      <w:kern w:val="1"/>
      <w:szCs w:val="24"/>
      <w:lang w:eastAsia="ar-SA"/>
    </w:rPr>
  </w:style>
  <w:style w:type="character" w:customStyle="1" w:styleId="StopkaZnak">
    <w:name w:val="Stopka Znak"/>
    <w:basedOn w:val="Domylnaczcionkaakapitu"/>
    <w:link w:val="Stopka"/>
    <w:uiPriority w:val="99"/>
    <w:semiHidden/>
    <w:rsid w:val="009B1869"/>
    <w:rPr>
      <w:rFonts w:ascii="Times" w:eastAsia="Times New Roman" w:hAnsi="Times" w:cs="Times New Roman"/>
      <w:kern w:val="1"/>
      <w:sz w:val="20"/>
      <w:szCs w:val="24"/>
      <w:lang w:eastAsia="ar-SA"/>
    </w:rPr>
  </w:style>
  <w:style w:type="paragraph" w:styleId="Tekstdymka">
    <w:name w:val="Balloon Text"/>
    <w:basedOn w:val="Normalny"/>
    <w:link w:val="TekstdymkaZnak"/>
    <w:uiPriority w:val="99"/>
    <w:semiHidden/>
    <w:rsid w:val="009B1869"/>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basedOn w:val="Domylnaczcionkaakapitu"/>
    <w:link w:val="Tekstdymka"/>
    <w:uiPriority w:val="99"/>
    <w:semiHidden/>
    <w:rsid w:val="009B1869"/>
    <w:rPr>
      <w:rFonts w:ascii="Tahoma" w:eastAsia="Times New Roman" w:hAnsi="Tahoma" w:cs="Tahoma"/>
      <w:kern w:val="1"/>
      <w:sz w:val="20"/>
      <w:szCs w:val="16"/>
      <w:lang w:eastAsia="ar-SA"/>
    </w:rPr>
  </w:style>
  <w:style w:type="paragraph" w:customStyle="1" w:styleId="ARTartustawynprozporzdzenia">
    <w:name w:val="ART(§) – art. ustawy (§ np. rozporządzenia)"/>
    <w:uiPriority w:val="99"/>
    <w:qFormat/>
    <w:rsid w:val="009B186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9B1869"/>
    <w:pPr>
      <w:ind w:left="1497"/>
    </w:pPr>
  </w:style>
  <w:style w:type="paragraph" w:customStyle="1" w:styleId="ZTIRwLITzmtirwlitartykuempunktem">
    <w:name w:val="Z/TIR_w_LIT – zm. tir. w lit. artykułem (punktem)"/>
    <w:basedOn w:val="TIRtiret"/>
    <w:uiPriority w:val="33"/>
    <w:qFormat/>
    <w:rsid w:val="009B1869"/>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9B1869"/>
  </w:style>
  <w:style w:type="paragraph" w:styleId="Bezodstpw">
    <w:name w:val="No Spacing"/>
    <w:uiPriority w:val="99"/>
    <w:rsid w:val="009B1869"/>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31"/>
    <w:qFormat/>
    <w:rsid w:val="009B1869"/>
    <w:pPr>
      <w:ind w:left="1020"/>
    </w:pPr>
  </w:style>
  <w:style w:type="paragraph" w:customStyle="1" w:styleId="ZARTzmartartykuempunktem">
    <w:name w:val="Z/ART(§) – zm. art. (§) artykułem (punktem)"/>
    <w:basedOn w:val="ARTartustawynprozporzdzenia"/>
    <w:uiPriority w:val="30"/>
    <w:qFormat/>
    <w:rsid w:val="009B1869"/>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9B1869"/>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9B1869"/>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9B1869"/>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9B1869"/>
    <w:rPr>
      <w:bCs/>
    </w:rPr>
  </w:style>
  <w:style w:type="paragraph" w:customStyle="1" w:styleId="OZNRODZAKTUtznustawalubrozporzdzenieiorganwydajcy">
    <w:name w:val="OZN_RODZ_AKTU – tzn. ustawa lub rozporządzenie i organ wydający"/>
    <w:next w:val="DATAAKTUdatauchwalenialubwydaniaaktu"/>
    <w:uiPriority w:val="5"/>
    <w:qFormat/>
    <w:rsid w:val="009B1869"/>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9B1869"/>
    <w:pPr>
      <w:spacing w:before="0"/>
    </w:pPr>
    <w:rPr>
      <w:bCs/>
    </w:rPr>
  </w:style>
  <w:style w:type="paragraph" w:customStyle="1" w:styleId="PKTpunkt">
    <w:name w:val="PKT – punkt"/>
    <w:uiPriority w:val="13"/>
    <w:qFormat/>
    <w:rsid w:val="009B1869"/>
    <w:pPr>
      <w:spacing w:after="0" w:line="360" w:lineRule="auto"/>
      <w:ind w:left="510" w:hanging="510"/>
      <w:jc w:val="both"/>
    </w:pPr>
    <w:rPr>
      <w:rFonts w:ascii="Times" w:eastAsiaTheme="minorEastAsia"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9B1869"/>
    <w:pPr>
      <w:ind w:left="0" w:firstLine="0"/>
    </w:pPr>
  </w:style>
  <w:style w:type="paragraph" w:customStyle="1" w:styleId="LITlitera">
    <w:name w:val="LIT – litera"/>
    <w:basedOn w:val="PKTpunkt"/>
    <w:uiPriority w:val="17"/>
    <w:qFormat/>
    <w:rsid w:val="009B1869"/>
    <w:pPr>
      <w:ind w:left="986" w:hanging="476"/>
    </w:pPr>
  </w:style>
  <w:style w:type="paragraph" w:customStyle="1" w:styleId="CZWSPLITczwsplnaliter">
    <w:name w:val="CZ_WSP_LIT – część wspólna liter"/>
    <w:basedOn w:val="LITlitera"/>
    <w:next w:val="USTustnpkodeksu"/>
    <w:uiPriority w:val="17"/>
    <w:qFormat/>
    <w:rsid w:val="009B1869"/>
    <w:pPr>
      <w:ind w:left="510" w:firstLine="0"/>
    </w:pPr>
    <w:rPr>
      <w:szCs w:val="24"/>
    </w:rPr>
  </w:style>
  <w:style w:type="paragraph" w:customStyle="1" w:styleId="TIRtiret">
    <w:name w:val="TIR – tiret"/>
    <w:basedOn w:val="LITlitera"/>
    <w:uiPriority w:val="15"/>
    <w:qFormat/>
    <w:rsid w:val="009B1869"/>
    <w:pPr>
      <w:ind w:left="1384" w:hanging="397"/>
    </w:pPr>
  </w:style>
  <w:style w:type="paragraph" w:customStyle="1" w:styleId="CZWSPTIRczwsplnatiret">
    <w:name w:val="CZ_WSP_TIR – część wspólna tiret"/>
    <w:basedOn w:val="TIRtiret"/>
    <w:next w:val="USTustnpkodeksu"/>
    <w:uiPriority w:val="17"/>
    <w:qFormat/>
    <w:rsid w:val="009B1869"/>
    <w:pPr>
      <w:ind w:left="987" w:firstLine="0"/>
    </w:pPr>
  </w:style>
  <w:style w:type="paragraph" w:customStyle="1" w:styleId="CYTcytatnpprzysigi">
    <w:name w:val="CYT – cytat np. przysięgi"/>
    <w:basedOn w:val="USTustnpkodeksu"/>
    <w:next w:val="USTustnpkodeksu"/>
    <w:uiPriority w:val="18"/>
    <w:qFormat/>
    <w:rsid w:val="009B1869"/>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9B1869"/>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ZLITzmlitartykuempunktem">
    <w:name w:val="Z/LIT – zm. lit. artykułem (punktem)"/>
    <w:basedOn w:val="LITlitera"/>
    <w:uiPriority w:val="32"/>
    <w:qFormat/>
    <w:rsid w:val="009B1869"/>
  </w:style>
  <w:style w:type="paragraph" w:customStyle="1" w:styleId="ZLITCZWSPTIRwLITzmczciwsptirwlitliter">
    <w:name w:val="Z_LIT/CZ_WSP_TIR_w_LIT – zm. części wsp. tir. w lit. literą"/>
    <w:basedOn w:val="CZWSPTIRczwsplnatiret"/>
    <w:next w:val="LITlitera"/>
    <w:uiPriority w:val="51"/>
    <w:qFormat/>
    <w:rsid w:val="009B1869"/>
    <w:pPr>
      <w:ind w:left="1463"/>
    </w:pPr>
  </w:style>
  <w:style w:type="paragraph" w:customStyle="1" w:styleId="ZLITTIRwLITzmtirwlitliter">
    <w:name w:val="Z_LIT/TIR_w_LIT – zm. tir. w lit. literą"/>
    <w:basedOn w:val="TIRtiret"/>
    <w:uiPriority w:val="49"/>
    <w:qFormat/>
    <w:rsid w:val="009B1869"/>
    <w:pPr>
      <w:ind w:left="1860"/>
    </w:pPr>
  </w:style>
  <w:style w:type="paragraph" w:customStyle="1" w:styleId="TYTDZOZNoznaczenietytuulubdziau">
    <w:name w:val="TYT(DZ)_OZN – oznaczenie tytułu lub działu"/>
    <w:next w:val="Normalny"/>
    <w:uiPriority w:val="9"/>
    <w:qFormat/>
    <w:rsid w:val="009B1869"/>
    <w:pPr>
      <w:keepNext/>
      <w:spacing w:before="120" w:after="0" w:line="360" w:lineRule="auto"/>
      <w:jc w:val="center"/>
    </w:pPr>
    <w:rPr>
      <w:rFonts w:ascii="Times" w:eastAsiaTheme="minorEastAsia"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9B1869"/>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9B1869"/>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9B1869"/>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9B1869"/>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9B1869"/>
    <w:pPr>
      <w:ind w:left="510"/>
    </w:pPr>
  </w:style>
  <w:style w:type="paragraph" w:customStyle="1" w:styleId="ZZLITzmianazmlit">
    <w:name w:val="ZZ/LIT – zmiana zm. lit."/>
    <w:basedOn w:val="ZZPKTzmianazmpkt"/>
    <w:uiPriority w:val="67"/>
    <w:qFormat/>
    <w:rsid w:val="009B1869"/>
    <w:pPr>
      <w:ind w:left="2370" w:hanging="476"/>
    </w:pPr>
  </w:style>
  <w:style w:type="paragraph" w:customStyle="1" w:styleId="ZZTIRzmianazmtir">
    <w:name w:val="ZZ/TIR – zmiana zm. tir."/>
    <w:basedOn w:val="ZZLITzmianazmlit"/>
    <w:uiPriority w:val="67"/>
    <w:qFormat/>
    <w:rsid w:val="009B1869"/>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9B1869"/>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ZLITUSTzmustliter">
    <w:name w:val="Z_LIT/UST(§) – zm. ust. (§) literą"/>
    <w:basedOn w:val="USTustnpkodeksu"/>
    <w:uiPriority w:val="46"/>
    <w:qFormat/>
    <w:rsid w:val="009B1869"/>
    <w:pPr>
      <w:ind w:left="987"/>
    </w:pPr>
  </w:style>
  <w:style w:type="paragraph" w:customStyle="1" w:styleId="ZLITPKTzmpktliter">
    <w:name w:val="Z_LIT/PKT – zm. pkt literą"/>
    <w:basedOn w:val="PKTpunkt"/>
    <w:uiPriority w:val="47"/>
    <w:qFormat/>
    <w:rsid w:val="009B1869"/>
    <w:pPr>
      <w:ind w:left="1497"/>
    </w:pPr>
  </w:style>
  <w:style w:type="paragraph" w:customStyle="1" w:styleId="ZZCZWSPPKTzmianazmczciwsppkt">
    <w:name w:val="ZZ/CZ_WSP_PKT – zmiana. zm. części wsp. pkt"/>
    <w:basedOn w:val="ZZARTzmianazmart"/>
    <w:next w:val="ZPKTzmpktartykuempunktem"/>
    <w:uiPriority w:val="68"/>
    <w:qFormat/>
    <w:rsid w:val="009B1869"/>
    <w:pPr>
      <w:ind w:firstLine="0"/>
    </w:pPr>
  </w:style>
  <w:style w:type="paragraph" w:customStyle="1" w:styleId="ZLITLITzmlitliter">
    <w:name w:val="Z_LIT/LIT – zm. lit. literą"/>
    <w:basedOn w:val="LITlitera"/>
    <w:uiPriority w:val="48"/>
    <w:qFormat/>
    <w:rsid w:val="009B1869"/>
    <w:pPr>
      <w:ind w:left="1463"/>
    </w:pPr>
  </w:style>
  <w:style w:type="paragraph" w:customStyle="1" w:styleId="ZLITCZWSPPKTzmczciwsppktliter">
    <w:name w:val="Z_LIT/CZ_WSP_PKT – zm. części wsp. pkt literą"/>
    <w:basedOn w:val="CZWSPLITczwsplnaliter"/>
    <w:next w:val="LITlitera"/>
    <w:uiPriority w:val="50"/>
    <w:qFormat/>
    <w:rsid w:val="009B1869"/>
    <w:pPr>
      <w:ind w:left="987"/>
    </w:pPr>
  </w:style>
  <w:style w:type="paragraph" w:customStyle="1" w:styleId="ZLITTIRzmtirliter">
    <w:name w:val="Z_LIT/TIR – zm. tir. literą"/>
    <w:basedOn w:val="TIRtiret"/>
    <w:uiPriority w:val="49"/>
    <w:qFormat/>
    <w:rsid w:val="009B1869"/>
  </w:style>
  <w:style w:type="paragraph" w:customStyle="1" w:styleId="ZZCZWSPLITwPKTzmianazmczciwsplitwpkt">
    <w:name w:val="ZZ/CZ_WSP_LIT_w_PKT – zmiana zm. części wsp. lit. w pkt"/>
    <w:basedOn w:val="ZZLITwPKTzmianazmlitwpkt"/>
    <w:uiPriority w:val="69"/>
    <w:qFormat/>
    <w:rsid w:val="009B1869"/>
    <w:pPr>
      <w:ind w:left="2404" w:firstLine="0"/>
    </w:pPr>
  </w:style>
  <w:style w:type="paragraph" w:customStyle="1" w:styleId="ZLITLITwPKTzmlitwpktliter">
    <w:name w:val="Z_LIT/LIT_w_PKT – zm. lit. w pkt literą"/>
    <w:basedOn w:val="LITlitera"/>
    <w:uiPriority w:val="48"/>
    <w:qFormat/>
    <w:rsid w:val="009B1869"/>
    <w:pPr>
      <w:ind w:left="1973"/>
    </w:pPr>
  </w:style>
  <w:style w:type="paragraph" w:customStyle="1" w:styleId="ZLITCZWSPLITwPKTzmczciwsplitwpktliter">
    <w:name w:val="Z_LIT/CZ_WSP_LIT_w_PKT – zm. części wsp. lit. w pkt literą"/>
    <w:basedOn w:val="CZWSPLITczwsplnaliter"/>
    <w:next w:val="LITlitera"/>
    <w:uiPriority w:val="51"/>
    <w:qFormat/>
    <w:rsid w:val="009B1869"/>
    <w:pPr>
      <w:ind w:left="1497"/>
    </w:pPr>
  </w:style>
  <w:style w:type="paragraph" w:customStyle="1" w:styleId="ZLITTIRwPKTzmtirwpktliter">
    <w:name w:val="Z_LIT/TIR_w_PKT – zm. tir. w pkt literą"/>
    <w:basedOn w:val="TIRtiret"/>
    <w:uiPriority w:val="49"/>
    <w:qFormat/>
    <w:rsid w:val="009B1869"/>
    <w:pPr>
      <w:ind w:left="2370"/>
    </w:pPr>
  </w:style>
  <w:style w:type="paragraph" w:customStyle="1" w:styleId="ZLITCZWSPTIRwPKTzmczciwsptirwpktliter">
    <w:name w:val="Z_LIT/CZ_WSP_TIR_w_PKT – zm. części wsp. tir. w pkt literą"/>
    <w:basedOn w:val="CZWSPTIRczwsplnatiret"/>
    <w:next w:val="LITlitera"/>
    <w:uiPriority w:val="51"/>
    <w:qFormat/>
    <w:rsid w:val="009B1869"/>
    <w:pPr>
      <w:ind w:left="1973"/>
    </w:pPr>
  </w:style>
  <w:style w:type="paragraph" w:styleId="Tekstprzypisudolnego">
    <w:name w:val="footnote text"/>
    <w:basedOn w:val="Normalny"/>
    <w:link w:val="TekstprzypisudolnegoZnak"/>
    <w:uiPriority w:val="99"/>
    <w:semiHidden/>
    <w:qFormat/>
    <w:rsid w:val="009B1869"/>
    <w:rPr>
      <w:rFonts w:ascii="Times" w:eastAsia="Times New Roman" w:hAnsi="Times"/>
      <w:szCs w:val="24"/>
    </w:rPr>
  </w:style>
  <w:style w:type="character" w:customStyle="1" w:styleId="TekstprzypisudolnegoZnak">
    <w:name w:val="Tekst przypisu dolnego Znak"/>
    <w:basedOn w:val="Domylnaczcionkaakapitu"/>
    <w:link w:val="Tekstprzypisudolnego"/>
    <w:uiPriority w:val="99"/>
    <w:semiHidden/>
    <w:rsid w:val="009B1869"/>
    <w:rPr>
      <w:rFonts w:ascii="Times" w:eastAsia="Times New Roman" w:hAnsi="Times" w:cs="Times New Roman"/>
      <w:sz w:val="20"/>
      <w:szCs w:val="24"/>
      <w:lang w:eastAsia="pl-PL"/>
    </w:rPr>
  </w:style>
  <w:style w:type="paragraph" w:customStyle="1" w:styleId="ZTIRLITzmlittiret">
    <w:name w:val="Z_TIR/LIT – zm. lit. tiret"/>
    <w:basedOn w:val="LITlitera"/>
    <w:uiPriority w:val="57"/>
    <w:qFormat/>
    <w:rsid w:val="009B1869"/>
    <w:pPr>
      <w:ind w:left="1859"/>
    </w:pPr>
  </w:style>
  <w:style w:type="paragraph" w:customStyle="1" w:styleId="ZTIRCZWSPPKTzmczciwsppkttiret">
    <w:name w:val="Z_TIR/CZ_WSP_PKT – zm. części wsp. pkt tiret"/>
    <w:basedOn w:val="CZWSPLITczwsplnaliter"/>
    <w:next w:val="TIRtiret"/>
    <w:uiPriority w:val="58"/>
    <w:qFormat/>
    <w:rsid w:val="009B1869"/>
    <w:pPr>
      <w:ind w:left="1383"/>
    </w:pPr>
  </w:style>
  <w:style w:type="paragraph" w:customStyle="1" w:styleId="ZTIRTIRzmtirtiret">
    <w:name w:val="Z_TIR/TIR – zm. tir. tiret"/>
    <w:basedOn w:val="TIRtiret"/>
    <w:uiPriority w:val="57"/>
    <w:qFormat/>
    <w:rsid w:val="009B1869"/>
    <w:pPr>
      <w:ind w:left="1780"/>
    </w:pPr>
  </w:style>
  <w:style w:type="paragraph" w:customStyle="1" w:styleId="ZZCZWSPTIRwPKTzmianazmczciwsptirwpkt">
    <w:name w:val="ZZ/CZ_WSP_TIR_w_PKT – zmiana zm. części wsp. tir. w pkt"/>
    <w:basedOn w:val="ZZTIRwPKTzmianazmtirwpkt"/>
    <w:uiPriority w:val="70"/>
    <w:qFormat/>
    <w:rsid w:val="009B1869"/>
    <w:pPr>
      <w:ind w:left="2880" w:firstLine="0"/>
    </w:pPr>
  </w:style>
  <w:style w:type="paragraph" w:customStyle="1" w:styleId="ZZTIRwLITzmianazmtirwlit">
    <w:name w:val="ZZ/TIR_w_LIT – zmiana zm. tir. w lit."/>
    <w:basedOn w:val="ZZTIRzmianazmtir"/>
    <w:uiPriority w:val="67"/>
    <w:qFormat/>
    <w:rsid w:val="009B1869"/>
    <w:pPr>
      <w:ind w:left="2767"/>
    </w:pPr>
  </w:style>
  <w:style w:type="paragraph" w:customStyle="1" w:styleId="ZTIRTIRwLITzmtirwlittiret">
    <w:name w:val="Z_TIR/TIR_w_LIT – zm. tir. w lit. tiret"/>
    <w:basedOn w:val="TIRtiret"/>
    <w:uiPriority w:val="57"/>
    <w:qFormat/>
    <w:rsid w:val="009B1869"/>
    <w:pPr>
      <w:ind w:left="2257"/>
    </w:pPr>
  </w:style>
  <w:style w:type="paragraph" w:customStyle="1" w:styleId="ZTIRCZWSPTIRwLITzmczciwsptirwlittiret">
    <w:name w:val="Z_TIR/CZ_WSP_TIR_w_LIT – zm. części wsp. tir. w lit. tiret"/>
    <w:basedOn w:val="CZWSPTIRczwsplnatiret"/>
    <w:next w:val="TIRtiret"/>
    <w:uiPriority w:val="60"/>
    <w:qFormat/>
    <w:rsid w:val="009B1869"/>
    <w:pPr>
      <w:ind w:left="1860"/>
    </w:pPr>
  </w:style>
  <w:style w:type="paragraph" w:customStyle="1" w:styleId="CZWSP2TIRczwsplnapodwjnychtiret">
    <w:name w:val="CZ_WSP_2TIR – część wspólna podwójnych tiret"/>
    <w:basedOn w:val="CZWSPTIRczwsplnatiret"/>
    <w:next w:val="TIRtiret"/>
    <w:uiPriority w:val="73"/>
    <w:qFormat/>
    <w:rsid w:val="009B1869"/>
    <w:pPr>
      <w:ind w:left="1780"/>
    </w:pPr>
  </w:style>
  <w:style w:type="paragraph" w:customStyle="1" w:styleId="Z2TIRzmpodwtirartykuempunktem">
    <w:name w:val="Z/2TIR – zm. podw. tir. artykułem (punktem)"/>
    <w:basedOn w:val="TIRtiret"/>
    <w:uiPriority w:val="73"/>
    <w:qFormat/>
    <w:rsid w:val="009B1869"/>
    <w:pPr>
      <w:ind w:left="907"/>
    </w:pPr>
  </w:style>
  <w:style w:type="paragraph" w:customStyle="1" w:styleId="ZZCZWSPTIRwLITzmianazmczciwsptirwlit">
    <w:name w:val="ZZ/CZ_WSP_TIR_w_LIT – zmiana zm. części wsp. tir. w lit."/>
    <w:basedOn w:val="ZZTIRwLITzmianazmtirwlit"/>
    <w:uiPriority w:val="70"/>
    <w:qFormat/>
    <w:rsid w:val="009B1869"/>
    <w:pPr>
      <w:ind w:left="2370" w:firstLine="0"/>
    </w:pPr>
  </w:style>
  <w:style w:type="paragraph" w:customStyle="1" w:styleId="ZLIT2TIRzmpodwtirliter">
    <w:name w:val="Z_LIT/2TIR – zm. podw. tir. literą"/>
    <w:basedOn w:val="TIRtiret"/>
    <w:uiPriority w:val="75"/>
    <w:qFormat/>
    <w:rsid w:val="009B1869"/>
  </w:style>
  <w:style w:type="paragraph" w:customStyle="1" w:styleId="ZTIR2TIRzmpodwtirtiret">
    <w:name w:val="Z_TIR/2TIR – zm. podw. tir. tiret"/>
    <w:basedOn w:val="TIRtiret"/>
    <w:uiPriority w:val="78"/>
    <w:qFormat/>
    <w:rsid w:val="009B1869"/>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9B1869"/>
    <w:pPr>
      <w:ind w:left="1780"/>
    </w:pPr>
  </w:style>
  <w:style w:type="paragraph" w:customStyle="1" w:styleId="Z2TIRwPKTzmpodwtirwpktartykuempunktem">
    <w:name w:val="Z/2TIR_w_PKT – zm. podw. tir. w pkt artykułem (punktem)"/>
    <w:basedOn w:val="TIRtiret"/>
    <w:next w:val="ZPKTzmpktartykuempunktem"/>
    <w:uiPriority w:val="74"/>
    <w:qFormat/>
    <w:rsid w:val="009B1869"/>
    <w:pPr>
      <w:ind w:left="2291"/>
    </w:pPr>
  </w:style>
  <w:style w:type="paragraph" w:customStyle="1" w:styleId="ZTIRPKTzmpkttiret">
    <w:name w:val="Z_TIR/PKT – zm. pkt tiret"/>
    <w:basedOn w:val="PKTpunkt"/>
    <w:uiPriority w:val="56"/>
    <w:qFormat/>
    <w:rsid w:val="009B1869"/>
    <w:pPr>
      <w:ind w:left="1893"/>
    </w:pPr>
  </w:style>
  <w:style w:type="paragraph" w:customStyle="1" w:styleId="ZTIRLITwPKTzmlitwpkttiret">
    <w:name w:val="Z_TIR/LIT_w_PKT – zm. lit. w pkt tiret"/>
    <w:basedOn w:val="LITlitera"/>
    <w:uiPriority w:val="57"/>
    <w:qFormat/>
    <w:rsid w:val="009B1869"/>
    <w:pPr>
      <w:ind w:left="2336"/>
    </w:pPr>
  </w:style>
  <w:style w:type="paragraph" w:customStyle="1" w:styleId="ZTIRCZWSPLITwPKTzmczciwsplitwpkttiret">
    <w:name w:val="Z_TIR/CZ_WSP_LIT_w_PKT – zm. części wsp. lit. w pkt tiret"/>
    <w:basedOn w:val="CZWSPLITczwsplnaliter"/>
    <w:uiPriority w:val="59"/>
    <w:qFormat/>
    <w:rsid w:val="009B1869"/>
    <w:pPr>
      <w:ind w:left="1860"/>
    </w:pPr>
  </w:style>
  <w:style w:type="paragraph" w:customStyle="1" w:styleId="ZTIR2TIRwLITzmpodwtirwlittiret">
    <w:name w:val="Z_TIR/2TIR_w_LIT – zm. podw. tir. w lit. tiret"/>
    <w:basedOn w:val="TIRtiret"/>
    <w:uiPriority w:val="79"/>
    <w:qFormat/>
    <w:rsid w:val="009B1869"/>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9B1869"/>
    <w:pPr>
      <w:ind w:left="2257"/>
    </w:pPr>
  </w:style>
  <w:style w:type="paragraph" w:customStyle="1" w:styleId="ZTIR2TIRwTIRzmpodwtirwtirtiret">
    <w:name w:val="Z_TIR/2TIR_w_TIR – zm. podw. tir. w tir. tiret"/>
    <w:basedOn w:val="TIRtiret"/>
    <w:uiPriority w:val="78"/>
    <w:qFormat/>
    <w:rsid w:val="009B1869"/>
    <w:pPr>
      <w:ind w:left="2177"/>
    </w:pPr>
  </w:style>
  <w:style w:type="paragraph" w:customStyle="1" w:styleId="ZTIRCZWSP2TIRwTIRzmczciwsppodwtirwtirtiret">
    <w:name w:val="Z_TIR/CZ_WSP_2TIR_w_TIR – zm. części wsp. podw. tir. w tir. tiret"/>
    <w:basedOn w:val="CZWSPTIRczwsplnatiret"/>
    <w:uiPriority w:val="79"/>
    <w:qFormat/>
    <w:rsid w:val="009B1869"/>
    <w:pPr>
      <w:ind w:left="1780"/>
    </w:pPr>
  </w:style>
  <w:style w:type="paragraph" w:customStyle="1" w:styleId="Z2TIRLITzmlitpodwjnymtiret">
    <w:name w:val="Z_2TIR/LIT – zm. lit. podwójnym tiret"/>
    <w:basedOn w:val="LITlitera"/>
    <w:uiPriority w:val="84"/>
    <w:qFormat/>
    <w:rsid w:val="009B1869"/>
    <w:pPr>
      <w:ind w:left="2256"/>
    </w:pPr>
  </w:style>
  <w:style w:type="paragraph" w:customStyle="1" w:styleId="ZZ2TIRwTIRzmianazmpodwtirwtir">
    <w:name w:val="ZZ/2TIR_w_TIR – zmiana zm. podw. tir. w tir."/>
    <w:basedOn w:val="ZZCZWSP2TIRzmianazmczciwsppodwtir"/>
    <w:uiPriority w:val="93"/>
    <w:qFormat/>
    <w:rsid w:val="009B1869"/>
    <w:pPr>
      <w:ind w:left="2688" w:hanging="397"/>
    </w:pPr>
  </w:style>
  <w:style w:type="paragraph" w:customStyle="1" w:styleId="ZZ2TIRwLITzmianazmpodwtirwlit">
    <w:name w:val="ZZ/2TIR_w_LIT – zmiana zm. podw. tir. w lit."/>
    <w:basedOn w:val="ZZ2TIRwTIRzmianazmpodwtirwtir"/>
    <w:uiPriority w:val="94"/>
    <w:qFormat/>
    <w:rsid w:val="009B1869"/>
    <w:pPr>
      <w:ind w:left="3164"/>
    </w:pPr>
  </w:style>
  <w:style w:type="paragraph" w:customStyle="1" w:styleId="Z2TIRTIRwLITzmtirwlitpodwjnymtiret">
    <w:name w:val="Z_2TIR/TIR_w_LIT – zm. tir. w lit. podwójnym tiret"/>
    <w:basedOn w:val="TIRtiret"/>
    <w:uiPriority w:val="84"/>
    <w:qFormat/>
    <w:rsid w:val="009B1869"/>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9B1869"/>
    <w:pPr>
      <w:ind w:left="2257"/>
    </w:pPr>
  </w:style>
  <w:style w:type="paragraph" w:customStyle="1" w:styleId="ZZ2TIRwPKTzmianazmpodwtirwpkt">
    <w:name w:val="ZZ/2TIR_w_PKT – zmiana zm. podw. tir. w pkt"/>
    <w:basedOn w:val="ZZ2TIRwLITzmianazmpodwtirwlit"/>
    <w:uiPriority w:val="94"/>
    <w:qFormat/>
    <w:rsid w:val="009B1869"/>
    <w:pPr>
      <w:ind w:left="3674"/>
    </w:pPr>
  </w:style>
  <w:style w:type="paragraph" w:customStyle="1" w:styleId="ZZCZWSP2TIRwTIRzmianazmczciwsppodwtirwtir">
    <w:name w:val="ZZ/CZ_WSP_2TIR_w_TIR – zmiana zm. części wsp. podw. tir. w tir."/>
    <w:basedOn w:val="ZZ2TIRwLITzmianazmpodwtirwlit"/>
    <w:uiPriority w:val="94"/>
    <w:qFormat/>
    <w:rsid w:val="009B1869"/>
    <w:pPr>
      <w:ind w:left="2291" w:firstLine="0"/>
    </w:pPr>
  </w:style>
  <w:style w:type="paragraph" w:customStyle="1" w:styleId="Z2TIR2TIRwTIRzmpodwtirwtirpodwjnymtiret">
    <w:name w:val="Z_2TIR/2TIR_w_TIR – zm. podw. tir. w tir. podwójnym tiret"/>
    <w:basedOn w:val="TIRtiret"/>
    <w:uiPriority w:val="85"/>
    <w:qFormat/>
    <w:rsid w:val="009B1869"/>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9B1869"/>
    <w:pPr>
      <w:ind w:left="2177"/>
    </w:pPr>
  </w:style>
  <w:style w:type="paragraph" w:customStyle="1" w:styleId="Z2TIR2TIRwLITzmpodwtirwlitpodwjnymtiret">
    <w:name w:val="Z_2TIR/2TIR_w_LIT – zm. podw. tir. w lit. podwójnym tiret"/>
    <w:basedOn w:val="TIRtiret"/>
    <w:uiPriority w:val="86"/>
    <w:qFormat/>
    <w:rsid w:val="009B1869"/>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9B1869"/>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9B1869"/>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9B1869"/>
    <w:pPr>
      <w:spacing w:after="120"/>
      <w:ind w:left="510"/>
    </w:pPr>
    <w:rPr>
      <w:b w:val="0"/>
    </w:rPr>
  </w:style>
  <w:style w:type="character" w:styleId="Odwoaniedokomentarza">
    <w:name w:val="annotation reference"/>
    <w:basedOn w:val="Domylnaczcionkaakapitu"/>
    <w:uiPriority w:val="99"/>
    <w:rsid w:val="009B1869"/>
    <w:rPr>
      <w:sz w:val="16"/>
      <w:szCs w:val="16"/>
    </w:rPr>
  </w:style>
  <w:style w:type="paragraph" w:styleId="Tekstkomentarza">
    <w:name w:val="annotation text"/>
    <w:basedOn w:val="Normalny"/>
    <w:link w:val="TekstkomentarzaZnak"/>
    <w:uiPriority w:val="99"/>
    <w:rsid w:val="009B1869"/>
    <w:rPr>
      <w:rFonts w:ascii="Times" w:eastAsia="Times New Roman" w:hAnsi="Times"/>
      <w:szCs w:val="24"/>
    </w:rPr>
  </w:style>
  <w:style w:type="character" w:customStyle="1" w:styleId="TekstkomentarzaZnak">
    <w:name w:val="Tekst komentarza Znak"/>
    <w:basedOn w:val="Domylnaczcionkaakapitu"/>
    <w:link w:val="Tekstkomentarza"/>
    <w:uiPriority w:val="99"/>
    <w:rsid w:val="009B1869"/>
    <w:rPr>
      <w:rFonts w:ascii="Times" w:eastAsia="Times New Roman" w:hAnsi="Times" w:cs="Times New Roman"/>
      <w:sz w:val="20"/>
      <w:szCs w:val="24"/>
      <w:lang w:eastAsia="pl-PL"/>
    </w:rPr>
  </w:style>
  <w:style w:type="paragraph" w:styleId="Tematkomentarza">
    <w:name w:val="annotation subject"/>
    <w:basedOn w:val="Tekstkomentarza"/>
    <w:next w:val="Tekstkomentarza"/>
    <w:link w:val="TematkomentarzaZnak"/>
    <w:uiPriority w:val="99"/>
    <w:semiHidden/>
    <w:rsid w:val="009B1869"/>
    <w:rPr>
      <w:b/>
      <w:bCs/>
    </w:rPr>
  </w:style>
  <w:style w:type="character" w:customStyle="1" w:styleId="TematkomentarzaZnak">
    <w:name w:val="Temat komentarza Znak"/>
    <w:basedOn w:val="TekstkomentarzaZnak"/>
    <w:link w:val="Tematkomentarza"/>
    <w:uiPriority w:val="99"/>
    <w:semiHidden/>
    <w:rsid w:val="009B1869"/>
    <w:rPr>
      <w:rFonts w:ascii="Times" w:eastAsia="Times New Roman" w:hAnsi="Times" w:cs="Times New Roman"/>
      <w:b/>
      <w:bCs/>
      <w:sz w:val="20"/>
      <w:szCs w:val="24"/>
      <w:lang w:eastAsia="pl-PL"/>
    </w:rPr>
  </w:style>
  <w:style w:type="paragraph" w:customStyle="1" w:styleId="ZZARTzmianazmart">
    <w:name w:val="ZZ/ART(§) – zmiana zm. art. (§)"/>
    <w:basedOn w:val="ZARTzmartartykuempunktem"/>
    <w:uiPriority w:val="65"/>
    <w:qFormat/>
    <w:rsid w:val="009B1869"/>
    <w:pPr>
      <w:ind w:left="1894"/>
    </w:pPr>
  </w:style>
  <w:style w:type="paragraph" w:customStyle="1" w:styleId="ZZPKTzmianazmpkt">
    <w:name w:val="ZZ/PKT – zmiana zm. pkt"/>
    <w:basedOn w:val="ZPKTzmpktartykuempunktem"/>
    <w:uiPriority w:val="66"/>
    <w:qFormat/>
    <w:rsid w:val="009B1869"/>
    <w:pPr>
      <w:ind w:left="2404"/>
    </w:pPr>
  </w:style>
  <w:style w:type="paragraph" w:customStyle="1" w:styleId="ZZLITwPKTzmianazmlitwpkt">
    <w:name w:val="ZZ/LIT_w_PKT – zmiana zm. lit. w pkt"/>
    <w:basedOn w:val="ZLITwPKTzmlitwpktartykuempunktem"/>
    <w:uiPriority w:val="67"/>
    <w:qFormat/>
    <w:rsid w:val="009B1869"/>
    <w:pPr>
      <w:ind w:left="2880"/>
    </w:pPr>
  </w:style>
  <w:style w:type="paragraph" w:customStyle="1" w:styleId="ZZTIRwPKTzmianazmtirwpkt">
    <w:name w:val="ZZ/TIR_w_PKT – zmiana zm. tir. w pkt"/>
    <w:basedOn w:val="ZTIRwPKTzmtirwpktartykuempunktem"/>
    <w:uiPriority w:val="67"/>
    <w:qFormat/>
    <w:rsid w:val="009B1869"/>
    <w:pPr>
      <w:ind w:left="3277"/>
    </w:pPr>
  </w:style>
  <w:style w:type="paragraph" w:customStyle="1" w:styleId="ZZWMATFIZCHEMzmwzorumatfizlubchem">
    <w:name w:val="ZZ/W_MAT(FIZ|CHEM) – zm. wzoru mat. (fiz. lub chem.)"/>
    <w:basedOn w:val="ZWMATFIZCHEMzmwzorumatfizlubchemartykuempunktem"/>
    <w:uiPriority w:val="71"/>
    <w:qFormat/>
    <w:rsid w:val="009B1869"/>
    <w:pPr>
      <w:ind w:left="2404"/>
    </w:pPr>
  </w:style>
  <w:style w:type="paragraph" w:customStyle="1" w:styleId="ODNONIKtreodnonika">
    <w:name w:val="ODNOŚNIK – treść odnośnika"/>
    <w:qFormat/>
    <w:rsid w:val="009B1869"/>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9B1869"/>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9B1869"/>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9B1869"/>
    <w:rPr>
      <w:rFonts w:ascii="Times New Roman" w:hAnsi="Times New Roman"/>
    </w:rPr>
  </w:style>
  <w:style w:type="paragraph" w:customStyle="1" w:styleId="ZTIRTIRwPKTzmtirwpkttiret">
    <w:name w:val="Z_TIR/TIR_w_PKT – zm. tir. w pkt tiret"/>
    <w:basedOn w:val="ZTIRTIRwLITzmtirwlittiret"/>
    <w:uiPriority w:val="57"/>
    <w:qFormat/>
    <w:rsid w:val="009B1869"/>
    <w:pPr>
      <w:ind w:left="2733"/>
    </w:pPr>
  </w:style>
  <w:style w:type="paragraph" w:customStyle="1" w:styleId="ZTIRCZWSPTIRwPKTzmczciwsptirtiret">
    <w:name w:val="Z_TIR/CZ_WSP_TIR_w_PKT – zm. części wsp. tir. tiret"/>
    <w:basedOn w:val="ZTIRTIRwPKTzmtirwpkttiret"/>
    <w:next w:val="TIRtiret"/>
    <w:uiPriority w:val="60"/>
    <w:qFormat/>
    <w:rsid w:val="009B1869"/>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9B1869"/>
    <w:pPr>
      <w:ind w:left="510" w:firstLine="0"/>
    </w:pPr>
  </w:style>
  <w:style w:type="paragraph" w:customStyle="1" w:styleId="ROZDZODDZOZNoznaczenierozdziauluboddziau">
    <w:name w:val="ROZDZ(ODDZ)_OZN – oznaczenie rozdziału lub oddziału"/>
    <w:next w:val="ARTartustawynprozporzdzenia"/>
    <w:uiPriority w:val="10"/>
    <w:qFormat/>
    <w:rsid w:val="009B1869"/>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9B1869"/>
    <w:pPr>
      <w:ind w:left="2177"/>
    </w:pPr>
  </w:style>
  <w:style w:type="paragraph" w:customStyle="1" w:styleId="Z2TIRTIRzmtirpodwjnymtiret">
    <w:name w:val="Z_2TIR/TIR – zm. tir. podwójnym tiret"/>
    <w:basedOn w:val="TIRtiret"/>
    <w:uiPriority w:val="84"/>
    <w:qFormat/>
    <w:rsid w:val="009B1869"/>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9B1869"/>
    <w:pPr>
      <w:ind w:left="1021"/>
    </w:pPr>
  </w:style>
  <w:style w:type="paragraph" w:customStyle="1" w:styleId="ZLITSKARNzmsankcjikarnejliter">
    <w:name w:val="Z_LIT/S_KARN – zm. sankcji karnej literą"/>
    <w:basedOn w:val="ZSKARNzmsankcjikarnejwszczeglnociwKodeksiekarnym"/>
    <w:uiPriority w:val="53"/>
    <w:qFormat/>
    <w:rsid w:val="009B1869"/>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9B1869"/>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9B1869"/>
    <w:pPr>
      <w:ind w:left="1894" w:firstLine="0"/>
    </w:pPr>
  </w:style>
  <w:style w:type="paragraph" w:customStyle="1" w:styleId="Z2TIRwLITzmpodwtirwlitartykuempunktem">
    <w:name w:val="Z/2TIR_w_LIT – zm. podw. tir. w lit. artykułem (punktem)"/>
    <w:basedOn w:val="Z2TIRwPKTzmpodwtirwpktartykuempunktem"/>
    <w:uiPriority w:val="74"/>
    <w:qFormat/>
    <w:rsid w:val="009B1869"/>
    <w:pPr>
      <w:ind w:left="1780"/>
    </w:pPr>
  </w:style>
  <w:style w:type="paragraph" w:customStyle="1" w:styleId="Z2TIRwTIRzmpodwtirwtirartykuempunktem">
    <w:name w:val="Z/2TIR_w_TIR – zm. podw. tir. w tir. artykułem (punktem)"/>
    <w:basedOn w:val="Z2TIRwLITzmpodwtirwlitartykuempunktem"/>
    <w:uiPriority w:val="73"/>
    <w:qFormat/>
    <w:rsid w:val="009B1869"/>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9B1869"/>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9B1869"/>
    <w:pPr>
      <w:ind w:left="1383" w:firstLine="0"/>
    </w:pPr>
  </w:style>
  <w:style w:type="paragraph" w:customStyle="1" w:styleId="ZZCZWSP2TIRzmianazmczciwsppodwtir">
    <w:name w:val="ZZ/CZ_WSP_2TIR – zmiana zm. części wsp. podw. tir."/>
    <w:basedOn w:val="ZZTIRzmianazmtir"/>
    <w:next w:val="ZZUSTzmianazmust"/>
    <w:uiPriority w:val="94"/>
    <w:qFormat/>
    <w:rsid w:val="009B1869"/>
    <w:pPr>
      <w:ind w:left="1894" w:firstLine="0"/>
    </w:pPr>
  </w:style>
  <w:style w:type="paragraph" w:customStyle="1" w:styleId="PKTODNONIKApunktodnonika">
    <w:name w:val="PKT_ODNOŚNIKA – punkt odnośnika"/>
    <w:basedOn w:val="ODNONIKtreodnonika"/>
    <w:uiPriority w:val="19"/>
    <w:qFormat/>
    <w:rsid w:val="009B1869"/>
    <w:pPr>
      <w:ind w:left="568"/>
    </w:pPr>
  </w:style>
  <w:style w:type="paragraph" w:customStyle="1" w:styleId="ZODNONIKAzmtekstuodnonikaartykuempunktem">
    <w:name w:val="Z/ODNOŚNIKA – zm. tekstu odnośnika artykułem (punktem)"/>
    <w:basedOn w:val="ODNONIKtreodnonika"/>
    <w:uiPriority w:val="39"/>
    <w:qFormat/>
    <w:rsid w:val="009B1869"/>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9B1869"/>
    <w:pPr>
      <w:ind w:left="1304"/>
    </w:pPr>
  </w:style>
  <w:style w:type="paragraph" w:customStyle="1" w:styleId="ZPKTODNONIKAzmpktodnonikaartykuempunktem">
    <w:name w:val="Z/PKT_ODNOŚNIKA – zm. pkt odnośnika artykułem (punktem)"/>
    <w:basedOn w:val="ZODNONIKAzmtekstuodnonikaartykuempunktem"/>
    <w:uiPriority w:val="39"/>
    <w:qFormat/>
    <w:rsid w:val="009B1869"/>
  </w:style>
  <w:style w:type="paragraph" w:customStyle="1" w:styleId="ZLIT2TIRwTIRzmpodwtirwtirliter">
    <w:name w:val="Z_LIT/2TIR_w_TIR – zm. podw. tir. w tir. literą"/>
    <w:basedOn w:val="ZLIT2TIRzmpodwtirliter"/>
    <w:uiPriority w:val="75"/>
    <w:qFormat/>
    <w:rsid w:val="009B1869"/>
    <w:pPr>
      <w:ind w:left="1780"/>
    </w:pPr>
  </w:style>
  <w:style w:type="paragraph" w:customStyle="1" w:styleId="ZLIT2TIRwLITzmpodwtirwlitliter">
    <w:name w:val="Z_LIT/2TIR_w_LIT – zm. podw. tir. w lit. literą"/>
    <w:basedOn w:val="ZLIT2TIRwTIRzmpodwtirwtirliter"/>
    <w:uiPriority w:val="76"/>
    <w:qFormat/>
    <w:rsid w:val="009B1869"/>
    <w:pPr>
      <w:ind w:left="2257"/>
    </w:pPr>
  </w:style>
  <w:style w:type="paragraph" w:customStyle="1" w:styleId="ZLIT2TIRwPKTzmpodwtirwpktliter">
    <w:name w:val="Z_LIT/2TIR_w_PKT – zm. podw. tir. w pkt literą"/>
    <w:basedOn w:val="ZLIT2TIRwLITzmpodwtirwlitliter"/>
    <w:uiPriority w:val="76"/>
    <w:qFormat/>
    <w:rsid w:val="009B1869"/>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9B1869"/>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9B1869"/>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9B1869"/>
    <w:pPr>
      <w:ind w:left="2370" w:firstLine="0"/>
    </w:pPr>
  </w:style>
  <w:style w:type="paragraph" w:customStyle="1" w:styleId="ZTIR2TIRwPKTzmpodwtirwpkttiret">
    <w:name w:val="Z_TIR/2TIR_w_PKT – zm. podw. tir. w pkt tiret"/>
    <w:basedOn w:val="ZTIR2TIRwLITzmpodwtirwlittiret"/>
    <w:uiPriority w:val="79"/>
    <w:qFormat/>
    <w:rsid w:val="009B1869"/>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9B1869"/>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9B1869"/>
    <w:pPr>
      <w:ind w:left="2767"/>
    </w:pPr>
  </w:style>
  <w:style w:type="paragraph" w:customStyle="1" w:styleId="ZZCZWSP2TIRwPKTzmianazmczciwsppodwtirwpkt">
    <w:name w:val="ZZ/CZ_WSP_2TIR_w_PKT – zmiana zm. części wsp. podw. tir. w pkt"/>
    <w:basedOn w:val="ZZ2TIRwLITzmianazmpodwtirwlit"/>
    <w:uiPriority w:val="95"/>
    <w:qFormat/>
    <w:rsid w:val="009B1869"/>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9B1869"/>
  </w:style>
  <w:style w:type="paragraph" w:customStyle="1" w:styleId="ZLITCZWSP2TIRzmczciwsppodwtirliter">
    <w:name w:val="Z_LIT/CZ_WSP_2TIR – zm. części wsp. podw. tir. literą"/>
    <w:basedOn w:val="ZLITCZWSPPKTzmczciwsppktliter"/>
    <w:next w:val="LITlitera"/>
    <w:uiPriority w:val="76"/>
    <w:qFormat/>
    <w:rsid w:val="009B1869"/>
  </w:style>
  <w:style w:type="paragraph" w:customStyle="1" w:styleId="ZTIRCZWSP2TIRzmczciwsppodwtirtiret">
    <w:name w:val="Z_TIR/CZ_WSP_2TIR – zm. części wsp. podw. tir. tiret"/>
    <w:basedOn w:val="ZLITCZWSP2TIRzmczciwsppodwtirliter"/>
    <w:next w:val="TIRtiret"/>
    <w:uiPriority w:val="79"/>
    <w:qFormat/>
    <w:rsid w:val="009B1869"/>
  </w:style>
  <w:style w:type="paragraph" w:customStyle="1" w:styleId="ZZ2TIRzmianazmpodwtir">
    <w:name w:val="ZZ/2TIR – zmiana zm. podw. tir."/>
    <w:basedOn w:val="ZZCZWSP2TIRzmianazmczciwsppodwtir"/>
    <w:uiPriority w:val="93"/>
    <w:qFormat/>
    <w:rsid w:val="009B1869"/>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9B1869"/>
  </w:style>
  <w:style w:type="paragraph" w:customStyle="1" w:styleId="ZCZWSPTIRzmczciwsptirartykuempunktem">
    <w:name w:val="Z/CZ_WSP_TIR – zm. części wsp. tir. artykułem (punktem)"/>
    <w:basedOn w:val="ZCZWSPPKTzmczciwsppktartykuempunktem"/>
    <w:next w:val="PKTpunkt"/>
    <w:uiPriority w:val="35"/>
    <w:qFormat/>
    <w:rsid w:val="009B1869"/>
  </w:style>
  <w:style w:type="paragraph" w:customStyle="1" w:styleId="ZLITCZWSPLITzmczciwsplitliter">
    <w:name w:val="Z_LIT/CZ_WSP_LIT – zm. części wsp. lit. literą"/>
    <w:basedOn w:val="ZLITCZWSPPKTzmczciwsppktliter"/>
    <w:next w:val="LITlitera"/>
    <w:uiPriority w:val="51"/>
    <w:qFormat/>
    <w:rsid w:val="009B1869"/>
  </w:style>
  <w:style w:type="paragraph" w:customStyle="1" w:styleId="ZLITCZWSPTIRzmczciwsptirliter">
    <w:name w:val="Z_LIT/CZ_WSP_TIR – zm. części wsp. tir. literą"/>
    <w:basedOn w:val="ZLITCZWSPPKTzmczciwsppktliter"/>
    <w:next w:val="LITlitera"/>
    <w:uiPriority w:val="51"/>
    <w:qFormat/>
    <w:rsid w:val="009B1869"/>
  </w:style>
  <w:style w:type="paragraph" w:customStyle="1" w:styleId="ZTIRCZWSPLITzmczciwsplittiret">
    <w:name w:val="Z_TIR/CZ_WSP_LIT – zm. części wsp. lit. tiret"/>
    <w:basedOn w:val="ZTIRCZWSPPKTzmczciwsppkttiret"/>
    <w:next w:val="TIRtiret"/>
    <w:uiPriority w:val="59"/>
    <w:qFormat/>
    <w:rsid w:val="009B1869"/>
  </w:style>
  <w:style w:type="paragraph" w:customStyle="1" w:styleId="ZTIRCZWSPTIRzmczciwsptirtiret">
    <w:name w:val="Z_TIR/CZ_WSP_TIR – zm. części wsp. tir. tiret"/>
    <w:basedOn w:val="ZTIRCZWSPPKTzmczciwsppkttiret"/>
    <w:next w:val="TIRtiret"/>
    <w:uiPriority w:val="60"/>
    <w:qFormat/>
    <w:rsid w:val="009B1869"/>
  </w:style>
  <w:style w:type="paragraph" w:customStyle="1" w:styleId="ZZCZWSPLITzmianazmczciwsplit">
    <w:name w:val="ZZ/CZ_WSP_LIT – zmiana. zm. części wsp. lit."/>
    <w:basedOn w:val="ZZCZWSPPKTzmianazmczciwsppkt"/>
    <w:uiPriority w:val="69"/>
    <w:qFormat/>
    <w:rsid w:val="009B1869"/>
  </w:style>
  <w:style w:type="paragraph" w:customStyle="1" w:styleId="ZZCZWSPTIRzmianazmczciwsptir">
    <w:name w:val="ZZ/CZ_WSP_TIR – zmiana. zm. części wsp. tir."/>
    <w:basedOn w:val="ZZCZWSPPKTzmianazmczciwsppkt"/>
    <w:uiPriority w:val="69"/>
    <w:qFormat/>
    <w:rsid w:val="009B1869"/>
  </w:style>
  <w:style w:type="paragraph" w:customStyle="1" w:styleId="Z2TIRCZWSPTIRzmczciwsptirpodwjnymtiret">
    <w:name w:val="Z_2TIR/CZ_WSP_TIR – zm. części wsp. tir. podwójnym tiret"/>
    <w:basedOn w:val="Z2TIRCZWSPLITzmczciwsplitpodwjnymtiret"/>
    <w:next w:val="2TIRpodwjnytiret"/>
    <w:uiPriority w:val="87"/>
    <w:qFormat/>
    <w:rsid w:val="009B1869"/>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9B1869"/>
  </w:style>
  <w:style w:type="paragraph" w:customStyle="1" w:styleId="ZUSTzmustartykuempunktem">
    <w:name w:val="Z/UST(§) – zm. ust. (§) artykułem (punktem)"/>
    <w:basedOn w:val="ZARTzmartartykuempunktem"/>
    <w:uiPriority w:val="30"/>
    <w:qFormat/>
    <w:rsid w:val="009B1869"/>
  </w:style>
  <w:style w:type="paragraph" w:customStyle="1" w:styleId="ZZUSTzmianazmust">
    <w:name w:val="ZZ/UST(§) – zmiana zm. ust. (§)"/>
    <w:basedOn w:val="ZZARTzmianazmart"/>
    <w:uiPriority w:val="65"/>
    <w:qFormat/>
    <w:rsid w:val="009B1869"/>
  </w:style>
  <w:style w:type="paragraph" w:customStyle="1" w:styleId="TYTDZPRZEDMprzedmiotregulacjitytuulubdziau">
    <w:name w:val="TYT(DZ)_PRZEDM – przedmiot regulacji tytułu lub działu"/>
    <w:next w:val="ARTartustawynprozporzdzenia"/>
    <w:uiPriority w:val="9"/>
    <w:qFormat/>
    <w:rsid w:val="009B1869"/>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9B1869"/>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9B1869"/>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9B1869"/>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9B1869"/>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9B1869"/>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9B1869"/>
    <w:pPr>
      <w:ind w:left="1894"/>
    </w:pPr>
  </w:style>
  <w:style w:type="paragraph" w:customStyle="1" w:styleId="P1wTABELIpoziom1numeracjiwtabeli">
    <w:name w:val="P1_w_TABELI – poziom 1 numeracji w tabeli"/>
    <w:basedOn w:val="PKTpunkt"/>
    <w:uiPriority w:val="24"/>
    <w:qFormat/>
    <w:rsid w:val="009B1869"/>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9B1869"/>
    <w:pPr>
      <w:ind w:left="0" w:firstLine="0"/>
    </w:pPr>
  </w:style>
  <w:style w:type="paragraph" w:customStyle="1" w:styleId="P2wTABELIpoziom2numeracjiwtabeli">
    <w:name w:val="P2_w_TABELI – poziom 2 numeracji w tabeli"/>
    <w:basedOn w:val="P1wTABELIpoziom1numeracjiwtabeli"/>
    <w:uiPriority w:val="24"/>
    <w:qFormat/>
    <w:rsid w:val="009B1869"/>
    <w:pPr>
      <w:ind w:left="794"/>
    </w:pPr>
  </w:style>
  <w:style w:type="paragraph" w:customStyle="1" w:styleId="P3wTABELIpoziom3numeracjiwtabeli">
    <w:name w:val="P3_w_TABELI – poziom 3 numeracji w tabeli"/>
    <w:basedOn w:val="P2wTABELIpoziom2numeracjiwtabeli"/>
    <w:uiPriority w:val="24"/>
    <w:qFormat/>
    <w:rsid w:val="009B1869"/>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9B1869"/>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9B1869"/>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9B1869"/>
    <w:pPr>
      <w:ind w:left="1191"/>
    </w:pPr>
  </w:style>
  <w:style w:type="paragraph" w:customStyle="1" w:styleId="P4wTABELIpoziom4numeracjiwtabeli">
    <w:name w:val="P4_w_TABELI – poziom 4 numeracji w tabeli"/>
    <w:basedOn w:val="P3wTABELIpoziom3numeracjiwtabeli"/>
    <w:uiPriority w:val="24"/>
    <w:qFormat/>
    <w:rsid w:val="009B1869"/>
    <w:pPr>
      <w:ind w:left="1588"/>
    </w:pPr>
  </w:style>
  <w:style w:type="paragraph" w:customStyle="1" w:styleId="TYTTABELItytutabeli">
    <w:name w:val="TYT_TABELI – tytuł tabeli"/>
    <w:basedOn w:val="TYTDZOZNoznaczenietytuulubdziau"/>
    <w:uiPriority w:val="22"/>
    <w:qFormat/>
    <w:rsid w:val="009B1869"/>
    <w:rPr>
      <w:b/>
    </w:rPr>
  </w:style>
  <w:style w:type="paragraph" w:customStyle="1" w:styleId="OZNPROJEKTUwskazaniedatylubwersjiprojektu">
    <w:name w:val="OZN_PROJEKTU – wskazanie daty lub wersji projektu"/>
    <w:next w:val="OZNRODZAKTUtznustawalubrozporzdzenieiorganwydajcy"/>
    <w:uiPriority w:val="5"/>
    <w:qFormat/>
    <w:rsid w:val="009B1869"/>
    <w:pPr>
      <w:spacing w:after="0" w:line="360" w:lineRule="auto"/>
      <w:jc w:val="right"/>
    </w:pPr>
    <w:rPr>
      <w:rFonts w:ascii="Times New Roman" w:eastAsiaTheme="minorEastAsia"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9B1869"/>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9B1869"/>
    <w:pPr>
      <w:ind w:left="0" w:right="4820"/>
      <w:jc w:val="left"/>
    </w:pPr>
  </w:style>
  <w:style w:type="paragraph" w:customStyle="1" w:styleId="TEKSTwporozumieniu">
    <w:name w:val="TEKST&quot;w porozumieniu:&quot;"/>
    <w:next w:val="NAZORGWPOROZUMIENIUnazwaorganuwporozumieniuzktrymaktjestwydawany"/>
    <w:uiPriority w:val="27"/>
    <w:qFormat/>
    <w:rsid w:val="009B1869"/>
    <w:pPr>
      <w:spacing w:after="0" w:line="360" w:lineRule="auto"/>
    </w:pPr>
    <w:rPr>
      <w:rFonts w:ascii="Times New Roman" w:eastAsiaTheme="minorEastAsia"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9B1869"/>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9B1869"/>
    <w:pPr>
      <w:ind w:left="510" w:firstLine="0"/>
    </w:pPr>
  </w:style>
  <w:style w:type="paragraph" w:customStyle="1" w:styleId="NOTATKILEGISLATORA">
    <w:name w:val="NOTATKI_LEGISLATORA"/>
    <w:basedOn w:val="Normalny"/>
    <w:uiPriority w:val="5"/>
    <w:qFormat/>
    <w:rsid w:val="009B1869"/>
    <w:rPr>
      <w:b/>
      <w:i/>
    </w:rPr>
  </w:style>
  <w:style w:type="paragraph" w:customStyle="1" w:styleId="OZNZACZNIKAwskazanienrzacznika">
    <w:name w:val="OZN_ZAŁĄCZNIKA – wskazanie nr załącznika"/>
    <w:basedOn w:val="OZNPROJEKTUwskazaniedatylubwersjiprojektu"/>
    <w:uiPriority w:val="28"/>
    <w:qFormat/>
    <w:rsid w:val="009B1869"/>
    <w:pPr>
      <w:keepNext/>
    </w:pPr>
    <w:rPr>
      <w:b/>
      <w:u w:val="none"/>
    </w:rPr>
  </w:style>
  <w:style w:type="paragraph" w:customStyle="1" w:styleId="OZNPARAFYADNOTACJE">
    <w:name w:val="OZN_PARAFY(ADNOTACJE)"/>
    <w:basedOn w:val="ODNONIKtreodnonika"/>
    <w:uiPriority w:val="26"/>
    <w:qFormat/>
    <w:rsid w:val="009B1869"/>
  </w:style>
  <w:style w:type="paragraph" w:customStyle="1" w:styleId="TEKSTZacznikido">
    <w:name w:val="TEKST&quot;Załącznik(i) do ...&quot;"/>
    <w:uiPriority w:val="28"/>
    <w:qFormat/>
    <w:rsid w:val="009B1869"/>
    <w:pPr>
      <w:keepNext/>
      <w:spacing w:after="240" w:line="240" w:lineRule="auto"/>
      <w:ind w:left="5670"/>
      <w:contextualSpacing/>
    </w:pPr>
    <w:rPr>
      <w:rFonts w:ascii="Times New Roman" w:eastAsiaTheme="minorEastAsia"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9B1869"/>
    <w:pPr>
      <w:ind w:left="851"/>
    </w:pPr>
  </w:style>
  <w:style w:type="paragraph" w:customStyle="1" w:styleId="CZWSPLITODNONIKAczwspliterodnonika">
    <w:name w:val="CZ_WSP_LIT_ODNOŚNIKA – część wsp. liter odnośnika"/>
    <w:basedOn w:val="LITODNONIKAliteraodnonika"/>
    <w:uiPriority w:val="22"/>
    <w:qFormat/>
    <w:rsid w:val="009B1869"/>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9B1869"/>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9B1869"/>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9B1869"/>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9B1869"/>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9B1869"/>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9B1869"/>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9B1869"/>
  </w:style>
  <w:style w:type="paragraph" w:customStyle="1" w:styleId="ZLITwPKTODNONIKAzmlitwpktodnonikaartykuempunktem">
    <w:name w:val="Z/LIT_w_PKT_ODNOŚNIKA – zm. lit. w pkt odnośnika artykułem (punktem)"/>
    <w:basedOn w:val="ZLITODNONIKAzmlitodnonikaartykuempunktem"/>
    <w:uiPriority w:val="40"/>
    <w:qFormat/>
    <w:rsid w:val="009B1869"/>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9B1869"/>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9B1869"/>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9B1869"/>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9B1869"/>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9B1869"/>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9B1869"/>
  </w:style>
  <w:style w:type="paragraph" w:customStyle="1" w:styleId="ZZFRAGzmianazmfragmentunpzdania">
    <w:name w:val="ZZ/FRAG – zmiana zm. fragmentu (np. zdania)"/>
    <w:basedOn w:val="ZZCZWSPPKTzmianazmczciwsppkt"/>
    <w:uiPriority w:val="70"/>
    <w:qFormat/>
    <w:rsid w:val="009B1869"/>
  </w:style>
  <w:style w:type="paragraph" w:customStyle="1" w:styleId="Z2TIRPKTzmpktpodwjnymtiret">
    <w:name w:val="Z_2TIR/PKT – zm. pkt podwójnym tiret"/>
    <w:basedOn w:val="Z2TIRLITzmlitpodwjnymtiret"/>
    <w:uiPriority w:val="83"/>
    <w:qFormat/>
    <w:rsid w:val="009B1869"/>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9B1869"/>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9B1869"/>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9B1869"/>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9B1869"/>
    <w:pPr>
      <w:ind w:left="1780" w:firstLine="510"/>
    </w:pPr>
  </w:style>
  <w:style w:type="paragraph" w:customStyle="1" w:styleId="Z2TIRUSTzmustpodwjnymtiret">
    <w:name w:val="Z_2TIR/UST(§) – zm. ust. (§) podwójnym tiret"/>
    <w:basedOn w:val="Z2TIRPKTzmpktpodwjnymtiret"/>
    <w:uiPriority w:val="82"/>
    <w:qFormat/>
    <w:rsid w:val="009B1869"/>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9B1869"/>
    <w:pPr>
      <w:ind w:left="3164" w:firstLine="0"/>
    </w:pPr>
  </w:style>
  <w:style w:type="paragraph" w:customStyle="1" w:styleId="Z2TIRCZWSPPKTzmczciwsppktpodwjnymtiret">
    <w:name w:val="Z_2TIR/CZ_WSP_PKT – zm. części wsp. pkt podwójnym tiret"/>
    <w:basedOn w:val="Z2TIRPKTzmpktpodwjnymtiret"/>
    <w:uiPriority w:val="86"/>
    <w:qFormat/>
    <w:rsid w:val="009B1869"/>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9B1869"/>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9B1869"/>
    <w:pPr>
      <w:ind w:left="2767" w:firstLine="0"/>
    </w:pPr>
  </w:style>
  <w:style w:type="paragraph" w:customStyle="1" w:styleId="ZLITARTzmartliter">
    <w:name w:val="Z_LIT/ART(§) – zm. art. (§) literą"/>
    <w:basedOn w:val="ZLITUSTzmustliter"/>
    <w:uiPriority w:val="46"/>
    <w:qFormat/>
    <w:rsid w:val="009B1869"/>
    <w:rPr>
      <w:rFonts w:ascii="Times New Roman" w:hAnsi="Times New Roman"/>
    </w:rPr>
  </w:style>
  <w:style w:type="paragraph" w:customStyle="1" w:styleId="ZTIRARTzmarttiret">
    <w:name w:val="Z_TIR/ART(§) – zm. art. (§) tiret"/>
    <w:basedOn w:val="ZTIRPKTzmpkttiret"/>
    <w:uiPriority w:val="55"/>
    <w:qFormat/>
    <w:rsid w:val="009B1869"/>
    <w:pPr>
      <w:ind w:left="1383" w:firstLine="510"/>
    </w:pPr>
    <w:rPr>
      <w:rFonts w:ascii="Times New Roman" w:hAnsi="Times New Roman"/>
    </w:rPr>
  </w:style>
  <w:style w:type="paragraph" w:customStyle="1" w:styleId="ZTIRUSTzmusttiret">
    <w:name w:val="Z_TIR/UST(§) – zm. ust. (§) tiret"/>
    <w:basedOn w:val="ZTIRARTzmarttiret"/>
    <w:uiPriority w:val="55"/>
    <w:qFormat/>
    <w:rsid w:val="009B1869"/>
  </w:style>
  <w:style w:type="paragraph" w:customStyle="1" w:styleId="ZLITKSIGIzmozniprzedmksigiliter">
    <w:name w:val="Z_LIT/KSIĘGI – zm. ozn. i przedm. księgi literą"/>
    <w:basedOn w:val="ZCZCIKSIGIzmozniprzedmczciksigiartykuempunktem"/>
    <w:uiPriority w:val="44"/>
    <w:qFormat/>
    <w:rsid w:val="009B1869"/>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9B1869"/>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9B1869"/>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9B1869"/>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9B1869"/>
    <w:pPr>
      <w:ind w:left="987"/>
    </w:pPr>
  </w:style>
  <w:style w:type="paragraph" w:customStyle="1" w:styleId="ZTIRDZOZNzmozndziautiret">
    <w:name w:val="Z_TIR/DZ_OZN – zm. ozn. działu tiret"/>
    <w:basedOn w:val="ZLITTYTDZOZNzmozntytuudziauliter"/>
    <w:next w:val="ZTIRDZPRZEDMzmprzedmdziautiret"/>
    <w:uiPriority w:val="54"/>
    <w:qFormat/>
    <w:rsid w:val="009B1869"/>
    <w:pPr>
      <w:ind w:left="1383"/>
    </w:pPr>
  </w:style>
  <w:style w:type="paragraph" w:customStyle="1" w:styleId="ZTIRDZPRZEDMzmprzedmdziautiret">
    <w:name w:val="Z_TIR/DZ_PRZEDM – zm. przedm. działu tiret"/>
    <w:basedOn w:val="ZLITTYTDZPRZEDMzmprzedmtytuudziauliter"/>
    <w:uiPriority w:val="54"/>
    <w:qFormat/>
    <w:rsid w:val="009B1869"/>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9B1869"/>
    <w:pPr>
      <w:ind w:left="1383"/>
    </w:pPr>
  </w:style>
  <w:style w:type="paragraph" w:customStyle="1" w:styleId="ZTIRROZDZODDZPRZEDMzmprzedmrozdzoddztiret">
    <w:name w:val="Z_TIR/ROZDZ(ODDZ)_PRZEDM – zm. przedm. rozdz. (oddz.) tiret"/>
    <w:basedOn w:val="ZLITROZDZODDZPRZEDMzmprzedmrozdzoddzliter"/>
    <w:uiPriority w:val="54"/>
    <w:qFormat/>
    <w:rsid w:val="009B1869"/>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9B1869"/>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9B1869"/>
    <w:pPr>
      <w:ind w:left="1780"/>
    </w:pPr>
  </w:style>
  <w:style w:type="character" w:customStyle="1" w:styleId="IGindeksgrny">
    <w:name w:val="_IG_ – indeks górny"/>
    <w:basedOn w:val="Domylnaczcionkaakapitu"/>
    <w:uiPriority w:val="2"/>
    <w:qFormat/>
    <w:rsid w:val="009B1869"/>
    <w:rPr>
      <w:b w:val="0"/>
      <w:i w:val="0"/>
      <w:vanish w:val="0"/>
      <w:spacing w:val="0"/>
      <w:vertAlign w:val="superscript"/>
    </w:rPr>
  </w:style>
  <w:style w:type="character" w:customStyle="1" w:styleId="IDindeksdolny">
    <w:name w:val="_ID_ – indeks dolny"/>
    <w:basedOn w:val="Domylnaczcionkaakapitu"/>
    <w:uiPriority w:val="3"/>
    <w:qFormat/>
    <w:rsid w:val="009B1869"/>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9B1869"/>
    <w:rPr>
      <w:b/>
      <w:vanish w:val="0"/>
      <w:spacing w:val="0"/>
      <w:vertAlign w:val="subscript"/>
    </w:rPr>
  </w:style>
  <w:style w:type="character" w:customStyle="1" w:styleId="IDKindeksdolnyikursywa">
    <w:name w:val="_ID_K_ – indeks dolny i kursywa"/>
    <w:basedOn w:val="Domylnaczcionkaakapitu"/>
    <w:uiPriority w:val="3"/>
    <w:qFormat/>
    <w:rsid w:val="009B1869"/>
    <w:rPr>
      <w:i/>
      <w:vanish w:val="0"/>
      <w:spacing w:val="0"/>
      <w:vertAlign w:val="subscript"/>
    </w:rPr>
  </w:style>
  <w:style w:type="character" w:customStyle="1" w:styleId="IGPindeksgrnyipogrubienie">
    <w:name w:val="_IG_P_ – indeks górny i pogrubienie"/>
    <w:basedOn w:val="Domylnaczcionkaakapitu"/>
    <w:uiPriority w:val="2"/>
    <w:qFormat/>
    <w:rsid w:val="009B1869"/>
    <w:rPr>
      <w:b/>
      <w:vanish w:val="0"/>
      <w:spacing w:val="0"/>
      <w:vertAlign w:val="superscript"/>
    </w:rPr>
  </w:style>
  <w:style w:type="character" w:customStyle="1" w:styleId="IGKindeksgrnyikursywa">
    <w:name w:val="_IG_K_ – indeks górny i kursywa"/>
    <w:basedOn w:val="Domylnaczcionkaakapitu"/>
    <w:uiPriority w:val="2"/>
    <w:qFormat/>
    <w:rsid w:val="009B1869"/>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9B1869"/>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9B1869"/>
    <w:rPr>
      <w:b/>
      <w:i/>
      <w:vanish w:val="0"/>
      <w:spacing w:val="0"/>
      <w:vertAlign w:val="subscript"/>
    </w:rPr>
  </w:style>
  <w:style w:type="character" w:customStyle="1" w:styleId="Ppogrubienie">
    <w:name w:val="_P_ – pogrubienie"/>
    <w:basedOn w:val="Domylnaczcionkaakapitu"/>
    <w:uiPriority w:val="1"/>
    <w:qFormat/>
    <w:rsid w:val="009B1869"/>
    <w:rPr>
      <w:b/>
    </w:rPr>
  </w:style>
  <w:style w:type="character" w:customStyle="1" w:styleId="Kkursywa">
    <w:name w:val="_K_ – kursywa"/>
    <w:basedOn w:val="Domylnaczcionkaakapitu"/>
    <w:uiPriority w:val="1"/>
    <w:qFormat/>
    <w:rsid w:val="009B1869"/>
    <w:rPr>
      <w:i/>
    </w:rPr>
  </w:style>
  <w:style w:type="character" w:customStyle="1" w:styleId="PKpogrubieniekursywa">
    <w:name w:val="_P_K_ – pogrubienie kursywa"/>
    <w:basedOn w:val="Domylnaczcionkaakapitu"/>
    <w:uiPriority w:val="1"/>
    <w:qFormat/>
    <w:rsid w:val="009B1869"/>
    <w:rPr>
      <w:b/>
      <w:i/>
    </w:rPr>
  </w:style>
  <w:style w:type="character" w:customStyle="1" w:styleId="TEKSTOZNACZONYWDOKUMENCIERDOWYMJAKOUKRYTY">
    <w:name w:val="_TEKST_OZNACZONY_W_DOKUMENCIE_ŹRÓDŁOWYM_JAKO_UKRYTY_"/>
    <w:basedOn w:val="Domylnaczcionkaakapitu"/>
    <w:uiPriority w:val="4"/>
    <w:unhideWhenUsed/>
    <w:qFormat/>
    <w:rsid w:val="009B1869"/>
    <w:rPr>
      <w:vanish w:val="0"/>
      <w:color w:val="FF0000"/>
      <w:u w:val="single" w:color="FF0000"/>
    </w:rPr>
  </w:style>
  <w:style w:type="character" w:customStyle="1" w:styleId="BEZWERSALIKW">
    <w:name w:val="_BEZ_WERSALIKÓW_"/>
    <w:basedOn w:val="Domylnaczcionkaakapitu"/>
    <w:uiPriority w:val="4"/>
    <w:qFormat/>
    <w:rsid w:val="009B1869"/>
    <w:rPr>
      <w:caps/>
    </w:rPr>
  </w:style>
  <w:style w:type="character" w:customStyle="1" w:styleId="IIGPindeksgrnyindeksugrnegoipogrubienie">
    <w:name w:val="_IIG_P_ – indeks górny indeksu górnego i pogrubienie"/>
    <w:basedOn w:val="Domylnaczcionkaakapitu"/>
    <w:uiPriority w:val="3"/>
    <w:qFormat/>
    <w:rsid w:val="009B1869"/>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9B1869"/>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9B1869"/>
    <w:pPr>
      <w:widowControl/>
      <w:autoSpaceDE/>
      <w:autoSpaceDN/>
      <w:adjustRightInd/>
      <w:ind w:left="283" w:hanging="170"/>
    </w:pPr>
  </w:style>
  <w:style w:type="paragraph" w:customStyle="1" w:styleId="TEKSTwTABELItekstzwcitympierwwierszem">
    <w:name w:val="TEKST_w_TABELI – tekst z wciętym pierw. wierszem"/>
    <w:basedOn w:val="Normalny"/>
    <w:uiPriority w:val="23"/>
    <w:qFormat/>
    <w:rsid w:val="009B1869"/>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9B1869"/>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9B1869"/>
    <w:pPr>
      <w:ind w:left="1894"/>
    </w:pPr>
  </w:style>
  <w:style w:type="paragraph" w:customStyle="1" w:styleId="ZZSKARNzmianazmsankcjikarnej">
    <w:name w:val="ZZ/S_KARN – zmiana zm. sankcji karnej"/>
    <w:basedOn w:val="ZZFRAGzmianazmfragmentunpzdania"/>
    <w:uiPriority w:val="71"/>
    <w:qFormat/>
    <w:rsid w:val="009B1869"/>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9B1869"/>
    <w:pPr>
      <w:ind w:left="2291" w:firstLine="0"/>
    </w:pPr>
  </w:style>
  <w:style w:type="paragraph" w:customStyle="1" w:styleId="WMATFIZCHEMwzrmatfizlubchem">
    <w:name w:val="W_MAT(FIZ|CHEM) – wzór mat. (fiz. lub chem.)"/>
    <w:uiPriority w:val="18"/>
    <w:qFormat/>
    <w:rsid w:val="009B1869"/>
    <w:pPr>
      <w:spacing w:after="0" w:line="360" w:lineRule="auto"/>
      <w:jc w:val="center"/>
    </w:pPr>
    <w:rPr>
      <w:rFonts w:ascii="Times New Roman" w:eastAsiaTheme="minorEastAsia"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9B1869"/>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9B1869"/>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9B1869"/>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9B1869"/>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9B1869"/>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9B1869"/>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9B1869"/>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9B1869"/>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9B1869"/>
    <w:pPr>
      <w:ind w:left="3085"/>
    </w:pPr>
  </w:style>
  <w:style w:type="paragraph" w:customStyle="1" w:styleId="ZLITCYTzmcytatunpprzysigiliter">
    <w:name w:val="Z_LIT/CYT – zm. cytatu np. przysięgi literą"/>
    <w:basedOn w:val="ZCYTzmcytatunpprzysigiartykuempunktem"/>
    <w:uiPriority w:val="53"/>
    <w:qFormat/>
    <w:rsid w:val="009B1869"/>
    <w:pPr>
      <w:ind w:left="1497"/>
    </w:pPr>
  </w:style>
  <w:style w:type="paragraph" w:customStyle="1" w:styleId="ZTIRCYTzmcytatunpprzysigitiret">
    <w:name w:val="Z_TIR/CYT – zm. cytatu np. przysięgi tiret"/>
    <w:basedOn w:val="ZLITCYTzmcytatunpprzysigiliter"/>
    <w:next w:val="ZTIRUSTzmusttiret"/>
    <w:uiPriority w:val="61"/>
    <w:qFormat/>
    <w:rsid w:val="009B1869"/>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9B1869"/>
    <w:pPr>
      <w:ind w:left="2291"/>
    </w:pPr>
  </w:style>
  <w:style w:type="paragraph" w:customStyle="1" w:styleId="ZZCYTzmianazmcytatunpprzysigi">
    <w:name w:val="ZZ/CYT – zmiana zm. cytatu np. przysięgi"/>
    <w:basedOn w:val="ZZFRAGzmianazmfragmentunpzdania"/>
    <w:next w:val="ZZUSTzmianazmust"/>
    <w:uiPriority w:val="71"/>
    <w:qFormat/>
    <w:rsid w:val="009B1869"/>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9B1869"/>
    <w:pPr>
      <w:ind w:left="1780"/>
    </w:pPr>
  </w:style>
  <w:style w:type="table" w:styleId="Tabela-Siatka">
    <w:name w:val="Table Grid"/>
    <w:basedOn w:val="Standardowy"/>
    <w:rsid w:val="009B1869"/>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9B1869"/>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9B1869"/>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9B1869"/>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9B1869"/>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9B1869"/>
    <w:rPr>
      <w:color w:val="808080"/>
    </w:rPr>
  </w:style>
  <w:style w:type="paragraph" w:styleId="Akapitzlist">
    <w:name w:val="List Paragraph"/>
    <w:basedOn w:val="Normalny"/>
    <w:uiPriority w:val="34"/>
    <w:qFormat/>
    <w:rsid w:val="009B1869"/>
    <w:pPr>
      <w:widowControl/>
      <w:autoSpaceDE/>
      <w:autoSpaceDN/>
      <w:adjustRightInd/>
      <w:spacing w:after="160" w:line="259" w:lineRule="auto"/>
      <w:ind w:left="720"/>
      <w:contextualSpacing/>
    </w:pPr>
    <w:rPr>
      <w:rFonts w:ascii="Calibri" w:eastAsia="Calibri" w:hAnsi="Calibri"/>
      <w:sz w:val="22"/>
      <w:szCs w:val="22"/>
      <w:lang w:eastAsia="en-US"/>
    </w:rPr>
  </w:style>
  <w:style w:type="paragraph" w:styleId="Poprawka">
    <w:name w:val="Revision"/>
    <w:hidden/>
    <w:uiPriority w:val="99"/>
    <w:semiHidden/>
    <w:rsid w:val="009B1869"/>
    <w:pPr>
      <w:spacing w:after="0" w:line="240" w:lineRule="auto"/>
    </w:pPr>
    <w:rPr>
      <w:rFonts w:ascii="A" w:eastAsiaTheme="minorEastAsia" w:hAnsi="A" w:cs="Times New Roman"/>
      <w:sz w:val="20"/>
      <w:szCs w:val="20"/>
      <w:lang w:eastAsia="pl-PL"/>
    </w:rPr>
  </w:style>
  <w:style w:type="character" w:customStyle="1" w:styleId="5yl5">
    <w:name w:val="_5yl5"/>
    <w:basedOn w:val="Domylnaczcionkaakapitu"/>
    <w:rsid w:val="00A92908"/>
  </w:style>
  <w:style w:type="paragraph" w:styleId="NormalnyWeb">
    <w:name w:val="Normal (Web)"/>
    <w:basedOn w:val="Normalny"/>
    <w:uiPriority w:val="99"/>
    <w:unhideWhenUsed/>
    <w:rsid w:val="00DE4711"/>
    <w:pPr>
      <w:widowControl/>
      <w:autoSpaceDE/>
      <w:autoSpaceDN/>
      <w:adjustRightInd/>
      <w:spacing w:before="100" w:beforeAutospacing="1" w:after="100" w:afterAutospacing="1"/>
    </w:pPr>
    <w:rPr>
      <w:rFonts w:ascii="Times New Roman" w:eastAsia="Times New Roman" w:hAnsi="Times New Roman"/>
      <w:sz w:val="24"/>
      <w:szCs w:val="24"/>
    </w:rPr>
  </w:style>
  <w:style w:type="character" w:styleId="Uwydatnienie">
    <w:name w:val="Emphasis"/>
    <w:qFormat/>
    <w:rsid w:val="00DE4711"/>
    <w:rPr>
      <w:rFonts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4CB52-B83E-459B-8358-E6B3203C1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18383</Words>
  <Characters>110302</Characters>
  <Application>Microsoft Office Word</Application>
  <DocSecurity>0</DocSecurity>
  <Lines>919</Lines>
  <Paragraphs>256</Paragraphs>
  <ScaleCrop>false</ScaleCrop>
  <HeadingPairs>
    <vt:vector size="2" baseType="variant">
      <vt:variant>
        <vt:lpstr>Tytuł</vt:lpstr>
      </vt:variant>
      <vt:variant>
        <vt:i4>1</vt:i4>
      </vt:variant>
    </vt:vector>
  </HeadingPairs>
  <TitlesOfParts>
    <vt:vector size="1" baseType="lpstr">
      <vt:lpstr/>
    </vt:vector>
  </TitlesOfParts>
  <Company>Ministerstwo Gospodarki</Company>
  <LinksUpToDate>false</LinksUpToDate>
  <CharactersWithSpaces>128429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lastModifiedBy>Grażyna D. Grabowska</cp:lastModifiedBy>
  <cp:revision>2</cp:revision>
  <cp:lastPrinted>2016-04-21T06:17:00Z</cp:lastPrinted>
  <dcterms:created xsi:type="dcterms:W3CDTF">2016-05-06T08:23:00Z</dcterms:created>
  <dcterms:modified xsi:type="dcterms:W3CDTF">2016-05-06T08:23:00Z</dcterms:modified>
</cp:coreProperties>
</file>