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1550" w:rsidRPr="00BE58C7" w:rsidRDefault="00AA67A9" w:rsidP="005E1550">
      <w:pPr>
        <w:spacing w:line="276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eastAsia="Calibri" w:hAnsi="Times New Roman" w:cs="Times New Roman"/>
          <w:b/>
          <w:sz w:val="24"/>
          <w:szCs w:val="24"/>
        </w:rPr>
        <w:t>UZASADNIENIE</w:t>
      </w:r>
    </w:p>
    <w:p w:rsidR="005E1550" w:rsidRDefault="005E1550" w:rsidP="005E1550">
      <w:pPr>
        <w:spacing w:line="276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E1550" w:rsidRPr="007E0794" w:rsidRDefault="005E1550" w:rsidP="005E1550">
      <w:pPr>
        <w:numPr>
          <w:ilvl w:val="0"/>
          <w:numId w:val="1"/>
        </w:numPr>
        <w:spacing w:after="120" w:line="276" w:lineRule="auto"/>
        <w:jc w:val="both"/>
        <w:rPr>
          <w:rFonts w:ascii="Tahoma" w:eastAsia="Calibri" w:hAnsi="Tahoma" w:cs="Tahoma"/>
          <w:b/>
          <w:sz w:val="24"/>
          <w:szCs w:val="24"/>
        </w:rPr>
      </w:pPr>
      <w:r w:rsidRPr="007E0794">
        <w:rPr>
          <w:rFonts w:ascii="Tahoma" w:eastAsia="Calibri" w:hAnsi="Tahoma" w:cs="Tahoma"/>
          <w:b/>
          <w:sz w:val="24"/>
          <w:szCs w:val="24"/>
        </w:rPr>
        <w:t>Potrzeba i cel wydania ustawy</w:t>
      </w:r>
    </w:p>
    <w:p w:rsidR="0049542F" w:rsidRPr="000A230B" w:rsidRDefault="007114D4" w:rsidP="007028EF">
      <w:pPr>
        <w:spacing w:after="120" w:line="360" w:lineRule="auto"/>
        <w:jc w:val="both"/>
        <w:rPr>
          <w:rFonts w:ascii="Tahoma" w:eastAsia="Calibri" w:hAnsi="Tahoma" w:cs="Tahoma"/>
          <w:sz w:val="24"/>
          <w:szCs w:val="24"/>
        </w:rPr>
      </w:pPr>
      <w:r w:rsidRPr="007114D4">
        <w:rPr>
          <w:rFonts w:ascii="Tahoma" w:eastAsia="Calibri" w:hAnsi="Tahoma" w:cs="Tahoma"/>
          <w:sz w:val="24"/>
          <w:szCs w:val="24"/>
        </w:rPr>
        <w:t xml:space="preserve">Media publiczne podlegają zarówno generalnym regulacjom zwłaszcza wynikającym </w:t>
      </w:r>
      <w:r w:rsidR="00A1145D">
        <w:rPr>
          <w:rFonts w:ascii="Tahoma" w:eastAsia="Calibri" w:hAnsi="Tahoma" w:cs="Tahoma"/>
          <w:sz w:val="24"/>
          <w:szCs w:val="24"/>
        </w:rPr>
        <w:br/>
      </w:r>
      <w:r w:rsidRPr="007114D4">
        <w:rPr>
          <w:rFonts w:ascii="Tahoma" w:eastAsia="Calibri" w:hAnsi="Tahoma" w:cs="Tahoma"/>
          <w:sz w:val="24"/>
          <w:szCs w:val="24"/>
        </w:rPr>
        <w:t xml:space="preserve">z dyrektyw europejskich, jak i regułom nowej ustawy określającej specyficzne prawa </w:t>
      </w:r>
      <w:r w:rsidR="00A1145D">
        <w:rPr>
          <w:rFonts w:ascii="Tahoma" w:eastAsia="Calibri" w:hAnsi="Tahoma" w:cs="Tahoma"/>
          <w:sz w:val="24"/>
          <w:szCs w:val="24"/>
        </w:rPr>
        <w:br/>
      </w:r>
      <w:r w:rsidRPr="007114D4">
        <w:rPr>
          <w:rFonts w:ascii="Tahoma" w:eastAsia="Calibri" w:hAnsi="Tahoma" w:cs="Tahoma"/>
          <w:sz w:val="24"/>
          <w:szCs w:val="24"/>
        </w:rPr>
        <w:t>i obowiązki instytucji publicznej służącej całemu społeczeństwu we wspólnym, narodowym interesie.</w:t>
      </w:r>
      <w:r w:rsidR="007028EF">
        <w:rPr>
          <w:rFonts w:ascii="Tahoma" w:eastAsia="Calibri" w:hAnsi="Tahoma" w:cs="Tahoma"/>
          <w:sz w:val="24"/>
          <w:szCs w:val="24"/>
        </w:rPr>
        <w:t xml:space="preserve"> </w:t>
      </w:r>
      <w:r w:rsidR="005E1550" w:rsidRPr="007E0794">
        <w:rPr>
          <w:rFonts w:ascii="Tahoma" w:eastAsia="Calibri" w:hAnsi="Tahoma" w:cs="Tahoma"/>
          <w:sz w:val="24"/>
          <w:szCs w:val="24"/>
        </w:rPr>
        <w:t xml:space="preserve">Projektowana ustawa ma na celu </w:t>
      </w:r>
      <w:r w:rsidR="000F72EA">
        <w:rPr>
          <w:rFonts w:ascii="Tahoma" w:eastAsia="Calibri" w:hAnsi="Tahoma" w:cs="Tahoma"/>
          <w:sz w:val="24"/>
          <w:szCs w:val="24"/>
        </w:rPr>
        <w:t xml:space="preserve">nowelizację </w:t>
      </w:r>
      <w:r w:rsidR="005E1550" w:rsidRPr="007E0794">
        <w:rPr>
          <w:rFonts w:ascii="Tahoma" w:eastAsia="Calibri" w:hAnsi="Tahoma" w:cs="Tahoma"/>
          <w:sz w:val="24"/>
          <w:szCs w:val="24"/>
        </w:rPr>
        <w:t xml:space="preserve">ustawy z dnia </w:t>
      </w:r>
      <w:r w:rsidR="00A1145D">
        <w:rPr>
          <w:rFonts w:ascii="Tahoma" w:eastAsia="Calibri" w:hAnsi="Tahoma" w:cs="Tahoma"/>
          <w:sz w:val="24"/>
          <w:szCs w:val="24"/>
        </w:rPr>
        <w:br/>
      </w:r>
      <w:r w:rsidR="005E1550" w:rsidRPr="007E0794">
        <w:rPr>
          <w:rFonts w:ascii="Tahoma" w:eastAsia="Calibri" w:hAnsi="Tahoma" w:cs="Tahoma"/>
          <w:sz w:val="24"/>
          <w:szCs w:val="24"/>
        </w:rPr>
        <w:t>29 grudnia 1992 r. o radiofonii i telewizji (</w:t>
      </w:r>
      <w:r w:rsidR="001F2078" w:rsidRPr="007E0794">
        <w:rPr>
          <w:rFonts w:ascii="Tahoma" w:eastAsia="Calibri" w:hAnsi="Tahoma" w:cs="Tahoma"/>
          <w:sz w:val="24"/>
          <w:szCs w:val="24"/>
        </w:rPr>
        <w:t>Dz.U. z 2015 r., poz. 1531</w:t>
      </w:r>
      <w:r w:rsidR="005A6C04" w:rsidRPr="007E0794">
        <w:rPr>
          <w:rFonts w:ascii="Tahoma" w:eastAsia="Calibri" w:hAnsi="Tahoma" w:cs="Tahoma"/>
          <w:sz w:val="24"/>
          <w:szCs w:val="24"/>
        </w:rPr>
        <w:t xml:space="preserve">, z </w:t>
      </w:r>
      <w:proofErr w:type="spellStart"/>
      <w:r w:rsidR="005A6C04" w:rsidRPr="007E0794">
        <w:rPr>
          <w:rFonts w:ascii="Tahoma" w:eastAsia="Calibri" w:hAnsi="Tahoma" w:cs="Tahoma"/>
          <w:sz w:val="24"/>
          <w:szCs w:val="24"/>
        </w:rPr>
        <w:t>późn</w:t>
      </w:r>
      <w:proofErr w:type="spellEnd"/>
      <w:r w:rsidR="005A6C04" w:rsidRPr="007E0794">
        <w:rPr>
          <w:rFonts w:ascii="Tahoma" w:eastAsia="Calibri" w:hAnsi="Tahoma" w:cs="Tahoma"/>
          <w:sz w:val="24"/>
          <w:szCs w:val="24"/>
        </w:rPr>
        <w:t>. zm.</w:t>
      </w:r>
      <w:r w:rsidR="00BC541B" w:rsidRPr="007E0794">
        <w:rPr>
          <w:rFonts w:ascii="Tahoma" w:eastAsia="Calibri" w:hAnsi="Tahoma" w:cs="Tahoma"/>
          <w:sz w:val="24"/>
          <w:szCs w:val="24"/>
        </w:rPr>
        <w:t xml:space="preserve">) polegającą na </w:t>
      </w:r>
      <w:r w:rsidR="00DC0ACC">
        <w:rPr>
          <w:rFonts w:ascii="Tahoma" w:eastAsia="Calibri" w:hAnsi="Tahoma" w:cs="Tahoma"/>
          <w:sz w:val="24"/>
          <w:szCs w:val="24"/>
        </w:rPr>
        <w:t xml:space="preserve">nowatorskim ujęciu </w:t>
      </w:r>
      <w:r w:rsidR="003E7B96">
        <w:rPr>
          <w:rFonts w:ascii="Tahoma" w:eastAsia="Calibri" w:hAnsi="Tahoma" w:cs="Tahoma"/>
          <w:sz w:val="24"/>
          <w:szCs w:val="24"/>
        </w:rPr>
        <w:t>mediów publicznych i podkreśleniu</w:t>
      </w:r>
      <w:r w:rsidR="00C94ED5">
        <w:rPr>
          <w:rFonts w:ascii="Tahoma" w:eastAsia="Calibri" w:hAnsi="Tahoma" w:cs="Tahoma"/>
          <w:sz w:val="24"/>
          <w:szCs w:val="24"/>
        </w:rPr>
        <w:t xml:space="preserve"> wyjątkowego charakteru </w:t>
      </w:r>
      <w:r w:rsidR="003E7B96">
        <w:rPr>
          <w:rFonts w:ascii="Tahoma" w:eastAsia="Calibri" w:hAnsi="Tahoma" w:cs="Tahoma"/>
          <w:sz w:val="24"/>
          <w:szCs w:val="24"/>
        </w:rPr>
        <w:t>ich zad</w:t>
      </w:r>
      <w:r w:rsidR="000814BB">
        <w:rPr>
          <w:rFonts w:ascii="Tahoma" w:eastAsia="Calibri" w:hAnsi="Tahoma" w:cs="Tahoma"/>
          <w:sz w:val="24"/>
          <w:szCs w:val="24"/>
        </w:rPr>
        <w:t>ań.</w:t>
      </w:r>
      <w:r w:rsidR="0049542F">
        <w:rPr>
          <w:rFonts w:ascii="Tahoma" w:eastAsia="Calibri" w:hAnsi="Tahoma" w:cs="Tahoma"/>
          <w:sz w:val="24"/>
          <w:szCs w:val="24"/>
        </w:rPr>
        <w:t xml:space="preserve"> </w:t>
      </w:r>
    </w:p>
    <w:p w:rsidR="005E1550" w:rsidRPr="006834B2" w:rsidRDefault="005E1550" w:rsidP="002C1773">
      <w:pPr>
        <w:numPr>
          <w:ilvl w:val="0"/>
          <w:numId w:val="1"/>
        </w:numPr>
        <w:spacing w:after="120" w:line="276" w:lineRule="auto"/>
        <w:jc w:val="both"/>
        <w:rPr>
          <w:rFonts w:ascii="Tahoma" w:eastAsia="Calibri" w:hAnsi="Tahoma" w:cs="Tahoma"/>
          <w:b/>
          <w:sz w:val="24"/>
          <w:szCs w:val="24"/>
        </w:rPr>
      </w:pPr>
      <w:r w:rsidRPr="006834B2">
        <w:rPr>
          <w:rFonts w:ascii="Tahoma" w:eastAsia="Calibri" w:hAnsi="Tahoma" w:cs="Tahoma"/>
          <w:b/>
          <w:sz w:val="24"/>
          <w:szCs w:val="24"/>
        </w:rPr>
        <w:t>Rzeczywisty stan w dziedzinie, która ma być unormowana</w:t>
      </w:r>
      <w:r w:rsidR="006834B2" w:rsidRPr="006834B2">
        <w:rPr>
          <w:rFonts w:ascii="Tahoma" w:eastAsia="Calibri" w:hAnsi="Tahoma" w:cs="Tahoma"/>
          <w:b/>
          <w:sz w:val="24"/>
          <w:szCs w:val="24"/>
        </w:rPr>
        <w:t xml:space="preserve"> i </w:t>
      </w:r>
      <w:r w:rsidR="006834B2">
        <w:rPr>
          <w:rFonts w:ascii="Tahoma" w:eastAsia="Calibri" w:hAnsi="Tahoma" w:cs="Tahoma"/>
          <w:b/>
          <w:sz w:val="24"/>
          <w:szCs w:val="24"/>
        </w:rPr>
        <w:t>r</w:t>
      </w:r>
      <w:r w:rsidRPr="006834B2">
        <w:rPr>
          <w:rFonts w:ascii="Tahoma" w:eastAsia="Calibri" w:hAnsi="Tahoma" w:cs="Tahoma"/>
          <w:b/>
          <w:sz w:val="24"/>
          <w:szCs w:val="24"/>
        </w:rPr>
        <w:t>óżnica pomiędzy dotychczasowym a projektowanym stanem prawnym</w:t>
      </w:r>
    </w:p>
    <w:p w:rsidR="005E1550" w:rsidRPr="007E0794" w:rsidRDefault="005E1550" w:rsidP="00F4212E">
      <w:pPr>
        <w:spacing w:line="360" w:lineRule="auto"/>
        <w:jc w:val="both"/>
        <w:rPr>
          <w:rFonts w:ascii="Tahoma" w:eastAsia="Calibri" w:hAnsi="Tahoma" w:cs="Tahoma"/>
          <w:sz w:val="24"/>
          <w:szCs w:val="24"/>
        </w:rPr>
      </w:pPr>
      <w:r w:rsidRPr="007E0794">
        <w:rPr>
          <w:rFonts w:ascii="Tahoma" w:eastAsia="Calibri" w:hAnsi="Tahoma" w:cs="Tahoma"/>
          <w:sz w:val="24"/>
          <w:szCs w:val="24"/>
        </w:rPr>
        <w:t xml:space="preserve">W stosunku do obecnych uregulowań zawartych w rozdziale o mediach publicznych ustawy </w:t>
      </w:r>
      <w:r w:rsidR="00B10AC6" w:rsidRPr="00B10AC6">
        <w:rPr>
          <w:rFonts w:ascii="Tahoma" w:eastAsia="Calibri" w:hAnsi="Tahoma" w:cs="Tahoma"/>
          <w:sz w:val="24"/>
          <w:szCs w:val="24"/>
        </w:rPr>
        <w:t xml:space="preserve">z dnia 29 grudnia 1992 r. </w:t>
      </w:r>
      <w:r w:rsidRPr="007E0794">
        <w:rPr>
          <w:rFonts w:ascii="Tahoma" w:eastAsia="Calibri" w:hAnsi="Tahoma" w:cs="Tahoma"/>
          <w:sz w:val="24"/>
          <w:szCs w:val="24"/>
        </w:rPr>
        <w:t xml:space="preserve">o radiofonii i telewizji, w przedkładanym projekcie nie ulega zmianie definicja misji publicznej, będącej istotą funkcjonowania publicznego radia i telewizji. Nieco inaczej natomiast w </w:t>
      </w:r>
      <w:r w:rsidR="00CD35A7" w:rsidRPr="007E0794">
        <w:rPr>
          <w:rFonts w:ascii="Tahoma" w:eastAsia="Calibri" w:hAnsi="Tahoma" w:cs="Tahoma"/>
          <w:sz w:val="24"/>
          <w:szCs w:val="24"/>
        </w:rPr>
        <w:t xml:space="preserve">art. </w:t>
      </w:r>
      <w:r w:rsidR="00CD35A7">
        <w:rPr>
          <w:rFonts w:ascii="Tahoma" w:eastAsia="Calibri" w:hAnsi="Tahoma" w:cs="Tahoma"/>
          <w:sz w:val="24"/>
          <w:szCs w:val="24"/>
        </w:rPr>
        <w:t>2</w:t>
      </w:r>
      <w:r w:rsidR="00CD35A7" w:rsidRPr="007E0794">
        <w:rPr>
          <w:rFonts w:ascii="Tahoma" w:eastAsia="Calibri" w:hAnsi="Tahoma" w:cs="Tahoma"/>
          <w:sz w:val="24"/>
          <w:szCs w:val="24"/>
        </w:rPr>
        <w:t xml:space="preserve">1 </w:t>
      </w:r>
      <w:r w:rsidRPr="007E0794">
        <w:rPr>
          <w:rFonts w:ascii="Tahoma" w:eastAsia="Calibri" w:hAnsi="Tahoma" w:cs="Tahoma"/>
          <w:sz w:val="24"/>
          <w:szCs w:val="24"/>
        </w:rPr>
        <w:t xml:space="preserve">ust. 2 </w:t>
      </w:r>
      <w:r w:rsidR="003F619D">
        <w:rPr>
          <w:rFonts w:ascii="Tahoma" w:eastAsia="Calibri" w:hAnsi="Tahoma" w:cs="Tahoma"/>
          <w:sz w:val="24"/>
          <w:szCs w:val="24"/>
        </w:rPr>
        <w:t xml:space="preserve">projektu ustawy </w:t>
      </w:r>
      <w:r w:rsidRPr="007E0794">
        <w:rPr>
          <w:rFonts w:ascii="Tahoma" w:eastAsia="Calibri" w:hAnsi="Tahoma" w:cs="Tahoma"/>
          <w:sz w:val="24"/>
          <w:szCs w:val="24"/>
        </w:rPr>
        <w:t>są formułowane zadania służące realizacji tej misji. Po pierwsze stanowią one katalog otwarty i odwołują się do pojęć podstawowych typu</w:t>
      </w:r>
      <w:r w:rsidR="006E6EEA">
        <w:rPr>
          <w:rFonts w:ascii="Tahoma" w:eastAsia="Calibri" w:hAnsi="Tahoma" w:cs="Tahoma"/>
          <w:sz w:val="24"/>
          <w:szCs w:val="24"/>
        </w:rPr>
        <w:t>:</w:t>
      </w:r>
      <w:r w:rsidRPr="007E0794">
        <w:rPr>
          <w:rFonts w:ascii="Tahoma" w:eastAsia="Calibri" w:hAnsi="Tahoma" w:cs="Tahoma"/>
          <w:sz w:val="24"/>
          <w:szCs w:val="24"/>
        </w:rPr>
        <w:t xml:space="preserve"> „społeczeństwo obywatelskie”, „debata publiczna”, „tożsamość narodowa”, z których łatwo wyprowadzić konkretne i różnorodne treści programowe obejmujące całe spektrum tematyki społeczno-gospodarczej. Po drugie – szczególne miejsce wśród tych zadań przypada roli edukacyjnej kulturotwórczej mediów publicznych. Po trzecie nie mają to być media odtwórcze,</w:t>
      </w:r>
      <w:r w:rsidR="00F4212E" w:rsidRPr="007E0794">
        <w:rPr>
          <w:rFonts w:ascii="Tahoma" w:eastAsia="Calibri" w:hAnsi="Tahoma" w:cs="Tahoma"/>
          <w:sz w:val="24"/>
          <w:szCs w:val="24"/>
        </w:rPr>
        <w:t xml:space="preserve"> </w:t>
      </w:r>
      <w:r w:rsidRPr="007E0794">
        <w:rPr>
          <w:rFonts w:ascii="Tahoma" w:eastAsia="Calibri" w:hAnsi="Tahoma" w:cs="Tahoma"/>
          <w:sz w:val="24"/>
          <w:szCs w:val="24"/>
        </w:rPr>
        <w:t>stąd obowiązek rozwoju różnorodnych form polskiej twórczości audiowizualnej.</w:t>
      </w:r>
    </w:p>
    <w:p w:rsidR="005E1550" w:rsidRPr="007E0794" w:rsidRDefault="005E1550" w:rsidP="007B5A06">
      <w:pPr>
        <w:spacing w:line="360" w:lineRule="auto"/>
        <w:ind w:firstLine="708"/>
        <w:jc w:val="both"/>
        <w:rPr>
          <w:rFonts w:ascii="Tahoma" w:eastAsia="Calibri" w:hAnsi="Tahoma" w:cs="Tahoma"/>
          <w:sz w:val="24"/>
          <w:szCs w:val="24"/>
        </w:rPr>
      </w:pPr>
      <w:r w:rsidRPr="007E0794">
        <w:rPr>
          <w:rFonts w:ascii="Tahoma" w:eastAsia="Calibri" w:hAnsi="Tahoma" w:cs="Tahoma"/>
          <w:sz w:val="24"/>
          <w:szCs w:val="24"/>
        </w:rPr>
        <w:t xml:space="preserve">Autorzy projektu nie widzą potrzeby zmiany obecnej formy prawno-organizacyjnej mediów publicznych. W ustawie znajduje się wystarczająco silna blokada ewentualnych kłopotów związanych z funkcjonowaniem w postaci jednoosobowej spółki Skarbu Państwa. Publiczne radio i telewizja ani nie może upaść </w:t>
      </w:r>
      <w:r w:rsidRPr="002C5C36">
        <w:rPr>
          <w:rFonts w:ascii="Tahoma" w:eastAsia="Calibri" w:hAnsi="Tahoma" w:cs="Tahoma"/>
          <w:sz w:val="24"/>
          <w:szCs w:val="24"/>
        </w:rPr>
        <w:t xml:space="preserve">(art. </w:t>
      </w:r>
      <w:r w:rsidR="00A7057D" w:rsidRPr="002C5C36">
        <w:rPr>
          <w:rFonts w:ascii="Tahoma" w:eastAsia="Calibri" w:hAnsi="Tahoma" w:cs="Tahoma"/>
          <w:sz w:val="24"/>
          <w:szCs w:val="24"/>
        </w:rPr>
        <w:t>2</w:t>
      </w:r>
      <w:r w:rsidRPr="002C5C36">
        <w:rPr>
          <w:rFonts w:ascii="Tahoma" w:eastAsia="Calibri" w:hAnsi="Tahoma" w:cs="Tahoma"/>
          <w:sz w:val="24"/>
          <w:szCs w:val="24"/>
        </w:rPr>
        <w:t>6 ust. 2</w:t>
      </w:r>
      <w:r w:rsidR="00CD2833" w:rsidRPr="002C5C36">
        <w:rPr>
          <w:rFonts w:ascii="Tahoma" w:eastAsia="Calibri" w:hAnsi="Tahoma" w:cs="Tahoma"/>
          <w:sz w:val="24"/>
          <w:szCs w:val="24"/>
        </w:rPr>
        <w:t xml:space="preserve"> projektu ustawy</w:t>
      </w:r>
      <w:r w:rsidRPr="002C5C36">
        <w:rPr>
          <w:rFonts w:ascii="Tahoma" w:eastAsia="Calibri" w:hAnsi="Tahoma" w:cs="Tahoma"/>
          <w:sz w:val="24"/>
          <w:szCs w:val="24"/>
        </w:rPr>
        <w:t xml:space="preserve">), </w:t>
      </w:r>
      <w:r w:rsidRPr="007E0794">
        <w:rPr>
          <w:rFonts w:ascii="Tahoma" w:eastAsia="Calibri" w:hAnsi="Tahoma" w:cs="Tahoma"/>
          <w:sz w:val="24"/>
          <w:szCs w:val="24"/>
        </w:rPr>
        <w:t>ani nie musi istnieć jedyni</w:t>
      </w:r>
      <w:r w:rsidRPr="002C5C36">
        <w:rPr>
          <w:rFonts w:ascii="Tahoma" w:eastAsia="Calibri" w:hAnsi="Tahoma" w:cs="Tahoma"/>
          <w:sz w:val="24"/>
          <w:szCs w:val="24"/>
        </w:rPr>
        <w:t>e</w:t>
      </w:r>
      <w:r w:rsidR="00C94BDC" w:rsidRPr="002C5C36">
        <w:rPr>
          <w:rFonts w:ascii="Tahoma" w:eastAsia="Calibri" w:hAnsi="Tahoma" w:cs="Tahoma"/>
          <w:sz w:val="24"/>
          <w:szCs w:val="24"/>
        </w:rPr>
        <w:t xml:space="preserve"> </w:t>
      </w:r>
      <w:r w:rsidRPr="002C5C36">
        <w:rPr>
          <w:rFonts w:ascii="Tahoma" w:eastAsia="Calibri" w:hAnsi="Tahoma" w:cs="Tahoma"/>
          <w:sz w:val="24"/>
          <w:szCs w:val="24"/>
        </w:rPr>
        <w:t xml:space="preserve">dla zysku </w:t>
      </w:r>
      <w:r w:rsidR="00134007" w:rsidRPr="002C5C36">
        <w:rPr>
          <w:rFonts w:ascii="Tahoma" w:eastAsia="Calibri" w:hAnsi="Tahoma" w:cs="Tahoma"/>
          <w:sz w:val="24"/>
          <w:szCs w:val="24"/>
        </w:rPr>
        <w:t>(art. 3</w:t>
      </w:r>
      <w:r w:rsidRPr="002C5C36">
        <w:rPr>
          <w:rFonts w:ascii="Tahoma" w:eastAsia="Calibri" w:hAnsi="Tahoma" w:cs="Tahoma"/>
          <w:sz w:val="24"/>
          <w:szCs w:val="24"/>
        </w:rPr>
        <w:t>1 ust. 2</w:t>
      </w:r>
      <w:r w:rsidR="00CD2833" w:rsidRPr="002C5C36">
        <w:rPr>
          <w:rFonts w:ascii="Tahoma" w:eastAsia="Calibri" w:hAnsi="Tahoma" w:cs="Tahoma"/>
          <w:sz w:val="24"/>
          <w:szCs w:val="24"/>
        </w:rPr>
        <w:t xml:space="preserve"> </w:t>
      </w:r>
      <w:r w:rsidR="004609AF" w:rsidRPr="002C5C36">
        <w:rPr>
          <w:rFonts w:ascii="Tahoma" w:eastAsia="Calibri" w:hAnsi="Tahoma" w:cs="Tahoma"/>
          <w:sz w:val="24"/>
          <w:szCs w:val="24"/>
        </w:rPr>
        <w:t xml:space="preserve">projektu </w:t>
      </w:r>
      <w:r w:rsidR="00CD2833" w:rsidRPr="002C5C36">
        <w:rPr>
          <w:rFonts w:ascii="Tahoma" w:eastAsia="Calibri" w:hAnsi="Tahoma" w:cs="Tahoma"/>
          <w:sz w:val="24"/>
          <w:szCs w:val="24"/>
        </w:rPr>
        <w:t>ustawy</w:t>
      </w:r>
      <w:r w:rsidRPr="002C5C36">
        <w:rPr>
          <w:rFonts w:ascii="Tahoma" w:eastAsia="Calibri" w:hAnsi="Tahoma" w:cs="Tahoma"/>
          <w:sz w:val="24"/>
          <w:szCs w:val="24"/>
        </w:rPr>
        <w:t xml:space="preserve">). </w:t>
      </w:r>
      <w:r w:rsidRPr="007E0794">
        <w:rPr>
          <w:rFonts w:ascii="Tahoma" w:eastAsia="Calibri" w:hAnsi="Tahoma" w:cs="Tahoma"/>
          <w:sz w:val="24"/>
          <w:szCs w:val="24"/>
        </w:rPr>
        <w:t xml:space="preserve">Odmiennie w stosunku do obecnych przepisów uregulowano usamodzielnienie oddziałów regionalnych telewizji publicznej i przekształcenie ich na </w:t>
      </w:r>
      <w:r w:rsidRPr="007E0794">
        <w:rPr>
          <w:rFonts w:ascii="Tahoma" w:eastAsia="Calibri" w:hAnsi="Tahoma" w:cs="Tahoma"/>
          <w:sz w:val="24"/>
          <w:szCs w:val="24"/>
        </w:rPr>
        <w:lastRenderedPageBreak/>
        <w:t xml:space="preserve">wzór publicznego radia w samodzielne spółki. Zdając sobie jednak sprawę z realiów finansowych projektodawcy ustawy dopuszczają możliwość łączenia regionalnych spółek radiowych i </w:t>
      </w:r>
      <w:r w:rsidRPr="002C5C36">
        <w:rPr>
          <w:rFonts w:ascii="Tahoma" w:eastAsia="Calibri" w:hAnsi="Tahoma" w:cs="Tahoma"/>
          <w:sz w:val="24"/>
          <w:szCs w:val="24"/>
        </w:rPr>
        <w:t xml:space="preserve">telewizyjnych (art. </w:t>
      </w:r>
      <w:r w:rsidR="000C1E4C" w:rsidRPr="002C5C36">
        <w:rPr>
          <w:rFonts w:ascii="Tahoma" w:eastAsia="Calibri" w:hAnsi="Tahoma" w:cs="Tahoma"/>
          <w:sz w:val="24"/>
          <w:szCs w:val="24"/>
        </w:rPr>
        <w:t>2</w:t>
      </w:r>
      <w:r w:rsidRPr="002C5C36">
        <w:rPr>
          <w:rFonts w:ascii="Tahoma" w:eastAsia="Calibri" w:hAnsi="Tahoma" w:cs="Tahoma"/>
          <w:sz w:val="24"/>
          <w:szCs w:val="24"/>
        </w:rPr>
        <w:t>6 ust. 5</w:t>
      </w:r>
      <w:r w:rsidR="00BB05F5" w:rsidRPr="002C5C36">
        <w:rPr>
          <w:rFonts w:ascii="Tahoma" w:eastAsia="Calibri" w:hAnsi="Tahoma" w:cs="Tahoma"/>
          <w:sz w:val="24"/>
          <w:szCs w:val="24"/>
        </w:rPr>
        <w:t xml:space="preserve"> projektu ustawy)</w:t>
      </w:r>
      <w:r w:rsidR="00247E8F" w:rsidRPr="002C5C36">
        <w:rPr>
          <w:rFonts w:ascii="Tahoma" w:eastAsia="Calibri" w:hAnsi="Tahoma" w:cs="Tahoma"/>
          <w:sz w:val="24"/>
          <w:szCs w:val="24"/>
        </w:rPr>
        <w:t xml:space="preserve"> </w:t>
      </w:r>
      <w:r w:rsidRPr="007E0794">
        <w:rPr>
          <w:rFonts w:ascii="Tahoma" w:eastAsia="Calibri" w:hAnsi="Tahoma" w:cs="Tahoma"/>
          <w:sz w:val="24"/>
          <w:szCs w:val="24"/>
        </w:rPr>
        <w:t>z zachowaniem odrębności programowej.</w:t>
      </w:r>
    </w:p>
    <w:p w:rsidR="005E1550" w:rsidRPr="007E0794" w:rsidRDefault="005E1550" w:rsidP="007B5A06">
      <w:pPr>
        <w:spacing w:line="360" w:lineRule="auto"/>
        <w:ind w:firstLine="708"/>
        <w:jc w:val="both"/>
        <w:rPr>
          <w:rFonts w:ascii="Tahoma" w:eastAsia="Calibri" w:hAnsi="Tahoma" w:cs="Tahoma"/>
          <w:sz w:val="24"/>
          <w:szCs w:val="24"/>
        </w:rPr>
      </w:pPr>
      <w:r w:rsidRPr="007E0794">
        <w:rPr>
          <w:rFonts w:ascii="Tahoma" w:eastAsia="Calibri" w:hAnsi="Tahoma" w:cs="Tahoma"/>
          <w:sz w:val="24"/>
          <w:szCs w:val="24"/>
        </w:rPr>
        <w:t>W projekcie nie ulega zmianie obecna procedura powoływania władz mediów publicznych. Po pierwsze - nie może być zgody na wyłączenie z tego procesu Krajowej Rady Radiofonii i Telewizji, konstytucyjnego organu stojącego na straży wolności słowa, prawa</w:t>
      </w:r>
      <w:r w:rsidR="00BC18DE">
        <w:rPr>
          <w:rFonts w:ascii="Tahoma" w:eastAsia="Calibri" w:hAnsi="Tahoma" w:cs="Tahoma"/>
          <w:sz w:val="24"/>
          <w:szCs w:val="24"/>
        </w:rPr>
        <w:t xml:space="preserve"> </w:t>
      </w:r>
      <w:r w:rsidRPr="007E0794">
        <w:rPr>
          <w:rFonts w:ascii="Tahoma" w:eastAsia="Calibri" w:hAnsi="Tahoma" w:cs="Tahoma"/>
          <w:sz w:val="24"/>
          <w:szCs w:val="24"/>
        </w:rPr>
        <w:t>do informacji i interesu publicznego w radiu i telewizji. Po drugie konieczne jest zachowanie kadencyjności organów spółki, a ewentualne odwołanie członka zarządu lub rady nadzorczej może nastąpić jedynie w wyniku zaistnienia jasno określonych w ustawie okoliczności. Otwarte, jawne konkursy na członków zarządu bądź rady nadzorczej są najlepszą metodą</w:t>
      </w:r>
      <w:r w:rsidR="00BC18DE">
        <w:rPr>
          <w:rFonts w:ascii="Tahoma" w:eastAsia="Calibri" w:hAnsi="Tahoma" w:cs="Tahoma"/>
          <w:sz w:val="24"/>
          <w:szCs w:val="24"/>
        </w:rPr>
        <w:t xml:space="preserve"> </w:t>
      </w:r>
      <w:r w:rsidRPr="007E0794">
        <w:rPr>
          <w:rFonts w:ascii="Tahoma" w:eastAsia="Calibri" w:hAnsi="Tahoma" w:cs="Tahoma"/>
          <w:sz w:val="24"/>
          <w:szCs w:val="24"/>
        </w:rPr>
        <w:t xml:space="preserve">na zminimalizowanie politycznych wpływów i nacisków na media publiczne, a każda forma mianowania tych osób oznacza powrót do praktyk sprzed 1989 r. i czasów partyjnego Radiokomitetu. Gwarancją oddzielającą media publiczne od bieżącej  gry politycznej jest taki sposób wyłaniania członków rad nadzorczych spośród kandydatów zgłaszanych przez organy kolegialne uczelni akademickich. </w:t>
      </w:r>
    </w:p>
    <w:p w:rsidR="005E1550" w:rsidRPr="007E0794" w:rsidRDefault="005E1550" w:rsidP="007B5A06">
      <w:pPr>
        <w:spacing w:line="360" w:lineRule="auto"/>
        <w:ind w:firstLine="708"/>
        <w:jc w:val="both"/>
        <w:rPr>
          <w:rFonts w:ascii="Tahoma" w:eastAsia="Calibri" w:hAnsi="Tahoma" w:cs="Tahoma"/>
          <w:sz w:val="24"/>
          <w:szCs w:val="24"/>
        </w:rPr>
      </w:pPr>
      <w:r w:rsidRPr="007E0794">
        <w:rPr>
          <w:rFonts w:ascii="Tahoma" w:eastAsia="Calibri" w:hAnsi="Tahoma" w:cs="Tahoma"/>
          <w:sz w:val="24"/>
          <w:szCs w:val="24"/>
        </w:rPr>
        <w:t xml:space="preserve">Istotnym elementem projektu ustawy jest nowy sposób finansowania mediów publicznych. Abonament jako danina płacona od posiadania odbiornika radiowego </w:t>
      </w:r>
      <w:r w:rsidRPr="007E0794">
        <w:rPr>
          <w:rFonts w:ascii="Tahoma" w:eastAsia="Calibri" w:hAnsi="Tahoma" w:cs="Tahoma"/>
          <w:sz w:val="24"/>
          <w:szCs w:val="24"/>
        </w:rPr>
        <w:br/>
        <w:t xml:space="preserve">lub telewizyjnego jest instrumentem zdecydowanie przestarzałym i nieskutecznym. Ponadto szeroki katalog osób zwolnionych z obowiązku płacenia abonamentu znacznie uszczupla potencjalną wielkość wpływów. Od lat trwają poszukiwania innego sposobu publicznego finansowania mediów publicznych. Mimo wielu koncepcji ustanowienia nowej opłaty audiowizualnej, żadne z rozwiązań nie wydawało się być dość powszechnym lub sprawiedliwym. Nie ulega wątpliwości, że najpełniej tym </w:t>
      </w:r>
      <w:r w:rsidRPr="007E0794">
        <w:rPr>
          <w:rFonts w:ascii="Tahoma" w:eastAsia="Calibri" w:hAnsi="Tahoma" w:cs="Tahoma"/>
          <w:color w:val="000000"/>
          <w:sz w:val="24"/>
          <w:szCs w:val="24"/>
        </w:rPr>
        <w:t xml:space="preserve">wymogom </w:t>
      </w:r>
      <w:r w:rsidRPr="007E0794">
        <w:rPr>
          <w:rFonts w:ascii="Tahoma" w:eastAsia="Calibri" w:hAnsi="Tahoma" w:cs="Tahoma"/>
          <w:sz w:val="24"/>
          <w:szCs w:val="24"/>
        </w:rPr>
        <w:t>odpowiadają środki gromadzone w budżecie państwa zasilanym pieniędzmi wszystkich bez wyjątku obywateli.</w:t>
      </w:r>
      <w:r w:rsidR="00CD5958">
        <w:rPr>
          <w:rFonts w:ascii="Tahoma" w:eastAsia="Calibri" w:hAnsi="Tahoma" w:cs="Tahoma"/>
          <w:sz w:val="24"/>
          <w:szCs w:val="24"/>
        </w:rPr>
        <w:t xml:space="preserve"> </w:t>
      </w:r>
      <w:r w:rsidRPr="007E0794">
        <w:rPr>
          <w:rFonts w:ascii="Tahoma" w:eastAsia="Calibri" w:hAnsi="Tahoma" w:cs="Tahoma"/>
          <w:sz w:val="24"/>
          <w:szCs w:val="24"/>
        </w:rPr>
        <w:t>I dlatego autorzy projektu proponują utworzenie w formie państwowej osoby prawnej Funduszu Mediów Publicznych, na który corocznie będzie przekazywane co najmniej</w:t>
      </w:r>
      <w:r w:rsidR="00CD5958">
        <w:rPr>
          <w:rFonts w:ascii="Tahoma" w:eastAsia="Calibri" w:hAnsi="Tahoma" w:cs="Tahoma"/>
          <w:sz w:val="24"/>
          <w:szCs w:val="24"/>
        </w:rPr>
        <w:t xml:space="preserve"> </w:t>
      </w:r>
      <w:r w:rsidRPr="007E0794">
        <w:rPr>
          <w:rFonts w:ascii="Tahoma" w:eastAsia="Calibri" w:hAnsi="Tahoma" w:cs="Tahoma"/>
          <w:sz w:val="24"/>
          <w:szCs w:val="24"/>
        </w:rPr>
        <w:t>0,3% wydatków budżetu państwa. Sam Fundusz poprzez swoją Radę składająca</w:t>
      </w:r>
      <w:r w:rsidR="00CD5958">
        <w:rPr>
          <w:rFonts w:ascii="Tahoma" w:eastAsia="Calibri" w:hAnsi="Tahoma" w:cs="Tahoma"/>
          <w:sz w:val="24"/>
          <w:szCs w:val="24"/>
        </w:rPr>
        <w:t xml:space="preserve"> </w:t>
      </w:r>
      <w:r w:rsidRPr="007E0794">
        <w:rPr>
          <w:rFonts w:ascii="Tahoma" w:eastAsia="Calibri" w:hAnsi="Tahoma" w:cs="Tahoma"/>
          <w:sz w:val="24"/>
          <w:szCs w:val="24"/>
        </w:rPr>
        <w:t xml:space="preserve">się z przedstawicieli środowisk twórczych, samorządowych </w:t>
      </w:r>
      <w:r w:rsidR="00A1145D">
        <w:rPr>
          <w:rFonts w:ascii="Tahoma" w:eastAsia="Calibri" w:hAnsi="Tahoma" w:cs="Tahoma"/>
          <w:sz w:val="24"/>
          <w:szCs w:val="24"/>
        </w:rPr>
        <w:br/>
      </w:r>
      <w:r w:rsidRPr="007E0794">
        <w:rPr>
          <w:rFonts w:ascii="Tahoma" w:eastAsia="Calibri" w:hAnsi="Tahoma" w:cs="Tahoma"/>
          <w:sz w:val="24"/>
          <w:szCs w:val="24"/>
        </w:rPr>
        <w:lastRenderedPageBreak/>
        <w:t>i obywatelskich jest gwarantem uspołecznienia procesu finansowania misji mediów publicznych, a równocześnie odcina</w:t>
      </w:r>
      <w:r w:rsidR="00CD5958">
        <w:rPr>
          <w:rFonts w:ascii="Tahoma" w:eastAsia="Calibri" w:hAnsi="Tahoma" w:cs="Tahoma"/>
          <w:sz w:val="24"/>
          <w:szCs w:val="24"/>
        </w:rPr>
        <w:t xml:space="preserve"> </w:t>
      </w:r>
      <w:r w:rsidRPr="007E0794">
        <w:rPr>
          <w:rFonts w:ascii="Tahoma" w:eastAsia="Calibri" w:hAnsi="Tahoma" w:cs="Tahoma"/>
          <w:sz w:val="24"/>
          <w:szCs w:val="24"/>
        </w:rPr>
        <w:t xml:space="preserve">te media od decyzji stricte politycznych. Rada będzie również oceniała wnioski nadawców publicznych i przydzielała granty, a sama z kolei będzie odpowiadała przed Krajową Radą Radiofonii i Telewizji oraz Sejmem </w:t>
      </w:r>
      <w:r w:rsidR="00A1145D">
        <w:rPr>
          <w:rFonts w:ascii="Tahoma" w:eastAsia="Calibri" w:hAnsi="Tahoma" w:cs="Tahoma"/>
          <w:sz w:val="24"/>
          <w:szCs w:val="24"/>
        </w:rPr>
        <w:br/>
      </w:r>
      <w:r w:rsidRPr="007E0794">
        <w:rPr>
          <w:rFonts w:ascii="Tahoma" w:eastAsia="Calibri" w:hAnsi="Tahoma" w:cs="Tahoma"/>
          <w:sz w:val="24"/>
          <w:szCs w:val="24"/>
        </w:rPr>
        <w:t>z podjętych decyzji.</w:t>
      </w:r>
    </w:p>
    <w:p w:rsidR="005E1550" w:rsidRPr="007E0794" w:rsidRDefault="005E1550" w:rsidP="007B5A06">
      <w:pPr>
        <w:spacing w:line="360" w:lineRule="auto"/>
        <w:ind w:firstLine="360"/>
        <w:jc w:val="both"/>
        <w:rPr>
          <w:rFonts w:ascii="Tahoma" w:eastAsia="Calibri" w:hAnsi="Tahoma" w:cs="Tahoma"/>
          <w:sz w:val="24"/>
          <w:szCs w:val="24"/>
        </w:rPr>
      </w:pPr>
      <w:r w:rsidRPr="007E0794">
        <w:rPr>
          <w:rFonts w:ascii="Tahoma" w:eastAsia="Calibri" w:hAnsi="Tahoma" w:cs="Tahoma"/>
          <w:sz w:val="24"/>
          <w:szCs w:val="24"/>
        </w:rPr>
        <w:t>Jeśli powyższe rozwiązanie uzyska akceptację Parlamentu i Prezydenta, będzie można mówić o rewolucji w podejściu do mediów publicznych. Bez dodatkowych obciążeń finansowych dla ludzi, bez biurokratycznej mitręgi ewentualnych poborców nowej opłaty audiowizualnej, uzyskamy pewne i stabilne źródło finansowania zadań stawianych mediom publicznym a jednocześnie oddamy większość istotnych dla nich decyzji w ręce twórców</w:t>
      </w:r>
      <w:r w:rsidR="009D304A">
        <w:rPr>
          <w:rFonts w:ascii="Tahoma" w:eastAsia="Calibri" w:hAnsi="Tahoma" w:cs="Tahoma"/>
          <w:sz w:val="24"/>
          <w:szCs w:val="24"/>
        </w:rPr>
        <w:t xml:space="preserve"> </w:t>
      </w:r>
      <w:r w:rsidRPr="007E0794">
        <w:rPr>
          <w:rFonts w:ascii="Tahoma" w:eastAsia="Calibri" w:hAnsi="Tahoma" w:cs="Tahoma"/>
          <w:sz w:val="24"/>
          <w:szCs w:val="24"/>
        </w:rPr>
        <w:t>i działaczy obywatelskich. Wprowadzenie tego typu finansowania umożliwi powolne ograniczenie reklam, co także jest stałym postulatem większości widzów i słuchaczy.</w:t>
      </w:r>
      <w:r w:rsidR="009D304A">
        <w:rPr>
          <w:rFonts w:ascii="Tahoma" w:eastAsia="Calibri" w:hAnsi="Tahoma" w:cs="Tahoma"/>
          <w:sz w:val="24"/>
          <w:szCs w:val="24"/>
        </w:rPr>
        <w:t xml:space="preserve"> </w:t>
      </w:r>
      <w:r w:rsidRPr="007E0794">
        <w:rPr>
          <w:rFonts w:ascii="Tahoma" w:eastAsia="Calibri" w:hAnsi="Tahoma" w:cs="Tahoma"/>
          <w:sz w:val="24"/>
          <w:szCs w:val="24"/>
        </w:rPr>
        <w:t>Ich całkowite wyeliminowanie nie jest w tej chwili możliwe, niemniej wprowadzenie w jednej z anten ogólnopolskich kilkugodzinnej „ciszy reklamowej” posłuży zarówno jakości nadawanego programu, jak i będzie uczciwą rekompensatą dla nadawców komercyjnych, którzy z pomocy publicznej nie korzystają.</w:t>
      </w:r>
    </w:p>
    <w:p w:rsidR="005E1550" w:rsidRPr="007E0794" w:rsidRDefault="005E1550" w:rsidP="005E1550">
      <w:pPr>
        <w:spacing w:after="120" w:line="276" w:lineRule="auto"/>
        <w:ind w:firstLine="360"/>
        <w:jc w:val="both"/>
        <w:rPr>
          <w:rFonts w:ascii="Tahoma" w:eastAsia="Calibri" w:hAnsi="Tahoma" w:cs="Tahoma"/>
          <w:color w:val="FF0000"/>
          <w:sz w:val="24"/>
          <w:szCs w:val="24"/>
        </w:rPr>
      </w:pPr>
    </w:p>
    <w:p w:rsidR="005E1550" w:rsidRPr="007E0794" w:rsidRDefault="005E1550" w:rsidP="005E1550">
      <w:pPr>
        <w:numPr>
          <w:ilvl w:val="0"/>
          <w:numId w:val="1"/>
        </w:numPr>
        <w:spacing w:after="120" w:line="276" w:lineRule="auto"/>
        <w:jc w:val="both"/>
        <w:rPr>
          <w:rFonts w:ascii="Tahoma" w:eastAsia="Calibri" w:hAnsi="Tahoma" w:cs="Tahoma"/>
          <w:b/>
          <w:sz w:val="24"/>
          <w:szCs w:val="24"/>
        </w:rPr>
      </w:pPr>
      <w:r w:rsidRPr="007E0794">
        <w:rPr>
          <w:rFonts w:ascii="Tahoma" w:eastAsia="Calibri" w:hAnsi="Tahoma" w:cs="Tahoma"/>
          <w:b/>
          <w:sz w:val="24"/>
          <w:szCs w:val="24"/>
        </w:rPr>
        <w:t xml:space="preserve">Przewidywane skutki społeczne, gospodarcze, finansowe i prawne </w:t>
      </w:r>
      <w:r w:rsidR="00A1145D">
        <w:rPr>
          <w:rFonts w:ascii="Tahoma" w:eastAsia="Calibri" w:hAnsi="Tahoma" w:cs="Tahoma"/>
          <w:b/>
          <w:sz w:val="24"/>
          <w:szCs w:val="24"/>
        </w:rPr>
        <w:br/>
      </w:r>
      <w:r w:rsidRPr="007E0794">
        <w:rPr>
          <w:rFonts w:ascii="Tahoma" w:eastAsia="Calibri" w:hAnsi="Tahoma" w:cs="Tahoma"/>
          <w:b/>
          <w:sz w:val="24"/>
          <w:szCs w:val="24"/>
        </w:rPr>
        <w:t>i źródła finansowania</w:t>
      </w:r>
    </w:p>
    <w:p w:rsidR="005E1550" w:rsidRPr="007E0794" w:rsidRDefault="00E25944" w:rsidP="00E25944">
      <w:pPr>
        <w:spacing w:after="120" w:line="360" w:lineRule="auto"/>
        <w:jc w:val="both"/>
        <w:rPr>
          <w:rFonts w:ascii="Tahoma" w:eastAsia="Calibri" w:hAnsi="Tahoma" w:cs="Tahoma"/>
          <w:sz w:val="24"/>
          <w:szCs w:val="24"/>
        </w:rPr>
      </w:pPr>
      <w:r>
        <w:rPr>
          <w:rFonts w:ascii="Tahoma" w:eastAsia="Calibri" w:hAnsi="Tahoma" w:cs="Tahoma"/>
          <w:sz w:val="24"/>
          <w:szCs w:val="24"/>
        </w:rPr>
        <w:t xml:space="preserve">Projektowana ustawa wywoła pozytywne skutki społeczne, gdyż </w:t>
      </w:r>
      <w:r w:rsidRPr="00E25944">
        <w:rPr>
          <w:rFonts w:ascii="Tahoma" w:eastAsia="Calibri" w:hAnsi="Tahoma" w:cs="Tahoma"/>
          <w:sz w:val="24"/>
          <w:szCs w:val="24"/>
        </w:rPr>
        <w:t>odpowiada na wieloletnie postulaty zarówno środowisk kulturalnych jak i samorządowych, by uwolnić media regionalne od swoistego wpływów, także finansowych, wobec centrali. Lokalność i regionalizm mogą stanowić główną siłę mediów publicznych na rynku usług audiowizualnych i główny ich atut w zderzeniu z konkurencją.</w:t>
      </w:r>
    </w:p>
    <w:p w:rsidR="005E1550" w:rsidRPr="000F72EA" w:rsidRDefault="005E1550" w:rsidP="000F72EA">
      <w:pPr>
        <w:pStyle w:val="Akapitzlist"/>
        <w:numPr>
          <w:ilvl w:val="0"/>
          <w:numId w:val="1"/>
        </w:numPr>
        <w:spacing w:after="200" w:line="360" w:lineRule="auto"/>
        <w:jc w:val="both"/>
        <w:rPr>
          <w:rFonts w:ascii="Tahoma" w:eastAsia="Calibri" w:hAnsi="Tahoma" w:cs="Tahoma"/>
          <w:b/>
          <w:sz w:val="24"/>
          <w:szCs w:val="24"/>
        </w:rPr>
      </w:pPr>
      <w:r w:rsidRPr="000F72EA">
        <w:rPr>
          <w:rFonts w:ascii="Tahoma" w:eastAsia="Calibri" w:hAnsi="Tahoma" w:cs="Tahoma"/>
          <w:b/>
          <w:sz w:val="24"/>
          <w:szCs w:val="24"/>
        </w:rPr>
        <w:t>Źródła finansowania, jeżeli projekt niesie obciążenia dla budżetu państwa lub jednostek samorządu terytorialnego</w:t>
      </w:r>
    </w:p>
    <w:p w:rsidR="005E1550" w:rsidRPr="007E0794" w:rsidRDefault="005E1550" w:rsidP="005E1550">
      <w:pPr>
        <w:spacing w:after="200" w:line="360" w:lineRule="auto"/>
        <w:jc w:val="both"/>
        <w:rPr>
          <w:rFonts w:ascii="Tahoma" w:eastAsia="Calibri" w:hAnsi="Tahoma" w:cs="Tahoma"/>
          <w:sz w:val="24"/>
          <w:szCs w:val="24"/>
        </w:rPr>
      </w:pPr>
      <w:r w:rsidRPr="007E0794">
        <w:rPr>
          <w:rFonts w:ascii="Tahoma" w:eastAsia="Calibri" w:hAnsi="Tahoma" w:cs="Tahoma"/>
          <w:sz w:val="24"/>
          <w:szCs w:val="24"/>
        </w:rPr>
        <w:t xml:space="preserve">Trudno precyzyjnie określić skalę wydatków budżetowych, bo te zależą od wielkości budżetu. W roku 2016 byłoby to ok. 1 040 mln zł, w roku 2017 może być więcej, ale </w:t>
      </w:r>
      <w:r w:rsidR="00A1145D">
        <w:rPr>
          <w:rFonts w:ascii="Tahoma" w:eastAsia="Calibri" w:hAnsi="Tahoma" w:cs="Tahoma"/>
          <w:sz w:val="24"/>
          <w:szCs w:val="24"/>
        </w:rPr>
        <w:br/>
      </w:r>
      <w:r w:rsidRPr="007E0794">
        <w:rPr>
          <w:rFonts w:ascii="Tahoma" w:eastAsia="Calibri" w:hAnsi="Tahoma" w:cs="Tahoma"/>
          <w:sz w:val="24"/>
          <w:szCs w:val="24"/>
        </w:rPr>
        <w:t xml:space="preserve">i mniej. Ważne, że w każdej sytuacji mówimy o kwotach znacznie wyższych od obecnie uzyskiwanych z opłat abonamentowych. Projekt ustawy nie ma natomiast </w:t>
      </w:r>
      <w:r w:rsidRPr="007E0794">
        <w:rPr>
          <w:rFonts w:ascii="Tahoma" w:eastAsia="Calibri" w:hAnsi="Tahoma" w:cs="Tahoma"/>
          <w:sz w:val="24"/>
          <w:szCs w:val="24"/>
        </w:rPr>
        <w:lastRenderedPageBreak/>
        <w:t xml:space="preserve">wpływu na budżety jednostek samorządu terytorialnego. Przepisy końcowe dotyczące wejścia </w:t>
      </w:r>
      <w:r w:rsidR="00A1145D">
        <w:rPr>
          <w:rFonts w:ascii="Tahoma" w:eastAsia="Calibri" w:hAnsi="Tahoma" w:cs="Tahoma"/>
          <w:sz w:val="24"/>
          <w:szCs w:val="24"/>
        </w:rPr>
        <w:br/>
      </w:r>
      <w:r w:rsidRPr="007E0794">
        <w:rPr>
          <w:rFonts w:ascii="Tahoma" w:eastAsia="Calibri" w:hAnsi="Tahoma" w:cs="Tahoma"/>
          <w:sz w:val="24"/>
          <w:szCs w:val="24"/>
        </w:rPr>
        <w:t xml:space="preserve">w życie ustawy uwzględniają zarówno procedurę uchwalania budżetu państwa, jak </w:t>
      </w:r>
      <w:r w:rsidR="00A1145D">
        <w:rPr>
          <w:rFonts w:ascii="Tahoma" w:eastAsia="Calibri" w:hAnsi="Tahoma" w:cs="Tahoma"/>
          <w:sz w:val="24"/>
          <w:szCs w:val="24"/>
        </w:rPr>
        <w:br/>
      </w:r>
      <w:r w:rsidRPr="007E0794">
        <w:rPr>
          <w:rFonts w:ascii="Tahoma" w:eastAsia="Calibri" w:hAnsi="Tahoma" w:cs="Tahoma"/>
          <w:sz w:val="24"/>
          <w:szCs w:val="24"/>
        </w:rPr>
        <w:t>i dają  czas na rozmowy z Unią Europejską.</w:t>
      </w:r>
    </w:p>
    <w:p w:rsidR="005E1550" w:rsidRPr="007E0794" w:rsidRDefault="005E1550" w:rsidP="000F72EA">
      <w:pPr>
        <w:numPr>
          <w:ilvl w:val="0"/>
          <w:numId w:val="1"/>
        </w:numPr>
        <w:spacing w:after="200" w:line="276" w:lineRule="auto"/>
        <w:jc w:val="both"/>
        <w:rPr>
          <w:rFonts w:ascii="Tahoma" w:eastAsia="Calibri" w:hAnsi="Tahoma" w:cs="Tahoma"/>
          <w:b/>
          <w:sz w:val="24"/>
          <w:szCs w:val="24"/>
        </w:rPr>
      </w:pPr>
      <w:r w:rsidRPr="007E0794">
        <w:rPr>
          <w:rFonts w:ascii="Tahoma" w:eastAsia="Calibri" w:hAnsi="Tahoma" w:cs="Tahoma"/>
          <w:b/>
          <w:sz w:val="24"/>
          <w:szCs w:val="24"/>
        </w:rPr>
        <w:t>Założenia projektów podstawowych aktów wykonawczych</w:t>
      </w:r>
    </w:p>
    <w:p w:rsidR="003A3994" w:rsidRPr="007E0794" w:rsidRDefault="008C76D5" w:rsidP="00875DAB">
      <w:pPr>
        <w:spacing w:after="200" w:line="360" w:lineRule="auto"/>
        <w:jc w:val="both"/>
        <w:rPr>
          <w:rFonts w:ascii="Tahoma" w:eastAsia="Calibri" w:hAnsi="Tahoma" w:cs="Tahoma"/>
          <w:sz w:val="24"/>
          <w:szCs w:val="24"/>
        </w:rPr>
      </w:pPr>
      <w:r w:rsidRPr="007E0794">
        <w:rPr>
          <w:rFonts w:ascii="Tahoma" w:eastAsia="Calibri" w:hAnsi="Tahoma" w:cs="Tahoma"/>
          <w:sz w:val="24"/>
          <w:szCs w:val="24"/>
        </w:rPr>
        <w:t>Pr</w:t>
      </w:r>
      <w:r w:rsidR="008104F7">
        <w:rPr>
          <w:rFonts w:ascii="Tahoma" w:eastAsia="Calibri" w:hAnsi="Tahoma" w:cs="Tahoma"/>
          <w:sz w:val="24"/>
          <w:szCs w:val="24"/>
        </w:rPr>
        <w:t xml:space="preserve">ojekt ustawy przewiduje wydanie </w:t>
      </w:r>
      <w:r w:rsidR="00EB6486" w:rsidRPr="007E0794">
        <w:rPr>
          <w:rFonts w:ascii="Tahoma" w:eastAsia="Calibri" w:hAnsi="Tahoma" w:cs="Tahoma"/>
          <w:sz w:val="24"/>
          <w:szCs w:val="24"/>
        </w:rPr>
        <w:t>a</w:t>
      </w:r>
      <w:r w:rsidR="00EC160A" w:rsidRPr="007E0794">
        <w:rPr>
          <w:rFonts w:ascii="Tahoma" w:eastAsia="Calibri" w:hAnsi="Tahoma" w:cs="Tahoma"/>
          <w:sz w:val="24"/>
          <w:szCs w:val="24"/>
        </w:rPr>
        <w:t xml:space="preserve">któw wykonawczych. </w:t>
      </w:r>
      <w:r w:rsidR="00190336" w:rsidRPr="007E0794">
        <w:rPr>
          <w:rFonts w:ascii="Tahoma" w:eastAsia="Calibri" w:hAnsi="Tahoma" w:cs="Tahoma"/>
          <w:sz w:val="24"/>
          <w:szCs w:val="24"/>
        </w:rPr>
        <w:t xml:space="preserve">W pierwszym </w:t>
      </w:r>
      <w:r w:rsidR="00A1145D">
        <w:rPr>
          <w:rFonts w:ascii="Tahoma" w:eastAsia="Calibri" w:hAnsi="Tahoma" w:cs="Tahoma"/>
          <w:sz w:val="24"/>
          <w:szCs w:val="24"/>
        </w:rPr>
        <w:br/>
      </w:r>
      <w:r w:rsidR="00190336" w:rsidRPr="007E0794">
        <w:rPr>
          <w:rFonts w:ascii="Tahoma" w:eastAsia="Calibri" w:hAnsi="Tahoma" w:cs="Tahoma"/>
          <w:sz w:val="24"/>
          <w:szCs w:val="24"/>
        </w:rPr>
        <w:t xml:space="preserve">z rozporządzeń Krajowa Rada Radiofonii i Telewizji określi </w:t>
      </w:r>
      <w:r w:rsidR="008A21D4" w:rsidRPr="007E0794">
        <w:rPr>
          <w:rFonts w:ascii="Tahoma" w:eastAsia="Calibri" w:hAnsi="Tahoma" w:cs="Tahoma"/>
          <w:sz w:val="24"/>
          <w:szCs w:val="24"/>
        </w:rPr>
        <w:t xml:space="preserve">tryb postępowania </w:t>
      </w:r>
      <w:r w:rsidR="00A1145D">
        <w:rPr>
          <w:rFonts w:ascii="Tahoma" w:eastAsia="Calibri" w:hAnsi="Tahoma" w:cs="Tahoma"/>
          <w:sz w:val="24"/>
          <w:szCs w:val="24"/>
        </w:rPr>
        <w:br/>
      </w:r>
      <w:r w:rsidR="008A21D4" w:rsidRPr="007E0794">
        <w:rPr>
          <w:rFonts w:ascii="Tahoma" w:eastAsia="Calibri" w:hAnsi="Tahoma" w:cs="Tahoma"/>
          <w:sz w:val="24"/>
          <w:szCs w:val="24"/>
        </w:rPr>
        <w:t>w związku z prezentowaniem i wyjaśnianiem w publicznej radiofonii i telewizji polityki państwa przez naczelne organy państwowe.</w:t>
      </w:r>
      <w:r w:rsidR="0081405D" w:rsidRPr="007E0794">
        <w:rPr>
          <w:rFonts w:ascii="Tahoma" w:eastAsia="Calibri" w:hAnsi="Tahoma" w:cs="Tahoma"/>
          <w:sz w:val="24"/>
          <w:szCs w:val="24"/>
        </w:rPr>
        <w:t xml:space="preserve"> W szczególności wskaże organy, które będą mogły </w:t>
      </w:r>
      <w:r w:rsidR="00875DAB" w:rsidRPr="007E0794">
        <w:rPr>
          <w:rFonts w:ascii="Tahoma" w:eastAsia="Calibri" w:hAnsi="Tahoma" w:cs="Tahoma"/>
          <w:sz w:val="24"/>
          <w:szCs w:val="24"/>
        </w:rPr>
        <w:t>w programach publicznej radiofonii i telewizji w sposób bezpośredni prezentować oraz wyjaśniać politykę państwa.</w:t>
      </w:r>
      <w:r w:rsidR="003522D5" w:rsidRPr="007E0794">
        <w:rPr>
          <w:rFonts w:ascii="Tahoma" w:eastAsia="Calibri" w:hAnsi="Tahoma" w:cs="Tahoma"/>
          <w:sz w:val="24"/>
          <w:szCs w:val="24"/>
        </w:rPr>
        <w:t xml:space="preserve"> Określą sposób nieodpłatnego przygotowania i rozpowszechniania</w:t>
      </w:r>
      <w:r w:rsidR="008D2E72" w:rsidRPr="007E0794">
        <w:rPr>
          <w:rFonts w:ascii="Tahoma" w:eastAsia="Calibri" w:hAnsi="Tahoma" w:cs="Tahoma"/>
          <w:sz w:val="24"/>
          <w:szCs w:val="24"/>
        </w:rPr>
        <w:t xml:space="preserve">, długość i sposób wyodrębnienia </w:t>
      </w:r>
      <w:r w:rsidR="003522D5" w:rsidRPr="007E0794">
        <w:rPr>
          <w:rFonts w:ascii="Tahoma" w:eastAsia="Calibri" w:hAnsi="Tahoma" w:cs="Tahoma"/>
          <w:sz w:val="24"/>
          <w:szCs w:val="24"/>
        </w:rPr>
        <w:t>tych wystąpień przez j</w:t>
      </w:r>
      <w:r w:rsidR="00875DAB" w:rsidRPr="007E0794">
        <w:rPr>
          <w:rFonts w:ascii="Tahoma" w:eastAsia="Calibri" w:hAnsi="Tahoma" w:cs="Tahoma"/>
          <w:sz w:val="24"/>
          <w:szCs w:val="24"/>
        </w:rPr>
        <w:t xml:space="preserve">ednostki publicznej radiofonii i telewizji w programach ogólnokrajowych </w:t>
      </w:r>
      <w:r w:rsidR="00A1145D">
        <w:rPr>
          <w:rFonts w:ascii="Tahoma" w:eastAsia="Calibri" w:hAnsi="Tahoma" w:cs="Tahoma"/>
          <w:sz w:val="24"/>
          <w:szCs w:val="24"/>
        </w:rPr>
        <w:br/>
      </w:r>
      <w:r w:rsidR="00875DAB" w:rsidRPr="007E0794">
        <w:rPr>
          <w:rFonts w:ascii="Tahoma" w:eastAsia="Calibri" w:hAnsi="Tahoma" w:cs="Tahoma"/>
          <w:sz w:val="24"/>
          <w:szCs w:val="24"/>
        </w:rPr>
        <w:t>i regionalnych, we wskazanym paśmie emisji.</w:t>
      </w:r>
      <w:r w:rsidR="00D06E72" w:rsidRPr="007E0794">
        <w:rPr>
          <w:rFonts w:ascii="Tahoma" w:eastAsia="Calibri" w:hAnsi="Tahoma" w:cs="Tahoma"/>
          <w:sz w:val="24"/>
          <w:szCs w:val="24"/>
        </w:rPr>
        <w:t xml:space="preserve"> Ponadto rozporządzenie</w:t>
      </w:r>
      <w:r w:rsidR="0090541E" w:rsidRPr="007E0794">
        <w:rPr>
          <w:rFonts w:ascii="Tahoma" w:eastAsia="Calibri" w:hAnsi="Tahoma" w:cs="Tahoma"/>
          <w:sz w:val="24"/>
          <w:szCs w:val="24"/>
        </w:rPr>
        <w:t xml:space="preserve"> będzie określać w jakim czasie przed emisją </w:t>
      </w:r>
      <w:r w:rsidR="006858F7" w:rsidRPr="007E0794">
        <w:rPr>
          <w:rFonts w:ascii="Tahoma" w:eastAsia="Calibri" w:hAnsi="Tahoma" w:cs="Tahoma"/>
          <w:sz w:val="24"/>
          <w:szCs w:val="24"/>
        </w:rPr>
        <w:t>właściwa jednostka publicznej radiofonii i telewizji powinna zostać powiadomiona</w:t>
      </w:r>
      <w:r w:rsidR="00E232CC" w:rsidRPr="007E0794">
        <w:rPr>
          <w:rFonts w:ascii="Tahoma" w:eastAsia="Calibri" w:hAnsi="Tahoma" w:cs="Tahoma"/>
          <w:sz w:val="24"/>
          <w:szCs w:val="24"/>
        </w:rPr>
        <w:t xml:space="preserve"> o</w:t>
      </w:r>
      <w:r w:rsidR="00875DAB" w:rsidRPr="007E0794">
        <w:rPr>
          <w:rFonts w:ascii="Tahoma" w:eastAsia="Calibri" w:hAnsi="Tahoma" w:cs="Tahoma"/>
          <w:sz w:val="24"/>
          <w:szCs w:val="24"/>
        </w:rPr>
        <w:t xml:space="preserve"> zamiarze wystąpienia, przewidywanym czasie jego trwania oraz wskazanym paśmie emisji</w:t>
      </w:r>
      <w:r w:rsidR="003A3994" w:rsidRPr="007E0794">
        <w:rPr>
          <w:rFonts w:ascii="Tahoma" w:eastAsia="Calibri" w:hAnsi="Tahoma" w:cs="Tahoma"/>
          <w:sz w:val="24"/>
          <w:szCs w:val="24"/>
        </w:rPr>
        <w:t>,</w:t>
      </w:r>
      <w:r w:rsidR="00E232CC" w:rsidRPr="007E0794">
        <w:rPr>
          <w:rFonts w:ascii="Tahoma" w:eastAsia="Calibri" w:hAnsi="Tahoma" w:cs="Tahoma"/>
          <w:sz w:val="24"/>
          <w:szCs w:val="24"/>
        </w:rPr>
        <w:t xml:space="preserve"> kto ponosi odpowiedzialność za treść wystąpień</w:t>
      </w:r>
      <w:r w:rsidR="003A3994" w:rsidRPr="007E0794">
        <w:rPr>
          <w:rFonts w:ascii="Tahoma" w:eastAsia="Calibri" w:hAnsi="Tahoma" w:cs="Tahoma"/>
          <w:sz w:val="24"/>
          <w:szCs w:val="24"/>
        </w:rPr>
        <w:t xml:space="preserve"> oraz jakie są zasady ich </w:t>
      </w:r>
      <w:r w:rsidR="00ED2298" w:rsidRPr="007E0794">
        <w:rPr>
          <w:rFonts w:ascii="Tahoma" w:eastAsia="Calibri" w:hAnsi="Tahoma" w:cs="Tahoma"/>
          <w:sz w:val="24"/>
          <w:szCs w:val="24"/>
        </w:rPr>
        <w:t xml:space="preserve">prezentowania i </w:t>
      </w:r>
      <w:r w:rsidR="003A3994" w:rsidRPr="007E0794">
        <w:rPr>
          <w:rFonts w:ascii="Tahoma" w:eastAsia="Calibri" w:hAnsi="Tahoma" w:cs="Tahoma"/>
          <w:sz w:val="24"/>
          <w:szCs w:val="24"/>
        </w:rPr>
        <w:t>emisji w</w:t>
      </w:r>
      <w:r w:rsidR="00875DAB" w:rsidRPr="007E0794">
        <w:rPr>
          <w:rFonts w:ascii="Tahoma" w:eastAsia="Calibri" w:hAnsi="Tahoma" w:cs="Tahoma"/>
          <w:sz w:val="24"/>
          <w:szCs w:val="24"/>
        </w:rPr>
        <w:t xml:space="preserve"> okresie rozpowszechniania audycji wyborczych</w:t>
      </w:r>
      <w:r w:rsidR="003A3994" w:rsidRPr="007E0794">
        <w:rPr>
          <w:rFonts w:ascii="Tahoma" w:eastAsia="Calibri" w:hAnsi="Tahoma" w:cs="Tahoma"/>
          <w:sz w:val="24"/>
          <w:szCs w:val="24"/>
        </w:rPr>
        <w:t>.</w:t>
      </w:r>
    </w:p>
    <w:p w:rsidR="00134D57" w:rsidRPr="007E0794" w:rsidRDefault="007A3D05" w:rsidP="00337AD9">
      <w:pPr>
        <w:spacing w:after="200" w:line="360" w:lineRule="auto"/>
        <w:jc w:val="both"/>
        <w:rPr>
          <w:rFonts w:ascii="Tahoma" w:eastAsia="Calibri" w:hAnsi="Tahoma" w:cs="Tahoma"/>
          <w:sz w:val="24"/>
          <w:szCs w:val="24"/>
        </w:rPr>
      </w:pPr>
      <w:r w:rsidRPr="007E0794">
        <w:rPr>
          <w:rFonts w:ascii="Tahoma" w:eastAsia="Calibri" w:hAnsi="Tahoma" w:cs="Tahoma"/>
          <w:sz w:val="24"/>
          <w:szCs w:val="24"/>
        </w:rPr>
        <w:tab/>
        <w:t xml:space="preserve">Kolejnym aktem wykonawczym, którego wydanie przewiduje projekt ustawy jest rozporządzenie Krajowej Rady Radiofonii i Telewizji </w:t>
      </w:r>
      <w:r w:rsidR="00901D5D" w:rsidRPr="007E0794">
        <w:rPr>
          <w:rFonts w:ascii="Tahoma" w:eastAsia="Calibri" w:hAnsi="Tahoma" w:cs="Tahoma"/>
          <w:sz w:val="24"/>
          <w:szCs w:val="24"/>
        </w:rPr>
        <w:t xml:space="preserve">określające sposób postępowania </w:t>
      </w:r>
      <w:r w:rsidR="00D372A4" w:rsidRPr="007E0794">
        <w:rPr>
          <w:rFonts w:ascii="Tahoma" w:eastAsia="Calibri" w:hAnsi="Tahoma" w:cs="Tahoma"/>
          <w:sz w:val="24"/>
          <w:szCs w:val="24"/>
        </w:rPr>
        <w:t xml:space="preserve">w związku z przedstawianiem w programach publicznej radiofonii </w:t>
      </w:r>
      <w:r w:rsidR="00A1145D">
        <w:rPr>
          <w:rFonts w:ascii="Tahoma" w:eastAsia="Calibri" w:hAnsi="Tahoma" w:cs="Tahoma"/>
          <w:sz w:val="24"/>
          <w:szCs w:val="24"/>
        </w:rPr>
        <w:br/>
      </w:r>
      <w:r w:rsidR="00D372A4" w:rsidRPr="007E0794">
        <w:rPr>
          <w:rFonts w:ascii="Tahoma" w:eastAsia="Calibri" w:hAnsi="Tahoma" w:cs="Tahoma"/>
          <w:sz w:val="24"/>
          <w:szCs w:val="24"/>
        </w:rPr>
        <w:t>i telewizji stanowisk partii politycznych, związków zawodowych i związków pracodawców w węzłowych sprawach publicznych</w:t>
      </w:r>
      <w:r w:rsidR="00591D1B" w:rsidRPr="007E0794">
        <w:rPr>
          <w:rFonts w:ascii="Tahoma" w:eastAsia="Calibri" w:hAnsi="Tahoma" w:cs="Tahoma"/>
          <w:sz w:val="24"/>
          <w:szCs w:val="24"/>
        </w:rPr>
        <w:t xml:space="preserve">, </w:t>
      </w:r>
      <w:r w:rsidR="00337AD9" w:rsidRPr="007E0794">
        <w:rPr>
          <w:rFonts w:ascii="Tahoma" w:eastAsia="Calibri" w:hAnsi="Tahoma" w:cs="Tahoma"/>
          <w:sz w:val="24"/>
          <w:szCs w:val="24"/>
        </w:rPr>
        <w:t>w szczególności</w:t>
      </w:r>
      <w:r w:rsidR="00134D57" w:rsidRPr="007E0794">
        <w:rPr>
          <w:rFonts w:ascii="Tahoma" w:eastAsia="Calibri" w:hAnsi="Tahoma" w:cs="Tahoma"/>
          <w:sz w:val="24"/>
          <w:szCs w:val="24"/>
        </w:rPr>
        <w:t xml:space="preserve">: </w:t>
      </w:r>
    </w:p>
    <w:p w:rsidR="00882B25" w:rsidRDefault="00134D57" w:rsidP="00337AD9">
      <w:pPr>
        <w:spacing w:after="200" w:line="360" w:lineRule="auto"/>
        <w:jc w:val="both"/>
        <w:rPr>
          <w:rFonts w:ascii="Tahoma" w:eastAsia="Calibri" w:hAnsi="Tahoma" w:cs="Tahoma"/>
          <w:sz w:val="24"/>
          <w:szCs w:val="24"/>
        </w:rPr>
      </w:pPr>
      <w:r w:rsidRPr="007E0794">
        <w:rPr>
          <w:rFonts w:ascii="Tahoma" w:eastAsia="Calibri" w:hAnsi="Tahoma" w:cs="Tahoma"/>
          <w:sz w:val="24"/>
          <w:szCs w:val="24"/>
        </w:rPr>
        <w:t>-</w:t>
      </w:r>
      <w:r w:rsidR="00337AD9" w:rsidRPr="007E0794">
        <w:rPr>
          <w:rFonts w:ascii="Tahoma" w:eastAsia="Calibri" w:hAnsi="Tahoma" w:cs="Tahoma"/>
          <w:sz w:val="24"/>
          <w:szCs w:val="24"/>
        </w:rPr>
        <w:t xml:space="preserve"> </w:t>
      </w:r>
      <w:r w:rsidR="00591D1B" w:rsidRPr="007E0794">
        <w:rPr>
          <w:rFonts w:ascii="Tahoma" w:eastAsia="Calibri" w:hAnsi="Tahoma" w:cs="Tahoma"/>
          <w:sz w:val="24"/>
          <w:szCs w:val="24"/>
        </w:rPr>
        <w:t>formę prezentowania</w:t>
      </w:r>
      <w:r w:rsidR="00337AD9" w:rsidRPr="007E0794">
        <w:rPr>
          <w:rFonts w:ascii="Tahoma" w:eastAsia="Calibri" w:hAnsi="Tahoma" w:cs="Tahoma"/>
          <w:sz w:val="24"/>
          <w:szCs w:val="24"/>
        </w:rPr>
        <w:t xml:space="preserve"> w programach publicznej radiofonii i telewizji</w:t>
      </w:r>
      <w:r w:rsidR="00591D1B" w:rsidRPr="007E0794">
        <w:rPr>
          <w:rFonts w:ascii="Tahoma" w:eastAsia="Calibri" w:hAnsi="Tahoma" w:cs="Tahoma"/>
          <w:sz w:val="24"/>
          <w:szCs w:val="24"/>
        </w:rPr>
        <w:t xml:space="preserve">, np.: </w:t>
      </w:r>
      <w:r w:rsidR="00337AD9" w:rsidRPr="007E0794">
        <w:rPr>
          <w:rFonts w:ascii="Tahoma" w:eastAsia="Calibri" w:hAnsi="Tahoma" w:cs="Tahoma"/>
          <w:sz w:val="24"/>
          <w:szCs w:val="24"/>
        </w:rPr>
        <w:t>dyskusji, analiz, oświadczeń i wypowiedzi, wydarzeń związanych z działalnością partii politycznych, związków zawodowych i związków pracodawców</w:t>
      </w:r>
      <w:r w:rsidR="00982C95" w:rsidRPr="007E0794">
        <w:rPr>
          <w:rFonts w:ascii="Tahoma" w:eastAsia="Calibri" w:hAnsi="Tahoma" w:cs="Tahoma"/>
          <w:sz w:val="24"/>
          <w:szCs w:val="24"/>
        </w:rPr>
        <w:t>, ewentualnie</w:t>
      </w:r>
      <w:r w:rsidR="00337AD9" w:rsidRPr="007E0794">
        <w:rPr>
          <w:rFonts w:ascii="Tahoma" w:eastAsia="Calibri" w:hAnsi="Tahoma" w:cs="Tahoma"/>
          <w:sz w:val="24"/>
          <w:szCs w:val="24"/>
        </w:rPr>
        <w:t xml:space="preserve"> innych zwyczajowo przyjętych form wyrazu przez przedstawicieli i organy partii politycznych, związków za</w:t>
      </w:r>
      <w:r w:rsidRPr="007E0794">
        <w:rPr>
          <w:rFonts w:ascii="Tahoma" w:eastAsia="Calibri" w:hAnsi="Tahoma" w:cs="Tahoma"/>
          <w:sz w:val="24"/>
          <w:szCs w:val="24"/>
        </w:rPr>
        <w:t>wodowych i związków pracodawców,</w:t>
      </w:r>
      <w:r w:rsidR="00882B25">
        <w:rPr>
          <w:rFonts w:ascii="Tahoma" w:eastAsia="Calibri" w:hAnsi="Tahoma" w:cs="Tahoma"/>
          <w:sz w:val="24"/>
          <w:szCs w:val="24"/>
        </w:rPr>
        <w:t xml:space="preserve"> </w:t>
      </w:r>
    </w:p>
    <w:p w:rsidR="00337AD9" w:rsidRPr="007E0794" w:rsidRDefault="00134D57" w:rsidP="00337AD9">
      <w:pPr>
        <w:spacing w:after="200" w:line="360" w:lineRule="auto"/>
        <w:jc w:val="both"/>
        <w:rPr>
          <w:rFonts w:ascii="Tahoma" w:eastAsia="Calibri" w:hAnsi="Tahoma" w:cs="Tahoma"/>
          <w:sz w:val="24"/>
          <w:szCs w:val="24"/>
        </w:rPr>
      </w:pPr>
      <w:r w:rsidRPr="007E0794">
        <w:rPr>
          <w:rFonts w:ascii="Tahoma" w:eastAsia="Calibri" w:hAnsi="Tahoma" w:cs="Tahoma"/>
          <w:sz w:val="24"/>
          <w:szCs w:val="24"/>
        </w:rPr>
        <w:lastRenderedPageBreak/>
        <w:t>- sposób przedstawiania wyżej wymienionych stanowisk przez j</w:t>
      </w:r>
      <w:r w:rsidR="00337AD9" w:rsidRPr="007E0794">
        <w:rPr>
          <w:rFonts w:ascii="Tahoma" w:eastAsia="Calibri" w:hAnsi="Tahoma" w:cs="Tahoma"/>
          <w:sz w:val="24"/>
          <w:szCs w:val="24"/>
        </w:rPr>
        <w:t>ednostki publicznej radiofonii i telewizji</w:t>
      </w:r>
      <w:r w:rsidRPr="007E0794">
        <w:rPr>
          <w:rFonts w:ascii="Tahoma" w:eastAsia="Calibri" w:hAnsi="Tahoma" w:cs="Tahoma"/>
          <w:sz w:val="24"/>
          <w:szCs w:val="24"/>
        </w:rPr>
        <w:t xml:space="preserve"> (</w:t>
      </w:r>
      <w:r w:rsidR="00337AD9" w:rsidRPr="007E0794">
        <w:rPr>
          <w:rFonts w:ascii="Tahoma" w:eastAsia="Calibri" w:hAnsi="Tahoma" w:cs="Tahoma"/>
          <w:sz w:val="24"/>
          <w:szCs w:val="24"/>
        </w:rPr>
        <w:t>rzeteln</w:t>
      </w:r>
      <w:r w:rsidRPr="007E0794">
        <w:rPr>
          <w:rFonts w:ascii="Tahoma" w:eastAsia="Calibri" w:hAnsi="Tahoma" w:cs="Tahoma"/>
          <w:sz w:val="24"/>
          <w:szCs w:val="24"/>
        </w:rPr>
        <w:t>ość, pluralizm, umożliwienie przedstawienia</w:t>
      </w:r>
      <w:r w:rsidR="00337AD9" w:rsidRPr="007E0794">
        <w:rPr>
          <w:rFonts w:ascii="Tahoma" w:eastAsia="Calibri" w:hAnsi="Tahoma" w:cs="Tahoma"/>
          <w:sz w:val="24"/>
          <w:szCs w:val="24"/>
        </w:rPr>
        <w:t xml:space="preserve"> różnorodnych stanowisk</w:t>
      </w:r>
      <w:r w:rsidRPr="007E0794">
        <w:rPr>
          <w:rFonts w:ascii="Tahoma" w:eastAsia="Calibri" w:hAnsi="Tahoma" w:cs="Tahoma"/>
          <w:sz w:val="24"/>
          <w:szCs w:val="24"/>
        </w:rPr>
        <w:t>),</w:t>
      </w:r>
    </w:p>
    <w:p w:rsidR="00337AD9" w:rsidRPr="007E0794" w:rsidRDefault="00C6692C" w:rsidP="00337AD9">
      <w:pPr>
        <w:spacing w:after="200" w:line="360" w:lineRule="auto"/>
        <w:jc w:val="both"/>
        <w:rPr>
          <w:rFonts w:ascii="Tahoma" w:eastAsia="Calibri" w:hAnsi="Tahoma" w:cs="Tahoma"/>
          <w:sz w:val="24"/>
          <w:szCs w:val="24"/>
        </w:rPr>
      </w:pPr>
      <w:r w:rsidRPr="007E0794">
        <w:rPr>
          <w:rFonts w:ascii="Tahoma" w:eastAsia="Calibri" w:hAnsi="Tahoma" w:cs="Tahoma"/>
          <w:sz w:val="24"/>
          <w:szCs w:val="24"/>
        </w:rPr>
        <w:t xml:space="preserve">- obowiązek </w:t>
      </w:r>
      <w:r w:rsidR="00337AD9" w:rsidRPr="007E0794">
        <w:rPr>
          <w:rFonts w:ascii="Tahoma" w:eastAsia="Calibri" w:hAnsi="Tahoma" w:cs="Tahoma"/>
          <w:sz w:val="24"/>
          <w:szCs w:val="24"/>
        </w:rPr>
        <w:t>przygotowywa</w:t>
      </w:r>
      <w:r w:rsidRPr="007E0794">
        <w:rPr>
          <w:rFonts w:ascii="Tahoma" w:eastAsia="Calibri" w:hAnsi="Tahoma" w:cs="Tahoma"/>
          <w:sz w:val="24"/>
          <w:szCs w:val="24"/>
        </w:rPr>
        <w:t xml:space="preserve">nia </w:t>
      </w:r>
      <w:r w:rsidR="00337AD9" w:rsidRPr="007E0794">
        <w:rPr>
          <w:rFonts w:ascii="Tahoma" w:eastAsia="Calibri" w:hAnsi="Tahoma" w:cs="Tahoma"/>
          <w:sz w:val="24"/>
          <w:szCs w:val="24"/>
        </w:rPr>
        <w:t>i rozpowszechnia</w:t>
      </w:r>
      <w:r w:rsidRPr="007E0794">
        <w:rPr>
          <w:rFonts w:ascii="Tahoma" w:eastAsia="Calibri" w:hAnsi="Tahoma" w:cs="Tahoma"/>
          <w:sz w:val="24"/>
          <w:szCs w:val="24"/>
        </w:rPr>
        <w:t>nia</w:t>
      </w:r>
      <w:r w:rsidR="00337AD9" w:rsidRPr="007E0794">
        <w:rPr>
          <w:rFonts w:ascii="Tahoma" w:eastAsia="Calibri" w:hAnsi="Tahoma" w:cs="Tahoma"/>
          <w:sz w:val="24"/>
          <w:szCs w:val="24"/>
        </w:rPr>
        <w:t xml:space="preserve"> audycj</w:t>
      </w:r>
      <w:r w:rsidRPr="007E0794">
        <w:rPr>
          <w:rFonts w:ascii="Tahoma" w:eastAsia="Calibri" w:hAnsi="Tahoma" w:cs="Tahoma"/>
          <w:sz w:val="24"/>
          <w:szCs w:val="24"/>
        </w:rPr>
        <w:t>i informujących</w:t>
      </w:r>
      <w:r w:rsidR="00337AD9" w:rsidRPr="007E0794">
        <w:rPr>
          <w:rFonts w:ascii="Tahoma" w:eastAsia="Calibri" w:hAnsi="Tahoma" w:cs="Tahoma"/>
          <w:sz w:val="24"/>
          <w:szCs w:val="24"/>
        </w:rPr>
        <w:t xml:space="preserve"> o bieżących wydarzeniach publicznych oraz o stanowiskach partii politycznych, związków zawodowych i związków pracodawców w</w:t>
      </w:r>
      <w:r w:rsidRPr="007E0794">
        <w:rPr>
          <w:rFonts w:ascii="Tahoma" w:eastAsia="Calibri" w:hAnsi="Tahoma" w:cs="Tahoma"/>
          <w:sz w:val="24"/>
          <w:szCs w:val="24"/>
        </w:rPr>
        <w:t xml:space="preserve"> węzłowych sprawach publicznych,</w:t>
      </w:r>
    </w:p>
    <w:p w:rsidR="00C6692C" w:rsidRPr="007E0794" w:rsidRDefault="00C6692C" w:rsidP="00337AD9">
      <w:pPr>
        <w:spacing w:after="200" w:line="360" w:lineRule="auto"/>
        <w:jc w:val="both"/>
        <w:rPr>
          <w:rFonts w:ascii="Tahoma" w:eastAsia="Calibri" w:hAnsi="Tahoma" w:cs="Tahoma"/>
          <w:sz w:val="24"/>
          <w:szCs w:val="24"/>
        </w:rPr>
      </w:pPr>
      <w:r w:rsidRPr="007E0794">
        <w:rPr>
          <w:rFonts w:ascii="Tahoma" w:eastAsia="Calibri" w:hAnsi="Tahoma" w:cs="Tahoma"/>
          <w:sz w:val="24"/>
          <w:szCs w:val="24"/>
        </w:rPr>
        <w:t>- okres, czas trwania i godziny emisji ww. audycji radiowych i telewizyjnych,</w:t>
      </w:r>
    </w:p>
    <w:p w:rsidR="00C6692C" w:rsidRPr="007E0794" w:rsidRDefault="00C6692C" w:rsidP="00337AD9">
      <w:pPr>
        <w:spacing w:after="200" w:line="360" w:lineRule="auto"/>
        <w:jc w:val="both"/>
        <w:rPr>
          <w:rFonts w:ascii="Tahoma" w:eastAsia="Calibri" w:hAnsi="Tahoma" w:cs="Tahoma"/>
          <w:sz w:val="24"/>
          <w:szCs w:val="24"/>
        </w:rPr>
      </w:pPr>
      <w:r w:rsidRPr="007E0794">
        <w:rPr>
          <w:rFonts w:ascii="Tahoma" w:eastAsia="Calibri" w:hAnsi="Tahoma" w:cs="Tahoma"/>
          <w:sz w:val="24"/>
          <w:szCs w:val="24"/>
        </w:rPr>
        <w:t>-</w:t>
      </w:r>
      <w:r w:rsidR="00DA040C" w:rsidRPr="007E0794">
        <w:rPr>
          <w:rFonts w:ascii="Tahoma" w:eastAsia="Calibri" w:hAnsi="Tahoma" w:cs="Tahoma"/>
          <w:sz w:val="24"/>
          <w:szCs w:val="24"/>
        </w:rPr>
        <w:t xml:space="preserve"> jakim partiom, jakim związkom zawodowym i związkom pracodawców przysługuje udział w prz</w:t>
      </w:r>
      <w:r w:rsidR="00406883" w:rsidRPr="007E0794">
        <w:rPr>
          <w:rFonts w:ascii="Tahoma" w:eastAsia="Calibri" w:hAnsi="Tahoma" w:cs="Tahoma"/>
          <w:sz w:val="24"/>
          <w:szCs w:val="24"/>
        </w:rPr>
        <w:t>edmiotowych audycjach,</w:t>
      </w:r>
    </w:p>
    <w:p w:rsidR="007A52F1" w:rsidRDefault="00406883" w:rsidP="00337AD9">
      <w:pPr>
        <w:spacing w:after="200" w:line="360" w:lineRule="auto"/>
        <w:jc w:val="both"/>
        <w:rPr>
          <w:rFonts w:ascii="Tahoma" w:eastAsia="Calibri" w:hAnsi="Tahoma" w:cs="Tahoma"/>
          <w:sz w:val="24"/>
          <w:szCs w:val="24"/>
        </w:rPr>
      </w:pPr>
      <w:r w:rsidRPr="007E0794">
        <w:rPr>
          <w:rFonts w:ascii="Tahoma" w:eastAsia="Calibri" w:hAnsi="Tahoma" w:cs="Tahoma"/>
          <w:sz w:val="24"/>
          <w:szCs w:val="24"/>
        </w:rPr>
        <w:t xml:space="preserve">- </w:t>
      </w:r>
      <w:r w:rsidR="00BA1067" w:rsidRPr="007E0794">
        <w:rPr>
          <w:rFonts w:ascii="Tahoma" w:eastAsia="Calibri" w:hAnsi="Tahoma" w:cs="Tahoma"/>
          <w:sz w:val="24"/>
          <w:szCs w:val="24"/>
        </w:rPr>
        <w:t>sposób</w:t>
      </w:r>
      <w:r w:rsidR="0051101D" w:rsidRPr="007E0794">
        <w:rPr>
          <w:rFonts w:ascii="Tahoma" w:eastAsia="Calibri" w:hAnsi="Tahoma" w:cs="Tahoma"/>
          <w:sz w:val="24"/>
          <w:szCs w:val="24"/>
        </w:rPr>
        <w:t xml:space="preserve">, </w:t>
      </w:r>
      <w:r w:rsidR="00BA1067" w:rsidRPr="007E0794">
        <w:rPr>
          <w:rFonts w:ascii="Tahoma" w:eastAsia="Calibri" w:hAnsi="Tahoma" w:cs="Tahoma"/>
          <w:sz w:val="24"/>
          <w:szCs w:val="24"/>
        </w:rPr>
        <w:t xml:space="preserve">formę </w:t>
      </w:r>
      <w:r w:rsidR="0051101D" w:rsidRPr="007E0794">
        <w:rPr>
          <w:rFonts w:ascii="Tahoma" w:eastAsia="Calibri" w:hAnsi="Tahoma" w:cs="Tahoma"/>
          <w:sz w:val="24"/>
          <w:szCs w:val="24"/>
        </w:rPr>
        <w:t xml:space="preserve">i czas </w:t>
      </w:r>
      <w:r w:rsidR="00BA1067" w:rsidRPr="007E0794">
        <w:rPr>
          <w:rFonts w:ascii="Tahoma" w:eastAsia="Calibri" w:hAnsi="Tahoma" w:cs="Tahoma"/>
          <w:sz w:val="24"/>
          <w:szCs w:val="24"/>
        </w:rPr>
        <w:t>składania przez j</w:t>
      </w:r>
      <w:r w:rsidR="00337AD9" w:rsidRPr="007E0794">
        <w:rPr>
          <w:rFonts w:ascii="Tahoma" w:eastAsia="Calibri" w:hAnsi="Tahoma" w:cs="Tahoma"/>
          <w:sz w:val="24"/>
          <w:szCs w:val="24"/>
        </w:rPr>
        <w:t xml:space="preserve">ednostki publicznej radiofonii i telewizji sprawozdań kwartalnych z realizacji </w:t>
      </w:r>
      <w:r w:rsidR="0051101D" w:rsidRPr="007E0794">
        <w:rPr>
          <w:rFonts w:ascii="Tahoma" w:eastAsia="Calibri" w:hAnsi="Tahoma" w:cs="Tahoma"/>
          <w:sz w:val="24"/>
          <w:szCs w:val="24"/>
        </w:rPr>
        <w:t xml:space="preserve">wyżej wymienionych </w:t>
      </w:r>
      <w:r w:rsidR="00337AD9" w:rsidRPr="007E0794">
        <w:rPr>
          <w:rFonts w:ascii="Tahoma" w:eastAsia="Calibri" w:hAnsi="Tahoma" w:cs="Tahoma"/>
          <w:sz w:val="24"/>
          <w:szCs w:val="24"/>
        </w:rPr>
        <w:t>obowiązków</w:t>
      </w:r>
      <w:r w:rsidR="00F511E5">
        <w:rPr>
          <w:rFonts w:ascii="Tahoma" w:eastAsia="Calibri" w:hAnsi="Tahoma" w:cs="Tahoma"/>
          <w:sz w:val="24"/>
          <w:szCs w:val="24"/>
        </w:rPr>
        <w:t>.</w:t>
      </w:r>
    </w:p>
    <w:p w:rsidR="00337AD9" w:rsidRDefault="00327F96" w:rsidP="00F511E5">
      <w:pPr>
        <w:spacing w:after="200" w:line="360" w:lineRule="auto"/>
        <w:ind w:firstLine="708"/>
        <w:jc w:val="both"/>
        <w:rPr>
          <w:rFonts w:ascii="Tahoma" w:eastAsia="Calibri" w:hAnsi="Tahoma" w:cs="Tahoma"/>
          <w:sz w:val="24"/>
          <w:szCs w:val="24"/>
        </w:rPr>
      </w:pPr>
      <w:r>
        <w:rPr>
          <w:rFonts w:ascii="Tahoma" w:eastAsia="Calibri" w:hAnsi="Tahoma" w:cs="Tahoma"/>
          <w:sz w:val="24"/>
          <w:szCs w:val="24"/>
        </w:rPr>
        <w:t xml:space="preserve">Ponadto KRRiT określi w rozporządzeniu </w:t>
      </w:r>
      <w:r w:rsidR="007A52F1">
        <w:rPr>
          <w:rFonts w:ascii="Tahoma" w:eastAsia="Calibri" w:hAnsi="Tahoma" w:cs="Tahoma"/>
          <w:sz w:val="24"/>
          <w:szCs w:val="24"/>
        </w:rPr>
        <w:t xml:space="preserve">wzór </w:t>
      </w:r>
      <w:r w:rsidR="00FE5794">
        <w:rPr>
          <w:rFonts w:ascii="Tahoma" w:eastAsia="Calibri" w:hAnsi="Tahoma" w:cs="Tahoma"/>
          <w:sz w:val="24"/>
          <w:szCs w:val="24"/>
        </w:rPr>
        <w:t xml:space="preserve">sprawozdania z realizacji obowiązków przedstawiania przez jednostki publicznej radiofonii i telewizji stanowisk partii politycznych, związków zawodowych </w:t>
      </w:r>
      <w:r w:rsidR="007C6C62">
        <w:rPr>
          <w:rFonts w:ascii="Tahoma" w:eastAsia="Calibri" w:hAnsi="Tahoma" w:cs="Tahoma"/>
          <w:sz w:val="24"/>
          <w:szCs w:val="24"/>
        </w:rPr>
        <w:t>i związku pracodawców.</w:t>
      </w:r>
      <w:r w:rsidR="0051101D" w:rsidRPr="007E0794">
        <w:rPr>
          <w:rFonts w:ascii="Tahoma" w:eastAsia="Calibri" w:hAnsi="Tahoma" w:cs="Tahoma"/>
          <w:sz w:val="24"/>
          <w:szCs w:val="24"/>
        </w:rPr>
        <w:t xml:space="preserve"> </w:t>
      </w:r>
    </w:p>
    <w:p w:rsidR="00424699" w:rsidRDefault="00A65815" w:rsidP="00660A46">
      <w:pPr>
        <w:spacing w:after="200" w:line="360" w:lineRule="auto"/>
        <w:ind w:firstLine="708"/>
        <w:jc w:val="both"/>
        <w:rPr>
          <w:rFonts w:ascii="Tahoma" w:eastAsia="Calibri" w:hAnsi="Tahoma" w:cs="Tahoma"/>
          <w:sz w:val="24"/>
          <w:szCs w:val="24"/>
        </w:rPr>
      </w:pPr>
      <w:r>
        <w:rPr>
          <w:rFonts w:ascii="Tahoma" w:eastAsia="Calibri" w:hAnsi="Tahoma" w:cs="Tahoma"/>
          <w:sz w:val="24"/>
          <w:szCs w:val="24"/>
        </w:rPr>
        <w:t xml:space="preserve">KRRiT została także upoważniona do określenia w drodze rozporządzenia </w:t>
      </w:r>
      <w:r w:rsidRPr="00A65815">
        <w:rPr>
          <w:rFonts w:ascii="Tahoma" w:eastAsia="Calibri" w:hAnsi="Tahoma" w:cs="Tahoma"/>
          <w:sz w:val="24"/>
          <w:szCs w:val="24"/>
        </w:rPr>
        <w:t>trybu postępowania związanego z nieodpłatnym informowaniem w programach jednostek publicznej radiofonii i telewizji o prowadzonej przez organizacje pożytku publicznego nieodpłatnej działalności pożytku publicznego</w:t>
      </w:r>
      <w:r w:rsidR="00B15648">
        <w:rPr>
          <w:rFonts w:ascii="Tahoma" w:eastAsia="Calibri" w:hAnsi="Tahoma" w:cs="Tahoma"/>
          <w:sz w:val="24"/>
          <w:szCs w:val="24"/>
        </w:rPr>
        <w:t xml:space="preserve">, w </w:t>
      </w:r>
      <w:r w:rsidR="00EB0900">
        <w:rPr>
          <w:rFonts w:ascii="Tahoma" w:eastAsia="Calibri" w:hAnsi="Tahoma" w:cs="Tahoma"/>
          <w:sz w:val="24"/>
          <w:szCs w:val="24"/>
        </w:rPr>
        <w:t>szczególności</w:t>
      </w:r>
      <w:r w:rsidR="00660A46">
        <w:rPr>
          <w:rFonts w:ascii="Tahoma" w:eastAsia="Calibri" w:hAnsi="Tahoma" w:cs="Tahoma"/>
          <w:sz w:val="24"/>
          <w:szCs w:val="24"/>
        </w:rPr>
        <w:t xml:space="preserve"> do określenia</w:t>
      </w:r>
      <w:r w:rsidR="00F91080">
        <w:rPr>
          <w:rFonts w:ascii="Tahoma" w:eastAsia="Calibri" w:hAnsi="Tahoma" w:cs="Tahoma"/>
          <w:sz w:val="24"/>
          <w:szCs w:val="24"/>
        </w:rPr>
        <w:t>:</w:t>
      </w:r>
      <w:r w:rsidR="00660A46">
        <w:rPr>
          <w:rFonts w:ascii="Tahoma" w:eastAsia="Calibri" w:hAnsi="Tahoma" w:cs="Tahoma"/>
          <w:sz w:val="24"/>
          <w:szCs w:val="24"/>
        </w:rPr>
        <w:t xml:space="preserve"> </w:t>
      </w:r>
    </w:p>
    <w:p w:rsidR="00424699" w:rsidRDefault="00424699" w:rsidP="00586588">
      <w:pPr>
        <w:spacing w:after="200" w:line="240" w:lineRule="auto"/>
        <w:jc w:val="both"/>
        <w:rPr>
          <w:rFonts w:ascii="Tahoma" w:eastAsia="Calibri" w:hAnsi="Tahoma" w:cs="Tahoma"/>
          <w:sz w:val="24"/>
          <w:szCs w:val="24"/>
        </w:rPr>
      </w:pPr>
      <w:r>
        <w:rPr>
          <w:rFonts w:ascii="Tahoma" w:eastAsia="Calibri" w:hAnsi="Tahoma" w:cs="Tahoma"/>
          <w:sz w:val="24"/>
          <w:szCs w:val="24"/>
        </w:rPr>
        <w:t xml:space="preserve">- </w:t>
      </w:r>
      <w:r w:rsidR="00E540D0">
        <w:rPr>
          <w:rFonts w:ascii="Tahoma" w:eastAsia="Calibri" w:hAnsi="Tahoma" w:cs="Tahoma"/>
          <w:sz w:val="24"/>
          <w:szCs w:val="24"/>
        </w:rPr>
        <w:t xml:space="preserve">miejsca i </w:t>
      </w:r>
      <w:r w:rsidR="003F4009" w:rsidRPr="003F4009">
        <w:rPr>
          <w:rFonts w:ascii="Tahoma" w:eastAsia="Calibri" w:hAnsi="Tahoma" w:cs="Tahoma"/>
          <w:sz w:val="24"/>
          <w:szCs w:val="24"/>
        </w:rPr>
        <w:t>spos</w:t>
      </w:r>
      <w:r w:rsidR="00AB6EE0">
        <w:rPr>
          <w:rFonts w:ascii="Tahoma" w:eastAsia="Calibri" w:hAnsi="Tahoma" w:cs="Tahoma"/>
          <w:sz w:val="24"/>
          <w:szCs w:val="24"/>
        </w:rPr>
        <w:t>obu</w:t>
      </w:r>
      <w:r w:rsidR="00E540D0">
        <w:rPr>
          <w:rFonts w:ascii="Tahoma" w:eastAsia="Calibri" w:hAnsi="Tahoma" w:cs="Tahoma"/>
          <w:sz w:val="24"/>
          <w:szCs w:val="24"/>
        </w:rPr>
        <w:t xml:space="preserve"> przygotowania </w:t>
      </w:r>
      <w:r w:rsidR="00660A46">
        <w:rPr>
          <w:rFonts w:ascii="Tahoma" w:eastAsia="Calibri" w:hAnsi="Tahoma" w:cs="Tahoma"/>
          <w:sz w:val="24"/>
          <w:szCs w:val="24"/>
        </w:rPr>
        <w:t>emisji audycji</w:t>
      </w:r>
      <w:r>
        <w:rPr>
          <w:rFonts w:ascii="Tahoma" w:eastAsia="Calibri" w:hAnsi="Tahoma" w:cs="Tahoma"/>
          <w:sz w:val="24"/>
          <w:szCs w:val="24"/>
        </w:rPr>
        <w:t>,</w:t>
      </w:r>
    </w:p>
    <w:p w:rsidR="003F4009" w:rsidRDefault="00424699" w:rsidP="00586588">
      <w:pPr>
        <w:spacing w:after="200" w:line="240" w:lineRule="auto"/>
        <w:jc w:val="both"/>
        <w:rPr>
          <w:rFonts w:ascii="Tahoma" w:eastAsia="Calibri" w:hAnsi="Tahoma" w:cs="Tahoma"/>
          <w:sz w:val="24"/>
          <w:szCs w:val="24"/>
        </w:rPr>
      </w:pPr>
      <w:r>
        <w:rPr>
          <w:rFonts w:ascii="Tahoma" w:eastAsia="Calibri" w:hAnsi="Tahoma" w:cs="Tahoma"/>
          <w:sz w:val="24"/>
          <w:szCs w:val="24"/>
        </w:rPr>
        <w:t xml:space="preserve">- </w:t>
      </w:r>
      <w:r w:rsidR="003F4009" w:rsidRPr="003F4009">
        <w:rPr>
          <w:rFonts w:ascii="Tahoma" w:eastAsia="Calibri" w:hAnsi="Tahoma" w:cs="Tahoma"/>
          <w:sz w:val="24"/>
          <w:szCs w:val="24"/>
        </w:rPr>
        <w:t>czas</w:t>
      </w:r>
      <w:r w:rsidR="00AB6EE0">
        <w:rPr>
          <w:rFonts w:ascii="Tahoma" w:eastAsia="Calibri" w:hAnsi="Tahoma" w:cs="Tahoma"/>
          <w:sz w:val="24"/>
          <w:szCs w:val="24"/>
        </w:rPr>
        <w:t>u</w:t>
      </w:r>
      <w:r w:rsidR="003F4009" w:rsidRPr="003F4009">
        <w:rPr>
          <w:rFonts w:ascii="Tahoma" w:eastAsia="Calibri" w:hAnsi="Tahoma" w:cs="Tahoma"/>
          <w:sz w:val="24"/>
          <w:szCs w:val="24"/>
        </w:rPr>
        <w:t xml:space="preserve"> przeznaczon</w:t>
      </w:r>
      <w:r w:rsidR="00AB6EE0">
        <w:rPr>
          <w:rFonts w:ascii="Tahoma" w:eastAsia="Calibri" w:hAnsi="Tahoma" w:cs="Tahoma"/>
          <w:sz w:val="24"/>
          <w:szCs w:val="24"/>
        </w:rPr>
        <w:t>ego</w:t>
      </w:r>
      <w:r>
        <w:rPr>
          <w:rFonts w:ascii="Tahoma" w:eastAsia="Calibri" w:hAnsi="Tahoma" w:cs="Tahoma"/>
          <w:sz w:val="24"/>
          <w:szCs w:val="24"/>
        </w:rPr>
        <w:t xml:space="preserve"> na rozpowszechnianie audycji,</w:t>
      </w:r>
    </w:p>
    <w:p w:rsidR="002F079C" w:rsidRPr="0091104A" w:rsidRDefault="00B80C16" w:rsidP="00586588">
      <w:pPr>
        <w:spacing w:after="200" w:line="240" w:lineRule="auto"/>
        <w:jc w:val="both"/>
        <w:rPr>
          <w:rFonts w:ascii="Tahoma" w:eastAsia="Calibri" w:hAnsi="Tahoma" w:cs="Tahoma"/>
          <w:sz w:val="24"/>
          <w:szCs w:val="24"/>
        </w:rPr>
      </w:pPr>
      <w:r w:rsidRPr="0091104A">
        <w:rPr>
          <w:rFonts w:ascii="Tahoma" w:eastAsia="Calibri" w:hAnsi="Tahoma" w:cs="Tahoma"/>
          <w:sz w:val="24"/>
          <w:szCs w:val="24"/>
        </w:rPr>
        <w:t>- warunk</w:t>
      </w:r>
      <w:r w:rsidR="00424699" w:rsidRPr="0091104A">
        <w:rPr>
          <w:rFonts w:ascii="Tahoma" w:eastAsia="Calibri" w:hAnsi="Tahoma" w:cs="Tahoma"/>
          <w:sz w:val="24"/>
          <w:szCs w:val="24"/>
        </w:rPr>
        <w:t>ów</w:t>
      </w:r>
      <w:r w:rsidRPr="0091104A">
        <w:rPr>
          <w:rFonts w:ascii="Tahoma" w:eastAsia="Calibri" w:hAnsi="Tahoma" w:cs="Tahoma"/>
          <w:sz w:val="24"/>
          <w:szCs w:val="24"/>
        </w:rPr>
        <w:t xml:space="preserve"> techniczn</w:t>
      </w:r>
      <w:r w:rsidR="00424699" w:rsidRPr="0091104A">
        <w:rPr>
          <w:rFonts w:ascii="Tahoma" w:eastAsia="Calibri" w:hAnsi="Tahoma" w:cs="Tahoma"/>
          <w:sz w:val="24"/>
          <w:szCs w:val="24"/>
        </w:rPr>
        <w:t>ych</w:t>
      </w:r>
      <w:r w:rsidRPr="0091104A">
        <w:rPr>
          <w:rFonts w:ascii="Tahoma" w:eastAsia="Calibri" w:hAnsi="Tahoma" w:cs="Tahoma"/>
          <w:sz w:val="24"/>
          <w:szCs w:val="24"/>
        </w:rPr>
        <w:t xml:space="preserve"> nagrania, jakim powinny odpowiadać audycje</w:t>
      </w:r>
      <w:r w:rsidR="00542F7E" w:rsidRPr="0091104A">
        <w:rPr>
          <w:rFonts w:ascii="Tahoma" w:eastAsia="Calibri" w:hAnsi="Tahoma" w:cs="Tahoma"/>
          <w:sz w:val="24"/>
          <w:szCs w:val="24"/>
        </w:rPr>
        <w:t>,</w:t>
      </w:r>
    </w:p>
    <w:p w:rsidR="00542F7E" w:rsidRPr="0091104A" w:rsidRDefault="00542F7E" w:rsidP="00586588">
      <w:pPr>
        <w:spacing w:after="200" w:line="240" w:lineRule="auto"/>
        <w:jc w:val="both"/>
        <w:rPr>
          <w:rFonts w:ascii="Tahoma" w:eastAsia="Calibri" w:hAnsi="Tahoma" w:cs="Tahoma"/>
          <w:sz w:val="24"/>
          <w:szCs w:val="24"/>
        </w:rPr>
      </w:pPr>
      <w:r w:rsidRPr="0091104A">
        <w:rPr>
          <w:rFonts w:ascii="Tahoma" w:eastAsia="Calibri" w:hAnsi="Tahoma" w:cs="Tahoma"/>
          <w:sz w:val="24"/>
          <w:szCs w:val="24"/>
        </w:rPr>
        <w:t>- terminu dostarczania jednostce publicznej radiofonii i telewizji nagrań przed ich emisją</w:t>
      </w:r>
      <w:r w:rsidR="006965EF" w:rsidRPr="0091104A">
        <w:rPr>
          <w:rFonts w:ascii="Tahoma" w:eastAsia="Calibri" w:hAnsi="Tahoma" w:cs="Tahoma"/>
          <w:sz w:val="24"/>
          <w:szCs w:val="24"/>
        </w:rPr>
        <w:t>,</w:t>
      </w:r>
    </w:p>
    <w:p w:rsidR="00D5057F" w:rsidRPr="0091104A" w:rsidRDefault="006965EF" w:rsidP="00586588">
      <w:pPr>
        <w:spacing w:after="200" w:line="240" w:lineRule="auto"/>
        <w:jc w:val="both"/>
        <w:rPr>
          <w:rFonts w:ascii="Tahoma" w:eastAsia="Calibri" w:hAnsi="Tahoma" w:cs="Tahoma"/>
          <w:sz w:val="24"/>
          <w:szCs w:val="24"/>
        </w:rPr>
      </w:pPr>
      <w:r w:rsidRPr="0091104A">
        <w:rPr>
          <w:rFonts w:ascii="Tahoma" w:eastAsia="Calibri" w:hAnsi="Tahoma" w:cs="Tahoma"/>
          <w:sz w:val="24"/>
          <w:szCs w:val="24"/>
        </w:rPr>
        <w:t xml:space="preserve">- </w:t>
      </w:r>
      <w:r w:rsidR="00E23921" w:rsidRPr="0091104A">
        <w:rPr>
          <w:rFonts w:ascii="Tahoma" w:eastAsia="Calibri" w:hAnsi="Tahoma" w:cs="Tahoma"/>
          <w:sz w:val="24"/>
          <w:szCs w:val="24"/>
        </w:rPr>
        <w:t xml:space="preserve">jakie </w:t>
      </w:r>
      <w:r w:rsidR="002F7EFE" w:rsidRPr="0091104A">
        <w:rPr>
          <w:rFonts w:ascii="Tahoma" w:eastAsia="Calibri" w:hAnsi="Tahoma" w:cs="Tahoma"/>
          <w:sz w:val="24"/>
          <w:szCs w:val="24"/>
        </w:rPr>
        <w:t>materiał</w:t>
      </w:r>
      <w:r w:rsidR="00E23921" w:rsidRPr="0091104A">
        <w:rPr>
          <w:rFonts w:ascii="Tahoma" w:eastAsia="Calibri" w:hAnsi="Tahoma" w:cs="Tahoma"/>
          <w:sz w:val="24"/>
          <w:szCs w:val="24"/>
        </w:rPr>
        <w:t>y</w:t>
      </w:r>
      <w:r w:rsidR="002F7EFE" w:rsidRPr="0091104A">
        <w:rPr>
          <w:rFonts w:ascii="Tahoma" w:eastAsia="Calibri" w:hAnsi="Tahoma" w:cs="Tahoma"/>
          <w:sz w:val="24"/>
          <w:szCs w:val="24"/>
        </w:rPr>
        <w:t xml:space="preserve"> zalicza</w:t>
      </w:r>
      <w:r w:rsidR="00A920D2" w:rsidRPr="0091104A">
        <w:rPr>
          <w:rFonts w:ascii="Tahoma" w:eastAsia="Calibri" w:hAnsi="Tahoma" w:cs="Tahoma"/>
          <w:sz w:val="24"/>
          <w:szCs w:val="24"/>
        </w:rPr>
        <w:t xml:space="preserve"> się </w:t>
      </w:r>
      <w:r w:rsidR="002F7EFE" w:rsidRPr="0091104A">
        <w:rPr>
          <w:rFonts w:ascii="Tahoma" w:eastAsia="Calibri" w:hAnsi="Tahoma" w:cs="Tahoma"/>
          <w:sz w:val="24"/>
          <w:szCs w:val="24"/>
        </w:rPr>
        <w:t xml:space="preserve">do czasu </w:t>
      </w:r>
      <w:r w:rsidR="003F4009" w:rsidRPr="0091104A">
        <w:rPr>
          <w:rFonts w:ascii="Tahoma" w:eastAsia="Calibri" w:hAnsi="Tahoma" w:cs="Tahoma"/>
          <w:sz w:val="24"/>
          <w:szCs w:val="24"/>
        </w:rPr>
        <w:t xml:space="preserve">rozpowszechniania audycji, </w:t>
      </w:r>
    </w:p>
    <w:p w:rsidR="003F4009" w:rsidRPr="0091104A" w:rsidRDefault="00786F07" w:rsidP="003F4009">
      <w:pPr>
        <w:spacing w:after="200" w:line="360" w:lineRule="auto"/>
        <w:jc w:val="both"/>
        <w:rPr>
          <w:rFonts w:ascii="Tahoma" w:eastAsia="Calibri" w:hAnsi="Tahoma" w:cs="Tahoma"/>
          <w:sz w:val="24"/>
          <w:szCs w:val="24"/>
        </w:rPr>
      </w:pPr>
      <w:r w:rsidRPr="0091104A">
        <w:rPr>
          <w:rFonts w:ascii="Tahoma" w:eastAsia="Calibri" w:hAnsi="Tahoma" w:cs="Tahoma"/>
          <w:sz w:val="24"/>
          <w:szCs w:val="24"/>
        </w:rPr>
        <w:t>- s</w:t>
      </w:r>
      <w:r w:rsidR="003F4009" w:rsidRPr="0091104A">
        <w:rPr>
          <w:rFonts w:ascii="Tahoma" w:eastAsia="Calibri" w:hAnsi="Tahoma" w:cs="Tahoma"/>
          <w:sz w:val="24"/>
          <w:szCs w:val="24"/>
        </w:rPr>
        <w:t xml:space="preserve">zczegółowych zasad przygotowania oraz rozpowszechniania audycji, </w:t>
      </w:r>
      <w:r w:rsidRPr="0091104A">
        <w:rPr>
          <w:rFonts w:ascii="Tahoma" w:eastAsia="Calibri" w:hAnsi="Tahoma" w:cs="Tahoma"/>
          <w:sz w:val="24"/>
          <w:szCs w:val="24"/>
        </w:rPr>
        <w:t xml:space="preserve">a zwłaszcza </w:t>
      </w:r>
      <w:r w:rsidR="003F4009" w:rsidRPr="0091104A">
        <w:rPr>
          <w:rFonts w:ascii="Tahoma" w:eastAsia="Calibri" w:hAnsi="Tahoma" w:cs="Tahoma"/>
          <w:sz w:val="24"/>
          <w:szCs w:val="24"/>
        </w:rPr>
        <w:t>kryteriów podziału czasu rozpowszechniania audycji między organizacje pożytku publicznego prowadzące nieodpłatną działalność pożytku publicznego, dokonywane jest przez jednostki publicznej radiofonii i telewizji po konsultacji z przedstawicielami wskazanymi przez Radę D</w:t>
      </w:r>
      <w:r w:rsidR="00442568" w:rsidRPr="0091104A">
        <w:rPr>
          <w:rFonts w:ascii="Tahoma" w:eastAsia="Calibri" w:hAnsi="Tahoma" w:cs="Tahoma"/>
          <w:sz w:val="24"/>
          <w:szCs w:val="24"/>
        </w:rPr>
        <w:t>ziałalności Pożytku Publicznego,</w:t>
      </w:r>
    </w:p>
    <w:p w:rsidR="00530BA8" w:rsidRDefault="00F22C8A" w:rsidP="00956D20">
      <w:pPr>
        <w:spacing w:after="200" w:line="360" w:lineRule="auto"/>
        <w:jc w:val="both"/>
        <w:rPr>
          <w:rFonts w:ascii="Tahoma" w:eastAsia="Calibri" w:hAnsi="Tahoma" w:cs="Tahoma"/>
          <w:sz w:val="24"/>
          <w:szCs w:val="24"/>
        </w:rPr>
      </w:pPr>
      <w:r w:rsidRPr="0091104A">
        <w:rPr>
          <w:rFonts w:ascii="Tahoma" w:eastAsia="Calibri" w:hAnsi="Tahoma" w:cs="Tahoma"/>
          <w:sz w:val="24"/>
          <w:szCs w:val="24"/>
        </w:rPr>
        <w:lastRenderedPageBreak/>
        <w:t>- zasad składania przez j</w:t>
      </w:r>
      <w:r w:rsidR="003F4009" w:rsidRPr="0091104A">
        <w:rPr>
          <w:rFonts w:ascii="Tahoma" w:eastAsia="Calibri" w:hAnsi="Tahoma" w:cs="Tahoma"/>
          <w:sz w:val="24"/>
          <w:szCs w:val="24"/>
        </w:rPr>
        <w:t>ednostki publicznej radiofonii i telewizji Krajowej Radzie Radiofonii i Telewizji sprawozdań z realizacji obowiązków</w:t>
      </w:r>
      <w:r w:rsidRPr="0091104A">
        <w:rPr>
          <w:rFonts w:ascii="Tahoma" w:eastAsia="Calibri" w:hAnsi="Tahoma" w:cs="Tahoma"/>
          <w:sz w:val="24"/>
          <w:szCs w:val="24"/>
        </w:rPr>
        <w:t xml:space="preserve"> objętych przedmiotem rozporządzenia</w:t>
      </w:r>
      <w:r w:rsidR="00956D20" w:rsidRPr="0091104A">
        <w:rPr>
          <w:rFonts w:ascii="Tahoma" w:eastAsia="Calibri" w:hAnsi="Tahoma" w:cs="Tahoma"/>
          <w:sz w:val="24"/>
          <w:szCs w:val="24"/>
        </w:rPr>
        <w:t>.</w:t>
      </w:r>
    </w:p>
    <w:p w:rsidR="00CE037E" w:rsidRPr="0091104A" w:rsidRDefault="00CE037E" w:rsidP="00956D20">
      <w:pPr>
        <w:spacing w:after="200" w:line="360" w:lineRule="auto"/>
        <w:jc w:val="both"/>
        <w:rPr>
          <w:rFonts w:ascii="Tahoma" w:eastAsia="Calibri" w:hAnsi="Tahoma" w:cs="Tahoma"/>
          <w:sz w:val="24"/>
          <w:szCs w:val="24"/>
        </w:rPr>
      </w:pPr>
      <w:r>
        <w:rPr>
          <w:rFonts w:ascii="Tahoma" w:eastAsia="Calibri" w:hAnsi="Tahoma" w:cs="Tahoma"/>
          <w:sz w:val="24"/>
          <w:szCs w:val="24"/>
        </w:rPr>
        <w:t xml:space="preserve"> KRRiT </w:t>
      </w:r>
      <w:r w:rsidR="001049FD">
        <w:rPr>
          <w:rFonts w:ascii="Tahoma" w:eastAsia="Calibri" w:hAnsi="Tahoma" w:cs="Tahoma"/>
          <w:sz w:val="24"/>
          <w:szCs w:val="24"/>
        </w:rPr>
        <w:t xml:space="preserve">została także upoważniona w projektowanej ustawie do określenia w drodze rozporządzenia </w:t>
      </w:r>
      <w:r w:rsidRPr="00CE037E">
        <w:rPr>
          <w:rFonts w:ascii="Tahoma" w:eastAsia="Calibri" w:hAnsi="Tahoma" w:cs="Tahoma"/>
          <w:sz w:val="24"/>
          <w:szCs w:val="24"/>
        </w:rPr>
        <w:t>regulaminu konkursu na kandydatów na członków zarządu spółki "Telewizja Polska - Spółka Akcyjna", spółki "Polskie Radio - Spółka Akcyjna" oraz spółek radiofonii regionalnej</w:t>
      </w:r>
      <w:r w:rsidR="001049FD">
        <w:rPr>
          <w:rFonts w:ascii="Tahoma" w:eastAsia="Calibri" w:hAnsi="Tahoma" w:cs="Tahoma"/>
          <w:sz w:val="24"/>
          <w:szCs w:val="24"/>
        </w:rPr>
        <w:t>, a w szczególności:</w:t>
      </w:r>
    </w:p>
    <w:p w:rsidR="001E7E74" w:rsidRDefault="001049FD" w:rsidP="001851F1">
      <w:pPr>
        <w:spacing w:after="200" w:line="360" w:lineRule="auto"/>
        <w:jc w:val="both"/>
        <w:rPr>
          <w:rFonts w:ascii="Tahoma" w:eastAsia="Calibri" w:hAnsi="Tahoma" w:cs="Tahoma"/>
          <w:sz w:val="24"/>
          <w:szCs w:val="24"/>
        </w:rPr>
      </w:pPr>
      <w:r>
        <w:rPr>
          <w:rFonts w:ascii="Tahoma" w:eastAsia="Calibri" w:hAnsi="Tahoma" w:cs="Tahoma"/>
          <w:sz w:val="24"/>
          <w:szCs w:val="24"/>
        </w:rPr>
        <w:t xml:space="preserve">- </w:t>
      </w:r>
      <w:r w:rsidR="00221210">
        <w:rPr>
          <w:rFonts w:ascii="Tahoma" w:eastAsia="Calibri" w:hAnsi="Tahoma" w:cs="Tahoma"/>
          <w:sz w:val="24"/>
          <w:szCs w:val="24"/>
        </w:rPr>
        <w:t>sposobu ogłaszania, organizacji</w:t>
      </w:r>
      <w:r w:rsidR="001851F1" w:rsidRPr="001851F1">
        <w:rPr>
          <w:rFonts w:ascii="Tahoma" w:eastAsia="Calibri" w:hAnsi="Tahoma" w:cs="Tahoma"/>
          <w:sz w:val="24"/>
          <w:szCs w:val="24"/>
        </w:rPr>
        <w:t xml:space="preserve"> i tryb</w:t>
      </w:r>
      <w:r w:rsidR="00221210">
        <w:rPr>
          <w:rFonts w:ascii="Tahoma" w:eastAsia="Calibri" w:hAnsi="Tahoma" w:cs="Tahoma"/>
          <w:sz w:val="24"/>
          <w:szCs w:val="24"/>
        </w:rPr>
        <w:t>u</w:t>
      </w:r>
      <w:r w:rsidR="001851F1" w:rsidRPr="001851F1">
        <w:rPr>
          <w:rFonts w:ascii="Tahoma" w:eastAsia="Calibri" w:hAnsi="Tahoma" w:cs="Tahoma"/>
          <w:sz w:val="24"/>
          <w:szCs w:val="24"/>
        </w:rPr>
        <w:t xml:space="preserve"> przeprowadzania </w:t>
      </w:r>
      <w:r w:rsidR="00221210">
        <w:rPr>
          <w:rFonts w:ascii="Tahoma" w:eastAsia="Calibri" w:hAnsi="Tahoma" w:cs="Tahoma"/>
          <w:sz w:val="24"/>
          <w:szCs w:val="24"/>
        </w:rPr>
        <w:t>wyżej wymienionego konkursu</w:t>
      </w:r>
      <w:r w:rsidR="001E7E74">
        <w:rPr>
          <w:rFonts w:ascii="Tahoma" w:eastAsia="Calibri" w:hAnsi="Tahoma" w:cs="Tahoma"/>
          <w:sz w:val="24"/>
          <w:szCs w:val="24"/>
        </w:rPr>
        <w:t xml:space="preserve">, </w:t>
      </w:r>
    </w:p>
    <w:p w:rsidR="00353CC8" w:rsidRDefault="00353CC8" w:rsidP="001851F1">
      <w:pPr>
        <w:spacing w:after="200" w:line="360" w:lineRule="auto"/>
        <w:jc w:val="both"/>
        <w:rPr>
          <w:rFonts w:ascii="Tahoma" w:eastAsia="Calibri" w:hAnsi="Tahoma" w:cs="Tahoma"/>
          <w:sz w:val="24"/>
          <w:szCs w:val="24"/>
        </w:rPr>
      </w:pPr>
      <w:r>
        <w:rPr>
          <w:rFonts w:ascii="Tahoma" w:eastAsia="Calibri" w:hAnsi="Tahoma" w:cs="Tahoma"/>
          <w:sz w:val="24"/>
          <w:szCs w:val="24"/>
        </w:rPr>
        <w:t xml:space="preserve">- wzoru oświadczenia kandydata na członka zarządu </w:t>
      </w:r>
      <w:r w:rsidRPr="00353CC8">
        <w:rPr>
          <w:rFonts w:ascii="Tahoma" w:eastAsia="Calibri" w:hAnsi="Tahoma" w:cs="Tahoma"/>
          <w:sz w:val="24"/>
          <w:szCs w:val="24"/>
        </w:rPr>
        <w:t>spółki "Telewizja Polska - Spółka Akcyjna", spółki "Polskie Radio - Spółka Akcyjna" oraz spółek radiofonii regionalnej</w:t>
      </w:r>
      <w:r>
        <w:rPr>
          <w:rFonts w:ascii="Tahoma" w:eastAsia="Calibri" w:hAnsi="Tahoma" w:cs="Tahoma"/>
          <w:sz w:val="24"/>
          <w:szCs w:val="24"/>
        </w:rPr>
        <w:t>,</w:t>
      </w:r>
    </w:p>
    <w:p w:rsidR="00337AD9" w:rsidRDefault="001E7E74" w:rsidP="001851F1">
      <w:pPr>
        <w:spacing w:after="200" w:line="360" w:lineRule="auto"/>
        <w:jc w:val="both"/>
        <w:rPr>
          <w:rFonts w:ascii="Tahoma" w:eastAsia="Calibri" w:hAnsi="Tahoma" w:cs="Tahoma"/>
          <w:sz w:val="24"/>
          <w:szCs w:val="24"/>
        </w:rPr>
      </w:pPr>
      <w:r>
        <w:rPr>
          <w:rFonts w:ascii="Tahoma" w:eastAsia="Calibri" w:hAnsi="Tahoma" w:cs="Tahoma"/>
          <w:sz w:val="24"/>
          <w:szCs w:val="24"/>
        </w:rPr>
        <w:t xml:space="preserve">- </w:t>
      </w:r>
      <w:r w:rsidR="001851F1" w:rsidRPr="001851F1">
        <w:rPr>
          <w:rFonts w:ascii="Tahoma" w:eastAsia="Calibri" w:hAnsi="Tahoma" w:cs="Tahoma"/>
          <w:sz w:val="24"/>
          <w:szCs w:val="24"/>
        </w:rPr>
        <w:t>spos</w:t>
      </w:r>
      <w:r>
        <w:rPr>
          <w:rFonts w:ascii="Tahoma" w:eastAsia="Calibri" w:hAnsi="Tahoma" w:cs="Tahoma"/>
          <w:sz w:val="24"/>
          <w:szCs w:val="24"/>
        </w:rPr>
        <w:t>obu</w:t>
      </w:r>
      <w:r w:rsidR="001851F1" w:rsidRPr="001851F1">
        <w:rPr>
          <w:rFonts w:ascii="Tahoma" w:eastAsia="Calibri" w:hAnsi="Tahoma" w:cs="Tahoma"/>
          <w:sz w:val="24"/>
          <w:szCs w:val="24"/>
        </w:rPr>
        <w:t xml:space="preserve"> ogłaszania wyników konkursu.</w:t>
      </w:r>
    </w:p>
    <w:p w:rsidR="00A05D6F" w:rsidRDefault="00B14668" w:rsidP="001851F1">
      <w:pPr>
        <w:spacing w:after="200" w:line="360" w:lineRule="auto"/>
        <w:jc w:val="both"/>
        <w:rPr>
          <w:rFonts w:ascii="Tahoma" w:eastAsia="Calibri" w:hAnsi="Tahoma" w:cs="Tahoma"/>
          <w:sz w:val="24"/>
          <w:szCs w:val="24"/>
        </w:rPr>
      </w:pPr>
      <w:r w:rsidRPr="00B14668">
        <w:rPr>
          <w:rFonts w:ascii="Tahoma" w:eastAsia="Calibri" w:hAnsi="Tahoma" w:cs="Tahoma"/>
          <w:sz w:val="24"/>
          <w:szCs w:val="24"/>
        </w:rPr>
        <w:t xml:space="preserve">KRRiT </w:t>
      </w:r>
      <w:r>
        <w:rPr>
          <w:rFonts w:ascii="Tahoma" w:eastAsia="Calibri" w:hAnsi="Tahoma" w:cs="Tahoma"/>
          <w:sz w:val="24"/>
          <w:szCs w:val="24"/>
        </w:rPr>
        <w:t xml:space="preserve">została także zobowiązana do określenia w drodze rozporządzenia </w:t>
      </w:r>
      <w:r w:rsidR="00A05D6F" w:rsidRPr="00A05D6F">
        <w:rPr>
          <w:rFonts w:ascii="Tahoma" w:eastAsia="Calibri" w:hAnsi="Tahoma" w:cs="Tahoma"/>
          <w:sz w:val="24"/>
          <w:szCs w:val="24"/>
        </w:rPr>
        <w:t>regulaminu konkursu na członków rad nadzorczych spółki "Telewizja Polska - Spółka Akcyjna", spółki "Polskie Radio - Spółka Akcyjna" oraz spółek radiofonii regionalnej</w:t>
      </w:r>
      <w:r>
        <w:rPr>
          <w:rFonts w:ascii="Tahoma" w:eastAsia="Calibri" w:hAnsi="Tahoma" w:cs="Tahoma"/>
          <w:sz w:val="24"/>
          <w:szCs w:val="24"/>
        </w:rPr>
        <w:t xml:space="preserve">, </w:t>
      </w:r>
      <w:r w:rsidR="00A1145D">
        <w:rPr>
          <w:rFonts w:ascii="Tahoma" w:eastAsia="Calibri" w:hAnsi="Tahoma" w:cs="Tahoma"/>
          <w:sz w:val="24"/>
          <w:szCs w:val="24"/>
        </w:rPr>
        <w:br/>
      </w:r>
      <w:r>
        <w:rPr>
          <w:rFonts w:ascii="Tahoma" w:eastAsia="Calibri" w:hAnsi="Tahoma" w:cs="Tahoma"/>
          <w:sz w:val="24"/>
          <w:szCs w:val="24"/>
        </w:rPr>
        <w:t>a w szczególności:</w:t>
      </w:r>
    </w:p>
    <w:p w:rsidR="00BB5EC4" w:rsidRPr="00BB5EC4" w:rsidRDefault="00BB5EC4" w:rsidP="00BB5EC4">
      <w:pPr>
        <w:spacing w:after="200" w:line="360" w:lineRule="auto"/>
        <w:jc w:val="both"/>
        <w:rPr>
          <w:rFonts w:ascii="Tahoma" w:eastAsia="Calibri" w:hAnsi="Tahoma" w:cs="Tahoma"/>
          <w:sz w:val="24"/>
          <w:szCs w:val="24"/>
        </w:rPr>
      </w:pPr>
      <w:r>
        <w:rPr>
          <w:rFonts w:ascii="Tahoma" w:eastAsia="Calibri" w:hAnsi="Tahoma" w:cs="Tahoma"/>
          <w:sz w:val="24"/>
          <w:szCs w:val="24"/>
        </w:rPr>
        <w:t xml:space="preserve">- </w:t>
      </w:r>
      <w:r w:rsidRPr="00BB5EC4">
        <w:rPr>
          <w:rFonts w:ascii="Tahoma" w:eastAsia="Calibri" w:hAnsi="Tahoma" w:cs="Tahoma"/>
          <w:sz w:val="24"/>
          <w:szCs w:val="24"/>
        </w:rPr>
        <w:t>spos</w:t>
      </w:r>
      <w:r>
        <w:rPr>
          <w:rFonts w:ascii="Tahoma" w:eastAsia="Calibri" w:hAnsi="Tahoma" w:cs="Tahoma"/>
          <w:sz w:val="24"/>
          <w:szCs w:val="24"/>
        </w:rPr>
        <w:t>obu</w:t>
      </w:r>
      <w:r w:rsidRPr="00BB5EC4">
        <w:rPr>
          <w:rFonts w:ascii="Tahoma" w:eastAsia="Calibri" w:hAnsi="Tahoma" w:cs="Tahoma"/>
          <w:sz w:val="24"/>
          <w:szCs w:val="24"/>
        </w:rPr>
        <w:t xml:space="preserve"> ogłaszania, organizacj</w:t>
      </w:r>
      <w:r>
        <w:rPr>
          <w:rFonts w:ascii="Tahoma" w:eastAsia="Calibri" w:hAnsi="Tahoma" w:cs="Tahoma"/>
          <w:sz w:val="24"/>
          <w:szCs w:val="24"/>
        </w:rPr>
        <w:t>i</w:t>
      </w:r>
      <w:r w:rsidRPr="00BB5EC4">
        <w:rPr>
          <w:rFonts w:ascii="Tahoma" w:eastAsia="Calibri" w:hAnsi="Tahoma" w:cs="Tahoma"/>
          <w:sz w:val="24"/>
          <w:szCs w:val="24"/>
        </w:rPr>
        <w:t xml:space="preserve"> i tryb</w:t>
      </w:r>
      <w:r>
        <w:rPr>
          <w:rFonts w:ascii="Tahoma" w:eastAsia="Calibri" w:hAnsi="Tahoma" w:cs="Tahoma"/>
          <w:sz w:val="24"/>
          <w:szCs w:val="24"/>
        </w:rPr>
        <w:t>u</w:t>
      </w:r>
      <w:r w:rsidRPr="00BB5EC4">
        <w:rPr>
          <w:rFonts w:ascii="Tahoma" w:eastAsia="Calibri" w:hAnsi="Tahoma" w:cs="Tahoma"/>
          <w:sz w:val="24"/>
          <w:szCs w:val="24"/>
        </w:rPr>
        <w:t xml:space="preserve"> przeprowadzania konkursu na członków rad nadzorczych spółki "Telewizja Polska - Spółka Akcyjna", spółki "Polskie Radio - Spółka Akcyjna" ora</w:t>
      </w:r>
      <w:r>
        <w:rPr>
          <w:rFonts w:ascii="Tahoma" w:eastAsia="Calibri" w:hAnsi="Tahoma" w:cs="Tahoma"/>
          <w:sz w:val="24"/>
          <w:szCs w:val="24"/>
        </w:rPr>
        <w:t>z spółek radiofonii regionalnej,</w:t>
      </w:r>
    </w:p>
    <w:p w:rsidR="00BB5EC4" w:rsidRDefault="00BB5EC4" w:rsidP="00BB5EC4">
      <w:pPr>
        <w:spacing w:after="200" w:line="360" w:lineRule="auto"/>
        <w:jc w:val="both"/>
        <w:rPr>
          <w:rFonts w:ascii="Tahoma" w:eastAsia="Calibri" w:hAnsi="Tahoma" w:cs="Tahoma"/>
          <w:sz w:val="24"/>
          <w:szCs w:val="24"/>
        </w:rPr>
      </w:pPr>
      <w:r>
        <w:rPr>
          <w:rFonts w:ascii="Tahoma" w:eastAsia="Calibri" w:hAnsi="Tahoma" w:cs="Tahoma"/>
          <w:sz w:val="24"/>
          <w:szCs w:val="24"/>
        </w:rPr>
        <w:t xml:space="preserve">- </w:t>
      </w:r>
      <w:r w:rsidRPr="00BB5EC4">
        <w:rPr>
          <w:rFonts w:ascii="Tahoma" w:eastAsia="Calibri" w:hAnsi="Tahoma" w:cs="Tahoma"/>
          <w:sz w:val="24"/>
          <w:szCs w:val="24"/>
        </w:rPr>
        <w:t>spos</w:t>
      </w:r>
      <w:r>
        <w:rPr>
          <w:rFonts w:ascii="Tahoma" w:eastAsia="Calibri" w:hAnsi="Tahoma" w:cs="Tahoma"/>
          <w:sz w:val="24"/>
          <w:szCs w:val="24"/>
        </w:rPr>
        <w:t>obu</w:t>
      </w:r>
      <w:r w:rsidRPr="00BB5EC4">
        <w:rPr>
          <w:rFonts w:ascii="Tahoma" w:eastAsia="Calibri" w:hAnsi="Tahoma" w:cs="Tahoma"/>
          <w:sz w:val="24"/>
          <w:szCs w:val="24"/>
        </w:rPr>
        <w:t xml:space="preserve"> zgłaszania kandydatów na członków rad nadzorczych spółki "Telewizja Polska - Spółka Akcyjna", spółki "Polskie Radio - Spółka Akcyjna" oraz spółek radiofonii regiona</w:t>
      </w:r>
      <w:r>
        <w:rPr>
          <w:rFonts w:ascii="Tahoma" w:eastAsia="Calibri" w:hAnsi="Tahoma" w:cs="Tahoma"/>
          <w:sz w:val="24"/>
          <w:szCs w:val="24"/>
        </w:rPr>
        <w:t xml:space="preserve">lnej, </w:t>
      </w:r>
    </w:p>
    <w:p w:rsidR="00F3104D" w:rsidRDefault="00F3104D" w:rsidP="00BB5EC4">
      <w:pPr>
        <w:spacing w:after="200" w:line="360" w:lineRule="auto"/>
        <w:jc w:val="both"/>
        <w:rPr>
          <w:rFonts w:ascii="Tahoma" w:eastAsia="Calibri" w:hAnsi="Tahoma" w:cs="Tahoma"/>
          <w:sz w:val="24"/>
          <w:szCs w:val="24"/>
        </w:rPr>
      </w:pPr>
      <w:r>
        <w:rPr>
          <w:rFonts w:ascii="Tahoma" w:eastAsia="Calibri" w:hAnsi="Tahoma" w:cs="Tahoma"/>
          <w:sz w:val="24"/>
          <w:szCs w:val="24"/>
        </w:rPr>
        <w:t>- regionów działania spółek radiofonii regionalnej,</w:t>
      </w:r>
    </w:p>
    <w:p w:rsidR="00F3104D" w:rsidRPr="00BB5EC4" w:rsidRDefault="00F3104D" w:rsidP="00BB5EC4">
      <w:pPr>
        <w:spacing w:after="200" w:line="360" w:lineRule="auto"/>
        <w:jc w:val="both"/>
        <w:rPr>
          <w:rFonts w:ascii="Tahoma" w:eastAsia="Calibri" w:hAnsi="Tahoma" w:cs="Tahoma"/>
          <w:sz w:val="24"/>
          <w:szCs w:val="24"/>
        </w:rPr>
      </w:pPr>
      <w:r>
        <w:rPr>
          <w:rFonts w:ascii="Tahoma" w:eastAsia="Calibri" w:hAnsi="Tahoma" w:cs="Tahoma"/>
          <w:sz w:val="24"/>
          <w:szCs w:val="24"/>
        </w:rPr>
        <w:t xml:space="preserve">- </w:t>
      </w:r>
      <w:r w:rsidR="000C2C32">
        <w:rPr>
          <w:rFonts w:ascii="Tahoma" w:eastAsia="Calibri" w:hAnsi="Tahoma" w:cs="Tahoma"/>
          <w:sz w:val="24"/>
          <w:szCs w:val="24"/>
        </w:rPr>
        <w:t>oświadczenia kandydata na członka rady nadzorczej,</w:t>
      </w:r>
    </w:p>
    <w:p w:rsidR="00B14668" w:rsidRPr="007E0794" w:rsidRDefault="00BB5EC4" w:rsidP="00BB5EC4">
      <w:pPr>
        <w:spacing w:after="200" w:line="360" w:lineRule="auto"/>
        <w:jc w:val="both"/>
        <w:rPr>
          <w:rFonts w:ascii="Tahoma" w:eastAsia="Calibri" w:hAnsi="Tahoma" w:cs="Tahoma"/>
          <w:sz w:val="24"/>
          <w:szCs w:val="24"/>
        </w:rPr>
      </w:pPr>
      <w:r>
        <w:rPr>
          <w:rFonts w:ascii="Tahoma" w:eastAsia="Calibri" w:hAnsi="Tahoma" w:cs="Tahoma"/>
          <w:sz w:val="24"/>
          <w:szCs w:val="24"/>
        </w:rPr>
        <w:t xml:space="preserve">- </w:t>
      </w:r>
      <w:r w:rsidRPr="00BB5EC4">
        <w:rPr>
          <w:rFonts w:ascii="Tahoma" w:eastAsia="Calibri" w:hAnsi="Tahoma" w:cs="Tahoma"/>
          <w:sz w:val="24"/>
          <w:szCs w:val="24"/>
        </w:rPr>
        <w:t>spos</w:t>
      </w:r>
      <w:r>
        <w:rPr>
          <w:rFonts w:ascii="Tahoma" w:eastAsia="Calibri" w:hAnsi="Tahoma" w:cs="Tahoma"/>
          <w:sz w:val="24"/>
          <w:szCs w:val="24"/>
        </w:rPr>
        <w:t>obu</w:t>
      </w:r>
      <w:r w:rsidRPr="00BB5EC4">
        <w:rPr>
          <w:rFonts w:ascii="Tahoma" w:eastAsia="Calibri" w:hAnsi="Tahoma" w:cs="Tahoma"/>
          <w:sz w:val="24"/>
          <w:szCs w:val="24"/>
        </w:rPr>
        <w:t xml:space="preserve"> ogłaszania wyników konkursu.</w:t>
      </w:r>
    </w:p>
    <w:p w:rsidR="00875DAB" w:rsidRDefault="00D7158C" w:rsidP="006E492E">
      <w:pPr>
        <w:spacing w:after="200" w:line="360" w:lineRule="auto"/>
        <w:ind w:firstLine="708"/>
        <w:jc w:val="both"/>
        <w:rPr>
          <w:rFonts w:ascii="Tahoma" w:eastAsia="Calibri" w:hAnsi="Tahoma" w:cs="Tahoma"/>
          <w:sz w:val="24"/>
          <w:szCs w:val="24"/>
        </w:rPr>
      </w:pPr>
      <w:r>
        <w:rPr>
          <w:rFonts w:ascii="Tahoma" w:eastAsia="Calibri" w:hAnsi="Tahoma" w:cs="Tahoma"/>
          <w:sz w:val="24"/>
          <w:szCs w:val="24"/>
        </w:rPr>
        <w:t xml:space="preserve">KRRiT ma  określić w drodze rozporządzenia </w:t>
      </w:r>
      <w:r w:rsidRPr="00D7158C">
        <w:rPr>
          <w:rFonts w:ascii="Tahoma" w:eastAsia="Calibri" w:hAnsi="Tahoma" w:cs="Tahoma"/>
          <w:sz w:val="24"/>
          <w:szCs w:val="24"/>
        </w:rPr>
        <w:t>termin</w:t>
      </w:r>
      <w:r>
        <w:rPr>
          <w:rFonts w:ascii="Tahoma" w:eastAsia="Calibri" w:hAnsi="Tahoma" w:cs="Tahoma"/>
          <w:sz w:val="24"/>
          <w:szCs w:val="24"/>
        </w:rPr>
        <w:t>y</w:t>
      </w:r>
      <w:r w:rsidRPr="00D7158C">
        <w:rPr>
          <w:rFonts w:ascii="Tahoma" w:eastAsia="Calibri" w:hAnsi="Tahoma" w:cs="Tahoma"/>
          <w:sz w:val="24"/>
          <w:szCs w:val="24"/>
        </w:rPr>
        <w:t xml:space="preserve"> przedkładania oraz zakres planów finansowo-programowych przedsięwzięć w zakresie realizacji misji </w:t>
      </w:r>
      <w:r w:rsidRPr="00D7158C">
        <w:rPr>
          <w:rFonts w:ascii="Tahoma" w:eastAsia="Calibri" w:hAnsi="Tahoma" w:cs="Tahoma"/>
          <w:sz w:val="24"/>
          <w:szCs w:val="24"/>
        </w:rPr>
        <w:lastRenderedPageBreak/>
        <w:t>publicznej opracowywanych przez jednostki publicznej radiofonii i telewizji</w:t>
      </w:r>
      <w:r>
        <w:rPr>
          <w:rFonts w:ascii="Tahoma" w:eastAsia="Calibri" w:hAnsi="Tahoma" w:cs="Tahoma"/>
          <w:sz w:val="24"/>
          <w:szCs w:val="24"/>
        </w:rPr>
        <w:t>, a w szczególności:</w:t>
      </w:r>
    </w:p>
    <w:p w:rsidR="006E492E" w:rsidRPr="006E492E" w:rsidRDefault="006E492E" w:rsidP="006E492E">
      <w:pPr>
        <w:spacing w:after="200" w:line="360" w:lineRule="auto"/>
        <w:jc w:val="both"/>
        <w:rPr>
          <w:rFonts w:ascii="Tahoma" w:eastAsia="Calibri" w:hAnsi="Tahoma" w:cs="Tahoma"/>
          <w:sz w:val="24"/>
          <w:szCs w:val="24"/>
        </w:rPr>
      </w:pPr>
      <w:r>
        <w:rPr>
          <w:rFonts w:ascii="Tahoma" w:eastAsia="Calibri" w:hAnsi="Tahoma" w:cs="Tahoma"/>
          <w:sz w:val="24"/>
          <w:szCs w:val="24"/>
        </w:rPr>
        <w:t xml:space="preserve">- </w:t>
      </w:r>
      <w:r w:rsidRPr="006E492E">
        <w:rPr>
          <w:rFonts w:ascii="Tahoma" w:eastAsia="Calibri" w:hAnsi="Tahoma" w:cs="Tahoma"/>
          <w:sz w:val="24"/>
          <w:szCs w:val="24"/>
        </w:rPr>
        <w:t>terminy przedkładania przez jednostki publicznej radiofonii i telewizji planów finansowo-programowych przedsięwzięć w zakresie realizacji zadań</w:t>
      </w:r>
      <w:r>
        <w:rPr>
          <w:rFonts w:ascii="Tahoma" w:eastAsia="Calibri" w:hAnsi="Tahoma" w:cs="Tahoma"/>
          <w:sz w:val="24"/>
          <w:szCs w:val="24"/>
        </w:rPr>
        <w:t xml:space="preserve"> </w:t>
      </w:r>
      <w:r w:rsidRPr="006E492E">
        <w:rPr>
          <w:rFonts w:ascii="Tahoma" w:eastAsia="Calibri" w:hAnsi="Tahoma" w:cs="Tahoma"/>
          <w:sz w:val="24"/>
          <w:szCs w:val="24"/>
        </w:rPr>
        <w:t xml:space="preserve">wymagających finansowania ze środków publicznych, </w:t>
      </w:r>
    </w:p>
    <w:p w:rsidR="00D7158C" w:rsidRDefault="0031661B" w:rsidP="006E492E">
      <w:pPr>
        <w:spacing w:after="200" w:line="360" w:lineRule="auto"/>
        <w:jc w:val="both"/>
        <w:rPr>
          <w:rFonts w:ascii="Tahoma" w:eastAsia="Calibri" w:hAnsi="Tahoma" w:cs="Tahoma"/>
          <w:sz w:val="24"/>
          <w:szCs w:val="24"/>
        </w:rPr>
      </w:pPr>
      <w:r>
        <w:rPr>
          <w:rFonts w:ascii="Tahoma" w:eastAsia="Calibri" w:hAnsi="Tahoma" w:cs="Tahoma"/>
          <w:sz w:val="24"/>
          <w:szCs w:val="24"/>
        </w:rPr>
        <w:t xml:space="preserve">- </w:t>
      </w:r>
      <w:r w:rsidR="006E492E" w:rsidRPr="006E492E">
        <w:rPr>
          <w:rFonts w:ascii="Tahoma" w:eastAsia="Calibri" w:hAnsi="Tahoma" w:cs="Tahoma"/>
          <w:sz w:val="24"/>
          <w:szCs w:val="24"/>
        </w:rPr>
        <w:t>zakres planów finansowo-programowych.</w:t>
      </w:r>
    </w:p>
    <w:p w:rsidR="009C6215" w:rsidRDefault="00634D02" w:rsidP="00AC64B1">
      <w:pPr>
        <w:spacing w:after="200" w:line="360" w:lineRule="auto"/>
        <w:ind w:firstLine="708"/>
        <w:jc w:val="both"/>
        <w:rPr>
          <w:rFonts w:ascii="Tahoma" w:eastAsia="Calibri" w:hAnsi="Tahoma" w:cs="Tahoma"/>
          <w:sz w:val="24"/>
          <w:szCs w:val="24"/>
        </w:rPr>
      </w:pPr>
      <w:r>
        <w:rPr>
          <w:rFonts w:ascii="Tahoma" w:eastAsia="Calibri" w:hAnsi="Tahoma" w:cs="Tahoma"/>
          <w:sz w:val="24"/>
          <w:szCs w:val="24"/>
        </w:rPr>
        <w:t xml:space="preserve">Projektodawcy przewidują również określenie przez KRRiT </w:t>
      </w:r>
      <w:r w:rsidR="005821C8" w:rsidRPr="005821C8">
        <w:rPr>
          <w:rFonts w:ascii="Tahoma" w:eastAsia="Calibri" w:hAnsi="Tahoma" w:cs="Tahoma"/>
          <w:sz w:val="24"/>
          <w:szCs w:val="24"/>
        </w:rPr>
        <w:t xml:space="preserve">w </w:t>
      </w:r>
      <w:r w:rsidR="00AC64B1">
        <w:rPr>
          <w:rFonts w:ascii="Tahoma" w:eastAsia="Calibri" w:hAnsi="Tahoma" w:cs="Tahoma"/>
          <w:sz w:val="24"/>
          <w:szCs w:val="24"/>
        </w:rPr>
        <w:t xml:space="preserve">drodze rozporządzenia </w:t>
      </w:r>
      <w:r w:rsidR="005821C8" w:rsidRPr="005821C8">
        <w:rPr>
          <w:rFonts w:ascii="Tahoma" w:eastAsia="Calibri" w:hAnsi="Tahoma" w:cs="Tahoma"/>
          <w:sz w:val="24"/>
          <w:szCs w:val="24"/>
        </w:rPr>
        <w:t xml:space="preserve">sposobu prowadzenia przez spółki publicznej radiofonii i telewizji dokumentacji w oparciu o zasady rachunkowości oraz sposobu sporządzania sprawozdań składanych przez zarządy tych spółek Krajowej Radzie Radiofonii </w:t>
      </w:r>
      <w:r w:rsidR="00A1145D">
        <w:rPr>
          <w:rFonts w:ascii="Tahoma" w:eastAsia="Calibri" w:hAnsi="Tahoma" w:cs="Tahoma"/>
          <w:sz w:val="24"/>
          <w:szCs w:val="24"/>
        </w:rPr>
        <w:br/>
      </w:r>
      <w:r w:rsidR="005821C8" w:rsidRPr="005821C8">
        <w:rPr>
          <w:rFonts w:ascii="Tahoma" w:eastAsia="Calibri" w:hAnsi="Tahoma" w:cs="Tahoma"/>
          <w:sz w:val="24"/>
          <w:szCs w:val="24"/>
        </w:rPr>
        <w:t>i Telewizji</w:t>
      </w:r>
      <w:r w:rsidR="00E10208">
        <w:rPr>
          <w:rFonts w:ascii="Tahoma" w:eastAsia="Calibri" w:hAnsi="Tahoma" w:cs="Tahoma"/>
          <w:sz w:val="24"/>
          <w:szCs w:val="24"/>
        </w:rPr>
        <w:t>, a w szczególności:</w:t>
      </w:r>
    </w:p>
    <w:p w:rsidR="00EB39A4" w:rsidRPr="00EB39A4" w:rsidRDefault="00E10208" w:rsidP="00E10208">
      <w:pPr>
        <w:spacing w:after="200" w:line="360" w:lineRule="auto"/>
        <w:jc w:val="both"/>
        <w:rPr>
          <w:rFonts w:ascii="Tahoma" w:eastAsia="Calibri" w:hAnsi="Tahoma" w:cs="Tahoma"/>
          <w:sz w:val="24"/>
          <w:szCs w:val="24"/>
        </w:rPr>
      </w:pPr>
      <w:r>
        <w:rPr>
          <w:rFonts w:ascii="Tahoma" w:eastAsia="Calibri" w:hAnsi="Tahoma" w:cs="Tahoma"/>
          <w:sz w:val="24"/>
          <w:szCs w:val="24"/>
        </w:rPr>
        <w:t xml:space="preserve">- </w:t>
      </w:r>
      <w:r w:rsidR="00EB39A4" w:rsidRPr="00EB39A4">
        <w:rPr>
          <w:rFonts w:ascii="Tahoma" w:eastAsia="Calibri" w:hAnsi="Tahoma" w:cs="Tahoma"/>
          <w:sz w:val="24"/>
          <w:szCs w:val="24"/>
        </w:rPr>
        <w:t>spos</w:t>
      </w:r>
      <w:r>
        <w:rPr>
          <w:rFonts w:ascii="Tahoma" w:eastAsia="Calibri" w:hAnsi="Tahoma" w:cs="Tahoma"/>
          <w:sz w:val="24"/>
          <w:szCs w:val="24"/>
        </w:rPr>
        <w:t>obu</w:t>
      </w:r>
      <w:r w:rsidR="00EB39A4" w:rsidRPr="00EB39A4">
        <w:rPr>
          <w:rFonts w:ascii="Tahoma" w:eastAsia="Calibri" w:hAnsi="Tahoma" w:cs="Tahoma"/>
          <w:sz w:val="24"/>
          <w:szCs w:val="24"/>
        </w:rPr>
        <w:t xml:space="preserve"> prowadzenia dokumentacji przez spółki publicznej radiofonii i tel</w:t>
      </w:r>
      <w:r w:rsidR="00C80195">
        <w:rPr>
          <w:rFonts w:ascii="Tahoma" w:eastAsia="Calibri" w:hAnsi="Tahoma" w:cs="Tahoma"/>
          <w:sz w:val="24"/>
          <w:szCs w:val="24"/>
        </w:rPr>
        <w:t xml:space="preserve">ewizji </w:t>
      </w:r>
      <w:r w:rsidR="00A1145D">
        <w:rPr>
          <w:rFonts w:ascii="Tahoma" w:eastAsia="Calibri" w:hAnsi="Tahoma" w:cs="Tahoma"/>
          <w:sz w:val="24"/>
          <w:szCs w:val="24"/>
        </w:rPr>
        <w:br/>
      </w:r>
      <w:r w:rsidR="00EB39A4" w:rsidRPr="00EB39A4">
        <w:rPr>
          <w:rFonts w:ascii="Tahoma" w:eastAsia="Calibri" w:hAnsi="Tahoma" w:cs="Tahoma"/>
          <w:sz w:val="24"/>
          <w:szCs w:val="24"/>
        </w:rPr>
        <w:t>w oparciu o zasady rachun</w:t>
      </w:r>
      <w:r w:rsidR="00C80195">
        <w:rPr>
          <w:rFonts w:ascii="Tahoma" w:eastAsia="Calibri" w:hAnsi="Tahoma" w:cs="Tahoma"/>
          <w:sz w:val="24"/>
          <w:szCs w:val="24"/>
        </w:rPr>
        <w:t xml:space="preserve">kowości, </w:t>
      </w:r>
    </w:p>
    <w:p w:rsidR="00EB39A4" w:rsidRPr="007E0794" w:rsidRDefault="00C80195" w:rsidP="00C80195">
      <w:pPr>
        <w:spacing w:after="200" w:line="360" w:lineRule="auto"/>
        <w:jc w:val="both"/>
        <w:rPr>
          <w:rFonts w:ascii="Tahoma" w:eastAsia="Calibri" w:hAnsi="Tahoma" w:cs="Tahoma"/>
          <w:sz w:val="24"/>
          <w:szCs w:val="24"/>
        </w:rPr>
      </w:pPr>
      <w:r>
        <w:rPr>
          <w:rFonts w:ascii="Tahoma" w:eastAsia="Calibri" w:hAnsi="Tahoma" w:cs="Tahoma"/>
          <w:sz w:val="24"/>
          <w:szCs w:val="24"/>
        </w:rPr>
        <w:t xml:space="preserve">- </w:t>
      </w:r>
      <w:r w:rsidR="00EB39A4" w:rsidRPr="00EB39A4">
        <w:rPr>
          <w:rFonts w:ascii="Tahoma" w:eastAsia="Calibri" w:hAnsi="Tahoma" w:cs="Tahoma"/>
          <w:sz w:val="24"/>
          <w:szCs w:val="24"/>
        </w:rPr>
        <w:t>spos</w:t>
      </w:r>
      <w:r>
        <w:rPr>
          <w:rFonts w:ascii="Tahoma" w:eastAsia="Calibri" w:hAnsi="Tahoma" w:cs="Tahoma"/>
          <w:sz w:val="24"/>
          <w:szCs w:val="24"/>
        </w:rPr>
        <w:t>obu</w:t>
      </w:r>
      <w:r w:rsidR="00EB39A4" w:rsidRPr="00EB39A4">
        <w:rPr>
          <w:rFonts w:ascii="Tahoma" w:eastAsia="Calibri" w:hAnsi="Tahoma" w:cs="Tahoma"/>
          <w:sz w:val="24"/>
          <w:szCs w:val="24"/>
        </w:rPr>
        <w:t xml:space="preserve"> sporządzania:</w:t>
      </w:r>
      <w:r>
        <w:rPr>
          <w:rFonts w:ascii="Tahoma" w:eastAsia="Calibri" w:hAnsi="Tahoma" w:cs="Tahoma"/>
          <w:sz w:val="24"/>
          <w:szCs w:val="24"/>
        </w:rPr>
        <w:t xml:space="preserve"> </w:t>
      </w:r>
      <w:r w:rsidR="00EB39A4" w:rsidRPr="00EB39A4">
        <w:rPr>
          <w:rFonts w:ascii="Tahoma" w:eastAsia="Calibri" w:hAnsi="Tahoma" w:cs="Tahoma"/>
          <w:sz w:val="24"/>
          <w:szCs w:val="24"/>
        </w:rPr>
        <w:t>roczn</w:t>
      </w:r>
      <w:r>
        <w:rPr>
          <w:rFonts w:ascii="Tahoma" w:eastAsia="Calibri" w:hAnsi="Tahoma" w:cs="Tahoma"/>
          <w:sz w:val="24"/>
          <w:szCs w:val="24"/>
        </w:rPr>
        <w:t xml:space="preserve">ych i kwartalnych </w:t>
      </w:r>
      <w:r w:rsidR="00EB39A4" w:rsidRPr="00EB39A4">
        <w:rPr>
          <w:rFonts w:ascii="Tahoma" w:eastAsia="Calibri" w:hAnsi="Tahoma" w:cs="Tahoma"/>
          <w:sz w:val="24"/>
          <w:szCs w:val="24"/>
        </w:rPr>
        <w:t>sprawozda</w:t>
      </w:r>
      <w:r>
        <w:rPr>
          <w:rFonts w:ascii="Tahoma" w:eastAsia="Calibri" w:hAnsi="Tahoma" w:cs="Tahoma"/>
          <w:sz w:val="24"/>
          <w:szCs w:val="24"/>
        </w:rPr>
        <w:t>ń</w:t>
      </w:r>
      <w:r w:rsidR="00EB39A4" w:rsidRPr="00EB39A4">
        <w:rPr>
          <w:rFonts w:ascii="Tahoma" w:eastAsia="Calibri" w:hAnsi="Tahoma" w:cs="Tahoma"/>
          <w:sz w:val="24"/>
          <w:szCs w:val="24"/>
        </w:rPr>
        <w:t xml:space="preserve"> ze sposobu wykorzystania </w:t>
      </w:r>
      <w:r>
        <w:rPr>
          <w:rFonts w:ascii="Tahoma" w:eastAsia="Calibri" w:hAnsi="Tahoma" w:cs="Tahoma"/>
          <w:sz w:val="24"/>
          <w:szCs w:val="24"/>
        </w:rPr>
        <w:t xml:space="preserve">przyznanych </w:t>
      </w:r>
      <w:r w:rsidR="00EB39A4" w:rsidRPr="00EB39A4">
        <w:rPr>
          <w:rFonts w:ascii="Tahoma" w:eastAsia="Calibri" w:hAnsi="Tahoma" w:cs="Tahoma"/>
          <w:sz w:val="24"/>
          <w:szCs w:val="24"/>
        </w:rPr>
        <w:t>środków, kwartalnych sprawozdań dotyczących kosztów pon</w:t>
      </w:r>
      <w:r w:rsidR="007B6B4D">
        <w:rPr>
          <w:rFonts w:ascii="Tahoma" w:eastAsia="Calibri" w:hAnsi="Tahoma" w:cs="Tahoma"/>
          <w:sz w:val="24"/>
          <w:szCs w:val="24"/>
        </w:rPr>
        <w:t>iesionych na działalność oraz ich wzorów.</w:t>
      </w:r>
      <w:r>
        <w:rPr>
          <w:rFonts w:ascii="Tahoma" w:eastAsia="Calibri" w:hAnsi="Tahoma" w:cs="Tahoma"/>
          <w:sz w:val="24"/>
          <w:szCs w:val="24"/>
        </w:rPr>
        <w:t xml:space="preserve"> </w:t>
      </w:r>
    </w:p>
    <w:p w:rsidR="005E1550" w:rsidRPr="007E0794" w:rsidRDefault="0098207B" w:rsidP="005E1550">
      <w:pPr>
        <w:spacing w:after="200" w:line="360" w:lineRule="auto"/>
        <w:jc w:val="both"/>
        <w:rPr>
          <w:rFonts w:ascii="Tahoma" w:eastAsia="Calibri" w:hAnsi="Tahoma" w:cs="Tahoma"/>
          <w:b/>
          <w:sz w:val="24"/>
          <w:szCs w:val="24"/>
        </w:rPr>
      </w:pPr>
      <w:r>
        <w:rPr>
          <w:rFonts w:ascii="Tahoma" w:eastAsia="Calibri" w:hAnsi="Tahoma" w:cs="Tahoma"/>
          <w:b/>
          <w:sz w:val="24"/>
          <w:szCs w:val="24"/>
        </w:rPr>
        <w:t xml:space="preserve">     6</w:t>
      </w:r>
      <w:r w:rsidR="005E1550" w:rsidRPr="007E0794">
        <w:rPr>
          <w:rFonts w:ascii="Tahoma" w:eastAsia="Calibri" w:hAnsi="Tahoma" w:cs="Tahoma"/>
          <w:b/>
          <w:sz w:val="24"/>
          <w:szCs w:val="24"/>
        </w:rPr>
        <w:t>. Konsultacje społeczne</w:t>
      </w:r>
    </w:p>
    <w:p w:rsidR="005E1550" w:rsidRPr="007E0794" w:rsidRDefault="005E1550" w:rsidP="00480CCD">
      <w:pPr>
        <w:spacing w:after="200" w:line="360" w:lineRule="auto"/>
        <w:jc w:val="both"/>
        <w:rPr>
          <w:rFonts w:ascii="Tahoma" w:eastAsia="Calibri" w:hAnsi="Tahoma" w:cs="Tahoma"/>
          <w:sz w:val="24"/>
          <w:szCs w:val="24"/>
        </w:rPr>
      </w:pPr>
      <w:r w:rsidRPr="007E0794">
        <w:rPr>
          <w:rFonts w:ascii="Tahoma" w:eastAsia="Calibri" w:hAnsi="Tahoma" w:cs="Tahoma"/>
          <w:sz w:val="24"/>
          <w:szCs w:val="24"/>
        </w:rPr>
        <w:t>Należy zakładać, że zgodnie z art. 34 ust. 3 Regulaminu Sejmu Marszałek Sejmu przed skierowaniem do pierwszego czytania skieruje niniejszy projekt ustawy do konsultacji w trybie i na zasadach określonych w odrębnych ustawach.</w:t>
      </w:r>
    </w:p>
    <w:p w:rsidR="005E1550" w:rsidRPr="007E0794" w:rsidRDefault="005E1550" w:rsidP="005E1550">
      <w:pPr>
        <w:spacing w:after="200" w:line="360" w:lineRule="auto"/>
        <w:ind w:firstLine="708"/>
        <w:jc w:val="both"/>
        <w:rPr>
          <w:rFonts w:ascii="Tahoma" w:eastAsia="Calibri" w:hAnsi="Tahoma" w:cs="Tahoma"/>
          <w:sz w:val="24"/>
          <w:szCs w:val="24"/>
        </w:rPr>
      </w:pPr>
    </w:p>
    <w:p w:rsidR="005E1550" w:rsidRPr="007E0794" w:rsidRDefault="0098207B" w:rsidP="005E1550">
      <w:pPr>
        <w:spacing w:after="200" w:line="360" w:lineRule="auto"/>
        <w:ind w:firstLine="708"/>
        <w:jc w:val="both"/>
        <w:rPr>
          <w:rFonts w:ascii="Tahoma" w:eastAsia="Calibri" w:hAnsi="Tahoma" w:cs="Tahoma"/>
          <w:b/>
          <w:sz w:val="24"/>
          <w:szCs w:val="24"/>
        </w:rPr>
      </w:pPr>
      <w:r>
        <w:rPr>
          <w:rFonts w:ascii="Tahoma" w:eastAsia="Calibri" w:hAnsi="Tahoma" w:cs="Tahoma"/>
          <w:b/>
          <w:sz w:val="24"/>
          <w:szCs w:val="24"/>
        </w:rPr>
        <w:t>7</w:t>
      </w:r>
      <w:r w:rsidR="005E1550" w:rsidRPr="007E0794">
        <w:rPr>
          <w:rFonts w:ascii="Tahoma" w:eastAsia="Calibri" w:hAnsi="Tahoma" w:cs="Tahoma"/>
          <w:b/>
          <w:sz w:val="24"/>
          <w:szCs w:val="24"/>
        </w:rPr>
        <w:t>. Ocena zgodności projektu z prawem Unii Europejskiej</w:t>
      </w:r>
    </w:p>
    <w:p w:rsidR="005E1550" w:rsidRPr="007E0794" w:rsidRDefault="005E1550" w:rsidP="00FE016A">
      <w:pPr>
        <w:spacing w:line="360" w:lineRule="auto"/>
        <w:ind w:firstLine="709"/>
        <w:jc w:val="both"/>
        <w:rPr>
          <w:rFonts w:ascii="Tahoma" w:eastAsia="Calibri" w:hAnsi="Tahoma" w:cs="Tahoma"/>
          <w:sz w:val="24"/>
          <w:szCs w:val="24"/>
        </w:rPr>
      </w:pPr>
      <w:r w:rsidRPr="007E0794">
        <w:rPr>
          <w:rFonts w:ascii="Tahoma" w:eastAsia="Calibri" w:hAnsi="Tahoma" w:cs="Tahoma"/>
          <w:sz w:val="24"/>
          <w:szCs w:val="24"/>
        </w:rPr>
        <w:t>Projektowana zmiana nie jest sprzeczna z prawem Unii Europejskiej, niemniej jednak inny system finansowania niż obowiązujący w momencie wstępowania Polski do UE będzie wymagał uzgodnień z Komisją Europejską. Argumentem przemawiającym za zgodą na tego typu pomoc publiczną jest ograniczenie emisji reklam.</w:t>
      </w:r>
    </w:p>
    <w:p w:rsidR="005E1550" w:rsidRPr="007E0794" w:rsidRDefault="005E1550" w:rsidP="005E1550">
      <w:pPr>
        <w:spacing w:line="276" w:lineRule="auto"/>
        <w:ind w:firstLine="708"/>
        <w:jc w:val="both"/>
        <w:rPr>
          <w:rFonts w:ascii="Tahoma" w:eastAsia="Calibri" w:hAnsi="Tahoma" w:cs="Tahoma"/>
          <w:sz w:val="24"/>
          <w:szCs w:val="24"/>
        </w:rPr>
      </w:pPr>
    </w:p>
    <w:p w:rsidR="001A2FBA" w:rsidRPr="007E0794" w:rsidRDefault="001A2FBA">
      <w:pPr>
        <w:rPr>
          <w:rFonts w:ascii="Tahoma" w:hAnsi="Tahoma" w:cs="Tahoma"/>
        </w:rPr>
      </w:pPr>
    </w:p>
    <w:sectPr w:rsidR="001A2FBA" w:rsidRPr="007E0794" w:rsidSect="00DA71C9">
      <w:footerReference w:type="default" r:id="rId8"/>
      <w:foot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28A5" w:rsidRDefault="006628A5" w:rsidP="00DA71C9">
      <w:pPr>
        <w:spacing w:after="0" w:line="240" w:lineRule="auto"/>
      </w:pPr>
      <w:r>
        <w:separator/>
      </w:r>
    </w:p>
  </w:endnote>
  <w:endnote w:type="continuationSeparator" w:id="0">
    <w:p w:rsidR="006628A5" w:rsidRDefault="006628A5" w:rsidP="00DA71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479888954"/>
      <w:docPartObj>
        <w:docPartGallery w:val="Page Numbers (Bottom of Page)"/>
        <w:docPartUnique/>
      </w:docPartObj>
    </w:sdtPr>
    <w:sdtEndPr/>
    <w:sdtContent>
      <w:p w:rsidR="00480CCD" w:rsidRDefault="00480CCD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2BEF">
          <w:rPr>
            <w:noProof/>
          </w:rPr>
          <w:t>8</w:t>
        </w:r>
        <w:r>
          <w:fldChar w:fldCharType="end"/>
        </w:r>
      </w:p>
    </w:sdtContent>
  </w:sdt>
  <w:p w:rsidR="00DA71C9" w:rsidRDefault="00DA71C9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85964076"/>
      <w:docPartObj>
        <w:docPartGallery w:val="Page Numbers (Bottom of Page)"/>
        <w:docPartUnique/>
      </w:docPartObj>
    </w:sdtPr>
    <w:sdtEndPr/>
    <w:sdtContent>
      <w:p w:rsidR="00734539" w:rsidRDefault="00734539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52BEF">
          <w:rPr>
            <w:noProof/>
          </w:rPr>
          <w:t>1</w:t>
        </w:r>
        <w:r>
          <w:fldChar w:fldCharType="end"/>
        </w:r>
      </w:p>
    </w:sdtContent>
  </w:sdt>
  <w:p w:rsidR="00DA71C9" w:rsidRDefault="00DA71C9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28A5" w:rsidRDefault="006628A5" w:rsidP="00DA71C9">
      <w:pPr>
        <w:spacing w:after="0" w:line="240" w:lineRule="auto"/>
      </w:pPr>
      <w:r>
        <w:separator/>
      </w:r>
    </w:p>
  </w:footnote>
  <w:footnote w:type="continuationSeparator" w:id="0">
    <w:p w:rsidR="006628A5" w:rsidRDefault="006628A5" w:rsidP="00DA71C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D0720A"/>
    <w:multiLevelType w:val="hybridMultilevel"/>
    <w:tmpl w:val="C8A87246"/>
    <w:lvl w:ilvl="0" w:tplc="0415000F">
      <w:start w:val="6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0675D35"/>
    <w:multiLevelType w:val="hybridMultilevel"/>
    <w:tmpl w:val="087A8D2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5649"/>
    <w:rsid w:val="00052BEF"/>
    <w:rsid w:val="00060583"/>
    <w:rsid w:val="000814BB"/>
    <w:rsid w:val="000A1053"/>
    <w:rsid w:val="000A230B"/>
    <w:rsid w:val="000A484F"/>
    <w:rsid w:val="000C1E4C"/>
    <w:rsid w:val="000C2C32"/>
    <w:rsid w:val="000F72EA"/>
    <w:rsid w:val="001049FD"/>
    <w:rsid w:val="00134007"/>
    <w:rsid w:val="00134D57"/>
    <w:rsid w:val="00150AB3"/>
    <w:rsid w:val="001851F1"/>
    <w:rsid w:val="00190336"/>
    <w:rsid w:val="001A2FBA"/>
    <w:rsid w:val="001D0FE1"/>
    <w:rsid w:val="001E7E74"/>
    <w:rsid w:val="001F2078"/>
    <w:rsid w:val="00221210"/>
    <w:rsid w:val="00247E8F"/>
    <w:rsid w:val="002B4ABA"/>
    <w:rsid w:val="002C5C36"/>
    <w:rsid w:val="002D6520"/>
    <w:rsid w:val="002E4788"/>
    <w:rsid w:val="002F079C"/>
    <w:rsid w:val="002F7EFE"/>
    <w:rsid w:val="00303563"/>
    <w:rsid w:val="00315117"/>
    <w:rsid w:val="0031661B"/>
    <w:rsid w:val="00327F96"/>
    <w:rsid w:val="00337AD9"/>
    <w:rsid w:val="003522D5"/>
    <w:rsid w:val="00353CC8"/>
    <w:rsid w:val="003A3994"/>
    <w:rsid w:val="003E7B96"/>
    <w:rsid w:val="003F4009"/>
    <w:rsid w:val="003F619D"/>
    <w:rsid w:val="00406883"/>
    <w:rsid w:val="00424699"/>
    <w:rsid w:val="00442568"/>
    <w:rsid w:val="004609AF"/>
    <w:rsid w:val="00480CCD"/>
    <w:rsid w:val="004953B9"/>
    <w:rsid w:val="0049542F"/>
    <w:rsid w:val="004C1400"/>
    <w:rsid w:val="0051101D"/>
    <w:rsid w:val="00530BA8"/>
    <w:rsid w:val="00542F7E"/>
    <w:rsid w:val="005821C8"/>
    <w:rsid w:val="00586588"/>
    <w:rsid w:val="00591D1B"/>
    <w:rsid w:val="00591E28"/>
    <w:rsid w:val="005A6C04"/>
    <w:rsid w:val="005C5E81"/>
    <w:rsid w:val="005E1550"/>
    <w:rsid w:val="00634D02"/>
    <w:rsid w:val="00642072"/>
    <w:rsid w:val="00660A46"/>
    <w:rsid w:val="006621F3"/>
    <w:rsid w:val="006628A5"/>
    <w:rsid w:val="006834B2"/>
    <w:rsid w:val="006858F7"/>
    <w:rsid w:val="006965EF"/>
    <w:rsid w:val="006E34AA"/>
    <w:rsid w:val="006E492E"/>
    <w:rsid w:val="006E6EEA"/>
    <w:rsid w:val="007028EF"/>
    <w:rsid w:val="007114D4"/>
    <w:rsid w:val="00734539"/>
    <w:rsid w:val="00743D32"/>
    <w:rsid w:val="00786F07"/>
    <w:rsid w:val="007A3D05"/>
    <w:rsid w:val="007A52F1"/>
    <w:rsid w:val="007B5A06"/>
    <w:rsid w:val="007B6B4D"/>
    <w:rsid w:val="007C6C62"/>
    <w:rsid w:val="007E0794"/>
    <w:rsid w:val="00805F09"/>
    <w:rsid w:val="0081015F"/>
    <w:rsid w:val="008104F7"/>
    <w:rsid w:val="0081405D"/>
    <w:rsid w:val="00822C5E"/>
    <w:rsid w:val="00874102"/>
    <w:rsid w:val="00875DAB"/>
    <w:rsid w:val="00875E00"/>
    <w:rsid w:val="00882B25"/>
    <w:rsid w:val="008872D8"/>
    <w:rsid w:val="008A21D4"/>
    <w:rsid w:val="008C01F9"/>
    <w:rsid w:val="008C76D5"/>
    <w:rsid w:val="008D15F4"/>
    <w:rsid w:val="008D2E72"/>
    <w:rsid w:val="00901D5D"/>
    <w:rsid w:val="0090541E"/>
    <w:rsid w:val="0091104A"/>
    <w:rsid w:val="00956D20"/>
    <w:rsid w:val="00973836"/>
    <w:rsid w:val="0098207B"/>
    <w:rsid w:val="00982C95"/>
    <w:rsid w:val="009A08BC"/>
    <w:rsid w:val="009B321D"/>
    <w:rsid w:val="009B5649"/>
    <w:rsid w:val="009C6215"/>
    <w:rsid w:val="009D304A"/>
    <w:rsid w:val="00A055D0"/>
    <w:rsid w:val="00A05D6F"/>
    <w:rsid w:val="00A1145D"/>
    <w:rsid w:val="00A6315B"/>
    <w:rsid w:val="00A65815"/>
    <w:rsid w:val="00A7057D"/>
    <w:rsid w:val="00A81873"/>
    <w:rsid w:val="00A920D2"/>
    <w:rsid w:val="00A922BA"/>
    <w:rsid w:val="00AA5353"/>
    <w:rsid w:val="00AA67A9"/>
    <w:rsid w:val="00AB6EE0"/>
    <w:rsid w:val="00AC64B1"/>
    <w:rsid w:val="00AE6F9E"/>
    <w:rsid w:val="00B10AC6"/>
    <w:rsid w:val="00B14668"/>
    <w:rsid w:val="00B15648"/>
    <w:rsid w:val="00B50BB1"/>
    <w:rsid w:val="00B6131E"/>
    <w:rsid w:val="00B61A24"/>
    <w:rsid w:val="00B80C16"/>
    <w:rsid w:val="00BA1067"/>
    <w:rsid w:val="00BA782A"/>
    <w:rsid w:val="00BB05F5"/>
    <w:rsid w:val="00BB39FE"/>
    <w:rsid w:val="00BB5EC4"/>
    <w:rsid w:val="00BC18DE"/>
    <w:rsid w:val="00BC541B"/>
    <w:rsid w:val="00BF7F05"/>
    <w:rsid w:val="00C6692C"/>
    <w:rsid w:val="00C80195"/>
    <w:rsid w:val="00C94BDC"/>
    <w:rsid w:val="00C94ED5"/>
    <w:rsid w:val="00CD2833"/>
    <w:rsid w:val="00CD35A7"/>
    <w:rsid w:val="00CD5958"/>
    <w:rsid w:val="00CD6BAF"/>
    <w:rsid w:val="00CE037E"/>
    <w:rsid w:val="00D06E72"/>
    <w:rsid w:val="00D372A4"/>
    <w:rsid w:val="00D5057F"/>
    <w:rsid w:val="00D7158C"/>
    <w:rsid w:val="00D9455D"/>
    <w:rsid w:val="00DA040C"/>
    <w:rsid w:val="00DA71C9"/>
    <w:rsid w:val="00DB468B"/>
    <w:rsid w:val="00DC0ACC"/>
    <w:rsid w:val="00DD45C7"/>
    <w:rsid w:val="00E10208"/>
    <w:rsid w:val="00E232CC"/>
    <w:rsid w:val="00E23921"/>
    <w:rsid w:val="00E25944"/>
    <w:rsid w:val="00E540D0"/>
    <w:rsid w:val="00EB0900"/>
    <w:rsid w:val="00EB39A4"/>
    <w:rsid w:val="00EB6486"/>
    <w:rsid w:val="00EC160A"/>
    <w:rsid w:val="00ED1F7A"/>
    <w:rsid w:val="00ED2298"/>
    <w:rsid w:val="00F061C1"/>
    <w:rsid w:val="00F22C8A"/>
    <w:rsid w:val="00F3104D"/>
    <w:rsid w:val="00F3360C"/>
    <w:rsid w:val="00F337E9"/>
    <w:rsid w:val="00F33E02"/>
    <w:rsid w:val="00F4212E"/>
    <w:rsid w:val="00F511E5"/>
    <w:rsid w:val="00F61151"/>
    <w:rsid w:val="00F626DA"/>
    <w:rsid w:val="00F91080"/>
    <w:rsid w:val="00FB56E8"/>
    <w:rsid w:val="00FE016A"/>
    <w:rsid w:val="00FE5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E155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E155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A71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71C9"/>
  </w:style>
  <w:style w:type="paragraph" w:styleId="Stopka">
    <w:name w:val="footer"/>
    <w:basedOn w:val="Normalny"/>
    <w:link w:val="StopkaZnak"/>
    <w:uiPriority w:val="99"/>
    <w:unhideWhenUsed/>
    <w:rsid w:val="00DA71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71C9"/>
  </w:style>
  <w:style w:type="character" w:styleId="Odwoaniedokomentarza">
    <w:name w:val="annotation reference"/>
    <w:basedOn w:val="Domylnaczcionkaakapitu"/>
    <w:uiPriority w:val="99"/>
    <w:semiHidden/>
    <w:unhideWhenUsed/>
    <w:rsid w:val="00BC54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C54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C541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C54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C541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C54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41B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E155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E155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DA71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A71C9"/>
  </w:style>
  <w:style w:type="paragraph" w:styleId="Stopka">
    <w:name w:val="footer"/>
    <w:basedOn w:val="Normalny"/>
    <w:link w:val="StopkaZnak"/>
    <w:uiPriority w:val="99"/>
    <w:unhideWhenUsed/>
    <w:rsid w:val="00DA71C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A71C9"/>
  </w:style>
  <w:style w:type="character" w:styleId="Odwoaniedokomentarza">
    <w:name w:val="annotation reference"/>
    <w:basedOn w:val="Domylnaczcionkaakapitu"/>
    <w:uiPriority w:val="99"/>
    <w:semiHidden/>
    <w:unhideWhenUsed/>
    <w:rsid w:val="00BC541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BC541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BC541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C541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C541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C54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C54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1893</Words>
  <Characters>11947</Characters>
  <Application>Microsoft Office Word</Application>
  <DocSecurity>0</DocSecurity>
  <Lines>314</Lines>
  <Paragraphs>111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Elżbieta Mreńca</dc:creator>
  <cp:lastModifiedBy>Grażyna D. Grabowska</cp:lastModifiedBy>
  <cp:revision>2</cp:revision>
  <cp:lastPrinted>2016-04-07T12:17:00Z</cp:lastPrinted>
  <dcterms:created xsi:type="dcterms:W3CDTF">2016-04-22T13:12:00Z</dcterms:created>
  <dcterms:modified xsi:type="dcterms:W3CDTF">2016-04-22T13:12:00Z</dcterms:modified>
</cp:coreProperties>
</file>