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66C4D1" w14:textId="77777777" w:rsidR="00BA3691" w:rsidRDefault="00E37503">
      <w:pPr>
        <w:pStyle w:val="Tre"/>
        <w:spacing w:line="360" w:lineRule="auto"/>
        <w:jc w:val="right"/>
        <w:rPr>
          <w:i/>
          <w:iCs/>
        </w:rPr>
      </w:pPr>
      <w:bookmarkStart w:id="0" w:name="_GoBack"/>
      <w:bookmarkEnd w:id="0"/>
      <w:r>
        <w:rPr>
          <w:i/>
          <w:iCs/>
        </w:rPr>
        <w:t>PROJEKT</w:t>
      </w:r>
    </w:p>
    <w:p w14:paraId="6999289E" w14:textId="77777777" w:rsidR="00BA3691" w:rsidRDefault="00E37503">
      <w:pPr>
        <w:pStyle w:val="Tre"/>
        <w:spacing w:line="360" w:lineRule="auto"/>
        <w:jc w:val="center"/>
        <w:rPr>
          <w:b/>
          <w:bCs/>
        </w:rPr>
      </w:pPr>
      <w:r>
        <w:rPr>
          <w:b/>
          <w:bCs/>
        </w:rPr>
        <w:t>Ustawa</w:t>
      </w:r>
      <w:r>
        <w:rPr>
          <w:b/>
          <w:bCs/>
        </w:rPr>
        <w:br/>
        <w:t>z dnia…….</w:t>
      </w:r>
      <w:r>
        <w:rPr>
          <w:b/>
          <w:bCs/>
        </w:rPr>
        <w:br/>
        <w:t>o zmianie ustawy o wykonywaniu mandatu posła i senatora oraz zmianie ustawy o podatku dochodowym od os</w:t>
      </w:r>
      <w:r>
        <w:rPr>
          <w:b/>
          <w:bCs/>
          <w:lang w:val="es-ES_tradnl"/>
        </w:rPr>
        <w:t>ó</w:t>
      </w:r>
      <w:r>
        <w:rPr>
          <w:b/>
          <w:bCs/>
        </w:rPr>
        <w:t>b fizycznych</w:t>
      </w:r>
    </w:p>
    <w:p w14:paraId="33B8130F" w14:textId="77777777" w:rsidR="00BA3691" w:rsidRDefault="00BA3691">
      <w:pPr>
        <w:pStyle w:val="Tre"/>
        <w:spacing w:line="360" w:lineRule="auto"/>
        <w:jc w:val="center"/>
        <w:rPr>
          <w:b/>
          <w:bCs/>
        </w:rPr>
      </w:pPr>
    </w:p>
    <w:p w14:paraId="37C0023D" w14:textId="77777777" w:rsidR="00BA3691" w:rsidRDefault="00E37503">
      <w:pPr>
        <w:pStyle w:val="Tre"/>
        <w:spacing w:line="360" w:lineRule="auto"/>
        <w:jc w:val="center"/>
      </w:pPr>
      <w:r>
        <w:rPr>
          <w:b/>
          <w:bCs/>
        </w:rPr>
        <w:t>Art. 1.</w:t>
      </w:r>
    </w:p>
    <w:p w14:paraId="5C22A531" w14:textId="77777777" w:rsidR="00BA3691" w:rsidRDefault="00E37503">
      <w:pPr>
        <w:pStyle w:val="Tre"/>
        <w:spacing w:line="360" w:lineRule="auto"/>
      </w:pPr>
      <w:r>
        <w:t>W ustawie z dnia 9 maja 1996 r. o wykonywaniu mandatu posła i senatora (Dz.U. z 2015 r. poz. 1605ze zm.) w art. 42 uchyla się ust. 2.</w:t>
      </w:r>
    </w:p>
    <w:p w14:paraId="38282A22" w14:textId="77777777" w:rsidR="00BA3691" w:rsidRDefault="00E37503">
      <w:pPr>
        <w:pStyle w:val="Tre"/>
        <w:spacing w:line="360" w:lineRule="auto"/>
        <w:jc w:val="center"/>
      </w:pPr>
      <w:r>
        <w:rPr>
          <w:b/>
          <w:bCs/>
        </w:rPr>
        <w:t>Art. 2.</w:t>
      </w:r>
    </w:p>
    <w:p w14:paraId="77E53250" w14:textId="77777777" w:rsidR="00BA3691" w:rsidRDefault="00E37503">
      <w:pPr>
        <w:pStyle w:val="Tre"/>
        <w:spacing w:line="360" w:lineRule="auto"/>
        <w:jc w:val="both"/>
      </w:pPr>
      <w:r>
        <w:t>W ustawie z dnia 26 lipca 1991 r. o podatku dochodowym od os</w:t>
      </w:r>
      <w:r>
        <w:rPr>
          <w:lang w:val="es-ES_tradnl"/>
        </w:rPr>
        <w:t>ó</w:t>
      </w:r>
      <w:r>
        <w:t xml:space="preserve">b fizycznych (Dz.U.  z 2012 r. poz. 361 ze zm.) w art. 21 w ust. 1 </w:t>
      </w:r>
      <w:proofErr w:type="spellStart"/>
      <w:r>
        <w:rPr>
          <w:lang w:val="de-DE"/>
        </w:rPr>
        <w:t>pkt</w:t>
      </w:r>
      <w:proofErr w:type="spellEnd"/>
      <w:r>
        <w:rPr>
          <w:lang w:val="de-DE"/>
        </w:rPr>
        <w:t xml:space="preserve"> 17</w:t>
      </w:r>
      <w:r>
        <w:t xml:space="preserve"> otrzymuje brzmienie: „17) diety oraz kwoty stanowiące zwrot koszt</w:t>
      </w:r>
      <w:r>
        <w:rPr>
          <w:lang w:val="es-ES_tradnl"/>
        </w:rPr>
        <w:t>ó</w:t>
      </w:r>
      <w:r>
        <w:t xml:space="preserve">w, otrzymywane przez osoby wykonujące czynności związane z pełnieniem </w:t>
      </w:r>
      <w:proofErr w:type="spellStart"/>
      <w:r>
        <w:t>obowiązk</w:t>
      </w:r>
      <w:proofErr w:type="spellEnd"/>
      <w:r>
        <w:rPr>
          <w:lang w:val="es-ES_tradnl"/>
        </w:rPr>
        <w:t>ó</w:t>
      </w:r>
      <w:r>
        <w:t xml:space="preserve">w społecznych i obywatelskich, - do wysokości nieprzekraczającej miesięcznie kwoty 2.280 zł, z wyjątkiem diety, o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rej mowa w art. 42 ust. 1 ustawy </w:t>
      </w:r>
      <w:r w:rsidRPr="00343F4C">
        <w:t xml:space="preserve">o </w:t>
      </w:r>
      <w:r>
        <w:t xml:space="preserve">wykonywaniu mandatu </w:t>
      </w:r>
      <w:proofErr w:type="spellStart"/>
      <w:r>
        <w:t>posł</w:t>
      </w:r>
      <w:proofErr w:type="spellEnd"/>
      <w:r>
        <w:rPr>
          <w:lang w:val="it-IT"/>
        </w:rPr>
        <w:t>a i senatora.</w:t>
      </w:r>
      <w:r>
        <w:t>”</w:t>
      </w:r>
    </w:p>
    <w:p w14:paraId="2EC830B5" w14:textId="77777777" w:rsidR="00BA3691" w:rsidRDefault="00E37503">
      <w:pPr>
        <w:pStyle w:val="artartustawynprozporzdzenia"/>
        <w:spacing w:before="0" w:after="120" w:line="360" w:lineRule="auto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hAnsi="Trebuchet MS"/>
          <w:b/>
          <w:bCs/>
          <w:sz w:val="22"/>
          <w:szCs w:val="22"/>
        </w:rPr>
        <w:t>Art. 3.</w:t>
      </w:r>
    </w:p>
    <w:p w14:paraId="51015D27" w14:textId="77777777" w:rsidR="00BA3691" w:rsidRPr="00FF1CE1" w:rsidRDefault="00E37503">
      <w:pPr>
        <w:pStyle w:val="artartustawynprozporzdzenia"/>
        <w:spacing w:before="0" w:after="120" w:line="360" w:lineRule="auto"/>
        <w:jc w:val="both"/>
        <w:rPr>
          <w:rFonts w:ascii="Calibri" w:eastAsia="Trebuchet MS" w:hAnsi="Calibri" w:cs="Trebuchet MS"/>
          <w:sz w:val="22"/>
          <w:szCs w:val="22"/>
        </w:rPr>
      </w:pPr>
      <w:r w:rsidRPr="00FF1CE1">
        <w:rPr>
          <w:rFonts w:ascii="Calibri" w:hAnsi="Calibri"/>
          <w:sz w:val="22"/>
          <w:szCs w:val="22"/>
        </w:rPr>
        <w:t xml:space="preserve">Przepisy art. 1 i 2 mają zastosowanie do </w:t>
      </w:r>
      <w:proofErr w:type="spellStart"/>
      <w:r w:rsidRPr="00FF1CE1">
        <w:rPr>
          <w:rFonts w:ascii="Calibri" w:hAnsi="Calibri"/>
          <w:sz w:val="22"/>
          <w:szCs w:val="22"/>
        </w:rPr>
        <w:t>dochod</w:t>
      </w:r>
      <w:proofErr w:type="spellEnd"/>
      <w:r w:rsidRPr="00FF1CE1">
        <w:rPr>
          <w:rFonts w:ascii="Calibri" w:hAnsi="Calibri"/>
          <w:sz w:val="22"/>
          <w:szCs w:val="22"/>
          <w:lang w:val="es-ES_tradnl"/>
        </w:rPr>
        <w:t>ó</w:t>
      </w:r>
      <w:r w:rsidRPr="00FF1CE1">
        <w:rPr>
          <w:rFonts w:ascii="Calibri" w:hAnsi="Calibri"/>
          <w:sz w:val="22"/>
          <w:szCs w:val="22"/>
        </w:rPr>
        <w:t>w uzyskanych (straty poniesionej) od dnia 1 stycznia 2016 r.</w:t>
      </w:r>
    </w:p>
    <w:p w14:paraId="3C5F935C" w14:textId="77777777" w:rsidR="00BA3691" w:rsidRDefault="00E37503">
      <w:pPr>
        <w:pStyle w:val="Tre"/>
        <w:spacing w:line="360" w:lineRule="auto"/>
        <w:jc w:val="center"/>
        <w:rPr>
          <w:b/>
          <w:bCs/>
        </w:rPr>
      </w:pPr>
      <w:r>
        <w:rPr>
          <w:b/>
          <w:bCs/>
        </w:rPr>
        <w:t>Art. 4.</w:t>
      </w:r>
    </w:p>
    <w:p w14:paraId="39A5035E" w14:textId="77777777" w:rsidR="00BA3691" w:rsidRDefault="00E37503">
      <w:pPr>
        <w:pStyle w:val="Tre"/>
        <w:spacing w:line="360" w:lineRule="auto"/>
      </w:pPr>
      <w:r>
        <w:t>Ustawa wchodzi w życie w terminie 14 dni od dnia jej ogłoszenia.</w:t>
      </w:r>
    </w:p>
    <w:p w14:paraId="0A7F09EA" w14:textId="77777777" w:rsidR="00BA3691" w:rsidRDefault="00BA3691">
      <w:pPr>
        <w:pStyle w:val="Tre"/>
        <w:spacing w:line="360" w:lineRule="auto"/>
      </w:pPr>
    </w:p>
    <w:p w14:paraId="46AC048A" w14:textId="77777777" w:rsidR="00BA3691" w:rsidRDefault="00BA3691">
      <w:pPr>
        <w:pStyle w:val="Tre"/>
        <w:spacing w:line="360" w:lineRule="auto"/>
      </w:pPr>
    </w:p>
    <w:p w14:paraId="5036F441" w14:textId="77777777" w:rsidR="00BA3691" w:rsidRDefault="00BA3691">
      <w:pPr>
        <w:pStyle w:val="Tre"/>
        <w:spacing w:line="360" w:lineRule="auto"/>
      </w:pPr>
    </w:p>
    <w:p w14:paraId="67453E73" w14:textId="77777777" w:rsidR="00BA3691" w:rsidRDefault="00BA3691">
      <w:pPr>
        <w:pStyle w:val="Tre"/>
        <w:spacing w:line="360" w:lineRule="auto"/>
      </w:pPr>
    </w:p>
    <w:p w14:paraId="66799DA3" w14:textId="77777777" w:rsidR="00BA3691" w:rsidRDefault="00BA3691">
      <w:pPr>
        <w:pStyle w:val="Tre"/>
        <w:spacing w:line="360" w:lineRule="auto"/>
      </w:pPr>
    </w:p>
    <w:p w14:paraId="62A16A94" w14:textId="77777777" w:rsidR="00BA3691" w:rsidRDefault="00BA3691">
      <w:pPr>
        <w:pStyle w:val="Tre"/>
        <w:spacing w:line="360" w:lineRule="auto"/>
      </w:pPr>
    </w:p>
    <w:p w14:paraId="65828CF9" w14:textId="77777777" w:rsidR="00BA3691" w:rsidRDefault="00BA3691">
      <w:pPr>
        <w:pStyle w:val="Tre"/>
        <w:spacing w:line="360" w:lineRule="auto"/>
      </w:pPr>
    </w:p>
    <w:p w14:paraId="5C672B29" w14:textId="77777777" w:rsidR="00BA3691" w:rsidRDefault="00BA3691">
      <w:pPr>
        <w:pStyle w:val="Tre"/>
        <w:spacing w:line="360" w:lineRule="auto"/>
      </w:pPr>
    </w:p>
    <w:p w14:paraId="7CEFA3A6" w14:textId="77777777" w:rsidR="00BA3691" w:rsidRDefault="00BA3691">
      <w:pPr>
        <w:pStyle w:val="Tre"/>
        <w:spacing w:line="360" w:lineRule="auto"/>
      </w:pPr>
    </w:p>
    <w:p w14:paraId="10661CC1" w14:textId="77777777" w:rsidR="00BA3691" w:rsidRDefault="00E37503">
      <w:pPr>
        <w:pStyle w:val="Tre"/>
        <w:spacing w:line="360" w:lineRule="auto"/>
        <w:jc w:val="center"/>
        <w:rPr>
          <w:b/>
          <w:bCs/>
        </w:rPr>
      </w:pPr>
      <w:r>
        <w:rPr>
          <w:b/>
          <w:bCs/>
        </w:rPr>
        <w:t>UZASADNIENIE</w:t>
      </w:r>
    </w:p>
    <w:p w14:paraId="3869DEEC" w14:textId="77777777" w:rsidR="00BA3691" w:rsidRDefault="00E37503">
      <w:pPr>
        <w:pStyle w:val="Tre"/>
        <w:spacing w:line="360" w:lineRule="auto"/>
        <w:jc w:val="both"/>
      </w:pPr>
      <w:r>
        <w:t>W obecnym stanie prawnym kwota wolna dla Obywateli rozliczających PIT wynosi 3.091 zł. Jednocześnie kwota wolna od podatku dla posłów i senator</w:t>
      </w:r>
      <w:r>
        <w:rPr>
          <w:lang w:val="es-ES_tradnl"/>
        </w:rPr>
        <w:t>ó</w:t>
      </w:r>
      <w:r>
        <w:t xml:space="preserve">w wynosi 30.451 zł. Politycy mają więc niemal dziesięciokrotnie wyższą kwotę wolną od pozostałych Obywateli. Niniejszy projekt ustawy zmierza do zniesienia tego przywileju i </w:t>
      </w:r>
      <w:proofErr w:type="spellStart"/>
      <w:r>
        <w:t>nier</w:t>
      </w:r>
      <w:proofErr w:type="spellEnd"/>
      <w:r>
        <w:rPr>
          <w:lang w:val="es-ES_tradnl"/>
        </w:rPr>
        <w:t>ó</w:t>
      </w:r>
      <w:proofErr w:type="spellStart"/>
      <w:r>
        <w:t>wności</w:t>
      </w:r>
      <w:proofErr w:type="spellEnd"/>
      <w:r>
        <w:t xml:space="preserve"> poprzez </w:t>
      </w:r>
      <w:r>
        <w:rPr>
          <w:b/>
          <w:bCs/>
          <w:u w:val="single"/>
        </w:rPr>
        <w:t>ustanowienie r</w:t>
      </w:r>
      <w:r>
        <w:rPr>
          <w:b/>
          <w:bCs/>
          <w:u w:val="single"/>
          <w:lang w:val="es-ES_tradnl"/>
        </w:rPr>
        <w:t>ó</w:t>
      </w:r>
      <w:proofErr w:type="spellStart"/>
      <w:r>
        <w:rPr>
          <w:b/>
          <w:bCs/>
          <w:u w:val="single"/>
        </w:rPr>
        <w:t>wnej</w:t>
      </w:r>
      <w:proofErr w:type="spellEnd"/>
      <w:r>
        <w:rPr>
          <w:b/>
          <w:bCs/>
          <w:u w:val="single"/>
        </w:rPr>
        <w:t xml:space="preserve"> kwoty wolnej dla Obywateli oraz posłów i senator</w:t>
      </w:r>
      <w:r>
        <w:rPr>
          <w:b/>
          <w:bCs/>
          <w:u w:val="single"/>
          <w:lang w:val="es-ES_tradnl"/>
        </w:rPr>
        <w:t>ó</w:t>
      </w:r>
      <w:r w:rsidRPr="00343F4C">
        <w:rPr>
          <w:b/>
          <w:bCs/>
          <w:u w:val="single"/>
        </w:rPr>
        <w:t>w</w:t>
      </w:r>
      <w:r>
        <w:t>.</w:t>
      </w:r>
    </w:p>
    <w:p w14:paraId="5099D029" w14:textId="225762BF" w:rsidR="00BA3691" w:rsidRDefault="00E37503">
      <w:pPr>
        <w:pStyle w:val="Tre"/>
        <w:spacing w:line="360" w:lineRule="auto"/>
        <w:jc w:val="both"/>
      </w:pPr>
      <w:r>
        <w:t xml:space="preserve">Obecna wysokość kwoty wolnej PIT oznacza, że każdy Obywatel jest obowiązany </w:t>
      </w:r>
      <w:proofErr w:type="spellStart"/>
      <w:r>
        <w:t>pł</w:t>
      </w:r>
      <w:proofErr w:type="spellEnd"/>
      <w:r>
        <w:rPr>
          <w:lang w:val="es-ES_tradnl"/>
        </w:rPr>
        <w:t>aci</w:t>
      </w:r>
      <w:r>
        <w:t xml:space="preserve">ć podatek nawet od wynagrodzenia w wysokości,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ra</w:t>
      </w:r>
      <w:proofErr w:type="spellEnd"/>
      <w:r>
        <w:t xml:space="preserve"> nie pozwala na minimum egzystencji. Polska kwota wolna od podatku od os</w:t>
      </w:r>
      <w:r>
        <w:rPr>
          <w:lang w:val="es-ES_tradnl"/>
        </w:rPr>
        <w:t>ó</w:t>
      </w:r>
      <w:r>
        <w:t>b fizycznych jest jedną z najniższych w Europie i na świecie. Postulat zwiększania kwoty wolnej od podatku był jednym z głównych postulat</w:t>
      </w:r>
      <w:r>
        <w:rPr>
          <w:lang w:val="es-ES_tradnl"/>
        </w:rPr>
        <w:t>ó</w:t>
      </w:r>
      <w:r>
        <w:t xml:space="preserve">w kampanii wyborczej m.in. Prawa i Sprawiedliwości. Niestety </w:t>
      </w:r>
      <w:r w:rsidRPr="00343F4C">
        <w:t xml:space="preserve">wbrew </w:t>
      </w:r>
      <w:r>
        <w:t xml:space="preserve">zapowiedziom z kampanii wyborczej oraz pomimo wyroku Trybunału Konstytucyjnego,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 w:rsidRPr="00343F4C">
        <w:t>ry</w:t>
      </w:r>
      <w:proofErr w:type="spellEnd"/>
      <w:r w:rsidRPr="00343F4C">
        <w:t xml:space="preserve"> </w:t>
      </w:r>
      <w:r>
        <w:t>uznał obecną wysokość kwoty wolnej za niezgodną z konstytucją, rząd nie podjął prac nad stosownym projektem ustawy.</w:t>
      </w:r>
    </w:p>
    <w:p w14:paraId="37D39939" w14:textId="77777777" w:rsidR="00BA3691" w:rsidRDefault="00E37503">
      <w:pPr>
        <w:pStyle w:val="Tre"/>
        <w:spacing w:line="360" w:lineRule="auto"/>
        <w:jc w:val="both"/>
      </w:pPr>
      <w:r>
        <w:t xml:space="preserve">Poczucie </w:t>
      </w:r>
      <w:proofErr w:type="spellStart"/>
      <w:r>
        <w:t>niesprawiedliwoś</w:t>
      </w:r>
      <w:proofErr w:type="spellEnd"/>
      <w:r>
        <w:rPr>
          <w:lang w:val="it-IT"/>
        </w:rPr>
        <w:t>ci spo</w:t>
      </w:r>
      <w:proofErr w:type="spellStart"/>
      <w:r>
        <w:t>łecznej</w:t>
      </w:r>
      <w:proofErr w:type="spellEnd"/>
      <w:r>
        <w:t xml:space="preserve"> </w:t>
      </w:r>
      <w:proofErr w:type="spellStart"/>
      <w:r>
        <w:t>wśr</w:t>
      </w:r>
      <w:proofErr w:type="spellEnd"/>
      <w:r>
        <w:rPr>
          <w:lang w:val="es-ES_tradnl"/>
        </w:rPr>
        <w:t>ó</w:t>
      </w:r>
      <w:r>
        <w:t>d Obywateli w związku ze skrajnie niską kwotą wolną od podatku dochodowego, może potęgować wysokość kwoty wolnej dla posłów i senator</w:t>
      </w:r>
      <w:r>
        <w:rPr>
          <w:lang w:val="es-ES_tradnl"/>
        </w:rPr>
        <w:t>ó</w:t>
      </w:r>
      <w:r>
        <w:t>w.</w:t>
      </w:r>
    </w:p>
    <w:p w14:paraId="4BAA01DD" w14:textId="77777777" w:rsidR="00BA3691" w:rsidRDefault="00E37503">
      <w:pPr>
        <w:pStyle w:val="Tre"/>
        <w:spacing w:line="360" w:lineRule="auto"/>
        <w:jc w:val="both"/>
      </w:pPr>
      <w:r>
        <w:t xml:space="preserve">Miesięczny </w:t>
      </w:r>
      <w:proofErr w:type="spellStart"/>
      <w:r>
        <w:t>doch</w:t>
      </w:r>
      <w:proofErr w:type="spellEnd"/>
      <w:r>
        <w:rPr>
          <w:lang w:val="es-ES_tradnl"/>
        </w:rPr>
        <w:t>ó</w:t>
      </w:r>
      <w:r w:rsidRPr="00343F4C">
        <w:t>d wi</w:t>
      </w:r>
      <w:r>
        <w:t>ększości z posłów i senator</w:t>
      </w:r>
      <w:r>
        <w:rPr>
          <w:lang w:val="es-ES_tradnl"/>
        </w:rPr>
        <w:t>ó</w:t>
      </w:r>
      <w:r>
        <w:t xml:space="preserve">w składa się z </w:t>
      </w:r>
      <w:proofErr w:type="spellStart"/>
      <w:r>
        <w:t>dw</w:t>
      </w:r>
      <w:proofErr w:type="spellEnd"/>
      <w:r>
        <w:rPr>
          <w:lang w:val="es-ES_tradnl"/>
        </w:rPr>
        <w:t>ó</w:t>
      </w:r>
      <w:r>
        <w:rPr>
          <w:lang w:val="nl-NL"/>
        </w:rPr>
        <w:t>ch element</w:t>
      </w:r>
      <w:r>
        <w:rPr>
          <w:lang w:val="es-ES_tradnl"/>
        </w:rPr>
        <w:t>ó</w:t>
      </w:r>
      <w:r w:rsidRPr="00343F4C">
        <w:t>w</w:t>
      </w:r>
      <w:r>
        <w:t xml:space="preserve">, tj. z uposażenia poselskiego w wysokości wynagrodzenia podsekretarza stanu (9.892,30 zł brutto),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 przysługuje tzw. posłom zawodowym, czyli posłom niewykonującym innej pracy oraz z diety poselskiej w wysokości 2.473,08 zł,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>
        <w:t>ra</w:t>
      </w:r>
      <w:proofErr w:type="spellEnd"/>
      <w:r>
        <w:t xml:space="preserve"> przysługuje każdemu posłowi. U</w:t>
      </w:r>
      <w:r>
        <w:rPr>
          <w:lang w:val="es-ES_tradnl"/>
        </w:rPr>
        <w:t>posa</w:t>
      </w:r>
      <w:proofErr w:type="spellStart"/>
      <w:r>
        <w:t>żenie</w:t>
      </w:r>
      <w:proofErr w:type="spellEnd"/>
      <w:r>
        <w:t xml:space="preserve"> poselskie jest opodatkowane na zasadach </w:t>
      </w:r>
      <w:proofErr w:type="spellStart"/>
      <w:r>
        <w:t>og</w:t>
      </w:r>
      <w:proofErr w:type="spellEnd"/>
      <w:r>
        <w:rPr>
          <w:lang w:val="es-ES_tradnl"/>
        </w:rPr>
        <w:t>ó</w:t>
      </w:r>
      <w:proofErr w:type="spellStart"/>
      <w:r>
        <w:t>lnych</w:t>
      </w:r>
      <w:proofErr w:type="spellEnd"/>
      <w:r w:rsidRPr="00343F4C">
        <w:t>, a wi</w:t>
      </w:r>
      <w:r>
        <w:t>ęc korzysta z kwoty wolnej w wysokości 3.091 zł. Dieta poselska natomiast, zgodnie z treścią art. 21 pkt 17 ustawy o podatku dochodowym od os</w:t>
      </w:r>
      <w:r>
        <w:rPr>
          <w:lang w:val="es-ES_tradnl"/>
        </w:rPr>
        <w:t>ó</w:t>
      </w:r>
      <w:r>
        <w:t>b fizycznych, aż do kwoty 2.280 zł miesięcznie jest wolna od podatku dochodowego. W praktyce oznacza to, że wynagrodzenie posła jest wolne od podatku do kwoty  30.451 zł w skali roku.</w:t>
      </w:r>
    </w:p>
    <w:p w14:paraId="5416532D" w14:textId="77777777" w:rsidR="00BA3691" w:rsidRDefault="00E37503">
      <w:pPr>
        <w:pStyle w:val="Tre"/>
        <w:spacing w:line="360" w:lineRule="auto"/>
        <w:jc w:val="both"/>
      </w:pPr>
      <w:r>
        <w:t>W konsekwencji klin podatkowy dla pensji „zwykłego” Obywatela wynosi 42% wynagrodzenia, natomiast klin podatkowy dla polityka to 35% pensji.</w:t>
      </w:r>
    </w:p>
    <w:p w14:paraId="7781C1A8" w14:textId="77777777" w:rsidR="00BA3691" w:rsidRDefault="00E37503">
      <w:pPr>
        <w:pStyle w:val="Tre"/>
        <w:spacing w:line="360" w:lineRule="auto"/>
        <w:jc w:val="both"/>
      </w:pPr>
      <w:r>
        <w:t xml:space="preserve">Zdaniem wnioskodawcy, nie ma uzasadnienia dla utrzymania </w:t>
      </w:r>
      <w:proofErr w:type="spellStart"/>
      <w:r>
        <w:t>nier</w:t>
      </w:r>
      <w:proofErr w:type="spellEnd"/>
      <w:r>
        <w:rPr>
          <w:lang w:val="es-ES_tradnl"/>
        </w:rPr>
        <w:t>ó</w:t>
      </w:r>
      <w:proofErr w:type="spellStart"/>
      <w:r>
        <w:t>wnego</w:t>
      </w:r>
      <w:proofErr w:type="spellEnd"/>
      <w:r>
        <w:t xml:space="preserve"> opodatkowania uposażeń polityk</w:t>
      </w:r>
      <w:r>
        <w:rPr>
          <w:lang w:val="es-ES_tradnl"/>
        </w:rPr>
        <w:t>ó</w:t>
      </w:r>
      <w:r>
        <w:t>w i pozostałych Obywateli. Sytuacja ta budzi natomiast poważ</w:t>
      </w:r>
      <w:r w:rsidRPr="00343F4C">
        <w:t>ne w</w:t>
      </w:r>
      <w:r>
        <w:t>ątpliwości co do zgodności z normami zapisanymi w Konstytucji RP.</w:t>
      </w:r>
    </w:p>
    <w:p w14:paraId="47EF41D7" w14:textId="77777777" w:rsidR="00BA3691" w:rsidRDefault="00E37503">
      <w:pPr>
        <w:pStyle w:val="Tre"/>
        <w:spacing w:line="360" w:lineRule="auto"/>
        <w:jc w:val="both"/>
      </w:pPr>
      <w:r>
        <w:t xml:space="preserve">Zdaniem wnioskodawcy, w demokratycznym państwie prawnym (art. 2 Konstytucji RP),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rym Konstytucja jest najwyższym prawem (art. 8 Konstytucji RP), gdzie wszyscy są wobec prawa r</w:t>
      </w:r>
      <w:r>
        <w:rPr>
          <w:lang w:val="es-ES_tradnl"/>
        </w:rPr>
        <w:t>ó</w:t>
      </w:r>
      <w:proofErr w:type="spellStart"/>
      <w:r>
        <w:t>wni</w:t>
      </w:r>
      <w:proofErr w:type="spellEnd"/>
      <w:r>
        <w:t xml:space="preserve"> </w:t>
      </w:r>
      <w:r>
        <w:lastRenderedPageBreak/>
        <w:t xml:space="preserve">(art. 32 ust. 1 Konstytucji RP), nie może dochodzić do sytuacji, w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>rej wysokość opodatkowania wynagrodzeń Obywateli oraz posłów jest tak skrajnie róż</w:t>
      </w:r>
      <w:r>
        <w:rPr>
          <w:lang w:val="it-IT"/>
        </w:rPr>
        <w:t>na.</w:t>
      </w:r>
    </w:p>
    <w:p w14:paraId="40BDC007" w14:textId="77777777" w:rsidR="00BA3691" w:rsidRDefault="00E37503">
      <w:pPr>
        <w:pStyle w:val="Tre"/>
        <w:spacing w:line="360" w:lineRule="auto"/>
        <w:jc w:val="both"/>
      </w:pPr>
      <w:r>
        <w:t xml:space="preserve">Wnioskodawca stoi na stanowisku, że obecny stan prawny wymaga natychmiastowej zmiany. Żadne obiektywne przesłanki nie przemawiają za tym, aby </w:t>
      </w:r>
      <w:r>
        <w:rPr>
          <w:lang w:val="fr-FR"/>
        </w:rPr>
        <w:t>pose</w:t>
      </w:r>
      <w:r>
        <w:t xml:space="preserve">ł </w:t>
      </w:r>
      <w:r>
        <w:rPr>
          <w:lang w:val="it-IT"/>
        </w:rPr>
        <w:t xml:space="preserve">i senator </w:t>
      </w:r>
      <w:r>
        <w:t xml:space="preserve">byli opodatkowani na warunkach korzystniejszych niż osoby,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 powierzyły </w:t>
      </w:r>
      <w:r>
        <w:rPr>
          <w:lang w:val="de-DE"/>
        </w:rPr>
        <w:t xml:space="preserve">im </w:t>
      </w:r>
      <w:r>
        <w:t>te funkcje, czyli wyborcy.</w:t>
      </w:r>
    </w:p>
    <w:p w14:paraId="4A7CAE19" w14:textId="77777777" w:rsidR="00BA3691" w:rsidRDefault="00E37503">
      <w:pPr>
        <w:pStyle w:val="Tre"/>
        <w:spacing w:line="360" w:lineRule="auto"/>
        <w:jc w:val="both"/>
      </w:pPr>
      <w:r>
        <w:t>W przedłożonym projekcie uchyla się zwolnienie dla diet posłów i senator</w:t>
      </w:r>
      <w:r>
        <w:rPr>
          <w:lang w:val="es-ES_tradnl"/>
        </w:rPr>
        <w:t>ó</w:t>
      </w:r>
      <w:r>
        <w:t>w określone w pkt 17 art. 21 ustawy o podatku dochodowym od os</w:t>
      </w:r>
      <w:r>
        <w:rPr>
          <w:lang w:val="es-ES_tradnl"/>
        </w:rPr>
        <w:t>ó</w:t>
      </w:r>
      <w:r>
        <w:t>b fizycznych. Pozostawione w mocy jest zwolnienie dla diet otrzymywanych z tytułu pełnienia innych funkcji obywatelskich (np. dla ławnik</w:t>
      </w:r>
      <w:r>
        <w:rPr>
          <w:lang w:val="es-ES_tradnl"/>
        </w:rPr>
        <w:t>ó</w:t>
      </w:r>
      <w:r>
        <w:t xml:space="preserve">w). Dodatkowo, </w:t>
      </w:r>
      <w:r w:rsidRPr="00343F4C">
        <w:t>wed</w:t>
      </w:r>
      <w:r>
        <w:t xml:space="preserve">ług projektu uchyla się przepis blankietowy, tj. ust. 2 z art. 42 ustawy o wykonywaniu mandatu posła i senatora, </w:t>
      </w:r>
      <w:proofErr w:type="spellStart"/>
      <w:r>
        <w:t>kt</w:t>
      </w:r>
      <w:proofErr w:type="spellEnd"/>
      <w:r>
        <w:rPr>
          <w:lang w:val="es-ES_tradnl"/>
        </w:rPr>
        <w:t>ó</w:t>
      </w:r>
      <w:proofErr w:type="spellStart"/>
      <w:r w:rsidRPr="00343F4C">
        <w:t>ry</w:t>
      </w:r>
      <w:proofErr w:type="spellEnd"/>
      <w:r w:rsidRPr="00343F4C">
        <w:t xml:space="preserve"> </w:t>
      </w:r>
      <w:r>
        <w:t xml:space="preserve">określa </w:t>
      </w:r>
      <w:proofErr w:type="spellStart"/>
      <w:r>
        <w:t>og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zwolnienie dla diet posłów i senator</w:t>
      </w:r>
      <w:r>
        <w:rPr>
          <w:lang w:val="es-ES_tradnl"/>
        </w:rPr>
        <w:t>ó</w:t>
      </w:r>
      <w:r>
        <w:t>w, do wysokości określonej w odrębnych przepisach.</w:t>
      </w:r>
    </w:p>
    <w:p w14:paraId="2C2FE1F4" w14:textId="77777777" w:rsidR="00BA3691" w:rsidRDefault="00E37503">
      <w:pPr>
        <w:pStyle w:val="Tre"/>
        <w:spacing w:line="360" w:lineRule="auto"/>
        <w:jc w:val="both"/>
      </w:pPr>
      <w:r>
        <w:t xml:space="preserve">W efekcie całe wynagrodzenie,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re otrzymuje poseł </w:t>
      </w:r>
      <w:r>
        <w:rPr>
          <w:lang w:val="it-IT"/>
        </w:rPr>
        <w:t>lub senator b</w:t>
      </w:r>
      <w:proofErr w:type="spellStart"/>
      <w:r>
        <w:t>ędzie</w:t>
      </w:r>
      <w:proofErr w:type="spellEnd"/>
      <w:r>
        <w:t xml:space="preserve"> opodatkowane na tych samych zasadach, co wynagrodzenie pozostałych Obywateli.</w:t>
      </w:r>
    </w:p>
    <w:p w14:paraId="43FC248F" w14:textId="77777777" w:rsidR="00BA3691" w:rsidRDefault="00E37503">
      <w:pPr>
        <w:pStyle w:val="Tre"/>
        <w:spacing w:line="360" w:lineRule="auto"/>
        <w:jc w:val="both"/>
      </w:pPr>
      <w:r>
        <w:t>Zaproponowane rozwiązanie jest sprawiedliwe, będzie pełnić r</w:t>
      </w:r>
      <w:r>
        <w:rPr>
          <w:lang w:val="es-ES_tradnl"/>
        </w:rPr>
        <w:t>ó</w:t>
      </w:r>
      <w:proofErr w:type="spellStart"/>
      <w:r>
        <w:t>wnież</w:t>
      </w:r>
      <w:proofErr w:type="spellEnd"/>
      <w:r>
        <w:t xml:space="preserve"> funkcję motywującą dla ustawodawcy </w:t>
      </w:r>
      <w:r>
        <w:rPr>
          <w:lang w:val="pt-PT"/>
        </w:rPr>
        <w:t xml:space="preserve">do </w:t>
      </w:r>
      <w:r>
        <w:t>jak najszybszego podniesienia wysokości kwoty wolnej dla wszystkich, zgodnie z wyrokiem Trybunału Konstytucyjnego.</w:t>
      </w:r>
    </w:p>
    <w:p w14:paraId="3B135066" w14:textId="6C6E950A" w:rsidR="00BA3691" w:rsidRDefault="00E37503">
      <w:pPr>
        <w:pStyle w:val="Tre"/>
        <w:spacing w:line="360" w:lineRule="auto"/>
        <w:jc w:val="both"/>
      </w:pPr>
      <w:r>
        <w:t>Projekt ustawy przyniesie pozytywny skutek dla budżetu państwa. Wyr</w:t>
      </w:r>
      <w:r>
        <w:rPr>
          <w:lang w:val="es-ES_tradnl"/>
        </w:rPr>
        <w:t>ó</w:t>
      </w:r>
      <w:proofErr w:type="spellStart"/>
      <w:r>
        <w:t>wnanie</w:t>
      </w:r>
      <w:proofErr w:type="spellEnd"/>
      <w:r>
        <w:t xml:space="preserve"> kwoty wolnej od podatku od wynagrodzeń poselskich i senatorskich do poziomu pozostałych Obywateli przyniesie budżetowi wpływ, nawet do </w:t>
      </w:r>
      <w:proofErr w:type="spellStart"/>
      <w:r>
        <w:t>wysokoś</w:t>
      </w:r>
      <w:proofErr w:type="spellEnd"/>
      <w:r>
        <w:rPr>
          <w:lang w:val="it-IT"/>
        </w:rPr>
        <w:t xml:space="preserve">ci </w:t>
      </w:r>
      <w:r w:rsidR="000211B4">
        <w:rPr>
          <w:lang w:val="it-IT"/>
        </w:rPr>
        <w:t xml:space="preserve">2 757 888 </w:t>
      </w:r>
      <w:r>
        <w:t>w skali roku.</w:t>
      </w:r>
    </w:p>
    <w:p w14:paraId="6F0039B6" w14:textId="77777777" w:rsidR="00BA3691" w:rsidRDefault="00E37503">
      <w:pPr>
        <w:pStyle w:val="Tre"/>
        <w:spacing w:line="360" w:lineRule="auto"/>
        <w:jc w:val="both"/>
      </w:pPr>
      <w:r>
        <w:t>Projekt ustawy jest zgodny z prawem Unii Europejskiej.</w:t>
      </w:r>
    </w:p>
    <w:sectPr w:rsidR="00BA3691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3216D" w14:textId="77777777" w:rsidR="00FB64B2" w:rsidRDefault="00FB64B2">
      <w:r>
        <w:separator/>
      </w:r>
    </w:p>
  </w:endnote>
  <w:endnote w:type="continuationSeparator" w:id="0">
    <w:p w14:paraId="6FFB83AD" w14:textId="77777777" w:rsidR="00FB64B2" w:rsidRDefault="00FB6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A17991" w14:textId="77777777" w:rsidR="00BA3691" w:rsidRDefault="00BA3691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C96B8" w14:textId="77777777" w:rsidR="00FB64B2" w:rsidRDefault="00FB64B2">
      <w:r>
        <w:separator/>
      </w:r>
    </w:p>
  </w:footnote>
  <w:footnote w:type="continuationSeparator" w:id="0">
    <w:p w14:paraId="77F6FDB9" w14:textId="77777777" w:rsidR="00FB64B2" w:rsidRDefault="00FB64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FB6585" w14:textId="77777777" w:rsidR="00BA3691" w:rsidRDefault="00BA3691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691"/>
    <w:rsid w:val="000211B4"/>
    <w:rsid w:val="000B421F"/>
    <w:rsid w:val="002A30C5"/>
    <w:rsid w:val="00305B2D"/>
    <w:rsid w:val="00343F4C"/>
    <w:rsid w:val="00373AE8"/>
    <w:rsid w:val="003B3231"/>
    <w:rsid w:val="0070031B"/>
    <w:rsid w:val="007D2153"/>
    <w:rsid w:val="00BA3691"/>
    <w:rsid w:val="00D620EE"/>
    <w:rsid w:val="00E37503"/>
    <w:rsid w:val="00FB64B2"/>
    <w:rsid w:val="00FF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B81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">
    <w:name w:val="Treść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omylne">
    <w:name w:val="Domyślne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artartustawynprozporzdzenia">
    <w:name w:val="artartustawynprozporzdzenia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C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CE1"/>
    <w:rPr>
      <w:rFonts w:ascii="Segoe UI" w:hAnsi="Segoe UI" w:cs="Segoe UI"/>
      <w:sz w:val="18"/>
      <w:szCs w:val="18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11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11B4"/>
    <w:rPr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">
    <w:name w:val="Treść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Domylne">
    <w:name w:val="Domyślne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artartustawynprozporzdzenia">
    <w:name w:val="artartustawynprozporzdzenia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1CE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1CE1"/>
    <w:rPr>
      <w:rFonts w:ascii="Segoe UI" w:hAnsi="Segoe UI" w:cs="Segoe UI"/>
      <w:sz w:val="18"/>
      <w:szCs w:val="18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11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11B4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36AA3-11EF-46F7-93AC-7E5D219FB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K. Zieliński</dc:creator>
  <cp:lastModifiedBy>Ewa A. Genert</cp:lastModifiedBy>
  <cp:revision>2</cp:revision>
  <dcterms:created xsi:type="dcterms:W3CDTF">2016-05-18T11:14:00Z</dcterms:created>
  <dcterms:modified xsi:type="dcterms:W3CDTF">2016-05-18T11:14:00Z</dcterms:modified>
</cp:coreProperties>
</file>