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C52" w:rsidRPr="00E75C52" w:rsidRDefault="00E75C52" w:rsidP="002522CF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75C52">
        <w:rPr>
          <w:rFonts w:ascii="Times New Roman" w:hAnsi="Times New Roman" w:cs="Times New Roman"/>
          <w:sz w:val="24"/>
        </w:rPr>
        <w:t>PROJEKT</w:t>
      </w:r>
    </w:p>
    <w:p w:rsidR="00E75C52" w:rsidRPr="00E75C52" w:rsidRDefault="00E75C52" w:rsidP="002522CF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E75C52" w:rsidRPr="002522CF" w:rsidRDefault="00E75C52" w:rsidP="002522CF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522CF">
        <w:rPr>
          <w:rFonts w:ascii="Times New Roman" w:hAnsi="Times New Roman" w:cs="Times New Roman"/>
          <w:b/>
          <w:sz w:val="24"/>
        </w:rPr>
        <w:t xml:space="preserve">USTAWA </w:t>
      </w:r>
    </w:p>
    <w:p w:rsidR="00E75C52" w:rsidRPr="002522CF" w:rsidRDefault="00E75C52" w:rsidP="002522CF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522CF">
        <w:rPr>
          <w:rFonts w:ascii="Times New Roman" w:hAnsi="Times New Roman" w:cs="Times New Roman"/>
          <w:b/>
          <w:sz w:val="24"/>
        </w:rPr>
        <w:t>z dnia …………………………….</w:t>
      </w:r>
    </w:p>
    <w:p w:rsidR="00D1747C" w:rsidRDefault="00E75C52" w:rsidP="00D1747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522CF">
        <w:rPr>
          <w:rFonts w:ascii="Times New Roman" w:hAnsi="Times New Roman" w:cs="Times New Roman"/>
          <w:b/>
          <w:sz w:val="24"/>
        </w:rPr>
        <w:t xml:space="preserve">o zmianie ustawy o </w:t>
      </w:r>
      <w:r w:rsidR="00D1747C">
        <w:rPr>
          <w:rFonts w:ascii="Times New Roman" w:hAnsi="Times New Roman" w:cs="Times New Roman"/>
          <w:b/>
          <w:sz w:val="24"/>
        </w:rPr>
        <w:t xml:space="preserve">gospodarowaniu nieruchomościami rolnymi Skarbu Państwa </w:t>
      </w:r>
    </w:p>
    <w:p w:rsidR="00D1747C" w:rsidRDefault="00D1747C" w:rsidP="00D1747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511F93" w:rsidRPr="004E499B" w:rsidRDefault="00D1747C" w:rsidP="004E499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Art. 1</w:t>
      </w:r>
      <w:r w:rsidR="004E499B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 ustawie z dnia 19 października 1991 r. o gospodarowaniu nieruchomościami rolnymi Skarbu Państwa </w:t>
      </w:r>
      <w:r w:rsidR="009B64D6" w:rsidRPr="009B64D6">
        <w:rPr>
          <w:rFonts w:ascii="Times New Roman" w:hAnsi="Times New Roman" w:cs="Times New Roman"/>
          <w:sz w:val="24"/>
          <w:szCs w:val="24"/>
        </w:rPr>
        <w:t>(</w:t>
      </w:r>
      <w:r w:rsidR="009B64D6" w:rsidRPr="009B64D6">
        <w:rPr>
          <w:rStyle w:val="h11"/>
          <w:rFonts w:ascii="Times New Roman" w:hAnsi="Times New Roman" w:cs="Times New Roman"/>
          <w:b w:val="0"/>
          <w:color w:val="000000"/>
          <w:sz w:val="24"/>
          <w:szCs w:val="24"/>
        </w:rPr>
        <w:t>Dz.U. 1991 nr 107 poz. 464 ze zm.)</w:t>
      </w:r>
      <w:r w:rsidR="004E499B">
        <w:rPr>
          <w:rFonts w:ascii="Times New Roman" w:hAnsi="Times New Roman" w:cs="Times New Roman"/>
          <w:sz w:val="24"/>
        </w:rPr>
        <w:t xml:space="preserve"> </w:t>
      </w:r>
      <w:r w:rsidR="00511F93" w:rsidRPr="004E499B">
        <w:rPr>
          <w:rFonts w:ascii="Times New Roman" w:hAnsi="Times New Roman" w:cs="Times New Roman"/>
          <w:sz w:val="24"/>
        </w:rPr>
        <w:t>po art. 32a dodaje się art. 32b w brzmieniu:</w:t>
      </w:r>
    </w:p>
    <w:p w:rsidR="00DD1E2B" w:rsidRDefault="00511F93" w:rsidP="0063662B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„</w:t>
      </w:r>
      <w:r w:rsidR="004E499B">
        <w:rPr>
          <w:rFonts w:ascii="Times New Roman" w:hAnsi="Times New Roman" w:cs="Times New Roman"/>
          <w:b/>
          <w:sz w:val="24"/>
        </w:rPr>
        <w:t xml:space="preserve">Art. 32 </w:t>
      </w:r>
      <w:r w:rsidRPr="007C7990">
        <w:rPr>
          <w:rFonts w:ascii="Times New Roman" w:hAnsi="Times New Roman" w:cs="Times New Roman"/>
          <w:b/>
          <w:sz w:val="24"/>
        </w:rPr>
        <w:t>b.</w:t>
      </w:r>
      <w:r w:rsidR="00DD1E2B">
        <w:rPr>
          <w:rFonts w:ascii="Times New Roman" w:hAnsi="Times New Roman" w:cs="Times New Roman"/>
          <w:sz w:val="24"/>
        </w:rPr>
        <w:t xml:space="preserve"> 1. Dokonanie </w:t>
      </w:r>
      <w:r w:rsidR="007D4772" w:rsidRPr="007C7990">
        <w:rPr>
          <w:rFonts w:ascii="Times New Roman" w:hAnsi="Times New Roman" w:cs="Times New Roman"/>
          <w:sz w:val="24"/>
        </w:rPr>
        <w:t>czynności</w:t>
      </w:r>
      <w:r w:rsidR="00A17772">
        <w:rPr>
          <w:rFonts w:ascii="Times New Roman" w:hAnsi="Times New Roman" w:cs="Times New Roman"/>
          <w:sz w:val="24"/>
        </w:rPr>
        <w:t>,</w:t>
      </w:r>
      <w:r w:rsidR="007D4772" w:rsidRPr="007C7990">
        <w:rPr>
          <w:rFonts w:ascii="Times New Roman" w:hAnsi="Times New Roman" w:cs="Times New Roman"/>
          <w:sz w:val="24"/>
        </w:rPr>
        <w:t xml:space="preserve"> o których mowa w art.</w:t>
      </w:r>
      <w:r w:rsidR="004E499B">
        <w:rPr>
          <w:rFonts w:ascii="Times New Roman" w:hAnsi="Times New Roman" w:cs="Times New Roman"/>
          <w:sz w:val="24"/>
        </w:rPr>
        <w:t xml:space="preserve"> 24 ust. 1, 5, 6, </w:t>
      </w:r>
      <w:r w:rsidR="007C7990" w:rsidRPr="007C7990">
        <w:rPr>
          <w:rFonts w:ascii="Times New Roman" w:hAnsi="Times New Roman" w:cs="Times New Roman"/>
          <w:sz w:val="24"/>
        </w:rPr>
        <w:t>7c</w:t>
      </w:r>
      <w:r w:rsidR="007C7990">
        <w:rPr>
          <w:rFonts w:ascii="Times New Roman" w:hAnsi="Times New Roman" w:cs="Times New Roman"/>
          <w:sz w:val="24"/>
        </w:rPr>
        <w:t xml:space="preserve">, </w:t>
      </w:r>
      <w:r w:rsidR="009D2852">
        <w:rPr>
          <w:rFonts w:ascii="Times New Roman" w:hAnsi="Times New Roman" w:cs="Times New Roman"/>
          <w:sz w:val="24"/>
        </w:rPr>
        <w:t xml:space="preserve">art. 25 ust. 2 oraz </w:t>
      </w:r>
      <w:r w:rsidR="007C7990">
        <w:rPr>
          <w:rFonts w:ascii="Times New Roman" w:hAnsi="Times New Roman" w:cs="Times New Roman"/>
          <w:sz w:val="24"/>
        </w:rPr>
        <w:t xml:space="preserve">art. </w:t>
      </w:r>
      <w:r w:rsidR="009D2852">
        <w:rPr>
          <w:rFonts w:ascii="Times New Roman" w:hAnsi="Times New Roman" w:cs="Times New Roman"/>
          <w:sz w:val="24"/>
        </w:rPr>
        <w:t>38 ust. 1</w:t>
      </w:r>
      <w:r w:rsidR="004E499B">
        <w:rPr>
          <w:rFonts w:ascii="Times New Roman" w:hAnsi="Times New Roman" w:cs="Times New Roman"/>
          <w:sz w:val="24"/>
        </w:rPr>
        <w:t>,</w:t>
      </w:r>
      <w:r w:rsidR="00DD1E2B">
        <w:rPr>
          <w:rFonts w:ascii="Times New Roman" w:hAnsi="Times New Roman" w:cs="Times New Roman"/>
          <w:sz w:val="24"/>
        </w:rPr>
        <w:t xml:space="preserve"> wymag</w:t>
      </w:r>
      <w:r w:rsidR="004E499B">
        <w:rPr>
          <w:rFonts w:ascii="Times New Roman" w:hAnsi="Times New Roman" w:cs="Times New Roman"/>
          <w:sz w:val="24"/>
        </w:rPr>
        <w:t xml:space="preserve">a zgody ministra właściwego do spraw </w:t>
      </w:r>
      <w:r w:rsidR="00DD1E2B">
        <w:rPr>
          <w:rFonts w:ascii="Times New Roman" w:hAnsi="Times New Roman" w:cs="Times New Roman"/>
          <w:sz w:val="24"/>
        </w:rPr>
        <w:t xml:space="preserve">rozwoju wsi. </w:t>
      </w:r>
    </w:p>
    <w:p w:rsidR="00DD1E2B" w:rsidRDefault="00DD1E2B" w:rsidP="004E499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Zgoda, o której mowa w ust. 1, ma formę </w:t>
      </w:r>
      <w:r w:rsidR="006C02BC">
        <w:rPr>
          <w:rFonts w:ascii="Times New Roman" w:hAnsi="Times New Roman" w:cs="Times New Roman"/>
          <w:sz w:val="24"/>
        </w:rPr>
        <w:t xml:space="preserve">zarządzenia </w:t>
      </w:r>
      <w:r>
        <w:rPr>
          <w:rFonts w:ascii="Times New Roman" w:hAnsi="Times New Roman" w:cs="Times New Roman"/>
          <w:sz w:val="24"/>
        </w:rPr>
        <w:t xml:space="preserve">i udzielana jest na wniosek Prezesa Agencji. </w:t>
      </w:r>
    </w:p>
    <w:p w:rsidR="00DD1E2B" w:rsidRDefault="00DD1E2B" w:rsidP="004E499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Wniosek,  </w:t>
      </w:r>
      <w:r w:rsidR="004E499B">
        <w:rPr>
          <w:rFonts w:ascii="Times New Roman" w:hAnsi="Times New Roman" w:cs="Times New Roman"/>
          <w:sz w:val="24"/>
        </w:rPr>
        <w:t xml:space="preserve">o </w:t>
      </w:r>
      <w:r>
        <w:rPr>
          <w:rFonts w:ascii="Times New Roman" w:hAnsi="Times New Roman" w:cs="Times New Roman"/>
          <w:sz w:val="24"/>
        </w:rPr>
        <w:t>którym mowa w ust. 2, zawiera</w:t>
      </w:r>
      <w:r w:rsidR="0063662B">
        <w:rPr>
          <w:rFonts w:ascii="Times New Roman" w:hAnsi="Times New Roman" w:cs="Times New Roman"/>
          <w:sz w:val="24"/>
        </w:rPr>
        <w:t xml:space="preserve"> w szczególności</w:t>
      </w:r>
      <w:r>
        <w:rPr>
          <w:rFonts w:ascii="Times New Roman" w:hAnsi="Times New Roman" w:cs="Times New Roman"/>
          <w:sz w:val="24"/>
        </w:rPr>
        <w:t>:</w:t>
      </w:r>
    </w:p>
    <w:p w:rsidR="00DD1E2B" w:rsidRDefault="00DD1E2B" w:rsidP="0063662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oznaczenie podmiotu, z którym czynność, o które</w:t>
      </w:r>
      <w:r w:rsidR="006C02BC">
        <w:rPr>
          <w:rFonts w:ascii="Times New Roman" w:hAnsi="Times New Roman" w:cs="Times New Roman"/>
          <w:sz w:val="24"/>
        </w:rPr>
        <w:t>j mowa w ust. 1</w:t>
      </w:r>
      <w:r w:rsidR="0008065C">
        <w:rPr>
          <w:rFonts w:ascii="Times New Roman" w:hAnsi="Times New Roman" w:cs="Times New Roman"/>
          <w:sz w:val="24"/>
        </w:rPr>
        <w:t>,</w:t>
      </w:r>
      <w:r w:rsidR="006C02BC">
        <w:rPr>
          <w:rFonts w:ascii="Times New Roman" w:hAnsi="Times New Roman" w:cs="Times New Roman"/>
          <w:sz w:val="24"/>
        </w:rPr>
        <w:t xml:space="preserve"> ma być dokonana; </w:t>
      </w:r>
    </w:p>
    <w:p w:rsidR="006C02BC" w:rsidRDefault="006C02BC" w:rsidP="006C02B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oznaczenie </w:t>
      </w:r>
      <w:r w:rsidR="00E41319">
        <w:rPr>
          <w:rFonts w:ascii="Times New Roman" w:hAnsi="Times New Roman" w:cs="Times New Roman"/>
          <w:sz w:val="24"/>
        </w:rPr>
        <w:t>nieruchomości która ma być przedmiotem czynności</w:t>
      </w:r>
      <w:r w:rsidR="0008065C">
        <w:rPr>
          <w:rFonts w:ascii="Times New Roman" w:hAnsi="Times New Roman" w:cs="Times New Roman"/>
          <w:sz w:val="24"/>
        </w:rPr>
        <w:t>,</w:t>
      </w:r>
      <w:r w:rsidR="00E41319">
        <w:rPr>
          <w:rFonts w:ascii="Times New Roman" w:hAnsi="Times New Roman" w:cs="Times New Roman"/>
          <w:sz w:val="24"/>
        </w:rPr>
        <w:t xml:space="preserve"> o której mowa w ust. 1</w:t>
      </w:r>
      <w:r w:rsidR="0008065C">
        <w:rPr>
          <w:rFonts w:ascii="Times New Roman" w:hAnsi="Times New Roman" w:cs="Times New Roman"/>
          <w:sz w:val="24"/>
        </w:rPr>
        <w:t>,</w:t>
      </w:r>
      <w:r w:rsidR="00E41319">
        <w:rPr>
          <w:rFonts w:ascii="Times New Roman" w:hAnsi="Times New Roman" w:cs="Times New Roman"/>
          <w:sz w:val="24"/>
        </w:rPr>
        <w:t xml:space="preserve"> z określeniem jej wartości w sposób przewidziany w art. 30;</w:t>
      </w:r>
    </w:p>
    <w:p w:rsidR="0063662B" w:rsidRDefault="00DD1E2B" w:rsidP="0063662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uzasadnienie </w:t>
      </w:r>
      <w:r w:rsidR="0063662B">
        <w:rPr>
          <w:rFonts w:ascii="Times New Roman" w:hAnsi="Times New Roman" w:cs="Times New Roman"/>
          <w:sz w:val="24"/>
        </w:rPr>
        <w:t xml:space="preserve">zamiaru </w:t>
      </w:r>
      <w:r>
        <w:rPr>
          <w:rFonts w:ascii="Times New Roman" w:hAnsi="Times New Roman" w:cs="Times New Roman"/>
          <w:sz w:val="24"/>
        </w:rPr>
        <w:t>dokonania czynności, o której mo</w:t>
      </w:r>
      <w:r w:rsidR="0063662B">
        <w:rPr>
          <w:rFonts w:ascii="Times New Roman" w:hAnsi="Times New Roman" w:cs="Times New Roman"/>
          <w:sz w:val="24"/>
        </w:rPr>
        <w:t>wa w ust. 1.</w:t>
      </w:r>
    </w:p>
    <w:p w:rsidR="00AE1B4A" w:rsidRDefault="0063662B" w:rsidP="004E499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Jeże</w:t>
      </w:r>
      <w:r w:rsidR="004E499B">
        <w:rPr>
          <w:rFonts w:ascii="Times New Roman" w:hAnsi="Times New Roman" w:cs="Times New Roman"/>
          <w:sz w:val="24"/>
        </w:rPr>
        <w:t>li dokonanie czynności, o których</w:t>
      </w:r>
      <w:r>
        <w:rPr>
          <w:rFonts w:ascii="Times New Roman" w:hAnsi="Times New Roman" w:cs="Times New Roman"/>
          <w:sz w:val="24"/>
        </w:rPr>
        <w:t xml:space="preserve"> mowa w ust. 1</w:t>
      </w:r>
      <w:r w:rsidR="0008065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wymaga spełnienia określonych ustawą przesłanek, wniosek, o którym mowa w ust. 3</w:t>
      </w:r>
      <w:r w:rsidR="0008065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zawiera informacje dotyczące spełnienia tych przesłanek.</w:t>
      </w:r>
      <w:r w:rsidR="00AE1B4A">
        <w:rPr>
          <w:rFonts w:ascii="Times New Roman" w:hAnsi="Times New Roman" w:cs="Times New Roman"/>
          <w:sz w:val="24"/>
        </w:rPr>
        <w:t xml:space="preserve"> </w:t>
      </w:r>
    </w:p>
    <w:p w:rsidR="0063662B" w:rsidRDefault="0063662B" w:rsidP="004E499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Prezes Agencji o złożeniu wniosku, o którym mowa w ust. 3, zawiadamia podm</w:t>
      </w:r>
      <w:r w:rsidR="00A17772">
        <w:rPr>
          <w:rFonts w:ascii="Times New Roman" w:hAnsi="Times New Roman" w:cs="Times New Roman"/>
          <w:sz w:val="24"/>
        </w:rPr>
        <w:t xml:space="preserve">iot </w:t>
      </w:r>
      <w:r w:rsidR="00A17772">
        <w:rPr>
          <w:rFonts w:ascii="Times New Roman" w:hAnsi="Times New Roman" w:cs="Times New Roman"/>
          <w:sz w:val="24"/>
        </w:rPr>
        <w:br/>
        <w:t>z którym czynność, o której</w:t>
      </w:r>
      <w:r>
        <w:rPr>
          <w:rFonts w:ascii="Times New Roman" w:hAnsi="Times New Roman" w:cs="Times New Roman"/>
          <w:sz w:val="24"/>
        </w:rPr>
        <w:t xml:space="preserve"> mowa w ust. 1</w:t>
      </w:r>
      <w:r w:rsidR="0008065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ma być dokonana.</w:t>
      </w:r>
    </w:p>
    <w:p w:rsidR="0063662B" w:rsidRDefault="0008065C" w:rsidP="004E499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Minister właściwy do spraw </w:t>
      </w:r>
      <w:r w:rsidR="0063662B">
        <w:rPr>
          <w:rFonts w:ascii="Times New Roman" w:hAnsi="Times New Roman" w:cs="Times New Roman"/>
          <w:sz w:val="24"/>
        </w:rPr>
        <w:t>rozwoju wsi wydaje</w:t>
      </w:r>
      <w:r w:rsidR="006C02BC">
        <w:rPr>
          <w:rFonts w:ascii="Times New Roman" w:hAnsi="Times New Roman" w:cs="Times New Roman"/>
          <w:sz w:val="24"/>
        </w:rPr>
        <w:t xml:space="preserve"> zarządzenie, o którym </w:t>
      </w:r>
      <w:r>
        <w:rPr>
          <w:rFonts w:ascii="Times New Roman" w:hAnsi="Times New Roman" w:cs="Times New Roman"/>
          <w:sz w:val="24"/>
        </w:rPr>
        <w:t xml:space="preserve">mowa </w:t>
      </w:r>
      <w:r w:rsidR="0063662B">
        <w:rPr>
          <w:rFonts w:ascii="Times New Roman" w:hAnsi="Times New Roman" w:cs="Times New Roman"/>
          <w:sz w:val="24"/>
        </w:rPr>
        <w:t>w ust. 2</w:t>
      </w:r>
      <w:r>
        <w:rPr>
          <w:rFonts w:ascii="Times New Roman" w:hAnsi="Times New Roman" w:cs="Times New Roman"/>
          <w:sz w:val="24"/>
        </w:rPr>
        <w:t>,</w:t>
      </w:r>
      <w:r w:rsidR="0063662B">
        <w:rPr>
          <w:rFonts w:ascii="Times New Roman" w:hAnsi="Times New Roman" w:cs="Times New Roman"/>
          <w:sz w:val="24"/>
        </w:rPr>
        <w:t xml:space="preserve"> nie później niż w ciągu 21 dni od dnia o</w:t>
      </w:r>
      <w:r>
        <w:rPr>
          <w:rFonts w:ascii="Times New Roman" w:hAnsi="Times New Roman" w:cs="Times New Roman"/>
          <w:sz w:val="24"/>
        </w:rPr>
        <w:t xml:space="preserve">trzymania wniosku, o którym mowa </w:t>
      </w:r>
      <w:r w:rsidR="0063662B">
        <w:rPr>
          <w:rFonts w:ascii="Times New Roman" w:hAnsi="Times New Roman" w:cs="Times New Roman"/>
          <w:sz w:val="24"/>
        </w:rPr>
        <w:t xml:space="preserve">w </w:t>
      </w:r>
      <w:r w:rsidR="006C02BC">
        <w:rPr>
          <w:rFonts w:ascii="Times New Roman" w:hAnsi="Times New Roman" w:cs="Times New Roman"/>
          <w:sz w:val="24"/>
        </w:rPr>
        <w:t xml:space="preserve">ust. 2. </w:t>
      </w:r>
      <w:r w:rsidR="009B64D6">
        <w:rPr>
          <w:rFonts w:ascii="Times New Roman" w:hAnsi="Times New Roman" w:cs="Times New Roman"/>
          <w:sz w:val="24"/>
        </w:rPr>
        <w:t>Brak wydania zarządzenia w powyższym terminie ma skutek taki jak zarządzenie o wyrażeniu zgody.</w:t>
      </w:r>
    </w:p>
    <w:p w:rsidR="006C02BC" w:rsidRDefault="0008065C" w:rsidP="004E499B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Minister właściwy do spraw rozwoju wsi </w:t>
      </w:r>
      <w:r w:rsidR="006C02BC">
        <w:rPr>
          <w:rFonts w:ascii="Times New Roman" w:hAnsi="Times New Roman" w:cs="Times New Roman"/>
          <w:sz w:val="24"/>
        </w:rPr>
        <w:t>odmawia wydania z</w:t>
      </w:r>
      <w:r w:rsidR="00CF0DC1">
        <w:rPr>
          <w:rFonts w:ascii="Times New Roman" w:hAnsi="Times New Roman" w:cs="Times New Roman"/>
          <w:sz w:val="24"/>
        </w:rPr>
        <w:t>gody</w:t>
      </w:r>
      <w:r>
        <w:rPr>
          <w:rFonts w:ascii="Times New Roman" w:hAnsi="Times New Roman" w:cs="Times New Roman"/>
          <w:sz w:val="24"/>
        </w:rPr>
        <w:t>,</w:t>
      </w:r>
      <w:r w:rsidR="00CF0DC1">
        <w:rPr>
          <w:rFonts w:ascii="Times New Roman" w:hAnsi="Times New Roman" w:cs="Times New Roman"/>
          <w:sz w:val="24"/>
        </w:rPr>
        <w:t xml:space="preserve"> o której</w:t>
      </w:r>
      <w:r>
        <w:rPr>
          <w:rFonts w:ascii="Times New Roman" w:hAnsi="Times New Roman" w:cs="Times New Roman"/>
          <w:sz w:val="24"/>
        </w:rPr>
        <w:t xml:space="preserve"> mowa </w:t>
      </w:r>
      <w:r w:rsidR="00CF0DC1">
        <w:rPr>
          <w:rFonts w:ascii="Times New Roman" w:hAnsi="Times New Roman" w:cs="Times New Roman"/>
          <w:sz w:val="24"/>
        </w:rPr>
        <w:t xml:space="preserve">w ust. </w:t>
      </w:r>
      <w:r>
        <w:rPr>
          <w:rFonts w:ascii="Times New Roman" w:hAnsi="Times New Roman" w:cs="Times New Roman"/>
          <w:sz w:val="24"/>
        </w:rPr>
        <w:t>1,</w:t>
      </w:r>
      <w:r w:rsidR="006C02BC">
        <w:rPr>
          <w:rFonts w:ascii="Times New Roman" w:hAnsi="Times New Roman" w:cs="Times New Roman"/>
          <w:sz w:val="24"/>
        </w:rPr>
        <w:t xml:space="preserve"> w przypadku </w:t>
      </w:r>
      <w:r w:rsidR="00CF0DC1">
        <w:rPr>
          <w:rFonts w:ascii="Times New Roman" w:hAnsi="Times New Roman" w:cs="Times New Roman"/>
          <w:sz w:val="24"/>
        </w:rPr>
        <w:t>gdy z wniosku, o którym mowa w ust. 2</w:t>
      </w:r>
      <w:r>
        <w:rPr>
          <w:rFonts w:ascii="Times New Roman" w:hAnsi="Times New Roman" w:cs="Times New Roman"/>
          <w:sz w:val="24"/>
        </w:rPr>
        <w:t>,</w:t>
      </w:r>
      <w:r w:rsidR="00CF0DC1">
        <w:rPr>
          <w:rFonts w:ascii="Times New Roman" w:hAnsi="Times New Roman" w:cs="Times New Roman"/>
          <w:sz w:val="24"/>
        </w:rPr>
        <w:t xml:space="preserve"> i powzięty</w:t>
      </w:r>
      <w:r>
        <w:rPr>
          <w:rFonts w:ascii="Times New Roman" w:hAnsi="Times New Roman" w:cs="Times New Roman"/>
          <w:sz w:val="24"/>
        </w:rPr>
        <w:t xml:space="preserve">ch przez ministra właściwego do spraw </w:t>
      </w:r>
      <w:r w:rsidR="00CF0DC1">
        <w:rPr>
          <w:rFonts w:ascii="Times New Roman" w:hAnsi="Times New Roman" w:cs="Times New Roman"/>
          <w:sz w:val="24"/>
        </w:rPr>
        <w:t xml:space="preserve">rozwoju wsi informacji wynika, że dokonanie </w:t>
      </w:r>
      <w:r w:rsidR="00CF0DC1">
        <w:rPr>
          <w:rFonts w:ascii="Times New Roman" w:hAnsi="Times New Roman" w:cs="Times New Roman"/>
          <w:sz w:val="24"/>
        </w:rPr>
        <w:lastRenderedPageBreak/>
        <w:t>czynności</w:t>
      </w:r>
      <w:r>
        <w:rPr>
          <w:rFonts w:ascii="Times New Roman" w:hAnsi="Times New Roman" w:cs="Times New Roman"/>
          <w:sz w:val="24"/>
        </w:rPr>
        <w:t>,</w:t>
      </w:r>
      <w:r w:rsidR="00CF0DC1">
        <w:rPr>
          <w:rFonts w:ascii="Times New Roman" w:hAnsi="Times New Roman" w:cs="Times New Roman"/>
          <w:sz w:val="24"/>
        </w:rPr>
        <w:t xml:space="preserve"> o której mowa w ust. 1</w:t>
      </w:r>
      <w:r>
        <w:rPr>
          <w:rFonts w:ascii="Times New Roman" w:hAnsi="Times New Roman" w:cs="Times New Roman"/>
          <w:sz w:val="24"/>
        </w:rPr>
        <w:t>,</w:t>
      </w:r>
      <w:r w:rsidR="00CF0DC1">
        <w:rPr>
          <w:rFonts w:ascii="Times New Roman" w:hAnsi="Times New Roman" w:cs="Times New Roman"/>
          <w:sz w:val="24"/>
        </w:rPr>
        <w:t xml:space="preserve"> jest sprzeczne z interesem państwa i zasadami prawidłowej gospodarki Zasobem Własności Rolnej Skarbu Państwa. </w:t>
      </w:r>
    </w:p>
    <w:p w:rsidR="007D4772" w:rsidRPr="009B64D6" w:rsidRDefault="00CF0DC1" w:rsidP="009B64D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3399D">
        <w:rPr>
          <w:rFonts w:ascii="Times New Roman" w:hAnsi="Times New Roman" w:cs="Times New Roman"/>
          <w:sz w:val="24"/>
        </w:rPr>
        <w:t>Zarządzenie, o którym mowa w ust. 2</w:t>
      </w:r>
      <w:r w:rsidR="0008065C" w:rsidRPr="0053399D">
        <w:rPr>
          <w:rFonts w:ascii="Times New Roman" w:hAnsi="Times New Roman" w:cs="Times New Roman"/>
          <w:sz w:val="24"/>
        </w:rPr>
        <w:t>,</w:t>
      </w:r>
      <w:r w:rsidR="009B64D6">
        <w:rPr>
          <w:rFonts w:ascii="Times New Roman" w:hAnsi="Times New Roman" w:cs="Times New Roman"/>
          <w:sz w:val="24"/>
        </w:rPr>
        <w:t xml:space="preserve"> </w:t>
      </w:r>
      <w:r w:rsidRPr="0053399D">
        <w:rPr>
          <w:rFonts w:ascii="Times New Roman" w:hAnsi="Times New Roman" w:cs="Times New Roman"/>
          <w:sz w:val="24"/>
        </w:rPr>
        <w:t>jest informacj</w:t>
      </w:r>
      <w:r w:rsidR="00057003" w:rsidRPr="0053399D">
        <w:rPr>
          <w:rFonts w:ascii="Times New Roman" w:hAnsi="Times New Roman" w:cs="Times New Roman"/>
          <w:sz w:val="24"/>
        </w:rPr>
        <w:t>ą</w:t>
      </w:r>
      <w:r w:rsidR="0008065C" w:rsidRPr="0053399D">
        <w:rPr>
          <w:rFonts w:ascii="Times New Roman" w:hAnsi="Times New Roman" w:cs="Times New Roman"/>
          <w:sz w:val="24"/>
        </w:rPr>
        <w:t xml:space="preserve"> publiczną w rozumieniu ustawy</w:t>
      </w:r>
      <w:r w:rsidRPr="0053399D">
        <w:rPr>
          <w:rFonts w:ascii="Times New Roman" w:hAnsi="Times New Roman" w:cs="Times New Roman"/>
          <w:sz w:val="24"/>
        </w:rPr>
        <w:t xml:space="preserve"> z dnia 6 września 2001 r. o dostępie do informacji publicznej </w:t>
      </w:r>
      <w:r w:rsidR="0008065C" w:rsidRPr="0053399D">
        <w:rPr>
          <w:rFonts w:ascii="Times New Roman" w:hAnsi="Times New Roman" w:cs="Times New Roman"/>
          <w:sz w:val="24"/>
        </w:rPr>
        <w:t>i jest publikowane w Biuletynie Informacji P</w:t>
      </w:r>
      <w:r w:rsidR="00E41319" w:rsidRPr="0053399D">
        <w:rPr>
          <w:rFonts w:ascii="Times New Roman" w:hAnsi="Times New Roman" w:cs="Times New Roman"/>
          <w:sz w:val="24"/>
        </w:rPr>
        <w:t xml:space="preserve">ublicznej </w:t>
      </w:r>
      <w:r w:rsidR="0008065C" w:rsidRPr="0053399D">
        <w:rPr>
          <w:rFonts w:ascii="Times New Roman" w:hAnsi="Times New Roman" w:cs="Times New Roman"/>
          <w:sz w:val="24"/>
        </w:rPr>
        <w:t xml:space="preserve">ministerstwa obsługującego ministra właściwego do spraw rozwoju wsi </w:t>
      </w:r>
      <w:r w:rsidR="0053399D">
        <w:rPr>
          <w:rFonts w:ascii="Times New Roman" w:hAnsi="Times New Roman" w:cs="Times New Roman"/>
          <w:sz w:val="24"/>
        </w:rPr>
        <w:t>oraz w Biuletynie Informacji Publicznej Agencji, o którym mowa w ustawie z dnia 6 września 2001 r. o dostępie do informacj</w:t>
      </w:r>
      <w:r w:rsidR="00A17772">
        <w:rPr>
          <w:rFonts w:ascii="Times New Roman" w:hAnsi="Times New Roman" w:cs="Times New Roman"/>
          <w:sz w:val="24"/>
        </w:rPr>
        <w:t>i publicznej.</w:t>
      </w:r>
      <w:r w:rsidR="009B64D6">
        <w:rPr>
          <w:rFonts w:ascii="Times New Roman" w:hAnsi="Times New Roman" w:cs="Times New Roman"/>
          <w:sz w:val="24"/>
        </w:rPr>
        <w:t xml:space="preserve"> </w:t>
      </w:r>
      <w:r w:rsidR="009B64D6" w:rsidRPr="009B64D6">
        <w:rPr>
          <w:rFonts w:ascii="Times New Roman" w:hAnsi="Times New Roman" w:cs="Times New Roman"/>
          <w:sz w:val="24"/>
        </w:rPr>
        <w:t xml:space="preserve">W przypadku, o którym mowa w ust. 6 </w:t>
      </w:r>
      <w:proofErr w:type="spellStart"/>
      <w:r w:rsidR="009B64D6" w:rsidRPr="009B64D6">
        <w:rPr>
          <w:rFonts w:ascii="Times New Roman" w:hAnsi="Times New Roman" w:cs="Times New Roman"/>
          <w:sz w:val="24"/>
        </w:rPr>
        <w:t>zd</w:t>
      </w:r>
      <w:proofErr w:type="spellEnd"/>
      <w:r w:rsidR="009B64D6" w:rsidRPr="009B64D6">
        <w:rPr>
          <w:rFonts w:ascii="Times New Roman" w:hAnsi="Times New Roman" w:cs="Times New Roman"/>
          <w:sz w:val="24"/>
        </w:rPr>
        <w:t>. 2,</w:t>
      </w:r>
      <w:r w:rsidR="008D7907">
        <w:rPr>
          <w:rFonts w:ascii="Times New Roman" w:hAnsi="Times New Roman" w:cs="Times New Roman"/>
          <w:sz w:val="24"/>
        </w:rPr>
        <w:t xml:space="preserve"> publikowana jest </w:t>
      </w:r>
      <w:r w:rsidR="009B64D6">
        <w:rPr>
          <w:rFonts w:ascii="Times New Roman" w:hAnsi="Times New Roman" w:cs="Times New Roman"/>
          <w:sz w:val="24"/>
        </w:rPr>
        <w:t>inform</w:t>
      </w:r>
      <w:r w:rsidR="008D7907">
        <w:rPr>
          <w:rFonts w:ascii="Times New Roman" w:hAnsi="Times New Roman" w:cs="Times New Roman"/>
          <w:sz w:val="24"/>
        </w:rPr>
        <w:t>acja,</w:t>
      </w:r>
      <w:r w:rsidR="009B64D6">
        <w:rPr>
          <w:rFonts w:ascii="Times New Roman" w:hAnsi="Times New Roman" w:cs="Times New Roman"/>
          <w:sz w:val="24"/>
        </w:rPr>
        <w:t xml:space="preserve"> że </w:t>
      </w:r>
      <w:r w:rsidR="008D7907">
        <w:rPr>
          <w:rFonts w:ascii="Times New Roman" w:hAnsi="Times New Roman" w:cs="Times New Roman"/>
          <w:sz w:val="24"/>
        </w:rPr>
        <w:t xml:space="preserve">minister właściwy do spraw rozwoju rolnictwa nie wydał zarządzenia w terminie, o którym mowa w ust. 6 i tym samym nastał skutek taki jakby wydał zarządzenie o wyrażeniu zgody. </w:t>
      </w:r>
    </w:p>
    <w:p w:rsidR="0053399D" w:rsidRDefault="0053399D" w:rsidP="0053399D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53399D">
        <w:rPr>
          <w:rFonts w:ascii="Times New Roman" w:hAnsi="Times New Roman" w:cs="Times New Roman"/>
          <w:b/>
          <w:sz w:val="24"/>
        </w:rPr>
        <w:t>Art. 2.</w:t>
      </w:r>
      <w:r>
        <w:rPr>
          <w:rFonts w:ascii="Times New Roman" w:hAnsi="Times New Roman" w:cs="Times New Roman"/>
          <w:sz w:val="24"/>
        </w:rPr>
        <w:t xml:space="preserve"> Ustawa wchodzi w życie po upływie 14 dni od dnia ogłoszenia.</w:t>
      </w:r>
    </w:p>
    <w:p w:rsidR="0053399D" w:rsidRDefault="0053399D" w:rsidP="0053399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3399D" w:rsidRDefault="0053399D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8D7907" w:rsidRPr="0053399D" w:rsidRDefault="008D7907" w:rsidP="0053399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75C52" w:rsidRDefault="00E75C52" w:rsidP="00E41319">
      <w:pPr>
        <w:jc w:val="center"/>
      </w:pPr>
    </w:p>
    <w:p w:rsidR="00E41319" w:rsidRPr="00377AE4" w:rsidRDefault="00E41319" w:rsidP="00377AE4">
      <w:pPr>
        <w:jc w:val="center"/>
        <w:rPr>
          <w:rFonts w:ascii="Times New Roman" w:hAnsi="Times New Roman" w:cs="Times New Roman"/>
          <w:b/>
          <w:sz w:val="24"/>
        </w:rPr>
      </w:pPr>
      <w:r w:rsidRPr="00377AE4">
        <w:rPr>
          <w:rFonts w:ascii="Times New Roman" w:hAnsi="Times New Roman" w:cs="Times New Roman"/>
          <w:b/>
          <w:sz w:val="24"/>
        </w:rPr>
        <w:lastRenderedPageBreak/>
        <w:t>Uzasadnienie projektu</w:t>
      </w:r>
    </w:p>
    <w:p w:rsidR="0053399D" w:rsidRDefault="00E41319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77AE4">
        <w:rPr>
          <w:rFonts w:ascii="Times New Roman" w:hAnsi="Times New Roman" w:cs="Times New Roman"/>
          <w:sz w:val="24"/>
        </w:rPr>
        <w:t>Projektowana regulacja ma na celu zmianę ustawy</w:t>
      </w:r>
      <w:r w:rsidR="00377AE4" w:rsidRPr="00377AE4">
        <w:rPr>
          <w:rFonts w:ascii="Times New Roman" w:hAnsi="Times New Roman" w:cs="Times New Roman"/>
          <w:sz w:val="24"/>
        </w:rPr>
        <w:t xml:space="preserve"> z dnia 19 października 1991 r.</w:t>
      </w:r>
      <w:r w:rsidRPr="00377AE4">
        <w:rPr>
          <w:rFonts w:ascii="Times New Roman" w:hAnsi="Times New Roman" w:cs="Times New Roman"/>
          <w:sz w:val="24"/>
        </w:rPr>
        <w:t xml:space="preserve"> </w:t>
      </w:r>
      <w:r w:rsidR="00377AE4">
        <w:rPr>
          <w:rFonts w:ascii="Times New Roman" w:hAnsi="Times New Roman" w:cs="Times New Roman"/>
          <w:sz w:val="24"/>
        </w:rPr>
        <w:br/>
      </w:r>
      <w:r w:rsidRPr="00377AE4">
        <w:rPr>
          <w:rFonts w:ascii="Times New Roman" w:hAnsi="Times New Roman" w:cs="Times New Roman"/>
          <w:sz w:val="24"/>
        </w:rPr>
        <w:t>o gospodarowaniu nierucho</w:t>
      </w:r>
      <w:r w:rsidR="00377AE4" w:rsidRPr="00377AE4">
        <w:rPr>
          <w:rFonts w:ascii="Times New Roman" w:hAnsi="Times New Roman" w:cs="Times New Roman"/>
          <w:sz w:val="24"/>
        </w:rPr>
        <w:t>mościami rolnymi Skarbu Państwa, której celem, w zamyśle projektodawców, jest przyznanie</w:t>
      </w:r>
      <w:r w:rsidR="0053399D">
        <w:rPr>
          <w:rFonts w:ascii="Times New Roman" w:hAnsi="Times New Roman" w:cs="Times New Roman"/>
          <w:sz w:val="24"/>
        </w:rPr>
        <w:t xml:space="preserve"> </w:t>
      </w:r>
      <w:r w:rsidR="0053399D" w:rsidRPr="00377AE4">
        <w:rPr>
          <w:rFonts w:ascii="Times New Roman" w:hAnsi="Times New Roman" w:cs="Times New Roman"/>
          <w:sz w:val="24"/>
        </w:rPr>
        <w:t>ministrowi właściwemu ds. rolnictwa</w:t>
      </w:r>
      <w:r w:rsidR="0053399D">
        <w:rPr>
          <w:rFonts w:ascii="Times New Roman" w:hAnsi="Times New Roman" w:cs="Times New Roman"/>
          <w:sz w:val="24"/>
        </w:rPr>
        <w:t xml:space="preserve"> i rozwoju wsi </w:t>
      </w:r>
      <w:r w:rsidR="00377AE4" w:rsidRPr="00377AE4">
        <w:rPr>
          <w:rFonts w:ascii="Times New Roman" w:hAnsi="Times New Roman" w:cs="Times New Roman"/>
          <w:sz w:val="24"/>
        </w:rPr>
        <w:t>szerszych kompetencji w przedmiocie nadzoru nad obrotem nieruchomości</w:t>
      </w:r>
      <w:r w:rsidR="00B72E98">
        <w:rPr>
          <w:rFonts w:ascii="Times New Roman" w:hAnsi="Times New Roman" w:cs="Times New Roman"/>
          <w:sz w:val="24"/>
        </w:rPr>
        <w:t>ami</w:t>
      </w:r>
      <w:r w:rsidR="00377AE4" w:rsidRPr="00377AE4">
        <w:rPr>
          <w:rFonts w:ascii="Times New Roman" w:hAnsi="Times New Roman" w:cs="Times New Roman"/>
          <w:sz w:val="24"/>
        </w:rPr>
        <w:t xml:space="preserve"> rolnymi</w:t>
      </w:r>
      <w:r w:rsidR="00B72E98">
        <w:rPr>
          <w:rFonts w:ascii="Times New Roman" w:hAnsi="Times New Roman" w:cs="Times New Roman"/>
          <w:sz w:val="24"/>
        </w:rPr>
        <w:t>,</w:t>
      </w:r>
      <w:r w:rsidR="00377AE4" w:rsidRPr="00377AE4">
        <w:rPr>
          <w:rFonts w:ascii="Times New Roman" w:hAnsi="Times New Roman" w:cs="Times New Roman"/>
          <w:sz w:val="24"/>
        </w:rPr>
        <w:t xml:space="preserve"> stanowiącymi przedmiot</w:t>
      </w:r>
      <w:r w:rsidR="0053399D">
        <w:rPr>
          <w:rFonts w:ascii="Times New Roman" w:hAnsi="Times New Roman" w:cs="Times New Roman"/>
          <w:sz w:val="24"/>
        </w:rPr>
        <w:t xml:space="preserve"> prawa własności Skarbu Państwa.</w:t>
      </w:r>
    </w:p>
    <w:p w:rsidR="00377AE4" w:rsidRDefault="00377AE4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Ustawa z dnia 19 października 1991 r. o gospodarowaniu nierucho</w:t>
      </w:r>
      <w:r w:rsidR="00A17772">
        <w:rPr>
          <w:rFonts w:ascii="Times New Roman" w:hAnsi="Times New Roman" w:cs="Times New Roman"/>
          <w:sz w:val="24"/>
        </w:rPr>
        <w:t xml:space="preserve">mościami rolnymi Skarbu Państwu </w:t>
      </w:r>
      <w:r>
        <w:rPr>
          <w:rFonts w:ascii="Times New Roman" w:hAnsi="Times New Roman" w:cs="Times New Roman"/>
          <w:sz w:val="24"/>
        </w:rPr>
        <w:t>stanowi w art. 3 ust. 2, że nadzór nad Agencją Nieruchomości Rolnych sprawuje minister właściwy ds. rozwoju wsi</w:t>
      </w:r>
      <w:r w:rsidR="00CF27CC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nie precyzując w jakim zakresie nadzór ten ma być wykonywany. Faktem jest, że w obowiązującym stanie prawnym minister właściwy ds. rolnictwa i rozwoju wsi ma niewielkie kompetencje nadzorcze w stosunku d</w:t>
      </w:r>
      <w:r w:rsidR="00CF27CC">
        <w:rPr>
          <w:rFonts w:ascii="Times New Roman" w:hAnsi="Times New Roman" w:cs="Times New Roman"/>
          <w:sz w:val="24"/>
        </w:rPr>
        <w:t xml:space="preserve">o Agencji Nieruchomości Rolnych, która to </w:t>
      </w:r>
      <w:r w:rsidR="00D93EA9">
        <w:rPr>
          <w:rFonts w:ascii="Times New Roman" w:hAnsi="Times New Roman" w:cs="Times New Roman"/>
          <w:sz w:val="24"/>
        </w:rPr>
        <w:t>Agencja wykonuje przecież prawo własności i inne prawa rzeczowe na rzecz Skarbu Państwa w stosunku do dużej części mienia Skarbu Państwa, jakim są nieruchomości rolne, inne nieruchomości i składniki mienia pozostałe po likwidacji państwowych przedsiębiorstw gospodarki rolnej oraz ich zjednoczeń i zrzeszeń oraz lasy geodezyjnie niewydzielone z powyższych składników mienia. Stosunek prawny, jaki zachodzi pomiędzy Skarbem Państwa</w:t>
      </w:r>
      <w:r w:rsidR="00CF27CC">
        <w:rPr>
          <w:rFonts w:ascii="Times New Roman" w:hAnsi="Times New Roman" w:cs="Times New Roman"/>
          <w:sz w:val="24"/>
        </w:rPr>
        <w:t>,</w:t>
      </w:r>
      <w:r w:rsidR="00D93EA9">
        <w:rPr>
          <w:rFonts w:ascii="Times New Roman" w:hAnsi="Times New Roman" w:cs="Times New Roman"/>
          <w:sz w:val="24"/>
        </w:rPr>
        <w:t xml:space="preserve"> a Agencją Nieruchomości Rolnych ustawa określa jako stosunek powiernictwa (w art.</w:t>
      </w:r>
      <w:r w:rsidR="00763C6C">
        <w:rPr>
          <w:rFonts w:ascii="Times New Roman" w:hAnsi="Times New Roman" w:cs="Times New Roman"/>
          <w:sz w:val="24"/>
        </w:rPr>
        <w:t xml:space="preserve"> 5 ust. 2), co w kons</w:t>
      </w:r>
      <w:r w:rsidR="00CF27CC">
        <w:rPr>
          <w:rFonts w:ascii="Times New Roman" w:hAnsi="Times New Roman" w:cs="Times New Roman"/>
          <w:sz w:val="24"/>
        </w:rPr>
        <w:t>ekwencji skutkuje</w:t>
      </w:r>
      <w:r w:rsidR="00763C6C">
        <w:rPr>
          <w:rFonts w:ascii="Times New Roman" w:hAnsi="Times New Roman" w:cs="Times New Roman"/>
          <w:sz w:val="24"/>
        </w:rPr>
        <w:t xml:space="preserve"> przyjęciem</w:t>
      </w:r>
      <w:r w:rsidR="00CF27CC">
        <w:rPr>
          <w:rFonts w:ascii="Times New Roman" w:hAnsi="Times New Roman" w:cs="Times New Roman"/>
          <w:sz w:val="24"/>
        </w:rPr>
        <w:t xml:space="preserve"> twierdzenia</w:t>
      </w:r>
      <w:r w:rsidR="00763C6C">
        <w:rPr>
          <w:rFonts w:ascii="Times New Roman" w:hAnsi="Times New Roman" w:cs="Times New Roman"/>
          <w:sz w:val="24"/>
        </w:rPr>
        <w:t xml:space="preserve">, że Agencja wykonuje w imieniu własnym prawa podmiotowe Skarbu Państwa i jest jego zastępcą pośrednim. </w:t>
      </w:r>
    </w:p>
    <w:p w:rsidR="00763C6C" w:rsidRDefault="00CF27CC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Zgodnie z aktualnym brzmieniem</w:t>
      </w:r>
      <w:r w:rsidR="00683F9C">
        <w:rPr>
          <w:rFonts w:ascii="Times New Roman" w:hAnsi="Times New Roman" w:cs="Times New Roman"/>
          <w:sz w:val="24"/>
        </w:rPr>
        <w:t xml:space="preserve"> ustawy, minister właściwy ds. rolnictwa i</w:t>
      </w:r>
      <w:r w:rsidR="001E5899">
        <w:rPr>
          <w:rFonts w:ascii="Times New Roman" w:hAnsi="Times New Roman" w:cs="Times New Roman"/>
          <w:sz w:val="24"/>
        </w:rPr>
        <w:t xml:space="preserve"> rozwoju wsi m.in.</w:t>
      </w:r>
      <w:r w:rsidR="00683F9C">
        <w:rPr>
          <w:rFonts w:ascii="Times New Roman" w:hAnsi="Times New Roman" w:cs="Times New Roman"/>
          <w:sz w:val="24"/>
        </w:rPr>
        <w:t xml:space="preserve"> nadaje Agencji statut (art. 7 ust. 2), powołuje i odwołuje wiceprezesów Agencji (art. 9 ust. 3), </w:t>
      </w:r>
      <w:r w:rsidR="00683F9C" w:rsidRPr="00683F9C">
        <w:rPr>
          <w:rFonts w:ascii="Times New Roman" w:hAnsi="Times New Roman" w:cs="Times New Roman"/>
          <w:sz w:val="24"/>
        </w:rPr>
        <w:t>składa Sejmowi Rzeczypospolitej Polskiej roczn</w:t>
      </w:r>
      <w:r w:rsidR="00683F9C">
        <w:rPr>
          <w:rFonts w:ascii="Times New Roman" w:hAnsi="Times New Roman" w:cs="Times New Roman"/>
          <w:sz w:val="24"/>
        </w:rPr>
        <w:t>y raport z działaln</w:t>
      </w:r>
      <w:r w:rsidR="00632C53">
        <w:rPr>
          <w:rFonts w:ascii="Times New Roman" w:hAnsi="Times New Roman" w:cs="Times New Roman"/>
          <w:sz w:val="24"/>
        </w:rPr>
        <w:t xml:space="preserve">ości Agencji (art. 9 ust. 16), </w:t>
      </w:r>
      <w:r w:rsidR="00683F9C">
        <w:rPr>
          <w:rFonts w:ascii="Times New Roman" w:hAnsi="Times New Roman" w:cs="Times New Roman"/>
          <w:sz w:val="24"/>
        </w:rPr>
        <w:t xml:space="preserve">zatwierdza projekty rocznych planów finansowych w porozumieniu z ministrem właściwym ds. Skarbu Państwa (art. 20 ust. 3), ustala </w:t>
      </w:r>
      <w:r w:rsidR="00683F9C" w:rsidRPr="00683F9C">
        <w:rPr>
          <w:rFonts w:ascii="Times New Roman" w:hAnsi="Times New Roman" w:cs="Times New Roman"/>
          <w:sz w:val="24"/>
        </w:rPr>
        <w:t>zasady gospodarki finansowej Agencji i gospodarki finansowej Zasobu</w:t>
      </w:r>
      <w:r w:rsidR="00683F9C">
        <w:rPr>
          <w:rFonts w:ascii="Times New Roman" w:hAnsi="Times New Roman" w:cs="Times New Roman"/>
          <w:sz w:val="24"/>
        </w:rPr>
        <w:t xml:space="preserve"> (art. 20 ust. 6), zatwierdza roczne sprawozdania finansowe Agencji (art. 20d ust.4), dokonuje </w:t>
      </w:r>
      <w:r w:rsidR="00683F9C" w:rsidRPr="00683F9C">
        <w:rPr>
          <w:rFonts w:ascii="Times New Roman" w:hAnsi="Times New Roman" w:cs="Times New Roman"/>
          <w:sz w:val="24"/>
        </w:rPr>
        <w:t>podziału rocznego wyniku finansowego Agencji oraz roc</w:t>
      </w:r>
      <w:r w:rsidR="001E5899">
        <w:rPr>
          <w:rFonts w:ascii="Times New Roman" w:hAnsi="Times New Roman" w:cs="Times New Roman"/>
          <w:sz w:val="24"/>
        </w:rPr>
        <w:t xml:space="preserve">znego wyniku finansowego Zasobu (art. 20d ust. 5), ustala </w:t>
      </w:r>
      <w:r w:rsidR="001E5899" w:rsidRPr="001E5899">
        <w:rPr>
          <w:rFonts w:ascii="Times New Roman" w:hAnsi="Times New Roman" w:cs="Times New Roman"/>
          <w:sz w:val="24"/>
        </w:rPr>
        <w:t>szczegółowe przesłanki odroczenia, rozłożenia na raty lub umorzenia należności oraz tryb postępowania w</w:t>
      </w:r>
      <w:r w:rsidR="001E5899">
        <w:rPr>
          <w:rFonts w:ascii="Times New Roman" w:hAnsi="Times New Roman" w:cs="Times New Roman"/>
          <w:sz w:val="24"/>
        </w:rPr>
        <w:t xml:space="preserve"> sprawach, o których mowa w art. 23a ust. 1 i 1 a (art. 23a ust. 2), ustala </w:t>
      </w:r>
      <w:r w:rsidR="001E5899" w:rsidRPr="001E5899">
        <w:rPr>
          <w:rFonts w:ascii="Times New Roman" w:hAnsi="Times New Roman" w:cs="Times New Roman"/>
          <w:sz w:val="24"/>
        </w:rPr>
        <w:t>szczegółowy tryb s</w:t>
      </w:r>
      <w:r w:rsidR="001E5899">
        <w:rPr>
          <w:rFonts w:ascii="Times New Roman" w:hAnsi="Times New Roman" w:cs="Times New Roman"/>
          <w:sz w:val="24"/>
        </w:rPr>
        <w:t xml:space="preserve">przedaży wierzytelności Agencji (art. 23b ust. 4) </w:t>
      </w:r>
      <w:r>
        <w:rPr>
          <w:rFonts w:ascii="Times New Roman" w:hAnsi="Times New Roman" w:cs="Times New Roman"/>
          <w:sz w:val="24"/>
        </w:rPr>
        <w:t xml:space="preserve">oraz </w:t>
      </w:r>
      <w:r w:rsidR="001E5899">
        <w:rPr>
          <w:rFonts w:ascii="Times New Roman" w:hAnsi="Times New Roman" w:cs="Times New Roman"/>
          <w:sz w:val="24"/>
        </w:rPr>
        <w:t>określa</w:t>
      </w:r>
      <w:r w:rsidR="001E5899" w:rsidRPr="001E5899">
        <w:rPr>
          <w:rFonts w:ascii="Times New Roman" w:hAnsi="Times New Roman" w:cs="Times New Roman"/>
          <w:sz w:val="24"/>
        </w:rPr>
        <w:t xml:space="preserve"> warunki i tryb dokonywania zamiany nieruchomości, o której mowa w ust. 1 pkt 6.</w:t>
      </w:r>
    </w:p>
    <w:p w:rsidR="001E5899" w:rsidRDefault="001E5899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Wskazać należy, że </w:t>
      </w:r>
      <w:r w:rsidR="00B466A6">
        <w:rPr>
          <w:rFonts w:ascii="Times New Roman" w:hAnsi="Times New Roman" w:cs="Times New Roman"/>
          <w:sz w:val="24"/>
        </w:rPr>
        <w:t xml:space="preserve">przyznane </w:t>
      </w:r>
      <w:r>
        <w:rPr>
          <w:rFonts w:ascii="Times New Roman" w:hAnsi="Times New Roman" w:cs="Times New Roman"/>
          <w:sz w:val="24"/>
        </w:rPr>
        <w:t>ministrowi ds. rolnictwa i rozwoju wsi w aktualnym brzmieniu ustawy kompetencje, w ocenie projektodawców, nie realizują w pełni postulat</w:t>
      </w:r>
      <w:r w:rsidR="00B466A6">
        <w:rPr>
          <w:rFonts w:ascii="Times New Roman" w:hAnsi="Times New Roman" w:cs="Times New Roman"/>
          <w:sz w:val="24"/>
        </w:rPr>
        <w:t xml:space="preserve">u wyrażonego </w:t>
      </w:r>
      <w:r w:rsidR="00B466A6">
        <w:rPr>
          <w:rFonts w:ascii="Times New Roman" w:hAnsi="Times New Roman" w:cs="Times New Roman"/>
          <w:sz w:val="24"/>
        </w:rPr>
        <w:br/>
        <w:t>w art.3 ust. 2, iż</w:t>
      </w:r>
      <w:r>
        <w:rPr>
          <w:rFonts w:ascii="Times New Roman" w:hAnsi="Times New Roman" w:cs="Times New Roman"/>
          <w:sz w:val="24"/>
        </w:rPr>
        <w:t xml:space="preserve"> to minister ds. rolnictwa i rozwoju wsi ma sprawować nadzór nad Agencją. </w:t>
      </w:r>
    </w:p>
    <w:p w:rsidR="001E5899" w:rsidRDefault="00B466A6" w:rsidP="0042243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Zgodnie z obecnym brzmieniem</w:t>
      </w:r>
      <w:r w:rsidR="001E5899">
        <w:rPr>
          <w:rFonts w:ascii="Times New Roman" w:hAnsi="Times New Roman" w:cs="Times New Roman"/>
          <w:sz w:val="24"/>
        </w:rPr>
        <w:t xml:space="preserve"> tekstu normatywnego</w:t>
      </w:r>
      <w:r>
        <w:rPr>
          <w:rFonts w:ascii="Times New Roman" w:hAnsi="Times New Roman" w:cs="Times New Roman"/>
          <w:sz w:val="24"/>
        </w:rPr>
        <w:t>,</w:t>
      </w:r>
      <w:r w:rsidR="001E5899">
        <w:rPr>
          <w:rFonts w:ascii="Times New Roman" w:hAnsi="Times New Roman" w:cs="Times New Roman"/>
          <w:sz w:val="24"/>
        </w:rPr>
        <w:t xml:space="preserve"> Agencja posiada dużą samodzielność </w:t>
      </w:r>
      <w:r w:rsidR="001E5899">
        <w:rPr>
          <w:rFonts w:ascii="Times New Roman" w:hAnsi="Times New Roman" w:cs="Times New Roman"/>
          <w:sz w:val="24"/>
        </w:rPr>
        <w:br/>
        <w:t>w zakresie gospodarowania i dysponowania mieniem Skarbu Państwa</w:t>
      </w:r>
      <w:r w:rsidR="0042243F">
        <w:rPr>
          <w:rFonts w:ascii="Times New Roman" w:hAnsi="Times New Roman" w:cs="Times New Roman"/>
          <w:sz w:val="24"/>
        </w:rPr>
        <w:t xml:space="preserve"> oraz </w:t>
      </w:r>
      <w:r w:rsidR="0042243F">
        <w:rPr>
          <w:rFonts w:ascii="Times New Roman" w:hAnsi="Times New Roman" w:cs="Times New Roman"/>
          <w:i/>
          <w:sz w:val="24"/>
        </w:rPr>
        <w:t xml:space="preserve">de facto </w:t>
      </w:r>
      <w:r w:rsidR="0042243F">
        <w:rPr>
          <w:rFonts w:ascii="Times New Roman" w:hAnsi="Times New Roman" w:cs="Times New Roman"/>
          <w:sz w:val="24"/>
        </w:rPr>
        <w:t>nie jest kontrolowana ani nadzorowana pod kątem gospodarności i celowości podejmowanych działań</w:t>
      </w:r>
      <w:r w:rsidR="00A17772">
        <w:rPr>
          <w:rFonts w:ascii="Times New Roman" w:hAnsi="Times New Roman" w:cs="Times New Roman"/>
          <w:sz w:val="24"/>
        </w:rPr>
        <w:t>,</w:t>
      </w:r>
      <w:r w:rsidR="0042243F">
        <w:rPr>
          <w:rFonts w:ascii="Times New Roman" w:hAnsi="Times New Roman" w:cs="Times New Roman"/>
          <w:sz w:val="24"/>
        </w:rPr>
        <w:t xml:space="preserve"> </w:t>
      </w:r>
      <w:r w:rsidR="00A17772">
        <w:rPr>
          <w:rFonts w:ascii="Times New Roman" w:hAnsi="Times New Roman" w:cs="Times New Roman"/>
          <w:sz w:val="24"/>
        </w:rPr>
        <w:t>co</w:t>
      </w:r>
      <w:r w:rsidR="001E5899">
        <w:rPr>
          <w:rFonts w:ascii="Times New Roman" w:hAnsi="Times New Roman" w:cs="Times New Roman"/>
          <w:sz w:val="24"/>
        </w:rPr>
        <w:t xml:space="preserve"> w opinii projektoda</w:t>
      </w:r>
      <w:r w:rsidR="0042243F">
        <w:rPr>
          <w:rFonts w:ascii="Times New Roman" w:hAnsi="Times New Roman" w:cs="Times New Roman"/>
          <w:sz w:val="24"/>
        </w:rPr>
        <w:t>wców, jest stanem niepożądanym i może prowadzić do nadużyć. Nie sposób pominąć faktu, że pomimo pozytywnych wyników kontroli przeprowadzanych przez Najwyższą Izbę Kontroli m.in. w 2014 r., stwierdzano jednak nieprawidłowości dotyczące braku zapewnienia</w:t>
      </w:r>
      <w:r w:rsidR="0042243F" w:rsidRPr="0042243F">
        <w:rPr>
          <w:rFonts w:ascii="Times New Roman" w:hAnsi="Times New Roman" w:cs="Times New Roman"/>
          <w:sz w:val="24"/>
        </w:rPr>
        <w:t xml:space="preserve"> rzetelnej realizacji zadań Agencji w zakres</w:t>
      </w:r>
      <w:r w:rsidR="0042243F">
        <w:rPr>
          <w:rFonts w:ascii="Times New Roman" w:hAnsi="Times New Roman" w:cs="Times New Roman"/>
          <w:sz w:val="24"/>
        </w:rPr>
        <w:t xml:space="preserve">ie poprawy struktury obszarowej </w:t>
      </w:r>
      <w:r w:rsidR="0042243F" w:rsidRPr="0042243F">
        <w:rPr>
          <w:rFonts w:ascii="Times New Roman" w:hAnsi="Times New Roman" w:cs="Times New Roman"/>
          <w:sz w:val="24"/>
        </w:rPr>
        <w:t>gospodars</w:t>
      </w:r>
      <w:r>
        <w:rPr>
          <w:rFonts w:ascii="Times New Roman" w:hAnsi="Times New Roman" w:cs="Times New Roman"/>
          <w:sz w:val="24"/>
        </w:rPr>
        <w:t>tw rolnych, przeciwdziałaniu</w:t>
      </w:r>
      <w:r w:rsidR="0042243F" w:rsidRPr="0042243F">
        <w:rPr>
          <w:rFonts w:ascii="Times New Roman" w:hAnsi="Times New Roman" w:cs="Times New Roman"/>
          <w:sz w:val="24"/>
        </w:rPr>
        <w:t xml:space="preserve"> nadmiernej konc</w:t>
      </w:r>
      <w:r w:rsidR="0042243F">
        <w:rPr>
          <w:rFonts w:ascii="Times New Roman" w:hAnsi="Times New Roman" w:cs="Times New Roman"/>
          <w:sz w:val="24"/>
        </w:rPr>
        <w:t xml:space="preserve">entracji nieruchomości rolnych, </w:t>
      </w:r>
      <w:r w:rsidR="0042243F" w:rsidRPr="0042243F">
        <w:rPr>
          <w:rFonts w:ascii="Times New Roman" w:hAnsi="Times New Roman" w:cs="Times New Roman"/>
          <w:sz w:val="24"/>
        </w:rPr>
        <w:t>podczas dokonywania wyboru nieruchomości rolnych Zasobu do sprzedaży</w:t>
      </w:r>
      <w:r>
        <w:rPr>
          <w:rFonts w:ascii="Times New Roman" w:hAnsi="Times New Roman" w:cs="Times New Roman"/>
          <w:sz w:val="24"/>
        </w:rPr>
        <w:t>, a także</w:t>
      </w:r>
      <w:r w:rsidR="0042243F">
        <w:rPr>
          <w:rFonts w:ascii="Times New Roman" w:hAnsi="Times New Roman" w:cs="Times New Roman"/>
          <w:sz w:val="24"/>
        </w:rPr>
        <w:t xml:space="preserve"> polegające </w:t>
      </w:r>
      <w:r>
        <w:rPr>
          <w:rFonts w:ascii="Times New Roman" w:hAnsi="Times New Roman" w:cs="Times New Roman"/>
          <w:sz w:val="24"/>
        </w:rPr>
        <w:t xml:space="preserve">na </w:t>
      </w:r>
      <w:r w:rsidR="0042243F" w:rsidRPr="0042243F">
        <w:rPr>
          <w:rFonts w:ascii="Times New Roman" w:hAnsi="Times New Roman" w:cs="Times New Roman"/>
          <w:sz w:val="24"/>
        </w:rPr>
        <w:t>niedokumentowaniu działań dotyczących wybo</w:t>
      </w:r>
      <w:r w:rsidR="0042243F">
        <w:rPr>
          <w:rFonts w:ascii="Times New Roman" w:hAnsi="Times New Roman" w:cs="Times New Roman"/>
          <w:sz w:val="24"/>
        </w:rPr>
        <w:t xml:space="preserve">ru nieruchomości rolnych Zasobu </w:t>
      </w:r>
      <w:r w:rsidR="0042243F" w:rsidRPr="0042243F">
        <w:rPr>
          <w:rFonts w:ascii="Times New Roman" w:hAnsi="Times New Roman" w:cs="Times New Roman"/>
          <w:sz w:val="24"/>
        </w:rPr>
        <w:t>do sprzedaży</w:t>
      </w:r>
      <w:r w:rsidR="0042243F">
        <w:rPr>
          <w:rFonts w:ascii="Times New Roman" w:hAnsi="Times New Roman" w:cs="Times New Roman"/>
          <w:sz w:val="24"/>
        </w:rPr>
        <w:t>.</w:t>
      </w:r>
    </w:p>
    <w:p w:rsidR="001E5899" w:rsidRDefault="0042243F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Kontrola ministra właściwego ds. rolnictwa i rozwoju wsi polegająca na wydawaniu zarządzeń dotyczących wyrażenia zgody na enumeratywnie wymienione czynności, które Agencja może podejmować w zakresie obrotu powierzonym jej mieniem, </w:t>
      </w:r>
      <w:r w:rsidR="00057003">
        <w:rPr>
          <w:rFonts w:ascii="Times New Roman" w:hAnsi="Times New Roman" w:cs="Times New Roman"/>
          <w:sz w:val="24"/>
        </w:rPr>
        <w:t xml:space="preserve">ma </w:t>
      </w:r>
      <w:r w:rsidR="00FA7F1D">
        <w:rPr>
          <w:rFonts w:ascii="Times New Roman" w:hAnsi="Times New Roman" w:cs="Times New Roman"/>
          <w:sz w:val="24"/>
        </w:rPr>
        <w:t>zapewnić</w:t>
      </w:r>
      <w:r w:rsidR="00057003">
        <w:rPr>
          <w:rFonts w:ascii="Times New Roman" w:hAnsi="Times New Roman" w:cs="Times New Roman"/>
          <w:sz w:val="24"/>
        </w:rPr>
        <w:t xml:space="preserve"> zamyśle proj</w:t>
      </w:r>
      <w:r w:rsidR="00FA7F1D">
        <w:rPr>
          <w:rFonts w:ascii="Times New Roman" w:hAnsi="Times New Roman" w:cs="Times New Roman"/>
          <w:sz w:val="24"/>
        </w:rPr>
        <w:t>ektodawców,</w:t>
      </w:r>
      <w:r w:rsidR="00057003">
        <w:rPr>
          <w:rFonts w:ascii="Times New Roman" w:hAnsi="Times New Roman" w:cs="Times New Roman"/>
          <w:sz w:val="24"/>
        </w:rPr>
        <w:t xml:space="preserve"> kontrolowanie działalności Agencji w zakresie gospodarowania przedmi</w:t>
      </w:r>
      <w:r w:rsidR="00FA7F1D">
        <w:rPr>
          <w:rFonts w:ascii="Times New Roman" w:hAnsi="Times New Roman" w:cs="Times New Roman"/>
          <w:sz w:val="24"/>
        </w:rPr>
        <w:t>otami własności Skarbu Państwa oraz wyeliminowanie</w:t>
      </w:r>
      <w:r w:rsidR="00057003">
        <w:rPr>
          <w:rFonts w:ascii="Times New Roman" w:hAnsi="Times New Roman" w:cs="Times New Roman"/>
          <w:sz w:val="24"/>
        </w:rPr>
        <w:t xml:space="preserve"> nadużyć z tym związanych. Wskazać należy, że</w:t>
      </w:r>
      <w:r w:rsidR="00FA7F1D">
        <w:rPr>
          <w:rFonts w:ascii="Times New Roman" w:hAnsi="Times New Roman" w:cs="Times New Roman"/>
          <w:sz w:val="24"/>
        </w:rPr>
        <w:t xml:space="preserve"> zgodnie z niniejszym projektem,</w:t>
      </w:r>
      <w:r w:rsidR="00057003">
        <w:rPr>
          <w:rFonts w:ascii="Times New Roman" w:hAnsi="Times New Roman" w:cs="Times New Roman"/>
          <w:sz w:val="24"/>
        </w:rPr>
        <w:t xml:space="preserve"> minister ds. rolnictwa i rozwoju wsi</w:t>
      </w:r>
      <w:r w:rsidR="00FA7F1D">
        <w:rPr>
          <w:rFonts w:ascii="Times New Roman" w:hAnsi="Times New Roman" w:cs="Times New Roman"/>
          <w:sz w:val="24"/>
        </w:rPr>
        <w:t xml:space="preserve"> </w:t>
      </w:r>
      <w:r w:rsidR="00057003">
        <w:rPr>
          <w:rFonts w:ascii="Times New Roman" w:hAnsi="Times New Roman" w:cs="Times New Roman"/>
          <w:sz w:val="24"/>
        </w:rPr>
        <w:t>może odmówić wyrażenia zgody na dokonanie przez Agencję okre</w:t>
      </w:r>
      <w:r w:rsidR="00FA7F1D">
        <w:rPr>
          <w:rFonts w:ascii="Times New Roman" w:hAnsi="Times New Roman" w:cs="Times New Roman"/>
          <w:sz w:val="24"/>
        </w:rPr>
        <w:t>ślonej czynności w sytuacji</w:t>
      </w:r>
      <w:r w:rsidR="00B877F2">
        <w:rPr>
          <w:rFonts w:ascii="Times New Roman" w:hAnsi="Times New Roman" w:cs="Times New Roman"/>
          <w:sz w:val="24"/>
        </w:rPr>
        <w:t>,</w:t>
      </w:r>
      <w:r w:rsidR="00FA7F1D">
        <w:rPr>
          <w:rFonts w:ascii="Times New Roman" w:hAnsi="Times New Roman" w:cs="Times New Roman"/>
          <w:sz w:val="24"/>
        </w:rPr>
        <w:t xml:space="preserve"> gdy czynność taka jest sprzeczna</w:t>
      </w:r>
      <w:r w:rsidR="00057003">
        <w:rPr>
          <w:rFonts w:ascii="Times New Roman" w:hAnsi="Times New Roman" w:cs="Times New Roman"/>
          <w:sz w:val="24"/>
        </w:rPr>
        <w:t xml:space="preserve"> z interesem państwa i zasadami prawidłowej gospodarki Zasobem Własności Rolnej Skarbu Państwa. W pra</w:t>
      </w:r>
      <w:r w:rsidR="00FA7F1D">
        <w:rPr>
          <w:rFonts w:ascii="Times New Roman" w:hAnsi="Times New Roman" w:cs="Times New Roman"/>
          <w:sz w:val="24"/>
        </w:rPr>
        <w:t>ktyce, regulacja pozwoli</w:t>
      </w:r>
      <w:r w:rsidR="00057003">
        <w:rPr>
          <w:rFonts w:ascii="Times New Roman" w:hAnsi="Times New Roman" w:cs="Times New Roman"/>
          <w:sz w:val="24"/>
        </w:rPr>
        <w:t xml:space="preserve"> na ogólne zorientowanie ministra</w:t>
      </w:r>
      <w:r w:rsidR="00632C53">
        <w:rPr>
          <w:rFonts w:ascii="Times New Roman" w:hAnsi="Times New Roman" w:cs="Times New Roman"/>
          <w:sz w:val="24"/>
        </w:rPr>
        <w:t xml:space="preserve"> ds. rolnictwa i rozwoju wsi w zakresie obrotu</w:t>
      </w:r>
      <w:r w:rsidR="00057003">
        <w:rPr>
          <w:rFonts w:ascii="Times New Roman" w:hAnsi="Times New Roman" w:cs="Times New Roman"/>
          <w:sz w:val="24"/>
        </w:rPr>
        <w:t xml:space="preserve"> nieruchomościami rolnymi Skarbu Państwa</w:t>
      </w:r>
      <w:r w:rsidR="00632C53">
        <w:rPr>
          <w:rFonts w:ascii="Times New Roman" w:hAnsi="Times New Roman" w:cs="Times New Roman"/>
          <w:sz w:val="24"/>
        </w:rPr>
        <w:t>,</w:t>
      </w:r>
      <w:r w:rsidR="00FA7F1D">
        <w:rPr>
          <w:rFonts w:ascii="Times New Roman" w:hAnsi="Times New Roman" w:cs="Times New Roman"/>
          <w:sz w:val="24"/>
        </w:rPr>
        <w:t xml:space="preserve"> co stanowi jeden z kluczowych</w:t>
      </w:r>
      <w:r w:rsidR="00057003">
        <w:rPr>
          <w:rFonts w:ascii="Times New Roman" w:hAnsi="Times New Roman" w:cs="Times New Roman"/>
          <w:sz w:val="24"/>
        </w:rPr>
        <w:t xml:space="preserve"> element</w:t>
      </w:r>
      <w:r w:rsidR="00FA7F1D">
        <w:rPr>
          <w:rFonts w:ascii="Times New Roman" w:hAnsi="Times New Roman" w:cs="Times New Roman"/>
          <w:sz w:val="24"/>
        </w:rPr>
        <w:t>ów</w:t>
      </w:r>
      <w:r w:rsidR="00057003">
        <w:rPr>
          <w:rFonts w:ascii="Times New Roman" w:hAnsi="Times New Roman" w:cs="Times New Roman"/>
          <w:sz w:val="24"/>
        </w:rPr>
        <w:t xml:space="preserve"> jego działalności.</w:t>
      </w:r>
    </w:p>
    <w:p w:rsidR="00057003" w:rsidRDefault="00057003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Niniejsza regulacja nie spowoduje żadnych skutków finansowych dla budżetu państwa i jest zgodna z prawem Unii Europejskiej. </w:t>
      </w:r>
    </w:p>
    <w:p w:rsidR="00057003" w:rsidRDefault="00057003" w:rsidP="00D93EA9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057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F7050"/>
    <w:multiLevelType w:val="hybridMultilevel"/>
    <w:tmpl w:val="A0D6DBA0"/>
    <w:lvl w:ilvl="0" w:tplc="842047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485443"/>
    <w:multiLevelType w:val="hybridMultilevel"/>
    <w:tmpl w:val="5E5ED850"/>
    <w:lvl w:ilvl="0" w:tplc="6762989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A716D7"/>
    <w:multiLevelType w:val="hybridMultilevel"/>
    <w:tmpl w:val="37F04A06"/>
    <w:lvl w:ilvl="0" w:tplc="930CD5B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FE971E7"/>
    <w:multiLevelType w:val="hybridMultilevel"/>
    <w:tmpl w:val="D49A9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C52"/>
    <w:rsid w:val="00057003"/>
    <w:rsid w:val="0008065C"/>
    <w:rsid w:val="001E5899"/>
    <w:rsid w:val="002522CF"/>
    <w:rsid w:val="002D5988"/>
    <w:rsid w:val="002E7A9E"/>
    <w:rsid w:val="00314526"/>
    <w:rsid w:val="00377AE4"/>
    <w:rsid w:val="003A2137"/>
    <w:rsid w:val="0042243F"/>
    <w:rsid w:val="00467238"/>
    <w:rsid w:val="00473C42"/>
    <w:rsid w:val="004E499B"/>
    <w:rsid w:val="00511F93"/>
    <w:rsid w:val="0053399D"/>
    <w:rsid w:val="00632C53"/>
    <w:rsid w:val="0063662B"/>
    <w:rsid w:val="00683F9C"/>
    <w:rsid w:val="006C02BC"/>
    <w:rsid w:val="00763C6C"/>
    <w:rsid w:val="007843FF"/>
    <w:rsid w:val="007C7990"/>
    <w:rsid w:val="007D4772"/>
    <w:rsid w:val="00832A68"/>
    <w:rsid w:val="008D7907"/>
    <w:rsid w:val="009B64D6"/>
    <w:rsid w:val="009D2852"/>
    <w:rsid w:val="00A17772"/>
    <w:rsid w:val="00AE1B4A"/>
    <w:rsid w:val="00B27F30"/>
    <w:rsid w:val="00B466A6"/>
    <w:rsid w:val="00B72E98"/>
    <w:rsid w:val="00B877F2"/>
    <w:rsid w:val="00C2351D"/>
    <w:rsid w:val="00CF0DC1"/>
    <w:rsid w:val="00CF27CC"/>
    <w:rsid w:val="00D1747C"/>
    <w:rsid w:val="00D20E24"/>
    <w:rsid w:val="00D93EA9"/>
    <w:rsid w:val="00DD1E2B"/>
    <w:rsid w:val="00E41319"/>
    <w:rsid w:val="00E6561C"/>
    <w:rsid w:val="00E75C52"/>
    <w:rsid w:val="00F44D89"/>
    <w:rsid w:val="00FA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3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63C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747C"/>
    <w:pPr>
      <w:ind w:left="720"/>
      <w:contextualSpacing/>
    </w:pPr>
  </w:style>
  <w:style w:type="character" w:customStyle="1" w:styleId="articletitle">
    <w:name w:val="articletitle"/>
    <w:basedOn w:val="Domylnaczcionkaakapitu"/>
    <w:rsid w:val="009D2852"/>
  </w:style>
  <w:style w:type="character" w:styleId="Hipercze">
    <w:name w:val="Hyperlink"/>
    <w:basedOn w:val="Domylnaczcionkaakapitu"/>
    <w:uiPriority w:val="99"/>
    <w:semiHidden/>
    <w:unhideWhenUsed/>
    <w:rsid w:val="009D2852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D2852"/>
  </w:style>
  <w:style w:type="paragraph" w:customStyle="1" w:styleId="Default">
    <w:name w:val="Default"/>
    <w:rsid w:val="00377A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63C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63C6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footnote">
    <w:name w:val="footnote"/>
    <w:basedOn w:val="Domylnaczcionkaakapitu"/>
    <w:rsid w:val="00763C6C"/>
  </w:style>
  <w:style w:type="character" w:customStyle="1" w:styleId="h11">
    <w:name w:val="h11"/>
    <w:basedOn w:val="Domylnaczcionkaakapitu"/>
    <w:rsid w:val="009B64D6"/>
    <w:rPr>
      <w:rFonts w:ascii="Verdana" w:hAnsi="Verdana" w:hint="default"/>
      <w:b/>
      <w:bCs/>
      <w:i w:val="0"/>
      <w:iCs w:val="0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3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63C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747C"/>
    <w:pPr>
      <w:ind w:left="720"/>
      <w:contextualSpacing/>
    </w:pPr>
  </w:style>
  <w:style w:type="character" w:customStyle="1" w:styleId="articletitle">
    <w:name w:val="articletitle"/>
    <w:basedOn w:val="Domylnaczcionkaakapitu"/>
    <w:rsid w:val="009D2852"/>
  </w:style>
  <w:style w:type="character" w:styleId="Hipercze">
    <w:name w:val="Hyperlink"/>
    <w:basedOn w:val="Domylnaczcionkaakapitu"/>
    <w:uiPriority w:val="99"/>
    <w:semiHidden/>
    <w:unhideWhenUsed/>
    <w:rsid w:val="009D2852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D2852"/>
  </w:style>
  <w:style w:type="paragraph" w:customStyle="1" w:styleId="Default">
    <w:name w:val="Default"/>
    <w:rsid w:val="00377A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63C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63C6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footnote">
    <w:name w:val="footnote"/>
    <w:basedOn w:val="Domylnaczcionkaakapitu"/>
    <w:rsid w:val="00763C6C"/>
  </w:style>
  <w:style w:type="character" w:customStyle="1" w:styleId="h11">
    <w:name w:val="h11"/>
    <w:basedOn w:val="Domylnaczcionkaakapitu"/>
    <w:rsid w:val="009B64D6"/>
    <w:rPr>
      <w:rFonts w:ascii="Verdana" w:hAnsi="Verdana" w:hint="default"/>
      <w:b/>
      <w:bCs/>
      <w:i w:val="0"/>
      <w:iCs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277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8117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6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7157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8332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2216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532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8748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3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745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3510">
                  <w:marLeft w:val="0"/>
                  <w:marRight w:val="0"/>
                  <w:marTop w:val="0"/>
                  <w:marBottom w:val="0"/>
                  <w:divBdr>
                    <w:top w:val="single" w:sz="6" w:space="1" w:color="DADADA"/>
                    <w:left w:val="none" w:sz="0" w:space="0" w:color="auto"/>
                    <w:bottom w:val="single" w:sz="2" w:space="0" w:color="auto"/>
                    <w:right w:val="single" w:sz="6" w:space="5" w:color="A5A5A5"/>
                  </w:divBdr>
                </w:div>
              </w:divsChild>
            </w:div>
          </w:divsChild>
        </w:div>
        <w:div w:id="211952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9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423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9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769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891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060408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035618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555805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159450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884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1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247856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078325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838249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447505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202361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525293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571564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3104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978267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579637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969346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9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4" w:color="000000"/>
                                        <w:left w:val="dotted" w:sz="6" w:space="4" w:color="000000"/>
                                        <w:bottom w:val="dotted" w:sz="6" w:space="4" w:color="000000"/>
                                        <w:right w:val="dotted" w:sz="6" w:space="4" w:color="000000"/>
                                      </w:divBdr>
                                      <w:divsChild>
                                        <w:div w:id="1553542054">
                                          <w:marLeft w:val="0"/>
                                          <w:marRight w:val="120"/>
                                          <w:marTop w:val="10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725767">
                                          <w:marLeft w:val="0"/>
                                          <w:marRight w:val="0"/>
                                          <w:marTop w:val="10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692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73612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763780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173081">
                                  <w:marLeft w:val="0"/>
                                  <w:marRight w:val="12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894195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Cis</dc:creator>
  <cp:lastModifiedBy>Ewa A. Genert</cp:lastModifiedBy>
  <cp:revision>2</cp:revision>
  <dcterms:created xsi:type="dcterms:W3CDTF">2016-06-13T11:02:00Z</dcterms:created>
  <dcterms:modified xsi:type="dcterms:W3CDTF">2016-06-13T11:02:00Z</dcterms:modified>
</cp:coreProperties>
</file>