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E39" w:rsidRPr="00D00F6B" w:rsidRDefault="00CD5E39" w:rsidP="00CD5E39">
      <w:pPr>
        <w:spacing w:after="0" w:line="240" w:lineRule="auto"/>
        <w:jc w:val="center"/>
        <w:rPr>
          <w:rFonts w:ascii="Times New Roman" w:eastAsia="Times New Roman" w:hAnsi="Times New Roman"/>
          <w:b/>
          <w:i/>
          <w:sz w:val="24"/>
          <w:szCs w:val="24"/>
          <w:lang w:eastAsia="pl-PL"/>
        </w:rPr>
      </w:pPr>
      <w:bookmarkStart w:id="0" w:name="_GoBack"/>
      <w:bookmarkEnd w:id="0"/>
      <w:r w:rsidRPr="00D00F6B">
        <w:rPr>
          <w:rFonts w:ascii="Times New Roman" w:eastAsia="Times New Roman" w:hAnsi="Times New Roman"/>
          <w:b/>
          <w:i/>
          <w:sz w:val="24"/>
          <w:szCs w:val="24"/>
          <w:lang w:eastAsia="pl-PL"/>
        </w:rPr>
        <w:t>Stanowisko R</w:t>
      </w:r>
      <w:r>
        <w:rPr>
          <w:rFonts w:ascii="Times New Roman" w:eastAsia="Times New Roman" w:hAnsi="Times New Roman"/>
          <w:b/>
          <w:i/>
          <w:sz w:val="24"/>
          <w:szCs w:val="24"/>
          <w:lang w:eastAsia="pl-PL"/>
        </w:rPr>
        <w:t>ady Ministrów</w:t>
      </w:r>
    </w:p>
    <w:p w:rsidR="00CD5E39" w:rsidRPr="00D00F6B" w:rsidRDefault="00CD5E39" w:rsidP="00CD5E39">
      <w:pPr>
        <w:spacing w:after="0" w:line="240" w:lineRule="auto"/>
        <w:jc w:val="center"/>
        <w:rPr>
          <w:rFonts w:ascii="Times New Roman" w:hAnsi="Times New Roman"/>
          <w:b/>
          <w:i/>
          <w:sz w:val="24"/>
          <w:szCs w:val="24"/>
        </w:rPr>
      </w:pPr>
      <w:r w:rsidRPr="00D00F6B">
        <w:rPr>
          <w:rFonts w:ascii="Times New Roman" w:eastAsia="Times New Roman" w:hAnsi="Times New Roman"/>
          <w:b/>
          <w:i/>
          <w:sz w:val="24"/>
          <w:szCs w:val="24"/>
          <w:lang w:eastAsia="pl-PL"/>
        </w:rPr>
        <w:t xml:space="preserve">wobec poselskiego projektu ustawy </w:t>
      </w:r>
      <w:r w:rsidRPr="00D00F6B">
        <w:rPr>
          <w:rFonts w:ascii="Times New Roman" w:hAnsi="Times New Roman"/>
          <w:b/>
          <w:i/>
          <w:sz w:val="24"/>
          <w:szCs w:val="24"/>
        </w:rPr>
        <w:t>o zmianie ustawy o pomocy społecznej</w:t>
      </w:r>
    </w:p>
    <w:p w:rsidR="00CD5E39" w:rsidRPr="00D00F6B" w:rsidRDefault="00CD5E39" w:rsidP="00CD5E39">
      <w:pPr>
        <w:spacing w:after="0" w:line="240" w:lineRule="auto"/>
        <w:jc w:val="center"/>
        <w:rPr>
          <w:rFonts w:ascii="Times New Roman" w:eastAsia="Times New Roman" w:hAnsi="Times New Roman"/>
          <w:b/>
          <w:i/>
          <w:sz w:val="24"/>
          <w:szCs w:val="24"/>
          <w:lang w:eastAsia="pl-PL"/>
        </w:rPr>
      </w:pPr>
      <w:r w:rsidRPr="00D00F6B">
        <w:rPr>
          <w:rFonts w:ascii="Times New Roman" w:eastAsia="Times New Roman" w:hAnsi="Times New Roman"/>
          <w:b/>
          <w:i/>
          <w:sz w:val="24"/>
          <w:szCs w:val="24"/>
          <w:lang w:eastAsia="pl-PL"/>
        </w:rPr>
        <w:t xml:space="preserve"> (druk nr </w:t>
      </w:r>
      <w:r>
        <w:rPr>
          <w:rFonts w:ascii="Times New Roman" w:eastAsia="Times New Roman" w:hAnsi="Times New Roman"/>
          <w:b/>
          <w:i/>
          <w:sz w:val="24"/>
          <w:szCs w:val="24"/>
          <w:lang w:eastAsia="pl-PL"/>
        </w:rPr>
        <w:t>1968</w:t>
      </w:r>
      <w:r w:rsidRPr="00D00F6B">
        <w:rPr>
          <w:rFonts w:ascii="Times New Roman" w:eastAsia="Times New Roman" w:hAnsi="Times New Roman"/>
          <w:b/>
          <w:i/>
          <w:sz w:val="24"/>
          <w:szCs w:val="24"/>
          <w:lang w:eastAsia="pl-PL"/>
        </w:rPr>
        <w:t>)</w:t>
      </w:r>
    </w:p>
    <w:p w:rsidR="00CD5E39" w:rsidRPr="00D00F6B" w:rsidRDefault="00CD5E39" w:rsidP="00CD5E39">
      <w:pPr>
        <w:spacing w:after="0" w:line="240" w:lineRule="auto"/>
        <w:jc w:val="both"/>
        <w:rPr>
          <w:rFonts w:ascii="Times New Roman" w:eastAsia="Times New Roman" w:hAnsi="Times New Roman"/>
          <w:i/>
          <w:sz w:val="24"/>
          <w:szCs w:val="24"/>
          <w:lang w:eastAsia="pl-PL"/>
        </w:rPr>
      </w:pPr>
    </w:p>
    <w:p w:rsidR="00CD5E39" w:rsidRPr="00D00F6B" w:rsidRDefault="00CD5E39" w:rsidP="00CD5E39">
      <w:pPr>
        <w:spacing w:after="0" w:line="360" w:lineRule="auto"/>
        <w:jc w:val="both"/>
        <w:rPr>
          <w:rFonts w:ascii="Times New Roman" w:eastAsia="Times New Roman" w:hAnsi="Times New Roman"/>
          <w:sz w:val="24"/>
          <w:szCs w:val="24"/>
          <w:lang w:eastAsia="pl-PL"/>
        </w:rPr>
      </w:pPr>
    </w:p>
    <w:p w:rsidR="00CD5E39" w:rsidRPr="00D00F6B" w:rsidRDefault="00CD5E39" w:rsidP="00CD5E39">
      <w:pPr>
        <w:spacing w:after="0" w:line="360" w:lineRule="auto"/>
        <w:ind w:firstLine="708"/>
        <w:jc w:val="both"/>
        <w:rPr>
          <w:rFonts w:ascii="Times New Roman" w:eastAsia="Times New Roman" w:hAnsi="Times New Roman"/>
          <w:color w:val="000000"/>
          <w:sz w:val="24"/>
          <w:szCs w:val="24"/>
          <w:lang w:eastAsia="pl-PL"/>
        </w:rPr>
      </w:pPr>
      <w:r w:rsidRPr="00D00F6B">
        <w:rPr>
          <w:rFonts w:ascii="Times New Roman" w:eastAsia="Times New Roman" w:hAnsi="Times New Roman"/>
          <w:sz w:val="24"/>
          <w:szCs w:val="24"/>
          <w:lang w:eastAsia="pl-PL"/>
        </w:rPr>
        <w:t xml:space="preserve">Poselski projekt ustawy </w:t>
      </w:r>
      <w:r w:rsidRPr="00D00F6B">
        <w:rPr>
          <w:rFonts w:ascii="Times New Roman" w:hAnsi="Times New Roman"/>
          <w:sz w:val="24"/>
          <w:szCs w:val="24"/>
        </w:rPr>
        <w:t xml:space="preserve">o zmianie ustawy o pomocy społecznej </w:t>
      </w:r>
      <w:r w:rsidRPr="00D00F6B">
        <w:rPr>
          <w:rFonts w:ascii="Times New Roman" w:eastAsia="Times New Roman" w:hAnsi="Times New Roman"/>
          <w:sz w:val="24"/>
          <w:szCs w:val="24"/>
          <w:lang w:eastAsia="pl-PL"/>
        </w:rPr>
        <w:t xml:space="preserve">(druk nr </w:t>
      </w:r>
      <w:r>
        <w:rPr>
          <w:rFonts w:ascii="Times New Roman" w:eastAsia="Times New Roman" w:hAnsi="Times New Roman"/>
          <w:sz w:val="24"/>
          <w:szCs w:val="24"/>
          <w:lang w:eastAsia="pl-PL"/>
        </w:rPr>
        <w:t>1968</w:t>
      </w:r>
      <w:r w:rsidRPr="00D00F6B">
        <w:rPr>
          <w:rFonts w:ascii="Times New Roman" w:eastAsia="Times New Roman" w:hAnsi="Times New Roman"/>
          <w:sz w:val="24"/>
          <w:szCs w:val="24"/>
          <w:lang w:eastAsia="pl-PL"/>
        </w:rPr>
        <w:t xml:space="preserve">) przewiduje zmiany w zakresie </w:t>
      </w:r>
      <w:r w:rsidRPr="00D00F6B">
        <w:rPr>
          <w:rFonts w:ascii="Times New Roman" w:hAnsi="Times New Roman"/>
          <w:color w:val="000000"/>
          <w:sz w:val="24"/>
          <w:szCs w:val="24"/>
        </w:rPr>
        <w:t>podmiotów uprawnionych do prowadzenia rodzinnych domów pomocy oraz mieszkań chronionych.</w:t>
      </w:r>
    </w:p>
    <w:p w:rsidR="00CD5E39" w:rsidRPr="00D00F6B" w:rsidRDefault="00CD5E39" w:rsidP="00CD5E39">
      <w:pPr>
        <w:tabs>
          <w:tab w:val="left" w:pos="709"/>
        </w:tabs>
        <w:spacing w:after="0" w:line="360" w:lineRule="auto"/>
        <w:jc w:val="both"/>
        <w:rPr>
          <w:rFonts w:ascii="Times New Roman" w:hAnsi="Times New Roman"/>
          <w:sz w:val="24"/>
          <w:szCs w:val="24"/>
        </w:rPr>
      </w:pPr>
      <w:r w:rsidRPr="00D00F6B">
        <w:rPr>
          <w:rFonts w:ascii="Times New Roman" w:hAnsi="Times New Roman"/>
          <w:sz w:val="24"/>
          <w:szCs w:val="24"/>
        </w:rPr>
        <w:tab/>
      </w:r>
      <w:r>
        <w:rPr>
          <w:rFonts w:ascii="Times New Roman" w:hAnsi="Times New Roman"/>
          <w:sz w:val="24"/>
          <w:szCs w:val="24"/>
        </w:rPr>
        <w:t xml:space="preserve">W art. </w:t>
      </w:r>
      <w:r w:rsidRPr="00D00F6B">
        <w:rPr>
          <w:rFonts w:ascii="Times New Roman" w:hAnsi="Times New Roman"/>
          <w:sz w:val="24"/>
          <w:szCs w:val="24"/>
        </w:rPr>
        <w:t>1 poselskiego projektu ustawy zaproponowano zmiany w art. 52 ust. 2 i art. 53 ust. 3 ustawy z dnia 12 marca 2004 r. o pomocy społecznej (Dz. U. z 201</w:t>
      </w:r>
      <w:r>
        <w:rPr>
          <w:rFonts w:ascii="Times New Roman" w:hAnsi="Times New Roman"/>
          <w:sz w:val="24"/>
          <w:szCs w:val="24"/>
        </w:rPr>
        <w:t>7</w:t>
      </w:r>
      <w:r w:rsidRPr="00D00F6B">
        <w:rPr>
          <w:rFonts w:ascii="Times New Roman" w:hAnsi="Times New Roman"/>
          <w:sz w:val="24"/>
          <w:szCs w:val="24"/>
        </w:rPr>
        <w:t xml:space="preserve">  r. poz. </w:t>
      </w:r>
      <w:r>
        <w:rPr>
          <w:rFonts w:ascii="Times New Roman" w:hAnsi="Times New Roman"/>
          <w:sz w:val="24"/>
          <w:szCs w:val="24"/>
        </w:rPr>
        <w:t xml:space="preserve">1769, </w:t>
      </w:r>
      <w:r>
        <w:rPr>
          <w:rFonts w:ascii="Times New Roman" w:hAnsi="Times New Roman"/>
          <w:sz w:val="24"/>
          <w:szCs w:val="24"/>
        </w:rPr>
        <w:br/>
        <w:t>z późn. zm.</w:t>
      </w:r>
      <w:r w:rsidRPr="00D00F6B">
        <w:rPr>
          <w:rFonts w:ascii="Times New Roman" w:hAnsi="Times New Roman"/>
          <w:sz w:val="24"/>
          <w:szCs w:val="24"/>
        </w:rPr>
        <w:t>) polegające na p</w:t>
      </w:r>
      <w:r w:rsidRPr="00D00F6B">
        <w:rPr>
          <w:rFonts w:ascii="Times New Roman" w:hAnsi="Times New Roman"/>
          <w:color w:val="000000"/>
          <w:sz w:val="24"/>
          <w:szCs w:val="24"/>
        </w:rPr>
        <w:t>oszerzeniu katalogu podmiotów uprawnionych do prowadzenia rodzinnych domów pomocy oraz mieszkań chronionych przez organizacje pozarządowe nie posiadające statusu organizacji pożytku publicznego (OPP).</w:t>
      </w:r>
    </w:p>
    <w:p w:rsidR="00CD5E39" w:rsidRPr="00D00F6B" w:rsidRDefault="00CD5E39" w:rsidP="00CD5E39">
      <w:pPr>
        <w:spacing w:after="0" w:line="360" w:lineRule="auto"/>
        <w:ind w:firstLine="708"/>
        <w:jc w:val="both"/>
        <w:rPr>
          <w:rFonts w:ascii="Times New Roman" w:hAnsi="Times New Roman"/>
          <w:color w:val="000000"/>
          <w:sz w:val="24"/>
          <w:szCs w:val="24"/>
        </w:rPr>
      </w:pPr>
      <w:r w:rsidRPr="00D00F6B">
        <w:rPr>
          <w:rFonts w:ascii="Times New Roman" w:hAnsi="Times New Roman"/>
          <w:color w:val="000000"/>
          <w:sz w:val="24"/>
          <w:szCs w:val="24"/>
        </w:rPr>
        <w:t xml:space="preserve">W chwili obecnej rodzinne domy pomocy </w:t>
      </w:r>
      <w:r>
        <w:rPr>
          <w:rFonts w:ascii="Times New Roman" w:hAnsi="Times New Roman"/>
          <w:color w:val="000000"/>
          <w:sz w:val="24"/>
          <w:szCs w:val="24"/>
        </w:rPr>
        <w:t xml:space="preserve">mogą być prowadzone przez osoby fizyczne oraz organizacje pożytku publicznego, a mieszkania chronione przez każdą jednostkę organizacyjną pomocy społecznej lub </w:t>
      </w:r>
      <w:r w:rsidRPr="00D00F6B">
        <w:rPr>
          <w:rFonts w:ascii="Times New Roman" w:hAnsi="Times New Roman"/>
          <w:color w:val="000000"/>
          <w:sz w:val="24"/>
          <w:szCs w:val="24"/>
        </w:rPr>
        <w:t>organizacj</w:t>
      </w:r>
      <w:r>
        <w:rPr>
          <w:rFonts w:ascii="Times New Roman" w:hAnsi="Times New Roman"/>
          <w:color w:val="000000"/>
          <w:sz w:val="24"/>
          <w:szCs w:val="24"/>
        </w:rPr>
        <w:t>ę pozarządową</w:t>
      </w:r>
      <w:r w:rsidRPr="00D00F6B">
        <w:rPr>
          <w:rFonts w:ascii="Times New Roman" w:hAnsi="Times New Roman"/>
          <w:color w:val="000000"/>
          <w:sz w:val="24"/>
          <w:szCs w:val="24"/>
        </w:rPr>
        <w:t xml:space="preserve"> posiadając</w:t>
      </w:r>
      <w:r>
        <w:rPr>
          <w:rFonts w:ascii="Times New Roman" w:hAnsi="Times New Roman"/>
          <w:color w:val="000000"/>
          <w:sz w:val="24"/>
          <w:szCs w:val="24"/>
        </w:rPr>
        <w:t>ą</w:t>
      </w:r>
      <w:r w:rsidRPr="00D00F6B">
        <w:rPr>
          <w:rFonts w:ascii="Times New Roman" w:hAnsi="Times New Roman"/>
          <w:color w:val="000000"/>
          <w:sz w:val="24"/>
          <w:szCs w:val="24"/>
        </w:rPr>
        <w:t xml:space="preserve"> status OPP</w:t>
      </w:r>
      <w:r>
        <w:rPr>
          <w:rFonts w:ascii="Times New Roman" w:hAnsi="Times New Roman"/>
          <w:color w:val="000000"/>
          <w:sz w:val="24"/>
          <w:szCs w:val="24"/>
        </w:rPr>
        <w:t xml:space="preserve">. </w:t>
      </w:r>
      <w:r w:rsidRPr="00D00F6B">
        <w:rPr>
          <w:rFonts w:ascii="Times New Roman" w:hAnsi="Times New Roman"/>
          <w:sz w:val="24"/>
          <w:szCs w:val="24"/>
        </w:rPr>
        <w:t xml:space="preserve">Obecne brzmienie art. 52 ust. 2 </w:t>
      </w:r>
      <w:r w:rsidRPr="00D00F6B">
        <w:rPr>
          <w:rFonts w:ascii="Times New Roman" w:hAnsi="Times New Roman"/>
          <w:bCs/>
          <w:sz w:val="24"/>
          <w:szCs w:val="24"/>
        </w:rPr>
        <w:t xml:space="preserve">ustawy </w:t>
      </w:r>
      <w:r w:rsidRPr="00D00F6B">
        <w:rPr>
          <w:rFonts w:ascii="Times New Roman" w:hAnsi="Times New Roman"/>
          <w:sz w:val="24"/>
          <w:szCs w:val="24"/>
        </w:rPr>
        <w:t>z dnia 12 marca 2004 r.</w:t>
      </w:r>
      <w:r>
        <w:rPr>
          <w:rFonts w:ascii="Times New Roman" w:hAnsi="Times New Roman"/>
          <w:sz w:val="24"/>
          <w:szCs w:val="24"/>
        </w:rPr>
        <w:t xml:space="preserve"> </w:t>
      </w:r>
      <w:r w:rsidRPr="00D00F6B">
        <w:rPr>
          <w:rFonts w:ascii="Times New Roman" w:hAnsi="Times New Roman"/>
          <w:bCs/>
          <w:sz w:val="24"/>
          <w:szCs w:val="24"/>
        </w:rPr>
        <w:t>o pomocy społecznej</w:t>
      </w:r>
      <w:r w:rsidRPr="00D00F6B">
        <w:rPr>
          <w:rFonts w:ascii="Times New Roman" w:hAnsi="Times New Roman"/>
          <w:sz w:val="24"/>
          <w:szCs w:val="24"/>
        </w:rPr>
        <w:t xml:space="preserve"> zostało ustalone </w:t>
      </w:r>
      <w:r>
        <w:rPr>
          <w:rFonts w:ascii="Times New Roman" w:hAnsi="Times New Roman"/>
          <w:sz w:val="24"/>
          <w:szCs w:val="24"/>
        </w:rPr>
        <w:t>w</w:t>
      </w:r>
      <w:r w:rsidRPr="00D00F6B">
        <w:rPr>
          <w:rFonts w:ascii="Times New Roman" w:hAnsi="Times New Roman"/>
          <w:sz w:val="24"/>
          <w:szCs w:val="24"/>
        </w:rPr>
        <w:t xml:space="preserve"> dniu 3 maja 2011 r. na skutek wejścia w życie ustawy z dnia 18 marca 2011 r. </w:t>
      </w:r>
      <w:r>
        <w:rPr>
          <w:rFonts w:ascii="Times New Roman" w:hAnsi="Times New Roman"/>
          <w:sz w:val="24"/>
          <w:szCs w:val="24"/>
        </w:rPr>
        <w:br/>
      </w:r>
      <w:r w:rsidRPr="00D00F6B">
        <w:rPr>
          <w:rFonts w:ascii="Times New Roman" w:hAnsi="Times New Roman"/>
          <w:bCs/>
          <w:sz w:val="24"/>
          <w:szCs w:val="24"/>
        </w:rPr>
        <w:t xml:space="preserve">o zmianie ustawy o pomocy społecznej oraz ustawy o świadczeniach opieki zdrowotnej finansowanych ze środków publicznych (Dz. U. poz. 440). Przed tą datą </w:t>
      </w:r>
      <w:r w:rsidRPr="00D00F6B">
        <w:rPr>
          <w:rFonts w:ascii="Times New Roman" w:hAnsi="Times New Roman"/>
          <w:color w:val="000000"/>
          <w:sz w:val="24"/>
          <w:szCs w:val="24"/>
        </w:rPr>
        <w:t>rodzinne domy pomocy mogły być prowadzone wyłącznie przez osoby fizyczne i mogły być one przeznaczone jedynie dla osób w podeszłym wieku.</w:t>
      </w:r>
    </w:p>
    <w:p w:rsidR="00CD5E39" w:rsidRPr="00D00F6B" w:rsidRDefault="00CD5E39" w:rsidP="00CD5E39">
      <w:pPr>
        <w:spacing w:after="0" w:line="360" w:lineRule="auto"/>
        <w:ind w:firstLine="708"/>
        <w:jc w:val="both"/>
        <w:rPr>
          <w:rFonts w:ascii="Times New Roman" w:hAnsi="Times New Roman"/>
          <w:sz w:val="24"/>
          <w:szCs w:val="24"/>
        </w:rPr>
      </w:pPr>
      <w:r w:rsidRPr="00D00F6B">
        <w:rPr>
          <w:rFonts w:ascii="Times New Roman" w:hAnsi="Times New Roman"/>
          <w:color w:val="000000"/>
          <w:sz w:val="24"/>
          <w:szCs w:val="24"/>
        </w:rPr>
        <w:t xml:space="preserve">Zgodnie z art. 52 ust. 1 i 2 ustawy </w:t>
      </w:r>
      <w:r w:rsidRPr="00D00F6B">
        <w:rPr>
          <w:rFonts w:ascii="Times New Roman" w:hAnsi="Times New Roman"/>
          <w:sz w:val="24"/>
          <w:szCs w:val="24"/>
        </w:rPr>
        <w:t>z dnia 12 marca 2004 r.</w:t>
      </w:r>
      <w:r>
        <w:rPr>
          <w:rFonts w:ascii="Times New Roman" w:hAnsi="Times New Roman"/>
          <w:sz w:val="24"/>
          <w:szCs w:val="24"/>
        </w:rPr>
        <w:t xml:space="preserve"> </w:t>
      </w:r>
      <w:r w:rsidRPr="00D00F6B">
        <w:rPr>
          <w:rFonts w:ascii="Times New Roman" w:hAnsi="Times New Roman"/>
          <w:color w:val="000000"/>
          <w:sz w:val="24"/>
          <w:szCs w:val="24"/>
        </w:rPr>
        <w:t>o pomocy społecznej</w:t>
      </w:r>
      <w:r>
        <w:rPr>
          <w:rFonts w:ascii="Times New Roman" w:hAnsi="Times New Roman"/>
          <w:color w:val="000000"/>
          <w:sz w:val="24"/>
          <w:szCs w:val="24"/>
        </w:rPr>
        <w:t xml:space="preserve">, </w:t>
      </w:r>
      <w:r>
        <w:rPr>
          <w:rFonts w:ascii="Times New Roman" w:hAnsi="Times New Roman"/>
          <w:color w:val="000000"/>
          <w:sz w:val="24"/>
          <w:szCs w:val="24"/>
        </w:rPr>
        <w:br/>
      </w:r>
      <w:r w:rsidRPr="00D00F6B">
        <w:rPr>
          <w:rFonts w:ascii="Times New Roman" w:hAnsi="Times New Roman"/>
          <w:sz w:val="24"/>
          <w:szCs w:val="24"/>
        </w:rPr>
        <w:t>w przypadku braku możliwości zapewnienia usług opiekuńczych w miejscu zamieszkania</w:t>
      </w:r>
      <w:r>
        <w:rPr>
          <w:rFonts w:ascii="Times New Roman" w:hAnsi="Times New Roman"/>
          <w:sz w:val="24"/>
          <w:szCs w:val="24"/>
        </w:rPr>
        <w:t>,</w:t>
      </w:r>
      <w:r w:rsidRPr="00D00F6B">
        <w:rPr>
          <w:rFonts w:ascii="Times New Roman" w:hAnsi="Times New Roman"/>
          <w:sz w:val="24"/>
          <w:szCs w:val="24"/>
        </w:rPr>
        <w:t xml:space="preserve"> osoba wymagająca z powodu wieku lub niepełnosprawności pomocy innych osób może korzystać z usług opiekuńczych i bytowych w formie rodzinnego domu pomocy. Rodzinny dom pomocy stanowi formę usług opiekuńczych i bytowych świadczonych całodobowo przez osobę fizyczną lub organizację pożytku publicznego dla nie mniej niż trzech i nie więcej niż ośmiu zamieszkujących wspólnie osób wymagających</w:t>
      </w:r>
      <w:r>
        <w:rPr>
          <w:rFonts w:ascii="Times New Roman" w:hAnsi="Times New Roman"/>
          <w:sz w:val="24"/>
          <w:szCs w:val="24"/>
        </w:rPr>
        <w:t xml:space="preserve">, </w:t>
      </w:r>
      <w:r w:rsidRPr="00D00F6B">
        <w:rPr>
          <w:rFonts w:ascii="Times New Roman" w:hAnsi="Times New Roman"/>
          <w:sz w:val="24"/>
          <w:szCs w:val="24"/>
        </w:rPr>
        <w:t>z powodu wieku lub niepełnosprawności</w:t>
      </w:r>
      <w:r>
        <w:rPr>
          <w:rFonts w:ascii="Times New Roman" w:hAnsi="Times New Roman"/>
          <w:sz w:val="24"/>
          <w:szCs w:val="24"/>
        </w:rPr>
        <w:t>,</w:t>
      </w:r>
      <w:r w:rsidRPr="00D00F6B">
        <w:rPr>
          <w:rFonts w:ascii="Times New Roman" w:hAnsi="Times New Roman"/>
          <w:sz w:val="24"/>
          <w:szCs w:val="24"/>
        </w:rPr>
        <w:t xml:space="preserve"> wsparcia w tej formie. </w:t>
      </w:r>
    </w:p>
    <w:p w:rsidR="00CD5E39" w:rsidRPr="00D00F6B" w:rsidRDefault="00CD5E39" w:rsidP="00CD5E39">
      <w:pPr>
        <w:spacing w:after="0" w:line="360" w:lineRule="auto"/>
        <w:ind w:firstLine="709"/>
        <w:jc w:val="both"/>
        <w:rPr>
          <w:rFonts w:ascii="Times New Roman" w:hAnsi="Times New Roman"/>
          <w:sz w:val="24"/>
          <w:szCs w:val="24"/>
        </w:rPr>
      </w:pPr>
      <w:r w:rsidRPr="00D00F6B">
        <w:rPr>
          <w:rFonts w:ascii="Times New Roman" w:hAnsi="Times New Roman"/>
          <w:sz w:val="24"/>
          <w:szCs w:val="24"/>
        </w:rPr>
        <w:t xml:space="preserve">Standardy, rodzaj i zakres usług bytowych i opiekuńczych świadczonych przez rodzinny dom pomocy, warunki kierowania, odpłatności i nadzoru nad rodzinnymi domami pomocy określa rozporządzenie Ministra Pracy i Polityki Społecznej </w:t>
      </w:r>
      <w:r w:rsidRPr="00D00F6B">
        <w:rPr>
          <w:rFonts w:ascii="Times New Roman" w:eastAsia="Times New Roman" w:hAnsi="Times New Roman"/>
          <w:sz w:val="24"/>
          <w:szCs w:val="24"/>
          <w:lang w:eastAsia="pl-PL"/>
        </w:rPr>
        <w:t xml:space="preserve">z dnia </w:t>
      </w:r>
      <w:r w:rsidR="00466FB1">
        <w:rPr>
          <w:rFonts w:ascii="Times New Roman" w:eastAsia="Times New Roman" w:hAnsi="Times New Roman"/>
          <w:sz w:val="24"/>
          <w:szCs w:val="24"/>
          <w:lang w:eastAsia="pl-PL"/>
        </w:rPr>
        <w:t xml:space="preserve">31 maja </w:t>
      </w:r>
      <w:r w:rsidRPr="00D00F6B">
        <w:rPr>
          <w:rFonts w:ascii="Times New Roman" w:eastAsia="Times New Roman" w:hAnsi="Times New Roman"/>
          <w:sz w:val="24"/>
          <w:szCs w:val="24"/>
          <w:lang w:eastAsia="pl-PL"/>
        </w:rPr>
        <w:t xml:space="preserve">2012 r. </w:t>
      </w:r>
      <w:r w:rsidR="00A45674">
        <w:rPr>
          <w:rFonts w:ascii="Times New Roman" w:eastAsia="Times New Roman" w:hAnsi="Times New Roman"/>
          <w:sz w:val="24"/>
          <w:szCs w:val="24"/>
          <w:lang w:eastAsia="pl-PL"/>
        </w:rPr>
        <w:t xml:space="preserve">  </w:t>
      </w:r>
      <w:r w:rsidRPr="00D00F6B">
        <w:rPr>
          <w:rFonts w:ascii="Times New Roman" w:eastAsia="Times New Roman" w:hAnsi="Times New Roman"/>
          <w:bCs/>
          <w:sz w:val="24"/>
          <w:szCs w:val="24"/>
          <w:lang w:eastAsia="pl-PL"/>
        </w:rPr>
        <w:t xml:space="preserve">w sprawie </w:t>
      </w:r>
      <w:r w:rsidRPr="00D00F6B">
        <w:rPr>
          <w:rFonts w:ascii="Times New Roman" w:hAnsi="Times New Roman"/>
          <w:sz w:val="24"/>
          <w:szCs w:val="24"/>
        </w:rPr>
        <w:t>rodzinnych domów pomocy</w:t>
      </w:r>
      <w:r>
        <w:rPr>
          <w:rFonts w:ascii="Times New Roman" w:hAnsi="Times New Roman"/>
          <w:sz w:val="24"/>
          <w:szCs w:val="24"/>
        </w:rPr>
        <w:t xml:space="preserve"> (Dz. U. poz. 719)</w:t>
      </w:r>
      <w:r w:rsidRPr="00D00F6B">
        <w:rPr>
          <w:rFonts w:ascii="Times New Roman" w:hAnsi="Times New Roman"/>
          <w:sz w:val="24"/>
          <w:szCs w:val="24"/>
        </w:rPr>
        <w:t xml:space="preserve">. </w:t>
      </w:r>
    </w:p>
    <w:p w:rsidR="00CD5E39" w:rsidRDefault="00CD5E39" w:rsidP="00CD5E39">
      <w:pPr>
        <w:spacing w:after="0" w:line="360" w:lineRule="auto"/>
        <w:ind w:firstLine="708"/>
        <w:jc w:val="both"/>
        <w:rPr>
          <w:rFonts w:ascii="Times New Roman" w:hAnsi="Times New Roman"/>
          <w:sz w:val="24"/>
          <w:szCs w:val="24"/>
        </w:rPr>
      </w:pPr>
      <w:r w:rsidRPr="00D00F6B">
        <w:rPr>
          <w:rFonts w:ascii="Times New Roman" w:eastAsia="Times New Roman" w:hAnsi="Times New Roman"/>
          <w:sz w:val="24"/>
          <w:szCs w:val="24"/>
          <w:lang w:eastAsia="pl-PL"/>
        </w:rPr>
        <w:lastRenderedPageBreak/>
        <w:t xml:space="preserve">Pobyt w </w:t>
      </w:r>
      <w:r w:rsidRPr="00D00F6B">
        <w:rPr>
          <w:rFonts w:ascii="Times New Roman" w:hAnsi="Times New Roman"/>
          <w:sz w:val="24"/>
          <w:szCs w:val="24"/>
        </w:rPr>
        <w:t xml:space="preserve">rodzinnym domu pomocy odbywa się </w:t>
      </w:r>
      <w:r w:rsidRPr="00D00F6B">
        <w:rPr>
          <w:rFonts w:ascii="Times New Roman" w:eastAsia="Times New Roman" w:hAnsi="Times New Roman"/>
          <w:sz w:val="24"/>
          <w:szCs w:val="24"/>
          <w:lang w:eastAsia="pl-PL"/>
        </w:rPr>
        <w:t xml:space="preserve">na podstawie </w:t>
      </w:r>
      <w:r w:rsidRPr="00D00F6B">
        <w:rPr>
          <w:rFonts w:ascii="Times New Roman" w:hAnsi="Times New Roman"/>
          <w:sz w:val="24"/>
          <w:szCs w:val="24"/>
        </w:rPr>
        <w:t>decyzji wydanej przez kierownika ośrodka pomocy społecznej (</w:t>
      </w:r>
      <w:r w:rsidRPr="00D00F6B">
        <w:rPr>
          <w:rFonts w:ascii="Times New Roman" w:eastAsia="Times New Roman" w:hAnsi="Times New Roman"/>
          <w:sz w:val="24"/>
          <w:szCs w:val="24"/>
          <w:lang w:eastAsia="pl-PL"/>
        </w:rPr>
        <w:t>§ 7 ust. 2 wskazanego rozporządzenia)</w:t>
      </w:r>
      <w:r w:rsidRPr="00D00F6B">
        <w:rPr>
          <w:rFonts w:ascii="Times New Roman" w:hAnsi="Times New Roman"/>
          <w:sz w:val="24"/>
          <w:szCs w:val="24"/>
        </w:rPr>
        <w:t xml:space="preserve">. </w:t>
      </w:r>
      <w:r w:rsidR="005D1D52">
        <w:rPr>
          <w:rFonts w:ascii="Times New Roman" w:eastAsia="Times New Roman" w:hAnsi="Times New Roman"/>
          <w:sz w:val="24"/>
          <w:szCs w:val="24"/>
          <w:lang w:eastAsia="pl-PL"/>
        </w:rPr>
        <w:t>Na </w:t>
      </w:r>
      <w:r w:rsidRPr="00D00F6B">
        <w:rPr>
          <w:rFonts w:ascii="Times New Roman" w:eastAsia="Times New Roman" w:hAnsi="Times New Roman"/>
          <w:sz w:val="24"/>
          <w:szCs w:val="24"/>
          <w:lang w:eastAsia="pl-PL"/>
        </w:rPr>
        <w:t xml:space="preserve">podstawie § 8 ust. 1 </w:t>
      </w:r>
      <w:r>
        <w:rPr>
          <w:rFonts w:ascii="Times New Roman" w:eastAsia="Times New Roman" w:hAnsi="Times New Roman"/>
          <w:sz w:val="24"/>
          <w:szCs w:val="24"/>
          <w:lang w:eastAsia="pl-PL"/>
        </w:rPr>
        <w:t xml:space="preserve">ww. </w:t>
      </w:r>
      <w:r w:rsidRPr="00D00F6B">
        <w:rPr>
          <w:rFonts w:ascii="Times New Roman" w:eastAsia="Times New Roman" w:hAnsi="Times New Roman"/>
          <w:sz w:val="24"/>
          <w:szCs w:val="24"/>
          <w:lang w:eastAsia="pl-PL"/>
        </w:rPr>
        <w:t xml:space="preserve">rozporządzenia </w:t>
      </w:r>
      <w:r w:rsidRPr="00D00F6B">
        <w:rPr>
          <w:rFonts w:ascii="Times New Roman" w:hAnsi="Times New Roman"/>
          <w:sz w:val="24"/>
          <w:szCs w:val="24"/>
        </w:rPr>
        <w:t>warunkiem rozpoczęcia działalności przez rodzinny dom pomocy jest podpisanie umowy z gminą. Pobyt w rodzinnym domu pomocy jest odpłatny do wysokości odpowiadającej poniesionym miesięcznym wydatkom ustalonym</w:t>
      </w:r>
      <w:r w:rsidR="00A45674">
        <w:rPr>
          <w:rFonts w:ascii="Times New Roman" w:hAnsi="Times New Roman"/>
          <w:sz w:val="24"/>
          <w:szCs w:val="24"/>
        </w:rPr>
        <w:t xml:space="preserve"> </w:t>
      </w:r>
      <w:r w:rsidR="005D1D52">
        <w:rPr>
          <w:rFonts w:ascii="Times New Roman" w:hAnsi="Times New Roman"/>
          <w:sz w:val="24"/>
          <w:szCs w:val="24"/>
        </w:rPr>
        <w:t>w </w:t>
      </w:r>
      <w:r w:rsidRPr="00D00F6B">
        <w:rPr>
          <w:rFonts w:ascii="Times New Roman" w:hAnsi="Times New Roman"/>
          <w:sz w:val="24"/>
          <w:szCs w:val="24"/>
        </w:rPr>
        <w:t>umowie dotyczącej prowadzenia rodzinnego domu pomocy zawartej między gminą a osobą fizyczną albo organizacją pożytku publicznego, prowadzącymi rodzinny dom pomocy.</w:t>
      </w:r>
    </w:p>
    <w:p w:rsidR="00CD5E39" w:rsidRPr="00D00F6B" w:rsidRDefault="00CD5E39" w:rsidP="00CD5E39">
      <w:pPr>
        <w:spacing w:after="0" w:line="360" w:lineRule="auto"/>
        <w:ind w:firstLine="708"/>
        <w:jc w:val="both"/>
        <w:rPr>
          <w:rFonts w:ascii="Times New Roman" w:hAnsi="Times New Roman"/>
          <w:sz w:val="24"/>
          <w:szCs w:val="24"/>
        </w:rPr>
      </w:pPr>
      <w:r w:rsidRPr="00D00F6B">
        <w:rPr>
          <w:rFonts w:ascii="Times New Roman" w:hAnsi="Times New Roman"/>
          <w:sz w:val="24"/>
          <w:szCs w:val="24"/>
        </w:rPr>
        <w:t xml:space="preserve">Z danych statystycznych będących w dyspozycji Ministra Rodziny, Pracy i Polityki Społecznej wynika, że w 2015 </w:t>
      </w:r>
      <w:r>
        <w:rPr>
          <w:rFonts w:ascii="Times New Roman" w:hAnsi="Times New Roman"/>
          <w:sz w:val="24"/>
          <w:szCs w:val="24"/>
        </w:rPr>
        <w:t xml:space="preserve">r. </w:t>
      </w:r>
      <w:r w:rsidRPr="00D00F6B">
        <w:rPr>
          <w:rFonts w:ascii="Times New Roman" w:hAnsi="Times New Roman"/>
          <w:sz w:val="24"/>
          <w:szCs w:val="24"/>
        </w:rPr>
        <w:t xml:space="preserve">w Polsce było 26 rodzinnych domów pomocy na ogólną liczbę miejsc 166, z czego 17 prowadzonych </w:t>
      </w:r>
      <w:r>
        <w:rPr>
          <w:rFonts w:ascii="Times New Roman" w:hAnsi="Times New Roman"/>
          <w:sz w:val="24"/>
          <w:szCs w:val="24"/>
        </w:rPr>
        <w:t xml:space="preserve">było </w:t>
      </w:r>
      <w:r w:rsidRPr="00D00F6B">
        <w:rPr>
          <w:rFonts w:ascii="Times New Roman" w:hAnsi="Times New Roman"/>
          <w:sz w:val="24"/>
          <w:szCs w:val="24"/>
        </w:rPr>
        <w:t>przez podmioty niepubliczne – organizacje pożytku publicznego z liczbą miejsc 113.</w:t>
      </w:r>
      <w:r>
        <w:rPr>
          <w:rFonts w:ascii="Times New Roman" w:hAnsi="Times New Roman"/>
          <w:sz w:val="24"/>
          <w:szCs w:val="24"/>
        </w:rPr>
        <w:t xml:space="preserve"> Z kolei z danych za 2016 r. wynika, iż nadal </w:t>
      </w:r>
      <w:r w:rsidR="005D1D52">
        <w:rPr>
          <w:rFonts w:ascii="Times New Roman" w:hAnsi="Times New Roman"/>
          <w:sz w:val="24"/>
          <w:szCs w:val="24"/>
        </w:rPr>
        <w:t>w </w:t>
      </w:r>
      <w:r>
        <w:rPr>
          <w:rFonts w:ascii="Times New Roman" w:hAnsi="Times New Roman"/>
          <w:sz w:val="24"/>
          <w:szCs w:val="24"/>
        </w:rPr>
        <w:t xml:space="preserve">Polsce było 26 rodzinnych domów </w:t>
      </w:r>
      <w:r w:rsidR="00466FB1">
        <w:rPr>
          <w:rFonts w:ascii="Times New Roman" w:hAnsi="Times New Roman"/>
          <w:sz w:val="24"/>
          <w:szCs w:val="24"/>
        </w:rPr>
        <w:t xml:space="preserve">pomocy </w:t>
      </w:r>
      <w:r w:rsidRPr="00D00F6B">
        <w:rPr>
          <w:rFonts w:ascii="Times New Roman" w:hAnsi="Times New Roman"/>
          <w:sz w:val="24"/>
          <w:szCs w:val="24"/>
        </w:rPr>
        <w:t>na ogólną liczbę miejsc 1</w:t>
      </w:r>
      <w:r>
        <w:rPr>
          <w:rFonts w:ascii="Times New Roman" w:hAnsi="Times New Roman"/>
          <w:sz w:val="24"/>
          <w:szCs w:val="24"/>
        </w:rPr>
        <w:t>50</w:t>
      </w:r>
      <w:r w:rsidRPr="00D00F6B">
        <w:rPr>
          <w:rFonts w:ascii="Times New Roman" w:hAnsi="Times New Roman"/>
          <w:sz w:val="24"/>
          <w:szCs w:val="24"/>
        </w:rPr>
        <w:t xml:space="preserve">, z czego </w:t>
      </w:r>
      <w:r w:rsidR="005D1D52">
        <w:rPr>
          <w:rFonts w:ascii="Times New Roman" w:hAnsi="Times New Roman"/>
          <w:sz w:val="24"/>
          <w:szCs w:val="24"/>
        </w:rPr>
        <w:t>10 </w:t>
      </w:r>
      <w:r w:rsidRPr="00D00F6B">
        <w:rPr>
          <w:rFonts w:ascii="Times New Roman" w:hAnsi="Times New Roman"/>
          <w:sz w:val="24"/>
          <w:szCs w:val="24"/>
        </w:rPr>
        <w:t xml:space="preserve">prowadzonych przez podmioty niepubliczne – organizacje pożytku publicznego z liczbą miejsc </w:t>
      </w:r>
      <w:r>
        <w:rPr>
          <w:rFonts w:ascii="Times New Roman" w:hAnsi="Times New Roman"/>
          <w:sz w:val="24"/>
          <w:szCs w:val="24"/>
        </w:rPr>
        <w:t>62</w:t>
      </w:r>
      <w:r w:rsidRPr="00D00F6B">
        <w:rPr>
          <w:rFonts w:ascii="Times New Roman" w:hAnsi="Times New Roman"/>
          <w:sz w:val="24"/>
          <w:szCs w:val="24"/>
        </w:rPr>
        <w:t>.</w:t>
      </w:r>
      <w:r>
        <w:rPr>
          <w:rFonts w:ascii="Times New Roman" w:hAnsi="Times New Roman"/>
          <w:sz w:val="24"/>
          <w:szCs w:val="24"/>
        </w:rPr>
        <w:t xml:space="preserve"> Powyższe może </w:t>
      </w:r>
      <w:r w:rsidRPr="00D00F6B">
        <w:rPr>
          <w:rFonts w:ascii="Times New Roman" w:hAnsi="Times New Roman"/>
          <w:sz w:val="24"/>
          <w:szCs w:val="24"/>
        </w:rPr>
        <w:t xml:space="preserve">wskazywać na małe zainteresowanie podmiotów uprawnionych </w:t>
      </w:r>
      <w:r>
        <w:rPr>
          <w:rFonts w:ascii="Times New Roman" w:hAnsi="Times New Roman"/>
          <w:sz w:val="24"/>
          <w:szCs w:val="24"/>
        </w:rPr>
        <w:t xml:space="preserve">do </w:t>
      </w:r>
      <w:r w:rsidRPr="00D00F6B">
        <w:rPr>
          <w:rFonts w:ascii="Times New Roman" w:hAnsi="Times New Roman"/>
          <w:sz w:val="24"/>
          <w:szCs w:val="24"/>
        </w:rPr>
        <w:t>podejmowani</w:t>
      </w:r>
      <w:r>
        <w:rPr>
          <w:rFonts w:ascii="Times New Roman" w:hAnsi="Times New Roman"/>
          <w:sz w:val="24"/>
          <w:szCs w:val="24"/>
        </w:rPr>
        <w:t xml:space="preserve">a </w:t>
      </w:r>
      <w:r w:rsidRPr="00D00F6B">
        <w:rPr>
          <w:rFonts w:ascii="Times New Roman" w:hAnsi="Times New Roman"/>
          <w:sz w:val="24"/>
          <w:szCs w:val="24"/>
        </w:rPr>
        <w:t xml:space="preserve">takiej formy usług ale również na niechęć gmin do podpisywania umów w tym zakresie. </w:t>
      </w:r>
    </w:p>
    <w:p w:rsidR="00CD5E39" w:rsidRPr="00D00F6B" w:rsidRDefault="00CD5E39" w:rsidP="00CD5E39">
      <w:pPr>
        <w:spacing w:after="0" w:line="360" w:lineRule="auto"/>
        <w:ind w:firstLine="708"/>
        <w:jc w:val="both"/>
        <w:rPr>
          <w:rFonts w:ascii="Times New Roman" w:hAnsi="Times New Roman"/>
          <w:sz w:val="24"/>
          <w:szCs w:val="24"/>
        </w:rPr>
      </w:pPr>
      <w:r w:rsidRPr="00D00F6B">
        <w:rPr>
          <w:rFonts w:ascii="Times New Roman" w:hAnsi="Times New Roman"/>
          <w:sz w:val="24"/>
          <w:szCs w:val="24"/>
        </w:rPr>
        <w:t>Rozwiązan</w:t>
      </w:r>
      <w:r>
        <w:rPr>
          <w:rFonts w:ascii="Times New Roman" w:hAnsi="Times New Roman"/>
          <w:sz w:val="24"/>
          <w:szCs w:val="24"/>
        </w:rPr>
        <w:t>i</w:t>
      </w:r>
      <w:r w:rsidRPr="00D00F6B">
        <w:rPr>
          <w:rFonts w:ascii="Times New Roman" w:hAnsi="Times New Roman"/>
          <w:sz w:val="24"/>
          <w:szCs w:val="24"/>
        </w:rPr>
        <w:t xml:space="preserve">e projektowane w druku nr </w:t>
      </w:r>
      <w:r>
        <w:rPr>
          <w:rFonts w:ascii="Times New Roman" w:hAnsi="Times New Roman"/>
          <w:sz w:val="24"/>
          <w:szCs w:val="24"/>
        </w:rPr>
        <w:t>1968</w:t>
      </w:r>
      <w:r w:rsidRPr="00D00F6B">
        <w:rPr>
          <w:rFonts w:ascii="Times New Roman" w:hAnsi="Times New Roman"/>
          <w:sz w:val="24"/>
          <w:szCs w:val="24"/>
        </w:rPr>
        <w:t xml:space="preserve"> zmierza do </w:t>
      </w:r>
      <w:r w:rsidRPr="00D00F6B">
        <w:rPr>
          <w:rFonts w:ascii="Times New Roman" w:hAnsi="Times New Roman"/>
          <w:color w:val="000000"/>
          <w:sz w:val="24"/>
          <w:szCs w:val="24"/>
        </w:rPr>
        <w:t xml:space="preserve">umożliwienia  prowadzenia </w:t>
      </w:r>
      <w:r w:rsidRPr="00D00F6B">
        <w:rPr>
          <w:rFonts w:ascii="Times New Roman" w:hAnsi="Times New Roman"/>
          <w:sz w:val="24"/>
          <w:szCs w:val="24"/>
        </w:rPr>
        <w:t xml:space="preserve">rodzinnych domów pomocy przez wszystkie </w:t>
      </w:r>
      <w:r w:rsidRPr="00D00F6B">
        <w:rPr>
          <w:rFonts w:ascii="Times New Roman" w:eastAsia="Times New Roman" w:hAnsi="Times New Roman"/>
          <w:color w:val="000000"/>
          <w:sz w:val="24"/>
          <w:szCs w:val="24"/>
        </w:rPr>
        <w:t>organizacje pozarządowe, o których mowa w art. 3 ust. 2 ustawy z dnia 24 kwietnia 2003 r</w:t>
      </w:r>
      <w:r w:rsidR="00466FB1">
        <w:rPr>
          <w:rFonts w:ascii="Times New Roman" w:eastAsia="Times New Roman" w:hAnsi="Times New Roman"/>
          <w:color w:val="000000"/>
          <w:sz w:val="24"/>
          <w:szCs w:val="24"/>
        </w:rPr>
        <w:t xml:space="preserve">. </w:t>
      </w:r>
      <w:r w:rsidRPr="00D00F6B">
        <w:rPr>
          <w:rFonts w:ascii="Times New Roman" w:eastAsia="Times New Roman" w:hAnsi="Times New Roman"/>
          <w:color w:val="000000"/>
          <w:sz w:val="24"/>
          <w:szCs w:val="24"/>
        </w:rPr>
        <w:t xml:space="preserve">o działalności pożytku publicznego </w:t>
      </w:r>
      <w:r>
        <w:rPr>
          <w:rFonts w:ascii="Times New Roman" w:eastAsia="Times New Roman" w:hAnsi="Times New Roman"/>
          <w:color w:val="000000"/>
          <w:sz w:val="24"/>
          <w:szCs w:val="24"/>
        </w:rPr>
        <w:br/>
        <w:t>i</w:t>
      </w:r>
      <w:r w:rsidRPr="00D00F6B">
        <w:rPr>
          <w:rFonts w:ascii="Times New Roman" w:eastAsia="Times New Roman" w:hAnsi="Times New Roman"/>
          <w:color w:val="000000"/>
          <w:sz w:val="24"/>
          <w:szCs w:val="24"/>
        </w:rPr>
        <w:t xml:space="preserve"> o wolontariacie (Dz. U. z 2016 r. poz.</w:t>
      </w:r>
      <w:r>
        <w:rPr>
          <w:rFonts w:ascii="Times New Roman" w:eastAsia="Times New Roman" w:hAnsi="Times New Roman"/>
          <w:color w:val="000000"/>
          <w:sz w:val="24"/>
          <w:szCs w:val="24"/>
        </w:rPr>
        <w:t xml:space="preserve"> 1817</w:t>
      </w:r>
      <w:r w:rsidR="00466FB1">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z późn. zm.</w:t>
      </w:r>
      <w:r w:rsidRPr="00D00F6B">
        <w:rPr>
          <w:rFonts w:ascii="Times New Roman" w:eastAsia="Times New Roman" w:hAnsi="Times New Roman"/>
          <w:color w:val="000000"/>
          <w:sz w:val="24"/>
          <w:szCs w:val="24"/>
        </w:rPr>
        <w:t>). Projekt</w:t>
      </w:r>
      <w:r>
        <w:rPr>
          <w:rFonts w:ascii="Times New Roman" w:eastAsia="Times New Roman" w:hAnsi="Times New Roman"/>
          <w:color w:val="000000"/>
          <w:sz w:val="24"/>
          <w:szCs w:val="24"/>
        </w:rPr>
        <w:t xml:space="preserve"> </w:t>
      </w:r>
      <w:r w:rsidRPr="00D00F6B">
        <w:rPr>
          <w:rFonts w:ascii="Times New Roman" w:eastAsia="Times New Roman" w:hAnsi="Times New Roman"/>
          <w:color w:val="000000"/>
          <w:sz w:val="24"/>
          <w:szCs w:val="24"/>
        </w:rPr>
        <w:t xml:space="preserve">wskazuje też – jako organizacje </w:t>
      </w:r>
      <w:r>
        <w:rPr>
          <w:rFonts w:ascii="Times New Roman" w:eastAsia="Times New Roman" w:hAnsi="Times New Roman"/>
          <w:color w:val="000000"/>
          <w:sz w:val="24"/>
          <w:szCs w:val="24"/>
        </w:rPr>
        <w:t xml:space="preserve">pozarządowe – </w:t>
      </w:r>
      <w:r w:rsidRPr="00D00F6B">
        <w:rPr>
          <w:rFonts w:ascii="Times New Roman" w:eastAsia="Times New Roman" w:hAnsi="Times New Roman"/>
          <w:color w:val="000000"/>
          <w:sz w:val="24"/>
          <w:szCs w:val="24"/>
        </w:rPr>
        <w:t>inne podmioty</w:t>
      </w:r>
      <w:r>
        <w:rPr>
          <w:rFonts w:ascii="Times New Roman" w:eastAsia="Times New Roman" w:hAnsi="Times New Roman"/>
          <w:color w:val="000000"/>
          <w:sz w:val="24"/>
          <w:szCs w:val="24"/>
        </w:rPr>
        <w:t>, o których mowa w art. 3 ust. 3</w:t>
      </w:r>
      <w:r w:rsidRPr="00D00F6B">
        <w:rPr>
          <w:rFonts w:ascii="Times New Roman" w:eastAsia="Times New Roman" w:hAnsi="Times New Roman"/>
          <w:color w:val="000000"/>
          <w:sz w:val="24"/>
          <w:szCs w:val="24"/>
        </w:rPr>
        <w:t xml:space="preserve"> tej ustawy, niebędące organizacjami pozarządowymi, </w:t>
      </w:r>
      <w:r w:rsidRPr="00D00F6B">
        <w:rPr>
          <w:rFonts w:ascii="Times New Roman" w:eastAsia="Times New Roman" w:hAnsi="Times New Roman"/>
          <w:sz w:val="24"/>
          <w:szCs w:val="24"/>
          <w:lang w:eastAsia="pl-PL"/>
        </w:rPr>
        <w:t xml:space="preserve">czyli: </w:t>
      </w:r>
    </w:p>
    <w:p w:rsidR="00CD5E39" w:rsidRPr="00D00F6B" w:rsidRDefault="00CD5E39" w:rsidP="00CD5E39">
      <w:pPr>
        <w:spacing w:after="0" w:line="360" w:lineRule="auto"/>
        <w:jc w:val="both"/>
        <w:rPr>
          <w:rFonts w:ascii="Times New Roman" w:eastAsia="Times New Roman" w:hAnsi="Times New Roman"/>
          <w:sz w:val="24"/>
          <w:szCs w:val="24"/>
          <w:lang w:eastAsia="pl-PL"/>
        </w:rPr>
      </w:pPr>
      <w:r w:rsidRPr="00D00F6B">
        <w:rPr>
          <w:rFonts w:ascii="Times New Roman" w:eastAsia="Times New Roman" w:hAnsi="Times New Roman"/>
          <w:sz w:val="24"/>
          <w:szCs w:val="24"/>
          <w:lang w:eastAsia="pl-PL"/>
        </w:rPr>
        <w:t xml:space="preserve">1)   osoby prawne i jednostki organizacyjne działające na podstawie </w:t>
      </w:r>
      <w:hyperlink r:id="rId8" w:anchor="hiperlinkDocsList.rpc?hiperlink=type=merytoryczny:nro=Powszechny.1507880:part=a3u3p1:nr=2&amp;full=1" w:tgtFrame="_parent" w:history="1">
        <w:r w:rsidRPr="00D00F6B">
          <w:rPr>
            <w:rFonts w:ascii="Times New Roman" w:eastAsia="Times New Roman" w:hAnsi="Times New Roman"/>
            <w:sz w:val="24"/>
            <w:szCs w:val="24"/>
            <w:lang w:eastAsia="pl-PL"/>
          </w:rPr>
          <w:t>przepisów</w:t>
        </w:r>
      </w:hyperlink>
      <w:r w:rsidRPr="00D00F6B">
        <w:rPr>
          <w:rFonts w:ascii="Times New Roman" w:eastAsia="Times New Roman" w:hAnsi="Times New Roman"/>
          <w:sz w:val="24"/>
          <w:szCs w:val="24"/>
          <w:lang w:eastAsia="pl-PL"/>
        </w:rPr>
        <w:t xml:space="preserve"> o stosunku Państwa do Kościoła Katolickiego w Rzeczypospolitej Polskiej, o stosunku Państwa do innych kościołów i związków wyznaniowych oraz o gwarancjach wolności sumienia</w:t>
      </w:r>
      <w:r w:rsidR="005D1D52">
        <w:rPr>
          <w:rFonts w:ascii="Times New Roman" w:eastAsia="Times New Roman" w:hAnsi="Times New Roman"/>
          <w:sz w:val="24"/>
          <w:szCs w:val="24"/>
          <w:lang w:eastAsia="pl-PL"/>
        </w:rPr>
        <w:t xml:space="preserve"> i </w:t>
      </w:r>
      <w:r w:rsidRPr="00D00F6B">
        <w:rPr>
          <w:rFonts w:ascii="Times New Roman" w:eastAsia="Times New Roman" w:hAnsi="Times New Roman"/>
          <w:sz w:val="24"/>
          <w:szCs w:val="24"/>
          <w:lang w:eastAsia="pl-PL"/>
        </w:rPr>
        <w:t>wyznania, jeżeli ich cele statutowe obejmują prowadzenie działalności pożytku publicznego;</w:t>
      </w:r>
    </w:p>
    <w:p w:rsidR="00CD5E39" w:rsidRPr="00D00F6B" w:rsidRDefault="00CD5E39" w:rsidP="00CD5E39">
      <w:pPr>
        <w:spacing w:after="0" w:line="360" w:lineRule="auto"/>
        <w:jc w:val="both"/>
        <w:rPr>
          <w:rFonts w:ascii="Times New Roman" w:eastAsia="Times New Roman" w:hAnsi="Times New Roman"/>
          <w:sz w:val="24"/>
          <w:szCs w:val="24"/>
          <w:lang w:eastAsia="pl-PL"/>
        </w:rPr>
      </w:pPr>
      <w:r w:rsidRPr="00D00F6B">
        <w:rPr>
          <w:rFonts w:ascii="Times New Roman" w:eastAsia="Times New Roman" w:hAnsi="Times New Roman"/>
          <w:sz w:val="24"/>
          <w:szCs w:val="24"/>
          <w:lang w:eastAsia="pl-PL"/>
        </w:rPr>
        <w:t>2)   stowarzyszenia jednostek samorządu terytorialnego;</w:t>
      </w:r>
    </w:p>
    <w:p w:rsidR="00CD5E39" w:rsidRPr="00D00F6B" w:rsidRDefault="00CD5E39" w:rsidP="00CD5E39">
      <w:pPr>
        <w:spacing w:after="0" w:line="360" w:lineRule="auto"/>
        <w:jc w:val="both"/>
        <w:rPr>
          <w:rFonts w:ascii="Times New Roman" w:eastAsia="Times New Roman" w:hAnsi="Times New Roman"/>
          <w:sz w:val="24"/>
          <w:szCs w:val="24"/>
          <w:lang w:eastAsia="pl-PL"/>
        </w:rPr>
      </w:pPr>
      <w:r w:rsidRPr="00D00F6B">
        <w:rPr>
          <w:rFonts w:ascii="Times New Roman" w:eastAsia="Times New Roman" w:hAnsi="Times New Roman"/>
          <w:sz w:val="24"/>
          <w:szCs w:val="24"/>
          <w:lang w:eastAsia="pl-PL"/>
        </w:rPr>
        <w:t>3)   spółdzielnie socjalne;</w:t>
      </w:r>
    </w:p>
    <w:p w:rsidR="00CD5E39" w:rsidRPr="00D00F6B" w:rsidRDefault="00CD5E39" w:rsidP="00CD5E39">
      <w:pPr>
        <w:spacing w:after="0" w:line="360" w:lineRule="auto"/>
        <w:jc w:val="both"/>
        <w:rPr>
          <w:rFonts w:ascii="Times New Roman" w:eastAsia="Times New Roman" w:hAnsi="Times New Roman"/>
          <w:sz w:val="24"/>
          <w:szCs w:val="24"/>
          <w:lang w:eastAsia="pl-PL"/>
        </w:rPr>
      </w:pPr>
      <w:r w:rsidRPr="00D00F6B">
        <w:rPr>
          <w:rFonts w:ascii="Times New Roman" w:eastAsia="Times New Roman" w:hAnsi="Times New Roman"/>
          <w:sz w:val="24"/>
          <w:szCs w:val="24"/>
          <w:lang w:eastAsia="pl-PL"/>
        </w:rPr>
        <w:t xml:space="preserve">4)   spółki akcyjne i spółki z ograniczoną odpowiedzialnością oraz kluby sportowe będące spółkami działającymi na podstawie przepisów </w:t>
      </w:r>
      <w:hyperlink r:id="rId9" w:anchor="hiperlinkText.rpc?hiperlink=type=tresc:nro=Powszechny.1504203&amp;full=1" w:tgtFrame="_parent" w:history="1">
        <w:r w:rsidRPr="00D00F6B">
          <w:rPr>
            <w:rFonts w:ascii="Times New Roman" w:eastAsia="Times New Roman" w:hAnsi="Times New Roman"/>
            <w:sz w:val="24"/>
            <w:szCs w:val="24"/>
            <w:lang w:eastAsia="pl-PL"/>
          </w:rPr>
          <w:t>ustawy</w:t>
        </w:r>
      </w:hyperlink>
      <w:r w:rsidRPr="00D00F6B">
        <w:rPr>
          <w:rFonts w:ascii="Times New Roman" w:eastAsia="Times New Roman" w:hAnsi="Times New Roman"/>
          <w:sz w:val="24"/>
          <w:szCs w:val="24"/>
          <w:lang w:eastAsia="pl-PL"/>
        </w:rPr>
        <w:t xml:space="preserve"> z dnia 25 czerwca 2010 r. o spo</w:t>
      </w:r>
      <w:r>
        <w:rPr>
          <w:rFonts w:ascii="Times New Roman" w:eastAsia="Times New Roman" w:hAnsi="Times New Roman"/>
          <w:sz w:val="24"/>
          <w:szCs w:val="24"/>
          <w:lang w:eastAsia="pl-PL"/>
        </w:rPr>
        <w:t>rcie (Dz. U. z 2017 r. poz. 1463 i 1600</w:t>
      </w:r>
      <w:r w:rsidRPr="00D00F6B">
        <w:rPr>
          <w:rFonts w:ascii="Times New Roman" w:eastAsia="Times New Roman" w:hAnsi="Times New Roman"/>
          <w:sz w:val="24"/>
          <w:szCs w:val="24"/>
          <w:lang w:eastAsia="pl-PL"/>
        </w:rPr>
        <w:t>), które nie działają w celu osiągnięcia zysku oraz przeznaczają całość dochodu na realizację celów statutowych oraz nie przeznaczają zysku do podziału między swoich udziałowców, akcjonariuszy i pracowników.</w:t>
      </w:r>
    </w:p>
    <w:p w:rsidR="00A97ABB" w:rsidRDefault="00CD5E39" w:rsidP="00CD5E39">
      <w:pPr>
        <w:spacing w:after="0" w:line="360" w:lineRule="auto"/>
        <w:ind w:firstLine="708"/>
        <w:jc w:val="both"/>
        <w:rPr>
          <w:rFonts w:ascii="Times New Roman" w:eastAsia="Times New Roman" w:hAnsi="Times New Roman"/>
          <w:sz w:val="24"/>
          <w:szCs w:val="24"/>
          <w:lang w:eastAsia="pl-PL"/>
        </w:rPr>
      </w:pPr>
      <w:r w:rsidRPr="00D00F6B">
        <w:rPr>
          <w:rFonts w:ascii="Times New Roman" w:eastAsia="Times New Roman" w:hAnsi="Times New Roman"/>
          <w:sz w:val="24"/>
          <w:szCs w:val="24"/>
          <w:lang w:eastAsia="pl-PL"/>
        </w:rPr>
        <w:lastRenderedPageBreak/>
        <w:t xml:space="preserve">Prawo prowadzenia rodzinnych domów pomocy zyskałby więc szeroki krąg podmiotów. </w:t>
      </w:r>
      <w:r>
        <w:rPr>
          <w:rFonts w:ascii="Times New Roman" w:eastAsia="Times New Roman" w:hAnsi="Times New Roman"/>
          <w:sz w:val="24"/>
          <w:szCs w:val="24"/>
          <w:lang w:eastAsia="pl-PL"/>
        </w:rPr>
        <w:t xml:space="preserve">Tymczasem pierwotną intencją ustawodawcy, przy wprowadzeniu tej formy opieki nad osobami w podeszłym wieku, niepełnosprawnymi była chęć stworzenia opieki na zasadach przypominających domy rodzinne, w których członkowie rodzin opiekują się swoimi najbliższymi. Chodziło zatem o kameralne domy, w których mieszkają wspólnie osoby sprawujące opiekę i osoby wymagające tej opieki. Zamysłem było również stworzenie między osobami takiej więzi, jaka występuje między członkami rodziny przez bycie razem, wspólną rozmowę, posiłek, pracę czy odpoczynek. </w:t>
      </w:r>
    </w:p>
    <w:p w:rsidR="00CD5E39" w:rsidRDefault="00CD5E39" w:rsidP="00CD5E39">
      <w:pPr>
        <w:spacing w:after="0" w:line="360" w:lineRule="auto"/>
        <w:ind w:firstLine="708"/>
        <w:jc w:val="both"/>
        <w:rPr>
          <w:rFonts w:ascii="Times New Roman" w:eastAsia="Times New Roman" w:hAnsi="Times New Roman"/>
          <w:sz w:val="24"/>
          <w:szCs w:val="24"/>
          <w:lang w:eastAsia="pl-PL"/>
        </w:rPr>
      </w:pPr>
      <w:r w:rsidRPr="00D00F6B">
        <w:rPr>
          <w:rFonts w:ascii="Times New Roman" w:eastAsia="Times New Roman" w:hAnsi="Times New Roman"/>
          <w:sz w:val="24"/>
          <w:szCs w:val="24"/>
          <w:lang w:eastAsia="pl-PL"/>
        </w:rPr>
        <w:t xml:space="preserve">W sytuacji znacznego poszerzenia kręgu podmiotów uprawnionych do prowadzenia rodzinnych domów pomocy </w:t>
      </w:r>
      <w:r>
        <w:rPr>
          <w:rFonts w:ascii="Times New Roman" w:eastAsia="Times New Roman" w:hAnsi="Times New Roman"/>
          <w:sz w:val="24"/>
          <w:szCs w:val="24"/>
          <w:lang w:eastAsia="pl-PL"/>
        </w:rPr>
        <w:t xml:space="preserve">ta forma opieki przybierze postać przypominającą raczej placówkę całodobowej opieki niż kameralnego domu rodzinnego. Jednocześnie należy podnieść, iż obecnie organizacje pozarządowe mogą prowadzić działalność związaną ze świadczeniem całodobowej opieki dla osób starszych czy niepełnosprawnych w formie:  </w:t>
      </w:r>
    </w:p>
    <w:p w:rsidR="00CD5E39" w:rsidRPr="005D1D52" w:rsidRDefault="00CD5E39" w:rsidP="005D1D52">
      <w:pPr>
        <w:pStyle w:val="Akapitzlist"/>
        <w:numPr>
          <w:ilvl w:val="0"/>
          <w:numId w:val="1"/>
        </w:numPr>
        <w:spacing w:after="0" w:line="360" w:lineRule="auto"/>
        <w:ind w:left="851" w:hanging="425"/>
        <w:jc w:val="both"/>
        <w:rPr>
          <w:rFonts w:ascii="Times New Roman" w:eastAsia="Times New Roman" w:hAnsi="Times New Roman"/>
          <w:sz w:val="24"/>
          <w:szCs w:val="24"/>
          <w:lang w:eastAsia="pl-PL"/>
        </w:rPr>
      </w:pPr>
      <w:r w:rsidRPr="005D1D52">
        <w:rPr>
          <w:rFonts w:ascii="Times New Roman" w:eastAsia="Times New Roman" w:hAnsi="Times New Roman"/>
          <w:sz w:val="24"/>
          <w:szCs w:val="24"/>
          <w:lang w:eastAsia="pl-PL"/>
        </w:rPr>
        <w:t>domu pomocy społecznej,</w:t>
      </w:r>
    </w:p>
    <w:p w:rsidR="00CD5E39" w:rsidRDefault="00CD5E39" w:rsidP="005D1D52">
      <w:pPr>
        <w:pStyle w:val="Akapitzlist"/>
        <w:numPr>
          <w:ilvl w:val="0"/>
          <w:numId w:val="1"/>
        </w:numPr>
        <w:spacing w:after="0" w:line="360" w:lineRule="auto"/>
        <w:ind w:left="851"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placówki całodobowej opieki nad osobami w podeszłym wieku, przewlekle chorymi oraz niepełnosprawnymi.</w:t>
      </w:r>
    </w:p>
    <w:p w:rsidR="00CD5E39" w:rsidRDefault="00CD5E39" w:rsidP="00CD5E39">
      <w:pPr>
        <w:spacing w:after="0" w:line="360" w:lineRule="auto"/>
        <w:ind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 przypadku tego rodzaju placówek nie ma ograniczeń w zakresie minimalnej liczby mieszkańców, więc organizacje pozarządowe mogą tworzyć małe domy pomocy społecznej jak również niewielkie placówki całodobowej opieki nad osobami w podeszłym wieku, przewlekle chorymi oraz niepełnosprawnymi.</w:t>
      </w:r>
    </w:p>
    <w:p w:rsidR="00CD5E39" w:rsidRPr="00D00F6B" w:rsidRDefault="00CD5E39" w:rsidP="00CD5E39">
      <w:pPr>
        <w:spacing w:after="0" w:line="360" w:lineRule="auto"/>
        <w:ind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 ocenie Rady Ministrów, biorąc pod uwagę powyższe jak i dane statystyczne, wykazujące małe zainteresowanie tą formą opieki ze strony gmin nie ma uzasadnienia dla rozszerzania kręgu podmiotów mogących prowadzić rodzinne domy pomocy.</w:t>
      </w:r>
    </w:p>
    <w:p w:rsidR="004E28D7" w:rsidRPr="00516B27" w:rsidRDefault="00CD5E39" w:rsidP="004E28D7">
      <w:pPr>
        <w:pStyle w:val="divparagraph"/>
        <w:spacing w:line="360" w:lineRule="auto"/>
        <w:ind w:firstLine="708"/>
        <w:jc w:val="both"/>
        <w:rPr>
          <w:rFonts w:ascii="Times New Roman" w:hAnsi="Times New Roman" w:cs="Times New Roman"/>
          <w:color w:val="auto"/>
          <w:sz w:val="24"/>
          <w:szCs w:val="24"/>
        </w:rPr>
      </w:pPr>
      <w:r w:rsidRPr="00516B27">
        <w:rPr>
          <w:rFonts w:ascii="Times New Roman" w:hAnsi="Times New Roman" w:cs="Times New Roman"/>
          <w:color w:val="auto"/>
          <w:sz w:val="24"/>
          <w:szCs w:val="24"/>
        </w:rPr>
        <w:t xml:space="preserve">Zgodnie z art. 53 ust. 1 i 2 </w:t>
      </w:r>
      <w:r w:rsidRPr="00516B27">
        <w:rPr>
          <w:rFonts w:ascii="Times New Roman" w:hAnsi="Times New Roman" w:cs="Times New Roman"/>
          <w:bCs/>
          <w:color w:val="auto"/>
          <w:sz w:val="24"/>
          <w:szCs w:val="24"/>
        </w:rPr>
        <w:t xml:space="preserve">ustawy </w:t>
      </w:r>
      <w:r w:rsidRPr="00516B27">
        <w:rPr>
          <w:rFonts w:ascii="Times New Roman" w:hAnsi="Times New Roman" w:cs="Times New Roman"/>
          <w:color w:val="auto"/>
          <w:sz w:val="24"/>
          <w:szCs w:val="24"/>
        </w:rPr>
        <w:t>z dnia 12 marca 2004 r.</w:t>
      </w:r>
      <w:r w:rsidRPr="00516B27">
        <w:rPr>
          <w:rFonts w:ascii="Times New Roman" w:hAnsi="Times New Roman" w:cs="Times New Roman"/>
          <w:bCs/>
          <w:color w:val="auto"/>
          <w:sz w:val="24"/>
          <w:szCs w:val="24"/>
        </w:rPr>
        <w:t xml:space="preserve"> o pomocy społecznej</w:t>
      </w:r>
      <w:r w:rsidRPr="00516B27">
        <w:rPr>
          <w:rFonts w:ascii="Times New Roman" w:hAnsi="Times New Roman" w:cs="Times New Roman"/>
          <w:color w:val="auto"/>
          <w:sz w:val="24"/>
          <w:szCs w:val="24"/>
        </w:rPr>
        <w:t xml:space="preserve"> </w:t>
      </w:r>
      <w:r w:rsidR="004E28D7" w:rsidRPr="00516B27">
        <w:rPr>
          <w:rFonts w:ascii="Times New Roman" w:hAnsi="Times New Roman" w:cs="Times New Roman"/>
          <w:color w:val="auto"/>
          <w:sz w:val="24"/>
          <w:szCs w:val="24"/>
        </w:rPr>
        <w:t xml:space="preserve">osobie pełnoletniej, która ze względu na trudną sytuację życiową, wiek, niepełnosprawność lub chorobę potrzebuje wsparcia w funkcjonowaniu w codziennym życiu, ale nie wymaga usług w zakresie świadczonym przez jednostkę całodobowej opieki, w szczególności osobie   z zaburzeniami psychicznymi, osobie opuszczającej pieczę zastępczą w rozumieniu przepisów o wspieraniu rodziny i systemie pieczy zastępczej, młodzieżowy ośrodek wychowawczy, zakład dla nieletnich, a także cudzoziemcowi, który uzyskał </w:t>
      </w:r>
      <w:r w:rsidR="005D1D52">
        <w:rPr>
          <w:rFonts w:ascii="Times New Roman" w:hAnsi="Times New Roman" w:cs="Times New Roman"/>
          <w:color w:val="auto"/>
          <w:sz w:val="24"/>
          <w:szCs w:val="24"/>
        </w:rPr>
        <w:t>w </w:t>
      </w:r>
      <w:r w:rsidR="004E28D7" w:rsidRPr="00516B27">
        <w:rPr>
          <w:rFonts w:ascii="Times New Roman" w:hAnsi="Times New Roman" w:cs="Times New Roman"/>
          <w:color w:val="auto"/>
          <w:sz w:val="24"/>
          <w:szCs w:val="24"/>
        </w:rPr>
        <w:t>Rzeczypospolitej Polskiej status uchodźcy, ochronę uzupełniającą lub zezwolenie na pobyt czasowy udzielone w związku z okolicznością, o której mowa w a</w:t>
      </w:r>
      <w:r w:rsidR="00405DC3">
        <w:rPr>
          <w:rFonts w:ascii="Times New Roman" w:hAnsi="Times New Roman" w:cs="Times New Roman"/>
          <w:color w:val="auto"/>
          <w:sz w:val="24"/>
          <w:szCs w:val="24"/>
        </w:rPr>
        <w:t>rt. 159 ust. 1 pkt 1 lit. c lub </w:t>
      </w:r>
      <w:r w:rsidR="004E28D7" w:rsidRPr="00516B27">
        <w:rPr>
          <w:rFonts w:ascii="Times New Roman" w:hAnsi="Times New Roman" w:cs="Times New Roman"/>
          <w:color w:val="auto"/>
          <w:sz w:val="24"/>
          <w:szCs w:val="24"/>
        </w:rPr>
        <w:t xml:space="preserve">d ustawy z dnia 12 grudnia 2013 r. o cudzoziemcach, może być przyznane wsparcie </w:t>
      </w:r>
      <w:r w:rsidR="004E28D7" w:rsidRPr="00516B27">
        <w:rPr>
          <w:rFonts w:ascii="Times New Roman" w:hAnsi="Times New Roman" w:cs="Times New Roman"/>
          <w:color w:val="auto"/>
          <w:sz w:val="24"/>
          <w:szCs w:val="24"/>
        </w:rPr>
        <w:lastRenderedPageBreak/>
        <w:t>w</w:t>
      </w:r>
      <w:r w:rsidR="00405DC3">
        <w:rPr>
          <w:rFonts w:ascii="Times New Roman" w:hAnsi="Times New Roman" w:cs="Times New Roman"/>
          <w:color w:val="auto"/>
          <w:sz w:val="24"/>
          <w:szCs w:val="24"/>
        </w:rPr>
        <w:t> </w:t>
      </w:r>
      <w:r w:rsidR="004E28D7" w:rsidRPr="00516B27">
        <w:rPr>
          <w:rFonts w:ascii="Times New Roman" w:hAnsi="Times New Roman" w:cs="Times New Roman"/>
          <w:color w:val="auto"/>
          <w:sz w:val="24"/>
          <w:szCs w:val="24"/>
        </w:rPr>
        <w:t xml:space="preserve">mieszkaniu chronionym. </w:t>
      </w:r>
    </w:p>
    <w:p w:rsidR="00CD5E39" w:rsidRPr="00516B27" w:rsidRDefault="004E28D7" w:rsidP="004E28D7">
      <w:pPr>
        <w:pStyle w:val="divparagraph"/>
        <w:spacing w:line="360" w:lineRule="auto"/>
        <w:ind w:firstLine="708"/>
        <w:jc w:val="both"/>
        <w:rPr>
          <w:rFonts w:ascii="Times New Roman" w:hAnsi="Times New Roman" w:cs="Times New Roman"/>
          <w:color w:val="auto"/>
          <w:sz w:val="24"/>
          <w:szCs w:val="24"/>
        </w:rPr>
      </w:pPr>
      <w:r w:rsidRPr="00516B27">
        <w:rPr>
          <w:rFonts w:ascii="Times New Roman" w:hAnsi="Times New Roman" w:cs="Times New Roman"/>
          <w:color w:val="auto"/>
          <w:sz w:val="24"/>
          <w:szCs w:val="24"/>
        </w:rPr>
        <w:t xml:space="preserve">Mieszkanie chronione jest formą pomocy społecznej przygotowującą pod opieką specjalistów osoby tam przebywające do prowadzenia samodzielnego życia lub wspomagającą te osoby w codziennym funkcjonowaniu. </w:t>
      </w:r>
    </w:p>
    <w:p w:rsidR="004E28D7" w:rsidRPr="00516B27" w:rsidRDefault="00CD5E39" w:rsidP="004E28D7">
      <w:pPr>
        <w:pStyle w:val="divparagraph"/>
        <w:spacing w:line="360" w:lineRule="auto"/>
        <w:ind w:firstLine="708"/>
        <w:jc w:val="both"/>
        <w:rPr>
          <w:rFonts w:ascii="Times New Roman" w:hAnsi="Times New Roman" w:cs="Times New Roman"/>
          <w:color w:val="auto"/>
          <w:sz w:val="24"/>
          <w:szCs w:val="24"/>
        </w:rPr>
      </w:pPr>
      <w:r w:rsidRPr="00516B27">
        <w:rPr>
          <w:rFonts w:ascii="Times New Roman" w:hAnsi="Times New Roman" w:cs="Times New Roman"/>
          <w:color w:val="auto"/>
          <w:sz w:val="24"/>
          <w:szCs w:val="24"/>
        </w:rPr>
        <w:t xml:space="preserve">Zgodnie z art. 53 ust. 3 </w:t>
      </w:r>
      <w:r w:rsidRPr="00516B27">
        <w:rPr>
          <w:rFonts w:ascii="Times New Roman" w:hAnsi="Times New Roman" w:cs="Times New Roman"/>
          <w:bCs/>
          <w:color w:val="auto"/>
          <w:sz w:val="24"/>
          <w:szCs w:val="24"/>
        </w:rPr>
        <w:t xml:space="preserve">ustawy </w:t>
      </w:r>
      <w:r w:rsidRPr="00516B27">
        <w:rPr>
          <w:rFonts w:ascii="Times New Roman" w:hAnsi="Times New Roman" w:cs="Times New Roman"/>
          <w:color w:val="auto"/>
          <w:sz w:val="24"/>
          <w:szCs w:val="24"/>
        </w:rPr>
        <w:t>z dnia 12 marca 2004 r.</w:t>
      </w:r>
      <w:r w:rsidRPr="00516B27">
        <w:rPr>
          <w:rFonts w:ascii="Times New Roman" w:hAnsi="Times New Roman" w:cs="Times New Roman"/>
          <w:bCs/>
          <w:color w:val="auto"/>
          <w:sz w:val="24"/>
          <w:szCs w:val="24"/>
        </w:rPr>
        <w:t xml:space="preserve"> o pomocy społecznej</w:t>
      </w:r>
      <w:r w:rsidRPr="00516B27">
        <w:rPr>
          <w:rFonts w:ascii="Times New Roman" w:hAnsi="Times New Roman" w:cs="Times New Roman"/>
          <w:color w:val="auto"/>
          <w:sz w:val="24"/>
          <w:szCs w:val="24"/>
        </w:rPr>
        <w:t xml:space="preserve"> </w:t>
      </w:r>
      <w:r w:rsidR="004E28D7" w:rsidRPr="00516B27">
        <w:rPr>
          <w:rFonts w:ascii="Times New Roman" w:hAnsi="Times New Roman" w:cs="Times New Roman"/>
          <w:color w:val="auto"/>
          <w:sz w:val="24"/>
          <w:szCs w:val="24"/>
        </w:rPr>
        <w:t xml:space="preserve">mieszkanie chronione może być prowadzone przez każdą jednostkę organizacyjną pomocy społecznej lub organizację pożytku publicznego i w zależności od celu udzielania wsparcia prowadzone jest jako mieszkanie chronione treningowe lub mieszkanie chronione wspierane. </w:t>
      </w:r>
    </w:p>
    <w:p w:rsidR="00CD5E39" w:rsidRPr="00516B27" w:rsidRDefault="00CD5E39" w:rsidP="00CD5E39">
      <w:pPr>
        <w:spacing w:after="0" w:line="360" w:lineRule="auto"/>
        <w:ind w:firstLine="708"/>
        <w:jc w:val="both"/>
        <w:rPr>
          <w:rFonts w:ascii="Times New Roman" w:hAnsi="Times New Roman"/>
          <w:sz w:val="24"/>
          <w:szCs w:val="24"/>
        </w:rPr>
      </w:pPr>
      <w:r w:rsidRPr="00516B27">
        <w:rPr>
          <w:rFonts w:ascii="Times New Roman" w:hAnsi="Times New Roman"/>
          <w:sz w:val="24"/>
          <w:szCs w:val="24"/>
        </w:rPr>
        <w:t xml:space="preserve">Oznacza to, że już dzisiaj mieszkania chronione mogą być w praktyce prowadzone przez organizacje pozarządowe nieposiadające statusu OPP w ramach prowadzonej przez siebie jednostki organizacyjnej pomocy społecznej, na przykład domu pomocy społecznej czy ośrodka wsparcia.  </w:t>
      </w:r>
    </w:p>
    <w:p w:rsidR="00CD5E39" w:rsidRPr="00516B27" w:rsidRDefault="00CD5E39" w:rsidP="00CD5E39">
      <w:pPr>
        <w:spacing w:after="0" w:line="360" w:lineRule="auto"/>
        <w:ind w:firstLine="708"/>
        <w:jc w:val="both"/>
        <w:rPr>
          <w:rFonts w:ascii="Times New Roman" w:hAnsi="Times New Roman"/>
          <w:sz w:val="24"/>
          <w:szCs w:val="24"/>
        </w:rPr>
      </w:pPr>
      <w:r w:rsidRPr="00516B27">
        <w:rPr>
          <w:rFonts w:ascii="Times New Roman" w:hAnsi="Times New Roman"/>
          <w:sz w:val="24"/>
          <w:szCs w:val="24"/>
        </w:rPr>
        <w:t xml:space="preserve">Z danych statystycznych będących w dyspozycji Ministra Rodziny, Pracy i Polityki Społecznej wynika, że w 2015 r. w Polsce było 660 mieszkań chronionych na  2 605 miejsc, </w:t>
      </w:r>
      <w:r w:rsidR="00405DC3">
        <w:rPr>
          <w:rFonts w:ascii="Times New Roman" w:hAnsi="Times New Roman"/>
          <w:sz w:val="24"/>
          <w:szCs w:val="24"/>
        </w:rPr>
        <w:t>z </w:t>
      </w:r>
      <w:r w:rsidRPr="00516B27">
        <w:rPr>
          <w:rFonts w:ascii="Times New Roman" w:hAnsi="Times New Roman"/>
          <w:sz w:val="24"/>
          <w:szCs w:val="24"/>
        </w:rPr>
        <w:t xml:space="preserve">których skorzystały 2 593 osoby. W 2016 r.  z kolei było 703 mieszkań chronionych, na 2 922 miejsc, z których skorzystały 2 774 osoby. Na 703 mieszkań chronionych </w:t>
      </w:r>
      <w:r w:rsidR="00405DC3">
        <w:rPr>
          <w:rFonts w:ascii="Times New Roman" w:hAnsi="Times New Roman"/>
          <w:sz w:val="24"/>
          <w:szCs w:val="24"/>
        </w:rPr>
        <w:t>91 </w:t>
      </w:r>
      <w:r w:rsidRPr="00516B27">
        <w:rPr>
          <w:rFonts w:ascii="Times New Roman" w:hAnsi="Times New Roman"/>
          <w:sz w:val="24"/>
          <w:szCs w:val="24"/>
        </w:rPr>
        <w:t xml:space="preserve">prowadzonych było przez OPP. </w:t>
      </w:r>
    </w:p>
    <w:p w:rsidR="00CD5E39" w:rsidRPr="00516B27" w:rsidRDefault="00DF3045" w:rsidP="00CD5E39">
      <w:pPr>
        <w:spacing w:after="0" w:line="360" w:lineRule="auto"/>
        <w:ind w:firstLine="708"/>
        <w:jc w:val="both"/>
        <w:rPr>
          <w:rFonts w:ascii="Times New Roman" w:hAnsi="Times New Roman"/>
          <w:sz w:val="24"/>
          <w:szCs w:val="24"/>
        </w:rPr>
      </w:pPr>
      <w:r w:rsidRPr="00516B27">
        <w:rPr>
          <w:rFonts w:ascii="Times New Roman" w:hAnsi="Times New Roman"/>
          <w:sz w:val="24"/>
          <w:szCs w:val="24"/>
        </w:rPr>
        <w:t xml:space="preserve">Organizacje pożytku publicznego mogą prowadzić mieszkania chronione od dnia wejścia w życie </w:t>
      </w:r>
      <w:r w:rsidR="00CD5E39" w:rsidRPr="00516B27">
        <w:rPr>
          <w:rFonts w:ascii="Times New Roman" w:hAnsi="Times New Roman"/>
          <w:sz w:val="24"/>
          <w:szCs w:val="24"/>
        </w:rPr>
        <w:t xml:space="preserve">ustawy </w:t>
      </w:r>
      <w:r w:rsidR="00CD5E39" w:rsidRPr="00516B27">
        <w:rPr>
          <w:rFonts w:ascii="Times New Roman" w:eastAsia="Times New Roman" w:hAnsi="Times New Roman"/>
          <w:sz w:val="24"/>
          <w:szCs w:val="24"/>
          <w:lang w:eastAsia="pl-PL"/>
        </w:rPr>
        <w:t>z dnia 8 grudnia 2006 r.</w:t>
      </w:r>
      <w:r w:rsidR="00CD5E39" w:rsidRPr="00516B27">
        <w:rPr>
          <w:rFonts w:ascii="Times New Roman" w:hAnsi="Times New Roman"/>
          <w:sz w:val="24"/>
          <w:szCs w:val="24"/>
        </w:rPr>
        <w:t xml:space="preserve"> </w:t>
      </w:r>
      <w:r w:rsidR="00CD5E39" w:rsidRPr="00516B27">
        <w:rPr>
          <w:rFonts w:ascii="Times New Roman" w:eastAsia="Times New Roman" w:hAnsi="Times New Roman"/>
          <w:bCs/>
          <w:sz w:val="24"/>
          <w:szCs w:val="24"/>
          <w:lang w:eastAsia="pl-PL"/>
        </w:rPr>
        <w:t>o finansowym wsparciu tworzenia lokali socjalnych, mieszkań chronionych, noclegowni i domów dla bezdomnych (Dz. U.</w:t>
      </w:r>
      <w:r w:rsidR="008500F5" w:rsidRPr="00516B27">
        <w:rPr>
          <w:rFonts w:ascii="Times New Roman" w:eastAsia="Times New Roman" w:hAnsi="Times New Roman"/>
          <w:bCs/>
          <w:sz w:val="24"/>
          <w:szCs w:val="24"/>
          <w:lang w:eastAsia="pl-PL"/>
        </w:rPr>
        <w:t xml:space="preserve"> z 2017 r. poz. 13</w:t>
      </w:r>
      <w:r w:rsidR="00CD5E39" w:rsidRPr="00516B27">
        <w:rPr>
          <w:rFonts w:ascii="Times New Roman" w:eastAsia="Times New Roman" w:hAnsi="Times New Roman"/>
          <w:bCs/>
          <w:sz w:val="24"/>
          <w:szCs w:val="24"/>
          <w:lang w:eastAsia="pl-PL"/>
        </w:rPr>
        <w:t xml:space="preserve">92). </w:t>
      </w:r>
      <w:r w:rsidR="008500F5" w:rsidRPr="00516B27">
        <w:rPr>
          <w:rFonts w:ascii="Times New Roman" w:eastAsia="Times New Roman" w:hAnsi="Times New Roman"/>
          <w:bCs/>
          <w:sz w:val="24"/>
          <w:szCs w:val="24"/>
          <w:lang w:eastAsia="pl-PL"/>
        </w:rPr>
        <w:t>P</w:t>
      </w:r>
      <w:r w:rsidR="00CD5E39" w:rsidRPr="00516B27">
        <w:rPr>
          <w:rFonts w:ascii="Times New Roman" w:eastAsia="Times New Roman" w:hAnsi="Times New Roman"/>
          <w:bCs/>
          <w:sz w:val="24"/>
          <w:szCs w:val="24"/>
          <w:lang w:eastAsia="pl-PL"/>
        </w:rPr>
        <w:t xml:space="preserve">ierwotnie przepis umożliwiał funkcjonowanie mieszkań chronionych jedynie jako części w strukturze </w:t>
      </w:r>
      <w:r w:rsidR="00CD5E39" w:rsidRPr="00516B27">
        <w:rPr>
          <w:rFonts w:ascii="Times New Roman" w:hAnsi="Times New Roman"/>
          <w:sz w:val="24"/>
          <w:szCs w:val="24"/>
        </w:rPr>
        <w:t xml:space="preserve">jednostki organizacyjnej pomocy społecznej. </w:t>
      </w:r>
    </w:p>
    <w:p w:rsidR="00CD5E39" w:rsidRPr="00D00F6B" w:rsidRDefault="00CD5E39" w:rsidP="003D67C2">
      <w:pPr>
        <w:spacing w:after="0" w:line="360" w:lineRule="auto"/>
        <w:ind w:firstLine="708"/>
        <w:jc w:val="both"/>
        <w:rPr>
          <w:rFonts w:ascii="Times New Roman" w:hAnsi="Times New Roman"/>
          <w:sz w:val="24"/>
          <w:szCs w:val="24"/>
        </w:rPr>
      </w:pPr>
      <w:r>
        <w:rPr>
          <w:rFonts w:ascii="Times New Roman" w:eastAsia="Times New Roman" w:hAnsi="Times New Roman"/>
          <w:bCs/>
          <w:sz w:val="24"/>
          <w:szCs w:val="24"/>
          <w:lang w:eastAsia="pl-PL"/>
        </w:rPr>
        <w:t xml:space="preserve">Prowadzenie </w:t>
      </w:r>
      <w:r w:rsidRPr="00D00F6B">
        <w:rPr>
          <w:rFonts w:ascii="Times New Roman" w:eastAsia="Times New Roman" w:hAnsi="Times New Roman"/>
          <w:bCs/>
          <w:sz w:val="24"/>
          <w:szCs w:val="24"/>
          <w:lang w:eastAsia="pl-PL"/>
        </w:rPr>
        <w:t xml:space="preserve">mieszkań chronionych </w:t>
      </w:r>
      <w:r>
        <w:rPr>
          <w:rFonts w:ascii="Times New Roman" w:eastAsia="Times New Roman" w:hAnsi="Times New Roman"/>
          <w:bCs/>
          <w:sz w:val="24"/>
          <w:szCs w:val="24"/>
          <w:lang w:eastAsia="pl-PL"/>
        </w:rPr>
        <w:t xml:space="preserve">w ramach </w:t>
      </w:r>
      <w:r w:rsidRPr="00D00F6B">
        <w:rPr>
          <w:rFonts w:ascii="Times New Roman" w:hAnsi="Times New Roman"/>
          <w:sz w:val="24"/>
          <w:szCs w:val="24"/>
        </w:rPr>
        <w:t>jednostki organizacyjnej pomocy społecznej</w:t>
      </w:r>
      <w:r>
        <w:rPr>
          <w:rFonts w:ascii="Times New Roman" w:hAnsi="Times New Roman"/>
          <w:sz w:val="24"/>
          <w:szCs w:val="24"/>
        </w:rPr>
        <w:t xml:space="preserve"> uzasadnione jest względami uzupełniania przez mieszkania chronione oferty usług świadczonych przez jednostki organizacyjne pomocy społecznej. Celowe jest rozwijanie </w:t>
      </w:r>
      <w:r>
        <w:rPr>
          <w:rFonts w:ascii="Times New Roman" w:hAnsi="Times New Roman"/>
          <w:sz w:val="24"/>
          <w:szCs w:val="24"/>
        </w:rPr>
        <w:br/>
        <w:t>w ramach systemu pomocy społecznej kompleksowych, powiązanych ze sobą usług, co zapewnia większą efektywność podejmowanych działań.</w:t>
      </w:r>
      <w:r w:rsidR="003D67C2">
        <w:rPr>
          <w:rFonts w:ascii="Times New Roman" w:hAnsi="Times New Roman"/>
          <w:sz w:val="24"/>
          <w:szCs w:val="24"/>
        </w:rPr>
        <w:t xml:space="preserve"> </w:t>
      </w:r>
      <w:r w:rsidR="003D67C2" w:rsidRPr="00D4412E">
        <w:rPr>
          <w:rFonts w:ascii="Times New Roman" w:hAnsi="Times New Roman"/>
          <w:sz w:val="24"/>
          <w:szCs w:val="24"/>
          <w:shd w:val="clear" w:color="auto" w:fill="FFFFFF"/>
        </w:rPr>
        <w:t>W mieszkaniu chronionym treningowym zapewnia</w:t>
      </w:r>
      <w:r w:rsidR="003D67C2">
        <w:rPr>
          <w:rFonts w:ascii="Times New Roman" w:hAnsi="Times New Roman"/>
          <w:sz w:val="24"/>
          <w:szCs w:val="24"/>
          <w:shd w:val="clear" w:color="auto" w:fill="FFFFFF"/>
        </w:rPr>
        <w:t xml:space="preserve"> się usługi bytowe, </w:t>
      </w:r>
      <w:r w:rsidR="003D67C2" w:rsidRPr="00D4412E">
        <w:rPr>
          <w:rFonts w:ascii="Times New Roman" w:hAnsi="Times New Roman"/>
          <w:sz w:val="24"/>
          <w:szCs w:val="24"/>
          <w:shd w:val="clear" w:color="auto" w:fill="FFFFFF"/>
        </w:rPr>
        <w:t>nauk</w:t>
      </w:r>
      <w:r w:rsidR="003D67C2">
        <w:rPr>
          <w:rFonts w:ascii="Times New Roman" w:hAnsi="Times New Roman"/>
          <w:sz w:val="24"/>
          <w:szCs w:val="24"/>
          <w:shd w:val="clear" w:color="auto" w:fill="FFFFFF"/>
        </w:rPr>
        <w:t xml:space="preserve">ę oraz </w:t>
      </w:r>
      <w:r w:rsidR="003D67C2" w:rsidRPr="00D4412E">
        <w:rPr>
          <w:rFonts w:ascii="Times New Roman" w:hAnsi="Times New Roman"/>
          <w:sz w:val="24"/>
          <w:szCs w:val="24"/>
          <w:shd w:val="clear" w:color="auto" w:fill="FFFFFF"/>
        </w:rPr>
        <w:t>rozwijanie lub utrwalanie samodzielności, sprawności w zakresie samoobsługi, pełnienia ról społecznych w integracji ze społecznością lokalną, w celu umożliwienia prowadzenia samodzielnego życia.</w:t>
      </w:r>
      <w:r w:rsidR="003D67C2">
        <w:rPr>
          <w:rFonts w:ascii="Times New Roman" w:hAnsi="Times New Roman"/>
          <w:sz w:val="24"/>
          <w:szCs w:val="24"/>
          <w:shd w:val="clear" w:color="auto" w:fill="FFFFFF"/>
        </w:rPr>
        <w:t xml:space="preserve"> </w:t>
      </w:r>
      <w:r w:rsidR="00405DC3">
        <w:rPr>
          <w:rFonts w:ascii="Times New Roman" w:hAnsi="Times New Roman"/>
          <w:sz w:val="24"/>
          <w:szCs w:val="24"/>
          <w:shd w:val="clear" w:color="auto" w:fill="FFFFFF"/>
        </w:rPr>
        <w:t>W </w:t>
      </w:r>
      <w:r w:rsidR="003D67C2" w:rsidRPr="00D4412E">
        <w:rPr>
          <w:rFonts w:ascii="Times New Roman" w:hAnsi="Times New Roman"/>
          <w:sz w:val="24"/>
          <w:szCs w:val="24"/>
          <w:shd w:val="clear" w:color="auto" w:fill="FFFFFF"/>
        </w:rPr>
        <w:t>mieszkaniu chronionym wspieranym zapewnia</w:t>
      </w:r>
      <w:r w:rsidR="003D67C2">
        <w:rPr>
          <w:rFonts w:ascii="Times New Roman" w:hAnsi="Times New Roman"/>
          <w:sz w:val="24"/>
          <w:szCs w:val="24"/>
          <w:shd w:val="clear" w:color="auto" w:fill="FFFFFF"/>
        </w:rPr>
        <w:t xml:space="preserve"> </w:t>
      </w:r>
      <w:r w:rsidR="003D67C2" w:rsidRPr="00D4412E">
        <w:rPr>
          <w:rFonts w:ascii="Times New Roman" w:hAnsi="Times New Roman"/>
          <w:sz w:val="24"/>
          <w:szCs w:val="24"/>
          <w:shd w:val="clear" w:color="auto" w:fill="FFFFFF"/>
        </w:rPr>
        <w:t xml:space="preserve">się usługi bytowe oraz pomoc </w:t>
      </w:r>
      <w:r w:rsidR="00405DC3">
        <w:rPr>
          <w:rFonts w:ascii="Times New Roman" w:hAnsi="Times New Roman"/>
          <w:sz w:val="24"/>
          <w:szCs w:val="24"/>
          <w:shd w:val="clear" w:color="auto" w:fill="FFFFFF"/>
        </w:rPr>
        <w:t>w </w:t>
      </w:r>
      <w:r w:rsidR="003D67C2" w:rsidRPr="00D4412E">
        <w:rPr>
          <w:rFonts w:ascii="Times New Roman" w:hAnsi="Times New Roman"/>
          <w:sz w:val="24"/>
          <w:szCs w:val="24"/>
          <w:shd w:val="clear" w:color="auto" w:fill="FFFFFF"/>
        </w:rPr>
        <w:t xml:space="preserve">wykonywaniu czynności niezbędnych w życiu codziennym i realizacji kontaktów </w:t>
      </w:r>
      <w:r w:rsidR="003D67C2" w:rsidRPr="00D4412E">
        <w:rPr>
          <w:rFonts w:ascii="Times New Roman" w:hAnsi="Times New Roman"/>
          <w:sz w:val="24"/>
          <w:szCs w:val="24"/>
          <w:shd w:val="clear" w:color="auto" w:fill="FFFFFF"/>
        </w:rPr>
        <w:lastRenderedPageBreak/>
        <w:t>społecznych, w celu utrzymania lub rozwijania samodzielności osoby na poziomie jej psychofizycznych możliwości.</w:t>
      </w:r>
    </w:p>
    <w:p w:rsidR="00EC0535" w:rsidRDefault="00CD5E39" w:rsidP="00D4412E">
      <w:pPr>
        <w:spacing w:after="0" w:line="360" w:lineRule="auto"/>
        <w:ind w:firstLine="708"/>
        <w:jc w:val="both"/>
        <w:rPr>
          <w:rFonts w:ascii="Times New Roman" w:hAnsi="Times New Roman"/>
          <w:sz w:val="24"/>
          <w:szCs w:val="24"/>
        </w:rPr>
      </w:pPr>
      <w:r w:rsidRPr="00D00F6B">
        <w:rPr>
          <w:rFonts w:ascii="Times New Roman" w:hAnsi="Times New Roman"/>
          <w:sz w:val="24"/>
          <w:szCs w:val="24"/>
        </w:rPr>
        <w:t xml:space="preserve">W przypadku </w:t>
      </w:r>
      <w:r w:rsidRPr="00D00F6B">
        <w:rPr>
          <w:rFonts w:ascii="Times New Roman" w:eastAsia="Times New Roman" w:hAnsi="Times New Roman"/>
          <w:bCs/>
          <w:sz w:val="24"/>
          <w:szCs w:val="24"/>
          <w:lang w:eastAsia="pl-PL"/>
        </w:rPr>
        <w:t>mieszkań chronionych</w:t>
      </w:r>
      <w:r w:rsidRPr="00D00F6B">
        <w:rPr>
          <w:rFonts w:ascii="Times New Roman" w:hAnsi="Times New Roman"/>
          <w:sz w:val="24"/>
          <w:szCs w:val="24"/>
        </w:rPr>
        <w:t xml:space="preserve"> na pierwszy plan wysuwają się cele wynikające</w:t>
      </w:r>
      <w:r>
        <w:rPr>
          <w:rFonts w:ascii="Times New Roman" w:hAnsi="Times New Roman"/>
          <w:sz w:val="24"/>
          <w:szCs w:val="24"/>
        </w:rPr>
        <w:br/>
      </w:r>
      <w:r w:rsidRPr="00D00F6B">
        <w:rPr>
          <w:rFonts w:ascii="Times New Roman" w:hAnsi="Times New Roman"/>
          <w:sz w:val="24"/>
          <w:szCs w:val="24"/>
        </w:rPr>
        <w:t>z zadań systemu pomocy społecznej związane z pomocą w samodzielnym funkcjonowaniu</w:t>
      </w:r>
      <w:r w:rsidR="00405DC3">
        <w:rPr>
          <w:rFonts w:ascii="Times New Roman" w:hAnsi="Times New Roman"/>
          <w:sz w:val="24"/>
          <w:szCs w:val="24"/>
        </w:rPr>
        <w:t xml:space="preserve"> w </w:t>
      </w:r>
      <w:r w:rsidRPr="00D00F6B">
        <w:rPr>
          <w:rFonts w:ascii="Times New Roman" w:hAnsi="Times New Roman"/>
          <w:sz w:val="24"/>
          <w:szCs w:val="24"/>
        </w:rPr>
        <w:t>środowisku, w integ</w:t>
      </w:r>
      <w:r>
        <w:rPr>
          <w:rFonts w:ascii="Times New Roman" w:hAnsi="Times New Roman"/>
          <w:sz w:val="24"/>
          <w:szCs w:val="24"/>
        </w:rPr>
        <w:t xml:space="preserve">racji ze społecznością lokalną. </w:t>
      </w:r>
      <w:r w:rsidRPr="00D00F6B">
        <w:rPr>
          <w:rFonts w:ascii="Times New Roman" w:hAnsi="Times New Roman"/>
          <w:sz w:val="24"/>
          <w:szCs w:val="24"/>
        </w:rPr>
        <w:t>Dla prawidłowego funkcjonowania wymagają indywidualnego podejścia do o</w:t>
      </w:r>
      <w:r>
        <w:rPr>
          <w:rFonts w:ascii="Times New Roman" w:hAnsi="Times New Roman"/>
          <w:sz w:val="24"/>
          <w:szCs w:val="24"/>
        </w:rPr>
        <w:t xml:space="preserve">sób w nich przebywających. </w:t>
      </w:r>
    </w:p>
    <w:p w:rsidR="00CD5E39" w:rsidRDefault="00D4412E" w:rsidP="00CD5E39">
      <w:pPr>
        <w:spacing w:after="0" w:line="360" w:lineRule="auto"/>
        <w:ind w:firstLine="708"/>
        <w:jc w:val="both"/>
        <w:rPr>
          <w:rFonts w:ascii="Times New Roman" w:hAnsi="Times New Roman"/>
          <w:sz w:val="24"/>
          <w:szCs w:val="24"/>
        </w:rPr>
      </w:pPr>
      <w:r>
        <w:rPr>
          <w:rFonts w:ascii="Times New Roman" w:hAnsi="Times New Roman"/>
          <w:sz w:val="24"/>
          <w:szCs w:val="24"/>
        </w:rPr>
        <w:t>W związku z powyższy</w:t>
      </w:r>
      <w:r w:rsidR="003D67C2">
        <w:rPr>
          <w:rFonts w:ascii="Times New Roman" w:hAnsi="Times New Roman"/>
          <w:sz w:val="24"/>
          <w:szCs w:val="24"/>
        </w:rPr>
        <w:t>m</w:t>
      </w:r>
      <w:r>
        <w:rPr>
          <w:rFonts w:ascii="Times New Roman" w:hAnsi="Times New Roman"/>
          <w:sz w:val="24"/>
          <w:szCs w:val="24"/>
        </w:rPr>
        <w:t>, m</w:t>
      </w:r>
      <w:r w:rsidR="00CD5E39" w:rsidRPr="00D00F6B">
        <w:rPr>
          <w:rFonts w:ascii="Times New Roman" w:hAnsi="Times New Roman"/>
          <w:sz w:val="24"/>
          <w:szCs w:val="24"/>
        </w:rPr>
        <w:t>ając na uwadze</w:t>
      </w:r>
      <w:r w:rsidR="00CD5E39">
        <w:rPr>
          <w:rFonts w:ascii="Times New Roman" w:hAnsi="Times New Roman"/>
          <w:sz w:val="24"/>
          <w:szCs w:val="24"/>
        </w:rPr>
        <w:t xml:space="preserve"> rolę mieszkań chronionych dla zapewnienia kompleksowej oferty usług świadczonych przez jednostki organizacyjne pomocy społecznej oraz istniejącą już dzisiaj możliwość tworzenia mieszkań chronionych przez</w:t>
      </w:r>
      <w:r w:rsidR="00CD5E39" w:rsidRPr="00D00F6B">
        <w:rPr>
          <w:rFonts w:ascii="Times New Roman" w:hAnsi="Times New Roman"/>
          <w:sz w:val="24"/>
          <w:szCs w:val="24"/>
        </w:rPr>
        <w:t xml:space="preserve"> organizacje pozarządowe nieposiadające statusu OPP w ramach jedn</w:t>
      </w:r>
      <w:r w:rsidR="00CD5E39">
        <w:rPr>
          <w:rFonts w:ascii="Times New Roman" w:hAnsi="Times New Roman"/>
          <w:sz w:val="24"/>
          <w:szCs w:val="24"/>
        </w:rPr>
        <w:t>ostek organizacyjnych</w:t>
      </w:r>
      <w:r w:rsidR="00CD5E39" w:rsidRPr="00D00F6B">
        <w:rPr>
          <w:rFonts w:ascii="Times New Roman" w:hAnsi="Times New Roman"/>
          <w:sz w:val="24"/>
          <w:szCs w:val="24"/>
        </w:rPr>
        <w:t xml:space="preserve"> pomocy społecznej </w:t>
      </w:r>
      <w:r w:rsidR="00CD5E39">
        <w:rPr>
          <w:rFonts w:ascii="Times New Roman" w:hAnsi="Times New Roman"/>
          <w:sz w:val="24"/>
          <w:szCs w:val="24"/>
        </w:rPr>
        <w:t>Rada Ministrów</w:t>
      </w:r>
      <w:r w:rsidR="00CD5E39" w:rsidRPr="00D00F6B">
        <w:rPr>
          <w:rFonts w:ascii="Times New Roman" w:hAnsi="Times New Roman"/>
          <w:sz w:val="24"/>
          <w:szCs w:val="24"/>
        </w:rPr>
        <w:t xml:space="preserve"> proponuje rezygnację z wprowadzania </w:t>
      </w:r>
      <w:r w:rsidR="00CD5E39">
        <w:rPr>
          <w:rFonts w:ascii="Times New Roman" w:hAnsi="Times New Roman"/>
          <w:sz w:val="24"/>
          <w:szCs w:val="24"/>
        </w:rPr>
        <w:t xml:space="preserve">również </w:t>
      </w:r>
      <w:r w:rsidR="00CD5E39" w:rsidRPr="00D00F6B">
        <w:rPr>
          <w:rFonts w:ascii="Times New Roman" w:hAnsi="Times New Roman"/>
          <w:sz w:val="24"/>
          <w:szCs w:val="24"/>
        </w:rPr>
        <w:t>zmiany do art. 53 ust</w:t>
      </w:r>
      <w:r w:rsidR="00CD5E39">
        <w:rPr>
          <w:rFonts w:ascii="Times New Roman" w:hAnsi="Times New Roman"/>
          <w:sz w:val="24"/>
          <w:szCs w:val="24"/>
        </w:rPr>
        <w:t>. 3 ustawy</w:t>
      </w:r>
      <w:r>
        <w:rPr>
          <w:rFonts w:ascii="Times New Roman" w:hAnsi="Times New Roman"/>
          <w:sz w:val="24"/>
          <w:szCs w:val="24"/>
        </w:rPr>
        <w:t xml:space="preserve"> </w:t>
      </w:r>
      <w:r w:rsidR="00CD5E39">
        <w:rPr>
          <w:rFonts w:ascii="Times New Roman" w:hAnsi="Times New Roman"/>
          <w:sz w:val="24"/>
          <w:szCs w:val="24"/>
        </w:rPr>
        <w:t xml:space="preserve">z dnia </w:t>
      </w:r>
      <w:r w:rsidR="00CD5E39" w:rsidRPr="00D00F6B">
        <w:rPr>
          <w:rFonts w:ascii="Times New Roman" w:hAnsi="Times New Roman"/>
          <w:sz w:val="24"/>
          <w:szCs w:val="24"/>
        </w:rPr>
        <w:t>12 marca 2004 r.</w:t>
      </w:r>
      <w:r w:rsidR="00CD5E39">
        <w:rPr>
          <w:rFonts w:ascii="Times New Roman" w:hAnsi="Times New Roman"/>
          <w:sz w:val="24"/>
          <w:szCs w:val="24"/>
        </w:rPr>
        <w:t xml:space="preserve"> </w:t>
      </w:r>
      <w:r w:rsidR="00CD5E39" w:rsidRPr="00D00F6B">
        <w:rPr>
          <w:rFonts w:ascii="Times New Roman" w:hAnsi="Times New Roman"/>
          <w:sz w:val="24"/>
          <w:szCs w:val="24"/>
        </w:rPr>
        <w:t xml:space="preserve">o pomocy społecznej. </w:t>
      </w:r>
    </w:p>
    <w:p w:rsidR="00CD5E39" w:rsidRDefault="00CD5E39" w:rsidP="00CD5E39">
      <w:pPr>
        <w:spacing w:after="0" w:line="360" w:lineRule="auto"/>
        <w:ind w:firstLine="708"/>
        <w:jc w:val="both"/>
        <w:rPr>
          <w:rFonts w:ascii="Times New Roman" w:hAnsi="Times New Roman"/>
          <w:sz w:val="24"/>
          <w:szCs w:val="24"/>
        </w:rPr>
      </w:pPr>
      <w:r>
        <w:rPr>
          <w:rFonts w:ascii="Times New Roman" w:hAnsi="Times New Roman"/>
          <w:sz w:val="24"/>
          <w:szCs w:val="24"/>
        </w:rPr>
        <w:t xml:space="preserve">Jednocześnie należy podnieść, iż ustawa o pomocy społecznej w art. 25 wskazując na możliwość zlecania przez organy administracji rządowej i samorządowej realizacji zadań </w:t>
      </w:r>
      <w:r>
        <w:rPr>
          <w:rFonts w:ascii="Times New Roman" w:hAnsi="Times New Roman"/>
          <w:sz w:val="24"/>
          <w:szCs w:val="24"/>
        </w:rPr>
        <w:br/>
        <w:t xml:space="preserve">z zakresu pomocy społecznej organizacjom pozarządowym, o których mowa w art. 3 ust. 2 ustawy o działalności pożytku publicznego i o wolontariacie oraz podmiotom wymienionym </w:t>
      </w:r>
      <w:r>
        <w:rPr>
          <w:rFonts w:ascii="Times New Roman" w:hAnsi="Times New Roman"/>
          <w:sz w:val="24"/>
          <w:szCs w:val="24"/>
        </w:rPr>
        <w:br/>
        <w:t xml:space="preserve">w art. 3 ust. 3 wskazuje wprost, że chodzi o zlecanie zadań podmiotom prowadzącym działalność w zakresie pomocy społecznej. Wprowadzenie proponowanych zmian do ustawy </w:t>
      </w:r>
      <w:r>
        <w:rPr>
          <w:rFonts w:ascii="Times New Roman" w:hAnsi="Times New Roman"/>
          <w:sz w:val="24"/>
          <w:szCs w:val="24"/>
        </w:rPr>
        <w:br/>
        <w:t xml:space="preserve">o pomocy społecznej spowodowałoby, że rodzinne domy pomocy i mieszkania chronione mogłyby prowadzić wszystkie organizacje pozarządowe również, te, które nie prowadzą na co dzień działalności w zakresie pomocy społecznej. Powyższe w ocenie Rady Ministrów może budzić wątpliwości, czy podmioty nieposiadające doświadczenia w prowadzeniu tego rodzaju działalności będą prowadzić ją w należyty sposób, dając gwarancję wysokiej jakości usług </w:t>
      </w:r>
      <w:r>
        <w:rPr>
          <w:rFonts w:ascii="Times New Roman" w:hAnsi="Times New Roman"/>
          <w:sz w:val="24"/>
          <w:szCs w:val="24"/>
        </w:rPr>
        <w:br/>
        <w:t xml:space="preserve">i ochrony praw osób korzystających z tego rodzaju formy opieki. </w:t>
      </w:r>
      <w:r w:rsidR="00A97ABB">
        <w:rPr>
          <w:rFonts w:ascii="Times New Roman" w:hAnsi="Times New Roman"/>
          <w:sz w:val="24"/>
          <w:szCs w:val="24"/>
        </w:rPr>
        <w:t xml:space="preserve">Uwagę zwraca bowiem, że projektodawcy w części dotyczącej oceny obowiązującego stanu prawnego, jak również </w:t>
      </w:r>
      <w:r w:rsidR="00405DC3">
        <w:rPr>
          <w:rFonts w:ascii="Times New Roman" w:hAnsi="Times New Roman"/>
          <w:sz w:val="24"/>
          <w:szCs w:val="24"/>
        </w:rPr>
        <w:t>w </w:t>
      </w:r>
      <w:r w:rsidR="00A97ABB">
        <w:rPr>
          <w:rFonts w:ascii="Times New Roman" w:hAnsi="Times New Roman"/>
          <w:sz w:val="24"/>
          <w:szCs w:val="24"/>
        </w:rPr>
        <w:t xml:space="preserve">części wskazującej na potrzebę jego zmiany postrzegają zakładanie i funkcjonowanie rodzinnych domów pomocy oraz mieszkań chronionych wyłącznie z perspektywy podmiotów uprawnionych do świadczenia usług opiekuńczych w tych formach. Poselski projekt </w:t>
      </w:r>
      <w:r w:rsidR="00F25890">
        <w:rPr>
          <w:rFonts w:ascii="Times New Roman" w:hAnsi="Times New Roman"/>
          <w:sz w:val="24"/>
          <w:szCs w:val="24"/>
        </w:rPr>
        <w:t xml:space="preserve">zatem </w:t>
      </w:r>
      <w:r w:rsidR="00A97ABB">
        <w:rPr>
          <w:rFonts w:ascii="Times New Roman" w:hAnsi="Times New Roman"/>
          <w:sz w:val="24"/>
          <w:szCs w:val="24"/>
        </w:rPr>
        <w:t xml:space="preserve">charakteryzuje się jednostronną oceną rozwiązań prawnych </w:t>
      </w:r>
      <w:r w:rsidR="00F25890">
        <w:rPr>
          <w:rFonts w:ascii="Times New Roman" w:hAnsi="Times New Roman"/>
          <w:sz w:val="24"/>
          <w:szCs w:val="24"/>
        </w:rPr>
        <w:t xml:space="preserve">pomijając natomiast aspekt dotyczący zapewnienia odpowiedniego rodzaju pomocy osobom, które jej potrzebują. </w:t>
      </w:r>
    </w:p>
    <w:p w:rsidR="00F25890" w:rsidRPr="00D00F6B" w:rsidRDefault="009F1860" w:rsidP="00CD5E39">
      <w:pPr>
        <w:spacing w:after="0" w:line="360" w:lineRule="auto"/>
        <w:ind w:firstLine="708"/>
        <w:jc w:val="both"/>
        <w:rPr>
          <w:rFonts w:ascii="Times New Roman" w:hAnsi="Times New Roman"/>
          <w:color w:val="000000"/>
          <w:sz w:val="24"/>
          <w:szCs w:val="24"/>
        </w:rPr>
      </w:pPr>
      <w:r>
        <w:rPr>
          <w:rFonts w:ascii="Times New Roman" w:hAnsi="Times New Roman"/>
          <w:sz w:val="24"/>
          <w:szCs w:val="24"/>
        </w:rPr>
        <w:t xml:space="preserve">Ponadto, w odniesieniu do uzasadnienia projektu, w którym projektodawcy, wskazują, że status OPP oznacza „jedynie nałożenie na siebie dodatkowych obowiązków sprawozdawczych i innych wymogów w zakresie transparentności, w zamian za szereg </w:t>
      </w:r>
      <w:r>
        <w:rPr>
          <w:rFonts w:ascii="Times New Roman" w:hAnsi="Times New Roman"/>
          <w:sz w:val="24"/>
          <w:szCs w:val="24"/>
        </w:rPr>
        <w:lastRenderedPageBreak/>
        <w:t>uprawnień, z których najważniejsze to możliwość otrzymywania 1 % podatku dochodowego odprowadzanego</w:t>
      </w:r>
      <w:r w:rsidR="003E4083">
        <w:rPr>
          <w:rFonts w:ascii="Times New Roman" w:hAnsi="Times New Roman"/>
          <w:sz w:val="24"/>
          <w:szCs w:val="24"/>
        </w:rPr>
        <w:t xml:space="preserve"> przez osoby prywatne” </w:t>
      </w:r>
      <w:r>
        <w:rPr>
          <w:rFonts w:ascii="Times New Roman" w:hAnsi="Times New Roman"/>
          <w:sz w:val="24"/>
          <w:szCs w:val="24"/>
        </w:rPr>
        <w:t xml:space="preserve">należy zauważyć, </w:t>
      </w:r>
      <w:r w:rsidR="003E4083">
        <w:rPr>
          <w:rFonts w:ascii="Times New Roman" w:hAnsi="Times New Roman"/>
          <w:sz w:val="24"/>
          <w:szCs w:val="24"/>
        </w:rPr>
        <w:t>że t</w:t>
      </w:r>
      <w:r>
        <w:rPr>
          <w:rFonts w:ascii="Times New Roman" w:hAnsi="Times New Roman"/>
          <w:sz w:val="24"/>
          <w:szCs w:val="24"/>
        </w:rPr>
        <w:t xml:space="preserve">akie postrzeganie statusu prawnego OPP </w:t>
      </w:r>
      <w:r w:rsidR="003E4083">
        <w:rPr>
          <w:rFonts w:ascii="Times New Roman" w:hAnsi="Times New Roman"/>
          <w:sz w:val="24"/>
          <w:szCs w:val="24"/>
        </w:rPr>
        <w:t xml:space="preserve">abstrahuje od wymogów ustawowych, jakie na tego rodzaju podmioty nakłada przede wszystkim art. 20 ustawy z dnia 23 kwietnia 2003 r. o działalności pożytku publicznego i o wolontariacie (Dz. U. </w:t>
      </w:r>
      <w:r w:rsidR="00AB70CE">
        <w:rPr>
          <w:rFonts w:ascii="Times New Roman" w:hAnsi="Times New Roman"/>
          <w:sz w:val="24"/>
          <w:szCs w:val="24"/>
        </w:rPr>
        <w:t>z 2016 r.</w:t>
      </w:r>
      <w:r w:rsidR="003E4083">
        <w:rPr>
          <w:rFonts w:ascii="Times New Roman" w:hAnsi="Times New Roman"/>
          <w:sz w:val="24"/>
          <w:szCs w:val="24"/>
        </w:rPr>
        <w:t xml:space="preserve"> poz. 1817, z późn.zm.). Organizacje OPP maja zatem szczególny charakter prawny wyraźnie określony przepisami prawa powszechnie obowiązującego. Dlatego też z tego względu zasadne jest wyróżnienie tej kategorii podmiotów oraz umożliwienie im podejmowania określonych typów działań przewidzianych w ustawie. </w:t>
      </w:r>
    </w:p>
    <w:p w:rsidR="00AB70CE" w:rsidRDefault="00AB70CE" w:rsidP="00CD5E39">
      <w:pPr>
        <w:tabs>
          <w:tab w:val="left" w:pos="709"/>
        </w:tabs>
        <w:spacing w:after="0" w:line="360" w:lineRule="auto"/>
        <w:jc w:val="both"/>
        <w:rPr>
          <w:rFonts w:ascii="Times New Roman" w:hAnsi="Times New Roman"/>
          <w:sz w:val="24"/>
          <w:szCs w:val="24"/>
        </w:rPr>
      </w:pPr>
    </w:p>
    <w:p w:rsidR="00CD5E39" w:rsidRDefault="00CD5E39" w:rsidP="00405DC3">
      <w:pPr>
        <w:spacing w:after="0" w:line="360" w:lineRule="auto"/>
        <w:ind w:firstLine="709"/>
        <w:jc w:val="both"/>
      </w:pPr>
      <w:r w:rsidRPr="00D00F6B">
        <w:rPr>
          <w:rFonts w:ascii="Times New Roman" w:hAnsi="Times New Roman"/>
          <w:sz w:val="24"/>
          <w:szCs w:val="24"/>
        </w:rPr>
        <w:t xml:space="preserve">Uwzględniając argumenty przytoczone w niniejszym stanowisku </w:t>
      </w:r>
      <w:r>
        <w:rPr>
          <w:rFonts w:ascii="Times New Roman" w:hAnsi="Times New Roman"/>
          <w:sz w:val="24"/>
          <w:szCs w:val="24"/>
        </w:rPr>
        <w:t>Rada Ministrów</w:t>
      </w:r>
      <w:r w:rsidRPr="00D00F6B">
        <w:rPr>
          <w:rFonts w:ascii="Times New Roman" w:hAnsi="Times New Roman"/>
          <w:sz w:val="24"/>
          <w:szCs w:val="24"/>
        </w:rPr>
        <w:t xml:space="preserve"> </w:t>
      </w:r>
      <w:r>
        <w:rPr>
          <w:rFonts w:ascii="Times New Roman" w:hAnsi="Times New Roman"/>
          <w:sz w:val="24"/>
          <w:szCs w:val="24"/>
        </w:rPr>
        <w:t xml:space="preserve">negatywnie </w:t>
      </w:r>
      <w:r w:rsidRPr="00D00F6B">
        <w:rPr>
          <w:rFonts w:ascii="Times New Roman" w:hAnsi="Times New Roman"/>
          <w:sz w:val="24"/>
          <w:szCs w:val="24"/>
        </w:rPr>
        <w:t xml:space="preserve">opiniuje poselski projekt ustawy o zmianie ustawy o pomocy społecznej </w:t>
      </w:r>
      <w:r w:rsidRPr="00D00F6B">
        <w:rPr>
          <w:rFonts w:ascii="Times New Roman" w:eastAsia="Times New Roman" w:hAnsi="Times New Roman"/>
          <w:sz w:val="24"/>
          <w:szCs w:val="24"/>
          <w:lang w:eastAsia="pl-PL"/>
        </w:rPr>
        <w:t xml:space="preserve">zawarty w druku nr </w:t>
      </w:r>
      <w:r>
        <w:rPr>
          <w:rFonts w:ascii="Times New Roman" w:eastAsia="Times New Roman" w:hAnsi="Times New Roman"/>
          <w:sz w:val="24"/>
          <w:szCs w:val="24"/>
          <w:lang w:eastAsia="pl-PL"/>
        </w:rPr>
        <w:t xml:space="preserve">1968. </w:t>
      </w:r>
    </w:p>
    <w:p w:rsidR="008D3B9C" w:rsidRDefault="008D3B9C"/>
    <w:sectPr w:rsidR="008D3B9C" w:rsidSect="006E4427">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6E4" w:rsidRDefault="009A56E4">
      <w:pPr>
        <w:spacing w:after="0" w:line="240" w:lineRule="auto"/>
      </w:pPr>
      <w:r>
        <w:separator/>
      </w:r>
    </w:p>
  </w:endnote>
  <w:endnote w:type="continuationSeparator" w:id="0">
    <w:p w:rsidR="009A56E4" w:rsidRDefault="009A5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427" w:rsidRDefault="00565220">
    <w:pPr>
      <w:pStyle w:val="Stopka"/>
      <w:jc w:val="right"/>
    </w:pPr>
    <w:r>
      <w:fldChar w:fldCharType="begin"/>
    </w:r>
    <w:r>
      <w:instrText>PAGE   \* MERGEFORMAT</w:instrText>
    </w:r>
    <w:r>
      <w:fldChar w:fldCharType="separate"/>
    </w:r>
    <w:r w:rsidR="00610451">
      <w:rPr>
        <w:noProof/>
      </w:rPr>
      <w:t>6</w:t>
    </w:r>
    <w:r>
      <w:fldChar w:fldCharType="end"/>
    </w:r>
  </w:p>
  <w:p w:rsidR="006E4427" w:rsidRDefault="0061045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6E4" w:rsidRDefault="009A56E4">
      <w:pPr>
        <w:spacing w:after="0" w:line="240" w:lineRule="auto"/>
      </w:pPr>
      <w:r>
        <w:separator/>
      </w:r>
    </w:p>
  </w:footnote>
  <w:footnote w:type="continuationSeparator" w:id="0">
    <w:p w:rsidR="009A56E4" w:rsidRDefault="009A56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00190"/>
    <w:multiLevelType w:val="hybridMultilevel"/>
    <w:tmpl w:val="42EEFA4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
    <w:nsid w:val="74581B66"/>
    <w:multiLevelType w:val="hybridMultilevel"/>
    <w:tmpl w:val="02C810D0"/>
    <w:lvl w:ilvl="0" w:tplc="34A0576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E39"/>
    <w:rsid w:val="00250A3C"/>
    <w:rsid w:val="003D67C2"/>
    <w:rsid w:val="003E4083"/>
    <w:rsid w:val="00405DC3"/>
    <w:rsid w:val="00466FB1"/>
    <w:rsid w:val="004E28D7"/>
    <w:rsid w:val="00516B27"/>
    <w:rsid w:val="00565220"/>
    <w:rsid w:val="0058384C"/>
    <w:rsid w:val="005D1D52"/>
    <w:rsid w:val="00610451"/>
    <w:rsid w:val="007114B3"/>
    <w:rsid w:val="00763459"/>
    <w:rsid w:val="007A075F"/>
    <w:rsid w:val="008500F5"/>
    <w:rsid w:val="008D3B9C"/>
    <w:rsid w:val="008D3CA5"/>
    <w:rsid w:val="009254B2"/>
    <w:rsid w:val="00930215"/>
    <w:rsid w:val="009A56E4"/>
    <w:rsid w:val="009F1860"/>
    <w:rsid w:val="00A45674"/>
    <w:rsid w:val="00A97ABB"/>
    <w:rsid w:val="00AB70CE"/>
    <w:rsid w:val="00AD418D"/>
    <w:rsid w:val="00CA39E9"/>
    <w:rsid w:val="00CB29D4"/>
    <w:rsid w:val="00CD5E39"/>
    <w:rsid w:val="00D24BF2"/>
    <w:rsid w:val="00D4412E"/>
    <w:rsid w:val="00D60AC2"/>
    <w:rsid w:val="00D63FFC"/>
    <w:rsid w:val="00DE77E9"/>
    <w:rsid w:val="00DF3045"/>
    <w:rsid w:val="00E15C58"/>
    <w:rsid w:val="00EC0535"/>
    <w:rsid w:val="00ED08FD"/>
    <w:rsid w:val="00F25890"/>
    <w:rsid w:val="00F944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D5E39"/>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D5E39"/>
    <w:pPr>
      <w:tabs>
        <w:tab w:val="center" w:pos="4536"/>
        <w:tab w:val="right" w:pos="9072"/>
      </w:tabs>
    </w:pPr>
  </w:style>
  <w:style w:type="character" w:customStyle="1" w:styleId="StopkaZnak">
    <w:name w:val="Stopka Znak"/>
    <w:basedOn w:val="Domylnaczcionkaakapitu"/>
    <w:link w:val="Stopka"/>
    <w:uiPriority w:val="99"/>
    <w:rsid w:val="00CD5E39"/>
    <w:rPr>
      <w:rFonts w:ascii="Calibri" w:eastAsia="Calibri" w:hAnsi="Calibri" w:cs="Times New Roman"/>
    </w:rPr>
  </w:style>
  <w:style w:type="character" w:customStyle="1" w:styleId="highlight">
    <w:name w:val="highlight"/>
    <w:basedOn w:val="Domylnaczcionkaakapitu"/>
    <w:rsid w:val="00DE77E9"/>
  </w:style>
  <w:style w:type="paragraph" w:customStyle="1" w:styleId="divparagraph">
    <w:name w:val="div.paragraph"/>
    <w:uiPriority w:val="99"/>
    <w:rsid w:val="004E28D7"/>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styleId="Akapitzlist">
    <w:name w:val="List Paragraph"/>
    <w:basedOn w:val="Normalny"/>
    <w:uiPriority w:val="34"/>
    <w:qFormat/>
    <w:rsid w:val="005D1D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D5E39"/>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D5E39"/>
    <w:pPr>
      <w:tabs>
        <w:tab w:val="center" w:pos="4536"/>
        <w:tab w:val="right" w:pos="9072"/>
      </w:tabs>
    </w:pPr>
  </w:style>
  <w:style w:type="character" w:customStyle="1" w:styleId="StopkaZnak">
    <w:name w:val="Stopka Znak"/>
    <w:basedOn w:val="Domylnaczcionkaakapitu"/>
    <w:link w:val="Stopka"/>
    <w:uiPriority w:val="99"/>
    <w:rsid w:val="00CD5E39"/>
    <w:rPr>
      <w:rFonts w:ascii="Calibri" w:eastAsia="Calibri" w:hAnsi="Calibri" w:cs="Times New Roman"/>
    </w:rPr>
  </w:style>
  <w:style w:type="character" w:customStyle="1" w:styleId="highlight">
    <w:name w:val="highlight"/>
    <w:basedOn w:val="Domylnaczcionkaakapitu"/>
    <w:rsid w:val="00DE77E9"/>
  </w:style>
  <w:style w:type="paragraph" w:customStyle="1" w:styleId="divparagraph">
    <w:name w:val="div.paragraph"/>
    <w:uiPriority w:val="99"/>
    <w:rsid w:val="004E28D7"/>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styleId="Akapitzlist">
    <w:name w:val="List Paragraph"/>
    <w:basedOn w:val="Normalny"/>
    <w:uiPriority w:val="34"/>
    <w:qFormat/>
    <w:rsid w:val="005D1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56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int/lex/index.rp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exint/lex/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1960</Words>
  <Characters>11763</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Lukasiewicz</dc:creator>
  <cp:lastModifiedBy>Strzałkowska Aldona</cp:lastModifiedBy>
  <cp:revision>3</cp:revision>
  <cp:lastPrinted>2018-04-11T07:26:00Z</cp:lastPrinted>
  <dcterms:created xsi:type="dcterms:W3CDTF">2018-04-09T14:22:00Z</dcterms:created>
  <dcterms:modified xsi:type="dcterms:W3CDTF">2018-04-11T07:26:00Z</dcterms:modified>
</cp:coreProperties>
</file>