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79BB" w:rsidRDefault="00F179BB" w:rsidP="00F10B8D">
      <w:pPr>
        <w:pStyle w:val="ARTartustawynprozporzdzenia"/>
        <w:spacing w:before="0"/>
        <w:ind w:firstLine="0"/>
        <w:jc w:val="center"/>
        <w:rPr>
          <w:rFonts w:ascii="Times New Roman" w:hAnsi="Times New Roman" w:cs="Times New Roman"/>
          <w:b/>
          <w:sz w:val="28"/>
          <w:szCs w:val="24"/>
        </w:rPr>
      </w:pPr>
      <w:bookmarkStart w:id="0" w:name="_GoBack"/>
      <w:bookmarkEnd w:id="0"/>
    </w:p>
    <w:p w:rsidR="00F179BB" w:rsidRDefault="00F179BB" w:rsidP="00F179BB">
      <w:pPr>
        <w:jc w:val="center"/>
        <w:rPr>
          <w:rFonts w:ascii="Times New Roman" w:hAnsi="Times New Roman" w:cs="Times New Roman"/>
          <w:b/>
          <w:spacing w:val="30"/>
          <w:sz w:val="24"/>
          <w:szCs w:val="24"/>
        </w:rPr>
      </w:pPr>
      <w:r>
        <w:rPr>
          <w:rFonts w:ascii="Times New Roman" w:hAnsi="Times New Roman" w:cs="Times New Roman"/>
          <w:b/>
          <w:spacing w:val="30"/>
          <w:sz w:val="24"/>
          <w:szCs w:val="24"/>
        </w:rPr>
        <w:t>USTAWA</w:t>
      </w:r>
    </w:p>
    <w:p w:rsidR="00F179BB" w:rsidRDefault="00F179BB" w:rsidP="00F179BB">
      <w:pPr>
        <w:jc w:val="center"/>
        <w:rPr>
          <w:rFonts w:ascii="Times New Roman" w:hAnsi="Times New Roman" w:cs="Times New Roman"/>
          <w:sz w:val="24"/>
          <w:szCs w:val="24"/>
        </w:rPr>
      </w:pPr>
      <w:r>
        <w:rPr>
          <w:rFonts w:ascii="Times New Roman" w:hAnsi="Times New Roman" w:cs="Times New Roman"/>
          <w:sz w:val="24"/>
          <w:szCs w:val="24"/>
        </w:rPr>
        <w:t>z dnia ………… 2016 r.</w:t>
      </w:r>
    </w:p>
    <w:p w:rsidR="00F179BB" w:rsidRDefault="00F179BB" w:rsidP="00F179BB">
      <w:pPr>
        <w:jc w:val="center"/>
        <w:rPr>
          <w:rFonts w:ascii="Times New Roman" w:hAnsi="Times New Roman" w:cs="Times New Roman"/>
          <w:b/>
          <w:sz w:val="24"/>
          <w:szCs w:val="24"/>
        </w:rPr>
      </w:pPr>
      <w:r>
        <w:rPr>
          <w:rFonts w:ascii="Times New Roman" w:hAnsi="Times New Roman" w:cs="Times New Roman"/>
          <w:b/>
          <w:sz w:val="24"/>
          <w:szCs w:val="24"/>
        </w:rPr>
        <w:t>o zmianie ustawy o sporcie</w:t>
      </w:r>
    </w:p>
    <w:p w:rsidR="00F179BB" w:rsidRDefault="00F179BB" w:rsidP="00F179BB">
      <w:pPr>
        <w:spacing w:line="360" w:lineRule="auto"/>
        <w:jc w:val="both"/>
        <w:rPr>
          <w:rFonts w:ascii="Times New Roman" w:hAnsi="Times New Roman" w:cs="Times New Roman"/>
          <w:sz w:val="24"/>
          <w:szCs w:val="24"/>
        </w:rPr>
      </w:pPr>
    </w:p>
    <w:p w:rsidR="00F179BB" w:rsidRDefault="00F179BB" w:rsidP="00F179BB">
      <w:pPr>
        <w:spacing w:line="360" w:lineRule="auto"/>
        <w:ind w:firstLine="567"/>
        <w:jc w:val="both"/>
        <w:rPr>
          <w:rFonts w:ascii="Times New Roman" w:hAnsi="Times New Roman" w:cs="Times New Roman"/>
          <w:sz w:val="24"/>
          <w:szCs w:val="24"/>
        </w:rPr>
      </w:pPr>
      <w:r>
        <w:rPr>
          <w:rFonts w:ascii="Times New Roman" w:hAnsi="Times New Roman" w:cs="Times New Roman"/>
          <w:b/>
          <w:sz w:val="24"/>
          <w:szCs w:val="24"/>
        </w:rPr>
        <w:t xml:space="preserve">Art. 1. </w:t>
      </w:r>
      <w:r>
        <w:rPr>
          <w:rFonts w:ascii="Times New Roman" w:hAnsi="Times New Roman" w:cs="Times New Roman"/>
          <w:sz w:val="24"/>
          <w:szCs w:val="24"/>
        </w:rPr>
        <w:t>W ustawie z dnia 25 czerwca 2010 r. o sporcie (Dz. U. z 2016 r. poz. 176) w art. 34 ust. 3 otrzymuje brzmienie:</w:t>
      </w:r>
    </w:p>
    <w:p w:rsidR="00F179BB" w:rsidRDefault="00F179BB" w:rsidP="00F179BB">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„3. Podstawę ustalenia wysokości nagrody pieniężnej stanowi kwota 2300 zł, przy czym wysokość nagrody nie może przekroczyć 35-krotności tej kwoty.”.</w:t>
      </w:r>
    </w:p>
    <w:p w:rsidR="00F179BB" w:rsidRDefault="00F179BB" w:rsidP="00F179BB">
      <w:pPr>
        <w:spacing w:line="360" w:lineRule="auto"/>
        <w:ind w:firstLine="567"/>
        <w:jc w:val="both"/>
        <w:rPr>
          <w:rFonts w:ascii="Times New Roman" w:hAnsi="Times New Roman" w:cs="Times New Roman"/>
          <w:sz w:val="24"/>
          <w:szCs w:val="24"/>
        </w:rPr>
      </w:pPr>
      <w:r>
        <w:rPr>
          <w:rFonts w:ascii="Times New Roman" w:hAnsi="Times New Roman" w:cs="Times New Roman"/>
          <w:b/>
          <w:sz w:val="24"/>
          <w:szCs w:val="24"/>
        </w:rPr>
        <w:t xml:space="preserve">Art. 2. </w:t>
      </w:r>
      <w:r>
        <w:rPr>
          <w:rFonts w:ascii="Times New Roman" w:hAnsi="Times New Roman" w:cs="Times New Roman"/>
          <w:sz w:val="24"/>
          <w:szCs w:val="24"/>
        </w:rPr>
        <w:t>Dotychczasowe przepisy wykonawcze wydane na podstawie art. 34 ust. 4 ustawy zmienianej w art. 1 zachowują moc do dnia wejścia w życie nowych przepisów wykonawczych wydanych na podstawie art. 34 ust. 4 ustawy zmienianej w art. 1, jednak nie dłużej niż przez 6 miesięcy od dnia wejścia w życie niniejszej ustawy.</w:t>
      </w:r>
    </w:p>
    <w:p w:rsidR="00F179BB" w:rsidRDefault="00F179BB" w:rsidP="00F179BB">
      <w:pPr>
        <w:spacing w:line="360" w:lineRule="auto"/>
        <w:ind w:firstLine="567"/>
        <w:rPr>
          <w:rFonts w:ascii="Times New Roman" w:hAnsi="Times New Roman" w:cs="Times New Roman"/>
          <w:sz w:val="24"/>
          <w:szCs w:val="24"/>
        </w:rPr>
      </w:pPr>
      <w:r>
        <w:rPr>
          <w:rFonts w:ascii="Times New Roman" w:hAnsi="Times New Roman" w:cs="Times New Roman"/>
          <w:b/>
          <w:sz w:val="24"/>
          <w:szCs w:val="24"/>
        </w:rPr>
        <w:t xml:space="preserve">Art. 3. </w:t>
      </w:r>
      <w:r>
        <w:rPr>
          <w:rFonts w:ascii="Times New Roman" w:hAnsi="Times New Roman" w:cs="Times New Roman"/>
          <w:sz w:val="24"/>
          <w:szCs w:val="24"/>
        </w:rPr>
        <w:t>Ustawa wchodzi w życie po upływie 14 dni od dnia ogłoszenia.</w:t>
      </w:r>
    </w:p>
    <w:p w:rsidR="00F179BB" w:rsidRDefault="00F179BB" w:rsidP="00F179BB">
      <w:pPr>
        <w:ind w:firstLine="567"/>
        <w:rPr>
          <w:rFonts w:ascii="Times New Roman" w:hAnsi="Times New Roman" w:cs="Times New Roman"/>
          <w:sz w:val="24"/>
          <w:szCs w:val="24"/>
        </w:rPr>
      </w:pPr>
      <w:r>
        <w:rPr>
          <w:rFonts w:ascii="Times New Roman" w:hAnsi="Times New Roman" w:cs="Times New Roman"/>
          <w:sz w:val="24"/>
          <w:szCs w:val="24"/>
        </w:rPr>
        <w:br w:type="page"/>
      </w:r>
    </w:p>
    <w:p w:rsidR="00F179BB" w:rsidRDefault="00F179BB" w:rsidP="00F179BB">
      <w:pPr>
        <w:ind w:firstLine="567"/>
        <w:rPr>
          <w:rFonts w:ascii="Times New Roman" w:hAnsi="Times New Roman" w:cs="Times New Roman"/>
          <w:sz w:val="24"/>
          <w:szCs w:val="24"/>
        </w:rPr>
      </w:pPr>
    </w:p>
    <w:p w:rsidR="00465950" w:rsidRPr="007821DC" w:rsidRDefault="00465950" w:rsidP="00F10B8D">
      <w:pPr>
        <w:pStyle w:val="ARTartustawynprozporzdzenia"/>
        <w:spacing w:before="0"/>
        <w:ind w:firstLine="0"/>
        <w:jc w:val="center"/>
        <w:rPr>
          <w:rFonts w:ascii="Times New Roman" w:hAnsi="Times New Roman" w:cs="Times New Roman"/>
          <w:b/>
          <w:sz w:val="28"/>
          <w:szCs w:val="24"/>
        </w:rPr>
      </w:pPr>
      <w:r w:rsidRPr="007821DC">
        <w:rPr>
          <w:rFonts w:ascii="Times New Roman" w:hAnsi="Times New Roman" w:cs="Times New Roman"/>
          <w:b/>
          <w:sz w:val="28"/>
          <w:szCs w:val="24"/>
        </w:rPr>
        <w:t>Uzasadnienie</w:t>
      </w:r>
    </w:p>
    <w:p w:rsidR="001043E1" w:rsidRPr="00E8072C" w:rsidRDefault="001043E1" w:rsidP="00E8072C">
      <w:pPr>
        <w:pStyle w:val="ARTartustawynprozporzdzenia"/>
        <w:spacing w:before="0"/>
        <w:rPr>
          <w:rFonts w:ascii="Times New Roman" w:hAnsi="Times New Roman" w:cs="Times New Roman"/>
          <w:b/>
          <w:szCs w:val="24"/>
        </w:rPr>
      </w:pPr>
    </w:p>
    <w:p w:rsidR="001043E1" w:rsidRPr="00E8072C" w:rsidRDefault="001043E1" w:rsidP="00E8072C">
      <w:pPr>
        <w:pStyle w:val="punktygwne"/>
        <w:spacing w:before="0"/>
        <w:outlineLvl w:val="0"/>
        <w:rPr>
          <w:rStyle w:val="Pogrubienie"/>
          <w:b/>
        </w:rPr>
      </w:pPr>
      <w:r w:rsidRPr="00E8072C">
        <w:rPr>
          <w:rStyle w:val="Pogrubienie"/>
          <w:b/>
        </w:rPr>
        <w:t>Cel projektowanych zmian</w:t>
      </w:r>
    </w:p>
    <w:p w:rsidR="009E5CBA" w:rsidRDefault="009E5CBA" w:rsidP="00340FCA">
      <w:pPr>
        <w:pStyle w:val="ARTartustawynprozporzdzenia"/>
        <w:spacing w:before="0"/>
        <w:rPr>
          <w:rFonts w:ascii="Times New Roman" w:hAnsi="Times New Roman" w:cs="Times New Roman"/>
          <w:szCs w:val="24"/>
        </w:rPr>
      </w:pPr>
      <w:r>
        <w:rPr>
          <w:rFonts w:ascii="Times New Roman" w:hAnsi="Times New Roman" w:cs="Times New Roman"/>
          <w:szCs w:val="24"/>
        </w:rPr>
        <w:t xml:space="preserve">Przedstawiony projekt ustawy ma na celu podwyższenie </w:t>
      </w:r>
      <w:r w:rsidR="00340FCA">
        <w:rPr>
          <w:rFonts w:ascii="Times New Roman" w:hAnsi="Times New Roman" w:cs="Times New Roman"/>
          <w:szCs w:val="24"/>
        </w:rPr>
        <w:t xml:space="preserve">maksymalnej </w:t>
      </w:r>
      <w:r>
        <w:rPr>
          <w:rFonts w:ascii="Times New Roman" w:hAnsi="Times New Roman" w:cs="Times New Roman"/>
          <w:szCs w:val="24"/>
        </w:rPr>
        <w:t>wysokości nagród pieniężnych przyznawanych przez Ministra Sportu i Turystyki za wybitne osiągnięcia sportowe</w:t>
      </w:r>
      <w:r w:rsidR="00340FCA">
        <w:rPr>
          <w:rFonts w:ascii="Times New Roman" w:hAnsi="Times New Roman" w:cs="Times New Roman"/>
          <w:szCs w:val="24"/>
        </w:rPr>
        <w:t>. Zwiększenie tej wartości ma szczególne znaczenie w ko</w:t>
      </w:r>
      <w:r w:rsidR="00002EC3">
        <w:rPr>
          <w:rFonts w:ascii="Times New Roman" w:hAnsi="Times New Roman" w:cs="Times New Roman"/>
          <w:szCs w:val="24"/>
        </w:rPr>
        <w:t>ntekście właściwego rozróżnienia</w:t>
      </w:r>
      <w:r w:rsidR="00340FCA">
        <w:rPr>
          <w:rFonts w:ascii="Times New Roman" w:hAnsi="Times New Roman" w:cs="Times New Roman"/>
          <w:szCs w:val="24"/>
        </w:rPr>
        <w:t xml:space="preserve"> wagi poszczególnych wybitnych osiągnięć sportowych, w tym należytego wyróżnienia najwyższego osiągnięcia jakim jest medal </w:t>
      </w:r>
      <w:r>
        <w:rPr>
          <w:rFonts w:ascii="Times New Roman" w:hAnsi="Times New Roman" w:cs="Times New Roman"/>
          <w:szCs w:val="24"/>
        </w:rPr>
        <w:t>igrzysk olimpijskich</w:t>
      </w:r>
      <w:r w:rsidR="00340FCA">
        <w:rPr>
          <w:rFonts w:ascii="Times New Roman" w:hAnsi="Times New Roman" w:cs="Times New Roman"/>
          <w:szCs w:val="24"/>
        </w:rPr>
        <w:t>,</w:t>
      </w:r>
      <w:r w:rsidR="00F57DEB">
        <w:rPr>
          <w:rFonts w:ascii="Times New Roman" w:hAnsi="Times New Roman" w:cs="Times New Roman"/>
          <w:szCs w:val="24"/>
        </w:rPr>
        <w:t xml:space="preserve"> igrzysk paraolimpijskich i igrzysk głuchych</w:t>
      </w:r>
      <w:r>
        <w:rPr>
          <w:rFonts w:ascii="Times New Roman" w:hAnsi="Times New Roman" w:cs="Times New Roman"/>
          <w:szCs w:val="24"/>
        </w:rPr>
        <w:t xml:space="preserve">. </w:t>
      </w:r>
    </w:p>
    <w:p w:rsidR="00340FCA" w:rsidRPr="007821DC" w:rsidRDefault="00340FCA" w:rsidP="00340FCA">
      <w:pPr>
        <w:pStyle w:val="ARTartustawynprozporzdzenia"/>
        <w:spacing w:before="0"/>
        <w:rPr>
          <w:rFonts w:ascii="Times New Roman" w:hAnsi="Times New Roman" w:cs="Times New Roman"/>
          <w:sz w:val="16"/>
          <w:szCs w:val="24"/>
        </w:rPr>
      </w:pPr>
    </w:p>
    <w:p w:rsidR="001043E1" w:rsidRPr="00E8072C" w:rsidRDefault="001043E1" w:rsidP="00E8072C">
      <w:pPr>
        <w:pStyle w:val="punktygwne"/>
        <w:spacing w:before="0"/>
        <w:outlineLvl w:val="0"/>
        <w:rPr>
          <w:rStyle w:val="Pogrubienie"/>
          <w:b/>
        </w:rPr>
      </w:pPr>
      <w:r w:rsidRPr="00E8072C">
        <w:rPr>
          <w:rStyle w:val="Pogrubienie"/>
          <w:b/>
        </w:rPr>
        <w:t>Przedstawienie stanu obecnego oraz różnic między dotychczasowym a przewidywanym stanem prawnym</w:t>
      </w:r>
    </w:p>
    <w:p w:rsidR="00E52688" w:rsidRDefault="00B54C23" w:rsidP="00E8072C">
      <w:pPr>
        <w:pStyle w:val="ARTartustawynprozporzdzenia"/>
        <w:spacing w:before="0"/>
        <w:rPr>
          <w:rFonts w:ascii="Times New Roman" w:hAnsi="Times New Roman" w:cs="Times New Roman"/>
          <w:szCs w:val="24"/>
        </w:rPr>
      </w:pPr>
      <w:r>
        <w:rPr>
          <w:rFonts w:ascii="Times New Roman" w:hAnsi="Times New Roman" w:cs="Times New Roman"/>
          <w:szCs w:val="24"/>
        </w:rPr>
        <w:t>Na podstawie art. 34 ustawy</w:t>
      </w:r>
      <w:r w:rsidR="009E5CBA" w:rsidRPr="009E5CBA">
        <w:rPr>
          <w:rFonts w:ascii="Times New Roman" w:hAnsi="Times New Roman" w:cs="Times New Roman"/>
          <w:szCs w:val="24"/>
        </w:rPr>
        <w:t xml:space="preserve"> z dnia 25 czerwca 2010 r. o sporcie (Dz. U. z 2016 r. poz.</w:t>
      </w:r>
      <w:r>
        <w:rPr>
          <w:rFonts w:ascii="Times New Roman" w:hAnsi="Times New Roman" w:cs="Times New Roman"/>
          <w:szCs w:val="24"/>
        </w:rPr>
        <w:t> </w:t>
      </w:r>
      <w:r w:rsidR="009E5CBA" w:rsidRPr="009E5CBA">
        <w:rPr>
          <w:rFonts w:ascii="Times New Roman" w:hAnsi="Times New Roman" w:cs="Times New Roman"/>
          <w:szCs w:val="24"/>
        </w:rPr>
        <w:t>176),</w:t>
      </w:r>
      <w:r w:rsidR="009E5CBA">
        <w:rPr>
          <w:rFonts w:ascii="Times New Roman" w:hAnsi="Times New Roman" w:cs="Times New Roman"/>
          <w:szCs w:val="24"/>
        </w:rPr>
        <w:t xml:space="preserve"> </w:t>
      </w:r>
      <w:r w:rsidRPr="00B54C23">
        <w:rPr>
          <w:rFonts w:ascii="Times New Roman" w:hAnsi="Times New Roman" w:cs="Times New Roman"/>
          <w:szCs w:val="24"/>
        </w:rPr>
        <w:t> minister właściwy do spraw kultury fizycznej może przyznawać ze środków budżetu państwa, z części, której jest dysponentem, nagrody pieniężne i wyróżnienia dla osób fizycznych za wybitne osiągnięcia sportowe.</w:t>
      </w:r>
      <w:r>
        <w:rPr>
          <w:rFonts w:ascii="Times New Roman" w:hAnsi="Times New Roman" w:cs="Times New Roman"/>
          <w:szCs w:val="24"/>
        </w:rPr>
        <w:t xml:space="preserve"> </w:t>
      </w:r>
      <w:r w:rsidRPr="00B54C23">
        <w:rPr>
          <w:rFonts w:ascii="Times New Roman" w:hAnsi="Times New Roman" w:cs="Times New Roman"/>
          <w:szCs w:val="24"/>
        </w:rPr>
        <w:t>Podstawę ustalenia wysokości nagrody pieniężnej stanowi kwota 2300 zł, przy czym wysokość nagrody nie może przekroczyć 14-krotności tej kwoty.</w:t>
      </w:r>
      <w:r>
        <w:rPr>
          <w:rFonts w:ascii="Times New Roman" w:hAnsi="Times New Roman" w:cs="Times New Roman"/>
          <w:szCs w:val="24"/>
        </w:rPr>
        <w:t xml:space="preserve"> Tym samym maksymalna wysokość nagrody pieniężnej przyznanej przez ministra zawodnikowi za zdobycie złotego medalu igrzysk olimpijskich nie może przekroczyć kwoty 32 200 zł. W opinii projektodawców jest to kwota zbyt niska aby w sposób należyty uhonorować </w:t>
      </w:r>
      <w:r w:rsidR="00E52688">
        <w:rPr>
          <w:rFonts w:ascii="Times New Roman" w:hAnsi="Times New Roman" w:cs="Times New Roman"/>
          <w:szCs w:val="24"/>
        </w:rPr>
        <w:t xml:space="preserve">wybitne osiągnięcie sportowe jakim niewątpliwie jest zdobycie medalu na igrzyskach olimpijskich. </w:t>
      </w:r>
    </w:p>
    <w:p w:rsidR="009E5CBA" w:rsidRDefault="00E52688" w:rsidP="00E8072C">
      <w:pPr>
        <w:pStyle w:val="ARTartustawynprozporzdzenia"/>
        <w:spacing w:before="0"/>
        <w:rPr>
          <w:rFonts w:ascii="Times New Roman" w:hAnsi="Times New Roman" w:cs="Times New Roman"/>
          <w:szCs w:val="24"/>
        </w:rPr>
      </w:pPr>
      <w:r>
        <w:rPr>
          <w:rFonts w:ascii="Times New Roman" w:hAnsi="Times New Roman" w:cs="Times New Roman"/>
          <w:szCs w:val="24"/>
        </w:rPr>
        <w:t>W związku z powyższym proponuje się określenie maksymalnej wysokości nagród na poziomie 35-krotności kwoty bazowej (80 500 zł). W opinii projektodawców tak określona maksymalna wysokość nagród przyznawanych dla sportowców za zdobycie medali na najważniejszej imprezie sportowej pozwoli na właściwe uhonorowanie zawodników.</w:t>
      </w:r>
    </w:p>
    <w:p w:rsidR="00F57DEB" w:rsidRDefault="00F57DEB" w:rsidP="00E8072C">
      <w:pPr>
        <w:pStyle w:val="ARTartustawynprozporzdzenia"/>
        <w:spacing w:before="0"/>
        <w:rPr>
          <w:rFonts w:ascii="Times New Roman" w:hAnsi="Times New Roman" w:cs="Times New Roman"/>
          <w:szCs w:val="24"/>
        </w:rPr>
      </w:pPr>
      <w:r>
        <w:rPr>
          <w:rFonts w:ascii="Times New Roman" w:hAnsi="Times New Roman" w:cs="Times New Roman"/>
          <w:szCs w:val="24"/>
        </w:rPr>
        <w:t xml:space="preserve">Należy przy tym zwrócić uwagę, że </w:t>
      </w:r>
      <w:r w:rsidR="00340FCA">
        <w:rPr>
          <w:rFonts w:ascii="Times New Roman" w:hAnsi="Times New Roman" w:cs="Times New Roman"/>
          <w:szCs w:val="24"/>
        </w:rPr>
        <w:t>na</w:t>
      </w:r>
      <w:r w:rsidR="00861D8C">
        <w:rPr>
          <w:rFonts w:ascii="Times New Roman" w:hAnsi="Times New Roman" w:cs="Times New Roman"/>
          <w:szCs w:val="24"/>
        </w:rPr>
        <w:t xml:space="preserve"> Węgrzech </w:t>
      </w:r>
      <w:r>
        <w:rPr>
          <w:rFonts w:ascii="Times New Roman" w:hAnsi="Times New Roman" w:cs="Times New Roman"/>
          <w:szCs w:val="24"/>
        </w:rPr>
        <w:t xml:space="preserve">wysokość nagród za </w:t>
      </w:r>
      <w:r w:rsidR="00861D8C">
        <w:rPr>
          <w:rFonts w:ascii="Times New Roman" w:hAnsi="Times New Roman" w:cs="Times New Roman"/>
          <w:szCs w:val="24"/>
        </w:rPr>
        <w:t>zdobycie medali na igrzyskach olimpijskich w sportach indywidualnych wynosi</w:t>
      </w:r>
      <w:r w:rsidR="006B3AB5">
        <w:rPr>
          <w:rFonts w:ascii="Times New Roman" w:hAnsi="Times New Roman" w:cs="Times New Roman"/>
          <w:szCs w:val="24"/>
        </w:rPr>
        <w:t xml:space="preserve"> w przeliczeniu na Euro około</w:t>
      </w:r>
      <w:r w:rsidR="00861D8C">
        <w:rPr>
          <w:rFonts w:ascii="Times New Roman" w:hAnsi="Times New Roman" w:cs="Times New Roman"/>
          <w:szCs w:val="24"/>
        </w:rPr>
        <w:t xml:space="preserve">: 110 000 euro za zdobycie medalu złotego, 80 000 euro za zdobycie medalu srebrnego oraz 64 000 euro za zdobycie medalu brązowego.  W przypadku sportów, w których startują drużyny dwuosobowe jest to odpowiednio 100 000 euro za zdobycie medalu złotego, 71 000 euro za zdobycie medalu srebrnego oraz 57 000 euro za zdobycie medalu brązowego dla każdego zawodnika. Natomiast w sportach drużynowych jest to 78 000 euro za zdobycie </w:t>
      </w:r>
      <w:r w:rsidR="00861D8C">
        <w:rPr>
          <w:rFonts w:ascii="Times New Roman" w:hAnsi="Times New Roman" w:cs="Times New Roman"/>
          <w:szCs w:val="24"/>
        </w:rPr>
        <w:lastRenderedPageBreak/>
        <w:t>medalu złotego, 55 000 euro za zdobycie medalu srebrnego oraz 44 500 euro za zdobycie medalu brązowego</w:t>
      </w:r>
      <w:r w:rsidR="00861D8C" w:rsidRPr="00861D8C">
        <w:rPr>
          <w:rFonts w:ascii="Times New Roman" w:hAnsi="Times New Roman" w:cs="Times New Roman"/>
          <w:szCs w:val="24"/>
        </w:rPr>
        <w:t xml:space="preserve"> </w:t>
      </w:r>
      <w:r w:rsidR="00861D8C">
        <w:rPr>
          <w:rFonts w:ascii="Times New Roman" w:hAnsi="Times New Roman" w:cs="Times New Roman"/>
          <w:szCs w:val="24"/>
        </w:rPr>
        <w:t>dla każdego zawodnika.</w:t>
      </w:r>
      <w:r w:rsidR="006B3AB5">
        <w:rPr>
          <w:rFonts w:ascii="Times New Roman" w:hAnsi="Times New Roman" w:cs="Times New Roman"/>
          <w:szCs w:val="24"/>
        </w:rPr>
        <w:t xml:space="preserve"> Oczywiście kwestia konkretnej wysokości nagród jest elementem decyzji prawodawcy w danym kraju warunkowanej szeregiem lokalnych czynników, w tym przede wszystkim uwarunkowań budżetowych. Jednak mając na uwadze ogromną rolę osiągnięć sportowych na najważniejszych imprezach sportowych, zarówno w wymiarze czysto sportowym, promocji państwa, jak również promowania sportu w wymiarze powszechnym, dotychczasowe limity nagród należy ocenić jako oczywiście niewystarczające.  </w:t>
      </w:r>
      <w:r w:rsidR="00861D8C">
        <w:rPr>
          <w:rFonts w:ascii="Times New Roman" w:hAnsi="Times New Roman" w:cs="Times New Roman"/>
          <w:szCs w:val="24"/>
        </w:rPr>
        <w:t xml:space="preserve"> </w:t>
      </w:r>
      <w:r w:rsidR="006B3AB5">
        <w:rPr>
          <w:rFonts w:ascii="Times New Roman" w:hAnsi="Times New Roman" w:cs="Times New Roman"/>
          <w:szCs w:val="24"/>
        </w:rPr>
        <w:t>Przedstawiona propozycja stanowi ponad dwukrotne podniesienie</w:t>
      </w:r>
      <w:r w:rsidR="00CF5843">
        <w:rPr>
          <w:rFonts w:ascii="Times New Roman" w:hAnsi="Times New Roman" w:cs="Times New Roman"/>
          <w:szCs w:val="24"/>
        </w:rPr>
        <w:t xml:space="preserve"> maksymalnego limitu</w:t>
      </w:r>
      <w:r w:rsidR="006B3AB5">
        <w:rPr>
          <w:rFonts w:ascii="Times New Roman" w:hAnsi="Times New Roman" w:cs="Times New Roman"/>
          <w:szCs w:val="24"/>
        </w:rPr>
        <w:t xml:space="preserve"> tego świadczenia w s</w:t>
      </w:r>
      <w:r w:rsidR="00CF5843">
        <w:rPr>
          <w:rFonts w:ascii="Times New Roman" w:hAnsi="Times New Roman" w:cs="Times New Roman"/>
          <w:szCs w:val="24"/>
        </w:rPr>
        <w:t>tosunku do obowiązującego stanu, co jest odpowiednim kompromisem między ww. uwarunkowaniami uzasadniającymi projektowaną zmianę, a realiami budżetowymi.</w:t>
      </w:r>
    </w:p>
    <w:p w:rsidR="007772EB" w:rsidRDefault="00F57DEB" w:rsidP="00E8072C">
      <w:pPr>
        <w:pStyle w:val="ARTartustawynprozporzdzenia"/>
        <w:spacing w:before="0"/>
        <w:rPr>
          <w:rFonts w:ascii="Times New Roman" w:hAnsi="Times New Roman" w:cs="Times New Roman"/>
          <w:szCs w:val="24"/>
        </w:rPr>
      </w:pPr>
      <w:r>
        <w:rPr>
          <w:rFonts w:ascii="Times New Roman" w:hAnsi="Times New Roman" w:cs="Times New Roman"/>
          <w:szCs w:val="24"/>
        </w:rPr>
        <w:t xml:space="preserve">Zwiększenie </w:t>
      </w:r>
      <w:r w:rsidR="006B3AB5">
        <w:rPr>
          <w:rFonts w:ascii="Times New Roman" w:hAnsi="Times New Roman" w:cs="Times New Roman"/>
          <w:szCs w:val="24"/>
        </w:rPr>
        <w:t xml:space="preserve">ustawowej maksymalnej </w:t>
      </w:r>
      <w:r>
        <w:rPr>
          <w:rFonts w:ascii="Times New Roman" w:hAnsi="Times New Roman" w:cs="Times New Roman"/>
          <w:szCs w:val="24"/>
        </w:rPr>
        <w:t xml:space="preserve">wysokości nagród </w:t>
      </w:r>
      <w:r w:rsidR="006B3AB5">
        <w:rPr>
          <w:rFonts w:ascii="Times New Roman" w:hAnsi="Times New Roman" w:cs="Times New Roman"/>
          <w:szCs w:val="24"/>
        </w:rPr>
        <w:t xml:space="preserve">umożliwi </w:t>
      </w:r>
      <w:r w:rsidR="00CF5843">
        <w:rPr>
          <w:rFonts w:ascii="Times New Roman" w:hAnsi="Times New Roman" w:cs="Times New Roman"/>
          <w:szCs w:val="24"/>
        </w:rPr>
        <w:t xml:space="preserve">zatem </w:t>
      </w:r>
      <w:r w:rsidR="006B3AB5">
        <w:rPr>
          <w:rFonts w:ascii="Times New Roman" w:hAnsi="Times New Roman" w:cs="Times New Roman"/>
          <w:szCs w:val="24"/>
        </w:rPr>
        <w:t xml:space="preserve">odpowiednie uhonorowanie zawodników </w:t>
      </w:r>
      <w:r>
        <w:rPr>
          <w:rFonts w:ascii="Times New Roman" w:hAnsi="Times New Roman" w:cs="Times New Roman"/>
          <w:szCs w:val="24"/>
        </w:rPr>
        <w:t xml:space="preserve">za zdobycie medalu na najważniejszych imprezach sportowych jakimi są </w:t>
      </w:r>
      <w:r w:rsidRPr="00F57DEB">
        <w:rPr>
          <w:rFonts w:ascii="Times New Roman" w:hAnsi="Times New Roman" w:cs="Times New Roman"/>
          <w:szCs w:val="24"/>
        </w:rPr>
        <w:t>igrzysk</w:t>
      </w:r>
      <w:r>
        <w:rPr>
          <w:rFonts w:ascii="Times New Roman" w:hAnsi="Times New Roman" w:cs="Times New Roman"/>
          <w:szCs w:val="24"/>
        </w:rPr>
        <w:t>a</w:t>
      </w:r>
      <w:r w:rsidRPr="00F57DEB">
        <w:rPr>
          <w:rFonts w:ascii="Times New Roman" w:hAnsi="Times New Roman" w:cs="Times New Roman"/>
          <w:szCs w:val="24"/>
        </w:rPr>
        <w:t xml:space="preserve"> olimpijski</w:t>
      </w:r>
      <w:r>
        <w:rPr>
          <w:rFonts w:ascii="Times New Roman" w:hAnsi="Times New Roman" w:cs="Times New Roman"/>
          <w:szCs w:val="24"/>
        </w:rPr>
        <w:t>e</w:t>
      </w:r>
      <w:r w:rsidR="006B3AB5">
        <w:rPr>
          <w:rFonts w:ascii="Times New Roman" w:hAnsi="Times New Roman" w:cs="Times New Roman"/>
          <w:szCs w:val="24"/>
        </w:rPr>
        <w:t>,</w:t>
      </w:r>
      <w:r w:rsidRPr="00F57DEB">
        <w:rPr>
          <w:rFonts w:ascii="Times New Roman" w:hAnsi="Times New Roman" w:cs="Times New Roman"/>
          <w:szCs w:val="24"/>
        </w:rPr>
        <w:t xml:space="preserve"> igrzysk</w:t>
      </w:r>
      <w:r>
        <w:rPr>
          <w:rFonts w:ascii="Times New Roman" w:hAnsi="Times New Roman" w:cs="Times New Roman"/>
          <w:szCs w:val="24"/>
        </w:rPr>
        <w:t>a</w:t>
      </w:r>
      <w:r w:rsidRPr="00F57DEB">
        <w:rPr>
          <w:rFonts w:ascii="Times New Roman" w:hAnsi="Times New Roman" w:cs="Times New Roman"/>
          <w:szCs w:val="24"/>
        </w:rPr>
        <w:t xml:space="preserve"> paraolimpijski</w:t>
      </w:r>
      <w:r>
        <w:rPr>
          <w:rFonts w:ascii="Times New Roman" w:hAnsi="Times New Roman" w:cs="Times New Roman"/>
          <w:szCs w:val="24"/>
        </w:rPr>
        <w:t>e</w:t>
      </w:r>
      <w:r w:rsidRPr="00F57DEB">
        <w:rPr>
          <w:rFonts w:ascii="Times New Roman" w:hAnsi="Times New Roman" w:cs="Times New Roman"/>
          <w:szCs w:val="24"/>
        </w:rPr>
        <w:t xml:space="preserve"> i igrzysk</w:t>
      </w:r>
      <w:r>
        <w:rPr>
          <w:rFonts w:ascii="Times New Roman" w:hAnsi="Times New Roman" w:cs="Times New Roman"/>
          <w:szCs w:val="24"/>
        </w:rPr>
        <w:t>a</w:t>
      </w:r>
      <w:r w:rsidRPr="00F57DEB">
        <w:rPr>
          <w:rFonts w:ascii="Times New Roman" w:hAnsi="Times New Roman" w:cs="Times New Roman"/>
          <w:szCs w:val="24"/>
        </w:rPr>
        <w:t xml:space="preserve"> głuchych</w:t>
      </w:r>
      <w:r>
        <w:rPr>
          <w:rFonts w:ascii="Times New Roman" w:hAnsi="Times New Roman" w:cs="Times New Roman"/>
          <w:szCs w:val="24"/>
        </w:rPr>
        <w:t xml:space="preserve">. </w:t>
      </w:r>
    </w:p>
    <w:p w:rsidR="00F37ABB" w:rsidRPr="00E8072C" w:rsidRDefault="00861D8C" w:rsidP="00E8072C">
      <w:pPr>
        <w:pStyle w:val="ARTartustawynprozporzdzenia"/>
        <w:spacing w:before="0"/>
        <w:rPr>
          <w:rFonts w:ascii="Times New Roman" w:hAnsi="Times New Roman" w:cs="Times New Roman"/>
          <w:szCs w:val="24"/>
        </w:rPr>
      </w:pPr>
      <w:r>
        <w:rPr>
          <w:rFonts w:ascii="Times New Roman" w:hAnsi="Times New Roman" w:cs="Times New Roman"/>
          <w:szCs w:val="24"/>
        </w:rPr>
        <w:t xml:space="preserve">Proponowane rozwiązanie może wpłynąć na zwiększenie ilości zdobywanych medali na najważniejszych imprezach sportowych przez zwiększenie motywacji zawodników. </w:t>
      </w:r>
    </w:p>
    <w:p w:rsidR="00CF5843" w:rsidRPr="007821DC" w:rsidRDefault="00CF5843" w:rsidP="00BF4C53">
      <w:pPr>
        <w:pStyle w:val="ARTartustawynprozporzdzenia"/>
        <w:spacing w:before="0"/>
        <w:ind w:firstLine="0"/>
        <w:rPr>
          <w:rFonts w:ascii="Times New Roman" w:hAnsi="Times New Roman" w:cs="Times New Roman"/>
          <w:sz w:val="18"/>
          <w:szCs w:val="24"/>
        </w:rPr>
      </w:pPr>
    </w:p>
    <w:p w:rsidR="00A775EF" w:rsidRPr="00E8072C" w:rsidRDefault="00A775EF" w:rsidP="00E8072C">
      <w:pPr>
        <w:pStyle w:val="punktygwne"/>
        <w:spacing w:before="0"/>
        <w:outlineLvl w:val="0"/>
        <w:rPr>
          <w:rStyle w:val="Pogrubienie"/>
          <w:b/>
        </w:rPr>
      </w:pPr>
      <w:r w:rsidRPr="00E8072C">
        <w:rPr>
          <w:rStyle w:val="Pogrubienie"/>
          <w:b/>
        </w:rPr>
        <w:t>Skutki finansowe i źródła finansowania, jeżeli projekt niesie obciążenia dla budżetu państwa lub jednostek samorządu terytorialnego</w:t>
      </w:r>
    </w:p>
    <w:p w:rsidR="00671C21" w:rsidRDefault="00E52688" w:rsidP="00E8072C">
      <w:pPr>
        <w:pStyle w:val="ARTartustawynprozporzdzenia"/>
        <w:spacing w:before="0"/>
        <w:rPr>
          <w:rFonts w:ascii="Times New Roman" w:hAnsi="Times New Roman" w:cs="Times New Roman"/>
          <w:szCs w:val="24"/>
        </w:rPr>
      </w:pPr>
      <w:r>
        <w:rPr>
          <w:rFonts w:ascii="Times New Roman" w:hAnsi="Times New Roman" w:cs="Times New Roman"/>
          <w:szCs w:val="24"/>
        </w:rPr>
        <w:t xml:space="preserve">Skutki finansowe projektowane ustawy zostały opracowane na podstawie ilości medali zdobytych przez zawodników na Igrzyskach Olimpijskich w Londynie w 2012 r., Igrzyskach Paraolimpijskich w Londynie w 2012 r. oraz Olimpiadzie Głuchych w Sofii w 2013 r. oraz przy założeniu, że </w:t>
      </w:r>
      <w:r w:rsidR="00CF5843">
        <w:rPr>
          <w:rFonts w:ascii="Times New Roman" w:hAnsi="Times New Roman" w:cs="Times New Roman"/>
          <w:szCs w:val="24"/>
        </w:rPr>
        <w:t>wzrost wysokości</w:t>
      </w:r>
      <w:r>
        <w:rPr>
          <w:rFonts w:ascii="Times New Roman" w:hAnsi="Times New Roman" w:cs="Times New Roman"/>
          <w:szCs w:val="24"/>
        </w:rPr>
        <w:t xml:space="preserve"> nagród za poszczególne medale będzie proporcj</w:t>
      </w:r>
      <w:r w:rsidR="00CF5843">
        <w:rPr>
          <w:rFonts w:ascii="Times New Roman" w:hAnsi="Times New Roman" w:cs="Times New Roman"/>
          <w:szCs w:val="24"/>
        </w:rPr>
        <w:t>onalny</w:t>
      </w:r>
      <w:r>
        <w:rPr>
          <w:rFonts w:ascii="Times New Roman" w:hAnsi="Times New Roman" w:cs="Times New Roman"/>
          <w:szCs w:val="24"/>
        </w:rPr>
        <w:t xml:space="preserve"> do wysokości nagród przyznawanych na podstawie obowiązujących przepisów. </w:t>
      </w:r>
      <w:r w:rsidR="00CF5843">
        <w:rPr>
          <w:rFonts w:ascii="Times New Roman" w:hAnsi="Times New Roman" w:cs="Times New Roman"/>
          <w:szCs w:val="24"/>
        </w:rPr>
        <w:t>Powyższe</w:t>
      </w:r>
      <w:r w:rsidR="00002EC3">
        <w:rPr>
          <w:rFonts w:ascii="Times New Roman" w:hAnsi="Times New Roman" w:cs="Times New Roman"/>
          <w:szCs w:val="24"/>
        </w:rPr>
        <w:t xml:space="preserve"> założenie wynika z</w:t>
      </w:r>
      <w:r w:rsidR="00CF5843">
        <w:rPr>
          <w:rFonts w:ascii="Times New Roman" w:hAnsi="Times New Roman" w:cs="Times New Roman"/>
          <w:szCs w:val="24"/>
        </w:rPr>
        <w:t xml:space="preserve"> przyjętego modelu regulacji, tj. wskazania maksymalnego limitu nagród na poziomie ust</w:t>
      </w:r>
      <w:r w:rsidR="00002EC3">
        <w:rPr>
          <w:rFonts w:ascii="Times New Roman" w:hAnsi="Times New Roman" w:cs="Times New Roman"/>
          <w:szCs w:val="24"/>
        </w:rPr>
        <w:t>awy o sporcie oraz pozostawienia</w:t>
      </w:r>
      <w:r w:rsidR="00CF5843">
        <w:rPr>
          <w:rFonts w:ascii="Times New Roman" w:hAnsi="Times New Roman" w:cs="Times New Roman"/>
          <w:szCs w:val="24"/>
        </w:rPr>
        <w:t xml:space="preserve"> doprecyzowania wysokości nagród za poszczególne osiągnięcia na poziomie rozporządzenia.  </w:t>
      </w:r>
    </w:p>
    <w:p w:rsidR="00E52688" w:rsidRDefault="00E52688" w:rsidP="00E8072C">
      <w:pPr>
        <w:pStyle w:val="ARTartustawynprozporzdzenia"/>
        <w:spacing w:before="0"/>
        <w:rPr>
          <w:rFonts w:ascii="Times New Roman" w:hAnsi="Times New Roman" w:cs="Times New Roman"/>
          <w:szCs w:val="24"/>
        </w:rPr>
      </w:pPr>
      <w:r>
        <w:rPr>
          <w:rFonts w:ascii="Times New Roman" w:hAnsi="Times New Roman" w:cs="Times New Roman"/>
          <w:szCs w:val="24"/>
        </w:rPr>
        <w:t xml:space="preserve">Możliwa wysokość nagród </w:t>
      </w:r>
      <w:r w:rsidR="00002EC3">
        <w:rPr>
          <w:rFonts w:ascii="Times New Roman" w:hAnsi="Times New Roman" w:cs="Times New Roman"/>
          <w:szCs w:val="24"/>
        </w:rPr>
        <w:t xml:space="preserve">za zajęcie trzech pierwszych miejsc na igrzyskach olimpijskich, igrzyskach paraolimpijskich lub igrzyskach głuchych </w:t>
      </w:r>
      <w:r w:rsidR="00CF5843">
        <w:rPr>
          <w:rFonts w:ascii="Times New Roman" w:hAnsi="Times New Roman" w:cs="Times New Roman"/>
          <w:szCs w:val="24"/>
        </w:rPr>
        <w:t xml:space="preserve">uwzględniająca proponowany nowy maksymalny limit nagród </w:t>
      </w:r>
      <w:r>
        <w:rPr>
          <w:rFonts w:ascii="Times New Roman" w:hAnsi="Times New Roman" w:cs="Times New Roman"/>
          <w:szCs w:val="24"/>
        </w:rPr>
        <w:t>zgodnie z</w:t>
      </w:r>
      <w:r w:rsidR="00CF5843">
        <w:rPr>
          <w:rFonts w:ascii="Times New Roman" w:hAnsi="Times New Roman" w:cs="Times New Roman"/>
          <w:szCs w:val="24"/>
        </w:rPr>
        <w:t xml:space="preserve"> powyższymi założeniami</w:t>
      </w:r>
      <w:r>
        <w:rPr>
          <w:rFonts w:ascii="Times New Roman" w:hAnsi="Times New Roman" w:cs="Times New Roman"/>
          <w:szCs w:val="24"/>
        </w:rPr>
        <w:t>:</w:t>
      </w:r>
    </w:p>
    <w:tbl>
      <w:tblPr>
        <w:tblW w:w="3860" w:type="dxa"/>
        <w:tblCellMar>
          <w:left w:w="70" w:type="dxa"/>
          <w:right w:w="70" w:type="dxa"/>
        </w:tblCellMar>
        <w:tblLook w:val="04A0" w:firstRow="1" w:lastRow="0" w:firstColumn="1" w:lastColumn="0" w:noHBand="0" w:noVBand="1"/>
      </w:tblPr>
      <w:tblGrid>
        <w:gridCol w:w="960"/>
        <w:gridCol w:w="1240"/>
        <w:gridCol w:w="1660"/>
      </w:tblGrid>
      <w:tr w:rsidR="00E52688" w:rsidRPr="00E52688" w:rsidTr="00E52688">
        <w:trPr>
          <w:trHeight w:val="315"/>
        </w:trPr>
        <w:tc>
          <w:tcPr>
            <w:tcW w:w="96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E52688" w:rsidRPr="00E52688" w:rsidRDefault="00E52688" w:rsidP="00E52688">
            <w:pPr>
              <w:spacing w:after="0" w:line="240" w:lineRule="auto"/>
              <w:rPr>
                <w:rFonts w:ascii="Calibri" w:eastAsia="Times New Roman" w:hAnsi="Calibri" w:cs="Times New Roman"/>
                <w:b/>
                <w:bCs/>
                <w:color w:val="000000"/>
                <w:lang w:eastAsia="pl-PL"/>
              </w:rPr>
            </w:pPr>
            <w:r w:rsidRPr="00E52688">
              <w:rPr>
                <w:rFonts w:ascii="Calibri" w:eastAsia="Times New Roman" w:hAnsi="Calibri" w:cs="Times New Roman"/>
                <w:b/>
                <w:bCs/>
                <w:color w:val="000000"/>
                <w:lang w:eastAsia="pl-PL"/>
              </w:rPr>
              <w:t>miejsce</w:t>
            </w:r>
          </w:p>
        </w:tc>
        <w:tc>
          <w:tcPr>
            <w:tcW w:w="1240" w:type="dxa"/>
            <w:tcBorders>
              <w:top w:val="single" w:sz="8" w:space="0" w:color="auto"/>
              <w:left w:val="nil"/>
              <w:bottom w:val="single" w:sz="8" w:space="0" w:color="auto"/>
              <w:right w:val="single" w:sz="4" w:space="0" w:color="auto"/>
            </w:tcBorders>
            <w:shd w:val="clear" w:color="auto" w:fill="auto"/>
            <w:noWrap/>
            <w:vAlign w:val="bottom"/>
            <w:hideMark/>
          </w:tcPr>
          <w:p w:rsidR="00E52688" w:rsidRPr="00E52688" w:rsidRDefault="00E52688" w:rsidP="00E52688">
            <w:pPr>
              <w:spacing w:after="0" w:line="240" w:lineRule="auto"/>
              <w:rPr>
                <w:rFonts w:ascii="Calibri" w:eastAsia="Times New Roman" w:hAnsi="Calibri" w:cs="Times New Roman"/>
                <w:b/>
                <w:bCs/>
                <w:color w:val="000000"/>
                <w:lang w:eastAsia="pl-PL"/>
              </w:rPr>
            </w:pPr>
            <w:r w:rsidRPr="00E52688">
              <w:rPr>
                <w:rFonts w:ascii="Calibri" w:eastAsia="Times New Roman" w:hAnsi="Calibri" w:cs="Times New Roman"/>
                <w:b/>
                <w:bCs/>
                <w:color w:val="000000"/>
                <w:lang w:eastAsia="pl-PL"/>
              </w:rPr>
              <w:t>krotność</w:t>
            </w:r>
          </w:p>
        </w:tc>
        <w:tc>
          <w:tcPr>
            <w:tcW w:w="1660" w:type="dxa"/>
            <w:tcBorders>
              <w:top w:val="single" w:sz="8" w:space="0" w:color="auto"/>
              <w:left w:val="nil"/>
              <w:bottom w:val="single" w:sz="8" w:space="0" w:color="auto"/>
              <w:right w:val="single" w:sz="8" w:space="0" w:color="auto"/>
            </w:tcBorders>
            <w:shd w:val="clear" w:color="auto" w:fill="auto"/>
            <w:noWrap/>
            <w:vAlign w:val="bottom"/>
            <w:hideMark/>
          </w:tcPr>
          <w:p w:rsidR="00E52688" w:rsidRPr="00E52688" w:rsidRDefault="00E52688" w:rsidP="00E52688">
            <w:pPr>
              <w:spacing w:after="0" w:line="240" w:lineRule="auto"/>
              <w:rPr>
                <w:rFonts w:ascii="Calibri" w:eastAsia="Times New Roman" w:hAnsi="Calibri" w:cs="Times New Roman"/>
                <w:b/>
                <w:bCs/>
                <w:color w:val="000000"/>
                <w:lang w:eastAsia="pl-PL"/>
              </w:rPr>
            </w:pPr>
            <w:r w:rsidRPr="00E52688">
              <w:rPr>
                <w:rFonts w:ascii="Calibri" w:eastAsia="Times New Roman" w:hAnsi="Calibri" w:cs="Times New Roman"/>
                <w:b/>
                <w:bCs/>
                <w:color w:val="000000"/>
                <w:lang w:eastAsia="pl-PL"/>
              </w:rPr>
              <w:t>wysokość</w:t>
            </w:r>
          </w:p>
        </w:tc>
      </w:tr>
      <w:tr w:rsidR="00E52688" w:rsidRPr="00E52688" w:rsidTr="00E5268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E52688" w:rsidRPr="00E52688" w:rsidRDefault="00E52688" w:rsidP="00E52688">
            <w:pPr>
              <w:spacing w:after="0" w:line="240" w:lineRule="auto"/>
              <w:rPr>
                <w:rFonts w:ascii="Calibri" w:eastAsia="Times New Roman" w:hAnsi="Calibri" w:cs="Times New Roman"/>
                <w:color w:val="000000"/>
                <w:lang w:eastAsia="pl-PL"/>
              </w:rPr>
            </w:pPr>
            <w:r w:rsidRPr="00E52688">
              <w:rPr>
                <w:rFonts w:ascii="Calibri" w:eastAsia="Times New Roman" w:hAnsi="Calibri" w:cs="Times New Roman"/>
                <w:color w:val="000000"/>
                <w:lang w:eastAsia="pl-PL"/>
              </w:rPr>
              <w:t>I</w:t>
            </w:r>
          </w:p>
        </w:tc>
        <w:tc>
          <w:tcPr>
            <w:tcW w:w="1240" w:type="dxa"/>
            <w:tcBorders>
              <w:top w:val="nil"/>
              <w:left w:val="nil"/>
              <w:bottom w:val="single" w:sz="4" w:space="0" w:color="auto"/>
              <w:right w:val="single" w:sz="4" w:space="0" w:color="auto"/>
            </w:tcBorders>
            <w:shd w:val="clear" w:color="auto" w:fill="auto"/>
            <w:noWrap/>
            <w:vAlign w:val="bottom"/>
            <w:hideMark/>
          </w:tcPr>
          <w:p w:rsidR="00E52688" w:rsidRPr="00E52688" w:rsidRDefault="00E52688" w:rsidP="00E52688">
            <w:pPr>
              <w:spacing w:after="0" w:line="240" w:lineRule="auto"/>
              <w:jc w:val="right"/>
              <w:rPr>
                <w:rFonts w:ascii="Calibri" w:eastAsia="Times New Roman" w:hAnsi="Calibri" w:cs="Times New Roman"/>
                <w:color w:val="000000"/>
                <w:lang w:eastAsia="pl-PL"/>
              </w:rPr>
            </w:pPr>
            <w:r w:rsidRPr="00E52688">
              <w:rPr>
                <w:rFonts w:ascii="Calibri" w:eastAsia="Times New Roman" w:hAnsi="Calibri" w:cs="Times New Roman"/>
                <w:color w:val="000000"/>
                <w:lang w:eastAsia="pl-PL"/>
              </w:rPr>
              <w:t>35</w:t>
            </w:r>
          </w:p>
        </w:tc>
        <w:tc>
          <w:tcPr>
            <w:tcW w:w="1660" w:type="dxa"/>
            <w:tcBorders>
              <w:top w:val="nil"/>
              <w:left w:val="nil"/>
              <w:bottom w:val="single" w:sz="4" w:space="0" w:color="auto"/>
              <w:right w:val="single" w:sz="4" w:space="0" w:color="auto"/>
            </w:tcBorders>
            <w:shd w:val="clear" w:color="auto" w:fill="auto"/>
            <w:noWrap/>
            <w:vAlign w:val="bottom"/>
            <w:hideMark/>
          </w:tcPr>
          <w:p w:rsidR="00E52688" w:rsidRPr="00E52688" w:rsidRDefault="00E52688" w:rsidP="00E52688">
            <w:pPr>
              <w:spacing w:after="0" w:line="240" w:lineRule="auto"/>
              <w:jc w:val="right"/>
              <w:rPr>
                <w:rFonts w:ascii="Calibri" w:eastAsia="Times New Roman" w:hAnsi="Calibri" w:cs="Times New Roman"/>
                <w:color w:val="000000"/>
                <w:lang w:eastAsia="pl-PL"/>
              </w:rPr>
            </w:pPr>
            <w:r w:rsidRPr="00E52688">
              <w:rPr>
                <w:rFonts w:ascii="Calibri" w:eastAsia="Times New Roman" w:hAnsi="Calibri" w:cs="Times New Roman"/>
                <w:color w:val="000000"/>
                <w:lang w:eastAsia="pl-PL"/>
              </w:rPr>
              <w:t>80 500,00 zł</w:t>
            </w:r>
          </w:p>
        </w:tc>
      </w:tr>
      <w:tr w:rsidR="00E52688" w:rsidRPr="00E52688" w:rsidTr="00E5268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E52688" w:rsidRPr="00E52688" w:rsidRDefault="00E52688" w:rsidP="00E52688">
            <w:pPr>
              <w:spacing w:after="0" w:line="240" w:lineRule="auto"/>
              <w:rPr>
                <w:rFonts w:ascii="Calibri" w:eastAsia="Times New Roman" w:hAnsi="Calibri" w:cs="Times New Roman"/>
                <w:color w:val="000000"/>
                <w:lang w:eastAsia="pl-PL"/>
              </w:rPr>
            </w:pPr>
            <w:r w:rsidRPr="00E52688">
              <w:rPr>
                <w:rFonts w:ascii="Calibri" w:eastAsia="Times New Roman" w:hAnsi="Calibri" w:cs="Times New Roman"/>
                <w:color w:val="000000"/>
                <w:lang w:eastAsia="pl-PL"/>
              </w:rPr>
              <w:t>II</w:t>
            </w:r>
          </w:p>
        </w:tc>
        <w:tc>
          <w:tcPr>
            <w:tcW w:w="1240" w:type="dxa"/>
            <w:tcBorders>
              <w:top w:val="nil"/>
              <w:left w:val="nil"/>
              <w:bottom w:val="single" w:sz="4" w:space="0" w:color="auto"/>
              <w:right w:val="single" w:sz="4" w:space="0" w:color="auto"/>
            </w:tcBorders>
            <w:shd w:val="clear" w:color="auto" w:fill="auto"/>
            <w:noWrap/>
            <w:vAlign w:val="bottom"/>
            <w:hideMark/>
          </w:tcPr>
          <w:p w:rsidR="00E52688" w:rsidRPr="00E52688" w:rsidRDefault="00E52688" w:rsidP="00E52688">
            <w:pPr>
              <w:spacing w:after="0" w:line="240" w:lineRule="auto"/>
              <w:jc w:val="right"/>
              <w:rPr>
                <w:rFonts w:ascii="Calibri" w:eastAsia="Times New Roman" w:hAnsi="Calibri" w:cs="Times New Roman"/>
                <w:color w:val="000000"/>
                <w:lang w:eastAsia="pl-PL"/>
              </w:rPr>
            </w:pPr>
            <w:r w:rsidRPr="00E52688">
              <w:rPr>
                <w:rFonts w:ascii="Calibri" w:eastAsia="Times New Roman" w:hAnsi="Calibri" w:cs="Times New Roman"/>
                <w:color w:val="000000"/>
                <w:lang w:eastAsia="pl-PL"/>
              </w:rPr>
              <w:t>25</w:t>
            </w:r>
          </w:p>
        </w:tc>
        <w:tc>
          <w:tcPr>
            <w:tcW w:w="1660" w:type="dxa"/>
            <w:tcBorders>
              <w:top w:val="nil"/>
              <w:left w:val="nil"/>
              <w:bottom w:val="single" w:sz="4" w:space="0" w:color="auto"/>
              <w:right w:val="single" w:sz="4" w:space="0" w:color="auto"/>
            </w:tcBorders>
            <w:shd w:val="clear" w:color="auto" w:fill="auto"/>
            <w:noWrap/>
            <w:vAlign w:val="bottom"/>
            <w:hideMark/>
          </w:tcPr>
          <w:p w:rsidR="00E52688" w:rsidRPr="00E52688" w:rsidRDefault="00E52688" w:rsidP="00E52688">
            <w:pPr>
              <w:spacing w:after="0" w:line="240" w:lineRule="auto"/>
              <w:jc w:val="right"/>
              <w:rPr>
                <w:rFonts w:ascii="Calibri" w:eastAsia="Times New Roman" w:hAnsi="Calibri" w:cs="Times New Roman"/>
                <w:color w:val="000000"/>
                <w:lang w:eastAsia="pl-PL"/>
              </w:rPr>
            </w:pPr>
            <w:r w:rsidRPr="00E52688">
              <w:rPr>
                <w:rFonts w:ascii="Calibri" w:eastAsia="Times New Roman" w:hAnsi="Calibri" w:cs="Times New Roman"/>
                <w:color w:val="000000"/>
                <w:lang w:eastAsia="pl-PL"/>
              </w:rPr>
              <w:t>57 500,00 zł</w:t>
            </w:r>
          </w:p>
        </w:tc>
      </w:tr>
      <w:tr w:rsidR="00E52688" w:rsidRPr="00E52688" w:rsidTr="007821DC">
        <w:trPr>
          <w:trHeight w:val="300"/>
        </w:trPr>
        <w:tc>
          <w:tcPr>
            <w:tcW w:w="960" w:type="dxa"/>
            <w:tcBorders>
              <w:top w:val="nil"/>
              <w:left w:val="single" w:sz="4" w:space="0" w:color="auto"/>
              <w:bottom w:val="nil"/>
              <w:right w:val="single" w:sz="4" w:space="0" w:color="auto"/>
            </w:tcBorders>
            <w:shd w:val="clear" w:color="auto" w:fill="auto"/>
            <w:noWrap/>
            <w:vAlign w:val="bottom"/>
            <w:hideMark/>
          </w:tcPr>
          <w:p w:rsidR="00E52688" w:rsidRPr="00E52688" w:rsidRDefault="00E52688" w:rsidP="00E52688">
            <w:pPr>
              <w:spacing w:after="0" w:line="240" w:lineRule="auto"/>
              <w:rPr>
                <w:rFonts w:ascii="Calibri" w:eastAsia="Times New Roman" w:hAnsi="Calibri" w:cs="Times New Roman"/>
                <w:color w:val="000000"/>
                <w:lang w:eastAsia="pl-PL"/>
              </w:rPr>
            </w:pPr>
            <w:r w:rsidRPr="00E52688">
              <w:rPr>
                <w:rFonts w:ascii="Calibri" w:eastAsia="Times New Roman" w:hAnsi="Calibri" w:cs="Times New Roman"/>
                <w:color w:val="000000"/>
                <w:lang w:eastAsia="pl-PL"/>
              </w:rPr>
              <w:t>III</w:t>
            </w:r>
          </w:p>
        </w:tc>
        <w:tc>
          <w:tcPr>
            <w:tcW w:w="1240" w:type="dxa"/>
            <w:tcBorders>
              <w:top w:val="nil"/>
              <w:left w:val="nil"/>
              <w:bottom w:val="nil"/>
              <w:right w:val="single" w:sz="4" w:space="0" w:color="auto"/>
            </w:tcBorders>
            <w:shd w:val="clear" w:color="auto" w:fill="auto"/>
            <w:noWrap/>
            <w:vAlign w:val="bottom"/>
            <w:hideMark/>
          </w:tcPr>
          <w:p w:rsidR="00E52688" w:rsidRPr="00E52688" w:rsidRDefault="00E52688" w:rsidP="00E52688">
            <w:pPr>
              <w:spacing w:after="0" w:line="240" w:lineRule="auto"/>
              <w:jc w:val="right"/>
              <w:rPr>
                <w:rFonts w:ascii="Calibri" w:eastAsia="Times New Roman" w:hAnsi="Calibri" w:cs="Times New Roman"/>
                <w:color w:val="000000"/>
                <w:lang w:eastAsia="pl-PL"/>
              </w:rPr>
            </w:pPr>
            <w:r w:rsidRPr="00E52688">
              <w:rPr>
                <w:rFonts w:ascii="Calibri" w:eastAsia="Times New Roman" w:hAnsi="Calibri" w:cs="Times New Roman"/>
                <w:color w:val="000000"/>
                <w:lang w:eastAsia="pl-PL"/>
              </w:rPr>
              <w:t>20</w:t>
            </w:r>
          </w:p>
        </w:tc>
        <w:tc>
          <w:tcPr>
            <w:tcW w:w="1660" w:type="dxa"/>
            <w:tcBorders>
              <w:top w:val="nil"/>
              <w:left w:val="nil"/>
              <w:bottom w:val="nil"/>
              <w:right w:val="single" w:sz="4" w:space="0" w:color="auto"/>
            </w:tcBorders>
            <w:shd w:val="clear" w:color="auto" w:fill="auto"/>
            <w:noWrap/>
            <w:vAlign w:val="bottom"/>
            <w:hideMark/>
          </w:tcPr>
          <w:p w:rsidR="00E52688" w:rsidRPr="00E52688" w:rsidRDefault="00E52688" w:rsidP="00E52688">
            <w:pPr>
              <w:spacing w:after="0" w:line="240" w:lineRule="auto"/>
              <w:jc w:val="right"/>
              <w:rPr>
                <w:rFonts w:ascii="Calibri" w:eastAsia="Times New Roman" w:hAnsi="Calibri" w:cs="Times New Roman"/>
                <w:color w:val="000000"/>
                <w:lang w:eastAsia="pl-PL"/>
              </w:rPr>
            </w:pPr>
            <w:r w:rsidRPr="00E52688">
              <w:rPr>
                <w:rFonts w:ascii="Calibri" w:eastAsia="Times New Roman" w:hAnsi="Calibri" w:cs="Times New Roman"/>
                <w:color w:val="000000"/>
                <w:lang w:eastAsia="pl-PL"/>
              </w:rPr>
              <w:t>46 000,00 zł</w:t>
            </w:r>
          </w:p>
        </w:tc>
      </w:tr>
      <w:tr w:rsidR="007821DC" w:rsidRPr="00E52688" w:rsidTr="00E5268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rsidR="007821DC" w:rsidRPr="00E52688" w:rsidRDefault="007821DC" w:rsidP="00E52688">
            <w:pPr>
              <w:spacing w:after="0" w:line="240" w:lineRule="auto"/>
              <w:rPr>
                <w:rFonts w:ascii="Calibri" w:eastAsia="Times New Roman" w:hAnsi="Calibri" w:cs="Times New Roman"/>
                <w:color w:val="000000"/>
                <w:lang w:eastAsia="pl-PL"/>
              </w:rPr>
            </w:pPr>
          </w:p>
        </w:tc>
        <w:tc>
          <w:tcPr>
            <w:tcW w:w="1240" w:type="dxa"/>
            <w:tcBorders>
              <w:top w:val="nil"/>
              <w:left w:val="nil"/>
              <w:bottom w:val="single" w:sz="4" w:space="0" w:color="auto"/>
              <w:right w:val="single" w:sz="4" w:space="0" w:color="auto"/>
            </w:tcBorders>
            <w:shd w:val="clear" w:color="auto" w:fill="auto"/>
            <w:noWrap/>
            <w:vAlign w:val="bottom"/>
          </w:tcPr>
          <w:p w:rsidR="007821DC" w:rsidRPr="00E52688" w:rsidRDefault="007821DC" w:rsidP="00E52688">
            <w:pPr>
              <w:spacing w:after="0" w:line="240" w:lineRule="auto"/>
              <w:jc w:val="right"/>
              <w:rPr>
                <w:rFonts w:ascii="Calibri" w:eastAsia="Times New Roman" w:hAnsi="Calibri" w:cs="Times New Roman"/>
                <w:color w:val="000000"/>
                <w:lang w:eastAsia="pl-PL"/>
              </w:rPr>
            </w:pPr>
          </w:p>
        </w:tc>
        <w:tc>
          <w:tcPr>
            <w:tcW w:w="1660" w:type="dxa"/>
            <w:tcBorders>
              <w:top w:val="nil"/>
              <w:left w:val="nil"/>
              <w:bottom w:val="single" w:sz="4" w:space="0" w:color="auto"/>
              <w:right w:val="single" w:sz="4" w:space="0" w:color="auto"/>
            </w:tcBorders>
            <w:shd w:val="clear" w:color="auto" w:fill="auto"/>
            <w:noWrap/>
            <w:vAlign w:val="bottom"/>
          </w:tcPr>
          <w:p w:rsidR="007821DC" w:rsidRPr="00E52688" w:rsidRDefault="007821DC" w:rsidP="00E52688">
            <w:pPr>
              <w:spacing w:after="0" w:line="240" w:lineRule="auto"/>
              <w:jc w:val="right"/>
              <w:rPr>
                <w:rFonts w:ascii="Calibri" w:eastAsia="Times New Roman" w:hAnsi="Calibri" w:cs="Times New Roman"/>
                <w:color w:val="000000"/>
                <w:lang w:eastAsia="pl-PL"/>
              </w:rPr>
            </w:pPr>
          </w:p>
        </w:tc>
      </w:tr>
    </w:tbl>
    <w:p w:rsidR="00E52688" w:rsidRPr="00E52688" w:rsidRDefault="00E52688" w:rsidP="00E8072C">
      <w:pPr>
        <w:pStyle w:val="ARTartustawynprozporzdzenia"/>
        <w:spacing w:before="0"/>
        <w:rPr>
          <w:rFonts w:ascii="Times New Roman" w:hAnsi="Times New Roman" w:cs="Times New Roman"/>
          <w:szCs w:val="24"/>
        </w:rPr>
      </w:pPr>
    </w:p>
    <w:tbl>
      <w:tblPr>
        <w:tblW w:w="6306" w:type="dxa"/>
        <w:tblCellMar>
          <w:left w:w="70" w:type="dxa"/>
          <w:right w:w="70" w:type="dxa"/>
        </w:tblCellMar>
        <w:tblLook w:val="04A0" w:firstRow="1" w:lastRow="0" w:firstColumn="1" w:lastColumn="0" w:noHBand="0" w:noVBand="1"/>
      </w:tblPr>
      <w:tblGrid>
        <w:gridCol w:w="908"/>
        <w:gridCol w:w="1391"/>
        <w:gridCol w:w="1967"/>
        <w:gridCol w:w="2040"/>
      </w:tblGrid>
      <w:tr w:rsidR="00E07E84" w:rsidRPr="00E07E84" w:rsidTr="00E07E84">
        <w:trPr>
          <w:trHeight w:val="300"/>
        </w:trPr>
        <w:tc>
          <w:tcPr>
            <w:tcW w:w="4266" w:type="dxa"/>
            <w:gridSpan w:val="3"/>
            <w:tcBorders>
              <w:top w:val="nil"/>
              <w:left w:val="nil"/>
              <w:bottom w:val="nil"/>
              <w:right w:val="nil"/>
            </w:tcBorders>
            <w:shd w:val="clear" w:color="auto" w:fill="auto"/>
            <w:noWrap/>
            <w:vAlign w:val="bottom"/>
            <w:hideMark/>
          </w:tcPr>
          <w:p w:rsidR="00CF5843" w:rsidRDefault="00CF5843" w:rsidP="00E07E84">
            <w:pPr>
              <w:spacing w:after="0" w:line="240" w:lineRule="auto"/>
              <w:rPr>
                <w:rFonts w:ascii="Calibri" w:eastAsia="Times New Roman" w:hAnsi="Calibri" w:cs="Times New Roman"/>
                <w:color w:val="000000"/>
                <w:lang w:eastAsia="pl-PL"/>
              </w:rPr>
            </w:pPr>
          </w:p>
          <w:p w:rsidR="00E07E84" w:rsidRPr="00E07E84" w:rsidRDefault="00E07E84" w:rsidP="00E07E84">
            <w:pPr>
              <w:spacing w:after="0" w:line="240" w:lineRule="auto"/>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Koszty na przykładzie I</w:t>
            </w:r>
            <w:r w:rsidR="00CF5843">
              <w:rPr>
                <w:rFonts w:ascii="Calibri" w:eastAsia="Times New Roman" w:hAnsi="Calibri" w:cs="Times New Roman"/>
                <w:color w:val="000000"/>
                <w:lang w:eastAsia="pl-PL"/>
              </w:rPr>
              <w:t xml:space="preserve">grzysk </w:t>
            </w:r>
            <w:r w:rsidRPr="00E07E84">
              <w:rPr>
                <w:rFonts w:ascii="Calibri" w:eastAsia="Times New Roman" w:hAnsi="Calibri" w:cs="Times New Roman"/>
                <w:color w:val="000000"/>
                <w:lang w:eastAsia="pl-PL"/>
              </w:rPr>
              <w:t>O</w:t>
            </w:r>
            <w:r w:rsidR="00CF5843">
              <w:rPr>
                <w:rFonts w:ascii="Calibri" w:eastAsia="Times New Roman" w:hAnsi="Calibri" w:cs="Times New Roman"/>
                <w:color w:val="000000"/>
                <w:lang w:eastAsia="pl-PL"/>
              </w:rPr>
              <w:t xml:space="preserve">limpijskie w </w:t>
            </w:r>
            <w:r w:rsidRPr="00E07E84">
              <w:rPr>
                <w:rFonts w:ascii="Calibri" w:eastAsia="Times New Roman" w:hAnsi="Calibri" w:cs="Times New Roman"/>
                <w:color w:val="000000"/>
                <w:lang w:eastAsia="pl-PL"/>
              </w:rPr>
              <w:t>Londynie</w:t>
            </w:r>
            <w:r>
              <w:rPr>
                <w:rFonts w:ascii="Calibri" w:eastAsia="Times New Roman" w:hAnsi="Calibri" w:cs="Times New Roman"/>
                <w:color w:val="000000"/>
                <w:lang w:eastAsia="pl-PL"/>
              </w:rPr>
              <w:t>:</w:t>
            </w:r>
          </w:p>
        </w:tc>
        <w:tc>
          <w:tcPr>
            <w:tcW w:w="2040" w:type="dxa"/>
            <w:tcBorders>
              <w:top w:val="nil"/>
              <w:left w:val="nil"/>
              <w:bottom w:val="nil"/>
              <w:right w:val="nil"/>
            </w:tcBorders>
            <w:shd w:val="clear" w:color="auto" w:fill="auto"/>
            <w:noWrap/>
            <w:vAlign w:val="bottom"/>
            <w:hideMark/>
          </w:tcPr>
          <w:p w:rsidR="00E07E84" w:rsidRPr="00E07E84" w:rsidRDefault="00E07E84" w:rsidP="00E07E84">
            <w:pPr>
              <w:spacing w:after="0" w:line="240" w:lineRule="auto"/>
              <w:rPr>
                <w:rFonts w:ascii="Calibri" w:eastAsia="Times New Roman" w:hAnsi="Calibri" w:cs="Times New Roman"/>
                <w:color w:val="000000"/>
                <w:lang w:eastAsia="pl-PL"/>
              </w:rPr>
            </w:pPr>
          </w:p>
        </w:tc>
      </w:tr>
      <w:tr w:rsidR="00E07E84" w:rsidRPr="00E07E84" w:rsidTr="00E07E84">
        <w:trPr>
          <w:trHeight w:val="300"/>
        </w:trPr>
        <w:tc>
          <w:tcPr>
            <w:tcW w:w="908" w:type="dxa"/>
            <w:tcBorders>
              <w:top w:val="nil"/>
              <w:left w:val="nil"/>
              <w:bottom w:val="nil"/>
              <w:right w:val="nil"/>
            </w:tcBorders>
            <w:shd w:val="clear" w:color="auto" w:fill="auto"/>
            <w:noWrap/>
            <w:vAlign w:val="bottom"/>
            <w:hideMark/>
          </w:tcPr>
          <w:p w:rsidR="00E07E84" w:rsidRPr="00E07E84" w:rsidRDefault="00E07E84" w:rsidP="00E07E84">
            <w:pPr>
              <w:spacing w:after="0" w:line="240" w:lineRule="auto"/>
              <w:rPr>
                <w:rFonts w:ascii="Times New Roman" w:eastAsia="Times New Roman" w:hAnsi="Times New Roman" w:cs="Times New Roman"/>
                <w:sz w:val="20"/>
                <w:szCs w:val="20"/>
                <w:lang w:eastAsia="pl-PL"/>
              </w:rPr>
            </w:pPr>
          </w:p>
        </w:tc>
        <w:tc>
          <w:tcPr>
            <w:tcW w:w="1391" w:type="dxa"/>
            <w:tcBorders>
              <w:top w:val="nil"/>
              <w:left w:val="nil"/>
              <w:bottom w:val="nil"/>
              <w:right w:val="nil"/>
            </w:tcBorders>
            <w:shd w:val="clear" w:color="auto" w:fill="auto"/>
            <w:noWrap/>
            <w:vAlign w:val="bottom"/>
            <w:hideMark/>
          </w:tcPr>
          <w:p w:rsidR="00E07E84" w:rsidRPr="00E07E84" w:rsidRDefault="00E07E84" w:rsidP="00E07E84">
            <w:pPr>
              <w:spacing w:after="0" w:line="240" w:lineRule="auto"/>
              <w:rPr>
                <w:rFonts w:ascii="Times New Roman" w:eastAsia="Times New Roman" w:hAnsi="Times New Roman" w:cs="Times New Roman"/>
                <w:sz w:val="20"/>
                <w:szCs w:val="20"/>
                <w:lang w:eastAsia="pl-PL"/>
              </w:rPr>
            </w:pPr>
          </w:p>
        </w:tc>
        <w:tc>
          <w:tcPr>
            <w:tcW w:w="1967" w:type="dxa"/>
            <w:tcBorders>
              <w:top w:val="nil"/>
              <w:left w:val="nil"/>
              <w:bottom w:val="nil"/>
              <w:right w:val="nil"/>
            </w:tcBorders>
            <w:shd w:val="clear" w:color="auto" w:fill="auto"/>
            <w:noWrap/>
            <w:vAlign w:val="bottom"/>
            <w:hideMark/>
          </w:tcPr>
          <w:p w:rsidR="00E07E84" w:rsidRPr="00E07E84" w:rsidRDefault="00E07E84" w:rsidP="00E07E84">
            <w:pPr>
              <w:spacing w:after="0" w:line="240" w:lineRule="auto"/>
              <w:rPr>
                <w:rFonts w:ascii="Times New Roman" w:eastAsia="Times New Roman" w:hAnsi="Times New Roman" w:cs="Times New Roman"/>
                <w:sz w:val="20"/>
                <w:szCs w:val="20"/>
                <w:lang w:eastAsia="pl-PL"/>
              </w:rPr>
            </w:pPr>
          </w:p>
        </w:tc>
        <w:tc>
          <w:tcPr>
            <w:tcW w:w="2040" w:type="dxa"/>
            <w:tcBorders>
              <w:top w:val="nil"/>
              <w:left w:val="nil"/>
              <w:bottom w:val="nil"/>
              <w:right w:val="nil"/>
            </w:tcBorders>
            <w:shd w:val="clear" w:color="auto" w:fill="auto"/>
            <w:noWrap/>
            <w:vAlign w:val="bottom"/>
            <w:hideMark/>
          </w:tcPr>
          <w:p w:rsidR="00E07E84" w:rsidRPr="00E07E84" w:rsidRDefault="00E07E84" w:rsidP="00E07E84">
            <w:pPr>
              <w:spacing w:after="0" w:line="240" w:lineRule="auto"/>
              <w:rPr>
                <w:rFonts w:ascii="Times New Roman" w:eastAsia="Times New Roman" w:hAnsi="Times New Roman" w:cs="Times New Roman"/>
                <w:sz w:val="20"/>
                <w:szCs w:val="20"/>
                <w:lang w:eastAsia="pl-PL"/>
              </w:rPr>
            </w:pPr>
          </w:p>
        </w:tc>
      </w:tr>
      <w:tr w:rsidR="00E07E84" w:rsidRPr="00E07E84" w:rsidTr="00E07E84">
        <w:trPr>
          <w:trHeight w:val="600"/>
        </w:trPr>
        <w:tc>
          <w:tcPr>
            <w:tcW w:w="908" w:type="dxa"/>
            <w:tcBorders>
              <w:top w:val="nil"/>
              <w:left w:val="nil"/>
              <w:bottom w:val="nil"/>
              <w:right w:val="nil"/>
            </w:tcBorders>
            <w:shd w:val="clear" w:color="auto" w:fill="auto"/>
            <w:noWrap/>
            <w:vAlign w:val="bottom"/>
            <w:hideMark/>
          </w:tcPr>
          <w:p w:rsidR="00E07E84" w:rsidRPr="00E07E84" w:rsidRDefault="00E07E84" w:rsidP="00E07E84">
            <w:pPr>
              <w:spacing w:after="0" w:line="240" w:lineRule="auto"/>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miejsce</w:t>
            </w:r>
          </w:p>
        </w:tc>
        <w:tc>
          <w:tcPr>
            <w:tcW w:w="1391" w:type="dxa"/>
            <w:tcBorders>
              <w:top w:val="nil"/>
              <w:left w:val="nil"/>
              <w:bottom w:val="nil"/>
              <w:right w:val="nil"/>
            </w:tcBorders>
            <w:shd w:val="clear" w:color="auto" w:fill="auto"/>
            <w:noWrap/>
            <w:vAlign w:val="bottom"/>
            <w:hideMark/>
          </w:tcPr>
          <w:p w:rsidR="00E07E84" w:rsidRPr="00E07E84" w:rsidRDefault="00E07E84" w:rsidP="00E07E84">
            <w:pPr>
              <w:spacing w:after="0" w:line="240" w:lineRule="auto"/>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ilość medali</w:t>
            </w:r>
          </w:p>
        </w:tc>
        <w:tc>
          <w:tcPr>
            <w:tcW w:w="1967" w:type="dxa"/>
            <w:tcBorders>
              <w:top w:val="nil"/>
              <w:left w:val="nil"/>
              <w:bottom w:val="nil"/>
              <w:right w:val="nil"/>
            </w:tcBorders>
            <w:shd w:val="clear" w:color="auto" w:fill="auto"/>
            <w:vAlign w:val="bottom"/>
            <w:hideMark/>
          </w:tcPr>
          <w:p w:rsidR="00E07E84" w:rsidRPr="00E07E84" w:rsidRDefault="00E07E84" w:rsidP="00E07E84">
            <w:pPr>
              <w:spacing w:after="0" w:line="240" w:lineRule="auto"/>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dotychczasowa suma nagród</w:t>
            </w:r>
          </w:p>
        </w:tc>
        <w:tc>
          <w:tcPr>
            <w:tcW w:w="2040" w:type="dxa"/>
            <w:tcBorders>
              <w:top w:val="nil"/>
              <w:left w:val="nil"/>
              <w:bottom w:val="nil"/>
              <w:right w:val="nil"/>
            </w:tcBorders>
            <w:shd w:val="clear" w:color="auto" w:fill="auto"/>
            <w:vAlign w:val="bottom"/>
            <w:hideMark/>
          </w:tcPr>
          <w:p w:rsidR="00E07E84" w:rsidRPr="00E07E84" w:rsidRDefault="00E07E84" w:rsidP="00E07E84">
            <w:pPr>
              <w:spacing w:after="0" w:line="240" w:lineRule="auto"/>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suma nagród zgodnie z projektem</w:t>
            </w:r>
          </w:p>
        </w:tc>
      </w:tr>
      <w:tr w:rsidR="00E07E84" w:rsidRPr="00E07E84" w:rsidTr="00E07E84">
        <w:trPr>
          <w:trHeight w:val="300"/>
        </w:trPr>
        <w:tc>
          <w:tcPr>
            <w:tcW w:w="9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07E84" w:rsidRPr="00E07E84" w:rsidRDefault="00E07E84" w:rsidP="00E07E84">
            <w:pPr>
              <w:spacing w:after="0" w:line="240" w:lineRule="auto"/>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I</w:t>
            </w:r>
          </w:p>
        </w:tc>
        <w:tc>
          <w:tcPr>
            <w:tcW w:w="1391" w:type="dxa"/>
            <w:tcBorders>
              <w:top w:val="single" w:sz="4" w:space="0" w:color="auto"/>
              <w:left w:val="nil"/>
              <w:bottom w:val="single" w:sz="4" w:space="0" w:color="auto"/>
              <w:right w:val="single" w:sz="4" w:space="0" w:color="auto"/>
            </w:tcBorders>
            <w:shd w:val="clear" w:color="auto" w:fill="auto"/>
            <w:noWrap/>
            <w:vAlign w:val="bottom"/>
            <w:hideMark/>
          </w:tcPr>
          <w:p w:rsidR="00E07E84" w:rsidRPr="00E07E84" w:rsidRDefault="00E07E84" w:rsidP="00E07E84">
            <w:pPr>
              <w:spacing w:after="0" w:line="240" w:lineRule="auto"/>
              <w:jc w:val="right"/>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2</w:t>
            </w:r>
          </w:p>
        </w:tc>
        <w:tc>
          <w:tcPr>
            <w:tcW w:w="1967" w:type="dxa"/>
            <w:tcBorders>
              <w:top w:val="single" w:sz="4" w:space="0" w:color="auto"/>
              <w:left w:val="nil"/>
              <w:bottom w:val="single" w:sz="4" w:space="0" w:color="auto"/>
              <w:right w:val="single" w:sz="4" w:space="0" w:color="auto"/>
            </w:tcBorders>
            <w:shd w:val="clear" w:color="auto" w:fill="auto"/>
            <w:noWrap/>
            <w:vAlign w:val="bottom"/>
            <w:hideMark/>
          </w:tcPr>
          <w:p w:rsidR="00E07E84" w:rsidRPr="00E07E84" w:rsidRDefault="00E07E84" w:rsidP="00E07E84">
            <w:pPr>
              <w:spacing w:after="0" w:line="240" w:lineRule="auto"/>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 xml:space="preserve">           64 400,00 zł </w:t>
            </w:r>
          </w:p>
        </w:tc>
        <w:tc>
          <w:tcPr>
            <w:tcW w:w="2040" w:type="dxa"/>
            <w:tcBorders>
              <w:top w:val="single" w:sz="4" w:space="0" w:color="auto"/>
              <w:left w:val="nil"/>
              <w:bottom w:val="single" w:sz="4" w:space="0" w:color="auto"/>
              <w:right w:val="single" w:sz="4" w:space="0" w:color="auto"/>
            </w:tcBorders>
            <w:shd w:val="clear" w:color="auto" w:fill="auto"/>
            <w:noWrap/>
            <w:vAlign w:val="bottom"/>
            <w:hideMark/>
          </w:tcPr>
          <w:p w:rsidR="00E07E84" w:rsidRPr="00E07E84" w:rsidRDefault="00E07E84" w:rsidP="00E07E84">
            <w:pPr>
              <w:spacing w:after="0" w:line="240" w:lineRule="auto"/>
              <w:jc w:val="right"/>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161 000,00 zł</w:t>
            </w:r>
          </w:p>
        </w:tc>
      </w:tr>
      <w:tr w:rsidR="00E07E84" w:rsidRPr="00E07E84" w:rsidTr="00E07E84">
        <w:trPr>
          <w:trHeight w:val="300"/>
        </w:trPr>
        <w:tc>
          <w:tcPr>
            <w:tcW w:w="908" w:type="dxa"/>
            <w:tcBorders>
              <w:top w:val="nil"/>
              <w:left w:val="single" w:sz="4" w:space="0" w:color="auto"/>
              <w:bottom w:val="single" w:sz="4" w:space="0" w:color="auto"/>
              <w:right w:val="single" w:sz="4" w:space="0" w:color="auto"/>
            </w:tcBorders>
            <w:shd w:val="clear" w:color="auto" w:fill="auto"/>
            <w:noWrap/>
            <w:vAlign w:val="bottom"/>
            <w:hideMark/>
          </w:tcPr>
          <w:p w:rsidR="00E07E84" w:rsidRPr="00E07E84" w:rsidRDefault="00E07E84" w:rsidP="00E07E84">
            <w:pPr>
              <w:spacing w:after="0" w:line="240" w:lineRule="auto"/>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II</w:t>
            </w:r>
          </w:p>
        </w:tc>
        <w:tc>
          <w:tcPr>
            <w:tcW w:w="1391" w:type="dxa"/>
            <w:tcBorders>
              <w:top w:val="nil"/>
              <w:left w:val="nil"/>
              <w:bottom w:val="single" w:sz="4" w:space="0" w:color="auto"/>
              <w:right w:val="single" w:sz="4" w:space="0" w:color="auto"/>
            </w:tcBorders>
            <w:shd w:val="clear" w:color="auto" w:fill="auto"/>
            <w:noWrap/>
            <w:vAlign w:val="bottom"/>
            <w:hideMark/>
          </w:tcPr>
          <w:p w:rsidR="00E07E84" w:rsidRPr="00E07E84" w:rsidRDefault="00E07E84" w:rsidP="00E07E84">
            <w:pPr>
              <w:spacing w:after="0" w:line="240" w:lineRule="auto"/>
              <w:jc w:val="right"/>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2</w:t>
            </w:r>
          </w:p>
        </w:tc>
        <w:tc>
          <w:tcPr>
            <w:tcW w:w="1967" w:type="dxa"/>
            <w:tcBorders>
              <w:top w:val="nil"/>
              <w:left w:val="nil"/>
              <w:bottom w:val="single" w:sz="4" w:space="0" w:color="auto"/>
              <w:right w:val="single" w:sz="4" w:space="0" w:color="auto"/>
            </w:tcBorders>
            <w:shd w:val="clear" w:color="auto" w:fill="auto"/>
            <w:noWrap/>
            <w:vAlign w:val="bottom"/>
            <w:hideMark/>
          </w:tcPr>
          <w:p w:rsidR="00E07E84" w:rsidRPr="00E07E84" w:rsidRDefault="00E07E84" w:rsidP="00E07E84">
            <w:pPr>
              <w:spacing w:after="0" w:line="240" w:lineRule="auto"/>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 xml:space="preserve">           46 000,00 zł </w:t>
            </w:r>
          </w:p>
        </w:tc>
        <w:tc>
          <w:tcPr>
            <w:tcW w:w="2040" w:type="dxa"/>
            <w:tcBorders>
              <w:top w:val="nil"/>
              <w:left w:val="nil"/>
              <w:bottom w:val="single" w:sz="4" w:space="0" w:color="auto"/>
              <w:right w:val="single" w:sz="4" w:space="0" w:color="auto"/>
            </w:tcBorders>
            <w:shd w:val="clear" w:color="auto" w:fill="auto"/>
            <w:noWrap/>
            <w:vAlign w:val="bottom"/>
            <w:hideMark/>
          </w:tcPr>
          <w:p w:rsidR="00E07E84" w:rsidRPr="00E07E84" w:rsidRDefault="00E07E84" w:rsidP="00E07E84">
            <w:pPr>
              <w:spacing w:after="0" w:line="240" w:lineRule="auto"/>
              <w:jc w:val="right"/>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115 000,00 zł</w:t>
            </w:r>
          </w:p>
        </w:tc>
      </w:tr>
      <w:tr w:rsidR="00E07E84" w:rsidRPr="00E07E84" w:rsidTr="00E07E84">
        <w:trPr>
          <w:trHeight w:val="300"/>
        </w:trPr>
        <w:tc>
          <w:tcPr>
            <w:tcW w:w="908" w:type="dxa"/>
            <w:tcBorders>
              <w:top w:val="nil"/>
              <w:left w:val="single" w:sz="4" w:space="0" w:color="auto"/>
              <w:bottom w:val="single" w:sz="4" w:space="0" w:color="auto"/>
              <w:right w:val="single" w:sz="4" w:space="0" w:color="auto"/>
            </w:tcBorders>
            <w:shd w:val="clear" w:color="auto" w:fill="auto"/>
            <w:noWrap/>
            <w:vAlign w:val="bottom"/>
            <w:hideMark/>
          </w:tcPr>
          <w:p w:rsidR="00E07E84" w:rsidRPr="00E07E84" w:rsidRDefault="00E07E84" w:rsidP="00E07E84">
            <w:pPr>
              <w:spacing w:after="0" w:line="240" w:lineRule="auto"/>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III</w:t>
            </w:r>
          </w:p>
        </w:tc>
        <w:tc>
          <w:tcPr>
            <w:tcW w:w="1391" w:type="dxa"/>
            <w:tcBorders>
              <w:top w:val="nil"/>
              <w:left w:val="nil"/>
              <w:bottom w:val="single" w:sz="4" w:space="0" w:color="auto"/>
              <w:right w:val="single" w:sz="4" w:space="0" w:color="auto"/>
            </w:tcBorders>
            <w:shd w:val="clear" w:color="auto" w:fill="auto"/>
            <w:noWrap/>
            <w:vAlign w:val="bottom"/>
            <w:hideMark/>
          </w:tcPr>
          <w:p w:rsidR="00E07E84" w:rsidRPr="00E07E84" w:rsidRDefault="00E07E84" w:rsidP="00E07E84">
            <w:pPr>
              <w:spacing w:after="0" w:line="240" w:lineRule="auto"/>
              <w:jc w:val="right"/>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6</w:t>
            </w:r>
          </w:p>
        </w:tc>
        <w:tc>
          <w:tcPr>
            <w:tcW w:w="1967" w:type="dxa"/>
            <w:tcBorders>
              <w:top w:val="nil"/>
              <w:left w:val="nil"/>
              <w:bottom w:val="single" w:sz="4" w:space="0" w:color="auto"/>
              <w:right w:val="single" w:sz="4" w:space="0" w:color="auto"/>
            </w:tcBorders>
            <w:shd w:val="clear" w:color="auto" w:fill="auto"/>
            <w:noWrap/>
            <w:vAlign w:val="bottom"/>
            <w:hideMark/>
          </w:tcPr>
          <w:p w:rsidR="00E07E84" w:rsidRPr="00E07E84" w:rsidRDefault="00E07E84" w:rsidP="00E07E84">
            <w:pPr>
              <w:spacing w:after="0" w:line="240" w:lineRule="auto"/>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 xml:space="preserve">         110 400,00 zł </w:t>
            </w:r>
          </w:p>
        </w:tc>
        <w:tc>
          <w:tcPr>
            <w:tcW w:w="2040" w:type="dxa"/>
            <w:tcBorders>
              <w:top w:val="nil"/>
              <w:left w:val="nil"/>
              <w:bottom w:val="single" w:sz="4" w:space="0" w:color="auto"/>
              <w:right w:val="single" w:sz="4" w:space="0" w:color="auto"/>
            </w:tcBorders>
            <w:shd w:val="clear" w:color="auto" w:fill="auto"/>
            <w:noWrap/>
            <w:vAlign w:val="bottom"/>
            <w:hideMark/>
          </w:tcPr>
          <w:p w:rsidR="00E07E84" w:rsidRPr="00E07E84" w:rsidRDefault="00E07E84" w:rsidP="00E07E84">
            <w:pPr>
              <w:spacing w:after="0" w:line="240" w:lineRule="auto"/>
              <w:jc w:val="right"/>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276 000,00 zł</w:t>
            </w:r>
          </w:p>
        </w:tc>
      </w:tr>
      <w:tr w:rsidR="00E07E84" w:rsidRPr="00E07E84" w:rsidTr="00E07E84">
        <w:trPr>
          <w:trHeight w:val="300"/>
        </w:trPr>
        <w:tc>
          <w:tcPr>
            <w:tcW w:w="908" w:type="dxa"/>
            <w:tcBorders>
              <w:top w:val="nil"/>
              <w:left w:val="nil"/>
              <w:bottom w:val="nil"/>
              <w:right w:val="nil"/>
            </w:tcBorders>
            <w:shd w:val="clear" w:color="auto" w:fill="auto"/>
            <w:noWrap/>
            <w:vAlign w:val="bottom"/>
            <w:hideMark/>
          </w:tcPr>
          <w:p w:rsidR="00E07E84" w:rsidRPr="00E07E84" w:rsidRDefault="00E07E84" w:rsidP="00E07E84">
            <w:pPr>
              <w:spacing w:after="0" w:line="240" w:lineRule="auto"/>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Razem:</w:t>
            </w:r>
          </w:p>
        </w:tc>
        <w:tc>
          <w:tcPr>
            <w:tcW w:w="1391" w:type="dxa"/>
            <w:tcBorders>
              <w:top w:val="nil"/>
              <w:left w:val="nil"/>
              <w:bottom w:val="nil"/>
              <w:right w:val="nil"/>
            </w:tcBorders>
            <w:shd w:val="clear" w:color="auto" w:fill="auto"/>
            <w:noWrap/>
            <w:vAlign w:val="bottom"/>
            <w:hideMark/>
          </w:tcPr>
          <w:p w:rsidR="00E07E84" w:rsidRPr="00E07E84" w:rsidRDefault="00E07E84" w:rsidP="00E07E84">
            <w:pPr>
              <w:spacing w:after="0" w:line="240" w:lineRule="auto"/>
              <w:rPr>
                <w:rFonts w:ascii="Calibri" w:eastAsia="Times New Roman" w:hAnsi="Calibri" w:cs="Times New Roman"/>
                <w:color w:val="000000"/>
                <w:lang w:eastAsia="pl-PL"/>
              </w:rPr>
            </w:pPr>
          </w:p>
        </w:tc>
        <w:tc>
          <w:tcPr>
            <w:tcW w:w="1967" w:type="dxa"/>
            <w:tcBorders>
              <w:top w:val="nil"/>
              <w:left w:val="nil"/>
              <w:bottom w:val="nil"/>
              <w:right w:val="nil"/>
            </w:tcBorders>
            <w:shd w:val="clear" w:color="auto" w:fill="auto"/>
            <w:noWrap/>
            <w:vAlign w:val="bottom"/>
            <w:hideMark/>
          </w:tcPr>
          <w:p w:rsidR="00E07E84" w:rsidRPr="00E07E84" w:rsidRDefault="00E07E84" w:rsidP="00E07E84">
            <w:pPr>
              <w:spacing w:after="0" w:line="240" w:lineRule="auto"/>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 xml:space="preserve">         220 800,00 zł </w:t>
            </w:r>
          </w:p>
        </w:tc>
        <w:tc>
          <w:tcPr>
            <w:tcW w:w="2040" w:type="dxa"/>
            <w:tcBorders>
              <w:top w:val="nil"/>
              <w:left w:val="nil"/>
              <w:bottom w:val="nil"/>
              <w:right w:val="nil"/>
            </w:tcBorders>
            <w:shd w:val="clear" w:color="auto" w:fill="auto"/>
            <w:noWrap/>
            <w:vAlign w:val="bottom"/>
            <w:hideMark/>
          </w:tcPr>
          <w:p w:rsidR="00E07E84" w:rsidRPr="00E07E84" w:rsidRDefault="00E07E84" w:rsidP="00E07E84">
            <w:pPr>
              <w:spacing w:after="0" w:line="240" w:lineRule="auto"/>
              <w:jc w:val="right"/>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552 000,00 zł</w:t>
            </w:r>
          </w:p>
        </w:tc>
      </w:tr>
      <w:tr w:rsidR="00E07E84" w:rsidRPr="00E07E84" w:rsidTr="00E07E84">
        <w:trPr>
          <w:trHeight w:val="585"/>
        </w:trPr>
        <w:tc>
          <w:tcPr>
            <w:tcW w:w="4266" w:type="dxa"/>
            <w:gridSpan w:val="3"/>
            <w:tcBorders>
              <w:top w:val="nil"/>
              <w:left w:val="nil"/>
              <w:bottom w:val="nil"/>
              <w:right w:val="nil"/>
            </w:tcBorders>
            <w:shd w:val="clear" w:color="auto" w:fill="auto"/>
            <w:vAlign w:val="bottom"/>
            <w:hideMark/>
          </w:tcPr>
          <w:p w:rsidR="00E07E84" w:rsidRPr="00E07E84" w:rsidRDefault="00E07E84" w:rsidP="00E07E84">
            <w:pPr>
              <w:spacing w:after="0" w:line="240" w:lineRule="auto"/>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Różnica pomiędzy projektem, a stanem dotychczasowym:</w:t>
            </w:r>
          </w:p>
        </w:tc>
        <w:tc>
          <w:tcPr>
            <w:tcW w:w="2040" w:type="dxa"/>
            <w:tcBorders>
              <w:top w:val="nil"/>
              <w:left w:val="nil"/>
              <w:bottom w:val="nil"/>
              <w:right w:val="nil"/>
            </w:tcBorders>
            <w:shd w:val="clear" w:color="auto" w:fill="auto"/>
            <w:noWrap/>
            <w:vAlign w:val="center"/>
            <w:hideMark/>
          </w:tcPr>
          <w:p w:rsidR="00E07E84" w:rsidRPr="00E07E84" w:rsidRDefault="00E07E84" w:rsidP="00E07E84">
            <w:pPr>
              <w:spacing w:after="0" w:line="240" w:lineRule="auto"/>
              <w:jc w:val="center"/>
              <w:rPr>
                <w:rFonts w:ascii="Calibri" w:eastAsia="Times New Roman" w:hAnsi="Calibri" w:cs="Times New Roman"/>
                <w:b/>
                <w:color w:val="000000"/>
                <w:lang w:eastAsia="pl-PL"/>
              </w:rPr>
            </w:pPr>
            <w:r w:rsidRPr="00E07E84">
              <w:rPr>
                <w:rFonts w:ascii="Calibri" w:eastAsia="Times New Roman" w:hAnsi="Calibri" w:cs="Times New Roman"/>
                <w:b/>
                <w:color w:val="000000"/>
                <w:lang w:eastAsia="pl-PL"/>
              </w:rPr>
              <w:t>331 200,00 zł</w:t>
            </w:r>
          </w:p>
        </w:tc>
      </w:tr>
      <w:tr w:rsidR="00E07E84" w:rsidRPr="00E07E84" w:rsidTr="00E07E84">
        <w:trPr>
          <w:trHeight w:val="300"/>
        </w:trPr>
        <w:tc>
          <w:tcPr>
            <w:tcW w:w="908" w:type="dxa"/>
            <w:tcBorders>
              <w:top w:val="nil"/>
              <w:left w:val="nil"/>
              <w:bottom w:val="nil"/>
              <w:right w:val="nil"/>
            </w:tcBorders>
            <w:shd w:val="clear" w:color="auto" w:fill="auto"/>
            <w:noWrap/>
            <w:vAlign w:val="bottom"/>
            <w:hideMark/>
          </w:tcPr>
          <w:p w:rsidR="00E07E84" w:rsidRPr="00E07E84" w:rsidRDefault="00E07E84" w:rsidP="00E07E84">
            <w:pPr>
              <w:spacing w:after="0" w:line="240" w:lineRule="auto"/>
              <w:jc w:val="center"/>
              <w:rPr>
                <w:rFonts w:ascii="Calibri" w:eastAsia="Times New Roman" w:hAnsi="Calibri" w:cs="Times New Roman"/>
                <w:color w:val="000000"/>
                <w:lang w:eastAsia="pl-PL"/>
              </w:rPr>
            </w:pPr>
          </w:p>
        </w:tc>
        <w:tc>
          <w:tcPr>
            <w:tcW w:w="1391" w:type="dxa"/>
            <w:tcBorders>
              <w:top w:val="nil"/>
              <w:left w:val="nil"/>
              <w:bottom w:val="nil"/>
              <w:right w:val="nil"/>
            </w:tcBorders>
            <w:shd w:val="clear" w:color="auto" w:fill="auto"/>
            <w:noWrap/>
            <w:vAlign w:val="bottom"/>
            <w:hideMark/>
          </w:tcPr>
          <w:p w:rsidR="00E07E84" w:rsidRPr="00E07E84" w:rsidRDefault="00E07E84" w:rsidP="00E07E84">
            <w:pPr>
              <w:spacing w:after="0" w:line="240" w:lineRule="auto"/>
              <w:rPr>
                <w:rFonts w:ascii="Times New Roman" w:eastAsia="Times New Roman" w:hAnsi="Times New Roman" w:cs="Times New Roman"/>
                <w:sz w:val="20"/>
                <w:szCs w:val="20"/>
                <w:lang w:eastAsia="pl-PL"/>
              </w:rPr>
            </w:pPr>
          </w:p>
        </w:tc>
        <w:tc>
          <w:tcPr>
            <w:tcW w:w="1967" w:type="dxa"/>
            <w:tcBorders>
              <w:top w:val="nil"/>
              <w:left w:val="nil"/>
              <w:bottom w:val="nil"/>
              <w:right w:val="nil"/>
            </w:tcBorders>
            <w:shd w:val="clear" w:color="auto" w:fill="auto"/>
            <w:noWrap/>
            <w:vAlign w:val="bottom"/>
            <w:hideMark/>
          </w:tcPr>
          <w:p w:rsidR="00E07E84" w:rsidRPr="00E07E84" w:rsidRDefault="00E07E84" w:rsidP="00E07E84">
            <w:pPr>
              <w:spacing w:after="0" w:line="240" w:lineRule="auto"/>
              <w:rPr>
                <w:rFonts w:ascii="Times New Roman" w:eastAsia="Times New Roman" w:hAnsi="Times New Roman" w:cs="Times New Roman"/>
                <w:sz w:val="20"/>
                <w:szCs w:val="20"/>
                <w:lang w:eastAsia="pl-PL"/>
              </w:rPr>
            </w:pPr>
          </w:p>
        </w:tc>
        <w:tc>
          <w:tcPr>
            <w:tcW w:w="2040" w:type="dxa"/>
            <w:tcBorders>
              <w:top w:val="nil"/>
              <w:left w:val="nil"/>
              <w:bottom w:val="nil"/>
              <w:right w:val="nil"/>
            </w:tcBorders>
            <w:shd w:val="clear" w:color="auto" w:fill="auto"/>
            <w:noWrap/>
            <w:vAlign w:val="bottom"/>
            <w:hideMark/>
          </w:tcPr>
          <w:p w:rsidR="00E07E84" w:rsidRPr="00E07E84" w:rsidRDefault="00E07E84" w:rsidP="00E07E84">
            <w:pPr>
              <w:spacing w:after="0" w:line="240" w:lineRule="auto"/>
              <w:rPr>
                <w:rFonts w:ascii="Times New Roman" w:eastAsia="Times New Roman" w:hAnsi="Times New Roman" w:cs="Times New Roman"/>
                <w:sz w:val="20"/>
                <w:szCs w:val="20"/>
                <w:lang w:eastAsia="pl-PL"/>
              </w:rPr>
            </w:pPr>
          </w:p>
        </w:tc>
      </w:tr>
      <w:tr w:rsidR="00E07E84" w:rsidRPr="00E07E84" w:rsidTr="00E07E84">
        <w:trPr>
          <w:trHeight w:val="300"/>
        </w:trPr>
        <w:tc>
          <w:tcPr>
            <w:tcW w:w="6306" w:type="dxa"/>
            <w:gridSpan w:val="4"/>
            <w:tcBorders>
              <w:top w:val="nil"/>
              <w:left w:val="nil"/>
              <w:bottom w:val="nil"/>
              <w:right w:val="nil"/>
            </w:tcBorders>
            <w:shd w:val="clear" w:color="auto" w:fill="auto"/>
            <w:noWrap/>
            <w:vAlign w:val="bottom"/>
            <w:hideMark/>
          </w:tcPr>
          <w:p w:rsidR="00E07E84" w:rsidRPr="00E07E84" w:rsidRDefault="00E07E84" w:rsidP="00E07E84">
            <w:pPr>
              <w:spacing w:after="0" w:line="240" w:lineRule="auto"/>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Kos</w:t>
            </w:r>
            <w:r w:rsidR="00CF5843">
              <w:rPr>
                <w:rFonts w:ascii="Calibri" w:eastAsia="Times New Roman" w:hAnsi="Calibri" w:cs="Times New Roman"/>
                <w:color w:val="000000"/>
                <w:lang w:eastAsia="pl-PL"/>
              </w:rPr>
              <w:t>zty na przykładzie Igrzysk Paraolimpijskich</w:t>
            </w:r>
            <w:r w:rsidRPr="00E07E84">
              <w:rPr>
                <w:rFonts w:ascii="Calibri" w:eastAsia="Times New Roman" w:hAnsi="Calibri" w:cs="Times New Roman"/>
                <w:color w:val="000000"/>
                <w:lang w:eastAsia="pl-PL"/>
              </w:rPr>
              <w:t xml:space="preserve"> w Londynie</w:t>
            </w:r>
          </w:p>
        </w:tc>
      </w:tr>
      <w:tr w:rsidR="00E07E84" w:rsidRPr="00E07E84" w:rsidTr="00E07E84">
        <w:trPr>
          <w:trHeight w:val="300"/>
        </w:trPr>
        <w:tc>
          <w:tcPr>
            <w:tcW w:w="908" w:type="dxa"/>
            <w:tcBorders>
              <w:top w:val="nil"/>
              <w:left w:val="nil"/>
              <w:bottom w:val="nil"/>
              <w:right w:val="nil"/>
            </w:tcBorders>
            <w:shd w:val="clear" w:color="auto" w:fill="auto"/>
            <w:noWrap/>
            <w:vAlign w:val="bottom"/>
            <w:hideMark/>
          </w:tcPr>
          <w:p w:rsidR="00E07E84" w:rsidRPr="00E07E84" w:rsidRDefault="00E07E84" w:rsidP="00E07E84">
            <w:pPr>
              <w:spacing w:after="0" w:line="240" w:lineRule="auto"/>
              <w:rPr>
                <w:rFonts w:ascii="Calibri" w:eastAsia="Times New Roman" w:hAnsi="Calibri" w:cs="Times New Roman"/>
                <w:color w:val="000000"/>
                <w:lang w:eastAsia="pl-PL"/>
              </w:rPr>
            </w:pPr>
          </w:p>
        </w:tc>
        <w:tc>
          <w:tcPr>
            <w:tcW w:w="1391" w:type="dxa"/>
            <w:tcBorders>
              <w:top w:val="nil"/>
              <w:left w:val="nil"/>
              <w:bottom w:val="nil"/>
              <w:right w:val="nil"/>
            </w:tcBorders>
            <w:shd w:val="clear" w:color="auto" w:fill="auto"/>
            <w:noWrap/>
            <w:vAlign w:val="bottom"/>
            <w:hideMark/>
          </w:tcPr>
          <w:p w:rsidR="00E07E84" w:rsidRPr="00E07E84" w:rsidRDefault="00E07E84" w:rsidP="00E07E84">
            <w:pPr>
              <w:spacing w:after="0" w:line="240" w:lineRule="auto"/>
              <w:rPr>
                <w:rFonts w:ascii="Times New Roman" w:eastAsia="Times New Roman" w:hAnsi="Times New Roman" w:cs="Times New Roman"/>
                <w:sz w:val="20"/>
                <w:szCs w:val="20"/>
                <w:lang w:eastAsia="pl-PL"/>
              </w:rPr>
            </w:pPr>
          </w:p>
        </w:tc>
        <w:tc>
          <w:tcPr>
            <w:tcW w:w="1967" w:type="dxa"/>
            <w:tcBorders>
              <w:top w:val="nil"/>
              <w:left w:val="nil"/>
              <w:bottom w:val="nil"/>
              <w:right w:val="nil"/>
            </w:tcBorders>
            <w:shd w:val="clear" w:color="auto" w:fill="auto"/>
            <w:noWrap/>
            <w:vAlign w:val="bottom"/>
            <w:hideMark/>
          </w:tcPr>
          <w:p w:rsidR="00E07E84" w:rsidRPr="00E07E84" w:rsidRDefault="00E07E84" w:rsidP="00E07E84">
            <w:pPr>
              <w:spacing w:after="0" w:line="240" w:lineRule="auto"/>
              <w:rPr>
                <w:rFonts w:ascii="Times New Roman" w:eastAsia="Times New Roman" w:hAnsi="Times New Roman" w:cs="Times New Roman"/>
                <w:sz w:val="20"/>
                <w:szCs w:val="20"/>
                <w:lang w:eastAsia="pl-PL"/>
              </w:rPr>
            </w:pPr>
          </w:p>
        </w:tc>
        <w:tc>
          <w:tcPr>
            <w:tcW w:w="2040" w:type="dxa"/>
            <w:tcBorders>
              <w:top w:val="nil"/>
              <w:left w:val="nil"/>
              <w:bottom w:val="nil"/>
              <w:right w:val="nil"/>
            </w:tcBorders>
            <w:shd w:val="clear" w:color="auto" w:fill="auto"/>
            <w:noWrap/>
            <w:vAlign w:val="bottom"/>
            <w:hideMark/>
          </w:tcPr>
          <w:p w:rsidR="00E07E84" w:rsidRPr="00E07E84" w:rsidRDefault="00E07E84" w:rsidP="00E07E84">
            <w:pPr>
              <w:spacing w:after="0" w:line="240" w:lineRule="auto"/>
              <w:rPr>
                <w:rFonts w:ascii="Times New Roman" w:eastAsia="Times New Roman" w:hAnsi="Times New Roman" w:cs="Times New Roman"/>
                <w:sz w:val="20"/>
                <w:szCs w:val="20"/>
                <w:lang w:eastAsia="pl-PL"/>
              </w:rPr>
            </w:pPr>
          </w:p>
        </w:tc>
      </w:tr>
      <w:tr w:rsidR="00E07E84" w:rsidRPr="00E07E84" w:rsidTr="00E07E84">
        <w:trPr>
          <w:trHeight w:val="600"/>
        </w:trPr>
        <w:tc>
          <w:tcPr>
            <w:tcW w:w="908" w:type="dxa"/>
            <w:tcBorders>
              <w:top w:val="nil"/>
              <w:left w:val="nil"/>
              <w:bottom w:val="nil"/>
              <w:right w:val="nil"/>
            </w:tcBorders>
            <w:shd w:val="clear" w:color="auto" w:fill="auto"/>
            <w:noWrap/>
            <w:vAlign w:val="bottom"/>
            <w:hideMark/>
          </w:tcPr>
          <w:p w:rsidR="00E07E84" w:rsidRPr="00E07E84" w:rsidRDefault="00E07E84" w:rsidP="00E07E84">
            <w:pPr>
              <w:spacing w:after="0" w:line="240" w:lineRule="auto"/>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miejsce</w:t>
            </w:r>
          </w:p>
        </w:tc>
        <w:tc>
          <w:tcPr>
            <w:tcW w:w="1391" w:type="dxa"/>
            <w:tcBorders>
              <w:top w:val="nil"/>
              <w:left w:val="nil"/>
              <w:bottom w:val="nil"/>
              <w:right w:val="nil"/>
            </w:tcBorders>
            <w:shd w:val="clear" w:color="auto" w:fill="auto"/>
            <w:noWrap/>
            <w:vAlign w:val="bottom"/>
            <w:hideMark/>
          </w:tcPr>
          <w:p w:rsidR="00E07E84" w:rsidRPr="00E07E84" w:rsidRDefault="00E07E84" w:rsidP="00E07E84">
            <w:pPr>
              <w:spacing w:after="0" w:line="240" w:lineRule="auto"/>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ilość medali</w:t>
            </w:r>
          </w:p>
        </w:tc>
        <w:tc>
          <w:tcPr>
            <w:tcW w:w="1967" w:type="dxa"/>
            <w:tcBorders>
              <w:top w:val="nil"/>
              <w:left w:val="nil"/>
              <w:bottom w:val="nil"/>
              <w:right w:val="nil"/>
            </w:tcBorders>
            <w:shd w:val="clear" w:color="auto" w:fill="auto"/>
            <w:vAlign w:val="bottom"/>
            <w:hideMark/>
          </w:tcPr>
          <w:p w:rsidR="00E07E84" w:rsidRPr="00E07E84" w:rsidRDefault="00E07E84" w:rsidP="00E07E84">
            <w:pPr>
              <w:spacing w:after="0" w:line="240" w:lineRule="auto"/>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dotychczasowa suma nagród</w:t>
            </w:r>
          </w:p>
        </w:tc>
        <w:tc>
          <w:tcPr>
            <w:tcW w:w="2040" w:type="dxa"/>
            <w:tcBorders>
              <w:top w:val="nil"/>
              <w:left w:val="nil"/>
              <w:bottom w:val="nil"/>
              <w:right w:val="nil"/>
            </w:tcBorders>
            <w:shd w:val="clear" w:color="auto" w:fill="auto"/>
            <w:vAlign w:val="bottom"/>
            <w:hideMark/>
          </w:tcPr>
          <w:p w:rsidR="00E07E84" w:rsidRPr="00E07E84" w:rsidRDefault="00E07E84" w:rsidP="00E07E84">
            <w:pPr>
              <w:spacing w:after="0" w:line="240" w:lineRule="auto"/>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suma nagród zgodnie z projektem</w:t>
            </w:r>
          </w:p>
        </w:tc>
      </w:tr>
      <w:tr w:rsidR="00E07E84" w:rsidRPr="00E07E84" w:rsidTr="00E07E84">
        <w:trPr>
          <w:trHeight w:val="300"/>
        </w:trPr>
        <w:tc>
          <w:tcPr>
            <w:tcW w:w="9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07E84" w:rsidRPr="00E07E84" w:rsidRDefault="00E07E84" w:rsidP="00E07E84">
            <w:pPr>
              <w:spacing w:after="0" w:line="240" w:lineRule="auto"/>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I</w:t>
            </w:r>
          </w:p>
        </w:tc>
        <w:tc>
          <w:tcPr>
            <w:tcW w:w="1391" w:type="dxa"/>
            <w:tcBorders>
              <w:top w:val="single" w:sz="4" w:space="0" w:color="auto"/>
              <w:left w:val="nil"/>
              <w:bottom w:val="single" w:sz="4" w:space="0" w:color="auto"/>
              <w:right w:val="single" w:sz="4" w:space="0" w:color="auto"/>
            </w:tcBorders>
            <w:shd w:val="clear" w:color="auto" w:fill="auto"/>
            <w:noWrap/>
            <w:vAlign w:val="bottom"/>
            <w:hideMark/>
          </w:tcPr>
          <w:p w:rsidR="00E07E84" w:rsidRPr="00E07E84" w:rsidRDefault="00E07E84" w:rsidP="00E07E84">
            <w:pPr>
              <w:spacing w:after="0" w:line="240" w:lineRule="auto"/>
              <w:jc w:val="right"/>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14</w:t>
            </w:r>
          </w:p>
        </w:tc>
        <w:tc>
          <w:tcPr>
            <w:tcW w:w="1967" w:type="dxa"/>
            <w:tcBorders>
              <w:top w:val="single" w:sz="4" w:space="0" w:color="auto"/>
              <w:left w:val="nil"/>
              <w:bottom w:val="single" w:sz="4" w:space="0" w:color="auto"/>
              <w:right w:val="single" w:sz="4" w:space="0" w:color="auto"/>
            </w:tcBorders>
            <w:shd w:val="clear" w:color="auto" w:fill="auto"/>
            <w:noWrap/>
            <w:vAlign w:val="bottom"/>
            <w:hideMark/>
          </w:tcPr>
          <w:p w:rsidR="00E07E84" w:rsidRPr="00E07E84" w:rsidRDefault="00E07E84" w:rsidP="00E07E84">
            <w:pPr>
              <w:spacing w:after="0" w:line="240" w:lineRule="auto"/>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 xml:space="preserve">         450 800,00 zł </w:t>
            </w:r>
          </w:p>
        </w:tc>
        <w:tc>
          <w:tcPr>
            <w:tcW w:w="2040" w:type="dxa"/>
            <w:tcBorders>
              <w:top w:val="single" w:sz="4" w:space="0" w:color="auto"/>
              <w:left w:val="nil"/>
              <w:bottom w:val="single" w:sz="4" w:space="0" w:color="auto"/>
              <w:right w:val="single" w:sz="4" w:space="0" w:color="auto"/>
            </w:tcBorders>
            <w:shd w:val="clear" w:color="auto" w:fill="auto"/>
            <w:noWrap/>
            <w:vAlign w:val="bottom"/>
            <w:hideMark/>
          </w:tcPr>
          <w:p w:rsidR="00E07E84" w:rsidRPr="00E07E84" w:rsidRDefault="00E07E84" w:rsidP="00E07E84">
            <w:pPr>
              <w:spacing w:after="0" w:line="240" w:lineRule="auto"/>
              <w:jc w:val="right"/>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1 127 000,00 zł</w:t>
            </w:r>
          </w:p>
        </w:tc>
      </w:tr>
      <w:tr w:rsidR="00E07E84" w:rsidRPr="00E07E84" w:rsidTr="00E07E84">
        <w:trPr>
          <w:trHeight w:val="300"/>
        </w:trPr>
        <w:tc>
          <w:tcPr>
            <w:tcW w:w="908" w:type="dxa"/>
            <w:tcBorders>
              <w:top w:val="nil"/>
              <w:left w:val="single" w:sz="4" w:space="0" w:color="auto"/>
              <w:bottom w:val="single" w:sz="4" w:space="0" w:color="auto"/>
              <w:right w:val="single" w:sz="4" w:space="0" w:color="auto"/>
            </w:tcBorders>
            <w:shd w:val="clear" w:color="auto" w:fill="auto"/>
            <w:noWrap/>
            <w:vAlign w:val="bottom"/>
            <w:hideMark/>
          </w:tcPr>
          <w:p w:rsidR="00E07E84" w:rsidRPr="00E07E84" w:rsidRDefault="00E07E84" w:rsidP="00E07E84">
            <w:pPr>
              <w:spacing w:after="0" w:line="240" w:lineRule="auto"/>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II</w:t>
            </w:r>
          </w:p>
        </w:tc>
        <w:tc>
          <w:tcPr>
            <w:tcW w:w="1391" w:type="dxa"/>
            <w:tcBorders>
              <w:top w:val="nil"/>
              <w:left w:val="nil"/>
              <w:bottom w:val="single" w:sz="4" w:space="0" w:color="auto"/>
              <w:right w:val="single" w:sz="4" w:space="0" w:color="auto"/>
            </w:tcBorders>
            <w:shd w:val="clear" w:color="auto" w:fill="auto"/>
            <w:noWrap/>
            <w:vAlign w:val="bottom"/>
            <w:hideMark/>
          </w:tcPr>
          <w:p w:rsidR="00E07E84" w:rsidRPr="00E07E84" w:rsidRDefault="00E07E84" w:rsidP="00E07E84">
            <w:pPr>
              <w:spacing w:after="0" w:line="240" w:lineRule="auto"/>
              <w:jc w:val="right"/>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13</w:t>
            </w:r>
          </w:p>
        </w:tc>
        <w:tc>
          <w:tcPr>
            <w:tcW w:w="1967" w:type="dxa"/>
            <w:tcBorders>
              <w:top w:val="nil"/>
              <w:left w:val="nil"/>
              <w:bottom w:val="single" w:sz="4" w:space="0" w:color="auto"/>
              <w:right w:val="single" w:sz="4" w:space="0" w:color="auto"/>
            </w:tcBorders>
            <w:shd w:val="clear" w:color="auto" w:fill="auto"/>
            <w:noWrap/>
            <w:vAlign w:val="bottom"/>
            <w:hideMark/>
          </w:tcPr>
          <w:p w:rsidR="00E07E84" w:rsidRPr="00E07E84" w:rsidRDefault="00E07E84" w:rsidP="00E07E84">
            <w:pPr>
              <w:spacing w:after="0" w:line="240" w:lineRule="auto"/>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 xml:space="preserve">         299 000,00 zł </w:t>
            </w:r>
          </w:p>
        </w:tc>
        <w:tc>
          <w:tcPr>
            <w:tcW w:w="2040" w:type="dxa"/>
            <w:tcBorders>
              <w:top w:val="nil"/>
              <w:left w:val="nil"/>
              <w:bottom w:val="single" w:sz="4" w:space="0" w:color="auto"/>
              <w:right w:val="single" w:sz="4" w:space="0" w:color="auto"/>
            </w:tcBorders>
            <w:shd w:val="clear" w:color="auto" w:fill="auto"/>
            <w:noWrap/>
            <w:vAlign w:val="bottom"/>
            <w:hideMark/>
          </w:tcPr>
          <w:p w:rsidR="00E07E84" w:rsidRPr="00E07E84" w:rsidRDefault="00E07E84" w:rsidP="00E07E84">
            <w:pPr>
              <w:spacing w:after="0" w:line="240" w:lineRule="auto"/>
              <w:jc w:val="right"/>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747 500,00 zł</w:t>
            </w:r>
          </w:p>
        </w:tc>
      </w:tr>
      <w:tr w:rsidR="00E07E84" w:rsidRPr="00E07E84" w:rsidTr="00E07E84">
        <w:trPr>
          <w:trHeight w:val="300"/>
        </w:trPr>
        <w:tc>
          <w:tcPr>
            <w:tcW w:w="908" w:type="dxa"/>
            <w:tcBorders>
              <w:top w:val="nil"/>
              <w:left w:val="single" w:sz="4" w:space="0" w:color="auto"/>
              <w:bottom w:val="single" w:sz="4" w:space="0" w:color="auto"/>
              <w:right w:val="single" w:sz="4" w:space="0" w:color="auto"/>
            </w:tcBorders>
            <w:shd w:val="clear" w:color="auto" w:fill="auto"/>
            <w:noWrap/>
            <w:vAlign w:val="bottom"/>
            <w:hideMark/>
          </w:tcPr>
          <w:p w:rsidR="00E07E84" w:rsidRPr="00E07E84" w:rsidRDefault="00E07E84" w:rsidP="00E07E84">
            <w:pPr>
              <w:spacing w:after="0" w:line="240" w:lineRule="auto"/>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III</w:t>
            </w:r>
          </w:p>
        </w:tc>
        <w:tc>
          <w:tcPr>
            <w:tcW w:w="1391" w:type="dxa"/>
            <w:tcBorders>
              <w:top w:val="nil"/>
              <w:left w:val="nil"/>
              <w:bottom w:val="single" w:sz="4" w:space="0" w:color="auto"/>
              <w:right w:val="single" w:sz="4" w:space="0" w:color="auto"/>
            </w:tcBorders>
            <w:shd w:val="clear" w:color="auto" w:fill="auto"/>
            <w:noWrap/>
            <w:vAlign w:val="bottom"/>
            <w:hideMark/>
          </w:tcPr>
          <w:p w:rsidR="00E07E84" w:rsidRPr="00E07E84" w:rsidRDefault="00E07E84" w:rsidP="00E07E84">
            <w:pPr>
              <w:spacing w:after="0" w:line="240" w:lineRule="auto"/>
              <w:jc w:val="right"/>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9</w:t>
            </w:r>
          </w:p>
        </w:tc>
        <w:tc>
          <w:tcPr>
            <w:tcW w:w="1967" w:type="dxa"/>
            <w:tcBorders>
              <w:top w:val="nil"/>
              <w:left w:val="nil"/>
              <w:bottom w:val="single" w:sz="4" w:space="0" w:color="auto"/>
              <w:right w:val="single" w:sz="4" w:space="0" w:color="auto"/>
            </w:tcBorders>
            <w:shd w:val="clear" w:color="auto" w:fill="auto"/>
            <w:noWrap/>
            <w:vAlign w:val="bottom"/>
            <w:hideMark/>
          </w:tcPr>
          <w:p w:rsidR="00E07E84" w:rsidRPr="00E07E84" w:rsidRDefault="00E07E84" w:rsidP="00E07E84">
            <w:pPr>
              <w:spacing w:after="0" w:line="240" w:lineRule="auto"/>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 xml:space="preserve">         165 600,00 zł </w:t>
            </w:r>
          </w:p>
        </w:tc>
        <w:tc>
          <w:tcPr>
            <w:tcW w:w="2040" w:type="dxa"/>
            <w:tcBorders>
              <w:top w:val="nil"/>
              <w:left w:val="nil"/>
              <w:bottom w:val="single" w:sz="4" w:space="0" w:color="auto"/>
              <w:right w:val="single" w:sz="4" w:space="0" w:color="auto"/>
            </w:tcBorders>
            <w:shd w:val="clear" w:color="auto" w:fill="auto"/>
            <w:noWrap/>
            <w:vAlign w:val="bottom"/>
            <w:hideMark/>
          </w:tcPr>
          <w:p w:rsidR="00E07E84" w:rsidRPr="00E07E84" w:rsidRDefault="00E07E84" w:rsidP="00E07E84">
            <w:pPr>
              <w:spacing w:after="0" w:line="240" w:lineRule="auto"/>
              <w:jc w:val="right"/>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414 000,00 zł</w:t>
            </w:r>
          </w:p>
        </w:tc>
      </w:tr>
      <w:tr w:rsidR="00E07E84" w:rsidRPr="00E07E84" w:rsidTr="00E07E84">
        <w:trPr>
          <w:trHeight w:val="300"/>
        </w:trPr>
        <w:tc>
          <w:tcPr>
            <w:tcW w:w="908" w:type="dxa"/>
            <w:tcBorders>
              <w:top w:val="nil"/>
              <w:left w:val="nil"/>
              <w:bottom w:val="nil"/>
              <w:right w:val="nil"/>
            </w:tcBorders>
            <w:shd w:val="clear" w:color="auto" w:fill="auto"/>
            <w:noWrap/>
            <w:vAlign w:val="bottom"/>
            <w:hideMark/>
          </w:tcPr>
          <w:p w:rsidR="00E07E84" w:rsidRPr="00E07E84" w:rsidRDefault="00E07E84" w:rsidP="00E07E84">
            <w:pPr>
              <w:spacing w:after="0" w:line="240" w:lineRule="auto"/>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Razem:</w:t>
            </w:r>
          </w:p>
        </w:tc>
        <w:tc>
          <w:tcPr>
            <w:tcW w:w="1391" w:type="dxa"/>
            <w:tcBorders>
              <w:top w:val="nil"/>
              <w:left w:val="nil"/>
              <w:bottom w:val="nil"/>
              <w:right w:val="nil"/>
            </w:tcBorders>
            <w:shd w:val="clear" w:color="auto" w:fill="auto"/>
            <w:noWrap/>
            <w:vAlign w:val="bottom"/>
            <w:hideMark/>
          </w:tcPr>
          <w:p w:rsidR="00E07E84" w:rsidRPr="00E07E84" w:rsidRDefault="00E07E84" w:rsidP="00E07E84">
            <w:pPr>
              <w:spacing w:after="0" w:line="240" w:lineRule="auto"/>
              <w:rPr>
                <w:rFonts w:ascii="Calibri" w:eastAsia="Times New Roman" w:hAnsi="Calibri" w:cs="Times New Roman"/>
                <w:color w:val="000000"/>
                <w:lang w:eastAsia="pl-PL"/>
              </w:rPr>
            </w:pPr>
          </w:p>
        </w:tc>
        <w:tc>
          <w:tcPr>
            <w:tcW w:w="1967" w:type="dxa"/>
            <w:tcBorders>
              <w:top w:val="nil"/>
              <w:left w:val="nil"/>
              <w:bottom w:val="nil"/>
              <w:right w:val="nil"/>
            </w:tcBorders>
            <w:shd w:val="clear" w:color="auto" w:fill="auto"/>
            <w:noWrap/>
            <w:vAlign w:val="bottom"/>
            <w:hideMark/>
          </w:tcPr>
          <w:p w:rsidR="00E07E84" w:rsidRPr="00E07E84" w:rsidRDefault="00E07E84" w:rsidP="00E07E84">
            <w:pPr>
              <w:spacing w:after="0" w:line="240" w:lineRule="auto"/>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 xml:space="preserve">         915 400,00 zł </w:t>
            </w:r>
          </w:p>
        </w:tc>
        <w:tc>
          <w:tcPr>
            <w:tcW w:w="2040" w:type="dxa"/>
            <w:tcBorders>
              <w:top w:val="nil"/>
              <w:left w:val="nil"/>
              <w:bottom w:val="nil"/>
              <w:right w:val="nil"/>
            </w:tcBorders>
            <w:shd w:val="clear" w:color="auto" w:fill="auto"/>
            <w:noWrap/>
            <w:vAlign w:val="bottom"/>
            <w:hideMark/>
          </w:tcPr>
          <w:p w:rsidR="00E07E84" w:rsidRPr="00E07E84" w:rsidRDefault="00E07E84" w:rsidP="00E07E84">
            <w:pPr>
              <w:spacing w:after="0" w:line="240" w:lineRule="auto"/>
              <w:jc w:val="right"/>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2 288 500,00 zł</w:t>
            </w:r>
          </w:p>
        </w:tc>
      </w:tr>
      <w:tr w:rsidR="00E07E84" w:rsidRPr="00E07E84" w:rsidTr="00E07E84">
        <w:trPr>
          <w:trHeight w:val="585"/>
        </w:trPr>
        <w:tc>
          <w:tcPr>
            <w:tcW w:w="4266" w:type="dxa"/>
            <w:gridSpan w:val="3"/>
            <w:tcBorders>
              <w:top w:val="nil"/>
              <w:left w:val="nil"/>
              <w:bottom w:val="nil"/>
              <w:right w:val="nil"/>
            </w:tcBorders>
            <w:shd w:val="clear" w:color="auto" w:fill="auto"/>
            <w:vAlign w:val="bottom"/>
            <w:hideMark/>
          </w:tcPr>
          <w:p w:rsidR="00E07E84" w:rsidRPr="00E07E84" w:rsidRDefault="00E07E84" w:rsidP="00E07E84">
            <w:pPr>
              <w:spacing w:after="0" w:line="240" w:lineRule="auto"/>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Różnica pomiędzy projektem, a stanem dotychczasowym:</w:t>
            </w:r>
          </w:p>
        </w:tc>
        <w:tc>
          <w:tcPr>
            <w:tcW w:w="2040" w:type="dxa"/>
            <w:tcBorders>
              <w:top w:val="nil"/>
              <w:left w:val="nil"/>
              <w:bottom w:val="nil"/>
              <w:right w:val="nil"/>
            </w:tcBorders>
            <w:shd w:val="clear" w:color="auto" w:fill="auto"/>
            <w:noWrap/>
            <w:vAlign w:val="center"/>
            <w:hideMark/>
          </w:tcPr>
          <w:p w:rsidR="00E07E84" w:rsidRPr="00E07E84" w:rsidRDefault="00E07E84" w:rsidP="00E07E84">
            <w:pPr>
              <w:spacing w:after="0" w:line="240" w:lineRule="auto"/>
              <w:jc w:val="center"/>
              <w:rPr>
                <w:rFonts w:ascii="Calibri" w:eastAsia="Times New Roman" w:hAnsi="Calibri" w:cs="Times New Roman"/>
                <w:b/>
                <w:color w:val="000000"/>
                <w:lang w:eastAsia="pl-PL"/>
              </w:rPr>
            </w:pPr>
            <w:r w:rsidRPr="00E07E84">
              <w:rPr>
                <w:rFonts w:ascii="Calibri" w:eastAsia="Times New Roman" w:hAnsi="Calibri" w:cs="Times New Roman"/>
                <w:b/>
                <w:color w:val="000000"/>
                <w:lang w:eastAsia="pl-PL"/>
              </w:rPr>
              <w:t>1 373 100,00 zł</w:t>
            </w:r>
          </w:p>
        </w:tc>
      </w:tr>
      <w:tr w:rsidR="00E07E84" w:rsidRPr="00E07E84" w:rsidTr="00E07E84">
        <w:trPr>
          <w:trHeight w:val="300"/>
        </w:trPr>
        <w:tc>
          <w:tcPr>
            <w:tcW w:w="908" w:type="dxa"/>
            <w:tcBorders>
              <w:top w:val="nil"/>
              <w:left w:val="nil"/>
              <w:bottom w:val="nil"/>
              <w:right w:val="nil"/>
            </w:tcBorders>
            <w:shd w:val="clear" w:color="auto" w:fill="auto"/>
            <w:noWrap/>
            <w:vAlign w:val="bottom"/>
            <w:hideMark/>
          </w:tcPr>
          <w:p w:rsidR="00E07E84" w:rsidRPr="00E07E84" w:rsidRDefault="00E07E84" w:rsidP="00E07E84">
            <w:pPr>
              <w:spacing w:after="0" w:line="240" w:lineRule="auto"/>
              <w:jc w:val="center"/>
              <w:rPr>
                <w:rFonts w:ascii="Calibri" w:eastAsia="Times New Roman" w:hAnsi="Calibri" w:cs="Times New Roman"/>
                <w:color w:val="000000"/>
                <w:lang w:eastAsia="pl-PL"/>
              </w:rPr>
            </w:pPr>
          </w:p>
        </w:tc>
        <w:tc>
          <w:tcPr>
            <w:tcW w:w="1391" w:type="dxa"/>
            <w:tcBorders>
              <w:top w:val="nil"/>
              <w:left w:val="nil"/>
              <w:bottom w:val="nil"/>
              <w:right w:val="nil"/>
            </w:tcBorders>
            <w:shd w:val="clear" w:color="auto" w:fill="auto"/>
            <w:noWrap/>
            <w:vAlign w:val="bottom"/>
            <w:hideMark/>
          </w:tcPr>
          <w:p w:rsidR="00E07E84" w:rsidRPr="00E07E84" w:rsidRDefault="00E07E84" w:rsidP="00E07E84">
            <w:pPr>
              <w:spacing w:after="0" w:line="240" w:lineRule="auto"/>
              <w:rPr>
                <w:rFonts w:ascii="Times New Roman" w:eastAsia="Times New Roman" w:hAnsi="Times New Roman" w:cs="Times New Roman"/>
                <w:sz w:val="20"/>
                <w:szCs w:val="20"/>
                <w:lang w:eastAsia="pl-PL"/>
              </w:rPr>
            </w:pPr>
          </w:p>
        </w:tc>
        <w:tc>
          <w:tcPr>
            <w:tcW w:w="1967" w:type="dxa"/>
            <w:tcBorders>
              <w:top w:val="nil"/>
              <w:left w:val="nil"/>
              <w:bottom w:val="nil"/>
              <w:right w:val="nil"/>
            </w:tcBorders>
            <w:shd w:val="clear" w:color="auto" w:fill="auto"/>
            <w:noWrap/>
            <w:vAlign w:val="bottom"/>
            <w:hideMark/>
          </w:tcPr>
          <w:p w:rsidR="00E07E84" w:rsidRPr="00E07E84" w:rsidRDefault="00E07E84" w:rsidP="00E07E84">
            <w:pPr>
              <w:spacing w:after="0" w:line="240" w:lineRule="auto"/>
              <w:rPr>
                <w:rFonts w:ascii="Times New Roman" w:eastAsia="Times New Roman" w:hAnsi="Times New Roman" w:cs="Times New Roman"/>
                <w:sz w:val="20"/>
                <w:szCs w:val="20"/>
                <w:lang w:eastAsia="pl-PL"/>
              </w:rPr>
            </w:pPr>
          </w:p>
        </w:tc>
        <w:tc>
          <w:tcPr>
            <w:tcW w:w="2040" w:type="dxa"/>
            <w:tcBorders>
              <w:top w:val="nil"/>
              <w:left w:val="nil"/>
              <w:bottom w:val="nil"/>
              <w:right w:val="nil"/>
            </w:tcBorders>
            <w:shd w:val="clear" w:color="auto" w:fill="auto"/>
            <w:noWrap/>
            <w:vAlign w:val="bottom"/>
            <w:hideMark/>
          </w:tcPr>
          <w:p w:rsidR="00E07E84" w:rsidRPr="00E07E84" w:rsidRDefault="00E07E84" w:rsidP="00E07E84">
            <w:pPr>
              <w:spacing w:after="0" w:line="240" w:lineRule="auto"/>
              <w:rPr>
                <w:rFonts w:ascii="Times New Roman" w:eastAsia="Times New Roman" w:hAnsi="Times New Roman" w:cs="Times New Roman"/>
                <w:sz w:val="20"/>
                <w:szCs w:val="20"/>
                <w:lang w:eastAsia="pl-PL"/>
              </w:rPr>
            </w:pPr>
          </w:p>
        </w:tc>
      </w:tr>
      <w:tr w:rsidR="00E07E84" w:rsidRPr="00E07E84" w:rsidTr="00E07E84">
        <w:trPr>
          <w:trHeight w:val="300"/>
        </w:trPr>
        <w:tc>
          <w:tcPr>
            <w:tcW w:w="6306" w:type="dxa"/>
            <w:gridSpan w:val="4"/>
            <w:tcBorders>
              <w:top w:val="nil"/>
              <w:left w:val="nil"/>
              <w:bottom w:val="nil"/>
              <w:right w:val="nil"/>
            </w:tcBorders>
            <w:shd w:val="clear" w:color="auto" w:fill="auto"/>
            <w:noWrap/>
            <w:vAlign w:val="bottom"/>
            <w:hideMark/>
          </w:tcPr>
          <w:p w:rsidR="00E07E84" w:rsidRPr="00E07E84" w:rsidRDefault="00E07E84" w:rsidP="00E07E84">
            <w:pPr>
              <w:spacing w:after="0" w:line="240" w:lineRule="auto"/>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Koszty na przykładzie Igrzysk głuchych w Sofii (2013)</w:t>
            </w:r>
          </w:p>
        </w:tc>
      </w:tr>
      <w:tr w:rsidR="00E07E84" w:rsidRPr="00E07E84" w:rsidTr="00E07E84">
        <w:trPr>
          <w:trHeight w:val="300"/>
        </w:trPr>
        <w:tc>
          <w:tcPr>
            <w:tcW w:w="908" w:type="dxa"/>
            <w:tcBorders>
              <w:top w:val="nil"/>
              <w:left w:val="nil"/>
              <w:bottom w:val="nil"/>
              <w:right w:val="nil"/>
            </w:tcBorders>
            <w:shd w:val="clear" w:color="auto" w:fill="auto"/>
            <w:noWrap/>
            <w:vAlign w:val="bottom"/>
            <w:hideMark/>
          </w:tcPr>
          <w:p w:rsidR="00E07E84" w:rsidRPr="00E07E84" w:rsidRDefault="00E07E84" w:rsidP="00E07E84">
            <w:pPr>
              <w:spacing w:after="0" w:line="240" w:lineRule="auto"/>
              <w:rPr>
                <w:rFonts w:ascii="Calibri" w:eastAsia="Times New Roman" w:hAnsi="Calibri" w:cs="Times New Roman"/>
                <w:color w:val="000000"/>
                <w:lang w:eastAsia="pl-PL"/>
              </w:rPr>
            </w:pPr>
          </w:p>
        </w:tc>
        <w:tc>
          <w:tcPr>
            <w:tcW w:w="1391" w:type="dxa"/>
            <w:tcBorders>
              <w:top w:val="nil"/>
              <w:left w:val="nil"/>
              <w:bottom w:val="nil"/>
              <w:right w:val="nil"/>
            </w:tcBorders>
            <w:shd w:val="clear" w:color="auto" w:fill="auto"/>
            <w:noWrap/>
            <w:vAlign w:val="bottom"/>
            <w:hideMark/>
          </w:tcPr>
          <w:p w:rsidR="00E07E84" w:rsidRPr="00E07E84" w:rsidRDefault="00E07E84" w:rsidP="00E07E84">
            <w:pPr>
              <w:spacing w:after="0" w:line="240" w:lineRule="auto"/>
              <w:rPr>
                <w:rFonts w:ascii="Times New Roman" w:eastAsia="Times New Roman" w:hAnsi="Times New Roman" w:cs="Times New Roman"/>
                <w:sz w:val="20"/>
                <w:szCs w:val="20"/>
                <w:lang w:eastAsia="pl-PL"/>
              </w:rPr>
            </w:pPr>
          </w:p>
        </w:tc>
        <w:tc>
          <w:tcPr>
            <w:tcW w:w="1967" w:type="dxa"/>
            <w:tcBorders>
              <w:top w:val="nil"/>
              <w:left w:val="nil"/>
              <w:bottom w:val="nil"/>
              <w:right w:val="nil"/>
            </w:tcBorders>
            <w:shd w:val="clear" w:color="auto" w:fill="auto"/>
            <w:noWrap/>
            <w:vAlign w:val="bottom"/>
            <w:hideMark/>
          </w:tcPr>
          <w:p w:rsidR="00E07E84" w:rsidRPr="00E07E84" w:rsidRDefault="00E07E84" w:rsidP="00E07E84">
            <w:pPr>
              <w:spacing w:after="0" w:line="240" w:lineRule="auto"/>
              <w:rPr>
                <w:rFonts w:ascii="Times New Roman" w:eastAsia="Times New Roman" w:hAnsi="Times New Roman" w:cs="Times New Roman"/>
                <w:sz w:val="20"/>
                <w:szCs w:val="20"/>
                <w:lang w:eastAsia="pl-PL"/>
              </w:rPr>
            </w:pPr>
          </w:p>
        </w:tc>
        <w:tc>
          <w:tcPr>
            <w:tcW w:w="2040" w:type="dxa"/>
            <w:tcBorders>
              <w:top w:val="nil"/>
              <w:left w:val="nil"/>
              <w:bottom w:val="nil"/>
              <w:right w:val="nil"/>
            </w:tcBorders>
            <w:shd w:val="clear" w:color="auto" w:fill="auto"/>
            <w:noWrap/>
            <w:vAlign w:val="bottom"/>
            <w:hideMark/>
          </w:tcPr>
          <w:p w:rsidR="00E07E84" w:rsidRPr="00E07E84" w:rsidRDefault="00E07E84" w:rsidP="00E07E84">
            <w:pPr>
              <w:spacing w:after="0" w:line="240" w:lineRule="auto"/>
              <w:rPr>
                <w:rFonts w:ascii="Times New Roman" w:eastAsia="Times New Roman" w:hAnsi="Times New Roman" w:cs="Times New Roman"/>
                <w:sz w:val="20"/>
                <w:szCs w:val="20"/>
                <w:lang w:eastAsia="pl-PL"/>
              </w:rPr>
            </w:pPr>
          </w:p>
        </w:tc>
      </w:tr>
      <w:tr w:rsidR="00E07E84" w:rsidRPr="00E07E84" w:rsidTr="00E07E84">
        <w:trPr>
          <w:trHeight w:val="600"/>
        </w:trPr>
        <w:tc>
          <w:tcPr>
            <w:tcW w:w="908" w:type="dxa"/>
            <w:tcBorders>
              <w:top w:val="nil"/>
              <w:left w:val="nil"/>
              <w:bottom w:val="nil"/>
              <w:right w:val="nil"/>
            </w:tcBorders>
            <w:shd w:val="clear" w:color="auto" w:fill="auto"/>
            <w:noWrap/>
            <w:vAlign w:val="bottom"/>
            <w:hideMark/>
          </w:tcPr>
          <w:p w:rsidR="00E07E84" w:rsidRPr="00E07E84" w:rsidRDefault="00E07E84" w:rsidP="00E07E84">
            <w:pPr>
              <w:spacing w:after="0" w:line="240" w:lineRule="auto"/>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miejsce</w:t>
            </w:r>
          </w:p>
        </w:tc>
        <w:tc>
          <w:tcPr>
            <w:tcW w:w="1391" w:type="dxa"/>
            <w:tcBorders>
              <w:top w:val="nil"/>
              <w:left w:val="nil"/>
              <w:bottom w:val="nil"/>
              <w:right w:val="nil"/>
            </w:tcBorders>
            <w:shd w:val="clear" w:color="auto" w:fill="auto"/>
            <w:noWrap/>
            <w:vAlign w:val="bottom"/>
            <w:hideMark/>
          </w:tcPr>
          <w:p w:rsidR="00E07E84" w:rsidRPr="00E07E84" w:rsidRDefault="00E07E84" w:rsidP="00E07E84">
            <w:pPr>
              <w:spacing w:after="0" w:line="240" w:lineRule="auto"/>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ilość medali</w:t>
            </w:r>
          </w:p>
        </w:tc>
        <w:tc>
          <w:tcPr>
            <w:tcW w:w="1967" w:type="dxa"/>
            <w:tcBorders>
              <w:top w:val="nil"/>
              <w:left w:val="nil"/>
              <w:bottom w:val="nil"/>
              <w:right w:val="nil"/>
            </w:tcBorders>
            <w:shd w:val="clear" w:color="auto" w:fill="auto"/>
            <w:vAlign w:val="bottom"/>
            <w:hideMark/>
          </w:tcPr>
          <w:p w:rsidR="00E07E84" w:rsidRPr="00E07E84" w:rsidRDefault="00E07E84" w:rsidP="00E07E84">
            <w:pPr>
              <w:spacing w:after="0" w:line="240" w:lineRule="auto"/>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dotychczasowa suma nagród</w:t>
            </w:r>
          </w:p>
        </w:tc>
        <w:tc>
          <w:tcPr>
            <w:tcW w:w="2040" w:type="dxa"/>
            <w:tcBorders>
              <w:top w:val="nil"/>
              <w:left w:val="nil"/>
              <w:bottom w:val="nil"/>
              <w:right w:val="nil"/>
            </w:tcBorders>
            <w:shd w:val="clear" w:color="auto" w:fill="auto"/>
            <w:vAlign w:val="bottom"/>
            <w:hideMark/>
          </w:tcPr>
          <w:p w:rsidR="00E07E84" w:rsidRPr="00E07E84" w:rsidRDefault="00E07E84" w:rsidP="00E07E84">
            <w:pPr>
              <w:spacing w:after="0" w:line="240" w:lineRule="auto"/>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suma nagród zgodnie z projektem</w:t>
            </w:r>
          </w:p>
        </w:tc>
      </w:tr>
      <w:tr w:rsidR="00E07E84" w:rsidRPr="00E07E84" w:rsidTr="00E07E84">
        <w:trPr>
          <w:trHeight w:val="300"/>
        </w:trPr>
        <w:tc>
          <w:tcPr>
            <w:tcW w:w="9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07E84" w:rsidRPr="00E07E84" w:rsidRDefault="00E07E84" w:rsidP="00E07E84">
            <w:pPr>
              <w:spacing w:after="0" w:line="240" w:lineRule="auto"/>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I</w:t>
            </w:r>
          </w:p>
        </w:tc>
        <w:tc>
          <w:tcPr>
            <w:tcW w:w="1391" w:type="dxa"/>
            <w:tcBorders>
              <w:top w:val="single" w:sz="4" w:space="0" w:color="auto"/>
              <w:left w:val="nil"/>
              <w:bottom w:val="single" w:sz="4" w:space="0" w:color="auto"/>
              <w:right w:val="single" w:sz="4" w:space="0" w:color="auto"/>
            </w:tcBorders>
            <w:shd w:val="clear" w:color="auto" w:fill="auto"/>
            <w:noWrap/>
            <w:vAlign w:val="bottom"/>
            <w:hideMark/>
          </w:tcPr>
          <w:p w:rsidR="00E07E84" w:rsidRPr="00E07E84" w:rsidRDefault="00E07E84" w:rsidP="00E07E84">
            <w:pPr>
              <w:spacing w:after="0" w:line="240" w:lineRule="auto"/>
              <w:jc w:val="right"/>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2</w:t>
            </w:r>
          </w:p>
        </w:tc>
        <w:tc>
          <w:tcPr>
            <w:tcW w:w="1967" w:type="dxa"/>
            <w:tcBorders>
              <w:top w:val="single" w:sz="4" w:space="0" w:color="auto"/>
              <w:left w:val="nil"/>
              <w:bottom w:val="single" w:sz="4" w:space="0" w:color="auto"/>
              <w:right w:val="single" w:sz="4" w:space="0" w:color="auto"/>
            </w:tcBorders>
            <w:shd w:val="clear" w:color="auto" w:fill="auto"/>
            <w:noWrap/>
            <w:vAlign w:val="bottom"/>
            <w:hideMark/>
          </w:tcPr>
          <w:p w:rsidR="00E07E84" w:rsidRPr="00E07E84" w:rsidRDefault="00E07E84" w:rsidP="00E07E84">
            <w:pPr>
              <w:spacing w:after="0" w:line="240" w:lineRule="auto"/>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 xml:space="preserve">           64 400,00 zł </w:t>
            </w:r>
          </w:p>
        </w:tc>
        <w:tc>
          <w:tcPr>
            <w:tcW w:w="2040" w:type="dxa"/>
            <w:tcBorders>
              <w:top w:val="single" w:sz="4" w:space="0" w:color="auto"/>
              <w:left w:val="nil"/>
              <w:bottom w:val="single" w:sz="4" w:space="0" w:color="auto"/>
              <w:right w:val="single" w:sz="4" w:space="0" w:color="auto"/>
            </w:tcBorders>
            <w:shd w:val="clear" w:color="auto" w:fill="auto"/>
            <w:noWrap/>
            <w:vAlign w:val="bottom"/>
            <w:hideMark/>
          </w:tcPr>
          <w:p w:rsidR="00E07E84" w:rsidRPr="00E07E84" w:rsidRDefault="00E07E84" w:rsidP="00E07E84">
            <w:pPr>
              <w:spacing w:after="0" w:line="240" w:lineRule="auto"/>
              <w:jc w:val="right"/>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161 000,00 zł</w:t>
            </w:r>
          </w:p>
        </w:tc>
      </w:tr>
      <w:tr w:rsidR="00E07E84" w:rsidRPr="00E07E84" w:rsidTr="00E07E84">
        <w:trPr>
          <w:trHeight w:val="300"/>
        </w:trPr>
        <w:tc>
          <w:tcPr>
            <w:tcW w:w="908" w:type="dxa"/>
            <w:tcBorders>
              <w:top w:val="nil"/>
              <w:left w:val="single" w:sz="4" w:space="0" w:color="auto"/>
              <w:bottom w:val="single" w:sz="4" w:space="0" w:color="auto"/>
              <w:right w:val="single" w:sz="4" w:space="0" w:color="auto"/>
            </w:tcBorders>
            <w:shd w:val="clear" w:color="auto" w:fill="auto"/>
            <w:noWrap/>
            <w:vAlign w:val="bottom"/>
            <w:hideMark/>
          </w:tcPr>
          <w:p w:rsidR="00E07E84" w:rsidRPr="00E07E84" w:rsidRDefault="00E07E84" w:rsidP="00E07E84">
            <w:pPr>
              <w:spacing w:after="0" w:line="240" w:lineRule="auto"/>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II</w:t>
            </w:r>
          </w:p>
        </w:tc>
        <w:tc>
          <w:tcPr>
            <w:tcW w:w="1391" w:type="dxa"/>
            <w:tcBorders>
              <w:top w:val="nil"/>
              <w:left w:val="nil"/>
              <w:bottom w:val="single" w:sz="4" w:space="0" w:color="auto"/>
              <w:right w:val="single" w:sz="4" w:space="0" w:color="auto"/>
            </w:tcBorders>
            <w:shd w:val="clear" w:color="auto" w:fill="auto"/>
            <w:noWrap/>
            <w:vAlign w:val="bottom"/>
            <w:hideMark/>
          </w:tcPr>
          <w:p w:rsidR="00E07E84" w:rsidRPr="00E07E84" w:rsidRDefault="00E07E84" w:rsidP="00E07E84">
            <w:pPr>
              <w:spacing w:after="0" w:line="240" w:lineRule="auto"/>
              <w:jc w:val="right"/>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1</w:t>
            </w:r>
          </w:p>
        </w:tc>
        <w:tc>
          <w:tcPr>
            <w:tcW w:w="1967" w:type="dxa"/>
            <w:tcBorders>
              <w:top w:val="nil"/>
              <w:left w:val="nil"/>
              <w:bottom w:val="single" w:sz="4" w:space="0" w:color="auto"/>
              <w:right w:val="single" w:sz="4" w:space="0" w:color="auto"/>
            </w:tcBorders>
            <w:shd w:val="clear" w:color="auto" w:fill="auto"/>
            <w:noWrap/>
            <w:vAlign w:val="bottom"/>
            <w:hideMark/>
          </w:tcPr>
          <w:p w:rsidR="00E07E84" w:rsidRPr="00E07E84" w:rsidRDefault="00E07E84" w:rsidP="00E07E84">
            <w:pPr>
              <w:spacing w:after="0" w:line="240" w:lineRule="auto"/>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 xml:space="preserve">           23 000,00 zł </w:t>
            </w:r>
          </w:p>
        </w:tc>
        <w:tc>
          <w:tcPr>
            <w:tcW w:w="2040" w:type="dxa"/>
            <w:tcBorders>
              <w:top w:val="nil"/>
              <w:left w:val="nil"/>
              <w:bottom w:val="single" w:sz="4" w:space="0" w:color="auto"/>
              <w:right w:val="single" w:sz="4" w:space="0" w:color="auto"/>
            </w:tcBorders>
            <w:shd w:val="clear" w:color="auto" w:fill="auto"/>
            <w:noWrap/>
            <w:vAlign w:val="bottom"/>
            <w:hideMark/>
          </w:tcPr>
          <w:p w:rsidR="00E07E84" w:rsidRPr="00E07E84" w:rsidRDefault="00E07E84" w:rsidP="00E07E84">
            <w:pPr>
              <w:spacing w:after="0" w:line="240" w:lineRule="auto"/>
              <w:jc w:val="right"/>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57 500,00 zł</w:t>
            </w:r>
          </w:p>
        </w:tc>
      </w:tr>
      <w:tr w:rsidR="00E07E84" w:rsidRPr="00E07E84" w:rsidTr="00E07E84">
        <w:trPr>
          <w:trHeight w:val="300"/>
        </w:trPr>
        <w:tc>
          <w:tcPr>
            <w:tcW w:w="908" w:type="dxa"/>
            <w:tcBorders>
              <w:top w:val="nil"/>
              <w:left w:val="single" w:sz="4" w:space="0" w:color="auto"/>
              <w:bottom w:val="single" w:sz="4" w:space="0" w:color="auto"/>
              <w:right w:val="single" w:sz="4" w:space="0" w:color="auto"/>
            </w:tcBorders>
            <w:shd w:val="clear" w:color="auto" w:fill="auto"/>
            <w:noWrap/>
            <w:vAlign w:val="bottom"/>
            <w:hideMark/>
          </w:tcPr>
          <w:p w:rsidR="00E07E84" w:rsidRPr="00E07E84" w:rsidRDefault="00E07E84" w:rsidP="00E07E84">
            <w:pPr>
              <w:spacing w:after="0" w:line="240" w:lineRule="auto"/>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III</w:t>
            </w:r>
          </w:p>
        </w:tc>
        <w:tc>
          <w:tcPr>
            <w:tcW w:w="1391" w:type="dxa"/>
            <w:tcBorders>
              <w:top w:val="nil"/>
              <w:left w:val="nil"/>
              <w:bottom w:val="single" w:sz="4" w:space="0" w:color="auto"/>
              <w:right w:val="single" w:sz="4" w:space="0" w:color="auto"/>
            </w:tcBorders>
            <w:shd w:val="clear" w:color="auto" w:fill="auto"/>
            <w:noWrap/>
            <w:vAlign w:val="bottom"/>
            <w:hideMark/>
          </w:tcPr>
          <w:p w:rsidR="00E07E84" w:rsidRPr="00E07E84" w:rsidRDefault="00E07E84" w:rsidP="00E07E84">
            <w:pPr>
              <w:spacing w:after="0" w:line="240" w:lineRule="auto"/>
              <w:jc w:val="right"/>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1</w:t>
            </w:r>
          </w:p>
        </w:tc>
        <w:tc>
          <w:tcPr>
            <w:tcW w:w="1967" w:type="dxa"/>
            <w:tcBorders>
              <w:top w:val="nil"/>
              <w:left w:val="nil"/>
              <w:bottom w:val="single" w:sz="4" w:space="0" w:color="auto"/>
              <w:right w:val="single" w:sz="4" w:space="0" w:color="auto"/>
            </w:tcBorders>
            <w:shd w:val="clear" w:color="auto" w:fill="auto"/>
            <w:noWrap/>
            <w:vAlign w:val="bottom"/>
            <w:hideMark/>
          </w:tcPr>
          <w:p w:rsidR="00E07E84" w:rsidRPr="00E07E84" w:rsidRDefault="00E07E84" w:rsidP="00E07E84">
            <w:pPr>
              <w:spacing w:after="0" w:line="240" w:lineRule="auto"/>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 xml:space="preserve">           18 400,00 zł </w:t>
            </w:r>
          </w:p>
        </w:tc>
        <w:tc>
          <w:tcPr>
            <w:tcW w:w="2040" w:type="dxa"/>
            <w:tcBorders>
              <w:top w:val="nil"/>
              <w:left w:val="nil"/>
              <w:bottom w:val="single" w:sz="4" w:space="0" w:color="auto"/>
              <w:right w:val="single" w:sz="4" w:space="0" w:color="auto"/>
            </w:tcBorders>
            <w:shd w:val="clear" w:color="auto" w:fill="auto"/>
            <w:noWrap/>
            <w:vAlign w:val="bottom"/>
            <w:hideMark/>
          </w:tcPr>
          <w:p w:rsidR="00E07E84" w:rsidRPr="00E07E84" w:rsidRDefault="00E07E84" w:rsidP="00E07E84">
            <w:pPr>
              <w:spacing w:after="0" w:line="240" w:lineRule="auto"/>
              <w:jc w:val="right"/>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46 000,00 zł</w:t>
            </w:r>
          </w:p>
        </w:tc>
      </w:tr>
      <w:tr w:rsidR="00E07E84" w:rsidRPr="00E07E84" w:rsidTr="00E07E84">
        <w:trPr>
          <w:trHeight w:val="300"/>
        </w:trPr>
        <w:tc>
          <w:tcPr>
            <w:tcW w:w="908" w:type="dxa"/>
            <w:tcBorders>
              <w:top w:val="nil"/>
              <w:left w:val="nil"/>
              <w:bottom w:val="nil"/>
              <w:right w:val="nil"/>
            </w:tcBorders>
            <w:shd w:val="clear" w:color="auto" w:fill="auto"/>
            <w:noWrap/>
            <w:vAlign w:val="bottom"/>
            <w:hideMark/>
          </w:tcPr>
          <w:p w:rsidR="00E07E84" w:rsidRPr="00E07E84" w:rsidRDefault="00E07E84" w:rsidP="00E07E84">
            <w:pPr>
              <w:spacing w:after="0" w:line="240" w:lineRule="auto"/>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Razem:</w:t>
            </w:r>
          </w:p>
        </w:tc>
        <w:tc>
          <w:tcPr>
            <w:tcW w:w="1391" w:type="dxa"/>
            <w:tcBorders>
              <w:top w:val="nil"/>
              <w:left w:val="nil"/>
              <w:bottom w:val="nil"/>
              <w:right w:val="nil"/>
            </w:tcBorders>
            <w:shd w:val="clear" w:color="auto" w:fill="auto"/>
            <w:noWrap/>
            <w:vAlign w:val="bottom"/>
            <w:hideMark/>
          </w:tcPr>
          <w:p w:rsidR="00E07E84" w:rsidRPr="00E07E84" w:rsidRDefault="00E07E84" w:rsidP="00E07E84">
            <w:pPr>
              <w:spacing w:after="0" w:line="240" w:lineRule="auto"/>
              <w:rPr>
                <w:rFonts w:ascii="Calibri" w:eastAsia="Times New Roman" w:hAnsi="Calibri" w:cs="Times New Roman"/>
                <w:color w:val="000000"/>
                <w:lang w:eastAsia="pl-PL"/>
              </w:rPr>
            </w:pPr>
          </w:p>
        </w:tc>
        <w:tc>
          <w:tcPr>
            <w:tcW w:w="1967" w:type="dxa"/>
            <w:tcBorders>
              <w:top w:val="nil"/>
              <w:left w:val="nil"/>
              <w:bottom w:val="nil"/>
              <w:right w:val="nil"/>
            </w:tcBorders>
            <w:shd w:val="clear" w:color="auto" w:fill="auto"/>
            <w:noWrap/>
            <w:vAlign w:val="bottom"/>
            <w:hideMark/>
          </w:tcPr>
          <w:p w:rsidR="00E07E84" w:rsidRPr="00E07E84" w:rsidRDefault="00E07E84" w:rsidP="00E07E84">
            <w:pPr>
              <w:spacing w:after="0" w:line="240" w:lineRule="auto"/>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 xml:space="preserve">         105 800,00 zł </w:t>
            </w:r>
          </w:p>
        </w:tc>
        <w:tc>
          <w:tcPr>
            <w:tcW w:w="2040" w:type="dxa"/>
            <w:tcBorders>
              <w:top w:val="nil"/>
              <w:left w:val="nil"/>
              <w:bottom w:val="nil"/>
              <w:right w:val="nil"/>
            </w:tcBorders>
            <w:shd w:val="clear" w:color="auto" w:fill="auto"/>
            <w:noWrap/>
            <w:vAlign w:val="bottom"/>
            <w:hideMark/>
          </w:tcPr>
          <w:p w:rsidR="00E07E84" w:rsidRPr="00E07E84" w:rsidRDefault="00E07E84" w:rsidP="00E07E84">
            <w:pPr>
              <w:spacing w:after="0" w:line="240" w:lineRule="auto"/>
              <w:jc w:val="right"/>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264 500,00 zł</w:t>
            </w:r>
          </w:p>
        </w:tc>
      </w:tr>
      <w:tr w:rsidR="00E07E84" w:rsidRPr="00E07E84" w:rsidTr="00E07E84">
        <w:trPr>
          <w:trHeight w:val="585"/>
        </w:trPr>
        <w:tc>
          <w:tcPr>
            <w:tcW w:w="4266" w:type="dxa"/>
            <w:gridSpan w:val="3"/>
            <w:tcBorders>
              <w:top w:val="nil"/>
              <w:left w:val="nil"/>
              <w:bottom w:val="nil"/>
              <w:right w:val="nil"/>
            </w:tcBorders>
            <w:shd w:val="clear" w:color="auto" w:fill="auto"/>
            <w:vAlign w:val="bottom"/>
            <w:hideMark/>
          </w:tcPr>
          <w:p w:rsidR="00E07E84" w:rsidRPr="00E07E84" w:rsidRDefault="00E07E84" w:rsidP="00E07E84">
            <w:pPr>
              <w:spacing w:after="0" w:line="240" w:lineRule="auto"/>
              <w:rPr>
                <w:rFonts w:ascii="Calibri" w:eastAsia="Times New Roman" w:hAnsi="Calibri" w:cs="Times New Roman"/>
                <w:color w:val="000000"/>
                <w:lang w:eastAsia="pl-PL"/>
              </w:rPr>
            </w:pPr>
            <w:r w:rsidRPr="00E07E84">
              <w:rPr>
                <w:rFonts w:ascii="Calibri" w:eastAsia="Times New Roman" w:hAnsi="Calibri" w:cs="Times New Roman"/>
                <w:color w:val="000000"/>
                <w:lang w:eastAsia="pl-PL"/>
              </w:rPr>
              <w:t>Różnica pomiędzy projektem, a stanem dotychczasowym:</w:t>
            </w:r>
          </w:p>
        </w:tc>
        <w:tc>
          <w:tcPr>
            <w:tcW w:w="2040" w:type="dxa"/>
            <w:tcBorders>
              <w:top w:val="nil"/>
              <w:left w:val="nil"/>
              <w:bottom w:val="nil"/>
              <w:right w:val="nil"/>
            </w:tcBorders>
            <w:shd w:val="clear" w:color="auto" w:fill="auto"/>
            <w:noWrap/>
            <w:vAlign w:val="center"/>
            <w:hideMark/>
          </w:tcPr>
          <w:p w:rsidR="00E07E84" w:rsidRPr="00E07E84" w:rsidRDefault="00E07E84" w:rsidP="00E07E84">
            <w:pPr>
              <w:spacing w:after="0" w:line="240" w:lineRule="auto"/>
              <w:jc w:val="center"/>
              <w:rPr>
                <w:rFonts w:ascii="Calibri" w:eastAsia="Times New Roman" w:hAnsi="Calibri" w:cs="Times New Roman"/>
                <w:b/>
                <w:color w:val="000000"/>
                <w:lang w:eastAsia="pl-PL"/>
              </w:rPr>
            </w:pPr>
            <w:r w:rsidRPr="00E07E84">
              <w:rPr>
                <w:rFonts w:ascii="Calibri" w:eastAsia="Times New Roman" w:hAnsi="Calibri" w:cs="Times New Roman"/>
                <w:b/>
                <w:color w:val="000000"/>
                <w:lang w:eastAsia="pl-PL"/>
              </w:rPr>
              <w:t>158 700,00 zł</w:t>
            </w:r>
          </w:p>
        </w:tc>
      </w:tr>
      <w:tr w:rsidR="00E07E84" w:rsidRPr="00E07E84" w:rsidTr="00E07E84">
        <w:trPr>
          <w:trHeight w:val="300"/>
        </w:trPr>
        <w:tc>
          <w:tcPr>
            <w:tcW w:w="908" w:type="dxa"/>
            <w:tcBorders>
              <w:top w:val="nil"/>
              <w:left w:val="nil"/>
              <w:bottom w:val="nil"/>
              <w:right w:val="nil"/>
            </w:tcBorders>
            <w:shd w:val="clear" w:color="auto" w:fill="auto"/>
            <w:noWrap/>
            <w:vAlign w:val="bottom"/>
            <w:hideMark/>
          </w:tcPr>
          <w:p w:rsidR="00E07E84" w:rsidRPr="00E07E84" w:rsidRDefault="00E07E84" w:rsidP="00E07E84">
            <w:pPr>
              <w:spacing w:after="0" w:line="240" w:lineRule="auto"/>
              <w:jc w:val="center"/>
              <w:rPr>
                <w:rFonts w:ascii="Calibri" w:eastAsia="Times New Roman" w:hAnsi="Calibri" w:cs="Times New Roman"/>
                <w:color w:val="000000"/>
                <w:lang w:eastAsia="pl-PL"/>
              </w:rPr>
            </w:pPr>
          </w:p>
        </w:tc>
        <w:tc>
          <w:tcPr>
            <w:tcW w:w="1391" w:type="dxa"/>
            <w:tcBorders>
              <w:top w:val="nil"/>
              <w:left w:val="nil"/>
              <w:bottom w:val="nil"/>
              <w:right w:val="nil"/>
            </w:tcBorders>
            <w:shd w:val="clear" w:color="auto" w:fill="auto"/>
            <w:noWrap/>
            <w:vAlign w:val="bottom"/>
            <w:hideMark/>
          </w:tcPr>
          <w:p w:rsidR="00E07E84" w:rsidRPr="00E07E84" w:rsidRDefault="00E07E84" w:rsidP="00E07E84">
            <w:pPr>
              <w:spacing w:after="0" w:line="240" w:lineRule="auto"/>
              <w:rPr>
                <w:rFonts w:ascii="Times New Roman" w:eastAsia="Times New Roman" w:hAnsi="Times New Roman" w:cs="Times New Roman"/>
                <w:sz w:val="20"/>
                <w:szCs w:val="20"/>
                <w:lang w:eastAsia="pl-PL"/>
              </w:rPr>
            </w:pPr>
          </w:p>
        </w:tc>
        <w:tc>
          <w:tcPr>
            <w:tcW w:w="1967" w:type="dxa"/>
            <w:tcBorders>
              <w:top w:val="nil"/>
              <w:left w:val="nil"/>
              <w:bottom w:val="nil"/>
              <w:right w:val="nil"/>
            </w:tcBorders>
            <w:shd w:val="clear" w:color="auto" w:fill="auto"/>
            <w:noWrap/>
            <w:vAlign w:val="bottom"/>
            <w:hideMark/>
          </w:tcPr>
          <w:p w:rsidR="00E07E84" w:rsidRPr="00E07E84" w:rsidRDefault="00E07E84" w:rsidP="00E07E84">
            <w:pPr>
              <w:spacing w:after="0" w:line="240" w:lineRule="auto"/>
              <w:rPr>
                <w:rFonts w:ascii="Times New Roman" w:eastAsia="Times New Roman" w:hAnsi="Times New Roman" w:cs="Times New Roman"/>
                <w:sz w:val="20"/>
                <w:szCs w:val="20"/>
                <w:lang w:eastAsia="pl-PL"/>
              </w:rPr>
            </w:pPr>
          </w:p>
        </w:tc>
        <w:tc>
          <w:tcPr>
            <w:tcW w:w="2040" w:type="dxa"/>
            <w:tcBorders>
              <w:top w:val="nil"/>
              <w:left w:val="nil"/>
              <w:bottom w:val="nil"/>
              <w:right w:val="nil"/>
            </w:tcBorders>
            <w:shd w:val="clear" w:color="auto" w:fill="auto"/>
            <w:noWrap/>
            <w:vAlign w:val="bottom"/>
            <w:hideMark/>
          </w:tcPr>
          <w:p w:rsidR="00E07E84" w:rsidRPr="00E07E84" w:rsidRDefault="00E07E84" w:rsidP="00E07E84">
            <w:pPr>
              <w:spacing w:after="0" w:line="240" w:lineRule="auto"/>
              <w:rPr>
                <w:rFonts w:ascii="Times New Roman" w:eastAsia="Times New Roman" w:hAnsi="Times New Roman" w:cs="Times New Roman"/>
                <w:sz w:val="20"/>
                <w:szCs w:val="20"/>
                <w:lang w:eastAsia="pl-PL"/>
              </w:rPr>
            </w:pPr>
          </w:p>
        </w:tc>
      </w:tr>
    </w:tbl>
    <w:p w:rsidR="006D0991" w:rsidRPr="00947482" w:rsidRDefault="00E07E84" w:rsidP="007821DC">
      <w:pPr>
        <w:pStyle w:val="ARTartustawynprozporzdzenia"/>
        <w:spacing w:before="0"/>
        <w:ind w:firstLine="0"/>
        <w:rPr>
          <w:rFonts w:ascii="Times New Roman" w:hAnsi="Times New Roman" w:cs="Times New Roman"/>
          <w:color w:val="000000" w:themeColor="text1"/>
          <w:szCs w:val="24"/>
        </w:rPr>
      </w:pPr>
      <w:r>
        <w:rPr>
          <w:rFonts w:ascii="Times New Roman" w:hAnsi="Times New Roman" w:cs="Times New Roman"/>
          <w:szCs w:val="24"/>
        </w:rPr>
        <w:t>Biorąc zatem pod uwagę osiągnięcia sportowe na ww. imprezach sportowych</w:t>
      </w:r>
      <w:r w:rsidR="00492638">
        <w:rPr>
          <w:rFonts w:ascii="Times New Roman" w:hAnsi="Times New Roman" w:cs="Times New Roman"/>
          <w:szCs w:val="24"/>
        </w:rPr>
        <w:t xml:space="preserve"> łączne skutki finansowe wyniosłyby</w:t>
      </w:r>
      <w:r>
        <w:rPr>
          <w:rFonts w:ascii="Times New Roman" w:hAnsi="Times New Roman" w:cs="Times New Roman"/>
          <w:szCs w:val="24"/>
        </w:rPr>
        <w:t xml:space="preserve"> </w:t>
      </w:r>
      <w:r w:rsidRPr="00492638">
        <w:rPr>
          <w:rFonts w:ascii="Times New Roman" w:hAnsi="Times New Roman" w:cs="Times New Roman"/>
          <w:b/>
          <w:szCs w:val="24"/>
        </w:rPr>
        <w:t xml:space="preserve">1 863 000,00 zł. </w:t>
      </w:r>
      <w:r w:rsidR="00861D8C" w:rsidRPr="00947482">
        <w:rPr>
          <w:rFonts w:ascii="Times New Roman" w:hAnsi="Times New Roman" w:cs="Times New Roman"/>
          <w:color w:val="000000" w:themeColor="text1"/>
          <w:szCs w:val="24"/>
        </w:rPr>
        <w:t xml:space="preserve">Środki na zwiększenie wysokości nagród </w:t>
      </w:r>
      <w:r w:rsidR="00947482" w:rsidRPr="00947482">
        <w:rPr>
          <w:rFonts w:ascii="Times New Roman" w:hAnsi="Times New Roman" w:cs="Times New Roman"/>
          <w:color w:val="000000" w:themeColor="text1"/>
          <w:szCs w:val="24"/>
        </w:rPr>
        <w:t>będą</w:t>
      </w:r>
      <w:r w:rsidR="00BF4C53" w:rsidRPr="00947482">
        <w:rPr>
          <w:rFonts w:ascii="Times New Roman" w:hAnsi="Times New Roman" w:cs="Times New Roman"/>
          <w:color w:val="000000" w:themeColor="text1"/>
          <w:szCs w:val="24"/>
        </w:rPr>
        <w:t xml:space="preserve"> </w:t>
      </w:r>
      <w:r w:rsidR="00861D8C" w:rsidRPr="00947482">
        <w:rPr>
          <w:rFonts w:ascii="Times New Roman" w:hAnsi="Times New Roman" w:cs="Times New Roman"/>
          <w:color w:val="000000" w:themeColor="text1"/>
          <w:szCs w:val="24"/>
        </w:rPr>
        <w:t xml:space="preserve">zabezpieczone przez Ministra Sportu i Turystyki w </w:t>
      </w:r>
      <w:r w:rsidR="00BF4C53" w:rsidRPr="00947482">
        <w:rPr>
          <w:rFonts w:ascii="Times New Roman" w:hAnsi="Times New Roman" w:cs="Times New Roman"/>
          <w:color w:val="000000" w:themeColor="text1"/>
          <w:szCs w:val="24"/>
        </w:rPr>
        <w:t xml:space="preserve">budżecie państwa w </w:t>
      </w:r>
      <w:r w:rsidR="00861D8C" w:rsidRPr="00947482">
        <w:rPr>
          <w:rFonts w:ascii="Times New Roman" w:hAnsi="Times New Roman" w:cs="Times New Roman"/>
          <w:color w:val="000000" w:themeColor="text1"/>
          <w:szCs w:val="24"/>
        </w:rPr>
        <w:t xml:space="preserve">części 25 – kultura fizyczna. </w:t>
      </w:r>
      <w:r w:rsidR="00492638" w:rsidRPr="00947482">
        <w:rPr>
          <w:rFonts w:ascii="Times New Roman" w:hAnsi="Times New Roman" w:cs="Times New Roman"/>
          <w:color w:val="000000" w:themeColor="text1"/>
          <w:szCs w:val="24"/>
        </w:rPr>
        <w:t>Należy zwrócić uwagę, że skutki finansowe należy rozpatrywać w oczywistym kontekście czteroletniego cyklu organizowania przedmiotowych imprez sportowych.</w:t>
      </w:r>
    </w:p>
    <w:p w:rsidR="007821DC" w:rsidRPr="00947482" w:rsidRDefault="007821DC" w:rsidP="00E8072C">
      <w:pPr>
        <w:pStyle w:val="ARTartustawynprozporzdzenia"/>
        <w:spacing w:before="0"/>
        <w:rPr>
          <w:rFonts w:ascii="Times New Roman" w:hAnsi="Times New Roman" w:cs="Times New Roman"/>
          <w:color w:val="000000" w:themeColor="text1"/>
          <w:szCs w:val="24"/>
        </w:rPr>
      </w:pPr>
      <w:r w:rsidRPr="00947482">
        <w:rPr>
          <w:rFonts w:ascii="Times New Roman" w:hAnsi="Times New Roman" w:cs="Times New Roman"/>
          <w:color w:val="000000" w:themeColor="text1"/>
          <w:szCs w:val="24"/>
        </w:rPr>
        <w:t xml:space="preserve">Projekt wywołuje pozytywne skutki społeczno-gospodarcze. </w:t>
      </w:r>
    </w:p>
    <w:p w:rsidR="007821DC" w:rsidRPr="007821DC" w:rsidRDefault="007821DC" w:rsidP="007821DC">
      <w:pPr>
        <w:pStyle w:val="ARTartustawynprozporzdzenia"/>
        <w:spacing w:before="0"/>
        <w:ind w:firstLine="0"/>
        <w:rPr>
          <w:rFonts w:ascii="Times New Roman" w:hAnsi="Times New Roman" w:cs="Times New Roman"/>
          <w:sz w:val="10"/>
          <w:szCs w:val="24"/>
        </w:rPr>
      </w:pPr>
    </w:p>
    <w:p w:rsidR="00A775EF" w:rsidRPr="00E8072C" w:rsidRDefault="00A775EF" w:rsidP="00E8072C">
      <w:pPr>
        <w:pStyle w:val="ARTartustawynprozporzdzenia"/>
        <w:numPr>
          <w:ilvl w:val="0"/>
          <w:numId w:val="12"/>
        </w:numPr>
        <w:spacing w:before="0"/>
        <w:outlineLvl w:val="0"/>
        <w:rPr>
          <w:rFonts w:ascii="Times New Roman" w:hAnsi="Times New Roman" w:cs="Times New Roman"/>
          <w:szCs w:val="24"/>
        </w:rPr>
      </w:pPr>
      <w:r w:rsidRPr="00E8072C">
        <w:rPr>
          <w:rStyle w:val="punktygwneZnak"/>
        </w:rPr>
        <w:t>Ocena zgodności projektu z prawem Unii Europejskiej</w:t>
      </w:r>
    </w:p>
    <w:p w:rsidR="002A5959" w:rsidRPr="00E8072C" w:rsidRDefault="0044688B" w:rsidP="00E8072C">
      <w:pPr>
        <w:pStyle w:val="ARTartustawynprozporzdzenia"/>
        <w:spacing w:before="0"/>
        <w:rPr>
          <w:rFonts w:ascii="Times New Roman" w:hAnsi="Times New Roman" w:cs="Times New Roman"/>
          <w:szCs w:val="24"/>
        </w:rPr>
      </w:pPr>
      <w:r w:rsidRPr="0044688B">
        <w:rPr>
          <w:rFonts w:ascii="Times New Roman" w:hAnsi="Times New Roman" w:cs="Times New Roman"/>
          <w:szCs w:val="24"/>
        </w:rPr>
        <w:lastRenderedPageBreak/>
        <w:t>Projekt ustawy jest zgodny z prawem Unii Europejskiej.</w:t>
      </w:r>
      <w:r>
        <w:rPr>
          <w:rFonts w:ascii="Times New Roman" w:hAnsi="Times New Roman" w:cs="Times New Roman"/>
          <w:szCs w:val="24"/>
        </w:rPr>
        <w:tab/>
      </w:r>
    </w:p>
    <w:sectPr w:rsidR="002A5959" w:rsidRPr="00E8072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64D2" w:rsidRDefault="002E64D2" w:rsidP="00465950">
      <w:pPr>
        <w:spacing w:after="0" w:line="240" w:lineRule="auto"/>
      </w:pPr>
      <w:r>
        <w:separator/>
      </w:r>
    </w:p>
  </w:endnote>
  <w:endnote w:type="continuationSeparator" w:id="0">
    <w:p w:rsidR="002E64D2" w:rsidRDefault="002E64D2" w:rsidP="004659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nsolas">
    <w:panose1 w:val="020B0609020204030204"/>
    <w:charset w:val="EE"/>
    <w:family w:val="modern"/>
    <w:pitch w:val="fixed"/>
    <w:sig w:usb0="E10002FF" w:usb1="4000F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64D2" w:rsidRDefault="002E64D2" w:rsidP="00465950">
      <w:pPr>
        <w:spacing w:after="0" w:line="240" w:lineRule="auto"/>
      </w:pPr>
      <w:r>
        <w:separator/>
      </w:r>
    </w:p>
  </w:footnote>
  <w:footnote w:type="continuationSeparator" w:id="0">
    <w:p w:rsidR="002E64D2" w:rsidRDefault="002E64D2" w:rsidP="0046595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07FF5"/>
    <w:multiLevelType w:val="hybridMultilevel"/>
    <w:tmpl w:val="2B82A972"/>
    <w:lvl w:ilvl="0" w:tplc="2FF2E796">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
    <w:nsid w:val="1BEA2623"/>
    <w:multiLevelType w:val="hybridMultilevel"/>
    <w:tmpl w:val="62BA021A"/>
    <w:lvl w:ilvl="0" w:tplc="1E784752">
      <w:start w:val="1"/>
      <w:numFmt w:val="decimal"/>
      <w:pStyle w:val="punktygwne"/>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1E7A63FC"/>
    <w:multiLevelType w:val="hybridMultilevel"/>
    <w:tmpl w:val="62AA976C"/>
    <w:lvl w:ilvl="0" w:tplc="37725C24">
      <w:start w:val="1"/>
      <w:numFmt w:val="decimal"/>
      <w:lvlText w:val="%1)"/>
      <w:lvlJc w:val="left"/>
      <w:pPr>
        <w:ind w:left="1230" w:hanging="360"/>
      </w:pPr>
      <w:rPr>
        <w:color w:val="auto"/>
      </w:r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3">
    <w:nsid w:val="283A6B5E"/>
    <w:multiLevelType w:val="hybridMultilevel"/>
    <w:tmpl w:val="78E4606A"/>
    <w:lvl w:ilvl="0" w:tplc="67687620">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4">
    <w:nsid w:val="369A63BD"/>
    <w:multiLevelType w:val="hybridMultilevel"/>
    <w:tmpl w:val="1CF2CB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41D42C01"/>
    <w:multiLevelType w:val="hybridMultilevel"/>
    <w:tmpl w:val="D3805CCC"/>
    <w:lvl w:ilvl="0" w:tplc="67687620">
      <w:start w:val="1"/>
      <w:numFmt w:val="bullet"/>
      <w:lvlText w:val=""/>
      <w:lvlJc w:val="left"/>
      <w:pPr>
        <w:ind w:left="1068" w:hanging="360"/>
      </w:pPr>
      <w:rPr>
        <w:rFonts w:ascii="Symbol" w:hAnsi="Symbol" w:hint="default"/>
      </w:rPr>
    </w:lvl>
    <w:lvl w:ilvl="1" w:tplc="04150003">
      <w:start w:val="1"/>
      <w:numFmt w:val="bullet"/>
      <w:lvlText w:val="o"/>
      <w:lvlJc w:val="left"/>
      <w:pPr>
        <w:ind w:left="1788" w:hanging="360"/>
      </w:pPr>
      <w:rPr>
        <w:rFonts w:ascii="Courier New" w:hAnsi="Courier New" w:cs="Courier New" w:hint="default"/>
      </w:rPr>
    </w:lvl>
    <w:lvl w:ilvl="2" w:tplc="04150005">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6">
    <w:nsid w:val="434441CA"/>
    <w:multiLevelType w:val="hybridMultilevel"/>
    <w:tmpl w:val="2D8CABB6"/>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7">
    <w:nsid w:val="5F521A62"/>
    <w:multiLevelType w:val="hybridMultilevel"/>
    <w:tmpl w:val="B5A86F10"/>
    <w:lvl w:ilvl="0" w:tplc="04150001">
      <w:start w:val="1"/>
      <w:numFmt w:val="bullet"/>
      <w:lvlText w:val=""/>
      <w:lvlJc w:val="left"/>
      <w:pPr>
        <w:ind w:left="1230" w:hanging="360"/>
      </w:pPr>
      <w:rPr>
        <w:rFonts w:ascii="Symbol" w:hAnsi="Symbol" w:hint="default"/>
      </w:rPr>
    </w:lvl>
    <w:lvl w:ilvl="1" w:tplc="04150003" w:tentative="1">
      <w:start w:val="1"/>
      <w:numFmt w:val="bullet"/>
      <w:lvlText w:val="o"/>
      <w:lvlJc w:val="left"/>
      <w:pPr>
        <w:ind w:left="1950" w:hanging="360"/>
      </w:pPr>
      <w:rPr>
        <w:rFonts w:ascii="Courier New" w:hAnsi="Courier New" w:cs="Courier New" w:hint="default"/>
      </w:rPr>
    </w:lvl>
    <w:lvl w:ilvl="2" w:tplc="04150005" w:tentative="1">
      <w:start w:val="1"/>
      <w:numFmt w:val="bullet"/>
      <w:lvlText w:val=""/>
      <w:lvlJc w:val="left"/>
      <w:pPr>
        <w:ind w:left="2670" w:hanging="360"/>
      </w:pPr>
      <w:rPr>
        <w:rFonts w:ascii="Wingdings" w:hAnsi="Wingdings" w:hint="default"/>
      </w:rPr>
    </w:lvl>
    <w:lvl w:ilvl="3" w:tplc="04150001" w:tentative="1">
      <w:start w:val="1"/>
      <w:numFmt w:val="bullet"/>
      <w:lvlText w:val=""/>
      <w:lvlJc w:val="left"/>
      <w:pPr>
        <w:ind w:left="3390" w:hanging="360"/>
      </w:pPr>
      <w:rPr>
        <w:rFonts w:ascii="Symbol" w:hAnsi="Symbol" w:hint="default"/>
      </w:rPr>
    </w:lvl>
    <w:lvl w:ilvl="4" w:tplc="04150003" w:tentative="1">
      <w:start w:val="1"/>
      <w:numFmt w:val="bullet"/>
      <w:lvlText w:val="o"/>
      <w:lvlJc w:val="left"/>
      <w:pPr>
        <w:ind w:left="4110" w:hanging="360"/>
      </w:pPr>
      <w:rPr>
        <w:rFonts w:ascii="Courier New" w:hAnsi="Courier New" w:cs="Courier New" w:hint="default"/>
      </w:rPr>
    </w:lvl>
    <w:lvl w:ilvl="5" w:tplc="04150005" w:tentative="1">
      <w:start w:val="1"/>
      <w:numFmt w:val="bullet"/>
      <w:lvlText w:val=""/>
      <w:lvlJc w:val="left"/>
      <w:pPr>
        <w:ind w:left="4830" w:hanging="360"/>
      </w:pPr>
      <w:rPr>
        <w:rFonts w:ascii="Wingdings" w:hAnsi="Wingdings" w:hint="default"/>
      </w:rPr>
    </w:lvl>
    <w:lvl w:ilvl="6" w:tplc="04150001" w:tentative="1">
      <w:start w:val="1"/>
      <w:numFmt w:val="bullet"/>
      <w:lvlText w:val=""/>
      <w:lvlJc w:val="left"/>
      <w:pPr>
        <w:ind w:left="5550" w:hanging="360"/>
      </w:pPr>
      <w:rPr>
        <w:rFonts w:ascii="Symbol" w:hAnsi="Symbol" w:hint="default"/>
      </w:rPr>
    </w:lvl>
    <w:lvl w:ilvl="7" w:tplc="04150003" w:tentative="1">
      <w:start w:val="1"/>
      <w:numFmt w:val="bullet"/>
      <w:lvlText w:val="o"/>
      <w:lvlJc w:val="left"/>
      <w:pPr>
        <w:ind w:left="6270" w:hanging="360"/>
      </w:pPr>
      <w:rPr>
        <w:rFonts w:ascii="Courier New" w:hAnsi="Courier New" w:cs="Courier New" w:hint="default"/>
      </w:rPr>
    </w:lvl>
    <w:lvl w:ilvl="8" w:tplc="04150005" w:tentative="1">
      <w:start w:val="1"/>
      <w:numFmt w:val="bullet"/>
      <w:lvlText w:val=""/>
      <w:lvlJc w:val="left"/>
      <w:pPr>
        <w:ind w:left="6990" w:hanging="360"/>
      </w:pPr>
      <w:rPr>
        <w:rFonts w:ascii="Wingdings" w:hAnsi="Wingdings" w:hint="default"/>
      </w:rPr>
    </w:lvl>
  </w:abstractNum>
  <w:abstractNum w:abstractNumId="8">
    <w:nsid w:val="63784405"/>
    <w:multiLevelType w:val="hybridMultilevel"/>
    <w:tmpl w:val="E182EF3E"/>
    <w:lvl w:ilvl="0" w:tplc="37725C24">
      <w:start w:val="1"/>
      <w:numFmt w:val="decimal"/>
      <w:lvlText w:val="%1)"/>
      <w:lvlJc w:val="left"/>
      <w:pPr>
        <w:ind w:left="1230" w:hanging="360"/>
      </w:pPr>
      <w:rPr>
        <w:color w:val="auto"/>
      </w:r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9">
    <w:nsid w:val="672B381A"/>
    <w:multiLevelType w:val="hybridMultilevel"/>
    <w:tmpl w:val="D2F245B0"/>
    <w:lvl w:ilvl="0" w:tplc="2FF2E796">
      <w:start w:val="1"/>
      <w:numFmt w:val="decimal"/>
      <w:lvlText w:val="%1."/>
      <w:lvlJc w:val="left"/>
      <w:pPr>
        <w:ind w:left="87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67C718CF"/>
    <w:multiLevelType w:val="hybridMultilevel"/>
    <w:tmpl w:val="E74A908E"/>
    <w:lvl w:ilvl="0" w:tplc="0415000F">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11">
    <w:nsid w:val="68623645"/>
    <w:multiLevelType w:val="hybridMultilevel"/>
    <w:tmpl w:val="6B6ECE1E"/>
    <w:lvl w:ilvl="0" w:tplc="0415000F">
      <w:start w:val="1"/>
      <w:numFmt w:val="decimal"/>
      <w:lvlText w:val="%1."/>
      <w:lvlJc w:val="left"/>
      <w:pPr>
        <w:ind w:left="1426" w:hanging="360"/>
      </w:pPr>
    </w:lvl>
    <w:lvl w:ilvl="1" w:tplc="04150019" w:tentative="1">
      <w:start w:val="1"/>
      <w:numFmt w:val="lowerLetter"/>
      <w:lvlText w:val="%2."/>
      <w:lvlJc w:val="left"/>
      <w:pPr>
        <w:ind w:left="2146" w:hanging="360"/>
      </w:pPr>
    </w:lvl>
    <w:lvl w:ilvl="2" w:tplc="0415001B" w:tentative="1">
      <w:start w:val="1"/>
      <w:numFmt w:val="lowerRoman"/>
      <w:lvlText w:val="%3."/>
      <w:lvlJc w:val="right"/>
      <w:pPr>
        <w:ind w:left="2866" w:hanging="180"/>
      </w:pPr>
    </w:lvl>
    <w:lvl w:ilvl="3" w:tplc="0415000F" w:tentative="1">
      <w:start w:val="1"/>
      <w:numFmt w:val="decimal"/>
      <w:lvlText w:val="%4."/>
      <w:lvlJc w:val="left"/>
      <w:pPr>
        <w:ind w:left="3586" w:hanging="360"/>
      </w:pPr>
    </w:lvl>
    <w:lvl w:ilvl="4" w:tplc="04150019" w:tentative="1">
      <w:start w:val="1"/>
      <w:numFmt w:val="lowerLetter"/>
      <w:lvlText w:val="%5."/>
      <w:lvlJc w:val="left"/>
      <w:pPr>
        <w:ind w:left="4306" w:hanging="360"/>
      </w:pPr>
    </w:lvl>
    <w:lvl w:ilvl="5" w:tplc="0415001B" w:tentative="1">
      <w:start w:val="1"/>
      <w:numFmt w:val="lowerRoman"/>
      <w:lvlText w:val="%6."/>
      <w:lvlJc w:val="right"/>
      <w:pPr>
        <w:ind w:left="5026" w:hanging="180"/>
      </w:pPr>
    </w:lvl>
    <w:lvl w:ilvl="6" w:tplc="0415000F" w:tentative="1">
      <w:start w:val="1"/>
      <w:numFmt w:val="decimal"/>
      <w:lvlText w:val="%7."/>
      <w:lvlJc w:val="left"/>
      <w:pPr>
        <w:ind w:left="5746" w:hanging="360"/>
      </w:pPr>
    </w:lvl>
    <w:lvl w:ilvl="7" w:tplc="04150019" w:tentative="1">
      <w:start w:val="1"/>
      <w:numFmt w:val="lowerLetter"/>
      <w:lvlText w:val="%8."/>
      <w:lvlJc w:val="left"/>
      <w:pPr>
        <w:ind w:left="6466" w:hanging="360"/>
      </w:pPr>
    </w:lvl>
    <w:lvl w:ilvl="8" w:tplc="0415001B" w:tentative="1">
      <w:start w:val="1"/>
      <w:numFmt w:val="lowerRoman"/>
      <w:lvlText w:val="%9."/>
      <w:lvlJc w:val="right"/>
      <w:pPr>
        <w:ind w:left="7186" w:hanging="180"/>
      </w:pPr>
    </w:lvl>
  </w:abstractNum>
  <w:abstractNum w:abstractNumId="12">
    <w:nsid w:val="6D6A46A1"/>
    <w:multiLevelType w:val="hybridMultilevel"/>
    <w:tmpl w:val="9AE254D0"/>
    <w:lvl w:ilvl="0" w:tplc="67687620">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3">
    <w:nsid w:val="75300CA7"/>
    <w:multiLevelType w:val="hybridMultilevel"/>
    <w:tmpl w:val="2C144856"/>
    <w:lvl w:ilvl="0" w:tplc="0415000F">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14">
    <w:nsid w:val="79F16226"/>
    <w:multiLevelType w:val="hybridMultilevel"/>
    <w:tmpl w:val="D86682C6"/>
    <w:lvl w:ilvl="0" w:tplc="0415000F">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num w:numId="1">
    <w:abstractNumId w:val="11"/>
  </w:num>
  <w:num w:numId="2">
    <w:abstractNumId w:val="13"/>
  </w:num>
  <w:num w:numId="3">
    <w:abstractNumId w:val="0"/>
  </w:num>
  <w:num w:numId="4">
    <w:abstractNumId w:val="9"/>
  </w:num>
  <w:num w:numId="5">
    <w:abstractNumId w:val="6"/>
  </w:num>
  <w:num w:numId="6">
    <w:abstractNumId w:val="8"/>
  </w:num>
  <w:num w:numId="7">
    <w:abstractNumId w:val="12"/>
  </w:num>
  <w:num w:numId="8">
    <w:abstractNumId w:val="3"/>
  </w:num>
  <w:num w:numId="9">
    <w:abstractNumId w:val="5"/>
  </w:num>
  <w:num w:numId="10">
    <w:abstractNumId w:val="10"/>
  </w:num>
  <w:num w:numId="11">
    <w:abstractNumId w:val="14"/>
  </w:num>
  <w:num w:numId="12">
    <w:abstractNumId w:val="1"/>
  </w:num>
  <w:num w:numId="13">
    <w:abstractNumId w:val="4"/>
  </w:num>
  <w:num w:numId="14">
    <w:abstractNumId w:val="2"/>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5950"/>
    <w:rsid w:val="00002EC3"/>
    <w:rsid w:val="0006487A"/>
    <w:rsid w:val="000B5032"/>
    <w:rsid w:val="001043E1"/>
    <w:rsid w:val="00110524"/>
    <w:rsid w:val="00115167"/>
    <w:rsid w:val="0011781F"/>
    <w:rsid w:val="0012761C"/>
    <w:rsid w:val="001307AE"/>
    <w:rsid w:val="00144338"/>
    <w:rsid w:val="00146917"/>
    <w:rsid w:val="00162674"/>
    <w:rsid w:val="00163003"/>
    <w:rsid w:val="0016489D"/>
    <w:rsid w:val="00167ABF"/>
    <w:rsid w:val="00182486"/>
    <w:rsid w:val="00191B6F"/>
    <w:rsid w:val="001D4273"/>
    <w:rsid w:val="00221D70"/>
    <w:rsid w:val="00251EB7"/>
    <w:rsid w:val="00252451"/>
    <w:rsid w:val="002719E4"/>
    <w:rsid w:val="0028120E"/>
    <w:rsid w:val="002A4E71"/>
    <w:rsid w:val="002A5959"/>
    <w:rsid w:val="002E3845"/>
    <w:rsid w:val="002E64D2"/>
    <w:rsid w:val="00306AA7"/>
    <w:rsid w:val="00316708"/>
    <w:rsid w:val="00340FCA"/>
    <w:rsid w:val="003B0783"/>
    <w:rsid w:val="003B2EC8"/>
    <w:rsid w:val="003B6483"/>
    <w:rsid w:val="003C1951"/>
    <w:rsid w:val="003C1A46"/>
    <w:rsid w:val="003D2283"/>
    <w:rsid w:val="003E46D2"/>
    <w:rsid w:val="003F3142"/>
    <w:rsid w:val="00433DCC"/>
    <w:rsid w:val="00434E3F"/>
    <w:rsid w:val="0044688B"/>
    <w:rsid w:val="00465950"/>
    <w:rsid w:val="004923E3"/>
    <w:rsid w:val="00492638"/>
    <w:rsid w:val="0049552C"/>
    <w:rsid w:val="004B0EEA"/>
    <w:rsid w:val="004B4E54"/>
    <w:rsid w:val="004C2095"/>
    <w:rsid w:val="004D5D8F"/>
    <w:rsid w:val="004E5CCE"/>
    <w:rsid w:val="004E7FA7"/>
    <w:rsid w:val="004F43CE"/>
    <w:rsid w:val="004F7CD5"/>
    <w:rsid w:val="005456C6"/>
    <w:rsid w:val="00570E11"/>
    <w:rsid w:val="00581C76"/>
    <w:rsid w:val="005830B0"/>
    <w:rsid w:val="00585FE2"/>
    <w:rsid w:val="005C19A7"/>
    <w:rsid w:val="005C778B"/>
    <w:rsid w:val="005D2477"/>
    <w:rsid w:val="005D4F9E"/>
    <w:rsid w:val="005E0827"/>
    <w:rsid w:val="005F7CBC"/>
    <w:rsid w:val="0060248B"/>
    <w:rsid w:val="0063289B"/>
    <w:rsid w:val="00640DBB"/>
    <w:rsid w:val="00644D01"/>
    <w:rsid w:val="00664072"/>
    <w:rsid w:val="00671C21"/>
    <w:rsid w:val="006755D9"/>
    <w:rsid w:val="006774A9"/>
    <w:rsid w:val="00696DF3"/>
    <w:rsid w:val="006A0F44"/>
    <w:rsid w:val="006A1F5F"/>
    <w:rsid w:val="006B3AB5"/>
    <w:rsid w:val="006C4A26"/>
    <w:rsid w:val="006C5896"/>
    <w:rsid w:val="006D0991"/>
    <w:rsid w:val="006F60F0"/>
    <w:rsid w:val="00700B41"/>
    <w:rsid w:val="007138E5"/>
    <w:rsid w:val="00721D7C"/>
    <w:rsid w:val="00726674"/>
    <w:rsid w:val="00767273"/>
    <w:rsid w:val="007772EB"/>
    <w:rsid w:val="007821DC"/>
    <w:rsid w:val="007A3ECA"/>
    <w:rsid w:val="007A69D9"/>
    <w:rsid w:val="007B0CA1"/>
    <w:rsid w:val="007B3D9E"/>
    <w:rsid w:val="007C6540"/>
    <w:rsid w:val="007D2D0F"/>
    <w:rsid w:val="007D594D"/>
    <w:rsid w:val="007E6A72"/>
    <w:rsid w:val="007F2652"/>
    <w:rsid w:val="00847D4F"/>
    <w:rsid w:val="00861D8C"/>
    <w:rsid w:val="00880931"/>
    <w:rsid w:val="00892184"/>
    <w:rsid w:val="008B155B"/>
    <w:rsid w:val="008C0CB0"/>
    <w:rsid w:val="008C65CB"/>
    <w:rsid w:val="009015EA"/>
    <w:rsid w:val="00903FA8"/>
    <w:rsid w:val="00924E09"/>
    <w:rsid w:val="00943F49"/>
    <w:rsid w:val="00947482"/>
    <w:rsid w:val="00960CBA"/>
    <w:rsid w:val="009718EF"/>
    <w:rsid w:val="00991909"/>
    <w:rsid w:val="009A0CC7"/>
    <w:rsid w:val="009A31CD"/>
    <w:rsid w:val="009A31D3"/>
    <w:rsid w:val="009B429C"/>
    <w:rsid w:val="009C29CD"/>
    <w:rsid w:val="009C7E29"/>
    <w:rsid w:val="009D47E9"/>
    <w:rsid w:val="009D553E"/>
    <w:rsid w:val="009E5CBA"/>
    <w:rsid w:val="00A03CFB"/>
    <w:rsid w:val="00A1168D"/>
    <w:rsid w:val="00A1590E"/>
    <w:rsid w:val="00A17FB5"/>
    <w:rsid w:val="00A27AFC"/>
    <w:rsid w:val="00A36968"/>
    <w:rsid w:val="00A62608"/>
    <w:rsid w:val="00A775EF"/>
    <w:rsid w:val="00A94C98"/>
    <w:rsid w:val="00AA11F3"/>
    <w:rsid w:val="00AA63EB"/>
    <w:rsid w:val="00AC32D8"/>
    <w:rsid w:val="00AC7781"/>
    <w:rsid w:val="00AD25B7"/>
    <w:rsid w:val="00AE2A14"/>
    <w:rsid w:val="00AF6CF3"/>
    <w:rsid w:val="00B016EF"/>
    <w:rsid w:val="00B02314"/>
    <w:rsid w:val="00B53A8C"/>
    <w:rsid w:val="00B53C66"/>
    <w:rsid w:val="00B54C23"/>
    <w:rsid w:val="00B717DE"/>
    <w:rsid w:val="00B8659E"/>
    <w:rsid w:val="00BA1B4B"/>
    <w:rsid w:val="00BA1FDB"/>
    <w:rsid w:val="00BB10CD"/>
    <w:rsid w:val="00BD1BE3"/>
    <w:rsid w:val="00BF4C53"/>
    <w:rsid w:val="00C0586D"/>
    <w:rsid w:val="00C05D8C"/>
    <w:rsid w:val="00C62F94"/>
    <w:rsid w:val="00C656B4"/>
    <w:rsid w:val="00C70519"/>
    <w:rsid w:val="00CF0720"/>
    <w:rsid w:val="00CF5843"/>
    <w:rsid w:val="00D23102"/>
    <w:rsid w:val="00D4575E"/>
    <w:rsid w:val="00D55779"/>
    <w:rsid w:val="00D66C3C"/>
    <w:rsid w:val="00D9128F"/>
    <w:rsid w:val="00DB1CE3"/>
    <w:rsid w:val="00DC5F03"/>
    <w:rsid w:val="00E018B3"/>
    <w:rsid w:val="00E03513"/>
    <w:rsid w:val="00E07E84"/>
    <w:rsid w:val="00E14D4F"/>
    <w:rsid w:val="00E4640C"/>
    <w:rsid w:val="00E52688"/>
    <w:rsid w:val="00E5734C"/>
    <w:rsid w:val="00E76CCF"/>
    <w:rsid w:val="00E8072C"/>
    <w:rsid w:val="00EA0654"/>
    <w:rsid w:val="00EA1640"/>
    <w:rsid w:val="00EA17F2"/>
    <w:rsid w:val="00EC3379"/>
    <w:rsid w:val="00EC657C"/>
    <w:rsid w:val="00EE3B47"/>
    <w:rsid w:val="00EE5005"/>
    <w:rsid w:val="00F10B8D"/>
    <w:rsid w:val="00F179BB"/>
    <w:rsid w:val="00F37ABB"/>
    <w:rsid w:val="00F57223"/>
    <w:rsid w:val="00F57DEB"/>
    <w:rsid w:val="00F861C2"/>
    <w:rsid w:val="00FB388C"/>
    <w:rsid w:val="00FC6EE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043E1"/>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link w:val="ARTartustawynprozporzdzeniaZnak"/>
    <w:uiPriority w:val="14"/>
    <w:qFormat/>
    <w:rsid w:val="00465950"/>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styleId="Nagwek">
    <w:name w:val="header"/>
    <w:basedOn w:val="Normalny"/>
    <w:link w:val="NagwekZnak"/>
    <w:uiPriority w:val="99"/>
    <w:unhideWhenUsed/>
    <w:rsid w:val="0046595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65950"/>
  </w:style>
  <w:style w:type="paragraph" w:styleId="Stopka">
    <w:name w:val="footer"/>
    <w:basedOn w:val="Normalny"/>
    <w:link w:val="StopkaZnak"/>
    <w:uiPriority w:val="99"/>
    <w:unhideWhenUsed/>
    <w:rsid w:val="0046595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65950"/>
  </w:style>
  <w:style w:type="paragraph" w:styleId="Akapitzlist">
    <w:name w:val="List Paragraph"/>
    <w:basedOn w:val="Normalny"/>
    <w:uiPriority w:val="34"/>
    <w:qFormat/>
    <w:rsid w:val="001043E1"/>
    <w:pPr>
      <w:ind w:left="720"/>
      <w:contextualSpacing/>
    </w:pPr>
  </w:style>
  <w:style w:type="paragraph" w:styleId="Zwykytekst">
    <w:name w:val="Plain Text"/>
    <w:basedOn w:val="Normalny"/>
    <w:link w:val="ZwykytekstZnak"/>
    <w:uiPriority w:val="99"/>
    <w:unhideWhenUsed/>
    <w:rsid w:val="00A36968"/>
    <w:pPr>
      <w:spacing w:after="0" w:line="240" w:lineRule="auto"/>
    </w:pPr>
    <w:rPr>
      <w:rFonts w:ascii="Calibri" w:eastAsia="Calibri" w:hAnsi="Calibri" w:cs="Consolas"/>
      <w:szCs w:val="21"/>
    </w:rPr>
  </w:style>
  <w:style w:type="character" w:customStyle="1" w:styleId="ZwykytekstZnak">
    <w:name w:val="Zwykły tekst Znak"/>
    <w:basedOn w:val="Domylnaczcionkaakapitu"/>
    <w:link w:val="Zwykytekst"/>
    <w:uiPriority w:val="99"/>
    <w:rsid w:val="00A36968"/>
    <w:rPr>
      <w:rFonts w:ascii="Calibri" w:eastAsia="Calibri" w:hAnsi="Calibri" w:cs="Consolas"/>
      <w:szCs w:val="21"/>
    </w:rPr>
  </w:style>
  <w:style w:type="character" w:styleId="Pogrubienie">
    <w:name w:val="Strong"/>
    <w:basedOn w:val="Domylnaczcionkaakapitu"/>
    <w:uiPriority w:val="22"/>
    <w:qFormat/>
    <w:rsid w:val="00C0586D"/>
    <w:rPr>
      <w:b/>
      <w:bCs/>
    </w:rPr>
  </w:style>
  <w:style w:type="paragraph" w:customStyle="1" w:styleId="punktygwne">
    <w:name w:val="punkty główne"/>
    <w:basedOn w:val="ARTartustawynprozporzdzenia"/>
    <w:link w:val="punktygwneZnak"/>
    <w:qFormat/>
    <w:rsid w:val="00C0586D"/>
    <w:pPr>
      <w:numPr>
        <w:numId w:val="12"/>
      </w:numPr>
    </w:pPr>
    <w:rPr>
      <w:rFonts w:ascii="Times New Roman" w:hAnsi="Times New Roman" w:cs="Times New Roman"/>
      <w:b/>
      <w:szCs w:val="24"/>
    </w:rPr>
  </w:style>
  <w:style w:type="character" w:customStyle="1" w:styleId="ARTartustawynprozporzdzeniaZnak">
    <w:name w:val="ART(§) – art. ustawy (§ np. rozporządzenia) Znak"/>
    <w:basedOn w:val="Domylnaczcionkaakapitu"/>
    <w:link w:val="ARTartustawynprozporzdzenia"/>
    <w:uiPriority w:val="14"/>
    <w:rsid w:val="00C0586D"/>
    <w:rPr>
      <w:rFonts w:ascii="Times" w:eastAsia="Times New Roman" w:hAnsi="Times" w:cs="Arial"/>
      <w:sz w:val="24"/>
      <w:szCs w:val="20"/>
      <w:lang w:eastAsia="pl-PL"/>
    </w:rPr>
  </w:style>
  <w:style w:type="character" w:customStyle="1" w:styleId="punktygwneZnak">
    <w:name w:val="punkty główne Znak"/>
    <w:basedOn w:val="ARTartustawynprozporzdzeniaZnak"/>
    <w:link w:val="punktygwne"/>
    <w:rsid w:val="00C0586D"/>
    <w:rPr>
      <w:rFonts w:ascii="Times New Roman" w:eastAsia="Times New Roman" w:hAnsi="Times New Roman" w:cs="Times New Roman"/>
      <w:b/>
      <w:sz w:val="24"/>
      <w:szCs w:val="24"/>
      <w:lang w:eastAsia="pl-PL"/>
    </w:rPr>
  </w:style>
  <w:style w:type="paragraph" w:styleId="Tekstdymka">
    <w:name w:val="Balloon Text"/>
    <w:basedOn w:val="Normalny"/>
    <w:link w:val="TekstdymkaZnak"/>
    <w:uiPriority w:val="99"/>
    <w:semiHidden/>
    <w:unhideWhenUsed/>
    <w:rsid w:val="005D4F9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D4F9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043E1"/>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link w:val="ARTartustawynprozporzdzeniaZnak"/>
    <w:uiPriority w:val="14"/>
    <w:qFormat/>
    <w:rsid w:val="00465950"/>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styleId="Nagwek">
    <w:name w:val="header"/>
    <w:basedOn w:val="Normalny"/>
    <w:link w:val="NagwekZnak"/>
    <w:uiPriority w:val="99"/>
    <w:unhideWhenUsed/>
    <w:rsid w:val="0046595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65950"/>
  </w:style>
  <w:style w:type="paragraph" w:styleId="Stopka">
    <w:name w:val="footer"/>
    <w:basedOn w:val="Normalny"/>
    <w:link w:val="StopkaZnak"/>
    <w:uiPriority w:val="99"/>
    <w:unhideWhenUsed/>
    <w:rsid w:val="0046595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65950"/>
  </w:style>
  <w:style w:type="paragraph" w:styleId="Akapitzlist">
    <w:name w:val="List Paragraph"/>
    <w:basedOn w:val="Normalny"/>
    <w:uiPriority w:val="34"/>
    <w:qFormat/>
    <w:rsid w:val="001043E1"/>
    <w:pPr>
      <w:ind w:left="720"/>
      <w:contextualSpacing/>
    </w:pPr>
  </w:style>
  <w:style w:type="paragraph" w:styleId="Zwykytekst">
    <w:name w:val="Plain Text"/>
    <w:basedOn w:val="Normalny"/>
    <w:link w:val="ZwykytekstZnak"/>
    <w:uiPriority w:val="99"/>
    <w:unhideWhenUsed/>
    <w:rsid w:val="00A36968"/>
    <w:pPr>
      <w:spacing w:after="0" w:line="240" w:lineRule="auto"/>
    </w:pPr>
    <w:rPr>
      <w:rFonts w:ascii="Calibri" w:eastAsia="Calibri" w:hAnsi="Calibri" w:cs="Consolas"/>
      <w:szCs w:val="21"/>
    </w:rPr>
  </w:style>
  <w:style w:type="character" w:customStyle="1" w:styleId="ZwykytekstZnak">
    <w:name w:val="Zwykły tekst Znak"/>
    <w:basedOn w:val="Domylnaczcionkaakapitu"/>
    <w:link w:val="Zwykytekst"/>
    <w:uiPriority w:val="99"/>
    <w:rsid w:val="00A36968"/>
    <w:rPr>
      <w:rFonts w:ascii="Calibri" w:eastAsia="Calibri" w:hAnsi="Calibri" w:cs="Consolas"/>
      <w:szCs w:val="21"/>
    </w:rPr>
  </w:style>
  <w:style w:type="character" w:styleId="Pogrubienie">
    <w:name w:val="Strong"/>
    <w:basedOn w:val="Domylnaczcionkaakapitu"/>
    <w:uiPriority w:val="22"/>
    <w:qFormat/>
    <w:rsid w:val="00C0586D"/>
    <w:rPr>
      <w:b/>
      <w:bCs/>
    </w:rPr>
  </w:style>
  <w:style w:type="paragraph" w:customStyle="1" w:styleId="punktygwne">
    <w:name w:val="punkty główne"/>
    <w:basedOn w:val="ARTartustawynprozporzdzenia"/>
    <w:link w:val="punktygwneZnak"/>
    <w:qFormat/>
    <w:rsid w:val="00C0586D"/>
    <w:pPr>
      <w:numPr>
        <w:numId w:val="12"/>
      </w:numPr>
    </w:pPr>
    <w:rPr>
      <w:rFonts w:ascii="Times New Roman" w:hAnsi="Times New Roman" w:cs="Times New Roman"/>
      <w:b/>
      <w:szCs w:val="24"/>
    </w:rPr>
  </w:style>
  <w:style w:type="character" w:customStyle="1" w:styleId="ARTartustawynprozporzdzeniaZnak">
    <w:name w:val="ART(§) – art. ustawy (§ np. rozporządzenia) Znak"/>
    <w:basedOn w:val="Domylnaczcionkaakapitu"/>
    <w:link w:val="ARTartustawynprozporzdzenia"/>
    <w:uiPriority w:val="14"/>
    <w:rsid w:val="00C0586D"/>
    <w:rPr>
      <w:rFonts w:ascii="Times" w:eastAsia="Times New Roman" w:hAnsi="Times" w:cs="Arial"/>
      <w:sz w:val="24"/>
      <w:szCs w:val="20"/>
      <w:lang w:eastAsia="pl-PL"/>
    </w:rPr>
  </w:style>
  <w:style w:type="character" w:customStyle="1" w:styleId="punktygwneZnak">
    <w:name w:val="punkty główne Znak"/>
    <w:basedOn w:val="ARTartustawynprozporzdzeniaZnak"/>
    <w:link w:val="punktygwne"/>
    <w:rsid w:val="00C0586D"/>
    <w:rPr>
      <w:rFonts w:ascii="Times New Roman" w:eastAsia="Times New Roman" w:hAnsi="Times New Roman" w:cs="Times New Roman"/>
      <w:b/>
      <w:sz w:val="24"/>
      <w:szCs w:val="24"/>
      <w:lang w:eastAsia="pl-PL"/>
    </w:rPr>
  </w:style>
  <w:style w:type="paragraph" w:styleId="Tekstdymka">
    <w:name w:val="Balloon Text"/>
    <w:basedOn w:val="Normalny"/>
    <w:link w:val="TekstdymkaZnak"/>
    <w:uiPriority w:val="99"/>
    <w:semiHidden/>
    <w:unhideWhenUsed/>
    <w:rsid w:val="005D4F9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D4F9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868402">
      <w:bodyDiv w:val="1"/>
      <w:marLeft w:val="0"/>
      <w:marRight w:val="0"/>
      <w:marTop w:val="0"/>
      <w:marBottom w:val="0"/>
      <w:divBdr>
        <w:top w:val="none" w:sz="0" w:space="0" w:color="auto"/>
        <w:left w:val="none" w:sz="0" w:space="0" w:color="auto"/>
        <w:bottom w:val="none" w:sz="0" w:space="0" w:color="auto"/>
        <w:right w:val="none" w:sz="0" w:space="0" w:color="auto"/>
      </w:divBdr>
    </w:div>
    <w:div w:id="550699979">
      <w:bodyDiv w:val="1"/>
      <w:marLeft w:val="0"/>
      <w:marRight w:val="0"/>
      <w:marTop w:val="0"/>
      <w:marBottom w:val="0"/>
      <w:divBdr>
        <w:top w:val="none" w:sz="0" w:space="0" w:color="auto"/>
        <w:left w:val="none" w:sz="0" w:space="0" w:color="auto"/>
        <w:bottom w:val="none" w:sz="0" w:space="0" w:color="auto"/>
        <w:right w:val="none" w:sz="0" w:space="0" w:color="auto"/>
      </w:divBdr>
    </w:div>
    <w:div w:id="696930209">
      <w:bodyDiv w:val="1"/>
      <w:marLeft w:val="0"/>
      <w:marRight w:val="0"/>
      <w:marTop w:val="0"/>
      <w:marBottom w:val="0"/>
      <w:divBdr>
        <w:top w:val="none" w:sz="0" w:space="0" w:color="auto"/>
        <w:left w:val="none" w:sz="0" w:space="0" w:color="auto"/>
        <w:bottom w:val="none" w:sz="0" w:space="0" w:color="auto"/>
        <w:right w:val="none" w:sz="0" w:space="0" w:color="auto"/>
      </w:divBdr>
    </w:div>
    <w:div w:id="797719577">
      <w:bodyDiv w:val="1"/>
      <w:marLeft w:val="0"/>
      <w:marRight w:val="0"/>
      <w:marTop w:val="0"/>
      <w:marBottom w:val="0"/>
      <w:divBdr>
        <w:top w:val="none" w:sz="0" w:space="0" w:color="auto"/>
        <w:left w:val="none" w:sz="0" w:space="0" w:color="auto"/>
        <w:bottom w:val="none" w:sz="0" w:space="0" w:color="auto"/>
        <w:right w:val="none" w:sz="0" w:space="0" w:color="auto"/>
      </w:divBdr>
    </w:div>
    <w:div w:id="850685850">
      <w:bodyDiv w:val="1"/>
      <w:marLeft w:val="0"/>
      <w:marRight w:val="0"/>
      <w:marTop w:val="0"/>
      <w:marBottom w:val="0"/>
      <w:divBdr>
        <w:top w:val="none" w:sz="0" w:space="0" w:color="auto"/>
        <w:left w:val="none" w:sz="0" w:space="0" w:color="auto"/>
        <w:bottom w:val="none" w:sz="0" w:space="0" w:color="auto"/>
        <w:right w:val="none" w:sz="0" w:space="0" w:color="auto"/>
      </w:divBdr>
    </w:div>
    <w:div w:id="919797990">
      <w:bodyDiv w:val="1"/>
      <w:marLeft w:val="0"/>
      <w:marRight w:val="0"/>
      <w:marTop w:val="0"/>
      <w:marBottom w:val="0"/>
      <w:divBdr>
        <w:top w:val="none" w:sz="0" w:space="0" w:color="auto"/>
        <w:left w:val="none" w:sz="0" w:space="0" w:color="auto"/>
        <w:bottom w:val="none" w:sz="0" w:space="0" w:color="auto"/>
        <w:right w:val="none" w:sz="0" w:space="0" w:color="auto"/>
      </w:divBdr>
    </w:div>
    <w:div w:id="929853959">
      <w:bodyDiv w:val="1"/>
      <w:marLeft w:val="0"/>
      <w:marRight w:val="0"/>
      <w:marTop w:val="0"/>
      <w:marBottom w:val="0"/>
      <w:divBdr>
        <w:top w:val="none" w:sz="0" w:space="0" w:color="auto"/>
        <w:left w:val="none" w:sz="0" w:space="0" w:color="auto"/>
        <w:bottom w:val="none" w:sz="0" w:space="0" w:color="auto"/>
        <w:right w:val="none" w:sz="0" w:space="0" w:color="auto"/>
      </w:divBdr>
    </w:div>
    <w:div w:id="948662322">
      <w:bodyDiv w:val="1"/>
      <w:marLeft w:val="0"/>
      <w:marRight w:val="0"/>
      <w:marTop w:val="0"/>
      <w:marBottom w:val="0"/>
      <w:divBdr>
        <w:top w:val="none" w:sz="0" w:space="0" w:color="auto"/>
        <w:left w:val="none" w:sz="0" w:space="0" w:color="auto"/>
        <w:bottom w:val="none" w:sz="0" w:space="0" w:color="auto"/>
        <w:right w:val="none" w:sz="0" w:space="0" w:color="auto"/>
      </w:divBdr>
    </w:div>
    <w:div w:id="977340659">
      <w:bodyDiv w:val="1"/>
      <w:marLeft w:val="0"/>
      <w:marRight w:val="0"/>
      <w:marTop w:val="0"/>
      <w:marBottom w:val="0"/>
      <w:divBdr>
        <w:top w:val="none" w:sz="0" w:space="0" w:color="auto"/>
        <w:left w:val="none" w:sz="0" w:space="0" w:color="auto"/>
        <w:bottom w:val="none" w:sz="0" w:space="0" w:color="auto"/>
        <w:right w:val="none" w:sz="0" w:space="0" w:color="auto"/>
      </w:divBdr>
    </w:div>
    <w:div w:id="1016493950">
      <w:bodyDiv w:val="1"/>
      <w:marLeft w:val="0"/>
      <w:marRight w:val="0"/>
      <w:marTop w:val="0"/>
      <w:marBottom w:val="0"/>
      <w:divBdr>
        <w:top w:val="none" w:sz="0" w:space="0" w:color="auto"/>
        <w:left w:val="none" w:sz="0" w:space="0" w:color="auto"/>
        <w:bottom w:val="none" w:sz="0" w:space="0" w:color="auto"/>
        <w:right w:val="none" w:sz="0" w:space="0" w:color="auto"/>
      </w:divBdr>
    </w:div>
    <w:div w:id="1179542681">
      <w:bodyDiv w:val="1"/>
      <w:marLeft w:val="0"/>
      <w:marRight w:val="0"/>
      <w:marTop w:val="0"/>
      <w:marBottom w:val="0"/>
      <w:divBdr>
        <w:top w:val="none" w:sz="0" w:space="0" w:color="auto"/>
        <w:left w:val="none" w:sz="0" w:space="0" w:color="auto"/>
        <w:bottom w:val="none" w:sz="0" w:space="0" w:color="auto"/>
        <w:right w:val="none" w:sz="0" w:space="0" w:color="auto"/>
      </w:divBdr>
    </w:div>
    <w:div w:id="1225490236">
      <w:bodyDiv w:val="1"/>
      <w:marLeft w:val="0"/>
      <w:marRight w:val="0"/>
      <w:marTop w:val="0"/>
      <w:marBottom w:val="0"/>
      <w:divBdr>
        <w:top w:val="none" w:sz="0" w:space="0" w:color="auto"/>
        <w:left w:val="none" w:sz="0" w:space="0" w:color="auto"/>
        <w:bottom w:val="none" w:sz="0" w:space="0" w:color="auto"/>
        <w:right w:val="none" w:sz="0" w:space="0" w:color="auto"/>
      </w:divBdr>
    </w:div>
    <w:div w:id="1251739606">
      <w:bodyDiv w:val="1"/>
      <w:marLeft w:val="0"/>
      <w:marRight w:val="0"/>
      <w:marTop w:val="0"/>
      <w:marBottom w:val="0"/>
      <w:divBdr>
        <w:top w:val="none" w:sz="0" w:space="0" w:color="auto"/>
        <w:left w:val="none" w:sz="0" w:space="0" w:color="auto"/>
        <w:bottom w:val="none" w:sz="0" w:space="0" w:color="auto"/>
        <w:right w:val="none" w:sz="0" w:space="0" w:color="auto"/>
      </w:divBdr>
    </w:div>
    <w:div w:id="1319727411">
      <w:bodyDiv w:val="1"/>
      <w:marLeft w:val="0"/>
      <w:marRight w:val="0"/>
      <w:marTop w:val="0"/>
      <w:marBottom w:val="0"/>
      <w:divBdr>
        <w:top w:val="none" w:sz="0" w:space="0" w:color="auto"/>
        <w:left w:val="none" w:sz="0" w:space="0" w:color="auto"/>
        <w:bottom w:val="none" w:sz="0" w:space="0" w:color="auto"/>
        <w:right w:val="none" w:sz="0" w:space="0" w:color="auto"/>
      </w:divBdr>
    </w:div>
    <w:div w:id="1389917206">
      <w:bodyDiv w:val="1"/>
      <w:marLeft w:val="0"/>
      <w:marRight w:val="0"/>
      <w:marTop w:val="0"/>
      <w:marBottom w:val="0"/>
      <w:divBdr>
        <w:top w:val="none" w:sz="0" w:space="0" w:color="auto"/>
        <w:left w:val="none" w:sz="0" w:space="0" w:color="auto"/>
        <w:bottom w:val="none" w:sz="0" w:space="0" w:color="auto"/>
        <w:right w:val="none" w:sz="0" w:space="0" w:color="auto"/>
      </w:divBdr>
    </w:div>
    <w:div w:id="1523319230">
      <w:bodyDiv w:val="1"/>
      <w:marLeft w:val="0"/>
      <w:marRight w:val="0"/>
      <w:marTop w:val="0"/>
      <w:marBottom w:val="0"/>
      <w:divBdr>
        <w:top w:val="none" w:sz="0" w:space="0" w:color="auto"/>
        <w:left w:val="none" w:sz="0" w:space="0" w:color="auto"/>
        <w:bottom w:val="none" w:sz="0" w:space="0" w:color="auto"/>
        <w:right w:val="none" w:sz="0" w:space="0" w:color="auto"/>
      </w:divBdr>
    </w:div>
    <w:div w:id="1534348225">
      <w:bodyDiv w:val="1"/>
      <w:marLeft w:val="0"/>
      <w:marRight w:val="0"/>
      <w:marTop w:val="0"/>
      <w:marBottom w:val="0"/>
      <w:divBdr>
        <w:top w:val="none" w:sz="0" w:space="0" w:color="auto"/>
        <w:left w:val="none" w:sz="0" w:space="0" w:color="auto"/>
        <w:bottom w:val="none" w:sz="0" w:space="0" w:color="auto"/>
        <w:right w:val="none" w:sz="0" w:space="0" w:color="auto"/>
      </w:divBdr>
    </w:div>
    <w:div w:id="1582451707">
      <w:bodyDiv w:val="1"/>
      <w:marLeft w:val="0"/>
      <w:marRight w:val="0"/>
      <w:marTop w:val="0"/>
      <w:marBottom w:val="0"/>
      <w:divBdr>
        <w:top w:val="none" w:sz="0" w:space="0" w:color="auto"/>
        <w:left w:val="none" w:sz="0" w:space="0" w:color="auto"/>
        <w:bottom w:val="none" w:sz="0" w:space="0" w:color="auto"/>
        <w:right w:val="none" w:sz="0" w:space="0" w:color="auto"/>
      </w:divBdr>
    </w:div>
    <w:div w:id="1676611509">
      <w:bodyDiv w:val="1"/>
      <w:marLeft w:val="0"/>
      <w:marRight w:val="0"/>
      <w:marTop w:val="0"/>
      <w:marBottom w:val="0"/>
      <w:divBdr>
        <w:top w:val="none" w:sz="0" w:space="0" w:color="auto"/>
        <w:left w:val="none" w:sz="0" w:space="0" w:color="auto"/>
        <w:bottom w:val="none" w:sz="0" w:space="0" w:color="auto"/>
        <w:right w:val="none" w:sz="0" w:space="0" w:color="auto"/>
      </w:divBdr>
    </w:div>
    <w:div w:id="1870952878">
      <w:bodyDiv w:val="1"/>
      <w:marLeft w:val="0"/>
      <w:marRight w:val="0"/>
      <w:marTop w:val="0"/>
      <w:marBottom w:val="0"/>
      <w:divBdr>
        <w:top w:val="none" w:sz="0" w:space="0" w:color="auto"/>
        <w:left w:val="none" w:sz="0" w:space="0" w:color="auto"/>
        <w:bottom w:val="none" w:sz="0" w:space="0" w:color="auto"/>
        <w:right w:val="none" w:sz="0" w:space="0" w:color="auto"/>
      </w:divBdr>
    </w:div>
    <w:div w:id="1905412723">
      <w:bodyDiv w:val="1"/>
      <w:marLeft w:val="0"/>
      <w:marRight w:val="0"/>
      <w:marTop w:val="0"/>
      <w:marBottom w:val="0"/>
      <w:divBdr>
        <w:top w:val="none" w:sz="0" w:space="0" w:color="auto"/>
        <w:left w:val="none" w:sz="0" w:space="0" w:color="auto"/>
        <w:bottom w:val="none" w:sz="0" w:space="0" w:color="auto"/>
        <w:right w:val="none" w:sz="0" w:space="0" w:color="auto"/>
      </w:divBdr>
    </w:div>
    <w:div w:id="1921284288">
      <w:bodyDiv w:val="1"/>
      <w:marLeft w:val="0"/>
      <w:marRight w:val="0"/>
      <w:marTop w:val="0"/>
      <w:marBottom w:val="0"/>
      <w:divBdr>
        <w:top w:val="none" w:sz="0" w:space="0" w:color="auto"/>
        <w:left w:val="none" w:sz="0" w:space="0" w:color="auto"/>
        <w:bottom w:val="none" w:sz="0" w:space="0" w:color="auto"/>
        <w:right w:val="none" w:sz="0" w:space="0" w:color="auto"/>
      </w:divBdr>
    </w:div>
    <w:div w:id="1949193706">
      <w:bodyDiv w:val="1"/>
      <w:marLeft w:val="0"/>
      <w:marRight w:val="0"/>
      <w:marTop w:val="0"/>
      <w:marBottom w:val="0"/>
      <w:divBdr>
        <w:top w:val="none" w:sz="0" w:space="0" w:color="auto"/>
        <w:left w:val="none" w:sz="0" w:space="0" w:color="auto"/>
        <w:bottom w:val="none" w:sz="0" w:space="0" w:color="auto"/>
        <w:right w:val="none" w:sz="0" w:space="0" w:color="auto"/>
      </w:divBdr>
    </w:div>
    <w:div w:id="1954819422">
      <w:bodyDiv w:val="1"/>
      <w:marLeft w:val="0"/>
      <w:marRight w:val="0"/>
      <w:marTop w:val="0"/>
      <w:marBottom w:val="0"/>
      <w:divBdr>
        <w:top w:val="none" w:sz="0" w:space="0" w:color="auto"/>
        <w:left w:val="none" w:sz="0" w:space="0" w:color="auto"/>
        <w:bottom w:val="none" w:sz="0" w:space="0" w:color="auto"/>
        <w:right w:val="none" w:sz="0" w:space="0" w:color="auto"/>
      </w:divBdr>
    </w:div>
    <w:div w:id="1974211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C7A0C0-59E4-4FE6-B184-E9E85FD48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1023</Words>
  <Characters>6139</Characters>
  <Application>Microsoft Office Word</Application>
  <DocSecurity>0</DocSecurity>
  <Lines>51</Lines>
  <Paragraphs>14</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7148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2016-06-21T08:40:00Z</dcterms:created>
  <dcterms:modified xsi:type="dcterms:W3CDTF">2016-06-21T08:40:00Z</dcterms:modified>
</cp:coreProperties>
</file>