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BBE" w:rsidRPr="001F1BBE" w:rsidRDefault="001F1BBE" w:rsidP="00062319">
      <w:pPr>
        <w:pStyle w:val="OZNPROJEKTUwskazaniedatylubwersjiprojektu"/>
        <w:keepNext/>
      </w:pPr>
      <w:bookmarkStart w:id="0" w:name="_GoBack"/>
      <w:bookmarkEnd w:id="0"/>
      <w:r w:rsidRPr="001F1BBE">
        <w:t>Projekt</w:t>
      </w:r>
    </w:p>
    <w:p w:rsidR="001F1BBE" w:rsidRPr="003F1BA1" w:rsidRDefault="001F1BBE" w:rsidP="001F1BBE">
      <w:pPr>
        <w:pStyle w:val="OZNRODZAKTUtznustawalubrozporzdzenieiorganwydajcy"/>
      </w:pPr>
      <w:r w:rsidRPr="003F1BA1">
        <w:t>Ustawa</w:t>
      </w:r>
    </w:p>
    <w:p w:rsidR="001F1BBE" w:rsidRPr="003F1BA1" w:rsidRDefault="001F1BBE" w:rsidP="001F1BBE">
      <w:pPr>
        <w:pStyle w:val="DATAAKTUdatauchwalenialubwydaniaaktu"/>
      </w:pPr>
      <w:r w:rsidRPr="003F1BA1">
        <w:t>z dnia</w:t>
      </w:r>
    </w:p>
    <w:p w:rsidR="001F1BBE" w:rsidRPr="003F1BA1" w:rsidRDefault="001F1BBE" w:rsidP="001F1BBE">
      <w:pPr>
        <w:pStyle w:val="TYTUAKTUprzedmiotregulacjiustawylubrozporzdzenia"/>
      </w:pPr>
      <w:r w:rsidRPr="003F1BA1">
        <w:t>o pozasądowym rozwiązywaniu sporów konsumenckich</w:t>
      </w:r>
      <w:r w:rsidRPr="001F1BBE">
        <w:rPr>
          <w:rStyle w:val="IGPindeksgrnyipogrubienie"/>
        </w:rPr>
        <w:footnoteReference w:id="1"/>
      </w:r>
      <w:r w:rsidRPr="001F1BBE">
        <w:rPr>
          <w:rStyle w:val="IGPindeksgrnyipogrubienie"/>
        </w:rPr>
        <w:t>),</w:t>
      </w:r>
      <w:r w:rsidR="009A6971">
        <w:rPr>
          <w:rStyle w:val="IGPindeksgrnyipogrubienie"/>
        </w:rPr>
        <w:t xml:space="preserve"> </w:t>
      </w:r>
      <w:r w:rsidRPr="001F1BBE">
        <w:rPr>
          <w:rStyle w:val="IGPindeksgrnyipogrubienie"/>
        </w:rPr>
        <w:footnoteReference w:id="2"/>
      </w:r>
      <w:r w:rsidRPr="001F1BBE">
        <w:rPr>
          <w:rStyle w:val="IGPindeksgrnyipogrubienie"/>
        </w:rPr>
        <w:t>)</w:t>
      </w:r>
    </w:p>
    <w:p w:rsidR="001F1BBE" w:rsidRPr="003F1BA1" w:rsidRDefault="001F1BBE" w:rsidP="001F1BBE">
      <w:pPr>
        <w:pStyle w:val="ROZDZODDZOZNoznaczenierozdziauluboddziau"/>
      </w:pPr>
      <w:r w:rsidRPr="003F1BA1">
        <w:t>Rozdział 1</w:t>
      </w:r>
    </w:p>
    <w:p w:rsidR="001F1BBE" w:rsidRPr="001F1BBE" w:rsidRDefault="001F1BBE" w:rsidP="00062319">
      <w:pPr>
        <w:pStyle w:val="ROZDZODDZPRZEDMprzedmiotregulacjirozdziauluboddziau"/>
      </w:pPr>
      <w:r w:rsidRPr="001F1BBE">
        <w:t>Przepisy ogólne</w:t>
      </w:r>
    </w:p>
    <w:p w:rsidR="001F1BBE" w:rsidRPr="001F1BBE" w:rsidRDefault="001F1BBE" w:rsidP="00062319">
      <w:pPr>
        <w:pStyle w:val="ARTartustawynprozporzdzenia"/>
        <w:keepNext/>
      </w:pPr>
      <w:r w:rsidRPr="00062319">
        <w:rPr>
          <w:rStyle w:val="Ppogrubienie"/>
        </w:rPr>
        <w:t>Art. 1.</w:t>
      </w:r>
      <w:r w:rsidR="00262C9E">
        <w:t> </w:t>
      </w:r>
      <w:r w:rsidRPr="001F1BBE">
        <w:t>Ustawa określa zasady pozasądowego rozwiązywania sporów konsumenckich, w</w:t>
      </w:r>
      <w:r>
        <w:t> </w:t>
      </w:r>
      <w:r w:rsidRPr="001F1BBE">
        <w:t>tym:</w:t>
      </w:r>
    </w:p>
    <w:p w:rsidR="001F1BBE" w:rsidRPr="001F1BBE" w:rsidRDefault="001F1BBE" w:rsidP="001F1BBE">
      <w:pPr>
        <w:pStyle w:val="PKTpunkt"/>
      </w:pPr>
      <w:r w:rsidRPr="001F1BBE">
        <w:t>1)</w:t>
      </w:r>
      <w:r w:rsidRPr="001F1BBE">
        <w:tab/>
        <w:t>zasady prowadzenia postępowania w sprawie pozasądowego rozwiązywania sporów konsumenckich;</w:t>
      </w:r>
    </w:p>
    <w:p w:rsidR="001F1BBE" w:rsidRPr="001F1BBE" w:rsidRDefault="001F1BBE" w:rsidP="001F1BBE">
      <w:pPr>
        <w:pStyle w:val="PKTpunkt"/>
      </w:pPr>
      <w:r w:rsidRPr="001F1BBE">
        <w:t>2)</w:t>
      </w:r>
      <w:r w:rsidRPr="001F1BBE">
        <w:tab/>
        <w:t>warunki, jakie muszą spełniać podmioty uprawnione do prowadzenia postępowania w</w:t>
      </w:r>
      <w:r>
        <w:t> </w:t>
      </w:r>
      <w:r w:rsidRPr="001F1BBE">
        <w:t>sprawie pozasądowego rozwiązywania sporów konsumenckich, i ich obowiązki;</w:t>
      </w:r>
    </w:p>
    <w:p w:rsidR="001F1BBE" w:rsidRPr="001F1BBE" w:rsidRDefault="001F1BBE" w:rsidP="001F1BBE">
      <w:pPr>
        <w:pStyle w:val="PKTpunkt"/>
      </w:pPr>
      <w:r w:rsidRPr="001F1BBE">
        <w:t>3)</w:t>
      </w:r>
      <w:r w:rsidRPr="001F1BBE">
        <w:tab/>
        <w:t>obowiązki przedsiębiorców związane z pozasądowym rozwiązywaniem sporów konsumenckich;</w:t>
      </w:r>
    </w:p>
    <w:p w:rsidR="001F1BBE" w:rsidRPr="001F1BBE" w:rsidRDefault="001F1BBE" w:rsidP="001F1BBE">
      <w:pPr>
        <w:pStyle w:val="PKTpunkt"/>
      </w:pPr>
      <w:r w:rsidRPr="001F1BBE">
        <w:t>4)</w:t>
      </w:r>
      <w:r w:rsidRPr="001F1BBE">
        <w:tab/>
        <w:t xml:space="preserve">zasady prowadzenia rejestru podmiotów uprawnionych do prowadzenia postępowania w sprawie pozasądowego rozwiązywania sporów konsumenckich, zwanego dalej </w:t>
      </w:r>
      <w:r>
        <w:t>„</w:t>
      </w:r>
      <w:r w:rsidRPr="001F1BBE">
        <w:t>Rejestrem</w:t>
      </w:r>
      <w:r>
        <w:t>”</w:t>
      </w:r>
      <w:r w:rsidRPr="001F1BBE">
        <w:t>.</w:t>
      </w:r>
    </w:p>
    <w:p w:rsidR="001F1BBE" w:rsidRPr="001F1BBE" w:rsidRDefault="001F1BBE" w:rsidP="00062319">
      <w:pPr>
        <w:pStyle w:val="ARTartustawynprozporzdzenia"/>
        <w:keepNext/>
      </w:pPr>
      <w:r w:rsidRPr="00062319">
        <w:rPr>
          <w:rStyle w:val="Ppogrubienie"/>
        </w:rPr>
        <w:t>Art. 2.</w:t>
      </w:r>
      <w:r w:rsidR="00262C9E">
        <w:t> 1. </w:t>
      </w:r>
      <w:r w:rsidRPr="001F1BBE">
        <w:t>Postępowaniem w sprawie pozasądowego rozwiązywania sporów konsumenckich jest postępowanie mające na celu rozwiązywanie sporów konsumenckich, prowadzone zgodnie z zasadami określonymi w ustawie przez uprawnione podmioty, które:</w:t>
      </w:r>
    </w:p>
    <w:p w:rsidR="001F1BBE" w:rsidRPr="001F1BBE" w:rsidRDefault="001F1BBE" w:rsidP="001F1BBE">
      <w:pPr>
        <w:pStyle w:val="PKTpunkt"/>
      </w:pPr>
      <w:r w:rsidRPr="001F1BBE">
        <w:t>1)</w:t>
      </w:r>
      <w:r w:rsidRPr="001F1BBE">
        <w:tab/>
        <w:t>umożliwiają</w:t>
      </w:r>
      <w:r>
        <w:t xml:space="preserve"> </w:t>
      </w:r>
      <w:r w:rsidRPr="001F1BBE">
        <w:t>zbliżenie stanowisk stron w celu rozwiązania sporu przez jego strony,</w:t>
      </w:r>
    </w:p>
    <w:p w:rsidR="001F1BBE" w:rsidRPr="001F1BBE" w:rsidRDefault="001F1BBE" w:rsidP="001F1BBE">
      <w:pPr>
        <w:pStyle w:val="PKTpunkt"/>
      </w:pPr>
      <w:r w:rsidRPr="001F1BBE">
        <w:t>2)</w:t>
      </w:r>
      <w:r w:rsidRPr="001F1BBE">
        <w:tab/>
        <w:t>proponują rozwiązanie sporu lub</w:t>
      </w:r>
    </w:p>
    <w:p w:rsidR="001F1BBE" w:rsidRPr="001F1BBE" w:rsidRDefault="001F1BBE" w:rsidP="001F1BBE">
      <w:pPr>
        <w:pStyle w:val="PKTpunkt"/>
      </w:pPr>
      <w:r w:rsidRPr="001F1BBE">
        <w:lastRenderedPageBreak/>
        <w:t>3)</w:t>
      </w:r>
      <w:r w:rsidRPr="001F1BBE">
        <w:tab/>
        <w:t>rozstrzygają spór i narzucają stronom jego rozwiązanie.</w:t>
      </w:r>
    </w:p>
    <w:p w:rsidR="001F1BBE" w:rsidRPr="001F1BBE" w:rsidRDefault="001F1BBE" w:rsidP="001F1BBE">
      <w:pPr>
        <w:pStyle w:val="USTustnpkodeksu"/>
        <w:rPr>
          <w:rStyle w:val="Ppogrubienie"/>
        </w:rPr>
      </w:pPr>
      <w:r w:rsidRPr="001F1BBE">
        <w:t>2</w:t>
      </w:r>
      <w:r w:rsidRPr="001F1BBE">
        <w:rPr>
          <w:rStyle w:val="Ppogrubienie"/>
        </w:rPr>
        <w:t xml:space="preserve">. </w:t>
      </w:r>
      <w:r w:rsidRPr="001F1BBE">
        <w:t>Sporem konsumenckim jest spór między konsumentem a przedsiębiorcą wynikający z</w:t>
      </w:r>
      <w:r>
        <w:t> </w:t>
      </w:r>
      <w:r w:rsidRPr="001F1BBE">
        <w:t>zawartej z konsumentem umowy sprzedaży lub innej umowy.</w:t>
      </w:r>
    </w:p>
    <w:p w:rsidR="001F1BBE" w:rsidRPr="001F1BBE" w:rsidRDefault="001F1BBE" w:rsidP="001F1BBE">
      <w:pPr>
        <w:pStyle w:val="ARTartustawynprozporzdzenia"/>
      </w:pPr>
      <w:r w:rsidRPr="00062319">
        <w:rPr>
          <w:rStyle w:val="Ppogrubienie"/>
        </w:rPr>
        <w:t>Art. 3.</w:t>
      </w:r>
      <w:r w:rsidRPr="001F1BBE">
        <w:t xml:space="preserve"> 1. Ustawę stosuje się do rozwiązywania sporów konsumenckich między konsumentem mającym miejsce zamieszkania na terytorium państwa członkowskiego Unii Europejskiej a przedsiębiorcą mającym siedzibę na terytorium Rzeczypospolitej Polskiej.</w:t>
      </w:r>
    </w:p>
    <w:p w:rsidR="001F1BBE" w:rsidRPr="001F1BBE" w:rsidRDefault="001F1BBE" w:rsidP="00062319">
      <w:pPr>
        <w:pStyle w:val="USTustnpkodeksu"/>
        <w:keepNext/>
      </w:pPr>
      <w:r w:rsidRPr="001F1BBE">
        <w:t>2. Za siedzibę przedsiębiorcy uznaje się:</w:t>
      </w:r>
    </w:p>
    <w:p w:rsidR="001F1BBE" w:rsidRPr="001F1BBE" w:rsidRDefault="001F1BBE" w:rsidP="001F1BBE">
      <w:pPr>
        <w:pStyle w:val="PKTpunkt"/>
      </w:pPr>
      <w:r w:rsidRPr="001F1BBE">
        <w:t>1)</w:t>
      </w:r>
      <w:r>
        <w:tab/>
      </w:r>
      <w:r w:rsidRPr="001F1BBE">
        <w:t>w przypadku przedsiębiorcy będącego osobą fizyczną – miejsce wykonywania działalności gospodarczej;</w:t>
      </w:r>
    </w:p>
    <w:p w:rsidR="001F1BBE" w:rsidRPr="001F1BBE" w:rsidRDefault="001F1BBE" w:rsidP="001F1BBE">
      <w:pPr>
        <w:pStyle w:val="PKTpunkt"/>
      </w:pPr>
      <w:r w:rsidRPr="001F1BBE">
        <w:t>2)</w:t>
      </w:r>
      <w:r>
        <w:tab/>
      </w:r>
      <w:r w:rsidRPr="001F1BBE">
        <w:t>w przypadku przedsiębiorcy będącego osobą prawną lub jednostką organizacyjną nieposiadającą osobowości prawnej, której ustawa przyznaje zdolność prawną – siedzibę jej organu zarządzającego lub miejsce wykonywan</w:t>
      </w:r>
      <w:r>
        <w:t>ia działalności gospodarczej, w </w:t>
      </w:r>
      <w:r w:rsidRPr="001F1BBE">
        <w:t>szczególności miejsce, w którym znajduje się jej oddział lub zakład.</w:t>
      </w:r>
    </w:p>
    <w:p w:rsidR="001F1BBE" w:rsidRPr="001F1BBE" w:rsidRDefault="001F1BBE" w:rsidP="00062319">
      <w:pPr>
        <w:pStyle w:val="ARTartustawynprozporzdzenia"/>
        <w:keepNext/>
      </w:pPr>
      <w:r w:rsidRPr="00062319">
        <w:rPr>
          <w:rStyle w:val="Ppogrubienie"/>
        </w:rPr>
        <w:t>Art. 4.</w:t>
      </w:r>
      <w:r w:rsidRPr="001F1BBE">
        <w:t xml:space="preserve"> 1. Ustawy nie stosuje się do:</w:t>
      </w:r>
    </w:p>
    <w:p w:rsidR="001F1BBE" w:rsidRPr="001F1BBE" w:rsidRDefault="001F1BBE" w:rsidP="001F1BBE">
      <w:pPr>
        <w:pStyle w:val="PKTpunkt"/>
      </w:pPr>
      <w:r w:rsidRPr="001F1BBE">
        <w:t>1)</w:t>
      </w:r>
      <w:r w:rsidRPr="001F1BBE">
        <w:tab/>
        <w:t>postępowań, w których spory są rozstrzygane przez osoby zatrudnione lub wynagradzane wyłącznie przez przedsiębiorcę, z którym spór jest toczony;</w:t>
      </w:r>
    </w:p>
    <w:p w:rsidR="001F1BBE" w:rsidRPr="001F1BBE" w:rsidRDefault="001F1BBE" w:rsidP="001F1BBE">
      <w:pPr>
        <w:pStyle w:val="PKTpunkt"/>
      </w:pPr>
      <w:r w:rsidRPr="001F1BBE">
        <w:t>2)</w:t>
      </w:r>
      <w:r w:rsidRPr="001F1BBE">
        <w:tab/>
        <w:t>postępowań reklamacyjnych, rozpatrywania skarg konsumenckich przez przedsiębiorcę, a także bezpośrednich negocjacji między konsumentem a przedsiębiorcą;</w:t>
      </w:r>
    </w:p>
    <w:p w:rsidR="001F1BBE" w:rsidRPr="001F1BBE" w:rsidRDefault="001F1BBE" w:rsidP="001F1BBE">
      <w:pPr>
        <w:pStyle w:val="PKTpunkt"/>
      </w:pPr>
      <w:r w:rsidRPr="001F1BBE">
        <w:t>3)</w:t>
      </w:r>
      <w:r w:rsidRPr="001F1BBE">
        <w:tab/>
        <w:t>działań podejmowanych przez sąd w celu rozstrzygnięcia sporu w toku postępowania sądowego.</w:t>
      </w:r>
    </w:p>
    <w:p w:rsidR="001F1BBE" w:rsidRPr="001F1BBE" w:rsidRDefault="001F1BBE" w:rsidP="00062319">
      <w:pPr>
        <w:pStyle w:val="USTustnpkodeksu"/>
        <w:keepNext/>
      </w:pPr>
      <w:r w:rsidRPr="001F1BBE">
        <w:t>2. Ustawy nie stosuje się również do:</w:t>
      </w:r>
    </w:p>
    <w:p w:rsidR="001F1BBE" w:rsidRPr="001F1BBE" w:rsidRDefault="001F1BBE" w:rsidP="001F1BBE">
      <w:pPr>
        <w:pStyle w:val="PKTpunkt"/>
      </w:pPr>
      <w:r w:rsidRPr="001F1BBE">
        <w:t>1)</w:t>
      </w:r>
      <w:r w:rsidRPr="001F1BBE">
        <w:tab/>
        <w:t>pozasądowego rozwiązywania sporów między przedsiębiorcami oraz</w:t>
      </w:r>
    </w:p>
    <w:p w:rsidR="001F1BBE" w:rsidRPr="001F1BBE" w:rsidRDefault="001F1BBE" w:rsidP="00062319">
      <w:pPr>
        <w:pStyle w:val="PKTpunkt"/>
        <w:keepNext/>
      </w:pPr>
      <w:r w:rsidRPr="001F1BBE">
        <w:t>2)</w:t>
      </w:r>
      <w:r w:rsidRPr="001F1BBE">
        <w:tab/>
        <w:t>sporów:</w:t>
      </w:r>
    </w:p>
    <w:p w:rsidR="001F1BBE" w:rsidRPr="001F1BBE" w:rsidRDefault="001F1BBE" w:rsidP="001F1BBE">
      <w:pPr>
        <w:pStyle w:val="LITlitera"/>
      </w:pPr>
      <w:r w:rsidRPr="001F1BBE">
        <w:t>a)</w:t>
      </w:r>
      <w:r w:rsidRPr="001F1BBE">
        <w:tab/>
        <w:t>dotyczących usług niemających charakter</w:t>
      </w:r>
      <w:r>
        <w:t>u gospodarczego, świadczonych w </w:t>
      </w:r>
      <w:r w:rsidRPr="001F1BBE">
        <w:t>interesie ogólnym,</w:t>
      </w:r>
    </w:p>
    <w:p w:rsidR="001F1BBE" w:rsidRPr="001F1BBE" w:rsidRDefault="001F1BBE" w:rsidP="001F1BBE">
      <w:pPr>
        <w:pStyle w:val="LITlitera"/>
      </w:pPr>
      <w:r w:rsidRPr="001F1BBE">
        <w:t>b)</w:t>
      </w:r>
      <w:r w:rsidRPr="001F1BBE">
        <w:tab/>
        <w:t>wynikających z umów, o których mowa w art. 3 ust. 1 pkt 7 ustawy z dnia 30</w:t>
      </w:r>
      <w:r>
        <w:t xml:space="preserve"> </w:t>
      </w:r>
      <w:r w:rsidRPr="001F1BBE">
        <w:t>maja 2014 r. o prawach konsumenta (Dz. U. poz. 827, z 2015 r. poz. 1854 oraz z 2016 r. poz. 615 i …),</w:t>
      </w:r>
    </w:p>
    <w:p w:rsidR="001F1BBE" w:rsidRPr="001F1BBE" w:rsidRDefault="001F1BBE" w:rsidP="001F1BBE">
      <w:pPr>
        <w:pStyle w:val="LITlitera"/>
      </w:pPr>
      <w:r w:rsidRPr="001F1BBE">
        <w:t>c)</w:t>
      </w:r>
      <w:r w:rsidRPr="001F1BBE">
        <w:tab/>
        <w:t>wynikających z umów, których przedmiotem są usługi edukacyjne lub usługi w</w:t>
      </w:r>
      <w:r>
        <w:t> </w:t>
      </w:r>
      <w:r w:rsidRPr="001F1BBE">
        <w:t>zakresie kształcenia ustawicznego świadczone przez publiczne szkoły lub placówki oraz publiczne szkoły wyższe.</w:t>
      </w:r>
    </w:p>
    <w:p w:rsidR="001F1BBE" w:rsidRPr="001F1BBE" w:rsidRDefault="001F1BBE" w:rsidP="00062319">
      <w:pPr>
        <w:pStyle w:val="ARTartustawynprozporzdzenia"/>
        <w:keepNext/>
      </w:pPr>
      <w:r w:rsidRPr="00062319">
        <w:rPr>
          <w:rStyle w:val="Ppogrubienie"/>
        </w:rPr>
        <w:lastRenderedPageBreak/>
        <w:t>Art. 5.</w:t>
      </w:r>
      <w:r w:rsidRPr="001F1BBE">
        <w:t xml:space="preserve"> Użyte w ustawie określenia oznaczają:</w:t>
      </w:r>
    </w:p>
    <w:p w:rsidR="001F1BBE" w:rsidRPr="001F1BBE" w:rsidRDefault="001F1BBE" w:rsidP="001F1BBE">
      <w:pPr>
        <w:pStyle w:val="PKTpunkt"/>
      </w:pPr>
      <w:r w:rsidRPr="001F1BBE">
        <w:t>1)</w:t>
      </w:r>
      <w:r w:rsidRPr="001F1BBE">
        <w:tab/>
        <w:t>konsument – konsumenta w rozumieniu przepisów ustawy z dnia 23 kwietnia 1964 r. – Kodeks cywilny (Dz. U. z 2016 r. poz. 380 i 585);</w:t>
      </w:r>
    </w:p>
    <w:p w:rsidR="001F1BBE" w:rsidRPr="001F1BBE" w:rsidRDefault="001F1BBE" w:rsidP="001F1BBE">
      <w:pPr>
        <w:pStyle w:val="PKTpunkt"/>
      </w:pPr>
      <w:r w:rsidRPr="001F1BBE">
        <w:t>2)</w:t>
      </w:r>
      <w:r w:rsidRPr="001F1BBE">
        <w:tab/>
        <w:t>przedsiębiorca – przedsiębiorcę w rozumieniu przepisów ustawy z dnia 23 kwietnia 1964 r. – Kodeks cywilny;</w:t>
      </w:r>
    </w:p>
    <w:p w:rsidR="001F1BBE" w:rsidRPr="001F1BBE" w:rsidRDefault="001F1BBE" w:rsidP="001F1BBE">
      <w:pPr>
        <w:pStyle w:val="PKTpunkt"/>
      </w:pPr>
      <w:r w:rsidRPr="001F1BBE">
        <w:t>3)</w:t>
      </w:r>
      <w:r w:rsidRPr="001F1BBE">
        <w:tab/>
        <w:t>spór krajowy – spór konsumencki, w przypadku gdy konsument w chwili złożenia oferty przedsiębiorcy albo przyjęcia przez konsumenta oferty przedsiębiorcy miał miejsce zamieszkania na terytorium Rzeczypospolitej Polskiej;</w:t>
      </w:r>
    </w:p>
    <w:p w:rsidR="001F1BBE" w:rsidRPr="001F1BBE" w:rsidRDefault="001F1BBE" w:rsidP="001F1BBE">
      <w:pPr>
        <w:pStyle w:val="PKTpunkt"/>
      </w:pPr>
      <w:r w:rsidRPr="001F1BBE">
        <w:t>4)</w:t>
      </w:r>
      <w:r w:rsidRPr="001F1BBE">
        <w:tab/>
        <w:t>spór transgraniczny – spór konsumencki, w przypadku gdy konsument w chwili złożenia oferty przedsiębiorcy albo przyjęcia przez konsumenta oferty przedsiębiorcy miał miejsce zamieszkania na terytorium innego niż Rzeczpospolita Polska państwa członkowskiego Unii Europejskiej;</w:t>
      </w:r>
    </w:p>
    <w:p w:rsidR="001F1BBE" w:rsidRPr="001F1BBE" w:rsidRDefault="001F1BBE" w:rsidP="001F1BBE">
      <w:pPr>
        <w:pStyle w:val="PKTpunkt"/>
      </w:pPr>
      <w:r w:rsidRPr="001F1BBE">
        <w:t>5)</w:t>
      </w:r>
      <w:r w:rsidRPr="001F1BBE">
        <w:tab/>
        <w:t>trwały nośnik – trwały nośnik w rozumieniu przepisów ustawy z dnia 30 maja 2014 r. o</w:t>
      </w:r>
      <w:r>
        <w:t> </w:t>
      </w:r>
      <w:r w:rsidRPr="001F1BBE">
        <w:t>prawach konsumenta.</w:t>
      </w:r>
    </w:p>
    <w:p w:rsidR="001F1BBE" w:rsidRPr="001F1BBE" w:rsidRDefault="001F1BBE" w:rsidP="001F1BBE">
      <w:pPr>
        <w:pStyle w:val="ARTartustawynprozporzdzenia"/>
      </w:pPr>
      <w:r w:rsidRPr="00062319">
        <w:rPr>
          <w:rStyle w:val="Ppogrubienie"/>
        </w:rPr>
        <w:t>Art. 6.</w:t>
      </w:r>
      <w:r w:rsidRPr="001F1BBE">
        <w:t xml:space="preserve"> Postanowienia umowy zawartej przez przedsiębiorcę z konsumentem przed powstaniem sporu, na podstawie których złożenie wniosku o wszczęcie postępowania w</w:t>
      </w:r>
      <w:r>
        <w:t> </w:t>
      </w:r>
      <w:r w:rsidRPr="001F1BBE">
        <w:t>sprawie pozasądowego rozwiązania sporu konsumenckiego wyłącza prawo konsumenta do wytoczenia powództwa przed sądem powszechnym, są bezskuteczne.</w:t>
      </w:r>
    </w:p>
    <w:p w:rsidR="001F1BBE" w:rsidRPr="001F1BBE" w:rsidRDefault="001F1BBE" w:rsidP="001F1BBE">
      <w:pPr>
        <w:pStyle w:val="ARTartustawynprozporzdzenia"/>
      </w:pPr>
      <w:r w:rsidRPr="00062319">
        <w:rPr>
          <w:rStyle w:val="Ppogrubienie"/>
        </w:rPr>
        <w:t>Art. 7.</w:t>
      </w:r>
      <w:r w:rsidRPr="001F1BBE">
        <w:t xml:space="preserve"> Postępowanie w sprawie pozasądowego rozwiązywania sporów konsumenckich można prowadzić po uzyskaniu wpisu do Rejestru.</w:t>
      </w:r>
    </w:p>
    <w:p w:rsidR="001F1BBE" w:rsidRPr="001F1BBE" w:rsidRDefault="001F1BBE" w:rsidP="001F1BBE">
      <w:pPr>
        <w:pStyle w:val="ROZDZODDZOZNoznaczenierozdziauluboddziau"/>
      </w:pPr>
      <w:r w:rsidRPr="001F1BBE">
        <w:t>Rozdział 2</w:t>
      </w:r>
    </w:p>
    <w:p w:rsidR="001F1BBE" w:rsidRPr="001F1BBE" w:rsidRDefault="001F1BBE" w:rsidP="00062319">
      <w:pPr>
        <w:pStyle w:val="ROZDZODDZPRZEDMprzedmiotregulacjirozdziauluboddziau"/>
      </w:pPr>
      <w:r w:rsidRPr="001F1BBE">
        <w:t>Postępowanie w sprawie pozasądowego rozwiązywania sporów konsumenckich</w:t>
      </w:r>
    </w:p>
    <w:p w:rsidR="001F1BBE" w:rsidRPr="001F1BBE" w:rsidRDefault="001F1BBE" w:rsidP="001F1BBE">
      <w:pPr>
        <w:pStyle w:val="ARTartustawynprozporzdzenia"/>
      </w:pPr>
      <w:r w:rsidRPr="00062319">
        <w:rPr>
          <w:rStyle w:val="Ppogrubienie"/>
        </w:rPr>
        <w:t>Art. 8.</w:t>
      </w:r>
      <w:r w:rsidRPr="001F1BBE">
        <w:t xml:space="preserve"> Podmiot wpisany do Rejestru, zwany dalej </w:t>
      </w:r>
      <w:r>
        <w:t>„</w:t>
      </w:r>
      <w:r w:rsidRPr="001F1BBE">
        <w:t>podmiotem uprawnionym</w:t>
      </w:r>
      <w:r>
        <w:t>”</w:t>
      </w:r>
      <w:r w:rsidRPr="001F1BBE">
        <w:t>, prowadzi postępowanie w sprawie pozasądowego rozwiązywania sporów konsumenckich w</w:t>
      </w:r>
      <w:r>
        <w:t> </w:t>
      </w:r>
      <w:r w:rsidRPr="001F1BBE">
        <w:t xml:space="preserve">oparciu o obowiązujące w danym podmiocie uprawnionym procedury tego postępowania, zwane dalej </w:t>
      </w:r>
      <w:r>
        <w:t>„</w:t>
      </w:r>
      <w:r w:rsidRPr="001F1BBE">
        <w:t>regulaminem</w:t>
      </w:r>
      <w:r>
        <w:t>”</w:t>
      </w:r>
      <w:r w:rsidRPr="001F1BBE">
        <w:t>.</w:t>
      </w:r>
    </w:p>
    <w:p w:rsidR="001F1BBE" w:rsidRPr="001F1BBE" w:rsidRDefault="001F1BBE" w:rsidP="001F1BBE">
      <w:pPr>
        <w:pStyle w:val="ARTartustawynprozporzdzenia"/>
      </w:pPr>
      <w:r w:rsidRPr="00062319">
        <w:rPr>
          <w:rStyle w:val="Ppogrubienie"/>
        </w:rPr>
        <w:t>Art. 9.</w:t>
      </w:r>
      <w:r w:rsidRPr="001F1BBE">
        <w:t xml:space="preserve"> 1. Wszczęcie postępowania następuje na wniosek konsumenta. Jeżeli przewiduje to regulamin, wszczęcie postępowania następuje również na wniosek przedsiębiorcy.</w:t>
      </w:r>
    </w:p>
    <w:p w:rsidR="001F1BBE" w:rsidRPr="001F1BBE" w:rsidRDefault="001F1BBE" w:rsidP="001F1BBE">
      <w:pPr>
        <w:pStyle w:val="USTustnpkodeksu"/>
      </w:pPr>
      <w:r w:rsidRPr="001F1BBE">
        <w:t>2. Wniosek zawiera</w:t>
      </w:r>
      <w:r>
        <w:t xml:space="preserve"> </w:t>
      </w:r>
      <w:r w:rsidRPr="001F1BBE">
        <w:t>co najmniej oznaczenie stron, dokładnie określone żądanie, wskazanie rodzaju postępowania, o którym mowa w art. 2 ust. 1, zgodnie z wyborem wnioskującego,</w:t>
      </w:r>
      <w:r>
        <w:t xml:space="preserve"> </w:t>
      </w:r>
      <w:r w:rsidRPr="001F1BBE">
        <w:t>oraz podpis wnioskującego.</w:t>
      </w:r>
    </w:p>
    <w:p w:rsidR="001F1BBE" w:rsidRPr="001F1BBE" w:rsidRDefault="001F1BBE" w:rsidP="001F1BBE">
      <w:pPr>
        <w:pStyle w:val="USTustnpkodeksu"/>
      </w:pPr>
      <w:r w:rsidRPr="001F1BBE">
        <w:lastRenderedPageBreak/>
        <w:t>3. Datą wszczęcia postępowania jest dzień doręczenia podmiotowi uprawnionemu wniosku</w:t>
      </w:r>
      <w:r>
        <w:t xml:space="preserve"> </w:t>
      </w:r>
      <w:r w:rsidRPr="001F1BBE">
        <w:t>spełniającego wymagania, o których mowa w ust. 2.</w:t>
      </w:r>
    </w:p>
    <w:p w:rsidR="001F1BBE" w:rsidRPr="001F1BBE" w:rsidRDefault="001F1BBE" w:rsidP="001F1BBE">
      <w:pPr>
        <w:pStyle w:val="USTustnpkodeksu"/>
      </w:pPr>
      <w:r w:rsidRPr="001F1BBE">
        <w:t>4. Podmiot uprawniony niezwłocznie przekazuje stronom sporu potwierdzenie złożenia wniosku</w:t>
      </w:r>
      <w:r>
        <w:t xml:space="preserve"> </w:t>
      </w:r>
      <w:r w:rsidRPr="001F1BBE">
        <w:t>spełniającego wymagania, o których mowa w ust. 2.</w:t>
      </w:r>
    </w:p>
    <w:p w:rsidR="001F1BBE" w:rsidRPr="001F1BBE" w:rsidRDefault="001F1BBE" w:rsidP="001F1BBE">
      <w:pPr>
        <w:pStyle w:val="USTustnpkodeksu"/>
      </w:pPr>
      <w:r w:rsidRPr="001F1BBE">
        <w:t>5. Zakres danych, jakie zawiera wniosek o wszczęcie postępowania,</w:t>
      </w:r>
      <w:r>
        <w:t xml:space="preserve"> </w:t>
      </w:r>
      <w:r w:rsidRPr="001F1BBE">
        <w:t>innych niż wskazane w ust. 2,</w:t>
      </w:r>
      <w:r>
        <w:t xml:space="preserve"> </w:t>
      </w:r>
      <w:r w:rsidRPr="001F1BBE">
        <w:t>oraz dokumentów dotyczących sporu, jakie powinny być do niego dołączone, określa regulamin.</w:t>
      </w:r>
    </w:p>
    <w:p w:rsidR="001F1BBE" w:rsidRPr="001F1BBE" w:rsidRDefault="001F1BBE" w:rsidP="001F1BBE">
      <w:pPr>
        <w:pStyle w:val="USTustnpkodeksu"/>
      </w:pPr>
      <w:r w:rsidRPr="001F1BBE">
        <w:t>6. W przypadku gdy wniosek nie zawiera</w:t>
      </w:r>
      <w:r>
        <w:t xml:space="preserve"> </w:t>
      </w:r>
      <w:r w:rsidRPr="001F1BBE">
        <w:t>wymaganych danych lub nie dołączono do niego wymaganych dokumentów, podmiot uprawniony wzywa składającego wniosek do uzupełnienia wniosku w wyznaczonym terminie.</w:t>
      </w:r>
    </w:p>
    <w:p w:rsidR="001F1BBE" w:rsidRPr="001F1BBE" w:rsidRDefault="001F1BBE" w:rsidP="001F1BBE">
      <w:pPr>
        <w:pStyle w:val="ARTartustawynprozporzdzenia"/>
      </w:pPr>
      <w:r w:rsidRPr="00062319">
        <w:rPr>
          <w:rStyle w:val="Ppogrubienie"/>
        </w:rPr>
        <w:t>Art. 10.</w:t>
      </w:r>
      <w:r w:rsidRPr="001F1BBE">
        <w:t xml:space="preserve"> 1. Podmiot uprawniony odmawia rozpatrzenia sporu, jeżeli wykracza on poza kategorie sporów objęte jego właściwością. Regulamin może określić listę innych przesłanek odmowy rozpatrzenia sporu.</w:t>
      </w:r>
    </w:p>
    <w:p w:rsidR="001F1BBE" w:rsidRPr="001F1BBE" w:rsidRDefault="001F1BBE" w:rsidP="00062319">
      <w:pPr>
        <w:pStyle w:val="USTustnpkodeksu"/>
        <w:keepNext/>
      </w:pPr>
      <w:r w:rsidRPr="001F1BBE">
        <w:t>2. Lista, o której mowa w ust. 1, może obejmować wyłącznie następujące przypadki:</w:t>
      </w:r>
    </w:p>
    <w:p w:rsidR="001F1BBE" w:rsidRPr="001F1BBE" w:rsidRDefault="001F1BBE" w:rsidP="001F1BBE">
      <w:pPr>
        <w:pStyle w:val="PKTpunkt"/>
      </w:pPr>
      <w:r w:rsidRPr="001F1BBE">
        <w:t>1)</w:t>
      </w:r>
      <w:r w:rsidRPr="001F1BBE">
        <w:tab/>
        <w:t>wnioskodawca nie podjął wcześniejszej próby kontaktu z drugą stroną i bezpośredniego rozwiązania sporu;</w:t>
      </w:r>
    </w:p>
    <w:p w:rsidR="001F1BBE" w:rsidRPr="001F1BBE" w:rsidRDefault="001F1BBE" w:rsidP="001F1BBE">
      <w:pPr>
        <w:pStyle w:val="PKTpunkt"/>
      </w:pPr>
      <w:r w:rsidRPr="001F1BBE">
        <w:t>2)</w:t>
      </w:r>
      <w:r w:rsidRPr="001F1BBE">
        <w:tab/>
        <w:t>spór jest błahy lub skarga służy spowodowaniu uciążliwości dla drugiej strony;</w:t>
      </w:r>
    </w:p>
    <w:p w:rsidR="001F1BBE" w:rsidRPr="001F1BBE" w:rsidRDefault="001F1BBE" w:rsidP="001F1BBE">
      <w:pPr>
        <w:pStyle w:val="PKTpunkt"/>
      </w:pPr>
      <w:r w:rsidRPr="001F1BBE">
        <w:t>3)</w:t>
      </w:r>
      <w:r w:rsidRPr="001F1BBE">
        <w:tab/>
        <w:t>sprawa o to samo roszczenie między tymi samymi stronami jest w toku albo została już rozpatrzona przez podmiot uprawniony, inny właściwy podmiot albo sąd;</w:t>
      </w:r>
    </w:p>
    <w:p w:rsidR="001F1BBE" w:rsidRPr="001F1BBE" w:rsidRDefault="001F1BBE" w:rsidP="001F1BBE">
      <w:pPr>
        <w:pStyle w:val="PKTpunkt"/>
      </w:pPr>
      <w:r w:rsidRPr="001F1BBE">
        <w:t>4)</w:t>
      </w:r>
      <w:r w:rsidRPr="001F1BBE">
        <w:tab/>
        <w:t>wartość przedmiotu sporu jest wyższa albo niższa od ustalonych w regulaminie progów finansowych;</w:t>
      </w:r>
    </w:p>
    <w:p w:rsidR="001F1BBE" w:rsidRPr="001F1BBE" w:rsidRDefault="001F1BBE" w:rsidP="001F1BBE">
      <w:pPr>
        <w:pStyle w:val="PKTpunkt"/>
      </w:pPr>
      <w:r w:rsidRPr="001F1BBE">
        <w:t>5)</w:t>
      </w:r>
      <w:r w:rsidRPr="001F1BBE">
        <w:tab/>
        <w:t>wnioskodawca uchybił ustalonemu w regulaminie terminowi złożenia wniosku o</w:t>
      </w:r>
      <w:r>
        <w:t> </w:t>
      </w:r>
      <w:r w:rsidRPr="001F1BBE">
        <w:t>wszczęcie postępowania;</w:t>
      </w:r>
    </w:p>
    <w:p w:rsidR="001F1BBE" w:rsidRPr="001F1BBE" w:rsidRDefault="001F1BBE" w:rsidP="001F1BBE">
      <w:pPr>
        <w:pStyle w:val="PKTpunkt"/>
      </w:pPr>
      <w:r w:rsidRPr="001F1BBE">
        <w:t>6)</w:t>
      </w:r>
      <w:r w:rsidRPr="001F1BBE">
        <w:tab/>
        <w:t>rozpatrzenie sporu spowodowałoby poważne zakłócenie skutecznego działania podmiotu uprawnionego.</w:t>
      </w:r>
    </w:p>
    <w:p w:rsidR="001F1BBE" w:rsidRPr="001F1BBE" w:rsidRDefault="001F1BBE" w:rsidP="001F1BBE">
      <w:pPr>
        <w:pStyle w:val="USTustnpkodeksu"/>
      </w:pPr>
      <w:r w:rsidRPr="001F1BBE">
        <w:t>3. Wysokość progu finansowego, o którym mowa w ust. 2 pkt 4, nie może być ustalona na poziomie, który znacząco utrudnia konsumentowi dostęp do pozasądowego rozwiązywania sporów konsumenckich.</w:t>
      </w:r>
    </w:p>
    <w:p w:rsidR="001F1BBE" w:rsidRPr="001F1BBE" w:rsidRDefault="001F1BBE" w:rsidP="001F1BBE">
      <w:pPr>
        <w:pStyle w:val="USTustnpkodeksu"/>
      </w:pPr>
      <w:r w:rsidRPr="001F1BBE">
        <w:t>4. Termin, o którym mowa w ust. 2 pkt 5, nie może być krótszy niż rok od dnia, w</w:t>
      </w:r>
      <w:r>
        <w:t> </w:t>
      </w:r>
      <w:r w:rsidRPr="001F1BBE">
        <w:t>którym wnioskodawca podjął próbę kontaktu z drugą stroną i bezpośredniego rozwiązania sporu.</w:t>
      </w:r>
    </w:p>
    <w:p w:rsidR="001F1BBE" w:rsidRPr="001F1BBE" w:rsidRDefault="001F1BBE" w:rsidP="001F1BBE">
      <w:pPr>
        <w:pStyle w:val="ARTartustawynprozporzdzenia"/>
      </w:pPr>
      <w:r w:rsidRPr="00062319">
        <w:rPr>
          <w:rStyle w:val="Ppogrubienie"/>
        </w:rPr>
        <w:lastRenderedPageBreak/>
        <w:t>Art. 11.</w:t>
      </w:r>
      <w:r w:rsidRPr="001F1BBE">
        <w:t xml:space="preserve"> Jeżeli podmiot uprawniony odmawia rozpatrzenia sporu, jest obowiązany do poinformowania stron o przyczynie odmowy rozpatrzenia sporu w terminie trzech tygodni od dnia otrzymania wniosku zawierającego wymagane dane wraz z wymaganymi dokumentami, zwanego dalej </w:t>
      </w:r>
      <w:r>
        <w:t>„</w:t>
      </w:r>
      <w:r w:rsidRPr="001F1BBE">
        <w:t>kompletnym wnioskiem</w:t>
      </w:r>
      <w:r>
        <w:t>”</w:t>
      </w:r>
      <w:r w:rsidRPr="001F1BBE">
        <w:t>.</w:t>
      </w:r>
    </w:p>
    <w:p w:rsidR="001F1BBE" w:rsidRPr="001F1BBE" w:rsidRDefault="001F1BBE" w:rsidP="001F1BBE">
      <w:pPr>
        <w:pStyle w:val="ARTartustawynprozporzdzenia"/>
      </w:pPr>
      <w:r w:rsidRPr="00062319">
        <w:rPr>
          <w:rStyle w:val="Ppogrubienie"/>
        </w:rPr>
        <w:t>Art. 12.</w:t>
      </w:r>
      <w:r>
        <w:t xml:space="preserve"> </w:t>
      </w:r>
      <w:r w:rsidRPr="001F1BBE">
        <w:t>Wszczęcie postępowania w sprawie pozasądowego rozwiązania sporu konsumenckiego przerywa bieg przedawnienia roszczenia będącego przedmiotem sporu. Przedawnienie nie biegnie na nowo, dopóki postępowanie to nie zostanie zakończone.</w:t>
      </w:r>
    </w:p>
    <w:p w:rsidR="001F1BBE" w:rsidRPr="001F1BBE" w:rsidRDefault="001F1BBE" w:rsidP="001F1BBE">
      <w:pPr>
        <w:pStyle w:val="ARTartustawynprozporzdzenia"/>
      </w:pPr>
      <w:r w:rsidRPr="00062319">
        <w:rPr>
          <w:rStyle w:val="Ppogrubienie"/>
        </w:rPr>
        <w:t>Art. 13.</w:t>
      </w:r>
      <w:r w:rsidRPr="001F1BBE">
        <w:t xml:space="preserve"> 1. Postępowanie w sprawie pozasądowego rozwiązywania sporów konsumenckich prowadzi się w postaci papierowej lub elektronicznej. Regulamin może jednak w wyjątkowych przypadkach przewidywać wymóg osobistej obecności stron lub ich przedstawicieli.</w:t>
      </w:r>
    </w:p>
    <w:p w:rsidR="001F1BBE" w:rsidRPr="001F1BBE" w:rsidRDefault="001F1BBE" w:rsidP="001F1BBE">
      <w:pPr>
        <w:pStyle w:val="USTustnpkodeksu"/>
      </w:pPr>
      <w:r w:rsidRPr="001F1BBE">
        <w:t>2. Postępowanie może być prowadzone w postaci elektronicznej, jeżeli zgodzą się na to strony.</w:t>
      </w:r>
    </w:p>
    <w:p w:rsidR="001F1BBE" w:rsidRPr="001F1BBE" w:rsidRDefault="001F1BBE" w:rsidP="00062319">
      <w:pPr>
        <w:pStyle w:val="ARTartustawynprozporzdzenia"/>
        <w:keepNext/>
      </w:pPr>
      <w:r w:rsidRPr="00062319">
        <w:rPr>
          <w:rStyle w:val="Ppogrubienie"/>
        </w:rPr>
        <w:t>Art. 14.</w:t>
      </w:r>
      <w:r w:rsidRPr="001F1BBE">
        <w:t xml:space="preserve"> 1. W ramach postępowania w sprawie pozasądowego rozwiązywania sporów konsumenckich podmiot uprawniony jest obowiązany:</w:t>
      </w:r>
    </w:p>
    <w:p w:rsidR="001F1BBE" w:rsidRPr="001F1BBE" w:rsidRDefault="001F1BBE" w:rsidP="001F1BBE">
      <w:pPr>
        <w:pStyle w:val="PKTpunkt"/>
      </w:pPr>
      <w:r w:rsidRPr="001F1BBE">
        <w:t>1)</w:t>
      </w:r>
      <w:r w:rsidRPr="001F1BBE">
        <w:tab/>
        <w:t>zapewnić stronom możliwość pełnego udziału w postępowaniu, w tym: przedstawienia stanowisk, dokumentów i dowodów, dostępu do stanowisk, dokumentów i dowodów przedstawionych przez drugą stronę oraz do opinii wydanych przez ekspertów</w:t>
      </w:r>
      <w:r w:rsidR="009A6971">
        <w:t>,</w:t>
      </w:r>
      <w:r w:rsidRPr="001F1BBE">
        <w:t xml:space="preserve"> a także możliwość ustosunkowania się do nich;</w:t>
      </w:r>
    </w:p>
    <w:p w:rsidR="001F1BBE" w:rsidRPr="001F1BBE" w:rsidRDefault="001F1BBE" w:rsidP="001F1BBE">
      <w:pPr>
        <w:pStyle w:val="PKTpunkt"/>
      </w:pPr>
      <w:r w:rsidRPr="001F1BBE">
        <w:t>2)</w:t>
      </w:r>
      <w:r w:rsidRPr="001F1BBE">
        <w:tab/>
        <w:t>poinformować strony o uprawnieniu, o którym mowa w art. 15;</w:t>
      </w:r>
    </w:p>
    <w:p w:rsidR="001F1BBE" w:rsidRPr="001F1BBE" w:rsidRDefault="001F1BBE" w:rsidP="001F1BBE">
      <w:pPr>
        <w:pStyle w:val="PKTpunkt"/>
      </w:pPr>
      <w:r w:rsidRPr="001F1BBE">
        <w:t>3)</w:t>
      </w:r>
      <w:r w:rsidRPr="001F1BBE">
        <w:tab/>
        <w:t>poinformować strony na papierze lub innym trwałym nośniku o podjętym rozstrzygnięciu i jego uzasadnieniu.</w:t>
      </w:r>
    </w:p>
    <w:p w:rsidR="001F1BBE" w:rsidRPr="001F1BBE" w:rsidRDefault="001F1BBE" w:rsidP="00062319">
      <w:pPr>
        <w:pStyle w:val="USTustnpkodeksu"/>
        <w:keepNext/>
      </w:pPr>
      <w:r w:rsidRPr="001F1BBE">
        <w:t>2. W przypadku postępowań, w których podmiot uprawniony proponuje rozwiązanie sporu, podmiot uprawniony jest obowiązany również:</w:t>
      </w:r>
    </w:p>
    <w:p w:rsidR="001F1BBE" w:rsidRPr="001F1BBE" w:rsidRDefault="001F1BBE" w:rsidP="001F1BBE">
      <w:pPr>
        <w:pStyle w:val="PKTpunkt"/>
      </w:pPr>
      <w:r w:rsidRPr="001F1BBE">
        <w:t>1)</w:t>
      </w:r>
      <w:r w:rsidRPr="001F1BBE">
        <w:tab/>
        <w:t>przed rozpoczęciem postępowania poinformować strony o prawie wycofania się z</w:t>
      </w:r>
      <w:r>
        <w:t> </w:t>
      </w:r>
      <w:r w:rsidRPr="001F1BBE">
        <w:t>postępowania na dowolnym jego etapie;</w:t>
      </w:r>
    </w:p>
    <w:p w:rsidR="001F1BBE" w:rsidRPr="001F1BBE" w:rsidRDefault="001F1BBE" w:rsidP="00062319">
      <w:pPr>
        <w:pStyle w:val="PKTpunkt"/>
        <w:keepNext/>
      </w:pPr>
      <w:r w:rsidRPr="001F1BBE">
        <w:t>2)</w:t>
      </w:r>
      <w:r w:rsidRPr="001F1BBE">
        <w:tab/>
        <w:t>poinformować strony przed wyrażeniem przez nie zgody na zaproponowane rozwiązanie lub zastosowaniem się do niego, że:</w:t>
      </w:r>
    </w:p>
    <w:p w:rsidR="001F1BBE" w:rsidRPr="001F1BBE" w:rsidRDefault="001F1BBE" w:rsidP="001F1BBE">
      <w:pPr>
        <w:pStyle w:val="LITlitera"/>
      </w:pPr>
      <w:r w:rsidRPr="001F1BBE">
        <w:t>a)</w:t>
      </w:r>
      <w:r w:rsidRPr="001F1BBE">
        <w:tab/>
        <w:t>mogą nie wyrazić zgody na zaproponowane rozwiązanie lub nie zastosować się do niego,</w:t>
      </w:r>
    </w:p>
    <w:p w:rsidR="001F1BBE" w:rsidRPr="001F1BBE" w:rsidRDefault="001F1BBE" w:rsidP="001F1BBE">
      <w:pPr>
        <w:pStyle w:val="LITlitera"/>
      </w:pPr>
      <w:r w:rsidRPr="001F1BBE">
        <w:t>b)</w:t>
      </w:r>
      <w:r w:rsidRPr="001F1BBE">
        <w:tab/>
        <w:t>udział w postępowaniu nie wyklucza możliwości dochodzenia roszczeń w</w:t>
      </w:r>
      <w:r>
        <w:t> </w:t>
      </w:r>
      <w:r w:rsidRPr="001F1BBE">
        <w:t>postępowaniu sądowym,</w:t>
      </w:r>
    </w:p>
    <w:p w:rsidR="001F1BBE" w:rsidRPr="001F1BBE" w:rsidRDefault="001F1BBE" w:rsidP="001F1BBE">
      <w:pPr>
        <w:pStyle w:val="LITlitera"/>
      </w:pPr>
      <w:r w:rsidRPr="001F1BBE">
        <w:lastRenderedPageBreak/>
        <w:t>c)</w:t>
      </w:r>
      <w:r w:rsidRPr="001F1BBE">
        <w:tab/>
        <w:t>zaproponowane rozwiązanie może różnić się od rozstrzygnięcia, jakie mogłoby zapaść w postępowaniu sądowym;</w:t>
      </w:r>
    </w:p>
    <w:p w:rsidR="001F1BBE" w:rsidRPr="001F1BBE" w:rsidRDefault="001F1BBE" w:rsidP="001F1BBE">
      <w:pPr>
        <w:pStyle w:val="PKTpunkt"/>
      </w:pPr>
      <w:r w:rsidRPr="001F1BBE">
        <w:t>3)</w:t>
      </w:r>
      <w:r w:rsidRPr="001F1BBE">
        <w:tab/>
        <w:t>poinformować strony o prawnych skutkach wyrażenia zgody na zaproponowane rozwiązanie lub zastosowania się do niego;</w:t>
      </w:r>
    </w:p>
    <w:p w:rsidR="001F1BBE" w:rsidRPr="001F1BBE" w:rsidRDefault="001F1BBE" w:rsidP="001F1BBE">
      <w:pPr>
        <w:pStyle w:val="PKTpunkt"/>
      </w:pPr>
      <w:r w:rsidRPr="001F1BBE">
        <w:t>4)</w:t>
      </w:r>
      <w:r w:rsidRPr="001F1BBE">
        <w:tab/>
        <w:t>zapewnić stronom odpowiedni czas na podjęcie decyzji dotyczącej wyrażenia zgody na zaproponowane rozwiązanie lub zastosowania się do niego.</w:t>
      </w:r>
    </w:p>
    <w:p w:rsidR="001F1BBE" w:rsidRPr="001F1BBE" w:rsidRDefault="001F1BBE" w:rsidP="001F1BBE">
      <w:pPr>
        <w:pStyle w:val="USTustnpkodeksu"/>
      </w:pPr>
      <w:r w:rsidRPr="001F1BBE">
        <w:t>3. Długość okresu, o którym mowa w ust. 2 pkt 4, określa regulamin.</w:t>
      </w:r>
    </w:p>
    <w:p w:rsidR="001F1BBE" w:rsidRPr="001F1BBE" w:rsidRDefault="001F1BBE" w:rsidP="001F1BBE">
      <w:pPr>
        <w:pStyle w:val="ARTartustawynprozporzdzenia"/>
      </w:pPr>
      <w:r w:rsidRPr="00062319">
        <w:rPr>
          <w:rStyle w:val="Ppogrubienie"/>
        </w:rPr>
        <w:t>Art. 15.</w:t>
      </w:r>
      <w:r w:rsidRPr="001F1BBE">
        <w:t xml:space="preserve"> Strona na każdym etapie postępowania może być reprezentowana przez pełnomocnika. Strona może również korzystać z pomocy osób trzecich, w tym świadczących profesjonalną pomoc prawną.</w:t>
      </w:r>
    </w:p>
    <w:p w:rsidR="001F1BBE" w:rsidRPr="001F1BBE" w:rsidRDefault="001F1BBE" w:rsidP="001F1BBE">
      <w:pPr>
        <w:pStyle w:val="ARTartustawynprozporzdzenia"/>
      </w:pPr>
      <w:r w:rsidRPr="00062319">
        <w:rPr>
          <w:rStyle w:val="Ppogrubienie"/>
        </w:rPr>
        <w:t>Art. 16.</w:t>
      </w:r>
      <w:r w:rsidRPr="001F1BBE">
        <w:t xml:space="preserve"> 1. Wynik postępowania w sprawie pozasądowego rozwiązywania sporów konsumenckich przedstawia się stronom w terminie 90 dni od dnia otrzymania przez podmiot uprawniony kompletnego wniosku.</w:t>
      </w:r>
    </w:p>
    <w:p w:rsidR="001F1BBE" w:rsidRPr="001F1BBE" w:rsidRDefault="001F1BBE" w:rsidP="001F1BBE">
      <w:pPr>
        <w:pStyle w:val="USTustnpkodeksu"/>
      </w:pPr>
      <w:r w:rsidRPr="001F1BBE">
        <w:t>2. W przypadku sporu szczególnie skomplikowanego termin, o którym mowa w ust. 1, może być przedłużony. O każdym przedłużeniu terminu podmiot uprawniony jest obowiązany zawiadomić strony, wskazując przewidywany termin zakończenia postępowania.</w:t>
      </w:r>
    </w:p>
    <w:p w:rsidR="001F1BBE" w:rsidRPr="001F1BBE" w:rsidRDefault="001F1BBE" w:rsidP="001F1BBE">
      <w:pPr>
        <w:pStyle w:val="USTustnpkodeksu"/>
      </w:pPr>
      <w:r w:rsidRPr="001F1BBE">
        <w:t>3. Podmiot uprawniony, z uwzględnieniem terminów, o których mowa w ust. 1 i 2,</w:t>
      </w:r>
      <w:r>
        <w:t xml:space="preserve"> </w:t>
      </w:r>
      <w:r w:rsidRPr="001F1BBE">
        <w:t>niezwłocznie po dokonaniu ostatniej czynności w postępowaniu sporządza protokół z</w:t>
      </w:r>
      <w:r>
        <w:t> </w:t>
      </w:r>
      <w:r w:rsidRPr="001F1BBE">
        <w:t>przebiegu postępowania, który zawiera co najmniej informację o wyniku postępowania.</w:t>
      </w:r>
    </w:p>
    <w:p w:rsidR="001F1BBE" w:rsidRPr="001F1BBE" w:rsidRDefault="001F1BBE" w:rsidP="001F1BBE">
      <w:pPr>
        <w:pStyle w:val="USTustnpkodeksu"/>
      </w:pPr>
      <w:r w:rsidRPr="001F1BBE">
        <w:t>4. Postępowanie kończy się</w:t>
      </w:r>
      <w:r>
        <w:t xml:space="preserve"> </w:t>
      </w:r>
      <w:r w:rsidRPr="001F1BBE">
        <w:t>w dniu doręczenia stronom protokołu z przebiegu postępowania.</w:t>
      </w:r>
    </w:p>
    <w:p w:rsidR="001F1BBE" w:rsidRPr="001F1BBE" w:rsidRDefault="001F1BBE" w:rsidP="001F1BBE">
      <w:pPr>
        <w:pStyle w:val="ARTartustawynprozporzdzenia"/>
      </w:pPr>
      <w:r w:rsidRPr="00062319">
        <w:rPr>
          <w:rStyle w:val="Ppogrubienie"/>
        </w:rPr>
        <w:t>Art. 17.</w:t>
      </w:r>
      <w:r w:rsidRPr="001F1BBE">
        <w:t xml:space="preserve"> 1. Postępowanie w sprawie pozasądowego rozwiązywania sporów konsumenckich jest dla konsumentów nieodpłatne. Regulamin może jednak przewidywać pobieranie od konsumentów opłat, jeżeli ich łączna wysokość</w:t>
      </w:r>
      <w:r>
        <w:t xml:space="preserve"> </w:t>
      </w:r>
      <w:r w:rsidRPr="001F1BBE">
        <w:t>nie utrudnia nadmiernie konsumentowi dostępu do pozasądowego rozwiązywania sporów konsumenckich.</w:t>
      </w:r>
    </w:p>
    <w:p w:rsidR="001F1BBE" w:rsidRPr="001F1BBE" w:rsidRDefault="001F1BBE" w:rsidP="001F1BBE">
      <w:pPr>
        <w:pStyle w:val="USTustnpkodeksu"/>
      </w:pPr>
      <w:r w:rsidRPr="001F1BBE">
        <w:t>2. Przepis ust. 1 nie wyłącza możliwości obciążenia konsumenta kosztami czynności podjętych na jego wniosek w toku postępowania.</w:t>
      </w:r>
    </w:p>
    <w:p w:rsidR="001F1BBE" w:rsidRPr="001F1BBE" w:rsidRDefault="001F1BBE" w:rsidP="001F1BBE">
      <w:pPr>
        <w:pStyle w:val="ARTartustawynprozporzdzenia"/>
      </w:pPr>
      <w:r w:rsidRPr="00062319">
        <w:rPr>
          <w:rStyle w:val="Ppogrubienie"/>
        </w:rPr>
        <w:t>Art. 18.</w:t>
      </w:r>
      <w:r w:rsidRPr="001F1BBE">
        <w:t xml:space="preserve"> 1. Rozwiązywanie sporu konsumenckiego przez rozstrzygnięcie sporu i</w:t>
      </w:r>
      <w:r>
        <w:t> </w:t>
      </w:r>
      <w:r w:rsidRPr="001F1BBE">
        <w:t>narzucenie stronom jego rozwiązania jest możliwe tylko w przypadku, gdy strony zostały poinformowane o wiążącym charakterze rozstrzygnięcia będącego wynikiem postępowania oraz o konsekwencjach niezastosowania się do takiego rozstrzygnięcia i wyraziły zgodę na poddanie się takiemu rozstrzygnięciu.</w:t>
      </w:r>
    </w:p>
    <w:p w:rsidR="001F1BBE" w:rsidRPr="001F1BBE" w:rsidRDefault="001F1BBE" w:rsidP="001F1BBE">
      <w:pPr>
        <w:pStyle w:val="USTustnpkodeksu"/>
      </w:pPr>
      <w:r w:rsidRPr="001F1BBE">
        <w:lastRenderedPageBreak/>
        <w:t>2. Rozstrzygnięcie sporu według ogólnych zasad prawa lub zasad słuszności nie może prowadzić do pozbawienia konsumenta ochrony przyznanej mu bezwzględnie wiążącymi przepisami prawa właściwego dla danego stosunku.</w:t>
      </w:r>
    </w:p>
    <w:p w:rsidR="001F1BBE" w:rsidRPr="001F1BBE" w:rsidRDefault="001F1BBE" w:rsidP="001F1BBE">
      <w:pPr>
        <w:pStyle w:val="ROZDZODDZOZNoznaczenierozdziauluboddziau"/>
      </w:pPr>
      <w:r w:rsidRPr="001F1BBE">
        <w:t>Rozdział 3</w:t>
      </w:r>
    </w:p>
    <w:p w:rsidR="001F1BBE" w:rsidRPr="001F1BBE" w:rsidRDefault="001F1BBE" w:rsidP="00062319">
      <w:pPr>
        <w:pStyle w:val="ROZDZODDZPRZEDMprzedmiotregulacjirozdziauluboddziau"/>
      </w:pPr>
      <w:r w:rsidRPr="001F1BBE">
        <w:t>Obowiązki podmiotów uprawnionych</w:t>
      </w:r>
    </w:p>
    <w:p w:rsidR="001F1BBE" w:rsidRPr="001F1BBE" w:rsidRDefault="001F1BBE" w:rsidP="001F1BBE">
      <w:pPr>
        <w:pStyle w:val="ARTartustawynprozporzdzenia"/>
      </w:pPr>
      <w:r w:rsidRPr="00062319">
        <w:rPr>
          <w:rStyle w:val="Ppogrubienie"/>
        </w:rPr>
        <w:t>Art. 19.</w:t>
      </w:r>
      <w:r w:rsidRPr="001F1BBE">
        <w:t xml:space="preserve"> Podmiot uprawniony jest obowiązany rozpatrywać zarówno spory krajowe</w:t>
      </w:r>
      <w:r w:rsidR="009A6971">
        <w:t>,</w:t>
      </w:r>
      <w:r w:rsidRPr="001F1BBE">
        <w:t xml:space="preserve"> jak i</w:t>
      </w:r>
      <w:r>
        <w:t> </w:t>
      </w:r>
      <w:r w:rsidRPr="001F1BBE">
        <w:t>transgraniczne, w tym spory objęte rozporządzeniem Parlamentu Europejskiego i Rady (UE) nr 524/2013 z dnia 21 maja 2013 r. w sprawie internetowego systemu rozstrzygania sporów konsumenckich oraz zmiany rozporządzenia (WE) nr 2006/2004 i dyrektywy 2009/22/WE (rozporządzenie w sprawie ODR w sporach konsumenckich) (Dz. Urz. UE L 165 z</w:t>
      </w:r>
      <w:r>
        <w:t> </w:t>
      </w:r>
      <w:r w:rsidRPr="001F1BBE">
        <w:t>18.06.2013, str. 1).</w:t>
      </w:r>
    </w:p>
    <w:p w:rsidR="001F1BBE" w:rsidRPr="001F1BBE" w:rsidRDefault="001F1BBE" w:rsidP="00062319">
      <w:pPr>
        <w:pStyle w:val="ARTartustawynprozporzdzenia"/>
        <w:keepNext/>
      </w:pPr>
      <w:r w:rsidRPr="00062319">
        <w:rPr>
          <w:rStyle w:val="Ppogrubienie"/>
        </w:rPr>
        <w:t>Art. 20.</w:t>
      </w:r>
      <w:r w:rsidRPr="001F1BBE">
        <w:t xml:space="preserve"> 1. Podmiot uprawniony jest obowiązany:</w:t>
      </w:r>
    </w:p>
    <w:p w:rsidR="001F1BBE" w:rsidRPr="001F1BBE" w:rsidRDefault="001F1BBE" w:rsidP="001F1BBE">
      <w:pPr>
        <w:pStyle w:val="PKTpunkt"/>
      </w:pPr>
      <w:r w:rsidRPr="001F1BBE">
        <w:t>1)</w:t>
      </w:r>
      <w:r w:rsidRPr="001F1BBE">
        <w:tab/>
        <w:t>prowadzić stronę internetową umożliwiającą łatwy dostęp do informacji dotyczących prowadzenia postępowań w sprawie pozasądowego rozwiązywania sporów konsumenckich i pozwalającą na wniesienie wniosku o wszczęcie postępowania i</w:t>
      </w:r>
      <w:r>
        <w:t> </w:t>
      </w:r>
      <w:r w:rsidRPr="001F1BBE">
        <w:t>przekazanie wymaganych dokumentów w postaci elektronicznej;</w:t>
      </w:r>
    </w:p>
    <w:p w:rsidR="001F1BBE" w:rsidRPr="001F1BBE" w:rsidRDefault="001F1BBE" w:rsidP="001F1BBE">
      <w:pPr>
        <w:pStyle w:val="PKTpunkt"/>
      </w:pPr>
      <w:r w:rsidRPr="001F1BBE">
        <w:t>2)</w:t>
      </w:r>
      <w:r w:rsidRPr="001F1BBE">
        <w:tab/>
        <w:t>udostępniać informacje dotyczące postępowania w sprawie pozasądowego rozwiązywania sporów konsumenckich stronom tego postępowania za pośrednictwem strony internetowej, o której mowa w pkt</w:t>
      </w:r>
      <w:r>
        <w:t xml:space="preserve"> </w:t>
      </w:r>
      <w:r w:rsidRPr="001F1BBE">
        <w:t>1, a na ich wniosek – na trwałym nośniku;</w:t>
      </w:r>
    </w:p>
    <w:p w:rsidR="001F1BBE" w:rsidRPr="001F1BBE" w:rsidRDefault="001F1BBE" w:rsidP="001F1BBE">
      <w:pPr>
        <w:pStyle w:val="PKTpunkt"/>
      </w:pPr>
      <w:r w:rsidRPr="001F1BBE">
        <w:t>3)</w:t>
      </w:r>
      <w:r w:rsidRPr="001F1BBE">
        <w:tab/>
        <w:t>umożliwić wnoszenie wniosków o wszczęcie postępowania w postaci papierowej – na zasadach określonych w regulaminie;</w:t>
      </w:r>
    </w:p>
    <w:p w:rsidR="001F1BBE" w:rsidRPr="001F1BBE" w:rsidRDefault="001F1BBE" w:rsidP="001F1BBE">
      <w:pPr>
        <w:pStyle w:val="PKTpunkt"/>
      </w:pPr>
      <w:r w:rsidRPr="001F1BBE">
        <w:t>4)</w:t>
      </w:r>
      <w:r w:rsidRPr="001F1BBE">
        <w:tab/>
        <w:t>umożliwić wymianę informacji między stronami postępowania w sprawie pozasądowego rozwiązywania sporów konsumenckich za pomocą środków komunikacji elektronicznej lub przesyłką pocztową</w:t>
      </w:r>
      <w:r>
        <w:t xml:space="preserve"> </w:t>
      </w:r>
      <w:r w:rsidRPr="001F1BBE">
        <w:t>– na zasadach określonych w regulaminie.</w:t>
      </w:r>
    </w:p>
    <w:p w:rsidR="001F1BBE" w:rsidRPr="001F1BBE" w:rsidRDefault="001F1BBE" w:rsidP="001F1BBE">
      <w:pPr>
        <w:pStyle w:val="USTustnpkodeksu"/>
      </w:pPr>
      <w:r w:rsidRPr="001F1BBE">
        <w:t>2. Na stronie internetowej, o której mowa w ust. 1 pkt 1, podmiot uprawniony umieszcza również adres strony internetowej Komisji Europejskiej, na której publikowany jest wykaz podmiotów prowadzących postępowania pozasądowego rozwiązywania sporów konsumenckich zgłoszonych Komisji przez państwa członkowskie Unii Europejskiej.</w:t>
      </w:r>
    </w:p>
    <w:p w:rsidR="001F1BBE" w:rsidRPr="001F1BBE" w:rsidRDefault="001F1BBE" w:rsidP="00062319">
      <w:pPr>
        <w:pStyle w:val="ARTartustawynprozporzdzenia"/>
        <w:keepNext/>
      </w:pPr>
      <w:r w:rsidRPr="00062319">
        <w:rPr>
          <w:rStyle w:val="Ppogrubienie"/>
        </w:rPr>
        <w:t>Art. 21.</w:t>
      </w:r>
      <w:r w:rsidRPr="001F1BBE">
        <w:t xml:space="preserve"> 1. Podmiot uprawniony udostępnia do wiadomości publicznej w sposób jasny i</w:t>
      </w:r>
      <w:r>
        <w:t> </w:t>
      </w:r>
      <w:r w:rsidRPr="001F1BBE">
        <w:t>zrozumiały:</w:t>
      </w:r>
    </w:p>
    <w:p w:rsidR="001F1BBE" w:rsidRPr="001F1BBE" w:rsidRDefault="001F1BBE" w:rsidP="001F1BBE">
      <w:pPr>
        <w:pStyle w:val="PKTpunkt"/>
      </w:pPr>
      <w:r w:rsidRPr="001F1BBE">
        <w:t>1)</w:t>
      </w:r>
      <w:r w:rsidRPr="001F1BBE">
        <w:tab/>
        <w:t>swoje dane, obejmujące imię i nazwisko albo nazwę oraz adres pocztowy i adres poczty elektronicznej;</w:t>
      </w:r>
    </w:p>
    <w:p w:rsidR="001F1BBE" w:rsidRPr="001F1BBE" w:rsidRDefault="001F1BBE" w:rsidP="001F1BBE">
      <w:pPr>
        <w:pStyle w:val="PKTpunkt"/>
      </w:pPr>
      <w:r w:rsidRPr="001F1BBE">
        <w:lastRenderedPageBreak/>
        <w:t>2)</w:t>
      </w:r>
      <w:r w:rsidRPr="001F1BBE">
        <w:tab/>
        <w:t>numer wpisu do Rejestru;</w:t>
      </w:r>
    </w:p>
    <w:p w:rsidR="001F1BBE" w:rsidRPr="001F1BBE" w:rsidRDefault="001F1BBE" w:rsidP="001F1BBE">
      <w:pPr>
        <w:pStyle w:val="PKTpunkt"/>
      </w:pPr>
      <w:r w:rsidRPr="001F1BBE">
        <w:t>3)</w:t>
      </w:r>
      <w:r w:rsidRPr="001F1BBE">
        <w:tab/>
        <w:t>informacje o kwalifikacjach osób prowadzących postępowania w sprawie pozasądowego rozwiązywania sporów konsumenckich, sposobach ich doboru oraz długości okresu, o</w:t>
      </w:r>
      <w:r>
        <w:t> </w:t>
      </w:r>
      <w:r w:rsidRPr="001F1BBE">
        <w:t>którym mowa w art. 24 ust. 1 pkt</w:t>
      </w:r>
      <w:r>
        <w:t xml:space="preserve"> </w:t>
      </w:r>
      <w:r w:rsidRPr="001F1BBE">
        <w:t>1;</w:t>
      </w:r>
    </w:p>
    <w:p w:rsidR="001F1BBE" w:rsidRPr="001F1BBE" w:rsidRDefault="001F1BBE" w:rsidP="001F1BBE">
      <w:pPr>
        <w:pStyle w:val="PKTpunkt"/>
      </w:pPr>
      <w:r w:rsidRPr="001F1BBE">
        <w:t>4)</w:t>
      </w:r>
      <w:r w:rsidRPr="001F1BBE">
        <w:tab/>
        <w:t>informację o członkostwie w sieciach podmiotów prowadzących postępowania pozasądowego rozwiązywania sporów konsumenckich, ułatwiających rozwiązywanie sporów transgranicznych;</w:t>
      </w:r>
    </w:p>
    <w:p w:rsidR="001F1BBE" w:rsidRPr="001F1BBE" w:rsidRDefault="001F1BBE" w:rsidP="001F1BBE">
      <w:pPr>
        <w:pStyle w:val="PKTpunkt"/>
      </w:pPr>
      <w:r w:rsidRPr="001F1BBE">
        <w:t>5)</w:t>
      </w:r>
      <w:r w:rsidRPr="001F1BBE">
        <w:tab/>
        <w:t>informacje o rodzajach sporów konsumenckich, których rozwiązywaniem zajmuje się dany podmiot;</w:t>
      </w:r>
    </w:p>
    <w:p w:rsidR="001F1BBE" w:rsidRPr="001F1BBE" w:rsidRDefault="001F1BBE" w:rsidP="001F1BBE">
      <w:pPr>
        <w:pStyle w:val="PKTpunkt"/>
      </w:pPr>
      <w:r w:rsidRPr="001F1BBE">
        <w:t>6)</w:t>
      </w:r>
      <w:r w:rsidRPr="001F1BBE">
        <w:tab/>
        <w:t>informacje o kategoriach sporów, w tym podmiotach i sektorach, objętych właściwością danego podmiotu, ze wskazaniem przesłanek, na podstawie których podmiot może odmówić rozpatrywania danego sporu, o których mowa w art. 10;</w:t>
      </w:r>
    </w:p>
    <w:p w:rsidR="001F1BBE" w:rsidRPr="001F1BBE" w:rsidRDefault="001F1BBE" w:rsidP="001F1BBE">
      <w:pPr>
        <w:pStyle w:val="PKTpunkt"/>
      </w:pPr>
      <w:r w:rsidRPr="001F1BBE">
        <w:t>7)</w:t>
      </w:r>
      <w:r w:rsidRPr="001F1BBE">
        <w:tab/>
        <w:t>informacje o procedurach, które są stosowane przez podmiot w ramach rozwiązywania sporów konsumenckich, w szczególności obowiązujący w tym podmiocie regulamin;</w:t>
      </w:r>
    </w:p>
    <w:p w:rsidR="001F1BBE" w:rsidRPr="001F1BBE" w:rsidRDefault="001F1BBE" w:rsidP="001F1BBE">
      <w:pPr>
        <w:pStyle w:val="PKTpunkt"/>
      </w:pPr>
      <w:r w:rsidRPr="001F1BBE">
        <w:t>8)</w:t>
      </w:r>
      <w:r w:rsidRPr="001F1BBE">
        <w:tab/>
        <w:t>informacje o językach, w jakich można składać wnioski i w jakich prowadzone jest postępowanie;</w:t>
      </w:r>
    </w:p>
    <w:p w:rsidR="001F1BBE" w:rsidRPr="001F1BBE" w:rsidRDefault="001F1BBE" w:rsidP="001F1BBE">
      <w:pPr>
        <w:pStyle w:val="PKTpunkt"/>
      </w:pPr>
      <w:r w:rsidRPr="001F1BBE">
        <w:t>9)</w:t>
      </w:r>
      <w:r w:rsidRPr="001F1BBE">
        <w:tab/>
        <w:t>informacje o rodzajach norm, które mogą być podstawą rozwiązania sporu;</w:t>
      </w:r>
    </w:p>
    <w:p w:rsidR="001F1BBE" w:rsidRPr="001F1BBE" w:rsidRDefault="001F1BBE" w:rsidP="001F1BBE">
      <w:pPr>
        <w:pStyle w:val="PKTpunkt"/>
      </w:pPr>
      <w:r w:rsidRPr="001F1BBE">
        <w:t>10)</w:t>
      </w:r>
      <w:r w:rsidRPr="001F1BBE">
        <w:tab/>
        <w:t>określenie wstępnych warunków, które strony muszą spełnić, aby postępowanie mogło zostać wszczęte, w tym warunku wcześniejszego podjęcia przez stronę próby kontaktu z</w:t>
      </w:r>
      <w:r>
        <w:t> </w:t>
      </w:r>
      <w:r w:rsidRPr="001F1BBE">
        <w:t>drugą stroną i bezpośredniego rozwiązania sporu;</w:t>
      </w:r>
    </w:p>
    <w:p w:rsidR="001F1BBE" w:rsidRPr="001F1BBE" w:rsidRDefault="001F1BBE" w:rsidP="001F1BBE">
      <w:pPr>
        <w:pStyle w:val="PKTpunkt"/>
      </w:pPr>
      <w:r w:rsidRPr="001F1BBE">
        <w:t>11)</w:t>
      </w:r>
      <w:r w:rsidRPr="001F1BBE">
        <w:tab/>
        <w:t>informację o możliwości wycofania się przez strony z danego postępowania;</w:t>
      </w:r>
    </w:p>
    <w:p w:rsidR="001F1BBE" w:rsidRPr="001F1BBE" w:rsidRDefault="001F1BBE" w:rsidP="001F1BBE">
      <w:pPr>
        <w:pStyle w:val="PKTpunkt"/>
      </w:pPr>
      <w:r w:rsidRPr="001F1BBE">
        <w:t>12)</w:t>
      </w:r>
      <w:r w:rsidRPr="001F1BBE">
        <w:tab/>
        <w:t>określenie wszelkich kosztów dla stron związanych z udziałem w postępowaniu oraz informację o ich wysokości lub zasadach ich naliczania;</w:t>
      </w:r>
    </w:p>
    <w:p w:rsidR="001F1BBE" w:rsidRPr="001F1BBE" w:rsidRDefault="001F1BBE" w:rsidP="001F1BBE">
      <w:pPr>
        <w:pStyle w:val="PKTpunkt"/>
      </w:pPr>
      <w:r w:rsidRPr="001F1BBE">
        <w:t>13)</w:t>
      </w:r>
      <w:r w:rsidRPr="001F1BBE">
        <w:tab/>
        <w:t>określenie średniego czasu trwania postępowania;</w:t>
      </w:r>
    </w:p>
    <w:p w:rsidR="001F1BBE" w:rsidRPr="001F1BBE" w:rsidRDefault="001F1BBE" w:rsidP="001F1BBE">
      <w:pPr>
        <w:pStyle w:val="PKTpunkt"/>
      </w:pPr>
      <w:r w:rsidRPr="001F1BBE">
        <w:t>14)</w:t>
      </w:r>
      <w:r w:rsidRPr="001F1BBE">
        <w:tab/>
        <w:t>wskazanie skutków prawnych danego sposobu zakończenia postępowania, w tym konsekwencji niezastosowania się do wiążącego rozstrzygnięcia sporu;</w:t>
      </w:r>
    </w:p>
    <w:p w:rsidR="001F1BBE" w:rsidRPr="001F1BBE" w:rsidRDefault="001F1BBE" w:rsidP="001F1BBE">
      <w:pPr>
        <w:pStyle w:val="PKTpunkt"/>
      </w:pPr>
      <w:r w:rsidRPr="001F1BBE">
        <w:t>15)</w:t>
      </w:r>
      <w:r w:rsidRPr="001F1BBE">
        <w:tab/>
        <w:t>informację o procentowym udziale przypadków, w których strony zastosowały się do wyniku postępowania, w liczbie wszczętych postępowań albo informację, że podmiot nie prowadzi takich analiz.</w:t>
      </w:r>
    </w:p>
    <w:p w:rsidR="001F1BBE" w:rsidRPr="001F1BBE" w:rsidRDefault="001F1BBE" w:rsidP="00062319">
      <w:pPr>
        <w:pStyle w:val="USTustnpkodeksu"/>
        <w:keepNext/>
      </w:pPr>
      <w:r w:rsidRPr="001F1BBE">
        <w:lastRenderedPageBreak/>
        <w:t>2. Podmiot uprawniony sporządza i udostępnia sprawozdania z działalności pozasądowego rozwiązywania sporów konsumenckich zawierające następujące informacje dotyczące sporów krajowych oraz transgranicznych:</w:t>
      </w:r>
    </w:p>
    <w:p w:rsidR="001F1BBE" w:rsidRPr="001F1BBE" w:rsidRDefault="001F1BBE" w:rsidP="001F1BBE">
      <w:pPr>
        <w:pStyle w:val="PKTpunkt"/>
      </w:pPr>
      <w:r w:rsidRPr="001F1BBE">
        <w:t>1)</w:t>
      </w:r>
      <w:r w:rsidRPr="001F1BBE">
        <w:tab/>
        <w:t>liczbę wniosków o wszczęcie postępowania, które wpłynęły do podmiotu, oraz rodzajowe wskazanie ich przedmiotu;</w:t>
      </w:r>
    </w:p>
    <w:p w:rsidR="001F1BBE" w:rsidRPr="001F1BBE" w:rsidRDefault="001F1BBE" w:rsidP="001F1BBE">
      <w:pPr>
        <w:pStyle w:val="PKTpunkt"/>
      </w:pPr>
      <w:r w:rsidRPr="001F1BBE">
        <w:t>2)</w:t>
      </w:r>
      <w:r w:rsidRPr="001F1BBE">
        <w:tab/>
        <w:t>wskazanie wszelkich powtarzających się lub istotnych problemów, które występują często i prowadzą do sporów konsumenckich; podmiot uprawniony może dołączyć do takiej informacji zalecenia dotyczące unikania lub rozwiązywania takich problemów w</w:t>
      </w:r>
      <w:r>
        <w:t> </w:t>
      </w:r>
      <w:r w:rsidRPr="001F1BBE">
        <w:t>przyszłości;</w:t>
      </w:r>
    </w:p>
    <w:p w:rsidR="001F1BBE" w:rsidRPr="001F1BBE" w:rsidRDefault="001F1BBE" w:rsidP="001F1BBE">
      <w:pPr>
        <w:pStyle w:val="PKTpunkt"/>
      </w:pPr>
      <w:r w:rsidRPr="001F1BBE">
        <w:t>3)</w:t>
      </w:r>
      <w:r w:rsidRPr="001F1BBE">
        <w:tab/>
        <w:t>procentowy udział sporów, których rozpatrzenia podmiot odmówił, w liczbie złożonych wniosków o wszczęcie postępowania oraz procentowy udział poszczególnych rodzajów przesłanek takiej odmowy;</w:t>
      </w:r>
    </w:p>
    <w:p w:rsidR="001F1BBE" w:rsidRPr="001F1BBE" w:rsidRDefault="001F1BBE" w:rsidP="001F1BBE">
      <w:pPr>
        <w:pStyle w:val="PKTpunkt"/>
      </w:pPr>
      <w:r w:rsidRPr="001F1BBE">
        <w:t>4)</w:t>
      </w:r>
      <w:r w:rsidRPr="001F1BBE">
        <w:tab/>
        <w:t>procentowy udział postępowań, które zakończono przed osiągnięciem wyniku, w liczbie wszczętych postępowań</w:t>
      </w:r>
      <w:r w:rsidR="00A80100">
        <w:t>,</w:t>
      </w:r>
      <w:r w:rsidRPr="001F1BBE">
        <w:t xml:space="preserve"> a także</w:t>
      </w:r>
      <w:r>
        <w:t xml:space="preserve"> </w:t>
      </w:r>
      <w:r w:rsidRPr="001F1BBE">
        <w:t>znane powody takiego zakończenia;</w:t>
      </w:r>
    </w:p>
    <w:p w:rsidR="001F1BBE" w:rsidRPr="001F1BBE" w:rsidRDefault="001F1BBE" w:rsidP="001F1BBE">
      <w:pPr>
        <w:pStyle w:val="PKTpunkt"/>
      </w:pPr>
      <w:r w:rsidRPr="001F1BBE">
        <w:t>5)</w:t>
      </w:r>
      <w:r w:rsidRPr="001F1BBE">
        <w:tab/>
        <w:t>średni czas trwania postępowania;</w:t>
      </w:r>
    </w:p>
    <w:p w:rsidR="001F1BBE" w:rsidRPr="001F1BBE" w:rsidRDefault="001F1BBE" w:rsidP="001F1BBE">
      <w:pPr>
        <w:pStyle w:val="PKTpunkt"/>
      </w:pPr>
      <w:r w:rsidRPr="001F1BBE">
        <w:t>6)</w:t>
      </w:r>
      <w:r w:rsidRPr="001F1BBE">
        <w:tab/>
        <w:t>procentowy udział przypadków, w których strony zastosowały się do wyniku postępowania, w liczbie wszczętych postępowań albo informację, że podmiot nie prowadzi takich analiz;</w:t>
      </w:r>
    </w:p>
    <w:p w:rsidR="001F1BBE" w:rsidRPr="001F1BBE" w:rsidRDefault="001F1BBE" w:rsidP="001F1BBE">
      <w:pPr>
        <w:pStyle w:val="PKTpunkt"/>
      </w:pPr>
      <w:r w:rsidRPr="001F1BBE">
        <w:t>7)</w:t>
      </w:r>
      <w:r w:rsidRPr="001F1BBE">
        <w:tab/>
        <w:t>informacje o współpracy podmiotów w ramach sieci podmiotów prowadzących postępowania pozasądowego rozwiązywania sporów, ułatwiających rozwiązywanie sporów transgranicznych, jeżeli podmiot należy do takiej sieci.</w:t>
      </w:r>
    </w:p>
    <w:p w:rsidR="001F1BBE" w:rsidRPr="001F1BBE" w:rsidRDefault="001F1BBE" w:rsidP="001F1BBE">
      <w:pPr>
        <w:pStyle w:val="USTustnpkodeksu"/>
      </w:pPr>
      <w:r w:rsidRPr="001F1BBE">
        <w:t>3. Sprawozdania, o których mowa w ust. 2, sporządza się za każdy rok kalendarzowy i</w:t>
      </w:r>
      <w:r>
        <w:t> </w:t>
      </w:r>
      <w:r w:rsidRPr="001F1BBE">
        <w:t>udostępnia w terminie do dnia 30 kwietnia roku następnego.</w:t>
      </w:r>
    </w:p>
    <w:p w:rsidR="001F1BBE" w:rsidRPr="001F1BBE" w:rsidRDefault="001F1BBE" w:rsidP="001F1BBE">
      <w:pPr>
        <w:pStyle w:val="USTustnpkodeksu"/>
      </w:pPr>
      <w:r w:rsidRPr="001F1BBE">
        <w:t>4. Informacje i sprawozdania, o których mowa w ust. 1 i 2, podmiot udostępnia co najmniej na stronie internetowej, o której mowa w art. 20 ust. 1 pkt 1, a na wniosek – udostępnia je wnioskodawcy na trwałym nośniku.</w:t>
      </w:r>
    </w:p>
    <w:p w:rsidR="001F1BBE" w:rsidRPr="001F1BBE" w:rsidRDefault="001F1BBE" w:rsidP="001F1BBE">
      <w:pPr>
        <w:pStyle w:val="ARTartustawynprozporzdzenia"/>
      </w:pPr>
      <w:r w:rsidRPr="00062319">
        <w:rPr>
          <w:rStyle w:val="Ppogrubienie"/>
        </w:rPr>
        <w:t>Art. 22.</w:t>
      </w:r>
      <w:r w:rsidRPr="001F1BBE">
        <w:t xml:space="preserve"> 1. Podmiot uprawniony przekazuje Prezesowi Urzędu Ochrony Konkurencji i</w:t>
      </w:r>
      <w:r>
        <w:t> </w:t>
      </w:r>
      <w:r w:rsidRPr="001F1BBE">
        <w:t xml:space="preserve">Konsumentów, zwanemu dalej </w:t>
      </w:r>
      <w:r>
        <w:t>„</w:t>
      </w:r>
      <w:r w:rsidRPr="001F1BBE">
        <w:t>Prezesem Urzędu</w:t>
      </w:r>
      <w:r>
        <w:t>”</w:t>
      </w:r>
      <w:r w:rsidRPr="001F1BBE">
        <w:t>, sprawozdania ze swojej działalności.</w:t>
      </w:r>
    </w:p>
    <w:p w:rsidR="001F1BBE" w:rsidRPr="001F1BBE" w:rsidRDefault="001F1BBE" w:rsidP="00062319">
      <w:pPr>
        <w:pStyle w:val="USTustnpkodeksu"/>
        <w:keepNext/>
      </w:pPr>
      <w:r w:rsidRPr="001F1BBE">
        <w:t>2. Sprawozdanie zawiera:</w:t>
      </w:r>
    </w:p>
    <w:p w:rsidR="001F1BBE" w:rsidRPr="001F1BBE" w:rsidRDefault="001F1BBE" w:rsidP="001F1BBE">
      <w:pPr>
        <w:pStyle w:val="PKTpunkt"/>
      </w:pPr>
      <w:r w:rsidRPr="001F1BBE">
        <w:t>1)</w:t>
      </w:r>
      <w:r w:rsidRPr="001F1BBE">
        <w:tab/>
        <w:t>informację o liczbie wniosków o rozpatrzenie sporu konsumenckiego, które wpłynęły do podmiotu, oraz rodzaju spraw, z którymi spory te były związane;</w:t>
      </w:r>
    </w:p>
    <w:p w:rsidR="001F1BBE" w:rsidRPr="001F1BBE" w:rsidRDefault="001F1BBE" w:rsidP="001F1BBE">
      <w:pPr>
        <w:pStyle w:val="PKTpunkt"/>
      </w:pPr>
      <w:r w:rsidRPr="001F1BBE">
        <w:t>2)</w:t>
      </w:r>
      <w:r w:rsidRPr="001F1BBE">
        <w:tab/>
        <w:t>informacje określone w art. 21 ust. 2 pkt 4–6;</w:t>
      </w:r>
    </w:p>
    <w:p w:rsidR="001F1BBE" w:rsidRPr="001F1BBE" w:rsidRDefault="001F1BBE" w:rsidP="001F1BBE">
      <w:pPr>
        <w:pStyle w:val="PKTpunkt"/>
      </w:pPr>
      <w:r w:rsidRPr="001F1BBE">
        <w:lastRenderedPageBreak/>
        <w:t>3)</w:t>
      </w:r>
      <w:r w:rsidRPr="001F1BBE">
        <w:tab/>
        <w:t>informację o powtarzających się lub istotnych problemach, które występują często i</w:t>
      </w:r>
      <w:r>
        <w:t> </w:t>
      </w:r>
      <w:r w:rsidRPr="001F1BBE">
        <w:t>prowadzą do sporów między konsumentami a przedsiębiorcami; do informacji mogą być dołączone zalecenia dotyczące unikania lub rozwiązywania takich problemów w</w:t>
      </w:r>
      <w:r>
        <w:t> </w:t>
      </w:r>
      <w:r w:rsidRPr="001F1BBE">
        <w:t>przyszłości;</w:t>
      </w:r>
    </w:p>
    <w:p w:rsidR="001F1BBE" w:rsidRPr="001F1BBE" w:rsidRDefault="001F1BBE" w:rsidP="001F1BBE">
      <w:pPr>
        <w:pStyle w:val="PKTpunkt"/>
      </w:pPr>
      <w:r w:rsidRPr="001F1BBE">
        <w:t>4)</w:t>
      </w:r>
      <w:r w:rsidRPr="001F1BBE">
        <w:tab/>
        <w:t>w stosownych przypadkach – ocenę skuteczności współpracy podmiotów prowadzących postępowania pozasądowego rozwiązywania sporów w ramach sieci tych podmiotów ułatwiających rozwiązywanie sporów transgranicznych;</w:t>
      </w:r>
    </w:p>
    <w:p w:rsidR="001F1BBE" w:rsidRPr="001F1BBE" w:rsidRDefault="001F1BBE" w:rsidP="001F1BBE">
      <w:pPr>
        <w:pStyle w:val="PKTpunkt"/>
      </w:pPr>
      <w:r w:rsidRPr="001F1BBE">
        <w:t>5)</w:t>
      </w:r>
      <w:r w:rsidRPr="001F1BBE">
        <w:tab/>
        <w:t>w stosownych przypadkach – informację o szkoleniach odbytych przez osoby prowadzące postępowania w sprawie pozasądowego rozwiązywania sporów konsumenckich;</w:t>
      </w:r>
    </w:p>
    <w:p w:rsidR="001F1BBE" w:rsidRPr="001F1BBE" w:rsidRDefault="001F1BBE" w:rsidP="001F1BBE">
      <w:pPr>
        <w:pStyle w:val="PKTpunkt"/>
      </w:pPr>
      <w:r w:rsidRPr="001F1BBE">
        <w:t>6)</w:t>
      </w:r>
      <w:r w:rsidRPr="001F1BBE">
        <w:tab/>
        <w:t>ocenę skuteczności postępowania oferowanego przez dany podmiot i wskazanie przewidywanych sposobów poprawy jego działania.</w:t>
      </w:r>
    </w:p>
    <w:p w:rsidR="001F1BBE" w:rsidRPr="001F1BBE" w:rsidRDefault="001F1BBE" w:rsidP="001F1BBE">
      <w:pPr>
        <w:pStyle w:val="USTustnpkodeksu"/>
      </w:pPr>
      <w:r w:rsidRPr="001F1BBE">
        <w:t>3. Sprawozdania sporządza się za okresy dwóch lat kalendarzowych i przekazuje w</w:t>
      </w:r>
      <w:r>
        <w:t> </w:t>
      </w:r>
      <w:r w:rsidRPr="001F1BBE">
        <w:t>terminie do dnia 30 kwietnia roku następującego po okresie sprawozdawczym.</w:t>
      </w:r>
    </w:p>
    <w:p w:rsidR="001F1BBE" w:rsidRPr="001F1BBE" w:rsidRDefault="001F1BBE" w:rsidP="001F1BBE">
      <w:pPr>
        <w:pStyle w:val="ROZDZODDZOZNoznaczenierozdziauluboddziau"/>
      </w:pPr>
      <w:r w:rsidRPr="001F1BBE">
        <w:t>Rozdział 4</w:t>
      </w:r>
    </w:p>
    <w:p w:rsidR="001F1BBE" w:rsidRPr="001F1BBE" w:rsidRDefault="001F1BBE" w:rsidP="00062319">
      <w:pPr>
        <w:pStyle w:val="ROZDZODDZPRZEDMprzedmiotregulacjirozdziauluboddziau"/>
      </w:pPr>
      <w:r w:rsidRPr="001F1BBE">
        <w:t>Wymagania dla podmiotów uprawnionych</w:t>
      </w:r>
    </w:p>
    <w:p w:rsidR="001F1BBE" w:rsidRPr="001F1BBE" w:rsidRDefault="001F1BBE" w:rsidP="001F1BBE">
      <w:pPr>
        <w:pStyle w:val="ARTartustawynprozporzdzenia"/>
      </w:pPr>
      <w:r w:rsidRPr="00062319">
        <w:rPr>
          <w:rStyle w:val="Ppogrubienie"/>
        </w:rPr>
        <w:t>Art. 23.</w:t>
      </w:r>
      <w:r w:rsidRPr="001F1BBE">
        <w:t xml:space="preserve"> 1. Podmiot uprawniony zapewnia, aby osoby prowadzące postępowanie w</w:t>
      </w:r>
      <w:r>
        <w:t> </w:t>
      </w:r>
      <w:r w:rsidRPr="001F1BBE">
        <w:t>sprawie pozasądowego rozwiązywania sporów konsumenckich posiadały wiedzę i</w:t>
      </w:r>
      <w:r>
        <w:t> </w:t>
      </w:r>
      <w:r w:rsidRPr="001F1BBE">
        <w:t>umiejętności w dziedzinie pozasądowego lub sądowego rozwiązywania sporów konsumenckich, jak również ogólną znajomoś</w:t>
      </w:r>
      <w:r w:rsidR="009A6971">
        <w:t>ć</w:t>
      </w:r>
      <w:r w:rsidRPr="001F1BBE">
        <w:t xml:space="preserve"> prawa.</w:t>
      </w:r>
    </w:p>
    <w:p w:rsidR="001F1BBE" w:rsidRPr="001F1BBE" w:rsidRDefault="001F1BBE" w:rsidP="001F1BBE">
      <w:pPr>
        <w:pStyle w:val="USTustnpkodeksu"/>
      </w:pPr>
      <w:r w:rsidRPr="001F1BBE">
        <w:t>2. Minimalny poziom wiedzy i umiejętności, o których mowa w ust. 1, osób prowadzących postępowania w sprawie pozasądowego rozwiązywania sporów konsumenckich w danym podmiocie uprawnionym określa regulamin.</w:t>
      </w:r>
    </w:p>
    <w:p w:rsidR="001F1BBE" w:rsidRPr="001F1BBE" w:rsidRDefault="001F1BBE" w:rsidP="00062319">
      <w:pPr>
        <w:pStyle w:val="ARTartustawynprozporzdzenia"/>
        <w:keepNext/>
      </w:pPr>
      <w:r w:rsidRPr="00062319">
        <w:rPr>
          <w:rStyle w:val="Ppogrubienie"/>
        </w:rPr>
        <w:t>Art. 24.</w:t>
      </w:r>
      <w:r w:rsidRPr="001F1BBE">
        <w:t xml:space="preserve"> 1. Podmiot uprawniony zapewnia, aby osoby prowadzące postępowania w</w:t>
      </w:r>
      <w:r>
        <w:t> </w:t>
      </w:r>
      <w:r w:rsidRPr="001F1BBE">
        <w:t>sprawie pozasądowego rozwiązywania sporów konsumenckich działały w sposób niezależny i bezstronny. W tym celu zapewnia zwłaszcza</w:t>
      </w:r>
      <w:r w:rsidR="00A80100">
        <w:t>,</w:t>
      </w:r>
      <w:r w:rsidRPr="001F1BBE">
        <w:t xml:space="preserve"> aby:</w:t>
      </w:r>
    </w:p>
    <w:p w:rsidR="001F1BBE" w:rsidRPr="001F1BBE" w:rsidRDefault="001F1BBE" w:rsidP="001F1BBE">
      <w:pPr>
        <w:pStyle w:val="PKTpunkt"/>
      </w:pPr>
      <w:r w:rsidRPr="001F1BBE">
        <w:t>1)</w:t>
      </w:r>
      <w:r w:rsidRPr="001F1BBE">
        <w:tab/>
        <w:t xml:space="preserve">sprawowały swoją funkcję przez z góry wyznaczony okres, zwany dalej </w:t>
      </w:r>
      <w:r>
        <w:t>„</w:t>
      </w:r>
      <w:r w:rsidRPr="001F1BBE">
        <w:t>kadencją</w:t>
      </w:r>
      <w:r>
        <w:t>”</w:t>
      </w:r>
      <w:r w:rsidRPr="001F1BBE">
        <w:t>;</w:t>
      </w:r>
    </w:p>
    <w:p w:rsidR="001F1BBE" w:rsidRPr="001F1BBE" w:rsidRDefault="001F1BBE" w:rsidP="001F1BBE">
      <w:pPr>
        <w:pStyle w:val="PKTpunkt"/>
      </w:pPr>
      <w:r w:rsidRPr="001F1BBE">
        <w:t>2)</w:t>
      </w:r>
      <w:r w:rsidRPr="001F1BBE">
        <w:tab/>
        <w:t>nie mogły przyjmować jakichkolwiek instrukcji, wskazówek oraz zaleceń od którejkolwiek ze stron sporu lub ich przedstawicieli;</w:t>
      </w:r>
    </w:p>
    <w:p w:rsidR="001F1BBE" w:rsidRPr="001F1BBE" w:rsidRDefault="001F1BBE" w:rsidP="001F1BBE">
      <w:pPr>
        <w:pStyle w:val="PKTpunkt"/>
      </w:pPr>
      <w:r w:rsidRPr="001F1BBE">
        <w:t>3)</w:t>
      </w:r>
      <w:r w:rsidRPr="001F1BBE">
        <w:tab/>
        <w:t>ich wynagrodzenie nie było uzależnione od wyniku danego postępowania;</w:t>
      </w:r>
    </w:p>
    <w:p w:rsidR="001F1BBE" w:rsidRPr="001F1BBE" w:rsidRDefault="001F1BBE" w:rsidP="001F1BBE">
      <w:pPr>
        <w:pStyle w:val="PKTpunkt"/>
      </w:pPr>
      <w:r w:rsidRPr="001F1BBE">
        <w:t>4)</w:t>
      </w:r>
      <w:r w:rsidRPr="001F1BBE">
        <w:tab/>
        <w:t>mogły zostać pozbawione pełnienia funkcji przed upływem kadencji wyłącznie na podstawie obiektywnych przesłanek.</w:t>
      </w:r>
    </w:p>
    <w:p w:rsidR="001F1BBE" w:rsidRPr="001F1BBE" w:rsidRDefault="001F1BBE" w:rsidP="001F1BBE">
      <w:pPr>
        <w:pStyle w:val="USTustnpkodeksu"/>
      </w:pPr>
      <w:r w:rsidRPr="001F1BBE">
        <w:lastRenderedPageBreak/>
        <w:t>2. Minimalną długość kadencji oraz przesłanki pozbawienia pełnienia funkcji, o których mowa w ust. 1 pkt 4, określa regulamin.</w:t>
      </w:r>
    </w:p>
    <w:p w:rsidR="001F1BBE" w:rsidRPr="001F1BBE" w:rsidRDefault="001F1BBE" w:rsidP="001F1BBE">
      <w:pPr>
        <w:pStyle w:val="ARTartustawynprozporzdzenia"/>
      </w:pPr>
      <w:r w:rsidRPr="00062319">
        <w:rPr>
          <w:rStyle w:val="Ppogrubienie"/>
        </w:rPr>
        <w:t>Art. 25.</w:t>
      </w:r>
      <w:r w:rsidRPr="001F1BBE">
        <w:t xml:space="preserve"> 1. W przypadku gdy podmiot uprawniony jest utworzony przez organizację przedsiębiorców</w:t>
      </w:r>
      <w:r w:rsidR="00A80100">
        <w:t>,</w:t>
      </w:r>
      <w:r w:rsidRPr="001F1BBE">
        <w:t xml:space="preserve"> a osoby prowadzące postępowania w sprawie pozasądowego rozwiązywania sporów konsumenckich są zatrudnione wyłącznie przez tę organizację lub otrzymują wynagrodzenie wyłącznie od tej organizacji, organizacja, przez którą został utworzony ten podmiot, zapewnia podmiotowi oddzielny i celowy budżet, przeznaczony na wykonywanie zadań przez osoby prowadzące postępowania w sprawie pozasądowego rozwiązywania sporów konsumenckich.</w:t>
      </w:r>
    </w:p>
    <w:p w:rsidR="001F1BBE" w:rsidRPr="001F1BBE" w:rsidRDefault="001F1BBE" w:rsidP="001F1BBE">
      <w:pPr>
        <w:pStyle w:val="USTustnpkodeksu"/>
      </w:pPr>
      <w:r w:rsidRPr="001F1BBE">
        <w:t>2. Przepisu ust. 1 nie stosuje się do podmiotów uprawnionych utworzonych przez organizację przedsiębiorców, w których postępowania każdorazowo prowadzone są przez organ kolegialny, w</w:t>
      </w:r>
      <w:r>
        <w:t xml:space="preserve"> </w:t>
      </w:r>
      <w:r w:rsidRPr="001F1BBE">
        <w:t>skład którego wchodzi równa liczba przedstawicieli organizacji przedsiębiorców oraz przedstawicieli organizacji konsumenckich.</w:t>
      </w:r>
    </w:p>
    <w:p w:rsidR="001F1BBE" w:rsidRPr="001F1BBE" w:rsidRDefault="001F1BBE" w:rsidP="001F1BBE">
      <w:pPr>
        <w:pStyle w:val="ARTartustawynprozporzdzenia"/>
      </w:pPr>
      <w:r w:rsidRPr="00062319">
        <w:rPr>
          <w:rStyle w:val="Ppogrubienie"/>
        </w:rPr>
        <w:t>Art. 26.</w:t>
      </w:r>
      <w:r w:rsidRPr="001F1BBE">
        <w:t xml:space="preserve"> 1. W przypadku gdy postępowanie w sprawie pozasądowego rozwiązywania sporów konsumenckich jest prowadzone przez organ kolegialny, podmiot uprawniony zapewnia, aby w skład organu kolegialnego wchodziła równa liczba osób reprezentujących interesy konsumentów i osób reprezentujących interesy przedsiębiorców.</w:t>
      </w:r>
    </w:p>
    <w:p w:rsidR="001F1BBE" w:rsidRPr="001F1BBE" w:rsidRDefault="001F1BBE" w:rsidP="001F1BBE">
      <w:pPr>
        <w:pStyle w:val="USTustnpkodeksu"/>
      </w:pPr>
      <w:r w:rsidRPr="001F1BBE">
        <w:t>2. W skład organów kolegialnych mogą wchodzić również osoby wspólnie wybrane przez osoby reprezentujące interesy konsumentów i osoby reprezentujące interesy przedsiębiorców, przewodniczący składu orzekającego oraz przedstawiciele organów administracji publicznej lub instytucji utworzonych w drodze ustawy, do których właściwości należy pozasądowe rozwiązywanie sporów konsumenckich.</w:t>
      </w:r>
    </w:p>
    <w:p w:rsidR="001F1BBE" w:rsidRPr="001F1BBE" w:rsidRDefault="001F1BBE" w:rsidP="001F1BBE">
      <w:pPr>
        <w:pStyle w:val="ARTartustawynprozporzdzenia"/>
      </w:pPr>
      <w:r w:rsidRPr="00062319">
        <w:rPr>
          <w:rStyle w:val="Ppogrubienie"/>
        </w:rPr>
        <w:t>Art. 27.</w:t>
      </w:r>
      <w:r w:rsidRPr="001F1BBE">
        <w:t xml:space="preserve"> 1. Osoba prowadząca postępowanie w sprawie pozasądowego rozwiązywania sporów konsumenckich ma obowiązek niezwłocznego ujawnienia podmiotowi uprawnionemu wszelkich okoliczności, które mogą wpłynąć lub być postrzegane jako wpływające na jej niezależność lub bezstronność, lub powodować konflikt interesów z jedną ze stron sporu.</w:t>
      </w:r>
    </w:p>
    <w:p w:rsidR="001F1BBE" w:rsidRPr="001F1BBE" w:rsidRDefault="001F1BBE" w:rsidP="00062319">
      <w:pPr>
        <w:pStyle w:val="USTustnpkodeksu"/>
        <w:keepNext/>
      </w:pPr>
      <w:r w:rsidRPr="001F1BBE">
        <w:t>2. W przypadku ujawnienia okoliczności, o których mowa w ust. 1, podmiot uprawniony:</w:t>
      </w:r>
    </w:p>
    <w:p w:rsidR="001F1BBE" w:rsidRPr="001F1BBE" w:rsidRDefault="001F1BBE" w:rsidP="001F1BBE">
      <w:pPr>
        <w:pStyle w:val="PKTpunkt"/>
      </w:pPr>
      <w:r w:rsidRPr="001F1BBE">
        <w:t>1)</w:t>
      </w:r>
      <w:r w:rsidRPr="001F1BBE">
        <w:tab/>
        <w:t>przekazuje prowadzenie postępowania innej osobie,</w:t>
      </w:r>
    </w:p>
    <w:p w:rsidR="001F1BBE" w:rsidRPr="001F1BBE" w:rsidRDefault="001F1BBE" w:rsidP="001F1BBE">
      <w:pPr>
        <w:pStyle w:val="PKTpunkt"/>
      </w:pPr>
      <w:r w:rsidRPr="001F1BBE">
        <w:lastRenderedPageBreak/>
        <w:t>2)</w:t>
      </w:r>
      <w:r w:rsidRPr="001F1BBE">
        <w:tab/>
        <w:t>jeżeli przekazanie prowadzenia postępowania innej osobie nie jest możliwe, wyłącza osobę dotychczas prowadzącą postępowanie z dalszego toku postępowania oraz proponuje stronom przekazanie sporu innemu podmiotowi uprawnionemu, albo</w:t>
      </w:r>
    </w:p>
    <w:p w:rsidR="001F1BBE" w:rsidRPr="001F1BBE" w:rsidRDefault="001F1BBE" w:rsidP="001F1BBE">
      <w:pPr>
        <w:pStyle w:val="PKTpunkt"/>
      </w:pPr>
      <w:r w:rsidRPr="001F1BBE">
        <w:t>3)</w:t>
      </w:r>
      <w:r w:rsidRPr="001F1BBE">
        <w:tab/>
        <w:t>jeżeli zaproponowanie przekazania sporu innemu podmiotowi uprawnionemu nie jest możliwe, ujawnia stronom okoliczności, o których mowa w ust. 1, i informuje strony o</w:t>
      </w:r>
      <w:r>
        <w:t> </w:t>
      </w:r>
      <w:r w:rsidRPr="001F1BBE">
        <w:t>prawie sprzeciwu wobec dalszego prowadzenia danego postępowania przez osobę, której dotyczą te okoliczności.</w:t>
      </w:r>
    </w:p>
    <w:p w:rsidR="001F1BBE" w:rsidRPr="001F1BBE" w:rsidRDefault="001F1BBE" w:rsidP="001F1BBE">
      <w:pPr>
        <w:pStyle w:val="USTustnpkodeksu"/>
      </w:pPr>
      <w:r w:rsidRPr="001F1BBE">
        <w:t>3. W przypadku braku sprzeciwu osoba, o której mowa w ust. 1, może dalej prowadzić postępowanie.</w:t>
      </w:r>
    </w:p>
    <w:p w:rsidR="001F1BBE" w:rsidRPr="001F1BBE" w:rsidRDefault="001F1BBE" w:rsidP="001F1BBE">
      <w:pPr>
        <w:pStyle w:val="USTustnpkodeksu"/>
      </w:pPr>
      <w:r w:rsidRPr="001F1BBE">
        <w:t>4. Jeżeli podmiotem uprawnionym jest osoba fizyczna samodzielnie prowadząca postępowania w sprawie pozasądowego rozwiązywania sporów konsumenckich, w przypadku wystąpienia okoliczności, o których mowa w ust. 1, stosuje się odpowiednio przepisy ust. 2 pkt 2 albo 3.</w:t>
      </w:r>
    </w:p>
    <w:p w:rsidR="001F1BBE" w:rsidRPr="001F1BBE" w:rsidRDefault="001F1BBE" w:rsidP="001F1BBE">
      <w:pPr>
        <w:pStyle w:val="ARTartustawynprozporzdzenia"/>
      </w:pPr>
      <w:r w:rsidRPr="00062319">
        <w:rPr>
          <w:rStyle w:val="Ppogrubienie"/>
        </w:rPr>
        <w:t>Art. 28.</w:t>
      </w:r>
      <w:r w:rsidRPr="001F1BBE">
        <w:t xml:space="preserve"> Podmiot uprawniony oraz osoby prowadzące postępowanie w sprawie pozasądowego rozwiązywania sporów konsumenckich są obowiązani zachować w tajemnicy wszelkie informacje uzyskane w trakcie postępowania.</w:t>
      </w:r>
    </w:p>
    <w:p w:rsidR="001F1BBE" w:rsidRPr="001F1BBE" w:rsidRDefault="001F1BBE" w:rsidP="001F1BBE">
      <w:pPr>
        <w:pStyle w:val="ROZDZODDZOZNoznaczenierozdziauluboddziau"/>
      </w:pPr>
      <w:r w:rsidRPr="001F1BBE">
        <w:t>Rozdział 5</w:t>
      </w:r>
    </w:p>
    <w:p w:rsidR="001F1BBE" w:rsidRPr="001F1BBE" w:rsidRDefault="001F1BBE" w:rsidP="00062319">
      <w:pPr>
        <w:pStyle w:val="ROZDZODDZPRZEDMprzedmiotregulacjirozdziauluboddziau"/>
      </w:pPr>
      <w:r w:rsidRPr="001F1BBE">
        <w:t>Obowiązki przedsiębiorców</w:t>
      </w:r>
    </w:p>
    <w:p w:rsidR="001F1BBE" w:rsidRPr="001F1BBE" w:rsidRDefault="001F1BBE" w:rsidP="001F1BBE">
      <w:pPr>
        <w:pStyle w:val="ARTartustawynprozporzdzenia"/>
      </w:pPr>
      <w:r w:rsidRPr="00062319">
        <w:rPr>
          <w:rStyle w:val="Ppogrubienie"/>
        </w:rPr>
        <w:t>Art. 29.</w:t>
      </w:r>
      <w:r w:rsidRPr="001F1BBE">
        <w:t xml:space="preserve"> 1. Przedsiębiorca, który zobowiązał się albo jest obowiązany na podstawie odrębnych przepisów do korzystania z pozasądowego rozwiązywania sporów z</w:t>
      </w:r>
      <w:r>
        <w:t> </w:t>
      </w:r>
      <w:r w:rsidRPr="001F1BBE">
        <w:t>konsumentami, informuje konsumentów o podmiocie uprawnionym, który jest właściwy dla tego przedsiębiorcy.</w:t>
      </w:r>
    </w:p>
    <w:p w:rsidR="001F1BBE" w:rsidRPr="001F1BBE" w:rsidRDefault="001F1BBE" w:rsidP="00062319">
      <w:pPr>
        <w:pStyle w:val="USTustnpkodeksu"/>
        <w:keepNext/>
      </w:pPr>
      <w:r w:rsidRPr="001F1BBE">
        <w:t>2. Informacja, o której mowa w ust. 1, obejmująca co najmniej adres strony internetowej podmiotu uprawnionego, jest udostępniana w sposób zrozumiały i łatwo dostępny dla konsumenta, w tym:</w:t>
      </w:r>
    </w:p>
    <w:p w:rsidR="001F1BBE" w:rsidRPr="001F1BBE" w:rsidRDefault="001F1BBE" w:rsidP="001F1BBE">
      <w:pPr>
        <w:pStyle w:val="PKTpunkt"/>
      </w:pPr>
      <w:r w:rsidRPr="001F1BBE">
        <w:t>1)</w:t>
      </w:r>
      <w:r w:rsidRPr="001F1BBE">
        <w:tab/>
        <w:t>na stronie internetowej przedsiębiorcy, jeżeli przedsiębiorca prowadzi taką stronę;</w:t>
      </w:r>
    </w:p>
    <w:p w:rsidR="001F1BBE" w:rsidRPr="001F1BBE" w:rsidRDefault="001F1BBE" w:rsidP="001F1BBE">
      <w:pPr>
        <w:pStyle w:val="PKTpunkt"/>
      </w:pPr>
      <w:r w:rsidRPr="001F1BBE">
        <w:t>2)</w:t>
      </w:r>
      <w:r w:rsidRPr="001F1BBE">
        <w:tab/>
        <w:t>w ogólnych warunkach umów sprzedaży lub innych umów zawieranych z</w:t>
      </w:r>
      <w:r>
        <w:t> </w:t>
      </w:r>
      <w:r w:rsidRPr="001F1BBE">
        <w:t>konsumentami, o ile przedsiębiorca takie stosuje.</w:t>
      </w:r>
    </w:p>
    <w:p w:rsidR="001F1BBE" w:rsidRPr="001F1BBE" w:rsidRDefault="001F1BBE" w:rsidP="00062319">
      <w:pPr>
        <w:pStyle w:val="ARTartustawynprozporzdzenia"/>
        <w:keepNext/>
      </w:pPr>
      <w:r w:rsidRPr="00062319">
        <w:rPr>
          <w:rStyle w:val="Ppogrubienie"/>
        </w:rPr>
        <w:lastRenderedPageBreak/>
        <w:t>Art. 30.</w:t>
      </w:r>
      <w:r w:rsidRPr="001F1BBE">
        <w:t xml:space="preserve"> 1. W przypadku gdy w następstwie złożonej przez konsumenta reklamacji spór nie został rozwiązany, przedsiębiorca przekazuje konsumentowi na</w:t>
      </w:r>
      <w:r>
        <w:t xml:space="preserve"> </w:t>
      </w:r>
      <w:r w:rsidRPr="001F1BBE">
        <w:t>papierze lub innym trwałym nośniku</w:t>
      </w:r>
      <w:r>
        <w:t xml:space="preserve"> </w:t>
      </w:r>
      <w:r w:rsidRPr="001F1BBE">
        <w:t>oświadczenie o:</w:t>
      </w:r>
    </w:p>
    <w:p w:rsidR="001F1BBE" w:rsidRPr="001F1BBE" w:rsidRDefault="001F1BBE" w:rsidP="001F1BBE">
      <w:pPr>
        <w:pStyle w:val="PKTpunkt"/>
      </w:pPr>
      <w:r w:rsidRPr="001F1BBE">
        <w:t>1)</w:t>
      </w:r>
      <w:r w:rsidRPr="001F1BBE">
        <w:tab/>
        <w:t>zamiarze wystąpienia z wnioskiem o wszczęcie postępowania w sprawie pozasądowego rozwiązania sporu konsumenckiego albo zgodzie na udział w takim postępowaniu, albo</w:t>
      </w:r>
    </w:p>
    <w:p w:rsidR="001F1BBE" w:rsidRPr="001F1BBE" w:rsidRDefault="001F1BBE" w:rsidP="001F1BBE">
      <w:pPr>
        <w:pStyle w:val="PKTpunkt"/>
      </w:pPr>
      <w:r w:rsidRPr="001F1BBE">
        <w:t>2)</w:t>
      </w:r>
      <w:r w:rsidRPr="001F1BBE">
        <w:tab/>
        <w:t>odmowie wzięcia udziału w postępowaniu w sprawie pozasądowego rozwiązania sporu konsumenckiego.</w:t>
      </w:r>
    </w:p>
    <w:p w:rsidR="001F1BBE" w:rsidRPr="001F1BBE" w:rsidRDefault="001F1BBE" w:rsidP="001F1BBE">
      <w:pPr>
        <w:pStyle w:val="USTustnpkodeksu"/>
      </w:pPr>
      <w:r w:rsidRPr="001F1BBE">
        <w:t>2. W przypadku, o którym mowa w ust. 1 pkt 1, przedsiębiorca wraz z oświadczeniem przekazuje informację o podmiocie uprawnionym właściwym dla danego przedsiębiorcy.</w:t>
      </w:r>
    </w:p>
    <w:p w:rsidR="001F1BBE" w:rsidRPr="001F1BBE" w:rsidRDefault="001F1BBE" w:rsidP="001F1BBE">
      <w:pPr>
        <w:pStyle w:val="USTustnpkodeksu"/>
      </w:pPr>
      <w:r w:rsidRPr="001F1BBE">
        <w:t>3. Jeżeli przedsiębiorca nie złożył żadnego oświadczenia, uznaje się, że wyraża zgodę na udział w postępowaniu w sprawie pozasądowego rozwiązania sporu konsumenckiego.</w:t>
      </w:r>
    </w:p>
    <w:p w:rsidR="001F1BBE" w:rsidRPr="001F1BBE" w:rsidRDefault="001F1BBE" w:rsidP="001F1BBE">
      <w:pPr>
        <w:pStyle w:val="ROZDZODDZOZNoznaczenierozdziauluboddziau"/>
      </w:pPr>
      <w:r w:rsidRPr="001F1BBE">
        <w:t>Rozdział 6</w:t>
      </w:r>
    </w:p>
    <w:p w:rsidR="001F1BBE" w:rsidRPr="001F1BBE" w:rsidRDefault="001F1BBE" w:rsidP="00062319">
      <w:pPr>
        <w:pStyle w:val="ROZDZODDZPRZEDMprzedmiotregulacjirozdziauluboddziau"/>
      </w:pPr>
      <w:r>
        <w:t xml:space="preserve">Rejestr </w:t>
      </w:r>
      <w:r w:rsidRPr="001F1BBE">
        <w:t>podmiotów uprawnionych</w:t>
      </w:r>
    </w:p>
    <w:p w:rsidR="001F1BBE" w:rsidRPr="001F1BBE" w:rsidRDefault="001F1BBE" w:rsidP="001F1BBE">
      <w:pPr>
        <w:pStyle w:val="ARTartustawynprozporzdzenia"/>
      </w:pPr>
      <w:r w:rsidRPr="00062319">
        <w:rPr>
          <w:rStyle w:val="Ppogrubienie"/>
        </w:rPr>
        <w:t>Art. 31.</w:t>
      </w:r>
      <w:r w:rsidRPr="001F1BBE">
        <w:t xml:space="preserve"> 1. Prezes Urzędu prowadzi Rejestr. Rejestr jest jawny.</w:t>
      </w:r>
    </w:p>
    <w:p w:rsidR="001F1BBE" w:rsidRPr="001F1BBE" w:rsidRDefault="001F1BBE" w:rsidP="00062319">
      <w:pPr>
        <w:pStyle w:val="USTustnpkodeksu"/>
        <w:keepNext/>
      </w:pPr>
      <w:r w:rsidRPr="001F1BBE">
        <w:t>2. Rejestr obejmuje następujące dane podmiotów uprawnionych:</w:t>
      </w:r>
    </w:p>
    <w:p w:rsidR="001F1BBE" w:rsidRPr="001F1BBE" w:rsidRDefault="001F1BBE" w:rsidP="001F1BBE">
      <w:pPr>
        <w:pStyle w:val="PKTpunkt"/>
      </w:pPr>
      <w:r w:rsidRPr="001F1BBE">
        <w:t>1)</w:t>
      </w:r>
      <w:r w:rsidRPr="001F1BBE">
        <w:tab/>
        <w:t>imię i nazwisko albo nazwę, miejsce zamieszkania albo siedzibę oraz adres strony internetowej;</w:t>
      </w:r>
    </w:p>
    <w:p w:rsidR="001F1BBE" w:rsidRPr="001F1BBE" w:rsidRDefault="001F1BBE" w:rsidP="001F1BBE">
      <w:pPr>
        <w:pStyle w:val="PKTpunkt"/>
      </w:pPr>
      <w:r w:rsidRPr="001F1BBE">
        <w:t>2)</w:t>
      </w:r>
      <w:r w:rsidRPr="001F1BBE">
        <w:tab/>
        <w:t>w stosownych przypadkach – wysokość i rodzaj pobieranych opłat;</w:t>
      </w:r>
    </w:p>
    <w:p w:rsidR="001F1BBE" w:rsidRPr="001F1BBE" w:rsidRDefault="001F1BBE" w:rsidP="001F1BBE">
      <w:pPr>
        <w:pStyle w:val="PKTpunkt"/>
      </w:pPr>
      <w:r w:rsidRPr="001F1BBE">
        <w:t>3)</w:t>
      </w:r>
      <w:r w:rsidRPr="001F1BBE">
        <w:tab/>
        <w:t>języki, w jakich można składać wnioski o wszczęcie postępowania i w jakich jest ono prowadzone;</w:t>
      </w:r>
    </w:p>
    <w:p w:rsidR="001F1BBE" w:rsidRPr="001F1BBE" w:rsidRDefault="001F1BBE" w:rsidP="001F1BBE">
      <w:pPr>
        <w:pStyle w:val="PKTpunkt"/>
      </w:pPr>
      <w:r w:rsidRPr="001F1BBE">
        <w:t>4)</w:t>
      </w:r>
      <w:r w:rsidRPr="001F1BBE">
        <w:tab/>
        <w:t>rodzaje sporów konsumenckich, których rozwiązywaniem zajmuje się dany podmiot;</w:t>
      </w:r>
    </w:p>
    <w:p w:rsidR="001F1BBE" w:rsidRPr="001F1BBE" w:rsidRDefault="001F1BBE" w:rsidP="001F1BBE">
      <w:pPr>
        <w:pStyle w:val="PKTpunkt"/>
      </w:pPr>
      <w:r w:rsidRPr="001F1BBE">
        <w:t>5)</w:t>
      </w:r>
      <w:r w:rsidRPr="001F1BBE">
        <w:tab/>
        <w:t>kategorie sporów konsumenckich, w tym podmioty i sektory, objęte właściwością podmiotu;</w:t>
      </w:r>
    </w:p>
    <w:p w:rsidR="001F1BBE" w:rsidRPr="001F1BBE" w:rsidRDefault="001F1BBE" w:rsidP="001F1BBE">
      <w:pPr>
        <w:pStyle w:val="PKTpunkt"/>
      </w:pPr>
      <w:r w:rsidRPr="001F1BBE">
        <w:t>6)</w:t>
      </w:r>
      <w:r w:rsidRPr="001F1BBE">
        <w:tab/>
        <w:t>w stosownych przypadkach – informację o konieczności osobistej obecności stron lub ich przedstawicieli, w tym informacje, czy postępowanie jest lub może być prowadzone jako postępowanie ustne lub pisemne;</w:t>
      </w:r>
    </w:p>
    <w:p w:rsidR="001F1BBE" w:rsidRPr="001F1BBE" w:rsidRDefault="001F1BBE" w:rsidP="001F1BBE">
      <w:pPr>
        <w:pStyle w:val="PKTpunkt"/>
      </w:pPr>
      <w:r w:rsidRPr="001F1BBE">
        <w:t>7)</w:t>
      </w:r>
      <w:r w:rsidRPr="001F1BBE">
        <w:tab/>
        <w:t>informacje o wiążącym lub niewiążącym charakterze wyników postępowania prowadzonego przez podmiot;</w:t>
      </w:r>
    </w:p>
    <w:p w:rsidR="001F1BBE" w:rsidRPr="001F1BBE" w:rsidRDefault="001F1BBE" w:rsidP="001F1BBE">
      <w:pPr>
        <w:pStyle w:val="PKTpunkt"/>
      </w:pPr>
      <w:r w:rsidRPr="001F1BBE">
        <w:t>8)</w:t>
      </w:r>
      <w:r w:rsidRPr="001F1BBE">
        <w:tab/>
        <w:t>przesłanki, na podstawie których podmiot może odmówić rozpatrywania sporu.</w:t>
      </w:r>
    </w:p>
    <w:p w:rsidR="001F1BBE" w:rsidRPr="001F1BBE" w:rsidRDefault="001F1BBE" w:rsidP="00062319">
      <w:pPr>
        <w:pStyle w:val="ARTartustawynprozporzdzenia"/>
        <w:keepNext/>
      </w:pPr>
      <w:r w:rsidRPr="00062319">
        <w:rPr>
          <w:rStyle w:val="Ppogrubienie"/>
        </w:rPr>
        <w:t>Art. 32.</w:t>
      </w:r>
      <w:r w:rsidRPr="001F1BBE">
        <w:t xml:space="preserve"> 1. Wpis do Rejestru następuje na wniosek zawierający:</w:t>
      </w:r>
    </w:p>
    <w:p w:rsidR="001F1BBE" w:rsidRPr="001F1BBE" w:rsidRDefault="001F1BBE" w:rsidP="001F1BBE">
      <w:pPr>
        <w:pStyle w:val="PKTpunkt"/>
      </w:pPr>
      <w:r w:rsidRPr="001F1BBE">
        <w:t>1)</w:t>
      </w:r>
      <w:r w:rsidRPr="001F1BBE">
        <w:tab/>
        <w:t>imię i nazwisko albo nazwę podmiotu, jego miejsce zamieszkania albo siedzibę oraz adres strony internetowej;</w:t>
      </w:r>
    </w:p>
    <w:p w:rsidR="001F1BBE" w:rsidRPr="001F1BBE" w:rsidRDefault="001F1BBE" w:rsidP="001F1BBE">
      <w:pPr>
        <w:pStyle w:val="PKTpunkt"/>
      </w:pPr>
      <w:r w:rsidRPr="001F1BBE">
        <w:lastRenderedPageBreak/>
        <w:t>2)</w:t>
      </w:r>
      <w:r w:rsidRPr="001F1BBE">
        <w:tab/>
        <w:t>informacje na temat struktury, źródeł i sposobów finansowania podmiotu oraz o</w:t>
      </w:r>
      <w:r>
        <w:t> </w:t>
      </w:r>
      <w:r w:rsidRPr="001F1BBE">
        <w:t>sposobie wynagradzania osób prowadzących postępowanie w sprawie pozasądowego rozwiązywania sporów konsumenckich, długości ich kadencji oraz podmiocie, przez który są zatrudnione;</w:t>
      </w:r>
    </w:p>
    <w:p w:rsidR="001F1BBE" w:rsidRPr="001F1BBE" w:rsidRDefault="001F1BBE" w:rsidP="001F1BBE">
      <w:pPr>
        <w:pStyle w:val="PKTpunkt"/>
      </w:pPr>
      <w:r w:rsidRPr="001F1BBE">
        <w:t>3)</w:t>
      </w:r>
      <w:r w:rsidRPr="001F1BBE">
        <w:tab/>
        <w:t>opis procedur stosowanych przez podmiot w ramach rozwiązywania sporów konsumenckich;</w:t>
      </w:r>
    </w:p>
    <w:p w:rsidR="001F1BBE" w:rsidRPr="001F1BBE" w:rsidRDefault="001F1BBE" w:rsidP="001F1BBE">
      <w:pPr>
        <w:pStyle w:val="PKTpunkt"/>
      </w:pPr>
      <w:r w:rsidRPr="001F1BBE">
        <w:t>4)</w:t>
      </w:r>
      <w:r w:rsidRPr="001F1BBE">
        <w:tab/>
        <w:t>określenie opłat pobieranych przez podmiot;</w:t>
      </w:r>
    </w:p>
    <w:p w:rsidR="001F1BBE" w:rsidRPr="001F1BBE" w:rsidRDefault="001F1BBE" w:rsidP="001F1BBE">
      <w:pPr>
        <w:pStyle w:val="PKTpunkt"/>
      </w:pPr>
      <w:r w:rsidRPr="001F1BBE">
        <w:t>5)</w:t>
      </w:r>
      <w:r w:rsidRPr="001F1BBE">
        <w:tab/>
        <w:t>wskazanie średniego czasu trwania dotychczas prowadzonych postępowań w sprawie rozwiązywania sporów;</w:t>
      </w:r>
    </w:p>
    <w:p w:rsidR="001F1BBE" w:rsidRPr="001F1BBE" w:rsidRDefault="001F1BBE" w:rsidP="001F1BBE">
      <w:pPr>
        <w:pStyle w:val="PKTpunkt"/>
      </w:pPr>
      <w:r w:rsidRPr="001F1BBE">
        <w:t>6)</w:t>
      </w:r>
      <w:r w:rsidRPr="001F1BBE">
        <w:tab/>
        <w:t>wskazanie języków, w jakich podmiot przyjmuje wnioski o wszczęcie postępowania w</w:t>
      </w:r>
      <w:r>
        <w:t> </w:t>
      </w:r>
      <w:r w:rsidRPr="001F1BBE">
        <w:t>sprawie rozwiązania sporu konsumenckiego i w jakich jest ono prowadzone;</w:t>
      </w:r>
    </w:p>
    <w:p w:rsidR="001F1BBE" w:rsidRPr="001F1BBE" w:rsidRDefault="001F1BBE" w:rsidP="001F1BBE">
      <w:pPr>
        <w:pStyle w:val="PKTpunkt"/>
      </w:pPr>
      <w:r w:rsidRPr="001F1BBE">
        <w:t>7)</w:t>
      </w:r>
      <w:r w:rsidRPr="001F1BBE">
        <w:tab/>
        <w:t>określenie rodzajów sporów konsumenckich, których rozwiązywaniem zajmuje się dany podmiot;</w:t>
      </w:r>
    </w:p>
    <w:p w:rsidR="001F1BBE" w:rsidRPr="001F1BBE" w:rsidRDefault="001F1BBE" w:rsidP="001F1BBE">
      <w:pPr>
        <w:pStyle w:val="PKTpunkt"/>
      </w:pPr>
      <w:r w:rsidRPr="001F1BBE">
        <w:t>8)</w:t>
      </w:r>
      <w:r w:rsidRPr="001F1BBE">
        <w:tab/>
        <w:t>określenie kategorii sporów konsumenckich, w tym podmiotów i sektorów, objętych właściwością danego podmiotu;</w:t>
      </w:r>
    </w:p>
    <w:p w:rsidR="001F1BBE" w:rsidRPr="001F1BBE" w:rsidRDefault="001F1BBE" w:rsidP="001F1BBE">
      <w:pPr>
        <w:pStyle w:val="PKTpunkt"/>
      </w:pPr>
      <w:r w:rsidRPr="001F1BBE">
        <w:t>9)</w:t>
      </w:r>
      <w:r w:rsidRPr="001F1BBE">
        <w:tab/>
        <w:t>informacje o przesłankach, na podstawie których podmiot może odmówić rozpatrywania sporu.</w:t>
      </w:r>
    </w:p>
    <w:p w:rsidR="001F1BBE" w:rsidRPr="001F1BBE" w:rsidRDefault="001F1BBE" w:rsidP="00062319">
      <w:pPr>
        <w:pStyle w:val="USTustnpkodeksu"/>
        <w:keepNext/>
      </w:pPr>
      <w:r w:rsidRPr="001F1BBE">
        <w:t>2. Do wniosku dołącza się:</w:t>
      </w:r>
    </w:p>
    <w:p w:rsidR="001F1BBE" w:rsidRPr="001F1BBE" w:rsidRDefault="001F1BBE" w:rsidP="001F1BBE">
      <w:pPr>
        <w:pStyle w:val="PKTpunkt"/>
      </w:pPr>
      <w:r w:rsidRPr="001F1BBE">
        <w:t>1)</w:t>
      </w:r>
      <w:r w:rsidRPr="001F1BBE">
        <w:tab/>
        <w:t>regulamin, który będzie obowiązywać w podmiocie;</w:t>
      </w:r>
    </w:p>
    <w:p w:rsidR="001F1BBE" w:rsidRPr="001F1BBE" w:rsidRDefault="001F1BBE" w:rsidP="001F1BBE">
      <w:pPr>
        <w:pStyle w:val="PKTpunkt"/>
      </w:pPr>
      <w:r w:rsidRPr="001F1BBE">
        <w:t>2)</w:t>
      </w:r>
      <w:r w:rsidRPr="001F1BBE">
        <w:tab/>
        <w:t>oświadczenie, że podmiot wnioskujący spełnia warunki uprawniające do pozasądowego rozwiązywania sporów konsumenckich określone w niniejszej ustawie.</w:t>
      </w:r>
    </w:p>
    <w:p w:rsidR="001F1BBE" w:rsidRPr="001F1BBE" w:rsidRDefault="001F1BBE" w:rsidP="001F1BBE">
      <w:pPr>
        <w:pStyle w:val="ARTartustawynprozporzdzenia"/>
      </w:pPr>
      <w:r w:rsidRPr="00062319">
        <w:rPr>
          <w:rStyle w:val="Ppogrubienie"/>
        </w:rPr>
        <w:t>Art. 33.</w:t>
      </w:r>
      <w:r w:rsidRPr="001F1BBE">
        <w:t xml:space="preserve"> Jeżeli z danych zawartych we wniosku o wpis do Rejestru wynika, że podmiot wnioskujący nie będzie prowadził działalności zgodnie z warunkami określonymi w</w:t>
      </w:r>
      <w:r>
        <w:t> </w:t>
      </w:r>
      <w:r w:rsidRPr="001F1BBE">
        <w:t>niniejszej ustawie, Prezes Urzędu wydaje decyzję o odmowie wpisu do Rejestru.</w:t>
      </w:r>
    </w:p>
    <w:p w:rsidR="001F1BBE" w:rsidRPr="001F1BBE" w:rsidRDefault="001F1BBE" w:rsidP="001F1BBE">
      <w:pPr>
        <w:pStyle w:val="ARTartustawynprozporzdzenia"/>
      </w:pPr>
      <w:r w:rsidRPr="00062319">
        <w:rPr>
          <w:rStyle w:val="Ppogrubienie"/>
        </w:rPr>
        <w:t>Art. 34.</w:t>
      </w:r>
      <w:r w:rsidRPr="001F1BBE">
        <w:t xml:space="preserve"> 1. Podmiot uprawniony jest obowiązany informować Prezesa Urzędu o</w:t>
      </w:r>
      <w:r>
        <w:t> </w:t>
      </w:r>
      <w:r w:rsidRPr="001F1BBE">
        <w:t>wszelkich zmianach danych będących podstawą wpisu do Rejestru.</w:t>
      </w:r>
    </w:p>
    <w:p w:rsidR="001F1BBE" w:rsidRPr="001F1BBE" w:rsidRDefault="001F1BBE" w:rsidP="001F1BBE">
      <w:pPr>
        <w:pStyle w:val="USTustnpkodeksu"/>
      </w:pPr>
      <w:r w:rsidRPr="001F1BBE">
        <w:t>2. Informacje przekazywane są niezwłocznie, nie później niż w terminie 14 dni od dnia wystąpienia zmian.</w:t>
      </w:r>
    </w:p>
    <w:p w:rsidR="001F1BBE" w:rsidRPr="001F1BBE" w:rsidRDefault="001F1BBE" w:rsidP="001F1BBE">
      <w:pPr>
        <w:pStyle w:val="USTustnpkodeksu"/>
      </w:pPr>
      <w:r w:rsidRPr="001F1BBE">
        <w:t>3. Prezes Urzędu dokonuje zmian danych objętych Rejestrem niezwłocznie po otrzymaniu informacji.</w:t>
      </w:r>
    </w:p>
    <w:p w:rsidR="001F1BBE" w:rsidRPr="001F1BBE" w:rsidRDefault="001F1BBE" w:rsidP="001F1BBE">
      <w:pPr>
        <w:pStyle w:val="USTustnpkodeksu"/>
      </w:pPr>
      <w:r w:rsidRPr="001F1BBE">
        <w:lastRenderedPageBreak/>
        <w:t>4. Jeżeli z informacji wynika, że podmiot nie będzie prowadził działalności zgodnie z</w:t>
      </w:r>
      <w:r>
        <w:t> </w:t>
      </w:r>
      <w:r w:rsidRPr="001F1BBE">
        <w:t>warunkami określonymi w niniejszej ustawie, Prezes Urzędu wydaje decyzję o odmowie dokonania zmian w Rejestrze.</w:t>
      </w:r>
    </w:p>
    <w:p w:rsidR="001F1BBE" w:rsidRPr="001F1BBE" w:rsidRDefault="001F1BBE" w:rsidP="00062319">
      <w:pPr>
        <w:pStyle w:val="ARTartustawynprozporzdzenia"/>
        <w:keepNext/>
      </w:pPr>
      <w:r w:rsidRPr="00062319">
        <w:rPr>
          <w:rStyle w:val="Ppogrubienie"/>
        </w:rPr>
        <w:t>Art. 35.</w:t>
      </w:r>
      <w:r w:rsidRPr="001F1BBE">
        <w:t xml:space="preserve"> Prezes Urzędu wykreśla podmiot uprawniony z Rejestru:</w:t>
      </w:r>
    </w:p>
    <w:p w:rsidR="001F1BBE" w:rsidRPr="001F1BBE" w:rsidRDefault="001F1BBE" w:rsidP="001F1BBE">
      <w:pPr>
        <w:pStyle w:val="PKTpunkt"/>
      </w:pPr>
      <w:r w:rsidRPr="001F1BBE">
        <w:t>1)</w:t>
      </w:r>
      <w:r w:rsidRPr="001F1BBE">
        <w:tab/>
        <w:t>z urzędu – w przypadkach, o których mowa w art. 36 i art. 37;</w:t>
      </w:r>
    </w:p>
    <w:p w:rsidR="001F1BBE" w:rsidRPr="001F1BBE" w:rsidRDefault="001F1BBE" w:rsidP="001F1BBE">
      <w:pPr>
        <w:pStyle w:val="PKTpunkt"/>
      </w:pPr>
      <w:r w:rsidRPr="001F1BBE">
        <w:t>2)</w:t>
      </w:r>
      <w:r w:rsidRPr="001F1BBE">
        <w:tab/>
        <w:t>na wniosek podmiotu uprawnionego.</w:t>
      </w:r>
    </w:p>
    <w:p w:rsidR="001F1BBE" w:rsidRPr="001F1BBE" w:rsidRDefault="001F1BBE" w:rsidP="001F1BBE">
      <w:pPr>
        <w:pStyle w:val="ARTartustawynprozporzdzenia"/>
      </w:pPr>
      <w:r w:rsidRPr="00062319">
        <w:rPr>
          <w:rStyle w:val="Ppogrubienie"/>
        </w:rPr>
        <w:t>Art. 36.</w:t>
      </w:r>
      <w:r w:rsidRPr="001F1BBE">
        <w:t xml:space="preserve"> 1. W przypadku gdy podmiot uprawniony nie wykonuje obowiązków określonych w art. 19–22 lub przestał spełniać warunki określone w art. 23–26, art. 27 ust. 2 i</w:t>
      </w:r>
      <w:r>
        <w:t> </w:t>
      </w:r>
      <w:r w:rsidRPr="001F1BBE">
        <w:t>art. 28, Prezes Urzędu wszczyna postępowanie w sprawie wykreślenia podmiotu z Rejestru i</w:t>
      </w:r>
      <w:r>
        <w:t> </w:t>
      </w:r>
      <w:r w:rsidRPr="001F1BBE">
        <w:t>wzywa podmiot do wykonania obowiązku lub dostosowania działalności do tych warunków w wyznaczonym terminie nie dłuższym niż 3 miesiące.</w:t>
      </w:r>
    </w:p>
    <w:p w:rsidR="001F1BBE" w:rsidRPr="001F1BBE" w:rsidRDefault="001F1BBE" w:rsidP="001F1BBE">
      <w:pPr>
        <w:pStyle w:val="USTustnpkodeksu"/>
      </w:pPr>
      <w:r w:rsidRPr="001F1BBE">
        <w:t>2. Po bezskutecznym upływie terminu, o którym mowa w ust. 1,</w:t>
      </w:r>
      <w:r>
        <w:t xml:space="preserve"> </w:t>
      </w:r>
      <w:r w:rsidRPr="001F1BBE">
        <w:t>Prezes Urzędu wydaje decyzję o wykreśleniu podmiotu z Rejestru.</w:t>
      </w:r>
    </w:p>
    <w:p w:rsidR="001F1BBE" w:rsidRPr="001F1BBE" w:rsidRDefault="001F1BBE" w:rsidP="001F1BBE">
      <w:pPr>
        <w:pStyle w:val="ARTartustawynprozporzdzenia"/>
      </w:pPr>
      <w:r w:rsidRPr="00062319">
        <w:rPr>
          <w:rStyle w:val="Ppogrubienie"/>
        </w:rPr>
        <w:t>Art. 37.</w:t>
      </w:r>
      <w:r w:rsidRPr="001F1BBE">
        <w:t xml:space="preserve"> 1. Jeżeli podmiot uprawniony nie wykonuje obowiązku, o którym mowa w</w:t>
      </w:r>
      <w:r>
        <w:t> </w:t>
      </w:r>
      <w:r w:rsidRPr="001F1BBE">
        <w:t>art.</w:t>
      </w:r>
      <w:r>
        <w:t> </w:t>
      </w:r>
      <w:r w:rsidRPr="001F1BBE">
        <w:t>34, Prezes Urzędu wszczyna postępowanie w sprawie wykreślenia podmiotu z Rejestru i wzywa podmiot do uzupełnienia danych lub złożenia wyjaśnień w wyznaczonym terminie nie dłuższym niż 30 dni.</w:t>
      </w:r>
    </w:p>
    <w:p w:rsidR="001F1BBE" w:rsidRPr="001F1BBE" w:rsidRDefault="001F1BBE" w:rsidP="001F1BBE">
      <w:pPr>
        <w:pStyle w:val="USTustnpkodeksu"/>
      </w:pPr>
      <w:r w:rsidRPr="001F1BBE">
        <w:t>2. Po bezskutecznym upływie terminu na uzupełnienie danych lub złożenie wyjaśnień Prezes Urzędu wydaje decyzję o wykreśleniu podmiotu z Rejestru.</w:t>
      </w:r>
    </w:p>
    <w:p w:rsidR="001F1BBE" w:rsidRPr="001F1BBE" w:rsidRDefault="001F1BBE" w:rsidP="001F1BBE">
      <w:pPr>
        <w:pStyle w:val="ARTartustawynprozporzdzenia"/>
      </w:pPr>
      <w:r w:rsidRPr="00062319">
        <w:rPr>
          <w:rStyle w:val="Ppogrubienie"/>
        </w:rPr>
        <w:t>Art. 38.</w:t>
      </w:r>
      <w:r w:rsidRPr="001F1BBE">
        <w:t xml:space="preserve"> 1. Postępowanie w sprawie wykreślenia podmiotu z Rejestru powinno być zakończone w terminie 4 miesięcy od dnia jego wszczęcia.</w:t>
      </w:r>
    </w:p>
    <w:p w:rsidR="001F1BBE" w:rsidRPr="001F1BBE" w:rsidRDefault="001F1BBE" w:rsidP="001F1BBE">
      <w:pPr>
        <w:pStyle w:val="USTustnpkodeksu"/>
      </w:pPr>
      <w:r w:rsidRPr="001F1BBE">
        <w:t>2. Decyzji o wykreśleniu podmiotu z Rejestru może być nadany rygor natychmiastowej wykonalności.</w:t>
      </w:r>
    </w:p>
    <w:p w:rsidR="001F1BBE" w:rsidRPr="001F1BBE" w:rsidRDefault="001F1BBE" w:rsidP="001F1BBE">
      <w:pPr>
        <w:pStyle w:val="ARTartustawynprozporzdzenia"/>
      </w:pPr>
      <w:r w:rsidRPr="00062319">
        <w:rPr>
          <w:rStyle w:val="Ppogrubienie"/>
        </w:rPr>
        <w:t>Art. 39.</w:t>
      </w:r>
      <w:r w:rsidRPr="001F1BBE">
        <w:t xml:space="preserve"> Od decyzji, o których mowa w art. 33, art. 34 ust. 4, art. 36 ust. 2 i art. 37 ust. 2, odpowiednio podmiotowi, któremu odmówiono wpisu do Rejestru albo dokonania zmian w</w:t>
      </w:r>
      <w:r>
        <w:t> </w:t>
      </w:r>
      <w:r w:rsidRPr="001F1BBE">
        <w:t>Rejestrze, oraz podmiotowi, który został wykreślony z Rejestru, służy wniosek o ponowne rozpatrzenie sprawy.</w:t>
      </w:r>
    </w:p>
    <w:p w:rsidR="001F1BBE" w:rsidRPr="001F1BBE" w:rsidRDefault="001F1BBE" w:rsidP="001F1BBE">
      <w:pPr>
        <w:pStyle w:val="ARTartustawynprozporzdzenia"/>
      </w:pPr>
      <w:r w:rsidRPr="00062319">
        <w:rPr>
          <w:rStyle w:val="Ppogrubienie"/>
        </w:rPr>
        <w:t>Art. 40.</w:t>
      </w:r>
      <w:r w:rsidRPr="001F1BBE">
        <w:t xml:space="preserve"> 1. Przepisów art. 32, art. 33, art. 34 ust. 4 i art. 35–37 nie stosuje się do podmiotów uprawnionych obowiązanych do prowadzenia postępowania</w:t>
      </w:r>
      <w:r w:rsidRPr="001F1BBE">
        <w:rPr>
          <w:rStyle w:val="Ppogrubienie"/>
        </w:rPr>
        <w:t xml:space="preserve"> </w:t>
      </w:r>
      <w:r w:rsidRPr="001F1BBE">
        <w:t>w sprawie pozasądowego rozwiązywania sporów konsumenckich na podstawie przepisów odrębnych.</w:t>
      </w:r>
    </w:p>
    <w:p w:rsidR="001F1BBE" w:rsidRPr="001F1BBE" w:rsidRDefault="001F1BBE" w:rsidP="001F1BBE">
      <w:pPr>
        <w:pStyle w:val="USTustnpkodeksu"/>
      </w:pPr>
      <w:r w:rsidRPr="001F1BBE">
        <w:lastRenderedPageBreak/>
        <w:t>2. O nieprawidłowościach w prowadzeniu przez podmioty, o których mowa w ust. 1, postępowań w sprawie pozasądowego rozwiązywania sporów konsumenckich Prezes Urzędu niezwłocznie informuje podmiot, w którym stwierdzono nieprawidłowości, wyznaczając termin do ich usunięcia.</w:t>
      </w:r>
    </w:p>
    <w:p w:rsidR="001F1BBE" w:rsidRPr="001F1BBE" w:rsidRDefault="001F1BBE" w:rsidP="001F1BBE">
      <w:pPr>
        <w:pStyle w:val="USTustnpkodeksu"/>
        <w:rPr>
          <w:rStyle w:val="Ppogrubienie"/>
        </w:rPr>
      </w:pPr>
      <w:r w:rsidRPr="001F1BBE">
        <w:t>3. W przypadku nieusunięcia nieprawidłowości w wyznaczonym terminie Prezes Urzędu informuje o nieprawidłowościach organ, przy którym utworzony jest dany podmiot, albo organ, który sprawuje nad nim nadzór albo któremu podlega.</w:t>
      </w:r>
    </w:p>
    <w:p w:rsidR="001F1BBE" w:rsidRPr="001F1BBE" w:rsidRDefault="001F1BBE" w:rsidP="001F1BBE">
      <w:pPr>
        <w:pStyle w:val="ARTartustawynprozporzdzenia"/>
      </w:pPr>
      <w:r w:rsidRPr="00062319">
        <w:rPr>
          <w:rStyle w:val="Ppogrubienie"/>
        </w:rPr>
        <w:t>Art. 41.</w:t>
      </w:r>
      <w:r w:rsidRPr="001F1BBE">
        <w:t xml:space="preserve"> Prezes Urzędu przekazuje Komisji Europejskiej dane zawarte w Rejestrze oraz wszelkie zmiany tych danych.</w:t>
      </w:r>
    </w:p>
    <w:p w:rsidR="001F1BBE" w:rsidRPr="001F1BBE" w:rsidRDefault="001F1BBE" w:rsidP="001F1BBE">
      <w:pPr>
        <w:pStyle w:val="ROZDZODDZOZNoznaczenierozdziauluboddziau"/>
      </w:pPr>
      <w:r w:rsidRPr="001F1BBE">
        <w:t>Rozdział 7</w:t>
      </w:r>
    </w:p>
    <w:p w:rsidR="001F1BBE" w:rsidRPr="001F1BBE" w:rsidRDefault="001F1BBE" w:rsidP="00062319">
      <w:pPr>
        <w:pStyle w:val="ROZDZODDZPRZEDMprzedmiotregulacjirozdziauluboddziau"/>
      </w:pPr>
      <w:r w:rsidRPr="001F1BBE">
        <w:t>Zadania Prezesa Urzędu w zakresie pozasądowego rozwiązywania sporów konsumenckich</w:t>
      </w:r>
    </w:p>
    <w:p w:rsidR="001F1BBE" w:rsidRPr="001F1BBE" w:rsidRDefault="001F1BBE" w:rsidP="00062319">
      <w:pPr>
        <w:pStyle w:val="ARTartustawynprozporzdzenia"/>
        <w:keepNext/>
      </w:pPr>
      <w:r w:rsidRPr="00062319">
        <w:rPr>
          <w:rStyle w:val="Ppogrubienie"/>
        </w:rPr>
        <w:t>Art. 42.</w:t>
      </w:r>
      <w:r w:rsidRPr="001F1BBE">
        <w:t xml:space="preserve"> Prezes Urzędu monitoruje:</w:t>
      </w:r>
    </w:p>
    <w:p w:rsidR="001F1BBE" w:rsidRPr="001F1BBE" w:rsidRDefault="001F1BBE" w:rsidP="001F1BBE">
      <w:pPr>
        <w:pStyle w:val="PKTpunkt"/>
      </w:pPr>
      <w:r w:rsidRPr="001F1BBE">
        <w:t>1)</w:t>
      </w:r>
      <w:r w:rsidRPr="001F1BBE">
        <w:tab/>
        <w:t>spełnianie przez podmioty uprawnione warunków określonych w niniejszej ustawie;</w:t>
      </w:r>
    </w:p>
    <w:p w:rsidR="001F1BBE" w:rsidRPr="001F1BBE" w:rsidRDefault="001F1BBE" w:rsidP="001F1BBE">
      <w:pPr>
        <w:pStyle w:val="PKTpunkt"/>
      </w:pPr>
      <w:r w:rsidRPr="001F1BBE">
        <w:t>2)</w:t>
      </w:r>
      <w:r w:rsidRPr="001F1BBE">
        <w:tab/>
        <w:t>sposób wykonywania działalności przez podmioty uprawnione, w tym przez analizę sprawozdań z działalności podmiotów uprawnionych.</w:t>
      </w:r>
    </w:p>
    <w:p w:rsidR="001F1BBE" w:rsidRPr="001F1BBE" w:rsidRDefault="001F1BBE" w:rsidP="00062319">
      <w:pPr>
        <w:pStyle w:val="ARTartustawynprozporzdzenia"/>
        <w:keepNext/>
      </w:pPr>
      <w:r w:rsidRPr="00062319">
        <w:rPr>
          <w:rStyle w:val="Ppogrubienie"/>
        </w:rPr>
        <w:t>Art. 43.</w:t>
      </w:r>
      <w:r w:rsidRPr="001F1BBE">
        <w:t xml:space="preserve"> 1. Prezes Urzędu koordynuje współpracę między podmiotami uprawnionymi a</w:t>
      </w:r>
      <w:r>
        <w:t> </w:t>
      </w:r>
      <w:r w:rsidRPr="001F1BBE">
        <w:t>organami, do których zadań należy ochrona konsumentów, w zakresie:</w:t>
      </w:r>
    </w:p>
    <w:p w:rsidR="001F1BBE" w:rsidRPr="001F1BBE" w:rsidRDefault="001F1BBE" w:rsidP="001F1BBE">
      <w:pPr>
        <w:pStyle w:val="PKTpunkt"/>
      </w:pPr>
      <w:r w:rsidRPr="001F1BBE">
        <w:t>1)</w:t>
      </w:r>
      <w:r w:rsidRPr="001F1BBE">
        <w:tab/>
        <w:t>udostępniania podmiotom uprawnionym informacji oraz opinii tych organów;</w:t>
      </w:r>
    </w:p>
    <w:p w:rsidR="001F1BBE" w:rsidRPr="001F1BBE" w:rsidRDefault="001F1BBE" w:rsidP="001F1BBE">
      <w:pPr>
        <w:pStyle w:val="PKTpunkt"/>
      </w:pPr>
      <w:r w:rsidRPr="001F1BBE">
        <w:t>2)</w:t>
      </w:r>
      <w:r w:rsidRPr="001F1BBE">
        <w:tab/>
        <w:t>wymiany informacji o praktykach w poszczególnych sektorach rynku, w których najczęściej pojawiają się skargi konsumentów.</w:t>
      </w:r>
    </w:p>
    <w:p w:rsidR="001F1BBE" w:rsidRPr="001F1BBE" w:rsidRDefault="001F1BBE" w:rsidP="001F1BBE">
      <w:pPr>
        <w:pStyle w:val="USTustnpkodeksu"/>
      </w:pPr>
      <w:r w:rsidRPr="001F1BBE">
        <w:t>2. Prezes Urzędu koordynuje również wzajemną współpracę pomiędzy podmiotami uprawnionymi w zakresie rozwiązywania sporów transgranicznych oraz wymianę najlepszych praktyk i doświadczeń w zakresie rozwiązywania sporów krajowych i</w:t>
      </w:r>
      <w:r>
        <w:t> </w:t>
      </w:r>
      <w:r w:rsidRPr="001F1BBE">
        <w:t>transgranicznych.</w:t>
      </w:r>
    </w:p>
    <w:p w:rsidR="001F1BBE" w:rsidRPr="001F1BBE" w:rsidRDefault="001F1BBE" w:rsidP="001F1BBE">
      <w:pPr>
        <w:pStyle w:val="ARTartustawynprozporzdzenia"/>
      </w:pPr>
      <w:r w:rsidRPr="00062319">
        <w:rPr>
          <w:rStyle w:val="Ppogrubienie"/>
        </w:rPr>
        <w:t>Art. 44.</w:t>
      </w:r>
      <w:r w:rsidRPr="001F1BBE">
        <w:t xml:space="preserve"> 1. Prezes Urzędu sporządza sprawozdania o funkcjonowaniu i rozwoju podmiotów uprawnionych za okresy 4 lat kalendarzowych.</w:t>
      </w:r>
    </w:p>
    <w:p w:rsidR="001F1BBE" w:rsidRPr="001F1BBE" w:rsidRDefault="001F1BBE" w:rsidP="00062319">
      <w:pPr>
        <w:pStyle w:val="USTustnpkodeksu"/>
        <w:keepNext/>
      </w:pPr>
      <w:r w:rsidRPr="001F1BBE">
        <w:t>2. Sprawozdania, o których mowa w ust. 1, zawierają w szczególności:</w:t>
      </w:r>
    </w:p>
    <w:p w:rsidR="001F1BBE" w:rsidRPr="001F1BBE" w:rsidRDefault="001F1BBE" w:rsidP="001F1BBE">
      <w:pPr>
        <w:pStyle w:val="PKTpunkt"/>
      </w:pPr>
      <w:r w:rsidRPr="001F1BBE">
        <w:t>1)</w:t>
      </w:r>
      <w:r w:rsidRPr="001F1BBE">
        <w:tab/>
        <w:t>wskazanie najlepszych praktyk podmiotów uprawnionych;</w:t>
      </w:r>
    </w:p>
    <w:p w:rsidR="001F1BBE" w:rsidRPr="001F1BBE" w:rsidRDefault="001F1BBE" w:rsidP="001F1BBE">
      <w:pPr>
        <w:pStyle w:val="PKTpunkt"/>
      </w:pPr>
      <w:r w:rsidRPr="001F1BBE">
        <w:t>2)</w:t>
      </w:r>
      <w:r w:rsidRPr="001F1BBE">
        <w:tab/>
        <w:t>opis występujących nieprawidłowości systemu pozasądowego rozwiązywania sporów konsumenckich, które utrudniają funkcjonowanie podmiotów uprawnionych;</w:t>
      </w:r>
    </w:p>
    <w:p w:rsidR="001F1BBE" w:rsidRPr="001F1BBE" w:rsidRDefault="001F1BBE" w:rsidP="001F1BBE">
      <w:pPr>
        <w:pStyle w:val="PKTpunkt"/>
      </w:pPr>
      <w:r w:rsidRPr="001F1BBE">
        <w:lastRenderedPageBreak/>
        <w:t>3)</w:t>
      </w:r>
      <w:r w:rsidRPr="001F1BBE">
        <w:tab/>
        <w:t>w stosownych przypadkach – przedstawienie zaleceń dotyczących sposobów poprawy funkcjonowania podmiotów uprawnionych lub zwiększenia efektywności ich działania.</w:t>
      </w:r>
    </w:p>
    <w:p w:rsidR="001F1BBE" w:rsidRPr="001F1BBE" w:rsidRDefault="001F1BBE" w:rsidP="001F1BBE">
      <w:pPr>
        <w:pStyle w:val="USTustnpkodeksu"/>
      </w:pPr>
      <w:r w:rsidRPr="001F1BBE">
        <w:t>3. Prezes Urzędu publikuje sprawozdania, o których mowa w ust. 1, na stronie internetowej Urzędu Ochrony Konkurencji i Konsumentów oraz przekazuje je Komisji Europejskiej.</w:t>
      </w:r>
    </w:p>
    <w:p w:rsidR="001F1BBE" w:rsidRPr="001F1BBE" w:rsidRDefault="001F1BBE" w:rsidP="001F1BBE">
      <w:pPr>
        <w:pStyle w:val="ARTartustawynprozporzdzenia"/>
      </w:pPr>
      <w:r w:rsidRPr="00062319">
        <w:rPr>
          <w:rStyle w:val="Ppogrubienie"/>
        </w:rPr>
        <w:t>Art. 45.</w:t>
      </w:r>
      <w:r w:rsidRPr="001F1BBE">
        <w:t xml:space="preserve"> Prezes Urzędu na stronie internetowej Urzędu Ochrony Konkurencji i</w:t>
      </w:r>
      <w:r>
        <w:t> </w:t>
      </w:r>
      <w:r w:rsidRPr="001F1BBE">
        <w:t>Konsumentów umieszcza adres strony internetowej Komisji Europejskiej, na której publikowany jest wykaz podmiotów prowadzących postępowania pozasądowego rozwiązywania sporów konsumenckich zgłoszonych Komisji przez państwa członkowskie Unii Europejskiej. Wykaz ten jest również udostępniany na trwałym nośniku w siedzibie Urzędu.</w:t>
      </w:r>
    </w:p>
    <w:p w:rsidR="001F1BBE" w:rsidRPr="001F1BBE" w:rsidRDefault="001F1BBE" w:rsidP="001F1BBE">
      <w:pPr>
        <w:pStyle w:val="ARTartustawynprozporzdzenia"/>
      </w:pPr>
      <w:r w:rsidRPr="00062319">
        <w:rPr>
          <w:rStyle w:val="Ppogrubienie"/>
        </w:rPr>
        <w:t>Art. 46.</w:t>
      </w:r>
      <w:r w:rsidRPr="001F1BBE">
        <w:t xml:space="preserve"> Prezes Urzędu podejmuje działania edukacyjno-informacyjne mające na celu popularyzację wiedzy o możliwościach polubownego rozwiązywania sporów konsumenckich i o dostępnych podmiotach uprawnionych.</w:t>
      </w:r>
    </w:p>
    <w:p w:rsidR="001F1BBE" w:rsidRPr="001F1BBE" w:rsidRDefault="001F1BBE" w:rsidP="001F1BBE">
      <w:pPr>
        <w:pStyle w:val="ROZDZODDZOZNoznaczenierozdziauluboddziau"/>
      </w:pPr>
      <w:r w:rsidRPr="001F1BBE">
        <w:t>Rozdział 8</w:t>
      </w:r>
    </w:p>
    <w:p w:rsidR="001F1BBE" w:rsidRPr="001F1BBE" w:rsidRDefault="001F1BBE" w:rsidP="00062319">
      <w:pPr>
        <w:pStyle w:val="ROZDZODDZPRZEDMprzedmiotregulacjirozdziauluboddziau"/>
      </w:pPr>
      <w:r w:rsidRPr="001F1BBE">
        <w:t>Zmiany w przepisach obowiązujących</w:t>
      </w:r>
    </w:p>
    <w:p w:rsidR="001F1BBE" w:rsidRPr="001F1BBE" w:rsidRDefault="001F1BBE" w:rsidP="00062319">
      <w:pPr>
        <w:pStyle w:val="ARTartustawynprozporzdzenia"/>
        <w:keepNext/>
      </w:pPr>
      <w:r w:rsidRPr="00062319">
        <w:rPr>
          <w:rStyle w:val="Ppogrubienie"/>
        </w:rPr>
        <w:t>Art. 47.</w:t>
      </w:r>
      <w:r w:rsidRPr="001F1BBE">
        <w:t xml:space="preserve"> W ustawie z dnia 17 listopada 1964 r. – Kodeks postępowania cywilnego (Dz.</w:t>
      </w:r>
      <w:r>
        <w:t> </w:t>
      </w:r>
      <w:r w:rsidRPr="001F1BBE">
        <w:t xml:space="preserve">U. z 2014 r. poz. 101, z </w:t>
      </w:r>
      <w:proofErr w:type="spellStart"/>
      <w:r w:rsidRPr="001F1BBE">
        <w:t>późn</w:t>
      </w:r>
      <w:proofErr w:type="spellEnd"/>
      <w:r w:rsidRPr="001F1BBE">
        <w:t>. zm.</w:t>
      </w:r>
      <w:r w:rsidRPr="001F1BBE">
        <w:rPr>
          <w:rStyle w:val="IGindeksgrny"/>
        </w:rPr>
        <w:footnoteReference w:id="3"/>
      </w:r>
      <w:r w:rsidRPr="001F1BBE">
        <w:rPr>
          <w:rStyle w:val="IGindeksgrny"/>
        </w:rPr>
        <w:t>)</w:t>
      </w:r>
      <w:r w:rsidRPr="001F1BBE">
        <w:t>) wprowadza się następujące zmiany:</w:t>
      </w:r>
    </w:p>
    <w:p w:rsidR="001F1BBE" w:rsidRPr="001F1BBE" w:rsidRDefault="001F1BBE" w:rsidP="00062319">
      <w:pPr>
        <w:pStyle w:val="PKTpunkt"/>
        <w:keepNext/>
      </w:pPr>
      <w:r w:rsidRPr="001F1BBE">
        <w:t>1)</w:t>
      </w:r>
      <w:r w:rsidRPr="001F1BBE">
        <w:tab/>
        <w:t>po art. 1164 dodaje się art. 1164</w:t>
      </w:r>
      <w:r w:rsidRPr="001F1BBE">
        <w:rPr>
          <w:rStyle w:val="IGindeksgrny"/>
        </w:rPr>
        <w:t>1</w:t>
      </w:r>
      <w:r w:rsidRPr="001F1BBE">
        <w:t xml:space="preserve"> w brzmieniu:</w:t>
      </w:r>
    </w:p>
    <w:p w:rsidR="001F1BBE" w:rsidRPr="001F1BBE" w:rsidRDefault="001F1BBE" w:rsidP="001F1BBE">
      <w:pPr>
        <w:pStyle w:val="ZARTzmartartykuempunktem"/>
      </w:pPr>
      <w:r>
        <w:t>„</w:t>
      </w:r>
      <w:r w:rsidRPr="001F1BBE">
        <w:t>Art. 1164</w:t>
      </w:r>
      <w:r w:rsidRPr="00191D09">
        <w:rPr>
          <w:rStyle w:val="IGindeksgrny"/>
        </w:rPr>
        <w:t>1</w:t>
      </w:r>
      <w:r w:rsidRPr="001F1BBE">
        <w:t>. § 1. Zapis na sąd polubowny obejmujący spory wynikające z umów, których stroną jest konsument, może być sporządzony tylko po powstaniu sporu i</w:t>
      </w:r>
      <w:r>
        <w:t> </w:t>
      </w:r>
      <w:r w:rsidRPr="001F1BBE">
        <w:t>wymaga zachowania formy pisemnej. Przepisu art. 1162 § 2 nie stosuje się.</w:t>
      </w:r>
    </w:p>
    <w:p w:rsidR="001F1BBE" w:rsidRPr="001F1BBE" w:rsidRDefault="001F1BBE" w:rsidP="001F1BBE">
      <w:pPr>
        <w:pStyle w:val="ZUSTzmustartykuempunktem"/>
      </w:pPr>
      <w:r w:rsidRPr="001F1BBE">
        <w:t>§ 2. W zapisie na sąd polubowny, o którym mowa w § 1, należy także wskazać pod rygorem nieważności, że stronom znane są skutki zapisu na sąd polubowny, w</w:t>
      </w:r>
      <w:r>
        <w:t> </w:t>
      </w:r>
      <w:r w:rsidRPr="001F1BBE">
        <w:t>szczególności co do mocy prawnej wyroku sądu polubownego lub ugody przed nim zawartej</w:t>
      </w:r>
      <w:r>
        <w:t xml:space="preserve"> </w:t>
      </w:r>
      <w:r w:rsidRPr="001F1BBE">
        <w:t>na równi z wyrokiem sądu lub ugodą zawartą przed sądem po ich uznaniu przez sąd lub po stwierdzeniu przez sąd ich wykonalności.</w:t>
      </w:r>
      <w:r>
        <w:t>”</w:t>
      </w:r>
      <w:r w:rsidRPr="001F1BBE">
        <w:t>;</w:t>
      </w:r>
    </w:p>
    <w:p w:rsidR="001F1BBE" w:rsidRPr="001F1BBE" w:rsidRDefault="001F1BBE" w:rsidP="00062319">
      <w:pPr>
        <w:pStyle w:val="PKTpunkt"/>
        <w:keepNext/>
      </w:pPr>
      <w:r w:rsidRPr="001F1BBE">
        <w:lastRenderedPageBreak/>
        <w:t>2)</w:t>
      </w:r>
      <w:r w:rsidRPr="001F1BBE">
        <w:tab/>
        <w:t>w art. 1194 dodaje się § 3 w brzmieniu:</w:t>
      </w:r>
    </w:p>
    <w:p w:rsidR="001F1BBE" w:rsidRPr="001F1BBE" w:rsidRDefault="001F1BBE" w:rsidP="001F1BBE">
      <w:pPr>
        <w:pStyle w:val="ZUSTzmustartykuempunktem"/>
      </w:pPr>
      <w:r>
        <w:t>„</w:t>
      </w:r>
      <w:r w:rsidRPr="001F1BBE">
        <w:t>§ 3. W przypadku sporów wynikających z umów, których stroną jest konsument, rozstrzyganie sporu według ogólnych zasad prawa lub zasad słuszności nie może prowadzić do pozbawienia konsumenta ochrony przyznanej mu bezwzględnie wiążącymi przepisami prawa właściwego, o którym mowa w § 1.</w:t>
      </w:r>
      <w:r>
        <w:t>”</w:t>
      </w:r>
      <w:r w:rsidRPr="001F1BBE">
        <w:t>;</w:t>
      </w:r>
    </w:p>
    <w:p w:rsidR="001F1BBE" w:rsidRPr="001F1BBE" w:rsidRDefault="001F1BBE" w:rsidP="00062319">
      <w:pPr>
        <w:pStyle w:val="PKTpunkt"/>
        <w:keepNext/>
      </w:pPr>
      <w:r w:rsidRPr="001F1BBE">
        <w:t>3)</w:t>
      </w:r>
      <w:r w:rsidRPr="001F1BBE">
        <w:tab/>
        <w:t>w art. 1206 w § 2 w pkt 2 kropkę zastępuje się średnikiem i dodaje się pkt 3 w</w:t>
      </w:r>
      <w:r>
        <w:t> </w:t>
      </w:r>
      <w:r w:rsidRPr="001F1BBE">
        <w:t>brzmieniu:</w:t>
      </w:r>
    </w:p>
    <w:p w:rsidR="001F1BBE" w:rsidRPr="001F1BBE" w:rsidRDefault="001F1BBE" w:rsidP="001F1BBE">
      <w:pPr>
        <w:pStyle w:val="ZPKTzmpktartykuempunktem"/>
      </w:pPr>
      <w:r>
        <w:t>„</w:t>
      </w:r>
      <w:r w:rsidRPr="001F1BBE">
        <w:t>3)</w:t>
      </w:r>
      <w:r w:rsidRPr="001F1BBE">
        <w:tab/>
        <w:t xml:space="preserve">w przypadku sporu wynikającego z umowy, której stroną jest konsument, wyrok sądu polubownego pozbawia konsumenta ochrony przyznanej mu bezwzględnie wiążącymi przepisami prawa właściwego dla tej umowy, a gdy prawem właściwym dla umowy jest prawo wybrane przez strony </w:t>
      </w:r>
      <w:r>
        <w:t xml:space="preserve">– </w:t>
      </w:r>
      <w:r w:rsidRPr="001F1BBE">
        <w:t>ochrony przyznanej konsumentowi bezwzględnie wiążącymi przepisami prawa, które byłoby właściwe w braku wyboru prawa.</w:t>
      </w:r>
      <w:r>
        <w:t>”</w:t>
      </w:r>
      <w:r w:rsidRPr="001F1BBE">
        <w:t>;</w:t>
      </w:r>
    </w:p>
    <w:p w:rsidR="001F1BBE" w:rsidRPr="001F1BBE" w:rsidRDefault="001F1BBE" w:rsidP="00062319">
      <w:pPr>
        <w:pStyle w:val="PKTpunkt"/>
        <w:keepNext/>
      </w:pPr>
      <w:r w:rsidRPr="001F1BBE">
        <w:t>4)</w:t>
      </w:r>
      <w:r w:rsidRPr="001F1BBE">
        <w:tab/>
        <w:t>w art. 1214 w § 3 w pkt 2 kropkę zastępuje się średnikiem i dodaje się pkt 3 w</w:t>
      </w:r>
      <w:r>
        <w:t> </w:t>
      </w:r>
      <w:r w:rsidRPr="001F1BBE">
        <w:t>brzmieniu:</w:t>
      </w:r>
    </w:p>
    <w:p w:rsidR="001F1BBE" w:rsidRPr="001F1BBE" w:rsidRDefault="001F1BBE" w:rsidP="001F1BBE">
      <w:pPr>
        <w:pStyle w:val="ZPKTzmpktartykuempunktem"/>
      </w:pPr>
      <w:r>
        <w:t>„</w:t>
      </w:r>
      <w:r w:rsidRPr="001F1BBE">
        <w:t>3)</w:t>
      </w:r>
      <w:r w:rsidRPr="001F1BBE">
        <w:tab/>
        <w:t xml:space="preserve">w przypadku sporu wynikającego z umowy, której stroną jest konsument, wyrok sądu polubownego lub ugoda przed nim zawarta pozbawia konsumenta ochrony przyznanej mu bezwzględnie wiążącymi przepisami prawa właściwego dla tej umowy, a gdy prawem właściwym dla umowy jest prawo wybrane przez strony </w:t>
      </w:r>
      <w:r>
        <w:t xml:space="preserve">– </w:t>
      </w:r>
      <w:r w:rsidRPr="001F1BBE">
        <w:t>ochrony przyznanej konsumentowi bezwzględnie wiążącymi przepisami prawa, które byłoby właściwe w braku wyboru prawa.</w:t>
      </w:r>
      <w:r>
        <w:t>”</w:t>
      </w:r>
      <w:r w:rsidRPr="001F1BBE">
        <w:t>.</w:t>
      </w:r>
    </w:p>
    <w:p w:rsidR="001F1BBE" w:rsidRPr="001F1BBE" w:rsidRDefault="001F1BBE" w:rsidP="00062319">
      <w:pPr>
        <w:pStyle w:val="ARTartustawynprozporzdzenia"/>
        <w:keepNext/>
      </w:pPr>
      <w:r w:rsidRPr="00062319">
        <w:rPr>
          <w:rStyle w:val="Ppogrubienie"/>
        </w:rPr>
        <w:t>Art. 48.</w:t>
      </w:r>
      <w:r w:rsidRPr="001F1BBE">
        <w:t xml:space="preserve"> W ustawie z dnia 10 kwietnia 1997 r. – Prawo energetyczne (Dz. U. z 2012 r. poz. 1059, z </w:t>
      </w:r>
      <w:proofErr w:type="spellStart"/>
      <w:r w:rsidRPr="001F1BBE">
        <w:t>późn</w:t>
      </w:r>
      <w:proofErr w:type="spellEnd"/>
      <w:r w:rsidRPr="001F1BBE">
        <w:t>. zm</w:t>
      </w:r>
      <w:r w:rsidR="00AD7B19">
        <w:t>.</w:t>
      </w:r>
      <w:r w:rsidRPr="001F1BBE">
        <w:rPr>
          <w:rStyle w:val="IGindeksgrny"/>
        </w:rPr>
        <w:footnoteReference w:id="4"/>
      </w:r>
      <w:r w:rsidRPr="001F1BBE">
        <w:rPr>
          <w:rStyle w:val="IGindeksgrny"/>
        </w:rPr>
        <w:t>)</w:t>
      </w:r>
      <w:r w:rsidR="000C115A">
        <w:t>)</w:t>
      </w:r>
      <w:r w:rsidRPr="001F1BBE">
        <w:t xml:space="preserve"> wprowadza się następujące zmiany:</w:t>
      </w:r>
    </w:p>
    <w:p w:rsidR="001F1BBE" w:rsidRPr="001F1BBE" w:rsidRDefault="001F1BBE" w:rsidP="00062319">
      <w:pPr>
        <w:pStyle w:val="PKTpunkt"/>
        <w:keepNext/>
      </w:pPr>
      <w:r w:rsidRPr="001F1BBE">
        <w:t>1)</w:t>
      </w:r>
      <w:r w:rsidRPr="001F1BBE">
        <w:tab/>
        <w:t>w art. 6c ust. 3 otrzymuje brzmienie:</w:t>
      </w:r>
    </w:p>
    <w:p w:rsidR="001F1BBE" w:rsidRPr="001F1BBE" w:rsidRDefault="001F1BBE" w:rsidP="001F1BBE">
      <w:pPr>
        <w:pStyle w:val="ZUSTzmustartykuempunktem"/>
      </w:pPr>
      <w:r>
        <w:t>„</w:t>
      </w:r>
      <w:r w:rsidRPr="001F1BBE">
        <w:t>3. Jeżeli przedsiębiorstwo energetyczne nie uwzględniło reklamacji, a odbiorca paliw gazowych, energii elektrycznej lub ciepła w gospodarstwie domowym, w terminie 14 dni od dnia otrzymania powiadomienia o nieuwzględnieniu reklamacji, wystąpił do Koordynatora do spraw negocjacji, o którym mowa w</w:t>
      </w:r>
      <w:r>
        <w:t xml:space="preserve"> </w:t>
      </w:r>
      <w:r w:rsidRPr="001F1BBE">
        <w:t>art. 31a, z wnioskiem o</w:t>
      </w:r>
      <w:r>
        <w:t> </w:t>
      </w:r>
      <w:r w:rsidRPr="001F1BBE">
        <w:t>rozwiązanie sporu w tym zakresie, dostarczania paliw gazowych lub energii nie wstrzymuje się do czasu rozwiązania sporu przez Koordynatora do spraw negocjacji.</w:t>
      </w:r>
      <w:r>
        <w:t>”</w:t>
      </w:r>
      <w:r w:rsidRPr="001F1BBE">
        <w:t>;</w:t>
      </w:r>
    </w:p>
    <w:p w:rsidR="001F1BBE" w:rsidRPr="001F1BBE" w:rsidRDefault="001F1BBE" w:rsidP="00062319">
      <w:pPr>
        <w:pStyle w:val="PKTpunkt"/>
        <w:keepNext/>
      </w:pPr>
      <w:r w:rsidRPr="001F1BBE">
        <w:lastRenderedPageBreak/>
        <w:t>2)</w:t>
      </w:r>
      <w:r w:rsidRPr="001F1BBE">
        <w:tab/>
        <w:t>w art. 6d ust. 3 otrzymuje brzmienie:</w:t>
      </w:r>
    </w:p>
    <w:p w:rsidR="001F1BBE" w:rsidRPr="001F1BBE" w:rsidRDefault="001F1BBE" w:rsidP="001F1BBE">
      <w:pPr>
        <w:pStyle w:val="ZUSTzmustartykuempunktem"/>
      </w:pPr>
      <w:r>
        <w:t>„</w:t>
      </w:r>
      <w:r w:rsidRPr="001F1BBE">
        <w:t>3. Przepisów ust. 1 i 2 nie stosuje się w przypadku, gdy wstrzymanie dostarczania paliw gazowych lub energii nastąpiło z przyczyn, o których mowa w art. 6b ust. 4, albo rozwiązania sporu przez Koordynatora do spraw negocjacji, o którym mowa w</w:t>
      </w:r>
      <w:r>
        <w:t xml:space="preserve"> </w:t>
      </w:r>
      <w:r w:rsidRPr="001F1BBE">
        <w:t>art. 31a,</w:t>
      </w:r>
      <w:r>
        <w:t xml:space="preserve"> </w:t>
      </w:r>
      <w:r w:rsidRPr="001F1BBE">
        <w:t>na niekorzyść odbiorcy.</w:t>
      </w:r>
      <w:r>
        <w:t>”</w:t>
      </w:r>
      <w:r w:rsidRPr="001F1BBE">
        <w:t>;</w:t>
      </w:r>
    </w:p>
    <w:p w:rsidR="001F1BBE" w:rsidRPr="001F1BBE" w:rsidRDefault="001F1BBE" w:rsidP="00062319">
      <w:pPr>
        <w:pStyle w:val="PKTpunkt"/>
        <w:keepNext/>
      </w:pPr>
      <w:r w:rsidRPr="001F1BBE">
        <w:t>3)</w:t>
      </w:r>
      <w:r w:rsidRPr="001F1BBE">
        <w:tab/>
        <w:t>art. 6e otrzymuje brzmienie:</w:t>
      </w:r>
    </w:p>
    <w:p w:rsidR="001F1BBE" w:rsidRPr="001F1BBE" w:rsidRDefault="001F1BBE" w:rsidP="001F1BBE">
      <w:pPr>
        <w:pStyle w:val="ZARTzmartartykuempunktem"/>
      </w:pPr>
      <w:r>
        <w:t>„</w:t>
      </w:r>
      <w:r w:rsidRPr="001F1BBE">
        <w:t>Art. 6e. W przypadku wystąpienia przez odbiorcę, o którym mowa w art. 6c ust.</w:t>
      </w:r>
      <w:r>
        <w:t> </w:t>
      </w:r>
      <w:r w:rsidRPr="001F1BBE">
        <w:t>1, z wnioskiem o rozwiązanie sporu przez Koordynatora do spraw negocjacji, o</w:t>
      </w:r>
      <w:r>
        <w:t> </w:t>
      </w:r>
      <w:r w:rsidRPr="001F1BBE">
        <w:t>którym mowa w</w:t>
      </w:r>
      <w:r>
        <w:t xml:space="preserve"> </w:t>
      </w:r>
      <w:r w:rsidRPr="001F1BBE">
        <w:t>art. 31a, albo z</w:t>
      </w:r>
      <w:r>
        <w:t xml:space="preserve"> </w:t>
      </w:r>
      <w:r w:rsidRPr="001F1BBE">
        <w:t>wnioskiem o rozstrzygnięcie sporu przez Prezesa Urzędu Regulacji Energetyki, przedsiębiorstwo energetyczne, o którym mowa w art. 6b ust. 1, może zainstalować przedpłatowy układ pomiarowo-rozliczeniowy temu odbiorcy. Koszt zainstalowania tego układu ponosi przedsiębiorstwo energetyczne.</w:t>
      </w:r>
      <w:r>
        <w:t>”</w:t>
      </w:r>
      <w:r w:rsidRPr="001F1BBE">
        <w:t>;</w:t>
      </w:r>
    </w:p>
    <w:p w:rsidR="001F1BBE" w:rsidRPr="001F1BBE" w:rsidRDefault="001F1BBE" w:rsidP="00062319">
      <w:pPr>
        <w:pStyle w:val="PKTpunkt"/>
        <w:keepNext/>
      </w:pPr>
      <w:r w:rsidRPr="001F1BBE">
        <w:t>4)</w:t>
      </w:r>
      <w:r w:rsidRPr="001F1BBE">
        <w:tab/>
        <w:t>w art. 23 w ust. 2 po pkt 21a dodaje się pkt 21b w brzmieniu:</w:t>
      </w:r>
    </w:p>
    <w:p w:rsidR="001F1BBE" w:rsidRPr="001F1BBE" w:rsidRDefault="001F1BBE" w:rsidP="001F1BBE">
      <w:pPr>
        <w:pStyle w:val="ZPKTzmpktartykuempunktem"/>
      </w:pPr>
      <w:r>
        <w:t>„</w:t>
      </w:r>
      <w:r w:rsidRPr="001F1BBE">
        <w:t>21b)</w:t>
      </w:r>
      <w:r w:rsidRPr="001F1BBE">
        <w:tab/>
        <w:t>podejmowanie działań informacyjnych mających na celu ochronę uzasadnionych interesów odbiorców paliw gazowych, energii elektrycznej lub ciepła w</w:t>
      </w:r>
      <w:r>
        <w:t> </w:t>
      </w:r>
      <w:r w:rsidRPr="001F1BBE">
        <w:t>gospodarstwach domowych, w szczególności publikowanie na stronie internetowej URE informacji dotyczących powtarzających się lub istotnych problemów prowadzących do sporów między przedsiębiorstwami energetycznymi a odbiorcami, a także o przedsiębiorstwach energetycznych, na które zostały złożone uzasadnione skargi odbiorców dotyczące tych problemów;</w:t>
      </w:r>
      <w:r>
        <w:t>”</w:t>
      </w:r>
      <w:r w:rsidRPr="001F1BBE">
        <w:t>;</w:t>
      </w:r>
    </w:p>
    <w:p w:rsidR="001F1BBE" w:rsidRPr="001F1BBE" w:rsidRDefault="001F1BBE" w:rsidP="00062319">
      <w:pPr>
        <w:pStyle w:val="PKTpunkt"/>
        <w:keepNext/>
      </w:pPr>
      <w:r w:rsidRPr="001F1BBE">
        <w:t>5)</w:t>
      </w:r>
      <w:r w:rsidRPr="001F1BBE">
        <w:tab/>
        <w:t>po rozdziale 4 dodaje się rozdział 4a w brzmieniu:</w:t>
      </w:r>
    </w:p>
    <w:p w:rsidR="001F1BBE" w:rsidRPr="001F1BBE" w:rsidRDefault="001F1BBE" w:rsidP="001F1BBE">
      <w:pPr>
        <w:pStyle w:val="ZROZDZODDZOZNzmoznrozdzoddzartykuempunktem"/>
      </w:pPr>
      <w:r>
        <w:t>„</w:t>
      </w:r>
      <w:r w:rsidRPr="001F1BBE">
        <w:t>Rozdział 4a</w:t>
      </w:r>
    </w:p>
    <w:p w:rsidR="001F1BBE" w:rsidRPr="001F1BBE" w:rsidRDefault="001F1BBE" w:rsidP="00062319">
      <w:pPr>
        <w:pStyle w:val="ZROZDZODDZPRZEDMzmprzedmrozdzoddzartykuempunktem"/>
      </w:pPr>
      <w:r w:rsidRPr="001F1BBE">
        <w:t>Koordynator do spraw negocjacji</w:t>
      </w:r>
    </w:p>
    <w:p w:rsidR="001F1BBE" w:rsidRPr="001F1BBE" w:rsidRDefault="001F1BBE" w:rsidP="00062319">
      <w:pPr>
        <w:pStyle w:val="ZARTzmartartykuempunktem"/>
        <w:keepNext/>
      </w:pPr>
      <w:r w:rsidRPr="001F1BBE">
        <w:t xml:space="preserve">Art. 31a. 1. Przy Prezesie URE działa Koordynator do spraw negocjacji, zwany dalej </w:t>
      </w:r>
      <w:r>
        <w:t>„</w:t>
      </w:r>
      <w:r w:rsidRPr="001F1BBE">
        <w:t>Koordynatorem</w:t>
      </w:r>
      <w:r>
        <w:t>”</w:t>
      </w:r>
      <w:r w:rsidRPr="001F1BBE">
        <w:t>, prowadzący postępowania w sprawie pozasądowego rozwiązywania sporów konsumenckich między odbiorcami paliw gazowych, energii elektrycznej lub ciepła w gospodarstwie domowym a przedsiębiorstwami energetycznymi wynikłych z:</w:t>
      </w:r>
    </w:p>
    <w:p w:rsidR="001F1BBE" w:rsidRPr="001F1BBE" w:rsidRDefault="001F1BBE" w:rsidP="001F1BBE">
      <w:pPr>
        <w:pStyle w:val="ZPKTzmpktartykuempunktem"/>
      </w:pPr>
      <w:r w:rsidRPr="001F1BBE">
        <w:t>1)</w:t>
      </w:r>
      <w:r w:rsidRPr="001F1BBE">
        <w:tab/>
        <w:t>umów o przyłączenie do sieci elektroenergetycznej, gazowej lub ciepłowniczej;</w:t>
      </w:r>
    </w:p>
    <w:p w:rsidR="001F1BBE" w:rsidRPr="001F1BBE" w:rsidRDefault="001F1BBE" w:rsidP="001F1BBE">
      <w:pPr>
        <w:pStyle w:val="ZPKTzmpktartykuempunktem"/>
      </w:pPr>
      <w:r w:rsidRPr="001F1BBE">
        <w:t>2)</w:t>
      </w:r>
      <w:r w:rsidRPr="001F1BBE">
        <w:tab/>
        <w:t>umów o świadczenie usług przesyłania lub dystrybucji energii elektrycznej lub gazu ziemnego;</w:t>
      </w:r>
    </w:p>
    <w:p w:rsidR="001F1BBE" w:rsidRPr="001F1BBE" w:rsidRDefault="001F1BBE" w:rsidP="001F1BBE">
      <w:pPr>
        <w:pStyle w:val="ZPKTzmpktartykuempunktem"/>
      </w:pPr>
      <w:r w:rsidRPr="001F1BBE">
        <w:t>3)</w:t>
      </w:r>
      <w:r w:rsidRPr="001F1BBE">
        <w:tab/>
        <w:t>umów o świadczenie usług przesyłania i dystrybucji ciepła;</w:t>
      </w:r>
    </w:p>
    <w:p w:rsidR="001F1BBE" w:rsidRPr="001F1BBE" w:rsidRDefault="001F1BBE" w:rsidP="001F1BBE">
      <w:pPr>
        <w:pStyle w:val="ZPKTzmpktartykuempunktem"/>
      </w:pPr>
      <w:r w:rsidRPr="001F1BBE">
        <w:lastRenderedPageBreak/>
        <w:t>4)</w:t>
      </w:r>
      <w:r w:rsidRPr="001F1BBE">
        <w:tab/>
        <w:t>umów sprzedaży;</w:t>
      </w:r>
    </w:p>
    <w:p w:rsidR="001F1BBE" w:rsidRPr="001F1BBE" w:rsidRDefault="001F1BBE" w:rsidP="001F1BBE">
      <w:pPr>
        <w:pStyle w:val="ZPKTzmpktartykuempunktem"/>
      </w:pPr>
      <w:r w:rsidRPr="001F1BBE">
        <w:t>5)</w:t>
      </w:r>
      <w:r w:rsidRPr="001F1BBE">
        <w:tab/>
        <w:t>umów kompleksowych.</w:t>
      </w:r>
    </w:p>
    <w:p w:rsidR="001F1BBE" w:rsidRPr="001F1BBE" w:rsidRDefault="001F1BBE" w:rsidP="001F1BBE">
      <w:pPr>
        <w:pStyle w:val="ZARTzmartartykuempunktem"/>
      </w:pPr>
      <w:r w:rsidRPr="001F1BBE">
        <w:t>2. Koordynator jest podmiotem uprawnionym do prowadzenia postępowania w</w:t>
      </w:r>
      <w:r>
        <w:t> </w:t>
      </w:r>
      <w:r w:rsidRPr="001F1BBE">
        <w:t>sprawie pozasądowego rozwiązywania sporów konsumenckich w rozumieniu ustawy z dnia … 2016 r. o pozasądowym rozwiązywaniu sporów konsumenckich (Dz. U. poz.</w:t>
      </w:r>
      <w:r>
        <w:t> </w:t>
      </w:r>
      <w:r w:rsidRPr="001F1BBE">
        <w:t>…) oraz osobą prowadzącą te postępowania w rozumieniu art. 23 ust. 1 tej ustawy.</w:t>
      </w:r>
    </w:p>
    <w:p w:rsidR="001F1BBE" w:rsidRPr="001F1BBE" w:rsidRDefault="001F1BBE" w:rsidP="00062319">
      <w:pPr>
        <w:pStyle w:val="ZARTzmartartykuempunktem"/>
        <w:keepNext/>
      </w:pPr>
      <w:r w:rsidRPr="001F1BBE">
        <w:t>3. Prowadząc postępowania w sprawie pozasądowego rozwiązywania sporów konsumenckich, Koordynator:</w:t>
      </w:r>
    </w:p>
    <w:p w:rsidR="001F1BBE" w:rsidRPr="001F1BBE" w:rsidRDefault="001F1BBE" w:rsidP="001F1BBE">
      <w:pPr>
        <w:pStyle w:val="ZPKTzmpktartykuempunktem"/>
      </w:pPr>
      <w:r w:rsidRPr="001F1BBE">
        <w:t>1)</w:t>
      </w:r>
      <w:r w:rsidRPr="001F1BBE">
        <w:tab/>
        <w:t>umożliwia zbliżenie stanowisk stron w celu rozwiązania sporu przez jego strony lub</w:t>
      </w:r>
    </w:p>
    <w:p w:rsidR="001F1BBE" w:rsidRPr="001F1BBE" w:rsidRDefault="001F1BBE" w:rsidP="001F1BBE">
      <w:pPr>
        <w:pStyle w:val="ZPKTzmpktartykuempunktem"/>
      </w:pPr>
      <w:r w:rsidRPr="001F1BBE">
        <w:t>2)</w:t>
      </w:r>
      <w:r w:rsidRPr="001F1BBE">
        <w:tab/>
        <w:t>proponuje rozwiązanie sporu.</w:t>
      </w:r>
    </w:p>
    <w:p w:rsidR="001F1BBE" w:rsidRPr="001F1BBE" w:rsidRDefault="001F1BBE" w:rsidP="001F1BBE">
      <w:pPr>
        <w:pStyle w:val="ZARTzmartartykuempunktem"/>
      </w:pPr>
      <w:r w:rsidRPr="001F1BBE">
        <w:t>Art. 31b. 1. Koordynatora powołuje Prezes URE spośród osób wyłonionych w</w:t>
      </w:r>
      <w:r>
        <w:t> </w:t>
      </w:r>
      <w:r w:rsidRPr="001F1BBE">
        <w:t>drodze otwartego i konkurencyjnego naboru.</w:t>
      </w:r>
    </w:p>
    <w:p w:rsidR="001F1BBE" w:rsidRPr="001F1BBE" w:rsidRDefault="001F1BBE" w:rsidP="00062319">
      <w:pPr>
        <w:pStyle w:val="ZUSTzmustartykuempunktem"/>
        <w:keepNext/>
      </w:pPr>
      <w:r w:rsidRPr="001F1BBE">
        <w:t>2. Stanowisko Koordynatora może zajmować osoba, która:</w:t>
      </w:r>
    </w:p>
    <w:p w:rsidR="001F1BBE" w:rsidRPr="001F1BBE" w:rsidRDefault="001F1BBE" w:rsidP="001F1BBE">
      <w:pPr>
        <w:pStyle w:val="ZPKTzmpktartykuempunktem"/>
      </w:pPr>
      <w:r w:rsidRPr="001F1BBE">
        <w:t>1)</w:t>
      </w:r>
      <w:r w:rsidRPr="001F1BBE">
        <w:tab/>
        <w:t>posiada tytuł zawodowy magistra lub równorzędny;</w:t>
      </w:r>
    </w:p>
    <w:p w:rsidR="001F1BBE" w:rsidRPr="001F1BBE" w:rsidRDefault="000C115A" w:rsidP="001F1BBE">
      <w:pPr>
        <w:pStyle w:val="ZPKTzmpktartykuempunktem"/>
      </w:pPr>
      <w:r>
        <w:t>2)</w:t>
      </w:r>
      <w:r>
        <w:tab/>
      </w:r>
      <w:r w:rsidR="001F1BBE" w:rsidRPr="001F1BBE">
        <w:t>korzysta z pełni praw publicznych;</w:t>
      </w:r>
    </w:p>
    <w:p w:rsidR="001F1BBE" w:rsidRPr="001F1BBE" w:rsidRDefault="000C115A" w:rsidP="001F1BBE">
      <w:pPr>
        <w:pStyle w:val="ZPKTzmpktartykuempunktem"/>
      </w:pPr>
      <w:r>
        <w:t>3</w:t>
      </w:r>
      <w:r w:rsidR="001F1BBE" w:rsidRPr="001F1BBE">
        <w:t>)</w:t>
      </w:r>
      <w:r w:rsidR="001F1BBE" w:rsidRPr="001F1BBE">
        <w:tab/>
        <w:t>nie była skazana prawomocnym wyrokiem za umyślne przestępstwo lub umyślne przestępstwo skarbowe ani nie orzeczono wobec niej zakazu zajmowania kierowniczych stanowisk lub pełnienia funkcji związanych ze szczególną odpowiedzialnością w organach państwa;</w:t>
      </w:r>
    </w:p>
    <w:p w:rsidR="001F1BBE" w:rsidRPr="001F1BBE" w:rsidRDefault="000C115A" w:rsidP="001F1BBE">
      <w:pPr>
        <w:pStyle w:val="ZPKTzmpktartykuempunktem"/>
      </w:pPr>
      <w:r>
        <w:t>4</w:t>
      </w:r>
      <w:r w:rsidR="001F1BBE" w:rsidRPr="001F1BBE">
        <w:t>)</w:t>
      </w:r>
      <w:r w:rsidR="001F1BBE" w:rsidRPr="001F1BBE">
        <w:tab/>
        <w:t>posiada kompetencje kierownicze;</w:t>
      </w:r>
    </w:p>
    <w:p w:rsidR="001F1BBE" w:rsidRPr="001F1BBE" w:rsidRDefault="000C115A" w:rsidP="001F1BBE">
      <w:pPr>
        <w:pStyle w:val="ZPKTzmpktartykuempunktem"/>
      </w:pPr>
      <w:r>
        <w:t>5</w:t>
      </w:r>
      <w:r w:rsidR="001F1BBE" w:rsidRPr="001F1BBE">
        <w:t>)</w:t>
      </w:r>
      <w:r w:rsidR="001F1BBE" w:rsidRPr="001F1BBE">
        <w:tab/>
        <w:t>posiada co najmniej 5-letni staż pracy, w tym co najmniej 3-letni staż pracy na stanowisku kierowniczym;</w:t>
      </w:r>
    </w:p>
    <w:p w:rsidR="001F1BBE" w:rsidRPr="001F1BBE" w:rsidRDefault="000C115A" w:rsidP="001F1BBE">
      <w:pPr>
        <w:pStyle w:val="ZPKTzmpktartykuempunktem"/>
      </w:pPr>
      <w:r>
        <w:t>6</w:t>
      </w:r>
      <w:r w:rsidR="001F1BBE" w:rsidRPr="001F1BBE">
        <w:t>)</w:t>
      </w:r>
      <w:r w:rsidR="001F1BBE" w:rsidRPr="001F1BBE">
        <w:tab/>
        <w:t>posiada wykształcenie i wiedzę z zakresu spraw należących do właściwości Koordynatora.</w:t>
      </w:r>
    </w:p>
    <w:p w:rsidR="001F1BBE" w:rsidRPr="001F1BBE" w:rsidRDefault="001F1BBE" w:rsidP="00062319">
      <w:pPr>
        <w:pStyle w:val="ZUSTzmustartykuempunktem"/>
        <w:keepNext/>
      </w:pPr>
      <w:r w:rsidRPr="001F1BBE">
        <w:t>3. Informację o naborze na stanowisko Koordynatora ogłasza się przez umieszczenie ogłoszenia w miejscu powszechnie dostępnym w siedzibie URE oraz w</w:t>
      </w:r>
      <w:r>
        <w:t> </w:t>
      </w:r>
      <w:r w:rsidRPr="001F1BBE">
        <w:t>Biuletynie Informacji Publicznej urzędu. Ogłoszenie powinno zawierać:</w:t>
      </w:r>
    </w:p>
    <w:p w:rsidR="001F1BBE" w:rsidRPr="001F1BBE" w:rsidRDefault="001F1BBE" w:rsidP="001F1BBE">
      <w:pPr>
        <w:pStyle w:val="ZPKTzmpktartykuempunktem"/>
      </w:pPr>
      <w:r w:rsidRPr="001F1BBE">
        <w:t>1)</w:t>
      </w:r>
      <w:r w:rsidRPr="001F1BBE">
        <w:tab/>
        <w:t>nazwę i adres urzędu;</w:t>
      </w:r>
    </w:p>
    <w:p w:rsidR="001F1BBE" w:rsidRPr="001F1BBE" w:rsidRDefault="001F1BBE" w:rsidP="001F1BBE">
      <w:pPr>
        <w:pStyle w:val="ZPKTzmpktartykuempunktem"/>
      </w:pPr>
      <w:r w:rsidRPr="001F1BBE">
        <w:t>2)</w:t>
      </w:r>
      <w:r w:rsidRPr="001F1BBE">
        <w:tab/>
        <w:t>określenie stanowiska;</w:t>
      </w:r>
    </w:p>
    <w:p w:rsidR="001F1BBE" w:rsidRPr="001F1BBE" w:rsidRDefault="001F1BBE" w:rsidP="001F1BBE">
      <w:pPr>
        <w:pStyle w:val="ZPKTzmpktartykuempunktem"/>
      </w:pPr>
      <w:r w:rsidRPr="001F1BBE">
        <w:t>3)</w:t>
      </w:r>
      <w:r w:rsidRPr="001F1BBE">
        <w:tab/>
        <w:t>wymagania związane ze stanowiskiem wynikające z przepisów prawa;</w:t>
      </w:r>
    </w:p>
    <w:p w:rsidR="001F1BBE" w:rsidRPr="001F1BBE" w:rsidRDefault="001F1BBE" w:rsidP="001F1BBE">
      <w:pPr>
        <w:pStyle w:val="ZPKTzmpktartykuempunktem"/>
      </w:pPr>
      <w:r w:rsidRPr="001F1BBE">
        <w:t>4)</w:t>
      </w:r>
      <w:r w:rsidRPr="001F1BBE">
        <w:tab/>
        <w:t>zakres zadań wykonywanych na stanowisku;</w:t>
      </w:r>
    </w:p>
    <w:p w:rsidR="001F1BBE" w:rsidRPr="001F1BBE" w:rsidRDefault="001F1BBE" w:rsidP="001F1BBE">
      <w:pPr>
        <w:pStyle w:val="ZPKTzmpktartykuempunktem"/>
      </w:pPr>
      <w:r w:rsidRPr="001F1BBE">
        <w:t>5)</w:t>
      </w:r>
      <w:r w:rsidRPr="001F1BBE">
        <w:tab/>
        <w:t>wskazanie wymaganych dokumentów;</w:t>
      </w:r>
    </w:p>
    <w:p w:rsidR="001F1BBE" w:rsidRPr="001F1BBE" w:rsidRDefault="001F1BBE" w:rsidP="001F1BBE">
      <w:pPr>
        <w:pStyle w:val="ZPKTzmpktartykuempunktem"/>
      </w:pPr>
      <w:r w:rsidRPr="001F1BBE">
        <w:lastRenderedPageBreak/>
        <w:t>6)</w:t>
      </w:r>
      <w:r w:rsidRPr="001F1BBE">
        <w:tab/>
        <w:t>termin i miejsce składania dokumentów;</w:t>
      </w:r>
    </w:p>
    <w:p w:rsidR="001F1BBE" w:rsidRPr="001F1BBE" w:rsidRDefault="001F1BBE" w:rsidP="001F1BBE">
      <w:pPr>
        <w:pStyle w:val="ZPKTzmpktartykuempunktem"/>
      </w:pPr>
      <w:r w:rsidRPr="001F1BBE">
        <w:t>7)</w:t>
      </w:r>
      <w:r w:rsidRPr="001F1BBE">
        <w:tab/>
        <w:t>informację o metodach i technikach naboru.</w:t>
      </w:r>
    </w:p>
    <w:p w:rsidR="001F1BBE" w:rsidRPr="001F1BBE" w:rsidRDefault="001F1BBE" w:rsidP="001F1BBE">
      <w:pPr>
        <w:pStyle w:val="ZUSTzmustartykuempunktem"/>
      </w:pPr>
      <w:r w:rsidRPr="001F1BBE">
        <w:t>4. Koordynator jest powoływany na czteroletnią kadencję i może być ponownie powołany.</w:t>
      </w:r>
    </w:p>
    <w:p w:rsidR="001F1BBE" w:rsidRPr="001F1BBE" w:rsidRDefault="001F1BBE" w:rsidP="001F1BBE">
      <w:pPr>
        <w:pStyle w:val="ZUSTzmustartykuempunktem"/>
      </w:pPr>
      <w:r w:rsidRPr="001F1BBE">
        <w:t>5. Po upływie kadencji Koordynator pełni swoją funkcję do czasu powołania następcy.</w:t>
      </w:r>
    </w:p>
    <w:p w:rsidR="001F1BBE" w:rsidRPr="001F1BBE" w:rsidRDefault="001F1BBE" w:rsidP="00062319">
      <w:pPr>
        <w:pStyle w:val="ZUSTzmustartykuempunktem"/>
        <w:keepNext/>
      </w:pPr>
      <w:r w:rsidRPr="001F1BBE">
        <w:t>6. Koordynator nie może:</w:t>
      </w:r>
    </w:p>
    <w:p w:rsidR="001F1BBE" w:rsidRPr="001F1BBE" w:rsidRDefault="001F1BBE" w:rsidP="001F1BBE">
      <w:pPr>
        <w:pStyle w:val="ZPKTzmpktartykuempunktem"/>
      </w:pPr>
      <w:r w:rsidRPr="001F1BBE">
        <w:t>1)</w:t>
      </w:r>
      <w:r w:rsidRPr="001F1BBE">
        <w:tab/>
        <w:t>być członkiem zarządów, rad nadzorczych lub komisji rewizyjnych spółek prawa handlowego;</w:t>
      </w:r>
    </w:p>
    <w:p w:rsidR="001F1BBE" w:rsidRPr="001F1BBE" w:rsidRDefault="001F1BBE" w:rsidP="001F1BBE">
      <w:pPr>
        <w:pStyle w:val="ZPKTzmpktartykuempunktem"/>
      </w:pPr>
      <w:r w:rsidRPr="001F1BBE">
        <w:t>2)</w:t>
      </w:r>
      <w:r w:rsidRPr="001F1BBE">
        <w:tab/>
        <w:t>być zatrudniony lub wykonywać innych zajęć w spółkach prawa handlowego, które mogłyby wywołać podejrzenie o jego stronniczość lub interesowność;</w:t>
      </w:r>
    </w:p>
    <w:p w:rsidR="001F1BBE" w:rsidRPr="001F1BBE" w:rsidRDefault="001F1BBE" w:rsidP="001F1BBE">
      <w:pPr>
        <w:pStyle w:val="ZPKTzmpktartykuempunktem"/>
      </w:pPr>
      <w:r w:rsidRPr="001F1BBE">
        <w:t>3)</w:t>
      </w:r>
      <w:r w:rsidRPr="001F1BBE">
        <w:tab/>
        <w:t>posiadać w spółkach prawa handlowego więcej niż 10% akcji lub udziały przedstawiające więce</w:t>
      </w:r>
      <w:r>
        <w:t>j niż 10% kapitału zakładowego –</w:t>
      </w:r>
      <w:r w:rsidRPr="001F1BBE">
        <w:t xml:space="preserve"> w każdej z tych spółek;</w:t>
      </w:r>
    </w:p>
    <w:p w:rsidR="001F1BBE" w:rsidRPr="001F1BBE" w:rsidRDefault="001F1BBE" w:rsidP="001F1BBE">
      <w:pPr>
        <w:pStyle w:val="ZPKTzmpktartykuempunktem"/>
      </w:pPr>
      <w:r w:rsidRPr="001F1BBE">
        <w:t>4)</w:t>
      </w:r>
      <w:r w:rsidRPr="001F1BBE">
        <w:tab/>
        <w:t>prowadzić działalności gospodarczej na własny rachunek lub wspólnie z innymi osobami, a także zarządzać taką działalnością lub być przedstawicielem czy pełnomocnikiem w prowadzeniu takiej działalności; nie dotyczy to działalności wytwórczej w rolnictwie w zakresie produkcji roślinnej i zwierzęcej, w formie i</w:t>
      </w:r>
      <w:r>
        <w:t> </w:t>
      </w:r>
      <w:r w:rsidRPr="001F1BBE">
        <w:t>zakresie gospodarstwa rodzinnego.</w:t>
      </w:r>
    </w:p>
    <w:p w:rsidR="001F1BBE" w:rsidRPr="001F1BBE" w:rsidRDefault="001F1BBE" w:rsidP="00062319">
      <w:pPr>
        <w:pStyle w:val="ZUSTzmustartykuempunktem"/>
        <w:keepNext/>
      </w:pPr>
      <w:r w:rsidRPr="001F1BBE">
        <w:t>7. Koordynator może zostać odwołany przez Prezesa URE przed upływem kadencji, na którą został powołany, wyłącznie w przypadku:</w:t>
      </w:r>
    </w:p>
    <w:p w:rsidR="001F1BBE" w:rsidRPr="001F1BBE" w:rsidRDefault="001F1BBE" w:rsidP="001F1BBE">
      <w:pPr>
        <w:pStyle w:val="ZPKTzmpktartykuempunktem"/>
      </w:pPr>
      <w:r w:rsidRPr="001F1BBE">
        <w:t>1)</w:t>
      </w:r>
      <w:r w:rsidRPr="001F1BBE">
        <w:tab/>
        <w:t>rażącego naruszenia prawa przy wykonywaniu swojej funkcji;</w:t>
      </w:r>
    </w:p>
    <w:p w:rsidR="001F1BBE" w:rsidRPr="001F1BBE" w:rsidRDefault="001F1BBE" w:rsidP="001F1BBE">
      <w:pPr>
        <w:pStyle w:val="ZPKTzmpktartykuempunktem"/>
      </w:pPr>
      <w:r w:rsidRPr="001F1BBE">
        <w:t>2)</w:t>
      </w:r>
      <w:r w:rsidRPr="001F1BBE">
        <w:tab/>
        <w:t>skazania prawomocnym wyrokiem sądu za popełnione umyślnie przestępstwo lub przestępstwo skarbowe;</w:t>
      </w:r>
    </w:p>
    <w:p w:rsidR="001F1BBE" w:rsidRPr="001F1BBE" w:rsidRDefault="001F1BBE" w:rsidP="001F1BBE">
      <w:pPr>
        <w:pStyle w:val="ZPKTzmpktartykuempunktem"/>
      </w:pPr>
      <w:r w:rsidRPr="001F1BBE">
        <w:t>3)</w:t>
      </w:r>
      <w:r w:rsidRPr="001F1BBE">
        <w:tab/>
        <w:t>orzeczenia zakazu zajmowania kierowniczych stanowisk lub pełnienia funkcji związanych ze szczególną odpowiedzialnością w organach państwa;</w:t>
      </w:r>
    </w:p>
    <w:p w:rsidR="001F1BBE" w:rsidRPr="001F1BBE" w:rsidRDefault="001F1BBE" w:rsidP="001F1BBE">
      <w:pPr>
        <w:pStyle w:val="ZPKTzmpktartykuempunktem"/>
      </w:pPr>
      <w:r w:rsidRPr="001F1BBE">
        <w:t>4)</w:t>
      </w:r>
      <w:r w:rsidRPr="001F1BBE">
        <w:tab/>
        <w:t>choroby trwale uniemożliwiającej wykonywanie zadań;</w:t>
      </w:r>
    </w:p>
    <w:p w:rsidR="001F1BBE" w:rsidRPr="001F1BBE" w:rsidRDefault="001F1BBE" w:rsidP="001F1BBE">
      <w:pPr>
        <w:pStyle w:val="ZPKTzmpktartykuempunktem"/>
      </w:pPr>
      <w:r w:rsidRPr="001F1BBE">
        <w:t>5)</w:t>
      </w:r>
      <w:r w:rsidRPr="001F1BBE">
        <w:tab/>
        <w:t>złożenia rezygnacji.</w:t>
      </w:r>
    </w:p>
    <w:p w:rsidR="001F1BBE" w:rsidRPr="001F1BBE" w:rsidRDefault="001F1BBE" w:rsidP="001F1BBE">
      <w:pPr>
        <w:pStyle w:val="ZUSTzmustartykuempunktem"/>
      </w:pPr>
      <w:r w:rsidRPr="001F1BBE">
        <w:t>8. Obsługę organizacyjną prac Koordynatora zapewnia URE.</w:t>
      </w:r>
    </w:p>
    <w:p w:rsidR="001F1BBE" w:rsidRPr="001F1BBE" w:rsidRDefault="001F1BBE" w:rsidP="001F1BBE">
      <w:pPr>
        <w:pStyle w:val="ZARTzmartartykuempunktem"/>
      </w:pPr>
      <w:r w:rsidRPr="001F1BBE">
        <w:t>Art. 31c. 1. Postępowanie przed Koordynatorem wszczyna się na wniosek odbiorcy paliw gazowych, energii elektrycznej lub ciepła w gospodarstwie domowym.</w:t>
      </w:r>
    </w:p>
    <w:p w:rsidR="001F1BBE" w:rsidRPr="001F1BBE" w:rsidRDefault="001F1BBE" w:rsidP="001F1BBE">
      <w:pPr>
        <w:pStyle w:val="ZUSTzmustartykuempunktem"/>
      </w:pPr>
      <w:r w:rsidRPr="001F1BBE">
        <w:t xml:space="preserve">2. Warunkiem wystąpienia z wnioskiem o rozwiązanie sporu przez Koordynatora jest podjęcie przez odbiorcę paliw gazowych, energii elektrycznej lub ciepła </w:t>
      </w:r>
      <w:r w:rsidRPr="001F1BBE">
        <w:lastRenderedPageBreak/>
        <w:t>w</w:t>
      </w:r>
      <w:r>
        <w:t> </w:t>
      </w:r>
      <w:r w:rsidRPr="001F1BBE">
        <w:t>gospodarstwie domowym próby bezpośredniego rozwiązania sporu z</w:t>
      </w:r>
      <w:r>
        <w:t> </w:t>
      </w:r>
      <w:r w:rsidRPr="001F1BBE">
        <w:t>przedsiębiorstwem energetycznym.</w:t>
      </w:r>
    </w:p>
    <w:p w:rsidR="001F1BBE" w:rsidRPr="001F1BBE" w:rsidRDefault="001F1BBE" w:rsidP="001F1BBE">
      <w:pPr>
        <w:pStyle w:val="ZUSTzmustartykuempunktem"/>
      </w:pPr>
      <w:r w:rsidRPr="001F1BBE">
        <w:t>3. Wniosek o wszczęcie postępowania przed Koordynatorem zawiera co najmniej elementy określone w art. 9 ust. 2 ustawy z dnia … 2016 r. o pozasądowym rozwiązywaniu sporów konsumenckich, z tym że wnioskodawca może wnosić o</w:t>
      </w:r>
      <w:r w:rsidR="00A80100">
        <w:t xml:space="preserve"> </w:t>
      </w:r>
      <w:r w:rsidRPr="001F1BBE">
        <w:t>umożliwienie zbliżenia stanowisk stron w celu rozwiązania sporu przez jego strony lub przedstawienie stronom propozycji rozwiązania sporu przez Koordynatora.</w:t>
      </w:r>
    </w:p>
    <w:p w:rsidR="001F1BBE" w:rsidRPr="001F1BBE" w:rsidRDefault="001F1BBE" w:rsidP="00062319">
      <w:pPr>
        <w:pStyle w:val="ZUSTzmustartykuempunktem"/>
        <w:keepNext/>
      </w:pPr>
      <w:r w:rsidRPr="001F1BBE">
        <w:t>4</w:t>
      </w:r>
      <w:r>
        <w:t xml:space="preserve">. </w:t>
      </w:r>
      <w:r w:rsidRPr="001F1BBE">
        <w:t>Do wniosku o wszczęcie postępowania dołącza się:</w:t>
      </w:r>
    </w:p>
    <w:p w:rsidR="001F1BBE" w:rsidRPr="001F1BBE" w:rsidRDefault="001F1BBE" w:rsidP="001F1BBE">
      <w:pPr>
        <w:pStyle w:val="ZPKTzmpktartykuempunktem"/>
      </w:pPr>
      <w:r w:rsidRPr="001F1BBE">
        <w:t>1)</w:t>
      </w:r>
      <w:r w:rsidRPr="001F1BBE">
        <w:tab/>
        <w:t>informację, czy występowano do Prezesa URE z wnioskiem o rozstrzygnięcie sporu w trybie art. 8 ust. 1;</w:t>
      </w:r>
    </w:p>
    <w:p w:rsidR="001F1BBE" w:rsidRPr="001F1BBE" w:rsidRDefault="001F1BBE" w:rsidP="001F1BBE">
      <w:pPr>
        <w:pStyle w:val="ZPKTzmpktartykuempunktem"/>
      </w:pPr>
      <w:r w:rsidRPr="001F1BBE">
        <w:t>2)</w:t>
      </w:r>
      <w:r w:rsidRPr="001F1BBE">
        <w:tab/>
        <w:t>oświadczenie, że sprawa o to samo roszczenie między tymi samymi stronami nie jest w toku albo nie została już rozpatrzona przez inny właściwy organ albo sąd;</w:t>
      </w:r>
    </w:p>
    <w:p w:rsidR="001F1BBE" w:rsidRPr="001F1BBE" w:rsidRDefault="001F1BBE" w:rsidP="001F1BBE">
      <w:pPr>
        <w:pStyle w:val="ZPKTzmpktartykuempunktem"/>
      </w:pPr>
      <w:r w:rsidRPr="001F1BBE">
        <w:t>3)</w:t>
      </w:r>
      <w:r w:rsidRPr="001F1BBE">
        <w:tab/>
        <w:t>kopię korespondencji odbiorcy z przedsiębiorstwem energetycznym dotyczącej sporu lub oświadczenie odbiorcy o podjęciu próby bezpośredniego rozwiązania sporu z przedsiębiorstwem.</w:t>
      </w:r>
    </w:p>
    <w:p w:rsidR="001F1BBE" w:rsidRPr="001F1BBE" w:rsidRDefault="001F1BBE" w:rsidP="001F1BBE">
      <w:pPr>
        <w:pStyle w:val="ZARTzmartartykuempunktem"/>
      </w:pPr>
      <w:r w:rsidRPr="001F1BBE">
        <w:t>5</w:t>
      </w:r>
      <w:r>
        <w:t xml:space="preserve">. </w:t>
      </w:r>
      <w:r w:rsidRPr="001F1BBE">
        <w:t>W przypadku gdy wniosek o wszczęcie postępowania nie spełnia wymagań, o</w:t>
      </w:r>
      <w:r>
        <w:t> </w:t>
      </w:r>
      <w:r w:rsidRPr="001F1BBE">
        <w:t>których mowa w ust. 3 i 4, Koordynator wzywa składającego wniosek do jego uzupełnienia w wyznaczonym terminie nie krótszym niż 7 dni, pod rygorem pozostawienia wniosku bez rozpatrzenia.</w:t>
      </w:r>
    </w:p>
    <w:p w:rsidR="001F1BBE" w:rsidRPr="001F1BBE" w:rsidRDefault="001F1BBE" w:rsidP="00062319">
      <w:pPr>
        <w:pStyle w:val="ZARTzmartartykuempunktem"/>
        <w:keepNext/>
      </w:pPr>
      <w:r w:rsidRPr="001F1BBE">
        <w:t>6.</w:t>
      </w:r>
      <w:r>
        <w:t xml:space="preserve"> </w:t>
      </w:r>
      <w:r w:rsidRPr="001F1BBE">
        <w:t>Koordynator odmawia wszczęcia postępowania, w przypadku gdy:</w:t>
      </w:r>
    </w:p>
    <w:p w:rsidR="001F1BBE" w:rsidRPr="001F1BBE" w:rsidRDefault="001F1BBE" w:rsidP="001F1BBE">
      <w:pPr>
        <w:pStyle w:val="ZPKTzmpktartykuempunktem"/>
      </w:pPr>
      <w:r w:rsidRPr="001F1BBE">
        <w:t>1)</w:t>
      </w:r>
      <w:r w:rsidRPr="001F1BBE">
        <w:tab/>
        <w:t>spór wykracza poza kategorie sporów określonych w art. 31a ust. 1;</w:t>
      </w:r>
    </w:p>
    <w:p w:rsidR="001F1BBE" w:rsidRPr="001F1BBE" w:rsidRDefault="001F1BBE" w:rsidP="001F1BBE">
      <w:pPr>
        <w:pStyle w:val="ZPKTzmpktartykuempunktem"/>
      </w:pPr>
      <w:r w:rsidRPr="001F1BBE">
        <w:t>2)</w:t>
      </w:r>
      <w:r w:rsidRPr="001F1BBE">
        <w:tab/>
        <w:t>odbiorca paliw gazowych, energii elektrycznej lub ciepła w gospodarstwie domowym nie podjął wcześniejszej próby bezpośredniego rozwiązania sporu z</w:t>
      </w:r>
      <w:r>
        <w:t> </w:t>
      </w:r>
      <w:r w:rsidRPr="001F1BBE">
        <w:t>przedsiębiorstwem energetycznym;</w:t>
      </w:r>
    </w:p>
    <w:p w:rsidR="001F1BBE" w:rsidRPr="001F1BBE" w:rsidRDefault="001F1BBE" w:rsidP="001F1BBE">
      <w:pPr>
        <w:pStyle w:val="ZPKTzmpktartykuempunktem"/>
      </w:pPr>
      <w:r w:rsidRPr="001F1BBE">
        <w:t>3)</w:t>
      </w:r>
      <w:r w:rsidRPr="001F1BBE">
        <w:tab/>
        <w:t>sprawa o to samo roszczenie między tymi samymi stronami jest w toku, z</w:t>
      </w:r>
      <w:r>
        <w:t> </w:t>
      </w:r>
      <w:r w:rsidRPr="001F1BBE">
        <w:t>zastrzeżeniem art. 31d ust. 2 i 3, albo została już rozpatrzona przez Koordynatora, lub rozpatrzona przez inny właściwy organ albo sąd;</w:t>
      </w:r>
    </w:p>
    <w:p w:rsidR="001F1BBE" w:rsidRPr="001F1BBE" w:rsidRDefault="001F1BBE" w:rsidP="001F1BBE">
      <w:pPr>
        <w:pStyle w:val="ZPKTzmpktartykuempunktem"/>
      </w:pPr>
      <w:r w:rsidRPr="001F1BBE">
        <w:t>4)</w:t>
      </w:r>
      <w:r w:rsidRPr="001F1BBE">
        <w:tab/>
        <w:t>wartość przedmiotu sporu jest wyższa albo niższa od progów finansowych ustalonych w przepisach wykonawczych wydanych na podstawie art. 31f ust. 2.</w:t>
      </w:r>
    </w:p>
    <w:p w:rsidR="001F1BBE" w:rsidRPr="001F1BBE" w:rsidRDefault="001F1BBE" w:rsidP="001F1BBE">
      <w:pPr>
        <w:pStyle w:val="ZARTzmartartykuempunktem"/>
      </w:pPr>
      <w:r w:rsidRPr="001F1BBE">
        <w:t>Art. 31d. 1. Jeżeli z informacji, o której mowa w art. 31c ust. 4 pkt 1, wynika, że odbiorca wystąpił wcześniej do Prezesa URE z wnioskiem o rozstrzygnięcie sporu w</w:t>
      </w:r>
      <w:r>
        <w:t> </w:t>
      </w:r>
      <w:r w:rsidRPr="001F1BBE">
        <w:t>trybie art. 8 ust. 1, Koordynator przekazuje Prezesowi URE tę informację.</w:t>
      </w:r>
    </w:p>
    <w:p w:rsidR="001F1BBE" w:rsidRPr="001F1BBE" w:rsidRDefault="001F1BBE" w:rsidP="001F1BBE">
      <w:pPr>
        <w:pStyle w:val="ZUSTzmustartykuempunktem"/>
      </w:pPr>
      <w:r w:rsidRPr="001F1BBE">
        <w:lastRenderedPageBreak/>
        <w:t>2. W przypadku wystąpienia z wnioskiem o rozwiązanie sporu przez Koordynatora Prezes URE zawiesza z urzędu toczące się przed nim postępowanie w sprawie tego sporu.</w:t>
      </w:r>
    </w:p>
    <w:p w:rsidR="001F1BBE" w:rsidRPr="001F1BBE" w:rsidRDefault="001F1BBE" w:rsidP="001F1BBE">
      <w:pPr>
        <w:pStyle w:val="ZUSTzmustartykuempunktem"/>
      </w:pPr>
      <w:r w:rsidRPr="001F1BBE">
        <w:t>3. Jeżeli odbiorca paliw gazowych, energii elektrycznej lub ciepła w gospodarstwie domowym wystąpi z wnioskiem o rozstrzygnięcie sporu w trybie art. 8 ust. 1 w trakcie postępowania toczącego się przed Koordynatorem, Prezes URE zawiesza postępowanie z urzędu po jego wszczęciu.</w:t>
      </w:r>
    </w:p>
    <w:p w:rsidR="001F1BBE" w:rsidRPr="001F1BBE" w:rsidRDefault="001F1BBE" w:rsidP="00062319">
      <w:pPr>
        <w:pStyle w:val="ZARTzmartartykuempunktem"/>
        <w:keepNext/>
      </w:pPr>
      <w:r w:rsidRPr="001F1BBE">
        <w:t>Art. 31e. Do postępowania przed Koordynatorem:</w:t>
      </w:r>
    </w:p>
    <w:p w:rsidR="001F1BBE" w:rsidRPr="001F1BBE" w:rsidRDefault="001F1BBE" w:rsidP="001F1BBE">
      <w:pPr>
        <w:pStyle w:val="ZPKTzmpktartykuempunktem"/>
      </w:pPr>
      <w:r w:rsidRPr="001F1BBE">
        <w:t>1)</w:t>
      </w:r>
      <w:r w:rsidRPr="001F1BBE">
        <w:tab/>
        <w:t>stosuje się przepisy ustawy z dnia … 2016 r. o pozasądowym rozwiązywaniu sporów konsumenckich;</w:t>
      </w:r>
    </w:p>
    <w:p w:rsidR="001F1BBE" w:rsidRPr="001F1BBE" w:rsidRDefault="001F1BBE" w:rsidP="001F1BBE">
      <w:pPr>
        <w:pStyle w:val="ZPKTzmpktartykuempunktem"/>
      </w:pPr>
      <w:r w:rsidRPr="001F1BBE">
        <w:t>2)</w:t>
      </w:r>
      <w:r w:rsidRPr="001F1BBE">
        <w:tab/>
        <w:t>nie stosuje się przepisów Kodeksu postępowania administracyjnego.</w:t>
      </w:r>
    </w:p>
    <w:p w:rsidR="001F1BBE" w:rsidRPr="00714A97" w:rsidRDefault="001F1BBE" w:rsidP="00062319">
      <w:pPr>
        <w:pStyle w:val="ZARTzmartartykuempunktem"/>
        <w:keepNext/>
      </w:pPr>
      <w:r w:rsidRPr="00714A97">
        <w:t xml:space="preserve">Art. 31f. 1. </w:t>
      </w:r>
      <w:r w:rsidR="000C115A">
        <w:t>Minister właściwy do spraw energii</w:t>
      </w:r>
      <w:r w:rsidRPr="00714A97">
        <w:t>, w drodze rozporządzenia, określi:</w:t>
      </w:r>
    </w:p>
    <w:p w:rsidR="001F1BBE" w:rsidRPr="00714A97" w:rsidRDefault="001F1BBE" w:rsidP="001F1BBE">
      <w:pPr>
        <w:pStyle w:val="ZPKTzmpktartykuempunktem"/>
      </w:pPr>
      <w:r w:rsidRPr="00714A97">
        <w:t>1)</w:t>
      </w:r>
      <w:r w:rsidRPr="00714A97">
        <w:tab/>
        <w:t>szczegółowy tryb prowadzenia postępowania w sprawie rozwiązywania sporów konsumenckich, w tym termin na podjęcie przez strony decyzji dotyczącej wyrażenia zgody na zaproponowane rozwiązanie lub zastosowanie się do niego,</w:t>
      </w:r>
    </w:p>
    <w:p w:rsidR="001F1BBE" w:rsidRPr="00714A97" w:rsidRDefault="001F1BBE" w:rsidP="001F1BBE">
      <w:pPr>
        <w:pStyle w:val="ZPKTzmpktartykuempunktem"/>
      </w:pPr>
      <w:r w:rsidRPr="00714A97">
        <w:t>2)</w:t>
      </w:r>
      <w:r w:rsidRPr="00714A97">
        <w:tab/>
        <w:t>sposób wnoszenia wniosków o wszczęcie postępowania,</w:t>
      </w:r>
    </w:p>
    <w:p w:rsidR="001F1BBE" w:rsidRPr="00714A97" w:rsidRDefault="001F1BBE" w:rsidP="00062319">
      <w:pPr>
        <w:pStyle w:val="ZPKTzmpktartykuempunktem"/>
        <w:keepNext/>
      </w:pPr>
      <w:r w:rsidRPr="00714A97">
        <w:t>3)</w:t>
      </w:r>
      <w:r w:rsidRPr="00714A97">
        <w:tab/>
        <w:t xml:space="preserve"> sposób wymiany informacji między stronami postępowania za pomocą środków komunikacji elektronicznej lub przesyłką pocztową</w:t>
      </w:r>
    </w:p>
    <w:p w:rsidR="001F1BBE" w:rsidRPr="00714A97" w:rsidRDefault="00714A97" w:rsidP="00714A97">
      <w:pPr>
        <w:pStyle w:val="ZCZWSPPKTzmczciwsppktartykuempunktem"/>
      </w:pPr>
      <w:r>
        <w:t xml:space="preserve">– </w:t>
      </w:r>
      <w:r w:rsidR="001F1BBE" w:rsidRPr="00714A97">
        <w:t>mając na uwadze konieczność zapewnienia łatwego dostępu do postępowania, sprawnego rozwiązywania sporów oraz bezstronnego i niezależnego prowadzenia postępowania.</w:t>
      </w:r>
    </w:p>
    <w:p w:rsidR="001F1BBE" w:rsidRPr="001F1BBE" w:rsidRDefault="001F1BBE" w:rsidP="001F1BBE">
      <w:pPr>
        <w:pStyle w:val="ZUSTzmustartykuempunktem"/>
        <w:rPr>
          <w:rStyle w:val="Kkursywa"/>
        </w:rPr>
      </w:pPr>
      <w:r w:rsidRPr="00A80100">
        <w:t>2.</w:t>
      </w:r>
      <w:r w:rsidRPr="001F1BBE">
        <w:t xml:space="preserve"> </w:t>
      </w:r>
      <w:r w:rsidR="000C115A">
        <w:t>Minister właściwy do spraw energii</w:t>
      </w:r>
      <w:r w:rsidRPr="001F1BBE">
        <w:t xml:space="preserve"> może określić, w drodze rozporządzenia, wysokość progów finansowych wartości przedmiotu sporu, których przekroczenie uprawnia do odmowy rozpatrzenia sporu, uwzględniając ustalenie ich wysokości na poziomie, który nie utrudnia znacząco odbiorcy dostępu do postępowania.</w:t>
      </w:r>
      <w:r w:rsidRPr="00A80100">
        <w:t>”</w:t>
      </w:r>
      <w:r w:rsidRPr="001F1BBE">
        <w:rPr>
          <w:rStyle w:val="Kkursywa"/>
        </w:rPr>
        <w:t>.</w:t>
      </w:r>
    </w:p>
    <w:p w:rsidR="001F1BBE" w:rsidRPr="001F1BBE" w:rsidRDefault="001F1BBE" w:rsidP="00062319">
      <w:pPr>
        <w:pStyle w:val="ARTartustawynprozporzdzenia"/>
        <w:keepNext/>
      </w:pPr>
      <w:r w:rsidRPr="00062319">
        <w:rPr>
          <w:rStyle w:val="Ppogrubienie"/>
        </w:rPr>
        <w:t>Art. 49.</w:t>
      </w:r>
      <w:r w:rsidRPr="001F1BBE">
        <w:t xml:space="preserve"> W ustawie z dnia 15 grudnia 2000 r. o Inspekcji Handlowej (Dz. U. z 2014 r. poz. 148, z </w:t>
      </w:r>
      <w:proofErr w:type="spellStart"/>
      <w:r w:rsidRPr="001F1BBE">
        <w:t>późn</w:t>
      </w:r>
      <w:proofErr w:type="spellEnd"/>
      <w:r w:rsidRPr="001F1BBE">
        <w:t>. zm</w:t>
      </w:r>
      <w:r w:rsidR="00A80100">
        <w:t>.</w:t>
      </w:r>
      <w:r w:rsidRPr="001F1BBE">
        <w:rPr>
          <w:rStyle w:val="IGindeksgrny"/>
        </w:rPr>
        <w:footnoteReference w:id="5"/>
      </w:r>
      <w:r w:rsidRPr="001F1BBE">
        <w:rPr>
          <w:rStyle w:val="IGindeksgrny"/>
        </w:rPr>
        <w:t>)</w:t>
      </w:r>
      <w:r w:rsidRPr="001F1BBE">
        <w:t>) wprowadza się następujące zmiany:</w:t>
      </w:r>
    </w:p>
    <w:p w:rsidR="001F1BBE" w:rsidRPr="001F1BBE" w:rsidRDefault="001F1BBE" w:rsidP="00062319">
      <w:pPr>
        <w:pStyle w:val="PKTpunkt"/>
        <w:keepNext/>
      </w:pPr>
      <w:r w:rsidRPr="001F1BBE">
        <w:t>1)</w:t>
      </w:r>
      <w:r w:rsidRPr="001F1BBE">
        <w:tab/>
        <w:t>w art. 3:</w:t>
      </w:r>
    </w:p>
    <w:p w:rsidR="001F1BBE" w:rsidRPr="001F1BBE" w:rsidRDefault="001F1BBE" w:rsidP="00062319">
      <w:pPr>
        <w:pStyle w:val="LITlitera"/>
        <w:keepNext/>
      </w:pPr>
      <w:r w:rsidRPr="001F1BBE">
        <w:t>a)</w:t>
      </w:r>
      <w:r w:rsidRPr="001F1BBE">
        <w:tab/>
        <w:t>w ust. 1 pkt 3 i 4 otrzymują brzmienie:</w:t>
      </w:r>
    </w:p>
    <w:p w:rsidR="001F1BBE" w:rsidRPr="001F1BBE" w:rsidRDefault="001F1BBE" w:rsidP="001F1BBE">
      <w:pPr>
        <w:pStyle w:val="ZLITPKTzmpktliter"/>
      </w:pPr>
      <w:r>
        <w:t>„</w:t>
      </w:r>
      <w:r w:rsidRPr="001F1BBE">
        <w:t>3)</w:t>
      </w:r>
      <w:r w:rsidRPr="001F1BBE">
        <w:tab/>
        <w:t>prowadzenie pozasądowego rozwiązywania sporów konsumenckich;</w:t>
      </w:r>
    </w:p>
    <w:p w:rsidR="001F1BBE" w:rsidRPr="001F1BBE" w:rsidRDefault="001F1BBE" w:rsidP="001F1BBE">
      <w:pPr>
        <w:pStyle w:val="ZLITPKTzmpktliter"/>
      </w:pPr>
      <w:r w:rsidRPr="001F1BBE">
        <w:t>4)</w:t>
      </w:r>
      <w:r w:rsidRPr="001F1BBE">
        <w:tab/>
        <w:t>organizowanie i prowadzenie stałych sądów polubownych;</w:t>
      </w:r>
      <w:r>
        <w:t>”</w:t>
      </w:r>
      <w:r w:rsidRPr="001F1BBE">
        <w:t>,</w:t>
      </w:r>
    </w:p>
    <w:p w:rsidR="001F1BBE" w:rsidRPr="001F1BBE" w:rsidRDefault="001F1BBE" w:rsidP="00062319">
      <w:pPr>
        <w:pStyle w:val="LITlitera"/>
        <w:keepNext/>
      </w:pPr>
      <w:r w:rsidRPr="001F1BBE">
        <w:lastRenderedPageBreak/>
        <w:t>b)</w:t>
      </w:r>
      <w:r w:rsidRPr="001F1BBE">
        <w:tab/>
        <w:t>dodaje się ust. 3 w brzmieniu:</w:t>
      </w:r>
    </w:p>
    <w:p w:rsidR="001F1BBE" w:rsidRPr="001F1BBE" w:rsidRDefault="001F1BBE" w:rsidP="001F1BBE">
      <w:pPr>
        <w:pStyle w:val="ZLITUSTzmustliter"/>
      </w:pPr>
      <w:r>
        <w:t>„</w:t>
      </w:r>
      <w:r w:rsidRPr="001F1BBE">
        <w:t>3. Zadania, o których mowa w ust. 1 pkt 3 i 4, Inspekcja wykonuje w</w:t>
      </w:r>
      <w:r w:rsidR="00714A97">
        <w:t> </w:t>
      </w:r>
      <w:r w:rsidRPr="001F1BBE">
        <w:t>zakresie niezastrzeżonym odrębnymi przepisami dla innych organów.</w:t>
      </w:r>
      <w:r>
        <w:t>”</w:t>
      </w:r>
      <w:r w:rsidRPr="001F1BBE">
        <w:t>;</w:t>
      </w:r>
    </w:p>
    <w:p w:rsidR="001F1BBE" w:rsidRPr="001F1BBE" w:rsidRDefault="001F1BBE" w:rsidP="00062319">
      <w:pPr>
        <w:pStyle w:val="PKTpunkt"/>
        <w:keepNext/>
      </w:pPr>
      <w:r w:rsidRPr="001F1BBE">
        <w:t>2)</w:t>
      </w:r>
      <w:r w:rsidRPr="001F1BBE">
        <w:tab/>
        <w:t>w art. 4:</w:t>
      </w:r>
    </w:p>
    <w:p w:rsidR="001F1BBE" w:rsidRPr="001F1BBE" w:rsidRDefault="001F1BBE" w:rsidP="00062319">
      <w:pPr>
        <w:pStyle w:val="LITlitera"/>
        <w:keepNext/>
      </w:pPr>
      <w:r w:rsidRPr="001F1BBE">
        <w:t>a)</w:t>
      </w:r>
      <w:r w:rsidRPr="001F1BBE">
        <w:tab/>
        <w:t>pkt 2 otrzymuje brzmienie:</w:t>
      </w:r>
    </w:p>
    <w:p w:rsidR="001F1BBE" w:rsidRPr="001F1BBE" w:rsidRDefault="001F1BBE" w:rsidP="001F1BBE">
      <w:pPr>
        <w:pStyle w:val="ZLITPKTzmpktliter"/>
      </w:pPr>
      <w:r>
        <w:t>„</w:t>
      </w:r>
      <w:r w:rsidRPr="001F1BBE">
        <w:t>2)</w:t>
      </w:r>
      <w:r w:rsidRPr="001F1BBE">
        <w:tab/>
        <w:t>przedsiębiorców wytwarzających energię elektryczną lub ciepło, lub prowadzących hurtowy lub detaliczny handel energią elektryczną, paliwami gazowymi lub ciepłem, lub wykonujących działalność w zakresie przesyłania i dystrybucji energii elektrycznej, gazu ziemnego lub umów o świadczenie usług przesyłania i dystrybucji ciepła;</w:t>
      </w:r>
      <w:r>
        <w:t>”</w:t>
      </w:r>
      <w:r w:rsidRPr="001F1BBE">
        <w:t>,</w:t>
      </w:r>
    </w:p>
    <w:p w:rsidR="001F1BBE" w:rsidRPr="001F1BBE" w:rsidRDefault="001F1BBE" w:rsidP="00062319">
      <w:pPr>
        <w:pStyle w:val="LITlitera"/>
        <w:keepNext/>
      </w:pPr>
      <w:r w:rsidRPr="001F1BBE">
        <w:t>b)</w:t>
      </w:r>
      <w:r w:rsidRPr="001F1BBE">
        <w:tab/>
        <w:t>pkt 10 otrzymuje brzmienie:</w:t>
      </w:r>
    </w:p>
    <w:p w:rsidR="001F1BBE" w:rsidRPr="001F1BBE" w:rsidRDefault="001F1BBE" w:rsidP="001F1BBE">
      <w:pPr>
        <w:pStyle w:val="ZLITPKTzmpktliter"/>
      </w:pPr>
      <w:r>
        <w:t>„</w:t>
      </w:r>
      <w:r w:rsidRPr="001F1BBE">
        <w:t>10)</w:t>
      </w:r>
      <w:r w:rsidRPr="001F1BBE">
        <w:tab/>
        <w:t>usług w zakresie edukacji świadczonych przez podmioty publiczne;</w:t>
      </w:r>
      <w:r>
        <w:t>”</w:t>
      </w:r>
      <w:r w:rsidRPr="001F1BBE">
        <w:t>;</w:t>
      </w:r>
    </w:p>
    <w:p w:rsidR="001F1BBE" w:rsidRPr="001F1BBE" w:rsidRDefault="001F1BBE" w:rsidP="00062319">
      <w:pPr>
        <w:pStyle w:val="PKTpunkt"/>
        <w:keepNext/>
      </w:pPr>
      <w:r w:rsidRPr="001F1BBE">
        <w:t>3)</w:t>
      </w:r>
      <w:r w:rsidRPr="001F1BBE">
        <w:tab/>
        <w:t>w art. 5:</w:t>
      </w:r>
    </w:p>
    <w:p w:rsidR="001F1BBE" w:rsidRPr="001F1BBE" w:rsidRDefault="001F1BBE" w:rsidP="00062319">
      <w:pPr>
        <w:pStyle w:val="LITlitera"/>
        <w:keepNext/>
      </w:pPr>
      <w:r w:rsidRPr="001F1BBE">
        <w:t>a)</w:t>
      </w:r>
      <w:r w:rsidRPr="001F1BBE">
        <w:tab/>
        <w:t>w ust. 1 wprowadzenie do wyliczenia otrzymuje brzmienie:</w:t>
      </w:r>
    </w:p>
    <w:p w:rsidR="001F1BBE" w:rsidRPr="001F1BBE" w:rsidRDefault="001F1BBE" w:rsidP="001F1BBE">
      <w:pPr>
        <w:pStyle w:val="ZLITFRAGzmlitfragmentunpzdanialiter"/>
      </w:pPr>
      <w:r>
        <w:t>„</w:t>
      </w:r>
      <w:r w:rsidRPr="001F1BBE">
        <w:t xml:space="preserve">Zadania Inspekcji określone w art. 1 ust. 1 i art. 3 ust. 1 pkt 1–2f oraz pkt 5 i 6 </w:t>
      </w:r>
      <w:r w:rsidRPr="001F1BBE">
        <w:tab/>
        <w:t>wykonują:</w:t>
      </w:r>
      <w:r>
        <w:t>”</w:t>
      </w:r>
      <w:r w:rsidRPr="001F1BBE">
        <w:t>,</w:t>
      </w:r>
    </w:p>
    <w:p w:rsidR="001F1BBE" w:rsidRPr="001F1BBE" w:rsidRDefault="001F1BBE" w:rsidP="00062319">
      <w:pPr>
        <w:pStyle w:val="LITlitera"/>
        <w:keepNext/>
      </w:pPr>
      <w:r w:rsidRPr="001F1BBE">
        <w:t>b)</w:t>
      </w:r>
      <w:r w:rsidRPr="001F1BBE">
        <w:tab/>
        <w:t>dodaje się ust. 3 w brzmieniu:</w:t>
      </w:r>
    </w:p>
    <w:p w:rsidR="001F1BBE" w:rsidRPr="001F1BBE" w:rsidRDefault="001F1BBE" w:rsidP="001F1BBE">
      <w:pPr>
        <w:pStyle w:val="ZLITUSTzmustliter"/>
      </w:pPr>
      <w:r>
        <w:t>„</w:t>
      </w:r>
      <w:r w:rsidRPr="001F1BBE">
        <w:t>3. Zadania Inspekcji określone w art. 3 ust. 1 pkt 3 i 4 wykonują właściwi miejscowo wojewódzcy inspektorzy.</w:t>
      </w:r>
      <w:r>
        <w:t>”</w:t>
      </w:r>
      <w:r w:rsidRPr="001F1BBE">
        <w:t>;</w:t>
      </w:r>
    </w:p>
    <w:p w:rsidR="001F1BBE" w:rsidRPr="001F1BBE" w:rsidRDefault="001F1BBE" w:rsidP="00062319">
      <w:pPr>
        <w:pStyle w:val="PKTpunkt"/>
        <w:keepNext/>
      </w:pPr>
      <w:r w:rsidRPr="001F1BBE">
        <w:t>4)</w:t>
      </w:r>
      <w:r w:rsidRPr="001F1BBE">
        <w:tab/>
        <w:t>w art. 10 dodaje się ust. 3 w brzmieniu:</w:t>
      </w:r>
    </w:p>
    <w:p w:rsidR="001F1BBE" w:rsidRPr="001F1BBE" w:rsidRDefault="001F1BBE" w:rsidP="001F1BBE">
      <w:pPr>
        <w:pStyle w:val="ZUSTzmustartykuempunktem"/>
      </w:pPr>
      <w:r>
        <w:t>„</w:t>
      </w:r>
      <w:r w:rsidRPr="001F1BBE">
        <w:t>3. Przepisu ust. 1 pkt 3 nie stosuje się do zadań Inspekcji, o których mowa w art. 3 ust. 1 pkt 3 i 4.</w:t>
      </w:r>
      <w:r>
        <w:t>”</w:t>
      </w:r>
      <w:r w:rsidRPr="001F1BBE">
        <w:t>;</w:t>
      </w:r>
    </w:p>
    <w:p w:rsidR="001F1BBE" w:rsidRPr="001F1BBE" w:rsidRDefault="001F1BBE" w:rsidP="00062319">
      <w:pPr>
        <w:pStyle w:val="PKTpunkt"/>
        <w:keepNext/>
      </w:pPr>
      <w:r w:rsidRPr="001F1BBE">
        <w:t>5)</w:t>
      </w:r>
      <w:r w:rsidRPr="001F1BBE">
        <w:tab/>
        <w:t>rozdziały 8 i 9 otrzymują brzmienie:</w:t>
      </w:r>
    </w:p>
    <w:p w:rsidR="001F1BBE" w:rsidRPr="001F1BBE" w:rsidRDefault="001F1BBE" w:rsidP="001F1BBE">
      <w:pPr>
        <w:pStyle w:val="ZROZDZODDZOZNzmoznrozdzoddzartykuempunktem"/>
      </w:pPr>
      <w:r>
        <w:t>„</w:t>
      </w:r>
      <w:r w:rsidRPr="001F1BBE">
        <w:t>Rozdział 8</w:t>
      </w:r>
    </w:p>
    <w:p w:rsidR="001F1BBE" w:rsidRPr="001F1BBE" w:rsidRDefault="001F1BBE" w:rsidP="00062319">
      <w:pPr>
        <w:pStyle w:val="ZROZDZODDZPRZEDMzmprzedmrozdzoddzartykuempunktem"/>
      </w:pPr>
      <w:r w:rsidRPr="001F1BBE">
        <w:t>Pozasądowe rozwiązywanie sporów konsumenckich</w:t>
      </w:r>
    </w:p>
    <w:p w:rsidR="001F1BBE" w:rsidRPr="001F1BBE" w:rsidRDefault="001F1BBE" w:rsidP="001F1BBE">
      <w:pPr>
        <w:pStyle w:val="ZARTzmartartykuempunktem"/>
      </w:pPr>
      <w:r w:rsidRPr="001F1BBE">
        <w:t>Art. 36. 1. W sprawach cywilnoprawnych między konsumentem a przedsiębiorcą Inspekcja podejmuje działania mające na celu pozasądowe rozwiązanie sporu konsumenckiego przez umożliwienie zbliżenia stanowisk stron w celu rozwiązania sporu przez jego strony lub przedstawienie stronom propozycji rozwiązania sporu.</w:t>
      </w:r>
    </w:p>
    <w:p w:rsidR="001F1BBE" w:rsidRPr="001F1BBE" w:rsidRDefault="001F1BBE" w:rsidP="001F1BBE">
      <w:pPr>
        <w:pStyle w:val="ZUSTzmustartykuempunktem"/>
      </w:pPr>
      <w:r w:rsidRPr="001F1BBE">
        <w:t>2. Do postępowania w sprawie pozasądowego rozwiązywania sporu konsumenckiego stosuje się przepisy ustawy z dnia … 2016 r. o pozasądowym rozwiązywaniu sporów konsumenckich (Dz. U. poz. …).</w:t>
      </w:r>
    </w:p>
    <w:p w:rsidR="001F1BBE" w:rsidRPr="001F1BBE" w:rsidRDefault="001F1BBE" w:rsidP="001F1BBE">
      <w:pPr>
        <w:pStyle w:val="ZUSTzmustartykuempunktem"/>
      </w:pPr>
      <w:r w:rsidRPr="001F1BBE">
        <w:lastRenderedPageBreak/>
        <w:t>3. Podmiotem uprawnionym do prowadzenia postępowania w sprawie pozasądowego rozwiązywania sporów konsumenckich w rozumieniu ustawy, o której mowa w ust. 2, jest Inspekcja.</w:t>
      </w:r>
    </w:p>
    <w:p w:rsidR="001F1BBE" w:rsidRPr="001F1BBE" w:rsidRDefault="001F1BBE" w:rsidP="001F1BBE">
      <w:pPr>
        <w:pStyle w:val="ZUSTzmustartykuempunktem"/>
      </w:pPr>
      <w:r w:rsidRPr="001F1BBE">
        <w:t>4. Postępowanie w sprawie pozasądowego rozwiązywania sporu konsumenckiego wszczyna się na wniosek konsumenta lub przedsiębiorcy, złożony do wojewódzkiego inspektora właściwego ze względu na miejsce wykonywania działalności gospodarczej przez przedsiębiorcę.</w:t>
      </w:r>
    </w:p>
    <w:p w:rsidR="001F1BBE" w:rsidRPr="001F1BBE" w:rsidRDefault="001F1BBE" w:rsidP="001F1BBE">
      <w:pPr>
        <w:pStyle w:val="ZUSTzmustartykuempunktem"/>
      </w:pPr>
      <w:r w:rsidRPr="001F1BBE">
        <w:t>5. Wniosek o wszczęcie postępowania zawiera co najmniej elementy określone w</w:t>
      </w:r>
      <w:r w:rsidR="00714A97">
        <w:t> </w:t>
      </w:r>
      <w:r w:rsidRPr="001F1BBE">
        <w:t>art. 9 ust. 2 ustawy z dnia</w:t>
      </w:r>
      <w:r>
        <w:t xml:space="preserve"> </w:t>
      </w:r>
      <w:r w:rsidR="00DF72A3">
        <w:t xml:space="preserve">… </w:t>
      </w:r>
      <w:r w:rsidRPr="001F1BBE">
        <w:t>2016 r. o pozasądowym rozwiązywaniu sporów konsumenckich, z tym że wnioskodawca może wnosić o umożliwienie zbliżenia stanowisk stron w celu rozwiązania sporu przez jego strony lub przedstawienie stronom propozycji rozwiązania sporu przez Inspekcję. Do wniosku dołącza się opis okoliczności sprawy, wszelkie informacje na temat dotychczasowego przebiegu sporu oraz kopie dokumentów posiadanych przez wnioskodawcę, potwierdzających informacje zawarte we wniosku.</w:t>
      </w:r>
    </w:p>
    <w:p w:rsidR="001F1BBE" w:rsidRPr="001F1BBE" w:rsidRDefault="001F1BBE" w:rsidP="00062319">
      <w:pPr>
        <w:pStyle w:val="ZUSTzmustartykuempunktem"/>
        <w:keepNext/>
      </w:pPr>
      <w:r w:rsidRPr="001F1BBE">
        <w:t>6. Można odmówić rozpatrzenia sporu konsumenckiego, w przypadku gdy:</w:t>
      </w:r>
    </w:p>
    <w:p w:rsidR="001F1BBE" w:rsidRPr="001F1BBE" w:rsidRDefault="00714A97" w:rsidP="001F1BBE">
      <w:pPr>
        <w:pStyle w:val="ZPKTzmpktartykuempunktem"/>
      </w:pPr>
      <w:r>
        <w:t>1)</w:t>
      </w:r>
      <w:r>
        <w:tab/>
      </w:r>
      <w:r w:rsidR="001F1BBE" w:rsidRPr="001F1BBE">
        <w:t xml:space="preserve">wnioskodawca nie podjął wcześniejszej </w:t>
      </w:r>
      <w:r>
        <w:t>próby kontaktu z drugą stroną i </w:t>
      </w:r>
      <w:r w:rsidR="001F1BBE" w:rsidRPr="001F1BBE">
        <w:t>bezpośredniego rozwiązania sporu;</w:t>
      </w:r>
    </w:p>
    <w:p w:rsidR="001F1BBE" w:rsidRPr="001F1BBE" w:rsidRDefault="00714A97" w:rsidP="001F1BBE">
      <w:pPr>
        <w:pStyle w:val="ZPKTzmpktartykuempunktem"/>
      </w:pPr>
      <w:r>
        <w:t>2)</w:t>
      </w:r>
      <w:r>
        <w:tab/>
      </w:r>
      <w:r w:rsidR="001F1BBE" w:rsidRPr="001F1BBE">
        <w:t>spór jest błahy lub skarga służy spowodowaniu uciążliwości dla drugiej strony;</w:t>
      </w:r>
    </w:p>
    <w:p w:rsidR="001F1BBE" w:rsidRPr="001F1BBE" w:rsidRDefault="00714A97" w:rsidP="001F1BBE">
      <w:pPr>
        <w:pStyle w:val="ZPKTzmpktartykuempunktem"/>
      </w:pPr>
      <w:r>
        <w:t>3)</w:t>
      </w:r>
      <w:r>
        <w:tab/>
      </w:r>
      <w:r w:rsidR="001F1BBE" w:rsidRPr="001F1BBE">
        <w:t>sprawa o to samo roszczenie między tymi samymi stronami jest w toku albo została już rozpatrzona przez Inspekcję albo stały sąd polubowny, inny właściwy podmiot albo sąd;</w:t>
      </w:r>
    </w:p>
    <w:p w:rsidR="001F1BBE" w:rsidRPr="001F1BBE" w:rsidRDefault="00714A97" w:rsidP="001F1BBE">
      <w:pPr>
        <w:pStyle w:val="ZPKTzmpktartykuempunktem"/>
      </w:pPr>
      <w:r>
        <w:t>4)</w:t>
      </w:r>
      <w:r>
        <w:tab/>
      </w:r>
      <w:r w:rsidR="001F1BBE" w:rsidRPr="001F1BBE">
        <w:t>wartość przedmiotu sporu jest wyższa albo niższa od progów finansowych ustalonych w przepisach wykonawczych wydanych na podstawie ust. 11;</w:t>
      </w:r>
    </w:p>
    <w:p w:rsidR="001F1BBE" w:rsidRPr="001F1BBE" w:rsidRDefault="001F1BBE" w:rsidP="001F1BBE">
      <w:pPr>
        <w:pStyle w:val="ZPKTzmpktartykuempunktem"/>
      </w:pPr>
      <w:r w:rsidRPr="001F1BBE">
        <w:t>5)</w:t>
      </w:r>
      <w:r w:rsidR="00714A97">
        <w:tab/>
      </w:r>
      <w:r w:rsidRPr="001F1BBE">
        <w:t>wnioskodawca złożył wniosek o wszczęcie postępowania po upływie roku od dnia, w którym podjął próbę kontaktu z drugą stroną i bezpośredniego rozwiązania sporu;</w:t>
      </w:r>
    </w:p>
    <w:p w:rsidR="001F1BBE" w:rsidRPr="001F1BBE" w:rsidRDefault="00714A97" w:rsidP="001F1BBE">
      <w:pPr>
        <w:pStyle w:val="ZPKTzmpktartykuempunktem"/>
      </w:pPr>
      <w:r>
        <w:t>6)</w:t>
      </w:r>
      <w:r>
        <w:tab/>
      </w:r>
      <w:r w:rsidR="001F1BBE" w:rsidRPr="001F1BBE">
        <w:t>rozpatrzenie sporu spowodowałoby poważne zakłócenie skutecznego działania Inspekcji.</w:t>
      </w:r>
    </w:p>
    <w:p w:rsidR="001F1BBE" w:rsidRPr="001F1BBE" w:rsidRDefault="001F1BBE" w:rsidP="00714A97">
      <w:pPr>
        <w:pStyle w:val="ZUSTzmustartykuempunktem"/>
      </w:pPr>
      <w:r w:rsidRPr="001F1BBE">
        <w:t xml:space="preserve">7. Wojewódzki inspektor pisemnie upoważnia pracownika Inspekcji, posiadającego wiedzę i umiejętności w dziedzinie pozasądowego lub sądowego rozwiązywania sporów konsumenckich, jak również ogólną znajomość prawa, do </w:t>
      </w:r>
      <w:r w:rsidRPr="001F1BBE">
        <w:lastRenderedPageBreak/>
        <w:t>prowadzenia postępowań w zakresie pozasądowego rozwiązywania sporów konsumenckich. Upoważnienie udzielane jest na czas określony.</w:t>
      </w:r>
    </w:p>
    <w:p w:rsidR="001F1BBE" w:rsidRPr="001F1BBE" w:rsidRDefault="001F1BBE" w:rsidP="00714A97">
      <w:pPr>
        <w:pStyle w:val="ZUSTzmustartykuempunktem"/>
      </w:pPr>
      <w:r w:rsidRPr="001F1BBE">
        <w:t>8. Pracownik Inspekcji upoważniony zgodnie z ust. 7 prowadzi postępowanie w</w:t>
      </w:r>
      <w:r w:rsidR="00714A97">
        <w:t> </w:t>
      </w:r>
      <w:r w:rsidRPr="001F1BBE">
        <w:t>sposób niezależny i bezstronny.</w:t>
      </w:r>
    </w:p>
    <w:p w:rsidR="001F1BBE" w:rsidRPr="001F1BBE" w:rsidRDefault="001F1BBE" w:rsidP="00062319">
      <w:pPr>
        <w:pStyle w:val="ZUSTzmustartykuempunktem"/>
        <w:keepNext/>
      </w:pPr>
      <w:r w:rsidRPr="001F1BBE">
        <w:t>9. Wojewódzki inspektor cofa pracownikowi upoważnienie przed upływem okresu, na jaki zostało udzielone, wyłącznie w przypadku:</w:t>
      </w:r>
    </w:p>
    <w:p w:rsidR="001F1BBE" w:rsidRPr="001F1BBE" w:rsidRDefault="00714A97" w:rsidP="00714A97">
      <w:pPr>
        <w:pStyle w:val="ZPKTzmpktartykuempunktem"/>
      </w:pPr>
      <w:r>
        <w:t>1)</w:t>
      </w:r>
      <w:r>
        <w:tab/>
      </w:r>
      <w:r w:rsidR="001F1BBE" w:rsidRPr="001F1BBE">
        <w:t>rażącego naruszenia prawa przy wykonywaniu funkcji;</w:t>
      </w:r>
    </w:p>
    <w:p w:rsidR="001F1BBE" w:rsidRPr="001F1BBE" w:rsidRDefault="00714A97" w:rsidP="00714A97">
      <w:pPr>
        <w:pStyle w:val="ZPKTzmpktartykuempunktem"/>
      </w:pPr>
      <w:r>
        <w:t>2)</w:t>
      </w:r>
      <w:r>
        <w:tab/>
      </w:r>
      <w:r w:rsidR="001F1BBE" w:rsidRPr="001F1BBE">
        <w:t>skazania prawomocnym wyrokiem sądu za popełnione umyślnie przestępstwo lub przestępstwo skarbowe;</w:t>
      </w:r>
    </w:p>
    <w:p w:rsidR="001F1BBE" w:rsidRPr="001F1BBE" w:rsidRDefault="00714A97" w:rsidP="00714A97">
      <w:pPr>
        <w:pStyle w:val="ZPKTzmpktartykuempunktem"/>
      </w:pPr>
      <w:r>
        <w:t>3)</w:t>
      </w:r>
      <w:r>
        <w:tab/>
      </w:r>
      <w:r w:rsidR="001F1BBE" w:rsidRPr="001F1BBE">
        <w:t>choroby trwale uniemożliwiającej wykonywanie zadań;</w:t>
      </w:r>
    </w:p>
    <w:p w:rsidR="001F1BBE" w:rsidRPr="001F1BBE" w:rsidRDefault="00714A97" w:rsidP="00714A97">
      <w:pPr>
        <w:pStyle w:val="ZPKTzmpktartykuempunktem"/>
      </w:pPr>
      <w:r>
        <w:t>4)</w:t>
      </w:r>
      <w:r>
        <w:tab/>
      </w:r>
      <w:r w:rsidR="001F1BBE" w:rsidRPr="001F1BBE">
        <w:t>złożenia rezygnacji.</w:t>
      </w:r>
    </w:p>
    <w:p w:rsidR="001F1BBE" w:rsidRPr="001F1BBE" w:rsidRDefault="001F1BBE" w:rsidP="00062319">
      <w:pPr>
        <w:pStyle w:val="ZUSTzmustartykuempunktem"/>
        <w:keepNext/>
      </w:pPr>
      <w:r w:rsidRPr="001F1BBE">
        <w:t>10. Prezes Rady Ministrów określi, w drodze rozporządzenia, regulamin organizacji i działania Inspekcji w zakresie pozasądowego rozwiązywania sporów konsumenckich,</w:t>
      </w:r>
      <w:r w:rsidR="000C115A">
        <w:t xml:space="preserve"> </w:t>
      </w:r>
      <w:r w:rsidRPr="001F1BBE">
        <w:t>w szczególności:</w:t>
      </w:r>
    </w:p>
    <w:p w:rsidR="001F1BBE" w:rsidRPr="001F1BBE" w:rsidRDefault="001F1BBE" w:rsidP="00A80100">
      <w:pPr>
        <w:pStyle w:val="ZPKTzmpktartykuempunktem"/>
        <w:ind w:left="851" w:hanging="341"/>
      </w:pPr>
      <w:r w:rsidRPr="001F1BBE">
        <w:t>1)</w:t>
      </w:r>
      <w:r w:rsidR="00A80100">
        <w:tab/>
      </w:r>
      <w:r w:rsidRPr="001F1BBE">
        <w:t>tryb działania wojewódzkich inspektorów realizujących zadania w zakresie pozasądowego rozwiązywania sporów,</w:t>
      </w:r>
    </w:p>
    <w:p w:rsidR="001F1BBE" w:rsidRPr="001F1BBE" w:rsidRDefault="001F1BBE" w:rsidP="00A80100">
      <w:pPr>
        <w:pStyle w:val="ZPKTzmpktartykuempunktem"/>
        <w:ind w:left="851" w:hanging="341"/>
      </w:pPr>
      <w:r w:rsidRPr="001F1BBE">
        <w:t>2)</w:t>
      </w:r>
      <w:r w:rsidR="00A80100">
        <w:tab/>
      </w:r>
      <w:r w:rsidRPr="001F1BBE">
        <w:t>szczegółową treść wniosku o wszczęcie postępowania i niezbędne dokumenty, które należy dołączyć do wniosku,</w:t>
      </w:r>
    </w:p>
    <w:p w:rsidR="001F1BBE" w:rsidRPr="001F1BBE" w:rsidRDefault="001F1BBE" w:rsidP="00A80100">
      <w:pPr>
        <w:pStyle w:val="ZPKTzmpktartykuempunktem"/>
        <w:ind w:left="851" w:hanging="341"/>
      </w:pPr>
      <w:r w:rsidRPr="001F1BBE">
        <w:t>3)</w:t>
      </w:r>
      <w:r w:rsidR="00A80100">
        <w:tab/>
      </w:r>
      <w:r w:rsidRPr="001F1BBE">
        <w:t>sposób wnoszenia wniosków o wszczęcie postępowania,</w:t>
      </w:r>
    </w:p>
    <w:p w:rsidR="001F1BBE" w:rsidRPr="001F1BBE" w:rsidRDefault="001F1BBE" w:rsidP="00A80100">
      <w:pPr>
        <w:pStyle w:val="ZPKTzmpktartykuempunktem"/>
        <w:ind w:left="851" w:hanging="341"/>
      </w:pPr>
      <w:r w:rsidRPr="001F1BBE">
        <w:t>4)</w:t>
      </w:r>
      <w:r w:rsidR="00A80100">
        <w:tab/>
      </w:r>
      <w:r w:rsidRPr="001F1BBE">
        <w:t>sposób wymiany informacji między stronami postępowania za pomocą środków komunikacji elektronicznej lub przesyłką pocztową,</w:t>
      </w:r>
    </w:p>
    <w:p w:rsidR="001F1BBE" w:rsidRPr="001F1BBE" w:rsidRDefault="001F1BBE" w:rsidP="00A80100">
      <w:pPr>
        <w:pStyle w:val="ZPKTzmpktartykuempunktem"/>
        <w:ind w:left="851" w:hanging="341"/>
      </w:pPr>
      <w:r w:rsidRPr="001F1BBE">
        <w:t>5)</w:t>
      </w:r>
      <w:r w:rsidR="00A80100">
        <w:tab/>
      </w:r>
      <w:r w:rsidRPr="001F1BBE">
        <w:t>treść upoważnienia do prowadzenia postępowania, szczegółowe kwalifikacje pracowników Inspekcji, którym może być udzielone upoważnienie</w:t>
      </w:r>
      <w:r w:rsidR="00A80100">
        <w:t>,</w:t>
      </w:r>
      <w:r w:rsidRPr="001F1BBE">
        <w:t xml:space="preserve"> oraz minimalny czas, na jaki jest udzielane upoważnienie,</w:t>
      </w:r>
    </w:p>
    <w:p w:rsidR="001F1BBE" w:rsidRPr="001F1BBE" w:rsidRDefault="001F1BBE" w:rsidP="00A80100">
      <w:pPr>
        <w:pStyle w:val="ZPKTzmpktartykuempunktem"/>
        <w:keepNext/>
        <w:ind w:left="851" w:hanging="341"/>
      </w:pPr>
      <w:r w:rsidRPr="001F1BBE">
        <w:t>6)</w:t>
      </w:r>
      <w:r w:rsidR="00A80100">
        <w:tab/>
      </w:r>
      <w:r w:rsidRPr="001F1BBE">
        <w:t>termin na podjęcie przez strony decyzji co do wyrażenia zgody na zaproponowane rozwiązanie lub zastosowanie się do niego</w:t>
      </w:r>
    </w:p>
    <w:p w:rsidR="001F1BBE" w:rsidRPr="001F1BBE" w:rsidRDefault="001F1BBE" w:rsidP="00714A97">
      <w:pPr>
        <w:pStyle w:val="ZCZWSPPKTzmczciwsppktartykuempunktem"/>
      </w:pPr>
      <w:r w:rsidRPr="001F1BBE">
        <w:t>– mając na uwadze konieczność zapewnienia łatwego dostępu do postępowania, sprawnego rozwiązywania sporów oraz bezstronnego i niezależnego prowadzenia postępowania.</w:t>
      </w:r>
    </w:p>
    <w:p w:rsidR="001F1BBE" w:rsidRPr="001F1BBE" w:rsidRDefault="001F1BBE" w:rsidP="00714A97">
      <w:pPr>
        <w:pStyle w:val="ZUSTzmustartykuempunktem"/>
      </w:pPr>
      <w:r w:rsidRPr="001F1BBE">
        <w:t>11. Prezes Rady Ministrów może określić, w drodze rozporządzenia, wysokość progów finansowych wartości przedmiotu sporu, których przekroczenie uprawnia do odmowy rozpatrzenia sporu konsumenckiego, uwzględniając ustalenie ich wysokości na poziomie, który nie utrudnia znacząco konsumentowi dostępu do postępowania.</w:t>
      </w:r>
    </w:p>
    <w:p w:rsidR="001F1BBE" w:rsidRPr="001F1BBE" w:rsidRDefault="001F1BBE" w:rsidP="001F1BBE">
      <w:pPr>
        <w:pStyle w:val="ZROZDZODDZOZNzmoznrozdzoddzartykuempunktem"/>
      </w:pPr>
      <w:r w:rsidRPr="001F1BBE">
        <w:lastRenderedPageBreak/>
        <w:t>Rozdział 9</w:t>
      </w:r>
    </w:p>
    <w:p w:rsidR="001F1BBE" w:rsidRPr="001F1BBE" w:rsidRDefault="001F1BBE" w:rsidP="00062319">
      <w:pPr>
        <w:pStyle w:val="ZROZDZODDZPRZEDMzmprzedmrozdzoddzartykuempunktem"/>
      </w:pPr>
      <w:r w:rsidRPr="001F1BBE">
        <w:t>Stałe sądy polubowne</w:t>
      </w:r>
    </w:p>
    <w:p w:rsidR="001F1BBE" w:rsidRPr="001F1BBE" w:rsidRDefault="001F1BBE" w:rsidP="001F1BBE">
      <w:pPr>
        <w:pStyle w:val="ZARTzmartartykuempunktem"/>
      </w:pPr>
      <w:r w:rsidRPr="001F1BBE">
        <w:t xml:space="preserve">Art. 37. 1. Stałe sądy polubowne przy wojewódzkich inspektorach, zwane dalej </w:t>
      </w:r>
      <w:r>
        <w:t>„</w:t>
      </w:r>
      <w:r w:rsidRPr="001F1BBE">
        <w:t>sądami</w:t>
      </w:r>
      <w:r>
        <w:t>”</w:t>
      </w:r>
      <w:r w:rsidRPr="001F1BBE">
        <w:t>, tworzone są na podstawie umów o zorganizowaniu takich sądów, zawartych przez wojewódzkich inspektorów z organizacjami pozarządowymi reprezentującymi konsumentów lub przedsiębiorców oraz innymi zainteresowanymi jednostkami organizacyjnymi.</w:t>
      </w:r>
    </w:p>
    <w:p w:rsidR="001F1BBE" w:rsidRPr="001F1BBE" w:rsidRDefault="001F1BBE" w:rsidP="001F1BBE">
      <w:pPr>
        <w:pStyle w:val="ZUSTzmustartykuempunktem"/>
      </w:pPr>
      <w:r w:rsidRPr="001F1BBE">
        <w:t>2. Umowy, o których mowa w ust. 1, określają w szczególności zasady pokrywania kosztów wynagrodzenia arbitrów oraz zwrotu kosztów poniesionych w związku z</w:t>
      </w:r>
      <w:r w:rsidR="00714A97">
        <w:t> </w:t>
      </w:r>
      <w:r w:rsidRPr="001F1BBE">
        <w:t>wykonywaniem czynności arbitra.</w:t>
      </w:r>
    </w:p>
    <w:p w:rsidR="001F1BBE" w:rsidRPr="001F1BBE" w:rsidRDefault="001F1BBE" w:rsidP="001F1BBE">
      <w:pPr>
        <w:pStyle w:val="ZUSTzmustartykuempunktem"/>
      </w:pPr>
      <w:r w:rsidRPr="001F1BBE">
        <w:t xml:space="preserve">3. Sądy rozpatrują spory o prawa majątkowe wynikłe z umów sprzedaży produktów i świadczenia usług zawartych między konsumentami i przedsiębiorcami </w:t>
      </w:r>
      <w:r w:rsidR="00A80100">
        <w:t>–</w:t>
      </w:r>
      <w:r w:rsidR="00A80100" w:rsidRPr="001F1BBE">
        <w:t xml:space="preserve"> </w:t>
      </w:r>
      <w:r w:rsidRPr="001F1BBE">
        <w:t>na podstawie regulaminu.</w:t>
      </w:r>
    </w:p>
    <w:p w:rsidR="001F1BBE" w:rsidRPr="001F1BBE" w:rsidRDefault="001F1BBE" w:rsidP="00062319">
      <w:pPr>
        <w:pStyle w:val="ZUSTzmustartykuempunktem"/>
        <w:keepNext/>
      </w:pPr>
      <w:r w:rsidRPr="001F1BBE">
        <w:t>4. Sąd może odmówić rozpatrzenia sporu</w:t>
      </w:r>
      <w:r w:rsidR="00DB1C23">
        <w:t>,</w:t>
      </w:r>
      <w:r w:rsidRPr="001F1BBE">
        <w:t xml:space="preserve"> w przypadku gdy:</w:t>
      </w:r>
    </w:p>
    <w:p w:rsidR="001F1BBE" w:rsidRPr="001F1BBE" w:rsidRDefault="00714A97" w:rsidP="00714A97">
      <w:pPr>
        <w:pStyle w:val="ZPKTzmpktartykuempunktem"/>
      </w:pPr>
      <w:r>
        <w:t>1)</w:t>
      </w:r>
      <w:r>
        <w:tab/>
      </w:r>
      <w:r w:rsidR="001F1BBE" w:rsidRPr="001F1BBE">
        <w:t xml:space="preserve">wnioskodawca nie podjął wcześniejszej </w:t>
      </w:r>
      <w:r>
        <w:t>próby kontaktu z drugą stroną i </w:t>
      </w:r>
      <w:r w:rsidR="001F1BBE" w:rsidRPr="001F1BBE">
        <w:t>bezpośredniego rozwiązania sporu;</w:t>
      </w:r>
    </w:p>
    <w:p w:rsidR="001F1BBE" w:rsidRPr="001F1BBE" w:rsidRDefault="00714A97" w:rsidP="00714A97">
      <w:pPr>
        <w:pStyle w:val="ZPKTzmpktartykuempunktem"/>
      </w:pPr>
      <w:r>
        <w:t>2)</w:t>
      </w:r>
      <w:r>
        <w:tab/>
      </w:r>
      <w:r w:rsidR="001F1BBE" w:rsidRPr="001F1BBE">
        <w:t>spór jest błahy lub skarga służy spowodowaniu uciążliwości dla drugiej strony;</w:t>
      </w:r>
    </w:p>
    <w:p w:rsidR="001F1BBE" w:rsidRPr="001F1BBE" w:rsidRDefault="00714A97" w:rsidP="00714A97">
      <w:pPr>
        <w:pStyle w:val="ZPKTzmpktartykuempunktem"/>
      </w:pPr>
      <w:r>
        <w:t>3)</w:t>
      </w:r>
      <w:r>
        <w:tab/>
      </w:r>
      <w:r w:rsidR="001F1BBE" w:rsidRPr="001F1BBE">
        <w:t>sprawa o to samo roszczenie między tymi samymi stronami jest w toku albo została już rozpatrzona przez Inspekcję albo stały sąd polubowny, inny właściwy podmiot albo sąd;</w:t>
      </w:r>
    </w:p>
    <w:p w:rsidR="001F1BBE" w:rsidRPr="001F1BBE" w:rsidRDefault="00714A97" w:rsidP="00714A97">
      <w:pPr>
        <w:pStyle w:val="ZPKTzmpktartykuempunktem"/>
      </w:pPr>
      <w:r>
        <w:t>4)</w:t>
      </w:r>
      <w:r>
        <w:tab/>
      </w:r>
      <w:r w:rsidR="001F1BBE" w:rsidRPr="001F1BBE">
        <w:t>wartość przedmiotu sporu jest wyższa albo niższa od progów finansowych ustalonych w przepisach wykonawczych wydanych na podstawie ust. 7;</w:t>
      </w:r>
    </w:p>
    <w:p w:rsidR="001F1BBE" w:rsidRPr="001F1BBE" w:rsidRDefault="00714A97" w:rsidP="00714A97">
      <w:pPr>
        <w:pStyle w:val="ZPKTzmpktartykuempunktem"/>
      </w:pPr>
      <w:r>
        <w:t>5)</w:t>
      </w:r>
      <w:r>
        <w:tab/>
      </w:r>
      <w:r w:rsidR="001F1BBE" w:rsidRPr="001F1BBE">
        <w:t>wnioskodawca złożył wniosek o wszczęcie postępowania po upływie roku od dnia, w którym podjął próbę kontaktu z drugą stroną i bezpośredniego rozwiązania sporu;</w:t>
      </w:r>
    </w:p>
    <w:p w:rsidR="001F1BBE" w:rsidRPr="001F1BBE" w:rsidRDefault="00714A97" w:rsidP="00714A97">
      <w:pPr>
        <w:pStyle w:val="ZPKTzmpktartykuempunktem"/>
      </w:pPr>
      <w:r>
        <w:t>6)</w:t>
      </w:r>
      <w:r>
        <w:tab/>
      </w:r>
      <w:r w:rsidR="001F1BBE" w:rsidRPr="001F1BBE">
        <w:t>rozpatrzenie sporu spowodowałoby poważne zakłócenie skutecznego działania sądu.</w:t>
      </w:r>
    </w:p>
    <w:p w:rsidR="001F1BBE" w:rsidRDefault="001F1BBE" w:rsidP="001F1BBE">
      <w:pPr>
        <w:pStyle w:val="ZUSTzmustartykuempunktem"/>
      </w:pPr>
      <w:r w:rsidRPr="001F1BBE">
        <w:t>5. Postępowanie przed sądem dokumentuje się przez sporządzenie protokołu rozprawy.</w:t>
      </w:r>
    </w:p>
    <w:p w:rsidR="009318E6" w:rsidRPr="001F1BBE" w:rsidRDefault="009318E6" w:rsidP="001F1BBE">
      <w:pPr>
        <w:pStyle w:val="ZUSTzmustartykuempunktem"/>
      </w:pPr>
    </w:p>
    <w:p w:rsidR="001F1BBE" w:rsidRPr="001F1BBE" w:rsidRDefault="001F1BBE" w:rsidP="00062319">
      <w:pPr>
        <w:pStyle w:val="ZUSTzmustartykuempunktem"/>
        <w:keepNext/>
      </w:pPr>
      <w:r w:rsidRPr="001F1BBE">
        <w:lastRenderedPageBreak/>
        <w:t>6. Minister Sprawiedliwości określi, po zasięgnięciu opinii Prezesa Urzędu Ochrony Konkurencji i Konsumentów, w drodze rozporządzenia, regulamin organizacji i działania sądów,</w:t>
      </w:r>
      <w:r>
        <w:t xml:space="preserve"> </w:t>
      </w:r>
      <w:r w:rsidRPr="001F1BBE">
        <w:t>w szczególności:</w:t>
      </w:r>
    </w:p>
    <w:p w:rsidR="001F1BBE" w:rsidRPr="001F1BBE" w:rsidRDefault="001F1BBE" w:rsidP="001F1BBE">
      <w:pPr>
        <w:pStyle w:val="ZPKTzmpktartykuempunktem"/>
      </w:pPr>
      <w:r w:rsidRPr="001F1BBE">
        <w:t>1)</w:t>
      </w:r>
      <w:r w:rsidRPr="001F1BBE">
        <w:tab/>
        <w:t>wewnętrzną organizację sądów</w:t>
      </w:r>
      <w:r w:rsidR="00DB1C23">
        <w:t>,</w:t>
      </w:r>
    </w:p>
    <w:p w:rsidR="001F1BBE" w:rsidRPr="001F1BBE" w:rsidRDefault="001F1BBE" w:rsidP="001F1BBE">
      <w:pPr>
        <w:pStyle w:val="ZPKTzmpktartykuempunktem"/>
      </w:pPr>
      <w:r w:rsidRPr="001F1BBE">
        <w:t>2)</w:t>
      </w:r>
      <w:r w:rsidRPr="001F1BBE">
        <w:tab/>
        <w:t>tryb funkcjonowania sądów, w tym określenie właściwości miejscowej</w:t>
      </w:r>
      <w:r w:rsidR="00DB1C23">
        <w:t>,</w:t>
      </w:r>
    </w:p>
    <w:p w:rsidR="001F1BBE" w:rsidRPr="001F1BBE" w:rsidRDefault="001F1BBE" w:rsidP="00062319">
      <w:pPr>
        <w:pStyle w:val="ZPKTzmpktartykuempunktem"/>
        <w:keepNext/>
      </w:pPr>
      <w:r w:rsidRPr="001F1BBE">
        <w:t>3)</w:t>
      </w:r>
      <w:r w:rsidRPr="001F1BBE">
        <w:tab/>
        <w:t>czynności jurysdykcyjne i administracyjne sądów i ich organów</w:t>
      </w:r>
    </w:p>
    <w:p w:rsidR="001F1BBE" w:rsidRPr="001F1BBE" w:rsidRDefault="00714A97" w:rsidP="001F1BBE">
      <w:pPr>
        <w:pStyle w:val="ZCZWSPPKTzmczciwsppktartykuempunktem"/>
      </w:pPr>
      <w:r>
        <w:t>–</w:t>
      </w:r>
      <w:r w:rsidR="001F1BBE" w:rsidRPr="001F1BBE">
        <w:t xml:space="preserve"> mając na uwadze konieczność zapewnienia łatwego dostępu do postępowania, sprawnego rozwiązywania sporów oraz bezstronnego i niezależnego prowadzenia postępowania.</w:t>
      </w:r>
    </w:p>
    <w:p w:rsidR="001F1BBE" w:rsidRPr="001F1BBE" w:rsidRDefault="001F1BBE" w:rsidP="001F1BBE">
      <w:pPr>
        <w:pStyle w:val="ZUSTzmustartykuempunktem"/>
      </w:pPr>
      <w:r w:rsidRPr="001F1BBE">
        <w:t>7. Minister Sprawiedliwości może określić, po zasięgnięciu opinii Prezesa Urzędu Ochrony Konkurencji i Konsumentów, w drodze rozporządzenia, wysokość progów finansowych wartości przedmiotu sporu, których przekroczenie uprawnia sąd do odmowy rozpatrzenia sporu, uwzględniając ustalenie ich wysokości na poziomie, który nie utrudnia znacząco konsumentowi dostępu do postępowania.</w:t>
      </w:r>
    </w:p>
    <w:p w:rsidR="001F1BBE" w:rsidRPr="001F1BBE" w:rsidRDefault="001F1BBE" w:rsidP="001F1BBE">
      <w:pPr>
        <w:pStyle w:val="ZUSTzmustartykuempunktem"/>
      </w:pPr>
      <w:r w:rsidRPr="001F1BBE">
        <w:t>8. W postępowaniu przed sądami w zakresie nieuregulowanym ustawą stosuje się przepisy Kodeksu postępowania cywilnego.</w:t>
      </w:r>
      <w:r>
        <w:t>”</w:t>
      </w:r>
      <w:r w:rsidRPr="001F1BBE">
        <w:t>.</w:t>
      </w:r>
    </w:p>
    <w:p w:rsidR="001F1BBE" w:rsidRPr="001F1BBE" w:rsidRDefault="001F1BBE" w:rsidP="00062319">
      <w:pPr>
        <w:pStyle w:val="ARTartustawynprozporzdzenia"/>
        <w:keepNext/>
      </w:pPr>
      <w:r w:rsidRPr="00062319">
        <w:rPr>
          <w:rStyle w:val="Ppogrubienie"/>
        </w:rPr>
        <w:t>Art. 50.</w:t>
      </w:r>
      <w:r w:rsidRPr="001F1BBE">
        <w:t xml:space="preserve"> W ustawie z dnia 28 marca 2003 r. o transporcie kolejowym (Dz. U. z 2015 r. poz. 1297, z </w:t>
      </w:r>
      <w:proofErr w:type="spellStart"/>
      <w:r w:rsidRPr="001F1BBE">
        <w:t>późn</w:t>
      </w:r>
      <w:proofErr w:type="spellEnd"/>
      <w:r w:rsidRPr="001F1BBE">
        <w:t>. zm</w:t>
      </w:r>
      <w:r w:rsidR="00DB1C23">
        <w:t>.</w:t>
      </w:r>
      <w:r w:rsidRPr="001F1BBE">
        <w:rPr>
          <w:rStyle w:val="IGindeksgrny"/>
        </w:rPr>
        <w:footnoteReference w:id="6"/>
      </w:r>
      <w:r w:rsidRPr="001F1BBE">
        <w:rPr>
          <w:rStyle w:val="IGindeksgrny"/>
        </w:rPr>
        <w:t>)</w:t>
      </w:r>
      <w:r w:rsidRPr="001F1BBE">
        <w:t>) wprowadza się następujące zmiany:</w:t>
      </w:r>
    </w:p>
    <w:p w:rsidR="001F1BBE" w:rsidRPr="001F1BBE" w:rsidRDefault="001F1BBE" w:rsidP="001F1BBE">
      <w:pPr>
        <w:pStyle w:val="PKTpunkt"/>
      </w:pPr>
      <w:r w:rsidRPr="001F1BBE">
        <w:t>1)</w:t>
      </w:r>
      <w:r w:rsidRPr="001F1BBE">
        <w:tab/>
        <w:t>w art. 14a uchyla się ust. 5 i 6;</w:t>
      </w:r>
    </w:p>
    <w:p w:rsidR="001F1BBE" w:rsidRPr="001F1BBE" w:rsidRDefault="001F1BBE" w:rsidP="00062319">
      <w:pPr>
        <w:pStyle w:val="PKTpunkt"/>
        <w:keepNext/>
      </w:pPr>
      <w:r w:rsidRPr="001F1BBE">
        <w:t>2)</w:t>
      </w:r>
      <w:r w:rsidRPr="001F1BBE">
        <w:tab/>
        <w:t>po art. 14a dodaje się art. 14aa w brzmieniu:</w:t>
      </w:r>
    </w:p>
    <w:p w:rsidR="001F1BBE" w:rsidRPr="001F1BBE" w:rsidRDefault="001F1BBE" w:rsidP="001F1BBE">
      <w:pPr>
        <w:pStyle w:val="ZARTzmartartykuempunktem"/>
      </w:pPr>
      <w:r>
        <w:t>„</w:t>
      </w:r>
      <w:r w:rsidRPr="001F1BBE">
        <w:t>Art. 14aa. 1. Prezes UTK rozpatruje skargi pasażerów w sprawie naruszenia przepisów rozporządzenia nr 1371/2007/WE oraz w sprawie niewykonania lub nienależytego wykonania przez przewoźnika kolejowego, zarządcę infrastruktury kolejowej, właściciela dworca bądź zarządzającego dworcem oraz sprzedawcę biletów lub operatora turystycznego obowiązków wynikających z umowy przewozu w</w:t>
      </w:r>
      <w:r w:rsidR="00714A97">
        <w:t> </w:t>
      </w:r>
      <w:r w:rsidRPr="001F1BBE">
        <w:t>transporcie kolejowym.</w:t>
      </w:r>
    </w:p>
    <w:p w:rsidR="001F1BBE" w:rsidRPr="001F1BBE" w:rsidRDefault="001F1BBE" w:rsidP="00062319">
      <w:pPr>
        <w:pStyle w:val="ZUSTzmustartykuempunktem"/>
        <w:keepNext/>
      </w:pPr>
      <w:r w:rsidRPr="001F1BBE">
        <w:t>2. Do skargi pasażer powinien dołączyć następujące dokumenty:</w:t>
      </w:r>
    </w:p>
    <w:p w:rsidR="001F1BBE" w:rsidRPr="001F1BBE" w:rsidRDefault="001F1BBE" w:rsidP="001F1BBE">
      <w:pPr>
        <w:pStyle w:val="ZPKTzmpktartykuempunktem"/>
      </w:pPr>
      <w:r w:rsidRPr="001F1BBE">
        <w:t>1)</w:t>
      </w:r>
      <w:r w:rsidRPr="001F1BBE">
        <w:tab/>
        <w:t>kopię skargi lub reklamacji skierowanej do przewoźnika kolejowego, zarządcy infrastruktury kolejowej, właściciela dworca bądź zarządzającego dworcem, sprzedawcy biletów lub operatora turystycznego;</w:t>
      </w:r>
    </w:p>
    <w:p w:rsidR="001F1BBE" w:rsidRPr="001F1BBE" w:rsidRDefault="001F1BBE" w:rsidP="001F1BBE">
      <w:pPr>
        <w:pStyle w:val="ZPKTzmpktartykuempunktem"/>
      </w:pPr>
      <w:r w:rsidRPr="001F1BBE">
        <w:lastRenderedPageBreak/>
        <w:t>2)</w:t>
      </w:r>
      <w:r w:rsidRPr="001F1BBE">
        <w:tab/>
        <w:t>odpowiedź podmiotu, o którym mowa w pkt 1, na skargę lub reklamację, jeżeli została udzielona;</w:t>
      </w:r>
    </w:p>
    <w:p w:rsidR="001F1BBE" w:rsidRPr="001F1BBE" w:rsidRDefault="001F1BBE" w:rsidP="001F1BBE">
      <w:pPr>
        <w:pStyle w:val="ZPKTzmpktartykuempunktem"/>
      </w:pPr>
      <w:r w:rsidRPr="001F1BBE">
        <w:t>3)</w:t>
      </w:r>
      <w:r w:rsidRPr="001F1BBE">
        <w:tab/>
        <w:t>bilet na daną trasę, a w przypadku biletu elektronicznego – dane umożliwiające identyfikację warunków zawartej umowy przewozu, w szczególności numeru biletu, daty i godziny przewozu oraz rodzaju pociągu, lub potwierdzenie rezerwacji;</w:t>
      </w:r>
    </w:p>
    <w:p w:rsidR="001F1BBE" w:rsidRPr="001F1BBE" w:rsidRDefault="001F1BBE" w:rsidP="001F1BBE">
      <w:pPr>
        <w:pStyle w:val="ZPKTzmpktartykuempunktem"/>
      </w:pPr>
      <w:r w:rsidRPr="001F1BBE">
        <w:t>4)</w:t>
      </w:r>
      <w:r w:rsidRPr="001F1BBE">
        <w:tab/>
        <w:t>inne istotne dokumenty potwierdzające naruszenie prawa pasażera w ruchu kolejowym.</w:t>
      </w:r>
    </w:p>
    <w:p w:rsidR="001F1BBE" w:rsidRPr="001F1BBE" w:rsidRDefault="001F1BBE" w:rsidP="001F1BBE">
      <w:pPr>
        <w:pStyle w:val="ZUSTzmustartykuempunktem"/>
      </w:pPr>
      <w:r w:rsidRPr="001F1BBE">
        <w:t>3. Do skargi pasażer może dołączyć wniosek o wszczęcie postępowania przed Rzecznikiem Praw Pasażera Kolei w zakresie i trybie określonym w rozdziale 3a. W</w:t>
      </w:r>
      <w:r w:rsidR="00714A97">
        <w:t> </w:t>
      </w:r>
      <w:r w:rsidRPr="001F1BBE">
        <w:t>takim przypadku Prezes UTK przekazuje Rzecznikowi Praw Pasażera Kolei dokumentację sprawy w zakresie niezbędnym do rozpoznania wniosku.</w:t>
      </w:r>
    </w:p>
    <w:p w:rsidR="001F1BBE" w:rsidRPr="001F1BBE" w:rsidRDefault="001F1BBE" w:rsidP="00062319">
      <w:pPr>
        <w:pStyle w:val="ZUSTzmustartykuempunktem"/>
        <w:keepNext/>
      </w:pPr>
      <w:r w:rsidRPr="001F1BBE">
        <w:t>4. W przypadku złożenia skargi Prezes UTK stwierdza w drodze decyzji:</w:t>
      </w:r>
    </w:p>
    <w:p w:rsidR="001F1BBE" w:rsidRPr="001F1BBE" w:rsidRDefault="001F1BBE" w:rsidP="001F1BBE">
      <w:pPr>
        <w:pStyle w:val="ZPKTzmpktartykuempunktem"/>
      </w:pPr>
      <w:r w:rsidRPr="001F1BBE">
        <w:t>1)</w:t>
      </w:r>
      <w:r w:rsidRPr="001F1BBE">
        <w:tab/>
        <w:t>brak naruszenia prawa przez przewoźnika kolejowego, zarządcę infrastruktury kolejowej, właściciela dworca bądź zarządzającego dworcem, sprzedawcę biletów lub operatora turystycznego, albo</w:t>
      </w:r>
    </w:p>
    <w:p w:rsidR="001F1BBE" w:rsidRPr="001F1BBE" w:rsidRDefault="001F1BBE" w:rsidP="001F1BBE">
      <w:pPr>
        <w:pStyle w:val="ZPKTzmpktartykuempunktem"/>
      </w:pPr>
      <w:r w:rsidRPr="001F1BBE">
        <w:t>2)</w:t>
      </w:r>
      <w:r w:rsidRPr="001F1BBE">
        <w:tab/>
        <w:t>naruszenie prawa przez przewoźnika kolejowego, zarządcę infrastruktury kolejowej, właściciela dworca bądź zarządzającego dworcem, sprzedawcę biletów lub operatora turystycznego, określając zakres nieprawidłowości oraz termin ich usunięcia.</w:t>
      </w:r>
      <w:r>
        <w:t>”</w:t>
      </w:r>
      <w:r w:rsidRPr="001F1BBE">
        <w:t>;</w:t>
      </w:r>
    </w:p>
    <w:p w:rsidR="001F1BBE" w:rsidRPr="001F1BBE" w:rsidRDefault="001F1BBE" w:rsidP="00062319">
      <w:pPr>
        <w:pStyle w:val="PKTpunkt"/>
        <w:keepNext/>
      </w:pPr>
      <w:r w:rsidRPr="001F1BBE">
        <w:t>3)</w:t>
      </w:r>
      <w:r w:rsidRPr="001F1BBE">
        <w:tab/>
        <w:t>po rozdziale 3 dodaje się rozdział 3a w brzmieniu:</w:t>
      </w:r>
    </w:p>
    <w:p w:rsidR="001F1BBE" w:rsidRPr="001F1BBE" w:rsidRDefault="001F1BBE" w:rsidP="001F1BBE">
      <w:pPr>
        <w:pStyle w:val="ZROZDZODDZOZNzmoznrozdzoddzartykuempunktem"/>
      </w:pPr>
      <w:r>
        <w:t>„</w:t>
      </w:r>
      <w:r w:rsidRPr="001F1BBE">
        <w:t>Rozdział 3a</w:t>
      </w:r>
    </w:p>
    <w:p w:rsidR="001F1BBE" w:rsidRPr="001F1BBE" w:rsidRDefault="001F1BBE" w:rsidP="00062319">
      <w:pPr>
        <w:pStyle w:val="ZROZDZODDZPRZEDMzmprzedmrozdzoddzartykuempunktem"/>
      </w:pPr>
      <w:r w:rsidRPr="001F1BBE">
        <w:t>Rzecznik Praw Pasażera Kolei oraz pozasądowe rozwiązywanie sporów konsumenckich</w:t>
      </w:r>
    </w:p>
    <w:p w:rsidR="001F1BBE" w:rsidRPr="001F1BBE" w:rsidRDefault="001F1BBE" w:rsidP="001F1BBE">
      <w:pPr>
        <w:pStyle w:val="ZARTzmartartykuempunktem"/>
      </w:pPr>
      <w:r w:rsidRPr="001F1BBE">
        <w:t xml:space="preserve">Art. 16a. 1. Przy Prezesie UTK działa Rzecznik Praw Pasażera Kolei, zwany dalej </w:t>
      </w:r>
      <w:r>
        <w:t>„</w:t>
      </w:r>
      <w:r w:rsidRPr="001F1BBE">
        <w:t>Rzecznikiem</w:t>
      </w:r>
      <w:r>
        <w:t>”</w:t>
      </w:r>
      <w:r w:rsidRPr="001F1BBE">
        <w:t>, powołany do prowadzenia postępowań w sprawie pozasądowego rozwiązywania sporów w sprawach dotyczących zobowiązań umownych, w tym sprzedawcy biletów lub operatora turystycznego, wobec pasażera, wynikających z</w:t>
      </w:r>
      <w:r w:rsidR="00714A97">
        <w:t> </w:t>
      </w:r>
      <w:r w:rsidRPr="001F1BBE">
        <w:t xml:space="preserve">umów przewozu osób, rzeczy lub zwierząt w transporcie kolejowym oraz w sprawach dotyczących usług świadczonych na rzecz pasażerów przez przewoźnika kolejowego, zarządcę infrastruktury kolejowej, właściciela dworca bądź zarządzającego dworcem, zwanych dalej </w:t>
      </w:r>
      <w:r>
        <w:t>„</w:t>
      </w:r>
      <w:r w:rsidRPr="001F1BBE">
        <w:t>sporami pasażerskimi</w:t>
      </w:r>
      <w:r>
        <w:t>”</w:t>
      </w:r>
      <w:r w:rsidRPr="001F1BBE">
        <w:t>.</w:t>
      </w:r>
    </w:p>
    <w:p w:rsidR="001F1BBE" w:rsidRPr="001F1BBE" w:rsidRDefault="001F1BBE" w:rsidP="001F1BBE">
      <w:pPr>
        <w:pStyle w:val="ZUSTzmustartykuempunktem"/>
      </w:pPr>
      <w:r w:rsidRPr="001F1BBE">
        <w:lastRenderedPageBreak/>
        <w:t>2. Rzecznik jest podmiotem uprawnionym do prowadzenia postępowania w</w:t>
      </w:r>
      <w:r w:rsidR="00714A97">
        <w:t> </w:t>
      </w:r>
      <w:r w:rsidRPr="001F1BBE">
        <w:t xml:space="preserve">sprawie pozasądowego rozwiązywania sporów konsumenckich w rozumieniu ustawy z dnia … </w:t>
      </w:r>
      <w:r w:rsidR="000F24FB">
        <w:t xml:space="preserve">2016 r. </w:t>
      </w:r>
      <w:r w:rsidRPr="001F1BBE">
        <w:t>o pozasądowym rozwiązywaniu sp</w:t>
      </w:r>
      <w:r w:rsidR="00F62C2C">
        <w:t>orów konsumenckich (Dz. U. poz. </w:t>
      </w:r>
      <w:r w:rsidRPr="001F1BBE">
        <w:t>…).</w:t>
      </w:r>
    </w:p>
    <w:p w:rsidR="001F1BBE" w:rsidRPr="001F1BBE" w:rsidRDefault="001F1BBE" w:rsidP="00062319">
      <w:pPr>
        <w:pStyle w:val="ZARTzmartartykuempunktem"/>
        <w:keepNext/>
      </w:pPr>
      <w:r w:rsidRPr="001F1BBE">
        <w:t>Art. 16b. 1. Rzecznika powołuje Prezes UTK na pięcioletnią kadencję spośród osób, które:</w:t>
      </w:r>
    </w:p>
    <w:p w:rsidR="001F1BBE" w:rsidRPr="001F1BBE" w:rsidRDefault="000C115A" w:rsidP="001F1BBE">
      <w:pPr>
        <w:pStyle w:val="ZPKTzmpktartykuempunktem"/>
      </w:pPr>
      <w:r>
        <w:t>1</w:t>
      </w:r>
      <w:r w:rsidR="00714A97">
        <w:t>)</w:t>
      </w:r>
      <w:r w:rsidR="00714A97">
        <w:tab/>
      </w:r>
      <w:r w:rsidR="001F1BBE" w:rsidRPr="001F1BBE">
        <w:t>korzystają z pełni praw publicznych;</w:t>
      </w:r>
    </w:p>
    <w:p w:rsidR="001F1BBE" w:rsidRPr="001F1BBE" w:rsidRDefault="000C115A" w:rsidP="001F1BBE">
      <w:pPr>
        <w:pStyle w:val="ZPKTzmpktartykuempunktem"/>
      </w:pPr>
      <w:r>
        <w:t>2</w:t>
      </w:r>
      <w:r w:rsidR="00714A97">
        <w:t>)</w:t>
      </w:r>
      <w:r w:rsidR="00714A97">
        <w:tab/>
      </w:r>
      <w:r w:rsidR="001F1BBE" w:rsidRPr="001F1BBE">
        <w:t>nie były skazane prawomocnym wyrokiem za umyślne przestępstwo lub umyślne przestępstwo skarbowe;</w:t>
      </w:r>
    </w:p>
    <w:p w:rsidR="001F1BBE" w:rsidRPr="001F1BBE" w:rsidRDefault="000C115A" w:rsidP="001F1BBE">
      <w:pPr>
        <w:pStyle w:val="ZPKTzmpktartykuempunktem"/>
      </w:pPr>
      <w:r>
        <w:t>3</w:t>
      </w:r>
      <w:r w:rsidR="00714A97">
        <w:t>)</w:t>
      </w:r>
      <w:r w:rsidR="00714A97">
        <w:tab/>
      </w:r>
      <w:r w:rsidR="001F1BBE" w:rsidRPr="001F1BBE">
        <w:t>posiadają tytuł zawodowy magistra lub równorzędny;</w:t>
      </w:r>
    </w:p>
    <w:p w:rsidR="001F1BBE" w:rsidRPr="001F1BBE" w:rsidRDefault="000C115A" w:rsidP="001F1BBE">
      <w:pPr>
        <w:pStyle w:val="ZPKTzmpktartykuempunktem"/>
      </w:pPr>
      <w:r>
        <w:t>4</w:t>
      </w:r>
      <w:r w:rsidR="00714A97">
        <w:t>)</w:t>
      </w:r>
      <w:r w:rsidR="00714A97">
        <w:tab/>
      </w:r>
      <w:r w:rsidR="001F1BBE" w:rsidRPr="001F1BBE">
        <w:t>znają co najmniej jeden język obcy spośród języków roboczych Unii Europejskiej;</w:t>
      </w:r>
    </w:p>
    <w:p w:rsidR="001F1BBE" w:rsidRPr="001F1BBE" w:rsidRDefault="000C115A" w:rsidP="001F1BBE">
      <w:pPr>
        <w:pStyle w:val="ZPKTzmpktartykuempunktem"/>
      </w:pPr>
      <w:r>
        <w:t>5</w:t>
      </w:r>
      <w:r w:rsidR="00714A97">
        <w:t>)</w:t>
      </w:r>
      <w:r w:rsidR="00714A97">
        <w:tab/>
      </w:r>
      <w:r w:rsidR="001F1BBE" w:rsidRPr="001F1BBE">
        <w:t>cieszą się nieposzlakowaną opinią;</w:t>
      </w:r>
    </w:p>
    <w:p w:rsidR="001F1BBE" w:rsidRPr="001F1BBE" w:rsidRDefault="000C115A" w:rsidP="001F1BBE">
      <w:pPr>
        <w:pStyle w:val="ZPKTzmpktartykuempunktem"/>
      </w:pPr>
      <w:r>
        <w:t>6</w:t>
      </w:r>
      <w:r w:rsidR="00714A97">
        <w:t>)</w:t>
      </w:r>
      <w:r w:rsidR="00714A97">
        <w:tab/>
      </w:r>
      <w:r w:rsidR="001F1BBE" w:rsidRPr="001F1BBE">
        <w:t>nie są członkami partii politycznych.</w:t>
      </w:r>
    </w:p>
    <w:p w:rsidR="001F1BBE" w:rsidRPr="001F1BBE" w:rsidRDefault="001F1BBE" w:rsidP="001F1BBE">
      <w:pPr>
        <w:pStyle w:val="ZUSTzmustartykuempunktem"/>
      </w:pPr>
      <w:r w:rsidRPr="001F1BBE">
        <w:t>2. Obsługę organizacyjną prac Rzecznika zapewnia Urząd Transportu Kolejowego.</w:t>
      </w:r>
    </w:p>
    <w:p w:rsidR="001F1BBE" w:rsidRPr="001F1BBE" w:rsidRDefault="001F1BBE" w:rsidP="00062319">
      <w:pPr>
        <w:pStyle w:val="ZUSTzmustartykuempunktem"/>
        <w:keepNext/>
      </w:pPr>
      <w:r w:rsidRPr="001F1BBE">
        <w:t>3. Rzecznik nie może:</w:t>
      </w:r>
    </w:p>
    <w:p w:rsidR="001F1BBE" w:rsidRPr="001F1BBE" w:rsidRDefault="00714A97" w:rsidP="00714A97">
      <w:pPr>
        <w:pStyle w:val="ZPKTzmpktartykuempunktem"/>
      </w:pPr>
      <w:r>
        <w:t>1)</w:t>
      </w:r>
      <w:r>
        <w:tab/>
      </w:r>
      <w:r w:rsidR="001F1BBE" w:rsidRPr="001F1BBE">
        <w:t>być członkiem zarządów, rad nadzorczych lub k</w:t>
      </w:r>
      <w:r>
        <w:t>omisji rewizyjnych podmiotów, o </w:t>
      </w:r>
      <w:r w:rsidR="001F1BBE" w:rsidRPr="001F1BBE">
        <w:t>których mowa w art. 16a ust. 1;</w:t>
      </w:r>
    </w:p>
    <w:p w:rsidR="001F1BBE" w:rsidRPr="001F1BBE" w:rsidRDefault="00714A97" w:rsidP="00714A97">
      <w:pPr>
        <w:pStyle w:val="ZPKTzmpktartykuempunktem"/>
      </w:pPr>
      <w:r>
        <w:t>2)</w:t>
      </w:r>
      <w:r>
        <w:tab/>
      </w:r>
      <w:r w:rsidR="001F1BBE" w:rsidRPr="001F1BBE">
        <w:t>być zatrudniony lub wykonywać innych zajęć</w:t>
      </w:r>
      <w:r>
        <w:t xml:space="preserve"> w podmiotach, o których mowa w </w:t>
      </w:r>
      <w:r w:rsidR="001F1BBE" w:rsidRPr="001F1BBE">
        <w:t>art. 16a pkt 1, które mogłyby wywoływać podejrzenie o jego stronniczość lub interesowność;</w:t>
      </w:r>
    </w:p>
    <w:p w:rsidR="001F1BBE" w:rsidRPr="001F1BBE" w:rsidRDefault="00714A97" w:rsidP="00714A97">
      <w:pPr>
        <w:pStyle w:val="ZPKTzmpktartykuempunktem"/>
      </w:pPr>
      <w:r>
        <w:t>3)</w:t>
      </w:r>
      <w:r>
        <w:tab/>
      </w:r>
      <w:r w:rsidR="001F1BBE" w:rsidRPr="001F1BBE">
        <w:t xml:space="preserve">posiadać w podmiotach, o których mowa w art. 16a pkt 1, więcej niż 10% akcji lub udziałów przedstawiających więcej niż 10% kapitału zakładowego </w:t>
      </w:r>
      <w:r>
        <w:t>–</w:t>
      </w:r>
      <w:r w:rsidR="001F1BBE">
        <w:t xml:space="preserve"> </w:t>
      </w:r>
      <w:r w:rsidR="001F1BBE" w:rsidRPr="001F1BBE">
        <w:t>w każdym z</w:t>
      </w:r>
      <w:r>
        <w:t> </w:t>
      </w:r>
      <w:r w:rsidR="001F1BBE" w:rsidRPr="001F1BBE">
        <w:t>tych podmiotów.</w:t>
      </w:r>
    </w:p>
    <w:p w:rsidR="001F1BBE" w:rsidRPr="001F1BBE" w:rsidRDefault="001F1BBE" w:rsidP="00062319">
      <w:pPr>
        <w:pStyle w:val="ZUSTzmustartykuempunktem"/>
        <w:keepNext/>
      </w:pPr>
      <w:r w:rsidRPr="001F1BBE">
        <w:t>4. Rzecznik może zostać odwołany przez Prezesa UTK przed upływem kadencji, na którą został powołany, w przypadku:</w:t>
      </w:r>
    </w:p>
    <w:p w:rsidR="001F1BBE" w:rsidRPr="001F1BBE" w:rsidRDefault="00714A97" w:rsidP="00714A97">
      <w:pPr>
        <w:pStyle w:val="ZPKTzmpktartykuempunktem"/>
      </w:pPr>
      <w:r>
        <w:t>1)</w:t>
      </w:r>
      <w:r>
        <w:tab/>
      </w:r>
      <w:r w:rsidR="001F1BBE" w:rsidRPr="001F1BBE">
        <w:t>rażącego naruszenia prawa przy wykonywaniu swojej funkcji;</w:t>
      </w:r>
    </w:p>
    <w:p w:rsidR="001F1BBE" w:rsidRPr="001F1BBE" w:rsidRDefault="00714A97" w:rsidP="00714A97">
      <w:pPr>
        <w:pStyle w:val="ZPKTzmpktartykuempunktem"/>
      </w:pPr>
      <w:r>
        <w:t>2)</w:t>
      </w:r>
      <w:r>
        <w:tab/>
      </w:r>
      <w:r w:rsidR="001F1BBE" w:rsidRPr="001F1BBE">
        <w:t>orzeczenia zakazu zajmowania kierowniczych stanowisk lub pełnienia funkcji związanych ze szczególną odpowiedzialnością w organach państwa;</w:t>
      </w:r>
    </w:p>
    <w:p w:rsidR="001F1BBE" w:rsidRPr="001F1BBE" w:rsidRDefault="00714A97" w:rsidP="00714A97">
      <w:pPr>
        <w:pStyle w:val="ZPKTzmpktartykuempunktem"/>
      </w:pPr>
      <w:r>
        <w:t>3)</w:t>
      </w:r>
      <w:r>
        <w:tab/>
      </w:r>
      <w:r w:rsidR="001F1BBE" w:rsidRPr="001F1BBE">
        <w:t>choroby trwale uniemożliwiającej wykonywanie zadań;</w:t>
      </w:r>
    </w:p>
    <w:p w:rsidR="001F1BBE" w:rsidRPr="001F1BBE" w:rsidRDefault="00714A97" w:rsidP="00714A97">
      <w:pPr>
        <w:pStyle w:val="ZPKTzmpktartykuempunktem"/>
        <w:rPr>
          <w:rStyle w:val="Ppogrubienie"/>
        </w:rPr>
      </w:pPr>
      <w:r>
        <w:t>4)</w:t>
      </w:r>
      <w:r>
        <w:tab/>
      </w:r>
      <w:r w:rsidR="001F1BBE" w:rsidRPr="001F1BBE">
        <w:t>utraty kwalifikacji albo niespełniania warunków, o których mowa w art. 16b ust. 1 i</w:t>
      </w:r>
      <w:r w:rsidR="001F1BBE">
        <w:t xml:space="preserve"> </w:t>
      </w:r>
      <w:r w:rsidR="001F1BBE" w:rsidRPr="001F1BBE">
        <w:t>3;</w:t>
      </w:r>
    </w:p>
    <w:p w:rsidR="001F1BBE" w:rsidRPr="001F1BBE" w:rsidRDefault="00714A97" w:rsidP="00714A97">
      <w:pPr>
        <w:pStyle w:val="ZPKTzmpktartykuempunktem"/>
      </w:pPr>
      <w:r>
        <w:t>5)</w:t>
      </w:r>
      <w:r>
        <w:tab/>
      </w:r>
      <w:r w:rsidR="001F1BBE" w:rsidRPr="001F1BBE">
        <w:t>złożenia rezygnacji z pełnionej funkcji.</w:t>
      </w:r>
    </w:p>
    <w:p w:rsidR="001F1BBE" w:rsidRPr="001F1BBE" w:rsidRDefault="001F1BBE" w:rsidP="001F1BBE">
      <w:pPr>
        <w:pStyle w:val="ZARTzmartartykuempunktem"/>
      </w:pPr>
      <w:r w:rsidRPr="001F1BBE">
        <w:lastRenderedPageBreak/>
        <w:t>Art. 16c. 1. Postępowanie przed Rzecznikiem wszczyna się na wniosek pasażera</w:t>
      </w:r>
      <w:r>
        <w:t>,</w:t>
      </w:r>
      <w:r w:rsidRPr="001F1BBE">
        <w:t xml:space="preserve"> zawierający co najmniej elementy określone w art. 9 ust. 2 ustawy z dnia</w:t>
      </w:r>
      <w:r>
        <w:t xml:space="preserve"> </w:t>
      </w:r>
      <w:r w:rsidR="00DB1C23">
        <w:t xml:space="preserve">… </w:t>
      </w:r>
      <w:r w:rsidRPr="001F1BBE">
        <w:t>2016 r. o</w:t>
      </w:r>
      <w:r w:rsidR="00714A97">
        <w:t> </w:t>
      </w:r>
      <w:r w:rsidRPr="001F1BBE">
        <w:t>pozasądowym rozwiązywaniu sporów konsumenckich, z tym że wnioskodawca może wnosić o przedstawienie stronom propozycji rozwiązania sporu przez Rzecznika. Do wniosku dołącza się opis okoliczności sprawy, wszelkie informacje na temat dotychczasowego przebiegu sporu oraz kopie dokumentów posiadanych przez wnioskodawcę, potwierdzających informacje zawarte we wniosku.</w:t>
      </w:r>
    </w:p>
    <w:p w:rsidR="001F1BBE" w:rsidRPr="001F1BBE" w:rsidRDefault="001F1BBE" w:rsidP="001F1BBE">
      <w:pPr>
        <w:pStyle w:val="ZUSTzmustartykuempunktem"/>
      </w:pPr>
      <w:r w:rsidRPr="001F1BBE">
        <w:t>2. Warunkiem wystąpienia z wnioskiem o wszczęcie postępowania przed Rzecznikiem jest podjęcie przez pasażera próby bezpośredniego rozwiązania sporu z</w:t>
      </w:r>
      <w:r w:rsidR="00714A97">
        <w:t> </w:t>
      </w:r>
      <w:r w:rsidRPr="001F1BBE">
        <w:t>przewoźnikiem kolejowym, zarządcą infrastruktury kolejowej, właścicielem dworca bądź zarządzającym dworcem, sprzedawcą biletów lub operatorem turystycznym, w tym na drodze postępowania reklamacyjnego.</w:t>
      </w:r>
    </w:p>
    <w:p w:rsidR="001F1BBE" w:rsidRPr="001F1BBE" w:rsidRDefault="001F1BBE" w:rsidP="001F1BBE">
      <w:pPr>
        <w:pStyle w:val="ZUSTzmustartykuempunktem"/>
      </w:pPr>
      <w:r w:rsidRPr="001F1BBE">
        <w:t>3. Postępowanie przez Rzecznikiem jest dla pasażera wolne od opłat.</w:t>
      </w:r>
    </w:p>
    <w:p w:rsidR="001F1BBE" w:rsidRPr="001F1BBE" w:rsidRDefault="001F1BBE" w:rsidP="00062319">
      <w:pPr>
        <w:pStyle w:val="ZUSTzmustartykuempunktem"/>
        <w:keepNext/>
      </w:pPr>
      <w:r w:rsidRPr="001F1BBE">
        <w:t>4. Rzecznik odmawia rozpatrzenia sporu pasażerskiego w następujących przypadkach:</w:t>
      </w:r>
    </w:p>
    <w:p w:rsidR="001F1BBE" w:rsidRPr="001F1BBE" w:rsidRDefault="001F1BBE" w:rsidP="001F1BBE">
      <w:pPr>
        <w:pStyle w:val="ZPKTzmpktartykuempunktem"/>
      </w:pPr>
      <w:r w:rsidRPr="001F1BBE">
        <w:t>1)</w:t>
      </w:r>
      <w:r w:rsidRPr="001F1BBE">
        <w:tab/>
        <w:t>wnioskodawca nie podjął wcześniejszej próby kontaktu z drugą stroną i</w:t>
      </w:r>
      <w:r w:rsidR="00714A97">
        <w:t> </w:t>
      </w:r>
      <w:r w:rsidRPr="001F1BBE">
        <w:t>bezpośredniego rozwiązania sporu;</w:t>
      </w:r>
    </w:p>
    <w:p w:rsidR="001F1BBE" w:rsidRPr="001F1BBE" w:rsidRDefault="001F1BBE" w:rsidP="001F1BBE">
      <w:pPr>
        <w:pStyle w:val="ZPKTzmpktartykuempunktem"/>
      </w:pPr>
      <w:r w:rsidRPr="001F1BBE">
        <w:t>2)</w:t>
      </w:r>
      <w:r w:rsidRPr="001F1BBE">
        <w:tab/>
        <w:t>spór jest błahy lub skarga służy spowodowaniu uciążliwości dla drugiej strony;</w:t>
      </w:r>
    </w:p>
    <w:p w:rsidR="001F1BBE" w:rsidRPr="001F1BBE" w:rsidRDefault="001F1BBE" w:rsidP="001F1BBE">
      <w:pPr>
        <w:pStyle w:val="ZPKTzmpktartykuempunktem"/>
      </w:pPr>
      <w:r w:rsidRPr="001F1BBE">
        <w:t>3)</w:t>
      </w:r>
      <w:r w:rsidRPr="001F1BBE">
        <w:tab/>
        <w:t>sprawa o to samo roszczenie między tymi samymi stronami jest w toku albo została już rozpatrzona przez Rzecznika, inny właściwy podmiot albo sąd;</w:t>
      </w:r>
    </w:p>
    <w:p w:rsidR="001F1BBE" w:rsidRPr="001F1BBE" w:rsidRDefault="001F1BBE" w:rsidP="001F1BBE">
      <w:pPr>
        <w:pStyle w:val="ZPKTzmpktartykuempunktem"/>
      </w:pPr>
      <w:r w:rsidRPr="001F1BBE">
        <w:t>4)</w:t>
      </w:r>
      <w:r w:rsidRPr="001F1BBE">
        <w:tab/>
        <w:t>wartość przedmiotu sporu jest wyższa albo niższa od progów finansowych ustalonych w przepisach wykonawczych wydanych na podstawie art. 16f;</w:t>
      </w:r>
    </w:p>
    <w:p w:rsidR="001F1BBE" w:rsidRPr="001F1BBE" w:rsidRDefault="001F1BBE" w:rsidP="001F1BBE">
      <w:pPr>
        <w:pStyle w:val="ZPKTzmpktartykuempunktem"/>
      </w:pPr>
      <w:r w:rsidRPr="001F1BBE">
        <w:t>5)</w:t>
      </w:r>
      <w:r w:rsidRPr="001F1BBE">
        <w:tab/>
        <w:t>wnioskodawca złożył wniosek o wszczęcie postępowania po upływie roku od dnia, w którym podjął próbę kontaktu z drugą stroną i bezpośredniego rozwiązania sporu;</w:t>
      </w:r>
    </w:p>
    <w:p w:rsidR="001F1BBE" w:rsidRPr="001F1BBE" w:rsidRDefault="001F1BBE" w:rsidP="001F1BBE">
      <w:pPr>
        <w:pStyle w:val="ZPKTzmpktartykuempunktem"/>
      </w:pPr>
      <w:r w:rsidRPr="001F1BBE">
        <w:t>6)</w:t>
      </w:r>
      <w:r w:rsidRPr="001F1BBE">
        <w:tab/>
        <w:t>rozpatrzenie sporu spowodowałoby poważne zakłócenie skutecznego działania Rzecznika.</w:t>
      </w:r>
    </w:p>
    <w:p w:rsidR="001F1BBE" w:rsidRPr="001F1BBE" w:rsidRDefault="001F1BBE" w:rsidP="001F1BBE">
      <w:pPr>
        <w:pStyle w:val="ZARTzmartartykuempunktem"/>
      </w:pPr>
      <w:r w:rsidRPr="001F1BBE">
        <w:t>Art. 16d. 1. Do postępowania przed Rzecznikiem stosuje się przepisy ustawy z</w:t>
      </w:r>
      <w:r w:rsidR="00714A97">
        <w:t> </w:t>
      </w:r>
      <w:r w:rsidRPr="001F1BBE">
        <w:t>dnia … 2016 r. o pozasądowym rozwiązywaniu sporów konsumenckich. Przepisu art.</w:t>
      </w:r>
      <w:r w:rsidR="00714A97">
        <w:t> </w:t>
      </w:r>
      <w:r w:rsidRPr="001F1BBE">
        <w:t>4 ust. 2 pkt 1 tej ustawy nie stosuje się.</w:t>
      </w:r>
    </w:p>
    <w:p w:rsidR="001F1BBE" w:rsidRPr="001F1BBE" w:rsidRDefault="001F1BBE" w:rsidP="001F1BBE">
      <w:pPr>
        <w:pStyle w:val="ZUSTzmustartykuempunktem"/>
      </w:pPr>
      <w:r w:rsidRPr="001F1BBE">
        <w:t>2. Prowadząc postępowanie, Rzecznik przedstawia stronom propozycję rozwiązania sporu pasażerskiego.</w:t>
      </w:r>
    </w:p>
    <w:p w:rsidR="001F1BBE" w:rsidRPr="001F1BBE" w:rsidRDefault="001F1BBE" w:rsidP="001F1BBE">
      <w:pPr>
        <w:pStyle w:val="ZUSTzmustartykuempunktem"/>
      </w:pPr>
      <w:r w:rsidRPr="001F1BBE">
        <w:lastRenderedPageBreak/>
        <w:t>3. Strony w terminie 7 dni od dnia przedstawienia propozycji rozwiązania sporu zobowiązane są do podjęcia decyzji co do wyrażenia zgody na zaproponowane rozwiązanie lub zastosowanie się do niego.</w:t>
      </w:r>
    </w:p>
    <w:p w:rsidR="001F1BBE" w:rsidRPr="001F1BBE" w:rsidRDefault="001F1BBE" w:rsidP="00714A97">
      <w:pPr>
        <w:pStyle w:val="ZARTzmartartykuempunktem"/>
      </w:pPr>
      <w:r w:rsidRPr="001F1BBE">
        <w:t>Art. 16e. 1. Rzecznik wykonuje swoje zadania przy pomocy zespołu.</w:t>
      </w:r>
    </w:p>
    <w:p w:rsidR="001F1BBE" w:rsidRPr="001F1BBE" w:rsidRDefault="001F1BBE" w:rsidP="001F1BBE">
      <w:pPr>
        <w:pStyle w:val="ZUSTzmustartykuempunktem"/>
      </w:pPr>
      <w:r w:rsidRPr="001F1BBE">
        <w:t>2. Prezes UTK pisemnie upoważnia członka zespołu, o którym mowa w ust. 1, posiadającego wiedzę i umiejętności w dziedzinie pozasądowego lub sądowego rozwiązywania sporów konsumenckich, jak również ogólną znajomość prawa, do prowadzenia postępowań w zakresie pozasądowego rozwiązywania sporów konsumenckich. Upoważnienie udzielane jest na czas określony.</w:t>
      </w:r>
    </w:p>
    <w:p w:rsidR="001F1BBE" w:rsidRPr="001F1BBE" w:rsidRDefault="001F1BBE" w:rsidP="00062319">
      <w:pPr>
        <w:pStyle w:val="ZUSTzmustartykuempunktem"/>
        <w:keepNext/>
      </w:pPr>
      <w:r w:rsidRPr="001F1BBE">
        <w:t>3. Prezes UTK cofa upoważnienie członka zespołu do prowadzenia postępowań w</w:t>
      </w:r>
      <w:r w:rsidR="00714A97">
        <w:t> </w:t>
      </w:r>
      <w:r w:rsidRPr="001F1BBE">
        <w:t>zakresie pozasądowego rozwiązywania sporów konsumenckich przed upływem okresu, na jaki zostało udzielone, wyłącznie w przypadku:</w:t>
      </w:r>
    </w:p>
    <w:p w:rsidR="001F1BBE" w:rsidRPr="001F1BBE" w:rsidRDefault="00714A97" w:rsidP="00714A97">
      <w:pPr>
        <w:pStyle w:val="ZPKTzmpktartykuempunktem"/>
      </w:pPr>
      <w:r>
        <w:t>1)</w:t>
      </w:r>
      <w:r>
        <w:tab/>
      </w:r>
      <w:r w:rsidR="001F1BBE" w:rsidRPr="001F1BBE">
        <w:t>rażącego naruszenia prawa przy wykonywaniu funkcji;</w:t>
      </w:r>
    </w:p>
    <w:p w:rsidR="001F1BBE" w:rsidRPr="001F1BBE" w:rsidRDefault="00714A97" w:rsidP="00714A97">
      <w:pPr>
        <w:pStyle w:val="ZPKTzmpktartykuempunktem"/>
      </w:pPr>
      <w:r>
        <w:t>2)</w:t>
      </w:r>
      <w:r>
        <w:tab/>
      </w:r>
      <w:r w:rsidR="001F1BBE" w:rsidRPr="001F1BBE">
        <w:t>skazania prawomocnym wyrokiem sądu za popełnione umyślnie przestępstwo lub przestępstwo skarbowe;</w:t>
      </w:r>
    </w:p>
    <w:p w:rsidR="001F1BBE" w:rsidRPr="001F1BBE" w:rsidRDefault="00714A97" w:rsidP="00714A97">
      <w:pPr>
        <w:pStyle w:val="ZPKTzmpktartykuempunktem"/>
      </w:pPr>
      <w:r>
        <w:t>3)</w:t>
      </w:r>
      <w:r>
        <w:tab/>
      </w:r>
      <w:r w:rsidR="001F1BBE" w:rsidRPr="001F1BBE">
        <w:t>choroby trwale uniemożliwiającej wykonywanie zadań;</w:t>
      </w:r>
    </w:p>
    <w:p w:rsidR="001F1BBE" w:rsidRPr="001F1BBE" w:rsidRDefault="00714A97" w:rsidP="00714A97">
      <w:pPr>
        <w:pStyle w:val="ZPKTzmpktartykuempunktem"/>
      </w:pPr>
      <w:r>
        <w:t>4)</w:t>
      </w:r>
      <w:r>
        <w:tab/>
      </w:r>
      <w:r w:rsidR="001F1BBE" w:rsidRPr="001F1BBE">
        <w:t>złożenia rezygnacji.</w:t>
      </w:r>
    </w:p>
    <w:p w:rsidR="001F1BBE" w:rsidRPr="001F1BBE" w:rsidRDefault="001F1BBE" w:rsidP="00062319">
      <w:pPr>
        <w:pStyle w:val="ZARTzmartartykuempunktem"/>
        <w:keepNext/>
      </w:pPr>
      <w:r w:rsidRPr="001F1BBE">
        <w:t>Art. 16f. Minister właściwy do spraw transportu w porozumieniu z Ministrem Sprawiedliwości określi, w drodze rozporządzenia:</w:t>
      </w:r>
    </w:p>
    <w:p w:rsidR="001F1BBE" w:rsidRPr="001F1BBE" w:rsidRDefault="001F1BBE" w:rsidP="001F1BBE">
      <w:pPr>
        <w:pStyle w:val="ZPKTzmpktartykuempunktem"/>
      </w:pPr>
      <w:r w:rsidRPr="001F1BBE">
        <w:t>1)</w:t>
      </w:r>
      <w:r w:rsidRPr="001F1BBE">
        <w:tab/>
        <w:t>organizację instytucji Rzecznika,</w:t>
      </w:r>
    </w:p>
    <w:p w:rsidR="001F1BBE" w:rsidRPr="001F1BBE" w:rsidRDefault="001F1BBE" w:rsidP="001F1BBE">
      <w:pPr>
        <w:pStyle w:val="ZPKTzmpktartykuempunktem"/>
      </w:pPr>
      <w:r w:rsidRPr="001F1BBE">
        <w:t>2)</w:t>
      </w:r>
      <w:r w:rsidRPr="001F1BBE">
        <w:tab/>
        <w:t>sposób i formy prowadzenia postępowania w sprawie pozasądowego rozwiązywania sporów pasażerskich, w tym sposób wnoszenia wniosków o</w:t>
      </w:r>
      <w:r w:rsidR="00714A97">
        <w:t> </w:t>
      </w:r>
      <w:r w:rsidRPr="001F1BBE">
        <w:t>wszczęcie postępowania oraz wymiany informacji między stronami postępowania za pomocą środków komunikacji elektronicznej lub przesyłką pocztową,</w:t>
      </w:r>
    </w:p>
    <w:p w:rsidR="001F1BBE" w:rsidRPr="001F1BBE" w:rsidRDefault="001F1BBE" w:rsidP="001F1BBE">
      <w:pPr>
        <w:pStyle w:val="ZPKTzmpktartykuempunktem"/>
      </w:pPr>
      <w:r w:rsidRPr="001F1BBE">
        <w:t>3)</w:t>
      </w:r>
      <w:r w:rsidRPr="001F1BBE">
        <w:tab/>
        <w:t>szczegółową treść wniosku o przeprowadzenie postępowania w sprawie pozasądowego rozwiązywania sporów pasażerskich i niezbędne dokumenty, które należy dołączyć do wniosku,</w:t>
      </w:r>
    </w:p>
    <w:p w:rsidR="001F1BBE" w:rsidRPr="001F1BBE" w:rsidRDefault="001F1BBE" w:rsidP="001F1BBE">
      <w:pPr>
        <w:pStyle w:val="ZPKTzmpktartykuempunktem"/>
      </w:pPr>
      <w:r w:rsidRPr="001F1BBE">
        <w:t>4)</w:t>
      </w:r>
      <w:r w:rsidRPr="001F1BBE">
        <w:tab/>
        <w:t>wysokość progów finansowych wartości przedmiotu sporu, których przekroczenie uprawnia Rzecznika do odmowy rozpatrzenia sporu pasażerskiego,</w:t>
      </w:r>
    </w:p>
    <w:p w:rsidR="001F1BBE" w:rsidRPr="001F1BBE" w:rsidRDefault="001F1BBE" w:rsidP="00062319">
      <w:pPr>
        <w:pStyle w:val="ZPKTzmpktartykuempunktem"/>
        <w:keepNext/>
      </w:pPr>
      <w:r w:rsidRPr="001F1BBE">
        <w:lastRenderedPageBreak/>
        <w:t>5)</w:t>
      </w:r>
      <w:r w:rsidRPr="001F1BBE">
        <w:tab/>
        <w:t>szczegółowe kwalifikacje osób prowadzących postępowania oraz minimalny czas, na jaki jest udzielane upoważnienie</w:t>
      </w:r>
    </w:p>
    <w:p w:rsidR="001F1BBE" w:rsidRPr="001F1BBE" w:rsidRDefault="00714A97" w:rsidP="001F1BBE">
      <w:pPr>
        <w:pStyle w:val="ZCZWSPPKTzmczciwsppktartykuempunktem"/>
      </w:pPr>
      <w:r>
        <w:t xml:space="preserve">– </w:t>
      </w:r>
      <w:r w:rsidR="001F1BBE" w:rsidRPr="001F1BBE">
        <w:t>mając na uwadze konieczność zapewnienia łatwego dostępu do postępowania, sprawnego rozwiązywania sporów oraz bezstronnego i niezależnego prowadzenia postępowania.</w:t>
      </w:r>
      <w:r w:rsidR="001F1BBE">
        <w:t>”</w:t>
      </w:r>
      <w:r w:rsidR="001F1BBE" w:rsidRPr="001F1BBE">
        <w:t>;</w:t>
      </w:r>
    </w:p>
    <w:p w:rsidR="001F1BBE" w:rsidRPr="001F1BBE" w:rsidRDefault="001F1BBE" w:rsidP="00062319">
      <w:pPr>
        <w:pStyle w:val="PKTpunkt"/>
        <w:keepNext/>
      </w:pPr>
      <w:r w:rsidRPr="001F1BBE">
        <w:t>4)</w:t>
      </w:r>
      <w:r w:rsidRPr="001F1BBE">
        <w:tab/>
        <w:t>w art. 66 w ust. 2aa pkt 1 otrzymuje brzmienie:</w:t>
      </w:r>
    </w:p>
    <w:p w:rsidR="001F1BBE" w:rsidRPr="001F1BBE" w:rsidRDefault="001F1BBE" w:rsidP="001F1BBE">
      <w:pPr>
        <w:pStyle w:val="ZPKTzmpktartykuempunktem"/>
      </w:pPr>
      <w:r>
        <w:t>„</w:t>
      </w:r>
      <w:r w:rsidRPr="001F1BBE">
        <w:t>1)</w:t>
      </w:r>
      <w:r w:rsidRPr="001F1BBE">
        <w:tab/>
        <w:t>decyzji, o których mowa w art. 13 ust. 6, art. 14 ust. 1 i 2, art. 14a ust. 4, art. 14aa ust. 4 pkt 2 oraz art. 25m ust. 1 i 2, albo</w:t>
      </w:r>
      <w:r>
        <w:t>”</w:t>
      </w:r>
      <w:r w:rsidRPr="001F1BBE">
        <w:t>.</w:t>
      </w:r>
    </w:p>
    <w:p w:rsidR="001F1BBE" w:rsidRPr="001F1BBE" w:rsidRDefault="001F1BBE" w:rsidP="00062319">
      <w:pPr>
        <w:pStyle w:val="ARTartustawynprozporzdzenia"/>
        <w:keepNext/>
      </w:pPr>
      <w:r w:rsidRPr="00062319">
        <w:rPr>
          <w:rStyle w:val="Ppogrubienie"/>
        </w:rPr>
        <w:t>Art. 51.</w:t>
      </w:r>
      <w:r w:rsidRPr="001F1BBE">
        <w:t xml:space="preserve"> W ustawie z dnia 16 lipca 2004 r. – Prawo telekomunikacyjne (Dz. U. z 2014 r. poz. 243, z </w:t>
      </w:r>
      <w:proofErr w:type="spellStart"/>
      <w:r w:rsidRPr="001F1BBE">
        <w:t>późn</w:t>
      </w:r>
      <w:proofErr w:type="spellEnd"/>
      <w:r w:rsidRPr="001F1BBE">
        <w:t>. zm</w:t>
      </w:r>
      <w:r w:rsidR="00AD7B19">
        <w:t>.</w:t>
      </w:r>
      <w:r w:rsidRPr="001F1BBE">
        <w:rPr>
          <w:rStyle w:val="IGindeksgrny"/>
        </w:rPr>
        <w:footnoteReference w:id="7"/>
      </w:r>
      <w:r w:rsidRPr="001F1BBE">
        <w:rPr>
          <w:rStyle w:val="IGindeksgrny"/>
        </w:rPr>
        <w:t>)</w:t>
      </w:r>
      <w:r w:rsidRPr="001F1BBE">
        <w:t>) wprowadza się następujące zmiany:</w:t>
      </w:r>
    </w:p>
    <w:p w:rsidR="001F1BBE" w:rsidRPr="001F1BBE" w:rsidRDefault="001F1BBE" w:rsidP="00062319">
      <w:pPr>
        <w:pStyle w:val="PKTpunkt"/>
        <w:keepNext/>
      </w:pPr>
      <w:r w:rsidRPr="001F1BBE">
        <w:t>1)</w:t>
      </w:r>
      <w:r w:rsidRPr="001F1BBE">
        <w:tab/>
        <w:t>w art. 56 w ust. 3 pkt 17 otrzymuje brzmienie:</w:t>
      </w:r>
    </w:p>
    <w:p w:rsidR="001F1BBE" w:rsidRPr="001F1BBE" w:rsidRDefault="001F1BBE" w:rsidP="001F1BBE">
      <w:pPr>
        <w:pStyle w:val="ZPKTzmpktartykuempunktem"/>
      </w:pPr>
      <w:r>
        <w:t>„</w:t>
      </w:r>
      <w:r w:rsidRPr="001F1BBE">
        <w:t xml:space="preserve">17) </w:t>
      </w:r>
      <w:r w:rsidRPr="001F1BBE">
        <w:tab/>
        <w:t>informację o postępowaniach w sprawie pozasądowego rozwiązywania sporów konsumenckich i postępowaniach przed stałymi polubownymi sądami konsumenckimi przy Prezesie UKE;</w:t>
      </w:r>
      <w:r>
        <w:t>”</w:t>
      </w:r>
      <w:r w:rsidRPr="001F1BBE">
        <w:t>;</w:t>
      </w:r>
    </w:p>
    <w:p w:rsidR="001F1BBE" w:rsidRPr="001F1BBE" w:rsidRDefault="001F1BBE" w:rsidP="00062319">
      <w:pPr>
        <w:pStyle w:val="PKTpunkt"/>
        <w:keepNext/>
      </w:pPr>
      <w:r w:rsidRPr="001F1BBE">
        <w:t>2)</w:t>
      </w:r>
      <w:r w:rsidRPr="001F1BBE">
        <w:tab/>
        <w:t>art. 109 otrzymuje brzmienie:</w:t>
      </w:r>
    </w:p>
    <w:p w:rsidR="001F1BBE" w:rsidRPr="001F1BBE" w:rsidRDefault="001F1BBE" w:rsidP="001F1BBE">
      <w:pPr>
        <w:pStyle w:val="ZARTzmartartykuempunktem"/>
      </w:pPr>
      <w:r>
        <w:t>„</w:t>
      </w:r>
      <w:r w:rsidRPr="001F1BBE">
        <w:t>Art. 109. 1. Spór cywilnoprawny między konsumentem a dostawcą publicznie dostępnych usług telekomunikacyjnych może być zakończony polubownie w drodze postępowania w sprawie pozasądowego rozwiązywania sporów konsumenckich.</w:t>
      </w:r>
    </w:p>
    <w:p w:rsidR="001F1BBE" w:rsidRPr="001F1BBE" w:rsidRDefault="001F1BBE" w:rsidP="001F1BBE">
      <w:pPr>
        <w:pStyle w:val="ZUSTzmustartykuempunktem"/>
      </w:pPr>
      <w:r w:rsidRPr="001F1BBE">
        <w:t>2. Postępowanie w sprawie pozasądowego rozwiązywania sporów konsumenckich prowadzi Prezes UKE, który w tym zakresie jest podmiotem uprawnionym do prowadzenia postępowania w sprawie pozasądowego rozwiązywania sporów konsumenckich w rozumieniu ustawy z dnia … 2016 r. o pozasądowym rozwiązywaniu sporów konsumenckich (Dz. U. poz. …).</w:t>
      </w:r>
    </w:p>
    <w:p w:rsidR="001F1BBE" w:rsidRPr="001F1BBE" w:rsidRDefault="001F1BBE" w:rsidP="001F1BBE">
      <w:pPr>
        <w:pStyle w:val="ZUSTzmustartykuempunktem"/>
      </w:pPr>
      <w:r w:rsidRPr="001F1BBE">
        <w:t>3. Postępowanie w sprawie pozasądowego rozwiązywania sporów konsumenckich prowadzi się na wniosek konsumenta albo z urzędu, jeżeli wymaga tego ochrona interesu konsumenta.</w:t>
      </w:r>
    </w:p>
    <w:p w:rsidR="001F1BBE" w:rsidRPr="001F1BBE" w:rsidRDefault="001F1BBE" w:rsidP="001F1BBE">
      <w:pPr>
        <w:pStyle w:val="ZUSTzmustartykuempunktem"/>
      </w:pPr>
      <w:r w:rsidRPr="001F1BBE">
        <w:t>4. Wniosek o wszczęcie postępowania zawiera co najmniej elementy określone w</w:t>
      </w:r>
      <w:r w:rsidR="00714A97">
        <w:t> </w:t>
      </w:r>
      <w:r w:rsidRPr="001F1BBE">
        <w:t>art. 9 ust. 2 ustawy z dnia</w:t>
      </w:r>
      <w:r w:rsidR="00795667">
        <w:t xml:space="preserve"> …</w:t>
      </w:r>
      <w:r>
        <w:t xml:space="preserve"> </w:t>
      </w:r>
      <w:r w:rsidRPr="001F1BBE">
        <w:t xml:space="preserve">2016 r. o pozasądowym rozwiązywaniu sporów konsumenckich, z tym że wnioskodawca może wnosić o przedstawienie stronom sporu przepisów prawa mających zastosowanie w sprawie oraz propozycji polubownego zakończenia sporu. Do wniosku dołącza się uzasadnienie żądania strony oraz kopie </w:t>
      </w:r>
      <w:r w:rsidRPr="001F1BBE">
        <w:lastRenderedPageBreak/>
        <w:t>posiadanych przez wnioskodawcę dokumentów potwierdzających informacje zawarte we wniosku.</w:t>
      </w:r>
    </w:p>
    <w:p w:rsidR="001F1BBE" w:rsidRPr="001F1BBE" w:rsidRDefault="001F1BBE" w:rsidP="00062319">
      <w:pPr>
        <w:pStyle w:val="ZUSTzmustartykuempunktem"/>
        <w:keepNext/>
      </w:pPr>
      <w:r w:rsidRPr="001F1BBE">
        <w:t>5. Prezes UKE może odmówić rozpatrzenia sporu konsumenckiego, w przypadku gdy:</w:t>
      </w:r>
    </w:p>
    <w:p w:rsidR="001F1BBE" w:rsidRPr="001F1BBE" w:rsidRDefault="00714A97" w:rsidP="001F1BBE">
      <w:pPr>
        <w:pStyle w:val="ZPKTzmpktartykuempunktem"/>
      </w:pPr>
      <w:r>
        <w:t>1)</w:t>
      </w:r>
      <w:r>
        <w:tab/>
      </w:r>
      <w:r w:rsidR="001F1BBE" w:rsidRPr="001F1BBE">
        <w:t>wnioskodawca nie podjął wcześniejszej próby kontaktu z dostawcą publicznie dostępnych usług telekomunikacyjnych i bezpośredniego rozwiązania sporu, w tym nie wyczerpał drogi postępowania reklamacyjnego;</w:t>
      </w:r>
    </w:p>
    <w:p w:rsidR="001F1BBE" w:rsidRPr="001F1BBE" w:rsidRDefault="00714A97" w:rsidP="001F1BBE">
      <w:pPr>
        <w:pStyle w:val="ZPKTzmpktartykuempunktem"/>
      </w:pPr>
      <w:r>
        <w:t>2)</w:t>
      </w:r>
      <w:r>
        <w:tab/>
      </w:r>
      <w:r w:rsidR="001F1BBE" w:rsidRPr="001F1BBE">
        <w:t>spór jest błahy lub skarga służy spowodowaniu uciążliwości dla dostawcy publicznie dostępnych usług telekomunikacyjnych;</w:t>
      </w:r>
    </w:p>
    <w:p w:rsidR="001F1BBE" w:rsidRPr="001F1BBE" w:rsidRDefault="00714A97" w:rsidP="001F1BBE">
      <w:pPr>
        <w:pStyle w:val="ZPKTzmpktartykuempunktem"/>
      </w:pPr>
      <w:r>
        <w:t>3)</w:t>
      </w:r>
      <w:r>
        <w:tab/>
      </w:r>
      <w:r w:rsidR="001F1BBE" w:rsidRPr="001F1BBE">
        <w:t>sprawa o to samo roszczenie między tymi samymi stronami jest w toku albo została już rozpatrzona przez Prezesa UKE albo sąd polubowny, inny właściwy podmiot albo sąd;</w:t>
      </w:r>
    </w:p>
    <w:p w:rsidR="001F1BBE" w:rsidRPr="001F1BBE" w:rsidRDefault="00714A97" w:rsidP="001F1BBE">
      <w:pPr>
        <w:pStyle w:val="ZPKTzmpktartykuempunktem"/>
      </w:pPr>
      <w:r>
        <w:t>4)</w:t>
      </w:r>
      <w:r>
        <w:tab/>
      </w:r>
      <w:r w:rsidR="001F1BBE" w:rsidRPr="001F1BBE">
        <w:t>wartość przedmiotu sporu jest niższa od</w:t>
      </w:r>
      <w:r>
        <w:t xml:space="preserve"> progu finansowego ustalonego w </w:t>
      </w:r>
      <w:r w:rsidR="001F1BBE" w:rsidRPr="001F1BBE">
        <w:t>przepisach wykonawczych wydanych na podstawie ust. 10;</w:t>
      </w:r>
    </w:p>
    <w:p w:rsidR="001F1BBE" w:rsidRPr="001F1BBE" w:rsidRDefault="00714A97" w:rsidP="001F1BBE">
      <w:pPr>
        <w:pStyle w:val="ZPKTzmpktartykuempunktem"/>
      </w:pPr>
      <w:r>
        <w:t>5)</w:t>
      </w:r>
      <w:r>
        <w:tab/>
      </w:r>
      <w:r w:rsidR="001F1BBE" w:rsidRPr="001F1BBE">
        <w:t>wnioskodawca złożył wniosek o wszczęcie postępowania</w:t>
      </w:r>
      <w:r w:rsidR="001F1BBE">
        <w:t xml:space="preserve"> </w:t>
      </w:r>
      <w:r w:rsidR="001F1BBE" w:rsidRPr="001F1BBE">
        <w:t>po upływie roku od dnia, w którym podjął próbę kontaktu z dostawcą publicznie dostępnych usług telekomunikacyjnych i bezpośredniego rozwiązania sporu;</w:t>
      </w:r>
    </w:p>
    <w:p w:rsidR="001F1BBE" w:rsidRPr="001F1BBE" w:rsidRDefault="00714A97" w:rsidP="001F1BBE">
      <w:pPr>
        <w:pStyle w:val="ZPKTzmpktartykuempunktem"/>
      </w:pPr>
      <w:r>
        <w:t>6)</w:t>
      </w:r>
      <w:r>
        <w:tab/>
      </w:r>
      <w:r w:rsidR="001F1BBE" w:rsidRPr="001F1BBE">
        <w:t>rozpatrzenie sporu spowodowałoby poważne zakłócenie skutecznego działania Prezesa UKE.</w:t>
      </w:r>
    </w:p>
    <w:p w:rsidR="001F1BBE" w:rsidRPr="001F1BBE" w:rsidRDefault="001F1BBE" w:rsidP="001F1BBE">
      <w:pPr>
        <w:pStyle w:val="ZUSTzmustartykuempunktem"/>
      </w:pPr>
      <w:r w:rsidRPr="001F1BBE">
        <w:t>6. W toku postępowania w sprawie pozasądowego rozwiązywania sporów konsumenckich Prezes UKE zapoznaje dostawcę publicznie dostępnych usług telekomunikacyjnych z roszczeniem konsumenta, przedstawia stronom sporu przepisy prawa mające zastosowanie w sprawie oraz propozycje polubownego zakończenia sporu.</w:t>
      </w:r>
    </w:p>
    <w:p w:rsidR="001F1BBE" w:rsidRPr="001F1BBE" w:rsidRDefault="001F1BBE" w:rsidP="001F1BBE">
      <w:pPr>
        <w:pStyle w:val="ZUSTzmustartykuempunktem"/>
      </w:pPr>
      <w:r w:rsidRPr="001F1BBE">
        <w:t>7. Do postępowania w sprawie pozasądowego rozwiąz</w:t>
      </w:r>
      <w:r w:rsidR="00DB1C23">
        <w:t>yw</w:t>
      </w:r>
      <w:r w:rsidRPr="001F1BBE">
        <w:t>ania sporów konsumenckich stosuje się przepisy ustawy z dnia … 2016 r. o pozasądowym rozwiązywaniu sporów konsumenckich.</w:t>
      </w:r>
    </w:p>
    <w:p w:rsidR="001F1BBE" w:rsidRPr="001F1BBE" w:rsidRDefault="001F1BBE" w:rsidP="00062319">
      <w:pPr>
        <w:pStyle w:val="ZUSTzmustartykuempunktem"/>
        <w:widowControl w:val="0"/>
      </w:pPr>
      <w:r w:rsidRPr="001F1BBE">
        <w:t>8. Prezes UKE pisemnie upoważnia na czas określony pracownika Urzędu Komunikacji Elektronicznej, posiadającego wiedzę i umiejętności w dziedzinie pozasądowego lub sądowego rozwiązywania sporów konsumenckich, jak również ogólną znajomość prawa, do prowadzenia postępowań w zakresie pozasądowego rozwiązywania sporów konsumenckich. Upoważniony pracownik prowadzi postępowanie w sposób niezależny i bezstronny.</w:t>
      </w:r>
    </w:p>
    <w:p w:rsidR="001F1BBE" w:rsidRPr="001F1BBE" w:rsidRDefault="001F1BBE" w:rsidP="000F24FB">
      <w:pPr>
        <w:pStyle w:val="ZUSTzmustartykuempunktem"/>
      </w:pPr>
      <w:r w:rsidRPr="001F1BBE">
        <w:lastRenderedPageBreak/>
        <w:t>9. Prezes UKE cofa pracownikowi upoważnienie do prowadzenia postępowań w</w:t>
      </w:r>
      <w:r w:rsidR="00714A97">
        <w:t> </w:t>
      </w:r>
      <w:r w:rsidRPr="001F1BBE">
        <w:t>zakresie pozasądowego rozwiązywania sporów konsumenckich przed upływem okresu, na jaki zostało udzielone, wyłącznie w przypadku:</w:t>
      </w:r>
    </w:p>
    <w:p w:rsidR="001F1BBE" w:rsidRPr="001F1BBE" w:rsidRDefault="00714A97" w:rsidP="00714A97">
      <w:pPr>
        <w:pStyle w:val="ZPKTzmpktartykuempunktem"/>
      </w:pPr>
      <w:r>
        <w:t>1)</w:t>
      </w:r>
      <w:r>
        <w:tab/>
      </w:r>
      <w:r w:rsidR="001F1BBE" w:rsidRPr="001F1BBE">
        <w:t>rażącego naruszenia prawa przy wykonywaniu funkcji;</w:t>
      </w:r>
    </w:p>
    <w:p w:rsidR="001F1BBE" w:rsidRPr="001F1BBE" w:rsidRDefault="00714A97" w:rsidP="00714A97">
      <w:pPr>
        <w:pStyle w:val="ZPKTzmpktartykuempunktem"/>
      </w:pPr>
      <w:r>
        <w:t>2)</w:t>
      </w:r>
      <w:r>
        <w:tab/>
      </w:r>
      <w:r w:rsidR="001F1BBE" w:rsidRPr="001F1BBE">
        <w:t>skazania prawomocnym wyrokiem sądu za popełnione umyślnie przestępstwo lub przestępstwo skarbowe;</w:t>
      </w:r>
    </w:p>
    <w:p w:rsidR="001F1BBE" w:rsidRPr="001F1BBE" w:rsidRDefault="00714A97" w:rsidP="00714A97">
      <w:pPr>
        <w:pStyle w:val="ZPKTzmpktartykuempunktem"/>
      </w:pPr>
      <w:r>
        <w:t>3)</w:t>
      </w:r>
      <w:r>
        <w:tab/>
      </w:r>
      <w:r w:rsidR="001F1BBE" w:rsidRPr="001F1BBE">
        <w:t>choroby trwale uniemożliwiającej wykonywanie zadań;</w:t>
      </w:r>
    </w:p>
    <w:p w:rsidR="001F1BBE" w:rsidRPr="001F1BBE" w:rsidRDefault="00714A97" w:rsidP="00714A97">
      <w:pPr>
        <w:pStyle w:val="ZPKTzmpktartykuempunktem"/>
      </w:pPr>
      <w:r>
        <w:t>4)</w:t>
      </w:r>
      <w:r>
        <w:tab/>
      </w:r>
      <w:r w:rsidR="001F1BBE" w:rsidRPr="001F1BBE">
        <w:t>złożenia rezygnacji.</w:t>
      </w:r>
    </w:p>
    <w:p w:rsidR="001F1BBE" w:rsidRPr="001F1BBE" w:rsidRDefault="001F1BBE" w:rsidP="00062319">
      <w:pPr>
        <w:pStyle w:val="ZUSTzmustartykuempunktem"/>
        <w:keepNext/>
      </w:pPr>
      <w:r w:rsidRPr="001F1BBE">
        <w:t>10. Minister właściwy do spraw informatyzacji określi, w drodze rozporządzenia:</w:t>
      </w:r>
    </w:p>
    <w:p w:rsidR="001F1BBE" w:rsidRPr="001F1BBE" w:rsidRDefault="00714A97" w:rsidP="001F1BBE">
      <w:pPr>
        <w:pStyle w:val="ZPKTzmpktartykuempunktem"/>
      </w:pPr>
      <w:r>
        <w:t>1)</w:t>
      </w:r>
      <w:r>
        <w:tab/>
      </w:r>
      <w:r w:rsidR="001F1BBE" w:rsidRPr="001F1BBE">
        <w:t>tryb prowadzenia postępowania w sprawie pozasądowego rozwiązywania sporów konsumenckich,</w:t>
      </w:r>
    </w:p>
    <w:p w:rsidR="001F1BBE" w:rsidRPr="001F1BBE" w:rsidRDefault="00714A97" w:rsidP="001F1BBE">
      <w:pPr>
        <w:pStyle w:val="ZPKTzmpktartykuempunktem"/>
      </w:pPr>
      <w:r>
        <w:t>2)</w:t>
      </w:r>
      <w:r>
        <w:tab/>
      </w:r>
      <w:r w:rsidR="001F1BBE" w:rsidRPr="001F1BBE">
        <w:t>wysokość progu finansowego wartości przedmiotu sporu, którego nieosiągnięcie skutkować może odmową rozpatrzenia sporu konsumenckiego,</w:t>
      </w:r>
    </w:p>
    <w:p w:rsidR="001F1BBE" w:rsidRPr="001F1BBE" w:rsidRDefault="00714A97" w:rsidP="001F1BBE">
      <w:pPr>
        <w:pStyle w:val="ZPKTzmpktartykuempunktem"/>
      </w:pPr>
      <w:r>
        <w:t>3)</w:t>
      </w:r>
      <w:r>
        <w:tab/>
      </w:r>
      <w:r w:rsidR="001F1BBE" w:rsidRPr="001F1BBE">
        <w:t>sposób wnoszenia wniosków o wszczęcie postępowania w sprawie pozasądowego rozwiązywania sporu konsumenckiego,</w:t>
      </w:r>
    </w:p>
    <w:p w:rsidR="001F1BBE" w:rsidRPr="001F1BBE" w:rsidRDefault="00714A97" w:rsidP="001F1BBE">
      <w:pPr>
        <w:pStyle w:val="ZPKTzmpktartykuempunktem"/>
      </w:pPr>
      <w:r>
        <w:t>4)</w:t>
      </w:r>
      <w:r>
        <w:tab/>
      </w:r>
      <w:r w:rsidR="001F1BBE" w:rsidRPr="001F1BBE">
        <w:t>sposób wymiany informacji między stronami postępowania za pomocą środków komunikacji elektronicznej i przesyłką pocztową,</w:t>
      </w:r>
    </w:p>
    <w:p w:rsidR="001F1BBE" w:rsidRPr="001F1BBE" w:rsidRDefault="00714A97" w:rsidP="001F1BBE">
      <w:pPr>
        <w:pStyle w:val="ZPKTzmpktartykuempunktem"/>
      </w:pPr>
      <w:r>
        <w:t>5)</w:t>
      </w:r>
      <w:r>
        <w:tab/>
      </w:r>
      <w:r w:rsidR="001F1BBE" w:rsidRPr="001F1BBE">
        <w:t>szczegółowe kwalifikacje osób prowadzących postępowanie</w:t>
      </w:r>
      <w:r w:rsidR="001F1BBE" w:rsidRPr="00F97E27">
        <w:t xml:space="preserve"> </w:t>
      </w:r>
      <w:r w:rsidR="001F1BBE" w:rsidRPr="001F1BBE">
        <w:t>w sprawie pozasądowego rozwiązywania sporów konsumenckich oraz minimalny czas, na jaki jest udzielane upoważnienie,</w:t>
      </w:r>
    </w:p>
    <w:p w:rsidR="001F1BBE" w:rsidRPr="001F1BBE" w:rsidRDefault="00714A97" w:rsidP="00062319">
      <w:pPr>
        <w:pStyle w:val="ZPKTzmpktartykuempunktem"/>
        <w:keepNext/>
      </w:pPr>
      <w:r>
        <w:t>6)</w:t>
      </w:r>
      <w:r>
        <w:tab/>
      </w:r>
      <w:r w:rsidR="001F1BBE" w:rsidRPr="001F1BBE">
        <w:t>termin na podjęcie przez stronę decyzji odnośnie wyrażenia zgody na zaproponowane rozwiązanie lub na zastosowanie się do niego</w:t>
      </w:r>
    </w:p>
    <w:p w:rsidR="001F1BBE" w:rsidRPr="001F1BBE" w:rsidRDefault="001F1BBE" w:rsidP="00714A97">
      <w:pPr>
        <w:pStyle w:val="ZCZWSPPKTzmczciwsppktartykuempunktem"/>
      </w:pPr>
      <w:r w:rsidRPr="001F1BBE">
        <w:t>– mając na uwadze konieczność zapewnienia łatwego dostępu do postępowania, sprawnego rozwiązywania sporów oraz bezstronnego i niezależnego prowadzenia postępowania.</w:t>
      </w:r>
      <w:r>
        <w:t>”</w:t>
      </w:r>
      <w:r w:rsidRPr="001F1BBE">
        <w:t>.</w:t>
      </w:r>
    </w:p>
    <w:p w:rsidR="001F1BBE" w:rsidRPr="001F1BBE" w:rsidRDefault="001F1BBE" w:rsidP="00062319">
      <w:pPr>
        <w:pStyle w:val="ARTartustawynprozporzdzenia"/>
        <w:keepNext/>
      </w:pPr>
      <w:r w:rsidRPr="00062319">
        <w:rPr>
          <w:rStyle w:val="Ppogrubienie"/>
        </w:rPr>
        <w:t>Art. 52.</w:t>
      </w:r>
      <w:r w:rsidRPr="001F1BBE">
        <w:t xml:space="preserve"> W ustawie z dnia 21 lipca 2006 r. o nadzorze nad rynkiem finansowym (Dz. U. z 2016 r. poz. 174 i 615) art. 18 otrzymuje brzmienie:</w:t>
      </w:r>
    </w:p>
    <w:p w:rsidR="001F1BBE" w:rsidRPr="001F1BBE" w:rsidRDefault="001F1BBE" w:rsidP="001F1BBE">
      <w:pPr>
        <w:pStyle w:val="ZARTzmartartykuempunktem"/>
      </w:pPr>
      <w:r>
        <w:t>„</w:t>
      </w:r>
      <w:r w:rsidRPr="001F1BBE">
        <w:t>Art. 18. 1. Przy Komisji tworzy się sąd polubowny, którego celem jest rozpatrywanie sporów między uczestnikami rynku finansowego, w szczególności sporów wynikających ze stosunków umownych między podmiotami podlegającymi nadzorowi Komisji, a odbiorcami usług świadczonych przez te podmioty.</w:t>
      </w:r>
    </w:p>
    <w:p w:rsidR="001F1BBE" w:rsidRPr="001F1BBE" w:rsidRDefault="001F1BBE" w:rsidP="001F1BBE">
      <w:pPr>
        <w:pStyle w:val="ZUSTzmustartykuempunktem"/>
      </w:pPr>
      <w:r w:rsidRPr="001F1BBE">
        <w:t>2. W ramach sądu polubownego działa centrum arbitrażu i centrum mediacji.</w:t>
      </w:r>
    </w:p>
    <w:p w:rsidR="001F1BBE" w:rsidRPr="001F1BBE" w:rsidRDefault="001F1BBE" w:rsidP="001F1BBE">
      <w:pPr>
        <w:pStyle w:val="ZUSTzmustartykuempunktem"/>
      </w:pPr>
      <w:r w:rsidRPr="001F1BBE">
        <w:lastRenderedPageBreak/>
        <w:t>3. W postępowaniu przed sądem polubownym w sprawach rozpatrywanych w</w:t>
      </w:r>
      <w:r w:rsidR="00714A97">
        <w:t> </w:t>
      </w:r>
      <w:r w:rsidRPr="001F1BBE">
        <w:t>centrum arbitrażu i centrum mediacji stosuje się przepisy ustawy z dnia 17 listopada 1964 r. – Kodeks postępowania cywilnego.</w:t>
      </w:r>
    </w:p>
    <w:p w:rsidR="001F1BBE" w:rsidRPr="001F1BBE" w:rsidRDefault="001F1BBE" w:rsidP="001F1BBE">
      <w:pPr>
        <w:pStyle w:val="ZUSTzmustartykuempunktem"/>
      </w:pPr>
      <w:r w:rsidRPr="001F1BBE">
        <w:t>4. Sąd polubowny może prowadzić również postępowania w sprawie rozwiązywania sporów konsumenckich na zasadach i w trybie określonych w ustawie z</w:t>
      </w:r>
      <w:r w:rsidR="00062319">
        <w:t> </w:t>
      </w:r>
      <w:r w:rsidRPr="001F1BBE">
        <w:t>dnia … 2016 r. o pozasądowym rozwiązywaniu sporów konsumenckich (Dz. U. poz.</w:t>
      </w:r>
      <w:r w:rsidR="00062319">
        <w:t> </w:t>
      </w:r>
      <w:r w:rsidRPr="001F1BBE">
        <w:t>…) oraz w regulaminie sądu polubownego. Sąd polubowny jest podmiotem uprawnionym do prowadzenia postępowania w sprawie pozasądowego rozwiązywania sporów konsumenckich w rozumieniu tej ustawy.</w:t>
      </w:r>
    </w:p>
    <w:p w:rsidR="001F1BBE" w:rsidRPr="001F1BBE" w:rsidRDefault="001F1BBE" w:rsidP="001F1BBE">
      <w:pPr>
        <w:pStyle w:val="ZUSTzmustartykuempunktem"/>
      </w:pPr>
      <w:r w:rsidRPr="001F1BBE">
        <w:t>5. Komisja ustala, w drodze uchwały, regulamin sądu polubownego.</w:t>
      </w:r>
    </w:p>
    <w:p w:rsidR="001F1BBE" w:rsidRPr="001F1BBE" w:rsidRDefault="001F1BBE" w:rsidP="001F1BBE">
      <w:pPr>
        <w:pStyle w:val="ZUSTzmustartykuempunktem"/>
      </w:pPr>
      <w:r w:rsidRPr="001F1BBE">
        <w:t>6. Komisja przekazuje Europejskiemu Urzędowi</w:t>
      </w:r>
      <w:r>
        <w:t xml:space="preserve"> </w:t>
      </w:r>
      <w:r w:rsidRPr="001F1BBE">
        <w:t>Nadzoru</w:t>
      </w:r>
      <w:r>
        <w:t xml:space="preserve"> </w:t>
      </w:r>
      <w:r w:rsidRPr="001F1BBE">
        <w:t>Giełd i Papierów Wartościowych treść regulaminu sądu polubownego.</w:t>
      </w:r>
      <w:r>
        <w:t>”</w:t>
      </w:r>
      <w:r w:rsidRPr="001F1BBE">
        <w:t>.</w:t>
      </w:r>
    </w:p>
    <w:p w:rsidR="001F1BBE" w:rsidRPr="001F1BBE" w:rsidRDefault="001F1BBE" w:rsidP="00062319">
      <w:pPr>
        <w:pStyle w:val="ARTartustawynprozporzdzenia"/>
        <w:keepNext/>
      </w:pPr>
      <w:r w:rsidRPr="00062319">
        <w:rPr>
          <w:rStyle w:val="Ppogrubienie"/>
        </w:rPr>
        <w:t>Art. 53.</w:t>
      </w:r>
      <w:r w:rsidRPr="001F1BBE">
        <w:t xml:space="preserve"> W ustawie z dnia 16 lutego 2007 r. o ochronie konkurencji i konsumentów (Dz.</w:t>
      </w:r>
      <w:r w:rsidR="00062319">
        <w:t> </w:t>
      </w:r>
      <w:r w:rsidRPr="001F1BBE">
        <w:t>U. z 2015 r. poz. 184, 1618 i 1634) wprowadza się następujące zmiany:</w:t>
      </w:r>
    </w:p>
    <w:p w:rsidR="001F1BBE" w:rsidRPr="001F1BBE" w:rsidRDefault="001F1BBE" w:rsidP="00062319">
      <w:pPr>
        <w:pStyle w:val="PKTpunkt"/>
        <w:keepNext/>
      </w:pPr>
      <w:r w:rsidRPr="001F1BBE">
        <w:t>1)</w:t>
      </w:r>
      <w:r w:rsidRPr="001F1BBE">
        <w:tab/>
        <w:t>w art. 31 po pkt 7 dodaje się pkt 7a w brzmieniu:</w:t>
      </w:r>
    </w:p>
    <w:p w:rsidR="001F1BBE" w:rsidRPr="001F1BBE" w:rsidRDefault="001F1BBE" w:rsidP="001F1BBE">
      <w:pPr>
        <w:pStyle w:val="ZPKTzmpktartykuempunktem"/>
      </w:pPr>
      <w:r>
        <w:t>„</w:t>
      </w:r>
      <w:r w:rsidR="00062319">
        <w:t>7a)</w:t>
      </w:r>
      <w:r w:rsidR="00062319">
        <w:tab/>
      </w:r>
      <w:r w:rsidRPr="001F1BBE">
        <w:t>wykonywanie zadań określonych w ustawie z dnia</w:t>
      </w:r>
      <w:r w:rsidR="00FB3CDE">
        <w:t xml:space="preserve"> … </w:t>
      </w:r>
      <w:r w:rsidRPr="001F1BBE">
        <w:t>2016 r. o pozasądowym rozwiązywaniu sporów konsumenckich (Dz. U. poz. …);</w:t>
      </w:r>
      <w:r>
        <w:t>”</w:t>
      </w:r>
      <w:r w:rsidRPr="001F1BBE">
        <w:t>;</w:t>
      </w:r>
    </w:p>
    <w:p w:rsidR="001F1BBE" w:rsidRPr="001F1BBE" w:rsidRDefault="001F1BBE" w:rsidP="00062319">
      <w:pPr>
        <w:pStyle w:val="PKTpunkt"/>
        <w:keepNext/>
      </w:pPr>
      <w:r w:rsidRPr="001F1BBE">
        <w:t>2)</w:t>
      </w:r>
      <w:r w:rsidRPr="001F1BBE">
        <w:tab/>
        <w:t>po art. 32 dodaje się art. 32a w brzmieniu:</w:t>
      </w:r>
    </w:p>
    <w:p w:rsidR="001F1BBE" w:rsidRPr="001F1BBE" w:rsidRDefault="001F1BBE" w:rsidP="001F1BBE">
      <w:pPr>
        <w:pStyle w:val="ZARTzmartartykuempunktem"/>
      </w:pPr>
      <w:r>
        <w:t>„</w:t>
      </w:r>
      <w:r w:rsidRPr="001F1BBE">
        <w:t xml:space="preserve">Art. 32a. 1. Przy Prezesie Urzędu działa punkt kontaktowy do spraw pozasądowego rozwiązywania sporów konsumenckich oraz do spraw internetowego systemu rozwiązywania sporów konsumenckich, zwany dalej </w:t>
      </w:r>
      <w:r>
        <w:t>„</w:t>
      </w:r>
      <w:r w:rsidRPr="001F1BBE">
        <w:t>punktem kontaktowym</w:t>
      </w:r>
      <w:r>
        <w:t>”</w:t>
      </w:r>
      <w:r w:rsidRPr="001F1BBE">
        <w:t>.</w:t>
      </w:r>
    </w:p>
    <w:p w:rsidR="001F1BBE" w:rsidRPr="001F1BBE" w:rsidRDefault="001F1BBE" w:rsidP="00062319">
      <w:pPr>
        <w:pStyle w:val="ZUSTzmustartykuempunktem"/>
        <w:keepNext/>
      </w:pPr>
      <w:r w:rsidRPr="001F1BBE">
        <w:t>2. Do zadań punktu kontaktowego należy:</w:t>
      </w:r>
    </w:p>
    <w:p w:rsidR="001F1BBE" w:rsidRPr="001F1BBE" w:rsidRDefault="001F1BBE" w:rsidP="001F1BBE">
      <w:pPr>
        <w:pStyle w:val="ZPKTzmpktartykuempunktem"/>
      </w:pPr>
      <w:r w:rsidRPr="001F1BBE">
        <w:t>1)</w:t>
      </w:r>
      <w:r w:rsidRPr="001F1BBE">
        <w:tab/>
        <w:t>udzielanie pomocy konsumentom w sprawach dotyczących pozasądowego rozwiązywania sporów konsumenckich, w szczególności w sprawach sporów wynikających z transgranicznych umów sprzedaży lub transgranicznych umów o</w:t>
      </w:r>
      <w:r w:rsidR="00062319">
        <w:t> </w:t>
      </w:r>
      <w:r w:rsidRPr="001F1BBE">
        <w:t>świadczenie usług zawieranych z konsumentami;</w:t>
      </w:r>
    </w:p>
    <w:p w:rsidR="001F1BBE" w:rsidRPr="001F1BBE" w:rsidRDefault="001F1BBE" w:rsidP="001F1BBE">
      <w:pPr>
        <w:pStyle w:val="ZPKTzmpktartykuempunktem"/>
      </w:pPr>
      <w:r w:rsidRPr="001F1BBE">
        <w:t>2)</w:t>
      </w:r>
      <w:r w:rsidRPr="001F1BBE">
        <w:tab/>
        <w:t>realizowanie zadań określonych w rozporządzeniu Parlamentu Europejskiego i</w:t>
      </w:r>
      <w:r w:rsidR="00062319">
        <w:t> </w:t>
      </w:r>
      <w:r w:rsidRPr="001F1BBE">
        <w:t>Rady (UE) nr 524/2013 z dnia 21 maja 2013 r. w sprawie internetowego systemu rozstrzygania sporów konsumenckich oraz zmiany rozporządzenia (WE) nr</w:t>
      </w:r>
      <w:r w:rsidR="00062319">
        <w:t> </w:t>
      </w:r>
      <w:r w:rsidRPr="001F1BBE">
        <w:t>2006/2004 i dyrektywy 2009/22/WE (rozporządzenie w sprawie ODR w</w:t>
      </w:r>
      <w:r w:rsidR="00062319">
        <w:t> </w:t>
      </w:r>
      <w:r w:rsidRPr="001F1BBE">
        <w:t>sporach konsumenckich) (Dz. Urz. UE L 165 z 18.06.2013, str.</w:t>
      </w:r>
      <w:r>
        <w:t xml:space="preserve"> </w:t>
      </w:r>
      <w:r w:rsidRPr="001F1BBE">
        <w:t>1);</w:t>
      </w:r>
    </w:p>
    <w:p w:rsidR="001F1BBE" w:rsidRPr="001F1BBE" w:rsidRDefault="001F1BBE" w:rsidP="001F1BBE">
      <w:pPr>
        <w:pStyle w:val="ZPKTzmpktartykuempunktem"/>
      </w:pPr>
      <w:r w:rsidRPr="001F1BBE">
        <w:t>3)</w:t>
      </w:r>
      <w:r w:rsidRPr="001F1BBE">
        <w:tab/>
        <w:t>zapewnienie łącza internetowego do platformy ODR, o której mowa w</w:t>
      </w:r>
      <w:r w:rsidR="00062319">
        <w:t> </w:t>
      </w:r>
      <w:r w:rsidRPr="001F1BBE">
        <w:t>rozporządzeniu wymienionym w pkt 2.</w:t>
      </w:r>
    </w:p>
    <w:p w:rsidR="001F1BBE" w:rsidRPr="001F1BBE" w:rsidRDefault="001F1BBE" w:rsidP="001F1BBE">
      <w:pPr>
        <w:pStyle w:val="ZUSTzmustartykuempunktem"/>
      </w:pPr>
      <w:r w:rsidRPr="001F1BBE">
        <w:lastRenderedPageBreak/>
        <w:t>3. Tryb pracy punktu kontaktowego określa regulamin ustalony przez Prezesa Urzędu.</w:t>
      </w:r>
      <w:r>
        <w:t>”</w:t>
      </w:r>
      <w:r w:rsidRPr="001F1BBE">
        <w:t>.</w:t>
      </w:r>
    </w:p>
    <w:p w:rsidR="001F1BBE" w:rsidRPr="001F1BBE" w:rsidRDefault="001F1BBE" w:rsidP="00062319">
      <w:pPr>
        <w:pStyle w:val="ARTartustawynprozporzdzenia"/>
        <w:keepNext/>
      </w:pPr>
      <w:r w:rsidRPr="00062319">
        <w:rPr>
          <w:rStyle w:val="Ppogrubienie"/>
        </w:rPr>
        <w:t>Art. 54.</w:t>
      </w:r>
      <w:r w:rsidRPr="001F1BBE">
        <w:t xml:space="preserve"> W ustawie z dnia 23 sierpnia 2007 r. o przeciwdziałaniu nieuczciwym praktykom rynkowym (Dz. U. z 2016 r. poz. 3) w art. 5 w ust. 3 pkt 3 otrzymuje brzmienie:</w:t>
      </w:r>
    </w:p>
    <w:p w:rsidR="001F1BBE" w:rsidRPr="001F1BBE" w:rsidRDefault="001F1BBE" w:rsidP="001F1BBE">
      <w:pPr>
        <w:pStyle w:val="ZPKTzmpktartykuempunktem"/>
      </w:pPr>
      <w:r>
        <w:t>„</w:t>
      </w:r>
      <w:r w:rsidRPr="001F1BBE">
        <w:t>3)</w:t>
      </w:r>
      <w:r w:rsidRPr="001F1BBE">
        <w:tab/>
        <w:t>obowiązków przedsiębiorcy związanych z produktem, w tym usług serwisowych i</w:t>
      </w:r>
      <w:r w:rsidR="009318E6">
        <w:t> </w:t>
      </w:r>
      <w:r w:rsidRPr="001F1BBE">
        <w:t>procedury reklamacyjnej, dostawy, niezbędnych usług, części, wymiany lub naprawy;</w:t>
      </w:r>
      <w:r>
        <w:t>”</w:t>
      </w:r>
      <w:r w:rsidRPr="001F1BBE">
        <w:t>.</w:t>
      </w:r>
    </w:p>
    <w:p w:rsidR="001F1BBE" w:rsidRPr="001F1BBE" w:rsidRDefault="001F1BBE" w:rsidP="00062319">
      <w:pPr>
        <w:pStyle w:val="ARTartustawynprozporzdzenia"/>
        <w:keepNext/>
      </w:pPr>
      <w:r w:rsidRPr="00062319">
        <w:rPr>
          <w:rStyle w:val="Ppogrubienie"/>
        </w:rPr>
        <w:t>Art. 55.</w:t>
      </w:r>
      <w:r w:rsidRPr="001F1BBE">
        <w:t xml:space="preserve"> W ustawie z dnia 23 listopada 2012 r. – Prawo pocztowe (Dz. U. poz. 1529 oraz z 2015 r. poz. 1830) wprowadza się następujące zmiany:</w:t>
      </w:r>
    </w:p>
    <w:p w:rsidR="001F1BBE" w:rsidRPr="001F1BBE" w:rsidRDefault="001F1BBE" w:rsidP="00062319">
      <w:pPr>
        <w:pStyle w:val="PKTpunkt"/>
        <w:keepNext/>
      </w:pPr>
      <w:r w:rsidRPr="001F1BBE">
        <w:t>1)</w:t>
      </w:r>
      <w:r w:rsidRPr="001F1BBE">
        <w:tab/>
        <w:t>w art. 21 w ust. 2 w pkt 12 kropkę zastępuje się średnikiem i dodaje się pkt 13 w</w:t>
      </w:r>
      <w:r w:rsidR="00062319">
        <w:t> </w:t>
      </w:r>
      <w:r w:rsidRPr="001F1BBE">
        <w:t>brzmieniu:</w:t>
      </w:r>
    </w:p>
    <w:p w:rsidR="001F1BBE" w:rsidRPr="001F1BBE" w:rsidRDefault="001F1BBE" w:rsidP="001F1BBE">
      <w:pPr>
        <w:pStyle w:val="ZPKTzmpktartykuempunktem"/>
      </w:pPr>
      <w:r>
        <w:t>„</w:t>
      </w:r>
      <w:r w:rsidRPr="001F1BBE">
        <w:t>13)</w:t>
      </w:r>
      <w:r w:rsidRPr="001F1BBE">
        <w:tab/>
        <w:t>zakres i formy prowadzenia postępowania w sprawie</w:t>
      </w:r>
      <w:r>
        <w:t xml:space="preserve"> </w:t>
      </w:r>
      <w:r w:rsidRPr="001F1BBE">
        <w:t>pozasądowego rozwiązywania sporów konsumenckich.</w:t>
      </w:r>
      <w:r>
        <w:t>”</w:t>
      </w:r>
      <w:r w:rsidRPr="001F1BBE">
        <w:t>;</w:t>
      </w:r>
    </w:p>
    <w:p w:rsidR="001F1BBE" w:rsidRPr="001F1BBE" w:rsidRDefault="001F1BBE" w:rsidP="00062319">
      <w:pPr>
        <w:pStyle w:val="PKTpunkt"/>
        <w:keepNext/>
      </w:pPr>
      <w:r w:rsidRPr="001F1BBE">
        <w:t>2)</w:t>
      </w:r>
      <w:r w:rsidRPr="001F1BBE">
        <w:tab/>
        <w:t>art. 94 i art. 95 otrzymują brzmienie:</w:t>
      </w:r>
    </w:p>
    <w:p w:rsidR="001F1BBE" w:rsidRPr="001F1BBE" w:rsidRDefault="001F1BBE" w:rsidP="001F1BBE">
      <w:pPr>
        <w:pStyle w:val="ZARTzmartartykuempunktem"/>
      </w:pPr>
      <w:r>
        <w:t>„</w:t>
      </w:r>
      <w:r w:rsidRPr="001F1BBE">
        <w:t>Art. 94. Prawo dochodzenia roszczeń określonych w ustawie w zakresie niewykonania lub nienależytego wykonania usługi powszechnej w postępowaniu sądowym, w postępowaniu w sprawie pozasądowego rozwiązywania sporów konsumenckich lub w postępowaniu przed stałym polubownym sądem konsumenckim przysługuje nadawcy albo adresatowi po wyczerpaniu drogi postępowania reklamacyjnego.</w:t>
      </w:r>
    </w:p>
    <w:p w:rsidR="001F1BBE" w:rsidRPr="001F1BBE" w:rsidRDefault="001F1BBE" w:rsidP="001F1BBE">
      <w:pPr>
        <w:pStyle w:val="ZARTzmartartykuempunktem"/>
      </w:pPr>
      <w:r w:rsidRPr="001F1BBE">
        <w:t>Art. 95. 1. Spór cywilnoprawny między nadawcą albo adresatem a operatorem pocztowym może być zakończony ugodą w drodze postępowania w sprawie pozasądowego rozwiązywania sporów konsumenckich.</w:t>
      </w:r>
    </w:p>
    <w:p w:rsidR="001F1BBE" w:rsidRPr="001F1BBE" w:rsidRDefault="001F1BBE" w:rsidP="001F1BBE">
      <w:pPr>
        <w:pStyle w:val="ZUSTzmustartykuempunktem"/>
      </w:pPr>
      <w:r w:rsidRPr="001F1BBE">
        <w:t>2. Postępowanie w sprawie pozasądowego rozwiązywania sporów konsumenckich prowadzi Prezes UKE, który w tym zakresie jest podmiotem uprawnionym do prowadzenia postępowania w sprawie pozasądowego rozwiązywania sporów konsumenckich w rozumieniu ustawy z dnia … 2016 r. o pozasądowym rozwiązywaniu sporów konsumenckich (Dz. U. poz. …).</w:t>
      </w:r>
    </w:p>
    <w:p w:rsidR="001F1BBE" w:rsidRPr="001F1BBE" w:rsidRDefault="001F1BBE" w:rsidP="001F1BBE">
      <w:pPr>
        <w:pStyle w:val="ZUSTzmustartykuempunktem"/>
      </w:pPr>
      <w:r w:rsidRPr="001F1BBE">
        <w:t>3. Postępowanie w sprawie pozasądowego rozwiązywania sporów konsumenckich prowadzi się na wniosek adresata albo nadawcy albo z urzędu, jeżeli wymaga tego ochrona interesu konsumenta.</w:t>
      </w:r>
    </w:p>
    <w:p w:rsidR="001F1BBE" w:rsidRPr="001F1BBE" w:rsidRDefault="001F1BBE" w:rsidP="001F1BBE">
      <w:pPr>
        <w:pStyle w:val="ZUSTzmustartykuempunktem"/>
      </w:pPr>
      <w:r w:rsidRPr="001F1BBE">
        <w:lastRenderedPageBreak/>
        <w:t>4. Wniosek o wszczęcie postępowania zawiera co najmniej elementy określone w</w:t>
      </w:r>
      <w:r w:rsidR="00062319">
        <w:t> </w:t>
      </w:r>
      <w:r w:rsidRPr="001F1BBE">
        <w:t>art. 9 ust. 2 ustawy z dnia</w:t>
      </w:r>
      <w:r>
        <w:t xml:space="preserve"> </w:t>
      </w:r>
      <w:r w:rsidR="00770CC4">
        <w:t xml:space="preserve">... </w:t>
      </w:r>
      <w:r w:rsidRPr="001F1BBE">
        <w:t>2016 r. o pozasądowym rozwiązywaniu sporów konsumenckich, z tym że wnioskodawca może wnosić o przedstawienie stronom sporu przepisów prawa mających zastosowanie w sprawie oraz propozycji polubownego zakończenia sporu. Do wniosku dołącza się uzasadnienie żądania strony oraz kopie posiadanych przez wnioskodawcę dokumentów potwierdzających informacje zawarte we wniosku.</w:t>
      </w:r>
    </w:p>
    <w:p w:rsidR="001F1BBE" w:rsidRPr="001F1BBE" w:rsidRDefault="001F1BBE" w:rsidP="00062319">
      <w:pPr>
        <w:pStyle w:val="ZUSTzmustartykuempunktem"/>
        <w:keepNext/>
      </w:pPr>
      <w:r w:rsidRPr="001F1BBE">
        <w:t>5. Prezes UKE może odmówić rozpatrzenia sporu konsumenckiego, w przypadku gdy:</w:t>
      </w:r>
    </w:p>
    <w:p w:rsidR="001F1BBE" w:rsidRPr="001F1BBE" w:rsidRDefault="00062319" w:rsidP="001F1BBE">
      <w:pPr>
        <w:pStyle w:val="ZPKTzmpktartykuempunktem"/>
      </w:pPr>
      <w:r>
        <w:t>1)</w:t>
      </w:r>
      <w:r>
        <w:tab/>
      </w:r>
      <w:r w:rsidR="001F1BBE" w:rsidRPr="001F1BBE">
        <w:t>wnioskodawca nie podjął wcześniejszej próby ko</w:t>
      </w:r>
      <w:r>
        <w:t>ntaktu z operatorem pocztowym i </w:t>
      </w:r>
      <w:r w:rsidR="001F1BBE" w:rsidRPr="001F1BBE">
        <w:t>bezpośredniego rozwiązania sporu;</w:t>
      </w:r>
    </w:p>
    <w:p w:rsidR="001F1BBE" w:rsidRPr="001F1BBE" w:rsidRDefault="00062319" w:rsidP="001F1BBE">
      <w:pPr>
        <w:pStyle w:val="ZPKTzmpktartykuempunktem"/>
      </w:pPr>
      <w:r>
        <w:t>2)</w:t>
      </w:r>
      <w:r>
        <w:tab/>
      </w:r>
      <w:r w:rsidR="001F1BBE" w:rsidRPr="001F1BBE">
        <w:t>spór jest błahy lub skarga służy spowodowaniu uciążliwości dla operatora pocztowego;</w:t>
      </w:r>
    </w:p>
    <w:p w:rsidR="001F1BBE" w:rsidRPr="001F1BBE" w:rsidRDefault="00062319" w:rsidP="001F1BBE">
      <w:pPr>
        <w:pStyle w:val="ZPKTzmpktartykuempunktem"/>
      </w:pPr>
      <w:r>
        <w:t>3)</w:t>
      </w:r>
      <w:r>
        <w:tab/>
      </w:r>
      <w:r w:rsidR="001F1BBE" w:rsidRPr="001F1BBE">
        <w:t>sprawa o to samo roszczenie między tymi samymi stronami jest w toku albo została już rozpatrzona przez Prezesa UKE albo sąd polubowny, inny właściwy podmiot albo sąd;</w:t>
      </w:r>
    </w:p>
    <w:p w:rsidR="001F1BBE" w:rsidRPr="001F1BBE" w:rsidRDefault="001F1BBE" w:rsidP="001F1BBE">
      <w:pPr>
        <w:pStyle w:val="ZPKTzmpktartykuempunktem"/>
      </w:pPr>
      <w:r w:rsidRPr="001F1BBE">
        <w:t>4</w:t>
      </w:r>
      <w:r w:rsidR="00062319">
        <w:t>)</w:t>
      </w:r>
      <w:r w:rsidR="00062319">
        <w:tab/>
      </w:r>
      <w:r w:rsidRPr="001F1BBE">
        <w:t>wartość przedmiotu sporu jest niższa od</w:t>
      </w:r>
      <w:r w:rsidR="00062319">
        <w:t xml:space="preserve"> progu finansowego ustalonego w </w:t>
      </w:r>
      <w:r w:rsidRPr="001F1BBE">
        <w:t>przepisach wykonawczych wydanych na podstawie ust. 10;</w:t>
      </w:r>
    </w:p>
    <w:p w:rsidR="001F1BBE" w:rsidRPr="001F1BBE" w:rsidRDefault="00062319" w:rsidP="001F1BBE">
      <w:pPr>
        <w:pStyle w:val="ZPKTzmpktartykuempunktem"/>
      </w:pPr>
      <w:r>
        <w:t>5)</w:t>
      </w:r>
      <w:r>
        <w:tab/>
      </w:r>
      <w:r w:rsidR="001F1BBE" w:rsidRPr="001F1BBE">
        <w:t>wnioskodawca złożył wniosek o wszczęcie postępowania</w:t>
      </w:r>
      <w:r w:rsidR="001F1BBE">
        <w:t xml:space="preserve"> </w:t>
      </w:r>
      <w:r w:rsidR="001F1BBE" w:rsidRPr="001F1BBE">
        <w:t>po upływie roku od dnia, w którym podjął próbę kontaktu z operatorem pocztowym i bezpośredniego rozwiązania sporu;</w:t>
      </w:r>
    </w:p>
    <w:p w:rsidR="001F1BBE" w:rsidRPr="001F1BBE" w:rsidRDefault="00062319" w:rsidP="001F1BBE">
      <w:pPr>
        <w:pStyle w:val="ZPKTzmpktartykuempunktem"/>
      </w:pPr>
      <w:r>
        <w:t>6)</w:t>
      </w:r>
      <w:r>
        <w:tab/>
      </w:r>
      <w:r w:rsidR="001F1BBE" w:rsidRPr="001F1BBE">
        <w:t>rozpatrzenie sporu spowodowałoby poważne zakłócenie skutecznego działania Prezesa UKE;</w:t>
      </w:r>
    </w:p>
    <w:p w:rsidR="001F1BBE" w:rsidRPr="001F1BBE" w:rsidRDefault="00062319" w:rsidP="001F1BBE">
      <w:pPr>
        <w:pStyle w:val="ZPKTzmpktartykuempunktem"/>
      </w:pPr>
      <w:r>
        <w:t>7)</w:t>
      </w:r>
      <w:r>
        <w:tab/>
      </w:r>
      <w:r w:rsidR="001F1BBE" w:rsidRPr="001F1BBE">
        <w:t>wnioskodawca nie wyczerpał drogi postępowania reklamacyjnego w przypadku niewykonania lub nienależytego wykonania usługi powszechnej.</w:t>
      </w:r>
    </w:p>
    <w:p w:rsidR="001F1BBE" w:rsidRPr="001F1BBE" w:rsidRDefault="001F1BBE" w:rsidP="001F1BBE">
      <w:pPr>
        <w:pStyle w:val="ZUSTzmustartykuempunktem"/>
      </w:pPr>
      <w:r w:rsidRPr="001F1BBE">
        <w:t>6. W toku postępowania Prezes UKE zapoznaje operatora pocztowego z</w:t>
      </w:r>
      <w:r w:rsidR="00062319">
        <w:t> </w:t>
      </w:r>
      <w:r w:rsidRPr="001F1BBE">
        <w:t>roszczeniem adresata albo nadawcy, przedstawia stronom sporu przepisy prawa mające zastosowanie w sprawie oraz propozycje polubownego zakończenia sporu.</w:t>
      </w:r>
    </w:p>
    <w:p w:rsidR="001F1BBE" w:rsidRPr="001F1BBE" w:rsidRDefault="001F1BBE" w:rsidP="001F1BBE">
      <w:pPr>
        <w:pStyle w:val="ZUSTzmustartykuempunktem"/>
      </w:pPr>
      <w:r w:rsidRPr="001F1BBE">
        <w:t xml:space="preserve">7. Prezes UKE pisemnie upoważnia na czas określony pracownika Urzędu Komunikacji Elektronicznej, posiadającego wiedzę i umiejętności w dziedzinie pozasądowego lub sądowego rozwiązywania sporów konsumenckich, jak również ogólną znajomość prawa, do prowadzenia postępowań w zakresie pozasądowego </w:t>
      </w:r>
      <w:r w:rsidRPr="001F1BBE">
        <w:lastRenderedPageBreak/>
        <w:t>rozwiązywania sporów konsumenckich. Upoważniony pracownik prowadzi postępowanie w sposób niezależny i bezstronny.</w:t>
      </w:r>
    </w:p>
    <w:p w:rsidR="001F1BBE" w:rsidRPr="001F1BBE" w:rsidRDefault="001F1BBE" w:rsidP="00062319">
      <w:pPr>
        <w:pStyle w:val="ZUSTzmustartykuempunktem"/>
        <w:keepNext/>
      </w:pPr>
      <w:r w:rsidRPr="001F1BBE">
        <w:t>8. Prezes UKE cofa pracownikowi upoważnienie do prowadzenia postępowań w</w:t>
      </w:r>
      <w:r w:rsidR="00062319">
        <w:t> </w:t>
      </w:r>
      <w:r w:rsidRPr="001F1BBE">
        <w:t>zakresie pozasądowego rozwiązywania sporów konsumenckich przed upływem okresu, na jaki zostało udzielone, wyłącznie w przypadku:</w:t>
      </w:r>
    </w:p>
    <w:p w:rsidR="001F1BBE" w:rsidRPr="001F1BBE" w:rsidRDefault="00062319" w:rsidP="00062319">
      <w:pPr>
        <w:pStyle w:val="ZPKTzmpktartykuempunktem"/>
      </w:pPr>
      <w:r>
        <w:t>1)</w:t>
      </w:r>
      <w:r>
        <w:tab/>
      </w:r>
      <w:r w:rsidR="001F1BBE" w:rsidRPr="001F1BBE">
        <w:t>rażącego naruszenia prawa przy wykonywaniu funkcji;</w:t>
      </w:r>
    </w:p>
    <w:p w:rsidR="001F1BBE" w:rsidRPr="001F1BBE" w:rsidRDefault="00062319" w:rsidP="00062319">
      <w:pPr>
        <w:pStyle w:val="ZPKTzmpktartykuempunktem"/>
      </w:pPr>
      <w:r>
        <w:t>2)</w:t>
      </w:r>
      <w:r>
        <w:tab/>
      </w:r>
      <w:r w:rsidR="001F1BBE" w:rsidRPr="001F1BBE">
        <w:t>skazania prawomocnym wyrokiem sądu za popełnione umyślnie przestępstwo lub przestępstwo skarbowe;</w:t>
      </w:r>
    </w:p>
    <w:p w:rsidR="001F1BBE" w:rsidRPr="001F1BBE" w:rsidRDefault="00062319" w:rsidP="00062319">
      <w:pPr>
        <w:pStyle w:val="ZPKTzmpktartykuempunktem"/>
      </w:pPr>
      <w:r>
        <w:t>3)</w:t>
      </w:r>
      <w:r>
        <w:tab/>
      </w:r>
      <w:r w:rsidR="001F1BBE" w:rsidRPr="001F1BBE">
        <w:t>choroby trwale uniemożliwiającej wykonywanie zadań;</w:t>
      </w:r>
    </w:p>
    <w:p w:rsidR="001F1BBE" w:rsidRPr="001F1BBE" w:rsidRDefault="00062319" w:rsidP="00062319">
      <w:pPr>
        <w:pStyle w:val="ZPKTzmpktartykuempunktem"/>
      </w:pPr>
      <w:r>
        <w:t>4)</w:t>
      </w:r>
      <w:r>
        <w:tab/>
      </w:r>
      <w:r w:rsidR="001F1BBE" w:rsidRPr="001F1BBE">
        <w:t>złożenia rezygnacji.</w:t>
      </w:r>
    </w:p>
    <w:p w:rsidR="001F1BBE" w:rsidRPr="001F1BBE" w:rsidRDefault="001F1BBE" w:rsidP="001F1BBE">
      <w:pPr>
        <w:pStyle w:val="ZUSTzmustartykuempunktem"/>
      </w:pPr>
      <w:r w:rsidRPr="001F1BBE">
        <w:t>9. Do postępowania w sprawie pozasądowego rozwiązywania sporów konsumenckich, prowadzonego przez Prezesa UKE, stosuje się przepisy ustawy z dnia … 2016 r. o pozasądowym rozwiązywaniu sporów konsumenckich. Przepisu art. 4 ust. 2 pkt 1 tej ustawy nie stosuje się.</w:t>
      </w:r>
    </w:p>
    <w:p w:rsidR="001F1BBE" w:rsidRPr="001F1BBE" w:rsidRDefault="001F1BBE" w:rsidP="00062319">
      <w:pPr>
        <w:pStyle w:val="ZUSTzmustartykuempunktem"/>
        <w:keepNext/>
      </w:pPr>
      <w:r w:rsidRPr="001F1BBE">
        <w:t>10. Minister właściwy do spraw łączności określi, w drodze rozporządzenia:</w:t>
      </w:r>
    </w:p>
    <w:p w:rsidR="001F1BBE" w:rsidRPr="001F1BBE" w:rsidRDefault="00062319" w:rsidP="00062319">
      <w:pPr>
        <w:pStyle w:val="ZPKTzmpktartykuempunktem"/>
      </w:pPr>
      <w:r>
        <w:t>1)</w:t>
      </w:r>
      <w:r>
        <w:tab/>
      </w:r>
      <w:r w:rsidR="001F1BBE" w:rsidRPr="001F1BBE">
        <w:t>tryb prowadzenia postępowania w sprawie pozasądowego rozwiązywania sporów konsumenckich,</w:t>
      </w:r>
    </w:p>
    <w:p w:rsidR="001F1BBE" w:rsidRPr="001F1BBE" w:rsidRDefault="00062319" w:rsidP="00062319">
      <w:pPr>
        <w:pStyle w:val="ZPKTzmpktartykuempunktem"/>
      </w:pPr>
      <w:r>
        <w:t>2)</w:t>
      </w:r>
      <w:r>
        <w:tab/>
      </w:r>
      <w:r w:rsidR="001F1BBE" w:rsidRPr="001F1BBE">
        <w:t>wysokość progu finansowego wartości przedmiotu sporu, którego nieosiągnięcie skutkować może odmową rozpatrzenia sporu konsumenckiego,</w:t>
      </w:r>
    </w:p>
    <w:p w:rsidR="001F1BBE" w:rsidRPr="001F1BBE" w:rsidRDefault="00062319" w:rsidP="00062319">
      <w:pPr>
        <w:pStyle w:val="ZPKTzmpktartykuempunktem"/>
      </w:pPr>
      <w:r>
        <w:t>3)</w:t>
      </w:r>
      <w:r>
        <w:tab/>
      </w:r>
      <w:r w:rsidR="001F1BBE" w:rsidRPr="001F1BBE">
        <w:t>sposób wnoszenia wniosków o wszczęcie postępowania w sprawie pozasądowego rozwiązywania sporu konsumenckiego,</w:t>
      </w:r>
    </w:p>
    <w:p w:rsidR="001F1BBE" w:rsidRPr="001F1BBE" w:rsidRDefault="00062319" w:rsidP="00062319">
      <w:pPr>
        <w:pStyle w:val="ZPKTzmpktartykuempunktem"/>
      </w:pPr>
      <w:r>
        <w:t>4)</w:t>
      </w:r>
      <w:r>
        <w:tab/>
      </w:r>
      <w:r w:rsidR="001F1BBE" w:rsidRPr="001F1BBE">
        <w:t>sposób wymiany informacji między stronami postępowania za pomocą środków komunikacji elektronicznej i przesyłką pocztową,</w:t>
      </w:r>
    </w:p>
    <w:p w:rsidR="001F1BBE" w:rsidRPr="001F1BBE" w:rsidRDefault="00062319" w:rsidP="00062319">
      <w:pPr>
        <w:pStyle w:val="ZPKTzmpktartykuempunktem"/>
      </w:pPr>
      <w:r>
        <w:t>5)</w:t>
      </w:r>
      <w:r>
        <w:tab/>
      </w:r>
      <w:r w:rsidR="001F1BBE" w:rsidRPr="001F1BBE">
        <w:t>szczegółowe kwalifikacje osób prowadzących postępowanie w sprawie pozasądowego rozwiązywania sporów konsumenckich oraz minimalny czas, na jaki jest udzielane upoważnienie,</w:t>
      </w:r>
    </w:p>
    <w:p w:rsidR="001F1BBE" w:rsidRPr="001F1BBE" w:rsidRDefault="00062319" w:rsidP="00062319">
      <w:pPr>
        <w:pStyle w:val="ZPKTzmpktartykuempunktem"/>
        <w:keepNext/>
      </w:pPr>
      <w:r>
        <w:t>6)</w:t>
      </w:r>
      <w:r>
        <w:tab/>
      </w:r>
      <w:r w:rsidR="001F1BBE" w:rsidRPr="001F1BBE">
        <w:t>termin na podjęcie przez stronę decyzji odnośnie wyrażenia zgody na zaproponowane rozwiązanie lub na zastosowanie się do niego</w:t>
      </w:r>
    </w:p>
    <w:p w:rsidR="001F1BBE" w:rsidRPr="001F1BBE" w:rsidRDefault="001F1BBE" w:rsidP="00062319">
      <w:pPr>
        <w:pStyle w:val="ZCZWSPPKTzmczciwsppktartykuempunktem"/>
      </w:pPr>
      <w:r w:rsidRPr="001F1BBE">
        <w:t>– mając na uwadze konieczność zapewnienia łatwego dostępu do postępowania, sprawnego rozwiązywania sporów oraz bezstronnego i niezależnego prowadzenia postępowania.</w:t>
      </w:r>
      <w:r>
        <w:t>”</w:t>
      </w:r>
      <w:r w:rsidRPr="001F1BBE">
        <w:t>.</w:t>
      </w:r>
    </w:p>
    <w:p w:rsidR="001F1BBE" w:rsidRPr="001F1BBE" w:rsidRDefault="001F1BBE" w:rsidP="00062319">
      <w:pPr>
        <w:pStyle w:val="ARTartustawynprozporzdzenia"/>
        <w:keepNext/>
      </w:pPr>
      <w:r w:rsidRPr="00062319">
        <w:rPr>
          <w:rStyle w:val="Ppogrubienie"/>
        </w:rPr>
        <w:lastRenderedPageBreak/>
        <w:t>Art. 56.</w:t>
      </w:r>
      <w:r w:rsidRPr="001F1BBE">
        <w:t xml:space="preserve"> W ustawie z dnia 9 maja 2014 r. o informowaniu o cenach towarów i usług (Dz.</w:t>
      </w:r>
      <w:r w:rsidR="00062319">
        <w:t> </w:t>
      </w:r>
      <w:r w:rsidRPr="001F1BBE">
        <w:t>U. poz. 915) w art. 4 ust. 1 otrzymuje brzmienie:</w:t>
      </w:r>
    </w:p>
    <w:p w:rsidR="001F1BBE" w:rsidRPr="001F1BBE" w:rsidRDefault="001F1BBE" w:rsidP="001F1BBE">
      <w:pPr>
        <w:pStyle w:val="ZUSTzmustartykuempunktem"/>
      </w:pPr>
      <w:r>
        <w:t>„</w:t>
      </w:r>
      <w:r w:rsidRPr="001F1BBE">
        <w:t>1. W miejscu sprzedaży detalicznej i świadczenia usług uwidacznia się cenę oraz cenę jednostkową towaru (usługi) w sposób jednoznaczny, niebudzący wątpliwości oraz umożliwiający porównanie cen.</w:t>
      </w:r>
      <w:r>
        <w:t>”</w:t>
      </w:r>
      <w:r w:rsidRPr="001F1BBE">
        <w:t>.</w:t>
      </w:r>
    </w:p>
    <w:p w:rsidR="001F1BBE" w:rsidRPr="001F1BBE" w:rsidRDefault="001F1BBE" w:rsidP="00062319">
      <w:pPr>
        <w:pStyle w:val="ARTartustawynprozporzdzenia"/>
        <w:keepNext/>
      </w:pPr>
      <w:r w:rsidRPr="00062319">
        <w:rPr>
          <w:rStyle w:val="Ppogrubienie"/>
        </w:rPr>
        <w:t>Art. 57.</w:t>
      </w:r>
      <w:r w:rsidRPr="001F1BBE">
        <w:t xml:space="preserve"> W ustawie z dnia 30 maja 2014 r. o prawach konsumenta (Dz. U. poz. 827, z</w:t>
      </w:r>
      <w:r w:rsidR="00062319">
        <w:t> </w:t>
      </w:r>
      <w:r w:rsidRPr="001F1BBE">
        <w:t>2015 r. poz. 1854 oraz z 2016 r. poz. 615 i …) wprowadza się następujące zmiany:</w:t>
      </w:r>
    </w:p>
    <w:p w:rsidR="001F1BBE" w:rsidRPr="001F1BBE" w:rsidRDefault="001F1BBE" w:rsidP="00062319">
      <w:pPr>
        <w:pStyle w:val="PKTpunkt"/>
        <w:keepNext/>
      </w:pPr>
      <w:r w:rsidRPr="001F1BBE">
        <w:t>1)</w:t>
      </w:r>
      <w:r w:rsidRPr="001F1BBE">
        <w:tab/>
        <w:t>w art. 3 w ust. 1:</w:t>
      </w:r>
    </w:p>
    <w:p w:rsidR="001F1BBE" w:rsidRPr="001F1BBE" w:rsidRDefault="001F1BBE" w:rsidP="00062319">
      <w:pPr>
        <w:pStyle w:val="LITlitera"/>
        <w:keepNext/>
      </w:pPr>
      <w:r w:rsidRPr="001F1BBE">
        <w:t>a)</w:t>
      </w:r>
      <w:r w:rsidRPr="001F1BBE">
        <w:tab/>
        <w:t>pkt 1 otrzymuje brzmienie:</w:t>
      </w:r>
    </w:p>
    <w:p w:rsidR="001F1BBE" w:rsidRPr="001F1BBE" w:rsidRDefault="001F1BBE" w:rsidP="001F1BBE">
      <w:pPr>
        <w:pStyle w:val="ZLITPKTzmpktliter"/>
      </w:pPr>
      <w:r>
        <w:t>„</w:t>
      </w:r>
      <w:r w:rsidRPr="001F1BBE">
        <w:t>1)</w:t>
      </w:r>
      <w:r w:rsidRPr="001F1BBE">
        <w:tab/>
        <w:t>dotyczących usług socjalnych, mieszkań socjalnych, opieki nad dziećmi, wsparcia dla rodzin i osób znajdujących się stale lub czasowo w potrzebie, w</w:t>
      </w:r>
      <w:r w:rsidR="00062319">
        <w:t> </w:t>
      </w:r>
      <w:r w:rsidRPr="001F1BBE">
        <w:t>tym opieki długoterminowej, z wyjątkiem art. 7a;</w:t>
      </w:r>
      <w:r>
        <w:t>”</w:t>
      </w:r>
      <w:r w:rsidRPr="001F1BBE">
        <w:t>,</w:t>
      </w:r>
    </w:p>
    <w:p w:rsidR="001F1BBE" w:rsidRPr="001F1BBE" w:rsidRDefault="001F1BBE" w:rsidP="00062319">
      <w:pPr>
        <w:pStyle w:val="LITlitera"/>
        <w:keepNext/>
      </w:pPr>
      <w:r w:rsidRPr="001F1BBE">
        <w:t>b)</w:t>
      </w:r>
      <w:r w:rsidRPr="001F1BBE">
        <w:tab/>
        <w:t>pkt 3 i 4 otrzymują brzmienie:</w:t>
      </w:r>
    </w:p>
    <w:p w:rsidR="001F1BBE" w:rsidRPr="001F1BBE" w:rsidRDefault="001F1BBE" w:rsidP="001F1BBE">
      <w:pPr>
        <w:pStyle w:val="ZLITPKTzmpktliter"/>
      </w:pPr>
      <w:r>
        <w:t>„</w:t>
      </w:r>
      <w:r w:rsidRPr="001F1BBE">
        <w:t>3)</w:t>
      </w:r>
      <w:r w:rsidRPr="001F1BBE">
        <w:tab/>
        <w:t>zawieranych z przedsiębiorcą dokonującym częstych i regularnych objazdów, podczas których przedsiębiorca dostarcza środki spożywcze, napoje i inne artykuły, przeznaczone do bieżącego spożycia w gospodarstwach domowych, do miejsca zamieszkania, pobytu lub pracy konsumenta, z wyjątkiem art. 7a;</w:t>
      </w:r>
    </w:p>
    <w:p w:rsidR="001F1BBE" w:rsidRPr="001F1BBE" w:rsidRDefault="001F1BBE" w:rsidP="001F1BBE">
      <w:pPr>
        <w:pStyle w:val="ZLITPKTzmpktliter"/>
      </w:pPr>
      <w:r w:rsidRPr="001F1BBE">
        <w:t>4)</w:t>
      </w:r>
      <w:r w:rsidRPr="001F1BBE">
        <w:tab/>
        <w:t>dotyczących przewozu osób, z wyjątkiem art. 7a, art. 10 i art. 17;</w:t>
      </w:r>
      <w:r>
        <w:t>”</w:t>
      </w:r>
      <w:r w:rsidRPr="001F1BBE">
        <w:t>,</w:t>
      </w:r>
    </w:p>
    <w:p w:rsidR="001F1BBE" w:rsidRPr="001F1BBE" w:rsidRDefault="001F1BBE" w:rsidP="00062319">
      <w:pPr>
        <w:pStyle w:val="LITlitera"/>
        <w:keepNext/>
      </w:pPr>
      <w:r w:rsidRPr="001F1BBE">
        <w:t>c)</w:t>
      </w:r>
      <w:r w:rsidRPr="001F1BBE">
        <w:tab/>
        <w:t>pkt 10 otrzymuje brzmienie:</w:t>
      </w:r>
    </w:p>
    <w:p w:rsidR="001F1BBE" w:rsidRPr="001F1BBE" w:rsidRDefault="001F1BBE" w:rsidP="001F1BBE">
      <w:pPr>
        <w:pStyle w:val="ZLITPKTzmpktliter"/>
      </w:pPr>
      <w:r>
        <w:t>„</w:t>
      </w:r>
      <w:r w:rsidRPr="001F1BBE">
        <w:t>10)</w:t>
      </w:r>
      <w:r w:rsidRPr="001F1BBE">
        <w:tab/>
        <w:t>zawieranych poza lokalem przedsiębiorstwa, jeżeli konsument jest zobowiązany do zapłaty kwoty nieprzekraczającej pięćdziesięciu złotych, z</w:t>
      </w:r>
      <w:r w:rsidR="00062319">
        <w:t> </w:t>
      </w:r>
      <w:r w:rsidRPr="001F1BBE">
        <w:t>wyjątkiem art. 7a.</w:t>
      </w:r>
      <w:r>
        <w:t>”</w:t>
      </w:r>
      <w:r w:rsidRPr="001F1BBE">
        <w:t>;</w:t>
      </w:r>
    </w:p>
    <w:p w:rsidR="001F1BBE" w:rsidRPr="001F1BBE" w:rsidRDefault="001F1BBE" w:rsidP="00062319">
      <w:pPr>
        <w:pStyle w:val="PKTpunkt"/>
        <w:keepNext/>
      </w:pPr>
      <w:r w:rsidRPr="001F1BBE">
        <w:t>2)</w:t>
      </w:r>
      <w:r w:rsidRPr="001F1BBE">
        <w:tab/>
        <w:t>po art. 7 dodaje się art. 7a w brzmieniu:</w:t>
      </w:r>
    </w:p>
    <w:p w:rsidR="001F1BBE" w:rsidRPr="001F1BBE" w:rsidRDefault="001F1BBE" w:rsidP="001F1BBE">
      <w:pPr>
        <w:pStyle w:val="ZARTzmartartykuempunktem"/>
      </w:pPr>
      <w:r>
        <w:t>„</w:t>
      </w:r>
      <w:r w:rsidRPr="001F1BBE">
        <w:t>Art. 7a. 1. Jeżeli przepisy odrębne nie stanowią inaczej, przedsiębiorca jest obowiązany udzielić odpowiedzi na reklamację konsumenta w terminie 30 dni od dnia jej otrzymania.</w:t>
      </w:r>
    </w:p>
    <w:p w:rsidR="001F1BBE" w:rsidRPr="001F1BBE" w:rsidRDefault="001F1BBE" w:rsidP="001F1BBE">
      <w:pPr>
        <w:pStyle w:val="ZUSTzmustartykuempunktem"/>
      </w:pPr>
      <w:r w:rsidRPr="001F1BBE">
        <w:t>2. Jeżeli przedsiębiorca nie udzielił odpowiedzi na reklamację w terminie, uważa się, że uznał reklamację.</w:t>
      </w:r>
    </w:p>
    <w:p w:rsidR="001F1BBE" w:rsidRPr="001F1BBE" w:rsidRDefault="001F1BBE" w:rsidP="001F1BBE">
      <w:pPr>
        <w:pStyle w:val="ZUSTzmustartykuempunktem"/>
      </w:pPr>
      <w:r w:rsidRPr="001F1BBE">
        <w:t>3. Odpowiedź na reklamację jest przekazywana na</w:t>
      </w:r>
      <w:r>
        <w:t xml:space="preserve"> </w:t>
      </w:r>
      <w:r w:rsidRPr="001F1BBE">
        <w:t>papierze lub innym trwałym nośniku.</w:t>
      </w:r>
      <w:r>
        <w:t>”</w:t>
      </w:r>
      <w:r w:rsidRPr="001F1BBE">
        <w:t>.</w:t>
      </w:r>
    </w:p>
    <w:p w:rsidR="001F1BBE" w:rsidRPr="001F1BBE" w:rsidRDefault="001F1BBE" w:rsidP="00062319">
      <w:pPr>
        <w:pStyle w:val="ARTartustawynprozporzdzenia"/>
        <w:keepNext/>
      </w:pPr>
      <w:r w:rsidRPr="00062319">
        <w:rPr>
          <w:rStyle w:val="Ppogrubienie"/>
        </w:rPr>
        <w:lastRenderedPageBreak/>
        <w:t>Art. 58.</w:t>
      </w:r>
      <w:r w:rsidRPr="001F1BBE">
        <w:t xml:space="preserve"> W ustawie z dnia 5 sierpnia 2015 r. o rozpatrywaniu reklamacji przez podmioty rynku finansowego i o Rzeczniku Finansowym (Dz. U. poz. 1348, 1830 i 1844 oraz z 2016 r. poz. 615) wprowadza się następujące zmiany:</w:t>
      </w:r>
    </w:p>
    <w:p w:rsidR="001F1BBE" w:rsidRPr="001F1BBE" w:rsidRDefault="001F1BBE" w:rsidP="00062319">
      <w:pPr>
        <w:pStyle w:val="PKTpunkt"/>
        <w:keepNext/>
      </w:pPr>
      <w:r w:rsidRPr="001F1BBE">
        <w:t>1)</w:t>
      </w:r>
      <w:r w:rsidRPr="001F1BBE">
        <w:tab/>
        <w:t>w art. 17 ust. 2 otrzymuje brzmienie:</w:t>
      </w:r>
    </w:p>
    <w:p w:rsidR="001F1BBE" w:rsidRPr="001F1BBE" w:rsidRDefault="001F1BBE" w:rsidP="001F1BBE">
      <w:pPr>
        <w:pStyle w:val="ZUSTzmustartykuempunktem"/>
      </w:pPr>
      <w:r>
        <w:t>„</w:t>
      </w:r>
      <w:r w:rsidRPr="001F1BBE">
        <w:t>2. Rzecznik jest podmiotem uprawnionym do prowadzenia postępowania w</w:t>
      </w:r>
      <w:r w:rsidR="00062319">
        <w:t> </w:t>
      </w:r>
      <w:r w:rsidRPr="001F1BBE">
        <w:t>sprawie pozasądowego rozwiązywania sporów konsumenckich w rozumieniu ustawy z dnia … 2016 r. o pozasądowym rozwiązywaniu sporów konsumenckich (Dz. U. poz.</w:t>
      </w:r>
      <w:r w:rsidR="00062319">
        <w:t> </w:t>
      </w:r>
      <w:r w:rsidRPr="001F1BBE">
        <w:t>…), prowadzącym postępowania w sprawie pozasądowego rozwiązywania sporów między klientami podmiotów rynku finansowego a tymi podmiotami.</w:t>
      </w:r>
      <w:r>
        <w:t>”</w:t>
      </w:r>
      <w:r w:rsidRPr="001F1BBE">
        <w:t>;</w:t>
      </w:r>
    </w:p>
    <w:p w:rsidR="001F1BBE" w:rsidRPr="001F1BBE" w:rsidRDefault="001F1BBE" w:rsidP="00062319">
      <w:pPr>
        <w:pStyle w:val="PKTpunkt"/>
        <w:keepNext/>
      </w:pPr>
      <w:r w:rsidRPr="001F1BBE">
        <w:t>2)</w:t>
      </w:r>
      <w:r w:rsidRPr="001F1BBE">
        <w:tab/>
        <w:t>po art. 35 dodaje się art. 35a w brzmieniu:</w:t>
      </w:r>
    </w:p>
    <w:p w:rsidR="001F1BBE" w:rsidRPr="001F1BBE" w:rsidRDefault="001F1BBE" w:rsidP="001F1BBE">
      <w:pPr>
        <w:pStyle w:val="ZARTzmartartykuempunktem"/>
      </w:pPr>
      <w:r>
        <w:t>„</w:t>
      </w:r>
      <w:r w:rsidRPr="001F1BBE">
        <w:t>Art. 35a. 1. Postępowanie prowadzi osoba upoważniona przez Rzecznika na czas oznaczony.</w:t>
      </w:r>
    </w:p>
    <w:p w:rsidR="001F1BBE" w:rsidRPr="001F1BBE" w:rsidRDefault="001F1BBE" w:rsidP="00062319">
      <w:pPr>
        <w:pStyle w:val="ZUSTzmustartykuempunktem"/>
      </w:pPr>
      <w:r w:rsidRPr="001F1BBE">
        <w:t>2. Do prowadzenia postępowania może być upoważniona osoba wyróżniająca się wiedzą w zakresie funkcjonowania rynku finansowego i regulacji prawnych tworzących jego otoczenie oraz posiadająca co najmniej pięcioletni staż pracy, w tym co najmniej trzyletnie doświadczenie zawodowe w tym obszarze.</w:t>
      </w:r>
    </w:p>
    <w:p w:rsidR="001F1BBE" w:rsidRPr="001F1BBE" w:rsidRDefault="001F1BBE" w:rsidP="00062319">
      <w:pPr>
        <w:pStyle w:val="ZUSTzmustartykuempunktem"/>
      </w:pPr>
      <w:r w:rsidRPr="001F1BBE">
        <w:t>3. Osoba upoważniona prowadzi postępowanie w sposób niezależny i bezstronny.</w:t>
      </w:r>
    </w:p>
    <w:p w:rsidR="001F1BBE" w:rsidRPr="001F1BBE" w:rsidRDefault="001F1BBE" w:rsidP="00062319">
      <w:pPr>
        <w:pStyle w:val="ZUSTzmustartykuempunktem"/>
        <w:keepNext/>
      </w:pPr>
      <w:r w:rsidRPr="001F1BBE">
        <w:t>4. Rzecznik cofa upoważnienie do prowadzenia postępowań w zakresie pozasądowego rozwiązywania sporów konsumenckich przed upływem okresu, na jaki zostało udzielone, wyłącznie w przypadku:</w:t>
      </w:r>
    </w:p>
    <w:p w:rsidR="001F1BBE" w:rsidRPr="001F1BBE" w:rsidRDefault="00062319" w:rsidP="00062319">
      <w:pPr>
        <w:pStyle w:val="ZPKTzmpktartykuempunktem"/>
      </w:pPr>
      <w:r>
        <w:t>1)</w:t>
      </w:r>
      <w:r>
        <w:tab/>
      </w:r>
      <w:r w:rsidR="001F1BBE" w:rsidRPr="001F1BBE">
        <w:t>rażącego naruszenia prawa przy wykonywaniu funkcji;</w:t>
      </w:r>
    </w:p>
    <w:p w:rsidR="001F1BBE" w:rsidRPr="001F1BBE" w:rsidRDefault="00062319" w:rsidP="00062319">
      <w:pPr>
        <w:pStyle w:val="ZPKTzmpktartykuempunktem"/>
      </w:pPr>
      <w:r>
        <w:t>2)</w:t>
      </w:r>
      <w:r>
        <w:tab/>
      </w:r>
      <w:r w:rsidR="001F1BBE" w:rsidRPr="001F1BBE">
        <w:t>skazania prawomocnym wyrokiem sądu za popełnione umyślnie przestępstwo lub przestępstwo skarbowe;</w:t>
      </w:r>
    </w:p>
    <w:p w:rsidR="001F1BBE" w:rsidRPr="001F1BBE" w:rsidRDefault="00062319" w:rsidP="006638F4">
      <w:pPr>
        <w:pStyle w:val="ZPKTzmpktartykuempunktem"/>
      </w:pPr>
      <w:r>
        <w:t>3)</w:t>
      </w:r>
      <w:r>
        <w:tab/>
      </w:r>
      <w:r w:rsidR="001F1BBE" w:rsidRPr="001F1BBE">
        <w:t>choroby trwale uniemożliwiającej wykonywanie zadań.</w:t>
      </w:r>
      <w:r w:rsidR="001F1BBE">
        <w:t>”</w:t>
      </w:r>
      <w:r w:rsidR="001F1BBE" w:rsidRPr="001F1BBE">
        <w:t>;</w:t>
      </w:r>
    </w:p>
    <w:p w:rsidR="001F1BBE" w:rsidRPr="001F1BBE" w:rsidRDefault="001F1BBE" w:rsidP="00062319">
      <w:pPr>
        <w:pStyle w:val="PKTpunkt"/>
        <w:keepNext/>
      </w:pPr>
      <w:r w:rsidRPr="001F1BBE">
        <w:t>3)</w:t>
      </w:r>
      <w:r w:rsidRPr="001F1BBE">
        <w:tab/>
        <w:t>art. 36 otrzymuje brzmienie:</w:t>
      </w:r>
    </w:p>
    <w:p w:rsidR="001F1BBE" w:rsidRPr="001F1BBE" w:rsidRDefault="001F1BBE" w:rsidP="001F1BBE">
      <w:pPr>
        <w:pStyle w:val="ZARTzmartartykuempunktem"/>
      </w:pPr>
      <w:r>
        <w:t>„</w:t>
      </w:r>
      <w:r w:rsidRPr="001F1BBE">
        <w:t>Art. 36. 1. Postępowanie wszczyna się na wniosek klienta podmiotu rynku finansowego.</w:t>
      </w:r>
    </w:p>
    <w:p w:rsidR="001F1BBE" w:rsidRPr="001F1BBE" w:rsidRDefault="001F1BBE" w:rsidP="001F1BBE">
      <w:pPr>
        <w:pStyle w:val="ZUSTzmustartykuempunktem"/>
      </w:pPr>
      <w:r w:rsidRPr="001F1BBE">
        <w:t>2. Wniosek o wszczęcie postępowania zawiera co najmniej elementy określone w</w:t>
      </w:r>
      <w:r w:rsidR="00062319">
        <w:t> </w:t>
      </w:r>
      <w:r w:rsidRPr="001F1BBE">
        <w:t>art. 9 ust. 2 ustawy z dnia … 2016 r. o pozasądowym rozwiązywaniu sporów konsumenckich, z tym że wnioskodawca może wnosić o</w:t>
      </w:r>
      <w:r w:rsidRPr="00891E39">
        <w:t xml:space="preserve"> </w:t>
      </w:r>
      <w:r w:rsidRPr="001F1BBE">
        <w:t xml:space="preserve">przedstawienie stronom postępowania przepisów prawa mających zastosowanie w sprawie oraz propozycji zakończenia sporu. Do wniosku dołącza się opis okoliczności sprawy, wszelkie </w:t>
      </w:r>
      <w:r w:rsidRPr="001F1BBE">
        <w:lastRenderedPageBreak/>
        <w:t>informacje na temat dotychczasowego przebiegu sporu oraz kopie dokumentów posiadanych przez wnioskodawcę, potwierdzających informacje zawarte we wniosku.</w:t>
      </w:r>
    </w:p>
    <w:p w:rsidR="001F1BBE" w:rsidRPr="001F1BBE" w:rsidRDefault="001F1BBE" w:rsidP="00062319">
      <w:pPr>
        <w:pStyle w:val="ZUSTzmustartykuempunktem"/>
        <w:keepNext/>
      </w:pPr>
      <w:r w:rsidRPr="001F1BBE">
        <w:t>3. Rzecznik odmawia rozpatrzenia sporu, w przypadku gdy:</w:t>
      </w:r>
    </w:p>
    <w:p w:rsidR="001F1BBE" w:rsidRPr="001F1BBE" w:rsidRDefault="001F1BBE" w:rsidP="001F1BBE">
      <w:pPr>
        <w:pStyle w:val="ZPKTzmpktartykuempunktem"/>
      </w:pPr>
      <w:r w:rsidRPr="001F1BBE">
        <w:t>1)</w:t>
      </w:r>
      <w:r w:rsidRPr="001F1BBE">
        <w:tab/>
        <w:t>klient nie wyczerpał drogi postępowania reklamacyjnego, o którym mowa w</w:t>
      </w:r>
      <w:r w:rsidR="00062319">
        <w:t> </w:t>
      </w:r>
      <w:r w:rsidRPr="001F1BBE">
        <w:t>rozdziale 2;</w:t>
      </w:r>
    </w:p>
    <w:p w:rsidR="001F1BBE" w:rsidRPr="001F1BBE" w:rsidRDefault="001F1BBE" w:rsidP="001F1BBE">
      <w:pPr>
        <w:pStyle w:val="ZPKTzmpktartykuempunktem"/>
      </w:pPr>
      <w:r w:rsidRPr="001F1BBE">
        <w:t>2)</w:t>
      </w:r>
      <w:r w:rsidRPr="001F1BBE">
        <w:tab/>
        <w:t>wniosek o wszczęcie postępowania służy spowodowaniu uciążliwości dla podmiotu rynku finansowego;</w:t>
      </w:r>
    </w:p>
    <w:p w:rsidR="001F1BBE" w:rsidRPr="001F1BBE" w:rsidRDefault="001F1BBE" w:rsidP="001F1BBE">
      <w:pPr>
        <w:pStyle w:val="ZPKTzmpktartykuempunktem"/>
      </w:pPr>
      <w:r w:rsidRPr="001F1BBE">
        <w:t>3)</w:t>
      </w:r>
      <w:r w:rsidRPr="001F1BBE">
        <w:tab/>
        <w:t>spór jest lub był rozpatrywany przez sąd, inny organ powołany do rozpoznania spraw danego rodzaju lub podmiot uprawniony do przeprowadzenia pozasądowego rozwiązywania sporów;</w:t>
      </w:r>
    </w:p>
    <w:p w:rsidR="001F1BBE" w:rsidRPr="001F1BBE" w:rsidRDefault="001F1BBE" w:rsidP="001F1BBE">
      <w:pPr>
        <w:pStyle w:val="ZPKTzmpktartykuempunktem"/>
      </w:pPr>
      <w:r w:rsidRPr="001F1BBE">
        <w:t>4)</w:t>
      </w:r>
      <w:r w:rsidRPr="001F1BBE">
        <w:tab/>
        <w:t>rozpatrzenie sporu spowodowałoby poważne zakłócenie skutecznego działania Rzecznika;</w:t>
      </w:r>
    </w:p>
    <w:p w:rsidR="001F1BBE" w:rsidRPr="001F1BBE" w:rsidRDefault="001F1BBE" w:rsidP="001F1BBE">
      <w:pPr>
        <w:pStyle w:val="ZPKTzmpktartykuempunktem"/>
      </w:pPr>
      <w:r w:rsidRPr="001F1BBE">
        <w:t>5)</w:t>
      </w:r>
      <w:r w:rsidRPr="001F1BBE">
        <w:tab/>
        <w:t>klient nie uiścił opłaty, o której mowa w art. 38 ust. 1, i nie został z niej zwolniony.</w:t>
      </w:r>
      <w:r>
        <w:t>”</w:t>
      </w:r>
      <w:r w:rsidRPr="001F1BBE">
        <w:t>;</w:t>
      </w:r>
    </w:p>
    <w:p w:rsidR="001F1BBE" w:rsidRPr="001F1BBE" w:rsidRDefault="001F1BBE" w:rsidP="002857CA">
      <w:pPr>
        <w:pStyle w:val="PKTpunkt"/>
      </w:pPr>
      <w:r w:rsidRPr="001F1BBE">
        <w:t>4)</w:t>
      </w:r>
      <w:r w:rsidRPr="001F1BBE">
        <w:tab/>
        <w:t xml:space="preserve"> art. 43 otrzymuje brzmienie:</w:t>
      </w:r>
    </w:p>
    <w:p w:rsidR="001F1BBE" w:rsidRPr="001F1BBE" w:rsidRDefault="001F1BBE" w:rsidP="00062319">
      <w:pPr>
        <w:pStyle w:val="ZARTzmartartykuempunktem"/>
        <w:keepNext/>
      </w:pPr>
      <w:r>
        <w:t>„</w:t>
      </w:r>
      <w:r w:rsidRPr="001F1BBE">
        <w:t>Art. 43. Minister właściwy do spraw instytucji finansowych określi, w drodze rozporządzenia:</w:t>
      </w:r>
    </w:p>
    <w:p w:rsidR="001F1BBE" w:rsidRPr="001F1BBE" w:rsidRDefault="00062319" w:rsidP="001F1BBE">
      <w:pPr>
        <w:pStyle w:val="ZPKTzmpktartykuempunktem"/>
      </w:pPr>
      <w:r>
        <w:t>1)</w:t>
      </w:r>
      <w:r>
        <w:tab/>
      </w:r>
      <w:r w:rsidR="001F1BBE" w:rsidRPr="001F1BBE">
        <w:t xml:space="preserve">sposób i formy prowadzenia postępowania, w </w:t>
      </w:r>
      <w:r>
        <w:t>tym sposób wnoszenia wniosków o </w:t>
      </w:r>
      <w:r w:rsidR="001F1BBE" w:rsidRPr="001F1BBE">
        <w:t>wszczęcie postępowania oraz wymiany informacji między stronami postępowania za pomocą środków komunikacji elektronicznej lub</w:t>
      </w:r>
      <w:r w:rsidR="001F1BBE">
        <w:t xml:space="preserve"> </w:t>
      </w:r>
      <w:r w:rsidR="001F1BBE" w:rsidRPr="001F1BBE">
        <w:t>przesyłką pocztową,</w:t>
      </w:r>
    </w:p>
    <w:p w:rsidR="001F1BBE" w:rsidRPr="001F1BBE" w:rsidRDefault="00062319" w:rsidP="001F1BBE">
      <w:pPr>
        <w:pStyle w:val="ZPKTzmpktartykuempunktem"/>
      </w:pPr>
      <w:r>
        <w:t>2)</w:t>
      </w:r>
      <w:r>
        <w:tab/>
      </w:r>
      <w:r w:rsidR="001F1BBE" w:rsidRPr="001F1BBE">
        <w:t>szczegółową treść wniosku o przeprowadzenie postępowania w sprawie pozasądowego rozwiązywania sporów konsumenckich i niezbędne dokumenty, które należy dołączyć do wniosku,</w:t>
      </w:r>
    </w:p>
    <w:p w:rsidR="001F1BBE" w:rsidRPr="001F1BBE" w:rsidRDefault="00062319" w:rsidP="001F1BBE">
      <w:pPr>
        <w:pStyle w:val="ZPKTzmpktartykuempunktem"/>
      </w:pPr>
      <w:r>
        <w:t>3)</w:t>
      </w:r>
      <w:r>
        <w:tab/>
      </w:r>
      <w:r w:rsidR="001F1BBE" w:rsidRPr="001F1BBE">
        <w:t>szczegółowe kwalifikacje osób prowadzących postępowania oraz minimalny okres, na jaki upoważnienie jest udzielane,</w:t>
      </w:r>
    </w:p>
    <w:p w:rsidR="001F1BBE" w:rsidRPr="001F1BBE" w:rsidRDefault="00062319" w:rsidP="00062319">
      <w:pPr>
        <w:pStyle w:val="ZPKTzmpktartykuempunktem"/>
        <w:keepNext/>
      </w:pPr>
      <w:r>
        <w:t>4)</w:t>
      </w:r>
      <w:r>
        <w:tab/>
      </w:r>
      <w:r w:rsidR="001F1BBE" w:rsidRPr="001F1BBE">
        <w:t>termin na podjęcie przez strony decyzji co do wyrażenia zgody na zaproponowane rozwiązanie lub zastosowanie się do</w:t>
      </w:r>
      <w:r w:rsidR="001F1BBE">
        <w:t xml:space="preserve"> </w:t>
      </w:r>
      <w:r w:rsidR="001F1BBE" w:rsidRPr="001F1BBE">
        <w:t>niego</w:t>
      </w:r>
    </w:p>
    <w:p w:rsidR="001F1BBE" w:rsidRPr="001F1BBE" w:rsidRDefault="00062319" w:rsidP="001F1BBE">
      <w:pPr>
        <w:pStyle w:val="ZCZWSPPKTzmczciwsppktartykuempunktem"/>
      </w:pPr>
      <w:r>
        <w:t xml:space="preserve">– </w:t>
      </w:r>
      <w:r w:rsidR="001F1BBE" w:rsidRPr="001F1BBE">
        <w:t>mając na uwadze konieczność zapewnienia łatwego dostępu do postępowania, sprawnego rozwiązywania sporów oraz bezstronnego i niezależnego prowadzenia postępowania.</w:t>
      </w:r>
      <w:r w:rsidR="001F1BBE">
        <w:t>”</w:t>
      </w:r>
      <w:r w:rsidR="001F1BBE" w:rsidRPr="001F1BBE">
        <w:t>;</w:t>
      </w:r>
    </w:p>
    <w:p w:rsidR="001F1BBE" w:rsidRPr="001F1BBE" w:rsidRDefault="001F1BBE" w:rsidP="00062319">
      <w:pPr>
        <w:pStyle w:val="PKTpunkt"/>
        <w:keepNext/>
      </w:pPr>
      <w:r w:rsidRPr="001F1BBE">
        <w:lastRenderedPageBreak/>
        <w:t>5)</w:t>
      </w:r>
      <w:r w:rsidRPr="001F1BBE">
        <w:tab/>
        <w:t>po art. 43 dodaje się art. 43a w brzmieniu:</w:t>
      </w:r>
    </w:p>
    <w:p w:rsidR="001F1BBE" w:rsidRPr="001F1BBE" w:rsidRDefault="001F1BBE" w:rsidP="001F1BBE">
      <w:pPr>
        <w:pStyle w:val="ZARTzmartartykuempunktem"/>
      </w:pPr>
      <w:r>
        <w:t>„</w:t>
      </w:r>
      <w:r w:rsidRPr="001F1BBE">
        <w:t xml:space="preserve">Art. 43a. W sprawach nieuregulowanych w niniejszym rozdziale do pozasądowego postępowania w sprawie rozwiązywania sporów między podmiotem rynku finansowego a klientem tego podmiotu stosuje się przepisy ustawy z dnia … </w:t>
      </w:r>
      <w:r w:rsidR="00C02547">
        <w:t>2016 </w:t>
      </w:r>
      <w:r w:rsidRPr="001F1BBE">
        <w:t>r. o pozasądowym rozwiązywaniu sporów konsumenckich. Przepisu art. 4 ust. 2 pkt 1 tej ustawy nie stosuje się.</w:t>
      </w:r>
      <w:r>
        <w:t>”</w:t>
      </w:r>
      <w:r w:rsidRPr="001F1BBE">
        <w:t>.</w:t>
      </w:r>
    </w:p>
    <w:p w:rsidR="001F1BBE" w:rsidRPr="001F1BBE" w:rsidRDefault="001F1BBE" w:rsidP="001F1BBE">
      <w:pPr>
        <w:pStyle w:val="ROZDZODDZOZNoznaczenierozdziauluboddziau"/>
      </w:pPr>
      <w:r w:rsidRPr="001F1BBE">
        <w:t>Rozdział 9</w:t>
      </w:r>
    </w:p>
    <w:p w:rsidR="001F1BBE" w:rsidRPr="001F1BBE" w:rsidRDefault="001F1BBE" w:rsidP="00062319">
      <w:pPr>
        <w:pStyle w:val="ROZDZODDZPRZEDMprzedmiotregulacjirozdziauluboddziau"/>
      </w:pPr>
      <w:r w:rsidRPr="001F1BBE">
        <w:t>Przepisy przejściowe i końcowe</w:t>
      </w:r>
    </w:p>
    <w:p w:rsidR="001F1BBE" w:rsidRPr="001F1BBE" w:rsidRDefault="001F1BBE" w:rsidP="001F1BBE">
      <w:pPr>
        <w:pStyle w:val="ARTartustawynprozporzdzenia"/>
        <w:rPr>
          <w:rStyle w:val="Ppogrubienie"/>
        </w:rPr>
      </w:pPr>
      <w:r w:rsidRPr="00062319">
        <w:rPr>
          <w:rStyle w:val="Ppogrubienie"/>
        </w:rPr>
        <w:t>Art. 59.</w:t>
      </w:r>
      <w:r w:rsidRPr="001F1BBE">
        <w:rPr>
          <w:rStyle w:val="Ppogrubienie"/>
        </w:rPr>
        <w:t xml:space="preserve"> </w:t>
      </w:r>
      <w:r w:rsidRPr="001F1BBE">
        <w:t>Przepisy art. 30 stosuje się do sporów związanych z reklamacjami składanymi od dnia wejścia w życie niniejszej ustawy.</w:t>
      </w:r>
    </w:p>
    <w:p w:rsidR="001F1BBE" w:rsidRPr="001F1BBE" w:rsidRDefault="001F1BBE" w:rsidP="001F1BBE">
      <w:pPr>
        <w:pStyle w:val="ARTartustawynprozporzdzenia"/>
      </w:pPr>
      <w:r w:rsidRPr="00062319">
        <w:rPr>
          <w:rStyle w:val="Ppogrubienie"/>
        </w:rPr>
        <w:t>Art. 60.</w:t>
      </w:r>
      <w:r w:rsidRPr="001F1BBE">
        <w:t xml:space="preserve"> Prezes Urzędu Regulacji Energetyki ogłasza informację o pierwszym naborze na stanowisko Koordynatora do spraw negocjacji, o którym mowa w art. 31a ustawy zmienianej w art. 48, zgodnie z art. 31b tej ustawy, w terminie 14 dni od dnia ogłoszenia ustawy.</w:t>
      </w:r>
    </w:p>
    <w:p w:rsidR="001F1BBE" w:rsidRPr="001F1BBE" w:rsidRDefault="001F1BBE" w:rsidP="00062319">
      <w:pPr>
        <w:pStyle w:val="ARTartustawynprozporzdzenia"/>
        <w:keepNext/>
      </w:pPr>
      <w:r w:rsidRPr="00062319">
        <w:rPr>
          <w:rStyle w:val="Ppogrubienie"/>
        </w:rPr>
        <w:t>Art. 61.</w:t>
      </w:r>
      <w:r w:rsidRPr="001F1BBE">
        <w:t xml:space="preserve"> 1. W terminie miesiąca od dnia wejścia w życie niniejszej ustawy:</w:t>
      </w:r>
    </w:p>
    <w:p w:rsidR="001F1BBE" w:rsidRPr="001F1BBE" w:rsidRDefault="001F1BBE" w:rsidP="001F1BBE">
      <w:pPr>
        <w:pStyle w:val="PKTpunkt"/>
      </w:pPr>
      <w:r w:rsidRPr="001F1BBE">
        <w:t>1)</w:t>
      </w:r>
      <w:r w:rsidRPr="001F1BBE">
        <w:tab/>
        <w:t>Koordynator do spraw negocjacji przy Prezesie Urzędu Regulacji Energetyki,</w:t>
      </w:r>
    </w:p>
    <w:p w:rsidR="001F1BBE" w:rsidRPr="001F1BBE" w:rsidRDefault="001F1BBE" w:rsidP="001F1BBE">
      <w:pPr>
        <w:pStyle w:val="PKTpunkt"/>
      </w:pPr>
      <w:r w:rsidRPr="001F1BBE">
        <w:t>2)</w:t>
      </w:r>
      <w:r w:rsidRPr="001F1BBE">
        <w:tab/>
        <w:t>Inspekcja Handlowa,</w:t>
      </w:r>
    </w:p>
    <w:p w:rsidR="001F1BBE" w:rsidRPr="001F1BBE" w:rsidRDefault="001F1BBE" w:rsidP="001F1BBE">
      <w:pPr>
        <w:pStyle w:val="PKTpunkt"/>
      </w:pPr>
      <w:r w:rsidRPr="001F1BBE">
        <w:t>3)</w:t>
      </w:r>
      <w:r w:rsidRPr="001F1BBE">
        <w:tab/>
        <w:t>Rzecznik Praw Pasażera Kolei przy Prezesie Urzędu Transportu Kolejowego,</w:t>
      </w:r>
    </w:p>
    <w:p w:rsidR="001F1BBE" w:rsidRPr="001F1BBE" w:rsidRDefault="001F1BBE" w:rsidP="001F1BBE">
      <w:pPr>
        <w:pStyle w:val="PKTpunkt"/>
      </w:pPr>
      <w:r w:rsidRPr="001F1BBE">
        <w:t>4)</w:t>
      </w:r>
      <w:r w:rsidRPr="001F1BBE">
        <w:tab/>
        <w:t>Prezes Urzędu Komunikacji Elektronicznej,</w:t>
      </w:r>
    </w:p>
    <w:p w:rsidR="001F1BBE" w:rsidRPr="001F1BBE" w:rsidRDefault="001F1BBE" w:rsidP="001F1BBE">
      <w:pPr>
        <w:pStyle w:val="PKTpunkt"/>
      </w:pPr>
      <w:r w:rsidRPr="001F1BBE">
        <w:t>5)</w:t>
      </w:r>
      <w:r w:rsidRPr="001F1BBE">
        <w:tab/>
        <w:t>sąd polubowny przy Komisji Nadzoru Finansowego,</w:t>
      </w:r>
    </w:p>
    <w:p w:rsidR="001F1BBE" w:rsidRPr="001F1BBE" w:rsidRDefault="001F1BBE" w:rsidP="00062319">
      <w:pPr>
        <w:pStyle w:val="PKTpunkt"/>
        <w:keepNext/>
      </w:pPr>
      <w:r w:rsidRPr="001F1BBE">
        <w:t>6)</w:t>
      </w:r>
      <w:r w:rsidRPr="001F1BBE">
        <w:tab/>
        <w:t>Rzecznik Finansowy</w:t>
      </w:r>
    </w:p>
    <w:p w:rsidR="001F1BBE" w:rsidRPr="001F1BBE" w:rsidRDefault="00062319" w:rsidP="001F1BBE">
      <w:pPr>
        <w:pStyle w:val="CZWSPPKTczwsplnapunktw"/>
      </w:pPr>
      <w:r>
        <w:t xml:space="preserve">– </w:t>
      </w:r>
      <w:r w:rsidR="001F1BBE" w:rsidRPr="001F1BBE">
        <w:t>przekazują Prezesowi Urzędu dane objęte Rejestrem.</w:t>
      </w:r>
    </w:p>
    <w:p w:rsidR="001F1BBE" w:rsidRPr="001F1BBE" w:rsidRDefault="001F1BBE" w:rsidP="001F1BBE">
      <w:pPr>
        <w:pStyle w:val="USTustnpkodeksu"/>
      </w:pPr>
      <w:r w:rsidRPr="001F1BBE">
        <w:t>2. Prezes Urzędu dokonuje wpisu do Rejestru podmiotów wymienionych w ust. 1, z</w:t>
      </w:r>
      <w:r w:rsidR="00062319">
        <w:t> </w:t>
      </w:r>
      <w:r w:rsidRPr="001F1BBE">
        <w:t>urzędu, niezwłocznie po otrzymaniu danych.</w:t>
      </w:r>
    </w:p>
    <w:p w:rsidR="001F1BBE" w:rsidRPr="001F1BBE" w:rsidRDefault="001F1BBE" w:rsidP="001F1BBE">
      <w:pPr>
        <w:pStyle w:val="USTustnpkodeksu"/>
      </w:pPr>
      <w:r w:rsidRPr="001F1BBE">
        <w:t>3. Brak wpisu do Rejestru nie stanowi przeszkody do wszczęcia postępowania.</w:t>
      </w:r>
    </w:p>
    <w:p w:rsidR="001F1BBE" w:rsidRPr="001F1BBE" w:rsidRDefault="001F1BBE" w:rsidP="001F1BBE">
      <w:pPr>
        <w:pStyle w:val="ARTartustawynprozporzdzenia"/>
        <w:rPr>
          <w:rStyle w:val="Ppogrubienie"/>
        </w:rPr>
      </w:pPr>
      <w:r w:rsidRPr="00062319">
        <w:rPr>
          <w:rStyle w:val="Ppogrubienie"/>
        </w:rPr>
        <w:t>Art. 62.</w:t>
      </w:r>
      <w:r w:rsidRPr="001F1BBE">
        <w:t xml:space="preserve"> Pierwsze sprawozdanie o funkcjonowaniu i rozwoju podmiotów uprawnionych, o którym mowa w art. 44 ust. 1, Prezes Urzędu sporządza za okres od dnia wejścia w życie niniejszej ustawy do dnia 31 grudnia 2017 r. oraz publikuje je i przekazuje Komisji Europejskiej do dnia 9 lipca 2018 r.</w:t>
      </w:r>
    </w:p>
    <w:p w:rsidR="001F1BBE" w:rsidRPr="001F1BBE" w:rsidRDefault="001F1BBE" w:rsidP="001F1BBE">
      <w:pPr>
        <w:pStyle w:val="ARTartustawynprozporzdzenia"/>
      </w:pPr>
      <w:r w:rsidRPr="00062319">
        <w:rPr>
          <w:rStyle w:val="Ppogrubienie"/>
        </w:rPr>
        <w:lastRenderedPageBreak/>
        <w:t>Art. 63.</w:t>
      </w:r>
      <w:r w:rsidRPr="001F1BBE">
        <w:t xml:space="preserve"> Do zapisów na sąd polubowny, obejmujących spory wynikające z umów, których stroną jest konsument, sporządzonych przed dniem wejścia w życie niniejszej ustawy, stosuje się przepisy ustawy zmienianej w art. 47 w brzmieniu dotychczasowym.</w:t>
      </w:r>
    </w:p>
    <w:p w:rsidR="001F1BBE" w:rsidRPr="001F1BBE" w:rsidRDefault="001F1BBE" w:rsidP="001F1BBE">
      <w:pPr>
        <w:pStyle w:val="ARTartustawynprozporzdzenia"/>
      </w:pPr>
      <w:r w:rsidRPr="00062319">
        <w:rPr>
          <w:rStyle w:val="Ppogrubienie"/>
        </w:rPr>
        <w:t>Art. 64.</w:t>
      </w:r>
      <w:r w:rsidRPr="001F1BBE">
        <w:t xml:space="preserve"> Do spraw rozstrzyganych przez sądy polubowne wszczętych i niezakończonych przed dniem wejścia w życie niniejszej ustawy oraz do uchylania i odmowy uznania wyroku sądu polubownego wydanego przed dniem wejścia w życie niniejszej ustawy stosuje się przepisy ustawy zmienianej w art. 47 w brzmieniu dotychczasowym.</w:t>
      </w:r>
    </w:p>
    <w:p w:rsidR="001F1BBE" w:rsidRPr="001F1BBE" w:rsidRDefault="001F1BBE" w:rsidP="001F1BBE">
      <w:pPr>
        <w:pStyle w:val="ARTartustawynprozporzdzenia"/>
      </w:pPr>
      <w:r w:rsidRPr="00062319">
        <w:rPr>
          <w:rStyle w:val="Ppogrubienie"/>
        </w:rPr>
        <w:t>Art. 65.</w:t>
      </w:r>
      <w:r w:rsidRPr="001F1BBE">
        <w:t xml:space="preserve"> Do rozpatrywania wniosków o rozwiązanie sporu złożonych przed dniem wejścia w życie niniejszej ustawy do stałego polubownego sądu konsumenckiego przy wojewódzkim inspektorze Inspekcji Handlowej przez konsumenta, w tym przez odbiorcę paliw gazowych, energii elektrycznej lub ciepła w gospodarstwie domowym, stosuje się przepisy dotychczasowe.</w:t>
      </w:r>
    </w:p>
    <w:p w:rsidR="001F1BBE" w:rsidRPr="001F1BBE" w:rsidRDefault="001F1BBE" w:rsidP="00062319">
      <w:pPr>
        <w:pStyle w:val="ARTartustawynprozporzdzenia"/>
        <w:keepNext/>
      </w:pPr>
      <w:r w:rsidRPr="00062319">
        <w:rPr>
          <w:rStyle w:val="Ppogrubienie"/>
        </w:rPr>
        <w:t>Art. 66.</w:t>
      </w:r>
      <w:r w:rsidRPr="001F1BBE">
        <w:t xml:space="preserve"> Do wszczętych i niezakończonych przed dniem wejścia w życie niniejszej ustawy postępowań:</w:t>
      </w:r>
    </w:p>
    <w:p w:rsidR="001F1BBE" w:rsidRPr="001F1BBE" w:rsidRDefault="001F1BBE" w:rsidP="001F1BBE">
      <w:pPr>
        <w:pStyle w:val="PKTpunkt"/>
      </w:pPr>
      <w:r w:rsidRPr="001F1BBE">
        <w:t>1)</w:t>
      </w:r>
      <w:r w:rsidRPr="001F1BBE">
        <w:tab/>
        <w:t>mediacyjnych, o których mowa w art. 36 ust. 2 ustawy zmienianej w art. 49,</w:t>
      </w:r>
    </w:p>
    <w:p w:rsidR="001F1BBE" w:rsidRPr="001F1BBE" w:rsidRDefault="001F1BBE" w:rsidP="001F1BBE">
      <w:pPr>
        <w:pStyle w:val="PKTpunkt"/>
      </w:pPr>
      <w:r w:rsidRPr="001F1BBE">
        <w:t>2)</w:t>
      </w:r>
      <w:r w:rsidRPr="001F1BBE">
        <w:tab/>
        <w:t>w sprawach skarg, o których mowa w art. 14a ust. 5 ustawy zmienianej w art. 50,</w:t>
      </w:r>
    </w:p>
    <w:p w:rsidR="001F1BBE" w:rsidRPr="001F1BBE" w:rsidRDefault="001F1BBE" w:rsidP="001F1BBE">
      <w:pPr>
        <w:pStyle w:val="PKTpunkt"/>
      </w:pPr>
      <w:r w:rsidRPr="001F1BBE">
        <w:t>3)</w:t>
      </w:r>
      <w:r w:rsidRPr="001F1BBE">
        <w:tab/>
        <w:t>mediacyjnych, o których mowa w art. 109 ustawy zmienianej w art. 51,</w:t>
      </w:r>
    </w:p>
    <w:p w:rsidR="001F1BBE" w:rsidRPr="001F1BBE" w:rsidRDefault="001F1BBE" w:rsidP="001F1BBE">
      <w:pPr>
        <w:pStyle w:val="PKTpunkt"/>
      </w:pPr>
      <w:r w:rsidRPr="001F1BBE">
        <w:t>4)</w:t>
      </w:r>
      <w:r w:rsidRPr="001F1BBE">
        <w:tab/>
        <w:t>mediacyjnych, o których mowa w art. 95 ustawy zmienianej w art. 55,</w:t>
      </w:r>
    </w:p>
    <w:p w:rsidR="001F1BBE" w:rsidRPr="001F1BBE" w:rsidRDefault="001F1BBE" w:rsidP="00062319">
      <w:pPr>
        <w:pStyle w:val="PKTpunkt"/>
        <w:keepNext/>
      </w:pPr>
      <w:r w:rsidRPr="001F1BBE">
        <w:t>5)</w:t>
      </w:r>
      <w:r w:rsidRPr="001F1BBE">
        <w:tab/>
        <w:t>w sprawie rozwiązywania sporów, o których mowa w art. 35 ustawy zmienianej w</w:t>
      </w:r>
      <w:r w:rsidR="00062319">
        <w:t> </w:t>
      </w:r>
      <w:r w:rsidRPr="001F1BBE">
        <w:t>art.</w:t>
      </w:r>
      <w:r w:rsidR="00062319">
        <w:t> </w:t>
      </w:r>
      <w:r w:rsidRPr="001F1BBE">
        <w:t>58</w:t>
      </w:r>
    </w:p>
    <w:p w:rsidR="001F1BBE" w:rsidRPr="001F1BBE" w:rsidRDefault="001F1BBE" w:rsidP="001F1BBE">
      <w:pPr>
        <w:pStyle w:val="CZWSPPKTczwsplnapunktw"/>
      </w:pPr>
      <w:r w:rsidRPr="001F1BBE">
        <w:t>– w brzmieniu dotychczasowym, stosuje się przepisy dotychczasowe.</w:t>
      </w:r>
    </w:p>
    <w:p w:rsidR="001F1BBE" w:rsidRPr="001F1BBE" w:rsidRDefault="001F1BBE" w:rsidP="001F1BBE">
      <w:pPr>
        <w:pStyle w:val="ARTartustawynprozporzdzenia"/>
        <w:rPr>
          <w:rStyle w:val="Ppogrubienie"/>
        </w:rPr>
      </w:pPr>
      <w:r w:rsidRPr="00062319">
        <w:rPr>
          <w:rStyle w:val="Ppogrubienie"/>
        </w:rPr>
        <w:t>Art. 67.</w:t>
      </w:r>
      <w:r w:rsidRPr="001F1BBE">
        <w:t xml:space="preserve"> Przepisy art. 7a ustawy zmienianej w art. 57 stosuje się do reklamacji składanych od dnia wejścia w życie niniejszej ustawy.</w:t>
      </w:r>
    </w:p>
    <w:p w:rsidR="001F1BBE" w:rsidRPr="001F1BBE" w:rsidRDefault="001F1BBE" w:rsidP="001F1BBE">
      <w:pPr>
        <w:pStyle w:val="ARTartustawynprozporzdzenia"/>
      </w:pPr>
      <w:r w:rsidRPr="00062319">
        <w:rPr>
          <w:rStyle w:val="Ppogrubienie"/>
        </w:rPr>
        <w:t>Art. 68.</w:t>
      </w:r>
      <w:r w:rsidRPr="001F1BBE">
        <w:rPr>
          <w:rStyle w:val="Ppogrubienie"/>
        </w:rPr>
        <w:t xml:space="preserve"> </w:t>
      </w:r>
      <w:r w:rsidRPr="001F1BBE">
        <w:t>Dotychczasowe przepisy wykonawcze wydane na podstawie art. 37 ust. 4 ustawy zmienianej w art. 49 zachowują moc do dnia wejścia w życie przepisów wykonawczych wydanych na podstawie art. 37 ust. 6 tej ustawy w brzmieniu nadanym niniejszą ustawą, nie dłużej jednak niż przez 6 miesięcy od dnia wejścia w życie niniejszej ustawy.</w:t>
      </w:r>
    </w:p>
    <w:p w:rsidR="001F1BBE" w:rsidRPr="001F1BBE" w:rsidRDefault="001F1BBE" w:rsidP="00062319">
      <w:pPr>
        <w:pStyle w:val="ARTartustawynprozporzdzenia"/>
        <w:keepNext/>
      </w:pPr>
      <w:r w:rsidRPr="00062319">
        <w:rPr>
          <w:rStyle w:val="Ppogrubienie"/>
        </w:rPr>
        <w:lastRenderedPageBreak/>
        <w:t>Art. 69.</w:t>
      </w:r>
      <w:r w:rsidRPr="001F1BBE">
        <w:t xml:space="preserve"> 1. Maksymalny limit wydatków budżetu państwa przeznaczonych na wykonywanie zadań Koordynatora do spraw negocjacji przy Prezesie Urzędu Regulacji Energetyki wynosi:</w:t>
      </w:r>
    </w:p>
    <w:p w:rsidR="001F1BBE" w:rsidRPr="001F1BBE" w:rsidRDefault="001F1BBE" w:rsidP="001F1BBE">
      <w:pPr>
        <w:pStyle w:val="PKTpunkt"/>
      </w:pPr>
      <w:r w:rsidRPr="001F1BBE">
        <w:t>1)</w:t>
      </w:r>
      <w:r w:rsidRPr="001F1BBE">
        <w:tab/>
        <w:t>w 2017</w:t>
      </w:r>
      <w:r>
        <w:t xml:space="preserve"> </w:t>
      </w:r>
      <w:r w:rsidRPr="001F1BBE">
        <w:t>r. – 445 760 zł;</w:t>
      </w:r>
    </w:p>
    <w:p w:rsidR="001F1BBE" w:rsidRPr="001F1BBE" w:rsidRDefault="001F1BBE" w:rsidP="001F1BBE">
      <w:pPr>
        <w:pStyle w:val="PKTpunkt"/>
      </w:pPr>
      <w:r w:rsidRPr="001F1BBE">
        <w:t>2)</w:t>
      </w:r>
      <w:r w:rsidRPr="001F1BBE">
        <w:tab/>
        <w:t>w 2018 r.</w:t>
      </w:r>
      <w:r>
        <w:t xml:space="preserve"> </w:t>
      </w:r>
      <w:r w:rsidRPr="001F1BBE">
        <w:t>– 445 760 zł;</w:t>
      </w:r>
    </w:p>
    <w:p w:rsidR="001F1BBE" w:rsidRPr="001F1BBE" w:rsidRDefault="001F1BBE" w:rsidP="001F1BBE">
      <w:pPr>
        <w:pStyle w:val="PKTpunkt"/>
      </w:pPr>
      <w:r w:rsidRPr="001F1BBE">
        <w:t>3)</w:t>
      </w:r>
      <w:r w:rsidRPr="001F1BBE">
        <w:tab/>
        <w:t>w 2019 r. –</w:t>
      </w:r>
      <w:r>
        <w:t xml:space="preserve"> </w:t>
      </w:r>
      <w:r w:rsidRPr="001F1BBE">
        <w:t>445 760 zł;</w:t>
      </w:r>
    </w:p>
    <w:p w:rsidR="001F1BBE" w:rsidRPr="001F1BBE" w:rsidRDefault="001F1BBE" w:rsidP="001F1BBE">
      <w:pPr>
        <w:pStyle w:val="PKTpunkt"/>
      </w:pPr>
      <w:r w:rsidRPr="001F1BBE">
        <w:t>4)</w:t>
      </w:r>
      <w:r w:rsidRPr="001F1BBE">
        <w:tab/>
        <w:t>w 2020 r. –</w:t>
      </w:r>
      <w:r>
        <w:t xml:space="preserve"> </w:t>
      </w:r>
      <w:r w:rsidRPr="001F1BBE">
        <w:t>445 760 zł;</w:t>
      </w:r>
    </w:p>
    <w:p w:rsidR="001F1BBE" w:rsidRPr="001F1BBE" w:rsidRDefault="001F1BBE" w:rsidP="001F1BBE">
      <w:pPr>
        <w:pStyle w:val="PKTpunkt"/>
      </w:pPr>
      <w:r w:rsidRPr="001F1BBE">
        <w:t>5)</w:t>
      </w:r>
      <w:r w:rsidRPr="001F1BBE">
        <w:tab/>
        <w:t>w 2021 r. –</w:t>
      </w:r>
      <w:r>
        <w:t xml:space="preserve"> </w:t>
      </w:r>
      <w:r w:rsidRPr="001F1BBE">
        <w:t>445 760 zł;</w:t>
      </w:r>
    </w:p>
    <w:p w:rsidR="001F1BBE" w:rsidRPr="001F1BBE" w:rsidRDefault="001F1BBE" w:rsidP="001F1BBE">
      <w:pPr>
        <w:pStyle w:val="PKTpunkt"/>
      </w:pPr>
      <w:r w:rsidRPr="001F1BBE">
        <w:t>6)</w:t>
      </w:r>
      <w:r w:rsidRPr="001F1BBE">
        <w:tab/>
        <w:t>w 2022 r. –</w:t>
      </w:r>
      <w:r>
        <w:t xml:space="preserve"> </w:t>
      </w:r>
      <w:r w:rsidRPr="001F1BBE">
        <w:t>445 760 zł;</w:t>
      </w:r>
    </w:p>
    <w:p w:rsidR="001F1BBE" w:rsidRPr="001F1BBE" w:rsidRDefault="001F1BBE" w:rsidP="001F1BBE">
      <w:pPr>
        <w:pStyle w:val="PKTpunkt"/>
      </w:pPr>
      <w:r w:rsidRPr="001F1BBE">
        <w:t>7)</w:t>
      </w:r>
      <w:r w:rsidRPr="001F1BBE">
        <w:tab/>
        <w:t>w 2023 r. –</w:t>
      </w:r>
      <w:r>
        <w:t xml:space="preserve"> </w:t>
      </w:r>
      <w:r w:rsidRPr="001F1BBE">
        <w:t>445 760 zł;</w:t>
      </w:r>
    </w:p>
    <w:p w:rsidR="001F1BBE" w:rsidRPr="001F1BBE" w:rsidRDefault="001F1BBE" w:rsidP="001F1BBE">
      <w:pPr>
        <w:pStyle w:val="PKTpunkt"/>
      </w:pPr>
      <w:r w:rsidRPr="001F1BBE">
        <w:t>8)</w:t>
      </w:r>
      <w:r w:rsidRPr="001F1BBE">
        <w:tab/>
        <w:t>w 2024 r. –</w:t>
      </w:r>
      <w:r>
        <w:t xml:space="preserve"> </w:t>
      </w:r>
      <w:r w:rsidRPr="001F1BBE">
        <w:t>445 760 zł;</w:t>
      </w:r>
    </w:p>
    <w:p w:rsidR="001F1BBE" w:rsidRPr="001F1BBE" w:rsidRDefault="001F1BBE" w:rsidP="001F1BBE">
      <w:pPr>
        <w:pStyle w:val="PKTpunkt"/>
      </w:pPr>
      <w:r w:rsidRPr="001F1BBE">
        <w:t>9)</w:t>
      </w:r>
      <w:r w:rsidRPr="001F1BBE">
        <w:tab/>
        <w:t>w 2025 r. –</w:t>
      </w:r>
      <w:r>
        <w:t xml:space="preserve"> </w:t>
      </w:r>
      <w:r w:rsidRPr="001F1BBE">
        <w:t>445 760 zł;</w:t>
      </w:r>
    </w:p>
    <w:p w:rsidR="001F1BBE" w:rsidRPr="001F1BBE" w:rsidRDefault="001F1BBE" w:rsidP="001F1BBE">
      <w:pPr>
        <w:pStyle w:val="PKTpunkt"/>
      </w:pPr>
      <w:r w:rsidRPr="001F1BBE">
        <w:t>10)</w:t>
      </w:r>
      <w:r w:rsidRPr="001F1BBE">
        <w:tab/>
        <w:t>w 2026 r. –</w:t>
      </w:r>
      <w:r>
        <w:t xml:space="preserve"> </w:t>
      </w:r>
      <w:r w:rsidRPr="001F1BBE">
        <w:t>445 760 zł.</w:t>
      </w:r>
    </w:p>
    <w:p w:rsidR="001F1BBE" w:rsidRPr="001F1BBE" w:rsidRDefault="001F1BBE" w:rsidP="00062319">
      <w:pPr>
        <w:pStyle w:val="USTustnpkodeksu"/>
      </w:pPr>
      <w:r w:rsidRPr="001F1BBE">
        <w:t>2. Prezes Urzędu Regulacji Energetyki monitoruje wykorzystanie limitu wydatków, o</w:t>
      </w:r>
      <w:r w:rsidR="00062319">
        <w:t> </w:t>
      </w:r>
      <w:r w:rsidRPr="001F1BBE">
        <w:t>którym mowa w ust. 1, oraz wdraża mechanizm korygujący, o którym mowa w ust. 8.</w:t>
      </w:r>
    </w:p>
    <w:p w:rsidR="001F1BBE" w:rsidRPr="001F1BBE" w:rsidRDefault="001F1BBE" w:rsidP="00062319">
      <w:pPr>
        <w:pStyle w:val="USTustnpkodeksu"/>
        <w:keepNext/>
      </w:pPr>
      <w:r w:rsidRPr="001F1BBE">
        <w:t>3. Maksymalny limit wydatków budżetu państwa przeznaczonych na wykonywanie zadań organów Inspekcji Handlowej w zakresie pozasądowego rozwiązywania sporów konsumenckich wynosi:</w:t>
      </w:r>
    </w:p>
    <w:p w:rsidR="001F1BBE" w:rsidRPr="001F1BBE" w:rsidRDefault="002857CA" w:rsidP="00062319">
      <w:pPr>
        <w:pStyle w:val="PKTpunkt"/>
      </w:pPr>
      <w:r>
        <w:t>1)</w:t>
      </w:r>
      <w:r>
        <w:tab/>
      </w:r>
      <w:r w:rsidR="001F1BBE" w:rsidRPr="001F1BBE">
        <w:t>w 2017 r. – 2</w:t>
      </w:r>
      <w:r w:rsidR="001F1BBE">
        <w:t xml:space="preserve"> </w:t>
      </w:r>
      <w:r w:rsidR="001F1BBE" w:rsidRPr="001F1BBE">
        <w:t>785</w:t>
      </w:r>
      <w:r w:rsidR="001F1BBE">
        <w:t xml:space="preserve"> </w:t>
      </w:r>
      <w:r w:rsidR="001F1BBE" w:rsidRPr="001F1BBE">
        <w:t>320,33 zł;</w:t>
      </w:r>
    </w:p>
    <w:p w:rsidR="001F1BBE" w:rsidRPr="001F1BBE" w:rsidRDefault="002857CA" w:rsidP="00062319">
      <w:pPr>
        <w:pStyle w:val="PKTpunkt"/>
      </w:pPr>
      <w:r>
        <w:t>2)</w:t>
      </w:r>
      <w:r>
        <w:tab/>
      </w:r>
      <w:r w:rsidR="001F1BBE" w:rsidRPr="001F1BBE">
        <w:t>w 2018 r. – 2</w:t>
      </w:r>
      <w:r w:rsidR="001F1BBE">
        <w:t xml:space="preserve"> </w:t>
      </w:r>
      <w:r w:rsidR="001F1BBE" w:rsidRPr="001F1BBE">
        <w:t>785</w:t>
      </w:r>
      <w:r w:rsidR="001F1BBE">
        <w:t xml:space="preserve"> </w:t>
      </w:r>
      <w:r w:rsidR="009A6971">
        <w:t>320,</w:t>
      </w:r>
      <w:r w:rsidR="001F1BBE" w:rsidRPr="001F1BBE">
        <w:t>33</w:t>
      </w:r>
      <w:r w:rsidR="001F1BBE">
        <w:t xml:space="preserve"> </w:t>
      </w:r>
      <w:r w:rsidR="001F1BBE" w:rsidRPr="001F1BBE">
        <w:t>zł;</w:t>
      </w:r>
    </w:p>
    <w:p w:rsidR="001F1BBE" w:rsidRPr="001F1BBE" w:rsidRDefault="002857CA" w:rsidP="00062319">
      <w:pPr>
        <w:pStyle w:val="PKTpunkt"/>
      </w:pPr>
      <w:r>
        <w:t>3)</w:t>
      </w:r>
      <w:r>
        <w:tab/>
      </w:r>
      <w:r w:rsidR="001F1BBE" w:rsidRPr="001F1BBE">
        <w:t>w 2019 r. – 2</w:t>
      </w:r>
      <w:r w:rsidR="001F1BBE">
        <w:t xml:space="preserve"> </w:t>
      </w:r>
      <w:r w:rsidR="001F1BBE" w:rsidRPr="001F1BBE">
        <w:t>785</w:t>
      </w:r>
      <w:r w:rsidR="001F1BBE">
        <w:t xml:space="preserve"> </w:t>
      </w:r>
      <w:r w:rsidR="009A6971">
        <w:t>320,</w:t>
      </w:r>
      <w:r w:rsidR="001F1BBE" w:rsidRPr="001F1BBE">
        <w:t>33</w:t>
      </w:r>
      <w:r w:rsidR="001F1BBE">
        <w:t xml:space="preserve"> </w:t>
      </w:r>
      <w:r w:rsidR="001F1BBE" w:rsidRPr="001F1BBE">
        <w:t>zł;</w:t>
      </w:r>
    </w:p>
    <w:p w:rsidR="001F1BBE" w:rsidRPr="001F1BBE" w:rsidRDefault="001F1BBE" w:rsidP="00062319">
      <w:pPr>
        <w:pStyle w:val="PKTpunkt"/>
      </w:pPr>
      <w:r w:rsidRPr="001F1BBE">
        <w:t>4)</w:t>
      </w:r>
      <w:r w:rsidRPr="001F1BBE">
        <w:tab/>
        <w:t>w 2020 r. – 2</w:t>
      </w:r>
      <w:r>
        <w:t xml:space="preserve"> </w:t>
      </w:r>
      <w:r w:rsidRPr="001F1BBE">
        <w:t>785</w:t>
      </w:r>
      <w:r>
        <w:t xml:space="preserve"> </w:t>
      </w:r>
      <w:r w:rsidR="009A6971">
        <w:t>320,</w:t>
      </w:r>
      <w:r w:rsidRPr="001F1BBE">
        <w:t>33</w:t>
      </w:r>
      <w:r>
        <w:t xml:space="preserve"> </w:t>
      </w:r>
      <w:r w:rsidRPr="001F1BBE">
        <w:t>zł;</w:t>
      </w:r>
    </w:p>
    <w:p w:rsidR="001F1BBE" w:rsidRPr="001F1BBE" w:rsidRDefault="00062319" w:rsidP="00062319">
      <w:pPr>
        <w:pStyle w:val="PKTpunkt"/>
      </w:pPr>
      <w:r>
        <w:t>5)</w:t>
      </w:r>
      <w:r>
        <w:tab/>
      </w:r>
      <w:r w:rsidR="001F1BBE" w:rsidRPr="001F1BBE">
        <w:t>w 2021 r. – 2</w:t>
      </w:r>
      <w:r w:rsidR="001F1BBE">
        <w:t xml:space="preserve"> </w:t>
      </w:r>
      <w:r w:rsidR="001F1BBE" w:rsidRPr="001F1BBE">
        <w:t>785</w:t>
      </w:r>
      <w:r w:rsidR="001F1BBE">
        <w:t xml:space="preserve"> </w:t>
      </w:r>
      <w:r w:rsidR="009A6971">
        <w:t>320,</w:t>
      </w:r>
      <w:r w:rsidR="001F1BBE" w:rsidRPr="001F1BBE">
        <w:t>33</w:t>
      </w:r>
      <w:r w:rsidR="001F1BBE">
        <w:t xml:space="preserve"> </w:t>
      </w:r>
      <w:r w:rsidR="001F1BBE" w:rsidRPr="001F1BBE">
        <w:t>zł;</w:t>
      </w:r>
    </w:p>
    <w:p w:rsidR="001F1BBE" w:rsidRPr="001F1BBE" w:rsidRDefault="00062319" w:rsidP="00062319">
      <w:pPr>
        <w:pStyle w:val="PKTpunkt"/>
      </w:pPr>
      <w:r>
        <w:t>6)</w:t>
      </w:r>
      <w:r>
        <w:tab/>
      </w:r>
      <w:r w:rsidR="001F1BBE" w:rsidRPr="001F1BBE">
        <w:t>w 2022 r. – 2</w:t>
      </w:r>
      <w:r w:rsidR="001F1BBE">
        <w:t xml:space="preserve"> </w:t>
      </w:r>
      <w:r w:rsidR="001F1BBE" w:rsidRPr="001F1BBE">
        <w:t>785</w:t>
      </w:r>
      <w:r w:rsidR="001F1BBE">
        <w:t xml:space="preserve"> </w:t>
      </w:r>
      <w:r w:rsidR="009A6971">
        <w:t>320,</w:t>
      </w:r>
      <w:r w:rsidR="001F1BBE" w:rsidRPr="001F1BBE">
        <w:t>33 zł;</w:t>
      </w:r>
    </w:p>
    <w:p w:rsidR="001F1BBE" w:rsidRPr="001F1BBE" w:rsidRDefault="00062319" w:rsidP="00062319">
      <w:pPr>
        <w:pStyle w:val="PKTpunkt"/>
      </w:pPr>
      <w:r>
        <w:t>7)</w:t>
      </w:r>
      <w:r>
        <w:tab/>
      </w:r>
      <w:r w:rsidR="001F1BBE" w:rsidRPr="001F1BBE">
        <w:t>w 2023 r. – 2</w:t>
      </w:r>
      <w:r w:rsidR="001F1BBE">
        <w:t xml:space="preserve"> </w:t>
      </w:r>
      <w:r w:rsidR="001F1BBE" w:rsidRPr="001F1BBE">
        <w:t>785</w:t>
      </w:r>
      <w:r w:rsidR="001F1BBE">
        <w:t xml:space="preserve"> </w:t>
      </w:r>
      <w:r w:rsidR="009A6971">
        <w:t>320,</w:t>
      </w:r>
      <w:r w:rsidR="001F1BBE" w:rsidRPr="001F1BBE">
        <w:t>33</w:t>
      </w:r>
      <w:r w:rsidR="001F1BBE">
        <w:t xml:space="preserve"> </w:t>
      </w:r>
      <w:r w:rsidR="001F1BBE" w:rsidRPr="001F1BBE">
        <w:t>zł;</w:t>
      </w:r>
    </w:p>
    <w:p w:rsidR="001F1BBE" w:rsidRPr="001F1BBE" w:rsidRDefault="001F1BBE" w:rsidP="00062319">
      <w:pPr>
        <w:pStyle w:val="PKTpunkt"/>
      </w:pPr>
      <w:r w:rsidRPr="001F1BBE">
        <w:t>8)</w:t>
      </w:r>
      <w:r w:rsidRPr="001F1BBE">
        <w:tab/>
        <w:t>w 2024 r. – 2</w:t>
      </w:r>
      <w:r>
        <w:t xml:space="preserve"> </w:t>
      </w:r>
      <w:r w:rsidRPr="001F1BBE">
        <w:t>785</w:t>
      </w:r>
      <w:r>
        <w:t xml:space="preserve"> </w:t>
      </w:r>
      <w:r w:rsidR="009A6971">
        <w:t>320,</w:t>
      </w:r>
      <w:r w:rsidRPr="001F1BBE">
        <w:t>33</w:t>
      </w:r>
      <w:r>
        <w:t xml:space="preserve"> </w:t>
      </w:r>
      <w:r w:rsidRPr="001F1BBE">
        <w:t>zł;</w:t>
      </w:r>
    </w:p>
    <w:p w:rsidR="001F1BBE" w:rsidRPr="001F1BBE" w:rsidRDefault="001F1BBE" w:rsidP="00062319">
      <w:pPr>
        <w:pStyle w:val="PKTpunkt"/>
      </w:pPr>
      <w:r w:rsidRPr="001F1BBE">
        <w:t>9)</w:t>
      </w:r>
      <w:r w:rsidRPr="001F1BBE">
        <w:tab/>
        <w:t>w 2025 r. – 2</w:t>
      </w:r>
      <w:r>
        <w:t xml:space="preserve"> </w:t>
      </w:r>
      <w:r w:rsidRPr="001F1BBE">
        <w:t>785</w:t>
      </w:r>
      <w:r>
        <w:t xml:space="preserve"> </w:t>
      </w:r>
      <w:r w:rsidR="009A6971">
        <w:t>320,</w:t>
      </w:r>
      <w:r w:rsidRPr="001F1BBE">
        <w:t>33</w:t>
      </w:r>
      <w:r>
        <w:t xml:space="preserve"> </w:t>
      </w:r>
      <w:r w:rsidRPr="001F1BBE">
        <w:t>zł;</w:t>
      </w:r>
    </w:p>
    <w:p w:rsidR="001F1BBE" w:rsidRPr="001F1BBE" w:rsidRDefault="001F1BBE" w:rsidP="00062319">
      <w:pPr>
        <w:pStyle w:val="PKTpunkt"/>
      </w:pPr>
      <w:r w:rsidRPr="001F1BBE">
        <w:t>10)</w:t>
      </w:r>
      <w:r w:rsidRPr="001F1BBE">
        <w:tab/>
        <w:t>w 2026 r. – 2</w:t>
      </w:r>
      <w:r>
        <w:t xml:space="preserve"> </w:t>
      </w:r>
      <w:r w:rsidRPr="001F1BBE">
        <w:t>785</w:t>
      </w:r>
      <w:r>
        <w:t xml:space="preserve"> </w:t>
      </w:r>
      <w:r w:rsidR="009A6971">
        <w:t>320,</w:t>
      </w:r>
      <w:r w:rsidRPr="001F1BBE">
        <w:t>33</w:t>
      </w:r>
      <w:r>
        <w:t xml:space="preserve"> </w:t>
      </w:r>
      <w:r w:rsidRPr="001F1BBE">
        <w:t>zł.</w:t>
      </w:r>
    </w:p>
    <w:p w:rsidR="001F1BBE" w:rsidRPr="001F1BBE" w:rsidRDefault="001F1BBE" w:rsidP="00062319">
      <w:pPr>
        <w:pStyle w:val="USTustnpkodeksu"/>
      </w:pPr>
      <w:r w:rsidRPr="001F1BBE">
        <w:t>4. Wojewoda monitoruje wykorzystanie limitu wydatków, o którym mowa w ust. 3. Wojewódzki inspektor inspekcji handlowej wdraża mechanizm korygujący, o którym mowa w ust. 8.</w:t>
      </w:r>
    </w:p>
    <w:p w:rsidR="001F1BBE" w:rsidRPr="001F1BBE" w:rsidRDefault="001F1BBE" w:rsidP="00062319">
      <w:pPr>
        <w:pStyle w:val="USTustnpkodeksu"/>
        <w:keepNext/>
      </w:pPr>
      <w:r w:rsidRPr="001F1BBE">
        <w:lastRenderedPageBreak/>
        <w:t>5. Maksymalny limit wydatków budżetu państwa przeznaczonych na wykonywanie zadań Rzecznika Praw Pasażera Kolei przy Prezesie Urzędu Transportu Kolejowego wynosi:</w:t>
      </w:r>
    </w:p>
    <w:p w:rsidR="001F1BBE" w:rsidRPr="001F1BBE" w:rsidRDefault="009A6971" w:rsidP="00062319">
      <w:pPr>
        <w:pStyle w:val="PKTpunkt"/>
      </w:pPr>
      <w:r>
        <w:t>1)</w:t>
      </w:r>
      <w:r>
        <w:tab/>
      </w:r>
      <w:r w:rsidR="001F1BBE" w:rsidRPr="001F1BBE">
        <w:t>w 2017 r. – 364 000 zł;</w:t>
      </w:r>
    </w:p>
    <w:p w:rsidR="001F1BBE" w:rsidRPr="001F1BBE" w:rsidRDefault="009A6971" w:rsidP="00062319">
      <w:pPr>
        <w:pStyle w:val="PKTpunkt"/>
      </w:pPr>
      <w:r>
        <w:t>2)</w:t>
      </w:r>
      <w:r>
        <w:tab/>
      </w:r>
      <w:r w:rsidR="001F1BBE" w:rsidRPr="001F1BBE">
        <w:t>w 2018 r. – 364 000</w:t>
      </w:r>
      <w:r w:rsidR="001F1BBE">
        <w:t xml:space="preserve"> </w:t>
      </w:r>
      <w:r w:rsidR="001F1BBE" w:rsidRPr="001F1BBE">
        <w:t>zł;</w:t>
      </w:r>
    </w:p>
    <w:p w:rsidR="001F1BBE" w:rsidRPr="001F1BBE" w:rsidRDefault="009A6971" w:rsidP="00062319">
      <w:pPr>
        <w:pStyle w:val="PKTpunkt"/>
      </w:pPr>
      <w:r>
        <w:t>3)</w:t>
      </w:r>
      <w:r>
        <w:tab/>
      </w:r>
      <w:r w:rsidR="001F1BBE" w:rsidRPr="001F1BBE">
        <w:t>w 2019 r. – 364 000</w:t>
      </w:r>
      <w:r w:rsidR="001F1BBE">
        <w:t xml:space="preserve"> </w:t>
      </w:r>
      <w:r w:rsidR="001F1BBE" w:rsidRPr="001F1BBE">
        <w:t>zł;</w:t>
      </w:r>
    </w:p>
    <w:p w:rsidR="001F1BBE" w:rsidRPr="001F1BBE" w:rsidRDefault="001F1BBE" w:rsidP="00062319">
      <w:pPr>
        <w:pStyle w:val="PKTpunkt"/>
      </w:pPr>
      <w:r w:rsidRPr="001F1BBE">
        <w:t>4)</w:t>
      </w:r>
      <w:r w:rsidRPr="001F1BBE">
        <w:tab/>
        <w:t>w 2020 r. – 364 000</w:t>
      </w:r>
      <w:r>
        <w:t xml:space="preserve"> </w:t>
      </w:r>
      <w:r w:rsidRPr="001F1BBE">
        <w:t>zł;</w:t>
      </w:r>
    </w:p>
    <w:p w:rsidR="001F1BBE" w:rsidRPr="001F1BBE" w:rsidRDefault="00062319" w:rsidP="00062319">
      <w:pPr>
        <w:pStyle w:val="PKTpunkt"/>
      </w:pPr>
      <w:r>
        <w:t>5)</w:t>
      </w:r>
      <w:r>
        <w:tab/>
      </w:r>
      <w:r w:rsidR="001F1BBE" w:rsidRPr="001F1BBE">
        <w:t>w 2021 r. – 364 000</w:t>
      </w:r>
      <w:r w:rsidR="001F1BBE">
        <w:t xml:space="preserve"> </w:t>
      </w:r>
      <w:r w:rsidR="001F1BBE" w:rsidRPr="001F1BBE">
        <w:t>zł;</w:t>
      </w:r>
    </w:p>
    <w:p w:rsidR="001F1BBE" w:rsidRPr="001F1BBE" w:rsidRDefault="00062319" w:rsidP="00062319">
      <w:pPr>
        <w:pStyle w:val="PKTpunkt"/>
      </w:pPr>
      <w:r>
        <w:t>6)</w:t>
      </w:r>
      <w:r>
        <w:tab/>
      </w:r>
      <w:r w:rsidR="001F1BBE" w:rsidRPr="001F1BBE">
        <w:t>w 2022 r. – 364 000 zł;</w:t>
      </w:r>
    </w:p>
    <w:p w:rsidR="001F1BBE" w:rsidRPr="001F1BBE" w:rsidRDefault="00062319" w:rsidP="00062319">
      <w:pPr>
        <w:pStyle w:val="PKTpunkt"/>
      </w:pPr>
      <w:r>
        <w:t>7)</w:t>
      </w:r>
      <w:r>
        <w:tab/>
      </w:r>
      <w:r w:rsidR="001F1BBE" w:rsidRPr="001F1BBE">
        <w:t>w 2023 r. – 364 000</w:t>
      </w:r>
      <w:r w:rsidR="001F1BBE">
        <w:t xml:space="preserve"> </w:t>
      </w:r>
      <w:r w:rsidR="001F1BBE" w:rsidRPr="001F1BBE">
        <w:t>zł;</w:t>
      </w:r>
    </w:p>
    <w:p w:rsidR="001F1BBE" w:rsidRPr="001F1BBE" w:rsidRDefault="001F1BBE" w:rsidP="00062319">
      <w:pPr>
        <w:pStyle w:val="PKTpunkt"/>
      </w:pPr>
      <w:r w:rsidRPr="001F1BBE">
        <w:t>8)</w:t>
      </w:r>
      <w:r w:rsidRPr="001F1BBE">
        <w:tab/>
        <w:t>w 2024 r. – 364 000</w:t>
      </w:r>
      <w:r>
        <w:t xml:space="preserve"> </w:t>
      </w:r>
      <w:r w:rsidRPr="001F1BBE">
        <w:t>zł;</w:t>
      </w:r>
    </w:p>
    <w:p w:rsidR="001F1BBE" w:rsidRPr="001F1BBE" w:rsidRDefault="001F1BBE" w:rsidP="00062319">
      <w:pPr>
        <w:pStyle w:val="PKTpunkt"/>
      </w:pPr>
      <w:r w:rsidRPr="001F1BBE">
        <w:t>9)</w:t>
      </w:r>
      <w:r w:rsidRPr="001F1BBE">
        <w:tab/>
        <w:t>w 2025 r. – 364 000</w:t>
      </w:r>
      <w:r>
        <w:t xml:space="preserve"> </w:t>
      </w:r>
      <w:r w:rsidRPr="001F1BBE">
        <w:t>zł;</w:t>
      </w:r>
    </w:p>
    <w:p w:rsidR="001F1BBE" w:rsidRPr="001F1BBE" w:rsidRDefault="001F1BBE" w:rsidP="00062319">
      <w:pPr>
        <w:pStyle w:val="PKTpunkt"/>
      </w:pPr>
      <w:r w:rsidRPr="001F1BBE">
        <w:t>10)</w:t>
      </w:r>
      <w:r w:rsidRPr="001F1BBE">
        <w:tab/>
        <w:t>w 2026 r. – 364 000</w:t>
      </w:r>
      <w:r>
        <w:t xml:space="preserve"> </w:t>
      </w:r>
      <w:r w:rsidRPr="001F1BBE">
        <w:t>zł.</w:t>
      </w:r>
    </w:p>
    <w:p w:rsidR="001F1BBE" w:rsidRPr="001F1BBE" w:rsidRDefault="001F1BBE" w:rsidP="00062319">
      <w:pPr>
        <w:pStyle w:val="USTustnpkodeksu"/>
      </w:pPr>
      <w:r w:rsidRPr="001F1BBE">
        <w:t>6. Prezes Urzędu Transportu Kolejowego monitoruje wykorzystanie limitu wydatków, o</w:t>
      </w:r>
      <w:r w:rsidR="00062319">
        <w:t> </w:t>
      </w:r>
      <w:r w:rsidRPr="001F1BBE">
        <w:t>którym mowa w ust. 5</w:t>
      </w:r>
      <w:r w:rsidR="006C09BF">
        <w:t>,</w:t>
      </w:r>
      <w:r w:rsidRPr="001F1BBE">
        <w:t xml:space="preserve"> oraz wdraża mechanizm korygujący, o którym mowa w ust. 8.</w:t>
      </w:r>
    </w:p>
    <w:p w:rsidR="001F1BBE" w:rsidRPr="001F1BBE" w:rsidRDefault="001F1BBE" w:rsidP="00062319">
      <w:pPr>
        <w:pStyle w:val="USTustnpkodeksu"/>
        <w:keepNext/>
      </w:pPr>
      <w:r w:rsidRPr="001F1BBE">
        <w:t>7. Maksymalny limit wydatków budżetu państwa przeznaczonych na wykonywanie zadań Prezesa Urzędu Ochrony Konkurencji i Konsumentów wynosi:</w:t>
      </w:r>
    </w:p>
    <w:p w:rsidR="001F1BBE" w:rsidRPr="001F1BBE" w:rsidRDefault="009A6971" w:rsidP="00062319">
      <w:pPr>
        <w:pStyle w:val="PKTpunkt"/>
      </w:pPr>
      <w:r>
        <w:t>1)</w:t>
      </w:r>
      <w:r>
        <w:tab/>
      </w:r>
      <w:r w:rsidR="001F1BBE" w:rsidRPr="001F1BBE">
        <w:t>w 2017 r. – 189 000 zł;</w:t>
      </w:r>
    </w:p>
    <w:p w:rsidR="001F1BBE" w:rsidRPr="001F1BBE" w:rsidRDefault="009A6971" w:rsidP="00062319">
      <w:pPr>
        <w:pStyle w:val="PKTpunkt"/>
      </w:pPr>
      <w:r>
        <w:t>2)</w:t>
      </w:r>
      <w:r>
        <w:tab/>
      </w:r>
      <w:r w:rsidR="001F1BBE" w:rsidRPr="001F1BBE">
        <w:t>w 2018 r. – 189 000 zł;</w:t>
      </w:r>
    </w:p>
    <w:p w:rsidR="001F1BBE" w:rsidRPr="001F1BBE" w:rsidRDefault="009A6971" w:rsidP="00062319">
      <w:pPr>
        <w:pStyle w:val="PKTpunkt"/>
      </w:pPr>
      <w:r>
        <w:t>3)</w:t>
      </w:r>
      <w:r>
        <w:tab/>
      </w:r>
      <w:r w:rsidR="001F1BBE" w:rsidRPr="001F1BBE">
        <w:t>w 2019 r. – 189 000</w:t>
      </w:r>
      <w:r w:rsidR="001F1BBE">
        <w:t xml:space="preserve"> </w:t>
      </w:r>
      <w:r w:rsidR="001F1BBE" w:rsidRPr="001F1BBE">
        <w:t>zł;</w:t>
      </w:r>
    </w:p>
    <w:p w:rsidR="001F1BBE" w:rsidRPr="001F1BBE" w:rsidRDefault="001F1BBE" w:rsidP="00062319">
      <w:pPr>
        <w:pStyle w:val="PKTpunkt"/>
      </w:pPr>
      <w:r w:rsidRPr="001F1BBE">
        <w:t>4)</w:t>
      </w:r>
      <w:r w:rsidRPr="001F1BBE">
        <w:tab/>
        <w:t>w 2020 r. – 189 000</w:t>
      </w:r>
      <w:r>
        <w:t xml:space="preserve"> </w:t>
      </w:r>
      <w:r w:rsidRPr="001F1BBE">
        <w:t>zł;</w:t>
      </w:r>
    </w:p>
    <w:p w:rsidR="001F1BBE" w:rsidRPr="001F1BBE" w:rsidRDefault="00062319" w:rsidP="00062319">
      <w:pPr>
        <w:pStyle w:val="PKTpunkt"/>
      </w:pPr>
      <w:r>
        <w:t>5)</w:t>
      </w:r>
      <w:r>
        <w:tab/>
      </w:r>
      <w:r w:rsidR="001F1BBE" w:rsidRPr="001F1BBE">
        <w:t>w 2021 r. –</w:t>
      </w:r>
      <w:r w:rsidR="001F1BBE">
        <w:t xml:space="preserve"> </w:t>
      </w:r>
      <w:r w:rsidR="001F1BBE" w:rsidRPr="001F1BBE">
        <w:t>189 000 zł;</w:t>
      </w:r>
    </w:p>
    <w:p w:rsidR="001F1BBE" w:rsidRPr="001F1BBE" w:rsidRDefault="00062319" w:rsidP="00062319">
      <w:pPr>
        <w:pStyle w:val="PKTpunkt"/>
      </w:pPr>
      <w:r>
        <w:t>6)</w:t>
      </w:r>
      <w:r>
        <w:tab/>
      </w:r>
      <w:r w:rsidR="001F1BBE" w:rsidRPr="001F1BBE">
        <w:t>w 2022 r. –</w:t>
      </w:r>
      <w:r w:rsidR="001F1BBE">
        <w:t xml:space="preserve"> </w:t>
      </w:r>
      <w:r w:rsidR="001F1BBE" w:rsidRPr="001F1BBE">
        <w:t>189</w:t>
      </w:r>
      <w:r w:rsidR="001F1BBE">
        <w:t xml:space="preserve"> </w:t>
      </w:r>
      <w:r w:rsidR="001F1BBE" w:rsidRPr="001F1BBE">
        <w:t>000 zł;</w:t>
      </w:r>
    </w:p>
    <w:p w:rsidR="001F1BBE" w:rsidRPr="001F1BBE" w:rsidRDefault="00062319" w:rsidP="00062319">
      <w:pPr>
        <w:pStyle w:val="PKTpunkt"/>
      </w:pPr>
      <w:r>
        <w:t>7)</w:t>
      </w:r>
      <w:r>
        <w:tab/>
      </w:r>
      <w:r w:rsidR="001F1BBE" w:rsidRPr="001F1BBE">
        <w:t>w 2023 r. –</w:t>
      </w:r>
      <w:r w:rsidR="001F1BBE">
        <w:t xml:space="preserve"> </w:t>
      </w:r>
      <w:r w:rsidR="001F1BBE" w:rsidRPr="001F1BBE">
        <w:t>189</w:t>
      </w:r>
      <w:r w:rsidR="001F1BBE">
        <w:t xml:space="preserve"> </w:t>
      </w:r>
      <w:r w:rsidR="001F1BBE" w:rsidRPr="001F1BBE">
        <w:t>000 zł;</w:t>
      </w:r>
    </w:p>
    <w:p w:rsidR="001F1BBE" w:rsidRPr="001F1BBE" w:rsidRDefault="001F1BBE" w:rsidP="00062319">
      <w:pPr>
        <w:pStyle w:val="PKTpunkt"/>
      </w:pPr>
      <w:r w:rsidRPr="001F1BBE">
        <w:t>8)</w:t>
      </w:r>
      <w:r w:rsidRPr="001F1BBE">
        <w:tab/>
        <w:t>w 2024 r. –</w:t>
      </w:r>
      <w:r>
        <w:t xml:space="preserve"> </w:t>
      </w:r>
      <w:r w:rsidRPr="001F1BBE">
        <w:t>189</w:t>
      </w:r>
      <w:r>
        <w:t xml:space="preserve"> </w:t>
      </w:r>
      <w:r w:rsidRPr="001F1BBE">
        <w:t>000 zł;</w:t>
      </w:r>
    </w:p>
    <w:p w:rsidR="001F1BBE" w:rsidRPr="001F1BBE" w:rsidRDefault="001F1BBE" w:rsidP="00062319">
      <w:pPr>
        <w:pStyle w:val="PKTpunkt"/>
      </w:pPr>
      <w:r w:rsidRPr="001F1BBE">
        <w:t>9)</w:t>
      </w:r>
      <w:r w:rsidRPr="001F1BBE">
        <w:tab/>
        <w:t>w 2025 r. –</w:t>
      </w:r>
      <w:r>
        <w:t xml:space="preserve"> </w:t>
      </w:r>
      <w:r w:rsidRPr="001F1BBE">
        <w:t>189</w:t>
      </w:r>
      <w:r>
        <w:t xml:space="preserve"> </w:t>
      </w:r>
      <w:r w:rsidRPr="001F1BBE">
        <w:t>000 zł;</w:t>
      </w:r>
    </w:p>
    <w:p w:rsidR="001F1BBE" w:rsidRPr="001F1BBE" w:rsidRDefault="001F1BBE" w:rsidP="00062319">
      <w:pPr>
        <w:pStyle w:val="PKTpunkt"/>
      </w:pPr>
      <w:r w:rsidRPr="001F1BBE">
        <w:t>10)</w:t>
      </w:r>
      <w:r w:rsidRPr="001F1BBE">
        <w:tab/>
        <w:t>w 2026 r. – 189</w:t>
      </w:r>
      <w:r>
        <w:t xml:space="preserve"> </w:t>
      </w:r>
      <w:r w:rsidRPr="001F1BBE">
        <w:t>000 zł.</w:t>
      </w:r>
    </w:p>
    <w:p w:rsidR="001F1BBE" w:rsidRDefault="001F1BBE" w:rsidP="002857CA">
      <w:pPr>
        <w:pStyle w:val="USTustnpkodeksu"/>
      </w:pPr>
      <w:r w:rsidRPr="001F1BBE">
        <w:t>8. W przypadku przekroczenia lub zagrożenia przekroczenia przyjętego na dany rok budżetowy limitu wydatków określonego w ust. 1, 3 i 5 stosuje się mechanizm korygujący polegający na wprowadzeniu kwoty wartości przedmiotu sporu, poniżej lub powyżej której sprawa nie będzie rozpatrywana.</w:t>
      </w:r>
    </w:p>
    <w:p w:rsidR="009318E6" w:rsidRPr="001F1BBE" w:rsidRDefault="009318E6" w:rsidP="002857CA">
      <w:pPr>
        <w:pStyle w:val="USTustnpkodeksu"/>
      </w:pPr>
    </w:p>
    <w:p w:rsidR="001F1BBE" w:rsidRPr="001F1BBE" w:rsidRDefault="001F1BBE" w:rsidP="009318E6">
      <w:pPr>
        <w:pStyle w:val="ARTartustawynprozporzdzenia"/>
        <w:keepNext/>
        <w:spacing w:before="0"/>
      </w:pPr>
      <w:r w:rsidRPr="00062319">
        <w:rPr>
          <w:rStyle w:val="Ppogrubienie"/>
        </w:rPr>
        <w:lastRenderedPageBreak/>
        <w:t>Art. 70.</w:t>
      </w:r>
      <w:r w:rsidRPr="001F1BBE">
        <w:t xml:space="preserve"> Ustawa wchodzi w życie po upływie 2 miesięcy od dnia ogłoszenia, z</w:t>
      </w:r>
      <w:r w:rsidR="00062319">
        <w:t> </w:t>
      </w:r>
      <w:r w:rsidRPr="001F1BBE">
        <w:t>wyjątkiem:</w:t>
      </w:r>
    </w:p>
    <w:p w:rsidR="001F1BBE" w:rsidRPr="001F1BBE" w:rsidRDefault="00062319" w:rsidP="009318E6">
      <w:pPr>
        <w:pStyle w:val="PKTpunkt"/>
      </w:pPr>
      <w:r>
        <w:t>1)</w:t>
      </w:r>
      <w:r>
        <w:tab/>
      </w:r>
      <w:r w:rsidR="001F1BBE" w:rsidRPr="001F1BBE">
        <w:t>art. 60, który wchodzi w życie z dniem następującym po dniu ogłoszenia;</w:t>
      </w:r>
    </w:p>
    <w:p w:rsidR="00062319" w:rsidRDefault="00062319" w:rsidP="009318E6">
      <w:pPr>
        <w:pStyle w:val="PKTpunkt"/>
      </w:pPr>
      <w:r>
        <w:t>2)</w:t>
      </w:r>
      <w:r>
        <w:tab/>
      </w:r>
      <w:r w:rsidR="001F1BBE" w:rsidRPr="001F1BBE">
        <w:t>art. 54 i art. 56, które wchodzą w życie po upływie 14 dni od dnia ogłoszenia.</w:t>
      </w:r>
    </w:p>
    <w:sectPr w:rsidR="00062319"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24FB" w:rsidRDefault="000F24FB">
      <w:r>
        <w:separator/>
      </w:r>
    </w:p>
  </w:endnote>
  <w:endnote w:type="continuationSeparator" w:id="0">
    <w:p w:rsidR="000F24FB" w:rsidRDefault="000F2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24FB" w:rsidRDefault="000F24FB">
      <w:r>
        <w:separator/>
      </w:r>
    </w:p>
  </w:footnote>
  <w:footnote w:type="continuationSeparator" w:id="0">
    <w:p w:rsidR="000F24FB" w:rsidRDefault="000F24FB">
      <w:r>
        <w:continuationSeparator/>
      </w:r>
    </w:p>
  </w:footnote>
  <w:footnote w:id="1">
    <w:p w:rsidR="000F24FB" w:rsidRDefault="000F24FB" w:rsidP="001F1BBE">
      <w:pPr>
        <w:pStyle w:val="ODNONIKtreodnonika"/>
      </w:pPr>
      <w:r>
        <w:rPr>
          <w:rStyle w:val="Odwoanieprzypisudolnego"/>
        </w:rPr>
        <w:footnoteRef/>
      </w:r>
      <w:r>
        <w:rPr>
          <w:vertAlign w:val="superscript"/>
        </w:rPr>
        <w:t>)</w:t>
      </w:r>
      <w:r>
        <w:t xml:space="preserve"> </w:t>
      </w:r>
      <w:r>
        <w:tab/>
        <w:t>Niniejsza ustawa w zakresie swojej regulacji wdraża dyrektywę Parlamentu Europejskiego i Rady 2013/11/UE z dnia 21 maja 2013 r. w sprawie alternatywnych metod rozstrzygania sporów konsumenckich oraz zmiany rozporządzenia (WE) nr 2006/2004 i dyrektywy 2009/22/WE (dyrektywa w sprawie ADR w sporach konsumenckich) (Dz. Urz. UE L 165 z 18.06.2013, str. 63).</w:t>
      </w:r>
    </w:p>
  </w:footnote>
  <w:footnote w:id="2">
    <w:p w:rsidR="000F24FB" w:rsidRDefault="000F24FB" w:rsidP="001F1BBE">
      <w:pPr>
        <w:pStyle w:val="ODNONIKtreodnonika"/>
      </w:pPr>
      <w:r>
        <w:rPr>
          <w:rStyle w:val="Odwoanieprzypisudolnego"/>
        </w:rPr>
        <w:footnoteRef/>
      </w:r>
      <w:r>
        <w:rPr>
          <w:vertAlign w:val="superscript"/>
        </w:rPr>
        <w:t>)</w:t>
      </w:r>
      <w:r>
        <w:t xml:space="preserve"> </w:t>
      </w:r>
      <w:r>
        <w:tab/>
        <w:t>Niniejszą ustawą zmienia się ustawy: ustawę z dnia 17 listopada 1964 r. – Kodeks postępowania cywilnego, ustawę z dnia 10 kwietnia 1997 r. – Prawo energetyczne, ustawę z dnia 15 grudnia 2000 r. o Inspekcji Handlowej, ustawę z dnia 28 marca 2003 r. o transporcie kolejowym, ustawę z dnia 16 lipca 2004 r. – Prawo telekomunikacyjne, ustawę z dnia 21 lipca 2006 r. o nadzorze nad rynkiem finansowym, ustawę z dnia 16 lutego 2007 r. o ochronie konkurencji i konsumentów, ustawę z dnia 23 sierpnia 2007 r. o przeciwdziałaniu nieuczciwym praktykom rynkowym, ustawę z dnia 23 listopada 2012 r. – Prawo pocztowe, ustawę z dnia 9 maja 2014 r. o informowaniu o cenach towarów i usług, ustawę z dnia 30 maja 2014 r. o prawach konsumenta oraz ustawę z dnia 5 sierpnia 2015 r. o rozpatrywaniu reklamacji przez podmioty rynku finansowego i o Rzeczniku Finansowym.</w:t>
      </w:r>
    </w:p>
    <w:p w:rsidR="000F24FB" w:rsidRDefault="000F24FB" w:rsidP="001F1BBE">
      <w:pPr>
        <w:pStyle w:val="ODNONIKtreodnonika"/>
      </w:pPr>
    </w:p>
  </w:footnote>
  <w:footnote w:id="3">
    <w:p w:rsidR="000F24FB" w:rsidRPr="00D72C6B" w:rsidRDefault="000F24FB" w:rsidP="001F1BBE">
      <w:pPr>
        <w:pStyle w:val="ODNONIKtreodnonika"/>
      </w:pPr>
      <w:r>
        <w:rPr>
          <w:rStyle w:val="Odwoanieprzypisudolnego"/>
        </w:rPr>
        <w:footnoteRef/>
      </w:r>
      <w:r>
        <w:rPr>
          <w:rStyle w:val="IGindeksgrny"/>
        </w:rPr>
        <w:t>)</w:t>
      </w:r>
      <w:r>
        <w:tab/>
        <w:t>Zmiany tekstu jednolitego wymienionej ustawy zostały ogłoszone w Dz. U. z 2014 r. poz. 293, 379, 435, 567, 616, 945, 1091, 1161, 1296, 1585, 1626, 1741 i 1924, z 2015 r. poz. 2, 4, 218, 539, 978, 1062, 1137, 1199, 1311, 1418, 1419, 1505, 1527, 1567, 1587, 1595, 1634, 1635 i 1854 oraz z 2016 r. poz. 195 i 437.</w:t>
      </w:r>
    </w:p>
  </w:footnote>
  <w:footnote w:id="4">
    <w:p w:rsidR="000F24FB" w:rsidRPr="00F6769A" w:rsidRDefault="000F24FB" w:rsidP="001F1BBE">
      <w:pPr>
        <w:pStyle w:val="ODNONIKtreodnonika"/>
      </w:pPr>
      <w:r>
        <w:rPr>
          <w:rStyle w:val="Odwoanieprzypisudolnego"/>
        </w:rPr>
        <w:footnoteRef/>
      </w:r>
      <w:r>
        <w:rPr>
          <w:rStyle w:val="IGindeksgrny"/>
        </w:rPr>
        <w:t>)</w:t>
      </w:r>
      <w:r>
        <w:tab/>
      </w:r>
      <w:r w:rsidRPr="00F6769A">
        <w:t>Zmiany tekstu jednolitego wymienionej ustawy zostały ogłoszone w Dz. U. z 2013 r. poz. 984 i 1238, z</w:t>
      </w:r>
      <w:r>
        <w:t> </w:t>
      </w:r>
      <w:r w:rsidRPr="00F6769A">
        <w:t>2014</w:t>
      </w:r>
      <w:r>
        <w:t> </w:t>
      </w:r>
      <w:r w:rsidRPr="00F6769A">
        <w:t>r. poz. 457, 490, 900, 942, 1101 i 1662, z 2015 r. poz. 151, 478, 942, 1618, 1893, 1960 i 2365 oraz z</w:t>
      </w:r>
      <w:r>
        <w:t> </w:t>
      </w:r>
      <w:r w:rsidRPr="00F6769A">
        <w:t>2016 r. poz. 266.</w:t>
      </w:r>
    </w:p>
  </w:footnote>
  <w:footnote w:id="5">
    <w:p w:rsidR="000F24FB" w:rsidRPr="00F6769A" w:rsidRDefault="000F24FB" w:rsidP="001F1BBE">
      <w:pPr>
        <w:pStyle w:val="ODNONIKtreodnonika"/>
      </w:pPr>
      <w:r>
        <w:rPr>
          <w:rStyle w:val="Odwoanieprzypisudolnego"/>
        </w:rPr>
        <w:footnoteRef/>
      </w:r>
      <w:r>
        <w:rPr>
          <w:rStyle w:val="IGindeksgrny"/>
        </w:rPr>
        <w:t>)</w:t>
      </w:r>
      <w:r>
        <w:tab/>
      </w:r>
      <w:r w:rsidRPr="00F6769A">
        <w:t>Zmiany tekstu jednolitego wymienionej ustawy zostały ogłoszone w Dz. U. z 2014 r. poz. 1101, z 2015</w:t>
      </w:r>
      <w:r>
        <w:t xml:space="preserve"> </w:t>
      </w:r>
      <w:r w:rsidRPr="00F6769A">
        <w:t>r. poz. 277, 1069 i 1688 oraz z 2016 r. poz. 542</w:t>
      </w:r>
      <w:r>
        <w:t xml:space="preserve"> i 669</w:t>
      </w:r>
      <w:r w:rsidRPr="00F6769A">
        <w:t>.</w:t>
      </w:r>
    </w:p>
  </w:footnote>
  <w:footnote w:id="6">
    <w:p w:rsidR="000F24FB" w:rsidRPr="00F6769A" w:rsidRDefault="000F24FB" w:rsidP="001F1BBE">
      <w:pPr>
        <w:pStyle w:val="ODNONIKtreodnonika"/>
      </w:pPr>
      <w:r>
        <w:rPr>
          <w:rStyle w:val="Odwoanieprzypisudolnego"/>
        </w:rPr>
        <w:footnoteRef/>
      </w:r>
      <w:r>
        <w:rPr>
          <w:rStyle w:val="IGindeksgrny"/>
        </w:rPr>
        <w:t>)</w:t>
      </w:r>
      <w:r>
        <w:tab/>
      </w:r>
      <w:r w:rsidRPr="00F6769A">
        <w:t>Zmiany tekstu jednolitego wymienionej ustawy zostały ogłoszone w Dz. U. z 2015 r. poz. 1741, 1753, 1777 i</w:t>
      </w:r>
      <w:r>
        <w:t> </w:t>
      </w:r>
      <w:r w:rsidRPr="00F6769A">
        <w:t>1893 oraz z 2016 r. poz. 542.</w:t>
      </w:r>
    </w:p>
  </w:footnote>
  <w:footnote w:id="7">
    <w:p w:rsidR="000F24FB" w:rsidRPr="00F6769A" w:rsidRDefault="000F24FB" w:rsidP="001F1BBE">
      <w:pPr>
        <w:pStyle w:val="ODNONIKtreodnonika"/>
      </w:pPr>
      <w:r>
        <w:rPr>
          <w:rStyle w:val="Odwoanieprzypisudolnego"/>
        </w:rPr>
        <w:footnoteRef/>
      </w:r>
      <w:r>
        <w:rPr>
          <w:rStyle w:val="IGindeksgrny"/>
        </w:rPr>
        <w:t>)</w:t>
      </w:r>
      <w:r>
        <w:tab/>
      </w:r>
      <w:r w:rsidRPr="00F6769A">
        <w:t>Zmiany tekstu jednolitego wymienionej ustawy zostały ogłoszone w Dz. U. z 2014 r. poz. 827 i 1198, z</w:t>
      </w:r>
      <w:r>
        <w:t> </w:t>
      </w:r>
      <w:r w:rsidRPr="00F6769A">
        <w:t>2015</w:t>
      </w:r>
      <w:r>
        <w:t> </w:t>
      </w:r>
      <w:r w:rsidRPr="00F6769A">
        <w:t>r. poz. 1069, 1893 i 2281 oraz z 2016 r. poz. 147 i 542.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4FB" w:rsidRPr="00B371CC" w:rsidRDefault="000F24FB" w:rsidP="00B371CC">
    <w:pPr>
      <w:pStyle w:val="Nagwek"/>
      <w:jc w:val="center"/>
    </w:pPr>
    <w:r>
      <w:t xml:space="preserve">– </w:t>
    </w:r>
    <w:r>
      <w:fldChar w:fldCharType="begin"/>
    </w:r>
    <w:r>
      <w:instrText xml:space="preserve"> PAGE  \* MERGEFORMAT </w:instrText>
    </w:r>
    <w:r>
      <w:fldChar w:fldCharType="separate"/>
    </w:r>
    <w:r w:rsidR="002332E2">
      <w:rPr>
        <w:noProof/>
      </w:rPr>
      <w:t>47</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6282E43"/>
    <w:multiLevelType w:val="hybridMultilevel"/>
    <w:tmpl w:val="29E6B7E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nsid w:val="764D2BFC"/>
    <w:multiLevelType w:val="hybridMultilevel"/>
    <w:tmpl w:val="96C6BB0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7"/>
  </w:num>
  <w:num w:numId="6">
    <w:abstractNumId w:val="32"/>
  </w:num>
  <w:num w:numId="7">
    <w:abstractNumId w:val="37"/>
  </w:num>
  <w:num w:numId="8">
    <w:abstractNumId w:val="32"/>
  </w:num>
  <w:num w:numId="9">
    <w:abstractNumId w:val="37"/>
  </w:num>
  <w:num w:numId="10">
    <w:abstractNumId w:val="32"/>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5"/>
  </w:num>
  <w:num w:numId="29">
    <w:abstractNumId w:val="38"/>
  </w:num>
  <w:num w:numId="30">
    <w:abstractNumId w:val="33"/>
  </w:num>
  <w:num w:numId="31">
    <w:abstractNumId w:val="19"/>
  </w:num>
  <w:num w:numId="32">
    <w:abstractNumId w:val="11"/>
  </w:num>
  <w:num w:numId="33">
    <w:abstractNumId w:val="31"/>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30"/>
  </w:num>
  <w:num w:numId="41">
    <w:abstractNumId w:val="29"/>
  </w:num>
  <w:num w:numId="42">
    <w:abstractNumId w:val="21"/>
  </w:num>
  <w:num w:numId="43">
    <w:abstractNumId w:val="35"/>
  </w:num>
  <w:num w:numId="44">
    <w:abstractNumId w:val="12"/>
  </w:num>
  <w:num w:numId="45">
    <w:abstractNumId w:val="28"/>
  </w:num>
  <w:num w:numId="4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attachedTemplate r:id="rId1"/>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BBE"/>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2319"/>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115A"/>
    <w:rsid w:val="000C4BC4"/>
    <w:rsid w:val="000D0110"/>
    <w:rsid w:val="000D2468"/>
    <w:rsid w:val="000D318A"/>
    <w:rsid w:val="000D6173"/>
    <w:rsid w:val="000D6F83"/>
    <w:rsid w:val="000E25CC"/>
    <w:rsid w:val="000E3694"/>
    <w:rsid w:val="000E490F"/>
    <w:rsid w:val="000E6241"/>
    <w:rsid w:val="000F24FB"/>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1476"/>
    <w:rsid w:val="001B342E"/>
    <w:rsid w:val="001C1832"/>
    <w:rsid w:val="001C188C"/>
    <w:rsid w:val="001D1783"/>
    <w:rsid w:val="001D53CD"/>
    <w:rsid w:val="001D55A3"/>
    <w:rsid w:val="001D5AF5"/>
    <w:rsid w:val="001E1E73"/>
    <w:rsid w:val="001E4E0C"/>
    <w:rsid w:val="001E526D"/>
    <w:rsid w:val="001E5655"/>
    <w:rsid w:val="001F1832"/>
    <w:rsid w:val="001F1BBE"/>
    <w:rsid w:val="001F220F"/>
    <w:rsid w:val="001F25B3"/>
    <w:rsid w:val="001F6616"/>
    <w:rsid w:val="00202BD4"/>
    <w:rsid w:val="00204A97"/>
    <w:rsid w:val="002114EF"/>
    <w:rsid w:val="002166AD"/>
    <w:rsid w:val="00217871"/>
    <w:rsid w:val="00221ED8"/>
    <w:rsid w:val="002231EA"/>
    <w:rsid w:val="00223FDF"/>
    <w:rsid w:val="002279C0"/>
    <w:rsid w:val="002332E2"/>
    <w:rsid w:val="0023727E"/>
    <w:rsid w:val="00242081"/>
    <w:rsid w:val="00243777"/>
    <w:rsid w:val="002441CD"/>
    <w:rsid w:val="002501A3"/>
    <w:rsid w:val="0025166C"/>
    <w:rsid w:val="002555D4"/>
    <w:rsid w:val="00261A16"/>
    <w:rsid w:val="00262C9E"/>
    <w:rsid w:val="00263522"/>
    <w:rsid w:val="00264EC6"/>
    <w:rsid w:val="00271013"/>
    <w:rsid w:val="00273FE4"/>
    <w:rsid w:val="002765B4"/>
    <w:rsid w:val="00276A94"/>
    <w:rsid w:val="002857CA"/>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38F4"/>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09BF"/>
    <w:rsid w:val="006C419E"/>
    <w:rsid w:val="006C4A31"/>
    <w:rsid w:val="006C5AC2"/>
    <w:rsid w:val="006C6AFB"/>
    <w:rsid w:val="006D2735"/>
    <w:rsid w:val="006D45B2"/>
    <w:rsid w:val="006E0FCC"/>
    <w:rsid w:val="006E1E96"/>
    <w:rsid w:val="006E5E21"/>
    <w:rsid w:val="006F2648"/>
    <w:rsid w:val="006F2F10"/>
    <w:rsid w:val="006F482B"/>
    <w:rsid w:val="006F6311"/>
    <w:rsid w:val="00701396"/>
    <w:rsid w:val="00701952"/>
    <w:rsid w:val="00702556"/>
    <w:rsid w:val="0070277E"/>
    <w:rsid w:val="00704156"/>
    <w:rsid w:val="007069FC"/>
    <w:rsid w:val="00711221"/>
    <w:rsid w:val="00712675"/>
    <w:rsid w:val="00713808"/>
    <w:rsid w:val="00714A97"/>
    <w:rsid w:val="007151B6"/>
    <w:rsid w:val="0071520D"/>
    <w:rsid w:val="00715EDB"/>
    <w:rsid w:val="007160D5"/>
    <w:rsid w:val="007163FB"/>
    <w:rsid w:val="00717C2E"/>
    <w:rsid w:val="007204FA"/>
    <w:rsid w:val="007213B3"/>
    <w:rsid w:val="0072457F"/>
    <w:rsid w:val="00725406"/>
    <w:rsid w:val="0072621B"/>
    <w:rsid w:val="00730555"/>
    <w:rsid w:val="00730E6B"/>
    <w:rsid w:val="007312CC"/>
    <w:rsid w:val="00736A64"/>
    <w:rsid w:val="00737F6A"/>
    <w:rsid w:val="007410B6"/>
    <w:rsid w:val="00744C6F"/>
    <w:rsid w:val="007457F6"/>
    <w:rsid w:val="00745ABB"/>
    <w:rsid w:val="00746E38"/>
    <w:rsid w:val="00747CD5"/>
    <w:rsid w:val="00750D8B"/>
    <w:rsid w:val="00753B51"/>
    <w:rsid w:val="00756629"/>
    <w:rsid w:val="007575D2"/>
    <w:rsid w:val="00757B4F"/>
    <w:rsid w:val="00757B6A"/>
    <w:rsid w:val="007610E0"/>
    <w:rsid w:val="007621AA"/>
    <w:rsid w:val="0076260A"/>
    <w:rsid w:val="00764A67"/>
    <w:rsid w:val="00770CC4"/>
    <w:rsid w:val="00770F6B"/>
    <w:rsid w:val="00771883"/>
    <w:rsid w:val="00776DC2"/>
    <w:rsid w:val="00780122"/>
    <w:rsid w:val="0078214B"/>
    <w:rsid w:val="0078498A"/>
    <w:rsid w:val="00792207"/>
    <w:rsid w:val="00792B64"/>
    <w:rsid w:val="00792E29"/>
    <w:rsid w:val="0079379A"/>
    <w:rsid w:val="00794953"/>
    <w:rsid w:val="00795667"/>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18E6"/>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92134"/>
    <w:rsid w:val="009A0D12"/>
    <w:rsid w:val="009A1987"/>
    <w:rsid w:val="009A2BEE"/>
    <w:rsid w:val="009A5289"/>
    <w:rsid w:val="009A6971"/>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0100"/>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D7B19"/>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547"/>
    <w:rsid w:val="00C02764"/>
    <w:rsid w:val="00C04CEF"/>
    <w:rsid w:val="00C0662F"/>
    <w:rsid w:val="00C11943"/>
    <w:rsid w:val="00C12E96"/>
    <w:rsid w:val="00C14763"/>
    <w:rsid w:val="00C16141"/>
    <w:rsid w:val="00C2363F"/>
    <w:rsid w:val="00C236C8"/>
    <w:rsid w:val="00C260B1"/>
    <w:rsid w:val="00C26E56"/>
    <w:rsid w:val="00C31406"/>
    <w:rsid w:val="00C37194"/>
    <w:rsid w:val="00C37B0D"/>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1C23"/>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2A3"/>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C2C"/>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B3CDE"/>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0F24FB"/>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0F24FB"/>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0F24FB"/>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0F24FB"/>
    <w:pPr>
      <w:ind w:left="1497"/>
    </w:pPr>
  </w:style>
  <w:style w:type="paragraph" w:customStyle="1" w:styleId="LITlitera">
    <w:name w:val="LIT – litera"/>
    <w:basedOn w:val="PKTpunkt"/>
    <w:uiPriority w:val="14"/>
    <w:qFormat/>
    <w:rsid w:val="000F24FB"/>
    <w:pPr>
      <w:ind w:left="986" w:hanging="476"/>
    </w:pPr>
  </w:style>
  <w:style w:type="paragraph" w:customStyle="1" w:styleId="PKTpunkt">
    <w:name w:val="PKT – punkt"/>
    <w:uiPriority w:val="13"/>
    <w:qFormat/>
    <w:rsid w:val="000F24FB"/>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0F24FB"/>
    <w:pPr>
      <w:ind w:left="1894"/>
    </w:pPr>
  </w:style>
  <w:style w:type="paragraph" w:customStyle="1" w:styleId="TIRtiret">
    <w:name w:val="TIR – tiret"/>
    <w:basedOn w:val="LITlitera"/>
    <w:uiPriority w:val="15"/>
    <w:qFormat/>
    <w:rsid w:val="000F24FB"/>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0F24FB"/>
    <w:pPr>
      <w:ind w:left="1021"/>
    </w:pPr>
  </w:style>
  <w:style w:type="paragraph" w:customStyle="1" w:styleId="CZWSPLITczwsplnaliter">
    <w:name w:val="CZ_WSP_LIT – część wspólna liter"/>
    <w:basedOn w:val="LITlitera"/>
    <w:next w:val="USTustnpkodeksu"/>
    <w:uiPriority w:val="17"/>
    <w:qFormat/>
    <w:rsid w:val="000F24FB"/>
    <w:pPr>
      <w:ind w:left="510" w:firstLine="0"/>
    </w:pPr>
    <w:rPr>
      <w:szCs w:val="24"/>
    </w:rPr>
  </w:style>
  <w:style w:type="paragraph" w:customStyle="1" w:styleId="USTustnpkodeksu">
    <w:name w:val="UST(§) – ust. (§ np. kodeksu)"/>
    <w:basedOn w:val="ARTartustawynprozporzdzenia"/>
    <w:uiPriority w:val="12"/>
    <w:qFormat/>
    <w:rsid w:val="000F24FB"/>
    <w:pPr>
      <w:spacing w:before="0"/>
    </w:pPr>
    <w:rPr>
      <w:bCs/>
    </w:rPr>
  </w:style>
  <w:style w:type="paragraph" w:customStyle="1" w:styleId="ARTartustawynprozporzdzenia">
    <w:name w:val="ART(§) – art. ustawy (§ np. rozporządzenia)"/>
    <w:uiPriority w:val="11"/>
    <w:qFormat/>
    <w:rsid w:val="000F24FB"/>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0F24FB"/>
    <w:pPr>
      <w:spacing w:before="0"/>
      <w:ind w:left="510"/>
    </w:pPr>
  </w:style>
  <w:style w:type="paragraph" w:customStyle="1" w:styleId="2TIRpodwjnytiret">
    <w:name w:val="2TIR – podwójny tiret"/>
    <w:basedOn w:val="TIRtiret"/>
    <w:uiPriority w:val="73"/>
    <w:qFormat/>
    <w:rsid w:val="000F24FB"/>
    <w:pPr>
      <w:ind w:left="1780"/>
    </w:pPr>
  </w:style>
  <w:style w:type="character" w:styleId="Odwoanieprzypisudolnego">
    <w:name w:val="footnote reference"/>
    <w:uiPriority w:val="99"/>
    <w:semiHidden/>
    <w:rsid w:val="000F24FB"/>
    <w:rPr>
      <w:rFonts w:cs="Times New Roman"/>
      <w:vertAlign w:val="superscript"/>
    </w:rPr>
  </w:style>
  <w:style w:type="paragraph" w:styleId="Nagwek">
    <w:name w:val="header"/>
    <w:basedOn w:val="Normalny"/>
    <w:link w:val="NagwekZnak"/>
    <w:uiPriority w:val="99"/>
    <w:semiHidden/>
    <w:rsid w:val="000F24FB"/>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F24FB"/>
    <w:rPr>
      <w:kern w:val="1"/>
      <w:lang w:eastAsia="ar-SA"/>
    </w:rPr>
  </w:style>
  <w:style w:type="paragraph" w:styleId="Stopka">
    <w:name w:val="footer"/>
    <w:basedOn w:val="Normalny"/>
    <w:link w:val="StopkaZnak"/>
    <w:uiPriority w:val="99"/>
    <w:semiHidden/>
    <w:rsid w:val="000F24FB"/>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F24FB"/>
    <w:rPr>
      <w:kern w:val="1"/>
      <w:lang w:eastAsia="ar-SA"/>
    </w:rPr>
  </w:style>
  <w:style w:type="paragraph" w:styleId="Tekstdymka">
    <w:name w:val="Balloon Text"/>
    <w:basedOn w:val="Normalny"/>
    <w:link w:val="TekstdymkaZnak"/>
    <w:uiPriority w:val="99"/>
    <w:semiHidden/>
    <w:rsid w:val="000F24FB"/>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0F24FB"/>
    <w:rPr>
      <w:rFonts w:ascii="Tahoma" w:hAnsi="Tahoma" w:cs="Tahoma"/>
      <w:kern w:val="1"/>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0F24FB"/>
    <w:pPr>
      <w:ind w:left="1497"/>
    </w:pPr>
  </w:style>
  <w:style w:type="paragraph" w:customStyle="1" w:styleId="CZWSPTIRczwsplnatiret">
    <w:name w:val="CZ_WSP_TIR – część wspólna tiret"/>
    <w:basedOn w:val="TIRtiret"/>
    <w:next w:val="USTustnpkodeksu"/>
    <w:uiPriority w:val="17"/>
    <w:qFormat/>
    <w:rsid w:val="000F24FB"/>
    <w:pPr>
      <w:ind w:left="987" w:firstLine="0"/>
    </w:pPr>
  </w:style>
  <w:style w:type="paragraph" w:customStyle="1" w:styleId="ZPKTzmpktartykuempunktem">
    <w:name w:val="Z/PKT – zm. pkt artykułem (punktem)"/>
    <w:basedOn w:val="PKTpunkt"/>
    <w:uiPriority w:val="31"/>
    <w:qFormat/>
    <w:rsid w:val="000F24FB"/>
    <w:pPr>
      <w:ind w:left="1020"/>
    </w:pPr>
  </w:style>
  <w:style w:type="paragraph" w:customStyle="1" w:styleId="ZTIRwLITzmtirwlitartykuempunktem">
    <w:name w:val="Z/TIR_w_LIT – zm. tir. w lit. artykułem (punktem)"/>
    <w:basedOn w:val="TIRtiret"/>
    <w:uiPriority w:val="33"/>
    <w:qFormat/>
    <w:rsid w:val="000F24FB"/>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0F24FB"/>
  </w:style>
  <w:style w:type="paragraph" w:customStyle="1" w:styleId="ZLITzmlitartykuempunktem">
    <w:name w:val="Z/LIT – zm. lit. artykułem (punktem)"/>
    <w:basedOn w:val="LITlitera"/>
    <w:uiPriority w:val="32"/>
    <w:qFormat/>
    <w:rsid w:val="000F24FB"/>
  </w:style>
  <w:style w:type="paragraph" w:styleId="Bezodstpw">
    <w:name w:val="No Spacing"/>
    <w:uiPriority w:val="99"/>
    <w:rsid w:val="000F24FB"/>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0F24FB"/>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0F24FB"/>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0F24FB"/>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0F24FB"/>
    <w:rPr>
      <w:bCs/>
    </w:rPr>
  </w:style>
  <w:style w:type="paragraph" w:customStyle="1" w:styleId="OZNRODZAKTUtznustawalubrozporzdzenieiorganwydajcy">
    <w:name w:val="OZN_RODZ_AKTU – tzn. ustawa lub rozporządzenie i organ wydający"/>
    <w:next w:val="DATAAKTUdatauchwalenialubwydaniaaktu"/>
    <w:uiPriority w:val="5"/>
    <w:qFormat/>
    <w:rsid w:val="000F24FB"/>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0F24FB"/>
    <w:pPr>
      <w:ind w:left="0" w:firstLine="0"/>
    </w:pPr>
  </w:style>
  <w:style w:type="paragraph" w:customStyle="1" w:styleId="CYTcytatnpprzysigi">
    <w:name w:val="CYT – cytat np. przysięgi"/>
    <w:basedOn w:val="USTustnpkodeksu"/>
    <w:next w:val="USTustnpkodeksu"/>
    <w:uiPriority w:val="18"/>
    <w:qFormat/>
    <w:rsid w:val="000F24FB"/>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0F24FB"/>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0F24FB"/>
    <w:pPr>
      <w:ind w:left="1463"/>
    </w:pPr>
  </w:style>
  <w:style w:type="paragraph" w:customStyle="1" w:styleId="ZLITTIRwLITzmtirwlitliter">
    <w:name w:val="Z_LIT/TIR_w_LIT – zm. tir. w lit. literą"/>
    <w:basedOn w:val="TIRtiret"/>
    <w:uiPriority w:val="49"/>
    <w:qFormat/>
    <w:rsid w:val="000F24FB"/>
    <w:pPr>
      <w:ind w:left="1860"/>
    </w:pPr>
  </w:style>
  <w:style w:type="paragraph" w:customStyle="1" w:styleId="TYTDZOZNoznaczenietytuulubdziau">
    <w:name w:val="TYT(DZ)_OZN – oznaczenie tytułu lub działu"/>
    <w:next w:val="Normalny"/>
    <w:uiPriority w:val="9"/>
    <w:qFormat/>
    <w:rsid w:val="000F24FB"/>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0F24FB"/>
    <w:pPr>
      <w:ind w:left="510"/>
    </w:pPr>
  </w:style>
  <w:style w:type="paragraph" w:customStyle="1" w:styleId="WMATFIZCHEMwzrmatfizlubchem">
    <w:name w:val="W_MAT(FIZ|CHEM) – wzór mat. (fiz. lub chem.)"/>
    <w:uiPriority w:val="18"/>
    <w:qFormat/>
    <w:rsid w:val="000F24FB"/>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0F24FB"/>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0F24FB"/>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0F24FB"/>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0F24FB"/>
    <w:pPr>
      <w:ind w:left="510"/>
    </w:pPr>
  </w:style>
  <w:style w:type="paragraph" w:customStyle="1" w:styleId="ZZLITzmianazmlit">
    <w:name w:val="ZZ/LIT – zmiana zm. lit."/>
    <w:basedOn w:val="ZZPKTzmianazmpkt"/>
    <w:uiPriority w:val="67"/>
    <w:qFormat/>
    <w:rsid w:val="000F24FB"/>
    <w:pPr>
      <w:ind w:left="2370" w:hanging="476"/>
    </w:pPr>
  </w:style>
  <w:style w:type="paragraph" w:customStyle="1" w:styleId="ZZPKTzmianazmpkt">
    <w:name w:val="ZZ/PKT – zmiana zm. pkt"/>
    <w:basedOn w:val="ZPKTzmpktartykuempunktem"/>
    <w:uiPriority w:val="66"/>
    <w:qFormat/>
    <w:rsid w:val="000F24FB"/>
    <w:pPr>
      <w:ind w:left="2404"/>
    </w:pPr>
  </w:style>
  <w:style w:type="paragraph" w:customStyle="1" w:styleId="ZZTIRzmianazmtir">
    <w:name w:val="ZZ/TIR – zmiana zm. tir."/>
    <w:basedOn w:val="ZZLITzmianazmlit"/>
    <w:uiPriority w:val="67"/>
    <w:qFormat/>
    <w:rsid w:val="000F24FB"/>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0F24FB"/>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0F24FB"/>
    <w:pPr>
      <w:spacing w:after="120"/>
      <w:ind w:left="510"/>
    </w:pPr>
    <w:rPr>
      <w:b w:val="0"/>
    </w:rPr>
  </w:style>
  <w:style w:type="paragraph" w:customStyle="1" w:styleId="ZLITUSTzmustliter">
    <w:name w:val="Z_LIT/UST(§) – zm. ust. (§) literą"/>
    <w:basedOn w:val="USTustnpkodeksu"/>
    <w:uiPriority w:val="46"/>
    <w:qFormat/>
    <w:rsid w:val="000F24FB"/>
    <w:pPr>
      <w:ind w:left="987"/>
    </w:pPr>
  </w:style>
  <w:style w:type="paragraph" w:customStyle="1" w:styleId="ZLITPKTzmpktliter">
    <w:name w:val="Z_LIT/PKT – zm. pkt literą"/>
    <w:basedOn w:val="PKTpunkt"/>
    <w:uiPriority w:val="47"/>
    <w:qFormat/>
    <w:rsid w:val="000F24FB"/>
    <w:pPr>
      <w:ind w:left="1497"/>
    </w:pPr>
  </w:style>
  <w:style w:type="paragraph" w:customStyle="1" w:styleId="ZZCZWSPPKTzmianazmczciwsppkt">
    <w:name w:val="ZZ/CZ_WSP_PKT – zmiana. zm. części wsp. pkt"/>
    <w:basedOn w:val="ZZARTzmianazmart"/>
    <w:next w:val="ZPKTzmpktartykuempunktem"/>
    <w:uiPriority w:val="68"/>
    <w:qFormat/>
    <w:rsid w:val="000F24FB"/>
    <w:pPr>
      <w:ind w:firstLine="0"/>
    </w:pPr>
  </w:style>
  <w:style w:type="paragraph" w:customStyle="1" w:styleId="ZZARTzmianazmart">
    <w:name w:val="ZZ/ART(§) – zmiana zm. art. (§)"/>
    <w:basedOn w:val="ZARTzmartartykuempunktem"/>
    <w:uiPriority w:val="65"/>
    <w:qFormat/>
    <w:rsid w:val="000F24FB"/>
    <w:pPr>
      <w:ind w:left="1894"/>
    </w:pPr>
  </w:style>
  <w:style w:type="paragraph" w:customStyle="1" w:styleId="ZLITLITzmlitliter">
    <w:name w:val="Z_LIT/LIT – zm. lit. literą"/>
    <w:basedOn w:val="LITlitera"/>
    <w:uiPriority w:val="48"/>
    <w:qFormat/>
    <w:rsid w:val="000F24FB"/>
    <w:pPr>
      <w:ind w:left="1463"/>
    </w:pPr>
  </w:style>
  <w:style w:type="paragraph" w:customStyle="1" w:styleId="ZLITCZWSPPKTzmczciwsppktliter">
    <w:name w:val="Z_LIT/CZ_WSP_PKT – zm. części wsp. pkt literą"/>
    <w:basedOn w:val="CZWSPLITczwsplnaliter"/>
    <w:next w:val="LITlitera"/>
    <w:uiPriority w:val="50"/>
    <w:qFormat/>
    <w:rsid w:val="000F24FB"/>
    <w:pPr>
      <w:ind w:left="987"/>
    </w:pPr>
  </w:style>
  <w:style w:type="paragraph" w:customStyle="1" w:styleId="ZLITTIRzmtirliter">
    <w:name w:val="Z_LIT/TIR – zm. tir. literą"/>
    <w:basedOn w:val="TIRtiret"/>
    <w:uiPriority w:val="49"/>
    <w:qFormat/>
    <w:rsid w:val="000F24FB"/>
  </w:style>
  <w:style w:type="paragraph" w:customStyle="1" w:styleId="ZZCZWSPLITwPKTzmianazmczciwsplitwpkt">
    <w:name w:val="ZZ/CZ_WSP_LIT_w_PKT – zmiana zm. części wsp. lit. w pkt"/>
    <w:basedOn w:val="ZZLITwPKTzmianazmlitwpkt"/>
    <w:uiPriority w:val="69"/>
    <w:qFormat/>
    <w:rsid w:val="000F24FB"/>
    <w:pPr>
      <w:ind w:left="2404" w:firstLine="0"/>
    </w:pPr>
  </w:style>
  <w:style w:type="paragraph" w:customStyle="1" w:styleId="ZZLITwPKTzmianazmlitwpkt">
    <w:name w:val="ZZ/LIT_w_PKT – zmiana zm. lit. w pkt"/>
    <w:basedOn w:val="ZLITwPKTzmlitwpktartykuempunktem"/>
    <w:uiPriority w:val="67"/>
    <w:qFormat/>
    <w:rsid w:val="000F24FB"/>
    <w:pPr>
      <w:ind w:left="2880"/>
    </w:pPr>
  </w:style>
  <w:style w:type="paragraph" w:customStyle="1" w:styleId="ZLITLITwPKTzmlitwpktliter">
    <w:name w:val="Z_LIT/LIT_w_PKT – zm. lit. w pkt literą"/>
    <w:basedOn w:val="LITlitera"/>
    <w:uiPriority w:val="48"/>
    <w:qFormat/>
    <w:rsid w:val="000F24FB"/>
    <w:pPr>
      <w:ind w:left="1973"/>
    </w:pPr>
  </w:style>
  <w:style w:type="paragraph" w:customStyle="1" w:styleId="ZLITCZWSPLITwPKTzmczciwsplitwpktliter">
    <w:name w:val="Z_LIT/CZ_WSP_LIT_w_PKT – zm. części wsp. lit. w pkt literą"/>
    <w:basedOn w:val="CZWSPLITczwsplnaliter"/>
    <w:next w:val="LITlitera"/>
    <w:uiPriority w:val="51"/>
    <w:qFormat/>
    <w:rsid w:val="000F24FB"/>
    <w:pPr>
      <w:ind w:left="1497"/>
    </w:pPr>
  </w:style>
  <w:style w:type="paragraph" w:customStyle="1" w:styleId="ZLITTIRwPKTzmtirwpktliter">
    <w:name w:val="Z_LIT/TIR_w_PKT – zm. tir. w pkt literą"/>
    <w:basedOn w:val="TIRtiret"/>
    <w:uiPriority w:val="49"/>
    <w:qFormat/>
    <w:rsid w:val="000F24FB"/>
    <w:pPr>
      <w:ind w:left="2370"/>
    </w:pPr>
  </w:style>
  <w:style w:type="paragraph" w:customStyle="1" w:styleId="ZLITCZWSPTIRwPKTzmczciwsptirwpktliter">
    <w:name w:val="Z_LIT/CZ_WSP_TIR_w_PKT – zm. części wsp. tir. w pkt literą"/>
    <w:basedOn w:val="CZWSPTIRczwsplnatiret"/>
    <w:next w:val="LITlitera"/>
    <w:uiPriority w:val="51"/>
    <w:qFormat/>
    <w:rsid w:val="000F24FB"/>
    <w:pPr>
      <w:ind w:left="1973"/>
    </w:pPr>
  </w:style>
  <w:style w:type="paragraph" w:styleId="Tekstprzypisudolnego">
    <w:name w:val="footnote text"/>
    <w:basedOn w:val="Normalny"/>
    <w:link w:val="TekstprzypisudolnegoZnak"/>
    <w:uiPriority w:val="99"/>
    <w:semiHidden/>
    <w:qFormat/>
    <w:locked/>
    <w:rsid w:val="000F24FB"/>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0F24FB"/>
  </w:style>
  <w:style w:type="paragraph" w:customStyle="1" w:styleId="ZTIRLITzmlittiret">
    <w:name w:val="Z_TIR/LIT – zm. lit. tiret"/>
    <w:basedOn w:val="LITlitera"/>
    <w:uiPriority w:val="57"/>
    <w:qFormat/>
    <w:rsid w:val="000F24FB"/>
    <w:pPr>
      <w:ind w:left="1859"/>
    </w:pPr>
  </w:style>
  <w:style w:type="paragraph" w:customStyle="1" w:styleId="ZTIRCZWSPPKTzmczciwsppkttiret">
    <w:name w:val="Z_TIR/CZ_WSP_PKT – zm. części wsp. pkt tiret"/>
    <w:basedOn w:val="CZWSPLITczwsplnaliter"/>
    <w:next w:val="TIRtiret"/>
    <w:uiPriority w:val="58"/>
    <w:qFormat/>
    <w:rsid w:val="000F24FB"/>
    <w:pPr>
      <w:ind w:left="1383"/>
    </w:pPr>
  </w:style>
  <w:style w:type="paragraph" w:customStyle="1" w:styleId="ZTIRTIRzmtirtiret">
    <w:name w:val="Z_TIR/TIR – zm. tir. tiret"/>
    <w:basedOn w:val="TIRtiret"/>
    <w:uiPriority w:val="57"/>
    <w:qFormat/>
    <w:rsid w:val="000F24FB"/>
    <w:pPr>
      <w:ind w:left="1780"/>
    </w:pPr>
  </w:style>
  <w:style w:type="paragraph" w:customStyle="1" w:styleId="ZZCZWSPTIRwPKTzmianazmczciwsptirwpkt">
    <w:name w:val="ZZ/CZ_WSP_TIR_w_PKT – zmiana zm. części wsp. tir. w pkt"/>
    <w:basedOn w:val="ZZTIRwPKTzmianazmtirwpkt"/>
    <w:uiPriority w:val="70"/>
    <w:qFormat/>
    <w:rsid w:val="000F24FB"/>
    <w:pPr>
      <w:ind w:left="2880" w:firstLine="0"/>
    </w:pPr>
  </w:style>
  <w:style w:type="paragraph" w:customStyle="1" w:styleId="ZZTIRwPKTzmianazmtirwpkt">
    <w:name w:val="ZZ/TIR_w_PKT – zmiana zm. tir. w pkt"/>
    <w:basedOn w:val="ZTIRwPKTzmtirwpktartykuempunktem"/>
    <w:uiPriority w:val="67"/>
    <w:qFormat/>
    <w:rsid w:val="000F24FB"/>
    <w:pPr>
      <w:ind w:left="3277"/>
    </w:pPr>
  </w:style>
  <w:style w:type="paragraph" w:customStyle="1" w:styleId="ZZTIRwLITzmianazmtirwlit">
    <w:name w:val="ZZ/TIR_w_LIT – zmiana zm. tir. w lit."/>
    <w:basedOn w:val="ZZTIRzmianazmtir"/>
    <w:uiPriority w:val="67"/>
    <w:qFormat/>
    <w:rsid w:val="000F24FB"/>
    <w:pPr>
      <w:ind w:left="2767"/>
    </w:pPr>
  </w:style>
  <w:style w:type="paragraph" w:customStyle="1" w:styleId="ZTIRTIRwLITzmtirwlittiret">
    <w:name w:val="Z_TIR/TIR_w_LIT – zm. tir. w lit. tiret"/>
    <w:basedOn w:val="TIRtiret"/>
    <w:uiPriority w:val="57"/>
    <w:qFormat/>
    <w:rsid w:val="000F24FB"/>
    <w:pPr>
      <w:ind w:left="2257"/>
    </w:pPr>
  </w:style>
  <w:style w:type="paragraph" w:customStyle="1" w:styleId="ZTIRCZWSPTIRwLITzmczciwsptirwlittiret">
    <w:name w:val="Z_TIR/CZ_WSP_TIR_w_LIT – zm. części wsp. tir. w lit. tiret"/>
    <w:basedOn w:val="CZWSPTIRczwsplnatiret"/>
    <w:next w:val="TIRtiret"/>
    <w:uiPriority w:val="60"/>
    <w:qFormat/>
    <w:rsid w:val="000F24FB"/>
    <w:pPr>
      <w:ind w:left="1860"/>
    </w:pPr>
  </w:style>
  <w:style w:type="paragraph" w:customStyle="1" w:styleId="CZWSP2TIRczwsplnapodwjnychtiret">
    <w:name w:val="CZ_WSP_2TIR – część wspólna podwójnych tiret"/>
    <w:basedOn w:val="CZWSPTIRczwsplnatiret"/>
    <w:next w:val="TIRtiret"/>
    <w:uiPriority w:val="73"/>
    <w:qFormat/>
    <w:rsid w:val="000F24FB"/>
    <w:pPr>
      <w:ind w:left="1780"/>
    </w:pPr>
  </w:style>
  <w:style w:type="paragraph" w:customStyle="1" w:styleId="Z2TIRzmpodwtirartykuempunktem">
    <w:name w:val="Z/2TIR – zm. podw. tir. artykułem (punktem)"/>
    <w:basedOn w:val="TIRtiret"/>
    <w:uiPriority w:val="73"/>
    <w:qFormat/>
    <w:rsid w:val="000F24FB"/>
    <w:pPr>
      <w:ind w:left="907"/>
    </w:pPr>
  </w:style>
  <w:style w:type="paragraph" w:customStyle="1" w:styleId="ZZCZWSPTIRwLITzmianazmczciwsptirwlit">
    <w:name w:val="ZZ/CZ_WSP_TIR_w_LIT – zmiana zm. części wsp. tir. w lit."/>
    <w:basedOn w:val="ZZTIRwLITzmianazmtirwlit"/>
    <w:uiPriority w:val="70"/>
    <w:qFormat/>
    <w:rsid w:val="000F24FB"/>
    <w:pPr>
      <w:ind w:left="2370" w:firstLine="0"/>
    </w:pPr>
  </w:style>
  <w:style w:type="paragraph" w:customStyle="1" w:styleId="ZLIT2TIRzmpodwtirliter">
    <w:name w:val="Z_LIT/2TIR – zm. podw. tir. literą"/>
    <w:basedOn w:val="TIRtiret"/>
    <w:uiPriority w:val="75"/>
    <w:qFormat/>
    <w:rsid w:val="000F24FB"/>
  </w:style>
  <w:style w:type="paragraph" w:customStyle="1" w:styleId="ZTIR2TIRzmpodwtirtiret">
    <w:name w:val="Z_TIR/2TIR – zm. podw. tir. tiret"/>
    <w:basedOn w:val="TIRtiret"/>
    <w:uiPriority w:val="78"/>
    <w:qFormat/>
    <w:rsid w:val="000F24FB"/>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0F24FB"/>
    <w:pPr>
      <w:ind w:left="1780"/>
    </w:pPr>
  </w:style>
  <w:style w:type="paragraph" w:customStyle="1" w:styleId="Z2TIRwPKTzmpodwtirwpktartykuempunktem">
    <w:name w:val="Z/2TIR_w_PKT – zm. podw. tir. w pkt artykułem (punktem)"/>
    <w:basedOn w:val="TIRtiret"/>
    <w:next w:val="ZPKTzmpktartykuempunktem"/>
    <w:uiPriority w:val="74"/>
    <w:qFormat/>
    <w:rsid w:val="000F24FB"/>
    <w:pPr>
      <w:ind w:left="2291"/>
    </w:pPr>
  </w:style>
  <w:style w:type="paragraph" w:customStyle="1" w:styleId="ZTIRPKTzmpkttiret">
    <w:name w:val="Z_TIR/PKT – zm. pkt tiret"/>
    <w:basedOn w:val="PKTpunkt"/>
    <w:uiPriority w:val="56"/>
    <w:qFormat/>
    <w:rsid w:val="000F24FB"/>
    <w:pPr>
      <w:ind w:left="1893"/>
    </w:pPr>
  </w:style>
  <w:style w:type="paragraph" w:customStyle="1" w:styleId="ZTIRLITwPKTzmlitwpkttiret">
    <w:name w:val="Z_TIR/LIT_w_PKT – zm. lit. w pkt tiret"/>
    <w:basedOn w:val="LITlitera"/>
    <w:uiPriority w:val="57"/>
    <w:qFormat/>
    <w:rsid w:val="000F24FB"/>
    <w:pPr>
      <w:ind w:left="2336"/>
    </w:pPr>
  </w:style>
  <w:style w:type="paragraph" w:customStyle="1" w:styleId="ZTIRCZWSPLITwPKTzmczciwsplitwpkttiret">
    <w:name w:val="Z_TIR/CZ_WSP_LIT_w_PKT – zm. części wsp. lit. w pkt tiret"/>
    <w:basedOn w:val="CZWSPLITczwsplnaliter"/>
    <w:uiPriority w:val="59"/>
    <w:qFormat/>
    <w:rsid w:val="000F24FB"/>
    <w:pPr>
      <w:ind w:left="1860"/>
    </w:pPr>
  </w:style>
  <w:style w:type="paragraph" w:customStyle="1" w:styleId="ZTIR2TIRwLITzmpodwtirwlittiret">
    <w:name w:val="Z_TIR/2TIR_w_LIT – zm. podw. tir. w lit. tiret"/>
    <w:basedOn w:val="TIRtiret"/>
    <w:uiPriority w:val="79"/>
    <w:qFormat/>
    <w:rsid w:val="000F24FB"/>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0F24FB"/>
    <w:pPr>
      <w:ind w:left="2257"/>
    </w:pPr>
  </w:style>
  <w:style w:type="paragraph" w:customStyle="1" w:styleId="ZTIR2TIRwTIRzmpodwtirwtirtiret">
    <w:name w:val="Z_TIR/2TIR_w_TIR – zm. podw. tir. w tir. tiret"/>
    <w:basedOn w:val="TIRtiret"/>
    <w:uiPriority w:val="78"/>
    <w:qFormat/>
    <w:rsid w:val="000F24FB"/>
    <w:pPr>
      <w:ind w:left="2177"/>
    </w:pPr>
  </w:style>
  <w:style w:type="paragraph" w:customStyle="1" w:styleId="ZTIRCZWSP2TIRwTIRzmczciwsppodwtirwtirtiret">
    <w:name w:val="Z_TIR/CZ_WSP_2TIR_w_TIR – zm. części wsp. podw. tir. w tir. tiret"/>
    <w:basedOn w:val="CZWSPTIRczwsplnatiret"/>
    <w:uiPriority w:val="79"/>
    <w:qFormat/>
    <w:rsid w:val="000F24FB"/>
    <w:pPr>
      <w:ind w:left="1780"/>
    </w:pPr>
  </w:style>
  <w:style w:type="paragraph" w:customStyle="1" w:styleId="Z2TIRLITzmlitpodwjnymtiret">
    <w:name w:val="Z_2TIR/LIT – zm. lit. podwójnym tiret"/>
    <w:basedOn w:val="LITlitera"/>
    <w:uiPriority w:val="84"/>
    <w:qFormat/>
    <w:rsid w:val="000F24FB"/>
    <w:pPr>
      <w:ind w:left="2256"/>
    </w:pPr>
  </w:style>
  <w:style w:type="paragraph" w:customStyle="1" w:styleId="ZZ2TIRwTIRzmianazmpodwtirwtir">
    <w:name w:val="ZZ/2TIR_w_TIR – zmiana zm. podw. tir. w tir."/>
    <w:basedOn w:val="ZZCZWSP2TIRzmianazmczciwsppodwtir"/>
    <w:uiPriority w:val="93"/>
    <w:qFormat/>
    <w:rsid w:val="000F24FB"/>
    <w:pPr>
      <w:ind w:left="2688" w:hanging="397"/>
    </w:pPr>
  </w:style>
  <w:style w:type="paragraph" w:customStyle="1" w:styleId="ZZCZWSP2TIRzmianazmczciwsppodwtir">
    <w:name w:val="ZZ/CZ_WSP_2TIR – zmiana zm. części wsp. podw. tir."/>
    <w:basedOn w:val="ZZTIRzmianazmtir"/>
    <w:next w:val="ZZUSTzmianazmust"/>
    <w:uiPriority w:val="94"/>
    <w:qFormat/>
    <w:rsid w:val="000F24FB"/>
    <w:pPr>
      <w:ind w:left="1894" w:firstLine="0"/>
    </w:pPr>
  </w:style>
  <w:style w:type="paragraph" w:customStyle="1" w:styleId="ZZUSTzmianazmust">
    <w:name w:val="ZZ/UST(§) – zmiana zm. ust. (§)"/>
    <w:basedOn w:val="ZZARTzmianazmart"/>
    <w:uiPriority w:val="65"/>
    <w:qFormat/>
    <w:rsid w:val="000F24FB"/>
  </w:style>
  <w:style w:type="paragraph" w:customStyle="1" w:styleId="ZZ2TIRwLITzmianazmpodwtirwlit">
    <w:name w:val="ZZ/2TIR_w_LIT – zmiana zm. podw. tir. w lit."/>
    <w:basedOn w:val="ZZ2TIRwTIRzmianazmpodwtirwtir"/>
    <w:uiPriority w:val="94"/>
    <w:qFormat/>
    <w:rsid w:val="000F24FB"/>
    <w:pPr>
      <w:ind w:left="3164"/>
    </w:pPr>
  </w:style>
  <w:style w:type="paragraph" w:customStyle="1" w:styleId="Z2TIRTIRwLITzmtirwlitpodwjnymtiret">
    <w:name w:val="Z_2TIR/TIR_w_LIT – zm. tir. w lit. podwójnym tiret"/>
    <w:basedOn w:val="TIRtiret"/>
    <w:uiPriority w:val="84"/>
    <w:qFormat/>
    <w:rsid w:val="000F24FB"/>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0F24FB"/>
    <w:pPr>
      <w:ind w:left="2257"/>
    </w:pPr>
  </w:style>
  <w:style w:type="paragraph" w:customStyle="1" w:styleId="ZZ2TIRwPKTzmianazmpodwtirwpkt">
    <w:name w:val="ZZ/2TIR_w_PKT – zmiana zm. podw. tir. w pkt"/>
    <w:basedOn w:val="ZZ2TIRwLITzmianazmpodwtirwlit"/>
    <w:uiPriority w:val="94"/>
    <w:qFormat/>
    <w:rsid w:val="000F24FB"/>
    <w:pPr>
      <w:ind w:left="3674"/>
    </w:pPr>
  </w:style>
  <w:style w:type="paragraph" w:customStyle="1" w:styleId="ZZCZWSP2TIRwTIRzmianazmczciwsppodwtirwtir">
    <w:name w:val="ZZ/CZ_WSP_2TIR_w_TIR – zmiana zm. części wsp. podw. tir. w tir."/>
    <w:basedOn w:val="ZZ2TIRwLITzmianazmpodwtirwlit"/>
    <w:uiPriority w:val="94"/>
    <w:qFormat/>
    <w:rsid w:val="000F24FB"/>
    <w:pPr>
      <w:ind w:left="2291" w:firstLine="0"/>
    </w:pPr>
  </w:style>
  <w:style w:type="paragraph" w:customStyle="1" w:styleId="Z2TIR2TIRwTIRzmpodwtirwtirpodwjnymtiret">
    <w:name w:val="Z_2TIR/2TIR_w_TIR – zm. podw. tir. w tir. podwójnym tiret"/>
    <w:basedOn w:val="TIRtiret"/>
    <w:uiPriority w:val="85"/>
    <w:qFormat/>
    <w:rsid w:val="000F24FB"/>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0F24FB"/>
    <w:pPr>
      <w:ind w:left="2177"/>
    </w:pPr>
  </w:style>
  <w:style w:type="paragraph" w:customStyle="1" w:styleId="Z2TIR2TIRwLITzmpodwtirwlitpodwjnymtiret">
    <w:name w:val="Z_2TIR/2TIR_w_LIT – zm. podw. tir. w lit. podwójnym tiret"/>
    <w:basedOn w:val="TIRtiret"/>
    <w:uiPriority w:val="86"/>
    <w:qFormat/>
    <w:rsid w:val="000F24FB"/>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0F24FB"/>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0F24FB"/>
    <w:pPr>
      <w:ind w:left="510"/>
    </w:pPr>
    <w:rPr>
      <w:b w:val="0"/>
    </w:rPr>
  </w:style>
  <w:style w:type="character" w:styleId="Odwoaniedokomentarza">
    <w:name w:val="annotation reference"/>
    <w:basedOn w:val="Domylnaczcionkaakapitu"/>
    <w:uiPriority w:val="99"/>
    <w:semiHidden/>
    <w:rsid w:val="000F24FB"/>
    <w:rPr>
      <w:sz w:val="16"/>
      <w:szCs w:val="16"/>
    </w:rPr>
  </w:style>
  <w:style w:type="paragraph" w:styleId="Tekstkomentarza">
    <w:name w:val="annotation text"/>
    <w:basedOn w:val="Normalny"/>
    <w:link w:val="TekstkomentarzaZnak"/>
    <w:uiPriority w:val="99"/>
    <w:semiHidden/>
    <w:rsid w:val="000F24FB"/>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0F24FB"/>
  </w:style>
  <w:style w:type="paragraph" w:styleId="Tematkomentarza">
    <w:name w:val="annotation subject"/>
    <w:basedOn w:val="Tekstkomentarza"/>
    <w:next w:val="Tekstkomentarza"/>
    <w:link w:val="TematkomentarzaZnak"/>
    <w:uiPriority w:val="99"/>
    <w:semiHidden/>
    <w:rsid w:val="000F24FB"/>
    <w:rPr>
      <w:b/>
      <w:bCs/>
    </w:rPr>
  </w:style>
  <w:style w:type="character" w:customStyle="1" w:styleId="TematkomentarzaZnak">
    <w:name w:val="Temat komentarza Znak"/>
    <w:basedOn w:val="TekstkomentarzaZnak"/>
    <w:link w:val="Tematkomentarza"/>
    <w:uiPriority w:val="99"/>
    <w:semiHidden/>
    <w:rsid w:val="000F24FB"/>
    <w:rPr>
      <w:b/>
      <w:bCs/>
    </w:rPr>
  </w:style>
  <w:style w:type="paragraph" w:customStyle="1" w:styleId="ZZWMATFIZCHEMzmwzorumatfizlubchem">
    <w:name w:val="ZZ/W_MAT(FIZ|CHEM) – zm. wzoru mat. (fiz. lub chem.)"/>
    <w:basedOn w:val="ZWMATFIZCHEMzmwzorumatfizlubchemartykuempunktem"/>
    <w:uiPriority w:val="71"/>
    <w:qFormat/>
    <w:rsid w:val="000F24FB"/>
    <w:pPr>
      <w:ind w:left="2404"/>
    </w:pPr>
  </w:style>
  <w:style w:type="paragraph" w:customStyle="1" w:styleId="ODNONIKtreodnonika">
    <w:name w:val="ODNOŚNIK – treść odnośnika"/>
    <w:uiPriority w:val="19"/>
    <w:qFormat/>
    <w:rsid w:val="000F24F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0F24FB"/>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0F24FB"/>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0F24FB"/>
    <w:rPr>
      <w:rFonts w:ascii="Times New Roman" w:hAnsi="Times New Roman"/>
    </w:rPr>
  </w:style>
  <w:style w:type="paragraph" w:customStyle="1" w:styleId="ZTIRTIRwPKTzmtirwpkttiret">
    <w:name w:val="Z_TIR/TIR_w_PKT – zm. tir. w pkt tiret"/>
    <w:basedOn w:val="ZTIRTIRwLITzmtirwlittiret"/>
    <w:uiPriority w:val="57"/>
    <w:qFormat/>
    <w:rsid w:val="000F24FB"/>
    <w:pPr>
      <w:ind w:left="2733"/>
    </w:pPr>
  </w:style>
  <w:style w:type="paragraph" w:customStyle="1" w:styleId="ZTIRCZWSPTIRwPKTzmczciwsptirtiret">
    <w:name w:val="Z_TIR/CZ_WSP_TIR_w_PKT – zm. części wsp. tir. tiret"/>
    <w:basedOn w:val="ZTIRTIRwPKTzmtirwpkttiret"/>
    <w:next w:val="TIRtiret"/>
    <w:uiPriority w:val="60"/>
    <w:qFormat/>
    <w:rsid w:val="000F24FB"/>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0F24FB"/>
    <w:pPr>
      <w:ind w:left="510" w:firstLine="0"/>
    </w:pPr>
  </w:style>
  <w:style w:type="paragraph" w:customStyle="1" w:styleId="ROZDZODDZOZNoznaczenierozdziauluboddziau">
    <w:name w:val="ROZDZ(ODDZ)_OZN – oznaczenie rozdziału lub oddziału"/>
    <w:next w:val="ARTartustawynprozporzdzenia"/>
    <w:uiPriority w:val="10"/>
    <w:qFormat/>
    <w:rsid w:val="000F24FB"/>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0F24FB"/>
    <w:pPr>
      <w:ind w:left="2177"/>
    </w:pPr>
  </w:style>
  <w:style w:type="paragraph" w:customStyle="1" w:styleId="Z2TIRTIRzmtirpodwjnymtiret">
    <w:name w:val="Z_2TIR/TIR – zm. tir. podwójnym tiret"/>
    <w:basedOn w:val="TIRtiret"/>
    <w:uiPriority w:val="84"/>
    <w:qFormat/>
    <w:rsid w:val="000F24FB"/>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0F24FB"/>
    <w:pPr>
      <w:ind w:left="1021"/>
    </w:pPr>
  </w:style>
  <w:style w:type="paragraph" w:customStyle="1" w:styleId="ZLITSKARNzmsankcjikarnejliter">
    <w:name w:val="Z_LIT/S_KARN – zm. sankcji karnej literą"/>
    <w:basedOn w:val="ZSKARNzmsankcjikarnejwszczeglnociwKodeksiekarnym"/>
    <w:uiPriority w:val="53"/>
    <w:qFormat/>
    <w:rsid w:val="000F24FB"/>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0F24FB"/>
    <w:pPr>
      <w:ind w:left="1021"/>
    </w:pPr>
  </w:style>
  <w:style w:type="paragraph" w:customStyle="1" w:styleId="ZUSTzmustartykuempunktem">
    <w:name w:val="Z/UST(§) – zm. ust. (§) artykułem (punktem)"/>
    <w:basedOn w:val="ZARTzmartartykuempunktem"/>
    <w:uiPriority w:val="30"/>
    <w:qFormat/>
    <w:rsid w:val="000F24FB"/>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0F24FB"/>
    <w:pPr>
      <w:ind w:left="1894" w:firstLine="0"/>
    </w:pPr>
  </w:style>
  <w:style w:type="paragraph" w:customStyle="1" w:styleId="Z2TIRwLITzmpodwtirwlitartykuempunktem">
    <w:name w:val="Z/2TIR_w_LIT – zm. podw. tir. w lit. artykułem (punktem)"/>
    <w:basedOn w:val="Z2TIRwPKTzmpodwtirwpktartykuempunktem"/>
    <w:uiPriority w:val="74"/>
    <w:qFormat/>
    <w:rsid w:val="000F24FB"/>
    <w:pPr>
      <w:ind w:left="1780"/>
    </w:pPr>
  </w:style>
  <w:style w:type="paragraph" w:customStyle="1" w:styleId="Z2TIRwTIRzmpodwtirwtirartykuempunktem">
    <w:name w:val="Z/2TIR_w_TIR – zm. podw. tir. w tir. artykułem (punktem)"/>
    <w:basedOn w:val="Z2TIRwLITzmpodwtirwlitartykuempunktem"/>
    <w:uiPriority w:val="73"/>
    <w:qFormat/>
    <w:rsid w:val="000F24FB"/>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0F24FB"/>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0F24FB"/>
    <w:pPr>
      <w:ind w:left="1383" w:firstLine="0"/>
    </w:pPr>
  </w:style>
  <w:style w:type="paragraph" w:customStyle="1" w:styleId="PKTODNONIKApunktodnonika">
    <w:name w:val="PKT_ODNOŚNIKA – punkt odnośnika"/>
    <w:basedOn w:val="ODNONIKtreodnonika"/>
    <w:uiPriority w:val="19"/>
    <w:qFormat/>
    <w:rsid w:val="000F24FB"/>
    <w:pPr>
      <w:ind w:left="568"/>
    </w:pPr>
  </w:style>
  <w:style w:type="paragraph" w:customStyle="1" w:styleId="ZODNONIKAzmtekstuodnonikaartykuempunktem">
    <w:name w:val="Z/ODNOŚNIKA – zm. tekstu odnośnika artykułem (punktem)"/>
    <w:basedOn w:val="ODNONIKtreodnonika"/>
    <w:uiPriority w:val="39"/>
    <w:qFormat/>
    <w:rsid w:val="000F24FB"/>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0F24FB"/>
    <w:pPr>
      <w:ind w:left="1304"/>
    </w:pPr>
  </w:style>
  <w:style w:type="paragraph" w:customStyle="1" w:styleId="ZPKTODNONIKAzmpktodnonikaartykuempunktem">
    <w:name w:val="Z/PKT_ODNOŚNIKA – zm. pkt odnośnika artykułem (punktem)"/>
    <w:basedOn w:val="ZODNONIKAzmtekstuodnonikaartykuempunktem"/>
    <w:uiPriority w:val="39"/>
    <w:qFormat/>
    <w:rsid w:val="000F24FB"/>
  </w:style>
  <w:style w:type="paragraph" w:customStyle="1" w:styleId="ZLIT2TIRwTIRzmpodwtirwtirliter">
    <w:name w:val="Z_LIT/2TIR_w_TIR – zm. podw. tir. w tir. literą"/>
    <w:basedOn w:val="ZLIT2TIRzmpodwtirliter"/>
    <w:uiPriority w:val="75"/>
    <w:qFormat/>
    <w:rsid w:val="000F24FB"/>
    <w:pPr>
      <w:ind w:left="1780"/>
    </w:pPr>
  </w:style>
  <w:style w:type="paragraph" w:customStyle="1" w:styleId="ZLIT2TIRwLITzmpodwtirwlitliter">
    <w:name w:val="Z_LIT/2TIR_w_LIT – zm. podw. tir. w lit. literą"/>
    <w:basedOn w:val="ZLIT2TIRwTIRzmpodwtirwtirliter"/>
    <w:uiPriority w:val="76"/>
    <w:qFormat/>
    <w:rsid w:val="000F24FB"/>
    <w:pPr>
      <w:ind w:left="2257"/>
    </w:pPr>
  </w:style>
  <w:style w:type="paragraph" w:customStyle="1" w:styleId="ZLIT2TIRwPKTzmpodwtirwpktliter">
    <w:name w:val="Z_LIT/2TIR_w_PKT – zm. podw. tir. w pkt literą"/>
    <w:basedOn w:val="ZLIT2TIRwLITzmpodwtirwlitliter"/>
    <w:uiPriority w:val="76"/>
    <w:qFormat/>
    <w:rsid w:val="000F24FB"/>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0F24FB"/>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0F24FB"/>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0F24FB"/>
    <w:pPr>
      <w:ind w:left="2370" w:firstLine="0"/>
    </w:pPr>
  </w:style>
  <w:style w:type="paragraph" w:customStyle="1" w:styleId="ZTIR2TIRwPKTzmpodwtirwpkttiret">
    <w:name w:val="Z_TIR/2TIR_w_PKT – zm. podw. tir. w pkt tiret"/>
    <w:basedOn w:val="ZTIR2TIRwLITzmpodwtirwlittiret"/>
    <w:uiPriority w:val="79"/>
    <w:qFormat/>
    <w:rsid w:val="000F24FB"/>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0F24FB"/>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0F24FB"/>
    <w:pPr>
      <w:ind w:left="2767"/>
    </w:pPr>
  </w:style>
  <w:style w:type="paragraph" w:customStyle="1" w:styleId="ZZCZWSP2TIRwPKTzmianazmczciwsppodwtirwpkt">
    <w:name w:val="ZZ/CZ_WSP_2TIR_w_PKT – zmiana zm. części wsp. podw. tir. w pkt"/>
    <w:basedOn w:val="ZZ2TIRwLITzmianazmpodwtirwlit"/>
    <w:uiPriority w:val="95"/>
    <w:qFormat/>
    <w:rsid w:val="000F24FB"/>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0F24FB"/>
  </w:style>
  <w:style w:type="paragraph" w:customStyle="1" w:styleId="ZLITCZWSP2TIRzmczciwsppodwtirliter">
    <w:name w:val="Z_LIT/CZ_WSP_2TIR – zm. części wsp. podw. tir. literą"/>
    <w:basedOn w:val="ZLITCZWSPPKTzmczciwsppktliter"/>
    <w:next w:val="LITlitera"/>
    <w:uiPriority w:val="76"/>
    <w:qFormat/>
    <w:rsid w:val="000F24FB"/>
  </w:style>
  <w:style w:type="paragraph" w:customStyle="1" w:styleId="ZTIRCZWSP2TIRzmczciwsppodwtirtiret">
    <w:name w:val="Z_TIR/CZ_WSP_2TIR – zm. części wsp. podw. tir. tiret"/>
    <w:basedOn w:val="ZLITCZWSP2TIRzmczciwsppodwtirliter"/>
    <w:next w:val="TIRtiret"/>
    <w:uiPriority w:val="79"/>
    <w:qFormat/>
    <w:rsid w:val="000F24FB"/>
  </w:style>
  <w:style w:type="paragraph" w:customStyle="1" w:styleId="ZZ2TIRzmianazmpodwtir">
    <w:name w:val="ZZ/2TIR – zmiana zm. podw. tir."/>
    <w:basedOn w:val="ZZCZWSP2TIRzmianazmczciwsppodwtir"/>
    <w:uiPriority w:val="93"/>
    <w:qFormat/>
    <w:rsid w:val="000F24FB"/>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0F24FB"/>
  </w:style>
  <w:style w:type="paragraph" w:customStyle="1" w:styleId="ZCZWSPTIRzmczciwsptirartykuempunktem">
    <w:name w:val="Z/CZ_WSP_TIR – zm. części wsp. tir. artykułem (punktem)"/>
    <w:basedOn w:val="ZCZWSPPKTzmczciwsppktartykuempunktem"/>
    <w:next w:val="PKTpunkt"/>
    <w:uiPriority w:val="35"/>
    <w:qFormat/>
    <w:rsid w:val="000F24FB"/>
  </w:style>
  <w:style w:type="paragraph" w:customStyle="1" w:styleId="ZLITCZWSPLITzmczciwsplitliter">
    <w:name w:val="Z_LIT/CZ_WSP_LIT – zm. części wsp. lit. literą"/>
    <w:basedOn w:val="ZLITCZWSPPKTzmczciwsppktliter"/>
    <w:next w:val="LITlitera"/>
    <w:uiPriority w:val="51"/>
    <w:qFormat/>
    <w:rsid w:val="000F24FB"/>
  </w:style>
  <w:style w:type="paragraph" w:customStyle="1" w:styleId="ZLITCZWSPTIRzmczciwsptirliter">
    <w:name w:val="Z_LIT/CZ_WSP_TIR – zm. części wsp. tir. literą"/>
    <w:basedOn w:val="ZLITCZWSPPKTzmczciwsppktliter"/>
    <w:next w:val="LITlitera"/>
    <w:uiPriority w:val="51"/>
    <w:qFormat/>
    <w:rsid w:val="000F24FB"/>
  </w:style>
  <w:style w:type="paragraph" w:customStyle="1" w:styleId="ZTIRCZWSPLITzmczciwsplittiret">
    <w:name w:val="Z_TIR/CZ_WSP_LIT – zm. części wsp. lit. tiret"/>
    <w:basedOn w:val="ZTIRCZWSPPKTzmczciwsppkttiret"/>
    <w:next w:val="TIRtiret"/>
    <w:uiPriority w:val="59"/>
    <w:qFormat/>
    <w:rsid w:val="000F24FB"/>
  </w:style>
  <w:style w:type="paragraph" w:customStyle="1" w:styleId="ZTIRCZWSPTIRzmczciwsptirtiret">
    <w:name w:val="Z_TIR/CZ_WSP_TIR – zm. części wsp. tir. tiret"/>
    <w:basedOn w:val="ZTIRCZWSPPKTzmczciwsppkttiret"/>
    <w:next w:val="TIRtiret"/>
    <w:uiPriority w:val="60"/>
    <w:qFormat/>
    <w:rsid w:val="000F24FB"/>
  </w:style>
  <w:style w:type="paragraph" w:customStyle="1" w:styleId="ZZCZWSPLITzmianazmczciwsplit">
    <w:name w:val="ZZ/CZ_WSP_LIT – zmiana. zm. części wsp. lit."/>
    <w:basedOn w:val="ZZCZWSPPKTzmianazmczciwsppkt"/>
    <w:uiPriority w:val="69"/>
    <w:qFormat/>
    <w:rsid w:val="000F24FB"/>
  </w:style>
  <w:style w:type="paragraph" w:customStyle="1" w:styleId="ZZCZWSPTIRzmianazmczciwsptir">
    <w:name w:val="ZZ/CZ_WSP_TIR – zmiana. zm. części wsp. tir."/>
    <w:basedOn w:val="ZZCZWSPPKTzmianazmczciwsppkt"/>
    <w:uiPriority w:val="69"/>
    <w:qFormat/>
    <w:rsid w:val="000F24FB"/>
  </w:style>
  <w:style w:type="paragraph" w:customStyle="1" w:styleId="Z2TIRCZWSPTIRzmczciwsptirpodwjnymtiret">
    <w:name w:val="Z_2TIR/CZ_WSP_TIR – zm. części wsp. tir. podwójnym tiret"/>
    <w:basedOn w:val="Z2TIRCZWSPLITzmczciwsplitpodwjnymtiret"/>
    <w:next w:val="2TIRpodwjnytiret"/>
    <w:uiPriority w:val="87"/>
    <w:qFormat/>
    <w:rsid w:val="000F24FB"/>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0F24FB"/>
  </w:style>
  <w:style w:type="paragraph" w:customStyle="1" w:styleId="TYTDZPRZEDMprzedmiotregulacjitytuulubdziau">
    <w:name w:val="TYT(DZ)_PRZEDM – przedmiot regulacji tytułu lub działu"/>
    <w:next w:val="ARTartustawynprozporzdzenia"/>
    <w:uiPriority w:val="9"/>
    <w:qFormat/>
    <w:rsid w:val="000F24FB"/>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0F24FB"/>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0F24FB"/>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0F24FB"/>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0F24FB"/>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0F24FB"/>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0F24FB"/>
    <w:pPr>
      <w:ind w:left="1894"/>
    </w:pPr>
  </w:style>
  <w:style w:type="paragraph" w:customStyle="1" w:styleId="P1wTABELIpoziom1numeracjiwtabeli">
    <w:name w:val="P1_w_TABELI – poziom 1 numeracji w tabeli"/>
    <w:basedOn w:val="PKTpunkt"/>
    <w:uiPriority w:val="24"/>
    <w:qFormat/>
    <w:rsid w:val="000F24FB"/>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0F24FB"/>
    <w:pPr>
      <w:ind w:left="0" w:firstLine="0"/>
    </w:pPr>
  </w:style>
  <w:style w:type="paragraph" w:customStyle="1" w:styleId="P2wTABELIpoziom2numeracjiwtabeli">
    <w:name w:val="P2_w_TABELI – poziom 2 numeracji w tabeli"/>
    <w:basedOn w:val="P1wTABELIpoziom1numeracjiwtabeli"/>
    <w:uiPriority w:val="24"/>
    <w:qFormat/>
    <w:rsid w:val="000F24FB"/>
    <w:pPr>
      <w:ind w:left="794"/>
    </w:pPr>
  </w:style>
  <w:style w:type="paragraph" w:customStyle="1" w:styleId="P3wTABELIpoziom3numeracjiwtabeli">
    <w:name w:val="P3_w_TABELI – poziom 3 numeracji w tabeli"/>
    <w:basedOn w:val="P2wTABELIpoziom2numeracjiwtabeli"/>
    <w:uiPriority w:val="24"/>
    <w:qFormat/>
    <w:rsid w:val="000F24FB"/>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0F24FB"/>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0F24FB"/>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0F24FB"/>
    <w:pPr>
      <w:ind w:left="1191"/>
    </w:pPr>
  </w:style>
  <w:style w:type="paragraph" w:customStyle="1" w:styleId="P4wTABELIpoziom4numeracjiwtabeli">
    <w:name w:val="P4_w_TABELI – poziom 4 numeracji w tabeli"/>
    <w:basedOn w:val="P3wTABELIpoziom3numeracjiwtabeli"/>
    <w:uiPriority w:val="24"/>
    <w:qFormat/>
    <w:rsid w:val="000F24FB"/>
    <w:pPr>
      <w:ind w:left="1588"/>
    </w:pPr>
  </w:style>
  <w:style w:type="paragraph" w:customStyle="1" w:styleId="TYTTABELItytutabeli">
    <w:name w:val="TYT_TABELI – tytuł tabeli"/>
    <w:basedOn w:val="TYTDZOZNoznaczenietytuulubdziau"/>
    <w:uiPriority w:val="22"/>
    <w:qFormat/>
    <w:rsid w:val="000F24FB"/>
    <w:rPr>
      <w:b/>
    </w:rPr>
  </w:style>
  <w:style w:type="paragraph" w:customStyle="1" w:styleId="OZNPROJEKTUwskazaniedatylubwersjiprojektu">
    <w:name w:val="OZN_PROJEKTU – wskazanie daty lub wersji projektu"/>
    <w:next w:val="OZNRODZAKTUtznustawalubrozporzdzenieiorganwydajcy"/>
    <w:uiPriority w:val="5"/>
    <w:qFormat/>
    <w:rsid w:val="000F24FB"/>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0F24FB"/>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0F24FB"/>
    <w:pPr>
      <w:ind w:left="0" w:right="4820"/>
      <w:jc w:val="left"/>
    </w:pPr>
  </w:style>
  <w:style w:type="paragraph" w:customStyle="1" w:styleId="TEKSTwporozumieniu">
    <w:name w:val="TEKST&quot;w porozumieniu:&quot;"/>
    <w:next w:val="NAZORGWPOROZUMIENIUnazwaorganuwporozumieniuzktrymaktjestwydawany"/>
    <w:uiPriority w:val="27"/>
    <w:qFormat/>
    <w:rsid w:val="000F24F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0F24FB"/>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0F24FB"/>
    <w:pPr>
      <w:ind w:left="510" w:firstLine="0"/>
    </w:pPr>
  </w:style>
  <w:style w:type="paragraph" w:customStyle="1" w:styleId="NOTATKILEGISLATORA">
    <w:name w:val="NOTATKI_LEGISLATORA"/>
    <w:basedOn w:val="Normalny"/>
    <w:uiPriority w:val="5"/>
    <w:qFormat/>
    <w:rsid w:val="000F24FB"/>
    <w:rPr>
      <w:b/>
      <w:i/>
    </w:rPr>
  </w:style>
  <w:style w:type="paragraph" w:customStyle="1" w:styleId="OZNZACZNIKAwskazanienrzacznika">
    <w:name w:val="OZN_ZAŁĄCZNIKA – wskazanie nr załącznika"/>
    <w:basedOn w:val="OZNPROJEKTUwskazaniedatylubwersjiprojektu"/>
    <w:uiPriority w:val="28"/>
    <w:qFormat/>
    <w:rsid w:val="000F24FB"/>
    <w:pPr>
      <w:keepNext/>
    </w:pPr>
    <w:rPr>
      <w:b/>
      <w:u w:val="none"/>
    </w:rPr>
  </w:style>
  <w:style w:type="paragraph" w:customStyle="1" w:styleId="OZNPARAFYADNOTACJE">
    <w:name w:val="OZN_PARAFY(ADNOTACJE)"/>
    <w:basedOn w:val="ODNONIKtreodnonika"/>
    <w:uiPriority w:val="26"/>
    <w:qFormat/>
    <w:rsid w:val="000F24FB"/>
  </w:style>
  <w:style w:type="paragraph" w:customStyle="1" w:styleId="TEKSTZacznikido">
    <w:name w:val="TEKST&quot;Załącznik(i) do ...&quot;"/>
    <w:uiPriority w:val="28"/>
    <w:qFormat/>
    <w:rsid w:val="000F24FB"/>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0F24FB"/>
    <w:pPr>
      <w:ind w:left="851"/>
    </w:pPr>
  </w:style>
  <w:style w:type="paragraph" w:customStyle="1" w:styleId="CZWSPLITODNONIKAczwspliterodnonika">
    <w:name w:val="CZ_WSP_LIT_ODNOŚNIKA – część wsp. liter odnośnika"/>
    <w:basedOn w:val="LITODNONIKAliteraodnonika"/>
    <w:uiPriority w:val="22"/>
    <w:qFormat/>
    <w:rsid w:val="000F24FB"/>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0F24FB"/>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0F24FB"/>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0F24FB"/>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0F24FB"/>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0F24FB"/>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0F24FB"/>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0F24FB"/>
  </w:style>
  <w:style w:type="paragraph" w:customStyle="1" w:styleId="ZLITwPKTODNONIKAzmlitwpktodnonikaartykuempunktem">
    <w:name w:val="Z/LIT_w_PKT_ODNOŚNIKA – zm. lit. w pkt odnośnika artykułem (punktem)"/>
    <w:basedOn w:val="ZLITODNONIKAzmlitodnonikaartykuempunktem"/>
    <w:uiPriority w:val="40"/>
    <w:qFormat/>
    <w:rsid w:val="000F24FB"/>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0F24FB"/>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0F24FB"/>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0F24FB"/>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0F24FB"/>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0F24FB"/>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0F24FB"/>
  </w:style>
  <w:style w:type="paragraph" w:customStyle="1" w:styleId="ZZFRAGzmianazmfragmentunpzdania">
    <w:name w:val="ZZ/FRAG – zmiana zm. fragmentu (np. zdania)"/>
    <w:basedOn w:val="ZZCZWSPPKTzmianazmczciwsppkt"/>
    <w:uiPriority w:val="70"/>
    <w:qFormat/>
    <w:rsid w:val="000F24FB"/>
  </w:style>
  <w:style w:type="paragraph" w:customStyle="1" w:styleId="Z2TIRPKTzmpktpodwjnymtiret">
    <w:name w:val="Z_2TIR/PKT – zm. pkt podwójnym tiret"/>
    <w:basedOn w:val="Z2TIRLITzmlitpodwjnymtiret"/>
    <w:uiPriority w:val="83"/>
    <w:qFormat/>
    <w:rsid w:val="000F24FB"/>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0F24FB"/>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0F24FB"/>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0F24FB"/>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0F24FB"/>
    <w:pPr>
      <w:ind w:left="1780" w:firstLine="510"/>
    </w:pPr>
  </w:style>
  <w:style w:type="paragraph" w:customStyle="1" w:styleId="Z2TIRUSTzmustpodwjnymtiret">
    <w:name w:val="Z_2TIR/UST(§) – zm. ust. (§) podwójnym tiret"/>
    <w:basedOn w:val="Z2TIRPKTzmpktpodwjnymtiret"/>
    <w:uiPriority w:val="82"/>
    <w:qFormat/>
    <w:rsid w:val="000F24FB"/>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0F24FB"/>
    <w:pPr>
      <w:ind w:left="3164" w:firstLine="0"/>
    </w:pPr>
  </w:style>
  <w:style w:type="paragraph" w:customStyle="1" w:styleId="Z2TIRCZWSPPKTzmczciwsppktpodwjnymtiret">
    <w:name w:val="Z_2TIR/CZ_WSP_PKT – zm. części wsp. pkt podwójnym tiret"/>
    <w:basedOn w:val="Z2TIRPKTzmpktpodwjnymtiret"/>
    <w:uiPriority w:val="86"/>
    <w:qFormat/>
    <w:rsid w:val="000F24FB"/>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0F24FB"/>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0F24FB"/>
    <w:pPr>
      <w:ind w:left="2767" w:firstLine="0"/>
    </w:pPr>
  </w:style>
  <w:style w:type="paragraph" w:customStyle="1" w:styleId="ZLITARTzmartliter">
    <w:name w:val="Z_LIT/ART(§) – zm. art. (§) literą"/>
    <w:basedOn w:val="ZLITUSTzmustliter"/>
    <w:uiPriority w:val="46"/>
    <w:qFormat/>
    <w:rsid w:val="000F24FB"/>
    <w:rPr>
      <w:rFonts w:ascii="Times New Roman" w:hAnsi="Times New Roman"/>
    </w:rPr>
  </w:style>
  <w:style w:type="paragraph" w:customStyle="1" w:styleId="ZTIRARTzmarttiret">
    <w:name w:val="Z_TIR/ART(§) – zm. art. (§) tiret"/>
    <w:basedOn w:val="ZTIRPKTzmpkttiret"/>
    <w:uiPriority w:val="55"/>
    <w:qFormat/>
    <w:rsid w:val="000F24FB"/>
    <w:pPr>
      <w:ind w:left="1383" w:firstLine="510"/>
    </w:pPr>
    <w:rPr>
      <w:rFonts w:ascii="Times New Roman" w:hAnsi="Times New Roman"/>
    </w:rPr>
  </w:style>
  <w:style w:type="paragraph" w:customStyle="1" w:styleId="ZTIRUSTzmusttiret">
    <w:name w:val="Z_TIR/UST(§) – zm. ust. (§) tiret"/>
    <w:basedOn w:val="ZTIRARTzmarttiret"/>
    <w:uiPriority w:val="55"/>
    <w:qFormat/>
    <w:rsid w:val="000F24FB"/>
  </w:style>
  <w:style w:type="paragraph" w:customStyle="1" w:styleId="ZLITKSIGIzmozniprzedmksigiliter">
    <w:name w:val="Z_LIT/KSIĘGI – zm. ozn. i przedm. księgi literą"/>
    <w:basedOn w:val="ZCZCIKSIGIzmozniprzedmczciksigiartykuempunktem"/>
    <w:uiPriority w:val="44"/>
    <w:qFormat/>
    <w:rsid w:val="000F24FB"/>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0F24FB"/>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0F24FB"/>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0F24FB"/>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0F24FB"/>
    <w:pPr>
      <w:ind w:left="987"/>
    </w:pPr>
  </w:style>
  <w:style w:type="paragraph" w:customStyle="1" w:styleId="ZTIRDZOZNzmozndziautiret">
    <w:name w:val="Z_TIR/DZ_OZN – zm. ozn. działu tiret"/>
    <w:basedOn w:val="ZLITTYTDZOZNzmozntytuudziauliter"/>
    <w:next w:val="ZTIRDZPRZEDMzmprzedmdziautiret"/>
    <w:uiPriority w:val="54"/>
    <w:qFormat/>
    <w:rsid w:val="000F24FB"/>
    <w:pPr>
      <w:ind w:left="1383"/>
    </w:pPr>
  </w:style>
  <w:style w:type="paragraph" w:customStyle="1" w:styleId="ZTIRDZPRZEDMzmprzedmdziautiret">
    <w:name w:val="Z_TIR/DZ_PRZEDM – zm. przedm. działu tiret"/>
    <w:basedOn w:val="ZLITTYTDZPRZEDMzmprzedmtytuudziauliter"/>
    <w:uiPriority w:val="54"/>
    <w:qFormat/>
    <w:rsid w:val="000F24FB"/>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0F24FB"/>
    <w:pPr>
      <w:ind w:left="1383"/>
    </w:pPr>
  </w:style>
  <w:style w:type="paragraph" w:customStyle="1" w:styleId="ZTIRROZDZODDZPRZEDMzmprzedmrozdzoddztiret">
    <w:name w:val="Z_TIR/ROZDZ(ODDZ)_PRZEDM – zm. przedm. rozdz. (oddz.) tiret"/>
    <w:basedOn w:val="ZLITROZDZODDZPRZEDMzmprzedmrozdzoddzliter"/>
    <w:uiPriority w:val="54"/>
    <w:qFormat/>
    <w:rsid w:val="000F24FB"/>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0F24FB"/>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0F24FB"/>
    <w:pPr>
      <w:ind w:left="1780"/>
    </w:pPr>
  </w:style>
  <w:style w:type="character" w:customStyle="1" w:styleId="IGindeksgrny">
    <w:name w:val="_IG_ – indeks górny"/>
    <w:basedOn w:val="Domylnaczcionkaakapitu"/>
    <w:uiPriority w:val="2"/>
    <w:qFormat/>
    <w:rsid w:val="000F24FB"/>
    <w:rPr>
      <w:b w:val="0"/>
      <w:i w:val="0"/>
      <w:vanish w:val="0"/>
      <w:spacing w:val="0"/>
      <w:vertAlign w:val="superscript"/>
    </w:rPr>
  </w:style>
  <w:style w:type="character" w:customStyle="1" w:styleId="IDindeksdolny">
    <w:name w:val="_ID_ – indeks dolny"/>
    <w:basedOn w:val="Domylnaczcionkaakapitu"/>
    <w:uiPriority w:val="3"/>
    <w:qFormat/>
    <w:rsid w:val="000F24FB"/>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0F24FB"/>
    <w:rPr>
      <w:b/>
      <w:vanish w:val="0"/>
      <w:spacing w:val="0"/>
      <w:vertAlign w:val="subscript"/>
    </w:rPr>
  </w:style>
  <w:style w:type="character" w:customStyle="1" w:styleId="IDKindeksdolnyikursywa">
    <w:name w:val="_ID_K_ – indeks dolny i kursywa"/>
    <w:basedOn w:val="Domylnaczcionkaakapitu"/>
    <w:uiPriority w:val="3"/>
    <w:qFormat/>
    <w:rsid w:val="000F24FB"/>
    <w:rPr>
      <w:i/>
      <w:vanish w:val="0"/>
      <w:spacing w:val="0"/>
      <w:vertAlign w:val="subscript"/>
    </w:rPr>
  </w:style>
  <w:style w:type="character" w:customStyle="1" w:styleId="IGPindeksgrnyipogrubienie">
    <w:name w:val="_IG_P_ – indeks górny i pogrubienie"/>
    <w:basedOn w:val="Domylnaczcionkaakapitu"/>
    <w:uiPriority w:val="2"/>
    <w:qFormat/>
    <w:rsid w:val="000F24FB"/>
    <w:rPr>
      <w:b/>
      <w:vanish w:val="0"/>
      <w:spacing w:val="0"/>
      <w:vertAlign w:val="superscript"/>
    </w:rPr>
  </w:style>
  <w:style w:type="character" w:customStyle="1" w:styleId="IGKindeksgrnyikursywa">
    <w:name w:val="_IG_K_ – indeks górny i kursywa"/>
    <w:basedOn w:val="Domylnaczcionkaakapitu"/>
    <w:uiPriority w:val="2"/>
    <w:qFormat/>
    <w:rsid w:val="000F24FB"/>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0F24FB"/>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0F24FB"/>
    <w:rPr>
      <w:b/>
      <w:i/>
      <w:vanish w:val="0"/>
      <w:spacing w:val="0"/>
      <w:vertAlign w:val="subscript"/>
    </w:rPr>
  </w:style>
  <w:style w:type="character" w:customStyle="1" w:styleId="Ppogrubienie">
    <w:name w:val="_P_ – pogrubienie"/>
    <w:basedOn w:val="Domylnaczcionkaakapitu"/>
    <w:uiPriority w:val="1"/>
    <w:qFormat/>
    <w:rsid w:val="000F24FB"/>
    <w:rPr>
      <w:b/>
    </w:rPr>
  </w:style>
  <w:style w:type="character" w:customStyle="1" w:styleId="Kkursywa">
    <w:name w:val="_K_ – kursywa"/>
    <w:basedOn w:val="Domylnaczcionkaakapitu"/>
    <w:uiPriority w:val="1"/>
    <w:qFormat/>
    <w:rsid w:val="000F24FB"/>
    <w:rPr>
      <w:i/>
    </w:rPr>
  </w:style>
  <w:style w:type="character" w:customStyle="1" w:styleId="PKpogrubieniekursywa">
    <w:name w:val="_P_K_ – pogrubienie kursywa"/>
    <w:basedOn w:val="Domylnaczcionkaakapitu"/>
    <w:uiPriority w:val="1"/>
    <w:qFormat/>
    <w:rsid w:val="000F24FB"/>
    <w:rPr>
      <w:b/>
      <w:i/>
    </w:rPr>
  </w:style>
  <w:style w:type="character" w:customStyle="1" w:styleId="TEKSTOZNACZONYWDOKUMENCIERDOWYMJAKOUKRYTY">
    <w:name w:val="_TEKST_OZNACZONY_W_DOKUMENCIE_ŹRÓDŁOWYM_JAKO_UKRYTY_"/>
    <w:basedOn w:val="Domylnaczcionkaakapitu"/>
    <w:uiPriority w:val="4"/>
    <w:unhideWhenUsed/>
    <w:qFormat/>
    <w:rsid w:val="000F24FB"/>
    <w:rPr>
      <w:vanish w:val="0"/>
      <w:color w:val="FF0000"/>
      <w:u w:val="single" w:color="FF0000"/>
    </w:rPr>
  </w:style>
  <w:style w:type="character" w:customStyle="1" w:styleId="BEZWERSALIKW">
    <w:name w:val="_BEZ_WERSALIKÓW_"/>
    <w:basedOn w:val="Domylnaczcionkaakapitu"/>
    <w:uiPriority w:val="4"/>
    <w:qFormat/>
    <w:rsid w:val="000F24FB"/>
    <w:rPr>
      <w:caps/>
    </w:rPr>
  </w:style>
  <w:style w:type="character" w:customStyle="1" w:styleId="IIGPindeksgrnyindeksugrnegoipogrubienie">
    <w:name w:val="_IIG_P_ – indeks górny indeksu górnego i pogrubienie"/>
    <w:basedOn w:val="Domylnaczcionkaakapitu"/>
    <w:uiPriority w:val="3"/>
    <w:qFormat/>
    <w:rsid w:val="000F24FB"/>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0F24FB"/>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0F24FB"/>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0F24FB"/>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0F24FB"/>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0F24FB"/>
    <w:pPr>
      <w:ind w:left="1894"/>
    </w:pPr>
  </w:style>
  <w:style w:type="paragraph" w:customStyle="1" w:styleId="ZZSKARNzmianazmsankcjikarnej">
    <w:name w:val="ZZ/S_KARN – zmiana zm. sankcji karnej"/>
    <w:basedOn w:val="ZZFRAGzmianazmfragmentunpzdania"/>
    <w:uiPriority w:val="71"/>
    <w:qFormat/>
    <w:rsid w:val="000F24FB"/>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0F24FB"/>
    <w:pPr>
      <w:ind w:left="2291" w:firstLine="0"/>
    </w:pPr>
  </w:style>
  <w:style w:type="paragraph" w:customStyle="1" w:styleId="LEGWMATFIZCHEMlegendawzorumatfizlubchem">
    <w:name w:val="LEG_W_MAT(FIZ|CHEM) – legenda wzoru mat. (fiz. lub chem.)"/>
    <w:basedOn w:val="WMATFIZCHEMwzrmatfizlubchem"/>
    <w:uiPriority w:val="19"/>
    <w:qFormat/>
    <w:rsid w:val="000F24FB"/>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0F24FB"/>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0F24FB"/>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0F24FB"/>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0F24FB"/>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0F24FB"/>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0F24FB"/>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0F24FB"/>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0F24FB"/>
    <w:pPr>
      <w:ind w:left="3085"/>
    </w:pPr>
  </w:style>
  <w:style w:type="paragraph" w:customStyle="1" w:styleId="ZLITCYTzmcytatunpprzysigiliter">
    <w:name w:val="Z_LIT/CYT – zm. cytatu np. przysięgi literą"/>
    <w:basedOn w:val="ZCYTzmcytatunpprzysigiartykuempunktem"/>
    <w:uiPriority w:val="53"/>
    <w:qFormat/>
    <w:rsid w:val="000F24FB"/>
    <w:pPr>
      <w:ind w:left="1497"/>
    </w:pPr>
  </w:style>
  <w:style w:type="paragraph" w:customStyle="1" w:styleId="ZTIRCYTzmcytatunpprzysigitiret">
    <w:name w:val="Z_TIR/CYT – zm. cytatu np. przysięgi tiret"/>
    <w:basedOn w:val="ZLITCYTzmcytatunpprzysigiliter"/>
    <w:next w:val="ZTIRUSTzmusttiret"/>
    <w:uiPriority w:val="61"/>
    <w:qFormat/>
    <w:rsid w:val="000F24FB"/>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0F24FB"/>
    <w:pPr>
      <w:ind w:left="2291"/>
    </w:pPr>
  </w:style>
  <w:style w:type="paragraph" w:customStyle="1" w:styleId="ZZCYTzmianazmcytatunpprzysigi">
    <w:name w:val="ZZ/CYT – zmiana zm. cytatu np. przysięgi"/>
    <w:basedOn w:val="ZZFRAGzmianazmfragmentunpzdania"/>
    <w:next w:val="ZZUSTzmianazmust"/>
    <w:uiPriority w:val="71"/>
    <w:qFormat/>
    <w:rsid w:val="000F24FB"/>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0F24FB"/>
    <w:pPr>
      <w:ind w:left="1780"/>
    </w:pPr>
  </w:style>
  <w:style w:type="table" w:styleId="Tabela-Siatka">
    <w:name w:val="Table Grid"/>
    <w:basedOn w:val="Standardowy"/>
    <w:locked/>
    <w:rsid w:val="000F24F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0F24FB"/>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F24FB"/>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0F24FB"/>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0F24FB"/>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0F24FB"/>
    <w:rPr>
      <w:color w:val="808080"/>
    </w:rPr>
  </w:style>
  <w:style w:type="character" w:styleId="Hipercze">
    <w:name w:val="Hyperlink"/>
    <w:basedOn w:val="Domylnaczcionkaakapitu"/>
    <w:uiPriority w:val="99"/>
    <w:semiHidden/>
    <w:unhideWhenUsed/>
    <w:rsid w:val="001F1BB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0F24FB"/>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0F24FB"/>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0F24FB"/>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0F24FB"/>
    <w:pPr>
      <w:ind w:left="1497"/>
    </w:pPr>
  </w:style>
  <w:style w:type="paragraph" w:customStyle="1" w:styleId="LITlitera">
    <w:name w:val="LIT – litera"/>
    <w:basedOn w:val="PKTpunkt"/>
    <w:uiPriority w:val="14"/>
    <w:qFormat/>
    <w:rsid w:val="000F24FB"/>
    <w:pPr>
      <w:ind w:left="986" w:hanging="476"/>
    </w:pPr>
  </w:style>
  <w:style w:type="paragraph" w:customStyle="1" w:styleId="PKTpunkt">
    <w:name w:val="PKT – punkt"/>
    <w:uiPriority w:val="13"/>
    <w:qFormat/>
    <w:rsid w:val="000F24FB"/>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0F24FB"/>
    <w:pPr>
      <w:ind w:left="1894"/>
    </w:pPr>
  </w:style>
  <w:style w:type="paragraph" w:customStyle="1" w:styleId="TIRtiret">
    <w:name w:val="TIR – tiret"/>
    <w:basedOn w:val="LITlitera"/>
    <w:uiPriority w:val="15"/>
    <w:qFormat/>
    <w:rsid w:val="000F24FB"/>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0F24FB"/>
    <w:pPr>
      <w:ind w:left="1021"/>
    </w:pPr>
  </w:style>
  <w:style w:type="paragraph" w:customStyle="1" w:styleId="CZWSPLITczwsplnaliter">
    <w:name w:val="CZ_WSP_LIT – część wspólna liter"/>
    <w:basedOn w:val="LITlitera"/>
    <w:next w:val="USTustnpkodeksu"/>
    <w:uiPriority w:val="17"/>
    <w:qFormat/>
    <w:rsid w:val="000F24FB"/>
    <w:pPr>
      <w:ind w:left="510" w:firstLine="0"/>
    </w:pPr>
    <w:rPr>
      <w:szCs w:val="24"/>
    </w:rPr>
  </w:style>
  <w:style w:type="paragraph" w:customStyle="1" w:styleId="USTustnpkodeksu">
    <w:name w:val="UST(§) – ust. (§ np. kodeksu)"/>
    <w:basedOn w:val="ARTartustawynprozporzdzenia"/>
    <w:uiPriority w:val="12"/>
    <w:qFormat/>
    <w:rsid w:val="000F24FB"/>
    <w:pPr>
      <w:spacing w:before="0"/>
    </w:pPr>
    <w:rPr>
      <w:bCs/>
    </w:rPr>
  </w:style>
  <w:style w:type="paragraph" w:customStyle="1" w:styleId="ARTartustawynprozporzdzenia">
    <w:name w:val="ART(§) – art. ustawy (§ np. rozporządzenia)"/>
    <w:uiPriority w:val="11"/>
    <w:qFormat/>
    <w:rsid w:val="000F24FB"/>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0F24FB"/>
    <w:pPr>
      <w:spacing w:before="0"/>
      <w:ind w:left="510"/>
    </w:pPr>
  </w:style>
  <w:style w:type="paragraph" w:customStyle="1" w:styleId="2TIRpodwjnytiret">
    <w:name w:val="2TIR – podwójny tiret"/>
    <w:basedOn w:val="TIRtiret"/>
    <w:uiPriority w:val="73"/>
    <w:qFormat/>
    <w:rsid w:val="000F24FB"/>
    <w:pPr>
      <w:ind w:left="1780"/>
    </w:pPr>
  </w:style>
  <w:style w:type="character" w:styleId="Odwoanieprzypisudolnego">
    <w:name w:val="footnote reference"/>
    <w:uiPriority w:val="99"/>
    <w:semiHidden/>
    <w:rsid w:val="000F24FB"/>
    <w:rPr>
      <w:rFonts w:cs="Times New Roman"/>
      <w:vertAlign w:val="superscript"/>
    </w:rPr>
  </w:style>
  <w:style w:type="paragraph" w:styleId="Nagwek">
    <w:name w:val="header"/>
    <w:basedOn w:val="Normalny"/>
    <w:link w:val="NagwekZnak"/>
    <w:uiPriority w:val="99"/>
    <w:semiHidden/>
    <w:rsid w:val="000F24FB"/>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F24FB"/>
    <w:rPr>
      <w:kern w:val="1"/>
      <w:lang w:eastAsia="ar-SA"/>
    </w:rPr>
  </w:style>
  <w:style w:type="paragraph" w:styleId="Stopka">
    <w:name w:val="footer"/>
    <w:basedOn w:val="Normalny"/>
    <w:link w:val="StopkaZnak"/>
    <w:uiPriority w:val="99"/>
    <w:semiHidden/>
    <w:rsid w:val="000F24FB"/>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F24FB"/>
    <w:rPr>
      <w:kern w:val="1"/>
      <w:lang w:eastAsia="ar-SA"/>
    </w:rPr>
  </w:style>
  <w:style w:type="paragraph" w:styleId="Tekstdymka">
    <w:name w:val="Balloon Text"/>
    <w:basedOn w:val="Normalny"/>
    <w:link w:val="TekstdymkaZnak"/>
    <w:uiPriority w:val="99"/>
    <w:semiHidden/>
    <w:rsid w:val="000F24FB"/>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0F24FB"/>
    <w:rPr>
      <w:rFonts w:ascii="Tahoma" w:hAnsi="Tahoma" w:cs="Tahoma"/>
      <w:kern w:val="1"/>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0F24FB"/>
    <w:pPr>
      <w:ind w:left="1497"/>
    </w:pPr>
  </w:style>
  <w:style w:type="paragraph" w:customStyle="1" w:styleId="CZWSPTIRczwsplnatiret">
    <w:name w:val="CZ_WSP_TIR – część wspólna tiret"/>
    <w:basedOn w:val="TIRtiret"/>
    <w:next w:val="USTustnpkodeksu"/>
    <w:uiPriority w:val="17"/>
    <w:qFormat/>
    <w:rsid w:val="000F24FB"/>
    <w:pPr>
      <w:ind w:left="987" w:firstLine="0"/>
    </w:pPr>
  </w:style>
  <w:style w:type="paragraph" w:customStyle="1" w:styleId="ZPKTzmpktartykuempunktem">
    <w:name w:val="Z/PKT – zm. pkt artykułem (punktem)"/>
    <w:basedOn w:val="PKTpunkt"/>
    <w:uiPriority w:val="31"/>
    <w:qFormat/>
    <w:rsid w:val="000F24FB"/>
    <w:pPr>
      <w:ind w:left="1020"/>
    </w:pPr>
  </w:style>
  <w:style w:type="paragraph" w:customStyle="1" w:styleId="ZTIRwLITzmtirwlitartykuempunktem">
    <w:name w:val="Z/TIR_w_LIT – zm. tir. w lit. artykułem (punktem)"/>
    <w:basedOn w:val="TIRtiret"/>
    <w:uiPriority w:val="33"/>
    <w:qFormat/>
    <w:rsid w:val="000F24FB"/>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0F24FB"/>
  </w:style>
  <w:style w:type="paragraph" w:customStyle="1" w:styleId="ZLITzmlitartykuempunktem">
    <w:name w:val="Z/LIT – zm. lit. artykułem (punktem)"/>
    <w:basedOn w:val="LITlitera"/>
    <w:uiPriority w:val="32"/>
    <w:qFormat/>
    <w:rsid w:val="000F24FB"/>
  </w:style>
  <w:style w:type="paragraph" w:styleId="Bezodstpw">
    <w:name w:val="No Spacing"/>
    <w:uiPriority w:val="99"/>
    <w:rsid w:val="000F24FB"/>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0F24FB"/>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0F24FB"/>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0F24FB"/>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0F24FB"/>
    <w:rPr>
      <w:bCs/>
    </w:rPr>
  </w:style>
  <w:style w:type="paragraph" w:customStyle="1" w:styleId="OZNRODZAKTUtznustawalubrozporzdzenieiorganwydajcy">
    <w:name w:val="OZN_RODZ_AKTU – tzn. ustawa lub rozporządzenie i organ wydający"/>
    <w:next w:val="DATAAKTUdatauchwalenialubwydaniaaktu"/>
    <w:uiPriority w:val="5"/>
    <w:qFormat/>
    <w:rsid w:val="000F24FB"/>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0F24FB"/>
    <w:pPr>
      <w:ind w:left="0" w:firstLine="0"/>
    </w:pPr>
  </w:style>
  <w:style w:type="paragraph" w:customStyle="1" w:styleId="CYTcytatnpprzysigi">
    <w:name w:val="CYT – cytat np. przysięgi"/>
    <w:basedOn w:val="USTustnpkodeksu"/>
    <w:next w:val="USTustnpkodeksu"/>
    <w:uiPriority w:val="18"/>
    <w:qFormat/>
    <w:rsid w:val="000F24FB"/>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0F24FB"/>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0F24FB"/>
    <w:pPr>
      <w:ind w:left="1463"/>
    </w:pPr>
  </w:style>
  <w:style w:type="paragraph" w:customStyle="1" w:styleId="ZLITTIRwLITzmtirwlitliter">
    <w:name w:val="Z_LIT/TIR_w_LIT – zm. tir. w lit. literą"/>
    <w:basedOn w:val="TIRtiret"/>
    <w:uiPriority w:val="49"/>
    <w:qFormat/>
    <w:rsid w:val="000F24FB"/>
    <w:pPr>
      <w:ind w:left="1860"/>
    </w:pPr>
  </w:style>
  <w:style w:type="paragraph" w:customStyle="1" w:styleId="TYTDZOZNoznaczenietytuulubdziau">
    <w:name w:val="TYT(DZ)_OZN – oznaczenie tytułu lub działu"/>
    <w:next w:val="Normalny"/>
    <w:uiPriority w:val="9"/>
    <w:qFormat/>
    <w:rsid w:val="000F24FB"/>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0F24FB"/>
    <w:pPr>
      <w:ind w:left="510"/>
    </w:pPr>
  </w:style>
  <w:style w:type="paragraph" w:customStyle="1" w:styleId="WMATFIZCHEMwzrmatfizlubchem">
    <w:name w:val="W_MAT(FIZ|CHEM) – wzór mat. (fiz. lub chem.)"/>
    <w:uiPriority w:val="18"/>
    <w:qFormat/>
    <w:rsid w:val="000F24FB"/>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0F24FB"/>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0F24FB"/>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0F24FB"/>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0F24FB"/>
    <w:pPr>
      <w:ind w:left="510"/>
    </w:pPr>
  </w:style>
  <w:style w:type="paragraph" w:customStyle="1" w:styleId="ZZLITzmianazmlit">
    <w:name w:val="ZZ/LIT – zmiana zm. lit."/>
    <w:basedOn w:val="ZZPKTzmianazmpkt"/>
    <w:uiPriority w:val="67"/>
    <w:qFormat/>
    <w:rsid w:val="000F24FB"/>
    <w:pPr>
      <w:ind w:left="2370" w:hanging="476"/>
    </w:pPr>
  </w:style>
  <w:style w:type="paragraph" w:customStyle="1" w:styleId="ZZPKTzmianazmpkt">
    <w:name w:val="ZZ/PKT – zmiana zm. pkt"/>
    <w:basedOn w:val="ZPKTzmpktartykuempunktem"/>
    <w:uiPriority w:val="66"/>
    <w:qFormat/>
    <w:rsid w:val="000F24FB"/>
    <w:pPr>
      <w:ind w:left="2404"/>
    </w:pPr>
  </w:style>
  <w:style w:type="paragraph" w:customStyle="1" w:styleId="ZZTIRzmianazmtir">
    <w:name w:val="ZZ/TIR – zmiana zm. tir."/>
    <w:basedOn w:val="ZZLITzmianazmlit"/>
    <w:uiPriority w:val="67"/>
    <w:qFormat/>
    <w:rsid w:val="000F24FB"/>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0F24FB"/>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0F24FB"/>
    <w:pPr>
      <w:spacing w:after="120"/>
      <w:ind w:left="510"/>
    </w:pPr>
    <w:rPr>
      <w:b w:val="0"/>
    </w:rPr>
  </w:style>
  <w:style w:type="paragraph" w:customStyle="1" w:styleId="ZLITUSTzmustliter">
    <w:name w:val="Z_LIT/UST(§) – zm. ust. (§) literą"/>
    <w:basedOn w:val="USTustnpkodeksu"/>
    <w:uiPriority w:val="46"/>
    <w:qFormat/>
    <w:rsid w:val="000F24FB"/>
    <w:pPr>
      <w:ind w:left="987"/>
    </w:pPr>
  </w:style>
  <w:style w:type="paragraph" w:customStyle="1" w:styleId="ZLITPKTzmpktliter">
    <w:name w:val="Z_LIT/PKT – zm. pkt literą"/>
    <w:basedOn w:val="PKTpunkt"/>
    <w:uiPriority w:val="47"/>
    <w:qFormat/>
    <w:rsid w:val="000F24FB"/>
    <w:pPr>
      <w:ind w:left="1497"/>
    </w:pPr>
  </w:style>
  <w:style w:type="paragraph" w:customStyle="1" w:styleId="ZZCZWSPPKTzmianazmczciwsppkt">
    <w:name w:val="ZZ/CZ_WSP_PKT – zmiana. zm. części wsp. pkt"/>
    <w:basedOn w:val="ZZARTzmianazmart"/>
    <w:next w:val="ZPKTzmpktartykuempunktem"/>
    <w:uiPriority w:val="68"/>
    <w:qFormat/>
    <w:rsid w:val="000F24FB"/>
    <w:pPr>
      <w:ind w:firstLine="0"/>
    </w:pPr>
  </w:style>
  <w:style w:type="paragraph" w:customStyle="1" w:styleId="ZZARTzmianazmart">
    <w:name w:val="ZZ/ART(§) – zmiana zm. art. (§)"/>
    <w:basedOn w:val="ZARTzmartartykuempunktem"/>
    <w:uiPriority w:val="65"/>
    <w:qFormat/>
    <w:rsid w:val="000F24FB"/>
    <w:pPr>
      <w:ind w:left="1894"/>
    </w:pPr>
  </w:style>
  <w:style w:type="paragraph" w:customStyle="1" w:styleId="ZLITLITzmlitliter">
    <w:name w:val="Z_LIT/LIT – zm. lit. literą"/>
    <w:basedOn w:val="LITlitera"/>
    <w:uiPriority w:val="48"/>
    <w:qFormat/>
    <w:rsid w:val="000F24FB"/>
    <w:pPr>
      <w:ind w:left="1463"/>
    </w:pPr>
  </w:style>
  <w:style w:type="paragraph" w:customStyle="1" w:styleId="ZLITCZWSPPKTzmczciwsppktliter">
    <w:name w:val="Z_LIT/CZ_WSP_PKT – zm. części wsp. pkt literą"/>
    <w:basedOn w:val="CZWSPLITczwsplnaliter"/>
    <w:next w:val="LITlitera"/>
    <w:uiPriority w:val="50"/>
    <w:qFormat/>
    <w:rsid w:val="000F24FB"/>
    <w:pPr>
      <w:ind w:left="987"/>
    </w:pPr>
  </w:style>
  <w:style w:type="paragraph" w:customStyle="1" w:styleId="ZLITTIRzmtirliter">
    <w:name w:val="Z_LIT/TIR – zm. tir. literą"/>
    <w:basedOn w:val="TIRtiret"/>
    <w:uiPriority w:val="49"/>
    <w:qFormat/>
    <w:rsid w:val="000F24FB"/>
  </w:style>
  <w:style w:type="paragraph" w:customStyle="1" w:styleId="ZZCZWSPLITwPKTzmianazmczciwsplitwpkt">
    <w:name w:val="ZZ/CZ_WSP_LIT_w_PKT – zmiana zm. części wsp. lit. w pkt"/>
    <w:basedOn w:val="ZZLITwPKTzmianazmlitwpkt"/>
    <w:uiPriority w:val="69"/>
    <w:qFormat/>
    <w:rsid w:val="000F24FB"/>
    <w:pPr>
      <w:ind w:left="2404" w:firstLine="0"/>
    </w:pPr>
  </w:style>
  <w:style w:type="paragraph" w:customStyle="1" w:styleId="ZZLITwPKTzmianazmlitwpkt">
    <w:name w:val="ZZ/LIT_w_PKT – zmiana zm. lit. w pkt"/>
    <w:basedOn w:val="ZLITwPKTzmlitwpktartykuempunktem"/>
    <w:uiPriority w:val="67"/>
    <w:qFormat/>
    <w:rsid w:val="000F24FB"/>
    <w:pPr>
      <w:ind w:left="2880"/>
    </w:pPr>
  </w:style>
  <w:style w:type="paragraph" w:customStyle="1" w:styleId="ZLITLITwPKTzmlitwpktliter">
    <w:name w:val="Z_LIT/LIT_w_PKT – zm. lit. w pkt literą"/>
    <w:basedOn w:val="LITlitera"/>
    <w:uiPriority w:val="48"/>
    <w:qFormat/>
    <w:rsid w:val="000F24FB"/>
    <w:pPr>
      <w:ind w:left="1973"/>
    </w:pPr>
  </w:style>
  <w:style w:type="paragraph" w:customStyle="1" w:styleId="ZLITCZWSPLITwPKTzmczciwsplitwpktliter">
    <w:name w:val="Z_LIT/CZ_WSP_LIT_w_PKT – zm. części wsp. lit. w pkt literą"/>
    <w:basedOn w:val="CZWSPLITczwsplnaliter"/>
    <w:next w:val="LITlitera"/>
    <w:uiPriority w:val="51"/>
    <w:qFormat/>
    <w:rsid w:val="000F24FB"/>
    <w:pPr>
      <w:ind w:left="1497"/>
    </w:pPr>
  </w:style>
  <w:style w:type="paragraph" w:customStyle="1" w:styleId="ZLITTIRwPKTzmtirwpktliter">
    <w:name w:val="Z_LIT/TIR_w_PKT – zm. tir. w pkt literą"/>
    <w:basedOn w:val="TIRtiret"/>
    <w:uiPriority w:val="49"/>
    <w:qFormat/>
    <w:rsid w:val="000F24FB"/>
    <w:pPr>
      <w:ind w:left="2370"/>
    </w:pPr>
  </w:style>
  <w:style w:type="paragraph" w:customStyle="1" w:styleId="ZLITCZWSPTIRwPKTzmczciwsptirwpktliter">
    <w:name w:val="Z_LIT/CZ_WSP_TIR_w_PKT – zm. części wsp. tir. w pkt literą"/>
    <w:basedOn w:val="CZWSPTIRczwsplnatiret"/>
    <w:next w:val="LITlitera"/>
    <w:uiPriority w:val="51"/>
    <w:qFormat/>
    <w:rsid w:val="000F24FB"/>
    <w:pPr>
      <w:ind w:left="1973"/>
    </w:pPr>
  </w:style>
  <w:style w:type="paragraph" w:styleId="Tekstprzypisudolnego">
    <w:name w:val="footnote text"/>
    <w:basedOn w:val="Normalny"/>
    <w:link w:val="TekstprzypisudolnegoZnak"/>
    <w:uiPriority w:val="99"/>
    <w:semiHidden/>
    <w:qFormat/>
    <w:locked/>
    <w:rsid w:val="000F24FB"/>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0F24FB"/>
  </w:style>
  <w:style w:type="paragraph" w:customStyle="1" w:styleId="ZTIRLITzmlittiret">
    <w:name w:val="Z_TIR/LIT – zm. lit. tiret"/>
    <w:basedOn w:val="LITlitera"/>
    <w:uiPriority w:val="57"/>
    <w:qFormat/>
    <w:rsid w:val="000F24FB"/>
    <w:pPr>
      <w:ind w:left="1859"/>
    </w:pPr>
  </w:style>
  <w:style w:type="paragraph" w:customStyle="1" w:styleId="ZTIRCZWSPPKTzmczciwsppkttiret">
    <w:name w:val="Z_TIR/CZ_WSP_PKT – zm. części wsp. pkt tiret"/>
    <w:basedOn w:val="CZWSPLITczwsplnaliter"/>
    <w:next w:val="TIRtiret"/>
    <w:uiPriority w:val="58"/>
    <w:qFormat/>
    <w:rsid w:val="000F24FB"/>
    <w:pPr>
      <w:ind w:left="1383"/>
    </w:pPr>
  </w:style>
  <w:style w:type="paragraph" w:customStyle="1" w:styleId="ZTIRTIRzmtirtiret">
    <w:name w:val="Z_TIR/TIR – zm. tir. tiret"/>
    <w:basedOn w:val="TIRtiret"/>
    <w:uiPriority w:val="57"/>
    <w:qFormat/>
    <w:rsid w:val="000F24FB"/>
    <w:pPr>
      <w:ind w:left="1780"/>
    </w:pPr>
  </w:style>
  <w:style w:type="paragraph" w:customStyle="1" w:styleId="ZZCZWSPTIRwPKTzmianazmczciwsptirwpkt">
    <w:name w:val="ZZ/CZ_WSP_TIR_w_PKT – zmiana zm. części wsp. tir. w pkt"/>
    <w:basedOn w:val="ZZTIRwPKTzmianazmtirwpkt"/>
    <w:uiPriority w:val="70"/>
    <w:qFormat/>
    <w:rsid w:val="000F24FB"/>
    <w:pPr>
      <w:ind w:left="2880" w:firstLine="0"/>
    </w:pPr>
  </w:style>
  <w:style w:type="paragraph" w:customStyle="1" w:styleId="ZZTIRwPKTzmianazmtirwpkt">
    <w:name w:val="ZZ/TIR_w_PKT – zmiana zm. tir. w pkt"/>
    <w:basedOn w:val="ZTIRwPKTzmtirwpktartykuempunktem"/>
    <w:uiPriority w:val="67"/>
    <w:qFormat/>
    <w:rsid w:val="000F24FB"/>
    <w:pPr>
      <w:ind w:left="3277"/>
    </w:pPr>
  </w:style>
  <w:style w:type="paragraph" w:customStyle="1" w:styleId="ZZTIRwLITzmianazmtirwlit">
    <w:name w:val="ZZ/TIR_w_LIT – zmiana zm. tir. w lit."/>
    <w:basedOn w:val="ZZTIRzmianazmtir"/>
    <w:uiPriority w:val="67"/>
    <w:qFormat/>
    <w:rsid w:val="000F24FB"/>
    <w:pPr>
      <w:ind w:left="2767"/>
    </w:pPr>
  </w:style>
  <w:style w:type="paragraph" w:customStyle="1" w:styleId="ZTIRTIRwLITzmtirwlittiret">
    <w:name w:val="Z_TIR/TIR_w_LIT – zm. tir. w lit. tiret"/>
    <w:basedOn w:val="TIRtiret"/>
    <w:uiPriority w:val="57"/>
    <w:qFormat/>
    <w:rsid w:val="000F24FB"/>
    <w:pPr>
      <w:ind w:left="2257"/>
    </w:pPr>
  </w:style>
  <w:style w:type="paragraph" w:customStyle="1" w:styleId="ZTIRCZWSPTIRwLITzmczciwsptirwlittiret">
    <w:name w:val="Z_TIR/CZ_WSP_TIR_w_LIT – zm. części wsp. tir. w lit. tiret"/>
    <w:basedOn w:val="CZWSPTIRczwsplnatiret"/>
    <w:next w:val="TIRtiret"/>
    <w:uiPriority w:val="60"/>
    <w:qFormat/>
    <w:rsid w:val="000F24FB"/>
    <w:pPr>
      <w:ind w:left="1860"/>
    </w:pPr>
  </w:style>
  <w:style w:type="paragraph" w:customStyle="1" w:styleId="CZWSP2TIRczwsplnapodwjnychtiret">
    <w:name w:val="CZ_WSP_2TIR – część wspólna podwójnych tiret"/>
    <w:basedOn w:val="CZWSPTIRczwsplnatiret"/>
    <w:next w:val="TIRtiret"/>
    <w:uiPriority w:val="73"/>
    <w:qFormat/>
    <w:rsid w:val="000F24FB"/>
    <w:pPr>
      <w:ind w:left="1780"/>
    </w:pPr>
  </w:style>
  <w:style w:type="paragraph" w:customStyle="1" w:styleId="Z2TIRzmpodwtirartykuempunktem">
    <w:name w:val="Z/2TIR – zm. podw. tir. artykułem (punktem)"/>
    <w:basedOn w:val="TIRtiret"/>
    <w:uiPriority w:val="73"/>
    <w:qFormat/>
    <w:rsid w:val="000F24FB"/>
    <w:pPr>
      <w:ind w:left="907"/>
    </w:pPr>
  </w:style>
  <w:style w:type="paragraph" w:customStyle="1" w:styleId="ZZCZWSPTIRwLITzmianazmczciwsptirwlit">
    <w:name w:val="ZZ/CZ_WSP_TIR_w_LIT – zmiana zm. części wsp. tir. w lit."/>
    <w:basedOn w:val="ZZTIRwLITzmianazmtirwlit"/>
    <w:uiPriority w:val="70"/>
    <w:qFormat/>
    <w:rsid w:val="000F24FB"/>
    <w:pPr>
      <w:ind w:left="2370" w:firstLine="0"/>
    </w:pPr>
  </w:style>
  <w:style w:type="paragraph" w:customStyle="1" w:styleId="ZLIT2TIRzmpodwtirliter">
    <w:name w:val="Z_LIT/2TIR – zm. podw. tir. literą"/>
    <w:basedOn w:val="TIRtiret"/>
    <w:uiPriority w:val="75"/>
    <w:qFormat/>
    <w:rsid w:val="000F24FB"/>
  </w:style>
  <w:style w:type="paragraph" w:customStyle="1" w:styleId="ZTIR2TIRzmpodwtirtiret">
    <w:name w:val="Z_TIR/2TIR – zm. podw. tir. tiret"/>
    <w:basedOn w:val="TIRtiret"/>
    <w:uiPriority w:val="78"/>
    <w:qFormat/>
    <w:rsid w:val="000F24FB"/>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0F24FB"/>
    <w:pPr>
      <w:ind w:left="1780"/>
    </w:pPr>
  </w:style>
  <w:style w:type="paragraph" w:customStyle="1" w:styleId="Z2TIRwPKTzmpodwtirwpktartykuempunktem">
    <w:name w:val="Z/2TIR_w_PKT – zm. podw. tir. w pkt artykułem (punktem)"/>
    <w:basedOn w:val="TIRtiret"/>
    <w:next w:val="ZPKTzmpktartykuempunktem"/>
    <w:uiPriority w:val="74"/>
    <w:qFormat/>
    <w:rsid w:val="000F24FB"/>
    <w:pPr>
      <w:ind w:left="2291"/>
    </w:pPr>
  </w:style>
  <w:style w:type="paragraph" w:customStyle="1" w:styleId="ZTIRPKTzmpkttiret">
    <w:name w:val="Z_TIR/PKT – zm. pkt tiret"/>
    <w:basedOn w:val="PKTpunkt"/>
    <w:uiPriority w:val="56"/>
    <w:qFormat/>
    <w:rsid w:val="000F24FB"/>
    <w:pPr>
      <w:ind w:left="1893"/>
    </w:pPr>
  </w:style>
  <w:style w:type="paragraph" w:customStyle="1" w:styleId="ZTIRLITwPKTzmlitwpkttiret">
    <w:name w:val="Z_TIR/LIT_w_PKT – zm. lit. w pkt tiret"/>
    <w:basedOn w:val="LITlitera"/>
    <w:uiPriority w:val="57"/>
    <w:qFormat/>
    <w:rsid w:val="000F24FB"/>
    <w:pPr>
      <w:ind w:left="2336"/>
    </w:pPr>
  </w:style>
  <w:style w:type="paragraph" w:customStyle="1" w:styleId="ZTIRCZWSPLITwPKTzmczciwsplitwpkttiret">
    <w:name w:val="Z_TIR/CZ_WSP_LIT_w_PKT – zm. części wsp. lit. w pkt tiret"/>
    <w:basedOn w:val="CZWSPLITczwsplnaliter"/>
    <w:uiPriority w:val="59"/>
    <w:qFormat/>
    <w:rsid w:val="000F24FB"/>
    <w:pPr>
      <w:ind w:left="1860"/>
    </w:pPr>
  </w:style>
  <w:style w:type="paragraph" w:customStyle="1" w:styleId="ZTIR2TIRwLITzmpodwtirwlittiret">
    <w:name w:val="Z_TIR/2TIR_w_LIT – zm. podw. tir. w lit. tiret"/>
    <w:basedOn w:val="TIRtiret"/>
    <w:uiPriority w:val="79"/>
    <w:qFormat/>
    <w:rsid w:val="000F24FB"/>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0F24FB"/>
    <w:pPr>
      <w:ind w:left="2257"/>
    </w:pPr>
  </w:style>
  <w:style w:type="paragraph" w:customStyle="1" w:styleId="ZTIR2TIRwTIRzmpodwtirwtirtiret">
    <w:name w:val="Z_TIR/2TIR_w_TIR – zm. podw. tir. w tir. tiret"/>
    <w:basedOn w:val="TIRtiret"/>
    <w:uiPriority w:val="78"/>
    <w:qFormat/>
    <w:rsid w:val="000F24FB"/>
    <w:pPr>
      <w:ind w:left="2177"/>
    </w:pPr>
  </w:style>
  <w:style w:type="paragraph" w:customStyle="1" w:styleId="ZTIRCZWSP2TIRwTIRzmczciwsppodwtirwtirtiret">
    <w:name w:val="Z_TIR/CZ_WSP_2TIR_w_TIR – zm. części wsp. podw. tir. w tir. tiret"/>
    <w:basedOn w:val="CZWSPTIRczwsplnatiret"/>
    <w:uiPriority w:val="79"/>
    <w:qFormat/>
    <w:rsid w:val="000F24FB"/>
    <w:pPr>
      <w:ind w:left="1780"/>
    </w:pPr>
  </w:style>
  <w:style w:type="paragraph" w:customStyle="1" w:styleId="Z2TIRLITzmlitpodwjnymtiret">
    <w:name w:val="Z_2TIR/LIT – zm. lit. podwójnym tiret"/>
    <w:basedOn w:val="LITlitera"/>
    <w:uiPriority w:val="84"/>
    <w:qFormat/>
    <w:rsid w:val="000F24FB"/>
    <w:pPr>
      <w:ind w:left="2256"/>
    </w:pPr>
  </w:style>
  <w:style w:type="paragraph" w:customStyle="1" w:styleId="ZZ2TIRwTIRzmianazmpodwtirwtir">
    <w:name w:val="ZZ/2TIR_w_TIR – zmiana zm. podw. tir. w tir."/>
    <w:basedOn w:val="ZZCZWSP2TIRzmianazmczciwsppodwtir"/>
    <w:uiPriority w:val="93"/>
    <w:qFormat/>
    <w:rsid w:val="000F24FB"/>
    <w:pPr>
      <w:ind w:left="2688" w:hanging="397"/>
    </w:pPr>
  </w:style>
  <w:style w:type="paragraph" w:customStyle="1" w:styleId="ZZCZWSP2TIRzmianazmczciwsppodwtir">
    <w:name w:val="ZZ/CZ_WSP_2TIR – zmiana zm. części wsp. podw. tir."/>
    <w:basedOn w:val="ZZTIRzmianazmtir"/>
    <w:next w:val="ZZUSTzmianazmust"/>
    <w:uiPriority w:val="94"/>
    <w:qFormat/>
    <w:rsid w:val="000F24FB"/>
    <w:pPr>
      <w:ind w:left="1894" w:firstLine="0"/>
    </w:pPr>
  </w:style>
  <w:style w:type="paragraph" w:customStyle="1" w:styleId="ZZUSTzmianazmust">
    <w:name w:val="ZZ/UST(§) – zmiana zm. ust. (§)"/>
    <w:basedOn w:val="ZZARTzmianazmart"/>
    <w:uiPriority w:val="65"/>
    <w:qFormat/>
    <w:rsid w:val="000F24FB"/>
  </w:style>
  <w:style w:type="paragraph" w:customStyle="1" w:styleId="ZZ2TIRwLITzmianazmpodwtirwlit">
    <w:name w:val="ZZ/2TIR_w_LIT – zmiana zm. podw. tir. w lit."/>
    <w:basedOn w:val="ZZ2TIRwTIRzmianazmpodwtirwtir"/>
    <w:uiPriority w:val="94"/>
    <w:qFormat/>
    <w:rsid w:val="000F24FB"/>
    <w:pPr>
      <w:ind w:left="3164"/>
    </w:pPr>
  </w:style>
  <w:style w:type="paragraph" w:customStyle="1" w:styleId="Z2TIRTIRwLITzmtirwlitpodwjnymtiret">
    <w:name w:val="Z_2TIR/TIR_w_LIT – zm. tir. w lit. podwójnym tiret"/>
    <w:basedOn w:val="TIRtiret"/>
    <w:uiPriority w:val="84"/>
    <w:qFormat/>
    <w:rsid w:val="000F24FB"/>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0F24FB"/>
    <w:pPr>
      <w:ind w:left="2257"/>
    </w:pPr>
  </w:style>
  <w:style w:type="paragraph" w:customStyle="1" w:styleId="ZZ2TIRwPKTzmianazmpodwtirwpkt">
    <w:name w:val="ZZ/2TIR_w_PKT – zmiana zm. podw. tir. w pkt"/>
    <w:basedOn w:val="ZZ2TIRwLITzmianazmpodwtirwlit"/>
    <w:uiPriority w:val="94"/>
    <w:qFormat/>
    <w:rsid w:val="000F24FB"/>
    <w:pPr>
      <w:ind w:left="3674"/>
    </w:pPr>
  </w:style>
  <w:style w:type="paragraph" w:customStyle="1" w:styleId="ZZCZWSP2TIRwTIRzmianazmczciwsppodwtirwtir">
    <w:name w:val="ZZ/CZ_WSP_2TIR_w_TIR – zmiana zm. części wsp. podw. tir. w tir."/>
    <w:basedOn w:val="ZZ2TIRwLITzmianazmpodwtirwlit"/>
    <w:uiPriority w:val="94"/>
    <w:qFormat/>
    <w:rsid w:val="000F24FB"/>
    <w:pPr>
      <w:ind w:left="2291" w:firstLine="0"/>
    </w:pPr>
  </w:style>
  <w:style w:type="paragraph" w:customStyle="1" w:styleId="Z2TIR2TIRwTIRzmpodwtirwtirpodwjnymtiret">
    <w:name w:val="Z_2TIR/2TIR_w_TIR – zm. podw. tir. w tir. podwójnym tiret"/>
    <w:basedOn w:val="TIRtiret"/>
    <w:uiPriority w:val="85"/>
    <w:qFormat/>
    <w:rsid w:val="000F24FB"/>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0F24FB"/>
    <w:pPr>
      <w:ind w:left="2177"/>
    </w:pPr>
  </w:style>
  <w:style w:type="paragraph" w:customStyle="1" w:styleId="Z2TIR2TIRwLITzmpodwtirwlitpodwjnymtiret">
    <w:name w:val="Z_2TIR/2TIR_w_LIT – zm. podw. tir. w lit. podwójnym tiret"/>
    <w:basedOn w:val="TIRtiret"/>
    <w:uiPriority w:val="86"/>
    <w:qFormat/>
    <w:rsid w:val="000F24FB"/>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0F24FB"/>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0F24FB"/>
    <w:pPr>
      <w:ind w:left="510"/>
    </w:pPr>
    <w:rPr>
      <w:b w:val="0"/>
    </w:rPr>
  </w:style>
  <w:style w:type="character" w:styleId="Odwoaniedokomentarza">
    <w:name w:val="annotation reference"/>
    <w:basedOn w:val="Domylnaczcionkaakapitu"/>
    <w:uiPriority w:val="99"/>
    <w:semiHidden/>
    <w:rsid w:val="000F24FB"/>
    <w:rPr>
      <w:sz w:val="16"/>
      <w:szCs w:val="16"/>
    </w:rPr>
  </w:style>
  <w:style w:type="paragraph" w:styleId="Tekstkomentarza">
    <w:name w:val="annotation text"/>
    <w:basedOn w:val="Normalny"/>
    <w:link w:val="TekstkomentarzaZnak"/>
    <w:uiPriority w:val="99"/>
    <w:semiHidden/>
    <w:rsid w:val="000F24FB"/>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0F24FB"/>
  </w:style>
  <w:style w:type="paragraph" w:styleId="Tematkomentarza">
    <w:name w:val="annotation subject"/>
    <w:basedOn w:val="Tekstkomentarza"/>
    <w:next w:val="Tekstkomentarza"/>
    <w:link w:val="TematkomentarzaZnak"/>
    <w:uiPriority w:val="99"/>
    <w:semiHidden/>
    <w:rsid w:val="000F24FB"/>
    <w:rPr>
      <w:b/>
      <w:bCs/>
    </w:rPr>
  </w:style>
  <w:style w:type="character" w:customStyle="1" w:styleId="TematkomentarzaZnak">
    <w:name w:val="Temat komentarza Znak"/>
    <w:basedOn w:val="TekstkomentarzaZnak"/>
    <w:link w:val="Tematkomentarza"/>
    <w:uiPriority w:val="99"/>
    <w:semiHidden/>
    <w:rsid w:val="000F24FB"/>
    <w:rPr>
      <w:b/>
      <w:bCs/>
    </w:rPr>
  </w:style>
  <w:style w:type="paragraph" w:customStyle="1" w:styleId="ZZWMATFIZCHEMzmwzorumatfizlubchem">
    <w:name w:val="ZZ/W_MAT(FIZ|CHEM) – zm. wzoru mat. (fiz. lub chem.)"/>
    <w:basedOn w:val="ZWMATFIZCHEMzmwzorumatfizlubchemartykuempunktem"/>
    <w:uiPriority w:val="71"/>
    <w:qFormat/>
    <w:rsid w:val="000F24FB"/>
    <w:pPr>
      <w:ind w:left="2404"/>
    </w:pPr>
  </w:style>
  <w:style w:type="paragraph" w:customStyle="1" w:styleId="ODNONIKtreodnonika">
    <w:name w:val="ODNOŚNIK – treść odnośnika"/>
    <w:uiPriority w:val="19"/>
    <w:qFormat/>
    <w:rsid w:val="000F24F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0F24FB"/>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0F24FB"/>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0F24FB"/>
    <w:rPr>
      <w:rFonts w:ascii="Times New Roman" w:hAnsi="Times New Roman"/>
    </w:rPr>
  </w:style>
  <w:style w:type="paragraph" w:customStyle="1" w:styleId="ZTIRTIRwPKTzmtirwpkttiret">
    <w:name w:val="Z_TIR/TIR_w_PKT – zm. tir. w pkt tiret"/>
    <w:basedOn w:val="ZTIRTIRwLITzmtirwlittiret"/>
    <w:uiPriority w:val="57"/>
    <w:qFormat/>
    <w:rsid w:val="000F24FB"/>
    <w:pPr>
      <w:ind w:left="2733"/>
    </w:pPr>
  </w:style>
  <w:style w:type="paragraph" w:customStyle="1" w:styleId="ZTIRCZWSPTIRwPKTzmczciwsptirtiret">
    <w:name w:val="Z_TIR/CZ_WSP_TIR_w_PKT – zm. części wsp. tir. tiret"/>
    <w:basedOn w:val="ZTIRTIRwPKTzmtirwpkttiret"/>
    <w:next w:val="TIRtiret"/>
    <w:uiPriority w:val="60"/>
    <w:qFormat/>
    <w:rsid w:val="000F24FB"/>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0F24FB"/>
    <w:pPr>
      <w:ind w:left="510" w:firstLine="0"/>
    </w:pPr>
  </w:style>
  <w:style w:type="paragraph" w:customStyle="1" w:styleId="ROZDZODDZOZNoznaczenierozdziauluboddziau">
    <w:name w:val="ROZDZ(ODDZ)_OZN – oznaczenie rozdziału lub oddziału"/>
    <w:next w:val="ARTartustawynprozporzdzenia"/>
    <w:uiPriority w:val="10"/>
    <w:qFormat/>
    <w:rsid w:val="000F24FB"/>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0F24FB"/>
    <w:pPr>
      <w:ind w:left="2177"/>
    </w:pPr>
  </w:style>
  <w:style w:type="paragraph" w:customStyle="1" w:styleId="Z2TIRTIRzmtirpodwjnymtiret">
    <w:name w:val="Z_2TIR/TIR – zm. tir. podwójnym tiret"/>
    <w:basedOn w:val="TIRtiret"/>
    <w:uiPriority w:val="84"/>
    <w:qFormat/>
    <w:rsid w:val="000F24FB"/>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0F24FB"/>
    <w:pPr>
      <w:ind w:left="1021"/>
    </w:pPr>
  </w:style>
  <w:style w:type="paragraph" w:customStyle="1" w:styleId="ZLITSKARNzmsankcjikarnejliter">
    <w:name w:val="Z_LIT/S_KARN – zm. sankcji karnej literą"/>
    <w:basedOn w:val="ZSKARNzmsankcjikarnejwszczeglnociwKodeksiekarnym"/>
    <w:uiPriority w:val="53"/>
    <w:qFormat/>
    <w:rsid w:val="000F24FB"/>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0F24FB"/>
    <w:pPr>
      <w:ind w:left="1021"/>
    </w:pPr>
  </w:style>
  <w:style w:type="paragraph" w:customStyle="1" w:styleId="ZUSTzmustartykuempunktem">
    <w:name w:val="Z/UST(§) – zm. ust. (§) artykułem (punktem)"/>
    <w:basedOn w:val="ZARTzmartartykuempunktem"/>
    <w:uiPriority w:val="30"/>
    <w:qFormat/>
    <w:rsid w:val="000F24FB"/>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0F24FB"/>
    <w:pPr>
      <w:ind w:left="1894" w:firstLine="0"/>
    </w:pPr>
  </w:style>
  <w:style w:type="paragraph" w:customStyle="1" w:styleId="Z2TIRwLITzmpodwtirwlitartykuempunktem">
    <w:name w:val="Z/2TIR_w_LIT – zm. podw. tir. w lit. artykułem (punktem)"/>
    <w:basedOn w:val="Z2TIRwPKTzmpodwtirwpktartykuempunktem"/>
    <w:uiPriority w:val="74"/>
    <w:qFormat/>
    <w:rsid w:val="000F24FB"/>
    <w:pPr>
      <w:ind w:left="1780"/>
    </w:pPr>
  </w:style>
  <w:style w:type="paragraph" w:customStyle="1" w:styleId="Z2TIRwTIRzmpodwtirwtirartykuempunktem">
    <w:name w:val="Z/2TIR_w_TIR – zm. podw. tir. w tir. artykułem (punktem)"/>
    <w:basedOn w:val="Z2TIRwLITzmpodwtirwlitartykuempunktem"/>
    <w:uiPriority w:val="73"/>
    <w:qFormat/>
    <w:rsid w:val="000F24FB"/>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0F24FB"/>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0F24FB"/>
    <w:pPr>
      <w:ind w:left="1383" w:firstLine="0"/>
    </w:pPr>
  </w:style>
  <w:style w:type="paragraph" w:customStyle="1" w:styleId="PKTODNONIKApunktodnonika">
    <w:name w:val="PKT_ODNOŚNIKA – punkt odnośnika"/>
    <w:basedOn w:val="ODNONIKtreodnonika"/>
    <w:uiPriority w:val="19"/>
    <w:qFormat/>
    <w:rsid w:val="000F24FB"/>
    <w:pPr>
      <w:ind w:left="568"/>
    </w:pPr>
  </w:style>
  <w:style w:type="paragraph" w:customStyle="1" w:styleId="ZODNONIKAzmtekstuodnonikaartykuempunktem">
    <w:name w:val="Z/ODNOŚNIKA – zm. tekstu odnośnika artykułem (punktem)"/>
    <w:basedOn w:val="ODNONIKtreodnonika"/>
    <w:uiPriority w:val="39"/>
    <w:qFormat/>
    <w:rsid w:val="000F24FB"/>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0F24FB"/>
    <w:pPr>
      <w:ind w:left="1304"/>
    </w:pPr>
  </w:style>
  <w:style w:type="paragraph" w:customStyle="1" w:styleId="ZPKTODNONIKAzmpktodnonikaartykuempunktem">
    <w:name w:val="Z/PKT_ODNOŚNIKA – zm. pkt odnośnika artykułem (punktem)"/>
    <w:basedOn w:val="ZODNONIKAzmtekstuodnonikaartykuempunktem"/>
    <w:uiPriority w:val="39"/>
    <w:qFormat/>
    <w:rsid w:val="000F24FB"/>
  </w:style>
  <w:style w:type="paragraph" w:customStyle="1" w:styleId="ZLIT2TIRwTIRzmpodwtirwtirliter">
    <w:name w:val="Z_LIT/2TIR_w_TIR – zm. podw. tir. w tir. literą"/>
    <w:basedOn w:val="ZLIT2TIRzmpodwtirliter"/>
    <w:uiPriority w:val="75"/>
    <w:qFormat/>
    <w:rsid w:val="000F24FB"/>
    <w:pPr>
      <w:ind w:left="1780"/>
    </w:pPr>
  </w:style>
  <w:style w:type="paragraph" w:customStyle="1" w:styleId="ZLIT2TIRwLITzmpodwtirwlitliter">
    <w:name w:val="Z_LIT/2TIR_w_LIT – zm. podw. tir. w lit. literą"/>
    <w:basedOn w:val="ZLIT2TIRwTIRzmpodwtirwtirliter"/>
    <w:uiPriority w:val="76"/>
    <w:qFormat/>
    <w:rsid w:val="000F24FB"/>
    <w:pPr>
      <w:ind w:left="2257"/>
    </w:pPr>
  </w:style>
  <w:style w:type="paragraph" w:customStyle="1" w:styleId="ZLIT2TIRwPKTzmpodwtirwpktliter">
    <w:name w:val="Z_LIT/2TIR_w_PKT – zm. podw. tir. w pkt literą"/>
    <w:basedOn w:val="ZLIT2TIRwLITzmpodwtirwlitliter"/>
    <w:uiPriority w:val="76"/>
    <w:qFormat/>
    <w:rsid w:val="000F24FB"/>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0F24FB"/>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0F24FB"/>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0F24FB"/>
    <w:pPr>
      <w:ind w:left="2370" w:firstLine="0"/>
    </w:pPr>
  </w:style>
  <w:style w:type="paragraph" w:customStyle="1" w:styleId="ZTIR2TIRwPKTzmpodwtirwpkttiret">
    <w:name w:val="Z_TIR/2TIR_w_PKT – zm. podw. tir. w pkt tiret"/>
    <w:basedOn w:val="ZTIR2TIRwLITzmpodwtirwlittiret"/>
    <w:uiPriority w:val="79"/>
    <w:qFormat/>
    <w:rsid w:val="000F24FB"/>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0F24FB"/>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0F24FB"/>
    <w:pPr>
      <w:ind w:left="2767"/>
    </w:pPr>
  </w:style>
  <w:style w:type="paragraph" w:customStyle="1" w:styleId="ZZCZWSP2TIRwPKTzmianazmczciwsppodwtirwpkt">
    <w:name w:val="ZZ/CZ_WSP_2TIR_w_PKT – zmiana zm. części wsp. podw. tir. w pkt"/>
    <w:basedOn w:val="ZZ2TIRwLITzmianazmpodwtirwlit"/>
    <w:uiPriority w:val="95"/>
    <w:qFormat/>
    <w:rsid w:val="000F24FB"/>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0F24FB"/>
  </w:style>
  <w:style w:type="paragraph" w:customStyle="1" w:styleId="ZLITCZWSP2TIRzmczciwsppodwtirliter">
    <w:name w:val="Z_LIT/CZ_WSP_2TIR – zm. części wsp. podw. tir. literą"/>
    <w:basedOn w:val="ZLITCZWSPPKTzmczciwsppktliter"/>
    <w:next w:val="LITlitera"/>
    <w:uiPriority w:val="76"/>
    <w:qFormat/>
    <w:rsid w:val="000F24FB"/>
  </w:style>
  <w:style w:type="paragraph" w:customStyle="1" w:styleId="ZTIRCZWSP2TIRzmczciwsppodwtirtiret">
    <w:name w:val="Z_TIR/CZ_WSP_2TIR – zm. części wsp. podw. tir. tiret"/>
    <w:basedOn w:val="ZLITCZWSP2TIRzmczciwsppodwtirliter"/>
    <w:next w:val="TIRtiret"/>
    <w:uiPriority w:val="79"/>
    <w:qFormat/>
    <w:rsid w:val="000F24FB"/>
  </w:style>
  <w:style w:type="paragraph" w:customStyle="1" w:styleId="ZZ2TIRzmianazmpodwtir">
    <w:name w:val="ZZ/2TIR – zmiana zm. podw. tir."/>
    <w:basedOn w:val="ZZCZWSP2TIRzmianazmczciwsppodwtir"/>
    <w:uiPriority w:val="93"/>
    <w:qFormat/>
    <w:rsid w:val="000F24FB"/>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0F24FB"/>
  </w:style>
  <w:style w:type="paragraph" w:customStyle="1" w:styleId="ZCZWSPTIRzmczciwsptirartykuempunktem">
    <w:name w:val="Z/CZ_WSP_TIR – zm. części wsp. tir. artykułem (punktem)"/>
    <w:basedOn w:val="ZCZWSPPKTzmczciwsppktartykuempunktem"/>
    <w:next w:val="PKTpunkt"/>
    <w:uiPriority w:val="35"/>
    <w:qFormat/>
    <w:rsid w:val="000F24FB"/>
  </w:style>
  <w:style w:type="paragraph" w:customStyle="1" w:styleId="ZLITCZWSPLITzmczciwsplitliter">
    <w:name w:val="Z_LIT/CZ_WSP_LIT – zm. części wsp. lit. literą"/>
    <w:basedOn w:val="ZLITCZWSPPKTzmczciwsppktliter"/>
    <w:next w:val="LITlitera"/>
    <w:uiPriority w:val="51"/>
    <w:qFormat/>
    <w:rsid w:val="000F24FB"/>
  </w:style>
  <w:style w:type="paragraph" w:customStyle="1" w:styleId="ZLITCZWSPTIRzmczciwsptirliter">
    <w:name w:val="Z_LIT/CZ_WSP_TIR – zm. części wsp. tir. literą"/>
    <w:basedOn w:val="ZLITCZWSPPKTzmczciwsppktliter"/>
    <w:next w:val="LITlitera"/>
    <w:uiPriority w:val="51"/>
    <w:qFormat/>
    <w:rsid w:val="000F24FB"/>
  </w:style>
  <w:style w:type="paragraph" w:customStyle="1" w:styleId="ZTIRCZWSPLITzmczciwsplittiret">
    <w:name w:val="Z_TIR/CZ_WSP_LIT – zm. części wsp. lit. tiret"/>
    <w:basedOn w:val="ZTIRCZWSPPKTzmczciwsppkttiret"/>
    <w:next w:val="TIRtiret"/>
    <w:uiPriority w:val="59"/>
    <w:qFormat/>
    <w:rsid w:val="000F24FB"/>
  </w:style>
  <w:style w:type="paragraph" w:customStyle="1" w:styleId="ZTIRCZWSPTIRzmczciwsptirtiret">
    <w:name w:val="Z_TIR/CZ_WSP_TIR – zm. części wsp. tir. tiret"/>
    <w:basedOn w:val="ZTIRCZWSPPKTzmczciwsppkttiret"/>
    <w:next w:val="TIRtiret"/>
    <w:uiPriority w:val="60"/>
    <w:qFormat/>
    <w:rsid w:val="000F24FB"/>
  </w:style>
  <w:style w:type="paragraph" w:customStyle="1" w:styleId="ZZCZWSPLITzmianazmczciwsplit">
    <w:name w:val="ZZ/CZ_WSP_LIT – zmiana. zm. części wsp. lit."/>
    <w:basedOn w:val="ZZCZWSPPKTzmianazmczciwsppkt"/>
    <w:uiPriority w:val="69"/>
    <w:qFormat/>
    <w:rsid w:val="000F24FB"/>
  </w:style>
  <w:style w:type="paragraph" w:customStyle="1" w:styleId="ZZCZWSPTIRzmianazmczciwsptir">
    <w:name w:val="ZZ/CZ_WSP_TIR – zmiana. zm. części wsp. tir."/>
    <w:basedOn w:val="ZZCZWSPPKTzmianazmczciwsppkt"/>
    <w:uiPriority w:val="69"/>
    <w:qFormat/>
    <w:rsid w:val="000F24FB"/>
  </w:style>
  <w:style w:type="paragraph" w:customStyle="1" w:styleId="Z2TIRCZWSPTIRzmczciwsptirpodwjnymtiret">
    <w:name w:val="Z_2TIR/CZ_WSP_TIR – zm. części wsp. tir. podwójnym tiret"/>
    <w:basedOn w:val="Z2TIRCZWSPLITzmczciwsplitpodwjnymtiret"/>
    <w:next w:val="2TIRpodwjnytiret"/>
    <w:uiPriority w:val="87"/>
    <w:qFormat/>
    <w:rsid w:val="000F24FB"/>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0F24FB"/>
  </w:style>
  <w:style w:type="paragraph" w:customStyle="1" w:styleId="TYTDZPRZEDMprzedmiotregulacjitytuulubdziau">
    <w:name w:val="TYT(DZ)_PRZEDM – przedmiot regulacji tytułu lub działu"/>
    <w:next w:val="ARTartustawynprozporzdzenia"/>
    <w:uiPriority w:val="9"/>
    <w:qFormat/>
    <w:rsid w:val="000F24FB"/>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0F24FB"/>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0F24FB"/>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0F24FB"/>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0F24FB"/>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0F24FB"/>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0F24FB"/>
    <w:pPr>
      <w:ind w:left="1894"/>
    </w:pPr>
  </w:style>
  <w:style w:type="paragraph" w:customStyle="1" w:styleId="P1wTABELIpoziom1numeracjiwtabeli">
    <w:name w:val="P1_w_TABELI – poziom 1 numeracji w tabeli"/>
    <w:basedOn w:val="PKTpunkt"/>
    <w:uiPriority w:val="24"/>
    <w:qFormat/>
    <w:rsid w:val="000F24FB"/>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0F24FB"/>
    <w:pPr>
      <w:ind w:left="0" w:firstLine="0"/>
    </w:pPr>
  </w:style>
  <w:style w:type="paragraph" w:customStyle="1" w:styleId="P2wTABELIpoziom2numeracjiwtabeli">
    <w:name w:val="P2_w_TABELI – poziom 2 numeracji w tabeli"/>
    <w:basedOn w:val="P1wTABELIpoziom1numeracjiwtabeli"/>
    <w:uiPriority w:val="24"/>
    <w:qFormat/>
    <w:rsid w:val="000F24FB"/>
    <w:pPr>
      <w:ind w:left="794"/>
    </w:pPr>
  </w:style>
  <w:style w:type="paragraph" w:customStyle="1" w:styleId="P3wTABELIpoziom3numeracjiwtabeli">
    <w:name w:val="P3_w_TABELI – poziom 3 numeracji w tabeli"/>
    <w:basedOn w:val="P2wTABELIpoziom2numeracjiwtabeli"/>
    <w:uiPriority w:val="24"/>
    <w:qFormat/>
    <w:rsid w:val="000F24FB"/>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0F24FB"/>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0F24FB"/>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0F24FB"/>
    <w:pPr>
      <w:ind w:left="1191"/>
    </w:pPr>
  </w:style>
  <w:style w:type="paragraph" w:customStyle="1" w:styleId="P4wTABELIpoziom4numeracjiwtabeli">
    <w:name w:val="P4_w_TABELI – poziom 4 numeracji w tabeli"/>
    <w:basedOn w:val="P3wTABELIpoziom3numeracjiwtabeli"/>
    <w:uiPriority w:val="24"/>
    <w:qFormat/>
    <w:rsid w:val="000F24FB"/>
    <w:pPr>
      <w:ind w:left="1588"/>
    </w:pPr>
  </w:style>
  <w:style w:type="paragraph" w:customStyle="1" w:styleId="TYTTABELItytutabeli">
    <w:name w:val="TYT_TABELI – tytuł tabeli"/>
    <w:basedOn w:val="TYTDZOZNoznaczenietytuulubdziau"/>
    <w:uiPriority w:val="22"/>
    <w:qFormat/>
    <w:rsid w:val="000F24FB"/>
    <w:rPr>
      <w:b/>
    </w:rPr>
  </w:style>
  <w:style w:type="paragraph" w:customStyle="1" w:styleId="OZNPROJEKTUwskazaniedatylubwersjiprojektu">
    <w:name w:val="OZN_PROJEKTU – wskazanie daty lub wersji projektu"/>
    <w:next w:val="OZNRODZAKTUtznustawalubrozporzdzenieiorganwydajcy"/>
    <w:uiPriority w:val="5"/>
    <w:qFormat/>
    <w:rsid w:val="000F24FB"/>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0F24FB"/>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0F24FB"/>
    <w:pPr>
      <w:ind w:left="0" w:right="4820"/>
      <w:jc w:val="left"/>
    </w:pPr>
  </w:style>
  <w:style w:type="paragraph" w:customStyle="1" w:styleId="TEKSTwporozumieniu">
    <w:name w:val="TEKST&quot;w porozumieniu:&quot;"/>
    <w:next w:val="NAZORGWPOROZUMIENIUnazwaorganuwporozumieniuzktrymaktjestwydawany"/>
    <w:uiPriority w:val="27"/>
    <w:qFormat/>
    <w:rsid w:val="000F24F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0F24FB"/>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0F24FB"/>
    <w:pPr>
      <w:ind w:left="510" w:firstLine="0"/>
    </w:pPr>
  </w:style>
  <w:style w:type="paragraph" w:customStyle="1" w:styleId="NOTATKILEGISLATORA">
    <w:name w:val="NOTATKI_LEGISLATORA"/>
    <w:basedOn w:val="Normalny"/>
    <w:uiPriority w:val="5"/>
    <w:qFormat/>
    <w:rsid w:val="000F24FB"/>
    <w:rPr>
      <w:b/>
      <w:i/>
    </w:rPr>
  </w:style>
  <w:style w:type="paragraph" w:customStyle="1" w:styleId="OZNZACZNIKAwskazanienrzacznika">
    <w:name w:val="OZN_ZAŁĄCZNIKA – wskazanie nr załącznika"/>
    <w:basedOn w:val="OZNPROJEKTUwskazaniedatylubwersjiprojektu"/>
    <w:uiPriority w:val="28"/>
    <w:qFormat/>
    <w:rsid w:val="000F24FB"/>
    <w:pPr>
      <w:keepNext/>
    </w:pPr>
    <w:rPr>
      <w:b/>
      <w:u w:val="none"/>
    </w:rPr>
  </w:style>
  <w:style w:type="paragraph" w:customStyle="1" w:styleId="OZNPARAFYADNOTACJE">
    <w:name w:val="OZN_PARAFY(ADNOTACJE)"/>
    <w:basedOn w:val="ODNONIKtreodnonika"/>
    <w:uiPriority w:val="26"/>
    <w:qFormat/>
    <w:rsid w:val="000F24FB"/>
  </w:style>
  <w:style w:type="paragraph" w:customStyle="1" w:styleId="TEKSTZacznikido">
    <w:name w:val="TEKST&quot;Załącznik(i) do ...&quot;"/>
    <w:uiPriority w:val="28"/>
    <w:qFormat/>
    <w:rsid w:val="000F24FB"/>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0F24FB"/>
    <w:pPr>
      <w:ind w:left="851"/>
    </w:pPr>
  </w:style>
  <w:style w:type="paragraph" w:customStyle="1" w:styleId="CZWSPLITODNONIKAczwspliterodnonika">
    <w:name w:val="CZ_WSP_LIT_ODNOŚNIKA – część wsp. liter odnośnika"/>
    <w:basedOn w:val="LITODNONIKAliteraodnonika"/>
    <w:uiPriority w:val="22"/>
    <w:qFormat/>
    <w:rsid w:val="000F24FB"/>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0F24FB"/>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0F24FB"/>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0F24FB"/>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0F24FB"/>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0F24FB"/>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0F24FB"/>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0F24FB"/>
  </w:style>
  <w:style w:type="paragraph" w:customStyle="1" w:styleId="ZLITwPKTODNONIKAzmlitwpktodnonikaartykuempunktem">
    <w:name w:val="Z/LIT_w_PKT_ODNOŚNIKA – zm. lit. w pkt odnośnika artykułem (punktem)"/>
    <w:basedOn w:val="ZLITODNONIKAzmlitodnonikaartykuempunktem"/>
    <w:uiPriority w:val="40"/>
    <w:qFormat/>
    <w:rsid w:val="000F24FB"/>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0F24FB"/>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0F24FB"/>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0F24FB"/>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0F24FB"/>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0F24FB"/>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0F24FB"/>
  </w:style>
  <w:style w:type="paragraph" w:customStyle="1" w:styleId="ZZFRAGzmianazmfragmentunpzdania">
    <w:name w:val="ZZ/FRAG – zmiana zm. fragmentu (np. zdania)"/>
    <w:basedOn w:val="ZZCZWSPPKTzmianazmczciwsppkt"/>
    <w:uiPriority w:val="70"/>
    <w:qFormat/>
    <w:rsid w:val="000F24FB"/>
  </w:style>
  <w:style w:type="paragraph" w:customStyle="1" w:styleId="Z2TIRPKTzmpktpodwjnymtiret">
    <w:name w:val="Z_2TIR/PKT – zm. pkt podwójnym tiret"/>
    <w:basedOn w:val="Z2TIRLITzmlitpodwjnymtiret"/>
    <w:uiPriority w:val="83"/>
    <w:qFormat/>
    <w:rsid w:val="000F24FB"/>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0F24FB"/>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0F24FB"/>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0F24FB"/>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0F24FB"/>
    <w:pPr>
      <w:ind w:left="1780" w:firstLine="510"/>
    </w:pPr>
  </w:style>
  <w:style w:type="paragraph" w:customStyle="1" w:styleId="Z2TIRUSTzmustpodwjnymtiret">
    <w:name w:val="Z_2TIR/UST(§) – zm. ust. (§) podwójnym tiret"/>
    <w:basedOn w:val="Z2TIRPKTzmpktpodwjnymtiret"/>
    <w:uiPriority w:val="82"/>
    <w:qFormat/>
    <w:rsid w:val="000F24FB"/>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0F24FB"/>
    <w:pPr>
      <w:ind w:left="3164" w:firstLine="0"/>
    </w:pPr>
  </w:style>
  <w:style w:type="paragraph" w:customStyle="1" w:styleId="Z2TIRCZWSPPKTzmczciwsppktpodwjnymtiret">
    <w:name w:val="Z_2TIR/CZ_WSP_PKT – zm. części wsp. pkt podwójnym tiret"/>
    <w:basedOn w:val="Z2TIRPKTzmpktpodwjnymtiret"/>
    <w:uiPriority w:val="86"/>
    <w:qFormat/>
    <w:rsid w:val="000F24FB"/>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0F24FB"/>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0F24FB"/>
    <w:pPr>
      <w:ind w:left="2767" w:firstLine="0"/>
    </w:pPr>
  </w:style>
  <w:style w:type="paragraph" w:customStyle="1" w:styleId="ZLITARTzmartliter">
    <w:name w:val="Z_LIT/ART(§) – zm. art. (§) literą"/>
    <w:basedOn w:val="ZLITUSTzmustliter"/>
    <w:uiPriority w:val="46"/>
    <w:qFormat/>
    <w:rsid w:val="000F24FB"/>
    <w:rPr>
      <w:rFonts w:ascii="Times New Roman" w:hAnsi="Times New Roman"/>
    </w:rPr>
  </w:style>
  <w:style w:type="paragraph" w:customStyle="1" w:styleId="ZTIRARTzmarttiret">
    <w:name w:val="Z_TIR/ART(§) – zm. art. (§) tiret"/>
    <w:basedOn w:val="ZTIRPKTzmpkttiret"/>
    <w:uiPriority w:val="55"/>
    <w:qFormat/>
    <w:rsid w:val="000F24FB"/>
    <w:pPr>
      <w:ind w:left="1383" w:firstLine="510"/>
    </w:pPr>
    <w:rPr>
      <w:rFonts w:ascii="Times New Roman" w:hAnsi="Times New Roman"/>
    </w:rPr>
  </w:style>
  <w:style w:type="paragraph" w:customStyle="1" w:styleId="ZTIRUSTzmusttiret">
    <w:name w:val="Z_TIR/UST(§) – zm. ust. (§) tiret"/>
    <w:basedOn w:val="ZTIRARTzmarttiret"/>
    <w:uiPriority w:val="55"/>
    <w:qFormat/>
    <w:rsid w:val="000F24FB"/>
  </w:style>
  <w:style w:type="paragraph" w:customStyle="1" w:styleId="ZLITKSIGIzmozniprzedmksigiliter">
    <w:name w:val="Z_LIT/KSIĘGI – zm. ozn. i przedm. księgi literą"/>
    <w:basedOn w:val="ZCZCIKSIGIzmozniprzedmczciksigiartykuempunktem"/>
    <w:uiPriority w:val="44"/>
    <w:qFormat/>
    <w:rsid w:val="000F24FB"/>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0F24FB"/>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0F24FB"/>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0F24FB"/>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0F24FB"/>
    <w:pPr>
      <w:ind w:left="987"/>
    </w:pPr>
  </w:style>
  <w:style w:type="paragraph" w:customStyle="1" w:styleId="ZTIRDZOZNzmozndziautiret">
    <w:name w:val="Z_TIR/DZ_OZN – zm. ozn. działu tiret"/>
    <w:basedOn w:val="ZLITTYTDZOZNzmozntytuudziauliter"/>
    <w:next w:val="ZTIRDZPRZEDMzmprzedmdziautiret"/>
    <w:uiPriority w:val="54"/>
    <w:qFormat/>
    <w:rsid w:val="000F24FB"/>
    <w:pPr>
      <w:ind w:left="1383"/>
    </w:pPr>
  </w:style>
  <w:style w:type="paragraph" w:customStyle="1" w:styleId="ZTIRDZPRZEDMzmprzedmdziautiret">
    <w:name w:val="Z_TIR/DZ_PRZEDM – zm. przedm. działu tiret"/>
    <w:basedOn w:val="ZLITTYTDZPRZEDMzmprzedmtytuudziauliter"/>
    <w:uiPriority w:val="54"/>
    <w:qFormat/>
    <w:rsid w:val="000F24FB"/>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0F24FB"/>
    <w:pPr>
      <w:ind w:left="1383"/>
    </w:pPr>
  </w:style>
  <w:style w:type="paragraph" w:customStyle="1" w:styleId="ZTIRROZDZODDZPRZEDMzmprzedmrozdzoddztiret">
    <w:name w:val="Z_TIR/ROZDZ(ODDZ)_PRZEDM – zm. przedm. rozdz. (oddz.) tiret"/>
    <w:basedOn w:val="ZLITROZDZODDZPRZEDMzmprzedmrozdzoddzliter"/>
    <w:uiPriority w:val="54"/>
    <w:qFormat/>
    <w:rsid w:val="000F24FB"/>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0F24FB"/>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0F24FB"/>
    <w:pPr>
      <w:ind w:left="1780"/>
    </w:pPr>
  </w:style>
  <w:style w:type="character" w:customStyle="1" w:styleId="IGindeksgrny">
    <w:name w:val="_IG_ – indeks górny"/>
    <w:basedOn w:val="Domylnaczcionkaakapitu"/>
    <w:uiPriority w:val="2"/>
    <w:qFormat/>
    <w:rsid w:val="000F24FB"/>
    <w:rPr>
      <w:b w:val="0"/>
      <w:i w:val="0"/>
      <w:vanish w:val="0"/>
      <w:spacing w:val="0"/>
      <w:vertAlign w:val="superscript"/>
    </w:rPr>
  </w:style>
  <w:style w:type="character" w:customStyle="1" w:styleId="IDindeksdolny">
    <w:name w:val="_ID_ – indeks dolny"/>
    <w:basedOn w:val="Domylnaczcionkaakapitu"/>
    <w:uiPriority w:val="3"/>
    <w:qFormat/>
    <w:rsid w:val="000F24FB"/>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0F24FB"/>
    <w:rPr>
      <w:b/>
      <w:vanish w:val="0"/>
      <w:spacing w:val="0"/>
      <w:vertAlign w:val="subscript"/>
    </w:rPr>
  </w:style>
  <w:style w:type="character" w:customStyle="1" w:styleId="IDKindeksdolnyikursywa">
    <w:name w:val="_ID_K_ – indeks dolny i kursywa"/>
    <w:basedOn w:val="Domylnaczcionkaakapitu"/>
    <w:uiPriority w:val="3"/>
    <w:qFormat/>
    <w:rsid w:val="000F24FB"/>
    <w:rPr>
      <w:i/>
      <w:vanish w:val="0"/>
      <w:spacing w:val="0"/>
      <w:vertAlign w:val="subscript"/>
    </w:rPr>
  </w:style>
  <w:style w:type="character" w:customStyle="1" w:styleId="IGPindeksgrnyipogrubienie">
    <w:name w:val="_IG_P_ – indeks górny i pogrubienie"/>
    <w:basedOn w:val="Domylnaczcionkaakapitu"/>
    <w:uiPriority w:val="2"/>
    <w:qFormat/>
    <w:rsid w:val="000F24FB"/>
    <w:rPr>
      <w:b/>
      <w:vanish w:val="0"/>
      <w:spacing w:val="0"/>
      <w:vertAlign w:val="superscript"/>
    </w:rPr>
  </w:style>
  <w:style w:type="character" w:customStyle="1" w:styleId="IGKindeksgrnyikursywa">
    <w:name w:val="_IG_K_ – indeks górny i kursywa"/>
    <w:basedOn w:val="Domylnaczcionkaakapitu"/>
    <w:uiPriority w:val="2"/>
    <w:qFormat/>
    <w:rsid w:val="000F24FB"/>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0F24FB"/>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0F24FB"/>
    <w:rPr>
      <w:b/>
      <w:i/>
      <w:vanish w:val="0"/>
      <w:spacing w:val="0"/>
      <w:vertAlign w:val="subscript"/>
    </w:rPr>
  </w:style>
  <w:style w:type="character" w:customStyle="1" w:styleId="Ppogrubienie">
    <w:name w:val="_P_ – pogrubienie"/>
    <w:basedOn w:val="Domylnaczcionkaakapitu"/>
    <w:uiPriority w:val="1"/>
    <w:qFormat/>
    <w:rsid w:val="000F24FB"/>
    <w:rPr>
      <w:b/>
    </w:rPr>
  </w:style>
  <w:style w:type="character" w:customStyle="1" w:styleId="Kkursywa">
    <w:name w:val="_K_ – kursywa"/>
    <w:basedOn w:val="Domylnaczcionkaakapitu"/>
    <w:uiPriority w:val="1"/>
    <w:qFormat/>
    <w:rsid w:val="000F24FB"/>
    <w:rPr>
      <w:i/>
    </w:rPr>
  </w:style>
  <w:style w:type="character" w:customStyle="1" w:styleId="PKpogrubieniekursywa">
    <w:name w:val="_P_K_ – pogrubienie kursywa"/>
    <w:basedOn w:val="Domylnaczcionkaakapitu"/>
    <w:uiPriority w:val="1"/>
    <w:qFormat/>
    <w:rsid w:val="000F24FB"/>
    <w:rPr>
      <w:b/>
      <w:i/>
    </w:rPr>
  </w:style>
  <w:style w:type="character" w:customStyle="1" w:styleId="TEKSTOZNACZONYWDOKUMENCIERDOWYMJAKOUKRYTY">
    <w:name w:val="_TEKST_OZNACZONY_W_DOKUMENCIE_ŹRÓDŁOWYM_JAKO_UKRYTY_"/>
    <w:basedOn w:val="Domylnaczcionkaakapitu"/>
    <w:uiPriority w:val="4"/>
    <w:unhideWhenUsed/>
    <w:qFormat/>
    <w:rsid w:val="000F24FB"/>
    <w:rPr>
      <w:vanish w:val="0"/>
      <w:color w:val="FF0000"/>
      <w:u w:val="single" w:color="FF0000"/>
    </w:rPr>
  </w:style>
  <w:style w:type="character" w:customStyle="1" w:styleId="BEZWERSALIKW">
    <w:name w:val="_BEZ_WERSALIKÓW_"/>
    <w:basedOn w:val="Domylnaczcionkaakapitu"/>
    <w:uiPriority w:val="4"/>
    <w:qFormat/>
    <w:rsid w:val="000F24FB"/>
    <w:rPr>
      <w:caps/>
    </w:rPr>
  </w:style>
  <w:style w:type="character" w:customStyle="1" w:styleId="IIGPindeksgrnyindeksugrnegoipogrubienie">
    <w:name w:val="_IIG_P_ – indeks górny indeksu górnego i pogrubienie"/>
    <w:basedOn w:val="Domylnaczcionkaakapitu"/>
    <w:uiPriority w:val="3"/>
    <w:qFormat/>
    <w:rsid w:val="000F24FB"/>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0F24FB"/>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0F24FB"/>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0F24FB"/>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0F24FB"/>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0F24FB"/>
    <w:pPr>
      <w:ind w:left="1894"/>
    </w:pPr>
  </w:style>
  <w:style w:type="paragraph" w:customStyle="1" w:styleId="ZZSKARNzmianazmsankcjikarnej">
    <w:name w:val="ZZ/S_KARN – zmiana zm. sankcji karnej"/>
    <w:basedOn w:val="ZZFRAGzmianazmfragmentunpzdania"/>
    <w:uiPriority w:val="71"/>
    <w:qFormat/>
    <w:rsid w:val="000F24FB"/>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0F24FB"/>
    <w:pPr>
      <w:ind w:left="2291" w:firstLine="0"/>
    </w:pPr>
  </w:style>
  <w:style w:type="paragraph" w:customStyle="1" w:styleId="LEGWMATFIZCHEMlegendawzorumatfizlubchem">
    <w:name w:val="LEG_W_MAT(FIZ|CHEM) – legenda wzoru mat. (fiz. lub chem.)"/>
    <w:basedOn w:val="WMATFIZCHEMwzrmatfizlubchem"/>
    <w:uiPriority w:val="19"/>
    <w:qFormat/>
    <w:rsid w:val="000F24FB"/>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0F24FB"/>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0F24FB"/>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0F24FB"/>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0F24FB"/>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0F24FB"/>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0F24FB"/>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0F24FB"/>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0F24FB"/>
    <w:pPr>
      <w:ind w:left="3085"/>
    </w:pPr>
  </w:style>
  <w:style w:type="paragraph" w:customStyle="1" w:styleId="ZLITCYTzmcytatunpprzysigiliter">
    <w:name w:val="Z_LIT/CYT – zm. cytatu np. przysięgi literą"/>
    <w:basedOn w:val="ZCYTzmcytatunpprzysigiartykuempunktem"/>
    <w:uiPriority w:val="53"/>
    <w:qFormat/>
    <w:rsid w:val="000F24FB"/>
    <w:pPr>
      <w:ind w:left="1497"/>
    </w:pPr>
  </w:style>
  <w:style w:type="paragraph" w:customStyle="1" w:styleId="ZTIRCYTzmcytatunpprzysigitiret">
    <w:name w:val="Z_TIR/CYT – zm. cytatu np. przysięgi tiret"/>
    <w:basedOn w:val="ZLITCYTzmcytatunpprzysigiliter"/>
    <w:next w:val="ZTIRUSTzmusttiret"/>
    <w:uiPriority w:val="61"/>
    <w:qFormat/>
    <w:rsid w:val="000F24FB"/>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0F24FB"/>
    <w:pPr>
      <w:ind w:left="2291"/>
    </w:pPr>
  </w:style>
  <w:style w:type="paragraph" w:customStyle="1" w:styleId="ZZCYTzmianazmcytatunpprzysigi">
    <w:name w:val="ZZ/CYT – zmiana zm. cytatu np. przysięgi"/>
    <w:basedOn w:val="ZZFRAGzmianazmfragmentunpzdania"/>
    <w:next w:val="ZZUSTzmianazmust"/>
    <w:uiPriority w:val="71"/>
    <w:qFormat/>
    <w:rsid w:val="000F24FB"/>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0F24FB"/>
    <w:pPr>
      <w:ind w:left="1780"/>
    </w:pPr>
  </w:style>
  <w:style w:type="table" w:styleId="Tabela-Siatka">
    <w:name w:val="Table Grid"/>
    <w:basedOn w:val="Standardowy"/>
    <w:locked/>
    <w:rsid w:val="000F24F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0F24FB"/>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F24FB"/>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0F24FB"/>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0F24FB"/>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0F24FB"/>
    <w:rPr>
      <w:color w:val="808080"/>
    </w:rPr>
  </w:style>
  <w:style w:type="character" w:styleId="Hipercze">
    <w:name w:val="Hyperlink"/>
    <w:basedOn w:val="Domylnaczcionkaakapitu"/>
    <w:uiPriority w:val="99"/>
    <w:semiHidden/>
    <w:unhideWhenUsed/>
    <w:rsid w:val="001F1B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kurkie\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EC6BC3-ACB4-4CB2-8DD9-E521D37BA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1</TotalTime>
  <Pages>47</Pages>
  <Words>11964</Words>
  <Characters>75261</Characters>
  <Application>Microsoft Office Word</Application>
  <DocSecurity>0</DocSecurity>
  <Lines>627</Lines>
  <Paragraphs>174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87051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Roza Chmielewska</dc:creator>
  <cp:lastModifiedBy>Ewa A. Genert</cp:lastModifiedBy>
  <cp:revision>2</cp:revision>
  <cp:lastPrinted>2016-06-08T12:12:00Z</cp:lastPrinted>
  <dcterms:created xsi:type="dcterms:W3CDTF">2016-06-21T08:42:00Z</dcterms:created>
  <dcterms:modified xsi:type="dcterms:W3CDTF">2016-06-21T08:42:00Z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