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0A3" w:rsidRPr="00D4361C" w:rsidRDefault="006620A3" w:rsidP="006620A3">
      <w:pPr>
        <w:pStyle w:val="NIEARTTEKSTtekstnieartykuowanynppodstprawnarozplubpreambua"/>
        <w:spacing w:before="0"/>
        <w:ind w:firstLine="0"/>
        <w:jc w:val="center"/>
        <w:rPr>
          <w:rFonts w:ascii="Times New Roman" w:eastAsia="Times New Roman" w:hAnsi="Times New Roman" w:cs="Times New Roman"/>
        </w:rPr>
      </w:pPr>
      <w:bookmarkStart w:id="0" w:name="_GoBack"/>
      <w:bookmarkEnd w:id="0"/>
      <w:r w:rsidRPr="00D4361C">
        <w:rPr>
          <w:rFonts w:ascii="Times New Roman" w:eastAsia="Times New Roman" w:hAnsi="Times New Roman" w:cs="Times New Roman"/>
        </w:rPr>
        <w:t>UZASADNIENIE</w:t>
      </w:r>
    </w:p>
    <w:p w:rsidR="006620A3" w:rsidRPr="005E7E45" w:rsidRDefault="006620A3" w:rsidP="006620A3">
      <w:pPr>
        <w:pStyle w:val="NIEARTTEKSTtekstnieartykuowanynppodstprawnarozplubpreambua"/>
        <w:spacing w:before="0"/>
        <w:ind w:firstLine="0"/>
        <w:rPr>
          <w:rFonts w:ascii="Times New Roman" w:eastAsia="Times New Roman" w:hAnsi="Times New Roman" w:cs="Times New Roman"/>
        </w:rPr>
      </w:pPr>
    </w:p>
    <w:p w:rsidR="006620A3" w:rsidRPr="005E7E45" w:rsidRDefault="006620A3" w:rsidP="006620A3">
      <w:pPr>
        <w:pStyle w:val="NIEARTTEKSTtekstnieartykuowanynppodstprawnarozplubpreambua"/>
        <w:spacing w:before="0"/>
        <w:ind w:firstLine="0"/>
        <w:rPr>
          <w:rFonts w:ascii="Times New Roman" w:eastAsia="Times New Roman" w:hAnsi="Times New Roman" w:cs="Times New Roman"/>
        </w:rPr>
      </w:pPr>
      <w:r w:rsidRPr="005E7E45">
        <w:rPr>
          <w:rFonts w:ascii="Times New Roman" w:eastAsia="Times New Roman" w:hAnsi="Times New Roman" w:cs="Times New Roman"/>
        </w:rPr>
        <w:t>Projekt ustawy o zmianie ustawy o zawodach lekarza i lekarza dentysty oraz niektórych innych ustaw ma na celu przywrócenie stażu podyplomowego jako niezbędnego etapu w</w:t>
      </w:r>
      <w:r>
        <w:rPr>
          <w:rFonts w:ascii="Times New Roman" w:eastAsia="Times New Roman" w:hAnsi="Times New Roman" w:cs="Times New Roman"/>
        </w:rPr>
        <w:t> </w:t>
      </w:r>
      <w:r w:rsidRPr="005E7E45">
        <w:rPr>
          <w:rFonts w:ascii="Times New Roman" w:eastAsia="Times New Roman" w:hAnsi="Times New Roman" w:cs="Times New Roman"/>
        </w:rPr>
        <w:t>rozwoju zawodowym lekarzy i lekarzy dentystów umożliwiającego praktyczną naukę zawodu w ujednoliconych ramach prawnych i organizacyjnych oraz harmonizację praktycznego nauczania realizowanego przez studentów 6 roku kierunku lekarskiego i</w:t>
      </w:r>
      <w:r>
        <w:rPr>
          <w:rFonts w:ascii="Times New Roman" w:eastAsia="Times New Roman" w:hAnsi="Times New Roman" w:cs="Times New Roman"/>
        </w:rPr>
        <w:t> </w:t>
      </w:r>
      <w:r w:rsidRPr="005E7E45">
        <w:rPr>
          <w:rFonts w:ascii="Times New Roman" w:eastAsia="Times New Roman" w:hAnsi="Times New Roman" w:cs="Times New Roman"/>
        </w:rPr>
        <w:t>studentów 5 roku kierunku lekarsko-dentystycznego.</w:t>
      </w:r>
    </w:p>
    <w:p w:rsidR="006620A3" w:rsidRPr="005E7E45" w:rsidRDefault="006620A3" w:rsidP="006620A3">
      <w:pPr>
        <w:pStyle w:val="NIEARTTEKSTtekstnieartykuowanynppodstprawnarozplubpreambua"/>
        <w:spacing w:before="0"/>
        <w:ind w:firstLine="0"/>
        <w:rPr>
          <w:rFonts w:ascii="Times New Roman" w:eastAsia="Times New Roman" w:hAnsi="Times New Roman" w:cs="Times New Roman"/>
        </w:rPr>
      </w:pPr>
      <w:r w:rsidRPr="005E7E45">
        <w:rPr>
          <w:rFonts w:ascii="Times New Roman" w:eastAsia="Times New Roman" w:hAnsi="Times New Roman" w:cs="Times New Roman"/>
        </w:rPr>
        <w:t>Wprowadzona w 2011 r. zmiana systemu kształcenia lekarzy i lekarzy dentystów polegała m.in. na likwidacji stażu podyplomowego dla lekarzy i lekarzy dentystów z jednoczesnym wprowadzeniem dwusemestralnego praktycznego nauczania w dziedzinach klinicznych na 6 roku studiów na kierunku lekarskim oraz dwusemestralnego praktycznego nauczania na 5 roku studiów na kierunku lekarsko-dentystycznym. Przedmiotowa zmiana miała na celu skrócenie okresu kształcenia lekarzy i lekarzy dentystów, a tym samym umożliwienie im szybszego dostępu do rynku pracy. Analiza tego rozwiązania wykazała jednak jego niedoskonałość w szczególności w kontekście braku uprawnień studentów do wykonywania świadczeń zdrowotnych. Przywrócenie stażu podyplomowego na warunkach określonych w</w:t>
      </w:r>
      <w:r>
        <w:rPr>
          <w:rFonts w:ascii="Times New Roman" w:eastAsia="Times New Roman" w:hAnsi="Times New Roman" w:cs="Times New Roman"/>
        </w:rPr>
        <w:t> </w:t>
      </w:r>
      <w:r w:rsidRPr="005E7E45">
        <w:rPr>
          <w:rFonts w:ascii="Times New Roman" w:eastAsia="Times New Roman" w:hAnsi="Times New Roman" w:cs="Times New Roman"/>
        </w:rPr>
        <w:t>projektowanej ustawie (pełne prawo wykonywania zawodu wydawane na czas o</w:t>
      </w:r>
      <w:r w:rsidR="00AC61DE">
        <w:rPr>
          <w:rFonts w:ascii="Times New Roman" w:eastAsia="Times New Roman" w:hAnsi="Times New Roman" w:cs="Times New Roman"/>
        </w:rPr>
        <w:t>d</w:t>
      </w:r>
      <w:r w:rsidRPr="005E7E45">
        <w:rPr>
          <w:rFonts w:ascii="Times New Roman" w:eastAsia="Times New Roman" w:hAnsi="Times New Roman" w:cs="Times New Roman"/>
        </w:rPr>
        <w:t>bycia stażu</w:t>
      </w:r>
      <w:r>
        <w:rPr>
          <w:rFonts w:ascii="Times New Roman" w:eastAsia="Times New Roman" w:hAnsi="Times New Roman" w:cs="Times New Roman"/>
        </w:rPr>
        <w:t xml:space="preserve"> podyplomowego</w:t>
      </w:r>
      <w:r w:rsidRPr="005E7E45">
        <w:rPr>
          <w:rFonts w:ascii="Times New Roman" w:eastAsia="Times New Roman" w:hAnsi="Times New Roman" w:cs="Times New Roman"/>
        </w:rPr>
        <w:t>) jest więc niezbędne i ma na celu doskonalenie posiadanych i nabycie niezbędnych umiejętności praktycznych oraz pogłębienie posiadanej wiedzy teoretycznej w</w:t>
      </w:r>
      <w:r>
        <w:rPr>
          <w:rFonts w:ascii="Times New Roman" w:eastAsia="Times New Roman" w:hAnsi="Times New Roman" w:cs="Times New Roman"/>
        </w:rPr>
        <w:t> </w:t>
      </w:r>
      <w:r w:rsidRPr="005E7E45">
        <w:rPr>
          <w:rFonts w:ascii="Times New Roman" w:eastAsia="Times New Roman" w:hAnsi="Times New Roman" w:cs="Times New Roman"/>
        </w:rPr>
        <w:t xml:space="preserve">podstawowych dziedzinach medycyny. Lekarze stażyści odbywać będą staż podyplomowy pod nadzorem opiekuna, tj. lekarza specjalisty w określonej dziedzinie medycyny albo lekarza dentysty wykonującego zawód przez okres co najmniej 5 lat. Powyższe rozwiązanie wpłynie korzystnie na liczbę lekarzy na rynku pracy i poprawi bezpieczeństwo realizowanych świadczeń. Jest to zgodne z postulatami wielu środowisk, w tym rektorów uczelni realizujących kształcenie na kierunku lekarskim i lekarsko-dentystycznym, Naczelnej Rady Lekarskiej, którzy wskazywali na konieczność zwiększenia czasu kształcenia przyszłych lekarzy i lekarzy dentystów przeznaczonego w szczególności na nabycie umiejętności praktycznych w zakresie pracy klinicznej w podmiotach leczniczych, co będzie miało korzystny wpływ na jakość opieki sprawowanej nad pacjentami przez najmłodszych lekarzy. </w:t>
      </w:r>
    </w:p>
    <w:p w:rsidR="006620A3" w:rsidRPr="005E7E45" w:rsidRDefault="006620A3" w:rsidP="006620A3">
      <w:pPr>
        <w:pStyle w:val="NIEARTTEKSTtekstnieartykuowanynppodstprawnarozplubpreambua"/>
        <w:spacing w:before="0"/>
        <w:ind w:firstLine="0"/>
        <w:rPr>
          <w:rFonts w:ascii="Times New Roman" w:eastAsia="Times New Roman" w:hAnsi="Times New Roman" w:cs="Times New Roman"/>
        </w:rPr>
      </w:pPr>
      <w:r w:rsidRPr="005E7E45">
        <w:rPr>
          <w:rFonts w:ascii="Times New Roman" w:eastAsia="Times New Roman" w:hAnsi="Times New Roman" w:cs="Times New Roman"/>
        </w:rPr>
        <w:t>W związku z powyższym, zasadnym jest przywrócenie stażu podyplomowego, jako jednego z</w:t>
      </w:r>
      <w:r>
        <w:rPr>
          <w:rFonts w:ascii="Times New Roman" w:eastAsia="Times New Roman" w:hAnsi="Times New Roman" w:cs="Times New Roman"/>
        </w:rPr>
        <w:t> </w:t>
      </w:r>
      <w:r w:rsidRPr="005E7E45">
        <w:rPr>
          <w:rFonts w:ascii="Times New Roman" w:eastAsia="Times New Roman" w:hAnsi="Times New Roman" w:cs="Times New Roman"/>
        </w:rPr>
        <w:t xml:space="preserve">istotnych elementów procesu kształcenia podyplomowego lekarzy i lekarzy dentystów. </w:t>
      </w:r>
    </w:p>
    <w:p w:rsidR="006620A3" w:rsidRPr="005E7E45" w:rsidRDefault="006620A3" w:rsidP="006620A3">
      <w:pPr>
        <w:pStyle w:val="NIEARTTEKSTtekstnieartykuowanynppodstprawnarozplubpreambua"/>
        <w:spacing w:before="0" w:after="120"/>
        <w:ind w:firstLine="0"/>
        <w:rPr>
          <w:rFonts w:ascii="Times New Roman" w:eastAsia="Times New Roman" w:hAnsi="Times New Roman" w:cs="Times New Roman"/>
        </w:rPr>
      </w:pPr>
      <w:r w:rsidRPr="005E7E45">
        <w:rPr>
          <w:rFonts w:ascii="Times New Roman" w:eastAsia="Times New Roman" w:hAnsi="Times New Roman" w:cs="Times New Roman"/>
        </w:rPr>
        <w:t xml:space="preserve">Projekt zakłada, iż osoba bezpośrednio po ukończeniu studiów na kierunku lekarskim lub lekarsko-dentystycznym w Rzeczpospolitej Polskiej będzie otrzymywała prawo wykonywania </w:t>
      </w:r>
      <w:r w:rsidRPr="005E7E45">
        <w:rPr>
          <w:rFonts w:ascii="Times New Roman" w:eastAsia="Times New Roman" w:hAnsi="Times New Roman" w:cs="Times New Roman"/>
        </w:rPr>
        <w:lastRenderedPageBreak/>
        <w:t xml:space="preserve">zawodu na </w:t>
      </w:r>
      <w:r>
        <w:rPr>
          <w:rFonts w:ascii="Times New Roman" w:eastAsia="Times New Roman" w:hAnsi="Times New Roman" w:cs="Times New Roman"/>
        </w:rPr>
        <w:t>czas odbywania</w:t>
      </w:r>
      <w:r w:rsidRPr="005E7E45">
        <w:rPr>
          <w:rFonts w:ascii="Times New Roman" w:eastAsia="Times New Roman" w:hAnsi="Times New Roman" w:cs="Times New Roman"/>
        </w:rPr>
        <w:t xml:space="preserve"> stażu podyplomowego. Projektowane rozwiązania nie przewidują wydawania dokumentu „</w:t>
      </w:r>
      <w:r>
        <w:rPr>
          <w:rFonts w:ascii="Times New Roman" w:eastAsia="Times New Roman" w:hAnsi="Times New Roman" w:cs="Times New Roman"/>
        </w:rPr>
        <w:t>O</w:t>
      </w:r>
      <w:r w:rsidRPr="005E7E45">
        <w:rPr>
          <w:rFonts w:ascii="Times New Roman" w:eastAsia="Times New Roman" w:hAnsi="Times New Roman" w:cs="Times New Roman"/>
        </w:rPr>
        <w:t>graniczone prawo wykonywania zawodu</w:t>
      </w:r>
      <w:r>
        <w:rPr>
          <w:rFonts w:ascii="Times New Roman" w:eastAsia="Times New Roman" w:hAnsi="Times New Roman" w:cs="Times New Roman"/>
        </w:rPr>
        <w:t xml:space="preserve"> lekarza</w:t>
      </w:r>
      <w:r w:rsidRPr="005E7E45">
        <w:rPr>
          <w:rFonts w:ascii="Times New Roman" w:eastAsia="Times New Roman" w:hAnsi="Times New Roman" w:cs="Times New Roman"/>
        </w:rPr>
        <w:t>”</w:t>
      </w:r>
      <w:r>
        <w:rPr>
          <w:rFonts w:ascii="Times New Roman" w:eastAsia="Times New Roman" w:hAnsi="Times New Roman" w:cs="Times New Roman"/>
        </w:rPr>
        <w:t xml:space="preserve"> i </w:t>
      </w:r>
      <w:r w:rsidRPr="005E7E45">
        <w:rPr>
          <w:rFonts w:ascii="Times New Roman" w:eastAsia="Times New Roman" w:hAnsi="Times New Roman" w:cs="Times New Roman"/>
        </w:rPr>
        <w:t>„</w:t>
      </w:r>
      <w:r>
        <w:rPr>
          <w:rFonts w:ascii="Times New Roman" w:eastAsia="Times New Roman" w:hAnsi="Times New Roman" w:cs="Times New Roman"/>
        </w:rPr>
        <w:t>O</w:t>
      </w:r>
      <w:r w:rsidRPr="005E7E45">
        <w:rPr>
          <w:rFonts w:ascii="Times New Roman" w:eastAsia="Times New Roman" w:hAnsi="Times New Roman" w:cs="Times New Roman"/>
        </w:rPr>
        <w:t>graniczone prawo wykonywania zawodu</w:t>
      </w:r>
      <w:r>
        <w:rPr>
          <w:rFonts w:ascii="Times New Roman" w:eastAsia="Times New Roman" w:hAnsi="Times New Roman" w:cs="Times New Roman"/>
        </w:rPr>
        <w:t xml:space="preserve"> lekarza dentysty</w:t>
      </w:r>
      <w:r w:rsidRPr="005E7E45">
        <w:rPr>
          <w:rFonts w:ascii="Times New Roman" w:eastAsia="Times New Roman" w:hAnsi="Times New Roman" w:cs="Times New Roman"/>
        </w:rPr>
        <w:t>”. W art. 15</w:t>
      </w:r>
      <w:r>
        <w:rPr>
          <w:rFonts w:ascii="Times New Roman" w:eastAsia="Times New Roman" w:hAnsi="Times New Roman" w:cs="Times New Roman"/>
        </w:rPr>
        <w:t xml:space="preserve"> </w:t>
      </w:r>
      <w:r w:rsidRPr="005E7E45">
        <w:rPr>
          <w:rFonts w:ascii="Times New Roman" w:eastAsia="Times New Roman" w:hAnsi="Times New Roman" w:cs="Times New Roman"/>
        </w:rPr>
        <w:t>ustawy z dnia 5 grudnia 1996 r. o</w:t>
      </w:r>
      <w:r>
        <w:rPr>
          <w:rFonts w:ascii="Times New Roman" w:eastAsia="Times New Roman" w:hAnsi="Times New Roman" w:cs="Times New Roman"/>
        </w:rPr>
        <w:t> </w:t>
      </w:r>
      <w:r w:rsidRPr="005E7E45">
        <w:rPr>
          <w:rFonts w:ascii="Times New Roman" w:eastAsia="Times New Roman" w:hAnsi="Times New Roman" w:cs="Times New Roman"/>
        </w:rPr>
        <w:t xml:space="preserve">zawodach lekarza i lekarza dentysty (Dz. U. z 2015 r. poz. 464, z późn. zm.) uchylono dotychczasowy ust. 3c, co oznacza, że lekarz w trakcie stażu </w:t>
      </w:r>
      <w:r w:rsidRPr="008C6C8E">
        <w:rPr>
          <w:rFonts w:ascii="Times New Roman" w:eastAsia="Times New Roman" w:hAnsi="Times New Roman" w:cs="Times New Roman"/>
        </w:rPr>
        <w:t xml:space="preserve">podyplomowego </w:t>
      </w:r>
      <w:r w:rsidRPr="005E7E45">
        <w:rPr>
          <w:rFonts w:ascii="Times New Roman" w:eastAsia="Times New Roman" w:hAnsi="Times New Roman" w:cs="Times New Roman"/>
        </w:rPr>
        <w:t>będzie uprawniony do wystawiania recept oraz wydawania opinii i orzeczeń lekarskich. Przedmiotowe rozwiązanie umożliwi pełne wykorzystanie kompetencji lekarza i lekarza dentysty w miejscu odbywania stażu podyplomowego, który stanowić będzie tym samym dodatkowy personel medyczny biorący udział – pod odpowiednim nadzorem – w realizacji umowy z Narodowym Funduszem Zdrowia. Ponadto przedmiotowa nowelizacja, przez dodanie w art. 5 ust. 9 pkt 1 stanowiącego, iż praktyczne nauczanie odbywane jest w</w:t>
      </w:r>
      <w:r>
        <w:rPr>
          <w:rFonts w:ascii="Times New Roman" w:eastAsia="Times New Roman" w:hAnsi="Times New Roman" w:cs="Times New Roman"/>
        </w:rPr>
        <w:t> </w:t>
      </w:r>
      <w:r w:rsidRPr="005E7E45">
        <w:rPr>
          <w:rFonts w:ascii="Times New Roman" w:eastAsia="Times New Roman" w:hAnsi="Times New Roman" w:cs="Times New Roman"/>
        </w:rPr>
        <w:t>uczelniach prowadzących kształcenie na kierunku lekarskim i lekarsko-dentystycznym, w</w:t>
      </w:r>
      <w:r>
        <w:rPr>
          <w:rFonts w:ascii="Times New Roman" w:eastAsia="Times New Roman" w:hAnsi="Times New Roman" w:cs="Times New Roman"/>
        </w:rPr>
        <w:t> </w:t>
      </w:r>
      <w:r w:rsidRPr="005E7E45">
        <w:rPr>
          <w:rFonts w:ascii="Times New Roman" w:eastAsia="Times New Roman" w:hAnsi="Times New Roman" w:cs="Times New Roman"/>
        </w:rPr>
        <w:t>symulowanych warunkach klinicznych, uspójnia przepisy przez wyraźne wskazanie, iż</w:t>
      </w:r>
      <w:r>
        <w:rPr>
          <w:rFonts w:ascii="Times New Roman" w:eastAsia="Times New Roman" w:hAnsi="Times New Roman" w:cs="Times New Roman"/>
        </w:rPr>
        <w:t> </w:t>
      </w:r>
      <w:r w:rsidRPr="005E7E45">
        <w:rPr>
          <w:rFonts w:ascii="Times New Roman" w:eastAsia="Times New Roman" w:hAnsi="Times New Roman" w:cs="Times New Roman"/>
        </w:rPr>
        <w:t>realizacja tego obowiązkowego elementu kształcenia przeddyplomowego (praktycznego nauczania) obejmuje wszystkie uczelnie, które prowadzą kierunek lekarski i lekarsko</w:t>
      </w:r>
      <w:r w:rsidR="00AC61DE">
        <w:rPr>
          <w:rFonts w:ascii="Times New Roman" w:eastAsia="Times New Roman" w:hAnsi="Times New Roman" w:cs="Times New Roman"/>
        </w:rPr>
        <w:t>-</w:t>
      </w:r>
      <w:r w:rsidR="00AC61DE">
        <w:rPr>
          <w:rFonts w:ascii="Times New Roman" w:eastAsia="Times New Roman" w:hAnsi="Times New Roman" w:cs="Times New Roman"/>
        </w:rPr>
        <w:br/>
        <w:t>-</w:t>
      </w:r>
      <w:r w:rsidRPr="005E7E45">
        <w:rPr>
          <w:rFonts w:ascii="Times New Roman" w:eastAsia="Times New Roman" w:hAnsi="Times New Roman" w:cs="Times New Roman"/>
        </w:rPr>
        <w:t>dentystyczny a nie tylko, jak dotychczas było zapisane w ustawie uczelnie medyczne w</w:t>
      </w:r>
      <w:r>
        <w:rPr>
          <w:rFonts w:ascii="Times New Roman" w:eastAsia="Times New Roman" w:hAnsi="Times New Roman" w:cs="Times New Roman"/>
        </w:rPr>
        <w:t> </w:t>
      </w:r>
      <w:r w:rsidRPr="005E7E45">
        <w:rPr>
          <w:rFonts w:ascii="Times New Roman" w:eastAsia="Times New Roman" w:hAnsi="Times New Roman" w:cs="Times New Roman"/>
        </w:rPr>
        <w:t>rozumieniu ustawy z dnia 27 lipca 2005 r. – Prawo o szkolnictwie wyższym (Dz.</w:t>
      </w:r>
      <w:r>
        <w:rPr>
          <w:rFonts w:ascii="Times New Roman" w:eastAsia="Times New Roman" w:hAnsi="Times New Roman" w:cs="Times New Roman"/>
        </w:rPr>
        <w:t xml:space="preserve"> U. z </w:t>
      </w:r>
      <w:r w:rsidRPr="005E7E45">
        <w:rPr>
          <w:rFonts w:ascii="Times New Roman" w:eastAsia="Times New Roman" w:hAnsi="Times New Roman" w:cs="Times New Roman"/>
        </w:rPr>
        <w:t>2012</w:t>
      </w:r>
      <w:r>
        <w:rPr>
          <w:rFonts w:ascii="Times New Roman" w:eastAsia="Times New Roman" w:hAnsi="Times New Roman" w:cs="Times New Roman"/>
        </w:rPr>
        <w:t> </w:t>
      </w:r>
      <w:r w:rsidRPr="005E7E45">
        <w:rPr>
          <w:rFonts w:ascii="Times New Roman" w:eastAsia="Times New Roman" w:hAnsi="Times New Roman" w:cs="Times New Roman"/>
        </w:rPr>
        <w:t>r. poz. 572, z późn. zm.). To projakościowe rozwiązanie ma także na celu rozwój nowoczesnych metod dydaktycznych realizowanych w oparciu o symulowane warunki kliniczne. Wprowadzone projektem ustawy zmiany dotyczące katalogu podmiotów uprawnionych do przeddyplomowego praktycznego nauczania (art. 5 ust. 9) nie nakładają nowych obowiązków na uczelnie. Obowiązek praktycznego nauczania wynika zarówno z</w:t>
      </w:r>
      <w:r>
        <w:rPr>
          <w:rFonts w:ascii="Times New Roman" w:eastAsia="Times New Roman" w:hAnsi="Times New Roman" w:cs="Times New Roman"/>
        </w:rPr>
        <w:t> </w:t>
      </w:r>
      <w:r w:rsidRPr="005E7E45">
        <w:rPr>
          <w:rFonts w:ascii="Times New Roman" w:eastAsia="Times New Roman" w:hAnsi="Times New Roman" w:cs="Times New Roman"/>
        </w:rPr>
        <w:t>rozporządzenia Ministra Zdrowia z</w:t>
      </w:r>
      <w:r>
        <w:rPr>
          <w:rFonts w:ascii="Times New Roman" w:eastAsia="Times New Roman" w:hAnsi="Times New Roman" w:cs="Times New Roman"/>
        </w:rPr>
        <w:t xml:space="preserve"> </w:t>
      </w:r>
      <w:r w:rsidRPr="005E7E45">
        <w:rPr>
          <w:rFonts w:ascii="Times New Roman" w:eastAsia="Times New Roman" w:hAnsi="Times New Roman" w:cs="Times New Roman"/>
        </w:rPr>
        <w:t>dnia 30 lipca 2012 r. w sprawie ramowego programu zajęć praktycznych oraz sposobu ich odbywania, dokumentowania i zaliczania (Dz. U. poz.</w:t>
      </w:r>
      <w:r>
        <w:rPr>
          <w:rFonts w:ascii="Times New Roman" w:eastAsia="Times New Roman" w:hAnsi="Times New Roman" w:cs="Times New Roman"/>
        </w:rPr>
        <w:t> </w:t>
      </w:r>
      <w:r w:rsidRPr="005E7E45">
        <w:rPr>
          <w:rFonts w:ascii="Times New Roman" w:eastAsia="Times New Roman" w:hAnsi="Times New Roman" w:cs="Times New Roman"/>
        </w:rPr>
        <w:t>900), jak i z rozporządzenia Ministra Nauki i Szkolnictwa Wyższego z dnia 9 maja 2012</w:t>
      </w:r>
      <w:r>
        <w:rPr>
          <w:rFonts w:ascii="Times New Roman" w:eastAsia="Times New Roman" w:hAnsi="Times New Roman" w:cs="Times New Roman"/>
        </w:rPr>
        <w:t> </w:t>
      </w:r>
      <w:r w:rsidRPr="005E7E45">
        <w:rPr>
          <w:rFonts w:ascii="Times New Roman" w:eastAsia="Times New Roman" w:hAnsi="Times New Roman" w:cs="Times New Roman"/>
        </w:rPr>
        <w:t>r. w</w:t>
      </w:r>
      <w:r>
        <w:rPr>
          <w:rFonts w:ascii="Times New Roman" w:eastAsia="Times New Roman" w:hAnsi="Times New Roman" w:cs="Times New Roman"/>
        </w:rPr>
        <w:t xml:space="preserve"> </w:t>
      </w:r>
      <w:r w:rsidRPr="005E7E45">
        <w:rPr>
          <w:rFonts w:ascii="Times New Roman" w:eastAsia="Times New Roman" w:hAnsi="Times New Roman" w:cs="Times New Roman"/>
        </w:rPr>
        <w:t>sprawie standardów kształcenia dla kierunków studiów: lekarskiego, lekarsko-dentystycznego, farmacji, pielęgniarstwa i położnictwa (Dz. U. poz. 631). Obowiązek ten w</w:t>
      </w:r>
      <w:r>
        <w:rPr>
          <w:rFonts w:ascii="Times New Roman" w:eastAsia="Times New Roman" w:hAnsi="Times New Roman" w:cs="Times New Roman"/>
        </w:rPr>
        <w:t> </w:t>
      </w:r>
      <w:r w:rsidRPr="005E7E45">
        <w:rPr>
          <w:rFonts w:ascii="Times New Roman" w:eastAsia="Times New Roman" w:hAnsi="Times New Roman" w:cs="Times New Roman"/>
        </w:rPr>
        <w:t>równym stopniu obejmuje uczelnie medyczne jak i pozostałe uczelnie nadzorowane przez ministra właściwego do spraw szkolnictwa wyższego, które uzyskały po 2012 r. zgodę Ministra Nauki i Szkolnictwa Wyższego na prowadzenie kierunku lekarskiego.</w:t>
      </w:r>
    </w:p>
    <w:p w:rsidR="006620A3" w:rsidRPr="001D3023" w:rsidRDefault="006620A3" w:rsidP="006620A3">
      <w:pPr>
        <w:pStyle w:val="NIEARTTEKSTtekstnieartykuowanynppodstprawnarozplubpreambua"/>
        <w:spacing w:before="0" w:after="120"/>
        <w:ind w:firstLine="0"/>
        <w:rPr>
          <w:rStyle w:val="Ppogrubienie"/>
          <w:rFonts w:ascii="Times New Roman" w:eastAsia="Times New Roman" w:hAnsi="Times New Roman" w:cs="Times New Roman"/>
          <w:b w:val="0"/>
        </w:rPr>
      </w:pPr>
      <w:r w:rsidRPr="005E7E45">
        <w:rPr>
          <w:rFonts w:ascii="Times New Roman" w:eastAsia="Times New Roman" w:hAnsi="Times New Roman" w:cs="Times New Roman"/>
        </w:rPr>
        <w:t xml:space="preserve">Przeprowadzony audyt uczelni medycznych wykazał, iż uczelnie dysponują bardzo zróżnicowanym zapleczem do realizacji kształcenia w oparciu o symulowane warunki </w:t>
      </w:r>
      <w:r w:rsidRPr="005E7E45">
        <w:rPr>
          <w:rFonts w:ascii="Times New Roman" w:eastAsia="Times New Roman" w:hAnsi="Times New Roman" w:cs="Times New Roman"/>
        </w:rPr>
        <w:lastRenderedPageBreak/>
        <w:t xml:space="preserve">kliniczne i istotne jest wsparcie i zharmonizowanie tej metody nauczania. W ramach Programu Operacyjnego Wiedza Edukacja Rozwój, Osi Priorytetowej V Wsparcie dla obszaru zdrowia, </w:t>
      </w:r>
      <w:r w:rsidRPr="008C1DB0">
        <w:rPr>
          <w:rFonts w:ascii="Times New Roman" w:eastAsia="Times New Roman" w:hAnsi="Times New Roman" w:cs="Times New Roman"/>
        </w:rPr>
        <w:t xml:space="preserve">Działanie 5.3 </w:t>
      </w:r>
      <w:r w:rsidRPr="008C1DB0">
        <w:rPr>
          <w:rFonts w:ascii="Times New Roman" w:eastAsia="Times New Roman" w:hAnsi="Times New Roman" w:cs="Times New Roman"/>
          <w:iCs/>
        </w:rPr>
        <w:t>Wysoka jakość kształcenia na kierunkach medycznych</w:t>
      </w:r>
      <w:r w:rsidRPr="008C1DB0">
        <w:rPr>
          <w:rFonts w:ascii="Times New Roman" w:eastAsia="Times New Roman" w:hAnsi="Times New Roman" w:cs="Times New Roman"/>
        </w:rPr>
        <w:t xml:space="preserve"> zostały</w:t>
      </w:r>
      <w:r w:rsidRPr="005E7E45">
        <w:rPr>
          <w:rFonts w:ascii="Times New Roman" w:eastAsia="Times New Roman" w:hAnsi="Times New Roman" w:cs="Times New Roman"/>
        </w:rPr>
        <w:t xml:space="preserve"> zaplanowane środki na następujący typ projektów: Realizacja programów rozwojowych dla uczelni medycznych uczestniczących w procesie praktycznego kształcenia studentów, w tym tworzenie centrów symulacji medycznej. W związku z wysokim kosztem inwestycji dotyczących tworzenia centrów symulacji medycznej i możliwością pozyskania ze środków Unii Europejskiej dofinansowania jedynie na wyposażenie i adaptację istniejących obiektów wskazane jest komplementarne zapewnienie wsparcia finansowego budowy tych centrów również z budżetu państwa. </w:t>
      </w:r>
      <w:r w:rsidRPr="001D3023">
        <w:rPr>
          <w:rStyle w:val="Ppogrubienie"/>
          <w:rFonts w:ascii="Times New Roman" w:eastAsia="Times New Roman" w:hAnsi="Times New Roman" w:cs="Times New Roman"/>
          <w:b w:val="0"/>
          <w:bCs/>
        </w:rPr>
        <w:t>Projekt wprowadza także zmianę polegającą na zwolnieniu obywateli polskich oraz obywateli państw członkowskich Unii Europejskiej, którzy nie ukończyli studiów medycznych w języku polskim, z obowiązku złożenia egzaminu z języka polskiego, jeżeli przedstawią dokument potwierdzający znajomość języka polskiego wymieniony w wykazie dokumentów ogłoszonym przez Ministra Zdrowia w drodze obwieszczenia. Obywatele polscy studiujący medycynę w obcych językach na terytorium Rzeczypospolitej Polskiej oraz poza nią, jak i obywatele innych państw członkowskich Unii Europejskiej, będą mieli możliwość podejmowania dalszych kroków związanych z ubieganiem się o przyznanie prawa wykonywania zawodu bez konieczności przystąpienia do tego egzaminu pod warunkiem posiadania dokumentu wymienionego w ww. wykazie.</w:t>
      </w:r>
    </w:p>
    <w:p w:rsidR="006620A3" w:rsidRPr="005E7E45" w:rsidRDefault="006620A3" w:rsidP="006620A3">
      <w:pPr>
        <w:pStyle w:val="NIEARTTEKSTtekstnieartykuowanynppodstprawnarozplubpreambua"/>
        <w:spacing w:before="0"/>
        <w:ind w:firstLine="0"/>
        <w:rPr>
          <w:rFonts w:ascii="Times New Roman" w:eastAsia="Times New Roman" w:hAnsi="Times New Roman" w:cs="Times New Roman"/>
        </w:rPr>
      </w:pPr>
      <w:r w:rsidRPr="001D3023">
        <w:rPr>
          <w:rFonts w:ascii="Times New Roman" w:eastAsia="Times New Roman" w:hAnsi="Times New Roman" w:cs="Times New Roman"/>
        </w:rPr>
        <w:t>Ponadto projekt wprowadza zmianę polegającą na tym, że lekarz, w celu uzyskania prawa wykonywania zawodu na czas niezbędny do odbycia stażu adaptacyjnego albo przystąpienia</w:t>
      </w:r>
      <w:r w:rsidRPr="005E7E45">
        <w:rPr>
          <w:rFonts w:ascii="Times New Roman" w:eastAsia="Times New Roman" w:hAnsi="Times New Roman" w:cs="Times New Roman"/>
        </w:rPr>
        <w:t xml:space="preserve"> do testu umiejętności przedstawia okręgowej radzie lekarskiej, na obszarze której zamierza odbyć staż adaptacyjny </w:t>
      </w:r>
      <w:r>
        <w:rPr>
          <w:rFonts w:ascii="Times New Roman" w:eastAsia="Times New Roman" w:hAnsi="Times New Roman" w:cs="Times New Roman"/>
        </w:rPr>
        <w:t>albo</w:t>
      </w:r>
      <w:r w:rsidRPr="005E7E45">
        <w:rPr>
          <w:rFonts w:ascii="Times New Roman" w:eastAsia="Times New Roman" w:hAnsi="Times New Roman" w:cs="Times New Roman"/>
        </w:rPr>
        <w:t xml:space="preserve"> przystąpić do testu umiejętności m. in. postanowienie ministra właściwego do spraw zdrowia w sprawie odbycia stażu adaptacyjnego </w:t>
      </w:r>
      <w:r>
        <w:rPr>
          <w:rFonts w:ascii="Times New Roman" w:eastAsia="Times New Roman" w:hAnsi="Times New Roman" w:cs="Times New Roman"/>
        </w:rPr>
        <w:t>albo</w:t>
      </w:r>
      <w:r w:rsidRPr="005E7E45">
        <w:rPr>
          <w:rFonts w:ascii="Times New Roman" w:eastAsia="Times New Roman" w:hAnsi="Times New Roman" w:cs="Times New Roman"/>
        </w:rPr>
        <w:t xml:space="preserve"> przystąpienia do testu umiejętności. Zgodnie z art. 20 ust. 1 ustawy z dnia 22 grudnia 2015 r. o zasadach uznawania kwalifikacji zawodowych</w:t>
      </w:r>
      <w:r>
        <w:rPr>
          <w:rFonts w:ascii="Times New Roman" w:eastAsia="Times New Roman" w:hAnsi="Times New Roman" w:cs="Times New Roman"/>
        </w:rPr>
        <w:t xml:space="preserve"> nabytych</w:t>
      </w:r>
      <w:r w:rsidRPr="005E7E45">
        <w:rPr>
          <w:rFonts w:ascii="Times New Roman" w:eastAsia="Times New Roman" w:hAnsi="Times New Roman" w:cs="Times New Roman"/>
        </w:rPr>
        <w:t xml:space="preserve"> w państwach członkowskich Unii Europejskiej (Dz. U. z</w:t>
      </w:r>
      <w:r>
        <w:rPr>
          <w:rFonts w:ascii="Times New Roman" w:eastAsia="Times New Roman" w:hAnsi="Times New Roman" w:cs="Times New Roman"/>
        </w:rPr>
        <w:t xml:space="preserve"> </w:t>
      </w:r>
      <w:r w:rsidRPr="005E7E45">
        <w:rPr>
          <w:rFonts w:ascii="Times New Roman" w:eastAsia="Times New Roman" w:hAnsi="Times New Roman" w:cs="Times New Roman"/>
        </w:rPr>
        <w:t>2016 r. poz. 65) organ właściwy stwierdza o konieczności odbycia przez wnioskodawcę jednego z wyżej wymienionych środków kompensacyjnych w drodze postanowienia.</w:t>
      </w:r>
    </w:p>
    <w:p w:rsidR="006620A3" w:rsidRPr="005E7E45" w:rsidRDefault="006620A3" w:rsidP="006620A3">
      <w:pPr>
        <w:pStyle w:val="NIEARTTEKSTtekstnieartykuowanynppodstprawnarozplubpreambua"/>
        <w:spacing w:before="0"/>
        <w:ind w:firstLine="0"/>
        <w:rPr>
          <w:rFonts w:ascii="Times New Roman" w:eastAsia="Times New Roman" w:hAnsi="Times New Roman" w:cs="Times New Roman"/>
        </w:rPr>
      </w:pPr>
      <w:r w:rsidRPr="005E7E45">
        <w:rPr>
          <w:rFonts w:ascii="Times New Roman" w:eastAsia="Times New Roman" w:hAnsi="Times New Roman" w:cs="Times New Roman"/>
        </w:rPr>
        <w:t>Przywrócenie stażu podyplomowego wymaga także uchylenia przepisów art. 4 ustawy z dnia 28 kwietnia 2011 r. o zmianie ustawy o zawod</w:t>
      </w:r>
      <w:r>
        <w:rPr>
          <w:rFonts w:ascii="Times New Roman" w:eastAsia="Times New Roman" w:hAnsi="Times New Roman" w:cs="Times New Roman"/>
        </w:rPr>
        <w:t>ach</w:t>
      </w:r>
      <w:r w:rsidRPr="005E7E45">
        <w:rPr>
          <w:rFonts w:ascii="Times New Roman" w:eastAsia="Times New Roman" w:hAnsi="Times New Roman" w:cs="Times New Roman"/>
        </w:rPr>
        <w:t xml:space="preserve"> lekarza i lekarza dentysty (Dz. U. poz. 658) stanowiących o zwolnieniu marszałków województw z obowiązku organizacji stażu </w:t>
      </w:r>
      <w:r w:rsidRPr="005E7E45">
        <w:rPr>
          <w:rFonts w:ascii="Times New Roman" w:eastAsia="Times New Roman" w:hAnsi="Times New Roman" w:cs="Times New Roman"/>
        </w:rPr>
        <w:lastRenderedPageBreak/>
        <w:t>podyplomowego z dniem 1 października 2017 r. dla lekarzy oraz z dniem 1 października</w:t>
      </w:r>
      <w:r>
        <w:rPr>
          <w:rFonts w:ascii="Times New Roman" w:eastAsia="Times New Roman" w:hAnsi="Times New Roman" w:cs="Times New Roman"/>
        </w:rPr>
        <w:t xml:space="preserve"> </w:t>
      </w:r>
      <w:r w:rsidRPr="005E7E45">
        <w:rPr>
          <w:rFonts w:ascii="Times New Roman" w:eastAsia="Times New Roman" w:hAnsi="Times New Roman" w:cs="Times New Roman"/>
        </w:rPr>
        <w:t>2016</w:t>
      </w:r>
      <w:r>
        <w:rPr>
          <w:rFonts w:ascii="Times New Roman" w:eastAsia="Times New Roman" w:hAnsi="Times New Roman" w:cs="Times New Roman"/>
        </w:rPr>
        <w:t> </w:t>
      </w:r>
      <w:r w:rsidRPr="005E7E45">
        <w:rPr>
          <w:rFonts w:ascii="Times New Roman" w:eastAsia="Times New Roman" w:hAnsi="Times New Roman" w:cs="Times New Roman"/>
        </w:rPr>
        <w:t>r. dla lekarzy dentystów oraz o zwolnieniu lekarzy i lekarzy dentystów, którzy nie przystąpili do stażu</w:t>
      </w:r>
      <w:r>
        <w:rPr>
          <w:rFonts w:ascii="Times New Roman" w:eastAsia="Times New Roman" w:hAnsi="Times New Roman" w:cs="Times New Roman"/>
        </w:rPr>
        <w:t xml:space="preserve"> podyplomowego</w:t>
      </w:r>
      <w:r w:rsidRPr="005E7E45">
        <w:rPr>
          <w:rFonts w:ascii="Times New Roman" w:eastAsia="Times New Roman" w:hAnsi="Times New Roman" w:cs="Times New Roman"/>
        </w:rPr>
        <w:t xml:space="preserve"> z obowiązku jego odbycia.</w:t>
      </w:r>
      <w:r>
        <w:rPr>
          <w:rFonts w:ascii="Times New Roman" w:eastAsia="Times New Roman" w:hAnsi="Times New Roman" w:cs="Times New Roman"/>
        </w:rPr>
        <w:t xml:space="preserve"> </w:t>
      </w:r>
      <w:r w:rsidRPr="005E7E45">
        <w:rPr>
          <w:rFonts w:ascii="Times New Roman" w:eastAsia="Times New Roman" w:hAnsi="Times New Roman" w:cs="Times New Roman"/>
        </w:rPr>
        <w:t xml:space="preserve"> </w:t>
      </w:r>
    </w:p>
    <w:p w:rsidR="006620A3" w:rsidRPr="005E7E45" w:rsidRDefault="006620A3" w:rsidP="006620A3">
      <w:pPr>
        <w:pStyle w:val="NIEARTTEKSTtekstnieartykuowanynppodstprawnarozplubpreambua"/>
        <w:spacing w:before="0" w:after="120"/>
        <w:ind w:firstLine="0"/>
        <w:rPr>
          <w:rFonts w:ascii="Times New Roman" w:eastAsia="Times New Roman" w:hAnsi="Times New Roman" w:cs="Times New Roman"/>
        </w:rPr>
      </w:pPr>
      <w:r w:rsidRPr="005E7E45">
        <w:rPr>
          <w:rFonts w:ascii="Times New Roman" w:eastAsia="Times New Roman" w:hAnsi="Times New Roman" w:cs="Times New Roman"/>
        </w:rPr>
        <w:t xml:space="preserve">Jednocześnie usunięcie z systemu </w:t>
      </w:r>
      <w:r>
        <w:rPr>
          <w:rFonts w:ascii="Times New Roman" w:eastAsia="Times New Roman" w:hAnsi="Times New Roman" w:cs="Times New Roman"/>
        </w:rPr>
        <w:t>o</w:t>
      </w:r>
      <w:r w:rsidRPr="005E7E45">
        <w:rPr>
          <w:rFonts w:ascii="Times New Roman" w:eastAsia="Times New Roman" w:hAnsi="Times New Roman" w:cs="Times New Roman"/>
        </w:rPr>
        <w:t>graniczonego prawa wykonywania zawodu lekarza</w:t>
      </w:r>
      <w:r>
        <w:rPr>
          <w:rFonts w:ascii="Times New Roman" w:eastAsia="Times New Roman" w:hAnsi="Times New Roman" w:cs="Times New Roman"/>
        </w:rPr>
        <w:t xml:space="preserve"> </w:t>
      </w:r>
      <w:r w:rsidRPr="005E7E45">
        <w:rPr>
          <w:rFonts w:ascii="Times New Roman" w:eastAsia="Times New Roman" w:hAnsi="Times New Roman" w:cs="Times New Roman"/>
        </w:rPr>
        <w:t>i</w:t>
      </w:r>
      <w:r>
        <w:rPr>
          <w:rFonts w:ascii="Times New Roman" w:eastAsia="Times New Roman" w:hAnsi="Times New Roman" w:cs="Times New Roman"/>
        </w:rPr>
        <w:t> o</w:t>
      </w:r>
      <w:r w:rsidRPr="005E7E45">
        <w:rPr>
          <w:rFonts w:ascii="Times New Roman" w:eastAsia="Times New Roman" w:hAnsi="Times New Roman" w:cs="Times New Roman"/>
        </w:rPr>
        <w:t>graniczonego prawa wykonywania zawodu lekarza dentysty wymaga dokonania zmian w</w:t>
      </w:r>
      <w:r>
        <w:rPr>
          <w:rFonts w:ascii="Times New Roman" w:eastAsia="Times New Roman" w:hAnsi="Times New Roman" w:cs="Times New Roman"/>
        </w:rPr>
        <w:t> </w:t>
      </w:r>
      <w:r w:rsidRPr="005E7E45">
        <w:rPr>
          <w:rFonts w:ascii="Times New Roman" w:eastAsia="Times New Roman" w:hAnsi="Times New Roman" w:cs="Times New Roman"/>
        </w:rPr>
        <w:t xml:space="preserve">ustawie z dnia 2 grudnia 2009 r. o izbach lekarskich </w:t>
      </w:r>
      <w:r>
        <w:rPr>
          <w:rFonts w:ascii="Times New Roman" w:eastAsia="Times New Roman" w:hAnsi="Times New Roman" w:cs="Times New Roman"/>
        </w:rPr>
        <w:t>(Dz. U. z 2016 r. poz. 522)</w:t>
      </w:r>
      <w:r w:rsidRPr="005E7E45">
        <w:rPr>
          <w:rFonts w:ascii="Times New Roman" w:eastAsia="Times New Roman" w:hAnsi="Times New Roman" w:cs="Times New Roman"/>
        </w:rPr>
        <w:t>.</w:t>
      </w:r>
    </w:p>
    <w:p w:rsidR="006620A3" w:rsidRPr="005E7E45" w:rsidRDefault="006620A3" w:rsidP="006620A3">
      <w:pPr>
        <w:pStyle w:val="ZLITUSTzmustliter"/>
        <w:ind w:left="0" w:firstLine="0"/>
        <w:rPr>
          <w:rFonts w:ascii="Times New Roman" w:eastAsia="Times New Roman" w:hAnsi="Times New Roman" w:cs="Times New Roman"/>
        </w:rPr>
      </w:pPr>
      <w:r w:rsidRPr="005E7E45">
        <w:rPr>
          <w:rFonts w:ascii="Times New Roman" w:eastAsia="Times New Roman" w:hAnsi="Times New Roman" w:cs="Times New Roman"/>
        </w:rPr>
        <w:t>Ponadto w związku z faktem, że przepisy ustawy z dnia 5 grudnia 1996 r. o zawodach lekarza</w:t>
      </w:r>
      <w:r w:rsidRPr="005E7E45">
        <w:rPr>
          <w:rFonts w:ascii="Times New Roman" w:eastAsia="Times New Roman" w:hAnsi="Times New Roman" w:cs="Times New Roman"/>
        </w:rPr>
        <w:br/>
        <w:t>i lekarza dentysty nie wskazują źródła finansowania stażu podyplomowego, odbywanego przez cudzoziemców spoza Unii Europejskiej o określonym statusie prawnym (cudzoziemców posiadających wizę lub pobyt czasowy na terytorium Rzeczypospolitej Polskiej), tj. m.in. źródła finansowania kosztów kształcenia, jakie ponoszą jednostki uprawnione do prowadzenia staży podyplomowych, w których ww. cudzoziemcy odbywają staż podyplomowy, niniejsza ustawa reguluje ww. kwestię – cudzoziemcy, niebędący obywatelami państw członkowskich Unii Europejskiej (posiadający wizę lub zezwolenie na pobyt czasowy na terytorium Rzeczypospolitej Polskiej), ubiegający się o odbycie lekarskiego albo lekarsko-dentystycznego stażu podyplomowego zobowiązani zostają do zawarcia umowy cywilnoprawnej o staż podyplomowy z jednostką uprawnioną do prowadzenia stażu podyplomowego, w której określony zostanie zakres wzajemnych zobowiązań na czas jego</w:t>
      </w:r>
      <w:r>
        <w:rPr>
          <w:rFonts w:ascii="Times New Roman" w:eastAsia="Times New Roman" w:hAnsi="Times New Roman" w:cs="Times New Roman"/>
        </w:rPr>
        <w:t xml:space="preserve"> odbywania</w:t>
      </w:r>
      <w:r w:rsidRPr="005E7E45">
        <w:rPr>
          <w:rFonts w:ascii="Times New Roman" w:eastAsia="Times New Roman" w:hAnsi="Times New Roman" w:cs="Times New Roman"/>
        </w:rPr>
        <w:t>. Jednocześnie należy wskazać, że ww. zmiana nie ogranicza możliwości ubiegania się przez ww. osoby o świadczenia określone w przepisach</w:t>
      </w:r>
      <w:r>
        <w:rPr>
          <w:rFonts w:ascii="Times New Roman" w:eastAsia="Times New Roman" w:hAnsi="Times New Roman" w:cs="Times New Roman"/>
        </w:rPr>
        <w:t xml:space="preserve"> wydanych na podstawie art. 44 ust. 1 ustawy z dnia 27 lipca 2005 r. – Prawo o szkolnictwie wyższym</w:t>
      </w:r>
      <w:r w:rsidRPr="005E7E45">
        <w:rPr>
          <w:rFonts w:ascii="Times New Roman" w:eastAsia="Times New Roman" w:hAnsi="Times New Roman" w:cs="Times New Roman"/>
        </w:rPr>
        <w:t>.</w:t>
      </w:r>
    </w:p>
    <w:p w:rsidR="006620A3" w:rsidRPr="005E7E45" w:rsidRDefault="006620A3" w:rsidP="006620A3">
      <w:pPr>
        <w:pStyle w:val="ZLITUSTzmustliter"/>
        <w:ind w:left="0" w:firstLine="0"/>
        <w:rPr>
          <w:rFonts w:ascii="Times New Roman" w:eastAsia="Times New Roman" w:hAnsi="Times New Roman" w:cs="Times New Roman"/>
        </w:rPr>
      </w:pPr>
      <w:r w:rsidRPr="005E7E45">
        <w:rPr>
          <w:rFonts w:ascii="Times New Roman" w:eastAsia="Times New Roman" w:hAnsi="Times New Roman" w:cs="Times New Roman"/>
        </w:rPr>
        <w:t>W świetle przepisów ustawy z dnia 5 grudnia 1996 r. o zawodach lekarza i lekarza dentysty,</w:t>
      </w:r>
      <w:r>
        <w:rPr>
          <w:rFonts w:ascii="Times New Roman" w:eastAsia="Times New Roman" w:hAnsi="Times New Roman" w:cs="Times New Roman"/>
        </w:rPr>
        <w:t xml:space="preserve"> </w:t>
      </w:r>
      <w:r w:rsidRPr="005E7E45">
        <w:rPr>
          <w:rFonts w:ascii="Times New Roman" w:eastAsia="Times New Roman" w:hAnsi="Times New Roman" w:cs="Times New Roman"/>
        </w:rPr>
        <w:t>w szczególności z art. 15 ust. 4 ustawy, wyrażenie zgody przez Ministra Zdrowia na odbywanie stażu podyplomowego przez cudzoziemców spoza Unii Europejskiej (posiadających wizę lub zezwolenie na pobyt czasowy na terytorium Rzeczypospolitej Polskiej) nie skutkowało zobowiązaniem marszałka województwa do sfinansowania ww.</w:t>
      </w:r>
      <w:r>
        <w:rPr>
          <w:rFonts w:ascii="Times New Roman" w:eastAsia="Times New Roman" w:hAnsi="Times New Roman" w:cs="Times New Roman"/>
        </w:rPr>
        <w:t> </w:t>
      </w:r>
      <w:r w:rsidRPr="005E7E45">
        <w:rPr>
          <w:rFonts w:ascii="Times New Roman" w:eastAsia="Times New Roman" w:hAnsi="Times New Roman" w:cs="Times New Roman"/>
        </w:rPr>
        <w:t>grupie cudzoziemców lekarskiego albo lekarsko-dentystycznego stażu podyplomowego.</w:t>
      </w:r>
    </w:p>
    <w:p w:rsidR="006620A3" w:rsidRPr="005E7E45" w:rsidRDefault="006620A3" w:rsidP="006620A3">
      <w:pPr>
        <w:pStyle w:val="ZLITUSTzmustliter"/>
        <w:ind w:left="0" w:firstLine="0"/>
        <w:rPr>
          <w:rFonts w:ascii="Times New Roman" w:eastAsia="Times New Roman" w:hAnsi="Times New Roman" w:cs="Times New Roman"/>
        </w:rPr>
      </w:pPr>
      <w:r w:rsidRPr="005E7E45">
        <w:rPr>
          <w:rFonts w:ascii="Times New Roman" w:eastAsia="Times New Roman" w:hAnsi="Times New Roman" w:cs="Times New Roman"/>
        </w:rPr>
        <w:t xml:space="preserve">Jednocześnie należy wskazać, że przesłanki (wymogi formalne) wydania zgody przez Ministra Zdrowia cudzoziemcowi w ww. sprawie, były tożsame z przesłankami, którymi kierowały się okręgowe rady lekarskie, wydając albo odmawiając wydania dokumentu </w:t>
      </w:r>
      <w:r>
        <w:rPr>
          <w:rFonts w:ascii="Times New Roman" w:eastAsia="Times New Roman" w:hAnsi="Times New Roman" w:cs="Times New Roman"/>
        </w:rPr>
        <w:t>„O</w:t>
      </w:r>
      <w:r w:rsidRPr="005E7E45">
        <w:rPr>
          <w:rFonts w:ascii="Times New Roman" w:eastAsia="Times New Roman" w:hAnsi="Times New Roman" w:cs="Times New Roman"/>
        </w:rPr>
        <w:t>graniczone prawo wykonywania zawodu lekarza</w:t>
      </w:r>
      <w:r>
        <w:rPr>
          <w:rFonts w:ascii="Times New Roman" w:eastAsia="Times New Roman" w:hAnsi="Times New Roman" w:cs="Times New Roman"/>
        </w:rPr>
        <w:t>”</w:t>
      </w:r>
      <w:r w:rsidRPr="005E7E45">
        <w:rPr>
          <w:rFonts w:ascii="Times New Roman" w:eastAsia="Times New Roman" w:hAnsi="Times New Roman" w:cs="Times New Roman"/>
        </w:rPr>
        <w:t xml:space="preserve"> albo </w:t>
      </w:r>
      <w:r>
        <w:rPr>
          <w:rFonts w:ascii="Times New Roman" w:eastAsia="Times New Roman" w:hAnsi="Times New Roman" w:cs="Times New Roman"/>
        </w:rPr>
        <w:t>„O</w:t>
      </w:r>
      <w:r w:rsidRPr="005E7E45">
        <w:rPr>
          <w:rFonts w:ascii="Times New Roman" w:eastAsia="Times New Roman" w:hAnsi="Times New Roman" w:cs="Times New Roman"/>
        </w:rPr>
        <w:t>graniczone prawo wykonywania zawodu lekarza dentysty</w:t>
      </w:r>
      <w:r>
        <w:rPr>
          <w:rFonts w:ascii="Times New Roman" w:eastAsia="Times New Roman" w:hAnsi="Times New Roman" w:cs="Times New Roman"/>
        </w:rPr>
        <w:t>”</w:t>
      </w:r>
      <w:r w:rsidRPr="005E7E45">
        <w:rPr>
          <w:rFonts w:ascii="Times New Roman" w:eastAsia="Times New Roman" w:hAnsi="Times New Roman" w:cs="Times New Roman"/>
        </w:rPr>
        <w:t xml:space="preserve">. Uzyskanie zgody Ministra Zdrowia stanowiło więc warunek sine </w:t>
      </w:r>
      <w:r w:rsidRPr="005E7E45">
        <w:rPr>
          <w:rFonts w:ascii="Times New Roman" w:eastAsia="Times New Roman" w:hAnsi="Times New Roman" w:cs="Times New Roman"/>
        </w:rPr>
        <w:lastRenderedPageBreak/>
        <w:t xml:space="preserve">qua non ubiegania się przez ww. grupę cudzoziemców o </w:t>
      </w:r>
      <w:r>
        <w:rPr>
          <w:rFonts w:ascii="Times New Roman" w:eastAsia="Times New Roman" w:hAnsi="Times New Roman" w:cs="Times New Roman"/>
        </w:rPr>
        <w:t>o</w:t>
      </w:r>
      <w:r w:rsidRPr="005E7E45">
        <w:rPr>
          <w:rFonts w:ascii="Times New Roman" w:eastAsia="Times New Roman" w:hAnsi="Times New Roman" w:cs="Times New Roman"/>
        </w:rPr>
        <w:t xml:space="preserve">graniczone prawo wykonywania zawodu lekarza albo </w:t>
      </w:r>
      <w:r>
        <w:rPr>
          <w:rFonts w:ascii="Times New Roman" w:eastAsia="Times New Roman" w:hAnsi="Times New Roman" w:cs="Times New Roman"/>
        </w:rPr>
        <w:t>o</w:t>
      </w:r>
      <w:r w:rsidRPr="005E7E45">
        <w:rPr>
          <w:rFonts w:ascii="Times New Roman" w:eastAsia="Times New Roman" w:hAnsi="Times New Roman" w:cs="Times New Roman"/>
        </w:rPr>
        <w:t>graniczone prawo wykonywania zawodu lekarza dentysty, a</w:t>
      </w:r>
      <w:r>
        <w:rPr>
          <w:rFonts w:ascii="Times New Roman" w:eastAsia="Times New Roman" w:hAnsi="Times New Roman" w:cs="Times New Roman"/>
        </w:rPr>
        <w:t> </w:t>
      </w:r>
      <w:r w:rsidRPr="005E7E45">
        <w:rPr>
          <w:rFonts w:ascii="Times New Roman" w:eastAsia="Times New Roman" w:hAnsi="Times New Roman" w:cs="Times New Roman"/>
        </w:rPr>
        <w:t>w</w:t>
      </w:r>
      <w:r>
        <w:rPr>
          <w:rFonts w:ascii="Times New Roman" w:eastAsia="Times New Roman" w:hAnsi="Times New Roman" w:cs="Times New Roman"/>
        </w:rPr>
        <w:t> </w:t>
      </w:r>
      <w:r w:rsidRPr="005E7E45">
        <w:rPr>
          <w:rFonts w:ascii="Times New Roman" w:eastAsia="Times New Roman" w:hAnsi="Times New Roman" w:cs="Times New Roman"/>
        </w:rPr>
        <w:t xml:space="preserve">konsekwencji, po spełnieniu wszystkich wymogów określonych w ustawie, dokumentu </w:t>
      </w:r>
      <w:r>
        <w:rPr>
          <w:rFonts w:ascii="Times New Roman" w:eastAsia="Times New Roman" w:hAnsi="Times New Roman" w:cs="Times New Roman"/>
        </w:rPr>
        <w:t>„P</w:t>
      </w:r>
      <w:r w:rsidRPr="005E7E45">
        <w:rPr>
          <w:rFonts w:ascii="Times New Roman" w:eastAsia="Times New Roman" w:hAnsi="Times New Roman" w:cs="Times New Roman"/>
        </w:rPr>
        <w:t>rawo wykonywania zawodu lekarza</w:t>
      </w:r>
      <w:r>
        <w:rPr>
          <w:rFonts w:ascii="Times New Roman" w:eastAsia="Times New Roman" w:hAnsi="Times New Roman" w:cs="Times New Roman"/>
        </w:rPr>
        <w:t>”</w:t>
      </w:r>
      <w:r w:rsidRPr="005E7E45">
        <w:rPr>
          <w:rFonts w:ascii="Times New Roman" w:eastAsia="Times New Roman" w:hAnsi="Times New Roman" w:cs="Times New Roman"/>
        </w:rPr>
        <w:t xml:space="preserve"> </w:t>
      </w:r>
      <w:r>
        <w:rPr>
          <w:rFonts w:ascii="Times New Roman" w:eastAsia="Times New Roman" w:hAnsi="Times New Roman" w:cs="Times New Roman"/>
        </w:rPr>
        <w:t>albo „Prawo wykonywania zawodu</w:t>
      </w:r>
      <w:r w:rsidRPr="005E7E45">
        <w:rPr>
          <w:rFonts w:ascii="Times New Roman" w:eastAsia="Times New Roman" w:hAnsi="Times New Roman" w:cs="Times New Roman"/>
        </w:rPr>
        <w:t xml:space="preserve"> lekarza dentysty</w:t>
      </w:r>
      <w:r>
        <w:rPr>
          <w:rFonts w:ascii="Times New Roman" w:eastAsia="Times New Roman" w:hAnsi="Times New Roman" w:cs="Times New Roman"/>
        </w:rPr>
        <w:t>”</w:t>
      </w:r>
      <w:r w:rsidRPr="005E7E45">
        <w:rPr>
          <w:rFonts w:ascii="Times New Roman" w:eastAsia="Times New Roman" w:hAnsi="Times New Roman" w:cs="Times New Roman"/>
        </w:rPr>
        <w:t>. Projekt przewiduje rezygnację z</w:t>
      </w:r>
      <w:r>
        <w:rPr>
          <w:rFonts w:ascii="Times New Roman" w:eastAsia="Times New Roman" w:hAnsi="Times New Roman" w:cs="Times New Roman"/>
        </w:rPr>
        <w:t xml:space="preserve"> </w:t>
      </w:r>
      <w:r w:rsidRPr="005E7E45">
        <w:rPr>
          <w:rFonts w:ascii="Times New Roman" w:eastAsia="Times New Roman" w:hAnsi="Times New Roman" w:cs="Times New Roman"/>
        </w:rPr>
        <w:t>obowiązku uzyskania zgody Ministra Zdrowia przez ww.</w:t>
      </w:r>
      <w:r>
        <w:rPr>
          <w:rFonts w:ascii="Times New Roman" w:eastAsia="Times New Roman" w:hAnsi="Times New Roman" w:cs="Times New Roman"/>
        </w:rPr>
        <w:t> </w:t>
      </w:r>
      <w:r w:rsidRPr="005E7E45">
        <w:rPr>
          <w:rFonts w:ascii="Times New Roman" w:eastAsia="Times New Roman" w:hAnsi="Times New Roman" w:cs="Times New Roman"/>
        </w:rPr>
        <w:t xml:space="preserve">grupę cudzoziemców, ubiegających się o </w:t>
      </w:r>
      <w:r>
        <w:rPr>
          <w:rFonts w:ascii="Times New Roman" w:eastAsia="Times New Roman" w:hAnsi="Times New Roman" w:cs="Times New Roman"/>
        </w:rPr>
        <w:t>p</w:t>
      </w:r>
      <w:r w:rsidRPr="005E7E45">
        <w:rPr>
          <w:rFonts w:ascii="Times New Roman" w:eastAsia="Times New Roman" w:hAnsi="Times New Roman" w:cs="Times New Roman"/>
        </w:rPr>
        <w:t xml:space="preserve">rawo wykonywania zawodu lekarza albo </w:t>
      </w:r>
      <w:r>
        <w:rPr>
          <w:rFonts w:ascii="Times New Roman" w:eastAsia="Times New Roman" w:hAnsi="Times New Roman" w:cs="Times New Roman"/>
        </w:rPr>
        <w:t>p</w:t>
      </w:r>
      <w:r w:rsidRPr="005E7E45">
        <w:rPr>
          <w:rFonts w:ascii="Times New Roman" w:eastAsia="Times New Roman" w:hAnsi="Times New Roman" w:cs="Times New Roman"/>
        </w:rPr>
        <w:t xml:space="preserve">rawo wykonywania zawodu lekarza dentysty w Rzeczpospolitej Polskiej. Ww. zmiana stanowi więc istotne ograniczenie formalności związanych z uzyskaniem dokumentu </w:t>
      </w:r>
      <w:r>
        <w:rPr>
          <w:rFonts w:ascii="Times New Roman" w:eastAsia="Times New Roman" w:hAnsi="Times New Roman" w:cs="Times New Roman"/>
        </w:rPr>
        <w:t>„P</w:t>
      </w:r>
      <w:r w:rsidRPr="005E7E45">
        <w:rPr>
          <w:rFonts w:ascii="Times New Roman" w:eastAsia="Times New Roman" w:hAnsi="Times New Roman" w:cs="Times New Roman"/>
        </w:rPr>
        <w:t>rawo wykonywania zawodu lekarza</w:t>
      </w:r>
      <w:r>
        <w:rPr>
          <w:rFonts w:ascii="Times New Roman" w:eastAsia="Times New Roman" w:hAnsi="Times New Roman" w:cs="Times New Roman"/>
        </w:rPr>
        <w:t>”</w:t>
      </w:r>
      <w:r w:rsidRPr="005E7E45">
        <w:rPr>
          <w:rFonts w:ascii="Times New Roman" w:eastAsia="Times New Roman" w:hAnsi="Times New Roman" w:cs="Times New Roman"/>
        </w:rPr>
        <w:t xml:space="preserve"> albo </w:t>
      </w:r>
      <w:r>
        <w:rPr>
          <w:rFonts w:ascii="Times New Roman" w:eastAsia="Times New Roman" w:hAnsi="Times New Roman" w:cs="Times New Roman"/>
        </w:rPr>
        <w:t>„P</w:t>
      </w:r>
      <w:r w:rsidRPr="005E7E45">
        <w:rPr>
          <w:rFonts w:ascii="Times New Roman" w:eastAsia="Times New Roman" w:hAnsi="Times New Roman" w:cs="Times New Roman"/>
        </w:rPr>
        <w:t>rawo wykonywania zawodu lekarza dentysty</w:t>
      </w:r>
      <w:r>
        <w:rPr>
          <w:rFonts w:ascii="Times New Roman" w:eastAsia="Times New Roman" w:hAnsi="Times New Roman" w:cs="Times New Roman"/>
        </w:rPr>
        <w:t>”</w:t>
      </w:r>
      <w:r w:rsidRPr="005E7E45">
        <w:rPr>
          <w:rFonts w:ascii="Times New Roman" w:eastAsia="Times New Roman" w:hAnsi="Times New Roman" w:cs="Times New Roman"/>
        </w:rPr>
        <w:t xml:space="preserve"> przez cudzoziemców spoza Unii Europejskiej (posiadających wizę lub zezwolenie na pobyt czasowy na terytorium Rzeczypospolitej Polskiej). </w:t>
      </w:r>
    </w:p>
    <w:p w:rsidR="006620A3" w:rsidRPr="00DD505A" w:rsidRDefault="006620A3" w:rsidP="006620A3">
      <w:pPr>
        <w:spacing w:after="0" w:line="360" w:lineRule="auto"/>
        <w:jc w:val="both"/>
        <w:rPr>
          <w:rFonts w:ascii="Times New Roman" w:hAnsi="Times New Roman" w:cs="Times New Roman"/>
          <w:sz w:val="24"/>
          <w:szCs w:val="24"/>
        </w:rPr>
      </w:pPr>
      <w:r w:rsidRPr="00912C7B">
        <w:rPr>
          <w:rFonts w:ascii="Times New Roman" w:eastAsia="Times New Roman" w:hAnsi="Times New Roman" w:cs="Times New Roman"/>
          <w:sz w:val="24"/>
          <w:szCs w:val="24"/>
        </w:rPr>
        <w:t>Jednocześnie ustawa wprowadza regulację przewidującą, że lekarz stażysta, który nie ukończył albo nie odbył stażu podyplomowego w terminie 5 lat od uzyskania prawa wykonywania zawodu, może ponownie odbyć staż podyplomowy na podstawie umowy o</w:t>
      </w:r>
      <w:r>
        <w:rPr>
          <w:rFonts w:ascii="Times New Roman" w:eastAsia="Times New Roman" w:hAnsi="Times New Roman" w:cs="Times New Roman"/>
          <w:sz w:val="24"/>
          <w:szCs w:val="24"/>
        </w:rPr>
        <w:t> </w:t>
      </w:r>
      <w:r w:rsidRPr="00912C7B">
        <w:rPr>
          <w:rFonts w:ascii="Times New Roman" w:eastAsia="Times New Roman" w:hAnsi="Times New Roman" w:cs="Times New Roman"/>
          <w:sz w:val="24"/>
          <w:szCs w:val="24"/>
        </w:rPr>
        <w:t>szkolenie zawartej z podmiotem prowadzącym staż podyplomowy. Właściwa okręgowa rada lekarska przyznaje temu lekarzowi ponownie prawo wykonywania zawodu na czas odbywania tego stażu. Podobnie przedłużenie trwania stażu podyplomowego następuje w</w:t>
      </w:r>
      <w:r>
        <w:rPr>
          <w:rFonts w:ascii="Times New Roman" w:eastAsia="Times New Roman" w:hAnsi="Times New Roman" w:cs="Times New Roman"/>
          <w:sz w:val="24"/>
          <w:szCs w:val="24"/>
        </w:rPr>
        <w:t> </w:t>
      </w:r>
      <w:r w:rsidRPr="00912C7B">
        <w:rPr>
          <w:rFonts w:ascii="Times New Roman" w:eastAsia="Times New Roman" w:hAnsi="Times New Roman" w:cs="Times New Roman"/>
          <w:sz w:val="24"/>
          <w:szCs w:val="24"/>
        </w:rPr>
        <w:t>porozumieniu z właściwą okręgową radą lekarską na okres realizacji tej części programu stażu podyplomowego, która nie została zrealizowana. Nie przedłuża się czasu trwania stażu podyplomowego, jeżeli od dnia uzyskania prawa wykonywania zawodu upłynęło 5 lat. Finansowanie stażu podyplomowego powinno odbywać się na dotychczasowych zasadach</w:t>
      </w:r>
      <w:r>
        <w:rPr>
          <w:rFonts w:ascii="Times New Roman" w:eastAsia="Times New Roman" w:hAnsi="Times New Roman" w:cs="Times New Roman"/>
          <w:sz w:val="24"/>
          <w:szCs w:val="24"/>
        </w:rPr>
        <w:t>, przy czym,</w:t>
      </w:r>
      <w:r w:rsidRPr="00912C7B">
        <w:rPr>
          <w:rFonts w:ascii="Times New Roman" w:eastAsia="Times New Roman" w:hAnsi="Times New Roman" w:cs="Times New Roman"/>
          <w:sz w:val="24"/>
          <w:szCs w:val="24"/>
        </w:rPr>
        <w:t xml:space="preserve"> określ</w:t>
      </w:r>
      <w:r>
        <w:rPr>
          <w:rFonts w:ascii="Times New Roman" w:eastAsia="Times New Roman" w:hAnsi="Times New Roman" w:cs="Times New Roman"/>
          <w:sz w:val="24"/>
          <w:szCs w:val="24"/>
        </w:rPr>
        <w:t>o</w:t>
      </w:r>
      <w:r w:rsidRPr="00912C7B">
        <w:rPr>
          <w:rFonts w:ascii="Times New Roman" w:eastAsia="Times New Roman" w:hAnsi="Times New Roman" w:cs="Times New Roman"/>
          <w:sz w:val="24"/>
          <w:szCs w:val="24"/>
        </w:rPr>
        <w:t>n</w:t>
      </w:r>
      <w:r>
        <w:rPr>
          <w:rFonts w:ascii="Times New Roman" w:eastAsia="Times New Roman" w:hAnsi="Times New Roman" w:cs="Times New Roman"/>
          <w:sz w:val="24"/>
          <w:szCs w:val="24"/>
        </w:rPr>
        <w:t>e</w:t>
      </w:r>
      <w:r w:rsidRPr="00912C7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zostanie </w:t>
      </w:r>
      <w:r w:rsidRPr="00912C7B">
        <w:rPr>
          <w:rFonts w:ascii="Times New Roman" w:eastAsia="Times New Roman" w:hAnsi="Times New Roman" w:cs="Times New Roman"/>
          <w:sz w:val="24"/>
          <w:szCs w:val="24"/>
        </w:rPr>
        <w:t>wynagrodzeni</w:t>
      </w:r>
      <w:r>
        <w:rPr>
          <w:rFonts w:ascii="Times New Roman" w:eastAsia="Times New Roman" w:hAnsi="Times New Roman" w:cs="Times New Roman"/>
          <w:sz w:val="24"/>
          <w:szCs w:val="24"/>
        </w:rPr>
        <w:t>e</w:t>
      </w:r>
      <w:r w:rsidRPr="00912C7B">
        <w:rPr>
          <w:rFonts w:ascii="Times New Roman" w:eastAsia="Times New Roman" w:hAnsi="Times New Roman" w:cs="Times New Roman"/>
          <w:sz w:val="24"/>
          <w:szCs w:val="24"/>
        </w:rPr>
        <w:t xml:space="preserve"> za obsługę o</w:t>
      </w:r>
      <w:r w:rsidRPr="00912C7B">
        <w:rPr>
          <w:rFonts w:ascii="Times New Roman" w:hAnsi="Times New Roman" w:cs="Times New Roman"/>
          <w:sz w:val="24"/>
          <w:szCs w:val="24"/>
        </w:rPr>
        <w:t>rganizacji, finansowania oraz zapewnianie warunków odbywania stażu podyplomowego przez marszałka województwa wykonującego je jako zadanie z zakresu administracji rządowej.</w:t>
      </w:r>
      <w:r>
        <w:rPr>
          <w:rFonts w:ascii="Times New Roman" w:hAnsi="Times New Roman" w:cs="Times New Roman"/>
          <w:sz w:val="24"/>
          <w:szCs w:val="24"/>
        </w:rPr>
        <w:t xml:space="preserve"> </w:t>
      </w:r>
      <w:r w:rsidRPr="00DD505A">
        <w:rPr>
          <w:rFonts w:ascii="Times New Roman" w:hAnsi="Times New Roman" w:cs="Times New Roman"/>
          <w:sz w:val="24"/>
          <w:szCs w:val="24"/>
        </w:rPr>
        <w:t>Postęp wiedzy medycznej wymaga stałego aktualizowania wiedzy i</w:t>
      </w:r>
      <w:r>
        <w:rPr>
          <w:rFonts w:ascii="Times New Roman" w:hAnsi="Times New Roman" w:cs="Times New Roman"/>
          <w:sz w:val="24"/>
          <w:szCs w:val="24"/>
        </w:rPr>
        <w:t xml:space="preserve"> </w:t>
      </w:r>
      <w:r w:rsidRPr="00DD505A">
        <w:rPr>
          <w:rFonts w:ascii="Times New Roman" w:hAnsi="Times New Roman" w:cs="Times New Roman"/>
          <w:sz w:val="24"/>
          <w:szCs w:val="24"/>
        </w:rPr>
        <w:t>umiejętności, stąd po okresie 5 lat braku realizacji stażu podyplomowego, lekarz winien go odbyć w całości ponownie. Natomiast lekarz, który zamierza podjąć wykonywanie zawodu po upływie 5</w:t>
      </w:r>
      <w:r>
        <w:rPr>
          <w:rFonts w:ascii="Times New Roman" w:hAnsi="Times New Roman" w:cs="Times New Roman"/>
          <w:sz w:val="24"/>
          <w:szCs w:val="24"/>
        </w:rPr>
        <w:t xml:space="preserve"> </w:t>
      </w:r>
      <w:r w:rsidRPr="00DD505A">
        <w:rPr>
          <w:rFonts w:ascii="Times New Roman" w:hAnsi="Times New Roman" w:cs="Times New Roman"/>
          <w:sz w:val="24"/>
          <w:szCs w:val="24"/>
        </w:rPr>
        <w:t>lat od uzyskania dyplomu lub lekarz, wobec którego istnieje podejrzenie niedostatecznego przygotowania zawodowego zobowiązany jest do odbycia przeszkolenia zgodnie z trybem, programem, w miejscu i czasie określonym w drodze uchwały przez okręgową radę lekar</w:t>
      </w:r>
      <w:r>
        <w:rPr>
          <w:rFonts w:ascii="Times New Roman" w:hAnsi="Times New Roman" w:cs="Times New Roman"/>
          <w:sz w:val="24"/>
          <w:szCs w:val="24"/>
        </w:rPr>
        <w:t>ską</w:t>
      </w:r>
      <w:r w:rsidRPr="00DD505A">
        <w:rPr>
          <w:rFonts w:ascii="Times New Roman" w:hAnsi="Times New Roman" w:cs="Times New Roman"/>
          <w:sz w:val="24"/>
          <w:szCs w:val="24"/>
        </w:rPr>
        <w:t>. Koszty tego przeszkolenia ponosi lekarz. Powyższe uzupełnia brak dotychczasowej regulacji sposobu postępowania w</w:t>
      </w:r>
      <w:r>
        <w:rPr>
          <w:rFonts w:ascii="Times New Roman" w:hAnsi="Times New Roman" w:cs="Times New Roman"/>
          <w:sz w:val="24"/>
          <w:szCs w:val="24"/>
        </w:rPr>
        <w:t> </w:t>
      </w:r>
      <w:r w:rsidRPr="00DD505A">
        <w:rPr>
          <w:rFonts w:ascii="Times New Roman" w:hAnsi="Times New Roman" w:cs="Times New Roman"/>
          <w:sz w:val="24"/>
          <w:szCs w:val="24"/>
        </w:rPr>
        <w:t>tym zakresie.</w:t>
      </w:r>
    </w:p>
    <w:p w:rsidR="006620A3" w:rsidRPr="005E7E45" w:rsidRDefault="006620A3" w:rsidP="006620A3">
      <w:pPr>
        <w:pStyle w:val="ZUSTzmustartykuempunktem"/>
        <w:ind w:left="0" w:firstLine="0"/>
        <w:rPr>
          <w:rFonts w:ascii="Times New Roman" w:eastAsia="Times New Roman" w:hAnsi="Times New Roman" w:cs="Times New Roman"/>
        </w:rPr>
      </w:pPr>
      <w:r>
        <w:rPr>
          <w:rFonts w:ascii="Times New Roman" w:eastAsia="Times New Roman" w:hAnsi="Times New Roman" w:cs="Times New Roman"/>
        </w:rPr>
        <w:lastRenderedPageBreak/>
        <w:t>Dokonuje się także zmiany zasad przystępowania do LEK i LDEK przez o</w:t>
      </w:r>
      <w:r w:rsidRPr="00926E73">
        <w:rPr>
          <w:rFonts w:ascii="Times New Roman" w:eastAsia="Times New Roman" w:hAnsi="Times New Roman" w:cs="Times New Roman"/>
        </w:rPr>
        <w:t>dstąpienie od możliwości przystąpienia do LEK i LDEK studentów ostatniego roku studiów</w:t>
      </w:r>
      <w:r>
        <w:rPr>
          <w:rFonts w:ascii="Times New Roman" w:eastAsia="Times New Roman" w:hAnsi="Times New Roman" w:cs="Times New Roman"/>
        </w:rPr>
        <w:t xml:space="preserve">. Rozwiązanie to nie było stosowane jeszcze w praktyce, bowiem studenci objęci reformą kształcenia przeddyplomowego wprowadzoną z dniem 1 października 2012 r. są w roku akademickim 2015/2016 (obecnie) na IV roku studiów. Zmiana ta </w:t>
      </w:r>
      <w:r w:rsidRPr="00926E73">
        <w:rPr>
          <w:rFonts w:ascii="Times New Roman" w:eastAsia="Times New Roman" w:hAnsi="Times New Roman" w:cs="Times New Roman"/>
        </w:rPr>
        <w:t xml:space="preserve">wynika z tego, że osoby te powinny zrealizować całość programu studiów będących przedmiotem tego egzaminu przed przystąpieniem do niego. </w:t>
      </w:r>
      <w:r>
        <w:rPr>
          <w:rFonts w:ascii="Times New Roman" w:eastAsia="Times New Roman" w:hAnsi="Times New Roman" w:cs="Times New Roman"/>
        </w:rPr>
        <w:t xml:space="preserve">Do </w:t>
      </w:r>
      <w:r w:rsidRPr="00926E73">
        <w:rPr>
          <w:rFonts w:ascii="Times New Roman" w:eastAsia="Times New Roman" w:hAnsi="Times New Roman" w:cs="Times New Roman"/>
        </w:rPr>
        <w:t xml:space="preserve">LEK i LDEK będą przystępować </w:t>
      </w:r>
      <w:r>
        <w:rPr>
          <w:rFonts w:ascii="Times New Roman" w:eastAsia="Times New Roman" w:hAnsi="Times New Roman" w:cs="Times New Roman"/>
        </w:rPr>
        <w:t xml:space="preserve">zatem </w:t>
      </w:r>
      <w:r w:rsidRPr="00926E73">
        <w:rPr>
          <w:rFonts w:ascii="Times New Roman" w:eastAsia="Times New Roman" w:hAnsi="Times New Roman" w:cs="Times New Roman"/>
        </w:rPr>
        <w:t>absolwenci studiów medycznych, tj. lekarze i lekarze dentyści</w:t>
      </w:r>
      <w:r>
        <w:rPr>
          <w:rFonts w:ascii="Times New Roman" w:eastAsia="Times New Roman" w:hAnsi="Times New Roman" w:cs="Times New Roman"/>
        </w:rPr>
        <w:t xml:space="preserve"> </w:t>
      </w:r>
      <w:r w:rsidRPr="005E7E45">
        <w:rPr>
          <w:rFonts w:ascii="Times New Roman" w:eastAsia="Times New Roman" w:hAnsi="Times New Roman" w:cs="Times New Roman"/>
        </w:rPr>
        <w:t>po przedstawieniu zaświadczenia o ukończeniu studiów na kierunku lekarskim, dyplomu lekarza i dokumentu potwierdzającego tożsamość lub dokumentu „Prawo wykonywania zawodu lekarza”</w:t>
      </w:r>
      <w:r>
        <w:rPr>
          <w:rFonts w:ascii="Times New Roman" w:eastAsia="Times New Roman" w:hAnsi="Times New Roman" w:cs="Times New Roman"/>
        </w:rPr>
        <w:t xml:space="preserve"> oraz odpowiednio </w:t>
      </w:r>
      <w:r w:rsidRPr="005E7E45">
        <w:rPr>
          <w:rFonts w:ascii="Times New Roman" w:eastAsia="Times New Roman" w:hAnsi="Times New Roman" w:cs="Times New Roman"/>
        </w:rPr>
        <w:t xml:space="preserve">lekarz dentysta po przedstawieniu zaświadczenia o ukończeniu studiów na kierunku lekarsko-dentystycznym, dyplomu lekarza dentysty i dokumentu potwierdzającego tożsamość lub dokumentu „Prawo wykonywania zawodu lekarza dentysty”. </w:t>
      </w:r>
      <w:r>
        <w:rPr>
          <w:rFonts w:ascii="Times New Roman" w:eastAsia="Times New Roman" w:hAnsi="Times New Roman" w:cs="Times New Roman"/>
        </w:rPr>
        <w:t>O</w:t>
      </w:r>
      <w:r w:rsidRPr="005E7E45">
        <w:rPr>
          <w:rFonts w:ascii="Times New Roman" w:eastAsia="Times New Roman" w:hAnsi="Times New Roman" w:cs="Times New Roman"/>
        </w:rPr>
        <w:t xml:space="preserve">soby zamierzające przystąpić do LEK lub LDEK składają do dyrektora CEM zgłoszenie do dnia </w:t>
      </w:r>
      <w:r w:rsidRPr="005E7E45">
        <w:rPr>
          <w:rFonts w:ascii="Times New Roman" w:eastAsia="Times New Roman" w:hAnsi="Times New Roman" w:cs="Times New Roman"/>
          <w:bCs/>
        </w:rPr>
        <w:t>15 lipca roku kalendarzowego, w</w:t>
      </w:r>
      <w:r>
        <w:rPr>
          <w:rFonts w:ascii="Times New Roman" w:eastAsia="Times New Roman" w:hAnsi="Times New Roman" w:cs="Times New Roman"/>
          <w:bCs/>
        </w:rPr>
        <w:t xml:space="preserve"> </w:t>
      </w:r>
      <w:r w:rsidRPr="005E7E45">
        <w:rPr>
          <w:rFonts w:ascii="Times New Roman" w:eastAsia="Times New Roman" w:hAnsi="Times New Roman" w:cs="Times New Roman"/>
          <w:bCs/>
        </w:rPr>
        <w:t xml:space="preserve">którym jest przeprowadzany dany egzamin </w:t>
      </w:r>
      <w:r>
        <w:rPr>
          <w:rFonts w:ascii="Times New Roman" w:eastAsia="Times New Roman" w:hAnsi="Times New Roman" w:cs="Times New Roman"/>
          <w:bCs/>
        </w:rPr>
        <w:t>–</w:t>
      </w:r>
      <w:r w:rsidRPr="005E7E45">
        <w:rPr>
          <w:rFonts w:ascii="Times New Roman" w:eastAsia="Times New Roman" w:hAnsi="Times New Roman" w:cs="Times New Roman"/>
          <w:bCs/>
        </w:rPr>
        <w:t xml:space="preserve"> w przypadku egzaminów wyznaczonych w</w:t>
      </w:r>
      <w:r>
        <w:rPr>
          <w:rFonts w:ascii="Times New Roman" w:eastAsia="Times New Roman" w:hAnsi="Times New Roman" w:cs="Times New Roman"/>
          <w:bCs/>
        </w:rPr>
        <w:t xml:space="preserve"> </w:t>
      </w:r>
      <w:r w:rsidRPr="005E7E45">
        <w:rPr>
          <w:rFonts w:ascii="Times New Roman" w:eastAsia="Times New Roman" w:hAnsi="Times New Roman" w:cs="Times New Roman"/>
          <w:bCs/>
        </w:rPr>
        <w:t>dniach od 1</w:t>
      </w:r>
      <w:r>
        <w:rPr>
          <w:rFonts w:ascii="Times New Roman" w:eastAsia="Times New Roman" w:hAnsi="Times New Roman" w:cs="Times New Roman"/>
          <w:bCs/>
        </w:rPr>
        <w:t> </w:t>
      </w:r>
      <w:r w:rsidRPr="005E7E45">
        <w:rPr>
          <w:rFonts w:ascii="Times New Roman" w:eastAsia="Times New Roman" w:hAnsi="Times New Roman" w:cs="Times New Roman"/>
          <w:bCs/>
        </w:rPr>
        <w:t xml:space="preserve">września do 30 września i do 30 listopada roku kalendarzowego, w którym jest przeprowadzany dany egzamin </w:t>
      </w:r>
      <w:r>
        <w:rPr>
          <w:rFonts w:ascii="Times New Roman" w:eastAsia="Times New Roman" w:hAnsi="Times New Roman" w:cs="Times New Roman"/>
          <w:bCs/>
        </w:rPr>
        <w:t>–</w:t>
      </w:r>
      <w:r w:rsidRPr="005E7E45">
        <w:rPr>
          <w:rFonts w:ascii="Times New Roman" w:eastAsia="Times New Roman" w:hAnsi="Times New Roman" w:cs="Times New Roman"/>
          <w:bCs/>
        </w:rPr>
        <w:t xml:space="preserve"> w przypadku egzaminów wyznaczonych w dniach od 1</w:t>
      </w:r>
      <w:r>
        <w:rPr>
          <w:rFonts w:ascii="Times New Roman" w:eastAsia="Times New Roman" w:hAnsi="Times New Roman" w:cs="Times New Roman"/>
          <w:bCs/>
        </w:rPr>
        <w:t> </w:t>
      </w:r>
      <w:r w:rsidRPr="005E7E45">
        <w:rPr>
          <w:rFonts w:ascii="Times New Roman" w:eastAsia="Times New Roman" w:hAnsi="Times New Roman" w:cs="Times New Roman"/>
          <w:bCs/>
        </w:rPr>
        <w:t>lutego do 28 lutego. Konsekwencją dokonania zmian w ustawie w zakresie przystępowania do LEK i LDEK jest konieczność dostosowania przepisów ustawy</w:t>
      </w:r>
      <w:r w:rsidRPr="005E7E45">
        <w:rPr>
          <w:rFonts w:ascii="Times New Roman" w:eastAsia="Times New Roman" w:hAnsi="Times New Roman" w:cs="Times New Roman"/>
        </w:rPr>
        <w:t xml:space="preserve"> z dnia 9 października 2015</w:t>
      </w:r>
      <w:r>
        <w:rPr>
          <w:rFonts w:ascii="Times New Roman" w:eastAsia="Times New Roman" w:hAnsi="Times New Roman" w:cs="Times New Roman"/>
        </w:rPr>
        <w:t> </w:t>
      </w:r>
      <w:r w:rsidRPr="005E7E45">
        <w:rPr>
          <w:rFonts w:ascii="Times New Roman" w:eastAsia="Times New Roman" w:hAnsi="Times New Roman" w:cs="Times New Roman"/>
        </w:rPr>
        <w:t>r.</w:t>
      </w:r>
      <w:r>
        <w:rPr>
          <w:rFonts w:ascii="Times New Roman" w:eastAsia="Times New Roman" w:hAnsi="Times New Roman" w:cs="Times New Roman"/>
        </w:rPr>
        <w:t xml:space="preserve"> </w:t>
      </w:r>
      <w:r w:rsidRPr="005E7E45">
        <w:rPr>
          <w:rFonts w:ascii="Times New Roman" w:eastAsia="Times New Roman" w:hAnsi="Times New Roman" w:cs="Times New Roman"/>
        </w:rPr>
        <w:t>o zmianie ustawy o systemie informacji w ochronie zdrowia oraz niektórych innych ustaw (Dz. U. poz. 1991, z późn. zm.).</w:t>
      </w:r>
      <w:r w:rsidRPr="005919E8">
        <w:t xml:space="preserve"> </w:t>
      </w:r>
      <w:r w:rsidRPr="005919E8">
        <w:rPr>
          <w:rFonts w:ascii="Times New Roman" w:eastAsia="Times New Roman" w:hAnsi="Times New Roman" w:cs="Times New Roman"/>
        </w:rPr>
        <w:t>Celem zmian w tej ustawie jest m.in. usunięcie przepisów nowelizujących pkt 9 i 10 w art. 16c ust. 2 ustawy z dnia 5 grudnia 1996 r. o</w:t>
      </w:r>
      <w:r>
        <w:rPr>
          <w:rFonts w:ascii="Times New Roman" w:eastAsia="Times New Roman" w:hAnsi="Times New Roman" w:cs="Times New Roman"/>
        </w:rPr>
        <w:t> </w:t>
      </w:r>
      <w:r w:rsidRPr="005919E8">
        <w:rPr>
          <w:rFonts w:ascii="Times New Roman" w:eastAsia="Times New Roman" w:hAnsi="Times New Roman" w:cs="Times New Roman"/>
        </w:rPr>
        <w:t>zawodach lekarza i lekarza dentysty, które miały wejść w życie z dniem 1 maja 2017 r. w</w:t>
      </w:r>
      <w:r>
        <w:rPr>
          <w:rFonts w:ascii="Times New Roman" w:eastAsia="Times New Roman" w:hAnsi="Times New Roman" w:cs="Times New Roman"/>
        </w:rPr>
        <w:t> </w:t>
      </w:r>
      <w:r w:rsidRPr="005919E8">
        <w:rPr>
          <w:rFonts w:ascii="Times New Roman" w:eastAsia="Times New Roman" w:hAnsi="Times New Roman" w:cs="Times New Roman"/>
        </w:rPr>
        <w:t>innym brzmieniu (tj. w brzmieniu, które dotyczy prawa wykonywania zawodów lekarza i</w:t>
      </w:r>
      <w:r>
        <w:rPr>
          <w:rFonts w:ascii="Times New Roman" w:eastAsia="Times New Roman" w:hAnsi="Times New Roman" w:cs="Times New Roman"/>
        </w:rPr>
        <w:t> </w:t>
      </w:r>
      <w:r w:rsidRPr="005919E8">
        <w:rPr>
          <w:rFonts w:ascii="Times New Roman" w:eastAsia="Times New Roman" w:hAnsi="Times New Roman" w:cs="Times New Roman"/>
        </w:rPr>
        <w:t>lekarza dentysty oraz ograniczonego prawa wykonywania tych zawodów) niż przewidywane w projekcie ustawy. Zgodnie z art. 1 pkt 13 i art. 13 projektu ustawy docelowe brzmienie pkt</w:t>
      </w:r>
      <w:r>
        <w:rPr>
          <w:rFonts w:ascii="Times New Roman" w:eastAsia="Times New Roman" w:hAnsi="Times New Roman" w:cs="Times New Roman"/>
        </w:rPr>
        <w:t> </w:t>
      </w:r>
      <w:r w:rsidRPr="005919E8">
        <w:rPr>
          <w:rFonts w:ascii="Times New Roman" w:eastAsia="Times New Roman" w:hAnsi="Times New Roman" w:cs="Times New Roman"/>
        </w:rPr>
        <w:t xml:space="preserve">9 i 10 art. 16c ust. 2 ustawy z dnia 5 grudnia 1996 r. o zawodach lekarza i lekarza dentysty wejdzie w życie </w:t>
      </w:r>
      <w:r w:rsidR="00AC61DE">
        <w:rPr>
          <w:rFonts w:ascii="Times New Roman" w:eastAsia="Times New Roman" w:hAnsi="Times New Roman" w:cs="Times New Roman"/>
        </w:rPr>
        <w:t xml:space="preserve">z </w:t>
      </w:r>
      <w:r w:rsidRPr="005919E8">
        <w:rPr>
          <w:rFonts w:ascii="Times New Roman" w:eastAsia="Times New Roman" w:hAnsi="Times New Roman" w:cs="Times New Roman"/>
        </w:rPr>
        <w:t>dniem 1 stycznia 2017 r.</w:t>
      </w:r>
    </w:p>
    <w:p w:rsidR="006620A3" w:rsidRPr="005E7E45" w:rsidRDefault="006620A3" w:rsidP="006620A3">
      <w:pPr>
        <w:spacing w:after="0" w:line="360" w:lineRule="auto"/>
        <w:jc w:val="both"/>
        <w:rPr>
          <w:rFonts w:ascii="Times New Roman" w:eastAsia="Times New Roman" w:hAnsi="Times New Roman" w:cs="Times New Roman"/>
          <w:sz w:val="24"/>
          <w:szCs w:val="24"/>
        </w:rPr>
      </w:pPr>
      <w:r w:rsidRPr="005E7E45">
        <w:rPr>
          <w:rFonts w:ascii="Times New Roman" w:eastAsia="Times New Roman" w:hAnsi="Times New Roman" w:cs="Times New Roman"/>
          <w:sz w:val="24"/>
          <w:szCs w:val="24"/>
        </w:rPr>
        <w:t>Dodatkowo projekt wprowadza regulację, umożliwiającą Ministrowi Obrony Narodowej w</w:t>
      </w:r>
      <w:r>
        <w:rPr>
          <w:rFonts w:ascii="Times New Roman" w:eastAsia="Times New Roman" w:hAnsi="Times New Roman" w:cs="Times New Roman"/>
          <w:sz w:val="24"/>
          <w:szCs w:val="24"/>
        </w:rPr>
        <w:t> </w:t>
      </w:r>
      <w:r w:rsidRPr="005E7E45">
        <w:rPr>
          <w:rFonts w:ascii="Times New Roman" w:eastAsia="Times New Roman" w:hAnsi="Times New Roman" w:cs="Times New Roman"/>
          <w:sz w:val="24"/>
          <w:szCs w:val="24"/>
        </w:rPr>
        <w:t xml:space="preserve">ramach środków budżetu państwa, których jest dysponentem dofinansować koszty związane ze szkoleniem specjalizacyjnym lekarzy będących żołnierzami w czynnej służbie wojskowej lub pełniących służbę w podmiotach leczniczych utworzonych i nadzorowanych </w:t>
      </w:r>
      <w:r w:rsidRPr="005E7E45">
        <w:rPr>
          <w:rFonts w:ascii="Times New Roman" w:eastAsia="Times New Roman" w:hAnsi="Times New Roman" w:cs="Times New Roman"/>
          <w:sz w:val="24"/>
          <w:szCs w:val="24"/>
        </w:rPr>
        <w:lastRenderedPageBreak/>
        <w:t xml:space="preserve">przez Ministra Obrony Narodowej. </w:t>
      </w:r>
    </w:p>
    <w:p w:rsidR="006620A3" w:rsidRPr="005E7E45" w:rsidRDefault="006620A3" w:rsidP="006620A3">
      <w:pPr>
        <w:spacing w:after="0" w:line="360" w:lineRule="auto"/>
        <w:jc w:val="both"/>
        <w:rPr>
          <w:rFonts w:ascii="Times New Roman" w:eastAsia="Times New Roman" w:hAnsi="Times New Roman" w:cs="Times New Roman"/>
          <w:sz w:val="24"/>
          <w:szCs w:val="24"/>
        </w:rPr>
      </w:pPr>
      <w:r w:rsidRPr="005E7E45">
        <w:rPr>
          <w:rFonts w:ascii="Times New Roman" w:eastAsia="Times New Roman" w:hAnsi="Times New Roman" w:cs="Times New Roman"/>
          <w:sz w:val="24"/>
          <w:szCs w:val="24"/>
        </w:rPr>
        <w:t>W dniu 21 grudnia 2011 r. w Warszawie została podpisana</w:t>
      </w:r>
      <w:r>
        <w:rPr>
          <w:rFonts w:ascii="Times New Roman" w:eastAsia="Times New Roman" w:hAnsi="Times New Roman" w:cs="Times New Roman"/>
          <w:sz w:val="24"/>
          <w:szCs w:val="24"/>
        </w:rPr>
        <w:t xml:space="preserve"> umowa ramowa</w:t>
      </w:r>
      <w:r w:rsidRPr="005E7E45">
        <w:rPr>
          <w:rFonts w:ascii="Times New Roman" w:eastAsia="Times New Roman" w:hAnsi="Times New Roman" w:cs="Times New Roman"/>
          <w:sz w:val="24"/>
          <w:szCs w:val="24"/>
        </w:rPr>
        <w:t xml:space="preserve"> między Rzecząpospolitą Polską a Republiką Federalną Niemiec</w:t>
      </w:r>
      <w:r>
        <w:rPr>
          <w:rFonts w:ascii="Times New Roman" w:eastAsia="Times New Roman" w:hAnsi="Times New Roman" w:cs="Times New Roman"/>
          <w:sz w:val="24"/>
          <w:szCs w:val="24"/>
        </w:rPr>
        <w:t xml:space="preserve"> </w:t>
      </w:r>
      <w:r w:rsidRPr="005E7E45">
        <w:rPr>
          <w:rFonts w:ascii="Times New Roman" w:eastAsia="Times New Roman" w:hAnsi="Times New Roman" w:cs="Times New Roman"/>
          <w:sz w:val="24"/>
          <w:szCs w:val="24"/>
        </w:rPr>
        <w:t>o współpracy transgranicznej w</w:t>
      </w:r>
      <w:r>
        <w:rPr>
          <w:rFonts w:ascii="Times New Roman" w:eastAsia="Times New Roman" w:hAnsi="Times New Roman" w:cs="Times New Roman"/>
          <w:sz w:val="24"/>
          <w:szCs w:val="24"/>
        </w:rPr>
        <w:t> </w:t>
      </w:r>
      <w:r w:rsidRPr="005E7E45">
        <w:rPr>
          <w:rFonts w:ascii="Times New Roman" w:eastAsia="Times New Roman" w:hAnsi="Times New Roman" w:cs="Times New Roman"/>
          <w:sz w:val="24"/>
          <w:szCs w:val="24"/>
        </w:rPr>
        <w:t>ratownictwie medycznym</w:t>
      </w:r>
      <w:r>
        <w:rPr>
          <w:rFonts w:ascii="Times New Roman" w:eastAsia="Times New Roman" w:hAnsi="Times New Roman" w:cs="Times New Roman"/>
          <w:sz w:val="24"/>
          <w:szCs w:val="24"/>
        </w:rPr>
        <w:t xml:space="preserve"> (Dz. U. z 2013 r. poz. 678), zwana dalej „umową ramową”</w:t>
      </w:r>
      <w:r w:rsidRPr="005E7E45">
        <w:rPr>
          <w:rFonts w:ascii="Times New Roman" w:eastAsia="Times New Roman" w:hAnsi="Times New Roman" w:cs="Times New Roman"/>
          <w:sz w:val="24"/>
          <w:szCs w:val="24"/>
        </w:rPr>
        <w:t xml:space="preserve">. Umowa ramowa tworzy podstawę do podejmowania przez podmioty ratownictwa medycznego z Rzeczypospolitej Polskiej i Republiki Federalnej Niemiec działań ratunkowych na obszarze przygranicznym. </w:t>
      </w:r>
      <w:r>
        <w:rPr>
          <w:rFonts w:ascii="Times New Roman" w:eastAsia="Times New Roman" w:hAnsi="Times New Roman" w:cs="Times New Roman"/>
          <w:sz w:val="24"/>
          <w:szCs w:val="24"/>
        </w:rPr>
        <w:t>Umowa ramowa</w:t>
      </w:r>
      <w:r w:rsidRPr="005E7E45">
        <w:rPr>
          <w:rFonts w:ascii="Times New Roman" w:eastAsia="Times New Roman" w:hAnsi="Times New Roman" w:cs="Times New Roman"/>
          <w:sz w:val="24"/>
          <w:szCs w:val="24"/>
        </w:rPr>
        <w:t xml:space="preserve"> daje podstawy do sprawnego współdziałania polskich i niemieckich służb ratownictwa medycznego na obszarze przygranicznym. </w:t>
      </w:r>
      <w:r>
        <w:rPr>
          <w:rFonts w:ascii="Times New Roman" w:eastAsia="Times New Roman" w:hAnsi="Times New Roman" w:cs="Times New Roman"/>
          <w:sz w:val="24"/>
          <w:szCs w:val="24"/>
        </w:rPr>
        <w:t>U</w:t>
      </w:r>
      <w:r w:rsidRPr="005E7E45">
        <w:rPr>
          <w:rFonts w:ascii="Times New Roman" w:eastAsia="Times New Roman" w:hAnsi="Times New Roman" w:cs="Times New Roman"/>
          <w:sz w:val="24"/>
          <w:szCs w:val="24"/>
        </w:rPr>
        <w:t xml:space="preserve">mowa </w:t>
      </w:r>
      <w:r>
        <w:rPr>
          <w:rFonts w:ascii="Times New Roman" w:eastAsia="Times New Roman" w:hAnsi="Times New Roman" w:cs="Times New Roman"/>
          <w:sz w:val="24"/>
          <w:szCs w:val="24"/>
        </w:rPr>
        <w:t xml:space="preserve">ramowa </w:t>
      </w:r>
      <w:r w:rsidRPr="005E7E45">
        <w:rPr>
          <w:rFonts w:ascii="Times New Roman" w:eastAsia="Times New Roman" w:hAnsi="Times New Roman" w:cs="Times New Roman"/>
          <w:sz w:val="24"/>
          <w:szCs w:val="24"/>
        </w:rPr>
        <w:t>obejmuje sprawy uregulowane w następujących ustawach:</w:t>
      </w:r>
    </w:p>
    <w:p w:rsidR="006620A3" w:rsidRPr="005E7E45" w:rsidRDefault="006620A3" w:rsidP="006620A3">
      <w:pPr>
        <w:numPr>
          <w:ilvl w:val="0"/>
          <w:numId w:val="1"/>
        </w:numPr>
        <w:tabs>
          <w:tab w:val="left" w:pos="360"/>
        </w:tabs>
        <w:spacing w:after="0" w:line="360" w:lineRule="auto"/>
        <w:jc w:val="both"/>
        <w:rPr>
          <w:rFonts w:ascii="Times New Roman" w:eastAsia="Times New Roman" w:hAnsi="Times New Roman" w:cs="Times New Roman"/>
          <w:sz w:val="24"/>
          <w:szCs w:val="24"/>
        </w:rPr>
      </w:pPr>
      <w:r w:rsidRPr="005E7E45">
        <w:rPr>
          <w:rFonts w:ascii="Times New Roman" w:eastAsia="Times New Roman" w:hAnsi="Times New Roman" w:cs="Times New Roman"/>
          <w:sz w:val="24"/>
          <w:szCs w:val="24"/>
        </w:rPr>
        <w:t>ustawie z dnia 8 września 2006 r. o Państwowym Ratownictwie Medycznym (Dz. U. z</w:t>
      </w:r>
      <w:r>
        <w:rPr>
          <w:rFonts w:ascii="Times New Roman" w:eastAsia="Times New Roman" w:hAnsi="Times New Roman" w:cs="Times New Roman"/>
          <w:sz w:val="24"/>
          <w:szCs w:val="24"/>
        </w:rPr>
        <w:t> </w:t>
      </w:r>
      <w:r w:rsidRPr="005E7E45">
        <w:rPr>
          <w:rFonts w:ascii="Times New Roman" w:eastAsia="Times New Roman" w:hAnsi="Times New Roman" w:cs="Times New Roman"/>
          <w:sz w:val="24"/>
          <w:szCs w:val="24"/>
        </w:rPr>
        <w:t>2013 r. poz. 757, z późn. zm.);</w:t>
      </w:r>
    </w:p>
    <w:p w:rsidR="006620A3" w:rsidRPr="005E7E45" w:rsidRDefault="006620A3" w:rsidP="006620A3">
      <w:pPr>
        <w:numPr>
          <w:ilvl w:val="0"/>
          <w:numId w:val="1"/>
        </w:numPr>
        <w:tabs>
          <w:tab w:val="left" w:pos="360"/>
        </w:tabs>
        <w:spacing w:after="0" w:line="360" w:lineRule="auto"/>
        <w:jc w:val="both"/>
        <w:rPr>
          <w:rFonts w:ascii="Times New Roman" w:eastAsia="Times New Roman" w:hAnsi="Times New Roman" w:cs="Times New Roman"/>
          <w:bCs/>
          <w:sz w:val="24"/>
          <w:szCs w:val="24"/>
        </w:rPr>
      </w:pPr>
      <w:r w:rsidRPr="005E7E45">
        <w:rPr>
          <w:rFonts w:ascii="Times New Roman" w:eastAsia="Times New Roman" w:hAnsi="Times New Roman" w:cs="Times New Roman"/>
          <w:sz w:val="24"/>
          <w:szCs w:val="24"/>
        </w:rPr>
        <w:t>ustawie z dnia 5 grudnia 1996 r. o zawodach lekarza i lekarza dentysty</w:t>
      </w:r>
      <w:r w:rsidRPr="005E7E45">
        <w:rPr>
          <w:rFonts w:ascii="Times New Roman" w:eastAsia="Times New Roman" w:hAnsi="Times New Roman" w:cs="Times New Roman"/>
          <w:bCs/>
          <w:sz w:val="24"/>
          <w:szCs w:val="24"/>
        </w:rPr>
        <w:t>;</w:t>
      </w:r>
    </w:p>
    <w:p w:rsidR="006620A3" w:rsidRPr="005E7E45" w:rsidRDefault="006620A3" w:rsidP="006620A3">
      <w:pPr>
        <w:numPr>
          <w:ilvl w:val="0"/>
          <w:numId w:val="1"/>
        </w:numPr>
        <w:tabs>
          <w:tab w:val="left" w:pos="360"/>
        </w:tabs>
        <w:spacing w:after="0" w:line="360" w:lineRule="auto"/>
        <w:jc w:val="both"/>
        <w:rPr>
          <w:rFonts w:ascii="Times New Roman" w:eastAsia="Times New Roman" w:hAnsi="Times New Roman" w:cs="Times New Roman"/>
          <w:sz w:val="24"/>
          <w:szCs w:val="24"/>
        </w:rPr>
      </w:pPr>
      <w:r w:rsidRPr="005E7E45">
        <w:rPr>
          <w:rFonts w:ascii="Times New Roman" w:eastAsia="Times New Roman" w:hAnsi="Times New Roman" w:cs="Times New Roman"/>
          <w:sz w:val="24"/>
          <w:szCs w:val="24"/>
        </w:rPr>
        <w:t>ustawie z dnia 15 lipca 2011 r. o zawodach pielęgniarki i położnej (Dz. U. z 2014 r. poz.</w:t>
      </w:r>
      <w:r>
        <w:rPr>
          <w:rFonts w:ascii="Times New Roman" w:eastAsia="Times New Roman" w:hAnsi="Times New Roman" w:cs="Times New Roman"/>
          <w:sz w:val="24"/>
          <w:szCs w:val="24"/>
        </w:rPr>
        <w:t> </w:t>
      </w:r>
      <w:r w:rsidRPr="005E7E45">
        <w:rPr>
          <w:rFonts w:ascii="Times New Roman" w:eastAsia="Times New Roman" w:hAnsi="Times New Roman" w:cs="Times New Roman"/>
          <w:sz w:val="24"/>
          <w:szCs w:val="24"/>
        </w:rPr>
        <w:t>1435, z późn. zm.);</w:t>
      </w:r>
    </w:p>
    <w:p w:rsidR="006620A3" w:rsidRPr="005E7E45" w:rsidRDefault="006620A3" w:rsidP="006620A3">
      <w:pPr>
        <w:numPr>
          <w:ilvl w:val="0"/>
          <w:numId w:val="1"/>
        </w:numPr>
        <w:tabs>
          <w:tab w:val="left" w:pos="360"/>
        </w:tabs>
        <w:spacing w:after="0" w:line="360" w:lineRule="auto"/>
        <w:jc w:val="both"/>
        <w:rPr>
          <w:rFonts w:ascii="Times New Roman" w:eastAsia="Times New Roman" w:hAnsi="Times New Roman" w:cs="Times New Roman"/>
          <w:sz w:val="24"/>
          <w:szCs w:val="24"/>
        </w:rPr>
      </w:pPr>
      <w:r w:rsidRPr="005E7E45">
        <w:rPr>
          <w:rFonts w:ascii="Times New Roman" w:eastAsia="Times New Roman" w:hAnsi="Times New Roman" w:cs="Times New Roman"/>
          <w:sz w:val="24"/>
          <w:szCs w:val="24"/>
        </w:rPr>
        <w:t xml:space="preserve">przepisach rozdziału </w:t>
      </w:r>
      <w:r>
        <w:rPr>
          <w:rFonts w:ascii="Times New Roman" w:eastAsia="Times New Roman" w:hAnsi="Times New Roman" w:cs="Times New Roman"/>
          <w:sz w:val="24"/>
          <w:szCs w:val="24"/>
        </w:rPr>
        <w:t>4</w:t>
      </w:r>
      <w:r w:rsidRPr="005E7E45">
        <w:rPr>
          <w:rFonts w:ascii="Times New Roman" w:eastAsia="Times New Roman" w:hAnsi="Times New Roman" w:cs="Times New Roman"/>
          <w:sz w:val="24"/>
          <w:szCs w:val="24"/>
        </w:rPr>
        <w:t xml:space="preserve"> ustawy z dnia 22 grudnia 2015 r. o zasadach uznawania kwalifikacji zawodowych nabytych w państwach członkowskich Unii Europejskiej.</w:t>
      </w:r>
    </w:p>
    <w:p w:rsidR="006620A3" w:rsidRPr="005E7E45" w:rsidRDefault="006620A3" w:rsidP="006620A3">
      <w:pPr>
        <w:autoSpaceDE w:val="0"/>
        <w:spacing w:after="0" w:line="360" w:lineRule="auto"/>
        <w:jc w:val="both"/>
        <w:rPr>
          <w:rFonts w:ascii="Times New Roman" w:eastAsia="Times New Roman" w:hAnsi="Times New Roman" w:cs="Times New Roman"/>
          <w:sz w:val="24"/>
          <w:szCs w:val="24"/>
        </w:rPr>
      </w:pPr>
      <w:r w:rsidRPr="005E7E45">
        <w:rPr>
          <w:rFonts w:ascii="Times New Roman" w:eastAsia="Times New Roman" w:hAnsi="Times New Roman" w:cs="Times New Roman"/>
          <w:sz w:val="24"/>
          <w:szCs w:val="24"/>
        </w:rPr>
        <w:t>Obowiązek zawarcia dodatkowej umowy ubezpieczenia odpowiedzialności cywilnej przez jednostki, które na mocy porozumień wykonawczych miałyby podejmować czynności ratunkowe na terytorium Republiki Federalnej Niemiec, będzie wynikał bezpośrednio z treści tych porozumień. Wystarczającą podstawą prawną do zawierania w takich porozumieniach szczegółowych postanowień dotyczących ubezpieczenia odpowiedzialności cywilnej jest sama umowa ramowa (art. 4 ust. 3 pkt 8), która jako umowa ratyfikowana, zgodnie z art. 91 ust. 1 Konstytucji</w:t>
      </w:r>
      <w:r>
        <w:rPr>
          <w:rFonts w:ascii="Times New Roman" w:eastAsia="Times New Roman" w:hAnsi="Times New Roman" w:cs="Times New Roman"/>
          <w:sz w:val="24"/>
          <w:szCs w:val="24"/>
        </w:rPr>
        <w:t xml:space="preserve"> </w:t>
      </w:r>
      <w:r w:rsidRPr="005E7E45">
        <w:rPr>
          <w:rFonts w:ascii="Times New Roman" w:eastAsia="Times New Roman" w:hAnsi="Times New Roman" w:cs="Times New Roman"/>
          <w:sz w:val="24"/>
          <w:szCs w:val="24"/>
        </w:rPr>
        <w:t>będzie miała moc prawną na równi z ustawą. W ustawie z dnia 8 września 2006 r. o Państwowym Ratownictwie Medycznym zmiany wymagają przepisy dotyczące wojewódzkich planów działania systemu jak również zadania dotyczące dyspozytorów medycznych oraz lekarzy koordynatorów ratownictwa medycznego. Przy tworzeniu wojewódzkiego planu działania systemu należy uwzględnić przepisy umowy</w:t>
      </w:r>
      <w:r>
        <w:rPr>
          <w:rFonts w:ascii="Times New Roman" w:eastAsia="Times New Roman" w:hAnsi="Times New Roman" w:cs="Times New Roman"/>
          <w:sz w:val="24"/>
          <w:szCs w:val="24"/>
        </w:rPr>
        <w:t xml:space="preserve"> ramowej</w:t>
      </w:r>
      <w:r w:rsidRPr="005E7E45">
        <w:rPr>
          <w:rFonts w:ascii="Times New Roman" w:eastAsia="Times New Roman" w:hAnsi="Times New Roman" w:cs="Times New Roman"/>
          <w:sz w:val="24"/>
          <w:szCs w:val="24"/>
        </w:rPr>
        <w:t xml:space="preserve"> przy określaniu rejonów operacyjnych i obszarów działania, rozmieszczenia jednostek systemu, koordynowania działań jednostek systemu, a także systemu powiadamiania ratunkowego. Ponadto w projekcie ustawy proponuje się uzupełnić katalog zadań dyspozytora medycznego o zadania wynikające z </w:t>
      </w:r>
      <w:r w:rsidRPr="005E7E45">
        <w:rPr>
          <w:rFonts w:ascii="Times New Roman" w:eastAsia="Times New Roman" w:hAnsi="Times New Roman" w:cs="Times New Roman"/>
          <w:bCs/>
          <w:sz w:val="24"/>
          <w:szCs w:val="24"/>
        </w:rPr>
        <w:t>postanowień umów międzynarodowych dotyczących współpracy transgranicznej w zakresie ratownictwa medycznego</w:t>
      </w:r>
      <w:r w:rsidRPr="005E7E45">
        <w:rPr>
          <w:rFonts w:ascii="Times New Roman" w:eastAsia="Times New Roman" w:hAnsi="Times New Roman" w:cs="Times New Roman"/>
          <w:sz w:val="24"/>
          <w:szCs w:val="24"/>
        </w:rPr>
        <w:t xml:space="preserve">. Podobna sytuacja występuje przy </w:t>
      </w:r>
      <w:r w:rsidRPr="005E7E45">
        <w:rPr>
          <w:rFonts w:ascii="Times New Roman" w:eastAsia="Times New Roman" w:hAnsi="Times New Roman" w:cs="Times New Roman"/>
          <w:sz w:val="24"/>
          <w:szCs w:val="24"/>
        </w:rPr>
        <w:lastRenderedPageBreak/>
        <w:t>zadaniach lekarza koordynatora ratownictwa medycznego. Finansowanie zadań zespołów ratownictwa medycznego będzie się odbywało na dotychczasowych zasadach, z</w:t>
      </w:r>
      <w:r>
        <w:rPr>
          <w:rFonts w:ascii="Times New Roman" w:eastAsia="Times New Roman" w:hAnsi="Times New Roman" w:cs="Times New Roman"/>
          <w:sz w:val="24"/>
          <w:szCs w:val="24"/>
        </w:rPr>
        <w:t> </w:t>
      </w:r>
      <w:r w:rsidRPr="005E7E45">
        <w:rPr>
          <w:rFonts w:ascii="Times New Roman" w:eastAsia="Times New Roman" w:hAnsi="Times New Roman" w:cs="Times New Roman"/>
          <w:sz w:val="24"/>
          <w:szCs w:val="24"/>
        </w:rPr>
        <w:t>uwzględnieniem umów międzynarodowych. Wojewodowie, których dotyczą umowy międzynarodowe (obecnie umowa ramowa zawarta między Rzecząpospolitą Polską a</w:t>
      </w:r>
      <w:r>
        <w:rPr>
          <w:rFonts w:ascii="Times New Roman" w:eastAsia="Times New Roman" w:hAnsi="Times New Roman" w:cs="Times New Roman"/>
          <w:sz w:val="24"/>
          <w:szCs w:val="24"/>
        </w:rPr>
        <w:t> </w:t>
      </w:r>
      <w:r w:rsidRPr="005E7E45">
        <w:rPr>
          <w:rFonts w:ascii="Times New Roman" w:eastAsia="Times New Roman" w:hAnsi="Times New Roman" w:cs="Times New Roman"/>
          <w:sz w:val="24"/>
          <w:szCs w:val="24"/>
        </w:rPr>
        <w:t xml:space="preserve">Republiką Federalną Niemiec o współpracy transgranicznej w ratownictwie medycznym – dotyczy wojewodów: dolnośląskiego, lubuskiego oraz zachodniopomorskiego) będą zobowiązani do wydzielenia środków finansowych na realizację tych umów. Natomiast wojewodowie, których nie dotyczy umowa międzynarodowa takiego obowiązku nie będą posiadali. </w:t>
      </w:r>
    </w:p>
    <w:p w:rsidR="006620A3" w:rsidRPr="005E7E45" w:rsidRDefault="006620A3" w:rsidP="006620A3">
      <w:pPr>
        <w:autoSpaceDE w:val="0"/>
        <w:spacing w:after="0" w:line="360" w:lineRule="auto"/>
        <w:jc w:val="both"/>
        <w:rPr>
          <w:rFonts w:ascii="Times New Roman" w:eastAsia="Times New Roman" w:hAnsi="Times New Roman" w:cs="Times New Roman"/>
          <w:sz w:val="24"/>
          <w:szCs w:val="24"/>
        </w:rPr>
      </w:pPr>
      <w:r w:rsidRPr="005E7E45">
        <w:rPr>
          <w:rFonts w:ascii="Times New Roman" w:eastAsia="Times New Roman" w:hAnsi="Times New Roman" w:cs="Times New Roman"/>
          <w:sz w:val="24"/>
          <w:szCs w:val="24"/>
        </w:rPr>
        <w:t>Minister Zdrowia po otrzymaniu założeń finansowych od wojewodów, dokonuje ich analizy i</w:t>
      </w:r>
      <w:r>
        <w:rPr>
          <w:rFonts w:ascii="Times New Roman" w:eastAsia="Times New Roman" w:hAnsi="Times New Roman" w:cs="Times New Roman"/>
          <w:sz w:val="24"/>
          <w:szCs w:val="24"/>
        </w:rPr>
        <w:t> </w:t>
      </w:r>
      <w:r w:rsidRPr="005E7E45">
        <w:rPr>
          <w:rFonts w:ascii="Times New Roman" w:eastAsia="Times New Roman" w:hAnsi="Times New Roman" w:cs="Times New Roman"/>
          <w:sz w:val="24"/>
          <w:szCs w:val="24"/>
        </w:rPr>
        <w:t>weryfikacji, a następnie dokonuje podziału</w:t>
      </w:r>
      <w:r>
        <w:rPr>
          <w:rFonts w:ascii="Times New Roman" w:eastAsia="Times New Roman" w:hAnsi="Times New Roman" w:cs="Times New Roman"/>
          <w:sz w:val="24"/>
          <w:szCs w:val="24"/>
        </w:rPr>
        <w:t xml:space="preserve"> środków finansowych</w:t>
      </w:r>
      <w:r w:rsidRPr="005E7E45">
        <w:rPr>
          <w:rFonts w:ascii="Times New Roman" w:eastAsia="Times New Roman" w:hAnsi="Times New Roman" w:cs="Times New Roman"/>
          <w:sz w:val="24"/>
          <w:szCs w:val="24"/>
        </w:rPr>
        <w:t xml:space="preserve"> między poszczególne województwa. Powyższe założenia są przedstawiane Ministrowi Finansów. Uwzględnienie ww. umowy</w:t>
      </w:r>
      <w:r>
        <w:rPr>
          <w:rFonts w:ascii="Times New Roman" w:eastAsia="Times New Roman" w:hAnsi="Times New Roman" w:cs="Times New Roman"/>
          <w:sz w:val="24"/>
          <w:szCs w:val="24"/>
        </w:rPr>
        <w:t xml:space="preserve"> ramowej</w:t>
      </w:r>
      <w:r w:rsidRPr="005E7E45">
        <w:rPr>
          <w:rFonts w:ascii="Times New Roman" w:eastAsia="Times New Roman" w:hAnsi="Times New Roman" w:cs="Times New Roman"/>
          <w:sz w:val="24"/>
          <w:szCs w:val="24"/>
        </w:rPr>
        <w:t xml:space="preserve"> nie spowoduje konieczności zapewnienia dodatkowych środków finansowych z tym związanych. W ramach współpracy transgranicznej uczestniczyć będzie stosunkowo niewielka liczba zespołów ratownictwa medycznego. Terminy wejścia w życie ww. przepisów umożliwią finansowanie tych zadań w roku 2018 r. Przepisy dotyczące planowania środków finansowych wejdą w życie z dniem 1 stycznia 2017 r., co umożliwi wojewodom przedstawienie propozycji do dnia </w:t>
      </w:r>
      <w:r>
        <w:rPr>
          <w:rFonts w:ascii="Times New Roman" w:eastAsia="Times New Roman" w:hAnsi="Times New Roman" w:cs="Times New Roman"/>
          <w:sz w:val="24"/>
          <w:szCs w:val="24"/>
        </w:rPr>
        <w:t xml:space="preserve">15 </w:t>
      </w:r>
      <w:r w:rsidRPr="005E7E45">
        <w:rPr>
          <w:rFonts w:ascii="Times New Roman" w:eastAsia="Times New Roman" w:hAnsi="Times New Roman" w:cs="Times New Roman"/>
          <w:sz w:val="24"/>
          <w:szCs w:val="24"/>
        </w:rPr>
        <w:t>marca, zaś Ministrowi Zdrowia dokonanie podziału</w:t>
      </w:r>
      <w:r w:rsidRPr="00594C83">
        <w:t xml:space="preserve"> </w:t>
      </w:r>
      <w:r w:rsidRPr="00594C83">
        <w:rPr>
          <w:rFonts w:ascii="Times New Roman" w:eastAsia="Times New Roman" w:hAnsi="Times New Roman" w:cs="Times New Roman"/>
          <w:sz w:val="24"/>
          <w:szCs w:val="24"/>
        </w:rPr>
        <w:t>środków finansowych</w:t>
      </w:r>
      <w:r w:rsidRPr="005E7E45">
        <w:rPr>
          <w:rFonts w:ascii="Times New Roman" w:eastAsia="Times New Roman" w:hAnsi="Times New Roman" w:cs="Times New Roman"/>
          <w:sz w:val="24"/>
          <w:szCs w:val="24"/>
        </w:rPr>
        <w:t xml:space="preserve"> i przedstawienia założeń do dnia 6 maja 2017 r. </w:t>
      </w:r>
    </w:p>
    <w:p w:rsidR="006620A3" w:rsidRPr="005E7E45" w:rsidRDefault="006620A3" w:rsidP="006620A3">
      <w:pPr>
        <w:spacing w:after="0" w:line="360" w:lineRule="auto"/>
        <w:jc w:val="both"/>
        <w:rPr>
          <w:rFonts w:ascii="Times New Roman" w:eastAsia="Times New Roman" w:hAnsi="Times New Roman" w:cs="Times New Roman"/>
          <w:sz w:val="24"/>
          <w:szCs w:val="24"/>
        </w:rPr>
      </w:pPr>
      <w:r w:rsidRPr="005E7E45">
        <w:rPr>
          <w:rFonts w:ascii="Times New Roman" w:eastAsia="Times New Roman" w:hAnsi="Times New Roman" w:cs="Times New Roman"/>
          <w:sz w:val="24"/>
          <w:szCs w:val="24"/>
        </w:rPr>
        <w:t xml:space="preserve">Zaproponowana w projekcie ustawy zmiana ustawy z dnia 15 lipca 2011 r. o zawodach pielęgniarki i położnej również wynika z podpisania </w:t>
      </w:r>
      <w:r>
        <w:rPr>
          <w:rFonts w:ascii="Times New Roman" w:eastAsia="Times New Roman" w:hAnsi="Times New Roman" w:cs="Times New Roman"/>
          <w:sz w:val="24"/>
          <w:szCs w:val="24"/>
        </w:rPr>
        <w:t>u</w:t>
      </w:r>
      <w:r w:rsidRPr="005E7E45">
        <w:rPr>
          <w:rFonts w:ascii="Times New Roman" w:eastAsia="Times New Roman" w:hAnsi="Times New Roman" w:cs="Times New Roman"/>
          <w:sz w:val="24"/>
          <w:szCs w:val="24"/>
        </w:rPr>
        <w:t>mowy</w:t>
      </w:r>
      <w:r>
        <w:rPr>
          <w:rFonts w:ascii="Times New Roman" w:eastAsia="Times New Roman" w:hAnsi="Times New Roman" w:cs="Times New Roman"/>
          <w:sz w:val="24"/>
          <w:szCs w:val="24"/>
        </w:rPr>
        <w:t xml:space="preserve"> ramowej</w:t>
      </w:r>
      <w:r w:rsidRPr="005E7E45">
        <w:rPr>
          <w:rFonts w:ascii="Times New Roman" w:eastAsia="Times New Roman" w:hAnsi="Times New Roman" w:cs="Times New Roman"/>
          <w:sz w:val="24"/>
          <w:szCs w:val="24"/>
        </w:rPr>
        <w:t xml:space="preserve">. Zgodnie z art. 5 ust. 1 </w:t>
      </w:r>
      <w:r>
        <w:rPr>
          <w:rFonts w:ascii="Times New Roman" w:eastAsia="Times New Roman" w:hAnsi="Times New Roman" w:cs="Times New Roman"/>
          <w:sz w:val="24"/>
          <w:szCs w:val="24"/>
        </w:rPr>
        <w:t>umowy ramowej</w:t>
      </w:r>
      <w:r w:rsidRPr="005E7E45">
        <w:rPr>
          <w:rFonts w:ascii="Times New Roman" w:eastAsia="Times New Roman" w:hAnsi="Times New Roman" w:cs="Times New Roman"/>
          <w:sz w:val="24"/>
          <w:szCs w:val="24"/>
        </w:rPr>
        <w:t xml:space="preserve"> osoby wykonujące czynności ratunkowe w jej ramach (w tym pielęgniarki i</w:t>
      </w:r>
      <w:r>
        <w:rPr>
          <w:rFonts w:ascii="Times New Roman" w:eastAsia="Times New Roman" w:hAnsi="Times New Roman" w:cs="Times New Roman"/>
          <w:sz w:val="24"/>
          <w:szCs w:val="24"/>
        </w:rPr>
        <w:t> </w:t>
      </w:r>
      <w:r w:rsidRPr="005E7E45">
        <w:rPr>
          <w:rFonts w:ascii="Times New Roman" w:eastAsia="Times New Roman" w:hAnsi="Times New Roman" w:cs="Times New Roman"/>
          <w:sz w:val="24"/>
          <w:szCs w:val="24"/>
        </w:rPr>
        <w:t xml:space="preserve">położne wykonujące zawód na podstawie ustawy o zawodach pielęgniarki i położnej) nie podlegają obowiązkowi rejestracji lub uprzednio poinformowania o zamiarze wykonywania medycznych czynności ratunkowych i uzyskania dodatkowych zezwoleń w zakresie wykonywania tych czynności na terytorium drugiej z umawiających się Stron. Ponadto osoby te są zwolnione z obowiązku członkostwa </w:t>
      </w:r>
      <w:r w:rsidR="00AC61DE">
        <w:rPr>
          <w:rFonts w:ascii="Times New Roman" w:eastAsia="Times New Roman" w:hAnsi="Times New Roman" w:cs="Times New Roman"/>
          <w:sz w:val="24"/>
          <w:szCs w:val="24"/>
        </w:rPr>
        <w:t>w</w:t>
      </w:r>
      <w:r w:rsidRPr="005E7E45">
        <w:rPr>
          <w:rFonts w:ascii="Times New Roman" w:eastAsia="Times New Roman" w:hAnsi="Times New Roman" w:cs="Times New Roman"/>
          <w:sz w:val="24"/>
          <w:szCs w:val="24"/>
        </w:rPr>
        <w:t xml:space="preserve"> izbach zawodowych drugiej Strony. Tym samym zasadne jest wyłączenie stosowania przepisów art. 24 ustawy z dnia 15 lipca 2011 r. o</w:t>
      </w:r>
      <w:r>
        <w:rPr>
          <w:rFonts w:ascii="Times New Roman" w:eastAsia="Times New Roman" w:hAnsi="Times New Roman" w:cs="Times New Roman"/>
          <w:sz w:val="24"/>
          <w:szCs w:val="24"/>
        </w:rPr>
        <w:t> </w:t>
      </w:r>
      <w:r w:rsidRPr="005E7E45">
        <w:rPr>
          <w:rFonts w:ascii="Times New Roman" w:eastAsia="Times New Roman" w:hAnsi="Times New Roman" w:cs="Times New Roman"/>
          <w:sz w:val="24"/>
          <w:szCs w:val="24"/>
        </w:rPr>
        <w:t xml:space="preserve">zawodach pielęgniarki i położnej. Analogiczna sytuacja występuje w przypadku lekarzy udzielających świadczeń w ramach </w:t>
      </w:r>
      <w:r>
        <w:rPr>
          <w:rFonts w:ascii="Times New Roman" w:eastAsia="Times New Roman" w:hAnsi="Times New Roman" w:cs="Times New Roman"/>
          <w:sz w:val="24"/>
          <w:szCs w:val="24"/>
        </w:rPr>
        <w:t>umowy ramowej</w:t>
      </w:r>
      <w:r w:rsidRPr="005E7E45">
        <w:rPr>
          <w:rFonts w:ascii="Times New Roman" w:eastAsia="Times New Roman" w:hAnsi="Times New Roman" w:cs="Times New Roman"/>
          <w:sz w:val="24"/>
          <w:szCs w:val="24"/>
        </w:rPr>
        <w:t>. W tym przypadku proponuje się zmianę ustawy z dnia 5 grudnia 1996 r. o zawodach lekarza i lekarza dentysty.</w:t>
      </w:r>
      <w:r>
        <w:rPr>
          <w:rFonts w:ascii="Times New Roman" w:eastAsia="Times New Roman" w:hAnsi="Times New Roman" w:cs="Times New Roman"/>
          <w:sz w:val="24"/>
          <w:szCs w:val="24"/>
        </w:rPr>
        <w:t xml:space="preserve"> </w:t>
      </w:r>
    </w:p>
    <w:p w:rsidR="006620A3" w:rsidRPr="005E7E45" w:rsidRDefault="006620A3" w:rsidP="006620A3">
      <w:pPr>
        <w:spacing w:after="0" w:line="360" w:lineRule="auto"/>
        <w:jc w:val="both"/>
        <w:rPr>
          <w:rFonts w:ascii="Times New Roman" w:eastAsia="Times New Roman" w:hAnsi="Times New Roman" w:cs="Times New Roman"/>
          <w:sz w:val="24"/>
          <w:szCs w:val="24"/>
        </w:rPr>
      </w:pPr>
      <w:r w:rsidRPr="005E7E45">
        <w:rPr>
          <w:rFonts w:ascii="Times New Roman" w:eastAsia="Times New Roman" w:hAnsi="Times New Roman" w:cs="Times New Roman"/>
          <w:sz w:val="24"/>
          <w:szCs w:val="24"/>
        </w:rPr>
        <w:t xml:space="preserve">Realizacja postanowień </w:t>
      </w:r>
      <w:r>
        <w:rPr>
          <w:rFonts w:ascii="Times New Roman" w:eastAsia="Times New Roman" w:hAnsi="Times New Roman" w:cs="Times New Roman"/>
          <w:sz w:val="24"/>
          <w:szCs w:val="24"/>
        </w:rPr>
        <w:t>umowy ramowej</w:t>
      </w:r>
      <w:r w:rsidRPr="005E7E45">
        <w:rPr>
          <w:rFonts w:ascii="Times New Roman" w:eastAsia="Times New Roman" w:hAnsi="Times New Roman" w:cs="Times New Roman"/>
          <w:sz w:val="24"/>
          <w:szCs w:val="24"/>
        </w:rPr>
        <w:t xml:space="preserve"> oraz dofinansowanie kosztów związanych ze </w:t>
      </w:r>
      <w:r w:rsidRPr="005E7E45">
        <w:rPr>
          <w:rFonts w:ascii="Times New Roman" w:eastAsia="Times New Roman" w:hAnsi="Times New Roman" w:cs="Times New Roman"/>
          <w:sz w:val="24"/>
          <w:szCs w:val="24"/>
        </w:rPr>
        <w:lastRenderedPageBreak/>
        <w:t xml:space="preserve">szkoleniem specjalizacyjnym lekarzy będących żołnierzami w czynnej służbie wojskowej lub pełniących służbę w podmiotach leczniczych utworzonych i nadzorowanych przez Ministra Obrony Narodowej nie powodują wzrostu wydatków budżetu państwa. </w:t>
      </w:r>
    </w:p>
    <w:p w:rsidR="006620A3" w:rsidRPr="005E7E45" w:rsidRDefault="006620A3" w:rsidP="006620A3">
      <w:pPr>
        <w:spacing w:after="0" w:line="360" w:lineRule="auto"/>
        <w:jc w:val="both"/>
        <w:rPr>
          <w:rFonts w:ascii="Times New Roman" w:eastAsia="Times New Roman" w:hAnsi="Times New Roman" w:cs="Times New Roman"/>
          <w:sz w:val="24"/>
          <w:szCs w:val="24"/>
        </w:rPr>
      </w:pPr>
      <w:r w:rsidRPr="005E7E45">
        <w:rPr>
          <w:rFonts w:ascii="Times New Roman" w:eastAsia="Times New Roman" w:hAnsi="Times New Roman" w:cs="Times New Roman"/>
          <w:sz w:val="24"/>
          <w:szCs w:val="24"/>
        </w:rPr>
        <w:t xml:space="preserve">Ograniczone prawo wykonywania zawodu lekarza i </w:t>
      </w:r>
      <w:r>
        <w:rPr>
          <w:rFonts w:ascii="Times New Roman" w:eastAsia="Times New Roman" w:hAnsi="Times New Roman" w:cs="Times New Roman"/>
          <w:sz w:val="24"/>
          <w:szCs w:val="24"/>
        </w:rPr>
        <w:t>o</w:t>
      </w:r>
      <w:r w:rsidRPr="005E7E45">
        <w:rPr>
          <w:rFonts w:ascii="Times New Roman" w:eastAsia="Times New Roman" w:hAnsi="Times New Roman" w:cs="Times New Roman"/>
          <w:sz w:val="24"/>
          <w:szCs w:val="24"/>
        </w:rPr>
        <w:t xml:space="preserve">graniczone prawo wykonywania zawodu lekarza dentysty przyznane przed dniem wejścia w życie niniejszej ustawy w celu odbycia stażu podyplomowego, stażu adaptacyjnego </w:t>
      </w:r>
      <w:r>
        <w:rPr>
          <w:rFonts w:ascii="Times New Roman" w:eastAsia="Times New Roman" w:hAnsi="Times New Roman" w:cs="Times New Roman"/>
          <w:sz w:val="24"/>
          <w:szCs w:val="24"/>
        </w:rPr>
        <w:t xml:space="preserve">albo przystąpienia do </w:t>
      </w:r>
      <w:r w:rsidRPr="005E7E45">
        <w:rPr>
          <w:rFonts w:ascii="Times New Roman" w:eastAsia="Times New Roman" w:hAnsi="Times New Roman" w:cs="Times New Roman"/>
          <w:sz w:val="24"/>
          <w:szCs w:val="24"/>
        </w:rPr>
        <w:t xml:space="preserve">testu umiejętności, o których mowa w ustawie zmienianej w art. 1, stają się z dniem wejścia w życie niniejszej ustawy odpowiednio </w:t>
      </w:r>
      <w:r>
        <w:rPr>
          <w:rFonts w:ascii="Times New Roman" w:eastAsia="Times New Roman" w:hAnsi="Times New Roman" w:cs="Times New Roman"/>
          <w:sz w:val="24"/>
          <w:szCs w:val="24"/>
        </w:rPr>
        <w:t>p</w:t>
      </w:r>
      <w:r w:rsidRPr="005E7E45">
        <w:rPr>
          <w:rFonts w:ascii="Times New Roman" w:eastAsia="Times New Roman" w:hAnsi="Times New Roman" w:cs="Times New Roman"/>
          <w:sz w:val="24"/>
          <w:szCs w:val="24"/>
        </w:rPr>
        <w:t xml:space="preserve">rawem wykonywania zawodu lekarza i </w:t>
      </w:r>
      <w:r>
        <w:rPr>
          <w:rFonts w:ascii="Times New Roman" w:eastAsia="Times New Roman" w:hAnsi="Times New Roman" w:cs="Times New Roman"/>
          <w:sz w:val="24"/>
          <w:szCs w:val="24"/>
        </w:rPr>
        <w:t>p</w:t>
      </w:r>
      <w:r w:rsidRPr="005E7E45">
        <w:rPr>
          <w:rFonts w:ascii="Times New Roman" w:eastAsia="Times New Roman" w:hAnsi="Times New Roman" w:cs="Times New Roman"/>
          <w:sz w:val="24"/>
          <w:szCs w:val="24"/>
        </w:rPr>
        <w:t xml:space="preserve">rawem wykonywania zawodu lekarza dentysty wydanym na czas określony i wygasają odpowiednio po odbyciu stażu podyplomowego, stażu adaptacyjnego </w:t>
      </w:r>
      <w:r>
        <w:rPr>
          <w:rFonts w:ascii="Times New Roman" w:eastAsia="Times New Roman" w:hAnsi="Times New Roman" w:cs="Times New Roman"/>
          <w:sz w:val="24"/>
          <w:szCs w:val="24"/>
        </w:rPr>
        <w:t>albo</w:t>
      </w:r>
      <w:r w:rsidRPr="005E7E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po przystąpieniu do </w:t>
      </w:r>
      <w:r w:rsidRPr="005E7E45">
        <w:rPr>
          <w:rFonts w:ascii="Times New Roman" w:eastAsia="Times New Roman" w:hAnsi="Times New Roman" w:cs="Times New Roman"/>
          <w:sz w:val="24"/>
          <w:szCs w:val="24"/>
        </w:rPr>
        <w:t xml:space="preserve">testu umiejętności, o których mowa w ustawie zmienianej w art. 1 lub po upływie 5 lat od dnia ich wydania. Dokumenty „Ograniczone prawo wykonywania zawodu lekarza” i „Ograniczone prawo wykonywania zawodu lekarza dentysty” zachowują ważność na czas niezbędny do odbycia odpowiednio stażu podyplomowego, stażu adaptacyjnego </w:t>
      </w:r>
      <w:r>
        <w:rPr>
          <w:rFonts w:ascii="Times New Roman" w:eastAsia="Times New Roman" w:hAnsi="Times New Roman" w:cs="Times New Roman"/>
          <w:sz w:val="24"/>
          <w:szCs w:val="24"/>
        </w:rPr>
        <w:t xml:space="preserve">albo przystąpienia do </w:t>
      </w:r>
      <w:r w:rsidRPr="005E7E45">
        <w:rPr>
          <w:rFonts w:ascii="Times New Roman" w:eastAsia="Times New Roman" w:hAnsi="Times New Roman" w:cs="Times New Roman"/>
          <w:sz w:val="24"/>
          <w:szCs w:val="24"/>
        </w:rPr>
        <w:t>testu umiejętności. Do lekarza, lekarza dentysty odbywającego staż podyplomowy w dniu wejścia w życie ustawy stosuje się przepisy w brzmieniu nadanym ustawą.</w:t>
      </w:r>
    </w:p>
    <w:p w:rsidR="006620A3" w:rsidRPr="005E7E45" w:rsidRDefault="006620A3" w:rsidP="006620A3">
      <w:pPr>
        <w:keepLines/>
        <w:spacing w:after="0" w:line="360" w:lineRule="auto"/>
        <w:jc w:val="both"/>
        <w:rPr>
          <w:rFonts w:ascii="Times New Roman" w:eastAsia="Times New Roman" w:hAnsi="Times New Roman" w:cs="Times New Roman"/>
          <w:sz w:val="24"/>
          <w:szCs w:val="24"/>
        </w:rPr>
      </w:pPr>
      <w:r w:rsidRPr="005E7E45">
        <w:rPr>
          <w:rFonts w:ascii="Times New Roman" w:eastAsia="Times New Roman" w:hAnsi="Times New Roman" w:cs="Times New Roman"/>
          <w:sz w:val="24"/>
          <w:szCs w:val="24"/>
        </w:rPr>
        <w:t>W związku z wprowadzeniem niniejszą ustawą nowych przepisów, konsekwencją pozostaje konieczność dokonania, w odniesieniu do zmienianego zakresu, nowelizacji również</w:t>
      </w:r>
      <w:r>
        <w:rPr>
          <w:rFonts w:ascii="Times New Roman" w:eastAsia="Times New Roman" w:hAnsi="Times New Roman" w:cs="Times New Roman"/>
          <w:sz w:val="24"/>
          <w:szCs w:val="24"/>
        </w:rPr>
        <w:t xml:space="preserve"> </w:t>
      </w:r>
      <w:r w:rsidRPr="005E7E45">
        <w:rPr>
          <w:rFonts w:ascii="Times New Roman" w:eastAsia="Times New Roman" w:hAnsi="Times New Roman" w:cs="Times New Roman"/>
          <w:sz w:val="24"/>
          <w:szCs w:val="24"/>
        </w:rPr>
        <w:t xml:space="preserve">wymienionych poniżej ustaw: </w:t>
      </w:r>
    </w:p>
    <w:p w:rsidR="006620A3" w:rsidRPr="005E7E45" w:rsidRDefault="006620A3" w:rsidP="006620A3">
      <w:pPr>
        <w:keepLines/>
        <w:spacing w:after="0" w:line="360" w:lineRule="auto"/>
        <w:ind w:left="425"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r>
      <w:r w:rsidRPr="005E7E45">
        <w:rPr>
          <w:rFonts w:ascii="Times New Roman" w:eastAsia="Times New Roman" w:hAnsi="Times New Roman" w:cs="Times New Roman"/>
          <w:sz w:val="24"/>
          <w:szCs w:val="24"/>
        </w:rPr>
        <w:t xml:space="preserve">ustawy z dnia 25 czerwca 1999 r. </w:t>
      </w:r>
      <w:r w:rsidRPr="005E7E45">
        <w:rPr>
          <w:rFonts w:ascii="Times New Roman" w:eastAsia="Times New Roman" w:hAnsi="Times New Roman" w:cs="Times New Roman"/>
          <w:bCs/>
          <w:sz w:val="24"/>
          <w:szCs w:val="24"/>
        </w:rPr>
        <w:t>o świadczeniach pieniężnych z ubezpieczenia społecznego w razie choroby i macier</w:t>
      </w:r>
      <w:r>
        <w:rPr>
          <w:rFonts w:ascii="Times New Roman" w:eastAsia="Times New Roman" w:hAnsi="Times New Roman" w:cs="Times New Roman"/>
          <w:bCs/>
          <w:sz w:val="24"/>
          <w:szCs w:val="24"/>
        </w:rPr>
        <w:t>zyństwa</w:t>
      </w:r>
      <w:r w:rsidRPr="005E7E45">
        <w:rPr>
          <w:rFonts w:ascii="Times New Roman" w:eastAsia="Times New Roman" w:hAnsi="Times New Roman" w:cs="Times New Roman"/>
          <w:bCs/>
          <w:sz w:val="24"/>
          <w:szCs w:val="24"/>
        </w:rPr>
        <w:t xml:space="preserve"> </w:t>
      </w:r>
      <w:r w:rsidRPr="005E7E45">
        <w:rPr>
          <w:rFonts w:ascii="Times New Roman" w:eastAsia="Times New Roman" w:hAnsi="Times New Roman" w:cs="Times New Roman"/>
          <w:sz w:val="24"/>
          <w:szCs w:val="24"/>
        </w:rPr>
        <w:t>(Dz. U. z 2016 r. poz. 372</w:t>
      </w:r>
      <w:r>
        <w:rPr>
          <w:rFonts w:ascii="Times New Roman" w:eastAsia="Times New Roman" w:hAnsi="Times New Roman" w:cs="Times New Roman"/>
          <w:sz w:val="24"/>
          <w:szCs w:val="24"/>
        </w:rPr>
        <w:t xml:space="preserve"> i 960</w:t>
      </w:r>
      <w:r w:rsidRPr="005E7E45">
        <w:rPr>
          <w:rFonts w:ascii="Times New Roman" w:eastAsia="Times New Roman" w:hAnsi="Times New Roman" w:cs="Times New Roman"/>
          <w:sz w:val="24"/>
          <w:szCs w:val="24"/>
        </w:rPr>
        <w:t>);</w:t>
      </w:r>
    </w:p>
    <w:p w:rsidR="006620A3" w:rsidRPr="005E7E45" w:rsidRDefault="006620A3" w:rsidP="006620A3">
      <w:pPr>
        <w:keepLines/>
        <w:spacing w:after="0" w:line="360" w:lineRule="auto"/>
        <w:ind w:left="425" w:hanging="425"/>
        <w:jc w:val="both"/>
        <w:rPr>
          <w:rFonts w:ascii="Times New Roman" w:eastAsia="SimSun" w:hAnsi="Times New Roman" w:cs="Times New Roman"/>
          <w:sz w:val="24"/>
          <w:szCs w:val="24"/>
        </w:rPr>
      </w:pPr>
      <w:r>
        <w:rPr>
          <w:rFonts w:ascii="Times New Roman" w:eastAsia="Times New Roman" w:hAnsi="Times New Roman" w:cs="Times New Roman"/>
          <w:sz w:val="24"/>
          <w:szCs w:val="24"/>
        </w:rPr>
        <w:t>2</w:t>
      </w:r>
      <w:r w:rsidRPr="005E7E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5E7E45">
        <w:rPr>
          <w:rFonts w:ascii="Times New Roman" w:eastAsia="SimSun" w:hAnsi="Times New Roman" w:cs="Times New Roman"/>
          <w:bCs/>
          <w:sz w:val="24"/>
          <w:szCs w:val="24"/>
        </w:rPr>
        <w:t>ustawy z dnia 8 września 2006 r. o Państwowym Ratownictwie Medycznym</w:t>
      </w:r>
      <w:r w:rsidRPr="005E7E45">
        <w:rPr>
          <w:rFonts w:ascii="Times New Roman" w:eastAsia="SimSun" w:hAnsi="Times New Roman" w:cs="Times New Roman"/>
          <w:sz w:val="24"/>
          <w:szCs w:val="24"/>
        </w:rPr>
        <w:t>;</w:t>
      </w:r>
    </w:p>
    <w:p w:rsidR="006620A3" w:rsidRPr="005E7E45" w:rsidRDefault="006620A3" w:rsidP="006620A3">
      <w:pPr>
        <w:keepLines/>
        <w:spacing w:after="0" w:line="360" w:lineRule="auto"/>
        <w:ind w:left="425" w:hanging="425"/>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r>
      <w:r w:rsidRPr="005E7E45">
        <w:rPr>
          <w:rFonts w:ascii="Times New Roman" w:eastAsia="Times New Roman" w:hAnsi="Times New Roman" w:cs="Times New Roman"/>
          <w:sz w:val="24"/>
          <w:szCs w:val="24"/>
        </w:rPr>
        <w:t>ustawy z dnia 2 grudnia 2009 r. o izbach lekarskich</w:t>
      </w:r>
      <w:r w:rsidRPr="005E7E45">
        <w:rPr>
          <w:rFonts w:ascii="Times New Roman" w:eastAsia="Times New Roman" w:hAnsi="Times New Roman" w:cs="Times New Roman"/>
          <w:bCs/>
          <w:sz w:val="24"/>
          <w:szCs w:val="24"/>
        </w:rPr>
        <w:t>;</w:t>
      </w:r>
    </w:p>
    <w:p w:rsidR="006620A3" w:rsidRPr="005E7E45" w:rsidRDefault="006620A3" w:rsidP="006620A3">
      <w:pPr>
        <w:keepLines/>
        <w:spacing w:after="0" w:line="360" w:lineRule="auto"/>
        <w:ind w:left="425"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r>
      <w:r w:rsidRPr="005E7E45">
        <w:rPr>
          <w:rFonts w:ascii="Times New Roman" w:eastAsia="Times New Roman" w:hAnsi="Times New Roman" w:cs="Times New Roman"/>
          <w:sz w:val="24"/>
          <w:szCs w:val="24"/>
        </w:rPr>
        <w:t>ustawy z dnia 28 kwietnia 2011 r. o zmianie ustawy o zawodach lekarza i lekarza dentysty;</w:t>
      </w:r>
    </w:p>
    <w:p w:rsidR="006620A3" w:rsidRPr="005E7E45" w:rsidRDefault="006620A3" w:rsidP="006620A3">
      <w:pPr>
        <w:keepLines/>
        <w:spacing w:after="0" w:line="360" w:lineRule="auto"/>
        <w:ind w:left="425" w:hanging="425"/>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ab/>
      </w:r>
      <w:r w:rsidRPr="005E7E45">
        <w:rPr>
          <w:rFonts w:ascii="Times New Roman" w:eastAsia="Times New Roman" w:hAnsi="Times New Roman" w:cs="Times New Roman"/>
          <w:sz w:val="24"/>
          <w:szCs w:val="24"/>
        </w:rPr>
        <w:t xml:space="preserve">ustawy z dnia 15 lipca 2011 r. </w:t>
      </w:r>
      <w:r w:rsidRPr="005E7E45">
        <w:rPr>
          <w:rFonts w:ascii="Times New Roman" w:eastAsia="Times New Roman" w:hAnsi="Times New Roman" w:cs="Times New Roman"/>
          <w:bCs/>
          <w:sz w:val="24"/>
          <w:szCs w:val="24"/>
        </w:rPr>
        <w:t>o zawodach pielęgniarki i położnej;</w:t>
      </w:r>
    </w:p>
    <w:p w:rsidR="006620A3" w:rsidRPr="005E7E45" w:rsidRDefault="006620A3" w:rsidP="006620A3">
      <w:pPr>
        <w:keepLines/>
        <w:spacing w:after="0" w:line="360" w:lineRule="auto"/>
        <w:ind w:left="425" w:hanging="425"/>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ab/>
      </w:r>
      <w:r w:rsidRPr="005E7E45">
        <w:rPr>
          <w:rFonts w:ascii="Times New Roman" w:eastAsia="Times New Roman" w:hAnsi="Times New Roman" w:cs="Times New Roman"/>
          <w:sz w:val="24"/>
          <w:szCs w:val="24"/>
        </w:rPr>
        <w:t>ustawy z dnia 9 października 2015 r. o zmianie ustawy o systemie informacji w ochronie zdrowia oraz niektórych innych ustaw</w:t>
      </w:r>
      <w:r w:rsidRPr="005E7E45">
        <w:rPr>
          <w:rFonts w:ascii="Times New Roman" w:eastAsia="Times New Roman" w:hAnsi="Times New Roman" w:cs="Times New Roman"/>
          <w:bCs/>
          <w:sz w:val="24"/>
          <w:szCs w:val="24"/>
        </w:rPr>
        <w:t>.</w:t>
      </w:r>
    </w:p>
    <w:p w:rsidR="006620A3" w:rsidRDefault="006620A3" w:rsidP="006620A3">
      <w:pPr>
        <w:pStyle w:val="ARTartustawynprozporzdzenia"/>
        <w:spacing w:before="0"/>
        <w:ind w:firstLine="0"/>
      </w:pPr>
      <w:r w:rsidRPr="005E7E45">
        <w:rPr>
          <w:rFonts w:ascii="Times New Roman" w:eastAsia="Times New Roman" w:hAnsi="Times New Roman" w:cs="Times New Roman"/>
        </w:rPr>
        <w:t xml:space="preserve">Przepisy wykonawcze wydane na podstawie art. 6 ust. 8 obowiązującej ustawy o zawodach lekarza i lekarza dentysty, zachowują moc do dnia wejścia w życie nowych przepisów wykonawczych </w:t>
      </w:r>
      <w:r>
        <w:rPr>
          <w:rFonts w:ascii="Times New Roman" w:eastAsia="Times New Roman" w:hAnsi="Times New Roman" w:cs="Times New Roman"/>
        </w:rPr>
        <w:t xml:space="preserve">wydanych </w:t>
      </w:r>
      <w:r w:rsidRPr="005E7E45">
        <w:rPr>
          <w:rFonts w:ascii="Times New Roman" w:eastAsia="Times New Roman" w:hAnsi="Times New Roman" w:cs="Times New Roman"/>
        </w:rPr>
        <w:t xml:space="preserve">na podstawie art. 6 ust. 8 obowiązującej ustawy, nie dłużej </w:t>
      </w:r>
      <w:r>
        <w:rPr>
          <w:rFonts w:ascii="Times New Roman" w:eastAsia="Times New Roman" w:hAnsi="Times New Roman" w:cs="Times New Roman"/>
        </w:rPr>
        <w:t xml:space="preserve">jednak </w:t>
      </w:r>
      <w:r w:rsidRPr="005E7E45">
        <w:rPr>
          <w:rFonts w:ascii="Times New Roman" w:eastAsia="Times New Roman" w:hAnsi="Times New Roman" w:cs="Times New Roman"/>
        </w:rPr>
        <w:t xml:space="preserve">niż </w:t>
      </w:r>
      <w:r>
        <w:rPr>
          <w:rFonts w:ascii="Times New Roman" w:eastAsia="Times New Roman" w:hAnsi="Times New Roman" w:cs="Times New Roman"/>
        </w:rPr>
        <w:t xml:space="preserve">przez </w:t>
      </w:r>
      <w:r w:rsidRPr="005E7E45">
        <w:rPr>
          <w:rFonts w:ascii="Times New Roman" w:eastAsia="Times New Roman" w:hAnsi="Times New Roman" w:cs="Times New Roman"/>
        </w:rPr>
        <w:t xml:space="preserve">3 lata od dnia wejścia w życie niniejszej ustawy. Trzyletni okres na przygotowanie </w:t>
      </w:r>
      <w:r w:rsidRPr="005E7E45">
        <w:rPr>
          <w:rFonts w:ascii="Times New Roman" w:eastAsia="Times New Roman" w:hAnsi="Times New Roman" w:cs="Times New Roman"/>
        </w:rPr>
        <w:lastRenderedPageBreak/>
        <w:t>przepisów wykonawczych wynika z tego, że n</w:t>
      </w:r>
      <w:r w:rsidRPr="005E7E45">
        <w:rPr>
          <w:rFonts w:ascii="Times New Roman" w:eastAsia="Times New Roman" w:hAnsi="Times New Roman" w:cs="Times New Roman"/>
          <w:bCs/>
          <w:color w:val="000000"/>
        </w:rPr>
        <w:t>a chwilę obecną nie przewiduje się zmian we wzorach wspomnianych dokumentów. Należy mieć na uwadze znaczne ilości zakupionych już przez okręgowe izby lekarskie druków, co w przypadku wejścia w życie nowych przepisów określających nowe wzory druków może narazić zarówno te podmioty, jak i</w:t>
      </w:r>
      <w:r>
        <w:rPr>
          <w:rFonts w:ascii="Times New Roman" w:eastAsia="Times New Roman" w:hAnsi="Times New Roman" w:cs="Times New Roman"/>
          <w:bCs/>
          <w:color w:val="000000"/>
        </w:rPr>
        <w:t> </w:t>
      </w:r>
      <w:r w:rsidRPr="005E7E45">
        <w:rPr>
          <w:rFonts w:ascii="Times New Roman" w:eastAsia="Times New Roman" w:hAnsi="Times New Roman" w:cs="Times New Roman"/>
          <w:bCs/>
          <w:color w:val="000000"/>
        </w:rPr>
        <w:t>Ministra Zdrowia na podejrzenie niegospodarności ś</w:t>
      </w:r>
      <w:r w:rsidR="001D3023">
        <w:rPr>
          <w:rFonts w:ascii="Times New Roman" w:eastAsia="Times New Roman" w:hAnsi="Times New Roman" w:cs="Times New Roman"/>
          <w:bCs/>
          <w:color w:val="000000"/>
        </w:rPr>
        <w:t>rodkami publicznymi. Ponadto, w </w:t>
      </w:r>
      <w:r w:rsidRPr="005E7E45">
        <w:rPr>
          <w:rFonts w:ascii="Times New Roman" w:eastAsia="Times New Roman" w:hAnsi="Times New Roman" w:cs="Times New Roman"/>
          <w:bCs/>
          <w:color w:val="000000"/>
        </w:rPr>
        <w:t xml:space="preserve">związku z docelowo planowaną zmianą przepisów, w miejsce obecnego dokumentu „Prawo wykonywania zawodu” planuje się wdrożyć elektroniczną kartę potwierdzającą uprawnienia </w:t>
      </w:r>
      <w:r w:rsidRPr="00595B33">
        <w:rPr>
          <w:rFonts w:ascii="Times New Roman" w:eastAsia="Times New Roman" w:hAnsi="Times New Roman" w:cs="Times New Roman"/>
          <w:bCs/>
          <w:color w:val="000000"/>
        </w:rPr>
        <w:t>do wykonywania zawodu lekarza i lekarza dentysty.</w:t>
      </w:r>
      <w:r w:rsidRPr="007A1071">
        <w:t xml:space="preserve"> </w:t>
      </w:r>
    </w:p>
    <w:p w:rsidR="006620A3" w:rsidRPr="00595B33" w:rsidRDefault="006620A3" w:rsidP="006620A3">
      <w:pPr>
        <w:pStyle w:val="ARTartustawynprozporzdzenia"/>
        <w:spacing w:before="0"/>
        <w:ind w:firstLine="0"/>
        <w:rPr>
          <w:rFonts w:ascii="Times New Roman" w:eastAsia="Times New Roman" w:hAnsi="Times New Roman" w:cs="Times New Roman"/>
          <w:bCs/>
          <w:color w:val="000000"/>
        </w:rPr>
      </w:pPr>
      <w:r w:rsidRPr="007A1071">
        <w:rPr>
          <w:rFonts w:ascii="Times New Roman" w:eastAsia="Times New Roman" w:hAnsi="Times New Roman" w:cs="Times New Roman"/>
          <w:bCs/>
          <w:color w:val="000000"/>
        </w:rPr>
        <w:t>Ponadto w związku z wielokrotnie powtarzanymi przez środowiska młodych lekarzy oraz studentów medycyny postulatami udostępnienia pytań egzaminacyjnych i zadań testowych z</w:t>
      </w:r>
      <w:r>
        <w:rPr>
          <w:rFonts w:ascii="Times New Roman" w:eastAsia="Times New Roman" w:hAnsi="Times New Roman" w:cs="Times New Roman"/>
          <w:bCs/>
          <w:color w:val="000000"/>
        </w:rPr>
        <w:t> </w:t>
      </w:r>
      <w:r w:rsidRPr="007A1071">
        <w:rPr>
          <w:rFonts w:ascii="Times New Roman" w:eastAsia="Times New Roman" w:hAnsi="Times New Roman" w:cs="Times New Roman"/>
          <w:bCs/>
          <w:color w:val="000000"/>
        </w:rPr>
        <w:t>Lekarskiego Egzaminu Końcowego i Lekarsko</w:t>
      </w:r>
      <w:r>
        <w:rPr>
          <w:rFonts w:ascii="Times New Roman" w:eastAsia="Times New Roman" w:hAnsi="Times New Roman" w:cs="Times New Roman"/>
          <w:bCs/>
          <w:color w:val="000000"/>
        </w:rPr>
        <w:t>–</w:t>
      </w:r>
      <w:r w:rsidRPr="007A1071">
        <w:rPr>
          <w:rFonts w:ascii="Times New Roman" w:eastAsia="Times New Roman" w:hAnsi="Times New Roman" w:cs="Times New Roman"/>
          <w:bCs/>
          <w:color w:val="000000"/>
        </w:rPr>
        <w:t>Dentystycznego Egzaminu Końcowego oraz Państwowego Egzaminu Specjalizacyjnego, które już się odbyły, w projekcie ustawy w</w:t>
      </w:r>
      <w:r>
        <w:rPr>
          <w:rFonts w:ascii="Times New Roman" w:eastAsia="Times New Roman" w:hAnsi="Times New Roman" w:cs="Times New Roman"/>
          <w:bCs/>
          <w:color w:val="000000"/>
        </w:rPr>
        <w:t> </w:t>
      </w:r>
      <w:r w:rsidRPr="007A1071">
        <w:rPr>
          <w:rFonts w:ascii="Times New Roman" w:eastAsia="Times New Roman" w:hAnsi="Times New Roman" w:cs="Times New Roman"/>
          <w:bCs/>
          <w:color w:val="000000"/>
        </w:rPr>
        <w:t>art. 1 i art. 7 zakłada się odpowiednie zmiany. Rozwiązania w tym zakresie zostały wcześniej już wprowadzone ustawą z dnia 9 października 2015 r. o zmianie ustawy o</w:t>
      </w:r>
      <w:r>
        <w:rPr>
          <w:rFonts w:ascii="Times New Roman" w:eastAsia="Times New Roman" w:hAnsi="Times New Roman" w:cs="Times New Roman"/>
          <w:bCs/>
          <w:color w:val="000000"/>
        </w:rPr>
        <w:t> </w:t>
      </w:r>
      <w:r w:rsidRPr="007A1071">
        <w:rPr>
          <w:rFonts w:ascii="Times New Roman" w:eastAsia="Times New Roman" w:hAnsi="Times New Roman" w:cs="Times New Roman"/>
          <w:bCs/>
          <w:color w:val="000000"/>
        </w:rPr>
        <w:t xml:space="preserve">systemie informacji w ochronie zdrowia oraz niektórych innych ustaw, jednak ze względu na inne sprawy regulowane jednocześnie wprowadzanymi przepisami (system SMK), ich wejście w życie musiało zostać odroczone do </w:t>
      </w:r>
      <w:r w:rsidR="00AC61DE">
        <w:rPr>
          <w:rFonts w:ascii="Times New Roman" w:eastAsia="Times New Roman" w:hAnsi="Times New Roman" w:cs="Times New Roman"/>
          <w:bCs/>
          <w:color w:val="000000"/>
        </w:rPr>
        <w:t xml:space="preserve">dnia </w:t>
      </w:r>
      <w:r w:rsidRPr="007A1071">
        <w:rPr>
          <w:rFonts w:ascii="Times New Roman" w:eastAsia="Times New Roman" w:hAnsi="Times New Roman" w:cs="Times New Roman"/>
          <w:bCs/>
          <w:color w:val="000000"/>
        </w:rPr>
        <w:t>1 maja 2017 r. Zaproponowane w projekcie rozwiązanie wprowadza możliwość udostępnienia pytań i zadań testowych, w</w:t>
      </w:r>
      <w:r>
        <w:rPr>
          <w:rFonts w:ascii="Times New Roman" w:eastAsia="Times New Roman" w:hAnsi="Times New Roman" w:cs="Times New Roman"/>
          <w:bCs/>
          <w:color w:val="000000"/>
        </w:rPr>
        <w:t> </w:t>
      </w:r>
      <w:r w:rsidRPr="007A1071">
        <w:rPr>
          <w:rFonts w:ascii="Times New Roman" w:eastAsia="Times New Roman" w:hAnsi="Times New Roman" w:cs="Times New Roman"/>
          <w:bCs/>
          <w:color w:val="000000"/>
        </w:rPr>
        <w:t>zaproponowanym trybie, już po upływie 14 dni od dnia ogłoszenia projektowanej ustawy.</w:t>
      </w:r>
    </w:p>
    <w:p w:rsidR="006620A3" w:rsidRDefault="006620A3" w:rsidP="006620A3">
      <w:pPr>
        <w:spacing w:after="0" w:line="360" w:lineRule="auto"/>
        <w:jc w:val="both"/>
        <w:rPr>
          <w:rFonts w:ascii="Times New Roman" w:eastAsia="Times New Roman" w:hAnsi="Times New Roman" w:cs="Times New Roman"/>
          <w:sz w:val="24"/>
          <w:szCs w:val="24"/>
        </w:rPr>
      </w:pPr>
      <w:r w:rsidRPr="00B817DF">
        <w:rPr>
          <w:rFonts w:ascii="Times New Roman" w:eastAsia="Times New Roman" w:hAnsi="Times New Roman" w:cs="Times New Roman"/>
          <w:sz w:val="24"/>
          <w:szCs w:val="24"/>
        </w:rPr>
        <w:t>Projekt przewiduje, iż ustawa wejdzie w życie z dniem 1 stycznia 2017 r., z wyjątkiem</w:t>
      </w:r>
      <w:r w:rsidRPr="003A2A20">
        <w:rPr>
          <w:rFonts w:ascii="Times New Roman" w:eastAsia="Times New Roman" w:hAnsi="Times New Roman" w:cs="Times New Roman"/>
          <w:sz w:val="24"/>
          <w:szCs w:val="24"/>
        </w:rPr>
        <w:t xml:space="preserve"> </w:t>
      </w:r>
      <w:r w:rsidRPr="00B817DF">
        <w:rPr>
          <w:rFonts w:ascii="Times New Roman" w:eastAsia="Times New Roman" w:hAnsi="Times New Roman" w:cs="Times New Roman"/>
          <w:sz w:val="24"/>
          <w:szCs w:val="24"/>
        </w:rPr>
        <w:t>przepisów</w:t>
      </w:r>
      <w:r>
        <w:rPr>
          <w:rFonts w:ascii="Times New Roman" w:eastAsia="Times New Roman" w:hAnsi="Times New Roman" w:cs="Times New Roman"/>
          <w:sz w:val="24"/>
          <w:szCs w:val="24"/>
        </w:rPr>
        <w:t>:</w:t>
      </w:r>
    </w:p>
    <w:p w:rsidR="006620A3" w:rsidRDefault="006620A3" w:rsidP="006620A3">
      <w:pPr>
        <w:spacing w:after="0" w:line="36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r>
      <w:r w:rsidRPr="00B817DF">
        <w:rPr>
          <w:rFonts w:ascii="Times New Roman" w:eastAsia="Times New Roman" w:hAnsi="Times New Roman" w:cs="Times New Roman"/>
          <w:sz w:val="24"/>
          <w:szCs w:val="24"/>
        </w:rPr>
        <w:t>zmieniających zasady prz</w:t>
      </w:r>
      <w:r w:rsidRPr="00595B33">
        <w:rPr>
          <w:rFonts w:ascii="Times New Roman" w:eastAsia="Times New Roman" w:hAnsi="Times New Roman" w:cs="Times New Roman"/>
          <w:sz w:val="24"/>
          <w:szCs w:val="24"/>
        </w:rPr>
        <w:t>ystąpienia do LEK i LDEK</w:t>
      </w:r>
      <w:r>
        <w:rPr>
          <w:rFonts w:ascii="Times New Roman" w:eastAsia="Times New Roman" w:hAnsi="Times New Roman" w:cs="Times New Roman"/>
          <w:sz w:val="24"/>
          <w:szCs w:val="24"/>
        </w:rPr>
        <w:t xml:space="preserve"> oraz przepisów</w:t>
      </w:r>
      <w:r w:rsidRPr="003A2A20">
        <w:t xml:space="preserve"> </w:t>
      </w:r>
      <w:r>
        <w:rPr>
          <w:rFonts w:ascii="Times New Roman" w:eastAsia="Times New Roman" w:hAnsi="Times New Roman" w:cs="Times New Roman"/>
          <w:sz w:val="24"/>
          <w:szCs w:val="24"/>
        </w:rPr>
        <w:t>dotyczących udostępnia</w:t>
      </w:r>
      <w:r w:rsidRPr="003A2A20">
        <w:rPr>
          <w:rFonts w:ascii="Times New Roman" w:eastAsia="Times New Roman" w:hAnsi="Times New Roman" w:cs="Times New Roman"/>
          <w:sz w:val="24"/>
          <w:szCs w:val="24"/>
        </w:rPr>
        <w:t>nia pytań i zadań testowych</w:t>
      </w:r>
      <w:r w:rsidRPr="00595B33">
        <w:rPr>
          <w:rFonts w:ascii="Times New Roman" w:eastAsia="Times New Roman" w:hAnsi="Times New Roman" w:cs="Times New Roman"/>
          <w:sz w:val="24"/>
          <w:szCs w:val="24"/>
        </w:rPr>
        <w:t>, które wchodzą w życie po upływie 14 dni od dnia ogłoszenia</w:t>
      </w:r>
      <w:r>
        <w:rPr>
          <w:rFonts w:ascii="Times New Roman" w:eastAsia="Times New Roman" w:hAnsi="Times New Roman" w:cs="Times New Roman"/>
          <w:sz w:val="24"/>
          <w:szCs w:val="24"/>
        </w:rPr>
        <w:t>;</w:t>
      </w:r>
    </w:p>
    <w:p w:rsidR="006620A3" w:rsidRDefault="006620A3" w:rsidP="006620A3">
      <w:pPr>
        <w:spacing w:after="0" w:line="36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zmieniających sposób udostępnia</w:t>
      </w:r>
      <w:r w:rsidRPr="003A2A20">
        <w:rPr>
          <w:rFonts w:ascii="Times New Roman" w:eastAsia="Times New Roman" w:hAnsi="Times New Roman" w:cs="Times New Roman"/>
          <w:sz w:val="24"/>
          <w:szCs w:val="24"/>
        </w:rPr>
        <w:t>nia pytań i zadań testowych</w:t>
      </w:r>
      <w:r w:rsidRPr="003A2A20" w:rsidDel="003A2A2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z</w:t>
      </w:r>
      <w:r w:rsidRPr="003A2A20">
        <w:t xml:space="preserve"> </w:t>
      </w:r>
      <w:r w:rsidRPr="003A2A20">
        <w:rPr>
          <w:rFonts w:ascii="Times New Roman" w:eastAsia="Times New Roman" w:hAnsi="Times New Roman" w:cs="Times New Roman"/>
          <w:sz w:val="24"/>
          <w:szCs w:val="24"/>
        </w:rPr>
        <w:t>Państwowego Egzaminu Specjalizacyjnego</w:t>
      </w:r>
      <w:r w:rsidRPr="00595B3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oraz </w:t>
      </w:r>
      <w:r w:rsidRPr="00595B33">
        <w:rPr>
          <w:rFonts w:ascii="Times New Roman" w:eastAsia="Times New Roman" w:hAnsi="Times New Roman" w:cs="Times New Roman"/>
          <w:sz w:val="24"/>
          <w:szCs w:val="24"/>
        </w:rPr>
        <w:t>odnosząc</w:t>
      </w:r>
      <w:r>
        <w:rPr>
          <w:rFonts w:ascii="Times New Roman" w:eastAsia="Times New Roman" w:hAnsi="Times New Roman" w:cs="Times New Roman"/>
          <w:sz w:val="24"/>
          <w:szCs w:val="24"/>
        </w:rPr>
        <w:t>ych</w:t>
      </w:r>
      <w:r w:rsidRPr="00595B33">
        <w:rPr>
          <w:rFonts w:ascii="Times New Roman" w:eastAsia="Times New Roman" w:hAnsi="Times New Roman" w:cs="Times New Roman"/>
          <w:sz w:val="24"/>
          <w:szCs w:val="24"/>
        </w:rPr>
        <w:t xml:space="preserve"> się do nowelizacji ustawy z dnia 9 października 2015 r. o zmianie ustawy o systemie informacji w ochronie zdrowia oraz niektórych innych ustaw, któr</w:t>
      </w:r>
      <w:r>
        <w:rPr>
          <w:rFonts w:ascii="Times New Roman" w:eastAsia="Times New Roman" w:hAnsi="Times New Roman" w:cs="Times New Roman"/>
          <w:sz w:val="24"/>
          <w:szCs w:val="24"/>
        </w:rPr>
        <w:t>e</w:t>
      </w:r>
      <w:r w:rsidRPr="00595B33">
        <w:rPr>
          <w:rFonts w:ascii="Times New Roman" w:eastAsia="Times New Roman" w:hAnsi="Times New Roman" w:cs="Times New Roman"/>
          <w:sz w:val="24"/>
          <w:szCs w:val="24"/>
        </w:rPr>
        <w:t xml:space="preserve"> wchodz</w:t>
      </w:r>
      <w:r>
        <w:rPr>
          <w:rFonts w:ascii="Times New Roman" w:eastAsia="Times New Roman" w:hAnsi="Times New Roman" w:cs="Times New Roman"/>
          <w:sz w:val="24"/>
          <w:szCs w:val="24"/>
        </w:rPr>
        <w:t>ą</w:t>
      </w:r>
      <w:r w:rsidRPr="00595B33">
        <w:rPr>
          <w:rFonts w:ascii="Times New Roman" w:eastAsia="Times New Roman" w:hAnsi="Times New Roman" w:cs="Times New Roman"/>
          <w:sz w:val="24"/>
          <w:szCs w:val="24"/>
        </w:rPr>
        <w:t xml:space="preserve"> w życie z dniem 1 maja 2017 r.</w:t>
      </w:r>
      <w:r>
        <w:rPr>
          <w:rFonts w:ascii="Times New Roman" w:eastAsia="Times New Roman" w:hAnsi="Times New Roman" w:cs="Times New Roman"/>
          <w:sz w:val="24"/>
          <w:szCs w:val="24"/>
        </w:rPr>
        <w:t>;</w:t>
      </w:r>
    </w:p>
    <w:p w:rsidR="006620A3" w:rsidRPr="00595B33" w:rsidRDefault="006620A3" w:rsidP="006620A3">
      <w:pPr>
        <w:spacing w:after="0" w:line="360" w:lineRule="auto"/>
        <w:ind w:left="426" w:hanging="426"/>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r>
      <w:r w:rsidRPr="00595B33">
        <w:rPr>
          <w:rFonts w:ascii="Times New Roman" w:eastAsia="Times New Roman" w:hAnsi="Times New Roman" w:cs="Times New Roman"/>
          <w:sz w:val="24"/>
          <w:szCs w:val="24"/>
        </w:rPr>
        <w:t>dotyczących finansowania zadań zespołów ratownictwa medycznego, które wchodzą w</w:t>
      </w:r>
      <w:r>
        <w:rPr>
          <w:rFonts w:ascii="Times New Roman" w:eastAsia="Times New Roman" w:hAnsi="Times New Roman" w:cs="Times New Roman"/>
          <w:sz w:val="24"/>
          <w:szCs w:val="24"/>
        </w:rPr>
        <w:t> </w:t>
      </w:r>
      <w:r w:rsidRPr="00595B33">
        <w:rPr>
          <w:rFonts w:ascii="Times New Roman" w:eastAsia="Times New Roman" w:hAnsi="Times New Roman" w:cs="Times New Roman"/>
          <w:sz w:val="24"/>
          <w:szCs w:val="24"/>
        </w:rPr>
        <w:t>życie z dniem 1 stycznia 2018 r.</w:t>
      </w:r>
      <w:r w:rsidRPr="00595B33">
        <w:rPr>
          <w:rFonts w:ascii="Times New Roman" w:eastAsia="Times New Roman" w:hAnsi="Times New Roman" w:cs="Times New Roman"/>
          <w:b/>
          <w:bCs/>
          <w:sz w:val="24"/>
          <w:szCs w:val="24"/>
        </w:rPr>
        <w:t xml:space="preserve"> </w:t>
      </w:r>
    </w:p>
    <w:p w:rsidR="006620A3" w:rsidRPr="005E7E45" w:rsidRDefault="006620A3" w:rsidP="006620A3">
      <w:pPr>
        <w:pStyle w:val="ARTartustawynprozporzdzenia"/>
        <w:spacing w:before="0"/>
        <w:ind w:firstLine="0"/>
        <w:rPr>
          <w:rFonts w:ascii="Times New Roman" w:eastAsia="Times New Roman" w:hAnsi="Times New Roman" w:cs="Times New Roman"/>
        </w:rPr>
      </w:pPr>
      <w:r w:rsidRPr="005E7E45">
        <w:rPr>
          <w:rFonts w:ascii="Times New Roman" w:eastAsia="Times New Roman" w:hAnsi="Times New Roman" w:cs="Times New Roman"/>
        </w:rPr>
        <w:t xml:space="preserve">Projekt ustawy jest zgodny z prawem Unii Europejskiej stosownie do stanowiska Ministra Spraw Zagranicznych przekazanego pismem z dnia </w:t>
      </w:r>
      <w:r>
        <w:rPr>
          <w:rFonts w:ascii="Times New Roman" w:eastAsia="Times New Roman" w:hAnsi="Times New Roman" w:cs="Times New Roman"/>
        </w:rPr>
        <w:t>30</w:t>
      </w:r>
      <w:r w:rsidRPr="005E7E45">
        <w:rPr>
          <w:rFonts w:ascii="Times New Roman" w:eastAsia="Times New Roman" w:hAnsi="Times New Roman" w:cs="Times New Roman"/>
        </w:rPr>
        <w:t xml:space="preserve"> maja 2016 r., znak: </w:t>
      </w:r>
      <w:r w:rsidRPr="005E7E45">
        <w:rPr>
          <w:rFonts w:ascii="Times New Roman" w:eastAsia="Times New Roman" w:hAnsi="Times New Roman" w:cs="Times New Roman"/>
        </w:rPr>
        <w:lastRenderedPageBreak/>
        <w:t>DPUE.920.193.2016/</w:t>
      </w:r>
      <w:r>
        <w:rPr>
          <w:rFonts w:ascii="Times New Roman" w:eastAsia="Times New Roman" w:hAnsi="Times New Roman" w:cs="Times New Roman"/>
        </w:rPr>
        <w:t>6</w:t>
      </w:r>
      <w:r w:rsidRPr="005E7E45">
        <w:rPr>
          <w:rFonts w:ascii="Times New Roman" w:eastAsia="Times New Roman" w:hAnsi="Times New Roman" w:cs="Times New Roman"/>
        </w:rPr>
        <w:t xml:space="preserve">/dl. </w:t>
      </w:r>
    </w:p>
    <w:p w:rsidR="006620A3" w:rsidRDefault="006620A3" w:rsidP="006620A3">
      <w:pPr>
        <w:pStyle w:val="ARTartustawynprozporzdzenia"/>
        <w:spacing w:before="0"/>
        <w:ind w:firstLine="0"/>
        <w:rPr>
          <w:rFonts w:ascii="Times New Roman" w:eastAsia="Times New Roman" w:hAnsi="Times New Roman" w:cs="Times New Roman"/>
        </w:rPr>
      </w:pPr>
      <w:r w:rsidRPr="005E7E45">
        <w:rPr>
          <w:rFonts w:ascii="Times New Roman" w:eastAsia="Times New Roman" w:hAnsi="Times New Roman" w:cs="Times New Roman"/>
        </w:rPr>
        <w:t>Projekt ustawy nie wymaga notyfikacji, w rozumieniu przepisów rozporządzenia Rady Ministrów z dnia 23 grudnia 2002 r. w sprawie sposobu funkcjonowania krajowego systemu notyfikacji norm i aktów prawnych (Dz. U. poz. 2039 oraz z 2004 r. poz. 597).</w:t>
      </w:r>
    </w:p>
    <w:p w:rsidR="006620A3" w:rsidRDefault="006620A3" w:rsidP="006620A3">
      <w:pPr>
        <w:pStyle w:val="ARTartustawynprozporzdzenia"/>
        <w:spacing w:before="0"/>
        <w:ind w:firstLine="0"/>
        <w:rPr>
          <w:rFonts w:ascii="Times New Roman" w:hAnsi="Times New Roman" w:cs="Times New Roman"/>
        </w:rPr>
      </w:pPr>
      <w:r w:rsidRPr="00B43E73">
        <w:rPr>
          <w:rFonts w:ascii="Times New Roman" w:eastAsia="Times New Roman" w:hAnsi="Times New Roman" w:cs="Times New Roman"/>
        </w:rPr>
        <w:t>Projekt nie był przedstawiony organom</w:t>
      </w:r>
      <w:r w:rsidRPr="00B43E73">
        <w:rPr>
          <w:rFonts w:ascii="Times New Roman" w:hAnsi="Times New Roman" w:cs="Times New Roman"/>
        </w:rPr>
        <w:t xml:space="preserve"> i insty</w:t>
      </w:r>
      <w:r>
        <w:rPr>
          <w:rFonts w:ascii="Times New Roman" w:hAnsi="Times New Roman" w:cs="Times New Roman"/>
        </w:rPr>
        <w:t xml:space="preserve">tucjom Unii Europejskiej, w tym </w:t>
      </w:r>
      <w:r w:rsidRPr="00B43E73">
        <w:rPr>
          <w:rFonts w:ascii="Times New Roman" w:hAnsi="Times New Roman" w:cs="Times New Roman"/>
        </w:rPr>
        <w:t>Europejskiemu Bankowi Centralnemu, w celu uzyskania opinii, dokonania powiadomienia, konsultacji albo uzgodnienia</w:t>
      </w:r>
      <w:r>
        <w:rPr>
          <w:rFonts w:ascii="Times New Roman" w:hAnsi="Times New Roman" w:cs="Times New Roman"/>
        </w:rPr>
        <w:t>.</w:t>
      </w:r>
    </w:p>
    <w:p w:rsidR="006620A3" w:rsidRDefault="006620A3" w:rsidP="006620A3">
      <w:pPr>
        <w:pStyle w:val="ARTartustawynprozporzdzenia"/>
        <w:spacing w:before="0"/>
        <w:ind w:firstLine="0"/>
        <w:rPr>
          <w:rFonts w:ascii="Times New Roman" w:hAnsi="Times New Roman" w:cs="Times New Roman"/>
        </w:rPr>
      </w:pPr>
    </w:p>
    <w:sectPr w:rsidR="006620A3" w:rsidSect="008C1DB0">
      <w:footerReference w:type="even" r:id="rId8"/>
      <w:footerReference w:type="default" r:id="rId9"/>
      <w:footerReference w:type="first" r:id="rId10"/>
      <w:footnotePr>
        <w:pos w:val="beneathText"/>
      </w:footnotePr>
      <w:pgSz w:w="11905" w:h="16837"/>
      <w:pgMar w:top="1417" w:right="1417" w:bottom="1417" w:left="1417" w:header="708" w:footer="708"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023" w:rsidRDefault="001D3023" w:rsidP="001D3023">
      <w:pPr>
        <w:spacing w:after="0" w:line="240" w:lineRule="auto"/>
      </w:pPr>
      <w:r>
        <w:separator/>
      </w:r>
    </w:p>
  </w:endnote>
  <w:endnote w:type="continuationSeparator" w:id="0">
    <w:p w:rsidR="001D3023" w:rsidRDefault="001D3023" w:rsidP="001D3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313601"/>
      <w:docPartObj>
        <w:docPartGallery w:val="Page Numbers (Bottom of Page)"/>
        <w:docPartUnique/>
      </w:docPartObj>
    </w:sdtPr>
    <w:sdtEndPr>
      <w:rPr>
        <w:rFonts w:ascii="Times New Roman" w:hAnsi="Times New Roman" w:cs="Times New Roman"/>
        <w:sz w:val="24"/>
        <w:szCs w:val="24"/>
      </w:rPr>
    </w:sdtEndPr>
    <w:sdtContent>
      <w:p w:rsidR="008C1DB0" w:rsidRPr="008C1DB0" w:rsidRDefault="001D3023" w:rsidP="008C1DB0">
        <w:pPr>
          <w:pStyle w:val="Stopka"/>
          <w:spacing w:before="240"/>
          <w:jc w:val="center"/>
          <w:rPr>
            <w:rFonts w:ascii="Times New Roman" w:hAnsi="Times New Roman" w:cs="Times New Roman"/>
            <w:sz w:val="24"/>
            <w:szCs w:val="24"/>
          </w:rPr>
        </w:pPr>
        <w:r w:rsidRPr="008C1DB0">
          <w:rPr>
            <w:rFonts w:ascii="Times New Roman" w:hAnsi="Times New Roman" w:cs="Times New Roman"/>
            <w:sz w:val="24"/>
            <w:szCs w:val="24"/>
          </w:rPr>
          <w:fldChar w:fldCharType="begin"/>
        </w:r>
        <w:r w:rsidRPr="008C1DB0">
          <w:rPr>
            <w:rFonts w:ascii="Times New Roman" w:hAnsi="Times New Roman" w:cs="Times New Roman"/>
            <w:sz w:val="24"/>
            <w:szCs w:val="24"/>
          </w:rPr>
          <w:instrText>PAGE   \* MERGEFORMAT</w:instrText>
        </w:r>
        <w:r w:rsidRPr="008C1DB0">
          <w:rPr>
            <w:rFonts w:ascii="Times New Roman" w:hAnsi="Times New Roman" w:cs="Times New Roman"/>
            <w:sz w:val="24"/>
            <w:szCs w:val="24"/>
          </w:rPr>
          <w:fldChar w:fldCharType="separate"/>
        </w:r>
        <w:r>
          <w:rPr>
            <w:rFonts w:ascii="Times New Roman" w:hAnsi="Times New Roman" w:cs="Times New Roman"/>
            <w:noProof/>
            <w:sz w:val="24"/>
            <w:szCs w:val="24"/>
          </w:rPr>
          <w:t>2</w:t>
        </w:r>
        <w:r w:rsidRPr="008C1DB0">
          <w:rPr>
            <w:rFonts w:ascii="Times New Roman" w:hAnsi="Times New Roman" w:cs="Times New Roman"/>
            <w:sz w:val="24"/>
            <w:szCs w:val="24"/>
          </w:rPr>
          <w:fldChar w:fldCharType="end"/>
        </w:r>
      </w:p>
    </w:sdtContent>
  </w:sdt>
  <w:p w:rsidR="008C1DB0" w:rsidRPr="008C1DB0" w:rsidRDefault="00A44D65" w:rsidP="008C1DB0">
    <w:pPr>
      <w:pStyle w:val="Stopka"/>
      <w:tabs>
        <w:tab w:val="clear" w:pos="4536"/>
        <w:tab w:val="clear" w:pos="9072"/>
        <w:tab w:val="left" w:pos="6345"/>
      </w:tabs>
      <w:rPr>
        <w:rFonts w:ascii="Times New Roman" w:hAnsi="Times New Roman" w:cs="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488" w:rsidRPr="001D3023" w:rsidRDefault="001D3023" w:rsidP="001D3023">
    <w:pPr>
      <w:pStyle w:val="Stopka1"/>
      <w:spacing w:before="240"/>
      <w:jc w:val="center"/>
      <w:rPr>
        <w:rFonts w:ascii="Times New Roman" w:hAnsi="Times New Roman" w:cs="Times New Roman"/>
        <w:sz w:val="24"/>
        <w:szCs w:val="24"/>
      </w:rPr>
    </w:pPr>
    <w:r w:rsidRPr="001D3023">
      <w:rPr>
        <w:rFonts w:ascii="Times New Roman" w:hAnsi="Times New Roman" w:cs="Times New Roman"/>
        <w:sz w:val="24"/>
        <w:szCs w:val="24"/>
      </w:rPr>
      <w:fldChar w:fldCharType="begin"/>
    </w:r>
    <w:r w:rsidRPr="001D3023">
      <w:rPr>
        <w:rFonts w:ascii="Times New Roman" w:hAnsi="Times New Roman" w:cs="Times New Roman"/>
        <w:sz w:val="24"/>
        <w:szCs w:val="24"/>
      </w:rPr>
      <w:instrText xml:space="preserve"> PAGE \*Arabic </w:instrText>
    </w:r>
    <w:r w:rsidRPr="001D3023">
      <w:rPr>
        <w:rFonts w:ascii="Times New Roman" w:hAnsi="Times New Roman" w:cs="Times New Roman"/>
        <w:sz w:val="24"/>
        <w:szCs w:val="24"/>
      </w:rPr>
      <w:fldChar w:fldCharType="separate"/>
    </w:r>
    <w:r w:rsidR="00A44D65">
      <w:rPr>
        <w:rFonts w:ascii="Times New Roman" w:hAnsi="Times New Roman" w:cs="Times New Roman"/>
        <w:noProof/>
        <w:sz w:val="24"/>
        <w:szCs w:val="24"/>
      </w:rPr>
      <w:t>11</w:t>
    </w:r>
    <w:r w:rsidRPr="001D3023">
      <w:rPr>
        <w:rFonts w:ascii="Times New Roman" w:hAnsi="Times New Roman" w:cs="Times New Roman"/>
        <w:sz w:val="24"/>
        <w:szCs w:val="24"/>
      </w:rPr>
      <w:fldChar w:fldCharType="end"/>
    </w:r>
  </w:p>
  <w:p w:rsidR="00A11488" w:rsidRDefault="00A44D65">
    <w:pPr>
      <w:pStyle w:val="Stopka1"/>
      <w:rPr>
        <w:rFonts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DB0" w:rsidRPr="008C1DB0" w:rsidRDefault="00A44D65" w:rsidP="008C1DB0">
    <w:pPr>
      <w:pStyle w:val="Stopka"/>
      <w:jc w:val="cen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023" w:rsidRDefault="001D3023" w:rsidP="001D3023">
      <w:pPr>
        <w:spacing w:after="0" w:line="240" w:lineRule="auto"/>
      </w:pPr>
      <w:r>
        <w:separator/>
      </w:r>
    </w:p>
  </w:footnote>
  <w:footnote w:type="continuationSeparator" w:id="0">
    <w:p w:rsidR="001D3023" w:rsidRDefault="001D3023" w:rsidP="001D30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3"/>
    <w:lvl w:ilvl="0">
      <w:start w:val="1"/>
      <w:numFmt w:val="decimal"/>
      <w:lvlText w:val="%1)"/>
      <w:lvlJc w:val="left"/>
      <w:pPr>
        <w:tabs>
          <w:tab w:val="num" w:pos="360"/>
        </w:tabs>
        <w:ind w:left="360" w:hanging="360"/>
      </w:pPr>
      <w:rPr>
        <w:rFonts w:cs="Times New Roman"/>
        <w:i w:val="0"/>
        <w:iCs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firstLine="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firstLine="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firstLine="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0A3"/>
    <w:rsid w:val="001D3023"/>
    <w:rsid w:val="0021136B"/>
    <w:rsid w:val="006620A3"/>
    <w:rsid w:val="00A10D4F"/>
    <w:rsid w:val="00A44D65"/>
    <w:rsid w:val="00AC61DE"/>
    <w:rsid w:val="00D436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620A3"/>
    <w:pPr>
      <w:widowControl w:val="0"/>
      <w:suppressAutoHyphens/>
    </w:pPr>
    <w:rPr>
      <w:rFonts w:ascii="Calibri" w:eastAsia="Calibri" w:hAnsi="Calibri" w:cs="Calibri"/>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Ppogrubienie">
    <w:name w:val="_P_ – pogrubienie"/>
    <w:rsid w:val="006620A3"/>
    <w:rPr>
      <w:b/>
      <w:bCs/>
    </w:rPr>
  </w:style>
  <w:style w:type="paragraph" w:customStyle="1" w:styleId="NIEARTTEKSTtekstnieartykuowanynppodstprawnarozplubpreambua">
    <w:name w:val="NIEART_TEKST – tekst nieartykułowany (np. podst. prawna rozp. lub preambuła)"/>
    <w:basedOn w:val="Normalny"/>
    <w:next w:val="Normalny"/>
    <w:rsid w:val="006620A3"/>
    <w:pPr>
      <w:autoSpaceDE w:val="0"/>
      <w:spacing w:before="120" w:after="0" w:line="360" w:lineRule="auto"/>
      <w:ind w:firstLine="510"/>
      <w:jc w:val="both"/>
    </w:pPr>
    <w:rPr>
      <w:rFonts w:ascii="Times" w:eastAsia="Times" w:hAnsi="Times" w:cs="Times"/>
      <w:bCs/>
      <w:sz w:val="24"/>
      <w:szCs w:val="24"/>
    </w:rPr>
  </w:style>
  <w:style w:type="paragraph" w:customStyle="1" w:styleId="ZLITUSTzmustliter">
    <w:name w:val="Z_LIT/UST(§) – zm. ust. (§) literą"/>
    <w:basedOn w:val="Normalny"/>
    <w:rsid w:val="006620A3"/>
    <w:pPr>
      <w:autoSpaceDE w:val="0"/>
      <w:spacing w:after="0" w:line="360" w:lineRule="auto"/>
      <w:ind w:left="987" w:firstLine="510"/>
      <w:jc w:val="both"/>
    </w:pPr>
    <w:rPr>
      <w:rFonts w:ascii="Times" w:eastAsia="Times" w:hAnsi="Times" w:cs="Times"/>
      <w:bCs/>
      <w:sz w:val="24"/>
      <w:szCs w:val="24"/>
    </w:rPr>
  </w:style>
  <w:style w:type="paragraph" w:customStyle="1" w:styleId="ZUSTzmustartykuempunktem">
    <w:name w:val="Z/UST(§) – zm. ust. (§) artykułem (punktem)"/>
    <w:basedOn w:val="Normalny"/>
    <w:rsid w:val="006620A3"/>
    <w:pPr>
      <w:autoSpaceDE w:val="0"/>
      <w:spacing w:after="0" w:line="360" w:lineRule="auto"/>
      <w:ind w:left="510" w:firstLine="510"/>
      <w:jc w:val="both"/>
    </w:pPr>
    <w:rPr>
      <w:rFonts w:ascii="Times" w:eastAsia="Times" w:hAnsi="Times" w:cs="Times"/>
      <w:sz w:val="24"/>
      <w:szCs w:val="24"/>
    </w:rPr>
  </w:style>
  <w:style w:type="paragraph" w:customStyle="1" w:styleId="ARTartustawynprozporzdzenia">
    <w:name w:val="ART(§) – art. ustawy (§ np. rozporządzenia)"/>
    <w:rsid w:val="006620A3"/>
    <w:pPr>
      <w:widowControl w:val="0"/>
      <w:suppressAutoHyphens/>
      <w:autoSpaceDE w:val="0"/>
      <w:spacing w:before="120" w:after="0" w:line="360" w:lineRule="auto"/>
      <w:ind w:firstLine="510"/>
      <w:jc w:val="both"/>
    </w:pPr>
    <w:rPr>
      <w:rFonts w:ascii="Times" w:eastAsia="Times" w:hAnsi="Times" w:cs="Times"/>
      <w:sz w:val="24"/>
      <w:szCs w:val="24"/>
      <w:lang w:eastAsia="ar-SA"/>
    </w:rPr>
  </w:style>
  <w:style w:type="paragraph" w:customStyle="1" w:styleId="Stopka1">
    <w:name w:val="Stopka1"/>
    <w:basedOn w:val="Normalny"/>
    <w:rsid w:val="006620A3"/>
    <w:pPr>
      <w:tabs>
        <w:tab w:val="center" w:pos="4536"/>
        <w:tab w:val="right" w:pos="9072"/>
      </w:tabs>
    </w:pPr>
  </w:style>
  <w:style w:type="paragraph" w:styleId="Stopka">
    <w:name w:val="footer"/>
    <w:basedOn w:val="Normalny"/>
    <w:link w:val="StopkaZnak"/>
    <w:uiPriority w:val="99"/>
    <w:rsid w:val="006620A3"/>
    <w:pPr>
      <w:suppressLineNumbers/>
      <w:tabs>
        <w:tab w:val="center" w:pos="4536"/>
        <w:tab w:val="right" w:pos="9072"/>
      </w:tabs>
    </w:pPr>
  </w:style>
  <w:style w:type="character" w:customStyle="1" w:styleId="StopkaZnak">
    <w:name w:val="Stopka Znak"/>
    <w:basedOn w:val="Domylnaczcionkaakapitu"/>
    <w:link w:val="Stopka"/>
    <w:uiPriority w:val="99"/>
    <w:rsid w:val="006620A3"/>
    <w:rPr>
      <w:rFonts w:ascii="Calibri" w:eastAsia="Calibri" w:hAnsi="Calibri" w:cs="Calibri"/>
      <w:lang w:eastAsia="ar-SA"/>
    </w:rPr>
  </w:style>
  <w:style w:type="paragraph" w:styleId="Nagwek">
    <w:name w:val="header"/>
    <w:basedOn w:val="Normalny"/>
    <w:link w:val="NagwekZnak"/>
    <w:uiPriority w:val="99"/>
    <w:unhideWhenUsed/>
    <w:rsid w:val="001D30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D3023"/>
    <w:rPr>
      <w:rFonts w:ascii="Calibri" w:eastAsia="Calibri" w:hAnsi="Calibri" w:cs="Calibri"/>
      <w:lang w:eastAsia="ar-SA"/>
    </w:rPr>
  </w:style>
  <w:style w:type="paragraph" w:styleId="Tekstdymka">
    <w:name w:val="Balloon Text"/>
    <w:basedOn w:val="Normalny"/>
    <w:link w:val="TekstdymkaZnak"/>
    <w:uiPriority w:val="99"/>
    <w:semiHidden/>
    <w:unhideWhenUsed/>
    <w:rsid w:val="00AC61D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C61DE"/>
    <w:rPr>
      <w:rFonts w:ascii="Tahoma" w:eastAsia="Calibri"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620A3"/>
    <w:pPr>
      <w:widowControl w:val="0"/>
      <w:suppressAutoHyphens/>
    </w:pPr>
    <w:rPr>
      <w:rFonts w:ascii="Calibri" w:eastAsia="Calibri" w:hAnsi="Calibri" w:cs="Calibri"/>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Ppogrubienie">
    <w:name w:val="_P_ – pogrubienie"/>
    <w:rsid w:val="006620A3"/>
    <w:rPr>
      <w:b/>
      <w:bCs/>
    </w:rPr>
  </w:style>
  <w:style w:type="paragraph" w:customStyle="1" w:styleId="NIEARTTEKSTtekstnieartykuowanynppodstprawnarozplubpreambua">
    <w:name w:val="NIEART_TEKST – tekst nieartykułowany (np. podst. prawna rozp. lub preambuła)"/>
    <w:basedOn w:val="Normalny"/>
    <w:next w:val="Normalny"/>
    <w:rsid w:val="006620A3"/>
    <w:pPr>
      <w:autoSpaceDE w:val="0"/>
      <w:spacing w:before="120" w:after="0" w:line="360" w:lineRule="auto"/>
      <w:ind w:firstLine="510"/>
      <w:jc w:val="both"/>
    </w:pPr>
    <w:rPr>
      <w:rFonts w:ascii="Times" w:eastAsia="Times" w:hAnsi="Times" w:cs="Times"/>
      <w:bCs/>
      <w:sz w:val="24"/>
      <w:szCs w:val="24"/>
    </w:rPr>
  </w:style>
  <w:style w:type="paragraph" w:customStyle="1" w:styleId="ZLITUSTzmustliter">
    <w:name w:val="Z_LIT/UST(§) – zm. ust. (§) literą"/>
    <w:basedOn w:val="Normalny"/>
    <w:rsid w:val="006620A3"/>
    <w:pPr>
      <w:autoSpaceDE w:val="0"/>
      <w:spacing w:after="0" w:line="360" w:lineRule="auto"/>
      <w:ind w:left="987" w:firstLine="510"/>
      <w:jc w:val="both"/>
    </w:pPr>
    <w:rPr>
      <w:rFonts w:ascii="Times" w:eastAsia="Times" w:hAnsi="Times" w:cs="Times"/>
      <w:bCs/>
      <w:sz w:val="24"/>
      <w:szCs w:val="24"/>
    </w:rPr>
  </w:style>
  <w:style w:type="paragraph" w:customStyle="1" w:styleId="ZUSTzmustartykuempunktem">
    <w:name w:val="Z/UST(§) – zm. ust. (§) artykułem (punktem)"/>
    <w:basedOn w:val="Normalny"/>
    <w:rsid w:val="006620A3"/>
    <w:pPr>
      <w:autoSpaceDE w:val="0"/>
      <w:spacing w:after="0" w:line="360" w:lineRule="auto"/>
      <w:ind w:left="510" w:firstLine="510"/>
      <w:jc w:val="both"/>
    </w:pPr>
    <w:rPr>
      <w:rFonts w:ascii="Times" w:eastAsia="Times" w:hAnsi="Times" w:cs="Times"/>
      <w:sz w:val="24"/>
      <w:szCs w:val="24"/>
    </w:rPr>
  </w:style>
  <w:style w:type="paragraph" w:customStyle="1" w:styleId="ARTartustawynprozporzdzenia">
    <w:name w:val="ART(§) – art. ustawy (§ np. rozporządzenia)"/>
    <w:rsid w:val="006620A3"/>
    <w:pPr>
      <w:widowControl w:val="0"/>
      <w:suppressAutoHyphens/>
      <w:autoSpaceDE w:val="0"/>
      <w:spacing w:before="120" w:after="0" w:line="360" w:lineRule="auto"/>
      <w:ind w:firstLine="510"/>
      <w:jc w:val="both"/>
    </w:pPr>
    <w:rPr>
      <w:rFonts w:ascii="Times" w:eastAsia="Times" w:hAnsi="Times" w:cs="Times"/>
      <w:sz w:val="24"/>
      <w:szCs w:val="24"/>
      <w:lang w:eastAsia="ar-SA"/>
    </w:rPr>
  </w:style>
  <w:style w:type="paragraph" w:customStyle="1" w:styleId="Stopka1">
    <w:name w:val="Stopka1"/>
    <w:basedOn w:val="Normalny"/>
    <w:rsid w:val="006620A3"/>
    <w:pPr>
      <w:tabs>
        <w:tab w:val="center" w:pos="4536"/>
        <w:tab w:val="right" w:pos="9072"/>
      </w:tabs>
    </w:pPr>
  </w:style>
  <w:style w:type="paragraph" w:styleId="Stopka">
    <w:name w:val="footer"/>
    <w:basedOn w:val="Normalny"/>
    <w:link w:val="StopkaZnak"/>
    <w:uiPriority w:val="99"/>
    <w:rsid w:val="006620A3"/>
    <w:pPr>
      <w:suppressLineNumbers/>
      <w:tabs>
        <w:tab w:val="center" w:pos="4536"/>
        <w:tab w:val="right" w:pos="9072"/>
      </w:tabs>
    </w:pPr>
  </w:style>
  <w:style w:type="character" w:customStyle="1" w:styleId="StopkaZnak">
    <w:name w:val="Stopka Znak"/>
    <w:basedOn w:val="Domylnaczcionkaakapitu"/>
    <w:link w:val="Stopka"/>
    <w:uiPriority w:val="99"/>
    <w:rsid w:val="006620A3"/>
    <w:rPr>
      <w:rFonts w:ascii="Calibri" w:eastAsia="Calibri" w:hAnsi="Calibri" w:cs="Calibri"/>
      <w:lang w:eastAsia="ar-SA"/>
    </w:rPr>
  </w:style>
  <w:style w:type="paragraph" w:styleId="Nagwek">
    <w:name w:val="header"/>
    <w:basedOn w:val="Normalny"/>
    <w:link w:val="NagwekZnak"/>
    <w:uiPriority w:val="99"/>
    <w:unhideWhenUsed/>
    <w:rsid w:val="001D30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D3023"/>
    <w:rPr>
      <w:rFonts w:ascii="Calibri" w:eastAsia="Calibri" w:hAnsi="Calibri" w:cs="Calibri"/>
      <w:lang w:eastAsia="ar-SA"/>
    </w:rPr>
  </w:style>
  <w:style w:type="paragraph" w:styleId="Tekstdymka">
    <w:name w:val="Balloon Text"/>
    <w:basedOn w:val="Normalny"/>
    <w:link w:val="TekstdymkaZnak"/>
    <w:uiPriority w:val="99"/>
    <w:semiHidden/>
    <w:unhideWhenUsed/>
    <w:rsid w:val="00AC61D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C61DE"/>
    <w:rPr>
      <w:rFonts w:ascii="Tahoma" w:eastAsia="Calibri"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3742</Words>
  <Characters>22455</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Sobieraj</dc:creator>
  <cp:lastModifiedBy>Ewa A. Genert</cp:lastModifiedBy>
  <cp:revision>2</cp:revision>
  <cp:lastPrinted>2016-07-13T09:26:00Z</cp:lastPrinted>
  <dcterms:created xsi:type="dcterms:W3CDTF">2016-07-22T09:01:00Z</dcterms:created>
  <dcterms:modified xsi:type="dcterms:W3CDTF">2016-07-22T09:01:00Z</dcterms:modified>
</cp:coreProperties>
</file>