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F80" w:rsidRPr="0079714A" w:rsidRDefault="00EE7F80" w:rsidP="00EE7F80">
      <w:pPr>
        <w:spacing w:line="360" w:lineRule="auto"/>
        <w:jc w:val="right"/>
        <w:rPr>
          <w:i/>
          <w:kern w:val="0"/>
          <w:sz w:val="28"/>
          <w:szCs w:val="24"/>
        </w:rPr>
      </w:pPr>
      <w:bookmarkStart w:id="0" w:name="_GoBack"/>
      <w:bookmarkEnd w:id="0"/>
      <w:r w:rsidRPr="0079714A">
        <w:rPr>
          <w:kern w:val="0"/>
          <w:sz w:val="28"/>
          <w:szCs w:val="24"/>
          <w:lang w:val="en-US"/>
        </w:rPr>
        <w:tab/>
      </w:r>
      <w:r w:rsidRPr="0079714A">
        <w:rPr>
          <w:kern w:val="0"/>
          <w:sz w:val="28"/>
          <w:szCs w:val="24"/>
          <w:lang w:val="en-US"/>
        </w:rPr>
        <w:tab/>
      </w:r>
      <w:r w:rsidRPr="0079714A">
        <w:rPr>
          <w:kern w:val="0"/>
          <w:sz w:val="28"/>
          <w:szCs w:val="24"/>
          <w:lang w:val="en-US"/>
        </w:rPr>
        <w:tab/>
      </w:r>
      <w:r w:rsidRPr="0079714A">
        <w:rPr>
          <w:kern w:val="0"/>
          <w:sz w:val="28"/>
          <w:szCs w:val="24"/>
          <w:lang w:val="en-US"/>
        </w:rPr>
        <w:tab/>
      </w:r>
      <w:r w:rsidRPr="0079714A">
        <w:rPr>
          <w:kern w:val="0"/>
          <w:sz w:val="28"/>
          <w:szCs w:val="24"/>
          <w:lang w:val="en-US"/>
        </w:rPr>
        <w:tab/>
      </w:r>
      <w:r w:rsidRPr="0079714A">
        <w:rPr>
          <w:kern w:val="0"/>
          <w:sz w:val="28"/>
          <w:szCs w:val="24"/>
          <w:lang w:val="en-US"/>
        </w:rPr>
        <w:tab/>
      </w:r>
      <w:r w:rsidRPr="0079714A">
        <w:rPr>
          <w:kern w:val="0"/>
          <w:sz w:val="28"/>
          <w:szCs w:val="24"/>
          <w:lang w:val="en-US"/>
        </w:rPr>
        <w:tab/>
      </w:r>
      <w:r w:rsidRPr="0079714A">
        <w:rPr>
          <w:i/>
          <w:kern w:val="0"/>
          <w:sz w:val="28"/>
          <w:szCs w:val="24"/>
        </w:rPr>
        <w:t xml:space="preserve"> Projekt</w:t>
      </w:r>
    </w:p>
    <w:p w:rsidR="00EE7F80" w:rsidRPr="0079714A" w:rsidRDefault="00EE7F80" w:rsidP="00EE7F80">
      <w:pPr>
        <w:spacing w:line="360" w:lineRule="auto"/>
        <w:jc w:val="center"/>
        <w:rPr>
          <w:b/>
          <w:kern w:val="0"/>
          <w:sz w:val="28"/>
          <w:szCs w:val="24"/>
        </w:rPr>
      </w:pPr>
      <w:r w:rsidRPr="0079714A">
        <w:rPr>
          <w:b/>
          <w:kern w:val="0"/>
          <w:sz w:val="28"/>
          <w:szCs w:val="24"/>
        </w:rPr>
        <w:t>USTAWA</w:t>
      </w:r>
    </w:p>
    <w:p w:rsidR="00EE7F80" w:rsidRPr="0079714A" w:rsidRDefault="00EE7F80" w:rsidP="00EE7F80">
      <w:pPr>
        <w:spacing w:line="360" w:lineRule="auto"/>
        <w:jc w:val="center"/>
        <w:rPr>
          <w:kern w:val="0"/>
          <w:sz w:val="28"/>
          <w:szCs w:val="24"/>
        </w:rPr>
      </w:pPr>
      <w:r w:rsidRPr="0079714A">
        <w:rPr>
          <w:kern w:val="0"/>
          <w:sz w:val="28"/>
          <w:szCs w:val="24"/>
        </w:rPr>
        <w:t>z dnia …………..………. 2015 r.</w:t>
      </w:r>
    </w:p>
    <w:p w:rsidR="00EE7F80" w:rsidRPr="0079714A" w:rsidRDefault="00EE7F80" w:rsidP="00EE7F80">
      <w:pPr>
        <w:spacing w:line="360" w:lineRule="auto"/>
        <w:jc w:val="center"/>
        <w:rPr>
          <w:kern w:val="0"/>
          <w:sz w:val="28"/>
          <w:szCs w:val="24"/>
        </w:rPr>
      </w:pPr>
    </w:p>
    <w:p w:rsidR="00EE7F80" w:rsidRPr="0079714A" w:rsidRDefault="00EE7F80" w:rsidP="00EE7F80">
      <w:pPr>
        <w:spacing w:line="360" w:lineRule="auto"/>
        <w:jc w:val="center"/>
        <w:rPr>
          <w:b/>
          <w:kern w:val="0"/>
          <w:sz w:val="28"/>
          <w:szCs w:val="24"/>
          <w:vertAlign w:val="superscript"/>
        </w:rPr>
      </w:pPr>
      <w:r w:rsidRPr="0079714A">
        <w:rPr>
          <w:b/>
          <w:kern w:val="0"/>
          <w:sz w:val="28"/>
          <w:szCs w:val="24"/>
        </w:rPr>
        <w:t xml:space="preserve">o zmianie ustawy o </w:t>
      </w:r>
      <w:r>
        <w:rPr>
          <w:b/>
          <w:kern w:val="0"/>
          <w:sz w:val="28"/>
          <w:szCs w:val="24"/>
        </w:rPr>
        <w:t>Rzeczniku Praw Obywatelskich oraz niektórych innych ustaw</w:t>
      </w:r>
      <w:r>
        <w:rPr>
          <w:rStyle w:val="Odwoanieprzypisudolnego"/>
          <w:b/>
          <w:kern w:val="0"/>
          <w:sz w:val="28"/>
          <w:szCs w:val="24"/>
        </w:rPr>
        <w:footnoteReference w:id="1"/>
      </w:r>
      <w:r w:rsidRPr="0079714A">
        <w:rPr>
          <w:b/>
          <w:kern w:val="0"/>
          <w:sz w:val="28"/>
          <w:szCs w:val="24"/>
        </w:rPr>
        <w:t xml:space="preserve"> </w:t>
      </w:r>
    </w:p>
    <w:p w:rsidR="00EE7F80" w:rsidRPr="0079714A" w:rsidRDefault="00EE7F80" w:rsidP="00EE7F80">
      <w:pPr>
        <w:spacing w:line="360" w:lineRule="auto"/>
        <w:jc w:val="center"/>
        <w:rPr>
          <w:b/>
          <w:kern w:val="0"/>
          <w:sz w:val="28"/>
          <w:szCs w:val="24"/>
          <w:vertAlign w:val="superscript"/>
        </w:rPr>
      </w:pPr>
    </w:p>
    <w:p w:rsidR="00407939" w:rsidRPr="00687019" w:rsidRDefault="00EE7F80" w:rsidP="00EE7F80">
      <w:pPr>
        <w:pStyle w:val="Tekstpodstawowy"/>
        <w:spacing w:line="360" w:lineRule="auto"/>
        <w:ind w:firstLine="717"/>
        <w:outlineLvl w:val="0"/>
        <w:rPr>
          <w:szCs w:val="24"/>
        </w:rPr>
      </w:pPr>
      <w:r w:rsidRPr="00687019">
        <w:rPr>
          <w:b/>
          <w:szCs w:val="24"/>
        </w:rPr>
        <w:t xml:space="preserve">Art. 1. </w:t>
      </w:r>
      <w:r w:rsidR="00407939" w:rsidRPr="00687019">
        <w:rPr>
          <w:szCs w:val="24"/>
        </w:rPr>
        <w:t xml:space="preserve">W ustawie z dnia 15 lipca 1987 r. o Rzeczniku Praw Obywatelskich (Dz. U. </w:t>
      </w:r>
      <w:r w:rsidR="00687019" w:rsidRPr="00687019">
        <w:rPr>
          <w:szCs w:val="24"/>
        </w:rPr>
        <w:t xml:space="preserve">2014, poz. 1648 j.t. z </w:t>
      </w:r>
      <w:proofErr w:type="spellStart"/>
      <w:r w:rsidR="00687019" w:rsidRPr="00687019">
        <w:rPr>
          <w:szCs w:val="24"/>
        </w:rPr>
        <w:t>późn</w:t>
      </w:r>
      <w:proofErr w:type="spellEnd"/>
      <w:r w:rsidR="00687019" w:rsidRPr="00687019">
        <w:rPr>
          <w:szCs w:val="24"/>
        </w:rPr>
        <w:t>. zm.) po art. 7 dodaje się art. 7a-7g w brzmieniu:</w:t>
      </w:r>
    </w:p>
    <w:p w:rsidR="00687019" w:rsidRPr="00687019" w:rsidRDefault="00687019" w:rsidP="00EE7F80">
      <w:pPr>
        <w:pStyle w:val="Tekstpodstawowy"/>
        <w:spacing w:line="360" w:lineRule="auto"/>
        <w:ind w:firstLine="717"/>
        <w:outlineLvl w:val="0"/>
        <w:rPr>
          <w:szCs w:val="24"/>
        </w:rPr>
      </w:pP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„Art. 7a. Rzecznik nie może być bez uprzedniej zgody Sejmu pociągnięty do odpowiedzialności karnej ani pozbawiony wolności. Rzecznik nie może być zatrzymany  lub aresztowany, z wyjątkiem ujęcia go na gorącym uczynku przestępstwa i jeżeli jego zatrzymanie jest niezbędne dla zapewnienia prawidłowego toku postępowania. O zatrzymaniu niezwłocznie powiadamia się Marszałka Sejmu, który może nakazać natychmiastowe zwolnienie zatrzymanego.</w:t>
      </w: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Art. 7b. Przedawnienie w postępowaniu karnym czynu objętego immunitetem nie biegnie w okresie korzystania z immunitetu.</w:t>
      </w: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Art. 7c. 1. Wniosek o wyrażenie zgody na pociągnięcie Rzecznika do odpowiedzialności karnej w sprawie o przestępstwo ścigane z oskarżenia publicznego składa się za pośrednictwem Ministra Sprawiedliwości.</w:t>
      </w: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2. Wniosek o wyrażenie zgody na pociągnięcie Rzecznika do odpowiedzialności karnej w sprawie o przestępstwo ścigane z oskarżenia prywatnego składa oskarżyciel prywatny, po wniesieniu sprawy do sądu.</w:t>
      </w: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 xml:space="preserve">3. Wniosek, o którym mowa w ust. 2 sporządza i podpisuje adwokat lub radca prawny, z wyjątkiem wniosków składanych w swoich sprawach przez sędziów, prokuratorów, </w:t>
      </w:r>
      <w:r w:rsidRPr="004244F8">
        <w:rPr>
          <w:rStyle w:val="Ppogrubienie"/>
          <w:b w:val="0"/>
          <w:i/>
          <w:szCs w:val="24"/>
        </w:rPr>
        <w:lastRenderedPageBreak/>
        <w:t>adwokatów, radców prawnych, notariuszy oraz profesorów i doktorów habilitowanych nauk prawnych.</w:t>
      </w: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4. Wnioski, o których mowa w ust. 1 i 2 powinny zawierać:</w:t>
      </w:r>
    </w:p>
    <w:p w:rsidR="00687019" w:rsidRPr="004244F8" w:rsidRDefault="00687019" w:rsidP="00687019">
      <w:pPr>
        <w:pStyle w:val="Tekstpodstawowy"/>
        <w:spacing w:line="360" w:lineRule="auto"/>
        <w:ind w:left="1407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1) oznaczenie wnioskodawcy oraz pełnomocnika, o ile został ustanowiony;</w:t>
      </w:r>
    </w:p>
    <w:p w:rsidR="00687019" w:rsidRPr="004244F8" w:rsidRDefault="00687019" w:rsidP="00687019">
      <w:pPr>
        <w:pStyle w:val="Tekstpodstawowy"/>
        <w:spacing w:line="360" w:lineRule="auto"/>
        <w:ind w:left="1407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2) imię i nazwisko oraz datę i miejsce urodzenia Rzecznika;</w:t>
      </w:r>
    </w:p>
    <w:p w:rsidR="00687019" w:rsidRPr="004244F8" w:rsidRDefault="00687019" w:rsidP="00687019">
      <w:pPr>
        <w:pStyle w:val="Tekstpodstawowy"/>
        <w:spacing w:line="360" w:lineRule="auto"/>
        <w:ind w:left="708" w:firstLine="69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3) wskazanie podstawy prawnej wniosku;</w:t>
      </w:r>
    </w:p>
    <w:p w:rsidR="00687019" w:rsidRPr="004244F8" w:rsidRDefault="00687019" w:rsidP="00687019">
      <w:pPr>
        <w:pStyle w:val="Tekstpodstawowy"/>
        <w:spacing w:line="360" w:lineRule="auto"/>
        <w:ind w:left="1407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4) dokładne określenie czynu, którego dotyczy wniosek, ze wskazaniem czasu, miejsca, sposobu i okoliczności jego popełnienia oraz jego skutków, a zwłaszcza charakteru powstałej szkody;</w:t>
      </w:r>
    </w:p>
    <w:p w:rsidR="00687019" w:rsidRPr="004244F8" w:rsidRDefault="00687019" w:rsidP="00687019">
      <w:pPr>
        <w:pStyle w:val="Tekstpodstawowy"/>
        <w:spacing w:line="360" w:lineRule="auto"/>
        <w:ind w:left="708" w:firstLine="69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 xml:space="preserve">5) uzasadnienie.  </w:t>
      </w:r>
    </w:p>
    <w:p w:rsidR="00687019" w:rsidRPr="004244F8" w:rsidRDefault="00687019" w:rsidP="00687019">
      <w:pPr>
        <w:pStyle w:val="Tekstpodstawowy"/>
        <w:spacing w:line="360" w:lineRule="auto"/>
        <w:ind w:left="708" w:firstLine="699"/>
        <w:outlineLvl w:val="0"/>
        <w:rPr>
          <w:rStyle w:val="Ppogrubienie"/>
          <w:b w:val="0"/>
          <w:i/>
          <w:szCs w:val="24"/>
        </w:rPr>
      </w:pP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Art. 7d. 1. Wniosek o wyrażenie zgody na pociągnięcie Rzecznika do odpowiedzialności karnej składa się Marszałkowi Sejmu.</w:t>
      </w: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 xml:space="preserve">2. Jeżeli wniosek, o którym mowa w ust. 1 nie spełnia wymogów formalnych, o których mowa w art. 7c ust. 4, Marszałek Sejmu wzywa wnioskodawcę do poprawienia lub uzupełnienia wniosku w terminie 14 dni, wskazując niezbędny zakres poprawienia lub uzupełnienia. W przypadku niepoprawienia lub nieuzupełnienia wniosku we wskazanym terminie i zakresie Marszałek Sejmu postanawia o pozostawieniu wniosku bez biegu. </w:t>
      </w: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3. Jeżeli wniosek, o którym mowa w ust. 1 spełnia wymogi formalne, o których mowa w art. 7c ust. 4, Marszałek Sejmu kieruje go do organu właściwego na podstawie regulaminu Sejmu do rozpatrzenia wniosku, zawiadamiając jednocześnie Rzecznika o treści wniosku.</w:t>
      </w: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4. Organ właściwy do rozpatrzenia wniosku, o którym mowa w ust. 1, powiadamia Rzecznika o terminie rozpatrzenia wniosku.</w:t>
      </w: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 xml:space="preserve">5. Na żądanie organu właściwego do rozpatrzenie wniosku, o którym mowa w ust. 1, sąd albo odpowiedni organ, przed którym toczy się postępowanie wobec </w:t>
      </w:r>
      <w:r w:rsidR="004244F8" w:rsidRPr="004244F8">
        <w:rPr>
          <w:rStyle w:val="Ppogrubienie"/>
          <w:b w:val="0"/>
          <w:i/>
          <w:szCs w:val="24"/>
        </w:rPr>
        <w:t>Rzecznika</w:t>
      </w:r>
      <w:r w:rsidRPr="004244F8">
        <w:rPr>
          <w:rStyle w:val="Ppogrubienie"/>
          <w:b w:val="0"/>
          <w:i/>
          <w:szCs w:val="24"/>
        </w:rPr>
        <w:t xml:space="preserve"> udostępnia akta postępowania.</w:t>
      </w: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 xml:space="preserve">6. </w:t>
      </w:r>
      <w:r w:rsidR="004244F8" w:rsidRPr="004244F8">
        <w:rPr>
          <w:rStyle w:val="Ppogrubienie"/>
          <w:b w:val="0"/>
          <w:i/>
          <w:szCs w:val="24"/>
        </w:rPr>
        <w:t>Rzecznik</w:t>
      </w:r>
      <w:r w:rsidRPr="004244F8">
        <w:rPr>
          <w:rStyle w:val="Ppogrubienie"/>
          <w:b w:val="0"/>
          <w:i/>
          <w:szCs w:val="24"/>
        </w:rPr>
        <w:t xml:space="preserve"> przedstawia organowi właściwemu do rozpatrzenia wniosku, o którym mowa w ust. 1 wyjaśnienia i własne wniosku w tej sprawie w formie pisemnej lub ustnej.</w:t>
      </w: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7. Po rozpatrzeniu sprawy, organ właściwy do rozpatrzenia wniosku, o którym mowa w ust. 1 uchwala sprawozdanie wraz z propozycją przyjęcia lub odrzucenia wniosku.</w:t>
      </w:r>
    </w:p>
    <w:p w:rsidR="00687019" w:rsidRPr="004244F8" w:rsidRDefault="00687019" w:rsidP="00687019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lastRenderedPageBreak/>
        <w:t xml:space="preserve">8. Sejm wyraża zgodę na pociągnięcie </w:t>
      </w:r>
      <w:r w:rsidR="004244F8" w:rsidRPr="004244F8">
        <w:rPr>
          <w:rStyle w:val="Ppogrubienie"/>
          <w:b w:val="0"/>
          <w:i/>
          <w:szCs w:val="24"/>
        </w:rPr>
        <w:t>Rzecznika</w:t>
      </w:r>
      <w:r w:rsidRPr="004244F8">
        <w:rPr>
          <w:rStyle w:val="Ppogrubienie"/>
          <w:b w:val="0"/>
          <w:i/>
          <w:szCs w:val="24"/>
        </w:rPr>
        <w:t xml:space="preserve"> do odpowiedzialności karnej w drodze uchwały podjętej bezwzględną większością ustawowej liczby posłów. Nieuzyskanie wymaganej większości głosów oznacza podjęcie uchwały o niewyrażeniu zgody na pociągnięcie </w:t>
      </w:r>
      <w:r w:rsidR="004244F8" w:rsidRPr="004244F8">
        <w:rPr>
          <w:rStyle w:val="Ppogrubienie"/>
          <w:b w:val="0"/>
          <w:i/>
          <w:szCs w:val="24"/>
        </w:rPr>
        <w:t>Rzecznika</w:t>
      </w:r>
      <w:r w:rsidRPr="004244F8">
        <w:rPr>
          <w:rStyle w:val="Ppogrubienie"/>
          <w:b w:val="0"/>
          <w:i/>
          <w:szCs w:val="24"/>
        </w:rPr>
        <w:t xml:space="preserve"> do odpowiedzialności karnej.</w:t>
      </w:r>
    </w:p>
    <w:p w:rsidR="00687019" w:rsidRPr="004244F8" w:rsidRDefault="00687019" w:rsidP="00687019">
      <w:pPr>
        <w:pStyle w:val="Tekstpodstawowy"/>
        <w:spacing w:line="360" w:lineRule="auto"/>
        <w:outlineLvl w:val="0"/>
        <w:rPr>
          <w:rStyle w:val="Ppogrubienie"/>
          <w:b w:val="0"/>
          <w:i/>
          <w:szCs w:val="24"/>
        </w:rPr>
      </w:pPr>
    </w:p>
    <w:p w:rsidR="00687019" w:rsidRPr="004244F8" w:rsidRDefault="004244F8" w:rsidP="00687019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Art. 7e</w:t>
      </w:r>
      <w:r w:rsidR="00687019" w:rsidRPr="004244F8">
        <w:rPr>
          <w:rStyle w:val="Ppogrubienie"/>
          <w:b w:val="0"/>
          <w:i/>
          <w:szCs w:val="24"/>
        </w:rPr>
        <w:t>. 1. Zakaz zatr</w:t>
      </w:r>
      <w:r w:rsidRPr="004244F8">
        <w:rPr>
          <w:rStyle w:val="Ppogrubienie"/>
          <w:b w:val="0"/>
          <w:i/>
          <w:szCs w:val="24"/>
        </w:rPr>
        <w:t>zymania, o którym mowa w art. 7a</w:t>
      </w:r>
      <w:r w:rsidR="00687019" w:rsidRPr="004244F8">
        <w:rPr>
          <w:rStyle w:val="Ppogrubienie"/>
          <w:b w:val="0"/>
          <w:i/>
          <w:szCs w:val="24"/>
        </w:rPr>
        <w:t xml:space="preserve"> obejmuje wszelkie formy pozbawienia lub ograniczenia wolności osobistej </w:t>
      </w:r>
      <w:r w:rsidRPr="004244F8">
        <w:rPr>
          <w:rStyle w:val="Ppogrubienie"/>
          <w:b w:val="0"/>
          <w:i/>
          <w:szCs w:val="24"/>
        </w:rPr>
        <w:t>Rzecznika</w:t>
      </w:r>
      <w:r w:rsidR="00687019" w:rsidRPr="004244F8">
        <w:rPr>
          <w:rStyle w:val="Ppogrubienie"/>
          <w:b w:val="0"/>
          <w:i/>
          <w:szCs w:val="24"/>
        </w:rPr>
        <w:t xml:space="preserve"> przez organy stosujące przymus.</w:t>
      </w:r>
    </w:p>
    <w:p w:rsidR="00687019" w:rsidRPr="004244F8" w:rsidRDefault="00687019" w:rsidP="00687019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 xml:space="preserve">2. Wniosek o wyrażenie zgody na zatrzymanie lub aresztowanie </w:t>
      </w:r>
      <w:r w:rsidR="004244F8" w:rsidRPr="004244F8">
        <w:rPr>
          <w:rStyle w:val="Ppogrubienie"/>
          <w:b w:val="0"/>
          <w:i/>
          <w:szCs w:val="24"/>
        </w:rPr>
        <w:t>Rzecznika</w:t>
      </w:r>
      <w:r w:rsidRPr="004244F8">
        <w:rPr>
          <w:rStyle w:val="Ppogrubienie"/>
          <w:b w:val="0"/>
          <w:i/>
          <w:szCs w:val="24"/>
        </w:rPr>
        <w:t xml:space="preserve"> składa się za pośrednictwem Ministra Sprawiedliwości.</w:t>
      </w:r>
    </w:p>
    <w:p w:rsidR="00687019" w:rsidRPr="004244F8" w:rsidRDefault="00687019" w:rsidP="00687019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3. Wniosek, o którym mowa w ust. 2 powinien zawierać:</w:t>
      </w:r>
    </w:p>
    <w:p w:rsidR="00687019" w:rsidRPr="004244F8" w:rsidRDefault="00687019" w:rsidP="00687019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ab/>
        <w:t>1) oznaczenie wnioskodawcy;</w:t>
      </w:r>
    </w:p>
    <w:p w:rsidR="00687019" w:rsidRPr="004244F8" w:rsidRDefault="00687019" w:rsidP="00687019">
      <w:pPr>
        <w:pStyle w:val="Tekstpodstawowy"/>
        <w:spacing w:line="360" w:lineRule="auto"/>
        <w:ind w:left="1416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 xml:space="preserve">2) imię i nazwisko oraz datę i miejsce urodzenia </w:t>
      </w:r>
      <w:r w:rsidR="004244F8" w:rsidRPr="004244F8">
        <w:rPr>
          <w:rStyle w:val="Ppogrubienie"/>
          <w:b w:val="0"/>
          <w:i/>
          <w:szCs w:val="24"/>
        </w:rPr>
        <w:t>Rzecznika</w:t>
      </w:r>
      <w:r w:rsidRPr="004244F8">
        <w:rPr>
          <w:rStyle w:val="Ppogrubienie"/>
          <w:b w:val="0"/>
          <w:i/>
          <w:szCs w:val="24"/>
        </w:rPr>
        <w:t>;</w:t>
      </w:r>
    </w:p>
    <w:p w:rsidR="00687019" w:rsidRPr="004244F8" w:rsidRDefault="00687019" w:rsidP="00687019">
      <w:pPr>
        <w:pStyle w:val="Tekstpodstawowy"/>
        <w:spacing w:line="360" w:lineRule="auto"/>
        <w:ind w:left="708" w:firstLine="708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3) dokładne określenie czynu oraz jego kwalifikację prawną;</w:t>
      </w:r>
    </w:p>
    <w:p w:rsidR="00687019" w:rsidRPr="004244F8" w:rsidRDefault="00687019" w:rsidP="00687019">
      <w:pPr>
        <w:pStyle w:val="Tekstpodstawowy"/>
        <w:spacing w:line="360" w:lineRule="auto"/>
        <w:ind w:left="708" w:firstLine="708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4) podstawę prawną zastosowania określonego środka;</w:t>
      </w:r>
    </w:p>
    <w:p w:rsidR="00687019" w:rsidRPr="004244F8" w:rsidRDefault="00687019" w:rsidP="00687019">
      <w:pPr>
        <w:pStyle w:val="Tekstpodstawowy"/>
        <w:spacing w:line="360" w:lineRule="auto"/>
        <w:ind w:left="1416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 xml:space="preserve">5) uzasadnienie, wskazujące w szczególności na konieczność zastosowania określonego środka. </w:t>
      </w:r>
    </w:p>
    <w:p w:rsidR="00687019" w:rsidRPr="004244F8" w:rsidRDefault="00687019" w:rsidP="00687019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 xml:space="preserve">4. Do postępowania z wnioskiem o wyrażenie zgody na zatrzymanie lub aresztowanie </w:t>
      </w:r>
      <w:r w:rsidR="004244F8" w:rsidRPr="004244F8">
        <w:rPr>
          <w:rStyle w:val="Ppogrubienie"/>
          <w:b w:val="0"/>
          <w:i/>
          <w:szCs w:val="24"/>
        </w:rPr>
        <w:t>Rzecznika przepisy art. 7d</w:t>
      </w:r>
      <w:r w:rsidRPr="004244F8">
        <w:rPr>
          <w:rStyle w:val="Ppogrubienie"/>
          <w:b w:val="0"/>
          <w:i/>
          <w:szCs w:val="24"/>
        </w:rPr>
        <w:t xml:space="preserve"> ust. 1-7 stosuje się odpowiednio. </w:t>
      </w:r>
    </w:p>
    <w:p w:rsidR="00687019" w:rsidRPr="004244F8" w:rsidRDefault="00687019" w:rsidP="00687019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 xml:space="preserve">5. Sejm wyraża zgodę na zatrzymanie lub aresztowanie </w:t>
      </w:r>
      <w:r w:rsidR="004244F8" w:rsidRPr="004244F8">
        <w:rPr>
          <w:rStyle w:val="Ppogrubienie"/>
          <w:b w:val="0"/>
          <w:i/>
          <w:szCs w:val="24"/>
        </w:rPr>
        <w:t>Rzecznika</w:t>
      </w:r>
      <w:r w:rsidRPr="004244F8">
        <w:rPr>
          <w:rStyle w:val="Ppogrubienie"/>
          <w:b w:val="0"/>
          <w:i/>
          <w:szCs w:val="24"/>
        </w:rPr>
        <w:t xml:space="preserve"> w drodze uchwały podjętej bezwzględną większością ustawowej liczby posłów. Nieuzyskanie wymaganej większości głosów oznacza podjęcie uchwały o niewyrażeniu zgody na zatrzymanie lub aresztowanie </w:t>
      </w:r>
      <w:r w:rsidR="004244F8" w:rsidRPr="004244F8">
        <w:rPr>
          <w:rStyle w:val="Ppogrubienie"/>
          <w:b w:val="0"/>
          <w:i/>
          <w:szCs w:val="24"/>
        </w:rPr>
        <w:t>Rzecznika</w:t>
      </w:r>
      <w:r w:rsidRPr="004244F8">
        <w:rPr>
          <w:rStyle w:val="Ppogrubienie"/>
          <w:b w:val="0"/>
          <w:i/>
          <w:szCs w:val="24"/>
        </w:rPr>
        <w:t>.</w:t>
      </w:r>
    </w:p>
    <w:p w:rsidR="00687019" w:rsidRPr="004244F8" w:rsidRDefault="00687019" w:rsidP="00687019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 xml:space="preserve">6. Wymóg uzyskania zgody Sejmu nie dotyczy wykonania kary pozbawienia wolności orzeczonej prawomocnym wyrokiem sądu.  </w:t>
      </w:r>
    </w:p>
    <w:p w:rsidR="00687019" w:rsidRPr="004244F8" w:rsidRDefault="00687019" w:rsidP="00687019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</w:p>
    <w:p w:rsidR="00687019" w:rsidRPr="004244F8" w:rsidRDefault="004244F8" w:rsidP="00687019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Art. 7f</w:t>
      </w:r>
      <w:r w:rsidR="00687019" w:rsidRPr="004244F8">
        <w:rPr>
          <w:rStyle w:val="Ppogrubienie"/>
          <w:b w:val="0"/>
          <w:i/>
          <w:szCs w:val="24"/>
        </w:rPr>
        <w:t xml:space="preserve">. 1. Marszałek Sejmu przesyła wnioskodawcy niezwłocznie uchwałę, o której mowa w art. </w:t>
      </w:r>
      <w:r w:rsidRPr="004244F8">
        <w:rPr>
          <w:rStyle w:val="Ppogrubienie"/>
          <w:b w:val="0"/>
          <w:i/>
          <w:szCs w:val="24"/>
        </w:rPr>
        <w:t>7d</w:t>
      </w:r>
      <w:r w:rsidR="00687019" w:rsidRPr="004244F8">
        <w:rPr>
          <w:rStyle w:val="Ppogrubienie"/>
          <w:b w:val="0"/>
          <w:i/>
          <w:szCs w:val="24"/>
        </w:rPr>
        <w:t xml:space="preserve"> ust. 8 i art. </w:t>
      </w:r>
      <w:r w:rsidRPr="004244F8">
        <w:rPr>
          <w:rStyle w:val="Ppogrubienie"/>
          <w:b w:val="0"/>
          <w:i/>
          <w:szCs w:val="24"/>
        </w:rPr>
        <w:t>7e</w:t>
      </w:r>
      <w:r w:rsidR="00687019" w:rsidRPr="004244F8">
        <w:rPr>
          <w:rStyle w:val="Ppogrubienie"/>
          <w:b w:val="0"/>
          <w:i/>
          <w:szCs w:val="24"/>
        </w:rPr>
        <w:t xml:space="preserve"> ust. 5.</w:t>
      </w:r>
    </w:p>
    <w:p w:rsidR="00687019" w:rsidRPr="004244F8" w:rsidRDefault="00687019" w:rsidP="00687019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4244F8">
        <w:rPr>
          <w:rStyle w:val="Ppogrubienie"/>
          <w:b w:val="0"/>
          <w:i/>
          <w:szCs w:val="24"/>
        </w:rPr>
        <w:t>2. Uchwały, o których mowa w ust. 1 podlegają ogłoszeniu w Dzienniku Urzędowym Rzeczypospolitej Polskiej „Monitor Polski”.</w:t>
      </w:r>
    </w:p>
    <w:p w:rsidR="00687019" w:rsidRPr="004244F8" w:rsidRDefault="00687019" w:rsidP="00687019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</w:p>
    <w:p w:rsidR="00687019" w:rsidRPr="004244F8" w:rsidRDefault="004244F8" w:rsidP="00687019">
      <w:pPr>
        <w:pStyle w:val="Tekstpodstawowy"/>
        <w:spacing w:line="360" w:lineRule="auto"/>
        <w:ind w:left="705"/>
        <w:outlineLvl w:val="0"/>
        <w:rPr>
          <w:rStyle w:val="Ppogrubienie"/>
          <w:b w:val="0"/>
          <w:szCs w:val="24"/>
        </w:rPr>
      </w:pPr>
      <w:r w:rsidRPr="004244F8">
        <w:rPr>
          <w:rStyle w:val="Ppogrubienie"/>
          <w:b w:val="0"/>
          <w:i/>
          <w:szCs w:val="24"/>
        </w:rPr>
        <w:t>Art. 7g</w:t>
      </w:r>
      <w:r w:rsidR="00687019" w:rsidRPr="004244F8">
        <w:rPr>
          <w:rStyle w:val="Ppogrubienie"/>
          <w:b w:val="0"/>
          <w:i/>
          <w:szCs w:val="24"/>
        </w:rPr>
        <w:t xml:space="preserve">. Przepisy ustawy dotyczące odpowiedzialności karnej </w:t>
      </w:r>
      <w:r w:rsidRPr="004244F8">
        <w:rPr>
          <w:rStyle w:val="Ppogrubienie"/>
          <w:b w:val="0"/>
          <w:i/>
          <w:szCs w:val="24"/>
        </w:rPr>
        <w:t>Rzecznika</w:t>
      </w:r>
      <w:r w:rsidR="00687019" w:rsidRPr="004244F8">
        <w:rPr>
          <w:rStyle w:val="Ppogrubienie"/>
          <w:b w:val="0"/>
          <w:i/>
          <w:szCs w:val="24"/>
        </w:rPr>
        <w:t xml:space="preserve"> stosuje się odpowiednio do odpowiedzialności za wykroczenia.”.</w:t>
      </w:r>
    </w:p>
    <w:p w:rsidR="00407939" w:rsidRPr="00687019" w:rsidRDefault="00407939" w:rsidP="00EE7F80">
      <w:pPr>
        <w:pStyle w:val="Tekstpodstawowy"/>
        <w:spacing w:line="360" w:lineRule="auto"/>
        <w:ind w:firstLine="717"/>
        <w:outlineLvl w:val="0"/>
        <w:rPr>
          <w:b/>
          <w:szCs w:val="24"/>
        </w:rPr>
      </w:pPr>
    </w:p>
    <w:p w:rsidR="00407939" w:rsidRPr="00687019" w:rsidRDefault="00407939" w:rsidP="00EE7F80">
      <w:pPr>
        <w:pStyle w:val="Tekstpodstawowy"/>
        <w:spacing w:line="360" w:lineRule="auto"/>
        <w:ind w:firstLine="717"/>
        <w:outlineLvl w:val="0"/>
        <w:rPr>
          <w:b/>
          <w:szCs w:val="24"/>
        </w:rPr>
      </w:pPr>
    </w:p>
    <w:p w:rsidR="00407939" w:rsidRPr="00687019" w:rsidRDefault="00407939" w:rsidP="00EE7F80">
      <w:pPr>
        <w:pStyle w:val="Tekstpodstawowy"/>
        <w:spacing w:line="360" w:lineRule="auto"/>
        <w:ind w:firstLine="717"/>
        <w:outlineLvl w:val="0"/>
        <w:rPr>
          <w:b/>
          <w:szCs w:val="24"/>
        </w:rPr>
      </w:pPr>
    </w:p>
    <w:p w:rsidR="00EE7F80" w:rsidRPr="00687019" w:rsidRDefault="004244F8" w:rsidP="00EE7F80">
      <w:pPr>
        <w:pStyle w:val="Tekstpodstawowy"/>
        <w:spacing w:line="360" w:lineRule="auto"/>
        <w:ind w:firstLine="717"/>
        <w:outlineLvl w:val="0"/>
        <w:rPr>
          <w:szCs w:val="24"/>
        </w:rPr>
      </w:pPr>
      <w:r w:rsidRPr="004244F8">
        <w:rPr>
          <w:b/>
          <w:szCs w:val="24"/>
        </w:rPr>
        <w:t>Art. 2.</w:t>
      </w:r>
      <w:r>
        <w:rPr>
          <w:szCs w:val="24"/>
        </w:rPr>
        <w:t xml:space="preserve"> </w:t>
      </w:r>
      <w:r w:rsidR="00EE7F80" w:rsidRPr="00687019">
        <w:rPr>
          <w:szCs w:val="24"/>
        </w:rPr>
        <w:t>W ustawie z dnia 23 grudnia 1994 r. o Najwyższej Izbie Kontroli (Dz. U. 2015, poz. 1096 j.t.) po art. 18 dodaje się art. 18a-18f w brzmieniu:</w:t>
      </w:r>
    </w:p>
    <w:p w:rsidR="00EE7F80" w:rsidRPr="00687019" w:rsidRDefault="00EE7F80" w:rsidP="00EE7F80">
      <w:pPr>
        <w:pStyle w:val="Tekstpodstawowy"/>
        <w:spacing w:line="360" w:lineRule="auto"/>
        <w:ind w:firstLine="717"/>
        <w:outlineLvl w:val="0"/>
        <w:rPr>
          <w:rStyle w:val="Ppogrubienie"/>
          <w:b w:val="0"/>
          <w:szCs w:val="24"/>
        </w:rPr>
      </w:pPr>
    </w:p>
    <w:p w:rsidR="00EE7F80" w:rsidRPr="00687019" w:rsidRDefault="00EE7F80" w:rsidP="00EE7F80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„Art. 18a. Przedawnienie w postępowaniu karnym czynu objętego immunitetem nie biegnie w okresie korzystania z immunitetu.</w:t>
      </w:r>
    </w:p>
    <w:p w:rsidR="00D60985" w:rsidRPr="00687019" w:rsidRDefault="00D60985" w:rsidP="00EE7F80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</w:p>
    <w:p w:rsidR="00EE7F80" w:rsidRPr="00687019" w:rsidRDefault="00EE7F80" w:rsidP="00A348DF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 xml:space="preserve">Art. 18b. 1. Wniosek </w:t>
      </w:r>
      <w:r w:rsidR="00A348DF" w:rsidRPr="00687019">
        <w:rPr>
          <w:rStyle w:val="Ppogrubienie"/>
          <w:b w:val="0"/>
          <w:i/>
          <w:szCs w:val="24"/>
        </w:rPr>
        <w:t>o wyrażenie zgody na pociągnięcie Prezesa Najwyższej Izby Kontroli do odpowiedzialności karnej w sprawie o przestępstwo ścigane z oskarżenia publicznego składa się za pośrednictwem Ministra Sprawiedliwości.</w:t>
      </w:r>
    </w:p>
    <w:p w:rsidR="00A348DF" w:rsidRPr="00687019" w:rsidRDefault="00A348DF" w:rsidP="00A348DF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2. Wniosek o wyrażenie zgody na pociągnięcie Prezesa Najwyższej Izby Kontroli do odpowiedzialności karnej w sprawie o przestępstwo ścigane z oskarżenia prywatnego składa oskarżyciel prywatny, po wniesieniu sprawy do sądu.</w:t>
      </w:r>
    </w:p>
    <w:p w:rsidR="00A348DF" w:rsidRPr="00687019" w:rsidRDefault="00A348DF" w:rsidP="00A348DF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3. Wniosek, o którym mowa w ust. 2 sporządza i podpisuje adwokat lub radca prawny, z wyjątkiem wniosków składanych w swoich sprawach przez sędziów, prokuratorów, adwokatów, radców prawnych, notariuszy oraz profesorów i doktorów habilitowanych nauk prawnych.</w:t>
      </w:r>
    </w:p>
    <w:p w:rsidR="00A348DF" w:rsidRPr="00687019" w:rsidRDefault="00A348DF" w:rsidP="00A348DF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4. Wnioski, o których mowa w ust. 1 i 2 powinny zawierać:</w:t>
      </w:r>
    </w:p>
    <w:p w:rsidR="00A348DF" w:rsidRPr="00687019" w:rsidRDefault="00A348DF" w:rsidP="00A348DF">
      <w:pPr>
        <w:pStyle w:val="Tekstpodstawowy"/>
        <w:spacing w:line="360" w:lineRule="auto"/>
        <w:ind w:left="1407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1) oznaczenie wnioskodawcy oraz pełnomocnika, o ile został ustanowiony;</w:t>
      </w:r>
    </w:p>
    <w:p w:rsidR="00A348DF" w:rsidRPr="00687019" w:rsidRDefault="00A348DF" w:rsidP="00A348DF">
      <w:pPr>
        <w:pStyle w:val="Tekstpodstawowy"/>
        <w:spacing w:line="360" w:lineRule="auto"/>
        <w:ind w:left="1407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2) imię i nazwisko oraz datę i miejsce urodzenia Prezesa Najwyższej Izby Kontroli;</w:t>
      </w:r>
    </w:p>
    <w:p w:rsidR="00A348DF" w:rsidRPr="00687019" w:rsidRDefault="00A348DF" w:rsidP="00A348DF">
      <w:pPr>
        <w:pStyle w:val="Tekstpodstawowy"/>
        <w:spacing w:line="360" w:lineRule="auto"/>
        <w:ind w:left="708" w:firstLine="69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3) wskazanie podstawy prawnej wniosku;</w:t>
      </w:r>
    </w:p>
    <w:p w:rsidR="00A348DF" w:rsidRPr="00687019" w:rsidRDefault="00A348DF" w:rsidP="00A348DF">
      <w:pPr>
        <w:pStyle w:val="Tekstpodstawowy"/>
        <w:spacing w:line="360" w:lineRule="auto"/>
        <w:ind w:left="1407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4) dokładne określenie czynu, którego dotyczy wniosek, ze wskazaniem czasu, miejsca, sposobu i okoliczności jego popełnienia oraz jego skutków, a zwłaszcza charakteru powstałej szkody;</w:t>
      </w:r>
    </w:p>
    <w:p w:rsidR="00A348DF" w:rsidRPr="00687019" w:rsidRDefault="00A348DF" w:rsidP="00A348DF">
      <w:pPr>
        <w:pStyle w:val="Tekstpodstawowy"/>
        <w:spacing w:line="360" w:lineRule="auto"/>
        <w:ind w:left="708" w:firstLine="69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 xml:space="preserve">5) uzasadnienie.  </w:t>
      </w:r>
    </w:p>
    <w:p w:rsidR="00D60985" w:rsidRPr="00687019" w:rsidRDefault="00D60985" w:rsidP="00A348DF">
      <w:pPr>
        <w:pStyle w:val="Tekstpodstawowy"/>
        <w:spacing w:line="360" w:lineRule="auto"/>
        <w:ind w:left="708" w:firstLine="699"/>
        <w:outlineLvl w:val="0"/>
        <w:rPr>
          <w:rStyle w:val="Ppogrubienie"/>
          <w:b w:val="0"/>
          <w:i/>
          <w:szCs w:val="24"/>
        </w:rPr>
      </w:pPr>
    </w:p>
    <w:p w:rsidR="0056756C" w:rsidRPr="00687019" w:rsidRDefault="00A348DF" w:rsidP="0056756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Art. 18c. 1. Wniosek o wyrażenie zgody</w:t>
      </w:r>
      <w:r w:rsidR="0056756C" w:rsidRPr="00687019">
        <w:rPr>
          <w:rStyle w:val="Ppogrubienie"/>
          <w:b w:val="0"/>
          <w:i/>
          <w:szCs w:val="24"/>
        </w:rPr>
        <w:t xml:space="preserve"> na pociąg</w:t>
      </w:r>
      <w:r w:rsidR="00CB522F">
        <w:rPr>
          <w:rStyle w:val="Ppogrubienie"/>
          <w:b w:val="0"/>
          <w:i/>
          <w:szCs w:val="24"/>
        </w:rPr>
        <w:t>nięcie Prezesa Najwyższej Izby K</w:t>
      </w:r>
      <w:r w:rsidR="0056756C" w:rsidRPr="00687019">
        <w:rPr>
          <w:rStyle w:val="Ppogrubienie"/>
          <w:b w:val="0"/>
          <w:i/>
          <w:szCs w:val="24"/>
        </w:rPr>
        <w:t>ontroli do odpowiedzialności karnej składa się Marszałkowi Sejmu.</w:t>
      </w:r>
    </w:p>
    <w:p w:rsidR="0056756C" w:rsidRPr="00687019" w:rsidRDefault="0056756C" w:rsidP="0056756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 xml:space="preserve">2. Jeżeli wniosek, o którym mowa w ust. 1 nie spełnia wymogów formalnych, o których mowa w art. 18b ust. 4, Marszałek Sejmu wzywa wnioskodawcę do poprawienia lub uzupełnienia wniosku w terminie 14 dni, wskazując niezbędny zakres poprawienia lub uzupełnienia. W przypadku niepoprawienia lub nieuzupełnienia wniosku we </w:t>
      </w:r>
      <w:r w:rsidRPr="00687019">
        <w:rPr>
          <w:rStyle w:val="Ppogrubienie"/>
          <w:b w:val="0"/>
          <w:i/>
          <w:szCs w:val="24"/>
        </w:rPr>
        <w:lastRenderedPageBreak/>
        <w:t xml:space="preserve">wskazanym terminie i zakresie Marszałek Sejmu postanawia o pozostawieniu wniosku bez biegu. </w:t>
      </w:r>
    </w:p>
    <w:p w:rsidR="0056756C" w:rsidRPr="00687019" w:rsidRDefault="0056756C" w:rsidP="0056756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3. Jeżeli wniosek, o którym mowa w ust. 1 spełnia wymogi formalne, o których mowa w art. 18b ust. 4, Marszałek Sejmu kieruje go do organu właściwego na podstawie regulaminu Sejmu do rozpatrzenia wniosku, zawiadamiając jednocześnie Prezesa Najwyższej Izby Kontroli o treści wniosku.</w:t>
      </w:r>
    </w:p>
    <w:p w:rsidR="0056756C" w:rsidRPr="00687019" w:rsidRDefault="0056756C" w:rsidP="0056756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4. Organ właściwy do rozpatrzenia wniosku, o którym mowa w ust. 1, powiadamia Prezesa Najwyższej Izby Kontroli o terminie rozpatrzenia wniosku.</w:t>
      </w:r>
    </w:p>
    <w:p w:rsidR="0056756C" w:rsidRPr="00687019" w:rsidRDefault="0056756C" w:rsidP="0056756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5. Na żądanie organu właściwego do rozpatrzenie wniosku, o którym mowa w ust. 1, sąd albo odpowiedni organ, przed którym toczy się postępowanie wobec Prezesa Najwyższej Izby Kontroli udostępnia akta postępowania.</w:t>
      </w:r>
    </w:p>
    <w:p w:rsidR="0056756C" w:rsidRPr="00687019" w:rsidRDefault="0056756C" w:rsidP="009165E6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6. Prezes Najwyższej Izby Kontroli przedstawia organowi właściwemu do rozpatrzenia wniosku, o którym mowa w ust. 1 wyjaśnienia i własne wniosk</w:t>
      </w:r>
      <w:r w:rsidR="000607F4">
        <w:rPr>
          <w:rStyle w:val="Ppogrubienie"/>
          <w:b w:val="0"/>
          <w:i/>
          <w:szCs w:val="24"/>
        </w:rPr>
        <w:t>i</w:t>
      </w:r>
      <w:r w:rsidRPr="00687019">
        <w:rPr>
          <w:rStyle w:val="Ppogrubienie"/>
          <w:b w:val="0"/>
          <w:i/>
          <w:szCs w:val="24"/>
        </w:rPr>
        <w:t xml:space="preserve"> w tej sprawie w formie pisemnej lub ustnej.</w:t>
      </w:r>
    </w:p>
    <w:p w:rsidR="00D60985" w:rsidRPr="00687019" w:rsidRDefault="00D60985" w:rsidP="00D60985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7. Po rozpatrzeniu sprawy, organ właściwy do rozpatrzenia wniosku, o którym mowa w ust. 1 uchwala sprawozdanie wraz z propozycją przyjęcia lub odrzucenia wniosku.</w:t>
      </w:r>
    </w:p>
    <w:p w:rsidR="00D60985" w:rsidRPr="00687019" w:rsidRDefault="00D60985" w:rsidP="00D60985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8. Sejm wyraża zgodę na pociągnięcie Prezesa Najwyższej Izby Kontroli do odpowiedzialności karnej w drodze uchwały podjętej bezwzględną większością ustawowej liczby posłów. Nieuzyskanie wymaganej większości głosów oznacza podjęcie uchwały o niewyrażeniu zgody na pociągnięcie Prezesa Najwyższej Izby Kontroli do odpowiedzialności karnej.</w:t>
      </w:r>
    </w:p>
    <w:p w:rsidR="00EE7F80" w:rsidRPr="00687019" w:rsidRDefault="00D60985" w:rsidP="00D60985">
      <w:pPr>
        <w:pStyle w:val="Tekstpodstawowy"/>
        <w:spacing w:line="360" w:lineRule="auto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ab/>
      </w:r>
    </w:p>
    <w:p w:rsidR="00D60985" w:rsidRPr="00687019" w:rsidRDefault="00D60985" w:rsidP="00D60985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Art. 18d. 1. Zakaz zatrzymania, o którym mowa w art. 18 obejmuje wszelkie formy pozbawienia lub ograniczenia wolności osobistej Prezesa Najwyższej Izby Kontroli przez organy stosujące przymus.</w:t>
      </w:r>
    </w:p>
    <w:p w:rsidR="00D60985" w:rsidRPr="00687019" w:rsidRDefault="00D60985" w:rsidP="00D60985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2. Wniosek o wyrażenie zgody na zatrzymanie lub aresztowanie Prezesa Najwyższej Izby Kontroli składa się za pośrednictwem Ministra Sprawiedliwości.</w:t>
      </w:r>
    </w:p>
    <w:p w:rsidR="00D60985" w:rsidRPr="00687019" w:rsidRDefault="00D60985" w:rsidP="00D60985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3. Wniosek, o którym mowa w ust. 2 powinien zawierać:</w:t>
      </w:r>
    </w:p>
    <w:p w:rsidR="00D60985" w:rsidRPr="00687019" w:rsidRDefault="00D60985" w:rsidP="00D60985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ab/>
        <w:t>1) oznaczenie wnioskodawcy;</w:t>
      </w:r>
    </w:p>
    <w:p w:rsidR="00D60985" w:rsidRPr="00687019" w:rsidRDefault="00D60985" w:rsidP="00D60985">
      <w:pPr>
        <w:pStyle w:val="Tekstpodstawowy"/>
        <w:spacing w:line="360" w:lineRule="auto"/>
        <w:ind w:left="1416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2) imię i nazwisko oraz datę i miejsce urodzenia Prezesa Najwyższej Izby Kontroli;</w:t>
      </w:r>
    </w:p>
    <w:p w:rsidR="00D60985" w:rsidRPr="00687019" w:rsidRDefault="00D60985" w:rsidP="00D60985">
      <w:pPr>
        <w:pStyle w:val="Tekstpodstawowy"/>
        <w:spacing w:line="360" w:lineRule="auto"/>
        <w:ind w:left="708" w:firstLine="708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3) dokładne określenie czynu oraz jego kwalifikację prawną;</w:t>
      </w:r>
    </w:p>
    <w:p w:rsidR="00D60985" w:rsidRPr="00687019" w:rsidRDefault="00D60985" w:rsidP="00D60985">
      <w:pPr>
        <w:pStyle w:val="Tekstpodstawowy"/>
        <w:spacing w:line="360" w:lineRule="auto"/>
        <w:ind w:left="708" w:firstLine="708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4) podstawę prawną zastosowania określonego środka;</w:t>
      </w:r>
    </w:p>
    <w:p w:rsidR="00D60985" w:rsidRPr="00687019" w:rsidRDefault="00D60985" w:rsidP="00D60985">
      <w:pPr>
        <w:pStyle w:val="Tekstpodstawowy"/>
        <w:spacing w:line="360" w:lineRule="auto"/>
        <w:ind w:left="1416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lastRenderedPageBreak/>
        <w:t xml:space="preserve">5) uzasadnienie, wskazujące w szczególności na konieczność zastosowania określonego środka. </w:t>
      </w:r>
    </w:p>
    <w:p w:rsidR="00D60985" w:rsidRPr="00687019" w:rsidRDefault="00D60985" w:rsidP="00D60985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 xml:space="preserve">4. Do postępowania z wnioskiem o wyrażenie zgody na zatrzymanie lub aresztowanie Prezesa Najwyższej Izby Kontroli przepisy art. 18c ust. 1-7 stosuje się odpowiednio. </w:t>
      </w:r>
    </w:p>
    <w:p w:rsidR="00D60985" w:rsidRPr="00687019" w:rsidRDefault="00D60985" w:rsidP="00D60985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5. Sejm wyraża zgodę na zatrzymanie lub aresztowanie Prezesa Najwyższej Izby Kontroli w drodze uchwały podjętej bezwzględną większością ustawowej liczby posłów. Nieuzyskanie wymaganej większości głosów oznacza podjęcie uchwały o niewyrażeniu zgody na zatrzymanie lub aresztowanie Prezesa Najwyższej Izby Kontroli.</w:t>
      </w:r>
    </w:p>
    <w:p w:rsidR="00D60985" w:rsidRPr="00687019" w:rsidRDefault="00D60985" w:rsidP="00D60985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 xml:space="preserve">6. Wymóg uzyskania zgody Sejmu nie dotyczy wykonania kary pozbawienia wolności orzeczonej prawomocnym wyrokiem sądu.  </w:t>
      </w:r>
    </w:p>
    <w:p w:rsidR="00D60985" w:rsidRPr="00687019" w:rsidRDefault="00D60985" w:rsidP="00D60985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</w:p>
    <w:p w:rsidR="00D60985" w:rsidRPr="00687019" w:rsidRDefault="00D60985" w:rsidP="00D60985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 xml:space="preserve">Art. 18e. 1. Marszałek Sejmu przesyła </w:t>
      </w:r>
      <w:r w:rsidR="00DE3976" w:rsidRPr="00687019">
        <w:rPr>
          <w:rStyle w:val="Ppogrubienie"/>
          <w:b w:val="0"/>
          <w:i/>
          <w:szCs w:val="24"/>
        </w:rPr>
        <w:t xml:space="preserve">wnioskodawcy </w:t>
      </w:r>
      <w:r w:rsidRPr="00687019">
        <w:rPr>
          <w:rStyle w:val="Ppogrubienie"/>
          <w:b w:val="0"/>
          <w:i/>
          <w:szCs w:val="24"/>
        </w:rPr>
        <w:t>niezwłocznie uchwałę, o której mowa</w:t>
      </w:r>
      <w:r w:rsidR="00DE3976" w:rsidRPr="00687019">
        <w:rPr>
          <w:rStyle w:val="Ppogrubienie"/>
          <w:b w:val="0"/>
          <w:i/>
          <w:szCs w:val="24"/>
        </w:rPr>
        <w:t xml:space="preserve"> </w:t>
      </w:r>
      <w:r w:rsidRPr="00687019">
        <w:rPr>
          <w:rStyle w:val="Ppogrubienie"/>
          <w:b w:val="0"/>
          <w:i/>
          <w:szCs w:val="24"/>
        </w:rPr>
        <w:t>w art. 18c ust. 8 i art.</w:t>
      </w:r>
      <w:r w:rsidR="00DE3976" w:rsidRPr="00687019">
        <w:rPr>
          <w:rStyle w:val="Ppogrubienie"/>
          <w:b w:val="0"/>
          <w:i/>
          <w:szCs w:val="24"/>
        </w:rPr>
        <w:t xml:space="preserve"> 18d ust. 5.</w:t>
      </w:r>
    </w:p>
    <w:p w:rsidR="00DE3976" w:rsidRPr="00687019" w:rsidRDefault="00DE3976" w:rsidP="00D60985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687019">
        <w:rPr>
          <w:rStyle w:val="Ppogrubienie"/>
          <w:b w:val="0"/>
          <w:i/>
          <w:szCs w:val="24"/>
        </w:rPr>
        <w:t>2. Uchwały, o których mowa w ust. 1 podlegają ogłoszeniu w Dzienniku Urzędowym Rzeczypospolitej Polskiej „Monitor Polski”.</w:t>
      </w:r>
    </w:p>
    <w:p w:rsidR="00DE3976" w:rsidRPr="00687019" w:rsidRDefault="00DE3976" w:rsidP="00D60985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</w:p>
    <w:p w:rsidR="00EE7F80" w:rsidRPr="00687019" w:rsidRDefault="00DE3976" w:rsidP="00DE3976">
      <w:pPr>
        <w:pStyle w:val="Tekstpodstawowy"/>
        <w:spacing w:line="360" w:lineRule="auto"/>
        <w:ind w:left="705"/>
        <w:outlineLvl w:val="0"/>
        <w:rPr>
          <w:rStyle w:val="Ppogrubienie"/>
          <w:b w:val="0"/>
          <w:szCs w:val="24"/>
        </w:rPr>
      </w:pPr>
      <w:r w:rsidRPr="00687019">
        <w:rPr>
          <w:rStyle w:val="Ppogrubienie"/>
          <w:b w:val="0"/>
          <w:i/>
          <w:szCs w:val="24"/>
        </w:rPr>
        <w:t>Art. 18f. Przepisy ustawy dotyczące odpowiedzialności karnej Prezesa Najwyższej Izby Kontroli stosuje się odpowiednio do odpowiedzialności za wykroczenia.”.</w:t>
      </w:r>
    </w:p>
    <w:p w:rsidR="00807E83" w:rsidRDefault="00807E83" w:rsidP="00EA287F">
      <w:pPr>
        <w:pStyle w:val="Tekstpodstawowy"/>
        <w:spacing w:line="360" w:lineRule="auto"/>
        <w:outlineLvl w:val="0"/>
        <w:rPr>
          <w:rStyle w:val="Ppogrubienie"/>
          <w:b w:val="0"/>
          <w:szCs w:val="24"/>
        </w:rPr>
      </w:pPr>
    </w:p>
    <w:p w:rsidR="00807E83" w:rsidRDefault="00807E83" w:rsidP="00EE7F80">
      <w:pPr>
        <w:pStyle w:val="Tekstpodstawowy"/>
        <w:spacing w:line="360" w:lineRule="auto"/>
        <w:ind w:firstLine="717"/>
        <w:outlineLvl w:val="0"/>
        <w:rPr>
          <w:rStyle w:val="Ppogrubienie"/>
          <w:b w:val="0"/>
          <w:szCs w:val="24"/>
        </w:rPr>
      </w:pPr>
      <w:r>
        <w:rPr>
          <w:rStyle w:val="Ppogrubienie"/>
          <w:szCs w:val="24"/>
        </w:rPr>
        <w:t xml:space="preserve">Art. 3. </w:t>
      </w:r>
      <w:r>
        <w:rPr>
          <w:rStyle w:val="Ppogrubienie"/>
          <w:b w:val="0"/>
          <w:szCs w:val="24"/>
        </w:rPr>
        <w:t xml:space="preserve">W ustawie z dnia 9 maja 1996 r. o wykonywaniu mandatu posła i senatora (Dz. U. </w:t>
      </w:r>
      <w:r w:rsidR="00EA287F">
        <w:rPr>
          <w:rStyle w:val="Ppogrubienie"/>
          <w:b w:val="0"/>
          <w:szCs w:val="24"/>
        </w:rPr>
        <w:t>2015, poz. 1605 j.t.) wprowadza się następujące zmiany:</w:t>
      </w:r>
    </w:p>
    <w:p w:rsidR="00EA287F" w:rsidRDefault="00EA287F" w:rsidP="00EA287F">
      <w:pPr>
        <w:pStyle w:val="Tekstpodstawowy"/>
        <w:numPr>
          <w:ilvl w:val="0"/>
          <w:numId w:val="1"/>
        </w:numPr>
        <w:spacing w:line="360" w:lineRule="auto"/>
        <w:outlineLvl w:val="0"/>
        <w:rPr>
          <w:rStyle w:val="Ppogrubienie"/>
          <w:b w:val="0"/>
          <w:szCs w:val="24"/>
        </w:rPr>
      </w:pPr>
      <w:r>
        <w:rPr>
          <w:rStyle w:val="Ppogrubienie"/>
          <w:b w:val="0"/>
          <w:szCs w:val="24"/>
        </w:rPr>
        <w:t>w art. 7b w ust. 4 pkt 1 otrzymuje brzmienie:</w:t>
      </w:r>
    </w:p>
    <w:p w:rsidR="00EA287F" w:rsidRDefault="00EA287F" w:rsidP="00EA287F">
      <w:pPr>
        <w:pStyle w:val="Tekstpodstawowy"/>
        <w:spacing w:line="360" w:lineRule="auto"/>
        <w:ind w:left="1416"/>
        <w:outlineLvl w:val="0"/>
        <w:rPr>
          <w:rStyle w:val="Ppogrubienie"/>
          <w:b w:val="0"/>
          <w:szCs w:val="24"/>
        </w:rPr>
      </w:pPr>
      <w:r>
        <w:rPr>
          <w:rStyle w:val="Ppogrubienie"/>
          <w:b w:val="0"/>
          <w:i/>
          <w:szCs w:val="24"/>
        </w:rPr>
        <w:t>„1) oznaczenie wnioskodawcy oraz pełnomocnika, o ile został ustanowiony;”</w:t>
      </w:r>
      <w:r>
        <w:rPr>
          <w:rStyle w:val="Ppogrubienie"/>
          <w:b w:val="0"/>
          <w:szCs w:val="24"/>
        </w:rPr>
        <w:t>;</w:t>
      </w:r>
    </w:p>
    <w:p w:rsidR="00EA287F" w:rsidRDefault="00EA287F" w:rsidP="00EA287F">
      <w:pPr>
        <w:pStyle w:val="Tekstpodstawowy"/>
        <w:numPr>
          <w:ilvl w:val="0"/>
          <w:numId w:val="1"/>
        </w:numPr>
        <w:spacing w:line="360" w:lineRule="auto"/>
        <w:outlineLvl w:val="0"/>
        <w:rPr>
          <w:rStyle w:val="Ppogrubienie"/>
          <w:b w:val="0"/>
          <w:szCs w:val="24"/>
        </w:rPr>
      </w:pPr>
      <w:r>
        <w:rPr>
          <w:rStyle w:val="Ppogrubienie"/>
          <w:b w:val="0"/>
          <w:szCs w:val="24"/>
        </w:rPr>
        <w:t>w art. 7c:</w:t>
      </w:r>
    </w:p>
    <w:p w:rsidR="00EA287F" w:rsidRDefault="00EA287F" w:rsidP="00EA287F">
      <w:pPr>
        <w:pStyle w:val="Tekstpodstawowy"/>
        <w:numPr>
          <w:ilvl w:val="0"/>
          <w:numId w:val="2"/>
        </w:numPr>
        <w:spacing w:line="360" w:lineRule="auto"/>
        <w:outlineLvl w:val="0"/>
        <w:rPr>
          <w:rStyle w:val="Ppogrubienie"/>
          <w:b w:val="0"/>
          <w:szCs w:val="24"/>
        </w:rPr>
      </w:pPr>
      <w:r>
        <w:rPr>
          <w:rStyle w:val="Ppogrubienie"/>
          <w:b w:val="0"/>
          <w:szCs w:val="24"/>
        </w:rPr>
        <w:t>ust. 1 otrzymuje brzmienie:</w:t>
      </w:r>
    </w:p>
    <w:p w:rsidR="00EA287F" w:rsidRDefault="00EA287F" w:rsidP="00EA287F">
      <w:pPr>
        <w:pStyle w:val="Tekstpodstawowy"/>
        <w:spacing w:line="360" w:lineRule="auto"/>
        <w:ind w:left="1437"/>
        <w:outlineLvl w:val="0"/>
        <w:rPr>
          <w:rStyle w:val="Ppogrubienie"/>
          <w:b w:val="0"/>
          <w:i/>
          <w:szCs w:val="24"/>
        </w:rPr>
      </w:pPr>
      <w:r>
        <w:rPr>
          <w:rStyle w:val="Ppogrubienie"/>
          <w:b w:val="0"/>
          <w:i/>
          <w:szCs w:val="24"/>
        </w:rPr>
        <w:t xml:space="preserve">„1. Wniosek </w:t>
      </w:r>
      <w:r w:rsidR="00D53C35">
        <w:rPr>
          <w:rStyle w:val="Ppogrubienie"/>
          <w:b w:val="0"/>
          <w:i/>
          <w:szCs w:val="24"/>
        </w:rPr>
        <w:t>o wyrażenie zgody na pociągnięcie posła lub senatora do odpowiedzialności karnej składa się Marszałkowi Sejmu lub Marszałkowi Senatu.”,</w:t>
      </w:r>
    </w:p>
    <w:p w:rsidR="00D53C35" w:rsidRDefault="00D53C35" w:rsidP="00D53C35">
      <w:pPr>
        <w:pStyle w:val="Tekstpodstawowy"/>
        <w:numPr>
          <w:ilvl w:val="0"/>
          <w:numId w:val="2"/>
        </w:numPr>
        <w:spacing w:line="360" w:lineRule="auto"/>
        <w:outlineLvl w:val="0"/>
        <w:rPr>
          <w:rStyle w:val="Ppogrubienie"/>
          <w:b w:val="0"/>
          <w:szCs w:val="24"/>
        </w:rPr>
      </w:pPr>
      <w:r>
        <w:rPr>
          <w:rStyle w:val="Ppogrubienie"/>
          <w:b w:val="0"/>
          <w:szCs w:val="24"/>
        </w:rPr>
        <w:t>po ust. 1 dodaje się ust. 1a i 1b w brzmieniu:</w:t>
      </w:r>
    </w:p>
    <w:p w:rsidR="00D53C35" w:rsidRDefault="00D53C35" w:rsidP="00D53C35">
      <w:pPr>
        <w:pStyle w:val="Tekstpodstawowy"/>
        <w:spacing w:line="360" w:lineRule="auto"/>
        <w:ind w:left="1437"/>
        <w:outlineLvl w:val="0"/>
        <w:rPr>
          <w:rStyle w:val="Ppogrubienie"/>
          <w:b w:val="0"/>
          <w:i/>
          <w:szCs w:val="24"/>
        </w:rPr>
      </w:pPr>
      <w:r>
        <w:rPr>
          <w:rStyle w:val="Ppogrubienie"/>
          <w:b w:val="0"/>
          <w:i/>
          <w:szCs w:val="24"/>
        </w:rPr>
        <w:t xml:space="preserve">„1a. Jeżeli wniosek, o którym mowa </w:t>
      </w:r>
      <w:r w:rsidR="000743FA">
        <w:rPr>
          <w:rStyle w:val="Ppogrubienie"/>
          <w:b w:val="0"/>
          <w:i/>
          <w:szCs w:val="24"/>
        </w:rPr>
        <w:t xml:space="preserve">w ust. 1 nie spełnia wymogów formalnych, o których mowa w art. 7b ust. 4, Marszałek Sejmu lub Marszałek Senatu wzywa wnioskodawcę do poprawienia lub uzupełnienia wniosku w terminie 14 dni, wskazując niezbędny zakres poprawienia lub uzupełnienia. W przypadku </w:t>
      </w:r>
      <w:r w:rsidR="000743FA">
        <w:rPr>
          <w:rStyle w:val="Ppogrubienie"/>
          <w:b w:val="0"/>
          <w:i/>
          <w:szCs w:val="24"/>
        </w:rPr>
        <w:lastRenderedPageBreak/>
        <w:t>niepoprawienia lub nieuzupełnienia wniosku we wskazanym terminie i zakresie Marszałek Sejmu lub Marszałek Senatu postanawia o pozostawieniu wniosku bez biegu.</w:t>
      </w:r>
    </w:p>
    <w:p w:rsidR="000743FA" w:rsidRDefault="000743FA" w:rsidP="00D53C35">
      <w:pPr>
        <w:pStyle w:val="Tekstpodstawowy"/>
        <w:spacing w:line="360" w:lineRule="auto"/>
        <w:ind w:left="1437"/>
        <w:outlineLvl w:val="0"/>
        <w:rPr>
          <w:rStyle w:val="Ppogrubienie"/>
          <w:b w:val="0"/>
          <w:i/>
          <w:szCs w:val="24"/>
        </w:rPr>
      </w:pPr>
      <w:r>
        <w:rPr>
          <w:rStyle w:val="Ppogrubienie"/>
          <w:b w:val="0"/>
          <w:i/>
          <w:szCs w:val="24"/>
        </w:rPr>
        <w:t>1b. Jeżeli wniosek, o którym mowa w ust. 1 spełnia wymogi formalne, o których mowa w art. 7b ust. 4, Marszałek Sejmu lub Marszałek Senatu kieruje go do organu właściwego do rozpatrzenia wniosku na podstawie regulaminów Sejmu lub Senatu, zawiadamiając jednocześnie posła lub senatora o treści wniosku.”;</w:t>
      </w:r>
    </w:p>
    <w:p w:rsidR="000743FA" w:rsidRDefault="000743FA" w:rsidP="000743FA">
      <w:pPr>
        <w:pStyle w:val="Tekstpodstawowy"/>
        <w:numPr>
          <w:ilvl w:val="0"/>
          <w:numId w:val="1"/>
        </w:numPr>
        <w:spacing w:line="360" w:lineRule="auto"/>
        <w:outlineLvl w:val="0"/>
        <w:rPr>
          <w:rStyle w:val="Ppogrubienie"/>
          <w:b w:val="0"/>
          <w:szCs w:val="24"/>
        </w:rPr>
      </w:pPr>
      <w:r>
        <w:rPr>
          <w:rStyle w:val="Ppogrubienie"/>
          <w:b w:val="0"/>
          <w:szCs w:val="24"/>
        </w:rPr>
        <w:t>w art. 10 ust. 6 otrzymuje brzmienie:</w:t>
      </w:r>
    </w:p>
    <w:p w:rsidR="000743FA" w:rsidRDefault="0023352D" w:rsidP="0023352D">
      <w:pPr>
        <w:pStyle w:val="Tekstpodstawowy"/>
        <w:spacing w:line="360" w:lineRule="auto"/>
        <w:ind w:left="1416"/>
        <w:outlineLvl w:val="0"/>
        <w:rPr>
          <w:rStyle w:val="Ppogrubienie"/>
          <w:b w:val="0"/>
          <w:szCs w:val="24"/>
        </w:rPr>
      </w:pPr>
      <w:r>
        <w:rPr>
          <w:rStyle w:val="Ppogrubienie"/>
          <w:b w:val="0"/>
          <w:i/>
          <w:szCs w:val="24"/>
        </w:rPr>
        <w:t>„6. Do postepowania z wnioskiem o wyrażenie zgody na zatrzymanie lub aresztowanie posła lub senatora przepisy art. 7c ust. 1-5 stosuje się odpowiednio.”</w:t>
      </w:r>
      <w:r>
        <w:rPr>
          <w:rStyle w:val="Ppogrubienie"/>
          <w:b w:val="0"/>
          <w:szCs w:val="24"/>
        </w:rPr>
        <w:t>.</w:t>
      </w:r>
    </w:p>
    <w:p w:rsidR="0023352D" w:rsidRDefault="0023352D" w:rsidP="0023352D">
      <w:pPr>
        <w:pStyle w:val="Tekstpodstawowy"/>
        <w:spacing w:line="360" w:lineRule="auto"/>
        <w:ind w:left="1416"/>
        <w:outlineLvl w:val="0"/>
        <w:rPr>
          <w:rStyle w:val="Ppogrubienie"/>
          <w:b w:val="0"/>
          <w:szCs w:val="24"/>
        </w:rPr>
      </w:pPr>
    </w:p>
    <w:p w:rsidR="0023352D" w:rsidRDefault="0023352D" w:rsidP="0023352D">
      <w:pPr>
        <w:pStyle w:val="Tekstpodstawowy"/>
        <w:spacing w:line="360" w:lineRule="auto"/>
        <w:ind w:firstLine="709"/>
        <w:outlineLvl w:val="0"/>
        <w:rPr>
          <w:rStyle w:val="Ppogrubienie"/>
          <w:b w:val="0"/>
          <w:szCs w:val="24"/>
        </w:rPr>
      </w:pPr>
      <w:r>
        <w:rPr>
          <w:rStyle w:val="Ppogrubienie"/>
          <w:szCs w:val="24"/>
        </w:rPr>
        <w:t xml:space="preserve">Art. 4. </w:t>
      </w:r>
      <w:r w:rsidR="001D1B9E">
        <w:rPr>
          <w:rStyle w:val="Ppogrubienie"/>
          <w:b w:val="0"/>
          <w:szCs w:val="24"/>
        </w:rPr>
        <w:t xml:space="preserve">W ustawie z dnia 29 sierpnia 1997 r. o ochronie danych osobowych (Dz. U. 2014, poz. 1182 j.t. z </w:t>
      </w:r>
      <w:proofErr w:type="spellStart"/>
      <w:r w:rsidR="001D1B9E">
        <w:rPr>
          <w:rStyle w:val="Ppogrubienie"/>
          <w:b w:val="0"/>
          <w:szCs w:val="24"/>
        </w:rPr>
        <w:t>późn</w:t>
      </w:r>
      <w:proofErr w:type="spellEnd"/>
      <w:r w:rsidR="001D1B9E">
        <w:rPr>
          <w:rStyle w:val="Ppogrubienie"/>
          <w:b w:val="0"/>
          <w:szCs w:val="24"/>
        </w:rPr>
        <w:t>. zm.) po art. 11 dodaje się art. 11a-11f w brzmieniu:</w:t>
      </w:r>
    </w:p>
    <w:p w:rsidR="00EC4D56" w:rsidRPr="0022157C" w:rsidRDefault="00EC4D56" w:rsidP="0022157C">
      <w:pPr>
        <w:pStyle w:val="Tekstpodstawowy"/>
        <w:spacing w:line="360" w:lineRule="auto"/>
        <w:ind w:left="708" w:firstLine="1"/>
        <w:outlineLvl w:val="0"/>
        <w:rPr>
          <w:rStyle w:val="Ppogrubienie"/>
          <w:b w:val="0"/>
          <w:i/>
          <w:szCs w:val="24"/>
        </w:rPr>
      </w:pPr>
      <w:r>
        <w:rPr>
          <w:rStyle w:val="Ppogrubienie"/>
          <w:b w:val="0"/>
          <w:i/>
          <w:szCs w:val="24"/>
        </w:rPr>
        <w:t xml:space="preserve">„Art. 11a. Przedawnienie w </w:t>
      </w:r>
      <w:r w:rsidRPr="0022157C">
        <w:rPr>
          <w:rStyle w:val="Ppogrubienie"/>
          <w:b w:val="0"/>
          <w:i/>
          <w:szCs w:val="24"/>
        </w:rPr>
        <w:t>postępowaniu karnym czynu objętego immunitetem nie biegnie w okresie korzystania z immunitetu.</w:t>
      </w:r>
    </w:p>
    <w:p w:rsidR="00EC4D56" w:rsidRPr="0022157C" w:rsidRDefault="00EC4D56" w:rsidP="00EC4D56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</w:p>
    <w:p w:rsidR="00EC4D56" w:rsidRPr="0022157C" w:rsidRDefault="00EC4D56" w:rsidP="00EC4D56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Art. 11b. 1. Wniosek o wyrażenie zgody na pociągnięcie Generalnego Inspektora do odpowiedzialności karnej w sprawie o przestępstwo ścigane z oskarżenia publicznego składa się za pośrednictwem Ministra Sprawiedliwości.</w:t>
      </w:r>
    </w:p>
    <w:p w:rsidR="00EC4D56" w:rsidRPr="0022157C" w:rsidRDefault="00EC4D56" w:rsidP="00EC4D56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2. Wniosek o wyrażenie zgody na pociągnięcie Generalnego Inspektora do odpowiedzialności karnej w sprawie o przestępstwo ścigane z oskarżenia prywatnego składa oskarżyciel prywatny, po wniesieniu sprawy do sądu.</w:t>
      </w:r>
    </w:p>
    <w:p w:rsidR="00EC4D56" w:rsidRPr="0022157C" w:rsidRDefault="00EC4D56" w:rsidP="00EC4D56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3. Wniosek, o którym mowa w ust. 2 sporządza i podpisuje adwokat lub radca prawny, z wyjątkiem wniosków składanych w swoich sprawach przez sędziów, prokuratorów, adwokatów, radców prawnych, notariuszy oraz profesorów i doktorów habilitowanych nauk prawnych.</w:t>
      </w:r>
    </w:p>
    <w:p w:rsidR="00EC4D56" w:rsidRPr="0022157C" w:rsidRDefault="00EC4D56" w:rsidP="00EC4D56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4. Wnioski, o których mowa w ust. 1 i 2 powinny zawierać:</w:t>
      </w:r>
    </w:p>
    <w:p w:rsidR="00EC4D56" w:rsidRPr="0022157C" w:rsidRDefault="00EC4D56" w:rsidP="00EC4D56">
      <w:pPr>
        <w:pStyle w:val="Tekstpodstawowy"/>
        <w:spacing w:line="360" w:lineRule="auto"/>
        <w:ind w:left="1407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1) oznaczenie wnioskodawcy oraz pełnomocnika, o ile został ustanowiony;</w:t>
      </w:r>
    </w:p>
    <w:p w:rsidR="00EC4D56" w:rsidRPr="0022157C" w:rsidRDefault="00EC4D56" w:rsidP="00EC4D56">
      <w:pPr>
        <w:pStyle w:val="Tekstpodstawowy"/>
        <w:spacing w:line="360" w:lineRule="auto"/>
        <w:ind w:left="1407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2) imię i nazwisko oraz datę i miejsce urodzenia Generalnego Inspektora;</w:t>
      </w:r>
    </w:p>
    <w:p w:rsidR="00EC4D56" w:rsidRPr="0022157C" w:rsidRDefault="00EC4D56" w:rsidP="00EC4D56">
      <w:pPr>
        <w:pStyle w:val="Tekstpodstawowy"/>
        <w:spacing w:line="360" w:lineRule="auto"/>
        <w:ind w:left="708" w:firstLine="699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3) wskazanie podstawy prawnej wniosku;</w:t>
      </w:r>
    </w:p>
    <w:p w:rsidR="00EC4D56" w:rsidRPr="0022157C" w:rsidRDefault="00EC4D56" w:rsidP="00EC4D56">
      <w:pPr>
        <w:pStyle w:val="Tekstpodstawowy"/>
        <w:spacing w:line="360" w:lineRule="auto"/>
        <w:ind w:left="1407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lastRenderedPageBreak/>
        <w:t>4) dokładne określenie czynu, którego dotyczy wniosek, ze wskazaniem czasu, miejsca, sposobu i okoliczności jego popełnienia oraz jego skutków, a zwłaszcza charakteru powstałej szkody;</w:t>
      </w:r>
    </w:p>
    <w:p w:rsidR="00EC4D56" w:rsidRPr="0022157C" w:rsidRDefault="00EC4D56" w:rsidP="00EC4D56">
      <w:pPr>
        <w:pStyle w:val="Tekstpodstawowy"/>
        <w:spacing w:line="360" w:lineRule="auto"/>
        <w:ind w:left="708" w:firstLine="699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 xml:space="preserve">5) uzasadnienie.  </w:t>
      </w:r>
    </w:p>
    <w:p w:rsidR="00EC4D56" w:rsidRPr="0022157C" w:rsidRDefault="00EC4D56" w:rsidP="00EC4D56">
      <w:pPr>
        <w:pStyle w:val="Tekstpodstawowy"/>
        <w:spacing w:line="360" w:lineRule="auto"/>
        <w:ind w:left="708" w:firstLine="699"/>
        <w:outlineLvl w:val="0"/>
        <w:rPr>
          <w:rStyle w:val="Ppogrubienie"/>
          <w:b w:val="0"/>
          <w:i/>
          <w:szCs w:val="24"/>
        </w:rPr>
      </w:pPr>
    </w:p>
    <w:p w:rsidR="00EC4D56" w:rsidRPr="0022157C" w:rsidRDefault="00EC4D56" w:rsidP="00EC4D56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Art. 11c. 1. Wniosek o wyrażenie zgody na pociągnięcie Generalnego Inspektora do odpowiedzialności karnej składa się Marszałkowi Sejmu.</w:t>
      </w:r>
    </w:p>
    <w:p w:rsidR="00EC4D56" w:rsidRPr="0022157C" w:rsidRDefault="00EC4D56" w:rsidP="00EC4D56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2. Jeżeli wniosek, o którym mowa w ust. 1 nie spełnia wymogów form</w:t>
      </w:r>
      <w:r w:rsidR="00EF7915" w:rsidRPr="0022157C">
        <w:rPr>
          <w:rStyle w:val="Ppogrubienie"/>
          <w:b w:val="0"/>
          <w:i/>
          <w:szCs w:val="24"/>
        </w:rPr>
        <w:t>alnych, o których mowa w art. 11</w:t>
      </w:r>
      <w:r w:rsidRPr="0022157C">
        <w:rPr>
          <w:rStyle w:val="Ppogrubienie"/>
          <w:b w:val="0"/>
          <w:i/>
          <w:szCs w:val="24"/>
        </w:rPr>
        <w:t xml:space="preserve">b ust. 4, Marszałek Sejmu wzywa wnioskodawcę do poprawienia lub uzupełnienia wniosku w terminie 14 dni, wskazując niezbędny zakres poprawienia lub uzupełnienia. W przypadku niepoprawienia lub nieuzupełnienia wniosku we wskazanym terminie i zakresie Marszałek Sejmu postanawia o pozostawieniu wniosku bez biegu. </w:t>
      </w:r>
    </w:p>
    <w:p w:rsidR="00EC4D56" w:rsidRPr="0022157C" w:rsidRDefault="00EC4D56" w:rsidP="00EC4D56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3. Jeżeli wniosek, o którym mowa w ust. 1 spełnia wymogi fo</w:t>
      </w:r>
      <w:r w:rsidR="00EF7915" w:rsidRPr="0022157C">
        <w:rPr>
          <w:rStyle w:val="Ppogrubienie"/>
          <w:b w:val="0"/>
          <w:i/>
          <w:szCs w:val="24"/>
        </w:rPr>
        <w:t>rmalne, o których mowa w art. 11</w:t>
      </w:r>
      <w:r w:rsidRPr="0022157C">
        <w:rPr>
          <w:rStyle w:val="Ppogrubienie"/>
          <w:b w:val="0"/>
          <w:i/>
          <w:szCs w:val="24"/>
        </w:rPr>
        <w:t xml:space="preserve">b ust. 4, Marszałek Sejmu kieruje go do organu właściwego na podstawie regulaminu Sejmu do rozpatrzenia wniosku, zawiadamiając jednocześnie </w:t>
      </w:r>
      <w:r w:rsidR="00EF7915" w:rsidRPr="0022157C">
        <w:rPr>
          <w:rStyle w:val="Ppogrubienie"/>
          <w:b w:val="0"/>
          <w:i/>
          <w:szCs w:val="24"/>
        </w:rPr>
        <w:t>Generalnego Inspektora</w:t>
      </w:r>
      <w:r w:rsidRPr="0022157C">
        <w:rPr>
          <w:rStyle w:val="Ppogrubienie"/>
          <w:b w:val="0"/>
          <w:i/>
          <w:szCs w:val="24"/>
        </w:rPr>
        <w:t xml:space="preserve"> o treści wniosku.</w:t>
      </w:r>
    </w:p>
    <w:p w:rsidR="00EC4D56" w:rsidRPr="0022157C" w:rsidRDefault="00EC4D56" w:rsidP="00EC4D56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 xml:space="preserve">4. Organ właściwy do rozpatrzenia wniosku, o którym mowa w ust. 1, powiadamia </w:t>
      </w:r>
      <w:r w:rsidR="00834DCE" w:rsidRPr="0022157C">
        <w:rPr>
          <w:rStyle w:val="Ppogrubienie"/>
          <w:b w:val="0"/>
          <w:i/>
          <w:szCs w:val="24"/>
        </w:rPr>
        <w:t>Generalnego Inspektora</w:t>
      </w:r>
      <w:r w:rsidRPr="0022157C">
        <w:rPr>
          <w:rStyle w:val="Ppogrubienie"/>
          <w:b w:val="0"/>
          <w:i/>
          <w:szCs w:val="24"/>
        </w:rPr>
        <w:t xml:space="preserve"> o terminie rozpatrzenia wniosku.</w:t>
      </w:r>
    </w:p>
    <w:p w:rsidR="00EC4D56" w:rsidRPr="0022157C" w:rsidRDefault="00EC4D56" w:rsidP="00EC4D56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 xml:space="preserve">5. Na żądanie organu właściwego do rozpatrzenie wniosku, o którym mowa w ust. 1, sąd albo odpowiedni organ, przed którym toczy się postępowanie wobec </w:t>
      </w:r>
      <w:r w:rsidR="00834DCE" w:rsidRPr="0022157C">
        <w:rPr>
          <w:rStyle w:val="Ppogrubienie"/>
          <w:b w:val="0"/>
          <w:i/>
          <w:szCs w:val="24"/>
        </w:rPr>
        <w:t>Generalnego Inspektora</w:t>
      </w:r>
      <w:r w:rsidRPr="0022157C">
        <w:rPr>
          <w:rStyle w:val="Ppogrubienie"/>
          <w:b w:val="0"/>
          <w:i/>
          <w:szCs w:val="24"/>
        </w:rPr>
        <w:t xml:space="preserve"> udostępnia akta postępowania.</w:t>
      </w:r>
    </w:p>
    <w:p w:rsidR="00EC4D56" w:rsidRPr="0022157C" w:rsidRDefault="00EC4D56" w:rsidP="00EC4D56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 xml:space="preserve">6. </w:t>
      </w:r>
      <w:r w:rsidR="00834DCE" w:rsidRPr="0022157C">
        <w:rPr>
          <w:rStyle w:val="Ppogrubienie"/>
          <w:b w:val="0"/>
          <w:i/>
          <w:szCs w:val="24"/>
        </w:rPr>
        <w:t>Generalny Inspektor</w:t>
      </w:r>
      <w:r w:rsidRPr="0022157C">
        <w:rPr>
          <w:rStyle w:val="Ppogrubienie"/>
          <w:b w:val="0"/>
          <w:i/>
          <w:szCs w:val="24"/>
        </w:rPr>
        <w:t xml:space="preserve"> przedstawia organowi właściwemu do rozpatrzenia wniosku, o którym mowa w ust. 1 wyjaśnienia i własne wniosku w tej sprawie w formie pisemnej lub ustnej.</w:t>
      </w:r>
    </w:p>
    <w:p w:rsidR="00EC4D56" w:rsidRPr="0022157C" w:rsidRDefault="00EC4D56" w:rsidP="00EC4D56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7. Po rozpatrzeniu sprawy, organ właściwy do rozpatrzenia wniosku, o którym mowa w ust. 1 uchwala sprawozdanie wraz z propozycją przyjęcia lub odrzucenia wniosku.</w:t>
      </w:r>
    </w:p>
    <w:p w:rsidR="00EC4D56" w:rsidRPr="0022157C" w:rsidRDefault="00EC4D56" w:rsidP="00EC4D56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 xml:space="preserve">8. Sejm wyraża zgodę na pociągnięcie </w:t>
      </w:r>
      <w:r w:rsidR="00DE2234" w:rsidRPr="0022157C">
        <w:rPr>
          <w:rStyle w:val="Ppogrubienie"/>
          <w:b w:val="0"/>
          <w:i/>
          <w:szCs w:val="24"/>
        </w:rPr>
        <w:t>Generalnego Inspektora</w:t>
      </w:r>
      <w:r w:rsidRPr="0022157C">
        <w:rPr>
          <w:rStyle w:val="Ppogrubienie"/>
          <w:b w:val="0"/>
          <w:i/>
          <w:szCs w:val="24"/>
        </w:rPr>
        <w:t xml:space="preserve"> do odpowiedzialności karnej w drodze uchwały podjętej bezwzględną większością ustawowej liczby posłów. Nieuzyskanie wymaganej większości głosów oznacza podjęcie uchwały o niewyrażeniu zgody na pociągnięcie </w:t>
      </w:r>
      <w:r w:rsidR="00DE2234" w:rsidRPr="0022157C">
        <w:rPr>
          <w:rStyle w:val="Ppogrubienie"/>
          <w:b w:val="0"/>
          <w:i/>
          <w:szCs w:val="24"/>
        </w:rPr>
        <w:t xml:space="preserve">Generalnego Inspektora </w:t>
      </w:r>
      <w:r w:rsidRPr="0022157C">
        <w:rPr>
          <w:rStyle w:val="Ppogrubienie"/>
          <w:b w:val="0"/>
          <w:i/>
          <w:szCs w:val="24"/>
        </w:rPr>
        <w:t>do odpowiedzialności karnej.</w:t>
      </w:r>
    </w:p>
    <w:p w:rsidR="00EC4D56" w:rsidRPr="0022157C" w:rsidRDefault="00EC4D56" w:rsidP="00EC4D56">
      <w:pPr>
        <w:pStyle w:val="Tekstpodstawowy"/>
        <w:spacing w:line="360" w:lineRule="auto"/>
        <w:outlineLvl w:val="0"/>
        <w:rPr>
          <w:rStyle w:val="Ppogrubienie"/>
          <w:b w:val="0"/>
          <w:i/>
          <w:szCs w:val="24"/>
        </w:rPr>
      </w:pPr>
    </w:p>
    <w:p w:rsidR="00EC4D56" w:rsidRPr="0022157C" w:rsidRDefault="00BA17E1" w:rsidP="00EC4D56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lastRenderedPageBreak/>
        <w:t>Art. 11</w:t>
      </w:r>
      <w:r w:rsidR="00EC4D56" w:rsidRPr="0022157C">
        <w:rPr>
          <w:rStyle w:val="Ppogrubienie"/>
          <w:b w:val="0"/>
          <w:i/>
          <w:szCs w:val="24"/>
        </w:rPr>
        <w:t>d. 1. Zakaz zatr</w:t>
      </w:r>
      <w:r w:rsidRPr="0022157C">
        <w:rPr>
          <w:rStyle w:val="Ppogrubienie"/>
          <w:b w:val="0"/>
          <w:i/>
          <w:szCs w:val="24"/>
        </w:rPr>
        <w:t>zymania, o którym mowa w art. 11</w:t>
      </w:r>
      <w:r w:rsidR="00EC4D56" w:rsidRPr="0022157C">
        <w:rPr>
          <w:rStyle w:val="Ppogrubienie"/>
          <w:b w:val="0"/>
          <w:i/>
          <w:szCs w:val="24"/>
        </w:rPr>
        <w:t xml:space="preserve"> obejmuje wszelkie formy pozbawienia lub ograniczenia wolności osobistej </w:t>
      </w:r>
      <w:r w:rsidRPr="0022157C">
        <w:rPr>
          <w:rStyle w:val="Ppogrubienie"/>
          <w:b w:val="0"/>
          <w:i/>
          <w:szCs w:val="24"/>
        </w:rPr>
        <w:t>Generalnego Inspektora</w:t>
      </w:r>
      <w:r w:rsidR="00EC4D56" w:rsidRPr="0022157C">
        <w:rPr>
          <w:rStyle w:val="Ppogrubienie"/>
          <w:b w:val="0"/>
          <w:i/>
          <w:szCs w:val="24"/>
        </w:rPr>
        <w:t xml:space="preserve"> przez organy stosujące przymus.</w:t>
      </w:r>
    </w:p>
    <w:p w:rsidR="00EC4D56" w:rsidRPr="0022157C" w:rsidRDefault="00EC4D56" w:rsidP="00EC4D56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 xml:space="preserve">2. Wniosek o wyrażenie zgody na zatrzymanie lub aresztowanie </w:t>
      </w:r>
      <w:r w:rsidR="00BA17E1" w:rsidRPr="0022157C">
        <w:rPr>
          <w:rStyle w:val="Ppogrubienie"/>
          <w:b w:val="0"/>
          <w:i/>
          <w:szCs w:val="24"/>
        </w:rPr>
        <w:t xml:space="preserve">Generalnego Inspektora </w:t>
      </w:r>
      <w:r w:rsidRPr="0022157C">
        <w:rPr>
          <w:rStyle w:val="Ppogrubienie"/>
          <w:b w:val="0"/>
          <w:i/>
          <w:szCs w:val="24"/>
        </w:rPr>
        <w:t>składa się za pośrednictwem Ministra Sprawiedliwości.</w:t>
      </w:r>
    </w:p>
    <w:p w:rsidR="00EC4D56" w:rsidRPr="0022157C" w:rsidRDefault="00EC4D56" w:rsidP="00EC4D56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3. Wniosek, o którym mowa w ust. 2 powinien zawierać:</w:t>
      </w:r>
    </w:p>
    <w:p w:rsidR="00EC4D56" w:rsidRPr="0022157C" w:rsidRDefault="00EC4D56" w:rsidP="00EC4D56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ab/>
        <w:t>1) oznaczenie wnioskodawcy;</w:t>
      </w:r>
    </w:p>
    <w:p w:rsidR="00EC4D56" w:rsidRPr="0022157C" w:rsidRDefault="00EC4D56" w:rsidP="00EC4D56">
      <w:pPr>
        <w:pStyle w:val="Tekstpodstawowy"/>
        <w:spacing w:line="360" w:lineRule="auto"/>
        <w:ind w:left="1416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 xml:space="preserve">2) imię i nazwisko oraz datę i miejsce urodzenia </w:t>
      </w:r>
      <w:r w:rsidR="00BA17E1" w:rsidRPr="0022157C">
        <w:rPr>
          <w:rStyle w:val="Ppogrubienie"/>
          <w:b w:val="0"/>
          <w:i/>
          <w:szCs w:val="24"/>
        </w:rPr>
        <w:t>Generalnego Inspektora</w:t>
      </w:r>
      <w:r w:rsidRPr="0022157C">
        <w:rPr>
          <w:rStyle w:val="Ppogrubienie"/>
          <w:b w:val="0"/>
          <w:i/>
          <w:szCs w:val="24"/>
        </w:rPr>
        <w:t>;</w:t>
      </w:r>
    </w:p>
    <w:p w:rsidR="00EC4D56" w:rsidRPr="0022157C" w:rsidRDefault="00EC4D56" w:rsidP="00EC4D56">
      <w:pPr>
        <w:pStyle w:val="Tekstpodstawowy"/>
        <w:spacing w:line="360" w:lineRule="auto"/>
        <w:ind w:left="708" w:firstLine="708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3) dokładne określenie czynu oraz jego kwalifikację prawną;</w:t>
      </w:r>
    </w:p>
    <w:p w:rsidR="00EC4D56" w:rsidRPr="0022157C" w:rsidRDefault="00EC4D56" w:rsidP="00EC4D56">
      <w:pPr>
        <w:pStyle w:val="Tekstpodstawowy"/>
        <w:spacing w:line="360" w:lineRule="auto"/>
        <w:ind w:left="708" w:firstLine="708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4) podstawę prawną zastosowania określonego środka;</w:t>
      </w:r>
    </w:p>
    <w:p w:rsidR="00EC4D56" w:rsidRPr="0022157C" w:rsidRDefault="00EC4D56" w:rsidP="00EC4D56">
      <w:pPr>
        <w:pStyle w:val="Tekstpodstawowy"/>
        <w:spacing w:line="360" w:lineRule="auto"/>
        <w:ind w:left="1416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 xml:space="preserve">5) uzasadnienie, wskazujące w szczególności na konieczność zastosowania określonego środka. </w:t>
      </w:r>
    </w:p>
    <w:p w:rsidR="00EC4D56" w:rsidRPr="0022157C" w:rsidRDefault="00EC4D56" w:rsidP="00EC4D56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 xml:space="preserve">4. Do postępowania z wnioskiem o wyrażenie zgody na zatrzymanie lub aresztowanie </w:t>
      </w:r>
      <w:r w:rsidR="00BA17E1" w:rsidRPr="0022157C">
        <w:rPr>
          <w:rStyle w:val="Ppogrubienie"/>
          <w:b w:val="0"/>
          <w:i/>
          <w:szCs w:val="24"/>
        </w:rPr>
        <w:t>Generalnego Inspektora przepisy art. 11</w:t>
      </w:r>
      <w:r w:rsidRPr="0022157C">
        <w:rPr>
          <w:rStyle w:val="Ppogrubienie"/>
          <w:b w:val="0"/>
          <w:i/>
          <w:szCs w:val="24"/>
        </w:rPr>
        <w:t xml:space="preserve">c ust. 1-7 stosuje się odpowiednio. </w:t>
      </w:r>
    </w:p>
    <w:p w:rsidR="00EC4D56" w:rsidRPr="0022157C" w:rsidRDefault="00EC4D56" w:rsidP="00EC4D56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 xml:space="preserve">5. Sejm wyraża zgodę na zatrzymanie lub aresztowanie </w:t>
      </w:r>
      <w:r w:rsidR="00BA17E1" w:rsidRPr="0022157C">
        <w:rPr>
          <w:rStyle w:val="Ppogrubienie"/>
          <w:b w:val="0"/>
          <w:i/>
          <w:szCs w:val="24"/>
        </w:rPr>
        <w:t xml:space="preserve">Generalnego Inspektora </w:t>
      </w:r>
      <w:r w:rsidRPr="0022157C">
        <w:rPr>
          <w:rStyle w:val="Ppogrubienie"/>
          <w:b w:val="0"/>
          <w:i/>
          <w:szCs w:val="24"/>
        </w:rPr>
        <w:t xml:space="preserve">w drodze uchwały podjętej bezwzględną większością ustawowej liczby posłów. Nieuzyskanie wymaganej większości głosów oznacza podjęcie uchwały o niewyrażeniu zgody na zatrzymanie lub aresztowanie </w:t>
      </w:r>
      <w:r w:rsidR="00BA17E1" w:rsidRPr="0022157C">
        <w:rPr>
          <w:rStyle w:val="Ppogrubienie"/>
          <w:b w:val="0"/>
          <w:i/>
          <w:szCs w:val="24"/>
        </w:rPr>
        <w:t>Generalnego Inspektora</w:t>
      </w:r>
      <w:r w:rsidRPr="0022157C">
        <w:rPr>
          <w:rStyle w:val="Ppogrubienie"/>
          <w:b w:val="0"/>
          <w:i/>
          <w:szCs w:val="24"/>
        </w:rPr>
        <w:t>.</w:t>
      </w:r>
    </w:p>
    <w:p w:rsidR="00EC4D56" w:rsidRPr="0022157C" w:rsidRDefault="00EC4D56" w:rsidP="00EC4D56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 xml:space="preserve">6. Wymóg uzyskania zgody Sejmu nie dotyczy wykonania kary pozbawienia wolności orzeczonej prawomocnym wyrokiem sądu.  </w:t>
      </w:r>
    </w:p>
    <w:p w:rsidR="00EC4D56" w:rsidRPr="0022157C" w:rsidRDefault="00EC4D56" w:rsidP="00EC4D56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</w:p>
    <w:p w:rsidR="00EC4D56" w:rsidRPr="0022157C" w:rsidRDefault="005C21E9" w:rsidP="00EC4D56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Art. 11</w:t>
      </w:r>
      <w:r w:rsidR="00EC4D56" w:rsidRPr="0022157C">
        <w:rPr>
          <w:rStyle w:val="Ppogrubienie"/>
          <w:b w:val="0"/>
          <w:i/>
          <w:szCs w:val="24"/>
        </w:rPr>
        <w:t xml:space="preserve">e. 1. Marszałek Sejmu przesyła wnioskodawcy niezwłocznie uchwałę, o której mowa </w:t>
      </w:r>
      <w:r w:rsidRPr="0022157C">
        <w:rPr>
          <w:rStyle w:val="Ppogrubienie"/>
          <w:b w:val="0"/>
          <w:i/>
          <w:szCs w:val="24"/>
        </w:rPr>
        <w:t>w art. 11</w:t>
      </w:r>
      <w:r w:rsidR="00EC4D56" w:rsidRPr="0022157C">
        <w:rPr>
          <w:rStyle w:val="Ppogrubienie"/>
          <w:b w:val="0"/>
          <w:i/>
          <w:szCs w:val="24"/>
        </w:rPr>
        <w:t>c ust. 8 i art.</w:t>
      </w:r>
      <w:r w:rsidRPr="0022157C">
        <w:rPr>
          <w:rStyle w:val="Ppogrubienie"/>
          <w:b w:val="0"/>
          <w:i/>
          <w:szCs w:val="24"/>
        </w:rPr>
        <w:t xml:space="preserve"> 11</w:t>
      </w:r>
      <w:r w:rsidR="00EC4D56" w:rsidRPr="0022157C">
        <w:rPr>
          <w:rStyle w:val="Ppogrubienie"/>
          <w:b w:val="0"/>
          <w:i/>
          <w:szCs w:val="24"/>
        </w:rPr>
        <w:t>d ust. 5.</w:t>
      </w:r>
    </w:p>
    <w:p w:rsidR="00EC4D56" w:rsidRPr="0022157C" w:rsidRDefault="00EC4D56" w:rsidP="00EC4D56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2. Uchwały, o których mowa w ust. 1 podlegają ogłoszeniu w Dzienniku Urzędowym Rzeczypospolitej Polskiej „Monitor Polski”.</w:t>
      </w:r>
    </w:p>
    <w:p w:rsidR="00EC4D56" w:rsidRPr="0022157C" w:rsidRDefault="00EC4D56" w:rsidP="00EC4D56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</w:p>
    <w:p w:rsidR="00EC4D56" w:rsidRDefault="0022157C" w:rsidP="00EC4D56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22157C">
        <w:rPr>
          <w:rStyle w:val="Ppogrubienie"/>
          <w:b w:val="0"/>
          <w:i/>
          <w:szCs w:val="24"/>
        </w:rPr>
        <w:t>Art. 11</w:t>
      </w:r>
      <w:r w:rsidR="00EC4D56" w:rsidRPr="0022157C">
        <w:rPr>
          <w:rStyle w:val="Ppogrubienie"/>
          <w:b w:val="0"/>
          <w:i/>
          <w:szCs w:val="24"/>
        </w:rPr>
        <w:t xml:space="preserve">f. Przepisy ustawy dotyczące odpowiedzialności karnej </w:t>
      </w:r>
      <w:r w:rsidRPr="0022157C">
        <w:rPr>
          <w:rStyle w:val="Ppogrubienie"/>
          <w:b w:val="0"/>
          <w:i/>
          <w:szCs w:val="24"/>
        </w:rPr>
        <w:t xml:space="preserve">Generalnego Inspektora </w:t>
      </w:r>
      <w:r w:rsidR="00EC4D56" w:rsidRPr="0022157C">
        <w:rPr>
          <w:rStyle w:val="Ppogrubienie"/>
          <w:b w:val="0"/>
          <w:i/>
          <w:szCs w:val="24"/>
        </w:rPr>
        <w:t>stosuje się odpowiednio do odpowiedzialności za wykroczenia.”.</w:t>
      </w:r>
    </w:p>
    <w:p w:rsidR="0022157C" w:rsidRDefault="0022157C" w:rsidP="00EC4D56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</w:p>
    <w:p w:rsidR="00FE6B12" w:rsidRDefault="00FE6B12" w:rsidP="00FE6B12">
      <w:pPr>
        <w:pStyle w:val="Tekstpodstawowy"/>
        <w:spacing w:line="360" w:lineRule="auto"/>
        <w:ind w:firstLine="709"/>
        <w:outlineLvl w:val="0"/>
        <w:rPr>
          <w:rStyle w:val="Ppogrubienie"/>
          <w:b w:val="0"/>
          <w:szCs w:val="24"/>
        </w:rPr>
      </w:pPr>
      <w:r>
        <w:rPr>
          <w:rStyle w:val="Ppogrubienie"/>
          <w:szCs w:val="24"/>
        </w:rPr>
        <w:t xml:space="preserve">Art. 5. </w:t>
      </w:r>
      <w:r>
        <w:rPr>
          <w:rStyle w:val="Ppogrubienie"/>
          <w:b w:val="0"/>
          <w:szCs w:val="24"/>
        </w:rPr>
        <w:t xml:space="preserve">W ustawie z dnia 18 grudnia 1998 r. o Instytucie Pamięci Narodowej – Komisji Ścigania Zbrodni przeciwko Narodowi Polskiemu (Dz. U. 2014, poz. 1075 j.t. z </w:t>
      </w:r>
      <w:proofErr w:type="spellStart"/>
      <w:r>
        <w:rPr>
          <w:rStyle w:val="Ppogrubienie"/>
          <w:b w:val="0"/>
          <w:szCs w:val="24"/>
        </w:rPr>
        <w:t>późn</w:t>
      </w:r>
      <w:proofErr w:type="spellEnd"/>
      <w:r>
        <w:rPr>
          <w:rStyle w:val="Ppogrubienie"/>
          <w:b w:val="0"/>
          <w:szCs w:val="24"/>
        </w:rPr>
        <w:t>. zm.) po art. 14 dodaje się art. 14a-14f w brzmieniu:</w:t>
      </w:r>
    </w:p>
    <w:p w:rsidR="00FE6B12" w:rsidRPr="0022157C" w:rsidRDefault="00FE6B12" w:rsidP="00FE6B12">
      <w:pPr>
        <w:pStyle w:val="Tekstpodstawowy"/>
        <w:spacing w:line="360" w:lineRule="auto"/>
        <w:ind w:left="708" w:firstLine="1"/>
        <w:outlineLvl w:val="0"/>
        <w:rPr>
          <w:rStyle w:val="Ppogrubienie"/>
          <w:b w:val="0"/>
          <w:i/>
          <w:szCs w:val="24"/>
        </w:rPr>
      </w:pPr>
      <w:r>
        <w:rPr>
          <w:rStyle w:val="Ppogrubienie"/>
          <w:b w:val="0"/>
          <w:i/>
          <w:szCs w:val="24"/>
        </w:rPr>
        <w:t xml:space="preserve">„Art. 14a. Przedawnienie w </w:t>
      </w:r>
      <w:r w:rsidRPr="0022157C">
        <w:rPr>
          <w:rStyle w:val="Ppogrubienie"/>
          <w:b w:val="0"/>
          <w:i/>
          <w:szCs w:val="24"/>
        </w:rPr>
        <w:t>postępowaniu karnym czynu objętego immunitetem nie biegnie w okresie korzystania z immunitetu.</w:t>
      </w:r>
    </w:p>
    <w:p w:rsidR="00807E83" w:rsidRDefault="00807E83" w:rsidP="00EE7F80">
      <w:pPr>
        <w:pStyle w:val="Tekstpodstawowy"/>
        <w:spacing w:line="360" w:lineRule="auto"/>
        <w:ind w:firstLine="717"/>
        <w:outlineLvl w:val="0"/>
        <w:rPr>
          <w:rStyle w:val="Ppogrubienie"/>
          <w:b w:val="0"/>
          <w:szCs w:val="24"/>
        </w:rPr>
      </w:pPr>
    </w:p>
    <w:p w:rsidR="00D6667C" w:rsidRPr="00280C89" w:rsidRDefault="00D6667C" w:rsidP="00D6667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Art. 14b. 1. Wniosek o wyrażenie zgody na pociągnięcie Prezesa Instytutu Pamięci do odpowiedzialności karnej w sprawie o przestępstwo ścigane z oskarżenia publicznego składa się za pośrednictwem Ministra Sprawiedliwości.</w:t>
      </w:r>
    </w:p>
    <w:p w:rsidR="00D6667C" w:rsidRPr="00280C89" w:rsidRDefault="00D6667C" w:rsidP="00D6667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 xml:space="preserve">2. Wniosek o wyrażenie zgody na pociągnięcie </w:t>
      </w:r>
      <w:r w:rsidR="00280C89" w:rsidRPr="00280C89">
        <w:rPr>
          <w:rStyle w:val="Ppogrubienie"/>
          <w:b w:val="0"/>
          <w:i/>
          <w:szCs w:val="24"/>
        </w:rPr>
        <w:t>Prezesa Instytutu Pamięci</w:t>
      </w:r>
      <w:r w:rsidRPr="00280C89">
        <w:rPr>
          <w:rStyle w:val="Ppogrubienie"/>
          <w:b w:val="0"/>
          <w:i/>
          <w:szCs w:val="24"/>
        </w:rPr>
        <w:t xml:space="preserve"> do odpowiedzialności karnej w sprawie o przestępstwo ścigane z oskarżenia prywatnego składa oskarżyciel prywatny, po wniesieniu sprawy do sądu.</w:t>
      </w:r>
    </w:p>
    <w:p w:rsidR="00D6667C" w:rsidRPr="00280C89" w:rsidRDefault="00D6667C" w:rsidP="00D6667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3. Wniosek, o którym mowa w ust. 2 sporządza i podpisuje adwokat lub radca prawny, z wyjątkiem wniosków składanych w swoich sprawach przez sędziów, prokuratorów, adwokatów, radców prawnych, notariuszy oraz profesorów i doktorów habilitowanych nauk prawnych.</w:t>
      </w:r>
    </w:p>
    <w:p w:rsidR="00D6667C" w:rsidRPr="00280C89" w:rsidRDefault="00D6667C" w:rsidP="00D6667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4. Wnioski, o których mowa w ust. 1 i 2 powinny zawierać:</w:t>
      </w:r>
    </w:p>
    <w:p w:rsidR="00D6667C" w:rsidRPr="00280C89" w:rsidRDefault="00D6667C" w:rsidP="00D6667C">
      <w:pPr>
        <w:pStyle w:val="Tekstpodstawowy"/>
        <w:spacing w:line="360" w:lineRule="auto"/>
        <w:ind w:left="1407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1) oznaczenie wnioskodawcy oraz pełnomocnika, o ile został ustanowiony;</w:t>
      </w:r>
    </w:p>
    <w:p w:rsidR="00D6667C" w:rsidRPr="00280C89" w:rsidRDefault="00D6667C" w:rsidP="00D6667C">
      <w:pPr>
        <w:pStyle w:val="Tekstpodstawowy"/>
        <w:spacing w:line="360" w:lineRule="auto"/>
        <w:ind w:left="1407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 xml:space="preserve">2) imię i nazwisko oraz datę i miejsce urodzenia </w:t>
      </w:r>
      <w:r w:rsidR="00280C89" w:rsidRPr="00280C89">
        <w:rPr>
          <w:rStyle w:val="Ppogrubienie"/>
          <w:b w:val="0"/>
          <w:i/>
          <w:szCs w:val="24"/>
        </w:rPr>
        <w:t>Prezesa Instytutu Pamięci</w:t>
      </w:r>
      <w:r w:rsidRPr="00280C89">
        <w:rPr>
          <w:rStyle w:val="Ppogrubienie"/>
          <w:b w:val="0"/>
          <w:i/>
          <w:szCs w:val="24"/>
        </w:rPr>
        <w:t>;</w:t>
      </w:r>
    </w:p>
    <w:p w:rsidR="00D6667C" w:rsidRPr="00280C89" w:rsidRDefault="00D6667C" w:rsidP="00D6667C">
      <w:pPr>
        <w:pStyle w:val="Tekstpodstawowy"/>
        <w:spacing w:line="360" w:lineRule="auto"/>
        <w:ind w:left="708" w:firstLine="699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3) wskazanie podstawy prawnej wniosku;</w:t>
      </w:r>
    </w:p>
    <w:p w:rsidR="00D6667C" w:rsidRPr="00280C89" w:rsidRDefault="00D6667C" w:rsidP="00D6667C">
      <w:pPr>
        <w:pStyle w:val="Tekstpodstawowy"/>
        <w:spacing w:line="360" w:lineRule="auto"/>
        <w:ind w:left="1407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4) dokładne określenie czynu, którego dotyczy wniosek, ze wskazaniem czasu, miejsca, sposobu i okoliczności jego popełnienia oraz jego skutków, a zwłaszcza charakteru powstałej szkody;</w:t>
      </w:r>
    </w:p>
    <w:p w:rsidR="00D6667C" w:rsidRPr="00280C89" w:rsidRDefault="00D6667C" w:rsidP="00D6667C">
      <w:pPr>
        <w:pStyle w:val="Tekstpodstawowy"/>
        <w:spacing w:line="360" w:lineRule="auto"/>
        <w:ind w:left="708" w:firstLine="699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 xml:space="preserve">5) uzasadnienie.  </w:t>
      </w:r>
    </w:p>
    <w:p w:rsidR="00D6667C" w:rsidRPr="00280C89" w:rsidRDefault="00D6667C" w:rsidP="00D6667C">
      <w:pPr>
        <w:pStyle w:val="Tekstpodstawowy"/>
        <w:spacing w:line="360" w:lineRule="auto"/>
        <w:ind w:left="708" w:firstLine="699"/>
        <w:outlineLvl w:val="0"/>
        <w:rPr>
          <w:rStyle w:val="Ppogrubienie"/>
          <w:b w:val="0"/>
          <w:i/>
          <w:szCs w:val="24"/>
        </w:rPr>
      </w:pPr>
    </w:p>
    <w:p w:rsidR="00D6667C" w:rsidRPr="00280C89" w:rsidRDefault="00D6667C" w:rsidP="00D6667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Art. 1</w:t>
      </w:r>
      <w:r w:rsidR="00280C89" w:rsidRPr="00280C89">
        <w:rPr>
          <w:rStyle w:val="Ppogrubienie"/>
          <w:b w:val="0"/>
          <w:i/>
          <w:szCs w:val="24"/>
        </w:rPr>
        <w:t>4</w:t>
      </w:r>
      <w:r w:rsidRPr="00280C89">
        <w:rPr>
          <w:rStyle w:val="Ppogrubienie"/>
          <w:b w:val="0"/>
          <w:i/>
          <w:szCs w:val="24"/>
        </w:rPr>
        <w:t xml:space="preserve">c. 1. Wniosek o wyrażenie zgody na pociągnięcie </w:t>
      </w:r>
      <w:r w:rsidR="00280C89" w:rsidRPr="00280C89">
        <w:rPr>
          <w:rStyle w:val="Ppogrubienie"/>
          <w:b w:val="0"/>
          <w:i/>
          <w:szCs w:val="24"/>
        </w:rPr>
        <w:t>Prezesa Instytutu Pamięci</w:t>
      </w:r>
      <w:r w:rsidRPr="00280C89">
        <w:rPr>
          <w:rStyle w:val="Ppogrubienie"/>
          <w:b w:val="0"/>
          <w:i/>
          <w:szCs w:val="24"/>
        </w:rPr>
        <w:t xml:space="preserve"> do odpowiedzialności karnej składa się Marszałkowi Sejmu.</w:t>
      </w:r>
    </w:p>
    <w:p w:rsidR="00D6667C" w:rsidRPr="00280C89" w:rsidRDefault="00D6667C" w:rsidP="00D6667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2. Jeżeli wniosek, o którym mowa w ust. 1 nie spełnia wymogów formalnych, o których mowa w art. 1</w:t>
      </w:r>
      <w:r w:rsidR="00280C89" w:rsidRPr="00280C89">
        <w:rPr>
          <w:rStyle w:val="Ppogrubienie"/>
          <w:b w:val="0"/>
          <w:i/>
          <w:szCs w:val="24"/>
        </w:rPr>
        <w:t>4</w:t>
      </w:r>
      <w:r w:rsidRPr="00280C89">
        <w:rPr>
          <w:rStyle w:val="Ppogrubienie"/>
          <w:b w:val="0"/>
          <w:i/>
          <w:szCs w:val="24"/>
        </w:rPr>
        <w:t xml:space="preserve">b ust. 4, Marszałek Sejmu wzywa wnioskodawcę do poprawienia lub uzupełnienia wniosku w terminie 14 dni, wskazując niezbędny zakres poprawienia lub uzupełnienia. W przypadku niepoprawienia lub nieuzupełnienia wniosku we wskazanym terminie i zakresie Marszałek Sejmu postanawia o pozostawieniu wniosku bez biegu. </w:t>
      </w:r>
    </w:p>
    <w:p w:rsidR="00D6667C" w:rsidRPr="00280C89" w:rsidRDefault="00D6667C" w:rsidP="00D6667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3. Jeżeli wniosek, o którym mowa w ust. 1 spełnia wymogi fo</w:t>
      </w:r>
      <w:r w:rsidR="00280C89" w:rsidRPr="00280C89">
        <w:rPr>
          <w:rStyle w:val="Ppogrubienie"/>
          <w:b w:val="0"/>
          <w:i/>
          <w:szCs w:val="24"/>
        </w:rPr>
        <w:t>rmalne, o których mowa w art. 14</w:t>
      </w:r>
      <w:r w:rsidRPr="00280C89">
        <w:rPr>
          <w:rStyle w:val="Ppogrubienie"/>
          <w:b w:val="0"/>
          <w:i/>
          <w:szCs w:val="24"/>
        </w:rPr>
        <w:t xml:space="preserve">b ust. 4, Marszałek Sejmu kieruje go do organu właściwego na podstawie regulaminu Sejmu do rozpatrzenia wniosku, zawiadamiając jednocześnie </w:t>
      </w:r>
      <w:r w:rsidR="00280C89" w:rsidRPr="00280C89">
        <w:rPr>
          <w:rStyle w:val="Ppogrubienie"/>
          <w:b w:val="0"/>
          <w:i/>
          <w:szCs w:val="24"/>
        </w:rPr>
        <w:t xml:space="preserve">Prezesa Instytutu Pamięci </w:t>
      </w:r>
      <w:r w:rsidRPr="00280C89">
        <w:rPr>
          <w:rStyle w:val="Ppogrubienie"/>
          <w:b w:val="0"/>
          <w:i/>
          <w:szCs w:val="24"/>
        </w:rPr>
        <w:t>o treści wniosku.</w:t>
      </w:r>
    </w:p>
    <w:p w:rsidR="00D6667C" w:rsidRPr="00280C89" w:rsidRDefault="00D6667C" w:rsidP="00D6667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 xml:space="preserve">4. Organ właściwy do rozpatrzenia wniosku, o którym mowa w ust. 1, powiadamia </w:t>
      </w:r>
      <w:r w:rsidR="00280C89" w:rsidRPr="00280C89">
        <w:rPr>
          <w:rStyle w:val="Ppogrubienie"/>
          <w:b w:val="0"/>
          <w:i/>
          <w:szCs w:val="24"/>
        </w:rPr>
        <w:t>Prezesa Instytutu Pamięci</w:t>
      </w:r>
      <w:r w:rsidRPr="00280C89">
        <w:rPr>
          <w:rStyle w:val="Ppogrubienie"/>
          <w:b w:val="0"/>
          <w:i/>
          <w:szCs w:val="24"/>
        </w:rPr>
        <w:t xml:space="preserve"> o terminie rozpatrzenia wniosku.</w:t>
      </w:r>
    </w:p>
    <w:p w:rsidR="00D6667C" w:rsidRPr="00280C89" w:rsidRDefault="00D6667C" w:rsidP="00D6667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lastRenderedPageBreak/>
        <w:t xml:space="preserve">5. Na żądanie organu właściwego do rozpatrzenie wniosku, o którym mowa w ust. 1, sąd albo odpowiedni organ, przed którym toczy się postępowanie wobec </w:t>
      </w:r>
      <w:r w:rsidR="00280C89" w:rsidRPr="00280C89">
        <w:rPr>
          <w:rStyle w:val="Ppogrubienie"/>
          <w:b w:val="0"/>
          <w:i/>
          <w:szCs w:val="24"/>
        </w:rPr>
        <w:t>Prezesa Instytutu Pamięci</w:t>
      </w:r>
      <w:r w:rsidRPr="00280C89">
        <w:rPr>
          <w:rStyle w:val="Ppogrubienie"/>
          <w:b w:val="0"/>
          <w:i/>
          <w:szCs w:val="24"/>
        </w:rPr>
        <w:t xml:space="preserve"> udostępnia akta postępowania.</w:t>
      </w:r>
    </w:p>
    <w:p w:rsidR="00D6667C" w:rsidRPr="00280C89" w:rsidRDefault="00D6667C" w:rsidP="00D6667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 xml:space="preserve">6. </w:t>
      </w:r>
      <w:r w:rsidR="00280C89" w:rsidRPr="00280C89">
        <w:rPr>
          <w:rStyle w:val="Ppogrubienie"/>
          <w:b w:val="0"/>
          <w:i/>
          <w:szCs w:val="24"/>
        </w:rPr>
        <w:t>Prezes Instytutu Pamięci</w:t>
      </w:r>
      <w:r w:rsidRPr="00280C89">
        <w:rPr>
          <w:rStyle w:val="Ppogrubienie"/>
          <w:b w:val="0"/>
          <w:i/>
          <w:szCs w:val="24"/>
        </w:rPr>
        <w:t xml:space="preserve"> przedstawia organowi właściwemu do rozpatrzenia wniosku, o którym mowa w ust. 1 wyjaśnienia i własne wniosku w tej sprawie w formie pisemnej lub ustnej.</w:t>
      </w:r>
    </w:p>
    <w:p w:rsidR="00D6667C" w:rsidRPr="00280C89" w:rsidRDefault="00D6667C" w:rsidP="00D6667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7. Po rozpatrzeniu sprawy, organ właściwy do rozpatrzenia wniosku, o którym mowa w ust. 1 uchwala sprawozdanie wraz z propozycją przyjęcia lub odrzucenia wniosku.</w:t>
      </w:r>
    </w:p>
    <w:p w:rsidR="00D6667C" w:rsidRPr="00280C89" w:rsidRDefault="00D6667C" w:rsidP="00D6667C">
      <w:pPr>
        <w:pStyle w:val="Tekstpodstawowy"/>
        <w:spacing w:line="360" w:lineRule="auto"/>
        <w:ind w:left="708" w:firstLine="9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 xml:space="preserve">8. Sejm wyraża zgodę na pociągnięcie </w:t>
      </w:r>
      <w:r w:rsidR="00280C89" w:rsidRPr="00280C89">
        <w:rPr>
          <w:rStyle w:val="Ppogrubienie"/>
          <w:b w:val="0"/>
          <w:i/>
          <w:szCs w:val="24"/>
        </w:rPr>
        <w:t>Prezesa Instytutu Pamięci</w:t>
      </w:r>
      <w:r w:rsidRPr="00280C89">
        <w:rPr>
          <w:rStyle w:val="Ppogrubienie"/>
          <w:b w:val="0"/>
          <w:i/>
          <w:szCs w:val="24"/>
        </w:rPr>
        <w:t xml:space="preserve"> do odpowiedzialności karnej w drodze uchwały podjętej bezwzględną większością ustawowej liczby posłów. Nieuzyskanie wymaganej większości głosów oznacza podjęcie uchwały o niewyrażeniu zgody na pociągnięcie </w:t>
      </w:r>
      <w:r w:rsidR="00280C89" w:rsidRPr="00280C89">
        <w:rPr>
          <w:rStyle w:val="Ppogrubienie"/>
          <w:b w:val="0"/>
          <w:i/>
          <w:szCs w:val="24"/>
        </w:rPr>
        <w:t>Prezesa Instytutu Pamięci</w:t>
      </w:r>
      <w:r w:rsidRPr="00280C89">
        <w:rPr>
          <w:rStyle w:val="Ppogrubienie"/>
          <w:b w:val="0"/>
          <w:i/>
          <w:szCs w:val="24"/>
        </w:rPr>
        <w:t xml:space="preserve"> do odpowiedzialności karnej.</w:t>
      </w:r>
    </w:p>
    <w:p w:rsidR="00D6667C" w:rsidRPr="00280C89" w:rsidRDefault="00D6667C" w:rsidP="00D6667C">
      <w:pPr>
        <w:pStyle w:val="Tekstpodstawowy"/>
        <w:spacing w:line="360" w:lineRule="auto"/>
        <w:outlineLvl w:val="0"/>
        <w:rPr>
          <w:rStyle w:val="Ppogrubienie"/>
          <w:b w:val="0"/>
          <w:i/>
          <w:szCs w:val="24"/>
        </w:rPr>
      </w:pPr>
    </w:p>
    <w:p w:rsidR="00D6667C" w:rsidRPr="00280C89" w:rsidRDefault="00280C89" w:rsidP="00D6667C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Art. 14</w:t>
      </w:r>
      <w:r w:rsidR="00D6667C" w:rsidRPr="00280C89">
        <w:rPr>
          <w:rStyle w:val="Ppogrubienie"/>
          <w:b w:val="0"/>
          <w:i/>
          <w:szCs w:val="24"/>
        </w:rPr>
        <w:t>d. 1. Zakaz zatrzymania, o którym mowa w art. 1</w:t>
      </w:r>
      <w:r w:rsidRPr="00280C89">
        <w:rPr>
          <w:rStyle w:val="Ppogrubienie"/>
          <w:b w:val="0"/>
          <w:i/>
          <w:szCs w:val="24"/>
        </w:rPr>
        <w:t>4</w:t>
      </w:r>
      <w:r w:rsidR="00D6667C" w:rsidRPr="00280C89">
        <w:rPr>
          <w:rStyle w:val="Ppogrubienie"/>
          <w:b w:val="0"/>
          <w:i/>
          <w:szCs w:val="24"/>
        </w:rPr>
        <w:t xml:space="preserve"> obejmuje wszelkie formy pozbawienia lub ograniczenia wolności osobistej </w:t>
      </w:r>
      <w:r w:rsidRPr="00280C89">
        <w:rPr>
          <w:rStyle w:val="Ppogrubienie"/>
          <w:b w:val="0"/>
          <w:i/>
          <w:szCs w:val="24"/>
        </w:rPr>
        <w:t>Prezesa Instytutu Pamięci</w:t>
      </w:r>
      <w:r w:rsidR="00D6667C" w:rsidRPr="00280C89">
        <w:rPr>
          <w:rStyle w:val="Ppogrubienie"/>
          <w:b w:val="0"/>
          <w:i/>
          <w:szCs w:val="24"/>
        </w:rPr>
        <w:t xml:space="preserve"> przez organy stosujące przymus.</w:t>
      </w:r>
    </w:p>
    <w:p w:rsidR="00D6667C" w:rsidRPr="00280C89" w:rsidRDefault="00D6667C" w:rsidP="00D6667C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 xml:space="preserve">2. Wniosek o wyrażenie zgody na zatrzymanie lub aresztowanie </w:t>
      </w:r>
      <w:r w:rsidR="00280C89" w:rsidRPr="00280C89">
        <w:rPr>
          <w:rStyle w:val="Ppogrubienie"/>
          <w:b w:val="0"/>
          <w:i/>
          <w:szCs w:val="24"/>
        </w:rPr>
        <w:t>Prezesa Instytutu Pamięci</w:t>
      </w:r>
      <w:r w:rsidRPr="00280C89">
        <w:rPr>
          <w:rStyle w:val="Ppogrubienie"/>
          <w:b w:val="0"/>
          <w:i/>
          <w:szCs w:val="24"/>
        </w:rPr>
        <w:t xml:space="preserve"> składa się za pośrednictwem Ministra Sprawiedliwości.</w:t>
      </w:r>
    </w:p>
    <w:p w:rsidR="00D6667C" w:rsidRPr="00280C89" w:rsidRDefault="00D6667C" w:rsidP="00D6667C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3. Wniosek, o którym mowa w ust. 2 powinien zawierać:</w:t>
      </w:r>
    </w:p>
    <w:p w:rsidR="00D6667C" w:rsidRPr="00280C89" w:rsidRDefault="00D6667C" w:rsidP="00D6667C">
      <w:pPr>
        <w:pStyle w:val="Tekstpodstawowy"/>
        <w:spacing w:line="360" w:lineRule="auto"/>
        <w:ind w:left="708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ab/>
        <w:t>1) oznaczenie wnioskodawcy;</w:t>
      </w:r>
    </w:p>
    <w:p w:rsidR="00D6667C" w:rsidRPr="00280C89" w:rsidRDefault="00D6667C" w:rsidP="00D6667C">
      <w:pPr>
        <w:pStyle w:val="Tekstpodstawowy"/>
        <w:spacing w:line="360" w:lineRule="auto"/>
        <w:ind w:left="1416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 xml:space="preserve">2) imię i nazwisko oraz datę i miejsce urodzenia </w:t>
      </w:r>
      <w:r w:rsidR="00280C89" w:rsidRPr="00280C89">
        <w:rPr>
          <w:rStyle w:val="Ppogrubienie"/>
          <w:b w:val="0"/>
          <w:i/>
          <w:szCs w:val="24"/>
        </w:rPr>
        <w:t>Prezesa Instytutu Pamięci</w:t>
      </w:r>
      <w:r w:rsidRPr="00280C89">
        <w:rPr>
          <w:rStyle w:val="Ppogrubienie"/>
          <w:b w:val="0"/>
          <w:i/>
          <w:szCs w:val="24"/>
        </w:rPr>
        <w:t>;</w:t>
      </w:r>
    </w:p>
    <w:p w:rsidR="00D6667C" w:rsidRPr="00280C89" w:rsidRDefault="00D6667C" w:rsidP="00D6667C">
      <w:pPr>
        <w:pStyle w:val="Tekstpodstawowy"/>
        <w:spacing w:line="360" w:lineRule="auto"/>
        <w:ind w:left="708" w:firstLine="708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3) dokładne określenie czynu oraz jego kwalifikację prawną;</w:t>
      </w:r>
    </w:p>
    <w:p w:rsidR="00D6667C" w:rsidRPr="00280C89" w:rsidRDefault="00D6667C" w:rsidP="00D6667C">
      <w:pPr>
        <w:pStyle w:val="Tekstpodstawowy"/>
        <w:spacing w:line="360" w:lineRule="auto"/>
        <w:ind w:left="708" w:firstLine="708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4) podstawę prawną zastosowania określonego środka;</w:t>
      </w:r>
    </w:p>
    <w:p w:rsidR="00D6667C" w:rsidRPr="00280C89" w:rsidRDefault="00D6667C" w:rsidP="00D6667C">
      <w:pPr>
        <w:pStyle w:val="Tekstpodstawowy"/>
        <w:spacing w:line="360" w:lineRule="auto"/>
        <w:ind w:left="1416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 xml:space="preserve">5) uzasadnienie, wskazujące w szczególności na konieczność zastosowania określonego środka. </w:t>
      </w:r>
    </w:p>
    <w:p w:rsidR="00D6667C" w:rsidRPr="00280C89" w:rsidRDefault="00D6667C" w:rsidP="00D6667C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 xml:space="preserve">4. Do postępowania z wnioskiem o wyrażenie zgody na zatrzymanie lub aresztowanie </w:t>
      </w:r>
      <w:r w:rsidR="00280C89" w:rsidRPr="00280C89">
        <w:rPr>
          <w:rStyle w:val="Ppogrubienie"/>
          <w:b w:val="0"/>
          <w:i/>
          <w:szCs w:val="24"/>
        </w:rPr>
        <w:t>Prezesa Instytutu Pamięci przepisy art. 14</w:t>
      </w:r>
      <w:r w:rsidRPr="00280C89">
        <w:rPr>
          <w:rStyle w:val="Ppogrubienie"/>
          <w:b w:val="0"/>
          <w:i/>
          <w:szCs w:val="24"/>
        </w:rPr>
        <w:t xml:space="preserve">c ust. 1-7 stosuje się odpowiednio. </w:t>
      </w:r>
    </w:p>
    <w:p w:rsidR="00D6667C" w:rsidRPr="00280C89" w:rsidRDefault="00D6667C" w:rsidP="00D6667C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 xml:space="preserve">5. Sejm wyraża zgodę na zatrzymanie lub aresztowanie </w:t>
      </w:r>
      <w:r w:rsidR="00280C89" w:rsidRPr="00280C89">
        <w:rPr>
          <w:rStyle w:val="Ppogrubienie"/>
          <w:b w:val="0"/>
          <w:i/>
          <w:szCs w:val="24"/>
        </w:rPr>
        <w:t>Prezesa Instytutu Pamięci</w:t>
      </w:r>
      <w:r w:rsidRPr="00280C89">
        <w:rPr>
          <w:rStyle w:val="Ppogrubienie"/>
          <w:b w:val="0"/>
          <w:i/>
          <w:szCs w:val="24"/>
        </w:rPr>
        <w:t xml:space="preserve"> w drodze uchwały podjętej bezwzględną większością ustawowej liczby posłów. Nieuzyskanie wymaganej większości głosów oznacza podjęcie uchwały o niewyrażeniu zgody na zatrzymanie lub aresztowanie </w:t>
      </w:r>
      <w:r w:rsidR="00280C89" w:rsidRPr="00280C89">
        <w:rPr>
          <w:rStyle w:val="Ppogrubienie"/>
          <w:b w:val="0"/>
          <w:i/>
          <w:szCs w:val="24"/>
        </w:rPr>
        <w:t>Prezesa Instytutu Pamięci</w:t>
      </w:r>
      <w:r w:rsidRPr="00280C89">
        <w:rPr>
          <w:rStyle w:val="Ppogrubienie"/>
          <w:b w:val="0"/>
          <w:i/>
          <w:szCs w:val="24"/>
        </w:rPr>
        <w:t>.</w:t>
      </w:r>
    </w:p>
    <w:p w:rsidR="00D6667C" w:rsidRPr="00280C89" w:rsidRDefault="00D6667C" w:rsidP="00D6667C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 xml:space="preserve">6. Wymóg uzyskania zgody Sejmu nie dotyczy wykonania kary pozbawienia wolności orzeczonej prawomocnym wyrokiem sądu.  </w:t>
      </w:r>
    </w:p>
    <w:p w:rsidR="00D6667C" w:rsidRPr="00280C89" w:rsidRDefault="00D6667C" w:rsidP="00D6667C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</w:p>
    <w:p w:rsidR="00D6667C" w:rsidRPr="00280C89" w:rsidRDefault="00D6667C" w:rsidP="00D6667C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Art. 1</w:t>
      </w:r>
      <w:r w:rsidR="00280C89" w:rsidRPr="00280C89">
        <w:rPr>
          <w:rStyle w:val="Ppogrubienie"/>
          <w:b w:val="0"/>
          <w:i/>
          <w:szCs w:val="24"/>
        </w:rPr>
        <w:t>4</w:t>
      </w:r>
      <w:r w:rsidRPr="00280C89">
        <w:rPr>
          <w:rStyle w:val="Ppogrubienie"/>
          <w:b w:val="0"/>
          <w:i/>
          <w:szCs w:val="24"/>
        </w:rPr>
        <w:t>e. 1. Marszałek Sejmu przesyła wnioskodawcy niezwłocznie uchwałę, o której mowa w art. 1</w:t>
      </w:r>
      <w:r w:rsidR="00280C89" w:rsidRPr="00280C89">
        <w:rPr>
          <w:rStyle w:val="Ppogrubienie"/>
          <w:b w:val="0"/>
          <w:i/>
          <w:szCs w:val="24"/>
        </w:rPr>
        <w:t>4</w:t>
      </w:r>
      <w:r w:rsidRPr="00280C89">
        <w:rPr>
          <w:rStyle w:val="Ppogrubienie"/>
          <w:b w:val="0"/>
          <w:i/>
          <w:szCs w:val="24"/>
        </w:rPr>
        <w:t>c ust. 8 i art.</w:t>
      </w:r>
      <w:r w:rsidR="00280C89" w:rsidRPr="00280C89">
        <w:rPr>
          <w:rStyle w:val="Ppogrubienie"/>
          <w:b w:val="0"/>
          <w:i/>
          <w:szCs w:val="24"/>
        </w:rPr>
        <w:t xml:space="preserve"> 14</w:t>
      </w:r>
      <w:r w:rsidRPr="00280C89">
        <w:rPr>
          <w:rStyle w:val="Ppogrubienie"/>
          <w:b w:val="0"/>
          <w:i/>
          <w:szCs w:val="24"/>
        </w:rPr>
        <w:t>d ust. 5.</w:t>
      </w:r>
    </w:p>
    <w:p w:rsidR="00D6667C" w:rsidRPr="00280C89" w:rsidRDefault="00D6667C" w:rsidP="00D6667C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2. Uchwały, o których mowa w ust. 1 podlegają ogłoszeniu w Dzienniku Urzędowym Rzeczypospolitej Polskiej „Monitor Polski”.</w:t>
      </w:r>
    </w:p>
    <w:p w:rsidR="00D6667C" w:rsidRPr="00280C89" w:rsidRDefault="00D6667C" w:rsidP="00D6667C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</w:p>
    <w:p w:rsidR="00D6667C" w:rsidRPr="00280C89" w:rsidRDefault="00280C89" w:rsidP="00D6667C">
      <w:pPr>
        <w:pStyle w:val="Tekstpodstawowy"/>
        <w:spacing w:line="360" w:lineRule="auto"/>
        <w:ind w:left="705"/>
        <w:outlineLvl w:val="0"/>
        <w:rPr>
          <w:rStyle w:val="Ppogrubienie"/>
          <w:b w:val="0"/>
          <w:i/>
          <w:szCs w:val="24"/>
        </w:rPr>
      </w:pPr>
      <w:r w:rsidRPr="00280C89">
        <w:rPr>
          <w:rStyle w:val="Ppogrubienie"/>
          <w:b w:val="0"/>
          <w:i/>
          <w:szCs w:val="24"/>
        </w:rPr>
        <w:t>Art. 14</w:t>
      </w:r>
      <w:r w:rsidR="00D6667C" w:rsidRPr="00280C89">
        <w:rPr>
          <w:rStyle w:val="Ppogrubienie"/>
          <w:b w:val="0"/>
          <w:i/>
          <w:szCs w:val="24"/>
        </w:rPr>
        <w:t xml:space="preserve">f. Przepisy ustawy dotyczące odpowiedzialności karnej </w:t>
      </w:r>
      <w:r w:rsidRPr="00280C89">
        <w:rPr>
          <w:rStyle w:val="Ppogrubienie"/>
          <w:b w:val="0"/>
          <w:i/>
          <w:szCs w:val="24"/>
        </w:rPr>
        <w:t xml:space="preserve">Prezesa Instytutu Pamięci </w:t>
      </w:r>
      <w:r w:rsidR="00D6667C" w:rsidRPr="00280C89">
        <w:rPr>
          <w:rStyle w:val="Ppogrubienie"/>
          <w:b w:val="0"/>
          <w:i/>
          <w:szCs w:val="24"/>
        </w:rPr>
        <w:t>stosuje się odpowiednio do odpowiedzialności za wykroczenia.”.</w:t>
      </w:r>
    </w:p>
    <w:p w:rsidR="00807E83" w:rsidRDefault="00807E83" w:rsidP="00EE7F80">
      <w:pPr>
        <w:pStyle w:val="Tekstpodstawowy"/>
        <w:spacing w:line="360" w:lineRule="auto"/>
        <w:ind w:firstLine="717"/>
        <w:outlineLvl w:val="0"/>
        <w:rPr>
          <w:rStyle w:val="Ppogrubienie"/>
          <w:b w:val="0"/>
          <w:szCs w:val="24"/>
        </w:rPr>
      </w:pPr>
    </w:p>
    <w:p w:rsidR="00DC3B13" w:rsidRDefault="00DC3B13" w:rsidP="00DC3B13">
      <w:pPr>
        <w:pStyle w:val="Tekstpodstawowy"/>
        <w:spacing w:line="360" w:lineRule="auto"/>
        <w:ind w:firstLine="709"/>
        <w:outlineLvl w:val="0"/>
        <w:rPr>
          <w:rStyle w:val="Ppogrubienie"/>
          <w:b w:val="0"/>
          <w:szCs w:val="24"/>
        </w:rPr>
      </w:pPr>
      <w:r>
        <w:rPr>
          <w:rStyle w:val="Ppogrubienie"/>
          <w:szCs w:val="24"/>
        </w:rPr>
        <w:t xml:space="preserve">Art. 6. </w:t>
      </w:r>
      <w:r w:rsidR="000D46F5">
        <w:rPr>
          <w:rStyle w:val="Ppogrubienie"/>
          <w:b w:val="0"/>
          <w:szCs w:val="24"/>
        </w:rPr>
        <w:t>W ustawie z dnia 6 stycznia</w:t>
      </w:r>
      <w:r>
        <w:rPr>
          <w:rStyle w:val="Ppogrubienie"/>
          <w:b w:val="0"/>
          <w:szCs w:val="24"/>
        </w:rPr>
        <w:t xml:space="preserve"> </w:t>
      </w:r>
      <w:r w:rsidR="000D46F5">
        <w:rPr>
          <w:rStyle w:val="Ppogrubienie"/>
          <w:b w:val="0"/>
          <w:szCs w:val="24"/>
        </w:rPr>
        <w:t>2000</w:t>
      </w:r>
      <w:r>
        <w:rPr>
          <w:rStyle w:val="Ppogrubienie"/>
          <w:b w:val="0"/>
          <w:szCs w:val="24"/>
        </w:rPr>
        <w:t xml:space="preserve"> r. o </w:t>
      </w:r>
      <w:r w:rsidR="000D46F5">
        <w:rPr>
          <w:rStyle w:val="Ppogrubienie"/>
          <w:b w:val="0"/>
          <w:szCs w:val="24"/>
        </w:rPr>
        <w:t>Rzeczniku Praw Dziecka</w:t>
      </w:r>
      <w:r>
        <w:rPr>
          <w:rStyle w:val="Ppogrubienie"/>
          <w:b w:val="0"/>
          <w:szCs w:val="24"/>
        </w:rPr>
        <w:t xml:space="preserve"> (Dz. U.</w:t>
      </w:r>
      <w:r w:rsidR="000D46F5">
        <w:rPr>
          <w:rStyle w:val="Ppogrubienie"/>
          <w:b w:val="0"/>
          <w:szCs w:val="24"/>
        </w:rPr>
        <w:t xml:space="preserve"> z 2000 r.,</w:t>
      </w:r>
      <w:r>
        <w:rPr>
          <w:rStyle w:val="Ppogrubienie"/>
          <w:b w:val="0"/>
          <w:szCs w:val="24"/>
        </w:rPr>
        <w:t xml:space="preserve"> </w:t>
      </w:r>
      <w:r w:rsidR="000D46F5">
        <w:rPr>
          <w:rStyle w:val="Ppogrubienie"/>
          <w:b w:val="0"/>
          <w:szCs w:val="24"/>
        </w:rPr>
        <w:t xml:space="preserve">Nr 6, </w:t>
      </w:r>
      <w:r>
        <w:rPr>
          <w:rStyle w:val="Ppogrubienie"/>
          <w:b w:val="0"/>
          <w:szCs w:val="24"/>
        </w:rPr>
        <w:t xml:space="preserve">poz. </w:t>
      </w:r>
      <w:r w:rsidR="000D46F5">
        <w:rPr>
          <w:rStyle w:val="Ppogrubienie"/>
          <w:b w:val="0"/>
          <w:szCs w:val="24"/>
        </w:rPr>
        <w:t>69</w:t>
      </w:r>
      <w:r>
        <w:rPr>
          <w:rStyle w:val="Ppogrubienie"/>
          <w:b w:val="0"/>
          <w:szCs w:val="24"/>
        </w:rPr>
        <w:t xml:space="preserve"> z </w:t>
      </w:r>
      <w:proofErr w:type="spellStart"/>
      <w:r>
        <w:rPr>
          <w:rStyle w:val="Ppogrubienie"/>
          <w:b w:val="0"/>
          <w:szCs w:val="24"/>
        </w:rPr>
        <w:t>późn</w:t>
      </w:r>
      <w:proofErr w:type="spellEnd"/>
      <w:r>
        <w:rPr>
          <w:rStyle w:val="Ppogrubienie"/>
          <w:b w:val="0"/>
          <w:szCs w:val="24"/>
        </w:rPr>
        <w:t xml:space="preserve">. zm.) </w:t>
      </w:r>
      <w:r w:rsidR="000D46F5">
        <w:rPr>
          <w:rStyle w:val="Ppogrubienie"/>
          <w:b w:val="0"/>
          <w:szCs w:val="24"/>
        </w:rPr>
        <w:t>wprowadza się następujące zmiany:</w:t>
      </w:r>
    </w:p>
    <w:p w:rsidR="00185E6B" w:rsidRDefault="00185E6B" w:rsidP="00185E6B">
      <w:pPr>
        <w:pStyle w:val="Tekstpodstawowy"/>
        <w:numPr>
          <w:ilvl w:val="0"/>
          <w:numId w:val="3"/>
        </w:numPr>
        <w:spacing w:line="360" w:lineRule="auto"/>
        <w:ind w:left="993" w:hanging="284"/>
        <w:outlineLvl w:val="0"/>
        <w:rPr>
          <w:rStyle w:val="Ppogrubienie"/>
          <w:b w:val="0"/>
          <w:szCs w:val="24"/>
        </w:rPr>
      </w:pPr>
      <w:r>
        <w:rPr>
          <w:rStyle w:val="Ppogrubienie"/>
          <w:b w:val="0"/>
          <w:szCs w:val="24"/>
        </w:rPr>
        <w:t>w art. 7 uchyla się ust. 2;</w:t>
      </w:r>
    </w:p>
    <w:p w:rsidR="00185E6B" w:rsidRDefault="00185E6B" w:rsidP="00185E6B">
      <w:pPr>
        <w:pStyle w:val="Tekstpodstawowy"/>
        <w:numPr>
          <w:ilvl w:val="0"/>
          <w:numId w:val="3"/>
        </w:numPr>
        <w:spacing w:line="360" w:lineRule="auto"/>
        <w:ind w:left="993" w:hanging="284"/>
        <w:outlineLvl w:val="0"/>
        <w:rPr>
          <w:rStyle w:val="Ppogrubienie"/>
          <w:b w:val="0"/>
          <w:szCs w:val="24"/>
        </w:rPr>
      </w:pPr>
      <w:r>
        <w:rPr>
          <w:rStyle w:val="Ppogrubienie"/>
          <w:b w:val="0"/>
          <w:szCs w:val="24"/>
        </w:rPr>
        <w:t>po art. 7 dodaje się art. 7a-7g w brzmieniu:</w:t>
      </w:r>
    </w:p>
    <w:p w:rsidR="00185E6B" w:rsidRDefault="00185E6B" w:rsidP="00185E6B">
      <w:pPr>
        <w:pStyle w:val="Tekstpodstawowy"/>
        <w:spacing w:line="360" w:lineRule="auto"/>
        <w:ind w:left="993"/>
        <w:outlineLvl w:val="0"/>
        <w:rPr>
          <w:rStyle w:val="Ppogrubienie"/>
          <w:b w:val="0"/>
          <w:szCs w:val="24"/>
        </w:rPr>
      </w:pPr>
      <w:r>
        <w:rPr>
          <w:rStyle w:val="Ppogrubienie"/>
          <w:b w:val="0"/>
          <w:i/>
          <w:szCs w:val="24"/>
        </w:rPr>
        <w:t>„Art. 7a.</w:t>
      </w:r>
      <w:r w:rsidR="00C63C04">
        <w:rPr>
          <w:rStyle w:val="Ppogrubienie"/>
          <w:b w:val="0"/>
          <w:i/>
          <w:szCs w:val="24"/>
        </w:rPr>
        <w:t xml:space="preserve"> </w:t>
      </w:r>
      <w:r w:rsidR="00F56834">
        <w:rPr>
          <w:rStyle w:val="Ppogrubienie"/>
          <w:b w:val="0"/>
          <w:i/>
          <w:szCs w:val="24"/>
        </w:rPr>
        <w:t>Rzecznik nie może być bez uprzedniej zgody Sejmu pociągnięty do odpowiedzialności karnej ani pozbawiony wolności. Rzecznik nie może być zatrzymany lub aresztowany, z wyjątkiem ujęcia go na gorącym uczynku przestępstwa i jeżeli jego zatrzymanie jest niezbędne dla zapewnienia prawidłowego toku postępowania. O zatrzymaniu niezwłocznie powiadamia się Marszałka Sejmu, który może nakazać natychmiastowe zwolnienie zatrzymanego.</w:t>
      </w:r>
      <w:r>
        <w:rPr>
          <w:rStyle w:val="Ppogrubienie"/>
          <w:b w:val="0"/>
          <w:i/>
          <w:szCs w:val="24"/>
        </w:rPr>
        <w:t xml:space="preserve"> </w:t>
      </w:r>
      <w:r>
        <w:rPr>
          <w:rStyle w:val="Ppogrubienie"/>
          <w:b w:val="0"/>
          <w:szCs w:val="24"/>
        </w:rPr>
        <w:t xml:space="preserve"> </w:t>
      </w:r>
    </w:p>
    <w:p w:rsidR="000D46F5" w:rsidRDefault="000D46F5" w:rsidP="00DC3B13">
      <w:pPr>
        <w:pStyle w:val="Tekstpodstawowy"/>
        <w:spacing w:line="360" w:lineRule="auto"/>
        <w:ind w:left="708" w:firstLine="1"/>
        <w:outlineLvl w:val="0"/>
        <w:rPr>
          <w:rStyle w:val="Ppogrubienie"/>
          <w:b w:val="0"/>
          <w:i/>
          <w:szCs w:val="24"/>
        </w:rPr>
      </w:pPr>
    </w:p>
    <w:p w:rsidR="00DC3B13" w:rsidRDefault="00DC3B13" w:rsidP="00185E6B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>
        <w:rPr>
          <w:rStyle w:val="Ppogrubienie"/>
          <w:b w:val="0"/>
          <w:i/>
          <w:szCs w:val="24"/>
        </w:rPr>
        <w:t>Art.</w:t>
      </w:r>
      <w:r w:rsidR="00185E6B">
        <w:rPr>
          <w:rStyle w:val="Ppogrubienie"/>
          <w:b w:val="0"/>
          <w:i/>
          <w:szCs w:val="24"/>
        </w:rPr>
        <w:t xml:space="preserve"> 7b</w:t>
      </w:r>
      <w:r>
        <w:rPr>
          <w:rStyle w:val="Ppogrubienie"/>
          <w:b w:val="0"/>
          <w:i/>
          <w:szCs w:val="24"/>
        </w:rPr>
        <w:t xml:space="preserve">. Przedawnienie w </w:t>
      </w:r>
      <w:r w:rsidRPr="0022157C">
        <w:rPr>
          <w:rStyle w:val="Ppogrubienie"/>
          <w:b w:val="0"/>
          <w:i/>
          <w:szCs w:val="24"/>
        </w:rPr>
        <w:t>postępowaniu karnym czynu objętego immunitetem nie biegnie w okresie korzystania z immunitetu.</w:t>
      </w:r>
    </w:p>
    <w:p w:rsidR="00F56834" w:rsidRDefault="00F56834" w:rsidP="00185E6B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</w:p>
    <w:p w:rsidR="00F80870" w:rsidRPr="002B195A" w:rsidRDefault="00D74223" w:rsidP="002B195A">
      <w:pPr>
        <w:pStyle w:val="Tekstpodstawowy"/>
        <w:spacing w:line="360" w:lineRule="auto"/>
        <w:ind w:left="993" w:firstLine="9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Art. 7c</w:t>
      </w:r>
      <w:r w:rsidR="00F80870" w:rsidRPr="002B195A">
        <w:rPr>
          <w:rStyle w:val="Ppogrubienie"/>
          <w:b w:val="0"/>
          <w:i/>
          <w:szCs w:val="24"/>
        </w:rPr>
        <w:t xml:space="preserve">. 1. Wniosek o wyrażenie zgody na pociągnięcie </w:t>
      </w:r>
      <w:r w:rsidRPr="002B195A">
        <w:rPr>
          <w:rStyle w:val="Ppogrubienie"/>
          <w:b w:val="0"/>
          <w:i/>
          <w:szCs w:val="24"/>
        </w:rPr>
        <w:t>Rzecznika</w:t>
      </w:r>
      <w:r w:rsidR="00F80870" w:rsidRPr="002B195A">
        <w:rPr>
          <w:rStyle w:val="Ppogrubienie"/>
          <w:b w:val="0"/>
          <w:i/>
          <w:szCs w:val="24"/>
        </w:rPr>
        <w:t xml:space="preserve"> do odpowiedzialności karnej w sprawie o przestępstwo ścigane z oskarżenia publicznego składa się za pośrednictwem Ministra Sprawiedliwości.</w:t>
      </w:r>
    </w:p>
    <w:p w:rsidR="00F80870" w:rsidRPr="002B195A" w:rsidRDefault="00F80870" w:rsidP="002B195A">
      <w:pPr>
        <w:pStyle w:val="Tekstpodstawowy"/>
        <w:spacing w:line="360" w:lineRule="auto"/>
        <w:ind w:left="993" w:firstLine="9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 xml:space="preserve">2. Wniosek o wyrażenie zgody na pociągnięcie </w:t>
      </w:r>
      <w:r w:rsidR="00D74223" w:rsidRPr="002B195A">
        <w:rPr>
          <w:rStyle w:val="Ppogrubienie"/>
          <w:b w:val="0"/>
          <w:i/>
          <w:szCs w:val="24"/>
        </w:rPr>
        <w:t>Rzecznika</w:t>
      </w:r>
      <w:r w:rsidRPr="002B195A">
        <w:rPr>
          <w:rStyle w:val="Ppogrubienie"/>
          <w:b w:val="0"/>
          <w:i/>
          <w:szCs w:val="24"/>
        </w:rPr>
        <w:t xml:space="preserve"> do odpowiedzialności karnej w sprawie o przestępstwo ścigane z oskarżenia prywatnego składa oskarżyciel prywatny, po wniesieniu sprawy do sądu.</w:t>
      </w:r>
    </w:p>
    <w:p w:rsidR="00F80870" w:rsidRPr="002B195A" w:rsidRDefault="00F80870" w:rsidP="002B195A">
      <w:pPr>
        <w:pStyle w:val="Tekstpodstawowy"/>
        <w:spacing w:line="360" w:lineRule="auto"/>
        <w:ind w:left="993" w:firstLine="9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3. Wniosek, o którym mowa w ust. 2 sporządza i podpisuje adwokat lub radca prawny, z wyjątkiem wniosków składanych w swoich sprawach przez sędziów, prokuratorów, adwokatów, radców prawnych, notariuszy oraz profesorów i doktorów habilitowanych nauk prawnych.</w:t>
      </w:r>
    </w:p>
    <w:p w:rsidR="00F80870" w:rsidRPr="002B195A" w:rsidRDefault="00F80870" w:rsidP="002B195A">
      <w:pPr>
        <w:pStyle w:val="Tekstpodstawowy"/>
        <w:spacing w:line="360" w:lineRule="auto"/>
        <w:ind w:left="993" w:firstLine="9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4. Wnioski, o których mowa w ust. 1 i 2 powinny zawierać: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lastRenderedPageBreak/>
        <w:t>1) oznaczenie wnioskodawcy oraz pełnomocnika, o ile został ustanowiony;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 xml:space="preserve">2) imię i nazwisko oraz datę i miejsce urodzenia </w:t>
      </w:r>
      <w:r w:rsidR="00D74223" w:rsidRPr="002B195A">
        <w:rPr>
          <w:rStyle w:val="Ppogrubienie"/>
          <w:b w:val="0"/>
          <w:i/>
          <w:szCs w:val="24"/>
        </w:rPr>
        <w:t>Rzecznika</w:t>
      </w:r>
      <w:r w:rsidRPr="002B195A">
        <w:rPr>
          <w:rStyle w:val="Ppogrubienie"/>
          <w:b w:val="0"/>
          <w:i/>
          <w:szCs w:val="24"/>
        </w:rPr>
        <w:t>;</w:t>
      </w:r>
    </w:p>
    <w:p w:rsidR="00F80870" w:rsidRPr="002B195A" w:rsidRDefault="00F80870" w:rsidP="002B195A">
      <w:pPr>
        <w:pStyle w:val="Tekstpodstawowy"/>
        <w:spacing w:line="360" w:lineRule="auto"/>
        <w:ind w:left="993" w:firstLine="699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3) wskazanie podstawy prawnej wniosku;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4) dokładne określenie czynu, którego dotyczy wniosek, ze wskazaniem czasu, miejsca, sposobu i okoliczności jego popełnienia oraz jego skutków, a zwłaszcza charakteru powstałej szkody;</w:t>
      </w:r>
    </w:p>
    <w:p w:rsidR="00F80870" w:rsidRPr="002B195A" w:rsidRDefault="00F80870" w:rsidP="002B195A">
      <w:pPr>
        <w:pStyle w:val="Tekstpodstawowy"/>
        <w:spacing w:line="360" w:lineRule="auto"/>
        <w:ind w:left="993" w:firstLine="699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 xml:space="preserve">5) uzasadnienie.  </w:t>
      </w:r>
    </w:p>
    <w:p w:rsidR="00F80870" w:rsidRPr="002B195A" w:rsidRDefault="00F80870" w:rsidP="002B195A">
      <w:pPr>
        <w:pStyle w:val="Tekstpodstawowy"/>
        <w:spacing w:line="360" w:lineRule="auto"/>
        <w:ind w:left="993" w:firstLine="699"/>
        <w:outlineLvl w:val="0"/>
        <w:rPr>
          <w:rStyle w:val="Ppogrubienie"/>
          <w:b w:val="0"/>
          <w:i/>
          <w:szCs w:val="24"/>
        </w:rPr>
      </w:pPr>
    </w:p>
    <w:p w:rsidR="00F80870" w:rsidRPr="002B195A" w:rsidRDefault="00D74223" w:rsidP="002B195A">
      <w:pPr>
        <w:pStyle w:val="Tekstpodstawowy"/>
        <w:spacing w:line="360" w:lineRule="auto"/>
        <w:ind w:left="993" w:firstLine="9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Art. 7d</w:t>
      </w:r>
      <w:r w:rsidR="00F80870" w:rsidRPr="002B195A">
        <w:rPr>
          <w:rStyle w:val="Ppogrubienie"/>
          <w:b w:val="0"/>
          <w:i/>
          <w:szCs w:val="24"/>
        </w:rPr>
        <w:t xml:space="preserve">. 1. Wniosek o wyrażenie zgody na pociągnięcie </w:t>
      </w:r>
      <w:r w:rsidRPr="002B195A">
        <w:rPr>
          <w:rStyle w:val="Ppogrubienie"/>
          <w:b w:val="0"/>
          <w:i/>
          <w:szCs w:val="24"/>
        </w:rPr>
        <w:t>Rzecznika</w:t>
      </w:r>
      <w:r w:rsidR="00F80870" w:rsidRPr="002B195A">
        <w:rPr>
          <w:rStyle w:val="Ppogrubienie"/>
          <w:b w:val="0"/>
          <w:i/>
          <w:szCs w:val="24"/>
        </w:rPr>
        <w:t xml:space="preserve"> do odpowiedzialności karnej składa się Marszałkowi Sejmu.</w:t>
      </w:r>
    </w:p>
    <w:p w:rsidR="00F80870" w:rsidRPr="002B195A" w:rsidRDefault="00F80870" w:rsidP="002B195A">
      <w:pPr>
        <w:pStyle w:val="Tekstpodstawowy"/>
        <w:spacing w:line="360" w:lineRule="auto"/>
        <w:ind w:left="993" w:firstLine="9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2. Jeżeli wniosek, o którym mowa w ust. 1 nie spełnia wymogów form</w:t>
      </w:r>
      <w:r w:rsidR="00D74223" w:rsidRPr="002B195A">
        <w:rPr>
          <w:rStyle w:val="Ppogrubienie"/>
          <w:b w:val="0"/>
          <w:i/>
          <w:szCs w:val="24"/>
        </w:rPr>
        <w:t>alnych, o których mowa w art. 7c</w:t>
      </w:r>
      <w:r w:rsidRPr="002B195A">
        <w:rPr>
          <w:rStyle w:val="Ppogrubienie"/>
          <w:b w:val="0"/>
          <w:i/>
          <w:szCs w:val="24"/>
        </w:rPr>
        <w:t xml:space="preserve"> ust. 4, Marszałek Sejmu wzywa wnioskodawcę do poprawienia lub uzupełnienia wniosku w terminie 14 dni, wskazując niezbędny zakres poprawienia lub uzupełnienia. W przypadku niepoprawienia lub nieuzupełnienia wniosku we wskazanym terminie i zakresie Marszałek Sejmu postanawia o pozostawieniu wniosku bez biegu. </w:t>
      </w:r>
    </w:p>
    <w:p w:rsidR="00F80870" w:rsidRPr="002B195A" w:rsidRDefault="00F80870" w:rsidP="002B195A">
      <w:pPr>
        <w:pStyle w:val="Tekstpodstawowy"/>
        <w:spacing w:line="360" w:lineRule="auto"/>
        <w:ind w:left="993" w:firstLine="9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3. Jeżeli wniosek, o którym mowa w ust. 1 spełnia wymogi fo</w:t>
      </w:r>
      <w:r w:rsidR="00D74223" w:rsidRPr="002B195A">
        <w:rPr>
          <w:rStyle w:val="Ppogrubienie"/>
          <w:b w:val="0"/>
          <w:i/>
          <w:szCs w:val="24"/>
        </w:rPr>
        <w:t>rmalne, o których mowa w art. 7c</w:t>
      </w:r>
      <w:r w:rsidRPr="002B195A">
        <w:rPr>
          <w:rStyle w:val="Ppogrubienie"/>
          <w:b w:val="0"/>
          <w:i/>
          <w:szCs w:val="24"/>
        </w:rPr>
        <w:t xml:space="preserve"> ust. 4, Marszałek Sejmu kieruje go do organu właściwego na podstawie regulaminu Sejmu do rozpatrzenia wniosku, zawiadamiając jednocześnie </w:t>
      </w:r>
      <w:r w:rsidR="00D74223" w:rsidRPr="002B195A">
        <w:rPr>
          <w:rStyle w:val="Ppogrubienie"/>
          <w:b w:val="0"/>
          <w:i/>
          <w:szCs w:val="24"/>
        </w:rPr>
        <w:t>Rzecznika</w:t>
      </w:r>
      <w:r w:rsidRPr="002B195A">
        <w:rPr>
          <w:rStyle w:val="Ppogrubienie"/>
          <w:b w:val="0"/>
          <w:i/>
          <w:szCs w:val="24"/>
        </w:rPr>
        <w:t xml:space="preserve"> o treści wniosku.</w:t>
      </w:r>
    </w:p>
    <w:p w:rsidR="00F80870" w:rsidRPr="002B195A" w:rsidRDefault="00F80870" w:rsidP="002B195A">
      <w:pPr>
        <w:pStyle w:val="Tekstpodstawowy"/>
        <w:spacing w:line="360" w:lineRule="auto"/>
        <w:ind w:left="993" w:firstLine="9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 xml:space="preserve">4. Organ właściwy do rozpatrzenia wniosku, o którym mowa w ust. 1, powiadamia </w:t>
      </w:r>
      <w:r w:rsidR="00D74223" w:rsidRPr="002B195A">
        <w:rPr>
          <w:rStyle w:val="Ppogrubienie"/>
          <w:b w:val="0"/>
          <w:i/>
          <w:szCs w:val="24"/>
        </w:rPr>
        <w:t>Rzecznika</w:t>
      </w:r>
      <w:r w:rsidRPr="002B195A">
        <w:rPr>
          <w:rStyle w:val="Ppogrubienie"/>
          <w:b w:val="0"/>
          <w:i/>
          <w:szCs w:val="24"/>
        </w:rPr>
        <w:t xml:space="preserve"> o terminie rozpatrzenia wniosku.</w:t>
      </w:r>
    </w:p>
    <w:p w:rsidR="00F80870" w:rsidRPr="002B195A" w:rsidRDefault="00F80870" w:rsidP="002B195A">
      <w:pPr>
        <w:pStyle w:val="Tekstpodstawowy"/>
        <w:spacing w:line="360" w:lineRule="auto"/>
        <w:ind w:left="993" w:firstLine="9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 xml:space="preserve">5. Na żądanie organu właściwego do rozpatrzenie wniosku, o którym mowa w ust. 1, sąd albo odpowiedni organ, przed którym toczy się postępowanie wobec </w:t>
      </w:r>
      <w:r w:rsidR="00D74223" w:rsidRPr="002B195A">
        <w:rPr>
          <w:rStyle w:val="Ppogrubienie"/>
          <w:b w:val="0"/>
          <w:i/>
          <w:szCs w:val="24"/>
        </w:rPr>
        <w:t xml:space="preserve">Rzecznika </w:t>
      </w:r>
      <w:r w:rsidRPr="002B195A">
        <w:rPr>
          <w:rStyle w:val="Ppogrubienie"/>
          <w:b w:val="0"/>
          <w:i/>
          <w:szCs w:val="24"/>
        </w:rPr>
        <w:t>udostępnia akta postępowania.</w:t>
      </w:r>
    </w:p>
    <w:p w:rsidR="00F80870" w:rsidRPr="002B195A" w:rsidRDefault="00F80870" w:rsidP="002B195A">
      <w:pPr>
        <w:pStyle w:val="Tekstpodstawowy"/>
        <w:spacing w:line="360" w:lineRule="auto"/>
        <w:ind w:left="993" w:firstLine="9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 xml:space="preserve">6. </w:t>
      </w:r>
      <w:r w:rsidR="00D74223" w:rsidRPr="002B195A">
        <w:rPr>
          <w:rStyle w:val="Ppogrubienie"/>
          <w:b w:val="0"/>
          <w:i/>
          <w:szCs w:val="24"/>
        </w:rPr>
        <w:t>Rzecznik</w:t>
      </w:r>
      <w:r w:rsidRPr="002B195A">
        <w:rPr>
          <w:rStyle w:val="Ppogrubienie"/>
          <w:b w:val="0"/>
          <w:i/>
          <w:szCs w:val="24"/>
        </w:rPr>
        <w:t xml:space="preserve"> przedstawia organowi właściwemu do rozpatrzenia wniosku, o którym mowa w ust. 1 wyjaśnienia i własne wniosku w tej sprawie w formie pisemnej lub ustnej.</w:t>
      </w:r>
    </w:p>
    <w:p w:rsidR="00F80870" w:rsidRPr="002B195A" w:rsidRDefault="00F80870" w:rsidP="002B195A">
      <w:pPr>
        <w:pStyle w:val="Tekstpodstawowy"/>
        <w:spacing w:line="360" w:lineRule="auto"/>
        <w:ind w:left="993" w:firstLine="9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7. Po rozpatrzeniu sprawy, organ właściwy do rozpatrzenia wniosku, o którym mowa w ust. 1 uchwala sprawozdanie wraz z propozycją przyjęcia lub odrzucenia wniosku.</w:t>
      </w:r>
    </w:p>
    <w:p w:rsidR="00F80870" w:rsidRPr="002B195A" w:rsidRDefault="00F80870" w:rsidP="002B195A">
      <w:pPr>
        <w:pStyle w:val="Tekstpodstawowy"/>
        <w:spacing w:line="360" w:lineRule="auto"/>
        <w:ind w:left="993" w:firstLine="9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 xml:space="preserve">8. Sejm wyraża zgodę na pociągnięcie </w:t>
      </w:r>
      <w:r w:rsidR="00D74223" w:rsidRPr="002B195A">
        <w:rPr>
          <w:rStyle w:val="Ppogrubienie"/>
          <w:b w:val="0"/>
          <w:i/>
          <w:szCs w:val="24"/>
        </w:rPr>
        <w:t>Rzecznika</w:t>
      </w:r>
      <w:r w:rsidRPr="002B195A">
        <w:rPr>
          <w:rStyle w:val="Ppogrubienie"/>
          <w:b w:val="0"/>
          <w:i/>
          <w:szCs w:val="24"/>
        </w:rPr>
        <w:t xml:space="preserve"> do odpowiedzialności karnej w drodze uchwały podjętej bezwzględną większością ustawowej liczby posłów. </w:t>
      </w:r>
      <w:r w:rsidRPr="002B195A">
        <w:rPr>
          <w:rStyle w:val="Ppogrubienie"/>
          <w:b w:val="0"/>
          <w:i/>
          <w:szCs w:val="24"/>
        </w:rPr>
        <w:lastRenderedPageBreak/>
        <w:t xml:space="preserve">Nieuzyskanie wymaganej większości głosów oznacza podjęcie uchwały o niewyrażeniu zgody na pociągnięcie </w:t>
      </w:r>
      <w:r w:rsidR="00D74223" w:rsidRPr="002B195A">
        <w:rPr>
          <w:rStyle w:val="Ppogrubienie"/>
          <w:b w:val="0"/>
          <w:i/>
          <w:szCs w:val="24"/>
        </w:rPr>
        <w:t>Rzecznika</w:t>
      </w:r>
      <w:r w:rsidRPr="002B195A">
        <w:rPr>
          <w:rStyle w:val="Ppogrubienie"/>
          <w:b w:val="0"/>
          <w:i/>
          <w:szCs w:val="24"/>
        </w:rPr>
        <w:t xml:space="preserve"> do odpowiedzialności karnej.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</w:p>
    <w:p w:rsidR="00F80870" w:rsidRPr="002B195A" w:rsidRDefault="002B195A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Art. 7e</w:t>
      </w:r>
      <w:r w:rsidR="00F80870" w:rsidRPr="002B195A">
        <w:rPr>
          <w:rStyle w:val="Ppogrubienie"/>
          <w:b w:val="0"/>
          <w:i/>
          <w:szCs w:val="24"/>
        </w:rPr>
        <w:t>. 1. Zakaz zatr</w:t>
      </w:r>
      <w:r w:rsidRPr="002B195A">
        <w:rPr>
          <w:rStyle w:val="Ppogrubienie"/>
          <w:b w:val="0"/>
          <w:i/>
          <w:szCs w:val="24"/>
        </w:rPr>
        <w:t>zymania, o którym mowa w art. 7a</w:t>
      </w:r>
      <w:r w:rsidR="00F80870" w:rsidRPr="002B195A">
        <w:rPr>
          <w:rStyle w:val="Ppogrubienie"/>
          <w:b w:val="0"/>
          <w:i/>
          <w:szCs w:val="24"/>
        </w:rPr>
        <w:t xml:space="preserve"> obejmuje wszelkie formy pozbawienia lub ograniczenia wolności osobistej </w:t>
      </w:r>
      <w:r w:rsidRPr="002B195A">
        <w:rPr>
          <w:rStyle w:val="Ppogrubienie"/>
          <w:b w:val="0"/>
          <w:i/>
          <w:szCs w:val="24"/>
        </w:rPr>
        <w:t>Rzecznika</w:t>
      </w:r>
      <w:r w:rsidR="00F80870" w:rsidRPr="002B195A">
        <w:rPr>
          <w:rStyle w:val="Ppogrubienie"/>
          <w:b w:val="0"/>
          <w:i/>
          <w:szCs w:val="24"/>
        </w:rPr>
        <w:t xml:space="preserve"> przez organy stosujące przymus.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 xml:space="preserve">2. Wniosek o wyrażenie zgody na zatrzymanie lub aresztowanie </w:t>
      </w:r>
      <w:r w:rsidR="002B195A" w:rsidRPr="002B195A">
        <w:rPr>
          <w:rStyle w:val="Ppogrubienie"/>
          <w:b w:val="0"/>
          <w:i/>
          <w:szCs w:val="24"/>
        </w:rPr>
        <w:t>Rzecznika</w:t>
      </w:r>
      <w:r w:rsidRPr="002B195A">
        <w:rPr>
          <w:rStyle w:val="Ppogrubienie"/>
          <w:b w:val="0"/>
          <w:i/>
          <w:szCs w:val="24"/>
        </w:rPr>
        <w:t xml:space="preserve"> składa się za pośrednictwem Ministra Sprawiedliwości.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3. Wniosek, o którym mowa w ust. 2 powinien zawierać: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ab/>
        <w:t>1) oznaczenie wnioskodawcy;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 xml:space="preserve">2) imię i nazwisko oraz datę i miejsce urodzenia </w:t>
      </w:r>
      <w:r w:rsidR="002B195A" w:rsidRPr="002B195A">
        <w:rPr>
          <w:rStyle w:val="Ppogrubienie"/>
          <w:b w:val="0"/>
          <w:i/>
          <w:szCs w:val="24"/>
        </w:rPr>
        <w:t>Rzecznika</w:t>
      </w:r>
      <w:r w:rsidRPr="002B195A">
        <w:rPr>
          <w:rStyle w:val="Ppogrubienie"/>
          <w:b w:val="0"/>
          <w:i/>
          <w:szCs w:val="24"/>
        </w:rPr>
        <w:t>;</w:t>
      </w:r>
    </w:p>
    <w:p w:rsidR="00F80870" w:rsidRPr="002B195A" w:rsidRDefault="00F80870" w:rsidP="002B195A">
      <w:pPr>
        <w:pStyle w:val="Tekstpodstawowy"/>
        <w:spacing w:line="360" w:lineRule="auto"/>
        <w:ind w:left="993" w:firstLine="708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3) dokładne określenie czynu oraz jego kwalifikację prawną;</w:t>
      </w:r>
    </w:p>
    <w:p w:rsidR="00F80870" w:rsidRPr="002B195A" w:rsidRDefault="00F80870" w:rsidP="002B195A">
      <w:pPr>
        <w:pStyle w:val="Tekstpodstawowy"/>
        <w:spacing w:line="360" w:lineRule="auto"/>
        <w:ind w:left="993" w:firstLine="708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4) podstawę prawną zastosowania określonego środka;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 xml:space="preserve">5) uzasadnienie, wskazujące w szczególności na konieczność zastosowania określonego środka. 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 xml:space="preserve">4. Do postępowania z wnioskiem o wyrażenie zgody na zatrzymanie lub aresztowanie </w:t>
      </w:r>
      <w:r w:rsidR="002B195A" w:rsidRPr="002B195A">
        <w:rPr>
          <w:rStyle w:val="Ppogrubienie"/>
          <w:b w:val="0"/>
          <w:i/>
          <w:szCs w:val="24"/>
        </w:rPr>
        <w:t>Rzecznika przepisy art. 7d</w:t>
      </w:r>
      <w:r w:rsidRPr="002B195A">
        <w:rPr>
          <w:rStyle w:val="Ppogrubienie"/>
          <w:b w:val="0"/>
          <w:i/>
          <w:szCs w:val="24"/>
        </w:rPr>
        <w:t xml:space="preserve"> ust. 1-7 stosuje się odpowiednio. 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 xml:space="preserve">5. Sejm wyraża zgodę na zatrzymanie lub aresztowanie </w:t>
      </w:r>
      <w:r w:rsidR="002B195A" w:rsidRPr="002B195A">
        <w:rPr>
          <w:rStyle w:val="Ppogrubienie"/>
          <w:b w:val="0"/>
          <w:i/>
          <w:szCs w:val="24"/>
        </w:rPr>
        <w:t>Rzecznika</w:t>
      </w:r>
      <w:r w:rsidRPr="002B195A">
        <w:rPr>
          <w:rStyle w:val="Ppogrubienie"/>
          <w:b w:val="0"/>
          <w:i/>
          <w:szCs w:val="24"/>
        </w:rPr>
        <w:t xml:space="preserve"> w drodze uchwały podjętej bezwzględną większością ustawowej liczby posłów. Nieuzyskanie wymaganej większości głosów oznacza podjęcie uchwały o niewyrażeniu zgody na zatrzymanie lub aresztowanie </w:t>
      </w:r>
      <w:r w:rsidR="002B195A" w:rsidRPr="002B195A">
        <w:rPr>
          <w:rStyle w:val="Ppogrubienie"/>
          <w:b w:val="0"/>
          <w:i/>
          <w:szCs w:val="24"/>
        </w:rPr>
        <w:t>Rzecznika</w:t>
      </w:r>
      <w:r w:rsidRPr="002B195A">
        <w:rPr>
          <w:rStyle w:val="Ppogrubienie"/>
          <w:b w:val="0"/>
          <w:i/>
          <w:szCs w:val="24"/>
        </w:rPr>
        <w:t>.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 xml:space="preserve">6. Wymóg uzyskania zgody Sejmu nie dotyczy wykonania kary pozbawienia wolności orzeczonej prawomocnym wyrokiem sądu.  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</w:p>
    <w:p w:rsidR="00F80870" w:rsidRPr="002B195A" w:rsidRDefault="002B195A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Art. 7f</w:t>
      </w:r>
      <w:r w:rsidR="00F80870" w:rsidRPr="002B195A">
        <w:rPr>
          <w:rStyle w:val="Ppogrubienie"/>
          <w:b w:val="0"/>
          <w:i/>
          <w:szCs w:val="24"/>
        </w:rPr>
        <w:t xml:space="preserve">. 1. Marszałek Sejmu przesyła wnioskodawcy niezwłocznie uchwałę, o której mowa </w:t>
      </w:r>
      <w:r w:rsidRPr="002B195A">
        <w:rPr>
          <w:rStyle w:val="Ppogrubienie"/>
          <w:b w:val="0"/>
          <w:i/>
          <w:szCs w:val="24"/>
        </w:rPr>
        <w:t>w art. 7d</w:t>
      </w:r>
      <w:r w:rsidR="00F80870" w:rsidRPr="002B195A">
        <w:rPr>
          <w:rStyle w:val="Ppogrubienie"/>
          <w:b w:val="0"/>
          <w:i/>
          <w:szCs w:val="24"/>
        </w:rPr>
        <w:t xml:space="preserve"> ust. 8 i art.</w:t>
      </w:r>
      <w:r w:rsidRPr="002B195A">
        <w:rPr>
          <w:rStyle w:val="Ppogrubienie"/>
          <w:b w:val="0"/>
          <w:i/>
          <w:szCs w:val="24"/>
        </w:rPr>
        <w:t xml:space="preserve"> 7e</w:t>
      </w:r>
      <w:r w:rsidR="00F80870" w:rsidRPr="002B195A">
        <w:rPr>
          <w:rStyle w:val="Ppogrubienie"/>
          <w:b w:val="0"/>
          <w:i/>
          <w:szCs w:val="24"/>
        </w:rPr>
        <w:t xml:space="preserve"> ust. 5.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2. Uchwały, o których mowa w ust. 1 podlegają ogłoszeniu w Dzienniku Urzędowym Rzeczypospolitej Polskiej „Monitor Polski”.</w:t>
      </w:r>
    </w:p>
    <w:p w:rsidR="00F80870" w:rsidRPr="002B195A" w:rsidRDefault="00F80870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</w:p>
    <w:p w:rsidR="00F80870" w:rsidRPr="002B195A" w:rsidRDefault="002B195A" w:rsidP="002B195A">
      <w:pPr>
        <w:pStyle w:val="Tekstpodstawowy"/>
        <w:spacing w:line="360" w:lineRule="auto"/>
        <w:ind w:left="993"/>
        <w:outlineLvl w:val="0"/>
        <w:rPr>
          <w:rStyle w:val="Ppogrubienie"/>
          <w:b w:val="0"/>
          <w:i/>
          <w:szCs w:val="24"/>
        </w:rPr>
      </w:pPr>
      <w:r w:rsidRPr="002B195A">
        <w:rPr>
          <w:rStyle w:val="Ppogrubienie"/>
          <w:b w:val="0"/>
          <w:i/>
          <w:szCs w:val="24"/>
        </w:rPr>
        <w:t>Art. 7g.</w:t>
      </w:r>
      <w:r w:rsidR="00F80870" w:rsidRPr="002B195A">
        <w:rPr>
          <w:rStyle w:val="Ppogrubienie"/>
          <w:b w:val="0"/>
          <w:i/>
          <w:szCs w:val="24"/>
        </w:rPr>
        <w:t xml:space="preserve"> Przepisy ustawy dotyczące odpowiedzialności karnej </w:t>
      </w:r>
      <w:r w:rsidRPr="002B195A">
        <w:rPr>
          <w:rStyle w:val="Ppogrubienie"/>
          <w:b w:val="0"/>
          <w:i/>
          <w:szCs w:val="24"/>
        </w:rPr>
        <w:t>Rzecznika</w:t>
      </w:r>
      <w:r w:rsidR="00F80870" w:rsidRPr="002B195A">
        <w:rPr>
          <w:rStyle w:val="Ppogrubienie"/>
          <w:b w:val="0"/>
          <w:i/>
          <w:szCs w:val="24"/>
        </w:rPr>
        <w:t xml:space="preserve"> stosuje się odpowiednio do odpowiedzialności za wykroczenia.”.</w:t>
      </w:r>
    </w:p>
    <w:p w:rsidR="00807E83" w:rsidRDefault="00807E83" w:rsidP="002B195A">
      <w:pPr>
        <w:pStyle w:val="Tekstpodstawowy"/>
        <w:spacing w:line="360" w:lineRule="auto"/>
        <w:ind w:left="993" w:firstLine="717"/>
        <w:outlineLvl w:val="0"/>
        <w:rPr>
          <w:rStyle w:val="Ppogrubienie"/>
          <w:b w:val="0"/>
          <w:szCs w:val="24"/>
        </w:rPr>
      </w:pPr>
    </w:p>
    <w:p w:rsidR="00EE7F80" w:rsidRPr="00687019" w:rsidRDefault="000D46F5" w:rsidP="00EE7F80">
      <w:pPr>
        <w:pStyle w:val="Tekstpodstawowy"/>
        <w:spacing w:line="360" w:lineRule="auto"/>
        <w:ind w:firstLine="717"/>
        <w:outlineLvl w:val="0"/>
        <w:rPr>
          <w:szCs w:val="24"/>
        </w:rPr>
      </w:pPr>
      <w:r>
        <w:rPr>
          <w:b/>
          <w:szCs w:val="24"/>
        </w:rPr>
        <w:t>Art. 7</w:t>
      </w:r>
      <w:r w:rsidR="00EE7F80" w:rsidRPr="00687019">
        <w:rPr>
          <w:b/>
          <w:szCs w:val="24"/>
        </w:rPr>
        <w:t xml:space="preserve">. </w:t>
      </w:r>
      <w:r w:rsidR="00EE7F80" w:rsidRPr="00687019">
        <w:rPr>
          <w:szCs w:val="24"/>
        </w:rPr>
        <w:t xml:space="preserve">Ustawa wchodzi w życie </w:t>
      </w:r>
      <w:r>
        <w:rPr>
          <w:szCs w:val="24"/>
        </w:rPr>
        <w:t xml:space="preserve">w terminie </w:t>
      </w:r>
      <w:r w:rsidR="003945A5">
        <w:rPr>
          <w:szCs w:val="24"/>
        </w:rPr>
        <w:t>14</w:t>
      </w:r>
      <w:r>
        <w:rPr>
          <w:szCs w:val="24"/>
        </w:rPr>
        <w:t xml:space="preserve"> dni od dnia ogłoszenia.</w:t>
      </w:r>
      <w:r w:rsidR="00EE7F80" w:rsidRPr="00687019">
        <w:rPr>
          <w:szCs w:val="24"/>
        </w:rPr>
        <w:t xml:space="preserve"> </w:t>
      </w:r>
    </w:p>
    <w:p w:rsidR="00EE7F80" w:rsidRDefault="00EE7F80" w:rsidP="00EE7F80">
      <w:pPr>
        <w:pStyle w:val="Tekstpodstawowy"/>
        <w:spacing w:line="360" w:lineRule="auto"/>
        <w:ind w:firstLine="717"/>
        <w:outlineLvl w:val="0"/>
        <w:rPr>
          <w:sz w:val="28"/>
          <w:szCs w:val="24"/>
        </w:rPr>
      </w:pPr>
    </w:p>
    <w:p w:rsidR="002B195A" w:rsidRPr="0079714A" w:rsidRDefault="002B195A" w:rsidP="00EE7F80">
      <w:pPr>
        <w:pStyle w:val="Tekstpodstawowy"/>
        <w:spacing w:line="360" w:lineRule="auto"/>
        <w:ind w:firstLine="717"/>
        <w:outlineLvl w:val="0"/>
        <w:rPr>
          <w:sz w:val="28"/>
          <w:szCs w:val="24"/>
        </w:rPr>
      </w:pPr>
    </w:p>
    <w:p w:rsidR="00EE7F80" w:rsidRPr="00687019" w:rsidRDefault="00EE7F80" w:rsidP="00EE7F80">
      <w:pPr>
        <w:pStyle w:val="Tekstpodstawowy"/>
        <w:spacing w:line="360" w:lineRule="auto"/>
        <w:jc w:val="center"/>
        <w:outlineLvl w:val="0"/>
        <w:rPr>
          <w:b/>
          <w:sz w:val="28"/>
          <w:szCs w:val="28"/>
        </w:rPr>
      </w:pPr>
      <w:r w:rsidRPr="00687019">
        <w:rPr>
          <w:b/>
          <w:sz w:val="28"/>
          <w:szCs w:val="28"/>
        </w:rPr>
        <w:t>Uzasadnienie</w:t>
      </w:r>
    </w:p>
    <w:p w:rsidR="008D559A" w:rsidRDefault="008D559A" w:rsidP="00EE7F80">
      <w:pPr>
        <w:spacing w:line="360" w:lineRule="auto"/>
        <w:jc w:val="both"/>
        <w:rPr>
          <w:sz w:val="24"/>
          <w:szCs w:val="28"/>
        </w:rPr>
      </w:pPr>
    </w:p>
    <w:p w:rsidR="008D559A" w:rsidRPr="0048763D" w:rsidRDefault="008D559A" w:rsidP="008D559A">
      <w:pPr>
        <w:numPr>
          <w:ilvl w:val="2"/>
          <w:numId w:val="4"/>
        </w:numPr>
        <w:tabs>
          <w:tab w:val="left" w:pos="1440"/>
        </w:tabs>
        <w:suppressAutoHyphens/>
        <w:overflowPunct/>
        <w:autoSpaceDE/>
        <w:adjustRightInd/>
        <w:spacing w:after="120"/>
        <w:ind w:left="0" w:hanging="284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 w:rsidRPr="005B2CB9">
        <w:rPr>
          <w:rFonts w:eastAsia="SimSun"/>
          <w:b/>
          <w:kern w:val="3"/>
          <w:sz w:val="24"/>
          <w:szCs w:val="24"/>
          <w:lang w:eastAsia="hi-IN" w:bidi="hi-IN"/>
        </w:rPr>
        <w:t>Cel, potrzeba wydania ustawy, stan rzeczywisty</w:t>
      </w:r>
    </w:p>
    <w:p w:rsidR="0048763D" w:rsidRPr="005B2CB9" w:rsidRDefault="0048763D" w:rsidP="0048763D">
      <w:pPr>
        <w:tabs>
          <w:tab w:val="left" w:pos="1440"/>
        </w:tabs>
        <w:suppressAutoHyphens/>
        <w:overflowPunct/>
        <w:autoSpaceDE/>
        <w:adjustRightInd/>
        <w:spacing w:after="120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</w:p>
    <w:p w:rsidR="00492A16" w:rsidRDefault="008D559A" w:rsidP="00243CBA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 w:rsidRPr="005B2CB9">
        <w:rPr>
          <w:rFonts w:eastAsia="SimSun"/>
          <w:kern w:val="3"/>
          <w:sz w:val="24"/>
          <w:szCs w:val="24"/>
          <w:lang w:eastAsia="hi-IN" w:bidi="hi-IN"/>
        </w:rPr>
        <w:t xml:space="preserve">Projektowana ustawa przewiduje </w:t>
      </w:r>
      <w:r w:rsidR="00FA3044">
        <w:rPr>
          <w:rFonts w:eastAsia="SimSun"/>
          <w:kern w:val="3"/>
          <w:sz w:val="24"/>
          <w:szCs w:val="24"/>
          <w:lang w:eastAsia="hi-IN" w:bidi="hi-IN"/>
        </w:rPr>
        <w:t xml:space="preserve">dokonanie zmian w zakresie </w:t>
      </w:r>
      <w:r w:rsidR="00F302EC">
        <w:rPr>
          <w:rFonts w:eastAsia="SimSun"/>
          <w:kern w:val="3"/>
          <w:sz w:val="24"/>
          <w:szCs w:val="24"/>
          <w:lang w:eastAsia="hi-IN" w:bidi="hi-IN"/>
        </w:rPr>
        <w:t>korzystania z immunitetu przez Rzecznika Praw Obywatelskich, Rzecznika Praw Dziecka, Prezesa NIK, Generalnego Inspektora Ochrony Danych Osobowych, Prezesa IPN oraz posłów i senatorów.</w:t>
      </w:r>
      <w:r w:rsidR="00A40295">
        <w:rPr>
          <w:rFonts w:eastAsia="SimSun"/>
          <w:kern w:val="3"/>
          <w:sz w:val="24"/>
          <w:szCs w:val="24"/>
          <w:lang w:eastAsia="hi-IN" w:bidi="hi-IN"/>
        </w:rPr>
        <w:t xml:space="preserve"> Przedmiotowe zmiany dotyczą </w:t>
      </w:r>
      <w:r w:rsidR="0030161A">
        <w:rPr>
          <w:rFonts w:eastAsia="SimSun"/>
          <w:kern w:val="3"/>
          <w:sz w:val="24"/>
          <w:szCs w:val="24"/>
          <w:lang w:eastAsia="hi-IN" w:bidi="hi-IN"/>
        </w:rPr>
        <w:t xml:space="preserve">trybu wyrażenia zgody na pociągnięcie do odpowiedzialności karnej oraz zgody na zatrzymanie lub aresztowanie, w tym: wymogów formalnych wniosków, prawa do składania wyjaśnień przez podmiot objęty immunitetem, sposobu rozpatrywania wniosków oraz trybu wyrażenia zgody przez Sejm na pociągnięcie do odpowiedzialności oraz zatrzymania lub aresztowania. </w:t>
      </w:r>
    </w:p>
    <w:p w:rsidR="008D559A" w:rsidRDefault="00D475CC" w:rsidP="00243CBA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>
        <w:rPr>
          <w:rFonts w:eastAsia="SimSun"/>
          <w:kern w:val="3"/>
          <w:sz w:val="24"/>
          <w:szCs w:val="24"/>
          <w:lang w:eastAsia="hi-IN" w:bidi="hi-IN"/>
        </w:rPr>
        <w:t>Przepisy ustawy noweli</w:t>
      </w:r>
      <w:r w:rsidR="00492A16">
        <w:rPr>
          <w:rFonts w:eastAsia="SimSun"/>
          <w:kern w:val="3"/>
          <w:sz w:val="24"/>
          <w:szCs w:val="24"/>
          <w:lang w:eastAsia="hi-IN" w:bidi="hi-IN"/>
        </w:rPr>
        <w:t>zującej wprowadzają zasadę wstrzymującą bieg okresu</w:t>
      </w:r>
      <w:r>
        <w:rPr>
          <w:rFonts w:eastAsia="SimSun"/>
          <w:kern w:val="3"/>
          <w:sz w:val="24"/>
          <w:szCs w:val="24"/>
          <w:lang w:eastAsia="hi-IN" w:bidi="hi-IN"/>
        </w:rPr>
        <w:t xml:space="preserve"> przedawnieni</w:t>
      </w:r>
      <w:r w:rsidR="00492A16">
        <w:rPr>
          <w:rFonts w:eastAsia="SimSun"/>
          <w:kern w:val="3"/>
          <w:sz w:val="24"/>
          <w:szCs w:val="24"/>
          <w:lang w:eastAsia="hi-IN" w:bidi="hi-IN"/>
        </w:rPr>
        <w:t>a</w:t>
      </w:r>
      <w:r>
        <w:rPr>
          <w:rFonts w:eastAsia="SimSun"/>
          <w:kern w:val="3"/>
          <w:sz w:val="24"/>
          <w:szCs w:val="24"/>
          <w:lang w:eastAsia="hi-IN" w:bidi="hi-IN"/>
        </w:rPr>
        <w:t xml:space="preserve"> </w:t>
      </w:r>
      <w:r w:rsidR="00492A16">
        <w:rPr>
          <w:rFonts w:eastAsia="SimSun"/>
          <w:kern w:val="3"/>
          <w:sz w:val="24"/>
          <w:szCs w:val="24"/>
          <w:lang w:eastAsia="hi-IN" w:bidi="hi-IN"/>
        </w:rPr>
        <w:t>w postępowaniu karnym czynu objętego immunitetem w okresie korzystania z tego</w:t>
      </w:r>
      <w:r w:rsidR="00243CBA">
        <w:rPr>
          <w:rFonts w:eastAsia="SimSun"/>
          <w:kern w:val="3"/>
          <w:sz w:val="24"/>
          <w:szCs w:val="24"/>
          <w:lang w:eastAsia="hi-IN" w:bidi="hi-IN"/>
        </w:rPr>
        <w:t xml:space="preserve"> immunitetu.</w:t>
      </w:r>
    </w:p>
    <w:p w:rsidR="00CD4B03" w:rsidRDefault="002D634B" w:rsidP="00243CBA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>
        <w:rPr>
          <w:rFonts w:eastAsia="SimSun"/>
          <w:kern w:val="3"/>
          <w:sz w:val="24"/>
          <w:szCs w:val="24"/>
          <w:lang w:eastAsia="hi-IN" w:bidi="hi-IN"/>
        </w:rPr>
        <w:t xml:space="preserve">W obecnym stanie prawnym </w:t>
      </w:r>
      <w:r w:rsidR="00192248">
        <w:rPr>
          <w:rFonts w:eastAsia="SimSun"/>
          <w:kern w:val="3"/>
          <w:sz w:val="24"/>
          <w:szCs w:val="24"/>
          <w:lang w:eastAsia="hi-IN" w:bidi="hi-IN"/>
        </w:rPr>
        <w:t xml:space="preserve">istnieje szereg różnych uregulowań kwestii uchylania immunitetu osobom nim objętym, wobec których złożono wniosek o pociągnięcie do odpowiedzialności karnej. </w:t>
      </w:r>
      <w:r w:rsidR="00B3526D">
        <w:rPr>
          <w:rFonts w:eastAsia="SimSun"/>
          <w:kern w:val="3"/>
          <w:sz w:val="24"/>
          <w:szCs w:val="24"/>
          <w:lang w:eastAsia="hi-IN" w:bidi="hi-IN"/>
        </w:rPr>
        <w:t>Tak duża liczba uregulowań prowadzi zdaniem wnioskodawców do nadmiernego wydłużenia postępowania i utrudnia po</w:t>
      </w:r>
      <w:r w:rsidR="00D55DE1">
        <w:rPr>
          <w:rFonts w:eastAsia="SimSun"/>
          <w:kern w:val="3"/>
          <w:sz w:val="24"/>
          <w:szCs w:val="24"/>
          <w:lang w:eastAsia="hi-IN" w:bidi="hi-IN"/>
        </w:rPr>
        <w:t>krzywdzonym</w:t>
      </w:r>
      <w:r w:rsidR="00B3526D">
        <w:rPr>
          <w:rFonts w:eastAsia="SimSun"/>
          <w:kern w:val="3"/>
          <w:sz w:val="24"/>
          <w:szCs w:val="24"/>
          <w:lang w:eastAsia="hi-IN" w:bidi="hi-IN"/>
        </w:rPr>
        <w:t xml:space="preserve"> dochodzenia sprawiedliwości na drodze sądowej.</w:t>
      </w:r>
    </w:p>
    <w:p w:rsidR="00602C06" w:rsidRDefault="00602C06" w:rsidP="008D559A">
      <w:pPr>
        <w:suppressAutoHyphens/>
        <w:spacing w:after="120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</w:p>
    <w:p w:rsidR="008D559A" w:rsidRPr="0048763D" w:rsidRDefault="008D559A" w:rsidP="008D559A">
      <w:pPr>
        <w:numPr>
          <w:ilvl w:val="2"/>
          <w:numId w:val="4"/>
        </w:numPr>
        <w:tabs>
          <w:tab w:val="left" w:pos="1440"/>
        </w:tabs>
        <w:suppressAutoHyphens/>
        <w:overflowPunct/>
        <w:autoSpaceDE/>
        <w:adjustRightInd/>
        <w:spacing w:after="120"/>
        <w:ind w:left="0" w:hanging="284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 w:rsidRPr="005B2CB9">
        <w:rPr>
          <w:rFonts w:eastAsia="SimSun"/>
          <w:b/>
          <w:kern w:val="3"/>
          <w:sz w:val="24"/>
          <w:szCs w:val="24"/>
          <w:lang w:eastAsia="hi-IN" w:bidi="hi-IN"/>
        </w:rPr>
        <w:t>Różnice między stanem obecnym a projektowanym stanem prawnym</w:t>
      </w:r>
    </w:p>
    <w:p w:rsidR="0048763D" w:rsidRPr="005B2CB9" w:rsidRDefault="0048763D" w:rsidP="0048763D">
      <w:pPr>
        <w:tabs>
          <w:tab w:val="left" w:pos="1440"/>
        </w:tabs>
        <w:suppressAutoHyphens/>
        <w:overflowPunct/>
        <w:autoSpaceDE/>
        <w:adjustRightInd/>
        <w:spacing w:after="120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</w:p>
    <w:p w:rsidR="009E1D03" w:rsidRDefault="009E1D03" w:rsidP="009E1D03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>
        <w:rPr>
          <w:rFonts w:eastAsia="SimSun"/>
          <w:kern w:val="3"/>
          <w:sz w:val="24"/>
          <w:szCs w:val="24"/>
          <w:lang w:eastAsia="hi-IN" w:bidi="hi-IN"/>
        </w:rPr>
        <w:t xml:space="preserve">W założeniu wnioskodawców, efektem wprowadzonych zmian w przedmiotowych ustawach powinno być wprowadzenie ujednoliconej procedury uchylania immunitetu przez Sejm wobec ww. podmiotów. Wniosek o wyrażenie zgody na pociągnięcie do odpowiedzialności karnej </w:t>
      </w:r>
      <w:r w:rsidR="006C51AD">
        <w:rPr>
          <w:rFonts w:eastAsia="SimSun"/>
          <w:kern w:val="3"/>
          <w:sz w:val="24"/>
          <w:szCs w:val="24"/>
          <w:lang w:eastAsia="hi-IN" w:bidi="hi-IN"/>
        </w:rPr>
        <w:t>osoby objętej immunitetem w sprawie</w:t>
      </w:r>
      <w:r>
        <w:rPr>
          <w:rFonts w:eastAsia="SimSun"/>
          <w:kern w:val="3"/>
          <w:sz w:val="24"/>
          <w:szCs w:val="24"/>
          <w:lang w:eastAsia="hi-IN" w:bidi="hi-IN"/>
        </w:rPr>
        <w:t xml:space="preserve"> o przestępstwo ścigane z oskarżenia publicznego</w:t>
      </w:r>
      <w:r w:rsidR="006C51AD">
        <w:rPr>
          <w:rFonts w:eastAsia="SimSun"/>
          <w:kern w:val="3"/>
          <w:sz w:val="24"/>
          <w:szCs w:val="24"/>
          <w:lang w:eastAsia="hi-IN" w:bidi="hi-IN"/>
        </w:rPr>
        <w:t>,</w:t>
      </w:r>
      <w:r w:rsidR="005748EB">
        <w:rPr>
          <w:rFonts w:eastAsia="SimSun"/>
          <w:kern w:val="3"/>
          <w:sz w:val="24"/>
          <w:szCs w:val="24"/>
          <w:lang w:eastAsia="hi-IN" w:bidi="hi-IN"/>
        </w:rPr>
        <w:t xml:space="preserve"> będzie składany</w:t>
      </w:r>
      <w:r>
        <w:rPr>
          <w:rFonts w:eastAsia="SimSun"/>
          <w:kern w:val="3"/>
          <w:sz w:val="24"/>
          <w:szCs w:val="24"/>
          <w:lang w:eastAsia="hi-IN" w:bidi="hi-IN"/>
        </w:rPr>
        <w:t xml:space="preserve"> za pośrednictwem Ministra Sprawiedliwości. Z kolei</w:t>
      </w:r>
      <w:r w:rsidR="006C51AD">
        <w:rPr>
          <w:rFonts w:eastAsia="SimSun"/>
          <w:kern w:val="3"/>
          <w:sz w:val="24"/>
          <w:szCs w:val="24"/>
          <w:lang w:eastAsia="hi-IN" w:bidi="hi-IN"/>
        </w:rPr>
        <w:t>,</w:t>
      </w:r>
      <w:r>
        <w:rPr>
          <w:rFonts w:eastAsia="SimSun"/>
          <w:kern w:val="3"/>
          <w:sz w:val="24"/>
          <w:szCs w:val="24"/>
          <w:lang w:eastAsia="hi-IN" w:bidi="hi-IN"/>
        </w:rPr>
        <w:t xml:space="preserve"> w przypadku przestępstwa ściganego z oskarżenia prywatnego</w:t>
      </w:r>
      <w:r w:rsidR="006C51AD">
        <w:rPr>
          <w:rFonts w:eastAsia="SimSun"/>
          <w:kern w:val="3"/>
          <w:sz w:val="24"/>
          <w:szCs w:val="24"/>
          <w:lang w:eastAsia="hi-IN" w:bidi="hi-IN"/>
        </w:rPr>
        <w:t>,</w:t>
      </w:r>
      <w:r>
        <w:rPr>
          <w:rFonts w:eastAsia="SimSun"/>
          <w:kern w:val="3"/>
          <w:sz w:val="24"/>
          <w:szCs w:val="24"/>
          <w:lang w:eastAsia="hi-IN" w:bidi="hi-IN"/>
        </w:rPr>
        <w:t xml:space="preserve"> wniosek o wyrażenie zgody na pociągnięcie do o</w:t>
      </w:r>
      <w:r w:rsidR="005748EB">
        <w:rPr>
          <w:rFonts w:eastAsia="SimSun"/>
          <w:kern w:val="3"/>
          <w:sz w:val="24"/>
          <w:szCs w:val="24"/>
          <w:lang w:eastAsia="hi-IN" w:bidi="hi-IN"/>
        </w:rPr>
        <w:t>dpowiedzialności będzie składany</w:t>
      </w:r>
      <w:r>
        <w:rPr>
          <w:rFonts w:eastAsia="SimSun"/>
          <w:kern w:val="3"/>
          <w:sz w:val="24"/>
          <w:szCs w:val="24"/>
          <w:lang w:eastAsia="hi-IN" w:bidi="hi-IN"/>
        </w:rPr>
        <w:t xml:space="preserve"> przez oskarżyciela prywatne</w:t>
      </w:r>
      <w:r w:rsidR="00653553">
        <w:rPr>
          <w:rFonts w:eastAsia="SimSun"/>
          <w:kern w:val="3"/>
          <w:sz w:val="24"/>
          <w:szCs w:val="24"/>
          <w:lang w:eastAsia="hi-IN" w:bidi="hi-IN"/>
        </w:rPr>
        <w:t xml:space="preserve">go po wniesieniu sprawy do sądu za pośrednictwem profesjonalnego pełnomocnika procesowego. Nie dotyczy to przypadków sędziów, prokuratorów, adwokatów i radców prawnych, </w:t>
      </w:r>
      <w:r w:rsidR="00653553">
        <w:rPr>
          <w:rFonts w:eastAsia="SimSun"/>
          <w:kern w:val="3"/>
          <w:sz w:val="24"/>
          <w:szCs w:val="24"/>
          <w:lang w:eastAsia="hi-IN" w:bidi="hi-IN"/>
        </w:rPr>
        <w:lastRenderedPageBreak/>
        <w:t>notariuszy oraz profesorów i doktorów habilitowanych nau</w:t>
      </w:r>
      <w:r w:rsidR="005A32D2">
        <w:rPr>
          <w:rFonts w:eastAsia="SimSun"/>
          <w:kern w:val="3"/>
          <w:sz w:val="24"/>
          <w:szCs w:val="24"/>
          <w:lang w:eastAsia="hi-IN" w:bidi="hi-IN"/>
        </w:rPr>
        <w:t>k prawnych, którzy będą składać</w:t>
      </w:r>
      <w:r w:rsidR="00653553">
        <w:rPr>
          <w:rFonts w:eastAsia="SimSun"/>
          <w:kern w:val="3"/>
          <w:sz w:val="24"/>
          <w:szCs w:val="24"/>
          <w:lang w:eastAsia="hi-IN" w:bidi="hi-IN"/>
        </w:rPr>
        <w:t xml:space="preserve"> wniosek w swoim imieniu.</w:t>
      </w:r>
    </w:p>
    <w:p w:rsidR="00CD4B03" w:rsidRDefault="0020793E" w:rsidP="009E1D03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>
        <w:rPr>
          <w:rFonts w:eastAsia="SimSun"/>
          <w:kern w:val="3"/>
          <w:sz w:val="24"/>
          <w:szCs w:val="24"/>
          <w:lang w:eastAsia="hi-IN" w:bidi="hi-IN"/>
        </w:rPr>
        <w:t xml:space="preserve">Proponowana nowelizacja wprowadza do przedmiotowych ustaw tryb postępowania z wnioskiem o wyrażenie zgody na pociągnięcie do odpowiedzialności karnej osoby, która jest objęta immunitetem. Zgodnie z projektowaną regulacją, wnioski o wyrażenie zgody na pociągnięcie do odpowiedzialności przedkładać się będzie Marszałkowi Sejmu (w przypadku senatorów odpowiednio Marszałkowi Senatu). Marszałek po zapoznaniu się z treścią wniosku rozpoczyna procedurę </w:t>
      </w:r>
      <w:r w:rsidR="00CD4B03">
        <w:rPr>
          <w:rFonts w:eastAsia="SimSun"/>
          <w:kern w:val="3"/>
          <w:sz w:val="24"/>
          <w:szCs w:val="24"/>
          <w:lang w:eastAsia="hi-IN" w:bidi="hi-IN"/>
        </w:rPr>
        <w:t>badania wniosku. W przypadku stwierdzenia braków formalnych, Marszałek wzywa wnioskodawcę do poprawienia lub uzupełnienia wniosku pod rygorem pozostawienia wniosku bez nadania mu biegu. Jeżeli wniosek jest poprawny z punktu widzenia wymogów formalnych</w:t>
      </w:r>
      <w:r w:rsidR="006D4B84">
        <w:rPr>
          <w:rFonts w:eastAsia="SimSun"/>
          <w:kern w:val="3"/>
          <w:sz w:val="24"/>
          <w:szCs w:val="24"/>
          <w:lang w:eastAsia="hi-IN" w:bidi="hi-IN"/>
        </w:rPr>
        <w:t>, Marszałek kieruje</w:t>
      </w:r>
      <w:r w:rsidR="00CD4B03">
        <w:rPr>
          <w:rFonts w:eastAsia="SimSun"/>
          <w:kern w:val="3"/>
          <w:sz w:val="24"/>
          <w:szCs w:val="24"/>
          <w:lang w:eastAsia="hi-IN" w:bidi="hi-IN"/>
        </w:rPr>
        <w:t xml:space="preserve"> sprawę do rozpoznania właściwemu organowi, którego obowiązkiem jest poinformowanie osoby objętej immunitetem o terminie rozpatrzenia wniosku i udostępnia jej akta postępowania.</w:t>
      </w:r>
    </w:p>
    <w:p w:rsidR="00CD4B03" w:rsidRDefault="00CD4B03" w:rsidP="009E1D03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>
        <w:rPr>
          <w:rFonts w:eastAsia="SimSun"/>
          <w:kern w:val="3"/>
          <w:sz w:val="24"/>
          <w:szCs w:val="24"/>
          <w:lang w:eastAsia="hi-IN" w:bidi="hi-IN"/>
        </w:rPr>
        <w:t>Osobie objętej immunitetem przysługuje prawo do składania wniosków i wyjaśnień w swojej sprawi</w:t>
      </w:r>
      <w:r w:rsidR="006D4B84">
        <w:rPr>
          <w:rFonts w:eastAsia="SimSun"/>
          <w:kern w:val="3"/>
          <w:sz w:val="24"/>
          <w:szCs w:val="24"/>
          <w:lang w:eastAsia="hi-IN" w:bidi="hi-IN"/>
        </w:rPr>
        <w:t>e. Po rozpatrzeniu sprawy organ</w:t>
      </w:r>
      <w:r w:rsidR="00A40A54">
        <w:rPr>
          <w:rFonts w:eastAsia="SimSun"/>
          <w:kern w:val="3"/>
          <w:sz w:val="24"/>
          <w:szCs w:val="24"/>
          <w:lang w:eastAsia="hi-IN" w:bidi="hi-IN"/>
        </w:rPr>
        <w:t>,</w:t>
      </w:r>
      <w:r>
        <w:rPr>
          <w:rFonts w:eastAsia="SimSun"/>
          <w:kern w:val="3"/>
          <w:sz w:val="24"/>
          <w:szCs w:val="24"/>
          <w:lang w:eastAsia="hi-IN" w:bidi="hi-IN"/>
        </w:rPr>
        <w:t xml:space="preserve"> który rozpatrywał wniosek uchwala sprawozdanie</w:t>
      </w:r>
      <w:r w:rsidR="006D4B84">
        <w:rPr>
          <w:rFonts w:eastAsia="SimSun"/>
          <w:kern w:val="3"/>
          <w:sz w:val="24"/>
          <w:szCs w:val="24"/>
          <w:lang w:eastAsia="hi-IN" w:bidi="hi-IN"/>
        </w:rPr>
        <w:t>, w którym</w:t>
      </w:r>
      <w:r>
        <w:rPr>
          <w:rFonts w:eastAsia="SimSun"/>
          <w:kern w:val="3"/>
          <w:sz w:val="24"/>
          <w:szCs w:val="24"/>
          <w:lang w:eastAsia="hi-IN" w:bidi="hi-IN"/>
        </w:rPr>
        <w:t xml:space="preserve"> przedstawia Sejmowi propozycję przyjęcia lub odrzucenia wniosku. Ostateczną decyzję, dotyczącą wyrażenia zgody na pociągnięcie osoby objętej immunitetem do odpowiedzialności karnej podejmuje Sejm w drodze uchwały</w:t>
      </w:r>
      <w:r w:rsidR="006D4B84">
        <w:rPr>
          <w:rFonts w:eastAsia="SimSun"/>
          <w:kern w:val="3"/>
          <w:sz w:val="24"/>
          <w:szCs w:val="24"/>
          <w:lang w:eastAsia="hi-IN" w:bidi="hi-IN"/>
        </w:rPr>
        <w:t>,</w:t>
      </w:r>
      <w:r>
        <w:rPr>
          <w:rFonts w:eastAsia="SimSun"/>
          <w:kern w:val="3"/>
          <w:sz w:val="24"/>
          <w:szCs w:val="24"/>
          <w:lang w:eastAsia="hi-IN" w:bidi="hi-IN"/>
        </w:rPr>
        <w:t xml:space="preserve"> za którą musi opowiedzieć się bezwzględna większość ustawowej liczby posłów. Brak wymaganej liczby głosów oznacza a contrario podjęcie uchwały o niewyrażeniu zgody na pociągnięcie do odpowiedzialności karnej osoby objętej immunitetem.  </w:t>
      </w:r>
    </w:p>
    <w:p w:rsidR="00653553" w:rsidRDefault="0020793E" w:rsidP="009E1D03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>
        <w:rPr>
          <w:rFonts w:eastAsia="SimSun"/>
          <w:kern w:val="3"/>
          <w:sz w:val="24"/>
          <w:szCs w:val="24"/>
          <w:lang w:eastAsia="hi-IN" w:bidi="hi-IN"/>
        </w:rPr>
        <w:t xml:space="preserve"> </w:t>
      </w:r>
      <w:r w:rsidR="00CD4B03">
        <w:rPr>
          <w:rFonts w:eastAsia="SimSun"/>
          <w:kern w:val="3"/>
          <w:sz w:val="24"/>
          <w:szCs w:val="24"/>
          <w:lang w:eastAsia="hi-IN" w:bidi="hi-IN"/>
        </w:rPr>
        <w:t xml:space="preserve">Zdaniem wnioskodawców ujednolicenie procedury uchylania immunitetu przyczyni się do usprawnienia postępowania w tym zakresie. </w:t>
      </w:r>
    </w:p>
    <w:p w:rsidR="009E1D03" w:rsidRDefault="009E1D03" w:rsidP="009E1D03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</w:p>
    <w:p w:rsidR="008D559A" w:rsidRPr="003B7C08" w:rsidRDefault="008D559A" w:rsidP="008D559A">
      <w:pPr>
        <w:numPr>
          <w:ilvl w:val="2"/>
          <w:numId w:val="4"/>
        </w:numPr>
        <w:tabs>
          <w:tab w:val="left" w:pos="1440"/>
        </w:tabs>
        <w:suppressAutoHyphens/>
        <w:overflowPunct/>
        <w:autoSpaceDE/>
        <w:adjustRightInd/>
        <w:spacing w:after="120"/>
        <w:ind w:left="0" w:hanging="284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 w:rsidRPr="005B2CB9">
        <w:rPr>
          <w:rFonts w:eastAsia="SimSun"/>
          <w:b/>
          <w:kern w:val="3"/>
          <w:sz w:val="24"/>
          <w:szCs w:val="24"/>
          <w:lang w:eastAsia="hi-IN" w:bidi="hi-IN"/>
        </w:rPr>
        <w:t>Przewidywane skutki społeczne, gospodarcze, finanso</w:t>
      </w:r>
      <w:r>
        <w:rPr>
          <w:rFonts w:eastAsia="SimSun"/>
          <w:b/>
          <w:kern w:val="3"/>
          <w:sz w:val="24"/>
          <w:szCs w:val="24"/>
          <w:lang w:eastAsia="hi-IN" w:bidi="hi-IN"/>
        </w:rPr>
        <w:t>we</w:t>
      </w:r>
      <w:r w:rsidR="00F7758A">
        <w:rPr>
          <w:rFonts w:eastAsia="SimSun"/>
          <w:b/>
          <w:kern w:val="3"/>
          <w:sz w:val="24"/>
          <w:szCs w:val="24"/>
          <w:lang w:eastAsia="hi-IN" w:bidi="hi-IN"/>
        </w:rPr>
        <w:t xml:space="preserve"> i prawne</w:t>
      </w:r>
    </w:p>
    <w:p w:rsidR="003B7C08" w:rsidRPr="005B2CB9" w:rsidRDefault="003B7C08" w:rsidP="003B7C08">
      <w:pPr>
        <w:tabs>
          <w:tab w:val="left" w:pos="1440"/>
        </w:tabs>
        <w:suppressAutoHyphens/>
        <w:overflowPunct/>
        <w:autoSpaceDE/>
        <w:adjustRightInd/>
        <w:spacing w:after="120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</w:p>
    <w:p w:rsidR="004E25AB" w:rsidRDefault="004E25AB" w:rsidP="00CA598A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>
        <w:rPr>
          <w:rFonts w:eastAsia="SimSun"/>
          <w:kern w:val="3"/>
          <w:sz w:val="24"/>
          <w:szCs w:val="24"/>
          <w:lang w:eastAsia="hi-IN" w:bidi="hi-IN"/>
        </w:rPr>
        <w:t xml:space="preserve">Projektodawcy w odpowiedzi na oczekiwania społeczne </w:t>
      </w:r>
      <w:r w:rsidR="00591D59">
        <w:rPr>
          <w:rFonts w:eastAsia="SimSun"/>
          <w:kern w:val="3"/>
          <w:sz w:val="24"/>
          <w:szCs w:val="24"/>
          <w:lang w:eastAsia="hi-IN" w:bidi="hi-IN"/>
        </w:rPr>
        <w:t xml:space="preserve">proponują ujednolicenie procedury uchylania immunitetu, przez co </w:t>
      </w:r>
      <w:r w:rsidR="00D55DE1">
        <w:rPr>
          <w:rFonts w:eastAsia="SimSun"/>
          <w:kern w:val="3"/>
          <w:sz w:val="24"/>
          <w:szCs w:val="24"/>
          <w:lang w:eastAsia="hi-IN" w:bidi="hi-IN"/>
        </w:rPr>
        <w:t>pokrzywdzeni</w:t>
      </w:r>
      <w:r w:rsidR="00CA598A">
        <w:rPr>
          <w:rFonts w:eastAsia="SimSun"/>
          <w:kern w:val="3"/>
          <w:sz w:val="24"/>
          <w:szCs w:val="24"/>
          <w:lang w:eastAsia="hi-IN" w:bidi="hi-IN"/>
        </w:rPr>
        <w:t xml:space="preserve"> będą mog</w:t>
      </w:r>
      <w:r w:rsidR="00D55DE1">
        <w:rPr>
          <w:rFonts w:eastAsia="SimSun"/>
          <w:kern w:val="3"/>
          <w:sz w:val="24"/>
          <w:szCs w:val="24"/>
          <w:lang w:eastAsia="hi-IN" w:bidi="hi-IN"/>
        </w:rPr>
        <w:t>li</w:t>
      </w:r>
      <w:r w:rsidR="00CA598A">
        <w:rPr>
          <w:rFonts w:eastAsia="SimSun"/>
          <w:kern w:val="3"/>
          <w:sz w:val="24"/>
          <w:szCs w:val="24"/>
          <w:lang w:eastAsia="hi-IN" w:bidi="hi-IN"/>
        </w:rPr>
        <w:t xml:space="preserve"> w skuteczny i szybszy sposób </w:t>
      </w:r>
      <w:r w:rsidR="00D55DE1">
        <w:rPr>
          <w:rFonts w:eastAsia="SimSun"/>
          <w:kern w:val="3"/>
          <w:sz w:val="24"/>
          <w:szCs w:val="24"/>
          <w:lang w:eastAsia="hi-IN" w:bidi="hi-IN"/>
        </w:rPr>
        <w:t>dochodzić</w:t>
      </w:r>
      <w:r w:rsidR="00CA598A">
        <w:rPr>
          <w:rFonts w:eastAsia="SimSun"/>
          <w:kern w:val="3"/>
          <w:sz w:val="24"/>
          <w:szCs w:val="24"/>
          <w:lang w:eastAsia="hi-IN" w:bidi="hi-IN"/>
        </w:rPr>
        <w:t xml:space="preserve"> swoich praw.</w:t>
      </w:r>
      <w:r w:rsidR="006D4780">
        <w:rPr>
          <w:rFonts w:eastAsia="SimSun"/>
          <w:kern w:val="3"/>
          <w:sz w:val="24"/>
          <w:szCs w:val="24"/>
          <w:lang w:eastAsia="hi-IN" w:bidi="hi-IN"/>
        </w:rPr>
        <w:t xml:space="preserve"> Projekt nowelizacji odniesie pozytywny wydźwięk społeczny, z uwagi na dotychczasową </w:t>
      </w:r>
      <w:r w:rsidR="00D55DE1">
        <w:rPr>
          <w:rFonts w:eastAsia="SimSun"/>
          <w:kern w:val="3"/>
          <w:sz w:val="24"/>
          <w:szCs w:val="24"/>
          <w:lang w:eastAsia="hi-IN" w:bidi="hi-IN"/>
        </w:rPr>
        <w:t xml:space="preserve">powszechną </w:t>
      </w:r>
      <w:r w:rsidR="006D4780">
        <w:rPr>
          <w:rFonts w:eastAsia="SimSun"/>
          <w:kern w:val="3"/>
          <w:sz w:val="24"/>
          <w:szCs w:val="24"/>
          <w:lang w:eastAsia="hi-IN" w:bidi="hi-IN"/>
        </w:rPr>
        <w:t xml:space="preserve">opinię, iż dochodzenie sprawiedliwości </w:t>
      </w:r>
      <w:r w:rsidR="00D55DE1">
        <w:rPr>
          <w:rFonts w:eastAsia="SimSun"/>
          <w:kern w:val="3"/>
          <w:sz w:val="24"/>
          <w:szCs w:val="24"/>
          <w:lang w:eastAsia="hi-IN" w:bidi="hi-IN"/>
        </w:rPr>
        <w:t xml:space="preserve">w sądzie </w:t>
      </w:r>
      <w:r w:rsidR="006D4780">
        <w:rPr>
          <w:rFonts w:eastAsia="SimSun"/>
          <w:kern w:val="3"/>
          <w:sz w:val="24"/>
          <w:szCs w:val="24"/>
          <w:lang w:eastAsia="hi-IN" w:bidi="hi-IN"/>
        </w:rPr>
        <w:t>wobec osób objętych immunitetem</w:t>
      </w:r>
      <w:r w:rsidR="00D55DE1">
        <w:rPr>
          <w:rFonts w:eastAsia="SimSun"/>
          <w:kern w:val="3"/>
          <w:sz w:val="24"/>
          <w:szCs w:val="24"/>
          <w:lang w:eastAsia="hi-IN" w:bidi="hi-IN"/>
        </w:rPr>
        <w:t xml:space="preserve">, których </w:t>
      </w:r>
      <w:r w:rsidR="006D4780">
        <w:rPr>
          <w:rFonts w:eastAsia="SimSun"/>
          <w:kern w:val="3"/>
          <w:sz w:val="24"/>
          <w:szCs w:val="24"/>
          <w:lang w:eastAsia="hi-IN" w:bidi="hi-IN"/>
        </w:rPr>
        <w:t xml:space="preserve"> </w:t>
      </w:r>
      <w:r w:rsidR="00D55DE1">
        <w:rPr>
          <w:rFonts w:eastAsia="SimSun"/>
          <w:kern w:val="3"/>
          <w:sz w:val="24"/>
          <w:szCs w:val="24"/>
          <w:lang w:eastAsia="hi-IN" w:bidi="hi-IN"/>
        </w:rPr>
        <w:t xml:space="preserve">przestępstwo godziło w ich dobra prawnie chronione </w:t>
      </w:r>
      <w:r w:rsidR="006D4780">
        <w:rPr>
          <w:rFonts w:eastAsia="SimSun"/>
          <w:kern w:val="3"/>
          <w:sz w:val="24"/>
          <w:szCs w:val="24"/>
          <w:lang w:eastAsia="hi-IN" w:bidi="hi-IN"/>
        </w:rPr>
        <w:t>jest prawie niemożliwe lub co najmniej bardzo utrudnione.</w:t>
      </w:r>
    </w:p>
    <w:p w:rsidR="00D55DE1" w:rsidRDefault="00D55DE1" w:rsidP="00CA598A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</w:p>
    <w:p w:rsidR="00F7758A" w:rsidRDefault="003B7C08" w:rsidP="003B7C08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>
        <w:rPr>
          <w:rFonts w:eastAsia="SimSun"/>
          <w:kern w:val="3"/>
          <w:sz w:val="24"/>
          <w:szCs w:val="24"/>
          <w:lang w:eastAsia="hi-IN" w:bidi="hi-IN"/>
        </w:rPr>
        <w:t>Skutkiem prawnym projektowanej nowelizacji będzie ujednolicenie procedury uchylania immunitetu wobec osób, co do których skierowano wniosek o pociągnięcie do odpowiedzialności karnej.</w:t>
      </w:r>
    </w:p>
    <w:p w:rsidR="00F7758A" w:rsidRDefault="003B7C08" w:rsidP="003B7C08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>
        <w:rPr>
          <w:rFonts w:eastAsia="SimSun"/>
          <w:kern w:val="3"/>
          <w:sz w:val="24"/>
          <w:szCs w:val="24"/>
          <w:lang w:eastAsia="hi-IN" w:bidi="hi-IN"/>
        </w:rPr>
        <w:t>Projekt wywołuje pozytywne skutki finansowe z uwagi na możliwość przyspieszenia postępowania wobec osób, objętych immunitetem.</w:t>
      </w:r>
    </w:p>
    <w:p w:rsidR="00F7758A" w:rsidRDefault="003B7C08" w:rsidP="003B7C08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>
        <w:rPr>
          <w:rFonts w:eastAsia="SimSun"/>
          <w:kern w:val="3"/>
          <w:sz w:val="24"/>
          <w:szCs w:val="24"/>
          <w:lang w:eastAsia="hi-IN" w:bidi="hi-IN"/>
        </w:rPr>
        <w:t>Projektodawcy nie dostrzegli żadnych istotnych skutków gospodarczych przedmiotowej nowelizacji.</w:t>
      </w:r>
    </w:p>
    <w:p w:rsidR="00F7758A" w:rsidRPr="0032472B" w:rsidRDefault="00F7758A" w:rsidP="003B7C08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>
        <w:rPr>
          <w:rFonts w:eastAsia="SimSun"/>
          <w:kern w:val="3"/>
          <w:sz w:val="24"/>
          <w:szCs w:val="24"/>
          <w:lang w:eastAsia="hi-IN" w:bidi="hi-IN"/>
        </w:rPr>
        <w:t>Projektowana nowelizacja ustawy nie wymaga wydania aktów wykonawczych.</w:t>
      </w:r>
    </w:p>
    <w:p w:rsidR="008D559A" w:rsidRPr="005B2CB9" w:rsidRDefault="008D559A" w:rsidP="003B7C08">
      <w:pPr>
        <w:suppressAutoHyphens/>
        <w:spacing w:after="120"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</w:p>
    <w:p w:rsidR="008D559A" w:rsidRPr="005B2CB9" w:rsidRDefault="008D559A" w:rsidP="003B7C08">
      <w:pPr>
        <w:numPr>
          <w:ilvl w:val="2"/>
          <w:numId w:val="4"/>
        </w:numPr>
        <w:tabs>
          <w:tab w:val="left" w:pos="1440"/>
        </w:tabs>
        <w:suppressAutoHyphens/>
        <w:overflowPunct/>
        <w:autoSpaceDE/>
        <w:adjustRightInd/>
        <w:spacing w:after="120" w:line="360" w:lineRule="auto"/>
        <w:ind w:left="0" w:hanging="284"/>
        <w:jc w:val="both"/>
        <w:textAlignment w:val="baseline"/>
        <w:rPr>
          <w:rFonts w:eastAsia="SimSun"/>
          <w:kern w:val="3"/>
          <w:sz w:val="24"/>
          <w:szCs w:val="24"/>
          <w:lang w:eastAsia="hi-IN" w:bidi="hi-IN"/>
        </w:rPr>
      </w:pPr>
      <w:r w:rsidRPr="005B2CB9">
        <w:rPr>
          <w:rFonts w:eastAsia="SimSun"/>
          <w:b/>
          <w:kern w:val="3"/>
          <w:sz w:val="24"/>
          <w:szCs w:val="24"/>
          <w:lang w:eastAsia="hi-IN" w:bidi="hi-IN"/>
        </w:rPr>
        <w:t>Zgodność projektu ustawy z prawem Unii Europejskiej</w:t>
      </w:r>
    </w:p>
    <w:p w:rsidR="008D559A" w:rsidRPr="00687019" w:rsidRDefault="008D559A" w:rsidP="003B7C08">
      <w:pPr>
        <w:spacing w:line="360" w:lineRule="auto"/>
        <w:jc w:val="both"/>
        <w:rPr>
          <w:sz w:val="24"/>
          <w:szCs w:val="28"/>
        </w:rPr>
      </w:pPr>
      <w:r>
        <w:rPr>
          <w:sz w:val="24"/>
          <w:szCs w:val="28"/>
        </w:rPr>
        <w:t>Projektowana problematyka nie jest objęta zakresem prawa Unii Europejskiej.</w:t>
      </w:r>
    </w:p>
    <w:sectPr w:rsidR="008D559A" w:rsidRPr="00687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630" w:rsidRDefault="00906630" w:rsidP="00EE7F80">
      <w:r>
        <w:separator/>
      </w:r>
    </w:p>
  </w:endnote>
  <w:endnote w:type="continuationSeparator" w:id="0">
    <w:p w:rsidR="00906630" w:rsidRDefault="00906630" w:rsidP="00EE7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">
    <w:altName w:val="Times New Roman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630" w:rsidRDefault="00906630" w:rsidP="00EE7F80">
      <w:r>
        <w:separator/>
      </w:r>
    </w:p>
  </w:footnote>
  <w:footnote w:type="continuationSeparator" w:id="0">
    <w:p w:rsidR="00906630" w:rsidRDefault="00906630" w:rsidP="00EE7F80">
      <w:r>
        <w:continuationSeparator/>
      </w:r>
    </w:p>
  </w:footnote>
  <w:footnote w:id="1">
    <w:p w:rsidR="00EE7F80" w:rsidRDefault="00EE7F80">
      <w:pPr>
        <w:pStyle w:val="Tekstprzypisudolnego"/>
      </w:pPr>
      <w:r>
        <w:rPr>
          <w:rStyle w:val="Odwoanieprzypisudolnego"/>
        </w:rPr>
        <w:footnoteRef/>
      </w:r>
      <w:r>
        <w:t xml:space="preserve"> Niniejszą ustawą zmienia się ustawy: z dnia 15 lipca 1987 r. o Rzeczniku Praw Obywatelskich, ustawę z dnia 23 23 grudnia 1994 r. o Najwyższej Izbie Kontroli, ustawę z dnia 9 maja 1996 r. o wykonywaniu mandatu posła i senatora, ustawę z dnia 29 sierpnia 1997 r. o ochronie danych osobowych, ustawę z dnia 18 grudnia 1998 r. o Instytucie Pamięci Narodowej – Komisji Ścigania Zbrodni przeciwko Narodowi Polskiemu oraz ustawę z dnia 6 stycznia 2000 r. o Rzeczniku Praw Dziecka.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05CAC"/>
    <w:multiLevelType w:val="hybridMultilevel"/>
    <w:tmpl w:val="0A606582"/>
    <w:lvl w:ilvl="0" w:tplc="C8B662F6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">
    <w:nsid w:val="25B37FF5"/>
    <w:multiLevelType w:val="hybridMultilevel"/>
    <w:tmpl w:val="C660F186"/>
    <w:lvl w:ilvl="0" w:tplc="B37A0114">
      <w:start w:val="1"/>
      <w:numFmt w:val="decimal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>
    <w:nsid w:val="41CB416F"/>
    <w:multiLevelType w:val="multilevel"/>
    <w:tmpl w:val="3D507C74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eastAsia="SimSun" w:hAnsi="Times New Roman" w:cs="Times New Roman"/>
        <w:b w:val="0"/>
        <w:i w:val="0"/>
        <w:color w:val="000000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59735C14"/>
    <w:multiLevelType w:val="multilevel"/>
    <w:tmpl w:val="2482018C"/>
    <w:lvl w:ilvl="0">
      <w:start w:val="1"/>
      <w:numFmt w:val="decimal"/>
      <w:lvlText w:val="%1)"/>
      <w:lvlJc w:val="left"/>
      <w:pPr>
        <w:ind w:left="720" w:hanging="360"/>
      </w:pPr>
      <w:rPr>
        <w:rFonts w:cs="A"/>
        <w:b w:val="0"/>
        <w:i w:val="0"/>
        <w:iCs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A"/>
        <w:b w:val="0"/>
        <w:i w:val="0"/>
        <w:iCs/>
        <w:color w:val="00000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">
    <w:nsid w:val="5D206EEA"/>
    <w:multiLevelType w:val="hybridMultilevel"/>
    <w:tmpl w:val="45A42064"/>
    <w:lvl w:ilvl="0" w:tplc="D3A04DF0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D19"/>
    <w:rsid w:val="00014823"/>
    <w:rsid w:val="000607F4"/>
    <w:rsid w:val="000743FA"/>
    <w:rsid w:val="000D46F5"/>
    <w:rsid w:val="00172E41"/>
    <w:rsid w:val="00185E6B"/>
    <w:rsid w:val="00192248"/>
    <w:rsid w:val="001D1B9E"/>
    <w:rsid w:val="001E55F9"/>
    <w:rsid w:val="0020793E"/>
    <w:rsid w:val="0022157C"/>
    <w:rsid w:val="0023352D"/>
    <w:rsid w:val="00243CBA"/>
    <w:rsid w:val="00280C89"/>
    <w:rsid w:val="002B195A"/>
    <w:rsid w:val="002C367E"/>
    <w:rsid w:val="002D634B"/>
    <w:rsid w:val="0030161A"/>
    <w:rsid w:val="003502B0"/>
    <w:rsid w:val="00365DFF"/>
    <w:rsid w:val="003945A5"/>
    <w:rsid w:val="003B7C08"/>
    <w:rsid w:val="0040445F"/>
    <w:rsid w:val="00407939"/>
    <w:rsid w:val="004244F8"/>
    <w:rsid w:val="0048763D"/>
    <w:rsid w:val="00492A16"/>
    <w:rsid w:val="004E25AB"/>
    <w:rsid w:val="0053545A"/>
    <w:rsid w:val="00537E81"/>
    <w:rsid w:val="0056756C"/>
    <w:rsid w:val="005748EB"/>
    <w:rsid w:val="00590FEC"/>
    <w:rsid w:val="00591D59"/>
    <w:rsid w:val="005A32D2"/>
    <w:rsid w:val="005C21E9"/>
    <w:rsid w:val="005E53CD"/>
    <w:rsid w:val="00602C06"/>
    <w:rsid w:val="00652ADE"/>
    <w:rsid w:val="006531CC"/>
    <w:rsid w:val="00653553"/>
    <w:rsid w:val="00687019"/>
    <w:rsid w:val="006C51AD"/>
    <w:rsid w:val="006C7BCA"/>
    <w:rsid w:val="006D4780"/>
    <w:rsid w:val="006D4B84"/>
    <w:rsid w:val="006F0820"/>
    <w:rsid w:val="006F5D67"/>
    <w:rsid w:val="00724D05"/>
    <w:rsid w:val="00754F65"/>
    <w:rsid w:val="00807E83"/>
    <w:rsid w:val="00834DCE"/>
    <w:rsid w:val="008D559A"/>
    <w:rsid w:val="00906630"/>
    <w:rsid w:val="009165E6"/>
    <w:rsid w:val="00975D19"/>
    <w:rsid w:val="009857BB"/>
    <w:rsid w:val="009E1D03"/>
    <w:rsid w:val="00A348DF"/>
    <w:rsid w:val="00A40295"/>
    <w:rsid w:val="00A40A54"/>
    <w:rsid w:val="00A6346A"/>
    <w:rsid w:val="00A67752"/>
    <w:rsid w:val="00AB68EE"/>
    <w:rsid w:val="00AC1646"/>
    <w:rsid w:val="00B3526D"/>
    <w:rsid w:val="00B86136"/>
    <w:rsid w:val="00BA17E1"/>
    <w:rsid w:val="00C63C04"/>
    <w:rsid w:val="00C911C6"/>
    <w:rsid w:val="00CA598A"/>
    <w:rsid w:val="00CB522F"/>
    <w:rsid w:val="00CD4B03"/>
    <w:rsid w:val="00D35279"/>
    <w:rsid w:val="00D475CC"/>
    <w:rsid w:val="00D53C35"/>
    <w:rsid w:val="00D55DE1"/>
    <w:rsid w:val="00D60985"/>
    <w:rsid w:val="00D6667C"/>
    <w:rsid w:val="00D74223"/>
    <w:rsid w:val="00DC3B13"/>
    <w:rsid w:val="00DE2234"/>
    <w:rsid w:val="00DE3976"/>
    <w:rsid w:val="00EA287F"/>
    <w:rsid w:val="00EC4D56"/>
    <w:rsid w:val="00EE7F80"/>
    <w:rsid w:val="00EF7915"/>
    <w:rsid w:val="00F302EC"/>
    <w:rsid w:val="00F56834"/>
    <w:rsid w:val="00F617C8"/>
    <w:rsid w:val="00F62D94"/>
    <w:rsid w:val="00F7758A"/>
    <w:rsid w:val="00F80870"/>
    <w:rsid w:val="00FA3044"/>
    <w:rsid w:val="00FE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7F8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7F80"/>
    <w:pPr>
      <w:widowControl/>
      <w:overflowPunct/>
      <w:autoSpaceDE/>
      <w:autoSpaceDN/>
      <w:adjustRightInd/>
      <w:jc w:val="both"/>
    </w:pPr>
    <w:rPr>
      <w:kern w:val="0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7F8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pogrubienie">
    <w:name w:val="_P_ – pogrubienie"/>
    <w:qFormat/>
    <w:rsid w:val="00EE7F80"/>
    <w:rPr>
      <w:rFonts w:cs="Times New Roman"/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7F8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7F80"/>
    <w:rPr>
      <w:rFonts w:ascii="Times New Roman" w:eastAsia="Times New Roman" w:hAnsi="Times New Roman" w:cs="Times New Roman"/>
      <w:kern w:val="28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7F8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7F8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7F80"/>
    <w:pPr>
      <w:widowControl/>
      <w:overflowPunct/>
      <w:autoSpaceDE/>
      <w:autoSpaceDN/>
      <w:adjustRightInd/>
      <w:jc w:val="both"/>
    </w:pPr>
    <w:rPr>
      <w:kern w:val="0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7F8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pogrubienie">
    <w:name w:val="_P_ – pogrubienie"/>
    <w:qFormat/>
    <w:rsid w:val="00EE7F80"/>
    <w:rPr>
      <w:rFonts w:cs="Times New Roman"/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7F8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7F80"/>
    <w:rPr>
      <w:rFonts w:ascii="Times New Roman" w:eastAsia="Times New Roman" w:hAnsi="Times New Roman" w:cs="Times New Roman"/>
      <w:kern w:val="28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7F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15085-F5BD-425F-99F7-439D7DD02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4536</Words>
  <Characters>27221</Characters>
  <Application>Microsoft Office Word</Application>
  <DocSecurity>0</DocSecurity>
  <Lines>226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PiS;Krzysztof Dzięgielewski</dc:creator>
  <cp:lastModifiedBy>Ewa A. Genert</cp:lastModifiedBy>
  <cp:revision>2</cp:revision>
  <cp:lastPrinted>2015-12-03T16:31:00Z</cp:lastPrinted>
  <dcterms:created xsi:type="dcterms:W3CDTF">2015-12-09T08:30:00Z</dcterms:created>
  <dcterms:modified xsi:type="dcterms:W3CDTF">2015-12-09T08:30:00Z</dcterms:modified>
</cp:coreProperties>
</file>