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29" w:rsidRPr="00904529" w:rsidRDefault="00B57E95" w:rsidP="00AA5878">
      <w:pPr>
        <w:pStyle w:val="OZNPROJEKTUwskazaniedatylubwersjiprojektu"/>
        <w:keepNext/>
      </w:pPr>
      <w:bookmarkStart w:id="0" w:name="_GoBack"/>
      <w:bookmarkEnd w:id="0"/>
      <w:r>
        <w:t>Projekt</w:t>
      </w:r>
    </w:p>
    <w:p w:rsidR="00904529" w:rsidRPr="00641F52" w:rsidRDefault="00904529" w:rsidP="00904529">
      <w:pPr>
        <w:pStyle w:val="OZNRODZAKTUtznustawalubrozporzdzenieiorganwydajcy"/>
      </w:pPr>
      <w:r w:rsidRPr="00641F52">
        <w:t>USTAWA</w:t>
      </w:r>
    </w:p>
    <w:p w:rsidR="00904529" w:rsidRPr="00641F52" w:rsidRDefault="00904529" w:rsidP="00904529">
      <w:pPr>
        <w:pStyle w:val="DATAAKTUdatauchwalenialubwydaniaaktu"/>
      </w:pPr>
      <w:r w:rsidRPr="00641F52">
        <w:t>z dnia</w:t>
      </w:r>
    </w:p>
    <w:p w:rsidR="00904529" w:rsidRPr="00641F52" w:rsidRDefault="00904529" w:rsidP="00AA5878">
      <w:pPr>
        <w:pStyle w:val="TYTUAKTUprzedmiotregulacjiustawylubrozporzdzenia"/>
      </w:pPr>
      <w:r w:rsidRPr="00641F52">
        <w:t>o zmianie niektórych ustaw określających warunki prowadzenia działalności innowacyjnej</w:t>
      </w:r>
      <w:r w:rsidRPr="00B57E95">
        <w:rPr>
          <w:rStyle w:val="IGPindeksgrnyipogrubienie"/>
        </w:rPr>
        <w:footnoteReference w:id="1"/>
      </w:r>
      <w:r w:rsidRPr="00B57E95">
        <w:rPr>
          <w:rStyle w:val="IGPindeksgrnyipogrubienie"/>
        </w:rPr>
        <w:t>)</w:t>
      </w:r>
    </w:p>
    <w:p w:rsidR="00904529" w:rsidRPr="00904529" w:rsidRDefault="00904529" w:rsidP="00AA5878">
      <w:pPr>
        <w:pStyle w:val="ARTartustawynprozporzdzenia"/>
        <w:keepNext/>
      </w:pPr>
      <w:r w:rsidRPr="00AA5878">
        <w:rPr>
          <w:rStyle w:val="Ppogrubienie"/>
        </w:rPr>
        <w:t>Art.</w:t>
      </w:r>
      <w:r w:rsidR="00B57E95" w:rsidRPr="00AA5878">
        <w:rPr>
          <w:rStyle w:val="Ppogrubienie"/>
        </w:rPr>
        <w:t> </w:t>
      </w:r>
      <w:r w:rsidRPr="00AA5878">
        <w:rPr>
          <w:rStyle w:val="Ppogrubienie"/>
        </w:rPr>
        <w:t>1.</w:t>
      </w:r>
      <w:r w:rsidR="00B57E95">
        <w:t xml:space="preserve"> </w:t>
      </w:r>
      <w:r w:rsidRPr="00904529">
        <w:t>W ustawie z dnia 26 lipca 1991 r. o podatku dochodowym od osób fizycznych (Dz. U. z 2012 r. poz. 361, z późn. zm.</w:t>
      </w:r>
      <w:r w:rsidRPr="00904529">
        <w:rPr>
          <w:rStyle w:val="Odwoanieprzypisudolnego"/>
        </w:rPr>
        <w:footnoteReference w:id="2"/>
      </w:r>
      <w:r w:rsidRPr="00904529">
        <w:rPr>
          <w:rStyle w:val="IGindeksgrny"/>
        </w:rPr>
        <w:t>)</w:t>
      </w:r>
      <w:r w:rsidRPr="00904529">
        <w:t>) wprowadza się następujące zmiany:</w:t>
      </w:r>
    </w:p>
    <w:p w:rsidR="00904529" w:rsidRPr="00904529" w:rsidRDefault="00904529" w:rsidP="00AA5878">
      <w:pPr>
        <w:pStyle w:val="PKTpunkt"/>
        <w:keepNext/>
      </w:pPr>
      <w:r w:rsidRPr="00641F52">
        <w:t>1)</w:t>
      </w:r>
      <w:r w:rsidRPr="00641F52">
        <w:tab/>
      </w:r>
      <w:r w:rsidRPr="00904529">
        <w:t>w art. 17:</w:t>
      </w:r>
    </w:p>
    <w:p w:rsidR="00904529" w:rsidRPr="00904529" w:rsidRDefault="00B57E95" w:rsidP="00AA5878">
      <w:pPr>
        <w:pStyle w:val="LITlitera"/>
        <w:keepNext/>
      </w:pPr>
      <w:r>
        <w:t>a)</w:t>
      </w:r>
      <w:r>
        <w:tab/>
      </w:r>
      <w:r w:rsidR="00904529" w:rsidRPr="00904529">
        <w:t>w ust. 1a:</w:t>
      </w:r>
    </w:p>
    <w:p w:rsidR="00904529" w:rsidRPr="00904529" w:rsidRDefault="00904529" w:rsidP="00AA5878">
      <w:pPr>
        <w:pStyle w:val="TIRtiret"/>
        <w:keepNext/>
      </w:pPr>
      <w:r w:rsidRPr="00641F52">
        <w:t>–</w:t>
      </w:r>
      <w:r w:rsidRPr="00641F52">
        <w:tab/>
        <w:t>pkt 4 otrzymuje brzmienie:</w:t>
      </w:r>
    </w:p>
    <w:p w:rsidR="00904529" w:rsidRPr="00641F52" w:rsidRDefault="00B57E95" w:rsidP="00904529">
      <w:pPr>
        <w:pStyle w:val="ZTIRPKTzmpkttiret"/>
      </w:pPr>
      <w:r>
        <w:t>„</w:t>
      </w:r>
      <w:r w:rsidR="00904529" w:rsidRPr="00641F52">
        <w:t>4)</w:t>
      </w:r>
      <w:r w:rsidR="00904529" w:rsidRPr="00641F52">
        <w:tab/>
        <w:t>podjęcia uchwały o przyjęciu w poczet członków spółdzielni.</w:t>
      </w:r>
      <w:r>
        <w:t>”</w:t>
      </w:r>
      <w:r w:rsidR="00904529" w:rsidRPr="00641F52">
        <w:t>,</w:t>
      </w:r>
    </w:p>
    <w:p w:rsidR="00904529" w:rsidRPr="00641F52" w:rsidRDefault="00904529" w:rsidP="00904529">
      <w:pPr>
        <w:pStyle w:val="TIRtiret"/>
      </w:pPr>
      <w:r w:rsidRPr="00641F52">
        <w:t>–</w:t>
      </w:r>
      <w:r w:rsidRPr="00641F52">
        <w:tab/>
        <w:t>uchyla się pkt 5,</w:t>
      </w:r>
    </w:p>
    <w:p w:rsidR="00904529" w:rsidRPr="00904529" w:rsidRDefault="00904529" w:rsidP="00AA5878">
      <w:pPr>
        <w:pStyle w:val="LITlitera"/>
        <w:keepNext/>
      </w:pPr>
      <w:r>
        <w:t>b</w:t>
      </w:r>
      <w:r w:rsidRPr="00904529">
        <w:t>)</w:t>
      </w:r>
      <w:r w:rsidRPr="00904529">
        <w:tab/>
        <w:t>po ust. 1c dodaje się ust. 1d w brzmieniu:</w:t>
      </w:r>
    </w:p>
    <w:p w:rsidR="00904529" w:rsidRPr="00641F52" w:rsidRDefault="00B57E95" w:rsidP="00904529">
      <w:pPr>
        <w:pStyle w:val="ZLITUSTzmustliter"/>
      </w:pPr>
      <w:r>
        <w:t>„</w:t>
      </w:r>
      <w:r w:rsidR="00904529" w:rsidRPr="00641F52">
        <w:t>1d.</w:t>
      </w:r>
      <w:r>
        <w:t xml:space="preserve"> </w:t>
      </w:r>
      <w:r w:rsidR="00904529" w:rsidRPr="00904529">
        <w:t>Nie ustala się przychodu, o którym mowa w ust. 1 pkt 9, jeżeli przedmiotem wkładu niepieniężnego do spółki kapitałowej jest komercjalizowana</w:t>
      </w:r>
      <w:r>
        <w:t xml:space="preserve"> </w:t>
      </w:r>
      <w:r w:rsidR="00904529" w:rsidRPr="00904529">
        <w:t>własność intelektualna wniesiona przez podmiot komercjalizujący.</w:t>
      </w:r>
      <w:r>
        <w:t>”</w:t>
      </w:r>
      <w:r w:rsidR="00904529" w:rsidRPr="00641F52">
        <w:t>;</w:t>
      </w:r>
    </w:p>
    <w:p w:rsidR="00904529" w:rsidRPr="00904529" w:rsidRDefault="00904529" w:rsidP="00904529">
      <w:pPr>
        <w:pStyle w:val="PKTpunkt"/>
      </w:pPr>
      <w:r w:rsidRPr="00641F52">
        <w:t>2)</w:t>
      </w:r>
      <w:r w:rsidRPr="00641F52">
        <w:tab/>
      </w:r>
      <w:r w:rsidRPr="00904529">
        <w:t>w art. 22 uchyla się ust. 1o;</w:t>
      </w:r>
    </w:p>
    <w:p w:rsidR="00904529" w:rsidRPr="00904529" w:rsidRDefault="00904529" w:rsidP="00AA5878">
      <w:pPr>
        <w:pStyle w:val="PKTpunkt"/>
      </w:pPr>
      <w:r w:rsidRPr="00641F52">
        <w:t>3</w:t>
      </w:r>
      <w:r w:rsidRPr="00904529">
        <w:t>)</w:t>
      </w:r>
      <w:r w:rsidRPr="00904529">
        <w:tab/>
        <w:t>w art. 26e:</w:t>
      </w:r>
    </w:p>
    <w:p w:rsidR="00904529" w:rsidRPr="00904529" w:rsidRDefault="00904529" w:rsidP="00AA5878">
      <w:pPr>
        <w:pStyle w:val="LITlitera"/>
      </w:pPr>
      <w:r w:rsidRPr="00641F52">
        <w:t>a)</w:t>
      </w:r>
      <w:r w:rsidRPr="00641F52">
        <w:tab/>
        <w:t>w ust. 2 w pkt 4 kropkę zastępuje się średnikiem i dodaje się pkt 5 w brzmieniu:</w:t>
      </w:r>
    </w:p>
    <w:p w:rsidR="00904529" w:rsidRPr="00904529" w:rsidRDefault="00B57E95" w:rsidP="00AA5878">
      <w:pPr>
        <w:pStyle w:val="ZLITPKTzmpktliter"/>
      </w:pPr>
      <w:r>
        <w:t>„</w:t>
      </w:r>
      <w:r w:rsidR="00904529" w:rsidRPr="00904529">
        <w:t>5)</w:t>
      </w:r>
      <w:r w:rsidR="00904529" w:rsidRPr="00904529">
        <w:tab/>
        <w:t>koszty uzyskania patentu na wynalazek, prawa ochronnego na wzór użytkowy, prawa z rejestracji wzoru przemysłowego, poniesione przez podatnika będącego mikroprzedsiębiorcą, małym lub średnim przedsiębiorcą, w rozumieniu przepisów o swobodzie działalności gospodarczej, na:</w:t>
      </w:r>
    </w:p>
    <w:p w:rsidR="00904529" w:rsidRPr="00641F52" w:rsidRDefault="00904529" w:rsidP="00904529">
      <w:pPr>
        <w:pStyle w:val="ZLITLITwPKTzmlitwpktliter"/>
      </w:pPr>
      <w:r w:rsidRPr="00641F52">
        <w:lastRenderedPageBreak/>
        <w:t>a)</w:t>
      </w:r>
      <w:r w:rsidRPr="00641F52">
        <w:tab/>
        <w:t>przygotowani</w:t>
      </w:r>
      <w:r>
        <w:t>e</w:t>
      </w:r>
      <w:r w:rsidRPr="00641F52">
        <w:t xml:space="preserve"> dokumentacji zgłoszeniowej i dokonani</w:t>
      </w:r>
      <w:r>
        <w:t>e</w:t>
      </w:r>
      <w:r w:rsidRPr="00641F52">
        <w:t xml:space="preserve"> zgłoszenia do Urzędu Patentowego Rzeczypospolitej Polskiej lub odpowiedniego zagranicznego organu, łącznie z kosztami wymaganych tłumaczeń na język obcy,</w:t>
      </w:r>
    </w:p>
    <w:p w:rsidR="00904529" w:rsidRPr="00641F52" w:rsidRDefault="00904529" w:rsidP="00904529">
      <w:pPr>
        <w:pStyle w:val="ZLITLITwPKTzmlitwpktliter"/>
      </w:pPr>
      <w:r w:rsidRPr="00641F52">
        <w:t>b)</w:t>
      </w:r>
      <w:r w:rsidRPr="00641F52">
        <w:tab/>
        <w:t>prowadzeni</w:t>
      </w:r>
      <w:r>
        <w:t>e</w:t>
      </w:r>
      <w:r w:rsidRPr="00641F52">
        <w:t xml:space="preserve"> postępowania przez Urząd Patentowy Rzeczypospolitej Polskiej lub odpowiedni zagraniczny organ, poniesione od momentu zgłoszenia do tych organów, w szczególności opłaty urzędowe i koszty zastępstwa</w:t>
      </w:r>
      <w:r>
        <w:t xml:space="preserve"> prawnego i procesowego</w:t>
      </w:r>
      <w:r w:rsidRPr="00641F52">
        <w:t>,</w:t>
      </w:r>
    </w:p>
    <w:p w:rsidR="00904529" w:rsidRPr="00641F52" w:rsidRDefault="00904529" w:rsidP="00904529">
      <w:pPr>
        <w:pStyle w:val="ZLITLITwPKTzmlitwpktliter"/>
      </w:pPr>
      <w:r w:rsidRPr="00641F52">
        <w:t>c)</w:t>
      </w:r>
      <w:r w:rsidRPr="00641F52">
        <w:tab/>
        <w:t>odparci</w:t>
      </w:r>
      <w:r>
        <w:t>e</w:t>
      </w:r>
      <w:r w:rsidRPr="00641F52">
        <w:t xml:space="preserve"> zarzutów niespełnienia warunków wymaganych do uzyskania patentu, prawa ochronnego na wzór użytkowy lub prawa z rejestracji wzoru przemysłowego zarówno w postępowaniu zgłoszeniowym, jak i</w:t>
      </w:r>
      <w:r w:rsidR="00B57E95">
        <w:t> </w:t>
      </w:r>
      <w:r w:rsidRPr="00641F52">
        <w:t>po jego zakończeniu, w szczególności koszty zastępstwa</w:t>
      </w:r>
      <w:r>
        <w:t xml:space="preserve"> prawnego i</w:t>
      </w:r>
      <w:r w:rsidR="00B57E95">
        <w:t> </w:t>
      </w:r>
      <w:r>
        <w:t>procesowego</w:t>
      </w:r>
      <w:r w:rsidRPr="00641F52">
        <w:t>, zarówno w Urzędzie Patentowym Rzeczypospolitej Polskiej, jak i w odpowiednim zagranicznym organie,</w:t>
      </w:r>
    </w:p>
    <w:p w:rsidR="00904529" w:rsidRPr="00641F52" w:rsidRDefault="00904529" w:rsidP="00904529">
      <w:pPr>
        <w:pStyle w:val="ZLITLITwPKTzmlitwpktliter"/>
      </w:pPr>
      <w:r w:rsidRPr="00641F52">
        <w:t>d) wnoszeni</w:t>
      </w:r>
      <w:r>
        <w:t>e</w:t>
      </w:r>
      <w:r w:rsidRPr="00641F52">
        <w:t xml:space="preserve"> opłat okresowych, opłat za odnowienie, wykonywani</w:t>
      </w:r>
      <w:r>
        <w:t>e</w:t>
      </w:r>
      <w:r w:rsidRPr="00641F52">
        <w:t xml:space="preserve"> tłumaczeń oraz dokonywani</w:t>
      </w:r>
      <w:r>
        <w:t>e</w:t>
      </w:r>
      <w:r w:rsidRPr="00641F52">
        <w:t xml:space="preserve"> innych czynności koniecznych dla nadania lub utrzymania ważności patentu, prawa ochronnego na wzór użytkowy oraz prawa z rejestracji wzoru przemysłowego, w szczególności koszty walidacji patentów europejskich lub rejestracji jednolitego skutku.</w:t>
      </w:r>
      <w:r w:rsidR="00B57E95">
        <w:t>”</w:t>
      </w:r>
      <w:r>
        <w:t>,</w:t>
      </w:r>
    </w:p>
    <w:p w:rsidR="00904529" w:rsidRPr="00904529" w:rsidRDefault="00904529" w:rsidP="00AA5878">
      <w:pPr>
        <w:pStyle w:val="LITlitera"/>
        <w:keepNext/>
      </w:pPr>
      <w:r w:rsidRPr="00641F52">
        <w:t>b)</w:t>
      </w:r>
      <w:r w:rsidRPr="00641F52">
        <w:tab/>
        <w:t>ust.</w:t>
      </w:r>
      <w:r w:rsidRPr="00904529">
        <w:t xml:space="preserve"> 7 i 8 otrzymują brzmienie:</w:t>
      </w:r>
    </w:p>
    <w:p w:rsidR="00904529" w:rsidRPr="00641F52" w:rsidRDefault="00B57E95" w:rsidP="00AA5878">
      <w:pPr>
        <w:pStyle w:val="ZLITUSTzmustliter"/>
        <w:keepNext/>
      </w:pPr>
      <w:r>
        <w:t>„</w:t>
      </w:r>
      <w:r w:rsidR="00904529" w:rsidRPr="00641F52">
        <w:t>7.</w:t>
      </w:r>
      <w:r>
        <w:t xml:space="preserve"> </w:t>
      </w:r>
      <w:r w:rsidR="00904529" w:rsidRPr="00641F52">
        <w:t>Kwota kosztów kwalifikowanych nie może przekroczyć:</w:t>
      </w:r>
    </w:p>
    <w:p w:rsidR="00904529" w:rsidRPr="00641F52" w:rsidRDefault="00904529" w:rsidP="00B57E95">
      <w:pPr>
        <w:pStyle w:val="ZLITPKTzmpktliter"/>
      </w:pPr>
      <w:r w:rsidRPr="00641F52">
        <w:t>1)</w:t>
      </w:r>
      <w:r w:rsidRPr="00641F52">
        <w:tab/>
        <w:t>w przypadku gdy podatnik jest mikroprzedsiębiorcą, małym lub średnim przedsiębiorcą, w rozumieniu przepisów o swobo</w:t>
      </w:r>
      <w:r w:rsidR="00B57E95">
        <w:t>dzie działalności gospodarczej –</w:t>
      </w:r>
      <w:r w:rsidRPr="00641F52">
        <w:t xml:space="preserve"> 50% kosztów, o których mowa w ust. 2 i 3;</w:t>
      </w:r>
    </w:p>
    <w:p w:rsidR="00904529" w:rsidRPr="00641F52" w:rsidRDefault="00B57E95" w:rsidP="00AA5878">
      <w:pPr>
        <w:pStyle w:val="ZLITPKTzmpktliter"/>
        <w:keepNext/>
      </w:pPr>
      <w:r>
        <w:t>2)</w:t>
      </w:r>
      <w:r>
        <w:tab/>
      </w:r>
      <w:r w:rsidR="00904529" w:rsidRPr="00641F52">
        <w:t>w przypadku pozostałych podatników:</w:t>
      </w:r>
    </w:p>
    <w:p w:rsidR="00904529" w:rsidRPr="00641F52" w:rsidRDefault="00B57E95" w:rsidP="00B57E95">
      <w:pPr>
        <w:pStyle w:val="ZLITLITwPKTzmlitwpktliter"/>
      </w:pPr>
      <w:r>
        <w:t>a)</w:t>
      </w:r>
      <w:r>
        <w:tab/>
      </w:r>
      <w:r w:rsidR="00904529" w:rsidRPr="00641F52">
        <w:t>50% kosztów, o których mowa w ust. 2 pkt 1,</w:t>
      </w:r>
    </w:p>
    <w:p w:rsidR="00904529" w:rsidRPr="00641F52" w:rsidRDefault="00B57E95" w:rsidP="00B57E95">
      <w:pPr>
        <w:pStyle w:val="ZLITLITwPKTzmlitwpktliter"/>
      </w:pPr>
      <w:r>
        <w:t>b)</w:t>
      </w:r>
      <w:r>
        <w:tab/>
      </w:r>
      <w:r w:rsidR="00904529" w:rsidRPr="00641F52">
        <w:t>30% kosztów</w:t>
      </w:r>
      <w:r>
        <w:t>, o których mowa w ust. 2 pkt 2–</w:t>
      </w:r>
      <w:r w:rsidR="00904529" w:rsidRPr="00641F52">
        <w:t>4 i ust.</w:t>
      </w:r>
      <w:r w:rsidR="00904529">
        <w:t xml:space="preserve"> 3</w:t>
      </w:r>
      <w:r w:rsidR="00904529" w:rsidRPr="00641F52">
        <w:t>.</w:t>
      </w:r>
    </w:p>
    <w:p w:rsidR="00904529" w:rsidRPr="00641F52" w:rsidRDefault="00904529" w:rsidP="00904529">
      <w:pPr>
        <w:pStyle w:val="ZLITUSTzmustliter"/>
      </w:pPr>
      <w:r w:rsidRPr="00641F52">
        <w:t>8.</w:t>
      </w:r>
      <w:r w:rsidR="00B57E95">
        <w:t xml:space="preserve"> </w:t>
      </w:r>
      <w:r w:rsidRPr="00641F52">
        <w:t>Odliczenia dokonuje się w zeznaniu za rok podatkowy, w którym poniesiono koszty kwalifikowane. W przypadku gdy podatnik poniósł za rok podatkowy stratę lub wielkość dochodu podatnika jest niższa od kwoty przysługujących mu odliczeń, odliczenia – odpowiednio w całej kwocie lub w</w:t>
      </w:r>
      <w:r w:rsidR="00B57E95">
        <w:t> </w:t>
      </w:r>
      <w:r w:rsidRPr="00641F52">
        <w:t xml:space="preserve">pozostałej części – dokonuje się w zeznaniach za kolejno następujące po sobie </w:t>
      </w:r>
      <w:r w:rsidRPr="00641F52">
        <w:lastRenderedPageBreak/>
        <w:t>sześć lat podatkowych następujących bezpośrednio po roku, w którym podatnik skorzystał lub miał prawo skorzystać z odliczenia.</w:t>
      </w:r>
      <w:r w:rsidR="00B57E95">
        <w:t>”</w:t>
      </w:r>
      <w:r w:rsidRPr="00641F52">
        <w:t>,</w:t>
      </w:r>
    </w:p>
    <w:p w:rsidR="00904529" w:rsidRPr="00904529" w:rsidRDefault="00904529" w:rsidP="00AA5878">
      <w:pPr>
        <w:pStyle w:val="LITlitera"/>
        <w:keepNext/>
      </w:pPr>
      <w:r>
        <w:t>c</w:t>
      </w:r>
      <w:r w:rsidR="00B57E95">
        <w:t>)</w:t>
      </w:r>
      <w:r w:rsidR="00B57E95">
        <w:tab/>
        <w:t>dodaje się ust. 9–</w:t>
      </w:r>
      <w:r w:rsidRPr="00904529">
        <w:t>11 w brzmieniu:</w:t>
      </w:r>
    </w:p>
    <w:p w:rsidR="00904529" w:rsidRPr="00641F52" w:rsidRDefault="00B57E95" w:rsidP="00904529">
      <w:pPr>
        <w:pStyle w:val="ZLITUSTzmustliter"/>
      </w:pPr>
      <w:r>
        <w:t>„</w:t>
      </w:r>
      <w:r w:rsidR="00904529" w:rsidRPr="00641F52">
        <w:t>9. Przepis</w:t>
      </w:r>
      <w:r w:rsidR="00904529">
        <w:t>u</w:t>
      </w:r>
      <w:r w:rsidR="00904529" w:rsidRPr="00641F52">
        <w:t xml:space="preserve"> ust. 8 zdanie drugie nie </w:t>
      </w:r>
      <w:r w:rsidR="00904529">
        <w:t>stosuje się</w:t>
      </w:r>
      <w:r w:rsidR="00904529" w:rsidRPr="00641F52">
        <w:t>, jeżeli podatnik wykaże w</w:t>
      </w:r>
      <w:r>
        <w:t> </w:t>
      </w:r>
      <w:r w:rsidR="00904529" w:rsidRPr="00641F52">
        <w:t>zeznaniu kwotę przysługującą mu zgodnie z art. 26ea.</w:t>
      </w:r>
    </w:p>
    <w:p w:rsidR="00904529" w:rsidRPr="00641F52" w:rsidRDefault="00904529" w:rsidP="00904529">
      <w:pPr>
        <w:pStyle w:val="ZLITUSTzmustliter"/>
      </w:pPr>
      <w:r w:rsidRPr="00641F52">
        <w:t>10. Przepis</w:t>
      </w:r>
      <w:r>
        <w:t>u</w:t>
      </w:r>
      <w:r w:rsidRPr="00641F52">
        <w:t xml:space="preserve"> ust. 1 nie </w:t>
      </w:r>
      <w:r>
        <w:t>stosuje się</w:t>
      </w:r>
      <w:r w:rsidRPr="00641F52">
        <w:t xml:space="preserve"> do przedsiębiorcy</w:t>
      </w:r>
      <w:r>
        <w:t>,</w:t>
      </w:r>
      <w:r w:rsidRPr="00641F52">
        <w:t xml:space="preserve"> na którym ciąży obowiązek zwrotu pomocy publicznej wynikający z decyzji Komisji Europejskiej uznającej taką pomoc za niezgodną z prawem oraz z rynkiem wewnętrznym.</w:t>
      </w:r>
    </w:p>
    <w:p w:rsidR="00904529" w:rsidRPr="00904529" w:rsidRDefault="00904529" w:rsidP="00AA5878">
      <w:pPr>
        <w:pStyle w:val="ZLITUSTzmustliter"/>
        <w:keepNext/>
      </w:pPr>
      <w:r w:rsidRPr="00641F52">
        <w:t>1</w:t>
      </w:r>
      <w:r w:rsidRPr="00904529">
        <w:t>1. Odliczenie:</w:t>
      </w:r>
    </w:p>
    <w:p w:rsidR="00904529" w:rsidRPr="00641F52" w:rsidRDefault="00904529" w:rsidP="00904529">
      <w:pPr>
        <w:pStyle w:val="ZLITPKTzmpktliter"/>
      </w:pPr>
      <w:r>
        <w:t>1</w:t>
      </w:r>
      <w:r w:rsidR="00B57E95">
        <w:t>)</w:t>
      </w:r>
      <w:r w:rsidR="00B57E95">
        <w:tab/>
      </w:r>
      <w:r w:rsidRPr="00641F52">
        <w:t>jest dokonywane zgodnie z art. 5 ust. 1</w:t>
      </w:r>
      <w:r w:rsidR="00B57E95">
        <w:t xml:space="preserve"> rozporządzenia Komisji (UE) nr </w:t>
      </w:r>
      <w:r w:rsidRPr="00641F52">
        <w:t>651/2014 z dnia 17 czerwca 2014 r. uznającego niektóre rodzaje pomocy za zgodne z rynkiem wewnętrznym w zastosowan</w:t>
      </w:r>
      <w:r w:rsidR="00B57E95">
        <w:t>iu art. 107 i 108 Traktatu (Dz. </w:t>
      </w:r>
      <w:r w:rsidRPr="00641F52">
        <w:t>Urz. UE L 187 z 26.06.2014, str. 1, Dz. U</w:t>
      </w:r>
      <w:r w:rsidR="00150615">
        <w:t>rz</w:t>
      </w:r>
      <w:r w:rsidRPr="00641F52">
        <w:t>. UE L 329 z 15.12.2015, s</w:t>
      </w:r>
      <w:r w:rsidR="00B57E95">
        <w:t>tr. </w:t>
      </w:r>
      <w:r w:rsidRPr="00641F52">
        <w:t xml:space="preserve">28 </w:t>
      </w:r>
      <w:r w:rsidR="00152937">
        <w:t>oraz</w:t>
      </w:r>
      <w:r w:rsidRPr="00641F52">
        <w:t xml:space="preserve"> Dz. U</w:t>
      </w:r>
      <w:r w:rsidR="00150615">
        <w:t>rz</w:t>
      </w:r>
      <w:r w:rsidRPr="00641F52">
        <w:t xml:space="preserve">. UE L 149 z </w:t>
      </w:r>
      <w:r w:rsidR="009708F7">
        <w:t>0</w:t>
      </w:r>
      <w:r w:rsidRPr="00641F52">
        <w:t>7.</w:t>
      </w:r>
      <w:r w:rsidR="00150615">
        <w:t>0</w:t>
      </w:r>
      <w:r w:rsidRPr="00641F52">
        <w:t xml:space="preserve">6.2016, str. 10), zwanego dalej </w:t>
      </w:r>
      <w:r w:rsidR="00B57E95">
        <w:t>„</w:t>
      </w:r>
      <w:r w:rsidRPr="00641F52">
        <w:t>rozporządzeniem nr 651/2014</w:t>
      </w:r>
      <w:r w:rsidR="00B57E95">
        <w:t>”</w:t>
      </w:r>
      <w:r w:rsidRPr="00641F52">
        <w:t>, w formie i</w:t>
      </w:r>
      <w:r w:rsidR="00B57E95">
        <w:t xml:space="preserve"> na warunkach, o których mowa w </w:t>
      </w:r>
      <w:r w:rsidRPr="00641F52">
        <w:t>art. 5 ust. 2 li</w:t>
      </w:r>
      <w:r>
        <w:t>t. d rozporządzenia nr 651/2014;</w:t>
      </w:r>
    </w:p>
    <w:p w:rsidR="00904529" w:rsidRPr="00641F52" w:rsidRDefault="00904529" w:rsidP="00904529">
      <w:pPr>
        <w:pStyle w:val="ZLITPKTzmpktliter"/>
      </w:pPr>
      <w:r>
        <w:t>2</w:t>
      </w:r>
      <w:r w:rsidR="00B57E95">
        <w:t>)</w:t>
      </w:r>
      <w:r w:rsidR="00B57E95">
        <w:tab/>
      </w:r>
      <w:r w:rsidRPr="00641F52">
        <w:t>podlega kumulacji na zasadach określonych w ar</w:t>
      </w:r>
      <w:r>
        <w:t>t. 8 rozporządzeni</w:t>
      </w:r>
      <w:r w:rsidR="00B57E95">
        <w:t>a nr </w:t>
      </w:r>
      <w:r>
        <w:t>651/2014;</w:t>
      </w:r>
    </w:p>
    <w:p w:rsidR="00904529" w:rsidRPr="00641F52" w:rsidRDefault="00904529" w:rsidP="00904529">
      <w:pPr>
        <w:pStyle w:val="ZLITPKTzmpktliter"/>
      </w:pPr>
      <w:r>
        <w:t>3</w:t>
      </w:r>
      <w:r w:rsidR="00B57E95">
        <w:t>)</w:t>
      </w:r>
      <w:r w:rsidR="00B57E95">
        <w:tab/>
      </w:r>
      <w:r w:rsidRPr="00641F52">
        <w:t xml:space="preserve">kosztów kwalifikowanych, o których mowa </w:t>
      </w:r>
      <w:r w:rsidR="00B57E95">
        <w:t>w ust. 2 pkt</w:t>
      </w:r>
      <w:r w:rsidR="00AA5878">
        <w:t xml:space="preserve"> 1–</w:t>
      </w:r>
      <w:r w:rsidR="00B57E95">
        <w:t>4 oraz ust. 3, w </w:t>
      </w:r>
      <w:r w:rsidRPr="00641F52">
        <w:t>przypadku, o którym mowa w art. 4 ust. 1 lit. i rozporządzenia nr 651/2014, stanowi pomoc indywidualną podlegającą notyfikacji Komisji Europejskiej, która może być udzielona po zatwier</w:t>
      </w:r>
      <w:r>
        <w:t>dzeniu przez Komisję Europejską;</w:t>
      </w:r>
    </w:p>
    <w:p w:rsidR="00904529" w:rsidRPr="00641F52" w:rsidRDefault="00904529" w:rsidP="00904529">
      <w:pPr>
        <w:pStyle w:val="ZLITPKTzmpktliter"/>
      </w:pPr>
      <w:r>
        <w:t>4</w:t>
      </w:r>
      <w:r w:rsidR="00B57E95">
        <w:t>)</w:t>
      </w:r>
      <w:r w:rsidR="00B57E95">
        <w:tab/>
      </w:r>
      <w:r w:rsidRPr="00641F52">
        <w:t>kosztów kwalifikowanych, o których mowa</w:t>
      </w:r>
      <w:r w:rsidR="00B57E95">
        <w:t xml:space="preserve"> w ust. 2 pkt 5, w przypadku, o </w:t>
      </w:r>
      <w:r w:rsidRPr="00641F52">
        <w:t>którym mowa w art. 4 ust. 1 lit. l rozporządzenia nr 651/2014, stanowi pomoc indywidualną podlegającą notyfikacji Komisji Europejskiej, która może być udzielona po zatwierdzeniu przez Komisję Europejską.</w:t>
      </w:r>
      <w:r w:rsidR="00B57E95">
        <w:t>”</w:t>
      </w:r>
      <w:r w:rsidRPr="00641F52">
        <w:t>;</w:t>
      </w:r>
    </w:p>
    <w:p w:rsidR="00904529" w:rsidRPr="00904529" w:rsidRDefault="00904529" w:rsidP="00AA5878">
      <w:pPr>
        <w:pStyle w:val="PKTpunkt"/>
        <w:keepNext/>
      </w:pPr>
      <w:r w:rsidRPr="00641F52">
        <w:t>4</w:t>
      </w:r>
      <w:r w:rsidRPr="00904529">
        <w:t>)</w:t>
      </w:r>
      <w:r w:rsidRPr="00904529">
        <w:tab/>
        <w:t>po art. 26e dodaje się art. 26ea w brzmieniu:</w:t>
      </w:r>
    </w:p>
    <w:p w:rsidR="00904529" w:rsidRPr="00641F52" w:rsidRDefault="00B57E95" w:rsidP="00AA5878">
      <w:pPr>
        <w:pStyle w:val="ZARTzmartartykuempunktem"/>
        <w:keepNext/>
      </w:pPr>
      <w:r>
        <w:t>„</w:t>
      </w:r>
      <w:r w:rsidR="00904529" w:rsidRPr="00641F52">
        <w:t>Art. 26ea. 1. Podatnikowi, który w roku rozpoczęcia prowadzenia działalności gospodarczej poniósł stratę lub osiągnął dochód niższy od kwoty przysługującego za ten rok odliczenia określonego w art. 26e ust. 1, przysługuje kwota stanowiąca:</w:t>
      </w:r>
    </w:p>
    <w:p w:rsidR="00904529" w:rsidRPr="00641F52" w:rsidRDefault="00904529" w:rsidP="00B57E95">
      <w:pPr>
        <w:pStyle w:val="ZPKTzmpktartykuempunktem"/>
      </w:pPr>
      <w:r w:rsidRPr="00641F52">
        <w:t>1)</w:t>
      </w:r>
      <w:r w:rsidRPr="00641F52">
        <w:tab/>
        <w:t>18% nieodliczonego na podstawie art. 26e ust. 1 odliczenia – w przypadku podatnika opodatkowanego według zasad określonych w art. 27 ust. 1 albo</w:t>
      </w:r>
    </w:p>
    <w:p w:rsidR="00904529" w:rsidRPr="00641F52" w:rsidRDefault="00904529" w:rsidP="00B57E95">
      <w:pPr>
        <w:pStyle w:val="ZPKTzmpktartykuempunktem"/>
      </w:pPr>
      <w:r w:rsidRPr="00641F52">
        <w:lastRenderedPageBreak/>
        <w:t>2)</w:t>
      </w:r>
      <w:r w:rsidRPr="00641F52">
        <w:tab/>
        <w:t xml:space="preserve">19% nieodliczonego na podstawie art. 26e ust. 1 odliczenia – w przypadku podatnika opodatkowanego </w:t>
      </w:r>
      <w:r>
        <w:t>według zasad</w:t>
      </w:r>
      <w:r w:rsidRPr="00641F52">
        <w:t xml:space="preserve"> określonych w art. 30c.</w:t>
      </w:r>
    </w:p>
    <w:p w:rsidR="00904529" w:rsidRPr="00641F52" w:rsidRDefault="00904529" w:rsidP="00B57E95">
      <w:pPr>
        <w:pStyle w:val="ZUSTzmustartykuempunktem"/>
      </w:pPr>
      <w:r w:rsidRPr="00641F52">
        <w:t xml:space="preserve">2. Przepis ust. 1 </w:t>
      </w:r>
      <w:r w:rsidR="00152937">
        <w:t>stosuje się również</w:t>
      </w:r>
      <w:r w:rsidRPr="00641F52">
        <w:t xml:space="preserve"> w roku następującym bezpośrednio po roku rozpoczęcia działalności gospodarczej, jeżeli w tym roku podatnik, o którym mowa w</w:t>
      </w:r>
      <w:r w:rsidR="00B57E95">
        <w:t> </w:t>
      </w:r>
      <w:r w:rsidRPr="00641F52">
        <w:t>ust. 1, jest mikroprzedsiębiorcą, małym lub średnim przedsiębiorcą, w rozumieniu przepisów o swobodzie działalności gospodarczej.</w:t>
      </w:r>
    </w:p>
    <w:p w:rsidR="00904529" w:rsidRPr="00641F52" w:rsidRDefault="00904529" w:rsidP="00B57E95">
      <w:pPr>
        <w:pStyle w:val="ZUSTzmustartykuempunktem"/>
      </w:pPr>
      <w:r w:rsidRPr="00641F52">
        <w:t xml:space="preserve">3. Kwota wykazana przez podatnika w zeznaniu, przysługująca na podstawie ust. 1 lub 2, stanowi pomoc </w:t>
      </w:r>
      <w:r w:rsidRPr="008D7C98">
        <w:t>de minimis</w:t>
      </w:r>
      <w:r w:rsidRPr="00641F52">
        <w:t xml:space="preserve"> udzielaną w zakresie i na zasadach określonych w</w:t>
      </w:r>
      <w:r w:rsidR="00B57E95">
        <w:t> </w:t>
      </w:r>
      <w:r w:rsidRPr="00641F52">
        <w:t>bezpośrednio obowiązujących aktach prawa wspólnotowego dotyczących pomocy w</w:t>
      </w:r>
      <w:r w:rsidR="00B57E95">
        <w:t> </w:t>
      </w:r>
      <w:r w:rsidRPr="00641F52">
        <w:t xml:space="preserve">ramach zasady </w:t>
      </w:r>
      <w:r w:rsidRPr="008D7C98">
        <w:t>de minimis.</w:t>
      </w:r>
    </w:p>
    <w:p w:rsidR="00904529" w:rsidRPr="00641F52" w:rsidRDefault="00904529" w:rsidP="00B57E95">
      <w:pPr>
        <w:pStyle w:val="ZUSTzmustartykuempunktem"/>
      </w:pPr>
      <w:r w:rsidRPr="00641F52">
        <w:t>4</w:t>
      </w:r>
      <w:r>
        <w:t>. Przepisu ust. 1 nie stosuje się</w:t>
      </w:r>
      <w:r w:rsidRPr="00641F52">
        <w:t xml:space="preserve"> do podatnika rozpoczynającego prowadzenie działalności gospodarczej, który w roku rozpoczęcia tej działalności, a także w okresie dwóch lat, licząc od końca roku poprzedzającego rok jej rozpoczęcia, prowadził działalność gospodarczą samodzielnie lub jako wspólnik spółki niebędącej osobą prawną lub działalność taką prowadził małżonek tej osoby, jeżeli między małżonkami istniała w tym czasie wspólność majątkowa.</w:t>
      </w:r>
    </w:p>
    <w:p w:rsidR="00904529" w:rsidRPr="00641F52" w:rsidRDefault="00904529" w:rsidP="00B57E95">
      <w:pPr>
        <w:pStyle w:val="ZUSTzmustartykuempunktem"/>
      </w:pPr>
      <w:r w:rsidRPr="00641F52">
        <w:t>5. Podatnik jest obowiązany do zwrotu wykazanej w zeznaniu kwoty, przysługującej mu na podstawie ust. 1 lub 2, jeżeli przed upływem trzech lat podatkowych, licząc od końca roku podatkowego, za który złożył to zeznanie, zostanie postawiony w stan upadłości lub likwidacji.</w:t>
      </w:r>
    </w:p>
    <w:p w:rsidR="00904529" w:rsidRPr="00641F52" w:rsidRDefault="00904529" w:rsidP="00B57E95">
      <w:pPr>
        <w:pStyle w:val="ZUSTzmustartykuempunktem"/>
      </w:pPr>
      <w:r w:rsidRPr="00641F52">
        <w:t>6. Kwoty, o których mowa w ust. 1 i 2, podatnik wykazuje w zeznaniu, o którym mowa w art. 45.</w:t>
      </w:r>
      <w:r w:rsidR="00B57E95">
        <w:t>”</w:t>
      </w:r>
      <w:r w:rsidRPr="00641F52">
        <w:t>;</w:t>
      </w:r>
    </w:p>
    <w:p w:rsidR="00904529" w:rsidRPr="00904529" w:rsidRDefault="00904529" w:rsidP="00AA5878">
      <w:pPr>
        <w:pStyle w:val="PKTpunkt"/>
        <w:keepNext/>
      </w:pPr>
      <w:r w:rsidRPr="00641F52">
        <w:t>5</w:t>
      </w:r>
      <w:r w:rsidRPr="00904529">
        <w:t>)</w:t>
      </w:r>
      <w:r w:rsidRPr="00904529">
        <w:tab/>
        <w:t>art. 26f i art. 26g otrzymują brzmienie:</w:t>
      </w:r>
    </w:p>
    <w:p w:rsidR="00904529" w:rsidRPr="00641F52" w:rsidRDefault="00B57E95" w:rsidP="00904529">
      <w:pPr>
        <w:pStyle w:val="ZARTzmartartykuempunktem"/>
      </w:pPr>
      <w:r>
        <w:t>„</w:t>
      </w:r>
      <w:r w:rsidR="00904529" w:rsidRPr="00641F52">
        <w:t>Art. 26f. Podatnicy korzystający z odliczenia, o którym mowa w art. 26e, oraz podatnicy, którym przysługuje kwota określona w art. 26ea</w:t>
      </w:r>
      <w:r w:rsidR="00904529">
        <w:t>,</w:t>
      </w:r>
      <w:r w:rsidR="00904529" w:rsidRPr="00641F52">
        <w:t xml:space="preserve"> są obowiązani wykazać w</w:t>
      </w:r>
      <w:r>
        <w:t> </w:t>
      </w:r>
      <w:r w:rsidR="00904529" w:rsidRPr="00641F52">
        <w:t>zeznaniu poniesione koszty kwalifikowane podlegające odliczeniu lub stanowiące podstawę do wyliczenia przysługującej podatnikowi kwoty.</w:t>
      </w:r>
    </w:p>
    <w:p w:rsidR="00BB0460" w:rsidRDefault="00904529" w:rsidP="00BB0460">
      <w:pPr>
        <w:pStyle w:val="ZARTzmartartykuempunktem"/>
      </w:pPr>
      <w:r w:rsidRPr="00641F52">
        <w:t>Art. 26g. Odliczenie, o którym mowa w art. 26e, oraz kwotę przysługującą podatnikowi na podstawie art. 26ea podatnik wykazuje w zeznaniu, w którym rozlicza przychody ze źródła określonego w art. 10 ust. 1 pkt 3.</w:t>
      </w:r>
      <w:r w:rsidR="00B57E95">
        <w:t>”</w:t>
      </w:r>
      <w:r w:rsidRPr="00641F52">
        <w:t>.</w:t>
      </w:r>
    </w:p>
    <w:p w:rsidR="00904529" w:rsidRPr="00904529" w:rsidRDefault="00904529" w:rsidP="00AA5878">
      <w:pPr>
        <w:pStyle w:val="ARTartustawynprozporzdzenia"/>
        <w:keepNext/>
      </w:pPr>
      <w:r w:rsidRPr="00AA5878">
        <w:rPr>
          <w:rStyle w:val="Ppogrubienie"/>
        </w:rPr>
        <w:lastRenderedPageBreak/>
        <w:t>Art.</w:t>
      </w:r>
      <w:r w:rsidR="00AA5878">
        <w:rPr>
          <w:rStyle w:val="Ppogrubienie"/>
        </w:rPr>
        <w:t> </w:t>
      </w:r>
      <w:r w:rsidRPr="00AA5878">
        <w:rPr>
          <w:rStyle w:val="Ppogrubienie"/>
        </w:rPr>
        <w:t>2.</w:t>
      </w:r>
      <w:r w:rsidR="00B57E95">
        <w:t xml:space="preserve"> </w:t>
      </w:r>
      <w:r w:rsidRPr="00904529">
        <w:t>W ustawie z dnia 15 lutego 1992 r. o podatku dochodowym od osób prawnych (Dz. U. z 2014 r. poz. 851, z późn. zm.</w:t>
      </w:r>
      <w:r w:rsidRPr="00904529">
        <w:rPr>
          <w:rStyle w:val="IGindeksgrny"/>
        </w:rPr>
        <w:footnoteReference w:id="3"/>
      </w:r>
      <w:r w:rsidRPr="00904529">
        <w:rPr>
          <w:rStyle w:val="IGindeksgrny"/>
        </w:rPr>
        <w:t>)</w:t>
      </w:r>
      <w:r w:rsidRPr="00904529">
        <w:t>) wprowadza się następujące zmiany:</w:t>
      </w:r>
    </w:p>
    <w:p w:rsidR="00904529" w:rsidRPr="00904529" w:rsidRDefault="00904529" w:rsidP="00AA5878">
      <w:pPr>
        <w:pStyle w:val="PKTpunkt"/>
        <w:keepNext/>
      </w:pPr>
      <w:r w:rsidRPr="00641F52">
        <w:t>1</w:t>
      </w:r>
      <w:r w:rsidRPr="00904529">
        <w:t>)</w:t>
      </w:r>
      <w:r w:rsidRPr="00904529">
        <w:tab/>
        <w:t>w art. 12:</w:t>
      </w:r>
    </w:p>
    <w:p w:rsidR="00904529" w:rsidRPr="00904529" w:rsidRDefault="00904529" w:rsidP="00AA5878">
      <w:pPr>
        <w:pStyle w:val="LITlitera"/>
        <w:keepNext/>
      </w:pPr>
      <w:r w:rsidRPr="00641F52">
        <w:t>a</w:t>
      </w:r>
      <w:r w:rsidR="00B57E95">
        <w:t>)</w:t>
      </w:r>
      <w:r w:rsidR="00B57E95">
        <w:tab/>
      </w:r>
      <w:r w:rsidR="00152937">
        <w:t xml:space="preserve">w </w:t>
      </w:r>
      <w:r w:rsidRPr="00904529">
        <w:t>ust. 1b:</w:t>
      </w:r>
    </w:p>
    <w:p w:rsidR="00904529" w:rsidRPr="00904529" w:rsidRDefault="00904529" w:rsidP="00AA5878">
      <w:pPr>
        <w:pStyle w:val="TIRtiret"/>
        <w:keepNext/>
      </w:pPr>
      <w:r w:rsidRPr="00641F52">
        <w:t>–</w:t>
      </w:r>
      <w:r w:rsidRPr="00641F52">
        <w:tab/>
        <w:t>pkt 4 otrzymuje brzmienie:</w:t>
      </w:r>
    </w:p>
    <w:p w:rsidR="00904529" w:rsidRPr="00641F52" w:rsidRDefault="00B57E95" w:rsidP="00904529">
      <w:pPr>
        <w:pStyle w:val="ZTIRPKTzmpkttiret"/>
      </w:pPr>
      <w:r>
        <w:t>„</w:t>
      </w:r>
      <w:r w:rsidR="00904529" w:rsidRPr="00641F52">
        <w:t>4)</w:t>
      </w:r>
      <w:r w:rsidR="00904529" w:rsidRPr="00641F52">
        <w:tab/>
        <w:t>podjęcia uchwały o przyjęciu w poczet członków spółdzielni.</w:t>
      </w:r>
      <w:r>
        <w:t>”</w:t>
      </w:r>
      <w:r w:rsidR="00904529" w:rsidRPr="00641F52">
        <w:t>,</w:t>
      </w:r>
    </w:p>
    <w:p w:rsidR="00904529" w:rsidRPr="00641F52" w:rsidRDefault="00904529" w:rsidP="00904529">
      <w:pPr>
        <w:pStyle w:val="TIRtiret"/>
      </w:pPr>
      <w:r w:rsidRPr="00641F52">
        <w:t>–</w:t>
      </w:r>
      <w:r w:rsidRPr="00641F52">
        <w:tab/>
        <w:t>uchyla się pkt 5,</w:t>
      </w:r>
    </w:p>
    <w:p w:rsidR="00904529" w:rsidRPr="00904529" w:rsidRDefault="00152937" w:rsidP="00AA5878">
      <w:pPr>
        <w:pStyle w:val="LITlitera"/>
        <w:keepNext/>
      </w:pPr>
      <w:r>
        <w:t>b</w:t>
      </w:r>
      <w:r w:rsidR="00904529" w:rsidRPr="00904529">
        <w:t>)</w:t>
      </w:r>
      <w:r w:rsidR="00904529" w:rsidRPr="00904529">
        <w:tab/>
        <w:t>w ust. 4 w pkt 22 kropkę zastępuje się średnikiem i dodaje się pkt 23 w brzmieniu:</w:t>
      </w:r>
    </w:p>
    <w:p w:rsidR="00904529" w:rsidRPr="00641F52" w:rsidRDefault="00B57E95" w:rsidP="00904529">
      <w:pPr>
        <w:pStyle w:val="ZLITPKTzmpktliter"/>
      </w:pPr>
      <w:r>
        <w:t>„</w:t>
      </w:r>
      <w:r w:rsidR="00904529" w:rsidRPr="00641F52">
        <w:t>23)</w:t>
      </w:r>
      <w:r w:rsidR="00904529" w:rsidRPr="00641F52">
        <w:tab/>
      </w:r>
      <w:r w:rsidR="00904529" w:rsidRPr="00904529">
        <w:t>wartości, o której mowa w ust. 1 pkt 7, jeżeli przedmiotem wkładu niepieniężnego do spółki kapitałowej jest komercjalizowana własność intelektualna wniesiona przez podmiot komercjalizujący</w:t>
      </w:r>
      <w:r w:rsidR="00904529" w:rsidRPr="00641F52">
        <w:t>.</w:t>
      </w:r>
      <w:r>
        <w:t>”</w:t>
      </w:r>
      <w:r w:rsidR="00904529" w:rsidRPr="00641F52">
        <w:t>;</w:t>
      </w:r>
    </w:p>
    <w:p w:rsidR="00904529" w:rsidRPr="00904529" w:rsidRDefault="00904529" w:rsidP="00AA5878">
      <w:pPr>
        <w:pStyle w:val="PKTpunkt"/>
        <w:keepNext/>
      </w:pPr>
      <w:r w:rsidRPr="00641F52">
        <w:t>2</w:t>
      </w:r>
      <w:r w:rsidRPr="00904529">
        <w:t>)</w:t>
      </w:r>
      <w:r w:rsidRPr="00904529">
        <w:tab/>
        <w:t>w art. 18d:</w:t>
      </w:r>
    </w:p>
    <w:p w:rsidR="00904529" w:rsidRPr="00904529" w:rsidRDefault="00904529" w:rsidP="00AA5878">
      <w:pPr>
        <w:pStyle w:val="LITlitera"/>
        <w:keepNext/>
      </w:pPr>
      <w:r w:rsidRPr="00641F52">
        <w:t>a)</w:t>
      </w:r>
      <w:r w:rsidRPr="00641F52">
        <w:tab/>
        <w:t>w ust. 2 w pkt 4 kropkę zastępuje się średnikiem i dodaje się pkt 5 w brzmieniu:</w:t>
      </w:r>
    </w:p>
    <w:p w:rsidR="00904529" w:rsidRPr="00904529" w:rsidRDefault="00B57E95" w:rsidP="00AA5878">
      <w:pPr>
        <w:pStyle w:val="ZLITPKTzmpktliter"/>
        <w:keepNext/>
      </w:pPr>
      <w:r>
        <w:t>„</w:t>
      </w:r>
      <w:r w:rsidR="00904529" w:rsidRPr="00904529">
        <w:t>5)</w:t>
      </w:r>
      <w:r w:rsidR="00904529" w:rsidRPr="00904529">
        <w:tab/>
        <w:t>koszty uzyskania patentu na wynalazek, prawa ochronnego na wzór użytkowy, prawa z rejestracji wzoru przemysłowego, poniesione przez podatnika będącego mikroprzedsiębiorcą, małym lub średnim przedsiębiorcą, w rozumieniu przepisów o swobodzie działalności gospodarczej, na:</w:t>
      </w:r>
    </w:p>
    <w:p w:rsidR="00904529" w:rsidRPr="00641F52" w:rsidRDefault="00904529" w:rsidP="00904529">
      <w:pPr>
        <w:pStyle w:val="ZLITLITwPKTzmlitwpktliter"/>
      </w:pPr>
      <w:r w:rsidRPr="00641F52">
        <w:t>a)</w:t>
      </w:r>
      <w:r w:rsidRPr="00641F52">
        <w:tab/>
        <w:t>przygotowani</w:t>
      </w:r>
      <w:r>
        <w:t>e</w:t>
      </w:r>
      <w:r w:rsidRPr="00641F52">
        <w:t xml:space="preserve"> dokumentacji zgłoszeniowej i dokonani</w:t>
      </w:r>
      <w:r>
        <w:t>e</w:t>
      </w:r>
      <w:r w:rsidRPr="00641F52">
        <w:t xml:space="preserve"> zgłoszenia do Urzędu Patentowego Rzeczypospolitej Polskiej lub odpowiedniego zagranicznego organu, łącznie z kosztami wymaganych tłumaczeń na język obcy,</w:t>
      </w:r>
    </w:p>
    <w:p w:rsidR="00904529" w:rsidRPr="00641F52" w:rsidRDefault="00904529" w:rsidP="00904529">
      <w:pPr>
        <w:pStyle w:val="ZLITLITwPKTzmlitwpktliter"/>
      </w:pPr>
      <w:r w:rsidRPr="00641F52">
        <w:t>b)</w:t>
      </w:r>
      <w:r w:rsidRPr="00641F52">
        <w:tab/>
        <w:t>prowadzeni</w:t>
      </w:r>
      <w:r>
        <w:t>e</w:t>
      </w:r>
      <w:r w:rsidRPr="00641F52">
        <w:t xml:space="preserve"> postępowania przez Urząd Patentowy Rzeczypospolitej Polskiej lub odpowiedni zagraniczny organ, poniesione od momentu zgłoszenia do tych organów, w szczególności opłaty urzędowe i koszty zastępstwa</w:t>
      </w:r>
      <w:r>
        <w:t xml:space="preserve"> prawnego i procesowego</w:t>
      </w:r>
      <w:r w:rsidRPr="00641F52">
        <w:t>,</w:t>
      </w:r>
    </w:p>
    <w:p w:rsidR="00904529" w:rsidRPr="00641F52" w:rsidRDefault="00904529" w:rsidP="00904529">
      <w:pPr>
        <w:pStyle w:val="ZLITLITwPKTzmlitwpktliter"/>
      </w:pPr>
      <w:r w:rsidRPr="00641F52">
        <w:t>c)</w:t>
      </w:r>
      <w:r w:rsidRPr="00641F52">
        <w:tab/>
        <w:t>odparci</w:t>
      </w:r>
      <w:r>
        <w:t>e</w:t>
      </w:r>
      <w:r w:rsidRPr="00641F52">
        <w:t xml:space="preserve"> zarzutów niespełnienia warunków wymaganych do uzyskania patentu, prawa ochronnego na wzór użytkowy lub prawa z rejestracji wzoru przemysłowego zarówno w postępowaniu zgłoszeniowym, jak i</w:t>
      </w:r>
      <w:r w:rsidR="00B57E95">
        <w:t> </w:t>
      </w:r>
      <w:r w:rsidRPr="00641F52">
        <w:t>po jego zakończeniu, w szczególności koszty zastępstwa</w:t>
      </w:r>
      <w:r>
        <w:t xml:space="preserve"> prawnego </w:t>
      </w:r>
      <w:r>
        <w:lastRenderedPageBreak/>
        <w:t>i</w:t>
      </w:r>
      <w:r w:rsidR="00B57E95">
        <w:t> </w:t>
      </w:r>
      <w:r>
        <w:t>procesowego</w:t>
      </w:r>
      <w:r w:rsidRPr="00641F52">
        <w:t>, zarówno w Urzędzie Patentowym Rzeczypospolitej Polskiej, jak i w odpowiednim zagranicznym organie,</w:t>
      </w:r>
    </w:p>
    <w:p w:rsidR="00904529" w:rsidRPr="00641F52" w:rsidRDefault="00904529" w:rsidP="00904529">
      <w:pPr>
        <w:pStyle w:val="ZLITLITwPKTzmlitwpktliter"/>
      </w:pPr>
      <w:r w:rsidRPr="00641F52">
        <w:t>d) wnoszeni</w:t>
      </w:r>
      <w:r>
        <w:t>e</w:t>
      </w:r>
      <w:r w:rsidRPr="00641F52">
        <w:t xml:space="preserve"> opłat okresowych, opłat za odnowienie, wykonywani</w:t>
      </w:r>
      <w:r>
        <w:t>e</w:t>
      </w:r>
      <w:r w:rsidRPr="00641F52">
        <w:t xml:space="preserve"> tłumaczeń oraz dokonywani</w:t>
      </w:r>
      <w:r>
        <w:t>e</w:t>
      </w:r>
      <w:r w:rsidRPr="00641F52">
        <w:t xml:space="preserve"> innych czynności koniecznych dla nadania lub utrzymania ważności patentu, prawa ochronnego na wzór użytkowy oraz prawa z rejestracji wzoru przemysłowego, w szczególności koszty walidacji patentów europejskich lub rejestracji jednolitego skutku.</w:t>
      </w:r>
      <w:r w:rsidR="00B57E95">
        <w:t>”</w:t>
      </w:r>
      <w:r w:rsidRPr="00641F52">
        <w:t>,</w:t>
      </w:r>
    </w:p>
    <w:p w:rsidR="00904529" w:rsidRPr="00904529" w:rsidRDefault="00904529" w:rsidP="00AA5878">
      <w:pPr>
        <w:pStyle w:val="LITlitera"/>
        <w:keepNext/>
      </w:pPr>
      <w:r w:rsidRPr="00641F52">
        <w:t>b)</w:t>
      </w:r>
      <w:r w:rsidRPr="00641F52">
        <w:tab/>
        <w:t xml:space="preserve">ust. 7 </w:t>
      </w:r>
      <w:r w:rsidRPr="00904529">
        <w:t>i 8 otrzymują brzmienie:</w:t>
      </w:r>
    </w:p>
    <w:p w:rsidR="00904529" w:rsidRPr="00641F52" w:rsidRDefault="00B57E95" w:rsidP="00AA5878">
      <w:pPr>
        <w:pStyle w:val="ZLITUSTzmustliter"/>
        <w:keepNext/>
      </w:pPr>
      <w:r>
        <w:t>„</w:t>
      </w:r>
      <w:r w:rsidR="00904529" w:rsidRPr="00641F52">
        <w:t>7.</w:t>
      </w:r>
      <w:r>
        <w:t xml:space="preserve"> </w:t>
      </w:r>
      <w:r w:rsidR="00904529" w:rsidRPr="00641F52">
        <w:t>Kwota kosztów kwalifikowanych nie może przekroczyć:</w:t>
      </w:r>
    </w:p>
    <w:p w:rsidR="00904529" w:rsidRPr="00641F52" w:rsidRDefault="00B57E95" w:rsidP="00B57E95">
      <w:pPr>
        <w:pStyle w:val="ZLITPKTzmpktliter"/>
      </w:pPr>
      <w:r>
        <w:t>1)</w:t>
      </w:r>
      <w:r>
        <w:tab/>
      </w:r>
      <w:r w:rsidR="00904529" w:rsidRPr="00641F52">
        <w:t>w przypadku gdy podatnik jest mikroprzedsiębiorcą, małym lub średnim przedsiębiorcą, w rozumieniu przepisów o swobo</w:t>
      </w:r>
      <w:r w:rsidR="00AA5878">
        <w:t>dzie działalności gospodarczej –</w:t>
      </w:r>
      <w:r w:rsidR="00904529" w:rsidRPr="00641F52">
        <w:t xml:space="preserve"> 50% kosztów, o których mowa w ust. 2 i 3;</w:t>
      </w:r>
    </w:p>
    <w:p w:rsidR="00904529" w:rsidRPr="00641F52" w:rsidRDefault="00AA5878" w:rsidP="00AA5878">
      <w:pPr>
        <w:pStyle w:val="ZLITPKTzmpktliter"/>
        <w:keepNext/>
      </w:pPr>
      <w:r>
        <w:t>2)</w:t>
      </w:r>
      <w:r w:rsidR="00904529" w:rsidRPr="00641F52">
        <w:tab/>
        <w:t>w przypadku pozostałych podatników:</w:t>
      </w:r>
    </w:p>
    <w:p w:rsidR="00904529" w:rsidRPr="00641F52" w:rsidRDefault="00AA5878" w:rsidP="00AA5878">
      <w:pPr>
        <w:pStyle w:val="ZLITLITwPKTzmlitwpktliter"/>
      </w:pPr>
      <w:r>
        <w:t>a)</w:t>
      </w:r>
      <w:r>
        <w:tab/>
      </w:r>
      <w:r w:rsidR="00904529" w:rsidRPr="00641F52">
        <w:t>50% kosztów, o których mowa w ust. 2 pkt 1,</w:t>
      </w:r>
    </w:p>
    <w:p w:rsidR="00904529" w:rsidRPr="00641F52" w:rsidRDefault="00AA5878" w:rsidP="00AA5878">
      <w:pPr>
        <w:pStyle w:val="ZLITLITwPKTzmlitwpktliter"/>
      </w:pPr>
      <w:r>
        <w:t>b)</w:t>
      </w:r>
      <w:r>
        <w:tab/>
      </w:r>
      <w:r w:rsidR="00904529" w:rsidRPr="00641F52">
        <w:t>30% kosztów</w:t>
      </w:r>
      <w:r>
        <w:t>, o których mowa w ust. 2 pkt 2–</w:t>
      </w:r>
      <w:r w:rsidR="00904529" w:rsidRPr="00641F52">
        <w:t>4 i ust. 3.</w:t>
      </w:r>
    </w:p>
    <w:p w:rsidR="00904529" w:rsidRPr="00641F52" w:rsidRDefault="00904529" w:rsidP="00904529">
      <w:pPr>
        <w:pStyle w:val="ZLITUSTzmustliter"/>
      </w:pPr>
      <w:r w:rsidRPr="00641F52">
        <w:t>8.</w:t>
      </w:r>
      <w:r w:rsidR="00B57E95">
        <w:t xml:space="preserve"> </w:t>
      </w:r>
      <w:r w:rsidRPr="00641F52">
        <w:t>Odliczenia dokonuje się w zeznaniu za rok podatkowy, w którym poniesiono koszty kwalifikowane. W przypadku gdy podatnik poniósł za rok podatkowy stratę lub wielkość dochodu podatnika jest niższa od kwoty przysługujących mu odliczeń, odliczenia – odpowiednio w całej kwocie lub w</w:t>
      </w:r>
      <w:r w:rsidR="00AA5878">
        <w:t> </w:t>
      </w:r>
      <w:r w:rsidRPr="00641F52">
        <w:t>pozostałej części – dokonuje się w zeznaniach za kolejno następujące po sobie sześć lat podatkowych następujących bezpośrednio po roku, w którym podatnik skorzystał lub miał prawo skorzystać z odliczenia.</w:t>
      </w:r>
      <w:r w:rsidR="00B57E95">
        <w:t>”</w:t>
      </w:r>
      <w:r w:rsidRPr="00641F52">
        <w:t>,</w:t>
      </w:r>
    </w:p>
    <w:p w:rsidR="00904529" w:rsidRPr="00904529" w:rsidRDefault="00904529" w:rsidP="00AA5878">
      <w:pPr>
        <w:pStyle w:val="LITlitera"/>
        <w:keepNext/>
      </w:pPr>
      <w:r>
        <w:t>c</w:t>
      </w:r>
      <w:r w:rsidR="00AA5878">
        <w:t>)</w:t>
      </w:r>
      <w:r w:rsidR="00AA5878">
        <w:tab/>
        <w:t>dodaje się ust. 9–</w:t>
      </w:r>
      <w:r w:rsidRPr="00904529">
        <w:t>11 w brzmieniu:</w:t>
      </w:r>
    </w:p>
    <w:p w:rsidR="00904529" w:rsidRPr="00641F52" w:rsidRDefault="00B57E95" w:rsidP="00904529">
      <w:pPr>
        <w:pStyle w:val="ZLITUSTzmustliter"/>
      </w:pPr>
      <w:r>
        <w:t>„</w:t>
      </w:r>
      <w:r w:rsidR="00904529" w:rsidRPr="00641F52">
        <w:t>9. Przepis</w:t>
      </w:r>
      <w:r w:rsidR="00904529">
        <w:t>u</w:t>
      </w:r>
      <w:r w:rsidR="00904529" w:rsidRPr="00641F52">
        <w:t xml:space="preserve"> ust. 8 zdanie drugie </w:t>
      </w:r>
      <w:r w:rsidR="00904529">
        <w:t>nie stosuje się</w:t>
      </w:r>
      <w:r w:rsidR="00904529" w:rsidRPr="00641F52">
        <w:t>, jeżeli podatnik wykaże w</w:t>
      </w:r>
      <w:r w:rsidR="00AA5878">
        <w:t> </w:t>
      </w:r>
      <w:r w:rsidR="00904529" w:rsidRPr="00641F52">
        <w:t>zeznaniu kwotę przysługującą mu zgodnie z art. 18da.</w:t>
      </w:r>
    </w:p>
    <w:p w:rsidR="00904529" w:rsidRPr="00641F52" w:rsidRDefault="00904529" w:rsidP="00904529">
      <w:pPr>
        <w:pStyle w:val="ZLITUSTzmustliter"/>
      </w:pPr>
      <w:r w:rsidRPr="00641F52">
        <w:t>10. Przepis</w:t>
      </w:r>
      <w:r>
        <w:t>u</w:t>
      </w:r>
      <w:r w:rsidRPr="00641F52">
        <w:t xml:space="preserve"> ust. 1 nie </w:t>
      </w:r>
      <w:r>
        <w:t>stosuje się</w:t>
      </w:r>
      <w:r w:rsidRPr="00641F52">
        <w:t xml:space="preserve"> do przedsiębiorcy</w:t>
      </w:r>
      <w:r>
        <w:t>,</w:t>
      </w:r>
      <w:r w:rsidRPr="00641F52">
        <w:t xml:space="preserve"> na którym ciąży obowiązek zwrotu pomocy publicznej wynikający z decyzji Komisji Europejskiej uznającej taką pomoc za niezgodną z prawem oraz z rynkiem wewnętrznym.</w:t>
      </w:r>
    </w:p>
    <w:p w:rsidR="00904529" w:rsidRPr="00904529" w:rsidRDefault="00904529" w:rsidP="00AA5878">
      <w:pPr>
        <w:pStyle w:val="ZLITUSTzmustliter"/>
        <w:keepNext/>
      </w:pPr>
      <w:r w:rsidRPr="00641F52">
        <w:t>1</w:t>
      </w:r>
      <w:r w:rsidRPr="00904529">
        <w:t>1. Odliczenie:</w:t>
      </w:r>
    </w:p>
    <w:p w:rsidR="00904529" w:rsidRPr="00641F52" w:rsidRDefault="00904529" w:rsidP="00904529">
      <w:pPr>
        <w:pStyle w:val="ZLITPKTzmpktliter"/>
      </w:pPr>
      <w:r>
        <w:t>1</w:t>
      </w:r>
      <w:r w:rsidR="00AA5878">
        <w:t>)</w:t>
      </w:r>
      <w:r w:rsidR="00AA5878">
        <w:tab/>
      </w:r>
      <w:r w:rsidRPr="00641F52">
        <w:t>jest dokonywane zgodnie z art. 5 ust. 1</w:t>
      </w:r>
      <w:r w:rsidR="00AA5878">
        <w:t xml:space="preserve"> rozporządzenia Komisji (UE) nr </w:t>
      </w:r>
      <w:r w:rsidRPr="00641F52">
        <w:t>651/2014 z dnia 17 czerwca 2014 r. uznającego niektóre rodzaje pomocy za zgodne z rynkiem wewnętrznym w zastosowan</w:t>
      </w:r>
      <w:r w:rsidR="00AA5878">
        <w:t>iu art. 107 i 108 Traktatu (Dz. </w:t>
      </w:r>
      <w:r w:rsidRPr="00641F52">
        <w:t>Urz. UE L 187 z 26.06.2014, str. 1, Dz. U</w:t>
      </w:r>
      <w:r w:rsidR="00150615">
        <w:t>rz</w:t>
      </w:r>
      <w:r w:rsidRPr="00641F52">
        <w:t xml:space="preserve">. </w:t>
      </w:r>
      <w:r w:rsidR="00AA5878">
        <w:t xml:space="preserve">UE L 329 z 15.12.2015, </w:t>
      </w:r>
      <w:r w:rsidR="00AA5878">
        <w:lastRenderedPageBreak/>
        <w:t>str. </w:t>
      </w:r>
      <w:r w:rsidR="00152937">
        <w:t>28 oraz</w:t>
      </w:r>
      <w:r w:rsidRPr="00641F52">
        <w:t xml:space="preserve"> Dz. U</w:t>
      </w:r>
      <w:r w:rsidR="00150615">
        <w:t>rz</w:t>
      </w:r>
      <w:r w:rsidRPr="00641F52">
        <w:t xml:space="preserve">. UE L 149 z </w:t>
      </w:r>
      <w:r w:rsidR="009708F7">
        <w:t>0</w:t>
      </w:r>
      <w:r w:rsidRPr="00641F52">
        <w:t>7.</w:t>
      </w:r>
      <w:r w:rsidR="00150615">
        <w:t>0</w:t>
      </w:r>
      <w:r w:rsidRPr="00641F52">
        <w:t xml:space="preserve">6.2016, str. 10), zwanego dalej </w:t>
      </w:r>
      <w:r w:rsidR="00B57E95">
        <w:t>„</w:t>
      </w:r>
      <w:r w:rsidRPr="00641F52">
        <w:t>rozporządzeniem nr 651/2014</w:t>
      </w:r>
      <w:r w:rsidR="00B57E95">
        <w:t>”</w:t>
      </w:r>
      <w:r w:rsidRPr="00641F52">
        <w:t>, w formie i</w:t>
      </w:r>
      <w:r w:rsidR="00AA5878">
        <w:t xml:space="preserve"> na warunkach, o których mowa w </w:t>
      </w:r>
      <w:r w:rsidRPr="00641F52">
        <w:t>art. 5 ust. 2 li</w:t>
      </w:r>
      <w:r>
        <w:t>t. d rozporządzenia nr 651/2014;</w:t>
      </w:r>
    </w:p>
    <w:p w:rsidR="00904529" w:rsidRPr="00641F52" w:rsidRDefault="00904529" w:rsidP="00904529">
      <w:pPr>
        <w:pStyle w:val="ZLITPKTzmpktliter"/>
      </w:pPr>
      <w:r>
        <w:t>2</w:t>
      </w:r>
      <w:r w:rsidR="00AA5878">
        <w:t>)</w:t>
      </w:r>
      <w:r w:rsidR="00AA5878">
        <w:tab/>
      </w:r>
      <w:r w:rsidRPr="00641F52">
        <w:t>podlega kumulacji na zasadach określonych w ar</w:t>
      </w:r>
      <w:r w:rsidR="00AA5878">
        <w:t>t. 8 rozporządzenia nr </w:t>
      </w:r>
      <w:r>
        <w:t>651/2014;</w:t>
      </w:r>
    </w:p>
    <w:p w:rsidR="00904529" w:rsidRPr="00641F52" w:rsidRDefault="00904529" w:rsidP="00904529">
      <w:pPr>
        <w:pStyle w:val="ZLITPKTzmpktliter"/>
      </w:pPr>
      <w:r>
        <w:t>3</w:t>
      </w:r>
      <w:r w:rsidR="00AA5878">
        <w:t>)</w:t>
      </w:r>
      <w:r w:rsidR="00AA5878">
        <w:tab/>
      </w:r>
      <w:r w:rsidRPr="00641F52">
        <w:t>kosztów kwalifikowanych, o których mowa w ust. 2 pkt 1</w:t>
      </w:r>
      <w:r w:rsidR="00AA5878">
        <w:t>–</w:t>
      </w:r>
      <w:r w:rsidRPr="00641F52">
        <w:t>4 oraz ust. 3, w</w:t>
      </w:r>
      <w:r w:rsidR="00AA5878">
        <w:t> </w:t>
      </w:r>
      <w:r w:rsidRPr="00641F52">
        <w:t>przypadku, o którym mowa w art. 4 ust. 1 lit. i rozporządzenia nr 651/2014, stanowi pomoc indywidualną podlegającą notyfikacji Komisji Europejskiej, która może być udzielona po zatwierdzeniu przez Ko</w:t>
      </w:r>
      <w:r>
        <w:t>misję Europejską;</w:t>
      </w:r>
    </w:p>
    <w:p w:rsidR="00904529" w:rsidRPr="00641F52" w:rsidRDefault="00904529" w:rsidP="00904529">
      <w:pPr>
        <w:pStyle w:val="ZLITPKTzmpktliter"/>
      </w:pPr>
      <w:r>
        <w:t>4</w:t>
      </w:r>
      <w:r w:rsidR="00AA5878">
        <w:t>)</w:t>
      </w:r>
      <w:r w:rsidR="00AA5878">
        <w:tab/>
      </w:r>
      <w:r w:rsidRPr="00641F52">
        <w:t>kosztów kwalifikowanych, o których mowa w ust. 2 pkt 5, w przypadku, o</w:t>
      </w:r>
      <w:r w:rsidR="00AA5878">
        <w:t> </w:t>
      </w:r>
      <w:r w:rsidRPr="00641F52">
        <w:t>którym mowa w art. 4 ust. 1 lit. l rozporządzenia nr 651/2014, stanowi pomoc indywidualną podlegającą notyfikacji Komisji Europejskiej, która może być udzielona po zatwierdzeniu przez Komisję Europejską.</w:t>
      </w:r>
      <w:r w:rsidR="00B57E95">
        <w:t>”</w:t>
      </w:r>
      <w:r w:rsidRPr="00641F52">
        <w:t>;</w:t>
      </w:r>
    </w:p>
    <w:p w:rsidR="00904529" w:rsidRPr="00904529" w:rsidRDefault="00904529" w:rsidP="00AA5878">
      <w:pPr>
        <w:pStyle w:val="PKTpunkt"/>
        <w:keepNext/>
      </w:pPr>
      <w:r w:rsidRPr="00641F52">
        <w:t>3</w:t>
      </w:r>
      <w:r w:rsidRPr="00904529">
        <w:t>)</w:t>
      </w:r>
      <w:r w:rsidRPr="00904529">
        <w:tab/>
        <w:t>po art. 18d dodaje się art. 18da w brzmieniu:</w:t>
      </w:r>
    </w:p>
    <w:p w:rsidR="00904529" w:rsidRPr="00641F52" w:rsidRDefault="00B57E95" w:rsidP="00904529">
      <w:pPr>
        <w:pStyle w:val="ZARTzmartartykuempunktem"/>
      </w:pPr>
      <w:r>
        <w:t>„</w:t>
      </w:r>
      <w:r w:rsidR="00904529" w:rsidRPr="00641F52">
        <w:t>Art. 18da. 1. Podatnikowi, który w roku rozpoczęcia prowadzenia działalności poniósł stratę lub osiągnął dochód niższy od kwoty przysługującego za ten rok odliczenia określonego w art. 18d ust. 1, przysługuje kwota stanowiąca 19% nieodliczonego na podstawie art. 18d ust. 1 odliczenia.</w:t>
      </w:r>
    </w:p>
    <w:p w:rsidR="00904529" w:rsidRPr="00641F52" w:rsidRDefault="00904529" w:rsidP="00AA5878">
      <w:pPr>
        <w:pStyle w:val="ZUSTzmustartykuempunktem"/>
      </w:pPr>
      <w:r w:rsidRPr="00641F52">
        <w:t xml:space="preserve">2. Przepis ust. 1 </w:t>
      </w:r>
      <w:r w:rsidR="00152937">
        <w:t>stosuje się również</w:t>
      </w:r>
      <w:r w:rsidRPr="00641F52">
        <w:t xml:space="preserve"> w roku podatkowym następującym bezpośrednio po roku rozpoczęcia działalności, jeżeli w tym roku podatnik, o którym mowa w ust. 1, jest mikroprzedsiębiorcą, małym lub średnim przedsiębiorcą, w</w:t>
      </w:r>
      <w:r w:rsidR="00AA5878">
        <w:t> </w:t>
      </w:r>
      <w:r w:rsidRPr="00641F52">
        <w:t>rozumieniu przepisów o swobodzie działalności gospodarczej.</w:t>
      </w:r>
    </w:p>
    <w:p w:rsidR="00904529" w:rsidRPr="00641F52" w:rsidRDefault="00904529" w:rsidP="00AA5878">
      <w:pPr>
        <w:pStyle w:val="ZUSTzmustartykuempunktem"/>
      </w:pPr>
      <w:r w:rsidRPr="00641F52">
        <w:t>3. Kwota wykazana przez podatnika w zeznaniu, przysługująca na podstawie ust. 1 lub 2</w:t>
      </w:r>
      <w:r>
        <w:t>,</w:t>
      </w:r>
      <w:r w:rsidRPr="00641F52">
        <w:t xml:space="preserve"> stanowi pomoc </w:t>
      </w:r>
      <w:r w:rsidRPr="008D7C98">
        <w:t>de minimis</w:t>
      </w:r>
      <w:r w:rsidRPr="00641F52">
        <w:t xml:space="preserve"> udzielaną w zakresie i na zasadach określonych w</w:t>
      </w:r>
      <w:r w:rsidR="00AA5878">
        <w:t> </w:t>
      </w:r>
      <w:r w:rsidRPr="00641F52">
        <w:t>bezpośrednio obowiązujących aktach prawa wspólnotowego dotyczących pomocy w</w:t>
      </w:r>
      <w:r w:rsidR="00AA5878">
        <w:t> </w:t>
      </w:r>
      <w:r w:rsidRPr="00641F52">
        <w:t xml:space="preserve">ramach zasady </w:t>
      </w:r>
      <w:r w:rsidRPr="008D7C98">
        <w:t>de minimis.</w:t>
      </w:r>
    </w:p>
    <w:p w:rsidR="00904529" w:rsidRPr="00641F52" w:rsidRDefault="00904529" w:rsidP="00AA5878">
      <w:pPr>
        <w:pStyle w:val="ZUSTzmustartykuempunktem"/>
        <w:keepNext/>
      </w:pPr>
      <w:r w:rsidRPr="00641F52">
        <w:t>4</w:t>
      </w:r>
      <w:r>
        <w:t>. Przepisu ust. 1 nie stosuje się</w:t>
      </w:r>
      <w:r w:rsidRPr="00641F52">
        <w:t xml:space="preserve"> do podatników rozpoczynających działalność, któ</w:t>
      </w:r>
      <w:r>
        <w:t>rzy</w:t>
      </w:r>
      <w:r w:rsidRPr="00641F52">
        <w:t xml:space="preserve"> zostali utworzeni:</w:t>
      </w:r>
    </w:p>
    <w:p w:rsidR="00904529" w:rsidRPr="00641F52" w:rsidRDefault="00AA5878" w:rsidP="00AA5878">
      <w:pPr>
        <w:pStyle w:val="ZPKTzmpktartykuempunktem"/>
      </w:pPr>
      <w:r>
        <w:t>1)</w:t>
      </w:r>
      <w:r w:rsidR="00904529" w:rsidRPr="00641F52">
        <w:tab/>
        <w:t>w wyniku przekształcenia, połączenia lub podziału podatników albo</w:t>
      </w:r>
    </w:p>
    <w:p w:rsidR="00904529" w:rsidRPr="00641F52" w:rsidRDefault="00AA5878" w:rsidP="00AA5878">
      <w:pPr>
        <w:pStyle w:val="ZPKTzmpktartykuempunktem"/>
      </w:pPr>
      <w:r>
        <w:t>2)</w:t>
      </w:r>
      <w:r w:rsidR="00904529" w:rsidRPr="00641F52">
        <w:tab/>
        <w:t>w wyniku przekształcenia przedsiębiorcy będącego osobą fizyczną, wykonującą we własnym imieniu działalność gospodarczą</w:t>
      </w:r>
      <w:r w:rsidR="00904529">
        <w:t xml:space="preserve"> lub</w:t>
      </w:r>
      <w:r w:rsidR="00904529" w:rsidRPr="00641F52">
        <w:t xml:space="preserve"> spółki niebędącej osobą prawną, albo</w:t>
      </w:r>
    </w:p>
    <w:p w:rsidR="00904529" w:rsidRPr="00641F52" w:rsidRDefault="00AA5878" w:rsidP="00AA5878">
      <w:pPr>
        <w:pStyle w:val="ZPKTzmpktartykuempunktem"/>
      </w:pPr>
      <w:r>
        <w:lastRenderedPageBreak/>
        <w:t>3)</w:t>
      </w:r>
      <w:r w:rsidR="00904529" w:rsidRPr="00641F52">
        <w:tab/>
        <w:t xml:space="preserve">przez osoby prawne, osoby fizyczne albo jednostki niemające osobowości prawnej, które wniosły na poczet kapitału podatnika uprzednio prowadzone przez siebie przedsiębiorstwo, zorganizowaną część przedsiębiorstwa albo składniki majątku tego przedsiębiorstwa o wartości przekraczającej łącznie równowartość w złotych kwoty co najmniej 10 000 euro przeliczonej według średniego kursu euro ogłaszanego przez Narodowy Bank Polski na pierwszy dzień roboczy października roku poprzedzającego rok podatkowy, w którym </w:t>
      </w:r>
      <w:r w:rsidR="00904529">
        <w:t>wniesiono te składniki majątku</w:t>
      </w:r>
      <w:r w:rsidR="00904529" w:rsidRPr="00641F52">
        <w:t>, w</w:t>
      </w:r>
      <w:r>
        <w:t> </w:t>
      </w:r>
      <w:r w:rsidR="00904529" w:rsidRPr="00641F52">
        <w:t>zaokrągleniu do 1000 zł, przy czym wartość tych składników oblicza się</w:t>
      </w:r>
      <w:r w:rsidR="00904529">
        <w:t>,</w:t>
      </w:r>
      <w:r w:rsidR="00904529" w:rsidRPr="00641F52">
        <w:t xml:space="preserve"> stosując odpowiednio art. 14, albo</w:t>
      </w:r>
    </w:p>
    <w:p w:rsidR="00904529" w:rsidRPr="00641F52" w:rsidRDefault="00AA5878" w:rsidP="00AA5878">
      <w:pPr>
        <w:pStyle w:val="ZPKTzmpktartykuempunktem"/>
      </w:pPr>
      <w:r>
        <w:t>4)</w:t>
      </w:r>
      <w:r w:rsidR="00904529" w:rsidRPr="00641F52">
        <w:tab/>
        <w:t>przez osoby prawne, osoby fizyczne albo jednostki niemające osobowości prawnej wnoszące</w:t>
      </w:r>
      <w:r w:rsidR="00904529">
        <w:t>,</w:t>
      </w:r>
      <w:r w:rsidR="00904529" w:rsidRPr="00641F52">
        <w:t xml:space="preserve"> tytułem wkładów niepieniężnych na poczet kapitału podatnika</w:t>
      </w:r>
      <w:r w:rsidR="00904529">
        <w:t>,</w:t>
      </w:r>
      <w:r w:rsidR="00B57E95">
        <w:t xml:space="preserve"> </w:t>
      </w:r>
      <w:r w:rsidR="00904529" w:rsidRPr="00641F52">
        <w:t>składniki majątku uzyskane przez te osoby albo jednostki w wyniku likwidacji innych podatników, jeżeli te osoby albo jednostki posiadały udziały (akcje) tych innych likwidowanych podatników.</w:t>
      </w:r>
    </w:p>
    <w:p w:rsidR="00904529" w:rsidRPr="00641F52" w:rsidRDefault="00904529" w:rsidP="00904529">
      <w:pPr>
        <w:pStyle w:val="ZARTzmartartykuempunktem"/>
      </w:pPr>
      <w:r w:rsidRPr="00641F52">
        <w:t>5. Podatnik jest obowiązany do zwrotu wykazanej w zeznaniu kwoty, przysługującej mu na podstawie ust. 1 lub 2, jeżeli przed upływem trzech lat podatkowych, licząc od końca roku podatkowego, za który złożył to zeznanie, zostanie postawiony w stan upadłości lub likwidacji.</w:t>
      </w:r>
    </w:p>
    <w:p w:rsidR="00904529" w:rsidRPr="00641F52" w:rsidRDefault="00904529" w:rsidP="00904529">
      <w:pPr>
        <w:pStyle w:val="ZARTzmartartykuempunktem"/>
      </w:pPr>
      <w:r w:rsidRPr="00641F52">
        <w:t>6. Kwoty, o których mowa w ust. 1 i 2, podatnik wykazuje w zeznaniu, o którym mowa w art. 27.</w:t>
      </w:r>
      <w:r w:rsidR="00B57E95">
        <w:t>”</w:t>
      </w:r>
      <w:r w:rsidRPr="00641F52">
        <w:t>;</w:t>
      </w:r>
    </w:p>
    <w:p w:rsidR="00904529" w:rsidRPr="00904529" w:rsidRDefault="00904529" w:rsidP="00AA5878">
      <w:pPr>
        <w:pStyle w:val="PKTpunkt"/>
        <w:keepNext/>
      </w:pPr>
      <w:r w:rsidRPr="00641F52">
        <w:t>4</w:t>
      </w:r>
      <w:r w:rsidRPr="00904529">
        <w:t>)</w:t>
      </w:r>
      <w:r w:rsidRPr="00904529">
        <w:tab/>
        <w:t>art. 18e otrzymuje brzmienie:</w:t>
      </w:r>
    </w:p>
    <w:p w:rsidR="00904529" w:rsidRPr="00641F52" w:rsidRDefault="00B57E95" w:rsidP="00904529">
      <w:pPr>
        <w:pStyle w:val="ZARTzmartartykuempunktem"/>
      </w:pPr>
      <w:r>
        <w:t>„</w:t>
      </w:r>
      <w:r w:rsidR="00904529" w:rsidRPr="00641F52">
        <w:t>Art.</w:t>
      </w:r>
      <w:r>
        <w:t xml:space="preserve"> </w:t>
      </w:r>
      <w:r w:rsidR="00904529" w:rsidRPr="00641F52">
        <w:t>18e.</w:t>
      </w:r>
      <w:r>
        <w:t xml:space="preserve"> </w:t>
      </w:r>
      <w:r w:rsidR="00904529" w:rsidRPr="00641F52">
        <w:t>Podatnicy korzystający z odliczenia, o którym mowa w art. 18d, oraz podatnicy, którym przysługuje kwota określona w art. 18da</w:t>
      </w:r>
      <w:r w:rsidR="00904529">
        <w:t>,</w:t>
      </w:r>
      <w:r w:rsidR="00904529" w:rsidRPr="00641F52">
        <w:t xml:space="preserve"> są obowiązani wykazać w</w:t>
      </w:r>
      <w:r w:rsidR="00AA5878">
        <w:t> </w:t>
      </w:r>
      <w:r w:rsidR="00904529" w:rsidRPr="00641F52">
        <w:t>zeznaniu poniesione koszty kwalifikowane podlegające odliczeniu lub stanowiące podstawę do wyliczenia przysługującej podatnikowi kwoty.</w:t>
      </w:r>
      <w:r>
        <w:t>”</w:t>
      </w:r>
      <w:r w:rsidR="00904529" w:rsidRPr="00641F52">
        <w:t>.</w:t>
      </w:r>
    </w:p>
    <w:p w:rsidR="00904529" w:rsidRPr="00904529" w:rsidRDefault="00904529" w:rsidP="00AA5878">
      <w:pPr>
        <w:pStyle w:val="ARTartustawynprozporzdzenia"/>
        <w:keepNext/>
      </w:pPr>
      <w:r w:rsidRPr="00AA5878">
        <w:rPr>
          <w:rStyle w:val="Ppogrubienie"/>
        </w:rPr>
        <w:t>Art.</w:t>
      </w:r>
      <w:r w:rsidR="00B57E95" w:rsidRPr="00AA5878">
        <w:rPr>
          <w:rStyle w:val="Ppogrubienie"/>
        </w:rPr>
        <w:t> </w:t>
      </w:r>
      <w:r w:rsidRPr="00AA5878">
        <w:rPr>
          <w:rStyle w:val="Ppogrubienie"/>
        </w:rPr>
        <w:t>3.</w:t>
      </w:r>
      <w:r w:rsidR="00B57E95">
        <w:t xml:space="preserve"> </w:t>
      </w:r>
      <w:r w:rsidRPr="00904529">
        <w:t>W ustawie z dnia 8 sierpnia 1996 r. o zasadach wykonywania uprawnień przysługujących Skarbowi Państwa (Dz. U. z 2016 r. poz. 154 i 888) w art. 5a w ust. 3 w</w:t>
      </w:r>
      <w:r w:rsidR="00AA5878">
        <w:t> </w:t>
      </w:r>
      <w:r w:rsidRPr="00904529">
        <w:t>pkt</w:t>
      </w:r>
      <w:r w:rsidR="00AA5878">
        <w:t> </w:t>
      </w:r>
      <w:r w:rsidRPr="00904529">
        <w:t>8 kropkę zastępuje się średnikiem i dodaje się pkt 9 w brzmieniu:</w:t>
      </w:r>
    </w:p>
    <w:p w:rsidR="00904529" w:rsidRPr="00641F52" w:rsidRDefault="00B57E95" w:rsidP="00904529">
      <w:pPr>
        <w:pStyle w:val="ZPKTzmpktartykuempunktem"/>
      </w:pPr>
      <w:r>
        <w:t>„</w:t>
      </w:r>
      <w:r w:rsidR="00AA5878">
        <w:t>9)</w:t>
      </w:r>
      <w:r w:rsidR="00AA5878">
        <w:tab/>
      </w:r>
      <w:r w:rsidR="00904529" w:rsidRPr="00641F52">
        <w:t xml:space="preserve">w zakresie oddania do odpłatnego korzystania składników aktywów trwałych na cele konferencyjne, szkoleniowe, dydaktyczne, rekreacyjno-sportowe lub produkcji audiowizualnej, na podstawie zawieranych z tym samym podmiotem i dotyczących tych samych składników aktywów trwałych umów najmu, dzierżawy lub innych </w:t>
      </w:r>
      <w:r w:rsidR="00904529" w:rsidRPr="00641F52">
        <w:lastRenderedPageBreak/>
        <w:t>umów o podobnym charakterze,</w:t>
      </w:r>
      <w:r w:rsidR="00904529">
        <w:t xml:space="preserve"> zgodnie z</w:t>
      </w:r>
      <w:r w:rsidR="00904529" w:rsidRPr="00641F52">
        <w:t xml:space="preserve"> który</w:t>
      </w:r>
      <w:r w:rsidR="00904529">
        <w:t>mi</w:t>
      </w:r>
      <w:r w:rsidR="00904529" w:rsidRPr="00641F52">
        <w:t xml:space="preserve"> łączny okres </w:t>
      </w:r>
      <w:r w:rsidR="00904529">
        <w:t>korzystania z tych składników</w:t>
      </w:r>
      <w:r w:rsidR="00904529" w:rsidRPr="00641F52">
        <w:t>, w danym roku kalendarzowym, nie przekracza 90 dni</w:t>
      </w:r>
      <w:r w:rsidR="00904529">
        <w:t>.</w:t>
      </w:r>
      <w:r>
        <w:t>”</w:t>
      </w:r>
      <w:r w:rsidR="00904529">
        <w:t>.</w:t>
      </w:r>
    </w:p>
    <w:p w:rsidR="00904529" w:rsidRPr="00904529" w:rsidRDefault="00904529" w:rsidP="00AA5878">
      <w:pPr>
        <w:pStyle w:val="ARTartustawynprozporzdzenia"/>
        <w:keepNext/>
      </w:pPr>
      <w:r w:rsidRPr="00AA5878">
        <w:rPr>
          <w:rStyle w:val="Ppogrubienie"/>
        </w:rPr>
        <w:t>Art.</w:t>
      </w:r>
      <w:r w:rsidR="00B57E95" w:rsidRPr="00AA5878">
        <w:rPr>
          <w:rStyle w:val="Ppogrubienie"/>
        </w:rPr>
        <w:t> </w:t>
      </w:r>
      <w:r w:rsidRPr="00AA5878">
        <w:rPr>
          <w:rStyle w:val="Ppogrubienie"/>
        </w:rPr>
        <w:t>4.</w:t>
      </w:r>
      <w:r w:rsidR="00B57E95">
        <w:t xml:space="preserve"> </w:t>
      </w:r>
      <w:r w:rsidRPr="00904529">
        <w:t>W ustawie z dnia 29 sierpnia 1997 r. – Ordynacja podatkowa (Dz. U. z 2015 r. poz. 613, z późn. zm.</w:t>
      </w:r>
      <w:r w:rsidRPr="00904529">
        <w:rPr>
          <w:rStyle w:val="IGindeksgrny"/>
        </w:rPr>
        <w:footnoteReference w:id="4"/>
      </w:r>
      <w:r w:rsidRPr="00904529">
        <w:rPr>
          <w:rStyle w:val="IGindeksgrny"/>
        </w:rPr>
        <w:t>)</w:t>
      </w:r>
      <w:r w:rsidRPr="00904529">
        <w:t>) w art. 72 po § 1a dodaje się § 1b w brzmieniu:</w:t>
      </w:r>
    </w:p>
    <w:p w:rsidR="00904529" w:rsidRPr="00641F52" w:rsidRDefault="00B57E95" w:rsidP="00904529">
      <w:pPr>
        <w:pStyle w:val="ZUSTzmustartykuempunktem"/>
      </w:pPr>
      <w:r>
        <w:t>„</w:t>
      </w:r>
      <w:r w:rsidR="00904529" w:rsidRPr="00641F52">
        <w:t>§ 1b. Na równi z nadpłatą traktuje się kwotę przysługującą podatnikowi na podstawie art. 26ea ust. 1 i 2 ustawy z dnia 26 lipca 1991 r. o podatku dochodowym od osób fizycznych oraz na podstawie art. 18da ust. 1 i 2 ustawy z dnia 15 lutego 1992 r. o</w:t>
      </w:r>
      <w:r w:rsidR="00AA5878">
        <w:t> </w:t>
      </w:r>
      <w:r w:rsidR="00904529" w:rsidRPr="00641F52">
        <w:t>podatku dochodowym od osób prawnych, wykazaną w zeznaniu lub wynikającą z</w:t>
      </w:r>
      <w:r w:rsidR="00AA5878">
        <w:t> </w:t>
      </w:r>
      <w:r w:rsidR="00904529" w:rsidRPr="00641F52">
        <w:t>decyzji.</w:t>
      </w:r>
      <w:r>
        <w:t>”</w:t>
      </w:r>
      <w:r w:rsidR="00904529" w:rsidRPr="00641F52">
        <w:t>.</w:t>
      </w:r>
    </w:p>
    <w:p w:rsidR="00904529" w:rsidRPr="00904529" w:rsidRDefault="00904529" w:rsidP="00AA5878">
      <w:pPr>
        <w:pStyle w:val="ARTartustawynprozporzdzenia"/>
        <w:keepNext/>
      </w:pPr>
      <w:r w:rsidRPr="00AA5878">
        <w:rPr>
          <w:rStyle w:val="Ppogrubienie"/>
        </w:rPr>
        <w:t>Art.</w:t>
      </w:r>
      <w:r w:rsidR="00B57E95" w:rsidRPr="00AA5878">
        <w:rPr>
          <w:rStyle w:val="Ppogrubienie"/>
        </w:rPr>
        <w:t> </w:t>
      </w:r>
      <w:r w:rsidRPr="00AA5878">
        <w:rPr>
          <w:rStyle w:val="Ppogrubienie"/>
        </w:rPr>
        <w:t>5.</w:t>
      </w:r>
      <w:r w:rsidRPr="00904529">
        <w:t xml:space="preserve"> W ustawie z dnia 27 kwietnia 2001 r. – Prawo ochrony środowiska (D</w:t>
      </w:r>
      <w:r w:rsidR="00AA5878">
        <w:t xml:space="preserve">z. U. z 2016 r. poz. 672, 831, </w:t>
      </w:r>
      <w:r w:rsidRPr="00904529">
        <w:t>903</w:t>
      </w:r>
      <w:r w:rsidR="00AA5878">
        <w:t xml:space="preserve"> i 1250</w:t>
      </w:r>
      <w:r w:rsidRPr="00904529">
        <w:t>) w art. 400a w ust. 1 pkt 41a otrzymuje brzmienie:</w:t>
      </w:r>
    </w:p>
    <w:p w:rsidR="00904529" w:rsidRPr="00904529" w:rsidRDefault="00B57E95" w:rsidP="00904529">
      <w:pPr>
        <w:pStyle w:val="ZPKTzmpktartykuempunktem"/>
      </w:pPr>
      <w:r>
        <w:t>„</w:t>
      </w:r>
      <w:r w:rsidR="00AA5878">
        <w:t>41a)</w:t>
      </w:r>
      <w:r w:rsidR="00AA5878">
        <w:tab/>
      </w:r>
      <w:r w:rsidR="00904529" w:rsidRPr="00904529">
        <w:t>przedsięwzięcia związane z wdrażaniem i funkcjonowaniem systemu ekozarządzania i audytu (EMAS) oraz systemu weryfikacji technologii środowiskowych (ETV);</w:t>
      </w:r>
      <w:r>
        <w:t>”</w:t>
      </w:r>
      <w:r w:rsidR="00904529" w:rsidRPr="00904529">
        <w:t>.</w:t>
      </w:r>
    </w:p>
    <w:p w:rsidR="00904529" w:rsidRPr="00904529" w:rsidRDefault="00904529" w:rsidP="00AA5878">
      <w:pPr>
        <w:pStyle w:val="ARTartustawynprozporzdzenia"/>
        <w:keepNext/>
      </w:pPr>
      <w:r w:rsidRPr="00AA5878">
        <w:rPr>
          <w:rStyle w:val="Ppogrubienie"/>
        </w:rPr>
        <w:t>Art.</w:t>
      </w:r>
      <w:r w:rsidR="00B57E95" w:rsidRPr="00AA5878">
        <w:rPr>
          <w:rStyle w:val="Ppogrubienie"/>
        </w:rPr>
        <w:t> </w:t>
      </w:r>
      <w:r w:rsidRPr="00AA5878">
        <w:rPr>
          <w:rStyle w:val="Ppogrubienie"/>
        </w:rPr>
        <w:t>6.</w:t>
      </w:r>
      <w:r w:rsidR="00B57E95">
        <w:t xml:space="preserve"> </w:t>
      </w:r>
      <w:r w:rsidRPr="00904529">
        <w:t>W ustawie z dnia 27 lipca 2005 r. – Prawo o szkolnictwie wyższym (Dz. U. z</w:t>
      </w:r>
      <w:r w:rsidR="00AA5878">
        <w:t> </w:t>
      </w:r>
      <w:r w:rsidRPr="00904529">
        <w:t>2012 r. poz. 572, z późn. zm.</w:t>
      </w:r>
      <w:r w:rsidRPr="00904529">
        <w:rPr>
          <w:rStyle w:val="IGindeksgrny"/>
        </w:rPr>
        <w:footnoteReference w:id="5"/>
      </w:r>
      <w:r w:rsidRPr="00904529">
        <w:rPr>
          <w:rStyle w:val="IGindeksgrny"/>
        </w:rPr>
        <w:t>)</w:t>
      </w:r>
      <w:r w:rsidRPr="00904529">
        <w:t>) wprowadza się następujące zmiany:</w:t>
      </w:r>
    </w:p>
    <w:p w:rsidR="00904529" w:rsidRPr="00904529" w:rsidRDefault="00904529" w:rsidP="00AA5878">
      <w:pPr>
        <w:pStyle w:val="PKTpunkt"/>
        <w:keepNext/>
      </w:pPr>
      <w:r w:rsidRPr="00641F52">
        <w:t>1</w:t>
      </w:r>
      <w:r w:rsidR="00AA5878">
        <w:t>)</w:t>
      </w:r>
      <w:r w:rsidR="00AA5878">
        <w:tab/>
      </w:r>
      <w:r w:rsidRPr="00904529">
        <w:t>w art. 86a:</w:t>
      </w:r>
    </w:p>
    <w:p w:rsidR="00904529" w:rsidRPr="00904529" w:rsidRDefault="00AA5878" w:rsidP="00AA5878">
      <w:pPr>
        <w:pStyle w:val="LITlitera"/>
        <w:keepNext/>
      </w:pPr>
      <w:r>
        <w:t>a)</w:t>
      </w:r>
      <w:r>
        <w:tab/>
      </w:r>
      <w:r w:rsidR="00904529" w:rsidRPr="00641F52">
        <w:t>ust. 1 otrzymuje brzmienie:</w:t>
      </w:r>
    </w:p>
    <w:p w:rsidR="00904529" w:rsidRPr="00641F52" w:rsidRDefault="00B57E95" w:rsidP="00904529">
      <w:pPr>
        <w:pStyle w:val="ZLITUSTzmustliter"/>
      </w:pPr>
      <w:r>
        <w:t>„</w:t>
      </w:r>
      <w:r w:rsidR="00904529" w:rsidRPr="00641F52">
        <w:t>1.</w:t>
      </w:r>
      <w:r>
        <w:t xml:space="preserve"> </w:t>
      </w:r>
      <w:r w:rsidR="00904529" w:rsidRPr="00641F52">
        <w:t xml:space="preserve">Uczelnia, w celu komercjalizacji pośredniej, może tworzyć wyłącznie jednoosobowe spółki kapitałowe, z zastrzeżeniem art. 86b ust. 1, zwane dalej </w:t>
      </w:r>
      <w:r>
        <w:t>„</w:t>
      </w:r>
      <w:r w:rsidR="00904529" w:rsidRPr="00641F52">
        <w:t>spółkami celowymi</w:t>
      </w:r>
      <w:r>
        <w:t>”</w:t>
      </w:r>
      <w:r w:rsidR="00904529" w:rsidRPr="00641F52">
        <w:t>. Na pokrycie kapitału zakładowego spół</w:t>
      </w:r>
      <w:r w:rsidR="00152937">
        <w:t>ek</w:t>
      </w:r>
      <w:r w:rsidR="00904529" w:rsidRPr="00641F52">
        <w:t xml:space="preserve"> celow</w:t>
      </w:r>
      <w:r w:rsidR="00152937">
        <w:t>ych</w:t>
      </w:r>
      <w:r w:rsidR="00904529" w:rsidRPr="00641F52">
        <w:t xml:space="preserve"> uczelnia może wnieść w całości albo w części wkład niepieniężny (aport) w postaci wyników badań naukowych lub prac rozwojowych, w szczególności będących wynalazkiem, wzorem użytkowym, wzorem przemysłowym lub topografią układu scalonego, wyhodowaną albo odkrytą i wyprowadzoną odmianą rośliny, oraz know-how związanego z tymi wynikami. Spółki celowe tworzy rektor za zgodą senatu uczelni, a w p</w:t>
      </w:r>
      <w:r w:rsidR="00AA5878">
        <w:t>rzypadku uczelni niepublicznej –</w:t>
      </w:r>
      <w:r w:rsidR="00904529" w:rsidRPr="00641F52">
        <w:t xml:space="preserve"> organ wskazany w statucie.</w:t>
      </w:r>
      <w:r>
        <w:t>”</w:t>
      </w:r>
      <w:r w:rsidR="00904529" w:rsidRPr="00641F52">
        <w:t>,</w:t>
      </w:r>
    </w:p>
    <w:p w:rsidR="00904529" w:rsidRPr="00641F52" w:rsidRDefault="00AA5878" w:rsidP="00904529">
      <w:pPr>
        <w:pStyle w:val="LITlitera"/>
      </w:pPr>
      <w:r>
        <w:t>b)</w:t>
      </w:r>
      <w:r>
        <w:tab/>
      </w:r>
      <w:r w:rsidR="00904529" w:rsidRPr="00641F52">
        <w:t>uchyla się ust. 3a;</w:t>
      </w:r>
    </w:p>
    <w:p w:rsidR="00904529" w:rsidRPr="00904529" w:rsidRDefault="00904529" w:rsidP="00AA5878">
      <w:pPr>
        <w:pStyle w:val="PKTpunkt"/>
        <w:keepNext/>
      </w:pPr>
      <w:r w:rsidRPr="00641F52">
        <w:lastRenderedPageBreak/>
        <w:t>2</w:t>
      </w:r>
      <w:r w:rsidRPr="00904529">
        <w:t>)</w:t>
      </w:r>
      <w:r w:rsidRPr="00904529">
        <w:tab/>
        <w:t>po art. 86b dodaje się art. 86ba w brzmieniu:</w:t>
      </w:r>
    </w:p>
    <w:p w:rsidR="00904529" w:rsidRPr="00641F52" w:rsidRDefault="00B57E95" w:rsidP="00904529">
      <w:pPr>
        <w:pStyle w:val="ZARTzmartartykuempunktem"/>
      </w:pPr>
      <w:r>
        <w:t>„</w:t>
      </w:r>
      <w:r w:rsidR="00904529" w:rsidRPr="00641F52">
        <w:t>Art.</w:t>
      </w:r>
      <w:r>
        <w:t xml:space="preserve"> </w:t>
      </w:r>
      <w:r w:rsidR="00904529" w:rsidRPr="00641F52">
        <w:t>86ba.</w:t>
      </w:r>
      <w:r>
        <w:t xml:space="preserve"> </w:t>
      </w:r>
      <w:r w:rsidR="00904529" w:rsidRPr="00641F52">
        <w:t>Do wykonywania czynności w zakresie komercjalizacji oraz do wniesienia wkładu do spółki</w:t>
      </w:r>
      <w:r w:rsidR="00904529">
        <w:t xml:space="preserve"> celowej</w:t>
      </w:r>
      <w:r w:rsidR="00904529" w:rsidRPr="00641F52">
        <w:t>, w tym w celu jej utworzenia, nie stosuje się przepisów ustawy z dnia 8 sierpnia 1996 r. o zasadach wykonywania uprawnień przysługujących Skarbowi Państwa</w:t>
      </w:r>
      <w:r w:rsidR="00904529">
        <w:t xml:space="preserve"> (</w:t>
      </w:r>
      <w:r w:rsidR="00904529" w:rsidRPr="001E3A03">
        <w:t>Dz. U. z 2016 r. poz. 154 i 888</w:t>
      </w:r>
      <w:r w:rsidR="00904529">
        <w:t>)</w:t>
      </w:r>
      <w:r w:rsidR="00904529" w:rsidRPr="00641F52">
        <w:t>.</w:t>
      </w:r>
      <w:r>
        <w:t>”</w:t>
      </w:r>
      <w:r w:rsidR="00904529" w:rsidRPr="00641F52">
        <w:t>;</w:t>
      </w:r>
    </w:p>
    <w:p w:rsidR="00904529" w:rsidRPr="00904529" w:rsidRDefault="00904529" w:rsidP="00AA5878">
      <w:pPr>
        <w:pStyle w:val="PKTpunkt"/>
        <w:keepNext/>
      </w:pPr>
      <w:r w:rsidRPr="00641F52">
        <w:t>3</w:t>
      </w:r>
      <w:r w:rsidRPr="00904529">
        <w:t>)</w:t>
      </w:r>
      <w:r w:rsidRPr="00904529">
        <w:tab/>
        <w:t>w art. 86e:</w:t>
      </w:r>
    </w:p>
    <w:p w:rsidR="00904529" w:rsidRPr="00904529" w:rsidRDefault="00904529" w:rsidP="00AA5878">
      <w:pPr>
        <w:pStyle w:val="LITlitera"/>
        <w:keepNext/>
      </w:pPr>
      <w:r w:rsidRPr="00641F52">
        <w:t>a)</w:t>
      </w:r>
      <w:r w:rsidRPr="00641F52">
        <w:tab/>
        <w:t>ust. 1 otrzymuje brzmienie:</w:t>
      </w:r>
    </w:p>
    <w:p w:rsidR="00904529" w:rsidRPr="00641F52" w:rsidRDefault="00B57E95" w:rsidP="00904529">
      <w:pPr>
        <w:pStyle w:val="ZLITUSTzmustliter"/>
      </w:pPr>
      <w:r>
        <w:t>„</w:t>
      </w:r>
      <w:r w:rsidR="00904529" w:rsidRPr="00641F52">
        <w:t>1.</w:t>
      </w:r>
      <w:r>
        <w:t xml:space="preserve"> </w:t>
      </w:r>
      <w:r w:rsidR="00904529" w:rsidRPr="00641F52">
        <w:t xml:space="preserve">Pracownik przekazuje uczelni publicznej informację o wynikach badań naukowych lub prac rozwojowych oraz o know-how związanym z tymi wynikami. W przypadku złożenia przez pracownika oświadczenia o zainteresowaniu przeniesieniem praw do tych wyników i związanego z nimi know-how, uczelnia publiczna w </w:t>
      </w:r>
      <w:r w:rsidR="00904529">
        <w:t>terminie</w:t>
      </w:r>
      <w:r w:rsidR="00904529" w:rsidRPr="00641F52">
        <w:t xml:space="preserve"> trzech miesięcy podejmuje decyzję w sprawie ich komercjalizacji.</w:t>
      </w:r>
      <w:r>
        <w:t>”</w:t>
      </w:r>
      <w:r w:rsidR="00904529" w:rsidRPr="00641F52">
        <w:t>,</w:t>
      </w:r>
    </w:p>
    <w:p w:rsidR="00904529" w:rsidRPr="00904529" w:rsidRDefault="00904529" w:rsidP="00AA5878">
      <w:pPr>
        <w:pStyle w:val="LITlitera"/>
        <w:keepNext/>
      </w:pPr>
      <w:r w:rsidRPr="00641F52">
        <w:t>b)</w:t>
      </w:r>
      <w:r w:rsidRPr="00641F52">
        <w:tab/>
        <w:t>po ust. 1 dodaje się ust. 1a w brzmieniu:</w:t>
      </w:r>
    </w:p>
    <w:p w:rsidR="00904529" w:rsidRPr="00641F52" w:rsidRDefault="00B57E95" w:rsidP="00904529">
      <w:pPr>
        <w:pStyle w:val="ZLITUSTzmustliter"/>
      </w:pPr>
      <w:r>
        <w:t>„</w:t>
      </w:r>
      <w:r w:rsidR="00904529" w:rsidRPr="00641F52">
        <w:t>1a.</w:t>
      </w:r>
      <w:r>
        <w:t xml:space="preserve"> </w:t>
      </w:r>
      <w:r w:rsidR="00904529" w:rsidRPr="00641F52">
        <w:t>Oświadczenie, o którym mowa w ust. 1, pracownik może złożyć w</w:t>
      </w:r>
      <w:r w:rsidR="00AA5878">
        <w:t> </w:t>
      </w:r>
      <w:r w:rsidR="00904529" w:rsidRPr="00641F52">
        <w:t>formie pisemnej w terminie czternastu dni od dnia przekazania uczelni publicznej informacji o wynikach i związanym z nimi know-how. Termin trzech miesięcy, o którym mowa w ust. 1, biegnie od dnia złożenia oświadczenia.</w:t>
      </w:r>
      <w:r>
        <w:t>”</w:t>
      </w:r>
      <w:r w:rsidR="00904529" w:rsidRPr="00641F52">
        <w:t>,</w:t>
      </w:r>
    </w:p>
    <w:p w:rsidR="00904529" w:rsidRPr="00904529" w:rsidRDefault="00904529" w:rsidP="00AA5878">
      <w:pPr>
        <w:pStyle w:val="LITlitera"/>
        <w:keepNext/>
      </w:pPr>
      <w:r w:rsidRPr="00641F52">
        <w:t>c)</w:t>
      </w:r>
      <w:r w:rsidRPr="00641F52">
        <w:tab/>
        <w:t>ust. 2 otrzymuje brzmienie:</w:t>
      </w:r>
    </w:p>
    <w:p w:rsidR="00904529" w:rsidRPr="00641F52" w:rsidRDefault="00B57E95" w:rsidP="00904529">
      <w:pPr>
        <w:pStyle w:val="ZLITUSTzmustliter"/>
      </w:pPr>
      <w:r>
        <w:t>„</w:t>
      </w:r>
      <w:r w:rsidR="00904529" w:rsidRPr="00641F52">
        <w:t>2.</w:t>
      </w:r>
      <w:r>
        <w:t xml:space="preserve"> </w:t>
      </w:r>
      <w:r w:rsidR="00904529" w:rsidRPr="00641F52">
        <w:t>W przypadku podjęcia przez uczelnię publiczną decyzji o</w:t>
      </w:r>
      <w:r w:rsidR="00AA5878">
        <w:t> </w:t>
      </w:r>
      <w:r w:rsidR="00904529" w:rsidRPr="00641F52">
        <w:t>niekomercjalizacji albo po bezskutecznym upływie terminu, o którym mowa w</w:t>
      </w:r>
      <w:r w:rsidR="00AA5878">
        <w:t> </w:t>
      </w:r>
      <w:r w:rsidR="00904529" w:rsidRPr="00641F52">
        <w:t>ust. 1, uczelnia jest zobowiązana, w terminie trzydziestu dni, do złożenia pracownikowi oferty zawarcia bezwarunkowej i odpłatnej umowy o przeniesienie praw do wyników badań naukowych lub prac rozwojowych oraz know-how związanego z tymi wynikami, łącznie z informacjami, utworami wraz z własnością nośników, na których utwory te utrwalono, i doświadczeniami technicznymi, przekazanymi zgodnie z ust. 5 pkt 2. Umowa powinna zostać zawarta w formie pisemnej, pod rygorem nieważności. Wynagrodzenie przysługujące uczelni publicznej za przeniesienie praw nie może być wyższe niż 5% przeciętnego miesięcznego wynagrodzenia za pracę w gospodarce narodowej w roku poprzednim, ogłaszanego przez Prezesa Głównego Urzędu Statystycznego.</w:t>
      </w:r>
      <w:r>
        <w:t>”</w:t>
      </w:r>
      <w:r w:rsidR="00904529" w:rsidRPr="00641F52">
        <w:t>;</w:t>
      </w:r>
    </w:p>
    <w:p w:rsidR="00904529" w:rsidRDefault="00904529" w:rsidP="00904529">
      <w:pPr>
        <w:pStyle w:val="PKTpunkt"/>
      </w:pPr>
      <w:r w:rsidRPr="00641F52">
        <w:t>4)</w:t>
      </w:r>
      <w:r w:rsidRPr="00641F52">
        <w:tab/>
        <w:t>w art. 86f uchyla się ust. 4.</w:t>
      </w:r>
    </w:p>
    <w:p w:rsidR="00AA5878" w:rsidRPr="00641F52" w:rsidRDefault="00AA5878" w:rsidP="00904529">
      <w:pPr>
        <w:pStyle w:val="PKTpunkt"/>
      </w:pPr>
    </w:p>
    <w:p w:rsidR="00904529" w:rsidRPr="00904529" w:rsidRDefault="00904529" w:rsidP="00AA5878">
      <w:pPr>
        <w:pStyle w:val="ARTartustawynprozporzdzenia"/>
        <w:keepNext/>
      </w:pPr>
      <w:r w:rsidRPr="00AA5878">
        <w:rPr>
          <w:rStyle w:val="Ppogrubienie"/>
        </w:rPr>
        <w:lastRenderedPageBreak/>
        <w:t>Art.</w:t>
      </w:r>
      <w:r w:rsidR="00B57E95" w:rsidRPr="00AA5878">
        <w:rPr>
          <w:rStyle w:val="Ppogrubienie"/>
        </w:rPr>
        <w:t> </w:t>
      </w:r>
      <w:r w:rsidRPr="00AA5878">
        <w:rPr>
          <w:rStyle w:val="Ppogrubienie"/>
        </w:rPr>
        <w:t>7.</w:t>
      </w:r>
      <w:r w:rsidR="00B57E95">
        <w:t xml:space="preserve"> </w:t>
      </w:r>
      <w:r w:rsidRPr="00904529">
        <w:t>W ustawie z dnia 30 kwietnia 2010 r. o Narodowym Centrum Badań i Rozwoju (Dz. U. z 2016 r. poz. 900</w:t>
      </w:r>
      <w:r w:rsidR="00AA5878">
        <w:t xml:space="preserve"> i 1250</w:t>
      </w:r>
      <w:r w:rsidRPr="00904529">
        <w:t>) w art. 32 wprowadza się następujące zmiany:</w:t>
      </w:r>
    </w:p>
    <w:p w:rsidR="00904529" w:rsidRPr="00904529" w:rsidRDefault="00AA5878" w:rsidP="00AA5878">
      <w:pPr>
        <w:pStyle w:val="PKTpunkt"/>
        <w:keepNext/>
      </w:pPr>
      <w:r>
        <w:t>1)</w:t>
      </w:r>
      <w:r>
        <w:tab/>
      </w:r>
      <w:r w:rsidR="00904529" w:rsidRPr="00641F52">
        <w:t>ust. 3 otrzymuje brzmienie:</w:t>
      </w:r>
    </w:p>
    <w:p w:rsidR="00904529" w:rsidRPr="00641F52" w:rsidRDefault="00B57E95" w:rsidP="00904529">
      <w:pPr>
        <w:pStyle w:val="ZUSTzmustartykuempunktem"/>
      </w:pPr>
      <w:r>
        <w:t>„</w:t>
      </w:r>
      <w:r w:rsidR="00904529" w:rsidRPr="00641F52">
        <w:t>3. Właścicielem wynalazku, wzoru użytkowego lub wzoru przemysłowego oraz autorskich praw majątkowych powstałych w wyniku wykonania projektu dotyczącego badań naukowych lub prac rozwojowych na rzecz obronności i bezpieczeństwa państwa</w:t>
      </w:r>
      <w:r w:rsidR="0088328E">
        <w:t>,</w:t>
      </w:r>
      <w:r w:rsidR="00904529" w:rsidRPr="00641F52">
        <w:t xml:space="preserve"> finansowanych przez Centrum, jest Skarb Państwa reprezentowany przez podmiot wskazany w umowie o wykonanie i finansowanie projektu, jeżeli umowa </w:t>
      </w:r>
      <w:r w:rsidR="00904529">
        <w:t>ta</w:t>
      </w:r>
      <w:r w:rsidR="00904529" w:rsidRPr="00641F52">
        <w:t xml:space="preserve"> tak stanowi.</w:t>
      </w:r>
      <w:r>
        <w:t>”</w:t>
      </w:r>
      <w:r w:rsidR="00904529" w:rsidRPr="00641F52">
        <w:t>;</w:t>
      </w:r>
    </w:p>
    <w:p w:rsidR="00904529" w:rsidRPr="00904529" w:rsidRDefault="00AA5878" w:rsidP="00AA5878">
      <w:pPr>
        <w:pStyle w:val="PKTpunkt"/>
        <w:keepNext/>
      </w:pPr>
      <w:r>
        <w:t>2)</w:t>
      </w:r>
      <w:r>
        <w:tab/>
      </w:r>
      <w:r w:rsidR="00904529" w:rsidRPr="00641F52">
        <w:t>po ust. 3 dodaje się ust. 3a w brzmieniu:</w:t>
      </w:r>
    </w:p>
    <w:p w:rsidR="00904529" w:rsidRPr="00641F52" w:rsidRDefault="00B57E95" w:rsidP="00904529">
      <w:pPr>
        <w:pStyle w:val="ZUSTzmustartykuempunktem"/>
      </w:pPr>
      <w:r>
        <w:t>„</w:t>
      </w:r>
      <w:r w:rsidR="00904529" w:rsidRPr="00641F52">
        <w:t xml:space="preserve">3a. W przypadku finansowania przez Centrum projektu dotyczącego badań naukowych lub prac rozwojowych na rzecz obronności i bezpieczeństwa państwa, Skarb Państwa może, w terminie do dwunastu miesięcy od dnia zakończenia realizacji projektu, złożyć podmiotowi, któremu Dyrektor przyznał środki finansowe, pisemne oświadczenie o korzystaniu z utworu lub z wynalazku, wzoru użytkowego lub wzoru przemysłowego powstałego w wyniku realizacji tego projektu. W takim </w:t>
      </w:r>
      <w:r w:rsidR="0088328E">
        <w:t>prz</w:t>
      </w:r>
      <w:r w:rsidR="00904529" w:rsidRPr="00641F52">
        <w:t>ypadku Skarb Państwa uprawniony jest do nieodpłatnego korzystania z utworu na polach eksploatacji wymienionych w złożonym oświadczeniu, wybranych spośród wszystkich znanych na dzień zakończenia projektu, lub z wynalazku, wzoru użytkowego lub wzoru przemysłowego na zasadzie licencji pełnej, niewyłącznej, nieograniczonej terytorialnie i</w:t>
      </w:r>
      <w:r w:rsidR="00AA5878">
        <w:t> </w:t>
      </w:r>
      <w:r w:rsidR="00904529" w:rsidRPr="00641F52">
        <w:t>czasowo, wraz z prawem do dokonywania dowolnych zmian, adaptacji, przeróbek i</w:t>
      </w:r>
      <w:r w:rsidR="00AA5878">
        <w:t> </w:t>
      </w:r>
      <w:r w:rsidR="00904529" w:rsidRPr="00641F52">
        <w:t xml:space="preserve">modyfikacji oraz prawem do udzielania sublicencji. Skarb Państwa reprezentowany jest w tych sprawach przez podmiot wskazany w umowie o wykonanie i finansowanie projektu albo przy braku takiego wskazania </w:t>
      </w:r>
      <w:r w:rsidR="00AA5878">
        <w:t>–</w:t>
      </w:r>
      <w:r w:rsidR="00904529" w:rsidRPr="00641F52">
        <w:t xml:space="preserve"> Ministra Obrony Narodowej.</w:t>
      </w:r>
      <w:r>
        <w:t>”</w:t>
      </w:r>
      <w:r w:rsidR="00904529" w:rsidRPr="00641F52">
        <w:t>.</w:t>
      </w:r>
    </w:p>
    <w:p w:rsidR="00904529" w:rsidRPr="00904529" w:rsidRDefault="00904529" w:rsidP="00AA5878">
      <w:pPr>
        <w:pStyle w:val="ARTartustawynprozporzdzenia"/>
        <w:keepNext/>
      </w:pPr>
      <w:r w:rsidRPr="00AA5878">
        <w:rPr>
          <w:rStyle w:val="Ppogrubienie"/>
        </w:rPr>
        <w:t>Art.</w:t>
      </w:r>
      <w:r w:rsidR="00B57E95" w:rsidRPr="00AA5878">
        <w:rPr>
          <w:rStyle w:val="Ppogrubienie"/>
        </w:rPr>
        <w:t> </w:t>
      </w:r>
      <w:r w:rsidRPr="00AA5878">
        <w:rPr>
          <w:rStyle w:val="Ppogrubienie"/>
        </w:rPr>
        <w:t>8.</w:t>
      </w:r>
      <w:r w:rsidRPr="00904529">
        <w:t xml:space="preserve"> W ustawie z dnia 30 kwietnia 2010 r. o Polskiej Akademii Nauk (Dz. U. z</w:t>
      </w:r>
      <w:r w:rsidR="00AA5878">
        <w:t> </w:t>
      </w:r>
      <w:r w:rsidRPr="00904529">
        <w:t>2016</w:t>
      </w:r>
      <w:r w:rsidR="00AA5878">
        <w:t> </w:t>
      </w:r>
      <w:r w:rsidRPr="00904529">
        <w:t>r. poz. 572) wprowadza się następujące zmiany:</w:t>
      </w:r>
    </w:p>
    <w:p w:rsidR="00904529" w:rsidRPr="00904529" w:rsidRDefault="00904529" w:rsidP="00AA5878">
      <w:pPr>
        <w:pStyle w:val="PKTpunkt"/>
        <w:keepNext/>
      </w:pPr>
      <w:r w:rsidRPr="00641F52">
        <w:t>1</w:t>
      </w:r>
      <w:r w:rsidR="00AA5878">
        <w:t>)</w:t>
      </w:r>
      <w:r w:rsidR="00AA5878">
        <w:tab/>
      </w:r>
      <w:r w:rsidRPr="00904529">
        <w:t>w art. 94c:</w:t>
      </w:r>
    </w:p>
    <w:p w:rsidR="00904529" w:rsidRPr="00904529" w:rsidRDefault="00AA5878" w:rsidP="00AA5878">
      <w:pPr>
        <w:pStyle w:val="LITlitera"/>
        <w:keepNext/>
      </w:pPr>
      <w:r>
        <w:t>a)</w:t>
      </w:r>
      <w:r>
        <w:tab/>
      </w:r>
      <w:r w:rsidR="00904529" w:rsidRPr="00641F52">
        <w:t>ust. 1 otrzymuje brzmienie:</w:t>
      </w:r>
    </w:p>
    <w:p w:rsidR="00904529" w:rsidRPr="00641F52" w:rsidRDefault="00B57E95" w:rsidP="00904529">
      <w:pPr>
        <w:pStyle w:val="ZLITUSTzmustliter"/>
      </w:pPr>
      <w:r>
        <w:t>„</w:t>
      </w:r>
      <w:r w:rsidR="00904529" w:rsidRPr="00641F52">
        <w:t>1. Pracownik przekazuje instytutowi informację o wynikach badań naukowych lub prac rozwojowych oraz o know-how związanym z tymi wynikami. W przypadku złożenia przez pracownika oświadczenia o zainteresowaniu przeniesieniem praw do tych wyników i związanego z nimi know-how, instytut w</w:t>
      </w:r>
      <w:r w:rsidR="00AA5878">
        <w:t> </w:t>
      </w:r>
      <w:r w:rsidR="00904529">
        <w:t>terminie</w:t>
      </w:r>
      <w:r w:rsidR="00904529" w:rsidRPr="00641F52">
        <w:t xml:space="preserve"> trzech miesięcy podejmuje decyzję w sprawie ich komercjalizacji.</w:t>
      </w:r>
      <w:r>
        <w:t>”</w:t>
      </w:r>
      <w:r w:rsidR="00904529" w:rsidRPr="00641F52">
        <w:t>,</w:t>
      </w:r>
    </w:p>
    <w:p w:rsidR="00904529" w:rsidRPr="00904529" w:rsidRDefault="00AA5878" w:rsidP="00AA5878">
      <w:pPr>
        <w:pStyle w:val="LITlitera"/>
        <w:keepNext/>
      </w:pPr>
      <w:r>
        <w:lastRenderedPageBreak/>
        <w:t>b)</w:t>
      </w:r>
      <w:r>
        <w:tab/>
      </w:r>
      <w:r w:rsidR="00904529" w:rsidRPr="00641F52">
        <w:t xml:space="preserve">po </w:t>
      </w:r>
      <w:r w:rsidR="00904529" w:rsidRPr="00904529">
        <w:t>ust. 1 dodaje się ust. 1a w brzmieniu:</w:t>
      </w:r>
    </w:p>
    <w:p w:rsidR="00904529" w:rsidRPr="00641F52" w:rsidRDefault="00B57E95" w:rsidP="00904529">
      <w:pPr>
        <w:pStyle w:val="ZLITUSTzmustliter"/>
      </w:pPr>
      <w:r>
        <w:t>„</w:t>
      </w:r>
      <w:r w:rsidR="00904529" w:rsidRPr="00641F52">
        <w:t>1a. Oświadczenie, o którym mowa w ust. 1, pracownik może złożyć w</w:t>
      </w:r>
      <w:r w:rsidR="00AA5878">
        <w:t> </w:t>
      </w:r>
      <w:r w:rsidR="00904529" w:rsidRPr="00641F52">
        <w:t>formie pisemnej w terminie czternastu dni od dnia przekazania instytutowi informacji o wynikach i związanym z nimi know-how. Termin trzech miesięcy, o</w:t>
      </w:r>
      <w:r w:rsidR="00AA5878">
        <w:t> </w:t>
      </w:r>
      <w:r w:rsidR="00904529" w:rsidRPr="00641F52">
        <w:t>którym mowa w ust. 1, biegnie od dnia złożenia oświadczenia.</w:t>
      </w:r>
      <w:r>
        <w:t>”</w:t>
      </w:r>
      <w:r w:rsidR="00904529" w:rsidRPr="00641F52">
        <w:t>,</w:t>
      </w:r>
    </w:p>
    <w:p w:rsidR="00904529" w:rsidRPr="00904529" w:rsidRDefault="00AA5878" w:rsidP="00AA5878">
      <w:pPr>
        <w:pStyle w:val="LITlitera"/>
        <w:keepNext/>
      </w:pPr>
      <w:r>
        <w:t>c)</w:t>
      </w:r>
      <w:r>
        <w:tab/>
      </w:r>
      <w:r w:rsidR="00904529" w:rsidRPr="00641F52">
        <w:t>ust. 2 otrzymuje brzmienie:</w:t>
      </w:r>
    </w:p>
    <w:p w:rsidR="00904529" w:rsidRPr="00641F52" w:rsidRDefault="00B57E95" w:rsidP="00904529">
      <w:pPr>
        <w:pStyle w:val="ZLITUSTzmustliter"/>
      </w:pPr>
      <w:r>
        <w:t>„</w:t>
      </w:r>
      <w:r w:rsidR="00904529" w:rsidRPr="00641F52">
        <w:t>2. W przypadku podjęcia przez instytut decyzji o niekomercjalizacji albo po bezskutecznym upływie terminu, o którym mowa w ust. 1, instytut jest zobowiązany, w terminie trzydziestu dni, do złożenia pracownikowi oferty zawarcia bezwarunkowej i odpłatnej umowy o przeniesienie praw do wyników badań naukowych lub prac rozwojowych oraz know-how związanego z tymi wynikami, łącznie z informacjami, utworami wraz z własnością nośników, na których utwory te utrwalono, i doświadczeniami technicznymi, przekazanymi zgodnie z ust. 5 pkt 2. Umowa powinna zostać zawarta w formie pisemnej, pod rygorem nieważności. Wynagrodzenie przysługujące instytutowi za przeniesienie praw nie może być wyższe niż 5% przeciętnego miesięcznego wynagrodzenia za pracę w gospodarce narodowej w roku poprzednim, ogłaszanego przez Prezesa Głównego Urzędu Statystycznego.</w:t>
      </w:r>
      <w:r>
        <w:t>”</w:t>
      </w:r>
      <w:r w:rsidR="00904529" w:rsidRPr="00641F52">
        <w:t>;</w:t>
      </w:r>
    </w:p>
    <w:p w:rsidR="00904529" w:rsidRPr="00641F52" w:rsidRDefault="00AA5878" w:rsidP="00904529">
      <w:pPr>
        <w:pStyle w:val="PKTpunkt"/>
      </w:pPr>
      <w:r>
        <w:t>2)</w:t>
      </w:r>
      <w:r>
        <w:tab/>
      </w:r>
      <w:r w:rsidR="00904529" w:rsidRPr="00641F52">
        <w:t>w art. 94d uchyla się ust. 4.</w:t>
      </w:r>
    </w:p>
    <w:p w:rsidR="00904529" w:rsidRPr="00904529" w:rsidRDefault="00904529" w:rsidP="00AA5878">
      <w:pPr>
        <w:pStyle w:val="ARTartustawynprozporzdzenia"/>
        <w:keepNext/>
      </w:pPr>
      <w:r w:rsidRPr="00AA5878">
        <w:rPr>
          <w:rStyle w:val="Ppogrubienie"/>
        </w:rPr>
        <w:t>Art.</w:t>
      </w:r>
      <w:r w:rsidR="00B57E95" w:rsidRPr="00AA5878">
        <w:rPr>
          <w:rStyle w:val="Ppogrubienie"/>
        </w:rPr>
        <w:t> </w:t>
      </w:r>
      <w:r w:rsidRPr="00AA5878">
        <w:rPr>
          <w:rStyle w:val="Ppogrubienie"/>
        </w:rPr>
        <w:t>9.</w:t>
      </w:r>
      <w:r w:rsidRPr="00904529">
        <w:rPr>
          <w:rStyle w:val="Ppogrubienie"/>
        </w:rPr>
        <w:t xml:space="preserve"> </w:t>
      </w:r>
      <w:r w:rsidRPr="00904529">
        <w:t>W ustawie z dnia 30 kwietnia 2010 r. o zasadach finansowania nauki (Dz. U. z</w:t>
      </w:r>
      <w:r w:rsidR="00AA5878">
        <w:t> </w:t>
      </w:r>
      <w:r w:rsidRPr="00904529">
        <w:t>2014 r. poz. 1620, z 2015 r. poz. 249 i 1268 oraz z 2016 r. poz. 1020) w art. 18 po ust. 1 dodaje się ust. 1a i 1b w brzmieniu:</w:t>
      </w:r>
    </w:p>
    <w:p w:rsidR="00904529" w:rsidRPr="00641F52" w:rsidRDefault="00B57E95" w:rsidP="00904529">
      <w:pPr>
        <w:pStyle w:val="ZUSTzmustartykuempunktem"/>
      </w:pPr>
      <w:r>
        <w:t>„</w:t>
      </w:r>
      <w:r w:rsidR="00904529" w:rsidRPr="00641F52">
        <w:t>1a. Na działania, o których mowa w ust. 1 pkt 1 lit. h, jednostka naukowa przeznacza nie mniej niż 0,5% środków finansowych przyznanych na finansowanie utrzymania potencjału badawczego.</w:t>
      </w:r>
    </w:p>
    <w:p w:rsidR="00904529" w:rsidRPr="00641F52" w:rsidRDefault="00904529" w:rsidP="00904529">
      <w:pPr>
        <w:pStyle w:val="ZUSTzmustartykuempunktem"/>
      </w:pPr>
      <w:r w:rsidRPr="00641F52">
        <w:t xml:space="preserve">1b. Podstawowa jednostka organizacyjna uczelni, w której utworzono centrum transferu technologii, o którym mowa w art. 86 ustawy z dnia </w:t>
      </w:r>
      <w:r w:rsidR="00AA5878">
        <w:t xml:space="preserve">27 lipca 2005 r. – </w:t>
      </w:r>
      <w:r w:rsidRPr="00641F52">
        <w:t>Prawo o</w:t>
      </w:r>
      <w:r w:rsidR="00AA5878">
        <w:t> </w:t>
      </w:r>
      <w:r w:rsidRPr="00641F52">
        <w:t>szkolnictwie wyższym, z przyznanych środków finansowych przeznaczonych na działania, o których mowa w ust. 1 pkt 1 lit. h, finansuje działania tego centrum w tym zakresie</w:t>
      </w:r>
      <w:r w:rsidR="00E96AC2">
        <w:t>.</w:t>
      </w:r>
      <w:r w:rsidR="00B57E95">
        <w:t>”</w:t>
      </w:r>
      <w:r w:rsidRPr="00641F52">
        <w:t>.</w:t>
      </w:r>
    </w:p>
    <w:p w:rsidR="00904529" w:rsidRPr="00641F52" w:rsidRDefault="00904529" w:rsidP="00904529">
      <w:pPr>
        <w:pStyle w:val="ARTartustawynprozporzdzenia"/>
      </w:pPr>
      <w:r w:rsidRPr="00AA5878">
        <w:rPr>
          <w:rStyle w:val="Ppogrubienie"/>
        </w:rPr>
        <w:t>Art.</w:t>
      </w:r>
      <w:r w:rsidR="00B57E95" w:rsidRPr="00AA5878">
        <w:rPr>
          <w:rStyle w:val="Ppogrubienie"/>
        </w:rPr>
        <w:t> </w:t>
      </w:r>
      <w:r w:rsidRPr="00AA5878">
        <w:rPr>
          <w:rStyle w:val="Ppogrubienie"/>
        </w:rPr>
        <w:t>10.</w:t>
      </w:r>
      <w:r w:rsidR="00B57E95">
        <w:t xml:space="preserve"> </w:t>
      </w:r>
      <w:r w:rsidRPr="00641F52">
        <w:t>W ustawie z dnia 25 września 2015 r. o zmianie niektórych ustaw w związku ze wspieraniem innowacyjności (Dz. U. poz. 1767) uchyla się art. 13.</w:t>
      </w:r>
    </w:p>
    <w:p w:rsidR="00904529" w:rsidRPr="00641F52" w:rsidRDefault="00904529" w:rsidP="00904529">
      <w:pPr>
        <w:pStyle w:val="ARTartustawynprozporzdzenia"/>
      </w:pPr>
      <w:r w:rsidRPr="00AA5878">
        <w:rPr>
          <w:rStyle w:val="Ppogrubienie"/>
        </w:rPr>
        <w:lastRenderedPageBreak/>
        <w:t>Art.</w:t>
      </w:r>
      <w:r w:rsidR="00B57E95" w:rsidRPr="00AA5878">
        <w:rPr>
          <w:rStyle w:val="Ppogrubienie"/>
        </w:rPr>
        <w:t> </w:t>
      </w:r>
      <w:r w:rsidRPr="00AA5878">
        <w:rPr>
          <w:rStyle w:val="Ppogrubienie"/>
        </w:rPr>
        <w:t>11.</w:t>
      </w:r>
      <w:r w:rsidR="00B57E95">
        <w:t xml:space="preserve"> </w:t>
      </w:r>
      <w:r w:rsidRPr="00641F52">
        <w:t>Podatnicy podatku dochodowego od osób prawnych, których rok podatkowy jest inny niż kalendarzowy i rozpoczął się przed dniem 1 stycznia 2017 r.</w:t>
      </w:r>
      <w:r w:rsidR="00152937">
        <w:t>,</w:t>
      </w:r>
      <w:r w:rsidRPr="00641F52">
        <w:t xml:space="preserve"> </w:t>
      </w:r>
      <w:r>
        <w:t>a</w:t>
      </w:r>
      <w:r w:rsidRPr="00641F52">
        <w:t xml:space="preserve"> zakończy się po dniu 31 grudnia 2016 r., stosują do końca przyjętego przez siebie roku podatkowego przepisy ustawy </w:t>
      </w:r>
      <w:r>
        <w:t>zmienianej</w:t>
      </w:r>
      <w:r w:rsidRPr="00641F52">
        <w:t xml:space="preserve"> w art. 2, w brzmieniu </w:t>
      </w:r>
      <w:r>
        <w:t>dotychczasowym.</w:t>
      </w:r>
    </w:p>
    <w:p w:rsidR="00904529" w:rsidRPr="00641F52" w:rsidRDefault="00904529" w:rsidP="00904529">
      <w:pPr>
        <w:pStyle w:val="ARTartustawynprozporzdzenia"/>
      </w:pPr>
      <w:r w:rsidRPr="00AA5878">
        <w:rPr>
          <w:rStyle w:val="Ppogrubienie"/>
        </w:rPr>
        <w:t>Art.</w:t>
      </w:r>
      <w:r w:rsidR="00B57E95" w:rsidRPr="00AA5878">
        <w:rPr>
          <w:rStyle w:val="Ppogrubienie"/>
        </w:rPr>
        <w:t> </w:t>
      </w:r>
      <w:r w:rsidRPr="00AA5878">
        <w:rPr>
          <w:rStyle w:val="Ppogrubienie"/>
        </w:rPr>
        <w:t>12.</w:t>
      </w:r>
      <w:r w:rsidRPr="00641F52">
        <w:t xml:space="preserve"> 1. W przypadku podatników podatku dochodowego od osób fizycznych, </w:t>
      </w:r>
      <w:r>
        <w:t xml:space="preserve">którzy </w:t>
      </w:r>
      <w:r w:rsidRPr="00641F52">
        <w:t>przed dniem 1 stycznia 2017 r. objęli udziały (akcje) w spółce kapitałowej w zamian za wkład niepieniężny w postaci komercjalizowanej własności intelektualnej, o której mowa w art. 5a pkt 34 ustawy zmienianej w art. 1, wniesiony przez podmiot komercjalizujący, o którym mowa w art. 5a pkt 35 ustawy zmienianej w art. 1, do ustalenia przychodów i kosztów uzyskania przychodów z tytuł</w:t>
      </w:r>
      <w:r>
        <w:t>u</w:t>
      </w:r>
      <w:r w:rsidRPr="00641F52">
        <w:t xml:space="preserve"> objęcia tych udziałów (akcji), a także z tytułu ich zbycia po dniu 31 grudnia 2016 r., stosuje się przepisy </w:t>
      </w:r>
      <w:r w:rsidRPr="00904529">
        <w:t xml:space="preserve">obowiązujące w dniu objęcia </w:t>
      </w:r>
      <w:r w:rsidR="00152937">
        <w:t xml:space="preserve">tych </w:t>
      </w:r>
      <w:r w:rsidRPr="00904529">
        <w:t>udziałów (akcji)</w:t>
      </w:r>
      <w:r w:rsidRPr="00641F52">
        <w:t>.</w:t>
      </w:r>
    </w:p>
    <w:p w:rsidR="00904529" w:rsidRPr="00641F52" w:rsidRDefault="00904529" w:rsidP="00904529">
      <w:pPr>
        <w:pStyle w:val="USTustnpkodeksu"/>
      </w:pPr>
      <w:r w:rsidRPr="00641F52">
        <w:t>2. W przypadku podatników podatku dochodowego od osób prawnych, którzy w roku podatkowym rozpoczynającym się przed dniem 1 stycznia 2017 r. objęli udziały (akcje) w</w:t>
      </w:r>
      <w:r w:rsidR="00AA5878">
        <w:t> </w:t>
      </w:r>
      <w:r w:rsidRPr="00641F52">
        <w:t>spółce kapitałowej w zamian za wkład niepieniężny w postaci komercjalizowanej własności intelektualnej, o której mowa w art. 4a pkt 23 ustawy zmienianej w art. 2, wniesiony przez podmiot komercjalizujący, o którym mowa w art. 4a pkt 24 ustawy zmienianej w art. 2, do ustalenia przychodów i kosztów uzyskania przychodów z tytuł</w:t>
      </w:r>
      <w:r>
        <w:t>u</w:t>
      </w:r>
      <w:r w:rsidRPr="00641F52">
        <w:t xml:space="preserve"> objęcia tych udziałów (akcji), a także z tytułu ich zbycia w roku podatkowym rozpoczynającym się po dniu 31 grudnia 2016 r., stosuje się przepisy </w:t>
      </w:r>
      <w:r w:rsidRPr="00904529">
        <w:t xml:space="preserve">obowiązujące w dniu objęcia </w:t>
      </w:r>
      <w:r w:rsidR="00152937">
        <w:t xml:space="preserve">tych </w:t>
      </w:r>
      <w:r w:rsidRPr="00904529">
        <w:t>udziałów (akcji)</w:t>
      </w:r>
      <w:r w:rsidRPr="00641F52">
        <w:t>.</w:t>
      </w:r>
    </w:p>
    <w:p w:rsidR="00904529" w:rsidRPr="00641F52" w:rsidRDefault="00904529" w:rsidP="00904529">
      <w:pPr>
        <w:pStyle w:val="ARTartustawynprozporzdzenia"/>
      </w:pPr>
      <w:r w:rsidRPr="00AA5878">
        <w:rPr>
          <w:rStyle w:val="Ppogrubienie"/>
        </w:rPr>
        <w:t>Art.</w:t>
      </w:r>
      <w:r w:rsidR="00B57E95" w:rsidRPr="00AA5878">
        <w:rPr>
          <w:rStyle w:val="Ppogrubienie"/>
        </w:rPr>
        <w:t> </w:t>
      </w:r>
      <w:r w:rsidRPr="00AA5878">
        <w:rPr>
          <w:rStyle w:val="Ppogrubienie"/>
        </w:rPr>
        <w:t>13.</w:t>
      </w:r>
      <w:r w:rsidRPr="00641F52">
        <w:t xml:space="preserve"> Postępowania w sprawie uzyskania zgody ministra właściwego do spraw Skarbu Państwa, o której mowa w art. 5a ust. 1 ustawy zmienianej w art. 3, </w:t>
      </w:r>
      <w:r>
        <w:t>wszczęte i</w:t>
      </w:r>
      <w:r w:rsidR="00AA5878">
        <w:t> </w:t>
      </w:r>
      <w:r w:rsidRPr="00641F52">
        <w:t>niezakończone do dnia wejścia w życie</w:t>
      </w:r>
      <w:r>
        <w:t xml:space="preserve"> niniejszej</w:t>
      </w:r>
      <w:r w:rsidRPr="00641F52">
        <w:t xml:space="preserve"> ustawy, w zakresie</w:t>
      </w:r>
      <w:r w:rsidR="009706C4">
        <w:t>,</w:t>
      </w:r>
      <w:r w:rsidRPr="00641F52">
        <w:t xml:space="preserve"> w jakim ich przedmiotem </w:t>
      </w:r>
      <w:r>
        <w:t xml:space="preserve">są </w:t>
      </w:r>
      <w:r w:rsidRPr="00641F52">
        <w:t>czynności prawne objęte art. 5a ust. 3 pkt 9 ustawy</w:t>
      </w:r>
      <w:r>
        <w:t xml:space="preserve"> zmienianej</w:t>
      </w:r>
      <w:r w:rsidRPr="00641F52">
        <w:t xml:space="preserve"> w art. 3, w</w:t>
      </w:r>
      <w:r w:rsidR="00AA5878">
        <w:t> </w:t>
      </w:r>
      <w:r w:rsidRPr="00641F52">
        <w:t>brzmieniu nadanym niniejszą ustawą, podlegają umorzeniu.</w:t>
      </w:r>
    </w:p>
    <w:p w:rsidR="00904529" w:rsidRPr="001635BD" w:rsidRDefault="00904529" w:rsidP="00C472A7">
      <w:pPr>
        <w:pStyle w:val="ARTartustawynprozporzdzenia"/>
      </w:pPr>
      <w:r w:rsidRPr="00AA5878">
        <w:rPr>
          <w:rStyle w:val="Ppogrubienie"/>
        </w:rPr>
        <w:t>Art.</w:t>
      </w:r>
      <w:r w:rsidR="00B57E95" w:rsidRPr="00AA5878">
        <w:rPr>
          <w:rStyle w:val="Ppogrubienie"/>
        </w:rPr>
        <w:t> </w:t>
      </w:r>
      <w:r w:rsidRPr="00AA5878">
        <w:rPr>
          <w:rStyle w:val="Ppogrubienie"/>
        </w:rPr>
        <w:t>14.</w:t>
      </w:r>
      <w:r>
        <w:t xml:space="preserve"> </w:t>
      </w:r>
      <w:r w:rsidRPr="00904529">
        <w:t>Postępowania w sprawie wniesienia wkładu do spółki celowej, o której mowa w art. 86a ustawy zmienianej w art. 6, wszczęte i niezakończone do dnia wejścia w życie niniejszej ustawy, podlegają umorzeniu.</w:t>
      </w:r>
    </w:p>
    <w:p w:rsidR="00904529" w:rsidRPr="00641F52" w:rsidRDefault="00904529" w:rsidP="00904529">
      <w:pPr>
        <w:pStyle w:val="ARTartustawynprozporzdzenia"/>
      </w:pPr>
      <w:r w:rsidRPr="00AA5878">
        <w:rPr>
          <w:rStyle w:val="Ppogrubienie"/>
        </w:rPr>
        <w:t>Art.</w:t>
      </w:r>
      <w:r w:rsidR="00B57E95" w:rsidRPr="00AA5878">
        <w:rPr>
          <w:rStyle w:val="Ppogrubienie"/>
        </w:rPr>
        <w:t> </w:t>
      </w:r>
      <w:r w:rsidRPr="00AA5878">
        <w:rPr>
          <w:rStyle w:val="Ppogrubienie"/>
        </w:rPr>
        <w:t>15.</w:t>
      </w:r>
      <w:r w:rsidRPr="00641F52">
        <w:t xml:space="preserve"> Do postępowań, o których mowa w art. 86e ust. 1 ustawy zmienianej w art. 6, </w:t>
      </w:r>
      <w:r>
        <w:t>wszczętych i</w:t>
      </w:r>
      <w:r w:rsidRPr="00641F52">
        <w:t xml:space="preserve"> niezakończonych do dnia wejścia w życie </w:t>
      </w:r>
      <w:r>
        <w:t xml:space="preserve">niniejszej </w:t>
      </w:r>
      <w:r w:rsidRPr="00641F52">
        <w:t>ustawy, stosuje się przepisy ustawy zmienianej w art. 6, w brzmieniu dotychczasowym.</w:t>
      </w:r>
    </w:p>
    <w:p w:rsidR="00904529" w:rsidRPr="00641F52" w:rsidRDefault="00904529" w:rsidP="00904529">
      <w:pPr>
        <w:pStyle w:val="ARTartustawynprozporzdzenia"/>
      </w:pPr>
      <w:r w:rsidRPr="00AA5878">
        <w:rPr>
          <w:rStyle w:val="Ppogrubienie"/>
        </w:rPr>
        <w:lastRenderedPageBreak/>
        <w:t>Art.</w:t>
      </w:r>
      <w:r w:rsidR="00B57E95" w:rsidRPr="00AA5878">
        <w:rPr>
          <w:rStyle w:val="Ppogrubienie"/>
        </w:rPr>
        <w:t> </w:t>
      </w:r>
      <w:r w:rsidRPr="00AA5878">
        <w:rPr>
          <w:rStyle w:val="Ppogrubienie"/>
        </w:rPr>
        <w:t>16.</w:t>
      </w:r>
      <w:r w:rsidRPr="00641F52">
        <w:t xml:space="preserve"> Do </w:t>
      </w:r>
      <w:r>
        <w:t xml:space="preserve">projektów dotyczących </w:t>
      </w:r>
      <w:r w:rsidRPr="00641F52">
        <w:t>badań naukowych lub prac rozwojowych na rzecz obronności i bezpieczeństwa państwa</w:t>
      </w:r>
      <w:r>
        <w:t>, o których mowa w art. 32 ust. 3 ustawy zmienianej w</w:t>
      </w:r>
      <w:r w:rsidR="00AA5878">
        <w:t> </w:t>
      </w:r>
      <w:r>
        <w:t>art. 7,</w:t>
      </w:r>
      <w:r w:rsidRPr="00641F52">
        <w:t xml:space="preserve"> </w:t>
      </w:r>
      <w:r>
        <w:t xml:space="preserve">w brzmieniu dotychczasowym, </w:t>
      </w:r>
      <w:r w:rsidRPr="00641F52">
        <w:t>niezakończonych do dnia wejścia w życie</w:t>
      </w:r>
      <w:r>
        <w:t xml:space="preserve"> niniejszej</w:t>
      </w:r>
      <w:r w:rsidRPr="00641F52">
        <w:t xml:space="preserve"> ustawy, stosuje się przepisy art. 32 ust. 3 i 3a ustawy</w:t>
      </w:r>
      <w:r>
        <w:t xml:space="preserve"> zmienianej</w:t>
      </w:r>
      <w:r w:rsidRPr="00641F52">
        <w:t xml:space="preserve"> w art. 7, w brzmieniu nadanym niniejszą ustawą.</w:t>
      </w:r>
    </w:p>
    <w:p w:rsidR="00904529" w:rsidRPr="00641F52" w:rsidRDefault="00904529" w:rsidP="00904529">
      <w:pPr>
        <w:pStyle w:val="ARTartustawynprozporzdzenia"/>
      </w:pPr>
      <w:r w:rsidRPr="00AA5878">
        <w:rPr>
          <w:rStyle w:val="Ppogrubienie"/>
        </w:rPr>
        <w:t>Art.</w:t>
      </w:r>
      <w:r w:rsidR="00B57E95" w:rsidRPr="00AA5878">
        <w:rPr>
          <w:rStyle w:val="Ppogrubienie"/>
        </w:rPr>
        <w:t> </w:t>
      </w:r>
      <w:r w:rsidRPr="00AA5878">
        <w:rPr>
          <w:rStyle w:val="Ppogrubienie"/>
        </w:rPr>
        <w:t>17.</w:t>
      </w:r>
      <w:r w:rsidR="00B57E95">
        <w:t xml:space="preserve"> </w:t>
      </w:r>
      <w:r w:rsidRPr="00641F52">
        <w:t>Ustawa wchodzi w życie po upływie 30 dni od dnia ogłoszenia, z wyjątkiem art. 1, art. 2, art. 4</w:t>
      </w:r>
      <w:r>
        <w:t xml:space="preserve"> i</w:t>
      </w:r>
      <w:r w:rsidRPr="00641F52">
        <w:t xml:space="preserve"> art. 9</w:t>
      </w:r>
      <w:r w:rsidR="00AA5878">
        <w:t>–</w:t>
      </w:r>
      <w:r w:rsidRPr="00641F52">
        <w:t>12, które wchodzą w życie z dniem 1 stycznia 2017 r.</w:t>
      </w:r>
    </w:p>
    <w:p w:rsidR="00261A16" w:rsidRPr="00904529" w:rsidRDefault="00261A16" w:rsidP="00904529"/>
    <w:sectPr w:rsidR="00261A16" w:rsidRPr="00904529"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8EF" w:rsidRDefault="00FB08EF">
      <w:r>
        <w:separator/>
      </w:r>
    </w:p>
  </w:endnote>
  <w:endnote w:type="continuationSeparator" w:id="0">
    <w:p w:rsidR="00FB08EF" w:rsidRDefault="00FB0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8EF" w:rsidRDefault="00FB08EF">
      <w:r>
        <w:separator/>
      </w:r>
    </w:p>
  </w:footnote>
  <w:footnote w:type="continuationSeparator" w:id="0">
    <w:p w:rsidR="00FB08EF" w:rsidRDefault="00FB08EF">
      <w:r>
        <w:continuationSeparator/>
      </w:r>
    </w:p>
  </w:footnote>
  <w:footnote w:id="1">
    <w:p w:rsidR="00904529" w:rsidRPr="00641F52" w:rsidRDefault="00904529" w:rsidP="00904529">
      <w:pPr>
        <w:pStyle w:val="ODNONIKtreodnonika"/>
      </w:pPr>
      <w:r w:rsidRPr="00641F52">
        <w:rPr>
          <w:rStyle w:val="Odwoanieprzypisudolnego"/>
        </w:rPr>
        <w:footnoteRef/>
      </w:r>
      <w:r w:rsidRPr="00641F52">
        <w:rPr>
          <w:rStyle w:val="IGindeksgrny"/>
        </w:rPr>
        <w:t>)</w:t>
      </w:r>
      <w:r w:rsidRPr="00641F52">
        <w:tab/>
        <w:t>Niniejszą ustawą zmienia się ustawy: ustawę z dnia 26 lipca 1991 r. o podatku dochodowym od osób fizycznych, ustawę z dnia 15 lutego 1992 r. o podatku dochodowym od osób prawnych, ustawę z dnia 8</w:t>
      </w:r>
      <w:r w:rsidR="00B57E95">
        <w:t> </w:t>
      </w:r>
      <w:r w:rsidRPr="00641F52">
        <w:t>sierpnia 1996 r. o zasadach wykonywania uprawnień przysługujących Skarbowi Państwa, ustawę z dnia 29</w:t>
      </w:r>
      <w:r w:rsidR="00B57E95">
        <w:t> </w:t>
      </w:r>
      <w:r w:rsidRPr="00641F52">
        <w:t xml:space="preserve">sierpnia 1997 r. – Ordynacja podatkowa, ustawę z dnia 27 kwietnia 2001 r. – Prawo ochrony środowiska, </w:t>
      </w:r>
      <w:r w:rsidR="00AA5878">
        <w:t>ustawę z dnia 27 lipca 2005 r. –</w:t>
      </w:r>
      <w:r w:rsidRPr="00641F52">
        <w:t xml:space="preserve"> Prawo o szkolnictwie wyższym, ustawę z dnia 30 kwietnia 2010 r. o</w:t>
      </w:r>
      <w:r w:rsidR="00B57E95">
        <w:t> </w:t>
      </w:r>
      <w:r w:rsidRPr="00641F52">
        <w:t>Narodowym Centrum Badań i Rozwoju, ustawę z dnia 30 kwietnia 2010 r. o Polskiej Akademii Nauk, ustawę z dnia 30 kwietnia 2010 r. o zasadach finansowania nauki oraz ustawę z dnia 25 września 2015 r. o</w:t>
      </w:r>
      <w:r w:rsidR="00B57E95">
        <w:t> </w:t>
      </w:r>
      <w:r w:rsidRPr="00641F52">
        <w:t>zmianie niektórych ustaw w związku ze wspieraniem innowacyjności.</w:t>
      </w:r>
    </w:p>
  </w:footnote>
  <w:footnote w:id="2">
    <w:p w:rsidR="00904529" w:rsidRPr="00641F52" w:rsidRDefault="00904529" w:rsidP="00904529">
      <w:pPr>
        <w:pStyle w:val="ODNONIKtreodnonika"/>
      </w:pPr>
      <w:r w:rsidRPr="00641F52">
        <w:rPr>
          <w:rStyle w:val="Odwoanieprzypisudolnego"/>
        </w:rPr>
        <w:footnoteRef/>
      </w:r>
      <w:r w:rsidRPr="00641F52">
        <w:rPr>
          <w:rStyle w:val="IGindeksgrny"/>
        </w:rPr>
        <w:t>)</w:t>
      </w:r>
      <w:r w:rsidRPr="00641F52">
        <w:tab/>
        <w:t>Zmiany tekstu jednolitego wymienionej ustawy zostały ogłoszone w Dz. U. z 2012 r. poz. 362, 440, 596, 769, 1278, 1342, 1448, 1529 i 1540, z 2013 r. poz. 888, 985, 1027, 1036, 1287, 1304, 1387 i 1717, z 2014 r. poz. 223, 312, 567, 598, 773, 915, 1052, 1215, 1328, 1478, 1563, 1644, 1662 i 1863, z 2015 r. poz. 73, 211, 251, 478, 693, 699, 860, 933, 978, 1197, 1217, 1259, 1296, 1321, 1322, 1333, 1569, 1595, 1607, 1688, 1767, 1784, 1844, 1893, 1925, 1932, 1992 i 2299 oraz z 2016 r. poz. 188, 195, 615, 780</w:t>
      </w:r>
      <w:r>
        <w:t>,</w:t>
      </w:r>
      <w:r w:rsidR="00152937">
        <w:t xml:space="preserve"> </w:t>
      </w:r>
      <w:r w:rsidRPr="00641F52">
        <w:t>823</w:t>
      </w:r>
      <w:r w:rsidR="00B57E95">
        <w:t xml:space="preserve">, 929, </w:t>
      </w:r>
      <w:r>
        <w:t>1010</w:t>
      </w:r>
      <w:r w:rsidR="00B57E95">
        <w:t xml:space="preserve"> i 1206</w:t>
      </w:r>
      <w:r w:rsidRPr="00641F52">
        <w:t>.</w:t>
      </w:r>
    </w:p>
  </w:footnote>
  <w:footnote w:id="3">
    <w:p w:rsidR="00904529" w:rsidRPr="00641F52" w:rsidRDefault="00904529" w:rsidP="00904529">
      <w:pPr>
        <w:pStyle w:val="ODNONIKtreodnonika"/>
      </w:pPr>
      <w:r w:rsidRPr="00641F52">
        <w:rPr>
          <w:rStyle w:val="Odwoanieprzypisudolnego"/>
        </w:rPr>
        <w:footnoteRef/>
      </w:r>
      <w:r w:rsidRPr="00641F52">
        <w:rPr>
          <w:rStyle w:val="IGindeksgrny"/>
        </w:rPr>
        <w:t>)</w:t>
      </w:r>
      <w:r w:rsidRPr="00641F52">
        <w:tab/>
        <w:t>Zmiany tekstu jednolitego wymienionej ustawy zostały ogłoszone w Dz. U. z 2014 r. poz. 915, 1138, 1146, 1215, 1328, 1457, 1478, 1563 i 1662, z 2015 r. poz. 73, 211, 933, 978, 1166, 1197, 1259, 1296, 1348, 1595, 1688, 1767, 1844 i 1932 oraz z 2016 r. poz. 68, 615</w:t>
      </w:r>
      <w:r>
        <w:t>,</w:t>
      </w:r>
      <w:r w:rsidRPr="00641F52">
        <w:t xml:space="preserve"> 780</w:t>
      </w:r>
      <w:r w:rsidR="00B57E95">
        <w:t xml:space="preserve">, </w:t>
      </w:r>
      <w:r>
        <w:t>996</w:t>
      </w:r>
      <w:r w:rsidR="00B57E95">
        <w:t xml:space="preserve"> i 1206</w:t>
      </w:r>
      <w:r>
        <w:t>.</w:t>
      </w:r>
    </w:p>
  </w:footnote>
  <w:footnote w:id="4">
    <w:p w:rsidR="00904529" w:rsidRPr="00641F52" w:rsidRDefault="00904529" w:rsidP="00904529">
      <w:pPr>
        <w:pStyle w:val="ODNONIKtreodnonika"/>
      </w:pPr>
      <w:r w:rsidRPr="00641F52">
        <w:rPr>
          <w:rStyle w:val="Odwoanieprzypisudolnego"/>
        </w:rPr>
        <w:footnoteRef/>
      </w:r>
      <w:r w:rsidRPr="00641F52">
        <w:rPr>
          <w:rStyle w:val="IGindeksgrny"/>
        </w:rPr>
        <w:t>)</w:t>
      </w:r>
      <w:r w:rsidRPr="00641F52">
        <w:tab/>
        <w:t>Zmiany tekstu jednolitego wymienionej ustawy zostały ogłoszone w Dz. U. z 2015 r. poz. 699, 978, 1197, 1269, 1311, 1649 i 1923</w:t>
      </w:r>
      <w:r w:rsidR="00AA5878">
        <w:t xml:space="preserve"> oraz z 2016 r. poz. 195, 615, </w:t>
      </w:r>
      <w:r w:rsidRPr="00641F52">
        <w:t>846</w:t>
      </w:r>
      <w:r w:rsidR="00AA5878">
        <w:t xml:space="preserve"> i 1228</w:t>
      </w:r>
      <w:r w:rsidRPr="00641F52">
        <w:t>.</w:t>
      </w:r>
    </w:p>
  </w:footnote>
  <w:footnote w:id="5">
    <w:p w:rsidR="00904529" w:rsidRPr="00641F52" w:rsidRDefault="00904529" w:rsidP="00904529">
      <w:pPr>
        <w:pStyle w:val="ODNONIKtreodnonika"/>
      </w:pPr>
      <w:r w:rsidRPr="00641F52">
        <w:rPr>
          <w:rStyle w:val="Odwoanieprzypisudolnego"/>
        </w:rPr>
        <w:footnoteRef/>
      </w:r>
      <w:r w:rsidRPr="00641F52">
        <w:rPr>
          <w:rStyle w:val="IGindeksgrny"/>
        </w:rPr>
        <w:t>)</w:t>
      </w:r>
      <w:r w:rsidRPr="00641F52">
        <w:tab/>
        <w:t>Zmiany tekstu jednolitego wymienionej ustawy zostały ogłoszone w Dz. U. z 2012 r. poz. 742 i 1544, z</w:t>
      </w:r>
      <w:r w:rsidR="00AA5878">
        <w:t> </w:t>
      </w:r>
      <w:r w:rsidRPr="00641F52">
        <w:t>2013</w:t>
      </w:r>
      <w:r w:rsidR="00AA5878">
        <w:t> </w:t>
      </w:r>
      <w:r w:rsidRPr="00641F52">
        <w:t>r. poz. 675, 829, 1005, 1588 i 1650, z 2014 r. poz. 7, 768, 821, 1004, 1146 i 1198, z 2015 r. poz. 357, 860, 1187, 1240, 1268, 1767 i 1923 oraz z 2016 r. poz. 64, 907</w:t>
      </w:r>
      <w:r w:rsidR="00152937">
        <w:t xml:space="preserve">, </w:t>
      </w:r>
      <w:r w:rsidRPr="00641F52">
        <w:t>908</w:t>
      </w:r>
      <w:r w:rsidR="00152937">
        <w:t xml:space="preserve"> i 1010</w:t>
      </w:r>
      <w:r w:rsidRPr="00641F52">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D33" w:rsidRPr="00B371CC" w:rsidRDefault="00B25D33" w:rsidP="00B371CC">
    <w:pPr>
      <w:pStyle w:val="Nagwek"/>
      <w:jc w:val="center"/>
    </w:pPr>
    <w:r>
      <w:t xml:space="preserve">– </w:t>
    </w:r>
    <w:r>
      <w:fldChar w:fldCharType="begin"/>
    </w:r>
    <w:r>
      <w:instrText xml:space="preserve"> PAGE  \* MERGEFORMAT </w:instrText>
    </w:r>
    <w:r>
      <w:fldChar w:fldCharType="separate"/>
    </w:r>
    <w:r w:rsidR="006F7F89">
      <w:rPr>
        <w:noProof/>
      </w:rPr>
      <w:t>14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39E3053E"/>
    <w:multiLevelType w:val="hybridMultilevel"/>
    <w:tmpl w:val="6012FA60"/>
    <w:lvl w:ilvl="0" w:tplc="4DDE99F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062"/>
    <w:rsid w:val="000012DA"/>
    <w:rsid w:val="0000246E"/>
    <w:rsid w:val="00002CBA"/>
    <w:rsid w:val="00003862"/>
    <w:rsid w:val="00007592"/>
    <w:rsid w:val="00010376"/>
    <w:rsid w:val="00012A35"/>
    <w:rsid w:val="00016099"/>
    <w:rsid w:val="00017DC2"/>
    <w:rsid w:val="00021522"/>
    <w:rsid w:val="00023471"/>
    <w:rsid w:val="00023F13"/>
    <w:rsid w:val="0002602B"/>
    <w:rsid w:val="000265D8"/>
    <w:rsid w:val="00027652"/>
    <w:rsid w:val="00030634"/>
    <w:rsid w:val="000319C1"/>
    <w:rsid w:val="00031A8B"/>
    <w:rsid w:val="00031BCA"/>
    <w:rsid w:val="000330FA"/>
    <w:rsid w:val="0003362F"/>
    <w:rsid w:val="00034D37"/>
    <w:rsid w:val="00036B63"/>
    <w:rsid w:val="00037E1A"/>
    <w:rsid w:val="00040090"/>
    <w:rsid w:val="00041F8D"/>
    <w:rsid w:val="00043495"/>
    <w:rsid w:val="00046A75"/>
    <w:rsid w:val="00047312"/>
    <w:rsid w:val="0004798F"/>
    <w:rsid w:val="000508BD"/>
    <w:rsid w:val="000517AB"/>
    <w:rsid w:val="00052961"/>
    <w:rsid w:val="0005339C"/>
    <w:rsid w:val="00055712"/>
    <w:rsid w:val="0005571B"/>
    <w:rsid w:val="00057A29"/>
    <w:rsid w:val="00057AB3"/>
    <w:rsid w:val="00060076"/>
    <w:rsid w:val="00060432"/>
    <w:rsid w:val="00060D87"/>
    <w:rsid w:val="000615A5"/>
    <w:rsid w:val="00064E4C"/>
    <w:rsid w:val="00065BAB"/>
    <w:rsid w:val="00066901"/>
    <w:rsid w:val="00071BEE"/>
    <w:rsid w:val="000736CD"/>
    <w:rsid w:val="0007533B"/>
    <w:rsid w:val="0007545D"/>
    <w:rsid w:val="000760BF"/>
    <w:rsid w:val="0007613E"/>
    <w:rsid w:val="00076B47"/>
    <w:rsid w:val="00076BFC"/>
    <w:rsid w:val="00077BE8"/>
    <w:rsid w:val="000814A7"/>
    <w:rsid w:val="0008557B"/>
    <w:rsid w:val="00085CE7"/>
    <w:rsid w:val="000906EE"/>
    <w:rsid w:val="00091BA2"/>
    <w:rsid w:val="000944EF"/>
    <w:rsid w:val="0009732D"/>
    <w:rsid w:val="00097358"/>
    <w:rsid w:val="000973F0"/>
    <w:rsid w:val="000A1296"/>
    <w:rsid w:val="000A1C27"/>
    <w:rsid w:val="000A1DAD"/>
    <w:rsid w:val="000A2649"/>
    <w:rsid w:val="000A323B"/>
    <w:rsid w:val="000A3589"/>
    <w:rsid w:val="000B0A00"/>
    <w:rsid w:val="000B17AE"/>
    <w:rsid w:val="000B298D"/>
    <w:rsid w:val="000B5B2D"/>
    <w:rsid w:val="000B5DCE"/>
    <w:rsid w:val="000C05BA"/>
    <w:rsid w:val="000C0E8F"/>
    <w:rsid w:val="000C2FE3"/>
    <w:rsid w:val="000C4BC4"/>
    <w:rsid w:val="000C6023"/>
    <w:rsid w:val="000C7786"/>
    <w:rsid w:val="000D0110"/>
    <w:rsid w:val="000D2468"/>
    <w:rsid w:val="000D318A"/>
    <w:rsid w:val="000D6173"/>
    <w:rsid w:val="000D6F83"/>
    <w:rsid w:val="000E25CC"/>
    <w:rsid w:val="000E3694"/>
    <w:rsid w:val="000E490F"/>
    <w:rsid w:val="000E6241"/>
    <w:rsid w:val="000F2BE3"/>
    <w:rsid w:val="000F3D0D"/>
    <w:rsid w:val="000F5DAA"/>
    <w:rsid w:val="000F6ED4"/>
    <w:rsid w:val="000F7A6E"/>
    <w:rsid w:val="000F7DE3"/>
    <w:rsid w:val="001042BA"/>
    <w:rsid w:val="00105FFC"/>
    <w:rsid w:val="00106D03"/>
    <w:rsid w:val="00110465"/>
    <w:rsid w:val="00110628"/>
    <w:rsid w:val="0011245A"/>
    <w:rsid w:val="0011493E"/>
    <w:rsid w:val="00115B72"/>
    <w:rsid w:val="00117AEE"/>
    <w:rsid w:val="001209EC"/>
    <w:rsid w:val="00120A9E"/>
    <w:rsid w:val="001238ED"/>
    <w:rsid w:val="00125A9C"/>
    <w:rsid w:val="001270A2"/>
    <w:rsid w:val="00131237"/>
    <w:rsid w:val="001329AC"/>
    <w:rsid w:val="00134B7F"/>
    <w:rsid w:val="00134CA0"/>
    <w:rsid w:val="0014026F"/>
    <w:rsid w:val="00147257"/>
    <w:rsid w:val="00147A47"/>
    <w:rsid w:val="00147AA1"/>
    <w:rsid w:val="00150615"/>
    <w:rsid w:val="00151118"/>
    <w:rsid w:val="001520CF"/>
    <w:rsid w:val="00152937"/>
    <w:rsid w:val="0015667C"/>
    <w:rsid w:val="00157110"/>
    <w:rsid w:val="0015742A"/>
    <w:rsid w:val="00157DA1"/>
    <w:rsid w:val="00160DE7"/>
    <w:rsid w:val="00163147"/>
    <w:rsid w:val="001642E5"/>
    <w:rsid w:val="00164C57"/>
    <w:rsid w:val="00164C9D"/>
    <w:rsid w:val="00171514"/>
    <w:rsid w:val="00172F7A"/>
    <w:rsid w:val="00173150"/>
    <w:rsid w:val="00173390"/>
    <w:rsid w:val="001736F0"/>
    <w:rsid w:val="00173BB3"/>
    <w:rsid w:val="001740D0"/>
    <w:rsid w:val="00174F2C"/>
    <w:rsid w:val="00180F2A"/>
    <w:rsid w:val="001832A8"/>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44A7"/>
    <w:rsid w:val="001C1832"/>
    <w:rsid w:val="001C188C"/>
    <w:rsid w:val="001C7712"/>
    <w:rsid w:val="001D051A"/>
    <w:rsid w:val="001D1783"/>
    <w:rsid w:val="001D53CD"/>
    <w:rsid w:val="001D55A3"/>
    <w:rsid w:val="001D5AF5"/>
    <w:rsid w:val="001D5F29"/>
    <w:rsid w:val="001E1E73"/>
    <w:rsid w:val="001E4E0C"/>
    <w:rsid w:val="001E526D"/>
    <w:rsid w:val="001E5655"/>
    <w:rsid w:val="001F0C39"/>
    <w:rsid w:val="001F1832"/>
    <w:rsid w:val="001F220F"/>
    <w:rsid w:val="001F25B3"/>
    <w:rsid w:val="001F296B"/>
    <w:rsid w:val="001F33EA"/>
    <w:rsid w:val="001F5B61"/>
    <w:rsid w:val="001F6616"/>
    <w:rsid w:val="00200537"/>
    <w:rsid w:val="00202BD4"/>
    <w:rsid w:val="00202F7B"/>
    <w:rsid w:val="00204A97"/>
    <w:rsid w:val="00204F5E"/>
    <w:rsid w:val="00206239"/>
    <w:rsid w:val="002114EF"/>
    <w:rsid w:val="002166AD"/>
    <w:rsid w:val="0021752B"/>
    <w:rsid w:val="00217871"/>
    <w:rsid w:val="002206B1"/>
    <w:rsid w:val="00221ED8"/>
    <w:rsid w:val="002231EA"/>
    <w:rsid w:val="00223FDF"/>
    <w:rsid w:val="002279C0"/>
    <w:rsid w:val="0023686E"/>
    <w:rsid w:val="0023727E"/>
    <w:rsid w:val="00242081"/>
    <w:rsid w:val="00243777"/>
    <w:rsid w:val="002441CD"/>
    <w:rsid w:val="00245B0C"/>
    <w:rsid w:val="002501A3"/>
    <w:rsid w:val="0025166C"/>
    <w:rsid w:val="0025199F"/>
    <w:rsid w:val="002554C9"/>
    <w:rsid w:val="002555D4"/>
    <w:rsid w:val="00261A16"/>
    <w:rsid w:val="00263522"/>
    <w:rsid w:val="00264EC6"/>
    <w:rsid w:val="00271013"/>
    <w:rsid w:val="00273FE4"/>
    <w:rsid w:val="002765B4"/>
    <w:rsid w:val="00276A94"/>
    <w:rsid w:val="00285FD7"/>
    <w:rsid w:val="00291EE8"/>
    <w:rsid w:val="0029405D"/>
    <w:rsid w:val="00294FA6"/>
    <w:rsid w:val="00295A6F"/>
    <w:rsid w:val="002A20C4"/>
    <w:rsid w:val="002A3380"/>
    <w:rsid w:val="002A570F"/>
    <w:rsid w:val="002A7292"/>
    <w:rsid w:val="002A7358"/>
    <w:rsid w:val="002A7902"/>
    <w:rsid w:val="002B0F6B"/>
    <w:rsid w:val="002B23B8"/>
    <w:rsid w:val="002B4429"/>
    <w:rsid w:val="002B44E7"/>
    <w:rsid w:val="002B68A6"/>
    <w:rsid w:val="002B7FAF"/>
    <w:rsid w:val="002D0C4F"/>
    <w:rsid w:val="002D1364"/>
    <w:rsid w:val="002D4D30"/>
    <w:rsid w:val="002D5000"/>
    <w:rsid w:val="002D598D"/>
    <w:rsid w:val="002D7188"/>
    <w:rsid w:val="002E1DE3"/>
    <w:rsid w:val="002E2AB6"/>
    <w:rsid w:val="002E3F34"/>
    <w:rsid w:val="002E4AAB"/>
    <w:rsid w:val="002E5F79"/>
    <w:rsid w:val="002E64FA"/>
    <w:rsid w:val="002F0A00"/>
    <w:rsid w:val="002F0CFA"/>
    <w:rsid w:val="002F669F"/>
    <w:rsid w:val="00301C97"/>
    <w:rsid w:val="003048DE"/>
    <w:rsid w:val="0031004C"/>
    <w:rsid w:val="003105F6"/>
    <w:rsid w:val="00311297"/>
    <w:rsid w:val="003113BE"/>
    <w:rsid w:val="00311495"/>
    <w:rsid w:val="003122CA"/>
    <w:rsid w:val="003148FD"/>
    <w:rsid w:val="00316D95"/>
    <w:rsid w:val="00320F3C"/>
    <w:rsid w:val="00321080"/>
    <w:rsid w:val="00322D45"/>
    <w:rsid w:val="0032569A"/>
    <w:rsid w:val="00325A1F"/>
    <w:rsid w:val="003268F9"/>
    <w:rsid w:val="0032796C"/>
    <w:rsid w:val="00330BAF"/>
    <w:rsid w:val="00334E3A"/>
    <w:rsid w:val="003353CF"/>
    <w:rsid w:val="003361DD"/>
    <w:rsid w:val="00341A6A"/>
    <w:rsid w:val="0034262F"/>
    <w:rsid w:val="003431C1"/>
    <w:rsid w:val="00345B9C"/>
    <w:rsid w:val="00347A83"/>
    <w:rsid w:val="00347DB3"/>
    <w:rsid w:val="00352DAE"/>
    <w:rsid w:val="00354A60"/>
    <w:rsid w:val="00354EB9"/>
    <w:rsid w:val="003602AE"/>
    <w:rsid w:val="00360929"/>
    <w:rsid w:val="003634A3"/>
    <w:rsid w:val="003647D5"/>
    <w:rsid w:val="003674B0"/>
    <w:rsid w:val="00373FFC"/>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13D7"/>
    <w:rsid w:val="003B4A57"/>
    <w:rsid w:val="003C0AD9"/>
    <w:rsid w:val="003C0ED0"/>
    <w:rsid w:val="003C1D49"/>
    <w:rsid w:val="003C35C4"/>
    <w:rsid w:val="003D12C2"/>
    <w:rsid w:val="003D31B9"/>
    <w:rsid w:val="003D3867"/>
    <w:rsid w:val="003D42FC"/>
    <w:rsid w:val="003D464D"/>
    <w:rsid w:val="003E0D1A"/>
    <w:rsid w:val="003E2DA3"/>
    <w:rsid w:val="003E3773"/>
    <w:rsid w:val="003F01BD"/>
    <w:rsid w:val="003F020D"/>
    <w:rsid w:val="003F03D9"/>
    <w:rsid w:val="003F19E3"/>
    <w:rsid w:val="003F2FBE"/>
    <w:rsid w:val="003F318D"/>
    <w:rsid w:val="003F5BAE"/>
    <w:rsid w:val="003F6767"/>
    <w:rsid w:val="003F6ED7"/>
    <w:rsid w:val="00401C84"/>
    <w:rsid w:val="00403210"/>
    <w:rsid w:val="004035BB"/>
    <w:rsid w:val="004035EB"/>
    <w:rsid w:val="00407332"/>
    <w:rsid w:val="00407828"/>
    <w:rsid w:val="00411029"/>
    <w:rsid w:val="00413D8E"/>
    <w:rsid w:val="00413DF3"/>
    <w:rsid w:val="004140F2"/>
    <w:rsid w:val="00416744"/>
    <w:rsid w:val="004167CE"/>
    <w:rsid w:val="00417B22"/>
    <w:rsid w:val="00421085"/>
    <w:rsid w:val="00421CA8"/>
    <w:rsid w:val="00423209"/>
    <w:rsid w:val="0042465E"/>
    <w:rsid w:val="00424DF7"/>
    <w:rsid w:val="004253D4"/>
    <w:rsid w:val="004301D8"/>
    <w:rsid w:val="004304B3"/>
    <w:rsid w:val="00432B76"/>
    <w:rsid w:val="00434D01"/>
    <w:rsid w:val="00435D26"/>
    <w:rsid w:val="00440C99"/>
    <w:rsid w:val="0044175C"/>
    <w:rsid w:val="00445F4D"/>
    <w:rsid w:val="004504C0"/>
    <w:rsid w:val="004550FB"/>
    <w:rsid w:val="0046111A"/>
    <w:rsid w:val="00462946"/>
    <w:rsid w:val="00463F43"/>
    <w:rsid w:val="00464B8B"/>
    <w:rsid w:val="00464B94"/>
    <w:rsid w:val="004653A8"/>
    <w:rsid w:val="00465A0B"/>
    <w:rsid w:val="0047077C"/>
    <w:rsid w:val="00470B05"/>
    <w:rsid w:val="0047207C"/>
    <w:rsid w:val="00472CD6"/>
    <w:rsid w:val="00474E3C"/>
    <w:rsid w:val="00480A58"/>
    <w:rsid w:val="00482151"/>
    <w:rsid w:val="004856B6"/>
    <w:rsid w:val="00485FAD"/>
    <w:rsid w:val="004860D0"/>
    <w:rsid w:val="00487772"/>
    <w:rsid w:val="00487AED"/>
    <w:rsid w:val="0049112E"/>
    <w:rsid w:val="004918F9"/>
    <w:rsid w:val="00491EDF"/>
    <w:rsid w:val="00492A3F"/>
    <w:rsid w:val="00494EB7"/>
    <w:rsid w:val="00494F62"/>
    <w:rsid w:val="004957BC"/>
    <w:rsid w:val="00497029"/>
    <w:rsid w:val="004A2001"/>
    <w:rsid w:val="004A3590"/>
    <w:rsid w:val="004A3B42"/>
    <w:rsid w:val="004A55DA"/>
    <w:rsid w:val="004B00A7"/>
    <w:rsid w:val="004B25E2"/>
    <w:rsid w:val="004B34D7"/>
    <w:rsid w:val="004B5037"/>
    <w:rsid w:val="004B524F"/>
    <w:rsid w:val="004B5B2F"/>
    <w:rsid w:val="004B626A"/>
    <w:rsid w:val="004B660E"/>
    <w:rsid w:val="004C05BD"/>
    <w:rsid w:val="004C3B06"/>
    <w:rsid w:val="004C3F97"/>
    <w:rsid w:val="004C44E6"/>
    <w:rsid w:val="004C7EE7"/>
    <w:rsid w:val="004D2DEE"/>
    <w:rsid w:val="004D2E1F"/>
    <w:rsid w:val="004D784D"/>
    <w:rsid w:val="004D7FD9"/>
    <w:rsid w:val="004E11B8"/>
    <w:rsid w:val="004E1324"/>
    <w:rsid w:val="004E19A5"/>
    <w:rsid w:val="004E37E5"/>
    <w:rsid w:val="004E3FDB"/>
    <w:rsid w:val="004E6ABB"/>
    <w:rsid w:val="004F0C38"/>
    <w:rsid w:val="004F1F4A"/>
    <w:rsid w:val="004F296D"/>
    <w:rsid w:val="004F508B"/>
    <w:rsid w:val="004F695F"/>
    <w:rsid w:val="004F6CA4"/>
    <w:rsid w:val="00500752"/>
    <w:rsid w:val="00501A50"/>
    <w:rsid w:val="0050222D"/>
    <w:rsid w:val="00502F61"/>
    <w:rsid w:val="00503AF3"/>
    <w:rsid w:val="00505AEC"/>
    <w:rsid w:val="0050696D"/>
    <w:rsid w:val="00507443"/>
    <w:rsid w:val="0051094B"/>
    <w:rsid w:val="00510A54"/>
    <w:rsid w:val="005110D7"/>
    <w:rsid w:val="00511D99"/>
    <w:rsid w:val="005128D3"/>
    <w:rsid w:val="00512D3B"/>
    <w:rsid w:val="00513DC6"/>
    <w:rsid w:val="005147E8"/>
    <w:rsid w:val="005158F2"/>
    <w:rsid w:val="00522AF6"/>
    <w:rsid w:val="00524DDA"/>
    <w:rsid w:val="00526DFC"/>
    <w:rsid w:val="00526F43"/>
    <w:rsid w:val="00527651"/>
    <w:rsid w:val="00530FD8"/>
    <w:rsid w:val="005363AB"/>
    <w:rsid w:val="00542315"/>
    <w:rsid w:val="00544EF4"/>
    <w:rsid w:val="00545E53"/>
    <w:rsid w:val="005479D9"/>
    <w:rsid w:val="0055037C"/>
    <w:rsid w:val="005572BD"/>
    <w:rsid w:val="00557A12"/>
    <w:rsid w:val="005601C3"/>
    <w:rsid w:val="00560AC7"/>
    <w:rsid w:val="00561AFB"/>
    <w:rsid w:val="00561FA8"/>
    <w:rsid w:val="005635ED"/>
    <w:rsid w:val="00565253"/>
    <w:rsid w:val="00567060"/>
    <w:rsid w:val="00570191"/>
    <w:rsid w:val="00570570"/>
    <w:rsid w:val="00572512"/>
    <w:rsid w:val="00573EE6"/>
    <w:rsid w:val="0057473E"/>
    <w:rsid w:val="0057547F"/>
    <w:rsid w:val="005754EE"/>
    <w:rsid w:val="0057617E"/>
    <w:rsid w:val="00576497"/>
    <w:rsid w:val="00582A51"/>
    <w:rsid w:val="005835E7"/>
    <w:rsid w:val="0058397F"/>
    <w:rsid w:val="00583BF8"/>
    <w:rsid w:val="00585F33"/>
    <w:rsid w:val="00587BC6"/>
    <w:rsid w:val="00591124"/>
    <w:rsid w:val="00596876"/>
    <w:rsid w:val="00597024"/>
    <w:rsid w:val="005A0274"/>
    <w:rsid w:val="005A095C"/>
    <w:rsid w:val="005A4C4F"/>
    <w:rsid w:val="005A669D"/>
    <w:rsid w:val="005A75D8"/>
    <w:rsid w:val="005B713E"/>
    <w:rsid w:val="005C03B6"/>
    <w:rsid w:val="005C348E"/>
    <w:rsid w:val="005C4FA3"/>
    <w:rsid w:val="005C6037"/>
    <w:rsid w:val="005C68E1"/>
    <w:rsid w:val="005D108C"/>
    <w:rsid w:val="005D3763"/>
    <w:rsid w:val="005D55E1"/>
    <w:rsid w:val="005D7B07"/>
    <w:rsid w:val="005E19F7"/>
    <w:rsid w:val="005E37A0"/>
    <w:rsid w:val="005E4F04"/>
    <w:rsid w:val="005E62C2"/>
    <w:rsid w:val="005E6C71"/>
    <w:rsid w:val="005F0963"/>
    <w:rsid w:val="005F1FA8"/>
    <w:rsid w:val="005F2824"/>
    <w:rsid w:val="005F2DF6"/>
    <w:rsid w:val="005F2EBA"/>
    <w:rsid w:val="005F35ED"/>
    <w:rsid w:val="005F7812"/>
    <w:rsid w:val="005F7A88"/>
    <w:rsid w:val="00603A1A"/>
    <w:rsid w:val="006046D5"/>
    <w:rsid w:val="00607A93"/>
    <w:rsid w:val="0061036F"/>
    <w:rsid w:val="00610C08"/>
    <w:rsid w:val="00611F74"/>
    <w:rsid w:val="00615772"/>
    <w:rsid w:val="00617CD9"/>
    <w:rsid w:val="00621256"/>
    <w:rsid w:val="00621FCC"/>
    <w:rsid w:val="00622E4B"/>
    <w:rsid w:val="006258D1"/>
    <w:rsid w:val="006304F7"/>
    <w:rsid w:val="006333DA"/>
    <w:rsid w:val="00635134"/>
    <w:rsid w:val="006356E2"/>
    <w:rsid w:val="00641F52"/>
    <w:rsid w:val="00642A65"/>
    <w:rsid w:val="00644E57"/>
    <w:rsid w:val="00645DCE"/>
    <w:rsid w:val="006465AC"/>
    <w:rsid w:val="006465BF"/>
    <w:rsid w:val="00653B22"/>
    <w:rsid w:val="006576CD"/>
    <w:rsid w:val="00657BF4"/>
    <w:rsid w:val="006603FB"/>
    <w:rsid w:val="006608DF"/>
    <w:rsid w:val="006623AC"/>
    <w:rsid w:val="006678AF"/>
    <w:rsid w:val="006701EF"/>
    <w:rsid w:val="006724B3"/>
    <w:rsid w:val="006729A7"/>
    <w:rsid w:val="00672D4F"/>
    <w:rsid w:val="00673BA5"/>
    <w:rsid w:val="006749F5"/>
    <w:rsid w:val="00680058"/>
    <w:rsid w:val="00681F9F"/>
    <w:rsid w:val="00683EBF"/>
    <w:rsid w:val="006840EA"/>
    <w:rsid w:val="006844E2"/>
    <w:rsid w:val="00685267"/>
    <w:rsid w:val="006872AE"/>
    <w:rsid w:val="00690082"/>
    <w:rsid w:val="00690252"/>
    <w:rsid w:val="006946BB"/>
    <w:rsid w:val="006969FA"/>
    <w:rsid w:val="00696B3E"/>
    <w:rsid w:val="00697B15"/>
    <w:rsid w:val="006A1A4D"/>
    <w:rsid w:val="006A35D5"/>
    <w:rsid w:val="006A748A"/>
    <w:rsid w:val="006B343B"/>
    <w:rsid w:val="006B653F"/>
    <w:rsid w:val="006C35AE"/>
    <w:rsid w:val="006C419E"/>
    <w:rsid w:val="006C4A31"/>
    <w:rsid w:val="006C5AC2"/>
    <w:rsid w:val="006C6AFB"/>
    <w:rsid w:val="006C7923"/>
    <w:rsid w:val="006D2735"/>
    <w:rsid w:val="006D45B2"/>
    <w:rsid w:val="006D4C2C"/>
    <w:rsid w:val="006E0FCC"/>
    <w:rsid w:val="006E1E96"/>
    <w:rsid w:val="006E57F0"/>
    <w:rsid w:val="006E5B32"/>
    <w:rsid w:val="006E5E21"/>
    <w:rsid w:val="006F2648"/>
    <w:rsid w:val="006F2F10"/>
    <w:rsid w:val="006F37A8"/>
    <w:rsid w:val="006F3DB0"/>
    <w:rsid w:val="006F482B"/>
    <w:rsid w:val="006F511E"/>
    <w:rsid w:val="006F6311"/>
    <w:rsid w:val="006F7F89"/>
    <w:rsid w:val="00701952"/>
    <w:rsid w:val="00701FD0"/>
    <w:rsid w:val="00702556"/>
    <w:rsid w:val="0070277E"/>
    <w:rsid w:val="00704156"/>
    <w:rsid w:val="007069FC"/>
    <w:rsid w:val="00711221"/>
    <w:rsid w:val="00712675"/>
    <w:rsid w:val="00713808"/>
    <w:rsid w:val="007151B6"/>
    <w:rsid w:val="0071520D"/>
    <w:rsid w:val="00715EDB"/>
    <w:rsid w:val="007160D5"/>
    <w:rsid w:val="007163FB"/>
    <w:rsid w:val="007164A1"/>
    <w:rsid w:val="00717C17"/>
    <w:rsid w:val="00717C2E"/>
    <w:rsid w:val="007204FA"/>
    <w:rsid w:val="00720DE7"/>
    <w:rsid w:val="007213B3"/>
    <w:rsid w:val="007217D4"/>
    <w:rsid w:val="00722DB1"/>
    <w:rsid w:val="0072457F"/>
    <w:rsid w:val="00725406"/>
    <w:rsid w:val="0072621B"/>
    <w:rsid w:val="00727062"/>
    <w:rsid w:val="00730555"/>
    <w:rsid w:val="007312CC"/>
    <w:rsid w:val="00736A64"/>
    <w:rsid w:val="00737F6A"/>
    <w:rsid w:val="007410B6"/>
    <w:rsid w:val="00744C6F"/>
    <w:rsid w:val="007457F6"/>
    <w:rsid w:val="00745ABB"/>
    <w:rsid w:val="00746E38"/>
    <w:rsid w:val="00747CAB"/>
    <w:rsid w:val="00747CD5"/>
    <w:rsid w:val="00753B51"/>
    <w:rsid w:val="00756629"/>
    <w:rsid w:val="007575D2"/>
    <w:rsid w:val="00757B4F"/>
    <w:rsid w:val="00757B6A"/>
    <w:rsid w:val="007610E0"/>
    <w:rsid w:val="007621AA"/>
    <w:rsid w:val="0076260A"/>
    <w:rsid w:val="00762AF5"/>
    <w:rsid w:val="00764062"/>
    <w:rsid w:val="00764111"/>
    <w:rsid w:val="00764A67"/>
    <w:rsid w:val="00770F6B"/>
    <w:rsid w:val="00771883"/>
    <w:rsid w:val="0077297C"/>
    <w:rsid w:val="00776DC2"/>
    <w:rsid w:val="00780122"/>
    <w:rsid w:val="0078214B"/>
    <w:rsid w:val="007835AB"/>
    <w:rsid w:val="0078498A"/>
    <w:rsid w:val="007878FE"/>
    <w:rsid w:val="00790BC8"/>
    <w:rsid w:val="00792207"/>
    <w:rsid w:val="00792B64"/>
    <w:rsid w:val="00792E29"/>
    <w:rsid w:val="0079379A"/>
    <w:rsid w:val="00794953"/>
    <w:rsid w:val="00794EA8"/>
    <w:rsid w:val="00797577"/>
    <w:rsid w:val="007A1F2F"/>
    <w:rsid w:val="007A266A"/>
    <w:rsid w:val="007A2A5C"/>
    <w:rsid w:val="007A3D96"/>
    <w:rsid w:val="007A5150"/>
    <w:rsid w:val="007A5373"/>
    <w:rsid w:val="007A789F"/>
    <w:rsid w:val="007B122F"/>
    <w:rsid w:val="007B3307"/>
    <w:rsid w:val="007B75BC"/>
    <w:rsid w:val="007C0BD6"/>
    <w:rsid w:val="007C1B5A"/>
    <w:rsid w:val="007C3806"/>
    <w:rsid w:val="007C5BB7"/>
    <w:rsid w:val="007D07D5"/>
    <w:rsid w:val="007D1C64"/>
    <w:rsid w:val="007D32DD"/>
    <w:rsid w:val="007D6DCE"/>
    <w:rsid w:val="007D72C4"/>
    <w:rsid w:val="007E2CFE"/>
    <w:rsid w:val="007E59C9"/>
    <w:rsid w:val="007F0072"/>
    <w:rsid w:val="007F2EB6"/>
    <w:rsid w:val="007F54C3"/>
    <w:rsid w:val="00802431"/>
    <w:rsid w:val="008028A3"/>
    <w:rsid w:val="00802949"/>
    <w:rsid w:val="0080301E"/>
    <w:rsid w:val="0080365F"/>
    <w:rsid w:val="00812BE5"/>
    <w:rsid w:val="00817429"/>
    <w:rsid w:val="00821514"/>
    <w:rsid w:val="00821E35"/>
    <w:rsid w:val="00824591"/>
    <w:rsid w:val="00824AED"/>
    <w:rsid w:val="00827820"/>
    <w:rsid w:val="00831B8B"/>
    <w:rsid w:val="008329D6"/>
    <w:rsid w:val="008336BD"/>
    <w:rsid w:val="0083405D"/>
    <w:rsid w:val="00834AF3"/>
    <w:rsid w:val="008352D4"/>
    <w:rsid w:val="00836DB9"/>
    <w:rsid w:val="00837C67"/>
    <w:rsid w:val="008415B0"/>
    <w:rsid w:val="00842028"/>
    <w:rsid w:val="008436B8"/>
    <w:rsid w:val="008460B6"/>
    <w:rsid w:val="00846168"/>
    <w:rsid w:val="0084714E"/>
    <w:rsid w:val="00850C9D"/>
    <w:rsid w:val="00852B59"/>
    <w:rsid w:val="00853068"/>
    <w:rsid w:val="00855439"/>
    <w:rsid w:val="00856272"/>
    <w:rsid w:val="008563FF"/>
    <w:rsid w:val="0086018B"/>
    <w:rsid w:val="0086102F"/>
    <w:rsid w:val="008611DD"/>
    <w:rsid w:val="008620DE"/>
    <w:rsid w:val="00864879"/>
    <w:rsid w:val="00866867"/>
    <w:rsid w:val="008704EF"/>
    <w:rsid w:val="00872257"/>
    <w:rsid w:val="008753E6"/>
    <w:rsid w:val="008761F6"/>
    <w:rsid w:val="0087738C"/>
    <w:rsid w:val="008802AF"/>
    <w:rsid w:val="00881926"/>
    <w:rsid w:val="0088318F"/>
    <w:rsid w:val="0088328E"/>
    <w:rsid w:val="0088331D"/>
    <w:rsid w:val="00884DB4"/>
    <w:rsid w:val="008852B0"/>
    <w:rsid w:val="00885AE7"/>
    <w:rsid w:val="00886B60"/>
    <w:rsid w:val="00886D9E"/>
    <w:rsid w:val="00887889"/>
    <w:rsid w:val="008920FF"/>
    <w:rsid w:val="008926E8"/>
    <w:rsid w:val="00894F19"/>
    <w:rsid w:val="00896A10"/>
    <w:rsid w:val="008971B5"/>
    <w:rsid w:val="008A5D26"/>
    <w:rsid w:val="008A6B13"/>
    <w:rsid w:val="008A6ECB"/>
    <w:rsid w:val="008B0BF9"/>
    <w:rsid w:val="008B2866"/>
    <w:rsid w:val="008B307D"/>
    <w:rsid w:val="008B3859"/>
    <w:rsid w:val="008B436D"/>
    <w:rsid w:val="008B4E49"/>
    <w:rsid w:val="008B7712"/>
    <w:rsid w:val="008B7B26"/>
    <w:rsid w:val="008C3524"/>
    <w:rsid w:val="008C4061"/>
    <w:rsid w:val="008C4229"/>
    <w:rsid w:val="008C4749"/>
    <w:rsid w:val="008C5BE0"/>
    <w:rsid w:val="008C7233"/>
    <w:rsid w:val="008C7FD3"/>
    <w:rsid w:val="008D07CA"/>
    <w:rsid w:val="008D2434"/>
    <w:rsid w:val="008D7C98"/>
    <w:rsid w:val="008E171D"/>
    <w:rsid w:val="008E2785"/>
    <w:rsid w:val="008E751E"/>
    <w:rsid w:val="008E78A3"/>
    <w:rsid w:val="008F0654"/>
    <w:rsid w:val="008F06CB"/>
    <w:rsid w:val="008F0EA1"/>
    <w:rsid w:val="008F2E83"/>
    <w:rsid w:val="008F4DA1"/>
    <w:rsid w:val="008F612A"/>
    <w:rsid w:val="008F6B82"/>
    <w:rsid w:val="009018F6"/>
    <w:rsid w:val="0090293D"/>
    <w:rsid w:val="009034DE"/>
    <w:rsid w:val="00904529"/>
    <w:rsid w:val="00905396"/>
    <w:rsid w:val="0090605D"/>
    <w:rsid w:val="00906419"/>
    <w:rsid w:val="00912889"/>
    <w:rsid w:val="0091328D"/>
    <w:rsid w:val="00913A42"/>
    <w:rsid w:val="00914167"/>
    <w:rsid w:val="009143DB"/>
    <w:rsid w:val="00914753"/>
    <w:rsid w:val="00915065"/>
    <w:rsid w:val="00917CE5"/>
    <w:rsid w:val="009217C0"/>
    <w:rsid w:val="009222D4"/>
    <w:rsid w:val="00923666"/>
    <w:rsid w:val="00925241"/>
    <w:rsid w:val="00925CEC"/>
    <w:rsid w:val="00926A3F"/>
    <w:rsid w:val="0092794E"/>
    <w:rsid w:val="00930D30"/>
    <w:rsid w:val="009325C3"/>
    <w:rsid w:val="009332A2"/>
    <w:rsid w:val="00934067"/>
    <w:rsid w:val="009355B3"/>
    <w:rsid w:val="00936267"/>
    <w:rsid w:val="00937360"/>
    <w:rsid w:val="00937598"/>
    <w:rsid w:val="0093790B"/>
    <w:rsid w:val="00943751"/>
    <w:rsid w:val="00946DD0"/>
    <w:rsid w:val="00947E18"/>
    <w:rsid w:val="009509E6"/>
    <w:rsid w:val="00952018"/>
    <w:rsid w:val="00952800"/>
    <w:rsid w:val="00952E3E"/>
    <w:rsid w:val="0095300D"/>
    <w:rsid w:val="00956812"/>
    <w:rsid w:val="0095719A"/>
    <w:rsid w:val="00961154"/>
    <w:rsid w:val="009623E9"/>
    <w:rsid w:val="00963EEB"/>
    <w:rsid w:val="009648BC"/>
    <w:rsid w:val="00964C2F"/>
    <w:rsid w:val="00965F88"/>
    <w:rsid w:val="009706C4"/>
    <w:rsid w:val="009708F7"/>
    <w:rsid w:val="00982285"/>
    <w:rsid w:val="00984E03"/>
    <w:rsid w:val="00987E85"/>
    <w:rsid w:val="009A0D12"/>
    <w:rsid w:val="009A1987"/>
    <w:rsid w:val="009A2BEE"/>
    <w:rsid w:val="009A5289"/>
    <w:rsid w:val="009A66AE"/>
    <w:rsid w:val="009A7A53"/>
    <w:rsid w:val="009B0402"/>
    <w:rsid w:val="009B0B75"/>
    <w:rsid w:val="009B16DF"/>
    <w:rsid w:val="009B4CB2"/>
    <w:rsid w:val="009B5783"/>
    <w:rsid w:val="009B6701"/>
    <w:rsid w:val="009B6CAC"/>
    <w:rsid w:val="009B6EF7"/>
    <w:rsid w:val="009B7000"/>
    <w:rsid w:val="009B739C"/>
    <w:rsid w:val="009B7738"/>
    <w:rsid w:val="009C04EC"/>
    <w:rsid w:val="009C328C"/>
    <w:rsid w:val="009C4444"/>
    <w:rsid w:val="009C79AD"/>
    <w:rsid w:val="009C7CA6"/>
    <w:rsid w:val="009D3316"/>
    <w:rsid w:val="009D55AA"/>
    <w:rsid w:val="009E3E77"/>
    <w:rsid w:val="009E3FAB"/>
    <w:rsid w:val="009E5B3F"/>
    <w:rsid w:val="009E6156"/>
    <w:rsid w:val="009E7D90"/>
    <w:rsid w:val="009F1AB0"/>
    <w:rsid w:val="009F3BB5"/>
    <w:rsid w:val="009F501D"/>
    <w:rsid w:val="00A01536"/>
    <w:rsid w:val="00A039D5"/>
    <w:rsid w:val="00A046AD"/>
    <w:rsid w:val="00A072CC"/>
    <w:rsid w:val="00A079C1"/>
    <w:rsid w:val="00A11A0D"/>
    <w:rsid w:val="00A12520"/>
    <w:rsid w:val="00A130FD"/>
    <w:rsid w:val="00A13D6D"/>
    <w:rsid w:val="00A14769"/>
    <w:rsid w:val="00A16151"/>
    <w:rsid w:val="00A16EC6"/>
    <w:rsid w:val="00A17C06"/>
    <w:rsid w:val="00A20A1A"/>
    <w:rsid w:val="00A2126E"/>
    <w:rsid w:val="00A21706"/>
    <w:rsid w:val="00A24FCC"/>
    <w:rsid w:val="00A256E2"/>
    <w:rsid w:val="00A26A90"/>
    <w:rsid w:val="00A26B27"/>
    <w:rsid w:val="00A275F2"/>
    <w:rsid w:val="00A30E4F"/>
    <w:rsid w:val="00A31DC8"/>
    <w:rsid w:val="00A32253"/>
    <w:rsid w:val="00A3310E"/>
    <w:rsid w:val="00A333A0"/>
    <w:rsid w:val="00A37E70"/>
    <w:rsid w:val="00A437E1"/>
    <w:rsid w:val="00A4685E"/>
    <w:rsid w:val="00A50CD4"/>
    <w:rsid w:val="00A51191"/>
    <w:rsid w:val="00A54BFE"/>
    <w:rsid w:val="00A5608F"/>
    <w:rsid w:val="00A56D62"/>
    <w:rsid w:val="00A56F07"/>
    <w:rsid w:val="00A5762C"/>
    <w:rsid w:val="00A600FC"/>
    <w:rsid w:val="00A60BCA"/>
    <w:rsid w:val="00A62C68"/>
    <w:rsid w:val="00A638DA"/>
    <w:rsid w:val="00A64367"/>
    <w:rsid w:val="00A65B41"/>
    <w:rsid w:val="00A65E00"/>
    <w:rsid w:val="00A66A78"/>
    <w:rsid w:val="00A7436E"/>
    <w:rsid w:val="00A74E96"/>
    <w:rsid w:val="00A75A8E"/>
    <w:rsid w:val="00A81F86"/>
    <w:rsid w:val="00A824DD"/>
    <w:rsid w:val="00A83676"/>
    <w:rsid w:val="00A83B7B"/>
    <w:rsid w:val="00A83C68"/>
    <w:rsid w:val="00A84274"/>
    <w:rsid w:val="00A850F3"/>
    <w:rsid w:val="00A8627A"/>
    <w:rsid w:val="00A864E3"/>
    <w:rsid w:val="00A94237"/>
    <w:rsid w:val="00A94574"/>
    <w:rsid w:val="00A95936"/>
    <w:rsid w:val="00A96265"/>
    <w:rsid w:val="00A96B1B"/>
    <w:rsid w:val="00A97084"/>
    <w:rsid w:val="00AA1C2C"/>
    <w:rsid w:val="00AA35F6"/>
    <w:rsid w:val="00AA54A6"/>
    <w:rsid w:val="00AA5878"/>
    <w:rsid w:val="00AA667C"/>
    <w:rsid w:val="00AA6981"/>
    <w:rsid w:val="00AA6E91"/>
    <w:rsid w:val="00AA7439"/>
    <w:rsid w:val="00AB047E"/>
    <w:rsid w:val="00AB0B0A"/>
    <w:rsid w:val="00AB0BB7"/>
    <w:rsid w:val="00AB22C6"/>
    <w:rsid w:val="00AB2AD0"/>
    <w:rsid w:val="00AB67FC"/>
    <w:rsid w:val="00AC00F2"/>
    <w:rsid w:val="00AC099A"/>
    <w:rsid w:val="00AC0A64"/>
    <w:rsid w:val="00AC31B5"/>
    <w:rsid w:val="00AC4EA1"/>
    <w:rsid w:val="00AC5381"/>
    <w:rsid w:val="00AC5920"/>
    <w:rsid w:val="00AD0D6F"/>
    <w:rsid w:val="00AD0E65"/>
    <w:rsid w:val="00AD0F44"/>
    <w:rsid w:val="00AD2BF2"/>
    <w:rsid w:val="00AD3457"/>
    <w:rsid w:val="00AD45D7"/>
    <w:rsid w:val="00AD4E90"/>
    <w:rsid w:val="00AD5422"/>
    <w:rsid w:val="00AE2886"/>
    <w:rsid w:val="00AE4179"/>
    <w:rsid w:val="00AE4425"/>
    <w:rsid w:val="00AE4FBE"/>
    <w:rsid w:val="00AE650F"/>
    <w:rsid w:val="00AE6555"/>
    <w:rsid w:val="00AE68E8"/>
    <w:rsid w:val="00AE7D16"/>
    <w:rsid w:val="00AF0065"/>
    <w:rsid w:val="00AF0636"/>
    <w:rsid w:val="00AF2E8B"/>
    <w:rsid w:val="00AF4CAA"/>
    <w:rsid w:val="00AF571A"/>
    <w:rsid w:val="00AF60A0"/>
    <w:rsid w:val="00AF67FC"/>
    <w:rsid w:val="00AF7DF5"/>
    <w:rsid w:val="00B006E5"/>
    <w:rsid w:val="00B024C2"/>
    <w:rsid w:val="00B07700"/>
    <w:rsid w:val="00B1210C"/>
    <w:rsid w:val="00B13921"/>
    <w:rsid w:val="00B1528C"/>
    <w:rsid w:val="00B16ACD"/>
    <w:rsid w:val="00B21487"/>
    <w:rsid w:val="00B232D1"/>
    <w:rsid w:val="00B24DB5"/>
    <w:rsid w:val="00B25D33"/>
    <w:rsid w:val="00B31F9E"/>
    <w:rsid w:val="00B3268F"/>
    <w:rsid w:val="00B32C2C"/>
    <w:rsid w:val="00B33A1A"/>
    <w:rsid w:val="00B33E6C"/>
    <w:rsid w:val="00B36044"/>
    <w:rsid w:val="00B371CC"/>
    <w:rsid w:val="00B40AFE"/>
    <w:rsid w:val="00B41CD9"/>
    <w:rsid w:val="00B427E6"/>
    <w:rsid w:val="00B42830"/>
    <w:rsid w:val="00B428A6"/>
    <w:rsid w:val="00B43E1F"/>
    <w:rsid w:val="00B45FBC"/>
    <w:rsid w:val="00B47E0D"/>
    <w:rsid w:val="00B50CC4"/>
    <w:rsid w:val="00B51A7D"/>
    <w:rsid w:val="00B535C2"/>
    <w:rsid w:val="00B55544"/>
    <w:rsid w:val="00B57263"/>
    <w:rsid w:val="00B57E95"/>
    <w:rsid w:val="00B642FC"/>
    <w:rsid w:val="00B64D26"/>
    <w:rsid w:val="00B64FBB"/>
    <w:rsid w:val="00B70E22"/>
    <w:rsid w:val="00B7536E"/>
    <w:rsid w:val="00B774CB"/>
    <w:rsid w:val="00B80402"/>
    <w:rsid w:val="00B80B9A"/>
    <w:rsid w:val="00B830B7"/>
    <w:rsid w:val="00B848EA"/>
    <w:rsid w:val="00B84B2B"/>
    <w:rsid w:val="00B85E6E"/>
    <w:rsid w:val="00B90500"/>
    <w:rsid w:val="00B9176C"/>
    <w:rsid w:val="00B935A4"/>
    <w:rsid w:val="00BA0422"/>
    <w:rsid w:val="00BA561A"/>
    <w:rsid w:val="00BB0460"/>
    <w:rsid w:val="00BB0DC6"/>
    <w:rsid w:val="00BB15E4"/>
    <w:rsid w:val="00BB1E19"/>
    <w:rsid w:val="00BB21D1"/>
    <w:rsid w:val="00BB32F2"/>
    <w:rsid w:val="00BB4338"/>
    <w:rsid w:val="00BB6C0E"/>
    <w:rsid w:val="00BB7B38"/>
    <w:rsid w:val="00BC11E5"/>
    <w:rsid w:val="00BC4BC6"/>
    <w:rsid w:val="00BC52FD"/>
    <w:rsid w:val="00BC6E62"/>
    <w:rsid w:val="00BC7443"/>
    <w:rsid w:val="00BC7611"/>
    <w:rsid w:val="00BC7EB1"/>
    <w:rsid w:val="00BD0648"/>
    <w:rsid w:val="00BD1040"/>
    <w:rsid w:val="00BD34AA"/>
    <w:rsid w:val="00BD7835"/>
    <w:rsid w:val="00BE0C44"/>
    <w:rsid w:val="00BE0E1F"/>
    <w:rsid w:val="00BE1B8B"/>
    <w:rsid w:val="00BE201E"/>
    <w:rsid w:val="00BE2A18"/>
    <w:rsid w:val="00BE2C01"/>
    <w:rsid w:val="00BE41EC"/>
    <w:rsid w:val="00BE56FB"/>
    <w:rsid w:val="00BF3DDE"/>
    <w:rsid w:val="00BF6589"/>
    <w:rsid w:val="00BF6F7F"/>
    <w:rsid w:val="00C00647"/>
    <w:rsid w:val="00C0114D"/>
    <w:rsid w:val="00C02764"/>
    <w:rsid w:val="00C04CEF"/>
    <w:rsid w:val="00C0662F"/>
    <w:rsid w:val="00C11943"/>
    <w:rsid w:val="00C12E96"/>
    <w:rsid w:val="00C14763"/>
    <w:rsid w:val="00C15D2A"/>
    <w:rsid w:val="00C16141"/>
    <w:rsid w:val="00C17FE2"/>
    <w:rsid w:val="00C20E41"/>
    <w:rsid w:val="00C21198"/>
    <w:rsid w:val="00C2363F"/>
    <w:rsid w:val="00C236C8"/>
    <w:rsid w:val="00C256E9"/>
    <w:rsid w:val="00C260B1"/>
    <w:rsid w:val="00C26E56"/>
    <w:rsid w:val="00C3013F"/>
    <w:rsid w:val="00C30F22"/>
    <w:rsid w:val="00C31406"/>
    <w:rsid w:val="00C32829"/>
    <w:rsid w:val="00C340EF"/>
    <w:rsid w:val="00C37194"/>
    <w:rsid w:val="00C40637"/>
    <w:rsid w:val="00C40F6C"/>
    <w:rsid w:val="00C44426"/>
    <w:rsid w:val="00C445F3"/>
    <w:rsid w:val="00C451F4"/>
    <w:rsid w:val="00C45EB1"/>
    <w:rsid w:val="00C472A7"/>
    <w:rsid w:val="00C47DF3"/>
    <w:rsid w:val="00C54A3A"/>
    <w:rsid w:val="00C55566"/>
    <w:rsid w:val="00C56448"/>
    <w:rsid w:val="00C667BE"/>
    <w:rsid w:val="00C6766B"/>
    <w:rsid w:val="00C72223"/>
    <w:rsid w:val="00C72AAF"/>
    <w:rsid w:val="00C76417"/>
    <w:rsid w:val="00C7726F"/>
    <w:rsid w:val="00C823DA"/>
    <w:rsid w:val="00C8259F"/>
    <w:rsid w:val="00C82746"/>
    <w:rsid w:val="00C8312F"/>
    <w:rsid w:val="00C84C47"/>
    <w:rsid w:val="00C858A4"/>
    <w:rsid w:val="00C86AFA"/>
    <w:rsid w:val="00CA3E9D"/>
    <w:rsid w:val="00CB18D0"/>
    <w:rsid w:val="00CB1C8A"/>
    <w:rsid w:val="00CB24F5"/>
    <w:rsid w:val="00CB2663"/>
    <w:rsid w:val="00CB3BBE"/>
    <w:rsid w:val="00CB59E9"/>
    <w:rsid w:val="00CB70B2"/>
    <w:rsid w:val="00CB7DDE"/>
    <w:rsid w:val="00CC0D6A"/>
    <w:rsid w:val="00CC3831"/>
    <w:rsid w:val="00CC3E3D"/>
    <w:rsid w:val="00CC519B"/>
    <w:rsid w:val="00CD12C1"/>
    <w:rsid w:val="00CD214E"/>
    <w:rsid w:val="00CD3EA5"/>
    <w:rsid w:val="00CD46FA"/>
    <w:rsid w:val="00CD5973"/>
    <w:rsid w:val="00CE0AF7"/>
    <w:rsid w:val="00CE31A6"/>
    <w:rsid w:val="00CF09AA"/>
    <w:rsid w:val="00CF2E56"/>
    <w:rsid w:val="00CF4813"/>
    <w:rsid w:val="00CF5233"/>
    <w:rsid w:val="00D01D42"/>
    <w:rsid w:val="00D029B8"/>
    <w:rsid w:val="00D02F60"/>
    <w:rsid w:val="00D0464E"/>
    <w:rsid w:val="00D04A96"/>
    <w:rsid w:val="00D05236"/>
    <w:rsid w:val="00D07A7B"/>
    <w:rsid w:val="00D10E06"/>
    <w:rsid w:val="00D15197"/>
    <w:rsid w:val="00D16820"/>
    <w:rsid w:val="00D169C8"/>
    <w:rsid w:val="00D1793F"/>
    <w:rsid w:val="00D22AF5"/>
    <w:rsid w:val="00D235EA"/>
    <w:rsid w:val="00D247A9"/>
    <w:rsid w:val="00D32721"/>
    <w:rsid w:val="00D328DC"/>
    <w:rsid w:val="00D33387"/>
    <w:rsid w:val="00D338F5"/>
    <w:rsid w:val="00D367C8"/>
    <w:rsid w:val="00D402FB"/>
    <w:rsid w:val="00D41850"/>
    <w:rsid w:val="00D42BDA"/>
    <w:rsid w:val="00D46D49"/>
    <w:rsid w:val="00D47D7A"/>
    <w:rsid w:val="00D50ABD"/>
    <w:rsid w:val="00D55290"/>
    <w:rsid w:val="00D55308"/>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1CDD"/>
    <w:rsid w:val="00D848B9"/>
    <w:rsid w:val="00D90E69"/>
    <w:rsid w:val="00D91368"/>
    <w:rsid w:val="00D93106"/>
    <w:rsid w:val="00D933E9"/>
    <w:rsid w:val="00D9505D"/>
    <w:rsid w:val="00D953D0"/>
    <w:rsid w:val="00D959F5"/>
    <w:rsid w:val="00D96884"/>
    <w:rsid w:val="00DA0F3F"/>
    <w:rsid w:val="00DA3FDD"/>
    <w:rsid w:val="00DA7017"/>
    <w:rsid w:val="00DA7028"/>
    <w:rsid w:val="00DB1AD2"/>
    <w:rsid w:val="00DB2B58"/>
    <w:rsid w:val="00DB5206"/>
    <w:rsid w:val="00DB6276"/>
    <w:rsid w:val="00DB63F5"/>
    <w:rsid w:val="00DC1C6B"/>
    <w:rsid w:val="00DC2C2E"/>
    <w:rsid w:val="00DC4AF0"/>
    <w:rsid w:val="00DC7886"/>
    <w:rsid w:val="00DD0CF2"/>
    <w:rsid w:val="00DD4B72"/>
    <w:rsid w:val="00DE1554"/>
    <w:rsid w:val="00DE1AC5"/>
    <w:rsid w:val="00DE2901"/>
    <w:rsid w:val="00DE590F"/>
    <w:rsid w:val="00DE7DC1"/>
    <w:rsid w:val="00DF0189"/>
    <w:rsid w:val="00DF3F7E"/>
    <w:rsid w:val="00DF7648"/>
    <w:rsid w:val="00E00E29"/>
    <w:rsid w:val="00E02BAB"/>
    <w:rsid w:val="00E04CEB"/>
    <w:rsid w:val="00E060BC"/>
    <w:rsid w:val="00E11420"/>
    <w:rsid w:val="00E132FB"/>
    <w:rsid w:val="00E170B7"/>
    <w:rsid w:val="00E177DD"/>
    <w:rsid w:val="00E20224"/>
    <w:rsid w:val="00E20900"/>
    <w:rsid w:val="00E20C7F"/>
    <w:rsid w:val="00E21F80"/>
    <w:rsid w:val="00E2396E"/>
    <w:rsid w:val="00E24728"/>
    <w:rsid w:val="00E276AC"/>
    <w:rsid w:val="00E315EA"/>
    <w:rsid w:val="00E34A35"/>
    <w:rsid w:val="00E37C2F"/>
    <w:rsid w:val="00E41C28"/>
    <w:rsid w:val="00E46308"/>
    <w:rsid w:val="00E47D07"/>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AC2"/>
    <w:rsid w:val="00E96E3F"/>
    <w:rsid w:val="00E97A7F"/>
    <w:rsid w:val="00EA20D3"/>
    <w:rsid w:val="00EA270C"/>
    <w:rsid w:val="00EA356D"/>
    <w:rsid w:val="00EA4974"/>
    <w:rsid w:val="00EA532E"/>
    <w:rsid w:val="00EA5B39"/>
    <w:rsid w:val="00EB06D9"/>
    <w:rsid w:val="00EB192B"/>
    <w:rsid w:val="00EB19ED"/>
    <w:rsid w:val="00EB1CAB"/>
    <w:rsid w:val="00EB5E7D"/>
    <w:rsid w:val="00EC0F5A"/>
    <w:rsid w:val="00EC4265"/>
    <w:rsid w:val="00EC4CEB"/>
    <w:rsid w:val="00EC659E"/>
    <w:rsid w:val="00ED2072"/>
    <w:rsid w:val="00ED2AE0"/>
    <w:rsid w:val="00ED5553"/>
    <w:rsid w:val="00ED585C"/>
    <w:rsid w:val="00ED5E36"/>
    <w:rsid w:val="00ED6961"/>
    <w:rsid w:val="00EE2DEA"/>
    <w:rsid w:val="00EF0B96"/>
    <w:rsid w:val="00EF3486"/>
    <w:rsid w:val="00EF47AF"/>
    <w:rsid w:val="00EF53B6"/>
    <w:rsid w:val="00F00B73"/>
    <w:rsid w:val="00F01AC8"/>
    <w:rsid w:val="00F115CA"/>
    <w:rsid w:val="00F11AB7"/>
    <w:rsid w:val="00F14817"/>
    <w:rsid w:val="00F149B0"/>
    <w:rsid w:val="00F14EBA"/>
    <w:rsid w:val="00F1510F"/>
    <w:rsid w:val="00F1533A"/>
    <w:rsid w:val="00F15E5A"/>
    <w:rsid w:val="00F17F0A"/>
    <w:rsid w:val="00F25402"/>
    <w:rsid w:val="00F2668F"/>
    <w:rsid w:val="00F2742F"/>
    <w:rsid w:val="00F2753B"/>
    <w:rsid w:val="00F30D9D"/>
    <w:rsid w:val="00F33F8B"/>
    <w:rsid w:val="00F340B2"/>
    <w:rsid w:val="00F40790"/>
    <w:rsid w:val="00F43390"/>
    <w:rsid w:val="00F443B2"/>
    <w:rsid w:val="00F458D8"/>
    <w:rsid w:val="00F50237"/>
    <w:rsid w:val="00F521B3"/>
    <w:rsid w:val="00F53596"/>
    <w:rsid w:val="00F55BA8"/>
    <w:rsid w:val="00F55DB1"/>
    <w:rsid w:val="00F56ACA"/>
    <w:rsid w:val="00F600FE"/>
    <w:rsid w:val="00F62E4D"/>
    <w:rsid w:val="00F66B34"/>
    <w:rsid w:val="00F675B9"/>
    <w:rsid w:val="00F711C9"/>
    <w:rsid w:val="00F74C59"/>
    <w:rsid w:val="00F75BD6"/>
    <w:rsid w:val="00F75C3A"/>
    <w:rsid w:val="00F82E30"/>
    <w:rsid w:val="00F831CB"/>
    <w:rsid w:val="00F848A3"/>
    <w:rsid w:val="00F84ACF"/>
    <w:rsid w:val="00F85742"/>
    <w:rsid w:val="00F85BF8"/>
    <w:rsid w:val="00F871CE"/>
    <w:rsid w:val="00F87802"/>
    <w:rsid w:val="00F92C0A"/>
    <w:rsid w:val="00F93142"/>
    <w:rsid w:val="00F9415B"/>
    <w:rsid w:val="00F96B8A"/>
    <w:rsid w:val="00FA0CEF"/>
    <w:rsid w:val="00FA13C2"/>
    <w:rsid w:val="00FA5937"/>
    <w:rsid w:val="00FA7F91"/>
    <w:rsid w:val="00FB08EF"/>
    <w:rsid w:val="00FB121C"/>
    <w:rsid w:val="00FB1CDD"/>
    <w:rsid w:val="00FB2C2F"/>
    <w:rsid w:val="00FB305C"/>
    <w:rsid w:val="00FB311E"/>
    <w:rsid w:val="00FB5F02"/>
    <w:rsid w:val="00FC2E3D"/>
    <w:rsid w:val="00FC3BDE"/>
    <w:rsid w:val="00FD1DBE"/>
    <w:rsid w:val="00FD25A7"/>
    <w:rsid w:val="00FD27B6"/>
    <w:rsid w:val="00FD2AEA"/>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204F5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204F5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496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742361-45BD-46EF-80CF-68608849E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14</Pages>
  <Words>3997</Words>
  <Characters>22553</Characters>
  <Application>Microsoft Office Word</Application>
  <DocSecurity>0</DocSecurity>
  <Lines>187</Lines>
  <Paragraphs>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26498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a</dc:creator>
  <cp:lastModifiedBy>Ewa A. Genert</cp:lastModifiedBy>
  <cp:revision>2</cp:revision>
  <cp:lastPrinted>2016-06-16T13:39:00Z</cp:lastPrinted>
  <dcterms:created xsi:type="dcterms:W3CDTF">2016-08-26T12:38:00Z</dcterms:created>
  <dcterms:modified xsi:type="dcterms:W3CDTF">2016-08-26T12:38:00Z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