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258" w:rsidRDefault="00F05258" w:rsidP="00E06AD2">
      <w:pPr>
        <w:pStyle w:val="OZNPROJEKTUwskazaniedatylubwersjiprojektu"/>
        <w:keepNext/>
      </w:pPr>
      <w:bookmarkStart w:id="0" w:name="_GoBack"/>
      <w:bookmarkEnd w:id="0"/>
      <w:r w:rsidRPr="0067133A">
        <w:t>Projekt</w:t>
      </w:r>
    </w:p>
    <w:p w:rsidR="00D46DBC" w:rsidRDefault="00D46DBC" w:rsidP="00D46DBC">
      <w:pPr>
        <w:pStyle w:val="OZNRODZAKTUtznustawalubrozporzdzenieiorganwydajcy"/>
      </w:pPr>
    </w:p>
    <w:p w:rsidR="00F05258" w:rsidRPr="0067133A" w:rsidRDefault="00F05258" w:rsidP="00F05258">
      <w:pPr>
        <w:pStyle w:val="OZNRODZAKTUtznustawalubrozporzdzenieiorganwydajcy"/>
      </w:pPr>
      <w:r w:rsidRPr="0067133A">
        <w:t>USTAWA</w:t>
      </w:r>
    </w:p>
    <w:p w:rsidR="00F05258" w:rsidRPr="0067133A" w:rsidRDefault="00F05258" w:rsidP="00F05258">
      <w:pPr>
        <w:pStyle w:val="DATAAKTUdatauchwalenialubwydaniaaktu"/>
      </w:pPr>
      <w:r>
        <w:t>z dnia</w:t>
      </w:r>
    </w:p>
    <w:p w:rsidR="00F05258" w:rsidRPr="0067133A" w:rsidRDefault="00F05258" w:rsidP="00E06AD2">
      <w:pPr>
        <w:pStyle w:val="TYTUAKTUprzedmiotregulacjiustawylubrozporzdzenia"/>
      </w:pPr>
      <w:r w:rsidRPr="0067133A">
        <w:t>o szczególnych rozwiązaniach związanych z wystąpieniem afrykańskiego pomoru świń na terytorium Rzeczypospolitej Polskiej</w:t>
      </w:r>
    </w:p>
    <w:p w:rsidR="00F05258" w:rsidRPr="0067133A" w:rsidRDefault="00F05258" w:rsidP="00E06AD2">
      <w:pPr>
        <w:pStyle w:val="ARTartustawynprozporzdzenia"/>
        <w:keepNext/>
      </w:pPr>
      <w:r w:rsidRPr="00E06AD2">
        <w:rPr>
          <w:rStyle w:val="Ppogrubienie"/>
        </w:rPr>
        <w:t>Art. 1.</w:t>
      </w:r>
      <w:r w:rsidR="00786975">
        <w:rPr>
          <w:rStyle w:val="Ppogrubienie"/>
        </w:rPr>
        <w:t> </w:t>
      </w:r>
      <w:r w:rsidRPr="0067133A">
        <w:t>1.</w:t>
      </w:r>
      <w:r w:rsidR="00786975">
        <w:t> </w:t>
      </w:r>
      <w:r w:rsidRPr="0067133A">
        <w:t>Do zamówień na dostawy produktów mięsnych z mięsa wyłącznie wieprzowego, pochodzącego wyłącznie od świń utrzymywanych co najmniej 3 miesiące bezpośrednio przed ubojem w gospodarstwach rolnych położonych na obszarach objętych nakazami, zakazami lub ograniczeniami oraz innymi środkami kontroli lub ochronnymi ustanowionymi, w związku z wystąpieniem afrykańskiego pomoru świń, zgodnie z</w:t>
      </w:r>
      <w:r>
        <w:t> </w:t>
      </w:r>
      <w:r w:rsidRPr="0067133A">
        <w:t>przepisami o ochronie zdrowia zwierząt oraz zwalczaniu chorób zakaźnych zwierząt oraz z</w:t>
      </w:r>
      <w:r>
        <w:t> </w:t>
      </w:r>
      <w:r w:rsidRPr="0067133A">
        <w:t xml:space="preserve">przepisami Unii Europejskiej wydanymi w tym zakresie, zwanych dalej </w:t>
      </w:r>
      <w:r>
        <w:t>„</w:t>
      </w:r>
      <w:r w:rsidRPr="0067133A">
        <w:t>produktami mięsnymi</w:t>
      </w:r>
      <w:r>
        <w:t>”</w:t>
      </w:r>
      <w:r w:rsidRPr="0067133A">
        <w:t>, nie stosuje się przepisów ustawy z dnia 29 stycznia 2004 r. – Prawo zamówień publicznych (Dz. U. z 2015 r. poz. 2164</w:t>
      </w:r>
      <w:r w:rsidR="0019783A">
        <w:t>, z późn. zm.</w:t>
      </w:r>
      <w:r w:rsidR="0019783A">
        <w:rPr>
          <w:rStyle w:val="Odwoanieprzypisudolnego"/>
        </w:rPr>
        <w:footnoteReference w:id="1"/>
      </w:r>
      <w:r w:rsidR="0019783A" w:rsidRPr="0019783A">
        <w:rPr>
          <w:rStyle w:val="IGindeksgrny"/>
        </w:rPr>
        <w:t>)</w:t>
      </w:r>
      <w:r w:rsidRPr="0067133A">
        <w:t>), jeżeli:</w:t>
      </w:r>
    </w:p>
    <w:p w:rsidR="00F05258" w:rsidRPr="0067133A" w:rsidRDefault="00F05258" w:rsidP="00F05258">
      <w:pPr>
        <w:pStyle w:val="PKTpunkt"/>
      </w:pPr>
      <w:r>
        <w:t>1)</w:t>
      </w:r>
      <w:r>
        <w:tab/>
      </w:r>
      <w:r w:rsidRPr="0067133A">
        <w:t>świnie, od których pochodzą produkty mięsne</w:t>
      </w:r>
      <w:r w:rsidR="00A66CF8">
        <w:t>,</w:t>
      </w:r>
      <w:r w:rsidRPr="0067133A">
        <w:t xml:space="preserve"> są zaopatrzone w świadectwo zdrowia wystawione przez urzędowego lekarza weterynarii na podstawie przepisów odrębnych;</w:t>
      </w:r>
    </w:p>
    <w:p w:rsidR="00F05258" w:rsidRPr="0067133A" w:rsidRDefault="00F05258" w:rsidP="00F05258">
      <w:pPr>
        <w:pStyle w:val="PKTpunkt"/>
      </w:pPr>
      <w:r>
        <w:t>2)</w:t>
      </w:r>
      <w:r>
        <w:tab/>
      </w:r>
      <w:r w:rsidRPr="0067133A">
        <w:t>zamówienie jest udzielane podmiotom produku</w:t>
      </w:r>
      <w:r>
        <w:t>jącym produkty mięsne zgodnie z </w:t>
      </w:r>
      <w:r w:rsidRPr="0067133A">
        <w:t>przepisami dotyczącymi produkcji produktów pochodzenia zwierzęcego pochodzących z obszarów podlegających ograniczeniom, nakazom lub zakazom lub przepisami o ochronie zdrowia zwierząt oraz zwalczaniu chorób zakaźnych zwierząt;</w:t>
      </w:r>
    </w:p>
    <w:p w:rsidR="00F05258" w:rsidRPr="0067133A" w:rsidRDefault="00F05258" w:rsidP="00F05258">
      <w:pPr>
        <w:pStyle w:val="PKTpunkt"/>
      </w:pPr>
      <w:r>
        <w:t>3)</w:t>
      </w:r>
      <w:r>
        <w:tab/>
      </w:r>
      <w:r w:rsidRPr="0067133A">
        <w:t>produkty mięsne spełniają wymagania weteryn</w:t>
      </w:r>
      <w:r>
        <w:t>aryjne określone w przepisach o </w:t>
      </w:r>
      <w:r w:rsidRPr="0067133A">
        <w:t>produktach pochodzenia zwierzęcego;</w:t>
      </w:r>
    </w:p>
    <w:p w:rsidR="00F05258" w:rsidRPr="0067133A" w:rsidRDefault="00F05258" w:rsidP="00E06AD2">
      <w:pPr>
        <w:pStyle w:val="PKTpunkt"/>
        <w:keepNext/>
      </w:pPr>
      <w:r>
        <w:t>4)</w:t>
      </w:r>
      <w:r>
        <w:tab/>
      </w:r>
      <w:r w:rsidRPr="0067133A">
        <w:t xml:space="preserve">podmioty, o których mowa w pkt </w:t>
      </w:r>
      <w:r>
        <w:t>2</w:t>
      </w:r>
      <w:r w:rsidRPr="0067133A">
        <w:t>, nabyły świnie po cenach netto nie niższych niż:</w:t>
      </w:r>
    </w:p>
    <w:p w:rsidR="00F05258" w:rsidRPr="0067133A" w:rsidRDefault="00F05258" w:rsidP="00F05258">
      <w:pPr>
        <w:pStyle w:val="LITlitera"/>
      </w:pPr>
      <w:r>
        <w:t>a)</w:t>
      </w:r>
      <w:r>
        <w:tab/>
      </w:r>
      <w:r w:rsidRPr="0067133A">
        <w:t>ceny zakupu netto masy poubojowej ciepłej w odpowiedniej klasie skali klasyfikacji EUROP w regionie, w którym świnie zostały nabyte</w:t>
      </w:r>
      <w:r w:rsidR="0019783A">
        <w:t>,</w:t>
      </w:r>
      <w:r w:rsidRPr="0067133A">
        <w:t xml:space="preserve"> lub</w:t>
      </w:r>
    </w:p>
    <w:p w:rsidR="00F05258" w:rsidRPr="0067133A" w:rsidRDefault="00F05258" w:rsidP="00E06AD2">
      <w:pPr>
        <w:pStyle w:val="LITlitera"/>
        <w:keepNext/>
      </w:pPr>
      <w:r>
        <w:lastRenderedPageBreak/>
        <w:t>b)</w:t>
      </w:r>
      <w:r>
        <w:tab/>
      </w:r>
      <w:r w:rsidRPr="0067133A">
        <w:t>średnia cena netto dla wszystkich klas w masie żywej w regionie, w którym świnie zostały nabyte</w:t>
      </w:r>
    </w:p>
    <w:p w:rsidR="00F05258" w:rsidRPr="0067133A" w:rsidRDefault="00F05258" w:rsidP="00F05258">
      <w:pPr>
        <w:pStyle w:val="CZWSPLITczwsplnaliter"/>
      </w:pPr>
      <w:r>
        <w:t xml:space="preserve">– </w:t>
      </w:r>
      <w:r w:rsidRPr="0067133A">
        <w:t>opublikowanych w tygodniu poprzedzającym tydzień, w którym dokonano nabycia, w</w:t>
      </w:r>
      <w:r>
        <w:t> </w:t>
      </w:r>
      <w:r w:rsidRPr="0067133A">
        <w:t>biuletynie informacyjnym urzędu obsługującego Ministra Rolnictwa i Rozwoju Wsi wydawanym na podstawie przepisów o rolniczych badaniach rynkowych;</w:t>
      </w:r>
    </w:p>
    <w:p w:rsidR="00F05258" w:rsidRPr="0067133A" w:rsidRDefault="00F05258" w:rsidP="00F05258">
      <w:pPr>
        <w:pStyle w:val="PKTpunkt"/>
      </w:pPr>
      <w:r>
        <w:t>5)</w:t>
      </w:r>
      <w:r>
        <w:tab/>
      </w:r>
      <w:r w:rsidRPr="0067133A">
        <w:t>produkty mięsne spełniają szczegółowe wymagania określone w przepisach wydanych na podstawie art. 4;</w:t>
      </w:r>
    </w:p>
    <w:p w:rsidR="00F05258" w:rsidRPr="0067133A" w:rsidRDefault="00F05258" w:rsidP="00F05258">
      <w:pPr>
        <w:pStyle w:val="PKTpunkt"/>
      </w:pPr>
      <w:r>
        <w:t>6)</w:t>
      </w:r>
      <w:r>
        <w:tab/>
      </w:r>
      <w:r w:rsidRPr="0067133A">
        <w:t>przedmiot zamówienia jest związany z zapewnieniem bezpieczeństwa i porządku publicznego, życia lub zdrowia ludzi lub wartość zamówienia jest mniejsza niż kwoty określone w przepisach wydanych na podstawie art. 11 ust. 8 ustawy z dnia 29 stycznia 2004 r. – Prawo zamówień publicznych.</w:t>
      </w:r>
    </w:p>
    <w:p w:rsidR="00F05258" w:rsidRPr="0067133A" w:rsidRDefault="00F05258" w:rsidP="00F05258">
      <w:pPr>
        <w:pStyle w:val="USTustnpkodeksu"/>
      </w:pPr>
      <w:r w:rsidRPr="0067133A">
        <w:t>2. Minister właściwy do spraw rolnictwa określi, w drodze rozporządzenia, obszary, na których są położone gospodarstwa rolne, o których mowa w ust. 1, kierując się przepisami Unii Europejskiej wydanymi w związku z afrykańskim pomorem świń oraz biorąc pod uwagę aktualną sytuacją epizootyczną lub liczbę świń w gospodarstwach rolnych położonych na tych obszarach.</w:t>
      </w:r>
    </w:p>
    <w:p w:rsidR="00F05258" w:rsidRPr="0067133A" w:rsidRDefault="00F05258" w:rsidP="00E06AD2">
      <w:pPr>
        <w:pStyle w:val="ARTartustawynprozporzdzenia"/>
        <w:keepNext/>
      </w:pPr>
      <w:r w:rsidRPr="00E06AD2">
        <w:rPr>
          <w:rStyle w:val="Ppogrubienie"/>
        </w:rPr>
        <w:t>Art. 2.</w:t>
      </w:r>
      <w:r w:rsidR="00786975">
        <w:rPr>
          <w:rStyle w:val="Ppogrubienie"/>
        </w:rPr>
        <w:t> </w:t>
      </w:r>
      <w:r w:rsidRPr="0067133A">
        <w:t>1.</w:t>
      </w:r>
      <w:r w:rsidR="00786975">
        <w:t> </w:t>
      </w:r>
      <w:r w:rsidRPr="0067133A">
        <w:t>Udzielając zamówienia, o którym mowa w art. 1</w:t>
      </w:r>
      <w:r w:rsidR="0019783A">
        <w:t xml:space="preserve"> ust. 1</w:t>
      </w:r>
      <w:r w:rsidRPr="0067133A">
        <w:t>, zamawiający:</w:t>
      </w:r>
    </w:p>
    <w:p w:rsidR="00F05258" w:rsidRPr="0067133A" w:rsidRDefault="00F05258" w:rsidP="00F05258">
      <w:pPr>
        <w:pStyle w:val="PKTpunkt"/>
      </w:pPr>
      <w:r>
        <w:t>1)</w:t>
      </w:r>
      <w:r>
        <w:tab/>
      </w:r>
      <w:r w:rsidRPr="0067133A">
        <w:t>zamieszcza ogłoszenie o udzielanym zamówieniu na swojej stronie podmiotowej Biuletynu Informacji Publicznej;</w:t>
      </w:r>
    </w:p>
    <w:p w:rsidR="00F05258" w:rsidRPr="0067133A" w:rsidRDefault="00F05258" w:rsidP="00F05258">
      <w:pPr>
        <w:pStyle w:val="PKTpunkt"/>
      </w:pPr>
      <w:r>
        <w:t>2)</w:t>
      </w:r>
      <w:r>
        <w:tab/>
      </w:r>
      <w:r w:rsidRPr="0067133A">
        <w:t>zapewnia przejrzystość postępowania i równe traktowanie podmiotów zainteresowanych wykonaniem zamówienia oraz uwzględnia okoliczności mogące mieć wpływ na jego udzielenie;</w:t>
      </w:r>
    </w:p>
    <w:p w:rsidR="00F05258" w:rsidRPr="0067133A" w:rsidRDefault="00F05258" w:rsidP="00F05258">
      <w:pPr>
        <w:pStyle w:val="PKTpunkt"/>
      </w:pPr>
      <w:r>
        <w:t>3)</w:t>
      </w:r>
      <w:r>
        <w:tab/>
      </w:r>
      <w:r w:rsidRPr="0067133A">
        <w:t>nie udostępnia informacji związanych z zamówieniem, o którym mowa w art. 1</w:t>
      </w:r>
      <w:r w:rsidR="0019783A">
        <w:t xml:space="preserve"> ust. 1</w:t>
      </w:r>
      <w:r w:rsidRPr="0067133A">
        <w:t>, stanowiących tajemnicę przedsiębiorstwa w rozumieniu przepisów o zwalczaniu nieuczciwej konkurencji, jeżeli podmiot zainteresowany wykonaniem zamówienia, nie później niż przed zawarciem umowy o wykonanie tego zamówienia, zastrzegł, że nie mogą być udostępniane;</w:t>
      </w:r>
    </w:p>
    <w:p w:rsidR="00F05258" w:rsidRPr="0067133A" w:rsidRDefault="00F05258" w:rsidP="00F05258">
      <w:pPr>
        <w:pStyle w:val="PKTpunkt"/>
      </w:pPr>
      <w:r>
        <w:t>4)</w:t>
      </w:r>
      <w:r>
        <w:tab/>
      </w:r>
      <w:r w:rsidRPr="0067133A">
        <w:t>zamieszcza niezwłocznie na swojej stronie podmiotowej Biuletynu Informacji Publicznej informacje o udzieleniu zamówienia, po</w:t>
      </w:r>
      <w:r>
        <w:t>dając nazwę (firmę) albo imię i </w:t>
      </w:r>
      <w:r w:rsidRPr="0067133A">
        <w:t>nazwisko podmiotu, z którym zawarł umowę o wykonanie zamówienia, albo informację o nieudzieleniu tego zamówienia.</w:t>
      </w:r>
    </w:p>
    <w:p w:rsidR="00F05258" w:rsidRPr="0067133A" w:rsidRDefault="00F05258" w:rsidP="00F05258">
      <w:pPr>
        <w:pStyle w:val="USTustnpkodeksu"/>
      </w:pPr>
      <w:r w:rsidRPr="0067133A">
        <w:t>2. Zamawiający może unieważnić postępowanie o udzielenie zamówienia, o którym mowa w art. 1</w:t>
      </w:r>
      <w:r w:rsidR="0019783A">
        <w:t xml:space="preserve"> ust. 1</w:t>
      </w:r>
      <w:r w:rsidRPr="0067133A">
        <w:t xml:space="preserve">, w przypadku gdy przebieg tego postępowania wskazuje, że niemożliwe </w:t>
      </w:r>
      <w:r w:rsidRPr="0067133A">
        <w:lastRenderedPageBreak/>
        <w:t>będzie wykonanie zamówienia przed określonym w umowie terminem jego realizacji. Przepis art. 93 ust. 4 ustawy z dnia 29 stycznia 2004 r. – Prawo zamówień publicznych stosuje się.</w:t>
      </w:r>
    </w:p>
    <w:p w:rsidR="00F05258" w:rsidRPr="0067133A" w:rsidRDefault="00F05258" w:rsidP="00F05258">
      <w:pPr>
        <w:pStyle w:val="USTustnpkodeksu"/>
      </w:pPr>
      <w:r w:rsidRPr="0067133A">
        <w:t>3. Jeżeli zamawiający dopuścił możliwość składania ofert częściowych, do unieważnienia w części postępowania o udzielenie zamówienia przepis ust. 2 stosuje się odpowiednio.</w:t>
      </w:r>
    </w:p>
    <w:p w:rsidR="00F05258" w:rsidRPr="0067133A" w:rsidRDefault="00F05258" w:rsidP="00E06AD2">
      <w:pPr>
        <w:pStyle w:val="ARTartustawynprozporzdzenia"/>
        <w:keepNext/>
      </w:pPr>
      <w:r w:rsidRPr="00E06AD2">
        <w:rPr>
          <w:rStyle w:val="Ppogrubienie"/>
        </w:rPr>
        <w:t>Art. 3.</w:t>
      </w:r>
      <w:r w:rsidR="00786975">
        <w:rPr>
          <w:rStyle w:val="Ppogrubienie"/>
        </w:rPr>
        <w:t> </w:t>
      </w:r>
      <w:r w:rsidRPr="0067133A">
        <w:t>1.</w:t>
      </w:r>
      <w:r w:rsidR="00786975">
        <w:t> </w:t>
      </w:r>
      <w:r w:rsidRPr="0067133A">
        <w:t>Podmiot ubiegający się o udzielenie zamówienia, o którym mowa w art. 1</w:t>
      </w:r>
      <w:r w:rsidR="0019783A">
        <w:t xml:space="preserve"> ust. 1</w:t>
      </w:r>
      <w:r w:rsidRPr="0067133A">
        <w:t>, wraz z ofertą składa oświadczenie:</w:t>
      </w:r>
    </w:p>
    <w:p w:rsidR="00F05258" w:rsidRPr="0067133A" w:rsidRDefault="00F05258" w:rsidP="00F05258">
      <w:pPr>
        <w:pStyle w:val="PKTpunkt"/>
      </w:pPr>
      <w:r>
        <w:t>1)</w:t>
      </w:r>
      <w:r>
        <w:tab/>
      </w:r>
      <w:r w:rsidRPr="0067133A">
        <w:t>o wyprodukowaniu oferowanych produktów mięsnych zgodnie z przepisami dotyczącymi produkcji produktów pochodzenia zwierzęcego pochodzących z obszarów podlegających ograniczeniom, nakazom lub zakazom lub</w:t>
      </w:r>
      <w:r>
        <w:t xml:space="preserve"> </w:t>
      </w:r>
      <w:r w:rsidRPr="0067133A">
        <w:t>przepisami o ochronie zdrowia zwierząt oraz zwalczaniu chorób zakaźnych zwierząt;</w:t>
      </w:r>
    </w:p>
    <w:p w:rsidR="00F05258" w:rsidRPr="0067133A" w:rsidRDefault="00F05258" w:rsidP="00F05258">
      <w:pPr>
        <w:pStyle w:val="PKTpunkt"/>
      </w:pPr>
      <w:r>
        <w:t>2)</w:t>
      </w:r>
      <w:r>
        <w:tab/>
      </w:r>
      <w:r w:rsidRPr="0067133A">
        <w:t>że produkty mięsne spełniają wymagania weteryn</w:t>
      </w:r>
      <w:r>
        <w:t>aryjne określone w przepisach o </w:t>
      </w:r>
      <w:r w:rsidRPr="0067133A">
        <w:t>produktach pochodzenia zwierzęcego;</w:t>
      </w:r>
    </w:p>
    <w:p w:rsidR="00F05258" w:rsidRPr="0067133A" w:rsidRDefault="00F05258" w:rsidP="00F05258">
      <w:pPr>
        <w:pStyle w:val="PKTpunkt"/>
      </w:pPr>
      <w:r>
        <w:t>3)</w:t>
      </w:r>
      <w:r>
        <w:tab/>
      </w:r>
      <w:r w:rsidRPr="0067133A">
        <w:t>że mięso wchodzące w skład produktów mięsnych stanowi mięso, o k</w:t>
      </w:r>
      <w:r>
        <w:t>tórym mowa w art. </w:t>
      </w:r>
      <w:r w:rsidRPr="0067133A">
        <w:t>1 ust. 1;</w:t>
      </w:r>
    </w:p>
    <w:p w:rsidR="00F05258" w:rsidRPr="0067133A" w:rsidRDefault="00F05258" w:rsidP="00F05258">
      <w:pPr>
        <w:pStyle w:val="PKTpunkt"/>
      </w:pPr>
      <w:r>
        <w:t>4)</w:t>
      </w:r>
      <w:r>
        <w:tab/>
      </w:r>
      <w:r w:rsidRPr="0067133A">
        <w:t>o nabyciu świń po cenach nie niższych niż ceny, o których mowa w art. 1 ust. 1 pkt 4;</w:t>
      </w:r>
    </w:p>
    <w:p w:rsidR="00F05258" w:rsidRPr="0067133A" w:rsidRDefault="00F05258" w:rsidP="00F05258">
      <w:pPr>
        <w:pStyle w:val="PKTpunkt"/>
      </w:pPr>
      <w:r>
        <w:t>5)</w:t>
      </w:r>
      <w:r>
        <w:tab/>
      </w:r>
      <w:r w:rsidRPr="0067133A">
        <w:t>że produkty mięsne spełniają szczegółowe wymagania określone w przepisach wydanych na podstawie art. 4.</w:t>
      </w:r>
    </w:p>
    <w:p w:rsidR="00F05258" w:rsidRPr="0067133A" w:rsidRDefault="00F05258" w:rsidP="00F05258">
      <w:pPr>
        <w:pStyle w:val="USTustnpkodeksu"/>
      </w:pPr>
      <w:r w:rsidRPr="0067133A">
        <w:t xml:space="preserve">2. Oświadczenie, o którym mowa w ust. 1, jest składane w formie pisemnej, w postaci papierowej albo elektronicznej opatrzonej bezpiecznym podpisem elektronicznym weryfikowanym przy pomocy ważnego kwalifikowanego certyfikatu, pod rygorem odpowiedzialności karnej za złożenie fałszywego oświadczenia. Składający oświadczenie jest obowiązany do zawarcia w nim klauzuli następującej treści: </w:t>
      </w:r>
      <w:r>
        <w:t>„</w:t>
      </w:r>
      <w:r w:rsidRPr="0067133A">
        <w:t>Jestem świadomy odpowiedzialności karnej za złożenie fałszywego oświadczenia.</w:t>
      </w:r>
      <w:r>
        <w:t>”</w:t>
      </w:r>
      <w:r w:rsidRPr="0067133A">
        <w:t>. Klauzula ta zastępuje pouczenie organu o odpowiedzialności karnej za składanie fałszywego oświadczenia.</w:t>
      </w:r>
    </w:p>
    <w:p w:rsidR="00F05258" w:rsidRPr="0067133A" w:rsidRDefault="00F05258" w:rsidP="00E06AD2">
      <w:pPr>
        <w:pStyle w:val="ARTartustawynprozporzdzenia"/>
        <w:keepNext/>
      </w:pPr>
      <w:r w:rsidRPr="00E06AD2">
        <w:rPr>
          <w:rStyle w:val="Ppogrubienie"/>
        </w:rPr>
        <w:t>Art. 4.</w:t>
      </w:r>
      <w:r w:rsidR="00786975">
        <w:rPr>
          <w:rStyle w:val="Ppogrubienie"/>
        </w:rPr>
        <w:t> </w:t>
      </w:r>
      <w:r w:rsidRPr="0067133A">
        <w:t>Minister właściwy do spraw rolnictwa i minister właściwy do spraw</w:t>
      </w:r>
      <w:r>
        <w:t xml:space="preserve"> </w:t>
      </w:r>
      <w:r w:rsidRPr="0067133A">
        <w:t>rynków rolnych określi, w drodze rozporządzenia:</w:t>
      </w:r>
    </w:p>
    <w:p w:rsidR="00F05258" w:rsidRPr="0067133A" w:rsidRDefault="00F05258" w:rsidP="00F05258">
      <w:pPr>
        <w:pStyle w:val="PKTpunkt"/>
      </w:pPr>
      <w:r w:rsidRPr="0067133A">
        <w:t>1)</w:t>
      </w:r>
      <w:r>
        <w:tab/>
      </w:r>
      <w:r w:rsidRPr="0067133A">
        <w:t>rodzaj produktów mięsnych oraz ich szczegółowe wymagania,</w:t>
      </w:r>
    </w:p>
    <w:p w:rsidR="00F05258" w:rsidRPr="0067133A" w:rsidRDefault="00F05258" w:rsidP="00E06AD2">
      <w:pPr>
        <w:pStyle w:val="PKTpunkt"/>
        <w:keepNext/>
      </w:pPr>
      <w:r w:rsidRPr="0067133A">
        <w:t>2)</w:t>
      </w:r>
      <w:r>
        <w:tab/>
      </w:r>
      <w:r w:rsidRPr="0067133A">
        <w:t>sposób postępowania z surowcami, które nie mogą być wykorzystane do produkcji produktów mięsnych</w:t>
      </w:r>
    </w:p>
    <w:p w:rsidR="00F05258" w:rsidRPr="0067133A" w:rsidRDefault="00F05258" w:rsidP="00F05258">
      <w:pPr>
        <w:pStyle w:val="CZWSPPKTczwsplnapunktw"/>
      </w:pPr>
      <w:r>
        <w:t xml:space="preserve">– </w:t>
      </w:r>
      <w:r w:rsidRPr="0067133A">
        <w:t>mając na względzie zapewnienie ich właściwej jakości handlowej, o której mowa w</w:t>
      </w:r>
      <w:r>
        <w:t> </w:t>
      </w:r>
      <w:r w:rsidRPr="0067133A">
        <w:t>przepisach o jakości handlowej artykułów rolno-spożywczych</w:t>
      </w:r>
      <w:r w:rsidR="00A66CF8">
        <w:t>,</w:t>
      </w:r>
      <w:r w:rsidRPr="0067133A">
        <w:t xml:space="preserve"> oraz biorąc po uwagę </w:t>
      </w:r>
      <w:r w:rsidRPr="0067133A">
        <w:lastRenderedPageBreak/>
        <w:t>w</w:t>
      </w:r>
      <w:r>
        <w:t> </w:t>
      </w:r>
      <w:r w:rsidRPr="0067133A">
        <w:t>szczególności wskazanie zawartości mięsa wieprzowego w tych produktach lub określenie ich składu lub właściwości, a także wymagania w zakresie bezpieczeństwa sanitarno-</w:t>
      </w:r>
      <w:r w:rsidR="00A66CF8">
        <w:br/>
        <w:t>-</w:t>
      </w:r>
      <w:r w:rsidRPr="0067133A">
        <w:t>epizootycznego.</w:t>
      </w:r>
    </w:p>
    <w:p w:rsidR="00F05258" w:rsidRPr="0067133A" w:rsidRDefault="00F05258" w:rsidP="00F05258">
      <w:pPr>
        <w:pStyle w:val="ARTartustawynprozporzdzenia"/>
      </w:pPr>
      <w:r w:rsidRPr="00E06AD2">
        <w:rPr>
          <w:rStyle w:val="Ppogrubienie"/>
        </w:rPr>
        <w:t>Art. 5.</w:t>
      </w:r>
      <w:r w:rsidR="00786975">
        <w:rPr>
          <w:rStyle w:val="Ppogrubienie"/>
        </w:rPr>
        <w:t> </w:t>
      </w:r>
      <w:r w:rsidRPr="0067133A">
        <w:t>1.</w:t>
      </w:r>
      <w:r w:rsidR="00786975">
        <w:t> </w:t>
      </w:r>
      <w:r w:rsidRPr="0067133A">
        <w:t>Jednostki sektora finansów publicznych, udzielając zamówień na dostawę produktów z mięsa wieprzowego, które co do rodzaju, składu lub właściwości spełniają wymagania odpowiadające lub podobne do wymagań określonych w przepisach wydanych na podstawie art. 4, w pierwszej kolejności udzielają takich zamówień na dostawy produktów mięsnych.</w:t>
      </w:r>
    </w:p>
    <w:p w:rsidR="00F05258" w:rsidRPr="0067133A" w:rsidRDefault="00F05258" w:rsidP="00F05258">
      <w:pPr>
        <w:pStyle w:val="USTustnpkodeksu"/>
      </w:pPr>
      <w:r w:rsidRPr="0067133A">
        <w:t>2. Udzielenie zamówienia niezgodnie z ust. 1 stanowi naruszenie dyscypliny finansów publicznych.</w:t>
      </w:r>
    </w:p>
    <w:p w:rsidR="00F05258" w:rsidRPr="0067133A" w:rsidRDefault="00F05258" w:rsidP="00F05258">
      <w:pPr>
        <w:pStyle w:val="USTustnpkodeksu"/>
      </w:pPr>
      <w:r w:rsidRPr="0067133A">
        <w:t>3. Do naruszenia, o którym mowa w ust. 2, przepisy art. 26 ust. 1 i 3 ustawy z dnia 17</w:t>
      </w:r>
      <w:r>
        <w:t> </w:t>
      </w:r>
      <w:r w:rsidRPr="0067133A">
        <w:t>grudnia 2004 r. o odpowiedzialności za naruszenie dyscypliny finansów publicznych (Dz.</w:t>
      </w:r>
      <w:r>
        <w:t> </w:t>
      </w:r>
      <w:r w:rsidRPr="0067133A">
        <w:t>U. z 2013 r. poz. 168 oraz z 2016 r. poz. 1020</w:t>
      </w:r>
      <w:r w:rsidR="0019783A">
        <w:t xml:space="preserve"> i 1250</w:t>
      </w:r>
      <w:r w:rsidRPr="0067133A">
        <w:t>) stosuje się odpowiednio.</w:t>
      </w:r>
    </w:p>
    <w:p w:rsidR="00F05258" w:rsidRDefault="00F05258" w:rsidP="00F05258">
      <w:pPr>
        <w:pStyle w:val="ARTartustawynprozporzdzenia"/>
      </w:pPr>
      <w:r w:rsidRPr="00E06AD2">
        <w:rPr>
          <w:rStyle w:val="Ppogrubienie"/>
        </w:rPr>
        <w:t>Art. 6.</w:t>
      </w:r>
      <w:r w:rsidR="00786975">
        <w:rPr>
          <w:rStyle w:val="Ppogrubienie"/>
        </w:rPr>
        <w:t> </w:t>
      </w:r>
      <w:r w:rsidRPr="0067133A">
        <w:t>Ustawa wchodzi w życie z dniem następującym po dniu ogłoszenia.</w:t>
      </w:r>
    </w:p>
    <w:sectPr w:rsidR="00F05258" w:rsidSect="00366FBB">
      <w:headerReference w:type="default" r:id="rId11"/>
      <w:footnotePr>
        <w:numRestart w:val="eachSect"/>
      </w:footnotePr>
      <w:pgSz w:w="11906" w:h="16838"/>
      <w:pgMar w:top="1559" w:right="1435" w:bottom="1559" w:left="1418" w:header="709" w:footer="709" w:gutter="0"/>
      <w:cols w:space="708"/>
      <w:titlePg/>
      <w:docGrid w:linePitch="254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42">
      <wne:macro wne:macroName="JEDNOLITY_SZABLON_RCL.DLA_UZYTKOWNIKA.A_BOLD"/>
    </wne:keymap>
    <wne:keymap wne:kcmPrimary="0244">
      <wne:macro wne:macroName="JEDNOLITY_SZABLON_RCL.DLA_UZYTKOWNIKA.A_D_INDEKS"/>
    </wne:keymap>
    <wne:keymap wne:kcmPrimary="0247">
      <wne:macro wne:macroName="JEDNOLITY_SZABLON_RCL.DLA_UZYTKOWNIKA.A_G_INDEKS"/>
    </wne:keymap>
    <wne:keymap wne:kcmPrimary="0249">
      <wne:macro wne:macroName="JEDNOLITY_SZABLON_RCL.DLA_UZYTKOWNIKA.A_ITALIC"/>
    </wne:keymap>
    <wne:keymap wne:mask="1" wne:kcmPrimary="0342"/>
    <wne:keymap wne:mask="1" wne:kcmPrimary="0349"/>
    <wne:keymap wne:kcmPrimary="0425">
      <wne:macro wne:macroName="JEDNOLITY_SZABLON_RCL.DLA_UZYTKOWNIKA.A_ZMNIEJSZZAGLEBIENIE"/>
    </wne:keymap>
    <wne:keymap wne:kcmPrimary="0426">
      <wne:macro wne:macroName="JEDNOLITY_SZABLON_RCL.DLA_UZYTKOWNIKA.A_ZMNIEJSZPOZIOMNOWELIZACJI"/>
    </wne:keymap>
    <wne:keymap wne:kcmPrimary="0427">
      <wne:macro wne:macroName="JEDNOLITY_SZABLON_RCL.DLA_UZYTKOWNIKA.A_ZWIEKSZZAGLEBIENIE"/>
    </wne:keymap>
    <wne:keymap wne:kcmPrimary="0428">
      <wne:macro wne:macroName="JEDNOLITY_SZABLON_RCL.DLA_UZYTKOWNIKA.A_ZWIEKSZPOZIOMNOWELIZACJI"/>
    </wne:keymap>
    <wne:keymap wne:mask="1" wne:kcmPrimary="0452"/>
    <wne:keymap wne:kcmPrimary="0456">
      <wne:macro wne:macroName="JEDNOLITY_SZABLON_RCL.DLA_UZYTKOWNIKA.A_WKLEJ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042" w:rsidRDefault="00DD7042">
      <w:r>
        <w:separator/>
      </w:r>
    </w:p>
  </w:endnote>
  <w:endnote w:type="continuationSeparator" w:id="0">
    <w:p w:rsidR="00DD7042" w:rsidRDefault="00DD7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042" w:rsidRDefault="00DD7042">
      <w:r>
        <w:separator/>
      </w:r>
    </w:p>
  </w:footnote>
  <w:footnote w:type="continuationSeparator" w:id="0">
    <w:p w:rsidR="00DD7042" w:rsidRDefault="00DD7042">
      <w:r>
        <w:continuationSeparator/>
      </w:r>
    </w:p>
  </w:footnote>
  <w:footnote w:id="1">
    <w:p w:rsidR="0019783A" w:rsidRDefault="0019783A" w:rsidP="0019783A">
      <w:pPr>
        <w:pStyle w:val="ODNONIKtreodnonika"/>
      </w:pPr>
      <w:r>
        <w:rPr>
          <w:rStyle w:val="Odwoanieprzypisudolnego"/>
        </w:rPr>
        <w:footnoteRef/>
      </w:r>
      <w:r w:rsidRPr="0019783A">
        <w:rPr>
          <w:rStyle w:val="IGindeksgrny"/>
        </w:rPr>
        <w:t>)</w:t>
      </w:r>
      <w:r>
        <w:tab/>
        <w:t>Zmiany tekstu jednolitego wymienionej ustawy zostały ogłoszone w Dz. U. z 2016 r. poz. 831, 996, 1020, 1250 i 1265.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745F9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efaultTableStyle w:val="TABELA2zszablonu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DC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45F9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9783A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987"/>
    <w:rsid w:val="002E1DE3"/>
    <w:rsid w:val="002E2AB6"/>
    <w:rsid w:val="002E3F34"/>
    <w:rsid w:val="002E5F79"/>
    <w:rsid w:val="002E64FA"/>
    <w:rsid w:val="002F0A00"/>
    <w:rsid w:val="002F0CFA"/>
    <w:rsid w:val="002F226D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6FBB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3B84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53B"/>
    <w:rsid w:val="005147E8"/>
    <w:rsid w:val="005158F2"/>
    <w:rsid w:val="00526DFC"/>
    <w:rsid w:val="00526F43"/>
    <w:rsid w:val="00527651"/>
    <w:rsid w:val="005363AB"/>
    <w:rsid w:val="00543C18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0274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0A47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2FE8"/>
    <w:rsid w:val="0078498A"/>
    <w:rsid w:val="00786975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D7D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099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013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27CF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66CF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1730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6DB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6DBC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D704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06AD2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5258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0EAEC06-C26D-4469-8031-49DAFE8EB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971</Words>
  <Characters>6083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7040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Jarosław Deminet</dc:creator>
  <cp:lastModifiedBy>Ewa A. Genert</cp:lastModifiedBy>
  <cp:revision>2</cp:revision>
  <cp:lastPrinted>2016-09-01T06:47:00Z</cp:lastPrinted>
  <dcterms:created xsi:type="dcterms:W3CDTF">2016-09-02T07:59:00Z</dcterms:created>
  <dcterms:modified xsi:type="dcterms:W3CDTF">2016-09-02T07:59:00Z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