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34C6F" w14:textId="77777777" w:rsidR="00151C87" w:rsidRPr="00211110" w:rsidRDefault="00151C87" w:rsidP="00183A79">
      <w:pPr>
        <w:spacing w:after="0" w:line="360" w:lineRule="auto"/>
        <w:jc w:val="center"/>
        <w:rPr>
          <w:rFonts w:ascii="Times New Roman" w:hAnsi="Times New Roman" w:cs="Times New Roman"/>
          <w:sz w:val="24"/>
          <w:szCs w:val="24"/>
          <w:lang w:val="pl-PL"/>
        </w:rPr>
      </w:pPr>
      <w:bookmarkStart w:id="0" w:name="_GoBack"/>
      <w:bookmarkEnd w:id="0"/>
      <w:r w:rsidRPr="00211110">
        <w:rPr>
          <w:rFonts w:ascii="Times New Roman" w:hAnsi="Times New Roman" w:cs="Times New Roman"/>
          <w:sz w:val="24"/>
          <w:szCs w:val="24"/>
          <w:lang w:val="pl-PL"/>
        </w:rPr>
        <w:t>UZASADNIENIE</w:t>
      </w:r>
    </w:p>
    <w:p w14:paraId="48565298" w14:textId="77777777" w:rsidR="00915B9B" w:rsidRPr="00183A79" w:rsidRDefault="00915B9B" w:rsidP="00183A79">
      <w:pPr>
        <w:spacing w:before="120" w:after="0" w:line="360" w:lineRule="auto"/>
        <w:jc w:val="both"/>
        <w:rPr>
          <w:rFonts w:ascii="Times New Roman" w:hAnsi="Times New Roman" w:cs="Times New Roman"/>
          <w:b/>
          <w:bCs/>
          <w:sz w:val="24"/>
          <w:szCs w:val="24"/>
          <w:lang w:val="pl-PL"/>
        </w:rPr>
      </w:pPr>
      <w:r w:rsidRPr="00183A79">
        <w:rPr>
          <w:rFonts w:ascii="Times New Roman" w:hAnsi="Times New Roman" w:cs="Times New Roman"/>
          <w:b/>
          <w:sz w:val="24"/>
          <w:szCs w:val="24"/>
          <w:lang w:val="pl-PL"/>
        </w:rPr>
        <w:t xml:space="preserve">1. </w:t>
      </w:r>
      <w:r w:rsidRPr="00183A79">
        <w:rPr>
          <w:rFonts w:ascii="Times New Roman" w:hAnsi="Times New Roman" w:cs="Times New Roman"/>
          <w:b/>
          <w:bCs/>
          <w:sz w:val="24"/>
          <w:szCs w:val="24"/>
          <w:lang w:val="pl-PL"/>
        </w:rPr>
        <w:t xml:space="preserve">Potrzeba i cel związania Rzeczypospolitej Polskiej umową </w:t>
      </w:r>
    </w:p>
    <w:p w14:paraId="751191CD" w14:textId="246F6B1D" w:rsidR="00783F5B" w:rsidRPr="00183A79" w:rsidRDefault="00660A57" w:rsidP="00183A79">
      <w:pPr>
        <w:spacing w:before="120" w:after="0" w:line="360" w:lineRule="auto"/>
        <w:jc w:val="both"/>
        <w:rPr>
          <w:rFonts w:ascii="Times New Roman" w:hAnsi="Times New Roman" w:cs="Times New Roman"/>
          <w:noProof/>
          <w:sz w:val="24"/>
          <w:szCs w:val="24"/>
          <w:lang w:val="pl-PL"/>
        </w:rPr>
      </w:pPr>
      <w:r w:rsidRPr="00183A79">
        <w:rPr>
          <w:rFonts w:ascii="Times New Roman" w:hAnsi="Times New Roman" w:cs="Times New Roman"/>
          <w:noProof/>
          <w:sz w:val="24"/>
          <w:szCs w:val="24"/>
          <w:lang w:val="pl-PL"/>
        </w:rPr>
        <w:t>Porozumienie paryskie do Ramowej konwencji Narodów Zjednoczonych w sprawie zmian klimatu, sporządzone w Paryżu dnia 12 grudnia 2015 r</w:t>
      </w:r>
      <w:r w:rsidR="00503BA9" w:rsidRPr="00183A79">
        <w:rPr>
          <w:rFonts w:ascii="Times New Roman" w:hAnsi="Times New Roman" w:cs="Times New Roman"/>
          <w:noProof/>
          <w:sz w:val="24"/>
          <w:szCs w:val="24"/>
          <w:lang w:val="pl-PL"/>
        </w:rPr>
        <w:t xml:space="preserve">., </w:t>
      </w:r>
      <w:r w:rsidRPr="00183A79">
        <w:rPr>
          <w:rFonts w:ascii="Times New Roman" w:hAnsi="Times New Roman" w:cs="Times New Roman"/>
          <w:noProof/>
          <w:sz w:val="24"/>
          <w:szCs w:val="24"/>
          <w:lang w:val="pl-PL"/>
        </w:rPr>
        <w:t xml:space="preserve">zwane dalej </w:t>
      </w:r>
      <w:r w:rsidR="00503BA9" w:rsidRPr="00183A79">
        <w:rPr>
          <w:rFonts w:ascii="Times New Roman" w:hAnsi="Times New Roman" w:cs="Times New Roman"/>
          <w:noProof/>
          <w:sz w:val="24"/>
          <w:szCs w:val="24"/>
          <w:lang w:val="pl-PL"/>
        </w:rPr>
        <w:t>„Porozumieniem paryskim”,</w:t>
      </w:r>
      <w:r w:rsidRPr="00183A79">
        <w:rPr>
          <w:rFonts w:ascii="Times New Roman" w:hAnsi="Times New Roman" w:cs="Times New Roman"/>
          <w:noProof/>
          <w:sz w:val="24"/>
          <w:szCs w:val="24"/>
          <w:lang w:val="pl-PL"/>
        </w:rPr>
        <w:t xml:space="preserve"> </w:t>
      </w:r>
      <w:r w:rsidR="00783F5B" w:rsidRPr="00183A79">
        <w:rPr>
          <w:rFonts w:ascii="Times New Roman" w:hAnsi="Times New Roman" w:cs="Times New Roman"/>
          <w:noProof/>
          <w:sz w:val="24"/>
          <w:szCs w:val="24"/>
          <w:lang w:val="pl-PL"/>
        </w:rPr>
        <w:t>ustanawia wielostronne zasady ochrony klimatu po 2020 r. w ramach Ramowej konwencji Narodów Zjednoczonych w sprawie zmian klimatu, sporządzonej w Nowym Jorku dnia 9 maja 1992 r.</w:t>
      </w:r>
      <w:r w:rsidR="00001E99" w:rsidRPr="00183A79">
        <w:rPr>
          <w:rFonts w:ascii="Times New Roman" w:hAnsi="Times New Roman" w:cs="Times New Roman"/>
          <w:bCs/>
          <w:sz w:val="24"/>
          <w:szCs w:val="24"/>
          <w:lang w:val="pl-PL"/>
        </w:rPr>
        <w:t xml:space="preserve"> (Dz. U.</w:t>
      </w:r>
      <w:r w:rsidR="00183A79">
        <w:rPr>
          <w:rFonts w:ascii="Times New Roman" w:hAnsi="Times New Roman" w:cs="Times New Roman"/>
          <w:bCs/>
          <w:sz w:val="24"/>
          <w:szCs w:val="24"/>
          <w:lang w:val="pl-PL"/>
        </w:rPr>
        <w:t xml:space="preserve"> </w:t>
      </w:r>
      <w:r w:rsidR="00001E99" w:rsidRPr="00183A79">
        <w:rPr>
          <w:rFonts w:ascii="Times New Roman" w:hAnsi="Times New Roman" w:cs="Times New Roman"/>
          <w:bCs/>
          <w:sz w:val="24"/>
          <w:szCs w:val="24"/>
          <w:lang w:val="pl-PL"/>
        </w:rPr>
        <w:t>z 1996 r. poz. 238</w:t>
      </w:r>
      <w:r w:rsidR="00503BA9" w:rsidRPr="00183A79">
        <w:rPr>
          <w:rFonts w:ascii="Times New Roman" w:hAnsi="Times New Roman" w:cs="Times New Roman"/>
          <w:bCs/>
          <w:sz w:val="24"/>
          <w:szCs w:val="24"/>
          <w:lang w:val="pl-PL"/>
        </w:rPr>
        <w:t>)</w:t>
      </w:r>
      <w:r w:rsidR="00001E99" w:rsidRPr="00183A79">
        <w:rPr>
          <w:rFonts w:ascii="Times New Roman" w:hAnsi="Times New Roman" w:cs="Times New Roman"/>
          <w:bCs/>
          <w:sz w:val="24"/>
          <w:szCs w:val="24"/>
          <w:lang w:val="pl-PL"/>
        </w:rPr>
        <w:t xml:space="preserve">, </w:t>
      </w:r>
      <w:r w:rsidR="001B2628" w:rsidRPr="00183A79">
        <w:rPr>
          <w:rFonts w:ascii="Times New Roman" w:hAnsi="Times New Roman" w:cs="Times New Roman"/>
          <w:bCs/>
          <w:sz w:val="24"/>
          <w:szCs w:val="24"/>
          <w:lang w:val="pl-PL"/>
        </w:rPr>
        <w:t xml:space="preserve">zwanej </w:t>
      </w:r>
      <w:r w:rsidR="00001E99" w:rsidRPr="00183A79">
        <w:rPr>
          <w:rFonts w:ascii="Times New Roman" w:hAnsi="Times New Roman" w:cs="Times New Roman"/>
          <w:bCs/>
          <w:sz w:val="24"/>
          <w:szCs w:val="24"/>
          <w:lang w:val="pl-PL"/>
        </w:rPr>
        <w:t>dalej „Konwencj</w:t>
      </w:r>
      <w:r w:rsidR="001B2628" w:rsidRPr="00183A79">
        <w:rPr>
          <w:rFonts w:ascii="Times New Roman" w:hAnsi="Times New Roman" w:cs="Times New Roman"/>
          <w:bCs/>
          <w:sz w:val="24"/>
          <w:szCs w:val="24"/>
          <w:lang w:val="pl-PL"/>
        </w:rPr>
        <w:t>ą</w:t>
      </w:r>
      <w:r w:rsidR="00503BA9" w:rsidRPr="00183A79">
        <w:rPr>
          <w:rFonts w:ascii="Times New Roman" w:hAnsi="Times New Roman" w:cs="Times New Roman"/>
          <w:bCs/>
          <w:sz w:val="24"/>
          <w:szCs w:val="24"/>
          <w:lang w:val="pl-PL"/>
        </w:rPr>
        <w:t xml:space="preserve"> UNFCCC”</w:t>
      </w:r>
      <w:r w:rsidR="00001E99" w:rsidRPr="00183A79">
        <w:rPr>
          <w:rFonts w:ascii="Times New Roman" w:hAnsi="Times New Roman" w:cs="Times New Roman"/>
          <w:bCs/>
          <w:sz w:val="24"/>
          <w:szCs w:val="24"/>
          <w:lang w:val="pl-PL"/>
        </w:rPr>
        <w:t>.</w:t>
      </w:r>
    </w:p>
    <w:p w14:paraId="05A6F843" w14:textId="40E4E851" w:rsidR="00915B9B" w:rsidRPr="00183A79" w:rsidRDefault="00915B9B" w:rsidP="00183A79">
      <w:pPr>
        <w:spacing w:before="120" w:after="0" w:line="360" w:lineRule="auto"/>
        <w:jc w:val="both"/>
        <w:rPr>
          <w:rFonts w:ascii="Times New Roman" w:hAnsi="Times New Roman" w:cs="Times New Roman"/>
          <w:bCs/>
          <w:sz w:val="24"/>
          <w:szCs w:val="24"/>
          <w:lang w:val="pl-PL"/>
        </w:rPr>
      </w:pPr>
      <w:r w:rsidRPr="00183A79">
        <w:rPr>
          <w:rFonts w:ascii="Times New Roman" w:hAnsi="Times New Roman" w:cs="Times New Roman"/>
          <w:bCs/>
          <w:sz w:val="24"/>
          <w:szCs w:val="24"/>
          <w:lang w:val="pl-PL"/>
        </w:rPr>
        <w:t xml:space="preserve">Obecny system współpracy międzynarodowej w zakresie zmian klimatu </w:t>
      </w:r>
      <w:r w:rsidR="00E3462F">
        <w:rPr>
          <w:rFonts w:ascii="Times New Roman" w:hAnsi="Times New Roman" w:cs="Times New Roman"/>
          <w:bCs/>
          <w:sz w:val="24"/>
          <w:szCs w:val="24"/>
          <w:lang w:val="pl-PL"/>
        </w:rPr>
        <w:t>wynika z </w:t>
      </w:r>
      <w:r w:rsidR="00001E99" w:rsidRPr="00183A79">
        <w:rPr>
          <w:rFonts w:ascii="Times New Roman" w:hAnsi="Times New Roman" w:cs="Times New Roman"/>
          <w:bCs/>
          <w:sz w:val="24"/>
          <w:szCs w:val="24"/>
          <w:lang w:val="pl-PL"/>
        </w:rPr>
        <w:t>Konwencj</w:t>
      </w:r>
      <w:r w:rsidR="003633B0" w:rsidRPr="00183A79">
        <w:rPr>
          <w:rFonts w:ascii="Times New Roman" w:hAnsi="Times New Roman" w:cs="Times New Roman"/>
          <w:bCs/>
          <w:sz w:val="24"/>
          <w:szCs w:val="24"/>
          <w:lang w:val="pl-PL"/>
        </w:rPr>
        <w:t>i</w:t>
      </w:r>
      <w:r w:rsidR="00001E99" w:rsidRPr="00183A79">
        <w:rPr>
          <w:rFonts w:ascii="Times New Roman" w:hAnsi="Times New Roman" w:cs="Times New Roman"/>
          <w:bCs/>
          <w:sz w:val="24"/>
          <w:szCs w:val="24"/>
          <w:lang w:val="pl-PL"/>
        </w:rPr>
        <w:t xml:space="preserve"> UNFCCC </w:t>
      </w:r>
      <w:r w:rsidRPr="00183A79">
        <w:rPr>
          <w:rFonts w:ascii="Times New Roman" w:hAnsi="Times New Roman" w:cs="Times New Roman"/>
          <w:bCs/>
          <w:sz w:val="24"/>
          <w:szCs w:val="24"/>
          <w:lang w:val="pl-PL"/>
        </w:rPr>
        <w:t xml:space="preserve">oraz </w:t>
      </w:r>
      <w:r w:rsidR="005819C7" w:rsidRPr="00183A79">
        <w:rPr>
          <w:rFonts w:ascii="Times New Roman" w:hAnsi="Times New Roman" w:cs="Times New Roman"/>
          <w:bCs/>
          <w:sz w:val="24"/>
          <w:szCs w:val="24"/>
          <w:lang w:val="pl-PL"/>
        </w:rPr>
        <w:t xml:space="preserve">Protokołu </w:t>
      </w:r>
      <w:r w:rsidRPr="00183A79">
        <w:rPr>
          <w:rFonts w:ascii="Times New Roman" w:hAnsi="Times New Roman" w:cs="Times New Roman"/>
          <w:bCs/>
          <w:sz w:val="24"/>
          <w:szCs w:val="24"/>
          <w:lang w:val="pl-PL"/>
        </w:rPr>
        <w:t>z Kioto do Ramowej konwencji Narodów Zjednoczonych w sprawie zmian klimatu, sporządzon</w:t>
      </w:r>
      <w:r w:rsidR="005819C7" w:rsidRPr="00183A79">
        <w:rPr>
          <w:rFonts w:ascii="Times New Roman" w:hAnsi="Times New Roman" w:cs="Times New Roman"/>
          <w:bCs/>
          <w:sz w:val="24"/>
          <w:szCs w:val="24"/>
          <w:lang w:val="pl-PL"/>
        </w:rPr>
        <w:t>ego</w:t>
      </w:r>
      <w:r w:rsidR="00E3462F">
        <w:rPr>
          <w:rFonts w:ascii="Times New Roman" w:hAnsi="Times New Roman" w:cs="Times New Roman"/>
          <w:bCs/>
          <w:sz w:val="24"/>
          <w:szCs w:val="24"/>
          <w:lang w:val="pl-PL"/>
        </w:rPr>
        <w:t xml:space="preserve"> w Kioto dnia 11 grudnia 1997 </w:t>
      </w:r>
      <w:r w:rsidRPr="00183A79">
        <w:rPr>
          <w:rFonts w:ascii="Times New Roman" w:hAnsi="Times New Roman" w:cs="Times New Roman"/>
          <w:bCs/>
          <w:sz w:val="24"/>
          <w:szCs w:val="24"/>
          <w:lang w:val="pl-PL"/>
        </w:rPr>
        <w:t>r. (Dz. U. z 2005 r. poz. 1684</w:t>
      </w:r>
      <w:r w:rsidR="00503BA9" w:rsidRPr="00183A79">
        <w:rPr>
          <w:rFonts w:ascii="Times New Roman" w:hAnsi="Times New Roman" w:cs="Times New Roman"/>
          <w:bCs/>
          <w:sz w:val="24"/>
          <w:szCs w:val="24"/>
          <w:lang w:val="pl-PL"/>
        </w:rPr>
        <w:t>)</w:t>
      </w:r>
      <w:r w:rsidRPr="00183A79">
        <w:rPr>
          <w:rFonts w:ascii="Times New Roman" w:hAnsi="Times New Roman" w:cs="Times New Roman"/>
          <w:bCs/>
          <w:sz w:val="24"/>
          <w:szCs w:val="24"/>
          <w:lang w:val="pl-PL"/>
        </w:rPr>
        <w:t>,</w:t>
      </w:r>
      <w:r w:rsidR="00431847">
        <w:rPr>
          <w:rFonts w:ascii="Times New Roman" w:hAnsi="Times New Roman" w:cs="Times New Roman"/>
          <w:bCs/>
          <w:sz w:val="24"/>
          <w:szCs w:val="24"/>
          <w:lang w:val="pl-PL"/>
        </w:rPr>
        <w:t xml:space="preserve"> zwanego</w:t>
      </w:r>
      <w:r w:rsidRPr="00183A79">
        <w:rPr>
          <w:rFonts w:ascii="Times New Roman" w:hAnsi="Times New Roman" w:cs="Times New Roman"/>
          <w:bCs/>
          <w:sz w:val="24"/>
          <w:szCs w:val="24"/>
          <w:lang w:val="pl-PL"/>
        </w:rPr>
        <w:t xml:space="preserve"> dalej „Protok</w:t>
      </w:r>
      <w:r w:rsidR="00503BA9" w:rsidRPr="00183A79">
        <w:rPr>
          <w:rFonts w:ascii="Times New Roman" w:hAnsi="Times New Roman" w:cs="Times New Roman"/>
          <w:bCs/>
          <w:sz w:val="24"/>
          <w:szCs w:val="24"/>
          <w:lang w:val="pl-PL"/>
        </w:rPr>
        <w:t>o</w:t>
      </w:r>
      <w:r w:rsidRPr="00183A79">
        <w:rPr>
          <w:rFonts w:ascii="Times New Roman" w:hAnsi="Times New Roman" w:cs="Times New Roman"/>
          <w:bCs/>
          <w:sz w:val="24"/>
          <w:szCs w:val="24"/>
          <w:lang w:val="pl-PL"/>
        </w:rPr>
        <w:t>ł</w:t>
      </w:r>
      <w:r w:rsidR="00503BA9" w:rsidRPr="00183A79">
        <w:rPr>
          <w:rFonts w:ascii="Times New Roman" w:hAnsi="Times New Roman" w:cs="Times New Roman"/>
          <w:bCs/>
          <w:sz w:val="24"/>
          <w:szCs w:val="24"/>
          <w:lang w:val="pl-PL"/>
        </w:rPr>
        <w:t>em</w:t>
      </w:r>
      <w:r w:rsidRPr="00183A79">
        <w:rPr>
          <w:rFonts w:ascii="Times New Roman" w:hAnsi="Times New Roman" w:cs="Times New Roman"/>
          <w:bCs/>
          <w:sz w:val="24"/>
          <w:szCs w:val="24"/>
          <w:lang w:val="pl-PL"/>
        </w:rPr>
        <w:t xml:space="preserve"> z Kioto”. Konwencja UNFCCC ma charakter ramowy, to znaczy określa cel polegający na ustabilizowaniu koncentracji gazów cieplarnianych w atmosferze i ustanawia ogólne zasady współpracy dla jego osiągnięcia. Konkretne działania przewiduje natomiast Protokół z Kioto. Są to m.in. </w:t>
      </w:r>
      <w:r w:rsidR="001B2628" w:rsidRPr="00183A79">
        <w:rPr>
          <w:rFonts w:ascii="Times New Roman" w:hAnsi="Times New Roman" w:cs="Times New Roman"/>
          <w:bCs/>
          <w:sz w:val="24"/>
          <w:szCs w:val="24"/>
          <w:lang w:val="pl-PL"/>
        </w:rPr>
        <w:t xml:space="preserve">prawnie wiążące </w:t>
      </w:r>
      <w:r w:rsidRPr="00183A79">
        <w:rPr>
          <w:rFonts w:ascii="Times New Roman" w:hAnsi="Times New Roman" w:cs="Times New Roman"/>
          <w:bCs/>
          <w:sz w:val="24"/>
          <w:szCs w:val="24"/>
          <w:lang w:val="pl-PL"/>
        </w:rPr>
        <w:t xml:space="preserve">cele ograniczenia i redukcji emisji gazów cieplarnianych przez </w:t>
      </w:r>
      <w:r w:rsidR="001B2628" w:rsidRPr="00183A79">
        <w:rPr>
          <w:rFonts w:ascii="Times New Roman" w:hAnsi="Times New Roman" w:cs="Times New Roman"/>
          <w:bCs/>
          <w:sz w:val="24"/>
          <w:szCs w:val="24"/>
          <w:lang w:val="pl-PL"/>
        </w:rPr>
        <w:t>Strony wymienione</w:t>
      </w:r>
      <w:r w:rsidR="00183A79">
        <w:rPr>
          <w:rFonts w:ascii="Times New Roman" w:hAnsi="Times New Roman" w:cs="Times New Roman"/>
          <w:bCs/>
          <w:sz w:val="24"/>
          <w:szCs w:val="24"/>
          <w:lang w:val="pl-PL"/>
        </w:rPr>
        <w:t xml:space="preserve"> </w:t>
      </w:r>
      <w:r w:rsidRPr="00183A79">
        <w:rPr>
          <w:rFonts w:ascii="Times New Roman" w:hAnsi="Times New Roman" w:cs="Times New Roman"/>
          <w:bCs/>
          <w:sz w:val="24"/>
          <w:szCs w:val="24"/>
          <w:lang w:val="pl-PL"/>
        </w:rPr>
        <w:t xml:space="preserve">w załączniku </w:t>
      </w:r>
      <w:r w:rsidR="00001E99" w:rsidRPr="00183A79">
        <w:rPr>
          <w:rFonts w:ascii="Times New Roman" w:hAnsi="Times New Roman" w:cs="Times New Roman"/>
          <w:bCs/>
          <w:sz w:val="24"/>
          <w:szCs w:val="24"/>
          <w:lang w:val="pl-PL"/>
        </w:rPr>
        <w:t>B</w:t>
      </w:r>
      <w:r w:rsidRPr="00183A79">
        <w:rPr>
          <w:rFonts w:ascii="Times New Roman" w:hAnsi="Times New Roman" w:cs="Times New Roman"/>
          <w:bCs/>
          <w:sz w:val="24"/>
          <w:szCs w:val="24"/>
          <w:lang w:val="pl-PL"/>
        </w:rPr>
        <w:t xml:space="preserve"> do </w:t>
      </w:r>
      <w:r w:rsidR="00076514" w:rsidRPr="00183A79">
        <w:rPr>
          <w:rFonts w:ascii="Times New Roman" w:hAnsi="Times New Roman" w:cs="Times New Roman"/>
          <w:bCs/>
          <w:sz w:val="24"/>
          <w:szCs w:val="24"/>
          <w:lang w:val="pl-PL"/>
        </w:rPr>
        <w:t xml:space="preserve">tego </w:t>
      </w:r>
      <w:r w:rsidR="001B2628" w:rsidRPr="00183A79">
        <w:rPr>
          <w:rFonts w:ascii="Times New Roman" w:hAnsi="Times New Roman" w:cs="Times New Roman"/>
          <w:bCs/>
          <w:sz w:val="24"/>
          <w:szCs w:val="24"/>
          <w:lang w:val="pl-PL"/>
        </w:rPr>
        <w:t>P</w:t>
      </w:r>
      <w:r w:rsidRPr="00183A79">
        <w:rPr>
          <w:rFonts w:ascii="Times New Roman" w:hAnsi="Times New Roman" w:cs="Times New Roman"/>
          <w:bCs/>
          <w:sz w:val="24"/>
          <w:szCs w:val="24"/>
          <w:lang w:val="pl-PL"/>
        </w:rPr>
        <w:t>rotokołu.</w:t>
      </w:r>
      <w:r w:rsidR="007C2878" w:rsidRPr="00183A79">
        <w:rPr>
          <w:rFonts w:ascii="Times New Roman" w:hAnsi="Times New Roman" w:cs="Times New Roman"/>
          <w:bCs/>
          <w:sz w:val="24"/>
          <w:szCs w:val="24"/>
          <w:lang w:val="pl-PL"/>
        </w:rPr>
        <w:t xml:space="preserve"> Obecnie Strony Protokołu</w:t>
      </w:r>
      <w:r w:rsidR="00E3462F">
        <w:rPr>
          <w:rFonts w:ascii="Times New Roman" w:hAnsi="Times New Roman" w:cs="Times New Roman"/>
          <w:bCs/>
          <w:sz w:val="24"/>
          <w:szCs w:val="24"/>
          <w:lang w:val="pl-PL"/>
        </w:rPr>
        <w:t xml:space="preserve"> z </w:t>
      </w:r>
      <w:r w:rsidR="00076514" w:rsidRPr="00183A79">
        <w:rPr>
          <w:rFonts w:ascii="Times New Roman" w:hAnsi="Times New Roman" w:cs="Times New Roman"/>
          <w:bCs/>
          <w:sz w:val="24"/>
          <w:szCs w:val="24"/>
          <w:lang w:val="pl-PL"/>
        </w:rPr>
        <w:t>Kioto</w:t>
      </w:r>
      <w:r w:rsidR="007C2878" w:rsidRPr="00183A79">
        <w:rPr>
          <w:rFonts w:ascii="Times New Roman" w:hAnsi="Times New Roman" w:cs="Times New Roman"/>
          <w:bCs/>
          <w:sz w:val="24"/>
          <w:szCs w:val="24"/>
          <w:lang w:val="pl-PL"/>
        </w:rPr>
        <w:t xml:space="preserve"> mają możliwość realizacji drugiego okresu rozliczeniowego na podstawie Poprawki dauhańskiej do Protokołu z Kioto, sporządz</w:t>
      </w:r>
      <w:r w:rsidR="00E3462F">
        <w:rPr>
          <w:rFonts w:ascii="Times New Roman" w:hAnsi="Times New Roman" w:cs="Times New Roman"/>
          <w:bCs/>
          <w:sz w:val="24"/>
          <w:szCs w:val="24"/>
          <w:lang w:val="pl-PL"/>
        </w:rPr>
        <w:t>onej w Ad-Dausze dnia 8 grudnia </w:t>
      </w:r>
      <w:r w:rsidR="007C2878" w:rsidRPr="00183A79">
        <w:rPr>
          <w:rFonts w:ascii="Times New Roman" w:hAnsi="Times New Roman" w:cs="Times New Roman"/>
          <w:bCs/>
          <w:sz w:val="24"/>
          <w:szCs w:val="24"/>
          <w:lang w:val="pl-PL"/>
        </w:rPr>
        <w:t xml:space="preserve">2012 r., z celami </w:t>
      </w:r>
      <w:r w:rsidR="002D44F8" w:rsidRPr="00183A79">
        <w:rPr>
          <w:rFonts w:ascii="Times New Roman" w:hAnsi="Times New Roman" w:cs="Times New Roman"/>
          <w:bCs/>
          <w:sz w:val="24"/>
          <w:szCs w:val="24"/>
          <w:lang w:val="pl-PL"/>
        </w:rPr>
        <w:t xml:space="preserve">ograniczania emisji </w:t>
      </w:r>
      <w:r w:rsidR="007C2878" w:rsidRPr="00183A79">
        <w:rPr>
          <w:rFonts w:ascii="Times New Roman" w:hAnsi="Times New Roman" w:cs="Times New Roman"/>
          <w:bCs/>
          <w:sz w:val="24"/>
          <w:szCs w:val="24"/>
          <w:lang w:val="pl-PL"/>
        </w:rPr>
        <w:t>wyznaczonymi na lata 2013</w:t>
      </w:r>
      <w:r w:rsidR="00183A79">
        <w:rPr>
          <w:rFonts w:ascii="Times New Roman" w:hAnsi="Times New Roman" w:cs="Times New Roman"/>
          <w:bCs/>
          <w:sz w:val="24"/>
          <w:szCs w:val="24"/>
          <w:lang w:val="pl-PL"/>
        </w:rPr>
        <w:t>–</w:t>
      </w:r>
      <w:r w:rsidR="007C2878" w:rsidRPr="00183A79">
        <w:rPr>
          <w:rFonts w:ascii="Times New Roman" w:hAnsi="Times New Roman" w:cs="Times New Roman"/>
          <w:bCs/>
          <w:sz w:val="24"/>
          <w:szCs w:val="24"/>
          <w:lang w:val="pl-PL"/>
        </w:rPr>
        <w:t xml:space="preserve">2020. Poprawka jednak nie weszła jeszcze w życie, gdyż nie została ratyfikowana przez wystarczającą liczbę Stron, w tym także przez </w:t>
      </w:r>
      <w:r w:rsidR="00B17A50" w:rsidRPr="00183A79">
        <w:rPr>
          <w:rFonts w:ascii="Times New Roman" w:hAnsi="Times New Roman" w:cs="Times New Roman"/>
          <w:bCs/>
          <w:sz w:val="24"/>
          <w:szCs w:val="24"/>
          <w:lang w:val="pl-PL"/>
        </w:rPr>
        <w:t>Rzeczpospolitą Polską</w:t>
      </w:r>
      <w:r w:rsidR="00431847">
        <w:rPr>
          <w:rFonts w:ascii="Times New Roman" w:hAnsi="Times New Roman" w:cs="Times New Roman"/>
          <w:bCs/>
          <w:sz w:val="24"/>
          <w:szCs w:val="24"/>
          <w:lang w:val="pl-PL"/>
        </w:rPr>
        <w:t>. Jednocześnie</w:t>
      </w:r>
      <w:r w:rsidR="00001E99" w:rsidRPr="00183A79">
        <w:rPr>
          <w:rFonts w:ascii="Times New Roman" w:hAnsi="Times New Roman" w:cs="Times New Roman"/>
          <w:bCs/>
          <w:sz w:val="24"/>
          <w:szCs w:val="24"/>
          <w:lang w:val="pl-PL"/>
        </w:rPr>
        <w:t xml:space="preserve"> nie przewiduje </w:t>
      </w:r>
      <w:r w:rsidR="007C2878" w:rsidRPr="00183A79">
        <w:rPr>
          <w:rFonts w:ascii="Times New Roman" w:hAnsi="Times New Roman" w:cs="Times New Roman"/>
          <w:bCs/>
          <w:sz w:val="24"/>
          <w:szCs w:val="24"/>
          <w:lang w:val="pl-PL"/>
        </w:rPr>
        <w:t xml:space="preserve">się </w:t>
      </w:r>
      <w:r w:rsidR="003633B0" w:rsidRPr="00183A79">
        <w:rPr>
          <w:rFonts w:ascii="Times New Roman" w:hAnsi="Times New Roman" w:cs="Times New Roman"/>
          <w:bCs/>
          <w:sz w:val="24"/>
          <w:szCs w:val="24"/>
          <w:lang w:val="pl-PL"/>
        </w:rPr>
        <w:t>nowych zobowiązań redukcji emisji po 2020 r.</w:t>
      </w:r>
      <w:r w:rsidR="00E3462F">
        <w:rPr>
          <w:rFonts w:ascii="Times New Roman" w:hAnsi="Times New Roman" w:cs="Times New Roman"/>
          <w:bCs/>
          <w:sz w:val="24"/>
          <w:szCs w:val="24"/>
          <w:lang w:val="pl-PL"/>
        </w:rPr>
        <w:t xml:space="preserve"> w ramach Protokołu z </w:t>
      </w:r>
      <w:r w:rsidR="0069141F" w:rsidRPr="00183A79">
        <w:rPr>
          <w:rFonts w:ascii="Times New Roman" w:hAnsi="Times New Roman" w:cs="Times New Roman"/>
          <w:bCs/>
          <w:sz w:val="24"/>
          <w:szCs w:val="24"/>
          <w:lang w:val="pl-PL"/>
        </w:rPr>
        <w:t>Kioto.</w:t>
      </w:r>
    </w:p>
    <w:p w14:paraId="0EADB01C" w14:textId="77777777" w:rsidR="00915B9B" w:rsidRPr="00183A79" w:rsidRDefault="003633B0" w:rsidP="00183A79">
      <w:pPr>
        <w:spacing w:before="120" w:after="0" w:line="360" w:lineRule="auto"/>
        <w:jc w:val="both"/>
        <w:rPr>
          <w:rFonts w:ascii="Times New Roman" w:hAnsi="Times New Roman" w:cs="Times New Roman"/>
          <w:bCs/>
          <w:sz w:val="24"/>
          <w:szCs w:val="24"/>
          <w:lang w:val="pl-PL"/>
        </w:rPr>
      </w:pPr>
      <w:r w:rsidRPr="00183A79">
        <w:rPr>
          <w:rFonts w:ascii="Times New Roman" w:hAnsi="Times New Roman" w:cs="Times New Roman"/>
          <w:bCs/>
          <w:sz w:val="24"/>
          <w:szCs w:val="24"/>
          <w:lang w:val="pl-PL"/>
        </w:rPr>
        <w:t>Porozumienie paryskie spełnia</w:t>
      </w:r>
      <w:r w:rsidR="00915B9B" w:rsidRPr="00183A79">
        <w:rPr>
          <w:rFonts w:ascii="Times New Roman" w:hAnsi="Times New Roman" w:cs="Times New Roman"/>
          <w:bCs/>
          <w:sz w:val="24"/>
          <w:szCs w:val="24"/>
          <w:lang w:val="pl-PL"/>
        </w:rPr>
        <w:t xml:space="preserve"> następujące</w:t>
      </w:r>
      <w:r w:rsidRPr="00183A79">
        <w:rPr>
          <w:rFonts w:ascii="Times New Roman" w:hAnsi="Times New Roman" w:cs="Times New Roman"/>
          <w:bCs/>
          <w:sz w:val="24"/>
          <w:szCs w:val="24"/>
          <w:lang w:val="pl-PL"/>
        </w:rPr>
        <w:t xml:space="preserve"> cele</w:t>
      </w:r>
      <w:r w:rsidR="00915B9B" w:rsidRPr="00183A79">
        <w:rPr>
          <w:rFonts w:ascii="Times New Roman" w:hAnsi="Times New Roman" w:cs="Times New Roman"/>
          <w:bCs/>
          <w:sz w:val="24"/>
          <w:szCs w:val="24"/>
          <w:lang w:val="pl-PL"/>
        </w:rPr>
        <w:t>:</w:t>
      </w:r>
    </w:p>
    <w:p w14:paraId="06C0AE83" w14:textId="08FB0DA5" w:rsidR="00915B9B" w:rsidRPr="00183A79" w:rsidRDefault="00915B9B" w:rsidP="00E3462F">
      <w:pPr>
        <w:pStyle w:val="Akapitzlist"/>
        <w:widowControl w:val="0"/>
        <w:numPr>
          <w:ilvl w:val="0"/>
          <w:numId w:val="6"/>
        </w:numPr>
        <w:autoSpaceDE w:val="0"/>
        <w:autoSpaceDN w:val="0"/>
        <w:adjustRightInd w:val="0"/>
        <w:spacing w:after="0" w:line="360" w:lineRule="auto"/>
        <w:ind w:left="426" w:hanging="426"/>
        <w:jc w:val="both"/>
        <w:rPr>
          <w:rFonts w:ascii="Times New Roman" w:hAnsi="Times New Roman"/>
          <w:sz w:val="24"/>
          <w:szCs w:val="24"/>
        </w:rPr>
      </w:pPr>
      <w:r w:rsidRPr="00183A79">
        <w:rPr>
          <w:rFonts w:ascii="Times New Roman" w:hAnsi="Times New Roman"/>
          <w:sz w:val="24"/>
          <w:szCs w:val="24"/>
        </w:rPr>
        <w:t>Zapewnienie ograniczenia emisji gazów cieplarnianych dzięki globalnemu, solidarnemu wysiłkowi wszystkich państw</w:t>
      </w:r>
    </w:p>
    <w:p w14:paraId="206A7106" w14:textId="77777777" w:rsidR="00915B9B" w:rsidRPr="00183A79" w:rsidRDefault="00915B9B" w:rsidP="00183A79">
      <w:pPr>
        <w:spacing w:before="120" w:after="0" w:line="360" w:lineRule="auto"/>
        <w:jc w:val="both"/>
        <w:rPr>
          <w:rFonts w:ascii="Times New Roman" w:hAnsi="Times New Roman" w:cs="Times New Roman"/>
          <w:i/>
          <w:sz w:val="24"/>
          <w:szCs w:val="24"/>
          <w:lang w:val="pl-PL"/>
        </w:rPr>
      </w:pPr>
      <w:r w:rsidRPr="00183A79">
        <w:rPr>
          <w:rFonts w:ascii="Times New Roman" w:hAnsi="Times New Roman" w:cs="Times New Roman"/>
          <w:i/>
          <w:sz w:val="24"/>
          <w:szCs w:val="24"/>
          <w:lang w:val="pl-PL"/>
        </w:rPr>
        <w:t>Podjęcie globalnego wysiłku</w:t>
      </w:r>
    </w:p>
    <w:p w14:paraId="2E7EC348" w14:textId="6F2A55BE" w:rsidR="00CE08B3" w:rsidRPr="00183A79" w:rsidRDefault="00D51713"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Z</w:t>
      </w:r>
      <w:r w:rsidR="00915B9B" w:rsidRPr="00183A79">
        <w:rPr>
          <w:rFonts w:ascii="Times New Roman" w:hAnsi="Times New Roman" w:cs="Times New Roman"/>
          <w:sz w:val="24"/>
          <w:szCs w:val="24"/>
          <w:lang w:val="pl-PL"/>
        </w:rPr>
        <w:t>miany klimatu to problem o wymiarze globalnym</w:t>
      </w:r>
      <w:r w:rsidRPr="00183A79">
        <w:rPr>
          <w:rFonts w:ascii="Times New Roman" w:hAnsi="Times New Roman" w:cs="Times New Roman"/>
          <w:sz w:val="24"/>
          <w:szCs w:val="24"/>
          <w:lang w:val="pl-PL"/>
        </w:rPr>
        <w:t>, dla którego</w:t>
      </w:r>
      <w:r w:rsidR="00915B9B" w:rsidRPr="00183A79">
        <w:rPr>
          <w:rFonts w:ascii="Times New Roman" w:hAnsi="Times New Roman" w:cs="Times New Roman"/>
          <w:sz w:val="24"/>
          <w:szCs w:val="24"/>
          <w:lang w:val="pl-PL"/>
        </w:rPr>
        <w:t xml:space="preserve"> jedynym skutecznym rozwiązaniem jest skoordynowan</w:t>
      </w:r>
      <w:r w:rsidRPr="00183A79">
        <w:rPr>
          <w:rFonts w:ascii="Times New Roman" w:hAnsi="Times New Roman" w:cs="Times New Roman"/>
          <w:sz w:val="24"/>
          <w:szCs w:val="24"/>
          <w:lang w:val="pl-PL"/>
        </w:rPr>
        <w:t>e</w:t>
      </w:r>
      <w:r w:rsidR="00915B9B" w:rsidRPr="00183A79">
        <w:rPr>
          <w:rFonts w:ascii="Times New Roman" w:hAnsi="Times New Roman" w:cs="Times New Roman"/>
          <w:sz w:val="24"/>
          <w:szCs w:val="24"/>
          <w:lang w:val="pl-PL"/>
        </w:rPr>
        <w:t xml:space="preserve"> globaln</w:t>
      </w:r>
      <w:r w:rsidRPr="00183A79">
        <w:rPr>
          <w:rFonts w:ascii="Times New Roman" w:hAnsi="Times New Roman" w:cs="Times New Roman"/>
          <w:sz w:val="24"/>
          <w:szCs w:val="24"/>
          <w:lang w:val="pl-PL"/>
        </w:rPr>
        <w:t>e działanie całego świata. T</w:t>
      </w:r>
      <w:r w:rsidR="00915B9B" w:rsidRPr="00183A79">
        <w:rPr>
          <w:rFonts w:ascii="Times New Roman" w:hAnsi="Times New Roman" w:cs="Times New Roman"/>
          <w:sz w:val="24"/>
          <w:szCs w:val="24"/>
          <w:lang w:val="pl-PL"/>
        </w:rPr>
        <w:t xml:space="preserve">ylko ogólnoświatowa transformacja w kierunku gospodarki niskoemisyjnej oraz dopasowane do potrzeb poszczególnych państw działania adaptacyjne mogą zapewnić pożądane </w:t>
      </w:r>
      <w:r w:rsidR="00915B9B" w:rsidRPr="00183A79">
        <w:rPr>
          <w:rFonts w:ascii="Times New Roman" w:hAnsi="Times New Roman" w:cs="Times New Roman"/>
          <w:sz w:val="24"/>
          <w:szCs w:val="24"/>
          <w:lang w:val="pl-PL"/>
        </w:rPr>
        <w:lastRenderedPageBreak/>
        <w:t>rezultaty w walce z globalnymi zmianami klimatu oraz ograniczy</w:t>
      </w:r>
      <w:r w:rsidRPr="00183A79">
        <w:rPr>
          <w:rFonts w:ascii="Times New Roman" w:hAnsi="Times New Roman" w:cs="Times New Roman"/>
          <w:sz w:val="24"/>
          <w:szCs w:val="24"/>
          <w:lang w:val="pl-PL"/>
        </w:rPr>
        <w:t>ć</w:t>
      </w:r>
      <w:r w:rsidR="00915B9B" w:rsidRPr="00183A79">
        <w:rPr>
          <w:rFonts w:ascii="Times New Roman" w:hAnsi="Times New Roman" w:cs="Times New Roman"/>
          <w:sz w:val="24"/>
          <w:szCs w:val="24"/>
          <w:lang w:val="pl-PL"/>
        </w:rPr>
        <w:t xml:space="preserve"> zagrożenie dla wzrostu gospodarczego i zatrudnienia. </w:t>
      </w:r>
      <w:r w:rsidR="00CE08B3" w:rsidRPr="00183A79">
        <w:rPr>
          <w:rFonts w:ascii="Times New Roman" w:hAnsi="Times New Roman" w:cs="Times New Roman"/>
          <w:sz w:val="24"/>
          <w:szCs w:val="24"/>
          <w:lang w:val="pl-PL"/>
        </w:rPr>
        <w:t>Działania na porównywalnym, a jednocześnie adekwatnym do zagrożenia klimatycznego poziomie ze strony wszystkich państw świata, a w szczególności największych gospodarek, są niezbędne do osiągnięcia rezultatów w walce ze zmianami klimatu, w tym również przez ograniczenie ryzyka ucieczki emisji. Należy pamiętać, że rzeczywiste koszty polityki klimatycznej nie zależą jedynie od celu redukcyjnego, ale także od jednostkowych kosztów redukcji emisji, które są zróżnicowane zależnie od warunków geog</w:t>
      </w:r>
      <w:r w:rsidR="00E3462F">
        <w:rPr>
          <w:rFonts w:ascii="Times New Roman" w:hAnsi="Times New Roman" w:cs="Times New Roman"/>
          <w:sz w:val="24"/>
          <w:szCs w:val="24"/>
          <w:lang w:val="pl-PL"/>
        </w:rPr>
        <w:t>raficznych oraz gospodarczych i </w:t>
      </w:r>
      <w:r w:rsidR="00CE08B3" w:rsidRPr="00183A79">
        <w:rPr>
          <w:rFonts w:ascii="Times New Roman" w:hAnsi="Times New Roman" w:cs="Times New Roman"/>
          <w:sz w:val="24"/>
          <w:szCs w:val="24"/>
          <w:lang w:val="pl-PL"/>
        </w:rPr>
        <w:t xml:space="preserve">społecznych. </w:t>
      </w:r>
    </w:p>
    <w:p w14:paraId="04B97104" w14:textId="6C098657" w:rsidR="00BF57CE" w:rsidRPr="00183A79" w:rsidRDefault="00CE08B3"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Porozumienie paryskie </w:t>
      </w:r>
      <w:r w:rsidR="008E4EE3" w:rsidRPr="00183A79">
        <w:rPr>
          <w:rFonts w:ascii="Times New Roman" w:hAnsi="Times New Roman" w:cs="Times New Roman"/>
          <w:sz w:val="24"/>
          <w:szCs w:val="24"/>
          <w:lang w:val="pl-PL"/>
        </w:rPr>
        <w:t xml:space="preserve">będzie </w:t>
      </w:r>
      <w:r w:rsidR="00D51713" w:rsidRPr="00183A79">
        <w:rPr>
          <w:rFonts w:ascii="Times New Roman" w:hAnsi="Times New Roman" w:cs="Times New Roman"/>
          <w:sz w:val="24"/>
          <w:szCs w:val="24"/>
          <w:lang w:val="pl-PL"/>
        </w:rPr>
        <w:t>prawnie wiążąc</w:t>
      </w:r>
      <w:r w:rsidRPr="00183A79">
        <w:rPr>
          <w:rFonts w:ascii="Times New Roman" w:hAnsi="Times New Roman" w:cs="Times New Roman"/>
          <w:sz w:val="24"/>
          <w:szCs w:val="24"/>
          <w:lang w:val="pl-PL"/>
        </w:rPr>
        <w:t>ą umową międzynarodową</w:t>
      </w:r>
      <w:r w:rsidR="00D51713" w:rsidRPr="00183A79">
        <w:rPr>
          <w:rFonts w:ascii="Times New Roman" w:hAnsi="Times New Roman" w:cs="Times New Roman"/>
          <w:sz w:val="24"/>
          <w:szCs w:val="24"/>
          <w:lang w:val="pl-PL"/>
        </w:rPr>
        <w:t>, któr</w:t>
      </w:r>
      <w:r w:rsidRPr="00183A79">
        <w:rPr>
          <w:rFonts w:ascii="Times New Roman" w:hAnsi="Times New Roman" w:cs="Times New Roman"/>
          <w:sz w:val="24"/>
          <w:szCs w:val="24"/>
          <w:lang w:val="pl-PL"/>
        </w:rPr>
        <w:t>a</w:t>
      </w:r>
      <w:r w:rsidR="00D51713" w:rsidRPr="00183A79">
        <w:rPr>
          <w:rFonts w:ascii="Times New Roman" w:hAnsi="Times New Roman" w:cs="Times New Roman"/>
          <w:sz w:val="24"/>
          <w:szCs w:val="24"/>
          <w:lang w:val="pl-PL"/>
        </w:rPr>
        <w:t xml:space="preserve"> </w:t>
      </w:r>
      <w:r w:rsidR="008E4EE3" w:rsidRPr="00183A79">
        <w:rPr>
          <w:rFonts w:ascii="Times New Roman" w:hAnsi="Times New Roman" w:cs="Times New Roman"/>
          <w:sz w:val="24"/>
          <w:szCs w:val="24"/>
          <w:lang w:val="pl-PL"/>
        </w:rPr>
        <w:t xml:space="preserve">ma zobowiązać </w:t>
      </w:r>
      <w:r w:rsidR="00D51713" w:rsidRPr="00183A79">
        <w:rPr>
          <w:rFonts w:ascii="Times New Roman" w:hAnsi="Times New Roman" w:cs="Times New Roman"/>
          <w:sz w:val="24"/>
          <w:szCs w:val="24"/>
          <w:lang w:val="pl-PL"/>
        </w:rPr>
        <w:t xml:space="preserve">wszystkie </w:t>
      </w:r>
      <w:r w:rsidR="00D50A59" w:rsidRPr="00183A79">
        <w:rPr>
          <w:rFonts w:ascii="Times New Roman" w:hAnsi="Times New Roman" w:cs="Times New Roman"/>
          <w:sz w:val="24"/>
          <w:szCs w:val="24"/>
          <w:lang w:val="pl-PL"/>
        </w:rPr>
        <w:t>państwa</w:t>
      </w:r>
      <w:r w:rsidR="00D51713" w:rsidRPr="00183A79">
        <w:rPr>
          <w:rFonts w:ascii="Times New Roman" w:hAnsi="Times New Roman" w:cs="Times New Roman"/>
          <w:sz w:val="24"/>
          <w:szCs w:val="24"/>
          <w:lang w:val="pl-PL"/>
        </w:rPr>
        <w:t xml:space="preserve"> świata do pode</w:t>
      </w:r>
      <w:r w:rsidR="00E3462F">
        <w:rPr>
          <w:rFonts w:ascii="Times New Roman" w:hAnsi="Times New Roman" w:cs="Times New Roman"/>
          <w:sz w:val="24"/>
          <w:szCs w:val="24"/>
          <w:lang w:val="pl-PL"/>
        </w:rPr>
        <w:t>jmowania działań redukcyjnych i </w:t>
      </w:r>
      <w:r w:rsidR="00D51713" w:rsidRPr="00183A79">
        <w:rPr>
          <w:rFonts w:ascii="Times New Roman" w:hAnsi="Times New Roman" w:cs="Times New Roman"/>
          <w:sz w:val="24"/>
          <w:szCs w:val="24"/>
          <w:lang w:val="pl-PL"/>
        </w:rPr>
        <w:t>integrowania kwestii klimatycznych w długoterminowe strategie rozwojowe.</w:t>
      </w:r>
      <w:r w:rsidR="00BF57CE" w:rsidRPr="00183A79">
        <w:rPr>
          <w:rFonts w:ascii="Times New Roman" w:hAnsi="Times New Roman" w:cs="Times New Roman"/>
          <w:sz w:val="24"/>
          <w:szCs w:val="24"/>
          <w:lang w:val="pl-PL"/>
        </w:rPr>
        <w:t xml:space="preserve"> Zgodnie z </w:t>
      </w:r>
      <w:r w:rsidR="00113E7E" w:rsidRPr="00183A79">
        <w:rPr>
          <w:rFonts w:ascii="Times New Roman" w:hAnsi="Times New Roman" w:cs="Times New Roman"/>
          <w:sz w:val="24"/>
          <w:szCs w:val="24"/>
          <w:lang w:val="pl-PL"/>
        </w:rPr>
        <w:t>Porozumieniem paryskim</w:t>
      </w:r>
      <w:r w:rsidR="00BF57CE" w:rsidRPr="00183A79">
        <w:rPr>
          <w:rFonts w:ascii="Times New Roman" w:hAnsi="Times New Roman" w:cs="Times New Roman"/>
          <w:sz w:val="24"/>
          <w:szCs w:val="24"/>
          <w:lang w:val="pl-PL"/>
        </w:rPr>
        <w:t xml:space="preserve">, wszystkie Strony mają obowiązek regularnego </w:t>
      </w:r>
      <w:r w:rsidR="000476D4" w:rsidRPr="00183A79">
        <w:rPr>
          <w:rFonts w:ascii="Times New Roman" w:hAnsi="Times New Roman" w:cs="Times New Roman"/>
          <w:sz w:val="24"/>
          <w:szCs w:val="24"/>
          <w:lang w:val="pl-PL"/>
        </w:rPr>
        <w:t>opracowywania</w:t>
      </w:r>
      <w:r w:rsidR="00BF57CE" w:rsidRPr="00183A79">
        <w:rPr>
          <w:rFonts w:ascii="Times New Roman" w:hAnsi="Times New Roman" w:cs="Times New Roman"/>
          <w:sz w:val="24"/>
          <w:szCs w:val="24"/>
          <w:lang w:val="pl-PL"/>
        </w:rPr>
        <w:t xml:space="preserve">, </w:t>
      </w:r>
      <w:r w:rsidR="002B2E17" w:rsidRPr="00183A79">
        <w:rPr>
          <w:rFonts w:ascii="Times New Roman" w:hAnsi="Times New Roman" w:cs="Times New Roman"/>
          <w:sz w:val="24"/>
          <w:szCs w:val="24"/>
          <w:lang w:val="pl-PL"/>
        </w:rPr>
        <w:t xml:space="preserve">komunikowania </w:t>
      </w:r>
      <w:r w:rsidR="00BF57CE" w:rsidRPr="00183A79">
        <w:rPr>
          <w:rFonts w:ascii="Times New Roman" w:hAnsi="Times New Roman" w:cs="Times New Roman"/>
          <w:sz w:val="24"/>
          <w:szCs w:val="24"/>
          <w:lang w:val="pl-PL"/>
        </w:rPr>
        <w:t>i utrzym</w:t>
      </w:r>
      <w:r w:rsidR="000476D4" w:rsidRPr="00183A79">
        <w:rPr>
          <w:rFonts w:ascii="Times New Roman" w:hAnsi="Times New Roman" w:cs="Times New Roman"/>
          <w:sz w:val="24"/>
          <w:szCs w:val="24"/>
          <w:lang w:val="pl-PL"/>
        </w:rPr>
        <w:t>ywa</w:t>
      </w:r>
      <w:r w:rsidR="00BF57CE" w:rsidRPr="00183A79">
        <w:rPr>
          <w:rFonts w:ascii="Times New Roman" w:hAnsi="Times New Roman" w:cs="Times New Roman"/>
          <w:sz w:val="24"/>
          <w:szCs w:val="24"/>
          <w:lang w:val="pl-PL"/>
        </w:rPr>
        <w:t xml:space="preserve">nia </w:t>
      </w:r>
      <w:r w:rsidR="000476D4" w:rsidRPr="00183A79">
        <w:rPr>
          <w:rFonts w:ascii="Times New Roman" w:hAnsi="Times New Roman" w:cs="Times New Roman"/>
          <w:sz w:val="24"/>
          <w:szCs w:val="24"/>
          <w:lang w:val="pl-PL"/>
        </w:rPr>
        <w:t>ustalonych na poziomie krajowym</w:t>
      </w:r>
      <w:r w:rsidR="00915B9B" w:rsidRPr="00183A79">
        <w:rPr>
          <w:rFonts w:ascii="Times New Roman" w:hAnsi="Times New Roman" w:cs="Times New Roman"/>
          <w:sz w:val="24"/>
          <w:szCs w:val="24"/>
          <w:lang w:val="pl-PL"/>
        </w:rPr>
        <w:t xml:space="preserve"> wkładów (kontrybucji) do </w:t>
      </w:r>
      <w:r w:rsidR="00113E7E" w:rsidRPr="00183A79">
        <w:rPr>
          <w:rFonts w:ascii="Times New Roman" w:hAnsi="Times New Roman" w:cs="Times New Roman"/>
          <w:sz w:val="24"/>
          <w:szCs w:val="24"/>
          <w:lang w:val="pl-PL"/>
        </w:rPr>
        <w:t>P</w:t>
      </w:r>
      <w:r w:rsidR="00915B9B" w:rsidRPr="00183A79">
        <w:rPr>
          <w:rFonts w:ascii="Times New Roman" w:hAnsi="Times New Roman" w:cs="Times New Roman"/>
          <w:sz w:val="24"/>
          <w:szCs w:val="24"/>
          <w:lang w:val="pl-PL"/>
        </w:rPr>
        <w:t xml:space="preserve">orozumienia </w:t>
      </w:r>
      <w:r w:rsidR="00113E7E" w:rsidRPr="00183A79">
        <w:rPr>
          <w:rFonts w:ascii="Times New Roman" w:hAnsi="Times New Roman" w:cs="Times New Roman"/>
          <w:sz w:val="24"/>
          <w:szCs w:val="24"/>
          <w:lang w:val="pl-PL"/>
        </w:rPr>
        <w:t xml:space="preserve">paryskiego </w:t>
      </w:r>
      <w:r w:rsidR="00915B9B" w:rsidRPr="00183A79">
        <w:rPr>
          <w:rFonts w:ascii="Times New Roman" w:hAnsi="Times New Roman" w:cs="Times New Roman"/>
          <w:sz w:val="24"/>
          <w:szCs w:val="24"/>
          <w:lang w:val="pl-PL"/>
        </w:rPr>
        <w:t>(ang.</w:t>
      </w:r>
      <w:r w:rsidR="00915B9B" w:rsidRPr="00183A79">
        <w:rPr>
          <w:rFonts w:ascii="Times New Roman" w:hAnsi="Times New Roman" w:cs="Times New Roman"/>
          <w:i/>
          <w:sz w:val="24"/>
          <w:szCs w:val="24"/>
          <w:lang w:val="pl-PL"/>
        </w:rPr>
        <w:t xml:space="preserve"> nationally determined contributions – </w:t>
      </w:r>
      <w:r w:rsidR="00915B9B" w:rsidRPr="00183A79">
        <w:rPr>
          <w:rFonts w:ascii="Times New Roman" w:hAnsi="Times New Roman" w:cs="Times New Roman"/>
          <w:sz w:val="24"/>
          <w:szCs w:val="24"/>
          <w:lang w:val="pl-PL"/>
        </w:rPr>
        <w:t>NDCs</w:t>
      </w:r>
      <w:r w:rsidR="00BF57CE" w:rsidRPr="00183A79">
        <w:rPr>
          <w:rFonts w:ascii="Times New Roman" w:hAnsi="Times New Roman" w:cs="Times New Roman"/>
          <w:sz w:val="24"/>
          <w:szCs w:val="24"/>
          <w:lang w:val="pl-PL"/>
        </w:rPr>
        <w:t xml:space="preserve">), a także obowiązek </w:t>
      </w:r>
      <w:r w:rsidR="000476D4" w:rsidRPr="00183A79">
        <w:rPr>
          <w:rFonts w:ascii="Times New Roman" w:hAnsi="Times New Roman" w:cs="Times New Roman"/>
          <w:sz w:val="24"/>
          <w:szCs w:val="24"/>
          <w:lang w:val="pl-PL"/>
        </w:rPr>
        <w:t>podejmowania</w:t>
      </w:r>
      <w:r w:rsidR="00BF57CE" w:rsidRPr="00183A79">
        <w:rPr>
          <w:rFonts w:ascii="Times New Roman" w:hAnsi="Times New Roman" w:cs="Times New Roman"/>
          <w:sz w:val="24"/>
          <w:szCs w:val="24"/>
          <w:lang w:val="pl-PL"/>
        </w:rPr>
        <w:t xml:space="preserve"> krajowych </w:t>
      </w:r>
      <w:r w:rsidR="000476D4" w:rsidRPr="00183A79">
        <w:rPr>
          <w:rFonts w:ascii="Times New Roman" w:hAnsi="Times New Roman" w:cs="Times New Roman"/>
          <w:sz w:val="24"/>
          <w:szCs w:val="24"/>
          <w:lang w:val="pl-PL"/>
        </w:rPr>
        <w:t>działań na rzecz</w:t>
      </w:r>
      <w:r w:rsidR="00BF57CE" w:rsidRPr="00183A79">
        <w:rPr>
          <w:rFonts w:ascii="Times New Roman" w:hAnsi="Times New Roman" w:cs="Times New Roman"/>
          <w:sz w:val="24"/>
          <w:szCs w:val="24"/>
          <w:lang w:val="pl-PL"/>
        </w:rPr>
        <w:t xml:space="preserve"> </w:t>
      </w:r>
      <w:r w:rsidR="002D44F8" w:rsidRPr="00183A79">
        <w:rPr>
          <w:rFonts w:ascii="Times New Roman" w:hAnsi="Times New Roman" w:cs="Times New Roman"/>
          <w:sz w:val="24"/>
          <w:szCs w:val="24"/>
          <w:lang w:val="pl-PL"/>
        </w:rPr>
        <w:t xml:space="preserve">ograniczania emisji </w:t>
      </w:r>
      <w:r w:rsidR="007679F6" w:rsidRPr="00183A79">
        <w:rPr>
          <w:rFonts w:ascii="Times New Roman" w:hAnsi="Times New Roman" w:cs="Times New Roman"/>
          <w:sz w:val="24"/>
          <w:szCs w:val="24"/>
          <w:lang w:val="pl-PL"/>
        </w:rPr>
        <w:t xml:space="preserve">w celu realizacji tychże </w:t>
      </w:r>
      <w:r w:rsidR="002D44F8" w:rsidRPr="00183A79">
        <w:rPr>
          <w:rFonts w:ascii="Times New Roman" w:hAnsi="Times New Roman" w:cs="Times New Roman"/>
          <w:sz w:val="24"/>
          <w:szCs w:val="24"/>
          <w:lang w:val="pl-PL"/>
        </w:rPr>
        <w:t>wkładów</w:t>
      </w:r>
      <w:r w:rsidR="007679F6" w:rsidRPr="00183A79">
        <w:rPr>
          <w:rFonts w:ascii="Times New Roman" w:hAnsi="Times New Roman" w:cs="Times New Roman"/>
          <w:sz w:val="24"/>
          <w:szCs w:val="24"/>
          <w:lang w:val="pl-PL"/>
        </w:rPr>
        <w:t>.</w:t>
      </w:r>
      <w:r w:rsidR="00E3462F">
        <w:rPr>
          <w:rFonts w:ascii="Times New Roman" w:hAnsi="Times New Roman" w:cs="Times New Roman"/>
          <w:sz w:val="24"/>
          <w:szCs w:val="24"/>
          <w:lang w:val="pl-PL"/>
        </w:rPr>
        <w:t xml:space="preserve"> W celu śledzenia postępów w </w:t>
      </w:r>
      <w:r w:rsidR="00AE2362" w:rsidRPr="00183A79">
        <w:rPr>
          <w:rFonts w:ascii="Times New Roman" w:hAnsi="Times New Roman" w:cs="Times New Roman"/>
          <w:sz w:val="24"/>
          <w:szCs w:val="24"/>
          <w:lang w:val="pl-PL"/>
        </w:rPr>
        <w:t xml:space="preserve">realizacji wysiłków poszczególnych państw Porozumienie paryskie ustanawia również wzmocnione ramy </w:t>
      </w:r>
      <w:r w:rsidR="0026021D" w:rsidRPr="00183A79">
        <w:rPr>
          <w:rFonts w:ascii="Times New Roman" w:hAnsi="Times New Roman" w:cs="Times New Roman"/>
          <w:sz w:val="24"/>
          <w:szCs w:val="24"/>
          <w:lang w:val="pl-PL"/>
        </w:rPr>
        <w:t>przejrzystości</w:t>
      </w:r>
      <w:r w:rsidR="00AE2362" w:rsidRPr="00183A79">
        <w:rPr>
          <w:rFonts w:ascii="Times New Roman" w:hAnsi="Times New Roman" w:cs="Times New Roman"/>
          <w:sz w:val="24"/>
          <w:szCs w:val="24"/>
          <w:lang w:val="pl-PL"/>
        </w:rPr>
        <w:t xml:space="preserve">, nakładając na wszystkie państwa obowiązek regularnego przedstawiania krajowych raportów inwentaryzacyjnych oraz informacji dotyczących </w:t>
      </w:r>
      <w:r w:rsidR="0026021D" w:rsidRPr="00183A79">
        <w:rPr>
          <w:rFonts w:ascii="Times New Roman" w:hAnsi="Times New Roman" w:cs="Times New Roman"/>
          <w:sz w:val="24"/>
          <w:szCs w:val="24"/>
          <w:lang w:val="pl-PL"/>
        </w:rPr>
        <w:t>wdrożenia</w:t>
      </w:r>
      <w:r w:rsidR="000476D4" w:rsidRPr="00183A79">
        <w:rPr>
          <w:rFonts w:ascii="Times New Roman" w:hAnsi="Times New Roman" w:cs="Times New Roman"/>
          <w:sz w:val="24"/>
          <w:szCs w:val="24"/>
          <w:lang w:val="pl-PL"/>
        </w:rPr>
        <w:t xml:space="preserve"> i realizacji</w:t>
      </w:r>
      <w:r w:rsidR="0026021D" w:rsidRPr="00183A79">
        <w:rPr>
          <w:rFonts w:ascii="Times New Roman" w:hAnsi="Times New Roman" w:cs="Times New Roman"/>
          <w:sz w:val="24"/>
          <w:szCs w:val="24"/>
          <w:lang w:val="pl-PL"/>
        </w:rPr>
        <w:t xml:space="preserve"> </w:t>
      </w:r>
      <w:r w:rsidR="00C512F7" w:rsidRPr="00183A79">
        <w:rPr>
          <w:rFonts w:ascii="Times New Roman" w:hAnsi="Times New Roman" w:cs="Times New Roman"/>
          <w:sz w:val="24"/>
          <w:szCs w:val="24"/>
          <w:lang w:val="pl-PL"/>
        </w:rPr>
        <w:t xml:space="preserve">krajowych </w:t>
      </w:r>
      <w:r w:rsidR="002D44F8" w:rsidRPr="00183A79">
        <w:rPr>
          <w:rFonts w:ascii="Times New Roman" w:hAnsi="Times New Roman" w:cs="Times New Roman"/>
          <w:sz w:val="24"/>
          <w:szCs w:val="24"/>
          <w:lang w:val="pl-PL"/>
        </w:rPr>
        <w:t>wkładów</w:t>
      </w:r>
      <w:r w:rsidR="00C512F7" w:rsidRPr="00183A79">
        <w:rPr>
          <w:rFonts w:ascii="Times New Roman" w:hAnsi="Times New Roman" w:cs="Times New Roman"/>
          <w:sz w:val="24"/>
          <w:szCs w:val="24"/>
          <w:lang w:val="pl-PL"/>
        </w:rPr>
        <w:t>.</w:t>
      </w:r>
    </w:p>
    <w:p w14:paraId="57C954CF" w14:textId="6D97A8DC" w:rsidR="007679F6" w:rsidRPr="00183A79" w:rsidRDefault="00AE2362"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Pojęcie</w:t>
      </w:r>
      <w:r w:rsidR="007679F6" w:rsidRPr="00183A79">
        <w:rPr>
          <w:rFonts w:ascii="Times New Roman" w:hAnsi="Times New Roman" w:cs="Times New Roman"/>
          <w:sz w:val="24"/>
          <w:szCs w:val="24"/>
          <w:lang w:val="pl-PL"/>
        </w:rPr>
        <w:t xml:space="preserve"> globalnego wysiłku to jednak nie tylko ustanowienie zobowiązań dla wszystkich państw, ale również zapewnienie, że wszystkie państwa będą chciały</w:t>
      </w:r>
      <w:r w:rsidR="00C512F7" w:rsidRPr="00183A79">
        <w:rPr>
          <w:rFonts w:ascii="Times New Roman" w:hAnsi="Times New Roman" w:cs="Times New Roman"/>
          <w:sz w:val="24"/>
          <w:szCs w:val="24"/>
          <w:lang w:val="pl-PL"/>
        </w:rPr>
        <w:t xml:space="preserve"> i będą mogły</w:t>
      </w:r>
      <w:r w:rsidR="007679F6" w:rsidRPr="00183A79">
        <w:rPr>
          <w:rFonts w:ascii="Times New Roman" w:hAnsi="Times New Roman" w:cs="Times New Roman"/>
          <w:sz w:val="24"/>
          <w:szCs w:val="24"/>
          <w:lang w:val="pl-PL"/>
        </w:rPr>
        <w:t xml:space="preserve"> uczestniczyć w nowym systemie. Porozumienie paryskie zawiera szereg rozwiązań, które umożliwiły wszystkim Stronom Konwencji UNFCCC </w:t>
      </w:r>
      <w:r w:rsidR="0008606C" w:rsidRPr="00183A79">
        <w:rPr>
          <w:rFonts w:ascii="Times New Roman" w:hAnsi="Times New Roman" w:cs="Times New Roman"/>
          <w:sz w:val="24"/>
          <w:szCs w:val="24"/>
          <w:lang w:val="pl-PL"/>
        </w:rPr>
        <w:t xml:space="preserve">jego </w:t>
      </w:r>
      <w:r w:rsidR="007679F6" w:rsidRPr="00183A79">
        <w:rPr>
          <w:rFonts w:ascii="Times New Roman" w:hAnsi="Times New Roman" w:cs="Times New Roman"/>
          <w:sz w:val="24"/>
          <w:szCs w:val="24"/>
          <w:lang w:val="pl-PL"/>
        </w:rPr>
        <w:t>przyj</w:t>
      </w:r>
      <w:r w:rsidR="003D3EA4" w:rsidRPr="00183A79">
        <w:rPr>
          <w:rFonts w:ascii="Times New Roman" w:hAnsi="Times New Roman" w:cs="Times New Roman"/>
          <w:sz w:val="24"/>
          <w:szCs w:val="24"/>
          <w:lang w:val="pl-PL"/>
        </w:rPr>
        <w:t>ęcie</w:t>
      </w:r>
      <w:r w:rsidR="007679F6" w:rsidRPr="00183A79">
        <w:rPr>
          <w:rFonts w:ascii="Times New Roman" w:hAnsi="Times New Roman" w:cs="Times New Roman"/>
          <w:sz w:val="24"/>
          <w:szCs w:val="24"/>
          <w:lang w:val="pl-PL"/>
        </w:rPr>
        <w:t xml:space="preserve">. W tym kontekście należy zwrócić uwagę zwłaszcza na sposób formułowania </w:t>
      </w:r>
      <w:r w:rsidR="001D22E8" w:rsidRPr="00183A79">
        <w:rPr>
          <w:rFonts w:ascii="Times New Roman" w:hAnsi="Times New Roman" w:cs="Times New Roman"/>
          <w:sz w:val="24"/>
          <w:szCs w:val="24"/>
          <w:lang w:val="pl-PL"/>
        </w:rPr>
        <w:t xml:space="preserve">krajowych </w:t>
      </w:r>
      <w:r w:rsidR="002D44F8" w:rsidRPr="00183A79">
        <w:rPr>
          <w:rFonts w:ascii="Times New Roman" w:hAnsi="Times New Roman" w:cs="Times New Roman"/>
          <w:sz w:val="24"/>
          <w:szCs w:val="24"/>
          <w:lang w:val="pl-PL"/>
        </w:rPr>
        <w:t>wkładów</w:t>
      </w:r>
      <w:r w:rsidR="003D3EA4" w:rsidRPr="00183A79">
        <w:rPr>
          <w:rFonts w:ascii="Times New Roman" w:hAnsi="Times New Roman" w:cs="Times New Roman"/>
          <w:sz w:val="24"/>
          <w:szCs w:val="24"/>
          <w:lang w:val="pl-PL"/>
        </w:rPr>
        <w:t xml:space="preserve"> na poziomie państw, a nie na poziomie międzynarodowym</w:t>
      </w:r>
      <w:r w:rsidR="007679F6" w:rsidRPr="00183A79">
        <w:rPr>
          <w:rFonts w:ascii="Times New Roman" w:hAnsi="Times New Roman" w:cs="Times New Roman"/>
          <w:sz w:val="24"/>
          <w:szCs w:val="24"/>
          <w:lang w:val="pl-PL"/>
        </w:rPr>
        <w:t xml:space="preserve">, który zapewnia również elastyczne dostosowywanie obciążeń ponoszonych przez państwo do jego zmieniającego się poziomu rozwoju gospodarczego; brak mocy wiążącej zobowiązań wynikających z </w:t>
      </w:r>
      <w:r w:rsidR="001D22E8" w:rsidRPr="00183A79">
        <w:rPr>
          <w:rFonts w:ascii="Times New Roman" w:hAnsi="Times New Roman" w:cs="Times New Roman"/>
          <w:sz w:val="24"/>
          <w:szCs w:val="24"/>
          <w:lang w:val="pl-PL"/>
        </w:rPr>
        <w:t xml:space="preserve">krajowych </w:t>
      </w:r>
      <w:r w:rsidR="002D44F8" w:rsidRPr="00183A79">
        <w:rPr>
          <w:rFonts w:ascii="Times New Roman" w:hAnsi="Times New Roman" w:cs="Times New Roman"/>
          <w:sz w:val="24"/>
          <w:szCs w:val="24"/>
          <w:lang w:val="pl-PL"/>
        </w:rPr>
        <w:t xml:space="preserve">wkładów </w:t>
      </w:r>
      <w:r w:rsidR="007679F6" w:rsidRPr="00183A79">
        <w:rPr>
          <w:rFonts w:ascii="Times New Roman" w:hAnsi="Times New Roman" w:cs="Times New Roman"/>
          <w:sz w:val="24"/>
          <w:szCs w:val="24"/>
          <w:lang w:val="pl-PL"/>
        </w:rPr>
        <w:t xml:space="preserve">w prawie międzynarodowym; oraz </w:t>
      </w:r>
      <w:r w:rsidRPr="00183A79">
        <w:rPr>
          <w:rFonts w:ascii="Times New Roman" w:hAnsi="Times New Roman" w:cs="Times New Roman"/>
          <w:sz w:val="24"/>
          <w:szCs w:val="24"/>
          <w:lang w:val="pl-PL"/>
        </w:rPr>
        <w:t xml:space="preserve">zachęty </w:t>
      </w:r>
      <w:r w:rsidR="000476D4" w:rsidRPr="00183A79">
        <w:rPr>
          <w:rFonts w:ascii="Times New Roman" w:hAnsi="Times New Roman" w:cs="Times New Roman"/>
          <w:sz w:val="24"/>
          <w:szCs w:val="24"/>
          <w:lang w:val="pl-PL"/>
        </w:rPr>
        <w:t>wdrożeniowe</w:t>
      </w:r>
      <w:r w:rsidRPr="00183A79">
        <w:rPr>
          <w:rFonts w:ascii="Times New Roman" w:hAnsi="Times New Roman" w:cs="Times New Roman"/>
          <w:sz w:val="24"/>
          <w:szCs w:val="24"/>
          <w:lang w:val="pl-PL"/>
        </w:rPr>
        <w:t xml:space="preserve"> i </w:t>
      </w:r>
      <w:r w:rsidR="007679F6" w:rsidRPr="00183A79">
        <w:rPr>
          <w:rFonts w:ascii="Times New Roman" w:hAnsi="Times New Roman" w:cs="Times New Roman"/>
          <w:sz w:val="24"/>
          <w:szCs w:val="24"/>
          <w:lang w:val="pl-PL"/>
        </w:rPr>
        <w:t xml:space="preserve">elastyczność </w:t>
      </w:r>
      <w:r w:rsidRPr="00183A79">
        <w:rPr>
          <w:rFonts w:ascii="Times New Roman" w:hAnsi="Times New Roman" w:cs="Times New Roman"/>
          <w:sz w:val="24"/>
          <w:szCs w:val="24"/>
          <w:lang w:val="pl-PL"/>
        </w:rPr>
        <w:t>wielu przepisów dla naj</w:t>
      </w:r>
      <w:r w:rsidR="001B2628" w:rsidRPr="00183A79">
        <w:rPr>
          <w:rFonts w:ascii="Times New Roman" w:hAnsi="Times New Roman" w:cs="Times New Roman"/>
          <w:sz w:val="24"/>
          <w:szCs w:val="24"/>
          <w:lang w:val="pl-PL"/>
        </w:rPr>
        <w:t xml:space="preserve">mniej rozwiniętych </w:t>
      </w:r>
      <w:r w:rsidRPr="00183A79">
        <w:rPr>
          <w:rFonts w:ascii="Times New Roman" w:hAnsi="Times New Roman" w:cs="Times New Roman"/>
          <w:sz w:val="24"/>
          <w:szCs w:val="24"/>
          <w:lang w:val="pl-PL"/>
        </w:rPr>
        <w:t>państw</w:t>
      </w:r>
      <w:r w:rsidR="007C2878" w:rsidRPr="00183A79">
        <w:rPr>
          <w:rFonts w:ascii="Times New Roman" w:hAnsi="Times New Roman" w:cs="Times New Roman"/>
          <w:sz w:val="24"/>
          <w:szCs w:val="24"/>
          <w:lang w:val="pl-PL"/>
        </w:rPr>
        <w:t xml:space="preserve"> oraz małych państw wyspiarskich</w:t>
      </w:r>
      <w:r w:rsidRPr="00183A79">
        <w:rPr>
          <w:rFonts w:ascii="Times New Roman" w:hAnsi="Times New Roman" w:cs="Times New Roman"/>
          <w:sz w:val="24"/>
          <w:szCs w:val="24"/>
          <w:lang w:val="pl-PL"/>
        </w:rPr>
        <w:t>.</w:t>
      </w:r>
    </w:p>
    <w:p w14:paraId="3BD889A8" w14:textId="77777777" w:rsidR="00915B9B" w:rsidRPr="00183A79" w:rsidRDefault="00915B9B" w:rsidP="00183A79">
      <w:pPr>
        <w:spacing w:before="120" w:after="0" w:line="360" w:lineRule="auto"/>
        <w:jc w:val="both"/>
        <w:rPr>
          <w:rFonts w:ascii="Times New Roman" w:hAnsi="Times New Roman" w:cs="Times New Roman"/>
          <w:i/>
          <w:sz w:val="24"/>
          <w:szCs w:val="24"/>
          <w:lang w:val="pl-PL"/>
        </w:rPr>
      </w:pPr>
      <w:r w:rsidRPr="00183A79">
        <w:rPr>
          <w:rFonts w:ascii="Times New Roman" w:hAnsi="Times New Roman" w:cs="Times New Roman"/>
          <w:i/>
          <w:sz w:val="24"/>
          <w:szCs w:val="24"/>
          <w:lang w:val="pl-PL"/>
        </w:rPr>
        <w:lastRenderedPageBreak/>
        <w:t>Cel długoterminowy</w:t>
      </w:r>
    </w:p>
    <w:p w14:paraId="7D25B9CF" w14:textId="163AD814" w:rsidR="00C512F7" w:rsidRPr="00183A79" w:rsidRDefault="00C512F7"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Według Międzyrządowego Panelu ds. Zmian Klimatu (IPCC)</w:t>
      </w:r>
      <w:r w:rsidRPr="00183A79">
        <w:rPr>
          <w:rStyle w:val="Odwoanieprzypisudolnego"/>
          <w:rFonts w:ascii="Times New Roman" w:hAnsi="Times New Roman" w:cs="Times New Roman"/>
          <w:sz w:val="24"/>
          <w:szCs w:val="24"/>
          <w:lang w:val="pl-PL"/>
        </w:rPr>
        <w:footnoteReference w:id="2"/>
      </w:r>
      <w:r w:rsidR="00E008DE">
        <w:rPr>
          <w:rFonts w:ascii="Times New Roman" w:hAnsi="Times New Roman" w:cs="Times New Roman"/>
          <w:sz w:val="24"/>
          <w:szCs w:val="24"/>
          <w:vertAlign w:val="superscript"/>
          <w:lang w:val="pl-PL"/>
        </w:rPr>
        <w:t>)</w:t>
      </w:r>
      <w:r w:rsidR="00600B6E"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w:t>
      </w:r>
      <w:r w:rsidR="005C0474" w:rsidRPr="00183A79">
        <w:rPr>
          <w:rFonts w:ascii="Times New Roman" w:hAnsi="Times New Roman" w:cs="Times New Roman"/>
          <w:sz w:val="24"/>
          <w:szCs w:val="24"/>
          <w:lang w:val="pl-PL"/>
        </w:rPr>
        <w:t>żeby</w:t>
      </w:r>
      <w:r w:rsidRPr="00183A79">
        <w:rPr>
          <w:rFonts w:ascii="Times New Roman" w:hAnsi="Times New Roman" w:cs="Times New Roman"/>
          <w:sz w:val="24"/>
          <w:szCs w:val="24"/>
          <w:lang w:val="pl-PL"/>
        </w:rPr>
        <w:t xml:space="preserve"> uniknąć katastrofalnej zmiany klimatu</w:t>
      </w:r>
      <w:r w:rsidR="00600B6E"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konieczne jest ograniczenie wzrostu średniej temperatury globalnej poniżej 2°C względem czasów przed</w:t>
      </w:r>
      <w:r w:rsidR="000476D4" w:rsidRPr="00183A79">
        <w:rPr>
          <w:rFonts w:ascii="Times New Roman" w:hAnsi="Times New Roman" w:cs="Times New Roman"/>
          <w:sz w:val="24"/>
          <w:szCs w:val="24"/>
          <w:lang w:val="pl-PL"/>
        </w:rPr>
        <w:t>industrialn</w:t>
      </w:r>
      <w:r w:rsidRPr="00183A79">
        <w:rPr>
          <w:rFonts w:ascii="Times New Roman" w:hAnsi="Times New Roman" w:cs="Times New Roman"/>
          <w:sz w:val="24"/>
          <w:szCs w:val="24"/>
          <w:lang w:val="pl-PL"/>
        </w:rPr>
        <w:t>ych. Wymaga to zatrzymania koncentracji dwutlenku węgla w powietrzu na poziomie poniżej 450 ppm (cząstek CO</w:t>
      </w:r>
      <w:r w:rsidRPr="00183A79">
        <w:rPr>
          <w:rFonts w:ascii="Times New Roman" w:hAnsi="Times New Roman" w:cs="Times New Roman"/>
          <w:sz w:val="24"/>
          <w:szCs w:val="24"/>
          <w:vertAlign w:val="subscript"/>
          <w:lang w:val="pl-PL"/>
        </w:rPr>
        <w:t>2</w:t>
      </w:r>
      <w:r w:rsidRPr="00183A79">
        <w:rPr>
          <w:rFonts w:ascii="Times New Roman" w:hAnsi="Times New Roman" w:cs="Times New Roman"/>
          <w:sz w:val="24"/>
          <w:szCs w:val="24"/>
          <w:lang w:val="pl-PL"/>
        </w:rPr>
        <w:t xml:space="preserve"> na milion cząstek powietrza), co jest możliwe pod warunkiem ograniczenia globalnych emisji CO</w:t>
      </w:r>
      <w:r w:rsidRPr="00183A79">
        <w:rPr>
          <w:rFonts w:ascii="Times New Roman" w:hAnsi="Times New Roman" w:cs="Times New Roman"/>
          <w:sz w:val="24"/>
          <w:szCs w:val="24"/>
          <w:vertAlign w:val="subscript"/>
          <w:lang w:val="pl-PL"/>
        </w:rPr>
        <w:t>2</w:t>
      </w:r>
      <w:r w:rsidRPr="00183A79">
        <w:rPr>
          <w:rFonts w:ascii="Times New Roman" w:hAnsi="Times New Roman" w:cs="Times New Roman"/>
          <w:sz w:val="24"/>
          <w:szCs w:val="24"/>
          <w:lang w:val="pl-PL"/>
        </w:rPr>
        <w:t xml:space="preserve"> o 40</w:t>
      </w:r>
      <w:r w:rsid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70% do 2050 r. względem 2010 r.</w:t>
      </w:r>
    </w:p>
    <w:p w14:paraId="261C9264" w14:textId="28B13FDF" w:rsidR="00C512F7" w:rsidRPr="00183A79" w:rsidRDefault="00C512F7"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Porozumieni</w:t>
      </w:r>
      <w:r w:rsidR="008D5195" w:rsidRPr="00183A79">
        <w:rPr>
          <w:rFonts w:ascii="Times New Roman" w:hAnsi="Times New Roman" w:cs="Times New Roman"/>
          <w:sz w:val="24"/>
          <w:szCs w:val="24"/>
          <w:lang w:val="pl-PL"/>
        </w:rPr>
        <w:t>e paryskie odpowiada na potrzebę ukierunkowania wspólnych działań państw i wskazania niezbędnego tempa globalnych redukcji przez ustanowienie celu długoterminowego.</w:t>
      </w:r>
      <w:r w:rsidRPr="00183A79">
        <w:rPr>
          <w:rFonts w:ascii="Times New Roman" w:hAnsi="Times New Roman" w:cs="Times New Roman"/>
          <w:sz w:val="24"/>
          <w:szCs w:val="24"/>
          <w:lang w:val="pl-PL"/>
        </w:rPr>
        <w:t xml:space="preserve"> </w:t>
      </w:r>
      <w:r w:rsidR="00925387" w:rsidRPr="00183A79">
        <w:rPr>
          <w:rFonts w:ascii="Times New Roman" w:hAnsi="Times New Roman" w:cs="Times New Roman"/>
          <w:sz w:val="24"/>
          <w:szCs w:val="24"/>
          <w:lang w:val="pl-PL"/>
        </w:rPr>
        <w:t xml:space="preserve">Porozumienie </w:t>
      </w:r>
      <w:r w:rsidR="00113E7E" w:rsidRPr="00183A79">
        <w:rPr>
          <w:rFonts w:ascii="Times New Roman" w:hAnsi="Times New Roman" w:cs="Times New Roman"/>
          <w:sz w:val="24"/>
          <w:szCs w:val="24"/>
          <w:lang w:val="pl-PL"/>
        </w:rPr>
        <w:t xml:space="preserve">paryskie </w:t>
      </w:r>
      <w:r w:rsidR="00925387" w:rsidRPr="00183A79">
        <w:rPr>
          <w:rFonts w:ascii="Times New Roman" w:hAnsi="Times New Roman" w:cs="Times New Roman"/>
          <w:sz w:val="24"/>
          <w:szCs w:val="24"/>
          <w:lang w:val="pl-PL"/>
        </w:rPr>
        <w:t xml:space="preserve">zmierza do </w:t>
      </w:r>
      <w:r w:rsidRPr="00183A79">
        <w:rPr>
          <w:rFonts w:ascii="Times New Roman" w:hAnsi="Times New Roman" w:cs="Times New Roman"/>
          <w:sz w:val="24"/>
          <w:szCs w:val="24"/>
          <w:lang w:val="pl-PL"/>
        </w:rPr>
        <w:t>utrzymania wzrostu globalnych średnich temperatur na poziomie znacznie poniżej 2</w:t>
      </w:r>
      <w:r w:rsidR="00925387"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C ponad poziom przedindustrialny i </w:t>
      </w:r>
      <w:r w:rsidR="004F05F6" w:rsidRPr="00183A79">
        <w:rPr>
          <w:rFonts w:ascii="Times New Roman" w:hAnsi="Times New Roman" w:cs="Times New Roman"/>
          <w:sz w:val="24"/>
          <w:szCs w:val="24"/>
          <w:lang w:val="pl-PL"/>
        </w:rPr>
        <w:t>przewiduje</w:t>
      </w:r>
      <w:r w:rsidRPr="00183A79">
        <w:rPr>
          <w:rFonts w:ascii="Times New Roman" w:hAnsi="Times New Roman" w:cs="Times New Roman"/>
          <w:sz w:val="24"/>
          <w:szCs w:val="24"/>
          <w:lang w:val="pl-PL"/>
        </w:rPr>
        <w:t xml:space="preserve"> </w:t>
      </w:r>
      <w:r w:rsidR="0069141F" w:rsidRPr="00183A79">
        <w:rPr>
          <w:rFonts w:ascii="Times New Roman" w:hAnsi="Times New Roman" w:cs="Times New Roman"/>
          <w:sz w:val="24"/>
          <w:szCs w:val="24"/>
          <w:lang w:val="pl-PL"/>
        </w:rPr>
        <w:t>dążenie do</w:t>
      </w:r>
      <w:r w:rsidRPr="00183A79">
        <w:rPr>
          <w:rFonts w:ascii="Times New Roman" w:hAnsi="Times New Roman" w:cs="Times New Roman"/>
          <w:sz w:val="24"/>
          <w:szCs w:val="24"/>
          <w:lang w:val="pl-PL"/>
        </w:rPr>
        <w:t xml:space="preserve"> ograniczenia wzrostu temperatury do 1,5</w:t>
      </w:r>
      <w:r w:rsidR="004F05F6"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C. </w:t>
      </w:r>
      <w:r w:rsidR="00E3462F">
        <w:rPr>
          <w:rFonts w:ascii="Times New Roman" w:hAnsi="Times New Roman" w:cs="Times New Roman"/>
          <w:sz w:val="24"/>
          <w:szCs w:val="24"/>
          <w:lang w:val="pl-PL"/>
        </w:rPr>
        <w:t>Jest to cel o </w:t>
      </w:r>
      <w:r w:rsidR="004F05F6" w:rsidRPr="00183A79">
        <w:rPr>
          <w:rFonts w:ascii="Times New Roman" w:hAnsi="Times New Roman" w:cs="Times New Roman"/>
          <w:sz w:val="24"/>
          <w:szCs w:val="24"/>
          <w:lang w:val="pl-PL"/>
        </w:rPr>
        <w:t>charakterze globalnym, a więc dotyczący kolektywnie wszystkich państw bez wyjątku. Ponadto, w</w:t>
      </w:r>
      <w:r w:rsidRPr="00183A79">
        <w:rPr>
          <w:rFonts w:ascii="Times New Roman" w:hAnsi="Times New Roman" w:cs="Times New Roman"/>
          <w:sz w:val="24"/>
          <w:szCs w:val="24"/>
          <w:lang w:val="pl-PL"/>
        </w:rPr>
        <w:t xml:space="preserve"> celu osiągnięcia celu temperaturowego,</w:t>
      </w:r>
      <w:r w:rsidR="004F05F6" w:rsidRPr="00183A79">
        <w:rPr>
          <w:rFonts w:ascii="Times New Roman" w:hAnsi="Times New Roman" w:cs="Times New Roman"/>
          <w:sz w:val="24"/>
          <w:szCs w:val="24"/>
          <w:lang w:val="pl-PL"/>
        </w:rPr>
        <w:t xml:space="preserve"> </w:t>
      </w:r>
      <w:r w:rsidR="00113E7E" w:rsidRPr="00183A79">
        <w:rPr>
          <w:rFonts w:ascii="Times New Roman" w:hAnsi="Times New Roman" w:cs="Times New Roman"/>
          <w:sz w:val="24"/>
          <w:szCs w:val="24"/>
          <w:lang w:val="pl-PL"/>
        </w:rPr>
        <w:t>P</w:t>
      </w:r>
      <w:r w:rsidR="004F05F6" w:rsidRPr="00183A79">
        <w:rPr>
          <w:rFonts w:ascii="Times New Roman" w:hAnsi="Times New Roman" w:cs="Times New Roman"/>
          <w:sz w:val="24"/>
          <w:szCs w:val="24"/>
          <w:lang w:val="pl-PL"/>
        </w:rPr>
        <w:t>orozumienie</w:t>
      </w:r>
      <w:r w:rsidR="00113E7E" w:rsidRPr="00183A79">
        <w:rPr>
          <w:rFonts w:ascii="Times New Roman" w:hAnsi="Times New Roman" w:cs="Times New Roman"/>
          <w:sz w:val="24"/>
          <w:szCs w:val="24"/>
          <w:lang w:val="pl-PL"/>
        </w:rPr>
        <w:t xml:space="preserve"> paryskie</w:t>
      </w:r>
      <w:r w:rsidR="004F05F6" w:rsidRPr="00183A79">
        <w:rPr>
          <w:rFonts w:ascii="Times New Roman" w:hAnsi="Times New Roman" w:cs="Times New Roman"/>
          <w:sz w:val="24"/>
          <w:szCs w:val="24"/>
          <w:lang w:val="pl-PL"/>
        </w:rPr>
        <w:t xml:space="preserve"> przewiduje</w:t>
      </w:r>
      <w:r w:rsidRPr="00183A79">
        <w:rPr>
          <w:rFonts w:ascii="Times New Roman" w:hAnsi="Times New Roman" w:cs="Times New Roman"/>
          <w:sz w:val="24"/>
          <w:szCs w:val="24"/>
          <w:lang w:val="pl-PL"/>
        </w:rPr>
        <w:t xml:space="preserve"> dążenie </w:t>
      </w:r>
      <w:r w:rsidR="004F05F6" w:rsidRPr="00183A79">
        <w:rPr>
          <w:rFonts w:ascii="Times New Roman" w:hAnsi="Times New Roman" w:cs="Times New Roman"/>
          <w:sz w:val="24"/>
          <w:szCs w:val="24"/>
          <w:lang w:val="pl-PL"/>
        </w:rPr>
        <w:t xml:space="preserve">do </w:t>
      </w:r>
      <w:r w:rsidRPr="00183A79">
        <w:rPr>
          <w:rFonts w:ascii="Times New Roman" w:hAnsi="Times New Roman" w:cs="Times New Roman"/>
          <w:sz w:val="24"/>
          <w:szCs w:val="24"/>
          <w:lang w:val="pl-PL"/>
        </w:rPr>
        <w:t xml:space="preserve">osiągnięcia </w:t>
      </w:r>
      <w:r w:rsidR="00C527D5" w:rsidRPr="00183A79">
        <w:rPr>
          <w:rFonts w:ascii="Times New Roman" w:hAnsi="Times New Roman" w:cs="Times New Roman"/>
          <w:sz w:val="24"/>
          <w:szCs w:val="24"/>
          <w:lang w:val="pl-PL"/>
        </w:rPr>
        <w:t xml:space="preserve">najwyższego poziomu </w:t>
      </w:r>
      <w:r w:rsidR="00E64F8E" w:rsidRPr="00183A79">
        <w:rPr>
          <w:rFonts w:ascii="Times New Roman" w:hAnsi="Times New Roman" w:cs="Times New Roman"/>
          <w:sz w:val="24"/>
          <w:szCs w:val="24"/>
          <w:lang w:val="pl-PL"/>
        </w:rPr>
        <w:t xml:space="preserve">globalnych emisji gazów cieplarnianych </w:t>
      </w:r>
      <w:r w:rsidR="00C527D5" w:rsidRPr="00183A79">
        <w:rPr>
          <w:rFonts w:ascii="Times New Roman" w:hAnsi="Times New Roman" w:cs="Times New Roman"/>
          <w:sz w:val="24"/>
          <w:szCs w:val="24"/>
          <w:lang w:val="pl-PL"/>
        </w:rPr>
        <w:t>(</w:t>
      </w:r>
      <w:r w:rsidR="004F05F6" w:rsidRPr="00183A79">
        <w:rPr>
          <w:rFonts w:ascii="Times New Roman" w:hAnsi="Times New Roman" w:cs="Times New Roman"/>
          <w:sz w:val="24"/>
          <w:szCs w:val="24"/>
          <w:lang w:val="pl-PL"/>
        </w:rPr>
        <w:t>ang</w:t>
      </w:r>
      <w:r w:rsidRPr="00183A79">
        <w:rPr>
          <w:rFonts w:ascii="Times New Roman" w:hAnsi="Times New Roman" w:cs="Times New Roman"/>
          <w:sz w:val="24"/>
          <w:szCs w:val="24"/>
          <w:lang w:val="pl-PL"/>
        </w:rPr>
        <w:t xml:space="preserve">. </w:t>
      </w:r>
      <w:r w:rsidRPr="00183A79">
        <w:rPr>
          <w:rFonts w:ascii="Times New Roman" w:hAnsi="Times New Roman" w:cs="Times New Roman"/>
          <w:i/>
          <w:sz w:val="24"/>
          <w:szCs w:val="24"/>
          <w:lang w:val="pl-PL"/>
        </w:rPr>
        <w:t>peaking</w:t>
      </w:r>
      <w:r w:rsidR="004F05F6" w:rsidRPr="00183A79">
        <w:rPr>
          <w:rFonts w:ascii="Times New Roman" w:hAnsi="Times New Roman" w:cs="Times New Roman"/>
          <w:sz w:val="24"/>
          <w:szCs w:val="24"/>
          <w:lang w:val="pl-PL"/>
        </w:rPr>
        <w:t xml:space="preserve">) </w:t>
      </w:r>
      <w:r w:rsidR="00780D0F" w:rsidRPr="00183A79">
        <w:rPr>
          <w:rFonts w:ascii="Times New Roman" w:hAnsi="Times New Roman" w:cs="Times New Roman"/>
          <w:sz w:val="24"/>
          <w:szCs w:val="24"/>
          <w:lang w:val="pl-PL"/>
        </w:rPr>
        <w:t>„</w:t>
      </w:r>
      <w:r w:rsidR="004F05F6" w:rsidRPr="00183A79">
        <w:rPr>
          <w:rFonts w:ascii="Times New Roman" w:hAnsi="Times New Roman" w:cs="Times New Roman"/>
          <w:sz w:val="24"/>
          <w:szCs w:val="24"/>
          <w:lang w:val="pl-PL"/>
        </w:rPr>
        <w:t>tak szybko jak to możliwe</w:t>
      </w:r>
      <w:r w:rsidR="00780D0F" w:rsidRPr="00183A79">
        <w:rPr>
          <w:rFonts w:ascii="Times New Roman" w:hAnsi="Times New Roman" w:cs="Times New Roman"/>
          <w:sz w:val="24"/>
          <w:szCs w:val="24"/>
          <w:lang w:val="pl-PL"/>
        </w:rPr>
        <w:t>”</w:t>
      </w:r>
      <w:r w:rsidR="004F05F6" w:rsidRPr="00183A79">
        <w:rPr>
          <w:rFonts w:ascii="Times New Roman" w:hAnsi="Times New Roman" w:cs="Times New Roman"/>
          <w:sz w:val="24"/>
          <w:szCs w:val="24"/>
          <w:lang w:val="pl-PL"/>
        </w:rPr>
        <w:t>, uznając przy tym</w:t>
      </w:r>
      <w:r w:rsidR="00431847">
        <w:rPr>
          <w:rFonts w:ascii="Times New Roman" w:hAnsi="Times New Roman" w:cs="Times New Roman"/>
          <w:sz w:val="24"/>
          <w:szCs w:val="24"/>
          <w:lang w:val="pl-PL"/>
        </w:rPr>
        <w:t>,</w:t>
      </w:r>
      <w:r w:rsidR="004F05F6" w:rsidRPr="00183A79">
        <w:rPr>
          <w:rFonts w:ascii="Times New Roman" w:hAnsi="Times New Roman" w:cs="Times New Roman"/>
          <w:sz w:val="24"/>
          <w:szCs w:val="24"/>
          <w:lang w:val="pl-PL"/>
        </w:rPr>
        <w:t xml:space="preserve"> że państwom </w:t>
      </w:r>
      <w:r w:rsidRPr="00183A79">
        <w:rPr>
          <w:rFonts w:ascii="Times New Roman" w:hAnsi="Times New Roman" w:cs="Times New Roman"/>
          <w:sz w:val="24"/>
          <w:szCs w:val="24"/>
          <w:lang w:val="pl-PL"/>
        </w:rPr>
        <w:t>rozwijający</w:t>
      </w:r>
      <w:r w:rsidR="004F05F6" w:rsidRPr="00183A79">
        <w:rPr>
          <w:rFonts w:ascii="Times New Roman" w:hAnsi="Times New Roman" w:cs="Times New Roman"/>
          <w:sz w:val="24"/>
          <w:szCs w:val="24"/>
          <w:lang w:val="pl-PL"/>
        </w:rPr>
        <w:t>m</w:t>
      </w:r>
      <w:r w:rsidRPr="00183A79">
        <w:rPr>
          <w:rFonts w:ascii="Times New Roman" w:hAnsi="Times New Roman" w:cs="Times New Roman"/>
          <w:sz w:val="24"/>
          <w:szCs w:val="24"/>
          <w:lang w:val="pl-PL"/>
        </w:rPr>
        <w:t xml:space="preserve"> się</w:t>
      </w:r>
      <w:r w:rsidR="004F05F6" w:rsidRPr="00183A79">
        <w:rPr>
          <w:rFonts w:ascii="Times New Roman" w:hAnsi="Times New Roman" w:cs="Times New Roman"/>
          <w:sz w:val="24"/>
          <w:szCs w:val="24"/>
          <w:lang w:val="pl-PL"/>
        </w:rPr>
        <w:t xml:space="preserve"> zajmie to </w:t>
      </w:r>
      <w:r w:rsidR="00024BF7" w:rsidRPr="00183A79">
        <w:rPr>
          <w:rFonts w:ascii="Times New Roman" w:hAnsi="Times New Roman" w:cs="Times New Roman"/>
          <w:sz w:val="24"/>
          <w:szCs w:val="24"/>
          <w:lang w:val="pl-PL"/>
        </w:rPr>
        <w:t>więcej czasu</w:t>
      </w:r>
      <w:r w:rsidR="004F05F6" w:rsidRPr="00183A79">
        <w:rPr>
          <w:rFonts w:ascii="Times New Roman" w:hAnsi="Times New Roman" w:cs="Times New Roman"/>
          <w:sz w:val="24"/>
          <w:szCs w:val="24"/>
          <w:lang w:val="pl-PL"/>
        </w:rPr>
        <w:t>,</w:t>
      </w:r>
      <w:r w:rsidR="00183A79">
        <w:rPr>
          <w:rFonts w:ascii="Times New Roman" w:hAnsi="Times New Roman" w:cs="Times New Roman"/>
          <w:sz w:val="24"/>
          <w:szCs w:val="24"/>
          <w:lang w:val="pl-PL"/>
        </w:rPr>
        <w:t xml:space="preserve"> </w:t>
      </w:r>
      <w:r w:rsidR="004F05F6" w:rsidRPr="00183A79">
        <w:rPr>
          <w:rFonts w:ascii="Times New Roman" w:hAnsi="Times New Roman" w:cs="Times New Roman"/>
          <w:sz w:val="24"/>
          <w:szCs w:val="24"/>
          <w:lang w:val="pl-PL"/>
        </w:rPr>
        <w:t>a następnie do szybkiej redukcji emisji</w:t>
      </w:r>
      <w:r w:rsidR="003D1698" w:rsidRPr="00183A79">
        <w:rPr>
          <w:rFonts w:ascii="Times New Roman" w:hAnsi="Times New Roman" w:cs="Times New Roman"/>
          <w:sz w:val="24"/>
          <w:szCs w:val="24"/>
          <w:lang w:val="pl-PL"/>
        </w:rPr>
        <w:t xml:space="preserve"> celem osiągnięcia neutralności klimatycznej rozumianej jako utrzymanie równowagi pomiędzy emisjami antropogenicznymi oraz pochłanianiem przez ekosystemy w drugiej połowie bieżącego stulecia</w:t>
      </w:r>
      <w:r w:rsidRPr="00183A79">
        <w:rPr>
          <w:rFonts w:ascii="Times New Roman" w:hAnsi="Times New Roman" w:cs="Times New Roman"/>
          <w:sz w:val="24"/>
          <w:szCs w:val="24"/>
          <w:lang w:val="pl-PL"/>
        </w:rPr>
        <w:t>.</w:t>
      </w:r>
      <w:r w:rsidR="000D6082" w:rsidRPr="00183A79">
        <w:rPr>
          <w:rFonts w:ascii="Times New Roman" w:hAnsi="Times New Roman" w:cs="Times New Roman"/>
          <w:sz w:val="24"/>
          <w:szCs w:val="24"/>
          <w:lang w:val="pl-PL"/>
        </w:rPr>
        <w:t xml:space="preserve"> W ten sposób </w:t>
      </w:r>
      <w:r w:rsidR="00113E7E" w:rsidRPr="00183A79">
        <w:rPr>
          <w:rFonts w:ascii="Times New Roman" w:hAnsi="Times New Roman" w:cs="Times New Roman"/>
          <w:sz w:val="24"/>
          <w:szCs w:val="24"/>
          <w:lang w:val="pl-PL"/>
        </w:rPr>
        <w:t>P</w:t>
      </w:r>
      <w:r w:rsidR="000D6082" w:rsidRPr="00183A79">
        <w:rPr>
          <w:rFonts w:ascii="Times New Roman" w:hAnsi="Times New Roman" w:cs="Times New Roman"/>
          <w:sz w:val="24"/>
          <w:szCs w:val="24"/>
          <w:lang w:val="pl-PL"/>
        </w:rPr>
        <w:t>orozumienie</w:t>
      </w:r>
      <w:r w:rsidR="00113E7E" w:rsidRPr="00183A79">
        <w:rPr>
          <w:rFonts w:ascii="Times New Roman" w:hAnsi="Times New Roman" w:cs="Times New Roman"/>
          <w:sz w:val="24"/>
          <w:szCs w:val="24"/>
          <w:lang w:val="pl-PL"/>
        </w:rPr>
        <w:t xml:space="preserve"> paryskie</w:t>
      </w:r>
      <w:r w:rsidR="000D6082" w:rsidRPr="00183A79">
        <w:rPr>
          <w:rFonts w:ascii="Times New Roman" w:hAnsi="Times New Roman" w:cs="Times New Roman"/>
          <w:sz w:val="24"/>
          <w:szCs w:val="24"/>
          <w:lang w:val="pl-PL"/>
        </w:rPr>
        <w:t xml:space="preserve"> uznaje, że pochłanianie jest równie ważnym środkiem </w:t>
      </w:r>
      <w:r w:rsidR="003D1698" w:rsidRPr="00183A79">
        <w:rPr>
          <w:rFonts w:ascii="Times New Roman" w:hAnsi="Times New Roman" w:cs="Times New Roman"/>
          <w:sz w:val="24"/>
          <w:szCs w:val="24"/>
          <w:lang w:val="pl-PL"/>
        </w:rPr>
        <w:t>ochrony klimatu jak</w:t>
      </w:r>
      <w:r w:rsidR="000D6082" w:rsidRPr="00183A79">
        <w:rPr>
          <w:rFonts w:ascii="Times New Roman" w:hAnsi="Times New Roman" w:cs="Times New Roman"/>
          <w:sz w:val="24"/>
          <w:szCs w:val="24"/>
          <w:lang w:val="pl-PL"/>
        </w:rPr>
        <w:t xml:space="preserve"> redukcja emisji.</w:t>
      </w:r>
    </w:p>
    <w:p w14:paraId="057222B9" w14:textId="77777777" w:rsidR="00915B9B" w:rsidRPr="00183A79" w:rsidRDefault="00915B9B" w:rsidP="00E3462F">
      <w:pPr>
        <w:pStyle w:val="Akapitzlist"/>
        <w:widowControl w:val="0"/>
        <w:numPr>
          <w:ilvl w:val="0"/>
          <w:numId w:val="6"/>
        </w:numPr>
        <w:autoSpaceDE w:val="0"/>
        <w:autoSpaceDN w:val="0"/>
        <w:adjustRightInd w:val="0"/>
        <w:spacing w:before="120" w:after="0" w:line="360" w:lineRule="auto"/>
        <w:ind w:left="426" w:hanging="426"/>
        <w:jc w:val="both"/>
        <w:rPr>
          <w:rFonts w:ascii="Times New Roman" w:hAnsi="Times New Roman"/>
          <w:sz w:val="24"/>
          <w:szCs w:val="24"/>
        </w:rPr>
      </w:pPr>
      <w:r w:rsidRPr="00183A79">
        <w:rPr>
          <w:rFonts w:ascii="Times New Roman" w:hAnsi="Times New Roman"/>
          <w:sz w:val="24"/>
          <w:szCs w:val="24"/>
        </w:rPr>
        <w:t>Dynamizm i regularny przegląd celów</w:t>
      </w:r>
    </w:p>
    <w:p w14:paraId="611C132B" w14:textId="3CBB7F48" w:rsidR="0086197F" w:rsidRPr="00183A79" w:rsidRDefault="0086197F"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Dotychczasowy międzynarodowy system ochrony klimatu opierał się na sztywnych rozwiązaniach,</w:t>
      </w:r>
      <w:r w:rsidR="003D1698" w:rsidRPr="00183A79">
        <w:rPr>
          <w:rFonts w:ascii="Times New Roman" w:hAnsi="Times New Roman" w:cs="Times New Roman"/>
          <w:sz w:val="24"/>
          <w:szCs w:val="24"/>
          <w:lang w:val="pl-PL"/>
        </w:rPr>
        <w:t xml:space="preserve"> których zmiany</w:t>
      </w:r>
      <w:r w:rsidRPr="00183A79">
        <w:rPr>
          <w:rFonts w:ascii="Times New Roman" w:hAnsi="Times New Roman" w:cs="Times New Roman"/>
          <w:sz w:val="24"/>
          <w:szCs w:val="24"/>
          <w:lang w:val="pl-PL"/>
        </w:rPr>
        <w:t xml:space="preserve"> wymagały </w:t>
      </w:r>
      <w:r w:rsidR="003D1698" w:rsidRPr="00183A79">
        <w:rPr>
          <w:rFonts w:ascii="Times New Roman" w:hAnsi="Times New Roman" w:cs="Times New Roman"/>
          <w:sz w:val="24"/>
          <w:szCs w:val="24"/>
          <w:lang w:val="pl-PL"/>
        </w:rPr>
        <w:t xml:space="preserve">każdorazowo </w:t>
      </w:r>
      <w:r w:rsidRPr="00183A79">
        <w:rPr>
          <w:rFonts w:ascii="Times New Roman" w:hAnsi="Times New Roman" w:cs="Times New Roman"/>
          <w:sz w:val="24"/>
          <w:szCs w:val="24"/>
          <w:lang w:val="pl-PL"/>
        </w:rPr>
        <w:t>przyjęcia i ratyfikacji poprawek do Konwencji UNFCCC lub Protokołu z Kio</w:t>
      </w:r>
      <w:r w:rsidR="00431847">
        <w:rPr>
          <w:rFonts w:ascii="Times New Roman" w:hAnsi="Times New Roman" w:cs="Times New Roman"/>
          <w:sz w:val="24"/>
          <w:szCs w:val="24"/>
          <w:lang w:val="pl-PL"/>
        </w:rPr>
        <w:t>to (aktualizacja listy państw w </w:t>
      </w:r>
      <w:r w:rsidRPr="00183A79">
        <w:rPr>
          <w:rFonts w:ascii="Times New Roman" w:hAnsi="Times New Roman" w:cs="Times New Roman"/>
          <w:sz w:val="24"/>
          <w:szCs w:val="24"/>
          <w:lang w:val="pl-PL"/>
        </w:rPr>
        <w:t>Załącznikach</w:t>
      </w:r>
      <w:r w:rsidR="00503BA9" w:rsidRPr="00183A79">
        <w:rPr>
          <w:rFonts w:ascii="Times New Roman" w:hAnsi="Times New Roman" w:cs="Times New Roman"/>
          <w:sz w:val="24"/>
          <w:szCs w:val="24"/>
          <w:lang w:val="pl-PL"/>
        </w:rPr>
        <w:t xml:space="preserve"> I i II do Konwencji UNFCCC</w:t>
      </w:r>
      <w:r w:rsidRPr="00183A79">
        <w:rPr>
          <w:rFonts w:ascii="Times New Roman" w:hAnsi="Times New Roman" w:cs="Times New Roman"/>
          <w:sz w:val="24"/>
          <w:szCs w:val="24"/>
          <w:lang w:val="pl-PL"/>
        </w:rPr>
        <w:t>, wyznaczenie celów redukcyjnych na kolejny okres rozliczeniowy</w:t>
      </w:r>
      <w:r w:rsidR="003D1698" w:rsidRPr="00183A79">
        <w:rPr>
          <w:rFonts w:ascii="Times New Roman" w:hAnsi="Times New Roman" w:cs="Times New Roman"/>
          <w:sz w:val="24"/>
          <w:szCs w:val="24"/>
          <w:lang w:val="pl-PL"/>
        </w:rPr>
        <w:t xml:space="preserve"> Protokołu</w:t>
      </w:r>
      <w:r w:rsidR="00431847">
        <w:rPr>
          <w:rFonts w:ascii="Times New Roman" w:hAnsi="Times New Roman" w:cs="Times New Roman"/>
          <w:sz w:val="24"/>
          <w:szCs w:val="24"/>
          <w:lang w:val="pl-PL"/>
        </w:rPr>
        <w:t>). W efekcie</w:t>
      </w:r>
      <w:r w:rsidRPr="00183A79">
        <w:rPr>
          <w:rFonts w:ascii="Times New Roman" w:hAnsi="Times New Roman" w:cs="Times New Roman"/>
          <w:sz w:val="24"/>
          <w:szCs w:val="24"/>
          <w:lang w:val="pl-PL"/>
        </w:rPr>
        <w:t xml:space="preserve"> </w:t>
      </w:r>
      <w:r w:rsidR="003D1698" w:rsidRPr="00183A79">
        <w:rPr>
          <w:rFonts w:ascii="Times New Roman" w:hAnsi="Times New Roman" w:cs="Times New Roman"/>
          <w:sz w:val="24"/>
          <w:szCs w:val="24"/>
          <w:lang w:val="pl-PL"/>
        </w:rPr>
        <w:t xml:space="preserve">obecny </w:t>
      </w:r>
      <w:r w:rsidRPr="00183A79">
        <w:rPr>
          <w:rFonts w:ascii="Times New Roman" w:hAnsi="Times New Roman" w:cs="Times New Roman"/>
          <w:sz w:val="24"/>
          <w:szCs w:val="24"/>
          <w:lang w:val="pl-PL"/>
        </w:rPr>
        <w:t>reżim wymaga prowadzenia nieustannych negocjacji międzynarodowych</w:t>
      </w:r>
      <w:r w:rsidR="00DF7F57" w:rsidRPr="00183A79">
        <w:rPr>
          <w:rFonts w:ascii="Times New Roman" w:hAnsi="Times New Roman" w:cs="Times New Roman"/>
          <w:sz w:val="24"/>
          <w:szCs w:val="24"/>
          <w:lang w:val="pl-PL"/>
        </w:rPr>
        <w:t xml:space="preserve">. Dlatego też celem przyjęcia </w:t>
      </w:r>
      <w:r w:rsidR="00B61314" w:rsidRPr="00183A79">
        <w:rPr>
          <w:rFonts w:ascii="Times New Roman" w:hAnsi="Times New Roman" w:cs="Times New Roman"/>
          <w:sz w:val="24"/>
          <w:szCs w:val="24"/>
          <w:lang w:val="pl-PL"/>
        </w:rPr>
        <w:t>nowej umowy międzynarodowej</w:t>
      </w:r>
      <w:r w:rsidR="00113E7E" w:rsidRPr="00183A79">
        <w:rPr>
          <w:rFonts w:ascii="Times New Roman" w:hAnsi="Times New Roman" w:cs="Times New Roman"/>
          <w:sz w:val="24"/>
          <w:szCs w:val="24"/>
          <w:lang w:val="pl-PL"/>
        </w:rPr>
        <w:t xml:space="preserve"> – Porozumienia paryskiego –</w:t>
      </w:r>
      <w:r w:rsidR="00DF7F57" w:rsidRPr="00183A79">
        <w:rPr>
          <w:rFonts w:ascii="Times New Roman" w:hAnsi="Times New Roman" w:cs="Times New Roman"/>
          <w:sz w:val="24"/>
          <w:szCs w:val="24"/>
          <w:lang w:val="pl-PL"/>
        </w:rPr>
        <w:t xml:space="preserve"> było uzgodnienie bardziej dynamicznych </w:t>
      </w:r>
      <w:r w:rsidR="003D1698" w:rsidRPr="00183A79">
        <w:rPr>
          <w:rFonts w:ascii="Times New Roman" w:hAnsi="Times New Roman" w:cs="Times New Roman"/>
          <w:sz w:val="24"/>
          <w:szCs w:val="24"/>
          <w:lang w:val="pl-PL"/>
        </w:rPr>
        <w:t xml:space="preserve">i elastycznych </w:t>
      </w:r>
      <w:r w:rsidR="00DF7F57" w:rsidRPr="00183A79">
        <w:rPr>
          <w:rFonts w:ascii="Times New Roman" w:hAnsi="Times New Roman" w:cs="Times New Roman"/>
          <w:sz w:val="24"/>
          <w:szCs w:val="24"/>
          <w:lang w:val="pl-PL"/>
        </w:rPr>
        <w:t>rozwiązań, któr</w:t>
      </w:r>
      <w:r w:rsidR="00E3462F">
        <w:rPr>
          <w:rFonts w:ascii="Times New Roman" w:hAnsi="Times New Roman" w:cs="Times New Roman"/>
          <w:sz w:val="24"/>
          <w:szCs w:val="24"/>
          <w:lang w:val="pl-PL"/>
        </w:rPr>
        <w:t xml:space="preserve">e zapewnią systemowi trwałość </w:t>
      </w:r>
      <w:r w:rsidR="00E3462F">
        <w:rPr>
          <w:rFonts w:ascii="Times New Roman" w:hAnsi="Times New Roman" w:cs="Times New Roman"/>
          <w:sz w:val="24"/>
          <w:szCs w:val="24"/>
          <w:lang w:val="pl-PL"/>
        </w:rPr>
        <w:lastRenderedPageBreak/>
        <w:t>w </w:t>
      </w:r>
      <w:r w:rsidR="00DF7F57" w:rsidRPr="00183A79">
        <w:rPr>
          <w:rFonts w:ascii="Times New Roman" w:hAnsi="Times New Roman" w:cs="Times New Roman"/>
          <w:sz w:val="24"/>
          <w:szCs w:val="24"/>
          <w:lang w:val="pl-PL"/>
        </w:rPr>
        <w:t>zmieniający</w:t>
      </w:r>
      <w:r w:rsidR="00431847">
        <w:rPr>
          <w:rFonts w:ascii="Times New Roman" w:hAnsi="Times New Roman" w:cs="Times New Roman"/>
          <w:sz w:val="24"/>
          <w:szCs w:val="24"/>
          <w:lang w:val="pl-PL"/>
        </w:rPr>
        <w:t>ch się okolicznościach</w:t>
      </w:r>
      <w:r w:rsidR="00DF7F57" w:rsidRPr="00183A79">
        <w:rPr>
          <w:rFonts w:ascii="Times New Roman" w:hAnsi="Times New Roman" w:cs="Times New Roman"/>
          <w:sz w:val="24"/>
          <w:szCs w:val="24"/>
          <w:lang w:val="pl-PL"/>
        </w:rPr>
        <w:t xml:space="preserve"> i pozwolą skupić się na implementacji, zamiast na kolejnych negocjacjach.</w:t>
      </w:r>
    </w:p>
    <w:p w14:paraId="73FB8E8C" w14:textId="2F65C1DA" w:rsidR="00DF7F57" w:rsidRPr="00183A79" w:rsidRDefault="0086197F"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P</w:t>
      </w:r>
      <w:r w:rsidR="00915B9B" w:rsidRPr="00183A79">
        <w:rPr>
          <w:rFonts w:ascii="Times New Roman" w:hAnsi="Times New Roman" w:cs="Times New Roman"/>
          <w:sz w:val="24"/>
          <w:szCs w:val="24"/>
          <w:lang w:val="pl-PL"/>
        </w:rPr>
        <w:t>orozumienie</w:t>
      </w:r>
      <w:r w:rsidRPr="00183A79">
        <w:rPr>
          <w:rFonts w:ascii="Times New Roman" w:hAnsi="Times New Roman" w:cs="Times New Roman"/>
          <w:sz w:val="24"/>
          <w:szCs w:val="24"/>
          <w:lang w:val="pl-PL"/>
        </w:rPr>
        <w:t xml:space="preserve"> paryskie</w:t>
      </w:r>
      <w:r w:rsidR="00DF7F57" w:rsidRPr="00183A79">
        <w:rPr>
          <w:rFonts w:ascii="Times New Roman" w:hAnsi="Times New Roman" w:cs="Times New Roman"/>
          <w:sz w:val="24"/>
          <w:szCs w:val="24"/>
          <w:lang w:val="pl-PL"/>
        </w:rPr>
        <w:t xml:space="preserve"> realizuje ten cel w dwóch podstawowych aspektach.</w:t>
      </w:r>
      <w:r w:rsidR="00FD5327" w:rsidRPr="00183A79">
        <w:rPr>
          <w:rFonts w:ascii="Times New Roman" w:hAnsi="Times New Roman" w:cs="Times New Roman"/>
          <w:sz w:val="24"/>
          <w:szCs w:val="24"/>
          <w:lang w:val="pl-PL"/>
        </w:rPr>
        <w:t xml:space="preserve"> Po pierwsze, w kontekście odnawiania celów redukcyjnych, </w:t>
      </w:r>
      <w:r w:rsidR="000476D4" w:rsidRPr="00183A79">
        <w:rPr>
          <w:rFonts w:ascii="Times New Roman" w:hAnsi="Times New Roman" w:cs="Times New Roman"/>
          <w:sz w:val="24"/>
          <w:szCs w:val="24"/>
          <w:lang w:val="pl-PL"/>
        </w:rPr>
        <w:t>p</w:t>
      </w:r>
      <w:r w:rsidR="00FD5327" w:rsidRPr="00183A79">
        <w:rPr>
          <w:rFonts w:ascii="Times New Roman" w:hAnsi="Times New Roman" w:cs="Times New Roman"/>
          <w:sz w:val="24"/>
          <w:szCs w:val="24"/>
          <w:lang w:val="pl-PL"/>
        </w:rPr>
        <w:t>orozumienie</w:t>
      </w:r>
      <w:r w:rsidR="00113E7E" w:rsidRPr="00183A79">
        <w:rPr>
          <w:rFonts w:ascii="Times New Roman" w:hAnsi="Times New Roman" w:cs="Times New Roman"/>
          <w:sz w:val="24"/>
          <w:szCs w:val="24"/>
          <w:lang w:val="pl-PL"/>
        </w:rPr>
        <w:t xml:space="preserve"> to</w:t>
      </w:r>
      <w:r w:rsidR="00FD5327" w:rsidRPr="00183A79">
        <w:rPr>
          <w:rFonts w:ascii="Times New Roman" w:hAnsi="Times New Roman" w:cs="Times New Roman"/>
          <w:sz w:val="24"/>
          <w:szCs w:val="24"/>
          <w:lang w:val="pl-PL"/>
        </w:rPr>
        <w:t xml:space="preserve"> wprowadza tzw. cykl kontrybucji</w:t>
      </w:r>
      <w:r w:rsidR="001D22E8" w:rsidRPr="00183A79">
        <w:rPr>
          <w:rFonts w:ascii="Times New Roman" w:hAnsi="Times New Roman" w:cs="Times New Roman"/>
          <w:sz w:val="24"/>
          <w:szCs w:val="24"/>
          <w:lang w:val="pl-PL"/>
        </w:rPr>
        <w:t xml:space="preserve"> (krajowych </w:t>
      </w:r>
      <w:r w:rsidR="002D44F8" w:rsidRPr="00183A79">
        <w:rPr>
          <w:rFonts w:ascii="Times New Roman" w:hAnsi="Times New Roman" w:cs="Times New Roman"/>
          <w:sz w:val="24"/>
          <w:szCs w:val="24"/>
          <w:lang w:val="pl-PL"/>
        </w:rPr>
        <w:t>wkładów</w:t>
      </w:r>
      <w:r w:rsidR="001D22E8" w:rsidRPr="00183A79">
        <w:rPr>
          <w:rFonts w:ascii="Times New Roman" w:hAnsi="Times New Roman" w:cs="Times New Roman"/>
          <w:sz w:val="24"/>
          <w:szCs w:val="24"/>
          <w:lang w:val="pl-PL"/>
        </w:rPr>
        <w:t>)</w:t>
      </w:r>
      <w:r w:rsidR="00FD5327" w:rsidRPr="00183A79">
        <w:rPr>
          <w:rFonts w:ascii="Times New Roman" w:hAnsi="Times New Roman" w:cs="Times New Roman"/>
          <w:sz w:val="24"/>
          <w:szCs w:val="24"/>
          <w:lang w:val="pl-PL"/>
        </w:rPr>
        <w:t>. Wszystkie Strony</w:t>
      </w:r>
      <w:r w:rsidR="00237D50" w:rsidRPr="00183A79">
        <w:rPr>
          <w:rFonts w:ascii="Times New Roman" w:hAnsi="Times New Roman" w:cs="Times New Roman"/>
          <w:sz w:val="24"/>
          <w:szCs w:val="24"/>
          <w:lang w:val="pl-PL"/>
        </w:rPr>
        <w:t xml:space="preserve"> są</w:t>
      </w:r>
      <w:r w:rsidR="00FD5327" w:rsidRPr="00183A79">
        <w:rPr>
          <w:rFonts w:ascii="Times New Roman" w:hAnsi="Times New Roman" w:cs="Times New Roman"/>
          <w:sz w:val="24"/>
          <w:szCs w:val="24"/>
          <w:lang w:val="pl-PL"/>
        </w:rPr>
        <w:t xml:space="preserve"> zobowiązane do regularnego przedkładania </w:t>
      </w:r>
      <w:r w:rsidR="002D44F8" w:rsidRPr="00183A79">
        <w:rPr>
          <w:rFonts w:ascii="Times New Roman" w:hAnsi="Times New Roman" w:cs="Times New Roman"/>
          <w:sz w:val="24"/>
          <w:szCs w:val="24"/>
          <w:lang w:val="pl-PL"/>
        </w:rPr>
        <w:t>wkładów dotyczących ograniczania emisji</w:t>
      </w:r>
      <w:r w:rsidR="00FD5327" w:rsidRPr="00183A79">
        <w:rPr>
          <w:rFonts w:ascii="Times New Roman" w:hAnsi="Times New Roman" w:cs="Times New Roman"/>
          <w:sz w:val="24"/>
          <w:szCs w:val="24"/>
          <w:lang w:val="pl-PL"/>
        </w:rPr>
        <w:t xml:space="preserve">, stosownie do swoich </w:t>
      </w:r>
      <w:r w:rsidR="00024BF7" w:rsidRPr="00183A79">
        <w:rPr>
          <w:rFonts w:ascii="Times New Roman" w:hAnsi="Times New Roman" w:cs="Times New Roman"/>
          <w:sz w:val="24"/>
          <w:szCs w:val="24"/>
          <w:lang w:val="pl-PL"/>
        </w:rPr>
        <w:t>możliwości</w:t>
      </w:r>
      <w:r w:rsidR="00FD5327" w:rsidRPr="00183A79">
        <w:rPr>
          <w:rFonts w:ascii="Times New Roman" w:hAnsi="Times New Roman" w:cs="Times New Roman"/>
          <w:sz w:val="24"/>
          <w:szCs w:val="24"/>
          <w:lang w:val="pl-PL"/>
        </w:rPr>
        <w:t xml:space="preserve">. Każde kolejne </w:t>
      </w:r>
      <w:r w:rsidR="001D22E8" w:rsidRPr="00183A79">
        <w:rPr>
          <w:rFonts w:ascii="Times New Roman" w:hAnsi="Times New Roman" w:cs="Times New Roman"/>
          <w:sz w:val="24"/>
          <w:szCs w:val="24"/>
          <w:lang w:val="pl-PL"/>
        </w:rPr>
        <w:t xml:space="preserve">krajowe </w:t>
      </w:r>
      <w:r w:rsidR="002D44F8" w:rsidRPr="00183A79">
        <w:rPr>
          <w:rFonts w:ascii="Times New Roman" w:hAnsi="Times New Roman" w:cs="Times New Roman"/>
          <w:sz w:val="24"/>
          <w:szCs w:val="24"/>
          <w:lang w:val="pl-PL"/>
        </w:rPr>
        <w:t xml:space="preserve">wkłady </w:t>
      </w:r>
      <w:r w:rsidR="00FD5327" w:rsidRPr="00183A79">
        <w:rPr>
          <w:rFonts w:ascii="Times New Roman" w:hAnsi="Times New Roman" w:cs="Times New Roman"/>
          <w:sz w:val="24"/>
          <w:szCs w:val="24"/>
          <w:lang w:val="pl-PL"/>
        </w:rPr>
        <w:t xml:space="preserve">powinny reprezentować </w:t>
      </w:r>
      <w:r w:rsidR="00C04A7E" w:rsidRPr="00183A79">
        <w:rPr>
          <w:rFonts w:ascii="Times New Roman" w:hAnsi="Times New Roman" w:cs="Times New Roman"/>
          <w:sz w:val="24"/>
          <w:szCs w:val="24"/>
          <w:lang w:val="pl-PL"/>
        </w:rPr>
        <w:t xml:space="preserve">postęp </w:t>
      </w:r>
      <w:r w:rsidR="00E3462F">
        <w:rPr>
          <w:rFonts w:ascii="Times New Roman" w:hAnsi="Times New Roman" w:cs="Times New Roman"/>
          <w:sz w:val="24"/>
          <w:szCs w:val="24"/>
          <w:lang w:val="pl-PL"/>
        </w:rPr>
        <w:t>w </w:t>
      </w:r>
      <w:r w:rsidR="00FD5327" w:rsidRPr="00183A79">
        <w:rPr>
          <w:rFonts w:ascii="Times New Roman" w:hAnsi="Times New Roman" w:cs="Times New Roman"/>
          <w:sz w:val="24"/>
          <w:szCs w:val="24"/>
          <w:lang w:val="pl-PL"/>
        </w:rPr>
        <w:t>stosunku do poprzednich oraz stanowić wyraz najwyższej możliwej w dane</w:t>
      </w:r>
      <w:r w:rsidR="00C04A7E" w:rsidRPr="00183A79">
        <w:rPr>
          <w:rFonts w:ascii="Times New Roman" w:hAnsi="Times New Roman" w:cs="Times New Roman"/>
          <w:sz w:val="24"/>
          <w:szCs w:val="24"/>
          <w:lang w:val="pl-PL"/>
        </w:rPr>
        <w:t>j</w:t>
      </w:r>
      <w:r w:rsidR="00FD5327" w:rsidRPr="00183A79">
        <w:rPr>
          <w:rFonts w:ascii="Times New Roman" w:hAnsi="Times New Roman" w:cs="Times New Roman"/>
          <w:sz w:val="24"/>
          <w:szCs w:val="24"/>
          <w:lang w:val="pl-PL"/>
        </w:rPr>
        <w:t xml:space="preserve"> chwili ambicji.</w:t>
      </w:r>
      <w:r w:rsidR="00F577E4" w:rsidRPr="00183A79">
        <w:rPr>
          <w:rFonts w:ascii="Times New Roman" w:hAnsi="Times New Roman" w:cs="Times New Roman"/>
          <w:sz w:val="24"/>
          <w:szCs w:val="24"/>
          <w:lang w:val="pl-PL"/>
        </w:rPr>
        <w:t xml:space="preserve"> Dzięki temu, że </w:t>
      </w:r>
      <w:r w:rsidR="001D22E8" w:rsidRPr="00183A79">
        <w:rPr>
          <w:rFonts w:ascii="Times New Roman" w:hAnsi="Times New Roman" w:cs="Times New Roman"/>
          <w:sz w:val="24"/>
          <w:szCs w:val="24"/>
          <w:lang w:val="pl-PL"/>
        </w:rPr>
        <w:t xml:space="preserve">krajowe </w:t>
      </w:r>
      <w:r w:rsidR="002D44F8" w:rsidRPr="00183A79">
        <w:rPr>
          <w:rFonts w:ascii="Times New Roman" w:hAnsi="Times New Roman" w:cs="Times New Roman"/>
          <w:sz w:val="24"/>
          <w:szCs w:val="24"/>
          <w:lang w:val="pl-PL"/>
        </w:rPr>
        <w:t xml:space="preserve">wkłady </w:t>
      </w:r>
      <w:r w:rsidR="00B724FF" w:rsidRPr="00183A79">
        <w:rPr>
          <w:rFonts w:ascii="Times New Roman" w:hAnsi="Times New Roman" w:cs="Times New Roman"/>
          <w:sz w:val="24"/>
          <w:szCs w:val="24"/>
          <w:lang w:val="pl-PL"/>
        </w:rPr>
        <w:t xml:space="preserve">przygotowywane są </w:t>
      </w:r>
      <w:r w:rsidR="00024BF7" w:rsidRPr="00183A79">
        <w:rPr>
          <w:rFonts w:ascii="Times New Roman" w:hAnsi="Times New Roman" w:cs="Times New Roman"/>
          <w:sz w:val="24"/>
          <w:szCs w:val="24"/>
          <w:lang w:val="pl-PL"/>
        </w:rPr>
        <w:t xml:space="preserve">na poziomie państw </w:t>
      </w:r>
      <w:r w:rsidR="00B724FF" w:rsidRPr="00183A79">
        <w:rPr>
          <w:rFonts w:ascii="Times New Roman" w:hAnsi="Times New Roman" w:cs="Times New Roman"/>
          <w:sz w:val="24"/>
          <w:szCs w:val="24"/>
          <w:lang w:val="pl-PL"/>
        </w:rPr>
        <w:t>i</w:t>
      </w:r>
      <w:r w:rsidR="00E3462F">
        <w:rPr>
          <w:rFonts w:ascii="Times New Roman" w:hAnsi="Times New Roman" w:cs="Times New Roman"/>
          <w:sz w:val="24"/>
          <w:szCs w:val="24"/>
          <w:lang w:val="pl-PL"/>
        </w:rPr>
        <w:t> </w:t>
      </w:r>
      <w:r w:rsidR="00F577E4" w:rsidRPr="00183A79">
        <w:rPr>
          <w:rFonts w:ascii="Times New Roman" w:hAnsi="Times New Roman" w:cs="Times New Roman"/>
          <w:sz w:val="24"/>
          <w:szCs w:val="24"/>
          <w:lang w:val="pl-PL"/>
        </w:rPr>
        <w:t>same w sobie nie są wiążące w prawie międzynarodowym</w:t>
      </w:r>
      <w:r w:rsidR="00B724FF" w:rsidRPr="00183A79">
        <w:rPr>
          <w:rFonts w:ascii="Times New Roman" w:hAnsi="Times New Roman" w:cs="Times New Roman"/>
          <w:sz w:val="24"/>
          <w:szCs w:val="24"/>
          <w:lang w:val="pl-PL"/>
        </w:rPr>
        <w:t>, to nie będą wymagały dalszych negocjacji i ratyfikacji w kolejnych okresach rozliczeniowych (perspektywa po 2025 lub</w:t>
      </w:r>
      <w:r w:rsidR="00024BF7" w:rsidRPr="00183A79">
        <w:rPr>
          <w:rFonts w:ascii="Times New Roman" w:hAnsi="Times New Roman" w:cs="Times New Roman"/>
          <w:sz w:val="24"/>
          <w:szCs w:val="24"/>
          <w:lang w:val="pl-PL"/>
        </w:rPr>
        <w:t xml:space="preserve"> po</w:t>
      </w:r>
      <w:r w:rsidR="00B724FF" w:rsidRPr="00183A79">
        <w:rPr>
          <w:rFonts w:ascii="Times New Roman" w:hAnsi="Times New Roman" w:cs="Times New Roman"/>
          <w:sz w:val="24"/>
          <w:szCs w:val="24"/>
          <w:lang w:val="pl-PL"/>
        </w:rPr>
        <w:t xml:space="preserve"> 2030 r., w zależności od </w:t>
      </w:r>
      <w:r w:rsidR="005A6934" w:rsidRPr="00183A79">
        <w:rPr>
          <w:rFonts w:ascii="Times New Roman" w:hAnsi="Times New Roman" w:cs="Times New Roman"/>
          <w:sz w:val="24"/>
          <w:szCs w:val="24"/>
          <w:lang w:val="pl-PL"/>
        </w:rPr>
        <w:t xml:space="preserve">daty końcowej </w:t>
      </w:r>
      <w:r w:rsidR="00517CDA" w:rsidRPr="00183A79">
        <w:rPr>
          <w:rFonts w:ascii="Times New Roman" w:hAnsi="Times New Roman" w:cs="Times New Roman"/>
          <w:sz w:val="24"/>
          <w:szCs w:val="24"/>
          <w:lang w:val="pl-PL"/>
        </w:rPr>
        <w:t>przedłożon</w:t>
      </w:r>
      <w:r w:rsidR="005A6934" w:rsidRPr="00183A79">
        <w:rPr>
          <w:rFonts w:ascii="Times New Roman" w:hAnsi="Times New Roman" w:cs="Times New Roman"/>
          <w:sz w:val="24"/>
          <w:szCs w:val="24"/>
          <w:lang w:val="pl-PL"/>
        </w:rPr>
        <w:t>ego</w:t>
      </w:r>
      <w:r w:rsidR="00FA1C72" w:rsidRPr="00183A79">
        <w:rPr>
          <w:rFonts w:ascii="Times New Roman" w:hAnsi="Times New Roman" w:cs="Times New Roman"/>
          <w:sz w:val="24"/>
          <w:szCs w:val="24"/>
          <w:lang w:val="pl-PL"/>
        </w:rPr>
        <w:t xml:space="preserve"> dotychczas przez</w:t>
      </w:r>
      <w:r w:rsidR="00B724FF" w:rsidRPr="00183A79">
        <w:rPr>
          <w:rFonts w:ascii="Times New Roman" w:hAnsi="Times New Roman" w:cs="Times New Roman"/>
          <w:sz w:val="24"/>
          <w:szCs w:val="24"/>
          <w:lang w:val="pl-PL"/>
        </w:rPr>
        <w:t xml:space="preserve"> </w:t>
      </w:r>
      <w:r w:rsidR="005A6934" w:rsidRPr="00183A79">
        <w:rPr>
          <w:rFonts w:ascii="Times New Roman" w:hAnsi="Times New Roman" w:cs="Times New Roman"/>
          <w:sz w:val="24"/>
          <w:szCs w:val="24"/>
          <w:lang w:val="pl-PL"/>
        </w:rPr>
        <w:t xml:space="preserve">daną </w:t>
      </w:r>
      <w:r w:rsidR="00B724FF" w:rsidRPr="00183A79">
        <w:rPr>
          <w:rFonts w:ascii="Times New Roman" w:hAnsi="Times New Roman" w:cs="Times New Roman"/>
          <w:sz w:val="24"/>
          <w:szCs w:val="24"/>
          <w:lang w:val="pl-PL"/>
        </w:rPr>
        <w:t>Stron</w:t>
      </w:r>
      <w:r w:rsidR="005A6934" w:rsidRPr="00183A79">
        <w:rPr>
          <w:rFonts w:ascii="Times New Roman" w:hAnsi="Times New Roman" w:cs="Times New Roman"/>
          <w:sz w:val="24"/>
          <w:szCs w:val="24"/>
          <w:lang w:val="pl-PL"/>
        </w:rPr>
        <w:t>ę</w:t>
      </w:r>
      <w:r w:rsidR="00FA1C72" w:rsidRPr="00183A79">
        <w:rPr>
          <w:rFonts w:ascii="Times New Roman" w:hAnsi="Times New Roman" w:cs="Times New Roman"/>
          <w:sz w:val="24"/>
          <w:szCs w:val="24"/>
          <w:lang w:val="pl-PL"/>
        </w:rPr>
        <w:t xml:space="preserve"> </w:t>
      </w:r>
      <w:r w:rsidR="005A6934" w:rsidRPr="00183A79">
        <w:rPr>
          <w:rFonts w:ascii="Times New Roman" w:hAnsi="Times New Roman" w:cs="Times New Roman"/>
          <w:sz w:val="24"/>
          <w:szCs w:val="24"/>
          <w:lang w:val="pl-PL"/>
        </w:rPr>
        <w:t>krajowego wkładu</w:t>
      </w:r>
      <w:r w:rsidR="00B724FF" w:rsidRPr="00183A79">
        <w:rPr>
          <w:rFonts w:ascii="Times New Roman" w:hAnsi="Times New Roman" w:cs="Times New Roman"/>
          <w:sz w:val="24"/>
          <w:szCs w:val="24"/>
          <w:lang w:val="pl-PL"/>
        </w:rPr>
        <w:t xml:space="preserve">). </w:t>
      </w:r>
      <w:r w:rsidR="00F577E4" w:rsidRPr="00183A79">
        <w:rPr>
          <w:rFonts w:ascii="Times New Roman" w:hAnsi="Times New Roman" w:cs="Times New Roman"/>
          <w:sz w:val="24"/>
          <w:szCs w:val="24"/>
          <w:lang w:val="pl-PL"/>
        </w:rPr>
        <w:t>Porozumienie</w:t>
      </w:r>
      <w:r w:rsidR="00113E7E" w:rsidRPr="00183A79">
        <w:rPr>
          <w:rFonts w:ascii="Times New Roman" w:hAnsi="Times New Roman" w:cs="Times New Roman"/>
          <w:sz w:val="24"/>
          <w:szCs w:val="24"/>
          <w:lang w:val="pl-PL"/>
        </w:rPr>
        <w:t xml:space="preserve"> paryskie</w:t>
      </w:r>
      <w:r w:rsidR="00F577E4" w:rsidRPr="00183A79">
        <w:rPr>
          <w:rFonts w:ascii="Times New Roman" w:hAnsi="Times New Roman" w:cs="Times New Roman"/>
          <w:sz w:val="24"/>
          <w:szCs w:val="24"/>
          <w:lang w:val="pl-PL"/>
        </w:rPr>
        <w:t xml:space="preserve"> przewiduje również kolejne etapy procedury odn</w:t>
      </w:r>
      <w:r w:rsidR="001D22E8" w:rsidRPr="00183A79">
        <w:rPr>
          <w:rFonts w:ascii="Times New Roman" w:hAnsi="Times New Roman" w:cs="Times New Roman"/>
          <w:sz w:val="24"/>
          <w:szCs w:val="24"/>
          <w:lang w:val="pl-PL"/>
        </w:rPr>
        <w:t>a</w:t>
      </w:r>
      <w:r w:rsidR="00F577E4" w:rsidRPr="00183A79">
        <w:rPr>
          <w:rFonts w:ascii="Times New Roman" w:hAnsi="Times New Roman" w:cs="Times New Roman"/>
          <w:sz w:val="24"/>
          <w:szCs w:val="24"/>
          <w:lang w:val="pl-PL"/>
        </w:rPr>
        <w:t>wi</w:t>
      </w:r>
      <w:r w:rsidR="001D22E8" w:rsidRPr="00183A79">
        <w:rPr>
          <w:rFonts w:ascii="Times New Roman" w:hAnsi="Times New Roman" w:cs="Times New Roman"/>
          <w:sz w:val="24"/>
          <w:szCs w:val="24"/>
          <w:lang w:val="pl-PL"/>
        </w:rPr>
        <w:t>a</w:t>
      </w:r>
      <w:r w:rsidR="00F577E4" w:rsidRPr="00183A79">
        <w:rPr>
          <w:rFonts w:ascii="Times New Roman" w:hAnsi="Times New Roman" w:cs="Times New Roman"/>
          <w:sz w:val="24"/>
          <w:szCs w:val="24"/>
          <w:lang w:val="pl-PL"/>
        </w:rPr>
        <w:t xml:space="preserve">nia </w:t>
      </w:r>
      <w:r w:rsidR="001D22E8" w:rsidRPr="00183A79">
        <w:rPr>
          <w:rFonts w:ascii="Times New Roman" w:hAnsi="Times New Roman" w:cs="Times New Roman"/>
          <w:sz w:val="24"/>
          <w:szCs w:val="24"/>
          <w:lang w:val="pl-PL"/>
        </w:rPr>
        <w:t xml:space="preserve">krajowych </w:t>
      </w:r>
      <w:r w:rsidR="002D44F8" w:rsidRPr="00183A79">
        <w:rPr>
          <w:rFonts w:ascii="Times New Roman" w:hAnsi="Times New Roman" w:cs="Times New Roman"/>
          <w:sz w:val="24"/>
          <w:szCs w:val="24"/>
          <w:lang w:val="pl-PL"/>
        </w:rPr>
        <w:t>wkładów</w:t>
      </w:r>
      <w:r w:rsidR="00F577E4" w:rsidRPr="00183A79">
        <w:rPr>
          <w:rFonts w:ascii="Times New Roman" w:hAnsi="Times New Roman" w:cs="Times New Roman"/>
          <w:sz w:val="24"/>
          <w:szCs w:val="24"/>
          <w:lang w:val="pl-PL"/>
        </w:rPr>
        <w:t>:</w:t>
      </w:r>
      <w:r w:rsidR="00B724FF" w:rsidRPr="00183A79">
        <w:rPr>
          <w:rFonts w:ascii="Times New Roman" w:hAnsi="Times New Roman" w:cs="Times New Roman"/>
          <w:sz w:val="24"/>
          <w:szCs w:val="24"/>
          <w:lang w:val="pl-PL"/>
        </w:rPr>
        <w:t xml:space="preserve"> globalny przegląd, zakomunikowanie </w:t>
      </w:r>
      <w:r w:rsidR="001D22E8" w:rsidRPr="00183A79">
        <w:rPr>
          <w:rFonts w:ascii="Times New Roman" w:hAnsi="Times New Roman" w:cs="Times New Roman"/>
          <w:sz w:val="24"/>
          <w:szCs w:val="24"/>
          <w:lang w:val="pl-PL"/>
        </w:rPr>
        <w:t xml:space="preserve">krajowych </w:t>
      </w:r>
      <w:r w:rsidR="00C04A7E" w:rsidRPr="00183A79">
        <w:rPr>
          <w:rFonts w:ascii="Times New Roman" w:hAnsi="Times New Roman" w:cs="Times New Roman"/>
          <w:sz w:val="24"/>
          <w:szCs w:val="24"/>
          <w:lang w:val="pl-PL"/>
        </w:rPr>
        <w:t>wkładów</w:t>
      </w:r>
      <w:r w:rsidR="00B724FF" w:rsidRPr="00183A79">
        <w:rPr>
          <w:rFonts w:ascii="Times New Roman" w:hAnsi="Times New Roman" w:cs="Times New Roman"/>
          <w:sz w:val="24"/>
          <w:szCs w:val="24"/>
          <w:lang w:val="pl-PL"/>
        </w:rPr>
        <w:t xml:space="preserve">, czas na ocenę </w:t>
      </w:r>
      <w:r w:rsidR="000476D4" w:rsidRPr="00183A79">
        <w:rPr>
          <w:rFonts w:ascii="Times New Roman" w:hAnsi="Times New Roman" w:cs="Times New Roman"/>
          <w:sz w:val="24"/>
          <w:szCs w:val="24"/>
          <w:lang w:val="pl-PL"/>
        </w:rPr>
        <w:t>przejrzystości</w:t>
      </w:r>
      <w:r w:rsidR="00B724FF" w:rsidRPr="00183A79">
        <w:rPr>
          <w:rFonts w:ascii="Times New Roman" w:hAnsi="Times New Roman" w:cs="Times New Roman"/>
          <w:sz w:val="24"/>
          <w:szCs w:val="24"/>
          <w:lang w:val="pl-PL"/>
        </w:rPr>
        <w:t xml:space="preserve">, finalizacja </w:t>
      </w:r>
      <w:r w:rsidR="001D22E8" w:rsidRPr="00183A79">
        <w:rPr>
          <w:rFonts w:ascii="Times New Roman" w:hAnsi="Times New Roman" w:cs="Times New Roman"/>
          <w:sz w:val="24"/>
          <w:szCs w:val="24"/>
          <w:lang w:val="pl-PL"/>
        </w:rPr>
        <w:t xml:space="preserve">krajowych </w:t>
      </w:r>
      <w:r w:rsidR="00C04A7E" w:rsidRPr="00183A79">
        <w:rPr>
          <w:rFonts w:ascii="Times New Roman" w:hAnsi="Times New Roman" w:cs="Times New Roman"/>
          <w:sz w:val="24"/>
          <w:szCs w:val="24"/>
          <w:lang w:val="pl-PL"/>
        </w:rPr>
        <w:t>wkładów</w:t>
      </w:r>
      <w:r w:rsidR="00B724FF" w:rsidRPr="00183A79">
        <w:rPr>
          <w:rFonts w:ascii="Times New Roman" w:hAnsi="Times New Roman" w:cs="Times New Roman"/>
          <w:sz w:val="24"/>
          <w:szCs w:val="24"/>
          <w:lang w:val="pl-PL"/>
        </w:rPr>
        <w:t xml:space="preserve">, </w:t>
      </w:r>
      <w:r w:rsidR="000476D4" w:rsidRPr="00183A79">
        <w:rPr>
          <w:rFonts w:ascii="Times New Roman" w:hAnsi="Times New Roman" w:cs="Times New Roman"/>
          <w:sz w:val="24"/>
          <w:szCs w:val="24"/>
          <w:lang w:val="pl-PL"/>
        </w:rPr>
        <w:t>wdrożenie</w:t>
      </w:r>
      <w:r w:rsidR="00B724FF" w:rsidRPr="00183A79">
        <w:rPr>
          <w:rFonts w:ascii="Times New Roman" w:hAnsi="Times New Roman" w:cs="Times New Roman"/>
          <w:sz w:val="24"/>
          <w:szCs w:val="24"/>
          <w:lang w:val="pl-PL"/>
        </w:rPr>
        <w:t xml:space="preserve"> i kolejny globalny przegląd.</w:t>
      </w:r>
    </w:p>
    <w:p w14:paraId="3816B1C5" w14:textId="52D52C38" w:rsidR="00B724FF" w:rsidRPr="00183A79" w:rsidRDefault="00431847" w:rsidP="00183A79">
      <w:pPr>
        <w:spacing w:before="120" w:after="0" w:line="360" w:lineRule="auto"/>
        <w:jc w:val="both"/>
        <w:rPr>
          <w:rFonts w:ascii="Times New Roman" w:hAnsi="Times New Roman" w:cs="Times New Roman"/>
          <w:sz w:val="24"/>
          <w:szCs w:val="24"/>
          <w:lang w:val="pl-PL"/>
        </w:rPr>
      </w:pPr>
      <w:r>
        <w:rPr>
          <w:rFonts w:ascii="Times New Roman" w:hAnsi="Times New Roman" w:cs="Times New Roman"/>
          <w:sz w:val="24"/>
          <w:szCs w:val="24"/>
          <w:lang w:val="pl-PL"/>
        </w:rPr>
        <w:t>Po drugie</w:t>
      </w:r>
      <w:r w:rsidR="00B724FF" w:rsidRPr="00183A79">
        <w:rPr>
          <w:rFonts w:ascii="Times New Roman" w:hAnsi="Times New Roman" w:cs="Times New Roman"/>
          <w:sz w:val="24"/>
          <w:szCs w:val="24"/>
          <w:lang w:val="pl-PL"/>
        </w:rPr>
        <w:t xml:space="preserve"> Porozumienie paryskie odchodzi od sztywnego przypisania państw do określonych kategorii (</w:t>
      </w:r>
      <w:r w:rsidR="000476D4" w:rsidRPr="00183A79">
        <w:rPr>
          <w:rFonts w:ascii="Times New Roman" w:hAnsi="Times New Roman" w:cs="Times New Roman"/>
          <w:sz w:val="24"/>
          <w:szCs w:val="24"/>
          <w:lang w:val="pl-PL"/>
        </w:rPr>
        <w:t xml:space="preserve">tak jak </w:t>
      </w:r>
      <w:r w:rsidR="00B724FF" w:rsidRPr="00183A79">
        <w:rPr>
          <w:rFonts w:ascii="Times New Roman" w:hAnsi="Times New Roman" w:cs="Times New Roman"/>
          <w:sz w:val="24"/>
          <w:szCs w:val="24"/>
          <w:lang w:val="pl-PL"/>
        </w:rPr>
        <w:t>załączniki</w:t>
      </w:r>
      <w:r w:rsidR="000476D4" w:rsidRPr="00183A79">
        <w:rPr>
          <w:rFonts w:ascii="Times New Roman" w:hAnsi="Times New Roman" w:cs="Times New Roman"/>
          <w:sz w:val="24"/>
          <w:szCs w:val="24"/>
          <w:lang w:val="pl-PL"/>
        </w:rPr>
        <w:t xml:space="preserve"> do Konwencji UNFCCC</w:t>
      </w:r>
      <w:r w:rsidR="00B724FF" w:rsidRPr="00183A79">
        <w:rPr>
          <w:rFonts w:ascii="Times New Roman" w:hAnsi="Times New Roman" w:cs="Times New Roman"/>
          <w:sz w:val="24"/>
          <w:szCs w:val="24"/>
          <w:lang w:val="pl-PL"/>
        </w:rPr>
        <w:t>) i zamiast tego uzależnia część praw i obowiązków Stron od przynależności do bardziej dynamicznych kategorii opisowych (państwa rozwinięte, państwa rozwijające się, państwa najsłabiej rozwinięte), które w przyszłości pozwolą na stopniow</w:t>
      </w:r>
      <w:r w:rsidR="00FA1C72" w:rsidRPr="00183A79">
        <w:rPr>
          <w:rFonts w:ascii="Times New Roman" w:hAnsi="Times New Roman" w:cs="Times New Roman"/>
          <w:sz w:val="24"/>
          <w:szCs w:val="24"/>
          <w:lang w:val="pl-PL"/>
        </w:rPr>
        <w:t>e zwiększenie</w:t>
      </w:r>
      <w:r w:rsidR="00B724FF" w:rsidRPr="00183A79">
        <w:rPr>
          <w:rFonts w:ascii="Times New Roman" w:hAnsi="Times New Roman" w:cs="Times New Roman"/>
          <w:sz w:val="24"/>
          <w:szCs w:val="24"/>
          <w:lang w:val="pl-PL"/>
        </w:rPr>
        <w:t xml:space="preserve"> odpowiedzialności szybciej rozwijających się państw.</w:t>
      </w:r>
    </w:p>
    <w:p w14:paraId="1C300DEE" w14:textId="77777777" w:rsidR="00915B9B" w:rsidRPr="00183A79" w:rsidRDefault="00915B9B" w:rsidP="00E3462F">
      <w:pPr>
        <w:pStyle w:val="Akapitzlist"/>
        <w:widowControl w:val="0"/>
        <w:numPr>
          <w:ilvl w:val="0"/>
          <w:numId w:val="6"/>
        </w:numPr>
        <w:autoSpaceDE w:val="0"/>
        <w:autoSpaceDN w:val="0"/>
        <w:adjustRightInd w:val="0"/>
        <w:spacing w:before="120" w:after="0" w:line="360" w:lineRule="auto"/>
        <w:ind w:left="426" w:hanging="426"/>
        <w:jc w:val="both"/>
        <w:rPr>
          <w:rFonts w:ascii="Times New Roman" w:hAnsi="Times New Roman"/>
          <w:sz w:val="24"/>
          <w:szCs w:val="24"/>
        </w:rPr>
      </w:pPr>
      <w:r w:rsidRPr="00183A79">
        <w:rPr>
          <w:rFonts w:ascii="Times New Roman" w:hAnsi="Times New Roman"/>
          <w:sz w:val="24"/>
          <w:szCs w:val="24"/>
        </w:rPr>
        <w:t>Zwiększenie przejrzystości i odpowiedzialności</w:t>
      </w:r>
    </w:p>
    <w:p w14:paraId="7BDA7934" w14:textId="570E5190" w:rsidR="00915B9B" w:rsidRPr="00183A79" w:rsidRDefault="00360EF3"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Z</w:t>
      </w:r>
      <w:r w:rsidR="00915B9B" w:rsidRPr="00183A79">
        <w:rPr>
          <w:rFonts w:ascii="Times New Roman" w:hAnsi="Times New Roman" w:cs="Times New Roman"/>
          <w:sz w:val="24"/>
          <w:szCs w:val="24"/>
          <w:lang w:val="pl-PL"/>
        </w:rPr>
        <w:t>harmonizowany system monitorowania, raportowania i weryfikacji (</w:t>
      </w:r>
      <w:r w:rsidR="005A6934" w:rsidRPr="00183A79">
        <w:rPr>
          <w:rFonts w:ascii="Times New Roman" w:hAnsi="Times New Roman" w:cs="Times New Roman"/>
          <w:sz w:val="24"/>
          <w:szCs w:val="24"/>
          <w:lang w:val="pl-PL"/>
        </w:rPr>
        <w:t xml:space="preserve">ang. </w:t>
      </w:r>
      <w:r w:rsidR="005A6934" w:rsidRPr="00183A79">
        <w:rPr>
          <w:rFonts w:ascii="Times New Roman" w:hAnsi="Times New Roman" w:cs="Times New Roman"/>
          <w:i/>
          <w:sz w:val="24"/>
          <w:szCs w:val="24"/>
          <w:lang w:val="pl-PL"/>
        </w:rPr>
        <w:t>Monitoring, Reporting</w:t>
      </w:r>
      <w:r w:rsidR="00183A79">
        <w:rPr>
          <w:rFonts w:ascii="Times New Roman" w:hAnsi="Times New Roman" w:cs="Times New Roman"/>
          <w:i/>
          <w:sz w:val="24"/>
          <w:szCs w:val="24"/>
          <w:lang w:val="pl-PL"/>
        </w:rPr>
        <w:t xml:space="preserve"> </w:t>
      </w:r>
      <w:r w:rsidR="005A6934" w:rsidRPr="00183A79">
        <w:rPr>
          <w:rFonts w:ascii="Times New Roman" w:hAnsi="Times New Roman" w:cs="Times New Roman"/>
          <w:i/>
          <w:sz w:val="24"/>
          <w:szCs w:val="24"/>
          <w:lang w:val="pl-PL"/>
        </w:rPr>
        <w:t xml:space="preserve">&amp; Verification, </w:t>
      </w:r>
      <w:r w:rsidR="00915B9B" w:rsidRPr="00183A79">
        <w:rPr>
          <w:rFonts w:ascii="Times New Roman" w:hAnsi="Times New Roman" w:cs="Times New Roman"/>
          <w:sz w:val="24"/>
          <w:szCs w:val="24"/>
          <w:lang w:val="pl-PL"/>
        </w:rPr>
        <w:t xml:space="preserve">MRV) realizacji zadeklarowanych </w:t>
      </w:r>
      <w:r w:rsidR="001D22E8" w:rsidRPr="00183A79">
        <w:rPr>
          <w:rFonts w:ascii="Times New Roman" w:hAnsi="Times New Roman" w:cs="Times New Roman"/>
          <w:sz w:val="24"/>
          <w:szCs w:val="24"/>
          <w:lang w:val="pl-PL"/>
        </w:rPr>
        <w:t xml:space="preserve">krajowych </w:t>
      </w:r>
      <w:r w:rsidR="002D44F8" w:rsidRPr="00183A79">
        <w:rPr>
          <w:rFonts w:ascii="Times New Roman" w:hAnsi="Times New Roman" w:cs="Times New Roman"/>
          <w:sz w:val="24"/>
          <w:szCs w:val="24"/>
          <w:lang w:val="pl-PL"/>
        </w:rPr>
        <w:t>wkładów</w:t>
      </w:r>
      <w:r w:rsidR="00E3462F">
        <w:rPr>
          <w:rFonts w:ascii="Times New Roman" w:hAnsi="Times New Roman" w:cs="Times New Roman"/>
          <w:sz w:val="24"/>
          <w:szCs w:val="24"/>
          <w:lang w:val="pl-PL"/>
        </w:rPr>
        <w:t>, a </w:t>
      </w:r>
      <w:r w:rsidR="00CA5449" w:rsidRPr="00183A79">
        <w:rPr>
          <w:rFonts w:ascii="Times New Roman" w:hAnsi="Times New Roman" w:cs="Times New Roman"/>
          <w:sz w:val="24"/>
          <w:szCs w:val="24"/>
          <w:lang w:val="pl-PL"/>
        </w:rPr>
        <w:t xml:space="preserve">także jednolity system rozrachunkowy (ang. </w:t>
      </w:r>
      <w:r w:rsidR="00CA5449" w:rsidRPr="00183A79">
        <w:rPr>
          <w:rFonts w:ascii="Times New Roman" w:hAnsi="Times New Roman" w:cs="Times New Roman"/>
          <w:i/>
          <w:sz w:val="24"/>
          <w:szCs w:val="24"/>
          <w:lang w:val="pl-PL"/>
        </w:rPr>
        <w:t>accounting</w:t>
      </w:r>
      <w:r w:rsidR="00CA5449" w:rsidRPr="00183A79">
        <w:rPr>
          <w:rFonts w:ascii="Times New Roman" w:hAnsi="Times New Roman" w:cs="Times New Roman"/>
          <w:sz w:val="24"/>
          <w:szCs w:val="24"/>
          <w:lang w:val="pl-PL"/>
        </w:rPr>
        <w:t>) są</w:t>
      </w:r>
      <w:r w:rsidR="00915B9B" w:rsidRPr="00183A79">
        <w:rPr>
          <w:rFonts w:ascii="Times New Roman" w:hAnsi="Times New Roman" w:cs="Times New Roman"/>
          <w:sz w:val="24"/>
          <w:szCs w:val="24"/>
          <w:lang w:val="pl-PL"/>
        </w:rPr>
        <w:t xml:space="preserve"> istotnym</w:t>
      </w:r>
      <w:r w:rsidR="00CA5449" w:rsidRPr="00183A79">
        <w:rPr>
          <w:rFonts w:ascii="Times New Roman" w:hAnsi="Times New Roman" w:cs="Times New Roman"/>
          <w:sz w:val="24"/>
          <w:szCs w:val="24"/>
          <w:lang w:val="pl-PL"/>
        </w:rPr>
        <w:t>i elementa</w:t>
      </w:r>
      <w:r w:rsidR="00915B9B" w:rsidRPr="00183A79">
        <w:rPr>
          <w:rFonts w:ascii="Times New Roman" w:hAnsi="Times New Roman" w:cs="Times New Roman"/>
          <w:sz w:val="24"/>
          <w:szCs w:val="24"/>
          <w:lang w:val="pl-PL"/>
        </w:rPr>
        <w:t>m</w:t>
      </w:r>
      <w:r w:rsidR="00CA5449" w:rsidRPr="00183A79">
        <w:rPr>
          <w:rFonts w:ascii="Times New Roman" w:hAnsi="Times New Roman" w:cs="Times New Roman"/>
          <w:sz w:val="24"/>
          <w:szCs w:val="24"/>
          <w:lang w:val="pl-PL"/>
        </w:rPr>
        <w:t>i</w:t>
      </w:r>
      <w:r w:rsidR="00915B9B" w:rsidRPr="00183A79">
        <w:rPr>
          <w:rFonts w:ascii="Times New Roman" w:hAnsi="Times New Roman" w:cs="Times New Roman"/>
          <w:sz w:val="24"/>
          <w:szCs w:val="24"/>
          <w:lang w:val="pl-PL"/>
        </w:rPr>
        <w:t xml:space="preserve"> zapewniającym</w:t>
      </w:r>
      <w:r w:rsidR="00CA5449" w:rsidRPr="00183A79">
        <w:rPr>
          <w:rFonts w:ascii="Times New Roman" w:hAnsi="Times New Roman" w:cs="Times New Roman"/>
          <w:sz w:val="24"/>
          <w:szCs w:val="24"/>
          <w:lang w:val="pl-PL"/>
        </w:rPr>
        <w:t>i</w:t>
      </w:r>
      <w:r w:rsidR="00915B9B" w:rsidRPr="00183A79">
        <w:rPr>
          <w:rFonts w:ascii="Times New Roman" w:hAnsi="Times New Roman" w:cs="Times New Roman"/>
          <w:sz w:val="24"/>
          <w:szCs w:val="24"/>
          <w:lang w:val="pl-PL"/>
        </w:rPr>
        <w:t xml:space="preserve"> efektywność </w:t>
      </w:r>
      <w:r w:rsidRPr="00183A79">
        <w:rPr>
          <w:rFonts w:ascii="Times New Roman" w:hAnsi="Times New Roman" w:cs="Times New Roman"/>
          <w:sz w:val="24"/>
          <w:szCs w:val="24"/>
          <w:lang w:val="pl-PL"/>
        </w:rPr>
        <w:t xml:space="preserve">międzynarodowego systemu ochrony klimatu. </w:t>
      </w:r>
      <w:r w:rsidR="00915B9B" w:rsidRPr="00183A79">
        <w:rPr>
          <w:rFonts w:ascii="Times New Roman" w:hAnsi="Times New Roman" w:cs="Times New Roman"/>
          <w:sz w:val="24"/>
          <w:szCs w:val="24"/>
          <w:lang w:val="pl-PL"/>
        </w:rPr>
        <w:t>System</w:t>
      </w:r>
      <w:r w:rsidR="00CA5449" w:rsidRPr="00183A79">
        <w:rPr>
          <w:rFonts w:ascii="Times New Roman" w:hAnsi="Times New Roman" w:cs="Times New Roman"/>
          <w:sz w:val="24"/>
          <w:szCs w:val="24"/>
          <w:lang w:val="pl-PL"/>
        </w:rPr>
        <w:t>y</w:t>
      </w:r>
      <w:r w:rsidR="00915B9B" w:rsidRPr="00183A79">
        <w:rPr>
          <w:rFonts w:ascii="Times New Roman" w:hAnsi="Times New Roman" w:cs="Times New Roman"/>
          <w:sz w:val="24"/>
          <w:szCs w:val="24"/>
          <w:lang w:val="pl-PL"/>
        </w:rPr>
        <w:t xml:space="preserve"> MRV</w:t>
      </w:r>
      <w:r w:rsidR="00CA5449" w:rsidRPr="00183A79">
        <w:rPr>
          <w:rFonts w:ascii="Times New Roman" w:hAnsi="Times New Roman" w:cs="Times New Roman"/>
          <w:sz w:val="24"/>
          <w:szCs w:val="24"/>
          <w:lang w:val="pl-PL"/>
        </w:rPr>
        <w:t xml:space="preserve"> i rozrachunkowy są niezbędne, </w:t>
      </w:r>
      <w:r w:rsidR="00F57FEF" w:rsidRPr="00183A79">
        <w:rPr>
          <w:rFonts w:ascii="Times New Roman" w:hAnsi="Times New Roman" w:cs="Times New Roman"/>
          <w:sz w:val="24"/>
          <w:szCs w:val="24"/>
          <w:lang w:val="pl-PL"/>
        </w:rPr>
        <w:t xml:space="preserve">żeby </w:t>
      </w:r>
      <w:r w:rsidR="00915B9B" w:rsidRPr="00183A79">
        <w:rPr>
          <w:rFonts w:ascii="Times New Roman" w:hAnsi="Times New Roman" w:cs="Times New Roman"/>
          <w:sz w:val="24"/>
          <w:szCs w:val="24"/>
          <w:lang w:val="pl-PL"/>
        </w:rPr>
        <w:t>zapewni</w:t>
      </w:r>
      <w:r w:rsidR="00CA5449" w:rsidRPr="00183A79">
        <w:rPr>
          <w:rFonts w:ascii="Times New Roman" w:hAnsi="Times New Roman" w:cs="Times New Roman"/>
          <w:sz w:val="24"/>
          <w:szCs w:val="24"/>
          <w:lang w:val="pl-PL"/>
        </w:rPr>
        <w:t xml:space="preserve">ć </w:t>
      </w:r>
      <w:r w:rsidR="00FA1C72" w:rsidRPr="00183A79">
        <w:rPr>
          <w:rFonts w:ascii="Times New Roman" w:hAnsi="Times New Roman" w:cs="Times New Roman"/>
          <w:sz w:val="24"/>
          <w:szCs w:val="24"/>
          <w:lang w:val="pl-PL"/>
        </w:rPr>
        <w:t xml:space="preserve">przejrzystość </w:t>
      </w:r>
      <w:r w:rsidR="00CA5449" w:rsidRPr="00183A79">
        <w:rPr>
          <w:rFonts w:ascii="Times New Roman" w:hAnsi="Times New Roman" w:cs="Times New Roman"/>
          <w:sz w:val="24"/>
          <w:szCs w:val="24"/>
          <w:lang w:val="pl-PL"/>
        </w:rPr>
        <w:t xml:space="preserve">podejmowanych działań – regularne sprawdzanie postępów, m.in. przez </w:t>
      </w:r>
      <w:r w:rsidR="002F14A7" w:rsidRPr="00183A79">
        <w:rPr>
          <w:rFonts w:ascii="Times New Roman" w:hAnsi="Times New Roman" w:cs="Times New Roman"/>
          <w:sz w:val="24"/>
          <w:szCs w:val="24"/>
          <w:lang w:val="pl-PL"/>
        </w:rPr>
        <w:t xml:space="preserve">raportowanie i monitorowanie, we wdrażaniu </w:t>
      </w:r>
      <w:r w:rsidR="00CA5449" w:rsidRPr="00183A79">
        <w:rPr>
          <w:rFonts w:ascii="Times New Roman" w:hAnsi="Times New Roman" w:cs="Times New Roman"/>
          <w:sz w:val="24"/>
          <w:szCs w:val="24"/>
          <w:lang w:val="pl-PL"/>
        </w:rPr>
        <w:t>zobowiązań przez Strony. O</w:t>
      </w:r>
      <w:r w:rsidR="00915B9B" w:rsidRPr="00183A79">
        <w:rPr>
          <w:rFonts w:ascii="Times New Roman" w:hAnsi="Times New Roman" w:cs="Times New Roman"/>
          <w:sz w:val="24"/>
          <w:szCs w:val="24"/>
          <w:lang w:val="pl-PL"/>
        </w:rPr>
        <w:t xml:space="preserve">becnie funkcjonujący system MRV nie spełnia wymogów politycznych </w:t>
      </w:r>
      <w:r w:rsidR="006531F2" w:rsidRPr="00183A79">
        <w:rPr>
          <w:rFonts w:ascii="Times New Roman" w:hAnsi="Times New Roman" w:cs="Times New Roman"/>
          <w:sz w:val="24"/>
          <w:szCs w:val="24"/>
          <w:lang w:val="pl-PL"/>
        </w:rPr>
        <w:t>w dzisiejszych realiach światowej gospodarki</w:t>
      </w:r>
      <w:r w:rsidR="00FA1C72" w:rsidRPr="00183A79">
        <w:rPr>
          <w:rFonts w:ascii="Times New Roman" w:hAnsi="Times New Roman" w:cs="Times New Roman"/>
          <w:sz w:val="24"/>
          <w:szCs w:val="24"/>
          <w:lang w:val="pl-PL"/>
        </w:rPr>
        <w:t>.</w:t>
      </w:r>
      <w:r w:rsidR="00915B9B" w:rsidRPr="00183A79">
        <w:rPr>
          <w:rFonts w:ascii="Times New Roman" w:hAnsi="Times New Roman" w:cs="Times New Roman"/>
          <w:sz w:val="24"/>
          <w:szCs w:val="24"/>
          <w:lang w:val="pl-PL"/>
        </w:rPr>
        <w:t xml:space="preserve"> </w:t>
      </w:r>
      <w:r w:rsidR="00FA1C72" w:rsidRPr="00183A79">
        <w:rPr>
          <w:rFonts w:ascii="Times New Roman" w:hAnsi="Times New Roman" w:cs="Times New Roman"/>
          <w:sz w:val="24"/>
          <w:szCs w:val="24"/>
          <w:lang w:val="pl-PL"/>
        </w:rPr>
        <w:t>C</w:t>
      </w:r>
      <w:r w:rsidR="00915B9B" w:rsidRPr="00183A79">
        <w:rPr>
          <w:rFonts w:ascii="Times New Roman" w:hAnsi="Times New Roman" w:cs="Times New Roman"/>
          <w:sz w:val="24"/>
          <w:szCs w:val="24"/>
          <w:lang w:val="pl-PL"/>
        </w:rPr>
        <w:t xml:space="preserve">harakteryzuje się tym, że wprowadzono w nim bardzo wyraźne rozróżnienie pomiędzy </w:t>
      </w:r>
      <w:r w:rsidR="00915B9B" w:rsidRPr="00183A79">
        <w:rPr>
          <w:rFonts w:ascii="Times New Roman" w:hAnsi="Times New Roman" w:cs="Times New Roman"/>
          <w:sz w:val="24"/>
          <w:szCs w:val="24"/>
          <w:lang w:val="pl-PL"/>
        </w:rPr>
        <w:lastRenderedPageBreak/>
        <w:t>naturą, zakresem</w:t>
      </w:r>
      <w:r w:rsidR="00183A79">
        <w:rPr>
          <w:rFonts w:ascii="Times New Roman" w:hAnsi="Times New Roman" w:cs="Times New Roman"/>
          <w:sz w:val="24"/>
          <w:szCs w:val="24"/>
          <w:lang w:val="pl-PL"/>
        </w:rPr>
        <w:t xml:space="preserve"> </w:t>
      </w:r>
      <w:r w:rsidR="00915B9B" w:rsidRPr="00183A79">
        <w:rPr>
          <w:rFonts w:ascii="Times New Roman" w:hAnsi="Times New Roman" w:cs="Times New Roman"/>
          <w:sz w:val="24"/>
          <w:szCs w:val="24"/>
          <w:lang w:val="pl-PL"/>
        </w:rPr>
        <w:t xml:space="preserve">i dokładnością </w:t>
      </w:r>
      <w:r w:rsidR="00FA1C72" w:rsidRPr="00183A79">
        <w:rPr>
          <w:rFonts w:ascii="Times New Roman" w:hAnsi="Times New Roman" w:cs="Times New Roman"/>
          <w:sz w:val="24"/>
          <w:szCs w:val="24"/>
          <w:lang w:val="pl-PL"/>
        </w:rPr>
        <w:t xml:space="preserve">danych </w:t>
      </w:r>
      <w:r w:rsidR="00915B9B" w:rsidRPr="00183A79">
        <w:rPr>
          <w:rFonts w:ascii="Times New Roman" w:hAnsi="Times New Roman" w:cs="Times New Roman"/>
          <w:sz w:val="24"/>
          <w:szCs w:val="24"/>
          <w:lang w:val="pl-PL"/>
        </w:rPr>
        <w:t>raportowanych przez państwa określone jako rozwinięte i rozwijające się</w:t>
      </w:r>
      <w:r w:rsidR="006531F2" w:rsidRPr="00183A79">
        <w:rPr>
          <w:rFonts w:ascii="Times New Roman" w:hAnsi="Times New Roman" w:cs="Times New Roman"/>
          <w:sz w:val="24"/>
          <w:szCs w:val="24"/>
          <w:lang w:val="pl-PL"/>
        </w:rPr>
        <w:t xml:space="preserve"> </w:t>
      </w:r>
      <w:r w:rsidR="00895660" w:rsidRPr="00183A79">
        <w:rPr>
          <w:rFonts w:ascii="Times New Roman" w:hAnsi="Times New Roman" w:cs="Times New Roman"/>
          <w:sz w:val="24"/>
          <w:szCs w:val="24"/>
          <w:lang w:val="pl-PL"/>
        </w:rPr>
        <w:t>–</w:t>
      </w:r>
      <w:r w:rsidR="006531F2" w:rsidRPr="00183A79">
        <w:rPr>
          <w:rFonts w:ascii="Times New Roman" w:hAnsi="Times New Roman" w:cs="Times New Roman"/>
          <w:sz w:val="24"/>
          <w:szCs w:val="24"/>
          <w:lang w:val="pl-PL"/>
        </w:rPr>
        <w:t xml:space="preserve"> w</w:t>
      </w:r>
      <w:r w:rsidR="00F57FEF" w:rsidRPr="00183A79">
        <w:rPr>
          <w:rFonts w:ascii="Times New Roman" w:hAnsi="Times New Roman" w:cs="Times New Roman"/>
          <w:sz w:val="24"/>
          <w:szCs w:val="24"/>
          <w:lang w:val="pl-PL"/>
        </w:rPr>
        <w:t>edłu</w:t>
      </w:r>
      <w:r w:rsidR="006531F2" w:rsidRPr="00183A79">
        <w:rPr>
          <w:rFonts w:ascii="Times New Roman" w:hAnsi="Times New Roman" w:cs="Times New Roman"/>
          <w:sz w:val="24"/>
          <w:szCs w:val="24"/>
          <w:lang w:val="pl-PL"/>
        </w:rPr>
        <w:t xml:space="preserve">g stanu na </w:t>
      </w:r>
      <w:r w:rsidR="00F57FEF" w:rsidRPr="00183A79">
        <w:rPr>
          <w:rFonts w:ascii="Times New Roman" w:hAnsi="Times New Roman" w:cs="Times New Roman"/>
          <w:sz w:val="24"/>
          <w:szCs w:val="24"/>
          <w:lang w:val="pl-PL"/>
        </w:rPr>
        <w:t xml:space="preserve">rok </w:t>
      </w:r>
      <w:r w:rsidR="006531F2" w:rsidRPr="00183A79">
        <w:rPr>
          <w:rFonts w:ascii="Times New Roman" w:hAnsi="Times New Roman" w:cs="Times New Roman"/>
          <w:sz w:val="24"/>
          <w:szCs w:val="24"/>
          <w:lang w:val="pl-PL"/>
        </w:rPr>
        <w:t xml:space="preserve">1992, </w:t>
      </w:r>
      <w:r w:rsidR="00FA1C72" w:rsidRPr="00183A79">
        <w:rPr>
          <w:rFonts w:ascii="Times New Roman" w:hAnsi="Times New Roman" w:cs="Times New Roman"/>
          <w:sz w:val="24"/>
          <w:szCs w:val="24"/>
          <w:lang w:val="pl-PL"/>
        </w:rPr>
        <w:t>natomiast</w:t>
      </w:r>
      <w:r w:rsidR="006531F2" w:rsidRPr="00183A79">
        <w:rPr>
          <w:rFonts w:ascii="Times New Roman" w:hAnsi="Times New Roman" w:cs="Times New Roman"/>
          <w:sz w:val="24"/>
          <w:szCs w:val="24"/>
          <w:lang w:val="pl-PL"/>
        </w:rPr>
        <w:t xml:space="preserve"> system rozrachunkowy dotyczył wyłącznie państw rozwiniętych objętych Protokołem z Kioto</w:t>
      </w:r>
      <w:r w:rsidR="00915B9B" w:rsidRPr="00183A79">
        <w:rPr>
          <w:rFonts w:ascii="Times New Roman" w:hAnsi="Times New Roman" w:cs="Times New Roman"/>
          <w:sz w:val="24"/>
          <w:szCs w:val="24"/>
          <w:lang w:val="pl-PL"/>
        </w:rPr>
        <w:t>.</w:t>
      </w:r>
    </w:p>
    <w:p w14:paraId="5905A5CF" w14:textId="63E5A7FF" w:rsidR="006531F2" w:rsidRPr="00183A79" w:rsidRDefault="006531F2"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Porozumienie paryskie zawiera ogólne postanowienia, które realizują te cele. Porozumienie </w:t>
      </w:r>
      <w:r w:rsidR="00113E7E" w:rsidRPr="00183A79">
        <w:rPr>
          <w:rFonts w:ascii="Times New Roman" w:hAnsi="Times New Roman" w:cs="Times New Roman"/>
          <w:sz w:val="24"/>
          <w:szCs w:val="24"/>
          <w:lang w:val="pl-PL"/>
        </w:rPr>
        <w:t xml:space="preserve">to </w:t>
      </w:r>
      <w:r w:rsidRPr="00183A79">
        <w:rPr>
          <w:rFonts w:ascii="Times New Roman" w:hAnsi="Times New Roman" w:cs="Times New Roman"/>
          <w:sz w:val="24"/>
          <w:szCs w:val="24"/>
          <w:lang w:val="pl-PL"/>
        </w:rPr>
        <w:t xml:space="preserve">ustanawia jednolity system rozrachunkowy emisji i pochłaniania </w:t>
      </w:r>
      <w:r w:rsidR="002F14A7" w:rsidRPr="00183A79">
        <w:rPr>
          <w:rFonts w:ascii="Times New Roman" w:hAnsi="Times New Roman" w:cs="Times New Roman"/>
          <w:sz w:val="24"/>
          <w:szCs w:val="24"/>
          <w:lang w:val="pl-PL"/>
        </w:rPr>
        <w:t>gazów cieplarnianych</w:t>
      </w:r>
      <w:r w:rsidRPr="00183A79">
        <w:rPr>
          <w:rFonts w:ascii="Times New Roman" w:hAnsi="Times New Roman" w:cs="Times New Roman"/>
          <w:sz w:val="24"/>
          <w:szCs w:val="24"/>
          <w:lang w:val="pl-PL"/>
        </w:rPr>
        <w:t>, oraz jednolity syste</w:t>
      </w:r>
      <w:r w:rsidR="00E3462F">
        <w:rPr>
          <w:rFonts w:ascii="Times New Roman" w:hAnsi="Times New Roman" w:cs="Times New Roman"/>
          <w:sz w:val="24"/>
          <w:szCs w:val="24"/>
          <w:lang w:val="pl-PL"/>
        </w:rPr>
        <w:t>m monitorowania, raportowania i </w:t>
      </w:r>
      <w:r w:rsidRPr="00183A79">
        <w:rPr>
          <w:rFonts w:ascii="Times New Roman" w:hAnsi="Times New Roman" w:cs="Times New Roman"/>
          <w:sz w:val="24"/>
          <w:szCs w:val="24"/>
          <w:lang w:val="pl-PL"/>
        </w:rPr>
        <w:t xml:space="preserve">weryfikacji. Będą one dotyczyły wszystkich Stron. Porozumienie </w:t>
      </w:r>
      <w:r w:rsidR="00113E7E" w:rsidRPr="00183A79">
        <w:rPr>
          <w:rFonts w:ascii="Times New Roman" w:hAnsi="Times New Roman" w:cs="Times New Roman"/>
          <w:sz w:val="24"/>
          <w:szCs w:val="24"/>
          <w:lang w:val="pl-PL"/>
        </w:rPr>
        <w:t xml:space="preserve">paryskie </w:t>
      </w:r>
      <w:r w:rsidR="00B61E01">
        <w:rPr>
          <w:rFonts w:ascii="Times New Roman" w:hAnsi="Times New Roman" w:cs="Times New Roman"/>
          <w:sz w:val="24"/>
          <w:szCs w:val="24"/>
          <w:lang w:val="pl-PL"/>
        </w:rPr>
        <w:t>zawiera część zasad</w:t>
      </w:r>
      <w:r w:rsidRPr="00183A79">
        <w:rPr>
          <w:rFonts w:ascii="Times New Roman" w:hAnsi="Times New Roman" w:cs="Times New Roman"/>
          <w:sz w:val="24"/>
          <w:szCs w:val="24"/>
          <w:lang w:val="pl-PL"/>
        </w:rPr>
        <w:t xml:space="preserve"> oraz niektóre szczegóły nowych ram </w:t>
      </w:r>
      <w:r w:rsidR="00FA1C72" w:rsidRPr="00183A79">
        <w:rPr>
          <w:rFonts w:ascii="Times New Roman" w:hAnsi="Times New Roman" w:cs="Times New Roman"/>
          <w:sz w:val="24"/>
          <w:szCs w:val="24"/>
          <w:lang w:val="pl-PL"/>
        </w:rPr>
        <w:t>przejrzystości</w:t>
      </w:r>
      <w:r w:rsidRPr="00183A79">
        <w:rPr>
          <w:rFonts w:ascii="Times New Roman" w:hAnsi="Times New Roman" w:cs="Times New Roman"/>
          <w:sz w:val="24"/>
          <w:szCs w:val="24"/>
          <w:lang w:val="pl-PL"/>
        </w:rPr>
        <w:t xml:space="preserve">, m.in. </w:t>
      </w:r>
      <w:r w:rsidR="002437A3" w:rsidRPr="00183A79">
        <w:rPr>
          <w:rFonts w:ascii="Times New Roman" w:hAnsi="Times New Roman" w:cs="Times New Roman"/>
          <w:sz w:val="24"/>
          <w:szCs w:val="24"/>
          <w:lang w:val="pl-PL"/>
        </w:rPr>
        <w:t xml:space="preserve">stosowanie metodologii zaaprobowanych przez IPCC i </w:t>
      </w:r>
      <w:r w:rsidR="00EC3507" w:rsidRPr="00183A79">
        <w:rPr>
          <w:rFonts w:ascii="Times New Roman" w:hAnsi="Times New Roman" w:cs="Times New Roman"/>
          <w:sz w:val="24"/>
          <w:szCs w:val="24"/>
          <w:lang w:val="pl-PL"/>
        </w:rPr>
        <w:t>Spotkanie Stron</w:t>
      </w:r>
      <w:r w:rsidR="004B463E" w:rsidRPr="00183A79">
        <w:rPr>
          <w:rFonts w:ascii="Times New Roman" w:hAnsi="Times New Roman" w:cs="Times New Roman"/>
          <w:sz w:val="24"/>
          <w:szCs w:val="24"/>
          <w:lang w:val="pl-PL"/>
        </w:rPr>
        <w:t xml:space="preserve"> Porozumienia</w:t>
      </w:r>
      <w:r w:rsidR="002437A3" w:rsidRPr="00183A79">
        <w:rPr>
          <w:rFonts w:ascii="Times New Roman" w:hAnsi="Times New Roman" w:cs="Times New Roman"/>
          <w:sz w:val="24"/>
          <w:szCs w:val="24"/>
          <w:lang w:val="pl-PL"/>
        </w:rPr>
        <w:t xml:space="preserve"> </w:t>
      </w:r>
      <w:r w:rsidR="00E3462F">
        <w:rPr>
          <w:rFonts w:ascii="Times New Roman" w:hAnsi="Times New Roman" w:cs="Times New Roman"/>
          <w:sz w:val="24"/>
          <w:szCs w:val="24"/>
          <w:lang w:val="pl-PL"/>
        </w:rPr>
        <w:t>(ang. </w:t>
      </w:r>
      <w:r w:rsidR="00EC3507" w:rsidRPr="00183A79">
        <w:rPr>
          <w:rFonts w:ascii="Times New Roman" w:hAnsi="Times New Roman" w:cs="Times New Roman"/>
          <w:i/>
          <w:sz w:val="24"/>
          <w:szCs w:val="24"/>
          <w:lang w:val="pl-PL"/>
        </w:rPr>
        <w:t>Conference of the Parties serving as the meeting of the Parties to the Paris Agreement</w:t>
      </w:r>
      <w:r w:rsidR="002F14A7" w:rsidRPr="00183A79">
        <w:rPr>
          <w:rFonts w:ascii="Times New Roman" w:hAnsi="Times New Roman" w:cs="Times New Roman"/>
          <w:i/>
          <w:sz w:val="24"/>
          <w:szCs w:val="24"/>
          <w:lang w:val="pl-PL"/>
        </w:rPr>
        <w:t xml:space="preserve"> </w:t>
      </w:r>
      <w:r w:rsidR="002F14A7" w:rsidRPr="00183A79">
        <w:rPr>
          <w:rFonts w:ascii="Times New Roman" w:hAnsi="Times New Roman" w:cs="Times New Roman"/>
          <w:sz w:val="24"/>
          <w:szCs w:val="24"/>
          <w:lang w:val="pl-PL"/>
        </w:rPr>
        <w:t xml:space="preserve">– </w:t>
      </w:r>
      <w:r w:rsidR="00EC3507" w:rsidRPr="00183A79">
        <w:rPr>
          <w:rFonts w:ascii="Times New Roman" w:hAnsi="Times New Roman" w:cs="Times New Roman"/>
          <w:sz w:val="24"/>
          <w:szCs w:val="24"/>
          <w:lang w:val="pl-PL"/>
        </w:rPr>
        <w:t>CMA</w:t>
      </w:r>
      <w:r w:rsidR="002F14A7" w:rsidRPr="00183A79">
        <w:rPr>
          <w:rFonts w:ascii="Times New Roman" w:hAnsi="Times New Roman" w:cs="Times New Roman"/>
          <w:sz w:val="24"/>
          <w:szCs w:val="24"/>
          <w:lang w:val="pl-PL"/>
        </w:rPr>
        <w:t>,</w:t>
      </w:r>
      <w:r w:rsidR="00EC3507" w:rsidRPr="00183A79">
        <w:rPr>
          <w:rFonts w:ascii="Times New Roman" w:hAnsi="Times New Roman" w:cs="Times New Roman"/>
          <w:sz w:val="24"/>
          <w:szCs w:val="24"/>
          <w:lang w:val="pl-PL"/>
        </w:rPr>
        <w:t xml:space="preserve"> najwyższy organ decyzyjny Porozumienia</w:t>
      </w:r>
      <w:r w:rsidR="002F14A7" w:rsidRPr="00183A79">
        <w:rPr>
          <w:rFonts w:ascii="Times New Roman" w:hAnsi="Times New Roman" w:cs="Times New Roman"/>
          <w:sz w:val="24"/>
          <w:szCs w:val="24"/>
          <w:lang w:val="pl-PL"/>
        </w:rPr>
        <w:t xml:space="preserve"> paryskiego</w:t>
      </w:r>
      <w:r w:rsidR="00EC3507" w:rsidRPr="00183A79">
        <w:rPr>
          <w:rFonts w:ascii="Times New Roman" w:hAnsi="Times New Roman" w:cs="Times New Roman"/>
          <w:sz w:val="24"/>
          <w:szCs w:val="24"/>
          <w:lang w:val="pl-PL"/>
        </w:rPr>
        <w:t>)</w:t>
      </w:r>
      <w:r w:rsidR="002437A3" w:rsidRPr="00183A79">
        <w:rPr>
          <w:rFonts w:ascii="Times New Roman" w:hAnsi="Times New Roman" w:cs="Times New Roman"/>
          <w:sz w:val="24"/>
          <w:szCs w:val="24"/>
          <w:lang w:val="pl-PL"/>
        </w:rPr>
        <w:t xml:space="preserve"> w procesie przygotow</w:t>
      </w:r>
      <w:r w:rsidR="002F14A7" w:rsidRPr="00183A79">
        <w:rPr>
          <w:rFonts w:ascii="Times New Roman" w:hAnsi="Times New Roman" w:cs="Times New Roman"/>
          <w:sz w:val="24"/>
          <w:szCs w:val="24"/>
          <w:lang w:val="pl-PL"/>
        </w:rPr>
        <w:t>yw</w:t>
      </w:r>
      <w:r w:rsidR="002437A3" w:rsidRPr="00183A79">
        <w:rPr>
          <w:rFonts w:ascii="Times New Roman" w:hAnsi="Times New Roman" w:cs="Times New Roman"/>
          <w:sz w:val="24"/>
          <w:szCs w:val="24"/>
          <w:lang w:val="pl-PL"/>
        </w:rPr>
        <w:t xml:space="preserve">ania i </w:t>
      </w:r>
      <w:r w:rsidR="00FA1C72" w:rsidRPr="00183A79">
        <w:rPr>
          <w:rFonts w:ascii="Times New Roman" w:hAnsi="Times New Roman" w:cs="Times New Roman"/>
          <w:sz w:val="24"/>
          <w:szCs w:val="24"/>
          <w:lang w:val="pl-PL"/>
        </w:rPr>
        <w:t xml:space="preserve">wdrażania </w:t>
      </w:r>
      <w:r w:rsidR="001D22E8" w:rsidRPr="00183A79">
        <w:rPr>
          <w:rFonts w:ascii="Times New Roman" w:hAnsi="Times New Roman" w:cs="Times New Roman"/>
          <w:sz w:val="24"/>
          <w:szCs w:val="24"/>
          <w:lang w:val="pl-PL"/>
        </w:rPr>
        <w:t xml:space="preserve">krajowych </w:t>
      </w:r>
      <w:r w:rsidR="002D44F8" w:rsidRPr="00183A79">
        <w:rPr>
          <w:rFonts w:ascii="Times New Roman" w:hAnsi="Times New Roman" w:cs="Times New Roman"/>
          <w:sz w:val="24"/>
          <w:szCs w:val="24"/>
          <w:lang w:val="pl-PL"/>
        </w:rPr>
        <w:t>wkładów</w:t>
      </w:r>
      <w:r w:rsidR="002437A3" w:rsidRPr="00183A79">
        <w:rPr>
          <w:rFonts w:ascii="Times New Roman" w:hAnsi="Times New Roman" w:cs="Times New Roman"/>
          <w:sz w:val="24"/>
          <w:szCs w:val="24"/>
          <w:lang w:val="pl-PL"/>
        </w:rPr>
        <w:t xml:space="preserve">, wyznaczanie lat bazowych </w:t>
      </w:r>
      <w:r w:rsidR="001D22E8" w:rsidRPr="00183A79">
        <w:rPr>
          <w:rFonts w:ascii="Times New Roman" w:hAnsi="Times New Roman" w:cs="Times New Roman"/>
          <w:sz w:val="24"/>
          <w:szCs w:val="24"/>
          <w:lang w:val="pl-PL"/>
        </w:rPr>
        <w:t xml:space="preserve">krajowych </w:t>
      </w:r>
      <w:r w:rsidR="002D44F8" w:rsidRPr="00183A79">
        <w:rPr>
          <w:rFonts w:ascii="Times New Roman" w:hAnsi="Times New Roman" w:cs="Times New Roman"/>
          <w:sz w:val="24"/>
          <w:szCs w:val="24"/>
          <w:lang w:val="pl-PL"/>
        </w:rPr>
        <w:t xml:space="preserve">wkładów </w:t>
      </w:r>
      <w:r w:rsidR="002437A3" w:rsidRPr="00183A79">
        <w:rPr>
          <w:rFonts w:ascii="Times New Roman" w:hAnsi="Times New Roman" w:cs="Times New Roman"/>
          <w:sz w:val="24"/>
          <w:szCs w:val="24"/>
          <w:lang w:val="pl-PL"/>
        </w:rPr>
        <w:t>spójny z ich późniejsz</w:t>
      </w:r>
      <w:r w:rsidR="00FA1C72" w:rsidRPr="00183A79">
        <w:rPr>
          <w:rFonts w:ascii="Times New Roman" w:hAnsi="Times New Roman" w:cs="Times New Roman"/>
          <w:sz w:val="24"/>
          <w:szCs w:val="24"/>
          <w:lang w:val="pl-PL"/>
        </w:rPr>
        <w:t>ym</w:t>
      </w:r>
      <w:r w:rsidR="002437A3" w:rsidRPr="00183A79">
        <w:rPr>
          <w:rFonts w:ascii="Times New Roman" w:hAnsi="Times New Roman" w:cs="Times New Roman"/>
          <w:sz w:val="24"/>
          <w:szCs w:val="24"/>
          <w:lang w:val="pl-PL"/>
        </w:rPr>
        <w:t xml:space="preserve"> </w:t>
      </w:r>
      <w:r w:rsidR="00FA1C72" w:rsidRPr="00183A79">
        <w:rPr>
          <w:rFonts w:ascii="Times New Roman" w:hAnsi="Times New Roman" w:cs="Times New Roman"/>
          <w:sz w:val="24"/>
          <w:szCs w:val="24"/>
          <w:lang w:val="pl-PL"/>
        </w:rPr>
        <w:t>wdrażaniem</w:t>
      </w:r>
      <w:r w:rsidR="00E3462F">
        <w:rPr>
          <w:rFonts w:ascii="Times New Roman" w:hAnsi="Times New Roman" w:cs="Times New Roman"/>
          <w:sz w:val="24"/>
          <w:szCs w:val="24"/>
          <w:lang w:val="pl-PL"/>
        </w:rPr>
        <w:t>, uwzględnianie we </w:t>
      </w:r>
      <w:r w:rsidR="002437A3" w:rsidRPr="00183A79">
        <w:rPr>
          <w:rFonts w:ascii="Times New Roman" w:hAnsi="Times New Roman" w:cs="Times New Roman"/>
          <w:sz w:val="24"/>
          <w:szCs w:val="24"/>
          <w:lang w:val="pl-PL"/>
        </w:rPr>
        <w:t xml:space="preserve">wszystkich kolejnych </w:t>
      </w:r>
      <w:r w:rsidR="001D22E8" w:rsidRPr="00183A79">
        <w:rPr>
          <w:rFonts w:ascii="Times New Roman" w:hAnsi="Times New Roman" w:cs="Times New Roman"/>
          <w:sz w:val="24"/>
          <w:szCs w:val="24"/>
          <w:lang w:val="pl-PL"/>
        </w:rPr>
        <w:t xml:space="preserve">krajowych </w:t>
      </w:r>
      <w:r w:rsidR="002D44F8" w:rsidRPr="00183A79">
        <w:rPr>
          <w:rFonts w:ascii="Times New Roman" w:hAnsi="Times New Roman" w:cs="Times New Roman"/>
          <w:sz w:val="24"/>
          <w:szCs w:val="24"/>
          <w:lang w:val="pl-PL"/>
        </w:rPr>
        <w:t xml:space="preserve">wkładach </w:t>
      </w:r>
      <w:r w:rsidR="002437A3" w:rsidRPr="00183A79">
        <w:rPr>
          <w:rFonts w:ascii="Times New Roman" w:hAnsi="Times New Roman" w:cs="Times New Roman"/>
          <w:sz w:val="24"/>
          <w:szCs w:val="24"/>
          <w:lang w:val="pl-PL"/>
        </w:rPr>
        <w:t>już raz wcześniej wybranych sektorów gospodarczych lub kategorii emisji (zasada „</w:t>
      </w:r>
      <w:r w:rsidR="002437A3" w:rsidRPr="00183A79">
        <w:rPr>
          <w:rFonts w:ascii="Times New Roman" w:hAnsi="Times New Roman" w:cs="Times New Roman"/>
          <w:i/>
          <w:sz w:val="24"/>
          <w:szCs w:val="24"/>
          <w:lang w:val="pl-PL"/>
        </w:rPr>
        <w:t>once in always in</w:t>
      </w:r>
      <w:r w:rsidR="002437A3" w:rsidRPr="00183A79">
        <w:rPr>
          <w:rFonts w:ascii="Times New Roman" w:hAnsi="Times New Roman" w:cs="Times New Roman"/>
          <w:sz w:val="24"/>
          <w:szCs w:val="24"/>
          <w:lang w:val="pl-PL"/>
        </w:rPr>
        <w:t>”). Strony będą miały obowiązek regularnego przekazywania</w:t>
      </w:r>
      <w:r w:rsidR="00F854CF" w:rsidRPr="00183A79">
        <w:rPr>
          <w:rFonts w:ascii="Times New Roman" w:hAnsi="Times New Roman" w:cs="Times New Roman"/>
          <w:sz w:val="24"/>
          <w:szCs w:val="24"/>
          <w:lang w:val="pl-PL"/>
        </w:rPr>
        <w:t xml:space="preserve"> do Sekretariatu Konwencji UNFCCC</w:t>
      </w:r>
      <w:r w:rsidR="00E3462F">
        <w:rPr>
          <w:rFonts w:ascii="Times New Roman" w:hAnsi="Times New Roman" w:cs="Times New Roman"/>
          <w:sz w:val="24"/>
          <w:szCs w:val="24"/>
          <w:lang w:val="pl-PL"/>
        </w:rPr>
        <w:t xml:space="preserve"> (co </w:t>
      </w:r>
      <w:r w:rsidR="002437A3" w:rsidRPr="00183A79">
        <w:rPr>
          <w:rFonts w:ascii="Times New Roman" w:hAnsi="Times New Roman" w:cs="Times New Roman"/>
          <w:sz w:val="24"/>
          <w:szCs w:val="24"/>
          <w:lang w:val="pl-PL"/>
        </w:rPr>
        <w:t xml:space="preserve">najmniej co dwa lata) krajowych raportów inwentaryzacyjnych, regularnego przekazywania danych umożliwiających sprawdzenie </w:t>
      </w:r>
      <w:r w:rsidR="00C04A7E" w:rsidRPr="00183A79">
        <w:rPr>
          <w:rFonts w:ascii="Times New Roman" w:hAnsi="Times New Roman" w:cs="Times New Roman"/>
          <w:sz w:val="24"/>
          <w:szCs w:val="24"/>
          <w:lang w:val="pl-PL"/>
        </w:rPr>
        <w:t xml:space="preserve">postępu </w:t>
      </w:r>
      <w:r w:rsidR="002437A3" w:rsidRPr="00183A79">
        <w:rPr>
          <w:rFonts w:ascii="Times New Roman" w:hAnsi="Times New Roman" w:cs="Times New Roman"/>
          <w:sz w:val="24"/>
          <w:szCs w:val="24"/>
          <w:lang w:val="pl-PL"/>
        </w:rPr>
        <w:t>w</w:t>
      </w:r>
      <w:r w:rsidR="0071683F" w:rsidRPr="00183A79">
        <w:rPr>
          <w:rFonts w:ascii="Times New Roman" w:hAnsi="Times New Roman" w:cs="Times New Roman"/>
          <w:sz w:val="24"/>
          <w:szCs w:val="24"/>
          <w:lang w:val="pl-PL"/>
        </w:rPr>
        <w:t>e wdrażaniu</w:t>
      </w:r>
      <w:r w:rsidR="002437A3" w:rsidRPr="00183A79">
        <w:rPr>
          <w:rFonts w:ascii="Times New Roman" w:hAnsi="Times New Roman" w:cs="Times New Roman"/>
          <w:sz w:val="24"/>
          <w:szCs w:val="24"/>
          <w:lang w:val="pl-PL"/>
        </w:rPr>
        <w:t xml:space="preserve"> </w:t>
      </w:r>
      <w:r w:rsidR="00333BB3" w:rsidRPr="00183A79">
        <w:rPr>
          <w:rFonts w:ascii="Times New Roman" w:hAnsi="Times New Roman" w:cs="Times New Roman"/>
          <w:sz w:val="24"/>
          <w:szCs w:val="24"/>
          <w:lang w:val="pl-PL"/>
        </w:rPr>
        <w:t xml:space="preserve">krajowych </w:t>
      </w:r>
      <w:r w:rsidR="002D44F8" w:rsidRPr="00183A79">
        <w:rPr>
          <w:rFonts w:ascii="Times New Roman" w:hAnsi="Times New Roman" w:cs="Times New Roman"/>
          <w:sz w:val="24"/>
          <w:szCs w:val="24"/>
          <w:lang w:val="pl-PL"/>
        </w:rPr>
        <w:t>wkładów</w:t>
      </w:r>
      <w:r w:rsidR="002437A3" w:rsidRPr="00183A79">
        <w:rPr>
          <w:rFonts w:ascii="Times New Roman" w:hAnsi="Times New Roman" w:cs="Times New Roman"/>
          <w:sz w:val="24"/>
          <w:szCs w:val="24"/>
          <w:lang w:val="pl-PL"/>
        </w:rPr>
        <w:t xml:space="preserve">, przechodzenia przez przegląd ekspercki (przegląd techniczny oraz </w:t>
      </w:r>
      <w:r w:rsidR="0071683F" w:rsidRPr="00183A79">
        <w:rPr>
          <w:rFonts w:ascii="Times New Roman" w:hAnsi="Times New Roman" w:cs="Times New Roman"/>
          <w:sz w:val="24"/>
          <w:szCs w:val="24"/>
          <w:lang w:val="pl-PL"/>
        </w:rPr>
        <w:t>ocena</w:t>
      </w:r>
      <w:r w:rsidR="00935DB8" w:rsidRPr="00183A79">
        <w:rPr>
          <w:rFonts w:ascii="Times New Roman" w:hAnsi="Times New Roman" w:cs="Times New Roman"/>
          <w:sz w:val="24"/>
          <w:szCs w:val="24"/>
          <w:lang w:val="pl-PL"/>
        </w:rPr>
        <w:t xml:space="preserve"> wielostronna</w:t>
      </w:r>
      <w:r w:rsidR="002437A3" w:rsidRPr="00183A79">
        <w:rPr>
          <w:rFonts w:ascii="Times New Roman" w:hAnsi="Times New Roman" w:cs="Times New Roman"/>
          <w:sz w:val="24"/>
          <w:szCs w:val="24"/>
          <w:lang w:val="pl-PL"/>
        </w:rPr>
        <w:t>) przekazywanych danych</w:t>
      </w:r>
      <w:r w:rsidR="00715B5C" w:rsidRPr="00183A79">
        <w:rPr>
          <w:rFonts w:ascii="Times New Roman" w:hAnsi="Times New Roman" w:cs="Times New Roman"/>
          <w:sz w:val="24"/>
          <w:szCs w:val="24"/>
          <w:lang w:val="pl-PL"/>
        </w:rPr>
        <w:t>. P</w:t>
      </w:r>
      <w:r w:rsidR="002437A3" w:rsidRPr="00183A79">
        <w:rPr>
          <w:rFonts w:ascii="Times New Roman" w:hAnsi="Times New Roman" w:cs="Times New Roman"/>
          <w:sz w:val="24"/>
          <w:szCs w:val="24"/>
          <w:lang w:val="pl-PL"/>
        </w:rPr>
        <w:t xml:space="preserve">aństwa rozwinięte będą </w:t>
      </w:r>
      <w:r w:rsidR="00715B5C" w:rsidRPr="00183A79">
        <w:rPr>
          <w:rFonts w:ascii="Times New Roman" w:hAnsi="Times New Roman" w:cs="Times New Roman"/>
          <w:sz w:val="24"/>
          <w:szCs w:val="24"/>
          <w:lang w:val="pl-PL"/>
        </w:rPr>
        <w:t xml:space="preserve">zobowiązane do </w:t>
      </w:r>
      <w:r w:rsidR="007C4B53" w:rsidRPr="00183A79">
        <w:rPr>
          <w:rFonts w:ascii="Times New Roman" w:hAnsi="Times New Roman" w:cs="Times New Roman"/>
          <w:sz w:val="24"/>
          <w:szCs w:val="24"/>
          <w:lang w:val="pl-PL"/>
        </w:rPr>
        <w:t>raportowania wsparcia</w:t>
      </w:r>
      <w:r w:rsidR="002437A3" w:rsidRPr="00183A79">
        <w:rPr>
          <w:rFonts w:ascii="Times New Roman" w:hAnsi="Times New Roman" w:cs="Times New Roman"/>
          <w:sz w:val="24"/>
          <w:szCs w:val="24"/>
          <w:lang w:val="pl-PL"/>
        </w:rPr>
        <w:t xml:space="preserve"> </w:t>
      </w:r>
      <w:r w:rsidR="00715B5C" w:rsidRPr="00183A79">
        <w:rPr>
          <w:rFonts w:ascii="Times New Roman" w:hAnsi="Times New Roman" w:cs="Times New Roman"/>
          <w:sz w:val="24"/>
          <w:szCs w:val="24"/>
          <w:lang w:val="pl-PL"/>
        </w:rPr>
        <w:t xml:space="preserve">na rzecz klimatu udzielonego </w:t>
      </w:r>
      <w:r w:rsidR="002437A3" w:rsidRPr="00183A79">
        <w:rPr>
          <w:rFonts w:ascii="Times New Roman" w:hAnsi="Times New Roman" w:cs="Times New Roman"/>
          <w:sz w:val="24"/>
          <w:szCs w:val="24"/>
          <w:lang w:val="pl-PL"/>
        </w:rPr>
        <w:t>państwom rozwijający</w:t>
      </w:r>
      <w:r w:rsidR="00715B5C" w:rsidRPr="00183A79">
        <w:rPr>
          <w:rFonts w:ascii="Times New Roman" w:hAnsi="Times New Roman" w:cs="Times New Roman"/>
          <w:sz w:val="24"/>
          <w:szCs w:val="24"/>
          <w:lang w:val="pl-PL"/>
        </w:rPr>
        <w:t>m się</w:t>
      </w:r>
      <w:r w:rsidR="002437A3" w:rsidRPr="00183A79">
        <w:rPr>
          <w:rFonts w:ascii="Times New Roman" w:hAnsi="Times New Roman" w:cs="Times New Roman"/>
          <w:sz w:val="24"/>
          <w:szCs w:val="24"/>
          <w:lang w:val="pl-PL"/>
        </w:rPr>
        <w:t>.</w:t>
      </w:r>
      <w:r w:rsidR="00715B5C" w:rsidRPr="00183A79">
        <w:rPr>
          <w:rFonts w:ascii="Times New Roman" w:hAnsi="Times New Roman" w:cs="Times New Roman"/>
          <w:sz w:val="24"/>
          <w:szCs w:val="24"/>
          <w:lang w:val="pl-PL"/>
        </w:rPr>
        <w:t xml:space="preserve"> </w:t>
      </w:r>
      <w:r w:rsidR="00333BB3" w:rsidRPr="00183A79">
        <w:rPr>
          <w:rFonts w:ascii="Times New Roman" w:hAnsi="Times New Roman" w:cs="Times New Roman"/>
          <w:sz w:val="24"/>
          <w:szCs w:val="24"/>
          <w:lang w:val="pl-PL"/>
        </w:rPr>
        <w:t>Natomiast p</w:t>
      </w:r>
      <w:r w:rsidR="00715B5C" w:rsidRPr="00183A79">
        <w:rPr>
          <w:rFonts w:ascii="Times New Roman" w:hAnsi="Times New Roman" w:cs="Times New Roman"/>
          <w:sz w:val="24"/>
          <w:szCs w:val="24"/>
          <w:lang w:val="pl-PL"/>
        </w:rPr>
        <w:t xml:space="preserve">ozostałe </w:t>
      </w:r>
      <w:r w:rsidR="00D4340B" w:rsidRPr="00183A79">
        <w:rPr>
          <w:rFonts w:ascii="Times New Roman" w:hAnsi="Times New Roman" w:cs="Times New Roman"/>
          <w:sz w:val="24"/>
          <w:szCs w:val="24"/>
          <w:lang w:val="pl-PL"/>
        </w:rPr>
        <w:t>S</w:t>
      </w:r>
      <w:r w:rsidR="00715B5C" w:rsidRPr="00183A79">
        <w:rPr>
          <w:rFonts w:ascii="Times New Roman" w:hAnsi="Times New Roman" w:cs="Times New Roman"/>
          <w:sz w:val="24"/>
          <w:szCs w:val="24"/>
          <w:lang w:val="pl-PL"/>
        </w:rPr>
        <w:t>trony</w:t>
      </w:r>
      <w:r w:rsidR="00333BB3" w:rsidRPr="00183A79">
        <w:rPr>
          <w:rFonts w:ascii="Times New Roman" w:hAnsi="Times New Roman" w:cs="Times New Roman"/>
          <w:sz w:val="24"/>
          <w:szCs w:val="24"/>
          <w:lang w:val="pl-PL"/>
        </w:rPr>
        <w:t>, które również</w:t>
      </w:r>
      <w:r w:rsidR="00715B5C" w:rsidRPr="00183A79">
        <w:rPr>
          <w:rFonts w:ascii="Times New Roman" w:hAnsi="Times New Roman" w:cs="Times New Roman"/>
          <w:sz w:val="24"/>
          <w:szCs w:val="24"/>
          <w:lang w:val="pl-PL"/>
        </w:rPr>
        <w:t xml:space="preserve"> </w:t>
      </w:r>
      <w:r w:rsidR="00333BB3" w:rsidRPr="00183A79">
        <w:rPr>
          <w:rFonts w:ascii="Times New Roman" w:hAnsi="Times New Roman" w:cs="Times New Roman"/>
          <w:sz w:val="24"/>
          <w:szCs w:val="24"/>
          <w:lang w:val="pl-PL"/>
        </w:rPr>
        <w:t xml:space="preserve">udzielają takiego wsparcia, </w:t>
      </w:r>
      <w:r w:rsidR="00715B5C" w:rsidRPr="00183A79">
        <w:rPr>
          <w:rFonts w:ascii="Times New Roman" w:hAnsi="Times New Roman" w:cs="Times New Roman"/>
          <w:sz w:val="24"/>
          <w:szCs w:val="24"/>
          <w:lang w:val="pl-PL"/>
        </w:rPr>
        <w:t xml:space="preserve">będą </w:t>
      </w:r>
      <w:r w:rsidR="00333BB3" w:rsidRPr="00183A79">
        <w:rPr>
          <w:rFonts w:ascii="Times New Roman" w:hAnsi="Times New Roman" w:cs="Times New Roman"/>
          <w:sz w:val="24"/>
          <w:szCs w:val="24"/>
          <w:lang w:val="pl-PL"/>
        </w:rPr>
        <w:t xml:space="preserve">je </w:t>
      </w:r>
      <w:r w:rsidR="00715B5C" w:rsidRPr="00183A79">
        <w:rPr>
          <w:rFonts w:ascii="Times New Roman" w:hAnsi="Times New Roman" w:cs="Times New Roman"/>
          <w:sz w:val="24"/>
          <w:szCs w:val="24"/>
          <w:lang w:val="pl-PL"/>
        </w:rPr>
        <w:t>raportowały na zasadzie dobrowolności.</w:t>
      </w:r>
      <w:r w:rsidR="002437A3" w:rsidRPr="00183A79">
        <w:rPr>
          <w:rFonts w:ascii="Times New Roman" w:hAnsi="Times New Roman" w:cs="Times New Roman"/>
          <w:sz w:val="24"/>
          <w:szCs w:val="24"/>
          <w:lang w:val="pl-PL"/>
        </w:rPr>
        <w:t xml:space="preserve"> Dodatkowo wszystkie państwa powinny przekazywać informację na temat krajowych skutków wywołanych zmianami klimatu oraz podejmowanych działań adaptacyjnych.</w:t>
      </w:r>
      <w:r w:rsidR="00E64F8E" w:rsidRPr="00183A79">
        <w:rPr>
          <w:rFonts w:ascii="Times New Roman" w:hAnsi="Times New Roman" w:cs="Times New Roman"/>
          <w:sz w:val="24"/>
          <w:szCs w:val="24"/>
          <w:lang w:val="pl-PL"/>
        </w:rPr>
        <w:t xml:space="preserve"> D</w:t>
      </w:r>
      <w:r w:rsidR="007C4B53" w:rsidRPr="00183A79">
        <w:rPr>
          <w:rFonts w:ascii="Times New Roman" w:hAnsi="Times New Roman" w:cs="Times New Roman"/>
          <w:sz w:val="24"/>
          <w:szCs w:val="24"/>
          <w:lang w:val="pl-PL"/>
        </w:rPr>
        <w:t xml:space="preserve">alsze szczegóły wytycznych systemu </w:t>
      </w:r>
      <w:r w:rsidR="00FA1C72" w:rsidRPr="00183A79">
        <w:rPr>
          <w:rFonts w:ascii="Times New Roman" w:hAnsi="Times New Roman" w:cs="Times New Roman"/>
          <w:sz w:val="24"/>
          <w:szCs w:val="24"/>
          <w:lang w:val="pl-PL"/>
        </w:rPr>
        <w:t xml:space="preserve">przejrzystości </w:t>
      </w:r>
      <w:r w:rsidR="007C4B53" w:rsidRPr="00183A79">
        <w:rPr>
          <w:rFonts w:ascii="Times New Roman" w:hAnsi="Times New Roman" w:cs="Times New Roman"/>
          <w:sz w:val="24"/>
          <w:szCs w:val="24"/>
          <w:lang w:val="pl-PL"/>
        </w:rPr>
        <w:t xml:space="preserve">zostaną wypracowane w kolejnych latach i powinny być przyjęte na pierwszym </w:t>
      </w:r>
      <w:r w:rsidR="00895660" w:rsidRPr="00183A79">
        <w:rPr>
          <w:rFonts w:ascii="Times New Roman" w:hAnsi="Times New Roman" w:cs="Times New Roman"/>
          <w:sz w:val="24"/>
          <w:szCs w:val="24"/>
          <w:lang w:val="pl-PL"/>
        </w:rPr>
        <w:t>S</w:t>
      </w:r>
      <w:r w:rsidR="007C4B53" w:rsidRPr="00183A79">
        <w:rPr>
          <w:rFonts w:ascii="Times New Roman" w:hAnsi="Times New Roman" w:cs="Times New Roman"/>
          <w:sz w:val="24"/>
          <w:szCs w:val="24"/>
          <w:lang w:val="pl-PL"/>
        </w:rPr>
        <w:t>potkaniu</w:t>
      </w:r>
      <w:r w:rsidR="00183A79">
        <w:rPr>
          <w:rFonts w:ascii="Times New Roman" w:hAnsi="Times New Roman" w:cs="Times New Roman"/>
          <w:sz w:val="24"/>
          <w:szCs w:val="24"/>
          <w:lang w:val="pl-PL"/>
        </w:rPr>
        <w:t xml:space="preserve"> </w:t>
      </w:r>
      <w:r w:rsidR="007C4B53" w:rsidRPr="00183A79">
        <w:rPr>
          <w:rFonts w:ascii="Times New Roman" w:hAnsi="Times New Roman" w:cs="Times New Roman"/>
          <w:sz w:val="24"/>
          <w:szCs w:val="24"/>
          <w:lang w:val="pl-PL"/>
        </w:rPr>
        <w:t>Stron</w:t>
      </w:r>
      <w:r w:rsidR="00EC3507" w:rsidRPr="00183A79">
        <w:rPr>
          <w:rFonts w:ascii="Times New Roman" w:hAnsi="Times New Roman" w:cs="Times New Roman"/>
          <w:sz w:val="24"/>
          <w:szCs w:val="24"/>
          <w:lang w:val="pl-PL"/>
        </w:rPr>
        <w:t xml:space="preserve"> </w:t>
      </w:r>
      <w:r w:rsidR="00E64F8E" w:rsidRPr="00183A79">
        <w:rPr>
          <w:rFonts w:ascii="Times New Roman" w:hAnsi="Times New Roman" w:cs="Times New Roman"/>
          <w:sz w:val="24"/>
          <w:szCs w:val="24"/>
          <w:lang w:val="pl-PL"/>
        </w:rPr>
        <w:t xml:space="preserve">Porozumienia </w:t>
      </w:r>
      <w:r w:rsidR="007C4B53" w:rsidRPr="00183A79">
        <w:rPr>
          <w:rFonts w:ascii="Times New Roman" w:hAnsi="Times New Roman" w:cs="Times New Roman"/>
          <w:sz w:val="24"/>
          <w:szCs w:val="24"/>
          <w:lang w:val="pl-PL"/>
        </w:rPr>
        <w:t xml:space="preserve">po wejściu w życie </w:t>
      </w:r>
      <w:r w:rsidR="00113E7E" w:rsidRPr="00183A79">
        <w:rPr>
          <w:rFonts w:ascii="Times New Roman" w:hAnsi="Times New Roman" w:cs="Times New Roman"/>
          <w:sz w:val="24"/>
          <w:szCs w:val="24"/>
          <w:lang w:val="pl-PL"/>
        </w:rPr>
        <w:t>Porozumienia paryskiego</w:t>
      </w:r>
      <w:r w:rsidR="007C4B53" w:rsidRPr="00183A79">
        <w:rPr>
          <w:rFonts w:ascii="Times New Roman" w:hAnsi="Times New Roman" w:cs="Times New Roman"/>
          <w:sz w:val="24"/>
          <w:szCs w:val="24"/>
          <w:lang w:val="pl-PL"/>
        </w:rPr>
        <w:t>.</w:t>
      </w:r>
    </w:p>
    <w:p w14:paraId="2A156D43" w14:textId="77777777" w:rsidR="00915B9B" w:rsidRPr="00183A79" w:rsidRDefault="00915B9B" w:rsidP="00E008DE">
      <w:pPr>
        <w:pStyle w:val="Akapitzlist"/>
        <w:keepNext/>
        <w:widowControl w:val="0"/>
        <w:numPr>
          <w:ilvl w:val="0"/>
          <w:numId w:val="6"/>
        </w:numPr>
        <w:autoSpaceDE w:val="0"/>
        <w:autoSpaceDN w:val="0"/>
        <w:adjustRightInd w:val="0"/>
        <w:spacing w:before="120" w:after="0" w:line="360" w:lineRule="auto"/>
        <w:ind w:left="406" w:hanging="378"/>
        <w:jc w:val="both"/>
        <w:rPr>
          <w:rFonts w:ascii="Times New Roman" w:hAnsi="Times New Roman"/>
          <w:sz w:val="24"/>
          <w:szCs w:val="24"/>
        </w:rPr>
      </w:pPr>
      <w:r w:rsidRPr="00183A79">
        <w:rPr>
          <w:rFonts w:ascii="Times New Roman" w:hAnsi="Times New Roman"/>
          <w:sz w:val="24"/>
          <w:szCs w:val="24"/>
        </w:rPr>
        <w:t>Osiągnięcie odporności na zmiany klimatu i działania adaptacyjne</w:t>
      </w:r>
    </w:p>
    <w:p w14:paraId="03B9AB3A" w14:textId="54BA5036" w:rsidR="00915B9B" w:rsidRPr="00211110" w:rsidRDefault="004A1917" w:rsidP="00E008DE">
      <w:pPr>
        <w:spacing w:before="120" w:after="0" w:line="360" w:lineRule="auto"/>
        <w:jc w:val="both"/>
        <w:rPr>
          <w:rFonts w:ascii="Times New Roman" w:hAnsi="Times New Roman"/>
          <w:sz w:val="24"/>
          <w:szCs w:val="24"/>
          <w:lang w:val="pl-PL"/>
        </w:rPr>
      </w:pPr>
      <w:r w:rsidRPr="00211110">
        <w:rPr>
          <w:rFonts w:ascii="Times New Roman" w:hAnsi="Times New Roman"/>
          <w:sz w:val="24"/>
          <w:szCs w:val="24"/>
          <w:lang w:val="pl-PL"/>
        </w:rPr>
        <w:t>A</w:t>
      </w:r>
      <w:r w:rsidR="00915B9B" w:rsidRPr="00211110">
        <w:rPr>
          <w:rFonts w:ascii="Times New Roman" w:hAnsi="Times New Roman"/>
          <w:sz w:val="24"/>
          <w:szCs w:val="24"/>
          <w:lang w:val="pl-PL"/>
        </w:rPr>
        <w:t xml:space="preserve">daptacja do zmian klimatu jest kluczowym elementem </w:t>
      </w:r>
      <w:r w:rsidRPr="00211110">
        <w:rPr>
          <w:rFonts w:ascii="Times New Roman" w:hAnsi="Times New Roman"/>
          <w:sz w:val="24"/>
          <w:szCs w:val="24"/>
          <w:lang w:val="pl-PL"/>
        </w:rPr>
        <w:t>dla osiągnięcia</w:t>
      </w:r>
      <w:r w:rsidR="00915B9B" w:rsidRPr="00211110">
        <w:rPr>
          <w:rFonts w:ascii="Times New Roman" w:hAnsi="Times New Roman"/>
          <w:sz w:val="24"/>
          <w:szCs w:val="24"/>
          <w:lang w:val="pl-PL"/>
        </w:rPr>
        <w:t xml:space="preserve"> przez wszystkie </w:t>
      </w:r>
      <w:r w:rsidRPr="00211110">
        <w:rPr>
          <w:rFonts w:ascii="Times New Roman" w:hAnsi="Times New Roman"/>
          <w:sz w:val="24"/>
          <w:szCs w:val="24"/>
          <w:lang w:val="pl-PL"/>
        </w:rPr>
        <w:t>państwa świata</w:t>
      </w:r>
      <w:r w:rsidR="00915B9B" w:rsidRPr="00211110">
        <w:rPr>
          <w:rFonts w:ascii="Times New Roman" w:hAnsi="Times New Roman"/>
          <w:sz w:val="24"/>
          <w:szCs w:val="24"/>
          <w:lang w:val="pl-PL"/>
        </w:rPr>
        <w:t xml:space="preserve"> możliwości zrównoważonego rozwoju odpornego na zmiany klimatu. </w:t>
      </w:r>
      <w:r w:rsidRPr="00211110">
        <w:rPr>
          <w:rFonts w:ascii="Times New Roman" w:hAnsi="Times New Roman"/>
          <w:sz w:val="24"/>
          <w:szCs w:val="24"/>
          <w:lang w:val="pl-PL"/>
        </w:rPr>
        <w:t>Ef</w:t>
      </w:r>
      <w:r w:rsidR="00915B9B" w:rsidRPr="00211110">
        <w:rPr>
          <w:rFonts w:ascii="Times New Roman" w:hAnsi="Times New Roman"/>
          <w:sz w:val="24"/>
          <w:szCs w:val="24"/>
          <w:lang w:val="pl-PL"/>
        </w:rPr>
        <w:t xml:space="preserve">ektywna i skuteczna adaptacja leży w interesie wszystkich </w:t>
      </w:r>
      <w:r w:rsidRPr="00211110">
        <w:rPr>
          <w:rFonts w:ascii="Times New Roman" w:hAnsi="Times New Roman"/>
          <w:sz w:val="24"/>
          <w:szCs w:val="24"/>
          <w:lang w:val="pl-PL"/>
        </w:rPr>
        <w:t>państw</w:t>
      </w:r>
      <w:r w:rsidR="00915B9B" w:rsidRPr="00211110">
        <w:rPr>
          <w:rFonts w:ascii="Times New Roman" w:hAnsi="Times New Roman"/>
          <w:sz w:val="24"/>
          <w:szCs w:val="24"/>
          <w:lang w:val="pl-PL"/>
        </w:rPr>
        <w:t xml:space="preserve"> i każde </w:t>
      </w:r>
      <w:r w:rsidR="00915B9B" w:rsidRPr="00211110">
        <w:rPr>
          <w:rFonts w:ascii="Times New Roman" w:hAnsi="Times New Roman"/>
          <w:sz w:val="24"/>
          <w:szCs w:val="24"/>
          <w:lang w:val="pl-PL"/>
        </w:rPr>
        <w:lastRenderedPageBreak/>
        <w:t xml:space="preserve">państwo/rząd powinien podejmować wysiłki w tym obszarze. Współpraca międzynarodowa </w:t>
      </w:r>
      <w:r w:rsidRPr="00211110">
        <w:rPr>
          <w:rFonts w:ascii="Times New Roman" w:hAnsi="Times New Roman"/>
          <w:sz w:val="24"/>
          <w:szCs w:val="24"/>
          <w:lang w:val="pl-PL"/>
        </w:rPr>
        <w:t>powinna</w:t>
      </w:r>
      <w:r w:rsidR="00915B9B" w:rsidRPr="00211110">
        <w:rPr>
          <w:rFonts w:ascii="Times New Roman" w:hAnsi="Times New Roman"/>
          <w:sz w:val="24"/>
          <w:szCs w:val="24"/>
          <w:lang w:val="pl-PL"/>
        </w:rPr>
        <w:t xml:space="preserve"> wspomóc te krajowe procesy przez m.in. wymianę doświadczeń, a także wsparcie finansowe udzielane </w:t>
      </w:r>
      <w:r w:rsidR="00D50A59" w:rsidRPr="00211110">
        <w:rPr>
          <w:rFonts w:ascii="Times New Roman" w:hAnsi="Times New Roman"/>
          <w:sz w:val="24"/>
          <w:szCs w:val="24"/>
          <w:lang w:val="pl-PL"/>
        </w:rPr>
        <w:t>państwom</w:t>
      </w:r>
      <w:r w:rsidR="00915B9B" w:rsidRPr="00211110">
        <w:rPr>
          <w:rFonts w:ascii="Times New Roman" w:hAnsi="Times New Roman"/>
          <w:sz w:val="24"/>
          <w:szCs w:val="24"/>
          <w:lang w:val="pl-PL"/>
        </w:rPr>
        <w:t xml:space="preserve"> najuboższym. Należy </w:t>
      </w:r>
      <w:r w:rsidRPr="00211110">
        <w:rPr>
          <w:rFonts w:ascii="Times New Roman" w:hAnsi="Times New Roman"/>
          <w:sz w:val="24"/>
          <w:szCs w:val="24"/>
          <w:lang w:val="pl-PL"/>
        </w:rPr>
        <w:t>również</w:t>
      </w:r>
      <w:r w:rsidR="00915B9B" w:rsidRPr="00211110">
        <w:rPr>
          <w:rFonts w:ascii="Times New Roman" w:hAnsi="Times New Roman"/>
          <w:sz w:val="24"/>
          <w:szCs w:val="24"/>
          <w:lang w:val="pl-PL"/>
        </w:rPr>
        <w:t xml:space="preserve"> zadbać o wzrost efektywności już istniejących instytucji oraz spójność działań podejmowanych w ramach Konwencji UNFCCC.</w:t>
      </w:r>
    </w:p>
    <w:p w14:paraId="361868C3" w14:textId="7C6AD061" w:rsidR="004A1917" w:rsidRPr="00183A79" w:rsidRDefault="002279C0" w:rsidP="00E3462F">
      <w:pPr>
        <w:pStyle w:val="Tekstpodstawowy"/>
        <w:widowControl w:val="0"/>
        <w:tabs>
          <w:tab w:val="left" w:pos="720"/>
        </w:tabs>
        <w:spacing w:before="120" w:after="0" w:line="360" w:lineRule="auto"/>
        <w:ind w:right="-2"/>
        <w:jc w:val="both"/>
        <w:rPr>
          <w:rFonts w:ascii="Times New Roman" w:hAnsi="Times New Roman"/>
          <w:sz w:val="24"/>
          <w:szCs w:val="24"/>
        </w:rPr>
      </w:pPr>
      <w:r w:rsidRPr="00183A79">
        <w:rPr>
          <w:rFonts w:ascii="Times New Roman" w:hAnsi="Times New Roman"/>
          <w:sz w:val="24"/>
          <w:szCs w:val="24"/>
        </w:rPr>
        <w:t>W Porozumieniu paryskim Strony ustanowiły globalny cel w zakresie adaptacji, polegający na</w:t>
      </w:r>
      <w:r w:rsidR="00183A79">
        <w:rPr>
          <w:rFonts w:ascii="Times New Roman" w:hAnsi="Times New Roman"/>
          <w:sz w:val="24"/>
          <w:szCs w:val="24"/>
        </w:rPr>
        <w:t xml:space="preserve"> </w:t>
      </w:r>
      <w:r w:rsidRPr="00183A79">
        <w:rPr>
          <w:rFonts w:ascii="Times New Roman" w:hAnsi="Times New Roman"/>
          <w:sz w:val="24"/>
          <w:szCs w:val="24"/>
        </w:rPr>
        <w:t>zwiększeniu zdolności do adap</w:t>
      </w:r>
      <w:r w:rsidR="00E3462F">
        <w:rPr>
          <w:rFonts w:ascii="Times New Roman" w:hAnsi="Times New Roman"/>
          <w:sz w:val="24"/>
          <w:szCs w:val="24"/>
        </w:rPr>
        <w:t>tacji, wzmocnieniu odporności i </w:t>
      </w:r>
      <w:r w:rsidRPr="00183A79">
        <w:rPr>
          <w:rFonts w:ascii="Times New Roman" w:hAnsi="Times New Roman"/>
          <w:sz w:val="24"/>
          <w:szCs w:val="24"/>
        </w:rPr>
        <w:t xml:space="preserve">zmniejszeniu podatności na zmiany klimatu, mając na względzie przyczynienie się do zrównoważonego rozwoju i zapewnienie wystarczających działań w zakresie adaptacji, w kontekście celu dotyczącego ograniczenia wzrostu temperatury. </w:t>
      </w:r>
      <w:r w:rsidR="00E3462F">
        <w:rPr>
          <w:rFonts w:ascii="Times New Roman" w:hAnsi="Times New Roman"/>
          <w:sz w:val="24"/>
          <w:szCs w:val="24"/>
        </w:rPr>
        <w:t>Strony podkreśliły w </w:t>
      </w:r>
      <w:r w:rsidR="00237D50" w:rsidRPr="00183A79">
        <w:rPr>
          <w:rFonts w:ascii="Times New Roman" w:hAnsi="Times New Roman"/>
          <w:sz w:val="24"/>
          <w:szCs w:val="24"/>
        </w:rPr>
        <w:t>Porozumieniu</w:t>
      </w:r>
      <w:r w:rsidR="00E33F21" w:rsidRPr="00183A79">
        <w:rPr>
          <w:rFonts w:ascii="Times New Roman" w:hAnsi="Times New Roman"/>
          <w:sz w:val="24"/>
          <w:szCs w:val="24"/>
        </w:rPr>
        <w:t xml:space="preserve"> paryski</w:t>
      </w:r>
      <w:r w:rsidR="00237D50" w:rsidRPr="00183A79">
        <w:rPr>
          <w:rFonts w:ascii="Times New Roman" w:hAnsi="Times New Roman"/>
          <w:sz w:val="24"/>
          <w:szCs w:val="24"/>
        </w:rPr>
        <w:t>m</w:t>
      </w:r>
      <w:r w:rsidRPr="00183A79">
        <w:rPr>
          <w:rFonts w:ascii="Times New Roman" w:hAnsi="Times New Roman"/>
          <w:sz w:val="24"/>
          <w:szCs w:val="24"/>
        </w:rPr>
        <w:t>, że potrzeba adaptacji jest znacząca i że wyższy poziom redukcji emisji gazów cieplarnianych może zmniejszyć potrzebę dodatkowych wysiłków w zakresie adaptacji oraz że większe potrzeby w zakresie adaptacji mogą wiązać się</w:t>
      </w:r>
      <w:r w:rsidR="00183A79">
        <w:rPr>
          <w:rFonts w:ascii="Times New Roman" w:hAnsi="Times New Roman"/>
          <w:sz w:val="24"/>
          <w:szCs w:val="24"/>
        </w:rPr>
        <w:t xml:space="preserve"> </w:t>
      </w:r>
      <w:r w:rsidRPr="00183A79">
        <w:rPr>
          <w:rFonts w:ascii="Times New Roman" w:hAnsi="Times New Roman"/>
          <w:sz w:val="24"/>
          <w:szCs w:val="24"/>
        </w:rPr>
        <w:t>z większymi kosztami adaptacji.</w:t>
      </w:r>
      <w:r w:rsidR="00A722DD" w:rsidRPr="00183A79">
        <w:rPr>
          <w:rFonts w:ascii="Times New Roman" w:hAnsi="Times New Roman"/>
          <w:sz w:val="24"/>
          <w:szCs w:val="24"/>
        </w:rPr>
        <w:t xml:space="preserve"> Porozumienie </w:t>
      </w:r>
      <w:r w:rsidR="00E63221" w:rsidRPr="00183A79">
        <w:rPr>
          <w:rFonts w:ascii="Times New Roman" w:hAnsi="Times New Roman"/>
          <w:sz w:val="24"/>
          <w:szCs w:val="24"/>
        </w:rPr>
        <w:t xml:space="preserve">to </w:t>
      </w:r>
      <w:r w:rsidR="00D4340B" w:rsidRPr="00183A79">
        <w:rPr>
          <w:rFonts w:ascii="Times New Roman" w:hAnsi="Times New Roman"/>
          <w:sz w:val="24"/>
          <w:szCs w:val="24"/>
        </w:rPr>
        <w:t>określa</w:t>
      </w:r>
      <w:r w:rsidR="004A1917" w:rsidRPr="00183A79">
        <w:rPr>
          <w:rFonts w:ascii="Times New Roman" w:hAnsi="Times New Roman"/>
          <w:sz w:val="24"/>
          <w:szCs w:val="24"/>
        </w:rPr>
        <w:t>, że adaptacja jest wyzwaniem, któ</w:t>
      </w:r>
      <w:r w:rsidR="00A722DD" w:rsidRPr="00183A79">
        <w:rPr>
          <w:rFonts w:ascii="Times New Roman" w:hAnsi="Times New Roman"/>
          <w:sz w:val="24"/>
          <w:szCs w:val="24"/>
        </w:rPr>
        <w:t>re stoi przed każdym państwem, n</w:t>
      </w:r>
      <w:r w:rsidR="004A1917" w:rsidRPr="00183A79">
        <w:rPr>
          <w:rFonts w:ascii="Times New Roman" w:hAnsi="Times New Roman"/>
          <w:sz w:val="24"/>
          <w:szCs w:val="24"/>
        </w:rPr>
        <w:t>iemniej jednak adaptacja nie dla wszystkich oznacza to samo. Inaczej będą wygląd</w:t>
      </w:r>
      <w:r w:rsidR="00E3462F">
        <w:rPr>
          <w:rFonts w:ascii="Times New Roman" w:hAnsi="Times New Roman"/>
          <w:sz w:val="24"/>
          <w:szCs w:val="24"/>
        </w:rPr>
        <w:t>ały działania adaptacyjne np. w </w:t>
      </w:r>
      <w:r w:rsidR="004A1917" w:rsidRPr="00183A79">
        <w:rPr>
          <w:rFonts w:ascii="Times New Roman" w:hAnsi="Times New Roman"/>
          <w:sz w:val="24"/>
          <w:szCs w:val="24"/>
        </w:rPr>
        <w:t xml:space="preserve">małych państwach wyspiarskich, a inaczej w </w:t>
      </w:r>
      <w:r w:rsidR="00D50A59" w:rsidRPr="00183A79">
        <w:rPr>
          <w:rFonts w:ascii="Times New Roman" w:hAnsi="Times New Roman"/>
          <w:sz w:val="24"/>
          <w:szCs w:val="24"/>
        </w:rPr>
        <w:t>państwach</w:t>
      </w:r>
      <w:r w:rsidR="004A1917" w:rsidRPr="00183A79">
        <w:rPr>
          <w:rFonts w:ascii="Times New Roman" w:hAnsi="Times New Roman"/>
          <w:sz w:val="24"/>
          <w:szCs w:val="24"/>
        </w:rPr>
        <w:t xml:space="preserve"> górzystych. Porozumienie paryskie uznaje, że działania adaptacyjne zależą od uwarunkowań konkretnego </w:t>
      </w:r>
      <w:r w:rsidR="00D50A59" w:rsidRPr="00183A79">
        <w:rPr>
          <w:rFonts w:ascii="Times New Roman" w:hAnsi="Times New Roman"/>
          <w:sz w:val="24"/>
          <w:szCs w:val="24"/>
        </w:rPr>
        <w:t>państwa</w:t>
      </w:r>
      <w:r w:rsidR="004A1917" w:rsidRPr="00183A79">
        <w:rPr>
          <w:rFonts w:ascii="Times New Roman" w:hAnsi="Times New Roman"/>
          <w:sz w:val="24"/>
          <w:szCs w:val="24"/>
        </w:rPr>
        <w:t xml:space="preserve"> i powinny</w:t>
      </w:r>
      <w:r w:rsidR="00A722DD" w:rsidRPr="00183A79">
        <w:rPr>
          <w:rFonts w:ascii="Times New Roman" w:hAnsi="Times New Roman"/>
          <w:sz w:val="24"/>
          <w:szCs w:val="24"/>
        </w:rPr>
        <w:t xml:space="preserve"> być przede wszystkim definiowane </w:t>
      </w:r>
      <w:r w:rsidR="004A1917" w:rsidRPr="00183A79">
        <w:rPr>
          <w:rFonts w:ascii="Times New Roman" w:hAnsi="Times New Roman"/>
          <w:sz w:val="24"/>
          <w:szCs w:val="24"/>
        </w:rPr>
        <w:t>na poziomie kra</w:t>
      </w:r>
      <w:r w:rsidR="00A722DD" w:rsidRPr="00183A79">
        <w:rPr>
          <w:rFonts w:ascii="Times New Roman" w:hAnsi="Times New Roman"/>
          <w:sz w:val="24"/>
          <w:szCs w:val="24"/>
        </w:rPr>
        <w:t>jowym.</w:t>
      </w:r>
    </w:p>
    <w:p w14:paraId="4CA0074F" w14:textId="453A2D6F" w:rsidR="00915B9B" w:rsidRPr="00183A79" w:rsidRDefault="004A1917" w:rsidP="00E3462F">
      <w:pPr>
        <w:pStyle w:val="Tekstpodstawowy"/>
        <w:widowControl w:val="0"/>
        <w:tabs>
          <w:tab w:val="left" w:pos="720"/>
        </w:tabs>
        <w:spacing w:before="120" w:after="0" w:line="360" w:lineRule="auto"/>
        <w:ind w:right="-2"/>
        <w:jc w:val="both"/>
        <w:rPr>
          <w:rFonts w:ascii="Times New Roman" w:hAnsi="Times New Roman"/>
          <w:sz w:val="24"/>
          <w:szCs w:val="24"/>
        </w:rPr>
      </w:pPr>
      <w:r w:rsidRPr="00183A79">
        <w:rPr>
          <w:rFonts w:ascii="Times New Roman" w:hAnsi="Times New Roman"/>
          <w:sz w:val="24"/>
          <w:szCs w:val="24"/>
        </w:rPr>
        <w:t xml:space="preserve">Porozumienie </w:t>
      </w:r>
      <w:r w:rsidR="00E63221" w:rsidRPr="00183A79">
        <w:rPr>
          <w:rFonts w:ascii="Times New Roman" w:hAnsi="Times New Roman"/>
          <w:sz w:val="24"/>
          <w:szCs w:val="24"/>
        </w:rPr>
        <w:t xml:space="preserve">paryskie </w:t>
      </w:r>
      <w:r w:rsidRPr="00183A79">
        <w:rPr>
          <w:rFonts w:ascii="Times New Roman" w:hAnsi="Times New Roman"/>
          <w:sz w:val="24"/>
          <w:szCs w:val="24"/>
        </w:rPr>
        <w:t>nakłada na Strony zobowiązanie do</w:t>
      </w:r>
      <w:r w:rsidR="00237D50" w:rsidRPr="00183A79">
        <w:rPr>
          <w:rFonts w:ascii="Times New Roman" w:hAnsi="Times New Roman"/>
          <w:sz w:val="24"/>
          <w:szCs w:val="24"/>
        </w:rPr>
        <w:t xml:space="preserve"> podjęcia działań adaptacyjnych</w:t>
      </w:r>
      <w:r w:rsidRPr="00183A79">
        <w:rPr>
          <w:rFonts w:ascii="Times New Roman" w:hAnsi="Times New Roman"/>
          <w:sz w:val="24"/>
          <w:szCs w:val="24"/>
        </w:rPr>
        <w:t xml:space="preserve"> m.in. prze</w:t>
      </w:r>
      <w:r w:rsidR="00237D50" w:rsidRPr="00183A79">
        <w:rPr>
          <w:rFonts w:ascii="Times New Roman" w:hAnsi="Times New Roman"/>
          <w:sz w:val="24"/>
          <w:szCs w:val="24"/>
        </w:rPr>
        <w:t>z opracowanie narodowych planów</w:t>
      </w:r>
      <w:r w:rsidRPr="00183A79">
        <w:rPr>
          <w:rFonts w:ascii="Times New Roman" w:hAnsi="Times New Roman"/>
          <w:sz w:val="24"/>
          <w:szCs w:val="24"/>
        </w:rPr>
        <w:t xml:space="preserve"> czy strategii adaptacyjnych. Podobnie jak w przypadku </w:t>
      </w:r>
      <w:r w:rsidR="00D4340B" w:rsidRPr="00183A79">
        <w:rPr>
          <w:rFonts w:ascii="Times New Roman" w:hAnsi="Times New Roman"/>
          <w:sz w:val="24"/>
          <w:szCs w:val="24"/>
        </w:rPr>
        <w:t xml:space="preserve">krajowych </w:t>
      </w:r>
      <w:r w:rsidR="002D44F8" w:rsidRPr="00183A79">
        <w:rPr>
          <w:rFonts w:ascii="Times New Roman" w:hAnsi="Times New Roman"/>
          <w:sz w:val="24"/>
          <w:szCs w:val="24"/>
        </w:rPr>
        <w:t>wkładów dotyczących ograniczania emisji</w:t>
      </w:r>
      <w:r w:rsidRPr="00183A79">
        <w:rPr>
          <w:rFonts w:ascii="Times New Roman" w:hAnsi="Times New Roman"/>
          <w:sz w:val="24"/>
          <w:szCs w:val="24"/>
        </w:rPr>
        <w:t xml:space="preserve">, </w:t>
      </w:r>
      <w:r w:rsidR="00A722DD" w:rsidRPr="00183A79">
        <w:rPr>
          <w:rFonts w:ascii="Times New Roman" w:hAnsi="Times New Roman"/>
          <w:sz w:val="24"/>
          <w:szCs w:val="24"/>
        </w:rPr>
        <w:t>każda ze Stron powinna, stosowni</w:t>
      </w:r>
      <w:r w:rsidR="00E3462F">
        <w:rPr>
          <w:rFonts w:ascii="Times New Roman" w:hAnsi="Times New Roman"/>
          <w:sz w:val="24"/>
          <w:szCs w:val="24"/>
        </w:rPr>
        <w:t>e do okoliczności, przedłożyć i </w:t>
      </w:r>
      <w:r w:rsidR="00A722DD" w:rsidRPr="00183A79">
        <w:rPr>
          <w:rFonts w:ascii="Times New Roman" w:hAnsi="Times New Roman"/>
          <w:sz w:val="24"/>
          <w:szCs w:val="24"/>
        </w:rPr>
        <w:t>okresowo aktualizować komunikat w sprawie adaptacji, który może obejmować jej priorytety, potrzeby w zakresie wdrażania i wsparcia, plany i działania, bez tworzenia dodatkowych obciążeń dla Stron będących państwami rozwijającymi się. Komunikat powinien zostać przekazany</w:t>
      </w:r>
      <w:r w:rsidRPr="00183A79">
        <w:rPr>
          <w:rFonts w:ascii="Times New Roman" w:hAnsi="Times New Roman"/>
          <w:sz w:val="24"/>
          <w:szCs w:val="24"/>
        </w:rPr>
        <w:t xml:space="preserve"> do rejestru prowadzonego przez Sekretariat </w:t>
      </w:r>
      <w:r w:rsidR="00503BA9" w:rsidRPr="00183A79">
        <w:rPr>
          <w:rFonts w:ascii="Times New Roman" w:hAnsi="Times New Roman"/>
          <w:sz w:val="24"/>
          <w:szCs w:val="24"/>
        </w:rPr>
        <w:t xml:space="preserve">Konwencji </w:t>
      </w:r>
      <w:r w:rsidRPr="00183A79">
        <w:rPr>
          <w:rFonts w:ascii="Times New Roman" w:hAnsi="Times New Roman"/>
          <w:sz w:val="24"/>
          <w:szCs w:val="24"/>
        </w:rPr>
        <w:t xml:space="preserve">UNFCCC. Co 5 lat Strony dokonają – podobnie jak w przypadku </w:t>
      </w:r>
      <w:r w:rsidR="002D44F8" w:rsidRPr="00183A79">
        <w:rPr>
          <w:rFonts w:ascii="Times New Roman" w:hAnsi="Times New Roman"/>
          <w:sz w:val="24"/>
          <w:szCs w:val="24"/>
        </w:rPr>
        <w:t xml:space="preserve">ograniczania emisji </w:t>
      </w:r>
      <w:r w:rsidRPr="00183A79">
        <w:rPr>
          <w:rFonts w:ascii="Times New Roman" w:hAnsi="Times New Roman"/>
          <w:sz w:val="24"/>
          <w:szCs w:val="24"/>
        </w:rPr>
        <w:t xml:space="preserve">– przeglądu, wymienią się doświadczeniami, przeanalizują efektywność oraz adekwatność adaptacji, a także wsparcia na nią przekazywanego. </w:t>
      </w:r>
    </w:p>
    <w:p w14:paraId="22EAA740" w14:textId="546CF03E" w:rsidR="004A1917" w:rsidRPr="00183A79" w:rsidRDefault="004A1917"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lastRenderedPageBreak/>
        <w:t>W Porozumieniu paryskim znajduje się również artykuł dotyczący strat i szkód wynikających</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 xml:space="preserve">z niekorzystnych skutków zmian klimatu. Strony uznały, że jest </w:t>
      </w:r>
      <w:r w:rsidR="00237D50" w:rsidRPr="00183A79">
        <w:rPr>
          <w:rFonts w:ascii="Times New Roman" w:hAnsi="Times New Roman" w:cs="Times New Roman"/>
          <w:sz w:val="24"/>
          <w:szCs w:val="24"/>
          <w:lang w:val="pl-PL"/>
        </w:rPr>
        <w:t xml:space="preserve">konieczne </w:t>
      </w:r>
      <w:r w:rsidRPr="00183A79">
        <w:rPr>
          <w:rFonts w:ascii="Times New Roman" w:hAnsi="Times New Roman" w:cs="Times New Roman"/>
          <w:sz w:val="24"/>
          <w:szCs w:val="24"/>
          <w:lang w:val="pl-PL"/>
        </w:rPr>
        <w:t xml:space="preserve">wzmocnienie działań, </w:t>
      </w:r>
      <w:r w:rsidR="00877200" w:rsidRPr="00183A79">
        <w:rPr>
          <w:rFonts w:ascii="Times New Roman" w:hAnsi="Times New Roman" w:cs="Times New Roman"/>
          <w:sz w:val="24"/>
          <w:szCs w:val="24"/>
          <w:lang w:val="pl-PL"/>
        </w:rPr>
        <w:t>żeby</w:t>
      </w:r>
      <w:r w:rsidRPr="00183A79">
        <w:rPr>
          <w:rFonts w:ascii="Times New Roman" w:hAnsi="Times New Roman" w:cs="Times New Roman"/>
          <w:sz w:val="24"/>
          <w:szCs w:val="24"/>
          <w:lang w:val="pl-PL"/>
        </w:rPr>
        <w:t xml:space="preserve"> zapobiegać i zmniejszać tego typu straty i szkody m.in. przez współpracę w zakresie systemów wczesnego ostrzegania, zarządzania ryzykiem, mechanizmów ubezpieczeniowych. Ze względu na to, że do tej pory temat strat i szkód kojarzył się przede wszystkim z kompensacją finansową</w:t>
      </w:r>
      <w:r w:rsidR="00183A79">
        <w:rPr>
          <w:rFonts w:ascii="Times New Roman" w:hAnsi="Times New Roman" w:cs="Times New Roman"/>
          <w:sz w:val="24"/>
          <w:szCs w:val="24"/>
          <w:lang w:val="pl-PL"/>
        </w:rPr>
        <w:t xml:space="preserve"> </w:t>
      </w:r>
      <w:r w:rsidR="00E3462F">
        <w:rPr>
          <w:rFonts w:ascii="Times New Roman" w:hAnsi="Times New Roman" w:cs="Times New Roman"/>
          <w:sz w:val="24"/>
          <w:szCs w:val="24"/>
          <w:lang w:val="pl-PL"/>
        </w:rPr>
        <w:t>i </w:t>
      </w:r>
      <w:r w:rsidRPr="00183A79">
        <w:rPr>
          <w:rFonts w:ascii="Times New Roman" w:hAnsi="Times New Roman" w:cs="Times New Roman"/>
          <w:sz w:val="24"/>
          <w:szCs w:val="24"/>
          <w:lang w:val="pl-PL"/>
        </w:rPr>
        <w:t xml:space="preserve">odpowiedzialnością prawną, wzmocniono </w:t>
      </w:r>
      <w:r w:rsidR="00780D0F" w:rsidRPr="00183A79">
        <w:rPr>
          <w:rFonts w:ascii="Times New Roman" w:hAnsi="Times New Roman" w:cs="Times New Roman"/>
          <w:sz w:val="24"/>
          <w:szCs w:val="24"/>
          <w:lang w:val="pl-PL"/>
        </w:rPr>
        <w:t xml:space="preserve">przepisy </w:t>
      </w:r>
      <w:r w:rsidRPr="00183A79">
        <w:rPr>
          <w:rFonts w:ascii="Times New Roman" w:hAnsi="Times New Roman" w:cs="Times New Roman"/>
          <w:sz w:val="24"/>
          <w:szCs w:val="24"/>
          <w:lang w:val="pl-PL"/>
        </w:rPr>
        <w:t>dotyczące współpracy jako podstawy działań,</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a w decyzji towarzyszącej dosłownie wykluczono kwestię kompensacji i odpowiedzialności.</w:t>
      </w:r>
      <w:r w:rsidR="00F8573C" w:rsidRPr="00183A79">
        <w:rPr>
          <w:rStyle w:val="Odwoanieprzypisudolnego"/>
          <w:rFonts w:ascii="Times New Roman" w:hAnsi="Times New Roman" w:cs="Times New Roman"/>
          <w:sz w:val="24"/>
          <w:szCs w:val="24"/>
          <w:lang w:val="pl-PL"/>
        </w:rPr>
        <w:footnoteReference w:id="3"/>
      </w:r>
      <w:r w:rsidR="00E008DE">
        <w:rPr>
          <w:rFonts w:ascii="Times New Roman" w:hAnsi="Times New Roman" w:cs="Times New Roman"/>
          <w:sz w:val="24"/>
          <w:szCs w:val="24"/>
          <w:vertAlign w:val="superscript"/>
          <w:lang w:val="pl-PL"/>
        </w:rPr>
        <w:t>)</w:t>
      </w:r>
      <w:r w:rsidRPr="00183A79">
        <w:rPr>
          <w:rFonts w:ascii="Times New Roman" w:hAnsi="Times New Roman" w:cs="Times New Roman"/>
          <w:sz w:val="24"/>
          <w:szCs w:val="24"/>
          <w:lang w:val="pl-PL"/>
        </w:rPr>
        <w:t xml:space="preserve"> </w:t>
      </w:r>
    </w:p>
    <w:p w14:paraId="0371FEFA" w14:textId="068499ED" w:rsidR="00915B9B" w:rsidRPr="00183A79" w:rsidRDefault="00915B9B" w:rsidP="00E3462F">
      <w:pPr>
        <w:pStyle w:val="Akapitzlist"/>
        <w:widowControl w:val="0"/>
        <w:numPr>
          <w:ilvl w:val="0"/>
          <w:numId w:val="6"/>
        </w:numPr>
        <w:autoSpaceDE w:val="0"/>
        <w:autoSpaceDN w:val="0"/>
        <w:adjustRightInd w:val="0"/>
        <w:spacing w:before="120" w:after="0" w:line="360" w:lineRule="auto"/>
        <w:ind w:left="462" w:hanging="462"/>
        <w:jc w:val="both"/>
        <w:rPr>
          <w:rFonts w:ascii="Times New Roman" w:hAnsi="Times New Roman"/>
          <w:sz w:val="24"/>
          <w:szCs w:val="24"/>
        </w:rPr>
      </w:pPr>
      <w:r w:rsidRPr="00183A79">
        <w:rPr>
          <w:rFonts w:ascii="Times New Roman" w:hAnsi="Times New Roman"/>
          <w:sz w:val="24"/>
          <w:szCs w:val="24"/>
        </w:rPr>
        <w:t xml:space="preserve">Zachęty </w:t>
      </w:r>
      <w:r w:rsidR="008C74BE" w:rsidRPr="00183A79">
        <w:rPr>
          <w:rFonts w:ascii="Times New Roman" w:hAnsi="Times New Roman"/>
          <w:sz w:val="24"/>
          <w:szCs w:val="24"/>
        </w:rPr>
        <w:t xml:space="preserve">wdrożeniowe </w:t>
      </w:r>
      <w:r w:rsidRPr="00183A79">
        <w:rPr>
          <w:rFonts w:ascii="Times New Roman" w:hAnsi="Times New Roman"/>
          <w:sz w:val="24"/>
          <w:szCs w:val="24"/>
        </w:rPr>
        <w:t>i współpraca</w:t>
      </w:r>
    </w:p>
    <w:p w14:paraId="4D7A0672" w14:textId="33F06E99" w:rsidR="00915B9B" w:rsidRPr="00183A79" w:rsidRDefault="00EB5EB5"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Warunkiem skuteczności międzynarodowych ram ochrony klimatu w długim terminie oraz utrzymania globalnego charakteru wspólnego wysiłku jest </w:t>
      </w:r>
      <w:r w:rsidR="00915B9B" w:rsidRPr="00183A79">
        <w:rPr>
          <w:rFonts w:ascii="Times New Roman" w:hAnsi="Times New Roman" w:cs="Times New Roman"/>
          <w:sz w:val="24"/>
          <w:szCs w:val="24"/>
          <w:lang w:val="pl-PL"/>
        </w:rPr>
        <w:t xml:space="preserve">wypracowanie odpowiednich bodźców umożliwiających efektywną ekonomicznie redukcję emisji. Bodźce te muszą mieć stabilny i przewidywalny charakter, </w:t>
      </w:r>
      <w:r w:rsidR="00877200" w:rsidRPr="00183A79">
        <w:rPr>
          <w:rFonts w:ascii="Times New Roman" w:hAnsi="Times New Roman" w:cs="Times New Roman"/>
          <w:sz w:val="24"/>
          <w:szCs w:val="24"/>
          <w:lang w:val="pl-PL"/>
        </w:rPr>
        <w:t>żeby</w:t>
      </w:r>
      <w:r w:rsidR="00915B9B" w:rsidRPr="00183A79">
        <w:rPr>
          <w:rFonts w:ascii="Times New Roman" w:hAnsi="Times New Roman" w:cs="Times New Roman"/>
          <w:sz w:val="24"/>
          <w:szCs w:val="24"/>
          <w:lang w:val="pl-PL"/>
        </w:rPr>
        <w:t xml:space="preserve"> zapewnić odpowiednie warunki dla inwestycji, w tym ze strony sektora prywatnego. </w:t>
      </w:r>
      <w:r w:rsidRPr="00183A79">
        <w:rPr>
          <w:rFonts w:ascii="Times New Roman" w:hAnsi="Times New Roman" w:cs="Times New Roman"/>
          <w:sz w:val="24"/>
          <w:szCs w:val="24"/>
          <w:lang w:val="pl-PL"/>
        </w:rPr>
        <w:t>N</w:t>
      </w:r>
      <w:r w:rsidR="00915B9B" w:rsidRPr="00183A79">
        <w:rPr>
          <w:rFonts w:ascii="Times New Roman" w:hAnsi="Times New Roman" w:cs="Times New Roman"/>
          <w:sz w:val="24"/>
          <w:szCs w:val="24"/>
          <w:lang w:val="pl-PL"/>
        </w:rPr>
        <w:t>ajskuteczniejszymi czynnikami mobilizującymi do działania są bodźce finansowe oraz możliwość wykorzystania instrumentów ekonomicznych</w:t>
      </w:r>
      <w:r w:rsidRPr="00183A79">
        <w:rPr>
          <w:rFonts w:ascii="Times New Roman" w:hAnsi="Times New Roman" w:cs="Times New Roman"/>
          <w:sz w:val="24"/>
          <w:szCs w:val="24"/>
          <w:lang w:val="pl-PL"/>
        </w:rPr>
        <w:t>,</w:t>
      </w:r>
      <w:r w:rsidR="00915B9B" w:rsidRPr="00183A79">
        <w:rPr>
          <w:rFonts w:ascii="Times New Roman" w:hAnsi="Times New Roman" w:cs="Times New Roman"/>
          <w:sz w:val="24"/>
          <w:szCs w:val="24"/>
          <w:lang w:val="pl-PL"/>
        </w:rPr>
        <w:t xml:space="preserve"> np. mechanizmów rynkowych, przy wypełnianiu </w:t>
      </w:r>
      <w:r w:rsidR="00B12E2A" w:rsidRPr="00183A79">
        <w:rPr>
          <w:rFonts w:ascii="Times New Roman" w:hAnsi="Times New Roman" w:cs="Times New Roman"/>
          <w:sz w:val="24"/>
          <w:szCs w:val="24"/>
          <w:lang w:val="pl-PL"/>
        </w:rPr>
        <w:t xml:space="preserve">przez </w:t>
      </w:r>
      <w:r w:rsidR="0061153F" w:rsidRPr="00183A79">
        <w:rPr>
          <w:rFonts w:ascii="Times New Roman" w:hAnsi="Times New Roman" w:cs="Times New Roman"/>
          <w:sz w:val="24"/>
          <w:szCs w:val="24"/>
          <w:lang w:val="pl-PL"/>
        </w:rPr>
        <w:t>państwa</w:t>
      </w:r>
      <w:r w:rsidR="00B12E2A" w:rsidRPr="00183A79">
        <w:rPr>
          <w:rFonts w:ascii="Times New Roman" w:hAnsi="Times New Roman" w:cs="Times New Roman"/>
          <w:sz w:val="24"/>
          <w:szCs w:val="24"/>
          <w:lang w:val="pl-PL"/>
        </w:rPr>
        <w:t xml:space="preserve"> </w:t>
      </w:r>
      <w:r w:rsidR="00915B9B" w:rsidRPr="00183A79">
        <w:rPr>
          <w:rFonts w:ascii="Times New Roman" w:hAnsi="Times New Roman" w:cs="Times New Roman"/>
          <w:sz w:val="24"/>
          <w:szCs w:val="24"/>
          <w:lang w:val="pl-PL"/>
        </w:rPr>
        <w:t>swoich celów redukcyjnych, a także uzyskanie wsparcia</w:t>
      </w:r>
      <w:r w:rsidR="00F854CF" w:rsidRPr="00183A79">
        <w:rPr>
          <w:rFonts w:ascii="Times New Roman" w:hAnsi="Times New Roman" w:cs="Times New Roman"/>
          <w:sz w:val="24"/>
          <w:szCs w:val="24"/>
          <w:lang w:val="pl-PL"/>
        </w:rPr>
        <w:t xml:space="preserve"> finansowego i technicznego</w:t>
      </w:r>
      <w:r w:rsidR="00183A79">
        <w:rPr>
          <w:rFonts w:ascii="Times New Roman" w:hAnsi="Times New Roman" w:cs="Times New Roman"/>
          <w:sz w:val="24"/>
          <w:szCs w:val="24"/>
          <w:lang w:val="pl-PL"/>
        </w:rPr>
        <w:t xml:space="preserve"> </w:t>
      </w:r>
      <w:r w:rsidR="00915B9B" w:rsidRPr="00183A79">
        <w:rPr>
          <w:rFonts w:ascii="Times New Roman" w:hAnsi="Times New Roman" w:cs="Times New Roman"/>
          <w:sz w:val="24"/>
          <w:szCs w:val="24"/>
          <w:lang w:val="pl-PL"/>
        </w:rPr>
        <w:t xml:space="preserve">w działaniach mających na celu przystosowanie do zmian klimatu. </w:t>
      </w:r>
    </w:p>
    <w:p w14:paraId="4B6AFB42" w14:textId="77777777" w:rsidR="00915B9B" w:rsidRPr="00183A79" w:rsidRDefault="00915B9B" w:rsidP="00183A79">
      <w:pPr>
        <w:spacing w:before="120" w:after="0" w:line="360" w:lineRule="auto"/>
        <w:jc w:val="both"/>
        <w:rPr>
          <w:rFonts w:ascii="Times New Roman" w:hAnsi="Times New Roman" w:cs="Times New Roman"/>
          <w:i/>
          <w:sz w:val="24"/>
          <w:szCs w:val="24"/>
          <w:lang w:val="pl-PL"/>
        </w:rPr>
      </w:pPr>
      <w:r w:rsidRPr="00183A79">
        <w:rPr>
          <w:rFonts w:ascii="Times New Roman" w:hAnsi="Times New Roman" w:cs="Times New Roman"/>
          <w:i/>
          <w:sz w:val="24"/>
          <w:szCs w:val="24"/>
          <w:lang w:val="pl-PL"/>
        </w:rPr>
        <w:t>Finansowanie klimatyczne</w:t>
      </w:r>
    </w:p>
    <w:p w14:paraId="6235FE6C" w14:textId="4B229EAF" w:rsidR="00EB5EB5" w:rsidRPr="00183A79" w:rsidRDefault="00EB5EB5"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Porozumienie </w:t>
      </w:r>
      <w:r w:rsidR="002F14A7" w:rsidRPr="00183A79">
        <w:rPr>
          <w:rFonts w:ascii="Times New Roman" w:hAnsi="Times New Roman" w:cs="Times New Roman"/>
          <w:sz w:val="24"/>
          <w:szCs w:val="24"/>
          <w:lang w:val="pl-PL"/>
        </w:rPr>
        <w:t xml:space="preserve">paryskie </w:t>
      </w:r>
      <w:r w:rsidRPr="00183A79">
        <w:rPr>
          <w:rFonts w:ascii="Times New Roman" w:hAnsi="Times New Roman" w:cs="Times New Roman"/>
          <w:sz w:val="24"/>
          <w:szCs w:val="24"/>
          <w:lang w:val="pl-PL"/>
        </w:rPr>
        <w:t xml:space="preserve">uznaje rolę finansowania klimatycznego jako pomocy dla państw rozwijających się w podejmowaniu działań na rzecz ochrony klimatu (zarówno </w:t>
      </w:r>
      <w:r w:rsidR="00044D91" w:rsidRPr="00183A79">
        <w:rPr>
          <w:rFonts w:ascii="Times New Roman" w:hAnsi="Times New Roman" w:cs="Times New Roman"/>
          <w:sz w:val="24"/>
          <w:szCs w:val="24"/>
          <w:lang w:val="pl-PL"/>
        </w:rPr>
        <w:t>w ramach ograniczania emisji</w:t>
      </w:r>
      <w:r w:rsidRPr="00183A79">
        <w:rPr>
          <w:rFonts w:ascii="Times New Roman" w:hAnsi="Times New Roman" w:cs="Times New Roman"/>
          <w:sz w:val="24"/>
          <w:szCs w:val="24"/>
          <w:lang w:val="pl-PL"/>
        </w:rPr>
        <w:t>, jak</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i adaptacj</w:t>
      </w:r>
      <w:r w:rsidR="00044D91" w:rsidRPr="00183A79">
        <w:rPr>
          <w:rFonts w:ascii="Times New Roman" w:hAnsi="Times New Roman" w:cs="Times New Roman"/>
          <w:sz w:val="24"/>
          <w:szCs w:val="24"/>
          <w:lang w:val="pl-PL"/>
        </w:rPr>
        <w:t>i do zmian klimatu</w:t>
      </w:r>
      <w:r w:rsidRPr="00183A79">
        <w:rPr>
          <w:rFonts w:ascii="Times New Roman" w:hAnsi="Times New Roman" w:cs="Times New Roman"/>
          <w:sz w:val="24"/>
          <w:szCs w:val="24"/>
          <w:lang w:val="pl-PL"/>
        </w:rPr>
        <w:t>).</w:t>
      </w:r>
      <w:r w:rsidR="00F854CF" w:rsidRPr="00183A79">
        <w:rPr>
          <w:rFonts w:ascii="Times New Roman" w:hAnsi="Times New Roman" w:cs="Times New Roman"/>
          <w:sz w:val="24"/>
          <w:szCs w:val="24"/>
          <w:lang w:val="pl-PL"/>
        </w:rPr>
        <w:t xml:space="preserve"> </w:t>
      </w:r>
      <w:r w:rsidR="00113E7E" w:rsidRPr="00183A79">
        <w:rPr>
          <w:rFonts w:ascii="Times New Roman" w:hAnsi="Times New Roman" w:cs="Times New Roman"/>
          <w:sz w:val="24"/>
          <w:szCs w:val="24"/>
          <w:lang w:val="pl-PL"/>
        </w:rPr>
        <w:t>P</w:t>
      </w:r>
      <w:r w:rsidR="00B12E2A" w:rsidRPr="00183A79">
        <w:rPr>
          <w:rFonts w:ascii="Times New Roman" w:hAnsi="Times New Roman" w:cs="Times New Roman"/>
          <w:sz w:val="24"/>
          <w:szCs w:val="24"/>
          <w:lang w:val="pl-PL"/>
        </w:rPr>
        <w:t>orozumienie</w:t>
      </w:r>
      <w:r w:rsidR="00503BA9" w:rsidRPr="00183A79">
        <w:rPr>
          <w:rFonts w:ascii="Times New Roman" w:hAnsi="Times New Roman" w:cs="Times New Roman"/>
          <w:sz w:val="24"/>
          <w:szCs w:val="24"/>
          <w:lang w:val="pl-PL"/>
        </w:rPr>
        <w:t xml:space="preserve"> paryskie</w:t>
      </w:r>
      <w:r w:rsidR="00B12E2A" w:rsidRPr="00183A79">
        <w:rPr>
          <w:rFonts w:ascii="Times New Roman" w:hAnsi="Times New Roman" w:cs="Times New Roman"/>
          <w:sz w:val="24"/>
          <w:szCs w:val="24"/>
          <w:lang w:val="pl-PL"/>
        </w:rPr>
        <w:t xml:space="preserve"> </w:t>
      </w:r>
      <w:r w:rsidR="004B463E" w:rsidRPr="00183A79">
        <w:rPr>
          <w:rFonts w:ascii="Times New Roman" w:hAnsi="Times New Roman" w:cs="Times New Roman"/>
          <w:sz w:val="24"/>
          <w:szCs w:val="24"/>
          <w:lang w:val="pl-PL"/>
        </w:rPr>
        <w:t>p</w:t>
      </w:r>
      <w:r w:rsidRPr="00183A79">
        <w:rPr>
          <w:rFonts w:ascii="Times New Roman" w:hAnsi="Times New Roman" w:cs="Times New Roman"/>
          <w:sz w:val="24"/>
          <w:szCs w:val="24"/>
          <w:lang w:val="pl-PL"/>
        </w:rPr>
        <w:t>rzewiduje</w:t>
      </w:r>
      <w:r w:rsidR="00113E7E" w:rsidRP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 xml:space="preserve">kontynuację zobowiązań finansowych wynikających z Konwencji UNFCCC (dotyczy państw wymienionych w Załączniku II do Konwencji), ale jednocześnie zachęca </w:t>
      </w:r>
      <w:r w:rsidR="00044D91" w:rsidRPr="00183A79">
        <w:rPr>
          <w:rFonts w:ascii="Times New Roman" w:hAnsi="Times New Roman" w:cs="Times New Roman"/>
          <w:sz w:val="24"/>
          <w:szCs w:val="24"/>
          <w:lang w:val="pl-PL"/>
        </w:rPr>
        <w:t xml:space="preserve">wszystkie </w:t>
      </w:r>
      <w:r w:rsidRPr="00183A79">
        <w:rPr>
          <w:rFonts w:ascii="Times New Roman" w:hAnsi="Times New Roman" w:cs="Times New Roman"/>
          <w:sz w:val="24"/>
          <w:szCs w:val="24"/>
          <w:lang w:val="pl-PL"/>
        </w:rPr>
        <w:t>pozostałe Strony</w:t>
      </w:r>
      <w:r w:rsidR="00044D91" w:rsidRPr="00183A79">
        <w:rPr>
          <w:rFonts w:ascii="Times New Roman" w:hAnsi="Times New Roman" w:cs="Times New Roman"/>
          <w:sz w:val="24"/>
          <w:szCs w:val="24"/>
          <w:lang w:val="pl-PL"/>
        </w:rPr>
        <w:t xml:space="preserve"> Konwencji</w:t>
      </w:r>
      <w:r w:rsidRPr="00183A79">
        <w:rPr>
          <w:rFonts w:ascii="Times New Roman" w:hAnsi="Times New Roman" w:cs="Times New Roman"/>
          <w:sz w:val="24"/>
          <w:szCs w:val="24"/>
          <w:lang w:val="pl-PL"/>
        </w:rPr>
        <w:t xml:space="preserve"> </w:t>
      </w:r>
      <w:r w:rsidR="00503BA9" w:rsidRPr="00183A79">
        <w:rPr>
          <w:rFonts w:ascii="Times New Roman" w:hAnsi="Times New Roman" w:cs="Times New Roman"/>
          <w:sz w:val="24"/>
          <w:szCs w:val="24"/>
          <w:lang w:val="pl-PL"/>
        </w:rPr>
        <w:t xml:space="preserve">UNFCCC </w:t>
      </w:r>
      <w:r w:rsidRPr="00183A79">
        <w:rPr>
          <w:rFonts w:ascii="Times New Roman" w:hAnsi="Times New Roman" w:cs="Times New Roman"/>
          <w:sz w:val="24"/>
          <w:szCs w:val="24"/>
          <w:lang w:val="pl-PL"/>
        </w:rPr>
        <w:t xml:space="preserve">(w tym </w:t>
      </w:r>
      <w:r w:rsidR="00B17A50" w:rsidRPr="00183A79">
        <w:rPr>
          <w:rFonts w:ascii="Times New Roman" w:hAnsi="Times New Roman" w:cs="Times New Roman"/>
          <w:sz w:val="24"/>
          <w:szCs w:val="24"/>
          <w:lang w:val="pl-PL"/>
        </w:rPr>
        <w:t>RP</w:t>
      </w:r>
      <w:r w:rsidRPr="00183A79">
        <w:rPr>
          <w:rFonts w:ascii="Times New Roman" w:hAnsi="Times New Roman" w:cs="Times New Roman"/>
          <w:sz w:val="24"/>
          <w:szCs w:val="24"/>
          <w:lang w:val="pl-PL"/>
        </w:rPr>
        <w:t xml:space="preserve">) </w:t>
      </w:r>
      <w:r w:rsidR="00963E44" w:rsidRPr="00183A79">
        <w:rPr>
          <w:rFonts w:ascii="Times New Roman" w:hAnsi="Times New Roman" w:cs="Times New Roman"/>
          <w:sz w:val="24"/>
          <w:szCs w:val="24"/>
          <w:lang w:val="pl-PL"/>
        </w:rPr>
        <w:t xml:space="preserve">do uczestniczenia w dostarczaniu finansowania </w:t>
      </w:r>
      <w:r w:rsidRPr="00183A79">
        <w:rPr>
          <w:rFonts w:ascii="Times New Roman" w:hAnsi="Times New Roman" w:cs="Times New Roman"/>
          <w:sz w:val="24"/>
          <w:szCs w:val="24"/>
          <w:lang w:val="pl-PL"/>
        </w:rPr>
        <w:t xml:space="preserve">na zasadzie dobrowolności. </w:t>
      </w:r>
      <w:r w:rsidR="00963E44" w:rsidRPr="00183A79">
        <w:rPr>
          <w:rFonts w:ascii="Times New Roman" w:hAnsi="Times New Roman" w:cs="Times New Roman"/>
          <w:sz w:val="24"/>
          <w:szCs w:val="24"/>
          <w:lang w:val="pl-PL"/>
        </w:rPr>
        <w:t xml:space="preserve">Porozumienie </w:t>
      </w:r>
      <w:r w:rsidR="00E63221" w:rsidRPr="00183A79">
        <w:rPr>
          <w:rFonts w:ascii="Times New Roman" w:hAnsi="Times New Roman" w:cs="Times New Roman"/>
          <w:sz w:val="24"/>
          <w:szCs w:val="24"/>
          <w:lang w:val="pl-PL"/>
        </w:rPr>
        <w:t xml:space="preserve">paryskie </w:t>
      </w:r>
      <w:r w:rsidR="00963E44" w:rsidRPr="00183A79">
        <w:rPr>
          <w:rFonts w:ascii="Times New Roman" w:hAnsi="Times New Roman" w:cs="Times New Roman"/>
          <w:sz w:val="24"/>
          <w:szCs w:val="24"/>
          <w:lang w:val="pl-PL"/>
        </w:rPr>
        <w:t xml:space="preserve">dostrzega wagę mobilizacji finansowania z </w:t>
      </w:r>
      <w:r w:rsidR="00B60A75" w:rsidRPr="00183A79">
        <w:rPr>
          <w:rFonts w:ascii="Times New Roman" w:hAnsi="Times New Roman" w:cs="Times New Roman"/>
          <w:sz w:val="24"/>
          <w:szCs w:val="24"/>
          <w:lang w:val="pl-PL"/>
        </w:rPr>
        <w:t xml:space="preserve">różnych </w:t>
      </w:r>
      <w:r w:rsidR="00963E44" w:rsidRPr="00183A79">
        <w:rPr>
          <w:rFonts w:ascii="Times New Roman" w:hAnsi="Times New Roman" w:cs="Times New Roman"/>
          <w:sz w:val="24"/>
          <w:szCs w:val="24"/>
          <w:lang w:val="pl-PL"/>
        </w:rPr>
        <w:t>źródeł</w:t>
      </w:r>
      <w:r w:rsidR="00C04A7E" w:rsidRPr="00183A79">
        <w:rPr>
          <w:rFonts w:ascii="Times New Roman" w:hAnsi="Times New Roman" w:cs="Times New Roman"/>
          <w:sz w:val="24"/>
          <w:szCs w:val="24"/>
          <w:lang w:val="pl-PL"/>
        </w:rPr>
        <w:t>,</w:t>
      </w:r>
      <w:r w:rsidR="00963E44" w:rsidRPr="00183A79">
        <w:rPr>
          <w:rFonts w:ascii="Times New Roman" w:hAnsi="Times New Roman" w:cs="Times New Roman"/>
          <w:sz w:val="24"/>
          <w:szCs w:val="24"/>
          <w:lang w:val="pl-PL"/>
        </w:rPr>
        <w:t xml:space="preserve"> </w:t>
      </w:r>
      <w:r w:rsidR="00E3462F">
        <w:rPr>
          <w:rFonts w:ascii="Times New Roman" w:hAnsi="Times New Roman" w:cs="Times New Roman"/>
          <w:sz w:val="24"/>
          <w:szCs w:val="24"/>
          <w:lang w:val="pl-PL"/>
        </w:rPr>
        <w:t xml:space="preserve">publicznych </w:t>
      </w:r>
      <w:r w:rsidR="00E3462F">
        <w:rPr>
          <w:rFonts w:ascii="Times New Roman" w:hAnsi="Times New Roman" w:cs="Times New Roman"/>
          <w:sz w:val="24"/>
          <w:szCs w:val="24"/>
          <w:lang w:val="pl-PL"/>
        </w:rPr>
        <w:lastRenderedPageBreak/>
        <w:t>i </w:t>
      </w:r>
      <w:r w:rsidR="00B60A75" w:rsidRPr="00183A79">
        <w:rPr>
          <w:rFonts w:ascii="Times New Roman" w:hAnsi="Times New Roman" w:cs="Times New Roman"/>
          <w:sz w:val="24"/>
          <w:szCs w:val="24"/>
          <w:lang w:val="pl-PL"/>
        </w:rPr>
        <w:t>prywatnych</w:t>
      </w:r>
      <w:r w:rsidR="00963E44" w:rsidRPr="00183A79">
        <w:rPr>
          <w:rFonts w:ascii="Times New Roman" w:hAnsi="Times New Roman" w:cs="Times New Roman"/>
          <w:sz w:val="24"/>
          <w:szCs w:val="24"/>
          <w:lang w:val="pl-PL"/>
        </w:rPr>
        <w:t xml:space="preserve"> (a więc m.in. mobilizacja </w:t>
      </w:r>
      <w:r w:rsidR="00B12E2A" w:rsidRPr="00183A79">
        <w:rPr>
          <w:rFonts w:ascii="Times New Roman" w:hAnsi="Times New Roman" w:cs="Times New Roman"/>
          <w:sz w:val="24"/>
          <w:szCs w:val="24"/>
          <w:lang w:val="pl-PL"/>
        </w:rPr>
        <w:t>środków</w:t>
      </w:r>
      <w:r w:rsidR="00963E44" w:rsidRPr="00183A79">
        <w:rPr>
          <w:rFonts w:ascii="Times New Roman" w:hAnsi="Times New Roman" w:cs="Times New Roman"/>
          <w:sz w:val="24"/>
          <w:szCs w:val="24"/>
          <w:lang w:val="pl-PL"/>
        </w:rPr>
        <w:t xml:space="preserve"> prywatnych)</w:t>
      </w:r>
      <w:r w:rsidR="00C04A7E" w:rsidRPr="00183A79">
        <w:rPr>
          <w:rFonts w:ascii="Times New Roman" w:hAnsi="Times New Roman" w:cs="Times New Roman"/>
          <w:sz w:val="24"/>
          <w:szCs w:val="24"/>
          <w:lang w:val="pl-PL"/>
        </w:rPr>
        <w:t>, w tym źródeł alternatywnych</w:t>
      </w:r>
      <w:r w:rsidR="000872E5" w:rsidRPr="00183A79">
        <w:rPr>
          <w:rFonts w:ascii="Times New Roman" w:hAnsi="Times New Roman" w:cs="Times New Roman"/>
          <w:sz w:val="24"/>
          <w:szCs w:val="24"/>
          <w:lang w:val="pl-PL"/>
        </w:rPr>
        <w:t>,</w:t>
      </w:r>
      <w:r w:rsidR="00963E44" w:rsidRPr="00183A79">
        <w:rPr>
          <w:rFonts w:ascii="Times New Roman" w:hAnsi="Times New Roman" w:cs="Times New Roman"/>
          <w:sz w:val="24"/>
          <w:szCs w:val="24"/>
          <w:lang w:val="pl-PL"/>
        </w:rPr>
        <w:t xml:space="preserve"> i jako jeden z celów </w:t>
      </w:r>
      <w:r w:rsidR="008C74BE" w:rsidRPr="00183A79">
        <w:rPr>
          <w:rFonts w:ascii="Times New Roman" w:hAnsi="Times New Roman" w:cs="Times New Roman"/>
          <w:sz w:val="24"/>
          <w:szCs w:val="24"/>
          <w:lang w:val="pl-PL"/>
        </w:rPr>
        <w:t xml:space="preserve">ustanawia </w:t>
      </w:r>
      <w:r w:rsidR="00B10155" w:rsidRPr="00183A79">
        <w:rPr>
          <w:rFonts w:ascii="Times New Roman" w:hAnsi="Times New Roman" w:cs="Times New Roman"/>
          <w:sz w:val="24"/>
          <w:szCs w:val="24"/>
          <w:lang w:val="pl-PL"/>
        </w:rPr>
        <w:t>zapewnienie spójności</w:t>
      </w:r>
      <w:r w:rsidR="00963E44" w:rsidRPr="00183A79">
        <w:rPr>
          <w:rFonts w:ascii="Times New Roman" w:hAnsi="Times New Roman" w:cs="Times New Roman"/>
          <w:sz w:val="24"/>
          <w:szCs w:val="24"/>
          <w:lang w:val="pl-PL"/>
        </w:rPr>
        <w:t xml:space="preserve"> globalnych przepływów finansowych ze ścieżką niskoemisyjnego i odpornego na zmiany klimatu rozwoju.</w:t>
      </w:r>
    </w:p>
    <w:p w14:paraId="4193FE47" w14:textId="77777777" w:rsidR="00915B9B" w:rsidRPr="00183A79" w:rsidRDefault="00915B9B" w:rsidP="00183A79">
      <w:pPr>
        <w:spacing w:before="120" w:after="0" w:line="360" w:lineRule="auto"/>
        <w:jc w:val="both"/>
        <w:rPr>
          <w:rFonts w:ascii="Times New Roman" w:hAnsi="Times New Roman" w:cs="Times New Roman"/>
          <w:i/>
          <w:sz w:val="24"/>
          <w:szCs w:val="24"/>
          <w:lang w:val="pl-PL"/>
        </w:rPr>
      </w:pPr>
      <w:r w:rsidRPr="00183A79">
        <w:rPr>
          <w:rFonts w:ascii="Times New Roman" w:hAnsi="Times New Roman" w:cs="Times New Roman"/>
          <w:i/>
          <w:sz w:val="24"/>
          <w:szCs w:val="24"/>
          <w:lang w:val="pl-PL"/>
        </w:rPr>
        <w:t>Mechanizmy rynkowe</w:t>
      </w:r>
    </w:p>
    <w:p w14:paraId="658EC355" w14:textId="4A4E56C2" w:rsidR="005222B7" w:rsidRPr="00183A79" w:rsidRDefault="00963E44"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P</w:t>
      </w:r>
      <w:r w:rsidR="00915B9B" w:rsidRPr="00183A79">
        <w:rPr>
          <w:rFonts w:ascii="Times New Roman" w:hAnsi="Times New Roman" w:cs="Times New Roman"/>
          <w:sz w:val="24"/>
          <w:szCs w:val="24"/>
          <w:lang w:val="pl-PL"/>
        </w:rPr>
        <w:t>orozumieni</w:t>
      </w:r>
      <w:r w:rsidRPr="00183A79">
        <w:rPr>
          <w:rFonts w:ascii="Times New Roman" w:hAnsi="Times New Roman" w:cs="Times New Roman"/>
          <w:sz w:val="24"/>
          <w:szCs w:val="24"/>
          <w:lang w:val="pl-PL"/>
        </w:rPr>
        <w:t>e paryskie zapewnia</w:t>
      </w:r>
      <w:r w:rsidR="00915B9B" w:rsidRPr="00183A79">
        <w:rPr>
          <w:rFonts w:ascii="Times New Roman" w:hAnsi="Times New Roman" w:cs="Times New Roman"/>
          <w:sz w:val="24"/>
          <w:szCs w:val="24"/>
          <w:lang w:val="pl-PL"/>
        </w:rPr>
        <w:t xml:space="preserve"> elastyczność w </w:t>
      </w:r>
      <w:r w:rsidR="00C04A7E" w:rsidRPr="00183A79">
        <w:rPr>
          <w:rFonts w:ascii="Times New Roman" w:hAnsi="Times New Roman" w:cs="Times New Roman"/>
          <w:sz w:val="24"/>
          <w:szCs w:val="24"/>
          <w:lang w:val="pl-PL"/>
        </w:rPr>
        <w:t xml:space="preserve">realizacji </w:t>
      </w:r>
      <w:r w:rsidR="00EB066D" w:rsidRPr="00183A79">
        <w:rPr>
          <w:rFonts w:ascii="Times New Roman" w:hAnsi="Times New Roman" w:cs="Times New Roman"/>
          <w:sz w:val="24"/>
          <w:szCs w:val="24"/>
          <w:lang w:val="pl-PL"/>
        </w:rPr>
        <w:t>krajowych</w:t>
      </w:r>
      <w:r w:rsidR="00915B9B" w:rsidRPr="00183A79">
        <w:rPr>
          <w:rFonts w:ascii="Times New Roman" w:hAnsi="Times New Roman" w:cs="Times New Roman"/>
          <w:sz w:val="24"/>
          <w:szCs w:val="24"/>
          <w:lang w:val="pl-PL"/>
        </w:rPr>
        <w:t xml:space="preserve"> </w:t>
      </w:r>
      <w:r w:rsidR="002D44F8" w:rsidRPr="00183A79">
        <w:rPr>
          <w:rFonts w:ascii="Times New Roman" w:hAnsi="Times New Roman" w:cs="Times New Roman"/>
          <w:sz w:val="24"/>
          <w:szCs w:val="24"/>
          <w:lang w:val="pl-PL"/>
        </w:rPr>
        <w:t>wkład</w:t>
      </w:r>
      <w:r w:rsidR="00EB066D" w:rsidRPr="00183A79">
        <w:rPr>
          <w:rFonts w:ascii="Times New Roman" w:hAnsi="Times New Roman" w:cs="Times New Roman"/>
          <w:sz w:val="24"/>
          <w:szCs w:val="24"/>
          <w:lang w:val="pl-PL"/>
        </w:rPr>
        <w:t>ów</w:t>
      </w:r>
      <w:r w:rsidR="002D44F8" w:rsidRPr="00183A79">
        <w:rPr>
          <w:rFonts w:ascii="Times New Roman" w:hAnsi="Times New Roman" w:cs="Times New Roman"/>
          <w:sz w:val="24"/>
          <w:szCs w:val="24"/>
          <w:lang w:val="pl-PL"/>
        </w:rPr>
        <w:t xml:space="preserve"> </w:t>
      </w:r>
      <w:r w:rsidR="007664F8" w:rsidRPr="00183A79">
        <w:rPr>
          <w:rFonts w:ascii="Times New Roman" w:hAnsi="Times New Roman" w:cs="Times New Roman"/>
          <w:sz w:val="24"/>
          <w:szCs w:val="24"/>
          <w:lang w:val="pl-PL"/>
        </w:rPr>
        <w:t>dotyczących redukcji emisji</w:t>
      </w:r>
      <w:r w:rsidR="00895660" w:rsidRPr="00183A79">
        <w:rPr>
          <w:rFonts w:ascii="Times New Roman" w:hAnsi="Times New Roman" w:cs="Times New Roman"/>
          <w:sz w:val="24"/>
          <w:szCs w:val="24"/>
          <w:lang w:val="pl-PL"/>
        </w:rPr>
        <w:t xml:space="preserve"> </w:t>
      </w:r>
      <w:r w:rsidR="00915B9B" w:rsidRPr="00183A79">
        <w:rPr>
          <w:rFonts w:ascii="Times New Roman" w:hAnsi="Times New Roman" w:cs="Times New Roman"/>
          <w:sz w:val="24"/>
          <w:szCs w:val="24"/>
          <w:lang w:val="pl-PL"/>
        </w:rPr>
        <w:t xml:space="preserve">przy pomocy mechanizmów rynkowych. </w:t>
      </w:r>
      <w:r w:rsidR="00B61E01">
        <w:rPr>
          <w:rFonts w:ascii="Times New Roman" w:hAnsi="Times New Roman" w:cs="Times New Roman"/>
          <w:sz w:val="24"/>
          <w:szCs w:val="24"/>
          <w:lang w:val="pl-PL"/>
        </w:rPr>
        <w:t>Po pierwsze</w:t>
      </w:r>
      <w:r w:rsidR="005222B7" w:rsidRPr="00183A79">
        <w:rPr>
          <w:rFonts w:ascii="Times New Roman" w:hAnsi="Times New Roman" w:cs="Times New Roman"/>
          <w:sz w:val="24"/>
          <w:szCs w:val="24"/>
          <w:lang w:val="pl-PL"/>
        </w:rPr>
        <w:t xml:space="preserve"> ustanawia reguły dla</w:t>
      </w:r>
      <w:r w:rsidRPr="00183A79">
        <w:rPr>
          <w:rFonts w:ascii="Times New Roman" w:hAnsi="Times New Roman" w:cs="Times New Roman"/>
          <w:sz w:val="24"/>
          <w:szCs w:val="24"/>
          <w:lang w:val="pl-PL"/>
        </w:rPr>
        <w:t xml:space="preserve"> rozliczania celów</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 xml:space="preserve">i zobowiązań Stron przy pomocy mechanizmów rynkowych </w:t>
      </w:r>
      <w:r w:rsidR="005222B7"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na czele </w:t>
      </w:r>
      <w:r w:rsidR="005222B7" w:rsidRPr="00183A79">
        <w:rPr>
          <w:rFonts w:ascii="Times New Roman" w:hAnsi="Times New Roman" w:cs="Times New Roman"/>
          <w:sz w:val="24"/>
          <w:szCs w:val="24"/>
          <w:lang w:val="pl-PL"/>
        </w:rPr>
        <w:t>z</w:t>
      </w:r>
      <w:r w:rsidRPr="00183A79">
        <w:rPr>
          <w:rFonts w:ascii="Times New Roman" w:hAnsi="Times New Roman" w:cs="Times New Roman"/>
          <w:sz w:val="24"/>
          <w:szCs w:val="24"/>
          <w:lang w:val="pl-PL"/>
        </w:rPr>
        <w:t xml:space="preserve"> </w:t>
      </w:r>
      <w:r w:rsidR="005222B7" w:rsidRPr="00183A79">
        <w:rPr>
          <w:rFonts w:ascii="Times New Roman" w:hAnsi="Times New Roman" w:cs="Times New Roman"/>
          <w:sz w:val="24"/>
          <w:szCs w:val="24"/>
          <w:lang w:val="pl-PL"/>
        </w:rPr>
        <w:t>zasadą</w:t>
      </w:r>
      <w:r w:rsidRPr="00183A79">
        <w:rPr>
          <w:rFonts w:ascii="Times New Roman" w:hAnsi="Times New Roman" w:cs="Times New Roman"/>
          <w:sz w:val="24"/>
          <w:szCs w:val="24"/>
          <w:lang w:val="pl-PL"/>
        </w:rPr>
        <w:t xml:space="preserve"> tzw. unikania podwójnego liczenia redukcji emisji. </w:t>
      </w:r>
      <w:r w:rsidR="00B61E01">
        <w:rPr>
          <w:rFonts w:ascii="Times New Roman" w:hAnsi="Times New Roman" w:cs="Times New Roman"/>
          <w:sz w:val="24"/>
          <w:szCs w:val="24"/>
          <w:lang w:val="pl-PL"/>
        </w:rPr>
        <w:t>Po drugie</w:t>
      </w:r>
      <w:r w:rsidR="005222B7" w:rsidRPr="00183A79">
        <w:rPr>
          <w:rFonts w:ascii="Times New Roman" w:hAnsi="Times New Roman" w:cs="Times New Roman"/>
          <w:sz w:val="24"/>
          <w:szCs w:val="24"/>
          <w:lang w:val="pl-PL"/>
        </w:rPr>
        <w:t xml:space="preserve"> </w:t>
      </w:r>
      <w:r w:rsidR="00E63221" w:rsidRPr="00183A79">
        <w:rPr>
          <w:rFonts w:ascii="Times New Roman" w:hAnsi="Times New Roman" w:cs="Times New Roman"/>
          <w:sz w:val="24"/>
          <w:szCs w:val="24"/>
          <w:lang w:val="pl-PL"/>
        </w:rPr>
        <w:t>P</w:t>
      </w:r>
      <w:r w:rsidR="005222B7" w:rsidRPr="00183A79">
        <w:rPr>
          <w:rFonts w:ascii="Times New Roman" w:hAnsi="Times New Roman" w:cs="Times New Roman"/>
          <w:sz w:val="24"/>
          <w:szCs w:val="24"/>
          <w:lang w:val="pl-PL"/>
        </w:rPr>
        <w:t>orozumienie</w:t>
      </w:r>
      <w:r w:rsidR="00E63221" w:rsidRPr="00183A79">
        <w:rPr>
          <w:rFonts w:ascii="Times New Roman" w:hAnsi="Times New Roman" w:cs="Times New Roman"/>
          <w:sz w:val="24"/>
          <w:szCs w:val="24"/>
          <w:lang w:val="pl-PL"/>
        </w:rPr>
        <w:t xml:space="preserve"> paryskie</w:t>
      </w:r>
      <w:r w:rsidR="005222B7" w:rsidRP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 xml:space="preserve">ustanawia nowy mechanizm rynkowy, który </w:t>
      </w:r>
      <w:r w:rsidR="0093224C" w:rsidRPr="00183A79">
        <w:rPr>
          <w:rFonts w:ascii="Times New Roman" w:hAnsi="Times New Roman" w:cs="Times New Roman"/>
          <w:sz w:val="24"/>
          <w:szCs w:val="24"/>
          <w:lang w:val="pl-PL"/>
        </w:rPr>
        <w:t>zastąpi</w:t>
      </w:r>
      <w:r w:rsidRPr="00183A79">
        <w:rPr>
          <w:rFonts w:ascii="Times New Roman" w:hAnsi="Times New Roman" w:cs="Times New Roman"/>
          <w:sz w:val="24"/>
          <w:szCs w:val="24"/>
          <w:lang w:val="pl-PL"/>
        </w:rPr>
        <w:t xml:space="preserve"> </w:t>
      </w:r>
      <w:r w:rsidR="0093224C" w:rsidRPr="00183A79">
        <w:rPr>
          <w:rFonts w:ascii="Times New Roman" w:hAnsi="Times New Roman" w:cs="Times New Roman"/>
          <w:sz w:val="24"/>
          <w:szCs w:val="24"/>
          <w:lang w:val="pl-PL"/>
        </w:rPr>
        <w:t xml:space="preserve">istniejące mechanizmy projektowe </w:t>
      </w:r>
      <w:r w:rsidR="005222B7" w:rsidRPr="00183A79">
        <w:rPr>
          <w:rFonts w:ascii="Times New Roman" w:hAnsi="Times New Roman" w:cs="Times New Roman"/>
          <w:sz w:val="24"/>
          <w:szCs w:val="24"/>
          <w:lang w:val="pl-PL"/>
        </w:rPr>
        <w:t>Protokołu z Kioto</w:t>
      </w:r>
      <w:r w:rsidRPr="00183A79">
        <w:rPr>
          <w:rFonts w:ascii="Times New Roman" w:hAnsi="Times New Roman" w:cs="Times New Roman"/>
          <w:sz w:val="24"/>
          <w:szCs w:val="24"/>
          <w:lang w:val="pl-PL"/>
        </w:rPr>
        <w:t>, czyli CDM</w:t>
      </w:r>
      <w:r w:rsidR="00C55C98" w:rsidRPr="00183A79">
        <w:rPr>
          <w:rFonts w:ascii="Times New Roman" w:hAnsi="Times New Roman" w:cs="Times New Roman"/>
          <w:sz w:val="24"/>
          <w:szCs w:val="24"/>
          <w:lang w:val="pl-PL"/>
        </w:rPr>
        <w:t xml:space="preserve"> (ang. </w:t>
      </w:r>
      <w:r w:rsidR="00C55C98" w:rsidRPr="00183A79">
        <w:rPr>
          <w:rFonts w:ascii="Times New Roman" w:hAnsi="Times New Roman" w:cs="Times New Roman"/>
          <w:i/>
          <w:sz w:val="24"/>
          <w:szCs w:val="24"/>
          <w:lang w:val="pl-PL"/>
        </w:rPr>
        <w:t>Clean Development Mechanism</w:t>
      </w:r>
      <w:r w:rsidR="00C55C98"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oraz JI</w:t>
      </w:r>
      <w:r w:rsidR="00C55C98" w:rsidRPr="00183A79">
        <w:rPr>
          <w:rFonts w:ascii="Times New Roman" w:hAnsi="Times New Roman" w:cs="Times New Roman"/>
          <w:sz w:val="24"/>
          <w:szCs w:val="24"/>
          <w:lang w:val="pl-PL"/>
        </w:rPr>
        <w:t xml:space="preserve"> (ang. </w:t>
      </w:r>
      <w:r w:rsidR="00C55C98" w:rsidRPr="00183A79">
        <w:rPr>
          <w:rFonts w:ascii="Times New Roman" w:hAnsi="Times New Roman" w:cs="Times New Roman"/>
          <w:i/>
          <w:sz w:val="24"/>
          <w:szCs w:val="24"/>
          <w:lang w:val="pl-PL"/>
        </w:rPr>
        <w:t>Joint Implementation</w:t>
      </w:r>
      <w:r w:rsidR="00C55C98"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w:t>
      </w:r>
      <w:r w:rsidR="005222B7" w:rsidRPr="00183A79">
        <w:rPr>
          <w:rFonts w:ascii="Times New Roman" w:hAnsi="Times New Roman" w:cs="Times New Roman"/>
          <w:sz w:val="24"/>
          <w:szCs w:val="24"/>
          <w:lang w:val="pl-PL"/>
        </w:rPr>
        <w:t xml:space="preserve">Nowy </w:t>
      </w:r>
      <w:r w:rsidRPr="00183A79">
        <w:rPr>
          <w:rFonts w:ascii="Times New Roman" w:hAnsi="Times New Roman" w:cs="Times New Roman"/>
          <w:sz w:val="24"/>
          <w:szCs w:val="24"/>
          <w:lang w:val="pl-PL"/>
        </w:rPr>
        <w:t xml:space="preserve">mechanizm </w:t>
      </w:r>
      <w:r w:rsidR="005222B7" w:rsidRPr="00183A79">
        <w:rPr>
          <w:rFonts w:ascii="Times New Roman" w:hAnsi="Times New Roman" w:cs="Times New Roman"/>
          <w:sz w:val="24"/>
          <w:szCs w:val="24"/>
          <w:lang w:val="pl-PL"/>
        </w:rPr>
        <w:t xml:space="preserve">będzie </w:t>
      </w:r>
      <w:r w:rsidRPr="00183A79">
        <w:rPr>
          <w:rFonts w:ascii="Times New Roman" w:hAnsi="Times New Roman" w:cs="Times New Roman"/>
          <w:sz w:val="24"/>
          <w:szCs w:val="24"/>
          <w:lang w:val="pl-PL"/>
        </w:rPr>
        <w:t>otwarty dla wszystkich Stron</w:t>
      </w:r>
      <w:r w:rsidR="005222B7" w:rsidRPr="00183A79">
        <w:rPr>
          <w:rFonts w:ascii="Times New Roman" w:hAnsi="Times New Roman" w:cs="Times New Roman"/>
          <w:sz w:val="24"/>
          <w:szCs w:val="24"/>
          <w:lang w:val="pl-PL"/>
        </w:rPr>
        <w:t>. S</w:t>
      </w:r>
      <w:r w:rsidRPr="00183A79">
        <w:rPr>
          <w:rFonts w:ascii="Times New Roman" w:hAnsi="Times New Roman" w:cs="Times New Roman"/>
          <w:sz w:val="24"/>
          <w:szCs w:val="24"/>
          <w:lang w:val="pl-PL"/>
        </w:rPr>
        <w:t xml:space="preserve">zczegółowe zasady funkcjonowania </w:t>
      </w:r>
      <w:r w:rsidR="005222B7" w:rsidRPr="00183A79">
        <w:rPr>
          <w:rFonts w:ascii="Times New Roman" w:hAnsi="Times New Roman" w:cs="Times New Roman"/>
          <w:sz w:val="24"/>
          <w:szCs w:val="24"/>
          <w:lang w:val="pl-PL"/>
        </w:rPr>
        <w:t>mechanizmów rynkowych</w:t>
      </w:r>
      <w:r w:rsidRPr="00183A79">
        <w:rPr>
          <w:rFonts w:ascii="Times New Roman" w:hAnsi="Times New Roman" w:cs="Times New Roman"/>
          <w:sz w:val="24"/>
          <w:szCs w:val="24"/>
          <w:lang w:val="pl-PL"/>
        </w:rPr>
        <w:t xml:space="preserve"> będą przedmiotem rozmów Stron w kolejnych latach.</w:t>
      </w:r>
    </w:p>
    <w:p w14:paraId="601F1981" w14:textId="0786AC2E" w:rsidR="00915B9B" w:rsidRPr="00183A79" w:rsidRDefault="00B61E01" w:rsidP="00E3462F">
      <w:pPr>
        <w:pStyle w:val="Akapitzlist"/>
        <w:widowControl w:val="0"/>
        <w:numPr>
          <w:ilvl w:val="0"/>
          <w:numId w:val="6"/>
        </w:numPr>
        <w:autoSpaceDE w:val="0"/>
        <w:autoSpaceDN w:val="0"/>
        <w:adjustRightInd w:val="0"/>
        <w:spacing w:before="120" w:after="0" w:line="360" w:lineRule="auto"/>
        <w:ind w:left="426" w:hanging="426"/>
        <w:jc w:val="both"/>
        <w:rPr>
          <w:rFonts w:ascii="Times New Roman" w:hAnsi="Times New Roman"/>
          <w:sz w:val="24"/>
          <w:szCs w:val="24"/>
        </w:rPr>
      </w:pPr>
      <w:r>
        <w:rPr>
          <w:rFonts w:ascii="Times New Roman" w:hAnsi="Times New Roman"/>
          <w:sz w:val="24"/>
          <w:szCs w:val="24"/>
        </w:rPr>
        <w:t>Kwestie społeczne</w:t>
      </w:r>
    </w:p>
    <w:p w14:paraId="5554D67B" w14:textId="44D72828" w:rsidR="005222B7" w:rsidRPr="00183A79" w:rsidRDefault="005222B7"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Problematyka zmian klimatu nie dotyczy jedynie państw i rządów, ale w pierwszym rzędzie dotyczy ludzi i całych społeczności. Zmiany klimatu, jak również działania zmierzające do ich ograniczenia, </w:t>
      </w:r>
      <w:r w:rsidR="00482FF0" w:rsidRPr="00183A79">
        <w:rPr>
          <w:rFonts w:ascii="Times New Roman" w:hAnsi="Times New Roman" w:cs="Times New Roman"/>
          <w:sz w:val="24"/>
          <w:szCs w:val="24"/>
          <w:lang w:val="pl-PL"/>
        </w:rPr>
        <w:t xml:space="preserve">wpływają na </w:t>
      </w:r>
      <w:r w:rsidR="005335AC" w:rsidRPr="00183A79">
        <w:rPr>
          <w:rFonts w:ascii="Times New Roman" w:hAnsi="Times New Roman" w:cs="Times New Roman"/>
          <w:sz w:val="24"/>
          <w:szCs w:val="24"/>
          <w:lang w:val="pl-PL"/>
        </w:rPr>
        <w:t>praw</w:t>
      </w:r>
      <w:r w:rsidR="00482FF0" w:rsidRPr="00183A79">
        <w:rPr>
          <w:rFonts w:ascii="Times New Roman" w:hAnsi="Times New Roman" w:cs="Times New Roman"/>
          <w:sz w:val="24"/>
          <w:szCs w:val="24"/>
          <w:lang w:val="pl-PL"/>
        </w:rPr>
        <w:t>a</w:t>
      </w:r>
      <w:r w:rsidR="005335AC" w:rsidRPr="00183A79">
        <w:rPr>
          <w:rFonts w:ascii="Times New Roman" w:hAnsi="Times New Roman" w:cs="Times New Roman"/>
          <w:sz w:val="24"/>
          <w:szCs w:val="24"/>
          <w:lang w:val="pl-PL"/>
        </w:rPr>
        <w:t xml:space="preserve"> i możliwości rozwoju każdego człowieka. Co więcej, to działania na tym najbardziej elementarnym poziomie – obywatelskim – są niezbędnym warunkiem do dokonania długofalowej transformacji światowej gospodarki.</w:t>
      </w:r>
    </w:p>
    <w:p w14:paraId="648EC272" w14:textId="3683C4DD" w:rsidR="005335AC" w:rsidRPr="00183A79" w:rsidRDefault="005335AC"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Porozumienie paryskie odnosi się do tych kwestii w </w:t>
      </w:r>
      <w:r w:rsidR="00E3462F">
        <w:rPr>
          <w:rFonts w:ascii="Times New Roman" w:hAnsi="Times New Roman" w:cs="Times New Roman"/>
          <w:sz w:val="24"/>
          <w:szCs w:val="24"/>
          <w:lang w:val="pl-PL"/>
        </w:rPr>
        <w:t>dwóch aspektach. Po pierwsze, w </w:t>
      </w:r>
      <w:r w:rsidRPr="00183A79">
        <w:rPr>
          <w:rFonts w:ascii="Times New Roman" w:hAnsi="Times New Roman" w:cs="Times New Roman"/>
          <w:sz w:val="24"/>
          <w:szCs w:val="24"/>
          <w:lang w:val="pl-PL"/>
        </w:rPr>
        <w:t>ślad za Konwencją UNFCCC, ustanawia obowiązek współpracy</w:t>
      </w:r>
      <w:r w:rsidR="008D70C1" w:rsidRPr="00183A79">
        <w:rPr>
          <w:rFonts w:ascii="Times New Roman" w:hAnsi="Times New Roman" w:cs="Times New Roman"/>
          <w:sz w:val="24"/>
          <w:szCs w:val="24"/>
          <w:lang w:val="pl-PL"/>
        </w:rPr>
        <w:t xml:space="preserve">, stosownie do okoliczności, </w:t>
      </w:r>
      <w:r w:rsidRPr="00183A79">
        <w:rPr>
          <w:rFonts w:ascii="Times New Roman" w:hAnsi="Times New Roman" w:cs="Times New Roman"/>
          <w:sz w:val="24"/>
          <w:szCs w:val="24"/>
          <w:lang w:val="pl-PL"/>
        </w:rPr>
        <w:t xml:space="preserve">w celu polepszenia edukacji i szkoleń w dziedzinie zmian klimatu, </w:t>
      </w:r>
      <w:r w:rsidR="00B10155" w:rsidRPr="00183A79">
        <w:rPr>
          <w:rFonts w:ascii="Times New Roman" w:hAnsi="Times New Roman" w:cs="Times New Roman"/>
          <w:sz w:val="24"/>
          <w:szCs w:val="24"/>
          <w:lang w:val="pl-PL"/>
        </w:rPr>
        <w:t xml:space="preserve">świadomości społecznej, </w:t>
      </w:r>
      <w:r w:rsidRPr="00183A79">
        <w:rPr>
          <w:rFonts w:ascii="Times New Roman" w:hAnsi="Times New Roman" w:cs="Times New Roman"/>
          <w:sz w:val="24"/>
          <w:szCs w:val="24"/>
          <w:lang w:val="pl-PL"/>
        </w:rPr>
        <w:t xml:space="preserve">udziału </w:t>
      </w:r>
      <w:r w:rsidR="00B10155" w:rsidRPr="00183A79">
        <w:rPr>
          <w:rFonts w:ascii="Times New Roman" w:hAnsi="Times New Roman" w:cs="Times New Roman"/>
          <w:sz w:val="24"/>
          <w:szCs w:val="24"/>
          <w:lang w:val="pl-PL"/>
        </w:rPr>
        <w:t>społeczeństwa</w:t>
      </w:r>
      <w:r w:rsidRPr="00183A79">
        <w:rPr>
          <w:rFonts w:ascii="Times New Roman" w:hAnsi="Times New Roman" w:cs="Times New Roman"/>
          <w:sz w:val="24"/>
          <w:szCs w:val="24"/>
          <w:lang w:val="pl-PL"/>
        </w:rPr>
        <w:t xml:space="preserve"> oraz </w:t>
      </w:r>
      <w:r w:rsidR="00B10155" w:rsidRPr="00183A79">
        <w:rPr>
          <w:rFonts w:ascii="Times New Roman" w:hAnsi="Times New Roman" w:cs="Times New Roman"/>
          <w:sz w:val="24"/>
          <w:szCs w:val="24"/>
          <w:lang w:val="pl-PL"/>
        </w:rPr>
        <w:t xml:space="preserve">powszechnego </w:t>
      </w:r>
      <w:r w:rsidRPr="00183A79">
        <w:rPr>
          <w:rFonts w:ascii="Times New Roman" w:hAnsi="Times New Roman" w:cs="Times New Roman"/>
          <w:sz w:val="24"/>
          <w:szCs w:val="24"/>
          <w:lang w:val="pl-PL"/>
        </w:rPr>
        <w:t>dostępu do informacji publicznej na ten temat. Po drugie,</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 xml:space="preserve">w preambule </w:t>
      </w:r>
      <w:r w:rsidR="00B61314" w:rsidRPr="00183A79">
        <w:rPr>
          <w:rFonts w:ascii="Times New Roman" w:hAnsi="Times New Roman" w:cs="Times New Roman"/>
          <w:sz w:val="24"/>
          <w:szCs w:val="24"/>
          <w:lang w:val="pl-PL"/>
        </w:rPr>
        <w:t xml:space="preserve">Porozumienie paryskie </w:t>
      </w:r>
      <w:r w:rsidRPr="00183A79">
        <w:rPr>
          <w:rFonts w:ascii="Times New Roman" w:hAnsi="Times New Roman" w:cs="Times New Roman"/>
          <w:sz w:val="24"/>
          <w:szCs w:val="24"/>
          <w:lang w:val="pl-PL"/>
        </w:rPr>
        <w:t>uznaje za kluczowe takie kwestie jak transformacja rynku pracy</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w celu stworzenia godnych miejsc pracy, przestrzeganie praw człowieka, a także m.in. równości płci czy zasady sprawiedliwości międzypokoleniowej.</w:t>
      </w:r>
    </w:p>
    <w:p w14:paraId="2D02D8E1" w14:textId="77777777" w:rsidR="00915B9B" w:rsidRPr="00183A79" w:rsidRDefault="00915B9B" w:rsidP="00B61E01">
      <w:pPr>
        <w:keepNext/>
        <w:spacing w:before="120" w:after="0" w:line="360" w:lineRule="auto"/>
        <w:rPr>
          <w:rFonts w:ascii="Times New Roman" w:hAnsi="Times New Roman" w:cs="Times New Roman"/>
          <w:b/>
          <w:sz w:val="24"/>
          <w:szCs w:val="24"/>
          <w:lang w:val="pl-PL"/>
        </w:rPr>
      </w:pPr>
      <w:r w:rsidRPr="00183A79">
        <w:rPr>
          <w:rFonts w:ascii="Times New Roman" w:hAnsi="Times New Roman" w:cs="Times New Roman"/>
          <w:b/>
          <w:sz w:val="24"/>
          <w:szCs w:val="24"/>
          <w:lang w:val="pl-PL"/>
        </w:rPr>
        <w:lastRenderedPageBreak/>
        <w:t>2. Dotychczasowy a projektowany stan prawny</w:t>
      </w:r>
    </w:p>
    <w:p w14:paraId="7895D17F" w14:textId="473BA5C8" w:rsidR="00915B9B" w:rsidRPr="00183A79" w:rsidRDefault="00915B9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System współpracy międzynarodowej w zakresie zmian klimatu </w:t>
      </w:r>
      <w:r w:rsidR="00482FF0" w:rsidRPr="00183A79">
        <w:rPr>
          <w:rFonts w:ascii="Times New Roman" w:hAnsi="Times New Roman" w:cs="Times New Roman"/>
          <w:sz w:val="24"/>
          <w:szCs w:val="24"/>
          <w:lang w:val="pl-PL"/>
        </w:rPr>
        <w:t xml:space="preserve">określa </w:t>
      </w:r>
      <w:r w:rsidR="00503BA9" w:rsidRPr="00183A79">
        <w:rPr>
          <w:rFonts w:ascii="Times New Roman" w:hAnsi="Times New Roman" w:cs="Times New Roman"/>
          <w:sz w:val="24"/>
          <w:szCs w:val="24"/>
          <w:lang w:val="pl-PL"/>
        </w:rPr>
        <w:t>K</w:t>
      </w:r>
      <w:r w:rsidRPr="00183A79">
        <w:rPr>
          <w:rFonts w:ascii="Times New Roman" w:hAnsi="Times New Roman" w:cs="Times New Roman"/>
          <w:sz w:val="24"/>
          <w:szCs w:val="24"/>
          <w:lang w:val="pl-PL"/>
        </w:rPr>
        <w:t xml:space="preserve">onwencja </w:t>
      </w:r>
      <w:r w:rsidR="00503BA9" w:rsidRPr="00183A79">
        <w:rPr>
          <w:rFonts w:ascii="Times New Roman" w:hAnsi="Times New Roman" w:cs="Times New Roman"/>
          <w:sz w:val="24"/>
          <w:szCs w:val="24"/>
          <w:lang w:val="pl-PL"/>
        </w:rPr>
        <w:t>UNFCCC</w:t>
      </w:r>
      <w:r w:rsidR="00482FF0" w:rsidRPr="00183A79">
        <w:rPr>
          <w:rFonts w:ascii="Times New Roman" w:hAnsi="Times New Roman" w:cs="Times New Roman"/>
          <w:sz w:val="24"/>
          <w:szCs w:val="24"/>
          <w:lang w:val="pl-PL"/>
        </w:rPr>
        <w:t>.</w:t>
      </w:r>
      <w:r w:rsidR="00482FF0" w:rsidRPr="00183A79">
        <w:rPr>
          <w:rFonts w:ascii="Times New Roman" w:hAnsi="Times New Roman" w:cs="Times New Roman"/>
          <w:bCs/>
          <w:sz w:val="24"/>
          <w:szCs w:val="24"/>
          <w:lang w:val="pl-PL"/>
        </w:rPr>
        <w:t xml:space="preserve"> </w:t>
      </w:r>
      <w:r w:rsidRPr="00183A79">
        <w:rPr>
          <w:rFonts w:ascii="Times New Roman" w:hAnsi="Times New Roman" w:cs="Times New Roman"/>
          <w:sz w:val="24"/>
          <w:szCs w:val="24"/>
          <w:lang w:val="pl-PL"/>
        </w:rPr>
        <w:t xml:space="preserve">Celem Konwencji </w:t>
      </w:r>
      <w:r w:rsidR="0093224C" w:rsidRPr="00183A79">
        <w:rPr>
          <w:rFonts w:ascii="Times New Roman" w:hAnsi="Times New Roman" w:cs="Times New Roman"/>
          <w:sz w:val="24"/>
          <w:szCs w:val="24"/>
          <w:lang w:val="pl-PL"/>
        </w:rPr>
        <w:t>UNFCCC</w:t>
      </w:r>
      <w:r w:rsidRPr="00183A79">
        <w:rPr>
          <w:rFonts w:ascii="Times New Roman" w:hAnsi="Times New Roman" w:cs="Times New Roman"/>
          <w:sz w:val="24"/>
          <w:szCs w:val="24"/>
          <w:lang w:val="pl-PL"/>
        </w:rPr>
        <w:t xml:space="preserve"> jest stabilizacja koncentracji gazów cieplarnianych w atmosferze na poziomie zapobiegającym niebezpiecznej antropogenicznej ingerencji w system klimatyczny</w:t>
      </w:r>
      <w:r w:rsidR="00482FF0" w:rsidRPr="00183A79">
        <w:rPr>
          <w:rFonts w:ascii="Times New Roman" w:hAnsi="Times New Roman" w:cs="Times New Roman"/>
          <w:sz w:val="24"/>
          <w:szCs w:val="24"/>
          <w:lang w:val="pl-PL"/>
        </w:rPr>
        <w:t xml:space="preserve"> świata</w:t>
      </w:r>
      <w:r w:rsidRPr="00183A79">
        <w:rPr>
          <w:rFonts w:ascii="Times New Roman" w:hAnsi="Times New Roman" w:cs="Times New Roman"/>
          <w:sz w:val="24"/>
          <w:szCs w:val="24"/>
          <w:lang w:val="pl-PL"/>
        </w:rPr>
        <w:t>. Zasady Konwencji</w:t>
      </w:r>
      <w:r w:rsidR="00482FF0" w:rsidRPr="00183A79">
        <w:rPr>
          <w:rFonts w:ascii="Times New Roman" w:hAnsi="Times New Roman" w:cs="Times New Roman"/>
          <w:sz w:val="24"/>
          <w:szCs w:val="24"/>
          <w:lang w:val="pl-PL"/>
        </w:rPr>
        <w:t xml:space="preserve"> UNFCCC</w:t>
      </w:r>
      <w:r w:rsidRPr="00183A79">
        <w:rPr>
          <w:rFonts w:ascii="Times New Roman" w:hAnsi="Times New Roman" w:cs="Times New Roman"/>
          <w:sz w:val="24"/>
          <w:szCs w:val="24"/>
          <w:lang w:val="pl-PL"/>
        </w:rPr>
        <w:t xml:space="preserve"> to m.in. wspólna ale zróżnicowana odpowiedzialność państw, pierwszeństwo działań państw rozwiniętych, specjalne traktowanie państw rozwijających się, zrównoważony rozwój. Wszystkie Strony </w:t>
      </w:r>
      <w:r w:rsidR="005C0474" w:rsidRPr="00183A79">
        <w:rPr>
          <w:rFonts w:ascii="Times New Roman" w:hAnsi="Times New Roman" w:cs="Times New Roman"/>
          <w:sz w:val="24"/>
          <w:szCs w:val="24"/>
          <w:lang w:val="pl-PL"/>
        </w:rPr>
        <w:t xml:space="preserve">są </w:t>
      </w:r>
      <w:r w:rsidRPr="00183A79">
        <w:rPr>
          <w:rFonts w:ascii="Times New Roman" w:hAnsi="Times New Roman" w:cs="Times New Roman"/>
          <w:sz w:val="24"/>
          <w:szCs w:val="24"/>
          <w:lang w:val="pl-PL"/>
        </w:rPr>
        <w:t xml:space="preserve">zobowiązane do podejmowania określonych działań dla osiągnięcia celu Konwencji </w:t>
      </w:r>
      <w:r w:rsidR="00294D0E" w:rsidRPr="00183A79">
        <w:rPr>
          <w:rFonts w:ascii="Times New Roman" w:hAnsi="Times New Roman" w:cs="Times New Roman"/>
          <w:sz w:val="24"/>
          <w:szCs w:val="24"/>
          <w:lang w:val="pl-PL"/>
        </w:rPr>
        <w:t>UNFCCC</w:t>
      </w:r>
      <w:r w:rsidRPr="00183A79">
        <w:rPr>
          <w:rFonts w:ascii="Times New Roman" w:hAnsi="Times New Roman" w:cs="Times New Roman"/>
          <w:sz w:val="24"/>
          <w:szCs w:val="24"/>
          <w:lang w:val="pl-PL"/>
        </w:rPr>
        <w:t xml:space="preserve"> (m.in. prowadzenie rejestrów emisji, wprowadzanie krajowych polityk </w:t>
      </w:r>
      <w:r w:rsidR="002D44F8" w:rsidRPr="00183A79">
        <w:rPr>
          <w:rFonts w:ascii="Times New Roman" w:hAnsi="Times New Roman" w:cs="Times New Roman"/>
          <w:sz w:val="24"/>
          <w:szCs w:val="24"/>
          <w:lang w:val="pl-PL"/>
        </w:rPr>
        <w:t xml:space="preserve">ograniczania emisji </w:t>
      </w:r>
      <w:r w:rsidRPr="00183A79">
        <w:rPr>
          <w:rFonts w:ascii="Times New Roman" w:hAnsi="Times New Roman" w:cs="Times New Roman"/>
          <w:sz w:val="24"/>
          <w:szCs w:val="24"/>
          <w:lang w:val="pl-PL"/>
        </w:rPr>
        <w:t xml:space="preserve">i </w:t>
      </w:r>
      <w:r w:rsidR="007664F8" w:rsidRPr="00183A79">
        <w:rPr>
          <w:rFonts w:ascii="Times New Roman" w:hAnsi="Times New Roman" w:cs="Times New Roman"/>
          <w:sz w:val="24"/>
          <w:szCs w:val="24"/>
          <w:lang w:val="pl-PL"/>
        </w:rPr>
        <w:t>adaptacji do zmian klimatu</w:t>
      </w:r>
      <w:r w:rsidRPr="00183A79">
        <w:rPr>
          <w:rFonts w:ascii="Times New Roman" w:hAnsi="Times New Roman" w:cs="Times New Roman"/>
          <w:sz w:val="24"/>
          <w:szCs w:val="24"/>
          <w:lang w:val="pl-PL"/>
        </w:rPr>
        <w:t xml:space="preserve">, współpraca międzynarodowa). Konwencja </w:t>
      </w:r>
      <w:r w:rsidR="00482FF0" w:rsidRPr="00183A79">
        <w:rPr>
          <w:rFonts w:ascii="Times New Roman" w:hAnsi="Times New Roman" w:cs="Times New Roman"/>
          <w:sz w:val="24"/>
          <w:szCs w:val="24"/>
          <w:lang w:val="pl-PL"/>
        </w:rPr>
        <w:t xml:space="preserve">UNFCCC </w:t>
      </w:r>
      <w:r w:rsidRPr="00183A79">
        <w:rPr>
          <w:rFonts w:ascii="Times New Roman" w:hAnsi="Times New Roman" w:cs="Times New Roman"/>
          <w:sz w:val="24"/>
          <w:szCs w:val="24"/>
          <w:lang w:val="pl-PL"/>
        </w:rPr>
        <w:t>nakłada dodatkowe zobowiązania na państwa wyszczególnione w Załączniku I (m.in. c</w:t>
      </w:r>
      <w:r w:rsidR="00E3462F">
        <w:rPr>
          <w:rFonts w:ascii="Times New Roman" w:hAnsi="Times New Roman" w:cs="Times New Roman"/>
          <w:sz w:val="24"/>
          <w:szCs w:val="24"/>
          <w:lang w:val="pl-PL"/>
        </w:rPr>
        <w:t>el redukcji emisji do poziomu z </w:t>
      </w:r>
      <w:r w:rsidRPr="00183A79">
        <w:rPr>
          <w:rFonts w:ascii="Times New Roman" w:hAnsi="Times New Roman" w:cs="Times New Roman"/>
          <w:sz w:val="24"/>
          <w:szCs w:val="24"/>
          <w:lang w:val="pl-PL"/>
        </w:rPr>
        <w:t>1990 r.), oraz na państwa wyszczególnione w Załączniku II (pomoc w zakresie finansowania i transferu technologii dla państw rozwijających się).</w:t>
      </w:r>
    </w:p>
    <w:p w14:paraId="6CDE1351" w14:textId="7134B69C" w:rsidR="00915B9B" w:rsidRPr="00183A79" w:rsidRDefault="00915B9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Cel Konwencji</w:t>
      </w:r>
      <w:r w:rsidR="00B2048C" w:rsidRPr="00183A79">
        <w:rPr>
          <w:rFonts w:ascii="Times New Roman" w:hAnsi="Times New Roman" w:cs="Times New Roman"/>
          <w:sz w:val="24"/>
          <w:szCs w:val="24"/>
          <w:lang w:val="pl-PL"/>
        </w:rPr>
        <w:t xml:space="preserve"> UNFCCC</w:t>
      </w:r>
      <w:r w:rsidRPr="00183A79">
        <w:rPr>
          <w:rFonts w:ascii="Times New Roman" w:hAnsi="Times New Roman" w:cs="Times New Roman"/>
          <w:sz w:val="24"/>
          <w:szCs w:val="24"/>
          <w:lang w:val="pl-PL"/>
        </w:rPr>
        <w:t xml:space="preserve"> w szczegółowy sposób </w:t>
      </w:r>
      <w:r w:rsidR="00294D0E" w:rsidRPr="00183A79">
        <w:rPr>
          <w:rFonts w:ascii="Times New Roman" w:hAnsi="Times New Roman" w:cs="Times New Roman"/>
          <w:sz w:val="24"/>
          <w:szCs w:val="24"/>
          <w:lang w:val="pl-PL"/>
        </w:rPr>
        <w:t>wdraża</w:t>
      </w:r>
      <w:r w:rsidR="00B2048C" w:rsidRP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 xml:space="preserve">Protokół z Kioto. </w:t>
      </w:r>
      <w:r w:rsidR="0041403A" w:rsidRPr="00183A79">
        <w:rPr>
          <w:rFonts w:ascii="Times New Roman" w:hAnsi="Times New Roman" w:cs="Times New Roman"/>
          <w:sz w:val="24"/>
          <w:szCs w:val="24"/>
          <w:lang w:val="pl-PL"/>
        </w:rPr>
        <w:t>Akt ten</w:t>
      </w:r>
      <w:r w:rsidR="00482FF0" w:rsidRPr="00183A79">
        <w:rPr>
          <w:rFonts w:ascii="Times New Roman" w:hAnsi="Times New Roman" w:cs="Times New Roman"/>
          <w:sz w:val="24"/>
          <w:szCs w:val="24"/>
          <w:lang w:val="pl-PL"/>
        </w:rPr>
        <w:t xml:space="preserve"> </w:t>
      </w:r>
      <w:r w:rsidR="00E3462F">
        <w:rPr>
          <w:rFonts w:ascii="Times New Roman" w:hAnsi="Times New Roman" w:cs="Times New Roman"/>
          <w:sz w:val="24"/>
          <w:szCs w:val="24"/>
          <w:lang w:val="pl-PL"/>
        </w:rPr>
        <w:t>w </w:t>
      </w:r>
      <w:r w:rsidRPr="00183A79">
        <w:rPr>
          <w:rFonts w:ascii="Times New Roman" w:hAnsi="Times New Roman" w:cs="Times New Roman"/>
          <w:sz w:val="24"/>
          <w:szCs w:val="24"/>
          <w:lang w:val="pl-PL"/>
        </w:rPr>
        <w:t>pierwszym okresie rozliczeniowym przewiduje redukcję emisji państw wyszczególnionych w Załączniku I</w:t>
      </w:r>
      <w:r w:rsidR="00482FF0" w:rsidRPr="00183A79">
        <w:rPr>
          <w:rFonts w:ascii="Times New Roman" w:hAnsi="Times New Roman" w:cs="Times New Roman"/>
          <w:sz w:val="24"/>
          <w:szCs w:val="24"/>
          <w:lang w:val="pl-PL"/>
        </w:rPr>
        <w:t xml:space="preserve"> do Konwencji UNFCCC</w:t>
      </w:r>
      <w:r w:rsidR="00E3462F">
        <w:rPr>
          <w:rFonts w:ascii="Times New Roman" w:hAnsi="Times New Roman" w:cs="Times New Roman"/>
          <w:sz w:val="24"/>
          <w:szCs w:val="24"/>
          <w:lang w:val="pl-PL"/>
        </w:rPr>
        <w:t xml:space="preserve"> o 5% poniżej poziomu z </w:t>
      </w:r>
      <w:r w:rsidRPr="00183A79">
        <w:rPr>
          <w:rFonts w:ascii="Times New Roman" w:hAnsi="Times New Roman" w:cs="Times New Roman"/>
          <w:sz w:val="24"/>
          <w:szCs w:val="24"/>
          <w:lang w:val="pl-PL"/>
        </w:rPr>
        <w:t xml:space="preserve">1990 r., przy czym zawiera listę tych </w:t>
      </w:r>
      <w:r w:rsidR="00D50A59" w:rsidRPr="00183A79">
        <w:rPr>
          <w:rFonts w:ascii="Times New Roman" w:hAnsi="Times New Roman" w:cs="Times New Roman"/>
          <w:sz w:val="24"/>
          <w:szCs w:val="24"/>
          <w:lang w:val="pl-PL"/>
        </w:rPr>
        <w:t>państw</w:t>
      </w:r>
      <w:r w:rsidRPr="00183A79">
        <w:rPr>
          <w:rFonts w:ascii="Times New Roman" w:hAnsi="Times New Roman" w:cs="Times New Roman"/>
          <w:sz w:val="24"/>
          <w:szCs w:val="24"/>
          <w:lang w:val="pl-PL"/>
        </w:rPr>
        <w:t xml:space="preserve"> z przypisanymi im indywidualnymi celami ograniczenia lub redukcji emisji. W drugim okresie (2013</w:t>
      </w:r>
      <w:r w:rsid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2020), który nie wszedł jeszcze w życie, </w:t>
      </w:r>
      <w:r w:rsidR="000872E5" w:rsidRPr="00183A79">
        <w:rPr>
          <w:rFonts w:ascii="Times New Roman" w:hAnsi="Times New Roman" w:cs="Times New Roman"/>
          <w:sz w:val="24"/>
          <w:szCs w:val="24"/>
          <w:lang w:val="pl-PL"/>
        </w:rPr>
        <w:t>P</w:t>
      </w:r>
      <w:r w:rsidRPr="00183A79">
        <w:rPr>
          <w:rFonts w:ascii="Times New Roman" w:hAnsi="Times New Roman" w:cs="Times New Roman"/>
          <w:sz w:val="24"/>
          <w:szCs w:val="24"/>
          <w:lang w:val="pl-PL"/>
        </w:rPr>
        <w:t xml:space="preserve">oprawka dauhańska do Protokołu z Kioto przewiduje jeszcze dalej idące cele redukcyjne. Jednocześnie grupa </w:t>
      </w:r>
      <w:r w:rsidR="00D50A59" w:rsidRPr="00183A79">
        <w:rPr>
          <w:rFonts w:ascii="Times New Roman" w:hAnsi="Times New Roman" w:cs="Times New Roman"/>
          <w:sz w:val="24"/>
          <w:szCs w:val="24"/>
          <w:lang w:val="pl-PL"/>
        </w:rPr>
        <w:t>państw</w:t>
      </w:r>
      <w:r w:rsidRPr="00183A79">
        <w:rPr>
          <w:rFonts w:ascii="Times New Roman" w:hAnsi="Times New Roman" w:cs="Times New Roman"/>
          <w:sz w:val="24"/>
          <w:szCs w:val="24"/>
          <w:lang w:val="pl-PL"/>
        </w:rPr>
        <w:t xml:space="preserve">, która </w:t>
      </w:r>
      <w:r w:rsidR="003D1698" w:rsidRPr="00183A79">
        <w:rPr>
          <w:rFonts w:ascii="Times New Roman" w:hAnsi="Times New Roman" w:cs="Times New Roman"/>
          <w:sz w:val="24"/>
          <w:szCs w:val="24"/>
          <w:lang w:val="pl-PL"/>
        </w:rPr>
        <w:t xml:space="preserve">przyjęła prawnie wiążące </w:t>
      </w:r>
      <w:r w:rsidRPr="00183A79">
        <w:rPr>
          <w:rFonts w:ascii="Times New Roman" w:hAnsi="Times New Roman" w:cs="Times New Roman"/>
          <w:sz w:val="24"/>
          <w:szCs w:val="24"/>
          <w:lang w:val="pl-PL"/>
        </w:rPr>
        <w:t>zobowiązania w tym okresie znacząco się zmniejs</w:t>
      </w:r>
      <w:r w:rsidR="00E3462F">
        <w:rPr>
          <w:rFonts w:ascii="Times New Roman" w:hAnsi="Times New Roman" w:cs="Times New Roman"/>
          <w:sz w:val="24"/>
          <w:szCs w:val="24"/>
          <w:lang w:val="pl-PL"/>
        </w:rPr>
        <w:t>zyła, podobnie jak ich udział w </w:t>
      </w:r>
      <w:r w:rsidRPr="00183A79">
        <w:rPr>
          <w:rFonts w:ascii="Times New Roman" w:hAnsi="Times New Roman" w:cs="Times New Roman"/>
          <w:sz w:val="24"/>
          <w:szCs w:val="24"/>
          <w:lang w:val="pl-PL"/>
        </w:rPr>
        <w:t xml:space="preserve">światowych emisjach. Obecnie Protokół z Kioto </w:t>
      </w:r>
      <w:r w:rsidR="003D1698" w:rsidRPr="00183A79">
        <w:rPr>
          <w:rFonts w:ascii="Times New Roman" w:hAnsi="Times New Roman" w:cs="Times New Roman"/>
          <w:sz w:val="24"/>
          <w:szCs w:val="24"/>
          <w:lang w:val="pl-PL"/>
        </w:rPr>
        <w:t xml:space="preserve">obejmuje </w:t>
      </w:r>
      <w:r w:rsidRPr="00183A79">
        <w:rPr>
          <w:rFonts w:ascii="Times New Roman" w:hAnsi="Times New Roman" w:cs="Times New Roman"/>
          <w:sz w:val="24"/>
          <w:szCs w:val="24"/>
          <w:lang w:val="pl-PL"/>
        </w:rPr>
        <w:t>zaledwie 14% światowych emisji</w:t>
      </w:r>
      <w:r w:rsidR="003D1698" w:rsidRPr="00183A79">
        <w:rPr>
          <w:rFonts w:ascii="Times New Roman" w:hAnsi="Times New Roman" w:cs="Times New Roman"/>
          <w:sz w:val="24"/>
          <w:szCs w:val="24"/>
          <w:lang w:val="pl-PL"/>
        </w:rPr>
        <w:t xml:space="preserve"> i udział ten systematycznie maleje</w:t>
      </w:r>
      <w:r w:rsidRPr="00183A79">
        <w:rPr>
          <w:rFonts w:ascii="Times New Roman" w:hAnsi="Times New Roman" w:cs="Times New Roman"/>
          <w:sz w:val="24"/>
          <w:szCs w:val="24"/>
          <w:lang w:val="pl-PL"/>
        </w:rPr>
        <w:t>. Poza celami redukcyjnymi, Protokół ustanawia m.in. szczegółowe obowiązki w zakresie raportowania i systemu rozrachunkowego oraz wprowadza mechanizmy elastyczne (rynek uprawnień do emisji).</w:t>
      </w:r>
    </w:p>
    <w:p w14:paraId="46365E57" w14:textId="724961FF" w:rsidR="00915B9B" w:rsidRPr="00183A79" w:rsidRDefault="00915B9B" w:rsidP="00E3462F">
      <w:pPr>
        <w:widowControl w:val="0"/>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Strony Konwencji</w:t>
      </w:r>
      <w:r w:rsidR="00482FF0" w:rsidRPr="00183A79">
        <w:rPr>
          <w:rFonts w:ascii="Times New Roman" w:hAnsi="Times New Roman" w:cs="Times New Roman"/>
          <w:sz w:val="24"/>
          <w:szCs w:val="24"/>
          <w:lang w:val="pl-PL"/>
        </w:rPr>
        <w:t xml:space="preserve"> UNFCCC</w:t>
      </w:r>
      <w:r w:rsidRPr="00183A79">
        <w:rPr>
          <w:rFonts w:ascii="Times New Roman" w:hAnsi="Times New Roman" w:cs="Times New Roman"/>
          <w:sz w:val="24"/>
          <w:szCs w:val="24"/>
          <w:lang w:val="pl-PL"/>
        </w:rPr>
        <w:t>, które nie mają zobowiązań redukcyjnych na podstawie Protokołu z Kioto – a więc państwa rozwijające się i część państw wyszczególnionych w Załączniku I</w:t>
      </w:r>
      <w:r w:rsidR="0073657D" w:rsidRPr="00183A79">
        <w:rPr>
          <w:rStyle w:val="Odwoanieprzypisudolnego"/>
          <w:rFonts w:ascii="Times New Roman" w:hAnsi="Times New Roman" w:cs="Times New Roman"/>
          <w:sz w:val="24"/>
          <w:szCs w:val="24"/>
          <w:lang w:val="pl-PL"/>
        </w:rPr>
        <w:footnoteReference w:id="4"/>
      </w:r>
      <w:r w:rsidR="00E008DE">
        <w:rPr>
          <w:rFonts w:ascii="Times New Roman" w:hAnsi="Times New Roman" w:cs="Times New Roman"/>
          <w:sz w:val="24"/>
          <w:szCs w:val="24"/>
          <w:vertAlign w:val="superscript"/>
          <w:lang w:val="pl-PL"/>
        </w:rPr>
        <w:t>)</w:t>
      </w:r>
      <w:r w:rsidRPr="00183A79">
        <w:rPr>
          <w:rFonts w:ascii="Times New Roman" w:hAnsi="Times New Roman" w:cs="Times New Roman"/>
          <w:sz w:val="24"/>
          <w:szCs w:val="24"/>
          <w:lang w:val="pl-PL"/>
        </w:rPr>
        <w:t xml:space="preserve"> – mogą </w:t>
      </w:r>
      <w:r w:rsidR="00294D0E" w:rsidRPr="00183A79">
        <w:rPr>
          <w:rFonts w:ascii="Times New Roman" w:hAnsi="Times New Roman" w:cs="Times New Roman"/>
          <w:sz w:val="24"/>
          <w:szCs w:val="24"/>
          <w:lang w:val="pl-PL"/>
        </w:rPr>
        <w:t xml:space="preserve">przedkładać </w:t>
      </w:r>
      <w:r w:rsidRPr="00183A79">
        <w:rPr>
          <w:rFonts w:ascii="Times New Roman" w:hAnsi="Times New Roman" w:cs="Times New Roman"/>
          <w:sz w:val="24"/>
          <w:szCs w:val="24"/>
          <w:lang w:val="pl-PL"/>
        </w:rPr>
        <w:t xml:space="preserve">swoje działania </w:t>
      </w:r>
      <w:r w:rsidR="007664F8" w:rsidRPr="00183A79">
        <w:rPr>
          <w:rFonts w:ascii="Times New Roman" w:hAnsi="Times New Roman" w:cs="Times New Roman"/>
          <w:sz w:val="24"/>
          <w:szCs w:val="24"/>
          <w:lang w:val="pl-PL"/>
        </w:rPr>
        <w:t xml:space="preserve">na rzecz </w:t>
      </w:r>
      <w:r w:rsidR="002D44F8" w:rsidRPr="00183A79">
        <w:rPr>
          <w:rFonts w:ascii="Times New Roman" w:hAnsi="Times New Roman" w:cs="Times New Roman"/>
          <w:sz w:val="24"/>
          <w:szCs w:val="24"/>
          <w:lang w:val="pl-PL"/>
        </w:rPr>
        <w:t xml:space="preserve">ograniczania emisji </w:t>
      </w:r>
      <w:r w:rsidRPr="00183A79">
        <w:rPr>
          <w:rFonts w:ascii="Times New Roman" w:hAnsi="Times New Roman" w:cs="Times New Roman"/>
          <w:sz w:val="24"/>
          <w:szCs w:val="24"/>
          <w:lang w:val="pl-PL"/>
        </w:rPr>
        <w:t xml:space="preserve">jako </w:t>
      </w:r>
      <w:r w:rsidR="00294D0E" w:rsidRPr="00183A79">
        <w:rPr>
          <w:rFonts w:ascii="Times New Roman" w:hAnsi="Times New Roman" w:cs="Times New Roman"/>
          <w:sz w:val="24"/>
          <w:szCs w:val="24"/>
          <w:lang w:val="pl-PL"/>
        </w:rPr>
        <w:lastRenderedPageBreak/>
        <w:t>deklaracje</w:t>
      </w:r>
      <w:r w:rsidR="000872E5" w:rsidRPr="00183A79">
        <w:rPr>
          <w:rFonts w:ascii="Times New Roman" w:hAnsi="Times New Roman" w:cs="Times New Roman"/>
          <w:sz w:val="24"/>
          <w:szCs w:val="24"/>
          <w:lang w:val="pl-PL"/>
        </w:rPr>
        <w:t xml:space="preserve"> </w:t>
      </w:r>
      <w:r w:rsidR="00294D0E" w:rsidRPr="00183A79">
        <w:rPr>
          <w:rFonts w:ascii="Times New Roman" w:hAnsi="Times New Roman" w:cs="Times New Roman"/>
          <w:sz w:val="24"/>
          <w:szCs w:val="24"/>
          <w:lang w:val="pl-PL"/>
        </w:rPr>
        <w:t>(ang</w:t>
      </w:r>
      <w:r w:rsidR="00B2048C"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w:t>
      </w:r>
      <w:r w:rsidRPr="00183A79">
        <w:rPr>
          <w:rFonts w:ascii="Times New Roman" w:hAnsi="Times New Roman" w:cs="Times New Roman"/>
          <w:i/>
          <w:sz w:val="24"/>
          <w:szCs w:val="24"/>
          <w:lang w:val="pl-PL"/>
        </w:rPr>
        <w:t>pledges</w:t>
      </w:r>
      <w:r w:rsidR="00294D0E" w:rsidRPr="00183A79">
        <w:rPr>
          <w:rFonts w:ascii="Times New Roman" w:hAnsi="Times New Roman" w:cs="Times New Roman"/>
          <w:i/>
          <w:sz w:val="24"/>
          <w:szCs w:val="24"/>
          <w:lang w:val="pl-PL"/>
        </w:rPr>
        <w:t>)</w:t>
      </w:r>
      <w:r w:rsidRPr="00183A79">
        <w:rPr>
          <w:rFonts w:ascii="Times New Roman" w:hAnsi="Times New Roman" w:cs="Times New Roman"/>
          <w:sz w:val="24"/>
          <w:szCs w:val="24"/>
          <w:lang w:val="pl-PL"/>
        </w:rPr>
        <w:t xml:space="preserve">. Jest to niewiążący prawnie system rejestracji deklaracji Stron ustanowiony w 2010 r. decyzją 16. Konferencji Stron </w:t>
      </w:r>
      <w:r w:rsidR="0041403A" w:rsidRPr="00183A79">
        <w:rPr>
          <w:rFonts w:ascii="Times New Roman" w:hAnsi="Times New Roman" w:cs="Times New Roman"/>
          <w:sz w:val="24"/>
          <w:szCs w:val="24"/>
          <w:lang w:val="pl-PL"/>
        </w:rPr>
        <w:t xml:space="preserve">Konwencji </w:t>
      </w:r>
      <w:r w:rsidR="000872E5" w:rsidRPr="00183A79">
        <w:rPr>
          <w:rFonts w:ascii="Times New Roman" w:hAnsi="Times New Roman" w:cs="Times New Roman"/>
          <w:sz w:val="24"/>
          <w:szCs w:val="24"/>
          <w:lang w:val="pl-PL"/>
        </w:rPr>
        <w:t xml:space="preserve">UNFCCC </w:t>
      </w:r>
      <w:r w:rsidRPr="00183A79">
        <w:rPr>
          <w:rFonts w:ascii="Times New Roman" w:hAnsi="Times New Roman" w:cs="Times New Roman"/>
          <w:sz w:val="24"/>
          <w:szCs w:val="24"/>
          <w:lang w:val="pl-PL"/>
        </w:rPr>
        <w:t xml:space="preserve">w Cancun. </w:t>
      </w:r>
      <w:r w:rsidR="00E63667" w:rsidRPr="00183A79">
        <w:rPr>
          <w:rFonts w:ascii="Times New Roman" w:hAnsi="Times New Roman" w:cs="Times New Roman"/>
          <w:sz w:val="24"/>
          <w:szCs w:val="24"/>
          <w:lang w:val="pl-PL"/>
        </w:rPr>
        <w:t>Deklaracje te</w:t>
      </w:r>
      <w:r w:rsidR="0041403A"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w przeciwieństwie do systemu Protokołu z Kioto, nie są oparte na jednolitej metodologii, stąd niejasność co do ich treści i rzeczywistego wpływu na trendy emisji. Nie podlegają </w:t>
      </w:r>
      <w:r w:rsidR="00BD2EF1" w:rsidRPr="00183A79">
        <w:rPr>
          <w:rFonts w:ascii="Times New Roman" w:hAnsi="Times New Roman" w:cs="Times New Roman"/>
          <w:sz w:val="24"/>
          <w:szCs w:val="24"/>
          <w:lang w:val="pl-PL"/>
        </w:rPr>
        <w:t xml:space="preserve">one </w:t>
      </w:r>
      <w:r w:rsidRPr="00183A79">
        <w:rPr>
          <w:rFonts w:ascii="Times New Roman" w:hAnsi="Times New Roman" w:cs="Times New Roman"/>
          <w:sz w:val="24"/>
          <w:szCs w:val="24"/>
          <w:lang w:val="pl-PL"/>
        </w:rPr>
        <w:t>również ocenie w trybie systemu zgodności.</w:t>
      </w:r>
    </w:p>
    <w:p w14:paraId="32D13AA1" w14:textId="5D22BAFE" w:rsidR="00915B9B" w:rsidRPr="00183A79" w:rsidRDefault="00915B9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Obecny stan prawny </w:t>
      </w:r>
      <w:r w:rsidR="00BD2EF1" w:rsidRPr="00183A79">
        <w:rPr>
          <w:rFonts w:ascii="Times New Roman" w:hAnsi="Times New Roman" w:cs="Times New Roman"/>
          <w:sz w:val="24"/>
          <w:szCs w:val="24"/>
          <w:lang w:val="pl-PL"/>
        </w:rPr>
        <w:t>polega</w:t>
      </w:r>
      <w:r w:rsidRPr="00183A79">
        <w:rPr>
          <w:rFonts w:ascii="Times New Roman" w:hAnsi="Times New Roman" w:cs="Times New Roman"/>
          <w:sz w:val="24"/>
          <w:szCs w:val="24"/>
          <w:lang w:val="pl-PL"/>
        </w:rPr>
        <w:t xml:space="preserve"> na zróżnicowaniu zobowiązań </w:t>
      </w:r>
      <w:r w:rsidR="00BD2EF1" w:rsidRPr="00183A79">
        <w:rPr>
          <w:rFonts w:ascii="Times New Roman" w:hAnsi="Times New Roman" w:cs="Times New Roman"/>
          <w:sz w:val="24"/>
          <w:szCs w:val="24"/>
          <w:lang w:val="pl-PL"/>
        </w:rPr>
        <w:t xml:space="preserve">zależnie od </w:t>
      </w:r>
      <w:r w:rsidRPr="00183A79">
        <w:rPr>
          <w:rFonts w:ascii="Times New Roman" w:hAnsi="Times New Roman" w:cs="Times New Roman"/>
          <w:sz w:val="24"/>
          <w:szCs w:val="24"/>
          <w:lang w:val="pl-PL"/>
        </w:rPr>
        <w:t xml:space="preserve">przynależności </w:t>
      </w:r>
      <w:r w:rsidR="00BD2EF1" w:rsidRPr="00183A79">
        <w:rPr>
          <w:rFonts w:ascii="Times New Roman" w:hAnsi="Times New Roman" w:cs="Times New Roman"/>
          <w:sz w:val="24"/>
          <w:szCs w:val="24"/>
          <w:lang w:val="pl-PL"/>
        </w:rPr>
        <w:t xml:space="preserve">państw </w:t>
      </w:r>
      <w:r w:rsidRPr="00183A79">
        <w:rPr>
          <w:rFonts w:ascii="Times New Roman" w:hAnsi="Times New Roman" w:cs="Times New Roman"/>
          <w:sz w:val="24"/>
          <w:szCs w:val="24"/>
          <w:lang w:val="pl-PL"/>
        </w:rPr>
        <w:t xml:space="preserve">do załączników do Konwencji UNFCCC – sztywnym podziale </w:t>
      </w:r>
      <w:r w:rsidR="007354A5" w:rsidRPr="00183A79">
        <w:rPr>
          <w:rFonts w:ascii="Times New Roman" w:hAnsi="Times New Roman" w:cs="Times New Roman"/>
          <w:sz w:val="24"/>
          <w:szCs w:val="24"/>
          <w:lang w:val="pl-PL"/>
        </w:rPr>
        <w:t>państw</w:t>
      </w:r>
      <w:r w:rsidR="00E3462F">
        <w:rPr>
          <w:rFonts w:ascii="Times New Roman" w:hAnsi="Times New Roman" w:cs="Times New Roman"/>
          <w:sz w:val="24"/>
          <w:szCs w:val="24"/>
          <w:lang w:val="pl-PL"/>
        </w:rPr>
        <w:t xml:space="preserve"> zgodnie z </w:t>
      </w:r>
      <w:r w:rsidRPr="00183A79">
        <w:rPr>
          <w:rFonts w:ascii="Times New Roman" w:hAnsi="Times New Roman" w:cs="Times New Roman"/>
          <w:sz w:val="24"/>
          <w:szCs w:val="24"/>
          <w:lang w:val="pl-PL"/>
        </w:rPr>
        <w:t xml:space="preserve">kryteriami mającymi odzwierciedlenie w rzeczywistości w 1992 r. </w:t>
      </w:r>
      <w:r w:rsidR="005D0824" w:rsidRPr="00183A79">
        <w:rPr>
          <w:rFonts w:ascii="Times New Roman" w:hAnsi="Times New Roman" w:cs="Times New Roman"/>
          <w:sz w:val="24"/>
          <w:szCs w:val="24"/>
          <w:lang w:val="pl-PL"/>
        </w:rPr>
        <w:t xml:space="preserve">W </w:t>
      </w:r>
      <w:r w:rsidRPr="00183A79">
        <w:rPr>
          <w:rFonts w:ascii="Times New Roman" w:hAnsi="Times New Roman" w:cs="Times New Roman"/>
          <w:sz w:val="24"/>
          <w:szCs w:val="24"/>
          <w:lang w:val="pl-PL"/>
        </w:rPr>
        <w:t>Załącznik</w:t>
      </w:r>
      <w:r w:rsidR="005D0824" w:rsidRPr="00183A79">
        <w:rPr>
          <w:rFonts w:ascii="Times New Roman" w:hAnsi="Times New Roman" w:cs="Times New Roman"/>
          <w:sz w:val="24"/>
          <w:szCs w:val="24"/>
          <w:lang w:val="pl-PL"/>
        </w:rPr>
        <w:t>u</w:t>
      </w:r>
      <w:r w:rsidRPr="00183A79">
        <w:rPr>
          <w:rFonts w:ascii="Times New Roman" w:hAnsi="Times New Roman" w:cs="Times New Roman"/>
          <w:sz w:val="24"/>
          <w:szCs w:val="24"/>
          <w:lang w:val="pl-PL"/>
        </w:rPr>
        <w:t xml:space="preserve"> II </w:t>
      </w:r>
      <w:r w:rsidR="005D0824" w:rsidRPr="00183A79">
        <w:rPr>
          <w:rFonts w:ascii="Times New Roman" w:hAnsi="Times New Roman" w:cs="Times New Roman"/>
          <w:sz w:val="24"/>
          <w:szCs w:val="24"/>
          <w:lang w:val="pl-PL"/>
        </w:rPr>
        <w:t xml:space="preserve">są wymienione </w:t>
      </w:r>
      <w:r w:rsidRPr="00183A79">
        <w:rPr>
          <w:rFonts w:ascii="Times New Roman" w:hAnsi="Times New Roman" w:cs="Times New Roman"/>
          <w:sz w:val="24"/>
          <w:szCs w:val="24"/>
          <w:lang w:val="pl-PL"/>
        </w:rPr>
        <w:t xml:space="preserve">wysoko rozwinięte państwa zachodu, należące wówczas do </w:t>
      </w:r>
      <w:r w:rsidR="00B2048C" w:rsidRPr="00183A79">
        <w:rPr>
          <w:rFonts w:ascii="Times New Roman" w:hAnsi="Times New Roman" w:cs="Times New Roman"/>
          <w:sz w:val="24"/>
          <w:szCs w:val="24"/>
          <w:lang w:val="pl-PL"/>
        </w:rPr>
        <w:t>Organizacji Współpracy Gospodarczej i Rozwoju (</w:t>
      </w:r>
      <w:r w:rsidRPr="00183A79">
        <w:rPr>
          <w:rFonts w:ascii="Times New Roman" w:hAnsi="Times New Roman" w:cs="Times New Roman"/>
          <w:sz w:val="24"/>
          <w:szCs w:val="24"/>
          <w:lang w:val="pl-PL"/>
        </w:rPr>
        <w:t>OECD</w:t>
      </w:r>
      <w:r w:rsidR="00B2048C"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Załącznik I obejmuje te państwa, a także państwa przechodzące transformację do gospodarki rynkowej – europejskie </w:t>
      </w:r>
      <w:r w:rsidR="007354A5" w:rsidRPr="00183A79">
        <w:rPr>
          <w:rFonts w:ascii="Times New Roman" w:hAnsi="Times New Roman" w:cs="Times New Roman"/>
          <w:sz w:val="24"/>
          <w:szCs w:val="24"/>
          <w:lang w:val="pl-PL"/>
        </w:rPr>
        <w:t>państwa</w:t>
      </w:r>
      <w:r w:rsidRPr="00183A79">
        <w:rPr>
          <w:rFonts w:ascii="Times New Roman" w:hAnsi="Times New Roman" w:cs="Times New Roman"/>
          <w:sz w:val="24"/>
          <w:szCs w:val="24"/>
          <w:lang w:val="pl-PL"/>
        </w:rPr>
        <w:t xml:space="preserve"> byłego bloku wschodniego</w:t>
      </w:r>
      <w:r w:rsidR="00B2048C" w:rsidRPr="00183A79">
        <w:rPr>
          <w:rStyle w:val="Odwoanieprzypisudolnego"/>
          <w:rFonts w:ascii="Times New Roman" w:hAnsi="Times New Roman" w:cs="Times New Roman"/>
          <w:sz w:val="24"/>
          <w:szCs w:val="24"/>
          <w:lang w:val="pl-PL"/>
        </w:rPr>
        <w:footnoteReference w:id="5"/>
      </w:r>
      <w:r w:rsidR="00E008DE">
        <w:rPr>
          <w:rFonts w:ascii="Times New Roman" w:hAnsi="Times New Roman" w:cs="Times New Roman"/>
          <w:sz w:val="24"/>
          <w:szCs w:val="24"/>
          <w:vertAlign w:val="superscript"/>
          <w:lang w:val="pl-PL"/>
        </w:rPr>
        <w:t>)</w:t>
      </w:r>
      <w:r w:rsidRPr="00183A79">
        <w:rPr>
          <w:rFonts w:ascii="Times New Roman" w:hAnsi="Times New Roman" w:cs="Times New Roman"/>
          <w:sz w:val="24"/>
          <w:szCs w:val="24"/>
          <w:lang w:val="pl-PL"/>
        </w:rPr>
        <w:t xml:space="preserve">. Pozostałe </w:t>
      </w:r>
      <w:r w:rsidR="007354A5" w:rsidRPr="00183A79">
        <w:rPr>
          <w:rFonts w:ascii="Times New Roman" w:hAnsi="Times New Roman" w:cs="Times New Roman"/>
          <w:sz w:val="24"/>
          <w:szCs w:val="24"/>
          <w:lang w:val="pl-PL"/>
        </w:rPr>
        <w:t>państwa</w:t>
      </w:r>
      <w:r w:rsidRPr="00183A79">
        <w:rPr>
          <w:rFonts w:ascii="Times New Roman" w:hAnsi="Times New Roman" w:cs="Times New Roman"/>
          <w:sz w:val="24"/>
          <w:szCs w:val="24"/>
          <w:lang w:val="pl-PL"/>
        </w:rPr>
        <w:t xml:space="preserve">, niezależnie od ich poziomu rozwoju, są dotychczas uznawane za </w:t>
      </w:r>
      <w:r w:rsidR="007354A5" w:rsidRPr="00183A79">
        <w:rPr>
          <w:rFonts w:ascii="Times New Roman" w:hAnsi="Times New Roman" w:cs="Times New Roman"/>
          <w:sz w:val="24"/>
          <w:szCs w:val="24"/>
          <w:lang w:val="pl-PL"/>
        </w:rPr>
        <w:t>państwa</w:t>
      </w:r>
      <w:r w:rsidRPr="00183A79">
        <w:rPr>
          <w:rFonts w:ascii="Times New Roman" w:hAnsi="Times New Roman" w:cs="Times New Roman"/>
          <w:sz w:val="24"/>
          <w:szCs w:val="24"/>
          <w:lang w:val="pl-PL"/>
        </w:rPr>
        <w:t xml:space="preserve"> rozwijające się. </w:t>
      </w:r>
    </w:p>
    <w:p w14:paraId="15C8C634" w14:textId="13B3E0A7" w:rsidR="00915B9B" w:rsidRPr="00183A79" w:rsidRDefault="00915B9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Ponadto obecnie nawet wśród państw rozwiniętych w</w:t>
      </w:r>
      <w:r w:rsidR="00E3462F">
        <w:rPr>
          <w:rFonts w:ascii="Times New Roman" w:hAnsi="Times New Roman" w:cs="Times New Roman"/>
          <w:sz w:val="24"/>
          <w:szCs w:val="24"/>
          <w:lang w:val="pl-PL"/>
        </w:rPr>
        <w:t>ytworzył się podział na grupy z </w:t>
      </w:r>
      <w:r w:rsidRPr="00183A79">
        <w:rPr>
          <w:rFonts w:ascii="Times New Roman" w:hAnsi="Times New Roman" w:cs="Times New Roman"/>
          <w:sz w:val="24"/>
          <w:szCs w:val="24"/>
          <w:lang w:val="pl-PL"/>
        </w:rPr>
        <w:t xml:space="preserve">różnym zakresem obowiązków. Część </w:t>
      </w:r>
      <w:r w:rsidR="007354A5" w:rsidRPr="00183A79">
        <w:rPr>
          <w:rFonts w:ascii="Times New Roman" w:hAnsi="Times New Roman" w:cs="Times New Roman"/>
          <w:sz w:val="24"/>
          <w:szCs w:val="24"/>
          <w:lang w:val="pl-PL"/>
        </w:rPr>
        <w:t>państw</w:t>
      </w:r>
      <w:r w:rsidRPr="00183A79">
        <w:rPr>
          <w:rFonts w:ascii="Times New Roman" w:hAnsi="Times New Roman" w:cs="Times New Roman"/>
          <w:sz w:val="24"/>
          <w:szCs w:val="24"/>
          <w:lang w:val="pl-PL"/>
        </w:rPr>
        <w:t xml:space="preserve"> (głównie UE i jej państwa członkowskie) </w:t>
      </w:r>
      <w:r w:rsidR="005D0824" w:rsidRPr="00183A79">
        <w:rPr>
          <w:rFonts w:ascii="Times New Roman" w:hAnsi="Times New Roman" w:cs="Times New Roman"/>
          <w:sz w:val="24"/>
          <w:szCs w:val="24"/>
          <w:lang w:val="pl-PL"/>
        </w:rPr>
        <w:t xml:space="preserve">określiła </w:t>
      </w:r>
      <w:r w:rsidRPr="00183A79">
        <w:rPr>
          <w:rFonts w:ascii="Times New Roman" w:hAnsi="Times New Roman" w:cs="Times New Roman"/>
          <w:sz w:val="24"/>
          <w:szCs w:val="24"/>
          <w:lang w:val="pl-PL"/>
        </w:rPr>
        <w:t>cele redukcyjne</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 xml:space="preserve">w drugim okresie rozliczeniowym, inne pozostają Stronami Protokołu ale bez własnych celów redukcyjnych </w:t>
      </w:r>
      <w:r w:rsidR="003D1698" w:rsidRPr="00183A79">
        <w:rPr>
          <w:rFonts w:ascii="Times New Roman" w:hAnsi="Times New Roman" w:cs="Times New Roman"/>
          <w:sz w:val="24"/>
          <w:szCs w:val="24"/>
          <w:lang w:val="pl-PL"/>
        </w:rPr>
        <w:t xml:space="preserve">na drugi okres zobowiązań </w:t>
      </w:r>
      <w:r w:rsidRPr="00183A79">
        <w:rPr>
          <w:rFonts w:ascii="Times New Roman" w:hAnsi="Times New Roman" w:cs="Times New Roman"/>
          <w:sz w:val="24"/>
          <w:szCs w:val="24"/>
          <w:lang w:val="pl-PL"/>
        </w:rPr>
        <w:t xml:space="preserve">(np. Japonia, </w:t>
      </w:r>
      <w:r w:rsidR="00F2031E" w:rsidRPr="00183A79">
        <w:rPr>
          <w:rFonts w:ascii="Times New Roman" w:hAnsi="Times New Roman" w:cs="Times New Roman"/>
          <w:sz w:val="24"/>
          <w:szCs w:val="24"/>
          <w:lang w:val="pl-PL"/>
        </w:rPr>
        <w:t>Federacja Rosyjska</w:t>
      </w:r>
      <w:r w:rsidRPr="00183A79">
        <w:rPr>
          <w:rFonts w:ascii="Times New Roman" w:hAnsi="Times New Roman" w:cs="Times New Roman"/>
          <w:sz w:val="24"/>
          <w:szCs w:val="24"/>
          <w:lang w:val="pl-PL"/>
        </w:rPr>
        <w:t xml:space="preserve">), a jeszcze inne nie są Stronami Protokołu i przedłożyły jedynie niewiążące </w:t>
      </w:r>
      <w:r w:rsidR="00E63667" w:rsidRPr="00183A79">
        <w:rPr>
          <w:rFonts w:ascii="Times New Roman" w:hAnsi="Times New Roman" w:cs="Times New Roman"/>
          <w:sz w:val="24"/>
          <w:szCs w:val="24"/>
          <w:lang w:val="pl-PL"/>
        </w:rPr>
        <w:t xml:space="preserve">deklaracje </w:t>
      </w:r>
      <w:r w:rsidRPr="00183A79">
        <w:rPr>
          <w:rFonts w:ascii="Times New Roman" w:hAnsi="Times New Roman" w:cs="Times New Roman"/>
          <w:sz w:val="24"/>
          <w:szCs w:val="24"/>
          <w:lang w:val="pl-PL"/>
        </w:rPr>
        <w:t>(</w:t>
      </w:r>
      <w:r w:rsidR="005D0824" w:rsidRPr="00183A79">
        <w:rPr>
          <w:rFonts w:ascii="Times New Roman" w:hAnsi="Times New Roman" w:cs="Times New Roman"/>
          <w:sz w:val="24"/>
          <w:szCs w:val="24"/>
          <w:lang w:val="pl-PL"/>
        </w:rPr>
        <w:t>Stany Zjednoczone</w:t>
      </w:r>
      <w:r w:rsidR="00F2031E" w:rsidRPr="00183A79">
        <w:rPr>
          <w:rFonts w:ascii="Times New Roman" w:hAnsi="Times New Roman" w:cs="Times New Roman"/>
          <w:sz w:val="24"/>
          <w:szCs w:val="24"/>
          <w:lang w:val="pl-PL"/>
        </w:rPr>
        <w:t xml:space="preserve"> Ameryki</w:t>
      </w:r>
      <w:r w:rsidRPr="00183A79">
        <w:rPr>
          <w:rFonts w:ascii="Times New Roman" w:hAnsi="Times New Roman" w:cs="Times New Roman"/>
          <w:sz w:val="24"/>
          <w:szCs w:val="24"/>
          <w:lang w:val="pl-PL"/>
        </w:rPr>
        <w:t>, Kanada).</w:t>
      </w:r>
    </w:p>
    <w:p w14:paraId="0C73B3EB" w14:textId="653A00F8" w:rsidR="00915B9B" w:rsidRPr="00183A79" w:rsidRDefault="00091844"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Porozumienie paryskie zawarte jest w ramach Konwencji UNFCCC. </w:t>
      </w:r>
      <w:r w:rsidR="00E63667" w:rsidRPr="00183A79">
        <w:rPr>
          <w:rFonts w:ascii="Times New Roman" w:hAnsi="Times New Roman" w:cs="Times New Roman"/>
          <w:sz w:val="24"/>
          <w:szCs w:val="24"/>
          <w:lang w:val="pl-PL"/>
        </w:rPr>
        <w:t>Dlatego też</w:t>
      </w:r>
      <w:r w:rsidR="00915B9B" w:rsidRPr="00183A79">
        <w:rPr>
          <w:rFonts w:ascii="Times New Roman" w:hAnsi="Times New Roman" w:cs="Times New Roman"/>
          <w:sz w:val="24"/>
          <w:szCs w:val="24"/>
          <w:lang w:val="pl-PL"/>
        </w:rPr>
        <w:t xml:space="preserve"> </w:t>
      </w:r>
      <w:r w:rsidR="00B61314" w:rsidRPr="00183A79">
        <w:rPr>
          <w:rFonts w:ascii="Times New Roman" w:hAnsi="Times New Roman" w:cs="Times New Roman"/>
          <w:sz w:val="24"/>
          <w:szCs w:val="24"/>
          <w:lang w:val="pl-PL"/>
        </w:rPr>
        <w:t xml:space="preserve">Porozumienie to </w:t>
      </w:r>
      <w:r w:rsidR="00915B9B" w:rsidRPr="00183A79">
        <w:rPr>
          <w:rFonts w:ascii="Times New Roman" w:hAnsi="Times New Roman" w:cs="Times New Roman"/>
          <w:sz w:val="24"/>
          <w:szCs w:val="24"/>
          <w:lang w:val="pl-PL"/>
        </w:rPr>
        <w:t xml:space="preserve">nie zastąpi Konwencji </w:t>
      </w:r>
      <w:r w:rsidR="00E63667" w:rsidRPr="00183A79">
        <w:rPr>
          <w:rFonts w:ascii="Times New Roman" w:hAnsi="Times New Roman" w:cs="Times New Roman"/>
          <w:sz w:val="24"/>
          <w:szCs w:val="24"/>
          <w:lang w:val="pl-PL"/>
        </w:rPr>
        <w:t>UNFCCC</w:t>
      </w:r>
      <w:r w:rsidR="00915B9B" w:rsidRPr="00183A79">
        <w:rPr>
          <w:rFonts w:ascii="Times New Roman" w:hAnsi="Times New Roman" w:cs="Times New Roman"/>
          <w:sz w:val="24"/>
          <w:szCs w:val="24"/>
          <w:lang w:val="pl-PL"/>
        </w:rPr>
        <w:t xml:space="preserve"> – jej cel i zasady pozostaną obowiązujące również w przyszłości. Jednak </w:t>
      </w:r>
      <w:r w:rsidR="00B61314" w:rsidRPr="00183A79">
        <w:rPr>
          <w:rFonts w:ascii="Times New Roman" w:hAnsi="Times New Roman" w:cs="Times New Roman"/>
          <w:sz w:val="24"/>
          <w:szCs w:val="24"/>
          <w:lang w:val="pl-PL"/>
        </w:rPr>
        <w:t xml:space="preserve">Porozumienie paryskie </w:t>
      </w:r>
      <w:r w:rsidRPr="00183A79">
        <w:rPr>
          <w:rFonts w:ascii="Times New Roman" w:hAnsi="Times New Roman" w:cs="Times New Roman"/>
          <w:sz w:val="24"/>
          <w:szCs w:val="24"/>
          <w:lang w:val="pl-PL"/>
        </w:rPr>
        <w:t>będzie</w:t>
      </w:r>
      <w:r w:rsidR="00915B9B" w:rsidRPr="00183A79">
        <w:rPr>
          <w:rFonts w:ascii="Times New Roman" w:hAnsi="Times New Roman" w:cs="Times New Roman"/>
          <w:sz w:val="24"/>
          <w:szCs w:val="24"/>
          <w:lang w:val="pl-PL"/>
        </w:rPr>
        <w:t xml:space="preserve"> </w:t>
      </w:r>
      <w:r w:rsidR="000872E5" w:rsidRPr="00183A79">
        <w:rPr>
          <w:rFonts w:ascii="Times New Roman" w:hAnsi="Times New Roman" w:cs="Times New Roman"/>
          <w:sz w:val="24"/>
          <w:szCs w:val="24"/>
          <w:lang w:val="pl-PL"/>
        </w:rPr>
        <w:t>wdrażać</w:t>
      </w:r>
      <w:r w:rsidR="00915B9B" w:rsidRPr="00183A79">
        <w:rPr>
          <w:rFonts w:ascii="Times New Roman" w:hAnsi="Times New Roman" w:cs="Times New Roman"/>
          <w:sz w:val="24"/>
          <w:szCs w:val="24"/>
          <w:lang w:val="pl-PL"/>
        </w:rPr>
        <w:t xml:space="preserve"> te postanowienia w inny niż dotychczas sposób. </w:t>
      </w:r>
      <w:r w:rsidRPr="00183A79">
        <w:rPr>
          <w:rFonts w:ascii="Times New Roman" w:hAnsi="Times New Roman" w:cs="Times New Roman"/>
          <w:sz w:val="24"/>
          <w:szCs w:val="24"/>
          <w:lang w:val="pl-PL"/>
        </w:rPr>
        <w:t>P</w:t>
      </w:r>
      <w:r w:rsidR="00915B9B" w:rsidRPr="00183A79">
        <w:rPr>
          <w:rFonts w:ascii="Times New Roman" w:hAnsi="Times New Roman" w:cs="Times New Roman"/>
          <w:sz w:val="24"/>
          <w:szCs w:val="24"/>
          <w:lang w:val="pl-PL"/>
        </w:rPr>
        <w:t>orozumienie</w:t>
      </w:r>
      <w:r w:rsidRPr="00183A79">
        <w:rPr>
          <w:rFonts w:ascii="Times New Roman" w:hAnsi="Times New Roman" w:cs="Times New Roman"/>
          <w:sz w:val="24"/>
          <w:szCs w:val="24"/>
          <w:lang w:val="pl-PL"/>
        </w:rPr>
        <w:t xml:space="preserve"> paryskie </w:t>
      </w:r>
      <w:r w:rsidR="00915B9B" w:rsidRPr="00183A79">
        <w:rPr>
          <w:rFonts w:ascii="Times New Roman" w:hAnsi="Times New Roman" w:cs="Times New Roman"/>
          <w:sz w:val="24"/>
          <w:szCs w:val="24"/>
          <w:lang w:val="pl-PL"/>
        </w:rPr>
        <w:t>od</w:t>
      </w:r>
      <w:r w:rsidRPr="00183A79">
        <w:rPr>
          <w:rFonts w:ascii="Times New Roman" w:hAnsi="Times New Roman" w:cs="Times New Roman"/>
          <w:sz w:val="24"/>
          <w:szCs w:val="24"/>
          <w:lang w:val="pl-PL"/>
        </w:rPr>
        <w:t>chodzi</w:t>
      </w:r>
      <w:r w:rsidR="00915B9B" w:rsidRPr="00183A79">
        <w:rPr>
          <w:rFonts w:ascii="Times New Roman" w:hAnsi="Times New Roman" w:cs="Times New Roman"/>
          <w:sz w:val="24"/>
          <w:szCs w:val="24"/>
          <w:lang w:val="pl-PL"/>
        </w:rPr>
        <w:t xml:space="preserve"> od dotychczasowego </w:t>
      </w:r>
      <w:r w:rsidRPr="00183A79">
        <w:rPr>
          <w:rFonts w:ascii="Times New Roman" w:hAnsi="Times New Roman" w:cs="Times New Roman"/>
          <w:sz w:val="24"/>
          <w:szCs w:val="24"/>
          <w:lang w:val="pl-PL"/>
        </w:rPr>
        <w:t xml:space="preserve">sztywnego </w:t>
      </w:r>
      <w:r w:rsidR="00915B9B" w:rsidRPr="00183A79">
        <w:rPr>
          <w:rFonts w:ascii="Times New Roman" w:hAnsi="Times New Roman" w:cs="Times New Roman"/>
          <w:sz w:val="24"/>
          <w:szCs w:val="24"/>
          <w:lang w:val="pl-PL"/>
        </w:rPr>
        <w:t>podziału na</w:t>
      </w:r>
      <w:r w:rsidR="007664F8" w:rsidRPr="00183A79">
        <w:rPr>
          <w:rFonts w:ascii="Times New Roman" w:hAnsi="Times New Roman" w:cs="Times New Roman"/>
          <w:sz w:val="24"/>
          <w:szCs w:val="24"/>
          <w:lang w:val="pl-PL"/>
        </w:rPr>
        <w:t xml:space="preserve"> państwa</w:t>
      </w:r>
      <w:r w:rsidR="00915B9B" w:rsidRPr="00183A79">
        <w:rPr>
          <w:rFonts w:ascii="Times New Roman" w:hAnsi="Times New Roman" w:cs="Times New Roman"/>
          <w:sz w:val="24"/>
          <w:szCs w:val="24"/>
          <w:lang w:val="pl-PL"/>
        </w:rPr>
        <w:t xml:space="preserve"> </w:t>
      </w:r>
      <w:r w:rsidR="00B84180" w:rsidRPr="00183A79">
        <w:rPr>
          <w:rFonts w:ascii="Times New Roman" w:hAnsi="Times New Roman" w:cs="Times New Roman"/>
          <w:sz w:val="24"/>
          <w:szCs w:val="24"/>
          <w:lang w:val="pl-PL"/>
        </w:rPr>
        <w:t xml:space="preserve">posiadające zobowiązania do redukcji emisji (potocznie </w:t>
      </w:r>
      <w:r w:rsidR="00403B91" w:rsidRPr="00183A79">
        <w:rPr>
          <w:rFonts w:ascii="Times New Roman" w:hAnsi="Times New Roman" w:cs="Times New Roman"/>
          <w:sz w:val="24"/>
          <w:szCs w:val="24"/>
          <w:lang w:val="pl-PL"/>
        </w:rPr>
        <w:t>określane</w:t>
      </w:r>
      <w:r w:rsidR="00B84180" w:rsidRPr="00183A79">
        <w:rPr>
          <w:rFonts w:ascii="Times New Roman" w:hAnsi="Times New Roman" w:cs="Times New Roman"/>
          <w:sz w:val="24"/>
          <w:szCs w:val="24"/>
          <w:lang w:val="pl-PL"/>
        </w:rPr>
        <w:t xml:space="preserve"> </w:t>
      </w:r>
      <w:r w:rsidR="007664F8" w:rsidRPr="00183A79">
        <w:rPr>
          <w:rFonts w:ascii="Times New Roman" w:hAnsi="Times New Roman" w:cs="Times New Roman"/>
          <w:sz w:val="24"/>
          <w:szCs w:val="24"/>
          <w:lang w:val="pl-PL"/>
        </w:rPr>
        <w:t>państwami</w:t>
      </w:r>
      <w:r w:rsidR="00915B9B" w:rsidRPr="00183A79">
        <w:rPr>
          <w:rFonts w:ascii="Times New Roman" w:hAnsi="Times New Roman" w:cs="Times New Roman"/>
          <w:sz w:val="24"/>
          <w:szCs w:val="24"/>
          <w:lang w:val="pl-PL"/>
        </w:rPr>
        <w:t xml:space="preserve"> rozwinięt</w:t>
      </w:r>
      <w:r w:rsidR="007664F8" w:rsidRPr="00183A79">
        <w:rPr>
          <w:rFonts w:ascii="Times New Roman" w:hAnsi="Times New Roman" w:cs="Times New Roman"/>
          <w:sz w:val="24"/>
          <w:szCs w:val="24"/>
          <w:lang w:val="pl-PL"/>
        </w:rPr>
        <w:t>y</w:t>
      </w:r>
      <w:r w:rsidR="00B84180" w:rsidRPr="00183A79">
        <w:rPr>
          <w:rFonts w:ascii="Times New Roman" w:hAnsi="Times New Roman" w:cs="Times New Roman"/>
          <w:sz w:val="24"/>
          <w:szCs w:val="24"/>
          <w:lang w:val="pl-PL"/>
        </w:rPr>
        <w:t>mi)</w:t>
      </w:r>
      <w:r w:rsidR="00915B9B" w:rsidRPr="00183A79">
        <w:rPr>
          <w:rFonts w:ascii="Times New Roman" w:hAnsi="Times New Roman" w:cs="Times New Roman"/>
          <w:sz w:val="24"/>
          <w:szCs w:val="24"/>
          <w:lang w:val="pl-PL"/>
        </w:rPr>
        <w:t xml:space="preserve"> i </w:t>
      </w:r>
      <w:r w:rsidR="007664F8" w:rsidRPr="00183A79">
        <w:rPr>
          <w:rFonts w:ascii="Times New Roman" w:hAnsi="Times New Roman" w:cs="Times New Roman"/>
          <w:sz w:val="24"/>
          <w:szCs w:val="24"/>
          <w:lang w:val="pl-PL"/>
        </w:rPr>
        <w:t xml:space="preserve">pozostałe </w:t>
      </w:r>
      <w:r w:rsidR="00B84180" w:rsidRPr="00183A79">
        <w:rPr>
          <w:rFonts w:ascii="Times New Roman" w:hAnsi="Times New Roman" w:cs="Times New Roman"/>
          <w:sz w:val="24"/>
          <w:szCs w:val="24"/>
          <w:lang w:val="pl-PL"/>
        </w:rPr>
        <w:t>(</w:t>
      </w:r>
      <w:r w:rsidR="007664F8" w:rsidRPr="00183A79">
        <w:rPr>
          <w:rFonts w:ascii="Times New Roman" w:hAnsi="Times New Roman" w:cs="Times New Roman"/>
          <w:sz w:val="24"/>
          <w:szCs w:val="24"/>
          <w:lang w:val="pl-PL"/>
        </w:rPr>
        <w:t>państwa rozwijające się</w:t>
      </w:r>
      <w:r w:rsidR="00B84180" w:rsidRPr="00183A79">
        <w:rPr>
          <w:rFonts w:ascii="Times New Roman" w:hAnsi="Times New Roman" w:cs="Times New Roman"/>
          <w:sz w:val="24"/>
          <w:szCs w:val="24"/>
          <w:lang w:val="pl-PL"/>
        </w:rPr>
        <w:t>)</w:t>
      </w:r>
      <w:r w:rsidR="00915B9B" w:rsidRPr="00183A79">
        <w:rPr>
          <w:rFonts w:ascii="Times New Roman" w:hAnsi="Times New Roman" w:cs="Times New Roman"/>
          <w:sz w:val="24"/>
          <w:szCs w:val="24"/>
          <w:lang w:val="pl-PL"/>
        </w:rPr>
        <w:t>, który realizowany był przez dwa osobne zestawy zobowiązań dla obu grup</w:t>
      </w:r>
      <w:r w:rsidRPr="00183A79">
        <w:rPr>
          <w:rFonts w:ascii="Times New Roman" w:hAnsi="Times New Roman" w:cs="Times New Roman"/>
          <w:sz w:val="24"/>
          <w:szCs w:val="24"/>
          <w:lang w:val="pl-PL"/>
        </w:rPr>
        <w:t xml:space="preserve">. Po pierwsze, najważniejsze zobowiązania w ramach </w:t>
      </w:r>
      <w:r w:rsidR="003947C5" w:rsidRPr="00183A79">
        <w:rPr>
          <w:rFonts w:ascii="Times New Roman" w:hAnsi="Times New Roman" w:cs="Times New Roman"/>
          <w:sz w:val="24"/>
          <w:szCs w:val="24"/>
          <w:lang w:val="pl-PL"/>
        </w:rPr>
        <w:t>P</w:t>
      </w:r>
      <w:r w:rsidRPr="00183A79">
        <w:rPr>
          <w:rFonts w:ascii="Times New Roman" w:hAnsi="Times New Roman" w:cs="Times New Roman"/>
          <w:sz w:val="24"/>
          <w:szCs w:val="24"/>
          <w:lang w:val="pl-PL"/>
        </w:rPr>
        <w:t>orozumienia</w:t>
      </w:r>
      <w:r w:rsidR="003947C5" w:rsidRPr="00183A79">
        <w:rPr>
          <w:rFonts w:ascii="Times New Roman" w:hAnsi="Times New Roman" w:cs="Times New Roman"/>
          <w:sz w:val="24"/>
          <w:szCs w:val="24"/>
          <w:lang w:val="pl-PL"/>
        </w:rPr>
        <w:t xml:space="preserve"> paryskiego</w:t>
      </w:r>
      <w:r w:rsidRPr="00183A79">
        <w:rPr>
          <w:rFonts w:ascii="Times New Roman" w:hAnsi="Times New Roman" w:cs="Times New Roman"/>
          <w:sz w:val="24"/>
          <w:szCs w:val="24"/>
          <w:lang w:val="pl-PL"/>
        </w:rPr>
        <w:t xml:space="preserve"> dotyczą wszystkich Stron – </w:t>
      </w:r>
      <w:r w:rsidR="00915B9B" w:rsidRPr="00183A79">
        <w:rPr>
          <w:rFonts w:ascii="Times New Roman" w:hAnsi="Times New Roman" w:cs="Times New Roman"/>
          <w:sz w:val="24"/>
          <w:szCs w:val="24"/>
          <w:lang w:val="pl-PL"/>
        </w:rPr>
        <w:t>przede wszystkim obowiąz</w:t>
      </w:r>
      <w:r w:rsidRPr="00183A79">
        <w:rPr>
          <w:rFonts w:ascii="Times New Roman" w:hAnsi="Times New Roman" w:cs="Times New Roman"/>
          <w:sz w:val="24"/>
          <w:szCs w:val="24"/>
          <w:lang w:val="pl-PL"/>
        </w:rPr>
        <w:t>e</w:t>
      </w:r>
      <w:r w:rsidR="00915B9B" w:rsidRPr="00183A79">
        <w:rPr>
          <w:rFonts w:ascii="Times New Roman" w:hAnsi="Times New Roman" w:cs="Times New Roman"/>
          <w:sz w:val="24"/>
          <w:szCs w:val="24"/>
          <w:lang w:val="pl-PL"/>
        </w:rPr>
        <w:t xml:space="preserve">k </w:t>
      </w:r>
      <w:r w:rsidRPr="00183A79">
        <w:rPr>
          <w:rFonts w:ascii="Times New Roman" w:hAnsi="Times New Roman" w:cs="Times New Roman"/>
          <w:sz w:val="24"/>
          <w:szCs w:val="24"/>
          <w:lang w:val="pl-PL"/>
        </w:rPr>
        <w:t xml:space="preserve">regularnego </w:t>
      </w:r>
      <w:r w:rsidR="00915B9B" w:rsidRPr="00183A79">
        <w:rPr>
          <w:rFonts w:ascii="Times New Roman" w:hAnsi="Times New Roman" w:cs="Times New Roman"/>
          <w:sz w:val="24"/>
          <w:szCs w:val="24"/>
          <w:lang w:val="pl-PL"/>
        </w:rPr>
        <w:t xml:space="preserve">przedkładania krajowo określonych </w:t>
      </w:r>
      <w:r w:rsidR="002D44F8" w:rsidRPr="00183A79">
        <w:rPr>
          <w:rFonts w:ascii="Times New Roman" w:hAnsi="Times New Roman" w:cs="Times New Roman"/>
          <w:sz w:val="24"/>
          <w:szCs w:val="24"/>
          <w:lang w:val="pl-PL"/>
        </w:rPr>
        <w:t>wkładów dotyczących ograniczania emisji</w:t>
      </w:r>
      <w:r w:rsidR="00915B9B" w:rsidRP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ujednolicony system monitorowania</w:t>
      </w:r>
      <w:r w:rsidR="00915B9B" w:rsidRPr="00183A79">
        <w:rPr>
          <w:rFonts w:ascii="Times New Roman" w:hAnsi="Times New Roman" w:cs="Times New Roman"/>
          <w:sz w:val="24"/>
          <w:szCs w:val="24"/>
          <w:lang w:val="pl-PL"/>
        </w:rPr>
        <w:t>, raportowania i weryfikacji (MRV)</w:t>
      </w:r>
      <w:r w:rsidRPr="00183A79">
        <w:rPr>
          <w:rFonts w:ascii="Times New Roman" w:hAnsi="Times New Roman" w:cs="Times New Roman"/>
          <w:sz w:val="24"/>
          <w:szCs w:val="24"/>
          <w:lang w:val="pl-PL"/>
        </w:rPr>
        <w:t xml:space="preserve"> oraz ujednolicony system rozrachunkowy. Po drugie, tam gdzie zróżnicowanie jest niezbędne przez ustanowienie </w:t>
      </w:r>
      <w:r w:rsidRPr="00183A79">
        <w:rPr>
          <w:rFonts w:ascii="Times New Roman" w:hAnsi="Times New Roman" w:cs="Times New Roman"/>
          <w:sz w:val="24"/>
          <w:szCs w:val="24"/>
          <w:lang w:val="pl-PL"/>
        </w:rPr>
        <w:lastRenderedPageBreak/>
        <w:t xml:space="preserve">dodatkowych praw lub obowiązków (np. w zakresie środków </w:t>
      </w:r>
      <w:r w:rsidR="00E63667" w:rsidRPr="00183A79">
        <w:rPr>
          <w:rFonts w:ascii="Times New Roman" w:hAnsi="Times New Roman" w:cs="Times New Roman"/>
          <w:sz w:val="24"/>
          <w:szCs w:val="24"/>
          <w:lang w:val="pl-PL"/>
        </w:rPr>
        <w:t>wdrożenia</w:t>
      </w:r>
      <w:r w:rsidRPr="00183A79">
        <w:rPr>
          <w:rFonts w:ascii="Times New Roman" w:hAnsi="Times New Roman" w:cs="Times New Roman"/>
          <w:sz w:val="24"/>
          <w:szCs w:val="24"/>
          <w:lang w:val="pl-PL"/>
        </w:rPr>
        <w:t xml:space="preserve">), </w:t>
      </w:r>
      <w:r w:rsidR="0005138F" w:rsidRPr="00183A79">
        <w:rPr>
          <w:rFonts w:ascii="Times New Roman" w:hAnsi="Times New Roman" w:cs="Times New Roman"/>
          <w:sz w:val="24"/>
          <w:szCs w:val="24"/>
          <w:lang w:val="pl-PL"/>
        </w:rPr>
        <w:t xml:space="preserve">Porozumienie paryskie </w:t>
      </w:r>
      <w:r w:rsidRPr="00183A79">
        <w:rPr>
          <w:rFonts w:ascii="Times New Roman" w:hAnsi="Times New Roman" w:cs="Times New Roman"/>
          <w:sz w:val="24"/>
          <w:szCs w:val="24"/>
          <w:lang w:val="pl-PL"/>
        </w:rPr>
        <w:t>nie definiuje już w sposób trwały</w:t>
      </w:r>
      <w:r w:rsidR="0005138F"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które Strony należy uznawać za pańs</w:t>
      </w:r>
      <w:r w:rsidR="0000673D">
        <w:rPr>
          <w:rFonts w:ascii="Times New Roman" w:hAnsi="Times New Roman" w:cs="Times New Roman"/>
          <w:sz w:val="24"/>
          <w:szCs w:val="24"/>
          <w:lang w:val="pl-PL"/>
        </w:rPr>
        <w:t>twa rozwinięte, rozwijające się</w:t>
      </w:r>
      <w:r w:rsidRPr="00183A79">
        <w:rPr>
          <w:rFonts w:ascii="Times New Roman" w:hAnsi="Times New Roman" w:cs="Times New Roman"/>
          <w:sz w:val="24"/>
          <w:szCs w:val="24"/>
          <w:lang w:val="pl-PL"/>
        </w:rPr>
        <w:t xml:space="preserve"> czy najsłabiej rozwinięte</w:t>
      </w:r>
      <w:r w:rsidR="00AA79C2" w:rsidRPr="00183A79">
        <w:rPr>
          <w:rFonts w:ascii="Times New Roman" w:hAnsi="Times New Roman" w:cs="Times New Roman"/>
          <w:sz w:val="24"/>
          <w:szCs w:val="24"/>
          <w:lang w:val="pl-PL"/>
        </w:rPr>
        <w:t xml:space="preserve"> (państwa najsłabiej rozwinięte – tzw. LDCs, oraz małe wyspiarskie państwa rozwijające się – tzw. SIDS, mają specjalny status względem pozostałych państw rozwijających się)</w:t>
      </w:r>
      <w:r w:rsidR="00915B9B" w:rsidRPr="00183A79">
        <w:rPr>
          <w:rFonts w:ascii="Times New Roman" w:hAnsi="Times New Roman" w:cs="Times New Roman"/>
          <w:sz w:val="24"/>
          <w:szCs w:val="24"/>
          <w:lang w:val="pl-PL"/>
        </w:rPr>
        <w:t xml:space="preserve">. Zróżnicowanie </w:t>
      </w:r>
      <w:r w:rsidR="00E64BFA" w:rsidRPr="00183A79">
        <w:rPr>
          <w:rFonts w:ascii="Times New Roman" w:hAnsi="Times New Roman" w:cs="Times New Roman"/>
          <w:sz w:val="24"/>
          <w:szCs w:val="24"/>
          <w:lang w:val="pl-PL"/>
        </w:rPr>
        <w:t xml:space="preserve">(tzw. dyferencjacja) </w:t>
      </w:r>
      <w:r w:rsidR="00915B9B" w:rsidRPr="00183A79">
        <w:rPr>
          <w:rFonts w:ascii="Times New Roman" w:hAnsi="Times New Roman" w:cs="Times New Roman"/>
          <w:sz w:val="24"/>
          <w:szCs w:val="24"/>
          <w:lang w:val="pl-PL"/>
        </w:rPr>
        <w:t>powinn</w:t>
      </w:r>
      <w:r w:rsidR="00E64BFA" w:rsidRPr="00183A79">
        <w:rPr>
          <w:rFonts w:ascii="Times New Roman" w:hAnsi="Times New Roman" w:cs="Times New Roman"/>
          <w:sz w:val="24"/>
          <w:szCs w:val="24"/>
          <w:lang w:val="pl-PL"/>
        </w:rPr>
        <w:t>o</w:t>
      </w:r>
      <w:r w:rsidR="00915B9B" w:rsidRPr="00183A79">
        <w:rPr>
          <w:rFonts w:ascii="Times New Roman" w:hAnsi="Times New Roman" w:cs="Times New Roman"/>
          <w:sz w:val="24"/>
          <w:szCs w:val="24"/>
          <w:lang w:val="pl-PL"/>
        </w:rPr>
        <w:t xml:space="preserve"> </w:t>
      </w:r>
      <w:r w:rsidR="00E64BFA" w:rsidRPr="00183A79">
        <w:rPr>
          <w:rFonts w:ascii="Times New Roman" w:hAnsi="Times New Roman" w:cs="Times New Roman"/>
          <w:sz w:val="24"/>
          <w:szCs w:val="24"/>
          <w:lang w:val="pl-PL"/>
        </w:rPr>
        <w:t xml:space="preserve">więc </w:t>
      </w:r>
      <w:r w:rsidR="00915B9B" w:rsidRPr="00183A79">
        <w:rPr>
          <w:rFonts w:ascii="Times New Roman" w:hAnsi="Times New Roman" w:cs="Times New Roman"/>
          <w:sz w:val="24"/>
          <w:szCs w:val="24"/>
          <w:lang w:val="pl-PL"/>
        </w:rPr>
        <w:t xml:space="preserve">odzwierciedlać rzeczywiste, zmieniające się zdolności każdego </w:t>
      </w:r>
      <w:r w:rsidR="00E64BFA" w:rsidRPr="00183A79">
        <w:rPr>
          <w:rFonts w:ascii="Times New Roman" w:hAnsi="Times New Roman" w:cs="Times New Roman"/>
          <w:sz w:val="24"/>
          <w:szCs w:val="24"/>
          <w:lang w:val="pl-PL"/>
        </w:rPr>
        <w:t>państwa</w:t>
      </w:r>
      <w:r w:rsidR="00915B9B" w:rsidRPr="00183A79">
        <w:rPr>
          <w:rFonts w:ascii="Times New Roman" w:hAnsi="Times New Roman" w:cs="Times New Roman"/>
          <w:sz w:val="24"/>
          <w:szCs w:val="24"/>
          <w:lang w:val="pl-PL"/>
        </w:rPr>
        <w:t xml:space="preserve">. </w:t>
      </w:r>
      <w:r w:rsidR="00E64BFA" w:rsidRPr="00183A79">
        <w:rPr>
          <w:rFonts w:ascii="Times New Roman" w:hAnsi="Times New Roman" w:cs="Times New Roman"/>
          <w:sz w:val="24"/>
          <w:szCs w:val="24"/>
          <w:lang w:val="pl-PL"/>
        </w:rPr>
        <w:t xml:space="preserve">Bardziej szczegółowe omówienie </w:t>
      </w:r>
      <w:r w:rsidR="00CD71E1">
        <w:rPr>
          <w:rFonts w:ascii="Times New Roman" w:hAnsi="Times New Roman" w:cs="Times New Roman"/>
          <w:sz w:val="24"/>
          <w:szCs w:val="24"/>
          <w:lang w:val="pl-PL"/>
        </w:rPr>
        <w:t>projektowanego stanu prawnego w </w:t>
      </w:r>
      <w:r w:rsidR="00E64BFA" w:rsidRPr="00183A79">
        <w:rPr>
          <w:rFonts w:ascii="Times New Roman" w:hAnsi="Times New Roman" w:cs="Times New Roman"/>
          <w:sz w:val="24"/>
          <w:szCs w:val="24"/>
          <w:lang w:val="pl-PL"/>
        </w:rPr>
        <w:t>odniesieniu do poszczególnych obszarów tematycznych przytoczono wyżej (sekcja 2.).</w:t>
      </w:r>
      <w:r w:rsidR="00183A79">
        <w:rPr>
          <w:rFonts w:ascii="Times New Roman" w:hAnsi="Times New Roman" w:cs="Times New Roman"/>
          <w:sz w:val="24"/>
          <w:szCs w:val="24"/>
          <w:lang w:val="pl-PL"/>
        </w:rPr>
        <w:t xml:space="preserve"> </w:t>
      </w:r>
    </w:p>
    <w:p w14:paraId="04D46123" w14:textId="066AE0BC" w:rsidR="005C0474" w:rsidRPr="00183A79" w:rsidRDefault="00915B9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Jeśli chodzi o przyszłość Protokołu z Kioto i jego relację z </w:t>
      </w:r>
      <w:r w:rsidR="00E64BFA" w:rsidRPr="00183A79">
        <w:rPr>
          <w:rFonts w:ascii="Times New Roman" w:hAnsi="Times New Roman" w:cs="Times New Roman"/>
          <w:sz w:val="24"/>
          <w:szCs w:val="24"/>
          <w:lang w:val="pl-PL"/>
        </w:rPr>
        <w:t>P</w:t>
      </w:r>
      <w:r w:rsidRPr="00183A79">
        <w:rPr>
          <w:rFonts w:ascii="Times New Roman" w:hAnsi="Times New Roman" w:cs="Times New Roman"/>
          <w:sz w:val="24"/>
          <w:szCs w:val="24"/>
          <w:lang w:val="pl-PL"/>
        </w:rPr>
        <w:t>orozumieniem</w:t>
      </w:r>
      <w:r w:rsidR="00E64BFA" w:rsidRPr="00183A79">
        <w:rPr>
          <w:rFonts w:ascii="Times New Roman" w:hAnsi="Times New Roman" w:cs="Times New Roman"/>
          <w:sz w:val="24"/>
          <w:szCs w:val="24"/>
          <w:lang w:val="pl-PL"/>
        </w:rPr>
        <w:t xml:space="preserve"> paryskim</w:t>
      </w:r>
      <w:r w:rsidRPr="00183A79">
        <w:rPr>
          <w:rFonts w:ascii="Times New Roman" w:hAnsi="Times New Roman" w:cs="Times New Roman"/>
          <w:sz w:val="24"/>
          <w:szCs w:val="24"/>
          <w:lang w:val="pl-PL"/>
        </w:rPr>
        <w:t xml:space="preserve">, to należy zauważyć, że Protokół </w:t>
      </w:r>
      <w:r w:rsidR="003D1698" w:rsidRPr="00183A79">
        <w:rPr>
          <w:rFonts w:ascii="Times New Roman" w:hAnsi="Times New Roman" w:cs="Times New Roman"/>
          <w:sz w:val="24"/>
          <w:szCs w:val="24"/>
          <w:lang w:val="pl-PL"/>
        </w:rPr>
        <w:t xml:space="preserve">pozostanie </w:t>
      </w:r>
      <w:r w:rsidRPr="00183A79">
        <w:rPr>
          <w:rFonts w:ascii="Times New Roman" w:hAnsi="Times New Roman" w:cs="Times New Roman"/>
          <w:sz w:val="24"/>
          <w:szCs w:val="24"/>
          <w:lang w:val="pl-PL"/>
        </w:rPr>
        <w:t xml:space="preserve">obowiązującym instrumentem międzynarodowym, a </w:t>
      </w:r>
      <w:r w:rsidR="00B17A50" w:rsidRPr="00183A79">
        <w:rPr>
          <w:rFonts w:ascii="Times New Roman" w:hAnsi="Times New Roman" w:cs="Times New Roman"/>
          <w:sz w:val="24"/>
          <w:szCs w:val="24"/>
          <w:lang w:val="pl-PL"/>
        </w:rPr>
        <w:t xml:space="preserve">Rzeczpospolita </w:t>
      </w:r>
      <w:r w:rsidRPr="00183A79">
        <w:rPr>
          <w:rFonts w:ascii="Times New Roman" w:hAnsi="Times New Roman" w:cs="Times New Roman"/>
          <w:sz w:val="24"/>
          <w:szCs w:val="24"/>
          <w:lang w:val="pl-PL"/>
        </w:rPr>
        <w:t xml:space="preserve">Polska pozostanie jego Stroną również po 2020 r. Jednakże po zakończeniu wszelkich działań związanych z rozliczeniem drugiego okresu zobowiązań nie są przewidziane dalsze czynności </w:t>
      </w:r>
      <w:r w:rsidR="00E63667" w:rsidRPr="00183A79">
        <w:rPr>
          <w:rFonts w:ascii="Times New Roman" w:hAnsi="Times New Roman" w:cs="Times New Roman"/>
          <w:sz w:val="24"/>
          <w:szCs w:val="24"/>
          <w:lang w:val="pl-PL"/>
        </w:rPr>
        <w:t>wdrożeniowe</w:t>
      </w:r>
      <w:r w:rsidRPr="00183A79">
        <w:rPr>
          <w:rFonts w:ascii="Times New Roman" w:hAnsi="Times New Roman" w:cs="Times New Roman"/>
          <w:sz w:val="24"/>
          <w:szCs w:val="24"/>
          <w:lang w:val="pl-PL"/>
        </w:rPr>
        <w:t xml:space="preserve">, a działanie ustanowionych przez Protokół instytucji straci rację bytu. Po wejściu w życie </w:t>
      </w:r>
      <w:r w:rsidR="0005138F" w:rsidRPr="00183A79">
        <w:rPr>
          <w:rFonts w:ascii="Times New Roman" w:hAnsi="Times New Roman" w:cs="Times New Roman"/>
          <w:sz w:val="24"/>
          <w:szCs w:val="24"/>
          <w:lang w:val="pl-PL"/>
        </w:rPr>
        <w:t>nowej umowy międzynarodowej – P</w:t>
      </w:r>
      <w:r w:rsidRPr="00183A79">
        <w:rPr>
          <w:rFonts w:ascii="Times New Roman" w:hAnsi="Times New Roman" w:cs="Times New Roman"/>
          <w:sz w:val="24"/>
          <w:szCs w:val="24"/>
          <w:lang w:val="pl-PL"/>
        </w:rPr>
        <w:t xml:space="preserve">orozumienia </w:t>
      </w:r>
      <w:r w:rsidR="0005138F" w:rsidRPr="00183A79">
        <w:rPr>
          <w:rFonts w:ascii="Times New Roman" w:hAnsi="Times New Roman" w:cs="Times New Roman"/>
          <w:sz w:val="24"/>
          <w:szCs w:val="24"/>
          <w:lang w:val="pl-PL"/>
        </w:rPr>
        <w:t xml:space="preserve">paryskiego – </w:t>
      </w:r>
      <w:r w:rsidRPr="00183A79">
        <w:rPr>
          <w:rFonts w:ascii="Times New Roman" w:hAnsi="Times New Roman" w:cs="Times New Roman"/>
          <w:sz w:val="24"/>
          <w:szCs w:val="24"/>
          <w:lang w:val="pl-PL"/>
        </w:rPr>
        <w:t>należy w związku z tym oczekiwać drastycznego zmniejszenia zakresu wykonywanych obowiązków wynikających z Protokołu z Kioto, zaprzestania jego wykonywania (desuetudo),</w:t>
      </w:r>
      <w:r w:rsidR="004F4A0C">
        <w:rPr>
          <w:rFonts w:ascii="Times New Roman" w:hAnsi="Times New Roman" w:cs="Times New Roman"/>
          <w:sz w:val="24"/>
          <w:szCs w:val="24"/>
          <w:lang w:val="pl-PL"/>
        </w:rPr>
        <w:t xml:space="preserve"> a </w:t>
      </w:r>
      <w:r w:rsidR="003D1698" w:rsidRPr="00183A79">
        <w:rPr>
          <w:rFonts w:ascii="Times New Roman" w:hAnsi="Times New Roman" w:cs="Times New Roman"/>
          <w:sz w:val="24"/>
          <w:szCs w:val="24"/>
          <w:lang w:val="pl-PL"/>
        </w:rPr>
        <w:t>ostatecznie</w:t>
      </w:r>
      <w:r w:rsidRPr="00183A79">
        <w:rPr>
          <w:rFonts w:ascii="Times New Roman" w:hAnsi="Times New Roman" w:cs="Times New Roman"/>
          <w:sz w:val="24"/>
          <w:szCs w:val="24"/>
          <w:lang w:val="pl-PL"/>
        </w:rPr>
        <w:t xml:space="preserve"> </w:t>
      </w:r>
      <w:r w:rsidR="003D1698" w:rsidRPr="00183A79">
        <w:rPr>
          <w:rFonts w:ascii="Times New Roman" w:hAnsi="Times New Roman" w:cs="Times New Roman"/>
          <w:sz w:val="24"/>
          <w:szCs w:val="24"/>
          <w:lang w:val="pl-PL"/>
        </w:rPr>
        <w:t>wniosku o stwierdzenie jego wygaśnięcia</w:t>
      </w:r>
      <w:r w:rsidRPr="00183A79">
        <w:rPr>
          <w:rFonts w:ascii="Times New Roman" w:hAnsi="Times New Roman" w:cs="Times New Roman"/>
          <w:sz w:val="24"/>
          <w:szCs w:val="24"/>
          <w:lang w:val="pl-PL"/>
        </w:rPr>
        <w:t xml:space="preserve">. </w:t>
      </w:r>
    </w:p>
    <w:p w14:paraId="67E0506C" w14:textId="0458DA12" w:rsidR="00915B9B" w:rsidRPr="00183A79" w:rsidRDefault="00915B9B" w:rsidP="00183A79">
      <w:pPr>
        <w:keepNext/>
        <w:spacing w:before="120" w:after="0" w:line="360" w:lineRule="auto"/>
        <w:jc w:val="both"/>
        <w:rPr>
          <w:rFonts w:ascii="Times New Roman" w:hAnsi="Times New Roman" w:cs="Times New Roman"/>
          <w:b/>
          <w:sz w:val="24"/>
          <w:szCs w:val="24"/>
          <w:lang w:val="pl-PL"/>
        </w:rPr>
      </w:pPr>
      <w:r w:rsidRPr="00183A79">
        <w:rPr>
          <w:rFonts w:ascii="Times New Roman" w:hAnsi="Times New Roman" w:cs="Times New Roman"/>
          <w:b/>
          <w:sz w:val="24"/>
          <w:szCs w:val="24"/>
          <w:lang w:val="pl-PL"/>
        </w:rPr>
        <w:t>3. Skutki związane z wejściem w życie umowy</w:t>
      </w:r>
    </w:p>
    <w:p w14:paraId="27D0BB26" w14:textId="179CB6C9" w:rsidR="00915B9B" w:rsidRPr="00183A79" w:rsidRDefault="00915B9B" w:rsidP="004F4A0C">
      <w:pPr>
        <w:pStyle w:val="Akapitzlist"/>
        <w:numPr>
          <w:ilvl w:val="0"/>
          <w:numId w:val="7"/>
        </w:numPr>
        <w:spacing w:before="120" w:after="0" w:line="360" w:lineRule="auto"/>
        <w:ind w:left="426" w:hanging="426"/>
        <w:jc w:val="both"/>
        <w:rPr>
          <w:rFonts w:ascii="Times New Roman" w:hAnsi="Times New Roman"/>
          <w:sz w:val="24"/>
          <w:szCs w:val="24"/>
        </w:rPr>
      </w:pPr>
      <w:r w:rsidRPr="00183A79">
        <w:rPr>
          <w:rFonts w:ascii="Times New Roman" w:hAnsi="Times New Roman"/>
          <w:sz w:val="24"/>
          <w:szCs w:val="24"/>
        </w:rPr>
        <w:t>Ocena skutków społecznych i gospodarczych</w:t>
      </w:r>
      <w:r w:rsidR="003F3F5C" w:rsidRPr="00183A79">
        <w:rPr>
          <w:rStyle w:val="Odwoanieprzypisudolnego"/>
          <w:rFonts w:ascii="Times New Roman" w:hAnsi="Times New Roman"/>
          <w:sz w:val="24"/>
          <w:szCs w:val="24"/>
        </w:rPr>
        <w:footnoteReference w:id="6"/>
      </w:r>
      <w:r w:rsidR="00E008DE">
        <w:rPr>
          <w:rFonts w:ascii="Times New Roman" w:hAnsi="Times New Roman"/>
          <w:sz w:val="24"/>
          <w:szCs w:val="24"/>
          <w:vertAlign w:val="superscript"/>
        </w:rPr>
        <w:t>)</w:t>
      </w:r>
    </w:p>
    <w:p w14:paraId="10CF9324" w14:textId="26BC3908" w:rsidR="00915B9B" w:rsidRPr="00183A79" w:rsidRDefault="00915B9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Transformacja w kierunku niskoemisyjnej gospodarki, w kontekście postanowień nowego globalnego porozumienia ws. zmian klimatu, </w:t>
      </w:r>
      <w:r w:rsidR="003C0B33" w:rsidRPr="00183A79">
        <w:rPr>
          <w:rFonts w:ascii="Times New Roman" w:hAnsi="Times New Roman" w:cs="Times New Roman"/>
          <w:sz w:val="24"/>
          <w:szCs w:val="24"/>
          <w:lang w:val="pl-PL"/>
        </w:rPr>
        <w:t>ma zmierzać</w:t>
      </w:r>
      <w:r w:rsidRPr="00183A79">
        <w:rPr>
          <w:rFonts w:ascii="Times New Roman" w:hAnsi="Times New Roman" w:cs="Times New Roman"/>
          <w:sz w:val="24"/>
          <w:szCs w:val="24"/>
          <w:lang w:val="pl-PL"/>
        </w:rPr>
        <w:t xml:space="preserve"> – w długiej perspektywie – do rozwoju gospodarczego</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i tworzenia nowych miejsc pracy, szczególnie w małych i średnich przedsiębiorstwach</w:t>
      </w:r>
      <w:r w:rsidR="003C0B33"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w:t>
      </w:r>
      <w:r w:rsidR="003C0B33" w:rsidRPr="00183A79">
        <w:rPr>
          <w:rFonts w:ascii="Times New Roman" w:hAnsi="Times New Roman" w:cs="Times New Roman"/>
          <w:sz w:val="24"/>
          <w:szCs w:val="24"/>
          <w:lang w:val="pl-PL"/>
        </w:rPr>
        <w:t>J</w:t>
      </w:r>
      <w:r w:rsidRPr="00183A79">
        <w:rPr>
          <w:rFonts w:ascii="Times New Roman" w:hAnsi="Times New Roman" w:cs="Times New Roman"/>
          <w:sz w:val="24"/>
          <w:szCs w:val="24"/>
          <w:lang w:val="pl-PL"/>
        </w:rPr>
        <w:t>akkolwiek</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 xml:space="preserve">w przypadku </w:t>
      </w:r>
      <w:r w:rsidR="007354A5" w:rsidRPr="00183A79">
        <w:rPr>
          <w:rFonts w:ascii="Times New Roman" w:hAnsi="Times New Roman" w:cs="Times New Roman"/>
          <w:sz w:val="24"/>
          <w:szCs w:val="24"/>
          <w:lang w:val="pl-PL"/>
        </w:rPr>
        <w:t>państwa</w:t>
      </w:r>
      <w:r w:rsidRPr="00183A79">
        <w:rPr>
          <w:rFonts w:ascii="Times New Roman" w:hAnsi="Times New Roman" w:cs="Times New Roman"/>
          <w:sz w:val="24"/>
          <w:szCs w:val="24"/>
          <w:lang w:val="pl-PL"/>
        </w:rPr>
        <w:t xml:space="preserve"> takiego jak </w:t>
      </w:r>
      <w:r w:rsidR="00B17A50" w:rsidRPr="00183A79">
        <w:rPr>
          <w:rFonts w:ascii="Times New Roman" w:hAnsi="Times New Roman" w:cs="Times New Roman"/>
          <w:sz w:val="24"/>
          <w:szCs w:val="24"/>
          <w:lang w:val="pl-PL"/>
        </w:rPr>
        <w:t xml:space="preserve">RP </w:t>
      </w:r>
      <w:r w:rsidR="00C71968" w:rsidRPr="00183A79">
        <w:rPr>
          <w:rFonts w:ascii="Times New Roman" w:hAnsi="Times New Roman" w:cs="Times New Roman"/>
          <w:sz w:val="24"/>
          <w:szCs w:val="24"/>
          <w:lang w:val="pl-PL"/>
        </w:rPr>
        <w:t>transformacja może wymagać</w:t>
      </w:r>
      <w:r w:rsidRPr="00183A79">
        <w:rPr>
          <w:rFonts w:ascii="Times New Roman" w:hAnsi="Times New Roman" w:cs="Times New Roman"/>
          <w:sz w:val="24"/>
          <w:szCs w:val="24"/>
          <w:lang w:val="pl-PL"/>
        </w:rPr>
        <w:t xml:space="preserve"> znacznych nakładów finansowych (publicznych i prywatnych) na inwestycje infrastru</w:t>
      </w:r>
      <w:r w:rsidR="004F4A0C">
        <w:rPr>
          <w:rFonts w:ascii="Times New Roman" w:hAnsi="Times New Roman" w:cs="Times New Roman"/>
          <w:sz w:val="24"/>
          <w:szCs w:val="24"/>
          <w:lang w:val="pl-PL"/>
        </w:rPr>
        <w:t>kturalne, technologiczne oraz w </w:t>
      </w:r>
      <w:r w:rsidRPr="00183A79">
        <w:rPr>
          <w:rFonts w:ascii="Times New Roman" w:hAnsi="Times New Roman" w:cs="Times New Roman"/>
          <w:sz w:val="24"/>
          <w:szCs w:val="24"/>
          <w:lang w:val="pl-PL"/>
        </w:rPr>
        <w:t>sferze badań naukowych i rozwoju (B+R)</w:t>
      </w:r>
      <w:r w:rsidR="003C0B33" w:rsidRPr="00183A79">
        <w:rPr>
          <w:rFonts w:ascii="Times New Roman" w:hAnsi="Times New Roman" w:cs="Times New Roman"/>
          <w:sz w:val="24"/>
          <w:szCs w:val="24"/>
          <w:lang w:val="pl-PL"/>
        </w:rPr>
        <w:t>.</w:t>
      </w:r>
      <w:r w:rsidR="00403B91" w:rsidRPr="00183A79">
        <w:rPr>
          <w:rFonts w:ascii="Times New Roman" w:hAnsi="Times New Roman" w:cs="Times New Roman"/>
          <w:sz w:val="24"/>
          <w:szCs w:val="24"/>
          <w:lang w:val="pl-PL"/>
        </w:rPr>
        <w:t xml:space="preserve"> </w:t>
      </w:r>
      <w:r w:rsidR="0061153F" w:rsidRPr="00183A79">
        <w:rPr>
          <w:rFonts w:ascii="Times New Roman" w:hAnsi="Times New Roman" w:cs="Times New Roman"/>
          <w:sz w:val="24"/>
          <w:szCs w:val="24"/>
          <w:lang w:val="pl-PL"/>
        </w:rPr>
        <w:t xml:space="preserve">Wyzwaniem może być również zmiana </w:t>
      </w:r>
      <w:r w:rsidR="0061153F" w:rsidRPr="00183A79">
        <w:rPr>
          <w:rFonts w:ascii="Times New Roman" w:eastAsia="Calibri" w:hAnsi="Times New Roman" w:cs="Times New Roman"/>
          <w:sz w:val="24"/>
          <w:szCs w:val="24"/>
          <w:lang w:val="pl-PL"/>
        </w:rPr>
        <w:t xml:space="preserve">regionalnego i globalnego środowiska inwestycyjnego, w związku z prowadzeniem </w:t>
      </w:r>
      <w:r w:rsidR="0061153F" w:rsidRPr="00183A79">
        <w:rPr>
          <w:rFonts w:ascii="Times New Roman" w:eastAsia="Calibri" w:hAnsi="Times New Roman" w:cs="Times New Roman"/>
          <w:sz w:val="24"/>
          <w:szCs w:val="24"/>
          <w:lang w:val="pl-PL"/>
        </w:rPr>
        <w:lastRenderedPageBreak/>
        <w:t>coraz bardziej ambitnej polityki klimatyczno-energetycznej, zwłaszcza przez najbardziej rozwinięte gospodarki świata.</w:t>
      </w:r>
      <w:r w:rsidR="0061153F" w:rsidRPr="00183A79">
        <w:rPr>
          <w:rFonts w:ascii="Times New Roman" w:hAnsi="Times New Roman" w:cs="Times New Roman"/>
          <w:sz w:val="24"/>
          <w:szCs w:val="24"/>
          <w:lang w:val="pl-PL"/>
        </w:rPr>
        <w:t xml:space="preserve"> </w:t>
      </w:r>
      <w:r w:rsidR="00C71968" w:rsidRPr="00183A79">
        <w:rPr>
          <w:rFonts w:ascii="Times New Roman" w:hAnsi="Times New Roman" w:cs="Times New Roman"/>
          <w:sz w:val="24"/>
          <w:szCs w:val="24"/>
          <w:lang w:val="pl-PL"/>
        </w:rPr>
        <w:t xml:space="preserve">Jednocześnie należy wskazać, że </w:t>
      </w:r>
      <w:r w:rsidR="0005138F" w:rsidRPr="00183A79">
        <w:rPr>
          <w:rFonts w:ascii="Times New Roman" w:eastAsia="Calibri" w:hAnsi="Times New Roman" w:cs="Times New Roman"/>
          <w:sz w:val="24"/>
          <w:szCs w:val="24"/>
          <w:lang w:val="pl-PL"/>
        </w:rPr>
        <w:t>Porozumienie paryskie</w:t>
      </w:r>
      <w:r w:rsidR="00C96FF4" w:rsidRPr="00183A79">
        <w:rPr>
          <w:rFonts w:ascii="Times New Roman" w:eastAsia="Calibri" w:hAnsi="Times New Roman" w:cs="Times New Roman"/>
          <w:sz w:val="24"/>
          <w:szCs w:val="24"/>
          <w:lang w:val="pl-PL"/>
        </w:rPr>
        <w:t xml:space="preserve"> nie kwestionuje prawa </w:t>
      </w:r>
      <w:r w:rsidR="007354A5" w:rsidRPr="00183A79">
        <w:rPr>
          <w:rFonts w:ascii="Times New Roman" w:eastAsia="Calibri" w:hAnsi="Times New Roman" w:cs="Times New Roman"/>
          <w:sz w:val="24"/>
          <w:szCs w:val="24"/>
          <w:lang w:val="pl-PL"/>
        </w:rPr>
        <w:t>państw</w:t>
      </w:r>
      <w:r w:rsidR="00C96FF4" w:rsidRPr="00183A79">
        <w:rPr>
          <w:rFonts w:ascii="Times New Roman" w:eastAsia="Calibri" w:hAnsi="Times New Roman" w:cs="Times New Roman"/>
          <w:sz w:val="24"/>
          <w:szCs w:val="24"/>
          <w:lang w:val="pl-PL"/>
        </w:rPr>
        <w:t xml:space="preserve"> do korzystania z własnych surowców, wybranych sposobów produkcji energii, czy możliwości określania ich miksu energetycznego.</w:t>
      </w:r>
      <w:r w:rsidR="00183A79">
        <w:rPr>
          <w:rFonts w:ascii="Times New Roman" w:eastAsia="Calibri" w:hAnsi="Times New Roman" w:cs="Times New Roman"/>
          <w:sz w:val="24"/>
          <w:szCs w:val="24"/>
          <w:lang w:val="pl-PL"/>
        </w:rPr>
        <w:t xml:space="preserve"> </w:t>
      </w:r>
      <w:r w:rsidR="00B17A50" w:rsidRPr="00183A79">
        <w:rPr>
          <w:rFonts w:ascii="Times New Roman" w:eastAsia="Calibri" w:hAnsi="Times New Roman" w:cs="Times New Roman"/>
          <w:sz w:val="24"/>
          <w:szCs w:val="24"/>
          <w:lang w:val="pl-PL"/>
        </w:rPr>
        <w:t>RP</w:t>
      </w:r>
      <w:r w:rsidR="00C96FF4" w:rsidRPr="00183A79">
        <w:rPr>
          <w:rFonts w:ascii="Times New Roman" w:eastAsia="Calibri" w:hAnsi="Times New Roman" w:cs="Times New Roman"/>
          <w:sz w:val="24"/>
          <w:szCs w:val="24"/>
          <w:lang w:val="pl-PL"/>
        </w:rPr>
        <w:t xml:space="preserve"> zachowuje zatem prawo wyboru sposobów i tempa transformacji do gospodarki niskoemisyjnej. Narzędziami do osiągnięcia tego celu mogą być m.in. </w:t>
      </w:r>
      <w:r w:rsidR="00C71968" w:rsidRPr="00183A79">
        <w:rPr>
          <w:rFonts w:ascii="Times New Roman" w:eastAsia="Calibri" w:hAnsi="Times New Roman" w:cs="Times New Roman"/>
          <w:sz w:val="24"/>
          <w:szCs w:val="24"/>
          <w:lang w:val="pl-PL"/>
        </w:rPr>
        <w:t>wprowadzani</w:t>
      </w:r>
      <w:r w:rsidR="00C96FF4" w:rsidRPr="00183A79">
        <w:rPr>
          <w:rFonts w:ascii="Times New Roman" w:eastAsia="Calibri" w:hAnsi="Times New Roman" w:cs="Times New Roman"/>
          <w:sz w:val="24"/>
          <w:szCs w:val="24"/>
          <w:lang w:val="pl-PL"/>
        </w:rPr>
        <w:t>e</w:t>
      </w:r>
      <w:r w:rsidR="00C71968" w:rsidRPr="00183A79">
        <w:rPr>
          <w:rFonts w:ascii="Times New Roman" w:eastAsia="Calibri" w:hAnsi="Times New Roman" w:cs="Times New Roman"/>
          <w:sz w:val="24"/>
          <w:szCs w:val="24"/>
          <w:lang w:val="pl-PL"/>
        </w:rPr>
        <w:t xml:space="preserve"> nowych technologii </w:t>
      </w:r>
      <w:r w:rsidR="00C96FF4" w:rsidRPr="00183A79">
        <w:rPr>
          <w:rFonts w:ascii="Times New Roman" w:eastAsia="Calibri" w:hAnsi="Times New Roman" w:cs="Times New Roman"/>
          <w:sz w:val="24"/>
          <w:szCs w:val="24"/>
          <w:lang w:val="pl-PL"/>
        </w:rPr>
        <w:t>zmierzających do redukcji emisji CO</w:t>
      </w:r>
      <w:r w:rsidR="00C96FF4" w:rsidRPr="00183A79">
        <w:rPr>
          <w:rFonts w:ascii="Times New Roman" w:eastAsia="Calibri" w:hAnsi="Times New Roman" w:cs="Times New Roman"/>
          <w:sz w:val="24"/>
          <w:szCs w:val="24"/>
          <w:vertAlign w:val="subscript"/>
          <w:lang w:val="pl-PL"/>
        </w:rPr>
        <w:t>2,</w:t>
      </w:r>
      <w:r w:rsidR="00C71968" w:rsidRPr="00183A79">
        <w:rPr>
          <w:rFonts w:ascii="Times New Roman" w:eastAsia="Calibri" w:hAnsi="Times New Roman" w:cs="Times New Roman"/>
          <w:sz w:val="24"/>
          <w:szCs w:val="24"/>
          <w:lang w:val="pl-PL"/>
        </w:rPr>
        <w:t xml:space="preserve"> zwiększ</w:t>
      </w:r>
      <w:r w:rsidR="00C96FF4" w:rsidRPr="00183A79">
        <w:rPr>
          <w:rFonts w:ascii="Times New Roman" w:eastAsia="Calibri" w:hAnsi="Times New Roman" w:cs="Times New Roman"/>
          <w:sz w:val="24"/>
          <w:szCs w:val="24"/>
          <w:lang w:val="pl-PL"/>
        </w:rPr>
        <w:t>a</w:t>
      </w:r>
      <w:r w:rsidR="00C71968" w:rsidRPr="00183A79">
        <w:rPr>
          <w:rFonts w:ascii="Times New Roman" w:eastAsia="Calibri" w:hAnsi="Times New Roman" w:cs="Times New Roman"/>
          <w:sz w:val="24"/>
          <w:szCs w:val="24"/>
          <w:lang w:val="pl-PL"/>
        </w:rPr>
        <w:t>nie udziału odnawialnych źródeł energii w bilansie energetycznym, ale również pochłaniani</w:t>
      </w:r>
      <w:r w:rsidR="00C96FF4" w:rsidRPr="00183A79">
        <w:rPr>
          <w:rFonts w:ascii="Times New Roman" w:eastAsia="Calibri" w:hAnsi="Times New Roman" w:cs="Times New Roman"/>
          <w:sz w:val="24"/>
          <w:szCs w:val="24"/>
          <w:lang w:val="pl-PL"/>
        </w:rPr>
        <w:t>e CO</w:t>
      </w:r>
      <w:r w:rsidR="00C96FF4" w:rsidRPr="00183A79">
        <w:rPr>
          <w:rFonts w:ascii="Times New Roman" w:eastAsia="Calibri" w:hAnsi="Times New Roman" w:cs="Times New Roman"/>
          <w:sz w:val="24"/>
          <w:szCs w:val="24"/>
          <w:vertAlign w:val="subscript"/>
          <w:lang w:val="pl-PL"/>
        </w:rPr>
        <w:t>2</w:t>
      </w:r>
      <w:r w:rsidR="00C96FF4" w:rsidRPr="00183A79">
        <w:rPr>
          <w:rFonts w:ascii="Times New Roman" w:eastAsia="Calibri" w:hAnsi="Times New Roman" w:cs="Times New Roman"/>
          <w:sz w:val="24"/>
          <w:szCs w:val="24"/>
          <w:lang w:val="pl-PL"/>
        </w:rPr>
        <w:t>, np.</w:t>
      </w:r>
      <w:r w:rsidR="00C71968" w:rsidRPr="00183A79">
        <w:rPr>
          <w:rFonts w:ascii="Times New Roman" w:eastAsia="Calibri" w:hAnsi="Times New Roman" w:cs="Times New Roman"/>
          <w:sz w:val="24"/>
          <w:szCs w:val="24"/>
          <w:lang w:val="pl-PL"/>
        </w:rPr>
        <w:t xml:space="preserve"> przez lasy. </w:t>
      </w:r>
      <w:r w:rsidR="00A734B5" w:rsidRPr="00183A79">
        <w:rPr>
          <w:rFonts w:ascii="Times New Roman" w:hAnsi="Times New Roman" w:cs="Times New Roman"/>
          <w:sz w:val="24"/>
          <w:szCs w:val="24"/>
          <w:lang w:val="pl-PL"/>
        </w:rPr>
        <w:t>Porozumienie</w:t>
      </w:r>
      <w:r w:rsidR="00C71968" w:rsidRPr="00183A79">
        <w:rPr>
          <w:rFonts w:ascii="Times New Roman" w:hAnsi="Times New Roman" w:cs="Times New Roman"/>
          <w:sz w:val="24"/>
          <w:szCs w:val="24"/>
          <w:lang w:val="pl-PL"/>
        </w:rPr>
        <w:t xml:space="preserve"> </w:t>
      </w:r>
      <w:r w:rsidR="0005138F" w:rsidRPr="00183A79">
        <w:rPr>
          <w:rFonts w:ascii="Times New Roman" w:hAnsi="Times New Roman" w:cs="Times New Roman"/>
          <w:sz w:val="24"/>
          <w:szCs w:val="24"/>
          <w:lang w:val="pl-PL"/>
        </w:rPr>
        <w:t xml:space="preserve">paryskie </w:t>
      </w:r>
      <w:r w:rsidR="00C71968" w:rsidRPr="00183A79">
        <w:rPr>
          <w:rFonts w:ascii="Times New Roman" w:hAnsi="Times New Roman" w:cs="Times New Roman"/>
          <w:sz w:val="24"/>
          <w:szCs w:val="24"/>
          <w:lang w:val="pl-PL"/>
        </w:rPr>
        <w:t xml:space="preserve">wprowadza </w:t>
      </w:r>
      <w:r w:rsidR="00C96FF4" w:rsidRPr="00183A79">
        <w:rPr>
          <w:rFonts w:ascii="Times New Roman" w:hAnsi="Times New Roman" w:cs="Times New Roman"/>
          <w:sz w:val="24"/>
          <w:szCs w:val="24"/>
          <w:lang w:val="pl-PL"/>
        </w:rPr>
        <w:t xml:space="preserve">bowiem </w:t>
      </w:r>
      <w:r w:rsidR="00C71968" w:rsidRPr="00183A79">
        <w:rPr>
          <w:rFonts w:ascii="Times New Roman" w:hAnsi="Times New Roman" w:cs="Times New Roman"/>
          <w:sz w:val="24"/>
          <w:szCs w:val="24"/>
          <w:lang w:val="pl-PL"/>
        </w:rPr>
        <w:t>nową konce</w:t>
      </w:r>
      <w:r w:rsidR="00A734B5" w:rsidRPr="00183A79">
        <w:rPr>
          <w:rFonts w:ascii="Times New Roman" w:hAnsi="Times New Roman" w:cs="Times New Roman"/>
          <w:sz w:val="24"/>
          <w:szCs w:val="24"/>
          <w:lang w:val="pl-PL"/>
        </w:rPr>
        <w:t xml:space="preserve">pcję neutralności klimatycznej, </w:t>
      </w:r>
      <w:r w:rsidR="00C71968" w:rsidRPr="00183A79">
        <w:rPr>
          <w:rFonts w:ascii="Times New Roman" w:hAnsi="Times New Roman" w:cs="Times New Roman"/>
          <w:sz w:val="24"/>
          <w:szCs w:val="24"/>
          <w:lang w:val="pl-PL"/>
        </w:rPr>
        <w:t>polegającą na dążeniu do zbilansowania emisji antropogenicznych gazów cieplarnianych ich pochłanianiem, w tym przez lasy</w:t>
      </w:r>
      <w:r w:rsidR="00C96FF4" w:rsidRPr="00183A79">
        <w:rPr>
          <w:rFonts w:ascii="Times New Roman" w:hAnsi="Times New Roman" w:cs="Times New Roman"/>
          <w:sz w:val="24"/>
          <w:szCs w:val="24"/>
          <w:lang w:val="pl-PL"/>
        </w:rPr>
        <w:t xml:space="preserve">, w miejsce </w:t>
      </w:r>
      <w:r w:rsidR="00C71968" w:rsidRPr="00183A79">
        <w:rPr>
          <w:rFonts w:ascii="Times New Roman" w:hAnsi="Times New Roman" w:cs="Times New Roman"/>
          <w:sz w:val="24"/>
          <w:szCs w:val="24"/>
          <w:lang w:val="pl-PL"/>
        </w:rPr>
        <w:t>proponowan</w:t>
      </w:r>
      <w:r w:rsidR="00C96FF4" w:rsidRPr="00183A79">
        <w:rPr>
          <w:rFonts w:ascii="Times New Roman" w:hAnsi="Times New Roman" w:cs="Times New Roman"/>
          <w:sz w:val="24"/>
          <w:szCs w:val="24"/>
          <w:lang w:val="pl-PL"/>
        </w:rPr>
        <w:t>ej</w:t>
      </w:r>
      <w:r w:rsidR="00C71968" w:rsidRPr="00183A79">
        <w:rPr>
          <w:rFonts w:ascii="Times New Roman" w:hAnsi="Times New Roman" w:cs="Times New Roman"/>
          <w:sz w:val="24"/>
          <w:szCs w:val="24"/>
          <w:lang w:val="pl-PL"/>
        </w:rPr>
        <w:t xml:space="preserve"> </w:t>
      </w:r>
      <w:r w:rsidR="00C96FF4" w:rsidRPr="00183A79">
        <w:rPr>
          <w:rFonts w:ascii="Times New Roman" w:hAnsi="Times New Roman" w:cs="Times New Roman"/>
          <w:sz w:val="24"/>
          <w:szCs w:val="24"/>
          <w:lang w:val="pl-PL"/>
        </w:rPr>
        <w:t xml:space="preserve">dotychczas </w:t>
      </w:r>
      <w:r w:rsidR="00E63667" w:rsidRPr="00183A79">
        <w:rPr>
          <w:rFonts w:ascii="Times New Roman" w:hAnsi="Times New Roman" w:cs="Times New Roman"/>
          <w:sz w:val="24"/>
          <w:szCs w:val="24"/>
          <w:lang w:val="pl-PL"/>
        </w:rPr>
        <w:t xml:space="preserve">przez niektóre Strony </w:t>
      </w:r>
      <w:r w:rsidR="00C71968" w:rsidRPr="00183A79">
        <w:rPr>
          <w:rFonts w:ascii="Times New Roman" w:hAnsi="Times New Roman" w:cs="Times New Roman"/>
          <w:sz w:val="24"/>
          <w:szCs w:val="24"/>
          <w:lang w:val="pl-PL"/>
        </w:rPr>
        <w:t>całkowitej dekarbonizacji gospodarek.</w:t>
      </w:r>
      <w:r w:rsidR="00C71968" w:rsidRPr="00183A79">
        <w:rPr>
          <w:rFonts w:ascii="Times New Roman" w:eastAsia="Calibri" w:hAnsi="Times New Roman" w:cs="Times New Roman"/>
          <w:sz w:val="24"/>
          <w:szCs w:val="24"/>
          <w:lang w:val="pl-PL"/>
        </w:rPr>
        <w:t xml:space="preserve"> </w:t>
      </w:r>
    </w:p>
    <w:p w14:paraId="405E9567" w14:textId="46925778" w:rsidR="00915B9B" w:rsidRPr="00183A79" w:rsidRDefault="00915B9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Znaczące wyzwania stoją również przed rynkiem pracy, który musi się dostosowywać do powstającego nowego sektora gospodarki związ</w:t>
      </w:r>
      <w:r w:rsidR="004F4A0C">
        <w:rPr>
          <w:rFonts w:ascii="Times New Roman" w:hAnsi="Times New Roman" w:cs="Times New Roman"/>
          <w:sz w:val="24"/>
          <w:szCs w:val="24"/>
          <w:lang w:val="pl-PL"/>
        </w:rPr>
        <w:t>anego z rozwojem odnawialnych i </w:t>
      </w:r>
      <w:r w:rsidRPr="00183A79">
        <w:rPr>
          <w:rFonts w:ascii="Times New Roman" w:hAnsi="Times New Roman" w:cs="Times New Roman"/>
          <w:sz w:val="24"/>
          <w:szCs w:val="24"/>
          <w:lang w:val="pl-PL"/>
        </w:rPr>
        <w:t>niskoemisyjnych, alternatywnych źródeł energii oraz oszczędzaniem paliw i energii. Duże wyzwania stoją także w tym kontekście przed sektorem badawczym i naukowym. W perspektywie krótkoterminowej efekty transformacji mogą oznaczać likwidację części miejsc pracy w tradycyjnych sektorach przemysłu na rzecz sektora usług</w:t>
      </w:r>
      <w:r w:rsidR="00183A79">
        <w:rPr>
          <w:rFonts w:ascii="Times New Roman" w:hAnsi="Times New Roman" w:cs="Times New Roman"/>
          <w:sz w:val="24"/>
          <w:szCs w:val="24"/>
          <w:lang w:val="pl-PL"/>
        </w:rPr>
        <w:t xml:space="preserve"> </w:t>
      </w:r>
      <w:r w:rsidR="004F4A0C">
        <w:rPr>
          <w:rFonts w:ascii="Times New Roman" w:hAnsi="Times New Roman" w:cs="Times New Roman"/>
          <w:sz w:val="24"/>
          <w:szCs w:val="24"/>
          <w:lang w:val="pl-PL"/>
        </w:rPr>
        <w:t>i </w:t>
      </w:r>
      <w:r w:rsidRPr="00183A79">
        <w:rPr>
          <w:rFonts w:ascii="Times New Roman" w:hAnsi="Times New Roman" w:cs="Times New Roman"/>
          <w:sz w:val="24"/>
          <w:szCs w:val="24"/>
          <w:lang w:val="pl-PL"/>
        </w:rPr>
        <w:t>nowych technologii (co wymagać będzie działań na rzecz zmiany/poszerzenia</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 xml:space="preserve">kwalifikacji) oraz mogą prowadzić do wzrostu kosztów produkcji i usług, a tym samym do zmniejszenia konkurencyjności polskich przedsiębiorstw. Jednak w perspektywie długoterminowej </w:t>
      </w:r>
      <w:r w:rsidR="00403B91" w:rsidRPr="00183A79">
        <w:rPr>
          <w:rFonts w:ascii="Times New Roman" w:hAnsi="Times New Roman" w:cs="Times New Roman"/>
          <w:sz w:val="24"/>
          <w:szCs w:val="24"/>
          <w:lang w:val="pl-PL"/>
        </w:rPr>
        <w:t>mogą</w:t>
      </w:r>
      <w:r w:rsidRPr="00183A79">
        <w:rPr>
          <w:rFonts w:ascii="Times New Roman" w:hAnsi="Times New Roman" w:cs="Times New Roman"/>
          <w:sz w:val="24"/>
          <w:szCs w:val="24"/>
          <w:lang w:val="pl-PL"/>
        </w:rPr>
        <w:t xml:space="preserve"> stać się stabilnym czynnikiem rozwoju nowoczesnych gałęzi gospodarki narodowej i dodatniego bilansu netto na rynku pracy.</w:t>
      </w:r>
      <w:r w:rsidR="0095057B" w:rsidRPr="00183A79">
        <w:rPr>
          <w:rFonts w:ascii="Times New Roman" w:hAnsi="Times New Roman" w:cs="Times New Roman"/>
          <w:sz w:val="24"/>
          <w:szCs w:val="24"/>
          <w:lang w:val="pl-PL"/>
        </w:rPr>
        <w:t xml:space="preserve"> </w:t>
      </w:r>
    </w:p>
    <w:p w14:paraId="07967593" w14:textId="6071685E" w:rsidR="00915B9B" w:rsidRPr="00183A79" w:rsidRDefault="00DD14C4"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Należy pamiętać, że bardziej konkretne skutki społeczne i gospodarcze będzie wywoływać wdrażanie ram europejskiej polityki klimatyczno-energetycznej do 2030 r., które są wspólnym zamierzonym krajowym wkładem UE i jej państw członkowskich do </w:t>
      </w:r>
      <w:r w:rsidR="0005138F" w:rsidRPr="00183A79">
        <w:rPr>
          <w:rFonts w:ascii="Times New Roman" w:hAnsi="Times New Roman" w:cs="Times New Roman"/>
          <w:sz w:val="24"/>
          <w:szCs w:val="24"/>
          <w:lang w:val="pl-PL"/>
        </w:rPr>
        <w:t>P</w:t>
      </w:r>
      <w:r w:rsidRPr="00183A79">
        <w:rPr>
          <w:rFonts w:ascii="Times New Roman" w:hAnsi="Times New Roman" w:cs="Times New Roman"/>
          <w:sz w:val="24"/>
          <w:szCs w:val="24"/>
          <w:lang w:val="pl-PL"/>
        </w:rPr>
        <w:t>orozumienia</w:t>
      </w:r>
      <w:r w:rsidR="0005138F" w:rsidRPr="00183A79">
        <w:rPr>
          <w:rFonts w:ascii="Times New Roman" w:hAnsi="Times New Roman" w:cs="Times New Roman"/>
          <w:sz w:val="24"/>
          <w:szCs w:val="24"/>
          <w:lang w:val="pl-PL"/>
        </w:rPr>
        <w:t xml:space="preserve"> paryskiego</w:t>
      </w:r>
      <w:r w:rsidRPr="00183A79">
        <w:rPr>
          <w:rFonts w:ascii="Times New Roman" w:hAnsi="Times New Roman" w:cs="Times New Roman"/>
          <w:sz w:val="24"/>
          <w:szCs w:val="24"/>
          <w:lang w:val="pl-PL"/>
        </w:rPr>
        <w:t xml:space="preserve">. </w:t>
      </w:r>
      <w:r w:rsidR="00514397" w:rsidRPr="00183A79">
        <w:rPr>
          <w:rFonts w:ascii="Times New Roman" w:hAnsi="Times New Roman" w:cs="Times New Roman"/>
          <w:sz w:val="24"/>
          <w:szCs w:val="24"/>
          <w:lang w:val="pl-PL"/>
        </w:rPr>
        <w:t>Ocena tych skutków powinna</w:t>
      </w:r>
      <w:r w:rsidR="00257429" w:rsidRPr="00183A79">
        <w:rPr>
          <w:rFonts w:ascii="Times New Roman" w:hAnsi="Times New Roman" w:cs="Times New Roman"/>
          <w:sz w:val="24"/>
          <w:szCs w:val="24"/>
          <w:lang w:val="pl-PL"/>
        </w:rPr>
        <w:t xml:space="preserve"> nastąpić</w:t>
      </w:r>
      <w:r w:rsidR="00514397" w:rsidRPr="00183A79">
        <w:rPr>
          <w:rFonts w:ascii="Times New Roman" w:hAnsi="Times New Roman" w:cs="Times New Roman"/>
          <w:sz w:val="24"/>
          <w:szCs w:val="24"/>
          <w:lang w:val="pl-PL"/>
        </w:rPr>
        <w:t xml:space="preserve"> w kontekście prac nad </w:t>
      </w:r>
      <w:r w:rsidR="006B133D" w:rsidRPr="00183A79">
        <w:rPr>
          <w:rFonts w:ascii="Times New Roman" w:hAnsi="Times New Roman" w:cs="Times New Roman"/>
          <w:sz w:val="24"/>
          <w:szCs w:val="24"/>
          <w:lang w:val="pl-PL"/>
        </w:rPr>
        <w:t>prawem</w:t>
      </w:r>
      <w:r w:rsidR="00514397" w:rsidRPr="00183A79">
        <w:rPr>
          <w:rFonts w:ascii="Times New Roman" w:hAnsi="Times New Roman" w:cs="Times New Roman"/>
          <w:sz w:val="24"/>
          <w:szCs w:val="24"/>
          <w:lang w:val="pl-PL"/>
        </w:rPr>
        <w:t xml:space="preserve"> UE wdrażając</w:t>
      </w:r>
      <w:r w:rsidR="006B133D" w:rsidRPr="00183A79">
        <w:rPr>
          <w:rFonts w:ascii="Times New Roman" w:hAnsi="Times New Roman" w:cs="Times New Roman"/>
          <w:sz w:val="24"/>
          <w:szCs w:val="24"/>
          <w:lang w:val="pl-PL"/>
        </w:rPr>
        <w:t>ym</w:t>
      </w:r>
      <w:r w:rsidR="00514397" w:rsidRPr="00183A79">
        <w:rPr>
          <w:rFonts w:ascii="Times New Roman" w:hAnsi="Times New Roman" w:cs="Times New Roman"/>
          <w:sz w:val="24"/>
          <w:szCs w:val="24"/>
          <w:lang w:val="pl-PL"/>
        </w:rPr>
        <w:t xml:space="preserve"> ramy polityki klimatyczno-energetycznej do 2030 r.</w:t>
      </w:r>
      <w:r w:rsidRPr="00183A79">
        <w:rPr>
          <w:rFonts w:ascii="Times New Roman" w:hAnsi="Times New Roman" w:cs="Times New Roman"/>
          <w:sz w:val="24"/>
          <w:szCs w:val="24"/>
          <w:lang w:val="pl-PL"/>
        </w:rPr>
        <w:t xml:space="preserve"> </w:t>
      </w:r>
    </w:p>
    <w:p w14:paraId="3229441F" w14:textId="77777777" w:rsidR="00915B9B" w:rsidRPr="00183A79" w:rsidRDefault="00915B9B" w:rsidP="004F4A0C">
      <w:pPr>
        <w:pStyle w:val="Akapitzlist"/>
        <w:keepNext/>
        <w:numPr>
          <w:ilvl w:val="0"/>
          <w:numId w:val="7"/>
        </w:numPr>
        <w:spacing w:before="120" w:after="0" w:line="360" w:lineRule="auto"/>
        <w:ind w:left="426" w:hanging="426"/>
        <w:jc w:val="both"/>
        <w:rPr>
          <w:rFonts w:ascii="Times New Roman" w:hAnsi="Times New Roman"/>
          <w:sz w:val="24"/>
          <w:szCs w:val="24"/>
        </w:rPr>
      </w:pPr>
      <w:r w:rsidRPr="00183A79">
        <w:rPr>
          <w:rFonts w:ascii="Times New Roman" w:hAnsi="Times New Roman"/>
          <w:sz w:val="24"/>
          <w:szCs w:val="24"/>
        </w:rPr>
        <w:t>Ocena skutków finansowych</w:t>
      </w:r>
    </w:p>
    <w:p w14:paraId="1D8A2D82" w14:textId="7D440DAC" w:rsidR="00915B9B" w:rsidRPr="00183A79" w:rsidRDefault="00915B9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Przyjęcie </w:t>
      </w:r>
      <w:r w:rsidR="002F6B5E" w:rsidRPr="00183A79">
        <w:rPr>
          <w:rFonts w:ascii="Times New Roman" w:hAnsi="Times New Roman" w:cs="Times New Roman"/>
          <w:sz w:val="24"/>
          <w:szCs w:val="24"/>
          <w:lang w:val="pl-PL"/>
        </w:rPr>
        <w:t>Porozumienia paryskiego</w:t>
      </w:r>
      <w:r w:rsidRPr="00183A79">
        <w:rPr>
          <w:rFonts w:ascii="Times New Roman" w:hAnsi="Times New Roman" w:cs="Times New Roman"/>
          <w:sz w:val="24"/>
          <w:szCs w:val="24"/>
          <w:lang w:val="pl-PL"/>
        </w:rPr>
        <w:t xml:space="preserve"> nie spowoduje </w:t>
      </w:r>
      <w:r w:rsidR="001C18CF" w:rsidRPr="00183A79">
        <w:rPr>
          <w:rFonts w:ascii="Times New Roman" w:hAnsi="Times New Roman" w:cs="Times New Roman"/>
          <w:sz w:val="24"/>
          <w:szCs w:val="24"/>
          <w:lang w:val="pl-PL"/>
        </w:rPr>
        <w:t xml:space="preserve">znaczących </w:t>
      </w:r>
      <w:r w:rsidRPr="00183A79">
        <w:rPr>
          <w:rFonts w:ascii="Times New Roman" w:hAnsi="Times New Roman" w:cs="Times New Roman"/>
          <w:sz w:val="24"/>
          <w:szCs w:val="24"/>
          <w:lang w:val="pl-PL"/>
        </w:rPr>
        <w:t xml:space="preserve">bezpośrednich skutków finansowych dla </w:t>
      </w:r>
      <w:r w:rsidR="003B19D5" w:rsidRPr="00183A79">
        <w:rPr>
          <w:rFonts w:ascii="Times New Roman" w:hAnsi="Times New Roman" w:cs="Times New Roman"/>
          <w:sz w:val="24"/>
          <w:szCs w:val="24"/>
          <w:lang w:val="pl-PL"/>
        </w:rPr>
        <w:t>sektora finansów publicznych</w:t>
      </w:r>
      <w:r w:rsidR="005152D8" w:rsidRP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Je</w:t>
      </w:r>
      <w:r w:rsidR="003B19D5" w:rsidRPr="00183A79">
        <w:rPr>
          <w:rFonts w:ascii="Times New Roman" w:hAnsi="Times New Roman" w:cs="Times New Roman"/>
          <w:sz w:val="24"/>
          <w:szCs w:val="24"/>
          <w:lang w:val="pl-PL"/>
        </w:rPr>
        <w:t>go</w:t>
      </w:r>
      <w:r w:rsidRPr="00183A79">
        <w:rPr>
          <w:rFonts w:ascii="Times New Roman" w:hAnsi="Times New Roman" w:cs="Times New Roman"/>
          <w:sz w:val="24"/>
          <w:szCs w:val="24"/>
          <w:lang w:val="pl-PL"/>
        </w:rPr>
        <w:t xml:space="preserve"> ratyfikacja przez </w:t>
      </w:r>
      <w:r w:rsidR="00482F73" w:rsidRPr="00183A79">
        <w:rPr>
          <w:rFonts w:ascii="Times New Roman" w:hAnsi="Times New Roman" w:cs="Times New Roman"/>
          <w:sz w:val="24"/>
          <w:szCs w:val="24"/>
          <w:lang w:val="pl-PL"/>
        </w:rPr>
        <w:t xml:space="preserve">Rzeczpospolitą </w:t>
      </w:r>
      <w:r w:rsidRPr="00183A79">
        <w:rPr>
          <w:rFonts w:ascii="Times New Roman" w:hAnsi="Times New Roman" w:cs="Times New Roman"/>
          <w:sz w:val="24"/>
          <w:szCs w:val="24"/>
          <w:lang w:val="pl-PL"/>
        </w:rPr>
        <w:lastRenderedPageBreak/>
        <w:t>Polsk</w:t>
      </w:r>
      <w:r w:rsidR="00482F73" w:rsidRPr="00183A79">
        <w:rPr>
          <w:rFonts w:ascii="Times New Roman" w:hAnsi="Times New Roman" w:cs="Times New Roman"/>
          <w:sz w:val="24"/>
          <w:szCs w:val="24"/>
          <w:lang w:val="pl-PL"/>
        </w:rPr>
        <w:t>ą</w:t>
      </w:r>
      <w:r w:rsidRPr="00183A79">
        <w:rPr>
          <w:rFonts w:ascii="Times New Roman" w:hAnsi="Times New Roman" w:cs="Times New Roman"/>
          <w:sz w:val="24"/>
          <w:szCs w:val="24"/>
          <w:lang w:val="pl-PL"/>
        </w:rPr>
        <w:t xml:space="preserve"> i wejście w życie skutkować </w:t>
      </w:r>
      <w:r w:rsidR="001C18CF" w:rsidRPr="00183A79">
        <w:rPr>
          <w:rFonts w:ascii="Times New Roman" w:hAnsi="Times New Roman" w:cs="Times New Roman"/>
          <w:sz w:val="24"/>
          <w:szCs w:val="24"/>
          <w:lang w:val="pl-PL"/>
        </w:rPr>
        <w:t xml:space="preserve">będzie </w:t>
      </w:r>
      <w:r w:rsidRPr="00183A79">
        <w:rPr>
          <w:rFonts w:ascii="Times New Roman" w:hAnsi="Times New Roman" w:cs="Times New Roman"/>
          <w:sz w:val="24"/>
          <w:szCs w:val="24"/>
          <w:lang w:val="pl-PL"/>
        </w:rPr>
        <w:t xml:space="preserve">koniecznością uiszczania </w:t>
      </w:r>
      <w:r w:rsidR="0026021D" w:rsidRPr="00183A79">
        <w:rPr>
          <w:rFonts w:ascii="Times New Roman" w:hAnsi="Times New Roman" w:cs="Times New Roman"/>
          <w:sz w:val="24"/>
          <w:szCs w:val="24"/>
          <w:lang w:val="pl-PL"/>
        </w:rPr>
        <w:t xml:space="preserve">dodatkowej </w:t>
      </w:r>
      <w:r w:rsidRPr="00183A79">
        <w:rPr>
          <w:rFonts w:ascii="Times New Roman" w:hAnsi="Times New Roman" w:cs="Times New Roman"/>
          <w:sz w:val="24"/>
          <w:szCs w:val="24"/>
          <w:lang w:val="pl-PL"/>
        </w:rPr>
        <w:t xml:space="preserve">składki w celu finansowania </w:t>
      </w:r>
      <w:r w:rsidR="001736FB" w:rsidRPr="00183A79">
        <w:rPr>
          <w:rFonts w:ascii="Times New Roman" w:hAnsi="Times New Roman" w:cs="Times New Roman"/>
          <w:sz w:val="24"/>
          <w:szCs w:val="24"/>
          <w:lang w:val="pl-PL"/>
        </w:rPr>
        <w:t xml:space="preserve">działalności Sekretariatu Konwencji UNFCCC </w:t>
      </w:r>
      <w:r w:rsidR="006B133D" w:rsidRPr="00183A79">
        <w:rPr>
          <w:rFonts w:ascii="Times New Roman" w:hAnsi="Times New Roman" w:cs="Times New Roman"/>
          <w:sz w:val="24"/>
          <w:szCs w:val="24"/>
          <w:lang w:val="pl-PL"/>
        </w:rPr>
        <w:t>wynikającej z</w:t>
      </w:r>
      <w:r w:rsidRPr="00183A79">
        <w:rPr>
          <w:rFonts w:ascii="Times New Roman" w:hAnsi="Times New Roman" w:cs="Times New Roman"/>
          <w:sz w:val="24"/>
          <w:szCs w:val="24"/>
          <w:lang w:val="pl-PL"/>
        </w:rPr>
        <w:t xml:space="preserve"> </w:t>
      </w:r>
      <w:r w:rsidR="001736FB" w:rsidRPr="00183A79">
        <w:rPr>
          <w:rFonts w:ascii="Times New Roman" w:hAnsi="Times New Roman" w:cs="Times New Roman"/>
          <w:sz w:val="24"/>
          <w:szCs w:val="24"/>
          <w:lang w:val="pl-PL"/>
        </w:rPr>
        <w:t>wdrażani</w:t>
      </w:r>
      <w:r w:rsidR="006B133D" w:rsidRPr="00183A79">
        <w:rPr>
          <w:rFonts w:ascii="Times New Roman" w:hAnsi="Times New Roman" w:cs="Times New Roman"/>
          <w:sz w:val="24"/>
          <w:szCs w:val="24"/>
          <w:lang w:val="pl-PL"/>
        </w:rPr>
        <w:t>a</w:t>
      </w:r>
      <w:r w:rsidRPr="00183A79">
        <w:rPr>
          <w:rFonts w:ascii="Times New Roman" w:hAnsi="Times New Roman" w:cs="Times New Roman"/>
          <w:sz w:val="24"/>
          <w:szCs w:val="24"/>
          <w:lang w:val="pl-PL"/>
        </w:rPr>
        <w:t xml:space="preserve"> umowy, </w:t>
      </w:r>
      <w:r w:rsidR="001736FB" w:rsidRPr="00183A79">
        <w:rPr>
          <w:rFonts w:ascii="Times New Roman" w:hAnsi="Times New Roman" w:cs="Times New Roman"/>
          <w:sz w:val="24"/>
          <w:szCs w:val="24"/>
          <w:lang w:val="pl-PL"/>
        </w:rPr>
        <w:t>podobnie</w:t>
      </w:r>
      <w:r w:rsidRPr="00183A79">
        <w:rPr>
          <w:rFonts w:ascii="Times New Roman" w:hAnsi="Times New Roman" w:cs="Times New Roman"/>
          <w:sz w:val="24"/>
          <w:szCs w:val="24"/>
          <w:lang w:val="pl-PL"/>
        </w:rPr>
        <w:t xml:space="preserve"> jak ma</w:t>
      </w:r>
      <w:r w:rsidR="004F4A0C">
        <w:rPr>
          <w:rFonts w:ascii="Times New Roman" w:hAnsi="Times New Roman" w:cs="Times New Roman"/>
          <w:sz w:val="24"/>
          <w:szCs w:val="24"/>
          <w:lang w:val="pl-PL"/>
        </w:rPr>
        <w:t xml:space="preserve"> to miejsce obecnie w związku z </w:t>
      </w:r>
      <w:r w:rsidRPr="00183A79">
        <w:rPr>
          <w:rFonts w:ascii="Times New Roman" w:hAnsi="Times New Roman" w:cs="Times New Roman"/>
          <w:sz w:val="24"/>
          <w:szCs w:val="24"/>
          <w:lang w:val="pl-PL"/>
        </w:rPr>
        <w:t xml:space="preserve">faktem, że </w:t>
      </w:r>
      <w:r w:rsidR="00482F73" w:rsidRPr="00183A79">
        <w:rPr>
          <w:rFonts w:ascii="Times New Roman" w:hAnsi="Times New Roman" w:cs="Times New Roman"/>
          <w:sz w:val="24"/>
          <w:szCs w:val="24"/>
          <w:lang w:val="pl-PL"/>
        </w:rPr>
        <w:t xml:space="preserve">RP </w:t>
      </w:r>
      <w:r w:rsidRPr="00183A79">
        <w:rPr>
          <w:rFonts w:ascii="Times New Roman" w:hAnsi="Times New Roman" w:cs="Times New Roman"/>
          <w:sz w:val="24"/>
          <w:szCs w:val="24"/>
          <w:lang w:val="pl-PL"/>
        </w:rPr>
        <w:t>jest Stroną</w:t>
      </w:r>
      <w:r w:rsidR="001736FB" w:rsidRPr="00183A79">
        <w:rPr>
          <w:rFonts w:ascii="Times New Roman" w:hAnsi="Times New Roman" w:cs="Times New Roman"/>
          <w:sz w:val="24"/>
          <w:szCs w:val="24"/>
          <w:lang w:val="pl-PL"/>
        </w:rPr>
        <w:t xml:space="preserve"> Konwencji </w:t>
      </w:r>
      <w:r w:rsidR="00503BA9" w:rsidRPr="00183A79">
        <w:rPr>
          <w:rFonts w:ascii="Times New Roman" w:hAnsi="Times New Roman" w:cs="Times New Roman"/>
          <w:sz w:val="24"/>
          <w:szCs w:val="24"/>
          <w:lang w:val="pl-PL"/>
        </w:rPr>
        <w:t xml:space="preserve">UNFCCC </w:t>
      </w:r>
      <w:r w:rsidR="001736FB" w:rsidRPr="00183A79">
        <w:rPr>
          <w:rFonts w:ascii="Times New Roman" w:hAnsi="Times New Roman" w:cs="Times New Roman"/>
          <w:sz w:val="24"/>
          <w:szCs w:val="24"/>
          <w:lang w:val="pl-PL"/>
        </w:rPr>
        <w:t>i Protokołu z Kioto</w:t>
      </w:r>
      <w:r w:rsidRPr="00183A79">
        <w:rPr>
          <w:rFonts w:ascii="Times New Roman" w:hAnsi="Times New Roman" w:cs="Times New Roman"/>
          <w:sz w:val="24"/>
          <w:szCs w:val="24"/>
          <w:lang w:val="pl-PL"/>
        </w:rPr>
        <w:t>.</w:t>
      </w:r>
      <w:r w:rsidR="00123F3A" w:rsidRPr="00183A79">
        <w:rPr>
          <w:rFonts w:ascii="Times New Roman" w:hAnsi="Times New Roman" w:cs="Times New Roman"/>
          <w:sz w:val="24"/>
          <w:szCs w:val="24"/>
          <w:lang w:val="pl-PL"/>
        </w:rPr>
        <w:t xml:space="preserve"> Na obecnym etapie trudno oszacować d</w:t>
      </w:r>
      <w:r w:rsidRPr="00183A79">
        <w:rPr>
          <w:rFonts w:ascii="Times New Roman" w:hAnsi="Times New Roman" w:cs="Times New Roman"/>
          <w:sz w:val="24"/>
          <w:szCs w:val="24"/>
          <w:lang w:val="pl-PL"/>
        </w:rPr>
        <w:t>okładn</w:t>
      </w:r>
      <w:r w:rsidR="00123F3A" w:rsidRPr="00183A79">
        <w:rPr>
          <w:rFonts w:ascii="Times New Roman" w:hAnsi="Times New Roman" w:cs="Times New Roman"/>
          <w:sz w:val="24"/>
          <w:szCs w:val="24"/>
          <w:lang w:val="pl-PL"/>
        </w:rPr>
        <w:t>ą</w:t>
      </w:r>
      <w:r w:rsidRPr="00183A79">
        <w:rPr>
          <w:rFonts w:ascii="Times New Roman" w:hAnsi="Times New Roman" w:cs="Times New Roman"/>
          <w:sz w:val="24"/>
          <w:szCs w:val="24"/>
          <w:lang w:val="pl-PL"/>
        </w:rPr>
        <w:t xml:space="preserve"> kwot</w:t>
      </w:r>
      <w:r w:rsidR="00123F3A" w:rsidRPr="00183A79">
        <w:rPr>
          <w:rFonts w:ascii="Times New Roman" w:hAnsi="Times New Roman" w:cs="Times New Roman"/>
          <w:sz w:val="24"/>
          <w:szCs w:val="24"/>
          <w:lang w:val="pl-PL"/>
        </w:rPr>
        <w:t xml:space="preserve">ę, gdyż </w:t>
      </w:r>
      <w:r w:rsidR="00C3527B" w:rsidRPr="00183A79">
        <w:rPr>
          <w:rFonts w:ascii="Times New Roman" w:hAnsi="Times New Roman" w:cs="Times New Roman"/>
          <w:sz w:val="24"/>
          <w:szCs w:val="24"/>
          <w:lang w:val="pl-PL"/>
        </w:rPr>
        <w:t xml:space="preserve">rzeczywista skala działań podejmowanych w ramach Porozumienia paryskiego nie jest jeszcze znana, a wysokość budżetu dla sfinansowania tych działań </w:t>
      </w:r>
      <w:r w:rsidR="00123F3A" w:rsidRPr="00183A79">
        <w:rPr>
          <w:rFonts w:ascii="Times New Roman" w:hAnsi="Times New Roman" w:cs="Times New Roman"/>
          <w:sz w:val="24"/>
          <w:szCs w:val="24"/>
          <w:lang w:val="pl-PL"/>
        </w:rPr>
        <w:t xml:space="preserve">będzie </w:t>
      </w:r>
      <w:r w:rsidR="00C3527B" w:rsidRPr="00183A79">
        <w:rPr>
          <w:rFonts w:ascii="Times New Roman" w:hAnsi="Times New Roman" w:cs="Times New Roman"/>
          <w:sz w:val="24"/>
          <w:szCs w:val="24"/>
          <w:lang w:val="pl-PL"/>
        </w:rPr>
        <w:t xml:space="preserve">jeszcze </w:t>
      </w:r>
      <w:r w:rsidR="00123F3A" w:rsidRPr="00183A79">
        <w:rPr>
          <w:rFonts w:ascii="Times New Roman" w:hAnsi="Times New Roman" w:cs="Times New Roman"/>
          <w:sz w:val="24"/>
          <w:szCs w:val="24"/>
          <w:lang w:val="pl-PL"/>
        </w:rPr>
        <w:t xml:space="preserve">przedmiotem </w:t>
      </w:r>
      <w:r w:rsidR="00C3527B" w:rsidRPr="00183A79">
        <w:rPr>
          <w:rFonts w:ascii="Times New Roman" w:hAnsi="Times New Roman" w:cs="Times New Roman"/>
          <w:sz w:val="24"/>
          <w:szCs w:val="24"/>
          <w:lang w:val="pl-PL"/>
        </w:rPr>
        <w:t>uzgodnień między Stronami Porozumienia.</w:t>
      </w:r>
      <w:r w:rsidRPr="00183A79">
        <w:rPr>
          <w:rFonts w:ascii="Times New Roman" w:hAnsi="Times New Roman" w:cs="Times New Roman"/>
          <w:sz w:val="24"/>
          <w:szCs w:val="24"/>
          <w:lang w:val="pl-PL"/>
        </w:rPr>
        <w:t xml:space="preserve"> </w:t>
      </w:r>
      <w:r w:rsidR="00C3527B" w:rsidRPr="00183A79">
        <w:rPr>
          <w:rFonts w:ascii="Times New Roman" w:hAnsi="Times New Roman" w:cs="Times New Roman"/>
          <w:sz w:val="24"/>
          <w:szCs w:val="24"/>
          <w:lang w:val="pl-PL"/>
        </w:rPr>
        <w:t>N</w:t>
      </w:r>
      <w:r w:rsidRPr="00183A79">
        <w:rPr>
          <w:rFonts w:ascii="Times New Roman" w:hAnsi="Times New Roman" w:cs="Times New Roman"/>
          <w:sz w:val="24"/>
          <w:szCs w:val="24"/>
          <w:lang w:val="pl-PL"/>
        </w:rPr>
        <w:t>ależy się</w:t>
      </w:r>
      <w:r w:rsidR="00C3527B" w:rsidRPr="00183A79">
        <w:rPr>
          <w:rFonts w:ascii="Times New Roman" w:hAnsi="Times New Roman" w:cs="Times New Roman"/>
          <w:sz w:val="24"/>
          <w:szCs w:val="24"/>
          <w:lang w:val="pl-PL"/>
        </w:rPr>
        <w:t xml:space="preserve"> jednak</w:t>
      </w:r>
      <w:r w:rsidRPr="00183A79">
        <w:rPr>
          <w:rFonts w:ascii="Times New Roman" w:hAnsi="Times New Roman" w:cs="Times New Roman"/>
          <w:sz w:val="24"/>
          <w:szCs w:val="24"/>
          <w:lang w:val="pl-PL"/>
        </w:rPr>
        <w:t xml:space="preserve"> spodziewać, że nie będzie ona znacząco odbiegała od obecnych składek wpłacanych przez </w:t>
      </w:r>
      <w:r w:rsidR="00482F73" w:rsidRPr="00183A79">
        <w:rPr>
          <w:rFonts w:ascii="Times New Roman" w:hAnsi="Times New Roman" w:cs="Times New Roman"/>
          <w:sz w:val="24"/>
          <w:szCs w:val="24"/>
          <w:lang w:val="pl-PL"/>
        </w:rPr>
        <w:t xml:space="preserve">RP </w:t>
      </w:r>
      <w:r w:rsidRPr="00183A79">
        <w:rPr>
          <w:rFonts w:ascii="Times New Roman" w:hAnsi="Times New Roman" w:cs="Times New Roman"/>
          <w:sz w:val="24"/>
          <w:szCs w:val="24"/>
          <w:lang w:val="pl-PL"/>
        </w:rPr>
        <w:t xml:space="preserve">na działalność Protokołu z Kioto. </w:t>
      </w:r>
      <w:r w:rsidR="00514397" w:rsidRPr="00183A79">
        <w:rPr>
          <w:rFonts w:ascii="Times New Roman" w:hAnsi="Times New Roman" w:cs="Times New Roman"/>
          <w:sz w:val="24"/>
          <w:szCs w:val="24"/>
          <w:lang w:val="pl-PL"/>
        </w:rPr>
        <w:t>Składka ta w 2016 r. wynosi 91</w:t>
      </w:r>
      <w:r w:rsidR="00183A79">
        <w:rPr>
          <w:rFonts w:ascii="Times New Roman" w:hAnsi="Times New Roman" w:cs="Times New Roman"/>
          <w:sz w:val="24"/>
          <w:szCs w:val="24"/>
          <w:lang w:val="pl-PL"/>
        </w:rPr>
        <w:t xml:space="preserve"> </w:t>
      </w:r>
      <w:r w:rsidR="00514397" w:rsidRPr="00183A79">
        <w:rPr>
          <w:rFonts w:ascii="Times New Roman" w:hAnsi="Times New Roman" w:cs="Times New Roman"/>
          <w:sz w:val="24"/>
          <w:szCs w:val="24"/>
          <w:lang w:val="pl-PL"/>
        </w:rPr>
        <w:t xml:space="preserve">000 EUR. </w:t>
      </w:r>
      <w:r w:rsidRPr="00183A79">
        <w:rPr>
          <w:rFonts w:ascii="Times New Roman" w:hAnsi="Times New Roman" w:cs="Times New Roman"/>
          <w:sz w:val="24"/>
          <w:szCs w:val="24"/>
          <w:lang w:val="pl-PL"/>
        </w:rPr>
        <w:t xml:space="preserve">Przy czym po uregulowaniu wszelkich kwestii związanych z drugim okresem rozliczeniowym Protokołu z Kioto składka na ten cel powinna </w:t>
      </w:r>
      <w:r w:rsidR="006B133D" w:rsidRPr="00183A79">
        <w:rPr>
          <w:rFonts w:ascii="Times New Roman" w:hAnsi="Times New Roman" w:cs="Times New Roman"/>
          <w:sz w:val="24"/>
          <w:szCs w:val="24"/>
          <w:lang w:val="pl-PL"/>
        </w:rPr>
        <w:t xml:space="preserve">znacznie </w:t>
      </w:r>
      <w:r w:rsidRPr="00183A79">
        <w:rPr>
          <w:rFonts w:ascii="Times New Roman" w:hAnsi="Times New Roman" w:cs="Times New Roman"/>
          <w:sz w:val="24"/>
          <w:szCs w:val="24"/>
          <w:lang w:val="pl-PL"/>
        </w:rPr>
        <w:t xml:space="preserve">się zmniejszyć albo zostać zredukowana do zera. Zaoszczędzone środki mogłyby zostać wykorzystane w celu uiszczenia składki związanej z wdrażaniem </w:t>
      </w:r>
      <w:r w:rsidR="001736FB" w:rsidRPr="00183A79">
        <w:rPr>
          <w:rFonts w:ascii="Times New Roman" w:hAnsi="Times New Roman" w:cs="Times New Roman"/>
          <w:sz w:val="24"/>
          <w:szCs w:val="24"/>
          <w:lang w:val="pl-PL"/>
        </w:rPr>
        <w:t>P</w:t>
      </w:r>
      <w:r w:rsidRPr="00183A79">
        <w:rPr>
          <w:rFonts w:ascii="Times New Roman" w:hAnsi="Times New Roman" w:cs="Times New Roman"/>
          <w:sz w:val="24"/>
          <w:szCs w:val="24"/>
          <w:lang w:val="pl-PL"/>
        </w:rPr>
        <w:t>orozumienia</w:t>
      </w:r>
      <w:r w:rsidR="001736FB" w:rsidRPr="00183A79">
        <w:rPr>
          <w:rFonts w:ascii="Times New Roman" w:hAnsi="Times New Roman" w:cs="Times New Roman"/>
          <w:sz w:val="24"/>
          <w:szCs w:val="24"/>
          <w:lang w:val="pl-PL"/>
        </w:rPr>
        <w:t xml:space="preserve"> paryskiego</w:t>
      </w:r>
      <w:r w:rsidRPr="00183A79">
        <w:rPr>
          <w:rFonts w:ascii="Times New Roman" w:hAnsi="Times New Roman" w:cs="Times New Roman"/>
          <w:sz w:val="24"/>
          <w:szCs w:val="24"/>
          <w:lang w:val="pl-PL"/>
        </w:rPr>
        <w:t>.</w:t>
      </w:r>
      <w:r w:rsidR="00183A79">
        <w:rPr>
          <w:rFonts w:ascii="Times New Roman" w:hAnsi="Times New Roman" w:cs="Times New Roman"/>
          <w:sz w:val="24"/>
          <w:szCs w:val="24"/>
          <w:lang w:val="pl-PL"/>
        </w:rPr>
        <w:t xml:space="preserve"> </w:t>
      </w:r>
      <w:r w:rsidR="001D218D" w:rsidRPr="00183A79">
        <w:rPr>
          <w:rFonts w:ascii="Times New Roman" w:hAnsi="Times New Roman" w:cs="Times New Roman"/>
          <w:sz w:val="24"/>
          <w:szCs w:val="24"/>
          <w:lang w:val="pl-PL"/>
        </w:rPr>
        <w:t>W przypadku ewentualnego wzrostu całkowitej składki, związanego z funkcjonowaniem Sekretariatu Konwencji UNFCCC, przewiduje się</w:t>
      </w:r>
      <w:r w:rsidR="0000673D">
        <w:rPr>
          <w:rFonts w:ascii="Times New Roman" w:hAnsi="Times New Roman" w:cs="Times New Roman"/>
          <w:sz w:val="24"/>
          <w:szCs w:val="24"/>
          <w:lang w:val="pl-PL"/>
        </w:rPr>
        <w:t>,</w:t>
      </w:r>
      <w:r w:rsidR="001D218D" w:rsidRPr="00183A79">
        <w:rPr>
          <w:rFonts w:ascii="Times New Roman" w:hAnsi="Times New Roman" w:cs="Times New Roman"/>
          <w:sz w:val="24"/>
          <w:szCs w:val="24"/>
          <w:lang w:val="pl-PL"/>
        </w:rPr>
        <w:t xml:space="preserve"> że będzie on pokrywany w ramach limitu wydatków Ministra Środowiska bez konieczności jego zwiększania</w:t>
      </w:r>
    </w:p>
    <w:p w14:paraId="5900A55F" w14:textId="2C176ADA" w:rsidR="00915B9B" w:rsidRPr="00183A79" w:rsidRDefault="0000673D" w:rsidP="00183A79">
      <w:pPr>
        <w:spacing w:before="120" w:after="0" w:line="360" w:lineRule="auto"/>
        <w:jc w:val="both"/>
        <w:rPr>
          <w:rFonts w:ascii="Times New Roman" w:hAnsi="Times New Roman" w:cs="Times New Roman"/>
          <w:sz w:val="24"/>
          <w:szCs w:val="24"/>
          <w:lang w:val="pl-PL"/>
        </w:rPr>
      </w:pPr>
      <w:r>
        <w:rPr>
          <w:rFonts w:ascii="Times New Roman" w:hAnsi="Times New Roman" w:cs="Times New Roman"/>
          <w:sz w:val="24"/>
          <w:szCs w:val="24"/>
          <w:lang w:val="pl-PL"/>
        </w:rPr>
        <w:t>Ponadto</w:t>
      </w:r>
      <w:r w:rsidR="00D45507" w:rsidRPr="00183A79">
        <w:rPr>
          <w:rFonts w:ascii="Times New Roman" w:hAnsi="Times New Roman" w:cs="Times New Roman"/>
          <w:sz w:val="24"/>
          <w:szCs w:val="24"/>
          <w:lang w:val="pl-PL"/>
        </w:rPr>
        <w:t xml:space="preserve"> należy zwrócić uwagę, iż wpływ na sektor finansów publicznych (pozytywny lub negatywny) mogą mieć zobowiązania </w:t>
      </w:r>
      <w:r w:rsidR="00482F73" w:rsidRPr="00183A79">
        <w:rPr>
          <w:rFonts w:ascii="Times New Roman" w:hAnsi="Times New Roman" w:cs="Times New Roman"/>
          <w:sz w:val="24"/>
          <w:szCs w:val="24"/>
          <w:lang w:val="pl-PL"/>
        </w:rPr>
        <w:t xml:space="preserve">RP </w:t>
      </w:r>
      <w:r w:rsidR="00D45507" w:rsidRPr="00183A79">
        <w:rPr>
          <w:rFonts w:ascii="Times New Roman" w:hAnsi="Times New Roman" w:cs="Times New Roman"/>
          <w:sz w:val="24"/>
          <w:szCs w:val="24"/>
          <w:lang w:val="pl-PL"/>
        </w:rPr>
        <w:t xml:space="preserve">wynikające z ram unijnej polityki klimatyczno-energetycznej do 2030 r., a potencjalnie również po 2030 r., które na poziomie UE </w:t>
      </w:r>
      <w:r w:rsidR="00514397" w:rsidRPr="00183A79">
        <w:rPr>
          <w:rFonts w:ascii="Times New Roman" w:hAnsi="Times New Roman" w:cs="Times New Roman"/>
          <w:sz w:val="24"/>
          <w:szCs w:val="24"/>
          <w:lang w:val="pl-PL"/>
        </w:rPr>
        <w:t xml:space="preserve">wdrażają </w:t>
      </w:r>
      <w:r w:rsidR="00D45507" w:rsidRPr="00183A79">
        <w:rPr>
          <w:rFonts w:ascii="Times New Roman" w:hAnsi="Times New Roman" w:cs="Times New Roman"/>
          <w:sz w:val="24"/>
          <w:szCs w:val="24"/>
          <w:lang w:val="pl-PL"/>
        </w:rPr>
        <w:t xml:space="preserve">zobowiązanie do przedstawienia krajowych wkładów ograniczenia emisji. Ocena tych skutków powinna mieć miejsce każdorazowo przy podejmowaniu przez </w:t>
      </w:r>
      <w:r w:rsidR="00482F73" w:rsidRPr="00183A79">
        <w:rPr>
          <w:rFonts w:ascii="Times New Roman" w:hAnsi="Times New Roman" w:cs="Times New Roman"/>
          <w:sz w:val="24"/>
          <w:szCs w:val="24"/>
          <w:lang w:val="pl-PL"/>
        </w:rPr>
        <w:t xml:space="preserve">RP </w:t>
      </w:r>
      <w:r w:rsidR="00D45507" w:rsidRPr="00183A79">
        <w:rPr>
          <w:rFonts w:ascii="Times New Roman" w:hAnsi="Times New Roman" w:cs="Times New Roman"/>
          <w:sz w:val="24"/>
          <w:szCs w:val="24"/>
          <w:lang w:val="pl-PL"/>
        </w:rPr>
        <w:t xml:space="preserve">odpowiednich decyzji na forum UE. </w:t>
      </w:r>
      <w:r>
        <w:rPr>
          <w:rFonts w:ascii="Times New Roman" w:hAnsi="Times New Roman" w:cs="Times New Roman"/>
          <w:sz w:val="24"/>
          <w:szCs w:val="24"/>
          <w:lang w:val="pl-PL"/>
        </w:rPr>
        <w:t>Podobnie</w:t>
      </w:r>
      <w:r w:rsidR="009509F1" w:rsidRPr="00183A79">
        <w:rPr>
          <w:rFonts w:ascii="Times New Roman" w:hAnsi="Times New Roman" w:cs="Times New Roman"/>
          <w:sz w:val="24"/>
          <w:szCs w:val="24"/>
          <w:lang w:val="pl-PL"/>
        </w:rPr>
        <w:t xml:space="preserve"> ewentualne skutki finansowe wypełnienia zobowiązań wynikających m.in. z art. 7 (adaptacja do zmian klimatu) i art. 12 (kwestie edukacji i świadomości społecznej) Porozumienia paryskiego </w:t>
      </w:r>
      <w:r w:rsidR="00E4334F" w:rsidRPr="00183A79">
        <w:rPr>
          <w:rFonts w:ascii="Times New Roman" w:hAnsi="Times New Roman" w:cs="Times New Roman"/>
          <w:sz w:val="24"/>
          <w:szCs w:val="24"/>
          <w:lang w:val="pl-PL"/>
        </w:rPr>
        <w:t>są</w:t>
      </w:r>
      <w:r w:rsidR="009509F1" w:rsidRPr="00183A79">
        <w:rPr>
          <w:rFonts w:ascii="Times New Roman" w:hAnsi="Times New Roman" w:cs="Times New Roman"/>
          <w:sz w:val="24"/>
          <w:szCs w:val="24"/>
          <w:lang w:val="pl-PL"/>
        </w:rPr>
        <w:t xml:space="preserve"> uzależnione od okoliczności</w:t>
      </w:r>
      <w:r>
        <w:rPr>
          <w:rFonts w:ascii="Times New Roman" w:hAnsi="Times New Roman" w:cs="Times New Roman"/>
          <w:sz w:val="24"/>
          <w:szCs w:val="24"/>
          <w:lang w:val="pl-PL"/>
        </w:rPr>
        <w:t>, suwerennych decyzji RP</w:t>
      </w:r>
      <w:r w:rsidR="009509F1" w:rsidRPr="00183A79">
        <w:rPr>
          <w:rFonts w:ascii="Times New Roman" w:hAnsi="Times New Roman" w:cs="Times New Roman"/>
          <w:sz w:val="24"/>
          <w:szCs w:val="24"/>
          <w:lang w:val="pl-PL"/>
        </w:rPr>
        <w:t xml:space="preserve"> i będ</w:t>
      </w:r>
      <w:r w:rsidR="00E4334F" w:rsidRPr="00183A79">
        <w:rPr>
          <w:rFonts w:ascii="Times New Roman" w:hAnsi="Times New Roman" w:cs="Times New Roman"/>
          <w:sz w:val="24"/>
          <w:szCs w:val="24"/>
          <w:lang w:val="pl-PL"/>
        </w:rPr>
        <w:t>ą</w:t>
      </w:r>
      <w:r w:rsidR="009509F1" w:rsidRPr="00183A79">
        <w:rPr>
          <w:rFonts w:ascii="Times New Roman" w:hAnsi="Times New Roman" w:cs="Times New Roman"/>
          <w:sz w:val="24"/>
          <w:szCs w:val="24"/>
          <w:lang w:val="pl-PL"/>
        </w:rPr>
        <w:t xml:space="preserve"> przedmiotem </w:t>
      </w:r>
      <w:r w:rsidR="0061153F" w:rsidRPr="00183A79">
        <w:rPr>
          <w:rFonts w:ascii="Times New Roman" w:hAnsi="Times New Roman" w:cs="Times New Roman"/>
          <w:sz w:val="24"/>
          <w:szCs w:val="24"/>
          <w:lang w:val="pl-PL"/>
        </w:rPr>
        <w:t xml:space="preserve">oceny każdorazowo przy podejmowaniu </w:t>
      </w:r>
      <w:r w:rsidR="009509F1" w:rsidRPr="00183A79">
        <w:rPr>
          <w:rFonts w:ascii="Times New Roman" w:hAnsi="Times New Roman" w:cs="Times New Roman"/>
          <w:sz w:val="24"/>
          <w:szCs w:val="24"/>
          <w:lang w:val="pl-PL"/>
        </w:rPr>
        <w:t xml:space="preserve">decyzji </w:t>
      </w:r>
      <w:r w:rsidR="00503BA9" w:rsidRPr="00183A79">
        <w:rPr>
          <w:rFonts w:ascii="Times New Roman" w:hAnsi="Times New Roman" w:cs="Times New Roman"/>
          <w:sz w:val="24"/>
          <w:szCs w:val="24"/>
          <w:lang w:val="pl-PL"/>
        </w:rPr>
        <w:t>r</w:t>
      </w:r>
      <w:r w:rsidR="009509F1" w:rsidRPr="00183A79">
        <w:rPr>
          <w:rFonts w:ascii="Times New Roman" w:hAnsi="Times New Roman" w:cs="Times New Roman"/>
          <w:sz w:val="24"/>
          <w:szCs w:val="24"/>
          <w:lang w:val="pl-PL"/>
        </w:rPr>
        <w:t>ządu.</w:t>
      </w:r>
    </w:p>
    <w:p w14:paraId="3961C46A" w14:textId="196AFF2B" w:rsidR="00FA3ABE" w:rsidRPr="00183A79" w:rsidRDefault="00915B9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W kontekście zobowiązań finansowych – pomocy dla </w:t>
      </w:r>
      <w:r w:rsidR="007354A5" w:rsidRPr="00183A79">
        <w:rPr>
          <w:rFonts w:ascii="Times New Roman" w:hAnsi="Times New Roman" w:cs="Times New Roman"/>
          <w:sz w:val="24"/>
          <w:szCs w:val="24"/>
          <w:lang w:val="pl-PL"/>
        </w:rPr>
        <w:t>państw</w:t>
      </w:r>
      <w:r w:rsidRPr="00183A79">
        <w:rPr>
          <w:rFonts w:ascii="Times New Roman" w:hAnsi="Times New Roman" w:cs="Times New Roman"/>
          <w:sz w:val="24"/>
          <w:szCs w:val="24"/>
          <w:lang w:val="pl-PL"/>
        </w:rPr>
        <w:t xml:space="preserve"> </w:t>
      </w:r>
      <w:r w:rsidR="00517CDA" w:rsidRPr="00183A79">
        <w:rPr>
          <w:rFonts w:ascii="Times New Roman" w:hAnsi="Times New Roman" w:cs="Times New Roman"/>
          <w:sz w:val="24"/>
          <w:szCs w:val="24"/>
          <w:lang w:val="pl-PL"/>
        </w:rPr>
        <w:t>rozwijających się</w:t>
      </w:r>
      <w:r w:rsidRPr="00183A79">
        <w:rPr>
          <w:rFonts w:ascii="Times New Roman" w:hAnsi="Times New Roman" w:cs="Times New Roman"/>
          <w:sz w:val="24"/>
          <w:szCs w:val="24"/>
          <w:lang w:val="pl-PL"/>
        </w:rPr>
        <w:t xml:space="preserve"> – </w:t>
      </w:r>
      <w:r w:rsidR="00482F73" w:rsidRPr="00183A79">
        <w:rPr>
          <w:rFonts w:ascii="Times New Roman" w:hAnsi="Times New Roman" w:cs="Times New Roman"/>
          <w:sz w:val="24"/>
          <w:szCs w:val="24"/>
          <w:lang w:val="pl-PL"/>
        </w:rPr>
        <w:t xml:space="preserve">Rzeczpospolita </w:t>
      </w:r>
      <w:r w:rsidRPr="00183A79">
        <w:rPr>
          <w:rFonts w:ascii="Times New Roman" w:hAnsi="Times New Roman" w:cs="Times New Roman"/>
          <w:sz w:val="24"/>
          <w:szCs w:val="24"/>
          <w:lang w:val="pl-PL"/>
        </w:rPr>
        <w:t xml:space="preserve">Polska </w:t>
      </w:r>
      <w:r w:rsidR="00F40BE2" w:rsidRPr="00183A79">
        <w:rPr>
          <w:rFonts w:ascii="Times New Roman" w:hAnsi="Times New Roman" w:cs="Times New Roman"/>
          <w:sz w:val="24"/>
          <w:szCs w:val="24"/>
          <w:lang w:val="pl-PL"/>
        </w:rPr>
        <w:t>utrzymuje w Porozumieniu paryskim</w:t>
      </w:r>
      <w:r w:rsidRPr="00183A79">
        <w:rPr>
          <w:rFonts w:ascii="Times New Roman" w:hAnsi="Times New Roman" w:cs="Times New Roman"/>
          <w:sz w:val="24"/>
          <w:szCs w:val="24"/>
          <w:lang w:val="pl-PL"/>
        </w:rPr>
        <w:t xml:space="preserve"> </w:t>
      </w:r>
      <w:r w:rsidR="001C18CF" w:rsidRPr="00183A79">
        <w:rPr>
          <w:rFonts w:ascii="Times New Roman" w:hAnsi="Times New Roman" w:cs="Times New Roman"/>
          <w:sz w:val="24"/>
          <w:szCs w:val="24"/>
          <w:lang w:val="pl-PL"/>
        </w:rPr>
        <w:t xml:space="preserve">dotychczasowy </w:t>
      </w:r>
      <w:r w:rsidRPr="00183A79">
        <w:rPr>
          <w:rFonts w:ascii="Times New Roman" w:hAnsi="Times New Roman" w:cs="Times New Roman"/>
          <w:sz w:val="24"/>
          <w:szCs w:val="24"/>
          <w:lang w:val="pl-PL"/>
        </w:rPr>
        <w:t>status dobrowolnego darczyńcy.</w:t>
      </w:r>
      <w:r w:rsidR="00FA3ABE" w:rsidRPr="00183A79">
        <w:rPr>
          <w:rFonts w:ascii="Times New Roman" w:hAnsi="Times New Roman" w:cs="Times New Roman"/>
          <w:sz w:val="24"/>
          <w:szCs w:val="24"/>
          <w:lang w:val="pl-PL"/>
        </w:rPr>
        <w:t xml:space="preserve"> Zgodnie z</w:t>
      </w:r>
      <w:r w:rsidRPr="00183A79">
        <w:rPr>
          <w:rFonts w:ascii="Times New Roman" w:hAnsi="Times New Roman" w:cs="Times New Roman"/>
          <w:sz w:val="24"/>
          <w:szCs w:val="24"/>
          <w:lang w:val="pl-PL"/>
        </w:rPr>
        <w:t xml:space="preserve"> </w:t>
      </w:r>
      <w:r w:rsidR="00192E61" w:rsidRPr="00183A79">
        <w:rPr>
          <w:rFonts w:ascii="Times New Roman" w:hAnsi="Times New Roman" w:cs="Times New Roman"/>
          <w:sz w:val="24"/>
          <w:szCs w:val="24"/>
          <w:lang w:val="pl-PL"/>
        </w:rPr>
        <w:t>a</w:t>
      </w:r>
      <w:r w:rsidR="00FA3ABE" w:rsidRPr="00183A79">
        <w:rPr>
          <w:rFonts w:ascii="Times New Roman" w:hAnsi="Times New Roman" w:cs="Times New Roman"/>
          <w:sz w:val="24"/>
          <w:szCs w:val="24"/>
          <w:lang w:val="pl-PL"/>
        </w:rPr>
        <w:t>rt. 9 ust. 1 Porozumienia paryskiego Strony będące państwami rozwiniętymi są zobowiązane dostarczać środk</w:t>
      </w:r>
      <w:r w:rsidR="00A95397" w:rsidRPr="00183A79">
        <w:rPr>
          <w:rFonts w:ascii="Times New Roman" w:hAnsi="Times New Roman" w:cs="Times New Roman"/>
          <w:sz w:val="24"/>
          <w:szCs w:val="24"/>
          <w:lang w:val="pl-PL"/>
        </w:rPr>
        <w:t>i</w:t>
      </w:r>
      <w:r w:rsidR="00FA3ABE" w:rsidRPr="00183A79">
        <w:rPr>
          <w:rFonts w:ascii="Times New Roman" w:hAnsi="Times New Roman" w:cs="Times New Roman"/>
          <w:sz w:val="24"/>
          <w:szCs w:val="24"/>
          <w:lang w:val="pl-PL"/>
        </w:rPr>
        <w:t xml:space="preserve"> finansow</w:t>
      </w:r>
      <w:r w:rsidR="00A95397" w:rsidRPr="00183A79">
        <w:rPr>
          <w:rFonts w:ascii="Times New Roman" w:hAnsi="Times New Roman" w:cs="Times New Roman"/>
          <w:sz w:val="24"/>
          <w:szCs w:val="24"/>
          <w:lang w:val="pl-PL"/>
        </w:rPr>
        <w:t>e</w:t>
      </w:r>
      <w:r w:rsidR="00FA3ABE" w:rsidRPr="00183A79">
        <w:rPr>
          <w:rFonts w:ascii="Times New Roman" w:hAnsi="Times New Roman" w:cs="Times New Roman"/>
          <w:sz w:val="24"/>
          <w:szCs w:val="24"/>
          <w:lang w:val="pl-PL"/>
        </w:rPr>
        <w:t xml:space="preserve">, </w:t>
      </w:r>
      <w:r w:rsidR="00A95397" w:rsidRPr="00183A79">
        <w:rPr>
          <w:rFonts w:ascii="Times New Roman" w:hAnsi="Times New Roman" w:cs="Times New Roman"/>
          <w:sz w:val="24"/>
          <w:szCs w:val="24"/>
          <w:lang w:val="pl-PL"/>
        </w:rPr>
        <w:t>w celu wsparcia</w:t>
      </w:r>
      <w:r w:rsidR="00FA3ABE" w:rsidRPr="00183A79">
        <w:rPr>
          <w:rFonts w:ascii="Times New Roman" w:hAnsi="Times New Roman" w:cs="Times New Roman"/>
          <w:sz w:val="24"/>
          <w:szCs w:val="24"/>
          <w:lang w:val="pl-PL"/>
        </w:rPr>
        <w:t xml:space="preserve"> Stron będący</w:t>
      </w:r>
      <w:r w:rsidR="00A95397" w:rsidRPr="00183A79">
        <w:rPr>
          <w:rFonts w:ascii="Times New Roman" w:hAnsi="Times New Roman" w:cs="Times New Roman"/>
          <w:sz w:val="24"/>
          <w:szCs w:val="24"/>
          <w:lang w:val="pl-PL"/>
        </w:rPr>
        <w:t>ch</w:t>
      </w:r>
      <w:r w:rsidR="00FA3ABE" w:rsidRPr="00183A79">
        <w:rPr>
          <w:rFonts w:ascii="Times New Roman" w:hAnsi="Times New Roman" w:cs="Times New Roman"/>
          <w:sz w:val="24"/>
          <w:szCs w:val="24"/>
          <w:lang w:val="pl-PL"/>
        </w:rPr>
        <w:t xml:space="preserve"> państwami rozwijającymi się zarówno w łagodzeniu zmian klimatu, jak i w adaptacji, kontynuując wypełnianie istniejących zobowiązań w ramach </w:t>
      </w:r>
      <w:r w:rsidR="00FA3ABE" w:rsidRPr="00183A79">
        <w:rPr>
          <w:rFonts w:ascii="Times New Roman" w:hAnsi="Times New Roman" w:cs="Times New Roman"/>
          <w:sz w:val="24"/>
          <w:szCs w:val="24"/>
          <w:lang w:val="pl-PL"/>
        </w:rPr>
        <w:lastRenderedPageBreak/>
        <w:t>Konwencji UNFCCC</w:t>
      </w:r>
      <w:r w:rsidR="009509F1" w:rsidRPr="00183A79">
        <w:rPr>
          <w:rFonts w:ascii="Times New Roman" w:hAnsi="Times New Roman" w:cs="Times New Roman"/>
          <w:sz w:val="24"/>
          <w:szCs w:val="24"/>
          <w:lang w:val="pl-PL"/>
        </w:rPr>
        <w:t xml:space="preserve"> (dotyczy państw wymienionych w Załączniku II do Konwencji)</w:t>
      </w:r>
      <w:r w:rsidR="00FA3ABE" w:rsidRPr="00183A79">
        <w:rPr>
          <w:rFonts w:ascii="Times New Roman" w:hAnsi="Times New Roman" w:cs="Times New Roman"/>
          <w:sz w:val="24"/>
          <w:szCs w:val="24"/>
          <w:lang w:val="pl-PL"/>
        </w:rPr>
        <w:t>. Rzeczpospolita Polska, nie będąc Stroną wymienioną w Załączniku II</w:t>
      </w:r>
      <w:r w:rsidR="0000673D">
        <w:rPr>
          <w:rFonts w:ascii="Times New Roman" w:hAnsi="Times New Roman" w:cs="Times New Roman"/>
          <w:sz w:val="24"/>
          <w:szCs w:val="24"/>
          <w:lang w:val="pl-PL"/>
        </w:rPr>
        <w:t>,</w:t>
      </w:r>
      <w:r w:rsidR="00FA3ABE" w:rsidRPr="00183A79">
        <w:rPr>
          <w:rFonts w:ascii="Times New Roman" w:hAnsi="Times New Roman" w:cs="Times New Roman"/>
          <w:sz w:val="24"/>
          <w:szCs w:val="24"/>
          <w:lang w:val="pl-PL"/>
        </w:rPr>
        <w:t xml:space="preserve"> nie ma takich zobowiązań. </w:t>
      </w:r>
      <w:r w:rsidR="005C0474" w:rsidRPr="00183A79">
        <w:rPr>
          <w:rFonts w:ascii="Times New Roman" w:hAnsi="Times New Roman" w:cs="Times New Roman"/>
          <w:sz w:val="24"/>
          <w:szCs w:val="24"/>
          <w:lang w:val="pl-PL"/>
        </w:rPr>
        <w:t>Żeby</w:t>
      </w:r>
      <w:r w:rsidR="00FA3ABE" w:rsidRPr="00183A79">
        <w:rPr>
          <w:rFonts w:ascii="Times New Roman" w:hAnsi="Times New Roman" w:cs="Times New Roman"/>
          <w:sz w:val="24"/>
          <w:szCs w:val="24"/>
          <w:lang w:val="pl-PL"/>
        </w:rPr>
        <w:t xml:space="preserve"> uniknąć jakichkolwiek wątpliwości w tym zakresie, RP </w:t>
      </w:r>
      <w:r w:rsidR="00A75EF1" w:rsidRPr="00183A79">
        <w:rPr>
          <w:rFonts w:ascii="Times New Roman" w:hAnsi="Times New Roman" w:cs="Times New Roman"/>
          <w:sz w:val="24"/>
          <w:szCs w:val="24"/>
          <w:lang w:val="pl-PL"/>
        </w:rPr>
        <w:t xml:space="preserve">złożyła deklarację </w:t>
      </w:r>
      <w:r w:rsidR="00FA3ABE" w:rsidRPr="00183A79">
        <w:rPr>
          <w:rFonts w:ascii="Times New Roman" w:hAnsi="Times New Roman" w:cs="Times New Roman"/>
          <w:sz w:val="24"/>
          <w:szCs w:val="24"/>
          <w:lang w:val="pl-PL"/>
        </w:rPr>
        <w:t xml:space="preserve">w odniesieniu do interpretacji </w:t>
      </w:r>
      <w:r w:rsidR="005C0474" w:rsidRPr="00183A79">
        <w:rPr>
          <w:rFonts w:ascii="Times New Roman" w:hAnsi="Times New Roman" w:cs="Times New Roman"/>
          <w:sz w:val="24"/>
          <w:szCs w:val="24"/>
          <w:lang w:val="pl-PL"/>
        </w:rPr>
        <w:t>artykułu 9 ustęp</w:t>
      </w:r>
      <w:r w:rsidR="00FA3ABE" w:rsidRPr="00183A79">
        <w:rPr>
          <w:rFonts w:ascii="Times New Roman" w:hAnsi="Times New Roman" w:cs="Times New Roman"/>
          <w:sz w:val="24"/>
          <w:szCs w:val="24"/>
          <w:lang w:val="pl-PL"/>
        </w:rPr>
        <w:t xml:space="preserve"> 1 Porozumienia paryskiego</w:t>
      </w:r>
      <w:r w:rsidR="00A75EF1" w:rsidRPr="00183A79">
        <w:rPr>
          <w:rFonts w:ascii="Times New Roman" w:hAnsi="Times New Roman" w:cs="Times New Roman"/>
          <w:sz w:val="24"/>
          <w:szCs w:val="24"/>
          <w:lang w:val="pl-PL"/>
        </w:rPr>
        <w:t xml:space="preserve"> </w:t>
      </w:r>
      <w:r w:rsidR="004F4A0C">
        <w:rPr>
          <w:rFonts w:ascii="Times New Roman" w:hAnsi="Times New Roman" w:cs="Times New Roman"/>
          <w:sz w:val="24"/>
          <w:szCs w:val="24"/>
          <w:lang w:val="pl-PL"/>
        </w:rPr>
        <w:t>w </w:t>
      </w:r>
      <w:r w:rsidR="00A75EF1" w:rsidRPr="00183A79">
        <w:rPr>
          <w:rFonts w:ascii="Times New Roman" w:hAnsi="Times New Roman" w:cs="Times New Roman"/>
          <w:sz w:val="24"/>
          <w:szCs w:val="24"/>
          <w:lang w:val="pl-PL"/>
        </w:rPr>
        <w:t>momencie jego podpisania</w:t>
      </w:r>
      <w:r w:rsidR="00FA3ABE" w:rsidRPr="00183A79">
        <w:rPr>
          <w:rFonts w:ascii="Times New Roman" w:hAnsi="Times New Roman" w:cs="Times New Roman"/>
          <w:sz w:val="24"/>
          <w:szCs w:val="24"/>
          <w:lang w:val="pl-PL"/>
        </w:rPr>
        <w:t xml:space="preserve">. </w:t>
      </w:r>
      <w:r w:rsidR="00A75EF1" w:rsidRPr="00183A79">
        <w:rPr>
          <w:rFonts w:ascii="Times New Roman" w:hAnsi="Times New Roman" w:cs="Times New Roman"/>
          <w:sz w:val="24"/>
          <w:szCs w:val="24"/>
          <w:lang w:val="pl-PL"/>
        </w:rPr>
        <w:t>Deklaracja ta zostanie podtrzymana w momencie składania przez RP dokumentów ratyfikacyjnych.</w:t>
      </w:r>
    </w:p>
    <w:p w14:paraId="0C83D147" w14:textId="50E1817C" w:rsidR="003A30E5" w:rsidRPr="00183A79" w:rsidRDefault="00D45507"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Przystąpienie do </w:t>
      </w:r>
      <w:r w:rsidR="00A56AA4" w:rsidRPr="00183A79">
        <w:rPr>
          <w:rFonts w:ascii="Times New Roman" w:hAnsi="Times New Roman" w:cs="Times New Roman"/>
          <w:sz w:val="24"/>
          <w:szCs w:val="24"/>
          <w:lang w:val="pl-PL"/>
        </w:rPr>
        <w:t>Porozumienia paryskiego</w:t>
      </w:r>
      <w:r w:rsidR="00A56AA4" w:rsidRPr="00183A79" w:rsidDel="00AA0C46">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nie wywołuje zatem bezpośrednich, wiążących skutków finansowych dla sektora finansów publicznych. Natomiast w</w:t>
      </w:r>
      <w:r w:rsidR="00056A43" w:rsidRPr="00183A79">
        <w:rPr>
          <w:rFonts w:ascii="Times New Roman" w:hAnsi="Times New Roman" w:cs="Times New Roman"/>
          <w:sz w:val="24"/>
          <w:szCs w:val="24"/>
          <w:lang w:val="pl-PL"/>
        </w:rPr>
        <w:t>ielkość</w:t>
      </w:r>
      <w:r w:rsidR="005152D8" w:rsidRPr="00183A79">
        <w:rPr>
          <w:rFonts w:ascii="Times New Roman" w:hAnsi="Times New Roman" w:cs="Times New Roman"/>
          <w:sz w:val="24"/>
          <w:szCs w:val="24"/>
          <w:lang w:val="pl-PL"/>
        </w:rPr>
        <w:t xml:space="preserve"> i sposób udzielania</w:t>
      </w:r>
      <w:r w:rsidR="00056A43" w:rsidRP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dobrowolnej</w:t>
      </w:r>
      <w:r w:rsidR="00056A43" w:rsidRPr="00183A79">
        <w:rPr>
          <w:rFonts w:ascii="Times New Roman" w:hAnsi="Times New Roman" w:cs="Times New Roman"/>
          <w:sz w:val="24"/>
          <w:szCs w:val="24"/>
          <w:lang w:val="pl-PL"/>
        </w:rPr>
        <w:t xml:space="preserve"> pomocy, w części realizowanej ze środków publicznych, będzie przedmiotem decyzji rządu, m.in.</w:t>
      </w:r>
      <w:r w:rsidR="00183A79">
        <w:rPr>
          <w:rFonts w:ascii="Times New Roman" w:hAnsi="Times New Roman" w:cs="Times New Roman"/>
          <w:sz w:val="24"/>
          <w:szCs w:val="24"/>
          <w:lang w:val="pl-PL"/>
        </w:rPr>
        <w:t xml:space="preserve"> </w:t>
      </w:r>
      <w:r w:rsidR="004F4A0C">
        <w:rPr>
          <w:rFonts w:ascii="Times New Roman" w:hAnsi="Times New Roman" w:cs="Times New Roman"/>
          <w:sz w:val="24"/>
          <w:szCs w:val="24"/>
          <w:lang w:val="pl-PL"/>
        </w:rPr>
        <w:t>w zależności od stanu i </w:t>
      </w:r>
      <w:r w:rsidR="00056A43" w:rsidRPr="00183A79">
        <w:rPr>
          <w:rFonts w:ascii="Times New Roman" w:hAnsi="Times New Roman" w:cs="Times New Roman"/>
          <w:sz w:val="24"/>
          <w:szCs w:val="24"/>
          <w:lang w:val="pl-PL"/>
        </w:rPr>
        <w:t xml:space="preserve">perspektyw sektora finansów publicznych oraz obowiązujących przepisów. </w:t>
      </w:r>
      <w:r w:rsidR="005152D8" w:rsidRPr="00183A79">
        <w:rPr>
          <w:rFonts w:ascii="Times New Roman" w:hAnsi="Times New Roman" w:cs="Times New Roman"/>
          <w:sz w:val="24"/>
          <w:szCs w:val="24"/>
          <w:lang w:val="pl-PL"/>
        </w:rPr>
        <w:t>Mechanizm udzielania tej pomocy powinien być skonstruowany w sposób zapewniający uzyskiwanie korzyści zarówno beneficjentom</w:t>
      </w:r>
      <w:r w:rsidR="00F80840" w:rsidRPr="00183A79">
        <w:rPr>
          <w:rFonts w:ascii="Times New Roman" w:hAnsi="Times New Roman" w:cs="Times New Roman"/>
          <w:sz w:val="24"/>
          <w:szCs w:val="24"/>
          <w:lang w:val="pl-PL"/>
        </w:rPr>
        <w:t>,</w:t>
      </w:r>
      <w:r w:rsidR="005152D8" w:rsidRPr="00183A79">
        <w:rPr>
          <w:rFonts w:ascii="Times New Roman" w:hAnsi="Times New Roman" w:cs="Times New Roman"/>
          <w:sz w:val="24"/>
          <w:szCs w:val="24"/>
          <w:lang w:val="pl-PL"/>
        </w:rPr>
        <w:t xml:space="preserve"> jak </w:t>
      </w:r>
      <w:r w:rsidR="00F80840" w:rsidRPr="00183A79">
        <w:rPr>
          <w:rFonts w:ascii="Times New Roman" w:hAnsi="Times New Roman" w:cs="Times New Roman"/>
          <w:sz w:val="24"/>
          <w:szCs w:val="24"/>
          <w:lang w:val="pl-PL"/>
        </w:rPr>
        <w:t xml:space="preserve">i </w:t>
      </w:r>
      <w:r w:rsidR="005152D8" w:rsidRPr="00183A79">
        <w:rPr>
          <w:rFonts w:ascii="Times New Roman" w:hAnsi="Times New Roman" w:cs="Times New Roman"/>
          <w:sz w:val="24"/>
          <w:szCs w:val="24"/>
          <w:lang w:val="pl-PL"/>
        </w:rPr>
        <w:t xml:space="preserve">gospodarce </w:t>
      </w:r>
      <w:r w:rsidR="00482F73" w:rsidRPr="00183A79">
        <w:rPr>
          <w:rFonts w:ascii="Times New Roman" w:hAnsi="Times New Roman" w:cs="Times New Roman"/>
          <w:sz w:val="24"/>
          <w:szCs w:val="24"/>
          <w:lang w:val="pl-PL"/>
        </w:rPr>
        <w:t>RP</w:t>
      </w:r>
      <w:r w:rsidR="005152D8"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w:t>
      </w:r>
      <w:r w:rsidR="003A30E5" w:rsidRPr="00183A79">
        <w:rPr>
          <w:rFonts w:ascii="Times New Roman" w:hAnsi="Times New Roman" w:cs="Times New Roman"/>
          <w:sz w:val="24"/>
          <w:szCs w:val="24"/>
          <w:lang w:val="pl-PL"/>
        </w:rPr>
        <w:t>W</w:t>
      </w:r>
      <w:r w:rsidR="004F4A0C">
        <w:rPr>
          <w:rFonts w:ascii="Times New Roman" w:hAnsi="Times New Roman" w:cs="Times New Roman"/>
          <w:sz w:val="24"/>
          <w:szCs w:val="24"/>
          <w:lang w:val="pl-PL"/>
        </w:rPr>
        <w:t> </w:t>
      </w:r>
      <w:r w:rsidR="003A30E5" w:rsidRPr="00183A79">
        <w:rPr>
          <w:rFonts w:ascii="Times New Roman" w:hAnsi="Times New Roman" w:cs="Times New Roman"/>
          <w:sz w:val="24"/>
          <w:szCs w:val="24"/>
          <w:lang w:val="pl-PL"/>
        </w:rPr>
        <w:t>tym kontekście należy przypomnieć, że</w:t>
      </w:r>
      <w:r w:rsidR="00183A79">
        <w:rPr>
          <w:rFonts w:ascii="Times New Roman" w:hAnsi="Times New Roman" w:cs="Times New Roman"/>
          <w:sz w:val="24"/>
          <w:szCs w:val="24"/>
          <w:lang w:val="pl-PL"/>
        </w:rPr>
        <w:t xml:space="preserve"> </w:t>
      </w:r>
      <w:r w:rsidR="003A30E5" w:rsidRPr="00183A79">
        <w:rPr>
          <w:rFonts w:ascii="Times New Roman" w:hAnsi="Times New Roman" w:cs="Times New Roman"/>
          <w:sz w:val="24"/>
          <w:szCs w:val="24"/>
          <w:lang w:val="pl-PL"/>
        </w:rPr>
        <w:t xml:space="preserve">w pierwszym dniu Konferencji Stron Konwencji UNFCCC w Paryżu </w:t>
      </w:r>
      <w:r w:rsidR="0000673D">
        <w:rPr>
          <w:rFonts w:ascii="Times New Roman" w:hAnsi="Times New Roman" w:cs="Times New Roman"/>
          <w:sz w:val="24"/>
          <w:szCs w:val="24"/>
          <w:lang w:val="pl-PL"/>
        </w:rPr>
        <w:t>Prezes Rady Ministrów RP,</w:t>
      </w:r>
      <w:r w:rsidR="00561FAA" w:rsidRPr="00183A79">
        <w:rPr>
          <w:rFonts w:ascii="Times New Roman" w:hAnsi="Times New Roman" w:cs="Times New Roman"/>
          <w:sz w:val="24"/>
          <w:szCs w:val="24"/>
          <w:lang w:val="pl-PL"/>
        </w:rPr>
        <w:t xml:space="preserve"> Pani</w:t>
      </w:r>
      <w:r w:rsidR="003A30E5" w:rsidRPr="00183A79">
        <w:rPr>
          <w:rFonts w:ascii="Times New Roman" w:hAnsi="Times New Roman" w:cs="Times New Roman"/>
          <w:sz w:val="24"/>
          <w:szCs w:val="24"/>
          <w:lang w:val="pl-PL"/>
        </w:rPr>
        <w:t xml:space="preserve"> Beata Szydło zadeklarowała wsparcie na cele klimatyczne dla </w:t>
      </w:r>
      <w:r w:rsidR="007354A5" w:rsidRPr="00183A79">
        <w:rPr>
          <w:rFonts w:ascii="Times New Roman" w:hAnsi="Times New Roman" w:cs="Times New Roman"/>
          <w:sz w:val="24"/>
          <w:szCs w:val="24"/>
          <w:lang w:val="pl-PL"/>
        </w:rPr>
        <w:t>państw</w:t>
      </w:r>
      <w:r w:rsidR="003A30E5" w:rsidRPr="00183A79">
        <w:rPr>
          <w:rFonts w:ascii="Times New Roman" w:hAnsi="Times New Roman" w:cs="Times New Roman"/>
          <w:sz w:val="24"/>
          <w:szCs w:val="24"/>
          <w:lang w:val="pl-PL"/>
        </w:rPr>
        <w:t xml:space="preserve"> rozwijających się w wysokości</w:t>
      </w:r>
      <w:r w:rsidR="00183A79">
        <w:rPr>
          <w:rFonts w:ascii="Times New Roman" w:hAnsi="Times New Roman" w:cs="Times New Roman"/>
          <w:sz w:val="24"/>
          <w:szCs w:val="24"/>
          <w:lang w:val="pl-PL"/>
        </w:rPr>
        <w:t xml:space="preserve"> </w:t>
      </w:r>
      <w:r w:rsidR="003A30E5" w:rsidRPr="00183A79">
        <w:rPr>
          <w:rFonts w:ascii="Times New Roman" w:hAnsi="Times New Roman" w:cs="Times New Roman"/>
          <w:sz w:val="24"/>
          <w:szCs w:val="24"/>
          <w:lang w:val="pl-PL"/>
        </w:rPr>
        <w:t>8 mln USD, z terminem realizacji do roku 2020.</w:t>
      </w:r>
    </w:p>
    <w:p w14:paraId="609C9269" w14:textId="5DC8AE9F" w:rsidR="00915B9B" w:rsidRPr="00183A79" w:rsidRDefault="00915B9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Potencjalnym pozytywnym skutkiem finansowym może być udział </w:t>
      </w:r>
      <w:r w:rsidR="00482F73" w:rsidRPr="00183A79">
        <w:rPr>
          <w:rFonts w:ascii="Times New Roman" w:hAnsi="Times New Roman" w:cs="Times New Roman"/>
          <w:sz w:val="24"/>
          <w:szCs w:val="24"/>
          <w:lang w:val="pl-PL"/>
        </w:rPr>
        <w:t xml:space="preserve">RP </w:t>
      </w:r>
      <w:r w:rsidRPr="00183A79">
        <w:rPr>
          <w:rFonts w:ascii="Times New Roman" w:hAnsi="Times New Roman" w:cs="Times New Roman"/>
          <w:sz w:val="24"/>
          <w:szCs w:val="24"/>
          <w:lang w:val="pl-PL"/>
        </w:rPr>
        <w:t xml:space="preserve">w nowych mechanizmach </w:t>
      </w:r>
      <w:r w:rsidR="00F40BE2" w:rsidRPr="00183A79">
        <w:rPr>
          <w:rFonts w:ascii="Times New Roman" w:hAnsi="Times New Roman" w:cs="Times New Roman"/>
          <w:sz w:val="24"/>
          <w:szCs w:val="24"/>
          <w:lang w:val="pl-PL"/>
        </w:rPr>
        <w:t>rynkowych</w:t>
      </w:r>
      <w:r w:rsidR="00A95397" w:rsidRPr="00183A79">
        <w:rPr>
          <w:rFonts w:ascii="Times New Roman" w:hAnsi="Times New Roman" w:cs="Times New Roman"/>
          <w:sz w:val="24"/>
          <w:szCs w:val="24"/>
          <w:lang w:val="pl-PL"/>
        </w:rPr>
        <w:t xml:space="preserve"> </w:t>
      </w:r>
      <w:r w:rsidR="00C01C86" w:rsidRPr="00183A79">
        <w:rPr>
          <w:rFonts w:ascii="Times New Roman" w:hAnsi="Times New Roman" w:cs="Times New Roman"/>
          <w:sz w:val="24"/>
          <w:szCs w:val="24"/>
          <w:lang w:val="pl-PL"/>
        </w:rPr>
        <w:t>uzgodnionych</w:t>
      </w:r>
      <w:r w:rsidR="00A95397" w:rsidRPr="00183A79">
        <w:rPr>
          <w:rFonts w:ascii="Times New Roman" w:hAnsi="Times New Roman" w:cs="Times New Roman"/>
          <w:sz w:val="24"/>
          <w:szCs w:val="24"/>
          <w:lang w:val="pl-PL"/>
        </w:rPr>
        <w:t xml:space="preserve"> w ramach Porozumienia</w:t>
      </w:r>
      <w:r w:rsidR="00700F8D" w:rsidRPr="00183A79">
        <w:rPr>
          <w:rFonts w:ascii="Times New Roman" w:hAnsi="Times New Roman" w:cs="Times New Roman"/>
          <w:sz w:val="24"/>
          <w:szCs w:val="24"/>
          <w:lang w:val="pl-PL"/>
        </w:rPr>
        <w:t xml:space="preserve"> paryskiego</w:t>
      </w:r>
      <w:r w:rsidRPr="00183A79">
        <w:rPr>
          <w:rFonts w:ascii="Times New Roman" w:hAnsi="Times New Roman" w:cs="Times New Roman"/>
          <w:sz w:val="24"/>
          <w:szCs w:val="24"/>
          <w:lang w:val="pl-PL"/>
        </w:rPr>
        <w:t xml:space="preserve">. </w:t>
      </w:r>
      <w:r w:rsidR="00482F73" w:rsidRPr="00183A79">
        <w:rPr>
          <w:rFonts w:ascii="Times New Roman" w:hAnsi="Times New Roman" w:cs="Times New Roman"/>
          <w:sz w:val="24"/>
          <w:szCs w:val="24"/>
          <w:lang w:val="pl-PL"/>
        </w:rPr>
        <w:t>RP</w:t>
      </w:r>
      <w:r w:rsidR="004F4A0C">
        <w:rPr>
          <w:rFonts w:ascii="Times New Roman" w:hAnsi="Times New Roman" w:cs="Times New Roman"/>
          <w:sz w:val="24"/>
          <w:szCs w:val="24"/>
          <w:lang w:val="pl-PL"/>
        </w:rPr>
        <w:t>, ze </w:t>
      </w:r>
      <w:r w:rsidRPr="00183A79">
        <w:rPr>
          <w:rFonts w:ascii="Times New Roman" w:hAnsi="Times New Roman" w:cs="Times New Roman"/>
          <w:sz w:val="24"/>
          <w:szCs w:val="24"/>
          <w:lang w:val="pl-PL"/>
        </w:rPr>
        <w:t>swoim wciąż nie do końca wyk</w:t>
      </w:r>
      <w:r w:rsidR="0000673D">
        <w:rPr>
          <w:rFonts w:ascii="Times New Roman" w:hAnsi="Times New Roman" w:cs="Times New Roman"/>
          <w:sz w:val="24"/>
          <w:szCs w:val="24"/>
          <w:lang w:val="pl-PL"/>
        </w:rPr>
        <w:t>orzystanym potencjałem redukcji</w:t>
      </w:r>
      <w:r w:rsidRPr="00183A79">
        <w:rPr>
          <w:rFonts w:ascii="Times New Roman" w:hAnsi="Times New Roman" w:cs="Times New Roman"/>
          <w:sz w:val="24"/>
          <w:szCs w:val="24"/>
          <w:lang w:val="pl-PL"/>
        </w:rPr>
        <w:t xml:space="preserve"> oraz rezerwą uprawnień do emisji przeniesionych z Protokołu</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z Kioto</w:t>
      </w:r>
      <w:r w:rsidR="00F40BE2" w:rsidRPr="00183A79">
        <w:rPr>
          <w:rFonts w:ascii="Times New Roman" w:hAnsi="Times New Roman" w:cs="Times New Roman"/>
          <w:sz w:val="24"/>
          <w:szCs w:val="24"/>
          <w:lang w:val="pl-PL"/>
        </w:rPr>
        <w:t xml:space="preserve"> (jeśli te będą mogły być użyte w nowym systemie rozrachunkowym)</w:t>
      </w:r>
      <w:r w:rsidRPr="00183A79">
        <w:rPr>
          <w:rFonts w:ascii="Times New Roman" w:hAnsi="Times New Roman" w:cs="Times New Roman"/>
          <w:sz w:val="24"/>
          <w:szCs w:val="24"/>
          <w:lang w:val="pl-PL"/>
        </w:rPr>
        <w:t>, mo</w:t>
      </w:r>
      <w:r w:rsidR="00F40BE2" w:rsidRPr="00183A79">
        <w:rPr>
          <w:rFonts w:ascii="Times New Roman" w:hAnsi="Times New Roman" w:cs="Times New Roman"/>
          <w:sz w:val="24"/>
          <w:szCs w:val="24"/>
          <w:lang w:val="pl-PL"/>
        </w:rPr>
        <w:t>że</w:t>
      </w:r>
      <w:r w:rsidRPr="00183A79">
        <w:rPr>
          <w:rFonts w:ascii="Times New Roman" w:hAnsi="Times New Roman" w:cs="Times New Roman"/>
          <w:sz w:val="24"/>
          <w:szCs w:val="24"/>
          <w:lang w:val="pl-PL"/>
        </w:rPr>
        <w:t xml:space="preserve"> być beneficjentem nowych mechanizmów. Skali skutków w tym zakresie nie można jednak obecnie oszacować z uwagi na brak </w:t>
      </w:r>
      <w:r w:rsidR="00F40BE2" w:rsidRPr="00183A79">
        <w:rPr>
          <w:rFonts w:ascii="Times New Roman" w:hAnsi="Times New Roman" w:cs="Times New Roman"/>
          <w:sz w:val="24"/>
          <w:szCs w:val="24"/>
          <w:lang w:val="pl-PL"/>
        </w:rPr>
        <w:t xml:space="preserve">precyzyjnych zasad działania </w:t>
      </w:r>
      <w:r w:rsidR="00490CAF" w:rsidRPr="00183A79">
        <w:rPr>
          <w:rFonts w:ascii="Times New Roman" w:hAnsi="Times New Roman" w:cs="Times New Roman"/>
          <w:sz w:val="24"/>
          <w:szCs w:val="24"/>
          <w:lang w:val="pl-PL"/>
        </w:rPr>
        <w:t xml:space="preserve">nowych </w:t>
      </w:r>
      <w:r w:rsidR="00F40BE2" w:rsidRPr="00183A79">
        <w:rPr>
          <w:rFonts w:ascii="Times New Roman" w:hAnsi="Times New Roman" w:cs="Times New Roman"/>
          <w:sz w:val="24"/>
          <w:szCs w:val="24"/>
          <w:lang w:val="pl-PL"/>
        </w:rPr>
        <w:t>mechanizmów</w:t>
      </w:r>
      <w:r w:rsidR="00490CAF" w:rsidRPr="00183A79">
        <w:rPr>
          <w:rFonts w:ascii="Times New Roman" w:hAnsi="Times New Roman" w:cs="Times New Roman"/>
          <w:sz w:val="24"/>
          <w:szCs w:val="24"/>
          <w:lang w:val="pl-PL"/>
        </w:rPr>
        <w:t xml:space="preserve"> rynkowych</w:t>
      </w:r>
      <w:r w:rsidR="00F40BE2" w:rsidRPr="00183A79">
        <w:rPr>
          <w:rFonts w:ascii="Times New Roman" w:hAnsi="Times New Roman" w:cs="Times New Roman"/>
          <w:sz w:val="24"/>
          <w:szCs w:val="24"/>
          <w:lang w:val="pl-PL"/>
        </w:rPr>
        <w:t>. Zasady te zostaną wypracowane w najbliższych latach i powinny zostać przyjęte na pierwszym Spotkaniu Stron po wejściu w życie</w:t>
      </w:r>
      <w:r w:rsidR="002A5E9D" w:rsidRPr="00183A79">
        <w:rPr>
          <w:rFonts w:ascii="Times New Roman" w:hAnsi="Times New Roman" w:cs="Times New Roman"/>
          <w:sz w:val="24"/>
          <w:szCs w:val="24"/>
          <w:lang w:val="pl-PL"/>
        </w:rPr>
        <w:t xml:space="preserve"> Porozumienia paryskiego</w:t>
      </w:r>
      <w:r w:rsidR="00F40BE2" w:rsidRPr="00183A79">
        <w:rPr>
          <w:rFonts w:ascii="Times New Roman" w:hAnsi="Times New Roman" w:cs="Times New Roman"/>
          <w:sz w:val="24"/>
          <w:szCs w:val="24"/>
          <w:lang w:val="pl-PL"/>
        </w:rPr>
        <w:t xml:space="preserve">. </w:t>
      </w:r>
    </w:p>
    <w:p w14:paraId="15094599" w14:textId="77777777" w:rsidR="00915B9B" w:rsidRPr="00183A79" w:rsidRDefault="00915B9B" w:rsidP="004F4A0C">
      <w:pPr>
        <w:pStyle w:val="Akapitzlist"/>
        <w:keepNext/>
        <w:numPr>
          <w:ilvl w:val="0"/>
          <w:numId w:val="7"/>
        </w:numPr>
        <w:spacing w:before="120" w:after="0" w:line="360" w:lineRule="auto"/>
        <w:ind w:left="426" w:hanging="426"/>
        <w:jc w:val="both"/>
        <w:rPr>
          <w:rFonts w:ascii="Times New Roman" w:hAnsi="Times New Roman"/>
          <w:sz w:val="24"/>
          <w:szCs w:val="24"/>
        </w:rPr>
      </w:pPr>
      <w:r w:rsidRPr="00183A79">
        <w:rPr>
          <w:rFonts w:ascii="Times New Roman" w:hAnsi="Times New Roman"/>
          <w:sz w:val="24"/>
          <w:szCs w:val="24"/>
        </w:rPr>
        <w:t>Ocena skutków politycznych</w:t>
      </w:r>
    </w:p>
    <w:p w14:paraId="1B211877" w14:textId="097EFBDF" w:rsidR="00915B9B" w:rsidRPr="00183A79" w:rsidRDefault="005F25DD"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Wejście w życie </w:t>
      </w:r>
      <w:r w:rsidR="00F40BE2" w:rsidRPr="00183A79">
        <w:rPr>
          <w:rFonts w:ascii="Times New Roman" w:hAnsi="Times New Roman" w:cs="Times New Roman"/>
          <w:sz w:val="24"/>
          <w:szCs w:val="24"/>
          <w:lang w:val="pl-PL"/>
        </w:rPr>
        <w:t>P</w:t>
      </w:r>
      <w:r w:rsidR="00915B9B" w:rsidRPr="00183A79">
        <w:rPr>
          <w:rFonts w:ascii="Times New Roman" w:hAnsi="Times New Roman" w:cs="Times New Roman"/>
          <w:sz w:val="24"/>
          <w:szCs w:val="24"/>
          <w:lang w:val="pl-PL"/>
        </w:rPr>
        <w:t xml:space="preserve">orozumienia </w:t>
      </w:r>
      <w:r w:rsidR="00F40BE2" w:rsidRPr="00183A79">
        <w:rPr>
          <w:rFonts w:ascii="Times New Roman" w:hAnsi="Times New Roman" w:cs="Times New Roman"/>
          <w:sz w:val="24"/>
          <w:szCs w:val="24"/>
          <w:lang w:val="pl-PL"/>
        </w:rPr>
        <w:t>paryskiego</w:t>
      </w:r>
      <w:r w:rsidR="00915B9B" w:rsidRPr="00183A79">
        <w:rPr>
          <w:rFonts w:ascii="Times New Roman" w:hAnsi="Times New Roman" w:cs="Times New Roman"/>
          <w:sz w:val="24"/>
          <w:szCs w:val="24"/>
          <w:lang w:val="pl-PL"/>
        </w:rPr>
        <w:t xml:space="preserve"> będzie miało transformacyjną rolę dla współpracy międzynarodowej w zakresie zmian klimatu, a także w szerszym kontekście geopolitycznym. Porozumienie </w:t>
      </w:r>
      <w:r w:rsidR="00A56AA4" w:rsidRPr="00183A79">
        <w:rPr>
          <w:rFonts w:ascii="Times New Roman" w:hAnsi="Times New Roman" w:cs="Times New Roman"/>
          <w:sz w:val="24"/>
          <w:szCs w:val="24"/>
          <w:lang w:val="pl-PL"/>
        </w:rPr>
        <w:t xml:space="preserve">paryskie </w:t>
      </w:r>
      <w:r w:rsidR="00915B9B" w:rsidRPr="00183A79">
        <w:rPr>
          <w:rFonts w:ascii="Times New Roman" w:hAnsi="Times New Roman" w:cs="Times New Roman"/>
          <w:sz w:val="24"/>
          <w:szCs w:val="24"/>
          <w:lang w:val="pl-PL"/>
        </w:rPr>
        <w:t>gwarantujące powszechn</w:t>
      </w:r>
      <w:r w:rsidR="007D4CF8" w:rsidRPr="00183A79">
        <w:rPr>
          <w:rFonts w:ascii="Times New Roman" w:hAnsi="Times New Roman" w:cs="Times New Roman"/>
          <w:sz w:val="24"/>
          <w:szCs w:val="24"/>
          <w:lang w:val="pl-PL"/>
        </w:rPr>
        <w:t xml:space="preserve">e uczestnictwo ma za zadanie </w:t>
      </w:r>
      <w:r w:rsidR="00915B9B" w:rsidRPr="00183A79">
        <w:rPr>
          <w:rFonts w:ascii="Times New Roman" w:hAnsi="Times New Roman" w:cs="Times New Roman"/>
          <w:sz w:val="24"/>
          <w:szCs w:val="24"/>
          <w:lang w:val="pl-PL"/>
        </w:rPr>
        <w:t>stworzy</w:t>
      </w:r>
      <w:r w:rsidR="007D4CF8" w:rsidRPr="00183A79">
        <w:rPr>
          <w:rFonts w:ascii="Times New Roman" w:hAnsi="Times New Roman" w:cs="Times New Roman"/>
          <w:sz w:val="24"/>
          <w:szCs w:val="24"/>
          <w:lang w:val="pl-PL"/>
        </w:rPr>
        <w:t>ć z czasem</w:t>
      </w:r>
      <w:r w:rsidR="00915B9B" w:rsidRPr="00183A79">
        <w:rPr>
          <w:rFonts w:ascii="Times New Roman" w:hAnsi="Times New Roman" w:cs="Times New Roman"/>
          <w:sz w:val="24"/>
          <w:szCs w:val="24"/>
          <w:lang w:val="pl-PL"/>
        </w:rPr>
        <w:t xml:space="preserve"> wspólną platformę działań </w:t>
      </w:r>
      <w:r w:rsidR="000519F3" w:rsidRPr="00183A79">
        <w:rPr>
          <w:rFonts w:ascii="Times New Roman" w:hAnsi="Times New Roman" w:cs="Times New Roman"/>
          <w:sz w:val="24"/>
          <w:szCs w:val="24"/>
          <w:lang w:val="pl-PL"/>
        </w:rPr>
        <w:t>o tym samym stopniu ambicji</w:t>
      </w:r>
      <w:r w:rsidR="00915B9B" w:rsidRPr="00183A79">
        <w:rPr>
          <w:rFonts w:ascii="Times New Roman" w:hAnsi="Times New Roman" w:cs="Times New Roman"/>
          <w:sz w:val="24"/>
          <w:szCs w:val="24"/>
          <w:lang w:val="pl-PL"/>
        </w:rPr>
        <w:t xml:space="preserve"> dla największych gospodarek, które dotychczas miały różny poziom zobowiązań – takich </w:t>
      </w:r>
      <w:r w:rsidR="00915B9B" w:rsidRPr="00183A79">
        <w:rPr>
          <w:rFonts w:ascii="Times New Roman" w:hAnsi="Times New Roman" w:cs="Times New Roman"/>
          <w:sz w:val="24"/>
          <w:szCs w:val="24"/>
          <w:lang w:val="pl-PL"/>
        </w:rPr>
        <w:lastRenderedPageBreak/>
        <w:t xml:space="preserve">jak UE, </w:t>
      </w:r>
      <w:r w:rsidR="006B133D" w:rsidRPr="00183A79">
        <w:rPr>
          <w:rFonts w:ascii="Times New Roman" w:hAnsi="Times New Roman" w:cs="Times New Roman"/>
          <w:sz w:val="24"/>
          <w:szCs w:val="24"/>
          <w:lang w:val="pl-PL"/>
        </w:rPr>
        <w:t>Stany Zjednoczone</w:t>
      </w:r>
      <w:r w:rsidR="00F2031E" w:rsidRPr="00183A79">
        <w:rPr>
          <w:rFonts w:ascii="Times New Roman" w:hAnsi="Times New Roman" w:cs="Times New Roman"/>
          <w:sz w:val="24"/>
          <w:szCs w:val="24"/>
          <w:lang w:val="pl-PL"/>
        </w:rPr>
        <w:t xml:space="preserve"> Ameryki</w:t>
      </w:r>
      <w:r w:rsidR="00915B9B" w:rsidRPr="00183A79">
        <w:rPr>
          <w:rFonts w:ascii="Times New Roman" w:hAnsi="Times New Roman" w:cs="Times New Roman"/>
          <w:sz w:val="24"/>
          <w:szCs w:val="24"/>
          <w:lang w:val="pl-PL"/>
        </w:rPr>
        <w:t xml:space="preserve">, </w:t>
      </w:r>
      <w:r w:rsidR="006B133D" w:rsidRPr="00183A79">
        <w:rPr>
          <w:rFonts w:ascii="Times New Roman" w:hAnsi="Times New Roman" w:cs="Times New Roman"/>
          <w:sz w:val="24"/>
          <w:szCs w:val="24"/>
          <w:lang w:val="pl-PL"/>
        </w:rPr>
        <w:t>Chińska Republika Ludowa</w:t>
      </w:r>
      <w:r w:rsidR="00915B9B" w:rsidRPr="00183A79">
        <w:rPr>
          <w:rFonts w:ascii="Times New Roman" w:hAnsi="Times New Roman" w:cs="Times New Roman"/>
          <w:sz w:val="24"/>
          <w:szCs w:val="24"/>
          <w:lang w:val="pl-PL"/>
        </w:rPr>
        <w:t xml:space="preserve">. W dłuższym okresie powinno to doprowadzić do uznania współodpowiedzialności państw rozwijających się za stan środowiska, w tym klimatu, w wymiarze globalnym, zintensyfikować wysiłki wszystkich </w:t>
      </w:r>
      <w:r w:rsidR="007354A5" w:rsidRPr="00183A79">
        <w:rPr>
          <w:rFonts w:ascii="Times New Roman" w:hAnsi="Times New Roman" w:cs="Times New Roman"/>
          <w:sz w:val="24"/>
          <w:szCs w:val="24"/>
          <w:lang w:val="pl-PL"/>
        </w:rPr>
        <w:t>państw</w:t>
      </w:r>
      <w:r w:rsidR="00915B9B" w:rsidRPr="00183A79">
        <w:rPr>
          <w:rFonts w:ascii="Times New Roman" w:hAnsi="Times New Roman" w:cs="Times New Roman"/>
          <w:sz w:val="24"/>
          <w:szCs w:val="24"/>
          <w:lang w:val="pl-PL"/>
        </w:rPr>
        <w:t xml:space="preserve"> na rzecz klimatu oraz wyrównać zaburzenia konkurencyjności spowodowane różnym stopniem zaawan</w:t>
      </w:r>
      <w:r w:rsidR="004F4A0C">
        <w:rPr>
          <w:rFonts w:ascii="Times New Roman" w:hAnsi="Times New Roman" w:cs="Times New Roman"/>
          <w:sz w:val="24"/>
          <w:szCs w:val="24"/>
          <w:lang w:val="pl-PL"/>
        </w:rPr>
        <w:t>sowania polityk klimatycznych w </w:t>
      </w:r>
      <w:r w:rsidR="00915B9B" w:rsidRPr="00183A79">
        <w:rPr>
          <w:rFonts w:ascii="Times New Roman" w:hAnsi="Times New Roman" w:cs="Times New Roman"/>
          <w:sz w:val="24"/>
          <w:szCs w:val="24"/>
          <w:lang w:val="pl-PL"/>
        </w:rPr>
        <w:t xml:space="preserve">poszczególnych </w:t>
      </w:r>
      <w:r w:rsidR="007354A5" w:rsidRPr="00183A79">
        <w:rPr>
          <w:rFonts w:ascii="Times New Roman" w:hAnsi="Times New Roman" w:cs="Times New Roman"/>
          <w:sz w:val="24"/>
          <w:szCs w:val="24"/>
          <w:lang w:val="pl-PL"/>
        </w:rPr>
        <w:t>państwach</w:t>
      </w:r>
      <w:r w:rsidR="00915B9B" w:rsidRPr="00183A79">
        <w:rPr>
          <w:rFonts w:ascii="Times New Roman" w:hAnsi="Times New Roman" w:cs="Times New Roman"/>
          <w:sz w:val="24"/>
          <w:szCs w:val="24"/>
          <w:lang w:val="pl-PL"/>
        </w:rPr>
        <w:t>.</w:t>
      </w:r>
    </w:p>
    <w:p w14:paraId="2248643D" w14:textId="1A28C449" w:rsidR="00915B9B" w:rsidRPr="00183A79" w:rsidRDefault="00915B9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Dla </w:t>
      </w:r>
      <w:r w:rsidR="00482F73" w:rsidRPr="00183A79">
        <w:rPr>
          <w:rFonts w:ascii="Times New Roman" w:hAnsi="Times New Roman" w:cs="Times New Roman"/>
          <w:sz w:val="24"/>
          <w:szCs w:val="24"/>
          <w:lang w:val="pl-PL"/>
        </w:rPr>
        <w:t xml:space="preserve">RP </w:t>
      </w:r>
      <w:r w:rsidRPr="00183A79">
        <w:rPr>
          <w:rFonts w:ascii="Times New Roman" w:hAnsi="Times New Roman" w:cs="Times New Roman"/>
          <w:sz w:val="24"/>
          <w:szCs w:val="24"/>
          <w:lang w:val="pl-PL"/>
        </w:rPr>
        <w:t>ratyfikacja umowy jest suwerenną de</w:t>
      </w:r>
      <w:r w:rsidR="004F4A0C">
        <w:rPr>
          <w:rFonts w:ascii="Times New Roman" w:hAnsi="Times New Roman" w:cs="Times New Roman"/>
          <w:sz w:val="24"/>
          <w:szCs w:val="24"/>
          <w:lang w:val="pl-PL"/>
        </w:rPr>
        <w:t>cyzją, która zostanie podjęta z </w:t>
      </w:r>
      <w:r w:rsidRPr="00183A79">
        <w:rPr>
          <w:rFonts w:ascii="Times New Roman" w:hAnsi="Times New Roman" w:cs="Times New Roman"/>
          <w:sz w:val="24"/>
          <w:szCs w:val="24"/>
          <w:lang w:val="pl-PL"/>
        </w:rPr>
        <w:t>uwzględnieniem jej treści oraz listy Stron, które już do niej przystąpiły. Należy się jednak spodziewać, że przystąpienie do nowego porozumienia</w:t>
      </w:r>
      <w:r w:rsidR="00A56AA4" w:rsidRPr="00183A79">
        <w:rPr>
          <w:rFonts w:ascii="Times New Roman" w:hAnsi="Times New Roman" w:cs="Times New Roman"/>
          <w:sz w:val="24"/>
          <w:szCs w:val="24"/>
          <w:lang w:val="pl-PL"/>
        </w:rPr>
        <w:t xml:space="preserve"> – Porozumienia paryskiego –</w:t>
      </w:r>
      <w:r w:rsidRPr="00183A79">
        <w:rPr>
          <w:rFonts w:ascii="Times New Roman" w:hAnsi="Times New Roman" w:cs="Times New Roman"/>
          <w:sz w:val="24"/>
          <w:szCs w:val="24"/>
          <w:lang w:val="pl-PL"/>
        </w:rPr>
        <w:t xml:space="preserve"> będzie miało pozytywny efekt dla wiarygodności naszej polityki zagranicznej</w:t>
      </w:r>
      <w:r w:rsidR="00F40BE2" w:rsidRPr="00183A79">
        <w:rPr>
          <w:rFonts w:ascii="Times New Roman" w:hAnsi="Times New Roman" w:cs="Times New Roman"/>
          <w:sz w:val="24"/>
          <w:szCs w:val="24"/>
          <w:lang w:val="pl-PL"/>
        </w:rPr>
        <w:t xml:space="preserve">, a także dla naszej polityki </w:t>
      </w:r>
      <w:r w:rsidRPr="00183A79">
        <w:rPr>
          <w:rFonts w:ascii="Times New Roman" w:hAnsi="Times New Roman" w:cs="Times New Roman"/>
          <w:sz w:val="24"/>
          <w:szCs w:val="24"/>
          <w:lang w:val="pl-PL"/>
        </w:rPr>
        <w:t>klimatycznej wewnątrz Unii Europejskiej.</w:t>
      </w:r>
      <w:r w:rsidR="00AA0C46" w:rsidRPr="00183A79">
        <w:rPr>
          <w:rFonts w:ascii="Times New Roman" w:hAnsi="Times New Roman" w:cs="Times New Roman"/>
          <w:sz w:val="24"/>
          <w:szCs w:val="24"/>
          <w:lang w:val="pl-PL"/>
        </w:rPr>
        <w:t xml:space="preserve"> </w:t>
      </w:r>
      <w:r w:rsidR="000519F3" w:rsidRPr="00183A79">
        <w:rPr>
          <w:rFonts w:ascii="Times New Roman" w:hAnsi="Times New Roman" w:cs="Times New Roman"/>
          <w:sz w:val="24"/>
          <w:szCs w:val="24"/>
          <w:lang w:val="pl-PL"/>
        </w:rPr>
        <w:t>Dzięki ratyfikacji Porozumienia</w:t>
      </w:r>
      <w:r w:rsidR="00A56AA4" w:rsidRPr="00183A79">
        <w:rPr>
          <w:rFonts w:ascii="Times New Roman" w:hAnsi="Times New Roman" w:cs="Times New Roman"/>
          <w:sz w:val="24"/>
          <w:szCs w:val="24"/>
          <w:lang w:val="pl-PL"/>
        </w:rPr>
        <w:t xml:space="preserve"> paryskiego</w:t>
      </w:r>
      <w:r w:rsidR="000519F3" w:rsidRPr="00183A79">
        <w:rPr>
          <w:rFonts w:ascii="Times New Roman" w:hAnsi="Times New Roman" w:cs="Times New Roman"/>
          <w:sz w:val="24"/>
          <w:szCs w:val="24"/>
          <w:lang w:val="pl-PL"/>
        </w:rPr>
        <w:t xml:space="preserve"> </w:t>
      </w:r>
      <w:r w:rsidR="00482F73" w:rsidRPr="00183A79">
        <w:rPr>
          <w:rFonts w:ascii="Times New Roman" w:hAnsi="Times New Roman" w:cs="Times New Roman"/>
          <w:sz w:val="24"/>
          <w:szCs w:val="24"/>
          <w:lang w:val="pl-PL"/>
        </w:rPr>
        <w:t xml:space="preserve">RP </w:t>
      </w:r>
      <w:r w:rsidRPr="00183A79">
        <w:rPr>
          <w:rFonts w:ascii="Times New Roman" w:hAnsi="Times New Roman" w:cs="Times New Roman"/>
          <w:sz w:val="24"/>
          <w:szCs w:val="24"/>
          <w:lang w:val="pl-PL"/>
        </w:rPr>
        <w:t xml:space="preserve">będzie miała </w:t>
      </w:r>
      <w:r w:rsidR="000519F3" w:rsidRPr="00183A79">
        <w:rPr>
          <w:rFonts w:ascii="Times New Roman" w:hAnsi="Times New Roman" w:cs="Times New Roman"/>
          <w:sz w:val="24"/>
          <w:szCs w:val="24"/>
          <w:lang w:val="pl-PL"/>
        </w:rPr>
        <w:t>także</w:t>
      </w:r>
      <w:r w:rsidRPr="00183A79">
        <w:rPr>
          <w:rFonts w:ascii="Times New Roman" w:hAnsi="Times New Roman" w:cs="Times New Roman"/>
          <w:sz w:val="24"/>
          <w:szCs w:val="24"/>
          <w:lang w:val="pl-PL"/>
        </w:rPr>
        <w:t xml:space="preserve"> szansę utrzymać pozycję jednego z liderów </w:t>
      </w:r>
      <w:r w:rsidR="000519F3" w:rsidRPr="00183A79">
        <w:rPr>
          <w:rFonts w:ascii="Times New Roman" w:hAnsi="Times New Roman" w:cs="Times New Roman"/>
          <w:sz w:val="24"/>
          <w:szCs w:val="24"/>
          <w:lang w:val="pl-PL"/>
        </w:rPr>
        <w:t>G</w:t>
      </w:r>
      <w:r w:rsidRPr="00183A79">
        <w:rPr>
          <w:rFonts w:ascii="Times New Roman" w:hAnsi="Times New Roman" w:cs="Times New Roman"/>
          <w:sz w:val="24"/>
          <w:szCs w:val="24"/>
          <w:lang w:val="pl-PL"/>
        </w:rPr>
        <w:t xml:space="preserve">rupy </w:t>
      </w:r>
      <w:r w:rsidR="000519F3" w:rsidRPr="00183A79">
        <w:rPr>
          <w:rFonts w:ascii="Times New Roman" w:hAnsi="Times New Roman" w:cs="Times New Roman"/>
          <w:sz w:val="24"/>
          <w:szCs w:val="24"/>
          <w:lang w:val="pl-PL"/>
        </w:rPr>
        <w:t>W</w:t>
      </w:r>
      <w:r w:rsidRPr="00183A79">
        <w:rPr>
          <w:rFonts w:ascii="Times New Roman" w:hAnsi="Times New Roman" w:cs="Times New Roman"/>
          <w:sz w:val="24"/>
          <w:szCs w:val="24"/>
          <w:lang w:val="pl-PL"/>
        </w:rPr>
        <w:t>schodnioeuro</w:t>
      </w:r>
      <w:r w:rsidR="004F4A0C">
        <w:rPr>
          <w:rFonts w:ascii="Times New Roman" w:hAnsi="Times New Roman" w:cs="Times New Roman"/>
          <w:sz w:val="24"/>
          <w:szCs w:val="24"/>
          <w:lang w:val="pl-PL"/>
        </w:rPr>
        <w:t>pejskiej i być reprezentowana w </w:t>
      </w:r>
      <w:r w:rsidRPr="00183A79">
        <w:rPr>
          <w:rFonts w:ascii="Times New Roman" w:hAnsi="Times New Roman" w:cs="Times New Roman"/>
          <w:sz w:val="24"/>
          <w:szCs w:val="24"/>
          <w:lang w:val="pl-PL"/>
        </w:rPr>
        <w:t xml:space="preserve">instytucjach powołanych w ramach </w:t>
      </w:r>
      <w:r w:rsidR="00F40BE2" w:rsidRPr="00183A79">
        <w:rPr>
          <w:rFonts w:ascii="Times New Roman" w:hAnsi="Times New Roman" w:cs="Times New Roman"/>
          <w:sz w:val="24"/>
          <w:szCs w:val="24"/>
          <w:lang w:val="pl-PL"/>
        </w:rPr>
        <w:t>P</w:t>
      </w:r>
      <w:r w:rsidRPr="00183A79">
        <w:rPr>
          <w:rFonts w:ascii="Times New Roman" w:hAnsi="Times New Roman" w:cs="Times New Roman"/>
          <w:sz w:val="24"/>
          <w:szCs w:val="24"/>
          <w:lang w:val="pl-PL"/>
        </w:rPr>
        <w:t>orozumienia</w:t>
      </w:r>
      <w:r w:rsidR="00F40BE2" w:rsidRPr="00183A79">
        <w:rPr>
          <w:rFonts w:ascii="Times New Roman" w:hAnsi="Times New Roman" w:cs="Times New Roman"/>
          <w:sz w:val="24"/>
          <w:szCs w:val="24"/>
          <w:lang w:val="pl-PL"/>
        </w:rPr>
        <w:t xml:space="preserve"> paryskiego</w:t>
      </w:r>
      <w:r w:rsidRPr="00183A79">
        <w:rPr>
          <w:rFonts w:ascii="Times New Roman" w:hAnsi="Times New Roman" w:cs="Times New Roman"/>
          <w:sz w:val="24"/>
          <w:szCs w:val="24"/>
          <w:lang w:val="pl-PL"/>
        </w:rPr>
        <w:t xml:space="preserve">. Działalność </w:t>
      </w:r>
      <w:r w:rsidR="00482F73" w:rsidRPr="00183A79">
        <w:rPr>
          <w:rFonts w:ascii="Times New Roman" w:hAnsi="Times New Roman" w:cs="Times New Roman"/>
          <w:sz w:val="24"/>
          <w:szCs w:val="24"/>
          <w:lang w:val="pl-PL"/>
        </w:rPr>
        <w:t xml:space="preserve">RP </w:t>
      </w:r>
      <w:r w:rsidR="004F4A0C">
        <w:rPr>
          <w:rFonts w:ascii="Times New Roman" w:hAnsi="Times New Roman" w:cs="Times New Roman"/>
          <w:sz w:val="24"/>
          <w:szCs w:val="24"/>
          <w:lang w:val="pl-PL"/>
        </w:rPr>
        <w:t>w </w:t>
      </w:r>
      <w:r w:rsidR="00A56AA4" w:rsidRPr="00183A79">
        <w:rPr>
          <w:rFonts w:ascii="Times New Roman" w:hAnsi="Times New Roman" w:cs="Times New Roman"/>
          <w:sz w:val="24"/>
          <w:szCs w:val="24"/>
          <w:lang w:val="pl-PL"/>
        </w:rPr>
        <w:t>Porozumieniu paryskim</w:t>
      </w:r>
      <w:r w:rsidRPr="00183A79">
        <w:rPr>
          <w:rFonts w:ascii="Times New Roman" w:hAnsi="Times New Roman" w:cs="Times New Roman"/>
          <w:sz w:val="24"/>
          <w:szCs w:val="24"/>
          <w:lang w:val="pl-PL"/>
        </w:rPr>
        <w:t xml:space="preserve"> przełoży się na większą rozpoznawalność i wzmocni wizerunek naszego </w:t>
      </w:r>
      <w:r w:rsidR="007354A5" w:rsidRPr="00183A79">
        <w:rPr>
          <w:rFonts w:ascii="Times New Roman" w:hAnsi="Times New Roman" w:cs="Times New Roman"/>
          <w:sz w:val="24"/>
          <w:szCs w:val="24"/>
          <w:lang w:val="pl-PL"/>
        </w:rPr>
        <w:t>państwa</w:t>
      </w:r>
      <w:r w:rsidRPr="00183A79">
        <w:rPr>
          <w:rFonts w:ascii="Times New Roman" w:hAnsi="Times New Roman" w:cs="Times New Roman"/>
          <w:sz w:val="24"/>
          <w:szCs w:val="24"/>
          <w:lang w:val="pl-PL"/>
        </w:rPr>
        <w:t xml:space="preserve"> na arenie międzynarodowej.</w:t>
      </w:r>
    </w:p>
    <w:p w14:paraId="01CB9648" w14:textId="3B5146EF" w:rsidR="008D784A" w:rsidRPr="00183A79" w:rsidRDefault="008D784A"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Ponadto należy pamiętać, że </w:t>
      </w:r>
      <w:r w:rsidR="0052145C" w:rsidRPr="00183A79">
        <w:rPr>
          <w:rFonts w:ascii="Times New Roman" w:hAnsi="Times New Roman" w:cs="Times New Roman"/>
          <w:sz w:val="24"/>
          <w:szCs w:val="24"/>
          <w:lang w:val="pl-PL"/>
        </w:rPr>
        <w:t xml:space="preserve">jednym ze skutków </w:t>
      </w:r>
      <w:r w:rsidR="004F4A0C">
        <w:rPr>
          <w:rFonts w:ascii="Times New Roman" w:hAnsi="Times New Roman" w:cs="Times New Roman"/>
          <w:sz w:val="24"/>
          <w:szCs w:val="24"/>
          <w:lang w:val="pl-PL"/>
        </w:rPr>
        <w:t>politycznych uczestniczenia w </w:t>
      </w:r>
      <w:r w:rsidR="0009631B" w:rsidRPr="00183A79">
        <w:rPr>
          <w:rFonts w:ascii="Times New Roman" w:hAnsi="Times New Roman" w:cs="Times New Roman"/>
          <w:sz w:val="24"/>
          <w:szCs w:val="24"/>
          <w:lang w:val="pl-PL"/>
        </w:rPr>
        <w:t>Porozumieniu paryskim będzie zaciąganie zobowiązań w postaci kolejnych wkładów ustalonych na poziomie krajowym. Wkłady te nie są wiążące prawnie, ale na arenie międzynarodowej mają one charakter zobowiązania politycznego, gdyż Strony będą musiały zademonstrować – w systemie przejrzystości – ich wypełnienie.</w:t>
      </w:r>
    </w:p>
    <w:p w14:paraId="55BBC51B" w14:textId="3971EB79" w:rsidR="00915B9B" w:rsidRPr="004F4A0C" w:rsidRDefault="00915B9B" w:rsidP="004F4A0C">
      <w:pPr>
        <w:pStyle w:val="Akapitzlist"/>
        <w:widowControl w:val="0"/>
        <w:numPr>
          <w:ilvl w:val="0"/>
          <w:numId w:val="7"/>
        </w:numPr>
        <w:spacing w:before="120" w:after="0" w:line="360" w:lineRule="auto"/>
        <w:ind w:left="425" w:hanging="425"/>
        <w:contextualSpacing w:val="0"/>
        <w:jc w:val="both"/>
        <w:rPr>
          <w:rFonts w:ascii="Times New Roman" w:hAnsi="Times New Roman"/>
          <w:sz w:val="24"/>
          <w:szCs w:val="24"/>
        </w:rPr>
      </w:pPr>
      <w:r w:rsidRPr="004F4A0C">
        <w:rPr>
          <w:rFonts w:ascii="Times New Roman" w:hAnsi="Times New Roman"/>
          <w:sz w:val="24"/>
          <w:szCs w:val="24"/>
        </w:rPr>
        <w:t>Ocena skutków prawnych</w:t>
      </w:r>
    </w:p>
    <w:p w14:paraId="3A20F9F1" w14:textId="0B0AE47E" w:rsidR="00123F3A" w:rsidRPr="00183A79" w:rsidRDefault="00A75EF1" w:rsidP="004F4A0C">
      <w:pPr>
        <w:widowControl w:val="0"/>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W</w:t>
      </w:r>
      <w:r w:rsidR="00F91485" w:rsidRPr="00183A79">
        <w:rPr>
          <w:rFonts w:ascii="Times New Roman" w:hAnsi="Times New Roman" w:cs="Times New Roman"/>
          <w:sz w:val="24"/>
          <w:szCs w:val="24"/>
          <w:lang w:val="pl-PL"/>
        </w:rPr>
        <w:t>szystkie wynikające z</w:t>
      </w:r>
      <w:r w:rsidRPr="00183A79">
        <w:rPr>
          <w:rFonts w:ascii="Times New Roman" w:hAnsi="Times New Roman" w:cs="Times New Roman"/>
          <w:sz w:val="24"/>
          <w:szCs w:val="24"/>
          <w:lang w:val="pl-PL"/>
        </w:rPr>
        <w:t xml:space="preserve"> ratyfik</w:t>
      </w:r>
      <w:r w:rsidR="00123F3A" w:rsidRPr="00183A79">
        <w:rPr>
          <w:rFonts w:ascii="Times New Roman" w:hAnsi="Times New Roman" w:cs="Times New Roman"/>
          <w:sz w:val="24"/>
          <w:szCs w:val="24"/>
          <w:lang w:val="pl-PL"/>
        </w:rPr>
        <w:t>a</w:t>
      </w:r>
      <w:r w:rsidRPr="00183A79">
        <w:rPr>
          <w:rFonts w:ascii="Times New Roman" w:hAnsi="Times New Roman" w:cs="Times New Roman"/>
          <w:sz w:val="24"/>
          <w:szCs w:val="24"/>
          <w:lang w:val="pl-PL"/>
        </w:rPr>
        <w:t>cji</w:t>
      </w:r>
      <w:r w:rsidR="00F91485" w:rsidRPr="00183A79">
        <w:rPr>
          <w:rFonts w:ascii="Times New Roman" w:hAnsi="Times New Roman" w:cs="Times New Roman"/>
          <w:sz w:val="24"/>
          <w:szCs w:val="24"/>
          <w:lang w:val="pl-PL"/>
        </w:rPr>
        <w:t xml:space="preserve"> Porozumienia paryskiego skutki prawne p</w:t>
      </w:r>
      <w:r w:rsidR="00915B9B" w:rsidRPr="00183A79">
        <w:rPr>
          <w:rFonts w:ascii="Times New Roman" w:hAnsi="Times New Roman" w:cs="Times New Roman"/>
          <w:sz w:val="24"/>
          <w:szCs w:val="24"/>
          <w:lang w:val="pl-PL"/>
        </w:rPr>
        <w:t>owstaną dopiero po jego ewentualn</w:t>
      </w:r>
      <w:r w:rsidRPr="00183A79">
        <w:rPr>
          <w:rFonts w:ascii="Times New Roman" w:hAnsi="Times New Roman" w:cs="Times New Roman"/>
          <w:sz w:val="24"/>
          <w:szCs w:val="24"/>
          <w:lang w:val="pl-PL"/>
        </w:rPr>
        <w:t>ym</w:t>
      </w:r>
      <w:r w:rsidR="00915B9B" w:rsidRPr="00183A79">
        <w:rPr>
          <w:rFonts w:ascii="Times New Roman" w:hAnsi="Times New Roman" w:cs="Times New Roman"/>
          <w:sz w:val="24"/>
          <w:szCs w:val="24"/>
          <w:lang w:val="pl-PL"/>
        </w:rPr>
        <w:t xml:space="preserve"> wejściu w życie dla </w:t>
      </w:r>
      <w:r w:rsidR="00482F73" w:rsidRPr="00183A79">
        <w:rPr>
          <w:rFonts w:ascii="Times New Roman" w:hAnsi="Times New Roman" w:cs="Times New Roman"/>
          <w:sz w:val="24"/>
          <w:szCs w:val="24"/>
          <w:lang w:val="pl-PL"/>
        </w:rPr>
        <w:t>RP</w:t>
      </w:r>
      <w:r w:rsidR="00915B9B" w:rsidRPr="00183A79">
        <w:rPr>
          <w:rFonts w:ascii="Times New Roman" w:hAnsi="Times New Roman" w:cs="Times New Roman"/>
          <w:sz w:val="24"/>
          <w:szCs w:val="24"/>
          <w:lang w:val="pl-PL"/>
        </w:rPr>
        <w:t>.</w:t>
      </w:r>
      <w:r w:rsidR="001E0681" w:rsidRPr="00183A79">
        <w:rPr>
          <w:rStyle w:val="Odwoanieprzypisudolnego"/>
          <w:rFonts w:ascii="Times New Roman" w:hAnsi="Times New Roman" w:cs="Times New Roman"/>
          <w:sz w:val="24"/>
          <w:szCs w:val="24"/>
          <w:lang w:val="pl-PL"/>
        </w:rPr>
        <w:footnoteReference w:id="7"/>
      </w:r>
      <w:r w:rsidR="00E008DE">
        <w:rPr>
          <w:rFonts w:ascii="Times New Roman" w:hAnsi="Times New Roman" w:cs="Times New Roman"/>
          <w:sz w:val="24"/>
          <w:szCs w:val="24"/>
          <w:vertAlign w:val="superscript"/>
          <w:lang w:val="pl-PL"/>
        </w:rPr>
        <w:t>)</w:t>
      </w:r>
      <w:r w:rsidR="0000673D">
        <w:rPr>
          <w:rFonts w:ascii="Times New Roman" w:hAnsi="Times New Roman" w:cs="Times New Roman"/>
          <w:sz w:val="24"/>
          <w:szCs w:val="24"/>
          <w:lang w:val="pl-PL"/>
        </w:rPr>
        <w:t xml:space="preserve"> W efekcie</w:t>
      </w:r>
      <w:r w:rsidR="00123F3A" w:rsidRPr="00183A79">
        <w:rPr>
          <w:rFonts w:ascii="Times New Roman" w:hAnsi="Times New Roman" w:cs="Times New Roman"/>
          <w:sz w:val="24"/>
          <w:szCs w:val="24"/>
          <w:lang w:val="pl-PL"/>
        </w:rPr>
        <w:t xml:space="preserve"> RP przyjmie na siebie </w:t>
      </w:r>
      <w:r w:rsidR="00915B9B" w:rsidRPr="00183A79">
        <w:rPr>
          <w:rFonts w:ascii="Times New Roman" w:hAnsi="Times New Roman" w:cs="Times New Roman"/>
          <w:sz w:val="24"/>
          <w:szCs w:val="24"/>
          <w:lang w:val="pl-PL"/>
        </w:rPr>
        <w:t>szereg nowych zobowiązań międzynarodowych o prawnie wiążącym charakterze</w:t>
      </w:r>
      <w:r w:rsidR="00123F3A" w:rsidRPr="00183A79">
        <w:rPr>
          <w:rFonts w:ascii="Times New Roman" w:hAnsi="Times New Roman" w:cs="Times New Roman"/>
          <w:sz w:val="24"/>
          <w:szCs w:val="24"/>
          <w:lang w:val="pl-PL"/>
        </w:rPr>
        <w:t>. Są to w szczególności obowiązki płynące</w:t>
      </w:r>
      <w:r w:rsidR="00183A79">
        <w:rPr>
          <w:rFonts w:ascii="Times New Roman" w:hAnsi="Times New Roman" w:cs="Times New Roman"/>
          <w:sz w:val="24"/>
          <w:szCs w:val="24"/>
          <w:lang w:val="pl-PL"/>
        </w:rPr>
        <w:t xml:space="preserve"> </w:t>
      </w:r>
      <w:r w:rsidR="00123F3A" w:rsidRPr="00183A79">
        <w:rPr>
          <w:rFonts w:ascii="Times New Roman" w:hAnsi="Times New Roman" w:cs="Times New Roman"/>
          <w:sz w:val="24"/>
          <w:szCs w:val="24"/>
          <w:lang w:val="pl-PL"/>
        </w:rPr>
        <w:t>z następujących przepisów:</w:t>
      </w:r>
    </w:p>
    <w:p w14:paraId="7878DD8A" w14:textId="79AAF59B" w:rsidR="005C1976" w:rsidRPr="00183A79" w:rsidRDefault="00C3527B" w:rsidP="004F4A0C">
      <w:pPr>
        <w:pStyle w:val="Akapitzlist"/>
        <w:numPr>
          <w:ilvl w:val="0"/>
          <w:numId w:val="9"/>
        </w:numPr>
        <w:spacing w:before="120" w:after="0" w:line="360" w:lineRule="auto"/>
        <w:ind w:left="448" w:hanging="434"/>
        <w:jc w:val="both"/>
        <w:rPr>
          <w:rFonts w:ascii="Times New Roman" w:hAnsi="Times New Roman"/>
          <w:sz w:val="24"/>
          <w:szCs w:val="24"/>
        </w:rPr>
      </w:pPr>
      <w:r w:rsidRPr="00183A79">
        <w:rPr>
          <w:rFonts w:ascii="Times New Roman" w:hAnsi="Times New Roman"/>
          <w:sz w:val="24"/>
          <w:szCs w:val="24"/>
        </w:rPr>
        <w:lastRenderedPageBreak/>
        <w:t xml:space="preserve">Art. 4 </w:t>
      </w:r>
      <w:r w:rsidR="00523EE7" w:rsidRPr="00183A79">
        <w:rPr>
          <w:rFonts w:ascii="Times New Roman" w:hAnsi="Times New Roman"/>
          <w:sz w:val="24"/>
          <w:szCs w:val="24"/>
        </w:rPr>
        <w:t>–</w:t>
      </w:r>
      <w:r w:rsidRPr="00183A79">
        <w:rPr>
          <w:rFonts w:ascii="Times New Roman" w:hAnsi="Times New Roman"/>
          <w:sz w:val="24"/>
          <w:szCs w:val="24"/>
        </w:rPr>
        <w:t xml:space="preserve"> </w:t>
      </w:r>
      <w:r w:rsidR="00523EE7" w:rsidRPr="00183A79">
        <w:rPr>
          <w:rFonts w:ascii="Times New Roman" w:hAnsi="Times New Roman"/>
          <w:sz w:val="24"/>
          <w:szCs w:val="24"/>
        </w:rPr>
        <w:t>obowiązek każdej ze Stron</w:t>
      </w:r>
      <w:r w:rsidR="004F4A0C">
        <w:rPr>
          <w:rFonts w:ascii="Times New Roman" w:hAnsi="Times New Roman"/>
          <w:sz w:val="24"/>
          <w:szCs w:val="24"/>
        </w:rPr>
        <w:t xml:space="preserve"> opracowywania, komunikowania i </w:t>
      </w:r>
      <w:r w:rsidR="00523EE7" w:rsidRPr="00183A79">
        <w:rPr>
          <w:rFonts w:ascii="Times New Roman" w:hAnsi="Times New Roman"/>
          <w:sz w:val="24"/>
          <w:szCs w:val="24"/>
        </w:rPr>
        <w:t xml:space="preserve">utrzymywania kolejnych wkładów ustalonych na poziomie krajowym, jakie zamierza zrealizować. Obowiązek każdej ze Stron podejmowania krajowych działań na rzecz łagodzenia zmian klimatu, aby zrealizować cele tych wkładów. Obowiązek wszystkich Stron, wraz z komunikacją wkładu ustalony na poziomie krajowym, przekazywania informacji niezbędnych dla zapewnienia jasności, przejrzystości i zrozumienia, zgodnie z decyzją 1/CP.21 i wszelkimi odnośnymi decyzjami Konferencji Stron służącej jako spotkanie Stron niniejszego </w:t>
      </w:r>
      <w:r w:rsidR="00F80840" w:rsidRPr="00183A79">
        <w:rPr>
          <w:rFonts w:ascii="Times New Roman" w:hAnsi="Times New Roman"/>
          <w:sz w:val="24"/>
          <w:szCs w:val="24"/>
        </w:rPr>
        <w:t>p</w:t>
      </w:r>
      <w:r w:rsidR="00523EE7" w:rsidRPr="00183A79">
        <w:rPr>
          <w:rFonts w:ascii="Times New Roman" w:hAnsi="Times New Roman"/>
          <w:sz w:val="24"/>
          <w:szCs w:val="24"/>
        </w:rPr>
        <w:t>orozumienia. Obowiązek każdej ze Stron komunikowania co pięć lat wkładu ustalonego na poziomie krajowym, zgodnie</w:t>
      </w:r>
      <w:r w:rsidR="00183A79">
        <w:rPr>
          <w:rFonts w:ascii="Times New Roman" w:hAnsi="Times New Roman"/>
          <w:sz w:val="24"/>
          <w:szCs w:val="24"/>
        </w:rPr>
        <w:t xml:space="preserve"> </w:t>
      </w:r>
      <w:r w:rsidR="00523EE7" w:rsidRPr="00183A79">
        <w:rPr>
          <w:rFonts w:ascii="Times New Roman" w:hAnsi="Times New Roman"/>
          <w:sz w:val="24"/>
          <w:szCs w:val="24"/>
        </w:rPr>
        <w:t>z decyzją 1/CP.21 i wszelkimi odnośnymi decyzjami CMA. Obowiązek rozliczania się ze swojego wkładu ustalonego na poziomie krajowym</w:t>
      </w:r>
      <w:r w:rsidR="005C1976" w:rsidRPr="00183A79">
        <w:rPr>
          <w:rFonts w:ascii="Times New Roman" w:hAnsi="Times New Roman"/>
          <w:sz w:val="24"/>
          <w:szCs w:val="24"/>
        </w:rPr>
        <w:t>;</w:t>
      </w:r>
      <w:r w:rsidR="00183A79">
        <w:rPr>
          <w:rFonts w:ascii="Times New Roman" w:hAnsi="Times New Roman"/>
          <w:sz w:val="24"/>
          <w:szCs w:val="24"/>
        </w:rPr>
        <w:t xml:space="preserve"> </w:t>
      </w:r>
      <w:r w:rsidR="005C1976" w:rsidRPr="00183A79">
        <w:rPr>
          <w:rFonts w:ascii="Times New Roman" w:hAnsi="Times New Roman"/>
          <w:sz w:val="24"/>
          <w:szCs w:val="24"/>
        </w:rPr>
        <w:t>promowanie integralności środowiskowej, przejrzystości, dokładności, kompletności, porównywalności i spójności oraz zapewnienie zapobiegania podwójnemu liczeniu, zgodnie z wytycznymi przyjętymi przez CMA, przy r</w:t>
      </w:r>
      <w:r w:rsidR="00523EE7" w:rsidRPr="00183A79">
        <w:rPr>
          <w:rFonts w:ascii="Times New Roman" w:hAnsi="Times New Roman"/>
          <w:sz w:val="24"/>
          <w:szCs w:val="24"/>
        </w:rPr>
        <w:t>ozlicza</w:t>
      </w:r>
      <w:r w:rsidR="005C1976" w:rsidRPr="00183A79">
        <w:rPr>
          <w:rFonts w:ascii="Times New Roman" w:hAnsi="Times New Roman"/>
          <w:sz w:val="24"/>
          <w:szCs w:val="24"/>
        </w:rPr>
        <w:t>niu</w:t>
      </w:r>
      <w:r w:rsidR="00523EE7" w:rsidRPr="00183A79">
        <w:rPr>
          <w:rFonts w:ascii="Times New Roman" w:hAnsi="Times New Roman"/>
          <w:sz w:val="24"/>
          <w:szCs w:val="24"/>
        </w:rPr>
        <w:t xml:space="preserve"> antropogeniczn</w:t>
      </w:r>
      <w:r w:rsidR="005C1976" w:rsidRPr="00183A79">
        <w:rPr>
          <w:rFonts w:ascii="Times New Roman" w:hAnsi="Times New Roman"/>
          <w:sz w:val="24"/>
          <w:szCs w:val="24"/>
        </w:rPr>
        <w:t>ych</w:t>
      </w:r>
      <w:r w:rsidR="00523EE7" w:rsidRPr="00183A79">
        <w:rPr>
          <w:rFonts w:ascii="Times New Roman" w:hAnsi="Times New Roman"/>
          <w:sz w:val="24"/>
          <w:szCs w:val="24"/>
        </w:rPr>
        <w:t xml:space="preserve"> emisj</w:t>
      </w:r>
      <w:r w:rsidR="005C1976" w:rsidRPr="00183A79">
        <w:rPr>
          <w:rFonts w:ascii="Times New Roman" w:hAnsi="Times New Roman"/>
          <w:sz w:val="24"/>
          <w:szCs w:val="24"/>
        </w:rPr>
        <w:t>i i ich usuwania odpowiadających</w:t>
      </w:r>
      <w:r w:rsidR="00523EE7" w:rsidRPr="00183A79">
        <w:rPr>
          <w:rFonts w:ascii="Times New Roman" w:hAnsi="Times New Roman"/>
          <w:sz w:val="24"/>
          <w:szCs w:val="24"/>
        </w:rPr>
        <w:t xml:space="preserve"> wkładowi </w:t>
      </w:r>
      <w:r w:rsidR="005C1976" w:rsidRPr="00183A79">
        <w:rPr>
          <w:rFonts w:ascii="Times New Roman" w:hAnsi="Times New Roman"/>
          <w:sz w:val="24"/>
          <w:szCs w:val="24"/>
        </w:rPr>
        <w:t>ustalonemu na poziomie krajowym</w:t>
      </w:r>
      <w:r w:rsidR="00523EE7" w:rsidRPr="00183A79">
        <w:rPr>
          <w:rFonts w:ascii="Times New Roman" w:hAnsi="Times New Roman"/>
          <w:sz w:val="24"/>
          <w:szCs w:val="24"/>
        </w:rPr>
        <w:t>.</w:t>
      </w:r>
      <w:r w:rsidR="005C1976" w:rsidRPr="00183A79">
        <w:rPr>
          <w:rFonts w:ascii="Times New Roman" w:hAnsi="Times New Roman"/>
          <w:sz w:val="24"/>
          <w:szCs w:val="24"/>
        </w:rPr>
        <w:t xml:space="preserve"> Obowiązek uwzględnienia przy realizacji Porozumienia </w:t>
      </w:r>
      <w:r w:rsidR="00F80840" w:rsidRPr="00183A79">
        <w:rPr>
          <w:rFonts w:ascii="Times New Roman" w:hAnsi="Times New Roman"/>
          <w:sz w:val="24"/>
          <w:szCs w:val="24"/>
        </w:rPr>
        <w:t xml:space="preserve">paryskiego </w:t>
      </w:r>
      <w:r w:rsidR="005C1976" w:rsidRPr="00183A79">
        <w:rPr>
          <w:rFonts w:ascii="Times New Roman" w:hAnsi="Times New Roman"/>
          <w:sz w:val="24"/>
          <w:szCs w:val="24"/>
        </w:rPr>
        <w:t>problemów Stron, których gospodarka w największym stopniu odczuwa skutki działań mających na celu przeciwdziałanie zmianom klimatu, w szczególności Stron będących państwami rozwijającymi się. W przypadku podjęcia wspólnych działań przez Strony, w tym regionalne organizacje integracji gospodarczej i ich państwa członkowskie</w:t>
      </w:r>
      <w:r w:rsidR="004F4A0C">
        <w:rPr>
          <w:rFonts w:ascii="Times New Roman" w:hAnsi="Times New Roman"/>
          <w:sz w:val="24"/>
          <w:szCs w:val="24"/>
        </w:rPr>
        <w:t>, w </w:t>
      </w:r>
      <w:r w:rsidR="005C1976" w:rsidRPr="00183A79">
        <w:rPr>
          <w:rFonts w:ascii="Times New Roman" w:hAnsi="Times New Roman"/>
          <w:sz w:val="24"/>
          <w:szCs w:val="24"/>
        </w:rPr>
        <w:t xml:space="preserve">zakresie wkładu ustalonego na poziomie krajowym, obowiązek powiadomienia Sekretariatu o warunkach porozumienia w sprawie </w:t>
      </w:r>
      <w:r w:rsidR="004F4A0C">
        <w:rPr>
          <w:rFonts w:ascii="Times New Roman" w:hAnsi="Times New Roman"/>
          <w:sz w:val="24"/>
          <w:szCs w:val="24"/>
        </w:rPr>
        <w:t>podjęcia wspólnych działań, w </w:t>
      </w:r>
      <w:r w:rsidR="005C1976" w:rsidRPr="00183A79">
        <w:rPr>
          <w:rFonts w:ascii="Times New Roman" w:hAnsi="Times New Roman"/>
          <w:sz w:val="24"/>
          <w:szCs w:val="24"/>
        </w:rPr>
        <w:t>tym o poziomie emisji przyznanym każdej Stronie w odpowiednim okresie czasu, kiedy komunikują swoje wkłady ustalone na poziomie krajowym</w:t>
      </w:r>
      <w:r w:rsidR="004F2C19" w:rsidRPr="00183A79">
        <w:rPr>
          <w:rFonts w:ascii="Times New Roman" w:hAnsi="Times New Roman"/>
          <w:sz w:val="24"/>
          <w:szCs w:val="24"/>
        </w:rPr>
        <w:t>; odpowiedzialność każdej ze stron takiego porozumienia za swój poziom emisji, określony w tym porozumieniu</w:t>
      </w:r>
      <w:r w:rsidR="0000673D">
        <w:rPr>
          <w:rFonts w:ascii="Times New Roman" w:hAnsi="Times New Roman"/>
          <w:sz w:val="24"/>
          <w:szCs w:val="24"/>
        </w:rPr>
        <w:t>;</w:t>
      </w:r>
    </w:p>
    <w:p w14:paraId="07A61D8F" w14:textId="50D00530" w:rsidR="00523EE7" w:rsidRPr="00183A79" w:rsidRDefault="004F2C19" w:rsidP="004F4A0C">
      <w:pPr>
        <w:pStyle w:val="Akapitzlist"/>
        <w:numPr>
          <w:ilvl w:val="0"/>
          <w:numId w:val="9"/>
        </w:numPr>
        <w:spacing w:before="120" w:after="0" w:line="360" w:lineRule="auto"/>
        <w:ind w:left="448" w:hanging="434"/>
        <w:jc w:val="both"/>
        <w:rPr>
          <w:rFonts w:ascii="Times New Roman" w:hAnsi="Times New Roman"/>
          <w:sz w:val="24"/>
          <w:szCs w:val="24"/>
        </w:rPr>
      </w:pPr>
      <w:r w:rsidRPr="00183A79">
        <w:rPr>
          <w:rFonts w:ascii="Times New Roman" w:hAnsi="Times New Roman"/>
          <w:sz w:val="24"/>
          <w:szCs w:val="24"/>
        </w:rPr>
        <w:t>Art. 6 – obowiązek promowania zrównoważonego rozwoju oraz zapewniania integralności środowiskowej i przejrzystości, między innymi w zakresie zarządzania, a także obowiązek prowadzenia wiarygodnego rozliczania, żeby zapewnić między innymi zapobieganie</w:t>
      </w:r>
      <w:r w:rsidR="00CD71E1">
        <w:rPr>
          <w:rFonts w:ascii="Times New Roman" w:hAnsi="Times New Roman"/>
          <w:sz w:val="24"/>
          <w:szCs w:val="24"/>
        </w:rPr>
        <w:t xml:space="preserve"> podwójnemu liczeniu, zgodnie z </w:t>
      </w:r>
      <w:r w:rsidRPr="00183A79">
        <w:rPr>
          <w:rFonts w:ascii="Times New Roman" w:hAnsi="Times New Roman"/>
          <w:sz w:val="24"/>
          <w:szCs w:val="24"/>
        </w:rPr>
        <w:t xml:space="preserve">wytycznymi przyjętymi przez CMA, w przypadku stosowania, na zasadzie dobrowolności, opartych na współpracy rozwiązań, obejmujących wykorzystanie </w:t>
      </w:r>
      <w:r w:rsidRPr="00183A79">
        <w:rPr>
          <w:rFonts w:ascii="Times New Roman" w:hAnsi="Times New Roman"/>
          <w:sz w:val="24"/>
          <w:szCs w:val="24"/>
        </w:rPr>
        <w:lastRenderedPageBreak/>
        <w:t>międzynarodowych transferów efektów działań na rzecz łagodzenia zmian klimatu do wkładów ustalonych na poziomie krajowym. Zakaz wykorzystania redukcji emisji wynikających</w:t>
      </w:r>
      <w:r w:rsidR="00183A79">
        <w:rPr>
          <w:rFonts w:ascii="Times New Roman" w:hAnsi="Times New Roman"/>
          <w:sz w:val="24"/>
          <w:szCs w:val="24"/>
        </w:rPr>
        <w:t xml:space="preserve"> </w:t>
      </w:r>
      <w:r w:rsidRPr="00183A79">
        <w:rPr>
          <w:rFonts w:ascii="Times New Roman" w:hAnsi="Times New Roman"/>
          <w:sz w:val="24"/>
          <w:szCs w:val="24"/>
        </w:rPr>
        <w:t xml:space="preserve">z mechanizmu elastycznego do wykazania realizacji wkładu ustalonego na poziomie krajowym Strony będącej gospodarzem projektu, jeżeli inna Strona wykorzystała je do wykazania realizacji swojego wkładu </w:t>
      </w:r>
      <w:r w:rsidR="0000673D">
        <w:rPr>
          <w:rFonts w:ascii="Times New Roman" w:hAnsi="Times New Roman"/>
          <w:sz w:val="24"/>
          <w:szCs w:val="24"/>
        </w:rPr>
        <w:t>ustalonego na poziomie krajowym;</w:t>
      </w:r>
    </w:p>
    <w:p w14:paraId="1928FAD7" w14:textId="108472FE" w:rsidR="004F2C19" w:rsidRPr="00183A79" w:rsidRDefault="004F2C19" w:rsidP="004F4A0C">
      <w:pPr>
        <w:pStyle w:val="Akapitzlist"/>
        <w:numPr>
          <w:ilvl w:val="0"/>
          <w:numId w:val="9"/>
        </w:numPr>
        <w:spacing w:before="120" w:after="0" w:line="360" w:lineRule="auto"/>
        <w:ind w:left="448" w:hanging="434"/>
        <w:jc w:val="both"/>
        <w:rPr>
          <w:rFonts w:ascii="Times New Roman" w:hAnsi="Times New Roman"/>
          <w:sz w:val="24"/>
          <w:szCs w:val="24"/>
        </w:rPr>
      </w:pPr>
      <w:r w:rsidRPr="00183A79">
        <w:rPr>
          <w:rFonts w:ascii="Times New Roman" w:hAnsi="Times New Roman"/>
          <w:sz w:val="24"/>
          <w:szCs w:val="24"/>
        </w:rPr>
        <w:t xml:space="preserve">Art. 7 </w:t>
      </w:r>
      <w:r w:rsidR="00BD57D5" w:rsidRPr="00183A79">
        <w:rPr>
          <w:rFonts w:ascii="Times New Roman" w:hAnsi="Times New Roman"/>
          <w:sz w:val="24"/>
          <w:szCs w:val="24"/>
        </w:rPr>
        <w:t>–</w:t>
      </w:r>
      <w:r w:rsidRPr="00183A79">
        <w:rPr>
          <w:rFonts w:ascii="Times New Roman" w:hAnsi="Times New Roman"/>
          <w:sz w:val="24"/>
          <w:szCs w:val="24"/>
        </w:rPr>
        <w:t xml:space="preserve"> </w:t>
      </w:r>
      <w:r w:rsidR="00BD57D5" w:rsidRPr="00183A79">
        <w:rPr>
          <w:rFonts w:ascii="Times New Roman" w:hAnsi="Times New Roman"/>
          <w:sz w:val="24"/>
          <w:szCs w:val="24"/>
        </w:rPr>
        <w:t xml:space="preserve">obowiązek </w:t>
      </w:r>
      <w:r w:rsidRPr="00183A79">
        <w:rPr>
          <w:rFonts w:ascii="Times New Roman" w:hAnsi="Times New Roman"/>
          <w:sz w:val="24"/>
          <w:szCs w:val="24"/>
        </w:rPr>
        <w:t>każd</w:t>
      </w:r>
      <w:r w:rsidR="00BD57D5" w:rsidRPr="00183A79">
        <w:rPr>
          <w:rFonts w:ascii="Times New Roman" w:hAnsi="Times New Roman"/>
          <w:sz w:val="24"/>
          <w:szCs w:val="24"/>
        </w:rPr>
        <w:t>ej</w:t>
      </w:r>
      <w:r w:rsidRPr="00183A79">
        <w:rPr>
          <w:rFonts w:ascii="Times New Roman" w:hAnsi="Times New Roman"/>
          <w:sz w:val="24"/>
          <w:szCs w:val="24"/>
        </w:rPr>
        <w:t xml:space="preserve"> ze Stron</w:t>
      </w:r>
      <w:r w:rsidR="00BD57D5" w:rsidRPr="00183A79">
        <w:rPr>
          <w:rFonts w:ascii="Times New Roman" w:hAnsi="Times New Roman"/>
          <w:sz w:val="24"/>
          <w:szCs w:val="24"/>
        </w:rPr>
        <w:t>,</w:t>
      </w:r>
      <w:r w:rsidRPr="00183A79">
        <w:rPr>
          <w:rFonts w:ascii="Times New Roman" w:hAnsi="Times New Roman"/>
          <w:sz w:val="24"/>
          <w:szCs w:val="24"/>
        </w:rPr>
        <w:t xml:space="preserve"> </w:t>
      </w:r>
      <w:r w:rsidR="00BD57D5" w:rsidRPr="00183A79">
        <w:rPr>
          <w:rFonts w:ascii="Times New Roman" w:hAnsi="Times New Roman"/>
          <w:sz w:val="24"/>
          <w:szCs w:val="24"/>
        </w:rPr>
        <w:t xml:space="preserve">stosownie do okoliczności, </w:t>
      </w:r>
      <w:r w:rsidRPr="00183A79">
        <w:rPr>
          <w:rFonts w:ascii="Times New Roman" w:hAnsi="Times New Roman"/>
          <w:sz w:val="24"/>
          <w:szCs w:val="24"/>
        </w:rPr>
        <w:t>podejm</w:t>
      </w:r>
      <w:r w:rsidR="00BD57D5" w:rsidRPr="00183A79">
        <w:rPr>
          <w:rFonts w:ascii="Times New Roman" w:hAnsi="Times New Roman"/>
          <w:sz w:val="24"/>
          <w:szCs w:val="24"/>
        </w:rPr>
        <w:t>owania</w:t>
      </w:r>
      <w:r w:rsidRPr="00183A79">
        <w:rPr>
          <w:rFonts w:ascii="Times New Roman" w:hAnsi="Times New Roman"/>
          <w:sz w:val="24"/>
          <w:szCs w:val="24"/>
        </w:rPr>
        <w:t xml:space="preserve"> proces</w:t>
      </w:r>
      <w:r w:rsidR="00BD57D5" w:rsidRPr="00183A79">
        <w:rPr>
          <w:rFonts w:ascii="Times New Roman" w:hAnsi="Times New Roman"/>
          <w:sz w:val="24"/>
          <w:szCs w:val="24"/>
        </w:rPr>
        <w:t>ów</w:t>
      </w:r>
      <w:r w:rsidRPr="00183A79">
        <w:rPr>
          <w:rFonts w:ascii="Times New Roman" w:hAnsi="Times New Roman"/>
          <w:sz w:val="24"/>
          <w:szCs w:val="24"/>
        </w:rPr>
        <w:t xml:space="preserve"> </w:t>
      </w:r>
      <w:r w:rsidR="00BD57D5" w:rsidRPr="00183A79">
        <w:rPr>
          <w:rFonts w:ascii="Times New Roman" w:hAnsi="Times New Roman"/>
          <w:sz w:val="24"/>
          <w:szCs w:val="24"/>
        </w:rPr>
        <w:t>planowania adaptacji i wdrażania działań, w tym opracowywania</w:t>
      </w:r>
      <w:r w:rsidRPr="00183A79">
        <w:rPr>
          <w:rFonts w:ascii="Times New Roman" w:hAnsi="Times New Roman"/>
          <w:sz w:val="24"/>
          <w:szCs w:val="24"/>
        </w:rPr>
        <w:t xml:space="preserve"> lub rozszerzani</w:t>
      </w:r>
      <w:r w:rsidR="00BD57D5" w:rsidRPr="00183A79">
        <w:rPr>
          <w:rFonts w:ascii="Times New Roman" w:hAnsi="Times New Roman"/>
          <w:sz w:val="24"/>
          <w:szCs w:val="24"/>
        </w:rPr>
        <w:t>a</w:t>
      </w:r>
      <w:r w:rsidRPr="00183A79">
        <w:rPr>
          <w:rFonts w:ascii="Times New Roman" w:hAnsi="Times New Roman"/>
          <w:sz w:val="24"/>
          <w:szCs w:val="24"/>
        </w:rPr>
        <w:t xml:space="preserve"> odpowiednich planów, polityk lub wkładów, które mogą obejmować:</w:t>
      </w:r>
    </w:p>
    <w:p w14:paraId="542BC8E5" w14:textId="3EF36492" w:rsidR="004F2C19" w:rsidRPr="00183A79" w:rsidRDefault="004F2C19" w:rsidP="004F4A0C">
      <w:pPr>
        <w:pStyle w:val="Akapitzlist"/>
        <w:numPr>
          <w:ilvl w:val="1"/>
          <w:numId w:val="10"/>
        </w:numPr>
        <w:spacing w:before="120" w:after="0" w:line="360" w:lineRule="auto"/>
        <w:ind w:left="851" w:hanging="425"/>
        <w:jc w:val="both"/>
        <w:rPr>
          <w:rFonts w:ascii="Times New Roman" w:hAnsi="Times New Roman"/>
          <w:sz w:val="24"/>
          <w:szCs w:val="24"/>
        </w:rPr>
      </w:pPr>
      <w:r w:rsidRPr="00183A79">
        <w:rPr>
          <w:rFonts w:ascii="Times New Roman" w:hAnsi="Times New Roman"/>
          <w:sz w:val="24"/>
          <w:szCs w:val="24"/>
        </w:rPr>
        <w:t>realizację działań, przedsięw</w:t>
      </w:r>
      <w:r w:rsidR="0000673D">
        <w:rPr>
          <w:rFonts w:ascii="Times New Roman" w:hAnsi="Times New Roman"/>
          <w:sz w:val="24"/>
          <w:szCs w:val="24"/>
        </w:rPr>
        <w:t>zięć lub wysiłków adaptacyjnych,</w:t>
      </w:r>
    </w:p>
    <w:p w14:paraId="2EC6DB46" w14:textId="2B47402A" w:rsidR="004F2C19" w:rsidRPr="00183A79" w:rsidRDefault="004F2C19" w:rsidP="004F4A0C">
      <w:pPr>
        <w:pStyle w:val="Akapitzlist"/>
        <w:numPr>
          <w:ilvl w:val="1"/>
          <w:numId w:val="10"/>
        </w:numPr>
        <w:spacing w:before="120" w:after="0" w:line="360" w:lineRule="auto"/>
        <w:ind w:left="851" w:hanging="425"/>
        <w:jc w:val="both"/>
        <w:rPr>
          <w:rFonts w:ascii="Times New Roman" w:hAnsi="Times New Roman"/>
          <w:sz w:val="24"/>
          <w:szCs w:val="24"/>
        </w:rPr>
      </w:pPr>
      <w:r w:rsidRPr="00183A79">
        <w:rPr>
          <w:rFonts w:ascii="Times New Roman" w:hAnsi="Times New Roman"/>
          <w:sz w:val="24"/>
          <w:szCs w:val="24"/>
        </w:rPr>
        <w:t>proces formułowania i wdraż</w:t>
      </w:r>
      <w:r w:rsidR="0000673D">
        <w:rPr>
          <w:rFonts w:ascii="Times New Roman" w:hAnsi="Times New Roman"/>
          <w:sz w:val="24"/>
          <w:szCs w:val="24"/>
        </w:rPr>
        <w:t>ania krajowych planów adaptacji,</w:t>
      </w:r>
    </w:p>
    <w:p w14:paraId="1DD6DD5B" w14:textId="5A7223A9" w:rsidR="004F2C19" w:rsidRPr="00183A79" w:rsidRDefault="004F2C19" w:rsidP="004F4A0C">
      <w:pPr>
        <w:pStyle w:val="Akapitzlist"/>
        <w:numPr>
          <w:ilvl w:val="1"/>
          <w:numId w:val="10"/>
        </w:numPr>
        <w:spacing w:before="120" w:after="0" w:line="360" w:lineRule="auto"/>
        <w:ind w:left="851" w:hanging="425"/>
        <w:jc w:val="both"/>
        <w:rPr>
          <w:rFonts w:ascii="Times New Roman" w:hAnsi="Times New Roman"/>
          <w:sz w:val="24"/>
          <w:szCs w:val="24"/>
        </w:rPr>
      </w:pPr>
      <w:r w:rsidRPr="00183A79">
        <w:rPr>
          <w:rFonts w:ascii="Times New Roman" w:hAnsi="Times New Roman"/>
          <w:sz w:val="24"/>
          <w:szCs w:val="24"/>
        </w:rPr>
        <w:t>ocenę skutków zmian klimatu i narażenia na nie, mając na względzie określenie działań ustalanych na poziomie krajowym, z uwzględnieniem narażonych osób, miejsc</w:t>
      </w:r>
      <w:r w:rsidR="00183A79">
        <w:rPr>
          <w:rFonts w:ascii="Times New Roman" w:hAnsi="Times New Roman"/>
          <w:sz w:val="24"/>
          <w:szCs w:val="24"/>
        </w:rPr>
        <w:t xml:space="preserve"> </w:t>
      </w:r>
      <w:r w:rsidR="0000673D">
        <w:rPr>
          <w:rFonts w:ascii="Times New Roman" w:hAnsi="Times New Roman"/>
          <w:sz w:val="24"/>
          <w:szCs w:val="24"/>
        </w:rPr>
        <w:t>i ekosystemów,</w:t>
      </w:r>
    </w:p>
    <w:p w14:paraId="56F6A620" w14:textId="45A9B4B7" w:rsidR="004F2C19" w:rsidRPr="00183A79" w:rsidRDefault="004F2C19" w:rsidP="004F4A0C">
      <w:pPr>
        <w:pStyle w:val="Akapitzlist"/>
        <w:numPr>
          <w:ilvl w:val="1"/>
          <w:numId w:val="10"/>
        </w:numPr>
        <w:spacing w:before="120" w:after="0" w:line="360" w:lineRule="auto"/>
        <w:ind w:left="851" w:hanging="425"/>
        <w:jc w:val="both"/>
        <w:rPr>
          <w:rFonts w:ascii="Times New Roman" w:hAnsi="Times New Roman"/>
          <w:sz w:val="24"/>
          <w:szCs w:val="24"/>
        </w:rPr>
      </w:pPr>
      <w:r w:rsidRPr="00183A79">
        <w:rPr>
          <w:rFonts w:ascii="Times New Roman" w:hAnsi="Times New Roman"/>
          <w:sz w:val="24"/>
          <w:szCs w:val="24"/>
        </w:rPr>
        <w:t>monitoring i ocenę planów, polityk, programów i działań adaptacyjnych oraz uczenie się na ich p</w:t>
      </w:r>
      <w:r w:rsidR="0000673D">
        <w:rPr>
          <w:rFonts w:ascii="Times New Roman" w:hAnsi="Times New Roman"/>
          <w:sz w:val="24"/>
          <w:szCs w:val="24"/>
        </w:rPr>
        <w:t>odstawie,</w:t>
      </w:r>
      <w:r w:rsidRPr="00183A79">
        <w:rPr>
          <w:rFonts w:ascii="Times New Roman" w:hAnsi="Times New Roman"/>
          <w:sz w:val="24"/>
          <w:szCs w:val="24"/>
        </w:rPr>
        <w:t xml:space="preserve"> oraz</w:t>
      </w:r>
    </w:p>
    <w:p w14:paraId="5B959503" w14:textId="4F50110F" w:rsidR="004F2C19" w:rsidRPr="00183A79" w:rsidRDefault="004F2C19" w:rsidP="004F4A0C">
      <w:pPr>
        <w:pStyle w:val="Akapitzlist"/>
        <w:numPr>
          <w:ilvl w:val="1"/>
          <w:numId w:val="10"/>
        </w:numPr>
        <w:spacing w:before="120" w:after="0" w:line="360" w:lineRule="auto"/>
        <w:ind w:left="851" w:hanging="425"/>
        <w:jc w:val="both"/>
        <w:rPr>
          <w:rFonts w:ascii="Times New Roman" w:hAnsi="Times New Roman"/>
          <w:sz w:val="24"/>
          <w:szCs w:val="24"/>
        </w:rPr>
      </w:pPr>
      <w:r w:rsidRPr="00183A79">
        <w:rPr>
          <w:rFonts w:ascii="Times New Roman" w:hAnsi="Times New Roman"/>
          <w:sz w:val="24"/>
          <w:szCs w:val="24"/>
        </w:rPr>
        <w:t>budowanie odporności systemów społeczno-gospodarczych i ekologicznych, między innymi poprzez dywersyfikację gospodarczą i zrównoważone zarządzanie zasobami naturalnymi.</w:t>
      </w:r>
    </w:p>
    <w:p w14:paraId="06D1202B" w14:textId="324CC7E4" w:rsidR="00BD57D5" w:rsidRPr="00183A79" w:rsidRDefault="00BD57D5" w:rsidP="004F4A0C">
      <w:pPr>
        <w:pStyle w:val="Akapitzlist"/>
        <w:spacing w:before="120" w:after="0" w:line="360" w:lineRule="auto"/>
        <w:ind w:left="392"/>
        <w:jc w:val="both"/>
        <w:rPr>
          <w:rFonts w:ascii="Times New Roman" w:hAnsi="Times New Roman"/>
          <w:sz w:val="24"/>
          <w:szCs w:val="24"/>
        </w:rPr>
      </w:pPr>
      <w:r w:rsidRPr="00183A79">
        <w:rPr>
          <w:rFonts w:ascii="Times New Roman" w:hAnsi="Times New Roman"/>
          <w:sz w:val="24"/>
          <w:szCs w:val="24"/>
        </w:rPr>
        <w:t>Obowiązek, stosownie do okoliczności, przedkładania i okresowego aktualizowania komunikatu w sprawie adaptacji jako elementu innych raportów lub dokumentów albo</w:t>
      </w:r>
      <w:r w:rsidR="00183A79">
        <w:rPr>
          <w:rFonts w:ascii="Times New Roman" w:hAnsi="Times New Roman"/>
          <w:sz w:val="24"/>
          <w:szCs w:val="24"/>
        </w:rPr>
        <w:t xml:space="preserve"> </w:t>
      </w:r>
      <w:r w:rsidRPr="00183A79">
        <w:rPr>
          <w:rFonts w:ascii="Times New Roman" w:hAnsi="Times New Roman"/>
          <w:sz w:val="24"/>
          <w:szCs w:val="24"/>
        </w:rPr>
        <w:t>w powiązaniu z nimi, w tym krajowego planu adaptacji, wkładu ustalonego na poziomie</w:t>
      </w:r>
      <w:r w:rsidR="0000673D">
        <w:rPr>
          <w:rFonts w:ascii="Times New Roman" w:hAnsi="Times New Roman"/>
          <w:sz w:val="24"/>
          <w:szCs w:val="24"/>
        </w:rPr>
        <w:t xml:space="preserve"> krajowym lub raportu krajowego;</w:t>
      </w:r>
    </w:p>
    <w:p w14:paraId="74BAF38E" w14:textId="66C02A4A" w:rsidR="00BD57D5" w:rsidRPr="00183A79" w:rsidRDefault="00BD57D5" w:rsidP="004F4A0C">
      <w:pPr>
        <w:pStyle w:val="Akapitzlist"/>
        <w:numPr>
          <w:ilvl w:val="0"/>
          <w:numId w:val="9"/>
        </w:numPr>
        <w:spacing w:before="120" w:after="0" w:line="360" w:lineRule="auto"/>
        <w:ind w:left="448" w:hanging="434"/>
        <w:jc w:val="both"/>
        <w:rPr>
          <w:rFonts w:ascii="Times New Roman" w:hAnsi="Times New Roman"/>
          <w:sz w:val="24"/>
          <w:szCs w:val="24"/>
        </w:rPr>
      </w:pPr>
      <w:r w:rsidRPr="00183A79">
        <w:rPr>
          <w:rFonts w:ascii="Times New Roman" w:hAnsi="Times New Roman"/>
          <w:sz w:val="24"/>
          <w:szCs w:val="24"/>
        </w:rPr>
        <w:t>Art</w:t>
      </w:r>
      <w:r w:rsidR="00DF0AD9" w:rsidRPr="00183A79">
        <w:rPr>
          <w:rFonts w:ascii="Times New Roman" w:hAnsi="Times New Roman"/>
          <w:sz w:val="24"/>
          <w:szCs w:val="24"/>
        </w:rPr>
        <w:t>.</w:t>
      </w:r>
      <w:r w:rsidRPr="00183A79">
        <w:rPr>
          <w:rFonts w:ascii="Times New Roman" w:hAnsi="Times New Roman"/>
          <w:sz w:val="24"/>
          <w:szCs w:val="24"/>
        </w:rPr>
        <w:t xml:space="preserve"> 10 – obowiązek wzmacniania działań w ramach współpracy w zakresie r</w:t>
      </w:r>
      <w:r w:rsidR="0000673D">
        <w:rPr>
          <w:rFonts w:ascii="Times New Roman" w:hAnsi="Times New Roman"/>
          <w:sz w:val="24"/>
          <w:szCs w:val="24"/>
        </w:rPr>
        <w:t>ozwoju i transferu technologii;</w:t>
      </w:r>
    </w:p>
    <w:p w14:paraId="270EBF38" w14:textId="56C3A5E5" w:rsidR="00BD57D5" w:rsidRPr="00183A79" w:rsidRDefault="00BD57D5" w:rsidP="004F4A0C">
      <w:pPr>
        <w:pStyle w:val="Akapitzlist"/>
        <w:numPr>
          <w:ilvl w:val="0"/>
          <w:numId w:val="9"/>
        </w:numPr>
        <w:spacing w:before="120" w:after="0" w:line="360" w:lineRule="auto"/>
        <w:ind w:left="448" w:hanging="434"/>
        <w:jc w:val="both"/>
        <w:rPr>
          <w:rFonts w:ascii="Times New Roman" w:hAnsi="Times New Roman"/>
          <w:sz w:val="24"/>
          <w:szCs w:val="24"/>
        </w:rPr>
      </w:pPr>
      <w:r w:rsidRPr="00183A79">
        <w:rPr>
          <w:rFonts w:ascii="Times New Roman" w:hAnsi="Times New Roman"/>
          <w:sz w:val="24"/>
          <w:szCs w:val="24"/>
        </w:rPr>
        <w:t>Art</w:t>
      </w:r>
      <w:r w:rsidR="00DF0AD9" w:rsidRPr="00183A79">
        <w:rPr>
          <w:rFonts w:ascii="Times New Roman" w:hAnsi="Times New Roman"/>
          <w:sz w:val="24"/>
          <w:szCs w:val="24"/>
        </w:rPr>
        <w:t>.</w:t>
      </w:r>
      <w:r w:rsidRPr="00183A79">
        <w:rPr>
          <w:rFonts w:ascii="Times New Roman" w:hAnsi="Times New Roman"/>
          <w:sz w:val="24"/>
          <w:szCs w:val="24"/>
        </w:rPr>
        <w:t xml:space="preserve"> 11 – obowiązek wszystkich Stron zwiększających zdolność Stron będących państwami rozwijającymi się do wdrażania Porozumienia</w:t>
      </w:r>
      <w:r w:rsidR="00F80840" w:rsidRPr="00183A79">
        <w:rPr>
          <w:rFonts w:ascii="Times New Roman" w:hAnsi="Times New Roman"/>
          <w:sz w:val="24"/>
          <w:szCs w:val="24"/>
        </w:rPr>
        <w:t xml:space="preserve"> paryskiego</w:t>
      </w:r>
      <w:r w:rsidR="00CD71E1">
        <w:rPr>
          <w:rFonts w:ascii="Times New Roman" w:hAnsi="Times New Roman"/>
          <w:sz w:val="24"/>
          <w:szCs w:val="24"/>
        </w:rPr>
        <w:t>, w tym w </w:t>
      </w:r>
      <w:r w:rsidRPr="00183A79">
        <w:rPr>
          <w:rFonts w:ascii="Times New Roman" w:hAnsi="Times New Roman"/>
          <w:sz w:val="24"/>
          <w:szCs w:val="24"/>
        </w:rPr>
        <w:t>ramach rozwiązań regionalnych, dwustronnych i wielostronnych, regularnego komunikowania informacji o tych działaniach lub środkach mający</w:t>
      </w:r>
      <w:r w:rsidR="0000673D">
        <w:rPr>
          <w:rFonts w:ascii="Times New Roman" w:hAnsi="Times New Roman"/>
          <w:sz w:val="24"/>
          <w:szCs w:val="24"/>
        </w:rPr>
        <w:t>ch na celu budowanie potencjału;</w:t>
      </w:r>
    </w:p>
    <w:p w14:paraId="12E2AAE2" w14:textId="26849624" w:rsidR="00BD57D5" w:rsidRPr="00183A79" w:rsidRDefault="00BD57D5" w:rsidP="004F4A0C">
      <w:pPr>
        <w:pStyle w:val="Akapitzlist"/>
        <w:numPr>
          <w:ilvl w:val="0"/>
          <w:numId w:val="9"/>
        </w:numPr>
        <w:spacing w:before="120" w:after="0" w:line="360" w:lineRule="auto"/>
        <w:ind w:left="448" w:hanging="434"/>
        <w:jc w:val="both"/>
        <w:rPr>
          <w:rFonts w:ascii="Times New Roman" w:hAnsi="Times New Roman"/>
          <w:sz w:val="24"/>
          <w:szCs w:val="24"/>
        </w:rPr>
      </w:pPr>
      <w:r w:rsidRPr="00183A79">
        <w:rPr>
          <w:rFonts w:ascii="Times New Roman" w:hAnsi="Times New Roman"/>
          <w:sz w:val="24"/>
          <w:szCs w:val="24"/>
        </w:rPr>
        <w:t>Art</w:t>
      </w:r>
      <w:r w:rsidR="00DF0AD9" w:rsidRPr="00183A79">
        <w:rPr>
          <w:rFonts w:ascii="Times New Roman" w:hAnsi="Times New Roman"/>
          <w:sz w:val="24"/>
          <w:szCs w:val="24"/>
        </w:rPr>
        <w:t>.</w:t>
      </w:r>
      <w:r w:rsidRPr="00183A79">
        <w:rPr>
          <w:rFonts w:ascii="Times New Roman" w:hAnsi="Times New Roman"/>
          <w:sz w:val="24"/>
          <w:szCs w:val="24"/>
        </w:rPr>
        <w:t xml:space="preserve"> 12 – obowiązek współpracy Stron</w:t>
      </w:r>
      <w:r w:rsidR="00DF0AD9" w:rsidRPr="00183A79">
        <w:rPr>
          <w:rFonts w:ascii="Times New Roman" w:hAnsi="Times New Roman"/>
          <w:sz w:val="24"/>
          <w:szCs w:val="24"/>
        </w:rPr>
        <w:t xml:space="preserve"> poprzez</w:t>
      </w:r>
      <w:r w:rsidRPr="00183A79">
        <w:rPr>
          <w:rFonts w:ascii="Times New Roman" w:hAnsi="Times New Roman"/>
          <w:sz w:val="24"/>
          <w:szCs w:val="24"/>
        </w:rPr>
        <w:t xml:space="preserve"> podejm</w:t>
      </w:r>
      <w:r w:rsidR="00DF0AD9" w:rsidRPr="00183A79">
        <w:rPr>
          <w:rFonts w:ascii="Times New Roman" w:hAnsi="Times New Roman"/>
          <w:sz w:val="24"/>
          <w:szCs w:val="24"/>
        </w:rPr>
        <w:t>owanie</w:t>
      </w:r>
      <w:r w:rsidRPr="00183A79">
        <w:rPr>
          <w:rFonts w:ascii="Times New Roman" w:hAnsi="Times New Roman"/>
          <w:sz w:val="24"/>
          <w:szCs w:val="24"/>
        </w:rPr>
        <w:t>, stosownie do okoliczności, działa</w:t>
      </w:r>
      <w:r w:rsidR="00DF0AD9" w:rsidRPr="00183A79">
        <w:rPr>
          <w:rFonts w:ascii="Times New Roman" w:hAnsi="Times New Roman"/>
          <w:sz w:val="24"/>
          <w:szCs w:val="24"/>
        </w:rPr>
        <w:t>ń</w:t>
      </w:r>
      <w:r w:rsidRPr="00183A79">
        <w:rPr>
          <w:rFonts w:ascii="Times New Roman" w:hAnsi="Times New Roman"/>
          <w:sz w:val="24"/>
          <w:szCs w:val="24"/>
        </w:rPr>
        <w:t xml:space="preserve"> w celu rozszerzenia edukacji, szkoleń, świadomości </w:t>
      </w:r>
      <w:r w:rsidRPr="00183A79">
        <w:rPr>
          <w:rFonts w:ascii="Times New Roman" w:hAnsi="Times New Roman"/>
          <w:sz w:val="24"/>
          <w:szCs w:val="24"/>
        </w:rPr>
        <w:lastRenderedPageBreak/>
        <w:t>społecznej, udziału społeczeństwa i powszechnego dostępu do info</w:t>
      </w:r>
      <w:r w:rsidR="00DF0AD9" w:rsidRPr="00183A79">
        <w:rPr>
          <w:rFonts w:ascii="Times New Roman" w:hAnsi="Times New Roman"/>
          <w:sz w:val="24"/>
          <w:szCs w:val="24"/>
        </w:rPr>
        <w:t>rmacji dotyczącej zmian klimatu</w:t>
      </w:r>
      <w:r w:rsidR="0000673D">
        <w:rPr>
          <w:rFonts w:ascii="Times New Roman" w:hAnsi="Times New Roman"/>
          <w:sz w:val="24"/>
          <w:szCs w:val="24"/>
        </w:rPr>
        <w:t>;</w:t>
      </w:r>
    </w:p>
    <w:p w14:paraId="14674543" w14:textId="45975C8C" w:rsidR="00DF0AD9" w:rsidRPr="00183A79" w:rsidRDefault="00DF0AD9" w:rsidP="004F4A0C">
      <w:pPr>
        <w:pStyle w:val="Akapitzlist"/>
        <w:numPr>
          <w:ilvl w:val="0"/>
          <w:numId w:val="9"/>
        </w:numPr>
        <w:spacing w:before="120" w:after="0" w:line="360" w:lineRule="auto"/>
        <w:ind w:left="448" w:hanging="434"/>
        <w:jc w:val="both"/>
        <w:rPr>
          <w:rFonts w:ascii="Times New Roman" w:hAnsi="Times New Roman"/>
          <w:sz w:val="24"/>
          <w:szCs w:val="24"/>
        </w:rPr>
      </w:pPr>
      <w:r w:rsidRPr="00183A79">
        <w:rPr>
          <w:rFonts w:ascii="Times New Roman" w:hAnsi="Times New Roman"/>
          <w:sz w:val="24"/>
          <w:szCs w:val="24"/>
        </w:rPr>
        <w:t>Art. 13 – obowiązek każdej ze Stron regularnego dostarczania następujących informacji:</w:t>
      </w:r>
    </w:p>
    <w:p w14:paraId="58D8E944" w14:textId="2E9A8F0A" w:rsidR="00DF0AD9" w:rsidRPr="00183A79" w:rsidRDefault="00DF0AD9" w:rsidP="004F4A0C">
      <w:pPr>
        <w:pStyle w:val="Akapitzlist"/>
        <w:numPr>
          <w:ilvl w:val="1"/>
          <w:numId w:val="10"/>
        </w:numPr>
        <w:spacing w:before="120" w:after="0" w:line="360" w:lineRule="auto"/>
        <w:ind w:left="980" w:hanging="504"/>
        <w:jc w:val="both"/>
        <w:rPr>
          <w:rFonts w:ascii="Times New Roman" w:hAnsi="Times New Roman"/>
          <w:sz w:val="24"/>
          <w:szCs w:val="24"/>
        </w:rPr>
      </w:pPr>
      <w:r w:rsidRPr="00183A79">
        <w:rPr>
          <w:rFonts w:ascii="Times New Roman" w:hAnsi="Times New Roman"/>
          <w:sz w:val="24"/>
          <w:szCs w:val="24"/>
        </w:rPr>
        <w:t>raportu krajowego z inwentaryzacji antropogenicznych emisji gazów cieplarnianych pochodzących ze źródeł i usuwania przez pochłaniacze, opracowany z zastosowaniem metodologii dobrych praktyk zatwierdzonych przez Międzyrządowy Panel do spraw Zmian Klimatu i uzgodnionych przez CMA</w:t>
      </w:r>
      <w:r w:rsidR="0000673D">
        <w:rPr>
          <w:rFonts w:ascii="Times New Roman" w:hAnsi="Times New Roman"/>
          <w:sz w:val="24"/>
          <w:szCs w:val="24"/>
        </w:rPr>
        <w:t>,</w:t>
      </w:r>
      <w:r w:rsidRPr="00183A79">
        <w:rPr>
          <w:rFonts w:ascii="Times New Roman" w:hAnsi="Times New Roman"/>
          <w:sz w:val="24"/>
          <w:szCs w:val="24"/>
        </w:rPr>
        <w:t xml:space="preserve"> oraz</w:t>
      </w:r>
    </w:p>
    <w:p w14:paraId="682F8C87" w14:textId="21E4FDFA" w:rsidR="00DF0AD9" w:rsidRPr="00183A79" w:rsidRDefault="00DF0AD9" w:rsidP="004F4A0C">
      <w:pPr>
        <w:pStyle w:val="Akapitzlist"/>
        <w:numPr>
          <w:ilvl w:val="1"/>
          <w:numId w:val="10"/>
        </w:numPr>
        <w:spacing w:before="120" w:after="0" w:line="360" w:lineRule="auto"/>
        <w:ind w:left="980" w:hanging="504"/>
        <w:jc w:val="both"/>
        <w:rPr>
          <w:rFonts w:ascii="Times New Roman" w:hAnsi="Times New Roman"/>
          <w:sz w:val="24"/>
          <w:szCs w:val="24"/>
        </w:rPr>
      </w:pPr>
      <w:r w:rsidRPr="00183A79">
        <w:rPr>
          <w:rFonts w:ascii="Times New Roman" w:hAnsi="Times New Roman"/>
          <w:sz w:val="24"/>
          <w:szCs w:val="24"/>
        </w:rPr>
        <w:t>informacji niezbędnych do śledzenia postępu we wdrażaniu i realizacji jej wkładu ustalonego na poziomie krajowym.</w:t>
      </w:r>
    </w:p>
    <w:p w14:paraId="5AC63CBA" w14:textId="3307FE76" w:rsidR="00DF0AD9" w:rsidRPr="00183A79" w:rsidRDefault="00451BAB" w:rsidP="004F4A0C">
      <w:pPr>
        <w:pStyle w:val="Akapitzlist"/>
        <w:spacing w:before="120" w:after="0" w:line="360" w:lineRule="auto"/>
        <w:ind w:left="476"/>
        <w:jc w:val="both"/>
        <w:rPr>
          <w:rFonts w:ascii="Times New Roman" w:hAnsi="Times New Roman"/>
          <w:sz w:val="24"/>
          <w:szCs w:val="24"/>
        </w:rPr>
      </w:pPr>
      <w:r w:rsidRPr="00183A79">
        <w:rPr>
          <w:rFonts w:ascii="Times New Roman" w:hAnsi="Times New Roman"/>
          <w:sz w:val="24"/>
          <w:szCs w:val="24"/>
        </w:rPr>
        <w:t>Obowiązek każdej ze Stron uczestniczenia w wielostronnej, mającej ułatwiać działania ocenie postępu w wysiłkach na po</w:t>
      </w:r>
      <w:r w:rsidR="00CD71E1">
        <w:rPr>
          <w:rFonts w:ascii="Times New Roman" w:hAnsi="Times New Roman"/>
          <w:sz w:val="24"/>
          <w:szCs w:val="24"/>
        </w:rPr>
        <w:t>dstawie artykułu 9 (finanse) i, </w:t>
      </w:r>
      <w:r w:rsidRPr="00183A79">
        <w:rPr>
          <w:rFonts w:ascii="Times New Roman" w:hAnsi="Times New Roman"/>
          <w:sz w:val="24"/>
          <w:szCs w:val="24"/>
        </w:rPr>
        <w:t xml:space="preserve">odpowiednio, wdrażania i realizacji jej wkładu </w:t>
      </w:r>
      <w:r w:rsidR="0000673D">
        <w:rPr>
          <w:rFonts w:ascii="Times New Roman" w:hAnsi="Times New Roman"/>
          <w:sz w:val="24"/>
          <w:szCs w:val="24"/>
        </w:rPr>
        <w:t>ustalonego na poziomie krajowym;</w:t>
      </w:r>
    </w:p>
    <w:p w14:paraId="22D4501A" w14:textId="442E66FD" w:rsidR="00451BAB" w:rsidRPr="00183A79" w:rsidRDefault="00451BAB" w:rsidP="004F4A0C">
      <w:pPr>
        <w:pStyle w:val="Akapitzlist"/>
        <w:numPr>
          <w:ilvl w:val="0"/>
          <w:numId w:val="9"/>
        </w:numPr>
        <w:spacing w:before="120" w:after="0" w:line="360" w:lineRule="auto"/>
        <w:ind w:left="448" w:hanging="434"/>
        <w:jc w:val="both"/>
        <w:rPr>
          <w:rFonts w:ascii="Times New Roman" w:hAnsi="Times New Roman"/>
          <w:sz w:val="24"/>
          <w:szCs w:val="24"/>
        </w:rPr>
      </w:pPr>
      <w:r w:rsidRPr="00183A79">
        <w:rPr>
          <w:rFonts w:ascii="Times New Roman" w:hAnsi="Times New Roman"/>
          <w:sz w:val="24"/>
          <w:szCs w:val="24"/>
        </w:rPr>
        <w:t>Art. 20 – w przypadku regionalnych organizacji integracji gospodarczej i jej państw członkowskich, które są Stronami Porozumienia</w:t>
      </w:r>
      <w:r w:rsidR="00F80840" w:rsidRPr="00183A79">
        <w:rPr>
          <w:rFonts w:ascii="Times New Roman" w:hAnsi="Times New Roman"/>
          <w:sz w:val="24"/>
          <w:szCs w:val="24"/>
        </w:rPr>
        <w:t xml:space="preserve"> paryskiego</w:t>
      </w:r>
      <w:r w:rsidRPr="00183A79">
        <w:rPr>
          <w:rFonts w:ascii="Times New Roman" w:hAnsi="Times New Roman"/>
          <w:sz w:val="24"/>
          <w:szCs w:val="24"/>
        </w:rPr>
        <w:t>, obowiązek podjęcia decyzji</w:t>
      </w:r>
      <w:r w:rsidR="00183A79">
        <w:rPr>
          <w:rFonts w:ascii="Times New Roman" w:hAnsi="Times New Roman"/>
          <w:sz w:val="24"/>
          <w:szCs w:val="24"/>
        </w:rPr>
        <w:t xml:space="preserve"> </w:t>
      </w:r>
      <w:r w:rsidRPr="00183A79">
        <w:rPr>
          <w:rFonts w:ascii="Times New Roman" w:hAnsi="Times New Roman"/>
          <w:sz w:val="24"/>
          <w:szCs w:val="24"/>
        </w:rPr>
        <w:t>o podziale obowiązków związanych z wypełnianiem zobowiązań wynikających</w:t>
      </w:r>
      <w:r w:rsidR="00183A79">
        <w:rPr>
          <w:rFonts w:ascii="Times New Roman" w:hAnsi="Times New Roman"/>
          <w:sz w:val="24"/>
          <w:szCs w:val="24"/>
        </w:rPr>
        <w:t xml:space="preserve"> </w:t>
      </w:r>
      <w:r w:rsidRPr="00183A79">
        <w:rPr>
          <w:rFonts w:ascii="Times New Roman" w:hAnsi="Times New Roman"/>
          <w:sz w:val="24"/>
          <w:szCs w:val="24"/>
        </w:rPr>
        <w:t xml:space="preserve">z </w:t>
      </w:r>
      <w:r w:rsidR="00F80840" w:rsidRPr="00183A79">
        <w:rPr>
          <w:rFonts w:ascii="Times New Roman" w:hAnsi="Times New Roman"/>
          <w:sz w:val="24"/>
          <w:szCs w:val="24"/>
        </w:rPr>
        <w:t>p</w:t>
      </w:r>
      <w:r w:rsidRPr="00183A79">
        <w:rPr>
          <w:rFonts w:ascii="Times New Roman" w:hAnsi="Times New Roman"/>
          <w:sz w:val="24"/>
          <w:szCs w:val="24"/>
        </w:rPr>
        <w:t xml:space="preserve">orozumienia, oraz zadeklarowania zakresu swych kompetencji odnośnie do spraw, których dotyczy </w:t>
      </w:r>
      <w:r w:rsidR="00F80840" w:rsidRPr="00183A79">
        <w:rPr>
          <w:rFonts w:ascii="Times New Roman" w:hAnsi="Times New Roman"/>
          <w:sz w:val="24"/>
          <w:szCs w:val="24"/>
        </w:rPr>
        <w:t>p</w:t>
      </w:r>
      <w:r w:rsidRPr="00183A79">
        <w:rPr>
          <w:rFonts w:ascii="Times New Roman" w:hAnsi="Times New Roman"/>
          <w:sz w:val="24"/>
          <w:szCs w:val="24"/>
        </w:rPr>
        <w:t>orozumienie. W takich przypadkach organizacja i jej państwa członkowskie nie są upoważnione do równoczesnego korzystania z praw w ramach Porozumienia</w:t>
      </w:r>
      <w:r w:rsidR="00F80840" w:rsidRPr="00183A79">
        <w:rPr>
          <w:rFonts w:ascii="Times New Roman" w:hAnsi="Times New Roman"/>
          <w:sz w:val="24"/>
          <w:szCs w:val="24"/>
        </w:rPr>
        <w:t xml:space="preserve"> paryskiego</w:t>
      </w:r>
      <w:r w:rsidRPr="00183A79">
        <w:rPr>
          <w:rFonts w:ascii="Times New Roman" w:hAnsi="Times New Roman"/>
          <w:sz w:val="24"/>
          <w:szCs w:val="24"/>
        </w:rPr>
        <w:t>.</w:t>
      </w:r>
    </w:p>
    <w:p w14:paraId="7F41938F" w14:textId="596C3670" w:rsidR="00192E61" w:rsidRPr="00183A79" w:rsidRDefault="00451BA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W kontekście </w:t>
      </w:r>
      <w:r w:rsidR="00192E61" w:rsidRPr="00183A79">
        <w:rPr>
          <w:rFonts w:ascii="Times New Roman" w:hAnsi="Times New Roman" w:cs="Times New Roman"/>
          <w:sz w:val="24"/>
          <w:szCs w:val="24"/>
          <w:lang w:val="pl-PL"/>
        </w:rPr>
        <w:t xml:space="preserve">zobowiązań wynikających z art. 9, jak </w:t>
      </w:r>
      <w:r w:rsidR="004F4A0C">
        <w:rPr>
          <w:rFonts w:ascii="Times New Roman" w:hAnsi="Times New Roman" w:cs="Times New Roman"/>
          <w:sz w:val="24"/>
          <w:szCs w:val="24"/>
          <w:lang w:val="pl-PL"/>
        </w:rPr>
        <w:t>zostało to zaznaczone wyżej, RP </w:t>
      </w:r>
      <w:r w:rsidR="00192E61" w:rsidRPr="00183A79">
        <w:rPr>
          <w:rFonts w:ascii="Times New Roman" w:hAnsi="Times New Roman" w:cs="Times New Roman"/>
          <w:sz w:val="24"/>
          <w:szCs w:val="24"/>
          <w:lang w:val="pl-PL"/>
        </w:rPr>
        <w:t>nie jest Stroną wymienioną w Załączniku II, a zatem nie ma istniejących zobowiązań w zakresie dostarczania środków finansowych, żeby pomóc Stronom będącym państwami rozwijającymi się zarówno w ła</w:t>
      </w:r>
      <w:r w:rsidR="004F4A0C">
        <w:rPr>
          <w:rFonts w:ascii="Times New Roman" w:hAnsi="Times New Roman" w:cs="Times New Roman"/>
          <w:sz w:val="24"/>
          <w:szCs w:val="24"/>
          <w:lang w:val="pl-PL"/>
        </w:rPr>
        <w:t>godzeniu zmian klimatu, jak i w </w:t>
      </w:r>
      <w:r w:rsidR="00192E61" w:rsidRPr="00183A79">
        <w:rPr>
          <w:rFonts w:ascii="Times New Roman" w:hAnsi="Times New Roman" w:cs="Times New Roman"/>
          <w:sz w:val="24"/>
          <w:szCs w:val="24"/>
          <w:lang w:val="pl-PL"/>
        </w:rPr>
        <w:t>adaptacji. Dlatego też RP uznaje, że w odniesieniu do przepisów z art. 9 ust. 5 (obowiązek Stron będących państwami rozwiniętymi komunikowania co dwa lata wstępnych informacji ilościowych i jakościowych dotyczących</w:t>
      </w:r>
      <w:r w:rsidR="008F51C8" w:rsidRPr="00183A79">
        <w:rPr>
          <w:rFonts w:ascii="Times New Roman" w:hAnsi="Times New Roman" w:cs="Times New Roman"/>
          <w:sz w:val="24"/>
          <w:szCs w:val="24"/>
          <w:lang w:val="pl-PL"/>
        </w:rPr>
        <w:t xml:space="preserve"> dostarcza</w:t>
      </w:r>
      <w:r w:rsidR="004F4A0C">
        <w:rPr>
          <w:rFonts w:ascii="Times New Roman" w:hAnsi="Times New Roman" w:cs="Times New Roman"/>
          <w:sz w:val="24"/>
          <w:szCs w:val="24"/>
          <w:lang w:val="pl-PL"/>
        </w:rPr>
        <w:t>nia i </w:t>
      </w:r>
      <w:r w:rsidR="008F51C8" w:rsidRPr="00183A79">
        <w:rPr>
          <w:rFonts w:ascii="Times New Roman" w:hAnsi="Times New Roman" w:cs="Times New Roman"/>
          <w:sz w:val="24"/>
          <w:szCs w:val="24"/>
          <w:lang w:val="pl-PL"/>
        </w:rPr>
        <w:t>mobilizowania środków finansowych</w:t>
      </w:r>
      <w:r w:rsidR="00192E61" w:rsidRPr="00183A79">
        <w:rPr>
          <w:rFonts w:ascii="Times New Roman" w:hAnsi="Times New Roman" w:cs="Times New Roman"/>
          <w:sz w:val="24"/>
          <w:szCs w:val="24"/>
          <w:lang w:val="pl-PL"/>
        </w:rPr>
        <w:t>, w tym prognozowanego poziomu publicznych środków finansowych, które mają być przekazane Stronom będącym państwami rozwijającymi się, jeżeli takie informacje są dostępne</w:t>
      </w:r>
      <w:r w:rsidR="00F80840" w:rsidRPr="00183A79">
        <w:rPr>
          <w:rFonts w:ascii="Times New Roman" w:hAnsi="Times New Roman" w:cs="Times New Roman"/>
          <w:sz w:val="24"/>
          <w:szCs w:val="24"/>
          <w:lang w:val="pl-PL"/>
        </w:rPr>
        <w:t>)</w:t>
      </w:r>
      <w:r w:rsidR="008F51C8" w:rsidRPr="00183A79">
        <w:rPr>
          <w:rFonts w:ascii="Times New Roman" w:hAnsi="Times New Roman" w:cs="Times New Roman"/>
          <w:sz w:val="24"/>
          <w:szCs w:val="24"/>
          <w:lang w:val="pl-PL"/>
        </w:rPr>
        <w:t xml:space="preserve"> oraz art. 9 ust. 7 (obowiązek Stron będących </w:t>
      </w:r>
      <w:r w:rsidR="00192E61" w:rsidRPr="00183A79">
        <w:rPr>
          <w:rFonts w:ascii="Times New Roman" w:hAnsi="Times New Roman" w:cs="Times New Roman"/>
          <w:sz w:val="24"/>
          <w:szCs w:val="24"/>
          <w:lang w:val="pl-PL"/>
        </w:rPr>
        <w:t>państwami rozwiniętymi przekaz</w:t>
      </w:r>
      <w:r w:rsidR="008F51C8" w:rsidRPr="00183A79">
        <w:rPr>
          <w:rFonts w:ascii="Times New Roman" w:hAnsi="Times New Roman" w:cs="Times New Roman"/>
          <w:sz w:val="24"/>
          <w:szCs w:val="24"/>
          <w:lang w:val="pl-PL"/>
        </w:rPr>
        <w:t>ywania</w:t>
      </w:r>
      <w:r w:rsidR="00192E61" w:rsidRPr="00183A79">
        <w:rPr>
          <w:rFonts w:ascii="Times New Roman" w:hAnsi="Times New Roman" w:cs="Times New Roman"/>
          <w:sz w:val="24"/>
          <w:szCs w:val="24"/>
          <w:lang w:val="pl-PL"/>
        </w:rPr>
        <w:t xml:space="preserve"> co dwa lata przejrzyst</w:t>
      </w:r>
      <w:r w:rsidR="008F51C8" w:rsidRPr="00183A79">
        <w:rPr>
          <w:rFonts w:ascii="Times New Roman" w:hAnsi="Times New Roman" w:cs="Times New Roman"/>
          <w:sz w:val="24"/>
          <w:szCs w:val="24"/>
          <w:lang w:val="pl-PL"/>
        </w:rPr>
        <w:t>ych</w:t>
      </w:r>
      <w:r w:rsidR="004F4A0C">
        <w:rPr>
          <w:rFonts w:ascii="Times New Roman" w:hAnsi="Times New Roman" w:cs="Times New Roman"/>
          <w:sz w:val="24"/>
          <w:szCs w:val="24"/>
          <w:lang w:val="pl-PL"/>
        </w:rPr>
        <w:t xml:space="preserve"> </w:t>
      </w:r>
      <w:r w:rsidR="004F4A0C">
        <w:rPr>
          <w:rFonts w:ascii="Times New Roman" w:hAnsi="Times New Roman" w:cs="Times New Roman"/>
          <w:sz w:val="24"/>
          <w:szCs w:val="24"/>
          <w:lang w:val="pl-PL"/>
        </w:rPr>
        <w:lastRenderedPageBreak/>
        <w:t>i </w:t>
      </w:r>
      <w:r w:rsidR="00192E61" w:rsidRPr="00183A79">
        <w:rPr>
          <w:rFonts w:ascii="Times New Roman" w:hAnsi="Times New Roman" w:cs="Times New Roman"/>
          <w:sz w:val="24"/>
          <w:szCs w:val="24"/>
          <w:lang w:val="pl-PL"/>
        </w:rPr>
        <w:t>spójn</w:t>
      </w:r>
      <w:r w:rsidR="008F51C8" w:rsidRPr="00183A79">
        <w:rPr>
          <w:rFonts w:ascii="Times New Roman" w:hAnsi="Times New Roman" w:cs="Times New Roman"/>
          <w:sz w:val="24"/>
          <w:szCs w:val="24"/>
          <w:lang w:val="pl-PL"/>
        </w:rPr>
        <w:t>ych</w:t>
      </w:r>
      <w:r w:rsidR="00192E61" w:rsidRPr="00183A79">
        <w:rPr>
          <w:rFonts w:ascii="Times New Roman" w:hAnsi="Times New Roman" w:cs="Times New Roman"/>
          <w:sz w:val="24"/>
          <w:szCs w:val="24"/>
          <w:lang w:val="pl-PL"/>
        </w:rPr>
        <w:t xml:space="preserve"> informacj</w:t>
      </w:r>
      <w:r w:rsidR="008F51C8" w:rsidRPr="00183A79">
        <w:rPr>
          <w:rFonts w:ascii="Times New Roman" w:hAnsi="Times New Roman" w:cs="Times New Roman"/>
          <w:sz w:val="24"/>
          <w:szCs w:val="24"/>
          <w:lang w:val="pl-PL"/>
        </w:rPr>
        <w:t>i</w:t>
      </w:r>
      <w:r w:rsidR="00192E61" w:rsidRPr="00183A79">
        <w:rPr>
          <w:rFonts w:ascii="Times New Roman" w:hAnsi="Times New Roman" w:cs="Times New Roman"/>
          <w:sz w:val="24"/>
          <w:szCs w:val="24"/>
          <w:lang w:val="pl-PL"/>
        </w:rPr>
        <w:t xml:space="preserve"> dotycząc</w:t>
      </w:r>
      <w:r w:rsidR="008F51C8" w:rsidRPr="00183A79">
        <w:rPr>
          <w:rFonts w:ascii="Times New Roman" w:hAnsi="Times New Roman" w:cs="Times New Roman"/>
          <w:sz w:val="24"/>
          <w:szCs w:val="24"/>
          <w:lang w:val="pl-PL"/>
        </w:rPr>
        <w:t>ych</w:t>
      </w:r>
      <w:r w:rsidR="00192E61" w:rsidRPr="00183A79">
        <w:rPr>
          <w:rFonts w:ascii="Times New Roman" w:hAnsi="Times New Roman" w:cs="Times New Roman"/>
          <w:sz w:val="24"/>
          <w:szCs w:val="24"/>
          <w:lang w:val="pl-PL"/>
        </w:rPr>
        <w:t xml:space="preserve"> wsparcia dla Stron będących państwami rozwijającymi się, przekazanego</w:t>
      </w:r>
      <w:r w:rsidR="00183A79">
        <w:rPr>
          <w:rFonts w:ascii="Times New Roman" w:hAnsi="Times New Roman" w:cs="Times New Roman"/>
          <w:sz w:val="24"/>
          <w:szCs w:val="24"/>
          <w:lang w:val="pl-PL"/>
        </w:rPr>
        <w:t xml:space="preserve"> </w:t>
      </w:r>
      <w:r w:rsidR="00192E61" w:rsidRPr="00183A79">
        <w:rPr>
          <w:rFonts w:ascii="Times New Roman" w:hAnsi="Times New Roman" w:cs="Times New Roman"/>
          <w:sz w:val="24"/>
          <w:szCs w:val="24"/>
          <w:lang w:val="pl-PL"/>
        </w:rPr>
        <w:t xml:space="preserve">i mobilizowanego poprzez interwencje publiczne, zgodnie z trybem, procedurami i wytycznymi, które ma przyjąć na swojej pierwszej sesji </w:t>
      </w:r>
      <w:r w:rsidR="008F51C8" w:rsidRPr="00183A79">
        <w:rPr>
          <w:rFonts w:ascii="Times New Roman" w:hAnsi="Times New Roman" w:cs="Times New Roman"/>
          <w:sz w:val="24"/>
          <w:szCs w:val="24"/>
          <w:lang w:val="pl-PL"/>
        </w:rPr>
        <w:t>CMA) działania RP mogą mieć jedynie charakter dobrowolny.</w:t>
      </w:r>
    </w:p>
    <w:p w14:paraId="362D433F" w14:textId="0D68355E" w:rsidR="002C4DC7" w:rsidRPr="00183A79" w:rsidRDefault="008F51C8"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Ponadto należy pamiętać </w:t>
      </w:r>
      <w:r w:rsidR="002C4DC7" w:rsidRPr="00183A79">
        <w:rPr>
          <w:rFonts w:ascii="Times New Roman" w:hAnsi="Times New Roman" w:cs="Times New Roman"/>
          <w:sz w:val="24"/>
          <w:szCs w:val="24"/>
          <w:lang w:val="pl-PL"/>
        </w:rPr>
        <w:t xml:space="preserve">że przystąpienie do Porozumienia paryskiego oznacza również zobowiązanie do działania </w:t>
      </w:r>
      <w:r w:rsidR="00F80840" w:rsidRPr="00183A79">
        <w:rPr>
          <w:rFonts w:ascii="Times New Roman" w:hAnsi="Times New Roman" w:cs="Times New Roman"/>
          <w:sz w:val="24"/>
          <w:szCs w:val="24"/>
          <w:lang w:val="pl-PL"/>
        </w:rPr>
        <w:t>na rzecz osiągnięcia celu tego p</w:t>
      </w:r>
      <w:r w:rsidR="004F4A0C">
        <w:rPr>
          <w:rFonts w:ascii="Times New Roman" w:hAnsi="Times New Roman" w:cs="Times New Roman"/>
          <w:sz w:val="24"/>
          <w:szCs w:val="24"/>
          <w:lang w:val="pl-PL"/>
        </w:rPr>
        <w:t>orozumienia i w </w:t>
      </w:r>
      <w:r w:rsidR="00455AB2">
        <w:rPr>
          <w:rFonts w:ascii="Times New Roman" w:hAnsi="Times New Roman" w:cs="Times New Roman"/>
          <w:sz w:val="24"/>
          <w:szCs w:val="24"/>
          <w:lang w:val="pl-PL"/>
        </w:rPr>
        <w:t>zgodzie z </w:t>
      </w:r>
      <w:r w:rsidR="002C4DC7" w:rsidRPr="00183A79">
        <w:rPr>
          <w:rFonts w:ascii="Times New Roman" w:hAnsi="Times New Roman" w:cs="Times New Roman"/>
          <w:sz w:val="24"/>
          <w:szCs w:val="24"/>
          <w:lang w:val="pl-PL"/>
        </w:rPr>
        <w:t>jego zasadami. Zgodnie z art. 2 Porozumienie</w:t>
      </w:r>
      <w:r w:rsidR="00F80840" w:rsidRPr="00183A79">
        <w:rPr>
          <w:rFonts w:ascii="Times New Roman" w:hAnsi="Times New Roman" w:cs="Times New Roman"/>
          <w:sz w:val="24"/>
          <w:szCs w:val="24"/>
          <w:lang w:val="pl-PL"/>
        </w:rPr>
        <w:t xml:space="preserve"> paryskie</w:t>
      </w:r>
      <w:r w:rsidR="002C4DC7" w:rsidRPr="00183A79">
        <w:rPr>
          <w:rFonts w:ascii="Times New Roman" w:hAnsi="Times New Roman" w:cs="Times New Roman"/>
          <w:sz w:val="24"/>
          <w:szCs w:val="24"/>
          <w:lang w:val="pl-PL"/>
        </w:rPr>
        <w:t xml:space="preserve"> ma być wdrażane w sposób odzwierciedlający zasadę sprawiedliwości i zgodnie ze wspólnymi, chociaż zróżnicowanymi, zasadami odpowiedzialności i możliwościami, w świetle różnych uwarunkowań krajowych; a jego celem jest dążenie do intensyfikacji globalnej odpowiedzi na zagrożenie związane ze zmianami klimatu, w kontekście zrównoważonego rozwoju i wysiłków na rzecz likwidacji ubóstwa, między innymi poprzez:</w:t>
      </w:r>
    </w:p>
    <w:p w14:paraId="0179A57A" w14:textId="44ADD130" w:rsidR="002C4DC7" w:rsidRPr="00183A79" w:rsidRDefault="002C4DC7" w:rsidP="00EF63A4">
      <w:pPr>
        <w:pStyle w:val="Akapitzlist"/>
        <w:numPr>
          <w:ilvl w:val="0"/>
          <w:numId w:val="11"/>
        </w:numPr>
        <w:spacing w:after="0" w:line="360" w:lineRule="auto"/>
        <w:ind w:left="350" w:hanging="350"/>
        <w:jc w:val="both"/>
        <w:rPr>
          <w:rFonts w:ascii="Times New Roman" w:hAnsi="Times New Roman"/>
          <w:sz w:val="24"/>
          <w:szCs w:val="24"/>
        </w:rPr>
      </w:pPr>
      <w:r w:rsidRPr="00183A79">
        <w:rPr>
          <w:rFonts w:ascii="Times New Roman" w:hAnsi="Times New Roman"/>
          <w:sz w:val="24"/>
          <w:szCs w:val="24"/>
        </w:rPr>
        <w:t>Ograniczenie wzrostu średniej temperatury globalnej do poziomu znacznie niższego niż 2°C powyżej poziomu przedindustrialnego oraz podejmowanie wysiłków mających na celu ograniczenie wzrostu temperatury do 1,5 °C powyżej poziomu przedindustrialnego, uznając, że to znacząco zmniejszy ryzyka związane ze zmianami klimatu i ich skutki;</w:t>
      </w:r>
    </w:p>
    <w:p w14:paraId="32CDE7C7" w14:textId="789C84F0" w:rsidR="002C4DC7" w:rsidRPr="00183A79" w:rsidRDefault="002C4DC7" w:rsidP="004F4A0C">
      <w:pPr>
        <w:pStyle w:val="Akapitzlist"/>
        <w:numPr>
          <w:ilvl w:val="0"/>
          <w:numId w:val="11"/>
        </w:numPr>
        <w:spacing w:before="120" w:after="0" w:line="360" w:lineRule="auto"/>
        <w:ind w:left="350" w:hanging="350"/>
        <w:jc w:val="both"/>
        <w:rPr>
          <w:rFonts w:ascii="Times New Roman" w:hAnsi="Times New Roman"/>
          <w:sz w:val="24"/>
          <w:szCs w:val="24"/>
        </w:rPr>
      </w:pPr>
      <w:r w:rsidRPr="00183A79">
        <w:rPr>
          <w:rFonts w:ascii="Times New Roman" w:hAnsi="Times New Roman"/>
          <w:sz w:val="24"/>
          <w:szCs w:val="24"/>
        </w:rPr>
        <w:t>Zwiększenie zdolności do adaptacji do negatywnych skutków zmian klimatu oraz wspieranie odporności na zmiany klimatu i rozwoju związanego z niską emisją gazów cieplarnianych</w:t>
      </w:r>
      <w:r w:rsidR="00183A79">
        <w:rPr>
          <w:rFonts w:ascii="Times New Roman" w:hAnsi="Times New Roman"/>
          <w:sz w:val="24"/>
          <w:szCs w:val="24"/>
        </w:rPr>
        <w:t xml:space="preserve"> </w:t>
      </w:r>
      <w:r w:rsidRPr="00183A79">
        <w:rPr>
          <w:rFonts w:ascii="Times New Roman" w:hAnsi="Times New Roman"/>
          <w:sz w:val="24"/>
          <w:szCs w:val="24"/>
        </w:rPr>
        <w:t>w sposób niezagrażający produkcji żywności; oraz</w:t>
      </w:r>
    </w:p>
    <w:p w14:paraId="20418873" w14:textId="00CBB805" w:rsidR="002C4DC7" w:rsidRPr="00183A79" w:rsidRDefault="002C4DC7" w:rsidP="004F4A0C">
      <w:pPr>
        <w:pStyle w:val="Akapitzlist"/>
        <w:numPr>
          <w:ilvl w:val="0"/>
          <w:numId w:val="11"/>
        </w:numPr>
        <w:spacing w:before="120" w:after="0" w:line="360" w:lineRule="auto"/>
        <w:ind w:left="350" w:hanging="350"/>
        <w:jc w:val="both"/>
        <w:rPr>
          <w:rFonts w:ascii="Times New Roman" w:hAnsi="Times New Roman"/>
          <w:sz w:val="24"/>
          <w:szCs w:val="24"/>
        </w:rPr>
      </w:pPr>
      <w:r w:rsidRPr="00183A79">
        <w:rPr>
          <w:rFonts w:ascii="Times New Roman" w:hAnsi="Times New Roman"/>
          <w:sz w:val="24"/>
          <w:szCs w:val="24"/>
        </w:rPr>
        <w:t>Zapewnienie spójności przepływów finansowych ze ścieżką prowadzącą do niskiego poziomu emisji gazów cieplarnianych i rozwoju odpornego na zmiany klimatu.</w:t>
      </w:r>
    </w:p>
    <w:p w14:paraId="097017AF" w14:textId="053A6A94" w:rsidR="008F51C8" w:rsidRPr="00183A79" w:rsidRDefault="00511FED"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Cele te powinny być osiągnięte przy pomocy działań przewidzianych w Porozumieniu paryskim. Oznacza to, że Strony powinny wykonywać swoje zobowiązania w sposób, który umożliwi osiągnięcie powyższych celów.</w:t>
      </w:r>
    </w:p>
    <w:p w14:paraId="1E09AE59" w14:textId="40F76889" w:rsidR="008342B7" w:rsidRPr="00183A79" w:rsidRDefault="008342B7"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Należy </w:t>
      </w:r>
      <w:r w:rsidR="00511FED" w:rsidRPr="00183A79">
        <w:rPr>
          <w:rFonts w:ascii="Times New Roman" w:hAnsi="Times New Roman" w:cs="Times New Roman"/>
          <w:sz w:val="24"/>
          <w:szCs w:val="24"/>
          <w:lang w:val="pl-PL"/>
        </w:rPr>
        <w:t xml:space="preserve">również </w:t>
      </w:r>
      <w:r w:rsidRPr="00183A79">
        <w:rPr>
          <w:rFonts w:ascii="Times New Roman" w:hAnsi="Times New Roman" w:cs="Times New Roman"/>
          <w:sz w:val="24"/>
          <w:szCs w:val="24"/>
          <w:lang w:val="pl-PL"/>
        </w:rPr>
        <w:t>wziąć pod uwagę, że RP przystąpi do Porozumienia paryskiego jako członek UE. Ma to szczególne znaczenie w odn</w:t>
      </w:r>
      <w:r w:rsidR="004F4A0C">
        <w:rPr>
          <w:rFonts w:ascii="Times New Roman" w:hAnsi="Times New Roman" w:cs="Times New Roman"/>
          <w:sz w:val="24"/>
          <w:szCs w:val="24"/>
          <w:lang w:val="pl-PL"/>
        </w:rPr>
        <w:t>iesieniu do krajowych wkładów w </w:t>
      </w:r>
      <w:r w:rsidRPr="00183A79">
        <w:rPr>
          <w:rFonts w:ascii="Times New Roman" w:hAnsi="Times New Roman" w:cs="Times New Roman"/>
          <w:sz w:val="24"/>
          <w:szCs w:val="24"/>
          <w:lang w:val="pl-PL"/>
        </w:rPr>
        <w:t>zakresie ograniczania emisji. Mimo że Porozumienie paryskie nie określa wiążących prawnie celów redukcyjnych – jak miało to miejsce</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 xml:space="preserve">w przypadku Protokołu z Kioto, to ustanawia obowiązek komunikowania wkładów ustalonych na poziomie krajowym oraz </w:t>
      </w:r>
      <w:r w:rsidRPr="00183A79">
        <w:rPr>
          <w:rFonts w:ascii="Times New Roman" w:hAnsi="Times New Roman" w:cs="Times New Roman"/>
          <w:sz w:val="24"/>
          <w:szCs w:val="24"/>
          <w:lang w:val="pl-PL"/>
        </w:rPr>
        <w:lastRenderedPageBreak/>
        <w:t>umożliwia współdziałanie grup państw w tym zakresie. W takim przypadku Porozumienie paryskie wymaga, aby Strony działające wspólnie zawarły porozumienie wyznaczające poziom emisji uczestników tego porozumienia. Dlatego też ogólne zobowiązanie redukcyjne zadeklarowane przez UE jak</w:t>
      </w:r>
      <w:r w:rsidR="004F4A0C">
        <w:rPr>
          <w:rFonts w:ascii="Times New Roman" w:hAnsi="Times New Roman" w:cs="Times New Roman"/>
          <w:sz w:val="24"/>
          <w:szCs w:val="24"/>
          <w:lang w:val="pl-PL"/>
        </w:rPr>
        <w:t>o całość może nie być tożsame z </w:t>
      </w:r>
      <w:r w:rsidRPr="00183A79">
        <w:rPr>
          <w:rFonts w:ascii="Times New Roman" w:hAnsi="Times New Roman" w:cs="Times New Roman"/>
          <w:sz w:val="24"/>
          <w:szCs w:val="24"/>
          <w:lang w:val="pl-PL"/>
        </w:rPr>
        <w:t>zobowiązaniem indywidualnym Polski.</w:t>
      </w:r>
    </w:p>
    <w:p w14:paraId="1BC440E0" w14:textId="71D41F60" w:rsidR="008342B7" w:rsidRPr="00183A79" w:rsidRDefault="008342B7"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Podział obciążeń pomiędzy UE i państwa członkowskie powinien wynikać</w:t>
      </w:r>
      <w:r w:rsidR="004F4A0C">
        <w:rPr>
          <w:rFonts w:ascii="Times New Roman" w:hAnsi="Times New Roman" w:cs="Times New Roman"/>
          <w:sz w:val="24"/>
          <w:szCs w:val="24"/>
          <w:lang w:val="pl-PL"/>
        </w:rPr>
        <w:t xml:space="preserve"> zatem z </w:t>
      </w:r>
      <w:r w:rsidRPr="00183A79">
        <w:rPr>
          <w:rFonts w:ascii="Times New Roman" w:hAnsi="Times New Roman" w:cs="Times New Roman"/>
          <w:sz w:val="24"/>
          <w:szCs w:val="24"/>
          <w:lang w:val="pl-PL"/>
        </w:rPr>
        <w:t>uzgodnień przyjmowanych na forum Rady Europejskiej, Rady UE i Parlamentu Europejskiego. Można oczekiwać przyjęcia podobnych rozwiązań</w:t>
      </w:r>
      <w:r w:rsidR="00F80840"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jak w przypadku decyzji Rady (UE) 2015/1339 z dnia 13 lipca 2015 r. w sprawie przyjęcia w imieniu Unii Europejskiej poprawki dauhańskiej do Protokołu z Kioto do Ramowej konwencji Narodów Zjednoczonych w sprawie zmian klimatu i wsp</w:t>
      </w:r>
      <w:r w:rsidR="004F4A0C">
        <w:rPr>
          <w:rFonts w:ascii="Times New Roman" w:hAnsi="Times New Roman" w:cs="Times New Roman"/>
          <w:sz w:val="24"/>
          <w:szCs w:val="24"/>
          <w:lang w:val="pl-PL"/>
        </w:rPr>
        <w:t>ólnej realizacji wynikających z </w:t>
      </w:r>
      <w:r w:rsidRPr="00183A79">
        <w:rPr>
          <w:rFonts w:ascii="Times New Roman" w:hAnsi="Times New Roman" w:cs="Times New Roman"/>
          <w:sz w:val="24"/>
          <w:szCs w:val="24"/>
          <w:lang w:val="pl-PL"/>
        </w:rPr>
        <w:t xml:space="preserve">niego zobowiązań (Dz. Urz. UE L 207 z </w:t>
      </w:r>
      <w:r w:rsidR="00F80840" w:rsidRPr="00183A79">
        <w:rPr>
          <w:rFonts w:ascii="Times New Roman" w:hAnsi="Times New Roman" w:cs="Times New Roman"/>
          <w:sz w:val="24"/>
          <w:szCs w:val="24"/>
          <w:lang w:val="pl-PL"/>
        </w:rPr>
        <w:t>0</w:t>
      </w:r>
      <w:r w:rsidRPr="00183A79">
        <w:rPr>
          <w:rFonts w:ascii="Times New Roman" w:hAnsi="Times New Roman" w:cs="Times New Roman"/>
          <w:sz w:val="24"/>
          <w:szCs w:val="24"/>
          <w:lang w:val="pl-PL"/>
        </w:rPr>
        <w:t>4.</w:t>
      </w:r>
      <w:r w:rsidR="00F80840" w:rsidRPr="00183A79">
        <w:rPr>
          <w:rFonts w:ascii="Times New Roman" w:hAnsi="Times New Roman" w:cs="Times New Roman"/>
          <w:sz w:val="24"/>
          <w:szCs w:val="24"/>
          <w:lang w:val="pl-PL"/>
        </w:rPr>
        <w:t>0</w:t>
      </w:r>
      <w:r w:rsidRPr="00183A79">
        <w:rPr>
          <w:rFonts w:ascii="Times New Roman" w:hAnsi="Times New Roman" w:cs="Times New Roman"/>
          <w:sz w:val="24"/>
          <w:szCs w:val="24"/>
          <w:lang w:val="pl-PL"/>
        </w:rPr>
        <w:t>8.2015, s</w:t>
      </w:r>
      <w:r w:rsidR="00F80840" w:rsidRPr="00183A79">
        <w:rPr>
          <w:rFonts w:ascii="Times New Roman" w:hAnsi="Times New Roman" w:cs="Times New Roman"/>
          <w:sz w:val="24"/>
          <w:szCs w:val="24"/>
          <w:lang w:val="pl-PL"/>
        </w:rPr>
        <w:t>tr</w:t>
      </w:r>
      <w:r w:rsidRPr="00183A79">
        <w:rPr>
          <w:rFonts w:ascii="Times New Roman" w:hAnsi="Times New Roman" w:cs="Times New Roman"/>
          <w:sz w:val="24"/>
          <w:szCs w:val="24"/>
          <w:lang w:val="pl-PL"/>
        </w:rPr>
        <w:t>. 1). Wówczas zobowiązanie</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 xml:space="preserve">w odniesieniu do emisji z sektora objętego europejskim systemem handlu uprawnieniami do emisji (ang. </w:t>
      </w:r>
      <w:r w:rsidRPr="00455AB2">
        <w:rPr>
          <w:rFonts w:ascii="Times New Roman" w:hAnsi="Times New Roman" w:cs="Times New Roman"/>
          <w:i/>
          <w:sz w:val="24"/>
          <w:szCs w:val="24"/>
          <w:lang w:val="pl-PL"/>
        </w:rPr>
        <w:t>EU Emission Trading Scheme</w:t>
      </w:r>
      <w:r w:rsidRPr="00183A79">
        <w:rPr>
          <w:rFonts w:ascii="Times New Roman" w:hAnsi="Times New Roman" w:cs="Times New Roman"/>
          <w:sz w:val="24"/>
          <w:szCs w:val="24"/>
          <w:lang w:val="pl-PL"/>
        </w:rPr>
        <w:t xml:space="preserve"> – EU ETS) zostało podjęte dla całej UE wspólnie, a poziomy emisji</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w sektorach nie objętych systemem EU ETS (non-ETS) zostały wyznaczone indywidualnie dla każdego państwa członkowskiego. Jednocześnie należy podkreślić, że brak ratyfikacji Porozumienia paryskiego przez Rzeczpospolitą Polską będzie oznaczał brak możliwości jego ratyfikacji przez UE.</w:t>
      </w:r>
    </w:p>
    <w:p w14:paraId="23EB1AB4" w14:textId="77777777" w:rsidR="00915B9B" w:rsidRPr="00183A79" w:rsidRDefault="00915B9B" w:rsidP="00183A79">
      <w:pPr>
        <w:spacing w:before="120" w:after="0" w:line="360" w:lineRule="auto"/>
        <w:rPr>
          <w:rFonts w:ascii="Times New Roman" w:hAnsi="Times New Roman" w:cs="Times New Roman"/>
          <w:b/>
          <w:sz w:val="24"/>
          <w:szCs w:val="24"/>
          <w:lang w:val="pl-PL"/>
        </w:rPr>
      </w:pPr>
      <w:r w:rsidRPr="00183A79">
        <w:rPr>
          <w:rFonts w:ascii="Times New Roman" w:hAnsi="Times New Roman" w:cs="Times New Roman"/>
          <w:b/>
          <w:sz w:val="24"/>
          <w:szCs w:val="24"/>
          <w:lang w:val="pl-PL"/>
        </w:rPr>
        <w:t>4. Tryb związania Rzeczypospolitej Polskiej umową</w:t>
      </w:r>
    </w:p>
    <w:p w14:paraId="0AE879CB" w14:textId="0D15C834" w:rsidR="00915B9B" w:rsidRPr="00183A79" w:rsidRDefault="00915B9B"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 xml:space="preserve">Wybór trybu związania </w:t>
      </w:r>
      <w:r w:rsidR="00482F73" w:rsidRPr="00183A79">
        <w:rPr>
          <w:rFonts w:ascii="Times New Roman" w:hAnsi="Times New Roman" w:cs="Times New Roman"/>
          <w:sz w:val="24"/>
          <w:szCs w:val="24"/>
          <w:lang w:val="pl-PL"/>
        </w:rPr>
        <w:t>Rzeczypospolitej Polskiej</w:t>
      </w:r>
      <w:r w:rsidRPr="00183A79">
        <w:rPr>
          <w:rFonts w:ascii="Times New Roman" w:hAnsi="Times New Roman" w:cs="Times New Roman"/>
          <w:sz w:val="24"/>
          <w:szCs w:val="24"/>
          <w:lang w:val="pl-PL"/>
        </w:rPr>
        <w:t xml:space="preserve"> umową podyktowany został jej zakresem przedmiotowym. W związku z szerokim zakresem regulacji zobowiązania</w:t>
      </w:r>
      <w:r w:rsidR="005C0474" w:rsidRPr="00183A79">
        <w:rPr>
          <w:rFonts w:ascii="Times New Roman" w:hAnsi="Times New Roman" w:cs="Times New Roman"/>
          <w:sz w:val="24"/>
          <w:szCs w:val="24"/>
          <w:lang w:val="pl-PL"/>
        </w:rPr>
        <w:t>,</w:t>
      </w:r>
      <w:r w:rsidRPr="00183A79">
        <w:rPr>
          <w:rFonts w:ascii="Times New Roman" w:hAnsi="Times New Roman" w:cs="Times New Roman"/>
          <w:sz w:val="24"/>
          <w:szCs w:val="24"/>
          <w:lang w:val="pl-PL"/>
        </w:rPr>
        <w:t xml:space="preserve"> </w:t>
      </w:r>
      <w:r w:rsidR="00F91485" w:rsidRPr="00183A79">
        <w:rPr>
          <w:rFonts w:ascii="Times New Roman" w:hAnsi="Times New Roman" w:cs="Times New Roman"/>
          <w:sz w:val="24"/>
          <w:szCs w:val="24"/>
          <w:lang w:val="pl-PL"/>
        </w:rPr>
        <w:t xml:space="preserve">jakie wynikają dla </w:t>
      </w:r>
      <w:r w:rsidR="00482F73" w:rsidRPr="00183A79">
        <w:rPr>
          <w:rFonts w:ascii="Times New Roman" w:hAnsi="Times New Roman" w:cs="Times New Roman"/>
          <w:sz w:val="24"/>
          <w:szCs w:val="24"/>
          <w:lang w:val="pl-PL"/>
        </w:rPr>
        <w:t>RP</w:t>
      </w:r>
      <w:r w:rsidR="00183A79">
        <w:rPr>
          <w:rFonts w:ascii="Times New Roman" w:hAnsi="Times New Roman" w:cs="Times New Roman"/>
          <w:sz w:val="24"/>
          <w:szCs w:val="24"/>
          <w:lang w:val="pl-PL"/>
        </w:rPr>
        <w:t xml:space="preserve"> </w:t>
      </w:r>
      <w:r w:rsidR="00F91485" w:rsidRPr="00183A79">
        <w:rPr>
          <w:rFonts w:ascii="Times New Roman" w:hAnsi="Times New Roman" w:cs="Times New Roman"/>
          <w:sz w:val="24"/>
          <w:szCs w:val="24"/>
          <w:lang w:val="pl-PL"/>
        </w:rPr>
        <w:t>z Porozumienia paryskiego</w:t>
      </w:r>
      <w:r w:rsidR="005C0474" w:rsidRPr="00183A79">
        <w:rPr>
          <w:rFonts w:ascii="Times New Roman" w:hAnsi="Times New Roman" w:cs="Times New Roman"/>
          <w:sz w:val="24"/>
          <w:szCs w:val="24"/>
          <w:lang w:val="pl-PL"/>
        </w:rPr>
        <w:t>,</w:t>
      </w:r>
      <w:r w:rsidR="00F91485" w:rsidRPr="00183A79">
        <w:rPr>
          <w:rFonts w:ascii="Times New Roman" w:hAnsi="Times New Roman" w:cs="Times New Roman"/>
          <w:sz w:val="24"/>
          <w:szCs w:val="24"/>
          <w:lang w:val="pl-PL"/>
        </w:rPr>
        <w:t xml:space="preserve"> dotyczą</w:t>
      </w:r>
      <w:r w:rsidRPr="00183A79">
        <w:rPr>
          <w:rFonts w:ascii="Times New Roman" w:hAnsi="Times New Roman" w:cs="Times New Roman"/>
          <w:sz w:val="24"/>
          <w:szCs w:val="24"/>
          <w:lang w:val="pl-PL"/>
        </w:rPr>
        <w:t xml:space="preserve"> w części kwestii uregulowanych w ustawach. Kwestie redukcji emisji </w:t>
      </w:r>
      <w:r w:rsidR="004F4A0C">
        <w:rPr>
          <w:rFonts w:ascii="Times New Roman" w:hAnsi="Times New Roman" w:cs="Times New Roman"/>
          <w:sz w:val="24"/>
          <w:szCs w:val="24"/>
          <w:lang w:val="pl-PL"/>
        </w:rPr>
        <w:t>oraz obowiązków monitorowania i </w:t>
      </w:r>
      <w:r w:rsidRPr="00183A79">
        <w:rPr>
          <w:rFonts w:ascii="Times New Roman" w:hAnsi="Times New Roman" w:cs="Times New Roman"/>
          <w:sz w:val="24"/>
          <w:szCs w:val="24"/>
          <w:lang w:val="pl-PL"/>
        </w:rPr>
        <w:t xml:space="preserve">raportowania emisji uregulowane są m.in. ustawą z dnia 17 lipca 2009 r. o systemie zarządzania emisjami gazów cieplarnianych i innych substancji (Dz. U. z </w:t>
      </w:r>
      <w:r w:rsidR="00135FFE" w:rsidRPr="00183A79">
        <w:rPr>
          <w:rFonts w:ascii="Times New Roman" w:hAnsi="Times New Roman" w:cs="Times New Roman"/>
          <w:sz w:val="24"/>
          <w:szCs w:val="24"/>
          <w:lang w:val="pl-PL"/>
        </w:rPr>
        <w:t xml:space="preserve">2015 </w:t>
      </w:r>
      <w:r w:rsidR="004F4A0C">
        <w:rPr>
          <w:rFonts w:ascii="Times New Roman" w:hAnsi="Times New Roman" w:cs="Times New Roman"/>
          <w:sz w:val="24"/>
          <w:szCs w:val="24"/>
          <w:lang w:val="pl-PL"/>
        </w:rPr>
        <w:t>r. poz. </w:t>
      </w:r>
      <w:r w:rsidR="00135FFE" w:rsidRPr="00183A79">
        <w:rPr>
          <w:rFonts w:ascii="Times New Roman" w:hAnsi="Times New Roman" w:cs="Times New Roman"/>
          <w:sz w:val="24"/>
          <w:szCs w:val="24"/>
          <w:lang w:val="pl-PL"/>
        </w:rPr>
        <w:t>2273</w:t>
      </w:r>
      <w:r w:rsidRPr="00183A79">
        <w:rPr>
          <w:rFonts w:ascii="Times New Roman" w:hAnsi="Times New Roman" w:cs="Times New Roman"/>
          <w:sz w:val="24"/>
          <w:szCs w:val="24"/>
          <w:lang w:val="pl-PL"/>
        </w:rPr>
        <w:t>, z późn. zm.), adaptacji do zmian klimatu – m.</w:t>
      </w:r>
      <w:r w:rsidR="004F4A0C">
        <w:rPr>
          <w:rFonts w:ascii="Times New Roman" w:hAnsi="Times New Roman" w:cs="Times New Roman"/>
          <w:sz w:val="24"/>
          <w:szCs w:val="24"/>
          <w:lang w:val="pl-PL"/>
        </w:rPr>
        <w:t>in. ustawą z dnia 18 lipca 2001 </w:t>
      </w:r>
      <w:r w:rsidRPr="00183A79">
        <w:rPr>
          <w:rFonts w:ascii="Times New Roman" w:hAnsi="Times New Roman" w:cs="Times New Roman"/>
          <w:sz w:val="24"/>
          <w:szCs w:val="24"/>
          <w:lang w:val="pl-PL"/>
        </w:rPr>
        <w:t>r. – Prawo wodne (Dz. U. z 2015 r. poz. 469</w:t>
      </w:r>
      <w:r w:rsidR="00F80840" w:rsidRPr="00183A79">
        <w:rPr>
          <w:rFonts w:ascii="Times New Roman" w:hAnsi="Times New Roman" w:cs="Times New Roman"/>
          <w:sz w:val="24"/>
          <w:szCs w:val="24"/>
          <w:lang w:val="pl-PL"/>
        </w:rPr>
        <w:t xml:space="preserve"> z późn. zm.</w:t>
      </w:r>
      <w:r w:rsidR="004F4A0C">
        <w:rPr>
          <w:rFonts w:ascii="Times New Roman" w:hAnsi="Times New Roman" w:cs="Times New Roman"/>
          <w:sz w:val="24"/>
          <w:szCs w:val="24"/>
          <w:lang w:val="pl-PL"/>
        </w:rPr>
        <w:t>), finansowania – m.in. </w:t>
      </w:r>
      <w:r w:rsidRPr="00183A79">
        <w:rPr>
          <w:rFonts w:ascii="Times New Roman" w:hAnsi="Times New Roman" w:cs="Times New Roman"/>
          <w:sz w:val="24"/>
          <w:szCs w:val="24"/>
          <w:lang w:val="pl-PL"/>
        </w:rPr>
        <w:t>ustawą z dnia 27 kwietnia 2001 r. – Prawo ochrony środowiska (Dz. U. z 201</w:t>
      </w:r>
      <w:r w:rsidR="00F80840" w:rsidRPr="00183A79">
        <w:rPr>
          <w:rFonts w:ascii="Times New Roman" w:hAnsi="Times New Roman" w:cs="Times New Roman"/>
          <w:sz w:val="24"/>
          <w:szCs w:val="24"/>
          <w:lang w:val="pl-PL"/>
        </w:rPr>
        <w:t xml:space="preserve">6 </w:t>
      </w:r>
      <w:r w:rsidRPr="00183A79">
        <w:rPr>
          <w:rFonts w:ascii="Times New Roman" w:hAnsi="Times New Roman" w:cs="Times New Roman"/>
          <w:sz w:val="24"/>
          <w:szCs w:val="24"/>
          <w:lang w:val="pl-PL"/>
        </w:rPr>
        <w:t xml:space="preserve">r. poz. </w:t>
      </w:r>
      <w:r w:rsidR="00F80840" w:rsidRPr="00183A79">
        <w:rPr>
          <w:rFonts w:ascii="Times New Roman" w:hAnsi="Times New Roman" w:cs="Times New Roman"/>
          <w:sz w:val="24"/>
          <w:szCs w:val="24"/>
          <w:lang w:val="pl-PL"/>
        </w:rPr>
        <w:t>672</w:t>
      </w:r>
      <w:r w:rsidRPr="00183A79">
        <w:rPr>
          <w:rFonts w:ascii="Times New Roman" w:hAnsi="Times New Roman" w:cs="Times New Roman"/>
          <w:sz w:val="24"/>
          <w:szCs w:val="24"/>
          <w:lang w:val="pl-PL"/>
        </w:rPr>
        <w:t>, z późn. zm.), praw obywateli – m.in. ustawą</w:t>
      </w:r>
      <w:r w:rsidR="00183A79">
        <w:rPr>
          <w:rFonts w:ascii="Times New Roman" w:hAnsi="Times New Roman" w:cs="Times New Roman"/>
          <w:sz w:val="24"/>
          <w:szCs w:val="24"/>
          <w:lang w:val="pl-PL"/>
        </w:rPr>
        <w:t xml:space="preserve"> </w:t>
      </w:r>
      <w:r w:rsidR="004F4A0C">
        <w:rPr>
          <w:rFonts w:ascii="Times New Roman" w:hAnsi="Times New Roman" w:cs="Times New Roman"/>
          <w:sz w:val="24"/>
          <w:szCs w:val="24"/>
          <w:lang w:val="pl-PL"/>
        </w:rPr>
        <w:t>z dnia 3 października 2008 r. o </w:t>
      </w:r>
      <w:r w:rsidRPr="00183A79">
        <w:rPr>
          <w:rFonts w:ascii="Times New Roman" w:hAnsi="Times New Roman" w:cs="Times New Roman"/>
          <w:sz w:val="24"/>
          <w:szCs w:val="24"/>
          <w:lang w:val="pl-PL"/>
        </w:rPr>
        <w:t>udostępnianiu informacji o środowisku i jego oc</w:t>
      </w:r>
      <w:r w:rsidR="004F4A0C">
        <w:rPr>
          <w:rFonts w:ascii="Times New Roman" w:hAnsi="Times New Roman" w:cs="Times New Roman"/>
          <w:sz w:val="24"/>
          <w:szCs w:val="24"/>
          <w:lang w:val="pl-PL"/>
        </w:rPr>
        <w:t>hronie, udziale społeczeństwa w </w:t>
      </w:r>
      <w:r w:rsidRPr="00183A79">
        <w:rPr>
          <w:rFonts w:ascii="Times New Roman" w:hAnsi="Times New Roman" w:cs="Times New Roman"/>
          <w:sz w:val="24"/>
          <w:szCs w:val="24"/>
          <w:lang w:val="pl-PL"/>
        </w:rPr>
        <w:t>ochronie środowiska oraz o ocenach oddziaływania na środowisko (Dz. U. z 201</w:t>
      </w:r>
      <w:r w:rsidR="00F80840" w:rsidRPr="00183A79">
        <w:rPr>
          <w:rFonts w:ascii="Times New Roman" w:hAnsi="Times New Roman" w:cs="Times New Roman"/>
          <w:sz w:val="24"/>
          <w:szCs w:val="24"/>
          <w:lang w:val="pl-PL"/>
        </w:rPr>
        <w:t>6</w:t>
      </w:r>
      <w:r w:rsidRPr="00183A79">
        <w:rPr>
          <w:rFonts w:ascii="Times New Roman" w:hAnsi="Times New Roman" w:cs="Times New Roman"/>
          <w:sz w:val="24"/>
          <w:szCs w:val="24"/>
          <w:lang w:val="pl-PL"/>
        </w:rPr>
        <w:t xml:space="preserve"> r. </w:t>
      </w:r>
      <w:r w:rsidRPr="00183A79">
        <w:rPr>
          <w:rFonts w:ascii="Times New Roman" w:hAnsi="Times New Roman" w:cs="Times New Roman"/>
          <w:sz w:val="24"/>
          <w:szCs w:val="24"/>
          <w:lang w:val="pl-PL"/>
        </w:rPr>
        <w:lastRenderedPageBreak/>
        <w:t xml:space="preserve">poz. </w:t>
      </w:r>
      <w:r w:rsidR="00F80840" w:rsidRPr="00183A79">
        <w:rPr>
          <w:rFonts w:ascii="Times New Roman" w:hAnsi="Times New Roman" w:cs="Times New Roman"/>
          <w:sz w:val="24"/>
          <w:szCs w:val="24"/>
          <w:lang w:val="pl-PL"/>
        </w:rPr>
        <w:t>353</w:t>
      </w:r>
      <w:r w:rsidRPr="00183A79">
        <w:rPr>
          <w:rFonts w:ascii="Times New Roman" w:hAnsi="Times New Roman" w:cs="Times New Roman"/>
          <w:sz w:val="24"/>
          <w:szCs w:val="24"/>
          <w:lang w:val="pl-PL"/>
        </w:rPr>
        <w:t xml:space="preserve">, z późn. zm.). Dlatego też postanowienia umowy </w:t>
      </w:r>
      <w:r w:rsidR="00F91485" w:rsidRPr="00183A79">
        <w:rPr>
          <w:rFonts w:ascii="Times New Roman" w:hAnsi="Times New Roman" w:cs="Times New Roman"/>
          <w:sz w:val="24"/>
          <w:szCs w:val="24"/>
          <w:lang w:val="pl-PL"/>
        </w:rPr>
        <w:t>spełniają</w:t>
      </w:r>
      <w:r w:rsidRPr="00183A79">
        <w:rPr>
          <w:rFonts w:ascii="Times New Roman" w:hAnsi="Times New Roman" w:cs="Times New Roman"/>
          <w:sz w:val="24"/>
          <w:szCs w:val="24"/>
          <w:lang w:val="pl-PL"/>
        </w:rPr>
        <w:t xml:space="preserve"> przesłanki określone w art. 89 ust. 1 pkt 5 Konstytucji RP. </w:t>
      </w:r>
      <w:r w:rsidR="00E93244" w:rsidRPr="00183A79">
        <w:rPr>
          <w:rFonts w:ascii="Times New Roman" w:hAnsi="Times New Roman" w:cs="Times New Roman"/>
          <w:sz w:val="24"/>
          <w:szCs w:val="24"/>
          <w:lang w:val="pl-PL"/>
        </w:rPr>
        <w:t>Z</w:t>
      </w:r>
      <w:r w:rsidRPr="00183A79">
        <w:rPr>
          <w:rFonts w:ascii="Times New Roman" w:hAnsi="Times New Roman" w:cs="Times New Roman"/>
          <w:sz w:val="24"/>
          <w:szCs w:val="24"/>
          <w:lang w:val="pl-PL"/>
        </w:rPr>
        <w:t>atem</w:t>
      </w:r>
      <w:r w:rsidR="00E93244" w:rsidRP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związanie postanowieniami przedmiotowej umowy powinno nastąpić</w:t>
      </w:r>
      <w:r w:rsidR="00183A79">
        <w:rPr>
          <w:rFonts w:ascii="Times New Roman" w:hAnsi="Times New Roman" w:cs="Times New Roman"/>
          <w:sz w:val="24"/>
          <w:szCs w:val="24"/>
          <w:lang w:val="pl-PL"/>
        </w:rPr>
        <w:t xml:space="preserve"> </w:t>
      </w:r>
      <w:r w:rsidRPr="00183A79">
        <w:rPr>
          <w:rFonts w:ascii="Times New Roman" w:hAnsi="Times New Roman" w:cs="Times New Roman"/>
          <w:sz w:val="24"/>
          <w:szCs w:val="24"/>
          <w:lang w:val="pl-PL"/>
        </w:rPr>
        <w:t>w trybie ratyfikacji za uprzednią zgodą wyrażoną w ustawie.</w:t>
      </w:r>
    </w:p>
    <w:p w14:paraId="0BDDDCE1" w14:textId="2C9D44A5" w:rsidR="00876111" w:rsidRPr="00183A79" w:rsidRDefault="00BF77F1" w:rsidP="00183A79">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N</w:t>
      </w:r>
      <w:r w:rsidR="00876111" w:rsidRPr="00183A79">
        <w:rPr>
          <w:rFonts w:ascii="Times New Roman" w:hAnsi="Times New Roman" w:cs="Times New Roman"/>
          <w:sz w:val="24"/>
          <w:szCs w:val="24"/>
          <w:lang w:val="pl-PL"/>
        </w:rPr>
        <w:t>ależy zwrócić uwagę, że adresatem wszystkich obowiązków wynikających</w:t>
      </w:r>
      <w:r w:rsidR="004F4A0C">
        <w:rPr>
          <w:rFonts w:ascii="Times New Roman" w:hAnsi="Times New Roman" w:cs="Times New Roman"/>
          <w:sz w:val="24"/>
          <w:szCs w:val="24"/>
          <w:lang w:val="pl-PL"/>
        </w:rPr>
        <w:t xml:space="preserve"> z </w:t>
      </w:r>
      <w:r w:rsidRPr="00183A79">
        <w:rPr>
          <w:rFonts w:ascii="Times New Roman" w:hAnsi="Times New Roman" w:cs="Times New Roman"/>
          <w:sz w:val="24"/>
          <w:szCs w:val="24"/>
          <w:lang w:val="pl-PL"/>
        </w:rPr>
        <w:t>Porozumienia paryskiego</w:t>
      </w:r>
      <w:r w:rsidR="00876111" w:rsidRPr="00183A79">
        <w:rPr>
          <w:rFonts w:ascii="Times New Roman" w:hAnsi="Times New Roman" w:cs="Times New Roman"/>
          <w:sz w:val="24"/>
          <w:szCs w:val="24"/>
          <w:lang w:val="pl-PL"/>
        </w:rPr>
        <w:t xml:space="preserve"> są Strony, a więc potencjalnie państwa i regionalne organizacje integracji gospodarczej. W efekcie umowa </w:t>
      </w:r>
      <w:r w:rsidRPr="00183A79">
        <w:rPr>
          <w:rFonts w:ascii="Times New Roman" w:hAnsi="Times New Roman" w:cs="Times New Roman"/>
          <w:sz w:val="24"/>
          <w:szCs w:val="24"/>
          <w:lang w:val="pl-PL"/>
        </w:rPr>
        <w:t xml:space="preserve">ta </w:t>
      </w:r>
      <w:r w:rsidR="00876111" w:rsidRPr="00183A79">
        <w:rPr>
          <w:rFonts w:ascii="Times New Roman" w:hAnsi="Times New Roman" w:cs="Times New Roman"/>
          <w:sz w:val="24"/>
          <w:szCs w:val="24"/>
          <w:lang w:val="pl-PL"/>
        </w:rPr>
        <w:t>nie reguluje bezpośrednio praw ani obowiązków osób fizycznych i prawnych. Natomiast ze względu na materię regulacji (m.i</w:t>
      </w:r>
      <w:r w:rsidR="00B65FDF" w:rsidRPr="00183A79">
        <w:rPr>
          <w:rFonts w:ascii="Times New Roman" w:hAnsi="Times New Roman" w:cs="Times New Roman"/>
          <w:sz w:val="24"/>
          <w:szCs w:val="24"/>
          <w:lang w:val="pl-PL"/>
        </w:rPr>
        <w:t xml:space="preserve">n. emisje gazów cieplarnianych, </w:t>
      </w:r>
      <w:r w:rsidR="00876111" w:rsidRPr="00183A79">
        <w:rPr>
          <w:rFonts w:ascii="Times New Roman" w:hAnsi="Times New Roman" w:cs="Times New Roman"/>
          <w:sz w:val="24"/>
          <w:szCs w:val="24"/>
          <w:lang w:val="pl-PL"/>
        </w:rPr>
        <w:t>działania adaptacyjne, przepływy finansowe), działania państwa podejmowane w celu wdrożenia umowy pośrednio będą dotyczyły całego społeczeństwa</w:t>
      </w:r>
      <w:r w:rsidR="00B65FDF" w:rsidRPr="00183A79">
        <w:rPr>
          <w:rFonts w:ascii="Times New Roman" w:hAnsi="Times New Roman" w:cs="Times New Roman"/>
          <w:sz w:val="24"/>
          <w:szCs w:val="24"/>
          <w:lang w:val="pl-PL"/>
        </w:rPr>
        <w:t>, samorządów</w:t>
      </w:r>
      <w:r w:rsidR="00876111" w:rsidRPr="00183A79">
        <w:rPr>
          <w:rFonts w:ascii="Times New Roman" w:hAnsi="Times New Roman" w:cs="Times New Roman"/>
          <w:sz w:val="24"/>
          <w:szCs w:val="24"/>
          <w:lang w:val="pl-PL"/>
        </w:rPr>
        <w:t xml:space="preserve"> i większości podmiotów gospodarki narodowej.</w:t>
      </w:r>
      <w:r w:rsidR="00B65FDF" w:rsidRPr="00183A79">
        <w:rPr>
          <w:rFonts w:ascii="Times New Roman" w:hAnsi="Times New Roman" w:cs="Times New Roman"/>
          <w:sz w:val="24"/>
          <w:szCs w:val="24"/>
          <w:lang w:val="pl-PL"/>
        </w:rPr>
        <w:t xml:space="preserve"> Wpływ ten jednak będzie zależał od wybranej przez </w:t>
      </w:r>
      <w:r w:rsidR="00482F73" w:rsidRPr="00183A79">
        <w:rPr>
          <w:rFonts w:ascii="Times New Roman" w:hAnsi="Times New Roman" w:cs="Times New Roman"/>
          <w:sz w:val="24"/>
          <w:szCs w:val="24"/>
          <w:lang w:val="pl-PL"/>
        </w:rPr>
        <w:t xml:space="preserve">RP </w:t>
      </w:r>
      <w:r w:rsidR="00B65FDF" w:rsidRPr="00183A79">
        <w:rPr>
          <w:rFonts w:ascii="Times New Roman" w:hAnsi="Times New Roman" w:cs="Times New Roman"/>
          <w:sz w:val="24"/>
          <w:szCs w:val="24"/>
          <w:lang w:val="pl-PL"/>
        </w:rPr>
        <w:t xml:space="preserve">polityki realizacji celów </w:t>
      </w:r>
      <w:r w:rsidR="00513C41" w:rsidRPr="00183A79">
        <w:rPr>
          <w:rFonts w:ascii="Times New Roman" w:hAnsi="Times New Roman" w:cs="Times New Roman"/>
          <w:sz w:val="24"/>
          <w:szCs w:val="24"/>
          <w:lang w:val="pl-PL"/>
        </w:rPr>
        <w:t>P</w:t>
      </w:r>
      <w:r w:rsidR="00B65FDF" w:rsidRPr="00183A79">
        <w:rPr>
          <w:rFonts w:ascii="Times New Roman" w:hAnsi="Times New Roman" w:cs="Times New Roman"/>
          <w:sz w:val="24"/>
          <w:szCs w:val="24"/>
          <w:lang w:val="pl-PL"/>
        </w:rPr>
        <w:t>orozumienia</w:t>
      </w:r>
      <w:r w:rsidR="00513C41" w:rsidRPr="00183A79">
        <w:rPr>
          <w:rFonts w:ascii="Times New Roman" w:hAnsi="Times New Roman" w:cs="Times New Roman"/>
          <w:sz w:val="24"/>
          <w:szCs w:val="24"/>
          <w:lang w:val="pl-PL"/>
        </w:rPr>
        <w:t xml:space="preserve"> paryskiego</w:t>
      </w:r>
      <w:r w:rsidR="00B65FDF" w:rsidRPr="00183A79">
        <w:rPr>
          <w:rFonts w:ascii="Times New Roman" w:hAnsi="Times New Roman" w:cs="Times New Roman"/>
          <w:sz w:val="24"/>
          <w:szCs w:val="24"/>
          <w:lang w:val="pl-PL"/>
        </w:rPr>
        <w:t xml:space="preserve">, a zatem nie jest zdeterminowany przez samo </w:t>
      </w:r>
      <w:r w:rsidR="00513C41" w:rsidRPr="00183A79">
        <w:rPr>
          <w:rFonts w:ascii="Times New Roman" w:hAnsi="Times New Roman" w:cs="Times New Roman"/>
          <w:sz w:val="24"/>
          <w:szCs w:val="24"/>
          <w:lang w:val="pl-PL"/>
        </w:rPr>
        <w:t>Porozumienie</w:t>
      </w:r>
      <w:r w:rsidR="00B65FDF" w:rsidRPr="00183A79">
        <w:rPr>
          <w:rFonts w:ascii="Times New Roman" w:hAnsi="Times New Roman" w:cs="Times New Roman"/>
          <w:sz w:val="24"/>
          <w:szCs w:val="24"/>
          <w:lang w:val="pl-PL"/>
        </w:rPr>
        <w:t>.</w:t>
      </w:r>
    </w:p>
    <w:p w14:paraId="2B06ECBE" w14:textId="0C25B416" w:rsidR="00E93244" w:rsidRPr="004F4A0C" w:rsidRDefault="00320872" w:rsidP="00455AB2">
      <w:pPr>
        <w:spacing w:before="120" w:after="0" w:line="360" w:lineRule="auto"/>
        <w:jc w:val="both"/>
        <w:rPr>
          <w:rFonts w:ascii="Times New Roman" w:hAnsi="Times New Roman" w:cs="Times New Roman"/>
          <w:sz w:val="24"/>
          <w:szCs w:val="24"/>
          <w:lang w:val="pl-PL"/>
        </w:rPr>
      </w:pPr>
      <w:r w:rsidRPr="00183A79">
        <w:rPr>
          <w:rFonts w:ascii="Times New Roman" w:hAnsi="Times New Roman" w:cs="Times New Roman"/>
          <w:sz w:val="24"/>
          <w:szCs w:val="24"/>
          <w:lang w:val="pl-PL"/>
        </w:rPr>
        <w:t>N</w:t>
      </w:r>
      <w:r w:rsidR="00B65FDF" w:rsidRPr="00183A79">
        <w:rPr>
          <w:rFonts w:ascii="Times New Roman" w:hAnsi="Times New Roman" w:cs="Times New Roman"/>
          <w:sz w:val="24"/>
          <w:szCs w:val="24"/>
          <w:lang w:val="pl-PL"/>
        </w:rPr>
        <w:t xml:space="preserve">ależy również przypomnieć, że </w:t>
      </w:r>
      <w:r w:rsidR="00E5339A" w:rsidRPr="00183A79">
        <w:rPr>
          <w:rFonts w:ascii="Times New Roman" w:hAnsi="Times New Roman" w:cs="Times New Roman"/>
          <w:sz w:val="24"/>
          <w:szCs w:val="24"/>
          <w:lang w:val="pl-PL"/>
        </w:rPr>
        <w:t xml:space="preserve">jedną z </w:t>
      </w:r>
      <w:r w:rsidR="00B65FDF" w:rsidRPr="00183A79">
        <w:rPr>
          <w:rFonts w:ascii="Times New Roman" w:hAnsi="Times New Roman" w:cs="Times New Roman"/>
          <w:sz w:val="24"/>
          <w:szCs w:val="24"/>
          <w:lang w:val="pl-PL"/>
        </w:rPr>
        <w:t>najistotniejsz</w:t>
      </w:r>
      <w:r w:rsidR="00E5339A" w:rsidRPr="00183A79">
        <w:rPr>
          <w:rFonts w:ascii="Times New Roman" w:hAnsi="Times New Roman" w:cs="Times New Roman"/>
          <w:sz w:val="24"/>
          <w:szCs w:val="24"/>
          <w:lang w:val="pl-PL"/>
        </w:rPr>
        <w:t>ych</w:t>
      </w:r>
      <w:r w:rsidR="00B65FDF" w:rsidRPr="00183A79">
        <w:rPr>
          <w:rFonts w:ascii="Times New Roman" w:hAnsi="Times New Roman" w:cs="Times New Roman"/>
          <w:sz w:val="24"/>
          <w:szCs w:val="24"/>
          <w:lang w:val="pl-PL"/>
        </w:rPr>
        <w:t xml:space="preserve"> części działań na rzecz wdrożenia </w:t>
      </w:r>
      <w:r w:rsidR="00513C41" w:rsidRPr="00183A79">
        <w:rPr>
          <w:rFonts w:ascii="Times New Roman" w:hAnsi="Times New Roman" w:cs="Times New Roman"/>
          <w:sz w:val="24"/>
          <w:szCs w:val="24"/>
          <w:lang w:val="pl-PL"/>
        </w:rPr>
        <w:t>P</w:t>
      </w:r>
      <w:r w:rsidR="00B65FDF" w:rsidRPr="00183A79">
        <w:rPr>
          <w:rFonts w:ascii="Times New Roman" w:hAnsi="Times New Roman" w:cs="Times New Roman"/>
          <w:sz w:val="24"/>
          <w:szCs w:val="24"/>
          <w:lang w:val="pl-PL"/>
        </w:rPr>
        <w:t>orozumienia</w:t>
      </w:r>
      <w:r w:rsidR="00513C41" w:rsidRPr="00183A79">
        <w:rPr>
          <w:rFonts w:ascii="Times New Roman" w:hAnsi="Times New Roman" w:cs="Times New Roman"/>
          <w:sz w:val="24"/>
          <w:szCs w:val="24"/>
          <w:lang w:val="pl-PL"/>
        </w:rPr>
        <w:t xml:space="preserve"> paryskiego</w:t>
      </w:r>
      <w:r w:rsidR="00B65FDF" w:rsidRPr="00183A79">
        <w:rPr>
          <w:rFonts w:ascii="Times New Roman" w:hAnsi="Times New Roman" w:cs="Times New Roman"/>
          <w:sz w:val="24"/>
          <w:szCs w:val="24"/>
          <w:lang w:val="pl-PL"/>
        </w:rPr>
        <w:t xml:space="preserve"> będzie realizacja kolejnych wspólnych </w:t>
      </w:r>
      <w:r w:rsidR="002F01F7" w:rsidRPr="00183A79">
        <w:rPr>
          <w:rFonts w:ascii="Times New Roman" w:hAnsi="Times New Roman" w:cs="Times New Roman"/>
          <w:sz w:val="24"/>
          <w:szCs w:val="24"/>
          <w:lang w:val="pl-PL"/>
        </w:rPr>
        <w:t>ustalonych</w:t>
      </w:r>
      <w:r w:rsidR="00B65FDF" w:rsidRPr="00183A79">
        <w:rPr>
          <w:rFonts w:ascii="Times New Roman" w:hAnsi="Times New Roman" w:cs="Times New Roman"/>
          <w:sz w:val="24"/>
          <w:szCs w:val="24"/>
          <w:lang w:val="pl-PL"/>
        </w:rPr>
        <w:t xml:space="preserve"> krajowo wkładów UE i jej państw członkowskich do </w:t>
      </w:r>
      <w:r w:rsidR="00513C41" w:rsidRPr="00183A79">
        <w:rPr>
          <w:rFonts w:ascii="Times New Roman" w:hAnsi="Times New Roman" w:cs="Times New Roman"/>
          <w:sz w:val="24"/>
          <w:szCs w:val="24"/>
          <w:lang w:val="pl-PL"/>
        </w:rPr>
        <w:t>Porozumienia paryskiego</w:t>
      </w:r>
      <w:r w:rsidR="00B65FDF" w:rsidRPr="00183A79">
        <w:rPr>
          <w:rFonts w:ascii="Times New Roman" w:hAnsi="Times New Roman" w:cs="Times New Roman"/>
          <w:sz w:val="24"/>
          <w:szCs w:val="24"/>
          <w:lang w:val="pl-PL"/>
        </w:rPr>
        <w:t>. Z uwagi na dotychczasową praktykę, należy oczekiwać</w:t>
      </w:r>
      <w:r w:rsidR="00455AB2">
        <w:rPr>
          <w:rFonts w:ascii="Times New Roman" w:hAnsi="Times New Roman" w:cs="Times New Roman"/>
          <w:sz w:val="24"/>
          <w:szCs w:val="24"/>
          <w:lang w:val="pl-PL"/>
        </w:rPr>
        <w:t>,</w:t>
      </w:r>
      <w:r w:rsidR="00B65FDF" w:rsidRPr="00183A79">
        <w:rPr>
          <w:rFonts w:ascii="Times New Roman" w:hAnsi="Times New Roman" w:cs="Times New Roman"/>
          <w:sz w:val="24"/>
          <w:szCs w:val="24"/>
          <w:lang w:val="pl-PL"/>
        </w:rPr>
        <w:t xml:space="preserve"> że będzie to wymagało przyjęcia nowych lub wprowadzenia poprawek do obowiązujących aktów </w:t>
      </w:r>
      <w:r w:rsidR="00A9071F" w:rsidRPr="00183A79">
        <w:rPr>
          <w:rFonts w:ascii="Times New Roman" w:hAnsi="Times New Roman" w:cs="Times New Roman"/>
          <w:sz w:val="24"/>
          <w:szCs w:val="24"/>
          <w:lang w:val="pl-PL"/>
        </w:rPr>
        <w:t xml:space="preserve">prawnych </w:t>
      </w:r>
      <w:r w:rsidR="00455AB2">
        <w:rPr>
          <w:rFonts w:ascii="Times New Roman" w:hAnsi="Times New Roman" w:cs="Times New Roman"/>
          <w:sz w:val="24"/>
          <w:szCs w:val="24"/>
          <w:lang w:val="pl-PL"/>
        </w:rPr>
        <w:t>UE w </w:t>
      </w:r>
      <w:r w:rsidR="00B65FDF" w:rsidRPr="00183A79">
        <w:rPr>
          <w:rFonts w:ascii="Times New Roman" w:hAnsi="Times New Roman" w:cs="Times New Roman"/>
          <w:sz w:val="24"/>
          <w:szCs w:val="24"/>
          <w:lang w:val="pl-PL"/>
        </w:rPr>
        <w:t>kontekście ram europejskiej polityki klimatyczno</w:t>
      </w:r>
      <w:r w:rsidR="00455AB2">
        <w:rPr>
          <w:rFonts w:ascii="Times New Roman" w:hAnsi="Times New Roman" w:cs="Times New Roman"/>
          <w:sz w:val="24"/>
          <w:szCs w:val="24"/>
          <w:lang w:val="pl-PL"/>
        </w:rPr>
        <w:t>-energetycznej. Niemniej jednak</w:t>
      </w:r>
      <w:r w:rsidR="00B65FDF" w:rsidRPr="00183A79">
        <w:rPr>
          <w:rFonts w:ascii="Times New Roman" w:hAnsi="Times New Roman" w:cs="Times New Roman"/>
          <w:sz w:val="24"/>
          <w:szCs w:val="24"/>
          <w:lang w:val="pl-PL"/>
        </w:rPr>
        <w:t xml:space="preserve"> kształt tej polityki nie jest zdeterminowany treścią Porozumienia paryskiego, dlatego </w:t>
      </w:r>
      <w:r w:rsidR="00E5339A" w:rsidRPr="00183A79">
        <w:rPr>
          <w:rFonts w:ascii="Times New Roman" w:hAnsi="Times New Roman" w:cs="Times New Roman"/>
          <w:sz w:val="24"/>
          <w:szCs w:val="24"/>
          <w:lang w:val="pl-PL"/>
        </w:rPr>
        <w:t xml:space="preserve">nie podlega ocenie w ramach przedmiotowego wniosku. W odniesieniu do wdrożenia innych przepisów </w:t>
      </w:r>
      <w:r w:rsidR="00513C41" w:rsidRPr="00183A79">
        <w:rPr>
          <w:rFonts w:ascii="Times New Roman" w:hAnsi="Times New Roman" w:cs="Times New Roman"/>
          <w:sz w:val="24"/>
          <w:szCs w:val="24"/>
          <w:lang w:val="pl-PL"/>
        </w:rPr>
        <w:t xml:space="preserve">Porozumienia paryskiego </w:t>
      </w:r>
      <w:r w:rsidR="00E5339A" w:rsidRPr="00183A79">
        <w:rPr>
          <w:rFonts w:ascii="Times New Roman" w:hAnsi="Times New Roman" w:cs="Times New Roman"/>
          <w:sz w:val="24"/>
          <w:szCs w:val="24"/>
          <w:lang w:val="pl-PL"/>
        </w:rPr>
        <w:t>na obecnym etapie nie przewiduje się konieczności przyjęcia nowych środków prawnych.</w:t>
      </w:r>
    </w:p>
    <w:sectPr w:rsidR="00E93244" w:rsidRPr="004F4A0C" w:rsidSect="00183A79">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080CB" w14:textId="77777777" w:rsidR="000E16F9" w:rsidRDefault="000E16F9" w:rsidP="00151C87">
      <w:pPr>
        <w:spacing w:after="0" w:line="240" w:lineRule="auto"/>
      </w:pPr>
      <w:r>
        <w:separator/>
      </w:r>
    </w:p>
  </w:endnote>
  <w:endnote w:type="continuationSeparator" w:id="0">
    <w:p w14:paraId="502D880B" w14:textId="77777777" w:rsidR="000E16F9" w:rsidRDefault="000E16F9" w:rsidP="00151C87">
      <w:pPr>
        <w:spacing w:after="0" w:line="240" w:lineRule="auto"/>
      </w:pPr>
      <w:r>
        <w:continuationSeparator/>
      </w:r>
    </w:p>
  </w:endnote>
  <w:endnote w:type="continuationNotice" w:id="1">
    <w:p w14:paraId="2083E221" w14:textId="77777777" w:rsidR="000E16F9" w:rsidRDefault="000E16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9758075"/>
      <w:docPartObj>
        <w:docPartGallery w:val="Page Numbers (Bottom of Page)"/>
        <w:docPartUnique/>
      </w:docPartObj>
    </w:sdtPr>
    <w:sdtEndPr>
      <w:rPr>
        <w:rFonts w:ascii="Times New Roman" w:hAnsi="Times New Roman" w:cs="Times New Roman"/>
        <w:sz w:val="24"/>
        <w:szCs w:val="24"/>
      </w:rPr>
    </w:sdtEndPr>
    <w:sdtContent>
      <w:p w14:paraId="7E449A7B" w14:textId="77777777" w:rsidR="00464F6A" w:rsidRPr="00183A79" w:rsidRDefault="00464F6A">
        <w:pPr>
          <w:pStyle w:val="Stopka"/>
          <w:jc w:val="center"/>
          <w:rPr>
            <w:rFonts w:ascii="Times New Roman" w:hAnsi="Times New Roman" w:cs="Times New Roman"/>
            <w:sz w:val="24"/>
            <w:szCs w:val="24"/>
          </w:rPr>
        </w:pPr>
        <w:r w:rsidRPr="00183A79">
          <w:rPr>
            <w:rFonts w:ascii="Times New Roman" w:hAnsi="Times New Roman" w:cs="Times New Roman"/>
            <w:sz w:val="24"/>
            <w:szCs w:val="24"/>
          </w:rPr>
          <w:fldChar w:fldCharType="begin"/>
        </w:r>
        <w:r w:rsidRPr="00183A79">
          <w:rPr>
            <w:rFonts w:ascii="Times New Roman" w:hAnsi="Times New Roman" w:cs="Times New Roman"/>
            <w:sz w:val="24"/>
            <w:szCs w:val="24"/>
          </w:rPr>
          <w:instrText>PAGE   \* MERGEFORMAT</w:instrText>
        </w:r>
        <w:r w:rsidRPr="00183A79">
          <w:rPr>
            <w:rFonts w:ascii="Times New Roman" w:hAnsi="Times New Roman" w:cs="Times New Roman"/>
            <w:sz w:val="24"/>
            <w:szCs w:val="24"/>
          </w:rPr>
          <w:fldChar w:fldCharType="separate"/>
        </w:r>
        <w:r w:rsidR="00D5087A" w:rsidRPr="00D5087A">
          <w:rPr>
            <w:rFonts w:ascii="Times New Roman" w:hAnsi="Times New Roman" w:cs="Times New Roman"/>
            <w:noProof/>
            <w:sz w:val="24"/>
            <w:szCs w:val="24"/>
            <w:lang w:val="pl-PL"/>
          </w:rPr>
          <w:t>20</w:t>
        </w:r>
        <w:r w:rsidRPr="00183A79">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F1B5C" w14:textId="77777777" w:rsidR="000E16F9" w:rsidRPr="00E008DE" w:rsidRDefault="000E16F9" w:rsidP="00151C87">
      <w:pPr>
        <w:spacing w:after="0" w:line="240" w:lineRule="auto"/>
        <w:rPr>
          <w:sz w:val="2"/>
          <w:szCs w:val="2"/>
        </w:rPr>
      </w:pPr>
      <w:r>
        <w:separator/>
      </w:r>
    </w:p>
  </w:footnote>
  <w:footnote w:type="continuationSeparator" w:id="0">
    <w:p w14:paraId="117FA11E" w14:textId="77777777" w:rsidR="000E16F9" w:rsidRDefault="000E16F9" w:rsidP="00151C87">
      <w:pPr>
        <w:spacing w:after="0" w:line="240" w:lineRule="auto"/>
      </w:pPr>
      <w:r>
        <w:continuationSeparator/>
      </w:r>
    </w:p>
  </w:footnote>
  <w:footnote w:type="continuationNotice" w:id="1">
    <w:p w14:paraId="144EA23F" w14:textId="77777777" w:rsidR="000E16F9" w:rsidRPr="00E008DE" w:rsidRDefault="000E16F9" w:rsidP="00E008DE">
      <w:pPr>
        <w:pStyle w:val="Stopka"/>
        <w:rPr>
          <w:sz w:val="2"/>
        </w:rPr>
      </w:pPr>
    </w:p>
  </w:footnote>
  <w:footnote w:id="2">
    <w:p w14:paraId="4BBE990A" w14:textId="2F20BE8C" w:rsidR="00464F6A" w:rsidRPr="00DF7F57" w:rsidRDefault="00464F6A" w:rsidP="00EE51F2">
      <w:pPr>
        <w:pStyle w:val="Tekstprzypisudolnego"/>
        <w:tabs>
          <w:tab w:val="left" w:pos="284"/>
        </w:tabs>
        <w:rPr>
          <w:lang w:val="en-GB"/>
        </w:rPr>
      </w:pPr>
      <w:r w:rsidRPr="00C512F7">
        <w:rPr>
          <w:rStyle w:val="Odwoanieprzypisudolnego"/>
        </w:rPr>
        <w:footnoteRef/>
      </w:r>
      <w:r w:rsidR="00E008DE">
        <w:rPr>
          <w:vertAlign w:val="superscript"/>
          <w:lang w:val="en-US"/>
        </w:rPr>
        <w:t>)</w:t>
      </w:r>
      <w:r w:rsidRPr="00657211">
        <w:rPr>
          <w:lang w:val="en-US"/>
        </w:rPr>
        <w:t xml:space="preserve"> </w:t>
      </w:r>
      <w:r w:rsidRPr="00657211">
        <w:rPr>
          <w:lang w:val="en-US"/>
        </w:rPr>
        <w:tab/>
        <w:t xml:space="preserve">IPCC, „5. </w:t>
      </w:r>
      <w:r w:rsidRPr="00DF7F57">
        <w:rPr>
          <w:lang w:val="en-GB"/>
        </w:rPr>
        <w:t>Raport Oceniający” (</w:t>
      </w:r>
      <w:r w:rsidRPr="00DF7F57">
        <w:rPr>
          <w:i/>
          <w:lang w:val="en-GB"/>
        </w:rPr>
        <w:t>5th Assessment Report</w:t>
      </w:r>
      <w:r w:rsidRPr="00DF7F57">
        <w:rPr>
          <w:lang w:val="en-GB"/>
        </w:rPr>
        <w:t>), 2014 r.</w:t>
      </w:r>
    </w:p>
  </w:footnote>
  <w:footnote w:id="3">
    <w:p w14:paraId="1408FC2B" w14:textId="7C767D6C" w:rsidR="00464F6A" w:rsidRDefault="00464F6A" w:rsidP="00630314">
      <w:pPr>
        <w:pStyle w:val="Tekstprzypisudolnego"/>
        <w:tabs>
          <w:tab w:val="left" w:pos="284"/>
        </w:tabs>
        <w:ind w:left="284" w:hanging="284"/>
      </w:pPr>
      <w:r w:rsidRPr="00E008DE">
        <w:rPr>
          <w:rStyle w:val="Odwoanieprzypisudolnego"/>
        </w:rPr>
        <w:footnoteRef/>
      </w:r>
      <w:r w:rsidR="00E008DE" w:rsidRPr="00E008DE">
        <w:rPr>
          <w:vertAlign w:val="superscript"/>
        </w:rPr>
        <w:t>)</w:t>
      </w:r>
      <w:r>
        <w:t xml:space="preserve"> </w:t>
      </w:r>
      <w:r>
        <w:tab/>
        <w:t xml:space="preserve">Zgodnie z paragrafem 51 decyzji 1/CP.21 </w:t>
      </w:r>
      <w:r w:rsidRPr="005B553C">
        <w:t>Konferencji Stron Konwencji UNFCCC w sprawie przyjęcia Porozumienia paryskiego,</w:t>
      </w:r>
      <w:r>
        <w:t xml:space="preserve"> Konferencja Stron „zgadza się, że artykuł 8 Porozumienia [paryskiego] nie wiąże się z, ani nie stanowi podstawy do odpowiedzialności pra</w:t>
      </w:r>
      <w:r w:rsidR="00B61E01">
        <w:t>wnej czy odszkodowania</w:t>
      </w:r>
      <w:r>
        <w:t>”</w:t>
      </w:r>
      <w:r w:rsidR="00B61E01">
        <w:t>.</w:t>
      </w:r>
    </w:p>
  </w:footnote>
  <w:footnote w:id="4">
    <w:p w14:paraId="17F26049" w14:textId="04416DEC" w:rsidR="00464F6A" w:rsidRDefault="00464F6A" w:rsidP="0073657D">
      <w:pPr>
        <w:pStyle w:val="Tekstprzypisudolnego"/>
        <w:tabs>
          <w:tab w:val="left" w:pos="284"/>
        </w:tabs>
        <w:ind w:left="284" w:hanging="284"/>
      </w:pPr>
      <w:r>
        <w:rPr>
          <w:rStyle w:val="Odwoanieprzypisudolnego"/>
        </w:rPr>
        <w:footnoteRef/>
      </w:r>
      <w:r w:rsidR="00E008DE">
        <w:rPr>
          <w:vertAlign w:val="superscript"/>
        </w:rPr>
        <w:t>)</w:t>
      </w:r>
      <w:r>
        <w:t xml:space="preserve"> </w:t>
      </w:r>
      <w:r>
        <w:tab/>
        <w:t>Państwa wyszczególnione w Załączniku I do Konwencji UNFCCC, które nie uczestniczą w Protokole z Kioto to USA i Kanada, natomiast te które uczestniczą w Protokole z Kioto, ale nie mają celów ograniczenia emisji w drugim okresie rozliczeniowym to Japonia,</w:t>
      </w:r>
      <w:r w:rsidRPr="0073657D">
        <w:t xml:space="preserve"> </w:t>
      </w:r>
      <w:r>
        <w:t>Rosja i Nowa Zelandia.</w:t>
      </w:r>
    </w:p>
  </w:footnote>
  <w:footnote w:id="5">
    <w:p w14:paraId="5DB46C9C" w14:textId="186C8E53" w:rsidR="00464F6A" w:rsidRDefault="00464F6A" w:rsidP="00B2048C">
      <w:pPr>
        <w:pStyle w:val="Tekstprzypisudolnego"/>
        <w:tabs>
          <w:tab w:val="left" w:pos="284"/>
        </w:tabs>
        <w:ind w:left="284" w:hanging="284"/>
      </w:pPr>
      <w:r>
        <w:rPr>
          <w:rStyle w:val="Odwoanieprzypisudolnego"/>
        </w:rPr>
        <w:footnoteRef/>
      </w:r>
      <w:r w:rsidR="00E008DE">
        <w:rPr>
          <w:vertAlign w:val="superscript"/>
        </w:rPr>
        <w:t>)</w:t>
      </w:r>
      <w:r>
        <w:t xml:space="preserve"> </w:t>
      </w:r>
      <w:r>
        <w:tab/>
        <w:t>Białoruś, Bułgaria, Chorwacja, Czechy, Estonia, Litwa, Łotwa, Polska, Rosja, Rumunia, Słowacja, Słowenia, Ukraina i Węgry.</w:t>
      </w:r>
    </w:p>
  </w:footnote>
  <w:footnote w:id="6">
    <w:p w14:paraId="232F561E" w14:textId="721CEC12" w:rsidR="00464F6A" w:rsidRDefault="00464F6A" w:rsidP="00DD14C4">
      <w:pPr>
        <w:pStyle w:val="Tekstprzypisudolnego"/>
        <w:tabs>
          <w:tab w:val="left" w:pos="284"/>
        </w:tabs>
        <w:ind w:left="284" w:hanging="284"/>
      </w:pPr>
      <w:r>
        <w:rPr>
          <w:rStyle w:val="Odwoanieprzypisudolnego"/>
        </w:rPr>
        <w:footnoteRef/>
      </w:r>
      <w:r w:rsidR="00E008DE">
        <w:rPr>
          <w:vertAlign w:val="superscript"/>
        </w:rPr>
        <w:t>)</w:t>
      </w:r>
      <w:r>
        <w:t xml:space="preserve"> </w:t>
      </w:r>
      <w:r>
        <w:tab/>
        <w:t xml:space="preserve">Sporządzona w oparciu o raport Banku Światowego „Transformacja w kierunku gospodarki niskoemisyjnej w Polsce”, luty 2011 r., w zgodzie ze stanowiskiem Rządu </w:t>
      </w:r>
      <w:r w:rsidRPr="000872E5">
        <w:t xml:space="preserve">do </w:t>
      </w:r>
      <w:r w:rsidRPr="00DD14C4">
        <w:rPr>
          <w:i/>
        </w:rPr>
        <w:t>Komunikatu Komisji do Parlamentu Europejskiego i Rady „Protokół paryski – plan przeciwdziałania zmianie klimatu na świecie po 2020 r.”</w:t>
      </w:r>
      <w:r>
        <w:t>, przyjętym przez KSE 22 kwietnia 2015 r.</w:t>
      </w:r>
    </w:p>
  </w:footnote>
  <w:footnote w:id="7">
    <w:p w14:paraId="3BFEFBA3" w14:textId="75BC21A6" w:rsidR="00464F6A" w:rsidRDefault="00464F6A" w:rsidP="001E0681">
      <w:pPr>
        <w:pStyle w:val="Tekstprzypisudolnego"/>
        <w:tabs>
          <w:tab w:val="left" w:pos="284"/>
        </w:tabs>
        <w:ind w:left="284" w:hanging="284"/>
      </w:pPr>
      <w:r w:rsidRPr="00E008DE">
        <w:rPr>
          <w:rStyle w:val="Odwoanieprzypisudolnego"/>
        </w:rPr>
        <w:footnoteRef/>
      </w:r>
      <w:r w:rsidR="00E008DE" w:rsidRPr="00E008DE">
        <w:rPr>
          <w:vertAlign w:val="superscript"/>
        </w:rPr>
        <w:t>)</w:t>
      </w:r>
      <w:r>
        <w:t xml:space="preserve"> </w:t>
      </w:r>
      <w:r>
        <w:tab/>
        <w:t xml:space="preserve">Porozumienie </w:t>
      </w:r>
      <w:r w:rsidR="00F80840">
        <w:t xml:space="preserve">paryskie </w:t>
      </w:r>
      <w:r>
        <w:t>wejdzie w życie trzydziestego dnia od daty, w której nie mniej niż 55 Stron Konwencji</w:t>
      </w:r>
      <w:r w:rsidR="00F80840">
        <w:t xml:space="preserve"> UNFCCC</w:t>
      </w:r>
      <w:r>
        <w:t xml:space="preserve">, których łączne emisje stanowią szacunkowo co najmniej 55% całkowitej globalnej emisji gazów cieplarnianych, złoży dokumenty ratyfikacyjne, zatwierdzenia, przyjęcia lub przystąpienia. Dla każdego państwa </w:t>
      </w:r>
      <w:r w:rsidR="00F80840">
        <w:t>i</w:t>
      </w:r>
      <w:r>
        <w:t xml:space="preserve"> regionalnej organizacji integracji gospodarczej, któr</w:t>
      </w:r>
      <w:r w:rsidR="00F80840">
        <w:t>e</w:t>
      </w:r>
      <w:r>
        <w:t xml:space="preserve"> ratyfikuj</w:t>
      </w:r>
      <w:r w:rsidR="006D0ADE">
        <w:t>ą</w:t>
      </w:r>
      <w:r>
        <w:t>, zatwierdz</w:t>
      </w:r>
      <w:r w:rsidR="00F80840">
        <w:t>ą</w:t>
      </w:r>
      <w:r>
        <w:t xml:space="preserve"> lub zaakceptuj</w:t>
      </w:r>
      <w:r w:rsidR="00F80840">
        <w:t>ą</w:t>
      </w:r>
      <w:r>
        <w:t xml:space="preserve"> porozumienie lub przystąp</w:t>
      </w:r>
      <w:r w:rsidR="00F80840">
        <w:t>ią</w:t>
      </w:r>
      <w:r>
        <w:t xml:space="preserve"> do niego po spełnieniu ww. warunków wejścia w życie, porozumienie wejdzie w życie trzydziestego dnia od daty złożenia przez takie państwo </w:t>
      </w:r>
      <w:r w:rsidR="00F80840">
        <w:t>i</w:t>
      </w:r>
      <w:r>
        <w:t xml:space="preserve"> regionalną organizację integracji gospodarczej jej dokumentu ratyfikacyjnego, zatwierdzenia, przyjęcia lub przystąpienia.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1137C"/>
    <w:multiLevelType w:val="hybridMultilevel"/>
    <w:tmpl w:val="50FE84A4"/>
    <w:lvl w:ilvl="0" w:tplc="B46E4C5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2B76D7"/>
    <w:multiLevelType w:val="singleLevel"/>
    <w:tmpl w:val="0415000F"/>
    <w:lvl w:ilvl="0">
      <w:start w:val="1"/>
      <w:numFmt w:val="decimal"/>
      <w:lvlText w:val="%1."/>
      <w:lvlJc w:val="left"/>
      <w:pPr>
        <w:tabs>
          <w:tab w:val="num" w:pos="360"/>
        </w:tabs>
        <w:ind w:left="360" w:hanging="360"/>
      </w:pPr>
    </w:lvl>
  </w:abstractNum>
  <w:abstractNum w:abstractNumId="2" w15:restartNumberingAfterBreak="0">
    <w:nsid w:val="2A7E4FF4"/>
    <w:multiLevelType w:val="hybridMultilevel"/>
    <w:tmpl w:val="583C759A"/>
    <w:lvl w:ilvl="0" w:tplc="B46E4C5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825D48"/>
    <w:multiLevelType w:val="hybridMultilevel"/>
    <w:tmpl w:val="AD60BE9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2B8A08B2"/>
    <w:multiLevelType w:val="hybridMultilevel"/>
    <w:tmpl w:val="74321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83685E"/>
    <w:multiLevelType w:val="hybridMultilevel"/>
    <w:tmpl w:val="72E06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E91E73"/>
    <w:multiLevelType w:val="hybridMultilevel"/>
    <w:tmpl w:val="CAE09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2773AD"/>
    <w:multiLevelType w:val="hybridMultilevel"/>
    <w:tmpl w:val="9A44A02A"/>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D64181"/>
    <w:multiLevelType w:val="hybridMultilevel"/>
    <w:tmpl w:val="73E82C4A"/>
    <w:lvl w:ilvl="0" w:tplc="6DF4A3BA">
      <w:start w:val="1"/>
      <w:numFmt w:val="decimal"/>
      <w:lvlText w:val="%1."/>
      <w:lvlJc w:val="left"/>
      <w:pPr>
        <w:ind w:left="719" w:hanging="567"/>
      </w:pPr>
      <w:rPr>
        <w:rFonts w:ascii="Times New Roman" w:eastAsia="Times New Roman" w:hAnsi="Times New Roman" w:hint="default"/>
        <w:spacing w:val="1"/>
        <w:w w:val="99"/>
        <w:sz w:val="20"/>
        <w:szCs w:val="20"/>
      </w:rPr>
    </w:lvl>
    <w:lvl w:ilvl="1" w:tplc="B9E28FC4">
      <w:start w:val="1"/>
      <w:numFmt w:val="lowerLetter"/>
      <w:lvlText w:val="(%2)"/>
      <w:lvlJc w:val="left"/>
      <w:pPr>
        <w:ind w:left="1285" w:hanging="567"/>
      </w:pPr>
      <w:rPr>
        <w:rFonts w:ascii="Times New Roman" w:eastAsia="Times New Roman" w:hAnsi="Times New Roman" w:hint="default"/>
        <w:w w:val="99"/>
        <w:sz w:val="20"/>
        <w:szCs w:val="20"/>
      </w:rPr>
    </w:lvl>
    <w:lvl w:ilvl="2" w:tplc="C882AE02">
      <w:start w:val="1"/>
      <w:numFmt w:val="bullet"/>
      <w:lvlText w:val="•"/>
      <w:lvlJc w:val="left"/>
      <w:pPr>
        <w:ind w:left="1285" w:hanging="567"/>
      </w:pPr>
      <w:rPr>
        <w:rFonts w:hint="default"/>
      </w:rPr>
    </w:lvl>
    <w:lvl w:ilvl="3" w:tplc="F0B4B910">
      <w:start w:val="1"/>
      <w:numFmt w:val="bullet"/>
      <w:lvlText w:val="•"/>
      <w:lvlJc w:val="left"/>
      <w:pPr>
        <w:ind w:left="1285" w:hanging="567"/>
      </w:pPr>
      <w:rPr>
        <w:rFonts w:hint="default"/>
      </w:rPr>
    </w:lvl>
    <w:lvl w:ilvl="4" w:tplc="331048D4">
      <w:start w:val="1"/>
      <w:numFmt w:val="bullet"/>
      <w:lvlText w:val="•"/>
      <w:lvlJc w:val="left"/>
      <w:pPr>
        <w:ind w:left="2521" w:hanging="567"/>
      </w:pPr>
      <w:rPr>
        <w:rFonts w:hint="default"/>
      </w:rPr>
    </w:lvl>
    <w:lvl w:ilvl="5" w:tplc="4FACD46C">
      <w:start w:val="1"/>
      <w:numFmt w:val="bullet"/>
      <w:lvlText w:val="•"/>
      <w:lvlJc w:val="left"/>
      <w:pPr>
        <w:ind w:left="3758" w:hanging="567"/>
      </w:pPr>
      <w:rPr>
        <w:rFonts w:hint="default"/>
      </w:rPr>
    </w:lvl>
    <w:lvl w:ilvl="6" w:tplc="EA6E285A">
      <w:start w:val="1"/>
      <w:numFmt w:val="bullet"/>
      <w:lvlText w:val="•"/>
      <w:lvlJc w:val="left"/>
      <w:pPr>
        <w:ind w:left="4994" w:hanging="567"/>
      </w:pPr>
      <w:rPr>
        <w:rFonts w:hint="default"/>
      </w:rPr>
    </w:lvl>
    <w:lvl w:ilvl="7" w:tplc="6CAEB92A">
      <w:start w:val="1"/>
      <w:numFmt w:val="bullet"/>
      <w:lvlText w:val="•"/>
      <w:lvlJc w:val="left"/>
      <w:pPr>
        <w:ind w:left="6230" w:hanging="567"/>
      </w:pPr>
      <w:rPr>
        <w:rFonts w:hint="default"/>
      </w:rPr>
    </w:lvl>
    <w:lvl w:ilvl="8" w:tplc="26D89E24">
      <w:start w:val="1"/>
      <w:numFmt w:val="bullet"/>
      <w:lvlText w:val="•"/>
      <w:lvlJc w:val="left"/>
      <w:pPr>
        <w:ind w:left="7467" w:hanging="567"/>
      </w:pPr>
      <w:rPr>
        <w:rFonts w:hint="default"/>
      </w:rPr>
    </w:lvl>
  </w:abstractNum>
  <w:abstractNum w:abstractNumId="9" w15:restartNumberingAfterBreak="0">
    <w:nsid w:val="781C18B6"/>
    <w:multiLevelType w:val="hybridMultilevel"/>
    <w:tmpl w:val="FFE0D50A"/>
    <w:lvl w:ilvl="0" w:tplc="04150017">
      <w:start w:val="1"/>
      <w:numFmt w:val="lowerLetter"/>
      <w:lvlText w:val="%1)"/>
      <w:lvlJc w:val="left"/>
      <w:pPr>
        <w:ind w:left="720" w:hanging="360"/>
      </w:pPr>
    </w:lvl>
    <w:lvl w:ilvl="1" w:tplc="7D4407D8">
      <w:start w:val="1"/>
      <w:numFmt w:val="lowerLetter"/>
      <w:lvlText w:val="(%2)"/>
      <w:lvlJc w:val="left"/>
      <w:pPr>
        <w:ind w:left="1785" w:hanging="7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87654E"/>
    <w:multiLevelType w:val="hybridMultilevel"/>
    <w:tmpl w:val="35BA7F36"/>
    <w:lvl w:ilvl="0" w:tplc="B46E4C5E">
      <w:start w:val="1"/>
      <w:numFmt w:val="bullet"/>
      <w:lvlText w:val=""/>
      <w:lvlJc w:val="left"/>
      <w:pPr>
        <w:ind w:left="720" w:hanging="360"/>
      </w:pPr>
      <w:rPr>
        <w:rFonts w:ascii="Symbol" w:hAnsi="Symbol" w:hint="default"/>
      </w:rPr>
    </w:lvl>
    <w:lvl w:ilvl="1" w:tplc="B46E4C5E">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5"/>
  </w:num>
  <w:num w:numId="5">
    <w:abstractNumId w:val="1"/>
  </w:num>
  <w:num w:numId="6">
    <w:abstractNumId w:val="7"/>
  </w:num>
  <w:num w:numId="7">
    <w:abstractNumId w:val="9"/>
  </w:num>
  <w:num w:numId="8">
    <w:abstractNumId w:val="8"/>
  </w:num>
  <w:num w:numId="9">
    <w:abstractNumId w:val="2"/>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C87"/>
    <w:rsid w:val="00001E99"/>
    <w:rsid w:val="0000673D"/>
    <w:rsid w:val="000114A0"/>
    <w:rsid w:val="00014A36"/>
    <w:rsid w:val="00024BF7"/>
    <w:rsid w:val="00030926"/>
    <w:rsid w:val="000357EB"/>
    <w:rsid w:val="00042634"/>
    <w:rsid w:val="00043E3B"/>
    <w:rsid w:val="00044D91"/>
    <w:rsid w:val="000459F4"/>
    <w:rsid w:val="00046A38"/>
    <w:rsid w:val="000476D4"/>
    <w:rsid w:val="00047EBF"/>
    <w:rsid w:val="0005138F"/>
    <w:rsid w:val="000519F3"/>
    <w:rsid w:val="00056A43"/>
    <w:rsid w:val="00056BEF"/>
    <w:rsid w:val="00061A94"/>
    <w:rsid w:val="00076514"/>
    <w:rsid w:val="0008231B"/>
    <w:rsid w:val="00082B76"/>
    <w:rsid w:val="0008606C"/>
    <w:rsid w:val="00086F33"/>
    <w:rsid w:val="000872E5"/>
    <w:rsid w:val="00091844"/>
    <w:rsid w:val="0009631B"/>
    <w:rsid w:val="000B6AB2"/>
    <w:rsid w:val="000C3D63"/>
    <w:rsid w:val="000D6082"/>
    <w:rsid w:val="000D63A3"/>
    <w:rsid w:val="000D67C5"/>
    <w:rsid w:val="000E16F9"/>
    <w:rsid w:val="000F2D82"/>
    <w:rsid w:val="00113E7E"/>
    <w:rsid w:val="00116A0E"/>
    <w:rsid w:val="00123F3A"/>
    <w:rsid w:val="00135FFE"/>
    <w:rsid w:val="00137585"/>
    <w:rsid w:val="00144FAE"/>
    <w:rsid w:val="00151C87"/>
    <w:rsid w:val="0015321D"/>
    <w:rsid w:val="001556AD"/>
    <w:rsid w:val="001736FB"/>
    <w:rsid w:val="00183A79"/>
    <w:rsid w:val="00192E61"/>
    <w:rsid w:val="001B18F6"/>
    <w:rsid w:val="001B2628"/>
    <w:rsid w:val="001C18CF"/>
    <w:rsid w:val="001C6E91"/>
    <w:rsid w:val="001D218D"/>
    <w:rsid w:val="001D22E8"/>
    <w:rsid w:val="001E0681"/>
    <w:rsid w:val="001E2F50"/>
    <w:rsid w:val="001E77D1"/>
    <w:rsid w:val="001F12DF"/>
    <w:rsid w:val="001F1798"/>
    <w:rsid w:val="001F1C2B"/>
    <w:rsid w:val="001F63CD"/>
    <w:rsid w:val="001F669B"/>
    <w:rsid w:val="002101C1"/>
    <w:rsid w:val="00211110"/>
    <w:rsid w:val="00215003"/>
    <w:rsid w:val="00224EB3"/>
    <w:rsid w:val="002279C0"/>
    <w:rsid w:val="00237D50"/>
    <w:rsid w:val="002437A3"/>
    <w:rsid w:val="0025040A"/>
    <w:rsid w:val="002507A4"/>
    <w:rsid w:val="00257429"/>
    <w:rsid w:val="0026021D"/>
    <w:rsid w:val="00272129"/>
    <w:rsid w:val="00275334"/>
    <w:rsid w:val="00282815"/>
    <w:rsid w:val="0028403D"/>
    <w:rsid w:val="00294D0E"/>
    <w:rsid w:val="00296CBE"/>
    <w:rsid w:val="002A5E9D"/>
    <w:rsid w:val="002B09AC"/>
    <w:rsid w:val="002B0FCF"/>
    <w:rsid w:val="002B2E17"/>
    <w:rsid w:val="002B301C"/>
    <w:rsid w:val="002C4DC7"/>
    <w:rsid w:val="002C5BF7"/>
    <w:rsid w:val="002C6928"/>
    <w:rsid w:val="002D2CD5"/>
    <w:rsid w:val="002D3F68"/>
    <w:rsid w:val="002D44F8"/>
    <w:rsid w:val="002E21D0"/>
    <w:rsid w:val="002E3C8A"/>
    <w:rsid w:val="002E53C1"/>
    <w:rsid w:val="002F01F7"/>
    <w:rsid w:val="002F14A7"/>
    <w:rsid w:val="002F2584"/>
    <w:rsid w:val="002F6B5E"/>
    <w:rsid w:val="00303AC1"/>
    <w:rsid w:val="00304CB1"/>
    <w:rsid w:val="00311768"/>
    <w:rsid w:val="00317417"/>
    <w:rsid w:val="00320872"/>
    <w:rsid w:val="003234D4"/>
    <w:rsid w:val="003260BE"/>
    <w:rsid w:val="00327004"/>
    <w:rsid w:val="00333BB3"/>
    <w:rsid w:val="00334495"/>
    <w:rsid w:val="0035429E"/>
    <w:rsid w:val="00360EF3"/>
    <w:rsid w:val="003633B0"/>
    <w:rsid w:val="00381A80"/>
    <w:rsid w:val="00384894"/>
    <w:rsid w:val="003947C5"/>
    <w:rsid w:val="00395A48"/>
    <w:rsid w:val="003A1599"/>
    <w:rsid w:val="003A30E5"/>
    <w:rsid w:val="003B19D5"/>
    <w:rsid w:val="003B63BA"/>
    <w:rsid w:val="003C0B33"/>
    <w:rsid w:val="003C5B56"/>
    <w:rsid w:val="003D1698"/>
    <w:rsid w:val="003D1CBB"/>
    <w:rsid w:val="003D3EA4"/>
    <w:rsid w:val="003D7AAF"/>
    <w:rsid w:val="003E0446"/>
    <w:rsid w:val="003E0F40"/>
    <w:rsid w:val="003F3F5C"/>
    <w:rsid w:val="00403B91"/>
    <w:rsid w:val="0041403A"/>
    <w:rsid w:val="0041560A"/>
    <w:rsid w:val="004255EC"/>
    <w:rsid w:val="00431847"/>
    <w:rsid w:val="0044741B"/>
    <w:rsid w:val="00447D6A"/>
    <w:rsid w:val="004513B5"/>
    <w:rsid w:val="00451BAB"/>
    <w:rsid w:val="00455AB2"/>
    <w:rsid w:val="00464860"/>
    <w:rsid w:val="00464F6A"/>
    <w:rsid w:val="0047064F"/>
    <w:rsid w:val="00482F73"/>
    <w:rsid w:val="00482FF0"/>
    <w:rsid w:val="00483E9E"/>
    <w:rsid w:val="00485C13"/>
    <w:rsid w:val="00490CAF"/>
    <w:rsid w:val="004A0225"/>
    <w:rsid w:val="004A1917"/>
    <w:rsid w:val="004B41C1"/>
    <w:rsid w:val="004B463E"/>
    <w:rsid w:val="004C45CD"/>
    <w:rsid w:val="004D0468"/>
    <w:rsid w:val="004E009C"/>
    <w:rsid w:val="004F05F6"/>
    <w:rsid w:val="004F087C"/>
    <w:rsid w:val="004F2C19"/>
    <w:rsid w:val="004F4A0C"/>
    <w:rsid w:val="00503BA9"/>
    <w:rsid w:val="00507626"/>
    <w:rsid w:val="00511FED"/>
    <w:rsid w:val="00512DCC"/>
    <w:rsid w:val="00513C41"/>
    <w:rsid w:val="00514397"/>
    <w:rsid w:val="005152D8"/>
    <w:rsid w:val="005165FC"/>
    <w:rsid w:val="00517CDA"/>
    <w:rsid w:val="0052145C"/>
    <w:rsid w:val="005222B7"/>
    <w:rsid w:val="00523DAF"/>
    <w:rsid w:val="00523EE7"/>
    <w:rsid w:val="005335AC"/>
    <w:rsid w:val="0053521F"/>
    <w:rsid w:val="00541B7B"/>
    <w:rsid w:val="00550509"/>
    <w:rsid w:val="00552838"/>
    <w:rsid w:val="00561FAA"/>
    <w:rsid w:val="005637E0"/>
    <w:rsid w:val="00570048"/>
    <w:rsid w:val="005819C7"/>
    <w:rsid w:val="005A031B"/>
    <w:rsid w:val="005A6934"/>
    <w:rsid w:val="005B19CA"/>
    <w:rsid w:val="005B4419"/>
    <w:rsid w:val="005B553C"/>
    <w:rsid w:val="005C0474"/>
    <w:rsid w:val="005C1976"/>
    <w:rsid w:val="005D0824"/>
    <w:rsid w:val="005D16F8"/>
    <w:rsid w:val="005D58E1"/>
    <w:rsid w:val="005D66BE"/>
    <w:rsid w:val="005D7C65"/>
    <w:rsid w:val="005F25DD"/>
    <w:rsid w:val="00600B6E"/>
    <w:rsid w:val="0061153F"/>
    <w:rsid w:val="00617670"/>
    <w:rsid w:val="006179F6"/>
    <w:rsid w:val="0062221A"/>
    <w:rsid w:val="00622B7B"/>
    <w:rsid w:val="00630314"/>
    <w:rsid w:val="0063441E"/>
    <w:rsid w:val="00645183"/>
    <w:rsid w:val="00645667"/>
    <w:rsid w:val="006511DA"/>
    <w:rsid w:val="006531F2"/>
    <w:rsid w:val="0065559A"/>
    <w:rsid w:val="00657211"/>
    <w:rsid w:val="00660A57"/>
    <w:rsid w:val="00664173"/>
    <w:rsid w:val="006700F6"/>
    <w:rsid w:val="0069141F"/>
    <w:rsid w:val="006A1F0E"/>
    <w:rsid w:val="006A488F"/>
    <w:rsid w:val="006B0D69"/>
    <w:rsid w:val="006B133D"/>
    <w:rsid w:val="006B245A"/>
    <w:rsid w:val="006B2B70"/>
    <w:rsid w:val="006B5EFC"/>
    <w:rsid w:val="006C4E6A"/>
    <w:rsid w:val="006C7D83"/>
    <w:rsid w:val="006D0ADE"/>
    <w:rsid w:val="006E2C0A"/>
    <w:rsid w:val="006E5FA5"/>
    <w:rsid w:val="006F139D"/>
    <w:rsid w:val="006F2E33"/>
    <w:rsid w:val="006F49FB"/>
    <w:rsid w:val="006F6E43"/>
    <w:rsid w:val="00700F8D"/>
    <w:rsid w:val="00701711"/>
    <w:rsid w:val="00715B5C"/>
    <w:rsid w:val="00715FCD"/>
    <w:rsid w:val="0071683F"/>
    <w:rsid w:val="00722846"/>
    <w:rsid w:val="007245AE"/>
    <w:rsid w:val="007354A5"/>
    <w:rsid w:val="00735B35"/>
    <w:rsid w:val="0073657D"/>
    <w:rsid w:val="00742B7B"/>
    <w:rsid w:val="00747DBF"/>
    <w:rsid w:val="0075223D"/>
    <w:rsid w:val="00757CF1"/>
    <w:rsid w:val="007664F8"/>
    <w:rsid w:val="007679F6"/>
    <w:rsid w:val="007700B5"/>
    <w:rsid w:val="00775988"/>
    <w:rsid w:val="00780D0F"/>
    <w:rsid w:val="007831B2"/>
    <w:rsid w:val="00783F5B"/>
    <w:rsid w:val="00787C7F"/>
    <w:rsid w:val="0079388E"/>
    <w:rsid w:val="007C2878"/>
    <w:rsid w:val="007C4B53"/>
    <w:rsid w:val="007D3E5A"/>
    <w:rsid w:val="007D4CF8"/>
    <w:rsid w:val="007F32D7"/>
    <w:rsid w:val="007F59EA"/>
    <w:rsid w:val="0080365F"/>
    <w:rsid w:val="00803C43"/>
    <w:rsid w:val="00815CC9"/>
    <w:rsid w:val="00816076"/>
    <w:rsid w:val="00827D0C"/>
    <w:rsid w:val="00830B71"/>
    <w:rsid w:val="008342B7"/>
    <w:rsid w:val="008469E3"/>
    <w:rsid w:val="008511A0"/>
    <w:rsid w:val="00852590"/>
    <w:rsid w:val="00855C0E"/>
    <w:rsid w:val="0086042E"/>
    <w:rsid w:val="0086197F"/>
    <w:rsid w:val="008639FA"/>
    <w:rsid w:val="00865F62"/>
    <w:rsid w:val="0087326D"/>
    <w:rsid w:val="00876111"/>
    <w:rsid w:val="00877200"/>
    <w:rsid w:val="00895660"/>
    <w:rsid w:val="008B0160"/>
    <w:rsid w:val="008B56D5"/>
    <w:rsid w:val="008C019A"/>
    <w:rsid w:val="008C077C"/>
    <w:rsid w:val="008C0CAC"/>
    <w:rsid w:val="008C1AD4"/>
    <w:rsid w:val="008C74BE"/>
    <w:rsid w:val="008D5195"/>
    <w:rsid w:val="008D70C1"/>
    <w:rsid w:val="008D784A"/>
    <w:rsid w:val="008E295C"/>
    <w:rsid w:val="008E4EE3"/>
    <w:rsid w:val="008F316C"/>
    <w:rsid w:val="008F51C8"/>
    <w:rsid w:val="009052F0"/>
    <w:rsid w:val="00913E95"/>
    <w:rsid w:val="00914D1C"/>
    <w:rsid w:val="00915B9B"/>
    <w:rsid w:val="00925387"/>
    <w:rsid w:val="00931036"/>
    <w:rsid w:val="0093224C"/>
    <w:rsid w:val="0093399E"/>
    <w:rsid w:val="00935DB8"/>
    <w:rsid w:val="0095057B"/>
    <w:rsid w:val="009509F1"/>
    <w:rsid w:val="00961A03"/>
    <w:rsid w:val="00963E44"/>
    <w:rsid w:val="00972BC9"/>
    <w:rsid w:val="009964A2"/>
    <w:rsid w:val="009A4618"/>
    <w:rsid w:val="009A5248"/>
    <w:rsid w:val="009B431E"/>
    <w:rsid w:val="009B6856"/>
    <w:rsid w:val="009C02B0"/>
    <w:rsid w:val="009C2CF4"/>
    <w:rsid w:val="009C7ABF"/>
    <w:rsid w:val="009D1812"/>
    <w:rsid w:val="00A03777"/>
    <w:rsid w:val="00A04C65"/>
    <w:rsid w:val="00A06BAA"/>
    <w:rsid w:val="00A13545"/>
    <w:rsid w:val="00A22CA9"/>
    <w:rsid w:val="00A23097"/>
    <w:rsid w:val="00A264EF"/>
    <w:rsid w:val="00A33E0B"/>
    <w:rsid w:val="00A41616"/>
    <w:rsid w:val="00A56AA4"/>
    <w:rsid w:val="00A66047"/>
    <w:rsid w:val="00A7036A"/>
    <w:rsid w:val="00A722DD"/>
    <w:rsid w:val="00A734B5"/>
    <w:rsid w:val="00A74B45"/>
    <w:rsid w:val="00A75EF1"/>
    <w:rsid w:val="00A82825"/>
    <w:rsid w:val="00A9071F"/>
    <w:rsid w:val="00A9236B"/>
    <w:rsid w:val="00A9434E"/>
    <w:rsid w:val="00A95397"/>
    <w:rsid w:val="00AA0C46"/>
    <w:rsid w:val="00AA79C2"/>
    <w:rsid w:val="00AB745B"/>
    <w:rsid w:val="00AC18D4"/>
    <w:rsid w:val="00AC2B6C"/>
    <w:rsid w:val="00AD090D"/>
    <w:rsid w:val="00AD2ECF"/>
    <w:rsid w:val="00AE2362"/>
    <w:rsid w:val="00AE6519"/>
    <w:rsid w:val="00AF1D1B"/>
    <w:rsid w:val="00AF4555"/>
    <w:rsid w:val="00B06923"/>
    <w:rsid w:val="00B10155"/>
    <w:rsid w:val="00B1082D"/>
    <w:rsid w:val="00B12E2A"/>
    <w:rsid w:val="00B17A50"/>
    <w:rsid w:val="00B2048C"/>
    <w:rsid w:val="00B24ED3"/>
    <w:rsid w:val="00B24FD0"/>
    <w:rsid w:val="00B34C20"/>
    <w:rsid w:val="00B45DE0"/>
    <w:rsid w:val="00B52CE4"/>
    <w:rsid w:val="00B60480"/>
    <w:rsid w:val="00B60A75"/>
    <w:rsid w:val="00B61314"/>
    <w:rsid w:val="00B61E01"/>
    <w:rsid w:val="00B628EB"/>
    <w:rsid w:val="00B65FDF"/>
    <w:rsid w:val="00B67B50"/>
    <w:rsid w:val="00B724FF"/>
    <w:rsid w:val="00B73482"/>
    <w:rsid w:val="00B84180"/>
    <w:rsid w:val="00BA523F"/>
    <w:rsid w:val="00BB1675"/>
    <w:rsid w:val="00BB16BB"/>
    <w:rsid w:val="00BB2D35"/>
    <w:rsid w:val="00BC513A"/>
    <w:rsid w:val="00BD2EF1"/>
    <w:rsid w:val="00BD57D5"/>
    <w:rsid w:val="00BF2280"/>
    <w:rsid w:val="00BF557B"/>
    <w:rsid w:val="00BF57CE"/>
    <w:rsid w:val="00BF77F1"/>
    <w:rsid w:val="00C00DE1"/>
    <w:rsid w:val="00C01C86"/>
    <w:rsid w:val="00C04A7E"/>
    <w:rsid w:val="00C3527B"/>
    <w:rsid w:val="00C43823"/>
    <w:rsid w:val="00C44498"/>
    <w:rsid w:val="00C512F7"/>
    <w:rsid w:val="00C527D5"/>
    <w:rsid w:val="00C530E4"/>
    <w:rsid w:val="00C55C98"/>
    <w:rsid w:val="00C62F09"/>
    <w:rsid w:val="00C652BD"/>
    <w:rsid w:val="00C66A7C"/>
    <w:rsid w:val="00C71968"/>
    <w:rsid w:val="00C72201"/>
    <w:rsid w:val="00C75997"/>
    <w:rsid w:val="00C80FB2"/>
    <w:rsid w:val="00C96FF4"/>
    <w:rsid w:val="00CA5449"/>
    <w:rsid w:val="00CB3FE6"/>
    <w:rsid w:val="00CD3E82"/>
    <w:rsid w:val="00CD71E1"/>
    <w:rsid w:val="00CE08B3"/>
    <w:rsid w:val="00CE2A1B"/>
    <w:rsid w:val="00CE799C"/>
    <w:rsid w:val="00CF7585"/>
    <w:rsid w:val="00D0429D"/>
    <w:rsid w:val="00D12B28"/>
    <w:rsid w:val="00D15E00"/>
    <w:rsid w:val="00D17130"/>
    <w:rsid w:val="00D2029A"/>
    <w:rsid w:val="00D30391"/>
    <w:rsid w:val="00D411F6"/>
    <w:rsid w:val="00D41E45"/>
    <w:rsid w:val="00D4340B"/>
    <w:rsid w:val="00D45507"/>
    <w:rsid w:val="00D5087A"/>
    <w:rsid w:val="00D50A59"/>
    <w:rsid w:val="00D51172"/>
    <w:rsid w:val="00D51713"/>
    <w:rsid w:val="00D53D99"/>
    <w:rsid w:val="00D84C0A"/>
    <w:rsid w:val="00DB4E1B"/>
    <w:rsid w:val="00DD14C4"/>
    <w:rsid w:val="00DD1746"/>
    <w:rsid w:val="00DE2C60"/>
    <w:rsid w:val="00DF0AD9"/>
    <w:rsid w:val="00DF7F57"/>
    <w:rsid w:val="00E008DE"/>
    <w:rsid w:val="00E11795"/>
    <w:rsid w:val="00E1471A"/>
    <w:rsid w:val="00E24743"/>
    <w:rsid w:val="00E25141"/>
    <w:rsid w:val="00E310BB"/>
    <w:rsid w:val="00E33F21"/>
    <w:rsid w:val="00E3462F"/>
    <w:rsid w:val="00E4334F"/>
    <w:rsid w:val="00E45B05"/>
    <w:rsid w:val="00E5339A"/>
    <w:rsid w:val="00E63221"/>
    <w:rsid w:val="00E63667"/>
    <w:rsid w:val="00E64BFA"/>
    <w:rsid w:val="00E64F8E"/>
    <w:rsid w:val="00E81EAB"/>
    <w:rsid w:val="00E93244"/>
    <w:rsid w:val="00E956FE"/>
    <w:rsid w:val="00EB066D"/>
    <w:rsid w:val="00EB56EF"/>
    <w:rsid w:val="00EB5EB5"/>
    <w:rsid w:val="00EB6308"/>
    <w:rsid w:val="00EC3507"/>
    <w:rsid w:val="00EC46F5"/>
    <w:rsid w:val="00ED4328"/>
    <w:rsid w:val="00ED5143"/>
    <w:rsid w:val="00ED67D8"/>
    <w:rsid w:val="00ED70B1"/>
    <w:rsid w:val="00EE1669"/>
    <w:rsid w:val="00EE3EBA"/>
    <w:rsid w:val="00EE51F2"/>
    <w:rsid w:val="00EE7483"/>
    <w:rsid w:val="00EF63A4"/>
    <w:rsid w:val="00F03181"/>
    <w:rsid w:val="00F06D8F"/>
    <w:rsid w:val="00F10DA5"/>
    <w:rsid w:val="00F2031E"/>
    <w:rsid w:val="00F40BE2"/>
    <w:rsid w:val="00F5281D"/>
    <w:rsid w:val="00F577E4"/>
    <w:rsid w:val="00F57FEF"/>
    <w:rsid w:val="00F63229"/>
    <w:rsid w:val="00F64A77"/>
    <w:rsid w:val="00F70372"/>
    <w:rsid w:val="00F73A17"/>
    <w:rsid w:val="00F80840"/>
    <w:rsid w:val="00F81FF9"/>
    <w:rsid w:val="00F854CF"/>
    <w:rsid w:val="00F8573C"/>
    <w:rsid w:val="00F91485"/>
    <w:rsid w:val="00F934EC"/>
    <w:rsid w:val="00FA1C72"/>
    <w:rsid w:val="00FA3ABE"/>
    <w:rsid w:val="00FC2069"/>
    <w:rsid w:val="00FD5327"/>
    <w:rsid w:val="00FE317E"/>
    <w:rsid w:val="00FE3CDF"/>
    <w:rsid w:val="00FF1EB5"/>
    <w:rsid w:val="00FF3A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060EE6A"/>
  <w15:docId w15:val="{0258D2A4-4494-4820-9E8C-2D86003E9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151C87"/>
    <w:pPr>
      <w:spacing w:after="0" w:line="240" w:lineRule="auto"/>
      <w:ind w:left="720" w:hanging="720"/>
      <w:jc w:val="both"/>
    </w:pPr>
    <w:rPr>
      <w:rFonts w:ascii="Times New Roman" w:eastAsia="Calibri" w:hAnsi="Times New Roman" w:cs="Times New Roman"/>
      <w:sz w:val="20"/>
      <w:szCs w:val="20"/>
      <w:lang w:val="pl-PL" w:eastAsia="pl-PL" w:bidi="pl-PL"/>
    </w:rPr>
  </w:style>
  <w:style w:type="character" w:customStyle="1" w:styleId="TekstprzypisudolnegoZnak">
    <w:name w:val="Tekst przypisu dolnego Znak"/>
    <w:basedOn w:val="Domylnaczcionkaakapitu"/>
    <w:link w:val="Tekstprzypisudolnego"/>
    <w:uiPriority w:val="99"/>
    <w:semiHidden/>
    <w:rsid w:val="00151C87"/>
    <w:rPr>
      <w:rFonts w:ascii="Times New Roman" w:eastAsia="Calibri" w:hAnsi="Times New Roman" w:cs="Times New Roman"/>
      <w:sz w:val="20"/>
      <w:szCs w:val="20"/>
      <w:lang w:eastAsia="pl-PL" w:bidi="pl-PL"/>
    </w:rPr>
  </w:style>
  <w:style w:type="character" w:styleId="Odwoanieprzypisudolnego">
    <w:name w:val="footnote reference"/>
    <w:uiPriority w:val="99"/>
    <w:semiHidden/>
    <w:unhideWhenUsed/>
    <w:rsid w:val="00151C87"/>
    <w:rPr>
      <w:shd w:val="clear" w:color="auto" w:fill="auto"/>
      <w:vertAlign w:val="superscript"/>
    </w:rPr>
  </w:style>
  <w:style w:type="paragraph" w:styleId="Akapitzlist">
    <w:name w:val="List Paragraph"/>
    <w:aliases w:val="Numbered Para 1,Dot pt,No Spacing1,List Paragraph Char Char Char,Indicator Text,List Paragraph1,Bullet 1,Bullet Points,MAIN CONTENT,IFCL - List Paragraph,List Paragraph12,OBC Bullet,F5 List Paragraph,Colorful List - Accent 11,Bullet Style"/>
    <w:basedOn w:val="Normalny"/>
    <w:link w:val="AkapitzlistZnak"/>
    <w:uiPriority w:val="34"/>
    <w:qFormat/>
    <w:rsid w:val="00151C87"/>
    <w:pPr>
      <w:spacing w:after="200" w:line="276" w:lineRule="auto"/>
      <w:ind w:left="720"/>
      <w:contextualSpacing/>
    </w:pPr>
    <w:rPr>
      <w:rFonts w:ascii="Calibri" w:eastAsia="Calibri" w:hAnsi="Calibri" w:cs="Times New Roman"/>
      <w:lang w:val="pl-PL"/>
    </w:rPr>
  </w:style>
  <w:style w:type="paragraph" w:styleId="Tekstpodstawowy">
    <w:name w:val="Body Text"/>
    <w:basedOn w:val="Normalny"/>
    <w:link w:val="TekstpodstawowyZnak"/>
    <w:uiPriority w:val="99"/>
    <w:unhideWhenUsed/>
    <w:rsid w:val="00151C87"/>
    <w:pPr>
      <w:spacing w:after="120" w:line="276" w:lineRule="auto"/>
    </w:pPr>
    <w:rPr>
      <w:rFonts w:ascii="Calibri" w:eastAsia="Calibri" w:hAnsi="Calibri" w:cs="Times New Roman"/>
      <w:lang w:val="pl-PL"/>
    </w:rPr>
  </w:style>
  <w:style w:type="character" w:customStyle="1" w:styleId="TekstpodstawowyZnak">
    <w:name w:val="Tekst podstawowy Znak"/>
    <w:basedOn w:val="Domylnaczcionkaakapitu"/>
    <w:link w:val="Tekstpodstawowy"/>
    <w:uiPriority w:val="99"/>
    <w:rsid w:val="00151C87"/>
    <w:rPr>
      <w:rFonts w:ascii="Calibri" w:eastAsia="Calibri" w:hAnsi="Calibri" w:cs="Times New Roman"/>
    </w:rPr>
  </w:style>
  <w:style w:type="paragraph" w:styleId="Tekstdymka">
    <w:name w:val="Balloon Text"/>
    <w:basedOn w:val="Normalny"/>
    <w:link w:val="TekstdymkaZnak"/>
    <w:uiPriority w:val="99"/>
    <w:semiHidden/>
    <w:unhideWhenUsed/>
    <w:rsid w:val="0053521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521F"/>
    <w:rPr>
      <w:rFonts w:ascii="Tahoma" w:hAnsi="Tahoma" w:cs="Tahoma"/>
      <w:sz w:val="16"/>
      <w:szCs w:val="16"/>
      <w:lang w:val="en-GB"/>
    </w:rPr>
  </w:style>
  <w:style w:type="paragraph" w:styleId="Nagwek">
    <w:name w:val="header"/>
    <w:basedOn w:val="Normalny"/>
    <w:link w:val="NagwekZnak"/>
    <w:uiPriority w:val="99"/>
    <w:unhideWhenUsed/>
    <w:rsid w:val="00757CF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57CF1"/>
    <w:rPr>
      <w:lang w:val="en-GB"/>
    </w:rPr>
  </w:style>
  <w:style w:type="paragraph" w:styleId="Stopka">
    <w:name w:val="footer"/>
    <w:basedOn w:val="Normalny"/>
    <w:link w:val="StopkaZnak"/>
    <w:uiPriority w:val="99"/>
    <w:unhideWhenUsed/>
    <w:rsid w:val="00757CF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57CF1"/>
    <w:rPr>
      <w:lang w:val="en-GB"/>
    </w:rPr>
  </w:style>
  <w:style w:type="character" w:styleId="Hipercze">
    <w:name w:val="Hyperlink"/>
    <w:basedOn w:val="Domylnaczcionkaakapitu"/>
    <w:uiPriority w:val="99"/>
    <w:unhideWhenUsed/>
    <w:rsid w:val="006511DA"/>
    <w:rPr>
      <w:color w:val="0563C1" w:themeColor="hyperlink"/>
      <w:u w:val="single"/>
    </w:rPr>
  </w:style>
  <w:style w:type="character" w:customStyle="1" w:styleId="object">
    <w:name w:val="object"/>
    <w:basedOn w:val="Domylnaczcionkaakapitu"/>
    <w:rsid w:val="00915B9B"/>
  </w:style>
  <w:style w:type="character" w:customStyle="1" w:styleId="AkapitzlistZnak">
    <w:name w:val="Akapit z listą Znak"/>
    <w:aliases w:val="Numbered Para 1 Znak,Dot pt Znak,No Spacing1 Znak,List Paragraph Char Char Char Znak,Indicator Text Znak,List Paragraph1 Znak,Bullet 1 Znak,Bullet Points Znak,MAIN CONTENT Znak,IFCL - List Paragraph Znak,List Paragraph12 Znak"/>
    <w:link w:val="Akapitzlist"/>
    <w:uiPriority w:val="34"/>
    <w:qFormat/>
    <w:locked/>
    <w:rsid w:val="00915B9B"/>
    <w:rPr>
      <w:rFonts w:ascii="Calibri" w:eastAsia="Calibri" w:hAnsi="Calibri" w:cs="Times New Roman"/>
    </w:rPr>
  </w:style>
  <w:style w:type="character" w:styleId="Odwoaniedokomentarza">
    <w:name w:val="annotation reference"/>
    <w:basedOn w:val="Domylnaczcionkaakapitu"/>
    <w:uiPriority w:val="99"/>
    <w:semiHidden/>
    <w:unhideWhenUsed/>
    <w:rsid w:val="007679F6"/>
    <w:rPr>
      <w:sz w:val="16"/>
      <w:szCs w:val="16"/>
    </w:rPr>
  </w:style>
  <w:style w:type="paragraph" w:styleId="Tekstkomentarza">
    <w:name w:val="annotation text"/>
    <w:basedOn w:val="Normalny"/>
    <w:link w:val="TekstkomentarzaZnak"/>
    <w:uiPriority w:val="99"/>
    <w:semiHidden/>
    <w:unhideWhenUsed/>
    <w:rsid w:val="007679F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679F6"/>
    <w:rPr>
      <w:sz w:val="20"/>
      <w:szCs w:val="20"/>
      <w:lang w:val="en-GB"/>
    </w:rPr>
  </w:style>
  <w:style w:type="paragraph" w:styleId="Tematkomentarza">
    <w:name w:val="annotation subject"/>
    <w:basedOn w:val="Tekstkomentarza"/>
    <w:next w:val="Tekstkomentarza"/>
    <w:link w:val="TematkomentarzaZnak"/>
    <w:uiPriority w:val="99"/>
    <w:semiHidden/>
    <w:unhideWhenUsed/>
    <w:rsid w:val="007679F6"/>
    <w:rPr>
      <w:b/>
      <w:bCs/>
    </w:rPr>
  </w:style>
  <w:style w:type="character" w:customStyle="1" w:styleId="TematkomentarzaZnak">
    <w:name w:val="Temat komentarza Znak"/>
    <w:basedOn w:val="TekstkomentarzaZnak"/>
    <w:link w:val="Tematkomentarza"/>
    <w:uiPriority w:val="99"/>
    <w:semiHidden/>
    <w:rsid w:val="007679F6"/>
    <w:rPr>
      <w:b/>
      <w:bCs/>
      <w:sz w:val="20"/>
      <w:szCs w:val="20"/>
      <w:lang w:val="en-GB"/>
    </w:rPr>
  </w:style>
  <w:style w:type="paragraph" w:styleId="Poprawka">
    <w:name w:val="Revision"/>
    <w:hidden/>
    <w:uiPriority w:val="99"/>
    <w:semiHidden/>
    <w:rsid w:val="0095057B"/>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847269">
      <w:bodyDiv w:val="1"/>
      <w:marLeft w:val="0"/>
      <w:marRight w:val="0"/>
      <w:marTop w:val="0"/>
      <w:marBottom w:val="0"/>
      <w:divBdr>
        <w:top w:val="none" w:sz="0" w:space="0" w:color="auto"/>
        <w:left w:val="none" w:sz="0" w:space="0" w:color="auto"/>
        <w:bottom w:val="none" w:sz="0" w:space="0" w:color="auto"/>
        <w:right w:val="none" w:sz="0" w:space="0" w:color="auto"/>
      </w:divBdr>
    </w:div>
    <w:div w:id="1128551678">
      <w:bodyDiv w:val="1"/>
      <w:marLeft w:val="0"/>
      <w:marRight w:val="0"/>
      <w:marTop w:val="0"/>
      <w:marBottom w:val="0"/>
      <w:divBdr>
        <w:top w:val="none" w:sz="0" w:space="0" w:color="auto"/>
        <w:left w:val="none" w:sz="0" w:space="0" w:color="auto"/>
        <w:bottom w:val="none" w:sz="0" w:space="0" w:color="auto"/>
        <w:right w:val="none" w:sz="0" w:space="0" w:color="auto"/>
      </w:divBdr>
    </w:div>
    <w:div w:id="1356034344">
      <w:bodyDiv w:val="1"/>
      <w:marLeft w:val="0"/>
      <w:marRight w:val="0"/>
      <w:marTop w:val="0"/>
      <w:marBottom w:val="0"/>
      <w:divBdr>
        <w:top w:val="none" w:sz="0" w:space="0" w:color="auto"/>
        <w:left w:val="none" w:sz="0" w:space="0" w:color="auto"/>
        <w:bottom w:val="none" w:sz="0" w:space="0" w:color="auto"/>
        <w:right w:val="none" w:sz="0" w:space="0" w:color="auto"/>
      </w:divBdr>
      <w:divsChild>
        <w:div w:id="627709941">
          <w:marLeft w:val="0"/>
          <w:marRight w:val="0"/>
          <w:marTop w:val="0"/>
          <w:marBottom w:val="0"/>
          <w:divBdr>
            <w:top w:val="none" w:sz="0" w:space="0" w:color="auto"/>
            <w:left w:val="none" w:sz="0" w:space="0" w:color="auto"/>
            <w:bottom w:val="none" w:sz="0" w:space="0" w:color="auto"/>
            <w:right w:val="none" w:sz="0" w:space="0" w:color="auto"/>
          </w:divBdr>
        </w:div>
        <w:div w:id="309602118">
          <w:marLeft w:val="0"/>
          <w:marRight w:val="0"/>
          <w:marTop w:val="0"/>
          <w:marBottom w:val="0"/>
          <w:divBdr>
            <w:top w:val="none" w:sz="0" w:space="0" w:color="auto"/>
            <w:left w:val="none" w:sz="0" w:space="0" w:color="auto"/>
            <w:bottom w:val="none" w:sz="0" w:space="0" w:color="auto"/>
            <w:right w:val="none" w:sz="0" w:space="0" w:color="auto"/>
          </w:divBdr>
        </w:div>
        <w:div w:id="776603705">
          <w:marLeft w:val="0"/>
          <w:marRight w:val="0"/>
          <w:marTop w:val="0"/>
          <w:marBottom w:val="0"/>
          <w:divBdr>
            <w:top w:val="none" w:sz="0" w:space="0" w:color="auto"/>
            <w:left w:val="none" w:sz="0" w:space="0" w:color="auto"/>
            <w:bottom w:val="none" w:sz="0" w:space="0" w:color="auto"/>
            <w:right w:val="none" w:sz="0" w:space="0" w:color="auto"/>
          </w:divBdr>
        </w:div>
        <w:div w:id="27921623">
          <w:marLeft w:val="0"/>
          <w:marRight w:val="0"/>
          <w:marTop w:val="0"/>
          <w:marBottom w:val="0"/>
          <w:divBdr>
            <w:top w:val="none" w:sz="0" w:space="0" w:color="auto"/>
            <w:left w:val="none" w:sz="0" w:space="0" w:color="auto"/>
            <w:bottom w:val="none" w:sz="0" w:space="0" w:color="auto"/>
            <w:right w:val="none" w:sz="0" w:space="0" w:color="auto"/>
          </w:divBdr>
        </w:div>
        <w:div w:id="680619250">
          <w:marLeft w:val="0"/>
          <w:marRight w:val="0"/>
          <w:marTop w:val="0"/>
          <w:marBottom w:val="0"/>
          <w:divBdr>
            <w:top w:val="none" w:sz="0" w:space="0" w:color="auto"/>
            <w:left w:val="none" w:sz="0" w:space="0" w:color="auto"/>
            <w:bottom w:val="none" w:sz="0" w:space="0" w:color="auto"/>
            <w:right w:val="none" w:sz="0" w:space="0" w:color="auto"/>
          </w:divBdr>
        </w:div>
        <w:div w:id="627473823">
          <w:marLeft w:val="0"/>
          <w:marRight w:val="0"/>
          <w:marTop w:val="0"/>
          <w:marBottom w:val="0"/>
          <w:divBdr>
            <w:top w:val="none" w:sz="0" w:space="0" w:color="auto"/>
            <w:left w:val="none" w:sz="0" w:space="0" w:color="auto"/>
            <w:bottom w:val="none" w:sz="0" w:space="0" w:color="auto"/>
            <w:right w:val="none" w:sz="0" w:space="0" w:color="auto"/>
          </w:divBdr>
        </w:div>
        <w:div w:id="2097021144">
          <w:marLeft w:val="0"/>
          <w:marRight w:val="0"/>
          <w:marTop w:val="0"/>
          <w:marBottom w:val="0"/>
          <w:divBdr>
            <w:top w:val="none" w:sz="0" w:space="0" w:color="auto"/>
            <w:left w:val="none" w:sz="0" w:space="0" w:color="auto"/>
            <w:bottom w:val="none" w:sz="0" w:space="0" w:color="auto"/>
            <w:right w:val="none" w:sz="0" w:space="0" w:color="auto"/>
          </w:divBdr>
        </w:div>
        <w:div w:id="1979067360">
          <w:marLeft w:val="0"/>
          <w:marRight w:val="0"/>
          <w:marTop w:val="0"/>
          <w:marBottom w:val="0"/>
          <w:divBdr>
            <w:top w:val="none" w:sz="0" w:space="0" w:color="auto"/>
            <w:left w:val="none" w:sz="0" w:space="0" w:color="auto"/>
            <w:bottom w:val="none" w:sz="0" w:space="0" w:color="auto"/>
            <w:right w:val="none" w:sz="0" w:space="0" w:color="auto"/>
          </w:divBdr>
        </w:div>
        <w:div w:id="1088116204">
          <w:marLeft w:val="0"/>
          <w:marRight w:val="0"/>
          <w:marTop w:val="0"/>
          <w:marBottom w:val="0"/>
          <w:divBdr>
            <w:top w:val="none" w:sz="0" w:space="0" w:color="auto"/>
            <w:left w:val="none" w:sz="0" w:space="0" w:color="auto"/>
            <w:bottom w:val="none" w:sz="0" w:space="0" w:color="auto"/>
            <w:right w:val="none" w:sz="0" w:space="0" w:color="auto"/>
          </w:divBdr>
        </w:div>
        <w:div w:id="1376002909">
          <w:marLeft w:val="0"/>
          <w:marRight w:val="0"/>
          <w:marTop w:val="0"/>
          <w:marBottom w:val="0"/>
          <w:divBdr>
            <w:top w:val="none" w:sz="0" w:space="0" w:color="auto"/>
            <w:left w:val="none" w:sz="0" w:space="0" w:color="auto"/>
            <w:bottom w:val="none" w:sz="0" w:space="0" w:color="auto"/>
            <w:right w:val="none" w:sz="0" w:space="0" w:color="auto"/>
          </w:divBdr>
        </w:div>
        <w:div w:id="1239167061">
          <w:marLeft w:val="0"/>
          <w:marRight w:val="0"/>
          <w:marTop w:val="0"/>
          <w:marBottom w:val="0"/>
          <w:divBdr>
            <w:top w:val="none" w:sz="0" w:space="0" w:color="auto"/>
            <w:left w:val="none" w:sz="0" w:space="0" w:color="auto"/>
            <w:bottom w:val="none" w:sz="0" w:space="0" w:color="auto"/>
            <w:right w:val="none" w:sz="0" w:space="0" w:color="auto"/>
          </w:divBdr>
        </w:div>
        <w:div w:id="1414281060">
          <w:marLeft w:val="0"/>
          <w:marRight w:val="0"/>
          <w:marTop w:val="0"/>
          <w:marBottom w:val="0"/>
          <w:divBdr>
            <w:top w:val="none" w:sz="0" w:space="0" w:color="auto"/>
            <w:left w:val="none" w:sz="0" w:space="0" w:color="auto"/>
            <w:bottom w:val="none" w:sz="0" w:space="0" w:color="auto"/>
            <w:right w:val="none" w:sz="0" w:space="0" w:color="auto"/>
          </w:divBdr>
        </w:div>
        <w:div w:id="2127118257">
          <w:marLeft w:val="0"/>
          <w:marRight w:val="0"/>
          <w:marTop w:val="0"/>
          <w:marBottom w:val="0"/>
          <w:divBdr>
            <w:top w:val="none" w:sz="0" w:space="0" w:color="auto"/>
            <w:left w:val="none" w:sz="0" w:space="0" w:color="auto"/>
            <w:bottom w:val="none" w:sz="0" w:space="0" w:color="auto"/>
            <w:right w:val="none" w:sz="0" w:space="0" w:color="auto"/>
          </w:divBdr>
        </w:div>
        <w:div w:id="2119373652">
          <w:marLeft w:val="0"/>
          <w:marRight w:val="0"/>
          <w:marTop w:val="0"/>
          <w:marBottom w:val="0"/>
          <w:divBdr>
            <w:top w:val="none" w:sz="0" w:space="0" w:color="auto"/>
            <w:left w:val="none" w:sz="0" w:space="0" w:color="auto"/>
            <w:bottom w:val="none" w:sz="0" w:space="0" w:color="auto"/>
            <w:right w:val="none" w:sz="0" w:space="0" w:color="auto"/>
          </w:divBdr>
        </w:div>
        <w:div w:id="314726444">
          <w:marLeft w:val="0"/>
          <w:marRight w:val="0"/>
          <w:marTop w:val="0"/>
          <w:marBottom w:val="0"/>
          <w:divBdr>
            <w:top w:val="none" w:sz="0" w:space="0" w:color="auto"/>
            <w:left w:val="none" w:sz="0" w:space="0" w:color="auto"/>
            <w:bottom w:val="none" w:sz="0" w:space="0" w:color="auto"/>
            <w:right w:val="none" w:sz="0" w:space="0" w:color="auto"/>
          </w:divBdr>
        </w:div>
        <w:div w:id="850148233">
          <w:marLeft w:val="0"/>
          <w:marRight w:val="0"/>
          <w:marTop w:val="0"/>
          <w:marBottom w:val="0"/>
          <w:divBdr>
            <w:top w:val="none" w:sz="0" w:space="0" w:color="auto"/>
            <w:left w:val="none" w:sz="0" w:space="0" w:color="auto"/>
            <w:bottom w:val="none" w:sz="0" w:space="0" w:color="auto"/>
            <w:right w:val="none" w:sz="0" w:space="0" w:color="auto"/>
          </w:divBdr>
        </w:div>
        <w:div w:id="545068301">
          <w:marLeft w:val="0"/>
          <w:marRight w:val="0"/>
          <w:marTop w:val="0"/>
          <w:marBottom w:val="0"/>
          <w:divBdr>
            <w:top w:val="none" w:sz="0" w:space="0" w:color="auto"/>
            <w:left w:val="none" w:sz="0" w:space="0" w:color="auto"/>
            <w:bottom w:val="none" w:sz="0" w:space="0" w:color="auto"/>
            <w:right w:val="none" w:sz="0" w:space="0" w:color="auto"/>
          </w:divBdr>
        </w:div>
        <w:div w:id="864634561">
          <w:marLeft w:val="0"/>
          <w:marRight w:val="0"/>
          <w:marTop w:val="0"/>
          <w:marBottom w:val="0"/>
          <w:divBdr>
            <w:top w:val="none" w:sz="0" w:space="0" w:color="auto"/>
            <w:left w:val="none" w:sz="0" w:space="0" w:color="auto"/>
            <w:bottom w:val="none" w:sz="0" w:space="0" w:color="auto"/>
            <w:right w:val="none" w:sz="0" w:space="0" w:color="auto"/>
          </w:divBdr>
        </w:div>
        <w:div w:id="2012486905">
          <w:marLeft w:val="0"/>
          <w:marRight w:val="0"/>
          <w:marTop w:val="0"/>
          <w:marBottom w:val="0"/>
          <w:divBdr>
            <w:top w:val="none" w:sz="0" w:space="0" w:color="auto"/>
            <w:left w:val="none" w:sz="0" w:space="0" w:color="auto"/>
            <w:bottom w:val="none" w:sz="0" w:space="0" w:color="auto"/>
            <w:right w:val="none" w:sz="0" w:space="0" w:color="auto"/>
          </w:divBdr>
        </w:div>
        <w:div w:id="2097823016">
          <w:marLeft w:val="0"/>
          <w:marRight w:val="0"/>
          <w:marTop w:val="0"/>
          <w:marBottom w:val="0"/>
          <w:divBdr>
            <w:top w:val="none" w:sz="0" w:space="0" w:color="auto"/>
            <w:left w:val="none" w:sz="0" w:space="0" w:color="auto"/>
            <w:bottom w:val="none" w:sz="0" w:space="0" w:color="auto"/>
            <w:right w:val="none" w:sz="0" w:space="0" w:color="auto"/>
          </w:divBdr>
        </w:div>
      </w:divsChild>
    </w:div>
    <w:div w:id="1586065632">
      <w:bodyDiv w:val="1"/>
      <w:marLeft w:val="0"/>
      <w:marRight w:val="0"/>
      <w:marTop w:val="0"/>
      <w:marBottom w:val="0"/>
      <w:divBdr>
        <w:top w:val="none" w:sz="0" w:space="0" w:color="auto"/>
        <w:left w:val="none" w:sz="0" w:space="0" w:color="auto"/>
        <w:bottom w:val="none" w:sz="0" w:space="0" w:color="auto"/>
        <w:right w:val="none" w:sz="0" w:space="0" w:color="auto"/>
      </w:divBdr>
    </w:div>
    <w:div w:id="1782843315">
      <w:bodyDiv w:val="1"/>
      <w:marLeft w:val="0"/>
      <w:marRight w:val="0"/>
      <w:marTop w:val="0"/>
      <w:marBottom w:val="0"/>
      <w:divBdr>
        <w:top w:val="none" w:sz="0" w:space="0" w:color="auto"/>
        <w:left w:val="none" w:sz="0" w:space="0" w:color="auto"/>
        <w:bottom w:val="none" w:sz="0" w:space="0" w:color="auto"/>
        <w:right w:val="none" w:sz="0" w:space="0" w:color="auto"/>
      </w:divBdr>
    </w:div>
    <w:div w:id="2006394457">
      <w:bodyDiv w:val="1"/>
      <w:marLeft w:val="0"/>
      <w:marRight w:val="0"/>
      <w:marTop w:val="0"/>
      <w:marBottom w:val="0"/>
      <w:divBdr>
        <w:top w:val="none" w:sz="0" w:space="0" w:color="auto"/>
        <w:left w:val="none" w:sz="0" w:space="0" w:color="auto"/>
        <w:bottom w:val="none" w:sz="0" w:space="0" w:color="auto"/>
        <w:right w:val="none" w:sz="0" w:space="0" w:color="auto"/>
      </w:divBdr>
    </w:div>
    <w:div w:id="2020883993">
      <w:bodyDiv w:val="1"/>
      <w:marLeft w:val="0"/>
      <w:marRight w:val="0"/>
      <w:marTop w:val="0"/>
      <w:marBottom w:val="0"/>
      <w:divBdr>
        <w:top w:val="none" w:sz="0" w:space="0" w:color="auto"/>
        <w:left w:val="none" w:sz="0" w:space="0" w:color="auto"/>
        <w:bottom w:val="none" w:sz="0" w:space="0" w:color="auto"/>
        <w:right w:val="none" w:sz="0" w:space="0" w:color="auto"/>
      </w:divBdr>
      <w:divsChild>
        <w:div w:id="1152940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39C3A-2869-4551-B4D4-4A788C910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6689</Words>
  <Characters>40137</Characters>
  <Application>Microsoft Office Word</Application>
  <DocSecurity>0</DocSecurity>
  <Lines>334</Lines>
  <Paragraphs>93</Paragraphs>
  <ScaleCrop>false</ScaleCrop>
  <HeadingPairs>
    <vt:vector size="2" baseType="variant">
      <vt:variant>
        <vt:lpstr>Tytuł</vt:lpstr>
      </vt:variant>
      <vt:variant>
        <vt:i4>1</vt:i4>
      </vt:variant>
    </vt:vector>
  </HeadingPairs>
  <TitlesOfParts>
    <vt:vector size="1" baseType="lpstr">
      <vt:lpstr/>
    </vt:vector>
  </TitlesOfParts>
  <Company>Ministerstwo Spraw Zagranicznych</Company>
  <LinksUpToDate>false</LinksUpToDate>
  <CharactersWithSpaces>46733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Grobicki</dc:creator>
  <cp:lastModifiedBy>Grażyna D. Grabowska</cp:lastModifiedBy>
  <cp:revision>2</cp:revision>
  <cp:lastPrinted>2016-03-22T13:51:00Z</cp:lastPrinted>
  <dcterms:created xsi:type="dcterms:W3CDTF">2016-10-04T09:12:00Z</dcterms:created>
  <dcterms:modified xsi:type="dcterms:W3CDTF">2016-10-04T09:12:00Z</dcterms:modified>
</cp:coreProperties>
</file>