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D39" w:rsidRPr="00FC2072" w:rsidRDefault="00FC2072" w:rsidP="00FC2072">
      <w:pPr>
        <w:pStyle w:val="OZNPROJEKTUwskazaniedatylubwersjiprojektu"/>
        <w:rPr>
          <w:rStyle w:val="PKpogrubieniekursywa"/>
          <w:b w:val="0"/>
          <w:i w:val="0"/>
        </w:rPr>
      </w:pPr>
      <w:bookmarkStart w:id="0" w:name="_GoBack"/>
      <w:bookmarkEnd w:id="0"/>
      <w:r w:rsidRPr="00FC2072">
        <w:rPr>
          <w:rStyle w:val="PKpogrubieniekursywa"/>
          <w:b w:val="0"/>
          <w:i w:val="0"/>
        </w:rPr>
        <w:t>Projekt</w:t>
      </w:r>
    </w:p>
    <w:p w:rsidR="00A42D39" w:rsidRDefault="00DB541B" w:rsidP="00DB541B">
      <w:pPr>
        <w:pStyle w:val="OZNRODZAKTUtznustawalubrozporzdzenieiorganwydajcy"/>
      </w:pPr>
      <w:r>
        <w:t>ustawa</w:t>
      </w:r>
    </w:p>
    <w:p w:rsidR="00DB541B" w:rsidRPr="00DB541B" w:rsidRDefault="00DB541B" w:rsidP="00DB541B">
      <w:pPr>
        <w:pStyle w:val="DATAAKTUdatauchwalenialubwydaniaaktu"/>
      </w:pPr>
      <w:r>
        <w:t>z dnia</w:t>
      </w:r>
    </w:p>
    <w:p w:rsidR="00A42D39" w:rsidRPr="00F41DE8" w:rsidRDefault="00DB541B" w:rsidP="00DB541B">
      <w:pPr>
        <w:pStyle w:val="TYTUAKTUprzedmiotregulacjiustawylubrozporzdzenia"/>
      </w:pPr>
      <w:r>
        <w:t>o zmianie ustawy – Kodeks karny oraz niektórych innych ustaw</w:t>
      </w:r>
      <w:r w:rsidR="00F41DE8" w:rsidRPr="00BC371F">
        <w:rPr>
          <w:rStyle w:val="IGPindeksgrnyipogrubienie"/>
        </w:rPr>
        <w:footnoteReference w:id="1"/>
      </w:r>
      <w:r w:rsidR="00F41DE8" w:rsidRPr="00BC371F">
        <w:rPr>
          <w:rStyle w:val="IGPindeksgrnyipogrubienie"/>
        </w:rPr>
        <w:t>)</w:t>
      </w:r>
    </w:p>
    <w:p w:rsidR="00A42D39" w:rsidRPr="00F82CDA" w:rsidRDefault="00A7201A" w:rsidP="003D05FE">
      <w:pPr>
        <w:pStyle w:val="ARTartustawynprozporzdzenia"/>
      </w:pPr>
      <w:r>
        <w:rPr>
          <w:rStyle w:val="Ppogrubienie"/>
        </w:rPr>
        <w:t>A</w:t>
      </w:r>
      <w:r w:rsidR="00615CA3">
        <w:rPr>
          <w:rStyle w:val="Ppogrubienie"/>
        </w:rPr>
        <w:t>rt. </w:t>
      </w:r>
      <w:r w:rsidR="003D05FE" w:rsidRPr="00A7201A">
        <w:rPr>
          <w:rStyle w:val="Ppogrubienie"/>
        </w:rPr>
        <w:t>1</w:t>
      </w:r>
      <w:r>
        <w:rPr>
          <w:rStyle w:val="Ppogrubienie"/>
        </w:rPr>
        <w:t>.</w:t>
      </w:r>
      <w:r w:rsidR="00615CA3">
        <w:rPr>
          <w:rStyle w:val="Ppogrubienie"/>
        </w:rPr>
        <w:t> </w:t>
      </w:r>
      <w:r w:rsidRPr="00A7201A">
        <w:t>W</w:t>
      </w:r>
      <w:r w:rsidR="003D05FE">
        <w:t xml:space="preserve"> ustawie z dnia </w:t>
      </w:r>
      <w:r w:rsidR="009B7B85">
        <w:t xml:space="preserve">6 czerwca </w:t>
      </w:r>
      <w:r w:rsidR="007C6702">
        <w:t>1997</w:t>
      </w:r>
      <w:r w:rsidR="009B7B85">
        <w:t xml:space="preserve"> r. – </w:t>
      </w:r>
      <w:r w:rsidR="003D05FE">
        <w:t>Kodeks karny</w:t>
      </w:r>
      <w:r w:rsidR="009B7B85">
        <w:t xml:space="preserve"> (Dz. U.</w:t>
      </w:r>
      <w:r w:rsidR="009A6A30">
        <w:t xml:space="preserve"> z 2016 r. poz. 1137</w:t>
      </w:r>
      <w:r w:rsidR="009B7B85">
        <w:t xml:space="preserve">) </w:t>
      </w:r>
      <w:r w:rsidR="003D05FE">
        <w:t xml:space="preserve">wprowadza się </w:t>
      </w:r>
      <w:r>
        <w:t>następujące</w:t>
      </w:r>
      <w:r w:rsidR="003D05FE">
        <w:t xml:space="preserve"> zmian</w:t>
      </w:r>
      <w:r w:rsidR="009B7B85">
        <w:t>y:</w:t>
      </w:r>
    </w:p>
    <w:p w:rsidR="007F2453" w:rsidRDefault="00BF685B" w:rsidP="00E61284">
      <w:r>
        <w:t>1)</w:t>
      </w:r>
      <w:r>
        <w:tab/>
      </w:r>
      <w:r w:rsidR="007C7D6B">
        <w:t>w</w:t>
      </w:r>
      <w:r w:rsidR="00E61284" w:rsidRPr="006439B9">
        <w:t xml:space="preserve"> art. 115</w:t>
      </w:r>
      <w:r w:rsidR="007F2453">
        <w:t>:</w:t>
      </w:r>
    </w:p>
    <w:p w:rsidR="00E61284" w:rsidRPr="006439B9" w:rsidRDefault="00D419E4" w:rsidP="007F2453">
      <w:pPr>
        <w:pStyle w:val="LITlitera"/>
      </w:pPr>
      <w:r>
        <w:t>a)</w:t>
      </w:r>
      <w:r>
        <w:tab/>
      </w:r>
      <w:r w:rsidR="00E61284" w:rsidRPr="006439B9">
        <w:t>§ 7</w:t>
      </w:r>
      <w:r w:rsidR="006A6A70">
        <w:t xml:space="preserve"> otrzymuje brzmienie</w:t>
      </w:r>
      <w:r w:rsidR="00E61284" w:rsidRPr="006439B9">
        <w:t>:</w:t>
      </w:r>
    </w:p>
    <w:p w:rsidR="00E61284" w:rsidRPr="006439B9" w:rsidRDefault="007C7D6B" w:rsidP="00615CA3">
      <w:pPr>
        <w:pStyle w:val="ZLITUSTzmustliter"/>
      </w:pPr>
      <w:r>
        <w:t>„</w:t>
      </w:r>
      <w:r w:rsidR="00E61284" w:rsidRPr="006439B9">
        <w:t>§ 7. Przepis § 5 stosuje się odpowiednio do określenia „znaczna szkoda” oraz określenia „wartość lub łączna wartość jest znaczna</w:t>
      </w:r>
      <w:r w:rsidR="00F41DE8">
        <w:t>”</w:t>
      </w:r>
      <w:r w:rsidR="00142E77">
        <w:t>.</w:t>
      </w:r>
      <w:r w:rsidR="00E61284" w:rsidRPr="006439B9">
        <w:t>”</w:t>
      </w:r>
      <w:r w:rsidR="00142E77">
        <w:t>,</w:t>
      </w:r>
    </w:p>
    <w:p w:rsidR="006A6A70" w:rsidRDefault="00523C58" w:rsidP="00D419E4">
      <w:pPr>
        <w:pStyle w:val="LITlitera"/>
      </w:pPr>
      <w:r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>b)</w:t>
      </w:r>
      <w:r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ab/>
      </w:r>
      <w:r w:rsidR="006A6A70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 xml:space="preserve">po </w:t>
      </w:r>
      <w:r w:rsidR="006A6A70">
        <w:rPr>
          <w:rStyle w:val="Teksttreci2Bezpogrubienia"/>
          <w:rFonts w:ascii="Times" w:eastAsiaTheme="minorEastAsia" w:hAnsi="Times" w:cs="Times"/>
          <w:b w:val="0"/>
          <w:bCs/>
          <w:sz w:val="24"/>
          <w:szCs w:val="20"/>
          <w:shd w:val="clear" w:color="auto" w:fill="auto"/>
        </w:rPr>
        <w:t>§</w:t>
      </w:r>
      <w:r w:rsidR="006A6A70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 xml:space="preserve"> 7 dodaje się </w:t>
      </w:r>
      <w:r w:rsidR="006A6A70" w:rsidRPr="006439B9">
        <w:t>§</w:t>
      </w:r>
      <w:r w:rsidR="006A6A70">
        <w:t xml:space="preserve"> 7a w brzmieniu:</w:t>
      </w:r>
    </w:p>
    <w:p w:rsidR="006A6A70" w:rsidRDefault="00142E77" w:rsidP="007E7408">
      <w:pPr>
        <w:pStyle w:val="ZLITUSTzmustliter"/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</w:pPr>
      <w:r w:rsidRPr="00142E77">
        <w:t>„</w:t>
      </w:r>
      <w:r w:rsidR="006A6A70" w:rsidRPr="006439B9">
        <w:t>§ 7</w:t>
      </w:r>
      <w:r>
        <w:t>a</w:t>
      </w:r>
      <w:r w:rsidR="006A6A70" w:rsidRPr="006439B9">
        <w:t>. Przepis § 6 stosuje się odpowiednio do określenia „szkoda w wielkich rozmiarach” oraz określenia „wartość lub łączna wartość jest wielka</w:t>
      </w:r>
      <w:r w:rsidR="00F41DE8">
        <w:t>”</w:t>
      </w:r>
      <w:r w:rsidR="006A6A70" w:rsidRPr="006439B9">
        <w:t>.</w:t>
      </w:r>
      <w:r w:rsidR="006A6A70">
        <w:t>”</w:t>
      </w:r>
      <w:r>
        <w:t>,</w:t>
      </w:r>
    </w:p>
    <w:p w:rsidR="00E61284" w:rsidRPr="00D419E4" w:rsidRDefault="006A6A70" w:rsidP="00D419E4">
      <w:pPr>
        <w:pStyle w:val="LITlitera"/>
      </w:pPr>
      <w:r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>c)</w:t>
      </w:r>
      <w:r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ab/>
      </w:r>
      <w:r w:rsidR="00E61284" w:rsidRPr="00D419E4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>po § 14 dodaje się § 14a</w:t>
      </w:r>
      <w:r w:rsidR="007247D6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 xml:space="preserve"> </w:t>
      </w:r>
      <w:r w:rsidR="00E61284" w:rsidRPr="00D419E4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>w brzmieniu:</w:t>
      </w:r>
    </w:p>
    <w:p w:rsidR="00E61284" w:rsidRPr="006439B9" w:rsidRDefault="00523C58" w:rsidP="00EF41EC">
      <w:pPr>
        <w:pStyle w:val="ZLITUSTzmustliter"/>
      </w:pPr>
      <w:r>
        <w:t>„</w:t>
      </w:r>
      <w:r w:rsidR="00E61284" w:rsidRPr="006439B9">
        <w:t>§ 14a. Fakturą jest dokument</w:t>
      </w:r>
      <w:r w:rsidR="008A02FE">
        <w:t>, o którym mowa w art. 2 pkt 31 ustawy</w:t>
      </w:r>
      <w:r w:rsidR="00E61284" w:rsidRPr="006439B9">
        <w:t xml:space="preserve"> </w:t>
      </w:r>
      <w:r w:rsidR="0006363D">
        <w:t xml:space="preserve">z dnia 11 marca 2004 r. </w:t>
      </w:r>
      <w:r w:rsidR="00E61284" w:rsidRPr="006439B9">
        <w:t xml:space="preserve">o podatku od towarów i usług </w:t>
      </w:r>
      <w:r w:rsidR="0006363D">
        <w:t>(D</w:t>
      </w:r>
      <w:r w:rsidR="002512EA">
        <w:t xml:space="preserve">z. U. z 2016 r. poz. 710, </w:t>
      </w:r>
      <w:r w:rsidR="002512EA">
        <w:br/>
        <w:t>z późn. zm.</w:t>
      </w:r>
      <w:r w:rsidR="00C839D0">
        <w:rPr>
          <w:rStyle w:val="Odwoanieprzypisudolnego"/>
        </w:rPr>
        <w:footnoteReference w:id="2"/>
      </w:r>
      <w:r w:rsidR="00C839D0">
        <w:rPr>
          <w:rStyle w:val="IGindeksgrny"/>
        </w:rPr>
        <w:t>)</w:t>
      </w:r>
      <w:r w:rsidR="0006363D">
        <w:t>)</w:t>
      </w:r>
      <w:r>
        <w:t>.”;</w:t>
      </w:r>
    </w:p>
    <w:p w:rsidR="00A42D39" w:rsidRPr="00A27567" w:rsidRDefault="00CC7182" w:rsidP="00BF685B">
      <w:pPr>
        <w:pStyle w:val="PKTpunkt"/>
      </w:pPr>
      <w:r>
        <w:t>2)</w:t>
      </w:r>
      <w:r>
        <w:tab/>
      </w:r>
      <w:r w:rsidR="00BF685B">
        <w:t>po art. 270 dodaje się a</w:t>
      </w:r>
      <w:r w:rsidR="00A42D39" w:rsidRPr="00A27567">
        <w:t>rt. 270a</w:t>
      </w:r>
      <w:r w:rsidR="00BF685B">
        <w:t xml:space="preserve"> w brzmieniu:</w:t>
      </w:r>
    </w:p>
    <w:p w:rsidR="00A42D39" w:rsidRPr="006439B9" w:rsidRDefault="00885E8A" w:rsidP="00E221CF">
      <w:pPr>
        <w:pStyle w:val="ZARTzmartartykuempunktem"/>
      </w:pPr>
      <w:r>
        <w:t xml:space="preserve">„Art. 270a. </w:t>
      </w:r>
      <w:r w:rsidR="00A42D39" w:rsidRPr="006439B9">
        <w:t xml:space="preserve">§ 1. Kto, w celu użycia za autentyczną, podrabia lub przerabia fakturę w zakresie okoliczności </w:t>
      </w:r>
      <w:r w:rsidR="003A6B2D">
        <w:t xml:space="preserve">faktycznych </w:t>
      </w:r>
      <w:r w:rsidR="00A42D39" w:rsidRPr="006439B9">
        <w:t xml:space="preserve">mogących mieć znaczenie dla określenia wysokości należności publicznoprawnej </w:t>
      </w:r>
      <w:r w:rsidR="00504383">
        <w:t xml:space="preserve">lub jej zwrotu </w:t>
      </w:r>
      <w:r w:rsidR="003F6DA3">
        <w:t xml:space="preserve">albo zwrotu innej należności o charakterze podatkowym </w:t>
      </w:r>
      <w:r w:rsidR="00504383">
        <w:t>lub</w:t>
      </w:r>
      <w:r w:rsidR="00A42D39" w:rsidRPr="006439B9">
        <w:t xml:space="preserve"> takiej faktury jako autentycznej używa,</w:t>
      </w:r>
    </w:p>
    <w:p w:rsidR="00A42D39" w:rsidRPr="006439B9" w:rsidRDefault="00A42D39" w:rsidP="009903F2">
      <w:pPr>
        <w:pStyle w:val="ZSKARNzmsankcjikarnejwszczeglnociwKodeksiekarnym"/>
      </w:pPr>
      <w:r w:rsidRPr="006439B9">
        <w:t>podlega karze pozbawienia wolności od 6 miesięcy do lat 8.</w:t>
      </w:r>
    </w:p>
    <w:p w:rsidR="00A42D39" w:rsidRPr="006439B9" w:rsidRDefault="00A42D39" w:rsidP="00615CA3">
      <w:pPr>
        <w:pStyle w:val="ZUSTzmustartykuempunktem"/>
      </w:pPr>
      <w:r w:rsidRPr="006439B9">
        <w:t xml:space="preserve">§ 2. Jeżeli sprawca </w:t>
      </w:r>
      <w:r w:rsidR="00F27597">
        <w:t xml:space="preserve">dopuszcza się </w:t>
      </w:r>
      <w:r w:rsidRPr="006439B9">
        <w:t xml:space="preserve">czynu określonego w § 1 </w:t>
      </w:r>
      <w:r w:rsidR="00B37BCB">
        <w:t>wobec faktury lub faktur</w:t>
      </w:r>
      <w:r w:rsidRPr="006439B9">
        <w:t xml:space="preserve">, </w:t>
      </w:r>
      <w:r w:rsidR="001F6D26">
        <w:t>za</w:t>
      </w:r>
      <w:r w:rsidR="00E244F2">
        <w:t>wierając</w:t>
      </w:r>
      <w:r w:rsidR="00B37BCB">
        <w:t>ych</w:t>
      </w:r>
      <w:r w:rsidR="00E244F2">
        <w:t xml:space="preserve"> kwotę należności ogółem, której </w:t>
      </w:r>
      <w:r w:rsidRPr="006439B9">
        <w:t xml:space="preserve">wartość </w:t>
      </w:r>
      <w:r w:rsidR="00E81B80">
        <w:t>lub łączna wartość jest wielka,</w:t>
      </w:r>
      <w:r w:rsidRPr="006439B9">
        <w:t xml:space="preserve"> albo z popełnienia przestępstwa uczynił sobie stałe źródło dochodu,</w:t>
      </w:r>
    </w:p>
    <w:p w:rsidR="00A42D39" w:rsidRDefault="00A42D39" w:rsidP="009903F2">
      <w:pPr>
        <w:pStyle w:val="ZSKARNzmsankcjikarnejwszczeglnociwKodeksiekarnym"/>
      </w:pPr>
      <w:r w:rsidRPr="006439B9">
        <w:t>podlega karze pozbawienia wolności na czas nie krótszy od lat 3.</w:t>
      </w:r>
    </w:p>
    <w:p w:rsidR="00A42D39" w:rsidRDefault="00A42D39" w:rsidP="00F41DE8">
      <w:pPr>
        <w:pStyle w:val="ZUSTzmustartykuempunktem"/>
        <w:keepNext/>
      </w:pPr>
      <w:r w:rsidRPr="006439B9">
        <w:lastRenderedPageBreak/>
        <w:t>§</w:t>
      </w:r>
      <w:r>
        <w:t xml:space="preserve"> 3. W wypadku mniejszej wagi</w:t>
      </w:r>
      <w:r w:rsidR="00CC75DB">
        <w:t>,</w:t>
      </w:r>
      <w:r>
        <w:t xml:space="preserve"> sprawca czynu określonego w </w:t>
      </w:r>
      <w:r w:rsidR="009253E7" w:rsidRPr="006439B9">
        <w:t>§</w:t>
      </w:r>
      <w:r>
        <w:t xml:space="preserve"> 1,</w:t>
      </w:r>
    </w:p>
    <w:p w:rsidR="00A42D39" w:rsidRPr="006439B9" w:rsidRDefault="00A42D39" w:rsidP="009903F2">
      <w:pPr>
        <w:pStyle w:val="ZSKARNzmsankcjikarnejwszczeglnociwKodeksiekarnym"/>
      </w:pPr>
      <w:r>
        <w:t>podlega grzywnie, karze ograniczenia wolności a</w:t>
      </w:r>
      <w:r w:rsidR="00615CA3">
        <w:t>lbo pozbawienia wolności do lat </w:t>
      </w:r>
      <w:r>
        <w:t>2.</w:t>
      </w:r>
      <w:r w:rsidR="007B320E">
        <w:t>”;</w:t>
      </w:r>
    </w:p>
    <w:p w:rsidR="00A42D39" w:rsidRPr="00E221CF" w:rsidRDefault="00CC7182" w:rsidP="00615CA3">
      <w:pPr>
        <w:pStyle w:val="PKTpunkt"/>
        <w:keepNext/>
      </w:pPr>
      <w:r>
        <w:rPr>
          <w:rStyle w:val="TeksttreciPogrubienie"/>
          <w:rFonts w:ascii="Times" w:eastAsiaTheme="minorEastAsia" w:hAnsi="Times" w:cs="Arial"/>
          <w:b w:val="0"/>
          <w:bCs/>
          <w:sz w:val="24"/>
          <w:szCs w:val="20"/>
        </w:rPr>
        <w:t>3</w:t>
      </w:r>
      <w:r w:rsidR="00E221CF" w:rsidRPr="00E221CF">
        <w:rPr>
          <w:rStyle w:val="TeksttreciPogrubienie"/>
          <w:rFonts w:ascii="Times" w:eastAsiaTheme="minorEastAsia" w:hAnsi="Times" w:cs="Arial"/>
          <w:b w:val="0"/>
          <w:bCs/>
          <w:sz w:val="24"/>
          <w:szCs w:val="20"/>
        </w:rPr>
        <w:t>)</w:t>
      </w:r>
      <w:r w:rsidR="00E221CF" w:rsidRPr="00E221CF">
        <w:rPr>
          <w:rStyle w:val="TeksttreciPogrubienie"/>
          <w:rFonts w:ascii="Times" w:eastAsiaTheme="minorEastAsia" w:hAnsi="Times" w:cs="Arial"/>
          <w:b w:val="0"/>
          <w:bCs/>
          <w:sz w:val="24"/>
          <w:szCs w:val="20"/>
        </w:rPr>
        <w:tab/>
      </w:r>
      <w:r w:rsidR="00E221CF">
        <w:rPr>
          <w:rStyle w:val="TeksttreciPogrubienie"/>
          <w:rFonts w:ascii="Times" w:eastAsiaTheme="minorEastAsia" w:hAnsi="Times" w:cs="Arial"/>
          <w:b w:val="0"/>
          <w:bCs/>
          <w:sz w:val="24"/>
          <w:szCs w:val="20"/>
        </w:rPr>
        <w:t>po art. 271 dodaje się a</w:t>
      </w:r>
      <w:r w:rsidR="00A42D39" w:rsidRPr="00E221CF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>rt. 271a</w:t>
      </w:r>
      <w:r w:rsidR="00E221CF">
        <w:rPr>
          <w:rStyle w:val="Teksttreci2Bezpogrubienia"/>
          <w:rFonts w:ascii="Times" w:eastAsiaTheme="minorEastAsia" w:hAnsi="Times" w:cs="Arial"/>
          <w:b w:val="0"/>
          <w:bCs/>
          <w:sz w:val="24"/>
          <w:szCs w:val="20"/>
          <w:shd w:val="clear" w:color="auto" w:fill="auto"/>
        </w:rPr>
        <w:t xml:space="preserve"> w brzmieniu:</w:t>
      </w:r>
    </w:p>
    <w:p w:rsidR="00A42D39" w:rsidRPr="006439B9" w:rsidRDefault="00E221CF" w:rsidP="007B320E">
      <w:pPr>
        <w:pStyle w:val="ZARTzmartartykuempunktem"/>
      </w:pPr>
      <w:r>
        <w:t>„Art. 271a.</w:t>
      </w:r>
      <w:r w:rsidR="007B320E">
        <w:t xml:space="preserve"> </w:t>
      </w:r>
      <w:r w:rsidR="00A42D39" w:rsidRPr="006439B9">
        <w:t xml:space="preserve">§ 1. Kto wystawia fakturę lub faktury, </w:t>
      </w:r>
      <w:r w:rsidR="00A46952" w:rsidRPr="00A46952">
        <w:t>zawierając</w:t>
      </w:r>
      <w:r w:rsidR="00880E11">
        <w:t>e</w:t>
      </w:r>
      <w:r w:rsidR="00A46952" w:rsidRPr="00A46952">
        <w:t xml:space="preserve"> kwotę należności ogółem, której wartość lub łączna wartość jest </w:t>
      </w:r>
      <w:r w:rsidR="00A42D39" w:rsidRPr="006439B9">
        <w:t xml:space="preserve">znaczna, podając nieprawdę co do okoliczności </w:t>
      </w:r>
      <w:r w:rsidR="000E29BB">
        <w:t xml:space="preserve">faktycznych </w:t>
      </w:r>
      <w:r w:rsidR="00A42D39" w:rsidRPr="006439B9">
        <w:t>mogących mieć znaczenie dla określenia wysokości należności publicznoprawnej</w:t>
      </w:r>
      <w:r w:rsidR="009B0543">
        <w:t xml:space="preserve"> lub jej zwrotu</w:t>
      </w:r>
      <w:r w:rsidR="00A42D39" w:rsidRPr="006439B9">
        <w:t xml:space="preserve"> </w:t>
      </w:r>
      <w:r w:rsidR="003F6DA3" w:rsidRPr="00E43023">
        <w:t>albo zwrotu innej należności o charakterze podatkowym</w:t>
      </w:r>
      <w:r w:rsidR="003F6DA3" w:rsidRPr="006439B9">
        <w:t xml:space="preserve"> </w:t>
      </w:r>
      <w:r w:rsidR="00A42D39" w:rsidRPr="006439B9">
        <w:t>lub takiej faktury lub faktur używa,</w:t>
      </w:r>
    </w:p>
    <w:p w:rsidR="00A42D39" w:rsidRPr="006439B9" w:rsidRDefault="00A42D39" w:rsidP="009903F2">
      <w:pPr>
        <w:pStyle w:val="ZSKARNzmsankcjikarnejwszczeglnociwKodeksiekarnym"/>
      </w:pPr>
      <w:r w:rsidRPr="006439B9">
        <w:t>podlega karze pozbawienia wolności od 6 miesięcy do lat 8.</w:t>
      </w:r>
    </w:p>
    <w:p w:rsidR="00A42D39" w:rsidRPr="006439B9" w:rsidRDefault="00A42D39" w:rsidP="00615CA3">
      <w:pPr>
        <w:pStyle w:val="ZUSTzmustartykuempunktem"/>
      </w:pPr>
      <w:r w:rsidRPr="006439B9">
        <w:t xml:space="preserve">§ 2. Jeżeli sprawca </w:t>
      </w:r>
      <w:r w:rsidR="00A53D10">
        <w:t>dopuszcza się czynu</w:t>
      </w:r>
      <w:r w:rsidRPr="006439B9">
        <w:t xml:space="preserve"> określonego w § 1 </w:t>
      </w:r>
      <w:r w:rsidR="00A53D10">
        <w:t>wobec faktury lub faktur</w:t>
      </w:r>
      <w:r w:rsidRPr="006439B9">
        <w:t xml:space="preserve">, </w:t>
      </w:r>
      <w:r w:rsidR="00A53D10">
        <w:t>zawierających</w:t>
      </w:r>
      <w:r w:rsidR="004C5F56">
        <w:t xml:space="preserve"> </w:t>
      </w:r>
      <w:r w:rsidR="004C0972" w:rsidRPr="004C0972">
        <w:t>kwotę należności ogółem,</w:t>
      </w:r>
      <w:r w:rsidR="004C0972">
        <w:t xml:space="preserve"> </w:t>
      </w:r>
      <w:r w:rsidRPr="006439B9">
        <w:t>któr</w:t>
      </w:r>
      <w:r w:rsidR="00A15106">
        <w:t xml:space="preserve">ej </w:t>
      </w:r>
      <w:r w:rsidRPr="006439B9">
        <w:t>wartość lub łączna wartość jest wielka, albo z popełnienia przestępstwa uczynił sobie stałe źródło dochodu,</w:t>
      </w:r>
    </w:p>
    <w:p w:rsidR="00447C17" w:rsidRDefault="00A42D39" w:rsidP="009903F2">
      <w:pPr>
        <w:pStyle w:val="ZSKARNzmsankcjikarnejwszczeglnociwKodeksiekarnym"/>
      </w:pPr>
      <w:r w:rsidRPr="006439B9">
        <w:t>podlega karze pozbawienia wolności na czas nie krótszy od lat 3.</w:t>
      </w:r>
    </w:p>
    <w:p w:rsidR="001A0A8D" w:rsidRDefault="00447C17" w:rsidP="00615CA3">
      <w:pPr>
        <w:pStyle w:val="ZUSTzmustartykuempunktem"/>
      </w:pPr>
      <w:r>
        <w:t>§ 3. W wypadku mniejszej wagi,</w:t>
      </w:r>
      <w:r w:rsidR="00B42BFD">
        <w:t xml:space="preserve"> sprawca czynu określonego w § 1</w:t>
      </w:r>
      <w:r w:rsidR="001A0A8D">
        <w:t>,</w:t>
      </w:r>
    </w:p>
    <w:p w:rsidR="00A42D39" w:rsidRPr="006439B9" w:rsidRDefault="00B42BFD" w:rsidP="009903F2">
      <w:pPr>
        <w:pStyle w:val="ZSKARNzmsankcjikarnejwszczeglnociwKodeksiekarnym"/>
      </w:pPr>
      <w:r>
        <w:t xml:space="preserve">podlega karze </w:t>
      </w:r>
      <w:r w:rsidR="001A0A8D">
        <w:t>pozbawienia</w:t>
      </w:r>
      <w:r>
        <w:t xml:space="preserve"> wolności do lat 3</w:t>
      </w:r>
      <w:r w:rsidR="00F41DE8">
        <w:t>.</w:t>
      </w:r>
      <w:r w:rsidR="007B320E">
        <w:t>”;</w:t>
      </w:r>
    </w:p>
    <w:p w:rsidR="00A42D39" w:rsidRPr="006439B9" w:rsidRDefault="00CC7182" w:rsidP="00C40D55">
      <w:pPr>
        <w:pStyle w:val="PKTpunkt"/>
      </w:pPr>
      <w:r>
        <w:t>4</w:t>
      </w:r>
      <w:r w:rsidR="00C40D55">
        <w:t>)</w:t>
      </w:r>
      <w:r w:rsidR="00C40D55">
        <w:tab/>
      </w:r>
      <w:r w:rsidR="00C40D55" w:rsidRPr="00F41DE8">
        <w:t>po art. 277 dodaje się a</w:t>
      </w:r>
      <w:r w:rsidR="00A42D39" w:rsidRPr="00F41DE8">
        <w:t>rt. 277a</w:t>
      </w:r>
      <w:r w:rsidR="00615CA3" w:rsidRPr="00F41DE8">
        <w:t>–</w:t>
      </w:r>
      <w:r w:rsidR="00512F7D" w:rsidRPr="00F41DE8">
        <w:t xml:space="preserve">277d </w:t>
      </w:r>
      <w:r w:rsidR="00C40D55" w:rsidRPr="00F41DE8">
        <w:t>w brzmieniu:</w:t>
      </w:r>
    </w:p>
    <w:p w:rsidR="00A42D39" w:rsidRPr="004E4114" w:rsidRDefault="00C40D55" w:rsidP="00615CA3">
      <w:pPr>
        <w:pStyle w:val="ZARTzmartartykuempunktem"/>
      </w:pPr>
      <w:r w:rsidRPr="004E4114">
        <w:t xml:space="preserve">„Art. </w:t>
      </w:r>
      <w:r w:rsidR="00012B8D" w:rsidRPr="004E4114">
        <w:t>277a.</w:t>
      </w:r>
      <w:r w:rsidR="00615CA3">
        <w:t xml:space="preserve"> </w:t>
      </w:r>
      <w:r w:rsidR="00A42D39" w:rsidRPr="004E4114">
        <w:t>Kto dopuszcza się przestępstwa określonego w art. 270a § 1</w:t>
      </w:r>
      <w:r w:rsidR="006936D4" w:rsidRPr="004E4114">
        <w:t xml:space="preserve"> </w:t>
      </w:r>
      <w:r w:rsidR="00615CA3">
        <w:t>albo art. </w:t>
      </w:r>
      <w:r w:rsidR="00A42D39" w:rsidRPr="004E4114">
        <w:t>271a § 1 w</w:t>
      </w:r>
      <w:r w:rsidR="00A17B59">
        <w:t>obec</w:t>
      </w:r>
      <w:r w:rsidR="00A42D39" w:rsidRPr="004E4114">
        <w:t xml:space="preserve"> faktury lub faktur, </w:t>
      </w:r>
      <w:r w:rsidR="00DF74F9" w:rsidRPr="00DF74F9">
        <w:t>zawierających kwotę należności ogółem</w:t>
      </w:r>
      <w:r w:rsidR="00A42D39" w:rsidRPr="004E4114">
        <w:t>, któr</w:t>
      </w:r>
      <w:r w:rsidR="00DF74F9">
        <w:t>ej</w:t>
      </w:r>
      <w:r w:rsidR="00A42D39" w:rsidRPr="004E4114">
        <w:t xml:space="preserve"> wartość lub łączna wartość jest większa niż pięciokrotność kwoty określającej mienie wielkiej wartości,</w:t>
      </w:r>
    </w:p>
    <w:p w:rsidR="00A42D39" w:rsidRPr="009903F2" w:rsidRDefault="00A42D39" w:rsidP="009903F2">
      <w:pPr>
        <w:pStyle w:val="ZSKARNzmsankcjikarnejwszczeglnociwKodeksiekarnym"/>
      </w:pPr>
      <w:r w:rsidRPr="009903F2">
        <w:t>podlega karze pozbawienia wolności na czas nie krótszy od lat 5 albo karze 25 lat pozbawienia wolności.</w:t>
      </w:r>
    </w:p>
    <w:p w:rsidR="00A42D39" w:rsidRPr="004E4114" w:rsidRDefault="00512F7D" w:rsidP="00615CA3">
      <w:pPr>
        <w:pStyle w:val="ZARTzmartartykuempunktem"/>
      </w:pPr>
      <w:r w:rsidRPr="004E4114">
        <w:t xml:space="preserve">Art. 277b. </w:t>
      </w:r>
      <w:r w:rsidR="00A42D39" w:rsidRPr="004E4114">
        <w:t>W razie skazania za przestępstwo określon</w:t>
      </w:r>
      <w:r w:rsidR="00615CA3">
        <w:t>e w art. 270a § 1 lub 2, art. </w:t>
      </w:r>
      <w:r w:rsidR="00A42D39" w:rsidRPr="004E4114">
        <w:t>271a</w:t>
      </w:r>
      <w:r w:rsidR="0001669F">
        <w:t xml:space="preserve"> </w:t>
      </w:r>
      <w:r w:rsidR="0001669F" w:rsidRPr="0001669F">
        <w:t xml:space="preserve">§ 1 lub 2 </w:t>
      </w:r>
      <w:r w:rsidR="00A42D39" w:rsidRPr="004E4114">
        <w:t>albo art. 277a, grzywnę orzeczoną obok kary pozbawienia wolności można wymierzyć w wysokości do 3000 stawek dziennych.</w:t>
      </w:r>
    </w:p>
    <w:p w:rsidR="00A42D39" w:rsidRPr="004E4114" w:rsidRDefault="00EC3BD2" w:rsidP="00615CA3">
      <w:pPr>
        <w:pStyle w:val="ZARTzmartartykuempunktem"/>
      </w:pPr>
      <w:r w:rsidRPr="009903F2">
        <w:t>Art. 277c</w:t>
      </w:r>
      <w:r w:rsidR="00744FF5" w:rsidRPr="009903F2">
        <w:t>.</w:t>
      </w:r>
      <w:r w:rsidRPr="009903F2">
        <w:t xml:space="preserve"> </w:t>
      </w:r>
      <w:r w:rsidR="00A42D39" w:rsidRPr="004E4114">
        <w:t>§</w:t>
      </w:r>
      <w:r w:rsidR="00744FF5" w:rsidRPr="004E4114">
        <w:t xml:space="preserve"> </w:t>
      </w:r>
      <w:r w:rsidR="00A42D39" w:rsidRPr="004E4114">
        <w:t>1</w:t>
      </w:r>
      <w:r w:rsidR="00744FF5" w:rsidRPr="004E4114">
        <w:t>.</w:t>
      </w:r>
      <w:r w:rsidR="00A42D39" w:rsidRPr="004E4114">
        <w:t xml:space="preserve"> Sąd na wniosek prokuratora stosuje nadzwyczajne złagodzenie kary wobec sprawcy przestępstwa określonego w art. 270a § 1</w:t>
      </w:r>
      <w:r w:rsidR="003F6DA3">
        <w:t xml:space="preserve"> lub </w:t>
      </w:r>
      <w:r w:rsidR="00230DBF">
        <w:t>2</w:t>
      </w:r>
      <w:r w:rsidR="00A42D39" w:rsidRPr="004E4114">
        <w:t xml:space="preserve"> </w:t>
      </w:r>
      <w:r w:rsidR="00D96ABE" w:rsidRPr="004E4114">
        <w:t>lub</w:t>
      </w:r>
      <w:r w:rsidR="00A42D39" w:rsidRPr="004E4114">
        <w:t xml:space="preserve"> art. 271a</w:t>
      </w:r>
      <w:r w:rsidR="0001669F">
        <w:t xml:space="preserve"> </w:t>
      </w:r>
      <w:r w:rsidR="0001669F" w:rsidRPr="0001669F">
        <w:t>§ 1</w:t>
      </w:r>
      <w:r w:rsidR="00230DBF">
        <w:t xml:space="preserve"> </w:t>
      </w:r>
      <w:r w:rsidR="003F6DA3">
        <w:t>lub</w:t>
      </w:r>
      <w:r w:rsidR="00230DBF">
        <w:t xml:space="preserve"> 2</w:t>
      </w:r>
      <w:r w:rsidR="00A42D39" w:rsidRPr="004E4114">
        <w:t>, który zawiadomił o nim organ powołany do ścigania przestępstw i ujawnił wszystkie istotne okoliczności przestępstwa, a ta</w:t>
      </w:r>
      <w:r w:rsidR="00615CA3">
        <w:t>kże wskazał czyny pozostające w </w:t>
      </w:r>
      <w:r w:rsidR="00A42D39" w:rsidRPr="004E4114">
        <w:t>związku z</w:t>
      </w:r>
      <w:r w:rsidR="007A1E0F">
        <w:t> </w:t>
      </w:r>
      <w:r w:rsidR="00A42D39" w:rsidRPr="004E4114">
        <w:t xml:space="preserve">popełnionym przez niego przestępstwem i </w:t>
      </w:r>
      <w:r w:rsidR="00615CA3">
        <w:t>ich sprawców, zanim organ ten o </w:t>
      </w:r>
      <w:r w:rsidR="00A42D39" w:rsidRPr="004E4114">
        <w:t>nich się dowiedział.</w:t>
      </w:r>
    </w:p>
    <w:p w:rsidR="00A42D39" w:rsidRPr="004E4114" w:rsidRDefault="00A42D39" w:rsidP="00565D16">
      <w:pPr>
        <w:pStyle w:val="ZUSTzmustartykuempunktem"/>
      </w:pPr>
      <w:r w:rsidRPr="004E4114">
        <w:lastRenderedPageBreak/>
        <w:t>§ 2. Sąd na wniosek prokuratora może odstąpić od wymierzenia kary wobec sprawcy przestępstwa określonego w art. 270a § 1</w:t>
      </w:r>
      <w:r w:rsidR="00230DBF">
        <w:t>, 2</w:t>
      </w:r>
      <w:r w:rsidRPr="004E4114">
        <w:t xml:space="preserve"> lub </w:t>
      </w:r>
      <w:r w:rsidR="00230DBF">
        <w:t>3</w:t>
      </w:r>
      <w:r w:rsidR="00D96ABE" w:rsidRPr="004E4114">
        <w:t xml:space="preserve"> lub</w:t>
      </w:r>
      <w:r w:rsidRPr="004E4114">
        <w:t xml:space="preserve"> art. 271a</w:t>
      </w:r>
      <w:r w:rsidR="00BF44BC">
        <w:t xml:space="preserve"> </w:t>
      </w:r>
      <w:r w:rsidR="00BF44BC" w:rsidRPr="00BF44BC">
        <w:t>§ 1</w:t>
      </w:r>
      <w:r w:rsidR="00230DBF">
        <w:t>, 2</w:t>
      </w:r>
      <w:r w:rsidR="00BF44BC" w:rsidRPr="00BF44BC">
        <w:t xml:space="preserve"> lub </w:t>
      </w:r>
      <w:r w:rsidR="00230DBF">
        <w:t>3</w:t>
      </w:r>
      <w:r w:rsidRPr="004E4114">
        <w:t xml:space="preserve">, który, oprócz spełnienia warunków określonych w § 1, zwrócił </w:t>
      </w:r>
      <w:r w:rsidR="00225B4F">
        <w:t xml:space="preserve">korzyść majątkową </w:t>
      </w:r>
      <w:r w:rsidR="00A608B0">
        <w:t>osiągniętą z</w:t>
      </w:r>
      <w:r w:rsidR="007A1E0F">
        <w:t> </w:t>
      </w:r>
      <w:r w:rsidR="00A608B0">
        <w:t xml:space="preserve">popełnienia tego przestępstwa </w:t>
      </w:r>
      <w:r w:rsidR="00225B4F">
        <w:t xml:space="preserve">w całości albo w </w:t>
      </w:r>
      <w:r w:rsidR="00B33125">
        <w:t>istotnej</w:t>
      </w:r>
      <w:r w:rsidR="00A608B0">
        <w:t xml:space="preserve"> </w:t>
      </w:r>
      <w:r w:rsidR="00225B4F">
        <w:t>części</w:t>
      </w:r>
      <w:r w:rsidRPr="004E4114">
        <w:t>.</w:t>
      </w:r>
    </w:p>
    <w:p w:rsidR="00A42D39" w:rsidRPr="006439B9" w:rsidRDefault="00A42D39" w:rsidP="00565D16">
      <w:pPr>
        <w:pStyle w:val="ZUSTzmustartykuempunktem"/>
      </w:pPr>
      <w:r w:rsidRPr="004E4114">
        <w:t xml:space="preserve">§ 3. Sąd może zastosować nadzwyczajne złagodzenie kary wobec sprawcy przestępstwa określonego w art. 277a, który, oprócz spełnienia warunków określonych w § 1, </w:t>
      </w:r>
      <w:r w:rsidR="00556721" w:rsidRPr="00556721">
        <w:t>zwrócił korzyść majątkową osiągniętą z popełnienia tego przestępstwa w całości albo w istotnej części</w:t>
      </w:r>
      <w:r w:rsidRPr="006439B9">
        <w:t>.</w:t>
      </w:r>
    </w:p>
    <w:p w:rsidR="0094693E" w:rsidRDefault="00A42D39" w:rsidP="00615CA3">
      <w:pPr>
        <w:pStyle w:val="ZARTzmartartykuempunktem"/>
      </w:pPr>
      <w:r w:rsidRPr="006439B9">
        <w:t>Art. 277d. Przepisy art. 277c § 1 i 3 stosuje się odpowiednio do sprawcy, który po wszczęciu postępowania ujawnił wobec organu powołanego do ścigania przestępstw wszystkie jemu znane, a nieznane dotychczas temu organowi istotne okoliczności przestępstwa, a także wskazał czyny pozostające w związku z popełnionym przez niego przestępstwem i ich sprawców.</w:t>
      </w:r>
      <w:r w:rsidR="00565D16">
        <w:t>”</w:t>
      </w:r>
      <w:r w:rsidR="00F41DE8">
        <w:t>.</w:t>
      </w:r>
    </w:p>
    <w:p w:rsidR="00AD0B4A" w:rsidRPr="006439B9" w:rsidRDefault="00606606" w:rsidP="00AD0B4A">
      <w:pPr>
        <w:pStyle w:val="ARTartustawynprozporzdzenia"/>
      </w:pPr>
      <w:r w:rsidRPr="003D77C0">
        <w:rPr>
          <w:rStyle w:val="Ppogrubienie"/>
        </w:rPr>
        <w:t>Art.</w:t>
      </w:r>
      <w:r w:rsidR="00615CA3">
        <w:rPr>
          <w:rStyle w:val="Ppogrubienie"/>
        </w:rPr>
        <w:t> </w:t>
      </w:r>
      <w:r w:rsidRPr="003D77C0">
        <w:rPr>
          <w:rStyle w:val="Ppogrubienie"/>
        </w:rPr>
        <w:t>2.</w:t>
      </w:r>
      <w:r w:rsidR="00615CA3">
        <w:rPr>
          <w:rStyle w:val="Ppogrubienie"/>
        </w:rPr>
        <w:t> </w:t>
      </w:r>
      <w:r w:rsidR="00AD0B4A" w:rsidRPr="008B62F8">
        <w:t>W</w:t>
      </w:r>
      <w:r w:rsidR="00AD0B4A">
        <w:t xml:space="preserve"> ustawie z dnia 6 kwietnia 1990 r. </w:t>
      </w:r>
      <w:r w:rsidR="00AD0B4A" w:rsidRPr="006439B9">
        <w:t>o Policji</w:t>
      </w:r>
      <w:r w:rsidR="00AD0B4A">
        <w:t xml:space="preserve"> (Dz. U z 2015 r. poz. 355, z późn. zm.</w:t>
      </w:r>
      <w:r w:rsidR="00F1675B">
        <w:rPr>
          <w:rStyle w:val="Odwoanieprzypisudolnego"/>
        </w:rPr>
        <w:footnoteReference w:id="3"/>
      </w:r>
      <w:r w:rsidR="00F1675B">
        <w:rPr>
          <w:rStyle w:val="IGindeksgrny"/>
        </w:rPr>
        <w:t>)</w:t>
      </w:r>
      <w:r w:rsidR="00AD0B4A">
        <w:t xml:space="preserve">) </w:t>
      </w:r>
      <w:r w:rsidR="00AD0B4A" w:rsidRPr="006439B9">
        <w:t xml:space="preserve">w </w:t>
      </w:r>
      <w:r w:rsidR="00AD0B4A" w:rsidRPr="00FE34FB">
        <w:t xml:space="preserve">art. 19 </w:t>
      </w:r>
      <w:r w:rsidR="00AD0B4A">
        <w:t xml:space="preserve">w </w:t>
      </w:r>
      <w:r w:rsidR="00AD0B4A" w:rsidRPr="00FE34FB">
        <w:t>ust. 1 pkt 2</w:t>
      </w:r>
      <w:r w:rsidR="00AD0B4A" w:rsidRPr="006439B9">
        <w:t xml:space="preserve"> otrzymuje brzmienie:</w:t>
      </w:r>
    </w:p>
    <w:p w:rsidR="00AD0B4A" w:rsidRPr="006439B9" w:rsidRDefault="00AD0B4A" w:rsidP="00AD0B4A">
      <w:pPr>
        <w:pStyle w:val="ZPKTzmpktartykuempunktem"/>
      </w:pPr>
      <w:r>
        <w:t>„2)</w:t>
      </w:r>
      <w:r>
        <w:tab/>
      </w:r>
      <w:r w:rsidRPr="006439B9">
        <w:t>określonych w art. 134, art. 135 § 1, art. 136 § 1, art. 156 § 1 i 3, art. 163 § 1 i 3, art. 164 § 1, art. 165 § 1 i 3, art. 166, art. 167, art. 173 § 1 i 3, art. 189, art. 189a, art. 211a, art. 223, art. 228 § 1 i 3</w:t>
      </w:r>
      <w:r w:rsidR="00F41DE8">
        <w:t>–</w:t>
      </w:r>
      <w:r w:rsidRPr="006439B9">
        <w:t>5, art. 229 § 1 i 3</w:t>
      </w:r>
      <w:r w:rsidR="00F41DE8">
        <w:t>–</w:t>
      </w:r>
      <w:r w:rsidRPr="006439B9">
        <w:t>5, art. 230 § 1, art. 230a § 1, art. 231 § 2, art. 232</w:t>
      </w:r>
      <w:r w:rsidR="00615CA3">
        <w:t>–</w:t>
      </w:r>
      <w:r w:rsidR="001946F7">
        <w:t>240</w:t>
      </w:r>
      <w:r w:rsidR="00F41DE8">
        <w:t>,</w:t>
      </w:r>
      <w:r w:rsidRPr="006439B9">
        <w:t xml:space="preserve"> art. 245, art. 246, art. 252 § 1</w:t>
      </w:r>
      <w:r w:rsidR="00615CA3">
        <w:t>–</w:t>
      </w:r>
      <w:r w:rsidRPr="006439B9">
        <w:t>3, art. 258, art. 269,</w:t>
      </w:r>
      <w:r w:rsidR="00615CA3">
        <w:t xml:space="preserve"> art. </w:t>
      </w:r>
      <w:r>
        <w:t>270a § 1 i 2, art. 271a § 1 i 2</w:t>
      </w:r>
      <w:r w:rsidRPr="006439B9">
        <w:t>,</w:t>
      </w:r>
      <w:r w:rsidR="008A3A3B">
        <w:t xml:space="preserve"> </w:t>
      </w:r>
      <w:r w:rsidRPr="006439B9">
        <w:t>art. 277a, art. 280</w:t>
      </w:r>
      <w:r w:rsidR="00615CA3">
        <w:t>–</w:t>
      </w:r>
      <w:r w:rsidRPr="006439B9">
        <w:t>282, art. 285 § 1, art. 286 § 1, art. 296 § 1</w:t>
      </w:r>
      <w:r w:rsidR="00615CA3">
        <w:t>–</w:t>
      </w:r>
      <w:r w:rsidRPr="006439B9">
        <w:t>3, art. 296a § 1, 2 i 4, art. 299 § 1</w:t>
      </w:r>
      <w:r w:rsidR="00615CA3">
        <w:t>–</w:t>
      </w:r>
      <w:r w:rsidRPr="006439B9">
        <w:t>6 oraz art.</w:t>
      </w:r>
      <w:r>
        <w:t xml:space="preserve"> 310 § 1, 2 i 4 Kodeksu karnego;”.</w:t>
      </w:r>
    </w:p>
    <w:p w:rsidR="00D81C3B" w:rsidRDefault="00AD0B4A" w:rsidP="00AD0B4A">
      <w:pPr>
        <w:pStyle w:val="ARTartustawynprozporzdzenia"/>
      </w:pPr>
      <w:r w:rsidRPr="008B62F8">
        <w:rPr>
          <w:rStyle w:val="Ppogrubienie"/>
        </w:rPr>
        <w:t>Art.</w:t>
      </w:r>
      <w:r w:rsidR="00615CA3">
        <w:rPr>
          <w:rStyle w:val="Ppogrubienie"/>
        </w:rPr>
        <w:t> </w:t>
      </w:r>
      <w:r w:rsidRPr="008B62F8">
        <w:rPr>
          <w:rStyle w:val="Ppogrubienie"/>
        </w:rPr>
        <w:t>3</w:t>
      </w:r>
      <w:r>
        <w:rPr>
          <w:rStyle w:val="Ppogrubienie"/>
        </w:rPr>
        <w:t>.</w:t>
      </w:r>
      <w:r w:rsidR="00615CA3">
        <w:rPr>
          <w:rStyle w:val="Ppogrubienie"/>
        </w:rPr>
        <w:t> </w:t>
      </w:r>
      <w:r w:rsidRPr="006439B9">
        <w:t>W ustawie</w:t>
      </w:r>
      <w:r>
        <w:t xml:space="preserve"> z dnia 12 października 1990 r. </w:t>
      </w:r>
      <w:r w:rsidRPr="006439B9">
        <w:t xml:space="preserve">o Straży Granicznej </w:t>
      </w:r>
      <w:r>
        <w:t>(Dz. U. z 2014 r. poz. 1402, z późn. zm.</w:t>
      </w:r>
      <w:r w:rsidR="00833183">
        <w:rPr>
          <w:rStyle w:val="Odwoanieprzypisudolnego"/>
        </w:rPr>
        <w:footnoteReference w:id="4"/>
      </w:r>
      <w:r w:rsidR="00833183">
        <w:rPr>
          <w:rStyle w:val="IGindeksgrny"/>
        </w:rPr>
        <w:t>)</w:t>
      </w:r>
      <w:r>
        <w:t xml:space="preserve">) </w:t>
      </w:r>
      <w:r w:rsidR="00D81C3B">
        <w:t>wprowadza się następujące zmiany:</w:t>
      </w:r>
    </w:p>
    <w:p w:rsidR="00AD0B4A" w:rsidRPr="006439B9" w:rsidRDefault="00615CA3" w:rsidP="00615CA3">
      <w:pPr>
        <w:pStyle w:val="PKTpunkt"/>
      </w:pPr>
      <w:r>
        <w:t>1)</w:t>
      </w:r>
      <w:r>
        <w:tab/>
      </w:r>
      <w:r w:rsidR="00AD0B4A" w:rsidRPr="006439B9">
        <w:t>w art.</w:t>
      </w:r>
      <w:r w:rsidR="00744FF5">
        <w:t xml:space="preserve"> </w:t>
      </w:r>
      <w:r w:rsidR="00AD0B4A" w:rsidRPr="006439B9">
        <w:t xml:space="preserve">9e </w:t>
      </w:r>
      <w:r w:rsidR="00AD0B4A">
        <w:t>w ust</w:t>
      </w:r>
      <w:r w:rsidR="00744FF5">
        <w:t>.</w:t>
      </w:r>
      <w:r w:rsidR="00AD0B4A">
        <w:t xml:space="preserve"> 1 pkt 1</w:t>
      </w:r>
      <w:r w:rsidR="00AD0B4A" w:rsidRPr="006439B9">
        <w:t xml:space="preserve"> otrzymuje brzmienie:</w:t>
      </w:r>
    </w:p>
    <w:p w:rsidR="00AD0B4A" w:rsidRDefault="00AD0B4A" w:rsidP="00AD0B4A">
      <w:pPr>
        <w:pStyle w:val="ZPKTzmpktartykuempunktem"/>
      </w:pPr>
      <w:r>
        <w:t>„</w:t>
      </w:r>
      <w:r w:rsidRPr="006439B9">
        <w:t>1)</w:t>
      </w:r>
      <w:r w:rsidRPr="006439B9">
        <w:tab/>
        <w:t>określonych w art. 163 § 1, art. 164 § 1, art. 165 § 1, art. 166 § 1 i 2, art. 167, art. 168, art. 171, art. 172, art. 173 § 1, art. 258, ar</w:t>
      </w:r>
      <w:r>
        <w:t>t. 264 § 2 i 3, art. 270a § 1 i 2, art. 271a § 1 i 2</w:t>
      </w:r>
      <w:r w:rsidRPr="006439B9">
        <w:t>, art. 277a i art. </w:t>
      </w:r>
      <w:r w:rsidR="00D81C3B">
        <w:t>299 § 1 Kodeksu karnego;”;</w:t>
      </w:r>
    </w:p>
    <w:p w:rsidR="00D81C3B" w:rsidRDefault="00D81C3B" w:rsidP="00615CA3">
      <w:pPr>
        <w:pStyle w:val="PKTpunkt"/>
      </w:pPr>
      <w:r>
        <w:t>2)</w:t>
      </w:r>
      <w:r w:rsidR="00615CA3">
        <w:tab/>
      </w:r>
      <w:r>
        <w:t>w art. 9f w ust. 1 pkt 2 otrzymuje brzmienie:</w:t>
      </w:r>
    </w:p>
    <w:p w:rsidR="00D81C3B" w:rsidRPr="006439B9" w:rsidRDefault="00D81C3B" w:rsidP="00AD0B4A">
      <w:pPr>
        <w:pStyle w:val="ZPKTzmpktartykuempunktem"/>
      </w:pPr>
      <w:r>
        <w:lastRenderedPageBreak/>
        <w:t>„2)</w:t>
      </w:r>
      <w:r w:rsidR="00615CA3">
        <w:tab/>
      </w:r>
      <w:r w:rsidRPr="00D81C3B">
        <w:t>określone w art. 163 § 1, art. 164 § 1, art. 165 § 1, art. 166 § 1 i 2, art. 167, art. 168, art. 171, art. 172, art. 173 § 1, art. 258</w:t>
      </w:r>
      <w:r w:rsidR="00A662A8">
        <w:t>,</w:t>
      </w:r>
      <w:r w:rsidRPr="00D81C3B">
        <w:t xml:space="preserve"> art. 264 § 2 i 3</w:t>
      </w:r>
      <w:r w:rsidR="00A662A8">
        <w:t>,</w:t>
      </w:r>
      <w:r w:rsidRPr="00D81C3B">
        <w:t xml:space="preserve"> </w:t>
      </w:r>
      <w:r w:rsidR="008D6706" w:rsidRPr="008D6706">
        <w:t>art. 270a § 1 i 2, art. 271a § 1 i 2</w:t>
      </w:r>
      <w:r w:rsidR="00A662A8">
        <w:t xml:space="preserve"> oraz</w:t>
      </w:r>
      <w:r w:rsidR="008D6706" w:rsidRPr="008D6706">
        <w:t xml:space="preserve"> art. 277a </w:t>
      </w:r>
      <w:r w:rsidR="006974BC">
        <w:t>Kodeksu karnego,</w:t>
      </w:r>
      <w:r w:rsidR="00A662A8">
        <w:t>”.</w:t>
      </w:r>
    </w:p>
    <w:p w:rsidR="00AD0B4A" w:rsidRDefault="00AD0B4A" w:rsidP="00AD0B4A">
      <w:pPr>
        <w:pStyle w:val="ARTartustawynprozporzdzenia"/>
      </w:pPr>
      <w:r w:rsidRPr="002E69BB">
        <w:rPr>
          <w:rStyle w:val="Ppogrubienie"/>
        </w:rPr>
        <w:t>Art.</w:t>
      </w:r>
      <w:r w:rsidR="00615CA3">
        <w:rPr>
          <w:rStyle w:val="Ppogrubienie"/>
        </w:rPr>
        <w:t> </w:t>
      </w:r>
      <w:r w:rsidRPr="002E69BB">
        <w:rPr>
          <w:rStyle w:val="Ppogrubienie"/>
        </w:rPr>
        <w:t>4.</w:t>
      </w:r>
      <w:r w:rsidR="00615CA3">
        <w:rPr>
          <w:rStyle w:val="Ppogrubienie"/>
        </w:rPr>
        <w:t> </w:t>
      </w:r>
      <w:r>
        <w:t xml:space="preserve">W ustawie z dnia 28 września 1991 r. o kontroli skarbowej (Dz. U. </w:t>
      </w:r>
      <w:r w:rsidR="00230DBF">
        <w:t xml:space="preserve">z </w:t>
      </w:r>
      <w:r>
        <w:t>2016</w:t>
      </w:r>
      <w:r w:rsidR="001F6D04">
        <w:t xml:space="preserve"> r.</w:t>
      </w:r>
      <w:r w:rsidR="00615CA3">
        <w:t xml:space="preserve"> poz. </w:t>
      </w:r>
      <w:r w:rsidR="00C4475D">
        <w:t>720</w:t>
      </w:r>
      <w:r w:rsidR="006A7911">
        <w:t xml:space="preserve"> i 1165</w:t>
      </w:r>
      <w:r w:rsidR="00C4475D">
        <w:t>) w art. 36c w ust. 1</w:t>
      </w:r>
      <w:r w:rsidR="00B5038A">
        <w:t xml:space="preserve"> po pkt 2 dodaje się pkt 2a</w:t>
      </w:r>
      <w:r>
        <w:t xml:space="preserve"> w brzmieniu:</w:t>
      </w:r>
    </w:p>
    <w:p w:rsidR="00AD0B4A" w:rsidRPr="006439B9" w:rsidRDefault="00615CA3" w:rsidP="009903F2">
      <w:pPr>
        <w:pStyle w:val="ZPKTzmpktartykuempunktem"/>
      </w:pPr>
      <w:r>
        <w:t>„2</w:t>
      </w:r>
      <w:r w:rsidR="00F41DE8">
        <w:t>a</w:t>
      </w:r>
      <w:r>
        <w:t>)</w:t>
      </w:r>
      <w:r>
        <w:tab/>
      </w:r>
      <w:r w:rsidR="00AD0B4A">
        <w:t>określonych w art. 270a § 1 i 2, art. 271a</w:t>
      </w:r>
      <w:r w:rsidR="00A95891">
        <w:t xml:space="preserve"> § 1 i 2</w:t>
      </w:r>
      <w:r w:rsidR="007C0B5F">
        <w:t xml:space="preserve"> oraz</w:t>
      </w:r>
      <w:r w:rsidR="00AD0B4A">
        <w:t xml:space="preserve"> art. 277a</w:t>
      </w:r>
      <w:r w:rsidR="00C4475D">
        <w:t xml:space="preserve"> Kodeksu karnego</w:t>
      </w:r>
      <w:r w:rsidR="003F5B5E">
        <w:t>,</w:t>
      </w:r>
      <w:r w:rsidR="00AD0B4A">
        <w:t>”.</w:t>
      </w:r>
    </w:p>
    <w:p w:rsidR="00A42D39" w:rsidRPr="006439B9" w:rsidRDefault="00976C4E" w:rsidP="00142E77">
      <w:pPr>
        <w:pStyle w:val="ARTartustawynprozporzdzenia"/>
      </w:pPr>
      <w:r w:rsidRPr="00626203">
        <w:rPr>
          <w:rStyle w:val="Ppogrubienie"/>
        </w:rPr>
        <w:t>Art.</w:t>
      </w:r>
      <w:r w:rsidR="00615CA3">
        <w:rPr>
          <w:rStyle w:val="Ppogrubienie"/>
        </w:rPr>
        <w:t> </w:t>
      </w:r>
      <w:r w:rsidRPr="00626203">
        <w:rPr>
          <w:rStyle w:val="Ppogrubienie"/>
        </w:rPr>
        <w:t>5.</w:t>
      </w:r>
      <w:r w:rsidR="00615CA3">
        <w:rPr>
          <w:rStyle w:val="Ppogrubienie"/>
        </w:rPr>
        <w:t> </w:t>
      </w:r>
      <w:r w:rsidR="00A42D39">
        <w:t xml:space="preserve">W </w:t>
      </w:r>
      <w:r w:rsidR="00606606">
        <w:t>ustawie z dnia 6 czerwca 1997 r. – Kodeks post</w:t>
      </w:r>
      <w:r w:rsidR="007C6702">
        <w:t>ę</w:t>
      </w:r>
      <w:r w:rsidR="00606606">
        <w:t xml:space="preserve">powania karnego (Dz. U. </w:t>
      </w:r>
      <w:r w:rsidR="00613E00">
        <w:t>poz. 555, z późn. zm.</w:t>
      </w:r>
      <w:r w:rsidR="001537A9">
        <w:rPr>
          <w:rStyle w:val="Odwoanieprzypisudolnego"/>
        </w:rPr>
        <w:footnoteReference w:id="5"/>
      </w:r>
      <w:r w:rsidR="001537A9">
        <w:rPr>
          <w:rStyle w:val="IGindeksgrny"/>
        </w:rPr>
        <w:t>)</w:t>
      </w:r>
      <w:r w:rsidR="00613E00">
        <w:t>) w</w:t>
      </w:r>
      <w:r w:rsidR="00A42D39" w:rsidRPr="006439B9">
        <w:t xml:space="preserve"> </w:t>
      </w:r>
      <w:r w:rsidR="00A42D39" w:rsidRPr="00613E00">
        <w:t xml:space="preserve">art. 237 </w:t>
      </w:r>
      <w:r w:rsidR="00B80D0D">
        <w:t xml:space="preserve">w </w:t>
      </w:r>
      <w:r w:rsidR="00A42D39" w:rsidRPr="00613E00">
        <w:t>§ 3</w:t>
      </w:r>
      <w:r w:rsidR="00A42D39" w:rsidRPr="006439B9">
        <w:t xml:space="preserve"> </w:t>
      </w:r>
      <w:r w:rsidR="00B80D0D">
        <w:t xml:space="preserve">po pkt 12 </w:t>
      </w:r>
      <w:r w:rsidR="00A42D39" w:rsidRPr="006439B9">
        <w:t>dodaje się pkt 12a</w:t>
      </w:r>
      <w:r w:rsidR="00B80D0D">
        <w:t xml:space="preserve"> w brzmieniu</w:t>
      </w:r>
      <w:r w:rsidR="00A42D39" w:rsidRPr="006439B9">
        <w:t>:</w:t>
      </w:r>
    </w:p>
    <w:p w:rsidR="00A42D39" w:rsidRPr="006439B9" w:rsidRDefault="00B80D0D" w:rsidP="00D95C5B">
      <w:pPr>
        <w:pStyle w:val="ZPKTzmpktartykuempunktem"/>
      </w:pPr>
      <w:r>
        <w:t>„</w:t>
      </w:r>
      <w:r w:rsidR="00D95C5B">
        <w:t>12a)</w:t>
      </w:r>
      <w:r w:rsidR="00D95C5B">
        <w:tab/>
      </w:r>
      <w:r w:rsidR="009C7086">
        <w:t>podrabiania</w:t>
      </w:r>
      <w:r w:rsidR="00A7332B">
        <w:t>,</w:t>
      </w:r>
      <w:r w:rsidR="00174D48">
        <w:t xml:space="preserve"> </w:t>
      </w:r>
      <w:r w:rsidR="00A42D39" w:rsidRPr="006439B9">
        <w:t xml:space="preserve">przerabiania </w:t>
      </w:r>
      <w:r w:rsidR="00A7332B">
        <w:t>lub używania</w:t>
      </w:r>
      <w:r w:rsidR="00116503">
        <w:t xml:space="preserve"> </w:t>
      </w:r>
      <w:r w:rsidR="00556721" w:rsidRPr="006439B9">
        <w:t>faktur</w:t>
      </w:r>
      <w:r w:rsidR="00556721">
        <w:t xml:space="preserve"> </w:t>
      </w:r>
      <w:r w:rsidR="00116503">
        <w:t>podrobionych lub przerobionych</w:t>
      </w:r>
      <w:r w:rsidR="00A7332B" w:rsidRPr="006439B9">
        <w:t xml:space="preserve"> </w:t>
      </w:r>
      <w:r w:rsidR="00A7332B" w:rsidRPr="00A7332B">
        <w:t xml:space="preserve">w zakresie okoliczności faktycznych mogących mieć znaczenie dla określenia wysokości należności publicznoprawnej lub jej zwrotu </w:t>
      </w:r>
      <w:r w:rsidR="00B6506B" w:rsidRPr="00B6506B">
        <w:t xml:space="preserve">albo zwrotu innej należności o charakterze podatkowym </w:t>
      </w:r>
      <w:r w:rsidR="00A42D39" w:rsidRPr="006439B9">
        <w:t>oraz wystawiania i</w:t>
      </w:r>
      <w:r w:rsidR="00B6506B">
        <w:t xml:space="preserve"> </w:t>
      </w:r>
      <w:r w:rsidR="00A42D39" w:rsidRPr="006439B9">
        <w:t xml:space="preserve">używania faktur poświadczających nieprawdę </w:t>
      </w:r>
      <w:r w:rsidR="008C5160">
        <w:t xml:space="preserve">co do </w:t>
      </w:r>
      <w:r w:rsidR="008C5160" w:rsidRPr="008C5160">
        <w:t>okoliczności faktycznych mogących mieć znaczenie dla określenia wysokości należności publicznoprawnej lub jej zwrotu</w:t>
      </w:r>
      <w:r w:rsidR="00B6506B">
        <w:t xml:space="preserve"> </w:t>
      </w:r>
      <w:r w:rsidR="00B6506B" w:rsidRPr="00B6506B">
        <w:t>albo zwrotu innej należności o charakterze podatkowym</w:t>
      </w:r>
      <w:r w:rsidR="003F5B5E">
        <w:t>,</w:t>
      </w:r>
      <w:r>
        <w:t>”.</w:t>
      </w:r>
    </w:p>
    <w:p w:rsidR="00976C4E" w:rsidRPr="006439B9" w:rsidRDefault="00976C4E" w:rsidP="00976C4E">
      <w:pPr>
        <w:pStyle w:val="ARTartustawynprozporzdzenia"/>
      </w:pPr>
      <w:r w:rsidRPr="00755382">
        <w:rPr>
          <w:rStyle w:val="Ppogrubienie"/>
        </w:rPr>
        <w:t>Art.</w:t>
      </w:r>
      <w:r w:rsidR="00615CA3">
        <w:rPr>
          <w:rStyle w:val="Ppogrubienie"/>
        </w:rPr>
        <w:t> </w:t>
      </w:r>
      <w:r w:rsidRPr="00755382">
        <w:rPr>
          <w:rStyle w:val="Ppogrubienie"/>
        </w:rPr>
        <w:t>6.</w:t>
      </w:r>
      <w:r w:rsidR="00615CA3">
        <w:rPr>
          <w:rStyle w:val="Ppogrubienie"/>
        </w:rPr>
        <w:t> </w:t>
      </w:r>
      <w:r w:rsidRPr="006439B9">
        <w:t xml:space="preserve">W ustawie </w:t>
      </w:r>
      <w:r>
        <w:t xml:space="preserve">z dnia 24 sierpnia 2001 r. </w:t>
      </w:r>
      <w:r w:rsidRPr="006439B9">
        <w:t xml:space="preserve">o Żandarmerii Wojskowej </w:t>
      </w:r>
      <w:r>
        <w:t>i wojskowych organach porządkowych (Dz. U. z 2016 r. poz. 96, z późn. zm.</w:t>
      </w:r>
      <w:r w:rsidR="002906BA">
        <w:rPr>
          <w:rStyle w:val="Odwoanieprzypisudolnego"/>
        </w:rPr>
        <w:footnoteReference w:id="6"/>
      </w:r>
      <w:r w:rsidR="002906BA">
        <w:rPr>
          <w:rStyle w:val="IGindeksgrny"/>
        </w:rPr>
        <w:t>)</w:t>
      </w:r>
      <w:r>
        <w:t xml:space="preserve">) </w:t>
      </w:r>
      <w:r w:rsidRPr="006439B9">
        <w:t xml:space="preserve">w art. 31 </w:t>
      </w:r>
      <w:r>
        <w:t xml:space="preserve">w </w:t>
      </w:r>
      <w:r w:rsidRPr="006439B9">
        <w:t xml:space="preserve">ust. </w:t>
      </w:r>
      <w:r>
        <w:t>1 pkt 4</w:t>
      </w:r>
      <w:r w:rsidRPr="006439B9">
        <w:t xml:space="preserve"> otrzymuje brzmienie:</w:t>
      </w:r>
    </w:p>
    <w:p w:rsidR="00976C4E" w:rsidRPr="006439B9" w:rsidRDefault="00976C4E" w:rsidP="00976C4E">
      <w:pPr>
        <w:pStyle w:val="ZPKTzmpktartykuempunktem"/>
      </w:pPr>
      <w:r>
        <w:t>„4)</w:t>
      </w:r>
      <w:r>
        <w:tab/>
      </w:r>
      <w:r w:rsidRPr="006439B9">
        <w:t>określonych w art. 140, art. 156 § 1 i 3, art. 163 § 1 i 3, art. 164 § 1, art. 165 § 1 i 3, art. 166, art. 167, art. 171 § 1, art. 173 § 1 i 3, art. 189, art. 189a, art. 200, art. 200a, art. 202 § 3 i 4, art. 211a, art. 223, art. 228 § 1 i 3</w:t>
      </w:r>
      <w:r w:rsidR="00615CA3">
        <w:t>–</w:t>
      </w:r>
      <w:r w:rsidRPr="006439B9">
        <w:t>5, art. 229 § 1 i 3</w:t>
      </w:r>
      <w:r w:rsidR="00F41DE8">
        <w:t>–</w:t>
      </w:r>
      <w:r w:rsidRPr="006439B9">
        <w:t>5, art. 230 § 1, art. 230a § 1, art. 231 § 1 i 2, art. 232</w:t>
      </w:r>
      <w:r w:rsidR="00615CA3">
        <w:t>–</w:t>
      </w:r>
      <w:r w:rsidR="001946F7">
        <w:t>240</w:t>
      </w:r>
      <w:r w:rsidR="00F41DE8">
        <w:t>,</w:t>
      </w:r>
      <w:r w:rsidRPr="006439B9">
        <w:t xml:space="preserve"> art. 245, art. 246, art. 252 § 1</w:t>
      </w:r>
      <w:r w:rsidR="00615CA3">
        <w:t>–3, art. </w:t>
      </w:r>
      <w:r w:rsidRPr="006439B9">
        <w:t xml:space="preserve">258, art. 263 § 1 i 2, art. 265, art. 269, </w:t>
      </w:r>
      <w:r>
        <w:t>art. 270a § 1 i 2, art. 271a § 1 i 2</w:t>
      </w:r>
      <w:r w:rsidRPr="006439B9">
        <w:t xml:space="preserve">, </w:t>
      </w:r>
      <w:r w:rsidRPr="006439B9">
        <w:lastRenderedPageBreak/>
        <w:t>art. 277a, art. 280</w:t>
      </w:r>
      <w:r w:rsidR="00615CA3">
        <w:t>–</w:t>
      </w:r>
      <w:r w:rsidRPr="006439B9">
        <w:t>282, art. 285 § 1, art. 286 § 1 i 2, art. 299 § 1</w:t>
      </w:r>
      <w:r w:rsidR="00615CA3">
        <w:t>–6, art. 305, art. </w:t>
      </w:r>
      <w:r w:rsidRPr="006439B9">
        <w:t>310 § 1, 2 i 4, art. 339 § 2, art. 345 § 2 i 3 or</w:t>
      </w:r>
      <w:r w:rsidR="003F5B5E">
        <w:t>az art. 358 § 2 Kodeksu karnego,</w:t>
      </w:r>
      <w:r>
        <w:t>”.</w:t>
      </w:r>
    </w:p>
    <w:p w:rsidR="00A42D39" w:rsidRPr="00142E77" w:rsidRDefault="00615CA3" w:rsidP="00615CA3">
      <w:pPr>
        <w:pStyle w:val="ARTartustawynprozporzdzenia"/>
        <w:keepNext/>
      </w:pPr>
      <w:r>
        <w:rPr>
          <w:rStyle w:val="Ppogrubienie"/>
        </w:rPr>
        <w:t>Art. </w:t>
      </w:r>
      <w:r w:rsidR="00976C4E" w:rsidRPr="00142E77">
        <w:rPr>
          <w:rStyle w:val="Ppogrubienie"/>
        </w:rPr>
        <w:t>7.</w:t>
      </w:r>
      <w:r>
        <w:rPr>
          <w:rStyle w:val="Ppogrubienie"/>
        </w:rPr>
        <w:t> </w:t>
      </w:r>
      <w:r w:rsidR="00A42D39" w:rsidRPr="00142E77">
        <w:t>W ustawie</w:t>
      </w:r>
      <w:r w:rsidR="002E69BB" w:rsidRPr="00142E77">
        <w:t xml:space="preserve"> z </w:t>
      </w:r>
      <w:r w:rsidR="00216522">
        <w:t xml:space="preserve">dnia </w:t>
      </w:r>
      <w:r w:rsidR="002E69BB" w:rsidRPr="00142E77">
        <w:t xml:space="preserve">9 czerwca 2006 r. </w:t>
      </w:r>
      <w:r w:rsidR="00A42D39" w:rsidRPr="00142E77">
        <w:t>o C</w:t>
      </w:r>
      <w:r w:rsidR="0064275C" w:rsidRPr="00142E77">
        <w:t xml:space="preserve">entralnym </w:t>
      </w:r>
      <w:r w:rsidR="00A42D39" w:rsidRPr="00142E77">
        <w:t>B</w:t>
      </w:r>
      <w:r w:rsidR="0064275C" w:rsidRPr="00142E77">
        <w:t xml:space="preserve">iurze </w:t>
      </w:r>
      <w:r w:rsidR="005D5680" w:rsidRPr="00142E77">
        <w:t>Antykorupcyjnym</w:t>
      </w:r>
      <w:r>
        <w:t xml:space="preserve"> (Dz. </w:t>
      </w:r>
      <w:r w:rsidR="0064275C" w:rsidRPr="00142E77">
        <w:t xml:space="preserve">U. </w:t>
      </w:r>
      <w:r w:rsidR="003F5B5E">
        <w:t>z 2016</w:t>
      </w:r>
      <w:r w:rsidR="002E69BB" w:rsidRPr="00142E77">
        <w:t xml:space="preserve"> r. poz. </w:t>
      </w:r>
      <w:r w:rsidR="003F5B5E">
        <w:t>1310</w:t>
      </w:r>
      <w:r w:rsidR="00626203" w:rsidRPr="00142E77">
        <w:t>)</w:t>
      </w:r>
      <w:r w:rsidR="005D5680" w:rsidRPr="00142E77">
        <w:t xml:space="preserve"> w </w:t>
      </w:r>
      <w:r w:rsidR="00A42D39" w:rsidRPr="00142E77">
        <w:t xml:space="preserve">art. 17 </w:t>
      </w:r>
      <w:r w:rsidR="005D5680" w:rsidRPr="00142E77">
        <w:t xml:space="preserve">w </w:t>
      </w:r>
      <w:r w:rsidR="00A42D39" w:rsidRPr="00142E77">
        <w:t xml:space="preserve">ust. 1 pkt </w:t>
      </w:r>
      <w:r w:rsidR="005D5680" w:rsidRPr="00142E77">
        <w:t>1 otrzymuje brzmienie:</w:t>
      </w:r>
    </w:p>
    <w:p w:rsidR="00A42D39" w:rsidRDefault="005D5680" w:rsidP="00626203">
      <w:pPr>
        <w:pStyle w:val="ZPKTzmpktartykuempunktem"/>
      </w:pPr>
      <w:r>
        <w:t>„</w:t>
      </w:r>
      <w:r w:rsidR="00A42D39" w:rsidRPr="006439B9">
        <w:t>1)</w:t>
      </w:r>
      <w:r w:rsidR="00A42D39" w:rsidRPr="006439B9">
        <w:tab/>
        <w:t>określonych w art. 228</w:t>
      </w:r>
      <w:r w:rsidR="00615CA3">
        <w:t>–</w:t>
      </w:r>
      <w:r w:rsidR="00A42D39" w:rsidRPr="006439B9">
        <w:t>231, art. 250a, art. 258, art. 27</w:t>
      </w:r>
      <w:r w:rsidR="00A42D39">
        <w:t>0a § 1 i 2, art. 271a § 1 i 2</w:t>
      </w:r>
      <w:r w:rsidR="00615CA3">
        <w:t>, art. 277a, art. 286, art. 296–</w:t>
      </w:r>
      <w:r w:rsidR="00A42D39" w:rsidRPr="006439B9">
        <w:t>297, art. 299, art. 305, art.</w:t>
      </w:r>
      <w:r>
        <w:t xml:space="preserve"> 310 § 1, 2 i 4 ustawy z dnia 6 </w:t>
      </w:r>
      <w:r w:rsidR="00A42D39" w:rsidRPr="006439B9">
        <w:t xml:space="preserve">czerwca 1997 r. </w:t>
      </w:r>
      <w:r w:rsidR="00615CA3">
        <w:t>–</w:t>
      </w:r>
      <w:r w:rsidR="00A42D39" w:rsidRPr="006439B9">
        <w:t xml:space="preserve"> Kodeks karny</w:t>
      </w:r>
      <w:r w:rsidR="00EC26B1">
        <w:t>,</w:t>
      </w:r>
      <w:r>
        <w:t>”.</w:t>
      </w:r>
    </w:p>
    <w:p w:rsidR="006D50E7" w:rsidRDefault="00615CA3" w:rsidP="00615CA3">
      <w:pPr>
        <w:pStyle w:val="ARTartustawynprozporzdzenia"/>
      </w:pPr>
      <w:r>
        <w:rPr>
          <w:rStyle w:val="Ppogrubienie"/>
        </w:rPr>
        <w:t>Art. </w:t>
      </w:r>
      <w:r w:rsidR="008134DF">
        <w:rPr>
          <w:rStyle w:val="Ppogrubienie"/>
        </w:rPr>
        <w:t>8</w:t>
      </w:r>
      <w:r w:rsidR="00216522" w:rsidRPr="00E12A31">
        <w:rPr>
          <w:rStyle w:val="Ppogrubienie"/>
        </w:rPr>
        <w:t>.</w:t>
      </w:r>
      <w:r>
        <w:rPr>
          <w:rStyle w:val="Ppogrubienie"/>
        </w:rPr>
        <w:t> </w:t>
      </w:r>
      <w:r w:rsidR="00216522" w:rsidRPr="007E7408">
        <w:t>Ustawa wchodzi w życie</w:t>
      </w:r>
      <w:r w:rsidR="006D50E7">
        <w:t xml:space="preserve"> po upływie 14 dni od dnia ogłoszenia.</w:t>
      </w:r>
    </w:p>
    <w:sectPr w:rsidR="006D50E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D5C" w:rsidRDefault="00200D5C">
      <w:r>
        <w:separator/>
      </w:r>
    </w:p>
  </w:endnote>
  <w:endnote w:type="continuationSeparator" w:id="0">
    <w:p w:rsidR="00200D5C" w:rsidRDefault="0020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D5C" w:rsidRDefault="00200D5C">
      <w:r>
        <w:separator/>
      </w:r>
    </w:p>
  </w:footnote>
  <w:footnote w:type="continuationSeparator" w:id="0">
    <w:p w:rsidR="00200D5C" w:rsidRDefault="00200D5C">
      <w:r>
        <w:continuationSeparator/>
      </w:r>
    </w:p>
  </w:footnote>
  <w:footnote w:id="1">
    <w:p w:rsidR="00F41DE8" w:rsidRPr="00F41DE8" w:rsidRDefault="00F41DE8" w:rsidP="002512E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z dnia 6 kwietnia 1990 r. </w:t>
      </w:r>
      <w:r w:rsidRPr="006439B9">
        <w:t>o Policji</w:t>
      </w:r>
      <w:r>
        <w:t>, ustawę z dnia 12 października 1990 r. o Straży Granicznej, ustawę z dnia 28 września 1991 r. o kontroli skarbowej, ustawę z dnia 6 czerwca 1997 r. – Kodeks postępowania karnego, ustawę z dnia 24 sierpnia 2001 r. o Żandarmerii Wojskowej i wojskowych organach porządkowych</w:t>
      </w:r>
      <w:r w:rsidR="002512EA">
        <w:t xml:space="preserve"> i</w:t>
      </w:r>
      <w:r>
        <w:t xml:space="preserve"> ustawę z dnia 9 czerwca 2006 r. o Centralnym Biurze Antykorupcyjnym.</w:t>
      </w:r>
    </w:p>
  </w:footnote>
  <w:footnote w:id="2">
    <w:p w:rsidR="00C839D0" w:rsidRPr="00C839D0" w:rsidRDefault="00C839D0" w:rsidP="00C839D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="00E5589B">
        <w:t xml:space="preserve">z 2016 r. poz. 846, 960, 1052, 1206 </w:t>
      </w:r>
      <w:r>
        <w:t>i 1228.</w:t>
      </w:r>
    </w:p>
  </w:footnote>
  <w:footnote w:id="3">
    <w:p w:rsidR="00F1675B" w:rsidRPr="00142E77" w:rsidRDefault="00F1675B" w:rsidP="007E740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95741E">
        <w:t xml:space="preserve">Zmiany tekstu jednolitego wymienionej ustawy zostały ogłoszone w Dz. U. </w:t>
      </w:r>
      <w:r w:rsidR="00F41DE8">
        <w:t xml:space="preserve">z 2015 r. </w:t>
      </w:r>
      <w:r w:rsidR="0095741E">
        <w:t>poz. 529, 1045, 1066, 1217, 1268, 1890, 2023 i 2281</w:t>
      </w:r>
      <w:r w:rsidR="00B32D9A">
        <w:t xml:space="preserve"> oraz z 2016 r. poz. 147, 437, </w:t>
      </w:r>
      <w:r w:rsidR="0095741E">
        <w:t>669</w:t>
      </w:r>
      <w:r w:rsidR="00B32D9A">
        <w:t>, 862, 904</w:t>
      </w:r>
      <w:r w:rsidR="00B90393">
        <w:t>, 960</w:t>
      </w:r>
      <w:r w:rsidR="00B32D9A">
        <w:t xml:space="preserve"> i 1250</w:t>
      </w:r>
      <w:r w:rsidR="0095741E">
        <w:t>.</w:t>
      </w:r>
    </w:p>
  </w:footnote>
  <w:footnote w:id="4">
    <w:p w:rsidR="00833183" w:rsidRPr="00142E77" w:rsidRDefault="00833183" w:rsidP="007E740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</w:t>
      </w:r>
      <w:r w:rsidR="003F2A74">
        <w:t xml:space="preserve"> </w:t>
      </w:r>
      <w:r w:rsidR="00F41DE8">
        <w:t xml:space="preserve">z 2014 r. </w:t>
      </w:r>
      <w:r w:rsidR="003F2A74">
        <w:t>poz. 1822,</w:t>
      </w:r>
      <w:r w:rsidRPr="00833183">
        <w:t xml:space="preserve"> z 2015 r. poz. 529, 1045, 1066, 1217, 1268, 1322, 1336, 1607, 1642, 1830, 1890, 2023 i 2281</w:t>
      </w:r>
      <w:r w:rsidR="003F2A74">
        <w:t xml:space="preserve"> oraz z 2016 r. poz. 147, 437, 615</w:t>
      </w:r>
      <w:r w:rsidR="006A7911">
        <w:t xml:space="preserve">, </w:t>
      </w:r>
      <w:r w:rsidR="003F2A74">
        <w:t>669</w:t>
      </w:r>
      <w:r w:rsidR="006A7911">
        <w:t>, 904, 960 i 1250.</w:t>
      </w:r>
    </w:p>
  </w:footnote>
  <w:footnote w:id="5">
    <w:p w:rsidR="001537A9" w:rsidRPr="00142E77" w:rsidRDefault="001537A9" w:rsidP="007E740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15110">
        <w:t>Zmiany wymienionej ustawy zostały ogłoszone w Dz. U. z 1999 r. poz. 931,</w:t>
      </w:r>
      <w:r w:rsidR="00615CA3">
        <w:t xml:space="preserve"> z 2000 r. poz. 580, 717, 852 i </w:t>
      </w:r>
      <w:r w:rsidRPr="00B15110">
        <w:t>1027, z 2001 r. poz. 1071 i 1149, z 2002 r. poz. 676, z 2003 r. poz. 155, 10</w:t>
      </w:r>
      <w:r w:rsidR="00615CA3">
        <w:t xml:space="preserve">61 i 1188, z 2004 r. poz. 514, </w:t>
      </w:r>
      <w:r w:rsidRPr="00B15110">
        <w:t>626, 889, 2405 i 2641, z 2005 r. poz. 70, 461, 680, 821, 1181, 1203, 1363, 1416 i 1479, z 2006 r. poz. 118, 467, 659, 708</w:t>
      </w:r>
      <w:r>
        <w:t>,</w:t>
      </w:r>
      <w:r w:rsidRPr="00B15110">
        <w:t xml:space="preserve"> 711, 1009</w:t>
      </w:r>
      <w:r>
        <w:t xml:space="preserve">, </w:t>
      </w:r>
      <w:r w:rsidRPr="00B15110">
        <w:t>1013, 1192</w:t>
      </w:r>
      <w:r>
        <w:t xml:space="preserve">, </w:t>
      </w:r>
      <w:r w:rsidRPr="00B15110">
        <w:t>1647 i 1648, z 2007 r. poz. 116, 432, 5</w:t>
      </w:r>
      <w:r w:rsidR="00615CA3">
        <w:t>39, 589, 664, 766, 849 i 903, z </w:t>
      </w:r>
      <w:r w:rsidRPr="00B15110">
        <w:t>2008 r. poz. 162, 648, 686, 802, 1133, 1308, 1344, 1485, 1571 i 1651, z 2009 r. poz. 39, 104, 171, 585, 716, 1051, 1178, 1323, 1375, 1474 i 1589, z 2010 r. poz. 46, 626, 669, 826, 8</w:t>
      </w:r>
      <w:r w:rsidR="00615CA3">
        <w:t>42, 1228 i 1307, z 2011 r. poz. </w:t>
      </w:r>
      <w:r w:rsidRPr="00B15110">
        <w:t>245</w:t>
      </w:r>
      <w:r>
        <w:t>,</w:t>
      </w:r>
      <w:r w:rsidRPr="00B15110">
        <w:t xml:space="preserve"> 246, 273, 654, 678, 829, 1135, 1280, 1430, 1431</w:t>
      </w:r>
      <w:r>
        <w:t xml:space="preserve">, </w:t>
      </w:r>
      <w:r w:rsidRPr="00B15110">
        <w:t>1438 i 1645, z 2012 r. poz. 886, 1091, 1101, 1327, 1426, 1447 i 1529, z 2013 r. poz. 480, 765, 849,</w:t>
      </w:r>
      <w:r w:rsidR="003F5B5E">
        <w:t xml:space="preserve"> 1247, 1282, </w:t>
      </w:r>
      <w:r w:rsidRPr="00B15110">
        <w:t>1436</w:t>
      </w:r>
      <w:r w:rsidR="003F5B5E">
        <w:t xml:space="preserve"> i 1650,</w:t>
      </w:r>
      <w:r w:rsidRPr="00B15110">
        <w:t xml:space="preserve"> z 20</w:t>
      </w:r>
      <w:r w:rsidR="00F41DE8">
        <w:t>14 r. poz. 85, 384, 694, 1375 i </w:t>
      </w:r>
      <w:r w:rsidRPr="00B15110">
        <w:t>1556, z 2015 r. poz. 21, 290, 396, 1185, 1186, 1334, 1788, 1855 i 2281 oraz z 2016 r. poz. 178</w:t>
      </w:r>
      <w:r w:rsidR="006A7911">
        <w:t xml:space="preserve">, </w:t>
      </w:r>
      <w:r>
        <w:t>437</w:t>
      </w:r>
      <w:r w:rsidR="00D034FE">
        <w:t>, 1020, 1070 i 1243</w:t>
      </w:r>
      <w:r w:rsidRPr="00B15110">
        <w:t>.</w:t>
      </w:r>
    </w:p>
  </w:footnote>
  <w:footnote w:id="6">
    <w:p w:rsidR="002906BA" w:rsidRPr="00142E77" w:rsidRDefault="002906BA" w:rsidP="007E740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="00F41DE8">
        <w:t xml:space="preserve">z 2016 r. </w:t>
      </w:r>
      <w:r>
        <w:t>poz. 147, 178</w:t>
      </w:r>
      <w:r w:rsidR="00D034FE">
        <w:t xml:space="preserve">, </w:t>
      </w:r>
      <w:r>
        <w:t>437</w:t>
      </w:r>
      <w:r w:rsidR="00F41DE8">
        <w:t xml:space="preserve"> i </w:t>
      </w:r>
      <w:r w:rsidR="00D034FE">
        <w:t>904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E10B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37E0BB9"/>
    <w:multiLevelType w:val="hybridMultilevel"/>
    <w:tmpl w:val="B9B039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FC"/>
    <w:rsid w:val="00000F22"/>
    <w:rsid w:val="000012DA"/>
    <w:rsid w:val="0000246E"/>
    <w:rsid w:val="00003862"/>
    <w:rsid w:val="00012A35"/>
    <w:rsid w:val="00012B8D"/>
    <w:rsid w:val="00013B15"/>
    <w:rsid w:val="00016099"/>
    <w:rsid w:val="0001669F"/>
    <w:rsid w:val="00017D16"/>
    <w:rsid w:val="00017DC2"/>
    <w:rsid w:val="00021522"/>
    <w:rsid w:val="00023471"/>
    <w:rsid w:val="00023883"/>
    <w:rsid w:val="00023F13"/>
    <w:rsid w:val="000245CC"/>
    <w:rsid w:val="00025E86"/>
    <w:rsid w:val="00030634"/>
    <w:rsid w:val="00031852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20F5"/>
    <w:rsid w:val="0005319E"/>
    <w:rsid w:val="0005339C"/>
    <w:rsid w:val="0005571B"/>
    <w:rsid w:val="00057AB3"/>
    <w:rsid w:val="00060076"/>
    <w:rsid w:val="00060432"/>
    <w:rsid w:val="00060D87"/>
    <w:rsid w:val="000615A5"/>
    <w:rsid w:val="0006363D"/>
    <w:rsid w:val="00064E4C"/>
    <w:rsid w:val="00066901"/>
    <w:rsid w:val="000674FA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BDE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35B8"/>
    <w:rsid w:val="000B5B2D"/>
    <w:rsid w:val="000B5DCE"/>
    <w:rsid w:val="000C05BA"/>
    <w:rsid w:val="000C0E8F"/>
    <w:rsid w:val="000C25F2"/>
    <w:rsid w:val="000C4BC4"/>
    <w:rsid w:val="000C5605"/>
    <w:rsid w:val="000C67B1"/>
    <w:rsid w:val="000D0110"/>
    <w:rsid w:val="000D2468"/>
    <w:rsid w:val="000D318A"/>
    <w:rsid w:val="000D6173"/>
    <w:rsid w:val="000D6F83"/>
    <w:rsid w:val="000D737E"/>
    <w:rsid w:val="000E25CC"/>
    <w:rsid w:val="000E29BB"/>
    <w:rsid w:val="000E3694"/>
    <w:rsid w:val="000E490F"/>
    <w:rsid w:val="000E6241"/>
    <w:rsid w:val="000F2BE3"/>
    <w:rsid w:val="000F3D0D"/>
    <w:rsid w:val="000F6ED4"/>
    <w:rsid w:val="000F7A6E"/>
    <w:rsid w:val="0010173F"/>
    <w:rsid w:val="001028A8"/>
    <w:rsid w:val="001042BA"/>
    <w:rsid w:val="00106D03"/>
    <w:rsid w:val="00110465"/>
    <w:rsid w:val="00110628"/>
    <w:rsid w:val="0011245A"/>
    <w:rsid w:val="0011493E"/>
    <w:rsid w:val="00115B72"/>
    <w:rsid w:val="00116503"/>
    <w:rsid w:val="001209EC"/>
    <w:rsid w:val="00120A9E"/>
    <w:rsid w:val="00125A9C"/>
    <w:rsid w:val="001270A2"/>
    <w:rsid w:val="00131237"/>
    <w:rsid w:val="001329AC"/>
    <w:rsid w:val="00134CA0"/>
    <w:rsid w:val="0014026F"/>
    <w:rsid w:val="00142E77"/>
    <w:rsid w:val="001443FA"/>
    <w:rsid w:val="0014690E"/>
    <w:rsid w:val="00146F1F"/>
    <w:rsid w:val="00147A47"/>
    <w:rsid w:val="00147AA1"/>
    <w:rsid w:val="001503FF"/>
    <w:rsid w:val="00150873"/>
    <w:rsid w:val="001520CF"/>
    <w:rsid w:val="001537A9"/>
    <w:rsid w:val="00153E8C"/>
    <w:rsid w:val="0015667C"/>
    <w:rsid w:val="00157110"/>
    <w:rsid w:val="0015742A"/>
    <w:rsid w:val="00157DA1"/>
    <w:rsid w:val="001603FE"/>
    <w:rsid w:val="00163147"/>
    <w:rsid w:val="00164C57"/>
    <w:rsid w:val="00164C9D"/>
    <w:rsid w:val="0017281D"/>
    <w:rsid w:val="00172F7A"/>
    <w:rsid w:val="00173150"/>
    <w:rsid w:val="00173390"/>
    <w:rsid w:val="001736F0"/>
    <w:rsid w:val="00173BB3"/>
    <w:rsid w:val="00173E36"/>
    <w:rsid w:val="001740D0"/>
    <w:rsid w:val="00174A11"/>
    <w:rsid w:val="00174D48"/>
    <w:rsid w:val="00174F2C"/>
    <w:rsid w:val="00177F1B"/>
    <w:rsid w:val="00180F2A"/>
    <w:rsid w:val="00181841"/>
    <w:rsid w:val="00184B91"/>
    <w:rsid w:val="00184D4A"/>
    <w:rsid w:val="00184E3F"/>
    <w:rsid w:val="00186EC1"/>
    <w:rsid w:val="00191E1F"/>
    <w:rsid w:val="001946F7"/>
    <w:rsid w:val="0019473B"/>
    <w:rsid w:val="001952B1"/>
    <w:rsid w:val="00196E39"/>
    <w:rsid w:val="00197649"/>
    <w:rsid w:val="001A01FB"/>
    <w:rsid w:val="001A0A8D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02D2"/>
    <w:rsid w:val="001D1783"/>
    <w:rsid w:val="001D4D8D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6A1"/>
    <w:rsid w:val="001F6616"/>
    <w:rsid w:val="001F6788"/>
    <w:rsid w:val="001F6D04"/>
    <w:rsid w:val="001F6D26"/>
    <w:rsid w:val="001F7709"/>
    <w:rsid w:val="00200D2A"/>
    <w:rsid w:val="00200D5C"/>
    <w:rsid w:val="00202BD4"/>
    <w:rsid w:val="00204A97"/>
    <w:rsid w:val="002114EF"/>
    <w:rsid w:val="002155F0"/>
    <w:rsid w:val="00216522"/>
    <w:rsid w:val="002166AD"/>
    <w:rsid w:val="00217871"/>
    <w:rsid w:val="00221ED8"/>
    <w:rsid w:val="002231EA"/>
    <w:rsid w:val="00223FDF"/>
    <w:rsid w:val="00225B4F"/>
    <w:rsid w:val="002279C0"/>
    <w:rsid w:val="00230DBF"/>
    <w:rsid w:val="0023727E"/>
    <w:rsid w:val="00242081"/>
    <w:rsid w:val="00243777"/>
    <w:rsid w:val="002441CD"/>
    <w:rsid w:val="00245D2F"/>
    <w:rsid w:val="002501A3"/>
    <w:rsid w:val="002512EA"/>
    <w:rsid w:val="0025166C"/>
    <w:rsid w:val="00253798"/>
    <w:rsid w:val="002555D4"/>
    <w:rsid w:val="00261A16"/>
    <w:rsid w:val="00263522"/>
    <w:rsid w:val="00264EC6"/>
    <w:rsid w:val="00271013"/>
    <w:rsid w:val="002712CE"/>
    <w:rsid w:val="00273FE4"/>
    <w:rsid w:val="0027630C"/>
    <w:rsid w:val="002765B4"/>
    <w:rsid w:val="00276A94"/>
    <w:rsid w:val="002906BA"/>
    <w:rsid w:val="0029405D"/>
    <w:rsid w:val="00294FA6"/>
    <w:rsid w:val="00295A6F"/>
    <w:rsid w:val="0029684F"/>
    <w:rsid w:val="002A20C4"/>
    <w:rsid w:val="002A570F"/>
    <w:rsid w:val="002A5EB9"/>
    <w:rsid w:val="002A7292"/>
    <w:rsid w:val="002A7358"/>
    <w:rsid w:val="002A7902"/>
    <w:rsid w:val="002B0F6B"/>
    <w:rsid w:val="002B23B8"/>
    <w:rsid w:val="002B3ED5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69BB"/>
    <w:rsid w:val="002F0A00"/>
    <w:rsid w:val="002F0CFA"/>
    <w:rsid w:val="002F4F8A"/>
    <w:rsid w:val="002F669F"/>
    <w:rsid w:val="00301C97"/>
    <w:rsid w:val="003062FF"/>
    <w:rsid w:val="00307668"/>
    <w:rsid w:val="00307914"/>
    <w:rsid w:val="0031004C"/>
    <w:rsid w:val="003105F6"/>
    <w:rsid w:val="00311297"/>
    <w:rsid w:val="003113BE"/>
    <w:rsid w:val="003122CA"/>
    <w:rsid w:val="003148FD"/>
    <w:rsid w:val="00321080"/>
    <w:rsid w:val="00321FDC"/>
    <w:rsid w:val="00322D45"/>
    <w:rsid w:val="003232F4"/>
    <w:rsid w:val="0032569A"/>
    <w:rsid w:val="00325A1F"/>
    <w:rsid w:val="003268F9"/>
    <w:rsid w:val="00327976"/>
    <w:rsid w:val="00330BAF"/>
    <w:rsid w:val="00334E3A"/>
    <w:rsid w:val="003361DD"/>
    <w:rsid w:val="00336606"/>
    <w:rsid w:val="00341A6A"/>
    <w:rsid w:val="00345B9C"/>
    <w:rsid w:val="0034680F"/>
    <w:rsid w:val="00352DAE"/>
    <w:rsid w:val="00354EB9"/>
    <w:rsid w:val="003602AE"/>
    <w:rsid w:val="00360929"/>
    <w:rsid w:val="003647D5"/>
    <w:rsid w:val="003674B0"/>
    <w:rsid w:val="00371B85"/>
    <w:rsid w:val="003747D8"/>
    <w:rsid w:val="0037727C"/>
    <w:rsid w:val="00377E70"/>
    <w:rsid w:val="00380904"/>
    <w:rsid w:val="00380ADB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07A"/>
    <w:rsid w:val="003A1E19"/>
    <w:rsid w:val="003A306E"/>
    <w:rsid w:val="003A60DC"/>
    <w:rsid w:val="003A6A46"/>
    <w:rsid w:val="003A6B2D"/>
    <w:rsid w:val="003A7502"/>
    <w:rsid w:val="003A75A0"/>
    <w:rsid w:val="003A7A63"/>
    <w:rsid w:val="003B000C"/>
    <w:rsid w:val="003B0F1D"/>
    <w:rsid w:val="003B4A57"/>
    <w:rsid w:val="003C0AD9"/>
    <w:rsid w:val="003C0ED0"/>
    <w:rsid w:val="003C1D49"/>
    <w:rsid w:val="003C35C4"/>
    <w:rsid w:val="003D05FE"/>
    <w:rsid w:val="003D12C2"/>
    <w:rsid w:val="003D31B9"/>
    <w:rsid w:val="003D3867"/>
    <w:rsid w:val="003D6A6F"/>
    <w:rsid w:val="003D77C0"/>
    <w:rsid w:val="003E0D1A"/>
    <w:rsid w:val="003E2DA3"/>
    <w:rsid w:val="003E4B48"/>
    <w:rsid w:val="003E6FC2"/>
    <w:rsid w:val="003F020D"/>
    <w:rsid w:val="003F03D9"/>
    <w:rsid w:val="003F2A74"/>
    <w:rsid w:val="003F2FBE"/>
    <w:rsid w:val="003F318D"/>
    <w:rsid w:val="003F5B5E"/>
    <w:rsid w:val="003F5BAE"/>
    <w:rsid w:val="003F6DA3"/>
    <w:rsid w:val="003F6ED7"/>
    <w:rsid w:val="003F7536"/>
    <w:rsid w:val="00401C84"/>
    <w:rsid w:val="00403210"/>
    <w:rsid w:val="004035BB"/>
    <w:rsid w:val="004035EB"/>
    <w:rsid w:val="00407332"/>
    <w:rsid w:val="00407828"/>
    <w:rsid w:val="00412A7F"/>
    <w:rsid w:val="00413D8E"/>
    <w:rsid w:val="004140F2"/>
    <w:rsid w:val="00417B22"/>
    <w:rsid w:val="00421085"/>
    <w:rsid w:val="0042465E"/>
    <w:rsid w:val="00424DF7"/>
    <w:rsid w:val="00426FB2"/>
    <w:rsid w:val="00430FDE"/>
    <w:rsid w:val="00432B76"/>
    <w:rsid w:val="00433EA6"/>
    <w:rsid w:val="004341CD"/>
    <w:rsid w:val="00434A59"/>
    <w:rsid w:val="00434D01"/>
    <w:rsid w:val="00435D26"/>
    <w:rsid w:val="00440C99"/>
    <w:rsid w:val="0044175C"/>
    <w:rsid w:val="00445F4D"/>
    <w:rsid w:val="00447C17"/>
    <w:rsid w:val="004504C0"/>
    <w:rsid w:val="004538D1"/>
    <w:rsid w:val="004550FB"/>
    <w:rsid w:val="0046111A"/>
    <w:rsid w:val="00462946"/>
    <w:rsid w:val="00463F43"/>
    <w:rsid w:val="004646FB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2D9"/>
    <w:rsid w:val="00492A3F"/>
    <w:rsid w:val="00494F62"/>
    <w:rsid w:val="00496107"/>
    <w:rsid w:val="00496D42"/>
    <w:rsid w:val="00496EEF"/>
    <w:rsid w:val="00497144"/>
    <w:rsid w:val="00497660"/>
    <w:rsid w:val="004A2001"/>
    <w:rsid w:val="004A3590"/>
    <w:rsid w:val="004B00A7"/>
    <w:rsid w:val="004B25E2"/>
    <w:rsid w:val="004B34D7"/>
    <w:rsid w:val="004B4AE4"/>
    <w:rsid w:val="004B5037"/>
    <w:rsid w:val="004B5B2F"/>
    <w:rsid w:val="004B626A"/>
    <w:rsid w:val="004B660E"/>
    <w:rsid w:val="004C05BD"/>
    <w:rsid w:val="004C0972"/>
    <w:rsid w:val="004C14F1"/>
    <w:rsid w:val="004C3B06"/>
    <w:rsid w:val="004C3F97"/>
    <w:rsid w:val="004C5F56"/>
    <w:rsid w:val="004C7AAB"/>
    <w:rsid w:val="004C7EE7"/>
    <w:rsid w:val="004D1E17"/>
    <w:rsid w:val="004D2DEE"/>
    <w:rsid w:val="004D2E1F"/>
    <w:rsid w:val="004D7ACB"/>
    <w:rsid w:val="004D7FD9"/>
    <w:rsid w:val="004E1324"/>
    <w:rsid w:val="004E19A5"/>
    <w:rsid w:val="004E26D2"/>
    <w:rsid w:val="004E37E5"/>
    <w:rsid w:val="004E3FDB"/>
    <w:rsid w:val="004E4114"/>
    <w:rsid w:val="004F1F4A"/>
    <w:rsid w:val="004F296D"/>
    <w:rsid w:val="004F508B"/>
    <w:rsid w:val="004F62B5"/>
    <w:rsid w:val="004F6358"/>
    <w:rsid w:val="004F695F"/>
    <w:rsid w:val="004F6CA4"/>
    <w:rsid w:val="00500752"/>
    <w:rsid w:val="00501A50"/>
    <w:rsid w:val="0050222D"/>
    <w:rsid w:val="00502FD5"/>
    <w:rsid w:val="00503AF3"/>
    <w:rsid w:val="00504383"/>
    <w:rsid w:val="0050696D"/>
    <w:rsid w:val="00507B8F"/>
    <w:rsid w:val="0051094B"/>
    <w:rsid w:val="005110D7"/>
    <w:rsid w:val="00511D99"/>
    <w:rsid w:val="005128D3"/>
    <w:rsid w:val="00512F7D"/>
    <w:rsid w:val="005147E8"/>
    <w:rsid w:val="005158F2"/>
    <w:rsid w:val="00523C58"/>
    <w:rsid w:val="00525CF5"/>
    <w:rsid w:val="00526DFC"/>
    <w:rsid w:val="00526F43"/>
    <w:rsid w:val="00527651"/>
    <w:rsid w:val="005363AB"/>
    <w:rsid w:val="00540A3A"/>
    <w:rsid w:val="00544EF4"/>
    <w:rsid w:val="00545E53"/>
    <w:rsid w:val="005479D9"/>
    <w:rsid w:val="0055004D"/>
    <w:rsid w:val="00550C68"/>
    <w:rsid w:val="00556721"/>
    <w:rsid w:val="005572BD"/>
    <w:rsid w:val="00557A12"/>
    <w:rsid w:val="00560AC7"/>
    <w:rsid w:val="00561AFB"/>
    <w:rsid w:val="00561FA8"/>
    <w:rsid w:val="005635ED"/>
    <w:rsid w:val="00565253"/>
    <w:rsid w:val="00565D16"/>
    <w:rsid w:val="00570191"/>
    <w:rsid w:val="00570570"/>
    <w:rsid w:val="00572512"/>
    <w:rsid w:val="00573EE6"/>
    <w:rsid w:val="0057547F"/>
    <w:rsid w:val="005754EE"/>
    <w:rsid w:val="0057617E"/>
    <w:rsid w:val="00576497"/>
    <w:rsid w:val="005806C5"/>
    <w:rsid w:val="00582ABE"/>
    <w:rsid w:val="005835E7"/>
    <w:rsid w:val="0058397F"/>
    <w:rsid w:val="00583BF8"/>
    <w:rsid w:val="00585F33"/>
    <w:rsid w:val="00586E5C"/>
    <w:rsid w:val="00591124"/>
    <w:rsid w:val="00597024"/>
    <w:rsid w:val="005A0274"/>
    <w:rsid w:val="005A095C"/>
    <w:rsid w:val="005A2232"/>
    <w:rsid w:val="005A6127"/>
    <w:rsid w:val="005A6555"/>
    <w:rsid w:val="005A669D"/>
    <w:rsid w:val="005A75D8"/>
    <w:rsid w:val="005B0303"/>
    <w:rsid w:val="005B713E"/>
    <w:rsid w:val="005B7FE2"/>
    <w:rsid w:val="005C03B6"/>
    <w:rsid w:val="005C348E"/>
    <w:rsid w:val="005C68E1"/>
    <w:rsid w:val="005D0403"/>
    <w:rsid w:val="005D3763"/>
    <w:rsid w:val="005D55E1"/>
    <w:rsid w:val="005D5680"/>
    <w:rsid w:val="005E081E"/>
    <w:rsid w:val="005E19F7"/>
    <w:rsid w:val="005E4F04"/>
    <w:rsid w:val="005E62C2"/>
    <w:rsid w:val="005E6C71"/>
    <w:rsid w:val="005F0963"/>
    <w:rsid w:val="005F2824"/>
    <w:rsid w:val="005F2EBA"/>
    <w:rsid w:val="005F35ED"/>
    <w:rsid w:val="005F6883"/>
    <w:rsid w:val="005F7812"/>
    <w:rsid w:val="005F7A88"/>
    <w:rsid w:val="00603A1A"/>
    <w:rsid w:val="006046D5"/>
    <w:rsid w:val="0060623F"/>
    <w:rsid w:val="00606606"/>
    <w:rsid w:val="00607A93"/>
    <w:rsid w:val="00610C08"/>
    <w:rsid w:val="00611F74"/>
    <w:rsid w:val="00613E00"/>
    <w:rsid w:val="00615772"/>
    <w:rsid w:val="00615CA3"/>
    <w:rsid w:val="00621256"/>
    <w:rsid w:val="00621FCC"/>
    <w:rsid w:val="006220A7"/>
    <w:rsid w:val="00622E4B"/>
    <w:rsid w:val="00626203"/>
    <w:rsid w:val="00627647"/>
    <w:rsid w:val="006333DA"/>
    <w:rsid w:val="00635134"/>
    <w:rsid w:val="006356E2"/>
    <w:rsid w:val="0064275C"/>
    <w:rsid w:val="00642A65"/>
    <w:rsid w:val="0064463B"/>
    <w:rsid w:val="00645DCE"/>
    <w:rsid w:val="006465AC"/>
    <w:rsid w:val="006465BF"/>
    <w:rsid w:val="00653B22"/>
    <w:rsid w:val="00656F0F"/>
    <w:rsid w:val="00657BF4"/>
    <w:rsid w:val="006603FB"/>
    <w:rsid w:val="006608DF"/>
    <w:rsid w:val="00660C0B"/>
    <w:rsid w:val="006623AC"/>
    <w:rsid w:val="006678AF"/>
    <w:rsid w:val="006701EF"/>
    <w:rsid w:val="00673A41"/>
    <w:rsid w:val="00673BA5"/>
    <w:rsid w:val="00676136"/>
    <w:rsid w:val="00680058"/>
    <w:rsid w:val="00681F9F"/>
    <w:rsid w:val="006840EA"/>
    <w:rsid w:val="006844E2"/>
    <w:rsid w:val="00685267"/>
    <w:rsid w:val="00685E1F"/>
    <w:rsid w:val="00686086"/>
    <w:rsid w:val="006872AE"/>
    <w:rsid w:val="00690082"/>
    <w:rsid w:val="00690252"/>
    <w:rsid w:val="006917BF"/>
    <w:rsid w:val="006936D4"/>
    <w:rsid w:val="006946BB"/>
    <w:rsid w:val="006969FA"/>
    <w:rsid w:val="006974BC"/>
    <w:rsid w:val="006A35D5"/>
    <w:rsid w:val="006A54EC"/>
    <w:rsid w:val="006A6A70"/>
    <w:rsid w:val="006A748A"/>
    <w:rsid w:val="006A7911"/>
    <w:rsid w:val="006B058A"/>
    <w:rsid w:val="006C2E6E"/>
    <w:rsid w:val="006C419E"/>
    <w:rsid w:val="006C4A31"/>
    <w:rsid w:val="006C5AC2"/>
    <w:rsid w:val="006C5CC5"/>
    <w:rsid w:val="006C6AFB"/>
    <w:rsid w:val="006D2735"/>
    <w:rsid w:val="006D3869"/>
    <w:rsid w:val="006D45B2"/>
    <w:rsid w:val="006D4EF6"/>
    <w:rsid w:val="006D50E7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032B"/>
    <w:rsid w:val="007109B5"/>
    <w:rsid w:val="00711221"/>
    <w:rsid w:val="00712675"/>
    <w:rsid w:val="00713808"/>
    <w:rsid w:val="00713A24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47D6"/>
    <w:rsid w:val="00725406"/>
    <w:rsid w:val="0072621B"/>
    <w:rsid w:val="00727D54"/>
    <w:rsid w:val="00730555"/>
    <w:rsid w:val="007312CC"/>
    <w:rsid w:val="00736A64"/>
    <w:rsid w:val="00737F6A"/>
    <w:rsid w:val="007410B6"/>
    <w:rsid w:val="007422C9"/>
    <w:rsid w:val="00744C6F"/>
    <w:rsid w:val="00744FF5"/>
    <w:rsid w:val="007457F6"/>
    <w:rsid w:val="00745ABB"/>
    <w:rsid w:val="00746E38"/>
    <w:rsid w:val="00747CD5"/>
    <w:rsid w:val="00753B51"/>
    <w:rsid w:val="00755382"/>
    <w:rsid w:val="00756629"/>
    <w:rsid w:val="007575D2"/>
    <w:rsid w:val="00757B4F"/>
    <w:rsid w:val="00757B6A"/>
    <w:rsid w:val="007610E0"/>
    <w:rsid w:val="0076146B"/>
    <w:rsid w:val="007621AA"/>
    <w:rsid w:val="0076260A"/>
    <w:rsid w:val="00764A67"/>
    <w:rsid w:val="00770F6B"/>
    <w:rsid w:val="00771883"/>
    <w:rsid w:val="00776DC2"/>
    <w:rsid w:val="00777DA1"/>
    <w:rsid w:val="00780122"/>
    <w:rsid w:val="0078214B"/>
    <w:rsid w:val="007824FB"/>
    <w:rsid w:val="0078498A"/>
    <w:rsid w:val="00790177"/>
    <w:rsid w:val="00792207"/>
    <w:rsid w:val="00792AC3"/>
    <w:rsid w:val="00792B64"/>
    <w:rsid w:val="00792E29"/>
    <w:rsid w:val="0079379A"/>
    <w:rsid w:val="00794953"/>
    <w:rsid w:val="007A1E0F"/>
    <w:rsid w:val="007A1F2F"/>
    <w:rsid w:val="007A2A5C"/>
    <w:rsid w:val="007A5150"/>
    <w:rsid w:val="007A5373"/>
    <w:rsid w:val="007A789F"/>
    <w:rsid w:val="007B1BEC"/>
    <w:rsid w:val="007B320E"/>
    <w:rsid w:val="007B75BC"/>
    <w:rsid w:val="007C0B5F"/>
    <w:rsid w:val="007C0BD6"/>
    <w:rsid w:val="007C3806"/>
    <w:rsid w:val="007C5BB7"/>
    <w:rsid w:val="007C6702"/>
    <w:rsid w:val="007C6DBE"/>
    <w:rsid w:val="007C7D6B"/>
    <w:rsid w:val="007D07D5"/>
    <w:rsid w:val="007D1C64"/>
    <w:rsid w:val="007D32DD"/>
    <w:rsid w:val="007D6DCE"/>
    <w:rsid w:val="007D72C4"/>
    <w:rsid w:val="007E2CFE"/>
    <w:rsid w:val="007E59C9"/>
    <w:rsid w:val="007E7408"/>
    <w:rsid w:val="007F0072"/>
    <w:rsid w:val="007F19B0"/>
    <w:rsid w:val="007F2453"/>
    <w:rsid w:val="007F2EB6"/>
    <w:rsid w:val="007F54C3"/>
    <w:rsid w:val="00802949"/>
    <w:rsid w:val="0080301E"/>
    <w:rsid w:val="0080365F"/>
    <w:rsid w:val="00806247"/>
    <w:rsid w:val="00812BE5"/>
    <w:rsid w:val="008130F6"/>
    <w:rsid w:val="008134DF"/>
    <w:rsid w:val="00817429"/>
    <w:rsid w:val="00820069"/>
    <w:rsid w:val="00821514"/>
    <w:rsid w:val="00821E35"/>
    <w:rsid w:val="00824591"/>
    <w:rsid w:val="00824AED"/>
    <w:rsid w:val="00827820"/>
    <w:rsid w:val="00831B8B"/>
    <w:rsid w:val="00833183"/>
    <w:rsid w:val="0083405D"/>
    <w:rsid w:val="00834FFB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86C"/>
    <w:rsid w:val="00856272"/>
    <w:rsid w:val="008563FF"/>
    <w:rsid w:val="008576DE"/>
    <w:rsid w:val="0086018B"/>
    <w:rsid w:val="008611DD"/>
    <w:rsid w:val="008620DE"/>
    <w:rsid w:val="008648DA"/>
    <w:rsid w:val="00866867"/>
    <w:rsid w:val="00872257"/>
    <w:rsid w:val="0087291D"/>
    <w:rsid w:val="00872CD9"/>
    <w:rsid w:val="008753E6"/>
    <w:rsid w:val="0087738C"/>
    <w:rsid w:val="008802AF"/>
    <w:rsid w:val="00880E11"/>
    <w:rsid w:val="00881926"/>
    <w:rsid w:val="0088318F"/>
    <w:rsid w:val="0088331D"/>
    <w:rsid w:val="008852B0"/>
    <w:rsid w:val="00885AE7"/>
    <w:rsid w:val="00885E8A"/>
    <w:rsid w:val="00886B60"/>
    <w:rsid w:val="00887889"/>
    <w:rsid w:val="008920FF"/>
    <w:rsid w:val="008926E8"/>
    <w:rsid w:val="00894F19"/>
    <w:rsid w:val="00896A10"/>
    <w:rsid w:val="008971B5"/>
    <w:rsid w:val="008A02FE"/>
    <w:rsid w:val="008A0EE7"/>
    <w:rsid w:val="008A3A3B"/>
    <w:rsid w:val="008A5917"/>
    <w:rsid w:val="008A5D26"/>
    <w:rsid w:val="008A6B13"/>
    <w:rsid w:val="008A6ECB"/>
    <w:rsid w:val="008B0BF9"/>
    <w:rsid w:val="008B2866"/>
    <w:rsid w:val="008B3859"/>
    <w:rsid w:val="008B436D"/>
    <w:rsid w:val="008B4E49"/>
    <w:rsid w:val="008B62F8"/>
    <w:rsid w:val="008B7712"/>
    <w:rsid w:val="008B7B26"/>
    <w:rsid w:val="008C3524"/>
    <w:rsid w:val="008C4061"/>
    <w:rsid w:val="008C4229"/>
    <w:rsid w:val="008C5160"/>
    <w:rsid w:val="008C5BE0"/>
    <w:rsid w:val="008C7233"/>
    <w:rsid w:val="008D2434"/>
    <w:rsid w:val="008D6706"/>
    <w:rsid w:val="008E10BC"/>
    <w:rsid w:val="008E171D"/>
    <w:rsid w:val="008E2785"/>
    <w:rsid w:val="008E52B2"/>
    <w:rsid w:val="008E78A3"/>
    <w:rsid w:val="008F0654"/>
    <w:rsid w:val="008F06CB"/>
    <w:rsid w:val="008F1601"/>
    <w:rsid w:val="008F2E83"/>
    <w:rsid w:val="008F49C0"/>
    <w:rsid w:val="008F4E7E"/>
    <w:rsid w:val="008F612A"/>
    <w:rsid w:val="00900D24"/>
    <w:rsid w:val="009027C5"/>
    <w:rsid w:val="0090293D"/>
    <w:rsid w:val="009034DE"/>
    <w:rsid w:val="00903EE3"/>
    <w:rsid w:val="00905396"/>
    <w:rsid w:val="0090605D"/>
    <w:rsid w:val="00906419"/>
    <w:rsid w:val="00910902"/>
    <w:rsid w:val="00911266"/>
    <w:rsid w:val="00912889"/>
    <w:rsid w:val="00913A42"/>
    <w:rsid w:val="00914167"/>
    <w:rsid w:val="009143DB"/>
    <w:rsid w:val="00915065"/>
    <w:rsid w:val="00917540"/>
    <w:rsid w:val="00917CE5"/>
    <w:rsid w:val="009217C0"/>
    <w:rsid w:val="009243BE"/>
    <w:rsid w:val="00925241"/>
    <w:rsid w:val="009253E7"/>
    <w:rsid w:val="00925CEC"/>
    <w:rsid w:val="00926A3F"/>
    <w:rsid w:val="00927477"/>
    <w:rsid w:val="0092794E"/>
    <w:rsid w:val="00930D30"/>
    <w:rsid w:val="009332A2"/>
    <w:rsid w:val="00937598"/>
    <w:rsid w:val="0093790B"/>
    <w:rsid w:val="0094185D"/>
    <w:rsid w:val="00943751"/>
    <w:rsid w:val="00943996"/>
    <w:rsid w:val="0094693E"/>
    <w:rsid w:val="00946DD0"/>
    <w:rsid w:val="009509DB"/>
    <w:rsid w:val="009509E6"/>
    <w:rsid w:val="00950B8E"/>
    <w:rsid w:val="00952018"/>
    <w:rsid w:val="00952800"/>
    <w:rsid w:val="0095300D"/>
    <w:rsid w:val="0095420F"/>
    <w:rsid w:val="00956812"/>
    <w:rsid w:val="0095719A"/>
    <w:rsid w:val="0095741E"/>
    <w:rsid w:val="009623E9"/>
    <w:rsid w:val="00963EEB"/>
    <w:rsid w:val="009648BC"/>
    <w:rsid w:val="00964C2F"/>
    <w:rsid w:val="009657E7"/>
    <w:rsid w:val="00965F88"/>
    <w:rsid w:val="00976C4E"/>
    <w:rsid w:val="00984E03"/>
    <w:rsid w:val="00987E85"/>
    <w:rsid w:val="009903F2"/>
    <w:rsid w:val="00995A47"/>
    <w:rsid w:val="009A0D12"/>
    <w:rsid w:val="009A1987"/>
    <w:rsid w:val="009A2BEE"/>
    <w:rsid w:val="009A5289"/>
    <w:rsid w:val="009A6A30"/>
    <w:rsid w:val="009A7A53"/>
    <w:rsid w:val="009B0402"/>
    <w:rsid w:val="009B0543"/>
    <w:rsid w:val="009B0B75"/>
    <w:rsid w:val="009B16DF"/>
    <w:rsid w:val="009B4CB2"/>
    <w:rsid w:val="009B6701"/>
    <w:rsid w:val="009B6EF7"/>
    <w:rsid w:val="009B7000"/>
    <w:rsid w:val="009B739C"/>
    <w:rsid w:val="009B7B85"/>
    <w:rsid w:val="009C04EC"/>
    <w:rsid w:val="009C328C"/>
    <w:rsid w:val="009C4444"/>
    <w:rsid w:val="009C7086"/>
    <w:rsid w:val="009C79AD"/>
    <w:rsid w:val="009C7CA6"/>
    <w:rsid w:val="009D3316"/>
    <w:rsid w:val="009D55AA"/>
    <w:rsid w:val="009E05A0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4BE1"/>
    <w:rsid w:val="00A15106"/>
    <w:rsid w:val="00A16151"/>
    <w:rsid w:val="00A16EC6"/>
    <w:rsid w:val="00A17B59"/>
    <w:rsid w:val="00A17C06"/>
    <w:rsid w:val="00A2126E"/>
    <w:rsid w:val="00A21706"/>
    <w:rsid w:val="00A23A06"/>
    <w:rsid w:val="00A24FCC"/>
    <w:rsid w:val="00A26A90"/>
    <w:rsid w:val="00A26B27"/>
    <w:rsid w:val="00A30E4F"/>
    <w:rsid w:val="00A31999"/>
    <w:rsid w:val="00A32253"/>
    <w:rsid w:val="00A3310E"/>
    <w:rsid w:val="00A333A0"/>
    <w:rsid w:val="00A3560D"/>
    <w:rsid w:val="00A37E70"/>
    <w:rsid w:val="00A42D39"/>
    <w:rsid w:val="00A437E1"/>
    <w:rsid w:val="00A4468F"/>
    <w:rsid w:val="00A4685E"/>
    <w:rsid w:val="00A46952"/>
    <w:rsid w:val="00A50CD4"/>
    <w:rsid w:val="00A51191"/>
    <w:rsid w:val="00A53A22"/>
    <w:rsid w:val="00A53D10"/>
    <w:rsid w:val="00A56D62"/>
    <w:rsid w:val="00A56F07"/>
    <w:rsid w:val="00A5762C"/>
    <w:rsid w:val="00A578A9"/>
    <w:rsid w:val="00A57CA1"/>
    <w:rsid w:val="00A600FC"/>
    <w:rsid w:val="00A608B0"/>
    <w:rsid w:val="00A60BCA"/>
    <w:rsid w:val="00A638DA"/>
    <w:rsid w:val="00A65B41"/>
    <w:rsid w:val="00A65E00"/>
    <w:rsid w:val="00A662A8"/>
    <w:rsid w:val="00A66543"/>
    <w:rsid w:val="00A66A78"/>
    <w:rsid w:val="00A67824"/>
    <w:rsid w:val="00A7201A"/>
    <w:rsid w:val="00A7332B"/>
    <w:rsid w:val="00A7436E"/>
    <w:rsid w:val="00A74E96"/>
    <w:rsid w:val="00A75A8E"/>
    <w:rsid w:val="00A772D7"/>
    <w:rsid w:val="00A815F8"/>
    <w:rsid w:val="00A81950"/>
    <w:rsid w:val="00A824DD"/>
    <w:rsid w:val="00A83676"/>
    <w:rsid w:val="00A83B7B"/>
    <w:rsid w:val="00A84274"/>
    <w:rsid w:val="00A850F3"/>
    <w:rsid w:val="00A864E3"/>
    <w:rsid w:val="00A87AFA"/>
    <w:rsid w:val="00A93F8A"/>
    <w:rsid w:val="00A94574"/>
    <w:rsid w:val="00A95891"/>
    <w:rsid w:val="00A95936"/>
    <w:rsid w:val="00A96265"/>
    <w:rsid w:val="00A97084"/>
    <w:rsid w:val="00AA1C2C"/>
    <w:rsid w:val="00AA35F6"/>
    <w:rsid w:val="00AA39AE"/>
    <w:rsid w:val="00AA667C"/>
    <w:rsid w:val="00AA6E91"/>
    <w:rsid w:val="00AA7439"/>
    <w:rsid w:val="00AB047E"/>
    <w:rsid w:val="00AB0B0A"/>
    <w:rsid w:val="00AB0BB7"/>
    <w:rsid w:val="00AB22C6"/>
    <w:rsid w:val="00AB2AD0"/>
    <w:rsid w:val="00AB2C7F"/>
    <w:rsid w:val="00AB67FC"/>
    <w:rsid w:val="00AB6FCC"/>
    <w:rsid w:val="00AC00F2"/>
    <w:rsid w:val="00AC0AB1"/>
    <w:rsid w:val="00AC1729"/>
    <w:rsid w:val="00AC31B5"/>
    <w:rsid w:val="00AC4EA1"/>
    <w:rsid w:val="00AC5381"/>
    <w:rsid w:val="00AC5920"/>
    <w:rsid w:val="00AD0B4A"/>
    <w:rsid w:val="00AD0E65"/>
    <w:rsid w:val="00AD2BF2"/>
    <w:rsid w:val="00AD4E90"/>
    <w:rsid w:val="00AD5422"/>
    <w:rsid w:val="00AD7D64"/>
    <w:rsid w:val="00AE4179"/>
    <w:rsid w:val="00AE4425"/>
    <w:rsid w:val="00AE4FBE"/>
    <w:rsid w:val="00AE650F"/>
    <w:rsid w:val="00AE6555"/>
    <w:rsid w:val="00AE7D16"/>
    <w:rsid w:val="00AF07FC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1EB3"/>
    <w:rsid w:val="00B232D1"/>
    <w:rsid w:val="00B24BA0"/>
    <w:rsid w:val="00B24DB5"/>
    <w:rsid w:val="00B27D25"/>
    <w:rsid w:val="00B30704"/>
    <w:rsid w:val="00B31F9E"/>
    <w:rsid w:val="00B3268F"/>
    <w:rsid w:val="00B32C2C"/>
    <w:rsid w:val="00B32D9A"/>
    <w:rsid w:val="00B33125"/>
    <w:rsid w:val="00B33A1A"/>
    <w:rsid w:val="00B33E6C"/>
    <w:rsid w:val="00B34030"/>
    <w:rsid w:val="00B371CC"/>
    <w:rsid w:val="00B37BCB"/>
    <w:rsid w:val="00B41CD9"/>
    <w:rsid w:val="00B427E6"/>
    <w:rsid w:val="00B428A6"/>
    <w:rsid w:val="00B42BFD"/>
    <w:rsid w:val="00B434B9"/>
    <w:rsid w:val="00B43E1F"/>
    <w:rsid w:val="00B45FBC"/>
    <w:rsid w:val="00B5038A"/>
    <w:rsid w:val="00B51A7D"/>
    <w:rsid w:val="00B535C2"/>
    <w:rsid w:val="00B55544"/>
    <w:rsid w:val="00B61FFE"/>
    <w:rsid w:val="00B642FC"/>
    <w:rsid w:val="00B6451F"/>
    <w:rsid w:val="00B64D26"/>
    <w:rsid w:val="00B64FBB"/>
    <w:rsid w:val="00B6506B"/>
    <w:rsid w:val="00B6645F"/>
    <w:rsid w:val="00B70E22"/>
    <w:rsid w:val="00B71011"/>
    <w:rsid w:val="00B74DBB"/>
    <w:rsid w:val="00B75D98"/>
    <w:rsid w:val="00B774CB"/>
    <w:rsid w:val="00B80402"/>
    <w:rsid w:val="00B80B9A"/>
    <w:rsid w:val="00B80D0D"/>
    <w:rsid w:val="00B80EF5"/>
    <w:rsid w:val="00B830B7"/>
    <w:rsid w:val="00B848EA"/>
    <w:rsid w:val="00B84B2B"/>
    <w:rsid w:val="00B90393"/>
    <w:rsid w:val="00B90500"/>
    <w:rsid w:val="00B9176C"/>
    <w:rsid w:val="00B935A4"/>
    <w:rsid w:val="00B96C0C"/>
    <w:rsid w:val="00BA4C17"/>
    <w:rsid w:val="00BA561A"/>
    <w:rsid w:val="00BA71E4"/>
    <w:rsid w:val="00BB0DC6"/>
    <w:rsid w:val="00BB0FA6"/>
    <w:rsid w:val="00BB15E4"/>
    <w:rsid w:val="00BB1E19"/>
    <w:rsid w:val="00BB21D1"/>
    <w:rsid w:val="00BB32F2"/>
    <w:rsid w:val="00BB4338"/>
    <w:rsid w:val="00BB61E4"/>
    <w:rsid w:val="00BB6B05"/>
    <w:rsid w:val="00BB6C0E"/>
    <w:rsid w:val="00BB7B38"/>
    <w:rsid w:val="00BC11E5"/>
    <w:rsid w:val="00BC371F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692"/>
    <w:rsid w:val="00BE2A18"/>
    <w:rsid w:val="00BE2C01"/>
    <w:rsid w:val="00BE41EC"/>
    <w:rsid w:val="00BE56FB"/>
    <w:rsid w:val="00BF3DDE"/>
    <w:rsid w:val="00BF44BC"/>
    <w:rsid w:val="00BF624D"/>
    <w:rsid w:val="00BF6589"/>
    <w:rsid w:val="00BF685B"/>
    <w:rsid w:val="00BF6F7F"/>
    <w:rsid w:val="00C00647"/>
    <w:rsid w:val="00C02764"/>
    <w:rsid w:val="00C04CEF"/>
    <w:rsid w:val="00C05DEC"/>
    <w:rsid w:val="00C0662F"/>
    <w:rsid w:val="00C11943"/>
    <w:rsid w:val="00C12E96"/>
    <w:rsid w:val="00C14763"/>
    <w:rsid w:val="00C149E7"/>
    <w:rsid w:val="00C16141"/>
    <w:rsid w:val="00C21FCC"/>
    <w:rsid w:val="00C2363F"/>
    <w:rsid w:val="00C236C8"/>
    <w:rsid w:val="00C260B1"/>
    <w:rsid w:val="00C265F0"/>
    <w:rsid w:val="00C26E56"/>
    <w:rsid w:val="00C31406"/>
    <w:rsid w:val="00C32A46"/>
    <w:rsid w:val="00C367A3"/>
    <w:rsid w:val="00C37194"/>
    <w:rsid w:val="00C40637"/>
    <w:rsid w:val="00C40D55"/>
    <w:rsid w:val="00C40F6C"/>
    <w:rsid w:val="00C414F4"/>
    <w:rsid w:val="00C44426"/>
    <w:rsid w:val="00C445F3"/>
    <w:rsid w:val="00C4475D"/>
    <w:rsid w:val="00C451F4"/>
    <w:rsid w:val="00C45EB1"/>
    <w:rsid w:val="00C546E3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9D0"/>
    <w:rsid w:val="00C84C47"/>
    <w:rsid w:val="00C858A4"/>
    <w:rsid w:val="00C86AFA"/>
    <w:rsid w:val="00C86B66"/>
    <w:rsid w:val="00C87417"/>
    <w:rsid w:val="00CB18D0"/>
    <w:rsid w:val="00CB1C8A"/>
    <w:rsid w:val="00CB24F5"/>
    <w:rsid w:val="00CB2663"/>
    <w:rsid w:val="00CB3BBE"/>
    <w:rsid w:val="00CB59E9"/>
    <w:rsid w:val="00CB6A36"/>
    <w:rsid w:val="00CC0D6A"/>
    <w:rsid w:val="00CC3831"/>
    <w:rsid w:val="00CC3E3D"/>
    <w:rsid w:val="00CC519B"/>
    <w:rsid w:val="00CC7182"/>
    <w:rsid w:val="00CC75DB"/>
    <w:rsid w:val="00CD12C1"/>
    <w:rsid w:val="00CD13A9"/>
    <w:rsid w:val="00CD214E"/>
    <w:rsid w:val="00CD46FA"/>
    <w:rsid w:val="00CD5973"/>
    <w:rsid w:val="00CE31A6"/>
    <w:rsid w:val="00CF09AA"/>
    <w:rsid w:val="00CF1CFB"/>
    <w:rsid w:val="00CF4813"/>
    <w:rsid w:val="00CF5233"/>
    <w:rsid w:val="00D00F5A"/>
    <w:rsid w:val="00D029B8"/>
    <w:rsid w:val="00D02F60"/>
    <w:rsid w:val="00D034FE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EC2"/>
    <w:rsid w:val="00D32154"/>
    <w:rsid w:val="00D32721"/>
    <w:rsid w:val="00D328DC"/>
    <w:rsid w:val="00D33387"/>
    <w:rsid w:val="00D402FB"/>
    <w:rsid w:val="00D419E4"/>
    <w:rsid w:val="00D42EBE"/>
    <w:rsid w:val="00D458B0"/>
    <w:rsid w:val="00D45AE7"/>
    <w:rsid w:val="00D47D7A"/>
    <w:rsid w:val="00D50ABD"/>
    <w:rsid w:val="00D55221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26B"/>
    <w:rsid w:val="00D80E7D"/>
    <w:rsid w:val="00D81397"/>
    <w:rsid w:val="00D81C3B"/>
    <w:rsid w:val="00D82B2C"/>
    <w:rsid w:val="00D848B9"/>
    <w:rsid w:val="00D853C6"/>
    <w:rsid w:val="00D90E69"/>
    <w:rsid w:val="00D91368"/>
    <w:rsid w:val="00D92241"/>
    <w:rsid w:val="00D93106"/>
    <w:rsid w:val="00D933E9"/>
    <w:rsid w:val="00D9505D"/>
    <w:rsid w:val="00D953D0"/>
    <w:rsid w:val="00D959F5"/>
    <w:rsid w:val="00D95C5B"/>
    <w:rsid w:val="00D96884"/>
    <w:rsid w:val="00D96ABE"/>
    <w:rsid w:val="00DA3FDD"/>
    <w:rsid w:val="00DA7017"/>
    <w:rsid w:val="00DA7028"/>
    <w:rsid w:val="00DB1AD2"/>
    <w:rsid w:val="00DB2B58"/>
    <w:rsid w:val="00DB5206"/>
    <w:rsid w:val="00DB541B"/>
    <w:rsid w:val="00DB579C"/>
    <w:rsid w:val="00DB6276"/>
    <w:rsid w:val="00DB63F5"/>
    <w:rsid w:val="00DC1C6B"/>
    <w:rsid w:val="00DC2C2E"/>
    <w:rsid w:val="00DC4AF0"/>
    <w:rsid w:val="00DC6DAB"/>
    <w:rsid w:val="00DC7886"/>
    <w:rsid w:val="00DD0CF2"/>
    <w:rsid w:val="00DE1554"/>
    <w:rsid w:val="00DE2901"/>
    <w:rsid w:val="00DE47C0"/>
    <w:rsid w:val="00DE590F"/>
    <w:rsid w:val="00DE7DC1"/>
    <w:rsid w:val="00DF185A"/>
    <w:rsid w:val="00DF3F7E"/>
    <w:rsid w:val="00DF74F9"/>
    <w:rsid w:val="00DF7648"/>
    <w:rsid w:val="00E00E29"/>
    <w:rsid w:val="00E02AC5"/>
    <w:rsid w:val="00E02BAB"/>
    <w:rsid w:val="00E04CEB"/>
    <w:rsid w:val="00E060BC"/>
    <w:rsid w:val="00E06367"/>
    <w:rsid w:val="00E11420"/>
    <w:rsid w:val="00E12A31"/>
    <w:rsid w:val="00E132FB"/>
    <w:rsid w:val="00E170B7"/>
    <w:rsid w:val="00E177DD"/>
    <w:rsid w:val="00E20900"/>
    <w:rsid w:val="00E20C7F"/>
    <w:rsid w:val="00E221CB"/>
    <w:rsid w:val="00E221CF"/>
    <w:rsid w:val="00E2396E"/>
    <w:rsid w:val="00E244F2"/>
    <w:rsid w:val="00E24728"/>
    <w:rsid w:val="00E276AC"/>
    <w:rsid w:val="00E34A35"/>
    <w:rsid w:val="00E36042"/>
    <w:rsid w:val="00E37C2F"/>
    <w:rsid w:val="00E41C28"/>
    <w:rsid w:val="00E46308"/>
    <w:rsid w:val="00E51E17"/>
    <w:rsid w:val="00E52DAB"/>
    <w:rsid w:val="00E52FAF"/>
    <w:rsid w:val="00E539B0"/>
    <w:rsid w:val="00E5589B"/>
    <w:rsid w:val="00E55994"/>
    <w:rsid w:val="00E579DB"/>
    <w:rsid w:val="00E60606"/>
    <w:rsid w:val="00E60C66"/>
    <w:rsid w:val="00E61284"/>
    <w:rsid w:val="00E6164D"/>
    <w:rsid w:val="00E618C9"/>
    <w:rsid w:val="00E62082"/>
    <w:rsid w:val="00E621FE"/>
    <w:rsid w:val="00E62774"/>
    <w:rsid w:val="00E6307C"/>
    <w:rsid w:val="00E636FA"/>
    <w:rsid w:val="00E66B1A"/>
    <w:rsid w:val="00E66C50"/>
    <w:rsid w:val="00E6702B"/>
    <w:rsid w:val="00E672C7"/>
    <w:rsid w:val="00E6776D"/>
    <w:rsid w:val="00E679D3"/>
    <w:rsid w:val="00E71208"/>
    <w:rsid w:val="00E71444"/>
    <w:rsid w:val="00E71C91"/>
    <w:rsid w:val="00E720A1"/>
    <w:rsid w:val="00E75DDA"/>
    <w:rsid w:val="00E765D7"/>
    <w:rsid w:val="00E773E8"/>
    <w:rsid w:val="00E80AC1"/>
    <w:rsid w:val="00E81B80"/>
    <w:rsid w:val="00E83ADD"/>
    <w:rsid w:val="00E84A67"/>
    <w:rsid w:val="00E84F38"/>
    <w:rsid w:val="00E85623"/>
    <w:rsid w:val="00E86EC2"/>
    <w:rsid w:val="00E87441"/>
    <w:rsid w:val="00E91FAE"/>
    <w:rsid w:val="00E95136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26B1"/>
    <w:rsid w:val="00EC2BEE"/>
    <w:rsid w:val="00EC3BD2"/>
    <w:rsid w:val="00EC4265"/>
    <w:rsid w:val="00EC4CEB"/>
    <w:rsid w:val="00EC659E"/>
    <w:rsid w:val="00EC667C"/>
    <w:rsid w:val="00ED188C"/>
    <w:rsid w:val="00ED2072"/>
    <w:rsid w:val="00ED2AE0"/>
    <w:rsid w:val="00ED37D5"/>
    <w:rsid w:val="00ED5553"/>
    <w:rsid w:val="00ED5E36"/>
    <w:rsid w:val="00ED639A"/>
    <w:rsid w:val="00ED6961"/>
    <w:rsid w:val="00EE0391"/>
    <w:rsid w:val="00EE59EE"/>
    <w:rsid w:val="00EF0B96"/>
    <w:rsid w:val="00EF3486"/>
    <w:rsid w:val="00EF41EC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75B"/>
    <w:rsid w:val="00F17CC9"/>
    <w:rsid w:val="00F17F0A"/>
    <w:rsid w:val="00F23B6E"/>
    <w:rsid w:val="00F2588E"/>
    <w:rsid w:val="00F2668F"/>
    <w:rsid w:val="00F2742F"/>
    <w:rsid w:val="00F2753B"/>
    <w:rsid w:val="00F27597"/>
    <w:rsid w:val="00F33F8B"/>
    <w:rsid w:val="00F340B2"/>
    <w:rsid w:val="00F4138B"/>
    <w:rsid w:val="00F41DE8"/>
    <w:rsid w:val="00F43390"/>
    <w:rsid w:val="00F443B2"/>
    <w:rsid w:val="00F458D8"/>
    <w:rsid w:val="00F50237"/>
    <w:rsid w:val="00F5225E"/>
    <w:rsid w:val="00F52CF5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64A3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6141"/>
    <w:rsid w:val="00FA1234"/>
    <w:rsid w:val="00FA13C2"/>
    <w:rsid w:val="00FA7F91"/>
    <w:rsid w:val="00FB121C"/>
    <w:rsid w:val="00FB1CDD"/>
    <w:rsid w:val="00FB2C2F"/>
    <w:rsid w:val="00FB305C"/>
    <w:rsid w:val="00FC1DEA"/>
    <w:rsid w:val="00FC2072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4FB"/>
    <w:rsid w:val="00FE6AB9"/>
    <w:rsid w:val="00FE730A"/>
    <w:rsid w:val="00FF1DD7"/>
    <w:rsid w:val="00FF4453"/>
    <w:rsid w:val="00FF52EA"/>
    <w:rsid w:val="00FF7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4C2B29-35F6-41FB-B9F8-058AE79D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Teksttreci2">
    <w:name w:val="Tekst treści (2)_"/>
    <w:basedOn w:val="Domylnaczcionkaakapitu"/>
    <w:link w:val="Teksttreci20"/>
    <w:rsid w:val="00A42D39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TeksttreciPogrubienie">
    <w:name w:val="Tekst treści + Pogrubienie"/>
    <w:basedOn w:val="Domylnaczcionkaakapitu"/>
    <w:rsid w:val="00A42D39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Bezpogrubienia">
    <w:name w:val="Tekst treści (2) + Bez pogrubienia"/>
    <w:basedOn w:val="Teksttreci2"/>
    <w:rsid w:val="00A42D39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Teksttreci">
    <w:name w:val="Tekst treści"/>
    <w:basedOn w:val="Domylnaczcionkaakapitu"/>
    <w:rsid w:val="00A42D39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Teksttreci20">
    <w:name w:val="Tekst treści (2)"/>
    <w:basedOn w:val="Normalny"/>
    <w:link w:val="Teksttreci2"/>
    <w:rsid w:val="00A42D39"/>
    <w:pPr>
      <w:widowControl/>
      <w:shd w:val="clear" w:color="auto" w:fill="FFFFFF"/>
      <w:autoSpaceDE/>
      <w:autoSpaceDN/>
      <w:adjustRightInd/>
      <w:spacing w:after="120" w:line="317" w:lineRule="exact"/>
      <w:jc w:val="center"/>
    </w:pPr>
    <w:rPr>
      <w:rFonts w:ascii="Calibri" w:eastAsia="Calibri" w:hAnsi="Calibri" w:cs="Calibri"/>
      <w:sz w:val="22"/>
      <w:szCs w:val="22"/>
    </w:rPr>
  </w:style>
  <w:style w:type="paragraph" w:styleId="Poprawka">
    <w:name w:val="Revision"/>
    <w:hidden/>
    <w:uiPriority w:val="99"/>
    <w:semiHidden/>
    <w:rsid w:val="00142E77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rsid w:val="004922D9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512EA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12EA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2512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063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6341AB-74C7-4BFA-B10F-28F60FAE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1159</Words>
  <Characters>6956</Characters>
  <Application>Microsoft Office Word</Application>
  <DocSecurity>0</DocSecurity>
  <Lines>57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Sidor Adam</dc:creator>
  <cp:lastModifiedBy>Grażyna D. Grabowska</cp:lastModifiedBy>
  <cp:revision>2</cp:revision>
  <cp:lastPrinted>2016-09-20T11:45:00Z</cp:lastPrinted>
  <dcterms:created xsi:type="dcterms:W3CDTF">2016-10-04T09:57:00Z</dcterms:created>
  <dcterms:modified xsi:type="dcterms:W3CDTF">2016-10-04T09:57:00Z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