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F65B7" w:rsidRPr="00EE5A98" w:rsidRDefault="00EE5A98" w:rsidP="00EE5A98">
      <w:pPr>
        <w:spacing w:before="120"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EE5A98">
        <w:rPr>
          <w:rFonts w:ascii="Times New Roman" w:hAnsi="Times New Roman" w:cs="Times New Roman"/>
          <w:sz w:val="24"/>
          <w:szCs w:val="24"/>
        </w:rPr>
        <w:t xml:space="preserve">UZASADNIENIE </w:t>
      </w:r>
    </w:p>
    <w:p w:rsidR="00A60FC2" w:rsidRPr="00EE5A98" w:rsidRDefault="00E35780" w:rsidP="00EE5A98">
      <w:pPr>
        <w:pStyle w:val="Akapitzlist"/>
        <w:numPr>
          <w:ilvl w:val="0"/>
          <w:numId w:val="3"/>
        </w:numPr>
        <w:tabs>
          <w:tab w:val="left" w:pos="284"/>
        </w:tabs>
        <w:spacing w:before="120" w:after="0" w:line="360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EE5A98">
        <w:rPr>
          <w:rFonts w:ascii="Times New Roman" w:hAnsi="Times New Roman" w:cs="Times New Roman"/>
          <w:sz w:val="24"/>
          <w:szCs w:val="24"/>
        </w:rPr>
        <w:t>Statut</w:t>
      </w:r>
      <w:r w:rsidR="002F65B7" w:rsidRPr="00EE5A98">
        <w:rPr>
          <w:rFonts w:ascii="Times New Roman" w:hAnsi="Times New Roman" w:cs="Times New Roman"/>
          <w:sz w:val="24"/>
          <w:szCs w:val="24"/>
        </w:rPr>
        <w:t xml:space="preserve"> Międzynarodowego Centrum Inżynierii Genetycznej i Biotechnologii</w:t>
      </w:r>
      <w:r w:rsidR="00EA0972" w:rsidRPr="00EE5A98">
        <w:rPr>
          <w:rFonts w:ascii="Times New Roman" w:hAnsi="Times New Roman" w:cs="Times New Roman"/>
          <w:sz w:val="24"/>
          <w:szCs w:val="24"/>
        </w:rPr>
        <w:t xml:space="preserve"> (ICGEB)</w:t>
      </w:r>
      <w:r w:rsidR="008D575F" w:rsidRPr="00EE5A98">
        <w:rPr>
          <w:rFonts w:ascii="Times New Roman" w:hAnsi="Times New Roman" w:cs="Times New Roman"/>
          <w:sz w:val="24"/>
          <w:szCs w:val="24"/>
        </w:rPr>
        <w:t xml:space="preserve"> został sporządzony w Madrycie </w:t>
      </w:r>
      <w:r w:rsidR="00182241" w:rsidRPr="00EE5A98">
        <w:rPr>
          <w:rFonts w:ascii="Times New Roman" w:hAnsi="Times New Roman" w:cs="Times New Roman"/>
          <w:sz w:val="24"/>
          <w:szCs w:val="24"/>
        </w:rPr>
        <w:t>dnia 13 września 1983 r</w:t>
      </w:r>
      <w:r w:rsidR="008D575F" w:rsidRPr="00EE5A98">
        <w:rPr>
          <w:rFonts w:ascii="Times New Roman" w:hAnsi="Times New Roman" w:cs="Times New Roman"/>
          <w:sz w:val="24"/>
          <w:szCs w:val="24"/>
        </w:rPr>
        <w:t>. Polska</w:t>
      </w:r>
      <w:r w:rsidR="00182241" w:rsidRPr="00EE5A98">
        <w:rPr>
          <w:rFonts w:ascii="Times New Roman" w:hAnsi="Times New Roman" w:cs="Times New Roman"/>
          <w:sz w:val="24"/>
          <w:szCs w:val="24"/>
        </w:rPr>
        <w:t xml:space="preserve"> ratyfikowała Statut w 1996 r.</w:t>
      </w:r>
      <w:r w:rsidR="008D575F" w:rsidRPr="00EE5A98">
        <w:rPr>
          <w:rFonts w:ascii="Times New Roman" w:hAnsi="Times New Roman" w:cs="Times New Roman"/>
          <w:sz w:val="24"/>
          <w:szCs w:val="24"/>
        </w:rPr>
        <w:t xml:space="preserve">, </w:t>
      </w:r>
      <w:r w:rsidR="00A60FC2" w:rsidRPr="00EE5A98">
        <w:rPr>
          <w:rFonts w:ascii="Times New Roman" w:hAnsi="Times New Roman" w:cs="Times New Roman"/>
          <w:sz w:val="24"/>
          <w:szCs w:val="24"/>
        </w:rPr>
        <w:t>a jego tek</w:t>
      </w:r>
      <w:r w:rsidR="00182241" w:rsidRPr="00EE5A98">
        <w:rPr>
          <w:rFonts w:ascii="Times New Roman" w:hAnsi="Times New Roman" w:cs="Times New Roman"/>
          <w:sz w:val="24"/>
          <w:szCs w:val="24"/>
        </w:rPr>
        <w:t>st zost</w:t>
      </w:r>
      <w:r w:rsidR="005A32B8" w:rsidRPr="00EE5A98">
        <w:rPr>
          <w:rFonts w:ascii="Times New Roman" w:hAnsi="Times New Roman" w:cs="Times New Roman"/>
          <w:sz w:val="24"/>
          <w:szCs w:val="24"/>
        </w:rPr>
        <w:t xml:space="preserve">ał ogłoszony w Dz. U. z 1998 r. </w:t>
      </w:r>
      <w:r w:rsidR="00A60FC2" w:rsidRPr="00EE5A98">
        <w:rPr>
          <w:rFonts w:ascii="Times New Roman" w:hAnsi="Times New Roman" w:cs="Times New Roman"/>
          <w:sz w:val="24"/>
          <w:szCs w:val="24"/>
        </w:rPr>
        <w:t>poz.</w:t>
      </w:r>
      <w:r w:rsidR="00EE5A98">
        <w:rPr>
          <w:rFonts w:ascii="Times New Roman" w:hAnsi="Times New Roman" w:cs="Times New Roman"/>
          <w:sz w:val="24"/>
          <w:szCs w:val="24"/>
        </w:rPr>
        <w:t> </w:t>
      </w:r>
      <w:r w:rsidR="00A60FC2" w:rsidRPr="00EE5A98">
        <w:rPr>
          <w:rFonts w:ascii="Times New Roman" w:hAnsi="Times New Roman" w:cs="Times New Roman"/>
          <w:sz w:val="24"/>
          <w:szCs w:val="24"/>
        </w:rPr>
        <w:t>582.</w:t>
      </w:r>
    </w:p>
    <w:p w:rsidR="00A60FC2" w:rsidRPr="00EE5A98" w:rsidRDefault="00A60FC2" w:rsidP="00EE5A98">
      <w:pPr>
        <w:tabs>
          <w:tab w:val="left" w:pos="284"/>
        </w:tabs>
        <w:spacing w:before="120" w:after="0" w:line="360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EE5A98">
        <w:rPr>
          <w:rFonts w:ascii="Times New Roman" w:hAnsi="Times New Roman" w:cs="Times New Roman"/>
          <w:sz w:val="24"/>
          <w:szCs w:val="24"/>
        </w:rPr>
        <w:t>Tekst Statutu składa się z preambuły i 23 artykułów.</w:t>
      </w:r>
      <w:r w:rsidR="00A76518" w:rsidRPr="00EE5A98">
        <w:rPr>
          <w:rFonts w:ascii="Times New Roman" w:hAnsi="Times New Roman" w:cs="Times New Roman"/>
          <w:sz w:val="24"/>
          <w:szCs w:val="24"/>
        </w:rPr>
        <w:t xml:space="preserve"> Art. 1 Statutu mówi o</w:t>
      </w:r>
      <w:r w:rsidR="00EE5A98">
        <w:rPr>
          <w:rFonts w:ascii="Times New Roman" w:hAnsi="Times New Roman" w:cs="Times New Roman"/>
          <w:sz w:val="24"/>
          <w:szCs w:val="24"/>
        </w:rPr>
        <w:t> </w:t>
      </w:r>
      <w:r w:rsidR="00A76518" w:rsidRPr="00EE5A98">
        <w:rPr>
          <w:rFonts w:ascii="Times New Roman" w:hAnsi="Times New Roman" w:cs="Times New Roman"/>
          <w:sz w:val="24"/>
          <w:szCs w:val="24"/>
        </w:rPr>
        <w:t xml:space="preserve">powołaniu Międzynarodowego Centrum </w:t>
      </w:r>
      <w:r w:rsidR="00E55DE0" w:rsidRPr="00EE5A98">
        <w:rPr>
          <w:rFonts w:ascii="Times New Roman" w:hAnsi="Times New Roman" w:cs="Times New Roman"/>
          <w:sz w:val="24"/>
          <w:szCs w:val="24"/>
        </w:rPr>
        <w:t>Inżynierii Genetycznej i Biotechnologii jako między</w:t>
      </w:r>
      <w:r w:rsidR="00584009" w:rsidRPr="00EE5A98">
        <w:rPr>
          <w:rFonts w:ascii="Times New Roman" w:hAnsi="Times New Roman" w:cs="Times New Roman"/>
          <w:sz w:val="24"/>
          <w:szCs w:val="24"/>
        </w:rPr>
        <w:t>narodowej organizacji obejmującej</w:t>
      </w:r>
      <w:r w:rsidR="00E55DE0" w:rsidRPr="00EE5A98">
        <w:rPr>
          <w:rFonts w:ascii="Times New Roman" w:hAnsi="Times New Roman" w:cs="Times New Roman"/>
          <w:sz w:val="24"/>
          <w:szCs w:val="24"/>
        </w:rPr>
        <w:t xml:space="preserve"> centrum oraz sieć afiliowanych ośrodków krajowych, subregionalnych </w:t>
      </w:r>
      <w:r w:rsidR="00B77DC5" w:rsidRPr="00EE5A98">
        <w:rPr>
          <w:rFonts w:ascii="Times New Roman" w:hAnsi="Times New Roman" w:cs="Times New Roman"/>
          <w:sz w:val="24"/>
          <w:szCs w:val="24"/>
        </w:rPr>
        <w:t>i regionalnych.</w:t>
      </w:r>
    </w:p>
    <w:p w:rsidR="00B77DC5" w:rsidRPr="00EE5A98" w:rsidRDefault="00B77DC5" w:rsidP="00EE5A98">
      <w:pPr>
        <w:tabs>
          <w:tab w:val="left" w:pos="284"/>
        </w:tabs>
        <w:spacing w:before="120" w:after="0" w:line="360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EE5A98">
        <w:rPr>
          <w:rFonts w:ascii="Times New Roman" w:hAnsi="Times New Roman" w:cs="Times New Roman"/>
          <w:sz w:val="24"/>
          <w:szCs w:val="24"/>
        </w:rPr>
        <w:t>Zgodnie z art.</w:t>
      </w:r>
      <w:r w:rsidR="00EA0972" w:rsidRPr="00EE5A98">
        <w:rPr>
          <w:rFonts w:ascii="Times New Roman" w:hAnsi="Times New Roman" w:cs="Times New Roman"/>
          <w:sz w:val="24"/>
          <w:szCs w:val="24"/>
        </w:rPr>
        <w:t xml:space="preserve"> </w:t>
      </w:r>
      <w:r w:rsidRPr="00EE5A98">
        <w:rPr>
          <w:rFonts w:ascii="Times New Roman" w:hAnsi="Times New Roman" w:cs="Times New Roman"/>
          <w:sz w:val="24"/>
          <w:szCs w:val="24"/>
        </w:rPr>
        <w:t>2</w:t>
      </w:r>
      <w:r w:rsidR="00EA0972" w:rsidRPr="00EE5A98">
        <w:rPr>
          <w:rFonts w:ascii="Times New Roman" w:hAnsi="Times New Roman" w:cs="Times New Roman"/>
          <w:sz w:val="24"/>
          <w:szCs w:val="24"/>
        </w:rPr>
        <w:t xml:space="preserve"> Statutu celem ICGEB</w:t>
      </w:r>
      <w:r w:rsidRPr="00EE5A98">
        <w:rPr>
          <w:rFonts w:ascii="Times New Roman" w:hAnsi="Times New Roman" w:cs="Times New Roman"/>
          <w:sz w:val="24"/>
          <w:szCs w:val="24"/>
        </w:rPr>
        <w:t xml:space="preserve"> jest wspieranie współpracy międzynarodowej, tworzenie forum wym</w:t>
      </w:r>
      <w:r w:rsidR="00FC03F0" w:rsidRPr="00EE5A98">
        <w:rPr>
          <w:rFonts w:ascii="Times New Roman" w:hAnsi="Times New Roman" w:cs="Times New Roman"/>
          <w:sz w:val="24"/>
          <w:szCs w:val="24"/>
        </w:rPr>
        <w:t>iany informacji i doświadczeń, wykorzystanie potencjału naukowego oraz koordynowanie działań afiliowanych sieci ośrodków badawczo</w:t>
      </w:r>
      <w:r w:rsidR="00EE5A98">
        <w:rPr>
          <w:rFonts w:ascii="Times New Roman" w:hAnsi="Times New Roman" w:cs="Times New Roman"/>
          <w:sz w:val="24"/>
          <w:szCs w:val="24"/>
        </w:rPr>
        <w:t>-</w:t>
      </w:r>
      <w:r w:rsidR="00EE5A98">
        <w:rPr>
          <w:rFonts w:ascii="Times New Roman" w:hAnsi="Times New Roman" w:cs="Times New Roman"/>
          <w:sz w:val="24"/>
          <w:szCs w:val="24"/>
        </w:rPr>
        <w:br/>
      </w:r>
      <w:r w:rsidR="00FC03F0" w:rsidRPr="00EE5A98">
        <w:rPr>
          <w:rFonts w:ascii="Times New Roman" w:hAnsi="Times New Roman" w:cs="Times New Roman"/>
          <w:sz w:val="24"/>
          <w:szCs w:val="24"/>
        </w:rPr>
        <w:t xml:space="preserve">-rozwojowych w dziedzinie inżynierii genetycznej i biotechnologii. </w:t>
      </w:r>
      <w:r w:rsidR="00EA0972" w:rsidRPr="00EE5A98">
        <w:rPr>
          <w:rFonts w:ascii="Times New Roman" w:hAnsi="Times New Roman" w:cs="Times New Roman"/>
          <w:sz w:val="24"/>
          <w:szCs w:val="24"/>
        </w:rPr>
        <w:t>ICGEB zajmuje się też zastosowaniem inżynierii genetycznej i biotechnologii w rozwiązywaniu problemów dotyczących ochrony zdrowia i wyżywienia w krajach rozwijających się.</w:t>
      </w:r>
    </w:p>
    <w:p w:rsidR="00E55DE0" w:rsidRPr="00EE5A98" w:rsidRDefault="00E55DE0" w:rsidP="00EE5A98">
      <w:pPr>
        <w:tabs>
          <w:tab w:val="left" w:pos="284"/>
        </w:tabs>
        <w:spacing w:before="120" w:after="0" w:line="360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EE5A98">
        <w:rPr>
          <w:rFonts w:ascii="Times New Roman" w:hAnsi="Times New Roman" w:cs="Times New Roman"/>
          <w:sz w:val="24"/>
          <w:szCs w:val="24"/>
        </w:rPr>
        <w:t xml:space="preserve">Siedziba główna ICGEB znajduje się w Trieście. </w:t>
      </w:r>
      <w:r w:rsidR="0083494B" w:rsidRPr="00EE5A98">
        <w:rPr>
          <w:rFonts w:ascii="Times New Roman" w:hAnsi="Times New Roman" w:cs="Times New Roman"/>
          <w:sz w:val="24"/>
          <w:szCs w:val="24"/>
        </w:rPr>
        <w:t>Organizacja r</w:t>
      </w:r>
      <w:r w:rsidRPr="00EE5A98">
        <w:rPr>
          <w:rFonts w:ascii="Times New Roman" w:hAnsi="Times New Roman" w:cs="Times New Roman"/>
          <w:sz w:val="24"/>
          <w:szCs w:val="24"/>
        </w:rPr>
        <w:t>ozpoczęła swoją działalność w 1983 r. pod auspicjami UNIDO, a od 1995 r. jest samodzielną jednostką w systemie ONZ. Działalność naukowa ICGEB jest realizowana w</w:t>
      </w:r>
      <w:r w:rsidR="00EE5A98">
        <w:rPr>
          <w:rFonts w:ascii="Times New Roman" w:hAnsi="Times New Roman" w:cs="Times New Roman"/>
          <w:sz w:val="24"/>
          <w:szCs w:val="24"/>
        </w:rPr>
        <w:t> </w:t>
      </w:r>
      <w:r w:rsidRPr="00EE5A98">
        <w:rPr>
          <w:rFonts w:ascii="Times New Roman" w:hAnsi="Times New Roman" w:cs="Times New Roman"/>
          <w:sz w:val="24"/>
          <w:szCs w:val="24"/>
        </w:rPr>
        <w:t xml:space="preserve">ośrodkach zlokalizowanych w Trieście, Nowym Delhi oraz w Kapsztadzie, a także w </w:t>
      </w:r>
      <w:r w:rsidR="008764F8" w:rsidRPr="00EE5A98">
        <w:rPr>
          <w:rFonts w:ascii="Times New Roman" w:hAnsi="Times New Roman" w:cs="Times New Roman"/>
          <w:sz w:val="24"/>
          <w:szCs w:val="24"/>
        </w:rPr>
        <w:t xml:space="preserve">państwach </w:t>
      </w:r>
      <w:r w:rsidR="00623876">
        <w:rPr>
          <w:rFonts w:ascii="Times New Roman" w:hAnsi="Times New Roman" w:cs="Times New Roman"/>
          <w:sz w:val="24"/>
          <w:szCs w:val="24"/>
        </w:rPr>
        <w:t xml:space="preserve">członkowskich </w:t>
      </w:r>
      <w:r w:rsidRPr="00EE5A98">
        <w:rPr>
          <w:rFonts w:ascii="Times New Roman" w:hAnsi="Times New Roman" w:cs="Times New Roman"/>
          <w:sz w:val="24"/>
          <w:szCs w:val="24"/>
        </w:rPr>
        <w:t>przez system grantowy.</w:t>
      </w:r>
    </w:p>
    <w:p w:rsidR="00E55DE0" w:rsidRPr="00EE5A98" w:rsidRDefault="00FC03F0" w:rsidP="00EE5A98">
      <w:pPr>
        <w:tabs>
          <w:tab w:val="left" w:pos="284"/>
        </w:tabs>
        <w:spacing w:before="120" w:after="0" w:line="360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EE5A98">
        <w:rPr>
          <w:rFonts w:ascii="Times New Roman" w:hAnsi="Times New Roman" w:cs="Times New Roman"/>
          <w:sz w:val="24"/>
          <w:szCs w:val="24"/>
        </w:rPr>
        <w:t>Zgodnie z art. 17 Statutu każdy członek</w:t>
      </w:r>
      <w:r w:rsidR="00EE5A98">
        <w:rPr>
          <w:rFonts w:ascii="Times New Roman" w:hAnsi="Times New Roman" w:cs="Times New Roman"/>
          <w:sz w:val="24"/>
          <w:szCs w:val="24"/>
        </w:rPr>
        <w:t xml:space="preserve"> </w:t>
      </w:r>
      <w:r w:rsidR="008764F8" w:rsidRPr="00EE5A98">
        <w:rPr>
          <w:rFonts w:ascii="Times New Roman" w:hAnsi="Times New Roman" w:cs="Times New Roman"/>
          <w:sz w:val="24"/>
          <w:szCs w:val="24"/>
        </w:rPr>
        <w:t xml:space="preserve">ICGEB </w:t>
      </w:r>
      <w:r w:rsidR="00152393" w:rsidRPr="00EE5A98">
        <w:rPr>
          <w:rFonts w:ascii="Times New Roman" w:hAnsi="Times New Roman" w:cs="Times New Roman"/>
          <w:sz w:val="24"/>
          <w:szCs w:val="24"/>
        </w:rPr>
        <w:t>może, po pięciu latach przynależności, wystąpić z Centrum w dowolnym terminie, pod warunkiem złożenia depozytariuszowi</w:t>
      </w:r>
      <w:r w:rsidR="00EA0972" w:rsidRPr="00EE5A98">
        <w:rPr>
          <w:rFonts w:ascii="Times New Roman" w:hAnsi="Times New Roman" w:cs="Times New Roman"/>
          <w:sz w:val="24"/>
          <w:szCs w:val="24"/>
        </w:rPr>
        <w:t xml:space="preserve"> (Sekretarz</w:t>
      </w:r>
      <w:r w:rsidR="008764F8" w:rsidRPr="00EE5A98">
        <w:rPr>
          <w:rFonts w:ascii="Times New Roman" w:hAnsi="Times New Roman" w:cs="Times New Roman"/>
          <w:sz w:val="24"/>
          <w:szCs w:val="24"/>
        </w:rPr>
        <w:t>owi</w:t>
      </w:r>
      <w:r w:rsidR="00EA0972" w:rsidRPr="00EE5A98">
        <w:rPr>
          <w:rFonts w:ascii="Times New Roman" w:hAnsi="Times New Roman" w:cs="Times New Roman"/>
          <w:sz w:val="24"/>
          <w:szCs w:val="24"/>
        </w:rPr>
        <w:t xml:space="preserve"> Generaln</w:t>
      </w:r>
      <w:r w:rsidR="008764F8" w:rsidRPr="00EE5A98">
        <w:rPr>
          <w:rFonts w:ascii="Times New Roman" w:hAnsi="Times New Roman" w:cs="Times New Roman"/>
          <w:sz w:val="24"/>
          <w:szCs w:val="24"/>
        </w:rPr>
        <w:t>emu</w:t>
      </w:r>
      <w:r w:rsidR="00EA0972" w:rsidRPr="00EE5A98">
        <w:rPr>
          <w:rFonts w:ascii="Times New Roman" w:hAnsi="Times New Roman" w:cs="Times New Roman"/>
          <w:sz w:val="24"/>
          <w:szCs w:val="24"/>
        </w:rPr>
        <w:t xml:space="preserve"> ONZ)</w:t>
      </w:r>
      <w:r w:rsidR="00152393" w:rsidRPr="00EE5A98">
        <w:rPr>
          <w:rFonts w:ascii="Times New Roman" w:hAnsi="Times New Roman" w:cs="Times New Roman"/>
          <w:sz w:val="24"/>
          <w:szCs w:val="24"/>
        </w:rPr>
        <w:t xml:space="preserve"> pisemnego rocznego wypowiedzenia.</w:t>
      </w:r>
    </w:p>
    <w:p w:rsidR="00670695" w:rsidRPr="00EE5A98" w:rsidRDefault="00A60FC2" w:rsidP="00EE5A98">
      <w:pPr>
        <w:pStyle w:val="Akapitzlist"/>
        <w:numPr>
          <w:ilvl w:val="0"/>
          <w:numId w:val="3"/>
        </w:numPr>
        <w:spacing w:before="120" w:after="0" w:line="360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EE5A98">
        <w:rPr>
          <w:rFonts w:ascii="Times New Roman" w:hAnsi="Times New Roman" w:cs="Times New Roman"/>
          <w:sz w:val="24"/>
          <w:szCs w:val="24"/>
        </w:rPr>
        <w:t xml:space="preserve">Potrzeba i cel </w:t>
      </w:r>
      <w:r w:rsidR="008D14FD" w:rsidRPr="00EE5A98">
        <w:rPr>
          <w:rFonts w:ascii="Times New Roman" w:hAnsi="Times New Roman" w:cs="Times New Roman"/>
          <w:sz w:val="24"/>
          <w:szCs w:val="24"/>
        </w:rPr>
        <w:t>wypowiedzenia Statutu</w:t>
      </w:r>
    </w:p>
    <w:p w:rsidR="0083494B" w:rsidRPr="00EE5A98" w:rsidRDefault="002F65B7" w:rsidP="00EE5A98">
      <w:pPr>
        <w:spacing w:before="120" w:after="0" w:line="360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EE5A98">
        <w:rPr>
          <w:rFonts w:ascii="Times New Roman" w:hAnsi="Times New Roman" w:cs="Times New Roman"/>
          <w:sz w:val="24"/>
          <w:szCs w:val="24"/>
        </w:rPr>
        <w:t>ICGEB była pierwszą tego typu organizacją w dziedzinie inżynierii genetycznej i</w:t>
      </w:r>
      <w:r w:rsidR="00EE5A98">
        <w:rPr>
          <w:rFonts w:ascii="Times New Roman" w:hAnsi="Times New Roman" w:cs="Times New Roman"/>
          <w:sz w:val="24"/>
          <w:szCs w:val="24"/>
        </w:rPr>
        <w:t> </w:t>
      </w:r>
      <w:r w:rsidRPr="00EE5A98">
        <w:rPr>
          <w:rFonts w:ascii="Times New Roman" w:hAnsi="Times New Roman" w:cs="Times New Roman"/>
          <w:sz w:val="24"/>
          <w:szCs w:val="24"/>
        </w:rPr>
        <w:t xml:space="preserve">biotechnologii, do której przystąpiła Polska. </w:t>
      </w:r>
    </w:p>
    <w:p w:rsidR="00D2158C" w:rsidRPr="00EE5A98" w:rsidRDefault="00EA0972" w:rsidP="00EE5A98">
      <w:pPr>
        <w:spacing w:before="120" w:after="0" w:line="360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EE5A98">
        <w:rPr>
          <w:rFonts w:ascii="Times New Roman" w:hAnsi="Times New Roman" w:cs="Times New Roman"/>
          <w:sz w:val="24"/>
          <w:szCs w:val="24"/>
        </w:rPr>
        <w:t xml:space="preserve">Począwszy od </w:t>
      </w:r>
      <w:r w:rsidR="00182241" w:rsidRPr="00EE5A98">
        <w:rPr>
          <w:rFonts w:ascii="Times New Roman" w:hAnsi="Times New Roman" w:cs="Times New Roman"/>
          <w:sz w:val="24"/>
          <w:szCs w:val="24"/>
        </w:rPr>
        <w:t>9 września 1996 r.</w:t>
      </w:r>
      <w:r w:rsidRPr="00EE5A98">
        <w:rPr>
          <w:rFonts w:ascii="Times New Roman" w:hAnsi="Times New Roman" w:cs="Times New Roman"/>
          <w:sz w:val="24"/>
          <w:szCs w:val="24"/>
        </w:rPr>
        <w:t xml:space="preserve"> </w:t>
      </w:r>
      <w:r w:rsidR="002F65B7" w:rsidRPr="00EE5A98">
        <w:rPr>
          <w:rFonts w:ascii="Times New Roman" w:hAnsi="Times New Roman" w:cs="Times New Roman"/>
          <w:sz w:val="24"/>
          <w:szCs w:val="24"/>
        </w:rPr>
        <w:t>Polska</w:t>
      </w:r>
      <w:r w:rsidRPr="00EE5A98">
        <w:rPr>
          <w:sz w:val="24"/>
          <w:szCs w:val="24"/>
        </w:rPr>
        <w:t xml:space="preserve"> </w:t>
      </w:r>
      <w:r w:rsidRPr="00EE5A98">
        <w:rPr>
          <w:rFonts w:ascii="Times New Roman" w:hAnsi="Times New Roman" w:cs="Times New Roman"/>
          <w:sz w:val="24"/>
          <w:szCs w:val="24"/>
        </w:rPr>
        <w:t>reprezentowana jest w ICGEB</w:t>
      </w:r>
      <w:r w:rsidR="00182241" w:rsidRPr="00EE5A98">
        <w:rPr>
          <w:rFonts w:ascii="Times New Roman" w:hAnsi="Times New Roman" w:cs="Times New Roman"/>
          <w:sz w:val="24"/>
          <w:szCs w:val="24"/>
        </w:rPr>
        <w:t xml:space="preserve"> </w:t>
      </w:r>
      <w:r w:rsidR="002F65B7" w:rsidRPr="00EE5A98">
        <w:rPr>
          <w:rFonts w:ascii="Times New Roman" w:hAnsi="Times New Roman" w:cs="Times New Roman"/>
          <w:sz w:val="24"/>
          <w:szCs w:val="24"/>
        </w:rPr>
        <w:t xml:space="preserve">przez Polską Akademię Nauk. </w:t>
      </w:r>
      <w:r w:rsidRPr="00EE5A98">
        <w:rPr>
          <w:rFonts w:ascii="Times New Roman" w:hAnsi="Times New Roman" w:cs="Times New Roman"/>
          <w:sz w:val="24"/>
          <w:szCs w:val="24"/>
        </w:rPr>
        <w:t xml:space="preserve">Koordynacją współpracy polskich jednostek z tą organizacją zajmuje się Komitet Narodowy ds. ICGEB, który funkcjonuje przy Komitecie Biotechnologii przy Prezydium PAN. </w:t>
      </w:r>
      <w:r w:rsidR="002F65B7" w:rsidRPr="00EE5A98">
        <w:rPr>
          <w:rFonts w:ascii="Times New Roman" w:hAnsi="Times New Roman" w:cs="Times New Roman"/>
          <w:sz w:val="24"/>
          <w:szCs w:val="24"/>
        </w:rPr>
        <w:t xml:space="preserve">Jednakże znaczenie członkostwa w ICGEB </w:t>
      </w:r>
      <w:r w:rsidR="002F65B7" w:rsidRPr="00EE5A98">
        <w:rPr>
          <w:rFonts w:ascii="Times New Roman" w:hAnsi="Times New Roman" w:cs="Times New Roman"/>
          <w:sz w:val="24"/>
          <w:szCs w:val="24"/>
        </w:rPr>
        <w:lastRenderedPageBreak/>
        <w:t xml:space="preserve">zdecydowanie spadło po wstąpieniu Polski do </w:t>
      </w:r>
      <w:r w:rsidRPr="00EE5A98">
        <w:rPr>
          <w:rFonts w:ascii="Times New Roman" w:hAnsi="Times New Roman" w:cs="Times New Roman"/>
          <w:sz w:val="24"/>
          <w:szCs w:val="24"/>
        </w:rPr>
        <w:t>Europejskiej Organizacji Biologii Molekularnej</w:t>
      </w:r>
      <w:r w:rsidR="00EE5A98">
        <w:rPr>
          <w:rFonts w:ascii="Times New Roman" w:hAnsi="Times New Roman" w:cs="Times New Roman"/>
          <w:sz w:val="24"/>
          <w:szCs w:val="24"/>
        </w:rPr>
        <w:t xml:space="preserve"> (EMBO –</w:t>
      </w:r>
      <w:r w:rsidRPr="00EE5A98">
        <w:rPr>
          <w:rFonts w:ascii="Times New Roman" w:hAnsi="Times New Roman" w:cs="Times New Roman"/>
          <w:sz w:val="24"/>
          <w:szCs w:val="24"/>
        </w:rPr>
        <w:t xml:space="preserve"> </w:t>
      </w:r>
      <w:r w:rsidR="002F65B7" w:rsidRPr="00EE5A98">
        <w:rPr>
          <w:rFonts w:ascii="Times New Roman" w:hAnsi="Times New Roman" w:cs="Times New Roman"/>
          <w:sz w:val="24"/>
          <w:szCs w:val="24"/>
        </w:rPr>
        <w:t xml:space="preserve">European Molecular Biology Organization) oraz po podjęciu decyzji o </w:t>
      </w:r>
      <w:r w:rsidR="008764F8" w:rsidRPr="00EE5A98">
        <w:rPr>
          <w:rFonts w:ascii="Times New Roman" w:hAnsi="Times New Roman" w:cs="Times New Roman"/>
          <w:sz w:val="24"/>
          <w:szCs w:val="24"/>
        </w:rPr>
        <w:t>udziale w pracach</w:t>
      </w:r>
      <w:r w:rsidR="002F65B7" w:rsidRPr="00EE5A98">
        <w:rPr>
          <w:rFonts w:ascii="Times New Roman" w:hAnsi="Times New Roman" w:cs="Times New Roman"/>
          <w:sz w:val="24"/>
          <w:szCs w:val="24"/>
        </w:rPr>
        <w:t xml:space="preserve"> </w:t>
      </w:r>
      <w:r w:rsidRPr="00EE5A98">
        <w:rPr>
          <w:rFonts w:ascii="Times New Roman" w:hAnsi="Times New Roman" w:cs="Times New Roman"/>
          <w:sz w:val="24"/>
          <w:szCs w:val="24"/>
        </w:rPr>
        <w:t xml:space="preserve">Europejskiego Laboratorium Biologii Molekularnej </w:t>
      </w:r>
      <w:r w:rsidR="00EE5A98">
        <w:rPr>
          <w:rFonts w:ascii="Times New Roman" w:hAnsi="Times New Roman" w:cs="Times New Roman"/>
          <w:sz w:val="24"/>
          <w:szCs w:val="24"/>
        </w:rPr>
        <w:t>(EMBL –</w:t>
      </w:r>
      <w:r w:rsidRPr="00EE5A98">
        <w:rPr>
          <w:rFonts w:ascii="Times New Roman" w:hAnsi="Times New Roman" w:cs="Times New Roman"/>
          <w:sz w:val="24"/>
          <w:szCs w:val="24"/>
        </w:rPr>
        <w:t xml:space="preserve"> </w:t>
      </w:r>
      <w:r w:rsidR="002F65B7" w:rsidRPr="00EE5A98">
        <w:rPr>
          <w:rFonts w:ascii="Times New Roman" w:hAnsi="Times New Roman" w:cs="Times New Roman"/>
          <w:sz w:val="24"/>
          <w:szCs w:val="24"/>
        </w:rPr>
        <w:t>European Molecular Biol</w:t>
      </w:r>
      <w:r w:rsidRPr="00EE5A98">
        <w:rPr>
          <w:rFonts w:ascii="Times New Roman" w:hAnsi="Times New Roman" w:cs="Times New Roman"/>
          <w:sz w:val="24"/>
          <w:szCs w:val="24"/>
        </w:rPr>
        <w:t>ogy Laboratories). Równocześnie, polscy naukowcy uzyskali możliwości pozyskiwania</w:t>
      </w:r>
      <w:r w:rsidR="002F65B7" w:rsidRPr="00EE5A98">
        <w:rPr>
          <w:rFonts w:ascii="Times New Roman" w:hAnsi="Times New Roman" w:cs="Times New Roman"/>
          <w:sz w:val="24"/>
          <w:szCs w:val="24"/>
        </w:rPr>
        <w:t xml:space="preserve"> dużo bardziej atrakcyjnych grantów krajowych i międzynarodowych (NCN </w:t>
      </w:r>
      <w:r w:rsidR="00EE5A98">
        <w:rPr>
          <w:rFonts w:ascii="Times New Roman" w:hAnsi="Times New Roman" w:cs="Times New Roman"/>
          <w:sz w:val="24"/>
          <w:szCs w:val="24"/>
        </w:rPr>
        <w:t>–</w:t>
      </w:r>
      <w:r w:rsidR="002F65B7" w:rsidRPr="00EE5A98">
        <w:rPr>
          <w:rFonts w:ascii="Times New Roman" w:hAnsi="Times New Roman" w:cs="Times New Roman"/>
          <w:sz w:val="24"/>
          <w:szCs w:val="24"/>
        </w:rPr>
        <w:t xml:space="preserve"> Narodowe Centrum Nauki, NCBR </w:t>
      </w:r>
      <w:r w:rsidR="00EE5A98">
        <w:rPr>
          <w:rFonts w:ascii="Times New Roman" w:hAnsi="Times New Roman" w:cs="Times New Roman"/>
          <w:sz w:val="24"/>
          <w:szCs w:val="24"/>
        </w:rPr>
        <w:t>–</w:t>
      </w:r>
      <w:r w:rsidR="002F65B7" w:rsidRPr="00EE5A98">
        <w:rPr>
          <w:rFonts w:ascii="Times New Roman" w:hAnsi="Times New Roman" w:cs="Times New Roman"/>
          <w:sz w:val="24"/>
          <w:szCs w:val="24"/>
        </w:rPr>
        <w:t xml:space="preserve"> Narodow</w:t>
      </w:r>
      <w:r w:rsidR="00EE5A98">
        <w:rPr>
          <w:rFonts w:ascii="Times New Roman" w:hAnsi="Times New Roman" w:cs="Times New Roman"/>
          <w:sz w:val="24"/>
          <w:szCs w:val="24"/>
        </w:rPr>
        <w:t>e Centrum Badań i Rozwoju, FNP –</w:t>
      </w:r>
      <w:r w:rsidR="002F65B7" w:rsidRPr="00EE5A98">
        <w:rPr>
          <w:rFonts w:ascii="Times New Roman" w:hAnsi="Times New Roman" w:cs="Times New Roman"/>
          <w:sz w:val="24"/>
          <w:szCs w:val="24"/>
        </w:rPr>
        <w:t xml:space="preserve"> Fundacja na rzecz</w:t>
      </w:r>
      <w:r w:rsidR="00EE5A98">
        <w:rPr>
          <w:rFonts w:ascii="Times New Roman" w:hAnsi="Times New Roman" w:cs="Times New Roman"/>
          <w:sz w:val="24"/>
          <w:szCs w:val="24"/>
        </w:rPr>
        <w:t xml:space="preserve"> Nauki Polskiej oraz ERC –</w:t>
      </w:r>
      <w:r w:rsidR="002F65B7" w:rsidRPr="00EE5A98">
        <w:rPr>
          <w:rFonts w:ascii="Times New Roman" w:hAnsi="Times New Roman" w:cs="Times New Roman"/>
          <w:sz w:val="24"/>
          <w:szCs w:val="24"/>
        </w:rPr>
        <w:t xml:space="preserve"> European Research Council). W konsekwencji, ICGEB przestało mieć znaczący wpływ na </w:t>
      </w:r>
      <w:r w:rsidR="00152393" w:rsidRPr="00EE5A98">
        <w:rPr>
          <w:rFonts w:ascii="Times New Roman" w:hAnsi="Times New Roman" w:cs="Times New Roman"/>
          <w:sz w:val="24"/>
          <w:szCs w:val="24"/>
        </w:rPr>
        <w:t>badania w Polsce. Stanowisko to było konsultowane</w:t>
      </w:r>
      <w:r w:rsidR="002F65B7" w:rsidRPr="00EE5A98">
        <w:rPr>
          <w:rFonts w:ascii="Times New Roman" w:hAnsi="Times New Roman" w:cs="Times New Roman"/>
          <w:sz w:val="24"/>
          <w:szCs w:val="24"/>
        </w:rPr>
        <w:t xml:space="preserve"> </w:t>
      </w:r>
      <w:r w:rsidR="00152393" w:rsidRPr="00EE5A98">
        <w:rPr>
          <w:rFonts w:ascii="Times New Roman" w:hAnsi="Times New Roman" w:cs="Times New Roman"/>
          <w:sz w:val="24"/>
          <w:szCs w:val="24"/>
        </w:rPr>
        <w:t xml:space="preserve">przez Polską Akademię Nauk </w:t>
      </w:r>
      <w:r w:rsidR="002F65B7" w:rsidRPr="00EE5A98">
        <w:rPr>
          <w:rFonts w:ascii="Times New Roman" w:hAnsi="Times New Roman" w:cs="Times New Roman"/>
          <w:sz w:val="24"/>
          <w:szCs w:val="24"/>
        </w:rPr>
        <w:t xml:space="preserve">z odpowiednimi Wydziałami PAN. Wydziały uznały za zasadne wystąpienie z organizacji ICGEB. Sprawa ta była przedstawiona </w:t>
      </w:r>
      <w:r w:rsidR="00D2158C" w:rsidRPr="00EE5A98">
        <w:rPr>
          <w:rFonts w:ascii="Times New Roman" w:hAnsi="Times New Roman" w:cs="Times New Roman"/>
          <w:sz w:val="24"/>
          <w:szCs w:val="24"/>
        </w:rPr>
        <w:t xml:space="preserve">także </w:t>
      </w:r>
      <w:r w:rsidR="002F65B7" w:rsidRPr="00EE5A98">
        <w:rPr>
          <w:rFonts w:ascii="Times New Roman" w:hAnsi="Times New Roman" w:cs="Times New Roman"/>
          <w:sz w:val="24"/>
          <w:szCs w:val="24"/>
        </w:rPr>
        <w:t>na Prezydium PAN i również zyskała akceptację.</w:t>
      </w:r>
      <w:r w:rsidR="00152393" w:rsidRPr="00EE5A98">
        <w:rPr>
          <w:rFonts w:ascii="Times New Roman" w:hAnsi="Times New Roman" w:cs="Times New Roman"/>
          <w:sz w:val="24"/>
          <w:szCs w:val="24"/>
        </w:rPr>
        <w:t xml:space="preserve"> </w:t>
      </w:r>
      <w:r w:rsidR="00D2158C" w:rsidRPr="00EE5A98">
        <w:rPr>
          <w:rFonts w:ascii="Times New Roman" w:hAnsi="Times New Roman" w:cs="Times New Roman"/>
          <w:sz w:val="24"/>
          <w:szCs w:val="24"/>
        </w:rPr>
        <w:t xml:space="preserve">Minister Nauki i Szkolnictwa Wyższego </w:t>
      </w:r>
      <w:r w:rsidRPr="00EE5A98">
        <w:rPr>
          <w:rFonts w:ascii="Times New Roman" w:hAnsi="Times New Roman" w:cs="Times New Roman"/>
          <w:sz w:val="24"/>
          <w:szCs w:val="24"/>
        </w:rPr>
        <w:t xml:space="preserve">również poparł </w:t>
      </w:r>
      <w:r w:rsidR="00D2158C" w:rsidRPr="00EE5A98">
        <w:rPr>
          <w:rFonts w:ascii="Times New Roman" w:hAnsi="Times New Roman" w:cs="Times New Roman"/>
          <w:sz w:val="24"/>
          <w:szCs w:val="24"/>
        </w:rPr>
        <w:t xml:space="preserve">wolę wystąpienia z tej organizacji. </w:t>
      </w:r>
    </w:p>
    <w:p w:rsidR="002F65B7" w:rsidRPr="00EE5A98" w:rsidRDefault="002F65B7" w:rsidP="00EE5A98">
      <w:pPr>
        <w:spacing w:before="120" w:after="0" w:line="360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EE5A98">
        <w:rPr>
          <w:rFonts w:ascii="Times New Roman" w:hAnsi="Times New Roman" w:cs="Times New Roman"/>
          <w:sz w:val="24"/>
          <w:szCs w:val="24"/>
        </w:rPr>
        <w:t>Zgodnie z informacją przekazaną przedstawi</w:t>
      </w:r>
      <w:r w:rsidR="00584009" w:rsidRPr="00EE5A98">
        <w:rPr>
          <w:rFonts w:ascii="Times New Roman" w:hAnsi="Times New Roman" w:cs="Times New Roman"/>
          <w:sz w:val="24"/>
          <w:szCs w:val="24"/>
        </w:rPr>
        <w:t>cielom państw członkowskich na p</w:t>
      </w:r>
      <w:r w:rsidRPr="00EE5A98">
        <w:rPr>
          <w:rFonts w:ascii="Times New Roman" w:hAnsi="Times New Roman" w:cs="Times New Roman"/>
          <w:sz w:val="24"/>
          <w:szCs w:val="24"/>
        </w:rPr>
        <w:t>osiedzeniu Komitetu Rady Członkowskiej ICGEB przez Dyrektora Generalneg</w:t>
      </w:r>
      <w:r w:rsidR="00182241" w:rsidRPr="00EE5A98">
        <w:rPr>
          <w:rFonts w:ascii="Times New Roman" w:hAnsi="Times New Roman" w:cs="Times New Roman"/>
          <w:sz w:val="24"/>
          <w:szCs w:val="24"/>
        </w:rPr>
        <w:t>o ICGEB w dniu 18 maja 2015 r.</w:t>
      </w:r>
      <w:r w:rsidRPr="00EE5A98">
        <w:rPr>
          <w:rFonts w:ascii="Times New Roman" w:hAnsi="Times New Roman" w:cs="Times New Roman"/>
          <w:sz w:val="24"/>
          <w:szCs w:val="24"/>
        </w:rPr>
        <w:t>, zaplanowano wzrost składki członkowskiej o 20</w:t>
      </w:r>
      <w:r w:rsidR="00182241" w:rsidRPr="00EE5A98">
        <w:rPr>
          <w:rFonts w:ascii="Times New Roman" w:hAnsi="Times New Roman" w:cs="Times New Roman"/>
          <w:sz w:val="24"/>
          <w:szCs w:val="24"/>
        </w:rPr>
        <w:t>% rocznie począwszy od 2017 r.</w:t>
      </w:r>
      <w:r w:rsidRPr="00EE5A98">
        <w:rPr>
          <w:rFonts w:ascii="Times New Roman" w:hAnsi="Times New Roman" w:cs="Times New Roman"/>
          <w:sz w:val="24"/>
          <w:szCs w:val="24"/>
        </w:rPr>
        <w:t>, a w rezultacie jej podwojenie w ciągu najbliższych pięciu lat. W tej sytuacji, w opinii grona naukowego z Polskiej Akademii Nauk ściśle współpracującego z ICGEB, ekwiwalentność wpłacanej kwoty i pozyskiwanych korzyści nie</w:t>
      </w:r>
      <w:r w:rsidR="00EE5A98">
        <w:rPr>
          <w:rFonts w:ascii="Times New Roman" w:hAnsi="Times New Roman" w:cs="Times New Roman"/>
          <w:sz w:val="24"/>
          <w:szCs w:val="24"/>
        </w:rPr>
        <w:t xml:space="preserve"> </w:t>
      </w:r>
      <w:r w:rsidRPr="00EE5A98">
        <w:rPr>
          <w:rFonts w:ascii="Times New Roman" w:hAnsi="Times New Roman" w:cs="Times New Roman"/>
          <w:sz w:val="24"/>
          <w:szCs w:val="24"/>
        </w:rPr>
        <w:t xml:space="preserve">będzie w żadnym wymiarze zachowana. </w:t>
      </w:r>
    </w:p>
    <w:p w:rsidR="002F65B7" w:rsidRPr="00EE5A98" w:rsidRDefault="002F65B7" w:rsidP="00EE5A98">
      <w:pPr>
        <w:spacing w:before="120" w:after="0" w:line="360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EE5A98">
        <w:rPr>
          <w:rFonts w:ascii="Times New Roman" w:hAnsi="Times New Roman" w:cs="Times New Roman"/>
          <w:sz w:val="24"/>
          <w:szCs w:val="24"/>
        </w:rPr>
        <w:t>Warto podkreślić fakt, że według raportu o współpracy Polski z ICGEB m.in. w</w:t>
      </w:r>
      <w:r w:rsidR="00EE5A98">
        <w:rPr>
          <w:rFonts w:ascii="Times New Roman" w:hAnsi="Times New Roman" w:cs="Times New Roman"/>
          <w:sz w:val="24"/>
          <w:szCs w:val="24"/>
        </w:rPr>
        <w:t> </w:t>
      </w:r>
      <w:r w:rsidRPr="00EE5A98">
        <w:rPr>
          <w:rFonts w:ascii="Times New Roman" w:hAnsi="Times New Roman" w:cs="Times New Roman"/>
          <w:sz w:val="24"/>
          <w:szCs w:val="24"/>
        </w:rPr>
        <w:t>zakresie udziału polskich kadr w grantach, szkoleniach, stypendiach finansowanych przez ICGEB, przedstawionego przez naukowców PAN współpracujący</w:t>
      </w:r>
      <w:r w:rsidR="00182241" w:rsidRPr="00EE5A98">
        <w:rPr>
          <w:rFonts w:ascii="Times New Roman" w:hAnsi="Times New Roman" w:cs="Times New Roman"/>
          <w:sz w:val="24"/>
          <w:szCs w:val="24"/>
        </w:rPr>
        <w:t>ch z tą organizacją, w 2015 r.</w:t>
      </w:r>
      <w:r w:rsidRPr="00EE5A98">
        <w:rPr>
          <w:rFonts w:ascii="Times New Roman" w:hAnsi="Times New Roman" w:cs="Times New Roman"/>
          <w:sz w:val="24"/>
          <w:szCs w:val="24"/>
        </w:rPr>
        <w:t xml:space="preserve"> koszt składki rocznej, jaką zapłaciła Polska Akademia Nauk w kwocie 82 700 USD, bardzo znacząco przewyższył wartość świadczeń, jakie naukowcy otrzymali od ICGEB. </w:t>
      </w:r>
    </w:p>
    <w:p w:rsidR="002F65B7" w:rsidRPr="00EE5A98" w:rsidRDefault="002F65B7" w:rsidP="00EE5A98">
      <w:pPr>
        <w:spacing w:before="120" w:after="0" w:line="360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EE5A98">
        <w:rPr>
          <w:rFonts w:ascii="Times New Roman" w:hAnsi="Times New Roman" w:cs="Times New Roman"/>
          <w:sz w:val="24"/>
          <w:szCs w:val="24"/>
        </w:rPr>
        <w:t>W przypadku porównania korzyści płynących ze świadczeń finansowanych przez ICGEB z kwotą przekazywaną przez Polską Akademię Nauk do organizacji w</w:t>
      </w:r>
      <w:r w:rsidR="00EE5A98">
        <w:rPr>
          <w:rFonts w:ascii="Times New Roman" w:hAnsi="Times New Roman" w:cs="Times New Roman"/>
          <w:sz w:val="24"/>
          <w:szCs w:val="24"/>
        </w:rPr>
        <w:t> </w:t>
      </w:r>
      <w:r w:rsidRPr="00EE5A98">
        <w:rPr>
          <w:rFonts w:ascii="Times New Roman" w:hAnsi="Times New Roman" w:cs="Times New Roman"/>
          <w:sz w:val="24"/>
          <w:szCs w:val="24"/>
        </w:rPr>
        <w:t>ramach członkostwa, wszelkie analizy i progn</w:t>
      </w:r>
      <w:r w:rsidR="0054556C" w:rsidRPr="00EE5A98">
        <w:rPr>
          <w:rFonts w:ascii="Times New Roman" w:hAnsi="Times New Roman" w:cs="Times New Roman"/>
          <w:sz w:val="24"/>
          <w:szCs w:val="24"/>
        </w:rPr>
        <w:t>oz</w:t>
      </w:r>
      <w:r w:rsidR="005A32B8" w:rsidRPr="00EE5A98">
        <w:rPr>
          <w:rFonts w:ascii="Times New Roman" w:hAnsi="Times New Roman" w:cs="Times New Roman"/>
          <w:sz w:val="24"/>
          <w:szCs w:val="24"/>
        </w:rPr>
        <w:t>y wskazują na to, że w 2016 r.</w:t>
      </w:r>
      <w:r w:rsidRPr="00EE5A98">
        <w:rPr>
          <w:rFonts w:ascii="Times New Roman" w:hAnsi="Times New Roman" w:cs="Times New Roman"/>
          <w:sz w:val="24"/>
          <w:szCs w:val="24"/>
        </w:rPr>
        <w:t xml:space="preserve"> </w:t>
      </w:r>
      <w:r w:rsidR="00584009" w:rsidRPr="00EE5A98">
        <w:rPr>
          <w:rFonts w:ascii="Times New Roman" w:hAnsi="Times New Roman" w:cs="Times New Roman"/>
          <w:sz w:val="24"/>
          <w:szCs w:val="24"/>
        </w:rPr>
        <w:t>zaistnieje</w:t>
      </w:r>
      <w:r w:rsidR="00EE5A98">
        <w:rPr>
          <w:rFonts w:ascii="Times New Roman" w:hAnsi="Times New Roman" w:cs="Times New Roman"/>
          <w:sz w:val="24"/>
          <w:szCs w:val="24"/>
        </w:rPr>
        <w:t xml:space="preserve"> </w:t>
      </w:r>
      <w:r w:rsidR="00584009" w:rsidRPr="00EE5A98">
        <w:rPr>
          <w:rFonts w:ascii="Times New Roman" w:hAnsi="Times New Roman" w:cs="Times New Roman"/>
          <w:sz w:val="24"/>
          <w:szCs w:val="24"/>
        </w:rPr>
        <w:t xml:space="preserve">analogiczna </w:t>
      </w:r>
      <w:r w:rsidR="00D1573B">
        <w:rPr>
          <w:rFonts w:ascii="Times New Roman" w:hAnsi="Times New Roman" w:cs="Times New Roman"/>
          <w:sz w:val="24"/>
          <w:szCs w:val="24"/>
        </w:rPr>
        <w:t xml:space="preserve">do </w:t>
      </w:r>
      <w:r w:rsidR="00584009" w:rsidRPr="00EE5A98">
        <w:rPr>
          <w:rFonts w:ascii="Times New Roman" w:hAnsi="Times New Roman" w:cs="Times New Roman"/>
          <w:sz w:val="24"/>
          <w:szCs w:val="24"/>
        </w:rPr>
        <w:t>sytuacj</w:t>
      </w:r>
      <w:r w:rsidR="00D1573B">
        <w:rPr>
          <w:rFonts w:ascii="Times New Roman" w:hAnsi="Times New Roman" w:cs="Times New Roman"/>
          <w:sz w:val="24"/>
          <w:szCs w:val="24"/>
        </w:rPr>
        <w:t>i</w:t>
      </w:r>
      <w:r w:rsidR="005A32B8" w:rsidRPr="00EE5A98">
        <w:rPr>
          <w:rFonts w:ascii="Times New Roman" w:hAnsi="Times New Roman" w:cs="Times New Roman"/>
          <w:sz w:val="24"/>
          <w:szCs w:val="24"/>
        </w:rPr>
        <w:t xml:space="preserve"> w 2015 r</w:t>
      </w:r>
      <w:r w:rsidRPr="00EE5A98">
        <w:rPr>
          <w:rFonts w:ascii="Times New Roman" w:hAnsi="Times New Roman" w:cs="Times New Roman"/>
          <w:sz w:val="24"/>
          <w:szCs w:val="24"/>
        </w:rPr>
        <w:t xml:space="preserve">. Według opracowanych przez ICGEB wytycznych dotyczących ubiegania się o uzyskanie finasowania projektów badawczych, maksymalna kwota, która może zostać przeznaczona rocznie na </w:t>
      </w:r>
      <w:r w:rsidRPr="00EE5A98">
        <w:rPr>
          <w:rFonts w:ascii="Times New Roman" w:hAnsi="Times New Roman" w:cs="Times New Roman"/>
          <w:sz w:val="24"/>
          <w:szCs w:val="24"/>
        </w:rPr>
        <w:lastRenderedPageBreak/>
        <w:t>finansowanie przez ICGEB projektu</w:t>
      </w:r>
      <w:r w:rsidR="008764F8" w:rsidRPr="00EE5A98">
        <w:rPr>
          <w:rFonts w:ascii="Times New Roman" w:hAnsi="Times New Roman" w:cs="Times New Roman"/>
          <w:sz w:val="24"/>
          <w:szCs w:val="24"/>
        </w:rPr>
        <w:t>,</w:t>
      </w:r>
      <w:r w:rsidRPr="00EE5A98">
        <w:rPr>
          <w:rFonts w:ascii="Times New Roman" w:hAnsi="Times New Roman" w:cs="Times New Roman"/>
          <w:sz w:val="24"/>
          <w:szCs w:val="24"/>
        </w:rPr>
        <w:t xml:space="preserve"> nie</w:t>
      </w:r>
      <w:r w:rsidR="00EE5A98">
        <w:rPr>
          <w:rFonts w:ascii="Times New Roman" w:hAnsi="Times New Roman" w:cs="Times New Roman"/>
          <w:sz w:val="24"/>
          <w:szCs w:val="24"/>
        </w:rPr>
        <w:t xml:space="preserve"> </w:t>
      </w:r>
      <w:r w:rsidRPr="00EE5A98">
        <w:rPr>
          <w:rFonts w:ascii="Times New Roman" w:hAnsi="Times New Roman" w:cs="Times New Roman"/>
          <w:sz w:val="24"/>
          <w:szCs w:val="24"/>
        </w:rPr>
        <w:t>może przekroczyć 25 000 EUR (ok.</w:t>
      </w:r>
      <w:r w:rsidR="00EE5A98">
        <w:rPr>
          <w:rFonts w:ascii="Times New Roman" w:hAnsi="Times New Roman" w:cs="Times New Roman"/>
          <w:sz w:val="24"/>
          <w:szCs w:val="24"/>
        </w:rPr>
        <w:t> </w:t>
      </w:r>
      <w:r w:rsidRPr="00EE5A98">
        <w:rPr>
          <w:rFonts w:ascii="Times New Roman" w:hAnsi="Times New Roman" w:cs="Times New Roman"/>
          <w:sz w:val="24"/>
          <w:szCs w:val="24"/>
        </w:rPr>
        <w:t>28</w:t>
      </w:r>
      <w:r w:rsidR="00EE5A98">
        <w:rPr>
          <w:rFonts w:ascii="Times New Roman" w:hAnsi="Times New Roman" w:cs="Times New Roman"/>
          <w:sz w:val="24"/>
          <w:szCs w:val="24"/>
        </w:rPr>
        <w:t> </w:t>
      </w:r>
      <w:r w:rsidRPr="00EE5A98">
        <w:rPr>
          <w:rFonts w:ascii="Times New Roman" w:hAnsi="Times New Roman" w:cs="Times New Roman"/>
          <w:sz w:val="24"/>
          <w:szCs w:val="24"/>
        </w:rPr>
        <w:t>000</w:t>
      </w:r>
      <w:r w:rsidR="00EE5A98">
        <w:rPr>
          <w:rFonts w:ascii="Times New Roman" w:hAnsi="Times New Roman" w:cs="Times New Roman"/>
          <w:sz w:val="24"/>
          <w:szCs w:val="24"/>
        </w:rPr>
        <w:t> </w:t>
      </w:r>
      <w:r w:rsidRPr="00EE5A98">
        <w:rPr>
          <w:rFonts w:ascii="Times New Roman" w:hAnsi="Times New Roman" w:cs="Times New Roman"/>
          <w:sz w:val="24"/>
          <w:szCs w:val="24"/>
        </w:rPr>
        <w:t>USD).</w:t>
      </w:r>
    </w:p>
    <w:p w:rsidR="00E7487A" w:rsidRPr="00EE5A98" w:rsidRDefault="00E7487A" w:rsidP="00EE5A98">
      <w:pPr>
        <w:spacing w:before="120" w:after="0" w:line="360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EE5A98">
        <w:rPr>
          <w:rFonts w:ascii="Times New Roman" w:hAnsi="Times New Roman" w:cs="Times New Roman"/>
          <w:sz w:val="24"/>
          <w:szCs w:val="24"/>
        </w:rPr>
        <w:t>Należy również zaznaczyć, że spośród państw Unii Europejskiej stronami Statutu jest, poza Polską, tylko 7 państw: Bułgaria, Chorwacja, Rumunia, Słowacja, Słowenia, Węgry i Włochy.</w:t>
      </w:r>
    </w:p>
    <w:p w:rsidR="002F65B7" w:rsidRPr="00EE5A98" w:rsidRDefault="002F65B7" w:rsidP="00EE5A98">
      <w:pPr>
        <w:spacing w:before="120" w:after="0" w:line="360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EE5A98">
        <w:rPr>
          <w:rFonts w:ascii="Times New Roman" w:hAnsi="Times New Roman" w:cs="Times New Roman"/>
          <w:sz w:val="24"/>
          <w:szCs w:val="24"/>
        </w:rPr>
        <w:t xml:space="preserve">W </w:t>
      </w:r>
      <w:r w:rsidR="00D1573B">
        <w:rPr>
          <w:rFonts w:ascii="Times New Roman" w:hAnsi="Times New Roman" w:cs="Times New Roman"/>
          <w:sz w:val="24"/>
          <w:szCs w:val="24"/>
        </w:rPr>
        <w:t>konsekwencji</w:t>
      </w:r>
      <w:r w:rsidR="006023C0" w:rsidRPr="00EE5A98">
        <w:rPr>
          <w:rFonts w:ascii="Times New Roman" w:hAnsi="Times New Roman" w:cs="Times New Roman"/>
          <w:sz w:val="24"/>
          <w:szCs w:val="24"/>
        </w:rPr>
        <w:t xml:space="preserve"> </w:t>
      </w:r>
      <w:r w:rsidRPr="00EE5A98">
        <w:rPr>
          <w:rFonts w:ascii="Times New Roman" w:hAnsi="Times New Roman" w:cs="Times New Roman"/>
          <w:sz w:val="24"/>
          <w:szCs w:val="24"/>
        </w:rPr>
        <w:t>wymienione powyżej argumenty uzasadniają i jednoznacznie</w:t>
      </w:r>
      <w:r w:rsidR="006023C0" w:rsidRPr="00EE5A98">
        <w:rPr>
          <w:rFonts w:ascii="Times New Roman" w:hAnsi="Times New Roman" w:cs="Times New Roman"/>
          <w:sz w:val="24"/>
          <w:szCs w:val="24"/>
        </w:rPr>
        <w:t xml:space="preserve"> przemawiają za </w:t>
      </w:r>
      <w:r w:rsidRPr="00EE5A98">
        <w:rPr>
          <w:rFonts w:ascii="Times New Roman" w:hAnsi="Times New Roman" w:cs="Times New Roman"/>
          <w:sz w:val="24"/>
          <w:szCs w:val="24"/>
        </w:rPr>
        <w:t xml:space="preserve">wszczęciem </w:t>
      </w:r>
      <w:r w:rsidR="00EA0972" w:rsidRPr="00EE5A98">
        <w:rPr>
          <w:rFonts w:ascii="Times New Roman" w:hAnsi="Times New Roman" w:cs="Times New Roman"/>
          <w:sz w:val="24"/>
          <w:szCs w:val="24"/>
        </w:rPr>
        <w:t xml:space="preserve">procedury wypowiedzenia przez Polskę Statutu </w:t>
      </w:r>
      <w:r w:rsidRPr="00EE5A98">
        <w:rPr>
          <w:rFonts w:ascii="Times New Roman" w:hAnsi="Times New Roman" w:cs="Times New Roman"/>
          <w:sz w:val="24"/>
          <w:szCs w:val="24"/>
        </w:rPr>
        <w:t>ICGEB.</w:t>
      </w:r>
    </w:p>
    <w:p w:rsidR="00152393" w:rsidRPr="00EE5A98" w:rsidRDefault="00152393" w:rsidP="00EE5A98">
      <w:pPr>
        <w:pStyle w:val="Akapitzlist"/>
        <w:numPr>
          <w:ilvl w:val="0"/>
          <w:numId w:val="3"/>
        </w:numPr>
        <w:spacing w:before="120" w:after="0" w:line="360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EE5A98">
        <w:rPr>
          <w:rFonts w:ascii="Times New Roman" w:hAnsi="Times New Roman" w:cs="Times New Roman"/>
          <w:sz w:val="24"/>
          <w:szCs w:val="24"/>
        </w:rPr>
        <w:t xml:space="preserve">Skutki </w:t>
      </w:r>
      <w:r w:rsidR="0083494B" w:rsidRPr="00EE5A98">
        <w:rPr>
          <w:rFonts w:ascii="Times New Roman" w:hAnsi="Times New Roman" w:cs="Times New Roman"/>
          <w:sz w:val="24"/>
          <w:szCs w:val="24"/>
        </w:rPr>
        <w:t xml:space="preserve">prawne, </w:t>
      </w:r>
      <w:r w:rsidR="004A0001" w:rsidRPr="00EE5A98">
        <w:rPr>
          <w:rFonts w:ascii="Times New Roman" w:hAnsi="Times New Roman" w:cs="Times New Roman"/>
          <w:sz w:val="24"/>
          <w:szCs w:val="24"/>
        </w:rPr>
        <w:t>polityczne, społeczne i</w:t>
      </w:r>
      <w:r w:rsidR="0083494B" w:rsidRPr="00EE5A98">
        <w:rPr>
          <w:rFonts w:ascii="Times New Roman" w:hAnsi="Times New Roman" w:cs="Times New Roman"/>
          <w:sz w:val="24"/>
          <w:szCs w:val="24"/>
        </w:rPr>
        <w:t xml:space="preserve"> finansowe </w:t>
      </w:r>
      <w:r w:rsidRPr="00EE5A98">
        <w:rPr>
          <w:rFonts w:ascii="Times New Roman" w:hAnsi="Times New Roman" w:cs="Times New Roman"/>
          <w:sz w:val="24"/>
          <w:szCs w:val="24"/>
        </w:rPr>
        <w:t>wypowiedzenia Statutu</w:t>
      </w:r>
    </w:p>
    <w:p w:rsidR="006023C0" w:rsidRPr="00EE5A98" w:rsidRDefault="00414388" w:rsidP="00EE5A98">
      <w:pPr>
        <w:spacing w:before="120" w:after="0" w:line="360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EE5A98">
        <w:rPr>
          <w:rFonts w:ascii="Times New Roman" w:hAnsi="Times New Roman" w:cs="Times New Roman"/>
          <w:sz w:val="24"/>
          <w:szCs w:val="24"/>
        </w:rPr>
        <w:t>Wypowiedzenie niniejszego Statutu nie spowoduje konieczno</w:t>
      </w:r>
      <w:r w:rsidR="0083494B" w:rsidRPr="00EE5A98">
        <w:rPr>
          <w:rFonts w:ascii="Times New Roman" w:hAnsi="Times New Roman" w:cs="Times New Roman"/>
          <w:sz w:val="24"/>
          <w:szCs w:val="24"/>
        </w:rPr>
        <w:t xml:space="preserve">ści dokonywania zmian w prawie krajowym. </w:t>
      </w:r>
      <w:r w:rsidR="00921D30" w:rsidRPr="00EE5A98">
        <w:rPr>
          <w:rFonts w:ascii="Times New Roman" w:hAnsi="Times New Roman" w:cs="Times New Roman"/>
          <w:sz w:val="24"/>
          <w:szCs w:val="24"/>
        </w:rPr>
        <w:t>Nie przewiduje się również</w:t>
      </w:r>
      <w:r w:rsidR="00D01813" w:rsidRPr="00EE5A98">
        <w:rPr>
          <w:rFonts w:ascii="Times New Roman" w:hAnsi="Times New Roman" w:cs="Times New Roman"/>
          <w:sz w:val="24"/>
          <w:szCs w:val="24"/>
        </w:rPr>
        <w:t xml:space="preserve"> żadnych skutków politycznych.</w:t>
      </w:r>
    </w:p>
    <w:p w:rsidR="00B24EC5" w:rsidRPr="00EE5A98" w:rsidRDefault="00B24EC5" w:rsidP="00EE5A98">
      <w:pPr>
        <w:spacing w:before="120" w:after="0" w:line="360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EE5A98">
        <w:rPr>
          <w:rFonts w:ascii="Times New Roman" w:hAnsi="Times New Roman" w:cs="Times New Roman"/>
          <w:sz w:val="24"/>
          <w:szCs w:val="24"/>
        </w:rPr>
        <w:t>W zakresie współpracy międzynarodowej w dziedzinie inżynierii genetycznej oraz</w:t>
      </w:r>
      <w:r w:rsidR="00EE5A98">
        <w:rPr>
          <w:rFonts w:ascii="Times New Roman" w:hAnsi="Times New Roman" w:cs="Times New Roman"/>
          <w:sz w:val="24"/>
          <w:szCs w:val="24"/>
        </w:rPr>
        <w:t xml:space="preserve"> </w:t>
      </w:r>
      <w:r w:rsidR="004A0001" w:rsidRPr="00EE5A98">
        <w:rPr>
          <w:rFonts w:ascii="Times New Roman" w:hAnsi="Times New Roman" w:cs="Times New Roman"/>
          <w:sz w:val="24"/>
          <w:szCs w:val="24"/>
        </w:rPr>
        <w:t>bio</w:t>
      </w:r>
      <w:r w:rsidR="00584009" w:rsidRPr="00EE5A98">
        <w:rPr>
          <w:rFonts w:ascii="Times New Roman" w:hAnsi="Times New Roman" w:cs="Times New Roman"/>
          <w:sz w:val="24"/>
          <w:szCs w:val="24"/>
        </w:rPr>
        <w:t>technologii polscy naukowcy mogą</w:t>
      </w:r>
      <w:r w:rsidR="004A0001" w:rsidRPr="00EE5A98">
        <w:rPr>
          <w:rFonts w:ascii="Times New Roman" w:hAnsi="Times New Roman" w:cs="Times New Roman"/>
          <w:sz w:val="24"/>
          <w:szCs w:val="24"/>
        </w:rPr>
        <w:t xml:space="preserve"> korzystać z systemu grantowego Europejskiej Organizacji Biologii Molekularnej oraz szkoleń i kursów Europejskiego Laboratorium Biologii Molekularnej, </w:t>
      </w:r>
      <w:r w:rsidR="00EA0972" w:rsidRPr="00EE5A98">
        <w:rPr>
          <w:rFonts w:ascii="Times New Roman" w:hAnsi="Times New Roman" w:cs="Times New Roman"/>
          <w:sz w:val="24"/>
          <w:szCs w:val="24"/>
        </w:rPr>
        <w:t>wobec ograniczonego</w:t>
      </w:r>
      <w:r w:rsidR="004A0001" w:rsidRPr="00EE5A98">
        <w:rPr>
          <w:rFonts w:ascii="Times New Roman" w:hAnsi="Times New Roman" w:cs="Times New Roman"/>
          <w:sz w:val="24"/>
          <w:szCs w:val="24"/>
        </w:rPr>
        <w:t xml:space="preserve"> uczestnictwa w systemie grantowym ICGEB.</w:t>
      </w:r>
    </w:p>
    <w:p w:rsidR="00D01813" w:rsidRPr="00EE5A98" w:rsidRDefault="00B24EC5" w:rsidP="00EE5A98">
      <w:pPr>
        <w:spacing w:before="120" w:after="0" w:line="360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EE5A98">
        <w:rPr>
          <w:rFonts w:ascii="Times New Roman" w:hAnsi="Times New Roman" w:cs="Times New Roman"/>
          <w:sz w:val="24"/>
          <w:szCs w:val="24"/>
        </w:rPr>
        <w:t xml:space="preserve">Zgodnie z postanowieniami Statutu każdy członek może, po pięciu latach przynależności, wystąpić z Centrum w dowolnym terminie, pod warunkiem złożenia depozytariuszowi pisemnego rocznego wypowiedzenia. </w:t>
      </w:r>
      <w:r w:rsidR="00943465">
        <w:rPr>
          <w:rFonts w:ascii="Times New Roman" w:hAnsi="Times New Roman" w:cs="Times New Roman"/>
          <w:sz w:val="24"/>
          <w:szCs w:val="24"/>
        </w:rPr>
        <w:t>Zatem</w:t>
      </w:r>
      <w:r w:rsidR="00BC045C" w:rsidRPr="00EE5A98">
        <w:rPr>
          <w:rFonts w:ascii="Times New Roman" w:hAnsi="Times New Roman" w:cs="Times New Roman"/>
          <w:sz w:val="24"/>
          <w:szCs w:val="24"/>
        </w:rPr>
        <w:t xml:space="preserve"> gdyby Rzeczpospolita Polska złożyła powiadomienie o wystąpieniu w 2016 r., spowodowałoby to oszczędności dla budżetu państwa, począwszy od 2018 r. w</w:t>
      </w:r>
      <w:r w:rsidR="00EE5A98">
        <w:rPr>
          <w:rFonts w:ascii="Times New Roman" w:hAnsi="Times New Roman" w:cs="Times New Roman"/>
          <w:sz w:val="24"/>
          <w:szCs w:val="24"/>
        </w:rPr>
        <w:t> </w:t>
      </w:r>
      <w:r w:rsidR="00BC045C" w:rsidRPr="00EE5A98">
        <w:rPr>
          <w:rFonts w:ascii="Times New Roman" w:hAnsi="Times New Roman" w:cs="Times New Roman"/>
          <w:sz w:val="24"/>
          <w:szCs w:val="24"/>
        </w:rPr>
        <w:t xml:space="preserve">wysokości około </w:t>
      </w:r>
      <w:r w:rsidR="00943465">
        <w:rPr>
          <w:rFonts w:ascii="Times New Roman" w:hAnsi="Times New Roman" w:cs="Times New Roman"/>
          <w:sz w:val="24"/>
          <w:szCs w:val="24"/>
        </w:rPr>
        <w:br/>
      </w:r>
      <w:r w:rsidR="00BC045C" w:rsidRPr="00EE5A98">
        <w:rPr>
          <w:rFonts w:ascii="Times New Roman" w:hAnsi="Times New Roman" w:cs="Times New Roman"/>
          <w:sz w:val="24"/>
          <w:szCs w:val="24"/>
        </w:rPr>
        <w:t>100</w:t>
      </w:r>
      <w:r w:rsidR="00EE5A98">
        <w:rPr>
          <w:rFonts w:ascii="Times New Roman" w:hAnsi="Times New Roman" w:cs="Times New Roman"/>
          <w:sz w:val="24"/>
          <w:szCs w:val="24"/>
        </w:rPr>
        <w:t xml:space="preserve"> </w:t>
      </w:r>
      <w:r w:rsidR="00BC045C" w:rsidRPr="00EE5A98">
        <w:rPr>
          <w:rFonts w:ascii="Times New Roman" w:hAnsi="Times New Roman" w:cs="Times New Roman"/>
          <w:sz w:val="24"/>
          <w:szCs w:val="24"/>
        </w:rPr>
        <w:t xml:space="preserve">000 USD. </w:t>
      </w:r>
    </w:p>
    <w:p w:rsidR="00C35DDC" w:rsidRPr="00EE5A98" w:rsidRDefault="00152393" w:rsidP="00EE5A98">
      <w:pPr>
        <w:pStyle w:val="Akapitzlist"/>
        <w:numPr>
          <w:ilvl w:val="0"/>
          <w:numId w:val="3"/>
        </w:numPr>
        <w:spacing w:before="120" w:after="0" w:line="360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EE5A98">
        <w:rPr>
          <w:rFonts w:ascii="Times New Roman" w:hAnsi="Times New Roman" w:cs="Times New Roman"/>
          <w:sz w:val="24"/>
          <w:szCs w:val="24"/>
        </w:rPr>
        <w:t>Tryb wypowiedzenia Statutu</w:t>
      </w:r>
      <w:r w:rsidR="00C35DDC" w:rsidRPr="00EE5A98">
        <w:rPr>
          <w:rFonts w:ascii="Times New Roman" w:hAnsi="Times New Roman" w:cs="Times New Roman"/>
          <w:sz w:val="24"/>
          <w:szCs w:val="24"/>
        </w:rPr>
        <w:t xml:space="preserve"> </w:t>
      </w:r>
    </w:p>
    <w:p w:rsidR="0083494B" w:rsidRPr="00EE5A98" w:rsidRDefault="003D6949" w:rsidP="00EE5A98">
      <w:pPr>
        <w:pStyle w:val="Akapitzlist"/>
        <w:spacing w:before="120" w:after="0" w:line="360" w:lineRule="auto"/>
        <w:ind w:left="284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EE5A98">
        <w:rPr>
          <w:rFonts w:ascii="Times New Roman" w:hAnsi="Times New Roman" w:cs="Times New Roman"/>
          <w:sz w:val="24"/>
          <w:szCs w:val="24"/>
        </w:rPr>
        <w:t>Z uwagi na fakt, iż związanie się Rzeczypospolitej Polskiej powyższym Statutem nastąpiło za uprzednią zgodą wyrażaną w</w:t>
      </w:r>
      <w:r w:rsidR="00584009" w:rsidRPr="00EE5A98">
        <w:rPr>
          <w:rFonts w:ascii="Times New Roman" w:hAnsi="Times New Roman" w:cs="Times New Roman"/>
          <w:sz w:val="24"/>
          <w:szCs w:val="24"/>
        </w:rPr>
        <w:t xml:space="preserve"> ustawie, </w:t>
      </w:r>
      <w:r w:rsidRPr="00EE5A98">
        <w:rPr>
          <w:rFonts w:ascii="Times New Roman" w:hAnsi="Times New Roman" w:cs="Times New Roman"/>
          <w:sz w:val="24"/>
          <w:szCs w:val="24"/>
        </w:rPr>
        <w:t xml:space="preserve">prawidłowym trybem wypowiedzenia </w:t>
      </w:r>
      <w:r w:rsidR="008412F8" w:rsidRPr="00EE5A98">
        <w:rPr>
          <w:rFonts w:ascii="Times New Roman" w:hAnsi="Times New Roman" w:cs="Times New Roman"/>
          <w:sz w:val="24"/>
          <w:szCs w:val="24"/>
        </w:rPr>
        <w:t>Statutu będzie tryb określony w</w:t>
      </w:r>
      <w:r w:rsidR="00D2158C" w:rsidRPr="00EE5A98">
        <w:rPr>
          <w:rFonts w:ascii="Times New Roman" w:hAnsi="Times New Roman" w:cs="Times New Roman"/>
          <w:sz w:val="24"/>
          <w:szCs w:val="24"/>
        </w:rPr>
        <w:t xml:space="preserve"> art. 89 ust.</w:t>
      </w:r>
      <w:r w:rsidR="008764F8" w:rsidRPr="00EE5A98">
        <w:rPr>
          <w:rFonts w:ascii="Times New Roman" w:hAnsi="Times New Roman" w:cs="Times New Roman"/>
          <w:sz w:val="24"/>
          <w:szCs w:val="24"/>
        </w:rPr>
        <w:t xml:space="preserve"> </w:t>
      </w:r>
      <w:r w:rsidR="007724F0" w:rsidRPr="00EE5A98">
        <w:rPr>
          <w:rFonts w:ascii="Times New Roman" w:hAnsi="Times New Roman" w:cs="Times New Roman"/>
          <w:sz w:val="24"/>
          <w:szCs w:val="24"/>
        </w:rPr>
        <w:t>1</w:t>
      </w:r>
      <w:r w:rsidR="00D2158C" w:rsidRPr="00EE5A98">
        <w:rPr>
          <w:rFonts w:ascii="Times New Roman" w:hAnsi="Times New Roman" w:cs="Times New Roman"/>
          <w:sz w:val="24"/>
          <w:szCs w:val="24"/>
        </w:rPr>
        <w:t xml:space="preserve"> </w:t>
      </w:r>
      <w:r w:rsidR="00A47862" w:rsidRPr="00EE5A98">
        <w:rPr>
          <w:rFonts w:ascii="Times New Roman" w:hAnsi="Times New Roman" w:cs="Times New Roman"/>
          <w:sz w:val="24"/>
          <w:szCs w:val="24"/>
        </w:rPr>
        <w:t xml:space="preserve">pkt 3 </w:t>
      </w:r>
      <w:r w:rsidR="00D2158C" w:rsidRPr="00EE5A98">
        <w:rPr>
          <w:rFonts w:ascii="Times New Roman" w:hAnsi="Times New Roman" w:cs="Times New Roman"/>
          <w:sz w:val="24"/>
          <w:szCs w:val="24"/>
        </w:rPr>
        <w:t xml:space="preserve">Konstytucji RP. </w:t>
      </w:r>
    </w:p>
    <w:p w:rsidR="00C35DDC" w:rsidRPr="00EE5A98" w:rsidRDefault="003D6949" w:rsidP="00EE5A98">
      <w:pPr>
        <w:pStyle w:val="Akapitzlist"/>
        <w:spacing w:before="120" w:after="0" w:line="360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EE5A98">
        <w:rPr>
          <w:rFonts w:ascii="Times New Roman" w:hAnsi="Times New Roman" w:cs="Times New Roman"/>
          <w:sz w:val="24"/>
          <w:szCs w:val="24"/>
        </w:rPr>
        <w:t>W związku</w:t>
      </w:r>
      <w:r w:rsidR="00D01813" w:rsidRPr="00EE5A98">
        <w:rPr>
          <w:rFonts w:ascii="Times New Roman" w:hAnsi="Times New Roman" w:cs="Times New Roman"/>
          <w:sz w:val="24"/>
          <w:szCs w:val="24"/>
        </w:rPr>
        <w:t xml:space="preserve"> </w:t>
      </w:r>
      <w:r w:rsidR="008412F8" w:rsidRPr="00EE5A98">
        <w:rPr>
          <w:rFonts w:ascii="Times New Roman" w:hAnsi="Times New Roman" w:cs="Times New Roman"/>
          <w:sz w:val="24"/>
          <w:szCs w:val="24"/>
        </w:rPr>
        <w:t xml:space="preserve">z powyższym oraz na podstawie </w:t>
      </w:r>
      <w:r w:rsidR="00D01813" w:rsidRPr="00EE5A98">
        <w:rPr>
          <w:rFonts w:ascii="Times New Roman" w:hAnsi="Times New Roman" w:cs="Times New Roman"/>
          <w:sz w:val="24"/>
          <w:szCs w:val="24"/>
        </w:rPr>
        <w:t xml:space="preserve">art. 22 ustawy </w:t>
      </w:r>
      <w:r w:rsidR="00182241" w:rsidRPr="00EE5A98">
        <w:rPr>
          <w:rFonts w:ascii="Times New Roman" w:hAnsi="Times New Roman" w:cs="Times New Roman"/>
          <w:sz w:val="24"/>
          <w:szCs w:val="24"/>
        </w:rPr>
        <w:t>z dnia 14 kwietnia 2000</w:t>
      </w:r>
      <w:r w:rsidR="00EE5A98">
        <w:rPr>
          <w:rFonts w:ascii="Times New Roman" w:hAnsi="Times New Roman" w:cs="Times New Roman"/>
          <w:sz w:val="24"/>
          <w:szCs w:val="24"/>
        </w:rPr>
        <w:t> </w:t>
      </w:r>
      <w:r w:rsidR="00182241" w:rsidRPr="00EE5A98">
        <w:rPr>
          <w:rFonts w:ascii="Times New Roman" w:hAnsi="Times New Roman" w:cs="Times New Roman"/>
          <w:sz w:val="24"/>
          <w:szCs w:val="24"/>
        </w:rPr>
        <w:t xml:space="preserve">r. </w:t>
      </w:r>
      <w:r w:rsidR="00D01813" w:rsidRPr="00EE5A98">
        <w:rPr>
          <w:rFonts w:ascii="Times New Roman" w:hAnsi="Times New Roman" w:cs="Times New Roman"/>
          <w:sz w:val="24"/>
          <w:szCs w:val="24"/>
        </w:rPr>
        <w:t>o umowach międzynarodowych</w:t>
      </w:r>
      <w:r w:rsidR="005223FF" w:rsidRPr="00EE5A98">
        <w:rPr>
          <w:rFonts w:ascii="Times New Roman" w:hAnsi="Times New Roman" w:cs="Times New Roman"/>
          <w:sz w:val="24"/>
          <w:szCs w:val="24"/>
        </w:rPr>
        <w:t xml:space="preserve"> (Dz. U. </w:t>
      </w:r>
      <w:r w:rsidR="00A47862" w:rsidRPr="00EE5A98">
        <w:rPr>
          <w:rFonts w:ascii="Times New Roman" w:hAnsi="Times New Roman" w:cs="Times New Roman"/>
          <w:sz w:val="24"/>
          <w:szCs w:val="24"/>
        </w:rPr>
        <w:t>poz. 443</w:t>
      </w:r>
      <w:r w:rsidR="00943465">
        <w:rPr>
          <w:rFonts w:ascii="Times New Roman" w:hAnsi="Times New Roman" w:cs="Times New Roman"/>
          <w:sz w:val="24"/>
          <w:szCs w:val="24"/>
        </w:rPr>
        <w:t>,</w:t>
      </w:r>
      <w:r w:rsidR="00A47862" w:rsidRPr="00EE5A98">
        <w:rPr>
          <w:rFonts w:ascii="Times New Roman" w:hAnsi="Times New Roman" w:cs="Times New Roman"/>
          <w:sz w:val="24"/>
          <w:szCs w:val="24"/>
        </w:rPr>
        <w:t xml:space="preserve"> z późn. zm.</w:t>
      </w:r>
      <w:r w:rsidR="005223FF" w:rsidRPr="00EE5A98">
        <w:rPr>
          <w:rFonts w:ascii="Times New Roman" w:hAnsi="Times New Roman" w:cs="Times New Roman"/>
          <w:sz w:val="24"/>
          <w:szCs w:val="24"/>
        </w:rPr>
        <w:t>)</w:t>
      </w:r>
      <w:r w:rsidR="00D01813" w:rsidRPr="00EE5A98">
        <w:rPr>
          <w:rFonts w:ascii="Times New Roman" w:hAnsi="Times New Roman" w:cs="Times New Roman"/>
          <w:sz w:val="24"/>
          <w:szCs w:val="24"/>
        </w:rPr>
        <w:t>, s</w:t>
      </w:r>
      <w:r w:rsidR="0083494B" w:rsidRPr="00EE5A98">
        <w:rPr>
          <w:rFonts w:ascii="Times New Roman" w:hAnsi="Times New Roman" w:cs="Times New Roman"/>
          <w:sz w:val="24"/>
          <w:szCs w:val="24"/>
        </w:rPr>
        <w:t>trona pol</w:t>
      </w:r>
      <w:r w:rsidRPr="00EE5A98">
        <w:rPr>
          <w:rFonts w:ascii="Times New Roman" w:hAnsi="Times New Roman" w:cs="Times New Roman"/>
          <w:sz w:val="24"/>
          <w:szCs w:val="24"/>
        </w:rPr>
        <w:t>ska powinna wystąpić z ICGEB</w:t>
      </w:r>
      <w:r w:rsidR="008412F8" w:rsidRPr="00EE5A98">
        <w:rPr>
          <w:rFonts w:ascii="Times New Roman" w:hAnsi="Times New Roman" w:cs="Times New Roman"/>
          <w:sz w:val="24"/>
          <w:szCs w:val="24"/>
        </w:rPr>
        <w:t xml:space="preserve"> na podstawie zgody wyrażonej w ustawie</w:t>
      </w:r>
      <w:r w:rsidR="0083494B" w:rsidRPr="00EE5A98">
        <w:rPr>
          <w:rFonts w:ascii="Times New Roman" w:hAnsi="Times New Roman" w:cs="Times New Roman"/>
          <w:sz w:val="24"/>
          <w:szCs w:val="24"/>
        </w:rPr>
        <w:t>. Oznacza to skierowanie przez Radę Ministrów (na podstawie wniosku MNiSW, skierowanego za pośrednictwem M</w:t>
      </w:r>
      <w:r w:rsidR="00D01813" w:rsidRPr="00EE5A98">
        <w:rPr>
          <w:rFonts w:ascii="Times New Roman" w:hAnsi="Times New Roman" w:cs="Times New Roman"/>
          <w:sz w:val="24"/>
          <w:szCs w:val="24"/>
        </w:rPr>
        <w:t xml:space="preserve">inistra </w:t>
      </w:r>
      <w:r w:rsidR="0083494B" w:rsidRPr="00EE5A98">
        <w:rPr>
          <w:rFonts w:ascii="Times New Roman" w:hAnsi="Times New Roman" w:cs="Times New Roman"/>
          <w:sz w:val="24"/>
          <w:szCs w:val="24"/>
        </w:rPr>
        <w:t>S</w:t>
      </w:r>
      <w:r w:rsidR="00D01813" w:rsidRPr="00EE5A98">
        <w:rPr>
          <w:rFonts w:ascii="Times New Roman" w:hAnsi="Times New Roman" w:cs="Times New Roman"/>
          <w:sz w:val="24"/>
          <w:szCs w:val="24"/>
        </w:rPr>
        <w:t xml:space="preserve">praw </w:t>
      </w:r>
      <w:r w:rsidR="0083494B" w:rsidRPr="00EE5A98">
        <w:rPr>
          <w:rFonts w:ascii="Times New Roman" w:hAnsi="Times New Roman" w:cs="Times New Roman"/>
          <w:sz w:val="24"/>
          <w:szCs w:val="24"/>
        </w:rPr>
        <w:t>Z</w:t>
      </w:r>
      <w:r w:rsidR="00D01813" w:rsidRPr="00EE5A98">
        <w:rPr>
          <w:rFonts w:ascii="Times New Roman" w:hAnsi="Times New Roman" w:cs="Times New Roman"/>
          <w:sz w:val="24"/>
          <w:szCs w:val="24"/>
        </w:rPr>
        <w:t>agranicznych</w:t>
      </w:r>
      <w:r w:rsidR="0083494B" w:rsidRPr="00EE5A98">
        <w:rPr>
          <w:rFonts w:ascii="Times New Roman" w:hAnsi="Times New Roman" w:cs="Times New Roman"/>
          <w:sz w:val="24"/>
          <w:szCs w:val="24"/>
        </w:rPr>
        <w:t xml:space="preserve"> do Sekretarza RM) </w:t>
      </w:r>
      <w:r w:rsidR="00EA0972" w:rsidRPr="00EE5A98">
        <w:rPr>
          <w:rFonts w:ascii="Times New Roman" w:hAnsi="Times New Roman" w:cs="Times New Roman"/>
          <w:sz w:val="24"/>
          <w:szCs w:val="24"/>
        </w:rPr>
        <w:t xml:space="preserve">Statutu </w:t>
      </w:r>
      <w:r w:rsidR="0083494B" w:rsidRPr="00EE5A98">
        <w:rPr>
          <w:rFonts w:ascii="Times New Roman" w:hAnsi="Times New Roman" w:cs="Times New Roman"/>
          <w:sz w:val="24"/>
          <w:szCs w:val="24"/>
        </w:rPr>
        <w:t>do wypowiedzenia oraz przekaz</w:t>
      </w:r>
      <w:r w:rsidR="00EA0972" w:rsidRPr="00EE5A98">
        <w:rPr>
          <w:rFonts w:ascii="Times New Roman" w:hAnsi="Times New Roman" w:cs="Times New Roman"/>
          <w:sz w:val="24"/>
          <w:szCs w:val="24"/>
        </w:rPr>
        <w:t xml:space="preserve">anie projektu ustawy do </w:t>
      </w:r>
      <w:r w:rsidR="008764F8" w:rsidRPr="00EE5A98">
        <w:rPr>
          <w:rFonts w:ascii="Times New Roman" w:hAnsi="Times New Roman" w:cs="Times New Roman"/>
          <w:sz w:val="24"/>
          <w:szCs w:val="24"/>
        </w:rPr>
        <w:t>P</w:t>
      </w:r>
      <w:r w:rsidR="00EA0972" w:rsidRPr="00EE5A98">
        <w:rPr>
          <w:rFonts w:ascii="Times New Roman" w:hAnsi="Times New Roman" w:cs="Times New Roman"/>
          <w:sz w:val="24"/>
          <w:szCs w:val="24"/>
        </w:rPr>
        <w:t>arlamentu</w:t>
      </w:r>
      <w:r w:rsidR="0083494B" w:rsidRPr="00EE5A98">
        <w:rPr>
          <w:rFonts w:ascii="Times New Roman" w:hAnsi="Times New Roman" w:cs="Times New Roman"/>
          <w:sz w:val="24"/>
          <w:szCs w:val="24"/>
        </w:rPr>
        <w:t>. Po</w:t>
      </w:r>
      <w:r w:rsidR="00EE5A98">
        <w:rPr>
          <w:rFonts w:ascii="Times New Roman" w:hAnsi="Times New Roman" w:cs="Times New Roman"/>
          <w:sz w:val="24"/>
          <w:szCs w:val="24"/>
        </w:rPr>
        <w:t> </w:t>
      </w:r>
      <w:r w:rsidR="0083494B" w:rsidRPr="00EE5A98">
        <w:rPr>
          <w:rFonts w:ascii="Times New Roman" w:hAnsi="Times New Roman" w:cs="Times New Roman"/>
          <w:sz w:val="24"/>
          <w:szCs w:val="24"/>
        </w:rPr>
        <w:t xml:space="preserve">wejściu w życie </w:t>
      </w:r>
      <w:r w:rsidR="0083494B" w:rsidRPr="00EE5A98">
        <w:rPr>
          <w:rFonts w:ascii="Times New Roman" w:hAnsi="Times New Roman" w:cs="Times New Roman"/>
          <w:sz w:val="24"/>
          <w:szCs w:val="24"/>
        </w:rPr>
        <w:lastRenderedPageBreak/>
        <w:t>ustawy, Minister Spraw Zagranicznych zwróci się do Prezydenta RP o podpisanie dokumentu wypowiedzenia, a następnie podpisany dokument wypowiedzenia zostanie pr</w:t>
      </w:r>
      <w:r w:rsidR="000E5662" w:rsidRPr="00EE5A98">
        <w:rPr>
          <w:rFonts w:ascii="Times New Roman" w:hAnsi="Times New Roman" w:cs="Times New Roman"/>
          <w:sz w:val="24"/>
          <w:szCs w:val="24"/>
        </w:rPr>
        <w:t>zekazany Sekretarzowi Generalnemu ONZ</w:t>
      </w:r>
      <w:r w:rsidR="0083494B" w:rsidRPr="00EE5A98">
        <w:rPr>
          <w:rFonts w:ascii="Times New Roman" w:hAnsi="Times New Roman" w:cs="Times New Roman"/>
          <w:sz w:val="24"/>
          <w:szCs w:val="24"/>
        </w:rPr>
        <w:t>.</w:t>
      </w:r>
    </w:p>
    <w:sectPr w:rsidR="00C35DDC" w:rsidRPr="00EE5A98" w:rsidSect="00EE5A98">
      <w:footerReference w:type="default" r:id="rId9"/>
      <w:pgSz w:w="11906" w:h="16838" w:code="9"/>
      <w:pgMar w:top="1588" w:right="1418" w:bottom="1418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9693B" w:rsidRDefault="00C9693B" w:rsidP="008764F8">
      <w:pPr>
        <w:spacing w:after="0" w:line="240" w:lineRule="auto"/>
      </w:pPr>
      <w:r>
        <w:separator/>
      </w:r>
    </w:p>
  </w:endnote>
  <w:endnote w:type="continuationSeparator" w:id="0">
    <w:p w:rsidR="00C9693B" w:rsidRDefault="00C9693B" w:rsidP="008764F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469208491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8764F8" w:rsidRPr="00EE5A98" w:rsidRDefault="008764F8" w:rsidP="00EE5A98">
        <w:pPr>
          <w:pStyle w:val="Stopka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EE5A98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EE5A98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EE5A98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8F30A3">
          <w:rPr>
            <w:rFonts w:ascii="Times New Roman" w:hAnsi="Times New Roman" w:cs="Times New Roman"/>
            <w:noProof/>
            <w:sz w:val="24"/>
            <w:szCs w:val="24"/>
          </w:rPr>
          <w:t>4</w:t>
        </w:r>
        <w:r w:rsidRPr="00EE5A98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9693B" w:rsidRDefault="00C9693B" w:rsidP="008764F8">
      <w:pPr>
        <w:spacing w:after="0" w:line="240" w:lineRule="auto"/>
      </w:pPr>
      <w:r>
        <w:separator/>
      </w:r>
    </w:p>
  </w:footnote>
  <w:footnote w:type="continuationSeparator" w:id="0">
    <w:p w:rsidR="00C9693B" w:rsidRDefault="00C9693B" w:rsidP="008764F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04402D"/>
    <w:multiLevelType w:val="hybridMultilevel"/>
    <w:tmpl w:val="6F2439C2"/>
    <w:lvl w:ilvl="0" w:tplc="0415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9304126"/>
    <w:multiLevelType w:val="hybridMultilevel"/>
    <w:tmpl w:val="A002D56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9DC6397"/>
    <w:multiLevelType w:val="hybridMultilevel"/>
    <w:tmpl w:val="C452F09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B1ADA"/>
    <w:rsid w:val="000E5662"/>
    <w:rsid w:val="00152393"/>
    <w:rsid w:val="00182241"/>
    <w:rsid w:val="00196F53"/>
    <w:rsid w:val="00255920"/>
    <w:rsid w:val="002E302C"/>
    <w:rsid w:val="002F65B7"/>
    <w:rsid w:val="00305F7E"/>
    <w:rsid w:val="003624A8"/>
    <w:rsid w:val="003B5BFB"/>
    <w:rsid w:val="003D6949"/>
    <w:rsid w:val="003E4A19"/>
    <w:rsid w:val="00414388"/>
    <w:rsid w:val="00465280"/>
    <w:rsid w:val="00495427"/>
    <w:rsid w:val="004A0001"/>
    <w:rsid w:val="004B0B39"/>
    <w:rsid w:val="004E668B"/>
    <w:rsid w:val="00505FB4"/>
    <w:rsid w:val="005223FF"/>
    <w:rsid w:val="0054556C"/>
    <w:rsid w:val="00566F9E"/>
    <w:rsid w:val="00584009"/>
    <w:rsid w:val="0059754F"/>
    <w:rsid w:val="005A32B8"/>
    <w:rsid w:val="006023C0"/>
    <w:rsid w:val="00623876"/>
    <w:rsid w:val="0065661F"/>
    <w:rsid w:val="00667297"/>
    <w:rsid w:val="00670695"/>
    <w:rsid w:val="007724F0"/>
    <w:rsid w:val="0078051E"/>
    <w:rsid w:val="007B1ABE"/>
    <w:rsid w:val="0083494B"/>
    <w:rsid w:val="008412F8"/>
    <w:rsid w:val="00852CEA"/>
    <w:rsid w:val="008764F8"/>
    <w:rsid w:val="008D14FD"/>
    <w:rsid w:val="008D575F"/>
    <w:rsid w:val="008F30A3"/>
    <w:rsid w:val="00921D30"/>
    <w:rsid w:val="00943465"/>
    <w:rsid w:val="00A47862"/>
    <w:rsid w:val="00A60FC2"/>
    <w:rsid w:val="00A76518"/>
    <w:rsid w:val="00B24EC5"/>
    <w:rsid w:val="00B71D53"/>
    <w:rsid w:val="00B77DC5"/>
    <w:rsid w:val="00BC045C"/>
    <w:rsid w:val="00BC5546"/>
    <w:rsid w:val="00BD65E8"/>
    <w:rsid w:val="00C35DDC"/>
    <w:rsid w:val="00C9693B"/>
    <w:rsid w:val="00CA7CEC"/>
    <w:rsid w:val="00CB1ADA"/>
    <w:rsid w:val="00D01813"/>
    <w:rsid w:val="00D1573B"/>
    <w:rsid w:val="00D2158C"/>
    <w:rsid w:val="00D25D13"/>
    <w:rsid w:val="00D50170"/>
    <w:rsid w:val="00DD0A4F"/>
    <w:rsid w:val="00E35780"/>
    <w:rsid w:val="00E55DE0"/>
    <w:rsid w:val="00E7487A"/>
    <w:rsid w:val="00E9699C"/>
    <w:rsid w:val="00EA0972"/>
    <w:rsid w:val="00EE5A98"/>
    <w:rsid w:val="00F94ACB"/>
    <w:rsid w:val="00FC03F0"/>
    <w:rsid w:val="00FC65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2F65B7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E55DE0"/>
    <w:rPr>
      <w:color w:val="0000FF" w:themeColor="hyperlink"/>
      <w:u w:val="single"/>
    </w:rPr>
  </w:style>
  <w:style w:type="paragraph" w:styleId="Nagwek">
    <w:name w:val="header"/>
    <w:basedOn w:val="Normalny"/>
    <w:link w:val="NagwekZnak"/>
    <w:uiPriority w:val="99"/>
    <w:unhideWhenUsed/>
    <w:rsid w:val="008764F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8764F8"/>
  </w:style>
  <w:style w:type="paragraph" w:styleId="Stopka">
    <w:name w:val="footer"/>
    <w:basedOn w:val="Normalny"/>
    <w:link w:val="StopkaZnak"/>
    <w:uiPriority w:val="99"/>
    <w:unhideWhenUsed/>
    <w:rsid w:val="008764F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8764F8"/>
  </w:style>
  <w:style w:type="paragraph" w:styleId="Tekstdymka">
    <w:name w:val="Balloon Text"/>
    <w:basedOn w:val="Normalny"/>
    <w:link w:val="TekstdymkaZnak"/>
    <w:uiPriority w:val="99"/>
    <w:semiHidden/>
    <w:unhideWhenUsed/>
    <w:rsid w:val="008764F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764F8"/>
    <w:rPr>
      <w:rFonts w:ascii="Tahoma" w:hAnsi="Tahoma" w:cs="Tahoma"/>
      <w:sz w:val="16"/>
      <w:szCs w:val="16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8764F8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8764F8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8764F8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8764F8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8764F8"/>
    <w:rPr>
      <w:b/>
      <w:bCs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2F65B7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E55DE0"/>
    <w:rPr>
      <w:color w:val="0000FF" w:themeColor="hyperlink"/>
      <w:u w:val="single"/>
    </w:rPr>
  </w:style>
  <w:style w:type="paragraph" w:styleId="Nagwek">
    <w:name w:val="header"/>
    <w:basedOn w:val="Normalny"/>
    <w:link w:val="NagwekZnak"/>
    <w:uiPriority w:val="99"/>
    <w:unhideWhenUsed/>
    <w:rsid w:val="008764F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8764F8"/>
  </w:style>
  <w:style w:type="paragraph" w:styleId="Stopka">
    <w:name w:val="footer"/>
    <w:basedOn w:val="Normalny"/>
    <w:link w:val="StopkaZnak"/>
    <w:uiPriority w:val="99"/>
    <w:unhideWhenUsed/>
    <w:rsid w:val="008764F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8764F8"/>
  </w:style>
  <w:style w:type="paragraph" w:styleId="Tekstdymka">
    <w:name w:val="Balloon Text"/>
    <w:basedOn w:val="Normalny"/>
    <w:link w:val="TekstdymkaZnak"/>
    <w:uiPriority w:val="99"/>
    <w:semiHidden/>
    <w:unhideWhenUsed/>
    <w:rsid w:val="008764F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764F8"/>
    <w:rPr>
      <w:rFonts w:ascii="Tahoma" w:hAnsi="Tahoma" w:cs="Tahoma"/>
      <w:sz w:val="16"/>
      <w:szCs w:val="16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8764F8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8764F8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8764F8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8764F8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8764F8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61635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C506DC8-E7BC-4DE0-BF44-09A6FB6F3F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948</Words>
  <Characters>5690</Characters>
  <Application>Microsoft Office Word</Application>
  <DocSecurity>0</DocSecurity>
  <Lines>47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MNiSW</Company>
  <LinksUpToDate>false</LinksUpToDate>
  <CharactersWithSpaces>6625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Majda Anna</dc:creator>
  <cp:lastModifiedBy>Ewa A. Genert</cp:lastModifiedBy>
  <cp:revision>2</cp:revision>
  <cp:lastPrinted>2016-08-23T08:36:00Z</cp:lastPrinted>
  <dcterms:created xsi:type="dcterms:W3CDTF">2016-10-21T07:53:00Z</dcterms:created>
  <dcterms:modified xsi:type="dcterms:W3CDTF">2016-10-21T07:53:00Z</dcterms:modified>
</cp:coreProperties>
</file>