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B02" w:rsidRDefault="004E54E6" w:rsidP="004E54E6">
      <w:pPr>
        <w:pStyle w:val="OZNPROJEKTUwskazaniedatylubwersjiprojektu"/>
      </w:pPr>
      <w:bookmarkStart w:id="0" w:name="_GoBack"/>
      <w:bookmarkEnd w:id="0"/>
      <w:r>
        <w:t>Projekt</w:t>
      </w:r>
    </w:p>
    <w:p w:rsidR="00261A16" w:rsidRDefault="00D15C2E" w:rsidP="00D15C2E">
      <w:pPr>
        <w:pStyle w:val="OZNRODZAKTUtznustawalubrozporzdzenieiorganwydajcy"/>
      </w:pPr>
      <w:r w:rsidRPr="00D15C2E">
        <w:t>USTAWA</w:t>
      </w:r>
    </w:p>
    <w:p w:rsidR="00D15C2E" w:rsidRPr="00D15C2E" w:rsidRDefault="00D15C2E" w:rsidP="00D15C2E">
      <w:pPr>
        <w:pStyle w:val="DATAAKTUdatauchwalenialubwydaniaaktu"/>
      </w:pPr>
      <w:r w:rsidRPr="00D15C2E">
        <w:t>z dnia</w:t>
      </w:r>
    </w:p>
    <w:p w:rsidR="00B23749" w:rsidRDefault="00D15C2E" w:rsidP="00417FE0">
      <w:pPr>
        <w:pStyle w:val="TYTUAKTUprzedmiotregulacjiustawylubrozporzdzenia"/>
        <w:rPr>
          <w:rStyle w:val="IGindeksgrny"/>
        </w:rPr>
      </w:pPr>
      <w:r w:rsidRPr="00D15C2E">
        <w:t>o zmianie ustawy o podatku od towarów i usług oraz niektórych innych ustaw</w:t>
      </w:r>
      <w:r w:rsidRPr="004E54E6">
        <w:rPr>
          <w:rStyle w:val="IGPindeksgrnyipogrubienie"/>
        </w:rPr>
        <w:footnoteReference w:id="1"/>
      </w:r>
      <w:r w:rsidR="00DA603C" w:rsidRPr="004E54E6">
        <w:rPr>
          <w:rStyle w:val="IGPindeksgrnyipogrubienie"/>
        </w:rPr>
        <w:t>)</w:t>
      </w:r>
    </w:p>
    <w:p w:rsidR="00055E6D" w:rsidRPr="008A6D5E" w:rsidRDefault="00055E6D" w:rsidP="00055E6D">
      <w:pPr>
        <w:pStyle w:val="ARTartustawynprozporzdzenia"/>
      </w:pPr>
      <w:r w:rsidRPr="004E54E6">
        <w:rPr>
          <w:rStyle w:val="Ppogrubienie"/>
        </w:rPr>
        <w:t>Art.</w:t>
      </w:r>
      <w:r w:rsidR="004E54E6" w:rsidRPr="004E54E6">
        <w:rPr>
          <w:rStyle w:val="Ppogrubienie"/>
        </w:rPr>
        <w:t> </w:t>
      </w:r>
      <w:r w:rsidRPr="004E54E6">
        <w:rPr>
          <w:rStyle w:val="Ppogrubienie"/>
        </w:rPr>
        <w:t>1.</w:t>
      </w:r>
      <w:r w:rsidR="004E54E6">
        <w:t> </w:t>
      </w:r>
      <w:r w:rsidRPr="008A6D5E">
        <w:t xml:space="preserve">W </w:t>
      </w:r>
      <w:hyperlink r:id="rId11" w:anchor="hiperlinkText.rpc?hiperlink=type=tresc:nro=Powszechny.951458:ver=12&amp;full=1" w:tgtFrame="_parent" w:history="1">
        <w:r w:rsidRPr="008A6D5E">
          <w:t>ustawie</w:t>
        </w:r>
      </w:hyperlink>
      <w:r w:rsidRPr="008A6D5E">
        <w:t xml:space="preserve"> z dnia 11 marca 2004 r. o podatku od towarów i usług (Dz. U. z 2016 r. poz. 710, z późn. zm.</w:t>
      </w:r>
      <w:r w:rsidRPr="00055E6D">
        <w:rPr>
          <w:rStyle w:val="IGindeksgrny"/>
        </w:rPr>
        <w:footnoteReference w:id="2"/>
      </w:r>
      <w:r w:rsidRPr="00055E6D">
        <w:rPr>
          <w:rStyle w:val="IGindeksgrny"/>
        </w:rPr>
        <w:t>)</w:t>
      </w:r>
      <w:r w:rsidRPr="008A6D5E">
        <w:t>) wprowadza się następujące zmiany:</w:t>
      </w:r>
    </w:p>
    <w:p w:rsidR="00055E6D" w:rsidRPr="008A6D5E" w:rsidRDefault="00055E6D" w:rsidP="00055E6D">
      <w:pPr>
        <w:pStyle w:val="PKTpunkt"/>
      </w:pPr>
      <w:r>
        <w:t>1</w:t>
      </w:r>
      <w:r w:rsidRPr="008A6D5E">
        <w:t>)</w:t>
      </w:r>
      <w:r w:rsidRPr="008A6D5E">
        <w:tab/>
        <w:t>w art. 17:</w:t>
      </w:r>
    </w:p>
    <w:p w:rsidR="00055E6D" w:rsidRPr="008A6D5E" w:rsidRDefault="00055E6D" w:rsidP="00055E6D">
      <w:pPr>
        <w:pStyle w:val="LITlitera"/>
      </w:pPr>
      <w:r w:rsidRPr="008A6D5E">
        <w:t>a)</w:t>
      </w:r>
      <w:r w:rsidRPr="008A6D5E">
        <w:tab/>
        <w:t>w ust. 1 pkt 8 otrzymuje brzmienie:</w:t>
      </w:r>
    </w:p>
    <w:p w:rsidR="00055E6D" w:rsidRPr="008A6D5E" w:rsidRDefault="00055E6D" w:rsidP="00055E6D">
      <w:pPr>
        <w:pStyle w:val="ZLITPKTzmpktliter"/>
      </w:pPr>
      <w:r w:rsidRPr="008A6D5E">
        <w:t>„8)</w:t>
      </w:r>
      <w:r w:rsidRPr="008A6D5E">
        <w:tab/>
        <w:t>nabywające usługi wymienione w załączniku nr 14 do ustawy, jeżeli łącznie spełnione są następujące warunki:</w:t>
      </w:r>
    </w:p>
    <w:p w:rsidR="00055E6D" w:rsidRPr="008A6D5E" w:rsidRDefault="00055E6D" w:rsidP="0010331B">
      <w:pPr>
        <w:pStyle w:val="ZLITLITwPKTzmlitwpktliter"/>
      </w:pPr>
      <w:r w:rsidRPr="008A6D5E">
        <w:t>a)</w:t>
      </w:r>
      <w:r>
        <w:tab/>
      </w:r>
      <w:r w:rsidRPr="008A6D5E">
        <w:t xml:space="preserve">usługodawcą jest podatnik, o którym mowa w art. 15, u którego sprzedaż nie jest zwolniona od podatku na podstawie art. 113 ust. 1 i 9, </w:t>
      </w:r>
    </w:p>
    <w:p w:rsidR="00055E6D" w:rsidRPr="008A6D5E" w:rsidRDefault="00055E6D" w:rsidP="0010331B">
      <w:pPr>
        <w:pStyle w:val="ZLITLITwPKTzmlitwpktliter"/>
      </w:pPr>
      <w:r w:rsidRPr="008A6D5E">
        <w:t>b)</w:t>
      </w:r>
      <w:r>
        <w:tab/>
      </w:r>
      <w:r w:rsidRPr="008A6D5E">
        <w:t>usługobiorcą jest podatnik, o którym mowa w art. 15, zarejestrowany jako podatnik VAT czynny.”,</w:t>
      </w:r>
    </w:p>
    <w:p w:rsidR="00055E6D" w:rsidRPr="008A6D5E" w:rsidRDefault="00055E6D" w:rsidP="00055E6D">
      <w:pPr>
        <w:pStyle w:val="LITlitera"/>
      </w:pPr>
      <w:r w:rsidRPr="008A6D5E">
        <w:t>b)</w:t>
      </w:r>
      <w:r w:rsidRPr="008A6D5E">
        <w:tab/>
        <w:t>w ust. 1c</w:t>
      </w:r>
      <w:r w:rsidR="004E54E6">
        <w:t>–</w:t>
      </w:r>
      <w:r w:rsidR="006A57D4">
        <w:t>1e wyrazy „poz. 28a–</w:t>
      </w:r>
      <w:r w:rsidRPr="008A6D5E">
        <w:t>28c załącznika nr 11 do ustawy” zastępuje się wyrazami „poz. 28</w:t>
      </w:r>
      <w:r w:rsidR="004E54E6">
        <w:t>–</w:t>
      </w:r>
      <w:r w:rsidRPr="008A6D5E">
        <w:t>28c załącznika nr 11 do ustawy”,</w:t>
      </w:r>
      <w:r w:rsidRPr="008A6D5E" w:rsidDel="00280624">
        <w:t xml:space="preserve"> </w:t>
      </w:r>
    </w:p>
    <w:p w:rsidR="00055E6D" w:rsidRPr="008A6D5E" w:rsidRDefault="00055E6D" w:rsidP="00055E6D">
      <w:pPr>
        <w:pStyle w:val="LITlitera"/>
      </w:pPr>
      <w:r w:rsidRPr="008A6D5E">
        <w:t>c)</w:t>
      </w:r>
      <w:r w:rsidRPr="008A6D5E">
        <w:tab/>
        <w:t>po ust. 1g dodaje się ust. 1h w brzmieniu:</w:t>
      </w:r>
    </w:p>
    <w:p w:rsidR="00055E6D" w:rsidRPr="008A6D5E" w:rsidRDefault="00055E6D" w:rsidP="00055E6D">
      <w:pPr>
        <w:pStyle w:val="ZLITUSTzmustliter"/>
      </w:pPr>
      <w:r w:rsidRPr="008A6D5E">
        <w:t>„1h.</w:t>
      </w:r>
      <w:r w:rsidR="004E54E6">
        <w:t xml:space="preserve"> </w:t>
      </w:r>
      <w:r w:rsidRPr="008A6D5E">
        <w:t>W przypadku usług wymienion</w:t>
      </w:r>
      <w:r w:rsidR="006A57D4">
        <w:t>ych w poz. 2–</w:t>
      </w:r>
      <w:r w:rsidRPr="008A6D5E">
        <w:t>4</w:t>
      </w:r>
      <w:r w:rsidR="00C858C0">
        <w:t>8</w:t>
      </w:r>
      <w:r w:rsidRPr="008A6D5E">
        <w:t xml:space="preserve"> załącznika nr 14</w:t>
      </w:r>
      <w:r>
        <w:t xml:space="preserve"> do ustawy</w:t>
      </w:r>
      <w:r w:rsidRPr="008A6D5E">
        <w:t>, przepis ust.</w:t>
      </w:r>
      <w:r w:rsidR="006A57D4">
        <w:t xml:space="preserve"> </w:t>
      </w:r>
      <w:r w:rsidRPr="008A6D5E">
        <w:t>1 pkt 8 stosuje się, jeżeli usługodawca świadczy te usługi jako podwykonawca.”,</w:t>
      </w:r>
    </w:p>
    <w:p w:rsidR="00055E6D" w:rsidRPr="008A6D5E" w:rsidRDefault="006A57D4" w:rsidP="00055E6D">
      <w:pPr>
        <w:pStyle w:val="LITlitera"/>
      </w:pPr>
      <w:r>
        <w:t>d)</w:t>
      </w:r>
      <w:r>
        <w:tab/>
        <w:t>w ust. 2a wyrazy „poz. 28a–</w:t>
      </w:r>
      <w:r w:rsidR="00055E6D" w:rsidRPr="008A6D5E">
        <w:t xml:space="preserve">28c załącznika nr 11 do ustawy” </w:t>
      </w:r>
      <w:r>
        <w:t>zastępuje się wyrazami „poz. 28–</w:t>
      </w:r>
      <w:r w:rsidR="00055E6D" w:rsidRPr="008A6D5E">
        <w:t>28c załącznika nr 11 do ustawy”;</w:t>
      </w:r>
    </w:p>
    <w:p w:rsidR="00055E6D" w:rsidRPr="008A6D5E" w:rsidRDefault="00055E6D" w:rsidP="00055E6D">
      <w:pPr>
        <w:pStyle w:val="PKTpunkt"/>
      </w:pPr>
      <w:r>
        <w:t>2</w:t>
      </w:r>
      <w:r w:rsidRPr="008A6D5E">
        <w:t>)</w:t>
      </w:r>
      <w:r>
        <w:tab/>
      </w:r>
      <w:r w:rsidRPr="008A6D5E">
        <w:t>w art. 29a w ust. 15 pkt 3 otrzymuje brzmienie:</w:t>
      </w:r>
    </w:p>
    <w:p w:rsidR="00055E6D" w:rsidRPr="008A6D5E" w:rsidRDefault="00055E6D" w:rsidP="00055E6D">
      <w:pPr>
        <w:pStyle w:val="ZPKTzmpktartykuempunktem"/>
      </w:pPr>
      <w:r w:rsidRPr="008A6D5E">
        <w:t>„3)</w:t>
      </w:r>
      <w:r>
        <w:tab/>
      </w:r>
      <w:r w:rsidRPr="008A6D5E">
        <w:t xml:space="preserve">sprzedaży: </w:t>
      </w:r>
      <w:r w:rsidRPr="00055E6D">
        <w:rPr>
          <w:rFonts w:eastAsia="Cambria"/>
        </w:rPr>
        <w:t>energii elektrycznej, cieplnej lub chłodniczej, gazu przewodowego, usług dystrybucji energii elektrycznej, cieplnej lub chłodniczej, usług dystrybucji gazu przewodowego, usług telekomunikacyjnych oraz usług wymienionych w</w:t>
      </w:r>
      <w:r>
        <w:rPr>
          <w:rFonts w:eastAsia="Cambria"/>
        </w:rPr>
        <w:t> </w:t>
      </w:r>
      <w:r w:rsidRPr="00055E6D">
        <w:rPr>
          <w:rFonts w:eastAsia="Cambria"/>
        </w:rPr>
        <w:t>poz.</w:t>
      </w:r>
      <w:r>
        <w:rPr>
          <w:rFonts w:eastAsia="Cambria"/>
        </w:rPr>
        <w:t> </w:t>
      </w:r>
      <w:r w:rsidRPr="00055E6D">
        <w:rPr>
          <w:rFonts w:eastAsia="Cambria"/>
        </w:rPr>
        <w:t>140</w:t>
      </w:r>
      <w:r w:rsidR="004E54E6">
        <w:rPr>
          <w:rFonts w:eastAsia="Cambria"/>
        </w:rPr>
        <w:t>–</w:t>
      </w:r>
      <w:r w:rsidRPr="00055E6D">
        <w:rPr>
          <w:rFonts w:eastAsia="Cambria"/>
        </w:rPr>
        <w:t>153, 174 i 175 załącznika nr 3 do ustawy</w:t>
      </w:r>
      <w:r w:rsidR="000F1C81">
        <w:rPr>
          <w:rFonts w:eastAsia="Cambria"/>
        </w:rPr>
        <w:t>;</w:t>
      </w:r>
      <w:r w:rsidRPr="00055E6D">
        <w:rPr>
          <w:rFonts w:eastAsia="Cambria"/>
        </w:rPr>
        <w:t>”;</w:t>
      </w:r>
    </w:p>
    <w:p w:rsidR="00055E6D" w:rsidRPr="008A6D5E" w:rsidRDefault="00055E6D" w:rsidP="00055E6D">
      <w:pPr>
        <w:pStyle w:val="PKTpunkt"/>
      </w:pPr>
      <w:r>
        <w:t>3</w:t>
      </w:r>
      <w:r w:rsidRPr="008A6D5E">
        <w:t>)</w:t>
      </w:r>
      <w:r w:rsidRPr="008A6D5E">
        <w:tab/>
        <w:t>w art. 43:</w:t>
      </w:r>
    </w:p>
    <w:p w:rsidR="00055E6D" w:rsidRPr="008A6D5E" w:rsidRDefault="00055E6D" w:rsidP="00055E6D">
      <w:pPr>
        <w:pStyle w:val="LITlitera"/>
      </w:pPr>
      <w:r w:rsidRPr="008A6D5E">
        <w:lastRenderedPageBreak/>
        <w:t>a)</w:t>
      </w:r>
      <w:r w:rsidRPr="008A6D5E">
        <w:tab/>
        <w:t>uchyla się ust. 13 i 14,</w:t>
      </w:r>
    </w:p>
    <w:p w:rsidR="00055E6D" w:rsidRPr="008A6D5E" w:rsidRDefault="00055E6D" w:rsidP="00055E6D">
      <w:pPr>
        <w:pStyle w:val="LITlitera"/>
      </w:pPr>
      <w:r w:rsidRPr="008A6D5E">
        <w:t>b)</w:t>
      </w:r>
      <w:r w:rsidRPr="008A6D5E">
        <w:tab/>
        <w:t>w ust. 15 wprowadzenie do wyliczenia otrzymuje brzmienie:</w:t>
      </w:r>
    </w:p>
    <w:p w:rsidR="00055E6D" w:rsidRPr="008A6D5E" w:rsidRDefault="00055E6D" w:rsidP="007D5A31">
      <w:pPr>
        <w:pStyle w:val="ZLITCZWSPLITzmczciwsplitliter"/>
      </w:pPr>
      <w:r w:rsidRPr="008A6D5E">
        <w:t>„Zwolnienia, o który</w:t>
      </w:r>
      <w:r w:rsidR="006A57D4">
        <w:t>ch mowa w ust. 1 pkt 7, 12 i 37–</w:t>
      </w:r>
      <w:r w:rsidRPr="008A6D5E">
        <w:t xml:space="preserve">41, nie mają zastosowania do:”; </w:t>
      </w:r>
    </w:p>
    <w:p w:rsidR="00055E6D" w:rsidRPr="008A6D5E" w:rsidRDefault="00055E6D" w:rsidP="00055E6D">
      <w:pPr>
        <w:pStyle w:val="PKTpunkt"/>
      </w:pPr>
      <w:r>
        <w:t>4</w:t>
      </w:r>
      <w:r w:rsidRPr="008A6D5E">
        <w:t>)</w:t>
      </w:r>
      <w:r w:rsidRPr="008A6D5E">
        <w:tab/>
        <w:t>w art. 86:</w:t>
      </w:r>
    </w:p>
    <w:p w:rsidR="00055E6D" w:rsidRPr="008A6D5E" w:rsidRDefault="00055E6D" w:rsidP="00055E6D">
      <w:pPr>
        <w:pStyle w:val="LITlitera"/>
      </w:pPr>
      <w:r w:rsidRPr="008A6D5E">
        <w:t>a)</w:t>
      </w:r>
      <w:r w:rsidRPr="008A6D5E">
        <w:tab/>
        <w:t>w ust. 10b:</w:t>
      </w:r>
    </w:p>
    <w:p w:rsidR="00055E6D" w:rsidRPr="008A6D5E" w:rsidRDefault="00055E6D" w:rsidP="00055E6D">
      <w:pPr>
        <w:pStyle w:val="TIRtiret"/>
      </w:pPr>
      <w:r w:rsidRPr="00055E6D">
        <w:sym w:font="Symbol" w:char="F02D"/>
      </w:r>
      <w:r w:rsidR="007D5A31">
        <w:tab/>
      </w:r>
      <w:r w:rsidRPr="008A6D5E">
        <w:t>w pkt 2 lit. b otrzymuje brzmienie:</w:t>
      </w:r>
    </w:p>
    <w:p w:rsidR="00055E6D" w:rsidRPr="008A6D5E" w:rsidRDefault="00055E6D" w:rsidP="00055E6D">
      <w:pPr>
        <w:pStyle w:val="ZTIRLITzmlittiret"/>
      </w:pPr>
      <w:r w:rsidRPr="008A6D5E">
        <w:t>„b)</w:t>
      </w:r>
      <w:r w:rsidRPr="008A6D5E">
        <w:tab/>
        <w:t>uwzględni kwotę podatku należnego z tytułu wewnątrzwspólnotowego nabycia towarów w deklaracji podatkowej, w której jest on obowiązany rozliczyć ten podatek, nie później niż w</w:t>
      </w:r>
      <w:r w:rsidR="006853E6">
        <w:t xml:space="preserve"> </w:t>
      </w:r>
      <w:r w:rsidRPr="008A6D5E">
        <w:t xml:space="preserve">terminie </w:t>
      </w:r>
      <w:r>
        <w:t>3</w:t>
      </w:r>
      <w:r w:rsidRPr="008A6D5E">
        <w:t xml:space="preserve"> miesięcy od upływu miesiąca, w którym w</w:t>
      </w:r>
      <w:r w:rsidR="006A57D4">
        <w:t xml:space="preserve"> </w:t>
      </w:r>
      <w:r w:rsidRPr="008A6D5E">
        <w:t>odniesieniu do nabytych towarów powstał obowiązek podatkowy;”,</w:t>
      </w:r>
    </w:p>
    <w:p w:rsidR="00055E6D" w:rsidRPr="008A6D5E" w:rsidRDefault="00055E6D" w:rsidP="00055E6D">
      <w:pPr>
        <w:pStyle w:val="TIRtiret"/>
      </w:pPr>
      <w:r w:rsidRPr="00055E6D">
        <w:sym w:font="Symbol" w:char="F02D"/>
      </w:r>
      <w:r w:rsidR="007D5A31">
        <w:tab/>
      </w:r>
      <w:r w:rsidRPr="008A6D5E">
        <w:t>pkt 3 otrzymuje brzmienie:</w:t>
      </w:r>
    </w:p>
    <w:p w:rsidR="00055E6D" w:rsidRPr="008A6D5E" w:rsidRDefault="006A57D4" w:rsidP="00055E6D">
      <w:pPr>
        <w:pStyle w:val="ZTIRPKTzmpkttiret"/>
      </w:pPr>
      <w:r>
        <w:t>„3)</w:t>
      </w:r>
      <w:r>
        <w:tab/>
        <w:t>ust. 2 pkt 4 lit. a, b i d –</w:t>
      </w:r>
      <w:r w:rsidR="00055E6D" w:rsidRPr="008A6D5E">
        <w:t xml:space="preserve"> powstaje zgodnie z ust. 10, pod warunkiem że podatnik uwzględni kwotę podatku należnego z tytułu tych transakcji w deklaracji podatkowej, w której jest on obowiązany rozliczyć ten podatek, nie później niż w terminie </w:t>
      </w:r>
      <w:r w:rsidR="00055E6D">
        <w:t>3</w:t>
      </w:r>
      <w:r w:rsidR="00055E6D" w:rsidRPr="008A6D5E">
        <w:t xml:space="preserve"> miesięcy od upływu miesiąca, w</w:t>
      </w:r>
      <w:r w:rsidR="007D5A31">
        <w:t> </w:t>
      </w:r>
      <w:r w:rsidR="00055E6D" w:rsidRPr="008A6D5E">
        <w:t>którym w odniesieniu do nabytych towarów lub usług powstał obowiązek podatkowy.”,</w:t>
      </w:r>
    </w:p>
    <w:p w:rsidR="00055E6D" w:rsidRPr="008A6D5E" w:rsidRDefault="00055E6D" w:rsidP="00055E6D">
      <w:pPr>
        <w:pStyle w:val="LITlitera"/>
      </w:pPr>
      <w:r w:rsidRPr="008A6D5E">
        <w:t>b)</w:t>
      </w:r>
      <w:r w:rsidRPr="008A6D5E">
        <w:tab/>
        <w:t>po ust. 10h dodaje się ust. 10i w brzmieniu:</w:t>
      </w:r>
    </w:p>
    <w:p w:rsidR="00055E6D" w:rsidRPr="00055E6D" w:rsidRDefault="004E54E6" w:rsidP="000D78C7">
      <w:pPr>
        <w:pStyle w:val="ZLITUSTzmustliter"/>
        <w:rPr>
          <w:rFonts w:eastAsia="Cambria"/>
        </w:rPr>
      </w:pPr>
      <w:r>
        <w:t xml:space="preserve">„10i. </w:t>
      </w:r>
      <w:r w:rsidR="00055E6D" w:rsidRPr="008A6D5E">
        <w:t>W przypadku uwzględnienia przez podatnika kwoty podatku należnego w deklaracji podatkowej, w której jest on obowiązany rozliczyć ten podatek, w</w:t>
      </w:r>
      <w:r w:rsidR="000D78C7">
        <w:t> </w:t>
      </w:r>
      <w:r w:rsidR="00055E6D" w:rsidRPr="008A6D5E">
        <w:t>terminie późniejszym niż określony w ust. 10b pkt 2 lit. b i pkt 3, podatnik może odpowiednio zwiększyć kwotę podatku naliczonego w rozliczeniu za okres rozliczeniowy, w odniesieniu do którego nie upłynął jeszcze termin do złożenia deklaracji podatkowej.”;</w:t>
      </w:r>
    </w:p>
    <w:p w:rsidR="00055E6D" w:rsidRPr="00055E6D" w:rsidRDefault="00055E6D" w:rsidP="000D78C7">
      <w:pPr>
        <w:pStyle w:val="PKTpunkt"/>
      </w:pPr>
      <w:r w:rsidRPr="00055E6D">
        <w:t>5)</w:t>
      </w:r>
      <w:r w:rsidRPr="00055E6D">
        <w:tab/>
        <w:t>w art. 87:</w:t>
      </w:r>
    </w:p>
    <w:p w:rsidR="00055E6D" w:rsidRPr="00055E6D" w:rsidRDefault="00055E6D" w:rsidP="000D78C7">
      <w:pPr>
        <w:pStyle w:val="LITlitera"/>
      </w:pPr>
      <w:r w:rsidRPr="00055E6D">
        <w:t>a)</w:t>
      </w:r>
      <w:r w:rsidRPr="00055E6D">
        <w:tab/>
      </w:r>
      <w:r w:rsidR="000F1C81">
        <w:t xml:space="preserve">w </w:t>
      </w:r>
      <w:r w:rsidRPr="00055E6D">
        <w:t>ust. 2 zdanie pierwsze otrzymuje brzmienie:</w:t>
      </w:r>
    </w:p>
    <w:p w:rsidR="00055E6D" w:rsidRPr="00055E6D" w:rsidRDefault="00650F35" w:rsidP="00650F35">
      <w:pPr>
        <w:pStyle w:val="ZLITFRAGzmlitfragmentunpzdanialiter"/>
      </w:pPr>
      <w:r w:rsidRPr="00650F35">
        <w:t>„Zwrot różnicy podatku, z zastrzeżeniem ust. 6, następuje w terminie 60 dni od</w:t>
      </w:r>
      <w:r w:rsidR="007D5A31">
        <w:t> </w:t>
      </w:r>
      <w:r w:rsidRPr="00650F35">
        <w:t>dnia złożenia rozliczenia przez podatnika na rachunek bankowy podatnika w</w:t>
      </w:r>
      <w:r w:rsidR="007D5A31">
        <w:t> </w:t>
      </w:r>
      <w:r w:rsidRPr="00650F35">
        <w:t>banku mającym siedzibę na terytorium kraju albo na rachunek podatnika w</w:t>
      </w:r>
      <w:r w:rsidR="007D5A31">
        <w:t> </w:t>
      </w:r>
      <w:r w:rsidRPr="00650F35">
        <w:t xml:space="preserve">spółdzielczej kasie oszczędnościowo-kredytowej, której jest członkiem, wskazany w zgłoszeniu identyfikacyjnym, o którym mowa w odrębnych </w:t>
      </w:r>
      <w:r w:rsidRPr="00650F35">
        <w:lastRenderedPageBreak/>
        <w:t>przepisach, lub na wskazany przez podatnika rachunek banku mającego siedzibę na terytorium kraju lub na rachunek spółdzielczej kasy oszczędnościowo-kredytowej, jako zabezpieczenie udzielanego przez ten bank lub przez tę kasę kredytu, na</w:t>
      </w:r>
      <w:r w:rsidR="001F132A">
        <w:t> </w:t>
      </w:r>
      <w:r w:rsidRPr="00650F35">
        <w:t>podstawie złożonego przez podatnika, do naczelnika urzędu skarbowego, w</w:t>
      </w:r>
      <w:r w:rsidR="001F132A">
        <w:t> </w:t>
      </w:r>
      <w:r w:rsidRPr="00650F35">
        <w:t>terminie do złożenia deklaracji podatkowej, pisemnego, nieodwołalnego upoważnienia organu podatkowego, potwierdzonego przez bank lub spółdzielczą kasę oszczędnościowo-kredytową udzielających kredytu, do przekazania tego zwrotu.”,</w:t>
      </w:r>
    </w:p>
    <w:p w:rsidR="00055E6D" w:rsidRPr="00055E6D" w:rsidRDefault="00055E6D" w:rsidP="000D78C7">
      <w:pPr>
        <w:pStyle w:val="LITlitera"/>
      </w:pPr>
      <w:r w:rsidRPr="00055E6D">
        <w:t>b)</w:t>
      </w:r>
      <w:r w:rsidRPr="00055E6D">
        <w:tab/>
        <w:t>po ust. 2a dodaje się ust. 2b i 2c w brzmieniu:</w:t>
      </w:r>
    </w:p>
    <w:p w:rsidR="00055E6D" w:rsidRPr="00055E6D" w:rsidRDefault="00055E6D" w:rsidP="001F132A">
      <w:pPr>
        <w:pStyle w:val="ZLITUSTzmustliter"/>
      </w:pPr>
      <w:r w:rsidRPr="00055E6D">
        <w:t>„2b.</w:t>
      </w:r>
      <w:r w:rsidR="004E54E6">
        <w:t xml:space="preserve"> </w:t>
      </w:r>
      <w:r w:rsidRPr="001F132A">
        <w:t>Weryfikacja</w:t>
      </w:r>
      <w:r w:rsidRPr="00055E6D">
        <w:t xml:space="preserve"> zasadności zwrotu różnicy podatku może obejmować sprawdzenie rozliczenia podatnika, rozliczeń innych podmiotów biorących udział w obrocie towarami lub usługami, będących przedmiotem rozliczenia podatnika oraz sprawdzenie zgodności tych rozliczeń z faktycznym przebiegiem transakcji.</w:t>
      </w:r>
    </w:p>
    <w:p w:rsidR="00650F35" w:rsidRDefault="00650F35" w:rsidP="001F132A">
      <w:pPr>
        <w:pStyle w:val="ZLITUSTzmustliter"/>
      </w:pPr>
      <w:r w:rsidRPr="00650F35">
        <w:t>2c.</w:t>
      </w:r>
      <w:r w:rsidR="004E54E6">
        <w:t xml:space="preserve"> </w:t>
      </w:r>
      <w:r w:rsidRPr="00650F35">
        <w:t>Naczelnik urzędu skarbowego przedłuża podatnikowi termin zwrotu różnicy podatku, o którym mowa w ust. 2, 5a i 6, na podstawie żądania zgłoszonego przez Komendanta Głównego Policji, Szefa Centralnego Biura Antykorupcyjnego, Szefa Agencji Bezpieczeństwa Wewnętrznego lub Prokuratora Generalnego w związku z prowadzonym postępowaniem na okres wskazany w</w:t>
      </w:r>
      <w:r w:rsidR="001F132A">
        <w:t> </w:t>
      </w:r>
      <w:r w:rsidRPr="00650F35">
        <w:t>żądaniu, nie dłuższy niż 3 miesiące. Żądanie zawiera uzasadnienie. Przepis ust. 2 zdanie trzecie stosuje się odpowiednio.”,</w:t>
      </w:r>
    </w:p>
    <w:p w:rsidR="00055E6D" w:rsidRPr="00055E6D" w:rsidRDefault="00055E6D" w:rsidP="000D78C7">
      <w:pPr>
        <w:pStyle w:val="LITlitera"/>
      </w:pPr>
      <w:r w:rsidRPr="00055E6D">
        <w:t>c)</w:t>
      </w:r>
      <w:r w:rsidRPr="00055E6D">
        <w:tab/>
        <w:t xml:space="preserve">w ust. 5 zdanie drugie otrzymuje brzmienie: </w:t>
      </w:r>
    </w:p>
    <w:p w:rsidR="00055E6D" w:rsidRPr="00055E6D" w:rsidRDefault="00055E6D" w:rsidP="000B30FB">
      <w:pPr>
        <w:pStyle w:val="ZLITFRAGzmlitfragmentunpzdanialiter"/>
      </w:pPr>
      <w:r w:rsidRPr="00055E6D">
        <w:t>„Przepisy ust. 2 z</w:t>
      </w:r>
      <w:r w:rsidR="006A57D4">
        <w:t>danie drugie i trzecie, ust. 2a–2c oraz ust. 4a–</w:t>
      </w:r>
      <w:r w:rsidRPr="00055E6D">
        <w:t>4f stosuje się odpowiednio.”,</w:t>
      </w:r>
    </w:p>
    <w:p w:rsidR="00055E6D" w:rsidRPr="00055E6D" w:rsidRDefault="00055E6D" w:rsidP="000B30FB">
      <w:pPr>
        <w:pStyle w:val="LITlitera"/>
      </w:pPr>
      <w:r w:rsidRPr="00055E6D">
        <w:t>d)</w:t>
      </w:r>
      <w:r w:rsidRPr="00055E6D">
        <w:tab/>
        <w:t xml:space="preserve">w ust. 5a zdanie trzecie otrzymuje brzmienie: </w:t>
      </w:r>
    </w:p>
    <w:p w:rsidR="00055E6D" w:rsidRPr="00055E6D" w:rsidRDefault="00055E6D" w:rsidP="000B30FB">
      <w:pPr>
        <w:pStyle w:val="ZLITFRAGzmlitfragmentunpzdanialiter"/>
      </w:pPr>
      <w:r w:rsidRPr="00055E6D">
        <w:t>„Przepisy ust. 2 z</w:t>
      </w:r>
      <w:r w:rsidR="006A57D4">
        <w:t>danie drugie i trzecie, ust. 2a–2c oraz ust. 4a–</w:t>
      </w:r>
      <w:r w:rsidRPr="00055E6D">
        <w:t>4f stosuje się odpowiednio.”,</w:t>
      </w:r>
    </w:p>
    <w:p w:rsidR="00055E6D" w:rsidRPr="00055E6D" w:rsidRDefault="00055E6D" w:rsidP="000B30FB">
      <w:pPr>
        <w:pStyle w:val="LITlitera"/>
      </w:pPr>
      <w:r w:rsidRPr="00055E6D">
        <w:t>e)</w:t>
      </w:r>
      <w:r w:rsidRPr="00055E6D">
        <w:tab/>
        <w:t xml:space="preserve">ust. 6 otrzymuje brzmienie: </w:t>
      </w:r>
    </w:p>
    <w:p w:rsidR="00055E6D" w:rsidRPr="00055E6D" w:rsidRDefault="00055E6D" w:rsidP="000B30FB">
      <w:pPr>
        <w:pStyle w:val="ZLITUSTzmustliter"/>
      </w:pPr>
      <w:r w:rsidRPr="00055E6D">
        <w:t>„6.</w:t>
      </w:r>
      <w:r w:rsidR="004E54E6">
        <w:t xml:space="preserve"> </w:t>
      </w:r>
      <w:r w:rsidRPr="00055E6D">
        <w:t>Na wniosek podatnika, złożony wraz z deklaracją podatkową, urząd skarbowy jest obowiązany dokonać zwrotu różnicy podatku, o której mowa w ust. 2, w</w:t>
      </w:r>
      <w:r w:rsidR="006A57D4">
        <w:t xml:space="preserve"> </w:t>
      </w:r>
      <w:r w:rsidRPr="00055E6D">
        <w:t xml:space="preserve">terminie 25 dni, licząc od dnia złożenia rozliczenia, w przypadku gdy łącznie spełnione są następujące warunki: </w:t>
      </w:r>
    </w:p>
    <w:p w:rsidR="00055E6D" w:rsidRPr="00055E6D" w:rsidRDefault="00055E6D" w:rsidP="004E54E6">
      <w:pPr>
        <w:pStyle w:val="ZLITPKTzmpktliter"/>
      </w:pPr>
      <w:r w:rsidRPr="00055E6D">
        <w:t>1)</w:t>
      </w:r>
      <w:r w:rsidRPr="00055E6D">
        <w:tab/>
        <w:t xml:space="preserve">kwoty podatku naliczonego, wykazane w deklaracji podatkowej, z wyłączeniem kwoty podatku naliczonego lub różnicy podatku, o której </w:t>
      </w:r>
      <w:r w:rsidRPr="00055E6D">
        <w:lastRenderedPageBreak/>
        <w:t>mowa w ust. 1, nierozliczonej w poprzed</w:t>
      </w:r>
      <w:r w:rsidR="006A57D4">
        <w:t>nich okresach rozliczeniowych i </w:t>
      </w:r>
      <w:r w:rsidRPr="00055E6D">
        <w:t xml:space="preserve">wykazanej w deklaracji, wynikają z: </w:t>
      </w:r>
    </w:p>
    <w:p w:rsidR="00650F35" w:rsidRDefault="00650F35" w:rsidP="004E54E6">
      <w:pPr>
        <w:pStyle w:val="ZLITLITwPKTzmlitwpktliter"/>
      </w:pPr>
      <w:r w:rsidRPr="00650F35">
        <w:t>a)</w:t>
      </w:r>
      <w:r w:rsidRPr="00650F35">
        <w:tab/>
        <w:t xml:space="preserve">faktur dokumentujących kwoty należności, które zostały w całości zapłacone za pośrednictwem rachunku bankowego podatnika </w:t>
      </w:r>
      <w:r w:rsidR="00096633">
        <w:t xml:space="preserve">w banku </w:t>
      </w:r>
      <w:r w:rsidRPr="00650F35">
        <w:t>mającym siedzibę na terytorium kraju albo rachunku podatnika w</w:t>
      </w:r>
      <w:r w:rsidR="000F1C81">
        <w:t> </w:t>
      </w:r>
      <w:r w:rsidRPr="00650F35">
        <w:t xml:space="preserve">spółdzielczej kasie oszczędnościowo-kredytowej, której </w:t>
      </w:r>
      <w:r w:rsidR="006A57D4">
        <w:t>jest członkiem, wskazany w</w:t>
      </w:r>
      <w:r w:rsidR="00096633">
        <w:t xml:space="preserve"> </w:t>
      </w:r>
      <w:r w:rsidRPr="00650F35">
        <w:t>zgłoszeniu identyfikacyjnym, o którym mowa w</w:t>
      </w:r>
      <w:r w:rsidR="000F1C81">
        <w:t> </w:t>
      </w:r>
      <w:r w:rsidRPr="00650F35">
        <w:t xml:space="preserve">odrębnych przepisach, </w:t>
      </w:r>
    </w:p>
    <w:p w:rsidR="00055E6D" w:rsidRPr="00055E6D" w:rsidRDefault="00055E6D" w:rsidP="004E54E6">
      <w:pPr>
        <w:pStyle w:val="ZLITLITwPKTzmlitwpktliter"/>
      </w:pPr>
      <w:r w:rsidRPr="00055E6D">
        <w:t>b)</w:t>
      </w:r>
      <w:r w:rsidRPr="00055E6D">
        <w:tab/>
        <w:t>pozostałych faktur dokumentujących należności, jeżeli łączna kwota tych należności nie przekracza 15 000 zł,</w:t>
      </w:r>
    </w:p>
    <w:p w:rsidR="00055E6D" w:rsidRPr="00055E6D" w:rsidRDefault="00055E6D" w:rsidP="004E54E6">
      <w:pPr>
        <w:pStyle w:val="ZLITLITwPKTzmlitwpktliter"/>
      </w:pPr>
      <w:r w:rsidRPr="00055E6D">
        <w:t>c)</w:t>
      </w:r>
      <w:r w:rsidRPr="00055E6D">
        <w:tab/>
        <w:t>dokumentów celnych, deklaracji importowej oraz decyzji, o</w:t>
      </w:r>
      <w:r w:rsidR="006A57D4">
        <w:t xml:space="preserve"> </w:t>
      </w:r>
      <w:r w:rsidRPr="00055E6D">
        <w:t xml:space="preserve">których mowa w art. 33 ust. 2 i 3 oraz art. 34, i zostały przez podatnika zapłacone, </w:t>
      </w:r>
    </w:p>
    <w:p w:rsidR="00055E6D" w:rsidRPr="00055E6D" w:rsidRDefault="00055E6D" w:rsidP="004E54E6">
      <w:pPr>
        <w:pStyle w:val="ZLITLITwPKTzmlitwpktliter"/>
      </w:pPr>
      <w:r w:rsidRPr="00055E6D">
        <w:t>d)</w:t>
      </w:r>
      <w:r w:rsidRPr="00055E6D">
        <w:tab/>
        <w:t>importu towarów rozliczanego zgodnie z art. 33a, wewnątrzwspólnotowego nabycia towarów, świadczenia usług, dla którego podatnikiem jest ich usługobiorca, lub dostawy towarów, dla której podatnikiem jest ich nabywca, jeżeli w</w:t>
      </w:r>
      <w:r w:rsidR="006A57D4">
        <w:t xml:space="preserve"> </w:t>
      </w:r>
      <w:r w:rsidRPr="00055E6D">
        <w:t>deklaracji podatkowej została wykazana kwota podatku należnego od tych transakcji,</w:t>
      </w:r>
    </w:p>
    <w:p w:rsidR="00055E6D" w:rsidRPr="00055E6D" w:rsidRDefault="00055E6D" w:rsidP="004E54E6">
      <w:pPr>
        <w:pStyle w:val="ZLITPKTzmpktliter"/>
      </w:pPr>
      <w:r w:rsidRPr="00055E6D">
        <w:t>2)</w:t>
      </w:r>
      <w:r w:rsidRPr="00055E6D">
        <w:tab/>
        <w:t>kwota podatku naliczonego lub różnicy podatku, o której mowa w</w:t>
      </w:r>
      <w:r w:rsidR="006A57D4">
        <w:t xml:space="preserve"> </w:t>
      </w:r>
      <w:r w:rsidRPr="00055E6D">
        <w:t>ust. 1, nierozliczona w poprzednich okresach rozliczeniowych i</w:t>
      </w:r>
      <w:r w:rsidR="006A57D4">
        <w:t xml:space="preserve"> </w:t>
      </w:r>
      <w:r w:rsidRPr="00055E6D">
        <w:t>wykazana w deklaracji, nie przekracza 3 000 zł,</w:t>
      </w:r>
    </w:p>
    <w:p w:rsidR="00055E6D" w:rsidRPr="00055E6D" w:rsidRDefault="00055E6D" w:rsidP="004E54E6">
      <w:pPr>
        <w:pStyle w:val="ZLITPKTzmpktliter"/>
      </w:pPr>
      <w:r w:rsidRPr="00055E6D">
        <w:t>3)</w:t>
      </w:r>
      <w:r w:rsidRPr="00055E6D">
        <w:tab/>
        <w:t>podatnik złoży w urzędzie skarbowym dokumenty potwierdzające zapłatę podatku za pośrednictwem rachunku bankowego podatnika albo rachunku podatnika w spółdzielczej kasie oszczędnościowo-kredytowej, o</w:t>
      </w:r>
      <w:r w:rsidR="006A57D4">
        <w:t xml:space="preserve"> </w:t>
      </w:r>
      <w:r w:rsidRPr="00055E6D">
        <w:t xml:space="preserve">których mowa w ust. 2, </w:t>
      </w:r>
    </w:p>
    <w:p w:rsidR="00055E6D" w:rsidRPr="00055E6D" w:rsidRDefault="00055E6D" w:rsidP="004E54E6">
      <w:pPr>
        <w:pStyle w:val="ZLITPKTzmpktliter"/>
      </w:pPr>
      <w:r w:rsidRPr="00055E6D">
        <w:t>4)</w:t>
      </w:r>
      <w:r w:rsidRPr="00055E6D">
        <w:tab/>
        <w:t>podatnik przez kolejne 12 miesięcy popr</w:t>
      </w:r>
      <w:r w:rsidR="006A57D4">
        <w:t>zedzające bezpośrednio okres, w </w:t>
      </w:r>
      <w:r w:rsidRPr="00055E6D">
        <w:t>rozliczeniu za który występuje z wnioskiem o zwrot w</w:t>
      </w:r>
      <w:r w:rsidR="006A57D4">
        <w:t xml:space="preserve"> </w:t>
      </w:r>
      <w:r w:rsidRPr="00055E6D">
        <w:t>terminie 25 dni:</w:t>
      </w:r>
    </w:p>
    <w:p w:rsidR="00055E6D" w:rsidRPr="00055E6D" w:rsidRDefault="00055E6D" w:rsidP="004E54E6">
      <w:pPr>
        <w:pStyle w:val="ZLITLITwPKTzmlitwpktliter"/>
      </w:pPr>
      <w:r w:rsidRPr="00055E6D">
        <w:t>a)</w:t>
      </w:r>
      <w:r w:rsidRPr="00055E6D">
        <w:tab/>
        <w:t>był zarejestrowany jako podatnik VAT czynny,</w:t>
      </w:r>
    </w:p>
    <w:p w:rsidR="00055E6D" w:rsidRPr="00055E6D" w:rsidRDefault="00055E6D" w:rsidP="004E54E6">
      <w:pPr>
        <w:pStyle w:val="ZLITLITwPKTzmlitwpktliter"/>
      </w:pPr>
      <w:r w:rsidRPr="00055E6D">
        <w:t>b)</w:t>
      </w:r>
      <w:r w:rsidRPr="00055E6D">
        <w:tab/>
        <w:t>składał za każdy okres rozliczeniowy deklaracje, o których mowa w art. 99 ust. 1</w:t>
      </w:r>
      <w:r w:rsidR="004E54E6">
        <w:t>–</w:t>
      </w:r>
      <w:r w:rsidRPr="00055E6D">
        <w:t>3</w:t>
      </w:r>
    </w:p>
    <w:p w:rsidR="00055E6D" w:rsidRPr="00055E6D" w:rsidRDefault="004E54E6" w:rsidP="0010331B">
      <w:pPr>
        <w:pStyle w:val="ZLITCZWSPLITzmczciwsplitliter"/>
      </w:pPr>
      <w:r>
        <w:t xml:space="preserve">– </w:t>
      </w:r>
      <w:r w:rsidR="00055E6D" w:rsidRPr="007C6F85">
        <w:t xml:space="preserve">przy czym przepisy ust. 2 zdanie drugie i trzecie, </w:t>
      </w:r>
      <w:r w:rsidR="006A57D4">
        <w:rPr>
          <w:rFonts w:eastAsia="Calibri"/>
        </w:rPr>
        <w:t>ust. 2a–</w:t>
      </w:r>
      <w:r w:rsidR="00055E6D" w:rsidRPr="007C6F85">
        <w:rPr>
          <w:rFonts w:eastAsia="Calibri"/>
        </w:rPr>
        <w:t>2c oraz ust. 4a</w:t>
      </w:r>
      <w:r>
        <w:t>–</w:t>
      </w:r>
      <w:r w:rsidR="00055E6D" w:rsidRPr="007C6F85">
        <w:rPr>
          <w:rFonts w:eastAsia="Calibri"/>
        </w:rPr>
        <w:t>4f stosuje się odpowiednio</w:t>
      </w:r>
      <w:r w:rsidR="00055E6D" w:rsidRPr="00055E6D">
        <w:rPr>
          <w:rFonts w:eastAsia="Calibri"/>
        </w:rPr>
        <w:t>.”,</w:t>
      </w:r>
    </w:p>
    <w:p w:rsidR="00055E6D" w:rsidRPr="00055E6D" w:rsidRDefault="00055E6D" w:rsidP="004D19A7">
      <w:pPr>
        <w:pStyle w:val="LITlitera"/>
      </w:pPr>
      <w:r w:rsidRPr="00055E6D">
        <w:t>f)</w:t>
      </w:r>
      <w:r w:rsidR="00302A6A">
        <w:tab/>
      </w:r>
      <w:r w:rsidRPr="00055E6D">
        <w:t>ust. 10 otrzymuje brzmienie:</w:t>
      </w:r>
    </w:p>
    <w:p w:rsidR="00055E6D" w:rsidRPr="004D19A7" w:rsidRDefault="00055E6D" w:rsidP="004D19A7">
      <w:pPr>
        <w:pStyle w:val="ZLITUSTzmustliter"/>
      </w:pPr>
      <w:r w:rsidRPr="004D19A7">
        <w:lastRenderedPageBreak/>
        <w:t>„10.</w:t>
      </w:r>
      <w:r w:rsidR="004E54E6">
        <w:t xml:space="preserve"> </w:t>
      </w:r>
      <w:r w:rsidRPr="004D19A7">
        <w:t xml:space="preserve">Do zwrotu różnicy podatku podatnikowi, o którym mowa w art. 16, stosuje </w:t>
      </w:r>
      <w:r w:rsidR="006A57D4">
        <w:t>się odpowiednio przepisy ust. 2–</w:t>
      </w:r>
      <w:r w:rsidRPr="004D19A7">
        <w:t>2c, 6 i 7.”;</w:t>
      </w:r>
    </w:p>
    <w:p w:rsidR="00055E6D" w:rsidRPr="004D19A7" w:rsidRDefault="00055E6D" w:rsidP="004D19A7">
      <w:pPr>
        <w:pStyle w:val="PKTpunkt"/>
      </w:pPr>
      <w:r w:rsidRPr="004D19A7">
        <w:t>6)</w:t>
      </w:r>
      <w:r w:rsidRPr="004D19A7">
        <w:tab/>
        <w:t>w art. 89b uchyla się ust. 6;</w:t>
      </w:r>
    </w:p>
    <w:p w:rsidR="00055E6D" w:rsidRPr="004D19A7" w:rsidRDefault="00055E6D" w:rsidP="004D19A7">
      <w:pPr>
        <w:pStyle w:val="PKTpunkt"/>
      </w:pPr>
      <w:r w:rsidRPr="004D19A7">
        <w:t>7)</w:t>
      </w:r>
      <w:r w:rsidRPr="004D19A7">
        <w:tab/>
        <w:t xml:space="preserve">w art. 90 po ust. 10 dodaje się ust. 10a i 10b w brzmieniu: </w:t>
      </w:r>
    </w:p>
    <w:p w:rsidR="00055E6D" w:rsidRPr="004D19A7" w:rsidRDefault="00055E6D" w:rsidP="004D19A7">
      <w:pPr>
        <w:pStyle w:val="ZUSTzmustartykuempunktem"/>
      </w:pPr>
      <w:r w:rsidRPr="004D19A7">
        <w:t>„10a.</w:t>
      </w:r>
      <w:r w:rsidR="004E54E6">
        <w:t xml:space="preserve"> </w:t>
      </w:r>
      <w:r w:rsidRPr="004D19A7">
        <w:t>W przypadku jednostki samorządu terytorialnego proporcję, o której mowa w ust. 2, ustala się odrębnie dla każdej z jednostek organizacyjnych jednostki samorządu terytori</w:t>
      </w:r>
      <w:r w:rsidR="006A57D4">
        <w:t>alnego. Przepisy ust. 3–6 i 8–</w:t>
      </w:r>
      <w:r w:rsidRPr="004D19A7">
        <w:t>10 stosuje się odpowiednio.</w:t>
      </w:r>
    </w:p>
    <w:p w:rsidR="00055E6D" w:rsidRPr="004D19A7" w:rsidRDefault="00055E6D" w:rsidP="004D19A7">
      <w:pPr>
        <w:pStyle w:val="ZUSTzmustartykuempunktem"/>
      </w:pPr>
      <w:r w:rsidRPr="004D19A7">
        <w:t>10b.</w:t>
      </w:r>
      <w:r w:rsidR="004E54E6">
        <w:t xml:space="preserve"> </w:t>
      </w:r>
      <w:r w:rsidRPr="004D19A7">
        <w:t>Przez jednostki organizacyjne jednostki samorządu terytorialnego, o których mowa w ust. 10a, rozumie się:</w:t>
      </w:r>
    </w:p>
    <w:p w:rsidR="00055E6D" w:rsidRPr="00055E6D" w:rsidRDefault="00055E6D" w:rsidP="004E54E6">
      <w:pPr>
        <w:pStyle w:val="ZPKTzmpktartykuempunktem"/>
      </w:pPr>
      <w:r w:rsidRPr="00055E6D">
        <w:t>1)</w:t>
      </w:r>
      <w:r w:rsidRPr="00055E6D">
        <w:tab/>
      </w:r>
      <w:r w:rsidRPr="004D19A7">
        <w:t>utworzone</w:t>
      </w:r>
      <w:r w:rsidRPr="00055E6D">
        <w:t xml:space="preserve"> przez jednostkę samorządu terytorialnego samorządową jednostkę budżetową lub samorządowy zakład budżetowy;</w:t>
      </w:r>
    </w:p>
    <w:p w:rsidR="00055E6D" w:rsidRPr="00055E6D" w:rsidRDefault="00055E6D" w:rsidP="004E54E6">
      <w:pPr>
        <w:pStyle w:val="ZPKTzmpktartykuempunktem"/>
      </w:pPr>
      <w:r w:rsidRPr="00055E6D">
        <w:t>2)</w:t>
      </w:r>
      <w:r w:rsidRPr="00055E6D">
        <w:tab/>
        <w:t>urząd gminy, starostwo powiatowe, urząd marszałkowski.”;</w:t>
      </w:r>
    </w:p>
    <w:p w:rsidR="00055E6D" w:rsidRPr="00055E6D" w:rsidRDefault="00055E6D" w:rsidP="006E0D89">
      <w:pPr>
        <w:pStyle w:val="PKTpunkt"/>
      </w:pPr>
      <w:r w:rsidRPr="00055E6D">
        <w:t>8)</w:t>
      </w:r>
      <w:r w:rsidRPr="00055E6D">
        <w:tab/>
        <w:t xml:space="preserve">w art. 96: </w:t>
      </w:r>
    </w:p>
    <w:p w:rsidR="00055E6D" w:rsidRPr="00055E6D" w:rsidRDefault="00055E6D" w:rsidP="006E0D89">
      <w:pPr>
        <w:pStyle w:val="LITlitera"/>
      </w:pPr>
      <w:r w:rsidRPr="00055E6D">
        <w:t>a)</w:t>
      </w:r>
      <w:r w:rsidRPr="00055E6D">
        <w:tab/>
        <w:t>ust. 4 otrzymuje brzmienie:</w:t>
      </w:r>
    </w:p>
    <w:p w:rsidR="00055E6D" w:rsidRPr="00055E6D" w:rsidRDefault="00055E6D" w:rsidP="006E0D89">
      <w:pPr>
        <w:pStyle w:val="ZLITUSTzmustliter"/>
      </w:pPr>
      <w:r w:rsidRPr="00055E6D">
        <w:t>„4.</w:t>
      </w:r>
      <w:r w:rsidR="004E54E6">
        <w:t xml:space="preserve"> </w:t>
      </w:r>
      <w:r w:rsidRPr="00055E6D">
        <w:t>Naczelnik urzędu skarbowego po weryfikacji danych podanych w</w:t>
      </w:r>
      <w:r w:rsidR="001F132A">
        <w:t> </w:t>
      </w:r>
      <w:r w:rsidRPr="00055E6D">
        <w:t>zgłoszeniu rejestracyjnym rejestruje podatnika jako „podatnika VAT czynnego”, a w przypadku podatników, o których mowa w ust. 3 – jako „podatnika VAT zwolnionego”, i na wniosek podatnika potwierdza to zarejestrowanie.”,</w:t>
      </w:r>
    </w:p>
    <w:p w:rsidR="00055E6D" w:rsidRPr="00055E6D" w:rsidRDefault="006A57D4" w:rsidP="006E0D89">
      <w:pPr>
        <w:pStyle w:val="LITlitera"/>
      </w:pPr>
      <w:r>
        <w:t>b)</w:t>
      </w:r>
      <w:r>
        <w:tab/>
        <w:t>po ust. 4 dodaje się ust. 4a–</w:t>
      </w:r>
      <w:r w:rsidR="00055E6D" w:rsidRPr="00055E6D">
        <w:t>4c w brzmieniu:</w:t>
      </w:r>
    </w:p>
    <w:p w:rsidR="00650F35" w:rsidRPr="00650F35" w:rsidRDefault="00650F35" w:rsidP="00650F35">
      <w:pPr>
        <w:pStyle w:val="ZLITUSTzmustliter"/>
      </w:pPr>
      <w:r w:rsidRPr="00650F35">
        <w:t>„4a</w:t>
      </w:r>
      <w:r w:rsidR="004E54E6">
        <w:t xml:space="preserve">. </w:t>
      </w:r>
      <w:r w:rsidRPr="00650F35">
        <w:t>Naczelnik urzędu skarbowego nie dokonuje rejestracji podmiotu jako podatnika VAT bez konieczności zawiadamiania podmiotu, jeżeli:</w:t>
      </w:r>
    </w:p>
    <w:p w:rsidR="00650F35" w:rsidRPr="00650F35" w:rsidRDefault="00650F35" w:rsidP="004E54E6">
      <w:pPr>
        <w:pStyle w:val="ZLITPKTzmpktliter"/>
      </w:pPr>
      <w:r w:rsidRPr="00650F35">
        <w:t>1)</w:t>
      </w:r>
      <w:r>
        <w:tab/>
      </w:r>
      <w:r w:rsidRPr="00650F35">
        <w:t>dane podane w zgłoszeniu rejestracyjnym są niezgodne z prawdą lub</w:t>
      </w:r>
    </w:p>
    <w:p w:rsidR="00650F35" w:rsidRPr="00650F35" w:rsidRDefault="00650F35" w:rsidP="004E54E6">
      <w:pPr>
        <w:pStyle w:val="ZLITPKTzmpktliter"/>
      </w:pPr>
      <w:r w:rsidRPr="00650F35">
        <w:t>2)</w:t>
      </w:r>
      <w:r>
        <w:tab/>
      </w:r>
      <w:r w:rsidRPr="00650F35">
        <w:t>podmiot ten nie istnieje lub mimo podjętych udokumentowanych prób nie ma możliwości skontaktowania się z tym podmiotem albo jego pełnomocnikiem, lub</w:t>
      </w:r>
    </w:p>
    <w:p w:rsidR="00DD5D83" w:rsidRDefault="00650F35" w:rsidP="004E54E6">
      <w:pPr>
        <w:pStyle w:val="ZLITPKTzmpktliter"/>
      </w:pPr>
      <w:r w:rsidRPr="00650F35">
        <w:t>3)</w:t>
      </w:r>
      <w:r>
        <w:tab/>
      </w:r>
      <w:r w:rsidRPr="00650F35">
        <w:t>podmiot albo jego pełnomocnik nie stawia się na wezwania naczelnika urzędu skarbowego.</w:t>
      </w:r>
    </w:p>
    <w:p w:rsidR="00055E6D" w:rsidRPr="00055E6D" w:rsidRDefault="004E54E6" w:rsidP="00DD5D83">
      <w:pPr>
        <w:pStyle w:val="ZLITUSTzmustliter"/>
      </w:pPr>
      <w:r>
        <w:t xml:space="preserve">4b. </w:t>
      </w:r>
      <w:r w:rsidR="00055E6D" w:rsidRPr="00055E6D">
        <w:t>W przypadku zarejestrowania podatnika, którego zgłoszenie rejestracyjne zostało złożone przez pełnomocnika, pełnomocnik odpowiada solidarnie wraz z zarejestrowanym podatnikiem za zaległości podatkowe podatnika powstałe z tytułu czynności wykonanych w ciągu 6 miesięcy od dnia zarejestrowania podatnika jako podatnika VAT czynnego, z tym że</w:t>
      </w:r>
      <w:r w:rsidR="006A57D4">
        <w:t xml:space="preserve"> </w:t>
      </w:r>
      <w:r w:rsidR="00055E6D" w:rsidRPr="00055E6D">
        <w:t>odpowiedzialność ta nie może przekroczyć kwoty 500 000 zł.</w:t>
      </w:r>
    </w:p>
    <w:p w:rsidR="00055E6D" w:rsidRPr="00055E6D" w:rsidRDefault="00055E6D" w:rsidP="006E0D89">
      <w:pPr>
        <w:pStyle w:val="ZLITUSTzmustliter"/>
      </w:pPr>
      <w:r w:rsidRPr="00055E6D">
        <w:lastRenderedPageBreak/>
        <w:t>4c.</w:t>
      </w:r>
      <w:r w:rsidR="004E54E6">
        <w:t xml:space="preserve"> </w:t>
      </w:r>
      <w:r w:rsidRPr="00055E6D">
        <w:t>Przepisu ust. 4b nie stosuje się, jeżeli powstanie zaległości podatkowych nie wiązało się z uczestnictwem podmiotu dokonującego sprzedaży w</w:t>
      </w:r>
      <w:r w:rsidR="001F132A">
        <w:t xml:space="preserve"> </w:t>
      </w:r>
      <w:r w:rsidRPr="00055E6D">
        <w:t>nierzetelnym rozliczaniu podatku w celu odniesienia korzyści majątkowej.”,</w:t>
      </w:r>
    </w:p>
    <w:p w:rsidR="00055E6D" w:rsidRPr="00055E6D" w:rsidRDefault="00055E6D" w:rsidP="006E0D89">
      <w:pPr>
        <w:pStyle w:val="LITlitera"/>
      </w:pPr>
      <w:r w:rsidRPr="00055E6D">
        <w:t>c)</w:t>
      </w:r>
      <w:r w:rsidRPr="00055E6D">
        <w:tab/>
        <w:t>ust. 9 otrzymuje brzmienie:</w:t>
      </w:r>
    </w:p>
    <w:p w:rsidR="00055E6D" w:rsidRPr="00055E6D" w:rsidRDefault="004E54E6" w:rsidP="006E0D89">
      <w:pPr>
        <w:pStyle w:val="ZLITUSTzmustliter"/>
      </w:pPr>
      <w:r>
        <w:t xml:space="preserve">„9. </w:t>
      </w:r>
      <w:r w:rsidR="00055E6D" w:rsidRPr="00055E6D">
        <w:t xml:space="preserve">Naczelnik urzędu skarbowego wykreśla z urzędu podatnika z rejestru jako podatnika VAT bez konieczności zawiadamiania o tym podatnika, jeżeli: </w:t>
      </w:r>
    </w:p>
    <w:p w:rsidR="00055E6D" w:rsidRPr="00055E6D" w:rsidRDefault="00055E6D" w:rsidP="004E54E6">
      <w:pPr>
        <w:pStyle w:val="ZLITPKTzmpktliter"/>
      </w:pPr>
      <w:r w:rsidRPr="00055E6D">
        <w:t>1)</w:t>
      </w:r>
      <w:r w:rsidR="00415DB9">
        <w:tab/>
      </w:r>
      <w:r w:rsidRPr="00055E6D">
        <w:t>podatnik nie istnieje lub</w:t>
      </w:r>
    </w:p>
    <w:p w:rsidR="00055E6D" w:rsidRPr="00055E6D" w:rsidRDefault="00055E6D" w:rsidP="004E54E6">
      <w:pPr>
        <w:pStyle w:val="ZLITPKTzmpktliter"/>
      </w:pPr>
      <w:r w:rsidRPr="00055E6D">
        <w:t>2)</w:t>
      </w:r>
      <w:r w:rsidR="00415DB9">
        <w:tab/>
      </w:r>
      <w:r w:rsidRPr="00055E6D">
        <w:t>mimo podjętych udokumentowanych prób nie ma możliwości skontaktowania się z podatnikiem albo jego pełnomocnikiem, lub</w:t>
      </w:r>
    </w:p>
    <w:p w:rsidR="00055E6D" w:rsidRPr="00055E6D" w:rsidRDefault="00055E6D" w:rsidP="004E54E6">
      <w:pPr>
        <w:pStyle w:val="ZLITPKTzmpktliter"/>
      </w:pPr>
      <w:r w:rsidRPr="00055E6D">
        <w:t>3)</w:t>
      </w:r>
      <w:r w:rsidR="00415DB9">
        <w:tab/>
      </w:r>
      <w:r w:rsidRPr="00055E6D">
        <w:t>dane podane w zgłoszeniu rejestracyjnym okażą się niezgodne z</w:t>
      </w:r>
      <w:r w:rsidR="006A57D4">
        <w:t xml:space="preserve"> </w:t>
      </w:r>
      <w:r w:rsidRPr="00055E6D">
        <w:t>prawdą, lub</w:t>
      </w:r>
    </w:p>
    <w:p w:rsidR="00055E6D" w:rsidRPr="00055E6D" w:rsidRDefault="00055E6D" w:rsidP="004E54E6">
      <w:pPr>
        <w:pStyle w:val="ZLITPKTzmpktliter"/>
      </w:pPr>
      <w:r w:rsidRPr="00055E6D">
        <w:t>4)</w:t>
      </w:r>
      <w:r w:rsidR="00415DB9">
        <w:tab/>
      </w:r>
      <w:r w:rsidRPr="00055E6D">
        <w:t>podatnik albo jego pełnomocnik nie stawia się na wezwania organu podatkowego lub organu kontroli skarbowej.”,</w:t>
      </w:r>
    </w:p>
    <w:p w:rsidR="00055E6D" w:rsidRPr="00055E6D" w:rsidRDefault="006A57D4" w:rsidP="006E0D89">
      <w:pPr>
        <w:pStyle w:val="LITlitera"/>
      </w:pPr>
      <w:r>
        <w:t>d)</w:t>
      </w:r>
      <w:r>
        <w:tab/>
        <w:t>po ust. 9 dodaje się ust. 9a–</w:t>
      </w:r>
      <w:r w:rsidR="00055E6D" w:rsidRPr="00055E6D">
        <w:t>9i w brzmieniu:</w:t>
      </w:r>
    </w:p>
    <w:p w:rsidR="00055E6D" w:rsidRPr="00055E6D" w:rsidRDefault="00055E6D" w:rsidP="006E0D89">
      <w:pPr>
        <w:pStyle w:val="ZLITUSTzmustliter"/>
      </w:pPr>
      <w:r w:rsidRPr="00055E6D">
        <w:t>„9a.</w:t>
      </w:r>
      <w:r w:rsidR="004E54E6">
        <w:t xml:space="preserve"> </w:t>
      </w:r>
      <w:r w:rsidRPr="00055E6D">
        <w:t>Wykreśleniu z urzędu z rejestru jako podatnik VAT podlega także podatnik, który:</w:t>
      </w:r>
    </w:p>
    <w:p w:rsidR="00055E6D" w:rsidRPr="00055E6D" w:rsidRDefault="00055E6D" w:rsidP="004E54E6">
      <w:pPr>
        <w:pStyle w:val="ZLITPKTzmpktliter"/>
      </w:pPr>
      <w:r w:rsidRPr="00055E6D">
        <w:t>1)</w:t>
      </w:r>
      <w:r w:rsidRPr="00055E6D">
        <w:tab/>
        <w:t>zawiesił wykonywanie działalności gospodarczej na podstawie przepisów o swobodzie działalności gospodarczej na okres co najmniej 6 kolejnych miesięcy lub</w:t>
      </w:r>
    </w:p>
    <w:p w:rsidR="00055E6D" w:rsidRPr="00055E6D" w:rsidRDefault="00055E6D" w:rsidP="004E54E6">
      <w:pPr>
        <w:pStyle w:val="ZLITPKTzmpktliter"/>
      </w:pPr>
      <w:r w:rsidRPr="00055E6D">
        <w:t>2)</w:t>
      </w:r>
      <w:r w:rsidRPr="00055E6D">
        <w:tab/>
        <w:t>obowiązany do złożenia deklaracji, o której mowa w art. 99 ust. 1, 2 lub 3, nie złożył takich deklaracji za 6 kolejnych miesięcy lub 2 kolejne kwartały, lub</w:t>
      </w:r>
    </w:p>
    <w:p w:rsidR="00055E6D" w:rsidRPr="00055E6D" w:rsidRDefault="00055E6D" w:rsidP="004E54E6">
      <w:pPr>
        <w:pStyle w:val="ZLITPKTzmpktliter"/>
      </w:pPr>
      <w:r w:rsidRPr="00055E6D">
        <w:t>3)</w:t>
      </w:r>
      <w:r w:rsidRPr="00055E6D">
        <w:tab/>
        <w:t>składał przez 6 kolejnych miesięcy lub 2 kolejne kwartały deklaracje o których mowa w art. 99 ust. 1, 2 lub 3, w których nie wykazał sprzedaży oraz nabycia towarów lub usług z kwotami podatku do</w:t>
      </w:r>
      <w:r w:rsidR="006A57D4">
        <w:t xml:space="preserve"> </w:t>
      </w:r>
      <w:r w:rsidRPr="00055E6D">
        <w:t>odliczenia, lub</w:t>
      </w:r>
    </w:p>
    <w:p w:rsidR="00055E6D" w:rsidRPr="00055E6D" w:rsidRDefault="00055E6D" w:rsidP="004E54E6">
      <w:pPr>
        <w:pStyle w:val="ZLITPKTzmpktliter"/>
      </w:pPr>
      <w:r w:rsidRPr="00055E6D">
        <w:t>4)</w:t>
      </w:r>
      <w:r w:rsidRPr="00055E6D">
        <w:tab/>
        <w:t>wystawiał faktury lub faktury korygujące, dokumentujące czynności, które nie zostały dokonane, lub</w:t>
      </w:r>
    </w:p>
    <w:p w:rsidR="00055E6D" w:rsidRPr="00055E6D" w:rsidRDefault="00055E6D" w:rsidP="004E54E6">
      <w:pPr>
        <w:pStyle w:val="ZLITPKTzmpktliter"/>
      </w:pPr>
      <w:r w:rsidRPr="00055E6D">
        <w:t>5)</w:t>
      </w:r>
      <w:r w:rsidRPr="00055E6D">
        <w:tab/>
        <w:t>prowadząc działalność gospodarczą wiedział lub miał uzasadnione podstawy do tego, aby przypuszczać, że dostawcy lub nabywcy biorący udział pośrednio lub bezpośrednio w dostawie tego samego towaru lub usługi działają w celu odniesienia korzyści majątkowej w</w:t>
      </w:r>
      <w:r w:rsidR="006A57D4">
        <w:t xml:space="preserve"> </w:t>
      </w:r>
      <w:r w:rsidRPr="00055E6D">
        <w:t>wyniku nierzetelnego rozliczania podatku</w:t>
      </w:r>
    </w:p>
    <w:p w:rsidR="00055E6D" w:rsidRPr="00055E6D" w:rsidRDefault="004E54E6" w:rsidP="004E54E6">
      <w:pPr>
        <w:pStyle w:val="ZLITCZWSPPKTzmczciwsppktliter"/>
      </w:pPr>
      <w:r>
        <w:t xml:space="preserve">– </w:t>
      </w:r>
      <w:r w:rsidR="006A57D4">
        <w:t>z zastrzeżeniem ust. 9b–</w:t>
      </w:r>
      <w:r w:rsidR="00055E6D" w:rsidRPr="00055E6D">
        <w:t>9f.</w:t>
      </w:r>
    </w:p>
    <w:p w:rsidR="00055E6D" w:rsidRPr="00055E6D" w:rsidRDefault="00055E6D" w:rsidP="004D19A7">
      <w:pPr>
        <w:pStyle w:val="ZLITUSTzmustliter"/>
      </w:pPr>
      <w:r w:rsidRPr="00055E6D">
        <w:lastRenderedPageBreak/>
        <w:t>9b.</w:t>
      </w:r>
      <w:r w:rsidR="004E54E6">
        <w:t xml:space="preserve"> </w:t>
      </w:r>
      <w:r w:rsidRPr="00055E6D">
        <w:t>Jeżeli podatnik, o którym mowa w ust. 9a pkt 1, w okresie zawieszenia działalności gospodarczej będzie wykonywał czynności, o których mowa w art. 5 ust. 1, jest on obowiązany przed dniem:</w:t>
      </w:r>
    </w:p>
    <w:p w:rsidR="00055E6D" w:rsidRPr="00055E6D" w:rsidRDefault="00055E6D" w:rsidP="004E54E6">
      <w:pPr>
        <w:pStyle w:val="ZLITPKTzmpktliter"/>
      </w:pPr>
      <w:r w:rsidRPr="00055E6D">
        <w:t>1)</w:t>
      </w:r>
      <w:r w:rsidR="00415DB9">
        <w:tab/>
      </w:r>
      <w:r w:rsidRPr="00055E6D">
        <w:t xml:space="preserve">zawieszenia działalności gospodarczej albo </w:t>
      </w:r>
    </w:p>
    <w:p w:rsidR="00055E6D" w:rsidRPr="00055E6D" w:rsidRDefault="00055E6D" w:rsidP="004E54E6">
      <w:pPr>
        <w:pStyle w:val="ZLITPKTzmpktliter"/>
      </w:pPr>
      <w:r w:rsidRPr="00055E6D">
        <w:t>2)</w:t>
      </w:r>
      <w:r w:rsidR="00415DB9">
        <w:tab/>
      </w:r>
      <w:r w:rsidRPr="00055E6D">
        <w:t>rozpoczęcia wykonywania takich czynności w okresie zawieszenia działalności gospodarczej</w:t>
      </w:r>
    </w:p>
    <w:p w:rsidR="00055E6D" w:rsidRDefault="004E54E6" w:rsidP="004E54E6">
      <w:pPr>
        <w:pStyle w:val="ZLITCZWSPPKTzmczciwsppktliter"/>
      </w:pPr>
      <w:r>
        <w:t xml:space="preserve">– </w:t>
      </w:r>
      <w:r w:rsidR="00055E6D" w:rsidRPr="00043534">
        <w:t>zawiadomić</w:t>
      </w:r>
      <w:r w:rsidR="00055E6D" w:rsidRPr="008A6D5E">
        <w:t xml:space="preserve"> o </w:t>
      </w:r>
      <w:r w:rsidR="007C6F85">
        <w:t>tym</w:t>
      </w:r>
      <w:r w:rsidR="00055E6D" w:rsidRPr="008A6D5E">
        <w:t xml:space="preserve"> właściwego naczelnika urzędu skarbowego, wskazując okres, w którym będzie wykonywał te czynności. </w:t>
      </w:r>
    </w:p>
    <w:p w:rsidR="00055E6D" w:rsidRPr="008A6D5E" w:rsidRDefault="00055E6D" w:rsidP="006A3860">
      <w:pPr>
        <w:pStyle w:val="ZLITUSTzmustliter"/>
      </w:pPr>
      <w:r>
        <w:t>9c.</w:t>
      </w:r>
      <w:r w:rsidR="004E54E6">
        <w:t xml:space="preserve"> </w:t>
      </w:r>
      <w:r w:rsidRPr="008A6D5E">
        <w:t>W przypadk</w:t>
      </w:r>
      <w:r>
        <w:t>ach</w:t>
      </w:r>
      <w:r w:rsidRPr="008A6D5E">
        <w:t xml:space="preserve"> złożenia zawiadomienia, </w:t>
      </w:r>
      <w:r>
        <w:t xml:space="preserve">o którym mowa w ust. 9b, </w:t>
      </w:r>
      <w:r w:rsidRPr="008A6D5E">
        <w:t>naczelnik urzędu skarbowego nie wykreśla podatnika z</w:t>
      </w:r>
      <w:r>
        <w:t xml:space="preserve"> </w:t>
      </w:r>
      <w:r w:rsidRPr="008A6D5E">
        <w:t>rejestru lub przywraca zarejestrowanie podatnika jako podatnika VAT na okres wskazany w</w:t>
      </w:r>
      <w:r w:rsidR="001F132A">
        <w:t> </w:t>
      </w:r>
      <w:r w:rsidRPr="008A6D5E">
        <w:t>zawiadomieniu. Jeżeli okres wskazany</w:t>
      </w:r>
      <w:r>
        <w:t xml:space="preserve"> w zawiadomieniu</w:t>
      </w:r>
      <w:r w:rsidRPr="008A6D5E">
        <w:t xml:space="preserve"> jest krótszy od okresu zawieszenia działalności gospodarczej</w:t>
      </w:r>
      <w:r>
        <w:t xml:space="preserve"> na podstawie przepisów o swobodzie działalności gospodarczej</w:t>
      </w:r>
      <w:r w:rsidRPr="008A6D5E">
        <w:t>, przepis ust. 9a pkt 1 stosuje się odpowiednio.</w:t>
      </w:r>
    </w:p>
    <w:p w:rsidR="00055E6D" w:rsidRPr="00055E6D" w:rsidRDefault="00055E6D" w:rsidP="006A3860">
      <w:pPr>
        <w:pStyle w:val="ZLITUSTzmustliter"/>
      </w:pPr>
      <w:r w:rsidRPr="00055E6D">
        <w:t>9d.</w:t>
      </w:r>
      <w:r w:rsidR="004E54E6">
        <w:t xml:space="preserve"> </w:t>
      </w:r>
      <w:r w:rsidRPr="00055E6D">
        <w:t>Przepis ust. 9a pkt 2 nie ma zastosowania, w przypadku gdy w wyniku wezwania przez naczelnika urzędu skarbowego właściwego dla podatnika podatnik udowodni, że prowadzi opodatkowaną działalność gospodarczą oraz gdy podatnik złoży niezwłocznie brakujące deklaracje.</w:t>
      </w:r>
    </w:p>
    <w:p w:rsidR="00055E6D" w:rsidRPr="00055E6D" w:rsidRDefault="00055E6D" w:rsidP="006A3860">
      <w:pPr>
        <w:pStyle w:val="ZLITUSTzmustliter"/>
      </w:pPr>
      <w:r w:rsidRPr="00055E6D">
        <w:t>9e.</w:t>
      </w:r>
      <w:r w:rsidR="004E54E6">
        <w:t xml:space="preserve"> </w:t>
      </w:r>
      <w:r w:rsidRPr="00055E6D">
        <w:t>Przepis ust. 9a pkt 3 nie ma zastosowania, w przypadku gdy niewykazanie sprzedaży oraz nabycia towarów lub usług z kwotami podatku do odliczenia wynikało, zgodnie z wyjaśnieniami podatnika, ze specyfiki prowadzonej działalności gospodarczej.</w:t>
      </w:r>
    </w:p>
    <w:p w:rsidR="00055E6D" w:rsidRPr="00055E6D" w:rsidRDefault="00055E6D" w:rsidP="006A3860">
      <w:pPr>
        <w:pStyle w:val="ZLITUSTzmustliter"/>
      </w:pPr>
      <w:r w:rsidRPr="00055E6D">
        <w:t>9f.</w:t>
      </w:r>
      <w:r w:rsidR="004E54E6">
        <w:t xml:space="preserve"> </w:t>
      </w:r>
      <w:r w:rsidRPr="00055E6D">
        <w:t>Przepis ust. 9a pkt 4 nie ma zastosowania, w przypadku gdy wystawienie faktury lub faktury korygującej, o których mowa w ust. 9a pkt 4, było wynikiem pomyłki lub nastąpiło bez wiedzy podatnika.</w:t>
      </w:r>
    </w:p>
    <w:p w:rsidR="00055E6D" w:rsidRPr="00055E6D" w:rsidRDefault="00055E6D" w:rsidP="006A3860">
      <w:pPr>
        <w:pStyle w:val="ZLITUSTzmustliter"/>
      </w:pPr>
      <w:r w:rsidRPr="00055E6D">
        <w:t>9g.</w:t>
      </w:r>
      <w:r w:rsidR="004E54E6">
        <w:t xml:space="preserve"> </w:t>
      </w:r>
      <w:r w:rsidRPr="00055E6D">
        <w:t>Podatnik, o którym mowa w ust. 9a pkt 1, zostaje zarejestrowany bez konieczności składania zgłoszenia rejestracyjnego ponownie jako podatnik VAT z dniem wznowienia wykonywania działalności gospodarczej, ze statusem takim, jaki posiadał przed dniem zawieszenia tej działalności.</w:t>
      </w:r>
    </w:p>
    <w:p w:rsidR="00055E6D" w:rsidRPr="00055E6D" w:rsidRDefault="00055E6D" w:rsidP="006A3860">
      <w:pPr>
        <w:pStyle w:val="ZLITUSTzmustliter"/>
      </w:pPr>
      <w:r w:rsidRPr="00055E6D">
        <w:t>9h.</w:t>
      </w:r>
      <w:r w:rsidR="004E54E6">
        <w:t xml:space="preserve"> </w:t>
      </w:r>
      <w:r w:rsidRPr="00055E6D">
        <w:t xml:space="preserve">Naczelnik urzędu skarbowego przywraca zarejestrowanie podatnika, o którym mowa w ust. 9 i </w:t>
      </w:r>
      <w:r w:rsidR="000F1C81">
        <w:t xml:space="preserve">ust. </w:t>
      </w:r>
      <w:r w:rsidRPr="00055E6D">
        <w:t xml:space="preserve">9a pkt 2, jako podatnika VAT czynnego bez konieczności składania zgłoszenia rejestracyjnego, jeżeli podatnik udowodni, </w:t>
      </w:r>
      <w:r w:rsidRPr="00055E6D">
        <w:lastRenderedPageBreak/>
        <w:t>że prowadzi opodatkowaną działalność gospodarczą oraz</w:t>
      </w:r>
      <w:r w:rsidR="00F570D7">
        <w:t>,</w:t>
      </w:r>
      <w:r w:rsidRPr="00055E6D">
        <w:t xml:space="preserve"> w przypadku niezłożenia deklaracji pomimo takiego obowiązku</w:t>
      </w:r>
      <w:r w:rsidR="00F570D7">
        <w:t xml:space="preserve">, </w:t>
      </w:r>
      <w:r w:rsidRPr="00055E6D">
        <w:t xml:space="preserve">niezwłocznie złoży brakujące deklaracje. </w:t>
      </w:r>
    </w:p>
    <w:p w:rsidR="00055E6D" w:rsidRPr="00055E6D" w:rsidRDefault="00055E6D" w:rsidP="006A3860">
      <w:pPr>
        <w:pStyle w:val="ZLITUSTzmustliter"/>
      </w:pPr>
      <w:r w:rsidRPr="00055E6D">
        <w:t>9i.</w:t>
      </w:r>
      <w:r w:rsidR="004E54E6">
        <w:t xml:space="preserve"> </w:t>
      </w:r>
      <w:r w:rsidRPr="00055E6D">
        <w:t>Naczelnik urzędu skarbowego przywraca zarejestrowanie podatnika, o którym mowa w ust. 9a pkt 4, bez konieczności składania zgłoszenia rejestracyjnego jako podatnika VAT ze statusem takim, jaki posiadał przed dniem wykreślenia, jeżeli podatnik wykaże, że prowadzi działalność gospodarczą, a</w:t>
      </w:r>
      <w:r w:rsidR="001F132A">
        <w:t> </w:t>
      </w:r>
      <w:r w:rsidRPr="00055E6D">
        <w:t>wystawienie faktury lub faktury korygującej, o których mowa w</w:t>
      </w:r>
      <w:r w:rsidR="006A57D4">
        <w:t xml:space="preserve"> ust. </w:t>
      </w:r>
      <w:r w:rsidRPr="00055E6D">
        <w:t>9a pkt 4, było wynikiem pomyłki lub nastąpiło bez wiedzy podatnika.”,</w:t>
      </w:r>
    </w:p>
    <w:p w:rsidR="00055E6D" w:rsidRPr="00055E6D" w:rsidRDefault="00055E6D" w:rsidP="006A3860">
      <w:pPr>
        <w:pStyle w:val="LITlitera"/>
      </w:pPr>
      <w:r w:rsidRPr="00055E6D">
        <w:t>e)</w:t>
      </w:r>
      <w:r w:rsidRPr="00055E6D">
        <w:tab/>
        <w:t>po ust. 10 dodaje się ust. 10a</w:t>
      </w:r>
      <w:r w:rsidR="004E54E6">
        <w:t>–</w:t>
      </w:r>
      <w:r w:rsidRPr="00055E6D">
        <w:t xml:space="preserve">10c w brzmieniu: </w:t>
      </w:r>
    </w:p>
    <w:p w:rsidR="00055E6D" w:rsidRPr="00055E6D" w:rsidRDefault="00055E6D" w:rsidP="006A3860">
      <w:pPr>
        <w:pStyle w:val="ZLITUSTzmustliter"/>
      </w:pPr>
      <w:r w:rsidRPr="00055E6D">
        <w:t>„10a.</w:t>
      </w:r>
      <w:r w:rsidR="004E54E6">
        <w:t xml:space="preserve"> </w:t>
      </w:r>
      <w:r w:rsidRPr="00055E6D">
        <w:t>Przepis ust. 10 stosuje się odpowiednio, jeżeli w</w:t>
      </w:r>
      <w:r w:rsidR="006A57D4">
        <w:t xml:space="preserve"> </w:t>
      </w:r>
      <w:r w:rsidRPr="00055E6D">
        <w:t>składanych przez 6</w:t>
      </w:r>
      <w:r w:rsidR="001F132A">
        <w:t> </w:t>
      </w:r>
      <w:r w:rsidRPr="00055E6D">
        <w:t>kolejnych miesięcy lub 2 k</w:t>
      </w:r>
      <w:r w:rsidR="006A57D4">
        <w:t xml:space="preserve">olejne kwartały deklaracjach, o </w:t>
      </w:r>
      <w:r w:rsidRPr="00055E6D">
        <w:t>których mowa w</w:t>
      </w:r>
      <w:r w:rsidR="001F132A">
        <w:t> </w:t>
      </w:r>
      <w:r w:rsidRPr="00055E6D">
        <w:t>art.</w:t>
      </w:r>
      <w:r w:rsidR="001F132A">
        <w:t> </w:t>
      </w:r>
      <w:r w:rsidRPr="00055E6D">
        <w:t>99 ust. 1, 2 lub 3, podatnik wykazał wyłącznie sprzedaż zwolnioną od</w:t>
      </w:r>
      <w:r w:rsidR="001F132A">
        <w:t> </w:t>
      </w:r>
      <w:r w:rsidRPr="00055E6D">
        <w:t>podatku.</w:t>
      </w:r>
    </w:p>
    <w:p w:rsidR="00055E6D" w:rsidRPr="00055E6D" w:rsidRDefault="004E54E6" w:rsidP="006A3860">
      <w:pPr>
        <w:pStyle w:val="ZLITUSTzmustliter"/>
      </w:pPr>
      <w:r>
        <w:t xml:space="preserve">10b. </w:t>
      </w:r>
      <w:r w:rsidR="00055E6D" w:rsidRPr="00055E6D">
        <w:t>Przepisu ust. 10 nie stosuje się, jeżeli ze złożonych wyjaśnień w</w:t>
      </w:r>
      <w:r w:rsidR="006A57D4">
        <w:t xml:space="preserve"> </w:t>
      </w:r>
      <w:r w:rsidR="00055E6D" w:rsidRPr="00055E6D">
        <w:t>związku z okolicznościami wskazanymi w ust. 10a wynika, że brak wykazanej w deklaracjach sprzedaży innej niż zwolniona od podatku związany jest ze specyfiką prowadzonej działalności gospodarczej, a nie z zaprzestaniem wykonywania sprzedaży innej niż zwolniona od podatku.</w:t>
      </w:r>
    </w:p>
    <w:p w:rsidR="00055E6D" w:rsidRPr="00055E6D" w:rsidRDefault="004E54E6" w:rsidP="006A3860">
      <w:pPr>
        <w:pStyle w:val="ZLITUSTzmustliter"/>
      </w:pPr>
      <w:r>
        <w:t xml:space="preserve">10c. </w:t>
      </w:r>
      <w:r w:rsidR="00055E6D" w:rsidRPr="00055E6D">
        <w:t>Naczelnik urzędu skarbowego przywraca zarejestrowanie podatnika jako podatnika VAT czynnego, bez konieczności składania zgłoszenia rejestracyjnego, jeżeli podatnik wykaże, że brak wykazanej w</w:t>
      </w:r>
      <w:r w:rsidR="006A57D4">
        <w:t xml:space="preserve"> </w:t>
      </w:r>
      <w:r w:rsidR="00055E6D" w:rsidRPr="00055E6D">
        <w:t>deklaracjach sprzedaży innej niż zwolniona od podatku związany jest ze specyfiką prowadzonej działalności gospodarczej, a nie z zaprzestaniem wykonywania sprzedaży innej niż zwolniona od podatku.”;</w:t>
      </w:r>
    </w:p>
    <w:p w:rsidR="00055E6D" w:rsidRPr="00055E6D" w:rsidRDefault="00055E6D" w:rsidP="006A3860">
      <w:pPr>
        <w:pStyle w:val="PKTpunkt"/>
      </w:pPr>
      <w:r w:rsidRPr="00055E6D">
        <w:t>9)</w:t>
      </w:r>
      <w:r w:rsidRPr="00055E6D">
        <w:tab/>
        <w:t>w art. 97:</w:t>
      </w:r>
    </w:p>
    <w:p w:rsidR="00055E6D" w:rsidRPr="00055E6D" w:rsidRDefault="00055E6D" w:rsidP="006A3860">
      <w:pPr>
        <w:pStyle w:val="LITlitera"/>
      </w:pPr>
      <w:r w:rsidRPr="00055E6D">
        <w:t>a)</w:t>
      </w:r>
      <w:r w:rsidRPr="00055E6D">
        <w:tab/>
        <w:t>ust. 15 i 16 otrzymują brzmienie:</w:t>
      </w:r>
    </w:p>
    <w:p w:rsidR="00055E6D" w:rsidRPr="00055E6D" w:rsidRDefault="00055E6D" w:rsidP="006A3860">
      <w:pPr>
        <w:pStyle w:val="ZLITUSTzmustliter"/>
      </w:pPr>
      <w:r w:rsidRPr="00055E6D">
        <w:t>„15.</w:t>
      </w:r>
      <w:r w:rsidR="004E54E6">
        <w:t xml:space="preserve"> </w:t>
      </w:r>
      <w:r w:rsidRPr="00055E6D">
        <w:t xml:space="preserve">W przypadku gdy </w:t>
      </w:r>
      <w:r w:rsidR="006A57D4">
        <w:t>podmiot, o którym mowa w ust. 1–</w:t>
      </w:r>
      <w:r w:rsidRPr="00055E6D">
        <w:t>3, złoży za 3 kolejne miesiące lub kwartał deklaracje, o których mowa w art. 99 ust. 1, 2 lub 3, w których nie wykazał sprzedaży oraz nabycia towarów lub usług z kwotami podatku do odliczenia, naczelnik urzędu skarbowego wykreśla z urzędu podmiot z</w:t>
      </w:r>
      <w:r w:rsidR="001F132A">
        <w:t> </w:t>
      </w:r>
      <w:r w:rsidRPr="00055E6D">
        <w:t xml:space="preserve">rejestru jako podatnika VAT UE i powiadamia go o wykreśleniu. Przepis stosuje się odpowiednio, gdy podatnik przez okres 3 kolejnych miesięcy nie składał </w:t>
      </w:r>
      <w:r w:rsidRPr="00055E6D">
        <w:lastRenderedPageBreak/>
        <w:t>informacji podsumowujących, o których mowa w art. 100, pomimo istnienia takiego obowiązku.</w:t>
      </w:r>
    </w:p>
    <w:p w:rsidR="00055E6D" w:rsidRPr="00055E6D" w:rsidRDefault="00055E6D" w:rsidP="006A3860">
      <w:pPr>
        <w:pStyle w:val="ZLITUSTzmustliter"/>
      </w:pPr>
      <w:r w:rsidRPr="00055E6D">
        <w:t>16.</w:t>
      </w:r>
      <w:r w:rsidR="004E54E6">
        <w:t xml:space="preserve"> </w:t>
      </w:r>
      <w:r w:rsidRPr="00055E6D">
        <w:t xml:space="preserve">Wykreślenie podatnika z rejestru jako podatnika VAT, o </w:t>
      </w:r>
      <w:r w:rsidR="006A57D4">
        <w:t>którym mowa w art. 96 ust. 6, 8–</w:t>
      </w:r>
      <w:r w:rsidRPr="00055E6D">
        <w:t xml:space="preserve">9a, jest równoznaczne z wykreśleniem z rejestru jako podatnika </w:t>
      </w:r>
      <w:r w:rsidR="006A57D4">
        <w:t>VAT UE. Przepis art. 96 ust. 9f</w:t>
      </w:r>
      <w:r w:rsidRPr="00055E6D">
        <w:sym w:font="Symbol" w:char="F02D"/>
      </w:r>
      <w:r w:rsidRPr="00055E6D">
        <w:t>9i stosuje się odpowiednio.”,</w:t>
      </w:r>
    </w:p>
    <w:p w:rsidR="00055E6D" w:rsidRPr="00055E6D" w:rsidRDefault="00055E6D" w:rsidP="006A3860">
      <w:pPr>
        <w:pStyle w:val="LITlitera"/>
      </w:pPr>
      <w:r w:rsidRPr="00055E6D">
        <w:t>b)</w:t>
      </w:r>
      <w:r w:rsidRPr="00055E6D">
        <w:tab/>
        <w:t>dodaje się ust. 21 w brzmieniu:</w:t>
      </w:r>
    </w:p>
    <w:p w:rsidR="00055E6D" w:rsidRPr="00055E6D" w:rsidRDefault="00055E6D" w:rsidP="006A3860">
      <w:pPr>
        <w:pStyle w:val="ZLITUSTzmustliter"/>
      </w:pPr>
      <w:r w:rsidRPr="00055E6D">
        <w:t>„21.</w:t>
      </w:r>
      <w:r w:rsidR="004E54E6">
        <w:t xml:space="preserve"> </w:t>
      </w:r>
      <w:r w:rsidRPr="00055E6D">
        <w:t>Minister właściwy do spraw finansów publicznych może, w drodze rozporządzenia, wyznaczyć organ podatkowy w sprawach rejestrowania podatników dokonujących pierwszej wewnątrzwspólnotowej dostawy lub pierwszego wewnątrzwspólnotowego nabycia oraz określić terytorialny zasięg jego działania, uwzględniając usprawnienie weryfikacji danych podanych w zgłoszeniu rejestracyjnym oraz wymiany informacji między organami podatkowymi.”;</w:t>
      </w:r>
    </w:p>
    <w:p w:rsidR="00055E6D" w:rsidRPr="00055E6D" w:rsidRDefault="00055E6D" w:rsidP="006A3860">
      <w:pPr>
        <w:pStyle w:val="PKTpunkt"/>
      </w:pPr>
      <w:r w:rsidRPr="00055E6D">
        <w:t>10)</w:t>
      </w:r>
      <w:r w:rsidRPr="00055E6D">
        <w:tab/>
        <w:t>w art. 99:</w:t>
      </w:r>
    </w:p>
    <w:p w:rsidR="00055E6D" w:rsidRPr="00055E6D" w:rsidRDefault="00055E6D" w:rsidP="006A3860">
      <w:pPr>
        <w:pStyle w:val="LITlitera"/>
      </w:pPr>
      <w:r w:rsidRPr="00055E6D">
        <w:t>a)</w:t>
      </w:r>
      <w:r w:rsidRPr="00055E6D">
        <w:tab/>
        <w:t>ust. 3 i 3a otrzymują brzmienie:</w:t>
      </w:r>
    </w:p>
    <w:p w:rsidR="00055E6D" w:rsidRPr="00055E6D" w:rsidRDefault="00055E6D" w:rsidP="006A3860">
      <w:pPr>
        <w:pStyle w:val="ZLITUSTzmustliter"/>
      </w:pPr>
      <w:r w:rsidRPr="00055E6D">
        <w:t>„3.</w:t>
      </w:r>
      <w:r w:rsidR="004E54E6">
        <w:t xml:space="preserve"> </w:t>
      </w:r>
      <w:r w:rsidRPr="00055E6D">
        <w:t xml:space="preserve">Mali podatnicy, którzy nie wybrali metody kasowej, mogą również składać deklaracje podatkowe, o których mowa w ust. 2, po uprzednim pisemnym zawiadomieniu naczelnika urzędu skarbowego, najpóźniej do 25. dnia drugiego miesiąca kwartału, za który będzie po raz pierwszy złożona kwartalna deklaracja podatkowa. </w:t>
      </w:r>
    </w:p>
    <w:p w:rsidR="00055E6D" w:rsidRPr="00055E6D" w:rsidRDefault="00055E6D" w:rsidP="006A3860">
      <w:pPr>
        <w:pStyle w:val="ZLITUSTzmustliter"/>
      </w:pPr>
      <w:r w:rsidRPr="00055E6D">
        <w:t>3a.</w:t>
      </w:r>
      <w:r w:rsidR="004E54E6">
        <w:t xml:space="preserve"> </w:t>
      </w:r>
      <w:r w:rsidRPr="00055E6D">
        <w:t>Przepisów ust. 2 i 3 nie stosuje się do podatników:</w:t>
      </w:r>
    </w:p>
    <w:p w:rsidR="00055E6D" w:rsidRPr="00055E6D" w:rsidRDefault="004E54E6" w:rsidP="004E54E6">
      <w:pPr>
        <w:pStyle w:val="ZLITPKTzmpktliter"/>
      </w:pPr>
      <w:r>
        <w:t>1)</w:t>
      </w:r>
      <w:r>
        <w:tab/>
      </w:r>
      <w:r w:rsidR="00055E6D" w:rsidRPr="00055E6D">
        <w:t>rejestrowanych przez naczelnika urzędu skarbowego jako podatnicy VAT czynni przez okres 12 miesięcy począwszy od miesiąca, w</w:t>
      </w:r>
      <w:r w:rsidR="006A57D4">
        <w:t xml:space="preserve"> </w:t>
      </w:r>
      <w:r w:rsidR="00055E6D" w:rsidRPr="00055E6D">
        <w:t>którym dokonana została rejestracja lub</w:t>
      </w:r>
    </w:p>
    <w:p w:rsidR="00055E6D" w:rsidRPr="00055E6D" w:rsidRDefault="00055E6D" w:rsidP="004E54E6">
      <w:pPr>
        <w:pStyle w:val="ZLITPKTzmpktliter"/>
      </w:pPr>
      <w:r w:rsidRPr="00055E6D">
        <w:t>2)</w:t>
      </w:r>
      <w:r w:rsidRPr="00055E6D">
        <w:tab/>
        <w:t>którzy w danym kwartale lub w poprzedzających go 4 kwartałach dokonali dostawy towarów, o których mowa w załączniku nr 13 do</w:t>
      </w:r>
      <w:r w:rsidR="006A57D4">
        <w:t xml:space="preserve"> </w:t>
      </w:r>
      <w:r w:rsidRPr="00055E6D">
        <w:t>ustawy, chyba że łączna wartość tych dostaw bez kwoty podatku nie przekroczyła, w</w:t>
      </w:r>
      <w:r w:rsidR="00415DB9">
        <w:t xml:space="preserve"> </w:t>
      </w:r>
      <w:r w:rsidRPr="00055E6D">
        <w:t>żadnym miesiącu z tych okresów, kwoty 50 000</w:t>
      </w:r>
      <w:r w:rsidR="00415DB9">
        <w:t> </w:t>
      </w:r>
      <w:r w:rsidRPr="00055E6D">
        <w:t>zł.”,</w:t>
      </w:r>
    </w:p>
    <w:p w:rsidR="00055E6D" w:rsidRPr="00055E6D" w:rsidRDefault="00055E6D" w:rsidP="006A3860">
      <w:pPr>
        <w:pStyle w:val="LITlitera"/>
      </w:pPr>
      <w:r w:rsidRPr="00055E6D">
        <w:t>b)</w:t>
      </w:r>
      <w:r w:rsidRPr="00055E6D">
        <w:tab/>
        <w:t>ust. 5 otrzymuje brzmienie:</w:t>
      </w:r>
    </w:p>
    <w:p w:rsidR="00055E6D" w:rsidRPr="00055E6D" w:rsidRDefault="00055E6D" w:rsidP="006A3860">
      <w:pPr>
        <w:pStyle w:val="ZLITUSTzmustliter"/>
      </w:pPr>
      <w:r w:rsidRPr="00055E6D">
        <w:t>„5.</w:t>
      </w:r>
      <w:r w:rsidR="004E54E6">
        <w:t xml:space="preserve"> </w:t>
      </w:r>
      <w:r w:rsidRPr="00055E6D">
        <w:t>Mali podatnicy, u których wartość sprzedaży przekroczyła kwotę określoną w art. 2 pkt 25, składają deklaracje podatkowe za okresy miesięczne począwszy od rozliczenia za pierwszy miesiąc kwartału:</w:t>
      </w:r>
    </w:p>
    <w:p w:rsidR="00055E6D" w:rsidRPr="00055E6D" w:rsidRDefault="00055E6D" w:rsidP="004E54E6">
      <w:pPr>
        <w:pStyle w:val="ZLITPKTzmpktliter"/>
      </w:pPr>
      <w:r w:rsidRPr="00055E6D">
        <w:t>1)</w:t>
      </w:r>
      <w:r w:rsidRPr="00055E6D">
        <w:tab/>
      </w:r>
      <w:r w:rsidR="004E54E6">
        <w:t>w którym przekroczono tę kwotę –</w:t>
      </w:r>
      <w:r w:rsidRPr="00055E6D">
        <w:t xml:space="preserve"> jeżeli przekroczenie kwoty nastąpiło w pierwszym lub drugim miesiącu kwartału; w przypadku gdy przekroczenie </w:t>
      </w:r>
      <w:r w:rsidRPr="00055E6D">
        <w:lastRenderedPageBreak/>
        <w:t>kwoty nastąpiło w drugim miesiącu kwartału, deklaracja za pierwszy miesiąc kwartału jest składana w terminie do</w:t>
      </w:r>
      <w:r w:rsidR="006A57D4">
        <w:t xml:space="preserve"> </w:t>
      </w:r>
      <w:r w:rsidRPr="00055E6D">
        <w:t>25. dnia miesiąca następującego po drugim miesiącu kwartału;</w:t>
      </w:r>
    </w:p>
    <w:p w:rsidR="00055E6D" w:rsidRPr="00055E6D" w:rsidRDefault="00055E6D" w:rsidP="004E54E6">
      <w:pPr>
        <w:pStyle w:val="ZLITPKTzmpktliter"/>
      </w:pPr>
      <w:r w:rsidRPr="00055E6D">
        <w:t>2)</w:t>
      </w:r>
      <w:r w:rsidRPr="00055E6D">
        <w:tab/>
        <w:t xml:space="preserve">następującego po kwartale, </w:t>
      </w:r>
      <w:r w:rsidR="006A57D4">
        <w:t>w którym przekroczono tę kwotę –</w:t>
      </w:r>
      <w:r w:rsidRPr="00055E6D">
        <w:t xml:space="preserve"> jeżeli przekroczenie kwoty nastąpiło w trzecim miesiącu kwartału.”,</w:t>
      </w:r>
    </w:p>
    <w:p w:rsidR="00055E6D" w:rsidRPr="00055E6D" w:rsidRDefault="00055E6D" w:rsidP="006A3860">
      <w:pPr>
        <w:pStyle w:val="LITlitera"/>
      </w:pPr>
      <w:r w:rsidRPr="00055E6D">
        <w:t>c)</w:t>
      </w:r>
      <w:r w:rsidRPr="00055E6D">
        <w:tab/>
        <w:t>po ust. 11a dodaje się ust. 11b w brzmieniu:</w:t>
      </w:r>
    </w:p>
    <w:p w:rsidR="00055E6D" w:rsidRPr="00055E6D" w:rsidRDefault="00055E6D" w:rsidP="007D5A31">
      <w:pPr>
        <w:pStyle w:val="ZLITUSTzmustliter"/>
      </w:pPr>
      <w:r w:rsidRPr="007D5A31">
        <w:t>„11b.</w:t>
      </w:r>
      <w:r w:rsidR="004E54E6">
        <w:t xml:space="preserve"> </w:t>
      </w:r>
      <w:r w:rsidRPr="007D5A31">
        <w:t>Deklaracje, o których mowa w ust. 1</w:t>
      </w:r>
      <w:r w:rsidR="004E54E6">
        <w:t>–</w:t>
      </w:r>
      <w:r w:rsidRPr="007D5A31">
        <w:t>6, 8</w:t>
      </w:r>
      <w:r w:rsidR="004E54E6">
        <w:t>–</w:t>
      </w:r>
      <w:r w:rsidRPr="007D5A31">
        <w:t>9</w:t>
      </w:r>
      <w:r w:rsidR="000F1C81">
        <w:t xml:space="preserve"> i</w:t>
      </w:r>
      <w:r w:rsidRPr="007D5A31">
        <w:t xml:space="preserve"> 11a, składa się wyłącznie za pomocą środków komunikacji elektronicznej</w:t>
      </w:r>
      <w:r w:rsidR="007D5A31">
        <w:t>.</w:t>
      </w:r>
      <w:r w:rsidR="007D5A31" w:rsidRPr="007D5A31">
        <w:t>”</w:t>
      </w:r>
      <w:r w:rsidR="007D5A31">
        <w:t>;</w:t>
      </w:r>
    </w:p>
    <w:p w:rsidR="00055E6D" w:rsidRPr="00055E6D" w:rsidRDefault="00055E6D" w:rsidP="006A3860">
      <w:pPr>
        <w:pStyle w:val="PKTpunkt"/>
      </w:pPr>
      <w:r w:rsidRPr="00055E6D">
        <w:t>11)</w:t>
      </w:r>
      <w:r w:rsidRPr="00055E6D">
        <w:tab/>
        <w:t>w art. 100:</w:t>
      </w:r>
    </w:p>
    <w:p w:rsidR="00055E6D" w:rsidRPr="00055E6D" w:rsidRDefault="00055E6D" w:rsidP="007D5A31">
      <w:pPr>
        <w:pStyle w:val="LITlitera"/>
      </w:pPr>
      <w:r w:rsidRPr="00055E6D">
        <w:t>a)</w:t>
      </w:r>
      <w:r w:rsidRPr="00055E6D">
        <w:tab/>
      </w:r>
      <w:r w:rsidRPr="007D5A31">
        <w:t>ust</w:t>
      </w:r>
      <w:r w:rsidRPr="00055E6D">
        <w:t>. 3 otrzymuje brzmienie:</w:t>
      </w:r>
    </w:p>
    <w:p w:rsidR="00055E6D" w:rsidRPr="00055E6D" w:rsidRDefault="00055E6D" w:rsidP="007D5A31">
      <w:pPr>
        <w:pStyle w:val="ZLITUSTzmustliter"/>
      </w:pPr>
      <w:r w:rsidRPr="00055E6D">
        <w:t>„3.</w:t>
      </w:r>
      <w:r w:rsidR="004E54E6">
        <w:t xml:space="preserve"> </w:t>
      </w:r>
      <w:r w:rsidRPr="00055E6D">
        <w:t>Informacje podsumowujące składa się za okresy miesięczne za pomocą środków komunikacji elektronicznej</w:t>
      </w:r>
      <w:r w:rsidR="007D5A31">
        <w:t xml:space="preserve"> </w:t>
      </w:r>
      <w:r w:rsidRPr="00055E6D">
        <w:t>w terminie do 25. dnia miesiąca następującego po miesiącu, w którym powstał obowiązek podatkowy z tytułu dokonania transakcji, o których mowa w ust. 1.”,</w:t>
      </w:r>
    </w:p>
    <w:p w:rsidR="007D5A31" w:rsidRPr="007D5A31" w:rsidRDefault="006A57D4" w:rsidP="001F132A">
      <w:pPr>
        <w:pStyle w:val="LITlitera"/>
      </w:pPr>
      <w:r>
        <w:t>b)</w:t>
      </w:r>
      <w:r>
        <w:tab/>
        <w:t>uchyla się ust. 4–</w:t>
      </w:r>
      <w:r w:rsidR="007D5A31" w:rsidRPr="007D5A31">
        <w:t>7,</w:t>
      </w:r>
    </w:p>
    <w:p w:rsidR="007D5A31" w:rsidRPr="007D5A31" w:rsidRDefault="007D5A31" w:rsidP="001F132A">
      <w:pPr>
        <w:pStyle w:val="LITlitera"/>
      </w:pPr>
      <w:r w:rsidRPr="007D5A31">
        <w:t>c)</w:t>
      </w:r>
      <w:r w:rsidRPr="007D5A31">
        <w:tab/>
        <w:t>ust. 11 otrzymuje brzmienie:</w:t>
      </w:r>
    </w:p>
    <w:p w:rsidR="007D5A31" w:rsidRPr="007D5A31" w:rsidRDefault="007D5A31" w:rsidP="001F132A">
      <w:pPr>
        <w:pStyle w:val="ZLITUSTzmustliter"/>
      </w:pPr>
      <w:r w:rsidRPr="007D5A31">
        <w:t>„11.</w:t>
      </w:r>
      <w:r w:rsidR="004E54E6">
        <w:t xml:space="preserve"> </w:t>
      </w:r>
      <w:r w:rsidRPr="007D5A31">
        <w:t>Na potrzeby określenia powstania obowiązku podatkowego, o</w:t>
      </w:r>
      <w:r w:rsidR="006A57D4">
        <w:t xml:space="preserve"> </w:t>
      </w:r>
      <w:r w:rsidRPr="007D5A31">
        <w:t xml:space="preserve">którym mowa w ust. 3, w zakresie świadczenia usług wymienionych w ust. 1 </w:t>
      </w:r>
      <w:r w:rsidR="006A57D4">
        <w:t>pkt 4, przepisy art. 19a ust. 1–</w:t>
      </w:r>
      <w:r w:rsidRPr="007D5A31">
        <w:t>3 i 8 stosuje się odpowiednio.”;</w:t>
      </w:r>
    </w:p>
    <w:p w:rsidR="007D5A31" w:rsidRPr="007D5A31" w:rsidRDefault="007D5A31" w:rsidP="001F132A">
      <w:pPr>
        <w:pStyle w:val="PKTpunkt"/>
      </w:pPr>
      <w:r w:rsidRPr="007D5A31">
        <w:t>12)</w:t>
      </w:r>
      <w:r w:rsidRPr="007D5A31">
        <w:tab/>
        <w:t>art. 101 otrzymuje brzmienie:</w:t>
      </w:r>
    </w:p>
    <w:p w:rsidR="007D5A31" w:rsidRPr="007D5A31" w:rsidRDefault="007D5A31" w:rsidP="0025734D">
      <w:pPr>
        <w:pStyle w:val="ZARTzmartartykuempunktem"/>
      </w:pPr>
      <w:r w:rsidRPr="007D5A31">
        <w:t>„Art. 101.</w:t>
      </w:r>
      <w:r w:rsidR="004E54E6">
        <w:t xml:space="preserve"> </w:t>
      </w:r>
      <w:r w:rsidRPr="007D5A31">
        <w:t>W przypadku stwierdzenia jakichkolwiek błędów w złożonej informacji podsumowującej podmiot, który złożył informację podsumowującą, jest obowiązany złożyć niezwłocznie korektę tej informacji za pomocą środków komunikacji elektronicznej.”;</w:t>
      </w:r>
    </w:p>
    <w:p w:rsidR="007D5A31" w:rsidRPr="007D5A31" w:rsidRDefault="007D5A31" w:rsidP="0025734D">
      <w:pPr>
        <w:pStyle w:val="PKTpunkt"/>
      </w:pPr>
      <w:r w:rsidRPr="007D5A31">
        <w:t>13)</w:t>
      </w:r>
      <w:r w:rsidRPr="007D5A31">
        <w:tab/>
        <w:t>w art. 101a:</w:t>
      </w:r>
    </w:p>
    <w:p w:rsidR="007D5A31" w:rsidRPr="007D5A31" w:rsidRDefault="007D5A31" w:rsidP="0025734D">
      <w:pPr>
        <w:pStyle w:val="LITlitera"/>
      </w:pPr>
      <w:r w:rsidRPr="007D5A31">
        <w:t>a)</w:t>
      </w:r>
      <w:r w:rsidRPr="007D5A31">
        <w:tab/>
        <w:t>ust. 2 otrzymuje brzmienie:</w:t>
      </w:r>
    </w:p>
    <w:p w:rsidR="007D5A31" w:rsidRPr="007D5A31" w:rsidRDefault="007D5A31" w:rsidP="0025734D">
      <w:pPr>
        <w:pStyle w:val="ZLITUSTzmustliter"/>
      </w:pPr>
      <w:r w:rsidRPr="007D5A31">
        <w:t>„2.</w:t>
      </w:r>
      <w:r w:rsidR="004E54E6">
        <w:t xml:space="preserve"> </w:t>
      </w:r>
      <w:r w:rsidRPr="007D5A31">
        <w:t>Informacje podsumowujące w obrocie krajowym składa się za okresy miesięczne za pomocą środków komunikacji elektronicznej w terminie do 25. dnia miesiąca następującego po miesiącu, w którym powstał obowiązek podatkowy z</w:t>
      </w:r>
      <w:r w:rsidR="0025734D">
        <w:t> </w:t>
      </w:r>
      <w:r w:rsidRPr="007D5A31">
        <w:t>tytułu dokonania transakcji.”,</w:t>
      </w:r>
    </w:p>
    <w:p w:rsidR="007D5A31" w:rsidRPr="007D5A31" w:rsidRDefault="007D5A31" w:rsidP="0025734D">
      <w:pPr>
        <w:pStyle w:val="LITlitera"/>
      </w:pPr>
      <w:r w:rsidRPr="007D5A31">
        <w:t>b)</w:t>
      </w:r>
      <w:r w:rsidRPr="007D5A31">
        <w:tab/>
        <w:t>ust. 4 otrzymuje brzmienie:</w:t>
      </w:r>
    </w:p>
    <w:p w:rsidR="007D5A31" w:rsidRPr="007D5A31" w:rsidRDefault="007D5A31" w:rsidP="0025734D">
      <w:pPr>
        <w:pStyle w:val="ZLITUSTzmustliter"/>
      </w:pPr>
      <w:r w:rsidRPr="007D5A31">
        <w:t>„4.</w:t>
      </w:r>
      <w:r w:rsidR="004E54E6">
        <w:t xml:space="preserve"> </w:t>
      </w:r>
      <w:r w:rsidRPr="007D5A31">
        <w:t xml:space="preserve">W przypadku stwierdzenia jakichkolwiek błędów w złożonej informacji podsumowującej w obrocie krajowym podatnik jest obowiązany złożyć </w:t>
      </w:r>
      <w:r w:rsidRPr="007D5A31">
        <w:lastRenderedPageBreak/>
        <w:t>niezwłocznie korektę tej informacji za pomocą środków komunikacji elektronicznej.”;</w:t>
      </w:r>
    </w:p>
    <w:p w:rsidR="007D5A31" w:rsidRPr="007D5A31" w:rsidRDefault="007D5A31" w:rsidP="0025734D">
      <w:pPr>
        <w:pStyle w:val="PKTpunkt"/>
      </w:pPr>
      <w:r w:rsidRPr="007D5A31">
        <w:t>14)</w:t>
      </w:r>
      <w:r w:rsidRPr="007D5A31">
        <w:tab/>
        <w:t>w art. 103:</w:t>
      </w:r>
    </w:p>
    <w:p w:rsidR="007D5A31" w:rsidRPr="007D5A31" w:rsidRDefault="007D5A31" w:rsidP="0025734D">
      <w:pPr>
        <w:pStyle w:val="LITlitera"/>
      </w:pPr>
      <w:r w:rsidRPr="007D5A31">
        <w:t>a)</w:t>
      </w:r>
      <w:r w:rsidRPr="007D5A31">
        <w:tab/>
        <w:t>w ust. 1a wyrazy „na podstawie art. 99 ust. 3c pkt 1” zastępuje się wyrazami</w:t>
      </w:r>
      <w:r w:rsidR="0025734D">
        <w:t xml:space="preserve"> </w:t>
      </w:r>
      <w:r w:rsidRPr="007D5A31">
        <w:t>„na</w:t>
      </w:r>
      <w:r w:rsidR="0025734D">
        <w:t> </w:t>
      </w:r>
      <w:r w:rsidRPr="007D5A31">
        <w:t>podstawie art. 99 ust. 3c pkt 1 lub ust. 5 pkt 1”,</w:t>
      </w:r>
    </w:p>
    <w:p w:rsidR="007D5A31" w:rsidRPr="007D5A31" w:rsidRDefault="007D5A31" w:rsidP="0025734D">
      <w:pPr>
        <w:pStyle w:val="LITlitera"/>
      </w:pPr>
      <w:r w:rsidRPr="007D5A31">
        <w:t>b)</w:t>
      </w:r>
      <w:r w:rsidRPr="007D5A31">
        <w:tab/>
        <w:t>w ust. 2 wyraz</w:t>
      </w:r>
      <w:r w:rsidR="006A57D4">
        <w:t>y „z zastrzeżeniem ust. 2a–</w:t>
      </w:r>
      <w:r w:rsidRPr="007D5A31">
        <w:t>2g, 3 i 4 oraz art. 33” zastępuje się wyrazami „z</w:t>
      </w:r>
      <w:r w:rsidR="006A57D4">
        <w:t xml:space="preserve"> </w:t>
      </w:r>
      <w:r w:rsidRPr="007D5A31">
        <w:t>zastrzeżeniem ust. 3 i 4 oraz art. 33”,</w:t>
      </w:r>
    </w:p>
    <w:p w:rsidR="007D5A31" w:rsidRPr="007D5A31" w:rsidRDefault="006A57D4" w:rsidP="0025734D">
      <w:pPr>
        <w:pStyle w:val="LITlitera"/>
      </w:pPr>
      <w:r>
        <w:t>c)</w:t>
      </w:r>
      <w:r>
        <w:tab/>
        <w:t>uchyla się ust. 2a–</w:t>
      </w:r>
      <w:r w:rsidR="007D5A31" w:rsidRPr="007D5A31">
        <w:t>2g;</w:t>
      </w:r>
    </w:p>
    <w:p w:rsidR="007D5A31" w:rsidRPr="007D5A31" w:rsidRDefault="007D5A31" w:rsidP="0025734D">
      <w:pPr>
        <w:pStyle w:val="PKTpunkt"/>
      </w:pPr>
      <w:r w:rsidRPr="007D5A31">
        <w:t>15)</w:t>
      </w:r>
      <w:r w:rsidRPr="007D5A31">
        <w:tab/>
        <w:t>w art. 105a w ust. 3:</w:t>
      </w:r>
    </w:p>
    <w:p w:rsidR="007D5A31" w:rsidRPr="007D5A31" w:rsidRDefault="007D5A31" w:rsidP="0025734D">
      <w:pPr>
        <w:pStyle w:val="LITlitera"/>
      </w:pPr>
      <w:r w:rsidRPr="007D5A31">
        <w:t>a)</w:t>
      </w:r>
      <w:r w:rsidR="0025734D">
        <w:tab/>
      </w:r>
      <w:r w:rsidRPr="007D5A31">
        <w:t>pkt 3 otrzymuje brzmienie:</w:t>
      </w:r>
    </w:p>
    <w:p w:rsidR="007D5A31" w:rsidRPr="007D5A31" w:rsidRDefault="007D5A31" w:rsidP="0025734D">
      <w:pPr>
        <w:pStyle w:val="ZLITPKTzmpktliter"/>
      </w:pPr>
      <w:r w:rsidRPr="007D5A31">
        <w:t>„3)</w:t>
      </w:r>
      <w:r w:rsidRPr="007D5A31">
        <w:tab/>
        <w:t>jeżeli w związku z dokonaniem dostawy towarów wymieni</w:t>
      </w:r>
      <w:r w:rsidR="006A57D4">
        <w:t>onych w poz. 1–9 i 12–</w:t>
      </w:r>
      <w:r w:rsidRPr="007D5A31">
        <w:t>24 załącznika nr 13 do ustawy łącznie były spełnione następujące warunki:</w:t>
      </w:r>
    </w:p>
    <w:p w:rsidR="007D5A31" w:rsidRPr="007D5A31" w:rsidRDefault="007D5A31" w:rsidP="004E54E6">
      <w:pPr>
        <w:pStyle w:val="ZLITLITwPKTzmlitwpktliter"/>
      </w:pPr>
      <w:r w:rsidRPr="007D5A31">
        <w:t>a)</w:t>
      </w:r>
      <w:r w:rsidRPr="007D5A31">
        <w:tab/>
        <w:t>podmiot dokonujący dostawy tych towarów, na dzień dokonania tej dostawy był wymieniony w wykazie, o</w:t>
      </w:r>
      <w:r w:rsidR="006A57D4">
        <w:t xml:space="preserve"> </w:t>
      </w:r>
      <w:r w:rsidRPr="007D5A31">
        <w:t>którym mowa w art. 105c ust. 1,</w:t>
      </w:r>
    </w:p>
    <w:p w:rsidR="007D5A31" w:rsidRPr="007D5A31" w:rsidRDefault="007D5A31" w:rsidP="004E54E6">
      <w:pPr>
        <w:pStyle w:val="ZLITLITwPKTzmlitwpktliter"/>
      </w:pPr>
      <w:r w:rsidRPr="007D5A31">
        <w:t>b)</w:t>
      </w:r>
      <w:r w:rsidRPr="007D5A31">
        <w:tab/>
        <w:t>wysokość kaucji gwarancyjnej, o której mowa w art. 105b ust. 1, na dzień dokonania tej dostawy odpowiadała co najmniej jednej piątej kwoty podatku należnego przypadającej na dostawy towarów dokonane w danym miesiącu na rzecz danego podatnika lub kaucja ta wynosiła co najmniej 3 000 000 zł,</w:t>
      </w:r>
    </w:p>
    <w:p w:rsidR="007D5A31" w:rsidRPr="007D5A31" w:rsidRDefault="004E54E6" w:rsidP="004E54E6">
      <w:pPr>
        <w:pStyle w:val="ZLITLITwPKTzmlitwpktliter"/>
      </w:pPr>
      <w:r>
        <w:t>c)</w:t>
      </w:r>
      <w:r w:rsidR="007D5A31" w:rsidRPr="007D5A31">
        <w:tab/>
        <w:t>podatnik, na rzecz którego dokonano dostawy towarów, dokonał w całości zapłaty za towary na rachunek, o którym mowa w art. 105b ust. 1 pkt 4;”,</w:t>
      </w:r>
    </w:p>
    <w:p w:rsidR="007D5A31" w:rsidRPr="007D5A31" w:rsidRDefault="007D5A31" w:rsidP="0025734D">
      <w:pPr>
        <w:pStyle w:val="LITlitera"/>
      </w:pPr>
      <w:r w:rsidRPr="007D5A31">
        <w:t>b)</w:t>
      </w:r>
      <w:r w:rsidR="0025734D">
        <w:tab/>
      </w:r>
      <w:r w:rsidRPr="007D5A31">
        <w:t xml:space="preserve">dodaje się pkt 4 w brzmieniu: </w:t>
      </w:r>
    </w:p>
    <w:p w:rsidR="007D5A31" w:rsidRPr="007D5A31" w:rsidRDefault="007D5A31" w:rsidP="0025734D">
      <w:pPr>
        <w:pStyle w:val="ZLITPKTzmpktliter"/>
      </w:pPr>
      <w:r w:rsidRPr="007D5A31">
        <w:t>„4)</w:t>
      </w:r>
      <w:r w:rsidRPr="007D5A31">
        <w:tab/>
        <w:t>jeżeli w związku z dokonaniem dostawy towarów wymienionych w poz. 10 i 11 załącznika nr 13 do ustawy łącznie były spełnione następujące warunki:</w:t>
      </w:r>
    </w:p>
    <w:p w:rsidR="007D5A31" w:rsidRPr="007D5A31" w:rsidRDefault="007D5A31" w:rsidP="004E54E6">
      <w:pPr>
        <w:pStyle w:val="ZLITLITwPKTzmlitwpktliter"/>
      </w:pPr>
      <w:r w:rsidRPr="007D5A31">
        <w:t>a)</w:t>
      </w:r>
      <w:r w:rsidRPr="007D5A31">
        <w:tab/>
        <w:t>podmiot dokonujący dostawy tych towarów, na dzień dokonania tej dostawy był wymieniony w wykazie, o którym mowa w art. 105c ust. 1,</w:t>
      </w:r>
    </w:p>
    <w:p w:rsidR="007D5A31" w:rsidRPr="007D5A31" w:rsidRDefault="007D5A31" w:rsidP="004E54E6">
      <w:pPr>
        <w:pStyle w:val="ZLITLITwPKTzmlitwpktliter"/>
      </w:pPr>
      <w:r w:rsidRPr="007D5A31">
        <w:t>b)</w:t>
      </w:r>
      <w:r w:rsidRPr="007D5A31">
        <w:tab/>
        <w:t>wysokość kaucji gwarancyjnej, o której mowa w art. 105b ust. 1, na dzień dokonania tej dostawy odpowiadała co najmniej jednej piątej kwoty podatku należnego przypadającej na dostawy towarów dokonane w danym miesiącu na rzecz danego podatnika lub kaucja ta wynosiła co najmniej 10 000 000 zł,</w:t>
      </w:r>
    </w:p>
    <w:p w:rsidR="007D5A31" w:rsidRPr="007D5A31" w:rsidRDefault="007D5A31" w:rsidP="004E54E6">
      <w:pPr>
        <w:pStyle w:val="ZLITLITwPKTzmlitwpktliter"/>
      </w:pPr>
      <w:r w:rsidRPr="007D5A31">
        <w:lastRenderedPageBreak/>
        <w:t>c)</w:t>
      </w:r>
      <w:r w:rsidRPr="007D5A31">
        <w:tab/>
        <w:t>podmiot dokonujący dostawy towarów wymienionych w poz. 10 i 11 załącznika nr 13 do ustawy posiadał na dzień poprzedzający dzień dokonania dostawy koncesje wymagane w wykonywaniu działalności gospodarczej w</w:t>
      </w:r>
      <w:r w:rsidR="006A57D4">
        <w:t xml:space="preserve"> </w:t>
      </w:r>
      <w:r w:rsidRPr="007D5A31">
        <w:t>przypadku dostaw tych towarów,</w:t>
      </w:r>
    </w:p>
    <w:p w:rsidR="007D5A31" w:rsidRPr="007D5A31" w:rsidRDefault="007D5A31" w:rsidP="004E54E6">
      <w:pPr>
        <w:pStyle w:val="ZLITLITwPKTzmlitwpktliter"/>
      </w:pPr>
      <w:r w:rsidRPr="007D5A31">
        <w:t>d)</w:t>
      </w:r>
      <w:r w:rsidRPr="007D5A31">
        <w:tab/>
        <w:t>podatnik, na rzecz którego dokonano dostawy towarów, dokonał w całości zapłaty za towary na rachunek, o którym mowa w art. 105b ust. 1 pkt 4.”;</w:t>
      </w:r>
    </w:p>
    <w:p w:rsidR="000F1B87" w:rsidRPr="000F1B87" w:rsidRDefault="000F1B87" w:rsidP="000F1B87">
      <w:pPr>
        <w:pStyle w:val="PKTpunkt"/>
      </w:pPr>
      <w:r w:rsidRPr="000F1B87">
        <w:t>16)</w:t>
      </w:r>
      <w:r w:rsidRPr="000F1B87">
        <w:tab/>
        <w:t>w art. 105b:</w:t>
      </w:r>
    </w:p>
    <w:p w:rsidR="000F1B87" w:rsidRPr="000F1B87" w:rsidRDefault="000F1B87" w:rsidP="000F1B87">
      <w:pPr>
        <w:pStyle w:val="LITlitera"/>
      </w:pPr>
      <w:r w:rsidRPr="000F1B87">
        <w:t>a)</w:t>
      </w:r>
      <w:r w:rsidRPr="000F1B87">
        <w:tab/>
        <w:t>ust. 1 otrzymuje brzmienie:</w:t>
      </w:r>
    </w:p>
    <w:p w:rsidR="000F1B87" w:rsidRPr="000F1B87" w:rsidRDefault="000F1B87" w:rsidP="000F1B87">
      <w:pPr>
        <w:pStyle w:val="ZLITUSTzmustliter"/>
      </w:pPr>
      <w:r w:rsidRPr="000F1B87">
        <w:t>„1.</w:t>
      </w:r>
      <w:r w:rsidR="004E54E6">
        <w:t xml:space="preserve"> </w:t>
      </w:r>
      <w:r w:rsidRPr="000F1B87">
        <w:t>Podmiot dokonujący dostawy towarów, o których mowa w załączniku nr 13 do ustawy, który spełnia łącznie następujące warunki:</w:t>
      </w:r>
    </w:p>
    <w:p w:rsidR="000F1B87" w:rsidRPr="000F1B87" w:rsidRDefault="000F1B87" w:rsidP="004E54E6">
      <w:pPr>
        <w:pStyle w:val="ZLITPKTzmpktliter"/>
      </w:pPr>
      <w:r w:rsidRPr="000F1B87">
        <w:t>1)</w:t>
      </w:r>
      <w:r w:rsidRPr="000F1B87">
        <w:tab/>
        <w:t>nie posiada zaległości podatkowych w podatkach stanowiących dochód budżetu państwa,</w:t>
      </w:r>
    </w:p>
    <w:p w:rsidR="000F1B87" w:rsidRPr="000F1B87" w:rsidRDefault="000F1B87" w:rsidP="004E54E6">
      <w:pPr>
        <w:pStyle w:val="ZLITPKTzmpktliter"/>
      </w:pPr>
      <w:r w:rsidRPr="000F1B87">
        <w:t>2)</w:t>
      </w:r>
      <w:r w:rsidRPr="000F1B87">
        <w:tab/>
        <w:t>nie jest w trakcie postępowania restrukturyzacyjnego w rozumieniu ustawy z</w:t>
      </w:r>
      <w:r w:rsidR="006A57D4">
        <w:t> dnia 15 maja 2015 r. –</w:t>
      </w:r>
      <w:r w:rsidRPr="000F1B87">
        <w:t xml:space="preserve"> Prawo restrukturyzacyjne, postępowania upadłościowego albo w trakcie likwidacji,</w:t>
      </w:r>
    </w:p>
    <w:p w:rsidR="000F1B87" w:rsidRPr="000F1B87" w:rsidRDefault="000F1B87" w:rsidP="004E54E6">
      <w:pPr>
        <w:pStyle w:val="ZLITPKTzmpktliter"/>
      </w:pPr>
      <w:r w:rsidRPr="000F1B87">
        <w:t>3)</w:t>
      </w:r>
      <w:r w:rsidRPr="000F1B87">
        <w:tab/>
        <w:t>posiada koncesje wymagane w wykonywaniu działalności gospodarczej w</w:t>
      </w:r>
      <w:r w:rsidR="006A57D4">
        <w:t> </w:t>
      </w:r>
      <w:r w:rsidRPr="000F1B87">
        <w:t>przypadku dostaw towarów wymienionych w</w:t>
      </w:r>
      <w:r w:rsidR="006A57D4">
        <w:t xml:space="preserve"> </w:t>
      </w:r>
      <w:r w:rsidRPr="000F1B87">
        <w:t>poz.</w:t>
      </w:r>
      <w:r w:rsidR="006A57D4">
        <w:t xml:space="preserve"> </w:t>
      </w:r>
      <w:r w:rsidRPr="000F1B87">
        <w:t>10 i 11 załącznika nr 13 do ustawy,</w:t>
      </w:r>
    </w:p>
    <w:p w:rsidR="000F1B87" w:rsidRPr="000F1B87" w:rsidRDefault="000F1B87" w:rsidP="004E54E6">
      <w:pPr>
        <w:pStyle w:val="ZLITPKTzmpktliter"/>
      </w:pPr>
      <w:r w:rsidRPr="000F1B87">
        <w:t>4)</w:t>
      </w:r>
      <w:r w:rsidRPr="000F1B87">
        <w:tab/>
        <w:t>upoważnił bank mający siedzibę na terytorium kraju albo spółdzielczą kasę oszczędnościowo-kredytową, której jest członkiem, prowadzące rachunek, wskazany w zgłoszeniu identyfikacyjnym, na który dokonywana jest zapłata z tytułu dostawy towarów wymienionych w załączniku nr 13 do ustawy, do przekazywania organom podatkowym lub organom kontroli skarbowej informacji o wszystkich transakcjach dokonywanych na tym rachunku</w:t>
      </w:r>
    </w:p>
    <w:p w:rsidR="000F1B87" w:rsidRPr="000F1B87" w:rsidRDefault="004E54E6" w:rsidP="004E54E6">
      <w:pPr>
        <w:pStyle w:val="ZLITCZWSPPKTzmczciwsppktliter"/>
      </w:pPr>
      <w:r>
        <w:t xml:space="preserve">– </w:t>
      </w:r>
      <w:r w:rsidR="000F1B87" w:rsidRPr="000F1B87">
        <w:t>może złożyć w urzędzie skarbowym kaucję gwarancyjną stanowiącą zabezpieczenie zapłaty podatku wraz z odsetkami za zwłokę w związku z dokonywaniem dostaw tych towarów oraz powstałych po wniesieniu kaucji gwarancyjnej zaległości podatkowych w podatkach stanowiących dochód budżetu państwa; warunki ocenia się według stanu na dzień składania kaucji gwarancyjnej.”,</w:t>
      </w:r>
    </w:p>
    <w:p w:rsidR="000F1B87" w:rsidRPr="000F1B87" w:rsidRDefault="000F1B87" w:rsidP="000F1B87">
      <w:pPr>
        <w:pStyle w:val="LITlitera"/>
      </w:pPr>
      <w:r w:rsidRPr="000F1B87">
        <w:t>b)</w:t>
      </w:r>
      <w:r w:rsidRPr="000F1B87">
        <w:tab/>
        <w:t>po ust. 1a dod</w:t>
      </w:r>
      <w:r w:rsidR="006A57D4">
        <w:t>aje się ust. 1b–</w:t>
      </w:r>
      <w:r w:rsidRPr="000F1B87">
        <w:t>1i w brzmieniu:</w:t>
      </w:r>
    </w:p>
    <w:p w:rsidR="000F1B87" w:rsidRPr="000F1B87" w:rsidRDefault="000F1B87" w:rsidP="003767E9">
      <w:pPr>
        <w:pStyle w:val="ZLITUSTzmustliter"/>
      </w:pPr>
      <w:r w:rsidRPr="000F1B87">
        <w:t>„1b.</w:t>
      </w:r>
      <w:r w:rsidR="004E54E6">
        <w:t xml:space="preserve"> </w:t>
      </w:r>
      <w:r w:rsidRPr="000F1B87">
        <w:t>Upoważnienie, o którym mowa w ust. 1 pkt 4, zawiera:</w:t>
      </w:r>
    </w:p>
    <w:p w:rsidR="000F1B87" w:rsidRPr="000F1B87" w:rsidRDefault="003767E9" w:rsidP="004E54E6">
      <w:pPr>
        <w:pStyle w:val="ZLITPKTzmpktliter"/>
        <w:rPr>
          <w:lang w:eastAsia="en-US"/>
        </w:rPr>
      </w:pPr>
      <w:r>
        <w:lastRenderedPageBreak/>
        <w:t>1)</w:t>
      </w:r>
      <w:r>
        <w:tab/>
      </w:r>
      <w:r w:rsidR="000F1B87" w:rsidRPr="000F1B87">
        <w:rPr>
          <w:lang w:eastAsia="en-US"/>
        </w:rPr>
        <w:t>datę i miejsce sporządzenia upoważnienia;</w:t>
      </w:r>
    </w:p>
    <w:p w:rsidR="000F1B87" w:rsidRPr="000F1B87" w:rsidRDefault="003767E9" w:rsidP="004E54E6">
      <w:pPr>
        <w:pStyle w:val="ZLITPKTzmpktliter"/>
        <w:rPr>
          <w:lang w:eastAsia="en-US"/>
        </w:rPr>
      </w:pPr>
      <w:r>
        <w:t>2)</w:t>
      </w:r>
      <w:r>
        <w:tab/>
      </w:r>
      <w:r w:rsidR="000F1B87" w:rsidRPr="000F1B87">
        <w:rPr>
          <w:lang w:eastAsia="en-US"/>
        </w:rPr>
        <w:t>dane identyfikujące podmiot udzielając</w:t>
      </w:r>
      <w:r w:rsidR="006A57D4">
        <w:rPr>
          <w:lang w:eastAsia="en-US"/>
        </w:rPr>
        <w:t>y upoważnienia, o którym mowa w</w:t>
      </w:r>
      <w:r w:rsidR="006A57D4">
        <w:t> </w:t>
      </w:r>
      <w:r w:rsidR="000F1B87" w:rsidRPr="000F1B87">
        <w:rPr>
          <w:lang w:eastAsia="en-US"/>
        </w:rPr>
        <w:t>ust. 1;</w:t>
      </w:r>
    </w:p>
    <w:p w:rsidR="000F1B87" w:rsidRPr="000F1B87" w:rsidRDefault="003767E9" w:rsidP="004E54E6">
      <w:pPr>
        <w:pStyle w:val="ZLITPKTzmpktliter"/>
        <w:rPr>
          <w:lang w:eastAsia="en-US"/>
        </w:rPr>
      </w:pPr>
      <w:r>
        <w:t>3)</w:t>
      </w:r>
      <w:r>
        <w:tab/>
      </w:r>
      <w:r w:rsidR="000F1B87" w:rsidRPr="000F1B87">
        <w:rPr>
          <w:lang w:eastAsia="en-US"/>
        </w:rPr>
        <w:t>pełną nazwę oraz adres siedziby banku albo spółdzielczej kasy oszczędnościowo-kredytowej, o których mowa w ust. 1 pkt 4;</w:t>
      </w:r>
    </w:p>
    <w:p w:rsidR="000F1B87" w:rsidRPr="000F1B87" w:rsidRDefault="003767E9" w:rsidP="004E54E6">
      <w:pPr>
        <w:pStyle w:val="ZLITPKTzmpktliter"/>
        <w:rPr>
          <w:lang w:eastAsia="en-US"/>
        </w:rPr>
      </w:pPr>
      <w:r>
        <w:t>4)</w:t>
      </w:r>
      <w:r>
        <w:tab/>
      </w:r>
      <w:r w:rsidR="000F1B87" w:rsidRPr="000F1B87">
        <w:rPr>
          <w:lang w:eastAsia="en-US"/>
        </w:rPr>
        <w:t>treść oświadczenia upoważnienia;</w:t>
      </w:r>
    </w:p>
    <w:p w:rsidR="000F1B87" w:rsidRPr="000F1B87" w:rsidRDefault="003767E9" w:rsidP="004E54E6">
      <w:pPr>
        <w:pStyle w:val="ZLITPKTzmpktliter"/>
        <w:rPr>
          <w:lang w:eastAsia="en-US"/>
        </w:rPr>
      </w:pPr>
      <w:r>
        <w:t>5)</w:t>
      </w:r>
      <w:r>
        <w:tab/>
      </w:r>
      <w:r w:rsidR="000F1B87" w:rsidRPr="000F1B87">
        <w:rPr>
          <w:lang w:eastAsia="en-US"/>
        </w:rPr>
        <w:t>datę, od której podmiot, o którym mowa w ust. 1, upoważnił bank albo spółdzielczą kasę oszczędnościowo-kredytową, o których mowa w us</w:t>
      </w:r>
      <w:r w:rsidR="006A57D4">
        <w:rPr>
          <w:lang w:eastAsia="en-US"/>
        </w:rPr>
        <w:t>t. 1 pkt</w:t>
      </w:r>
      <w:r w:rsidR="006A57D4">
        <w:t> </w:t>
      </w:r>
      <w:r w:rsidR="000F1B87" w:rsidRPr="000F1B87">
        <w:rPr>
          <w:lang w:eastAsia="en-US"/>
        </w:rPr>
        <w:t>4;</w:t>
      </w:r>
    </w:p>
    <w:p w:rsidR="000F1B87" w:rsidRPr="000F1B87" w:rsidRDefault="003767E9" w:rsidP="004E54E6">
      <w:pPr>
        <w:pStyle w:val="ZLITPKTzmpktliter"/>
        <w:rPr>
          <w:lang w:eastAsia="en-US"/>
        </w:rPr>
      </w:pPr>
      <w:r>
        <w:t>6)</w:t>
      </w:r>
      <w:r>
        <w:tab/>
      </w:r>
      <w:r w:rsidR="000F1B87" w:rsidRPr="000F1B87">
        <w:rPr>
          <w:lang w:eastAsia="en-US"/>
        </w:rPr>
        <w:t>oświadczenie, że na rachunek, o którym mowa w ust. 1 pkt 4, jest</w:t>
      </w:r>
      <w:r>
        <w:t> </w:t>
      </w:r>
      <w:r w:rsidR="000F1B87" w:rsidRPr="000F1B87">
        <w:rPr>
          <w:lang w:eastAsia="en-US"/>
        </w:rPr>
        <w:t>dokonywana zapłata z</w:t>
      </w:r>
      <w:r w:rsidR="006A57D4">
        <w:t xml:space="preserve"> </w:t>
      </w:r>
      <w:r w:rsidR="000F1B87" w:rsidRPr="000F1B87">
        <w:rPr>
          <w:lang w:eastAsia="en-US"/>
        </w:rPr>
        <w:t>tytułu dostawy towarów wymienionych w</w:t>
      </w:r>
      <w:r>
        <w:t> </w:t>
      </w:r>
      <w:r w:rsidR="000F1B87" w:rsidRPr="000F1B87">
        <w:rPr>
          <w:lang w:eastAsia="en-US"/>
        </w:rPr>
        <w:t>załączniku nr 13 do</w:t>
      </w:r>
      <w:r w:rsidR="006A57D4">
        <w:t xml:space="preserve"> </w:t>
      </w:r>
      <w:r w:rsidR="000F1B87" w:rsidRPr="000F1B87">
        <w:rPr>
          <w:lang w:eastAsia="en-US"/>
        </w:rPr>
        <w:t>ustawy;</w:t>
      </w:r>
    </w:p>
    <w:p w:rsidR="000F1B87" w:rsidRPr="000F1B87" w:rsidRDefault="003767E9" w:rsidP="004E54E6">
      <w:pPr>
        <w:pStyle w:val="ZLITPKTzmpktliter"/>
        <w:rPr>
          <w:lang w:eastAsia="en-US"/>
        </w:rPr>
      </w:pPr>
      <w:r>
        <w:t>7)</w:t>
      </w:r>
      <w:r>
        <w:tab/>
      </w:r>
      <w:r w:rsidR="000F1B87" w:rsidRPr="000F1B87">
        <w:rPr>
          <w:lang w:eastAsia="en-US"/>
        </w:rPr>
        <w:t>wskazanie naczelnika urzędu skarbowego, do którego podmiot, o</w:t>
      </w:r>
      <w:r w:rsidR="006A57D4">
        <w:t xml:space="preserve"> </w:t>
      </w:r>
      <w:r w:rsidR="000F1B87" w:rsidRPr="000F1B87">
        <w:rPr>
          <w:lang w:eastAsia="en-US"/>
        </w:rPr>
        <w:t>którym mowa w ust. 1, przekazuje upoważnienie.</w:t>
      </w:r>
    </w:p>
    <w:p w:rsidR="000F1B87" w:rsidRPr="000F1B87" w:rsidRDefault="000F1B87" w:rsidP="003767E9">
      <w:pPr>
        <w:pStyle w:val="ZLITUSTzmustliter"/>
      </w:pPr>
      <w:r w:rsidRPr="000F1B87">
        <w:t>1c.</w:t>
      </w:r>
      <w:r w:rsidR="004E54E6">
        <w:t xml:space="preserve"> </w:t>
      </w:r>
      <w:r w:rsidRPr="000F1B87">
        <w:t>Upoważnienie, o którym mowa w ust. 1 pkt 4, jest sporządzane przez podmiot, o którym mowa w ust. 1, w</w:t>
      </w:r>
      <w:r w:rsidR="006A57D4">
        <w:t xml:space="preserve"> </w:t>
      </w:r>
      <w:r w:rsidRPr="000F1B87">
        <w:t>dwóch egzemplarzach, z których jeden przekazuje do banku albo spółdzielczej kasy oszczędnościowo-kredytowej, a drugi przekazuje do właściwego naczelnika urzędu skarbowego, w terminie 7</w:t>
      </w:r>
      <w:r w:rsidR="006A57D4">
        <w:t xml:space="preserve"> </w:t>
      </w:r>
      <w:r w:rsidRPr="000F1B87">
        <w:t>dni od</w:t>
      </w:r>
      <w:r w:rsidR="006A57D4">
        <w:t xml:space="preserve"> </w:t>
      </w:r>
      <w:r w:rsidRPr="000F1B87">
        <w:t>dnia jego udzielenia.</w:t>
      </w:r>
    </w:p>
    <w:p w:rsidR="000F1B87" w:rsidRPr="000F1B87" w:rsidRDefault="000F1B87" w:rsidP="003767E9">
      <w:pPr>
        <w:pStyle w:val="ZLITUSTzmustliter"/>
      </w:pPr>
      <w:r w:rsidRPr="000F1B87">
        <w:t>1d.</w:t>
      </w:r>
      <w:r w:rsidR="004E54E6">
        <w:t xml:space="preserve"> </w:t>
      </w:r>
      <w:r w:rsidRPr="000F1B87">
        <w:t>W przypadku wycofania upoważnienia, o którym mowa w ust. 1 pkt 4, przez podmiot, o którym mowa w ust. 1, bank albo spółdzielcza kasa oszczędnościowo-kredytowa są obowiązani do powiadomienia naczelnika urzędu skarbowego właściwego dla tego podmiotu, o wycofaniu upoważnienia, najpóźniej następnego dnia roboczego od dnia otrzymania wycofania upoważnienia.</w:t>
      </w:r>
    </w:p>
    <w:p w:rsidR="000F1B87" w:rsidRPr="000F1B87" w:rsidRDefault="000F1B87" w:rsidP="003767E9">
      <w:pPr>
        <w:pStyle w:val="ZLITUSTzmustliter"/>
      </w:pPr>
      <w:r w:rsidRPr="000F1B87">
        <w:t>1e.</w:t>
      </w:r>
      <w:r w:rsidR="004E54E6">
        <w:t xml:space="preserve"> </w:t>
      </w:r>
      <w:r w:rsidRPr="000F1B87">
        <w:t>Wycofanie upoważnienia, o którym mowa w ust. 1 pkt 4, zawiera:</w:t>
      </w:r>
    </w:p>
    <w:p w:rsidR="000F1B87" w:rsidRPr="000F1B87" w:rsidRDefault="000F1B87" w:rsidP="004E54E6">
      <w:pPr>
        <w:pStyle w:val="ZLITPKTzmpktliter"/>
      </w:pPr>
      <w:r w:rsidRPr="000F1B87">
        <w:t>1</w:t>
      </w:r>
      <w:r w:rsidR="004E54E6">
        <w:t>)</w:t>
      </w:r>
      <w:r w:rsidR="004E54E6">
        <w:tab/>
      </w:r>
      <w:r w:rsidRPr="000F1B87">
        <w:t>datę i miejsce sporządzenia wycofania upoważnienia;</w:t>
      </w:r>
    </w:p>
    <w:p w:rsidR="000F1B87" w:rsidRPr="000F1B87" w:rsidRDefault="004E54E6" w:rsidP="004E54E6">
      <w:pPr>
        <w:pStyle w:val="ZLITPKTzmpktliter"/>
        <w:rPr>
          <w:lang w:eastAsia="en-US"/>
        </w:rPr>
      </w:pPr>
      <w:r>
        <w:rPr>
          <w:lang w:eastAsia="en-US"/>
        </w:rPr>
        <w:t>2)</w:t>
      </w:r>
      <w:r>
        <w:tab/>
      </w:r>
      <w:r w:rsidR="000F1B87" w:rsidRPr="000F1B87">
        <w:rPr>
          <w:lang w:eastAsia="en-US"/>
        </w:rPr>
        <w:t>dane identyfikujące podmiot wycofujący upoważnienie;</w:t>
      </w:r>
    </w:p>
    <w:p w:rsidR="000F1B87" w:rsidRPr="000F1B87" w:rsidRDefault="004E54E6" w:rsidP="004E54E6">
      <w:pPr>
        <w:pStyle w:val="ZLITPKTzmpktliter"/>
        <w:rPr>
          <w:lang w:eastAsia="en-US"/>
        </w:rPr>
      </w:pPr>
      <w:r>
        <w:rPr>
          <w:lang w:eastAsia="en-US"/>
        </w:rPr>
        <w:t>3)</w:t>
      </w:r>
      <w:r>
        <w:tab/>
      </w:r>
      <w:r w:rsidR="000F1B87" w:rsidRPr="000F1B87">
        <w:rPr>
          <w:lang w:eastAsia="en-US"/>
        </w:rPr>
        <w:t>pełną nazwę oraz adres siedziby banku albo spółdzielczej kasy oszczędnościowo-kredytowej, do których składane jest wycofanie upoważnienia;</w:t>
      </w:r>
    </w:p>
    <w:p w:rsidR="000F1B87" w:rsidRPr="000F1B87" w:rsidRDefault="000F1B87" w:rsidP="004E54E6">
      <w:pPr>
        <w:pStyle w:val="ZLITPKTzmpktliter"/>
      </w:pPr>
      <w:r w:rsidRPr="000F1B87">
        <w:t>4)</w:t>
      </w:r>
      <w:r w:rsidR="004E54E6">
        <w:tab/>
      </w:r>
      <w:r w:rsidRPr="000F1B87">
        <w:t>treść oświadczenia o wycofaniu upoważnienia;</w:t>
      </w:r>
    </w:p>
    <w:p w:rsidR="000F1B87" w:rsidRPr="000F1B87" w:rsidRDefault="000F1B87" w:rsidP="004E54E6">
      <w:pPr>
        <w:pStyle w:val="ZLITPKTzmpktliter"/>
      </w:pPr>
      <w:r w:rsidRPr="000F1B87">
        <w:t>5)</w:t>
      </w:r>
      <w:r w:rsidR="004E54E6">
        <w:tab/>
      </w:r>
      <w:r w:rsidRPr="000F1B87">
        <w:t>datę, od której następuje wycofanie upoważnienia;</w:t>
      </w:r>
    </w:p>
    <w:p w:rsidR="000F1B87" w:rsidRPr="000F1B87" w:rsidRDefault="000F1B87" w:rsidP="004E54E6">
      <w:pPr>
        <w:pStyle w:val="ZLITPKTzmpktliter"/>
      </w:pPr>
      <w:r w:rsidRPr="000F1B87">
        <w:lastRenderedPageBreak/>
        <w:t>6)</w:t>
      </w:r>
      <w:r w:rsidR="004E54E6">
        <w:tab/>
      </w:r>
      <w:r w:rsidRPr="000F1B87">
        <w:t>wskazanie naczelnika urzędu skarbowego, do którego powinno być przekazane wycofanie upoważnienia.</w:t>
      </w:r>
    </w:p>
    <w:p w:rsidR="000F1B87" w:rsidRPr="000F1B87" w:rsidRDefault="000F1B87" w:rsidP="003767E9">
      <w:pPr>
        <w:pStyle w:val="ZLITUSTzmustliter"/>
      </w:pPr>
      <w:r w:rsidRPr="000F1B87">
        <w:t>1f.</w:t>
      </w:r>
      <w:r w:rsidR="004E54E6">
        <w:t xml:space="preserve"> </w:t>
      </w:r>
      <w:r w:rsidRPr="000F1B87">
        <w:t>Wycofanie upoważnienia, o którym mowa w ust. 1 pkt 4, nie może dotyczyć okresu, w</w:t>
      </w:r>
      <w:r w:rsidR="003767E9">
        <w:t xml:space="preserve"> </w:t>
      </w:r>
      <w:r w:rsidRPr="000F1B87">
        <w:t>którym podmiot, o którym mowa w ust. 1, był wymieniony w wykazie, o którym mowa w art. 105c ust. 1. Wycofanie upoważnienia za okres, o</w:t>
      </w:r>
      <w:r w:rsidR="003767E9">
        <w:t> </w:t>
      </w:r>
      <w:r w:rsidRPr="000F1B87">
        <w:t>którym mowa w zdaniu pierwszym, nie wywołuje skutków prawnych.</w:t>
      </w:r>
    </w:p>
    <w:p w:rsidR="000F1B87" w:rsidRPr="000F1B87" w:rsidRDefault="000F1B87" w:rsidP="003767E9">
      <w:pPr>
        <w:pStyle w:val="ZLITUSTzmustliter"/>
      </w:pPr>
      <w:r w:rsidRPr="000F1B87">
        <w:t>1g.</w:t>
      </w:r>
      <w:r w:rsidR="004E54E6">
        <w:t xml:space="preserve"> </w:t>
      </w:r>
      <w:r w:rsidRPr="000F1B87">
        <w:t>W przypadku zmiany naczelnika urzędu skarbowego właściwego dla podmiotu, o którym mowa w ust. 1, w sp</w:t>
      </w:r>
      <w:r w:rsidR="006A57D4">
        <w:t>rawach, o których mowa w ust. 1–</w:t>
      </w:r>
      <w:r w:rsidRPr="000F1B87">
        <w:t>1</w:t>
      </w:r>
      <w:r w:rsidR="00021968">
        <w:t>f</w:t>
      </w:r>
      <w:r w:rsidR="006A57D4">
        <w:t>, 2–</w:t>
      </w:r>
      <w:r w:rsidRPr="000F1B87">
        <w:t>11 i 14 oraz art. 105c, naczelnik urzędu skarbowego właściwy przed zmianą właściwości powiadamia niezwłocznie, nie później jednak niż w terminie 3 dni roboczych od zmiany właściwości, bank albo spółdzielczą kasę oszczędnościowo-</w:t>
      </w:r>
      <w:r w:rsidR="006A57D4">
        <w:br/>
        <w:t>-</w:t>
      </w:r>
      <w:r w:rsidRPr="000F1B87">
        <w:t>kredytową, który naczelnik urzędu skarbowego jest właściwy dla tego podmiotu po</w:t>
      </w:r>
      <w:r w:rsidR="003767E9">
        <w:t> </w:t>
      </w:r>
      <w:r w:rsidRPr="000F1B87">
        <w:t>zmianie.</w:t>
      </w:r>
    </w:p>
    <w:p w:rsidR="000F1B87" w:rsidRPr="000F1B87" w:rsidRDefault="000F1B87" w:rsidP="003767E9">
      <w:pPr>
        <w:pStyle w:val="ZLITUSTzmustliter"/>
      </w:pPr>
      <w:r w:rsidRPr="000F1B87">
        <w:t>1h.</w:t>
      </w:r>
      <w:r w:rsidR="004E54E6">
        <w:t xml:space="preserve"> </w:t>
      </w:r>
      <w:r w:rsidRPr="000F1B87">
        <w:t>W przypadku gdy po złożeniu kaucji gwarancyjnej podmiot, o którym mowa w ust. 1</w:t>
      </w:r>
      <w:r w:rsidR="000F1C81">
        <w:t>,</w:t>
      </w:r>
      <w:r w:rsidRPr="000F1B87">
        <w:t xml:space="preserve"> będzie w trakcie postępowania restrukturyzacyjnego, upadłościowego albo w trakcie likwidacji, podmiot ten niezwłocznie, nie później jednak niż w terminie 3 dni roboczych od dnia otwarcia tych postępowań albo likwidacji, zawiadamia o tym właściwego naczelnika urzędu skarbowego.</w:t>
      </w:r>
    </w:p>
    <w:p w:rsidR="000F1B87" w:rsidRPr="000F1B87" w:rsidRDefault="000F1B87" w:rsidP="003767E9">
      <w:pPr>
        <w:pStyle w:val="ZLITUSTzmustliter"/>
      </w:pPr>
      <w:r w:rsidRPr="000F1B87">
        <w:t>1i.</w:t>
      </w:r>
      <w:r w:rsidR="004E54E6">
        <w:t xml:space="preserve"> </w:t>
      </w:r>
      <w:r w:rsidRPr="000F1B87">
        <w:t>W przypadku gdy po złożeniu kaucji gwarancyjnej koncesja, o której mowa w ust. 1 pkt 3, wygaśnie albo zostanie cof</w:t>
      </w:r>
      <w:r w:rsidR="006A57D4">
        <w:t>nięta, podmiot, o którym mowa w </w:t>
      </w:r>
      <w:r w:rsidRPr="000F1B87">
        <w:t>ust. 1, dokonujący dostaw towarów, o których mowa w poz. 10 i 11 załącznika nr 13 do ustawy, niezwłocznie, nie później jednak niż w terminie 3 dni roboczych od dnia wygaśnięcia albo cofnięcia koncesji, zawiadamia o tym właściwego naczelnika urzędu skarbowego.”,</w:t>
      </w:r>
    </w:p>
    <w:p w:rsidR="000F1B87" w:rsidRPr="000F1B87" w:rsidRDefault="000F1B87" w:rsidP="003767E9">
      <w:pPr>
        <w:pStyle w:val="LITlitera"/>
      </w:pPr>
      <w:r w:rsidRPr="000F1B87">
        <w:t>c)</w:t>
      </w:r>
      <w:r w:rsidR="003767E9">
        <w:tab/>
      </w:r>
      <w:r w:rsidRPr="000F1B87">
        <w:t>po ust. 4 dodaje się ust. 4a w brzmieniu:</w:t>
      </w:r>
    </w:p>
    <w:p w:rsidR="000F1B87" w:rsidRPr="000F1B87" w:rsidRDefault="000F1B87" w:rsidP="003767E9">
      <w:pPr>
        <w:pStyle w:val="ZLITUSTzmustliter"/>
      </w:pPr>
      <w:r w:rsidRPr="000F1B87">
        <w:t>„4a</w:t>
      </w:r>
      <w:r w:rsidR="009D37C9" w:rsidRPr="000F1B87">
        <w:t>.</w:t>
      </w:r>
      <w:r w:rsidR="004E54E6">
        <w:t xml:space="preserve"> </w:t>
      </w:r>
      <w:r w:rsidRPr="000F1B87">
        <w:t>Przepis ust. 4 stosuje się odpowiednio do przedłużenia terminu ważności kaucji gwarancyjnej.”,</w:t>
      </w:r>
    </w:p>
    <w:p w:rsidR="000F1B87" w:rsidRPr="000F1B87" w:rsidRDefault="000F1B87" w:rsidP="003767E9">
      <w:pPr>
        <w:pStyle w:val="LITlitera"/>
      </w:pPr>
      <w:r w:rsidRPr="000F1B87">
        <w:t>d)</w:t>
      </w:r>
      <w:r w:rsidR="007C6F85">
        <w:tab/>
      </w:r>
      <w:r w:rsidRPr="000F1B87">
        <w:t>w ust. 8 pkt 3 otrzymuje brzmienie:</w:t>
      </w:r>
    </w:p>
    <w:p w:rsidR="000F1B87" w:rsidRPr="000F1B87" w:rsidRDefault="000F1B87" w:rsidP="003767E9">
      <w:pPr>
        <w:pStyle w:val="ZLITPKTzmpktliter"/>
      </w:pPr>
      <w:r w:rsidRPr="000F1B87">
        <w:t>„3)</w:t>
      </w:r>
      <w:r w:rsidRPr="000F1B87">
        <w:tab/>
        <w:t>złożenia wniosku o zwrot kaucji gwarancyjnej w przypadku usunięcia podmiotu z wykazu na podstawie</w:t>
      </w:r>
      <w:r w:rsidR="006A57D4">
        <w:t xml:space="preserve"> art. 105c ust. 5, ust. 9 pkt 2–4, ust. 9a–</w:t>
      </w:r>
      <w:r w:rsidRPr="000F1B87">
        <w:t>9c, jeżeli został on złożony po upływie 5 lat, licząc od końca roku, w którym podmiot składający kaucję gwarancyjną został usunięty z wykazu.”,</w:t>
      </w:r>
    </w:p>
    <w:p w:rsidR="000F1B87" w:rsidRPr="000F1B87" w:rsidRDefault="000F1B87" w:rsidP="00A579BC">
      <w:pPr>
        <w:pStyle w:val="LITlitera"/>
      </w:pPr>
      <w:r w:rsidRPr="000F1B87">
        <w:t>e)</w:t>
      </w:r>
      <w:r w:rsidR="007C6F85">
        <w:tab/>
      </w:r>
      <w:r w:rsidRPr="000F1B87">
        <w:t>dodaje się ust. 14 i 15 w brzmieniu:</w:t>
      </w:r>
    </w:p>
    <w:p w:rsidR="000F1B87" w:rsidRPr="000F1B87" w:rsidRDefault="000F1B87" w:rsidP="00A579BC">
      <w:pPr>
        <w:pStyle w:val="ZLITUSTzmustliter"/>
      </w:pPr>
      <w:r w:rsidRPr="000F1B87">
        <w:lastRenderedPageBreak/>
        <w:t>„14.</w:t>
      </w:r>
      <w:r w:rsidR="004E54E6">
        <w:t xml:space="preserve"> </w:t>
      </w:r>
      <w:r w:rsidRPr="000F1B87">
        <w:t>Bank albo spółdzielcza kasa oszczędnościowo-kredytowa, o których mowa w ust. 1 pkt 4, są obowiązane na wniosek organu podatkowego lub organu kontroli skarbowej, do niezwłocznego, jednak nie później niż w terminie 3 dni roboczych od dnia otrzymania wniosku, przekazywania tym organom informacji o</w:t>
      </w:r>
      <w:r w:rsidR="00A579BC">
        <w:t> </w:t>
      </w:r>
      <w:r w:rsidRPr="000F1B87">
        <w:t>wszystkich transakcjach dokonywanych na tym rachunku, o którym mowa w</w:t>
      </w:r>
      <w:r w:rsidR="00A579BC">
        <w:t> </w:t>
      </w:r>
      <w:r w:rsidRPr="000F1B87">
        <w:t>ust.</w:t>
      </w:r>
      <w:r w:rsidR="00A579BC">
        <w:t> </w:t>
      </w:r>
      <w:r w:rsidRPr="000F1B87">
        <w:t>1 pkt 4.</w:t>
      </w:r>
    </w:p>
    <w:p w:rsidR="000F1B87" w:rsidRPr="000F1B87" w:rsidRDefault="000F1B87" w:rsidP="00A579BC">
      <w:pPr>
        <w:pStyle w:val="ZLITUSTzmustliter"/>
        <w:rPr>
          <w:lang w:eastAsia="en-US"/>
        </w:rPr>
      </w:pPr>
      <w:r w:rsidRPr="000F1B87">
        <w:t>15.</w:t>
      </w:r>
      <w:r w:rsidR="004E54E6">
        <w:t xml:space="preserve"> </w:t>
      </w:r>
      <w:r w:rsidRPr="000F1B87">
        <w:t xml:space="preserve">Minister właściwy do spraw finansów publicznych określi, w drodze rozporządzenia, wzór upoważnienia, o którym mowa w ust. 1 pkt 4, oraz wzór wycofania upoważnienia, mając na uwadze </w:t>
      </w:r>
      <w:r w:rsidRPr="000F1B87">
        <w:rPr>
          <w:lang w:eastAsia="en-US"/>
        </w:rPr>
        <w:t>konieczność zapewnienia skutecznego uzyskiwania przez organy podatkowe lub organy kontroli skarbowej informacji o</w:t>
      </w:r>
      <w:r w:rsidR="00A579BC">
        <w:t> </w:t>
      </w:r>
      <w:r w:rsidRPr="000F1B87">
        <w:rPr>
          <w:lang w:eastAsia="en-US"/>
        </w:rPr>
        <w:t>wszystkich transakcjach dokonywanych na rachunku, o którym mowa w ust. 1 pkt 4</w:t>
      </w:r>
      <w:r w:rsidR="000F1C81">
        <w:t>,</w:t>
      </w:r>
      <w:r w:rsidRPr="000F1B87">
        <w:rPr>
          <w:lang w:eastAsia="en-US"/>
        </w:rPr>
        <w:t xml:space="preserve"> oraz zapewnienie kompletności elementów, jakie powinno zawierać upoważnienie lub wycofanie upoważnienia.</w:t>
      </w:r>
      <w:r w:rsidR="00A579BC" w:rsidRPr="00A579BC">
        <w:t>”</w:t>
      </w:r>
      <w:r w:rsidR="00A579BC">
        <w:t>;</w:t>
      </w:r>
    </w:p>
    <w:p w:rsidR="007D5A31" w:rsidRPr="007D5A31" w:rsidRDefault="007D5A31" w:rsidP="00043534">
      <w:pPr>
        <w:pStyle w:val="PKTpunkt"/>
      </w:pPr>
      <w:r w:rsidRPr="007D5A31">
        <w:t>17)</w:t>
      </w:r>
      <w:r w:rsidRPr="007D5A31">
        <w:tab/>
        <w:t>w art. 105c:</w:t>
      </w:r>
    </w:p>
    <w:p w:rsidR="007D5A31" w:rsidRPr="007D5A31" w:rsidRDefault="007D5A31" w:rsidP="00043534">
      <w:pPr>
        <w:pStyle w:val="LITlitera"/>
      </w:pPr>
      <w:r w:rsidRPr="007D5A31">
        <w:t>a)</w:t>
      </w:r>
      <w:r w:rsidR="00043534">
        <w:tab/>
      </w:r>
      <w:r w:rsidRPr="007D5A31">
        <w:t xml:space="preserve">w ust. 3 </w:t>
      </w:r>
      <w:r w:rsidR="00C2771D">
        <w:t xml:space="preserve">w </w:t>
      </w:r>
      <w:r w:rsidRPr="007D5A31">
        <w:t>pkt 3 kropkę zastępuje się średnikiem i dodaje się pkt 4 w brzmieniu:</w:t>
      </w:r>
    </w:p>
    <w:p w:rsidR="007D5A31" w:rsidRPr="007D5A31" w:rsidRDefault="007D5A31" w:rsidP="00043534">
      <w:pPr>
        <w:pStyle w:val="ZLITPKTzmpktliter"/>
      </w:pPr>
      <w:r w:rsidRPr="007D5A31">
        <w:t>„4)</w:t>
      </w:r>
      <w:r w:rsidR="00043534">
        <w:tab/>
      </w:r>
      <w:r w:rsidRPr="007D5A31">
        <w:t>numer rachunku, o którym mowa w art. 105b ust. 1 pkt 4.”,</w:t>
      </w:r>
    </w:p>
    <w:p w:rsidR="007D5A31" w:rsidRPr="007D5A31" w:rsidRDefault="006A57D4" w:rsidP="00043534">
      <w:pPr>
        <w:pStyle w:val="LITlitera"/>
      </w:pPr>
      <w:r>
        <w:t>b)</w:t>
      </w:r>
      <w:r>
        <w:tab/>
        <w:t>po ust. 9 dodaje się ust. 9a–</w:t>
      </w:r>
      <w:r w:rsidR="007D5A31" w:rsidRPr="007D5A31">
        <w:t>9d w brzmieniu:</w:t>
      </w:r>
    </w:p>
    <w:p w:rsidR="007D5A31" w:rsidRPr="007D5A31" w:rsidRDefault="007D5A31" w:rsidP="00043534">
      <w:pPr>
        <w:pStyle w:val="ZLITUSTzmustliter"/>
      </w:pPr>
      <w:r w:rsidRPr="007D5A31">
        <w:t>„9a.</w:t>
      </w:r>
      <w:r w:rsidR="004E54E6">
        <w:t xml:space="preserve"> </w:t>
      </w:r>
      <w:r w:rsidRPr="007D5A31">
        <w:t>W przypadku stwierdzenia, że podmiot, o którym mowa w art. 105b ust. 1, jest w trakcie postępowania restrukturyzacyjnego w rozumieniu</w:t>
      </w:r>
      <w:r w:rsidR="006A57D4">
        <w:t xml:space="preserve"> ustawy z dnia 15 maja 2015 r. –</w:t>
      </w:r>
      <w:r w:rsidRPr="007D5A31">
        <w:t xml:space="preserve"> Prawo restrukturyzacyjne, postępowania upadłościowego albo w trakcie likwidacji, naczelnik urzędu skarbowego z urzędu usuwa ten podmiot z wykazu, o którym mowa w ust. 1.</w:t>
      </w:r>
    </w:p>
    <w:p w:rsidR="007D5A31" w:rsidRPr="007D5A31" w:rsidRDefault="007D5A31" w:rsidP="00043534">
      <w:pPr>
        <w:pStyle w:val="ZLITUSTzmustliter"/>
      </w:pPr>
      <w:r w:rsidRPr="007D5A31">
        <w:t>9b.</w:t>
      </w:r>
      <w:r w:rsidR="004E54E6">
        <w:t xml:space="preserve"> </w:t>
      </w:r>
      <w:r w:rsidRPr="007D5A31">
        <w:t>W przypadku stwierdzenia, że podmiotowi, o którym mowa w art. 105b ust. 1, dokonującemu dostaw towarów wymienionych w poz. 10 i 11 załącznika nr 13 do ustawy, cofnięto koncesję wymaganą w wykonywaniu działalności gospodarczej w związku z</w:t>
      </w:r>
      <w:r w:rsidR="006A57D4">
        <w:t xml:space="preserve"> </w:t>
      </w:r>
      <w:r w:rsidRPr="007D5A31">
        <w:t>dostawą tych towarów albo koncesja ta wygasła, naczelnik urzędu skarbowego z urzędu usuwa ten podmiot z</w:t>
      </w:r>
      <w:r w:rsidR="006A57D4">
        <w:t xml:space="preserve"> </w:t>
      </w:r>
      <w:r w:rsidRPr="007D5A31">
        <w:t>wykazu, o którym mowa w ust. 1.</w:t>
      </w:r>
    </w:p>
    <w:p w:rsidR="007D5A31" w:rsidRPr="007D5A31" w:rsidRDefault="007D5A31" w:rsidP="00043534">
      <w:pPr>
        <w:pStyle w:val="ZLITUSTzmustliter"/>
      </w:pPr>
      <w:r w:rsidRPr="007D5A31">
        <w:t>9c.</w:t>
      </w:r>
      <w:r w:rsidR="004E54E6">
        <w:t xml:space="preserve"> </w:t>
      </w:r>
      <w:r w:rsidRPr="007D5A31">
        <w:t>W przypadku wycofania upoważnienia, o którym mowa w art. 105b ust. 1 pkt 4, lub stwierdzenia, że bank mający siedzibę na terytorium kraju albo spółdzielcza kasa oszczędnościowo-kredytowa prowadzące rachunek wskazany w zgłoszeniu identyfikacyjnym nie zostały upoważnione przez podmiot, o którym mowa w art. 105b ust. 1, do</w:t>
      </w:r>
      <w:r w:rsidR="006A57D4">
        <w:t xml:space="preserve"> </w:t>
      </w:r>
      <w:r w:rsidRPr="007D5A31">
        <w:t xml:space="preserve">przekazywania organom podatkowym lub organom </w:t>
      </w:r>
      <w:r w:rsidRPr="007D5A31">
        <w:lastRenderedPageBreak/>
        <w:t>kontroli skarbowej informacji o wszystkich transakcjach dokonywanych na tym rachunku, naczelnik urzędu skarbowego z urzędu usuwa ten podmiot z wykazu, o</w:t>
      </w:r>
      <w:r w:rsidR="00043534">
        <w:t> </w:t>
      </w:r>
      <w:r w:rsidRPr="007D5A31">
        <w:t>którym mowa w</w:t>
      </w:r>
      <w:r w:rsidR="006A57D4">
        <w:t xml:space="preserve"> ust. </w:t>
      </w:r>
      <w:r w:rsidRPr="007D5A31">
        <w:t>1.</w:t>
      </w:r>
    </w:p>
    <w:p w:rsidR="007D5A31" w:rsidRPr="007D5A31" w:rsidRDefault="007D5A31" w:rsidP="00043534">
      <w:pPr>
        <w:pStyle w:val="ZLITUSTzmustliter"/>
      </w:pPr>
      <w:r w:rsidRPr="007D5A31">
        <w:t>9d.</w:t>
      </w:r>
      <w:r w:rsidR="004E54E6">
        <w:t xml:space="preserve"> </w:t>
      </w:r>
      <w:r w:rsidRPr="007D5A31">
        <w:t>W przypa</w:t>
      </w:r>
      <w:r w:rsidR="006A57D4">
        <w:t>dkach, o których mowa w ust. 9a–</w:t>
      </w:r>
      <w:r w:rsidRPr="007D5A31">
        <w:t>9c, wydaje się postanowienie, na które nie przysługuje zażalenie.”,</w:t>
      </w:r>
    </w:p>
    <w:p w:rsidR="007D5A31" w:rsidRPr="007D5A31" w:rsidRDefault="007D5A31" w:rsidP="00043534">
      <w:pPr>
        <w:pStyle w:val="LITlitera"/>
      </w:pPr>
      <w:r w:rsidRPr="007D5A31">
        <w:t>c)</w:t>
      </w:r>
      <w:r w:rsidRPr="007D5A31">
        <w:tab/>
        <w:t>ust. 10 otrzymuje brzmienie:</w:t>
      </w:r>
    </w:p>
    <w:p w:rsidR="007D5A31" w:rsidRPr="007D5A31" w:rsidRDefault="007D5A31" w:rsidP="00043534">
      <w:pPr>
        <w:pStyle w:val="ZLITUSTzmustliter"/>
      </w:pPr>
      <w:r w:rsidRPr="007D5A31">
        <w:t>„10.</w:t>
      </w:r>
      <w:r w:rsidR="004E54E6">
        <w:t xml:space="preserve"> </w:t>
      </w:r>
      <w:r w:rsidRPr="007D5A31">
        <w:t>W przypadku podmiotów usuniętych z wykazu na podstawie ust. 5, ust.</w:t>
      </w:r>
      <w:r w:rsidR="006A57D4">
        <w:t xml:space="preserve"> </w:t>
      </w:r>
      <w:r w:rsidRPr="007D5A31">
        <w:t xml:space="preserve">9 pkt </w:t>
      </w:r>
      <w:r w:rsidR="006A57D4">
        <w:t>2–4 lub ust. 9a–</w:t>
      </w:r>
      <w:r w:rsidRPr="007D5A31">
        <w:t>9c, zwrotu kaucji gwarancyjnej dokonuje się w terminie i</w:t>
      </w:r>
      <w:r w:rsidR="006A57D4">
        <w:t xml:space="preserve"> </w:t>
      </w:r>
      <w:r w:rsidRPr="007D5A31">
        <w:t>na zasadach</w:t>
      </w:r>
      <w:r w:rsidR="006A57D4">
        <w:t xml:space="preserve"> określonych w art. 105b ust. 6–</w:t>
      </w:r>
      <w:r w:rsidRPr="007D5A31">
        <w:t>10 i ust. 11 pkt 2.”;</w:t>
      </w:r>
    </w:p>
    <w:p w:rsidR="007D5A31" w:rsidRPr="007D5A31" w:rsidRDefault="007D5A31" w:rsidP="00043534">
      <w:pPr>
        <w:pStyle w:val="PKTpunkt"/>
      </w:pPr>
      <w:r w:rsidRPr="007D5A31">
        <w:t>18)</w:t>
      </w:r>
      <w:r w:rsidR="00043534">
        <w:tab/>
      </w:r>
      <w:r w:rsidRPr="007D5A31">
        <w:t xml:space="preserve">w art. 106e </w:t>
      </w:r>
      <w:r w:rsidR="00B40CB2">
        <w:t xml:space="preserve">w </w:t>
      </w:r>
      <w:r w:rsidRPr="007D5A31">
        <w:t>ust. 1 pkt 16 otrzymuje brzmienie:</w:t>
      </w:r>
    </w:p>
    <w:p w:rsidR="007D5A31" w:rsidRPr="007D5A31" w:rsidRDefault="007D5A31" w:rsidP="004E54E6">
      <w:pPr>
        <w:pStyle w:val="ZPKTzmpktartykuempunktem"/>
        <w:rPr>
          <w:lang w:eastAsia="en-US"/>
        </w:rPr>
      </w:pPr>
      <w:r w:rsidRPr="007D5A31">
        <w:t>„16)</w:t>
      </w:r>
      <w:r w:rsidR="00043534">
        <w:tab/>
      </w:r>
      <w:r w:rsidRPr="007D5A31">
        <w:rPr>
          <w:lang w:eastAsia="en-US"/>
        </w:rPr>
        <w:t>w przypadku dostawy towarów lub świadczenia usług, w odniesieniu do</w:t>
      </w:r>
      <w:r w:rsidR="006A57D4">
        <w:t xml:space="preserve"> </w:t>
      </w:r>
      <w:r w:rsidRPr="007D5A31">
        <w:rPr>
          <w:lang w:eastAsia="en-US"/>
        </w:rPr>
        <w:t xml:space="preserve">których: </w:t>
      </w:r>
    </w:p>
    <w:p w:rsidR="007D5A31" w:rsidRPr="007D5A31" w:rsidRDefault="007D5A31" w:rsidP="004E54E6">
      <w:pPr>
        <w:pStyle w:val="ZLITwPKTzmlitwpktartykuempunktem"/>
        <w:rPr>
          <w:lang w:eastAsia="en-US"/>
        </w:rPr>
      </w:pPr>
      <w:r w:rsidRPr="007D5A31">
        <w:rPr>
          <w:lang w:eastAsia="en-US"/>
        </w:rPr>
        <w:t>a)</w:t>
      </w:r>
      <w:r w:rsidR="00DC4224">
        <w:tab/>
      </w:r>
      <w:r w:rsidRPr="007D5A31">
        <w:rPr>
          <w:lang w:eastAsia="en-US"/>
        </w:rPr>
        <w:t>obowiązek podatkowy powstaje zgodnie z art. 19</w:t>
      </w:r>
      <w:r w:rsidR="004E54E6">
        <w:rPr>
          <w:lang w:eastAsia="en-US"/>
        </w:rPr>
        <w:t>a ust. 5 pkt 1 lub art. 21 ust.</w:t>
      </w:r>
      <w:r w:rsidR="004E54E6">
        <w:t> </w:t>
      </w:r>
      <w:r w:rsidRPr="007D5A31">
        <w:rPr>
          <w:lang w:eastAsia="en-US"/>
        </w:rPr>
        <w:t xml:space="preserve">1, lub </w:t>
      </w:r>
    </w:p>
    <w:p w:rsidR="007D5A31" w:rsidRPr="007D5A31" w:rsidRDefault="007D5A31" w:rsidP="004E54E6">
      <w:pPr>
        <w:pStyle w:val="ZLITwPKTzmlitwpktartykuempunktem"/>
        <w:rPr>
          <w:lang w:eastAsia="en-US"/>
        </w:rPr>
      </w:pPr>
      <w:r w:rsidRPr="007D5A31">
        <w:rPr>
          <w:lang w:eastAsia="en-US"/>
        </w:rPr>
        <w:t>b)</w:t>
      </w:r>
      <w:r w:rsidR="00DC4224">
        <w:tab/>
      </w:r>
      <w:r w:rsidRPr="007D5A31">
        <w:rPr>
          <w:lang w:eastAsia="en-US"/>
        </w:rPr>
        <w:t>na podstawie przepisów wydanych na podstawie art. 19a ust. 12 określono termin powstania obowiązku podatkowego z chwilą otrzymania całości lub części zapłaty</w:t>
      </w:r>
    </w:p>
    <w:p w:rsidR="007D5A31" w:rsidRPr="007D5A31" w:rsidRDefault="004E54E6" w:rsidP="004E54E6">
      <w:pPr>
        <w:pStyle w:val="ZCZWSPLITwPKTzmczciwsplitwpktartykuempunktem"/>
        <w:rPr>
          <w:lang w:eastAsia="en-US"/>
        </w:rPr>
      </w:pPr>
      <w:r>
        <w:t>–</w:t>
      </w:r>
      <w:r w:rsidR="007D5A31" w:rsidRPr="007D5A31">
        <w:rPr>
          <w:lang w:eastAsia="en-US"/>
        </w:rPr>
        <w:t xml:space="preserve"> wyrazy „metoda kasowa”;”</w:t>
      </w:r>
      <w:r w:rsidR="007D5A31" w:rsidRPr="007D5A31">
        <w:t>;</w:t>
      </w:r>
    </w:p>
    <w:p w:rsidR="007D5A31" w:rsidRPr="007D5A31" w:rsidRDefault="007D5A31" w:rsidP="00DC4224">
      <w:pPr>
        <w:pStyle w:val="PKTpunkt"/>
      </w:pPr>
      <w:r w:rsidRPr="007D5A31">
        <w:t>19)</w:t>
      </w:r>
      <w:r w:rsidRPr="007D5A31">
        <w:tab/>
        <w:t xml:space="preserve">po art. 110 dodaje się art. 110a i </w:t>
      </w:r>
      <w:r w:rsidR="00C6490A">
        <w:t xml:space="preserve">art. </w:t>
      </w:r>
      <w:r w:rsidRPr="007D5A31">
        <w:t>110b w brzmieniu:</w:t>
      </w:r>
    </w:p>
    <w:p w:rsidR="007D5A31" w:rsidRPr="007D5A31" w:rsidRDefault="007D5A31" w:rsidP="00D93D86">
      <w:pPr>
        <w:pStyle w:val="ZARTzmartartykuempunktem"/>
      </w:pPr>
      <w:r w:rsidRPr="007D5A31">
        <w:t>„Art. 110a.</w:t>
      </w:r>
      <w:r w:rsidR="004E54E6">
        <w:t xml:space="preserve"> </w:t>
      </w:r>
      <w:r w:rsidRPr="007D5A31">
        <w:t xml:space="preserve">1. W razie stwierdzenia, że podatnik: </w:t>
      </w:r>
    </w:p>
    <w:p w:rsidR="007D5A31" w:rsidRPr="007D5A31" w:rsidRDefault="007D5A31" w:rsidP="004E54E6">
      <w:pPr>
        <w:pStyle w:val="ZPKTzmpktartykuempunktem"/>
      </w:pPr>
      <w:r w:rsidRPr="007D5A31">
        <w:t>1)</w:t>
      </w:r>
      <w:r w:rsidRPr="007D5A31">
        <w:tab/>
        <w:t>w złożonej deklaracji podatkowej wykazał:</w:t>
      </w:r>
    </w:p>
    <w:p w:rsidR="007D5A31" w:rsidRPr="007D5A31" w:rsidRDefault="007D5A31" w:rsidP="0010331B">
      <w:pPr>
        <w:pStyle w:val="ZLITwPKTzmlitwpktartykuempunktem"/>
      </w:pPr>
      <w:r w:rsidRPr="007D5A31">
        <w:t>a)</w:t>
      </w:r>
      <w:r w:rsidRPr="007D5A31">
        <w:tab/>
        <w:t xml:space="preserve">kwotę zobowiązania podatkowego niższą od kwoty należnej, </w:t>
      </w:r>
    </w:p>
    <w:p w:rsidR="007D5A31" w:rsidRPr="007D5A31" w:rsidRDefault="007D5A31" w:rsidP="0010331B">
      <w:pPr>
        <w:pStyle w:val="ZLITwPKTzmlitwpktartykuempunktem"/>
      </w:pPr>
      <w:r w:rsidRPr="007D5A31">
        <w:t>b)</w:t>
      </w:r>
      <w:r w:rsidRPr="007D5A31">
        <w:tab/>
        <w:t>kwotę zwrotu różnicy podatku lub zwrotu podatku naliczonego wyższą od kwoty należnej,</w:t>
      </w:r>
    </w:p>
    <w:p w:rsidR="007D5A31" w:rsidRPr="007D5A31" w:rsidRDefault="007D5A31" w:rsidP="0010331B">
      <w:pPr>
        <w:pStyle w:val="ZLITwPKTzmlitwpktartykuempunktem"/>
      </w:pPr>
      <w:r w:rsidRPr="007D5A31">
        <w:t>c)</w:t>
      </w:r>
      <w:r w:rsidRPr="007D5A31">
        <w:tab/>
        <w:t>kwotę różnicy podatku do obniżenia podatku należnego za następne okresy wyższą od kwoty należnej,</w:t>
      </w:r>
    </w:p>
    <w:p w:rsidR="007D5A31" w:rsidRPr="007D5A31" w:rsidRDefault="007D5A31" w:rsidP="004E54E6">
      <w:pPr>
        <w:pStyle w:val="ZLITwPKTzmlitwpktartykuempunktem"/>
      </w:pPr>
      <w:r w:rsidRPr="007D5A31">
        <w:t>d)</w:t>
      </w:r>
      <w:r w:rsidRPr="007D5A31">
        <w:tab/>
        <w:t xml:space="preserve">kwotę zwrotu różnicy podatku lub kwotę zwrotu podatku naliczonego, lub kwotę różnicy podatku do obniżenia podatku </w:t>
      </w:r>
      <w:r w:rsidR="006A57D4">
        <w:t>należnego za następne okresy, a </w:t>
      </w:r>
      <w:r w:rsidRPr="007D5A31">
        <w:t>powinien wykazać kwotę zobowiązania podatkowego podlegającą wpłacie do urzędu skarbowego,</w:t>
      </w:r>
    </w:p>
    <w:p w:rsidR="007D5A31" w:rsidRPr="007D5A31" w:rsidRDefault="007D5A31" w:rsidP="004E54E6">
      <w:pPr>
        <w:pStyle w:val="ZPKTzmpktartykuempunktem"/>
      </w:pPr>
      <w:r w:rsidRPr="007D5A31">
        <w:t>2)</w:t>
      </w:r>
      <w:r w:rsidRPr="007D5A31">
        <w:tab/>
        <w:t>nie złożył deklaracji podatkowej oraz nie wpłacił kwoty zobowiązania podatkowego</w:t>
      </w:r>
    </w:p>
    <w:p w:rsidR="007D5A31" w:rsidRPr="007D5A31" w:rsidRDefault="00432088" w:rsidP="00432088">
      <w:pPr>
        <w:pStyle w:val="ZCZWSPPKTzmczciwsppktartykuempunktem"/>
      </w:pPr>
      <w:r>
        <w:t xml:space="preserve">– </w:t>
      </w:r>
      <w:r w:rsidR="007D5A31" w:rsidRPr="007D5A31">
        <w:t xml:space="preserve">naczelnik urzędu skarbowego lub organ kontroli skarbowej określa odpowiednio wysokość tych kwot w prawidłowej wysokości oraz ustala dodatkowe zobowiązanie </w:t>
      </w:r>
      <w:r w:rsidR="007D5A31" w:rsidRPr="007D5A31">
        <w:lastRenderedPageBreak/>
        <w:t>podatkowe w</w:t>
      </w:r>
      <w:r w:rsidR="006A57D4">
        <w:t xml:space="preserve"> </w:t>
      </w:r>
      <w:r w:rsidR="007D5A31" w:rsidRPr="007D5A31">
        <w:t>wysokości odpowiadającej 30% kwoty zaniżenia zobowiązania podatkowego lub 30% kwoty zawyżenia zwrotu różnicy podatku, zwrotu podatku naliczonego lub różnicy podatku do obniżenia podatku należnego za następne okresy.</w:t>
      </w:r>
    </w:p>
    <w:p w:rsidR="007D5A31" w:rsidRPr="007D5A31" w:rsidRDefault="007D5A31" w:rsidP="00432088">
      <w:pPr>
        <w:pStyle w:val="ZUSTzmustartykuempunktem"/>
      </w:pPr>
      <w:r w:rsidRPr="007D5A31">
        <w:t>2.</w:t>
      </w:r>
      <w:r w:rsidR="00432088">
        <w:t xml:space="preserve"> </w:t>
      </w:r>
      <w:r w:rsidRPr="007D5A31">
        <w:t xml:space="preserve">Jeżeli po zakończeniu kontroli podatkowej </w:t>
      </w:r>
      <w:r w:rsidR="00F72AE8">
        <w:t>albo</w:t>
      </w:r>
      <w:r w:rsidR="000C5ADC">
        <w:t xml:space="preserve"> w trakcie </w:t>
      </w:r>
      <w:r w:rsidR="0056194C">
        <w:t xml:space="preserve">prowadzonego </w:t>
      </w:r>
      <w:r w:rsidR="000C5ADC">
        <w:t xml:space="preserve">postępowania kontrolnego, </w:t>
      </w:r>
      <w:r w:rsidRPr="007D5A31">
        <w:t>w przypadkach, o</w:t>
      </w:r>
      <w:r w:rsidR="006A57D4">
        <w:t xml:space="preserve"> </w:t>
      </w:r>
      <w:r w:rsidRPr="007D5A31">
        <w:t>których mowa w:</w:t>
      </w:r>
    </w:p>
    <w:p w:rsidR="007D5A31" w:rsidRPr="007D5A31" w:rsidRDefault="007D5A31" w:rsidP="00432088">
      <w:pPr>
        <w:pStyle w:val="ZPKTzmpktartykuempunktem"/>
      </w:pPr>
      <w:r w:rsidRPr="007D5A31">
        <w:t>1)</w:t>
      </w:r>
      <w:r w:rsidR="00DC4224">
        <w:tab/>
      </w:r>
      <w:r w:rsidRPr="007D5A31">
        <w:t>ust. 1 pkt 1</w:t>
      </w:r>
      <w:r w:rsidR="000F1C81">
        <w:t>,</w:t>
      </w:r>
      <w:r w:rsidRPr="007D5A31">
        <w:t xml:space="preserve"> podatnik złożył korektę deklaracji uwzględniającą wszystkie stwierdzone nieprawidłowości i wpłacił kwotę zobowiązania podatkowego lub zwrócił </w:t>
      </w:r>
      <w:r w:rsidRPr="003C0959">
        <w:rPr>
          <w:rFonts w:eastAsia="Calibri"/>
          <w:lang w:eastAsia="en-US"/>
        </w:rPr>
        <w:t>nienależną</w:t>
      </w:r>
      <w:r w:rsidRPr="007D5A31">
        <w:t xml:space="preserve"> </w:t>
      </w:r>
      <w:r w:rsidRPr="003C0959">
        <w:rPr>
          <w:rFonts w:eastAsia="Calibri"/>
          <w:lang w:eastAsia="en-US"/>
        </w:rPr>
        <w:t>kwotę zwrotu,</w:t>
      </w:r>
    </w:p>
    <w:p w:rsidR="007D5A31" w:rsidRPr="007D5A31" w:rsidRDefault="007D5A31" w:rsidP="00432088">
      <w:pPr>
        <w:pStyle w:val="ZPKTzmpktartykuempunktem"/>
      </w:pPr>
      <w:r w:rsidRPr="007D5A31">
        <w:t>2)</w:t>
      </w:r>
      <w:r w:rsidR="00DC4224">
        <w:tab/>
      </w:r>
      <w:r w:rsidRPr="007D5A31">
        <w:t>ust. 1 pkt 2</w:t>
      </w:r>
      <w:r w:rsidR="000F1C81">
        <w:t>,</w:t>
      </w:r>
      <w:r w:rsidRPr="007D5A31">
        <w:t xml:space="preserve"> podatnik złożył deklarację podatkową i wpłacił kwotę zobowiązania podatkowego</w:t>
      </w:r>
    </w:p>
    <w:p w:rsidR="007D5A31" w:rsidRPr="007D5A31" w:rsidRDefault="00432088" w:rsidP="00432088">
      <w:pPr>
        <w:pStyle w:val="ZCZWSPPKTzmczciwsppktartykuempunktem"/>
      </w:pPr>
      <w:r>
        <w:t xml:space="preserve">– </w:t>
      </w:r>
      <w:r w:rsidR="007D5A31" w:rsidRPr="007D5A31">
        <w:t>wysokość dodatkowego zobowiązania podatkowego wynosi 20%.</w:t>
      </w:r>
    </w:p>
    <w:p w:rsidR="007D5A31" w:rsidRPr="007D5A31" w:rsidRDefault="007D5A31" w:rsidP="00432088">
      <w:pPr>
        <w:pStyle w:val="ZUSTzmustartykuempunktem"/>
      </w:pPr>
      <w:r w:rsidRPr="007D5A31">
        <w:t>3.</w:t>
      </w:r>
      <w:r w:rsidR="00432088">
        <w:t xml:space="preserve"> </w:t>
      </w:r>
      <w:r w:rsidRPr="007D5A31">
        <w:t>Przepisów ust. 1 nie stosuje się:</w:t>
      </w:r>
    </w:p>
    <w:p w:rsidR="007D5A31" w:rsidRPr="007D5A31" w:rsidRDefault="007D5A31" w:rsidP="00432088">
      <w:pPr>
        <w:pStyle w:val="ZPKTzmpktartykuempunktem"/>
      </w:pPr>
      <w:r w:rsidRPr="007D5A31">
        <w:t>1)</w:t>
      </w:r>
      <w:r w:rsidRPr="007D5A31">
        <w:tab/>
        <w:t>jeżeli przed dniem wszczęcia kontroli podatkowej przez naczelnika urzędu skarbowego lub postępowania kontrolnego przez organ kontroli skarbowej podatnik dokonał odpowiedniej zmiany deklaracji podatkowej oraz wpłacił do urzędu skarbowego kwotę wynikającą ze zmiany deklaracji podatkowej wraz z odsetkami za zwłokę;</w:t>
      </w:r>
    </w:p>
    <w:p w:rsidR="007D5A31" w:rsidRPr="007D5A31" w:rsidRDefault="007D5A31" w:rsidP="00432088">
      <w:pPr>
        <w:pStyle w:val="ZPKTzmpktartykuempunktem"/>
      </w:pPr>
      <w:r w:rsidRPr="007D5A31">
        <w:t>2)</w:t>
      </w:r>
      <w:r w:rsidRPr="007D5A31">
        <w:tab/>
        <w:t>w zakresie ustalania dodatkowego zobowiązania, w przypadku gdy zaniżenie kwoty zobowiązania podatkowego lub zawyżenie kwoty zwrotu różnicy podatku, zwrotu podatku naliczonego lub różnicy podatku do obniżenia podatku należnego za następne okresy, wiąże się z:</w:t>
      </w:r>
    </w:p>
    <w:p w:rsidR="007D5A31" w:rsidRPr="000F1C81" w:rsidRDefault="007D5A31" w:rsidP="000F1C81">
      <w:pPr>
        <w:pStyle w:val="ZLITwPKTzmlitwpktartykuempunktem"/>
      </w:pPr>
      <w:r w:rsidRPr="007D5A31">
        <w:t>a)</w:t>
      </w:r>
      <w:r w:rsidRPr="007D5A31">
        <w:tab/>
      </w:r>
      <w:r w:rsidRPr="000F1C81">
        <w:t>popełnionymi w deklaracji błędami rachunkowymi lub oczywistymi pomyłkami,</w:t>
      </w:r>
    </w:p>
    <w:p w:rsidR="007D5A31" w:rsidRPr="007D5A31" w:rsidRDefault="007D5A31" w:rsidP="000F1C81">
      <w:pPr>
        <w:pStyle w:val="ZLITwPKTzmlitwpktartykuempunktem"/>
      </w:pPr>
      <w:r w:rsidRPr="000F1C81">
        <w:t>b)</w:t>
      </w:r>
      <w:r w:rsidRPr="000F1C81">
        <w:tab/>
        <w:t>nieujęciem podatku należnego lub podatku naliczonego w</w:t>
      </w:r>
      <w:r w:rsidR="006A57D4" w:rsidRPr="000F1C81">
        <w:t xml:space="preserve"> </w:t>
      </w:r>
      <w:r w:rsidRPr="000F1C81">
        <w:t>rozliczeniu za dany okres rozliczeniowy, a podatek należny lub podatek naliczony został ujęty w poprzednich</w:t>
      </w:r>
      <w:r w:rsidR="006A57D4" w:rsidRPr="000F1C81">
        <w:t xml:space="preserve"> okresach rozliczeniowych lub w </w:t>
      </w:r>
      <w:r w:rsidRPr="000F1C81">
        <w:t>okresach następnych po właściwym</w:t>
      </w:r>
      <w:r w:rsidR="006A57D4" w:rsidRPr="000F1C81">
        <w:t xml:space="preserve"> okresie rozliczeniowym, jeżeli </w:t>
      </w:r>
      <w:r w:rsidRPr="000F1C81">
        <w:t>nastąpiło to przed dniem wszczęcia kontroli podatkowej</w:t>
      </w:r>
      <w:r w:rsidRPr="007D5A31">
        <w:t xml:space="preserve"> przez naczelnika urzędu skarbowego lub postępowania kontrolnego przez organ kontroli skarbowej;</w:t>
      </w:r>
    </w:p>
    <w:p w:rsidR="007D5A31" w:rsidRPr="007D5A31" w:rsidRDefault="007D5A31" w:rsidP="00432088">
      <w:pPr>
        <w:pStyle w:val="ZPKTzmpktartykuempunktem"/>
      </w:pPr>
      <w:r w:rsidRPr="007D5A31">
        <w:t>3)</w:t>
      </w:r>
      <w:r w:rsidRPr="007D5A31">
        <w:tab/>
        <w:t>w zakresie ustalenia dodatkowego zobowiązania w stosunku do osób fizycznych, które za ten sam czyn ponoszą odpowiedzialność za wykroczenie skarbowe albo za przestępstwo skarbowe.</w:t>
      </w:r>
    </w:p>
    <w:p w:rsidR="007D5A31" w:rsidRPr="00D93D86" w:rsidRDefault="007D5A31" w:rsidP="00D93D86">
      <w:pPr>
        <w:pStyle w:val="ZARTzmartartykuempunktem"/>
      </w:pPr>
      <w:r w:rsidRPr="00D93D86">
        <w:lastRenderedPageBreak/>
        <w:t>Art. 110b.</w:t>
      </w:r>
      <w:r w:rsidR="00432088">
        <w:t xml:space="preserve"> </w:t>
      </w:r>
      <w:r w:rsidRPr="00D93D86">
        <w:t>W zakresie, w jakim w przypadkach, o których mowa w art. 110a ust. 1 pkt 1 oraz ust. 2 pkt 1, odpowiednio zaniżona kwota zobowiązania podatkowego, zawyżona kwota zwrotu różnicy podatku lub zwrotu podatku naliczonego, zawyżona kwota różnicy podatku do obniżenia na następne okresy, lub wykazanie kwoty zwrotu różnicy podatku lub kwoty zwrotu podatku naliczonego, lub kwoty różnicy podatku do</w:t>
      </w:r>
      <w:r w:rsidR="00D93D86" w:rsidRPr="00D93D86">
        <w:t> </w:t>
      </w:r>
      <w:r w:rsidRPr="00D93D86">
        <w:t>obniżenia za następne okresy, w miejsce wykazania kwoty zobowiązania podatkowego podlegającego wpłacie do urzędu skarbowego, wynikają w całości lub w</w:t>
      </w:r>
      <w:r w:rsidR="00D93D86">
        <w:t> </w:t>
      </w:r>
      <w:r w:rsidRPr="00D93D86">
        <w:t xml:space="preserve">części z obniżenia kwoty podatku należnego o kwoty podatku naliczonego wynikające z faktur, które: </w:t>
      </w:r>
    </w:p>
    <w:p w:rsidR="007D5A31" w:rsidRPr="007D5A31" w:rsidRDefault="007D5A31" w:rsidP="00432088">
      <w:pPr>
        <w:pStyle w:val="ZPKTzmpktartykuempunktem"/>
      </w:pPr>
      <w:r w:rsidRPr="007D5A31">
        <w:t>1)</w:t>
      </w:r>
      <w:r w:rsidRPr="007D5A31">
        <w:tab/>
        <w:t>zostały wystawione przez podmiot nieistniejący,</w:t>
      </w:r>
    </w:p>
    <w:p w:rsidR="007D5A31" w:rsidRPr="007D5A31" w:rsidRDefault="007D5A31" w:rsidP="00432088">
      <w:pPr>
        <w:pStyle w:val="ZPKTzmpktartykuempunktem"/>
      </w:pPr>
      <w:r w:rsidRPr="007D5A31">
        <w:t>2)</w:t>
      </w:r>
      <w:r w:rsidRPr="007D5A31">
        <w:tab/>
        <w:t xml:space="preserve">stwierdzają czynności, które nie zostały dokonane </w:t>
      </w:r>
      <w:r w:rsidR="006A57D4">
        <w:t>–</w:t>
      </w:r>
      <w:r w:rsidRPr="007D5A31">
        <w:t xml:space="preserve"> w części dotyczącej tych czynności,</w:t>
      </w:r>
    </w:p>
    <w:p w:rsidR="007D5A31" w:rsidRPr="007D5A31" w:rsidRDefault="007D5A31" w:rsidP="00432088">
      <w:pPr>
        <w:pStyle w:val="ZPKTzmpktartykuempunktem"/>
      </w:pPr>
      <w:r w:rsidRPr="007D5A31">
        <w:t>3)</w:t>
      </w:r>
      <w:r w:rsidRPr="007D5A31">
        <w:tab/>
        <w:t xml:space="preserve">podają kwoty niezgodne z rzeczywistością </w:t>
      </w:r>
      <w:r w:rsidR="006A57D4">
        <w:t>–</w:t>
      </w:r>
      <w:r w:rsidRPr="007D5A31">
        <w:t xml:space="preserve"> w części dotyczącej tych pozycji, dla których podane zostały kwoty niezgodne z</w:t>
      </w:r>
      <w:r w:rsidR="006A57D4">
        <w:t xml:space="preserve"> </w:t>
      </w:r>
      <w:r w:rsidRPr="007D5A31">
        <w:t>rzeczywistością,</w:t>
      </w:r>
    </w:p>
    <w:p w:rsidR="007D5A31" w:rsidRPr="007D5A31" w:rsidRDefault="007D5A31" w:rsidP="00432088">
      <w:pPr>
        <w:pStyle w:val="ZPKTzmpktartykuempunktem"/>
      </w:pPr>
      <w:r w:rsidRPr="007D5A31">
        <w:t>4)</w:t>
      </w:r>
      <w:r w:rsidRPr="007D5A31">
        <w:tab/>
        <w:t>potwierdzają czynności, do których mają zastosowanie przepisy art.</w:t>
      </w:r>
      <w:r w:rsidR="006A57D4">
        <w:t xml:space="preserve"> </w:t>
      </w:r>
      <w:r w:rsidRPr="007D5A31">
        <w:t xml:space="preserve">58 i </w:t>
      </w:r>
      <w:r w:rsidR="001A49C0">
        <w:t xml:space="preserve">art. </w:t>
      </w:r>
      <w:r w:rsidRPr="007D5A31">
        <w:t xml:space="preserve">83 Kodeksu cywilnego </w:t>
      </w:r>
      <w:r w:rsidR="006A57D4">
        <w:t>–</w:t>
      </w:r>
      <w:r w:rsidRPr="007D5A31">
        <w:t xml:space="preserve"> w c</w:t>
      </w:r>
      <w:r w:rsidR="006F1BC0">
        <w:t>zęści dotyczącej tych czynności</w:t>
      </w:r>
    </w:p>
    <w:p w:rsidR="007D5A31" w:rsidRPr="007D5A31" w:rsidRDefault="00432088" w:rsidP="00432088">
      <w:pPr>
        <w:pStyle w:val="ZCZWSPPKTzmczciwsppktartykuempunktem"/>
      </w:pPr>
      <w:r>
        <w:t xml:space="preserve">– </w:t>
      </w:r>
      <w:r w:rsidR="007D5A31" w:rsidRPr="007D5A31">
        <w:t>wysokość dodatkowego zobowiązania podatkowego w części dotyczącej podatku naliczonego wynikającego z powyższych faktur wynosi 100%.”;</w:t>
      </w:r>
    </w:p>
    <w:p w:rsidR="007D5A31" w:rsidRPr="007D5A31" w:rsidRDefault="007D5A31" w:rsidP="00D93D86">
      <w:pPr>
        <w:pStyle w:val="PKTpunkt"/>
      </w:pPr>
      <w:r w:rsidRPr="007D5A31">
        <w:t>20)</w:t>
      </w:r>
      <w:r w:rsidRPr="007D5A31">
        <w:tab/>
        <w:t>w art. 113 w ust. 1 w zdaniu pierwszym wyrazy „kwoty 150</w:t>
      </w:r>
      <w:r w:rsidR="00D93D86">
        <w:t> </w:t>
      </w:r>
      <w:r w:rsidRPr="007D5A31">
        <w:t>000</w:t>
      </w:r>
      <w:r w:rsidR="00D93D86">
        <w:t> </w:t>
      </w:r>
      <w:r w:rsidRPr="007D5A31">
        <w:t>zł” zastępuje się wyrazami „kwoty 200 000 zł”;</w:t>
      </w:r>
    </w:p>
    <w:p w:rsidR="007D5A31" w:rsidRPr="007D5A31" w:rsidRDefault="007D5A31" w:rsidP="00D93D86">
      <w:pPr>
        <w:pStyle w:val="PKTpunkt"/>
      </w:pPr>
      <w:r w:rsidRPr="007D5A31">
        <w:t>21)</w:t>
      </w:r>
      <w:r w:rsidRPr="007D5A31">
        <w:tab/>
        <w:t>w art. 146a wyrazy „2016 r.” zastępuje się wyrazami „2018 r.”;</w:t>
      </w:r>
    </w:p>
    <w:p w:rsidR="007D5A31" w:rsidRPr="007D5A31" w:rsidRDefault="007D5A31" w:rsidP="00D93D86">
      <w:pPr>
        <w:pStyle w:val="PKTpunkt"/>
      </w:pPr>
      <w:r w:rsidRPr="007D5A31">
        <w:t>22)</w:t>
      </w:r>
      <w:r w:rsidRPr="007D5A31">
        <w:tab/>
        <w:t>w załączniku nr 11 do ustawy:</w:t>
      </w:r>
    </w:p>
    <w:p w:rsidR="007D5A31" w:rsidRPr="007D5A31" w:rsidRDefault="007D5A31" w:rsidP="00D93D86">
      <w:pPr>
        <w:pStyle w:val="LITlitera"/>
      </w:pPr>
      <w:r w:rsidRPr="007D5A31">
        <w:t>a)</w:t>
      </w:r>
      <w:r w:rsidRPr="007D5A31">
        <w:tab/>
        <w:t>poz. 22a otrzymuje brzmienie: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22a</w:t>
            </w:r>
          </w:p>
        </w:tc>
        <w:tc>
          <w:tcPr>
            <w:tcW w:w="1559" w:type="dxa"/>
            <w:shd w:val="clear" w:color="auto" w:fill="auto"/>
          </w:tcPr>
          <w:p w:rsidR="007D5A31" w:rsidRPr="007D5A31" w:rsidRDefault="007D5A31" w:rsidP="00D93D86">
            <w:pPr>
              <w:pStyle w:val="CZWSPP1wTABELIczwsppoziomu1numeracjiwtabeli"/>
            </w:pPr>
            <w:r w:rsidRPr="007D5A31">
              <w:t>24.41.10.0</w:t>
            </w:r>
          </w:p>
        </w:tc>
        <w:tc>
          <w:tcPr>
            <w:tcW w:w="6804" w:type="dxa"/>
            <w:shd w:val="clear" w:color="auto" w:fill="auto"/>
          </w:tcPr>
          <w:p w:rsidR="007D5A31" w:rsidRPr="007D5A31" w:rsidRDefault="007D5A31" w:rsidP="00D93D86">
            <w:pPr>
              <w:pStyle w:val="CZWSPP1wTABELIczwsppoziomu1numeracjiwtabeli"/>
            </w:pPr>
            <w:r w:rsidRPr="007D5A31">
              <w:t>Srebro nieobrobione plastycznie lub w postaci półproduktu, lub w postaci proszku</w:t>
            </w:r>
          </w:p>
        </w:tc>
      </w:tr>
    </w:tbl>
    <w:p w:rsidR="007D5A31" w:rsidRPr="007D5A31" w:rsidRDefault="007D5A31" w:rsidP="00D93D86">
      <w:pPr>
        <w:pStyle w:val="LITlitera"/>
      </w:pPr>
      <w:r w:rsidRPr="007D5A31">
        <w:t>b)</w:t>
      </w:r>
      <w:r w:rsidRPr="007D5A31">
        <w:tab/>
        <w:t>po poz. 22a dodaje się poz. 22aa</w:t>
      </w:r>
      <w:r w:rsidR="000D361A">
        <w:t xml:space="preserve"> i 22ab</w:t>
      </w:r>
      <w:r w:rsidRPr="007D5A31">
        <w:t xml:space="preserve">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22aa</w:t>
            </w:r>
          </w:p>
        </w:tc>
        <w:tc>
          <w:tcPr>
            <w:tcW w:w="1559" w:type="dxa"/>
            <w:shd w:val="clear" w:color="auto" w:fill="auto"/>
          </w:tcPr>
          <w:p w:rsidR="007D5A31" w:rsidRPr="007D5A31" w:rsidRDefault="007D5A31" w:rsidP="00D93D86">
            <w:pPr>
              <w:pStyle w:val="CZWSPP1wTABELIczwsppoziomu1numeracjiwtabeli"/>
            </w:pPr>
            <w:r w:rsidRPr="007D5A31">
              <w:t>ex 24.41.20.0</w:t>
            </w:r>
          </w:p>
        </w:tc>
        <w:tc>
          <w:tcPr>
            <w:tcW w:w="6804" w:type="dxa"/>
            <w:shd w:val="clear" w:color="auto" w:fill="auto"/>
          </w:tcPr>
          <w:p w:rsidR="007D5A31" w:rsidRPr="007D5A31" w:rsidRDefault="007D5A31" w:rsidP="00D93D86">
            <w:pPr>
              <w:pStyle w:val="CZWSPP1wTABELIczwsppoziomu1numeracjiwtabeli"/>
            </w:pPr>
            <w:r w:rsidRPr="007D5A31">
              <w:t>Złoto nieobrobione plastycznie lub w postaci półproduktu, lub w postaci proszku, z wyłączeniem złota inwestycyjnego w rozumieniu art. 121 ustawy, z zastrzeżeniem poz. 22b</w:t>
            </w:r>
          </w:p>
        </w:tc>
      </w:tr>
      <w:tr w:rsidR="000D361A" w:rsidRPr="007D5A31" w:rsidTr="007D5A31">
        <w:tc>
          <w:tcPr>
            <w:tcW w:w="709" w:type="dxa"/>
            <w:shd w:val="clear" w:color="auto" w:fill="auto"/>
          </w:tcPr>
          <w:p w:rsidR="000D361A" w:rsidRPr="007D5A31" w:rsidRDefault="000D361A" w:rsidP="00D93D86">
            <w:pPr>
              <w:pStyle w:val="CZWSPP1wTABELIczwsppoziomu1numeracjiwtabeli"/>
            </w:pPr>
            <w:r w:rsidRPr="00294464">
              <w:t>22a</w:t>
            </w:r>
            <w:r>
              <w:t>b</w:t>
            </w:r>
          </w:p>
        </w:tc>
        <w:tc>
          <w:tcPr>
            <w:tcW w:w="1559" w:type="dxa"/>
            <w:shd w:val="clear" w:color="auto" w:fill="auto"/>
          </w:tcPr>
          <w:p w:rsidR="000D361A" w:rsidRPr="007D5A31" w:rsidRDefault="000D361A" w:rsidP="00D93D86">
            <w:pPr>
              <w:pStyle w:val="CZWSPP1wTABELIczwsppoziomu1numeracjiwtabeli"/>
            </w:pPr>
            <w:r>
              <w:t>24.41.3</w:t>
            </w:r>
            <w:r w:rsidRPr="00294464">
              <w:t>0.0</w:t>
            </w:r>
          </w:p>
        </w:tc>
        <w:tc>
          <w:tcPr>
            <w:tcW w:w="6804" w:type="dxa"/>
            <w:shd w:val="clear" w:color="auto" w:fill="auto"/>
          </w:tcPr>
          <w:p w:rsidR="000D361A" w:rsidRPr="007D5A31" w:rsidRDefault="000D361A" w:rsidP="00D93D86">
            <w:pPr>
              <w:pStyle w:val="CZWSPP1wTABELIczwsppoziomu1numeracjiwtabeli"/>
            </w:pPr>
            <w:r>
              <w:t>Platyna nieobrobiona plastycznie l</w:t>
            </w:r>
            <w:r w:rsidR="00ED6CBC">
              <w:t>ub w postaci półproduktu, lub w </w:t>
            </w:r>
            <w:r>
              <w:t xml:space="preserve">postaci proszku </w:t>
            </w:r>
          </w:p>
        </w:tc>
      </w:tr>
    </w:tbl>
    <w:p w:rsidR="007D5A31" w:rsidRPr="007D5A31" w:rsidRDefault="007D5A31" w:rsidP="00AB442D">
      <w:pPr>
        <w:pStyle w:val="LITlitera"/>
      </w:pPr>
      <w:r w:rsidRPr="007D5A31">
        <w:t>c)</w:t>
      </w:r>
      <w:r w:rsidRPr="007D5A31">
        <w:tab/>
        <w:t>poz. 22c otrzymuje brzmienie: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lastRenderedPageBreak/>
              <w:t>22c</w:t>
            </w:r>
          </w:p>
        </w:tc>
        <w:tc>
          <w:tcPr>
            <w:tcW w:w="1559" w:type="dxa"/>
            <w:shd w:val="clear" w:color="auto" w:fill="auto"/>
          </w:tcPr>
          <w:p w:rsidR="007D5A31" w:rsidRPr="007D5A31" w:rsidRDefault="007D5A31" w:rsidP="00D93D86">
            <w:pPr>
              <w:pStyle w:val="CZWSPP1wTABELIczwsppoziomu1numeracjiwtabeli"/>
            </w:pPr>
            <w:r w:rsidRPr="007D5A31">
              <w:t>ex 24.41.40.0</w:t>
            </w:r>
          </w:p>
        </w:tc>
        <w:tc>
          <w:tcPr>
            <w:tcW w:w="6804" w:type="dxa"/>
            <w:shd w:val="clear" w:color="auto" w:fill="auto"/>
          </w:tcPr>
          <w:p w:rsidR="007D5A31" w:rsidRPr="007D5A31" w:rsidRDefault="007D5A31" w:rsidP="006A57D4">
            <w:pPr>
              <w:pStyle w:val="CZWSPP1wTABELIczwsppoziomu1numeracjiwtabeli"/>
            </w:pPr>
            <w:r w:rsidRPr="007D5A31">
              <w:t xml:space="preserve">Metale nieszlachetne lub srebro, platerowane złotem, nieobrobione inaczej niż do stanu półproduktu </w:t>
            </w:r>
            <w:r w:rsidR="006A57D4">
              <w:t>–</w:t>
            </w:r>
            <w:r w:rsidRPr="007D5A31">
              <w:t xml:space="preserve"> wyłącznie srebro, platerowane złotem, nieobrobione inaczej niż do stanu półproduktu</w:t>
            </w:r>
          </w:p>
        </w:tc>
      </w:tr>
    </w:tbl>
    <w:p w:rsidR="007D5A31" w:rsidRPr="007D5A31" w:rsidRDefault="007D5A31" w:rsidP="00AB442D">
      <w:pPr>
        <w:pStyle w:val="LITlitera"/>
      </w:pPr>
      <w:r w:rsidRPr="007D5A31">
        <w:t>d)</w:t>
      </w:r>
      <w:r w:rsidRPr="007D5A31">
        <w:tab/>
        <w:t>po poz. 22c dodaje się poz. 22ca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22ca</w:t>
            </w:r>
          </w:p>
        </w:tc>
        <w:tc>
          <w:tcPr>
            <w:tcW w:w="1559" w:type="dxa"/>
            <w:shd w:val="clear" w:color="auto" w:fill="auto"/>
          </w:tcPr>
          <w:p w:rsidR="007D5A31" w:rsidRPr="007D5A31" w:rsidRDefault="007D5A31" w:rsidP="00D93D86">
            <w:pPr>
              <w:pStyle w:val="CZWSPP1wTABELIczwsppoziomu1numeracjiwtabeli"/>
            </w:pPr>
            <w:r w:rsidRPr="007D5A31">
              <w:t>ex 24.41.50.0</w:t>
            </w:r>
          </w:p>
        </w:tc>
        <w:tc>
          <w:tcPr>
            <w:tcW w:w="6804" w:type="dxa"/>
            <w:shd w:val="clear" w:color="auto" w:fill="auto"/>
          </w:tcPr>
          <w:p w:rsidR="007D5A31" w:rsidRPr="007D5A31" w:rsidRDefault="007D5A31" w:rsidP="006A57D4">
            <w:pPr>
              <w:pStyle w:val="CZWSPP1wTABELIczwsppoziomu1numeracjiwtabeli"/>
            </w:pPr>
            <w:r w:rsidRPr="007D5A31">
              <w:t xml:space="preserve">Metale nieszlachetne platerowane srebrem oraz metale nieszlachetne, srebro lub złoto, platerowane platyną, nieobrobione inaczej niż do stanu półproduktu </w:t>
            </w:r>
            <w:r w:rsidR="006A57D4">
              <w:t>–</w:t>
            </w:r>
            <w:r w:rsidRPr="007D5A31">
              <w:t xml:space="preserve"> wyłącznie złoto i srebro, platerowane platyną, nieobrobione inaczej niż do stanu półproduktu</w:t>
            </w:r>
          </w:p>
        </w:tc>
      </w:tr>
    </w:tbl>
    <w:p w:rsidR="007D5A31" w:rsidRPr="007D5A31" w:rsidRDefault="007D5A31" w:rsidP="00AB442D">
      <w:pPr>
        <w:pStyle w:val="LITlitera"/>
      </w:pPr>
      <w:r w:rsidRPr="007D5A31">
        <w:t>e)</w:t>
      </w:r>
      <w:r w:rsidRPr="007D5A31">
        <w:tab/>
        <w:t>po poz. 27a dodaje się poz. 27b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27b</w:t>
            </w:r>
          </w:p>
        </w:tc>
        <w:tc>
          <w:tcPr>
            <w:tcW w:w="1559" w:type="dxa"/>
            <w:shd w:val="clear" w:color="auto" w:fill="auto"/>
          </w:tcPr>
          <w:p w:rsidR="007D5A31" w:rsidRPr="007D5A31" w:rsidRDefault="007D5A31" w:rsidP="00D93D86">
            <w:pPr>
              <w:pStyle w:val="CZWSPP1wTABELIczwsppoziomu1numeracjiwtabeli"/>
            </w:pPr>
            <w:r w:rsidRPr="007D5A31">
              <w:t>ex 24.45.30.0</w:t>
            </w:r>
          </w:p>
        </w:tc>
        <w:tc>
          <w:tcPr>
            <w:tcW w:w="6804" w:type="dxa"/>
            <w:shd w:val="clear" w:color="auto" w:fill="auto"/>
          </w:tcPr>
          <w:p w:rsidR="007D5A31" w:rsidRPr="007D5A31" w:rsidRDefault="007D5A31" w:rsidP="006A57D4">
            <w:pPr>
              <w:pStyle w:val="CZWSPP1wTABELIczwsppoziomu1numeracjiwtabeli"/>
            </w:pPr>
            <w:r w:rsidRPr="007D5A31">
              <w:t xml:space="preserve">Pozostałe metale nieżelazne i wyroby z nich; cermetale; popiół i pozostałości zawierające metale i związki metali </w:t>
            </w:r>
            <w:r w:rsidR="006A57D4">
              <w:t>–</w:t>
            </w:r>
            <w:r w:rsidRPr="007D5A31">
              <w:t xml:space="preserve"> wyłącznie odpady i złom metali nieszlachetnych</w:t>
            </w:r>
          </w:p>
        </w:tc>
      </w:tr>
    </w:tbl>
    <w:p w:rsidR="007D5A31" w:rsidRPr="007D5A31" w:rsidRDefault="007D5A31" w:rsidP="00AB442D">
      <w:pPr>
        <w:pStyle w:val="LITlitera"/>
      </w:pPr>
      <w:r w:rsidRPr="007D5A31">
        <w:t>f)</w:t>
      </w:r>
      <w:r w:rsidRPr="007D5A31">
        <w:tab/>
        <w:t>poz. 28 otrzymuje brzmienie: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28</w:t>
            </w:r>
          </w:p>
        </w:tc>
        <w:tc>
          <w:tcPr>
            <w:tcW w:w="1559" w:type="dxa"/>
            <w:shd w:val="clear" w:color="auto" w:fill="auto"/>
          </w:tcPr>
          <w:p w:rsidR="007D5A31" w:rsidRPr="007D5A31" w:rsidRDefault="007D5A31" w:rsidP="00D93D86">
            <w:pPr>
              <w:pStyle w:val="CZWSPP1wTABELIczwsppoziomu1numeracjiwtabeli"/>
            </w:pPr>
            <w:r w:rsidRPr="007D5A31">
              <w:t>ex 26.11.30.0</w:t>
            </w:r>
          </w:p>
        </w:tc>
        <w:tc>
          <w:tcPr>
            <w:tcW w:w="6804" w:type="dxa"/>
            <w:shd w:val="clear" w:color="auto" w:fill="auto"/>
          </w:tcPr>
          <w:p w:rsidR="007D5A31" w:rsidRPr="007D5A31" w:rsidRDefault="006A57D4" w:rsidP="00D93D86">
            <w:pPr>
              <w:pStyle w:val="CZWSPP1wTABELIczwsppoziomu1numeracjiwtabeli"/>
            </w:pPr>
            <w:r>
              <w:t>Elektroniczne układy scalone –</w:t>
            </w:r>
            <w:r w:rsidR="007D5A31" w:rsidRPr="007D5A31">
              <w:t xml:space="preserve"> wyłącznie procesory</w:t>
            </w:r>
          </w:p>
        </w:tc>
      </w:tr>
    </w:tbl>
    <w:p w:rsidR="007D5A31" w:rsidRPr="007D5A31" w:rsidRDefault="007D5A31" w:rsidP="00AB442D">
      <w:pPr>
        <w:pStyle w:val="LITlitera"/>
      </w:pPr>
      <w:r w:rsidRPr="007D5A31">
        <w:t>g)</w:t>
      </w:r>
      <w:r w:rsidRPr="007D5A31">
        <w:tab/>
        <w:t>poz. 28d otrzymuje brzmienie: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28d</w:t>
            </w:r>
          </w:p>
        </w:tc>
        <w:tc>
          <w:tcPr>
            <w:tcW w:w="1559" w:type="dxa"/>
            <w:shd w:val="clear" w:color="auto" w:fill="auto"/>
          </w:tcPr>
          <w:p w:rsidR="007D5A31" w:rsidRPr="007D5A31" w:rsidRDefault="007D5A31" w:rsidP="00D93D86">
            <w:pPr>
              <w:pStyle w:val="CZWSPP1wTABELIczwsppoziomu1numeracjiwtabeli"/>
            </w:pPr>
            <w:r w:rsidRPr="007D5A31">
              <w:t>ex 32.12.13.0</w:t>
            </w:r>
          </w:p>
        </w:tc>
        <w:tc>
          <w:tcPr>
            <w:tcW w:w="6804" w:type="dxa"/>
            <w:shd w:val="clear" w:color="auto" w:fill="auto"/>
          </w:tcPr>
          <w:p w:rsidR="007D5A31" w:rsidRPr="007D5A31" w:rsidRDefault="007D5A31" w:rsidP="006A57D4">
            <w:pPr>
              <w:pStyle w:val="CZWSPP1wTABELIczwsppoziomu1numeracjiwtabeli"/>
            </w:pPr>
            <w:r w:rsidRPr="007D5A31">
              <w:t>Biżuteria i jej części oraz pozostałe wyroby jubilerskie i ich części, ze złota i srebra lub p</w:t>
            </w:r>
            <w:r w:rsidR="006A57D4">
              <w:t>laterowane metalem szlachetnym –</w:t>
            </w:r>
            <w:r w:rsidRPr="007D5A31">
              <w:t xml:space="preserve"> wyłącznie części biżuterii i części pozostałych wyrobów jubilerskich ze złota</w:t>
            </w:r>
            <w:r w:rsidR="000D361A">
              <w:t>,</w:t>
            </w:r>
            <w:r w:rsidRPr="007D5A31">
              <w:t xml:space="preserve"> srebra</w:t>
            </w:r>
            <w:r w:rsidR="000D361A">
              <w:t xml:space="preserve"> i platyny,</w:t>
            </w:r>
            <w:r w:rsidRPr="007D5A31">
              <w:t xml:space="preserve"> tj. niewykończone lub niekompletne wyroby jubilerskie i</w:t>
            </w:r>
            <w:r w:rsidR="006A57D4">
              <w:t xml:space="preserve"> </w:t>
            </w:r>
            <w:r w:rsidRPr="007D5A31">
              <w:t>wyraźne części biżuterii, w tym pokrywane lub platerowane metalem szlachetnym</w:t>
            </w:r>
          </w:p>
        </w:tc>
      </w:tr>
    </w:tbl>
    <w:p w:rsidR="007D5A31" w:rsidRPr="007D5A31" w:rsidRDefault="006C4728" w:rsidP="00AB442D">
      <w:pPr>
        <w:pStyle w:val="PKTpunkt"/>
      </w:pPr>
      <w:r w:rsidRPr="007D5A31">
        <w:t>2</w:t>
      </w:r>
      <w:r>
        <w:t>3</w:t>
      </w:r>
      <w:r w:rsidR="007D5A31" w:rsidRPr="007D5A31">
        <w:t>)</w:t>
      </w:r>
      <w:r w:rsidR="007D5A31" w:rsidRPr="007D5A31">
        <w:tab/>
        <w:t>w załączniku nr 13 do ustawy:</w:t>
      </w:r>
    </w:p>
    <w:p w:rsidR="007D5A31" w:rsidRPr="007D5A31" w:rsidRDefault="007D5A31" w:rsidP="00AB442D">
      <w:pPr>
        <w:pStyle w:val="LITlitera"/>
      </w:pPr>
      <w:r w:rsidRPr="007D5A31">
        <w:t>a)</w:t>
      </w:r>
      <w:r w:rsidRPr="007D5A31">
        <w:tab/>
        <w:t>po poz. 13 dodaje się poz. 13a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D93D86">
            <w:pPr>
              <w:pStyle w:val="CZWSPP1wTABELIczwsppoziomu1numeracjiwtabeli"/>
            </w:pPr>
            <w:r w:rsidRPr="007D5A31">
              <w:t>13a</w:t>
            </w:r>
          </w:p>
        </w:tc>
        <w:tc>
          <w:tcPr>
            <w:tcW w:w="1559" w:type="dxa"/>
            <w:shd w:val="clear" w:color="auto" w:fill="auto"/>
          </w:tcPr>
          <w:p w:rsidR="007D5A31" w:rsidRPr="007D5A31" w:rsidRDefault="007D5A31" w:rsidP="00D93D86">
            <w:pPr>
              <w:pStyle w:val="CZWSPP1wTABELIczwsppoziomu1numeracjiwtabeli"/>
            </w:pPr>
            <w:r w:rsidRPr="007D5A31">
              <w:t>ex 22.21.30.0</w:t>
            </w:r>
          </w:p>
        </w:tc>
        <w:tc>
          <w:tcPr>
            <w:tcW w:w="6804" w:type="dxa"/>
            <w:shd w:val="clear" w:color="auto" w:fill="auto"/>
          </w:tcPr>
          <w:p w:rsidR="007D5A31" w:rsidRPr="007D5A31" w:rsidRDefault="007D5A31" w:rsidP="00D93D86">
            <w:pPr>
              <w:pStyle w:val="CZWSPP1wTABELIczwsppoziomu1numeracjiwtabeli"/>
            </w:pPr>
            <w:r w:rsidRPr="007D5A31">
              <w:t>Płyty, arkusze, folie, taśmy i pasy z tworzyw sztucznych, niewzmocnionych, nielaminowanych ani niepo</w:t>
            </w:r>
            <w:r w:rsidR="006A57D4">
              <w:t>łączonych z innymi materiałami –</w:t>
            </w:r>
            <w:r w:rsidRPr="007D5A31">
              <w:t xml:space="preserve"> wyłącznie folia typu stretch</w:t>
            </w:r>
          </w:p>
        </w:tc>
      </w:tr>
    </w:tbl>
    <w:p w:rsidR="007D5A31" w:rsidRPr="007D5A31" w:rsidRDefault="006A57D4" w:rsidP="00AB442D">
      <w:pPr>
        <w:pStyle w:val="LITlitera"/>
      </w:pPr>
      <w:r>
        <w:t>b)</w:t>
      </w:r>
      <w:r>
        <w:tab/>
        <w:t>uchyla się poz. 14–</w:t>
      </w:r>
      <w:r w:rsidR="000D361A">
        <w:t>18</w:t>
      </w:r>
      <w:r w:rsidR="007D5A31" w:rsidRPr="007D5A31">
        <w:t xml:space="preserve">, </w:t>
      </w:r>
    </w:p>
    <w:p w:rsidR="007D5A31" w:rsidRPr="007D5A31" w:rsidRDefault="000D361A" w:rsidP="00AB442D">
      <w:pPr>
        <w:pStyle w:val="LITlitera"/>
      </w:pPr>
      <w:r>
        <w:t>c</w:t>
      </w:r>
      <w:r w:rsidR="007D5A31" w:rsidRPr="007D5A31">
        <w:t>)</w:t>
      </w:r>
      <w:r w:rsidR="007D5A31" w:rsidRPr="007D5A31">
        <w:tab/>
        <w:t>po poz. 18 dodaje się poz. 18a i 18b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7D5A31" w:rsidRDefault="007D5A31" w:rsidP="00AB442D">
            <w:pPr>
              <w:pStyle w:val="CZWSPP1wTABELIczwsppoziomu1numeracjiwtabeli"/>
            </w:pPr>
            <w:r w:rsidRPr="007D5A31">
              <w:t>18a</w:t>
            </w:r>
          </w:p>
        </w:tc>
        <w:tc>
          <w:tcPr>
            <w:tcW w:w="1559" w:type="dxa"/>
            <w:shd w:val="clear" w:color="auto" w:fill="auto"/>
          </w:tcPr>
          <w:p w:rsidR="007D5A31" w:rsidRPr="007D5A31" w:rsidRDefault="007D5A31" w:rsidP="00AB442D">
            <w:pPr>
              <w:pStyle w:val="CZWSPP1wTABELIczwsppoziomu1numeracjiwtabeli"/>
            </w:pPr>
            <w:r w:rsidRPr="007D5A31">
              <w:t>ex 26.20.21.0</w:t>
            </w:r>
          </w:p>
        </w:tc>
        <w:tc>
          <w:tcPr>
            <w:tcW w:w="6804" w:type="dxa"/>
            <w:shd w:val="clear" w:color="auto" w:fill="auto"/>
          </w:tcPr>
          <w:p w:rsidR="007D5A31" w:rsidRPr="007D5A31" w:rsidRDefault="006A57D4" w:rsidP="00AB442D">
            <w:pPr>
              <w:pStyle w:val="CZWSPP1wTABELIczwsppoziomu1numeracjiwtabeli"/>
            </w:pPr>
            <w:r>
              <w:t>Jednostki pamięci –</w:t>
            </w:r>
            <w:r w:rsidR="007D5A31" w:rsidRPr="007D5A31">
              <w:t xml:space="preserve"> wyłącznie dyski twarde (HDD)</w:t>
            </w:r>
          </w:p>
        </w:tc>
      </w:tr>
      <w:tr w:rsidR="007D5A31" w:rsidRPr="007D5A31" w:rsidTr="007D5A31">
        <w:tc>
          <w:tcPr>
            <w:tcW w:w="709" w:type="dxa"/>
            <w:shd w:val="clear" w:color="auto" w:fill="auto"/>
          </w:tcPr>
          <w:p w:rsidR="007D5A31" w:rsidRPr="007D5A31" w:rsidRDefault="007D5A31" w:rsidP="00AB442D">
            <w:pPr>
              <w:pStyle w:val="CZWSPP1wTABELIczwsppoziomu1numeracjiwtabeli"/>
            </w:pPr>
            <w:r w:rsidRPr="007D5A31">
              <w:t>18b</w:t>
            </w:r>
          </w:p>
        </w:tc>
        <w:tc>
          <w:tcPr>
            <w:tcW w:w="1559" w:type="dxa"/>
            <w:shd w:val="clear" w:color="auto" w:fill="auto"/>
          </w:tcPr>
          <w:p w:rsidR="007D5A31" w:rsidRPr="007D5A31" w:rsidRDefault="007D5A31" w:rsidP="00AB442D">
            <w:pPr>
              <w:pStyle w:val="CZWSPP1wTABELIczwsppoziomu1numeracjiwtabeli"/>
            </w:pPr>
            <w:r w:rsidRPr="007D5A31">
              <w:t>ex 26.20.22.0</w:t>
            </w:r>
          </w:p>
        </w:tc>
        <w:tc>
          <w:tcPr>
            <w:tcW w:w="6804" w:type="dxa"/>
            <w:shd w:val="clear" w:color="auto" w:fill="auto"/>
          </w:tcPr>
          <w:p w:rsidR="007D5A31" w:rsidRPr="007D5A31" w:rsidRDefault="007D5A31" w:rsidP="00AB442D">
            <w:pPr>
              <w:pStyle w:val="CZWSPP1wTABELIczwsppoziomu1numeracjiwtabeli"/>
            </w:pPr>
            <w:r w:rsidRPr="007D5A31">
              <w:t>Półprzewodnik</w:t>
            </w:r>
            <w:r w:rsidR="006A57D4">
              <w:t>owe urządzenia pamięci trwałej –</w:t>
            </w:r>
            <w:r w:rsidRPr="007D5A31">
              <w:t xml:space="preserve"> wyłącznie dyski SSD </w:t>
            </w:r>
          </w:p>
        </w:tc>
      </w:tr>
    </w:tbl>
    <w:p w:rsidR="007D5A31" w:rsidRPr="007D5A31" w:rsidRDefault="000D361A" w:rsidP="00AB442D">
      <w:pPr>
        <w:pStyle w:val="LITlitera"/>
      </w:pPr>
      <w:r>
        <w:t>d</w:t>
      </w:r>
      <w:r w:rsidR="007D5A31" w:rsidRPr="007D5A31">
        <w:t>)</w:t>
      </w:r>
      <w:r w:rsidR="007D5A31" w:rsidRPr="007D5A31">
        <w:tab/>
      </w:r>
      <w:r>
        <w:t xml:space="preserve">uchyla się </w:t>
      </w:r>
      <w:r w:rsidR="007D5A31" w:rsidRPr="007D5A31">
        <w:t>poz. 21</w:t>
      </w:r>
      <w:r>
        <w:t>,</w:t>
      </w:r>
    </w:p>
    <w:p w:rsidR="007D5A31" w:rsidRPr="007D5A31" w:rsidRDefault="000D361A" w:rsidP="00AB442D">
      <w:pPr>
        <w:pStyle w:val="LITlitera"/>
      </w:pPr>
      <w:r>
        <w:t>e</w:t>
      </w:r>
      <w:r w:rsidR="006A57D4">
        <w:t>)</w:t>
      </w:r>
      <w:r w:rsidR="006A57D4">
        <w:tab/>
        <w:t>po poz. 21 dodaje się poz. 22–</w:t>
      </w:r>
      <w:r w:rsidR="007D5A31" w:rsidRPr="007D5A31">
        <w:t>24 w brzmieniu: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6804"/>
      </w:tblGrid>
      <w:tr w:rsidR="007D5A31" w:rsidRPr="007D5A31" w:rsidTr="007D5A31">
        <w:tc>
          <w:tcPr>
            <w:tcW w:w="709" w:type="dxa"/>
            <w:shd w:val="clear" w:color="auto" w:fill="auto"/>
          </w:tcPr>
          <w:p w:rsidR="007D5A31" w:rsidRPr="00AB442D" w:rsidRDefault="007D5A31" w:rsidP="00AB442D">
            <w:pPr>
              <w:pStyle w:val="CZWSPP1wTABELIczwsppoziomu1numeracjiwtabeli"/>
            </w:pPr>
            <w:r w:rsidRPr="00AB442D">
              <w:lastRenderedPageBreak/>
              <w:t>22</w:t>
            </w:r>
          </w:p>
        </w:tc>
        <w:tc>
          <w:tcPr>
            <w:tcW w:w="1559" w:type="dxa"/>
            <w:shd w:val="clear" w:color="auto" w:fill="auto"/>
          </w:tcPr>
          <w:p w:rsidR="007D5A31" w:rsidRPr="00AB442D" w:rsidRDefault="007D5A31" w:rsidP="00AB442D">
            <w:pPr>
              <w:pStyle w:val="CZWSPP1wTABELIczwsppoziomu1numeracjiwtabeli"/>
            </w:pPr>
            <w:r w:rsidRPr="00AB442D">
              <w:t>ex 58.29.11.0</w:t>
            </w:r>
          </w:p>
        </w:tc>
        <w:tc>
          <w:tcPr>
            <w:tcW w:w="6804" w:type="dxa"/>
            <w:shd w:val="clear" w:color="auto" w:fill="auto"/>
          </w:tcPr>
          <w:p w:rsidR="007D5A31" w:rsidRPr="00AB442D" w:rsidRDefault="007D5A31" w:rsidP="00AB442D">
            <w:pPr>
              <w:pStyle w:val="CZWSPP1wTABELIczwsppoziomu1numeracjiwtabeli"/>
            </w:pPr>
            <w:r w:rsidRPr="00AB442D">
              <w:t>Pakiety oprogramowania sy</w:t>
            </w:r>
            <w:r w:rsidR="006A57D4">
              <w:t>stemów operacyjnych –</w:t>
            </w:r>
            <w:r w:rsidRPr="00AB442D">
              <w:t xml:space="preserve"> wyłącznie dyski SSD</w:t>
            </w:r>
          </w:p>
        </w:tc>
      </w:tr>
      <w:tr w:rsidR="007D5A31" w:rsidRPr="007D5A31" w:rsidTr="007D5A31">
        <w:tc>
          <w:tcPr>
            <w:tcW w:w="709" w:type="dxa"/>
            <w:shd w:val="clear" w:color="auto" w:fill="auto"/>
          </w:tcPr>
          <w:p w:rsidR="007D5A31" w:rsidRPr="00AB442D" w:rsidRDefault="007D5A31" w:rsidP="00AB442D">
            <w:pPr>
              <w:pStyle w:val="CZWSPP1wTABELIczwsppoziomu1numeracjiwtabeli"/>
            </w:pPr>
            <w:r w:rsidRPr="00AB442D">
              <w:t>23</w:t>
            </w:r>
          </w:p>
        </w:tc>
        <w:tc>
          <w:tcPr>
            <w:tcW w:w="1559" w:type="dxa"/>
            <w:shd w:val="clear" w:color="auto" w:fill="auto"/>
          </w:tcPr>
          <w:p w:rsidR="007D5A31" w:rsidRPr="00AB442D" w:rsidRDefault="007D5A31" w:rsidP="00AB442D">
            <w:pPr>
              <w:pStyle w:val="CZWSPP1wTABELIczwsppoziomu1numeracjiwtabeli"/>
            </w:pPr>
            <w:r w:rsidRPr="00AB442D">
              <w:t>ex 58.29.29.0</w:t>
            </w:r>
          </w:p>
        </w:tc>
        <w:tc>
          <w:tcPr>
            <w:tcW w:w="6804" w:type="dxa"/>
            <w:shd w:val="clear" w:color="auto" w:fill="auto"/>
          </w:tcPr>
          <w:p w:rsidR="007D5A31" w:rsidRPr="00AB442D" w:rsidRDefault="007D5A31" w:rsidP="00AB442D">
            <w:pPr>
              <w:pStyle w:val="CZWSPP1wTABELIczwsppoziomu1numeracjiwtabeli"/>
            </w:pPr>
            <w:r w:rsidRPr="00AB442D">
              <w:t>Pakiety pozosta</w:t>
            </w:r>
            <w:r w:rsidR="006A57D4">
              <w:t>łego oprogramowania użytkowego –</w:t>
            </w:r>
            <w:r w:rsidRPr="00AB442D">
              <w:t xml:space="preserve"> wyłącznie dyski SSD</w:t>
            </w:r>
          </w:p>
        </w:tc>
      </w:tr>
      <w:tr w:rsidR="007D5A31" w:rsidRPr="007D5A31" w:rsidTr="007D5A31">
        <w:tc>
          <w:tcPr>
            <w:tcW w:w="709" w:type="dxa"/>
            <w:shd w:val="clear" w:color="auto" w:fill="auto"/>
          </w:tcPr>
          <w:p w:rsidR="007D5A31" w:rsidRPr="00AB442D" w:rsidRDefault="007D5A31" w:rsidP="00AB442D">
            <w:pPr>
              <w:pStyle w:val="CZWSPP1wTABELIczwsppoziomu1numeracjiwtabeli"/>
            </w:pPr>
            <w:r w:rsidRPr="00AB442D">
              <w:t>24</w:t>
            </w:r>
          </w:p>
        </w:tc>
        <w:tc>
          <w:tcPr>
            <w:tcW w:w="1559" w:type="dxa"/>
            <w:shd w:val="clear" w:color="auto" w:fill="auto"/>
          </w:tcPr>
          <w:p w:rsidR="007D5A31" w:rsidRPr="00AB442D" w:rsidRDefault="007D5A31" w:rsidP="00AB442D">
            <w:pPr>
              <w:pStyle w:val="CZWSPP1wTABELIczwsppoziomu1numeracjiwtabeli"/>
            </w:pPr>
            <w:r w:rsidRPr="00AB442D">
              <w:t xml:space="preserve">ex 59.11.23.0 </w:t>
            </w:r>
          </w:p>
        </w:tc>
        <w:tc>
          <w:tcPr>
            <w:tcW w:w="6804" w:type="dxa"/>
            <w:shd w:val="clear" w:color="auto" w:fill="auto"/>
          </w:tcPr>
          <w:p w:rsidR="007D5A31" w:rsidRPr="00AB442D" w:rsidRDefault="007D5A31" w:rsidP="006A57D4">
            <w:pPr>
              <w:pStyle w:val="CZWSPP1wTABELIczwsppoziomu1numeracjiwtabeli"/>
            </w:pPr>
            <w:r w:rsidRPr="00AB442D">
              <w:t xml:space="preserve">Pozostałe filmy i nagrania wideo na dyskach, taśmach magnetycznych itp. nośnikach </w:t>
            </w:r>
            <w:r w:rsidR="006A57D4">
              <w:t>–</w:t>
            </w:r>
            <w:r w:rsidRPr="00AB442D">
              <w:t xml:space="preserve"> wyłącznie dyski SSD</w:t>
            </w:r>
          </w:p>
        </w:tc>
      </w:tr>
    </w:tbl>
    <w:p w:rsidR="007D5A31" w:rsidRPr="007D5A31" w:rsidRDefault="007D5A31" w:rsidP="007D5A31"/>
    <w:p w:rsidR="007D5A31" w:rsidRPr="007D5A31" w:rsidRDefault="006C4728" w:rsidP="00AB442D">
      <w:pPr>
        <w:pStyle w:val="PKTpunkt"/>
      </w:pPr>
      <w:r w:rsidRPr="007D5A31">
        <w:t>2</w:t>
      </w:r>
      <w:r>
        <w:t>4</w:t>
      </w:r>
      <w:r w:rsidR="007D5A31" w:rsidRPr="007D5A31">
        <w:t>)</w:t>
      </w:r>
      <w:r w:rsidR="007D5A31" w:rsidRPr="007D5A31">
        <w:tab/>
      </w:r>
      <w:r w:rsidR="007D5A31" w:rsidRPr="00AB442D">
        <w:t>dodaje</w:t>
      </w:r>
      <w:r w:rsidR="007D5A31" w:rsidRPr="007D5A31">
        <w:t xml:space="preserve"> się załącznik nr 14 do ustawy w brzmieniu określonym w załączniku do niniejszej ustawy.</w:t>
      </w:r>
    </w:p>
    <w:p w:rsidR="007D5A31" w:rsidRPr="007D5A31" w:rsidRDefault="007D5A31" w:rsidP="00AB442D">
      <w:pPr>
        <w:pStyle w:val="ARTartustawynprozporzdzenia"/>
      </w:pPr>
      <w:r w:rsidRPr="00432088">
        <w:rPr>
          <w:rStyle w:val="Ppogrubienie"/>
        </w:rPr>
        <w:t>Art.</w:t>
      </w:r>
      <w:r w:rsidR="00432088" w:rsidRPr="00432088">
        <w:rPr>
          <w:rStyle w:val="Ppogrubienie"/>
        </w:rPr>
        <w:t> </w:t>
      </w:r>
      <w:r w:rsidRPr="00432088">
        <w:rPr>
          <w:rStyle w:val="Ppogrubienie"/>
        </w:rPr>
        <w:t>2.</w:t>
      </w:r>
      <w:r w:rsidR="00432088">
        <w:t> </w:t>
      </w:r>
      <w:r w:rsidRPr="007D5A31">
        <w:t xml:space="preserve">W ustawie z dnia 29 sierpnia 1997 r. </w:t>
      </w:r>
      <w:r w:rsidR="006A57D4">
        <w:t xml:space="preserve">– </w:t>
      </w:r>
      <w:r w:rsidRPr="007D5A31">
        <w:t>Ordynacja podatkowa (Dz. U. z 2015 r. poz. 613, z</w:t>
      </w:r>
      <w:r w:rsidR="006A57D4">
        <w:t xml:space="preserve"> </w:t>
      </w:r>
      <w:r w:rsidRPr="007D5A31">
        <w:t>późn. zm.</w:t>
      </w:r>
      <w:r w:rsidRPr="007C6F85">
        <w:rPr>
          <w:rStyle w:val="IGindeksgrny"/>
        </w:rPr>
        <w:footnoteReference w:id="3"/>
      </w:r>
      <w:r w:rsidRPr="007C6F85">
        <w:rPr>
          <w:rStyle w:val="IGindeksgrny"/>
        </w:rPr>
        <w:t>)</w:t>
      </w:r>
      <w:r w:rsidRPr="007D5A31">
        <w:t>)</w:t>
      </w:r>
      <w:r w:rsidR="001A49C0">
        <w:t xml:space="preserve"> wprowadza się następujące zmiany</w:t>
      </w:r>
      <w:r w:rsidRPr="007D5A31">
        <w:t xml:space="preserve">: </w:t>
      </w:r>
    </w:p>
    <w:p w:rsidR="007D5A31" w:rsidRPr="007D5A31" w:rsidRDefault="007D5A31" w:rsidP="00AB442D">
      <w:pPr>
        <w:pStyle w:val="PKTpunkt"/>
      </w:pPr>
      <w:r w:rsidRPr="007D5A31">
        <w:t>1)</w:t>
      </w:r>
      <w:r w:rsidRPr="007D5A31">
        <w:tab/>
        <w:t>w art. 56b dotychczasową treść oznacza się jako § 1 i dodaje się § 2 w brzmieniu:</w:t>
      </w:r>
    </w:p>
    <w:p w:rsidR="007D5A31" w:rsidRPr="007D5A31" w:rsidRDefault="00432088" w:rsidP="00AB442D">
      <w:pPr>
        <w:pStyle w:val="ZARTzmartartykuempunktem"/>
      </w:pPr>
      <w:r>
        <w:t xml:space="preserve">„§ 2. </w:t>
      </w:r>
      <w:r w:rsidR="007D5A31" w:rsidRPr="007D5A31">
        <w:t xml:space="preserve">Przepisu § 1 nie stosuje się do zaległości w podatku od towarów i usług, w przypadku gdy ustala się dodatkowe zobowiązanie podatkowe, o którym mowa w art. 110a lub </w:t>
      </w:r>
      <w:r w:rsidR="001A49C0">
        <w:t xml:space="preserve">art. </w:t>
      </w:r>
      <w:r w:rsidR="007D5A31" w:rsidRPr="007D5A31">
        <w:t>110b ustawy o podatku od towarów i usług.”;</w:t>
      </w:r>
    </w:p>
    <w:p w:rsidR="007D5A31" w:rsidRPr="007D5A31" w:rsidRDefault="007D5A31" w:rsidP="00AB442D">
      <w:pPr>
        <w:pStyle w:val="PKTpunkt"/>
      </w:pPr>
      <w:r w:rsidRPr="007D5A31">
        <w:t>2)</w:t>
      </w:r>
      <w:r w:rsidRPr="007D5A31">
        <w:tab/>
        <w:t>w art. 73 w § 2 uchyla się pkt 4;</w:t>
      </w:r>
    </w:p>
    <w:p w:rsidR="007D5A31" w:rsidRPr="007D5A31" w:rsidRDefault="007D5A31" w:rsidP="00AB442D">
      <w:pPr>
        <w:pStyle w:val="PKTpunkt"/>
      </w:pPr>
      <w:r w:rsidRPr="007D5A31">
        <w:t>3)</w:t>
      </w:r>
      <w:r w:rsidRPr="007D5A31">
        <w:tab/>
        <w:t>w art. 77 w § 1 uchyla się pkt 7;</w:t>
      </w:r>
    </w:p>
    <w:p w:rsidR="007D5A31" w:rsidRPr="007D5A31" w:rsidRDefault="007D5A31" w:rsidP="00AB442D">
      <w:pPr>
        <w:pStyle w:val="PKTpunkt"/>
      </w:pPr>
      <w:r w:rsidRPr="007D5A31">
        <w:t>4)</w:t>
      </w:r>
      <w:r w:rsidRPr="007D5A31">
        <w:tab/>
        <w:t>w art. 78 w § 3 uchyla się pkt 5;</w:t>
      </w:r>
    </w:p>
    <w:p w:rsidR="007D5A31" w:rsidRPr="007D5A31" w:rsidRDefault="007D5A31" w:rsidP="00AB442D">
      <w:pPr>
        <w:pStyle w:val="PKTpunkt"/>
      </w:pPr>
      <w:r w:rsidRPr="007D5A31">
        <w:t>5)</w:t>
      </w:r>
      <w:r w:rsidRPr="007D5A31">
        <w:tab/>
        <w:t>po art. 117b dodaje się art. 117c w brzmieniu:</w:t>
      </w:r>
    </w:p>
    <w:p w:rsidR="007D5A31" w:rsidRPr="007D5A31" w:rsidRDefault="007D5A31" w:rsidP="00AB442D">
      <w:pPr>
        <w:pStyle w:val="ZARTzmartartykuempunktem"/>
      </w:pPr>
      <w:r w:rsidRPr="007D5A31">
        <w:t>„Art.</w:t>
      </w:r>
      <w:r w:rsidR="00432088">
        <w:t xml:space="preserve"> </w:t>
      </w:r>
      <w:r w:rsidRPr="007D5A31">
        <w:t>117c.</w:t>
      </w:r>
      <w:r w:rsidR="00432088">
        <w:t xml:space="preserve"> </w:t>
      </w:r>
      <w:r w:rsidRPr="007D5A31">
        <w:t>Pełnomocnik, o którym mowa w art. 96 ust. 4b ustawy o podatku od towarów i usług, odpowiada solidarnie całym swoim majątkiem za zaległości podatkowe podatnika powstałe w ciągu 6 miesięcy od dnia zarejestrowania podatnika jako podatnika VAT czynnego, na zasadach określonych w przepisach o podatku od towarów i usług. Przepisu art. 107 § 2 nie stosuje się.”;</w:t>
      </w:r>
    </w:p>
    <w:p w:rsidR="007D5A31" w:rsidRPr="007D5A31" w:rsidRDefault="007D5A31" w:rsidP="00AB442D">
      <w:pPr>
        <w:pStyle w:val="PKTpunkt"/>
      </w:pPr>
      <w:r w:rsidRPr="007D5A31">
        <w:t>6)</w:t>
      </w:r>
      <w:r w:rsidRPr="007D5A31">
        <w:tab/>
        <w:t xml:space="preserve">w </w:t>
      </w:r>
      <w:hyperlink r:id="rId12" w:anchor="/dokument/16799056/2013-09-30#art%28118%29" w:history="1">
        <w:r w:rsidRPr="007D5A31">
          <w:t>art. 118</w:t>
        </w:r>
      </w:hyperlink>
      <w:r w:rsidRPr="007D5A31">
        <w:t xml:space="preserve"> § 1 otrzymuje brzmienie:</w:t>
      </w:r>
    </w:p>
    <w:p w:rsidR="007D5A31" w:rsidRPr="007D5A31" w:rsidRDefault="00432088" w:rsidP="006A57D4">
      <w:pPr>
        <w:pStyle w:val="ZARTzmartartykuempunktem"/>
      </w:pPr>
      <w:r>
        <w:t xml:space="preserve">„§ </w:t>
      </w:r>
      <w:r w:rsidR="007D5A31" w:rsidRPr="007D5A31">
        <w:t>1.</w:t>
      </w:r>
      <w:r>
        <w:t xml:space="preserve"> </w:t>
      </w:r>
      <w:r w:rsidR="007D5A31" w:rsidRPr="007D5A31">
        <w:t>Nie można wydać decyzji o odpowiedzialności podatkowej osoby trzeciej, jeżeli od końca roku kalendarzowego, w którym powstała zaległość podatkowa, upłynęło 5 lat, a w przypadku, o którym mowa:</w:t>
      </w:r>
    </w:p>
    <w:p w:rsidR="007D5A31" w:rsidRPr="007D5A31" w:rsidRDefault="007D5A31" w:rsidP="00432088">
      <w:pPr>
        <w:pStyle w:val="ZPKTzmpktartykuempunktem"/>
      </w:pPr>
      <w:r w:rsidRPr="007D5A31">
        <w:t>1)</w:t>
      </w:r>
      <w:r w:rsidRPr="007D5A31">
        <w:tab/>
        <w:t xml:space="preserve">w art. 117b § 1 </w:t>
      </w:r>
      <w:r w:rsidR="006A57D4">
        <w:t>–</w:t>
      </w:r>
      <w:r w:rsidRPr="007D5A31">
        <w:t xml:space="preserve"> jeżeli od końca roku kalendarzowego, w którym miała miejsce dostawa towarów, upłynęły 3 lata;</w:t>
      </w:r>
    </w:p>
    <w:p w:rsidR="007D5A31" w:rsidRPr="007D5A31" w:rsidRDefault="007D5A31" w:rsidP="00432088">
      <w:pPr>
        <w:pStyle w:val="ZPKTzmpktartykuempunktem"/>
      </w:pPr>
      <w:r w:rsidRPr="007D5A31">
        <w:lastRenderedPageBreak/>
        <w:t>2)</w:t>
      </w:r>
      <w:r w:rsidRPr="007D5A31">
        <w:tab/>
        <w:t xml:space="preserve">w art. 117c </w:t>
      </w:r>
      <w:r w:rsidR="006A57D4">
        <w:t>–</w:t>
      </w:r>
      <w:r w:rsidRPr="007D5A31">
        <w:t xml:space="preserve"> jeżeli od końca roku kalendarzowego, w którym upływa 6</w:t>
      </w:r>
      <w:r w:rsidR="009840E8">
        <w:t xml:space="preserve"> </w:t>
      </w:r>
      <w:r w:rsidRPr="007D5A31">
        <w:t>miesięczny okres od dnia zarejestrowania podatnika jako pod</w:t>
      </w:r>
      <w:r w:rsidR="00ED6CBC">
        <w:t>atnika VAT czynnego, upłynęły 3 </w:t>
      </w:r>
      <w:r w:rsidRPr="007D5A31">
        <w:t>lata.”;</w:t>
      </w:r>
    </w:p>
    <w:p w:rsidR="007D5A31" w:rsidRPr="007D5A31" w:rsidRDefault="007D5A31" w:rsidP="00AB442D">
      <w:pPr>
        <w:pStyle w:val="PKTpunkt"/>
      </w:pPr>
      <w:r w:rsidRPr="007D5A31">
        <w:t>7)</w:t>
      </w:r>
      <w:r w:rsidRPr="007D5A31">
        <w:tab/>
        <w:t xml:space="preserve">w </w:t>
      </w:r>
      <w:hyperlink r:id="rId13" w:anchor="/dokument/16799056/2013-09-30#art%28133%29" w:history="1">
        <w:r w:rsidRPr="007D5A31">
          <w:t>art. 133</w:t>
        </w:r>
      </w:hyperlink>
      <w:r w:rsidRPr="007D5A31">
        <w:t xml:space="preserve"> § 1 otrzymuje brzmienie:</w:t>
      </w:r>
    </w:p>
    <w:p w:rsidR="007D5A31" w:rsidRPr="007D5A31" w:rsidRDefault="00432088" w:rsidP="006A57D4">
      <w:pPr>
        <w:pStyle w:val="ZARTzmartartykuempunktem"/>
      </w:pPr>
      <w:r>
        <w:t xml:space="preserve">„§ </w:t>
      </w:r>
      <w:r w:rsidR="007D5A31" w:rsidRPr="007D5A31">
        <w:t>1.</w:t>
      </w:r>
      <w:r>
        <w:t xml:space="preserve"> </w:t>
      </w:r>
      <w:r w:rsidR="007D5A31" w:rsidRPr="007D5A31">
        <w:t>Stroną w postępowaniu podatkowym jest podatnik, płatnik, inkasent lub ich następca prawny, a także osoba trzecia, o której mowa w art. 110</w:t>
      </w:r>
      <w:r w:rsidR="006A57D4">
        <w:t>–</w:t>
      </w:r>
      <w:r w:rsidR="007D5A31" w:rsidRPr="007D5A31">
        <w:t>117c, która z uwagi na swój interes prawny żąda czynności organu podatkowego, do której czynność organu podatkowego się odnosi lub której interesu prawnego działanie organu podatkowego dotyczy.”;</w:t>
      </w:r>
    </w:p>
    <w:p w:rsidR="007D5A31" w:rsidRPr="007D5A31" w:rsidRDefault="007D5A31" w:rsidP="00AB442D">
      <w:pPr>
        <w:pStyle w:val="PKTpunkt"/>
      </w:pPr>
      <w:r w:rsidRPr="007D5A31">
        <w:t>8)</w:t>
      </w:r>
      <w:r w:rsidRPr="007D5A31">
        <w:tab/>
        <w:t>w art. 274c po § 1b dodaje się § 1c w brzmieniu:</w:t>
      </w:r>
    </w:p>
    <w:p w:rsidR="007D5A31" w:rsidRPr="007D5A31" w:rsidRDefault="007D5A31" w:rsidP="006A57D4">
      <w:pPr>
        <w:pStyle w:val="ZARTzmartartykuempunktem"/>
      </w:pPr>
      <w:r w:rsidRPr="007D5A31">
        <w:t>„§</w:t>
      </w:r>
      <w:r w:rsidR="00432088">
        <w:t xml:space="preserve"> 1c. </w:t>
      </w:r>
      <w:r w:rsidRPr="007D5A31">
        <w:t>Przepisy §</w:t>
      </w:r>
      <w:r w:rsidR="00432088">
        <w:t xml:space="preserve"> </w:t>
      </w:r>
      <w:r w:rsidR="006A57D4">
        <w:t>1–</w:t>
      </w:r>
      <w:r w:rsidRPr="007D5A31">
        <w:t>1b stosuje się także do wszystkich podmiotów prowadzących działalność gospodarczą uczestniczących w dostawie tego samego towaru lub usługi będących zarówno dostawcami, jak i nabywcami biorącymi udział pośrednio lub bezpośrednio w dostawie towaru lub usługi. W takim przypadku żądanie, o którym mowa w § 1, może dotyczyć wyłącznie dokumentów związanych z tą dostawą towaru lub usługi.”.</w:t>
      </w:r>
    </w:p>
    <w:p w:rsidR="007D5A31" w:rsidRPr="007D5A31" w:rsidRDefault="00432088" w:rsidP="00AB442D">
      <w:pPr>
        <w:pStyle w:val="ARTartustawynprozporzdzenia"/>
      </w:pPr>
      <w:r w:rsidRPr="00432088">
        <w:rPr>
          <w:rStyle w:val="Ppogrubienie"/>
        </w:rPr>
        <w:t>Art. </w:t>
      </w:r>
      <w:r w:rsidR="007D5A31" w:rsidRPr="00432088">
        <w:rPr>
          <w:rStyle w:val="Ppogrubienie"/>
        </w:rPr>
        <w:t>3.</w:t>
      </w:r>
      <w:r>
        <w:t> </w:t>
      </w:r>
      <w:r w:rsidR="007D5A31" w:rsidRPr="007D5A31">
        <w:t>W usta</w:t>
      </w:r>
      <w:r w:rsidR="006A57D4">
        <w:t>wie z dnia 10 września 1999 r. –</w:t>
      </w:r>
      <w:r w:rsidR="007D5A31" w:rsidRPr="007D5A31">
        <w:t xml:space="preserve"> Kodeks karny skarbowy (Dz. U. z 2013 r. poz.</w:t>
      </w:r>
      <w:r w:rsidR="006A57D4">
        <w:t xml:space="preserve"> </w:t>
      </w:r>
      <w:r w:rsidR="007D5A31" w:rsidRPr="007D5A31">
        <w:t>186, z późn. zm.</w:t>
      </w:r>
      <w:r w:rsidR="007D5A31" w:rsidRPr="00AB442D">
        <w:rPr>
          <w:rStyle w:val="IGindeksgrny"/>
        </w:rPr>
        <w:footnoteReference w:id="4"/>
      </w:r>
      <w:r w:rsidR="007D5A31" w:rsidRPr="00AB442D">
        <w:rPr>
          <w:rStyle w:val="IGindeksgrny"/>
        </w:rPr>
        <w:t>)</w:t>
      </w:r>
      <w:r w:rsidR="007D5A31" w:rsidRPr="007D5A31">
        <w:t>)</w:t>
      </w:r>
      <w:r w:rsidR="001A49C0">
        <w:t xml:space="preserve"> wprowadza się następujące zmiany</w:t>
      </w:r>
      <w:r w:rsidR="007D5A31" w:rsidRPr="007D5A31">
        <w:t>:</w:t>
      </w:r>
    </w:p>
    <w:p w:rsidR="007D5A31" w:rsidRPr="007D5A31" w:rsidRDefault="007D5A31" w:rsidP="00AB442D">
      <w:pPr>
        <w:pStyle w:val="PKTpunkt"/>
      </w:pPr>
      <w:r w:rsidRPr="007D5A31">
        <w:t>1)</w:t>
      </w:r>
      <w:r w:rsidRPr="007D5A31">
        <w:tab/>
        <w:t>w art. 9 § 3 otrzymuje brzmienie:</w:t>
      </w:r>
    </w:p>
    <w:p w:rsidR="007D5A31" w:rsidRPr="007D5A31" w:rsidRDefault="007D5A31" w:rsidP="006A57D4">
      <w:pPr>
        <w:pStyle w:val="ZARTzmartartykuempunktem"/>
      </w:pPr>
      <w:r w:rsidRPr="007D5A31">
        <w:t>„§</w:t>
      </w:r>
      <w:r w:rsidR="00432088">
        <w:t xml:space="preserve"> </w:t>
      </w:r>
      <w:r w:rsidRPr="007D5A31">
        <w:t>3.</w:t>
      </w:r>
      <w:r w:rsidR="00432088">
        <w:t xml:space="preserve"> </w:t>
      </w:r>
      <w:r w:rsidRPr="007D5A31">
        <w:t>Za przestępstwa skarbowe lub wykroczenia skarbowe odpowiada jak sprawca, także ten, kto na podstawie przepisu prawa, decyzji właściwego organu, umowy lub faktycznego wykonywania zajmuje się sprawami gospodarczymi, w szczególności finansowymi, osoby fizycznej, osoby prawnej albo jednostki organizacyjnej niemającej osobowości prawnej.”;</w:t>
      </w:r>
    </w:p>
    <w:p w:rsidR="007D5A31" w:rsidRPr="007D5A31" w:rsidRDefault="007D5A31" w:rsidP="0076287F">
      <w:pPr>
        <w:pStyle w:val="PKTpunkt"/>
      </w:pPr>
      <w:r w:rsidRPr="007D5A31">
        <w:t>2)</w:t>
      </w:r>
      <w:r w:rsidRPr="007D5A31">
        <w:tab/>
        <w:t xml:space="preserve">w art. 37: </w:t>
      </w:r>
    </w:p>
    <w:p w:rsidR="007D5A31" w:rsidRPr="007D5A31" w:rsidRDefault="007D5A31" w:rsidP="0076287F">
      <w:pPr>
        <w:pStyle w:val="LITlitera"/>
      </w:pPr>
      <w:r w:rsidRPr="007D5A31">
        <w:t>a)</w:t>
      </w:r>
      <w:r w:rsidRPr="007D5A31">
        <w:tab/>
        <w:t>w § 1 po pkt 1 dodaje się pkt 1a w brzmieniu:</w:t>
      </w:r>
    </w:p>
    <w:p w:rsidR="007D5A31" w:rsidRPr="007D5A31" w:rsidRDefault="007D5A31" w:rsidP="0076287F">
      <w:pPr>
        <w:pStyle w:val="ZLITPKTzmpktliter"/>
      </w:pPr>
      <w:r w:rsidRPr="007D5A31">
        <w:t>„1a)</w:t>
      </w:r>
      <w:r w:rsidRPr="007D5A31">
        <w:tab/>
        <w:t>popełnia przestępstwo skarbowe określone w art. 62 § 2, a kwota podatku wynikająca z</w:t>
      </w:r>
      <w:r w:rsidR="006A57D4">
        <w:t xml:space="preserve"> </w:t>
      </w:r>
      <w:r w:rsidRPr="007D5A31">
        <w:t>faktury albo suma kwot podatku wynikających z faktur jest dużej wartości;”,</w:t>
      </w:r>
    </w:p>
    <w:p w:rsidR="007D5A31" w:rsidRPr="007D5A31" w:rsidRDefault="007D5A31" w:rsidP="0076287F">
      <w:pPr>
        <w:pStyle w:val="LITlitera"/>
      </w:pPr>
      <w:r w:rsidRPr="007D5A31">
        <w:t>b)</w:t>
      </w:r>
      <w:r w:rsidRPr="007D5A31">
        <w:tab/>
        <w:t>po § 2 dodaje się § 2a w brzmieniu:</w:t>
      </w:r>
    </w:p>
    <w:p w:rsidR="007D5A31" w:rsidRPr="007D5A31" w:rsidRDefault="007D5A31" w:rsidP="006A57D4">
      <w:pPr>
        <w:pStyle w:val="ZLITARTzmartliter"/>
      </w:pPr>
      <w:r w:rsidRPr="007D5A31">
        <w:lastRenderedPageBreak/>
        <w:t>„§</w:t>
      </w:r>
      <w:r w:rsidR="00432088">
        <w:t xml:space="preserve"> </w:t>
      </w:r>
      <w:r w:rsidRPr="007D5A31">
        <w:t>2a.</w:t>
      </w:r>
      <w:r w:rsidR="00432088">
        <w:t xml:space="preserve"> </w:t>
      </w:r>
      <w:r w:rsidRPr="007D5A31">
        <w:t>Przepisu § 1 pkt 1a nie stosuje się, jeżeli wymagalna należność została w całości uiszczona przed zamknięciem przewodu sądowego w</w:t>
      </w:r>
      <w:r w:rsidR="006A57D4">
        <w:t xml:space="preserve"> </w:t>
      </w:r>
      <w:r w:rsidRPr="007D5A31">
        <w:t>pierwszej instancji.”;</w:t>
      </w:r>
    </w:p>
    <w:p w:rsidR="007D5A31" w:rsidRPr="007D5A31" w:rsidRDefault="007D5A31" w:rsidP="0076287F">
      <w:pPr>
        <w:pStyle w:val="PKTpunkt"/>
      </w:pPr>
      <w:r w:rsidRPr="007D5A31">
        <w:t>3)</w:t>
      </w:r>
      <w:r w:rsidRPr="007D5A31">
        <w:tab/>
        <w:t>w art. 38:</w:t>
      </w:r>
    </w:p>
    <w:p w:rsidR="007D5A31" w:rsidRPr="007D5A31" w:rsidRDefault="007D5A31" w:rsidP="0076287F">
      <w:pPr>
        <w:pStyle w:val="LITlitera"/>
      </w:pPr>
      <w:r w:rsidRPr="007D5A31">
        <w:t>a)</w:t>
      </w:r>
      <w:r w:rsidRPr="007D5A31">
        <w:tab/>
        <w:t>w § 1 pkt 3 otrzymuje brzmienie:</w:t>
      </w:r>
    </w:p>
    <w:p w:rsidR="007D5A31" w:rsidRPr="007D5A31" w:rsidRDefault="007D5A31" w:rsidP="0076287F">
      <w:pPr>
        <w:pStyle w:val="ZLITPKTzmpktliter"/>
      </w:pPr>
      <w:r w:rsidRPr="007D5A31">
        <w:t>„3)</w:t>
      </w:r>
      <w:r w:rsidRPr="007D5A31">
        <w:tab/>
        <w:t>przewidzianą za przypisane przestępstwo skarbowe w wysokości powyżej dolnej granicy ustawowego zagrożenia, nie niższej niż 1 miesiąc do górnej granicy ustawowego zagrożenia zwiększonego o połowę, co nie wyłącza wymierzenia z</w:t>
      </w:r>
      <w:r w:rsidR="006A57D4">
        <w:t xml:space="preserve"> </w:t>
      </w:r>
      <w:r w:rsidRPr="007D5A31">
        <w:t>takim samym obostrzeniem także kary grzywny grożącej za to przestępstwo obok kary pozbawienia wolności.”,</w:t>
      </w:r>
    </w:p>
    <w:p w:rsidR="007D5A31" w:rsidRPr="007D5A31" w:rsidRDefault="007D5A31" w:rsidP="0076287F">
      <w:pPr>
        <w:pStyle w:val="LITlitera"/>
      </w:pPr>
      <w:r w:rsidRPr="007D5A31">
        <w:t>b)</w:t>
      </w:r>
      <w:r w:rsidRPr="007D5A31">
        <w:tab/>
        <w:t>w § 2:</w:t>
      </w:r>
    </w:p>
    <w:p w:rsidR="007D5A31" w:rsidRPr="007D5A31" w:rsidRDefault="00432088" w:rsidP="0076287F">
      <w:pPr>
        <w:pStyle w:val="TIRtiret"/>
      </w:pPr>
      <w:r>
        <w:t>–</w:t>
      </w:r>
      <w:r w:rsidR="00A579BC">
        <w:tab/>
      </w:r>
      <w:r w:rsidR="007D5A31" w:rsidRPr="007D5A31">
        <w:t>wprowadzenie do wyliczenia otrzymuje brzmienie:</w:t>
      </w:r>
    </w:p>
    <w:p w:rsidR="007D5A31" w:rsidRPr="007D5A31" w:rsidRDefault="007D5A31" w:rsidP="0076287F">
      <w:pPr>
        <w:pStyle w:val="ZTIRFRAGMzmnpwprdowyliczeniatiret"/>
      </w:pPr>
      <w:r w:rsidRPr="007D5A31">
        <w:t>„Stosując nadzwyczajne obostrzenie kary, sąd wymierza karę pozbawienia wolności w wysokości powyżej dolnej granicy ustawowego zagrożenia, nie niższej niż 3</w:t>
      </w:r>
      <w:r w:rsidR="006A57D4">
        <w:t xml:space="preserve"> </w:t>
      </w:r>
      <w:r w:rsidRPr="007D5A31">
        <w:t>miesiące do górnej granicy ustawowego zagrożenia zwiększonego podwójnie, co nie wyłącza wymierzenia w wysokości do górnej granicy ustawowego zagrożenia zwiększonego o połowę także kary grzywny grożącej za to przestępstwo, jeżeli sprawca popełnia ten czyn zabroniony określony w:”,</w:t>
      </w:r>
    </w:p>
    <w:p w:rsidR="007D5A31" w:rsidRPr="007D5A31" w:rsidRDefault="00432088" w:rsidP="0076287F">
      <w:pPr>
        <w:pStyle w:val="TIRtiret"/>
      </w:pPr>
      <w:r>
        <w:t>–</w:t>
      </w:r>
      <w:r w:rsidR="00A579BC">
        <w:tab/>
      </w:r>
      <w:r w:rsidR="00A97CA4">
        <w:t>w</w:t>
      </w:r>
      <w:r w:rsidR="007D5A31" w:rsidRPr="007D5A31">
        <w:t xml:space="preserve"> pkt 2 kropkę zastępuje się średnikiem i dodaje się pkt 3 w brzmieniu:</w:t>
      </w:r>
    </w:p>
    <w:p w:rsidR="007D5A31" w:rsidRPr="007D5A31" w:rsidRDefault="007D5A31" w:rsidP="0076287F">
      <w:pPr>
        <w:pStyle w:val="ZTIRPKTzmpkttiret"/>
      </w:pPr>
      <w:r w:rsidRPr="007D5A31">
        <w:t>„3)</w:t>
      </w:r>
      <w:r w:rsidRPr="007D5A31">
        <w:tab/>
        <w:t>art. 62 § 2, a kwota podatku wynikająca z faktury albo suma kwot podatku wynikających z faktur stanowiących przedmiot czynu zabronionego jest wielkiej wartości.”;</w:t>
      </w:r>
    </w:p>
    <w:p w:rsidR="007D5A31" w:rsidRPr="0076287F" w:rsidRDefault="007D5A31" w:rsidP="0076287F">
      <w:pPr>
        <w:pStyle w:val="PKTpunkt"/>
      </w:pPr>
      <w:r w:rsidRPr="0076287F">
        <w:t>4)</w:t>
      </w:r>
      <w:r w:rsidRPr="0076287F">
        <w:tab/>
        <w:t>w art. 50 uchyla się § 2;</w:t>
      </w:r>
    </w:p>
    <w:p w:rsidR="007D5A31" w:rsidRPr="0076287F" w:rsidRDefault="007D5A31" w:rsidP="0076287F">
      <w:pPr>
        <w:pStyle w:val="PKTpunkt"/>
      </w:pPr>
      <w:r w:rsidRPr="0076287F">
        <w:t>5)</w:t>
      </w:r>
      <w:r w:rsidRPr="0076287F">
        <w:tab/>
        <w:t>w art. 56 § 4 otrzymuje brzmienie:</w:t>
      </w:r>
    </w:p>
    <w:p w:rsidR="007D5A31" w:rsidRPr="007D5A31" w:rsidRDefault="007D5A31" w:rsidP="006A57D4">
      <w:pPr>
        <w:pStyle w:val="ZARTzmartartykuempunktem"/>
      </w:pPr>
      <w:r w:rsidRPr="007D5A31">
        <w:t>„§</w:t>
      </w:r>
      <w:r w:rsidR="00432088">
        <w:t xml:space="preserve"> </w:t>
      </w:r>
      <w:r w:rsidRPr="007D5A31">
        <w:t>4.</w:t>
      </w:r>
      <w:r w:rsidR="00432088">
        <w:t xml:space="preserve"> </w:t>
      </w:r>
      <w:r w:rsidRPr="007D5A31">
        <w:t>Karze określonej w § 3 podlega także ten podatnik, który mimo ujawnienia przedmiotu lub podstawy opodatkowania nie składa w terminie organowi podatkowemu lub płatnikowi deklaracji lub oświadczenia lub wbrew obowiązkowi nie składa ich za pomocą środków komunikacji elektronicznej.”;</w:t>
      </w:r>
    </w:p>
    <w:p w:rsidR="007D5A31" w:rsidRPr="007D5A31" w:rsidRDefault="007D5A31" w:rsidP="0076287F">
      <w:pPr>
        <w:pStyle w:val="PKTpunkt"/>
      </w:pPr>
      <w:r w:rsidRPr="007D5A31">
        <w:t>6)</w:t>
      </w:r>
      <w:r w:rsidRPr="007D5A31">
        <w:tab/>
        <w:t>w art. 62:</w:t>
      </w:r>
    </w:p>
    <w:p w:rsidR="007D5A31" w:rsidRPr="007D5A31" w:rsidRDefault="007D5A31" w:rsidP="0076287F">
      <w:pPr>
        <w:pStyle w:val="LITlitera"/>
      </w:pPr>
      <w:r w:rsidRPr="007D5A31">
        <w:t>a)</w:t>
      </w:r>
      <w:r w:rsidRPr="007D5A31">
        <w:tab/>
        <w:t>§ 1 i 2 otrzymują brzmienie:</w:t>
      </w:r>
    </w:p>
    <w:p w:rsidR="007D5A31" w:rsidRPr="007D5A31" w:rsidRDefault="007D5A31" w:rsidP="00342501">
      <w:pPr>
        <w:pStyle w:val="ZLITUSTzmustliter"/>
      </w:pPr>
      <w:r w:rsidRPr="007D5A31">
        <w:t>„§</w:t>
      </w:r>
      <w:r w:rsidR="00432088">
        <w:t xml:space="preserve"> </w:t>
      </w:r>
      <w:r w:rsidRPr="007D5A31">
        <w:t>1.</w:t>
      </w:r>
      <w:r w:rsidR="00432088">
        <w:t xml:space="preserve"> </w:t>
      </w:r>
      <w:r w:rsidRPr="007D5A31">
        <w:t>Kto wbrew obowiązkowi nie wystawia faktury lub rachunku, wystawia je w</w:t>
      </w:r>
      <w:r w:rsidR="00A579BC">
        <w:t xml:space="preserve"> </w:t>
      </w:r>
      <w:r w:rsidRPr="007D5A31">
        <w:t>sposób wadliwy albo odmawia ich wydania,</w:t>
      </w:r>
    </w:p>
    <w:p w:rsidR="007D5A31" w:rsidRPr="007D5A31" w:rsidRDefault="007D5A31" w:rsidP="00342501">
      <w:pPr>
        <w:pStyle w:val="ZLITSKARNzmsankcjikarnejliter"/>
      </w:pPr>
      <w:r w:rsidRPr="007D5A31">
        <w:t>podlega karze grzywny do 180 stawek dziennych.</w:t>
      </w:r>
    </w:p>
    <w:p w:rsidR="007D5A31" w:rsidRPr="007D5A31" w:rsidRDefault="007D5A31" w:rsidP="00342501">
      <w:pPr>
        <w:pStyle w:val="ZLITUSTzmustliter"/>
      </w:pPr>
      <w:r w:rsidRPr="007D5A31">
        <w:lastRenderedPageBreak/>
        <w:t>§</w:t>
      </w:r>
      <w:r w:rsidR="00432088">
        <w:t xml:space="preserve"> </w:t>
      </w:r>
      <w:r w:rsidRPr="007D5A31">
        <w:t>2.</w:t>
      </w:r>
      <w:r w:rsidR="00432088">
        <w:t xml:space="preserve"> </w:t>
      </w:r>
      <w:r w:rsidRPr="007D5A31">
        <w:t>Kto fakturę lub rachunek wystawia w sposób nierzetelny albo takim dokumentem się posługuje,</w:t>
      </w:r>
    </w:p>
    <w:p w:rsidR="007D5A31" w:rsidRPr="007D5A31" w:rsidRDefault="007D5A31" w:rsidP="00342501">
      <w:pPr>
        <w:pStyle w:val="ZLITSKARNzmsankcjikarnejliter"/>
      </w:pPr>
      <w:r w:rsidRPr="007D5A31">
        <w:t>podlega karze grzywny do 720 stawek dziennych albo karze pozbawienia wolności na czas nie krótszy od roku, albo obu tym karom łącznie.”;</w:t>
      </w:r>
    </w:p>
    <w:p w:rsidR="007D5A31" w:rsidRPr="007D5A31" w:rsidRDefault="007D5A31" w:rsidP="0076287F">
      <w:pPr>
        <w:pStyle w:val="LITlitera"/>
      </w:pPr>
      <w:r w:rsidRPr="007D5A31">
        <w:t>b)</w:t>
      </w:r>
      <w:r w:rsidRPr="007D5A31">
        <w:tab/>
        <w:t>po § 2 dodaje się § 2a w brzmieniu:</w:t>
      </w:r>
    </w:p>
    <w:p w:rsidR="007D5A31" w:rsidRPr="007D5A31" w:rsidRDefault="007D5A31" w:rsidP="00342501">
      <w:pPr>
        <w:pStyle w:val="ZLITUSTzmustliter"/>
      </w:pPr>
      <w:r w:rsidRPr="007D5A31">
        <w:t>„§</w:t>
      </w:r>
      <w:r w:rsidR="00432088">
        <w:t xml:space="preserve"> </w:t>
      </w:r>
      <w:r w:rsidRPr="007D5A31">
        <w:t>2a.</w:t>
      </w:r>
      <w:r w:rsidR="00432088">
        <w:t xml:space="preserve"> </w:t>
      </w:r>
      <w:r w:rsidRPr="007D5A31">
        <w:t>Kto fakturę lub rachunek wystawia w sposób nierzetelny albo takim dokumentem się posługuje, a kwota podatku wynikająca z faktury albo suma kwot podatku wynikających z faktur jest małej wartości,</w:t>
      </w:r>
    </w:p>
    <w:p w:rsidR="007D5A31" w:rsidRPr="007D5A31" w:rsidRDefault="007D5A31" w:rsidP="00342501">
      <w:pPr>
        <w:pStyle w:val="ZLITSKARNzmsankcjikarnejliter"/>
      </w:pPr>
      <w:r w:rsidRPr="007D5A31">
        <w:t>podlega karze grzywny do 720 stawek dziennych albo karze pozbawienia wolności, albo obu tym karom łącznie.”;</w:t>
      </w:r>
    </w:p>
    <w:p w:rsidR="007D5A31" w:rsidRPr="007D5A31" w:rsidRDefault="007D5A31" w:rsidP="0076287F">
      <w:pPr>
        <w:pStyle w:val="PKTpunkt"/>
      </w:pPr>
      <w:r w:rsidRPr="007D5A31">
        <w:t>7)</w:t>
      </w:r>
      <w:r w:rsidRPr="007D5A31">
        <w:tab/>
        <w:t>w art. 80a § 2 otrzymuje brzmienie:</w:t>
      </w:r>
    </w:p>
    <w:p w:rsidR="007D5A31" w:rsidRPr="007D5A31" w:rsidRDefault="007D5A31" w:rsidP="00342501">
      <w:pPr>
        <w:pStyle w:val="ZLITUSTzmustliter"/>
      </w:pPr>
      <w:r w:rsidRPr="007D5A31">
        <w:t>„§</w:t>
      </w:r>
      <w:r w:rsidR="00432088">
        <w:t xml:space="preserve"> </w:t>
      </w:r>
      <w:r w:rsidRPr="007D5A31">
        <w:t>2.</w:t>
      </w:r>
      <w:r w:rsidR="00432088">
        <w:t xml:space="preserve"> </w:t>
      </w:r>
      <w:r w:rsidRPr="007D5A31">
        <w:t>Kto wbrew obowiązkowi nie składa w terminie właściwemu organowi informacji podsumowującej lub wbrew obowiązkowi nie składa jej za pomocą środków komunikacji elektronicznej,</w:t>
      </w:r>
    </w:p>
    <w:p w:rsidR="007D5A31" w:rsidRPr="007D5A31" w:rsidRDefault="007D5A31" w:rsidP="00342501">
      <w:pPr>
        <w:pStyle w:val="ZLITSKARNzmsankcjikarnejliter"/>
      </w:pPr>
      <w:r w:rsidRPr="007D5A31">
        <w:t xml:space="preserve">podlega karze grzywny za wykroczenie skarbowe.”. </w:t>
      </w:r>
    </w:p>
    <w:p w:rsidR="007D5A31" w:rsidRPr="007D5A31" w:rsidRDefault="007D5A31" w:rsidP="00146890">
      <w:pPr>
        <w:pStyle w:val="ARTartustawynprozporzdzenia"/>
      </w:pPr>
      <w:r w:rsidRPr="00432088">
        <w:rPr>
          <w:rStyle w:val="Ppogrubienie"/>
        </w:rPr>
        <w:t>Art.</w:t>
      </w:r>
      <w:r w:rsidR="00432088" w:rsidRPr="00432088">
        <w:rPr>
          <w:rStyle w:val="Ppogrubienie"/>
        </w:rPr>
        <w:t> </w:t>
      </w:r>
      <w:r w:rsidRPr="00432088">
        <w:rPr>
          <w:rStyle w:val="Ppogrubienie"/>
        </w:rPr>
        <w:t>4.</w:t>
      </w:r>
      <w:r w:rsidR="00432088">
        <w:t> </w:t>
      </w:r>
      <w:r w:rsidRPr="007D5A31">
        <w:t>Przepisy art. 17 ust. 1 pkt 8 ustawy zmienianej w art. 1, w brzmieniu nadanym niniejszą ustawą, stosuje się</w:t>
      </w:r>
      <w:r w:rsidR="006A57D4">
        <w:t xml:space="preserve"> do usług wymienionych w poz. 2–</w:t>
      </w:r>
      <w:r w:rsidRPr="007D5A31">
        <w:t>4</w:t>
      </w:r>
      <w:r w:rsidR="00C858C0">
        <w:t>8</w:t>
      </w:r>
      <w:r w:rsidRPr="007D5A31">
        <w:t xml:space="preserve"> załącznika nr 14, które zostały wykonane od dnia </w:t>
      </w:r>
      <w:r w:rsidR="005162AA">
        <w:t>1 stycznia 2017 r</w:t>
      </w:r>
      <w:r w:rsidRPr="007D5A31">
        <w:t>. W celu ustalenia momentu wykonania usług stosuje się art. 19a ust. 2 i 3 ustawy zmienianej w</w:t>
      </w:r>
      <w:r w:rsidR="006A57D4">
        <w:t xml:space="preserve"> </w:t>
      </w:r>
      <w:r w:rsidRPr="007D5A31">
        <w:t>art.</w:t>
      </w:r>
      <w:r w:rsidR="006A57D4">
        <w:t xml:space="preserve"> </w:t>
      </w:r>
      <w:r w:rsidRPr="007D5A31">
        <w:t>1.</w:t>
      </w:r>
    </w:p>
    <w:p w:rsidR="007D5A31" w:rsidRPr="007D5A31" w:rsidRDefault="007D5A31" w:rsidP="00146890">
      <w:pPr>
        <w:pStyle w:val="ARTartustawynprozporzdzenia"/>
      </w:pPr>
      <w:r w:rsidRPr="00432088">
        <w:rPr>
          <w:rStyle w:val="Ppogrubienie"/>
        </w:rPr>
        <w:t>Art.</w:t>
      </w:r>
      <w:r w:rsidR="00432088" w:rsidRPr="00432088">
        <w:rPr>
          <w:rStyle w:val="Ppogrubienie"/>
        </w:rPr>
        <w:t> </w:t>
      </w:r>
      <w:r w:rsidRPr="00432088">
        <w:rPr>
          <w:rStyle w:val="Ppogrubienie"/>
        </w:rPr>
        <w:t>5.</w:t>
      </w:r>
      <w:r w:rsidR="00432088">
        <w:t> </w:t>
      </w:r>
      <w:r w:rsidRPr="007D5A31">
        <w:t xml:space="preserve">W przypadku uiszczenia przed dniem 1 stycznia 2017 r. całości lub części zapłaty na poczet wykonanych od tego dnia usług wymienionych w poz. 1 załącznika nr 14, dla których podatnikiem od dnia 1 stycznia 2017 r. przestał być nabywca zgodnie z art. 17 ust. 1 pkt 8 ustawy zmienianej w art. 1, w brzmieniu nadanym niniejszą ustawą, do usług tych stosuje się przepis art. 17 ust. 1 pkt 8 ustawy zmienianej w art. 1, w brzmieniu dotychczasowym. </w:t>
      </w:r>
    </w:p>
    <w:p w:rsidR="007D5A31" w:rsidRPr="007D5A31" w:rsidRDefault="007D5A31" w:rsidP="00146890">
      <w:pPr>
        <w:pStyle w:val="ARTartustawynprozporzdzenia"/>
      </w:pPr>
      <w:r w:rsidRPr="00BF32B9">
        <w:rPr>
          <w:rStyle w:val="Ppogrubienie"/>
        </w:rPr>
        <w:t>Art.</w:t>
      </w:r>
      <w:r w:rsidR="00432088" w:rsidRPr="00BF32B9">
        <w:rPr>
          <w:rStyle w:val="Ppogrubienie"/>
        </w:rPr>
        <w:t> </w:t>
      </w:r>
      <w:r w:rsidRPr="00BF32B9">
        <w:rPr>
          <w:rStyle w:val="Ppogrubienie"/>
        </w:rPr>
        <w:t>6.</w:t>
      </w:r>
      <w:r w:rsidR="00BF32B9">
        <w:t> </w:t>
      </w:r>
      <w:r w:rsidRPr="007D5A31">
        <w:t>W przypadku zawarcia przed dniem 1 stycznia 2017 r. umowy lub umów, w</w:t>
      </w:r>
      <w:r w:rsidR="00146890">
        <w:t> </w:t>
      </w:r>
      <w:r w:rsidRPr="007D5A31">
        <w:t>ramach których występują dostawy towarów wymienionych w poz. 28 załącznika nr 11 do</w:t>
      </w:r>
      <w:r w:rsidR="00146890">
        <w:t> </w:t>
      </w:r>
      <w:r w:rsidRPr="007D5A31">
        <w:t>ustawy zmienianej w art. 1, w brzmieniu nadanym niniejszą ustawą, przepisy art. 17 ust.</w:t>
      </w:r>
      <w:r w:rsidR="00146890">
        <w:t> </w:t>
      </w:r>
      <w:r w:rsidR="006A57D4">
        <w:t>1c–</w:t>
      </w:r>
      <w:r w:rsidRPr="007D5A31">
        <w:t>1e ustawy zmienianej w art. 1</w:t>
      </w:r>
      <w:r w:rsidR="002B3FAE">
        <w:t xml:space="preserve">, w brzmieniu nadanym niniejszą ustawą, </w:t>
      </w:r>
      <w:r w:rsidRPr="007D5A31">
        <w:t>stosuje się odpowiednio do tych dostaw dokonanych od</w:t>
      </w:r>
      <w:r w:rsidR="006A57D4">
        <w:t xml:space="preserve"> </w:t>
      </w:r>
      <w:r w:rsidRPr="007D5A31">
        <w:t>dnia 1 stycznia 2017 r., jeżeli łączna wartość tych dostaw, bez kwoty podatku, przekracza od dnia 1 stycznia 2017 r. kwotę 20</w:t>
      </w:r>
      <w:r w:rsidR="00A579BC">
        <w:t> </w:t>
      </w:r>
      <w:r w:rsidRPr="007D5A31">
        <w:t xml:space="preserve">000 zł. </w:t>
      </w:r>
    </w:p>
    <w:p w:rsidR="007D5A31" w:rsidRPr="007D5A31" w:rsidRDefault="007D5A31" w:rsidP="00146890">
      <w:pPr>
        <w:pStyle w:val="ARTartustawynprozporzdzenia"/>
      </w:pPr>
      <w:r w:rsidRPr="00BF32B9">
        <w:rPr>
          <w:rStyle w:val="Ppogrubienie"/>
        </w:rPr>
        <w:lastRenderedPageBreak/>
        <w:t>Art.</w:t>
      </w:r>
      <w:r w:rsidR="00BF32B9" w:rsidRPr="00BF32B9">
        <w:rPr>
          <w:rStyle w:val="Ppogrubienie"/>
        </w:rPr>
        <w:t> </w:t>
      </w:r>
      <w:r w:rsidRPr="00BF32B9">
        <w:rPr>
          <w:rStyle w:val="Ppogrubienie"/>
        </w:rPr>
        <w:t>7.</w:t>
      </w:r>
      <w:r w:rsidR="00BF32B9">
        <w:t> </w:t>
      </w:r>
      <w:r w:rsidRPr="007D5A31">
        <w:t>W przypadku uiszczenia przed dniem 1 stycznia 2017 r. całości lub części zapłaty na poczet dokonanych od tego dnia dostaw towarów lub świadczenia usług, dla których podatnikiem od dnia 1 stycznia 2017 r. stał się nabywca zgodnie z art. 17 ust. 1 pkt 7 lub 8 ustawy zmienianej w art. 1, w brzmieniu nadanym niniejszą ustawą, korekty rozliczenia tej zapłaty dokonuje się w rozliczeniu za okres, w</w:t>
      </w:r>
      <w:r w:rsidR="006A57D4">
        <w:t xml:space="preserve"> </w:t>
      </w:r>
      <w:r w:rsidRPr="007D5A31">
        <w:t>którym dokonano dostawy tych towarów lub wykonano tę usługę.</w:t>
      </w:r>
    </w:p>
    <w:p w:rsidR="007D5A31" w:rsidRPr="007D5A31" w:rsidRDefault="00BF32B9" w:rsidP="00146890">
      <w:pPr>
        <w:pStyle w:val="ARTartustawynprozporzdzenia"/>
      </w:pPr>
      <w:r>
        <w:rPr>
          <w:rStyle w:val="Ppogrubienie"/>
        </w:rPr>
        <w:t>Art. </w:t>
      </w:r>
      <w:r w:rsidR="007D5A31" w:rsidRPr="00BF32B9">
        <w:rPr>
          <w:rStyle w:val="Ppogrubienie"/>
        </w:rPr>
        <w:t>8.</w:t>
      </w:r>
      <w:r>
        <w:rPr>
          <w:rStyle w:val="Ppogrubienie"/>
        </w:rPr>
        <w:t> </w:t>
      </w:r>
      <w:r w:rsidR="007D5A31" w:rsidRPr="007D5A31">
        <w:t>Do rozliczeń za okresy rozliczeniowe poprzedzające pierwszy okres rozliczeniowy 2017 r. stosuje się przepisy art. 86 ustawy zmienianej w art.</w:t>
      </w:r>
      <w:r w:rsidR="001A49C0">
        <w:t xml:space="preserve"> 1, w brzmieniu dotychczasowym.</w:t>
      </w:r>
    </w:p>
    <w:p w:rsidR="007F6759" w:rsidRDefault="007D5A31" w:rsidP="00146890">
      <w:pPr>
        <w:pStyle w:val="ARTartustawynprozporzdzenia"/>
      </w:pPr>
      <w:r w:rsidRPr="00BF32B9">
        <w:rPr>
          <w:rStyle w:val="Ppogrubienie"/>
        </w:rPr>
        <w:t>Art.</w:t>
      </w:r>
      <w:r w:rsidR="00BF32B9" w:rsidRPr="00BF32B9">
        <w:rPr>
          <w:rStyle w:val="Ppogrubienie"/>
        </w:rPr>
        <w:t> </w:t>
      </w:r>
      <w:r w:rsidRPr="00BF32B9">
        <w:rPr>
          <w:rStyle w:val="Ppogrubienie"/>
        </w:rPr>
        <w:t>9.</w:t>
      </w:r>
      <w:r w:rsidR="00BF32B9">
        <w:t> </w:t>
      </w:r>
      <w:r w:rsidR="007F6759">
        <w:t>Przepis art. 87 ust. 2b</w:t>
      </w:r>
      <w:r w:rsidR="007F6759" w:rsidRPr="007F6759">
        <w:t xml:space="preserve"> ustawy zmienianej w art. 1</w:t>
      </w:r>
      <w:r w:rsidR="007F6759">
        <w:t xml:space="preserve">, </w:t>
      </w:r>
      <w:r w:rsidR="007F6759" w:rsidRPr="007F6759">
        <w:t>w brzmieniu nadanym niniejszą ustawą,</w:t>
      </w:r>
      <w:r w:rsidR="007F6759">
        <w:t xml:space="preserve"> oraz art. 274c § 1 </w:t>
      </w:r>
      <w:r w:rsidR="007F6759" w:rsidRPr="007F6759">
        <w:t xml:space="preserve">ustawy zmienianej w art. </w:t>
      </w:r>
      <w:r w:rsidR="007F6759">
        <w:t>2</w:t>
      </w:r>
      <w:r w:rsidR="007F6759" w:rsidRPr="007F6759">
        <w:t>,</w:t>
      </w:r>
      <w:r w:rsidR="007F6759">
        <w:t xml:space="preserve"> stosuje się również do okresów rozliczeniowych przypadających przed dniem 1 stycznia 2017 r.</w:t>
      </w:r>
    </w:p>
    <w:p w:rsidR="007D5A31" w:rsidRPr="007D5A31" w:rsidRDefault="00BF32B9" w:rsidP="00146890">
      <w:pPr>
        <w:pStyle w:val="ARTartustawynprozporzdzenia"/>
      </w:pPr>
      <w:r w:rsidRPr="00BF32B9">
        <w:rPr>
          <w:rStyle w:val="Ppogrubienie"/>
        </w:rPr>
        <w:t>Art. </w:t>
      </w:r>
      <w:r w:rsidR="007F6759" w:rsidRPr="00BF32B9">
        <w:rPr>
          <w:rStyle w:val="Ppogrubienie"/>
        </w:rPr>
        <w:t>10.</w:t>
      </w:r>
      <w:r>
        <w:t> </w:t>
      </w:r>
      <w:r w:rsidR="007D5A31" w:rsidRPr="007D5A31">
        <w:t>Przepisów art. 87 ust. 6, art. 110a i art. 110b ustawy zmienianej w art. 1</w:t>
      </w:r>
      <w:r w:rsidR="007F6759">
        <w:t>,</w:t>
      </w:r>
      <w:r w:rsidR="007D5A31" w:rsidRPr="007D5A31">
        <w:t xml:space="preserve"> w brzmieniu nadanym niniejszą ustawą</w:t>
      </w:r>
      <w:r w:rsidR="007F6759">
        <w:t>,</w:t>
      </w:r>
      <w:r w:rsidR="007D5A31" w:rsidRPr="007D5A31">
        <w:t xml:space="preserve"> nie stosuje się do okresów rozliczeniowych przypadających przed dniem 1</w:t>
      </w:r>
      <w:r w:rsidR="006A57D4">
        <w:t xml:space="preserve"> </w:t>
      </w:r>
      <w:r w:rsidR="007D5A31" w:rsidRPr="007D5A31">
        <w:t>stycznia 2017 r.</w:t>
      </w:r>
    </w:p>
    <w:p w:rsidR="000F0CC8" w:rsidRDefault="007F6759" w:rsidP="00146890">
      <w:pPr>
        <w:pStyle w:val="ARTartustawynprozporzdzenia"/>
      </w:pPr>
      <w:r w:rsidRPr="00BF32B9">
        <w:rPr>
          <w:rStyle w:val="Ppogrubienie"/>
        </w:rPr>
        <w:t>Art.</w:t>
      </w:r>
      <w:r w:rsidR="00BF32B9">
        <w:rPr>
          <w:rStyle w:val="Ppogrubienie"/>
        </w:rPr>
        <w:t> </w:t>
      </w:r>
      <w:r w:rsidRPr="00BF32B9">
        <w:rPr>
          <w:rStyle w:val="Ppogrubienie"/>
        </w:rPr>
        <w:t>11.</w:t>
      </w:r>
      <w:r w:rsidR="00BF32B9">
        <w:rPr>
          <w:rStyle w:val="Ppogrubienie"/>
        </w:rPr>
        <w:t> </w:t>
      </w:r>
      <w:r w:rsidR="00D61D9B">
        <w:t xml:space="preserve">Do okresów rozliczeniowych </w:t>
      </w:r>
      <w:r w:rsidRPr="007F6759">
        <w:tab/>
      </w:r>
      <w:r w:rsidR="00D61D9B" w:rsidRPr="007D5A31">
        <w:t>przypadających przed dniem 1 stycznia 2017 r.</w:t>
      </w:r>
      <w:r w:rsidR="00D61D9B">
        <w:t xml:space="preserve"> p</w:t>
      </w:r>
      <w:r w:rsidR="007D5A31" w:rsidRPr="007D5A31">
        <w:t>rzepis art. 89b ust. 6 ustawy zmienianej w art. 1</w:t>
      </w:r>
      <w:r w:rsidR="0010331B">
        <w:t xml:space="preserve"> stosuje się</w:t>
      </w:r>
      <w:r w:rsidR="007D5A31" w:rsidRPr="007D5A31">
        <w:t xml:space="preserve"> w brzmieniu dotychczasowym</w:t>
      </w:r>
      <w:r w:rsidR="001A49C0">
        <w:t>.</w:t>
      </w:r>
    </w:p>
    <w:p w:rsidR="007D5A31" w:rsidRDefault="00BF32B9" w:rsidP="00146890">
      <w:pPr>
        <w:pStyle w:val="ARTartustawynprozporzdzenia"/>
      </w:pPr>
      <w:r>
        <w:rPr>
          <w:rStyle w:val="Ppogrubienie"/>
        </w:rPr>
        <w:t>Art. </w:t>
      </w:r>
      <w:r w:rsidR="007F6759" w:rsidRPr="00BF32B9">
        <w:rPr>
          <w:rStyle w:val="Ppogrubienie"/>
        </w:rPr>
        <w:t>12.</w:t>
      </w:r>
      <w:r>
        <w:t> </w:t>
      </w:r>
      <w:r w:rsidR="00F50044">
        <w:t>1. </w:t>
      </w:r>
      <w:r w:rsidR="007D5A31" w:rsidRPr="007D5A31">
        <w:t>Przepisy art. 96 ustawy zmienianej w art. 1, w brzmieniu nadanym niniejszą ustawą, stosuje się do zgłoszeń rejestracyjnych złożonych od dnia 1 stycznia 2017 r., z</w:t>
      </w:r>
      <w:r w:rsidR="00146890">
        <w:t> </w:t>
      </w:r>
      <w:r w:rsidR="007D5A31" w:rsidRPr="007D5A31">
        <w:t xml:space="preserve">wyjątkiem przepisów art. 96 ust. </w:t>
      </w:r>
      <w:r w:rsidR="007F6759">
        <w:t xml:space="preserve">4, 4a, </w:t>
      </w:r>
      <w:r w:rsidR="007D5A31" w:rsidRPr="007D5A31">
        <w:t>9 i 9a ustawy zmienianej w art. 1.</w:t>
      </w:r>
    </w:p>
    <w:p w:rsidR="00F50044" w:rsidRPr="007D5A31" w:rsidRDefault="00F50044" w:rsidP="00F50044">
      <w:pPr>
        <w:pStyle w:val="USTustnpkodeksu"/>
      </w:pPr>
      <w:r>
        <w:t xml:space="preserve">2. </w:t>
      </w:r>
      <w:r w:rsidRPr="00F50044">
        <w:t>Przepi</w:t>
      </w:r>
      <w:r>
        <w:t xml:space="preserve">sy art. 97 ust. </w:t>
      </w:r>
      <w:r w:rsidR="002D0EB9">
        <w:t>1</w:t>
      </w:r>
      <w:r>
        <w:t>5 ustawy zmien</w:t>
      </w:r>
      <w:r w:rsidRPr="00F50044">
        <w:t xml:space="preserve">ianej w </w:t>
      </w:r>
      <w:r>
        <w:t>art.</w:t>
      </w:r>
      <w:r w:rsidRPr="00F50044">
        <w:t xml:space="preserve"> </w:t>
      </w:r>
      <w:r w:rsidR="002D0EB9">
        <w:t>1</w:t>
      </w:r>
      <w:r w:rsidRPr="00F50044">
        <w:t>, w brzmieniu nadanym</w:t>
      </w:r>
      <w:r>
        <w:t xml:space="preserve"> </w:t>
      </w:r>
      <w:r w:rsidRPr="00F50044">
        <w:t>niniejszą ustaw</w:t>
      </w:r>
      <w:r>
        <w:t>ą,</w:t>
      </w:r>
      <w:r w:rsidRPr="00F50044">
        <w:t xml:space="preserve"> stosuje się z uwzględnieniem okresów przypadających przed dniem</w:t>
      </w:r>
      <w:r>
        <w:t xml:space="preserve"> </w:t>
      </w:r>
      <w:r w:rsidR="002D0EB9">
        <w:t xml:space="preserve">1 </w:t>
      </w:r>
      <w:r w:rsidRPr="00F50044">
        <w:t>stycznia 2017 r.</w:t>
      </w:r>
    </w:p>
    <w:p w:rsidR="007D5A31" w:rsidRPr="007D5A31" w:rsidRDefault="00BF32B9" w:rsidP="00146890">
      <w:pPr>
        <w:pStyle w:val="ARTartustawynprozporzdzenia"/>
      </w:pPr>
      <w:r>
        <w:rPr>
          <w:rStyle w:val="Ppogrubienie"/>
        </w:rPr>
        <w:t>Art. </w:t>
      </w:r>
      <w:r w:rsidR="007F6759" w:rsidRPr="00BF32B9">
        <w:rPr>
          <w:rStyle w:val="Ppogrubienie"/>
        </w:rPr>
        <w:t>13.</w:t>
      </w:r>
      <w:r>
        <w:rPr>
          <w:rStyle w:val="Ppogrubienie"/>
        </w:rPr>
        <w:t> </w:t>
      </w:r>
      <w:r w:rsidR="007D5A31" w:rsidRPr="007D5A31">
        <w:t>Przepisy art. 99, art. 100, art. 101 i art. 101a ustawy zmienianej w art. 1, w</w:t>
      </w:r>
      <w:r w:rsidR="00146890">
        <w:t> </w:t>
      </w:r>
      <w:r w:rsidR="007D5A31" w:rsidRPr="007D5A31">
        <w:t>brzmieniu nadanym niniejszą ustawą, stosuje się począwszy od rozliczenia za pierwszy okres rozliczeniowy 2017 r.</w:t>
      </w:r>
    </w:p>
    <w:p w:rsidR="007D5A31" w:rsidRPr="007D5A31" w:rsidRDefault="00BF32B9" w:rsidP="00146890">
      <w:pPr>
        <w:pStyle w:val="ARTartustawynprozporzdzenia"/>
      </w:pPr>
      <w:r>
        <w:rPr>
          <w:rStyle w:val="Ppogrubienie"/>
        </w:rPr>
        <w:t>Art. </w:t>
      </w:r>
      <w:r w:rsidR="007F6759" w:rsidRPr="00BF32B9">
        <w:rPr>
          <w:rStyle w:val="Ppogrubienie"/>
        </w:rPr>
        <w:t>14.</w:t>
      </w:r>
      <w:r>
        <w:t> </w:t>
      </w:r>
      <w:r w:rsidR="007D5A31" w:rsidRPr="007D5A31">
        <w:t xml:space="preserve">Przepisy art. 73, </w:t>
      </w:r>
      <w:r w:rsidR="001A49C0">
        <w:t xml:space="preserve">art. </w:t>
      </w:r>
      <w:r w:rsidR="007D5A31" w:rsidRPr="007D5A31">
        <w:t xml:space="preserve">77 i </w:t>
      </w:r>
      <w:r w:rsidR="001A49C0">
        <w:t xml:space="preserve">art. </w:t>
      </w:r>
      <w:r w:rsidR="007D5A31" w:rsidRPr="007D5A31">
        <w:t>78 ustawy zmienianej w art. 2, w brzmieniu dotychczasowym, stosuje się do rozliczeń poprzedzających pierwszy okres rozliczeniowy 2017 r.</w:t>
      </w:r>
    </w:p>
    <w:p w:rsidR="007D5A31" w:rsidRPr="007D5A31" w:rsidRDefault="00BF32B9" w:rsidP="00146890">
      <w:pPr>
        <w:pStyle w:val="ARTartustawynprozporzdzenia"/>
      </w:pPr>
      <w:r>
        <w:rPr>
          <w:rStyle w:val="Ppogrubienie"/>
        </w:rPr>
        <w:t>Art. </w:t>
      </w:r>
      <w:r w:rsidR="007F6759" w:rsidRPr="00BF32B9">
        <w:rPr>
          <w:rStyle w:val="Ppogrubienie"/>
        </w:rPr>
        <w:t>15.</w:t>
      </w:r>
      <w:r>
        <w:rPr>
          <w:rStyle w:val="Ppogrubienie"/>
        </w:rPr>
        <w:t> </w:t>
      </w:r>
      <w:r w:rsidR="007D5A31" w:rsidRPr="007D5A31">
        <w:t xml:space="preserve">Przepis art. 99 ust. 3a pkt 1 ustawy zmienianej w art. 1, w brzmieniu nadanym niniejszą ustawą, stosuje się do podatników, którzy zostali zarejestrowani jako podatnicy </w:t>
      </w:r>
      <w:r w:rsidR="007D5A31" w:rsidRPr="007D5A31">
        <w:lastRenderedPageBreak/>
        <w:t xml:space="preserve">VAT czynni po dniu 30 września 2016 r. </w:t>
      </w:r>
      <w:r w:rsidR="007F6759">
        <w:t xml:space="preserve">za okresy miesięczne przypadające po </w:t>
      </w:r>
      <w:r w:rsidR="006F1BC0">
        <w:t xml:space="preserve">dniu </w:t>
      </w:r>
      <w:r w:rsidR="007F6759">
        <w:t>31</w:t>
      </w:r>
      <w:r w:rsidR="006F1BC0">
        <w:t> </w:t>
      </w:r>
      <w:r w:rsidR="007F6759">
        <w:t>grudnia 2016 r.</w:t>
      </w:r>
    </w:p>
    <w:p w:rsidR="007D5A31" w:rsidRPr="007D5A31" w:rsidRDefault="00BF32B9" w:rsidP="00146890">
      <w:pPr>
        <w:pStyle w:val="ARTartustawynprozporzdzenia"/>
      </w:pPr>
      <w:r>
        <w:rPr>
          <w:rStyle w:val="Ppogrubienie"/>
        </w:rPr>
        <w:t>Art. </w:t>
      </w:r>
      <w:r w:rsidR="007F6759" w:rsidRPr="00BF32B9">
        <w:rPr>
          <w:rStyle w:val="Ppogrubienie"/>
        </w:rPr>
        <w:t>16.</w:t>
      </w:r>
      <w:r>
        <w:t> </w:t>
      </w:r>
      <w:r w:rsidR="007D5A31" w:rsidRPr="007D5A31">
        <w:t>W odniesieniu do okresów rozliczeniowych przypadającyc</w:t>
      </w:r>
      <w:r w:rsidR="006A57D4">
        <w:t xml:space="preserve">h od dnia 1 stycznia do dnia 31 </w:t>
      </w:r>
      <w:r w:rsidR="007D5A31" w:rsidRPr="007D5A31">
        <w:t>grudnia 2017 r. nie stosuje się przepisu art. 99 ust. 11b ustawy zmienianej w art. 1, w brzmieniu nadanym niniejszą ustawą, w stosunku do podatników, którzy nie są:</w:t>
      </w:r>
    </w:p>
    <w:p w:rsidR="007D5A31" w:rsidRPr="007D5A31" w:rsidRDefault="007D5A31" w:rsidP="00146890">
      <w:pPr>
        <w:pStyle w:val="PKTpunkt"/>
      </w:pPr>
      <w:r w:rsidRPr="007D5A31">
        <w:t>1)</w:t>
      </w:r>
      <w:r w:rsidRPr="007D5A31">
        <w:tab/>
        <w:t>obowiązani do zarejestrowania się jako podatnik VAT UE;</w:t>
      </w:r>
    </w:p>
    <w:p w:rsidR="007D5A31" w:rsidRPr="007D5A31" w:rsidRDefault="007D5A31" w:rsidP="00146890">
      <w:pPr>
        <w:pStyle w:val="PKTpunkt"/>
      </w:pPr>
      <w:r w:rsidRPr="007D5A31">
        <w:t>2)</w:t>
      </w:r>
      <w:r w:rsidRPr="007D5A31">
        <w:tab/>
        <w:t>dostawcami towarów lub świadczącymi usługi, dla których podatnikiem jest nabywca zgodnie z art. 17 ust.</w:t>
      </w:r>
      <w:r w:rsidR="001A49C0">
        <w:t xml:space="preserve"> </w:t>
      </w:r>
      <w:r w:rsidRPr="007D5A31">
        <w:t>1 pkt 7 i 8</w:t>
      </w:r>
      <w:r w:rsidR="00BC0024">
        <w:t xml:space="preserve"> ustawy zmienianej w art. 1</w:t>
      </w:r>
      <w:r w:rsidRPr="007D5A31">
        <w:t>, lub nabywcą tych towarów lub usług;</w:t>
      </w:r>
    </w:p>
    <w:p w:rsidR="007D5A31" w:rsidRPr="007D5A31" w:rsidRDefault="007D5A31" w:rsidP="00146890">
      <w:pPr>
        <w:pStyle w:val="PKTpunkt"/>
      </w:pPr>
      <w:r w:rsidRPr="007D5A31">
        <w:t>3)</w:t>
      </w:r>
      <w:r w:rsidRPr="007D5A31">
        <w:tab/>
        <w:t>obowiązani, zgodnie z art. 45ba ustawy z dnia 26 lipca 1991 r. o podatku dochodowym od osób fizycznych (Dz. U. z 2012 r. poz. 361, z późn. zm.</w:t>
      </w:r>
      <w:r w:rsidRPr="00146890">
        <w:rPr>
          <w:rStyle w:val="IGindeksgrny"/>
        </w:rPr>
        <w:footnoteReference w:id="5"/>
      </w:r>
      <w:r w:rsidRPr="00146890">
        <w:rPr>
          <w:rStyle w:val="IGindeksgrny"/>
        </w:rPr>
        <w:t>)</w:t>
      </w:r>
      <w:r w:rsidRPr="007D5A31">
        <w:t>) lub art.</w:t>
      </w:r>
      <w:r w:rsidR="006A57D4">
        <w:t xml:space="preserve"> </w:t>
      </w:r>
      <w:r w:rsidRPr="007D5A31">
        <w:t>27 ust.</w:t>
      </w:r>
      <w:r w:rsidR="006A57D4">
        <w:t xml:space="preserve"> </w:t>
      </w:r>
      <w:r w:rsidRPr="007D5A31">
        <w:t>1c ustawy z dnia 15 lutego 1992 r. o podatku dochodowym od osób prawnych (Dz. U. z 2014 r. poz. 851, z późn. zm.</w:t>
      </w:r>
      <w:r w:rsidRPr="00146890">
        <w:rPr>
          <w:rStyle w:val="IGindeksgrny"/>
        </w:rPr>
        <w:footnoteReference w:id="6"/>
      </w:r>
      <w:r w:rsidRPr="00146890">
        <w:rPr>
          <w:rStyle w:val="IGindeksgrny"/>
        </w:rPr>
        <w:t>)</w:t>
      </w:r>
      <w:r w:rsidRPr="007D5A31">
        <w:t>), do składania deklaracji, zeznań, informacji oraz rocznego obliczenia podatku za pomocą środków komunikacji elektronicznej.</w:t>
      </w:r>
    </w:p>
    <w:p w:rsidR="007D5A31" w:rsidRPr="007D5A31" w:rsidRDefault="00BF32B9" w:rsidP="00146890">
      <w:pPr>
        <w:pStyle w:val="ARTartustawynprozporzdzenia"/>
      </w:pPr>
      <w:r w:rsidRPr="00BF32B9">
        <w:rPr>
          <w:rStyle w:val="Ppogrubienie"/>
        </w:rPr>
        <w:t>Art. </w:t>
      </w:r>
      <w:r w:rsidR="007F6759" w:rsidRPr="00BF32B9">
        <w:rPr>
          <w:rStyle w:val="Ppogrubienie"/>
        </w:rPr>
        <w:t>17.</w:t>
      </w:r>
      <w:r>
        <w:t> </w:t>
      </w:r>
      <w:r w:rsidR="007D5A31" w:rsidRPr="007D5A31">
        <w:t>1.</w:t>
      </w:r>
      <w:r>
        <w:t> </w:t>
      </w:r>
      <w:r w:rsidR="007D5A31" w:rsidRPr="007D5A31">
        <w:t>Podmioty, które przed dniem wejścia w życie niniejszej ustawy zostały wpisane do wykazu, o którym mowa w art.</w:t>
      </w:r>
      <w:r w:rsidR="006A57D4">
        <w:t xml:space="preserve"> </w:t>
      </w:r>
      <w:r w:rsidR="007D5A31" w:rsidRPr="007D5A31">
        <w:t>105c ust.</w:t>
      </w:r>
      <w:r w:rsidR="006A57D4">
        <w:t xml:space="preserve"> </w:t>
      </w:r>
      <w:r w:rsidR="007D5A31" w:rsidRPr="007D5A31">
        <w:t>1 ustawy zmienianej w art.</w:t>
      </w:r>
      <w:r w:rsidR="006A57D4">
        <w:t xml:space="preserve"> </w:t>
      </w:r>
      <w:r w:rsidR="007D5A31" w:rsidRPr="007D5A31">
        <w:t>1, są obowiązane w terminie miesiąca od dnia 1 stycznia 2017 r., do spełnienia wymogu, o</w:t>
      </w:r>
      <w:r w:rsidR="00146890">
        <w:t> </w:t>
      </w:r>
      <w:r w:rsidR="007D5A31" w:rsidRPr="007D5A31">
        <w:t>którym mowa w</w:t>
      </w:r>
      <w:r w:rsidR="00146890">
        <w:t xml:space="preserve"> </w:t>
      </w:r>
      <w:r w:rsidR="006A57D4">
        <w:t xml:space="preserve">art. </w:t>
      </w:r>
      <w:r w:rsidR="007D5A31" w:rsidRPr="007D5A31">
        <w:t>105b ust. 1 pkt 4 ustawy zmienianej w art.</w:t>
      </w:r>
      <w:r w:rsidR="006A57D4">
        <w:t xml:space="preserve"> </w:t>
      </w:r>
      <w:r w:rsidR="007D5A31" w:rsidRPr="007D5A31">
        <w:t>1, w brzmieniu nadanym niniejszą ustawą, pod rygorem usunięcia pierwszego dnia roboczego miesiąca następującego po upływie tego terminu przez właściwego naczelnika urzędu skarbowego, z</w:t>
      </w:r>
      <w:r w:rsidR="00146890">
        <w:t xml:space="preserve"> </w:t>
      </w:r>
      <w:r w:rsidR="007D5A31" w:rsidRPr="007D5A31">
        <w:t>wykazu, o</w:t>
      </w:r>
      <w:r w:rsidR="00146890">
        <w:t> </w:t>
      </w:r>
      <w:r w:rsidR="006A57D4">
        <w:t xml:space="preserve">którym mowa w art. </w:t>
      </w:r>
      <w:r w:rsidR="007D5A31" w:rsidRPr="007D5A31">
        <w:t>105c ust. 1 ustawy zmienianej w art. 1.</w:t>
      </w:r>
    </w:p>
    <w:p w:rsidR="007D5A31" w:rsidRPr="007D5A31" w:rsidRDefault="00BF32B9" w:rsidP="00146890">
      <w:pPr>
        <w:pStyle w:val="USTustnpkodeksu"/>
      </w:pPr>
      <w:r>
        <w:t>2. </w:t>
      </w:r>
      <w:r w:rsidR="007D5A31" w:rsidRPr="007D5A31">
        <w:t>Podmioty, które przed dniem 1 styc</w:t>
      </w:r>
      <w:r w:rsidR="006A57D4">
        <w:t xml:space="preserve">znia 2017 r. zostały wpisane do </w:t>
      </w:r>
      <w:r w:rsidR="007D5A31" w:rsidRPr="007D5A31">
        <w:t>wykazu, o</w:t>
      </w:r>
      <w:r w:rsidR="006A57D4">
        <w:t xml:space="preserve"> </w:t>
      </w:r>
      <w:r w:rsidR="007D5A31" w:rsidRPr="007D5A31">
        <w:t>którym mowa w art. 105c ust. 1 ustawy zmienianej w art. 1, które w dniu 1 stycznia 2017 r. nie spełniają wymogów, o których mowa w art. 105b ust. 1 pkt 2 i 3 ustawy zmienianej w</w:t>
      </w:r>
      <w:r w:rsidR="006A57D4">
        <w:t xml:space="preserve"> </w:t>
      </w:r>
      <w:r w:rsidR="007D5A31" w:rsidRPr="007D5A31">
        <w:t>art.</w:t>
      </w:r>
      <w:r w:rsidR="006A57D4">
        <w:t xml:space="preserve"> </w:t>
      </w:r>
      <w:r w:rsidR="007D5A31" w:rsidRPr="007D5A31">
        <w:t>1, w brzmieniu nadanym niniejszą ustawą, właściwy naczelnik urzędu skarbowego usuwa</w:t>
      </w:r>
      <w:r w:rsidR="00ED6CBC">
        <w:t xml:space="preserve"> z </w:t>
      </w:r>
      <w:r w:rsidR="006A57D4">
        <w:t xml:space="preserve">wykazu, o którym mowa w art. </w:t>
      </w:r>
      <w:r w:rsidR="007D5A31" w:rsidRPr="007D5A31">
        <w:t>105c ust. 1 ustawy zmienianej w art. 1.</w:t>
      </w:r>
    </w:p>
    <w:p w:rsidR="007D5A31" w:rsidRPr="007D5A31" w:rsidRDefault="007D5A31" w:rsidP="00146890">
      <w:pPr>
        <w:pStyle w:val="USTustnpkodeksu"/>
      </w:pPr>
      <w:r w:rsidRPr="007D5A31">
        <w:lastRenderedPageBreak/>
        <w:t>3.</w:t>
      </w:r>
      <w:r w:rsidR="00BF32B9">
        <w:t> </w:t>
      </w:r>
      <w:r w:rsidRPr="007D5A31">
        <w:t>W przypadkach, o których mowa w ust. 1 i 2, wydaje się postanowienie, na które nie przysługuje zażalenie.</w:t>
      </w:r>
    </w:p>
    <w:p w:rsidR="007D5A31" w:rsidRPr="007D5A31" w:rsidRDefault="007F6759" w:rsidP="00146890">
      <w:pPr>
        <w:pStyle w:val="ARTartustawynprozporzdzenia"/>
      </w:pPr>
      <w:r w:rsidRPr="00BF32B9">
        <w:rPr>
          <w:rStyle w:val="Ppogrubienie"/>
        </w:rPr>
        <w:t>Art.</w:t>
      </w:r>
      <w:r w:rsidR="00BF32B9" w:rsidRPr="00BF32B9">
        <w:rPr>
          <w:rStyle w:val="Ppogrubienie"/>
        </w:rPr>
        <w:t> </w:t>
      </w:r>
      <w:r w:rsidRPr="00BF32B9">
        <w:rPr>
          <w:rStyle w:val="Ppogrubienie"/>
        </w:rPr>
        <w:t>18.</w:t>
      </w:r>
      <w:r w:rsidR="00BF32B9">
        <w:t> </w:t>
      </w:r>
      <w:r w:rsidR="007D5A31" w:rsidRPr="007D5A31">
        <w:t>1.</w:t>
      </w:r>
      <w:r w:rsidR="00BF32B9">
        <w:t> </w:t>
      </w:r>
      <w:r w:rsidR="007D5A31" w:rsidRPr="007D5A31">
        <w:t>Podatnicy, u których łączna wartość sprzedaży w 2</w:t>
      </w:r>
      <w:r w:rsidR="007C6F85">
        <w:t>016 r. była wyższa niż 150 000 </w:t>
      </w:r>
      <w:r w:rsidR="007D5A31" w:rsidRPr="007D5A31">
        <w:t>zł i nie przekroczyła 200 000 zł, mogą skorzystać ze zwolnienia, o którym mowa w </w:t>
      </w:r>
      <w:hyperlink r:id="rId14" w:anchor="/dokument/17086198#art(113)ust(1)" w:history="1">
        <w:r w:rsidR="006A57D4">
          <w:t xml:space="preserve">art. 113 ust. </w:t>
        </w:r>
        <w:r w:rsidR="007D5A31" w:rsidRPr="007D5A31">
          <w:t>1</w:t>
        </w:r>
      </w:hyperlink>
      <w:r w:rsidR="007D5A31" w:rsidRPr="007D5A31">
        <w:t xml:space="preserve"> ustawy zmienianej w art. 1, w brzmieniu nadanym niniejszą ustawą.</w:t>
      </w:r>
    </w:p>
    <w:p w:rsidR="007D5A31" w:rsidRPr="007D5A31" w:rsidRDefault="007D5A31" w:rsidP="00146890">
      <w:pPr>
        <w:pStyle w:val="USTustnpkodeksu"/>
      </w:pPr>
      <w:r w:rsidRPr="007D5A31">
        <w:t>2.</w:t>
      </w:r>
      <w:r w:rsidR="00BF32B9">
        <w:t> </w:t>
      </w:r>
      <w:r w:rsidRPr="007D5A31">
        <w:t xml:space="preserve">Podatnicy rozpoczynający w 2016 r. wykonywanie czynności określonych w </w:t>
      </w:r>
      <w:hyperlink r:id="rId15" w:anchor="/dokument/17086198#art(5)" w:history="1">
        <w:r w:rsidRPr="007D5A31">
          <w:t>art. 5</w:t>
        </w:r>
      </w:hyperlink>
      <w:r w:rsidRPr="007D5A31">
        <w:t xml:space="preserve"> ustawy zmienianej w art. 1, u których łączna wartość sprzedaży, w proporcji do okresu prowadzonej działalności gospodarczej, przekroczyła 150 000 zł i nie przekroczyła 200</w:t>
      </w:r>
      <w:r w:rsidR="00ED6CBC">
        <w:t> </w:t>
      </w:r>
      <w:r w:rsidRPr="007D5A31">
        <w:t>000</w:t>
      </w:r>
      <w:r w:rsidR="00ED6CBC">
        <w:t> </w:t>
      </w:r>
      <w:r w:rsidRPr="007D5A31">
        <w:t xml:space="preserve">zł, mogą skorzystać ze zwolnienia, o którym mowa w </w:t>
      </w:r>
      <w:hyperlink r:id="rId16" w:anchor="/dokument/17086198#art(113)ust(1)" w:history="1">
        <w:r w:rsidRPr="007D5A31">
          <w:t>art. 113 ust. 1</w:t>
        </w:r>
      </w:hyperlink>
      <w:r w:rsidRPr="007D5A31">
        <w:t xml:space="preserve"> ustawy </w:t>
      </w:r>
      <w:r w:rsidR="00BC0024">
        <w:t>zmienianej</w:t>
      </w:r>
      <w:r w:rsidRPr="007D5A31">
        <w:t xml:space="preserve"> w</w:t>
      </w:r>
      <w:r w:rsidR="00BC0024">
        <w:t xml:space="preserve"> </w:t>
      </w:r>
      <w:r w:rsidRPr="007D5A31">
        <w:t>art.</w:t>
      </w:r>
      <w:r w:rsidR="00BC0024">
        <w:t xml:space="preserve"> </w:t>
      </w:r>
      <w:r w:rsidRPr="007D5A31">
        <w:t>1, w brzmieniu nadanym niniejszą ustawą.</w:t>
      </w:r>
    </w:p>
    <w:p w:rsidR="007D5A31" w:rsidRPr="007D5A31" w:rsidRDefault="00BF32B9" w:rsidP="00146890">
      <w:pPr>
        <w:pStyle w:val="ARTartustawynprozporzdzenia"/>
      </w:pPr>
      <w:r w:rsidRPr="00BF32B9">
        <w:rPr>
          <w:rStyle w:val="Ppogrubienie"/>
        </w:rPr>
        <w:t>Art. </w:t>
      </w:r>
      <w:r w:rsidR="007F6759" w:rsidRPr="00BF32B9">
        <w:rPr>
          <w:rStyle w:val="Ppogrubienie"/>
        </w:rPr>
        <w:t>19.</w:t>
      </w:r>
      <w:r>
        <w:t> </w:t>
      </w:r>
      <w:r w:rsidR="007D5A31" w:rsidRPr="007D5A31">
        <w:t>Przepisy art. 105a ust. 3 pkt 3 lit. c i pkt 4 lit. d ustawy zmienianej w</w:t>
      </w:r>
      <w:r w:rsidR="006A57D4">
        <w:t xml:space="preserve"> </w:t>
      </w:r>
      <w:r w:rsidR="007D5A31" w:rsidRPr="007D5A31">
        <w:t>art. 1</w:t>
      </w:r>
      <w:r w:rsidR="009840E8">
        <w:t>,</w:t>
      </w:r>
      <w:r w:rsidR="007D5A31" w:rsidRPr="007D5A31">
        <w:t xml:space="preserve"> dodane niniejszą ustawą, stosuje </w:t>
      </w:r>
      <w:r w:rsidR="001A49C0">
        <w:t xml:space="preserve">się </w:t>
      </w:r>
      <w:r w:rsidR="007D5A31" w:rsidRPr="007D5A31">
        <w:t>od dnia następującego po dniu, w którym upływa miesiąc od</w:t>
      </w:r>
      <w:r w:rsidR="00146890">
        <w:t> </w:t>
      </w:r>
      <w:r w:rsidR="007D5A31" w:rsidRPr="007D5A31">
        <w:t>dnia wejścia w życie niniejszej ustawy.</w:t>
      </w:r>
    </w:p>
    <w:p w:rsidR="00C52402" w:rsidRDefault="00BF32B9" w:rsidP="0005178C">
      <w:pPr>
        <w:pStyle w:val="ARTartustawynprozporzdzenia"/>
      </w:pPr>
      <w:r w:rsidRPr="00BF32B9">
        <w:rPr>
          <w:rStyle w:val="Ppogrubienie"/>
        </w:rPr>
        <w:t>Art. </w:t>
      </w:r>
      <w:r w:rsidR="007F6759" w:rsidRPr="00BF32B9">
        <w:rPr>
          <w:rStyle w:val="Ppogrubienie"/>
        </w:rPr>
        <w:t>20</w:t>
      </w:r>
      <w:r w:rsidRPr="00BF32B9">
        <w:rPr>
          <w:rStyle w:val="Ppogrubienie"/>
        </w:rPr>
        <w:t>.</w:t>
      </w:r>
      <w:r>
        <w:t> </w:t>
      </w:r>
      <w:r w:rsidR="007D5A31" w:rsidRPr="007D5A31">
        <w:t xml:space="preserve">Ustawa wchodzi </w:t>
      </w:r>
      <w:r w:rsidR="006A57D4">
        <w:t xml:space="preserve">w życie z dniem 1 stycznia 2017 </w:t>
      </w:r>
      <w:r w:rsidR="007D5A31" w:rsidRPr="007D5A31">
        <w:t>r.</w:t>
      </w:r>
      <w:r w:rsidR="001A49C0">
        <w:t>,</w:t>
      </w:r>
      <w:r w:rsidR="007D5A31" w:rsidRPr="007D5A31">
        <w:t xml:space="preserve"> z wyjątkiem </w:t>
      </w:r>
      <w:bookmarkStart w:id="1" w:name="_Toc439976685"/>
      <w:bookmarkEnd w:id="1"/>
      <w:r w:rsidR="007D5A31" w:rsidRPr="007D5A31">
        <w:t>art. 1 pkt 7, który wchodzi w życie z dniem 1 stycznia 2018 r.</w:t>
      </w:r>
    </w:p>
    <w:sectPr w:rsidR="00C52402" w:rsidSect="001A7F15">
      <w:headerReference w:type="default" r:id="rId17"/>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F29" w:rsidRDefault="00E14F29">
      <w:r>
        <w:separator/>
      </w:r>
    </w:p>
  </w:endnote>
  <w:endnote w:type="continuationSeparator" w:id="0">
    <w:p w:rsidR="00E14F29" w:rsidRDefault="00E1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F29" w:rsidRDefault="00E14F29">
      <w:r>
        <w:separator/>
      </w:r>
    </w:p>
  </w:footnote>
  <w:footnote w:type="continuationSeparator" w:id="0">
    <w:p w:rsidR="00E14F29" w:rsidRDefault="00E14F29">
      <w:r>
        <w:continuationSeparator/>
      </w:r>
    </w:p>
  </w:footnote>
  <w:footnote w:id="1">
    <w:p w:rsidR="007D5A31" w:rsidRPr="009E0140" w:rsidRDefault="007D5A31" w:rsidP="009E0140">
      <w:pPr>
        <w:pStyle w:val="ODNONIKtreodnonika"/>
      </w:pPr>
      <w:r w:rsidRPr="00055E6D">
        <w:rPr>
          <w:rStyle w:val="IGindeksgrny"/>
        </w:rPr>
        <w:footnoteRef/>
      </w:r>
      <w:r w:rsidRPr="00055E6D">
        <w:rPr>
          <w:rStyle w:val="IGindeksgrny"/>
        </w:rPr>
        <w:t>)</w:t>
      </w:r>
      <w:r w:rsidRPr="009E0140">
        <w:tab/>
      </w:r>
      <w:r w:rsidRPr="00CF70D0">
        <w:t xml:space="preserve">Niniejszą ustawą zmienia się ustawy: ustawę z dnia 29 sierpnia 1997 r. </w:t>
      </w:r>
      <w:r w:rsidR="000F1C81">
        <w:t xml:space="preserve">– </w:t>
      </w:r>
      <w:r w:rsidRPr="00CF70D0">
        <w:t>Or</w:t>
      </w:r>
      <w:r w:rsidR="006A57D4">
        <w:t>dynacja podatkowa oraz ustawę z </w:t>
      </w:r>
      <w:r w:rsidRPr="00CF70D0">
        <w:t xml:space="preserve">dnia 10 września 1999 r. </w:t>
      </w:r>
      <w:r w:rsidR="000F1C81">
        <w:t xml:space="preserve">– </w:t>
      </w:r>
      <w:r w:rsidRPr="00CF70D0">
        <w:t>Kodeks karny skarbowy.</w:t>
      </w:r>
    </w:p>
  </w:footnote>
  <w:footnote w:id="2">
    <w:p w:rsidR="007D5A31" w:rsidRPr="00A34597" w:rsidRDefault="007D5A31" w:rsidP="00055E6D">
      <w:pPr>
        <w:pStyle w:val="ODNONIKtreodnonika"/>
      </w:pPr>
      <w:r w:rsidRPr="00055E6D">
        <w:rPr>
          <w:rStyle w:val="IGindeksgrny"/>
        </w:rPr>
        <w:footnoteRef/>
      </w:r>
      <w:r w:rsidRPr="00055E6D">
        <w:rPr>
          <w:rStyle w:val="IGindeksgrny"/>
        </w:rPr>
        <w:t>)</w:t>
      </w:r>
      <w:r>
        <w:tab/>
      </w:r>
      <w:r w:rsidRPr="00A34597">
        <w:t>Zmiany tekstu jednolitego wymienionej ustawy zostały ogłoszone w Dz. U. z 201</w:t>
      </w:r>
      <w:r>
        <w:t>6</w:t>
      </w:r>
      <w:r w:rsidRPr="00A34597">
        <w:t xml:space="preserve"> r. poz. </w:t>
      </w:r>
      <w:r>
        <w:t>846, 960, 1052, 1206, 1228 i 1579.</w:t>
      </w:r>
      <w:r w:rsidRPr="00A34597">
        <w:t xml:space="preserve"> </w:t>
      </w:r>
    </w:p>
  </w:footnote>
  <w:footnote w:id="3">
    <w:p w:rsidR="007D5A31" w:rsidRPr="009E0140" w:rsidRDefault="007D5A31" w:rsidP="007D5A31">
      <w:pPr>
        <w:pStyle w:val="ODNONIKtreodnonika"/>
      </w:pPr>
      <w:r w:rsidRPr="009E0140">
        <w:rPr>
          <w:rStyle w:val="Odwoanieprzypisudolnego"/>
        </w:rPr>
        <w:footnoteRef/>
      </w:r>
      <w:r w:rsidRPr="006F1BC0">
        <w:rPr>
          <w:rStyle w:val="IGindeksgrny"/>
        </w:rPr>
        <w:t>)</w:t>
      </w:r>
      <w:r>
        <w:tab/>
      </w:r>
      <w:r w:rsidRPr="00DC5A8A">
        <w:t>Zmiany tekstu jednolitego wymienionej ustawy zostały ogłoszone w Dz. U. z 2015 r. poz. 699, 978, 1197, 1269, 1311, 1649, 1923,</w:t>
      </w:r>
      <w:r>
        <w:t xml:space="preserve"> </w:t>
      </w:r>
      <w:r w:rsidRPr="00DC5A8A">
        <w:t>1932 i 2184 oraz z 2016 r. poz. 195</w:t>
      </w:r>
      <w:r>
        <w:t>, 615, 846, 1228 i 1579</w:t>
      </w:r>
      <w:r w:rsidRPr="00DC5A8A">
        <w:t>.</w:t>
      </w:r>
    </w:p>
  </w:footnote>
  <w:footnote w:id="4">
    <w:p w:rsidR="007D5A31" w:rsidRPr="00323DC8" w:rsidRDefault="007D5A31" w:rsidP="0076287F">
      <w:pPr>
        <w:pStyle w:val="ODNONIKtreodnonika"/>
      </w:pPr>
      <w:r w:rsidRPr="00323DC8">
        <w:rPr>
          <w:rStyle w:val="Odwoanieprzypisudolnego"/>
        </w:rPr>
        <w:footnoteRef/>
      </w:r>
      <w:r>
        <w:rPr>
          <w:vertAlign w:val="superscript"/>
        </w:rPr>
        <w:t>)</w:t>
      </w:r>
      <w:r>
        <w:tab/>
      </w:r>
      <w:r w:rsidRPr="002D7258">
        <w:t>Zmiany tekstu jednolitego wymienionej ustawy zostały ogłoszone w Dz. U. z 2013 r. poz. 1036, 1149, 1247 i</w:t>
      </w:r>
      <w:r>
        <w:t> </w:t>
      </w:r>
      <w:r w:rsidRPr="0076287F">
        <w:t>1304</w:t>
      </w:r>
      <w:r w:rsidRPr="002D7258">
        <w:t>, z 2014 r.</w:t>
      </w:r>
      <w:r>
        <w:t xml:space="preserve"> </w:t>
      </w:r>
      <w:r w:rsidRPr="002D7258">
        <w:t>poz. 312, 1215 i 1328, z 2015 r. poz. 396, 1269, 1479, 1649, 1712, 1855 i 1932 oraz z</w:t>
      </w:r>
      <w:r>
        <w:t> </w:t>
      </w:r>
      <w:r w:rsidRPr="002D7258">
        <w:t>2016</w:t>
      </w:r>
      <w:r>
        <w:t> </w:t>
      </w:r>
      <w:r w:rsidRPr="002D7258">
        <w:t>r. poz. 178</w:t>
      </w:r>
      <w:r>
        <w:t>, 437, 1052 i 1228</w:t>
      </w:r>
      <w:r w:rsidRPr="002D7258">
        <w:t>.</w:t>
      </w:r>
    </w:p>
  </w:footnote>
  <w:footnote w:id="5">
    <w:p w:rsidR="007D5A31" w:rsidRDefault="007D5A31" w:rsidP="007D5A31">
      <w:pPr>
        <w:pStyle w:val="ODNONIKtreodnonika"/>
      </w:pPr>
      <w:r>
        <w:rPr>
          <w:rStyle w:val="Odwoanieprzypisudolnego"/>
        </w:rPr>
        <w:footnoteRef/>
      </w:r>
      <w:r w:rsidRPr="00310677">
        <w:rPr>
          <w:rStyle w:val="IGindeksgrny"/>
        </w:rPr>
        <w:t>)</w:t>
      </w:r>
      <w:r>
        <w:tab/>
      </w:r>
      <w:r w:rsidRPr="002D7258">
        <w:t xml:space="preserve">Zmiany tekstu jednolitego wymienionej ustawy zostały ogłoszone w Dz. U. z 2012 r. poz. 362, 596, 769, 1278, 1342, 1448, 1529 i 1540, z 2013 r. poz. 888, 1027, 1036, 1287, 1304, 1387 i 1717, z 2014 r. poz. 223, 312, 567, 598, 773, 915, 1052, 1215, 1328, 1563, 1644, 1662 i 1863, z 2015 r. poz. 73, 211, 251, 478, 693, 699, 860, 933, 978, 1197, 1217, 1259, 1296, 1321, 1322, 1333, 1569, 1595, 1607, 1688, 1767, 1784, 1844, 1893, 1925, 1932, 1992 i 2299 oraz z 2016 r. </w:t>
      </w:r>
      <w:r>
        <w:t>poz. 188, 195,</w:t>
      </w:r>
      <w:r w:rsidRPr="002D7258">
        <w:t xml:space="preserve"> 615</w:t>
      </w:r>
      <w:r>
        <w:t>, 780, 823, 929, 1010, 1206 i 1550</w:t>
      </w:r>
      <w:r w:rsidRPr="002D7258">
        <w:t>.</w:t>
      </w:r>
    </w:p>
  </w:footnote>
  <w:footnote w:id="6">
    <w:p w:rsidR="007D5A31" w:rsidRPr="003A74A6" w:rsidRDefault="007D5A31" w:rsidP="007D5A31">
      <w:pPr>
        <w:pStyle w:val="ODNONIKtreodnonika"/>
      </w:pPr>
      <w:r>
        <w:rPr>
          <w:rStyle w:val="Odwoanieprzypisudolnego"/>
        </w:rPr>
        <w:footnoteRef/>
      </w:r>
      <w:r>
        <w:rPr>
          <w:vertAlign w:val="superscript"/>
        </w:rPr>
        <w:t>)</w:t>
      </w:r>
      <w:r>
        <w:tab/>
      </w:r>
      <w:r w:rsidRPr="002D7258">
        <w:t>Zmiany tekstu jednolitego wymienionej ustawy zostały ogłoszone w Dz. U. z 2014 r. poz. 915, 1138, 1146, 1215, 1328, 1457, 1563</w:t>
      </w:r>
      <w:r>
        <w:t xml:space="preserve"> </w:t>
      </w:r>
      <w:r w:rsidRPr="002D7258">
        <w:t>i 1662, z 2015 r. poz. 73, 211, 933, 978, 1166, 1197, 1259, 1296, 1348, 1595, 1688, 1767, 1844 i 1932 oraz z 2016 r. poz. 68</w:t>
      </w:r>
      <w:r>
        <w:t>, 615, 780, 996, 1206, 1454 i 1550</w:t>
      </w:r>
      <w:r w:rsidRPr="002D725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A31" w:rsidRPr="00B371CC" w:rsidRDefault="007D5A31" w:rsidP="00B371CC">
    <w:pPr>
      <w:pStyle w:val="Nagwek"/>
      <w:jc w:val="center"/>
    </w:pPr>
    <w:r>
      <w:t xml:space="preserve">– </w:t>
    </w:r>
    <w:r>
      <w:fldChar w:fldCharType="begin"/>
    </w:r>
    <w:r>
      <w:instrText xml:space="preserve"> PAGE  \* MERGEFORMAT </w:instrText>
    </w:r>
    <w:r>
      <w:fldChar w:fldCharType="separate"/>
    </w:r>
    <w:r w:rsidR="00557D8F">
      <w:rPr>
        <w:noProof/>
      </w:rPr>
      <w:t>26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3C9F"/>
    <w:multiLevelType w:val="hybridMultilevel"/>
    <w:tmpl w:val="1354EE0A"/>
    <w:lvl w:ilvl="0" w:tplc="D1067AE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
    <w:nsid w:val="147624FF"/>
    <w:multiLevelType w:val="hybridMultilevel"/>
    <w:tmpl w:val="8C9A54C2"/>
    <w:lvl w:ilvl="0" w:tplc="04150011">
      <w:start w:val="1"/>
      <w:numFmt w:val="decimal"/>
      <w:lvlText w:val="%1)"/>
      <w:lvlJc w:val="left"/>
      <w:pPr>
        <w:ind w:left="766" w:hanging="360"/>
      </w:pPr>
      <w:rPr>
        <w:color w:val="000000"/>
      </w:rPr>
    </w:lvl>
    <w:lvl w:ilvl="1" w:tplc="04150019">
      <w:start w:val="1"/>
      <w:numFmt w:val="lowerLetter"/>
      <w:lvlText w:val="%2."/>
      <w:lvlJc w:val="left"/>
      <w:pPr>
        <w:ind w:left="1486" w:hanging="360"/>
      </w:pPr>
    </w:lvl>
    <w:lvl w:ilvl="2" w:tplc="0415001B">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2">
    <w:nsid w:val="1B7B0337"/>
    <w:multiLevelType w:val="hybridMultilevel"/>
    <w:tmpl w:val="1354EE0A"/>
    <w:lvl w:ilvl="0" w:tplc="D1067AE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nsid w:val="1D8D584E"/>
    <w:multiLevelType w:val="hybridMultilevel"/>
    <w:tmpl w:val="108AC7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792630D"/>
    <w:multiLevelType w:val="hybridMultilevel"/>
    <w:tmpl w:val="D9A2AE36"/>
    <w:lvl w:ilvl="0" w:tplc="3D6230EA">
      <w:start w:val="1"/>
      <w:numFmt w:val="decimal"/>
      <w:lvlText w:val="%1)"/>
      <w:lvlJc w:val="left"/>
      <w:pPr>
        <w:ind w:left="143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5">
    <w:nsid w:val="7CE5397C"/>
    <w:multiLevelType w:val="hybridMultilevel"/>
    <w:tmpl w:val="F8821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2"/>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023F"/>
    <w:rsid w:val="000010C1"/>
    <w:rsid w:val="000012DA"/>
    <w:rsid w:val="0000246E"/>
    <w:rsid w:val="00003862"/>
    <w:rsid w:val="00004E65"/>
    <w:rsid w:val="00012A35"/>
    <w:rsid w:val="00016099"/>
    <w:rsid w:val="00017DC2"/>
    <w:rsid w:val="00021522"/>
    <w:rsid w:val="00021968"/>
    <w:rsid w:val="00023471"/>
    <w:rsid w:val="0002382A"/>
    <w:rsid w:val="00023F13"/>
    <w:rsid w:val="00024C56"/>
    <w:rsid w:val="00030634"/>
    <w:rsid w:val="00031087"/>
    <w:rsid w:val="000319C1"/>
    <w:rsid w:val="00031A8B"/>
    <w:rsid w:val="00031BCA"/>
    <w:rsid w:val="000330FA"/>
    <w:rsid w:val="0003362F"/>
    <w:rsid w:val="00035C40"/>
    <w:rsid w:val="00036B63"/>
    <w:rsid w:val="00037E1A"/>
    <w:rsid w:val="00043495"/>
    <w:rsid w:val="00043534"/>
    <w:rsid w:val="00044DAF"/>
    <w:rsid w:val="00046A75"/>
    <w:rsid w:val="00047312"/>
    <w:rsid w:val="000508BD"/>
    <w:rsid w:val="0005178C"/>
    <w:rsid w:val="000517AB"/>
    <w:rsid w:val="0005339C"/>
    <w:rsid w:val="000537B5"/>
    <w:rsid w:val="00054A93"/>
    <w:rsid w:val="0005571B"/>
    <w:rsid w:val="00055E6D"/>
    <w:rsid w:val="000571C1"/>
    <w:rsid w:val="00057AB3"/>
    <w:rsid w:val="00060076"/>
    <w:rsid w:val="00060432"/>
    <w:rsid w:val="00060D87"/>
    <w:rsid w:val="000615A5"/>
    <w:rsid w:val="00063B34"/>
    <w:rsid w:val="00064AAB"/>
    <w:rsid w:val="00064E4C"/>
    <w:rsid w:val="00066901"/>
    <w:rsid w:val="00071BEE"/>
    <w:rsid w:val="000736CD"/>
    <w:rsid w:val="0007404F"/>
    <w:rsid w:val="0007533B"/>
    <w:rsid w:val="0007545D"/>
    <w:rsid w:val="0007582C"/>
    <w:rsid w:val="000760BF"/>
    <w:rsid w:val="0007613E"/>
    <w:rsid w:val="00076BFC"/>
    <w:rsid w:val="000814A7"/>
    <w:rsid w:val="0008557B"/>
    <w:rsid w:val="00085A15"/>
    <w:rsid w:val="00085CE7"/>
    <w:rsid w:val="00086C32"/>
    <w:rsid w:val="00087B7C"/>
    <w:rsid w:val="000906EE"/>
    <w:rsid w:val="00090EFC"/>
    <w:rsid w:val="00091BA2"/>
    <w:rsid w:val="000944EF"/>
    <w:rsid w:val="00096633"/>
    <w:rsid w:val="0009732D"/>
    <w:rsid w:val="000973F0"/>
    <w:rsid w:val="000A1296"/>
    <w:rsid w:val="000A1C27"/>
    <w:rsid w:val="000A1DAD"/>
    <w:rsid w:val="000A2649"/>
    <w:rsid w:val="000A323B"/>
    <w:rsid w:val="000A371F"/>
    <w:rsid w:val="000A39C1"/>
    <w:rsid w:val="000A5AE9"/>
    <w:rsid w:val="000A65B5"/>
    <w:rsid w:val="000B298D"/>
    <w:rsid w:val="000B2D6A"/>
    <w:rsid w:val="000B30FB"/>
    <w:rsid w:val="000B5013"/>
    <w:rsid w:val="000B5B2D"/>
    <w:rsid w:val="000B5DCE"/>
    <w:rsid w:val="000C05BA"/>
    <w:rsid w:val="000C0E8F"/>
    <w:rsid w:val="000C4BC4"/>
    <w:rsid w:val="000C5ADC"/>
    <w:rsid w:val="000D0110"/>
    <w:rsid w:val="000D03A4"/>
    <w:rsid w:val="000D2468"/>
    <w:rsid w:val="000D318A"/>
    <w:rsid w:val="000D361A"/>
    <w:rsid w:val="000D3F6A"/>
    <w:rsid w:val="000D6173"/>
    <w:rsid w:val="000D6F83"/>
    <w:rsid w:val="000D7575"/>
    <w:rsid w:val="000D78C7"/>
    <w:rsid w:val="000E2236"/>
    <w:rsid w:val="000E25CC"/>
    <w:rsid w:val="000E34ED"/>
    <w:rsid w:val="000E34F9"/>
    <w:rsid w:val="000E3694"/>
    <w:rsid w:val="000E44BE"/>
    <w:rsid w:val="000E490F"/>
    <w:rsid w:val="000E6241"/>
    <w:rsid w:val="000F0CC8"/>
    <w:rsid w:val="000F1B87"/>
    <w:rsid w:val="000F1C81"/>
    <w:rsid w:val="000F1EC2"/>
    <w:rsid w:val="000F2BE3"/>
    <w:rsid w:val="000F3D0D"/>
    <w:rsid w:val="000F5C53"/>
    <w:rsid w:val="000F6ED4"/>
    <w:rsid w:val="000F70F5"/>
    <w:rsid w:val="000F7A6E"/>
    <w:rsid w:val="00100E4A"/>
    <w:rsid w:val="00101C33"/>
    <w:rsid w:val="0010331B"/>
    <w:rsid w:val="001042BA"/>
    <w:rsid w:val="00106D03"/>
    <w:rsid w:val="00110465"/>
    <w:rsid w:val="00110628"/>
    <w:rsid w:val="00110FC0"/>
    <w:rsid w:val="0011245A"/>
    <w:rsid w:val="0011493E"/>
    <w:rsid w:val="00115B72"/>
    <w:rsid w:val="00117E49"/>
    <w:rsid w:val="001209EC"/>
    <w:rsid w:val="00120A9E"/>
    <w:rsid w:val="00125A9C"/>
    <w:rsid w:val="00125C65"/>
    <w:rsid w:val="001270A2"/>
    <w:rsid w:val="00130800"/>
    <w:rsid w:val="00131237"/>
    <w:rsid w:val="001329AC"/>
    <w:rsid w:val="00133585"/>
    <w:rsid w:val="00134CA0"/>
    <w:rsid w:val="001350D3"/>
    <w:rsid w:val="00135E3D"/>
    <w:rsid w:val="00137DA1"/>
    <w:rsid w:val="0014026F"/>
    <w:rsid w:val="00140831"/>
    <w:rsid w:val="00142068"/>
    <w:rsid w:val="00142F64"/>
    <w:rsid w:val="00146890"/>
    <w:rsid w:val="00147A47"/>
    <w:rsid w:val="00147AA1"/>
    <w:rsid w:val="00150C4C"/>
    <w:rsid w:val="001520CF"/>
    <w:rsid w:val="001527C7"/>
    <w:rsid w:val="0015667C"/>
    <w:rsid w:val="00157110"/>
    <w:rsid w:val="0015742A"/>
    <w:rsid w:val="00157DA1"/>
    <w:rsid w:val="0016129A"/>
    <w:rsid w:val="00163147"/>
    <w:rsid w:val="00164C57"/>
    <w:rsid w:val="00164C9D"/>
    <w:rsid w:val="0016506B"/>
    <w:rsid w:val="00165E4D"/>
    <w:rsid w:val="0017075E"/>
    <w:rsid w:val="001717D4"/>
    <w:rsid w:val="001717E6"/>
    <w:rsid w:val="00172F7A"/>
    <w:rsid w:val="00173150"/>
    <w:rsid w:val="00173390"/>
    <w:rsid w:val="001736F0"/>
    <w:rsid w:val="00173BB3"/>
    <w:rsid w:val="001740D0"/>
    <w:rsid w:val="00174F2C"/>
    <w:rsid w:val="00175D38"/>
    <w:rsid w:val="00177832"/>
    <w:rsid w:val="00180F2A"/>
    <w:rsid w:val="00184338"/>
    <w:rsid w:val="00184978"/>
    <w:rsid w:val="00184B91"/>
    <w:rsid w:val="00184D4A"/>
    <w:rsid w:val="00185761"/>
    <w:rsid w:val="00186ACA"/>
    <w:rsid w:val="00186EC1"/>
    <w:rsid w:val="00187B3A"/>
    <w:rsid w:val="00190E52"/>
    <w:rsid w:val="00191E1F"/>
    <w:rsid w:val="001921BA"/>
    <w:rsid w:val="00193C46"/>
    <w:rsid w:val="0019473B"/>
    <w:rsid w:val="00194E20"/>
    <w:rsid w:val="001952B1"/>
    <w:rsid w:val="00196E39"/>
    <w:rsid w:val="00197649"/>
    <w:rsid w:val="001A01FB"/>
    <w:rsid w:val="001A10E9"/>
    <w:rsid w:val="001A11F6"/>
    <w:rsid w:val="001A183D"/>
    <w:rsid w:val="001A2178"/>
    <w:rsid w:val="001A2B65"/>
    <w:rsid w:val="001A33FB"/>
    <w:rsid w:val="001A3CD3"/>
    <w:rsid w:val="001A49C0"/>
    <w:rsid w:val="001A5BEF"/>
    <w:rsid w:val="001A6B25"/>
    <w:rsid w:val="001A7674"/>
    <w:rsid w:val="001A794E"/>
    <w:rsid w:val="001A7C22"/>
    <w:rsid w:val="001A7F15"/>
    <w:rsid w:val="001B1017"/>
    <w:rsid w:val="001B2AFC"/>
    <w:rsid w:val="001B342E"/>
    <w:rsid w:val="001B359D"/>
    <w:rsid w:val="001B55E8"/>
    <w:rsid w:val="001C16B3"/>
    <w:rsid w:val="001C1832"/>
    <w:rsid w:val="001C188C"/>
    <w:rsid w:val="001C1BF4"/>
    <w:rsid w:val="001C397A"/>
    <w:rsid w:val="001C6006"/>
    <w:rsid w:val="001C6667"/>
    <w:rsid w:val="001D1783"/>
    <w:rsid w:val="001D404B"/>
    <w:rsid w:val="001D46E3"/>
    <w:rsid w:val="001D4A30"/>
    <w:rsid w:val="001D53CD"/>
    <w:rsid w:val="001D55A3"/>
    <w:rsid w:val="001D5AF5"/>
    <w:rsid w:val="001E1E73"/>
    <w:rsid w:val="001E35BF"/>
    <w:rsid w:val="001E4E0C"/>
    <w:rsid w:val="001E526D"/>
    <w:rsid w:val="001E5655"/>
    <w:rsid w:val="001E6C26"/>
    <w:rsid w:val="001F132A"/>
    <w:rsid w:val="001F1832"/>
    <w:rsid w:val="001F220F"/>
    <w:rsid w:val="001F25B3"/>
    <w:rsid w:val="001F33CA"/>
    <w:rsid w:val="001F5680"/>
    <w:rsid w:val="001F6616"/>
    <w:rsid w:val="002014F7"/>
    <w:rsid w:val="00202BD4"/>
    <w:rsid w:val="00203EED"/>
    <w:rsid w:val="00204A97"/>
    <w:rsid w:val="002058CD"/>
    <w:rsid w:val="00207E92"/>
    <w:rsid w:val="002114EF"/>
    <w:rsid w:val="00215501"/>
    <w:rsid w:val="002161E9"/>
    <w:rsid w:val="002166AD"/>
    <w:rsid w:val="00217871"/>
    <w:rsid w:val="00221CED"/>
    <w:rsid w:val="00221ED8"/>
    <w:rsid w:val="002231EA"/>
    <w:rsid w:val="0022384A"/>
    <w:rsid w:val="00223FDF"/>
    <w:rsid w:val="002279C0"/>
    <w:rsid w:val="00233668"/>
    <w:rsid w:val="00235467"/>
    <w:rsid w:val="0023727E"/>
    <w:rsid w:val="00242081"/>
    <w:rsid w:val="00243777"/>
    <w:rsid w:val="002441CD"/>
    <w:rsid w:val="002449C8"/>
    <w:rsid w:val="00247774"/>
    <w:rsid w:val="002501A3"/>
    <w:rsid w:val="002507D8"/>
    <w:rsid w:val="0025166C"/>
    <w:rsid w:val="00253C1B"/>
    <w:rsid w:val="00254895"/>
    <w:rsid w:val="002555D4"/>
    <w:rsid w:val="002572C4"/>
    <w:rsid w:val="0025734D"/>
    <w:rsid w:val="00257ABC"/>
    <w:rsid w:val="00261A16"/>
    <w:rsid w:val="00262EFC"/>
    <w:rsid w:val="00263522"/>
    <w:rsid w:val="002636B8"/>
    <w:rsid w:val="00264EC6"/>
    <w:rsid w:val="00266A53"/>
    <w:rsid w:val="00270208"/>
    <w:rsid w:val="00271013"/>
    <w:rsid w:val="00273AFB"/>
    <w:rsid w:val="00273FE4"/>
    <w:rsid w:val="00274EE5"/>
    <w:rsid w:val="002765B4"/>
    <w:rsid w:val="00276A94"/>
    <w:rsid w:val="00280624"/>
    <w:rsid w:val="00280CD4"/>
    <w:rsid w:val="0029405D"/>
    <w:rsid w:val="002945F3"/>
    <w:rsid w:val="00294FA6"/>
    <w:rsid w:val="00295A6F"/>
    <w:rsid w:val="002A20C4"/>
    <w:rsid w:val="002A570F"/>
    <w:rsid w:val="002A59DD"/>
    <w:rsid w:val="002A7292"/>
    <w:rsid w:val="002A7358"/>
    <w:rsid w:val="002A7902"/>
    <w:rsid w:val="002B0F6B"/>
    <w:rsid w:val="002B23B8"/>
    <w:rsid w:val="002B24EC"/>
    <w:rsid w:val="002B3E0B"/>
    <w:rsid w:val="002B3FAE"/>
    <w:rsid w:val="002B4429"/>
    <w:rsid w:val="002B68A6"/>
    <w:rsid w:val="002B7234"/>
    <w:rsid w:val="002B7FAF"/>
    <w:rsid w:val="002C0C62"/>
    <w:rsid w:val="002C44A0"/>
    <w:rsid w:val="002C66DB"/>
    <w:rsid w:val="002C7D5E"/>
    <w:rsid w:val="002D0C4F"/>
    <w:rsid w:val="002D0EB9"/>
    <w:rsid w:val="002D1364"/>
    <w:rsid w:val="002D1C0F"/>
    <w:rsid w:val="002D4D30"/>
    <w:rsid w:val="002D5000"/>
    <w:rsid w:val="002D55E0"/>
    <w:rsid w:val="002D598D"/>
    <w:rsid w:val="002D628F"/>
    <w:rsid w:val="002D7188"/>
    <w:rsid w:val="002D7258"/>
    <w:rsid w:val="002E1DE3"/>
    <w:rsid w:val="002E24DC"/>
    <w:rsid w:val="002E2AB6"/>
    <w:rsid w:val="002E37C2"/>
    <w:rsid w:val="002E3F34"/>
    <w:rsid w:val="002E5F79"/>
    <w:rsid w:val="002E64FA"/>
    <w:rsid w:val="002F0A00"/>
    <w:rsid w:val="002F0CFA"/>
    <w:rsid w:val="002F3677"/>
    <w:rsid w:val="002F49EB"/>
    <w:rsid w:val="002F4F72"/>
    <w:rsid w:val="002F669F"/>
    <w:rsid w:val="002F6D05"/>
    <w:rsid w:val="0030103F"/>
    <w:rsid w:val="00301C97"/>
    <w:rsid w:val="00302A6A"/>
    <w:rsid w:val="00307E26"/>
    <w:rsid w:val="0031004C"/>
    <w:rsid w:val="003105F6"/>
    <w:rsid w:val="00310677"/>
    <w:rsid w:val="00311195"/>
    <w:rsid w:val="00311297"/>
    <w:rsid w:val="003113BE"/>
    <w:rsid w:val="003122CA"/>
    <w:rsid w:val="00313BA5"/>
    <w:rsid w:val="003148FD"/>
    <w:rsid w:val="003167B9"/>
    <w:rsid w:val="00321080"/>
    <w:rsid w:val="00321E04"/>
    <w:rsid w:val="00322D45"/>
    <w:rsid w:val="0032569A"/>
    <w:rsid w:val="00325A1F"/>
    <w:rsid w:val="003268F9"/>
    <w:rsid w:val="00330BAF"/>
    <w:rsid w:val="003327EE"/>
    <w:rsid w:val="00334E3A"/>
    <w:rsid w:val="003361DD"/>
    <w:rsid w:val="00336B4E"/>
    <w:rsid w:val="00341A6A"/>
    <w:rsid w:val="00342071"/>
    <w:rsid w:val="00342501"/>
    <w:rsid w:val="003429B2"/>
    <w:rsid w:val="00344FB3"/>
    <w:rsid w:val="00345B9C"/>
    <w:rsid w:val="00351A2B"/>
    <w:rsid w:val="00351B35"/>
    <w:rsid w:val="00352DAE"/>
    <w:rsid w:val="0035370B"/>
    <w:rsid w:val="00354EB9"/>
    <w:rsid w:val="003602AE"/>
    <w:rsid w:val="00360929"/>
    <w:rsid w:val="003647D5"/>
    <w:rsid w:val="00366F89"/>
    <w:rsid w:val="003674B0"/>
    <w:rsid w:val="003767E9"/>
    <w:rsid w:val="0037727C"/>
    <w:rsid w:val="00377BD3"/>
    <w:rsid w:val="00377E70"/>
    <w:rsid w:val="00380904"/>
    <w:rsid w:val="003823EE"/>
    <w:rsid w:val="00382960"/>
    <w:rsid w:val="003846F7"/>
    <w:rsid w:val="003851ED"/>
    <w:rsid w:val="00385B02"/>
    <w:rsid w:val="00385B39"/>
    <w:rsid w:val="0038623F"/>
    <w:rsid w:val="00386785"/>
    <w:rsid w:val="0038793B"/>
    <w:rsid w:val="0038797F"/>
    <w:rsid w:val="00387CCE"/>
    <w:rsid w:val="00390E89"/>
    <w:rsid w:val="00391B1A"/>
    <w:rsid w:val="00392D01"/>
    <w:rsid w:val="00392E09"/>
    <w:rsid w:val="00393CE9"/>
    <w:rsid w:val="00394130"/>
    <w:rsid w:val="00394423"/>
    <w:rsid w:val="00396942"/>
    <w:rsid w:val="00396B49"/>
    <w:rsid w:val="00396E3E"/>
    <w:rsid w:val="0039708A"/>
    <w:rsid w:val="00397A0C"/>
    <w:rsid w:val="00397E40"/>
    <w:rsid w:val="003A2C6A"/>
    <w:rsid w:val="003A306E"/>
    <w:rsid w:val="003A594C"/>
    <w:rsid w:val="003A60DC"/>
    <w:rsid w:val="003A6A46"/>
    <w:rsid w:val="003A7A63"/>
    <w:rsid w:val="003B000C"/>
    <w:rsid w:val="003B0F1D"/>
    <w:rsid w:val="003B1D76"/>
    <w:rsid w:val="003B28A8"/>
    <w:rsid w:val="003B4A57"/>
    <w:rsid w:val="003B5F21"/>
    <w:rsid w:val="003B7DF4"/>
    <w:rsid w:val="003C0959"/>
    <w:rsid w:val="003C0AD9"/>
    <w:rsid w:val="003C0ED0"/>
    <w:rsid w:val="003C1D49"/>
    <w:rsid w:val="003C35C4"/>
    <w:rsid w:val="003C4E1B"/>
    <w:rsid w:val="003C596D"/>
    <w:rsid w:val="003C67A9"/>
    <w:rsid w:val="003D12C2"/>
    <w:rsid w:val="003D31B9"/>
    <w:rsid w:val="003D3867"/>
    <w:rsid w:val="003E0D1A"/>
    <w:rsid w:val="003E1B6B"/>
    <w:rsid w:val="003E1DA7"/>
    <w:rsid w:val="003E1F95"/>
    <w:rsid w:val="003E2DA3"/>
    <w:rsid w:val="003F020D"/>
    <w:rsid w:val="003F03D9"/>
    <w:rsid w:val="003F0759"/>
    <w:rsid w:val="003F1D7F"/>
    <w:rsid w:val="003F2FBE"/>
    <w:rsid w:val="003F318D"/>
    <w:rsid w:val="003F5BAE"/>
    <w:rsid w:val="003F6ED7"/>
    <w:rsid w:val="00401C84"/>
    <w:rsid w:val="00401DA1"/>
    <w:rsid w:val="00403210"/>
    <w:rsid w:val="004035BB"/>
    <w:rsid w:val="004035EB"/>
    <w:rsid w:val="004054F6"/>
    <w:rsid w:val="004057F2"/>
    <w:rsid w:val="00407332"/>
    <w:rsid w:val="00407828"/>
    <w:rsid w:val="00407858"/>
    <w:rsid w:val="00407DFF"/>
    <w:rsid w:val="004100E4"/>
    <w:rsid w:val="00413D8E"/>
    <w:rsid w:val="004140F2"/>
    <w:rsid w:val="00415DB9"/>
    <w:rsid w:val="00417B22"/>
    <w:rsid w:val="00417C24"/>
    <w:rsid w:val="00417FE0"/>
    <w:rsid w:val="00421085"/>
    <w:rsid w:val="00422A57"/>
    <w:rsid w:val="0042465E"/>
    <w:rsid w:val="00424DF7"/>
    <w:rsid w:val="00425573"/>
    <w:rsid w:val="00432088"/>
    <w:rsid w:val="00432B76"/>
    <w:rsid w:val="0043328B"/>
    <w:rsid w:val="00433FA5"/>
    <w:rsid w:val="00434D01"/>
    <w:rsid w:val="00435D26"/>
    <w:rsid w:val="00440C99"/>
    <w:rsid w:val="0044175C"/>
    <w:rsid w:val="00444ED7"/>
    <w:rsid w:val="00445F4D"/>
    <w:rsid w:val="0044626A"/>
    <w:rsid w:val="00447D7C"/>
    <w:rsid w:val="004504C0"/>
    <w:rsid w:val="004550FB"/>
    <w:rsid w:val="0046111A"/>
    <w:rsid w:val="00462946"/>
    <w:rsid w:val="004631A4"/>
    <w:rsid w:val="00463F43"/>
    <w:rsid w:val="00464B94"/>
    <w:rsid w:val="004653A8"/>
    <w:rsid w:val="00465A0B"/>
    <w:rsid w:val="0047077C"/>
    <w:rsid w:val="00470B05"/>
    <w:rsid w:val="0047207C"/>
    <w:rsid w:val="00472CD6"/>
    <w:rsid w:val="00473E77"/>
    <w:rsid w:val="00474000"/>
    <w:rsid w:val="00474E3C"/>
    <w:rsid w:val="004776FB"/>
    <w:rsid w:val="00480A58"/>
    <w:rsid w:val="00482151"/>
    <w:rsid w:val="00485FAD"/>
    <w:rsid w:val="00487973"/>
    <w:rsid w:val="00487AED"/>
    <w:rsid w:val="00490EB0"/>
    <w:rsid w:val="00491EDF"/>
    <w:rsid w:val="00492A3F"/>
    <w:rsid w:val="00494F62"/>
    <w:rsid w:val="004A10F0"/>
    <w:rsid w:val="004A2001"/>
    <w:rsid w:val="004A3590"/>
    <w:rsid w:val="004A4364"/>
    <w:rsid w:val="004A6BB3"/>
    <w:rsid w:val="004A72C3"/>
    <w:rsid w:val="004B00A7"/>
    <w:rsid w:val="004B00AF"/>
    <w:rsid w:val="004B25E2"/>
    <w:rsid w:val="004B2D63"/>
    <w:rsid w:val="004B3019"/>
    <w:rsid w:val="004B34D7"/>
    <w:rsid w:val="004B5037"/>
    <w:rsid w:val="004B5B2F"/>
    <w:rsid w:val="004B626A"/>
    <w:rsid w:val="004B660E"/>
    <w:rsid w:val="004B7DC1"/>
    <w:rsid w:val="004C05BD"/>
    <w:rsid w:val="004C3B06"/>
    <w:rsid w:val="004C3F97"/>
    <w:rsid w:val="004C5EA5"/>
    <w:rsid w:val="004C7EE7"/>
    <w:rsid w:val="004D19A7"/>
    <w:rsid w:val="004D23D5"/>
    <w:rsid w:val="004D2DEE"/>
    <w:rsid w:val="004D2E1F"/>
    <w:rsid w:val="004D2E40"/>
    <w:rsid w:val="004D66BD"/>
    <w:rsid w:val="004D7FD9"/>
    <w:rsid w:val="004E1324"/>
    <w:rsid w:val="004E19A5"/>
    <w:rsid w:val="004E21A3"/>
    <w:rsid w:val="004E37E5"/>
    <w:rsid w:val="004E3FDB"/>
    <w:rsid w:val="004E526A"/>
    <w:rsid w:val="004E54E6"/>
    <w:rsid w:val="004F1D49"/>
    <w:rsid w:val="004F1F4A"/>
    <w:rsid w:val="004F296D"/>
    <w:rsid w:val="004F508B"/>
    <w:rsid w:val="004F695F"/>
    <w:rsid w:val="004F6CA4"/>
    <w:rsid w:val="00500752"/>
    <w:rsid w:val="00501A50"/>
    <w:rsid w:val="0050222D"/>
    <w:rsid w:val="00503620"/>
    <w:rsid w:val="00503AF3"/>
    <w:rsid w:val="00505639"/>
    <w:rsid w:val="0050696D"/>
    <w:rsid w:val="0051094B"/>
    <w:rsid w:val="005110D7"/>
    <w:rsid w:val="00511273"/>
    <w:rsid w:val="00511D99"/>
    <w:rsid w:val="00512498"/>
    <w:rsid w:val="005128D3"/>
    <w:rsid w:val="00512903"/>
    <w:rsid w:val="00512E75"/>
    <w:rsid w:val="005147E8"/>
    <w:rsid w:val="005158F2"/>
    <w:rsid w:val="005162AA"/>
    <w:rsid w:val="005225AE"/>
    <w:rsid w:val="0052518D"/>
    <w:rsid w:val="005261B1"/>
    <w:rsid w:val="00526DFC"/>
    <w:rsid w:val="00526F43"/>
    <w:rsid w:val="00527651"/>
    <w:rsid w:val="00527664"/>
    <w:rsid w:val="00527978"/>
    <w:rsid w:val="005323EF"/>
    <w:rsid w:val="00534171"/>
    <w:rsid w:val="005363AB"/>
    <w:rsid w:val="00544155"/>
    <w:rsid w:val="00544EF4"/>
    <w:rsid w:val="0054531A"/>
    <w:rsid w:val="00545E53"/>
    <w:rsid w:val="005461AE"/>
    <w:rsid w:val="005479D9"/>
    <w:rsid w:val="00553934"/>
    <w:rsid w:val="00554CBF"/>
    <w:rsid w:val="005572BD"/>
    <w:rsid w:val="00557A12"/>
    <w:rsid w:val="00557D8F"/>
    <w:rsid w:val="00560AC7"/>
    <w:rsid w:val="0056184D"/>
    <w:rsid w:val="0056194C"/>
    <w:rsid w:val="00561AFB"/>
    <w:rsid w:val="00561FA8"/>
    <w:rsid w:val="005635ED"/>
    <w:rsid w:val="00565253"/>
    <w:rsid w:val="00570191"/>
    <w:rsid w:val="00570570"/>
    <w:rsid w:val="00572512"/>
    <w:rsid w:val="00572D50"/>
    <w:rsid w:val="00573EE6"/>
    <w:rsid w:val="00574148"/>
    <w:rsid w:val="0057547F"/>
    <w:rsid w:val="005754EE"/>
    <w:rsid w:val="0057617E"/>
    <w:rsid w:val="00576497"/>
    <w:rsid w:val="00580503"/>
    <w:rsid w:val="0058076E"/>
    <w:rsid w:val="005808F4"/>
    <w:rsid w:val="00583322"/>
    <w:rsid w:val="005835E7"/>
    <w:rsid w:val="0058397F"/>
    <w:rsid w:val="00583BF8"/>
    <w:rsid w:val="005845B4"/>
    <w:rsid w:val="00585279"/>
    <w:rsid w:val="00585F33"/>
    <w:rsid w:val="00586595"/>
    <w:rsid w:val="00586C4B"/>
    <w:rsid w:val="005870A0"/>
    <w:rsid w:val="00587657"/>
    <w:rsid w:val="00591124"/>
    <w:rsid w:val="00593D62"/>
    <w:rsid w:val="00597024"/>
    <w:rsid w:val="005A0274"/>
    <w:rsid w:val="005A095C"/>
    <w:rsid w:val="005A669D"/>
    <w:rsid w:val="005A7184"/>
    <w:rsid w:val="005A75D8"/>
    <w:rsid w:val="005B713E"/>
    <w:rsid w:val="005C03B6"/>
    <w:rsid w:val="005C348E"/>
    <w:rsid w:val="005C68E1"/>
    <w:rsid w:val="005D1F49"/>
    <w:rsid w:val="005D2238"/>
    <w:rsid w:val="005D3763"/>
    <w:rsid w:val="005D55E1"/>
    <w:rsid w:val="005E19F7"/>
    <w:rsid w:val="005E1CBC"/>
    <w:rsid w:val="005E4F04"/>
    <w:rsid w:val="005E62C2"/>
    <w:rsid w:val="005E6C71"/>
    <w:rsid w:val="005F07BF"/>
    <w:rsid w:val="005F0963"/>
    <w:rsid w:val="005F2824"/>
    <w:rsid w:val="005F2EBA"/>
    <w:rsid w:val="005F35ED"/>
    <w:rsid w:val="005F7812"/>
    <w:rsid w:val="005F7A88"/>
    <w:rsid w:val="00603A1A"/>
    <w:rsid w:val="006046D5"/>
    <w:rsid w:val="00607A93"/>
    <w:rsid w:val="006102FE"/>
    <w:rsid w:val="00610C08"/>
    <w:rsid w:val="0061193B"/>
    <w:rsid w:val="00611F74"/>
    <w:rsid w:val="0061229D"/>
    <w:rsid w:val="00613518"/>
    <w:rsid w:val="00615772"/>
    <w:rsid w:val="00620381"/>
    <w:rsid w:val="00621256"/>
    <w:rsid w:val="00621FCC"/>
    <w:rsid w:val="00622E4B"/>
    <w:rsid w:val="0062364F"/>
    <w:rsid w:val="006333DA"/>
    <w:rsid w:val="00635134"/>
    <w:rsid w:val="006356E2"/>
    <w:rsid w:val="006400A2"/>
    <w:rsid w:val="00642A65"/>
    <w:rsid w:val="006431FB"/>
    <w:rsid w:val="00643341"/>
    <w:rsid w:val="00645DCE"/>
    <w:rsid w:val="006465AC"/>
    <w:rsid w:val="006465BF"/>
    <w:rsid w:val="0064770D"/>
    <w:rsid w:val="00650F35"/>
    <w:rsid w:val="00653B22"/>
    <w:rsid w:val="00654D9E"/>
    <w:rsid w:val="0065547C"/>
    <w:rsid w:val="00657BF4"/>
    <w:rsid w:val="006603FB"/>
    <w:rsid w:val="006608DF"/>
    <w:rsid w:val="0066095D"/>
    <w:rsid w:val="006623AC"/>
    <w:rsid w:val="00666EEA"/>
    <w:rsid w:val="006678AF"/>
    <w:rsid w:val="006701EF"/>
    <w:rsid w:val="006719D4"/>
    <w:rsid w:val="006731A8"/>
    <w:rsid w:val="00673BA5"/>
    <w:rsid w:val="00676A62"/>
    <w:rsid w:val="00676F73"/>
    <w:rsid w:val="00680058"/>
    <w:rsid w:val="0068160E"/>
    <w:rsid w:val="00681B14"/>
    <w:rsid w:val="00681F9F"/>
    <w:rsid w:val="006840EA"/>
    <w:rsid w:val="006844E2"/>
    <w:rsid w:val="00685267"/>
    <w:rsid w:val="0068539A"/>
    <w:rsid w:val="006853E6"/>
    <w:rsid w:val="006872AE"/>
    <w:rsid w:val="00690082"/>
    <w:rsid w:val="00690252"/>
    <w:rsid w:val="00690343"/>
    <w:rsid w:val="0069116B"/>
    <w:rsid w:val="00692C17"/>
    <w:rsid w:val="00693A4B"/>
    <w:rsid w:val="006946BB"/>
    <w:rsid w:val="006969FA"/>
    <w:rsid w:val="006A35D5"/>
    <w:rsid w:val="006A3860"/>
    <w:rsid w:val="006A57D4"/>
    <w:rsid w:val="006A748A"/>
    <w:rsid w:val="006B0866"/>
    <w:rsid w:val="006B214E"/>
    <w:rsid w:val="006B2B04"/>
    <w:rsid w:val="006B6722"/>
    <w:rsid w:val="006C06E9"/>
    <w:rsid w:val="006C265A"/>
    <w:rsid w:val="006C2B67"/>
    <w:rsid w:val="006C2DC6"/>
    <w:rsid w:val="006C3A80"/>
    <w:rsid w:val="006C419E"/>
    <w:rsid w:val="006C4728"/>
    <w:rsid w:val="006C4A31"/>
    <w:rsid w:val="006C5AC2"/>
    <w:rsid w:val="006C6AFB"/>
    <w:rsid w:val="006D0961"/>
    <w:rsid w:val="006D1C06"/>
    <w:rsid w:val="006D2735"/>
    <w:rsid w:val="006D45B2"/>
    <w:rsid w:val="006E0D89"/>
    <w:rsid w:val="006E0FCC"/>
    <w:rsid w:val="006E1E96"/>
    <w:rsid w:val="006E5E21"/>
    <w:rsid w:val="006E6A6A"/>
    <w:rsid w:val="006E6B52"/>
    <w:rsid w:val="006F1BC0"/>
    <w:rsid w:val="006F1BD2"/>
    <w:rsid w:val="006F2470"/>
    <w:rsid w:val="006F2648"/>
    <w:rsid w:val="006F2F10"/>
    <w:rsid w:val="006F482B"/>
    <w:rsid w:val="006F6311"/>
    <w:rsid w:val="006F6A25"/>
    <w:rsid w:val="00701952"/>
    <w:rsid w:val="00702556"/>
    <w:rsid w:val="0070277E"/>
    <w:rsid w:val="00703716"/>
    <w:rsid w:val="00704156"/>
    <w:rsid w:val="00705982"/>
    <w:rsid w:val="007069FC"/>
    <w:rsid w:val="00707420"/>
    <w:rsid w:val="00707D37"/>
    <w:rsid w:val="00711221"/>
    <w:rsid w:val="0071161A"/>
    <w:rsid w:val="00712675"/>
    <w:rsid w:val="0071346A"/>
    <w:rsid w:val="00713808"/>
    <w:rsid w:val="007151B6"/>
    <w:rsid w:val="0071520D"/>
    <w:rsid w:val="00715E0C"/>
    <w:rsid w:val="00715EDB"/>
    <w:rsid w:val="007160D5"/>
    <w:rsid w:val="007163FB"/>
    <w:rsid w:val="00717C2E"/>
    <w:rsid w:val="007204FA"/>
    <w:rsid w:val="00721002"/>
    <w:rsid w:val="0072124B"/>
    <w:rsid w:val="007213B3"/>
    <w:rsid w:val="0072457F"/>
    <w:rsid w:val="00725120"/>
    <w:rsid w:val="00725406"/>
    <w:rsid w:val="00725E1D"/>
    <w:rsid w:val="0072621B"/>
    <w:rsid w:val="0072728E"/>
    <w:rsid w:val="00730555"/>
    <w:rsid w:val="007307E3"/>
    <w:rsid w:val="007312CC"/>
    <w:rsid w:val="00735AA5"/>
    <w:rsid w:val="00736A64"/>
    <w:rsid w:val="00737F0D"/>
    <w:rsid w:val="00737F6A"/>
    <w:rsid w:val="007410B6"/>
    <w:rsid w:val="0074224A"/>
    <w:rsid w:val="00743F0E"/>
    <w:rsid w:val="00744C6F"/>
    <w:rsid w:val="007457F6"/>
    <w:rsid w:val="00745ABB"/>
    <w:rsid w:val="00746E38"/>
    <w:rsid w:val="007473B9"/>
    <w:rsid w:val="007474DB"/>
    <w:rsid w:val="00747B64"/>
    <w:rsid w:val="00747CD5"/>
    <w:rsid w:val="007510ED"/>
    <w:rsid w:val="00753B51"/>
    <w:rsid w:val="00753E0E"/>
    <w:rsid w:val="00756629"/>
    <w:rsid w:val="007575D2"/>
    <w:rsid w:val="00757B4F"/>
    <w:rsid w:val="00757B6A"/>
    <w:rsid w:val="007610E0"/>
    <w:rsid w:val="007613B6"/>
    <w:rsid w:val="007621AA"/>
    <w:rsid w:val="0076260A"/>
    <w:rsid w:val="0076287F"/>
    <w:rsid w:val="00762D05"/>
    <w:rsid w:val="00763449"/>
    <w:rsid w:val="0076477A"/>
    <w:rsid w:val="00764A67"/>
    <w:rsid w:val="00765248"/>
    <w:rsid w:val="00765AA4"/>
    <w:rsid w:val="007679F5"/>
    <w:rsid w:val="00770B07"/>
    <w:rsid w:val="00770F6B"/>
    <w:rsid w:val="007712EE"/>
    <w:rsid w:val="00771883"/>
    <w:rsid w:val="00772BAB"/>
    <w:rsid w:val="00772FD6"/>
    <w:rsid w:val="00773710"/>
    <w:rsid w:val="00776DC2"/>
    <w:rsid w:val="00780122"/>
    <w:rsid w:val="0078214B"/>
    <w:rsid w:val="0078498A"/>
    <w:rsid w:val="00792207"/>
    <w:rsid w:val="00792B64"/>
    <w:rsid w:val="00792E29"/>
    <w:rsid w:val="0079379A"/>
    <w:rsid w:val="00794953"/>
    <w:rsid w:val="00796345"/>
    <w:rsid w:val="007A1355"/>
    <w:rsid w:val="007A1F2F"/>
    <w:rsid w:val="007A2527"/>
    <w:rsid w:val="007A2A5C"/>
    <w:rsid w:val="007A5150"/>
    <w:rsid w:val="007A5360"/>
    <w:rsid w:val="007A5373"/>
    <w:rsid w:val="007A789F"/>
    <w:rsid w:val="007B10B7"/>
    <w:rsid w:val="007B75BC"/>
    <w:rsid w:val="007C0BD6"/>
    <w:rsid w:val="007C3806"/>
    <w:rsid w:val="007C5BB7"/>
    <w:rsid w:val="007C69B4"/>
    <w:rsid w:val="007C6F85"/>
    <w:rsid w:val="007D07D5"/>
    <w:rsid w:val="007D130C"/>
    <w:rsid w:val="007D18BF"/>
    <w:rsid w:val="007D1C64"/>
    <w:rsid w:val="007D32DD"/>
    <w:rsid w:val="007D5A31"/>
    <w:rsid w:val="007D6DCE"/>
    <w:rsid w:val="007D72C4"/>
    <w:rsid w:val="007E066B"/>
    <w:rsid w:val="007E2CFE"/>
    <w:rsid w:val="007E42FE"/>
    <w:rsid w:val="007E59C9"/>
    <w:rsid w:val="007E6A4A"/>
    <w:rsid w:val="007F0072"/>
    <w:rsid w:val="007F2EB6"/>
    <w:rsid w:val="007F2F8E"/>
    <w:rsid w:val="007F4670"/>
    <w:rsid w:val="007F54C3"/>
    <w:rsid w:val="007F6759"/>
    <w:rsid w:val="00802949"/>
    <w:rsid w:val="0080301E"/>
    <w:rsid w:val="0080365F"/>
    <w:rsid w:val="00804268"/>
    <w:rsid w:val="008050A7"/>
    <w:rsid w:val="008072F1"/>
    <w:rsid w:val="00812BE5"/>
    <w:rsid w:val="00814A9F"/>
    <w:rsid w:val="00816713"/>
    <w:rsid w:val="00817429"/>
    <w:rsid w:val="00821514"/>
    <w:rsid w:val="00821E35"/>
    <w:rsid w:val="008237F0"/>
    <w:rsid w:val="00824591"/>
    <w:rsid w:val="00824AED"/>
    <w:rsid w:val="00827820"/>
    <w:rsid w:val="00831B8B"/>
    <w:rsid w:val="0083405D"/>
    <w:rsid w:val="00834F97"/>
    <w:rsid w:val="00835253"/>
    <w:rsid w:val="008352D4"/>
    <w:rsid w:val="00836510"/>
    <w:rsid w:val="00836DB9"/>
    <w:rsid w:val="00837C67"/>
    <w:rsid w:val="0084094F"/>
    <w:rsid w:val="008415B0"/>
    <w:rsid w:val="00842028"/>
    <w:rsid w:val="008436B8"/>
    <w:rsid w:val="008460B6"/>
    <w:rsid w:val="0084784B"/>
    <w:rsid w:val="00850C9D"/>
    <w:rsid w:val="00852B59"/>
    <w:rsid w:val="00856272"/>
    <w:rsid w:val="008563FF"/>
    <w:rsid w:val="00857EEA"/>
    <w:rsid w:val="0086018B"/>
    <w:rsid w:val="008611DD"/>
    <w:rsid w:val="008617A3"/>
    <w:rsid w:val="008620DE"/>
    <w:rsid w:val="00864B4E"/>
    <w:rsid w:val="00866867"/>
    <w:rsid w:val="008708E2"/>
    <w:rsid w:val="00870B66"/>
    <w:rsid w:val="00872257"/>
    <w:rsid w:val="008753E6"/>
    <w:rsid w:val="0087738C"/>
    <w:rsid w:val="00880081"/>
    <w:rsid w:val="008802AF"/>
    <w:rsid w:val="0088054B"/>
    <w:rsid w:val="00881926"/>
    <w:rsid w:val="00881C72"/>
    <w:rsid w:val="00881F80"/>
    <w:rsid w:val="00882BE5"/>
    <w:rsid w:val="0088318F"/>
    <w:rsid w:val="0088331D"/>
    <w:rsid w:val="008834D4"/>
    <w:rsid w:val="0088441A"/>
    <w:rsid w:val="008852B0"/>
    <w:rsid w:val="00885AE7"/>
    <w:rsid w:val="00886B60"/>
    <w:rsid w:val="00887889"/>
    <w:rsid w:val="008920FF"/>
    <w:rsid w:val="008926E8"/>
    <w:rsid w:val="00892E41"/>
    <w:rsid w:val="00894F19"/>
    <w:rsid w:val="00896A10"/>
    <w:rsid w:val="00896ADC"/>
    <w:rsid w:val="008971B5"/>
    <w:rsid w:val="008A3093"/>
    <w:rsid w:val="008A5D26"/>
    <w:rsid w:val="008A6390"/>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56B2"/>
    <w:rsid w:val="008D66CE"/>
    <w:rsid w:val="008E171D"/>
    <w:rsid w:val="008E2288"/>
    <w:rsid w:val="008E2785"/>
    <w:rsid w:val="008E7136"/>
    <w:rsid w:val="008E78A3"/>
    <w:rsid w:val="008E7E80"/>
    <w:rsid w:val="008F0654"/>
    <w:rsid w:val="008F06CB"/>
    <w:rsid w:val="008F1658"/>
    <w:rsid w:val="008F1C85"/>
    <w:rsid w:val="008F2E83"/>
    <w:rsid w:val="008F39B6"/>
    <w:rsid w:val="008F612A"/>
    <w:rsid w:val="0090293D"/>
    <w:rsid w:val="009034DE"/>
    <w:rsid w:val="00904B02"/>
    <w:rsid w:val="00905396"/>
    <w:rsid w:val="0090605D"/>
    <w:rsid w:val="00906419"/>
    <w:rsid w:val="00911C26"/>
    <w:rsid w:val="00912889"/>
    <w:rsid w:val="00913A42"/>
    <w:rsid w:val="00914167"/>
    <w:rsid w:val="009143DB"/>
    <w:rsid w:val="00915065"/>
    <w:rsid w:val="00916E78"/>
    <w:rsid w:val="00917CE5"/>
    <w:rsid w:val="009217C0"/>
    <w:rsid w:val="009246FA"/>
    <w:rsid w:val="00925241"/>
    <w:rsid w:val="009258DE"/>
    <w:rsid w:val="00925CEC"/>
    <w:rsid w:val="00926A3F"/>
    <w:rsid w:val="0092794E"/>
    <w:rsid w:val="00927F22"/>
    <w:rsid w:val="00930D30"/>
    <w:rsid w:val="009332A2"/>
    <w:rsid w:val="00935E07"/>
    <w:rsid w:val="00937598"/>
    <w:rsid w:val="0093790B"/>
    <w:rsid w:val="00937DDE"/>
    <w:rsid w:val="009421AE"/>
    <w:rsid w:val="00943751"/>
    <w:rsid w:val="00946DD0"/>
    <w:rsid w:val="009509E6"/>
    <w:rsid w:val="00951CAA"/>
    <w:rsid w:val="00952018"/>
    <w:rsid w:val="0095272D"/>
    <w:rsid w:val="00952800"/>
    <w:rsid w:val="0095300D"/>
    <w:rsid w:val="00953961"/>
    <w:rsid w:val="00956812"/>
    <w:rsid w:val="0095719A"/>
    <w:rsid w:val="009623E9"/>
    <w:rsid w:val="00963EEB"/>
    <w:rsid w:val="009648BC"/>
    <w:rsid w:val="00964C2F"/>
    <w:rsid w:val="00965F88"/>
    <w:rsid w:val="0097663F"/>
    <w:rsid w:val="00977CFA"/>
    <w:rsid w:val="009840E8"/>
    <w:rsid w:val="009842CF"/>
    <w:rsid w:val="00984E03"/>
    <w:rsid w:val="00984E9B"/>
    <w:rsid w:val="00987E85"/>
    <w:rsid w:val="0099327C"/>
    <w:rsid w:val="0099422C"/>
    <w:rsid w:val="009A0D12"/>
    <w:rsid w:val="009A0EB7"/>
    <w:rsid w:val="009A1987"/>
    <w:rsid w:val="009A213D"/>
    <w:rsid w:val="009A2BEE"/>
    <w:rsid w:val="009A3221"/>
    <w:rsid w:val="009A4713"/>
    <w:rsid w:val="009A4B48"/>
    <w:rsid w:val="009A5289"/>
    <w:rsid w:val="009A6FE5"/>
    <w:rsid w:val="009A7A53"/>
    <w:rsid w:val="009B0402"/>
    <w:rsid w:val="009B0B75"/>
    <w:rsid w:val="009B16DF"/>
    <w:rsid w:val="009B4CB2"/>
    <w:rsid w:val="009B5061"/>
    <w:rsid w:val="009B6701"/>
    <w:rsid w:val="009B6EF7"/>
    <w:rsid w:val="009B7000"/>
    <w:rsid w:val="009B739C"/>
    <w:rsid w:val="009C04EC"/>
    <w:rsid w:val="009C0D30"/>
    <w:rsid w:val="009C1AD7"/>
    <w:rsid w:val="009C328C"/>
    <w:rsid w:val="009C4444"/>
    <w:rsid w:val="009C6D59"/>
    <w:rsid w:val="009C79AD"/>
    <w:rsid w:val="009C7CA6"/>
    <w:rsid w:val="009D0C2A"/>
    <w:rsid w:val="009D3316"/>
    <w:rsid w:val="009D37C9"/>
    <w:rsid w:val="009D3B89"/>
    <w:rsid w:val="009D55AA"/>
    <w:rsid w:val="009E0140"/>
    <w:rsid w:val="009E2712"/>
    <w:rsid w:val="009E3E77"/>
    <w:rsid w:val="009E3FAB"/>
    <w:rsid w:val="009E5B3F"/>
    <w:rsid w:val="009E5D8B"/>
    <w:rsid w:val="009E7D90"/>
    <w:rsid w:val="009F1AB0"/>
    <w:rsid w:val="009F501D"/>
    <w:rsid w:val="009F5133"/>
    <w:rsid w:val="00A039D5"/>
    <w:rsid w:val="00A046AD"/>
    <w:rsid w:val="00A04D05"/>
    <w:rsid w:val="00A06402"/>
    <w:rsid w:val="00A06950"/>
    <w:rsid w:val="00A079C1"/>
    <w:rsid w:val="00A12520"/>
    <w:rsid w:val="00A12AE2"/>
    <w:rsid w:val="00A130FD"/>
    <w:rsid w:val="00A13D6D"/>
    <w:rsid w:val="00A14769"/>
    <w:rsid w:val="00A16151"/>
    <w:rsid w:val="00A16EC6"/>
    <w:rsid w:val="00A17C06"/>
    <w:rsid w:val="00A203B8"/>
    <w:rsid w:val="00A2126E"/>
    <w:rsid w:val="00A21706"/>
    <w:rsid w:val="00A23E8D"/>
    <w:rsid w:val="00A24FCC"/>
    <w:rsid w:val="00A26A90"/>
    <w:rsid w:val="00A26B27"/>
    <w:rsid w:val="00A27F5C"/>
    <w:rsid w:val="00A30E4F"/>
    <w:rsid w:val="00A32253"/>
    <w:rsid w:val="00A32DB9"/>
    <w:rsid w:val="00A3310E"/>
    <w:rsid w:val="00A333A0"/>
    <w:rsid w:val="00A34597"/>
    <w:rsid w:val="00A3578D"/>
    <w:rsid w:val="00A35881"/>
    <w:rsid w:val="00A37E70"/>
    <w:rsid w:val="00A437E1"/>
    <w:rsid w:val="00A462CD"/>
    <w:rsid w:val="00A4685E"/>
    <w:rsid w:val="00A50C98"/>
    <w:rsid w:val="00A50CD4"/>
    <w:rsid w:val="00A51191"/>
    <w:rsid w:val="00A532BE"/>
    <w:rsid w:val="00A56B68"/>
    <w:rsid w:val="00A56D62"/>
    <w:rsid w:val="00A56F07"/>
    <w:rsid w:val="00A5762C"/>
    <w:rsid w:val="00A579BC"/>
    <w:rsid w:val="00A600FC"/>
    <w:rsid w:val="00A60BCA"/>
    <w:rsid w:val="00A638DA"/>
    <w:rsid w:val="00A64E1F"/>
    <w:rsid w:val="00A65AEC"/>
    <w:rsid w:val="00A65B41"/>
    <w:rsid w:val="00A65E00"/>
    <w:rsid w:val="00A66A78"/>
    <w:rsid w:val="00A7436E"/>
    <w:rsid w:val="00A74A54"/>
    <w:rsid w:val="00A74E96"/>
    <w:rsid w:val="00A75A8E"/>
    <w:rsid w:val="00A75CC2"/>
    <w:rsid w:val="00A7601E"/>
    <w:rsid w:val="00A824DD"/>
    <w:rsid w:val="00A83676"/>
    <w:rsid w:val="00A83B7B"/>
    <w:rsid w:val="00A84274"/>
    <w:rsid w:val="00A850F3"/>
    <w:rsid w:val="00A85C07"/>
    <w:rsid w:val="00A864E3"/>
    <w:rsid w:val="00A92955"/>
    <w:rsid w:val="00A94574"/>
    <w:rsid w:val="00A95936"/>
    <w:rsid w:val="00A96265"/>
    <w:rsid w:val="00A96C70"/>
    <w:rsid w:val="00A97084"/>
    <w:rsid w:val="00A97CA4"/>
    <w:rsid w:val="00AA0267"/>
    <w:rsid w:val="00AA1C2C"/>
    <w:rsid w:val="00AA206A"/>
    <w:rsid w:val="00AA29C5"/>
    <w:rsid w:val="00AA35F6"/>
    <w:rsid w:val="00AA667C"/>
    <w:rsid w:val="00AA6E91"/>
    <w:rsid w:val="00AA7439"/>
    <w:rsid w:val="00AB047E"/>
    <w:rsid w:val="00AB0B0A"/>
    <w:rsid w:val="00AB0BB7"/>
    <w:rsid w:val="00AB22C6"/>
    <w:rsid w:val="00AB2AD0"/>
    <w:rsid w:val="00AB3A2A"/>
    <w:rsid w:val="00AB442D"/>
    <w:rsid w:val="00AB67FC"/>
    <w:rsid w:val="00AB7315"/>
    <w:rsid w:val="00AC00F2"/>
    <w:rsid w:val="00AC14D7"/>
    <w:rsid w:val="00AC1D93"/>
    <w:rsid w:val="00AC31B5"/>
    <w:rsid w:val="00AC4BC6"/>
    <w:rsid w:val="00AC4EA1"/>
    <w:rsid w:val="00AC5381"/>
    <w:rsid w:val="00AC5920"/>
    <w:rsid w:val="00AD0E65"/>
    <w:rsid w:val="00AD2BF2"/>
    <w:rsid w:val="00AD4E90"/>
    <w:rsid w:val="00AD5422"/>
    <w:rsid w:val="00AD79FC"/>
    <w:rsid w:val="00AE4179"/>
    <w:rsid w:val="00AE4425"/>
    <w:rsid w:val="00AE4FBE"/>
    <w:rsid w:val="00AE650F"/>
    <w:rsid w:val="00AE6555"/>
    <w:rsid w:val="00AE6B08"/>
    <w:rsid w:val="00AE7D16"/>
    <w:rsid w:val="00AF4CAA"/>
    <w:rsid w:val="00AF571A"/>
    <w:rsid w:val="00AF60A0"/>
    <w:rsid w:val="00AF67FC"/>
    <w:rsid w:val="00AF7556"/>
    <w:rsid w:val="00AF75E1"/>
    <w:rsid w:val="00AF7DF5"/>
    <w:rsid w:val="00B006E5"/>
    <w:rsid w:val="00B02251"/>
    <w:rsid w:val="00B024C2"/>
    <w:rsid w:val="00B05120"/>
    <w:rsid w:val="00B057AE"/>
    <w:rsid w:val="00B07521"/>
    <w:rsid w:val="00B07700"/>
    <w:rsid w:val="00B10AD8"/>
    <w:rsid w:val="00B11B68"/>
    <w:rsid w:val="00B13921"/>
    <w:rsid w:val="00B1528C"/>
    <w:rsid w:val="00B16ACD"/>
    <w:rsid w:val="00B21487"/>
    <w:rsid w:val="00B22158"/>
    <w:rsid w:val="00B232D1"/>
    <w:rsid w:val="00B23749"/>
    <w:rsid w:val="00B24DB5"/>
    <w:rsid w:val="00B253DE"/>
    <w:rsid w:val="00B31F9E"/>
    <w:rsid w:val="00B3268F"/>
    <w:rsid w:val="00B32C2C"/>
    <w:rsid w:val="00B33A1A"/>
    <w:rsid w:val="00B33E6C"/>
    <w:rsid w:val="00B33FAB"/>
    <w:rsid w:val="00B35889"/>
    <w:rsid w:val="00B371CC"/>
    <w:rsid w:val="00B40693"/>
    <w:rsid w:val="00B40CB2"/>
    <w:rsid w:val="00B41CD9"/>
    <w:rsid w:val="00B427E6"/>
    <w:rsid w:val="00B428A6"/>
    <w:rsid w:val="00B43E1F"/>
    <w:rsid w:val="00B451A8"/>
    <w:rsid w:val="00B45FBC"/>
    <w:rsid w:val="00B51A7D"/>
    <w:rsid w:val="00B51D5F"/>
    <w:rsid w:val="00B52102"/>
    <w:rsid w:val="00B535C2"/>
    <w:rsid w:val="00B546A1"/>
    <w:rsid w:val="00B55544"/>
    <w:rsid w:val="00B61C02"/>
    <w:rsid w:val="00B642FC"/>
    <w:rsid w:val="00B64D26"/>
    <w:rsid w:val="00B64FBB"/>
    <w:rsid w:val="00B661F0"/>
    <w:rsid w:val="00B674B7"/>
    <w:rsid w:val="00B70E22"/>
    <w:rsid w:val="00B7142E"/>
    <w:rsid w:val="00B758D5"/>
    <w:rsid w:val="00B774CB"/>
    <w:rsid w:val="00B80402"/>
    <w:rsid w:val="00B80A4D"/>
    <w:rsid w:val="00B80B9A"/>
    <w:rsid w:val="00B82DCF"/>
    <w:rsid w:val="00B830B7"/>
    <w:rsid w:val="00B848EA"/>
    <w:rsid w:val="00B84B2B"/>
    <w:rsid w:val="00B90500"/>
    <w:rsid w:val="00B9176C"/>
    <w:rsid w:val="00B935A4"/>
    <w:rsid w:val="00B97C15"/>
    <w:rsid w:val="00BA09D3"/>
    <w:rsid w:val="00BA13FA"/>
    <w:rsid w:val="00BA3AAC"/>
    <w:rsid w:val="00BA4EFE"/>
    <w:rsid w:val="00BA561A"/>
    <w:rsid w:val="00BA58C6"/>
    <w:rsid w:val="00BA73CB"/>
    <w:rsid w:val="00BA78C8"/>
    <w:rsid w:val="00BA7954"/>
    <w:rsid w:val="00BA7D5D"/>
    <w:rsid w:val="00BB0DC6"/>
    <w:rsid w:val="00BB14A6"/>
    <w:rsid w:val="00BB15E4"/>
    <w:rsid w:val="00BB1E19"/>
    <w:rsid w:val="00BB21D1"/>
    <w:rsid w:val="00BB32F2"/>
    <w:rsid w:val="00BB4338"/>
    <w:rsid w:val="00BB4952"/>
    <w:rsid w:val="00BB6C0E"/>
    <w:rsid w:val="00BB7B38"/>
    <w:rsid w:val="00BC0024"/>
    <w:rsid w:val="00BC11E5"/>
    <w:rsid w:val="00BC2A1B"/>
    <w:rsid w:val="00BC438C"/>
    <w:rsid w:val="00BC4BC6"/>
    <w:rsid w:val="00BC52FD"/>
    <w:rsid w:val="00BC6E62"/>
    <w:rsid w:val="00BC7443"/>
    <w:rsid w:val="00BD0648"/>
    <w:rsid w:val="00BD0799"/>
    <w:rsid w:val="00BD1040"/>
    <w:rsid w:val="00BD34AA"/>
    <w:rsid w:val="00BE0403"/>
    <w:rsid w:val="00BE0C44"/>
    <w:rsid w:val="00BE0D2A"/>
    <w:rsid w:val="00BE1B8B"/>
    <w:rsid w:val="00BE2A18"/>
    <w:rsid w:val="00BE2C01"/>
    <w:rsid w:val="00BE41EC"/>
    <w:rsid w:val="00BE46DF"/>
    <w:rsid w:val="00BE56FB"/>
    <w:rsid w:val="00BE6D50"/>
    <w:rsid w:val="00BF1B27"/>
    <w:rsid w:val="00BF322D"/>
    <w:rsid w:val="00BF32B9"/>
    <w:rsid w:val="00BF3CB4"/>
    <w:rsid w:val="00BF3DDE"/>
    <w:rsid w:val="00BF4621"/>
    <w:rsid w:val="00BF4EA2"/>
    <w:rsid w:val="00BF6589"/>
    <w:rsid w:val="00BF6F7F"/>
    <w:rsid w:val="00BF7A24"/>
    <w:rsid w:val="00C002C6"/>
    <w:rsid w:val="00C00647"/>
    <w:rsid w:val="00C02764"/>
    <w:rsid w:val="00C04291"/>
    <w:rsid w:val="00C04CEF"/>
    <w:rsid w:val="00C0662F"/>
    <w:rsid w:val="00C11943"/>
    <w:rsid w:val="00C12E96"/>
    <w:rsid w:val="00C130FB"/>
    <w:rsid w:val="00C14374"/>
    <w:rsid w:val="00C14763"/>
    <w:rsid w:val="00C16141"/>
    <w:rsid w:val="00C22D80"/>
    <w:rsid w:val="00C2363F"/>
    <w:rsid w:val="00C236C8"/>
    <w:rsid w:val="00C260B1"/>
    <w:rsid w:val="00C26E56"/>
    <w:rsid w:val="00C2771D"/>
    <w:rsid w:val="00C31406"/>
    <w:rsid w:val="00C31A21"/>
    <w:rsid w:val="00C32D39"/>
    <w:rsid w:val="00C37194"/>
    <w:rsid w:val="00C40637"/>
    <w:rsid w:val="00C40F6C"/>
    <w:rsid w:val="00C41BE4"/>
    <w:rsid w:val="00C41F0B"/>
    <w:rsid w:val="00C44426"/>
    <w:rsid w:val="00C445F3"/>
    <w:rsid w:val="00C451F4"/>
    <w:rsid w:val="00C45CBF"/>
    <w:rsid w:val="00C45EB1"/>
    <w:rsid w:val="00C47306"/>
    <w:rsid w:val="00C478CB"/>
    <w:rsid w:val="00C51FBE"/>
    <w:rsid w:val="00C52402"/>
    <w:rsid w:val="00C54A3A"/>
    <w:rsid w:val="00C55566"/>
    <w:rsid w:val="00C56448"/>
    <w:rsid w:val="00C566F7"/>
    <w:rsid w:val="00C61432"/>
    <w:rsid w:val="00C61DCF"/>
    <w:rsid w:val="00C648E8"/>
    <w:rsid w:val="00C6490A"/>
    <w:rsid w:val="00C667BE"/>
    <w:rsid w:val="00C6766B"/>
    <w:rsid w:val="00C72223"/>
    <w:rsid w:val="00C72694"/>
    <w:rsid w:val="00C75014"/>
    <w:rsid w:val="00C75C04"/>
    <w:rsid w:val="00C76417"/>
    <w:rsid w:val="00C7726F"/>
    <w:rsid w:val="00C823DA"/>
    <w:rsid w:val="00C824E9"/>
    <w:rsid w:val="00C8259F"/>
    <w:rsid w:val="00C82746"/>
    <w:rsid w:val="00C8312F"/>
    <w:rsid w:val="00C84C47"/>
    <w:rsid w:val="00C858A4"/>
    <w:rsid w:val="00C858C0"/>
    <w:rsid w:val="00C86AFA"/>
    <w:rsid w:val="00C91145"/>
    <w:rsid w:val="00C95501"/>
    <w:rsid w:val="00CA2893"/>
    <w:rsid w:val="00CA4E94"/>
    <w:rsid w:val="00CA58F2"/>
    <w:rsid w:val="00CB18D0"/>
    <w:rsid w:val="00CB1C8A"/>
    <w:rsid w:val="00CB24F5"/>
    <w:rsid w:val="00CB2532"/>
    <w:rsid w:val="00CB2663"/>
    <w:rsid w:val="00CB2FB1"/>
    <w:rsid w:val="00CB3BBE"/>
    <w:rsid w:val="00CB465C"/>
    <w:rsid w:val="00CB59E9"/>
    <w:rsid w:val="00CC0D6A"/>
    <w:rsid w:val="00CC1A31"/>
    <w:rsid w:val="00CC3831"/>
    <w:rsid w:val="00CC3E3D"/>
    <w:rsid w:val="00CC519B"/>
    <w:rsid w:val="00CC598D"/>
    <w:rsid w:val="00CD12C1"/>
    <w:rsid w:val="00CD214E"/>
    <w:rsid w:val="00CD46FA"/>
    <w:rsid w:val="00CD53E9"/>
    <w:rsid w:val="00CD5973"/>
    <w:rsid w:val="00CD6CC1"/>
    <w:rsid w:val="00CD71E1"/>
    <w:rsid w:val="00CE31A6"/>
    <w:rsid w:val="00CE53C9"/>
    <w:rsid w:val="00CF09AA"/>
    <w:rsid w:val="00CF106C"/>
    <w:rsid w:val="00CF19D1"/>
    <w:rsid w:val="00CF4813"/>
    <w:rsid w:val="00CF5233"/>
    <w:rsid w:val="00CF70D0"/>
    <w:rsid w:val="00D015E6"/>
    <w:rsid w:val="00D02562"/>
    <w:rsid w:val="00D02779"/>
    <w:rsid w:val="00D029B8"/>
    <w:rsid w:val="00D02F60"/>
    <w:rsid w:val="00D0464E"/>
    <w:rsid w:val="00D04A96"/>
    <w:rsid w:val="00D06CBF"/>
    <w:rsid w:val="00D07A7B"/>
    <w:rsid w:val="00D07ECF"/>
    <w:rsid w:val="00D10E06"/>
    <w:rsid w:val="00D15197"/>
    <w:rsid w:val="00D1596E"/>
    <w:rsid w:val="00D15C2E"/>
    <w:rsid w:val="00D16820"/>
    <w:rsid w:val="00D169C8"/>
    <w:rsid w:val="00D1793F"/>
    <w:rsid w:val="00D20D6F"/>
    <w:rsid w:val="00D22AD8"/>
    <w:rsid w:val="00D22AF5"/>
    <w:rsid w:val="00D232C4"/>
    <w:rsid w:val="00D235EA"/>
    <w:rsid w:val="00D23A3A"/>
    <w:rsid w:val="00D2448C"/>
    <w:rsid w:val="00D247A9"/>
    <w:rsid w:val="00D2483F"/>
    <w:rsid w:val="00D2702D"/>
    <w:rsid w:val="00D278F0"/>
    <w:rsid w:val="00D30447"/>
    <w:rsid w:val="00D32721"/>
    <w:rsid w:val="00D328DC"/>
    <w:rsid w:val="00D33387"/>
    <w:rsid w:val="00D37212"/>
    <w:rsid w:val="00D402FB"/>
    <w:rsid w:val="00D40D8E"/>
    <w:rsid w:val="00D44FEE"/>
    <w:rsid w:val="00D45AAB"/>
    <w:rsid w:val="00D47B17"/>
    <w:rsid w:val="00D47D7A"/>
    <w:rsid w:val="00D50ABD"/>
    <w:rsid w:val="00D515CA"/>
    <w:rsid w:val="00D55290"/>
    <w:rsid w:val="00D56B30"/>
    <w:rsid w:val="00D57791"/>
    <w:rsid w:val="00D6046A"/>
    <w:rsid w:val="00D61D9B"/>
    <w:rsid w:val="00D62870"/>
    <w:rsid w:val="00D63DBA"/>
    <w:rsid w:val="00D655D9"/>
    <w:rsid w:val="00D65872"/>
    <w:rsid w:val="00D676F3"/>
    <w:rsid w:val="00D70EF5"/>
    <w:rsid w:val="00D71024"/>
    <w:rsid w:val="00D71A25"/>
    <w:rsid w:val="00D71FCF"/>
    <w:rsid w:val="00D720F5"/>
    <w:rsid w:val="00D727A8"/>
    <w:rsid w:val="00D72A54"/>
    <w:rsid w:val="00D72CC1"/>
    <w:rsid w:val="00D76EC9"/>
    <w:rsid w:val="00D80E7D"/>
    <w:rsid w:val="00D81397"/>
    <w:rsid w:val="00D83195"/>
    <w:rsid w:val="00D848B9"/>
    <w:rsid w:val="00D85028"/>
    <w:rsid w:val="00D90E69"/>
    <w:rsid w:val="00D91368"/>
    <w:rsid w:val="00D91F8E"/>
    <w:rsid w:val="00D93106"/>
    <w:rsid w:val="00D933E9"/>
    <w:rsid w:val="00D9347D"/>
    <w:rsid w:val="00D93D86"/>
    <w:rsid w:val="00D94D9D"/>
    <w:rsid w:val="00D9505D"/>
    <w:rsid w:val="00D953D0"/>
    <w:rsid w:val="00D95775"/>
    <w:rsid w:val="00D959F5"/>
    <w:rsid w:val="00D96884"/>
    <w:rsid w:val="00DA3FDD"/>
    <w:rsid w:val="00DA52D4"/>
    <w:rsid w:val="00DA5CB6"/>
    <w:rsid w:val="00DA603C"/>
    <w:rsid w:val="00DA7017"/>
    <w:rsid w:val="00DA7028"/>
    <w:rsid w:val="00DB032A"/>
    <w:rsid w:val="00DB050B"/>
    <w:rsid w:val="00DB0D2E"/>
    <w:rsid w:val="00DB1AD2"/>
    <w:rsid w:val="00DB2B58"/>
    <w:rsid w:val="00DB5206"/>
    <w:rsid w:val="00DB6276"/>
    <w:rsid w:val="00DB63F5"/>
    <w:rsid w:val="00DC1C6B"/>
    <w:rsid w:val="00DC2C2E"/>
    <w:rsid w:val="00DC4224"/>
    <w:rsid w:val="00DC4AF0"/>
    <w:rsid w:val="00DC5A8A"/>
    <w:rsid w:val="00DC7886"/>
    <w:rsid w:val="00DD0CF2"/>
    <w:rsid w:val="00DD1E3D"/>
    <w:rsid w:val="00DD3954"/>
    <w:rsid w:val="00DD4503"/>
    <w:rsid w:val="00DD5D83"/>
    <w:rsid w:val="00DD60D7"/>
    <w:rsid w:val="00DE01D7"/>
    <w:rsid w:val="00DE1554"/>
    <w:rsid w:val="00DE2901"/>
    <w:rsid w:val="00DE590F"/>
    <w:rsid w:val="00DE7DC1"/>
    <w:rsid w:val="00DF0C77"/>
    <w:rsid w:val="00DF0D71"/>
    <w:rsid w:val="00DF3F7E"/>
    <w:rsid w:val="00DF5149"/>
    <w:rsid w:val="00DF7648"/>
    <w:rsid w:val="00E00E29"/>
    <w:rsid w:val="00E02BAB"/>
    <w:rsid w:val="00E038DB"/>
    <w:rsid w:val="00E03ACB"/>
    <w:rsid w:val="00E04CEB"/>
    <w:rsid w:val="00E060BC"/>
    <w:rsid w:val="00E10AAD"/>
    <w:rsid w:val="00E11420"/>
    <w:rsid w:val="00E11457"/>
    <w:rsid w:val="00E11775"/>
    <w:rsid w:val="00E132FB"/>
    <w:rsid w:val="00E14F29"/>
    <w:rsid w:val="00E166B4"/>
    <w:rsid w:val="00E170B7"/>
    <w:rsid w:val="00E177DD"/>
    <w:rsid w:val="00E20900"/>
    <w:rsid w:val="00E20C7F"/>
    <w:rsid w:val="00E21113"/>
    <w:rsid w:val="00E2396E"/>
    <w:rsid w:val="00E24728"/>
    <w:rsid w:val="00E25457"/>
    <w:rsid w:val="00E26812"/>
    <w:rsid w:val="00E276AC"/>
    <w:rsid w:val="00E325C6"/>
    <w:rsid w:val="00E32EAE"/>
    <w:rsid w:val="00E34A35"/>
    <w:rsid w:val="00E34B3C"/>
    <w:rsid w:val="00E34D87"/>
    <w:rsid w:val="00E35D14"/>
    <w:rsid w:val="00E36B5C"/>
    <w:rsid w:val="00E37C2F"/>
    <w:rsid w:val="00E41C28"/>
    <w:rsid w:val="00E43B48"/>
    <w:rsid w:val="00E444BE"/>
    <w:rsid w:val="00E46308"/>
    <w:rsid w:val="00E46BEA"/>
    <w:rsid w:val="00E50C48"/>
    <w:rsid w:val="00E51E17"/>
    <w:rsid w:val="00E52DAB"/>
    <w:rsid w:val="00E539B0"/>
    <w:rsid w:val="00E55994"/>
    <w:rsid w:val="00E564F0"/>
    <w:rsid w:val="00E56B49"/>
    <w:rsid w:val="00E56EBB"/>
    <w:rsid w:val="00E60606"/>
    <w:rsid w:val="00E607B1"/>
    <w:rsid w:val="00E60C66"/>
    <w:rsid w:val="00E6164D"/>
    <w:rsid w:val="00E618C9"/>
    <w:rsid w:val="00E62774"/>
    <w:rsid w:val="00E6307C"/>
    <w:rsid w:val="00E636FA"/>
    <w:rsid w:val="00E66C50"/>
    <w:rsid w:val="00E679D3"/>
    <w:rsid w:val="00E71208"/>
    <w:rsid w:val="00E71444"/>
    <w:rsid w:val="00E71C91"/>
    <w:rsid w:val="00E720A1"/>
    <w:rsid w:val="00E72D0B"/>
    <w:rsid w:val="00E735AF"/>
    <w:rsid w:val="00E74EE7"/>
    <w:rsid w:val="00E751C8"/>
    <w:rsid w:val="00E75DDA"/>
    <w:rsid w:val="00E76E34"/>
    <w:rsid w:val="00E773E8"/>
    <w:rsid w:val="00E817CD"/>
    <w:rsid w:val="00E83ADD"/>
    <w:rsid w:val="00E84F38"/>
    <w:rsid w:val="00E85623"/>
    <w:rsid w:val="00E85859"/>
    <w:rsid w:val="00E87441"/>
    <w:rsid w:val="00E914D7"/>
    <w:rsid w:val="00E91FAE"/>
    <w:rsid w:val="00E92468"/>
    <w:rsid w:val="00E94650"/>
    <w:rsid w:val="00E9558A"/>
    <w:rsid w:val="00E96E3F"/>
    <w:rsid w:val="00EA270C"/>
    <w:rsid w:val="00EA4974"/>
    <w:rsid w:val="00EA532E"/>
    <w:rsid w:val="00EA5A06"/>
    <w:rsid w:val="00EB0561"/>
    <w:rsid w:val="00EB06D9"/>
    <w:rsid w:val="00EB192B"/>
    <w:rsid w:val="00EB19ED"/>
    <w:rsid w:val="00EB1CAB"/>
    <w:rsid w:val="00EB2D44"/>
    <w:rsid w:val="00EC0F5A"/>
    <w:rsid w:val="00EC4265"/>
    <w:rsid w:val="00EC4BAE"/>
    <w:rsid w:val="00EC4CEB"/>
    <w:rsid w:val="00EC659E"/>
    <w:rsid w:val="00ED2072"/>
    <w:rsid w:val="00ED2AE0"/>
    <w:rsid w:val="00ED5553"/>
    <w:rsid w:val="00ED5E36"/>
    <w:rsid w:val="00ED5E9E"/>
    <w:rsid w:val="00ED6961"/>
    <w:rsid w:val="00ED6CBC"/>
    <w:rsid w:val="00ED7652"/>
    <w:rsid w:val="00EE5C6D"/>
    <w:rsid w:val="00EF0B96"/>
    <w:rsid w:val="00EF3486"/>
    <w:rsid w:val="00EF47AF"/>
    <w:rsid w:val="00EF4BA1"/>
    <w:rsid w:val="00EF53B6"/>
    <w:rsid w:val="00EF78F7"/>
    <w:rsid w:val="00F00B73"/>
    <w:rsid w:val="00F04F79"/>
    <w:rsid w:val="00F058A8"/>
    <w:rsid w:val="00F069FC"/>
    <w:rsid w:val="00F06DE2"/>
    <w:rsid w:val="00F115CA"/>
    <w:rsid w:val="00F14817"/>
    <w:rsid w:val="00F14EBA"/>
    <w:rsid w:val="00F1510F"/>
    <w:rsid w:val="00F1533A"/>
    <w:rsid w:val="00F15E5A"/>
    <w:rsid w:val="00F179DB"/>
    <w:rsid w:val="00F17F0A"/>
    <w:rsid w:val="00F204D2"/>
    <w:rsid w:val="00F24D88"/>
    <w:rsid w:val="00F2668F"/>
    <w:rsid w:val="00F27298"/>
    <w:rsid w:val="00F2742F"/>
    <w:rsid w:val="00F2753B"/>
    <w:rsid w:val="00F305F3"/>
    <w:rsid w:val="00F33D3C"/>
    <w:rsid w:val="00F33F8B"/>
    <w:rsid w:val="00F340B2"/>
    <w:rsid w:val="00F34D3D"/>
    <w:rsid w:val="00F355F7"/>
    <w:rsid w:val="00F43390"/>
    <w:rsid w:val="00F443B2"/>
    <w:rsid w:val="00F458D8"/>
    <w:rsid w:val="00F471E4"/>
    <w:rsid w:val="00F47D23"/>
    <w:rsid w:val="00F50044"/>
    <w:rsid w:val="00F50237"/>
    <w:rsid w:val="00F53596"/>
    <w:rsid w:val="00F542AA"/>
    <w:rsid w:val="00F55BA8"/>
    <w:rsid w:val="00F55DB1"/>
    <w:rsid w:val="00F56128"/>
    <w:rsid w:val="00F56ACA"/>
    <w:rsid w:val="00F570D7"/>
    <w:rsid w:val="00F600FE"/>
    <w:rsid w:val="00F60530"/>
    <w:rsid w:val="00F60AC4"/>
    <w:rsid w:val="00F6103D"/>
    <w:rsid w:val="00F61B62"/>
    <w:rsid w:val="00F622E7"/>
    <w:rsid w:val="00F62E4D"/>
    <w:rsid w:val="00F63F9B"/>
    <w:rsid w:val="00F63FCB"/>
    <w:rsid w:val="00F66B34"/>
    <w:rsid w:val="00F672FE"/>
    <w:rsid w:val="00F675B9"/>
    <w:rsid w:val="00F711C9"/>
    <w:rsid w:val="00F72AE8"/>
    <w:rsid w:val="00F73530"/>
    <w:rsid w:val="00F739F0"/>
    <w:rsid w:val="00F74C59"/>
    <w:rsid w:val="00F75C3A"/>
    <w:rsid w:val="00F76502"/>
    <w:rsid w:val="00F82E30"/>
    <w:rsid w:val="00F831CB"/>
    <w:rsid w:val="00F848A3"/>
    <w:rsid w:val="00F84ACF"/>
    <w:rsid w:val="00F85742"/>
    <w:rsid w:val="00F85BF8"/>
    <w:rsid w:val="00F871CE"/>
    <w:rsid w:val="00F8727C"/>
    <w:rsid w:val="00F87802"/>
    <w:rsid w:val="00F92C0A"/>
    <w:rsid w:val="00F93168"/>
    <w:rsid w:val="00F9415B"/>
    <w:rsid w:val="00F94289"/>
    <w:rsid w:val="00F97E72"/>
    <w:rsid w:val="00FA0090"/>
    <w:rsid w:val="00FA13C2"/>
    <w:rsid w:val="00FA7EFD"/>
    <w:rsid w:val="00FA7F91"/>
    <w:rsid w:val="00FB121C"/>
    <w:rsid w:val="00FB1CDD"/>
    <w:rsid w:val="00FB2C2F"/>
    <w:rsid w:val="00FB305C"/>
    <w:rsid w:val="00FB7653"/>
    <w:rsid w:val="00FC0189"/>
    <w:rsid w:val="00FC0A42"/>
    <w:rsid w:val="00FC2E3D"/>
    <w:rsid w:val="00FC3BDE"/>
    <w:rsid w:val="00FD07FC"/>
    <w:rsid w:val="00FD1DBE"/>
    <w:rsid w:val="00FD25A7"/>
    <w:rsid w:val="00FD27B6"/>
    <w:rsid w:val="00FD3689"/>
    <w:rsid w:val="00FD40B0"/>
    <w:rsid w:val="00FD42A3"/>
    <w:rsid w:val="00FD5018"/>
    <w:rsid w:val="00FD7468"/>
    <w:rsid w:val="00FD7CE0"/>
    <w:rsid w:val="00FE0B3B"/>
    <w:rsid w:val="00FE1BE2"/>
    <w:rsid w:val="00FE26AC"/>
    <w:rsid w:val="00FE3F66"/>
    <w:rsid w:val="00FE5A56"/>
    <w:rsid w:val="00FE5B41"/>
    <w:rsid w:val="00FE730A"/>
    <w:rsid w:val="00FF1DD7"/>
    <w:rsid w:val="00FF1E82"/>
    <w:rsid w:val="00FF4453"/>
    <w:rsid w:val="00FF470D"/>
    <w:rsid w:val="00FF5025"/>
    <w:rsid w:val="00FF59C7"/>
    <w:rsid w:val="00FF5D3F"/>
    <w:rsid w:val="00FF6B8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52402"/>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paragraph" w:styleId="Tytu">
    <w:name w:val="Title"/>
    <w:basedOn w:val="Normalny"/>
    <w:next w:val="Normalny"/>
    <w:link w:val="TytuZnak"/>
    <w:uiPriority w:val="10"/>
    <w:qFormat/>
    <w:rsid w:val="00D15C2E"/>
    <w:pPr>
      <w:widowControl/>
      <w:autoSpaceDE/>
      <w:autoSpaceDN/>
      <w:adjustRightInd/>
      <w:spacing w:before="240" w:after="60" w:line="276" w:lineRule="auto"/>
      <w:jc w:val="center"/>
      <w:outlineLvl w:val="0"/>
    </w:pPr>
    <w:rPr>
      <w:rFonts w:ascii="Cambria" w:hAnsi="Cambria" w:cs="Times New Roman"/>
      <w:b/>
      <w:bCs/>
      <w:kern w:val="28"/>
      <w:sz w:val="32"/>
      <w:szCs w:val="32"/>
      <w:lang w:eastAsia="en-US"/>
    </w:rPr>
  </w:style>
  <w:style w:type="character" w:customStyle="1" w:styleId="TytuZnak">
    <w:name w:val="Tytuł Znak"/>
    <w:link w:val="Tytu"/>
    <w:uiPriority w:val="10"/>
    <w:rsid w:val="00D15C2E"/>
    <w:rPr>
      <w:rFonts w:ascii="Cambria" w:hAnsi="Cambria"/>
      <w:b/>
      <w:bCs/>
      <w:kern w:val="28"/>
      <w:sz w:val="32"/>
      <w:szCs w:val="32"/>
      <w:lang w:eastAsia="en-US"/>
    </w:rPr>
  </w:style>
  <w:style w:type="paragraph" w:styleId="Tekstpodstawowywcity">
    <w:name w:val="Body Text Indent"/>
    <w:basedOn w:val="Normalny"/>
    <w:link w:val="TekstpodstawowywcityZnak"/>
    <w:uiPriority w:val="99"/>
    <w:semiHidden/>
    <w:rsid w:val="00100E4A"/>
    <w:pPr>
      <w:spacing w:after="120"/>
      <w:ind w:left="283"/>
    </w:pPr>
  </w:style>
  <w:style w:type="character" w:customStyle="1" w:styleId="TekstpodstawowywcityZnak">
    <w:name w:val="Tekst podstawowy wcięty Znak"/>
    <w:link w:val="Tekstpodstawowywcity"/>
    <w:uiPriority w:val="99"/>
    <w:semiHidden/>
    <w:rsid w:val="00100E4A"/>
    <w:rPr>
      <w:rFonts w:ascii="Times New Roman" w:hAnsi="Times New Roman" w:cs="Arial"/>
      <w:sz w:val="24"/>
    </w:rPr>
  </w:style>
  <w:style w:type="paragraph" w:styleId="Akapitzlist">
    <w:name w:val="List Paragraph"/>
    <w:basedOn w:val="Normalny"/>
    <w:uiPriority w:val="34"/>
    <w:qFormat/>
    <w:rsid w:val="00643341"/>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Hipercze">
    <w:name w:val="Hyperlink"/>
    <w:uiPriority w:val="99"/>
    <w:unhideWhenUsed/>
    <w:rsid w:val="007D18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52402"/>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paragraph" w:styleId="Tytu">
    <w:name w:val="Title"/>
    <w:basedOn w:val="Normalny"/>
    <w:next w:val="Normalny"/>
    <w:link w:val="TytuZnak"/>
    <w:uiPriority w:val="10"/>
    <w:qFormat/>
    <w:rsid w:val="00D15C2E"/>
    <w:pPr>
      <w:widowControl/>
      <w:autoSpaceDE/>
      <w:autoSpaceDN/>
      <w:adjustRightInd/>
      <w:spacing w:before="240" w:after="60" w:line="276" w:lineRule="auto"/>
      <w:jc w:val="center"/>
      <w:outlineLvl w:val="0"/>
    </w:pPr>
    <w:rPr>
      <w:rFonts w:ascii="Cambria" w:hAnsi="Cambria" w:cs="Times New Roman"/>
      <w:b/>
      <w:bCs/>
      <w:kern w:val="28"/>
      <w:sz w:val="32"/>
      <w:szCs w:val="32"/>
      <w:lang w:eastAsia="en-US"/>
    </w:rPr>
  </w:style>
  <w:style w:type="character" w:customStyle="1" w:styleId="TytuZnak">
    <w:name w:val="Tytuł Znak"/>
    <w:link w:val="Tytu"/>
    <w:uiPriority w:val="10"/>
    <w:rsid w:val="00D15C2E"/>
    <w:rPr>
      <w:rFonts w:ascii="Cambria" w:hAnsi="Cambria"/>
      <w:b/>
      <w:bCs/>
      <w:kern w:val="28"/>
      <w:sz w:val="32"/>
      <w:szCs w:val="32"/>
      <w:lang w:eastAsia="en-US"/>
    </w:rPr>
  </w:style>
  <w:style w:type="paragraph" w:styleId="Tekstpodstawowywcity">
    <w:name w:val="Body Text Indent"/>
    <w:basedOn w:val="Normalny"/>
    <w:link w:val="TekstpodstawowywcityZnak"/>
    <w:uiPriority w:val="99"/>
    <w:semiHidden/>
    <w:rsid w:val="00100E4A"/>
    <w:pPr>
      <w:spacing w:after="120"/>
      <w:ind w:left="283"/>
    </w:pPr>
  </w:style>
  <w:style w:type="character" w:customStyle="1" w:styleId="TekstpodstawowywcityZnak">
    <w:name w:val="Tekst podstawowy wcięty Znak"/>
    <w:link w:val="Tekstpodstawowywcity"/>
    <w:uiPriority w:val="99"/>
    <w:semiHidden/>
    <w:rsid w:val="00100E4A"/>
    <w:rPr>
      <w:rFonts w:ascii="Times New Roman" w:hAnsi="Times New Roman" w:cs="Arial"/>
      <w:sz w:val="24"/>
    </w:rPr>
  </w:style>
  <w:style w:type="paragraph" w:styleId="Akapitzlist">
    <w:name w:val="List Paragraph"/>
    <w:basedOn w:val="Normalny"/>
    <w:uiPriority w:val="34"/>
    <w:qFormat/>
    <w:rsid w:val="00643341"/>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Hipercze">
    <w:name w:val="Hyperlink"/>
    <w:uiPriority w:val="99"/>
    <w:unhideWhenUsed/>
    <w:rsid w:val="007D18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22399">
      <w:bodyDiv w:val="1"/>
      <w:marLeft w:val="0"/>
      <w:marRight w:val="0"/>
      <w:marTop w:val="0"/>
      <w:marBottom w:val="0"/>
      <w:divBdr>
        <w:top w:val="none" w:sz="0" w:space="0" w:color="auto"/>
        <w:left w:val="none" w:sz="0" w:space="0" w:color="auto"/>
        <w:bottom w:val="none" w:sz="0" w:space="0" w:color="auto"/>
        <w:right w:val="none" w:sz="0" w:space="0" w:color="auto"/>
      </w:divBdr>
    </w:div>
    <w:div w:id="1216353014">
      <w:bodyDiv w:val="1"/>
      <w:marLeft w:val="0"/>
      <w:marRight w:val="0"/>
      <w:marTop w:val="0"/>
      <w:marBottom w:val="0"/>
      <w:divBdr>
        <w:top w:val="none" w:sz="0" w:space="0" w:color="auto"/>
        <w:left w:val="none" w:sz="0" w:space="0" w:color="auto"/>
        <w:bottom w:val="none" w:sz="0" w:space="0" w:color="auto"/>
        <w:right w:val="none" w:sz="0" w:space="0" w:color="auto"/>
      </w:divBdr>
      <w:divsChild>
        <w:div w:id="895554817">
          <w:marLeft w:val="0"/>
          <w:marRight w:val="0"/>
          <w:marTop w:val="0"/>
          <w:marBottom w:val="0"/>
          <w:divBdr>
            <w:top w:val="none" w:sz="0" w:space="0" w:color="auto"/>
            <w:left w:val="none" w:sz="0" w:space="0" w:color="auto"/>
            <w:bottom w:val="none" w:sz="0" w:space="0" w:color="auto"/>
            <w:right w:val="none" w:sz="0" w:space="0" w:color="auto"/>
          </w:divBdr>
          <w:divsChild>
            <w:div w:id="27686718">
              <w:marLeft w:val="0"/>
              <w:marRight w:val="0"/>
              <w:marTop w:val="0"/>
              <w:marBottom w:val="0"/>
              <w:divBdr>
                <w:top w:val="none" w:sz="0" w:space="0" w:color="auto"/>
                <w:left w:val="none" w:sz="0" w:space="0" w:color="auto"/>
                <w:bottom w:val="none" w:sz="0" w:space="0" w:color="auto"/>
                <w:right w:val="none" w:sz="0" w:space="0" w:color="auto"/>
              </w:divBdr>
            </w:div>
            <w:div w:id="80105999">
              <w:marLeft w:val="0"/>
              <w:marRight w:val="0"/>
              <w:marTop w:val="0"/>
              <w:marBottom w:val="0"/>
              <w:divBdr>
                <w:top w:val="none" w:sz="0" w:space="0" w:color="auto"/>
                <w:left w:val="none" w:sz="0" w:space="0" w:color="auto"/>
                <w:bottom w:val="none" w:sz="0" w:space="0" w:color="auto"/>
                <w:right w:val="none" w:sz="0" w:space="0" w:color="auto"/>
              </w:divBdr>
            </w:div>
            <w:div w:id="89591993">
              <w:marLeft w:val="0"/>
              <w:marRight w:val="0"/>
              <w:marTop w:val="0"/>
              <w:marBottom w:val="0"/>
              <w:divBdr>
                <w:top w:val="none" w:sz="0" w:space="0" w:color="auto"/>
                <w:left w:val="none" w:sz="0" w:space="0" w:color="auto"/>
                <w:bottom w:val="none" w:sz="0" w:space="0" w:color="auto"/>
                <w:right w:val="none" w:sz="0" w:space="0" w:color="auto"/>
              </w:divBdr>
            </w:div>
            <w:div w:id="323776127">
              <w:marLeft w:val="0"/>
              <w:marRight w:val="0"/>
              <w:marTop w:val="0"/>
              <w:marBottom w:val="0"/>
              <w:divBdr>
                <w:top w:val="none" w:sz="0" w:space="0" w:color="auto"/>
                <w:left w:val="none" w:sz="0" w:space="0" w:color="auto"/>
                <w:bottom w:val="none" w:sz="0" w:space="0" w:color="auto"/>
                <w:right w:val="none" w:sz="0" w:space="0" w:color="auto"/>
              </w:divBdr>
            </w:div>
            <w:div w:id="458454407">
              <w:marLeft w:val="0"/>
              <w:marRight w:val="0"/>
              <w:marTop w:val="0"/>
              <w:marBottom w:val="0"/>
              <w:divBdr>
                <w:top w:val="none" w:sz="0" w:space="0" w:color="auto"/>
                <w:left w:val="none" w:sz="0" w:space="0" w:color="auto"/>
                <w:bottom w:val="none" w:sz="0" w:space="0" w:color="auto"/>
                <w:right w:val="none" w:sz="0" w:space="0" w:color="auto"/>
              </w:divBdr>
            </w:div>
            <w:div w:id="492989832">
              <w:marLeft w:val="0"/>
              <w:marRight w:val="0"/>
              <w:marTop w:val="0"/>
              <w:marBottom w:val="0"/>
              <w:divBdr>
                <w:top w:val="none" w:sz="0" w:space="0" w:color="auto"/>
                <w:left w:val="none" w:sz="0" w:space="0" w:color="auto"/>
                <w:bottom w:val="none" w:sz="0" w:space="0" w:color="auto"/>
                <w:right w:val="none" w:sz="0" w:space="0" w:color="auto"/>
              </w:divBdr>
            </w:div>
            <w:div w:id="524834374">
              <w:marLeft w:val="0"/>
              <w:marRight w:val="0"/>
              <w:marTop w:val="0"/>
              <w:marBottom w:val="0"/>
              <w:divBdr>
                <w:top w:val="none" w:sz="0" w:space="0" w:color="auto"/>
                <w:left w:val="none" w:sz="0" w:space="0" w:color="auto"/>
                <w:bottom w:val="none" w:sz="0" w:space="0" w:color="auto"/>
                <w:right w:val="none" w:sz="0" w:space="0" w:color="auto"/>
              </w:divBdr>
            </w:div>
            <w:div w:id="764157429">
              <w:marLeft w:val="0"/>
              <w:marRight w:val="0"/>
              <w:marTop w:val="0"/>
              <w:marBottom w:val="0"/>
              <w:divBdr>
                <w:top w:val="none" w:sz="0" w:space="0" w:color="auto"/>
                <w:left w:val="none" w:sz="0" w:space="0" w:color="auto"/>
                <w:bottom w:val="none" w:sz="0" w:space="0" w:color="auto"/>
                <w:right w:val="none" w:sz="0" w:space="0" w:color="auto"/>
              </w:divBdr>
            </w:div>
            <w:div w:id="946700143">
              <w:marLeft w:val="0"/>
              <w:marRight w:val="0"/>
              <w:marTop w:val="0"/>
              <w:marBottom w:val="0"/>
              <w:divBdr>
                <w:top w:val="none" w:sz="0" w:space="0" w:color="auto"/>
                <w:left w:val="none" w:sz="0" w:space="0" w:color="auto"/>
                <w:bottom w:val="none" w:sz="0" w:space="0" w:color="auto"/>
                <w:right w:val="none" w:sz="0" w:space="0" w:color="auto"/>
              </w:divBdr>
            </w:div>
            <w:div w:id="1047026275">
              <w:marLeft w:val="0"/>
              <w:marRight w:val="0"/>
              <w:marTop w:val="0"/>
              <w:marBottom w:val="0"/>
              <w:divBdr>
                <w:top w:val="none" w:sz="0" w:space="0" w:color="auto"/>
                <w:left w:val="none" w:sz="0" w:space="0" w:color="auto"/>
                <w:bottom w:val="none" w:sz="0" w:space="0" w:color="auto"/>
                <w:right w:val="none" w:sz="0" w:space="0" w:color="auto"/>
              </w:divBdr>
            </w:div>
            <w:div w:id="1071193400">
              <w:marLeft w:val="0"/>
              <w:marRight w:val="0"/>
              <w:marTop w:val="0"/>
              <w:marBottom w:val="0"/>
              <w:divBdr>
                <w:top w:val="none" w:sz="0" w:space="0" w:color="auto"/>
                <w:left w:val="none" w:sz="0" w:space="0" w:color="auto"/>
                <w:bottom w:val="none" w:sz="0" w:space="0" w:color="auto"/>
                <w:right w:val="none" w:sz="0" w:space="0" w:color="auto"/>
              </w:divBdr>
            </w:div>
            <w:div w:id="1079987615">
              <w:marLeft w:val="0"/>
              <w:marRight w:val="0"/>
              <w:marTop w:val="0"/>
              <w:marBottom w:val="0"/>
              <w:divBdr>
                <w:top w:val="none" w:sz="0" w:space="0" w:color="auto"/>
                <w:left w:val="none" w:sz="0" w:space="0" w:color="auto"/>
                <w:bottom w:val="none" w:sz="0" w:space="0" w:color="auto"/>
                <w:right w:val="none" w:sz="0" w:space="0" w:color="auto"/>
              </w:divBdr>
            </w:div>
            <w:div w:id="1150053039">
              <w:marLeft w:val="0"/>
              <w:marRight w:val="0"/>
              <w:marTop w:val="0"/>
              <w:marBottom w:val="0"/>
              <w:divBdr>
                <w:top w:val="none" w:sz="0" w:space="0" w:color="auto"/>
                <w:left w:val="none" w:sz="0" w:space="0" w:color="auto"/>
                <w:bottom w:val="none" w:sz="0" w:space="0" w:color="auto"/>
                <w:right w:val="none" w:sz="0" w:space="0" w:color="auto"/>
              </w:divBdr>
            </w:div>
            <w:div w:id="1481460690">
              <w:marLeft w:val="0"/>
              <w:marRight w:val="0"/>
              <w:marTop w:val="0"/>
              <w:marBottom w:val="0"/>
              <w:divBdr>
                <w:top w:val="none" w:sz="0" w:space="0" w:color="auto"/>
                <w:left w:val="none" w:sz="0" w:space="0" w:color="auto"/>
                <w:bottom w:val="none" w:sz="0" w:space="0" w:color="auto"/>
                <w:right w:val="none" w:sz="0" w:space="0" w:color="auto"/>
              </w:divBdr>
            </w:div>
            <w:div w:id="1541433760">
              <w:marLeft w:val="0"/>
              <w:marRight w:val="0"/>
              <w:marTop w:val="0"/>
              <w:marBottom w:val="0"/>
              <w:divBdr>
                <w:top w:val="none" w:sz="0" w:space="0" w:color="auto"/>
                <w:left w:val="none" w:sz="0" w:space="0" w:color="auto"/>
                <w:bottom w:val="none" w:sz="0" w:space="0" w:color="auto"/>
                <w:right w:val="none" w:sz="0" w:space="0" w:color="auto"/>
              </w:divBdr>
            </w:div>
            <w:div w:id="1746759638">
              <w:marLeft w:val="0"/>
              <w:marRight w:val="0"/>
              <w:marTop w:val="0"/>
              <w:marBottom w:val="0"/>
              <w:divBdr>
                <w:top w:val="none" w:sz="0" w:space="0" w:color="auto"/>
                <w:left w:val="none" w:sz="0" w:space="0" w:color="auto"/>
                <w:bottom w:val="none" w:sz="0" w:space="0" w:color="auto"/>
                <w:right w:val="none" w:sz="0" w:space="0" w:color="auto"/>
              </w:divBdr>
            </w:div>
            <w:div w:id="1766999970">
              <w:marLeft w:val="0"/>
              <w:marRight w:val="0"/>
              <w:marTop w:val="0"/>
              <w:marBottom w:val="0"/>
              <w:divBdr>
                <w:top w:val="none" w:sz="0" w:space="0" w:color="auto"/>
                <w:left w:val="none" w:sz="0" w:space="0" w:color="auto"/>
                <w:bottom w:val="none" w:sz="0" w:space="0" w:color="auto"/>
                <w:right w:val="none" w:sz="0" w:space="0" w:color="auto"/>
              </w:divBdr>
            </w:div>
            <w:div w:id="1811439159">
              <w:marLeft w:val="0"/>
              <w:marRight w:val="0"/>
              <w:marTop w:val="0"/>
              <w:marBottom w:val="0"/>
              <w:divBdr>
                <w:top w:val="none" w:sz="0" w:space="0" w:color="auto"/>
                <w:left w:val="none" w:sz="0" w:space="0" w:color="auto"/>
                <w:bottom w:val="none" w:sz="0" w:space="0" w:color="auto"/>
                <w:right w:val="none" w:sz="0" w:space="0" w:color="auto"/>
              </w:divBdr>
            </w:div>
            <w:div w:id="207114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27977">
      <w:bodyDiv w:val="1"/>
      <w:marLeft w:val="0"/>
      <w:marRight w:val="0"/>
      <w:marTop w:val="0"/>
      <w:marBottom w:val="0"/>
      <w:divBdr>
        <w:top w:val="none" w:sz="0" w:space="0" w:color="auto"/>
        <w:left w:val="none" w:sz="0" w:space="0" w:color="auto"/>
        <w:bottom w:val="none" w:sz="0" w:space="0" w:color="auto"/>
        <w:right w:val="none" w:sz="0" w:space="0" w:color="auto"/>
      </w:divBdr>
    </w:div>
    <w:div w:id="173940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p.lex.pl/" TargetMode="Externa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ip.lex.pl/" TargetMode="Externa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ip.lex.pl/" TargetMode="Externa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http://lex.online.wolterskluwer.pl/WKPLOnline/index.rpc" TargetMode="External"/><Relationship Id="rId5" Type="http://schemas.openxmlformats.org/officeDocument/2006/relationships/styles" Target="styles.xml"/><Relationship Id="rId15" Type="http://schemas.openxmlformats.org/officeDocument/2006/relationships/hyperlink" Target="http://sip.lex.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33E07B-0D16-4B6E-AE7B-B5BBA1169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7114</Words>
  <Characters>42689</Characters>
  <Application>Microsoft Office Word</Application>
  <DocSecurity>0</DocSecurity>
  <Lines>355</Lines>
  <Paragraphs>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49704</CharactersWithSpaces>
  <SharedDoc>false</SharedDoc>
  <HLinks>
    <vt:vector size="36" baseType="variant">
      <vt:variant>
        <vt:i4>6357113</vt:i4>
      </vt:variant>
      <vt:variant>
        <vt:i4>15</vt:i4>
      </vt:variant>
      <vt:variant>
        <vt:i4>0</vt:i4>
      </vt:variant>
      <vt:variant>
        <vt:i4>5</vt:i4>
      </vt:variant>
      <vt:variant>
        <vt:lpwstr>http://sip.lex.pl/</vt:lpwstr>
      </vt:variant>
      <vt:variant>
        <vt:lpwstr>/dokument/17086198#art(113)ust(1)</vt:lpwstr>
      </vt:variant>
      <vt:variant>
        <vt:i4>6684730</vt:i4>
      </vt:variant>
      <vt:variant>
        <vt:i4>12</vt:i4>
      </vt:variant>
      <vt:variant>
        <vt:i4>0</vt:i4>
      </vt:variant>
      <vt:variant>
        <vt:i4>5</vt:i4>
      </vt:variant>
      <vt:variant>
        <vt:lpwstr>http://sip.lex.pl/</vt:lpwstr>
      </vt:variant>
      <vt:variant>
        <vt:lpwstr>/dokument/17086198#art(5)</vt:lpwstr>
      </vt:variant>
      <vt:variant>
        <vt:i4>6357113</vt:i4>
      </vt:variant>
      <vt:variant>
        <vt:i4>9</vt:i4>
      </vt:variant>
      <vt:variant>
        <vt:i4>0</vt:i4>
      </vt:variant>
      <vt:variant>
        <vt:i4>5</vt:i4>
      </vt:variant>
      <vt:variant>
        <vt:lpwstr>http://sip.lex.pl/</vt:lpwstr>
      </vt:variant>
      <vt:variant>
        <vt:lpwstr>/dokument/17086198#art(113)ust(1)</vt:lpwstr>
      </vt:variant>
      <vt:variant>
        <vt:i4>917585</vt:i4>
      </vt:variant>
      <vt:variant>
        <vt:i4>6</vt:i4>
      </vt:variant>
      <vt:variant>
        <vt:i4>0</vt:i4>
      </vt:variant>
      <vt:variant>
        <vt:i4>5</vt:i4>
      </vt:variant>
      <vt:variant>
        <vt:lpwstr>http://sip.lex.pl/</vt:lpwstr>
      </vt:variant>
      <vt:variant>
        <vt:lpwstr>/dokument/16799056/2013-09-30#art%28133%29</vt:lpwstr>
      </vt:variant>
      <vt:variant>
        <vt:i4>786522</vt:i4>
      </vt:variant>
      <vt:variant>
        <vt:i4>3</vt:i4>
      </vt:variant>
      <vt:variant>
        <vt:i4>0</vt:i4>
      </vt:variant>
      <vt:variant>
        <vt:i4>5</vt:i4>
      </vt:variant>
      <vt:variant>
        <vt:lpwstr>http://sip.lex.pl/</vt:lpwstr>
      </vt:variant>
      <vt:variant>
        <vt:lpwstr>/dokument/16799056/2013-09-30#art%28118%29</vt:lpwstr>
      </vt:variant>
      <vt:variant>
        <vt:i4>6225926</vt:i4>
      </vt:variant>
      <vt:variant>
        <vt:i4>0</vt:i4>
      </vt:variant>
      <vt:variant>
        <vt:i4>0</vt:i4>
      </vt:variant>
      <vt:variant>
        <vt:i4>5</vt:i4>
      </vt:variant>
      <vt:variant>
        <vt:lpwstr>http://lex.online.wolterskluwer.pl/WKPLOnline/index.rpc</vt:lpwstr>
      </vt:variant>
      <vt:variant>
        <vt:lpwstr>hiperlinkText.rpc?hiperlink=type=tresc:nro=Powszechny.951458:ver=12&amp;full=1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2016-10-27T14:43:00Z</cp:lastPrinted>
  <dcterms:created xsi:type="dcterms:W3CDTF">2016-10-28T13:11:00Z</dcterms:created>
  <dcterms:modified xsi:type="dcterms:W3CDTF">2016-10-28T13:11:00Z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