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B8D" w:rsidRPr="00D93A7F" w:rsidRDefault="00D43B8D" w:rsidP="00D93A7F">
      <w:pPr>
        <w:spacing w:after="240" w:line="360" w:lineRule="auto"/>
        <w:jc w:val="center"/>
        <w:rPr>
          <w:rFonts w:ascii="Times New Roman" w:eastAsia="Times New Roman" w:hAnsi="Times New Roman"/>
          <w:caps/>
          <w:sz w:val="24"/>
          <w:szCs w:val="24"/>
          <w:lang w:eastAsia="pl-PL"/>
        </w:rPr>
      </w:pPr>
      <w:bookmarkStart w:id="0" w:name="_GoBack"/>
      <w:bookmarkEnd w:id="0"/>
      <w:r w:rsidRPr="00D93A7F">
        <w:rPr>
          <w:rFonts w:ascii="Times New Roman" w:eastAsia="Times New Roman" w:hAnsi="Times New Roman"/>
          <w:caps/>
          <w:sz w:val="24"/>
          <w:szCs w:val="24"/>
          <w:lang w:eastAsia="pl-PL"/>
        </w:rPr>
        <w:t>Uzasadnienie</w:t>
      </w:r>
    </w:p>
    <w:p w:rsidR="00AB3B91" w:rsidRPr="00FB36FE" w:rsidRDefault="00D43B8D" w:rsidP="00D93A7F">
      <w:pPr>
        <w:spacing w:after="0" w:line="360" w:lineRule="auto"/>
        <w:jc w:val="both"/>
        <w:rPr>
          <w:rFonts w:ascii="Times New Roman" w:hAnsi="Times New Roman"/>
          <w:sz w:val="24"/>
          <w:szCs w:val="24"/>
        </w:rPr>
      </w:pPr>
      <w:r w:rsidRPr="00FB36FE">
        <w:rPr>
          <w:rFonts w:ascii="Times New Roman" w:hAnsi="Times New Roman"/>
          <w:sz w:val="24"/>
          <w:szCs w:val="24"/>
        </w:rPr>
        <w:t>Podatek od towarów i usług jest najważniejszym źródłem dochodów budżetu państwa, dlatego też wielkość i stabilność wpływów z tytułu tego podatku jest niezwykle istotna z</w:t>
      </w:r>
      <w:r w:rsidR="004A406E">
        <w:rPr>
          <w:rFonts w:ascii="Times New Roman" w:hAnsi="Times New Roman"/>
          <w:sz w:val="24"/>
          <w:szCs w:val="24"/>
        </w:rPr>
        <w:t> </w:t>
      </w:r>
      <w:r w:rsidRPr="00FB36FE">
        <w:rPr>
          <w:rFonts w:ascii="Times New Roman" w:hAnsi="Times New Roman"/>
          <w:sz w:val="24"/>
          <w:szCs w:val="24"/>
        </w:rPr>
        <w:t>punktu widzenia bezpieczeń</w:t>
      </w:r>
      <w:r w:rsidR="00F35355" w:rsidRPr="00FB36FE">
        <w:rPr>
          <w:rFonts w:ascii="Times New Roman" w:hAnsi="Times New Roman"/>
          <w:sz w:val="24"/>
          <w:szCs w:val="24"/>
        </w:rPr>
        <w:t>s</w:t>
      </w:r>
      <w:r w:rsidRPr="00FB36FE">
        <w:rPr>
          <w:rFonts w:ascii="Times New Roman" w:hAnsi="Times New Roman"/>
          <w:sz w:val="24"/>
          <w:szCs w:val="24"/>
        </w:rPr>
        <w:t xml:space="preserve">twa państwa, a także polityki społecznej i gospodarczej państwa. </w:t>
      </w:r>
      <w:r w:rsidR="006B441B">
        <w:rPr>
          <w:rFonts w:ascii="Times New Roman" w:hAnsi="Times New Roman"/>
          <w:sz w:val="24"/>
          <w:szCs w:val="24"/>
        </w:rPr>
        <w:t>Od 2008 roku obserwuje się generalnie wzrost</w:t>
      </w:r>
      <w:r w:rsidR="006B441B" w:rsidRPr="00FB36FE">
        <w:rPr>
          <w:rFonts w:ascii="Times New Roman" w:hAnsi="Times New Roman"/>
          <w:sz w:val="24"/>
          <w:szCs w:val="24"/>
        </w:rPr>
        <w:t xml:space="preserve"> luk</w:t>
      </w:r>
      <w:r w:rsidR="006B441B">
        <w:rPr>
          <w:rFonts w:ascii="Times New Roman" w:hAnsi="Times New Roman"/>
          <w:sz w:val="24"/>
          <w:szCs w:val="24"/>
        </w:rPr>
        <w:t>i</w:t>
      </w:r>
      <w:r w:rsidR="006B441B" w:rsidRPr="00FB36FE">
        <w:rPr>
          <w:rFonts w:ascii="Times New Roman" w:hAnsi="Times New Roman"/>
          <w:sz w:val="24"/>
          <w:szCs w:val="24"/>
        </w:rPr>
        <w:t xml:space="preserve"> </w:t>
      </w:r>
      <w:r w:rsidRPr="00FB36FE">
        <w:rPr>
          <w:rFonts w:ascii="Times New Roman" w:hAnsi="Times New Roman"/>
          <w:sz w:val="24"/>
          <w:szCs w:val="24"/>
        </w:rPr>
        <w:t xml:space="preserve">w VAT, </w:t>
      </w:r>
      <w:r w:rsidR="006B441B" w:rsidRPr="00FB36FE">
        <w:rPr>
          <w:rFonts w:ascii="Times New Roman" w:hAnsi="Times New Roman"/>
          <w:sz w:val="24"/>
          <w:szCs w:val="24"/>
        </w:rPr>
        <w:t>definiowan</w:t>
      </w:r>
      <w:r w:rsidR="006B441B">
        <w:rPr>
          <w:rFonts w:ascii="Times New Roman" w:hAnsi="Times New Roman"/>
          <w:sz w:val="24"/>
          <w:szCs w:val="24"/>
        </w:rPr>
        <w:t>ej</w:t>
      </w:r>
      <w:r w:rsidR="006B441B" w:rsidRPr="00FB36FE">
        <w:rPr>
          <w:rFonts w:ascii="Times New Roman" w:hAnsi="Times New Roman"/>
          <w:sz w:val="24"/>
          <w:szCs w:val="24"/>
        </w:rPr>
        <w:t xml:space="preserve"> </w:t>
      </w:r>
      <w:r w:rsidRPr="00FB36FE">
        <w:rPr>
          <w:rFonts w:ascii="Times New Roman" w:hAnsi="Times New Roman"/>
          <w:sz w:val="24"/>
          <w:szCs w:val="24"/>
        </w:rPr>
        <w:t>jako różnica między VAT teoretycznie należnym (teoretyczne dochody budżetu państwa) a VAT faktycznie pobranym (rzeczywiste wpływy)</w:t>
      </w:r>
      <w:r w:rsidRPr="00FB36FE">
        <w:rPr>
          <w:rFonts w:ascii="Times New Roman" w:hAnsi="Times New Roman"/>
          <w:sz w:val="24"/>
          <w:szCs w:val="24"/>
          <w:vertAlign w:val="superscript"/>
        </w:rPr>
        <w:footnoteReference w:id="1"/>
      </w:r>
      <w:r w:rsidRPr="00FB36FE">
        <w:rPr>
          <w:rFonts w:ascii="Times New Roman" w:hAnsi="Times New Roman"/>
          <w:sz w:val="24"/>
          <w:szCs w:val="24"/>
          <w:vertAlign w:val="superscript"/>
        </w:rPr>
        <w:t>)</w:t>
      </w:r>
      <w:r w:rsidRPr="00FB36FE">
        <w:rPr>
          <w:rFonts w:ascii="Times New Roman" w:hAnsi="Times New Roman"/>
          <w:sz w:val="24"/>
          <w:szCs w:val="24"/>
        </w:rPr>
        <w:t>. Istniejąca sytuacja wymaga zatem zdecydowanych działań i</w:t>
      </w:r>
      <w:r w:rsidR="004A406E">
        <w:rPr>
          <w:rFonts w:ascii="Times New Roman" w:hAnsi="Times New Roman"/>
          <w:sz w:val="24"/>
          <w:szCs w:val="24"/>
        </w:rPr>
        <w:t xml:space="preserve"> </w:t>
      </w:r>
      <w:r w:rsidRPr="00FB36FE">
        <w:rPr>
          <w:rFonts w:ascii="Times New Roman" w:hAnsi="Times New Roman"/>
          <w:sz w:val="24"/>
          <w:szCs w:val="24"/>
        </w:rPr>
        <w:t>poszukiwania nowych rozwiązań, gdyż wdrożone dotychczas środki mające przeciwdziałać tym negatywnym zjawiskom (</w:t>
      </w:r>
      <w:r w:rsidR="004D134D" w:rsidRPr="00FB36FE">
        <w:rPr>
          <w:rFonts w:ascii="Times New Roman" w:hAnsi="Times New Roman"/>
          <w:sz w:val="24"/>
          <w:szCs w:val="24"/>
        </w:rPr>
        <w:t xml:space="preserve">w </w:t>
      </w:r>
      <w:r w:rsidRPr="00FB36FE">
        <w:rPr>
          <w:rFonts w:ascii="Times New Roman" w:hAnsi="Times New Roman"/>
          <w:sz w:val="24"/>
          <w:szCs w:val="24"/>
        </w:rPr>
        <w:t>tym podjęte działania o charakterze legislacyjnym), z</w:t>
      </w:r>
      <w:r w:rsidR="004A406E">
        <w:rPr>
          <w:rFonts w:ascii="Times New Roman" w:hAnsi="Times New Roman"/>
          <w:sz w:val="24"/>
          <w:szCs w:val="24"/>
        </w:rPr>
        <w:t xml:space="preserve"> </w:t>
      </w:r>
      <w:r w:rsidRPr="00FB36FE">
        <w:rPr>
          <w:rFonts w:ascii="Times New Roman" w:hAnsi="Times New Roman"/>
          <w:sz w:val="24"/>
          <w:szCs w:val="24"/>
        </w:rPr>
        <w:t xml:space="preserve">dzisiejszej perspektywy, okazują się niewystarczające. Niniejszy projekt ustawy wprowadza dodatkowe rozwiązania mające na celu poprawę ściągalności podatku </w:t>
      </w:r>
      <w:r w:rsidR="00265F22">
        <w:rPr>
          <w:rFonts w:ascii="Times New Roman" w:hAnsi="Times New Roman"/>
          <w:sz w:val="24"/>
          <w:szCs w:val="24"/>
        </w:rPr>
        <w:t>–</w:t>
      </w:r>
      <w:r w:rsidRPr="00FB36FE">
        <w:rPr>
          <w:rFonts w:ascii="Times New Roman" w:hAnsi="Times New Roman"/>
          <w:sz w:val="24"/>
          <w:szCs w:val="24"/>
        </w:rPr>
        <w:t xml:space="preserve"> tzw. pakiet rozwiązań uszczelniających. </w:t>
      </w:r>
    </w:p>
    <w:p w:rsidR="00AB3B91" w:rsidRPr="00FB36FE" w:rsidRDefault="00AB3B91" w:rsidP="00D93A7F">
      <w:pPr>
        <w:spacing w:after="0" w:line="360" w:lineRule="auto"/>
        <w:jc w:val="both"/>
        <w:rPr>
          <w:rFonts w:ascii="Times New Roman" w:hAnsi="Times New Roman"/>
          <w:sz w:val="24"/>
          <w:szCs w:val="24"/>
        </w:rPr>
      </w:pPr>
    </w:p>
    <w:p w:rsidR="007B16AA" w:rsidRPr="00FB36FE" w:rsidRDefault="00D43B8D" w:rsidP="00D93A7F">
      <w:pPr>
        <w:spacing w:after="0" w:line="360" w:lineRule="auto"/>
        <w:jc w:val="both"/>
        <w:rPr>
          <w:rFonts w:ascii="Times New Roman" w:hAnsi="Times New Roman"/>
          <w:bCs/>
          <w:sz w:val="24"/>
          <w:szCs w:val="24"/>
        </w:rPr>
      </w:pPr>
      <w:r w:rsidRPr="00FB36FE">
        <w:rPr>
          <w:rFonts w:ascii="Times New Roman" w:hAnsi="Times New Roman"/>
          <w:sz w:val="24"/>
          <w:szCs w:val="24"/>
        </w:rPr>
        <w:t>W ramach tego pakietu proponuje się zmiany w samej ustawie z dnia 11</w:t>
      </w:r>
      <w:r w:rsidR="004A406E">
        <w:rPr>
          <w:rFonts w:ascii="Times New Roman" w:hAnsi="Times New Roman"/>
          <w:sz w:val="24"/>
          <w:szCs w:val="24"/>
        </w:rPr>
        <w:t xml:space="preserve"> </w:t>
      </w:r>
      <w:r w:rsidR="004D134D" w:rsidRPr="00FB36FE">
        <w:rPr>
          <w:rFonts w:ascii="Times New Roman" w:hAnsi="Times New Roman"/>
          <w:sz w:val="24"/>
          <w:szCs w:val="24"/>
        </w:rPr>
        <w:t>marca</w:t>
      </w:r>
      <w:r w:rsidR="004A406E">
        <w:rPr>
          <w:rFonts w:ascii="Times New Roman" w:hAnsi="Times New Roman"/>
          <w:sz w:val="24"/>
          <w:szCs w:val="24"/>
        </w:rPr>
        <w:t xml:space="preserve"> </w:t>
      </w:r>
      <w:r w:rsidRPr="00FB36FE">
        <w:rPr>
          <w:rFonts w:ascii="Times New Roman" w:hAnsi="Times New Roman"/>
          <w:sz w:val="24"/>
          <w:szCs w:val="24"/>
        </w:rPr>
        <w:t>2004</w:t>
      </w:r>
      <w:r w:rsidR="004A406E">
        <w:rPr>
          <w:rFonts w:ascii="Times New Roman" w:hAnsi="Times New Roman"/>
          <w:sz w:val="24"/>
          <w:szCs w:val="24"/>
        </w:rPr>
        <w:t xml:space="preserve"> </w:t>
      </w:r>
      <w:r w:rsidRPr="00FB36FE">
        <w:rPr>
          <w:rFonts w:ascii="Times New Roman" w:hAnsi="Times New Roman"/>
          <w:sz w:val="24"/>
          <w:szCs w:val="24"/>
        </w:rPr>
        <w:t>r. o</w:t>
      </w:r>
      <w:r w:rsidR="004A406E">
        <w:rPr>
          <w:rFonts w:ascii="Times New Roman" w:hAnsi="Times New Roman"/>
          <w:sz w:val="24"/>
          <w:szCs w:val="24"/>
        </w:rPr>
        <w:t> </w:t>
      </w:r>
      <w:r w:rsidRPr="00FB36FE">
        <w:rPr>
          <w:rFonts w:ascii="Times New Roman" w:hAnsi="Times New Roman"/>
          <w:sz w:val="24"/>
          <w:szCs w:val="24"/>
        </w:rPr>
        <w:t>podatku o</w:t>
      </w:r>
      <w:r w:rsidR="007242D7" w:rsidRPr="00FB36FE">
        <w:rPr>
          <w:rFonts w:ascii="Times New Roman" w:hAnsi="Times New Roman"/>
          <w:sz w:val="24"/>
          <w:szCs w:val="24"/>
        </w:rPr>
        <w:t>d towarów i usług (Dz. U. z 2016</w:t>
      </w:r>
      <w:r w:rsidRPr="00FB36FE">
        <w:rPr>
          <w:rFonts w:ascii="Times New Roman" w:hAnsi="Times New Roman"/>
          <w:sz w:val="24"/>
          <w:szCs w:val="24"/>
        </w:rPr>
        <w:t xml:space="preserve"> r. poz. </w:t>
      </w:r>
      <w:r w:rsidR="007242D7" w:rsidRPr="00FB36FE">
        <w:rPr>
          <w:rFonts w:ascii="Times New Roman" w:hAnsi="Times New Roman"/>
          <w:sz w:val="24"/>
          <w:szCs w:val="24"/>
        </w:rPr>
        <w:t>710</w:t>
      </w:r>
      <w:r w:rsidR="00A73C0C" w:rsidRPr="00FB36FE">
        <w:rPr>
          <w:rFonts w:ascii="Times New Roman" w:hAnsi="Times New Roman"/>
          <w:sz w:val="24"/>
          <w:szCs w:val="24"/>
        </w:rPr>
        <w:t>, z późn. zm.</w:t>
      </w:r>
      <w:r w:rsidR="007242D7" w:rsidRPr="00FB36FE">
        <w:rPr>
          <w:rFonts w:ascii="Times New Roman" w:hAnsi="Times New Roman"/>
          <w:sz w:val="24"/>
          <w:szCs w:val="24"/>
        </w:rPr>
        <w:t>)</w:t>
      </w:r>
      <w:r w:rsidRPr="00FB36FE">
        <w:rPr>
          <w:rFonts w:ascii="Times New Roman" w:hAnsi="Times New Roman"/>
          <w:sz w:val="24"/>
          <w:szCs w:val="24"/>
        </w:rPr>
        <w:t xml:space="preserve"> </w:t>
      </w:r>
      <w:r w:rsidR="00265F22">
        <w:rPr>
          <w:rFonts w:ascii="Times New Roman" w:hAnsi="Times New Roman"/>
          <w:sz w:val="24"/>
          <w:szCs w:val="24"/>
        </w:rPr>
        <w:t>–</w:t>
      </w:r>
      <w:r w:rsidRPr="00FB36FE">
        <w:rPr>
          <w:rFonts w:ascii="Times New Roman" w:hAnsi="Times New Roman"/>
          <w:sz w:val="24"/>
          <w:szCs w:val="24"/>
        </w:rPr>
        <w:t xml:space="preserve"> zwanej dalej: „ustawą </w:t>
      </w:r>
      <w:r w:rsidRPr="00FB36FE">
        <w:rPr>
          <w:rFonts w:ascii="Times New Roman" w:hAnsi="Times New Roman"/>
          <w:spacing w:val="-2"/>
          <w:sz w:val="24"/>
          <w:szCs w:val="24"/>
        </w:rPr>
        <w:t>o VAT”, oraz w ustawach:</w:t>
      </w:r>
      <w:r w:rsidR="004D134D" w:rsidRPr="00FB36FE">
        <w:rPr>
          <w:rFonts w:ascii="Times New Roman" w:hAnsi="Times New Roman"/>
          <w:spacing w:val="-2"/>
          <w:sz w:val="24"/>
          <w:szCs w:val="24"/>
        </w:rPr>
        <w:t xml:space="preserve"> </w:t>
      </w:r>
      <w:r w:rsidRPr="00FB36FE">
        <w:rPr>
          <w:rFonts w:ascii="Times New Roman" w:hAnsi="Times New Roman"/>
          <w:spacing w:val="-2"/>
          <w:sz w:val="24"/>
          <w:szCs w:val="24"/>
        </w:rPr>
        <w:t xml:space="preserve">z dnia 10 września 1999 r. </w:t>
      </w:r>
      <w:r w:rsidR="00FE5EC9">
        <w:rPr>
          <w:rFonts w:ascii="Times New Roman" w:hAnsi="Times New Roman"/>
          <w:spacing w:val="-2"/>
          <w:sz w:val="24"/>
          <w:szCs w:val="24"/>
        </w:rPr>
        <w:t xml:space="preserve">– </w:t>
      </w:r>
      <w:r w:rsidRPr="00FB36FE">
        <w:rPr>
          <w:rFonts w:ascii="Times New Roman" w:hAnsi="Times New Roman"/>
          <w:spacing w:val="-2"/>
          <w:sz w:val="24"/>
          <w:szCs w:val="24"/>
        </w:rPr>
        <w:t>Kodeks karny skarbowy (Dz.</w:t>
      </w:r>
      <w:r w:rsidR="004A406E">
        <w:rPr>
          <w:rFonts w:ascii="Times New Roman" w:hAnsi="Times New Roman"/>
          <w:spacing w:val="-2"/>
          <w:sz w:val="24"/>
          <w:szCs w:val="24"/>
        </w:rPr>
        <w:t xml:space="preserve"> </w:t>
      </w:r>
      <w:r w:rsidR="007242D7" w:rsidRPr="00FB36FE">
        <w:rPr>
          <w:rFonts w:ascii="Times New Roman" w:hAnsi="Times New Roman"/>
          <w:spacing w:val="-2"/>
          <w:sz w:val="24"/>
          <w:szCs w:val="24"/>
        </w:rPr>
        <w:t>U. z 2013 r.</w:t>
      </w:r>
      <w:r w:rsidR="007242D7" w:rsidRPr="00FB36FE">
        <w:rPr>
          <w:rFonts w:ascii="Times New Roman" w:hAnsi="Times New Roman"/>
          <w:sz w:val="24"/>
          <w:szCs w:val="24"/>
        </w:rPr>
        <w:t xml:space="preserve"> poz.</w:t>
      </w:r>
      <w:r w:rsidR="004A406E">
        <w:rPr>
          <w:rFonts w:ascii="Times New Roman" w:hAnsi="Times New Roman"/>
          <w:sz w:val="24"/>
          <w:szCs w:val="24"/>
        </w:rPr>
        <w:t xml:space="preserve"> </w:t>
      </w:r>
      <w:r w:rsidRPr="00FB36FE">
        <w:rPr>
          <w:rFonts w:ascii="Times New Roman" w:hAnsi="Times New Roman"/>
          <w:sz w:val="24"/>
          <w:szCs w:val="24"/>
        </w:rPr>
        <w:t>186, z późn. zm.) i z dnia 29 sierpnia 1997 r</w:t>
      </w:r>
      <w:r w:rsidR="004A406E">
        <w:rPr>
          <w:rFonts w:ascii="Times New Roman" w:hAnsi="Times New Roman"/>
          <w:sz w:val="24"/>
          <w:szCs w:val="24"/>
        </w:rPr>
        <w:t xml:space="preserve">. </w:t>
      </w:r>
      <w:r w:rsidR="00FE5EC9">
        <w:rPr>
          <w:rFonts w:ascii="Times New Roman" w:hAnsi="Times New Roman"/>
          <w:sz w:val="24"/>
          <w:szCs w:val="24"/>
        </w:rPr>
        <w:t xml:space="preserve">– </w:t>
      </w:r>
      <w:r w:rsidR="004A406E">
        <w:rPr>
          <w:rFonts w:ascii="Times New Roman" w:hAnsi="Times New Roman"/>
          <w:sz w:val="24"/>
          <w:szCs w:val="24"/>
        </w:rPr>
        <w:t>Ordynacja podatkowa (Dz. U. z </w:t>
      </w:r>
      <w:r w:rsidRPr="00FB36FE">
        <w:rPr>
          <w:rFonts w:ascii="Times New Roman" w:hAnsi="Times New Roman"/>
          <w:sz w:val="24"/>
          <w:szCs w:val="24"/>
        </w:rPr>
        <w:t xml:space="preserve">2015 r. poz. 613, z późn. zm.). W ustawie o VAT proponuje się </w:t>
      </w:r>
      <w:r w:rsidR="00FD4093" w:rsidRPr="00FB36FE">
        <w:rPr>
          <w:rFonts w:ascii="Times New Roman" w:hAnsi="Times New Roman"/>
          <w:sz w:val="24"/>
          <w:szCs w:val="24"/>
        </w:rPr>
        <w:t xml:space="preserve">m.in. </w:t>
      </w:r>
      <w:r w:rsidRPr="00FB36FE">
        <w:rPr>
          <w:rFonts w:ascii="Times New Roman" w:hAnsi="Times New Roman"/>
          <w:sz w:val="24"/>
          <w:szCs w:val="24"/>
        </w:rPr>
        <w:t xml:space="preserve">wprowadzenie przepisów </w:t>
      </w:r>
      <w:r w:rsidRPr="00FB36FE">
        <w:rPr>
          <w:rFonts w:ascii="Times New Roman" w:hAnsi="Times New Roman"/>
          <w:bCs/>
          <w:color w:val="000000"/>
          <w:sz w:val="24"/>
          <w:szCs w:val="24"/>
        </w:rPr>
        <w:t xml:space="preserve">modyfikujących sposoby rozliczeń i postępowań </w:t>
      </w:r>
      <w:r w:rsidRPr="00FB36FE">
        <w:rPr>
          <w:rFonts w:ascii="Times New Roman" w:hAnsi="Times New Roman"/>
          <w:bCs/>
          <w:sz w:val="24"/>
          <w:szCs w:val="24"/>
        </w:rPr>
        <w:t>weryfikacyjnych</w:t>
      </w:r>
      <w:r w:rsidR="001B3CCC" w:rsidRPr="00FB36FE">
        <w:rPr>
          <w:rFonts w:ascii="Times New Roman" w:hAnsi="Times New Roman"/>
          <w:bCs/>
          <w:sz w:val="24"/>
          <w:szCs w:val="24"/>
        </w:rPr>
        <w:t xml:space="preserve"> oraz zmiany w</w:t>
      </w:r>
      <w:r w:rsidR="004A406E">
        <w:rPr>
          <w:rFonts w:ascii="Times New Roman" w:hAnsi="Times New Roman"/>
          <w:bCs/>
          <w:sz w:val="24"/>
          <w:szCs w:val="24"/>
        </w:rPr>
        <w:t> </w:t>
      </w:r>
      <w:r w:rsidR="001B3CCC" w:rsidRPr="00FB36FE">
        <w:rPr>
          <w:rFonts w:ascii="Times New Roman" w:hAnsi="Times New Roman"/>
          <w:bCs/>
          <w:sz w:val="24"/>
          <w:szCs w:val="24"/>
        </w:rPr>
        <w:t xml:space="preserve">zakresie </w:t>
      </w:r>
      <w:r w:rsidR="007B16AA" w:rsidRPr="00FB36FE">
        <w:rPr>
          <w:rFonts w:ascii="Times New Roman" w:hAnsi="Times New Roman"/>
          <w:bCs/>
          <w:sz w:val="24"/>
          <w:szCs w:val="24"/>
        </w:rPr>
        <w:t>mechanizmu odwróconego obciążenia VAT</w:t>
      </w:r>
      <w:r w:rsidR="00572AA6" w:rsidRPr="00FB36FE">
        <w:rPr>
          <w:rStyle w:val="Odwoanieprzypisudolnego"/>
          <w:rFonts w:ascii="Times New Roman" w:hAnsi="Times New Roman"/>
          <w:sz w:val="24"/>
          <w:szCs w:val="24"/>
        </w:rPr>
        <w:footnoteReference w:id="2"/>
      </w:r>
      <w:r w:rsidR="00572AA6" w:rsidRPr="00FB36FE">
        <w:rPr>
          <w:rFonts w:ascii="Times New Roman" w:hAnsi="Times New Roman"/>
          <w:sz w:val="24"/>
          <w:szCs w:val="24"/>
          <w:vertAlign w:val="superscript"/>
        </w:rPr>
        <w:t>)</w:t>
      </w:r>
      <w:r w:rsidR="007B16AA" w:rsidRPr="00FB36FE">
        <w:rPr>
          <w:rFonts w:ascii="Times New Roman" w:hAnsi="Times New Roman"/>
          <w:bCs/>
          <w:sz w:val="24"/>
          <w:szCs w:val="24"/>
        </w:rPr>
        <w:t xml:space="preserve"> i </w:t>
      </w:r>
      <w:r w:rsidR="001B3CCC" w:rsidRPr="00FB36FE">
        <w:rPr>
          <w:rFonts w:ascii="Times New Roman" w:hAnsi="Times New Roman"/>
          <w:bCs/>
          <w:sz w:val="24"/>
          <w:szCs w:val="24"/>
        </w:rPr>
        <w:t>odpowiedzialności solidarnej nabywcy za</w:t>
      </w:r>
      <w:r w:rsidR="004A406E">
        <w:rPr>
          <w:rFonts w:ascii="Times New Roman" w:hAnsi="Times New Roman"/>
          <w:bCs/>
          <w:sz w:val="24"/>
          <w:szCs w:val="24"/>
        </w:rPr>
        <w:t xml:space="preserve"> </w:t>
      </w:r>
      <w:r w:rsidR="001B3CCC" w:rsidRPr="00FB36FE">
        <w:rPr>
          <w:rFonts w:ascii="Times New Roman" w:hAnsi="Times New Roman"/>
          <w:sz w:val="24"/>
          <w:szCs w:val="24"/>
        </w:rPr>
        <w:t>zaległości podatkowe</w:t>
      </w:r>
      <w:r w:rsidR="008D2B8F" w:rsidRPr="00FB36FE">
        <w:rPr>
          <w:rFonts w:ascii="Times New Roman" w:hAnsi="Times New Roman"/>
          <w:sz w:val="24"/>
          <w:szCs w:val="24"/>
        </w:rPr>
        <w:t xml:space="preserve"> podmiotu dokonującego dostaw określonych towarów.</w:t>
      </w:r>
      <w:r w:rsidR="007B16AA" w:rsidRPr="00FB36FE">
        <w:rPr>
          <w:rFonts w:ascii="Times New Roman" w:hAnsi="Times New Roman"/>
          <w:bCs/>
          <w:sz w:val="24"/>
          <w:szCs w:val="24"/>
        </w:rPr>
        <w:t xml:space="preserve"> </w:t>
      </w:r>
    </w:p>
    <w:p w:rsidR="00C5508B" w:rsidRPr="00FB36FE" w:rsidRDefault="00D43B8D" w:rsidP="00D93A7F">
      <w:pPr>
        <w:spacing w:after="0" w:line="360" w:lineRule="auto"/>
        <w:jc w:val="both"/>
        <w:rPr>
          <w:rFonts w:ascii="Times New Roman" w:hAnsi="Times New Roman"/>
          <w:bCs/>
          <w:color w:val="000000"/>
          <w:sz w:val="24"/>
          <w:szCs w:val="24"/>
        </w:rPr>
      </w:pPr>
      <w:r w:rsidRPr="00FB36FE">
        <w:rPr>
          <w:rFonts w:ascii="Times New Roman" w:hAnsi="Times New Roman"/>
          <w:bCs/>
          <w:sz w:val="24"/>
          <w:szCs w:val="24"/>
          <w:shd w:val="clear" w:color="auto" w:fill="FFFFFF"/>
        </w:rPr>
        <w:t xml:space="preserve">Natomiast w </w:t>
      </w:r>
      <w:r w:rsidRPr="00FB36FE">
        <w:rPr>
          <w:rFonts w:ascii="Times New Roman" w:hAnsi="Times New Roman"/>
          <w:sz w:val="24"/>
          <w:szCs w:val="24"/>
        </w:rPr>
        <w:t xml:space="preserve">Kodeksie karnym skarbowym proponuje się </w:t>
      </w:r>
      <w:r w:rsidRPr="00FB36FE">
        <w:rPr>
          <w:rFonts w:ascii="Times New Roman" w:hAnsi="Times New Roman"/>
          <w:bCs/>
          <w:sz w:val="24"/>
          <w:szCs w:val="24"/>
        </w:rPr>
        <w:t>zaostrzenie</w:t>
      </w:r>
      <w:r w:rsidRPr="00FB36FE">
        <w:rPr>
          <w:rFonts w:ascii="Times New Roman" w:hAnsi="Times New Roman"/>
          <w:bCs/>
          <w:color w:val="000000"/>
          <w:sz w:val="24"/>
          <w:szCs w:val="24"/>
        </w:rPr>
        <w:t xml:space="preserve"> sankcji (łącznie z</w:t>
      </w:r>
      <w:r w:rsidR="004A406E">
        <w:rPr>
          <w:rFonts w:ascii="Times New Roman" w:hAnsi="Times New Roman"/>
          <w:bCs/>
          <w:color w:val="000000"/>
          <w:sz w:val="24"/>
          <w:szCs w:val="24"/>
        </w:rPr>
        <w:t> </w:t>
      </w:r>
      <w:r w:rsidR="00FD4093" w:rsidRPr="00FB36FE">
        <w:rPr>
          <w:rFonts w:ascii="Times New Roman" w:hAnsi="Times New Roman"/>
          <w:bCs/>
          <w:color w:val="000000"/>
          <w:sz w:val="24"/>
          <w:szCs w:val="24"/>
        </w:rPr>
        <w:t xml:space="preserve">wprowadzeniem </w:t>
      </w:r>
      <w:r w:rsidRPr="00FB36FE">
        <w:rPr>
          <w:rFonts w:ascii="Times New Roman" w:hAnsi="Times New Roman"/>
          <w:bCs/>
          <w:color w:val="000000"/>
          <w:sz w:val="24"/>
          <w:szCs w:val="24"/>
        </w:rPr>
        <w:t>kar</w:t>
      </w:r>
      <w:r w:rsidR="00FD4093" w:rsidRPr="00FB36FE">
        <w:rPr>
          <w:rFonts w:ascii="Times New Roman" w:hAnsi="Times New Roman"/>
          <w:bCs/>
          <w:color w:val="000000"/>
          <w:sz w:val="24"/>
          <w:szCs w:val="24"/>
        </w:rPr>
        <w:t>y</w:t>
      </w:r>
      <w:r w:rsidRPr="00FB36FE">
        <w:rPr>
          <w:rFonts w:ascii="Times New Roman" w:hAnsi="Times New Roman"/>
          <w:bCs/>
          <w:color w:val="000000"/>
          <w:sz w:val="24"/>
          <w:szCs w:val="24"/>
        </w:rPr>
        <w:t xml:space="preserve"> pozbawienia wolności) dla osób biorących udział </w:t>
      </w:r>
      <w:r w:rsidR="004D134D" w:rsidRPr="00FB36FE">
        <w:rPr>
          <w:rFonts w:ascii="Times New Roman" w:hAnsi="Times New Roman"/>
          <w:bCs/>
          <w:color w:val="000000"/>
          <w:sz w:val="24"/>
          <w:szCs w:val="24"/>
        </w:rPr>
        <w:t xml:space="preserve">w </w:t>
      </w:r>
      <w:r w:rsidRPr="00FB36FE">
        <w:rPr>
          <w:rFonts w:ascii="Times New Roman" w:hAnsi="Times New Roman"/>
          <w:bCs/>
          <w:color w:val="000000"/>
          <w:sz w:val="24"/>
          <w:szCs w:val="24"/>
        </w:rPr>
        <w:t>oszustwach</w:t>
      </w:r>
      <w:r w:rsidRPr="00FB36FE">
        <w:rPr>
          <w:rFonts w:ascii="Times New Roman" w:hAnsi="Times New Roman"/>
          <w:sz w:val="24"/>
          <w:szCs w:val="24"/>
        </w:rPr>
        <w:t xml:space="preserve"> </w:t>
      </w:r>
      <w:r w:rsidRPr="00FB36FE">
        <w:rPr>
          <w:rFonts w:ascii="Times New Roman" w:hAnsi="Times New Roman"/>
          <w:bCs/>
          <w:color w:val="000000"/>
          <w:sz w:val="24"/>
          <w:szCs w:val="24"/>
        </w:rPr>
        <w:t>podatkowych</w:t>
      </w:r>
      <w:r w:rsidR="004D134D" w:rsidRPr="00FB36FE">
        <w:rPr>
          <w:rFonts w:ascii="Times New Roman" w:hAnsi="Times New Roman"/>
          <w:bCs/>
          <w:color w:val="000000"/>
          <w:sz w:val="24"/>
          <w:szCs w:val="24"/>
        </w:rPr>
        <w:t>. Zmiany</w:t>
      </w:r>
      <w:r w:rsidRPr="00FB36FE">
        <w:rPr>
          <w:rFonts w:ascii="Times New Roman" w:hAnsi="Times New Roman"/>
          <w:bCs/>
          <w:color w:val="000000"/>
          <w:sz w:val="24"/>
          <w:szCs w:val="24"/>
        </w:rPr>
        <w:t xml:space="preserve"> </w:t>
      </w:r>
      <w:r w:rsidR="00316535" w:rsidRPr="00FB36FE">
        <w:rPr>
          <w:rFonts w:ascii="Times New Roman" w:hAnsi="Times New Roman"/>
          <w:bCs/>
          <w:color w:val="000000"/>
          <w:sz w:val="24"/>
          <w:szCs w:val="24"/>
        </w:rPr>
        <w:t>w</w:t>
      </w:r>
      <w:r w:rsidR="004A406E">
        <w:rPr>
          <w:rFonts w:ascii="Times New Roman" w:hAnsi="Times New Roman"/>
          <w:bCs/>
          <w:color w:val="000000"/>
          <w:sz w:val="24"/>
          <w:szCs w:val="24"/>
        </w:rPr>
        <w:t xml:space="preserve"> </w:t>
      </w:r>
      <w:r w:rsidRPr="00FB36FE">
        <w:rPr>
          <w:rFonts w:ascii="Times New Roman" w:hAnsi="Times New Roman"/>
          <w:bCs/>
          <w:color w:val="000000"/>
          <w:sz w:val="24"/>
          <w:szCs w:val="24"/>
        </w:rPr>
        <w:t xml:space="preserve">Ordynacji podatkowej </w:t>
      </w:r>
      <w:r w:rsidR="004D134D" w:rsidRPr="00FB36FE">
        <w:rPr>
          <w:rFonts w:ascii="Times New Roman" w:hAnsi="Times New Roman"/>
          <w:bCs/>
          <w:color w:val="000000"/>
          <w:sz w:val="24"/>
          <w:szCs w:val="24"/>
        </w:rPr>
        <w:t>związane są</w:t>
      </w:r>
      <w:r w:rsidR="005E3910" w:rsidRPr="00FB36FE">
        <w:rPr>
          <w:rFonts w:ascii="Times New Roman" w:hAnsi="Times New Roman"/>
          <w:bCs/>
          <w:color w:val="000000"/>
          <w:sz w:val="24"/>
          <w:szCs w:val="24"/>
        </w:rPr>
        <w:t xml:space="preserve"> z likwidacją możliwości rozliczania się przez </w:t>
      </w:r>
      <w:r w:rsidR="00FD4093" w:rsidRPr="00FB36FE">
        <w:rPr>
          <w:rFonts w:ascii="Times New Roman" w:hAnsi="Times New Roman"/>
          <w:bCs/>
          <w:color w:val="000000"/>
          <w:sz w:val="24"/>
          <w:szCs w:val="24"/>
        </w:rPr>
        <w:t xml:space="preserve">niektórych </w:t>
      </w:r>
      <w:r w:rsidR="005E3910" w:rsidRPr="00FB36FE">
        <w:rPr>
          <w:rFonts w:ascii="Times New Roman" w:hAnsi="Times New Roman"/>
          <w:bCs/>
          <w:color w:val="000000"/>
          <w:sz w:val="24"/>
          <w:szCs w:val="24"/>
        </w:rPr>
        <w:t xml:space="preserve">podatników podatku od towarów i </w:t>
      </w:r>
      <w:r w:rsidR="005E3910" w:rsidRPr="00FB36FE">
        <w:rPr>
          <w:rFonts w:ascii="Times New Roman" w:hAnsi="Times New Roman"/>
          <w:bCs/>
          <w:sz w:val="24"/>
          <w:szCs w:val="24"/>
        </w:rPr>
        <w:t>usług za</w:t>
      </w:r>
      <w:r w:rsidR="004A406E">
        <w:rPr>
          <w:rFonts w:ascii="Times New Roman" w:hAnsi="Times New Roman"/>
          <w:bCs/>
          <w:sz w:val="24"/>
          <w:szCs w:val="24"/>
        </w:rPr>
        <w:t xml:space="preserve"> </w:t>
      </w:r>
      <w:r w:rsidR="005E3910" w:rsidRPr="00FB36FE">
        <w:rPr>
          <w:rFonts w:ascii="Times New Roman" w:hAnsi="Times New Roman"/>
          <w:bCs/>
          <w:sz w:val="24"/>
          <w:szCs w:val="24"/>
        </w:rPr>
        <w:t>okresy kwartalne</w:t>
      </w:r>
      <w:r w:rsidR="0037083A" w:rsidRPr="00FB36FE">
        <w:rPr>
          <w:rFonts w:ascii="Times New Roman" w:hAnsi="Times New Roman"/>
          <w:bCs/>
          <w:sz w:val="24"/>
          <w:szCs w:val="24"/>
        </w:rPr>
        <w:t xml:space="preserve"> </w:t>
      </w:r>
      <w:r w:rsidR="005E3910" w:rsidRPr="00FB36FE">
        <w:rPr>
          <w:rFonts w:ascii="Times New Roman" w:hAnsi="Times New Roman"/>
          <w:bCs/>
          <w:sz w:val="24"/>
          <w:szCs w:val="24"/>
        </w:rPr>
        <w:t xml:space="preserve">oraz </w:t>
      </w:r>
      <w:r w:rsidR="0037083A" w:rsidRPr="00FB36FE">
        <w:rPr>
          <w:rFonts w:ascii="Times New Roman" w:hAnsi="Times New Roman"/>
          <w:bCs/>
          <w:sz w:val="24"/>
          <w:szCs w:val="24"/>
        </w:rPr>
        <w:t>wprowadzeniem odpowiedzialności solidarnej pełnomocnika rejestrującego podatnika za</w:t>
      </w:r>
      <w:r w:rsidR="004A406E">
        <w:rPr>
          <w:rFonts w:ascii="Times New Roman" w:hAnsi="Times New Roman"/>
          <w:bCs/>
          <w:sz w:val="24"/>
          <w:szCs w:val="24"/>
        </w:rPr>
        <w:t xml:space="preserve"> </w:t>
      </w:r>
      <w:r w:rsidR="0037083A" w:rsidRPr="00FB36FE">
        <w:rPr>
          <w:rFonts w:ascii="Times New Roman" w:hAnsi="Times New Roman"/>
          <w:bCs/>
          <w:sz w:val="24"/>
          <w:szCs w:val="24"/>
        </w:rPr>
        <w:t>zaległości podatkowe podatnika powstałe w ciągu 6 miesięcy od</w:t>
      </w:r>
      <w:r w:rsidR="004A406E">
        <w:rPr>
          <w:rFonts w:ascii="Times New Roman" w:hAnsi="Times New Roman"/>
          <w:bCs/>
          <w:sz w:val="24"/>
          <w:szCs w:val="24"/>
        </w:rPr>
        <w:t xml:space="preserve"> </w:t>
      </w:r>
      <w:r w:rsidR="0037083A" w:rsidRPr="00FB36FE">
        <w:rPr>
          <w:rFonts w:ascii="Times New Roman" w:hAnsi="Times New Roman"/>
          <w:bCs/>
          <w:sz w:val="24"/>
          <w:szCs w:val="24"/>
        </w:rPr>
        <w:t xml:space="preserve">dnia zarejestrowania podatnika jako podatnika VAT. </w:t>
      </w:r>
    </w:p>
    <w:p w:rsidR="00AB3B91" w:rsidRPr="00FB36FE" w:rsidRDefault="00AB3B91" w:rsidP="00D93A7F">
      <w:pPr>
        <w:spacing w:after="0" w:line="360" w:lineRule="auto"/>
        <w:jc w:val="both"/>
        <w:rPr>
          <w:rFonts w:ascii="Times New Roman" w:hAnsi="Times New Roman"/>
          <w:bCs/>
          <w:sz w:val="24"/>
          <w:szCs w:val="24"/>
        </w:rPr>
      </w:pPr>
    </w:p>
    <w:p w:rsidR="00AB3B91" w:rsidRPr="00FB36FE" w:rsidRDefault="00C5508B" w:rsidP="00D93A7F">
      <w:pPr>
        <w:spacing w:after="0" w:line="360" w:lineRule="auto"/>
        <w:jc w:val="both"/>
        <w:rPr>
          <w:rFonts w:ascii="Times New Roman" w:hAnsi="Times New Roman"/>
          <w:bCs/>
          <w:spacing w:val="-1"/>
          <w:sz w:val="24"/>
          <w:szCs w:val="24"/>
        </w:rPr>
      </w:pPr>
      <w:r w:rsidRPr="00FB36FE">
        <w:rPr>
          <w:rFonts w:ascii="Times New Roman" w:hAnsi="Times New Roman"/>
          <w:sz w:val="24"/>
          <w:szCs w:val="24"/>
        </w:rPr>
        <w:lastRenderedPageBreak/>
        <w:t xml:space="preserve">Ponieważ </w:t>
      </w:r>
      <w:r w:rsidRPr="00FB36FE">
        <w:rPr>
          <w:rFonts w:ascii="Times New Roman" w:hAnsi="Times New Roman"/>
          <w:bCs/>
          <w:sz w:val="24"/>
          <w:szCs w:val="24"/>
        </w:rPr>
        <w:t xml:space="preserve">proponowane rozwiązania uszczelniające przyniosą rezultaty dopiero w następnych latach, w projekcie ustawy zaproponowano utrzymanie dotychczasowej wysokości stawek </w:t>
      </w:r>
      <w:r w:rsidRPr="00FB36FE">
        <w:rPr>
          <w:rFonts w:ascii="Times New Roman" w:hAnsi="Times New Roman"/>
          <w:bCs/>
          <w:spacing w:val="-1"/>
          <w:sz w:val="24"/>
          <w:szCs w:val="24"/>
        </w:rPr>
        <w:t>podatku (tj. 8 i 23%)</w:t>
      </w:r>
      <w:r w:rsidR="00C732C4" w:rsidRPr="00FB36FE">
        <w:rPr>
          <w:rFonts w:ascii="Times New Roman" w:hAnsi="Times New Roman"/>
          <w:bCs/>
          <w:spacing w:val="-1"/>
          <w:sz w:val="24"/>
          <w:szCs w:val="24"/>
        </w:rPr>
        <w:t xml:space="preserve"> do dnia 31 grudnia 2018 r.</w:t>
      </w:r>
    </w:p>
    <w:p w:rsidR="00C732C4" w:rsidRPr="00FB36FE" w:rsidRDefault="00C732C4" w:rsidP="00D93A7F">
      <w:pPr>
        <w:spacing w:after="0" w:line="360" w:lineRule="auto"/>
        <w:jc w:val="both"/>
        <w:rPr>
          <w:rFonts w:ascii="Times New Roman" w:hAnsi="Times New Roman"/>
          <w:sz w:val="24"/>
          <w:szCs w:val="24"/>
        </w:rPr>
      </w:pPr>
    </w:p>
    <w:p w:rsidR="00D3770F" w:rsidRPr="00FB36FE" w:rsidRDefault="00D43B8D" w:rsidP="00D93A7F">
      <w:pPr>
        <w:spacing w:after="0" w:line="360" w:lineRule="auto"/>
        <w:jc w:val="both"/>
        <w:rPr>
          <w:rFonts w:ascii="Times New Roman" w:eastAsia="Times New Roman" w:hAnsi="Times New Roman"/>
          <w:bCs/>
          <w:sz w:val="24"/>
          <w:szCs w:val="24"/>
          <w:lang w:eastAsia="pl-PL"/>
        </w:rPr>
      </w:pPr>
      <w:r w:rsidRPr="00FB36FE">
        <w:rPr>
          <w:rFonts w:ascii="Times New Roman" w:hAnsi="Times New Roman"/>
          <w:sz w:val="24"/>
          <w:szCs w:val="24"/>
        </w:rPr>
        <w:t xml:space="preserve">Ponadto w projekcie ustawy zostały umieszczone przepisy </w:t>
      </w:r>
      <w:r w:rsidR="00446862" w:rsidRPr="00FB36FE">
        <w:rPr>
          <w:rFonts w:ascii="Times New Roman" w:hAnsi="Times New Roman"/>
          <w:sz w:val="24"/>
          <w:szCs w:val="24"/>
        </w:rPr>
        <w:t xml:space="preserve">dostosowujące </w:t>
      </w:r>
      <w:r w:rsidR="00446862" w:rsidRPr="00FB36FE">
        <w:rPr>
          <w:rFonts w:ascii="Times New Roman" w:eastAsia="Times New Roman" w:hAnsi="Times New Roman"/>
          <w:bCs/>
          <w:sz w:val="24"/>
          <w:szCs w:val="24"/>
          <w:lang w:eastAsia="pl-PL"/>
        </w:rPr>
        <w:t>zakres zwolnienia od</w:t>
      </w:r>
      <w:r w:rsidR="004A406E">
        <w:rPr>
          <w:rFonts w:ascii="Times New Roman" w:eastAsia="Times New Roman" w:hAnsi="Times New Roman"/>
          <w:bCs/>
          <w:sz w:val="24"/>
          <w:szCs w:val="24"/>
          <w:lang w:eastAsia="pl-PL"/>
        </w:rPr>
        <w:t xml:space="preserve"> </w:t>
      </w:r>
      <w:r w:rsidR="00446862" w:rsidRPr="00FB36FE">
        <w:rPr>
          <w:rFonts w:ascii="Times New Roman" w:eastAsia="Times New Roman" w:hAnsi="Times New Roman"/>
          <w:bCs/>
          <w:sz w:val="24"/>
          <w:szCs w:val="24"/>
          <w:lang w:eastAsia="pl-PL"/>
        </w:rPr>
        <w:t>podatku m.in. dla usług ubezpieczeniowych</w:t>
      </w:r>
      <w:r w:rsidR="00446862" w:rsidRPr="00FB36FE">
        <w:rPr>
          <w:rFonts w:ascii="Times New Roman" w:hAnsi="Times New Roman"/>
          <w:sz w:val="24"/>
          <w:szCs w:val="24"/>
        </w:rPr>
        <w:t xml:space="preserve"> w związku z wyrokiem Trybunał</w:t>
      </w:r>
      <w:r w:rsidR="00FF50C6" w:rsidRPr="00FB36FE">
        <w:rPr>
          <w:rFonts w:ascii="Times New Roman" w:hAnsi="Times New Roman"/>
          <w:sz w:val="24"/>
          <w:szCs w:val="24"/>
        </w:rPr>
        <w:t>u</w:t>
      </w:r>
      <w:r w:rsidR="00446862" w:rsidRPr="00FB36FE">
        <w:rPr>
          <w:rFonts w:ascii="Times New Roman" w:hAnsi="Times New Roman"/>
          <w:sz w:val="24"/>
          <w:szCs w:val="24"/>
        </w:rPr>
        <w:t xml:space="preserve"> Sprawiedliwości Unii Europejskiej (dalej: TSUE) z</w:t>
      </w:r>
      <w:r w:rsidR="004A406E">
        <w:rPr>
          <w:rFonts w:ascii="Times New Roman" w:hAnsi="Times New Roman"/>
          <w:sz w:val="24"/>
          <w:szCs w:val="24"/>
        </w:rPr>
        <w:t xml:space="preserve"> </w:t>
      </w:r>
      <w:r w:rsidR="00446862" w:rsidRPr="00FB36FE">
        <w:rPr>
          <w:rFonts w:ascii="Times New Roman" w:hAnsi="Times New Roman"/>
          <w:sz w:val="24"/>
          <w:szCs w:val="24"/>
        </w:rPr>
        <w:t>17</w:t>
      </w:r>
      <w:r w:rsidR="004A406E">
        <w:rPr>
          <w:rFonts w:ascii="Times New Roman" w:hAnsi="Times New Roman"/>
          <w:sz w:val="24"/>
          <w:szCs w:val="24"/>
        </w:rPr>
        <w:t xml:space="preserve"> </w:t>
      </w:r>
      <w:r w:rsidR="00446862" w:rsidRPr="00FB36FE">
        <w:rPr>
          <w:rFonts w:ascii="Times New Roman" w:hAnsi="Times New Roman"/>
          <w:sz w:val="24"/>
          <w:szCs w:val="24"/>
        </w:rPr>
        <w:t>marca</w:t>
      </w:r>
      <w:r w:rsidR="004A406E">
        <w:rPr>
          <w:rFonts w:ascii="Times New Roman" w:hAnsi="Times New Roman"/>
          <w:sz w:val="24"/>
          <w:szCs w:val="24"/>
        </w:rPr>
        <w:t xml:space="preserve"> </w:t>
      </w:r>
      <w:r w:rsidR="00446862" w:rsidRPr="00FB36FE">
        <w:rPr>
          <w:rFonts w:ascii="Times New Roman" w:hAnsi="Times New Roman"/>
          <w:sz w:val="24"/>
          <w:szCs w:val="24"/>
        </w:rPr>
        <w:t>2016 r. w</w:t>
      </w:r>
      <w:r w:rsidR="00270FC7" w:rsidRPr="00FB36FE">
        <w:rPr>
          <w:rFonts w:ascii="Times New Roman" w:hAnsi="Times New Roman"/>
          <w:sz w:val="24"/>
          <w:szCs w:val="24"/>
        </w:rPr>
        <w:t xml:space="preserve"> </w:t>
      </w:r>
      <w:r w:rsidR="00446862" w:rsidRPr="00FB36FE">
        <w:rPr>
          <w:rFonts w:ascii="Times New Roman" w:hAnsi="Times New Roman"/>
          <w:sz w:val="24"/>
          <w:szCs w:val="24"/>
        </w:rPr>
        <w:t>sprawie C</w:t>
      </w:r>
      <w:r w:rsidR="00265F22">
        <w:rPr>
          <w:rFonts w:ascii="Times New Roman" w:hAnsi="Times New Roman"/>
          <w:sz w:val="24"/>
          <w:szCs w:val="24"/>
        </w:rPr>
        <w:t>–</w:t>
      </w:r>
      <w:r w:rsidR="00446862" w:rsidRPr="00FB36FE">
        <w:rPr>
          <w:rFonts w:ascii="Times New Roman" w:hAnsi="Times New Roman"/>
          <w:sz w:val="24"/>
          <w:szCs w:val="24"/>
        </w:rPr>
        <w:t xml:space="preserve">40/15 </w:t>
      </w:r>
      <w:proofErr w:type="spellStart"/>
      <w:r w:rsidR="00446862" w:rsidRPr="00FB36FE">
        <w:rPr>
          <w:rFonts w:ascii="Times New Roman" w:hAnsi="Times New Roman"/>
          <w:bCs/>
          <w:sz w:val="24"/>
          <w:szCs w:val="24"/>
        </w:rPr>
        <w:t>Aspiro</w:t>
      </w:r>
      <w:proofErr w:type="spellEnd"/>
      <w:r w:rsidR="00446862" w:rsidRPr="00FB36FE">
        <w:rPr>
          <w:rFonts w:ascii="Times New Roman" w:hAnsi="Times New Roman"/>
          <w:bCs/>
          <w:sz w:val="24"/>
          <w:szCs w:val="24"/>
        </w:rPr>
        <w:t xml:space="preserve"> S.A</w:t>
      </w:r>
      <w:r w:rsidR="00326888" w:rsidRPr="00FB36FE">
        <w:rPr>
          <w:rFonts w:ascii="Times New Roman" w:hAnsi="Times New Roman"/>
          <w:bCs/>
          <w:sz w:val="24"/>
          <w:szCs w:val="24"/>
        </w:rPr>
        <w:t>.</w:t>
      </w:r>
      <w:r w:rsidR="00FD4093" w:rsidRPr="00FB36FE">
        <w:rPr>
          <w:rFonts w:ascii="Times New Roman" w:hAnsi="Times New Roman"/>
          <w:bCs/>
          <w:sz w:val="24"/>
          <w:szCs w:val="24"/>
        </w:rPr>
        <w:t xml:space="preserve"> </w:t>
      </w:r>
    </w:p>
    <w:p w:rsidR="00BC4391" w:rsidRPr="00FB36FE" w:rsidRDefault="00BC4391" w:rsidP="00D93A7F">
      <w:pPr>
        <w:spacing w:after="0" w:line="360" w:lineRule="auto"/>
        <w:jc w:val="both"/>
        <w:rPr>
          <w:rFonts w:ascii="Times New Roman" w:hAnsi="Times New Roman"/>
          <w:sz w:val="24"/>
          <w:szCs w:val="24"/>
        </w:rPr>
      </w:pPr>
    </w:p>
    <w:p w:rsidR="00D43B8D" w:rsidRPr="00FB36FE" w:rsidRDefault="00D43B8D" w:rsidP="004A406E">
      <w:pPr>
        <w:numPr>
          <w:ilvl w:val="0"/>
          <w:numId w:val="5"/>
        </w:numPr>
        <w:spacing w:after="0" w:line="360" w:lineRule="auto"/>
        <w:ind w:left="426" w:hanging="426"/>
        <w:rPr>
          <w:rFonts w:ascii="Times New Roman" w:hAnsi="Times New Roman"/>
          <w:b/>
          <w:sz w:val="24"/>
          <w:szCs w:val="24"/>
        </w:rPr>
      </w:pPr>
      <w:r w:rsidRPr="00FB36FE">
        <w:rPr>
          <w:rFonts w:ascii="Times New Roman" w:hAnsi="Times New Roman"/>
          <w:b/>
          <w:sz w:val="24"/>
          <w:szCs w:val="24"/>
        </w:rPr>
        <w:t>Zmiany w zakresie ustawy o VAT</w:t>
      </w:r>
    </w:p>
    <w:p w:rsidR="000F4CDF" w:rsidRPr="00FB36FE" w:rsidRDefault="000F4CDF" w:rsidP="00D93A7F">
      <w:pPr>
        <w:spacing w:after="0" w:line="360" w:lineRule="auto"/>
        <w:rPr>
          <w:rFonts w:ascii="Times New Roman" w:hAnsi="Times New Roman"/>
          <w:sz w:val="24"/>
          <w:szCs w:val="24"/>
        </w:rPr>
      </w:pPr>
    </w:p>
    <w:p w:rsidR="00AD0C18" w:rsidRPr="00FB36FE" w:rsidRDefault="00AD0C18" w:rsidP="00D93A7F">
      <w:pPr>
        <w:spacing w:after="0" w:line="360" w:lineRule="auto"/>
        <w:jc w:val="both"/>
        <w:rPr>
          <w:rFonts w:ascii="Times New Roman" w:hAnsi="Times New Roman"/>
          <w:sz w:val="24"/>
          <w:szCs w:val="24"/>
        </w:rPr>
      </w:pPr>
      <w:r w:rsidRPr="00FB36FE">
        <w:rPr>
          <w:rFonts w:ascii="Times New Roman" w:hAnsi="Times New Roman"/>
          <w:b/>
          <w:sz w:val="24"/>
          <w:szCs w:val="24"/>
        </w:rPr>
        <w:t xml:space="preserve">Art. 1 pkt </w:t>
      </w:r>
      <w:r w:rsidR="00292EFF">
        <w:rPr>
          <w:rFonts w:ascii="Times New Roman" w:hAnsi="Times New Roman"/>
          <w:b/>
          <w:sz w:val="24"/>
          <w:szCs w:val="24"/>
        </w:rPr>
        <w:t>1</w:t>
      </w:r>
      <w:r w:rsidRPr="00FB36FE">
        <w:rPr>
          <w:rFonts w:ascii="Times New Roman" w:hAnsi="Times New Roman"/>
          <w:b/>
          <w:sz w:val="24"/>
          <w:szCs w:val="24"/>
        </w:rPr>
        <w:t xml:space="preserve">, </w:t>
      </w:r>
      <w:r w:rsidR="00292EFF">
        <w:rPr>
          <w:rFonts w:ascii="Times New Roman" w:hAnsi="Times New Roman"/>
          <w:b/>
          <w:sz w:val="24"/>
          <w:szCs w:val="24"/>
        </w:rPr>
        <w:t>22</w:t>
      </w:r>
      <w:r w:rsidR="00CB0E0A" w:rsidRPr="00FB36FE">
        <w:rPr>
          <w:rFonts w:ascii="Times New Roman" w:hAnsi="Times New Roman"/>
          <w:b/>
          <w:sz w:val="24"/>
          <w:szCs w:val="24"/>
        </w:rPr>
        <w:t xml:space="preserve"> </w:t>
      </w:r>
      <w:r w:rsidRPr="00FB36FE">
        <w:rPr>
          <w:rFonts w:ascii="Times New Roman" w:hAnsi="Times New Roman"/>
          <w:b/>
          <w:sz w:val="24"/>
          <w:szCs w:val="24"/>
        </w:rPr>
        <w:t xml:space="preserve">i </w:t>
      </w:r>
      <w:r w:rsidR="00292EFF">
        <w:rPr>
          <w:rFonts w:ascii="Times New Roman" w:hAnsi="Times New Roman"/>
          <w:b/>
          <w:sz w:val="24"/>
          <w:szCs w:val="24"/>
        </w:rPr>
        <w:t>24</w:t>
      </w:r>
      <w:r w:rsidR="00CB0E0A" w:rsidRPr="00FB36FE">
        <w:rPr>
          <w:rFonts w:ascii="Times New Roman" w:hAnsi="Times New Roman"/>
          <w:b/>
          <w:sz w:val="24"/>
          <w:szCs w:val="24"/>
        </w:rPr>
        <w:t xml:space="preserve"> </w:t>
      </w:r>
      <w:r w:rsidR="00FF18BE" w:rsidRPr="00FB36FE">
        <w:rPr>
          <w:rFonts w:ascii="Times New Roman" w:hAnsi="Times New Roman"/>
          <w:sz w:val="24"/>
          <w:szCs w:val="24"/>
        </w:rPr>
        <w:t xml:space="preserve">(art. 17 ust. 1 pkt 8 i ust. </w:t>
      </w:r>
      <w:r w:rsidR="002E44BD">
        <w:rPr>
          <w:rFonts w:ascii="Times New Roman" w:hAnsi="Times New Roman"/>
          <w:sz w:val="24"/>
          <w:szCs w:val="24"/>
        </w:rPr>
        <w:t>1c</w:t>
      </w:r>
      <w:r w:rsidR="00265F22">
        <w:rPr>
          <w:rFonts w:ascii="Times New Roman" w:hAnsi="Times New Roman"/>
          <w:sz w:val="24"/>
          <w:szCs w:val="24"/>
        </w:rPr>
        <w:t>–</w:t>
      </w:r>
      <w:r w:rsidR="00465927">
        <w:rPr>
          <w:rFonts w:ascii="Times New Roman" w:hAnsi="Times New Roman"/>
          <w:sz w:val="24"/>
          <w:szCs w:val="24"/>
        </w:rPr>
        <w:t xml:space="preserve">1e </w:t>
      </w:r>
      <w:r w:rsidR="002E44BD">
        <w:rPr>
          <w:rFonts w:ascii="Times New Roman" w:hAnsi="Times New Roman"/>
          <w:sz w:val="24"/>
          <w:szCs w:val="24"/>
        </w:rPr>
        <w:t xml:space="preserve">i </w:t>
      </w:r>
      <w:r w:rsidR="00FF18BE" w:rsidRPr="00FB36FE">
        <w:rPr>
          <w:rFonts w:ascii="Times New Roman" w:hAnsi="Times New Roman"/>
          <w:sz w:val="24"/>
          <w:szCs w:val="24"/>
        </w:rPr>
        <w:t>1h</w:t>
      </w:r>
      <w:r w:rsidR="002E44BD">
        <w:rPr>
          <w:rFonts w:ascii="Times New Roman" w:hAnsi="Times New Roman"/>
          <w:sz w:val="24"/>
          <w:szCs w:val="24"/>
        </w:rPr>
        <w:t xml:space="preserve"> oraz 2a</w:t>
      </w:r>
      <w:r w:rsidR="00FF18BE" w:rsidRPr="00FB36FE">
        <w:rPr>
          <w:rFonts w:ascii="Times New Roman" w:hAnsi="Times New Roman"/>
          <w:sz w:val="24"/>
          <w:szCs w:val="24"/>
        </w:rPr>
        <w:t xml:space="preserve">, załącznik nr </w:t>
      </w:r>
      <w:r w:rsidR="001A7FF0" w:rsidRPr="00FB36FE">
        <w:rPr>
          <w:rFonts w:ascii="Times New Roman" w:hAnsi="Times New Roman"/>
          <w:sz w:val="24"/>
          <w:szCs w:val="24"/>
        </w:rPr>
        <w:t xml:space="preserve">11 i nr </w:t>
      </w:r>
      <w:r w:rsidR="00FF18BE" w:rsidRPr="00FB36FE">
        <w:rPr>
          <w:rFonts w:ascii="Times New Roman" w:hAnsi="Times New Roman"/>
          <w:sz w:val="24"/>
          <w:szCs w:val="24"/>
        </w:rPr>
        <w:t>14 do</w:t>
      </w:r>
      <w:r w:rsidR="004A406E">
        <w:rPr>
          <w:rFonts w:ascii="Times New Roman" w:hAnsi="Times New Roman"/>
          <w:sz w:val="24"/>
          <w:szCs w:val="24"/>
        </w:rPr>
        <w:t xml:space="preserve"> </w:t>
      </w:r>
      <w:r w:rsidR="00FF18BE" w:rsidRPr="00FB36FE">
        <w:rPr>
          <w:rFonts w:ascii="Times New Roman" w:hAnsi="Times New Roman"/>
          <w:sz w:val="24"/>
          <w:szCs w:val="24"/>
        </w:rPr>
        <w:t>ustawy o VAT)</w:t>
      </w:r>
      <w:r w:rsidR="00EC1C87" w:rsidRPr="00FB36FE">
        <w:rPr>
          <w:rFonts w:ascii="Times New Roman" w:hAnsi="Times New Roman"/>
          <w:sz w:val="24"/>
          <w:szCs w:val="24"/>
        </w:rPr>
        <w:t xml:space="preserve"> – modyfikacja zakresu mechanizmu odwróconego obciążenia VAT</w:t>
      </w:r>
    </w:p>
    <w:p w:rsidR="00DA600E" w:rsidRPr="00FB36FE" w:rsidRDefault="00DA600E" w:rsidP="00D93A7F">
      <w:pPr>
        <w:spacing w:after="0" w:line="360" w:lineRule="auto"/>
        <w:rPr>
          <w:rFonts w:ascii="Times New Roman" w:hAnsi="Times New Roman"/>
          <w:sz w:val="24"/>
          <w:szCs w:val="24"/>
        </w:rPr>
      </w:pPr>
    </w:p>
    <w:p w:rsidR="00DA600E"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t>Jednym z głównych celów przedmiotowego projektu jest ograniczenie oszustw i nadużyć w</w:t>
      </w:r>
      <w:r w:rsidR="004A406E">
        <w:rPr>
          <w:rFonts w:ascii="Times New Roman" w:hAnsi="Times New Roman"/>
          <w:sz w:val="24"/>
          <w:szCs w:val="24"/>
        </w:rPr>
        <w:t> </w:t>
      </w:r>
      <w:r w:rsidRPr="00FB36FE">
        <w:rPr>
          <w:rFonts w:ascii="Times New Roman" w:hAnsi="Times New Roman"/>
          <w:sz w:val="24"/>
          <w:szCs w:val="24"/>
        </w:rPr>
        <w:t xml:space="preserve">podatku od towarów i usług, w szczególności wyłudzeń podatku oraz unikania opodatkowania, w odniesieniu do transakcji, których przedmiotem są towary </w:t>
      </w:r>
      <w:r w:rsidR="001A7FF0" w:rsidRPr="00FB36FE">
        <w:rPr>
          <w:rFonts w:ascii="Times New Roman" w:hAnsi="Times New Roman"/>
          <w:sz w:val="24"/>
          <w:szCs w:val="24"/>
        </w:rPr>
        <w:t xml:space="preserve">lub usługi </w:t>
      </w:r>
      <w:r w:rsidRPr="00FB36FE">
        <w:rPr>
          <w:rFonts w:ascii="Times New Roman" w:hAnsi="Times New Roman"/>
          <w:sz w:val="24"/>
          <w:szCs w:val="24"/>
        </w:rPr>
        <w:t>uznane za szczególnie podatne na te oszustwa, jak również uszczelnienie już istniejących instrumentów ich zwalczania.</w:t>
      </w:r>
    </w:p>
    <w:p w:rsidR="00DA600E" w:rsidRPr="00FB36FE" w:rsidRDefault="00DA600E" w:rsidP="00D93A7F">
      <w:pPr>
        <w:spacing w:after="0" w:line="360" w:lineRule="auto"/>
        <w:jc w:val="both"/>
        <w:rPr>
          <w:rFonts w:ascii="Times New Roman" w:hAnsi="Times New Roman"/>
          <w:sz w:val="24"/>
          <w:szCs w:val="24"/>
        </w:rPr>
      </w:pPr>
    </w:p>
    <w:p w:rsidR="00DA600E"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t>Oszustwa w podatku VAT przyjmują często formę zorganizowaną (np. transakcje karuzelowe), w której istotnym elementem jest wykorzy</w:t>
      </w:r>
      <w:r w:rsidR="00670F62" w:rsidRPr="00FB36FE">
        <w:rPr>
          <w:rFonts w:ascii="Times New Roman" w:hAnsi="Times New Roman"/>
          <w:sz w:val="24"/>
          <w:szCs w:val="24"/>
        </w:rPr>
        <w:t>stanie tzw. słupów (podmiotów z</w:t>
      </w:r>
      <w:r w:rsidR="004A406E">
        <w:rPr>
          <w:rFonts w:ascii="Times New Roman" w:hAnsi="Times New Roman"/>
          <w:sz w:val="24"/>
          <w:szCs w:val="24"/>
        </w:rPr>
        <w:t> </w:t>
      </w:r>
      <w:r w:rsidRPr="00FB36FE">
        <w:rPr>
          <w:rFonts w:ascii="Times New Roman" w:hAnsi="Times New Roman"/>
          <w:sz w:val="24"/>
          <w:szCs w:val="24"/>
        </w:rPr>
        <w:t>reguły nieposiadających majątku, z założenia nierozliczających podatku). Celem takich działań jest tworzenie łańcuchów transakcji mających na celu uniknięcie opodatkowania VAT (wyłudzenie podatku), co umożliwia oferowanie towaru po znacznie zaniżonej cenie („pomniejszonej” o VAT) i zaburza uczciwą konkurencję na wspólnym rynku.</w:t>
      </w:r>
    </w:p>
    <w:p w:rsidR="00DA600E" w:rsidRPr="00FB36FE" w:rsidRDefault="00DA600E" w:rsidP="00D93A7F">
      <w:pPr>
        <w:spacing w:after="0" w:line="360" w:lineRule="auto"/>
        <w:jc w:val="both"/>
        <w:rPr>
          <w:rFonts w:ascii="Times New Roman" w:hAnsi="Times New Roman"/>
          <w:sz w:val="24"/>
          <w:szCs w:val="24"/>
        </w:rPr>
      </w:pPr>
    </w:p>
    <w:p w:rsidR="00DA600E"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Co do zasady, eliminacja takich nieprawidłowości dokonuje się w ramach działań kontrolnych. Jednakże w pewnych szczególnych przypadkach, kiedy na danym rynku występują oszustwa na skalę, gdzie działania kontrolne nie dają określonego rezultatu, wówczas państwo członkowskie może (w zakresie określonych towarów) wprowadzić mechanizm odwróconego obciążenia VAT (ang. </w:t>
      </w:r>
      <w:proofErr w:type="spellStart"/>
      <w:r w:rsidRPr="00FB36FE">
        <w:rPr>
          <w:rFonts w:ascii="Times New Roman" w:hAnsi="Times New Roman"/>
          <w:sz w:val="24"/>
          <w:szCs w:val="24"/>
        </w:rPr>
        <w:t>reverse</w:t>
      </w:r>
      <w:proofErr w:type="spellEnd"/>
      <w:r w:rsidRPr="00FB36FE">
        <w:rPr>
          <w:rFonts w:ascii="Times New Roman" w:hAnsi="Times New Roman"/>
          <w:sz w:val="24"/>
          <w:szCs w:val="24"/>
        </w:rPr>
        <w:t xml:space="preserve"> </w:t>
      </w:r>
      <w:proofErr w:type="spellStart"/>
      <w:r w:rsidRPr="00FB36FE">
        <w:rPr>
          <w:rFonts w:ascii="Times New Roman" w:hAnsi="Times New Roman"/>
          <w:sz w:val="24"/>
          <w:szCs w:val="24"/>
        </w:rPr>
        <w:t>charge</w:t>
      </w:r>
      <w:proofErr w:type="spellEnd"/>
      <w:r w:rsidRPr="00FB36FE">
        <w:rPr>
          <w:rFonts w:ascii="Times New Roman" w:hAnsi="Times New Roman"/>
          <w:sz w:val="24"/>
          <w:szCs w:val="24"/>
        </w:rPr>
        <w:t xml:space="preserve"> </w:t>
      </w:r>
      <w:proofErr w:type="spellStart"/>
      <w:r w:rsidRPr="00FB36FE">
        <w:rPr>
          <w:rFonts w:ascii="Times New Roman" w:hAnsi="Times New Roman"/>
          <w:sz w:val="24"/>
          <w:szCs w:val="24"/>
        </w:rPr>
        <w:t>mechanism</w:t>
      </w:r>
      <w:proofErr w:type="spellEnd"/>
      <w:r w:rsidRPr="00FB36FE">
        <w:rPr>
          <w:rFonts w:ascii="Times New Roman" w:hAnsi="Times New Roman"/>
          <w:sz w:val="24"/>
          <w:szCs w:val="24"/>
        </w:rPr>
        <w:t>).</w:t>
      </w:r>
    </w:p>
    <w:p w:rsidR="00DA600E" w:rsidRPr="00FB36FE" w:rsidRDefault="00DA600E" w:rsidP="00D93A7F">
      <w:pPr>
        <w:spacing w:after="0" w:line="360" w:lineRule="auto"/>
        <w:jc w:val="both"/>
        <w:rPr>
          <w:rFonts w:ascii="Times New Roman" w:hAnsi="Times New Roman"/>
          <w:sz w:val="24"/>
          <w:szCs w:val="24"/>
        </w:rPr>
      </w:pPr>
    </w:p>
    <w:p w:rsidR="00DA600E"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lastRenderedPageBreak/>
        <w:t>Mechanizm odwróconego obciążenia jest stosowanym w Unii Europejskiej instrumentem w</w:t>
      </w:r>
      <w:r w:rsidR="004A406E">
        <w:rPr>
          <w:rFonts w:ascii="Times New Roman" w:hAnsi="Times New Roman"/>
          <w:sz w:val="24"/>
          <w:szCs w:val="24"/>
        </w:rPr>
        <w:t> </w:t>
      </w:r>
      <w:r w:rsidRPr="00FB36FE">
        <w:rPr>
          <w:rFonts w:ascii="Times New Roman" w:hAnsi="Times New Roman"/>
          <w:sz w:val="24"/>
          <w:szCs w:val="24"/>
        </w:rPr>
        <w:t xml:space="preserve">walce z oszustwami, dopuszczonym </w:t>
      </w:r>
      <w:r w:rsidR="001A7FF0" w:rsidRPr="00FB36FE">
        <w:rPr>
          <w:rFonts w:ascii="Times New Roman" w:hAnsi="Times New Roman"/>
          <w:sz w:val="24"/>
          <w:szCs w:val="24"/>
        </w:rPr>
        <w:t xml:space="preserve">dyrektywą 2006/112/WE z dnia </w:t>
      </w:r>
      <w:r w:rsidR="00320BD2" w:rsidRPr="00FB36FE">
        <w:rPr>
          <w:rFonts w:ascii="Times New Roman" w:hAnsi="Times New Roman"/>
          <w:sz w:val="24"/>
          <w:szCs w:val="24"/>
        </w:rPr>
        <w:t>2</w:t>
      </w:r>
      <w:r w:rsidR="00320BD2">
        <w:rPr>
          <w:rFonts w:ascii="Times New Roman" w:hAnsi="Times New Roman"/>
          <w:sz w:val="24"/>
          <w:szCs w:val="24"/>
        </w:rPr>
        <w:t>8</w:t>
      </w:r>
      <w:r w:rsidR="00320BD2" w:rsidRPr="00FB36FE">
        <w:rPr>
          <w:rFonts w:ascii="Times New Roman" w:hAnsi="Times New Roman"/>
          <w:sz w:val="24"/>
          <w:szCs w:val="24"/>
        </w:rPr>
        <w:t xml:space="preserve"> </w:t>
      </w:r>
      <w:r w:rsidR="001A7FF0" w:rsidRPr="00FB36FE">
        <w:rPr>
          <w:rFonts w:ascii="Times New Roman" w:hAnsi="Times New Roman"/>
          <w:sz w:val="24"/>
          <w:szCs w:val="24"/>
        </w:rPr>
        <w:t>listopada 2006 r. w</w:t>
      </w:r>
      <w:r w:rsidR="004A406E">
        <w:rPr>
          <w:rFonts w:ascii="Times New Roman" w:hAnsi="Times New Roman"/>
          <w:sz w:val="24"/>
          <w:szCs w:val="24"/>
        </w:rPr>
        <w:t> </w:t>
      </w:r>
      <w:r w:rsidR="001A7FF0" w:rsidRPr="00FB36FE">
        <w:rPr>
          <w:rFonts w:ascii="Times New Roman" w:hAnsi="Times New Roman"/>
          <w:sz w:val="24"/>
          <w:szCs w:val="24"/>
        </w:rPr>
        <w:t>sprawie wspólnego systemu podatku od wartości dodanej (Dz. Urz. UE L 347 z</w:t>
      </w:r>
      <w:r w:rsidR="004A406E">
        <w:rPr>
          <w:rFonts w:ascii="Times New Roman" w:hAnsi="Times New Roman"/>
          <w:sz w:val="24"/>
          <w:szCs w:val="24"/>
        </w:rPr>
        <w:t> </w:t>
      </w:r>
      <w:r w:rsidR="001A7FF0" w:rsidRPr="00FB36FE">
        <w:rPr>
          <w:rFonts w:ascii="Times New Roman" w:hAnsi="Times New Roman"/>
          <w:sz w:val="24"/>
          <w:szCs w:val="24"/>
        </w:rPr>
        <w:t>11.12.2006, str. 1, z późn. zm.)</w:t>
      </w:r>
      <w:r w:rsidR="008A0BA4">
        <w:rPr>
          <w:rFonts w:ascii="Times New Roman" w:hAnsi="Times New Roman"/>
          <w:sz w:val="24"/>
          <w:szCs w:val="24"/>
        </w:rPr>
        <w:t>,</w:t>
      </w:r>
      <w:r w:rsidR="001A7FF0" w:rsidRPr="00FB36FE">
        <w:rPr>
          <w:rFonts w:ascii="Times New Roman" w:hAnsi="Times New Roman"/>
          <w:sz w:val="24"/>
          <w:szCs w:val="24"/>
        </w:rPr>
        <w:t xml:space="preserve"> zwan</w:t>
      </w:r>
      <w:r w:rsidR="008A0BA4">
        <w:rPr>
          <w:rFonts w:ascii="Times New Roman" w:hAnsi="Times New Roman"/>
          <w:sz w:val="24"/>
          <w:szCs w:val="24"/>
        </w:rPr>
        <w:t>ą</w:t>
      </w:r>
      <w:r w:rsidR="001A7FF0" w:rsidRPr="00FB36FE">
        <w:rPr>
          <w:rFonts w:ascii="Times New Roman" w:hAnsi="Times New Roman"/>
          <w:sz w:val="24"/>
          <w:szCs w:val="24"/>
        </w:rPr>
        <w:t xml:space="preserve"> dalej: „dyrektywą VAT”,</w:t>
      </w:r>
      <w:r w:rsidR="00C5606E" w:rsidRPr="00FB36FE">
        <w:rPr>
          <w:rFonts w:ascii="Times New Roman" w:hAnsi="Times New Roman"/>
          <w:sz w:val="24"/>
          <w:szCs w:val="24"/>
        </w:rPr>
        <w:t xml:space="preserve"> co do zasady </w:t>
      </w:r>
      <w:r w:rsidRPr="00FB36FE">
        <w:rPr>
          <w:rFonts w:ascii="Times New Roman" w:hAnsi="Times New Roman"/>
          <w:sz w:val="24"/>
          <w:szCs w:val="24"/>
        </w:rPr>
        <w:t>wobec zamkniętego katalogu transakcji (art. 199</w:t>
      </w:r>
      <w:r w:rsidR="00265F22">
        <w:rPr>
          <w:rFonts w:ascii="Times New Roman" w:hAnsi="Times New Roman"/>
          <w:sz w:val="24"/>
          <w:szCs w:val="24"/>
        </w:rPr>
        <w:t>–</w:t>
      </w:r>
      <w:r w:rsidRPr="00FB36FE">
        <w:rPr>
          <w:rFonts w:ascii="Times New Roman" w:hAnsi="Times New Roman"/>
          <w:sz w:val="24"/>
          <w:szCs w:val="24"/>
        </w:rPr>
        <w:t xml:space="preserve">199a dyrektywy </w:t>
      </w:r>
      <w:r w:rsidR="001A7FF0" w:rsidRPr="00FB36FE">
        <w:rPr>
          <w:rFonts w:ascii="Times New Roman" w:hAnsi="Times New Roman"/>
          <w:sz w:val="24"/>
          <w:szCs w:val="24"/>
        </w:rPr>
        <w:t>VAT</w:t>
      </w:r>
      <w:r w:rsidRPr="00FB36FE">
        <w:rPr>
          <w:rFonts w:ascii="Times New Roman" w:hAnsi="Times New Roman"/>
          <w:sz w:val="24"/>
          <w:szCs w:val="24"/>
        </w:rPr>
        <w:t>). Zakłada on przeniesienie obowiązku rozliczenia podatku z dostawcy na nabywcę, stanowi więc odstępstwo od</w:t>
      </w:r>
      <w:r w:rsidR="004A406E">
        <w:rPr>
          <w:rFonts w:ascii="Times New Roman" w:hAnsi="Times New Roman"/>
          <w:sz w:val="24"/>
          <w:szCs w:val="24"/>
        </w:rPr>
        <w:t xml:space="preserve"> </w:t>
      </w:r>
      <w:r w:rsidRPr="00FB36FE">
        <w:rPr>
          <w:rFonts w:ascii="Times New Roman" w:hAnsi="Times New Roman"/>
          <w:sz w:val="24"/>
          <w:szCs w:val="24"/>
        </w:rPr>
        <w:t xml:space="preserve">generalnej zasady, że osobą zobowiązaną do zapłaty VAT jest podatnik dokonujący dostawy towarów lub świadczenia usług (w myśl art. 193 dyrektywy </w:t>
      </w:r>
      <w:r w:rsidR="00EC1C87" w:rsidRPr="00FB36FE">
        <w:rPr>
          <w:rFonts w:ascii="Times New Roman" w:hAnsi="Times New Roman"/>
          <w:sz w:val="24"/>
          <w:szCs w:val="24"/>
        </w:rPr>
        <w:t>VAT</w:t>
      </w:r>
      <w:r w:rsidRPr="00FB36FE">
        <w:rPr>
          <w:rFonts w:ascii="Times New Roman" w:hAnsi="Times New Roman"/>
          <w:sz w:val="24"/>
          <w:szCs w:val="24"/>
        </w:rPr>
        <w:t xml:space="preserve">). </w:t>
      </w:r>
    </w:p>
    <w:p w:rsidR="00DA600E" w:rsidRPr="00FB36FE" w:rsidRDefault="00DA600E" w:rsidP="00D93A7F">
      <w:pPr>
        <w:spacing w:after="0" w:line="360" w:lineRule="auto"/>
        <w:jc w:val="both"/>
        <w:rPr>
          <w:rFonts w:ascii="Times New Roman" w:hAnsi="Times New Roman"/>
          <w:sz w:val="24"/>
          <w:szCs w:val="24"/>
        </w:rPr>
      </w:pPr>
    </w:p>
    <w:p w:rsidR="00670F62"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t>Polska po raz pierwszy skorzystała z tego rozwiązania w odniesieniu do obrotu złomem oraz uprawnieniami do emisji do powietrza gazów cieplarnianych, wprowadzając je z dniem 1</w:t>
      </w:r>
      <w:r w:rsidR="004A406E">
        <w:rPr>
          <w:rFonts w:ascii="Times New Roman" w:hAnsi="Times New Roman"/>
          <w:sz w:val="24"/>
          <w:szCs w:val="24"/>
        </w:rPr>
        <w:t> </w:t>
      </w:r>
      <w:r w:rsidRPr="00FB36FE">
        <w:rPr>
          <w:rFonts w:ascii="Times New Roman" w:hAnsi="Times New Roman"/>
          <w:sz w:val="24"/>
          <w:szCs w:val="24"/>
        </w:rPr>
        <w:t>kwietnia 2011 r. nowelizacją ustawy o VAT (vide: ustawa z dnia 18 marca 2011 r. o</w:t>
      </w:r>
      <w:r w:rsidR="004A406E">
        <w:rPr>
          <w:rFonts w:ascii="Times New Roman" w:hAnsi="Times New Roman"/>
          <w:sz w:val="24"/>
          <w:szCs w:val="24"/>
        </w:rPr>
        <w:t> </w:t>
      </w:r>
      <w:r w:rsidRPr="00FB36FE">
        <w:rPr>
          <w:rFonts w:ascii="Times New Roman" w:hAnsi="Times New Roman"/>
          <w:sz w:val="24"/>
          <w:szCs w:val="24"/>
        </w:rPr>
        <w:t>zmianie ustawy o podatku od towarów i usług oraz ustawy – Prawo o miarach, Dz.</w:t>
      </w:r>
      <w:r w:rsidR="004A406E">
        <w:rPr>
          <w:rFonts w:ascii="Times New Roman" w:hAnsi="Times New Roman"/>
          <w:sz w:val="24"/>
          <w:szCs w:val="24"/>
        </w:rPr>
        <w:t xml:space="preserve"> </w:t>
      </w:r>
      <w:r w:rsidRPr="00FB36FE">
        <w:rPr>
          <w:rFonts w:ascii="Times New Roman" w:hAnsi="Times New Roman"/>
          <w:sz w:val="24"/>
          <w:szCs w:val="24"/>
        </w:rPr>
        <w:t>U.</w:t>
      </w:r>
      <w:r w:rsidR="004A406E">
        <w:rPr>
          <w:rFonts w:ascii="Times New Roman" w:hAnsi="Times New Roman"/>
          <w:sz w:val="24"/>
          <w:szCs w:val="24"/>
        </w:rPr>
        <w:t xml:space="preserve"> </w:t>
      </w:r>
      <w:r w:rsidRPr="00FB36FE">
        <w:rPr>
          <w:rFonts w:ascii="Times New Roman" w:hAnsi="Times New Roman"/>
          <w:sz w:val="24"/>
          <w:szCs w:val="24"/>
        </w:rPr>
        <w:t>Nr</w:t>
      </w:r>
      <w:r w:rsidR="004A406E">
        <w:rPr>
          <w:rFonts w:ascii="Times New Roman" w:hAnsi="Times New Roman"/>
          <w:sz w:val="24"/>
          <w:szCs w:val="24"/>
        </w:rPr>
        <w:t> </w:t>
      </w:r>
      <w:r w:rsidRPr="00FB36FE">
        <w:rPr>
          <w:rFonts w:ascii="Times New Roman" w:hAnsi="Times New Roman"/>
          <w:sz w:val="24"/>
          <w:szCs w:val="24"/>
        </w:rPr>
        <w:t>64, poz. 332)</w:t>
      </w:r>
      <w:r w:rsidR="00A36EDC" w:rsidRPr="00FB36FE">
        <w:rPr>
          <w:rFonts w:ascii="Times New Roman" w:hAnsi="Times New Roman"/>
          <w:sz w:val="24"/>
          <w:szCs w:val="24"/>
        </w:rPr>
        <w:t>.</w:t>
      </w:r>
      <w:r w:rsidR="009C744A" w:rsidRPr="00FB36FE">
        <w:rPr>
          <w:rFonts w:ascii="Times New Roman" w:hAnsi="Times New Roman"/>
          <w:sz w:val="24"/>
          <w:szCs w:val="24"/>
        </w:rPr>
        <w:t xml:space="preserve"> </w:t>
      </w:r>
      <w:r w:rsidRPr="00FB36FE">
        <w:rPr>
          <w:rFonts w:ascii="Times New Roman" w:hAnsi="Times New Roman"/>
          <w:sz w:val="24"/>
          <w:szCs w:val="24"/>
        </w:rPr>
        <w:t>Ponadto z dniem 1 lipca 2011 r. do przepisów ustawy o VAT (vide:</w:t>
      </w:r>
      <w:r w:rsidR="004A406E">
        <w:rPr>
          <w:rFonts w:ascii="Times New Roman" w:hAnsi="Times New Roman"/>
          <w:sz w:val="24"/>
          <w:szCs w:val="24"/>
        </w:rPr>
        <w:t xml:space="preserve"> </w:t>
      </w:r>
      <w:r w:rsidRPr="00FB36FE">
        <w:rPr>
          <w:rFonts w:ascii="Times New Roman" w:hAnsi="Times New Roman"/>
          <w:sz w:val="24"/>
          <w:szCs w:val="24"/>
        </w:rPr>
        <w:t>ustawa z dnia 9 czerwca 2011 r. o zmianie ustawy o podatku od towarów i usług, ustawy o zasadach ewidencji i identyfikacji podatników i płatników oraz ustawy o transporcie drogowym, Dz. U. Nr 134, poz. 780) został wprowadzony załącznik nr 11, zawierający zamknięty katalog towarów objętych mechanizmem odwrotnego obciążenia, opisanych za</w:t>
      </w:r>
      <w:r w:rsidR="004A406E">
        <w:rPr>
          <w:rFonts w:ascii="Times New Roman" w:hAnsi="Times New Roman"/>
          <w:sz w:val="24"/>
          <w:szCs w:val="24"/>
        </w:rPr>
        <w:t xml:space="preserve"> </w:t>
      </w:r>
      <w:r w:rsidRPr="00FB36FE">
        <w:rPr>
          <w:rFonts w:ascii="Times New Roman" w:hAnsi="Times New Roman"/>
          <w:sz w:val="24"/>
          <w:szCs w:val="24"/>
        </w:rPr>
        <w:t>pomocą nomenklatury PKWiU. Z dniem 1 października 2013 r. katalog ten uległ ro</w:t>
      </w:r>
      <w:r w:rsidR="004A406E">
        <w:rPr>
          <w:rFonts w:ascii="Times New Roman" w:hAnsi="Times New Roman"/>
          <w:sz w:val="24"/>
          <w:szCs w:val="24"/>
        </w:rPr>
        <w:t>zszerzeniu o dodatkowe towary z </w:t>
      </w:r>
      <w:r w:rsidRPr="00FB36FE">
        <w:rPr>
          <w:rFonts w:ascii="Times New Roman" w:hAnsi="Times New Roman"/>
          <w:sz w:val="24"/>
          <w:szCs w:val="24"/>
        </w:rPr>
        <w:t>grupy tzw. złomu i niektórych innych odpadów, miedzi oraz o szeroką grupę wyrobów stalowych, w tym m.in. pręty stalowe, w odniesieniu do</w:t>
      </w:r>
      <w:r w:rsidR="004A406E">
        <w:rPr>
          <w:rFonts w:ascii="Times New Roman" w:hAnsi="Times New Roman"/>
          <w:sz w:val="24"/>
          <w:szCs w:val="24"/>
        </w:rPr>
        <w:t xml:space="preserve"> </w:t>
      </w:r>
      <w:r w:rsidRPr="00FB36FE">
        <w:rPr>
          <w:rFonts w:ascii="Times New Roman" w:hAnsi="Times New Roman"/>
          <w:sz w:val="24"/>
          <w:szCs w:val="24"/>
        </w:rPr>
        <w:t>których zdiagnozowano największą skalę nadużyć (vide: ustawa z dnia 26 lipca 2013 r. o</w:t>
      </w:r>
      <w:r w:rsidR="004A406E">
        <w:rPr>
          <w:rFonts w:ascii="Times New Roman" w:hAnsi="Times New Roman"/>
          <w:sz w:val="24"/>
          <w:szCs w:val="24"/>
        </w:rPr>
        <w:t xml:space="preserve"> </w:t>
      </w:r>
      <w:r w:rsidRPr="00FB36FE">
        <w:rPr>
          <w:rFonts w:ascii="Times New Roman" w:hAnsi="Times New Roman"/>
          <w:sz w:val="24"/>
          <w:szCs w:val="24"/>
        </w:rPr>
        <w:t>zmiani</w:t>
      </w:r>
      <w:r w:rsidR="004A406E">
        <w:rPr>
          <w:rFonts w:ascii="Times New Roman" w:hAnsi="Times New Roman"/>
          <w:sz w:val="24"/>
          <w:szCs w:val="24"/>
        </w:rPr>
        <w:t>e ustawy o podatku od towarów i </w:t>
      </w:r>
      <w:r w:rsidRPr="00FB36FE">
        <w:rPr>
          <w:rFonts w:ascii="Times New Roman" w:hAnsi="Times New Roman"/>
          <w:sz w:val="24"/>
          <w:szCs w:val="24"/>
        </w:rPr>
        <w:t>usług oraz niektórych innych ustaw, Dz.</w:t>
      </w:r>
      <w:r w:rsidR="004A406E">
        <w:rPr>
          <w:rFonts w:ascii="Times New Roman" w:hAnsi="Times New Roman"/>
          <w:sz w:val="24"/>
          <w:szCs w:val="24"/>
        </w:rPr>
        <w:t xml:space="preserve"> </w:t>
      </w:r>
      <w:r w:rsidRPr="00FB36FE">
        <w:rPr>
          <w:rFonts w:ascii="Times New Roman" w:hAnsi="Times New Roman"/>
          <w:sz w:val="24"/>
          <w:szCs w:val="24"/>
        </w:rPr>
        <w:t>U.</w:t>
      </w:r>
      <w:r w:rsidR="004A406E">
        <w:rPr>
          <w:rFonts w:ascii="Times New Roman" w:hAnsi="Times New Roman"/>
          <w:sz w:val="24"/>
          <w:szCs w:val="24"/>
        </w:rPr>
        <w:t xml:space="preserve"> </w:t>
      </w:r>
      <w:r w:rsidRPr="00FB36FE">
        <w:rPr>
          <w:rFonts w:ascii="Times New Roman" w:hAnsi="Times New Roman"/>
          <w:sz w:val="24"/>
          <w:szCs w:val="24"/>
        </w:rPr>
        <w:t>z</w:t>
      </w:r>
      <w:r w:rsidR="004A406E">
        <w:rPr>
          <w:rFonts w:ascii="Times New Roman" w:hAnsi="Times New Roman"/>
          <w:sz w:val="24"/>
          <w:szCs w:val="24"/>
        </w:rPr>
        <w:t xml:space="preserve"> </w:t>
      </w:r>
      <w:r w:rsidRPr="00FB36FE">
        <w:rPr>
          <w:rFonts w:ascii="Times New Roman" w:hAnsi="Times New Roman"/>
          <w:sz w:val="24"/>
          <w:szCs w:val="24"/>
        </w:rPr>
        <w:t>2013</w:t>
      </w:r>
      <w:r w:rsidR="004A406E">
        <w:rPr>
          <w:rFonts w:ascii="Times New Roman" w:hAnsi="Times New Roman"/>
          <w:sz w:val="24"/>
          <w:szCs w:val="24"/>
        </w:rPr>
        <w:t xml:space="preserve"> </w:t>
      </w:r>
      <w:r w:rsidRPr="00FB36FE">
        <w:rPr>
          <w:rFonts w:ascii="Times New Roman" w:hAnsi="Times New Roman"/>
          <w:sz w:val="24"/>
          <w:szCs w:val="24"/>
        </w:rPr>
        <w:t xml:space="preserve">r. poz. 1027). </w:t>
      </w:r>
      <w:r w:rsidR="00670F62" w:rsidRPr="00FB36FE">
        <w:rPr>
          <w:rFonts w:ascii="Times New Roman" w:hAnsi="Times New Roman"/>
          <w:sz w:val="24"/>
          <w:szCs w:val="24"/>
        </w:rPr>
        <w:t>Od 1 lipca 2015 r. rozszerzono i doprecyzowano przepisy w</w:t>
      </w:r>
      <w:r w:rsidR="004A406E">
        <w:rPr>
          <w:rFonts w:ascii="Times New Roman" w:hAnsi="Times New Roman"/>
          <w:sz w:val="24"/>
          <w:szCs w:val="24"/>
        </w:rPr>
        <w:t xml:space="preserve"> </w:t>
      </w:r>
      <w:r w:rsidR="00670F62" w:rsidRPr="00FB36FE">
        <w:rPr>
          <w:rFonts w:ascii="Times New Roman" w:hAnsi="Times New Roman"/>
          <w:sz w:val="24"/>
          <w:szCs w:val="24"/>
        </w:rPr>
        <w:t xml:space="preserve">zakresie mechanizmu </w:t>
      </w:r>
      <w:proofErr w:type="spellStart"/>
      <w:r w:rsidR="00670F62" w:rsidRPr="00FB36FE">
        <w:rPr>
          <w:rFonts w:ascii="Times New Roman" w:hAnsi="Times New Roman"/>
          <w:sz w:val="24"/>
          <w:szCs w:val="24"/>
        </w:rPr>
        <w:t>reverse</w:t>
      </w:r>
      <w:proofErr w:type="spellEnd"/>
      <w:r w:rsidR="00670F62" w:rsidRPr="00FB36FE">
        <w:rPr>
          <w:rFonts w:ascii="Times New Roman" w:hAnsi="Times New Roman"/>
          <w:sz w:val="24"/>
          <w:szCs w:val="24"/>
        </w:rPr>
        <w:t xml:space="preserve"> </w:t>
      </w:r>
      <w:proofErr w:type="spellStart"/>
      <w:r w:rsidR="00670F62" w:rsidRPr="00FB36FE">
        <w:rPr>
          <w:rFonts w:ascii="Times New Roman" w:hAnsi="Times New Roman"/>
          <w:sz w:val="24"/>
          <w:szCs w:val="24"/>
        </w:rPr>
        <w:t>charge</w:t>
      </w:r>
      <w:proofErr w:type="spellEnd"/>
      <w:r w:rsidR="00670F62" w:rsidRPr="00FB36FE">
        <w:rPr>
          <w:rFonts w:ascii="Times New Roman" w:hAnsi="Times New Roman"/>
          <w:sz w:val="24"/>
          <w:szCs w:val="24"/>
        </w:rPr>
        <w:t>, obejmując jego zakresem dodatkowe towary z grupy wyrobów stalowych, złota, metali nieżelaznych (aluminium, cynk, ołów, cyna, nikiel) oraz z</w:t>
      </w:r>
      <w:r w:rsidR="004A406E">
        <w:rPr>
          <w:rFonts w:ascii="Times New Roman" w:hAnsi="Times New Roman"/>
          <w:sz w:val="24"/>
          <w:szCs w:val="24"/>
        </w:rPr>
        <w:t xml:space="preserve"> </w:t>
      </w:r>
      <w:r w:rsidR="00670F62" w:rsidRPr="00FB36FE">
        <w:rPr>
          <w:rFonts w:ascii="Times New Roman" w:hAnsi="Times New Roman"/>
          <w:sz w:val="24"/>
          <w:szCs w:val="24"/>
        </w:rPr>
        <w:t>kategorii elektroniki (komputery przenośne, telefony komórkowe, konsole do gier wideo) – lista tych towar</w:t>
      </w:r>
      <w:r w:rsidR="004A406E">
        <w:rPr>
          <w:rFonts w:ascii="Times New Roman" w:hAnsi="Times New Roman"/>
          <w:sz w:val="24"/>
          <w:szCs w:val="24"/>
        </w:rPr>
        <w:t>ów ujęta w treści załącznika nr </w:t>
      </w:r>
      <w:r w:rsidR="00670F62" w:rsidRPr="00FB36FE">
        <w:rPr>
          <w:rFonts w:ascii="Times New Roman" w:hAnsi="Times New Roman"/>
          <w:sz w:val="24"/>
          <w:szCs w:val="24"/>
        </w:rPr>
        <w:t>11 do ustawy o VAT (vide: ustawa z dnia 9</w:t>
      </w:r>
      <w:r w:rsidR="004A406E">
        <w:rPr>
          <w:rFonts w:ascii="Times New Roman" w:hAnsi="Times New Roman"/>
          <w:sz w:val="24"/>
          <w:szCs w:val="24"/>
        </w:rPr>
        <w:t xml:space="preserve"> </w:t>
      </w:r>
      <w:r w:rsidR="00670F62" w:rsidRPr="00FB36FE">
        <w:rPr>
          <w:rFonts w:ascii="Times New Roman" w:hAnsi="Times New Roman"/>
          <w:sz w:val="24"/>
          <w:szCs w:val="24"/>
        </w:rPr>
        <w:t>kwietnia 2015 r. o zmianie ustawy o podatku od towarów i usług oraz ustawy – Prawo zamówień publicznych, Dz.</w:t>
      </w:r>
      <w:r w:rsidR="004A406E">
        <w:rPr>
          <w:rFonts w:ascii="Times New Roman" w:hAnsi="Times New Roman"/>
          <w:sz w:val="24"/>
          <w:szCs w:val="24"/>
        </w:rPr>
        <w:t xml:space="preserve"> </w:t>
      </w:r>
      <w:r w:rsidR="00670F62" w:rsidRPr="00FB36FE">
        <w:rPr>
          <w:rFonts w:ascii="Times New Roman" w:hAnsi="Times New Roman"/>
          <w:sz w:val="24"/>
          <w:szCs w:val="24"/>
        </w:rPr>
        <w:t xml:space="preserve">U. 2015 poz. 605). </w:t>
      </w:r>
    </w:p>
    <w:p w:rsidR="00DA600E" w:rsidRPr="00FB36FE" w:rsidRDefault="00DA600E" w:rsidP="00D93A7F">
      <w:pPr>
        <w:spacing w:after="0" w:line="360" w:lineRule="auto"/>
        <w:jc w:val="both"/>
        <w:rPr>
          <w:rFonts w:ascii="Times New Roman" w:hAnsi="Times New Roman"/>
          <w:sz w:val="24"/>
          <w:szCs w:val="24"/>
        </w:rPr>
      </w:pPr>
    </w:p>
    <w:p w:rsidR="00480ED9" w:rsidRPr="00FB36FE" w:rsidRDefault="00DA600E"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Mechanizm odwróconego obciążenia – obok działań kontrolnych oraz instytucji odpowiedzialności solidarnej – stanowi jeden z istotnych elementów całego pakietu działań zorientowanych na wyeliminowanie z rynku podmiotów nieuczciwych. Jako szczególna forma rozliczeń jest stosowany wyłącznie w obrocie profesjonalnym – znajduje bowiem </w:t>
      </w:r>
      <w:r w:rsidRPr="00FB36FE">
        <w:rPr>
          <w:rFonts w:ascii="Times New Roman" w:hAnsi="Times New Roman"/>
          <w:sz w:val="24"/>
          <w:szCs w:val="24"/>
        </w:rPr>
        <w:lastRenderedPageBreak/>
        <w:t xml:space="preserve">zastosowanie wyłącznie w odniesieniu do transakcji dokonywanych na rzecz innych podatników, w konsekwencji pozostaje bez wpływu na zakupy dokonywane przez konsumentów (nieprowadzących działalności gospodarczej). </w:t>
      </w:r>
      <w:r w:rsidR="00C5606E" w:rsidRPr="00FB36FE">
        <w:rPr>
          <w:rFonts w:ascii="Times New Roman" w:hAnsi="Times New Roman"/>
          <w:sz w:val="24"/>
          <w:szCs w:val="24"/>
        </w:rPr>
        <w:t>Jednocześnie p</w:t>
      </w:r>
      <w:r w:rsidR="00E32C2C" w:rsidRPr="00FB36FE">
        <w:rPr>
          <w:rFonts w:ascii="Times New Roman" w:hAnsi="Times New Roman"/>
          <w:sz w:val="24"/>
          <w:szCs w:val="24"/>
        </w:rPr>
        <w:t>rzeprowadzone w</w:t>
      </w:r>
      <w:r w:rsidR="004A406E">
        <w:rPr>
          <w:rFonts w:ascii="Times New Roman" w:hAnsi="Times New Roman"/>
          <w:sz w:val="24"/>
          <w:szCs w:val="24"/>
        </w:rPr>
        <w:t> </w:t>
      </w:r>
      <w:r w:rsidR="00E32C2C" w:rsidRPr="00FB36FE">
        <w:rPr>
          <w:rFonts w:ascii="Times New Roman" w:hAnsi="Times New Roman"/>
          <w:sz w:val="24"/>
          <w:szCs w:val="24"/>
        </w:rPr>
        <w:t>grudniu 2015 r. analizy na potrzeby sporządzenia oceny ex</w:t>
      </w:r>
      <w:r w:rsidR="009B43C2">
        <w:rPr>
          <w:rFonts w:ascii="Times New Roman" w:hAnsi="Times New Roman"/>
          <w:sz w:val="24"/>
          <w:szCs w:val="24"/>
        </w:rPr>
        <w:t xml:space="preserve"> </w:t>
      </w:r>
      <w:r w:rsidR="00E32C2C" w:rsidRPr="00FB36FE">
        <w:rPr>
          <w:rFonts w:ascii="Times New Roman" w:hAnsi="Times New Roman"/>
          <w:sz w:val="24"/>
          <w:szCs w:val="24"/>
        </w:rPr>
        <w:t>post funkcjonowania ustawy nowelizującej z dnia 26 lipca 2013 r. w zakresie, w jakim wprowadziła ona mechanizm odwróconego obciążenia podatkiem na niektóre wyroby stalowe, potwierdziły skuteczność wprowadzonego rozwiązania</w:t>
      </w:r>
      <w:r w:rsidR="00C5606E" w:rsidRPr="00FB36FE">
        <w:rPr>
          <w:rFonts w:ascii="Times New Roman" w:hAnsi="Times New Roman"/>
          <w:sz w:val="24"/>
          <w:szCs w:val="24"/>
        </w:rPr>
        <w:t>.</w:t>
      </w:r>
      <w:r w:rsidR="00E32C2C" w:rsidRPr="00FB36FE">
        <w:rPr>
          <w:rFonts w:ascii="Times New Roman" w:hAnsi="Times New Roman"/>
          <w:sz w:val="24"/>
          <w:szCs w:val="24"/>
        </w:rPr>
        <w:t xml:space="preserve"> </w:t>
      </w:r>
    </w:p>
    <w:p w:rsidR="00B9219A" w:rsidRPr="00636C94" w:rsidRDefault="00B9219A" w:rsidP="00D93A7F">
      <w:pPr>
        <w:spacing w:after="0" w:line="360" w:lineRule="auto"/>
        <w:jc w:val="both"/>
        <w:rPr>
          <w:rFonts w:ascii="Times New Roman" w:hAnsi="Times New Roman"/>
          <w:sz w:val="24"/>
          <w:szCs w:val="24"/>
        </w:rPr>
      </w:pPr>
      <w:r w:rsidRPr="00636C94">
        <w:rPr>
          <w:rFonts w:ascii="Times New Roman" w:hAnsi="Times New Roman"/>
          <w:sz w:val="24"/>
          <w:szCs w:val="24"/>
        </w:rPr>
        <w:t>W związku z powyższym oraz z potwierdzoną działaniami kontrolnymi rosnącą skalą oszustw w podatku VAT w pewnych obszarach</w:t>
      </w:r>
      <w:r>
        <w:rPr>
          <w:rFonts w:ascii="Times New Roman" w:hAnsi="Times New Roman"/>
          <w:sz w:val="24"/>
          <w:szCs w:val="24"/>
        </w:rPr>
        <w:t>, również</w:t>
      </w:r>
      <w:r w:rsidRPr="00636C94">
        <w:rPr>
          <w:rFonts w:ascii="Times New Roman" w:hAnsi="Times New Roman"/>
          <w:sz w:val="24"/>
          <w:szCs w:val="24"/>
        </w:rPr>
        <w:t xml:space="preserve"> </w:t>
      </w:r>
      <w:r>
        <w:rPr>
          <w:rFonts w:ascii="Times New Roman" w:hAnsi="Times New Roman"/>
          <w:sz w:val="24"/>
          <w:szCs w:val="24"/>
        </w:rPr>
        <w:t xml:space="preserve">w kontekście podobieństwa pomiędzy niektórymi towarami i </w:t>
      </w:r>
      <w:r w:rsidRPr="00C15129">
        <w:rPr>
          <w:rFonts w:ascii="Times New Roman" w:hAnsi="Times New Roman"/>
          <w:sz w:val="24"/>
          <w:szCs w:val="24"/>
        </w:rPr>
        <w:t xml:space="preserve">potencjalną możliwością „przenoszenia się” aktywności podmiotów nieuczciwych na </w:t>
      </w:r>
      <w:r>
        <w:rPr>
          <w:rFonts w:ascii="Times New Roman" w:hAnsi="Times New Roman"/>
          <w:sz w:val="24"/>
          <w:szCs w:val="24"/>
        </w:rPr>
        <w:t xml:space="preserve">inne </w:t>
      </w:r>
      <w:r w:rsidRPr="00C15129">
        <w:rPr>
          <w:rFonts w:ascii="Times New Roman" w:hAnsi="Times New Roman"/>
          <w:sz w:val="24"/>
          <w:szCs w:val="24"/>
        </w:rPr>
        <w:t>obszar</w:t>
      </w:r>
      <w:r>
        <w:rPr>
          <w:rFonts w:ascii="Times New Roman" w:hAnsi="Times New Roman"/>
          <w:sz w:val="24"/>
          <w:szCs w:val="24"/>
        </w:rPr>
        <w:t>y</w:t>
      </w:r>
      <w:r w:rsidRPr="00C15129">
        <w:rPr>
          <w:rFonts w:ascii="Times New Roman" w:hAnsi="Times New Roman"/>
          <w:sz w:val="24"/>
          <w:szCs w:val="24"/>
        </w:rPr>
        <w:t xml:space="preserve"> </w:t>
      </w:r>
      <w:r w:rsidRPr="00636C94">
        <w:rPr>
          <w:rFonts w:ascii="Times New Roman" w:hAnsi="Times New Roman"/>
          <w:sz w:val="24"/>
          <w:szCs w:val="24"/>
        </w:rPr>
        <w:t xml:space="preserve">stwierdzono, iż niezbędne jest wprowadzenie mechanizmu odwróconego obciążenia w odniesieniu do kolejnych towarów, będących przedmiotem transakcji generujących straty budżetu państwa. </w:t>
      </w:r>
    </w:p>
    <w:p w:rsidR="00924634" w:rsidRPr="00FB36FE" w:rsidRDefault="00283BEC" w:rsidP="00D93A7F">
      <w:pPr>
        <w:spacing w:after="0" w:line="360" w:lineRule="auto"/>
        <w:jc w:val="both"/>
        <w:rPr>
          <w:rFonts w:ascii="Times New Roman" w:hAnsi="Times New Roman"/>
          <w:sz w:val="24"/>
          <w:szCs w:val="24"/>
        </w:rPr>
      </w:pPr>
      <w:r w:rsidRPr="00FB36FE">
        <w:rPr>
          <w:rFonts w:ascii="Times New Roman" w:hAnsi="Times New Roman"/>
          <w:sz w:val="24"/>
          <w:szCs w:val="24"/>
        </w:rPr>
        <w:t>W</w:t>
      </w:r>
      <w:r w:rsidR="003F682B" w:rsidRPr="00FB36FE">
        <w:rPr>
          <w:rFonts w:ascii="Times New Roman" w:hAnsi="Times New Roman"/>
          <w:sz w:val="24"/>
          <w:szCs w:val="24"/>
        </w:rPr>
        <w:t xml:space="preserve"> </w:t>
      </w:r>
      <w:r w:rsidR="009D2243" w:rsidRPr="00FB36FE">
        <w:rPr>
          <w:rFonts w:ascii="Times New Roman" w:hAnsi="Times New Roman"/>
          <w:sz w:val="24"/>
          <w:szCs w:val="24"/>
        </w:rPr>
        <w:t xml:space="preserve">art. 1 pkt </w:t>
      </w:r>
      <w:r w:rsidR="00CB0E0A">
        <w:rPr>
          <w:rFonts w:ascii="Times New Roman" w:hAnsi="Times New Roman"/>
          <w:sz w:val="24"/>
          <w:szCs w:val="24"/>
        </w:rPr>
        <w:t>2</w:t>
      </w:r>
      <w:r w:rsidR="00D75156">
        <w:rPr>
          <w:rFonts w:ascii="Times New Roman" w:hAnsi="Times New Roman"/>
          <w:sz w:val="24"/>
          <w:szCs w:val="24"/>
        </w:rPr>
        <w:t>2</w:t>
      </w:r>
      <w:r w:rsidR="00CB0E0A" w:rsidRPr="00FB36FE">
        <w:rPr>
          <w:rFonts w:ascii="Times New Roman" w:hAnsi="Times New Roman"/>
          <w:sz w:val="24"/>
          <w:szCs w:val="24"/>
        </w:rPr>
        <w:t xml:space="preserve"> </w:t>
      </w:r>
      <w:r w:rsidR="003F682B" w:rsidRPr="00FB36FE">
        <w:rPr>
          <w:rFonts w:ascii="Times New Roman" w:hAnsi="Times New Roman"/>
          <w:sz w:val="24"/>
          <w:szCs w:val="24"/>
        </w:rPr>
        <w:t xml:space="preserve">projektu ustawy </w:t>
      </w:r>
      <w:r w:rsidRPr="00FB36FE">
        <w:rPr>
          <w:rFonts w:ascii="Times New Roman" w:hAnsi="Times New Roman"/>
          <w:sz w:val="24"/>
          <w:szCs w:val="24"/>
        </w:rPr>
        <w:t xml:space="preserve">proponuje się zatem </w:t>
      </w:r>
      <w:r w:rsidR="003F682B" w:rsidRPr="00FB36FE">
        <w:rPr>
          <w:rFonts w:ascii="Times New Roman" w:hAnsi="Times New Roman"/>
          <w:sz w:val="24"/>
          <w:szCs w:val="24"/>
        </w:rPr>
        <w:t>modyfikację załącznika nr 11 do ustawy o VAT, zawierającego katalog towarów, wobec których znajduje zastosowanie mechanizm odwróconego obciążenia w rozliczeniach podatku VAT</w:t>
      </w:r>
      <w:r w:rsidR="00A36EDC" w:rsidRPr="00FB36FE">
        <w:rPr>
          <w:rFonts w:ascii="Times New Roman" w:hAnsi="Times New Roman"/>
          <w:sz w:val="24"/>
          <w:szCs w:val="24"/>
        </w:rPr>
        <w:t>, w taki sposób, aby taką</w:t>
      </w:r>
      <w:r w:rsidRPr="00FB36FE">
        <w:rPr>
          <w:rFonts w:ascii="Times New Roman" w:hAnsi="Times New Roman"/>
          <w:sz w:val="24"/>
          <w:szCs w:val="24"/>
        </w:rPr>
        <w:t xml:space="preserve"> </w:t>
      </w:r>
      <w:r w:rsidR="00A36EDC" w:rsidRPr="00FB36FE">
        <w:rPr>
          <w:rFonts w:ascii="Times New Roman" w:hAnsi="Times New Roman"/>
          <w:sz w:val="24"/>
          <w:szCs w:val="24"/>
        </w:rPr>
        <w:t>metodą</w:t>
      </w:r>
      <w:r w:rsidRPr="00FB36FE">
        <w:rPr>
          <w:rFonts w:ascii="Times New Roman" w:hAnsi="Times New Roman"/>
          <w:sz w:val="24"/>
          <w:szCs w:val="24"/>
        </w:rPr>
        <w:t xml:space="preserve"> rozliczeń były objęte </w:t>
      </w:r>
      <w:r w:rsidRPr="00FB36FE">
        <w:rPr>
          <w:rFonts w:ascii="Times New Roman" w:hAnsi="Times New Roman"/>
          <w:sz w:val="24"/>
          <w:szCs w:val="24"/>
          <w:u w:val="single"/>
        </w:rPr>
        <w:t>również</w:t>
      </w:r>
      <w:r w:rsidRPr="00FB36FE">
        <w:rPr>
          <w:rFonts w:ascii="Times New Roman" w:hAnsi="Times New Roman"/>
          <w:sz w:val="24"/>
          <w:szCs w:val="24"/>
        </w:rPr>
        <w:t xml:space="preserve"> transakcje, których przedmiotem </w:t>
      </w:r>
      <w:r w:rsidR="00924634" w:rsidRPr="00FB36FE">
        <w:rPr>
          <w:rFonts w:ascii="Times New Roman" w:hAnsi="Times New Roman"/>
          <w:sz w:val="24"/>
          <w:szCs w:val="24"/>
        </w:rPr>
        <w:t>są</w:t>
      </w:r>
      <w:r w:rsidRPr="00FB36FE">
        <w:rPr>
          <w:rFonts w:ascii="Times New Roman" w:hAnsi="Times New Roman"/>
          <w:sz w:val="24"/>
          <w:szCs w:val="24"/>
        </w:rPr>
        <w:t xml:space="preserve"> następujące towary:</w:t>
      </w:r>
      <w:r w:rsidR="00924634" w:rsidRPr="00FB36FE">
        <w:rPr>
          <w:rFonts w:ascii="Times New Roman" w:hAnsi="Times New Roman"/>
          <w:sz w:val="24"/>
          <w:szCs w:val="24"/>
        </w:rPr>
        <w:t xml:space="preserve"> </w:t>
      </w:r>
    </w:p>
    <w:p w:rsidR="00262B81" w:rsidRPr="00FB36FE" w:rsidRDefault="00262B81" w:rsidP="00D93A7F">
      <w:pPr>
        <w:numPr>
          <w:ilvl w:val="0"/>
          <w:numId w:val="17"/>
        </w:numPr>
        <w:spacing w:after="0" w:line="360" w:lineRule="auto"/>
        <w:jc w:val="both"/>
        <w:rPr>
          <w:rFonts w:ascii="Times New Roman" w:hAnsi="Times New Roman"/>
          <w:sz w:val="24"/>
          <w:szCs w:val="24"/>
        </w:rPr>
      </w:pPr>
      <w:r w:rsidRPr="00FB36FE">
        <w:rPr>
          <w:rFonts w:ascii="Times New Roman" w:hAnsi="Times New Roman"/>
          <w:sz w:val="24"/>
          <w:szCs w:val="24"/>
        </w:rPr>
        <w:t>srebro nieobrobione plastycznie lub w postaci półproduktu, lub w postaci proszku,</w:t>
      </w:r>
    </w:p>
    <w:p w:rsidR="00826973" w:rsidRPr="00FB36FE" w:rsidRDefault="00262B81" w:rsidP="00D93A7F">
      <w:pPr>
        <w:numPr>
          <w:ilvl w:val="0"/>
          <w:numId w:val="17"/>
        </w:numPr>
        <w:spacing w:after="0" w:line="360" w:lineRule="auto"/>
        <w:jc w:val="both"/>
        <w:rPr>
          <w:rFonts w:ascii="Times New Roman" w:hAnsi="Times New Roman"/>
          <w:sz w:val="24"/>
          <w:szCs w:val="24"/>
        </w:rPr>
      </w:pPr>
      <w:r w:rsidRPr="00FB36FE">
        <w:rPr>
          <w:rFonts w:ascii="Times New Roman" w:hAnsi="Times New Roman"/>
          <w:sz w:val="24"/>
          <w:szCs w:val="24"/>
        </w:rPr>
        <w:t xml:space="preserve">złoto nieobrobione plastycznie lub w postaci półproduktu, lub w postaci proszku, </w:t>
      </w:r>
      <w:r w:rsidR="00283BEC" w:rsidRPr="00FB36FE">
        <w:rPr>
          <w:rFonts w:ascii="Times New Roman" w:hAnsi="Times New Roman"/>
          <w:sz w:val="24"/>
          <w:szCs w:val="24"/>
        </w:rPr>
        <w:t>o</w:t>
      </w:r>
      <w:r w:rsidR="004A406E">
        <w:rPr>
          <w:rFonts w:ascii="Times New Roman" w:hAnsi="Times New Roman"/>
          <w:sz w:val="24"/>
          <w:szCs w:val="24"/>
        </w:rPr>
        <w:t> </w:t>
      </w:r>
      <w:r w:rsidR="00283BEC" w:rsidRPr="00FB36FE">
        <w:rPr>
          <w:rFonts w:ascii="Times New Roman" w:hAnsi="Times New Roman"/>
          <w:sz w:val="24"/>
          <w:szCs w:val="24"/>
        </w:rPr>
        <w:t>próbie mniejszej niż 325 tysięcznych</w:t>
      </w:r>
      <w:r w:rsidR="00826973" w:rsidRPr="00FB36FE">
        <w:rPr>
          <w:rFonts w:ascii="Times New Roman" w:hAnsi="Times New Roman"/>
          <w:sz w:val="24"/>
          <w:szCs w:val="24"/>
        </w:rPr>
        <w:t xml:space="preserve"> (obecnie odwróconym obciążeniem jest objęte wyłącznie złoto o próbie 325 tysięcznych lub większej</w:t>
      </w:r>
      <w:r w:rsidR="00283BEC" w:rsidRPr="00FB36FE">
        <w:rPr>
          <w:rFonts w:ascii="Times New Roman" w:hAnsi="Times New Roman"/>
          <w:sz w:val="24"/>
          <w:szCs w:val="24"/>
        </w:rPr>
        <w:t xml:space="preserve"> oraz – </w:t>
      </w:r>
      <w:r w:rsidR="00C5606E" w:rsidRPr="00FB36FE">
        <w:rPr>
          <w:rFonts w:ascii="Times New Roman" w:hAnsi="Times New Roman"/>
          <w:sz w:val="24"/>
          <w:szCs w:val="24"/>
        </w:rPr>
        <w:t>na</w:t>
      </w:r>
      <w:r w:rsidR="00283BEC" w:rsidRPr="00FB36FE">
        <w:rPr>
          <w:rFonts w:ascii="Times New Roman" w:hAnsi="Times New Roman"/>
          <w:sz w:val="24"/>
          <w:szCs w:val="24"/>
        </w:rPr>
        <w:t xml:space="preserve"> określonych warunkach – złoto inwestycyjne</w:t>
      </w:r>
      <w:r w:rsidR="00826973" w:rsidRPr="00FB36FE">
        <w:rPr>
          <w:rFonts w:ascii="Times New Roman" w:hAnsi="Times New Roman"/>
          <w:sz w:val="24"/>
          <w:szCs w:val="24"/>
        </w:rPr>
        <w:t>)</w:t>
      </w:r>
      <w:r w:rsidRPr="00FB36FE">
        <w:rPr>
          <w:rFonts w:ascii="Times New Roman" w:hAnsi="Times New Roman"/>
          <w:sz w:val="24"/>
          <w:szCs w:val="24"/>
        </w:rPr>
        <w:t>,</w:t>
      </w:r>
    </w:p>
    <w:p w:rsidR="00262B81" w:rsidRDefault="00262B81" w:rsidP="00D93A7F">
      <w:pPr>
        <w:numPr>
          <w:ilvl w:val="0"/>
          <w:numId w:val="17"/>
        </w:numPr>
        <w:spacing w:after="0" w:line="360" w:lineRule="auto"/>
        <w:jc w:val="both"/>
        <w:rPr>
          <w:rFonts w:ascii="Times New Roman" w:hAnsi="Times New Roman"/>
          <w:sz w:val="24"/>
          <w:szCs w:val="24"/>
        </w:rPr>
      </w:pPr>
      <w:r w:rsidRPr="00FB36FE">
        <w:rPr>
          <w:rFonts w:ascii="Times New Roman" w:hAnsi="Times New Roman"/>
          <w:sz w:val="24"/>
          <w:szCs w:val="24"/>
        </w:rPr>
        <w:t>biżuteria i jej części oraz pozostałe wyroby jubilerskie i ich części, ze złota</w:t>
      </w:r>
      <w:r w:rsidR="00283BEC" w:rsidRPr="00FB36FE">
        <w:rPr>
          <w:rFonts w:ascii="Times New Roman" w:hAnsi="Times New Roman"/>
          <w:sz w:val="24"/>
          <w:szCs w:val="24"/>
        </w:rPr>
        <w:t xml:space="preserve"> o próbie mniejszej niż 325 tysięcznych</w:t>
      </w:r>
      <w:r w:rsidRPr="00FB36FE">
        <w:rPr>
          <w:rFonts w:ascii="Times New Roman" w:hAnsi="Times New Roman"/>
          <w:sz w:val="24"/>
          <w:szCs w:val="24"/>
        </w:rPr>
        <w:t xml:space="preserve"> i srebra lub platerowane metalem szlachetnym </w:t>
      </w:r>
      <w:r w:rsidR="00265F22">
        <w:rPr>
          <w:rFonts w:ascii="Times New Roman" w:hAnsi="Times New Roman"/>
          <w:sz w:val="24"/>
          <w:szCs w:val="24"/>
        </w:rPr>
        <w:t>–</w:t>
      </w:r>
      <w:r w:rsidRPr="00FB36FE">
        <w:rPr>
          <w:rFonts w:ascii="Times New Roman" w:hAnsi="Times New Roman"/>
          <w:sz w:val="24"/>
          <w:szCs w:val="24"/>
        </w:rPr>
        <w:t xml:space="preserve"> wyłącznie części biżuterii i części pozostałych wyrobów jubilerskich ze złota</w:t>
      </w:r>
      <w:r w:rsidR="00283BEC" w:rsidRPr="00FB36FE">
        <w:rPr>
          <w:rFonts w:ascii="Times New Roman" w:hAnsi="Times New Roman"/>
          <w:sz w:val="24"/>
          <w:szCs w:val="24"/>
        </w:rPr>
        <w:t xml:space="preserve"> </w:t>
      </w:r>
      <w:r w:rsidR="00924634" w:rsidRPr="00FB36FE">
        <w:rPr>
          <w:rFonts w:ascii="Times New Roman" w:hAnsi="Times New Roman"/>
          <w:sz w:val="24"/>
          <w:szCs w:val="24"/>
        </w:rPr>
        <w:br/>
      </w:r>
      <w:r w:rsidR="00283BEC" w:rsidRPr="00FB36FE">
        <w:rPr>
          <w:rFonts w:ascii="Times New Roman" w:hAnsi="Times New Roman"/>
          <w:sz w:val="24"/>
          <w:szCs w:val="24"/>
        </w:rPr>
        <w:t>o ww. próbie</w:t>
      </w:r>
      <w:r w:rsidR="00837DF2">
        <w:rPr>
          <w:rFonts w:ascii="Times New Roman" w:hAnsi="Times New Roman"/>
          <w:sz w:val="24"/>
          <w:szCs w:val="24"/>
        </w:rPr>
        <w:t xml:space="preserve">, </w:t>
      </w:r>
      <w:r w:rsidRPr="00FB36FE">
        <w:rPr>
          <w:rFonts w:ascii="Times New Roman" w:hAnsi="Times New Roman"/>
          <w:sz w:val="24"/>
          <w:szCs w:val="24"/>
        </w:rPr>
        <w:t>srebra</w:t>
      </w:r>
      <w:r w:rsidR="004A406E">
        <w:rPr>
          <w:rFonts w:ascii="Times New Roman" w:hAnsi="Times New Roman"/>
          <w:sz w:val="24"/>
          <w:szCs w:val="24"/>
        </w:rPr>
        <w:t xml:space="preserve"> </w:t>
      </w:r>
      <w:r w:rsidR="00837DF2">
        <w:rPr>
          <w:rFonts w:ascii="Times New Roman" w:hAnsi="Times New Roman"/>
          <w:sz w:val="24"/>
          <w:szCs w:val="24"/>
        </w:rPr>
        <w:t xml:space="preserve">i platyny, </w:t>
      </w:r>
      <w:r w:rsidRPr="00FB36FE">
        <w:rPr>
          <w:rFonts w:ascii="Times New Roman" w:hAnsi="Times New Roman"/>
          <w:sz w:val="24"/>
          <w:szCs w:val="24"/>
        </w:rPr>
        <w:t>tj. niewykończone lub niekompletne wyroby jubilerskie i</w:t>
      </w:r>
      <w:r w:rsidR="004A406E">
        <w:rPr>
          <w:rFonts w:ascii="Times New Roman" w:hAnsi="Times New Roman"/>
          <w:sz w:val="24"/>
          <w:szCs w:val="24"/>
        </w:rPr>
        <w:t xml:space="preserve"> </w:t>
      </w:r>
      <w:r w:rsidRPr="00FB36FE">
        <w:rPr>
          <w:rFonts w:ascii="Times New Roman" w:hAnsi="Times New Roman"/>
          <w:sz w:val="24"/>
          <w:szCs w:val="24"/>
        </w:rPr>
        <w:t>wyraźne części biżuterii, w tym pokrywane lub platerowane metalem szlachetnym</w:t>
      </w:r>
      <w:r w:rsidR="00826973" w:rsidRPr="00FB36FE">
        <w:rPr>
          <w:rFonts w:ascii="Times New Roman" w:hAnsi="Times New Roman"/>
          <w:sz w:val="24"/>
          <w:szCs w:val="24"/>
        </w:rPr>
        <w:t xml:space="preserve"> (obecnie odwróconym obciążeniem są objęte wyłącznie części biżuterii i</w:t>
      </w:r>
      <w:r w:rsidR="004A406E">
        <w:rPr>
          <w:rFonts w:ascii="Times New Roman" w:hAnsi="Times New Roman"/>
          <w:sz w:val="24"/>
          <w:szCs w:val="24"/>
        </w:rPr>
        <w:t> </w:t>
      </w:r>
      <w:r w:rsidR="00826973" w:rsidRPr="00FB36FE">
        <w:rPr>
          <w:rFonts w:ascii="Times New Roman" w:hAnsi="Times New Roman"/>
          <w:sz w:val="24"/>
          <w:szCs w:val="24"/>
        </w:rPr>
        <w:t xml:space="preserve">części pozostałych wyrobów jubilerskich ze złota o próbie 325 tysięcznych lub większej), </w:t>
      </w:r>
    </w:p>
    <w:p w:rsidR="00B20461" w:rsidRPr="00FB36FE" w:rsidRDefault="00B20461" w:rsidP="00D93A7F">
      <w:pPr>
        <w:numPr>
          <w:ilvl w:val="0"/>
          <w:numId w:val="17"/>
        </w:numPr>
        <w:spacing w:after="0" w:line="360" w:lineRule="auto"/>
        <w:jc w:val="both"/>
        <w:rPr>
          <w:rFonts w:ascii="Times New Roman" w:hAnsi="Times New Roman"/>
          <w:sz w:val="24"/>
          <w:szCs w:val="24"/>
        </w:rPr>
      </w:pPr>
      <w:r>
        <w:rPr>
          <w:rFonts w:ascii="Times New Roman" w:hAnsi="Times New Roman"/>
          <w:sz w:val="24"/>
          <w:szCs w:val="24"/>
        </w:rPr>
        <w:t>platyn</w:t>
      </w:r>
      <w:r w:rsidR="00F30024">
        <w:rPr>
          <w:rFonts w:ascii="Times New Roman" w:hAnsi="Times New Roman"/>
          <w:sz w:val="24"/>
          <w:szCs w:val="24"/>
        </w:rPr>
        <w:t xml:space="preserve">a </w:t>
      </w:r>
      <w:r w:rsidR="00837DF2">
        <w:rPr>
          <w:rFonts w:ascii="Times New Roman" w:hAnsi="Times New Roman"/>
          <w:sz w:val="24"/>
          <w:szCs w:val="24"/>
        </w:rPr>
        <w:t>nieobrobiona</w:t>
      </w:r>
      <w:r w:rsidR="00837DF2" w:rsidRPr="00837DF2">
        <w:rPr>
          <w:rFonts w:ascii="Times New Roman" w:hAnsi="Times New Roman"/>
          <w:sz w:val="24"/>
          <w:szCs w:val="24"/>
        </w:rPr>
        <w:t xml:space="preserve"> plastycznie lub w postaci półproduktu, lub w postaci proszku</w:t>
      </w:r>
      <w:r w:rsidR="008A0BA4">
        <w:rPr>
          <w:rFonts w:ascii="Times New Roman" w:hAnsi="Times New Roman"/>
          <w:sz w:val="24"/>
          <w:szCs w:val="24"/>
        </w:rPr>
        <w:t>,</w:t>
      </w:r>
    </w:p>
    <w:p w:rsidR="00262B81" w:rsidRDefault="00262B81" w:rsidP="00D93A7F">
      <w:pPr>
        <w:numPr>
          <w:ilvl w:val="0"/>
          <w:numId w:val="17"/>
        </w:numPr>
        <w:spacing w:after="0" w:line="360" w:lineRule="auto"/>
        <w:jc w:val="both"/>
        <w:rPr>
          <w:rFonts w:ascii="Times New Roman" w:hAnsi="Times New Roman"/>
          <w:sz w:val="24"/>
          <w:szCs w:val="24"/>
        </w:rPr>
      </w:pPr>
      <w:r w:rsidRPr="00FB36FE">
        <w:rPr>
          <w:rFonts w:ascii="Times New Roman" w:hAnsi="Times New Roman"/>
          <w:sz w:val="24"/>
          <w:szCs w:val="24"/>
        </w:rPr>
        <w:t>procesory</w:t>
      </w:r>
      <w:r w:rsidR="00283BEC" w:rsidRPr="00FB36FE">
        <w:rPr>
          <w:rFonts w:ascii="Times New Roman" w:hAnsi="Times New Roman"/>
          <w:sz w:val="24"/>
          <w:szCs w:val="24"/>
        </w:rPr>
        <w:t>.</w:t>
      </w:r>
    </w:p>
    <w:p w:rsidR="002E44BD" w:rsidRPr="00FB36FE" w:rsidRDefault="002E44BD" w:rsidP="00D93A7F">
      <w:pPr>
        <w:spacing w:after="0" w:line="360" w:lineRule="auto"/>
        <w:jc w:val="both"/>
        <w:rPr>
          <w:rFonts w:ascii="Times New Roman" w:hAnsi="Times New Roman"/>
          <w:sz w:val="24"/>
          <w:szCs w:val="24"/>
        </w:rPr>
      </w:pPr>
    </w:p>
    <w:p w:rsidR="002E44BD" w:rsidRDefault="002E44BD" w:rsidP="00D93A7F">
      <w:pPr>
        <w:spacing w:after="0" w:line="360" w:lineRule="auto"/>
        <w:jc w:val="both"/>
        <w:rPr>
          <w:rFonts w:ascii="Times New Roman" w:hAnsi="Times New Roman"/>
          <w:color w:val="000000"/>
          <w:sz w:val="24"/>
          <w:szCs w:val="24"/>
        </w:rPr>
      </w:pPr>
      <w:r w:rsidRPr="002E44BD">
        <w:rPr>
          <w:rFonts w:ascii="Times New Roman" w:hAnsi="Times New Roman"/>
          <w:color w:val="000000"/>
          <w:sz w:val="24"/>
          <w:szCs w:val="24"/>
        </w:rPr>
        <w:t xml:space="preserve">Jednocześnie w przypadku transakcji dotyczących procesorów przewiduje się ustanowienie limitu kwotowego w wysokości 20 tys. zł, po przekroczeniu którego transakcje te objęte będą </w:t>
      </w:r>
      <w:r w:rsidRPr="002E44BD">
        <w:rPr>
          <w:rFonts w:ascii="Times New Roman" w:hAnsi="Times New Roman"/>
          <w:color w:val="000000"/>
          <w:sz w:val="24"/>
          <w:szCs w:val="24"/>
        </w:rPr>
        <w:lastRenderedPageBreak/>
        <w:t>zakresem mechanizmu</w:t>
      </w:r>
      <w:r w:rsidRPr="002E44BD">
        <w:rPr>
          <w:rFonts w:ascii="Times New Roman" w:hAnsi="Times New Roman"/>
          <w:sz w:val="24"/>
          <w:szCs w:val="24"/>
        </w:rPr>
        <w:t xml:space="preserve"> odwróconego obciążenia</w:t>
      </w:r>
      <w:r w:rsidRPr="002E44BD">
        <w:rPr>
          <w:rFonts w:ascii="Times New Roman" w:hAnsi="Times New Roman"/>
          <w:color w:val="000000"/>
          <w:sz w:val="24"/>
          <w:szCs w:val="24"/>
        </w:rPr>
        <w:t>. Jest to rozwiązanie analogiczne do już funkcjonującego w odniesieniu do niektórych transakcji dotyczących towarów z kategorii elektroniki, objętych taką metod</w:t>
      </w:r>
      <w:r w:rsidR="008A0BA4">
        <w:rPr>
          <w:rFonts w:ascii="Times New Roman" w:hAnsi="Times New Roman"/>
          <w:color w:val="000000"/>
          <w:sz w:val="24"/>
          <w:szCs w:val="24"/>
        </w:rPr>
        <w:t>ą</w:t>
      </w:r>
      <w:r w:rsidRPr="002E44BD">
        <w:rPr>
          <w:rFonts w:ascii="Times New Roman" w:hAnsi="Times New Roman"/>
          <w:color w:val="000000"/>
          <w:sz w:val="24"/>
          <w:szCs w:val="24"/>
        </w:rPr>
        <w:t xml:space="preserve"> rozliczania podatku VAT (komputery przenośne, telefony komórkowe, konsole do gier). </w:t>
      </w:r>
    </w:p>
    <w:p w:rsidR="000C022D" w:rsidRDefault="000C022D" w:rsidP="00D93A7F">
      <w:pPr>
        <w:spacing w:after="0" w:line="360" w:lineRule="auto"/>
        <w:jc w:val="both"/>
        <w:rPr>
          <w:rFonts w:ascii="Times New Roman" w:hAnsi="Times New Roman"/>
          <w:sz w:val="24"/>
          <w:szCs w:val="24"/>
        </w:rPr>
      </w:pPr>
    </w:p>
    <w:p w:rsidR="005E7838" w:rsidRPr="00FB36FE" w:rsidRDefault="009B4BAD" w:rsidP="00D93A7F">
      <w:pPr>
        <w:spacing w:after="0" w:line="360" w:lineRule="auto"/>
        <w:jc w:val="both"/>
        <w:rPr>
          <w:rFonts w:ascii="Times New Roman" w:hAnsi="Times New Roman"/>
          <w:sz w:val="24"/>
          <w:szCs w:val="24"/>
        </w:rPr>
      </w:pPr>
      <w:r w:rsidRPr="00FB36FE">
        <w:rPr>
          <w:rFonts w:ascii="Times New Roman" w:hAnsi="Times New Roman"/>
          <w:sz w:val="24"/>
          <w:szCs w:val="24"/>
        </w:rPr>
        <w:t>Niniejszy projekt przewiduje również objęcie zakresem mechanizmu odwróconego obciążenia niektórych transakcji mających za przedmiot świadczenie usług budowlanych.</w:t>
      </w:r>
    </w:p>
    <w:p w:rsidR="00C5606E" w:rsidRPr="00FB36FE" w:rsidRDefault="009B4BAD"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Powodem, dla którego rozwiązanie takie </w:t>
      </w:r>
      <w:r w:rsidR="00E0284D" w:rsidRPr="00FB36FE">
        <w:rPr>
          <w:rFonts w:ascii="Times New Roman" w:hAnsi="Times New Roman"/>
          <w:sz w:val="24"/>
          <w:szCs w:val="24"/>
        </w:rPr>
        <w:t>jest wprowadzane do przepisów ustawy o VAT</w:t>
      </w:r>
      <w:r w:rsidR="008A0BA4">
        <w:rPr>
          <w:rFonts w:ascii="Times New Roman" w:hAnsi="Times New Roman"/>
          <w:sz w:val="24"/>
          <w:szCs w:val="24"/>
        </w:rPr>
        <w:t>,</w:t>
      </w:r>
      <w:r w:rsidR="00E0284D" w:rsidRPr="00FB36FE">
        <w:rPr>
          <w:rFonts w:ascii="Times New Roman" w:hAnsi="Times New Roman"/>
          <w:sz w:val="24"/>
          <w:szCs w:val="24"/>
        </w:rPr>
        <w:t xml:space="preserve"> są</w:t>
      </w:r>
      <w:r w:rsidR="004A406E">
        <w:rPr>
          <w:rFonts w:ascii="Times New Roman" w:hAnsi="Times New Roman"/>
          <w:sz w:val="24"/>
          <w:szCs w:val="24"/>
        </w:rPr>
        <w:t xml:space="preserve"> </w:t>
      </w:r>
      <w:r w:rsidR="00B764F1" w:rsidRPr="00FB36FE">
        <w:rPr>
          <w:rFonts w:ascii="Times New Roman" w:hAnsi="Times New Roman"/>
          <w:sz w:val="24"/>
          <w:szCs w:val="24"/>
        </w:rPr>
        <w:t>nieprawidłowości zaobserwowan</w:t>
      </w:r>
      <w:r w:rsidR="00E0284D" w:rsidRPr="00FB36FE">
        <w:rPr>
          <w:rFonts w:ascii="Times New Roman" w:hAnsi="Times New Roman"/>
          <w:sz w:val="24"/>
          <w:szCs w:val="24"/>
        </w:rPr>
        <w:t>e</w:t>
      </w:r>
      <w:r w:rsidR="00B764F1" w:rsidRPr="00FB36FE">
        <w:rPr>
          <w:rFonts w:ascii="Times New Roman" w:hAnsi="Times New Roman"/>
          <w:sz w:val="24"/>
          <w:szCs w:val="24"/>
        </w:rPr>
        <w:t xml:space="preserve"> na tym rynku</w:t>
      </w:r>
      <w:r w:rsidR="00E0284D" w:rsidRPr="00FB36FE">
        <w:rPr>
          <w:rFonts w:ascii="Times New Roman" w:hAnsi="Times New Roman"/>
          <w:sz w:val="24"/>
          <w:szCs w:val="24"/>
        </w:rPr>
        <w:t xml:space="preserve">, w szczególności </w:t>
      </w:r>
      <w:r w:rsidR="00B764F1" w:rsidRPr="00FB36FE">
        <w:rPr>
          <w:rFonts w:ascii="Times New Roman" w:hAnsi="Times New Roman"/>
          <w:sz w:val="24"/>
          <w:szCs w:val="24"/>
        </w:rPr>
        <w:t xml:space="preserve">problem </w:t>
      </w:r>
      <w:r w:rsidR="003E5226" w:rsidRPr="00FB36FE">
        <w:rPr>
          <w:rFonts w:ascii="Times New Roman" w:hAnsi="Times New Roman"/>
          <w:sz w:val="24"/>
          <w:szCs w:val="24"/>
        </w:rPr>
        <w:t>oszustw w</w:t>
      </w:r>
      <w:r w:rsidR="004A406E">
        <w:rPr>
          <w:rFonts w:ascii="Times New Roman" w:hAnsi="Times New Roman"/>
          <w:sz w:val="24"/>
          <w:szCs w:val="24"/>
        </w:rPr>
        <w:t> </w:t>
      </w:r>
      <w:r w:rsidR="003E5226" w:rsidRPr="00FB36FE">
        <w:rPr>
          <w:rFonts w:ascii="Times New Roman" w:hAnsi="Times New Roman"/>
          <w:sz w:val="24"/>
          <w:szCs w:val="24"/>
        </w:rPr>
        <w:t xml:space="preserve">zakresie </w:t>
      </w:r>
      <w:r w:rsidR="00B764F1" w:rsidRPr="00FB36FE">
        <w:rPr>
          <w:rFonts w:ascii="Times New Roman" w:hAnsi="Times New Roman"/>
          <w:sz w:val="24"/>
          <w:szCs w:val="24"/>
        </w:rPr>
        <w:t>podatku VAT (w tym również przy użyciu faktur, które nie odzwierciedlają rzeczywistych transakcji</w:t>
      </w:r>
      <w:r w:rsidR="006B0ACE">
        <w:rPr>
          <w:rFonts w:ascii="Times New Roman" w:hAnsi="Times New Roman"/>
          <w:sz w:val="24"/>
          <w:szCs w:val="24"/>
        </w:rPr>
        <w:t>)</w:t>
      </w:r>
      <w:r w:rsidR="00C5606E" w:rsidRPr="00FB36FE">
        <w:rPr>
          <w:rFonts w:ascii="Times New Roman" w:hAnsi="Times New Roman"/>
          <w:sz w:val="24"/>
          <w:szCs w:val="24"/>
        </w:rPr>
        <w:t>.</w:t>
      </w:r>
      <w:r w:rsidR="00B764F1" w:rsidRPr="00FB36FE">
        <w:rPr>
          <w:rFonts w:ascii="Times New Roman" w:hAnsi="Times New Roman"/>
          <w:sz w:val="24"/>
          <w:szCs w:val="24"/>
        </w:rPr>
        <w:t xml:space="preserve"> </w:t>
      </w:r>
    </w:p>
    <w:p w:rsidR="00B764F1" w:rsidRPr="00FB36FE" w:rsidRDefault="00B764F1" w:rsidP="00D93A7F">
      <w:pPr>
        <w:spacing w:after="0" w:line="360" w:lineRule="auto"/>
        <w:jc w:val="both"/>
        <w:rPr>
          <w:rFonts w:ascii="Times New Roman" w:hAnsi="Times New Roman"/>
          <w:sz w:val="24"/>
          <w:szCs w:val="24"/>
        </w:rPr>
      </w:pPr>
      <w:r w:rsidRPr="00FB36FE">
        <w:rPr>
          <w:rFonts w:ascii="Times New Roman" w:hAnsi="Times New Roman"/>
          <w:sz w:val="24"/>
          <w:szCs w:val="24"/>
        </w:rPr>
        <w:t>Niniejszy projekt przewiduje zmianę w art. 17 ust. 1 pkt 8 pol</w:t>
      </w:r>
      <w:r w:rsidR="004A406E">
        <w:rPr>
          <w:rFonts w:ascii="Times New Roman" w:hAnsi="Times New Roman"/>
          <w:sz w:val="24"/>
          <w:szCs w:val="24"/>
        </w:rPr>
        <w:t>egającą na objęciu przepisami w </w:t>
      </w:r>
      <w:r w:rsidRPr="00FB36FE">
        <w:rPr>
          <w:rFonts w:ascii="Times New Roman" w:hAnsi="Times New Roman"/>
          <w:sz w:val="24"/>
          <w:szCs w:val="24"/>
        </w:rPr>
        <w:t xml:space="preserve">zakresie mechanizmu odwróconego obciążenia, oprócz </w:t>
      </w:r>
      <w:r w:rsidR="00406660" w:rsidRPr="00FB36FE">
        <w:rPr>
          <w:rFonts w:ascii="Times New Roman" w:hAnsi="Times New Roman"/>
          <w:sz w:val="24"/>
          <w:szCs w:val="24"/>
        </w:rPr>
        <w:t xml:space="preserve">usług w zakresie przenoszenia uprawnień do </w:t>
      </w:r>
      <w:r w:rsidRPr="00FB36FE">
        <w:rPr>
          <w:rFonts w:ascii="Times New Roman" w:hAnsi="Times New Roman"/>
          <w:sz w:val="24"/>
          <w:szCs w:val="24"/>
        </w:rPr>
        <w:t>emisji gazów cieplarnianych, o których mowa w ustawie z dnia 12 czerwca 2015 r. o systemie handlu uprawnieniami do emisji gazów cieplarnianych (Dz. U. poz. 1223 oraz z 2016 r. poz. 266 i</w:t>
      </w:r>
      <w:r w:rsidR="004A406E">
        <w:rPr>
          <w:rFonts w:ascii="Times New Roman" w:hAnsi="Times New Roman"/>
          <w:sz w:val="24"/>
          <w:szCs w:val="24"/>
        </w:rPr>
        <w:t xml:space="preserve"> </w:t>
      </w:r>
      <w:r w:rsidRPr="00FB36FE">
        <w:rPr>
          <w:rFonts w:ascii="Times New Roman" w:hAnsi="Times New Roman"/>
          <w:sz w:val="24"/>
          <w:szCs w:val="24"/>
        </w:rPr>
        <w:t>542), dodatkowo niektórych usług z</w:t>
      </w:r>
      <w:r w:rsidR="00D93A7F">
        <w:rPr>
          <w:rFonts w:ascii="Times New Roman" w:hAnsi="Times New Roman"/>
          <w:sz w:val="24"/>
          <w:szCs w:val="24"/>
        </w:rPr>
        <w:t>wiązanych z rynkiem budowlanym –</w:t>
      </w:r>
      <w:r w:rsidRPr="00FB36FE">
        <w:rPr>
          <w:rFonts w:ascii="Times New Roman" w:hAnsi="Times New Roman"/>
          <w:sz w:val="24"/>
          <w:szCs w:val="24"/>
        </w:rPr>
        <w:t xml:space="preserve"> w celu zapewnienia większej skuteczności i</w:t>
      </w:r>
      <w:r w:rsidR="004A406E">
        <w:rPr>
          <w:rFonts w:ascii="Times New Roman" w:hAnsi="Times New Roman"/>
          <w:sz w:val="24"/>
          <w:szCs w:val="24"/>
        </w:rPr>
        <w:t xml:space="preserve"> </w:t>
      </w:r>
      <w:r w:rsidRPr="00FB36FE">
        <w:rPr>
          <w:rFonts w:ascii="Times New Roman" w:hAnsi="Times New Roman"/>
          <w:sz w:val="24"/>
          <w:szCs w:val="24"/>
        </w:rPr>
        <w:t xml:space="preserve">uszczelnienia systemu VAT za pomocą tego instrumentu. </w:t>
      </w:r>
    </w:p>
    <w:p w:rsidR="003E518E" w:rsidRPr="00FB36FE" w:rsidRDefault="003E518E" w:rsidP="00D93A7F">
      <w:pPr>
        <w:spacing w:after="0" w:line="360" w:lineRule="auto"/>
        <w:jc w:val="both"/>
        <w:rPr>
          <w:rFonts w:ascii="Times New Roman" w:hAnsi="Times New Roman"/>
          <w:sz w:val="24"/>
          <w:szCs w:val="24"/>
        </w:rPr>
      </w:pPr>
    </w:p>
    <w:p w:rsidR="003E518E" w:rsidRPr="00FB36FE" w:rsidRDefault="003E518E" w:rsidP="00D93A7F">
      <w:pPr>
        <w:spacing w:after="0" w:line="360" w:lineRule="auto"/>
        <w:jc w:val="both"/>
        <w:rPr>
          <w:rFonts w:ascii="Times New Roman" w:hAnsi="Times New Roman"/>
          <w:sz w:val="24"/>
          <w:szCs w:val="24"/>
        </w:rPr>
      </w:pPr>
      <w:r w:rsidRPr="00FB36FE">
        <w:rPr>
          <w:rFonts w:ascii="Times New Roman" w:hAnsi="Times New Roman"/>
          <w:sz w:val="24"/>
          <w:szCs w:val="24"/>
        </w:rPr>
        <w:t>W celu uściślenia rodzaju usług objętych proponowaną zmianą, do ustawy dodano załącznik nr 14, w którym wymieniono poszczególne usługi budowlane, przewidując jednocześnie przeniesienie do niego ww. usług w zakresie przenoszenia uprawnień do emisji gazów cieplarnianych, które do tej pory były ujęte w treści zmienianego przepisu.</w:t>
      </w:r>
    </w:p>
    <w:p w:rsidR="00BB5EE7" w:rsidRPr="00FB36FE" w:rsidRDefault="00BB5EE7" w:rsidP="00D93A7F">
      <w:pPr>
        <w:spacing w:after="0" w:line="360" w:lineRule="auto"/>
        <w:jc w:val="both"/>
        <w:rPr>
          <w:rFonts w:ascii="Times New Roman" w:hAnsi="Times New Roman"/>
          <w:sz w:val="24"/>
          <w:szCs w:val="24"/>
        </w:rPr>
      </w:pPr>
    </w:p>
    <w:p w:rsidR="00BB5EE7" w:rsidRPr="00FB36FE" w:rsidRDefault="003E518E"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Zgodnie z projektowanym brzmieniem art. 17 ust. 1 pkt 8 ustawy o VAT, podatnikami są również osoby prawne, jednostki organizacyjne niemające osobowości prawnej oraz osoby fizyczne </w:t>
      </w:r>
      <w:r w:rsidR="00BB5EE7" w:rsidRPr="00FB36FE">
        <w:rPr>
          <w:rFonts w:ascii="Times New Roman" w:hAnsi="Times New Roman"/>
          <w:sz w:val="24"/>
          <w:szCs w:val="24"/>
        </w:rPr>
        <w:t>nabywające usługi wymienione w załączniku nr 14 do ustawy, jeżeli łącznie spełnione są następujące warunki:</w:t>
      </w:r>
    </w:p>
    <w:p w:rsidR="00BB5EE7" w:rsidRPr="00FB36FE" w:rsidRDefault="00BB5EE7" w:rsidP="00D93A7F">
      <w:pPr>
        <w:numPr>
          <w:ilvl w:val="0"/>
          <w:numId w:val="26"/>
        </w:numPr>
        <w:spacing w:after="0" w:line="360" w:lineRule="auto"/>
        <w:jc w:val="both"/>
        <w:rPr>
          <w:rFonts w:ascii="Times New Roman" w:hAnsi="Times New Roman"/>
          <w:sz w:val="24"/>
          <w:szCs w:val="24"/>
        </w:rPr>
      </w:pPr>
      <w:r w:rsidRPr="00FB36FE">
        <w:rPr>
          <w:rFonts w:ascii="Times New Roman" w:hAnsi="Times New Roman"/>
          <w:sz w:val="24"/>
          <w:szCs w:val="24"/>
        </w:rPr>
        <w:t xml:space="preserve">usługodawcą jest podatnik, o którym mowa w art. 15, u którego sprzedaż nie jest zwolniona od podatku na podstawie art. 113 ust. 1 i 9, </w:t>
      </w:r>
    </w:p>
    <w:p w:rsidR="00EB30C8" w:rsidRPr="00FB36FE" w:rsidRDefault="00BB5EE7" w:rsidP="00D93A7F">
      <w:pPr>
        <w:numPr>
          <w:ilvl w:val="0"/>
          <w:numId w:val="26"/>
        </w:numPr>
        <w:spacing w:after="0" w:line="360" w:lineRule="auto"/>
        <w:jc w:val="both"/>
        <w:rPr>
          <w:rFonts w:ascii="Times New Roman" w:hAnsi="Times New Roman"/>
          <w:sz w:val="24"/>
          <w:szCs w:val="24"/>
        </w:rPr>
      </w:pPr>
      <w:r w:rsidRPr="00FB36FE">
        <w:rPr>
          <w:rFonts w:ascii="Times New Roman" w:hAnsi="Times New Roman"/>
          <w:sz w:val="24"/>
          <w:szCs w:val="24"/>
        </w:rPr>
        <w:t>usługobiorcą jest podatnik, o którym mowa w art. 15, zarejestro</w:t>
      </w:r>
      <w:r w:rsidR="003E518E" w:rsidRPr="00FB36FE">
        <w:rPr>
          <w:rFonts w:ascii="Times New Roman" w:hAnsi="Times New Roman"/>
          <w:sz w:val="24"/>
          <w:szCs w:val="24"/>
        </w:rPr>
        <w:t>wany jako podatnik VAT czynny.</w:t>
      </w:r>
    </w:p>
    <w:p w:rsidR="00F567FC" w:rsidRPr="00FB36FE" w:rsidRDefault="00F567FC"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Podkreślić należy, że w art. 17 ust. 1 pkt 8 ustawy o VAT zaproponowano – analogicznie jak w pkt 7 tego przepisu – ograniczenie stosowania mechanizmu </w:t>
      </w:r>
      <w:proofErr w:type="spellStart"/>
      <w:r w:rsidRPr="00FB36FE">
        <w:rPr>
          <w:rFonts w:ascii="Times New Roman" w:hAnsi="Times New Roman"/>
          <w:sz w:val="24"/>
          <w:szCs w:val="24"/>
        </w:rPr>
        <w:t>reverse</w:t>
      </w:r>
      <w:proofErr w:type="spellEnd"/>
      <w:r w:rsidRPr="00FB36FE">
        <w:rPr>
          <w:rFonts w:ascii="Times New Roman" w:hAnsi="Times New Roman"/>
          <w:sz w:val="24"/>
          <w:szCs w:val="24"/>
        </w:rPr>
        <w:t xml:space="preserve"> </w:t>
      </w:r>
      <w:proofErr w:type="spellStart"/>
      <w:r w:rsidRPr="00FB36FE">
        <w:rPr>
          <w:rFonts w:ascii="Times New Roman" w:hAnsi="Times New Roman"/>
          <w:sz w:val="24"/>
          <w:szCs w:val="24"/>
        </w:rPr>
        <w:t>charge</w:t>
      </w:r>
      <w:proofErr w:type="spellEnd"/>
      <w:r w:rsidRPr="00FB36FE">
        <w:rPr>
          <w:rFonts w:ascii="Times New Roman" w:hAnsi="Times New Roman"/>
          <w:sz w:val="24"/>
          <w:szCs w:val="24"/>
        </w:rPr>
        <w:t xml:space="preserve"> do przypadków, </w:t>
      </w:r>
      <w:r w:rsidRPr="00FB36FE">
        <w:rPr>
          <w:rFonts w:ascii="Times New Roman" w:hAnsi="Times New Roman"/>
          <w:sz w:val="24"/>
          <w:szCs w:val="24"/>
        </w:rPr>
        <w:lastRenderedPageBreak/>
        <w:t>gdy usługobiorca jest podatnikiem VAT czynnym. Zastosowanie takiego rozwiązania, a więc stosowanie odwróconego obciążenia wyłącznie w sytuacji, gdy dostawca towarów/usługodawca oraz nabywca towarów/usługobiorca są podatnikami VAT czynnymi</w:t>
      </w:r>
      <w:r w:rsidR="008A0BA4">
        <w:rPr>
          <w:rFonts w:ascii="Times New Roman" w:hAnsi="Times New Roman"/>
          <w:sz w:val="24"/>
          <w:szCs w:val="24"/>
        </w:rPr>
        <w:t>,</w:t>
      </w:r>
      <w:r w:rsidRPr="00FB36FE">
        <w:rPr>
          <w:rFonts w:ascii="Times New Roman" w:hAnsi="Times New Roman"/>
          <w:sz w:val="24"/>
          <w:szCs w:val="24"/>
        </w:rPr>
        <w:t xml:space="preserve"> nie ogranicza skuteczności tego mechanizmu. </w:t>
      </w:r>
    </w:p>
    <w:p w:rsidR="00BB5EE7" w:rsidRDefault="003E518E" w:rsidP="00D93A7F">
      <w:pPr>
        <w:spacing w:after="0" w:line="360" w:lineRule="auto"/>
        <w:jc w:val="both"/>
        <w:rPr>
          <w:rFonts w:ascii="Times New Roman" w:hAnsi="Times New Roman"/>
          <w:sz w:val="24"/>
          <w:szCs w:val="24"/>
        </w:rPr>
      </w:pPr>
      <w:r w:rsidRPr="00FB36FE">
        <w:rPr>
          <w:rFonts w:ascii="Times New Roman" w:hAnsi="Times New Roman"/>
          <w:sz w:val="24"/>
          <w:szCs w:val="24"/>
        </w:rPr>
        <w:t xml:space="preserve">Ponadto w projekcie ustawy wskazano, że </w:t>
      </w:r>
      <w:r w:rsidR="00EB30C8" w:rsidRPr="00FB36FE">
        <w:rPr>
          <w:rFonts w:ascii="Times New Roman" w:hAnsi="Times New Roman"/>
          <w:sz w:val="24"/>
          <w:szCs w:val="24"/>
        </w:rPr>
        <w:t xml:space="preserve">w </w:t>
      </w:r>
      <w:r w:rsidR="00BB5EE7" w:rsidRPr="00FB36FE">
        <w:rPr>
          <w:rFonts w:ascii="Times New Roman" w:hAnsi="Times New Roman"/>
          <w:sz w:val="24"/>
          <w:szCs w:val="24"/>
        </w:rPr>
        <w:t>przypadku usług wymienionych w poz. 2</w:t>
      </w:r>
      <w:r w:rsidR="00D93A7F">
        <w:rPr>
          <w:rFonts w:ascii="Times New Roman" w:hAnsi="Times New Roman"/>
          <w:sz w:val="24"/>
          <w:szCs w:val="24"/>
        </w:rPr>
        <w:t>–</w:t>
      </w:r>
      <w:r w:rsidR="00985FF0">
        <w:rPr>
          <w:rFonts w:ascii="Times New Roman" w:hAnsi="Times New Roman"/>
          <w:sz w:val="24"/>
          <w:szCs w:val="24"/>
        </w:rPr>
        <w:t>4</w:t>
      </w:r>
      <w:r w:rsidR="00B30D86">
        <w:rPr>
          <w:rFonts w:ascii="Times New Roman" w:hAnsi="Times New Roman"/>
          <w:sz w:val="24"/>
          <w:szCs w:val="24"/>
        </w:rPr>
        <w:t>8</w:t>
      </w:r>
      <w:r w:rsidR="00BB5EE7" w:rsidRPr="00883EA0">
        <w:rPr>
          <w:rFonts w:ascii="Times New Roman" w:hAnsi="Times New Roman"/>
          <w:sz w:val="24"/>
          <w:szCs w:val="24"/>
        </w:rPr>
        <w:t xml:space="preserve"> załącznika nr 14</w:t>
      </w:r>
      <w:r w:rsidR="00E0284D" w:rsidRPr="00883EA0">
        <w:rPr>
          <w:rFonts w:ascii="Times New Roman" w:hAnsi="Times New Roman"/>
          <w:sz w:val="24"/>
          <w:szCs w:val="24"/>
        </w:rPr>
        <w:t xml:space="preserve"> (a więc usług budowlan</w:t>
      </w:r>
      <w:r w:rsidR="00D04E09" w:rsidRPr="00883EA0">
        <w:rPr>
          <w:rFonts w:ascii="Times New Roman" w:hAnsi="Times New Roman"/>
          <w:sz w:val="24"/>
          <w:szCs w:val="24"/>
        </w:rPr>
        <w:t>yc</w:t>
      </w:r>
      <w:r w:rsidR="00E0284D" w:rsidRPr="00883EA0">
        <w:rPr>
          <w:rFonts w:ascii="Times New Roman" w:hAnsi="Times New Roman"/>
          <w:sz w:val="24"/>
          <w:szCs w:val="24"/>
        </w:rPr>
        <w:t>h)</w:t>
      </w:r>
      <w:r w:rsidR="00BB5EE7" w:rsidRPr="00883EA0">
        <w:rPr>
          <w:rFonts w:ascii="Times New Roman" w:hAnsi="Times New Roman"/>
          <w:sz w:val="24"/>
          <w:szCs w:val="24"/>
        </w:rPr>
        <w:t>, przepis ust. 1 pkt 8 stosuje się, jeżeli usługodawca świadczy te usłu</w:t>
      </w:r>
      <w:r w:rsidR="00EB30C8" w:rsidRPr="00883EA0">
        <w:rPr>
          <w:rFonts w:ascii="Times New Roman" w:hAnsi="Times New Roman"/>
          <w:sz w:val="24"/>
          <w:szCs w:val="24"/>
        </w:rPr>
        <w:t xml:space="preserve">gi </w:t>
      </w:r>
      <w:r w:rsidR="004D568C" w:rsidRPr="00883EA0">
        <w:rPr>
          <w:rFonts w:ascii="Times New Roman" w:hAnsi="Times New Roman"/>
          <w:sz w:val="24"/>
          <w:szCs w:val="24"/>
        </w:rPr>
        <w:t xml:space="preserve">jako podwykonawca </w:t>
      </w:r>
      <w:r w:rsidR="00EB30C8" w:rsidRPr="00883EA0">
        <w:rPr>
          <w:rFonts w:ascii="Times New Roman" w:hAnsi="Times New Roman"/>
          <w:sz w:val="24"/>
          <w:szCs w:val="24"/>
        </w:rPr>
        <w:t>(art. 17 ust.</w:t>
      </w:r>
      <w:r w:rsidR="004A406E">
        <w:rPr>
          <w:rFonts w:ascii="Times New Roman" w:hAnsi="Times New Roman"/>
          <w:sz w:val="24"/>
          <w:szCs w:val="24"/>
        </w:rPr>
        <w:t xml:space="preserve"> </w:t>
      </w:r>
      <w:r w:rsidR="00EB30C8" w:rsidRPr="00883EA0">
        <w:rPr>
          <w:rFonts w:ascii="Times New Roman" w:hAnsi="Times New Roman"/>
          <w:sz w:val="24"/>
          <w:szCs w:val="24"/>
        </w:rPr>
        <w:t>1</w:t>
      </w:r>
      <w:r w:rsidR="004D568C" w:rsidRPr="00883EA0">
        <w:rPr>
          <w:rFonts w:ascii="Times New Roman" w:hAnsi="Times New Roman"/>
          <w:sz w:val="24"/>
          <w:szCs w:val="24"/>
        </w:rPr>
        <w:t>h</w:t>
      </w:r>
      <w:r w:rsidR="00EB30C8" w:rsidRPr="00883EA0">
        <w:rPr>
          <w:rFonts w:ascii="Times New Roman" w:hAnsi="Times New Roman"/>
          <w:sz w:val="24"/>
          <w:szCs w:val="24"/>
        </w:rPr>
        <w:t xml:space="preserve"> ustawy o VAT). </w:t>
      </w:r>
    </w:p>
    <w:p w:rsidR="00D6648B" w:rsidRDefault="00D6648B" w:rsidP="00D93A7F">
      <w:pPr>
        <w:spacing w:after="0" w:line="360" w:lineRule="auto"/>
        <w:jc w:val="both"/>
        <w:rPr>
          <w:rFonts w:ascii="Times New Roman" w:hAnsi="Times New Roman"/>
          <w:sz w:val="24"/>
          <w:szCs w:val="24"/>
        </w:rPr>
      </w:pPr>
    </w:p>
    <w:p w:rsidR="00D6648B" w:rsidRDefault="00D6648B" w:rsidP="00D93A7F">
      <w:pPr>
        <w:spacing w:after="0" w:line="360" w:lineRule="auto"/>
        <w:jc w:val="both"/>
        <w:rPr>
          <w:rFonts w:ascii="Times New Roman" w:hAnsi="Times New Roman"/>
          <w:sz w:val="24"/>
          <w:szCs w:val="24"/>
        </w:rPr>
      </w:pPr>
      <w:r>
        <w:rPr>
          <w:rFonts w:ascii="Times New Roman" w:hAnsi="Times New Roman"/>
          <w:sz w:val="24"/>
          <w:szCs w:val="24"/>
        </w:rPr>
        <w:t xml:space="preserve">Podkreślić należy, że funkcjonujący już obecnie jako przesłanka do zastosowania mechanizmu odwróconego obciążenia warunek posiadania przez nabywcę towarów wymienionych w załączniku nr 11 do ustawy statusu podatnika zarejestrowanego jako podatnik VAT czynny, jak również wprowadzenie </w:t>
      </w:r>
      <w:r w:rsidR="00905912">
        <w:rPr>
          <w:rFonts w:ascii="Times New Roman" w:hAnsi="Times New Roman"/>
          <w:sz w:val="24"/>
          <w:szCs w:val="24"/>
        </w:rPr>
        <w:t xml:space="preserve">niniejszą ustawą </w:t>
      </w:r>
      <w:r>
        <w:rPr>
          <w:rFonts w:ascii="Times New Roman" w:hAnsi="Times New Roman"/>
          <w:sz w:val="24"/>
          <w:szCs w:val="24"/>
        </w:rPr>
        <w:t xml:space="preserve">analogicznego rozwiązania w odniesieniu do transakcji, których przedmiotem są usługi </w:t>
      </w:r>
      <w:r w:rsidR="00D93A7F">
        <w:rPr>
          <w:rFonts w:ascii="Times New Roman" w:hAnsi="Times New Roman"/>
          <w:sz w:val="24"/>
          <w:szCs w:val="24"/>
        </w:rPr>
        <w:t>wymienione w</w:t>
      </w:r>
      <w:r w:rsidR="004A406E">
        <w:rPr>
          <w:rFonts w:ascii="Times New Roman" w:hAnsi="Times New Roman"/>
          <w:sz w:val="24"/>
          <w:szCs w:val="24"/>
        </w:rPr>
        <w:t> </w:t>
      </w:r>
      <w:r>
        <w:rPr>
          <w:rFonts w:ascii="Times New Roman" w:hAnsi="Times New Roman"/>
          <w:sz w:val="24"/>
          <w:szCs w:val="24"/>
        </w:rPr>
        <w:t>załączniku nr 14 do ustawy oznacza, że do rozliczenia podatku VAT będą obowiązane wszystkie podmioty nabywające ww. towary lub usługi będące podatnikami VAT czynnymi (niekorzystającymi ze zwolnienia podmiotowego).</w:t>
      </w:r>
      <w:r w:rsidR="004A406E">
        <w:rPr>
          <w:rFonts w:ascii="Times New Roman" w:hAnsi="Times New Roman"/>
          <w:sz w:val="24"/>
          <w:szCs w:val="24"/>
        </w:rPr>
        <w:t xml:space="preserve"> </w:t>
      </w:r>
      <w:r>
        <w:rPr>
          <w:rFonts w:ascii="Times New Roman" w:hAnsi="Times New Roman"/>
          <w:sz w:val="24"/>
          <w:szCs w:val="24"/>
        </w:rPr>
        <w:t xml:space="preserve">Jeżeli zatem nabywcą jest organ </w:t>
      </w:r>
      <w:r w:rsidRPr="00D6648B">
        <w:rPr>
          <w:rFonts w:ascii="Times New Roman" w:hAnsi="Times New Roman"/>
          <w:sz w:val="24"/>
          <w:szCs w:val="24"/>
        </w:rPr>
        <w:t>władzy publicznej lub obsługujący go urząd</w:t>
      </w:r>
      <w:r>
        <w:rPr>
          <w:rFonts w:ascii="Times New Roman" w:hAnsi="Times New Roman"/>
          <w:sz w:val="24"/>
          <w:szCs w:val="24"/>
        </w:rPr>
        <w:t xml:space="preserve"> (a więc podmioty,</w:t>
      </w:r>
      <w:r w:rsidR="004A406E">
        <w:rPr>
          <w:rFonts w:ascii="Times New Roman" w:hAnsi="Times New Roman"/>
          <w:sz w:val="24"/>
          <w:szCs w:val="24"/>
        </w:rPr>
        <w:t xml:space="preserve"> </w:t>
      </w:r>
      <w:r>
        <w:rPr>
          <w:rFonts w:ascii="Times New Roman" w:hAnsi="Times New Roman"/>
          <w:sz w:val="24"/>
          <w:szCs w:val="24"/>
        </w:rPr>
        <w:t xml:space="preserve">o których mowa w art. 15 ust. 6 ustawy o VAT), zarejestrowany jako podatnik VAT czynny (w związku z wykonywanymi przez niego czynnościami podlegającymi opodatkowaniu </w:t>
      </w:r>
      <w:r w:rsidR="00265F22">
        <w:rPr>
          <w:rFonts w:ascii="Times New Roman" w:hAnsi="Times New Roman"/>
          <w:sz w:val="24"/>
          <w:szCs w:val="24"/>
        </w:rPr>
        <w:t>–</w:t>
      </w:r>
      <w:r>
        <w:rPr>
          <w:rFonts w:ascii="Times New Roman" w:hAnsi="Times New Roman"/>
          <w:sz w:val="24"/>
          <w:szCs w:val="24"/>
        </w:rPr>
        <w:t xml:space="preserve"> </w:t>
      </w:r>
      <w:r w:rsidRPr="00D6648B">
        <w:rPr>
          <w:rFonts w:ascii="Times New Roman" w:hAnsi="Times New Roman"/>
          <w:sz w:val="24"/>
          <w:szCs w:val="24"/>
        </w:rPr>
        <w:t>wykonywany</w:t>
      </w:r>
      <w:r>
        <w:rPr>
          <w:rFonts w:ascii="Times New Roman" w:hAnsi="Times New Roman"/>
          <w:sz w:val="24"/>
          <w:szCs w:val="24"/>
        </w:rPr>
        <w:t>mi</w:t>
      </w:r>
      <w:r w:rsidRPr="00D6648B">
        <w:rPr>
          <w:rFonts w:ascii="Times New Roman" w:hAnsi="Times New Roman"/>
          <w:sz w:val="24"/>
          <w:szCs w:val="24"/>
        </w:rPr>
        <w:t xml:space="preserve"> na podstawie umów cywilnoprawnych</w:t>
      </w:r>
      <w:r>
        <w:rPr>
          <w:rFonts w:ascii="Times New Roman" w:hAnsi="Times New Roman"/>
          <w:sz w:val="24"/>
          <w:szCs w:val="24"/>
        </w:rPr>
        <w:t>)</w:t>
      </w:r>
      <w:r w:rsidR="00905912" w:rsidRPr="00905912">
        <w:rPr>
          <w:rFonts w:ascii="Times New Roman" w:hAnsi="Times New Roman"/>
          <w:sz w:val="24"/>
          <w:szCs w:val="24"/>
        </w:rPr>
        <w:t xml:space="preserve"> </w:t>
      </w:r>
      <w:r w:rsidR="00905912" w:rsidRPr="00D6648B">
        <w:rPr>
          <w:rFonts w:ascii="Times New Roman" w:hAnsi="Times New Roman"/>
          <w:sz w:val="24"/>
          <w:szCs w:val="24"/>
        </w:rPr>
        <w:t xml:space="preserve">– wówczas z tytułu nabywania towarów objętych mechanizmem </w:t>
      </w:r>
      <w:proofErr w:type="spellStart"/>
      <w:r w:rsidR="00905912" w:rsidRPr="00D6648B">
        <w:rPr>
          <w:rFonts w:ascii="Times New Roman" w:hAnsi="Times New Roman"/>
          <w:sz w:val="24"/>
          <w:szCs w:val="24"/>
        </w:rPr>
        <w:t>reverse</w:t>
      </w:r>
      <w:proofErr w:type="spellEnd"/>
      <w:r w:rsidR="00905912" w:rsidRPr="00D6648B">
        <w:rPr>
          <w:rFonts w:ascii="Times New Roman" w:hAnsi="Times New Roman"/>
          <w:sz w:val="24"/>
          <w:szCs w:val="24"/>
        </w:rPr>
        <w:t xml:space="preserve"> </w:t>
      </w:r>
      <w:proofErr w:type="spellStart"/>
      <w:r w:rsidR="00905912" w:rsidRPr="00D6648B">
        <w:rPr>
          <w:rFonts w:ascii="Times New Roman" w:hAnsi="Times New Roman"/>
          <w:sz w:val="24"/>
          <w:szCs w:val="24"/>
        </w:rPr>
        <w:t>charge</w:t>
      </w:r>
      <w:proofErr w:type="spellEnd"/>
      <w:r w:rsidR="00905912" w:rsidRPr="00D6648B">
        <w:rPr>
          <w:rFonts w:ascii="Times New Roman" w:hAnsi="Times New Roman"/>
          <w:sz w:val="24"/>
          <w:szCs w:val="24"/>
        </w:rPr>
        <w:t xml:space="preserve"> podatnik ten powinien rozliczać się zgodnie z reżimem tego mechanizmu, bez względu na cel w jakim – w konkretnym przypadku – dokonuje zakupu, tj. czy zakup jest realizowany w związku z działalnością tego podatnika VAT, czy też będzie służył działalności wykonywanej jako organ władzy publicznej (oczywiście o ile spełnione zostaną pozostałe przesłanki przewidziane w art. 17 ust. 1 pkt 7 </w:t>
      </w:r>
      <w:r w:rsidR="00905912">
        <w:rPr>
          <w:rFonts w:ascii="Times New Roman" w:hAnsi="Times New Roman"/>
          <w:sz w:val="24"/>
          <w:szCs w:val="24"/>
        </w:rPr>
        <w:t xml:space="preserve">i 8 </w:t>
      </w:r>
      <w:r w:rsidR="00905912" w:rsidRPr="00D6648B">
        <w:rPr>
          <w:rFonts w:ascii="Times New Roman" w:hAnsi="Times New Roman"/>
          <w:sz w:val="24"/>
          <w:szCs w:val="24"/>
        </w:rPr>
        <w:t>ustawy).</w:t>
      </w:r>
    </w:p>
    <w:p w:rsidR="00434FE1" w:rsidRDefault="00434FE1" w:rsidP="00D93A7F">
      <w:pPr>
        <w:spacing w:after="0" w:line="360" w:lineRule="auto"/>
        <w:jc w:val="both"/>
        <w:rPr>
          <w:rFonts w:ascii="Times New Roman" w:hAnsi="Times New Roman"/>
          <w:sz w:val="24"/>
          <w:szCs w:val="24"/>
        </w:rPr>
      </w:pPr>
      <w:r w:rsidRPr="00883EA0">
        <w:rPr>
          <w:rFonts w:ascii="Times New Roman" w:hAnsi="Times New Roman"/>
          <w:sz w:val="24"/>
          <w:szCs w:val="24"/>
        </w:rPr>
        <w:t>Wprowadzenie mechanizmu odwróconego obciążenia w odniesieniu do transakcji, których</w:t>
      </w:r>
      <w:r w:rsidR="004A406E">
        <w:rPr>
          <w:rFonts w:ascii="Times New Roman" w:hAnsi="Times New Roman"/>
          <w:sz w:val="24"/>
          <w:szCs w:val="24"/>
        </w:rPr>
        <w:t xml:space="preserve"> </w:t>
      </w:r>
      <w:r w:rsidRPr="00883EA0">
        <w:rPr>
          <w:rFonts w:ascii="Times New Roman" w:hAnsi="Times New Roman"/>
          <w:sz w:val="24"/>
          <w:szCs w:val="24"/>
        </w:rPr>
        <w:t>przedmiotem są ww. towary i usługi (usługi budowlane, procesory, określone towary z</w:t>
      </w:r>
      <w:r w:rsidR="004A406E">
        <w:rPr>
          <w:rFonts w:ascii="Times New Roman" w:hAnsi="Times New Roman"/>
          <w:sz w:val="24"/>
          <w:szCs w:val="24"/>
        </w:rPr>
        <w:t> </w:t>
      </w:r>
      <w:r w:rsidRPr="00883EA0">
        <w:rPr>
          <w:rFonts w:ascii="Times New Roman" w:hAnsi="Times New Roman"/>
          <w:sz w:val="24"/>
          <w:szCs w:val="24"/>
        </w:rPr>
        <w:t xml:space="preserve">kategorii złota i srebra) jest możliwe na podstawie art. 199 i </w:t>
      </w:r>
      <w:r w:rsidR="008A0BA4">
        <w:rPr>
          <w:rFonts w:ascii="Times New Roman" w:hAnsi="Times New Roman"/>
          <w:sz w:val="24"/>
          <w:szCs w:val="24"/>
        </w:rPr>
        <w:t xml:space="preserve">art. </w:t>
      </w:r>
      <w:r w:rsidRPr="00883EA0">
        <w:rPr>
          <w:rFonts w:ascii="Times New Roman" w:hAnsi="Times New Roman"/>
          <w:sz w:val="24"/>
          <w:szCs w:val="24"/>
        </w:rPr>
        <w:t xml:space="preserve">199a dyrektywy </w:t>
      </w:r>
      <w:r w:rsidR="00E669E9" w:rsidRPr="00883EA0">
        <w:rPr>
          <w:rFonts w:ascii="Times New Roman" w:hAnsi="Times New Roman"/>
          <w:sz w:val="24"/>
          <w:szCs w:val="24"/>
        </w:rPr>
        <w:t>VAT</w:t>
      </w:r>
      <w:r w:rsidRPr="00883EA0">
        <w:rPr>
          <w:rFonts w:ascii="Times New Roman" w:hAnsi="Times New Roman"/>
          <w:sz w:val="24"/>
          <w:szCs w:val="24"/>
        </w:rPr>
        <w:t>.</w:t>
      </w:r>
    </w:p>
    <w:p w:rsidR="00985FF0" w:rsidRDefault="00985FF0" w:rsidP="00D93A7F">
      <w:pPr>
        <w:spacing w:after="0" w:line="360" w:lineRule="auto"/>
        <w:jc w:val="both"/>
        <w:rPr>
          <w:rFonts w:ascii="Times New Roman" w:hAnsi="Times New Roman"/>
          <w:sz w:val="24"/>
          <w:szCs w:val="24"/>
        </w:rPr>
      </w:pPr>
    </w:p>
    <w:p w:rsidR="00985FF0" w:rsidRDefault="00985FF0" w:rsidP="00D93A7F">
      <w:pPr>
        <w:keepNext/>
        <w:spacing w:after="0" w:line="360" w:lineRule="auto"/>
        <w:jc w:val="both"/>
        <w:rPr>
          <w:rFonts w:ascii="Times New Roman" w:hAnsi="Times New Roman"/>
          <w:sz w:val="24"/>
          <w:szCs w:val="24"/>
        </w:rPr>
      </w:pPr>
      <w:r w:rsidRPr="00D35847">
        <w:rPr>
          <w:rFonts w:ascii="Times New Roman" w:hAnsi="Times New Roman"/>
          <w:b/>
          <w:sz w:val="24"/>
          <w:szCs w:val="24"/>
        </w:rPr>
        <w:t xml:space="preserve">Art. 1 pkt </w:t>
      </w:r>
      <w:r w:rsidR="007F28C1">
        <w:rPr>
          <w:rFonts w:ascii="Times New Roman" w:hAnsi="Times New Roman"/>
          <w:b/>
          <w:sz w:val="24"/>
          <w:szCs w:val="24"/>
        </w:rPr>
        <w:t>2</w:t>
      </w:r>
      <w:r w:rsidRPr="00985FF0">
        <w:rPr>
          <w:rFonts w:ascii="Times New Roman" w:hAnsi="Times New Roman"/>
          <w:sz w:val="24"/>
          <w:szCs w:val="24"/>
        </w:rPr>
        <w:t xml:space="preserve"> (art</w:t>
      </w:r>
      <w:r w:rsidRPr="00244119">
        <w:rPr>
          <w:rFonts w:ascii="Times New Roman" w:hAnsi="Times New Roman"/>
          <w:sz w:val="24"/>
          <w:szCs w:val="24"/>
        </w:rPr>
        <w:t>. 29a ust.</w:t>
      </w:r>
      <w:r w:rsidRPr="00D35847">
        <w:rPr>
          <w:rFonts w:ascii="Times New Roman" w:hAnsi="Times New Roman"/>
          <w:sz w:val="24"/>
          <w:szCs w:val="24"/>
        </w:rPr>
        <w:t xml:space="preserve"> 15 pkt 3 ustawy)</w:t>
      </w:r>
      <w:r w:rsidRPr="00985FF0">
        <w:rPr>
          <w:rFonts w:ascii="Times New Roman" w:hAnsi="Times New Roman"/>
          <w:sz w:val="24"/>
          <w:szCs w:val="24"/>
        </w:rPr>
        <w:t xml:space="preserve"> </w:t>
      </w:r>
    </w:p>
    <w:p w:rsidR="00244119" w:rsidRPr="00244119" w:rsidRDefault="00244119" w:rsidP="00D93A7F">
      <w:pPr>
        <w:spacing w:after="0" w:line="360" w:lineRule="auto"/>
        <w:jc w:val="both"/>
        <w:rPr>
          <w:rFonts w:ascii="Times New Roman" w:eastAsia="Cambria" w:hAnsi="Times New Roman"/>
          <w:sz w:val="24"/>
          <w:szCs w:val="24"/>
        </w:rPr>
      </w:pPr>
      <w:r w:rsidRPr="00244119">
        <w:rPr>
          <w:rFonts w:ascii="Times New Roman" w:eastAsia="Cambria" w:hAnsi="Times New Roman"/>
          <w:sz w:val="24"/>
          <w:szCs w:val="24"/>
        </w:rPr>
        <w:t xml:space="preserve">Obecny przepis art. 29a ust. 15 pkt 3 ustawy o VAT stanowi, że dla wskazanych w nim transakcji podatnik nie musi posiadać potwierdzenia otrzymania faktury korygującej przez nabywcę towaru lub usługi, by móc obniżyć obrót w związku z wystawioną korektą faktury. Wśród tych transakcji brakuje usług dystrybucji energii elektrycznej, cieplnej lub chłodniczej </w:t>
      </w:r>
      <w:r w:rsidRPr="00244119">
        <w:rPr>
          <w:rFonts w:ascii="Times New Roman" w:eastAsia="Cambria" w:hAnsi="Times New Roman"/>
          <w:sz w:val="24"/>
          <w:szCs w:val="24"/>
        </w:rPr>
        <w:lastRenderedPageBreak/>
        <w:t>oraz usług dystrybucji gazu przewodowego. Przez wiele lat w dostawach do</w:t>
      </w:r>
      <w:r>
        <w:rPr>
          <w:rFonts w:ascii="Times New Roman" w:eastAsia="Cambria" w:hAnsi="Times New Roman"/>
          <w:sz w:val="24"/>
          <w:szCs w:val="24"/>
        </w:rPr>
        <w:t xml:space="preserve"> nabywców końcowych transakcjom </w:t>
      </w:r>
      <w:r w:rsidRPr="00244119">
        <w:rPr>
          <w:rFonts w:ascii="Times New Roman" w:eastAsia="Cambria" w:hAnsi="Times New Roman"/>
          <w:sz w:val="24"/>
          <w:szCs w:val="24"/>
        </w:rPr>
        <w:t>dostawy towarów, takich jak energia elektryczna, cieplna, chłodnicza czy gaz przewodowy, towarzyszyła co do zasady usługa dystrybucyjna. Dostawa taka była i</w:t>
      </w:r>
      <w:r w:rsidR="004A406E">
        <w:rPr>
          <w:rFonts w:ascii="Times New Roman" w:eastAsia="Cambria" w:hAnsi="Times New Roman"/>
          <w:sz w:val="24"/>
          <w:szCs w:val="24"/>
        </w:rPr>
        <w:t> </w:t>
      </w:r>
      <w:r w:rsidRPr="00244119">
        <w:rPr>
          <w:rFonts w:ascii="Times New Roman" w:eastAsia="Cambria" w:hAnsi="Times New Roman"/>
          <w:sz w:val="24"/>
          <w:szCs w:val="24"/>
        </w:rPr>
        <w:t>jest dokumentowana jedną fakturą za tzw. usługę komp</w:t>
      </w:r>
      <w:r w:rsidR="00D93A7F">
        <w:rPr>
          <w:rFonts w:ascii="Times New Roman" w:eastAsia="Cambria" w:hAnsi="Times New Roman"/>
          <w:sz w:val="24"/>
          <w:szCs w:val="24"/>
        </w:rPr>
        <w:t>leksową – dostawę towaru wraz z</w:t>
      </w:r>
      <w:r w:rsidR="004A406E">
        <w:rPr>
          <w:rFonts w:ascii="Times New Roman" w:eastAsia="Cambria" w:hAnsi="Times New Roman"/>
          <w:sz w:val="24"/>
          <w:szCs w:val="24"/>
        </w:rPr>
        <w:t> </w:t>
      </w:r>
      <w:r w:rsidRPr="00244119">
        <w:rPr>
          <w:rFonts w:ascii="Times New Roman" w:eastAsia="Cambria" w:hAnsi="Times New Roman"/>
          <w:sz w:val="24"/>
          <w:szCs w:val="24"/>
        </w:rPr>
        <w:t>jego dystrybucją.</w:t>
      </w:r>
      <w:r w:rsidR="004A406E">
        <w:rPr>
          <w:rFonts w:ascii="Times New Roman" w:eastAsia="Cambria" w:hAnsi="Times New Roman"/>
          <w:sz w:val="24"/>
          <w:szCs w:val="24"/>
        </w:rPr>
        <w:t xml:space="preserve"> </w:t>
      </w:r>
      <w:r w:rsidRPr="00244119">
        <w:rPr>
          <w:rFonts w:ascii="Times New Roman" w:eastAsia="Cambria" w:hAnsi="Times New Roman"/>
          <w:sz w:val="24"/>
          <w:szCs w:val="24"/>
        </w:rPr>
        <w:t>W związku z liberalizacją rynku energii elektrycznej i gazu, na którym swobodnie można zmienić dostawcę energii elektrycznej czy gazu przewodowego, mamy do czynienia z</w:t>
      </w:r>
      <w:r w:rsidR="004A406E">
        <w:rPr>
          <w:rFonts w:ascii="Times New Roman" w:eastAsia="Cambria" w:hAnsi="Times New Roman"/>
          <w:sz w:val="24"/>
          <w:szCs w:val="24"/>
        </w:rPr>
        <w:t xml:space="preserve"> </w:t>
      </w:r>
      <w:r w:rsidRPr="00244119">
        <w:rPr>
          <w:rFonts w:ascii="Times New Roman" w:eastAsia="Cambria" w:hAnsi="Times New Roman"/>
          <w:sz w:val="24"/>
          <w:szCs w:val="24"/>
        </w:rPr>
        <w:t xml:space="preserve">rozdziałem umów na umowy dotyczące dostawy towaru (sprzedaży energii </w:t>
      </w:r>
      <w:r>
        <w:rPr>
          <w:rFonts w:ascii="Times New Roman" w:eastAsia="Cambria" w:hAnsi="Times New Roman"/>
          <w:sz w:val="24"/>
          <w:szCs w:val="24"/>
        </w:rPr>
        <w:t xml:space="preserve">np. </w:t>
      </w:r>
      <w:r w:rsidRPr="00244119">
        <w:rPr>
          <w:rFonts w:ascii="Times New Roman" w:eastAsia="Cambria" w:hAnsi="Times New Roman"/>
          <w:sz w:val="24"/>
          <w:szCs w:val="24"/>
        </w:rPr>
        <w:t>elektrycznej) oraz usługi dystrybucji tego towaru (usługa dystrybucji energii elektrycznej). Rozdzielone świadczenia fakturowane są przez odrębne podmioty od siebie niezależne. Zmiana sprzedawcy stała się codziennym zjawiskiem w obrocie tow</w:t>
      </w:r>
      <w:r>
        <w:rPr>
          <w:rFonts w:ascii="Times New Roman" w:eastAsia="Cambria" w:hAnsi="Times New Roman"/>
          <w:sz w:val="24"/>
          <w:szCs w:val="24"/>
        </w:rPr>
        <w:t xml:space="preserve">arowym energii elektrycznej </w:t>
      </w:r>
      <w:r w:rsidRPr="00244119">
        <w:rPr>
          <w:rFonts w:ascii="Times New Roman" w:eastAsia="Cambria" w:hAnsi="Times New Roman"/>
          <w:sz w:val="24"/>
          <w:szCs w:val="24"/>
        </w:rPr>
        <w:t>i gazu. Dlatego też przy masowym obrocie, utrzymanie obowiązku posiadania potwierdzenia otrzymania faktury korygującej przez nabywcę usługi dystrybu</w:t>
      </w:r>
      <w:r w:rsidR="00BD5575">
        <w:rPr>
          <w:rFonts w:ascii="Times New Roman" w:eastAsia="Cambria" w:hAnsi="Times New Roman"/>
          <w:sz w:val="24"/>
          <w:szCs w:val="24"/>
        </w:rPr>
        <w:t xml:space="preserve">cji tych mediów jest </w:t>
      </w:r>
      <w:r w:rsidRPr="00244119">
        <w:rPr>
          <w:rFonts w:ascii="Times New Roman" w:eastAsia="Cambria" w:hAnsi="Times New Roman"/>
          <w:sz w:val="24"/>
          <w:szCs w:val="24"/>
        </w:rPr>
        <w:t>niezasadne i nastręcza wiele trudności technicznych i organizacyjnych. Dotyczy to tysięcy faktur wystawianych miesięcznie przez przedsiębiorstwa dystrybucyjne. Brak jest merytorycznego uzasadnienia dla utrzymania obowiązku posiadania potwierdzenia otrzymania faktury korygującej przez nabywcę w stosunku do faktur dokumentujących usługi dystrybucji energii elektrycznej, gazu przewodowego czy energii cieplnej lub chłodniczej, skoro dla samych dostaw (sprzedaży) tych towarów takiego obowiązku nie ma.</w:t>
      </w:r>
      <w:r w:rsidRPr="00244119">
        <w:rPr>
          <w:rFonts w:ascii="Times New Roman" w:eastAsia="Times New Roman" w:hAnsi="Times New Roman"/>
          <w:sz w:val="24"/>
          <w:szCs w:val="24"/>
          <w:lang w:eastAsia="pl-PL"/>
        </w:rPr>
        <w:t xml:space="preserve"> Dodatkowo należy wskazać n</w:t>
      </w:r>
      <w:r w:rsidRPr="00244119">
        <w:rPr>
          <w:rFonts w:ascii="Times New Roman" w:eastAsia="Cambria" w:hAnsi="Times New Roman"/>
          <w:sz w:val="24"/>
          <w:szCs w:val="24"/>
        </w:rPr>
        <w:t>a określenie w ten sam sposób momentu powstania obowiązku podatkowego dla sprzedaży energii elektrycznej, cieplnej lub chłodniczej, gazu przewodowego</w:t>
      </w:r>
      <w:r w:rsidR="008A0BA4">
        <w:rPr>
          <w:rFonts w:ascii="Times New Roman" w:eastAsia="Cambria" w:hAnsi="Times New Roman"/>
          <w:sz w:val="24"/>
          <w:szCs w:val="24"/>
        </w:rPr>
        <w:t>,</w:t>
      </w:r>
      <w:r w:rsidRPr="00244119">
        <w:rPr>
          <w:rFonts w:ascii="Times New Roman" w:eastAsia="Cambria" w:hAnsi="Times New Roman"/>
          <w:sz w:val="24"/>
          <w:szCs w:val="24"/>
        </w:rPr>
        <w:t xml:space="preserve"> jak i dla usług dystrybucji energii elektrycznej, cieplnej lub chłodniczej oraz usług dystrybucji gazu przewodowego</w:t>
      </w:r>
      <w:r w:rsidR="004A406E">
        <w:rPr>
          <w:rFonts w:ascii="Times New Roman" w:eastAsia="Cambria" w:hAnsi="Times New Roman"/>
          <w:sz w:val="24"/>
          <w:szCs w:val="24"/>
        </w:rPr>
        <w:t xml:space="preserve"> </w:t>
      </w:r>
      <w:r w:rsidR="00265F22">
        <w:rPr>
          <w:rFonts w:ascii="Times New Roman" w:eastAsia="Cambria" w:hAnsi="Times New Roman"/>
          <w:sz w:val="24"/>
          <w:szCs w:val="24"/>
        </w:rPr>
        <w:t>–</w:t>
      </w:r>
      <w:r w:rsidRPr="00244119">
        <w:rPr>
          <w:rFonts w:ascii="Times New Roman" w:eastAsia="Cambria" w:hAnsi="Times New Roman"/>
          <w:sz w:val="24"/>
          <w:szCs w:val="24"/>
        </w:rPr>
        <w:t xml:space="preserve"> zgodnie z</w:t>
      </w:r>
      <w:r w:rsidR="004A406E">
        <w:rPr>
          <w:rFonts w:ascii="Times New Roman" w:eastAsia="Cambria" w:hAnsi="Times New Roman"/>
          <w:sz w:val="24"/>
          <w:szCs w:val="24"/>
        </w:rPr>
        <w:t xml:space="preserve"> </w:t>
      </w:r>
      <w:r w:rsidRPr="00244119">
        <w:rPr>
          <w:rFonts w:ascii="Times New Roman" w:eastAsia="Cambria" w:hAnsi="Times New Roman"/>
          <w:sz w:val="24"/>
          <w:szCs w:val="24"/>
        </w:rPr>
        <w:t xml:space="preserve">art. 19a ust. 5 pkt 4 lit. a oraz lit. b </w:t>
      </w:r>
      <w:proofErr w:type="spellStart"/>
      <w:r w:rsidRPr="00244119">
        <w:rPr>
          <w:rFonts w:ascii="Times New Roman" w:eastAsia="Cambria" w:hAnsi="Times New Roman"/>
          <w:sz w:val="24"/>
          <w:szCs w:val="24"/>
        </w:rPr>
        <w:t>tiret</w:t>
      </w:r>
      <w:proofErr w:type="spellEnd"/>
      <w:r w:rsidRPr="00244119">
        <w:rPr>
          <w:rFonts w:ascii="Times New Roman" w:eastAsia="Cambria" w:hAnsi="Times New Roman"/>
          <w:sz w:val="24"/>
          <w:szCs w:val="24"/>
        </w:rPr>
        <w:t xml:space="preserve"> szóste ustawy o VAT jest to moment wystawienia faktury. W związku z powyższym należy uznać za zasadne potraktowanie usług dystrybucji energii elektrycznej, cieplnej lub chłodniczej oraz usług dystrybucji gazu przewodowego w</w:t>
      </w:r>
      <w:r w:rsidR="004A406E">
        <w:rPr>
          <w:rFonts w:ascii="Times New Roman" w:eastAsia="Cambria" w:hAnsi="Times New Roman"/>
          <w:sz w:val="24"/>
          <w:szCs w:val="24"/>
        </w:rPr>
        <w:t xml:space="preserve"> </w:t>
      </w:r>
      <w:r w:rsidRPr="00244119">
        <w:rPr>
          <w:rFonts w:ascii="Times New Roman" w:eastAsia="Cambria" w:hAnsi="Times New Roman"/>
          <w:sz w:val="24"/>
          <w:szCs w:val="24"/>
        </w:rPr>
        <w:t xml:space="preserve">analogiczny sposób do sprzedaży energii elektrycznej, cieplnej lub chłodniczej, gazu przewodowego na potrzeby </w:t>
      </w:r>
      <w:r w:rsidR="00D93A7F">
        <w:rPr>
          <w:rFonts w:ascii="Times New Roman" w:eastAsia="Cambria" w:hAnsi="Times New Roman"/>
          <w:sz w:val="24"/>
          <w:szCs w:val="24"/>
        </w:rPr>
        <w:t>art. 29a ust. 15 pkt 3 ustawy o</w:t>
      </w:r>
      <w:r w:rsidR="004A406E">
        <w:rPr>
          <w:rFonts w:ascii="Times New Roman" w:eastAsia="Cambria" w:hAnsi="Times New Roman"/>
          <w:sz w:val="24"/>
          <w:szCs w:val="24"/>
        </w:rPr>
        <w:t> </w:t>
      </w:r>
      <w:r w:rsidRPr="00244119">
        <w:rPr>
          <w:rFonts w:ascii="Times New Roman" w:eastAsia="Cambria" w:hAnsi="Times New Roman"/>
          <w:sz w:val="24"/>
          <w:szCs w:val="24"/>
        </w:rPr>
        <w:t>VAT i objęcie tych usług wyłączeniem, o którym mowa w tym przepisie.</w:t>
      </w:r>
    </w:p>
    <w:p w:rsidR="0041477C" w:rsidRPr="00244119" w:rsidRDefault="0041477C" w:rsidP="00D93A7F">
      <w:pPr>
        <w:spacing w:after="0" w:line="360" w:lineRule="auto"/>
        <w:rPr>
          <w:rFonts w:ascii="Times New Roman" w:hAnsi="Times New Roman"/>
          <w:b/>
          <w:sz w:val="24"/>
          <w:szCs w:val="24"/>
        </w:rPr>
      </w:pPr>
    </w:p>
    <w:p w:rsidR="00446862" w:rsidRPr="00883EA0" w:rsidRDefault="00446862" w:rsidP="00D93A7F">
      <w:pPr>
        <w:spacing w:after="0" w:line="360" w:lineRule="auto"/>
        <w:rPr>
          <w:rFonts w:ascii="Times New Roman" w:hAnsi="Times New Roman"/>
          <w:sz w:val="24"/>
          <w:szCs w:val="24"/>
        </w:rPr>
      </w:pPr>
      <w:r w:rsidRPr="00883EA0">
        <w:rPr>
          <w:rFonts w:ascii="Times New Roman" w:hAnsi="Times New Roman"/>
          <w:b/>
          <w:sz w:val="24"/>
          <w:szCs w:val="24"/>
        </w:rPr>
        <w:t xml:space="preserve">Art. 1 pkt </w:t>
      </w:r>
      <w:r w:rsidR="007F28C1">
        <w:rPr>
          <w:rFonts w:ascii="Times New Roman" w:hAnsi="Times New Roman"/>
          <w:b/>
          <w:sz w:val="24"/>
          <w:szCs w:val="24"/>
        </w:rPr>
        <w:t>3</w:t>
      </w:r>
      <w:r w:rsidR="00AB0386" w:rsidRPr="00883EA0">
        <w:rPr>
          <w:rFonts w:ascii="Times New Roman" w:hAnsi="Times New Roman"/>
          <w:b/>
          <w:sz w:val="24"/>
          <w:szCs w:val="24"/>
        </w:rPr>
        <w:t xml:space="preserve"> </w:t>
      </w:r>
      <w:r w:rsidRPr="008A0BA4">
        <w:rPr>
          <w:rFonts w:ascii="Times New Roman" w:hAnsi="Times New Roman"/>
          <w:sz w:val="24"/>
          <w:szCs w:val="24"/>
        </w:rPr>
        <w:t>(</w:t>
      </w:r>
      <w:r w:rsidRPr="00883EA0">
        <w:rPr>
          <w:rFonts w:ascii="Times New Roman" w:hAnsi="Times New Roman"/>
          <w:sz w:val="24"/>
          <w:szCs w:val="24"/>
        </w:rPr>
        <w:t>art. 43 ust. 13</w:t>
      </w:r>
      <w:r w:rsidR="00D93A7F">
        <w:rPr>
          <w:rFonts w:ascii="Times New Roman" w:hAnsi="Times New Roman"/>
          <w:sz w:val="24"/>
          <w:szCs w:val="24"/>
        </w:rPr>
        <w:t>–</w:t>
      </w:r>
      <w:r w:rsidRPr="00883EA0">
        <w:rPr>
          <w:rFonts w:ascii="Times New Roman" w:hAnsi="Times New Roman"/>
          <w:sz w:val="24"/>
          <w:szCs w:val="24"/>
        </w:rPr>
        <w:t>15 ustawy o VAT)</w:t>
      </w:r>
    </w:p>
    <w:p w:rsidR="0078150C" w:rsidRPr="00883EA0" w:rsidRDefault="0078150C" w:rsidP="00D93A7F">
      <w:pPr>
        <w:spacing w:after="0" w:line="360" w:lineRule="auto"/>
        <w:jc w:val="both"/>
        <w:rPr>
          <w:rFonts w:ascii="Times New Roman" w:hAnsi="Times New Roman"/>
          <w:sz w:val="24"/>
          <w:szCs w:val="24"/>
        </w:rPr>
      </w:pPr>
      <w:r w:rsidRPr="00883EA0">
        <w:rPr>
          <w:rFonts w:ascii="Times New Roman" w:hAnsi="Times New Roman"/>
          <w:sz w:val="24"/>
          <w:szCs w:val="24"/>
        </w:rPr>
        <w:t>Proponowana zmiana prowadzi do usunięcia z regulacji dotyczących zwolnień od VAT, zwolnienia dla usług stanowiących element zwolnionej od podatku usługi finansowej lub ubezpieczeniowej, wymienionej w art. 43 ust. 1 pkt 7 oraz 37</w:t>
      </w:r>
      <w:r w:rsidR="00265F22">
        <w:rPr>
          <w:rFonts w:ascii="Times New Roman" w:hAnsi="Times New Roman"/>
          <w:sz w:val="24"/>
          <w:szCs w:val="24"/>
        </w:rPr>
        <w:t>–</w:t>
      </w:r>
      <w:r w:rsidRPr="00883EA0">
        <w:rPr>
          <w:rFonts w:ascii="Times New Roman" w:hAnsi="Times New Roman"/>
          <w:sz w:val="24"/>
          <w:szCs w:val="24"/>
        </w:rPr>
        <w:t>41 ustawy, stanowiących odrębną całość oraz będących właściwymi i niezbędnymi do świadczenia usługi zwolnionej.</w:t>
      </w:r>
    </w:p>
    <w:p w:rsidR="0078150C" w:rsidRPr="00FB36FE" w:rsidRDefault="0078150C" w:rsidP="00D93A7F">
      <w:pPr>
        <w:spacing w:after="0" w:line="360" w:lineRule="auto"/>
        <w:jc w:val="both"/>
        <w:rPr>
          <w:rFonts w:ascii="Times New Roman" w:hAnsi="Times New Roman"/>
          <w:b/>
          <w:bCs/>
          <w:sz w:val="24"/>
          <w:szCs w:val="24"/>
        </w:rPr>
      </w:pPr>
      <w:r w:rsidRPr="00883EA0">
        <w:rPr>
          <w:rFonts w:ascii="Times New Roman" w:hAnsi="Times New Roman"/>
          <w:sz w:val="24"/>
          <w:szCs w:val="24"/>
        </w:rPr>
        <w:lastRenderedPageBreak/>
        <w:t>Zauważyć należy, że przepisy art. 43 ust. 1 pkt 7 i 37</w:t>
      </w:r>
      <w:r w:rsidR="00265F22">
        <w:rPr>
          <w:rFonts w:ascii="Times New Roman" w:hAnsi="Times New Roman"/>
          <w:sz w:val="24"/>
          <w:szCs w:val="24"/>
        </w:rPr>
        <w:t>–</w:t>
      </w:r>
      <w:r w:rsidRPr="00883EA0">
        <w:rPr>
          <w:rFonts w:ascii="Times New Roman" w:hAnsi="Times New Roman"/>
          <w:sz w:val="24"/>
          <w:szCs w:val="24"/>
        </w:rPr>
        <w:t>41 miały na celu implementację do</w:t>
      </w:r>
      <w:r w:rsidR="004A406E">
        <w:rPr>
          <w:rFonts w:ascii="Times New Roman" w:hAnsi="Times New Roman"/>
          <w:sz w:val="24"/>
          <w:szCs w:val="24"/>
        </w:rPr>
        <w:t xml:space="preserve"> </w:t>
      </w:r>
      <w:r w:rsidRPr="00883EA0">
        <w:rPr>
          <w:rFonts w:ascii="Times New Roman" w:hAnsi="Times New Roman"/>
          <w:sz w:val="24"/>
          <w:szCs w:val="24"/>
        </w:rPr>
        <w:t>krajowego porządku prawnego przepisów art. 135 ust. 1 lit. a</w:t>
      </w:r>
      <w:r w:rsidR="00D93A7F">
        <w:rPr>
          <w:rFonts w:ascii="Times New Roman" w:hAnsi="Times New Roman"/>
          <w:sz w:val="24"/>
          <w:szCs w:val="24"/>
        </w:rPr>
        <w:t>–</w:t>
      </w:r>
      <w:r w:rsidR="004A406E">
        <w:rPr>
          <w:rFonts w:ascii="Times New Roman" w:hAnsi="Times New Roman"/>
          <w:sz w:val="24"/>
          <w:szCs w:val="24"/>
        </w:rPr>
        <w:t>f dyrektywy VAT, zgodnie z </w:t>
      </w:r>
      <w:r w:rsidRPr="00883EA0">
        <w:rPr>
          <w:rFonts w:ascii="Times New Roman" w:hAnsi="Times New Roman"/>
          <w:sz w:val="24"/>
          <w:szCs w:val="24"/>
        </w:rPr>
        <w:t>którymi zwolnieniu od tego podatku podlegają wymienione transakcje z</w:t>
      </w:r>
      <w:r w:rsidR="004A406E">
        <w:rPr>
          <w:rFonts w:ascii="Times New Roman" w:hAnsi="Times New Roman"/>
          <w:sz w:val="24"/>
          <w:szCs w:val="24"/>
        </w:rPr>
        <w:t xml:space="preserve"> </w:t>
      </w:r>
      <w:r w:rsidRPr="00883EA0">
        <w:rPr>
          <w:rFonts w:ascii="Times New Roman" w:hAnsi="Times New Roman"/>
          <w:sz w:val="24"/>
          <w:szCs w:val="24"/>
        </w:rPr>
        <w:t xml:space="preserve">dziedziny finansów i ubezpieczeń. Przepisy art. 43 ust. 13 i 14 nie mają wprawdzie bezpośredniego odpowiednika w przepisach dyrektywy VAT, stanowiły </w:t>
      </w:r>
      <w:r w:rsidR="00D93A7F">
        <w:rPr>
          <w:rFonts w:ascii="Times New Roman" w:hAnsi="Times New Roman"/>
          <w:sz w:val="24"/>
          <w:szCs w:val="24"/>
        </w:rPr>
        <w:t>–</w:t>
      </w:r>
      <w:r w:rsidRPr="00883EA0">
        <w:rPr>
          <w:rFonts w:ascii="Times New Roman" w:hAnsi="Times New Roman"/>
          <w:sz w:val="24"/>
          <w:szCs w:val="24"/>
        </w:rPr>
        <w:t xml:space="preserve"> jak pierwotnie uznano </w:t>
      </w:r>
      <w:r w:rsidR="00D93A7F">
        <w:rPr>
          <w:rFonts w:ascii="Times New Roman" w:hAnsi="Times New Roman"/>
          <w:sz w:val="24"/>
          <w:szCs w:val="24"/>
        </w:rPr>
        <w:t>–</w:t>
      </w:r>
      <w:r w:rsidRPr="00883EA0">
        <w:rPr>
          <w:rFonts w:ascii="Times New Roman" w:hAnsi="Times New Roman"/>
          <w:sz w:val="24"/>
          <w:szCs w:val="24"/>
        </w:rPr>
        <w:t xml:space="preserve"> odzwierciedlenie tez wynikających z orzecznictwa TSUE, odnoszącego się do</w:t>
      </w:r>
      <w:r w:rsidR="004A406E">
        <w:rPr>
          <w:rFonts w:ascii="Times New Roman" w:hAnsi="Times New Roman"/>
          <w:sz w:val="24"/>
          <w:szCs w:val="24"/>
        </w:rPr>
        <w:t xml:space="preserve"> </w:t>
      </w:r>
      <w:r w:rsidRPr="00883EA0">
        <w:rPr>
          <w:rFonts w:ascii="Times New Roman" w:hAnsi="Times New Roman"/>
          <w:sz w:val="24"/>
          <w:szCs w:val="24"/>
        </w:rPr>
        <w:t>kwe</w:t>
      </w:r>
      <w:r w:rsidR="00D93A7F">
        <w:rPr>
          <w:rFonts w:ascii="Times New Roman" w:hAnsi="Times New Roman"/>
          <w:sz w:val="24"/>
          <w:szCs w:val="24"/>
        </w:rPr>
        <w:t>stii możliwości zastosowania, w</w:t>
      </w:r>
      <w:r w:rsidR="004A406E">
        <w:rPr>
          <w:rFonts w:ascii="Times New Roman" w:hAnsi="Times New Roman"/>
          <w:sz w:val="24"/>
          <w:szCs w:val="24"/>
        </w:rPr>
        <w:t> </w:t>
      </w:r>
      <w:r w:rsidRPr="00883EA0">
        <w:rPr>
          <w:rFonts w:ascii="Times New Roman" w:hAnsi="Times New Roman"/>
          <w:sz w:val="24"/>
          <w:szCs w:val="24"/>
        </w:rPr>
        <w:t>świetle przepisów ww. dyrektywy, zwolnienia dla części składowej usługi wykonywanej przez podmiot t</w:t>
      </w:r>
      <w:r w:rsidR="00D93A7F">
        <w:rPr>
          <w:rFonts w:ascii="Times New Roman" w:hAnsi="Times New Roman"/>
          <w:sz w:val="24"/>
          <w:szCs w:val="24"/>
        </w:rPr>
        <w:t>rzeci (np. wyroki w sprawach C</w:t>
      </w:r>
      <w:r w:rsidR="00265F22">
        <w:rPr>
          <w:rFonts w:ascii="Times New Roman" w:hAnsi="Times New Roman"/>
          <w:sz w:val="24"/>
          <w:szCs w:val="24"/>
        </w:rPr>
        <w:t>–</w:t>
      </w:r>
      <w:r w:rsidRPr="00883EA0">
        <w:rPr>
          <w:rFonts w:ascii="Times New Roman" w:hAnsi="Times New Roman"/>
          <w:sz w:val="24"/>
          <w:szCs w:val="24"/>
        </w:rPr>
        <w:t>2/95 SDC, C</w:t>
      </w:r>
      <w:r w:rsidR="00265F22">
        <w:rPr>
          <w:rFonts w:ascii="Times New Roman" w:hAnsi="Times New Roman"/>
          <w:sz w:val="24"/>
          <w:szCs w:val="24"/>
        </w:rPr>
        <w:t>–</w:t>
      </w:r>
      <w:r w:rsidRPr="00883EA0">
        <w:rPr>
          <w:rFonts w:ascii="Times New Roman" w:hAnsi="Times New Roman"/>
          <w:sz w:val="24"/>
          <w:szCs w:val="24"/>
        </w:rPr>
        <w:t>235/00 CSC, C</w:t>
      </w:r>
      <w:r w:rsidR="00265F22">
        <w:rPr>
          <w:rFonts w:ascii="Times New Roman" w:hAnsi="Times New Roman"/>
          <w:sz w:val="24"/>
          <w:szCs w:val="24"/>
        </w:rPr>
        <w:t>–</w:t>
      </w:r>
      <w:r w:rsidRPr="00883EA0">
        <w:rPr>
          <w:rFonts w:ascii="Times New Roman" w:hAnsi="Times New Roman"/>
          <w:sz w:val="24"/>
          <w:szCs w:val="24"/>
        </w:rPr>
        <w:t xml:space="preserve">169/04 </w:t>
      </w:r>
      <w:proofErr w:type="spellStart"/>
      <w:r w:rsidRPr="00883EA0">
        <w:rPr>
          <w:rFonts w:ascii="Times New Roman" w:hAnsi="Times New Roman"/>
          <w:sz w:val="24"/>
          <w:szCs w:val="24"/>
        </w:rPr>
        <w:t>Abbey</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National</w:t>
      </w:r>
      <w:proofErr w:type="spellEnd"/>
      <w:r w:rsidRPr="00883EA0">
        <w:rPr>
          <w:rFonts w:ascii="Times New Roman" w:hAnsi="Times New Roman"/>
          <w:sz w:val="24"/>
          <w:szCs w:val="24"/>
        </w:rPr>
        <w:t>, C</w:t>
      </w:r>
      <w:r w:rsidR="00265F22">
        <w:rPr>
          <w:rFonts w:ascii="Times New Roman" w:hAnsi="Times New Roman"/>
          <w:sz w:val="24"/>
          <w:szCs w:val="24"/>
        </w:rPr>
        <w:t>–</w:t>
      </w:r>
      <w:r w:rsidRPr="00883EA0">
        <w:rPr>
          <w:rFonts w:ascii="Times New Roman" w:hAnsi="Times New Roman"/>
          <w:sz w:val="24"/>
          <w:szCs w:val="24"/>
        </w:rPr>
        <w:t xml:space="preserve">350/10 </w:t>
      </w:r>
      <w:proofErr w:type="spellStart"/>
      <w:r w:rsidRPr="00883EA0">
        <w:rPr>
          <w:rFonts w:ascii="Times New Roman" w:hAnsi="Times New Roman"/>
          <w:sz w:val="24"/>
          <w:szCs w:val="24"/>
        </w:rPr>
        <w:t>Nordea</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Pankki</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Suomi</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Oyj</w:t>
      </w:r>
      <w:proofErr w:type="spellEnd"/>
      <w:r w:rsidRPr="00883EA0">
        <w:rPr>
          <w:rFonts w:ascii="Times New Roman" w:hAnsi="Times New Roman"/>
          <w:sz w:val="24"/>
          <w:szCs w:val="24"/>
        </w:rPr>
        <w:t>), co</w:t>
      </w:r>
      <w:r w:rsidR="004A406E">
        <w:rPr>
          <w:rFonts w:ascii="Times New Roman" w:hAnsi="Times New Roman"/>
          <w:sz w:val="24"/>
          <w:szCs w:val="24"/>
        </w:rPr>
        <w:t xml:space="preserve"> </w:t>
      </w:r>
      <w:r w:rsidRPr="00883EA0">
        <w:rPr>
          <w:rFonts w:ascii="Times New Roman" w:hAnsi="Times New Roman"/>
          <w:sz w:val="24"/>
          <w:szCs w:val="24"/>
        </w:rPr>
        <w:t>odniesiono także do usługi ubezpieczeń. Mając jednak na uwadze orzeczenie TSUE w</w:t>
      </w:r>
      <w:r w:rsidR="004A406E">
        <w:rPr>
          <w:rFonts w:ascii="Times New Roman" w:hAnsi="Times New Roman"/>
          <w:sz w:val="24"/>
          <w:szCs w:val="24"/>
        </w:rPr>
        <w:t xml:space="preserve"> </w:t>
      </w:r>
      <w:r w:rsidRPr="00883EA0">
        <w:rPr>
          <w:rFonts w:ascii="Times New Roman" w:hAnsi="Times New Roman"/>
          <w:sz w:val="24"/>
          <w:szCs w:val="24"/>
        </w:rPr>
        <w:t>sprawie C</w:t>
      </w:r>
      <w:r w:rsidR="00265F22">
        <w:rPr>
          <w:rFonts w:ascii="Times New Roman" w:hAnsi="Times New Roman"/>
          <w:sz w:val="24"/>
          <w:szCs w:val="24"/>
        </w:rPr>
        <w:t>–</w:t>
      </w:r>
      <w:r w:rsidRPr="00883EA0">
        <w:rPr>
          <w:rFonts w:ascii="Times New Roman" w:hAnsi="Times New Roman"/>
          <w:sz w:val="24"/>
          <w:szCs w:val="24"/>
        </w:rPr>
        <w:t>40/15, gdzie TSUE orzekł o braku analogii transakcji ubezpieczeniowych z</w:t>
      </w:r>
      <w:r w:rsidR="004A406E">
        <w:rPr>
          <w:rFonts w:ascii="Times New Roman" w:hAnsi="Times New Roman"/>
          <w:sz w:val="24"/>
          <w:szCs w:val="24"/>
        </w:rPr>
        <w:t xml:space="preserve"> </w:t>
      </w:r>
      <w:r w:rsidRPr="00883EA0">
        <w:rPr>
          <w:rFonts w:ascii="Times New Roman" w:hAnsi="Times New Roman"/>
          <w:sz w:val="24"/>
          <w:szCs w:val="24"/>
        </w:rPr>
        <w:t>usługami finansowymi</w:t>
      </w:r>
      <w:r w:rsidR="008A0BA4">
        <w:rPr>
          <w:rFonts w:ascii="Times New Roman" w:hAnsi="Times New Roman"/>
          <w:sz w:val="24"/>
          <w:szCs w:val="24"/>
        </w:rPr>
        <w:t>,</w:t>
      </w:r>
      <w:r w:rsidR="00D3770F" w:rsidRPr="00883EA0">
        <w:rPr>
          <w:rFonts w:ascii="Times New Roman" w:hAnsi="Times New Roman"/>
          <w:sz w:val="24"/>
          <w:szCs w:val="24"/>
        </w:rPr>
        <w:t xml:space="preserve"> oraz zawężającą wykładnię Trybunału w odniesieniu do części składowej usługi finansowej</w:t>
      </w:r>
      <w:r w:rsidRPr="00883EA0">
        <w:rPr>
          <w:rFonts w:ascii="Times New Roman" w:hAnsi="Times New Roman"/>
          <w:sz w:val="24"/>
          <w:szCs w:val="24"/>
        </w:rPr>
        <w:t>, zasadne jest usunięcie ust. 13 i 14 w art. 43 ustawy o VAT.</w:t>
      </w:r>
      <w:r w:rsidRPr="00FB36FE">
        <w:rPr>
          <w:rFonts w:ascii="Times New Roman" w:hAnsi="Times New Roman"/>
          <w:b/>
          <w:bCs/>
          <w:sz w:val="24"/>
          <w:szCs w:val="24"/>
        </w:rPr>
        <w:t xml:space="preserve"> </w:t>
      </w:r>
    </w:p>
    <w:p w:rsidR="0078150C" w:rsidRPr="00FB36FE" w:rsidRDefault="0078150C" w:rsidP="00D93A7F">
      <w:pPr>
        <w:spacing w:after="0" w:line="360" w:lineRule="auto"/>
        <w:jc w:val="both"/>
        <w:rPr>
          <w:rFonts w:ascii="Times New Roman" w:hAnsi="Times New Roman"/>
          <w:sz w:val="24"/>
          <w:szCs w:val="24"/>
        </w:rPr>
      </w:pPr>
    </w:p>
    <w:p w:rsidR="0078150C" w:rsidRPr="00883EA0" w:rsidRDefault="0078150C" w:rsidP="00D93A7F">
      <w:pPr>
        <w:spacing w:after="0" w:line="360" w:lineRule="auto"/>
        <w:jc w:val="both"/>
        <w:rPr>
          <w:rFonts w:ascii="Times New Roman" w:hAnsi="Times New Roman"/>
          <w:sz w:val="24"/>
          <w:szCs w:val="24"/>
        </w:rPr>
      </w:pPr>
      <w:r w:rsidRPr="00FB36FE">
        <w:rPr>
          <w:rFonts w:ascii="Times New Roman" w:hAnsi="Times New Roman"/>
          <w:sz w:val="24"/>
          <w:szCs w:val="24"/>
        </w:rPr>
        <w:t>Po wprowadzeniu zmiany przepisów polegających na wykreśleniu ust</w:t>
      </w:r>
      <w:r w:rsidR="00A13007" w:rsidRPr="00FB36FE">
        <w:rPr>
          <w:rFonts w:ascii="Times New Roman" w:hAnsi="Times New Roman"/>
          <w:sz w:val="24"/>
          <w:szCs w:val="24"/>
        </w:rPr>
        <w:t>.</w:t>
      </w:r>
      <w:r w:rsidRPr="00FB36FE">
        <w:rPr>
          <w:rFonts w:ascii="Times New Roman" w:hAnsi="Times New Roman"/>
          <w:sz w:val="24"/>
          <w:szCs w:val="24"/>
        </w:rPr>
        <w:t xml:space="preserve"> 13 i 14 w art. 43 ustawy VAT, ze zwolnienia zostaną wyłączone usługi, które przed zmianą przepisów były uznawane za</w:t>
      </w:r>
      <w:r w:rsidR="004A406E">
        <w:rPr>
          <w:rFonts w:ascii="Times New Roman" w:hAnsi="Times New Roman"/>
          <w:sz w:val="24"/>
          <w:szCs w:val="24"/>
        </w:rPr>
        <w:t xml:space="preserve"> </w:t>
      </w:r>
      <w:r w:rsidRPr="00FB36FE">
        <w:rPr>
          <w:rFonts w:ascii="Times New Roman" w:hAnsi="Times New Roman"/>
          <w:sz w:val="24"/>
          <w:szCs w:val="24"/>
        </w:rPr>
        <w:t>stanowiące element usługi ubezpieczeni</w:t>
      </w:r>
      <w:r w:rsidRPr="001B36A6">
        <w:rPr>
          <w:rFonts w:ascii="Times New Roman" w:hAnsi="Times New Roman"/>
          <w:sz w:val="24"/>
          <w:szCs w:val="24"/>
        </w:rPr>
        <w:t>owej, które były świadczone przez podmioty trzecie na rzecz zakładów ubezpieczeń. Do takich usług zaliczane będą usługi likwidacji szkód, które świadczone odrębnie nie stanowią usługi ubezpieczeniowej ani usługi pośrednictwa ubezpieczeniowego, o których mo</w:t>
      </w:r>
      <w:r w:rsidRPr="00883EA0">
        <w:rPr>
          <w:rFonts w:ascii="Times New Roman" w:hAnsi="Times New Roman"/>
          <w:sz w:val="24"/>
          <w:szCs w:val="24"/>
        </w:rPr>
        <w:t xml:space="preserve">wa w art. 43 ust. 1 pkt 37 ustawy VAT. Usługa likwidacji szkód obejmuje m.in. usługi </w:t>
      </w:r>
      <w:proofErr w:type="spellStart"/>
      <w:r w:rsidRPr="00883EA0">
        <w:rPr>
          <w:rFonts w:ascii="Times New Roman" w:hAnsi="Times New Roman"/>
          <w:sz w:val="24"/>
          <w:szCs w:val="24"/>
        </w:rPr>
        <w:t>call</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center</w:t>
      </w:r>
      <w:proofErr w:type="spellEnd"/>
      <w:r w:rsidRPr="00883EA0">
        <w:rPr>
          <w:rFonts w:ascii="Times New Roman" w:hAnsi="Times New Roman"/>
          <w:sz w:val="24"/>
          <w:szCs w:val="24"/>
        </w:rPr>
        <w:t xml:space="preserve"> obsługi likwidacji szkód, ustalanie przyczyn i okoliczności powstania szkód, szacowanie wysokości szkód (dokonanie wyceny, przygotowanie dokumentacji fotograficznej), przygotowanie kompletnej dokumentacji niezbędnej do rozpatrzenia zgłoszonego roszczenia, podejmowanie decyzji merytorycznych w</w:t>
      </w:r>
      <w:r w:rsidR="004A406E">
        <w:rPr>
          <w:rFonts w:ascii="Times New Roman" w:hAnsi="Times New Roman"/>
          <w:sz w:val="24"/>
          <w:szCs w:val="24"/>
        </w:rPr>
        <w:t> </w:t>
      </w:r>
      <w:r w:rsidRPr="00883EA0">
        <w:rPr>
          <w:rFonts w:ascii="Times New Roman" w:hAnsi="Times New Roman"/>
          <w:sz w:val="24"/>
          <w:szCs w:val="24"/>
        </w:rPr>
        <w:t xml:space="preserve">sprawach szkodowych, zorganizowanie pomocy w miejscu zdarzenia, naprawa uszkodzonych rzeczy, wynajem samochodu zastępczego, holowanie uszkodzonego pojazdu, rezerwacja miejsca w hotelu, lustracja miejsca zdarzenia, udzielanie poszkodowanym informacji o warunkach ubezpieczenia i wszelkie inne czynności natury technicznej. </w:t>
      </w:r>
    </w:p>
    <w:p w:rsidR="0078150C" w:rsidRPr="00883EA0" w:rsidRDefault="005448C4" w:rsidP="00D93A7F">
      <w:pPr>
        <w:spacing w:after="0" w:line="360" w:lineRule="auto"/>
        <w:jc w:val="both"/>
        <w:rPr>
          <w:rFonts w:ascii="Times New Roman" w:hAnsi="Times New Roman"/>
          <w:sz w:val="24"/>
          <w:szCs w:val="24"/>
        </w:rPr>
      </w:pPr>
      <w:r>
        <w:rPr>
          <w:rFonts w:ascii="Times New Roman" w:hAnsi="Times New Roman"/>
          <w:sz w:val="24"/>
          <w:szCs w:val="24"/>
        </w:rPr>
        <w:t xml:space="preserve">Podkreślić należy, że celem </w:t>
      </w:r>
      <w:r w:rsidR="0078150C" w:rsidRPr="00883EA0">
        <w:rPr>
          <w:rFonts w:ascii="Times New Roman" w:hAnsi="Times New Roman"/>
          <w:sz w:val="24"/>
          <w:szCs w:val="24"/>
        </w:rPr>
        <w:t>przedmiotow</w:t>
      </w:r>
      <w:r>
        <w:rPr>
          <w:rFonts w:ascii="Times New Roman" w:hAnsi="Times New Roman"/>
          <w:sz w:val="24"/>
          <w:szCs w:val="24"/>
        </w:rPr>
        <w:t>ej</w:t>
      </w:r>
      <w:r w:rsidR="0078150C" w:rsidRPr="00883EA0">
        <w:rPr>
          <w:rFonts w:ascii="Times New Roman" w:hAnsi="Times New Roman"/>
          <w:sz w:val="24"/>
          <w:szCs w:val="24"/>
        </w:rPr>
        <w:t xml:space="preserve"> zmian</w:t>
      </w:r>
      <w:r>
        <w:rPr>
          <w:rFonts w:ascii="Times New Roman" w:hAnsi="Times New Roman"/>
          <w:sz w:val="24"/>
          <w:szCs w:val="24"/>
        </w:rPr>
        <w:t>y</w:t>
      </w:r>
      <w:r w:rsidR="0078150C" w:rsidRPr="00883EA0">
        <w:rPr>
          <w:rFonts w:ascii="Times New Roman" w:hAnsi="Times New Roman"/>
          <w:sz w:val="24"/>
          <w:szCs w:val="24"/>
        </w:rPr>
        <w:t xml:space="preserve"> </w:t>
      </w:r>
      <w:r>
        <w:rPr>
          <w:rFonts w:ascii="Times New Roman" w:hAnsi="Times New Roman"/>
          <w:sz w:val="24"/>
          <w:szCs w:val="24"/>
        </w:rPr>
        <w:t xml:space="preserve">jest </w:t>
      </w:r>
      <w:r w:rsidR="008C4B5C">
        <w:rPr>
          <w:rFonts w:ascii="Times New Roman" w:hAnsi="Times New Roman"/>
          <w:sz w:val="24"/>
          <w:szCs w:val="24"/>
        </w:rPr>
        <w:t>ściślejsze</w:t>
      </w:r>
      <w:r>
        <w:rPr>
          <w:rFonts w:ascii="Times New Roman" w:hAnsi="Times New Roman"/>
          <w:sz w:val="24"/>
          <w:szCs w:val="24"/>
        </w:rPr>
        <w:t xml:space="preserve"> </w:t>
      </w:r>
      <w:r w:rsidR="008C4B5C">
        <w:rPr>
          <w:rFonts w:ascii="Times New Roman" w:hAnsi="Times New Roman"/>
          <w:sz w:val="24"/>
          <w:szCs w:val="24"/>
        </w:rPr>
        <w:t>odwzorowanie</w:t>
      </w:r>
      <w:r>
        <w:rPr>
          <w:rFonts w:ascii="Times New Roman" w:hAnsi="Times New Roman"/>
          <w:sz w:val="24"/>
          <w:szCs w:val="24"/>
        </w:rPr>
        <w:t xml:space="preserve"> przepisów dyrektywy </w:t>
      </w:r>
      <w:r w:rsidR="008C4B5C">
        <w:rPr>
          <w:rFonts w:ascii="Times New Roman" w:hAnsi="Times New Roman"/>
          <w:sz w:val="24"/>
          <w:szCs w:val="24"/>
        </w:rPr>
        <w:t>VAT dotyczących</w:t>
      </w:r>
      <w:r w:rsidR="004A406E">
        <w:rPr>
          <w:rFonts w:ascii="Times New Roman" w:hAnsi="Times New Roman"/>
          <w:sz w:val="24"/>
          <w:szCs w:val="24"/>
        </w:rPr>
        <w:t xml:space="preserve"> </w:t>
      </w:r>
      <w:r w:rsidR="0078150C" w:rsidRPr="00883EA0">
        <w:rPr>
          <w:rFonts w:ascii="Times New Roman" w:hAnsi="Times New Roman"/>
          <w:sz w:val="24"/>
          <w:szCs w:val="24"/>
        </w:rPr>
        <w:t>zakres</w:t>
      </w:r>
      <w:r w:rsidR="008C4B5C">
        <w:rPr>
          <w:rFonts w:ascii="Times New Roman" w:hAnsi="Times New Roman"/>
          <w:sz w:val="24"/>
          <w:szCs w:val="24"/>
        </w:rPr>
        <w:t>u</w:t>
      </w:r>
      <w:r w:rsidR="0078150C" w:rsidRPr="00883EA0">
        <w:rPr>
          <w:rFonts w:ascii="Times New Roman" w:hAnsi="Times New Roman"/>
          <w:sz w:val="24"/>
          <w:szCs w:val="24"/>
        </w:rPr>
        <w:t xml:space="preserve"> stosowania zwolnienia do usług finansowych </w:t>
      </w:r>
      <w:r w:rsidR="00D93A7F">
        <w:rPr>
          <w:rFonts w:ascii="Times New Roman" w:hAnsi="Times New Roman"/>
          <w:sz w:val="24"/>
          <w:szCs w:val="24"/>
        </w:rPr>
        <w:t>i</w:t>
      </w:r>
      <w:r w:rsidR="004A406E">
        <w:rPr>
          <w:rFonts w:ascii="Times New Roman" w:hAnsi="Times New Roman"/>
          <w:sz w:val="24"/>
          <w:szCs w:val="24"/>
        </w:rPr>
        <w:t> </w:t>
      </w:r>
      <w:r w:rsidR="008C4B5C">
        <w:rPr>
          <w:rFonts w:ascii="Times New Roman" w:hAnsi="Times New Roman"/>
          <w:sz w:val="24"/>
          <w:szCs w:val="24"/>
        </w:rPr>
        <w:t xml:space="preserve">ubezpieczeniowych oraz orzecznictwa TSUE. </w:t>
      </w:r>
      <w:r w:rsidR="0078150C" w:rsidRPr="00883EA0">
        <w:rPr>
          <w:rFonts w:ascii="Times New Roman" w:hAnsi="Times New Roman"/>
          <w:sz w:val="24"/>
          <w:szCs w:val="24"/>
        </w:rPr>
        <w:t>Z uwagi na to, że interpr</w:t>
      </w:r>
      <w:r w:rsidR="00D93A7F">
        <w:rPr>
          <w:rFonts w:ascii="Times New Roman" w:hAnsi="Times New Roman"/>
          <w:sz w:val="24"/>
          <w:szCs w:val="24"/>
        </w:rPr>
        <w:t>etacja zgodna z</w:t>
      </w:r>
      <w:r w:rsidR="004A406E">
        <w:rPr>
          <w:rFonts w:ascii="Times New Roman" w:hAnsi="Times New Roman"/>
          <w:sz w:val="24"/>
          <w:szCs w:val="24"/>
        </w:rPr>
        <w:t> </w:t>
      </w:r>
      <w:r w:rsidR="0078150C" w:rsidRPr="00883EA0">
        <w:rPr>
          <w:rFonts w:ascii="Times New Roman" w:hAnsi="Times New Roman"/>
          <w:sz w:val="24"/>
          <w:szCs w:val="24"/>
        </w:rPr>
        <w:t>orzecznictwem TSUE w</w:t>
      </w:r>
      <w:r w:rsidR="004A406E">
        <w:rPr>
          <w:rFonts w:ascii="Times New Roman" w:hAnsi="Times New Roman"/>
          <w:sz w:val="24"/>
          <w:szCs w:val="24"/>
        </w:rPr>
        <w:t xml:space="preserve"> </w:t>
      </w:r>
      <w:r w:rsidR="0078150C" w:rsidRPr="00883EA0">
        <w:rPr>
          <w:rFonts w:ascii="Times New Roman" w:hAnsi="Times New Roman"/>
          <w:sz w:val="24"/>
          <w:szCs w:val="24"/>
        </w:rPr>
        <w:t xml:space="preserve">zakresie usług finansowych może i powinna zostać wyprowadzona bezpośrednio </w:t>
      </w:r>
      <w:r w:rsidR="0078150C" w:rsidRPr="00883EA0">
        <w:rPr>
          <w:rFonts w:ascii="Times New Roman" w:hAnsi="Times New Roman"/>
          <w:spacing w:val="-2"/>
          <w:sz w:val="24"/>
          <w:szCs w:val="24"/>
        </w:rPr>
        <w:t>z</w:t>
      </w:r>
      <w:r w:rsidR="004A406E">
        <w:rPr>
          <w:rFonts w:ascii="Times New Roman" w:hAnsi="Times New Roman"/>
          <w:spacing w:val="-2"/>
          <w:sz w:val="24"/>
          <w:szCs w:val="24"/>
        </w:rPr>
        <w:t xml:space="preserve"> </w:t>
      </w:r>
      <w:r w:rsidR="0078150C" w:rsidRPr="00883EA0">
        <w:rPr>
          <w:rFonts w:ascii="Times New Roman" w:hAnsi="Times New Roman"/>
          <w:spacing w:val="-2"/>
          <w:sz w:val="24"/>
          <w:szCs w:val="24"/>
        </w:rPr>
        <w:t>przepisów art. 43 ust 1 pkt 7 i 38</w:t>
      </w:r>
      <w:r w:rsidR="00265F22">
        <w:rPr>
          <w:rFonts w:ascii="Times New Roman" w:hAnsi="Times New Roman"/>
          <w:spacing w:val="-2"/>
          <w:sz w:val="24"/>
          <w:szCs w:val="24"/>
        </w:rPr>
        <w:t>–</w:t>
      </w:r>
      <w:r w:rsidR="0078150C" w:rsidRPr="00883EA0">
        <w:rPr>
          <w:rFonts w:ascii="Times New Roman" w:hAnsi="Times New Roman"/>
          <w:spacing w:val="-2"/>
          <w:sz w:val="24"/>
          <w:szCs w:val="24"/>
        </w:rPr>
        <w:t>41, przepis art. 43 ust. 13 jest zbędny i należy usunąć</w:t>
      </w:r>
      <w:r w:rsidR="0078150C" w:rsidRPr="00883EA0">
        <w:rPr>
          <w:rFonts w:ascii="Times New Roman" w:hAnsi="Times New Roman"/>
          <w:sz w:val="24"/>
          <w:szCs w:val="24"/>
        </w:rPr>
        <w:t xml:space="preserve"> go w</w:t>
      </w:r>
      <w:r w:rsidR="004A406E">
        <w:rPr>
          <w:rFonts w:ascii="Times New Roman" w:hAnsi="Times New Roman"/>
          <w:sz w:val="24"/>
          <w:szCs w:val="24"/>
        </w:rPr>
        <w:t xml:space="preserve"> </w:t>
      </w:r>
      <w:r w:rsidR="0078150C" w:rsidRPr="00883EA0">
        <w:rPr>
          <w:rFonts w:ascii="Times New Roman" w:hAnsi="Times New Roman"/>
          <w:sz w:val="24"/>
          <w:szCs w:val="24"/>
        </w:rPr>
        <w:t xml:space="preserve">całości. Przy dokonywaniu interpretacji </w:t>
      </w:r>
      <w:r w:rsidR="008C4B5C">
        <w:rPr>
          <w:rFonts w:ascii="Times New Roman" w:hAnsi="Times New Roman"/>
          <w:sz w:val="24"/>
          <w:szCs w:val="24"/>
        </w:rPr>
        <w:t xml:space="preserve">przepisów art. 43 ust. 1 pkt 7 i 38–41 </w:t>
      </w:r>
      <w:r w:rsidR="008C4B5C">
        <w:rPr>
          <w:rFonts w:ascii="Times New Roman" w:hAnsi="Times New Roman"/>
          <w:sz w:val="24"/>
          <w:szCs w:val="24"/>
        </w:rPr>
        <w:lastRenderedPageBreak/>
        <w:t xml:space="preserve">ustawy o VAT </w:t>
      </w:r>
      <w:r w:rsidR="0078150C" w:rsidRPr="00883EA0">
        <w:rPr>
          <w:rFonts w:ascii="Times New Roman" w:hAnsi="Times New Roman"/>
          <w:sz w:val="24"/>
          <w:szCs w:val="24"/>
        </w:rPr>
        <w:t>uwzględniane będzie orzecznictwo TSUE</w:t>
      </w:r>
      <w:r w:rsidR="004A406E">
        <w:rPr>
          <w:rFonts w:ascii="Times New Roman" w:hAnsi="Times New Roman"/>
          <w:sz w:val="24"/>
          <w:szCs w:val="24"/>
        </w:rPr>
        <w:t xml:space="preserve"> dotyczące usług finansowych (w </w:t>
      </w:r>
      <w:r w:rsidR="0078150C" w:rsidRPr="00883EA0">
        <w:rPr>
          <w:rFonts w:ascii="Times New Roman" w:hAnsi="Times New Roman"/>
          <w:sz w:val="24"/>
          <w:szCs w:val="24"/>
        </w:rPr>
        <w:t>tym usług stanowiących element usług finansowych). Ze</w:t>
      </w:r>
      <w:r w:rsidR="00270FC7" w:rsidRPr="00883EA0">
        <w:rPr>
          <w:rFonts w:ascii="Times New Roman" w:hAnsi="Times New Roman"/>
          <w:sz w:val="24"/>
          <w:szCs w:val="24"/>
        </w:rPr>
        <w:t xml:space="preserve"> </w:t>
      </w:r>
      <w:r w:rsidR="0078150C" w:rsidRPr="00883EA0">
        <w:rPr>
          <w:rFonts w:ascii="Times New Roman" w:hAnsi="Times New Roman"/>
          <w:sz w:val="24"/>
          <w:szCs w:val="24"/>
        </w:rPr>
        <w:t xml:space="preserve">zwolnienia będą nadal korzystać usługi stanowiące element usług finansowych wymienionych w art. 43 ust. 1 pkt 7 </w:t>
      </w:r>
      <w:r w:rsidR="00D93A7F">
        <w:rPr>
          <w:rFonts w:ascii="Times New Roman" w:hAnsi="Times New Roman"/>
          <w:sz w:val="24"/>
          <w:szCs w:val="24"/>
        </w:rPr>
        <w:br/>
      </w:r>
      <w:r w:rsidR="0078150C" w:rsidRPr="00883EA0">
        <w:rPr>
          <w:rFonts w:ascii="Times New Roman" w:hAnsi="Times New Roman"/>
          <w:sz w:val="24"/>
          <w:szCs w:val="24"/>
        </w:rPr>
        <w:t>i 38</w:t>
      </w:r>
      <w:r w:rsidR="00D93A7F">
        <w:rPr>
          <w:rFonts w:ascii="Times New Roman" w:hAnsi="Times New Roman"/>
          <w:sz w:val="24"/>
          <w:szCs w:val="24"/>
        </w:rPr>
        <w:t>–</w:t>
      </w:r>
      <w:r w:rsidR="0078150C" w:rsidRPr="00883EA0">
        <w:rPr>
          <w:rFonts w:ascii="Times New Roman" w:hAnsi="Times New Roman"/>
          <w:sz w:val="24"/>
          <w:szCs w:val="24"/>
        </w:rPr>
        <w:t>41</w:t>
      </w:r>
      <w:r w:rsidR="0051047B">
        <w:rPr>
          <w:rFonts w:ascii="Times New Roman" w:hAnsi="Times New Roman"/>
          <w:sz w:val="24"/>
          <w:szCs w:val="24"/>
        </w:rPr>
        <w:t>,</w:t>
      </w:r>
      <w:r w:rsidR="00D93A7F">
        <w:rPr>
          <w:rFonts w:ascii="Times New Roman" w:hAnsi="Times New Roman"/>
          <w:sz w:val="24"/>
          <w:szCs w:val="24"/>
        </w:rPr>
        <w:t xml:space="preserve"> </w:t>
      </w:r>
      <w:r w:rsidR="0051047B">
        <w:rPr>
          <w:rFonts w:ascii="Times New Roman" w:hAnsi="Times New Roman"/>
          <w:sz w:val="24"/>
          <w:szCs w:val="24"/>
        </w:rPr>
        <w:t>jeżeli takie zwolnienie wynika z orzecznictwa TSUE</w:t>
      </w:r>
      <w:r w:rsidR="0078150C" w:rsidRPr="00883EA0">
        <w:rPr>
          <w:rFonts w:ascii="Times New Roman" w:hAnsi="Times New Roman"/>
          <w:sz w:val="24"/>
          <w:szCs w:val="24"/>
        </w:rPr>
        <w:t>.</w:t>
      </w:r>
    </w:p>
    <w:p w:rsidR="0078150C" w:rsidRPr="00883EA0" w:rsidRDefault="0078150C" w:rsidP="00D93A7F">
      <w:pPr>
        <w:spacing w:after="0" w:line="360" w:lineRule="auto"/>
        <w:jc w:val="both"/>
        <w:rPr>
          <w:rFonts w:ascii="Times New Roman" w:hAnsi="Times New Roman"/>
          <w:sz w:val="24"/>
          <w:szCs w:val="24"/>
        </w:rPr>
      </w:pPr>
      <w:r w:rsidRPr="00883EA0">
        <w:rPr>
          <w:rFonts w:ascii="Times New Roman" w:hAnsi="Times New Roman"/>
          <w:sz w:val="24"/>
          <w:szCs w:val="24"/>
        </w:rPr>
        <w:t>Zgodnie z orzecznictwem TSUE ze zwolnienia z tytułu usług finansowych nie mogą korzystać świadczone odrębnie usługi wspierające usługi finansowe, nawet jeśli są niezbędne do ich świadczenia, ale mają czysto techniczny charakter</w:t>
      </w:r>
      <w:r w:rsidR="008A0BA4">
        <w:rPr>
          <w:rFonts w:ascii="Times New Roman" w:hAnsi="Times New Roman"/>
          <w:sz w:val="24"/>
          <w:szCs w:val="24"/>
        </w:rPr>
        <w:t>,</w:t>
      </w:r>
      <w:r w:rsidRPr="00883EA0">
        <w:rPr>
          <w:rFonts w:ascii="Times New Roman" w:hAnsi="Times New Roman"/>
          <w:sz w:val="24"/>
          <w:szCs w:val="24"/>
        </w:rPr>
        <w:t xml:space="preserve"> np.: usługi administracyjne, usługi </w:t>
      </w:r>
      <w:proofErr w:type="spellStart"/>
      <w:r w:rsidRPr="00883EA0">
        <w:rPr>
          <w:rFonts w:ascii="Times New Roman" w:hAnsi="Times New Roman"/>
          <w:sz w:val="24"/>
          <w:szCs w:val="24"/>
        </w:rPr>
        <w:t>call</w:t>
      </w:r>
      <w:proofErr w:type="spellEnd"/>
      <w:r w:rsidRPr="00883EA0">
        <w:rPr>
          <w:rFonts w:ascii="Times New Roman" w:hAnsi="Times New Roman"/>
          <w:sz w:val="24"/>
          <w:szCs w:val="24"/>
        </w:rPr>
        <w:t xml:space="preserve"> </w:t>
      </w:r>
      <w:proofErr w:type="spellStart"/>
      <w:r w:rsidRPr="00883EA0">
        <w:rPr>
          <w:rFonts w:ascii="Times New Roman" w:hAnsi="Times New Roman"/>
          <w:sz w:val="24"/>
          <w:szCs w:val="24"/>
        </w:rPr>
        <w:t>center</w:t>
      </w:r>
      <w:proofErr w:type="spellEnd"/>
      <w:r w:rsidRPr="00883EA0">
        <w:rPr>
          <w:rFonts w:ascii="Times New Roman" w:hAnsi="Times New Roman"/>
          <w:sz w:val="24"/>
          <w:szCs w:val="24"/>
        </w:rPr>
        <w:t xml:space="preserve">, usługi „swift” (usługa elektronicznego przesyłania wiadomości na rzecz instytucji finansowych). </w:t>
      </w:r>
    </w:p>
    <w:p w:rsidR="00AB3B91" w:rsidRPr="00883EA0" w:rsidRDefault="00AB3B91" w:rsidP="00D93A7F">
      <w:pPr>
        <w:spacing w:after="0" w:line="360" w:lineRule="auto"/>
        <w:jc w:val="both"/>
        <w:rPr>
          <w:rFonts w:ascii="Times New Roman" w:hAnsi="Times New Roman"/>
          <w:sz w:val="24"/>
          <w:szCs w:val="24"/>
        </w:rPr>
      </w:pPr>
    </w:p>
    <w:p w:rsidR="002813B2" w:rsidRPr="00883EA0" w:rsidRDefault="00D43B8D" w:rsidP="00D93A7F">
      <w:pPr>
        <w:spacing w:after="0" w:line="360" w:lineRule="auto"/>
        <w:rPr>
          <w:rFonts w:ascii="Times New Roman" w:hAnsi="Times New Roman"/>
          <w:sz w:val="24"/>
          <w:szCs w:val="24"/>
        </w:rPr>
      </w:pPr>
      <w:r w:rsidRPr="00883EA0">
        <w:rPr>
          <w:rFonts w:ascii="Times New Roman" w:hAnsi="Times New Roman"/>
          <w:b/>
          <w:sz w:val="24"/>
          <w:szCs w:val="24"/>
        </w:rPr>
        <w:t xml:space="preserve">Art. 1 pkt </w:t>
      </w:r>
      <w:r w:rsidR="00E4798A">
        <w:rPr>
          <w:rFonts w:ascii="Times New Roman" w:hAnsi="Times New Roman"/>
          <w:b/>
          <w:sz w:val="24"/>
          <w:szCs w:val="24"/>
        </w:rPr>
        <w:t>4</w:t>
      </w:r>
      <w:r w:rsidR="00AB0386" w:rsidRPr="00883EA0">
        <w:rPr>
          <w:rFonts w:ascii="Times New Roman" w:hAnsi="Times New Roman"/>
          <w:b/>
          <w:sz w:val="24"/>
          <w:szCs w:val="24"/>
        </w:rPr>
        <w:t xml:space="preserve"> </w:t>
      </w:r>
      <w:r w:rsidR="002813B2" w:rsidRPr="00883EA0">
        <w:rPr>
          <w:rFonts w:ascii="Times New Roman" w:hAnsi="Times New Roman"/>
          <w:sz w:val="24"/>
          <w:szCs w:val="24"/>
        </w:rPr>
        <w:t xml:space="preserve">(art. 86 ust. </w:t>
      </w:r>
      <w:r w:rsidR="00FE47D8" w:rsidRPr="00883EA0">
        <w:rPr>
          <w:rFonts w:ascii="Times New Roman" w:hAnsi="Times New Roman"/>
          <w:sz w:val="24"/>
          <w:szCs w:val="24"/>
        </w:rPr>
        <w:t xml:space="preserve">10b i </w:t>
      </w:r>
      <w:r w:rsidR="00A14787" w:rsidRPr="00883EA0">
        <w:rPr>
          <w:rFonts w:ascii="Times New Roman" w:hAnsi="Times New Roman"/>
          <w:sz w:val="24"/>
          <w:szCs w:val="24"/>
        </w:rPr>
        <w:t xml:space="preserve">10i </w:t>
      </w:r>
      <w:r w:rsidR="002813B2" w:rsidRPr="00883EA0">
        <w:rPr>
          <w:rFonts w:ascii="Times New Roman" w:hAnsi="Times New Roman"/>
          <w:sz w:val="24"/>
          <w:szCs w:val="24"/>
        </w:rPr>
        <w:t>ustawy o VAT)</w:t>
      </w:r>
    </w:p>
    <w:p w:rsidR="00AD270C" w:rsidRPr="00883EA0" w:rsidRDefault="00AD270C" w:rsidP="00D93A7F">
      <w:pPr>
        <w:spacing w:after="0" w:line="360" w:lineRule="auto"/>
        <w:jc w:val="both"/>
        <w:rPr>
          <w:rFonts w:ascii="Times New Roman" w:hAnsi="Times New Roman"/>
          <w:sz w:val="24"/>
          <w:szCs w:val="24"/>
        </w:rPr>
      </w:pPr>
      <w:r w:rsidRPr="00883EA0">
        <w:rPr>
          <w:rFonts w:ascii="Times New Roman" w:hAnsi="Times New Roman"/>
          <w:sz w:val="24"/>
          <w:szCs w:val="24"/>
        </w:rPr>
        <w:t>Celem zmiany jest modyfikacja rozwiązania, które uzależnia powstanie prawa do obniżenia kwoty podatku należnego o kwotę podatku naliczonego w przypadku transakcji, o których mowa w art. 86 ust. 2 pkt 4 ustawy o VAT, od uwzględnienia przez podatnika kwoty podatku należnego w deklaracji podatkowej, w której jest zobowiązany rozliczyć ten podatek.</w:t>
      </w:r>
    </w:p>
    <w:p w:rsidR="00AD270C" w:rsidRPr="00883EA0" w:rsidRDefault="00AD270C" w:rsidP="00D93A7F">
      <w:pPr>
        <w:spacing w:after="0" w:line="360" w:lineRule="auto"/>
        <w:jc w:val="both"/>
        <w:rPr>
          <w:rFonts w:ascii="Times New Roman" w:hAnsi="Times New Roman"/>
          <w:sz w:val="24"/>
          <w:szCs w:val="24"/>
        </w:rPr>
      </w:pPr>
      <w:r w:rsidRPr="00883EA0">
        <w:rPr>
          <w:rFonts w:ascii="Times New Roman" w:hAnsi="Times New Roman"/>
          <w:sz w:val="24"/>
          <w:szCs w:val="24"/>
        </w:rPr>
        <w:t>Proponowan</w:t>
      </w:r>
      <w:r w:rsidR="00F83A0B" w:rsidRPr="00883EA0">
        <w:rPr>
          <w:rFonts w:ascii="Times New Roman" w:hAnsi="Times New Roman"/>
          <w:sz w:val="24"/>
          <w:szCs w:val="24"/>
        </w:rPr>
        <w:t>e</w:t>
      </w:r>
      <w:r w:rsidRPr="00883EA0">
        <w:rPr>
          <w:rFonts w:ascii="Times New Roman" w:hAnsi="Times New Roman"/>
          <w:sz w:val="24"/>
          <w:szCs w:val="24"/>
        </w:rPr>
        <w:t xml:space="preserve"> nowe brzmienie przepisu ust. 10b pkt 2 lit. b precyzuje, iż dla obniżenia kwoty podatku należnego o kwotę podatku naliczonego zgodnie z ust. 10, tj. w rozliczeniu za okres, w którym w odniesieniu do nabytych przez podatnika towarów powstał obowiązek podatkowy, podatnik powinien uwzględnić w rozliczeniu za ten okres również kwotę podatku należnego, jednak nie może to nastąpić później niż w terminie 3 miesięcy od upływu miesiąca, w którym powstał obowiązek podatkowy z tytułu wewnątrzwspólnotowego nabycia. Jeżeli zatem nastąpi to w terminie późniejszym niż określony w tym przepisie, to</w:t>
      </w:r>
      <w:r w:rsidR="004A406E">
        <w:rPr>
          <w:rFonts w:ascii="Times New Roman" w:hAnsi="Times New Roman"/>
          <w:sz w:val="24"/>
          <w:szCs w:val="24"/>
        </w:rPr>
        <w:t xml:space="preserve"> </w:t>
      </w:r>
      <w:r w:rsidRPr="00883EA0">
        <w:rPr>
          <w:rFonts w:ascii="Times New Roman" w:hAnsi="Times New Roman"/>
          <w:sz w:val="24"/>
          <w:szCs w:val="24"/>
        </w:rPr>
        <w:t xml:space="preserve">podatnik będzie mógł uwzględnić podatek naliczony w związku z tą transakcją w deklaracji podatkowej składanej </w:t>
      </w:r>
      <w:r w:rsidR="00E544D3" w:rsidRPr="00883EA0">
        <w:rPr>
          <w:rFonts w:ascii="Times New Roman" w:hAnsi="Times New Roman"/>
          <w:sz w:val="24"/>
          <w:szCs w:val="24"/>
        </w:rPr>
        <w:t>„</w:t>
      </w:r>
      <w:r w:rsidRPr="00883EA0">
        <w:rPr>
          <w:rFonts w:ascii="Times New Roman" w:hAnsi="Times New Roman"/>
          <w:sz w:val="24"/>
          <w:szCs w:val="24"/>
        </w:rPr>
        <w:t>na bieżąco</w:t>
      </w:r>
      <w:r w:rsidR="00E544D3" w:rsidRPr="00883EA0">
        <w:rPr>
          <w:rFonts w:ascii="Times New Roman" w:hAnsi="Times New Roman"/>
          <w:sz w:val="24"/>
          <w:szCs w:val="24"/>
        </w:rPr>
        <w:t>”</w:t>
      </w:r>
      <w:r w:rsidRPr="00883EA0">
        <w:rPr>
          <w:rFonts w:ascii="Times New Roman" w:hAnsi="Times New Roman"/>
          <w:sz w:val="24"/>
          <w:szCs w:val="24"/>
        </w:rPr>
        <w:t xml:space="preserve"> (dodawany ust. 10i). Analogiczne zasady dotyczyć będą odliczeń podatku przy transakcjach, o których mowa w art. 86 ust. 2 pkt 4 lit. a,</w:t>
      </w:r>
      <w:r w:rsidR="00BF1023" w:rsidRPr="00883EA0">
        <w:rPr>
          <w:rFonts w:ascii="Times New Roman" w:hAnsi="Times New Roman"/>
          <w:sz w:val="24"/>
          <w:szCs w:val="24"/>
        </w:rPr>
        <w:t xml:space="preserve"> </w:t>
      </w:r>
      <w:r w:rsidRPr="00883EA0">
        <w:rPr>
          <w:rFonts w:ascii="Times New Roman" w:hAnsi="Times New Roman"/>
          <w:sz w:val="24"/>
          <w:szCs w:val="24"/>
        </w:rPr>
        <w:t>b i d ustawy o</w:t>
      </w:r>
      <w:r w:rsidR="004A406E">
        <w:rPr>
          <w:rFonts w:ascii="Times New Roman" w:hAnsi="Times New Roman"/>
          <w:sz w:val="24"/>
          <w:szCs w:val="24"/>
        </w:rPr>
        <w:t> </w:t>
      </w:r>
      <w:r w:rsidRPr="00883EA0">
        <w:rPr>
          <w:rFonts w:ascii="Times New Roman" w:hAnsi="Times New Roman"/>
          <w:sz w:val="24"/>
          <w:szCs w:val="24"/>
        </w:rPr>
        <w:t xml:space="preserve">VAT. Wprowadzenie powyższego doprecyzowania jest uzasadnione występowaniem nieprawidłowości w deklarowaniu przez niektóre podmioty wewnątrzwspólnotowych nabyć towarów i innych transakcji, w których co do zasady podatek należny równy jest podatkowi naliczonemu. Proponowana zmiana </w:t>
      </w:r>
      <w:r w:rsidR="00A900A5" w:rsidRPr="00883EA0">
        <w:rPr>
          <w:rFonts w:ascii="Times New Roman" w:hAnsi="Times New Roman"/>
          <w:sz w:val="24"/>
          <w:szCs w:val="24"/>
        </w:rPr>
        <w:t xml:space="preserve">pozwoli sprawniej kontrolować takie obszary jak handel wewnątrzwspólnotowy czy krajowe odwrócone obciążenie w VAT. </w:t>
      </w:r>
    </w:p>
    <w:p w:rsidR="002D258C" w:rsidRPr="00883EA0" w:rsidRDefault="002D258C" w:rsidP="00D93A7F">
      <w:pPr>
        <w:spacing w:after="0" w:line="360" w:lineRule="auto"/>
        <w:jc w:val="both"/>
        <w:rPr>
          <w:rFonts w:ascii="Times New Roman" w:hAnsi="Times New Roman"/>
          <w:b/>
          <w:sz w:val="24"/>
          <w:szCs w:val="24"/>
        </w:rPr>
      </w:pPr>
    </w:p>
    <w:p w:rsidR="009F7342" w:rsidRDefault="00107EE7" w:rsidP="00D93A7F">
      <w:pPr>
        <w:spacing w:after="0" w:line="360" w:lineRule="auto"/>
        <w:rPr>
          <w:rFonts w:ascii="Times New Roman" w:hAnsi="Times New Roman"/>
          <w:sz w:val="24"/>
          <w:szCs w:val="24"/>
        </w:rPr>
      </w:pPr>
      <w:r w:rsidRPr="00883EA0">
        <w:rPr>
          <w:rFonts w:ascii="Times New Roman" w:hAnsi="Times New Roman"/>
          <w:b/>
          <w:sz w:val="24"/>
          <w:szCs w:val="24"/>
        </w:rPr>
        <w:t xml:space="preserve">Art. 1 pkt </w:t>
      </w:r>
      <w:r w:rsidR="00E4798A">
        <w:rPr>
          <w:rFonts w:ascii="Times New Roman" w:hAnsi="Times New Roman"/>
          <w:b/>
          <w:sz w:val="24"/>
          <w:szCs w:val="24"/>
        </w:rPr>
        <w:t>5</w:t>
      </w:r>
      <w:r w:rsidR="000D4EFE" w:rsidRPr="00883EA0">
        <w:rPr>
          <w:rFonts w:ascii="Times New Roman" w:hAnsi="Times New Roman"/>
          <w:b/>
          <w:sz w:val="24"/>
          <w:szCs w:val="24"/>
        </w:rPr>
        <w:t xml:space="preserve"> </w:t>
      </w:r>
      <w:r w:rsidRPr="00883EA0">
        <w:rPr>
          <w:rFonts w:ascii="Times New Roman" w:hAnsi="Times New Roman"/>
          <w:sz w:val="24"/>
          <w:szCs w:val="24"/>
        </w:rPr>
        <w:t>(art. 87 ustawy o VAT)</w:t>
      </w:r>
    </w:p>
    <w:p w:rsidR="00B318DC"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Projektowane zmiany w art. 87</w:t>
      </w:r>
      <w:r w:rsidR="00B21E00" w:rsidRPr="00883EA0">
        <w:rPr>
          <w:rFonts w:ascii="Times New Roman" w:hAnsi="Times New Roman"/>
          <w:sz w:val="24"/>
          <w:szCs w:val="24"/>
        </w:rPr>
        <w:t xml:space="preserve"> (ust. 2, 2</w:t>
      </w:r>
      <w:r w:rsidR="00D75156">
        <w:rPr>
          <w:rFonts w:ascii="Times New Roman" w:hAnsi="Times New Roman"/>
          <w:sz w:val="24"/>
          <w:szCs w:val="24"/>
        </w:rPr>
        <w:t>b</w:t>
      </w:r>
      <w:r w:rsidR="000E29B4">
        <w:rPr>
          <w:rFonts w:ascii="Times New Roman" w:hAnsi="Times New Roman"/>
          <w:sz w:val="24"/>
          <w:szCs w:val="24"/>
        </w:rPr>
        <w:t xml:space="preserve"> i</w:t>
      </w:r>
      <w:r w:rsidR="00D93A7F">
        <w:rPr>
          <w:rFonts w:ascii="Times New Roman" w:hAnsi="Times New Roman"/>
          <w:sz w:val="24"/>
          <w:szCs w:val="24"/>
        </w:rPr>
        <w:t xml:space="preserve"> </w:t>
      </w:r>
      <w:r w:rsidR="00B95690" w:rsidRPr="005F5111">
        <w:rPr>
          <w:rFonts w:ascii="Times New Roman" w:hAnsi="Times New Roman"/>
          <w:sz w:val="24"/>
          <w:szCs w:val="24"/>
        </w:rPr>
        <w:t>2</w:t>
      </w:r>
      <w:r w:rsidR="00E4798A">
        <w:rPr>
          <w:rFonts w:ascii="Times New Roman" w:hAnsi="Times New Roman"/>
          <w:sz w:val="24"/>
          <w:szCs w:val="24"/>
        </w:rPr>
        <w:t>c</w:t>
      </w:r>
      <w:r w:rsidR="00B21E00" w:rsidRPr="00883EA0">
        <w:rPr>
          <w:rFonts w:ascii="Times New Roman" w:hAnsi="Times New Roman"/>
          <w:sz w:val="24"/>
          <w:szCs w:val="24"/>
        </w:rPr>
        <w:t>, 5 i 5a)</w:t>
      </w:r>
      <w:r w:rsidRPr="00883EA0">
        <w:rPr>
          <w:rFonts w:ascii="Times New Roman" w:hAnsi="Times New Roman"/>
          <w:sz w:val="24"/>
          <w:szCs w:val="24"/>
        </w:rPr>
        <w:t xml:space="preserve"> wynikają z konieczności doprecyzowania przepis</w:t>
      </w:r>
      <w:r w:rsidR="009436A2">
        <w:rPr>
          <w:rFonts w:ascii="Times New Roman" w:hAnsi="Times New Roman"/>
          <w:sz w:val="24"/>
          <w:szCs w:val="24"/>
        </w:rPr>
        <w:t>ów</w:t>
      </w:r>
      <w:r w:rsidRPr="00883EA0">
        <w:rPr>
          <w:rFonts w:ascii="Times New Roman" w:hAnsi="Times New Roman"/>
          <w:sz w:val="24"/>
          <w:szCs w:val="24"/>
        </w:rPr>
        <w:t xml:space="preserve"> </w:t>
      </w:r>
      <w:r w:rsidR="009436A2">
        <w:rPr>
          <w:rFonts w:ascii="Times New Roman" w:hAnsi="Times New Roman"/>
          <w:sz w:val="24"/>
          <w:szCs w:val="24"/>
        </w:rPr>
        <w:t xml:space="preserve">dotyczących terminów </w:t>
      </w:r>
      <w:r w:rsidR="009436A2" w:rsidRPr="00883EA0">
        <w:rPr>
          <w:rFonts w:ascii="Times New Roman" w:hAnsi="Times New Roman"/>
          <w:sz w:val="24"/>
          <w:szCs w:val="24"/>
        </w:rPr>
        <w:t xml:space="preserve">zwrotu podatku </w:t>
      </w:r>
      <w:r w:rsidR="009436A2">
        <w:rPr>
          <w:rFonts w:ascii="Times New Roman" w:hAnsi="Times New Roman"/>
          <w:sz w:val="24"/>
          <w:szCs w:val="24"/>
        </w:rPr>
        <w:t xml:space="preserve">oraz </w:t>
      </w:r>
      <w:r w:rsidRPr="00883EA0">
        <w:rPr>
          <w:rFonts w:ascii="Times New Roman" w:hAnsi="Times New Roman"/>
          <w:sz w:val="24"/>
          <w:szCs w:val="24"/>
        </w:rPr>
        <w:t>wydłużeni</w:t>
      </w:r>
      <w:r w:rsidR="009436A2">
        <w:rPr>
          <w:rFonts w:ascii="Times New Roman" w:hAnsi="Times New Roman"/>
          <w:sz w:val="24"/>
          <w:szCs w:val="24"/>
        </w:rPr>
        <w:t>a</w:t>
      </w:r>
      <w:r w:rsidRPr="00883EA0">
        <w:rPr>
          <w:rFonts w:ascii="Times New Roman" w:hAnsi="Times New Roman"/>
          <w:sz w:val="24"/>
          <w:szCs w:val="24"/>
        </w:rPr>
        <w:t xml:space="preserve"> </w:t>
      </w:r>
      <w:r w:rsidR="009436A2">
        <w:rPr>
          <w:rFonts w:ascii="Times New Roman" w:hAnsi="Times New Roman"/>
          <w:sz w:val="24"/>
          <w:szCs w:val="24"/>
        </w:rPr>
        <w:t xml:space="preserve">tego </w:t>
      </w:r>
      <w:r w:rsidRPr="00883EA0">
        <w:rPr>
          <w:rFonts w:ascii="Times New Roman" w:hAnsi="Times New Roman"/>
          <w:sz w:val="24"/>
          <w:szCs w:val="24"/>
        </w:rPr>
        <w:lastRenderedPageBreak/>
        <w:t xml:space="preserve">terminu. </w:t>
      </w:r>
      <w:r w:rsidR="009436A2">
        <w:rPr>
          <w:rFonts w:ascii="Times New Roman" w:hAnsi="Times New Roman"/>
          <w:sz w:val="24"/>
          <w:szCs w:val="24"/>
        </w:rPr>
        <w:t xml:space="preserve">W tym zakresie proponuje się uściślenie w ust. 2 tego przepisu, iż </w:t>
      </w:r>
      <w:r w:rsidR="00CA5F1D">
        <w:rPr>
          <w:rFonts w:ascii="Times New Roman" w:hAnsi="Times New Roman"/>
          <w:sz w:val="24"/>
          <w:szCs w:val="24"/>
        </w:rPr>
        <w:t>zwrot różnicy podatku następuje na rachunek bankowy podatnika w banku mającym siedzibę na terytorium kraju albo na rachunek podatnika w spółdzielczej kasie oszczędnościowo</w:t>
      </w:r>
      <w:r w:rsidR="008A0BA4">
        <w:rPr>
          <w:rFonts w:ascii="Times New Roman" w:hAnsi="Times New Roman"/>
          <w:sz w:val="24"/>
          <w:szCs w:val="24"/>
        </w:rPr>
        <w:t>-</w:t>
      </w:r>
      <w:r w:rsidR="00CA5F1D">
        <w:rPr>
          <w:rFonts w:ascii="Times New Roman" w:hAnsi="Times New Roman"/>
          <w:sz w:val="24"/>
          <w:szCs w:val="24"/>
        </w:rPr>
        <w:t xml:space="preserve">kredytowej, której jest on członkiem, natomiast </w:t>
      </w:r>
      <w:r w:rsidR="009436A2">
        <w:rPr>
          <w:rFonts w:ascii="Times New Roman" w:hAnsi="Times New Roman"/>
          <w:sz w:val="24"/>
          <w:szCs w:val="24"/>
        </w:rPr>
        <w:t>dokonywany zwrot</w:t>
      </w:r>
      <w:r w:rsidR="009436A2" w:rsidRPr="00B95690">
        <w:rPr>
          <w:rFonts w:ascii="Times New Roman" w:hAnsi="Times New Roman"/>
          <w:sz w:val="24"/>
          <w:szCs w:val="24"/>
        </w:rPr>
        <w:t xml:space="preserve"> </w:t>
      </w:r>
      <w:r w:rsidR="009436A2">
        <w:rPr>
          <w:rFonts w:ascii="Times New Roman" w:hAnsi="Times New Roman"/>
          <w:sz w:val="24"/>
          <w:szCs w:val="24"/>
        </w:rPr>
        <w:t xml:space="preserve">przekazywany jako zabezpieczenie udzielanego podatnikowi kredytu powinien być dokonany na wskazany przez podatnika rachunek bankowy w banku mającym siedzibę na terytorium kraju </w:t>
      </w:r>
      <w:r w:rsidR="009F404D">
        <w:rPr>
          <w:rFonts w:ascii="Times New Roman" w:hAnsi="Times New Roman"/>
          <w:sz w:val="24"/>
          <w:szCs w:val="24"/>
        </w:rPr>
        <w:t>lub</w:t>
      </w:r>
      <w:r w:rsidR="009436A2">
        <w:rPr>
          <w:rFonts w:ascii="Times New Roman" w:hAnsi="Times New Roman"/>
          <w:sz w:val="24"/>
          <w:szCs w:val="24"/>
        </w:rPr>
        <w:t xml:space="preserve"> na rachunek </w:t>
      </w:r>
      <w:r w:rsidR="00507D92">
        <w:rPr>
          <w:rFonts w:ascii="Times New Roman" w:hAnsi="Times New Roman"/>
          <w:sz w:val="24"/>
          <w:szCs w:val="24"/>
        </w:rPr>
        <w:t xml:space="preserve">w </w:t>
      </w:r>
      <w:r w:rsidR="009436A2">
        <w:rPr>
          <w:rFonts w:ascii="Times New Roman" w:hAnsi="Times New Roman"/>
          <w:sz w:val="24"/>
          <w:szCs w:val="24"/>
        </w:rPr>
        <w:t>SKOK. W dodawanym niniejszą ustaw</w:t>
      </w:r>
      <w:r w:rsidR="00D75156">
        <w:rPr>
          <w:rFonts w:ascii="Times New Roman" w:hAnsi="Times New Roman"/>
          <w:sz w:val="24"/>
          <w:szCs w:val="24"/>
        </w:rPr>
        <w:t>ą</w:t>
      </w:r>
      <w:r w:rsidR="009436A2">
        <w:rPr>
          <w:rFonts w:ascii="Times New Roman" w:hAnsi="Times New Roman"/>
          <w:sz w:val="24"/>
          <w:szCs w:val="24"/>
        </w:rPr>
        <w:t xml:space="preserve"> ust. </w:t>
      </w:r>
      <w:r w:rsidR="00B318DC">
        <w:rPr>
          <w:rFonts w:ascii="Times New Roman" w:hAnsi="Times New Roman"/>
          <w:sz w:val="24"/>
          <w:szCs w:val="24"/>
        </w:rPr>
        <w:t xml:space="preserve">2b proponuje się doprecyzowanie zasad i zakresu weryfikacji zasadności zwrotu dokonywanej przez naczelnika urzędu skarbowego. </w:t>
      </w:r>
      <w:r w:rsidRPr="00883EA0">
        <w:rPr>
          <w:rFonts w:ascii="Times New Roman" w:hAnsi="Times New Roman"/>
          <w:sz w:val="24"/>
          <w:szCs w:val="24"/>
        </w:rPr>
        <w:t>Z uwagi na charakter i</w:t>
      </w:r>
      <w:r w:rsidR="004A406E">
        <w:rPr>
          <w:rFonts w:ascii="Times New Roman" w:hAnsi="Times New Roman"/>
          <w:sz w:val="24"/>
          <w:szCs w:val="24"/>
        </w:rPr>
        <w:t xml:space="preserve"> </w:t>
      </w:r>
      <w:r w:rsidRPr="00883EA0">
        <w:rPr>
          <w:rFonts w:ascii="Times New Roman" w:hAnsi="Times New Roman"/>
          <w:sz w:val="24"/>
          <w:szCs w:val="24"/>
        </w:rPr>
        <w:t>specyfikę podatku VAT, sprawdzenie zasadności zwrotu nie ogranicza się tylko do</w:t>
      </w:r>
      <w:r w:rsidR="004A406E">
        <w:rPr>
          <w:rFonts w:ascii="Times New Roman" w:hAnsi="Times New Roman"/>
          <w:sz w:val="24"/>
          <w:szCs w:val="24"/>
        </w:rPr>
        <w:t xml:space="preserve"> </w:t>
      </w:r>
      <w:r w:rsidR="00EE6178" w:rsidRPr="00883EA0">
        <w:rPr>
          <w:rFonts w:ascii="Times New Roman" w:hAnsi="Times New Roman"/>
          <w:sz w:val="24"/>
          <w:szCs w:val="24"/>
        </w:rPr>
        <w:t>sprawdzenia</w:t>
      </w:r>
      <w:r w:rsidRPr="00883EA0">
        <w:rPr>
          <w:rFonts w:ascii="Times New Roman" w:hAnsi="Times New Roman"/>
          <w:sz w:val="24"/>
          <w:szCs w:val="24"/>
        </w:rPr>
        <w:t xml:space="preserve"> (w</w:t>
      </w:r>
      <w:r w:rsidR="004A406E">
        <w:rPr>
          <w:rFonts w:ascii="Times New Roman" w:hAnsi="Times New Roman"/>
          <w:sz w:val="24"/>
          <w:szCs w:val="24"/>
        </w:rPr>
        <w:t xml:space="preserve"> </w:t>
      </w:r>
      <w:r w:rsidRPr="00883EA0">
        <w:rPr>
          <w:rFonts w:ascii="Times New Roman" w:hAnsi="Times New Roman"/>
          <w:sz w:val="24"/>
          <w:szCs w:val="24"/>
        </w:rPr>
        <w:t xml:space="preserve">ramach czynności sprawdzających, kontroli podatkowej czy postępowania podatkowego) złożonego przez podatnika rozliczenia. Aby stwierdzić zasadność zwrotu często należy prześledzić cały łańcuch obrotu, a więc zweryfikować rozliczenia innych podmiotów biorących udział </w:t>
      </w:r>
      <w:r w:rsidR="000071C9" w:rsidRPr="00883EA0">
        <w:rPr>
          <w:rFonts w:ascii="Times New Roman" w:hAnsi="Times New Roman"/>
          <w:sz w:val="24"/>
          <w:szCs w:val="24"/>
        </w:rPr>
        <w:t xml:space="preserve">w </w:t>
      </w:r>
      <w:r w:rsidRPr="00883EA0">
        <w:rPr>
          <w:rFonts w:ascii="Times New Roman" w:hAnsi="Times New Roman"/>
          <w:sz w:val="24"/>
          <w:szCs w:val="24"/>
        </w:rPr>
        <w:t xml:space="preserve">obrocie towarami lub usługami będącymi przedmiotem tego obrotu, sprawdzić inne dokumenty świadczące o faktycznym dokonaniu transakcji itp. </w:t>
      </w:r>
    </w:p>
    <w:p w:rsidR="00B95690" w:rsidRDefault="00B95690" w:rsidP="00D93A7F">
      <w:pPr>
        <w:spacing w:after="0" w:line="360" w:lineRule="auto"/>
        <w:jc w:val="both"/>
        <w:rPr>
          <w:rFonts w:ascii="Times New Roman" w:hAnsi="Times New Roman"/>
          <w:sz w:val="24"/>
          <w:szCs w:val="24"/>
        </w:rPr>
      </w:pPr>
      <w:r w:rsidRPr="00B95690">
        <w:rPr>
          <w:rFonts w:ascii="Times New Roman" w:hAnsi="Times New Roman"/>
          <w:sz w:val="24"/>
          <w:szCs w:val="24"/>
        </w:rPr>
        <w:t xml:space="preserve">Stosownie </w:t>
      </w:r>
      <w:r w:rsidR="00B318DC">
        <w:rPr>
          <w:rFonts w:ascii="Times New Roman" w:hAnsi="Times New Roman"/>
          <w:sz w:val="24"/>
          <w:szCs w:val="24"/>
        </w:rPr>
        <w:t xml:space="preserve">natomiast </w:t>
      </w:r>
      <w:r w:rsidRPr="00B95690">
        <w:rPr>
          <w:rFonts w:ascii="Times New Roman" w:hAnsi="Times New Roman"/>
          <w:sz w:val="24"/>
          <w:szCs w:val="24"/>
        </w:rPr>
        <w:t>do ust. 2</w:t>
      </w:r>
      <w:r w:rsidR="00B318DC">
        <w:rPr>
          <w:rFonts w:ascii="Times New Roman" w:hAnsi="Times New Roman"/>
          <w:sz w:val="24"/>
          <w:szCs w:val="24"/>
        </w:rPr>
        <w:t>c</w:t>
      </w:r>
      <w:r w:rsidRPr="00B95690">
        <w:rPr>
          <w:rFonts w:ascii="Times New Roman" w:hAnsi="Times New Roman"/>
          <w:sz w:val="24"/>
          <w:szCs w:val="24"/>
        </w:rPr>
        <w:t xml:space="preserve"> naczelnik urzędu skarbowego </w:t>
      </w:r>
      <w:r w:rsidR="00702CCE">
        <w:rPr>
          <w:rFonts w:ascii="Times New Roman" w:hAnsi="Times New Roman"/>
          <w:sz w:val="24"/>
          <w:szCs w:val="24"/>
        </w:rPr>
        <w:t>będzie</w:t>
      </w:r>
      <w:r w:rsidR="00702CCE" w:rsidRPr="00B95690">
        <w:rPr>
          <w:rFonts w:ascii="Times New Roman" w:hAnsi="Times New Roman"/>
          <w:sz w:val="24"/>
          <w:szCs w:val="24"/>
        </w:rPr>
        <w:t xml:space="preserve"> </w:t>
      </w:r>
      <w:r w:rsidRPr="00B95690">
        <w:rPr>
          <w:rFonts w:ascii="Times New Roman" w:hAnsi="Times New Roman"/>
          <w:sz w:val="24"/>
          <w:szCs w:val="24"/>
        </w:rPr>
        <w:t>przedłuż</w:t>
      </w:r>
      <w:r w:rsidR="00702CCE">
        <w:rPr>
          <w:rFonts w:ascii="Times New Roman" w:hAnsi="Times New Roman"/>
          <w:sz w:val="24"/>
          <w:szCs w:val="24"/>
        </w:rPr>
        <w:t>ał</w:t>
      </w:r>
      <w:r w:rsidRPr="00B95690">
        <w:rPr>
          <w:rFonts w:ascii="Times New Roman" w:hAnsi="Times New Roman"/>
          <w:sz w:val="24"/>
          <w:szCs w:val="24"/>
        </w:rPr>
        <w:t xml:space="preserve"> podatnikowi termin 60-dniowy, 180-dniowy i 25-dniowy zwrotu różnicy podatku (o któr</w:t>
      </w:r>
      <w:r w:rsidR="00702CCE">
        <w:rPr>
          <w:rFonts w:ascii="Times New Roman" w:hAnsi="Times New Roman"/>
          <w:sz w:val="24"/>
          <w:szCs w:val="24"/>
        </w:rPr>
        <w:t>ym</w:t>
      </w:r>
      <w:r w:rsidR="00D93A7F">
        <w:rPr>
          <w:rFonts w:ascii="Times New Roman" w:hAnsi="Times New Roman"/>
          <w:sz w:val="24"/>
          <w:szCs w:val="24"/>
        </w:rPr>
        <w:t xml:space="preserve"> mowa w</w:t>
      </w:r>
      <w:r w:rsidR="004A406E">
        <w:rPr>
          <w:rFonts w:ascii="Times New Roman" w:hAnsi="Times New Roman"/>
          <w:sz w:val="24"/>
          <w:szCs w:val="24"/>
        </w:rPr>
        <w:t> </w:t>
      </w:r>
      <w:r w:rsidR="00D93A7F">
        <w:rPr>
          <w:rFonts w:ascii="Times New Roman" w:hAnsi="Times New Roman"/>
          <w:sz w:val="24"/>
          <w:szCs w:val="24"/>
        </w:rPr>
        <w:t>art.</w:t>
      </w:r>
      <w:r w:rsidR="004A406E">
        <w:rPr>
          <w:rFonts w:ascii="Times New Roman" w:hAnsi="Times New Roman"/>
          <w:sz w:val="24"/>
          <w:szCs w:val="24"/>
        </w:rPr>
        <w:t> </w:t>
      </w:r>
      <w:r w:rsidRPr="00B95690">
        <w:rPr>
          <w:rFonts w:ascii="Times New Roman" w:hAnsi="Times New Roman"/>
          <w:sz w:val="24"/>
          <w:szCs w:val="24"/>
        </w:rPr>
        <w:t xml:space="preserve">87 ust. 2, 5a i 6), na okres do 3 miesięcy, w przypadku zgłoszenia </w:t>
      </w:r>
      <w:r w:rsidR="00702CCE">
        <w:rPr>
          <w:rFonts w:ascii="Times New Roman" w:hAnsi="Times New Roman"/>
          <w:sz w:val="24"/>
          <w:szCs w:val="24"/>
        </w:rPr>
        <w:t xml:space="preserve">takiego </w:t>
      </w:r>
      <w:r w:rsidRPr="00B95690">
        <w:rPr>
          <w:rFonts w:ascii="Times New Roman" w:hAnsi="Times New Roman"/>
          <w:sz w:val="24"/>
          <w:szCs w:val="24"/>
        </w:rPr>
        <w:t xml:space="preserve">żądania </w:t>
      </w:r>
      <w:r w:rsidR="00B318DC">
        <w:rPr>
          <w:rFonts w:ascii="Times New Roman" w:hAnsi="Times New Roman"/>
          <w:sz w:val="24"/>
          <w:szCs w:val="24"/>
        </w:rPr>
        <w:t xml:space="preserve">wraz z uzasadnieniem </w:t>
      </w:r>
      <w:r w:rsidRPr="00B95690">
        <w:rPr>
          <w:rFonts w:ascii="Times New Roman" w:hAnsi="Times New Roman"/>
          <w:sz w:val="24"/>
          <w:szCs w:val="24"/>
        </w:rPr>
        <w:t>przez Komendanta Głównego Policji, Szefa Centralnego Biura Antykorupcyjnego, Szefa Agencji Bezpieczeństwa Wewnętrznego lub Prokuratora Generalnego w związku z prowadzonym</w:t>
      </w:r>
      <w:r w:rsidR="00B318DC">
        <w:rPr>
          <w:rFonts w:ascii="Times New Roman" w:hAnsi="Times New Roman"/>
          <w:sz w:val="24"/>
          <w:szCs w:val="24"/>
        </w:rPr>
        <w:t xml:space="preserve"> przez te organy </w:t>
      </w:r>
      <w:r w:rsidRPr="00B95690">
        <w:rPr>
          <w:rFonts w:ascii="Times New Roman" w:hAnsi="Times New Roman"/>
          <w:sz w:val="24"/>
          <w:szCs w:val="24"/>
        </w:rPr>
        <w:t>postępowaniem. Jeżeli przeprowadzone przez organ czynności wykażą zasadność zwrotu, podatnikowi przysługują odsetki w</w:t>
      </w:r>
      <w:r w:rsidR="004A406E">
        <w:rPr>
          <w:rFonts w:ascii="Times New Roman" w:hAnsi="Times New Roman"/>
          <w:sz w:val="24"/>
          <w:szCs w:val="24"/>
        </w:rPr>
        <w:t xml:space="preserve"> </w:t>
      </w:r>
      <w:r w:rsidRPr="00B95690">
        <w:rPr>
          <w:rFonts w:ascii="Times New Roman" w:hAnsi="Times New Roman"/>
          <w:sz w:val="24"/>
          <w:szCs w:val="24"/>
        </w:rPr>
        <w:t xml:space="preserve">wysokości odpowiadającej opłacie prolongacyjnej stosowanej w przypadku odroczenia płatności podatku lub jego rozłożenia na raty. </w:t>
      </w:r>
    </w:p>
    <w:p w:rsidR="00D43B8D" w:rsidRPr="00883EA0" w:rsidRDefault="00FB638A" w:rsidP="00D93A7F">
      <w:pPr>
        <w:spacing w:after="0" w:line="360" w:lineRule="auto"/>
        <w:jc w:val="both"/>
        <w:rPr>
          <w:rFonts w:ascii="Times New Roman" w:hAnsi="Times New Roman"/>
          <w:sz w:val="24"/>
          <w:szCs w:val="24"/>
        </w:rPr>
      </w:pPr>
      <w:r w:rsidRPr="00883EA0">
        <w:rPr>
          <w:rFonts w:ascii="Times New Roman" w:hAnsi="Times New Roman"/>
          <w:sz w:val="24"/>
          <w:szCs w:val="24"/>
        </w:rPr>
        <w:t>Zmiany w ust. 5</w:t>
      </w:r>
      <w:r w:rsidR="003E488C" w:rsidRPr="00883EA0">
        <w:rPr>
          <w:rFonts w:ascii="Times New Roman" w:hAnsi="Times New Roman"/>
          <w:sz w:val="24"/>
          <w:szCs w:val="24"/>
        </w:rPr>
        <w:t xml:space="preserve"> i </w:t>
      </w:r>
      <w:r w:rsidRPr="00883EA0">
        <w:rPr>
          <w:rFonts w:ascii="Times New Roman" w:hAnsi="Times New Roman"/>
          <w:sz w:val="24"/>
          <w:szCs w:val="24"/>
        </w:rPr>
        <w:t>5a są konsekwencją powyższych zmian.</w:t>
      </w:r>
      <w:r w:rsidR="00B95690" w:rsidRPr="00D93A7F">
        <w:rPr>
          <w:b/>
        </w:rPr>
        <w:t xml:space="preserve"> </w:t>
      </w:r>
      <w:r w:rsidR="00FC51C8" w:rsidRPr="00883EA0">
        <w:rPr>
          <w:rFonts w:ascii="Times New Roman" w:hAnsi="Times New Roman"/>
          <w:sz w:val="24"/>
          <w:szCs w:val="24"/>
        </w:rPr>
        <w:t xml:space="preserve">Jednocześnie w celu realizacji normy wynikającej z </w:t>
      </w:r>
      <w:r w:rsidR="00B318DC">
        <w:rPr>
          <w:rFonts w:ascii="Times New Roman" w:hAnsi="Times New Roman"/>
          <w:sz w:val="24"/>
          <w:szCs w:val="24"/>
        </w:rPr>
        <w:t xml:space="preserve">dodawanego </w:t>
      </w:r>
      <w:r w:rsidR="00F43DB6" w:rsidRPr="00883EA0">
        <w:rPr>
          <w:rFonts w:ascii="Times New Roman" w:hAnsi="Times New Roman"/>
          <w:sz w:val="24"/>
          <w:szCs w:val="24"/>
        </w:rPr>
        <w:t xml:space="preserve">ust. </w:t>
      </w:r>
      <w:r w:rsidR="00B318DC">
        <w:rPr>
          <w:rFonts w:ascii="Times New Roman" w:hAnsi="Times New Roman"/>
          <w:sz w:val="24"/>
          <w:szCs w:val="24"/>
        </w:rPr>
        <w:t>2b</w:t>
      </w:r>
      <w:r w:rsidR="00F43DB6" w:rsidRPr="00883EA0">
        <w:rPr>
          <w:rFonts w:ascii="Times New Roman" w:hAnsi="Times New Roman"/>
          <w:sz w:val="24"/>
          <w:szCs w:val="24"/>
        </w:rPr>
        <w:t xml:space="preserve"> proponuje się dodanie do art. 274</w:t>
      </w:r>
      <w:r w:rsidR="006B0ACE">
        <w:rPr>
          <w:rFonts w:ascii="Times New Roman" w:hAnsi="Times New Roman"/>
          <w:sz w:val="24"/>
          <w:szCs w:val="24"/>
        </w:rPr>
        <w:t>c</w:t>
      </w:r>
      <w:r w:rsidR="00F43DB6" w:rsidRPr="00883EA0">
        <w:rPr>
          <w:rFonts w:ascii="Times New Roman" w:hAnsi="Times New Roman"/>
          <w:sz w:val="24"/>
          <w:szCs w:val="24"/>
        </w:rPr>
        <w:t xml:space="preserve"> Ordynacji podatkowej § 1c stanowiącego o </w:t>
      </w:r>
      <w:r w:rsidR="006B0ACE">
        <w:rPr>
          <w:rFonts w:ascii="Times New Roman" w:hAnsi="Times New Roman"/>
          <w:sz w:val="24"/>
          <w:szCs w:val="24"/>
        </w:rPr>
        <w:t xml:space="preserve">stosowaniu zasad określonych w </w:t>
      </w:r>
      <w:r w:rsidR="006B0ACE" w:rsidRPr="00883EA0">
        <w:rPr>
          <w:rFonts w:ascii="Times New Roman" w:hAnsi="Times New Roman"/>
          <w:sz w:val="24"/>
          <w:szCs w:val="24"/>
        </w:rPr>
        <w:t>§</w:t>
      </w:r>
      <w:r w:rsidR="006B0ACE">
        <w:rPr>
          <w:rFonts w:ascii="Times New Roman" w:hAnsi="Times New Roman"/>
          <w:sz w:val="24"/>
          <w:szCs w:val="24"/>
        </w:rPr>
        <w:t xml:space="preserve"> 1</w:t>
      </w:r>
      <w:r w:rsidR="00D93A7F">
        <w:rPr>
          <w:rFonts w:ascii="Times New Roman" w:hAnsi="Times New Roman"/>
          <w:sz w:val="24"/>
          <w:szCs w:val="24"/>
        </w:rPr>
        <w:t>–</w:t>
      </w:r>
      <w:r w:rsidR="006B0ACE">
        <w:rPr>
          <w:rFonts w:ascii="Times New Roman" w:hAnsi="Times New Roman"/>
          <w:sz w:val="24"/>
          <w:szCs w:val="24"/>
        </w:rPr>
        <w:t>1b tego przepisu, dotyczących przeprowadzania czynności sprawdzających, również do wszystkich podmiotów uczestniczących pośrednio lub bezpośrednio w dostawie towaru lub świadczeniu usługi (dostawcy i nabywcy w całym łańcuchu obrotu)</w:t>
      </w:r>
      <w:r w:rsidR="00F43DB6" w:rsidRPr="00883EA0">
        <w:rPr>
          <w:rFonts w:ascii="Times New Roman" w:hAnsi="Times New Roman"/>
          <w:sz w:val="24"/>
          <w:szCs w:val="24"/>
        </w:rPr>
        <w:t>.</w:t>
      </w:r>
    </w:p>
    <w:p w:rsidR="003E488C" w:rsidRPr="00883EA0" w:rsidRDefault="003E488C" w:rsidP="00D93A7F">
      <w:pPr>
        <w:spacing w:after="0" w:line="360" w:lineRule="auto"/>
        <w:jc w:val="both"/>
        <w:rPr>
          <w:rFonts w:ascii="Times New Roman" w:hAnsi="Times New Roman"/>
          <w:sz w:val="24"/>
          <w:szCs w:val="24"/>
        </w:rPr>
      </w:pPr>
    </w:p>
    <w:p w:rsidR="00940D02" w:rsidRPr="00883EA0" w:rsidRDefault="003E488C"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Projektowaną zmianę art. 87 ust. 6</w:t>
      </w:r>
      <w:r w:rsidR="00513764" w:rsidRPr="00883EA0">
        <w:rPr>
          <w:rFonts w:ascii="Times New Roman" w:hAnsi="Times New Roman"/>
          <w:sz w:val="24"/>
          <w:szCs w:val="24"/>
        </w:rPr>
        <w:t xml:space="preserve">, dającego podatnikom prawo do otrzymania zwrotu różnicy podatku w przyspieszonym – 25-dniowym terminie, </w:t>
      </w:r>
      <w:r w:rsidRPr="00883EA0">
        <w:rPr>
          <w:rFonts w:ascii="Times New Roman" w:hAnsi="Times New Roman"/>
          <w:sz w:val="24"/>
          <w:szCs w:val="24"/>
        </w:rPr>
        <w:t>wprowadza się w związku z</w:t>
      </w:r>
      <w:r w:rsidR="004A406E">
        <w:rPr>
          <w:rFonts w:ascii="Times New Roman" w:hAnsi="Times New Roman"/>
          <w:sz w:val="24"/>
          <w:szCs w:val="24"/>
        </w:rPr>
        <w:t> </w:t>
      </w:r>
      <w:r w:rsidRPr="00883EA0">
        <w:rPr>
          <w:rFonts w:ascii="Times New Roman" w:hAnsi="Times New Roman"/>
          <w:sz w:val="24"/>
          <w:szCs w:val="24"/>
        </w:rPr>
        <w:t>sygnałami o wykorzystywani</w:t>
      </w:r>
      <w:r w:rsidR="00B21E00" w:rsidRPr="00883EA0">
        <w:rPr>
          <w:rFonts w:ascii="Times New Roman" w:hAnsi="Times New Roman"/>
          <w:sz w:val="24"/>
          <w:szCs w:val="24"/>
        </w:rPr>
        <w:t>u</w:t>
      </w:r>
      <w:r w:rsidRPr="00883EA0">
        <w:rPr>
          <w:rFonts w:ascii="Times New Roman" w:hAnsi="Times New Roman"/>
          <w:sz w:val="24"/>
          <w:szCs w:val="24"/>
        </w:rPr>
        <w:t xml:space="preserve"> tego przepisu przez oszustów. Obecne brzmienie tego przepisu </w:t>
      </w:r>
      <w:r w:rsidR="00D81CD0" w:rsidRPr="00883EA0">
        <w:rPr>
          <w:rFonts w:ascii="Times New Roman" w:hAnsi="Times New Roman"/>
          <w:sz w:val="24"/>
          <w:szCs w:val="24"/>
        </w:rPr>
        <w:t xml:space="preserve">uprawniające do </w:t>
      </w:r>
      <w:r w:rsidRPr="00883EA0">
        <w:rPr>
          <w:rFonts w:ascii="Times New Roman" w:hAnsi="Times New Roman"/>
          <w:sz w:val="24"/>
          <w:szCs w:val="24"/>
        </w:rPr>
        <w:t>otrzymani</w:t>
      </w:r>
      <w:r w:rsidR="00D81CD0" w:rsidRPr="00883EA0">
        <w:rPr>
          <w:rFonts w:ascii="Times New Roman" w:hAnsi="Times New Roman"/>
          <w:sz w:val="24"/>
          <w:szCs w:val="24"/>
        </w:rPr>
        <w:t>a</w:t>
      </w:r>
      <w:r w:rsidRPr="00883EA0">
        <w:rPr>
          <w:rFonts w:ascii="Times New Roman" w:hAnsi="Times New Roman"/>
          <w:sz w:val="24"/>
          <w:szCs w:val="24"/>
        </w:rPr>
        <w:t xml:space="preserve"> zwrotu w terminie 25 dni uniemożliwia urzędom </w:t>
      </w:r>
      <w:r w:rsidRPr="00883EA0">
        <w:rPr>
          <w:rFonts w:ascii="Times New Roman" w:hAnsi="Times New Roman"/>
          <w:sz w:val="24"/>
          <w:szCs w:val="24"/>
        </w:rPr>
        <w:lastRenderedPageBreak/>
        <w:t>skarbowym w tym terminie sprawdzenie, czy podatnik nie ma zamiaru wyłudzenia podatku. Ponadto w przypadku kwot podatku naliczonego</w:t>
      </w:r>
      <w:r w:rsidR="00B21E00" w:rsidRPr="00883EA0">
        <w:rPr>
          <w:rFonts w:ascii="Times New Roman" w:hAnsi="Times New Roman"/>
          <w:sz w:val="24"/>
          <w:szCs w:val="24"/>
        </w:rPr>
        <w:t xml:space="preserve">, który </w:t>
      </w:r>
      <w:r w:rsidRPr="00883EA0">
        <w:rPr>
          <w:rFonts w:ascii="Times New Roman" w:hAnsi="Times New Roman"/>
          <w:sz w:val="24"/>
          <w:szCs w:val="24"/>
        </w:rPr>
        <w:t xml:space="preserve">nie </w:t>
      </w:r>
      <w:r w:rsidR="00B21E00" w:rsidRPr="00883EA0">
        <w:rPr>
          <w:rFonts w:ascii="Times New Roman" w:hAnsi="Times New Roman"/>
          <w:sz w:val="24"/>
          <w:szCs w:val="24"/>
        </w:rPr>
        <w:t xml:space="preserve">został </w:t>
      </w:r>
      <w:r w:rsidRPr="00883EA0">
        <w:rPr>
          <w:rFonts w:ascii="Times New Roman" w:hAnsi="Times New Roman"/>
          <w:sz w:val="24"/>
          <w:szCs w:val="24"/>
        </w:rPr>
        <w:t>rozlicz</w:t>
      </w:r>
      <w:r w:rsidR="00B21E00" w:rsidRPr="00883EA0">
        <w:rPr>
          <w:rFonts w:ascii="Times New Roman" w:hAnsi="Times New Roman"/>
          <w:sz w:val="24"/>
          <w:szCs w:val="24"/>
        </w:rPr>
        <w:t>ony</w:t>
      </w:r>
      <w:r w:rsidRPr="00883EA0">
        <w:rPr>
          <w:rFonts w:ascii="Times New Roman" w:hAnsi="Times New Roman"/>
          <w:sz w:val="24"/>
          <w:szCs w:val="24"/>
        </w:rPr>
        <w:t xml:space="preserve"> w poprzednich okresach</w:t>
      </w:r>
      <w:r w:rsidR="00513764" w:rsidRPr="00883EA0">
        <w:rPr>
          <w:rFonts w:ascii="Times New Roman" w:hAnsi="Times New Roman"/>
          <w:sz w:val="24"/>
          <w:szCs w:val="24"/>
        </w:rPr>
        <w:t>,</w:t>
      </w:r>
      <w:r w:rsidRPr="00883EA0">
        <w:rPr>
          <w:rFonts w:ascii="Times New Roman" w:hAnsi="Times New Roman"/>
          <w:sz w:val="24"/>
          <w:szCs w:val="24"/>
        </w:rPr>
        <w:t xml:space="preserve"> </w:t>
      </w:r>
      <w:r w:rsidR="008F7213" w:rsidRPr="00883EA0">
        <w:rPr>
          <w:rFonts w:ascii="Times New Roman" w:hAnsi="Times New Roman"/>
          <w:sz w:val="24"/>
          <w:szCs w:val="24"/>
        </w:rPr>
        <w:t>podatnicy i urzędy skarbowe mają</w:t>
      </w:r>
      <w:r w:rsidRPr="00883EA0">
        <w:rPr>
          <w:rFonts w:ascii="Times New Roman" w:hAnsi="Times New Roman"/>
          <w:sz w:val="24"/>
          <w:szCs w:val="24"/>
        </w:rPr>
        <w:t xml:space="preserve"> problem z udowodnieniem</w:t>
      </w:r>
      <w:r w:rsidR="00513764" w:rsidRPr="00883EA0">
        <w:rPr>
          <w:rFonts w:ascii="Times New Roman" w:hAnsi="Times New Roman"/>
          <w:sz w:val="24"/>
          <w:szCs w:val="24"/>
        </w:rPr>
        <w:t xml:space="preserve"> w tak krótkim terminie</w:t>
      </w:r>
      <w:r w:rsidRPr="00883EA0">
        <w:rPr>
          <w:rFonts w:ascii="Times New Roman" w:hAnsi="Times New Roman"/>
          <w:sz w:val="24"/>
          <w:szCs w:val="24"/>
        </w:rPr>
        <w:t xml:space="preserve"> zapłaty należności wynikających ze wszystkich faktur.</w:t>
      </w:r>
      <w:r w:rsidR="0046028C" w:rsidRPr="00883EA0">
        <w:rPr>
          <w:rFonts w:ascii="Times New Roman" w:hAnsi="Times New Roman"/>
          <w:sz w:val="24"/>
          <w:szCs w:val="24"/>
        </w:rPr>
        <w:t xml:space="preserve"> </w:t>
      </w:r>
      <w:r w:rsidR="008F1329" w:rsidRPr="00883EA0">
        <w:rPr>
          <w:rFonts w:ascii="Times New Roman" w:hAnsi="Times New Roman"/>
          <w:sz w:val="24"/>
          <w:szCs w:val="24"/>
        </w:rPr>
        <w:t xml:space="preserve">Wprowadzenie proponowanej zmiany brzmienia tego przepisu ma na celu ograniczenie stosowania zwrotu różnicy podatku w przyspieszonym, 25-dniowym terminie </w:t>
      </w:r>
      <w:r w:rsidR="00940D02" w:rsidRPr="00883EA0">
        <w:rPr>
          <w:rFonts w:ascii="Times New Roman" w:hAnsi="Times New Roman"/>
          <w:sz w:val="24"/>
          <w:szCs w:val="24"/>
        </w:rPr>
        <w:t>jedynie do sytuacji, gdy:</w:t>
      </w:r>
    </w:p>
    <w:p w:rsidR="003E488C" w:rsidRPr="00883EA0" w:rsidRDefault="005D027C" w:rsidP="00D93A7F">
      <w:pPr>
        <w:numPr>
          <w:ilvl w:val="0"/>
          <w:numId w:val="14"/>
        </w:numPr>
        <w:spacing w:after="0" w:line="360" w:lineRule="auto"/>
        <w:jc w:val="both"/>
        <w:rPr>
          <w:rFonts w:ascii="Times New Roman" w:hAnsi="Times New Roman"/>
          <w:sz w:val="24"/>
          <w:szCs w:val="24"/>
        </w:rPr>
      </w:pPr>
      <w:r>
        <w:rPr>
          <w:rFonts w:ascii="Times New Roman" w:hAnsi="Times New Roman"/>
          <w:sz w:val="24"/>
          <w:szCs w:val="24"/>
        </w:rPr>
        <w:t xml:space="preserve">należności wynikające z </w:t>
      </w:r>
      <w:r w:rsidR="003E488C" w:rsidRPr="00883EA0">
        <w:rPr>
          <w:rFonts w:ascii="Times New Roman" w:hAnsi="Times New Roman"/>
          <w:sz w:val="24"/>
          <w:szCs w:val="24"/>
        </w:rPr>
        <w:t>faktur</w:t>
      </w:r>
      <w:r w:rsidR="004A406E">
        <w:rPr>
          <w:rFonts w:ascii="Times New Roman" w:hAnsi="Times New Roman"/>
          <w:sz w:val="24"/>
          <w:szCs w:val="24"/>
        </w:rPr>
        <w:t xml:space="preserve"> </w:t>
      </w:r>
      <w:r>
        <w:rPr>
          <w:rFonts w:ascii="Times New Roman" w:hAnsi="Times New Roman"/>
          <w:sz w:val="24"/>
          <w:szCs w:val="24"/>
        </w:rPr>
        <w:t>dokumentujących nabyte towary i usługi</w:t>
      </w:r>
      <w:r w:rsidR="004A406E">
        <w:rPr>
          <w:rFonts w:ascii="Times New Roman" w:hAnsi="Times New Roman"/>
          <w:sz w:val="24"/>
          <w:szCs w:val="24"/>
        </w:rPr>
        <w:t xml:space="preserve"> </w:t>
      </w:r>
      <w:r w:rsidR="003E488C" w:rsidRPr="00883EA0">
        <w:rPr>
          <w:rFonts w:ascii="Times New Roman" w:hAnsi="Times New Roman"/>
          <w:sz w:val="24"/>
          <w:szCs w:val="24"/>
        </w:rPr>
        <w:t xml:space="preserve">zostaną zapłacone </w:t>
      </w:r>
      <w:r w:rsidR="008567C1" w:rsidRPr="00883EA0">
        <w:rPr>
          <w:rFonts w:ascii="Times New Roman" w:hAnsi="Times New Roman"/>
          <w:sz w:val="24"/>
          <w:szCs w:val="24"/>
        </w:rPr>
        <w:t xml:space="preserve">za pośrednictwem rachunku bankowego podatnika </w:t>
      </w:r>
      <w:r w:rsidR="009F404D">
        <w:rPr>
          <w:rFonts w:ascii="Times New Roman" w:hAnsi="Times New Roman"/>
          <w:sz w:val="24"/>
          <w:szCs w:val="24"/>
        </w:rPr>
        <w:t xml:space="preserve">w banku mającym siedzibę na terytorium kraju </w:t>
      </w:r>
      <w:r w:rsidR="008567C1" w:rsidRPr="00883EA0">
        <w:rPr>
          <w:rFonts w:ascii="Times New Roman" w:hAnsi="Times New Roman"/>
          <w:sz w:val="24"/>
          <w:szCs w:val="24"/>
        </w:rPr>
        <w:t>albo rachunku podatnika w spółdzielczej kasie oszczędnościowo-</w:t>
      </w:r>
      <w:r w:rsidR="003E1547">
        <w:rPr>
          <w:rFonts w:ascii="Times New Roman" w:hAnsi="Times New Roman"/>
          <w:sz w:val="24"/>
          <w:szCs w:val="24"/>
        </w:rPr>
        <w:t>kredytowej</w:t>
      </w:r>
      <w:r w:rsidR="009F404D">
        <w:rPr>
          <w:rFonts w:ascii="Times New Roman" w:hAnsi="Times New Roman"/>
          <w:sz w:val="24"/>
          <w:szCs w:val="24"/>
        </w:rPr>
        <w:t>, której jest członkiem, wskazan</w:t>
      </w:r>
      <w:r w:rsidR="00D75156">
        <w:rPr>
          <w:rFonts w:ascii="Times New Roman" w:hAnsi="Times New Roman"/>
          <w:sz w:val="24"/>
          <w:szCs w:val="24"/>
        </w:rPr>
        <w:t>ego</w:t>
      </w:r>
      <w:r w:rsidR="009F404D">
        <w:rPr>
          <w:rFonts w:ascii="Times New Roman" w:hAnsi="Times New Roman"/>
          <w:sz w:val="24"/>
          <w:szCs w:val="24"/>
        </w:rPr>
        <w:t xml:space="preserve"> w zgłoszeniu identyfikacyjnym</w:t>
      </w:r>
      <w:r w:rsidR="004A406E">
        <w:rPr>
          <w:rFonts w:ascii="Times New Roman" w:hAnsi="Times New Roman"/>
          <w:sz w:val="24"/>
          <w:szCs w:val="24"/>
        </w:rPr>
        <w:t xml:space="preserve"> </w:t>
      </w:r>
      <w:r w:rsidR="003E488C" w:rsidRPr="00883EA0">
        <w:rPr>
          <w:rFonts w:ascii="Times New Roman" w:hAnsi="Times New Roman"/>
          <w:sz w:val="24"/>
          <w:szCs w:val="24"/>
        </w:rPr>
        <w:t xml:space="preserve">i podatnik przedstawi dokumenty potwierdzające taką zapłatę, </w:t>
      </w:r>
    </w:p>
    <w:p w:rsidR="003E488C" w:rsidRPr="00883EA0" w:rsidRDefault="003E488C" w:rsidP="00D93A7F">
      <w:pPr>
        <w:numPr>
          <w:ilvl w:val="0"/>
          <w:numId w:val="14"/>
        </w:numPr>
        <w:spacing w:after="0" w:line="360" w:lineRule="auto"/>
        <w:jc w:val="both"/>
        <w:rPr>
          <w:rFonts w:ascii="Times New Roman" w:hAnsi="Times New Roman"/>
          <w:sz w:val="24"/>
          <w:szCs w:val="24"/>
        </w:rPr>
      </w:pPr>
      <w:r w:rsidRPr="00883EA0">
        <w:rPr>
          <w:rFonts w:ascii="Times New Roman" w:hAnsi="Times New Roman"/>
          <w:sz w:val="24"/>
          <w:szCs w:val="24"/>
        </w:rPr>
        <w:t xml:space="preserve">łączna </w:t>
      </w:r>
      <w:r w:rsidR="005D027C">
        <w:rPr>
          <w:rFonts w:ascii="Times New Roman" w:hAnsi="Times New Roman"/>
          <w:sz w:val="24"/>
          <w:szCs w:val="24"/>
        </w:rPr>
        <w:t xml:space="preserve">kwota </w:t>
      </w:r>
      <w:r w:rsidRPr="00883EA0">
        <w:rPr>
          <w:rFonts w:ascii="Times New Roman" w:hAnsi="Times New Roman"/>
          <w:sz w:val="24"/>
          <w:szCs w:val="24"/>
        </w:rPr>
        <w:t>należnoś</w:t>
      </w:r>
      <w:r w:rsidR="005D027C">
        <w:rPr>
          <w:rFonts w:ascii="Times New Roman" w:hAnsi="Times New Roman"/>
          <w:sz w:val="24"/>
          <w:szCs w:val="24"/>
        </w:rPr>
        <w:t>ci</w:t>
      </w:r>
      <w:r w:rsidRPr="00883EA0">
        <w:rPr>
          <w:rFonts w:ascii="Times New Roman" w:hAnsi="Times New Roman"/>
          <w:sz w:val="24"/>
          <w:szCs w:val="24"/>
        </w:rPr>
        <w:t xml:space="preserve"> wynikając</w:t>
      </w:r>
      <w:r w:rsidR="005D027C">
        <w:rPr>
          <w:rFonts w:ascii="Times New Roman" w:hAnsi="Times New Roman"/>
          <w:sz w:val="24"/>
          <w:szCs w:val="24"/>
        </w:rPr>
        <w:t>ych</w:t>
      </w:r>
      <w:r w:rsidRPr="00883EA0">
        <w:rPr>
          <w:rFonts w:ascii="Times New Roman" w:hAnsi="Times New Roman"/>
          <w:sz w:val="24"/>
          <w:szCs w:val="24"/>
        </w:rPr>
        <w:t xml:space="preserve"> z pozostałych faktur </w:t>
      </w:r>
      <w:r w:rsidR="005D027C">
        <w:rPr>
          <w:rFonts w:ascii="Times New Roman" w:hAnsi="Times New Roman"/>
          <w:sz w:val="24"/>
          <w:szCs w:val="24"/>
        </w:rPr>
        <w:t>(</w:t>
      </w:r>
      <w:r w:rsidR="00420D54">
        <w:rPr>
          <w:rFonts w:ascii="Times New Roman" w:hAnsi="Times New Roman"/>
          <w:sz w:val="24"/>
          <w:szCs w:val="24"/>
        </w:rPr>
        <w:t xml:space="preserve">innych niż </w:t>
      </w:r>
      <w:r w:rsidR="005D027C">
        <w:rPr>
          <w:rFonts w:ascii="Times New Roman" w:hAnsi="Times New Roman"/>
          <w:sz w:val="24"/>
          <w:szCs w:val="24"/>
        </w:rPr>
        <w:t>uregulowan</w:t>
      </w:r>
      <w:r w:rsidR="00420D54">
        <w:rPr>
          <w:rFonts w:ascii="Times New Roman" w:hAnsi="Times New Roman"/>
          <w:sz w:val="24"/>
          <w:szCs w:val="24"/>
        </w:rPr>
        <w:t>e</w:t>
      </w:r>
      <w:r w:rsidR="005D027C">
        <w:rPr>
          <w:rFonts w:ascii="Times New Roman" w:hAnsi="Times New Roman"/>
          <w:sz w:val="24"/>
          <w:szCs w:val="24"/>
        </w:rPr>
        <w:t xml:space="preserve"> za pośrednictwem rachunku bankowego</w:t>
      </w:r>
      <w:r w:rsidR="00F21E17">
        <w:rPr>
          <w:rFonts w:ascii="Times New Roman" w:hAnsi="Times New Roman"/>
          <w:sz w:val="24"/>
          <w:szCs w:val="24"/>
        </w:rPr>
        <w:t xml:space="preserve"> lub rachunku w SKOK</w:t>
      </w:r>
      <w:r w:rsidR="005D027C">
        <w:rPr>
          <w:rFonts w:ascii="Times New Roman" w:hAnsi="Times New Roman"/>
          <w:sz w:val="24"/>
          <w:szCs w:val="24"/>
        </w:rPr>
        <w:t xml:space="preserve">) </w:t>
      </w:r>
      <w:r w:rsidRPr="00883EA0">
        <w:rPr>
          <w:rFonts w:ascii="Times New Roman" w:hAnsi="Times New Roman"/>
          <w:sz w:val="24"/>
          <w:szCs w:val="24"/>
        </w:rPr>
        <w:t>nie przekroczy 15</w:t>
      </w:r>
      <w:r w:rsidR="004A406E">
        <w:rPr>
          <w:rFonts w:ascii="Times New Roman" w:hAnsi="Times New Roman"/>
          <w:sz w:val="24"/>
          <w:szCs w:val="24"/>
        </w:rPr>
        <w:t> </w:t>
      </w:r>
      <w:r w:rsidR="007303A5" w:rsidRPr="00883EA0">
        <w:rPr>
          <w:rFonts w:ascii="Times New Roman" w:hAnsi="Times New Roman"/>
          <w:sz w:val="24"/>
          <w:szCs w:val="24"/>
        </w:rPr>
        <w:t>000</w:t>
      </w:r>
      <w:r w:rsidR="004A406E">
        <w:rPr>
          <w:rFonts w:ascii="Times New Roman" w:hAnsi="Times New Roman"/>
          <w:sz w:val="24"/>
          <w:szCs w:val="24"/>
        </w:rPr>
        <w:t xml:space="preserve"> </w:t>
      </w:r>
      <w:r w:rsidRPr="00883EA0">
        <w:rPr>
          <w:rFonts w:ascii="Times New Roman" w:hAnsi="Times New Roman"/>
          <w:sz w:val="24"/>
          <w:szCs w:val="24"/>
        </w:rPr>
        <w:t>zł,</w:t>
      </w:r>
    </w:p>
    <w:p w:rsidR="003E488C" w:rsidRPr="00883EA0" w:rsidRDefault="003E488C" w:rsidP="00D93A7F">
      <w:pPr>
        <w:numPr>
          <w:ilvl w:val="0"/>
          <w:numId w:val="14"/>
        </w:numPr>
        <w:spacing w:after="0" w:line="360" w:lineRule="auto"/>
        <w:jc w:val="both"/>
        <w:rPr>
          <w:rFonts w:ascii="Times New Roman" w:hAnsi="Times New Roman"/>
          <w:sz w:val="24"/>
          <w:szCs w:val="24"/>
        </w:rPr>
      </w:pPr>
      <w:r w:rsidRPr="00883EA0">
        <w:rPr>
          <w:rFonts w:ascii="Times New Roman" w:hAnsi="Times New Roman"/>
          <w:sz w:val="24"/>
          <w:szCs w:val="24"/>
        </w:rPr>
        <w:t>podatnik przez</w:t>
      </w:r>
      <w:r w:rsidR="00425AEF">
        <w:rPr>
          <w:rFonts w:ascii="Times New Roman" w:hAnsi="Times New Roman"/>
          <w:sz w:val="24"/>
          <w:szCs w:val="24"/>
        </w:rPr>
        <w:t xml:space="preserve"> rok (</w:t>
      </w:r>
      <w:r w:rsidRPr="00883EA0">
        <w:rPr>
          <w:rFonts w:ascii="Times New Roman" w:hAnsi="Times New Roman"/>
          <w:sz w:val="24"/>
          <w:szCs w:val="24"/>
        </w:rPr>
        <w:t xml:space="preserve">kolejne </w:t>
      </w:r>
      <w:r w:rsidR="00425AEF">
        <w:rPr>
          <w:rFonts w:ascii="Times New Roman" w:hAnsi="Times New Roman"/>
          <w:sz w:val="24"/>
          <w:szCs w:val="24"/>
        </w:rPr>
        <w:t>dwanaście miesięcy)</w:t>
      </w:r>
      <w:r w:rsidR="00425AEF" w:rsidRPr="00883EA0">
        <w:rPr>
          <w:rFonts w:ascii="Times New Roman" w:hAnsi="Times New Roman"/>
          <w:sz w:val="24"/>
          <w:szCs w:val="24"/>
        </w:rPr>
        <w:t xml:space="preserve"> </w:t>
      </w:r>
      <w:r w:rsidRPr="00883EA0">
        <w:rPr>
          <w:rFonts w:ascii="Times New Roman" w:hAnsi="Times New Roman"/>
          <w:sz w:val="24"/>
          <w:szCs w:val="24"/>
        </w:rPr>
        <w:t>poprzedzając</w:t>
      </w:r>
      <w:r w:rsidR="00425AEF">
        <w:rPr>
          <w:rFonts w:ascii="Times New Roman" w:hAnsi="Times New Roman"/>
          <w:sz w:val="24"/>
          <w:szCs w:val="24"/>
        </w:rPr>
        <w:t>y</w:t>
      </w:r>
      <w:r w:rsidRPr="00883EA0">
        <w:rPr>
          <w:rFonts w:ascii="Times New Roman" w:hAnsi="Times New Roman"/>
          <w:sz w:val="24"/>
          <w:szCs w:val="24"/>
        </w:rPr>
        <w:t xml:space="preserve"> okres, w rozliczeniu za który występuje </w:t>
      </w:r>
      <w:r w:rsidR="003E1547">
        <w:rPr>
          <w:rFonts w:ascii="Times New Roman" w:hAnsi="Times New Roman"/>
          <w:sz w:val="24"/>
          <w:szCs w:val="24"/>
        </w:rPr>
        <w:t>o</w:t>
      </w:r>
      <w:r w:rsidR="003E1547" w:rsidRPr="00883EA0">
        <w:rPr>
          <w:rFonts w:ascii="Times New Roman" w:hAnsi="Times New Roman"/>
          <w:sz w:val="24"/>
          <w:szCs w:val="24"/>
        </w:rPr>
        <w:t xml:space="preserve"> </w:t>
      </w:r>
      <w:r w:rsidRPr="00883EA0">
        <w:rPr>
          <w:rFonts w:ascii="Times New Roman" w:hAnsi="Times New Roman"/>
          <w:sz w:val="24"/>
          <w:szCs w:val="24"/>
        </w:rPr>
        <w:t>zwrot w przyspieszonym terminie, był zarejestrowany jako podatnik VAT czynny</w:t>
      </w:r>
      <w:r w:rsidR="00425AEF">
        <w:rPr>
          <w:rFonts w:ascii="Times New Roman" w:hAnsi="Times New Roman"/>
          <w:sz w:val="24"/>
          <w:szCs w:val="24"/>
        </w:rPr>
        <w:t xml:space="preserve"> oraz</w:t>
      </w:r>
      <w:r w:rsidRPr="00883EA0">
        <w:rPr>
          <w:rFonts w:ascii="Times New Roman" w:hAnsi="Times New Roman"/>
          <w:sz w:val="24"/>
          <w:szCs w:val="24"/>
        </w:rPr>
        <w:t xml:space="preserve"> składał deklaracje</w:t>
      </w:r>
      <w:r w:rsidR="00425AEF">
        <w:rPr>
          <w:rFonts w:ascii="Times New Roman" w:hAnsi="Times New Roman"/>
          <w:sz w:val="24"/>
          <w:szCs w:val="24"/>
        </w:rPr>
        <w:t xml:space="preserve"> podatkowe</w:t>
      </w:r>
      <w:r w:rsidR="00D92716">
        <w:rPr>
          <w:rFonts w:ascii="Times New Roman" w:hAnsi="Times New Roman"/>
          <w:sz w:val="24"/>
          <w:szCs w:val="24"/>
        </w:rPr>
        <w:t>; okres ten pozwoli na sprawdzenie wiarygodności podatnika i jest skorelowany z okresem</w:t>
      </w:r>
      <w:r w:rsidR="00D93A7F">
        <w:rPr>
          <w:rFonts w:ascii="Times New Roman" w:hAnsi="Times New Roman"/>
          <w:sz w:val="24"/>
          <w:szCs w:val="24"/>
        </w:rPr>
        <w:t xml:space="preserve"> zawartym w</w:t>
      </w:r>
      <w:r w:rsidR="004A406E">
        <w:rPr>
          <w:rFonts w:ascii="Times New Roman" w:hAnsi="Times New Roman"/>
          <w:sz w:val="24"/>
          <w:szCs w:val="24"/>
        </w:rPr>
        <w:t> </w:t>
      </w:r>
      <w:r w:rsidR="00D92716">
        <w:rPr>
          <w:rFonts w:ascii="Times New Roman" w:hAnsi="Times New Roman"/>
          <w:sz w:val="24"/>
          <w:szCs w:val="24"/>
        </w:rPr>
        <w:t>projektowanym przepisie nakładającym obowiązek rozliczeń za okresy miesięczne</w:t>
      </w:r>
      <w:r w:rsidR="00D92716" w:rsidRPr="00883EA0">
        <w:rPr>
          <w:rFonts w:ascii="Times New Roman" w:hAnsi="Times New Roman"/>
          <w:sz w:val="24"/>
          <w:szCs w:val="24"/>
        </w:rPr>
        <w:t>.</w:t>
      </w:r>
    </w:p>
    <w:p w:rsidR="00D92716" w:rsidRDefault="003E488C" w:rsidP="00D93A7F">
      <w:pPr>
        <w:spacing w:after="0" w:line="360" w:lineRule="auto"/>
        <w:jc w:val="both"/>
        <w:rPr>
          <w:rFonts w:ascii="Times New Roman" w:hAnsi="Times New Roman"/>
          <w:sz w:val="24"/>
          <w:szCs w:val="24"/>
        </w:rPr>
      </w:pPr>
      <w:r w:rsidRPr="00883EA0">
        <w:rPr>
          <w:rFonts w:ascii="Times New Roman" w:hAnsi="Times New Roman"/>
          <w:sz w:val="24"/>
          <w:szCs w:val="24"/>
        </w:rPr>
        <w:t>Jednocześnie</w:t>
      </w:r>
      <w:r w:rsidR="008A0BA4">
        <w:rPr>
          <w:rFonts w:ascii="Times New Roman" w:hAnsi="Times New Roman"/>
          <w:sz w:val="24"/>
          <w:szCs w:val="24"/>
        </w:rPr>
        <w:t>,</w:t>
      </w:r>
      <w:r w:rsidRPr="00883EA0">
        <w:rPr>
          <w:rFonts w:ascii="Times New Roman" w:hAnsi="Times New Roman"/>
          <w:sz w:val="24"/>
          <w:szCs w:val="24"/>
        </w:rPr>
        <w:t xml:space="preserve"> w celu ułatwienia w udokumentowaniu przez podatnika zapłaconych</w:t>
      </w:r>
      <w:r w:rsidR="00D75156">
        <w:rPr>
          <w:rFonts w:ascii="Times New Roman" w:hAnsi="Times New Roman"/>
          <w:sz w:val="24"/>
          <w:szCs w:val="24"/>
        </w:rPr>
        <w:t xml:space="preserve"> należności wynikających z</w:t>
      </w:r>
      <w:r w:rsidRPr="00883EA0">
        <w:rPr>
          <w:rFonts w:ascii="Times New Roman" w:hAnsi="Times New Roman"/>
          <w:sz w:val="24"/>
          <w:szCs w:val="24"/>
        </w:rPr>
        <w:t xml:space="preserve"> faktur oraz w</w:t>
      </w:r>
      <w:r w:rsidR="004A406E">
        <w:rPr>
          <w:rFonts w:ascii="Times New Roman" w:hAnsi="Times New Roman"/>
          <w:sz w:val="24"/>
          <w:szCs w:val="24"/>
        </w:rPr>
        <w:t xml:space="preserve"> </w:t>
      </w:r>
      <w:r w:rsidRPr="00883EA0">
        <w:rPr>
          <w:rFonts w:ascii="Times New Roman" w:hAnsi="Times New Roman"/>
          <w:sz w:val="24"/>
          <w:szCs w:val="24"/>
        </w:rPr>
        <w:t>sprawdzeniu tego faktu przez urząd skarbowy, ograniczono się do obowiązku zapłaty faktur</w:t>
      </w:r>
      <w:r w:rsidR="005462BF">
        <w:rPr>
          <w:rFonts w:ascii="Times New Roman" w:hAnsi="Times New Roman"/>
          <w:sz w:val="24"/>
          <w:szCs w:val="24"/>
        </w:rPr>
        <w:t>, z których podatek naliczony został wykazany w</w:t>
      </w:r>
      <w:r w:rsidR="008A0BA4">
        <w:rPr>
          <w:rFonts w:ascii="Times New Roman" w:hAnsi="Times New Roman"/>
          <w:sz w:val="24"/>
          <w:szCs w:val="24"/>
        </w:rPr>
        <w:t> </w:t>
      </w:r>
      <w:r w:rsidR="005462BF">
        <w:rPr>
          <w:rFonts w:ascii="Times New Roman" w:hAnsi="Times New Roman"/>
          <w:sz w:val="24"/>
          <w:szCs w:val="24"/>
        </w:rPr>
        <w:t>deklaracji za dany okres</w:t>
      </w:r>
      <w:r w:rsidRPr="00883EA0">
        <w:rPr>
          <w:rFonts w:ascii="Times New Roman" w:hAnsi="Times New Roman"/>
          <w:sz w:val="24"/>
          <w:szCs w:val="24"/>
        </w:rPr>
        <w:t>, a także wyeliminowano możliwość otrzymania zwrotu w</w:t>
      </w:r>
      <w:r w:rsidR="008A0BA4">
        <w:rPr>
          <w:rFonts w:ascii="Times New Roman" w:hAnsi="Times New Roman"/>
          <w:sz w:val="24"/>
          <w:szCs w:val="24"/>
        </w:rPr>
        <w:t> </w:t>
      </w:r>
      <w:r w:rsidRPr="00883EA0">
        <w:rPr>
          <w:rFonts w:ascii="Times New Roman" w:hAnsi="Times New Roman"/>
          <w:sz w:val="24"/>
          <w:szCs w:val="24"/>
        </w:rPr>
        <w:t>przyspieszonym terminie, jeżeli kwota podatku z przeniesienia z poprzedniej deklaracji przekroczyła kwot</w:t>
      </w:r>
      <w:r w:rsidR="00513764" w:rsidRPr="00883EA0">
        <w:rPr>
          <w:rFonts w:ascii="Times New Roman" w:hAnsi="Times New Roman"/>
          <w:sz w:val="24"/>
          <w:szCs w:val="24"/>
        </w:rPr>
        <w:t>ę</w:t>
      </w:r>
      <w:r w:rsidRPr="00883EA0">
        <w:rPr>
          <w:rFonts w:ascii="Times New Roman" w:hAnsi="Times New Roman"/>
          <w:sz w:val="24"/>
          <w:szCs w:val="24"/>
        </w:rPr>
        <w:t xml:space="preserve"> 3</w:t>
      </w:r>
      <w:r w:rsidR="004A406E">
        <w:rPr>
          <w:rFonts w:ascii="Times New Roman" w:hAnsi="Times New Roman"/>
          <w:sz w:val="24"/>
          <w:szCs w:val="24"/>
        </w:rPr>
        <w:t> </w:t>
      </w:r>
      <w:r w:rsidRPr="00883EA0">
        <w:rPr>
          <w:rFonts w:ascii="Times New Roman" w:hAnsi="Times New Roman"/>
          <w:sz w:val="24"/>
          <w:szCs w:val="24"/>
        </w:rPr>
        <w:t>000 zł.</w:t>
      </w:r>
      <w:r w:rsidR="00D92716" w:rsidRPr="00D92716">
        <w:rPr>
          <w:rFonts w:ascii="Times New Roman" w:hAnsi="Times New Roman"/>
          <w:sz w:val="24"/>
          <w:szCs w:val="24"/>
        </w:rPr>
        <w:t xml:space="preserve"> </w:t>
      </w:r>
      <w:r w:rsidR="00D92716">
        <w:rPr>
          <w:rFonts w:ascii="Times New Roman" w:hAnsi="Times New Roman"/>
          <w:sz w:val="24"/>
          <w:szCs w:val="24"/>
        </w:rPr>
        <w:t>Ograniczenie to wynika z faktu wprowadzania br</w:t>
      </w:r>
      <w:r w:rsidR="00D93A7F">
        <w:rPr>
          <w:rFonts w:ascii="Times New Roman" w:hAnsi="Times New Roman"/>
          <w:sz w:val="24"/>
          <w:szCs w:val="24"/>
        </w:rPr>
        <w:t>aku wymogu zapłaty należności z</w:t>
      </w:r>
      <w:r w:rsidR="004A406E">
        <w:rPr>
          <w:rFonts w:ascii="Times New Roman" w:hAnsi="Times New Roman"/>
          <w:sz w:val="24"/>
          <w:szCs w:val="24"/>
        </w:rPr>
        <w:t> </w:t>
      </w:r>
      <w:r w:rsidR="00D92716">
        <w:rPr>
          <w:rFonts w:ascii="Times New Roman" w:hAnsi="Times New Roman"/>
          <w:sz w:val="24"/>
          <w:szCs w:val="24"/>
        </w:rPr>
        <w:t>faktur, które dokumentują różnicę podatku przeniesioną z poprzedniej deklaracji, do otrzymania zwrotu w przyspieszonym terminie. Należy również wskazać, że przenoszenie różnicy podatku do rozliczenia w następnym okresie (a nie występowanie o</w:t>
      </w:r>
      <w:r w:rsidR="008A0BA4">
        <w:rPr>
          <w:rFonts w:ascii="Times New Roman" w:hAnsi="Times New Roman"/>
          <w:sz w:val="24"/>
          <w:szCs w:val="24"/>
        </w:rPr>
        <w:t> </w:t>
      </w:r>
      <w:r w:rsidR="00D92716">
        <w:rPr>
          <w:rFonts w:ascii="Times New Roman" w:hAnsi="Times New Roman"/>
          <w:sz w:val="24"/>
          <w:szCs w:val="24"/>
        </w:rPr>
        <w:t>zwrot bezpośredni) oznacza, iż podatnik sam sobie przedłuża termin zwrotu o 30 dni. Kwota zawarta w tym przepisie pozwoli na skorzystanie z przyspieszonego zwrotu bez konieczności dokumentowania zapłaty, w przypadku gdy w poprzednim okresie nadwyżka podatku naliczonego nad należnym była niewielka (wyn</w:t>
      </w:r>
      <w:r w:rsidR="00AE5CD4">
        <w:rPr>
          <w:rFonts w:ascii="Times New Roman" w:hAnsi="Times New Roman"/>
          <w:sz w:val="24"/>
          <w:szCs w:val="24"/>
        </w:rPr>
        <w:t>osiła nie więcej niż 3000 zł) i </w:t>
      </w:r>
      <w:r w:rsidR="00D92716">
        <w:rPr>
          <w:rFonts w:ascii="Times New Roman" w:hAnsi="Times New Roman"/>
          <w:sz w:val="24"/>
          <w:szCs w:val="24"/>
        </w:rPr>
        <w:t xml:space="preserve">ewentualne występowanie o zwrot w deklaracji za tamten okres byłoby nieracjonalne. </w:t>
      </w:r>
    </w:p>
    <w:p w:rsidR="003E488C" w:rsidRPr="00883EA0" w:rsidRDefault="003E488C" w:rsidP="00D93A7F">
      <w:pPr>
        <w:spacing w:after="0" w:line="360" w:lineRule="auto"/>
        <w:jc w:val="both"/>
        <w:rPr>
          <w:rFonts w:ascii="Times New Roman" w:hAnsi="Times New Roman"/>
          <w:sz w:val="24"/>
          <w:szCs w:val="24"/>
        </w:rPr>
      </w:pPr>
    </w:p>
    <w:p w:rsidR="00A309AA" w:rsidRPr="00883EA0" w:rsidRDefault="00C732C4" w:rsidP="00D93A7F">
      <w:pPr>
        <w:spacing w:after="0" w:line="360" w:lineRule="auto"/>
        <w:jc w:val="both"/>
        <w:rPr>
          <w:rFonts w:ascii="Times New Roman" w:hAnsi="Times New Roman"/>
          <w:sz w:val="24"/>
          <w:szCs w:val="24"/>
        </w:rPr>
      </w:pPr>
      <w:r w:rsidRPr="00883EA0">
        <w:rPr>
          <w:rFonts w:ascii="Times New Roman" w:hAnsi="Times New Roman"/>
          <w:b/>
          <w:sz w:val="24"/>
          <w:szCs w:val="24"/>
        </w:rPr>
        <w:lastRenderedPageBreak/>
        <w:t xml:space="preserve">Art. 1 pkt </w:t>
      </w:r>
      <w:r w:rsidR="00646FB8">
        <w:rPr>
          <w:rFonts w:ascii="Times New Roman" w:hAnsi="Times New Roman"/>
          <w:b/>
          <w:sz w:val="24"/>
          <w:szCs w:val="24"/>
        </w:rPr>
        <w:t>6</w:t>
      </w:r>
      <w:r w:rsidR="000D4EFE" w:rsidRPr="00883EA0">
        <w:rPr>
          <w:rFonts w:ascii="Times New Roman" w:hAnsi="Times New Roman"/>
          <w:b/>
          <w:sz w:val="24"/>
          <w:szCs w:val="24"/>
        </w:rPr>
        <w:t xml:space="preserve"> </w:t>
      </w:r>
      <w:r w:rsidR="0099573D" w:rsidRPr="00883EA0">
        <w:rPr>
          <w:rFonts w:ascii="Times New Roman" w:hAnsi="Times New Roman"/>
          <w:b/>
          <w:sz w:val="24"/>
          <w:szCs w:val="24"/>
        </w:rPr>
        <w:t xml:space="preserve">i art. </w:t>
      </w:r>
      <w:r w:rsidR="00D75156">
        <w:rPr>
          <w:rFonts w:ascii="Times New Roman" w:hAnsi="Times New Roman"/>
          <w:b/>
          <w:sz w:val="24"/>
          <w:szCs w:val="24"/>
        </w:rPr>
        <w:t>11</w:t>
      </w:r>
      <w:r w:rsidR="006B441B">
        <w:rPr>
          <w:rFonts w:ascii="Times New Roman" w:hAnsi="Times New Roman"/>
          <w:b/>
          <w:sz w:val="24"/>
          <w:szCs w:val="24"/>
        </w:rPr>
        <w:t xml:space="preserve"> </w:t>
      </w:r>
      <w:r w:rsidR="00A309AA" w:rsidRPr="00883EA0">
        <w:rPr>
          <w:rFonts w:ascii="Times New Roman" w:hAnsi="Times New Roman"/>
          <w:sz w:val="24"/>
          <w:szCs w:val="24"/>
        </w:rPr>
        <w:t>(art. 89b ustawy o VAT)</w:t>
      </w:r>
    </w:p>
    <w:p w:rsidR="00A309AA" w:rsidRPr="00883EA0" w:rsidRDefault="00F05267" w:rsidP="00D93A7F">
      <w:pPr>
        <w:spacing w:after="0" w:line="360" w:lineRule="auto"/>
        <w:jc w:val="both"/>
        <w:rPr>
          <w:rFonts w:ascii="Times New Roman" w:hAnsi="Times New Roman"/>
          <w:sz w:val="24"/>
          <w:szCs w:val="24"/>
        </w:rPr>
      </w:pPr>
      <w:r w:rsidRPr="00883EA0">
        <w:rPr>
          <w:rFonts w:ascii="Times New Roman" w:hAnsi="Times New Roman"/>
          <w:sz w:val="24"/>
          <w:szCs w:val="24"/>
        </w:rPr>
        <w:t>Proponowana zmiana polega na usunięciu ust. 6 w art. 89b ustawy o VAT</w:t>
      </w:r>
      <w:r w:rsidR="003E1547">
        <w:rPr>
          <w:rFonts w:ascii="Times New Roman" w:hAnsi="Times New Roman"/>
          <w:sz w:val="24"/>
          <w:szCs w:val="24"/>
        </w:rPr>
        <w:t>, ustanawiającego sankcje za naruszenie obowiązków związanych z instytucją tzw. ulgi za złe długi</w:t>
      </w:r>
      <w:r w:rsidRPr="00883EA0">
        <w:rPr>
          <w:rFonts w:ascii="Times New Roman" w:hAnsi="Times New Roman"/>
          <w:sz w:val="24"/>
          <w:szCs w:val="24"/>
        </w:rPr>
        <w:t xml:space="preserve">. Powyższe wiąże się </w:t>
      </w:r>
      <w:r w:rsidR="00832E8B" w:rsidRPr="00883EA0">
        <w:rPr>
          <w:rFonts w:ascii="Times New Roman" w:hAnsi="Times New Roman"/>
          <w:sz w:val="24"/>
          <w:szCs w:val="24"/>
        </w:rPr>
        <w:t>z</w:t>
      </w:r>
      <w:r w:rsidRPr="00883EA0">
        <w:rPr>
          <w:rFonts w:ascii="Times New Roman" w:hAnsi="Times New Roman"/>
          <w:sz w:val="24"/>
          <w:szCs w:val="24"/>
        </w:rPr>
        <w:t xml:space="preserve"> wprowadzeniem sankcji podatkowych za nierzetelne rozliczanie podatku skutkujące zaniżeniem zobowiązania podatkowego lub zawyżeniem nadwyżki podatku naliczonego nad należnym do zwrotu lub do rozliczenia w następnych okresach rozliczeniowych lub zwrotu podatku. Nie jest zasadne obciążanie podatnika obiema sankcjami. </w:t>
      </w:r>
    </w:p>
    <w:p w:rsidR="0099573D" w:rsidRPr="00883EA0" w:rsidRDefault="0099573D"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Mając na uwadze, że ww. sankcje określone w dodawanym przepisie art. </w:t>
      </w:r>
      <w:r w:rsidR="00D84AF0" w:rsidRPr="00883EA0">
        <w:rPr>
          <w:rFonts w:ascii="Times New Roman" w:hAnsi="Times New Roman"/>
          <w:sz w:val="24"/>
          <w:szCs w:val="24"/>
        </w:rPr>
        <w:t xml:space="preserve">110a </w:t>
      </w:r>
      <w:r w:rsidR="00940D02" w:rsidRPr="00883EA0">
        <w:rPr>
          <w:rFonts w:ascii="Times New Roman" w:hAnsi="Times New Roman"/>
          <w:sz w:val="24"/>
          <w:szCs w:val="24"/>
        </w:rPr>
        <w:t xml:space="preserve">i art. </w:t>
      </w:r>
      <w:r w:rsidR="00D84AF0" w:rsidRPr="00883EA0">
        <w:rPr>
          <w:rFonts w:ascii="Times New Roman" w:hAnsi="Times New Roman"/>
          <w:sz w:val="24"/>
          <w:szCs w:val="24"/>
        </w:rPr>
        <w:t xml:space="preserve">110b </w:t>
      </w:r>
      <w:r w:rsidRPr="00883EA0">
        <w:rPr>
          <w:rFonts w:ascii="Times New Roman" w:hAnsi="Times New Roman"/>
          <w:sz w:val="24"/>
          <w:szCs w:val="24"/>
        </w:rPr>
        <w:t xml:space="preserve">będą stosowane począwszy od okresu rozliczeniowego po wejściu w życie niniejszej ustawy, </w:t>
      </w:r>
      <w:r w:rsidR="00270FC7" w:rsidRPr="00883EA0">
        <w:rPr>
          <w:rFonts w:ascii="Times New Roman" w:hAnsi="Times New Roman"/>
          <w:sz w:val="24"/>
          <w:szCs w:val="24"/>
        </w:rPr>
        <w:br/>
      </w:r>
      <w:r w:rsidRPr="00883EA0">
        <w:rPr>
          <w:rFonts w:ascii="Times New Roman" w:hAnsi="Times New Roman"/>
          <w:sz w:val="24"/>
          <w:szCs w:val="24"/>
        </w:rPr>
        <w:t xml:space="preserve">tj. od </w:t>
      </w:r>
      <w:r w:rsidR="00AB5414">
        <w:rPr>
          <w:rFonts w:ascii="Times New Roman" w:hAnsi="Times New Roman"/>
          <w:sz w:val="24"/>
          <w:szCs w:val="24"/>
        </w:rPr>
        <w:t>stycznia</w:t>
      </w:r>
      <w:r w:rsidR="00AB5414" w:rsidRPr="00883EA0">
        <w:rPr>
          <w:rFonts w:ascii="Times New Roman" w:hAnsi="Times New Roman"/>
          <w:sz w:val="24"/>
          <w:szCs w:val="24"/>
        </w:rPr>
        <w:t xml:space="preserve"> 201</w:t>
      </w:r>
      <w:r w:rsidR="00AB5414">
        <w:rPr>
          <w:rFonts w:ascii="Times New Roman" w:hAnsi="Times New Roman"/>
          <w:sz w:val="24"/>
          <w:szCs w:val="24"/>
        </w:rPr>
        <w:t>7</w:t>
      </w:r>
      <w:r w:rsidR="00AB5414" w:rsidRPr="00883EA0">
        <w:rPr>
          <w:rFonts w:ascii="Times New Roman" w:hAnsi="Times New Roman"/>
          <w:sz w:val="24"/>
          <w:szCs w:val="24"/>
        </w:rPr>
        <w:t xml:space="preserve"> </w:t>
      </w:r>
      <w:r w:rsidRPr="00883EA0">
        <w:rPr>
          <w:rFonts w:ascii="Times New Roman" w:hAnsi="Times New Roman"/>
          <w:sz w:val="24"/>
          <w:szCs w:val="24"/>
        </w:rPr>
        <w:t>r., zasadnym jest, aby dotychczasowe sankcje za naruszenie obowiązków wynikających z art. 89b ust. 1 (związanych z koniecznością skorygowania w</w:t>
      </w:r>
      <w:r w:rsidR="004A406E">
        <w:rPr>
          <w:rFonts w:ascii="Times New Roman" w:hAnsi="Times New Roman"/>
          <w:sz w:val="24"/>
          <w:szCs w:val="24"/>
        </w:rPr>
        <w:t xml:space="preserve"> </w:t>
      </w:r>
      <w:r w:rsidRPr="00883EA0">
        <w:rPr>
          <w:rFonts w:ascii="Times New Roman" w:hAnsi="Times New Roman"/>
          <w:sz w:val="24"/>
          <w:szCs w:val="24"/>
        </w:rPr>
        <w:t>określonych w</w:t>
      </w:r>
      <w:r w:rsidR="004A406E">
        <w:rPr>
          <w:rFonts w:ascii="Times New Roman" w:hAnsi="Times New Roman"/>
          <w:sz w:val="24"/>
          <w:szCs w:val="24"/>
        </w:rPr>
        <w:t> </w:t>
      </w:r>
      <w:r w:rsidRPr="00883EA0">
        <w:rPr>
          <w:rFonts w:ascii="Times New Roman" w:hAnsi="Times New Roman"/>
          <w:sz w:val="24"/>
          <w:szCs w:val="24"/>
        </w:rPr>
        <w:t>tym przepisie okolicznościach odliczonej kwoty podatku wynikającej z</w:t>
      </w:r>
      <w:r w:rsidR="004A406E">
        <w:rPr>
          <w:rFonts w:ascii="Times New Roman" w:hAnsi="Times New Roman"/>
          <w:sz w:val="24"/>
          <w:szCs w:val="24"/>
        </w:rPr>
        <w:t xml:space="preserve"> </w:t>
      </w:r>
      <w:r w:rsidRPr="00883EA0">
        <w:rPr>
          <w:rFonts w:ascii="Times New Roman" w:hAnsi="Times New Roman"/>
          <w:sz w:val="24"/>
          <w:szCs w:val="24"/>
        </w:rPr>
        <w:t>faktury, z której należność nie została uregulowana) stosowane były nadal w odniesieniu do</w:t>
      </w:r>
      <w:r w:rsidR="004A406E">
        <w:rPr>
          <w:rFonts w:ascii="Times New Roman" w:hAnsi="Times New Roman"/>
          <w:sz w:val="24"/>
          <w:szCs w:val="24"/>
        </w:rPr>
        <w:t xml:space="preserve"> </w:t>
      </w:r>
      <w:r w:rsidRPr="00883EA0">
        <w:rPr>
          <w:rFonts w:ascii="Times New Roman" w:hAnsi="Times New Roman"/>
          <w:sz w:val="24"/>
          <w:szCs w:val="24"/>
        </w:rPr>
        <w:t xml:space="preserve">okresów rozliczeniowych przypadających przed dniem 1 </w:t>
      </w:r>
      <w:r w:rsidR="00AB5414">
        <w:rPr>
          <w:rFonts w:ascii="Times New Roman" w:hAnsi="Times New Roman"/>
          <w:sz w:val="24"/>
          <w:szCs w:val="24"/>
        </w:rPr>
        <w:t>stycznia</w:t>
      </w:r>
      <w:r w:rsidR="00AB5414" w:rsidRPr="00883EA0">
        <w:rPr>
          <w:rFonts w:ascii="Times New Roman" w:hAnsi="Times New Roman"/>
          <w:sz w:val="24"/>
          <w:szCs w:val="24"/>
        </w:rPr>
        <w:t xml:space="preserve"> 201</w:t>
      </w:r>
      <w:r w:rsidR="00AB5414">
        <w:rPr>
          <w:rFonts w:ascii="Times New Roman" w:hAnsi="Times New Roman"/>
          <w:sz w:val="24"/>
          <w:szCs w:val="24"/>
        </w:rPr>
        <w:t>7</w:t>
      </w:r>
      <w:r w:rsidR="00AB5414" w:rsidRPr="00883EA0">
        <w:rPr>
          <w:rFonts w:ascii="Times New Roman" w:hAnsi="Times New Roman"/>
          <w:sz w:val="24"/>
          <w:szCs w:val="24"/>
        </w:rPr>
        <w:t xml:space="preserve"> </w:t>
      </w:r>
      <w:r w:rsidRPr="00883EA0">
        <w:rPr>
          <w:rFonts w:ascii="Times New Roman" w:hAnsi="Times New Roman"/>
          <w:sz w:val="24"/>
          <w:szCs w:val="24"/>
        </w:rPr>
        <w:t xml:space="preserve">r. </w:t>
      </w:r>
    </w:p>
    <w:p w:rsidR="00D43B8D" w:rsidRPr="00883EA0" w:rsidRDefault="00D43B8D" w:rsidP="00D93A7F">
      <w:pPr>
        <w:spacing w:after="0" w:line="360" w:lineRule="auto"/>
        <w:jc w:val="both"/>
        <w:rPr>
          <w:rFonts w:ascii="Times New Roman" w:hAnsi="Times New Roman"/>
          <w:sz w:val="24"/>
          <w:szCs w:val="24"/>
        </w:rPr>
      </w:pPr>
    </w:p>
    <w:p w:rsidR="000D4EFE" w:rsidRPr="00883EA0" w:rsidRDefault="000D4EFE" w:rsidP="00D93A7F">
      <w:pPr>
        <w:spacing w:after="0" w:line="360" w:lineRule="auto"/>
        <w:rPr>
          <w:rFonts w:ascii="Times New Roman" w:hAnsi="Times New Roman"/>
          <w:b/>
          <w:sz w:val="24"/>
          <w:szCs w:val="24"/>
        </w:rPr>
      </w:pPr>
      <w:r w:rsidRPr="00883EA0">
        <w:rPr>
          <w:rFonts w:ascii="Times New Roman" w:hAnsi="Times New Roman"/>
          <w:b/>
          <w:sz w:val="24"/>
          <w:szCs w:val="24"/>
        </w:rPr>
        <w:t xml:space="preserve">Art. 1 pkt </w:t>
      </w:r>
      <w:r w:rsidR="00646FB8">
        <w:rPr>
          <w:rFonts w:ascii="Times New Roman" w:hAnsi="Times New Roman"/>
          <w:b/>
          <w:sz w:val="24"/>
          <w:szCs w:val="24"/>
        </w:rPr>
        <w:t>7</w:t>
      </w:r>
      <w:r w:rsidRPr="00883EA0">
        <w:rPr>
          <w:rFonts w:ascii="Times New Roman" w:hAnsi="Times New Roman"/>
          <w:b/>
          <w:sz w:val="24"/>
          <w:szCs w:val="24"/>
        </w:rPr>
        <w:t xml:space="preserve"> </w:t>
      </w:r>
      <w:r w:rsidRPr="005D1F3F">
        <w:rPr>
          <w:rFonts w:ascii="Times New Roman" w:hAnsi="Times New Roman"/>
          <w:sz w:val="24"/>
          <w:szCs w:val="24"/>
        </w:rPr>
        <w:t>(art. 90 ust. 10a i 10b ustawy o VAT)</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W ustawie </w:t>
      </w:r>
      <w:r w:rsidR="00CD5BDE">
        <w:rPr>
          <w:rFonts w:ascii="Times New Roman" w:hAnsi="Times New Roman"/>
          <w:sz w:val="24"/>
          <w:szCs w:val="24"/>
        </w:rPr>
        <w:t xml:space="preserve">z dnia 5 września 2016 r. </w:t>
      </w:r>
      <w:r w:rsidRPr="00883EA0">
        <w:rPr>
          <w:rFonts w:ascii="Times New Roman" w:hAnsi="Times New Roman"/>
          <w:sz w:val="24"/>
          <w:szCs w:val="24"/>
        </w:rPr>
        <w:t xml:space="preserve">o </w:t>
      </w:r>
      <w:r w:rsidR="00CD5BDE">
        <w:rPr>
          <w:rFonts w:ascii="Times New Roman" w:hAnsi="Times New Roman"/>
          <w:sz w:val="24"/>
          <w:szCs w:val="24"/>
        </w:rPr>
        <w:t xml:space="preserve">szczególnych </w:t>
      </w:r>
      <w:r w:rsidRPr="00883EA0">
        <w:rPr>
          <w:rFonts w:ascii="Times New Roman" w:hAnsi="Times New Roman"/>
          <w:sz w:val="24"/>
          <w:szCs w:val="24"/>
        </w:rPr>
        <w:t>zasadach rozliczeń podatku od</w:t>
      </w:r>
      <w:r w:rsidR="004A406E">
        <w:rPr>
          <w:rFonts w:ascii="Times New Roman" w:hAnsi="Times New Roman"/>
          <w:sz w:val="24"/>
          <w:szCs w:val="24"/>
        </w:rPr>
        <w:t xml:space="preserve"> </w:t>
      </w:r>
      <w:r w:rsidRPr="00883EA0">
        <w:rPr>
          <w:rFonts w:ascii="Times New Roman" w:hAnsi="Times New Roman"/>
          <w:sz w:val="24"/>
          <w:szCs w:val="24"/>
        </w:rPr>
        <w:t xml:space="preserve">towarów </w:t>
      </w:r>
      <w:r w:rsidR="00CD5BDE" w:rsidRPr="00883EA0">
        <w:rPr>
          <w:rFonts w:ascii="Times New Roman" w:hAnsi="Times New Roman"/>
          <w:sz w:val="24"/>
          <w:szCs w:val="24"/>
        </w:rPr>
        <w:t>i</w:t>
      </w:r>
      <w:r w:rsidR="004A406E">
        <w:rPr>
          <w:rFonts w:ascii="Times New Roman" w:hAnsi="Times New Roman"/>
          <w:sz w:val="24"/>
          <w:szCs w:val="24"/>
        </w:rPr>
        <w:t> </w:t>
      </w:r>
      <w:r w:rsidRPr="00883EA0">
        <w:rPr>
          <w:rFonts w:ascii="Times New Roman" w:hAnsi="Times New Roman"/>
          <w:sz w:val="24"/>
          <w:szCs w:val="24"/>
        </w:rPr>
        <w:t>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w:t>
      </w:r>
      <w:r w:rsidR="00CD5BDE">
        <w:rPr>
          <w:rFonts w:ascii="Times New Roman" w:hAnsi="Times New Roman"/>
          <w:sz w:val="24"/>
          <w:szCs w:val="24"/>
        </w:rPr>
        <w:t>Dz. U. poz. 1454</w:t>
      </w:r>
      <w:r w:rsidRPr="00883EA0">
        <w:rPr>
          <w:rFonts w:ascii="Times New Roman" w:hAnsi="Times New Roman"/>
          <w:sz w:val="24"/>
          <w:szCs w:val="24"/>
        </w:rPr>
        <w:t xml:space="preserve">) przewiduje się wprowadzenie od 1 stycznia 2017 r. obowiązkowej centralizacji rozliczeń w jednostkach samorządu terytorialnego </w:t>
      </w:r>
      <w:r w:rsidR="00CD5BDE" w:rsidRPr="00883EA0">
        <w:rPr>
          <w:rFonts w:ascii="Times New Roman" w:hAnsi="Times New Roman"/>
          <w:sz w:val="24"/>
          <w:szCs w:val="24"/>
        </w:rPr>
        <w:t>w</w:t>
      </w:r>
      <w:r w:rsidR="004A406E">
        <w:rPr>
          <w:rFonts w:ascii="Times New Roman" w:hAnsi="Times New Roman"/>
          <w:sz w:val="24"/>
          <w:szCs w:val="24"/>
        </w:rPr>
        <w:t> </w:t>
      </w:r>
      <w:r w:rsidRPr="00883EA0">
        <w:rPr>
          <w:rFonts w:ascii="Times New Roman" w:hAnsi="Times New Roman"/>
          <w:sz w:val="24"/>
          <w:szCs w:val="24"/>
        </w:rPr>
        <w:t>zakresie podatku VAT (w związku</w:t>
      </w:r>
      <w:r w:rsidR="004A406E">
        <w:rPr>
          <w:rFonts w:ascii="Times New Roman" w:hAnsi="Times New Roman"/>
          <w:sz w:val="24"/>
          <w:szCs w:val="24"/>
        </w:rPr>
        <w:t xml:space="preserve"> </w:t>
      </w:r>
      <w:r w:rsidRPr="00883EA0">
        <w:rPr>
          <w:rFonts w:ascii="Times New Roman" w:hAnsi="Times New Roman"/>
          <w:sz w:val="24"/>
          <w:szCs w:val="24"/>
        </w:rPr>
        <w:t xml:space="preserve">z wyrokiem TSUE z </w:t>
      </w:r>
      <w:r w:rsidR="008A0BA4">
        <w:rPr>
          <w:rFonts w:ascii="Times New Roman" w:hAnsi="Times New Roman"/>
          <w:sz w:val="24"/>
          <w:szCs w:val="24"/>
        </w:rPr>
        <w:t xml:space="preserve">dnia </w:t>
      </w:r>
      <w:r w:rsidRPr="00883EA0">
        <w:rPr>
          <w:rFonts w:ascii="Times New Roman" w:hAnsi="Times New Roman"/>
          <w:sz w:val="24"/>
          <w:szCs w:val="24"/>
        </w:rPr>
        <w:t xml:space="preserve">29 września 2015 r. w sprawie </w:t>
      </w:r>
      <w:r w:rsidR="00CD5BDE">
        <w:rPr>
          <w:rFonts w:ascii="Times New Roman" w:hAnsi="Times New Roman"/>
          <w:sz w:val="24"/>
          <w:szCs w:val="24"/>
        </w:rPr>
        <w:br/>
      </w:r>
      <w:r w:rsidRPr="00883EA0">
        <w:rPr>
          <w:rFonts w:ascii="Times New Roman" w:hAnsi="Times New Roman"/>
          <w:sz w:val="24"/>
          <w:szCs w:val="24"/>
        </w:rPr>
        <w:t>C</w:t>
      </w:r>
      <w:r w:rsidR="00265F22">
        <w:rPr>
          <w:rFonts w:ascii="Times New Roman" w:hAnsi="Times New Roman"/>
          <w:sz w:val="24"/>
          <w:szCs w:val="24"/>
        </w:rPr>
        <w:t>–</w:t>
      </w:r>
      <w:r w:rsidRPr="00883EA0">
        <w:rPr>
          <w:rFonts w:ascii="Times New Roman" w:hAnsi="Times New Roman"/>
          <w:sz w:val="24"/>
          <w:szCs w:val="24"/>
        </w:rPr>
        <w:t>276/14 Gmina Wrocław oraz uchwałą Naczelnego Sądu Administracyjnego z</w:t>
      </w:r>
      <w:r w:rsidR="004A406E">
        <w:rPr>
          <w:rFonts w:ascii="Times New Roman" w:hAnsi="Times New Roman"/>
          <w:sz w:val="24"/>
          <w:szCs w:val="24"/>
        </w:rPr>
        <w:t> </w:t>
      </w:r>
      <w:r w:rsidRPr="00883EA0">
        <w:rPr>
          <w:rFonts w:ascii="Times New Roman" w:hAnsi="Times New Roman"/>
          <w:sz w:val="24"/>
          <w:szCs w:val="24"/>
        </w:rPr>
        <w:t>26</w:t>
      </w:r>
      <w:r w:rsidR="004A406E">
        <w:rPr>
          <w:rFonts w:ascii="Times New Roman" w:hAnsi="Times New Roman"/>
          <w:sz w:val="24"/>
          <w:szCs w:val="24"/>
        </w:rPr>
        <w:t> </w:t>
      </w:r>
      <w:r w:rsidRPr="00883EA0">
        <w:rPr>
          <w:rFonts w:ascii="Times New Roman" w:hAnsi="Times New Roman"/>
          <w:sz w:val="24"/>
          <w:szCs w:val="24"/>
        </w:rPr>
        <w:t>października 2015 r. sygn. akt I FPS 4/15).</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W powyższej ustawie (art. 7) zostały określone zasady wyliczania proporcji przy rozliczaniu VAT w sytuacji, gdy jednostka samorządu terytorialnego rozpoczęła w roku 2016 lub 2017 rozliczanie podatku wraz ze wszystkimi jednostkami organizacyjnymi. Do końca roku, w</w:t>
      </w:r>
      <w:r w:rsidR="004A406E">
        <w:rPr>
          <w:rFonts w:ascii="Times New Roman" w:hAnsi="Times New Roman"/>
          <w:sz w:val="24"/>
          <w:szCs w:val="24"/>
        </w:rPr>
        <w:t> </w:t>
      </w:r>
      <w:r w:rsidRPr="00883EA0">
        <w:rPr>
          <w:rFonts w:ascii="Times New Roman" w:hAnsi="Times New Roman"/>
          <w:sz w:val="24"/>
          <w:szCs w:val="24"/>
        </w:rPr>
        <w:t>którym samorząd rozpoczął wspólne rozliczanie</w:t>
      </w:r>
      <w:r w:rsidR="008A0BA4">
        <w:rPr>
          <w:rFonts w:ascii="Times New Roman" w:hAnsi="Times New Roman"/>
          <w:sz w:val="24"/>
          <w:szCs w:val="24"/>
        </w:rPr>
        <w:t>,</w:t>
      </w:r>
      <w:r w:rsidRPr="00883EA0">
        <w:rPr>
          <w:rFonts w:ascii="Times New Roman" w:hAnsi="Times New Roman"/>
          <w:sz w:val="24"/>
          <w:szCs w:val="24"/>
        </w:rPr>
        <w:t xml:space="preserve"> i w roku następnym (nie dłużej jednak niż do końca roku 2017) przyjmuje się dla celów proporcjonalnego odliczenia, o którym mowa</w:t>
      </w:r>
      <w:r w:rsidR="00D75156">
        <w:rPr>
          <w:rFonts w:ascii="Times New Roman" w:hAnsi="Times New Roman"/>
          <w:sz w:val="24"/>
          <w:szCs w:val="24"/>
        </w:rPr>
        <w:t xml:space="preserve"> </w:t>
      </w:r>
      <w:r w:rsidR="004A406E">
        <w:rPr>
          <w:rFonts w:ascii="Times New Roman" w:hAnsi="Times New Roman"/>
          <w:sz w:val="24"/>
          <w:szCs w:val="24"/>
        </w:rPr>
        <w:t>w </w:t>
      </w:r>
      <w:r w:rsidRPr="00883EA0">
        <w:rPr>
          <w:rFonts w:ascii="Times New Roman" w:hAnsi="Times New Roman"/>
          <w:sz w:val="24"/>
          <w:szCs w:val="24"/>
        </w:rPr>
        <w:t>art. 90 ust. 2 ustawy o VAT, proporcję wyliczoną odrębnie dla każdej jednostki organizacyjnej, w tym dla urzędu obsługującego jednostkę samorządu terytorialnego, działającego w formie samorządowej jednostki budże</w:t>
      </w:r>
      <w:r w:rsidR="00D93A7F">
        <w:rPr>
          <w:rFonts w:ascii="Times New Roman" w:hAnsi="Times New Roman"/>
          <w:sz w:val="24"/>
          <w:szCs w:val="24"/>
        </w:rPr>
        <w:t>towej, zgodnie z art. 90 ust. 3–</w:t>
      </w:r>
      <w:r w:rsidRPr="00883EA0">
        <w:rPr>
          <w:rFonts w:ascii="Times New Roman" w:hAnsi="Times New Roman"/>
          <w:sz w:val="24"/>
          <w:szCs w:val="24"/>
        </w:rPr>
        <w:t xml:space="preserve">6, 9a i 10 </w:t>
      </w:r>
      <w:r w:rsidRPr="00883EA0">
        <w:rPr>
          <w:rFonts w:ascii="Times New Roman" w:hAnsi="Times New Roman"/>
          <w:sz w:val="24"/>
          <w:szCs w:val="24"/>
        </w:rPr>
        <w:lastRenderedPageBreak/>
        <w:t xml:space="preserve">ustawy o VAT, w przypadku wykonywania przez tę jednostkę czynności opodatkowanych podatkiem oraz czynności zwolnionych od tego podatku, przez które należy rozumieć czynności określone w art. 43 ustawy o VAT lub w przepisach wydanych na podstawie art. 82 ust. 3 ustawy o VAT. </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Uwzględniając powyższe regulacje</w:t>
      </w:r>
      <w:r w:rsidR="008A0BA4">
        <w:rPr>
          <w:rFonts w:ascii="Times New Roman" w:hAnsi="Times New Roman"/>
          <w:sz w:val="24"/>
          <w:szCs w:val="24"/>
        </w:rPr>
        <w:t>,</w:t>
      </w:r>
      <w:r w:rsidRPr="00883EA0">
        <w:rPr>
          <w:rFonts w:ascii="Times New Roman" w:hAnsi="Times New Roman"/>
          <w:sz w:val="24"/>
          <w:szCs w:val="24"/>
        </w:rPr>
        <w:t xml:space="preserve"> niezbędne jest wprowadzenie odpowiednich zmian w</w:t>
      </w:r>
      <w:r w:rsidR="004A406E">
        <w:rPr>
          <w:rFonts w:ascii="Times New Roman" w:hAnsi="Times New Roman"/>
          <w:sz w:val="24"/>
          <w:szCs w:val="24"/>
        </w:rPr>
        <w:t> </w:t>
      </w:r>
      <w:r w:rsidRPr="00883EA0">
        <w:rPr>
          <w:rFonts w:ascii="Times New Roman" w:hAnsi="Times New Roman"/>
          <w:sz w:val="24"/>
          <w:szCs w:val="24"/>
        </w:rPr>
        <w:t>art.</w:t>
      </w:r>
      <w:r w:rsidR="004A406E">
        <w:rPr>
          <w:rFonts w:ascii="Times New Roman" w:hAnsi="Times New Roman"/>
          <w:sz w:val="24"/>
          <w:szCs w:val="24"/>
        </w:rPr>
        <w:t> </w:t>
      </w:r>
      <w:r w:rsidRPr="00883EA0">
        <w:rPr>
          <w:rFonts w:ascii="Times New Roman" w:hAnsi="Times New Roman"/>
          <w:sz w:val="24"/>
          <w:szCs w:val="24"/>
        </w:rPr>
        <w:t>90 ustawy o VAT, umożliwiających stosowanie po roku 2017 reguły, że w przypadku jednostki samorządu terytorialnego proporcję, o której mowa w art. 90 ust. 2</w:t>
      </w:r>
      <w:r w:rsidR="008A0BA4">
        <w:rPr>
          <w:rFonts w:ascii="Times New Roman" w:hAnsi="Times New Roman"/>
          <w:sz w:val="24"/>
          <w:szCs w:val="24"/>
        </w:rPr>
        <w:t>,</w:t>
      </w:r>
      <w:r w:rsidRPr="00883EA0">
        <w:rPr>
          <w:rFonts w:ascii="Times New Roman" w:hAnsi="Times New Roman"/>
          <w:sz w:val="24"/>
          <w:szCs w:val="24"/>
        </w:rPr>
        <w:t xml:space="preserve"> ustala się odrębnie dla każdej z jednostek organizacyjnych jednostki samorządu terytorialnego (projektowany art. 90 ust. 10a ustawy o VAT).</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Przez jednostki organizacyjne jednostki samorządu terytorialnego należy rozumieć, stosownie do projektowanego ust. 10b w art. 90 ustawy o VAT:</w:t>
      </w:r>
    </w:p>
    <w:p w:rsidR="000D4EFE" w:rsidRPr="00883EA0" w:rsidRDefault="000D4EFE" w:rsidP="00D93A7F">
      <w:pPr>
        <w:numPr>
          <w:ilvl w:val="0"/>
          <w:numId w:val="27"/>
        </w:numPr>
        <w:spacing w:after="0" w:line="360" w:lineRule="auto"/>
        <w:jc w:val="both"/>
        <w:rPr>
          <w:rFonts w:ascii="Times New Roman" w:hAnsi="Times New Roman"/>
          <w:sz w:val="24"/>
          <w:szCs w:val="24"/>
        </w:rPr>
      </w:pPr>
      <w:r w:rsidRPr="00883EA0">
        <w:rPr>
          <w:rFonts w:ascii="Times New Roman" w:hAnsi="Times New Roman"/>
          <w:sz w:val="24"/>
          <w:szCs w:val="24"/>
        </w:rPr>
        <w:t>utworzone przez jednostkę samorządu terytorialnego samorządową jednostkę budżetową lub samorządowy zakład budżetowy;</w:t>
      </w:r>
    </w:p>
    <w:p w:rsidR="000D4EFE" w:rsidRPr="00883EA0" w:rsidRDefault="000D4EFE" w:rsidP="00D93A7F">
      <w:pPr>
        <w:numPr>
          <w:ilvl w:val="0"/>
          <w:numId w:val="27"/>
        </w:numPr>
        <w:spacing w:after="0" w:line="360" w:lineRule="auto"/>
        <w:jc w:val="both"/>
        <w:rPr>
          <w:rFonts w:ascii="Times New Roman" w:hAnsi="Times New Roman"/>
          <w:sz w:val="24"/>
          <w:szCs w:val="24"/>
        </w:rPr>
      </w:pPr>
      <w:r w:rsidRPr="00883EA0">
        <w:rPr>
          <w:rFonts w:ascii="Times New Roman" w:hAnsi="Times New Roman"/>
          <w:sz w:val="24"/>
          <w:szCs w:val="24"/>
        </w:rPr>
        <w:t>urząd gminy, starostwo powiatowe, urząd marszałkowski.</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Przy ustalaniu proporcji, o której mowa w art. 90 ust. 2 ustawy o VAT, odrębnie przez każdą z jednostek organizacyjnych JST</w:t>
      </w:r>
      <w:r w:rsidR="00D75156">
        <w:rPr>
          <w:rFonts w:ascii="Times New Roman" w:hAnsi="Times New Roman"/>
          <w:sz w:val="24"/>
          <w:szCs w:val="24"/>
        </w:rPr>
        <w:t>,</w:t>
      </w:r>
      <w:r w:rsidRPr="00883EA0">
        <w:rPr>
          <w:rFonts w:ascii="Times New Roman" w:hAnsi="Times New Roman"/>
          <w:sz w:val="24"/>
          <w:szCs w:val="24"/>
        </w:rPr>
        <w:t xml:space="preserve"> znajdą odpowiednie zastosowanie regulacje art. 90 ust. 3</w:t>
      </w:r>
      <w:r w:rsidR="00D93A7F">
        <w:rPr>
          <w:rFonts w:ascii="Times New Roman" w:hAnsi="Times New Roman"/>
          <w:sz w:val="24"/>
          <w:szCs w:val="24"/>
        </w:rPr>
        <w:t>–</w:t>
      </w:r>
      <w:r w:rsidRPr="00883EA0">
        <w:rPr>
          <w:rFonts w:ascii="Times New Roman" w:hAnsi="Times New Roman"/>
          <w:sz w:val="24"/>
          <w:szCs w:val="24"/>
        </w:rPr>
        <w:t>6 i</w:t>
      </w:r>
      <w:r w:rsidR="004A406E">
        <w:rPr>
          <w:rFonts w:ascii="Times New Roman" w:hAnsi="Times New Roman"/>
          <w:sz w:val="24"/>
          <w:szCs w:val="24"/>
        </w:rPr>
        <w:t xml:space="preserve"> </w:t>
      </w:r>
      <w:r w:rsidRPr="00883EA0">
        <w:rPr>
          <w:rFonts w:ascii="Times New Roman" w:hAnsi="Times New Roman"/>
          <w:sz w:val="24"/>
          <w:szCs w:val="24"/>
        </w:rPr>
        <w:t>8</w:t>
      </w:r>
      <w:r w:rsidR="00D93A7F">
        <w:rPr>
          <w:rFonts w:ascii="Times New Roman" w:hAnsi="Times New Roman"/>
          <w:sz w:val="24"/>
          <w:szCs w:val="24"/>
        </w:rPr>
        <w:t>–</w:t>
      </w:r>
      <w:r w:rsidRPr="00883EA0">
        <w:rPr>
          <w:rFonts w:ascii="Times New Roman" w:hAnsi="Times New Roman"/>
          <w:sz w:val="24"/>
          <w:szCs w:val="24"/>
        </w:rPr>
        <w:t>10 ustawy o VAT (projektowany art. 90 ust. 10a zdanie drugie).</w:t>
      </w:r>
    </w:p>
    <w:p w:rsidR="000D4EFE" w:rsidRPr="00883EA0" w:rsidRDefault="000D4EFE" w:rsidP="00D93A7F">
      <w:pPr>
        <w:spacing w:after="0" w:line="360" w:lineRule="auto"/>
        <w:jc w:val="both"/>
        <w:rPr>
          <w:rFonts w:ascii="Times New Roman" w:hAnsi="Times New Roman"/>
          <w:sz w:val="24"/>
          <w:szCs w:val="24"/>
        </w:rPr>
      </w:pPr>
      <w:r w:rsidRPr="00883EA0">
        <w:rPr>
          <w:rFonts w:ascii="Times New Roman" w:hAnsi="Times New Roman"/>
          <w:sz w:val="24"/>
          <w:szCs w:val="24"/>
        </w:rPr>
        <w:t>Zmiany te wejdą w życie z dniem 1 stycznia 2018 r.</w:t>
      </w:r>
    </w:p>
    <w:p w:rsidR="000D4EFE" w:rsidRPr="00883EA0" w:rsidRDefault="000D4EFE" w:rsidP="00D93A7F">
      <w:pPr>
        <w:spacing w:after="0" w:line="360" w:lineRule="auto"/>
        <w:rPr>
          <w:rFonts w:ascii="Times New Roman" w:hAnsi="Times New Roman"/>
          <w:sz w:val="24"/>
          <w:szCs w:val="24"/>
        </w:rPr>
      </w:pPr>
    </w:p>
    <w:p w:rsidR="00D43B8D" w:rsidRPr="00CD0653" w:rsidRDefault="00D43B8D" w:rsidP="00D93A7F">
      <w:pPr>
        <w:spacing w:after="0" w:line="360" w:lineRule="auto"/>
        <w:rPr>
          <w:rFonts w:ascii="Times New Roman" w:hAnsi="Times New Roman"/>
          <w:b/>
          <w:sz w:val="24"/>
          <w:szCs w:val="24"/>
        </w:rPr>
      </w:pPr>
      <w:r w:rsidRPr="00883EA0">
        <w:rPr>
          <w:rFonts w:ascii="Times New Roman" w:hAnsi="Times New Roman"/>
          <w:b/>
          <w:sz w:val="24"/>
          <w:szCs w:val="24"/>
        </w:rPr>
        <w:t xml:space="preserve">Art. 1 pkt </w:t>
      </w:r>
      <w:r w:rsidR="00646FB8">
        <w:rPr>
          <w:rFonts w:ascii="Times New Roman" w:hAnsi="Times New Roman"/>
          <w:b/>
          <w:sz w:val="24"/>
          <w:szCs w:val="24"/>
        </w:rPr>
        <w:t>8</w:t>
      </w:r>
      <w:r w:rsidR="00FC51C8" w:rsidRPr="00883EA0">
        <w:rPr>
          <w:rFonts w:ascii="Times New Roman" w:hAnsi="Times New Roman"/>
          <w:b/>
          <w:sz w:val="24"/>
          <w:szCs w:val="24"/>
        </w:rPr>
        <w:t xml:space="preserve"> </w:t>
      </w:r>
      <w:r w:rsidRPr="00883EA0">
        <w:rPr>
          <w:rFonts w:ascii="Times New Roman" w:hAnsi="Times New Roman"/>
          <w:sz w:val="24"/>
          <w:szCs w:val="24"/>
        </w:rPr>
        <w:t>(art. 96 ustawy o VAT)</w:t>
      </w:r>
      <w:r w:rsidR="00CD0653">
        <w:rPr>
          <w:rFonts w:ascii="Times New Roman" w:hAnsi="Times New Roman"/>
          <w:b/>
          <w:sz w:val="24"/>
          <w:szCs w:val="24"/>
        </w:rPr>
        <w:t xml:space="preserve"> i art. </w:t>
      </w:r>
      <w:r w:rsidR="000770DF">
        <w:rPr>
          <w:rFonts w:ascii="Times New Roman" w:hAnsi="Times New Roman"/>
          <w:b/>
          <w:sz w:val="24"/>
          <w:szCs w:val="24"/>
        </w:rPr>
        <w:t>1</w:t>
      </w:r>
      <w:r w:rsidR="00D75156">
        <w:rPr>
          <w:rFonts w:ascii="Times New Roman" w:hAnsi="Times New Roman"/>
          <w:b/>
          <w:sz w:val="24"/>
          <w:szCs w:val="24"/>
        </w:rPr>
        <w:t>2</w:t>
      </w:r>
    </w:p>
    <w:p w:rsidR="005B4017" w:rsidRDefault="00D3770F"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Zmiany w art. 96 w zakresie rejestrowania i wyrejestrowywania podmiotów dla potrzeb VAT wiążą się ze </w:t>
      </w:r>
      <w:r w:rsidR="00FD70E2" w:rsidRPr="00883EA0">
        <w:rPr>
          <w:rFonts w:ascii="Times New Roman" w:hAnsi="Times New Roman"/>
          <w:sz w:val="24"/>
          <w:szCs w:val="24"/>
        </w:rPr>
        <w:t>znaczeniem</w:t>
      </w:r>
      <w:r w:rsidR="005B4017" w:rsidRPr="00883EA0">
        <w:rPr>
          <w:rFonts w:ascii="Times New Roman" w:hAnsi="Times New Roman"/>
          <w:sz w:val="24"/>
          <w:szCs w:val="24"/>
        </w:rPr>
        <w:t xml:space="preserve"> rejestru podatników VAT </w:t>
      </w:r>
      <w:r w:rsidR="00FD70E2" w:rsidRPr="00883EA0">
        <w:rPr>
          <w:rFonts w:ascii="Times New Roman" w:hAnsi="Times New Roman"/>
          <w:sz w:val="24"/>
          <w:szCs w:val="24"/>
        </w:rPr>
        <w:t>dla prawidłowego funkcjonowania</w:t>
      </w:r>
      <w:r w:rsidR="005B4017" w:rsidRPr="00883EA0">
        <w:rPr>
          <w:rFonts w:ascii="Times New Roman" w:hAnsi="Times New Roman"/>
          <w:sz w:val="24"/>
          <w:szCs w:val="24"/>
        </w:rPr>
        <w:t xml:space="preserve"> system</w:t>
      </w:r>
      <w:r w:rsidR="00FD70E2" w:rsidRPr="00883EA0">
        <w:rPr>
          <w:rFonts w:ascii="Times New Roman" w:hAnsi="Times New Roman"/>
          <w:sz w:val="24"/>
          <w:szCs w:val="24"/>
        </w:rPr>
        <w:t>u</w:t>
      </w:r>
      <w:r w:rsidR="005B4017" w:rsidRPr="00883EA0">
        <w:rPr>
          <w:rFonts w:ascii="Times New Roman" w:hAnsi="Times New Roman"/>
          <w:sz w:val="24"/>
          <w:szCs w:val="24"/>
        </w:rPr>
        <w:t xml:space="preserve"> VAT</w:t>
      </w:r>
      <w:r w:rsidR="00FD70E2" w:rsidRPr="00883EA0">
        <w:rPr>
          <w:rFonts w:ascii="Times New Roman" w:hAnsi="Times New Roman"/>
          <w:sz w:val="24"/>
          <w:szCs w:val="24"/>
        </w:rPr>
        <w:t>, a w konsekwencji</w:t>
      </w:r>
      <w:r w:rsidR="005B4017" w:rsidRPr="00883EA0">
        <w:rPr>
          <w:rFonts w:ascii="Times New Roman" w:hAnsi="Times New Roman"/>
          <w:sz w:val="24"/>
          <w:szCs w:val="24"/>
        </w:rPr>
        <w:t xml:space="preserve"> potrzebą podjęcia zdecydowanych działań mających na celu lepszą weryfikację podmiotów zgłaszających się do tego rejestru i podmiotów w nim znajdujących się.</w:t>
      </w:r>
      <w:r w:rsidR="00FD70E2" w:rsidRPr="00883EA0">
        <w:rPr>
          <w:rFonts w:ascii="Times New Roman" w:hAnsi="Times New Roman"/>
          <w:sz w:val="24"/>
          <w:szCs w:val="24"/>
        </w:rPr>
        <w:t xml:space="preserve"> Należy zwrócić uwagę, że dla celów VAT </w:t>
      </w:r>
      <w:r w:rsidR="001D0C80" w:rsidRPr="00883EA0">
        <w:rPr>
          <w:rFonts w:ascii="Times New Roman" w:hAnsi="Times New Roman"/>
          <w:sz w:val="24"/>
          <w:szCs w:val="24"/>
        </w:rPr>
        <w:t xml:space="preserve">mogą </w:t>
      </w:r>
      <w:r w:rsidR="00FD70E2" w:rsidRPr="00883EA0">
        <w:rPr>
          <w:rFonts w:ascii="Times New Roman" w:hAnsi="Times New Roman"/>
          <w:sz w:val="24"/>
          <w:szCs w:val="24"/>
        </w:rPr>
        <w:t>rejestr</w:t>
      </w:r>
      <w:r w:rsidR="001D0C80" w:rsidRPr="00883EA0">
        <w:rPr>
          <w:rFonts w:ascii="Times New Roman" w:hAnsi="Times New Roman"/>
          <w:sz w:val="24"/>
          <w:szCs w:val="24"/>
        </w:rPr>
        <w:t>ować</w:t>
      </w:r>
      <w:r w:rsidR="00FD70E2" w:rsidRPr="00883EA0">
        <w:rPr>
          <w:rFonts w:ascii="Times New Roman" w:hAnsi="Times New Roman"/>
          <w:sz w:val="24"/>
          <w:szCs w:val="24"/>
        </w:rPr>
        <w:t xml:space="preserve"> się również pod</w:t>
      </w:r>
      <w:r w:rsidR="001D0C80" w:rsidRPr="00883EA0">
        <w:rPr>
          <w:rFonts w:ascii="Times New Roman" w:hAnsi="Times New Roman"/>
          <w:sz w:val="24"/>
          <w:szCs w:val="24"/>
        </w:rPr>
        <w:t>mioty</w:t>
      </w:r>
      <w:r w:rsidR="00FD70E2" w:rsidRPr="00883EA0">
        <w:rPr>
          <w:rFonts w:ascii="Times New Roman" w:hAnsi="Times New Roman"/>
          <w:sz w:val="24"/>
          <w:szCs w:val="24"/>
        </w:rPr>
        <w:t>, których działania nie s</w:t>
      </w:r>
      <w:r w:rsidR="001D0C80" w:rsidRPr="00883EA0">
        <w:rPr>
          <w:rFonts w:ascii="Times New Roman" w:hAnsi="Times New Roman"/>
          <w:sz w:val="24"/>
          <w:szCs w:val="24"/>
        </w:rPr>
        <w:t>ą związane z prowadzeniem działalności gospodarczej</w:t>
      </w:r>
      <w:r w:rsidR="00FD70E2" w:rsidRPr="00883EA0">
        <w:rPr>
          <w:rFonts w:ascii="Times New Roman" w:hAnsi="Times New Roman"/>
          <w:sz w:val="24"/>
          <w:szCs w:val="24"/>
        </w:rPr>
        <w:t xml:space="preserve"> w</w:t>
      </w:r>
      <w:r w:rsidR="004A406E">
        <w:rPr>
          <w:rFonts w:ascii="Times New Roman" w:hAnsi="Times New Roman"/>
          <w:sz w:val="24"/>
          <w:szCs w:val="24"/>
        </w:rPr>
        <w:t> </w:t>
      </w:r>
      <w:r w:rsidR="001D0C80" w:rsidRPr="00883EA0">
        <w:rPr>
          <w:rFonts w:ascii="Times New Roman" w:hAnsi="Times New Roman"/>
          <w:sz w:val="24"/>
          <w:szCs w:val="24"/>
        </w:rPr>
        <w:t>rozumieniu ustawy o VAT, lecz nastawione są np. na wprowadzani</w:t>
      </w:r>
      <w:r w:rsidR="00765E05" w:rsidRPr="00883EA0">
        <w:rPr>
          <w:rFonts w:ascii="Times New Roman" w:hAnsi="Times New Roman"/>
          <w:sz w:val="24"/>
          <w:szCs w:val="24"/>
        </w:rPr>
        <w:t>e</w:t>
      </w:r>
      <w:r w:rsidR="001D0C80" w:rsidRPr="00883EA0">
        <w:rPr>
          <w:rFonts w:ascii="Times New Roman" w:hAnsi="Times New Roman"/>
          <w:sz w:val="24"/>
          <w:szCs w:val="24"/>
        </w:rPr>
        <w:t xml:space="preserve"> do obrotu „pustych” faktur lub wyłudzenia zwrotu podatku.</w:t>
      </w:r>
      <w:r w:rsidR="00FD70E2" w:rsidRPr="00883EA0">
        <w:rPr>
          <w:rFonts w:ascii="Times New Roman" w:hAnsi="Times New Roman"/>
          <w:sz w:val="24"/>
          <w:szCs w:val="24"/>
        </w:rPr>
        <w:t xml:space="preserve"> </w:t>
      </w:r>
      <w:r w:rsidR="001D0C80" w:rsidRPr="00883EA0">
        <w:rPr>
          <w:rFonts w:ascii="Times New Roman" w:hAnsi="Times New Roman"/>
          <w:sz w:val="24"/>
          <w:szCs w:val="24"/>
        </w:rPr>
        <w:t>K</w:t>
      </w:r>
      <w:r w:rsidR="00FD70E2" w:rsidRPr="00883EA0">
        <w:rPr>
          <w:rFonts w:ascii="Times New Roman" w:hAnsi="Times New Roman"/>
          <w:sz w:val="24"/>
          <w:szCs w:val="24"/>
        </w:rPr>
        <w:t>onieczne jest zatem identyfikowanie takich podatników i uniemożliwienie im rejestracji lub szybkie wyrejestrowywanie takich podmiotów</w:t>
      </w:r>
      <w:r w:rsidR="000770DF">
        <w:rPr>
          <w:rFonts w:ascii="Times New Roman" w:hAnsi="Times New Roman"/>
          <w:sz w:val="24"/>
          <w:szCs w:val="24"/>
        </w:rPr>
        <w:t>.</w:t>
      </w:r>
      <w:r w:rsidR="00FD70E2" w:rsidRPr="00883EA0">
        <w:rPr>
          <w:rFonts w:ascii="Times New Roman" w:hAnsi="Times New Roman"/>
          <w:sz w:val="24"/>
          <w:szCs w:val="24"/>
        </w:rPr>
        <w:t xml:space="preserve"> </w:t>
      </w:r>
    </w:p>
    <w:p w:rsidR="00480B89" w:rsidRDefault="00480B89" w:rsidP="00D93A7F">
      <w:pPr>
        <w:spacing w:after="0" w:line="360" w:lineRule="auto"/>
        <w:jc w:val="both"/>
        <w:rPr>
          <w:rFonts w:ascii="Times New Roman" w:hAnsi="Times New Roman"/>
          <w:sz w:val="24"/>
          <w:szCs w:val="24"/>
        </w:rPr>
      </w:pPr>
    </w:p>
    <w:p w:rsidR="00480B89" w:rsidRPr="00883EA0" w:rsidRDefault="00480B89" w:rsidP="00D93A7F">
      <w:pPr>
        <w:spacing w:after="0" w:line="360" w:lineRule="auto"/>
        <w:jc w:val="both"/>
        <w:rPr>
          <w:rFonts w:ascii="Times New Roman" w:hAnsi="Times New Roman"/>
          <w:sz w:val="24"/>
          <w:szCs w:val="24"/>
        </w:rPr>
      </w:pPr>
      <w:r>
        <w:rPr>
          <w:rFonts w:ascii="Times New Roman" w:hAnsi="Times New Roman"/>
          <w:sz w:val="24"/>
          <w:szCs w:val="24"/>
        </w:rPr>
        <w:t>Zmiana brzmienia ust. 4 art. 96 ustawy o VAT ma na celu zapewnienie, aby organy podatkowe</w:t>
      </w:r>
      <w:r w:rsidR="008A0BA4">
        <w:rPr>
          <w:rFonts w:ascii="Times New Roman" w:hAnsi="Times New Roman"/>
          <w:sz w:val="24"/>
          <w:szCs w:val="24"/>
        </w:rPr>
        <w:t>,</w:t>
      </w:r>
      <w:r>
        <w:rPr>
          <w:rFonts w:ascii="Times New Roman" w:hAnsi="Times New Roman"/>
          <w:sz w:val="24"/>
          <w:szCs w:val="24"/>
        </w:rPr>
        <w:t xml:space="preserve"> rejestrując podatników, dokonywały weryfikacji danych podanych w zgłoszeniu rejestracyjnym. W efekcie weryfikacji tych danych naczelnik odmówi rejestracji podatnika, </w:t>
      </w:r>
      <w:r>
        <w:rPr>
          <w:rFonts w:ascii="Times New Roman" w:hAnsi="Times New Roman"/>
          <w:sz w:val="24"/>
          <w:szCs w:val="24"/>
        </w:rPr>
        <w:lastRenderedPageBreak/>
        <w:t>jeżeli okaże się, że podane dane w zgłoszeniu rejestracyjnym</w:t>
      </w:r>
      <w:r w:rsidR="00D93A7F">
        <w:rPr>
          <w:rFonts w:ascii="Times New Roman" w:hAnsi="Times New Roman"/>
          <w:sz w:val="24"/>
          <w:szCs w:val="24"/>
        </w:rPr>
        <w:t xml:space="preserve"> są nieprawdziwe (zmiana w</w:t>
      </w:r>
      <w:r w:rsidR="00E723A0">
        <w:rPr>
          <w:rFonts w:ascii="Times New Roman" w:hAnsi="Times New Roman"/>
          <w:sz w:val="24"/>
          <w:szCs w:val="24"/>
        </w:rPr>
        <w:t> </w:t>
      </w:r>
      <w:r w:rsidR="00D93A7F">
        <w:rPr>
          <w:rFonts w:ascii="Times New Roman" w:hAnsi="Times New Roman"/>
          <w:sz w:val="24"/>
          <w:szCs w:val="24"/>
        </w:rPr>
        <w:t>ust.</w:t>
      </w:r>
      <w:r w:rsidR="00E723A0">
        <w:rPr>
          <w:rFonts w:ascii="Times New Roman" w:hAnsi="Times New Roman"/>
          <w:sz w:val="24"/>
          <w:szCs w:val="24"/>
        </w:rPr>
        <w:t> </w:t>
      </w:r>
      <w:r>
        <w:rPr>
          <w:rFonts w:ascii="Times New Roman" w:hAnsi="Times New Roman"/>
          <w:sz w:val="24"/>
          <w:szCs w:val="24"/>
        </w:rPr>
        <w:t>4a).</w:t>
      </w:r>
    </w:p>
    <w:p w:rsidR="00EB2584" w:rsidRPr="00883EA0" w:rsidRDefault="00EB2584" w:rsidP="00D93A7F">
      <w:pPr>
        <w:spacing w:after="0" w:line="360" w:lineRule="auto"/>
        <w:jc w:val="both"/>
        <w:rPr>
          <w:rFonts w:ascii="Times New Roman" w:hAnsi="Times New Roman"/>
          <w:sz w:val="24"/>
          <w:szCs w:val="24"/>
        </w:rPr>
      </w:pPr>
    </w:p>
    <w:p w:rsidR="00D43B8D" w:rsidRPr="00883EA0"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Celem zaproponowanej w art. 96 ustawy o VAT zmiany polegającej na dodaniu ust. </w:t>
      </w:r>
      <w:r w:rsidR="00B347AE" w:rsidRPr="00883EA0">
        <w:rPr>
          <w:rFonts w:ascii="Times New Roman" w:hAnsi="Times New Roman"/>
          <w:sz w:val="24"/>
          <w:szCs w:val="24"/>
        </w:rPr>
        <w:t>4</w:t>
      </w:r>
      <w:r w:rsidR="00F21A93">
        <w:rPr>
          <w:rFonts w:ascii="Times New Roman" w:hAnsi="Times New Roman"/>
          <w:sz w:val="24"/>
          <w:szCs w:val="24"/>
        </w:rPr>
        <w:t>a</w:t>
      </w:r>
      <w:r w:rsidR="00B347AE" w:rsidRPr="00883EA0">
        <w:rPr>
          <w:rFonts w:ascii="Times New Roman" w:hAnsi="Times New Roman"/>
          <w:sz w:val="24"/>
          <w:szCs w:val="24"/>
        </w:rPr>
        <w:t xml:space="preserve"> </w:t>
      </w:r>
      <w:r w:rsidRPr="00883EA0">
        <w:rPr>
          <w:rFonts w:ascii="Times New Roman" w:hAnsi="Times New Roman"/>
          <w:sz w:val="24"/>
          <w:szCs w:val="24"/>
        </w:rPr>
        <w:t>jest niedokonywanie rejestracji podmiotów, które złożyły zgłoszenie rejestracyjne, a w wyniku dokonywanej w trakcie procesu rejestracji weryfikacji informacji zawartych w zgłoszeniu rejestracyjnym, okazuje się, że podmiot ten nie istnieje lub mimo podjęcia udokumentowanych prób, nie ma możliwości skontaktowania się z nim</w:t>
      </w:r>
      <w:r w:rsidR="005A4E2D">
        <w:rPr>
          <w:rFonts w:ascii="Times New Roman" w:hAnsi="Times New Roman"/>
          <w:sz w:val="24"/>
          <w:szCs w:val="24"/>
        </w:rPr>
        <w:t xml:space="preserve"> albo z jego pełnomocnikiem</w:t>
      </w:r>
      <w:r w:rsidRPr="00883EA0">
        <w:rPr>
          <w:rFonts w:ascii="Times New Roman" w:hAnsi="Times New Roman"/>
          <w:sz w:val="24"/>
          <w:szCs w:val="24"/>
        </w:rPr>
        <w:t xml:space="preserve">. </w:t>
      </w:r>
      <w:r w:rsidR="00927877" w:rsidRPr="00883EA0">
        <w:rPr>
          <w:rFonts w:ascii="Times New Roman" w:hAnsi="Times New Roman"/>
          <w:sz w:val="24"/>
          <w:szCs w:val="24"/>
        </w:rPr>
        <w:t xml:space="preserve">Mogą to być </w:t>
      </w:r>
      <w:r w:rsidRPr="00883EA0">
        <w:rPr>
          <w:rFonts w:ascii="Times New Roman" w:hAnsi="Times New Roman"/>
          <w:sz w:val="24"/>
          <w:szCs w:val="24"/>
        </w:rPr>
        <w:t>np</w:t>
      </w:r>
      <w:r w:rsidR="00FB638A" w:rsidRPr="00883EA0">
        <w:rPr>
          <w:rFonts w:ascii="Times New Roman" w:hAnsi="Times New Roman"/>
          <w:sz w:val="24"/>
          <w:szCs w:val="24"/>
        </w:rPr>
        <w:t>.</w:t>
      </w:r>
      <w:r w:rsidR="004A406E">
        <w:rPr>
          <w:rFonts w:ascii="Times New Roman" w:hAnsi="Times New Roman"/>
          <w:sz w:val="24"/>
          <w:szCs w:val="24"/>
        </w:rPr>
        <w:t xml:space="preserve"> </w:t>
      </w:r>
      <w:r w:rsidRPr="00883EA0">
        <w:rPr>
          <w:rFonts w:ascii="Times New Roman" w:hAnsi="Times New Roman"/>
          <w:sz w:val="24"/>
          <w:szCs w:val="24"/>
        </w:rPr>
        <w:t>telefoniczne próby kontaktu, z których pracownik organu podatkowego sporządzi stosowne notatki. W takiej sytuacji organ rejestrujący nie dokonuje rejestracji takiego podmiotu jako podatnika VAT czynnego lub zwolnionego.</w:t>
      </w:r>
      <w:r w:rsidR="001105BB" w:rsidRPr="00883EA0">
        <w:rPr>
          <w:rFonts w:ascii="Times New Roman" w:hAnsi="Times New Roman"/>
          <w:sz w:val="24"/>
          <w:szCs w:val="24"/>
        </w:rPr>
        <w:t xml:space="preserve"> Przesłanką do niedokonania przez organ podatkowy rejestracji podatnika jest również brak reakcji podmiotu</w:t>
      </w:r>
      <w:r w:rsidR="005A4E2D">
        <w:rPr>
          <w:rFonts w:ascii="Times New Roman" w:hAnsi="Times New Roman"/>
          <w:sz w:val="24"/>
          <w:szCs w:val="24"/>
        </w:rPr>
        <w:t xml:space="preserve"> albo jego pełnomocnika</w:t>
      </w:r>
      <w:r w:rsidR="001105BB" w:rsidRPr="00883EA0">
        <w:rPr>
          <w:rFonts w:ascii="Times New Roman" w:hAnsi="Times New Roman"/>
          <w:sz w:val="24"/>
          <w:szCs w:val="24"/>
        </w:rPr>
        <w:t xml:space="preserve"> na wystosowane przez ten organ wezwania</w:t>
      </w:r>
      <w:r w:rsidR="00D93A7F">
        <w:rPr>
          <w:rFonts w:ascii="Times New Roman" w:hAnsi="Times New Roman"/>
          <w:sz w:val="24"/>
          <w:szCs w:val="24"/>
        </w:rPr>
        <w:t xml:space="preserve"> albo podanie w</w:t>
      </w:r>
      <w:r w:rsidR="00E723A0">
        <w:rPr>
          <w:rFonts w:ascii="Times New Roman" w:hAnsi="Times New Roman"/>
          <w:sz w:val="24"/>
          <w:szCs w:val="24"/>
        </w:rPr>
        <w:t> </w:t>
      </w:r>
      <w:r w:rsidR="00480B89">
        <w:rPr>
          <w:rFonts w:ascii="Times New Roman" w:hAnsi="Times New Roman"/>
          <w:sz w:val="24"/>
          <w:szCs w:val="24"/>
        </w:rPr>
        <w:t>zgłoszeniu rejestracyjnym danych</w:t>
      </w:r>
      <w:r w:rsidR="005A4E2D">
        <w:rPr>
          <w:rFonts w:ascii="Times New Roman" w:hAnsi="Times New Roman"/>
          <w:sz w:val="24"/>
          <w:szCs w:val="24"/>
        </w:rPr>
        <w:t>, które okażą się niezgodne z prawdą.</w:t>
      </w:r>
    </w:p>
    <w:p w:rsidR="00D43B8D" w:rsidRPr="00883EA0"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Należy zauważyć, że podobne rozwiązanie zostało przewidziane w art. 96 ust. 9 ustawy o</w:t>
      </w:r>
      <w:r w:rsidR="00E723A0">
        <w:rPr>
          <w:rFonts w:ascii="Times New Roman" w:hAnsi="Times New Roman"/>
          <w:sz w:val="24"/>
          <w:szCs w:val="24"/>
        </w:rPr>
        <w:t> </w:t>
      </w:r>
      <w:r w:rsidRPr="00883EA0">
        <w:rPr>
          <w:rFonts w:ascii="Times New Roman" w:hAnsi="Times New Roman"/>
          <w:sz w:val="24"/>
          <w:szCs w:val="24"/>
        </w:rPr>
        <w:t xml:space="preserve">VAT, jednak </w:t>
      </w:r>
      <w:r w:rsidR="00F422B1" w:rsidRPr="00883EA0">
        <w:rPr>
          <w:rFonts w:ascii="Times New Roman" w:hAnsi="Times New Roman"/>
          <w:sz w:val="24"/>
          <w:szCs w:val="24"/>
        </w:rPr>
        <w:t xml:space="preserve">ww. przepis </w:t>
      </w:r>
      <w:r w:rsidRPr="00883EA0">
        <w:rPr>
          <w:rFonts w:ascii="Times New Roman" w:hAnsi="Times New Roman"/>
          <w:sz w:val="24"/>
          <w:szCs w:val="24"/>
        </w:rPr>
        <w:t>ma zastosowanie do już zarejestrowanych podatników.</w:t>
      </w:r>
    </w:p>
    <w:p w:rsidR="00D43B8D" w:rsidRPr="00883EA0"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Przewidzian</w:t>
      </w:r>
      <w:r w:rsidR="00F21A93">
        <w:rPr>
          <w:rFonts w:ascii="Times New Roman" w:hAnsi="Times New Roman"/>
          <w:sz w:val="24"/>
          <w:szCs w:val="24"/>
        </w:rPr>
        <w:t>y</w:t>
      </w:r>
      <w:r w:rsidRPr="00883EA0">
        <w:rPr>
          <w:rFonts w:ascii="Times New Roman" w:hAnsi="Times New Roman"/>
          <w:sz w:val="24"/>
          <w:szCs w:val="24"/>
        </w:rPr>
        <w:t xml:space="preserve"> </w:t>
      </w:r>
      <w:r w:rsidR="00F21A93">
        <w:rPr>
          <w:rFonts w:ascii="Times New Roman" w:hAnsi="Times New Roman"/>
          <w:sz w:val="24"/>
          <w:szCs w:val="24"/>
        </w:rPr>
        <w:t>brak</w:t>
      </w:r>
      <w:r w:rsidR="00F21A93" w:rsidRPr="00883EA0">
        <w:rPr>
          <w:rFonts w:ascii="Times New Roman" w:hAnsi="Times New Roman"/>
          <w:sz w:val="24"/>
          <w:szCs w:val="24"/>
        </w:rPr>
        <w:t xml:space="preserve"> </w:t>
      </w:r>
      <w:r w:rsidRPr="00883EA0">
        <w:rPr>
          <w:rFonts w:ascii="Times New Roman" w:hAnsi="Times New Roman"/>
          <w:sz w:val="24"/>
          <w:szCs w:val="24"/>
        </w:rPr>
        <w:t>rejestracji będzie oznaczał, że podmiot nie zostanie umieszczony w</w:t>
      </w:r>
      <w:r w:rsidR="004A406E">
        <w:rPr>
          <w:rFonts w:ascii="Times New Roman" w:hAnsi="Times New Roman"/>
          <w:sz w:val="24"/>
          <w:szCs w:val="24"/>
        </w:rPr>
        <w:t xml:space="preserve"> </w:t>
      </w:r>
      <w:r w:rsidRPr="00883EA0">
        <w:rPr>
          <w:rFonts w:ascii="Times New Roman" w:hAnsi="Times New Roman"/>
          <w:sz w:val="24"/>
          <w:szCs w:val="24"/>
        </w:rPr>
        <w:t>bazie on-line podatników, co będzie stanowiło informację dla potencjalnych kontrahentów, że mogą mieć do czynienia z podmiotem</w:t>
      </w:r>
      <w:r w:rsidR="00AA1EFC" w:rsidRPr="00AA1EFC">
        <w:rPr>
          <w:rFonts w:ascii="Times New Roman" w:hAnsi="Times New Roman"/>
          <w:sz w:val="24"/>
          <w:szCs w:val="24"/>
        </w:rPr>
        <w:t xml:space="preserve"> </w:t>
      </w:r>
      <w:r w:rsidR="00AA1EFC" w:rsidRPr="00883EA0">
        <w:rPr>
          <w:rFonts w:ascii="Times New Roman" w:hAnsi="Times New Roman"/>
          <w:sz w:val="24"/>
          <w:szCs w:val="24"/>
        </w:rPr>
        <w:t>nierzetelnym</w:t>
      </w:r>
      <w:r w:rsidRPr="00883EA0">
        <w:rPr>
          <w:rFonts w:ascii="Times New Roman" w:hAnsi="Times New Roman"/>
          <w:sz w:val="24"/>
          <w:szCs w:val="24"/>
        </w:rPr>
        <w:t>.</w:t>
      </w:r>
    </w:p>
    <w:p w:rsidR="00D43B8D" w:rsidRPr="00883EA0" w:rsidRDefault="00D43B8D" w:rsidP="00D93A7F">
      <w:pPr>
        <w:spacing w:after="0" w:line="360" w:lineRule="auto"/>
        <w:rPr>
          <w:rFonts w:ascii="Times New Roman" w:hAnsi="Times New Roman"/>
          <w:sz w:val="24"/>
          <w:szCs w:val="24"/>
        </w:rPr>
      </w:pPr>
    </w:p>
    <w:p w:rsidR="00D43B8D" w:rsidRPr="00883EA0" w:rsidRDefault="00F21A93" w:rsidP="00D93A7F">
      <w:pPr>
        <w:spacing w:after="0" w:line="360" w:lineRule="auto"/>
        <w:jc w:val="both"/>
        <w:rPr>
          <w:rFonts w:ascii="Times New Roman" w:hAnsi="Times New Roman"/>
          <w:bCs/>
          <w:sz w:val="24"/>
          <w:szCs w:val="24"/>
        </w:rPr>
      </w:pPr>
      <w:r>
        <w:rPr>
          <w:rFonts w:ascii="Times New Roman" w:hAnsi="Times New Roman"/>
          <w:bCs/>
          <w:sz w:val="24"/>
          <w:szCs w:val="24"/>
        </w:rPr>
        <w:t>Dodatkowo</w:t>
      </w:r>
      <w:r w:rsidRPr="00883EA0">
        <w:rPr>
          <w:rFonts w:ascii="Times New Roman" w:hAnsi="Times New Roman"/>
          <w:bCs/>
          <w:sz w:val="24"/>
          <w:szCs w:val="24"/>
        </w:rPr>
        <w:t xml:space="preserve"> </w:t>
      </w:r>
      <w:r w:rsidR="00D43B8D" w:rsidRPr="00883EA0">
        <w:rPr>
          <w:rFonts w:ascii="Times New Roman" w:hAnsi="Times New Roman"/>
          <w:bCs/>
          <w:sz w:val="24"/>
          <w:szCs w:val="24"/>
        </w:rPr>
        <w:t xml:space="preserve">proponuje się, w przypadku rejestracji podmiotu przez pełnomocnika, wprowadzenie w art. 96 </w:t>
      </w:r>
      <w:r w:rsidR="00590460" w:rsidRPr="00883EA0">
        <w:rPr>
          <w:rFonts w:ascii="Times New Roman" w:hAnsi="Times New Roman"/>
          <w:bCs/>
          <w:sz w:val="24"/>
          <w:szCs w:val="24"/>
        </w:rPr>
        <w:t xml:space="preserve">ustawy o VAT </w:t>
      </w:r>
      <w:r w:rsidR="00D43B8D" w:rsidRPr="00883EA0">
        <w:rPr>
          <w:rFonts w:ascii="Times New Roman" w:hAnsi="Times New Roman"/>
          <w:bCs/>
          <w:sz w:val="24"/>
          <w:szCs w:val="24"/>
        </w:rPr>
        <w:t xml:space="preserve">ust. </w:t>
      </w:r>
      <w:r w:rsidR="00B347AE" w:rsidRPr="00883EA0">
        <w:rPr>
          <w:rFonts w:ascii="Times New Roman" w:hAnsi="Times New Roman"/>
          <w:bCs/>
          <w:sz w:val="24"/>
          <w:szCs w:val="24"/>
        </w:rPr>
        <w:t>4</w:t>
      </w:r>
      <w:r>
        <w:rPr>
          <w:rFonts w:ascii="Times New Roman" w:hAnsi="Times New Roman"/>
          <w:bCs/>
          <w:sz w:val="24"/>
          <w:szCs w:val="24"/>
        </w:rPr>
        <w:t>b</w:t>
      </w:r>
      <w:r w:rsidR="00590460" w:rsidRPr="00883EA0">
        <w:rPr>
          <w:rFonts w:ascii="Times New Roman" w:hAnsi="Times New Roman"/>
          <w:bCs/>
          <w:sz w:val="24"/>
          <w:szCs w:val="24"/>
        </w:rPr>
        <w:t>, którym zostanie nałożona</w:t>
      </w:r>
      <w:r w:rsidR="00D43B8D" w:rsidRPr="00883EA0">
        <w:rPr>
          <w:rFonts w:ascii="Times New Roman" w:hAnsi="Times New Roman"/>
          <w:bCs/>
          <w:sz w:val="24"/>
          <w:szCs w:val="24"/>
        </w:rPr>
        <w:t xml:space="preserve"> odpowiedzialnoś</w:t>
      </w:r>
      <w:r w:rsidR="00590460" w:rsidRPr="00883EA0">
        <w:rPr>
          <w:rFonts w:ascii="Times New Roman" w:hAnsi="Times New Roman"/>
          <w:bCs/>
          <w:sz w:val="24"/>
          <w:szCs w:val="24"/>
        </w:rPr>
        <w:t>ć</w:t>
      </w:r>
      <w:r w:rsidR="00D43B8D" w:rsidRPr="00883EA0">
        <w:rPr>
          <w:rFonts w:ascii="Times New Roman" w:hAnsi="Times New Roman"/>
          <w:bCs/>
          <w:sz w:val="24"/>
          <w:szCs w:val="24"/>
        </w:rPr>
        <w:t xml:space="preserve"> </w:t>
      </w:r>
      <w:r w:rsidR="00590460" w:rsidRPr="00883EA0">
        <w:rPr>
          <w:rFonts w:ascii="Times New Roman" w:hAnsi="Times New Roman"/>
          <w:bCs/>
          <w:sz w:val="24"/>
          <w:szCs w:val="24"/>
        </w:rPr>
        <w:t xml:space="preserve">na </w:t>
      </w:r>
      <w:r w:rsidR="00D43B8D" w:rsidRPr="00883EA0">
        <w:rPr>
          <w:rFonts w:ascii="Times New Roman" w:hAnsi="Times New Roman"/>
          <w:bCs/>
          <w:sz w:val="24"/>
          <w:szCs w:val="24"/>
        </w:rPr>
        <w:t>takiego pełnomocnika za</w:t>
      </w:r>
      <w:r w:rsidR="00590460" w:rsidRPr="00883EA0">
        <w:rPr>
          <w:rFonts w:ascii="Times New Roman" w:hAnsi="Times New Roman"/>
          <w:bCs/>
          <w:sz w:val="24"/>
          <w:szCs w:val="24"/>
        </w:rPr>
        <w:t xml:space="preserve"> </w:t>
      </w:r>
      <w:r w:rsidR="00D43B8D" w:rsidRPr="00883EA0">
        <w:rPr>
          <w:rFonts w:ascii="Times New Roman" w:hAnsi="Times New Roman"/>
          <w:bCs/>
          <w:sz w:val="24"/>
          <w:szCs w:val="24"/>
        </w:rPr>
        <w:t>zaległości podatkowe nowo</w:t>
      </w:r>
      <w:r w:rsidR="00D93A7F">
        <w:rPr>
          <w:rFonts w:ascii="Times New Roman" w:hAnsi="Times New Roman"/>
          <w:bCs/>
          <w:sz w:val="24"/>
          <w:szCs w:val="24"/>
        </w:rPr>
        <w:t xml:space="preserve"> </w:t>
      </w:r>
      <w:r w:rsidR="00D43B8D" w:rsidRPr="00883EA0">
        <w:rPr>
          <w:rFonts w:ascii="Times New Roman" w:hAnsi="Times New Roman"/>
          <w:bCs/>
          <w:sz w:val="24"/>
          <w:szCs w:val="24"/>
        </w:rPr>
        <w:t xml:space="preserve">zarejestrowanego podatnika VAT. Odpowiedzialność solidarna pełnomocnika wraz z zarejestrowanym podatnikiem dotyczyłaby zaległości podatkowych powstałych </w:t>
      </w:r>
      <w:r w:rsidR="00FE47D8" w:rsidRPr="00883EA0">
        <w:rPr>
          <w:rFonts w:ascii="Times New Roman" w:hAnsi="Times New Roman"/>
          <w:bCs/>
          <w:sz w:val="24"/>
          <w:szCs w:val="24"/>
        </w:rPr>
        <w:t xml:space="preserve">w związku z czynnościami wykonanymi </w:t>
      </w:r>
      <w:r w:rsidR="00D43B8D" w:rsidRPr="00883EA0">
        <w:rPr>
          <w:rFonts w:ascii="Times New Roman" w:hAnsi="Times New Roman"/>
          <w:bCs/>
          <w:sz w:val="24"/>
          <w:szCs w:val="24"/>
        </w:rPr>
        <w:t>w ciągu pierwszych 6 miesięcy od</w:t>
      </w:r>
      <w:r w:rsidR="00590460" w:rsidRPr="00883EA0">
        <w:rPr>
          <w:rFonts w:ascii="Times New Roman" w:hAnsi="Times New Roman"/>
          <w:bCs/>
          <w:sz w:val="24"/>
          <w:szCs w:val="24"/>
        </w:rPr>
        <w:t xml:space="preserve"> </w:t>
      </w:r>
      <w:r w:rsidR="00D43B8D" w:rsidRPr="00883EA0">
        <w:rPr>
          <w:rFonts w:ascii="Times New Roman" w:hAnsi="Times New Roman"/>
          <w:bCs/>
          <w:sz w:val="24"/>
          <w:szCs w:val="24"/>
        </w:rPr>
        <w:t xml:space="preserve">zarejestrowania podatnika jako podatnika VAT czynnego. Odpowiedzialność </w:t>
      </w:r>
      <w:r w:rsidR="003B75CF">
        <w:rPr>
          <w:rFonts w:ascii="Times New Roman" w:hAnsi="Times New Roman"/>
          <w:bCs/>
          <w:sz w:val="24"/>
          <w:szCs w:val="24"/>
        </w:rPr>
        <w:t xml:space="preserve">pełnomocnika w tym przypadku </w:t>
      </w:r>
      <w:r w:rsidR="00D43B8D" w:rsidRPr="00883EA0">
        <w:rPr>
          <w:rFonts w:ascii="Times New Roman" w:hAnsi="Times New Roman"/>
          <w:bCs/>
          <w:sz w:val="24"/>
          <w:szCs w:val="24"/>
        </w:rPr>
        <w:t xml:space="preserve">nie przekraczałaby </w:t>
      </w:r>
      <w:r w:rsidR="003B75CF">
        <w:rPr>
          <w:rFonts w:ascii="Times New Roman" w:hAnsi="Times New Roman"/>
          <w:bCs/>
          <w:sz w:val="24"/>
          <w:szCs w:val="24"/>
        </w:rPr>
        <w:t>kwoty 500</w:t>
      </w:r>
      <w:r w:rsidR="004A406E">
        <w:rPr>
          <w:rFonts w:ascii="Times New Roman" w:hAnsi="Times New Roman"/>
          <w:bCs/>
          <w:sz w:val="24"/>
          <w:szCs w:val="24"/>
        </w:rPr>
        <w:t xml:space="preserve"> </w:t>
      </w:r>
      <w:r w:rsidR="003B75CF">
        <w:rPr>
          <w:rFonts w:ascii="Times New Roman" w:hAnsi="Times New Roman"/>
          <w:bCs/>
          <w:sz w:val="24"/>
          <w:szCs w:val="24"/>
        </w:rPr>
        <w:t>000</w:t>
      </w:r>
      <w:r w:rsidR="00516AEA">
        <w:rPr>
          <w:rFonts w:ascii="Times New Roman" w:hAnsi="Times New Roman"/>
          <w:bCs/>
          <w:sz w:val="24"/>
          <w:szCs w:val="24"/>
        </w:rPr>
        <w:t xml:space="preserve"> </w:t>
      </w:r>
      <w:r w:rsidR="003B75CF">
        <w:rPr>
          <w:rFonts w:ascii="Times New Roman" w:hAnsi="Times New Roman"/>
          <w:bCs/>
          <w:sz w:val="24"/>
          <w:szCs w:val="24"/>
        </w:rPr>
        <w:t>zł</w:t>
      </w:r>
      <w:r w:rsidR="00D43B8D" w:rsidRPr="00883EA0">
        <w:rPr>
          <w:rFonts w:ascii="Times New Roman" w:eastAsia="Times New Roman" w:hAnsi="Times New Roman"/>
          <w:sz w:val="24"/>
          <w:szCs w:val="24"/>
          <w:lang w:eastAsia="pl-PL"/>
        </w:rPr>
        <w:t>.</w:t>
      </w:r>
      <w:r w:rsidR="009A0EED" w:rsidRPr="00883EA0">
        <w:rPr>
          <w:rFonts w:ascii="Times New Roman" w:hAnsi="Times New Roman"/>
          <w:bCs/>
          <w:sz w:val="24"/>
          <w:szCs w:val="24"/>
        </w:rPr>
        <w:t xml:space="preserve"> </w:t>
      </w:r>
    </w:p>
    <w:p w:rsidR="00141251" w:rsidRPr="00883EA0" w:rsidRDefault="00D43B8D" w:rsidP="00D93A7F">
      <w:pPr>
        <w:spacing w:after="0" w:line="360" w:lineRule="auto"/>
        <w:jc w:val="both"/>
        <w:rPr>
          <w:rFonts w:ascii="Times New Roman" w:hAnsi="Times New Roman"/>
          <w:bCs/>
          <w:sz w:val="24"/>
          <w:szCs w:val="24"/>
        </w:rPr>
      </w:pPr>
      <w:r w:rsidRPr="00883EA0">
        <w:rPr>
          <w:rFonts w:ascii="Times New Roman" w:hAnsi="Times New Roman"/>
          <w:bCs/>
          <w:sz w:val="24"/>
          <w:szCs w:val="24"/>
        </w:rPr>
        <w:t xml:space="preserve">Rozwiązanie to pozwoliłoby na ograniczenie rejestrowania </w:t>
      </w:r>
      <w:r w:rsidR="00FB638A" w:rsidRPr="00883EA0">
        <w:rPr>
          <w:rFonts w:ascii="Times New Roman" w:hAnsi="Times New Roman"/>
          <w:bCs/>
          <w:sz w:val="24"/>
          <w:szCs w:val="24"/>
        </w:rPr>
        <w:t xml:space="preserve">tzw. </w:t>
      </w:r>
      <w:r w:rsidRPr="00883EA0">
        <w:rPr>
          <w:rFonts w:ascii="Times New Roman" w:hAnsi="Times New Roman"/>
          <w:bCs/>
          <w:sz w:val="24"/>
          <w:szCs w:val="24"/>
        </w:rPr>
        <w:t xml:space="preserve">„słupów” przez </w:t>
      </w:r>
      <w:r w:rsidR="00FB638A" w:rsidRPr="00883EA0">
        <w:rPr>
          <w:rFonts w:ascii="Times New Roman" w:hAnsi="Times New Roman"/>
          <w:bCs/>
          <w:sz w:val="24"/>
          <w:szCs w:val="24"/>
        </w:rPr>
        <w:t>pełnomocników</w:t>
      </w:r>
      <w:r w:rsidRPr="00883EA0">
        <w:rPr>
          <w:rFonts w:ascii="Times New Roman" w:hAnsi="Times New Roman"/>
          <w:bCs/>
          <w:sz w:val="24"/>
          <w:szCs w:val="24"/>
        </w:rPr>
        <w:t>.</w:t>
      </w:r>
      <w:r w:rsidR="00141251" w:rsidRPr="00883EA0">
        <w:rPr>
          <w:rFonts w:ascii="Times New Roman" w:hAnsi="Times New Roman"/>
          <w:bCs/>
          <w:sz w:val="24"/>
          <w:szCs w:val="24"/>
        </w:rPr>
        <w:t xml:space="preserve"> </w:t>
      </w:r>
    </w:p>
    <w:p w:rsidR="00D43B8D" w:rsidRPr="00883EA0" w:rsidRDefault="00F21A93" w:rsidP="00D93A7F">
      <w:pPr>
        <w:spacing w:after="0" w:line="360" w:lineRule="auto"/>
        <w:jc w:val="both"/>
        <w:rPr>
          <w:rFonts w:ascii="Times New Roman" w:hAnsi="Times New Roman"/>
          <w:sz w:val="24"/>
          <w:szCs w:val="24"/>
        </w:rPr>
      </w:pPr>
      <w:r>
        <w:rPr>
          <w:rFonts w:ascii="Times New Roman" w:hAnsi="Times New Roman"/>
          <w:bCs/>
          <w:sz w:val="24"/>
          <w:szCs w:val="24"/>
        </w:rPr>
        <w:t>O</w:t>
      </w:r>
      <w:r w:rsidR="00141251" w:rsidRPr="00883EA0">
        <w:rPr>
          <w:rFonts w:ascii="Times New Roman" w:hAnsi="Times New Roman"/>
          <w:bCs/>
          <w:sz w:val="24"/>
          <w:szCs w:val="24"/>
        </w:rPr>
        <w:t xml:space="preserve">dpowiedzialność solidarna pełnomocnika wraz z zarejestrowanym podatnikiem nie będzie </w:t>
      </w:r>
      <w:r>
        <w:rPr>
          <w:rFonts w:ascii="Times New Roman" w:hAnsi="Times New Roman"/>
          <w:bCs/>
          <w:sz w:val="24"/>
          <w:szCs w:val="24"/>
        </w:rPr>
        <w:t xml:space="preserve">jednak </w:t>
      </w:r>
      <w:r w:rsidR="00141251" w:rsidRPr="00883EA0">
        <w:rPr>
          <w:rFonts w:ascii="Times New Roman" w:hAnsi="Times New Roman"/>
          <w:bCs/>
          <w:sz w:val="24"/>
          <w:szCs w:val="24"/>
        </w:rPr>
        <w:t>dotyczyła sytuacji, gdy</w:t>
      </w:r>
      <w:r w:rsidR="00141251" w:rsidRPr="00883EA0">
        <w:rPr>
          <w:rFonts w:ascii="Times New Roman" w:eastAsia="Times New Roman" w:hAnsi="Times New Roman"/>
          <w:sz w:val="24"/>
          <w:szCs w:val="24"/>
          <w:lang w:eastAsia="pl-PL"/>
        </w:rPr>
        <w:t xml:space="preserve"> powstanie zaległości podatkowych nie wiązało się z</w:t>
      </w:r>
      <w:r w:rsidR="00E723A0">
        <w:rPr>
          <w:rFonts w:ascii="Times New Roman" w:eastAsia="Times New Roman" w:hAnsi="Times New Roman"/>
          <w:sz w:val="24"/>
          <w:szCs w:val="24"/>
          <w:lang w:eastAsia="pl-PL"/>
        </w:rPr>
        <w:t> </w:t>
      </w:r>
      <w:r w:rsidR="00141251" w:rsidRPr="00883EA0">
        <w:rPr>
          <w:rFonts w:ascii="Times New Roman" w:eastAsia="Times New Roman" w:hAnsi="Times New Roman"/>
          <w:sz w:val="24"/>
          <w:szCs w:val="24"/>
          <w:lang w:eastAsia="pl-PL"/>
        </w:rPr>
        <w:t>uczestnictwem podmiotu dokonującego sprzedaży w nierzetelnym rozliczaniu podatku w</w:t>
      </w:r>
      <w:r w:rsidR="00E723A0">
        <w:rPr>
          <w:rFonts w:ascii="Times New Roman" w:eastAsia="Times New Roman" w:hAnsi="Times New Roman"/>
          <w:sz w:val="24"/>
          <w:szCs w:val="24"/>
          <w:lang w:eastAsia="pl-PL"/>
        </w:rPr>
        <w:t> </w:t>
      </w:r>
      <w:r w:rsidR="00141251" w:rsidRPr="00883EA0">
        <w:rPr>
          <w:rFonts w:ascii="Times New Roman" w:eastAsia="Times New Roman" w:hAnsi="Times New Roman"/>
          <w:sz w:val="24"/>
          <w:szCs w:val="24"/>
          <w:lang w:eastAsia="pl-PL"/>
        </w:rPr>
        <w:t>celu odniesienia korzyści majątkowej</w:t>
      </w:r>
      <w:r>
        <w:rPr>
          <w:rFonts w:ascii="Times New Roman" w:eastAsia="Times New Roman" w:hAnsi="Times New Roman"/>
          <w:sz w:val="24"/>
          <w:szCs w:val="24"/>
          <w:lang w:eastAsia="pl-PL"/>
        </w:rPr>
        <w:t xml:space="preserve"> – np. w oszustwie podatkowym</w:t>
      </w:r>
      <w:r w:rsidR="00141251" w:rsidRPr="00883EA0">
        <w:rPr>
          <w:rFonts w:ascii="Times New Roman" w:eastAsia="Times New Roman" w:hAnsi="Times New Roman"/>
          <w:sz w:val="24"/>
          <w:szCs w:val="24"/>
          <w:lang w:eastAsia="pl-PL"/>
        </w:rPr>
        <w:t xml:space="preserve"> (art</w:t>
      </w:r>
      <w:r w:rsidR="000D4EFE" w:rsidRPr="00883EA0">
        <w:rPr>
          <w:rFonts w:ascii="Times New Roman" w:eastAsia="Times New Roman" w:hAnsi="Times New Roman"/>
          <w:sz w:val="24"/>
          <w:szCs w:val="24"/>
          <w:lang w:eastAsia="pl-PL"/>
        </w:rPr>
        <w:t xml:space="preserve">. </w:t>
      </w:r>
      <w:r w:rsidR="00141251" w:rsidRPr="00883EA0">
        <w:rPr>
          <w:rFonts w:ascii="Times New Roman" w:eastAsia="Times New Roman" w:hAnsi="Times New Roman"/>
          <w:sz w:val="24"/>
          <w:szCs w:val="24"/>
          <w:lang w:eastAsia="pl-PL"/>
        </w:rPr>
        <w:t>96 ust. 4</w:t>
      </w:r>
      <w:r>
        <w:rPr>
          <w:rFonts w:ascii="Times New Roman" w:eastAsia="Times New Roman" w:hAnsi="Times New Roman"/>
          <w:sz w:val="24"/>
          <w:szCs w:val="24"/>
          <w:lang w:eastAsia="pl-PL"/>
        </w:rPr>
        <w:t>c</w:t>
      </w:r>
      <w:r w:rsidR="00141251" w:rsidRPr="00883EA0">
        <w:rPr>
          <w:rFonts w:ascii="Times New Roman" w:eastAsia="Times New Roman" w:hAnsi="Times New Roman"/>
          <w:sz w:val="24"/>
          <w:szCs w:val="24"/>
          <w:lang w:eastAsia="pl-PL"/>
        </w:rPr>
        <w:t xml:space="preserve"> ustawy o VAT).</w:t>
      </w:r>
    </w:p>
    <w:p w:rsidR="00D43B8D" w:rsidRPr="00883EA0" w:rsidRDefault="00D43B8D" w:rsidP="00D93A7F">
      <w:pPr>
        <w:spacing w:after="0" w:line="360" w:lineRule="auto"/>
        <w:rPr>
          <w:rFonts w:ascii="Times New Roman" w:hAnsi="Times New Roman"/>
          <w:sz w:val="24"/>
          <w:szCs w:val="24"/>
        </w:rPr>
      </w:pPr>
    </w:p>
    <w:p w:rsidR="00D30E27" w:rsidRDefault="00556BDC"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W ust. 9 doprecyzowano, że wykreślenie podatnika </w:t>
      </w:r>
      <w:r w:rsidR="002B1B75">
        <w:rPr>
          <w:rFonts w:ascii="Times New Roman" w:hAnsi="Times New Roman"/>
          <w:sz w:val="24"/>
          <w:szCs w:val="24"/>
        </w:rPr>
        <w:t xml:space="preserve">z rejestru </w:t>
      </w:r>
      <w:r w:rsidRPr="00883EA0">
        <w:rPr>
          <w:rFonts w:ascii="Times New Roman" w:hAnsi="Times New Roman"/>
          <w:sz w:val="24"/>
          <w:szCs w:val="24"/>
        </w:rPr>
        <w:t xml:space="preserve">nastąpi, jeśli </w:t>
      </w:r>
      <w:r w:rsidR="00FE47D8" w:rsidRPr="00883EA0">
        <w:rPr>
          <w:rFonts w:ascii="Times New Roman" w:hAnsi="Times New Roman"/>
          <w:sz w:val="24"/>
          <w:szCs w:val="24"/>
        </w:rPr>
        <w:t xml:space="preserve">okaże się, że podatnik taki </w:t>
      </w:r>
      <w:r w:rsidRPr="00883EA0">
        <w:rPr>
          <w:rFonts w:ascii="Times New Roman" w:hAnsi="Times New Roman"/>
          <w:sz w:val="24"/>
          <w:szCs w:val="24"/>
        </w:rPr>
        <w:t xml:space="preserve">nie istnieje lub mimo udokumentowanych prób nie ma możliwości skontaktowania się z nim </w:t>
      </w:r>
      <w:r w:rsidR="008057A2">
        <w:rPr>
          <w:rFonts w:ascii="Times New Roman" w:hAnsi="Times New Roman"/>
          <w:sz w:val="24"/>
          <w:szCs w:val="24"/>
        </w:rPr>
        <w:t>albo</w:t>
      </w:r>
      <w:r w:rsidR="008057A2" w:rsidRPr="00883EA0">
        <w:rPr>
          <w:rFonts w:ascii="Times New Roman" w:hAnsi="Times New Roman"/>
          <w:sz w:val="24"/>
          <w:szCs w:val="24"/>
        </w:rPr>
        <w:t xml:space="preserve"> </w:t>
      </w:r>
      <w:r w:rsidR="002711D0" w:rsidRPr="00883EA0">
        <w:rPr>
          <w:rFonts w:ascii="Times New Roman" w:hAnsi="Times New Roman"/>
          <w:sz w:val="24"/>
          <w:szCs w:val="24"/>
        </w:rPr>
        <w:t xml:space="preserve">z jego </w:t>
      </w:r>
      <w:r w:rsidRPr="00883EA0">
        <w:rPr>
          <w:rFonts w:ascii="Times New Roman" w:hAnsi="Times New Roman"/>
          <w:sz w:val="24"/>
          <w:szCs w:val="24"/>
        </w:rPr>
        <w:t>pełnomocnikiem (ustaleni</w:t>
      </w:r>
      <w:r w:rsidR="00942957">
        <w:rPr>
          <w:rFonts w:ascii="Times New Roman" w:hAnsi="Times New Roman"/>
          <w:sz w:val="24"/>
          <w:szCs w:val="24"/>
        </w:rPr>
        <w:t>a</w:t>
      </w:r>
      <w:r w:rsidRPr="00883EA0">
        <w:rPr>
          <w:rFonts w:ascii="Times New Roman" w:hAnsi="Times New Roman"/>
          <w:sz w:val="24"/>
          <w:szCs w:val="24"/>
        </w:rPr>
        <w:t xml:space="preserve"> w tym zakresie mo</w:t>
      </w:r>
      <w:r w:rsidR="00942957">
        <w:rPr>
          <w:rFonts w:ascii="Times New Roman" w:hAnsi="Times New Roman"/>
          <w:sz w:val="24"/>
          <w:szCs w:val="24"/>
        </w:rPr>
        <w:t>gą</w:t>
      </w:r>
      <w:r w:rsidRPr="00883EA0">
        <w:rPr>
          <w:rFonts w:ascii="Times New Roman" w:hAnsi="Times New Roman"/>
          <w:sz w:val="24"/>
          <w:szCs w:val="24"/>
        </w:rPr>
        <w:t xml:space="preserve"> być </w:t>
      </w:r>
      <w:r w:rsidR="00D87C70" w:rsidRPr="00883EA0">
        <w:rPr>
          <w:rFonts w:ascii="Times New Roman" w:hAnsi="Times New Roman"/>
          <w:sz w:val="24"/>
          <w:szCs w:val="24"/>
        </w:rPr>
        <w:t xml:space="preserve">dokonane </w:t>
      </w:r>
      <w:r w:rsidRPr="00883EA0">
        <w:rPr>
          <w:rFonts w:ascii="Times New Roman" w:hAnsi="Times New Roman"/>
          <w:sz w:val="24"/>
          <w:szCs w:val="24"/>
        </w:rPr>
        <w:t>nie tylko w ramach czynności sprawdzających)</w:t>
      </w:r>
      <w:r w:rsidR="00BD3012">
        <w:rPr>
          <w:rFonts w:ascii="Times New Roman" w:hAnsi="Times New Roman"/>
          <w:sz w:val="24"/>
          <w:szCs w:val="24"/>
        </w:rPr>
        <w:t xml:space="preserve"> albo podane w zgłoszeniu rejestracyjnym dane okażą się </w:t>
      </w:r>
      <w:r w:rsidR="008057A2">
        <w:rPr>
          <w:rFonts w:ascii="Times New Roman" w:hAnsi="Times New Roman"/>
          <w:sz w:val="24"/>
          <w:szCs w:val="24"/>
        </w:rPr>
        <w:t>niezgodne z prawdą</w:t>
      </w:r>
      <w:r w:rsidRPr="00883EA0">
        <w:rPr>
          <w:rFonts w:ascii="Times New Roman" w:hAnsi="Times New Roman"/>
          <w:sz w:val="24"/>
          <w:szCs w:val="24"/>
        </w:rPr>
        <w:t xml:space="preserve">. </w:t>
      </w:r>
      <w:r w:rsidR="00702CCE">
        <w:rPr>
          <w:rFonts w:ascii="Times New Roman" w:hAnsi="Times New Roman"/>
          <w:sz w:val="24"/>
          <w:szCs w:val="24"/>
        </w:rPr>
        <w:t xml:space="preserve">Będzie </w:t>
      </w:r>
      <w:r w:rsidR="00D93A7F">
        <w:rPr>
          <w:rFonts w:ascii="Times New Roman" w:hAnsi="Times New Roman"/>
          <w:sz w:val="24"/>
          <w:szCs w:val="24"/>
        </w:rPr>
        <w:t>to również miało zastosowanie w</w:t>
      </w:r>
      <w:r w:rsidR="00E723A0">
        <w:rPr>
          <w:rFonts w:ascii="Times New Roman" w:hAnsi="Times New Roman"/>
          <w:sz w:val="24"/>
          <w:szCs w:val="24"/>
        </w:rPr>
        <w:t> </w:t>
      </w:r>
      <w:r w:rsidR="00702CCE">
        <w:rPr>
          <w:rFonts w:ascii="Times New Roman" w:hAnsi="Times New Roman"/>
          <w:sz w:val="24"/>
          <w:szCs w:val="24"/>
        </w:rPr>
        <w:t xml:space="preserve">przypadku niezgodności z prawdą danych podanych przez podatnika w </w:t>
      </w:r>
      <w:r w:rsidR="00D23C8A">
        <w:rPr>
          <w:rFonts w:ascii="Times New Roman" w:hAnsi="Times New Roman"/>
          <w:sz w:val="24"/>
          <w:szCs w:val="24"/>
        </w:rPr>
        <w:t xml:space="preserve">złożonym przez </w:t>
      </w:r>
      <w:r w:rsidR="00942957">
        <w:rPr>
          <w:rFonts w:ascii="Times New Roman" w:hAnsi="Times New Roman"/>
          <w:sz w:val="24"/>
          <w:szCs w:val="24"/>
        </w:rPr>
        <w:t>niego</w:t>
      </w:r>
      <w:r w:rsidR="00BE4A0D">
        <w:rPr>
          <w:rFonts w:ascii="Times New Roman" w:hAnsi="Times New Roman"/>
          <w:sz w:val="24"/>
          <w:szCs w:val="24"/>
        </w:rPr>
        <w:t xml:space="preserve"> </w:t>
      </w:r>
      <w:r w:rsidR="00D23C8A">
        <w:rPr>
          <w:rFonts w:ascii="Times New Roman" w:hAnsi="Times New Roman"/>
          <w:sz w:val="24"/>
          <w:szCs w:val="24"/>
        </w:rPr>
        <w:t xml:space="preserve">w związku z aktualizacją danych </w:t>
      </w:r>
      <w:r w:rsidR="00702CCE">
        <w:rPr>
          <w:rFonts w:ascii="Times New Roman" w:hAnsi="Times New Roman"/>
          <w:sz w:val="24"/>
          <w:szCs w:val="24"/>
        </w:rPr>
        <w:t>zgłoszeniu.</w:t>
      </w:r>
    </w:p>
    <w:p w:rsidR="00D30E27" w:rsidRDefault="00D30E27" w:rsidP="00D93A7F">
      <w:pPr>
        <w:spacing w:line="360" w:lineRule="auto"/>
        <w:jc w:val="both"/>
        <w:rPr>
          <w:rFonts w:ascii="Times New Roman" w:hAnsi="Times New Roman"/>
          <w:sz w:val="24"/>
          <w:szCs w:val="24"/>
        </w:rPr>
      </w:pPr>
      <w:r w:rsidRPr="00D30E27">
        <w:rPr>
          <w:rFonts w:ascii="Times New Roman" w:hAnsi="Times New Roman"/>
          <w:sz w:val="24"/>
          <w:szCs w:val="24"/>
        </w:rPr>
        <w:t>Wskazówki co do ustalenia czy dany podmiot rzeczywiście istnieje, które mogą zostać wykorzystane przy badaniu konkretnych stanów faktycznych</w:t>
      </w:r>
      <w:r w:rsidRPr="00D30E27">
        <w:rPr>
          <w:rFonts w:ascii="Times New Roman" w:hAnsi="Times New Roman"/>
          <w:i/>
          <w:sz w:val="24"/>
          <w:szCs w:val="24"/>
        </w:rPr>
        <w:t xml:space="preserve">, </w:t>
      </w:r>
      <w:r w:rsidRPr="00D30E27">
        <w:rPr>
          <w:rFonts w:ascii="Times New Roman" w:hAnsi="Times New Roman"/>
          <w:sz w:val="24"/>
          <w:szCs w:val="24"/>
        </w:rPr>
        <w:t>wynikają z orzecznictwa sądów administracyjnych – przykładowo z</w:t>
      </w:r>
      <w:r w:rsidR="004A406E">
        <w:rPr>
          <w:rFonts w:ascii="Times New Roman" w:hAnsi="Times New Roman"/>
          <w:sz w:val="24"/>
          <w:szCs w:val="24"/>
        </w:rPr>
        <w:t xml:space="preserve"> </w:t>
      </w:r>
      <w:r w:rsidRPr="00D30E27">
        <w:rPr>
          <w:rFonts w:ascii="Times New Roman" w:hAnsi="Times New Roman"/>
          <w:sz w:val="24"/>
          <w:szCs w:val="24"/>
        </w:rPr>
        <w:t>wyroku Wojewódzkiego Sąd</w:t>
      </w:r>
      <w:r w:rsidR="008A0BA4">
        <w:rPr>
          <w:rFonts w:ascii="Times New Roman" w:hAnsi="Times New Roman"/>
          <w:sz w:val="24"/>
          <w:szCs w:val="24"/>
        </w:rPr>
        <w:t>u</w:t>
      </w:r>
      <w:r w:rsidRPr="00D30E27">
        <w:rPr>
          <w:rFonts w:ascii="Times New Roman" w:hAnsi="Times New Roman"/>
          <w:sz w:val="24"/>
          <w:szCs w:val="24"/>
        </w:rPr>
        <w:t xml:space="preserve"> Administracyjn</w:t>
      </w:r>
      <w:r w:rsidR="008A0BA4">
        <w:rPr>
          <w:rFonts w:ascii="Times New Roman" w:hAnsi="Times New Roman"/>
          <w:sz w:val="24"/>
          <w:szCs w:val="24"/>
        </w:rPr>
        <w:t>ego</w:t>
      </w:r>
      <w:r w:rsidRPr="00D30E27">
        <w:rPr>
          <w:rFonts w:ascii="Times New Roman" w:hAnsi="Times New Roman"/>
          <w:sz w:val="24"/>
          <w:szCs w:val="24"/>
        </w:rPr>
        <w:t xml:space="preserve"> w</w:t>
      </w:r>
      <w:r w:rsidR="00E723A0">
        <w:rPr>
          <w:rFonts w:ascii="Times New Roman" w:hAnsi="Times New Roman"/>
          <w:sz w:val="24"/>
          <w:szCs w:val="24"/>
        </w:rPr>
        <w:t> </w:t>
      </w:r>
      <w:r w:rsidRPr="00D30E27">
        <w:rPr>
          <w:rFonts w:ascii="Times New Roman" w:hAnsi="Times New Roman"/>
          <w:sz w:val="24"/>
          <w:szCs w:val="24"/>
        </w:rPr>
        <w:t>Kielcach z dnia 5</w:t>
      </w:r>
      <w:r w:rsidR="004A406E">
        <w:rPr>
          <w:rFonts w:ascii="Times New Roman" w:hAnsi="Times New Roman"/>
          <w:sz w:val="24"/>
          <w:szCs w:val="24"/>
        </w:rPr>
        <w:t xml:space="preserve"> </w:t>
      </w:r>
      <w:r w:rsidRPr="00D30E27">
        <w:rPr>
          <w:rFonts w:ascii="Times New Roman" w:hAnsi="Times New Roman"/>
          <w:sz w:val="24"/>
          <w:szCs w:val="24"/>
        </w:rPr>
        <w:t>czerwca 2014 r., sygn.. akt I SA/</w:t>
      </w:r>
      <w:proofErr w:type="spellStart"/>
      <w:r w:rsidRPr="00D30E27">
        <w:rPr>
          <w:rFonts w:ascii="Times New Roman" w:hAnsi="Times New Roman"/>
          <w:sz w:val="24"/>
          <w:szCs w:val="24"/>
        </w:rPr>
        <w:t>Ke</w:t>
      </w:r>
      <w:proofErr w:type="spellEnd"/>
      <w:r w:rsidRPr="00D30E27">
        <w:rPr>
          <w:rFonts w:ascii="Times New Roman" w:hAnsi="Times New Roman"/>
          <w:sz w:val="24"/>
          <w:szCs w:val="24"/>
        </w:rPr>
        <w:t xml:space="preserve"> 172/14 („</w:t>
      </w:r>
      <w:r w:rsidRPr="00D30E27">
        <w:rPr>
          <w:rFonts w:ascii="Times New Roman" w:hAnsi="Times New Roman"/>
          <w:i/>
          <w:sz w:val="24"/>
          <w:szCs w:val="24"/>
        </w:rPr>
        <w:t>W ocenie Sądu, podatnik istniejący, to nie tylko podmiot, który funkcjonuje formalnie, tj. wpisany jest do Krajowego Rejestru Sądowego czy do ewidencji podatników. Podmiot taki musi istnieć również w</w:t>
      </w:r>
      <w:r w:rsidR="00E723A0">
        <w:rPr>
          <w:rFonts w:ascii="Times New Roman" w:hAnsi="Times New Roman"/>
          <w:i/>
          <w:sz w:val="24"/>
          <w:szCs w:val="24"/>
        </w:rPr>
        <w:t> </w:t>
      </w:r>
      <w:r w:rsidRPr="00D30E27">
        <w:rPr>
          <w:rFonts w:ascii="Times New Roman" w:hAnsi="Times New Roman"/>
          <w:i/>
          <w:sz w:val="24"/>
          <w:szCs w:val="24"/>
        </w:rPr>
        <w:t>rzeczywistości, to znaczy realnie prowadzić działalność gospodarczą. Niewątpliwie bowiem, w</w:t>
      </w:r>
      <w:r w:rsidR="004A406E">
        <w:rPr>
          <w:rFonts w:ascii="Times New Roman" w:hAnsi="Times New Roman"/>
          <w:i/>
          <w:sz w:val="24"/>
          <w:szCs w:val="24"/>
        </w:rPr>
        <w:t xml:space="preserve"> </w:t>
      </w:r>
      <w:r w:rsidRPr="00D30E27">
        <w:rPr>
          <w:rFonts w:ascii="Times New Roman" w:hAnsi="Times New Roman"/>
          <w:i/>
          <w:sz w:val="24"/>
          <w:szCs w:val="24"/>
        </w:rPr>
        <w:t xml:space="preserve">sferze prawa podatkowego cechą charakterystyczną jest odnoszenie obowiązków podatkowych przede wszystkim do rzeczywistych, a nie tylko formalnych zachowań podmiotów. (…)”) </w:t>
      </w:r>
      <w:r w:rsidRPr="00D30E27">
        <w:rPr>
          <w:rFonts w:ascii="Times New Roman" w:hAnsi="Times New Roman"/>
          <w:sz w:val="24"/>
          <w:szCs w:val="24"/>
        </w:rPr>
        <w:t>czy też z</w:t>
      </w:r>
      <w:r w:rsidRPr="00D30E27">
        <w:rPr>
          <w:rFonts w:ascii="Times New Roman" w:hAnsi="Times New Roman"/>
          <w:i/>
          <w:sz w:val="24"/>
          <w:szCs w:val="24"/>
        </w:rPr>
        <w:t xml:space="preserve"> </w:t>
      </w:r>
      <w:r w:rsidRPr="00D30E27">
        <w:rPr>
          <w:rFonts w:ascii="Times New Roman" w:hAnsi="Times New Roman"/>
          <w:sz w:val="24"/>
          <w:szCs w:val="24"/>
        </w:rPr>
        <w:t>wyroku Naczelnego Sądu Administracyjnego z dnia 5 kwietnia 2016 r. sygn. akt I FSK 1466/14: „</w:t>
      </w:r>
      <w:r w:rsidRPr="00D30E27">
        <w:rPr>
          <w:rFonts w:ascii="Times New Roman" w:hAnsi="Times New Roman"/>
          <w:i/>
          <w:sz w:val="24"/>
          <w:szCs w:val="24"/>
        </w:rPr>
        <w:t>(…)</w:t>
      </w:r>
      <w:r w:rsidRPr="00D30E27">
        <w:rPr>
          <w:rFonts w:ascii="Times New Roman" w:hAnsi="Times New Roman"/>
          <w:sz w:val="24"/>
          <w:szCs w:val="24"/>
        </w:rPr>
        <w:t xml:space="preserve"> </w:t>
      </w:r>
      <w:r w:rsidRPr="00D30E27">
        <w:rPr>
          <w:rFonts w:ascii="Times New Roman" w:hAnsi="Times New Roman"/>
          <w:i/>
          <w:sz w:val="24"/>
          <w:szCs w:val="24"/>
        </w:rPr>
        <w:t>wskazanie przez Spółkę, jako adresu jej siedziby miejsca w którym nie prowadziła działalności gospodarczej, można było uznać za tworzenie formalnych pozorów jej istnienia. Podczas gdy w</w:t>
      </w:r>
      <w:r w:rsidR="004A406E">
        <w:rPr>
          <w:rFonts w:ascii="Times New Roman" w:hAnsi="Times New Roman"/>
          <w:i/>
          <w:sz w:val="24"/>
          <w:szCs w:val="24"/>
        </w:rPr>
        <w:t xml:space="preserve"> </w:t>
      </w:r>
      <w:r w:rsidRPr="00D30E27">
        <w:rPr>
          <w:rFonts w:ascii="Times New Roman" w:hAnsi="Times New Roman"/>
          <w:i/>
          <w:sz w:val="24"/>
          <w:szCs w:val="24"/>
        </w:rPr>
        <w:t>rzeczywistości Spółka nie prowadziła działalności w zakresie obrotu towarami wrażliwymi. Pod wskazanym adresem znajdowało się bowiem wyłącznie tak zwane „wirtualne biuro”. Prz</w:t>
      </w:r>
      <w:r w:rsidR="00E723A0">
        <w:rPr>
          <w:rFonts w:ascii="Times New Roman" w:hAnsi="Times New Roman"/>
          <w:i/>
          <w:sz w:val="24"/>
          <w:szCs w:val="24"/>
        </w:rPr>
        <w:t>y czym usługa ta – jak wynika z </w:t>
      </w:r>
      <w:r w:rsidRPr="00D30E27">
        <w:rPr>
          <w:rFonts w:ascii="Times New Roman" w:hAnsi="Times New Roman"/>
          <w:i/>
          <w:sz w:val="24"/>
          <w:szCs w:val="24"/>
        </w:rPr>
        <w:t>umowy wynajmu „wirtualnego biura” – ograniczała się do udostępnienia przez właściciela adresu i przekierowania korespondencji. Nie obejmowała ona obsługi biurowej i księgowej. Pod wskazanym adresem nie znajdowała się również dokum</w:t>
      </w:r>
      <w:r w:rsidR="00E723A0">
        <w:rPr>
          <w:rFonts w:ascii="Times New Roman" w:hAnsi="Times New Roman"/>
          <w:i/>
          <w:sz w:val="24"/>
          <w:szCs w:val="24"/>
        </w:rPr>
        <w:t>entacja Spółki. Innymi słowy, w </w:t>
      </w:r>
      <w:r w:rsidRPr="00D30E27">
        <w:rPr>
          <w:rFonts w:ascii="Times New Roman" w:hAnsi="Times New Roman"/>
          <w:i/>
          <w:sz w:val="24"/>
          <w:szCs w:val="24"/>
        </w:rPr>
        <w:t>miejscu, w którym powinna mieć swoją siedzibę nie znaleziono przejawów jej działalności.</w:t>
      </w:r>
      <w:r w:rsidRPr="00D30E27">
        <w:rPr>
          <w:rFonts w:ascii="Times New Roman" w:hAnsi="Times New Roman"/>
          <w:sz w:val="24"/>
          <w:szCs w:val="24"/>
        </w:rPr>
        <w:t xml:space="preserve">”. </w:t>
      </w:r>
      <w:r>
        <w:rPr>
          <w:rFonts w:ascii="Times New Roman" w:hAnsi="Times New Roman"/>
          <w:sz w:val="24"/>
          <w:szCs w:val="24"/>
        </w:rPr>
        <w:t>Stwierdzenie zatem przez organ podatkowy przesłanek do wykreślenia podmiotu z rejestru podatników będzie opierać się na</w:t>
      </w:r>
      <w:r w:rsidR="004A406E">
        <w:rPr>
          <w:rFonts w:ascii="Times New Roman" w:hAnsi="Times New Roman"/>
          <w:sz w:val="24"/>
          <w:szCs w:val="24"/>
        </w:rPr>
        <w:t xml:space="preserve"> </w:t>
      </w:r>
      <w:r w:rsidR="00DD2845">
        <w:rPr>
          <w:rFonts w:ascii="Times New Roman" w:hAnsi="Times New Roman"/>
          <w:sz w:val="24"/>
          <w:szCs w:val="24"/>
        </w:rPr>
        <w:t>każdorazow</w:t>
      </w:r>
      <w:r>
        <w:rPr>
          <w:rFonts w:ascii="Times New Roman" w:hAnsi="Times New Roman"/>
          <w:sz w:val="24"/>
          <w:szCs w:val="24"/>
        </w:rPr>
        <w:t>ym</w:t>
      </w:r>
      <w:r w:rsidRPr="00D30E27">
        <w:rPr>
          <w:rFonts w:ascii="Times New Roman" w:hAnsi="Times New Roman"/>
          <w:sz w:val="24"/>
          <w:szCs w:val="24"/>
        </w:rPr>
        <w:t xml:space="preserve"> badani</w:t>
      </w:r>
      <w:r>
        <w:rPr>
          <w:rFonts w:ascii="Times New Roman" w:hAnsi="Times New Roman"/>
          <w:sz w:val="24"/>
          <w:szCs w:val="24"/>
        </w:rPr>
        <w:t>u</w:t>
      </w:r>
      <w:r w:rsidRPr="00D30E27">
        <w:rPr>
          <w:rFonts w:ascii="Times New Roman" w:hAnsi="Times New Roman"/>
          <w:sz w:val="24"/>
          <w:szCs w:val="24"/>
        </w:rPr>
        <w:t xml:space="preserve"> całokształtu okoliczności faktycznych danej sprawy</w:t>
      </w:r>
      <w:r>
        <w:rPr>
          <w:rFonts w:ascii="Times New Roman" w:hAnsi="Times New Roman"/>
          <w:sz w:val="24"/>
          <w:szCs w:val="24"/>
        </w:rPr>
        <w:t>.</w:t>
      </w:r>
    </w:p>
    <w:p w:rsidR="00556BDC" w:rsidRPr="00883EA0" w:rsidRDefault="00556BDC"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Naczelnik urzędu skarbowego </w:t>
      </w:r>
      <w:r w:rsidR="00FE47D8" w:rsidRPr="00883EA0">
        <w:rPr>
          <w:rFonts w:ascii="Times New Roman" w:hAnsi="Times New Roman"/>
          <w:sz w:val="24"/>
          <w:szCs w:val="24"/>
        </w:rPr>
        <w:t xml:space="preserve">również </w:t>
      </w:r>
      <w:r w:rsidRPr="00883EA0">
        <w:rPr>
          <w:rFonts w:ascii="Times New Roman" w:hAnsi="Times New Roman"/>
          <w:sz w:val="24"/>
          <w:szCs w:val="24"/>
        </w:rPr>
        <w:t>wykreśli podmiot</w:t>
      </w:r>
      <w:r w:rsidR="00D30E27">
        <w:rPr>
          <w:rFonts w:ascii="Times New Roman" w:hAnsi="Times New Roman"/>
          <w:sz w:val="24"/>
          <w:szCs w:val="24"/>
        </w:rPr>
        <w:t xml:space="preserve"> z rejestru podatników</w:t>
      </w:r>
      <w:r w:rsidR="00FE47D8" w:rsidRPr="00883EA0">
        <w:rPr>
          <w:rFonts w:ascii="Times New Roman" w:hAnsi="Times New Roman"/>
          <w:sz w:val="24"/>
          <w:szCs w:val="24"/>
        </w:rPr>
        <w:t>,</w:t>
      </w:r>
      <w:r w:rsidRPr="00883EA0">
        <w:rPr>
          <w:rFonts w:ascii="Times New Roman" w:hAnsi="Times New Roman"/>
          <w:sz w:val="24"/>
          <w:szCs w:val="24"/>
        </w:rPr>
        <w:t xml:space="preserve"> gdy</w:t>
      </w:r>
      <w:r w:rsidR="004A406E">
        <w:rPr>
          <w:rFonts w:ascii="Times New Roman" w:hAnsi="Times New Roman"/>
          <w:sz w:val="24"/>
          <w:szCs w:val="24"/>
        </w:rPr>
        <w:t xml:space="preserve"> </w:t>
      </w:r>
      <w:r w:rsidRPr="00883EA0">
        <w:rPr>
          <w:rFonts w:ascii="Times New Roman" w:hAnsi="Times New Roman"/>
          <w:sz w:val="24"/>
          <w:szCs w:val="24"/>
        </w:rPr>
        <w:t xml:space="preserve">podmiot </w:t>
      </w:r>
      <w:r w:rsidR="00D30E27">
        <w:rPr>
          <w:rFonts w:ascii="Times New Roman" w:hAnsi="Times New Roman"/>
          <w:sz w:val="24"/>
          <w:szCs w:val="24"/>
        </w:rPr>
        <w:t xml:space="preserve">ten </w:t>
      </w:r>
      <w:r w:rsidRPr="00883EA0">
        <w:rPr>
          <w:rFonts w:ascii="Times New Roman" w:hAnsi="Times New Roman"/>
          <w:sz w:val="24"/>
          <w:szCs w:val="24"/>
        </w:rPr>
        <w:t>lub jego pełnomocnik nie stawiają się na wezwanie organu podatkowego lub organu kontroli skarbowej.</w:t>
      </w:r>
    </w:p>
    <w:p w:rsidR="00556BDC" w:rsidRPr="00883EA0" w:rsidRDefault="00556BDC" w:rsidP="00D93A7F">
      <w:pPr>
        <w:spacing w:after="0" w:line="360" w:lineRule="auto"/>
        <w:jc w:val="both"/>
        <w:rPr>
          <w:rFonts w:ascii="Times New Roman" w:hAnsi="Times New Roman"/>
          <w:sz w:val="24"/>
          <w:szCs w:val="24"/>
        </w:rPr>
      </w:pPr>
    </w:p>
    <w:p w:rsidR="00D43B8D" w:rsidRPr="00883EA0"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Ponadto proponuje się w art. 96 ustawy o VAT dodać przepisy ust. 9a</w:t>
      </w:r>
      <w:r w:rsidR="002C17D8">
        <w:rPr>
          <w:rFonts w:ascii="Times New Roman" w:hAnsi="Times New Roman"/>
          <w:sz w:val="24"/>
          <w:szCs w:val="24"/>
        </w:rPr>
        <w:t>–</w:t>
      </w:r>
      <w:r w:rsidR="00CD5BDE" w:rsidRPr="00883EA0">
        <w:rPr>
          <w:rFonts w:ascii="Times New Roman" w:hAnsi="Times New Roman"/>
          <w:sz w:val="24"/>
          <w:szCs w:val="24"/>
        </w:rPr>
        <w:t>9</w:t>
      </w:r>
      <w:r w:rsidR="00437AA6">
        <w:rPr>
          <w:rFonts w:ascii="Times New Roman" w:hAnsi="Times New Roman"/>
          <w:sz w:val="24"/>
          <w:szCs w:val="24"/>
        </w:rPr>
        <w:t>i</w:t>
      </w:r>
      <w:r w:rsidR="00CD5BDE">
        <w:rPr>
          <w:rFonts w:ascii="Times New Roman" w:hAnsi="Times New Roman"/>
          <w:sz w:val="24"/>
          <w:szCs w:val="24"/>
        </w:rPr>
        <w:t xml:space="preserve"> </w:t>
      </w:r>
      <w:r w:rsidRPr="00883EA0">
        <w:rPr>
          <w:rFonts w:ascii="Times New Roman" w:hAnsi="Times New Roman"/>
          <w:sz w:val="24"/>
          <w:szCs w:val="24"/>
        </w:rPr>
        <w:t>, zgodnie z którymi będzie istnieć możliwość wykluczenia z rejestru podatników VAT (wykreślenie z rejestru podatników VAT) podmiotów, które:</w:t>
      </w:r>
    </w:p>
    <w:p w:rsidR="00141251" w:rsidRPr="00883EA0" w:rsidRDefault="00141251" w:rsidP="00D93A7F">
      <w:pPr>
        <w:numPr>
          <w:ilvl w:val="0"/>
          <w:numId w:val="3"/>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zawiesiły wykonywanie działalności gospodarczej na podstawie przepisów o</w:t>
      </w:r>
      <w:r w:rsidR="004A406E">
        <w:rPr>
          <w:rFonts w:ascii="Times New Roman" w:hAnsi="Times New Roman"/>
          <w:sz w:val="24"/>
          <w:szCs w:val="24"/>
        </w:rPr>
        <w:t xml:space="preserve"> </w:t>
      </w:r>
      <w:r w:rsidRPr="00883EA0">
        <w:rPr>
          <w:rFonts w:ascii="Times New Roman" w:hAnsi="Times New Roman"/>
          <w:sz w:val="24"/>
          <w:szCs w:val="24"/>
        </w:rPr>
        <w:t>swobodzie działalności gospodarczej</w:t>
      </w:r>
      <w:r w:rsidR="00F144C8" w:rsidRPr="00883EA0">
        <w:rPr>
          <w:rFonts w:ascii="Times New Roman" w:hAnsi="Times New Roman"/>
          <w:sz w:val="24"/>
          <w:szCs w:val="24"/>
        </w:rPr>
        <w:t xml:space="preserve"> </w:t>
      </w:r>
      <w:r w:rsidR="00556BDC" w:rsidRPr="00883EA0">
        <w:rPr>
          <w:rFonts w:ascii="Times New Roman" w:hAnsi="Times New Roman"/>
          <w:sz w:val="24"/>
          <w:szCs w:val="24"/>
        </w:rPr>
        <w:t>na okres co najmniej 6</w:t>
      </w:r>
      <w:r w:rsidR="00F144C8" w:rsidRPr="00883EA0">
        <w:rPr>
          <w:rFonts w:ascii="Times New Roman" w:hAnsi="Times New Roman"/>
          <w:sz w:val="24"/>
          <w:szCs w:val="24"/>
        </w:rPr>
        <w:t xml:space="preserve"> kolejnych miesięcy</w:t>
      </w:r>
      <w:r w:rsidRPr="00883EA0">
        <w:rPr>
          <w:rFonts w:ascii="Times New Roman" w:hAnsi="Times New Roman"/>
          <w:sz w:val="24"/>
          <w:szCs w:val="24"/>
        </w:rPr>
        <w:t xml:space="preserve"> lub</w:t>
      </w:r>
    </w:p>
    <w:p w:rsidR="00141251" w:rsidRPr="00883EA0" w:rsidRDefault="00141251" w:rsidP="00D93A7F">
      <w:pPr>
        <w:numPr>
          <w:ilvl w:val="0"/>
          <w:numId w:val="3"/>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obowiązane do złożenia deklaracji, o której mowa w art. 99 ust. 1</w:t>
      </w:r>
      <w:r w:rsidR="002711D0" w:rsidRPr="00883EA0">
        <w:rPr>
          <w:rFonts w:ascii="Times New Roman" w:hAnsi="Times New Roman"/>
          <w:sz w:val="24"/>
          <w:szCs w:val="24"/>
        </w:rPr>
        <w:t>, 2</w:t>
      </w:r>
      <w:r w:rsidR="00FE47D8" w:rsidRPr="00883EA0">
        <w:rPr>
          <w:rFonts w:ascii="Times New Roman" w:hAnsi="Times New Roman"/>
          <w:sz w:val="24"/>
          <w:szCs w:val="24"/>
        </w:rPr>
        <w:t xml:space="preserve"> lub </w:t>
      </w:r>
      <w:r w:rsidR="002711D0" w:rsidRPr="00883EA0">
        <w:rPr>
          <w:rFonts w:ascii="Times New Roman" w:hAnsi="Times New Roman"/>
          <w:sz w:val="24"/>
          <w:szCs w:val="24"/>
        </w:rPr>
        <w:t>3</w:t>
      </w:r>
      <w:r w:rsidRPr="00883EA0">
        <w:rPr>
          <w:rFonts w:ascii="Times New Roman" w:hAnsi="Times New Roman"/>
          <w:sz w:val="24"/>
          <w:szCs w:val="24"/>
        </w:rPr>
        <w:t>, nie złożyły takich de</w:t>
      </w:r>
      <w:r w:rsidR="00556BDC" w:rsidRPr="00883EA0">
        <w:rPr>
          <w:rFonts w:ascii="Times New Roman" w:hAnsi="Times New Roman"/>
          <w:sz w:val="24"/>
          <w:szCs w:val="24"/>
        </w:rPr>
        <w:t>klaracji za 6 kolejnych</w:t>
      </w:r>
      <w:r w:rsidRPr="00883EA0">
        <w:rPr>
          <w:rFonts w:ascii="Times New Roman" w:hAnsi="Times New Roman"/>
          <w:sz w:val="24"/>
          <w:szCs w:val="24"/>
        </w:rPr>
        <w:t xml:space="preserve"> miesi</w:t>
      </w:r>
      <w:r w:rsidR="00A117BB" w:rsidRPr="00883EA0">
        <w:rPr>
          <w:rFonts w:ascii="Times New Roman" w:hAnsi="Times New Roman"/>
          <w:sz w:val="24"/>
          <w:szCs w:val="24"/>
        </w:rPr>
        <w:t>ę</w:t>
      </w:r>
      <w:r w:rsidRPr="00883EA0">
        <w:rPr>
          <w:rFonts w:ascii="Times New Roman" w:hAnsi="Times New Roman"/>
          <w:sz w:val="24"/>
          <w:szCs w:val="24"/>
        </w:rPr>
        <w:t>c</w:t>
      </w:r>
      <w:r w:rsidR="00A117BB" w:rsidRPr="00883EA0">
        <w:rPr>
          <w:rFonts w:ascii="Times New Roman" w:hAnsi="Times New Roman"/>
          <w:sz w:val="24"/>
          <w:szCs w:val="24"/>
        </w:rPr>
        <w:t>y</w:t>
      </w:r>
      <w:r w:rsidR="00556BDC" w:rsidRPr="00883EA0">
        <w:rPr>
          <w:rFonts w:ascii="Times New Roman" w:hAnsi="Times New Roman"/>
          <w:sz w:val="24"/>
          <w:szCs w:val="24"/>
        </w:rPr>
        <w:t xml:space="preserve"> lub 2 kolejne kwartały</w:t>
      </w:r>
      <w:r w:rsidRPr="00883EA0">
        <w:rPr>
          <w:rFonts w:ascii="Times New Roman" w:hAnsi="Times New Roman"/>
          <w:sz w:val="24"/>
          <w:szCs w:val="24"/>
        </w:rPr>
        <w:t>, lub</w:t>
      </w:r>
    </w:p>
    <w:p w:rsidR="000C1E8B" w:rsidRPr="00883EA0" w:rsidRDefault="00556BDC" w:rsidP="00D93A7F">
      <w:pPr>
        <w:numPr>
          <w:ilvl w:val="0"/>
          <w:numId w:val="3"/>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składały przez 6 kolejnych miesięcy lub 2 kolejne kwartały</w:t>
      </w:r>
      <w:r w:rsidR="00141251" w:rsidRPr="00883EA0">
        <w:rPr>
          <w:rFonts w:ascii="Times New Roman" w:hAnsi="Times New Roman"/>
          <w:sz w:val="24"/>
          <w:szCs w:val="24"/>
        </w:rPr>
        <w:t xml:space="preserve"> deklaracje, </w:t>
      </w:r>
      <w:r w:rsidR="00FE47D8" w:rsidRPr="00883EA0">
        <w:rPr>
          <w:rFonts w:ascii="Times New Roman" w:hAnsi="Times New Roman"/>
          <w:sz w:val="24"/>
          <w:szCs w:val="24"/>
        </w:rPr>
        <w:t>o których mowa w art. 99 ust. 1</w:t>
      </w:r>
      <w:r w:rsidR="002711D0" w:rsidRPr="00883EA0">
        <w:rPr>
          <w:rFonts w:ascii="Times New Roman" w:hAnsi="Times New Roman"/>
          <w:sz w:val="24"/>
          <w:szCs w:val="24"/>
        </w:rPr>
        <w:t>, 2</w:t>
      </w:r>
      <w:r w:rsidR="00FE47D8" w:rsidRPr="00883EA0">
        <w:rPr>
          <w:rFonts w:ascii="Times New Roman" w:hAnsi="Times New Roman"/>
          <w:sz w:val="24"/>
          <w:szCs w:val="24"/>
        </w:rPr>
        <w:t xml:space="preserve"> lub </w:t>
      </w:r>
      <w:r w:rsidR="002711D0" w:rsidRPr="00883EA0">
        <w:rPr>
          <w:rFonts w:ascii="Times New Roman" w:hAnsi="Times New Roman"/>
          <w:sz w:val="24"/>
          <w:szCs w:val="24"/>
        </w:rPr>
        <w:t>3</w:t>
      </w:r>
      <w:r w:rsidR="00FE47D8" w:rsidRPr="00883EA0">
        <w:rPr>
          <w:rFonts w:ascii="Times New Roman" w:hAnsi="Times New Roman"/>
          <w:sz w:val="24"/>
          <w:szCs w:val="24"/>
        </w:rPr>
        <w:t xml:space="preserve">, </w:t>
      </w:r>
      <w:r w:rsidR="00141251" w:rsidRPr="00883EA0">
        <w:rPr>
          <w:rFonts w:ascii="Times New Roman" w:hAnsi="Times New Roman"/>
          <w:sz w:val="24"/>
          <w:szCs w:val="24"/>
        </w:rPr>
        <w:t xml:space="preserve">w których nie wykazały sprzedaży oraz </w:t>
      </w:r>
      <w:r w:rsidR="00437AA6">
        <w:rPr>
          <w:rFonts w:ascii="Times New Roman" w:hAnsi="Times New Roman"/>
          <w:sz w:val="24"/>
          <w:szCs w:val="24"/>
        </w:rPr>
        <w:t>nabyć towarów lub usług</w:t>
      </w:r>
      <w:r w:rsidR="00437AA6" w:rsidRPr="00883EA0">
        <w:rPr>
          <w:rFonts w:ascii="Times New Roman" w:hAnsi="Times New Roman"/>
          <w:sz w:val="24"/>
          <w:szCs w:val="24"/>
        </w:rPr>
        <w:t xml:space="preserve"> </w:t>
      </w:r>
      <w:r w:rsidR="00AF05C3" w:rsidRPr="00883EA0">
        <w:rPr>
          <w:rFonts w:ascii="Times New Roman" w:hAnsi="Times New Roman"/>
          <w:sz w:val="24"/>
          <w:szCs w:val="24"/>
        </w:rPr>
        <w:t>z</w:t>
      </w:r>
      <w:r w:rsidR="004A406E">
        <w:rPr>
          <w:rFonts w:ascii="Times New Roman" w:hAnsi="Times New Roman"/>
          <w:sz w:val="24"/>
          <w:szCs w:val="24"/>
        </w:rPr>
        <w:t xml:space="preserve"> </w:t>
      </w:r>
      <w:r w:rsidR="00AF05C3" w:rsidRPr="00883EA0">
        <w:rPr>
          <w:rFonts w:ascii="Times New Roman" w:hAnsi="Times New Roman"/>
          <w:sz w:val="24"/>
          <w:szCs w:val="24"/>
        </w:rPr>
        <w:t>kwotami podatku do odliczenia</w:t>
      </w:r>
      <w:r w:rsidR="00E13884" w:rsidRPr="00883EA0">
        <w:rPr>
          <w:rFonts w:ascii="Times New Roman" w:hAnsi="Times New Roman"/>
          <w:sz w:val="24"/>
          <w:szCs w:val="24"/>
        </w:rPr>
        <w:t>, lub</w:t>
      </w:r>
    </w:p>
    <w:p w:rsidR="002C17D8" w:rsidRDefault="00E13884" w:rsidP="00D93A7F">
      <w:pPr>
        <w:numPr>
          <w:ilvl w:val="0"/>
          <w:numId w:val="3"/>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 xml:space="preserve">wystawiały faktury lub faktury korygujące </w:t>
      </w:r>
      <w:r w:rsidR="004C552B">
        <w:rPr>
          <w:rFonts w:ascii="Times New Roman" w:hAnsi="Times New Roman"/>
          <w:sz w:val="24"/>
          <w:szCs w:val="24"/>
        </w:rPr>
        <w:t>dokumentujące czynności, które nie zostały faktycznie dokonane</w:t>
      </w:r>
      <w:r w:rsidRPr="00883EA0">
        <w:rPr>
          <w:rFonts w:ascii="Times New Roman" w:hAnsi="Times New Roman"/>
          <w:sz w:val="24"/>
          <w:szCs w:val="24"/>
        </w:rPr>
        <w:t xml:space="preserve"> (tzw. „puste</w:t>
      </w:r>
      <w:r w:rsidR="00AA1EFC">
        <w:rPr>
          <w:rFonts w:ascii="Times New Roman" w:hAnsi="Times New Roman"/>
          <w:sz w:val="24"/>
          <w:szCs w:val="24"/>
        </w:rPr>
        <w:t>”</w:t>
      </w:r>
      <w:r w:rsidRPr="00883EA0">
        <w:rPr>
          <w:rFonts w:ascii="Times New Roman" w:hAnsi="Times New Roman"/>
          <w:sz w:val="24"/>
          <w:szCs w:val="24"/>
        </w:rPr>
        <w:t xml:space="preserve"> faktury)</w:t>
      </w:r>
      <w:r w:rsidR="002C17D8">
        <w:rPr>
          <w:rFonts w:ascii="Times New Roman" w:hAnsi="Times New Roman"/>
          <w:sz w:val="24"/>
          <w:szCs w:val="24"/>
        </w:rPr>
        <w:t>,</w:t>
      </w:r>
    </w:p>
    <w:p w:rsidR="002C17D8" w:rsidRDefault="002C17D8" w:rsidP="00D93A7F">
      <w:pPr>
        <w:numPr>
          <w:ilvl w:val="0"/>
          <w:numId w:val="3"/>
        </w:numPr>
        <w:spacing w:after="0" w:line="360" w:lineRule="auto"/>
        <w:ind w:left="426" w:hanging="426"/>
        <w:jc w:val="both"/>
        <w:rPr>
          <w:rFonts w:ascii="Times New Roman" w:hAnsi="Times New Roman"/>
          <w:sz w:val="24"/>
          <w:szCs w:val="24"/>
        </w:rPr>
      </w:pPr>
      <w:r w:rsidRPr="005D1F3F">
        <w:rPr>
          <w:rFonts w:ascii="Times New Roman" w:hAnsi="Times New Roman"/>
          <w:sz w:val="24"/>
          <w:szCs w:val="24"/>
        </w:rPr>
        <w:t>prowadząc działalność gospodarczą wiedział</w:t>
      </w:r>
      <w:r>
        <w:rPr>
          <w:rFonts w:ascii="Times New Roman" w:hAnsi="Times New Roman"/>
          <w:sz w:val="24"/>
          <w:szCs w:val="24"/>
        </w:rPr>
        <w:t>y</w:t>
      </w:r>
      <w:r w:rsidRPr="005D1F3F">
        <w:rPr>
          <w:rFonts w:ascii="Times New Roman" w:hAnsi="Times New Roman"/>
          <w:sz w:val="24"/>
          <w:szCs w:val="24"/>
        </w:rPr>
        <w:t xml:space="preserve"> lub miał</w:t>
      </w:r>
      <w:r>
        <w:rPr>
          <w:rFonts w:ascii="Times New Roman" w:hAnsi="Times New Roman"/>
          <w:sz w:val="24"/>
          <w:szCs w:val="24"/>
        </w:rPr>
        <w:t>y</w:t>
      </w:r>
      <w:r w:rsidRPr="005D1F3F">
        <w:rPr>
          <w:rFonts w:ascii="Times New Roman" w:hAnsi="Times New Roman"/>
          <w:sz w:val="24"/>
          <w:szCs w:val="24"/>
        </w:rPr>
        <w:t xml:space="preserve"> uzasadnione podstawy do tego, aby przypuszczać, ż</w:t>
      </w:r>
      <w:r>
        <w:rPr>
          <w:rFonts w:ascii="Times New Roman" w:hAnsi="Times New Roman"/>
          <w:sz w:val="24"/>
          <w:szCs w:val="24"/>
        </w:rPr>
        <w:t>e uczestniczą w procederze oszustwa lub nadużycia podatkowego, mającego na celu osiągnięcie nienależ</w:t>
      </w:r>
      <w:r w:rsidR="0066669A">
        <w:rPr>
          <w:rFonts w:ascii="Times New Roman" w:hAnsi="Times New Roman"/>
          <w:sz w:val="24"/>
          <w:szCs w:val="24"/>
        </w:rPr>
        <w:t>nych</w:t>
      </w:r>
      <w:r>
        <w:rPr>
          <w:rFonts w:ascii="Times New Roman" w:hAnsi="Times New Roman"/>
          <w:sz w:val="24"/>
          <w:szCs w:val="24"/>
        </w:rPr>
        <w:t xml:space="preserve"> korzyści majątkowych kosztem budżetu państwa.</w:t>
      </w:r>
    </w:p>
    <w:p w:rsidR="00AC4BA1" w:rsidRPr="00A96038" w:rsidRDefault="00A7668A" w:rsidP="00D93A7F">
      <w:pPr>
        <w:spacing w:after="0" w:line="360" w:lineRule="auto"/>
        <w:jc w:val="both"/>
        <w:rPr>
          <w:rFonts w:ascii="Times New Roman" w:hAnsi="Times New Roman"/>
          <w:sz w:val="24"/>
          <w:szCs w:val="24"/>
        </w:rPr>
      </w:pPr>
      <w:r>
        <w:rPr>
          <w:rFonts w:ascii="Times New Roman" w:hAnsi="Times New Roman"/>
          <w:sz w:val="24"/>
          <w:szCs w:val="24"/>
        </w:rPr>
        <w:t xml:space="preserve">Przepisy projektowanej ustawy wymieniają zatem sytuacje, w </w:t>
      </w:r>
      <w:r w:rsidR="00AC4BA1">
        <w:rPr>
          <w:rFonts w:ascii="Times New Roman" w:hAnsi="Times New Roman"/>
          <w:sz w:val="24"/>
          <w:szCs w:val="24"/>
        </w:rPr>
        <w:t xml:space="preserve">których organy podatkowe będą usuwać z rejestru </w:t>
      </w:r>
      <w:r w:rsidR="006B441B">
        <w:rPr>
          <w:rFonts w:ascii="Times New Roman" w:hAnsi="Times New Roman"/>
          <w:sz w:val="24"/>
          <w:szCs w:val="24"/>
        </w:rPr>
        <w:t>podatników</w:t>
      </w:r>
      <w:r>
        <w:rPr>
          <w:rFonts w:ascii="Times New Roman" w:hAnsi="Times New Roman"/>
          <w:sz w:val="24"/>
          <w:szCs w:val="24"/>
        </w:rPr>
        <w:t xml:space="preserve"> VAT </w:t>
      </w:r>
      <w:r w:rsidR="00AC4BA1">
        <w:rPr>
          <w:rFonts w:ascii="Times New Roman" w:hAnsi="Times New Roman"/>
          <w:sz w:val="24"/>
          <w:szCs w:val="24"/>
        </w:rPr>
        <w:t xml:space="preserve">podmioty, które nie powinny w nim figurować, </w:t>
      </w:r>
      <w:r w:rsidR="006B441B">
        <w:rPr>
          <w:rFonts w:ascii="Times New Roman" w:hAnsi="Times New Roman"/>
          <w:sz w:val="24"/>
          <w:szCs w:val="24"/>
        </w:rPr>
        <w:t>czy</w:t>
      </w:r>
      <w:r w:rsidR="004A406E">
        <w:rPr>
          <w:rFonts w:ascii="Times New Roman" w:hAnsi="Times New Roman"/>
          <w:sz w:val="24"/>
          <w:szCs w:val="24"/>
        </w:rPr>
        <w:t xml:space="preserve"> </w:t>
      </w:r>
      <w:r w:rsidR="00AC4BA1">
        <w:rPr>
          <w:rFonts w:ascii="Times New Roman" w:hAnsi="Times New Roman"/>
          <w:sz w:val="24"/>
          <w:szCs w:val="24"/>
        </w:rPr>
        <w:t>to z racji faktycznego zaprzestania wykonywania czynności opodatkowanych</w:t>
      </w:r>
      <w:r w:rsidR="0096260D">
        <w:rPr>
          <w:rFonts w:ascii="Times New Roman" w:hAnsi="Times New Roman"/>
          <w:sz w:val="24"/>
          <w:szCs w:val="24"/>
        </w:rPr>
        <w:t xml:space="preserve">, </w:t>
      </w:r>
      <w:r w:rsidR="006B441B">
        <w:rPr>
          <w:rFonts w:ascii="Times New Roman" w:hAnsi="Times New Roman"/>
          <w:sz w:val="24"/>
          <w:szCs w:val="24"/>
        </w:rPr>
        <w:t>czy</w:t>
      </w:r>
      <w:r w:rsidR="004A406E">
        <w:rPr>
          <w:rFonts w:ascii="Times New Roman" w:hAnsi="Times New Roman"/>
          <w:sz w:val="24"/>
          <w:szCs w:val="24"/>
        </w:rPr>
        <w:t xml:space="preserve"> </w:t>
      </w:r>
      <w:r w:rsidR="006B441B">
        <w:rPr>
          <w:rFonts w:ascii="Times New Roman" w:hAnsi="Times New Roman"/>
          <w:sz w:val="24"/>
          <w:szCs w:val="24"/>
        </w:rPr>
        <w:t>też</w:t>
      </w:r>
      <w:r w:rsidR="004A406E">
        <w:rPr>
          <w:rFonts w:ascii="Times New Roman" w:hAnsi="Times New Roman"/>
          <w:sz w:val="24"/>
          <w:szCs w:val="24"/>
        </w:rPr>
        <w:t xml:space="preserve"> </w:t>
      </w:r>
      <w:r w:rsidR="006B441B">
        <w:rPr>
          <w:rFonts w:ascii="Times New Roman" w:hAnsi="Times New Roman"/>
          <w:sz w:val="24"/>
          <w:szCs w:val="24"/>
        </w:rPr>
        <w:t>z</w:t>
      </w:r>
      <w:r w:rsidR="004A406E">
        <w:rPr>
          <w:rFonts w:ascii="Times New Roman" w:hAnsi="Times New Roman"/>
          <w:sz w:val="24"/>
          <w:szCs w:val="24"/>
        </w:rPr>
        <w:t xml:space="preserve"> </w:t>
      </w:r>
      <w:r w:rsidR="00AC4BA1">
        <w:rPr>
          <w:rFonts w:ascii="Times New Roman" w:hAnsi="Times New Roman"/>
          <w:sz w:val="24"/>
          <w:szCs w:val="24"/>
        </w:rPr>
        <w:t xml:space="preserve">uwagi na wykonywanie czynności, którym trudno przypisać miano działalności gospodarczej. </w:t>
      </w:r>
    </w:p>
    <w:p w:rsidR="00437AA6" w:rsidRDefault="00A261A2" w:rsidP="00D93A7F">
      <w:pPr>
        <w:spacing w:after="0" w:line="360" w:lineRule="auto"/>
        <w:jc w:val="both"/>
        <w:rPr>
          <w:rFonts w:ascii="Times New Roman" w:hAnsi="Times New Roman"/>
          <w:color w:val="000000"/>
          <w:sz w:val="24"/>
          <w:szCs w:val="24"/>
        </w:rPr>
      </w:pPr>
      <w:r w:rsidRPr="00883EA0">
        <w:rPr>
          <w:rFonts w:ascii="Times New Roman" w:hAnsi="Times New Roman"/>
          <w:color w:val="000000"/>
          <w:sz w:val="24"/>
          <w:szCs w:val="24"/>
        </w:rPr>
        <w:t>Mając na uwadze, że zgodnie z art. 14a ust. 4 ustawy z dnia 2 lipca 2004 r. o swobodzie działalności gospodarczej (</w:t>
      </w:r>
      <w:r w:rsidRPr="00883EA0">
        <w:rPr>
          <w:rFonts w:ascii="Times New Roman" w:hAnsi="Times New Roman"/>
          <w:sz w:val="24"/>
          <w:szCs w:val="24"/>
        </w:rPr>
        <w:t>Dz. U. z 2015 r. poz. 584, z późn. zm.)</w:t>
      </w:r>
      <w:r w:rsidRPr="00883EA0">
        <w:rPr>
          <w:rFonts w:ascii="Times New Roman" w:hAnsi="Times New Roman"/>
          <w:color w:val="000000"/>
          <w:sz w:val="24"/>
          <w:szCs w:val="24"/>
        </w:rPr>
        <w:t xml:space="preserve"> w okresie zawieszenia wykonywania działalności gospodarczej przedsiębiorca może wykonywać określone czynności, które mogą stanowić działalność gospodarczą w rozumieniu ustawy o VAT</w:t>
      </w:r>
      <w:r w:rsidR="00E723A0">
        <w:rPr>
          <w:rFonts w:ascii="Times New Roman" w:hAnsi="Times New Roman"/>
          <w:color w:val="000000"/>
          <w:sz w:val="24"/>
          <w:szCs w:val="24"/>
        </w:rPr>
        <w:t xml:space="preserve"> (np. </w:t>
      </w:r>
      <w:r w:rsidR="00437AA6">
        <w:rPr>
          <w:rFonts w:ascii="Times New Roman" w:hAnsi="Times New Roman"/>
          <w:color w:val="000000"/>
          <w:sz w:val="24"/>
          <w:szCs w:val="24"/>
        </w:rPr>
        <w:t>świadczenie usług wynajmu, sprzedaż majątku trwałego)</w:t>
      </w:r>
      <w:r w:rsidR="00FE47D8" w:rsidRPr="00883EA0">
        <w:rPr>
          <w:rFonts w:ascii="Times New Roman" w:hAnsi="Times New Roman"/>
          <w:color w:val="000000"/>
          <w:sz w:val="24"/>
          <w:szCs w:val="24"/>
        </w:rPr>
        <w:t>,</w:t>
      </w:r>
      <w:r w:rsidRPr="00883EA0">
        <w:rPr>
          <w:rFonts w:ascii="Times New Roman" w:hAnsi="Times New Roman"/>
          <w:color w:val="000000"/>
          <w:sz w:val="24"/>
          <w:szCs w:val="24"/>
        </w:rPr>
        <w:t xml:space="preserve"> w</w:t>
      </w:r>
      <w:r w:rsidR="004A406E">
        <w:rPr>
          <w:rFonts w:ascii="Times New Roman" w:hAnsi="Times New Roman"/>
          <w:color w:val="000000"/>
          <w:sz w:val="24"/>
          <w:szCs w:val="24"/>
        </w:rPr>
        <w:t xml:space="preserve"> </w:t>
      </w:r>
      <w:r w:rsidRPr="00883EA0">
        <w:rPr>
          <w:rFonts w:ascii="Times New Roman" w:hAnsi="Times New Roman"/>
          <w:color w:val="000000"/>
          <w:sz w:val="24"/>
          <w:szCs w:val="24"/>
        </w:rPr>
        <w:t>dodawany</w:t>
      </w:r>
      <w:r w:rsidR="00942957">
        <w:rPr>
          <w:rFonts w:ascii="Times New Roman" w:hAnsi="Times New Roman"/>
          <w:color w:val="000000"/>
          <w:sz w:val="24"/>
          <w:szCs w:val="24"/>
        </w:rPr>
        <w:t>ch</w:t>
      </w:r>
      <w:r w:rsidRPr="00883EA0">
        <w:rPr>
          <w:rFonts w:ascii="Times New Roman" w:hAnsi="Times New Roman"/>
          <w:color w:val="000000"/>
          <w:sz w:val="24"/>
          <w:szCs w:val="24"/>
        </w:rPr>
        <w:t xml:space="preserve"> ust. 9b</w:t>
      </w:r>
      <w:r w:rsidR="00942957">
        <w:rPr>
          <w:rFonts w:ascii="Times New Roman" w:hAnsi="Times New Roman"/>
          <w:color w:val="000000"/>
          <w:sz w:val="24"/>
          <w:szCs w:val="24"/>
        </w:rPr>
        <w:t xml:space="preserve"> i 9c</w:t>
      </w:r>
      <w:r w:rsidRPr="00883EA0">
        <w:rPr>
          <w:rFonts w:ascii="Times New Roman" w:hAnsi="Times New Roman"/>
          <w:color w:val="000000"/>
          <w:sz w:val="24"/>
          <w:szCs w:val="24"/>
        </w:rPr>
        <w:t xml:space="preserve"> przewidziano sytuacje, w których mimo zawieszenia działalności podatnik może nadal być zarejestrowanym podatnikiem VAT.</w:t>
      </w:r>
      <w:r w:rsidR="00437AA6">
        <w:rPr>
          <w:rFonts w:ascii="Times New Roman" w:hAnsi="Times New Roman"/>
          <w:color w:val="000000"/>
          <w:sz w:val="24"/>
          <w:szCs w:val="24"/>
        </w:rPr>
        <w:t xml:space="preserve"> W takiej sytuacji podatnik, który zawiesza wykonywanie działalności gospodarczej (w rozumieniu przepisów ustawy o swobodzie działalności gospodarczej)</w:t>
      </w:r>
      <w:r w:rsidR="008A0BA4">
        <w:rPr>
          <w:rFonts w:ascii="Times New Roman" w:hAnsi="Times New Roman"/>
          <w:color w:val="000000"/>
          <w:sz w:val="24"/>
          <w:szCs w:val="24"/>
        </w:rPr>
        <w:t>,</w:t>
      </w:r>
      <w:r w:rsidR="00437AA6">
        <w:rPr>
          <w:rFonts w:ascii="Times New Roman" w:hAnsi="Times New Roman"/>
          <w:color w:val="000000"/>
          <w:sz w:val="24"/>
          <w:szCs w:val="24"/>
        </w:rPr>
        <w:t xml:space="preserve"> powinien poinformować o wykonywaniu czynności podlegających opodatkowaniu podatkiem VAT właściwego naczelnika urzędu skarbowego, wskazując jednocześnie okres, w którym ww. czynności będzie wykonywał.</w:t>
      </w:r>
      <w:r w:rsidR="004A406E">
        <w:rPr>
          <w:rFonts w:ascii="Times New Roman" w:hAnsi="Times New Roman"/>
          <w:color w:val="000000"/>
          <w:sz w:val="24"/>
          <w:szCs w:val="24"/>
        </w:rPr>
        <w:t xml:space="preserve"> </w:t>
      </w:r>
      <w:r w:rsidR="00437AA6">
        <w:rPr>
          <w:rFonts w:ascii="Times New Roman" w:hAnsi="Times New Roman"/>
          <w:color w:val="000000"/>
          <w:sz w:val="24"/>
          <w:szCs w:val="24"/>
        </w:rPr>
        <w:t>Podatnik składa stosowne zawiadomienie do naczelnika urzędu skarbowego:</w:t>
      </w:r>
    </w:p>
    <w:p w:rsidR="00437AA6" w:rsidRDefault="00437AA6" w:rsidP="00D93A7F">
      <w:pPr>
        <w:numPr>
          <w:ilvl w:val="0"/>
          <w:numId w:val="23"/>
        </w:numPr>
        <w:spacing w:after="0" w:line="360" w:lineRule="auto"/>
        <w:jc w:val="both"/>
        <w:rPr>
          <w:rFonts w:ascii="Times New Roman" w:hAnsi="Times New Roman"/>
          <w:color w:val="000000"/>
          <w:sz w:val="24"/>
          <w:szCs w:val="24"/>
        </w:rPr>
      </w:pPr>
      <w:r>
        <w:rPr>
          <w:rFonts w:ascii="Times New Roman" w:hAnsi="Times New Roman"/>
          <w:color w:val="000000"/>
          <w:sz w:val="24"/>
          <w:szCs w:val="24"/>
        </w:rPr>
        <w:lastRenderedPageBreak/>
        <w:t>przed dniem zawieszenia działalności gosp</w:t>
      </w:r>
      <w:r w:rsidR="00D93A7F">
        <w:rPr>
          <w:rFonts w:ascii="Times New Roman" w:hAnsi="Times New Roman"/>
          <w:color w:val="000000"/>
          <w:sz w:val="24"/>
          <w:szCs w:val="24"/>
        </w:rPr>
        <w:t>odarczej (w rozumieniu ustawy o</w:t>
      </w:r>
      <w:r w:rsidR="00E723A0">
        <w:rPr>
          <w:rFonts w:ascii="Times New Roman" w:hAnsi="Times New Roman"/>
          <w:color w:val="000000"/>
          <w:sz w:val="24"/>
          <w:szCs w:val="24"/>
        </w:rPr>
        <w:t> </w:t>
      </w:r>
      <w:r>
        <w:rPr>
          <w:rFonts w:ascii="Times New Roman" w:hAnsi="Times New Roman"/>
          <w:color w:val="000000"/>
          <w:sz w:val="24"/>
          <w:szCs w:val="24"/>
        </w:rPr>
        <w:t>swobodzie działalności gospodarczej) – np. gdy jednocześnie prowadził taką działalność i wykonywał inne czynności podlegające opodatkowaniu (np. usługi wynajmu, które będzie nadal wykonywał), lub</w:t>
      </w:r>
    </w:p>
    <w:p w:rsidR="00A261A2" w:rsidRDefault="00437AA6" w:rsidP="00D93A7F">
      <w:pPr>
        <w:numPr>
          <w:ilvl w:val="0"/>
          <w:numId w:val="23"/>
        </w:numPr>
        <w:spacing w:after="0" w:line="360" w:lineRule="auto"/>
        <w:jc w:val="both"/>
        <w:rPr>
          <w:rFonts w:ascii="Times New Roman" w:hAnsi="Times New Roman"/>
          <w:color w:val="000000"/>
          <w:sz w:val="24"/>
          <w:szCs w:val="24"/>
        </w:rPr>
      </w:pPr>
      <w:r>
        <w:rPr>
          <w:rFonts w:ascii="Times New Roman" w:hAnsi="Times New Roman"/>
          <w:color w:val="000000"/>
          <w:sz w:val="24"/>
          <w:szCs w:val="24"/>
        </w:rPr>
        <w:t>przed dniem rozpoczęcia wykonywania czynności podlegających opodatkowaniu podatkiem VAT, które będzie wykonywał w okresie, gdy zawiesił działalność gospodarczą (w rozumieniu ustawy o swobodzie d</w:t>
      </w:r>
      <w:r w:rsidR="00E723A0">
        <w:rPr>
          <w:rFonts w:ascii="Times New Roman" w:hAnsi="Times New Roman"/>
          <w:color w:val="000000"/>
          <w:sz w:val="24"/>
          <w:szCs w:val="24"/>
        </w:rPr>
        <w:t>ziałalności gospodarczej) – np. </w:t>
      </w:r>
      <w:r w:rsidR="004E7896">
        <w:rPr>
          <w:rFonts w:ascii="Times New Roman" w:hAnsi="Times New Roman"/>
          <w:color w:val="000000"/>
          <w:sz w:val="24"/>
          <w:szCs w:val="24"/>
        </w:rPr>
        <w:t>rozpocznie wykonywanie działalności rolniczej.</w:t>
      </w:r>
      <w:r>
        <w:rPr>
          <w:rFonts w:ascii="Times New Roman" w:hAnsi="Times New Roman"/>
          <w:color w:val="000000"/>
          <w:sz w:val="24"/>
          <w:szCs w:val="24"/>
        </w:rPr>
        <w:t xml:space="preserve"> </w:t>
      </w:r>
    </w:p>
    <w:p w:rsidR="005C4A2A" w:rsidRDefault="005C4A2A" w:rsidP="00D93A7F">
      <w:pPr>
        <w:spacing w:after="0" w:line="360" w:lineRule="auto"/>
        <w:ind w:left="58"/>
        <w:jc w:val="both"/>
        <w:rPr>
          <w:rFonts w:ascii="Times New Roman" w:hAnsi="Times New Roman"/>
          <w:color w:val="000000"/>
          <w:sz w:val="24"/>
          <w:szCs w:val="24"/>
        </w:rPr>
      </w:pPr>
      <w:r>
        <w:rPr>
          <w:rFonts w:ascii="Times New Roman" w:hAnsi="Times New Roman"/>
          <w:color w:val="000000"/>
          <w:sz w:val="24"/>
          <w:szCs w:val="24"/>
        </w:rPr>
        <w:t>W zależności od wystąpienia jednej z ww. sytuacji, naczelnik urzędu skarbowego odpowiednio: nie wykreśli taki</w:t>
      </w:r>
      <w:r w:rsidR="00356F5E">
        <w:rPr>
          <w:rFonts w:ascii="Times New Roman" w:hAnsi="Times New Roman"/>
          <w:color w:val="000000"/>
          <w:sz w:val="24"/>
          <w:szCs w:val="24"/>
        </w:rPr>
        <w:t>ego podatnika z rejestru lub też</w:t>
      </w:r>
      <w:r>
        <w:rPr>
          <w:rFonts w:ascii="Times New Roman" w:hAnsi="Times New Roman"/>
          <w:color w:val="000000"/>
          <w:sz w:val="24"/>
          <w:szCs w:val="24"/>
        </w:rPr>
        <w:t xml:space="preserve"> przywróci rejestrację wykreślonego </w:t>
      </w:r>
      <w:r w:rsidR="00356F5E">
        <w:rPr>
          <w:rFonts w:ascii="Times New Roman" w:hAnsi="Times New Roman"/>
          <w:color w:val="000000"/>
          <w:sz w:val="24"/>
          <w:szCs w:val="24"/>
        </w:rPr>
        <w:t xml:space="preserve">z </w:t>
      </w:r>
      <w:r>
        <w:rPr>
          <w:rFonts w:ascii="Times New Roman" w:hAnsi="Times New Roman"/>
          <w:color w:val="000000"/>
          <w:sz w:val="24"/>
          <w:szCs w:val="24"/>
        </w:rPr>
        <w:t xml:space="preserve">rejestru </w:t>
      </w:r>
      <w:r w:rsidR="00356F5E">
        <w:rPr>
          <w:rFonts w:ascii="Times New Roman" w:hAnsi="Times New Roman"/>
          <w:color w:val="000000"/>
          <w:sz w:val="24"/>
          <w:szCs w:val="24"/>
        </w:rPr>
        <w:t xml:space="preserve">podatnika </w:t>
      </w:r>
      <w:r>
        <w:rPr>
          <w:rFonts w:ascii="Times New Roman" w:hAnsi="Times New Roman"/>
          <w:color w:val="000000"/>
          <w:sz w:val="24"/>
          <w:szCs w:val="24"/>
        </w:rPr>
        <w:t>na okres, w którym podatnik ten będzie wykonywał</w:t>
      </w:r>
      <w:r w:rsidR="004A406E">
        <w:rPr>
          <w:rFonts w:ascii="Times New Roman" w:hAnsi="Times New Roman"/>
          <w:color w:val="000000"/>
          <w:sz w:val="24"/>
          <w:szCs w:val="24"/>
        </w:rPr>
        <w:t xml:space="preserve"> </w:t>
      </w:r>
      <w:r>
        <w:rPr>
          <w:rFonts w:ascii="Times New Roman" w:hAnsi="Times New Roman"/>
          <w:color w:val="000000"/>
          <w:sz w:val="24"/>
          <w:szCs w:val="24"/>
        </w:rPr>
        <w:t>czynności podlegające opodatkow</w:t>
      </w:r>
      <w:r w:rsidR="00356F5E">
        <w:rPr>
          <w:rFonts w:ascii="Times New Roman" w:hAnsi="Times New Roman"/>
          <w:color w:val="000000"/>
          <w:sz w:val="24"/>
          <w:szCs w:val="24"/>
        </w:rPr>
        <w:t>an</w:t>
      </w:r>
      <w:r>
        <w:rPr>
          <w:rFonts w:ascii="Times New Roman" w:hAnsi="Times New Roman"/>
          <w:color w:val="000000"/>
          <w:sz w:val="24"/>
          <w:szCs w:val="24"/>
        </w:rPr>
        <w:t>iu</w:t>
      </w:r>
      <w:r w:rsidR="00955FCB">
        <w:rPr>
          <w:rFonts w:ascii="Times New Roman" w:hAnsi="Times New Roman"/>
          <w:color w:val="000000"/>
          <w:sz w:val="24"/>
          <w:szCs w:val="24"/>
        </w:rPr>
        <w:t xml:space="preserve"> podatkiem VAT</w:t>
      </w:r>
      <w:r>
        <w:rPr>
          <w:rFonts w:ascii="Times New Roman" w:hAnsi="Times New Roman"/>
          <w:color w:val="000000"/>
          <w:sz w:val="24"/>
          <w:szCs w:val="24"/>
        </w:rPr>
        <w:t>.</w:t>
      </w:r>
    </w:p>
    <w:p w:rsidR="00F36990" w:rsidRPr="00F36990" w:rsidRDefault="00F36990" w:rsidP="00D93A7F">
      <w:pPr>
        <w:spacing w:after="0" w:line="360" w:lineRule="auto"/>
        <w:jc w:val="both"/>
        <w:rPr>
          <w:rFonts w:ascii="Times New Roman" w:hAnsi="Times New Roman"/>
          <w:color w:val="000000"/>
          <w:sz w:val="24"/>
          <w:szCs w:val="24"/>
        </w:rPr>
      </w:pPr>
      <w:r w:rsidRPr="005F5111">
        <w:rPr>
          <w:rFonts w:ascii="Times New Roman" w:hAnsi="Times New Roman"/>
          <w:sz w:val="24"/>
          <w:szCs w:val="24"/>
        </w:rPr>
        <w:t>Proponowane w art. 96 ust. 9b</w:t>
      </w:r>
      <w:r w:rsidR="00955FCB">
        <w:rPr>
          <w:rFonts w:ascii="Times New Roman" w:hAnsi="Times New Roman"/>
          <w:sz w:val="24"/>
          <w:szCs w:val="24"/>
        </w:rPr>
        <w:t xml:space="preserve"> i 9c</w:t>
      </w:r>
      <w:r w:rsidRPr="005F5111">
        <w:rPr>
          <w:rFonts w:ascii="Times New Roman" w:hAnsi="Times New Roman"/>
          <w:sz w:val="24"/>
          <w:szCs w:val="24"/>
        </w:rPr>
        <w:t xml:space="preserve"> rozwiązanie ma służyć wyważeniu dwóch wartości: utrzymania rejestru podatników VAT czynnych w jak najbardziej aktualnym stanie jako zadani</w:t>
      </w:r>
      <w:r w:rsidR="00955FCB">
        <w:rPr>
          <w:rFonts w:ascii="Times New Roman" w:hAnsi="Times New Roman"/>
          <w:sz w:val="24"/>
          <w:szCs w:val="24"/>
        </w:rPr>
        <w:t>a</w:t>
      </w:r>
      <w:r w:rsidRPr="005F5111">
        <w:rPr>
          <w:rFonts w:ascii="Times New Roman" w:hAnsi="Times New Roman"/>
          <w:sz w:val="24"/>
          <w:szCs w:val="24"/>
        </w:rPr>
        <w:t xml:space="preserve"> nie tylko istotn</w:t>
      </w:r>
      <w:r w:rsidR="00955FCB">
        <w:rPr>
          <w:rFonts w:ascii="Times New Roman" w:hAnsi="Times New Roman"/>
          <w:sz w:val="24"/>
          <w:szCs w:val="24"/>
        </w:rPr>
        <w:t>ego</w:t>
      </w:r>
      <w:r w:rsidRPr="005F5111">
        <w:rPr>
          <w:rFonts w:ascii="Times New Roman" w:hAnsi="Times New Roman"/>
          <w:sz w:val="24"/>
          <w:szCs w:val="24"/>
        </w:rPr>
        <w:t xml:space="preserve"> z punktu widzenia ochrony interesów budżetu państwa, ale też ochrony uczciwych podatników, którzy oczekują, że dostępna baza on-line podatników jest aktualna i zakup towarów lub usług od podmiotów w niej wymienionych zmniejsza ryzyko podatkowe związane z weryfikacją kontrahenta, oraz obowiązków informacyjnych podatnika zawieszającego na dłuższy okres działalność gospodarczą. Dodatkowy obowiązek informacyjny nakładany</w:t>
      </w:r>
      <w:r>
        <w:rPr>
          <w:rFonts w:ascii="Times New Roman" w:hAnsi="Times New Roman"/>
          <w:sz w:val="24"/>
          <w:szCs w:val="24"/>
        </w:rPr>
        <w:t xml:space="preserve"> na </w:t>
      </w:r>
      <w:r w:rsidRPr="005F5111">
        <w:rPr>
          <w:rFonts w:ascii="Times New Roman" w:hAnsi="Times New Roman"/>
          <w:sz w:val="24"/>
          <w:szCs w:val="24"/>
        </w:rPr>
        <w:t>podatnika nie stanowi is</w:t>
      </w:r>
      <w:r w:rsidR="00E723A0">
        <w:rPr>
          <w:rFonts w:ascii="Times New Roman" w:hAnsi="Times New Roman"/>
          <w:sz w:val="24"/>
          <w:szCs w:val="24"/>
        </w:rPr>
        <w:t>totnego dla niego obciążenia, w </w:t>
      </w:r>
      <w:r w:rsidRPr="005F5111">
        <w:rPr>
          <w:rFonts w:ascii="Times New Roman" w:hAnsi="Times New Roman"/>
          <w:sz w:val="24"/>
          <w:szCs w:val="24"/>
        </w:rPr>
        <w:t>kontekście tego, że pozwoli utrzymać rejestr podatników VAT czynnych w jak najbardziej aktualnym stanie</w:t>
      </w:r>
      <w:r>
        <w:rPr>
          <w:rFonts w:ascii="Times New Roman" w:hAnsi="Times New Roman"/>
          <w:sz w:val="24"/>
          <w:szCs w:val="24"/>
        </w:rPr>
        <w:t>.</w:t>
      </w:r>
    </w:p>
    <w:p w:rsidR="00F17059" w:rsidRPr="00883EA0" w:rsidRDefault="00F17059" w:rsidP="00D93A7F">
      <w:pPr>
        <w:spacing w:after="0" w:line="360" w:lineRule="auto"/>
        <w:jc w:val="both"/>
        <w:rPr>
          <w:rFonts w:ascii="Times New Roman" w:hAnsi="Times New Roman"/>
          <w:color w:val="000000"/>
          <w:sz w:val="24"/>
          <w:szCs w:val="24"/>
        </w:rPr>
      </w:pPr>
      <w:r w:rsidRPr="00883EA0">
        <w:rPr>
          <w:rFonts w:ascii="Times New Roman" w:hAnsi="Times New Roman"/>
          <w:sz w:val="24"/>
          <w:szCs w:val="24"/>
        </w:rPr>
        <w:t>Z dniem wznowienia wykonywania działalności gospodarczej, podatnik ponownie zostaje zarejestrowany bez konieczności składania zgłoszenia rejestracyjnego jako podatnik VAT, ze</w:t>
      </w:r>
      <w:r w:rsidR="004A406E">
        <w:rPr>
          <w:rFonts w:ascii="Times New Roman" w:hAnsi="Times New Roman"/>
          <w:sz w:val="24"/>
          <w:szCs w:val="24"/>
        </w:rPr>
        <w:t xml:space="preserve"> </w:t>
      </w:r>
      <w:r w:rsidRPr="00883EA0">
        <w:rPr>
          <w:rFonts w:ascii="Times New Roman" w:hAnsi="Times New Roman"/>
          <w:sz w:val="24"/>
          <w:szCs w:val="24"/>
        </w:rPr>
        <w:t>statusem takim, jaki posiadał w momencie zawieszenia (ust. 9</w:t>
      </w:r>
      <w:r w:rsidR="00CA1C0F">
        <w:rPr>
          <w:rFonts w:ascii="Times New Roman" w:hAnsi="Times New Roman"/>
          <w:sz w:val="24"/>
          <w:szCs w:val="24"/>
        </w:rPr>
        <w:t>g</w:t>
      </w:r>
      <w:r w:rsidRPr="00883EA0">
        <w:rPr>
          <w:rFonts w:ascii="Times New Roman" w:hAnsi="Times New Roman"/>
          <w:sz w:val="24"/>
          <w:szCs w:val="24"/>
        </w:rPr>
        <w:t>).</w:t>
      </w:r>
    </w:p>
    <w:p w:rsidR="00AF05C3" w:rsidRPr="00883EA0" w:rsidRDefault="009C556F"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W </w:t>
      </w:r>
      <w:r w:rsidR="00AF05C3" w:rsidRPr="00883EA0">
        <w:rPr>
          <w:rFonts w:ascii="Times New Roman" w:hAnsi="Times New Roman"/>
          <w:sz w:val="24"/>
          <w:szCs w:val="24"/>
        </w:rPr>
        <w:t>pozostałych przypadkach, o których mowa w ust. 9a, a więc: niezłożenia przez podatnika deklaracji za 6 kolejnych miesięcy lub 2 kolejne kwartały, złożenia przez 6 kolejnych miesięcy lub 2 kolejne kwartały deklaracji tzw.</w:t>
      </w:r>
      <w:r w:rsidR="00590460" w:rsidRPr="00883EA0">
        <w:rPr>
          <w:rFonts w:ascii="Times New Roman" w:hAnsi="Times New Roman"/>
          <w:sz w:val="24"/>
          <w:szCs w:val="24"/>
        </w:rPr>
        <w:t xml:space="preserve"> </w:t>
      </w:r>
      <w:r w:rsidR="00AF05C3" w:rsidRPr="00883EA0">
        <w:rPr>
          <w:rFonts w:ascii="Times New Roman" w:hAnsi="Times New Roman"/>
          <w:sz w:val="24"/>
          <w:szCs w:val="24"/>
        </w:rPr>
        <w:t>„zerowych” czy też wystawiania przez niego „pustych</w:t>
      </w:r>
      <w:r w:rsidR="00AA1EFC">
        <w:rPr>
          <w:rFonts w:ascii="Times New Roman" w:hAnsi="Times New Roman"/>
          <w:sz w:val="24"/>
          <w:szCs w:val="24"/>
        </w:rPr>
        <w:t>”</w:t>
      </w:r>
      <w:r w:rsidR="00AF05C3" w:rsidRPr="00883EA0">
        <w:rPr>
          <w:rFonts w:ascii="Times New Roman" w:hAnsi="Times New Roman"/>
          <w:sz w:val="24"/>
          <w:szCs w:val="24"/>
        </w:rPr>
        <w:t xml:space="preserve"> faktur, przed wykreśleniem organ podatkowy powinien podjąć próbę kontaktu z</w:t>
      </w:r>
      <w:r w:rsidR="00E723A0">
        <w:rPr>
          <w:rFonts w:ascii="Times New Roman" w:hAnsi="Times New Roman"/>
          <w:sz w:val="24"/>
          <w:szCs w:val="24"/>
        </w:rPr>
        <w:t> </w:t>
      </w:r>
      <w:r w:rsidR="00AF05C3" w:rsidRPr="00883EA0">
        <w:rPr>
          <w:rFonts w:ascii="Times New Roman" w:hAnsi="Times New Roman"/>
          <w:sz w:val="24"/>
          <w:szCs w:val="24"/>
        </w:rPr>
        <w:t>podatnikiem w celu wyjaśnienia</w:t>
      </w:r>
      <w:r w:rsidR="002711D0" w:rsidRPr="00883EA0">
        <w:rPr>
          <w:rFonts w:ascii="Times New Roman" w:hAnsi="Times New Roman"/>
          <w:sz w:val="24"/>
          <w:szCs w:val="24"/>
        </w:rPr>
        <w:t>,</w:t>
      </w:r>
      <w:r w:rsidR="00AF05C3" w:rsidRPr="00883EA0">
        <w:rPr>
          <w:rFonts w:ascii="Times New Roman" w:hAnsi="Times New Roman"/>
          <w:sz w:val="24"/>
          <w:szCs w:val="24"/>
        </w:rPr>
        <w:t xml:space="preserve"> czy zachodzą przesłanki do wykreślenia podatnika z</w:t>
      </w:r>
      <w:r w:rsidR="00E723A0">
        <w:rPr>
          <w:rFonts w:ascii="Times New Roman" w:hAnsi="Times New Roman"/>
          <w:sz w:val="24"/>
          <w:szCs w:val="24"/>
        </w:rPr>
        <w:t> </w:t>
      </w:r>
      <w:r w:rsidR="00AF05C3" w:rsidRPr="00883EA0">
        <w:rPr>
          <w:rFonts w:ascii="Times New Roman" w:hAnsi="Times New Roman"/>
          <w:sz w:val="24"/>
          <w:szCs w:val="24"/>
        </w:rPr>
        <w:t>rejestru podatników.</w:t>
      </w:r>
      <w:r w:rsidR="009B24AA" w:rsidRPr="00883EA0">
        <w:rPr>
          <w:rFonts w:ascii="Times New Roman" w:hAnsi="Times New Roman"/>
          <w:sz w:val="24"/>
          <w:szCs w:val="24"/>
        </w:rPr>
        <w:t xml:space="preserve"> J</w:t>
      </w:r>
      <w:r w:rsidR="004F3D06" w:rsidRPr="00883EA0">
        <w:rPr>
          <w:rFonts w:ascii="Times New Roman" w:hAnsi="Times New Roman"/>
          <w:sz w:val="24"/>
          <w:szCs w:val="24"/>
        </w:rPr>
        <w:t>ednak j</w:t>
      </w:r>
      <w:r w:rsidR="009B24AA" w:rsidRPr="00883EA0">
        <w:rPr>
          <w:rFonts w:ascii="Times New Roman" w:hAnsi="Times New Roman"/>
          <w:sz w:val="24"/>
          <w:szCs w:val="24"/>
        </w:rPr>
        <w:t xml:space="preserve">eżeli </w:t>
      </w:r>
      <w:r w:rsidR="00AA1EFC">
        <w:rPr>
          <w:rFonts w:ascii="Times New Roman" w:hAnsi="Times New Roman"/>
          <w:sz w:val="24"/>
          <w:szCs w:val="24"/>
        </w:rPr>
        <w:t>w następstwie wezwania organu podatkowego podatnik udowodni, że – pomimo braku deklaracji za wskazany okres – prowadzi opodatkowaną działalność gospodarczą</w:t>
      </w:r>
      <w:r w:rsidR="001F5073" w:rsidRPr="00883EA0">
        <w:rPr>
          <w:rFonts w:ascii="Times New Roman" w:hAnsi="Times New Roman"/>
          <w:sz w:val="24"/>
          <w:szCs w:val="24"/>
        </w:rPr>
        <w:t xml:space="preserve"> (</w:t>
      </w:r>
      <w:r w:rsidR="005A54BA">
        <w:rPr>
          <w:rFonts w:ascii="Times New Roman" w:hAnsi="Times New Roman"/>
          <w:sz w:val="24"/>
          <w:szCs w:val="24"/>
        </w:rPr>
        <w:t xml:space="preserve">jednocześnie </w:t>
      </w:r>
      <w:r w:rsidR="001F5073" w:rsidRPr="00883EA0">
        <w:rPr>
          <w:rFonts w:ascii="Times New Roman" w:hAnsi="Times New Roman"/>
          <w:sz w:val="24"/>
          <w:szCs w:val="24"/>
        </w:rPr>
        <w:t>podatnik niezwłocznie złoży brakujące deklaracje)</w:t>
      </w:r>
      <w:r w:rsidR="009B24AA" w:rsidRPr="00883EA0">
        <w:rPr>
          <w:rFonts w:ascii="Times New Roman" w:hAnsi="Times New Roman"/>
          <w:sz w:val="24"/>
          <w:szCs w:val="24"/>
        </w:rPr>
        <w:t xml:space="preserve">, składanie deklaracji „zerowych” wynika </w:t>
      </w:r>
      <w:r w:rsidR="004F3D06" w:rsidRPr="00883EA0">
        <w:rPr>
          <w:rFonts w:ascii="Times New Roman" w:hAnsi="Times New Roman"/>
          <w:sz w:val="24"/>
          <w:szCs w:val="24"/>
        </w:rPr>
        <w:t xml:space="preserve">ze </w:t>
      </w:r>
      <w:r w:rsidR="009B24AA" w:rsidRPr="00883EA0">
        <w:rPr>
          <w:rFonts w:ascii="Times New Roman" w:hAnsi="Times New Roman"/>
          <w:sz w:val="24"/>
          <w:szCs w:val="24"/>
        </w:rPr>
        <w:t xml:space="preserve">specyfiki prowadzonej działalności, zaś </w:t>
      </w:r>
      <w:r w:rsidR="009B24AA" w:rsidRPr="00883EA0">
        <w:rPr>
          <w:rFonts w:ascii="Times New Roman" w:hAnsi="Times New Roman"/>
          <w:sz w:val="24"/>
          <w:szCs w:val="24"/>
        </w:rPr>
        <w:lastRenderedPageBreak/>
        <w:t>wystawienie „pustych</w:t>
      </w:r>
      <w:r w:rsidR="00AA1EFC">
        <w:rPr>
          <w:rFonts w:ascii="Times New Roman" w:hAnsi="Times New Roman"/>
          <w:sz w:val="24"/>
          <w:szCs w:val="24"/>
        </w:rPr>
        <w:t>”</w:t>
      </w:r>
      <w:r w:rsidR="009B24AA" w:rsidRPr="00883EA0">
        <w:rPr>
          <w:rFonts w:ascii="Times New Roman" w:hAnsi="Times New Roman"/>
          <w:sz w:val="24"/>
          <w:szCs w:val="24"/>
        </w:rPr>
        <w:t xml:space="preserve"> faktur związane było </w:t>
      </w:r>
      <w:r w:rsidR="004F3D06" w:rsidRPr="00883EA0">
        <w:rPr>
          <w:rFonts w:ascii="Times New Roman" w:hAnsi="Times New Roman"/>
          <w:sz w:val="24"/>
          <w:szCs w:val="24"/>
        </w:rPr>
        <w:t xml:space="preserve">z </w:t>
      </w:r>
      <w:r w:rsidR="009B24AA" w:rsidRPr="00883EA0">
        <w:rPr>
          <w:rFonts w:ascii="Times New Roman" w:hAnsi="Times New Roman"/>
          <w:sz w:val="24"/>
          <w:szCs w:val="24"/>
        </w:rPr>
        <w:t>pomyłką lub odbyło się bez wiedzy podatnika, podatnik nie jest z rejestru wykreślany (ust. 9</w:t>
      </w:r>
      <w:r w:rsidR="005A54BA">
        <w:rPr>
          <w:rFonts w:ascii="Times New Roman" w:hAnsi="Times New Roman"/>
          <w:sz w:val="24"/>
          <w:szCs w:val="24"/>
        </w:rPr>
        <w:t>d</w:t>
      </w:r>
      <w:r w:rsidR="009B24AA" w:rsidRPr="00883EA0">
        <w:rPr>
          <w:rFonts w:ascii="Times New Roman" w:hAnsi="Times New Roman"/>
          <w:sz w:val="24"/>
          <w:szCs w:val="24"/>
        </w:rPr>
        <w:t>–9</w:t>
      </w:r>
      <w:r w:rsidR="005A54BA">
        <w:rPr>
          <w:rFonts w:ascii="Times New Roman" w:hAnsi="Times New Roman"/>
          <w:sz w:val="24"/>
          <w:szCs w:val="24"/>
        </w:rPr>
        <w:t>f</w:t>
      </w:r>
      <w:r w:rsidR="009B24AA" w:rsidRPr="00883EA0">
        <w:rPr>
          <w:rFonts w:ascii="Times New Roman" w:hAnsi="Times New Roman"/>
          <w:sz w:val="24"/>
          <w:szCs w:val="24"/>
        </w:rPr>
        <w:t>).</w:t>
      </w:r>
    </w:p>
    <w:p w:rsidR="009C556F" w:rsidRDefault="009C556F"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Nawet w przypadku, gdy nastąpi wykreślenie, naczelnik urzędu skarbowego przywróci zarejestrowanie podatnika bez konieczności składania zgłoszenia rejestracyjnego, jeżeli podatnik udowodni, że </w:t>
      </w:r>
      <w:r w:rsidR="00F17059" w:rsidRPr="00883EA0">
        <w:rPr>
          <w:rFonts w:ascii="Times New Roman" w:hAnsi="Times New Roman"/>
          <w:sz w:val="24"/>
          <w:szCs w:val="24"/>
        </w:rPr>
        <w:t>mimo wystąpienia sytuacji wskazan</w:t>
      </w:r>
      <w:r w:rsidR="00EA4AF8">
        <w:rPr>
          <w:rFonts w:ascii="Times New Roman" w:hAnsi="Times New Roman"/>
          <w:sz w:val="24"/>
          <w:szCs w:val="24"/>
        </w:rPr>
        <w:t>ych w ust. 9 oraz</w:t>
      </w:r>
      <w:r w:rsidR="004A406E">
        <w:rPr>
          <w:rFonts w:ascii="Times New Roman" w:hAnsi="Times New Roman"/>
          <w:sz w:val="24"/>
          <w:szCs w:val="24"/>
        </w:rPr>
        <w:t xml:space="preserve"> </w:t>
      </w:r>
      <w:r w:rsidR="00F17059" w:rsidRPr="00883EA0">
        <w:rPr>
          <w:rFonts w:ascii="Times New Roman" w:hAnsi="Times New Roman"/>
          <w:sz w:val="24"/>
          <w:szCs w:val="24"/>
        </w:rPr>
        <w:t>w ust. 9a pkt 2</w:t>
      </w:r>
      <w:r w:rsidR="003C413B" w:rsidRPr="00883EA0">
        <w:rPr>
          <w:rFonts w:ascii="Times New Roman" w:hAnsi="Times New Roman"/>
          <w:sz w:val="24"/>
          <w:szCs w:val="24"/>
        </w:rPr>
        <w:t xml:space="preserve"> </w:t>
      </w:r>
      <w:r w:rsidRPr="00883EA0">
        <w:rPr>
          <w:rFonts w:ascii="Times New Roman" w:hAnsi="Times New Roman"/>
          <w:sz w:val="24"/>
          <w:szCs w:val="24"/>
        </w:rPr>
        <w:t>prowadzi opodatkowaną działalność gospodarczą</w:t>
      </w:r>
      <w:r w:rsidR="00EA4AF8">
        <w:rPr>
          <w:rFonts w:ascii="Times New Roman" w:hAnsi="Times New Roman"/>
          <w:sz w:val="24"/>
          <w:szCs w:val="24"/>
        </w:rPr>
        <w:t xml:space="preserve"> i jednocześnie w przypadku, gdy był zobowiązany do złożenia deklaracji</w:t>
      </w:r>
      <w:r w:rsidR="008A0BA4">
        <w:rPr>
          <w:rFonts w:ascii="Times New Roman" w:hAnsi="Times New Roman"/>
          <w:sz w:val="24"/>
          <w:szCs w:val="24"/>
        </w:rPr>
        <w:t>,</w:t>
      </w:r>
      <w:r w:rsidR="00EA4AF8">
        <w:rPr>
          <w:rFonts w:ascii="Times New Roman" w:hAnsi="Times New Roman"/>
          <w:sz w:val="24"/>
          <w:szCs w:val="24"/>
        </w:rPr>
        <w:t xml:space="preserve"> a ich nie składał – niezwłocznie złoży brakujące deklaracje</w:t>
      </w:r>
      <w:r w:rsidR="00DD0E0B">
        <w:rPr>
          <w:rFonts w:ascii="Times New Roman" w:hAnsi="Times New Roman"/>
          <w:sz w:val="24"/>
          <w:szCs w:val="24"/>
        </w:rPr>
        <w:t xml:space="preserve"> </w:t>
      </w:r>
      <w:r w:rsidR="00F17059" w:rsidRPr="00883EA0">
        <w:rPr>
          <w:rFonts w:ascii="Times New Roman" w:hAnsi="Times New Roman"/>
          <w:sz w:val="24"/>
          <w:szCs w:val="24"/>
        </w:rPr>
        <w:t>(ust. 9</w:t>
      </w:r>
      <w:r w:rsidR="005A54BA">
        <w:rPr>
          <w:rFonts w:ascii="Times New Roman" w:hAnsi="Times New Roman"/>
          <w:sz w:val="24"/>
          <w:szCs w:val="24"/>
        </w:rPr>
        <w:t>h</w:t>
      </w:r>
      <w:r w:rsidR="00F17059" w:rsidRPr="00883EA0">
        <w:rPr>
          <w:rFonts w:ascii="Times New Roman" w:hAnsi="Times New Roman"/>
          <w:sz w:val="24"/>
          <w:szCs w:val="24"/>
        </w:rPr>
        <w:t>).</w:t>
      </w:r>
      <w:r w:rsidR="003C413B" w:rsidRPr="00883EA0">
        <w:rPr>
          <w:rFonts w:ascii="Times New Roman" w:hAnsi="Times New Roman"/>
          <w:sz w:val="24"/>
          <w:szCs w:val="24"/>
        </w:rPr>
        <w:t xml:space="preserve"> Przywrócenie zarejestrowania podatnika bez konieczności składania zgłoszenia rejestracyjnego może nastąpić również w sytuacji, gdy</w:t>
      </w:r>
      <w:r w:rsidR="004A406E">
        <w:rPr>
          <w:rFonts w:ascii="Times New Roman" w:hAnsi="Times New Roman"/>
          <w:sz w:val="24"/>
          <w:szCs w:val="24"/>
        </w:rPr>
        <w:t xml:space="preserve"> </w:t>
      </w:r>
      <w:r w:rsidR="003C413B" w:rsidRPr="00883EA0">
        <w:rPr>
          <w:rFonts w:ascii="Times New Roman" w:hAnsi="Times New Roman"/>
          <w:sz w:val="24"/>
          <w:szCs w:val="24"/>
        </w:rPr>
        <w:t>podatnik został wykreślony z rejestru w związku z wystawianiem „pustych</w:t>
      </w:r>
      <w:r w:rsidR="00AA1EFC">
        <w:rPr>
          <w:rFonts w:ascii="Times New Roman" w:hAnsi="Times New Roman"/>
          <w:sz w:val="24"/>
          <w:szCs w:val="24"/>
        </w:rPr>
        <w:t>”</w:t>
      </w:r>
      <w:r w:rsidR="003C413B" w:rsidRPr="00883EA0">
        <w:rPr>
          <w:rFonts w:ascii="Times New Roman" w:hAnsi="Times New Roman"/>
          <w:sz w:val="24"/>
          <w:szCs w:val="24"/>
        </w:rPr>
        <w:t xml:space="preserve"> faktur</w:t>
      </w:r>
      <w:r w:rsidR="00DD0E0B">
        <w:rPr>
          <w:rFonts w:ascii="Times New Roman" w:hAnsi="Times New Roman"/>
          <w:sz w:val="24"/>
          <w:szCs w:val="24"/>
        </w:rPr>
        <w:t xml:space="preserve">, </w:t>
      </w:r>
      <w:r w:rsidR="003C413B" w:rsidRPr="00883EA0">
        <w:rPr>
          <w:rFonts w:ascii="Times New Roman" w:hAnsi="Times New Roman"/>
          <w:sz w:val="24"/>
          <w:szCs w:val="24"/>
        </w:rPr>
        <w:t>a</w:t>
      </w:r>
      <w:r w:rsidR="004A406E">
        <w:rPr>
          <w:rFonts w:ascii="Times New Roman" w:hAnsi="Times New Roman"/>
          <w:sz w:val="24"/>
          <w:szCs w:val="24"/>
        </w:rPr>
        <w:t xml:space="preserve"> </w:t>
      </w:r>
      <w:r w:rsidR="003C413B" w:rsidRPr="00883EA0">
        <w:rPr>
          <w:rFonts w:ascii="Times New Roman" w:hAnsi="Times New Roman"/>
          <w:sz w:val="24"/>
          <w:szCs w:val="24"/>
        </w:rPr>
        <w:t>wykaże, że prowadzi działalność gospodarczą, zaś wystawienie faktury lub faktury korygującej, o</w:t>
      </w:r>
      <w:r w:rsidR="00BF1023" w:rsidRPr="00883EA0">
        <w:rPr>
          <w:rFonts w:ascii="Times New Roman" w:hAnsi="Times New Roman"/>
          <w:sz w:val="24"/>
          <w:szCs w:val="24"/>
        </w:rPr>
        <w:t xml:space="preserve"> </w:t>
      </w:r>
      <w:r w:rsidR="003C413B" w:rsidRPr="00883EA0">
        <w:rPr>
          <w:rFonts w:ascii="Times New Roman" w:hAnsi="Times New Roman"/>
          <w:sz w:val="24"/>
          <w:szCs w:val="24"/>
        </w:rPr>
        <w:t xml:space="preserve">których mowa w ust. 9a </w:t>
      </w:r>
      <w:r w:rsidR="0066669A" w:rsidRPr="00883EA0">
        <w:rPr>
          <w:rFonts w:ascii="Times New Roman" w:hAnsi="Times New Roman"/>
          <w:sz w:val="24"/>
          <w:szCs w:val="24"/>
        </w:rPr>
        <w:t>pkt</w:t>
      </w:r>
      <w:r w:rsidR="009B43C2">
        <w:rPr>
          <w:rFonts w:ascii="Times New Roman" w:hAnsi="Times New Roman"/>
          <w:sz w:val="24"/>
          <w:szCs w:val="24"/>
        </w:rPr>
        <w:t> </w:t>
      </w:r>
      <w:r w:rsidR="003C413B" w:rsidRPr="00883EA0">
        <w:rPr>
          <w:rFonts w:ascii="Times New Roman" w:hAnsi="Times New Roman"/>
          <w:sz w:val="24"/>
          <w:szCs w:val="24"/>
        </w:rPr>
        <w:t>4</w:t>
      </w:r>
      <w:r w:rsidR="008A0BA4">
        <w:rPr>
          <w:rFonts w:ascii="Times New Roman" w:hAnsi="Times New Roman"/>
          <w:sz w:val="24"/>
          <w:szCs w:val="24"/>
        </w:rPr>
        <w:t>,</w:t>
      </w:r>
      <w:r w:rsidR="003C413B" w:rsidRPr="00883EA0">
        <w:rPr>
          <w:rFonts w:ascii="Times New Roman" w:hAnsi="Times New Roman"/>
          <w:sz w:val="24"/>
          <w:szCs w:val="24"/>
        </w:rPr>
        <w:t xml:space="preserve"> było wynikiem pomyłki lub nastąpiło bez wiedzy podatnika (ust. 9</w:t>
      </w:r>
      <w:r w:rsidR="005A54BA">
        <w:rPr>
          <w:rFonts w:ascii="Times New Roman" w:hAnsi="Times New Roman"/>
          <w:sz w:val="24"/>
          <w:szCs w:val="24"/>
        </w:rPr>
        <w:t>i</w:t>
      </w:r>
      <w:r w:rsidR="003C413B" w:rsidRPr="00883EA0">
        <w:rPr>
          <w:rFonts w:ascii="Times New Roman" w:hAnsi="Times New Roman"/>
          <w:sz w:val="24"/>
          <w:szCs w:val="24"/>
        </w:rPr>
        <w:t>).</w:t>
      </w:r>
    </w:p>
    <w:p w:rsidR="004745E8" w:rsidRPr="00BE0147" w:rsidRDefault="004745E8" w:rsidP="00D93A7F">
      <w:pPr>
        <w:autoSpaceDE w:val="0"/>
        <w:autoSpaceDN w:val="0"/>
        <w:adjustRightInd w:val="0"/>
        <w:spacing w:after="0" w:line="360" w:lineRule="auto"/>
        <w:jc w:val="both"/>
        <w:rPr>
          <w:rFonts w:ascii="Times New Roman" w:hAnsi="Times New Roman"/>
          <w:sz w:val="24"/>
          <w:szCs w:val="24"/>
        </w:rPr>
      </w:pPr>
    </w:p>
    <w:p w:rsidR="00352614" w:rsidRPr="00883EA0" w:rsidRDefault="00352614" w:rsidP="00D93A7F">
      <w:pPr>
        <w:pStyle w:val="Akapitzlist"/>
        <w:spacing w:after="0" w:line="360" w:lineRule="auto"/>
        <w:ind w:left="0"/>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 xml:space="preserve">Propozycja dodania w art. 96 ust. 10a umożliwi usunięcie </w:t>
      </w:r>
      <w:r w:rsidR="005978D8" w:rsidRPr="00883EA0">
        <w:rPr>
          <w:rFonts w:ascii="Times New Roman" w:eastAsia="Times New Roman" w:hAnsi="Times New Roman"/>
          <w:sz w:val="24"/>
          <w:szCs w:val="24"/>
          <w:lang w:eastAsia="pl-PL"/>
        </w:rPr>
        <w:t xml:space="preserve">z rejestru podatników VAT czynnych </w:t>
      </w:r>
      <w:r w:rsidRPr="00883EA0">
        <w:rPr>
          <w:rFonts w:ascii="Times New Roman" w:eastAsia="Times New Roman" w:hAnsi="Times New Roman"/>
          <w:sz w:val="24"/>
          <w:szCs w:val="24"/>
          <w:lang w:eastAsia="pl-PL"/>
        </w:rPr>
        <w:t xml:space="preserve">podatników, którzy wykonują </w:t>
      </w:r>
      <w:r w:rsidR="005978D8" w:rsidRPr="00883EA0">
        <w:rPr>
          <w:rFonts w:ascii="Times New Roman" w:eastAsia="Times New Roman" w:hAnsi="Times New Roman"/>
          <w:sz w:val="24"/>
          <w:szCs w:val="24"/>
          <w:lang w:eastAsia="pl-PL"/>
        </w:rPr>
        <w:t xml:space="preserve">wyłącznie </w:t>
      </w:r>
      <w:r w:rsidRPr="00883EA0">
        <w:rPr>
          <w:rFonts w:ascii="Times New Roman" w:eastAsia="Times New Roman" w:hAnsi="Times New Roman"/>
          <w:sz w:val="24"/>
          <w:szCs w:val="24"/>
          <w:lang w:eastAsia="pl-PL"/>
        </w:rPr>
        <w:t xml:space="preserve">czynności </w:t>
      </w:r>
      <w:r w:rsidR="005978D8" w:rsidRPr="00883EA0">
        <w:rPr>
          <w:rFonts w:ascii="Times New Roman" w:eastAsia="Times New Roman" w:hAnsi="Times New Roman"/>
          <w:sz w:val="24"/>
          <w:szCs w:val="24"/>
          <w:lang w:eastAsia="pl-PL"/>
        </w:rPr>
        <w:t>zwolnione</w:t>
      </w:r>
      <w:r w:rsidR="00EC7DD8" w:rsidRPr="00883EA0">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w:t>
      </w:r>
      <w:r w:rsidR="00EC7DD8" w:rsidRPr="00883EA0">
        <w:rPr>
          <w:rFonts w:ascii="Times New Roman" w:eastAsia="Times New Roman" w:hAnsi="Times New Roman"/>
          <w:sz w:val="24"/>
          <w:szCs w:val="24"/>
          <w:lang w:eastAsia="pl-PL"/>
        </w:rPr>
        <w:t>z</w:t>
      </w:r>
      <w:r w:rsidRPr="00883EA0">
        <w:rPr>
          <w:rFonts w:ascii="Times New Roman" w:eastAsia="Times New Roman" w:hAnsi="Times New Roman"/>
          <w:sz w:val="24"/>
          <w:szCs w:val="24"/>
          <w:lang w:eastAsia="pl-PL"/>
        </w:rPr>
        <w:t xml:space="preserve"> </w:t>
      </w:r>
      <w:r w:rsidR="005978D8" w:rsidRPr="00883EA0">
        <w:rPr>
          <w:rFonts w:ascii="Times New Roman" w:eastAsia="Times New Roman" w:hAnsi="Times New Roman"/>
          <w:sz w:val="24"/>
          <w:szCs w:val="24"/>
          <w:lang w:eastAsia="pl-PL"/>
        </w:rPr>
        <w:t>jednoczes</w:t>
      </w:r>
      <w:r w:rsidR="00EC7DD8" w:rsidRPr="00883EA0">
        <w:rPr>
          <w:rFonts w:ascii="Times New Roman" w:eastAsia="Times New Roman" w:hAnsi="Times New Roman"/>
          <w:sz w:val="24"/>
          <w:szCs w:val="24"/>
          <w:lang w:eastAsia="pl-PL"/>
        </w:rPr>
        <w:t>nym</w:t>
      </w:r>
      <w:r w:rsidR="005978D8" w:rsidRPr="00883EA0">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pozostawienie</w:t>
      </w:r>
      <w:r w:rsidR="00EC7DD8" w:rsidRPr="00883EA0">
        <w:rPr>
          <w:rFonts w:ascii="Times New Roman" w:eastAsia="Times New Roman" w:hAnsi="Times New Roman"/>
          <w:sz w:val="24"/>
          <w:szCs w:val="24"/>
          <w:lang w:eastAsia="pl-PL"/>
        </w:rPr>
        <w:t>m</w:t>
      </w:r>
      <w:r w:rsidRPr="00883EA0">
        <w:rPr>
          <w:rFonts w:ascii="Times New Roman" w:eastAsia="Times New Roman" w:hAnsi="Times New Roman"/>
          <w:sz w:val="24"/>
          <w:szCs w:val="24"/>
          <w:lang w:eastAsia="pl-PL"/>
        </w:rPr>
        <w:t xml:space="preserve"> ich w rejestrze </w:t>
      </w:r>
      <w:r w:rsidR="00EC7DD8" w:rsidRPr="00883EA0">
        <w:rPr>
          <w:rFonts w:ascii="Times New Roman" w:eastAsia="Times New Roman" w:hAnsi="Times New Roman"/>
          <w:sz w:val="24"/>
          <w:szCs w:val="24"/>
          <w:lang w:eastAsia="pl-PL"/>
        </w:rPr>
        <w:t>ze statusem</w:t>
      </w:r>
      <w:r w:rsidRPr="00883EA0">
        <w:rPr>
          <w:rFonts w:ascii="Times New Roman" w:eastAsia="Times New Roman" w:hAnsi="Times New Roman"/>
          <w:sz w:val="24"/>
          <w:szCs w:val="24"/>
          <w:lang w:eastAsia="pl-PL"/>
        </w:rPr>
        <w:t xml:space="preserve"> podatników VAT zwolnionych, w sytuacji gdy podatni</w:t>
      </w:r>
      <w:r w:rsidR="005978D8" w:rsidRPr="00883EA0">
        <w:rPr>
          <w:rFonts w:ascii="Times New Roman" w:eastAsia="Times New Roman" w:hAnsi="Times New Roman"/>
          <w:sz w:val="24"/>
          <w:szCs w:val="24"/>
          <w:lang w:eastAsia="pl-PL"/>
        </w:rPr>
        <w:t xml:space="preserve">cy ci </w:t>
      </w:r>
      <w:r w:rsidR="00EC7DD8" w:rsidRPr="00883EA0">
        <w:rPr>
          <w:rFonts w:ascii="Times New Roman" w:eastAsia="Times New Roman" w:hAnsi="Times New Roman"/>
          <w:sz w:val="24"/>
          <w:szCs w:val="24"/>
          <w:lang w:eastAsia="pl-PL"/>
        </w:rPr>
        <w:t xml:space="preserve">w składanych deklaracjach podatkowych </w:t>
      </w:r>
      <w:r w:rsidRPr="00883EA0">
        <w:rPr>
          <w:rFonts w:ascii="Times New Roman" w:eastAsia="Times New Roman" w:hAnsi="Times New Roman"/>
          <w:sz w:val="24"/>
          <w:szCs w:val="24"/>
          <w:lang w:eastAsia="pl-PL"/>
        </w:rPr>
        <w:t xml:space="preserve">przez </w:t>
      </w:r>
      <w:r w:rsidR="00A5420C" w:rsidRPr="00883EA0">
        <w:rPr>
          <w:rFonts w:ascii="Times New Roman" w:hAnsi="Times New Roman"/>
          <w:sz w:val="24"/>
          <w:szCs w:val="24"/>
        </w:rPr>
        <w:t>6 kolejnych miesi</w:t>
      </w:r>
      <w:r w:rsidR="00590460" w:rsidRPr="00883EA0">
        <w:rPr>
          <w:rFonts w:ascii="Times New Roman" w:hAnsi="Times New Roman"/>
          <w:sz w:val="24"/>
          <w:szCs w:val="24"/>
        </w:rPr>
        <w:t>ę</w:t>
      </w:r>
      <w:r w:rsidR="00E723A0">
        <w:rPr>
          <w:rFonts w:ascii="Times New Roman" w:hAnsi="Times New Roman"/>
          <w:sz w:val="24"/>
          <w:szCs w:val="24"/>
        </w:rPr>
        <w:t>cy lub 2 </w:t>
      </w:r>
      <w:r w:rsidR="00A5420C" w:rsidRPr="00883EA0">
        <w:rPr>
          <w:rFonts w:ascii="Times New Roman" w:hAnsi="Times New Roman"/>
          <w:sz w:val="24"/>
          <w:szCs w:val="24"/>
        </w:rPr>
        <w:t>kolejne kwartały</w:t>
      </w:r>
      <w:r w:rsidR="00A5420C" w:rsidRPr="00883EA0">
        <w:rPr>
          <w:rFonts w:ascii="Times New Roman" w:eastAsia="Times New Roman" w:hAnsi="Times New Roman"/>
          <w:sz w:val="24"/>
          <w:szCs w:val="24"/>
          <w:lang w:eastAsia="pl-PL"/>
        </w:rPr>
        <w:t xml:space="preserve"> </w:t>
      </w:r>
      <w:r w:rsidR="00DD0E0B" w:rsidRPr="00883EA0">
        <w:rPr>
          <w:rFonts w:ascii="Times New Roman" w:eastAsia="Times New Roman" w:hAnsi="Times New Roman"/>
          <w:sz w:val="24"/>
          <w:szCs w:val="24"/>
          <w:lang w:eastAsia="pl-PL"/>
        </w:rPr>
        <w:t xml:space="preserve">wykazują </w:t>
      </w:r>
      <w:r w:rsidR="00EC7DD8" w:rsidRPr="00883EA0">
        <w:rPr>
          <w:rFonts w:ascii="Times New Roman" w:eastAsia="Times New Roman" w:hAnsi="Times New Roman"/>
          <w:sz w:val="24"/>
          <w:szCs w:val="24"/>
          <w:lang w:eastAsia="pl-PL"/>
        </w:rPr>
        <w:t xml:space="preserve">wyłącznie </w:t>
      </w:r>
      <w:r w:rsidRPr="00883EA0">
        <w:rPr>
          <w:rFonts w:ascii="Times New Roman" w:eastAsia="Times New Roman" w:hAnsi="Times New Roman"/>
          <w:sz w:val="24"/>
          <w:szCs w:val="24"/>
          <w:lang w:eastAsia="pl-PL"/>
        </w:rPr>
        <w:t xml:space="preserve">sprzedaż </w:t>
      </w:r>
      <w:r w:rsidR="005978D8" w:rsidRPr="00883EA0">
        <w:rPr>
          <w:rFonts w:ascii="Times New Roman" w:eastAsia="Times New Roman" w:hAnsi="Times New Roman"/>
          <w:sz w:val="24"/>
          <w:szCs w:val="24"/>
          <w:lang w:eastAsia="pl-PL"/>
        </w:rPr>
        <w:t xml:space="preserve">zwolnioną </w:t>
      </w:r>
      <w:r w:rsidR="004B06AD">
        <w:rPr>
          <w:rFonts w:ascii="Times New Roman" w:eastAsia="Times New Roman" w:hAnsi="Times New Roman"/>
          <w:sz w:val="24"/>
          <w:szCs w:val="24"/>
          <w:lang w:eastAsia="pl-PL"/>
        </w:rPr>
        <w:t>od podatku</w:t>
      </w:r>
      <w:r w:rsidR="005978D8" w:rsidRPr="00883EA0">
        <w:rPr>
          <w:rFonts w:ascii="Times New Roman" w:eastAsia="Times New Roman" w:hAnsi="Times New Roman"/>
          <w:sz w:val="24"/>
          <w:szCs w:val="24"/>
          <w:lang w:eastAsia="pl-PL"/>
        </w:rPr>
        <w:t>, ale</w:t>
      </w:r>
      <w:r w:rsidR="00590460" w:rsidRPr="00883EA0">
        <w:rPr>
          <w:rFonts w:ascii="Times New Roman" w:eastAsia="Times New Roman" w:hAnsi="Times New Roman"/>
          <w:sz w:val="24"/>
          <w:szCs w:val="24"/>
          <w:lang w:eastAsia="pl-PL"/>
        </w:rPr>
        <w:t xml:space="preserve"> </w:t>
      </w:r>
      <w:r w:rsidR="005978D8" w:rsidRPr="00883EA0">
        <w:rPr>
          <w:rFonts w:ascii="Times New Roman" w:eastAsia="Times New Roman" w:hAnsi="Times New Roman"/>
          <w:sz w:val="24"/>
          <w:szCs w:val="24"/>
          <w:lang w:eastAsia="pl-PL"/>
        </w:rPr>
        <w:t xml:space="preserve">nie </w:t>
      </w:r>
      <w:r w:rsidRPr="00883EA0">
        <w:rPr>
          <w:rFonts w:ascii="Times New Roman" w:eastAsia="Times New Roman" w:hAnsi="Times New Roman"/>
          <w:sz w:val="24"/>
          <w:szCs w:val="24"/>
          <w:lang w:eastAsia="pl-PL"/>
        </w:rPr>
        <w:t>złoży</w:t>
      </w:r>
      <w:r w:rsidR="005978D8" w:rsidRPr="00883EA0">
        <w:rPr>
          <w:rFonts w:ascii="Times New Roman" w:eastAsia="Times New Roman" w:hAnsi="Times New Roman"/>
          <w:sz w:val="24"/>
          <w:szCs w:val="24"/>
          <w:lang w:eastAsia="pl-PL"/>
        </w:rPr>
        <w:t>li</w:t>
      </w:r>
      <w:r w:rsidRPr="00883EA0">
        <w:rPr>
          <w:rFonts w:ascii="Times New Roman" w:eastAsia="Times New Roman" w:hAnsi="Times New Roman"/>
          <w:sz w:val="24"/>
          <w:szCs w:val="24"/>
          <w:lang w:eastAsia="pl-PL"/>
        </w:rPr>
        <w:t xml:space="preserve"> </w:t>
      </w:r>
      <w:r w:rsidR="005978D8" w:rsidRPr="00883EA0">
        <w:rPr>
          <w:rFonts w:ascii="Times New Roman" w:eastAsia="Times New Roman" w:hAnsi="Times New Roman"/>
          <w:sz w:val="24"/>
          <w:szCs w:val="24"/>
          <w:lang w:eastAsia="pl-PL"/>
        </w:rPr>
        <w:t xml:space="preserve">stosownego </w:t>
      </w:r>
      <w:r w:rsidRPr="00883EA0">
        <w:rPr>
          <w:rFonts w:ascii="Times New Roman" w:eastAsia="Times New Roman" w:hAnsi="Times New Roman"/>
          <w:sz w:val="24"/>
          <w:szCs w:val="24"/>
          <w:lang w:eastAsia="pl-PL"/>
        </w:rPr>
        <w:t>zgłoszenia aktualizacyjnego do urzędu skarbowego. W</w:t>
      </w:r>
      <w:r w:rsidR="004A406E">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stanie prawnym obowiązującym do czasu wejścia w życie proponowanego rozwiązania, takie</w:t>
      </w:r>
      <w:r w:rsidR="00EC7DD8" w:rsidRPr="00883EA0">
        <w:rPr>
          <w:rFonts w:ascii="Times New Roman" w:eastAsia="Times New Roman" w:hAnsi="Times New Roman"/>
          <w:sz w:val="24"/>
          <w:szCs w:val="24"/>
          <w:lang w:eastAsia="pl-PL"/>
        </w:rPr>
        <w:t>j</w:t>
      </w:r>
      <w:r w:rsidR="00E723A0">
        <w:rPr>
          <w:rFonts w:ascii="Times New Roman" w:eastAsia="Times New Roman" w:hAnsi="Times New Roman"/>
          <w:sz w:val="24"/>
          <w:szCs w:val="24"/>
          <w:lang w:eastAsia="pl-PL"/>
        </w:rPr>
        <w:t xml:space="preserve"> zmiany w </w:t>
      </w:r>
      <w:r w:rsidRPr="00883EA0">
        <w:rPr>
          <w:rFonts w:ascii="Times New Roman" w:eastAsia="Times New Roman" w:hAnsi="Times New Roman"/>
          <w:sz w:val="24"/>
          <w:szCs w:val="24"/>
          <w:lang w:eastAsia="pl-PL"/>
        </w:rPr>
        <w:t>rejestrze można dokonać tylko w przypadku, gdy podatnik zgłosi fakt wykonywania wyłącznie czynności zwolnionych z VAT na podstawie art. 43 (art. 96 ust. 10).</w:t>
      </w:r>
    </w:p>
    <w:p w:rsidR="00352614" w:rsidRPr="00883EA0" w:rsidRDefault="00352614" w:rsidP="00D93A7F">
      <w:pPr>
        <w:pStyle w:val="Akapitzlist"/>
        <w:spacing w:after="0" w:line="360" w:lineRule="auto"/>
        <w:ind w:left="0"/>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Powyższa zmiana przyczyni się do prawidłowego określenia statusu podatnika VAT.</w:t>
      </w:r>
    </w:p>
    <w:p w:rsidR="000C65AF" w:rsidRDefault="005978D8"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Przepis ust. 10a nie </w:t>
      </w:r>
      <w:r w:rsidR="00EC7DD8" w:rsidRPr="00883EA0">
        <w:rPr>
          <w:rFonts w:ascii="Times New Roman" w:hAnsi="Times New Roman"/>
          <w:sz w:val="24"/>
          <w:szCs w:val="24"/>
        </w:rPr>
        <w:t>będzie stosowany</w:t>
      </w:r>
      <w:r w:rsidRPr="00883EA0">
        <w:rPr>
          <w:rFonts w:ascii="Times New Roman" w:hAnsi="Times New Roman"/>
          <w:sz w:val="24"/>
          <w:szCs w:val="24"/>
        </w:rPr>
        <w:t>, jeżeli ze złożonych wyjaśnień w związku z</w:t>
      </w:r>
      <w:r w:rsidR="00E723A0">
        <w:rPr>
          <w:rFonts w:ascii="Times New Roman" w:hAnsi="Times New Roman"/>
          <w:sz w:val="24"/>
          <w:szCs w:val="24"/>
        </w:rPr>
        <w:t> </w:t>
      </w:r>
      <w:r w:rsidRPr="00883EA0">
        <w:rPr>
          <w:rFonts w:ascii="Times New Roman" w:hAnsi="Times New Roman"/>
          <w:sz w:val="24"/>
          <w:szCs w:val="24"/>
        </w:rPr>
        <w:t xml:space="preserve">okolicznościami wskazanymi w ust. 10a wynika, że brak wykazanej w deklaracjach sprzedaży innej niż zwolniona </w:t>
      </w:r>
      <w:r w:rsidR="004B06AD">
        <w:rPr>
          <w:rFonts w:ascii="Times New Roman" w:hAnsi="Times New Roman"/>
          <w:sz w:val="24"/>
          <w:szCs w:val="24"/>
        </w:rPr>
        <w:t>od podatku</w:t>
      </w:r>
      <w:r w:rsidRPr="00883EA0">
        <w:rPr>
          <w:rFonts w:ascii="Times New Roman" w:hAnsi="Times New Roman"/>
          <w:sz w:val="24"/>
          <w:szCs w:val="24"/>
        </w:rPr>
        <w:t xml:space="preserve"> związany jest ze specyfiką prowadzo</w:t>
      </w:r>
      <w:r w:rsidR="00EC7DD8" w:rsidRPr="00883EA0">
        <w:rPr>
          <w:rFonts w:ascii="Times New Roman" w:hAnsi="Times New Roman"/>
          <w:sz w:val="24"/>
          <w:szCs w:val="24"/>
        </w:rPr>
        <w:t>nej działalności gospodarczej</w:t>
      </w:r>
      <w:r w:rsidR="00002DB4" w:rsidRPr="00883EA0">
        <w:rPr>
          <w:rFonts w:ascii="Times New Roman" w:hAnsi="Times New Roman"/>
          <w:sz w:val="24"/>
          <w:szCs w:val="24"/>
        </w:rPr>
        <w:t>, a nie z zaprzestaniem wykonywania sprzedaży innej niż zwolniona</w:t>
      </w:r>
      <w:r w:rsidR="003C7CDB" w:rsidRPr="00883EA0">
        <w:rPr>
          <w:rFonts w:ascii="Times New Roman" w:hAnsi="Times New Roman"/>
          <w:sz w:val="24"/>
          <w:szCs w:val="24"/>
        </w:rPr>
        <w:t xml:space="preserve"> (art. 96 ust. 10b)</w:t>
      </w:r>
      <w:r w:rsidR="00EC7DD8" w:rsidRPr="00883EA0">
        <w:rPr>
          <w:rFonts w:ascii="Times New Roman" w:hAnsi="Times New Roman"/>
          <w:sz w:val="24"/>
          <w:szCs w:val="24"/>
        </w:rPr>
        <w:t>.</w:t>
      </w:r>
      <w:r w:rsidR="000C65AF" w:rsidRPr="00883EA0">
        <w:rPr>
          <w:rFonts w:ascii="Times New Roman" w:hAnsi="Times New Roman"/>
          <w:sz w:val="24"/>
          <w:szCs w:val="24"/>
        </w:rPr>
        <w:t xml:space="preserve"> Jednocześnie w przypadku</w:t>
      </w:r>
      <w:r w:rsidR="00AA1EFC">
        <w:rPr>
          <w:rFonts w:ascii="Times New Roman" w:hAnsi="Times New Roman"/>
          <w:sz w:val="24"/>
          <w:szCs w:val="24"/>
        </w:rPr>
        <w:t>,</w:t>
      </w:r>
      <w:r w:rsidR="000C65AF" w:rsidRPr="00883EA0">
        <w:rPr>
          <w:rFonts w:ascii="Times New Roman" w:hAnsi="Times New Roman"/>
          <w:sz w:val="24"/>
          <w:szCs w:val="24"/>
        </w:rPr>
        <w:t xml:space="preserve"> gdy po usunięciu przez naczelnika urzędu skarbowego podatnika z rejestru </w:t>
      </w:r>
      <w:r w:rsidR="00AA1EFC">
        <w:rPr>
          <w:rFonts w:ascii="Times New Roman" w:hAnsi="Times New Roman"/>
          <w:sz w:val="24"/>
          <w:szCs w:val="24"/>
        </w:rPr>
        <w:t xml:space="preserve">podatników </w:t>
      </w:r>
      <w:r w:rsidR="000C65AF" w:rsidRPr="00883EA0">
        <w:rPr>
          <w:rFonts w:ascii="Times New Roman" w:hAnsi="Times New Roman"/>
          <w:sz w:val="24"/>
          <w:szCs w:val="24"/>
        </w:rPr>
        <w:t xml:space="preserve">VAT </w:t>
      </w:r>
      <w:r w:rsidR="00AA1EFC">
        <w:rPr>
          <w:rFonts w:ascii="Times New Roman" w:hAnsi="Times New Roman"/>
          <w:sz w:val="24"/>
          <w:szCs w:val="24"/>
        </w:rPr>
        <w:t xml:space="preserve">czynnych </w:t>
      </w:r>
      <w:r w:rsidR="000C65AF" w:rsidRPr="00883EA0">
        <w:rPr>
          <w:rFonts w:ascii="Times New Roman" w:hAnsi="Times New Roman"/>
          <w:sz w:val="24"/>
          <w:szCs w:val="24"/>
        </w:rPr>
        <w:t>z uwagi na fakt, że podatnik mimo wezwania organu nie złożył wyjaśnień lub mimo złożonych wyjaśnień</w:t>
      </w:r>
      <w:r w:rsidR="00AA1EFC">
        <w:rPr>
          <w:rFonts w:ascii="Times New Roman" w:hAnsi="Times New Roman"/>
          <w:sz w:val="24"/>
          <w:szCs w:val="24"/>
        </w:rPr>
        <w:t>,</w:t>
      </w:r>
      <w:r w:rsidR="00E723A0">
        <w:rPr>
          <w:rFonts w:ascii="Times New Roman" w:hAnsi="Times New Roman"/>
          <w:sz w:val="24"/>
          <w:szCs w:val="24"/>
        </w:rPr>
        <w:t xml:space="preserve"> z </w:t>
      </w:r>
      <w:r w:rsidR="00AA1EFC">
        <w:rPr>
          <w:rFonts w:ascii="Times New Roman" w:hAnsi="Times New Roman"/>
          <w:sz w:val="24"/>
          <w:szCs w:val="24"/>
        </w:rPr>
        <w:t xml:space="preserve">przedstawionych w nich </w:t>
      </w:r>
      <w:r w:rsidR="000C65AF" w:rsidRPr="00883EA0">
        <w:rPr>
          <w:rFonts w:ascii="Times New Roman" w:hAnsi="Times New Roman"/>
          <w:sz w:val="24"/>
          <w:szCs w:val="24"/>
        </w:rPr>
        <w:t xml:space="preserve">okoliczności nie wynikało, że brak wykazanej w deklaracjach sprzedaży innej niż zwolniona </w:t>
      </w:r>
      <w:r w:rsidR="004B06AD">
        <w:rPr>
          <w:rFonts w:ascii="Times New Roman" w:hAnsi="Times New Roman"/>
          <w:sz w:val="24"/>
          <w:szCs w:val="24"/>
        </w:rPr>
        <w:t>od podatku</w:t>
      </w:r>
      <w:r w:rsidR="000C65AF" w:rsidRPr="00883EA0">
        <w:rPr>
          <w:rFonts w:ascii="Times New Roman" w:hAnsi="Times New Roman"/>
          <w:sz w:val="24"/>
          <w:szCs w:val="24"/>
        </w:rPr>
        <w:t xml:space="preserve"> związany jest ze specyfiką prowadzonej działalności gospodarczej, a nie z zaprzestaniem wykonywania sprzedaży innej niż zwolniona, podatnik wykaże, że </w:t>
      </w:r>
      <w:r w:rsidR="00AA1EFC">
        <w:rPr>
          <w:rFonts w:ascii="Times New Roman" w:hAnsi="Times New Roman"/>
          <w:sz w:val="24"/>
          <w:szCs w:val="24"/>
        </w:rPr>
        <w:t xml:space="preserve">jednak nie powinien utracić statusu podatnika VAT </w:t>
      </w:r>
      <w:r w:rsidR="00AA1EFC">
        <w:rPr>
          <w:rFonts w:ascii="Times New Roman" w:hAnsi="Times New Roman"/>
          <w:sz w:val="24"/>
          <w:szCs w:val="24"/>
        </w:rPr>
        <w:lastRenderedPageBreak/>
        <w:t>czynnego</w:t>
      </w:r>
      <w:r w:rsidR="000C65AF" w:rsidRPr="00883EA0">
        <w:rPr>
          <w:rFonts w:ascii="Times New Roman" w:hAnsi="Times New Roman"/>
          <w:sz w:val="24"/>
          <w:szCs w:val="24"/>
        </w:rPr>
        <w:t xml:space="preserve">, wówczas naczelnik urzędu skarbowego przywróci zarejestrowanie tego podatnika, </w:t>
      </w:r>
      <w:r w:rsidR="00FB36FE" w:rsidRPr="00FB36FE">
        <w:rPr>
          <w:rFonts w:ascii="Times New Roman" w:hAnsi="Times New Roman"/>
          <w:sz w:val="24"/>
          <w:szCs w:val="24"/>
        </w:rPr>
        <w:t>bez</w:t>
      </w:r>
      <w:r w:rsidR="004A406E">
        <w:rPr>
          <w:rFonts w:ascii="Times New Roman" w:hAnsi="Times New Roman"/>
          <w:sz w:val="24"/>
          <w:szCs w:val="24"/>
        </w:rPr>
        <w:t xml:space="preserve"> </w:t>
      </w:r>
      <w:r w:rsidR="000C65AF" w:rsidRPr="00FB36FE">
        <w:rPr>
          <w:rFonts w:ascii="Times New Roman" w:hAnsi="Times New Roman"/>
          <w:sz w:val="24"/>
          <w:szCs w:val="24"/>
        </w:rPr>
        <w:t>konieczności składania zgłoszenia rejestracyjnego (art. 96 ust. 10c).</w:t>
      </w:r>
    </w:p>
    <w:p w:rsidR="00CD0653" w:rsidRPr="00FB36FE" w:rsidRDefault="00CD0653" w:rsidP="00D93A7F">
      <w:pPr>
        <w:spacing w:after="0" w:line="360" w:lineRule="auto"/>
        <w:jc w:val="both"/>
        <w:rPr>
          <w:rFonts w:ascii="Times New Roman" w:hAnsi="Times New Roman"/>
          <w:sz w:val="24"/>
          <w:szCs w:val="24"/>
        </w:rPr>
      </w:pPr>
      <w:r>
        <w:rPr>
          <w:rFonts w:ascii="Times New Roman" w:hAnsi="Times New Roman"/>
          <w:sz w:val="24"/>
          <w:szCs w:val="24"/>
        </w:rPr>
        <w:t xml:space="preserve">W przepisie przejściowym (art. </w:t>
      </w:r>
      <w:r w:rsidR="00DD0E0B">
        <w:rPr>
          <w:rFonts w:ascii="Times New Roman" w:hAnsi="Times New Roman"/>
          <w:sz w:val="24"/>
          <w:szCs w:val="24"/>
        </w:rPr>
        <w:t>1</w:t>
      </w:r>
      <w:r w:rsidR="00BE4A0D">
        <w:rPr>
          <w:rFonts w:ascii="Times New Roman" w:hAnsi="Times New Roman"/>
          <w:sz w:val="24"/>
          <w:szCs w:val="24"/>
        </w:rPr>
        <w:t>2</w:t>
      </w:r>
      <w:r w:rsidR="000E29B4">
        <w:rPr>
          <w:rFonts w:ascii="Times New Roman" w:hAnsi="Times New Roman"/>
          <w:sz w:val="24"/>
          <w:szCs w:val="24"/>
        </w:rPr>
        <w:t xml:space="preserve"> ust. 1</w:t>
      </w:r>
      <w:r>
        <w:rPr>
          <w:rFonts w:ascii="Times New Roman" w:hAnsi="Times New Roman"/>
          <w:sz w:val="24"/>
          <w:szCs w:val="24"/>
        </w:rPr>
        <w:t>) doprecyzowano, że wprowadzone zmiany w art. 96 ustawy o VAT będą miały zastosowanie do zgłoszeń rejestracyjnych złożonych od 1 stycznia 2017 r.</w:t>
      </w:r>
      <w:r w:rsidR="001656B2">
        <w:rPr>
          <w:rFonts w:ascii="Times New Roman" w:hAnsi="Times New Roman"/>
          <w:sz w:val="24"/>
          <w:szCs w:val="24"/>
        </w:rPr>
        <w:t>, przy czym nowo</w:t>
      </w:r>
      <w:r w:rsidR="008A0BA4">
        <w:rPr>
          <w:rFonts w:ascii="Times New Roman" w:hAnsi="Times New Roman"/>
          <w:sz w:val="24"/>
          <w:szCs w:val="24"/>
        </w:rPr>
        <w:t xml:space="preserve"> </w:t>
      </w:r>
      <w:r w:rsidR="001656B2">
        <w:rPr>
          <w:rFonts w:ascii="Times New Roman" w:hAnsi="Times New Roman"/>
          <w:sz w:val="24"/>
          <w:szCs w:val="24"/>
        </w:rPr>
        <w:t xml:space="preserve">wprowadzane zasady związane </w:t>
      </w:r>
      <w:r w:rsidR="00BE4A0D">
        <w:rPr>
          <w:rFonts w:ascii="Times New Roman" w:hAnsi="Times New Roman"/>
          <w:sz w:val="24"/>
          <w:szCs w:val="24"/>
        </w:rPr>
        <w:t xml:space="preserve">z rejestrowaniem oraz </w:t>
      </w:r>
      <w:r w:rsidR="001656B2">
        <w:rPr>
          <w:rFonts w:ascii="Times New Roman" w:hAnsi="Times New Roman"/>
          <w:sz w:val="24"/>
          <w:szCs w:val="24"/>
        </w:rPr>
        <w:t>z</w:t>
      </w:r>
      <w:r w:rsidR="00E723A0">
        <w:rPr>
          <w:rFonts w:ascii="Times New Roman" w:hAnsi="Times New Roman"/>
          <w:sz w:val="24"/>
          <w:szCs w:val="24"/>
        </w:rPr>
        <w:t> </w:t>
      </w:r>
      <w:r w:rsidR="001656B2">
        <w:rPr>
          <w:rFonts w:ascii="Times New Roman" w:hAnsi="Times New Roman"/>
          <w:sz w:val="24"/>
          <w:szCs w:val="24"/>
        </w:rPr>
        <w:t xml:space="preserve">wyrejestrowywaniem podatników znajdą </w:t>
      </w:r>
      <w:r w:rsidR="00BE4A0D">
        <w:rPr>
          <w:rFonts w:ascii="Times New Roman" w:hAnsi="Times New Roman"/>
          <w:sz w:val="24"/>
          <w:szCs w:val="24"/>
        </w:rPr>
        <w:t xml:space="preserve">z reguły </w:t>
      </w:r>
      <w:r w:rsidR="001656B2">
        <w:rPr>
          <w:rFonts w:ascii="Times New Roman" w:hAnsi="Times New Roman"/>
          <w:sz w:val="24"/>
          <w:szCs w:val="24"/>
        </w:rPr>
        <w:t xml:space="preserve">zastosowanie również do zgłoszeń rejestracyjnych złożonych przed tą datą. </w:t>
      </w:r>
    </w:p>
    <w:p w:rsidR="00EC7DD8" w:rsidRPr="00FB36FE" w:rsidRDefault="00EC7DD8" w:rsidP="00D93A7F">
      <w:pPr>
        <w:spacing w:after="0" w:line="360" w:lineRule="auto"/>
        <w:jc w:val="both"/>
        <w:rPr>
          <w:rFonts w:ascii="Times New Roman" w:hAnsi="Times New Roman"/>
          <w:sz w:val="24"/>
          <w:szCs w:val="24"/>
        </w:rPr>
      </w:pPr>
    </w:p>
    <w:p w:rsidR="00D43B8D" w:rsidRPr="00883EA0" w:rsidRDefault="00D43B8D" w:rsidP="00D93A7F">
      <w:pPr>
        <w:spacing w:after="0" w:line="360" w:lineRule="auto"/>
        <w:rPr>
          <w:rFonts w:ascii="Times New Roman" w:hAnsi="Times New Roman"/>
          <w:sz w:val="24"/>
          <w:szCs w:val="24"/>
        </w:rPr>
      </w:pPr>
      <w:r w:rsidRPr="001B36A6">
        <w:rPr>
          <w:rFonts w:ascii="Times New Roman" w:hAnsi="Times New Roman"/>
          <w:b/>
          <w:sz w:val="24"/>
          <w:szCs w:val="24"/>
        </w:rPr>
        <w:t xml:space="preserve">Art. 1 pkt </w:t>
      </w:r>
      <w:r w:rsidR="004B06AD">
        <w:rPr>
          <w:rFonts w:ascii="Times New Roman" w:hAnsi="Times New Roman"/>
          <w:b/>
          <w:sz w:val="24"/>
          <w:szCs w:val="24"/>
        </w:rPr>
        <w:t>9</w:t>
      </w:r>
      <w:r w:rsidR="00316535" w:rsidRPr="00883EA0">
        <w:rPr>
          <w:rFonts w:ascii="Times New Roman" w:hAnsi="Times New Roman"/>
          <w:b/>
          <w:sz w:val="24"/>
          <w:szCs w:val="24"/>
        </w:rPr>
        <w:t xml:space="preserve"> </w:t>
      </w:r>
      <w:r w:rsidRPr="00883EA0">
        <w:rPr>
          <w:rFonts w:ascii="Times New Roman" w:hAnsi="Times New Roman"/>
          <w:sz w:val="24"/>
          <w:szCs w:val="24"/>
        </w:rPr>
        <w:t>(art. 97 ustawy o VAT)</w:t>
      </w:r>
    </w:p>
    <w:p w:rsidR="00955FCB" w:rsidRDefault="00710EF8" w:rsidP="00D93A7F">
      <w:pPr>
        <w:spacing w:after="0" w:line="360" w:lineRule="auto"/>
        <w:jc w:val="both"/>
        <w:rPr>
          <w:rFonts w:ascii="Times New Roman" w:hAnsi="Times New Roman"/>
          <w:sz w:val="24"/>
          <w:szCs w:val="24"/>
        </w:rPr>
      </w:pPr>
      <w:r>
        <w:rPr>
          <w:rFonts w:ascii="Times New Roman" w:hAnsi="Times New Roman"/>
          <w:sz w:val="24"/>
          <w:szCs w:val="24"/>
        </w:rPr>
        <w:t>Mając na uwadze to, że kluczową rolę w mechanizmach wyłudzeń podatku VAT odgrywają podatnicy VAT</w:t>
      </w:r>
      <w:r w:rsidR="009B43C2">
        <w:rPr>
          <w:rFonts w:ascii="Times New Roman" w:hAnsi="Times New Roman"/>
          <w:sz w:val="24"/>
          <w:szCs w:val="24"/>
        </w:rPr>
        <w:t xml:space="preserve"> </w:t>
      </w:r>
      <w:r>
        <w:rPr>
          <w:rFonts w:ascii="Times New Roman" w:hAnsi="Times New Roman"/>
          <w:sz w:val="24"/>
          <w:szCs w:val="24"/>
        </w:rPr>
        <w:t xml:space="preserve">UE uzasadnione jest, ażeby status takiego podatnika odpowiadał faktycznie wykonywanym przez niego czynnościom. W związku z powyższym proponuje się wykreślanie podatnika z rejestru </w:t>
      </w:r>
      <w:r w:rsidR="004B06AD">
        <w:rPr>
          <w:rFonts w:ascii="Times New Roman" w:hAnsi="Times New Roman"/>
          <w:sz w:val="24"/>
          <w:szCs w:val="24"/>
        </w:rPr>
        <w:t xml:space="preserve">podatników </w:t>
      </w:r>
      <w:r>
        <w:rPr>
          <w:rFonts w:ascii="Times New Roman" w:hAnsi="Times New Roman"/>
          <w:sz w:val="24"/>
          <w:szCs w:val="24"/>
        </w:rPr>
        <w:t>VAT</w:t>
      </w:r>
      <w:r w:rsidR="009B43C2">
        <w:rPr>
          <w:rFonts w:ascii="Times New Roman" w:hAnsi="Times New Roman"/>
          <w:sz w:val="24"/>
          <w:szCs w:val="24"/>
        </w:rPr>
        <w:t xml:space="preserve"> </w:t>
      </w:r>
      <w:r>
        <w:rPr>
          <w:rFonts w:ascii="Times New Roman" w:hAnsi="Times New Roman"/>
          <w:sz w:val="24"/>
          <w:szCs w:val="24"/>
        </w:rPr>
        <w:t xml:space="preserve">UE, gdy </w:t>
      </w:r>
      <w:r w:rsidR="00CE1563">
        <w:rPr>
          <w:rFonts w:ascii="Times New Roman" w:hAnsi="Times New Roman"/>
          <w:sz w:val="24"/>
          <w:szCs w:val="24"/>
        </w:rPr>
        <w:t xml:space="preserve">za 3 kolejne miesiące lub 1 kwartał złoży </w:t>
      </w:r>
      <w:r w:rsidR="004B06AD">
        <w:rPr>
          <w:rFonts w:ascii="Times New Roman" w:hAnsi="Times New Roman"/>
          <w:sz w:val="24"/>
          <w:szCs w:val="24"/>
        </w:rPr>
        <w:t xml:space="preserve">on </w:t>
      </w:r>
      <w:r w:rsidR="00CE1563">
        <w:rPr>
          <w:rFonts w:ascii="Times New Roman" w:hAnsi="Times New Roman"/>
          <w:sz w:val="24"/>
          <w:szCs w:val="24"/>
        </w:rPr>
        <w:t xml:space="preserve">deklaracje, w których nie wykaże sprzedaży oraz </w:t>
      </w:r>
      <w:r w:rsidR="004B06AD">
        <w:rPr>
          <w:rFonts w:ascii="Times New Roman" w:hAnsi="Times New Roman"/>
          <w:sz w:val="24"/>
          <w:szCs w:val="24"/>
        </w:rPr>
        <w:t xml:space="preserve">nabyć towarów lub usług </w:t>
      </w:r>
      <w:r w:rsidR="00CE1563">
        <w:rPr>
          <w:rFonts w:ascii="Times New Roman" w:hAnsi="Times New Roman"/>
          <w:sz w:val="24"/>
          <w:szCs w:val="24"/>
        </w:rPr>
        <w:t>z</w:t>
      </w:r>
      <w:r w:rsidR="00E723A0">
        <w:rPr>
          <w:rFonts w:ascii="Times New Roman" w:hAnsi="Times New Roman"/>
          <w:sz w:val="24"/>
          <w:szCs w:val="24"/>
        </w:rPr>
        <w:t> </w:t>
      </w:r>
      <w:r w:rsidR="00CE1563">
        <w:rPr>
          <w:rFonts w:ascii="Times New Roman" w:hAnsi="Times New Roman"/>
          <w:sz w:val="24"/>
          <w:szCs w:val="24"/>
        </w:rPr>
        <w:t>kwotami podatku do odliczeni</w:t>
      </w:r>
      <w:r w:rsidR="00A2030C">
        <w:rPr>
          <w:rFonts w:ascii="Times New Roman" w:hAnsi="Times New Roman"/>
          <w:sz w:val="24"/>
          <w:szCs w:val="24"/>
        </w:rPr>
        <w:t xml:space="preserve">a, a także, gdy przez okres 3 kolejnych miesięcy nie </w:t>
      </w:r>
      <w:r w:rsidR="004B06AD">
        <w:rPr>
          <w:rFonts w:ascii="Times New Roman" w:hAnsi="Times New Roman"/>
          <w:sz w:val="24"/>
          <w:szCs w:val="24"/>
        </w:rPr>
        <w:t xml:space="preserve">złoży </w:t>
      </w:r>
      <w:r w:rsidR="00A2030C">
        <w:rPr>
          <w:rFonts w:ascii="Times New Roman" w:hAnsi="Times New Roman"/>
          <w:sz w:val="24"/>
          <w:szCs w:val="24"/>
        </w:rPr>
        <w:t>deklaracji podsumowujących, o których mowa w art. 100.</w:t>
      </w:r>
      <w:r w:rsidR="004A406E">
        <w:rPr>
          <w:rFonts w:ascii="Times New Roman" w:hAnsi="Times New Roman"/>
          <w:sz w:val="24"/>
          <w:szCs w:val="24"/>
        </w:rPr>
        <w:t xml:space="preserve"> </w:t>
      </w:r>
      <w:r w:rsidR="00D43B8D" w:rsidRPr="00883EA0">
        <w:rPr>
          <w:rFonts w:ascii="Times New Roman" w:hAnsi="Times New Roman"/>
          <w:sz w:val="24"/>
          <w:szCs w:val="24"/>
        </w:rPr>
        <w:t>Proponowan</w:t>
      </w:r>
      <w:r w:rsidR="00ED7820">
        <w:rPr>
          <w:rFonts w:ascii="Times New Roman" w:hAnsi="Times New Roman"/>
          <w:sz w:val="24"/>
          <w:szCs w:val="24"/>
        </w:rPr>
        <w:t>a</w:t>
      </w:r>
      <w:r w:rsidR="00D43B8D" w:rsidRPr="00883EA0">
        <w:rPr>
          <w:rFonts w:ascii="Times New Roman" w:hAnsi="Times New Roman"/>
          <w:sz w:val="24"/>
          <w:szCs w:val="24"/>
        </w:rPr>
        <w:t xml:space="preserve"> zmian</w:t>
      </w:r>
      <w:r w:rsidR="00ED7820">
        <w:rPr>
          <w:rFonts w:ascii="Times New Roman" w:hAnsi="Times New Roman"/>
          <w:sz w:val="24"/>
          <w:szCs w:val="24"/>
        </w:rPr>
        <w:t>a</w:t>
      </w:r>
      <w:r w:rsidR="00D43B8D" w:rsidRPr="00883EA0">
        <w:rPr>
          <w:rFonts w:ascii="Times New Roman" w:hAnsi="Times New Roman"/>
          <w:sz w:val="24"/>
          <w:szCs w:val="24"/>
        </w:rPr>
        <w:t xml:space="preserve"> w </w:t>
      </w:r>
      <w:r w:rsidR="00B66B49">
        <w:rPr>
          <w:rFonts w:ascii="Times New Roman" w:hAnsi="Times New Roman"/>
          <w:sz w:val="24"/>
          <w:szCs w:val="24"/>
        </w:rPr>
        <w:t xml:space="preserve">ust. 16 </w:t>
      </w:r>
      <w:r w:rsidR="00D93A7F">
        <w:rPr>
          <w:rFonts w:ascii="Times New Roman" w:hAnsi="Times New Roman"/>
          <w:sz w:val="24"/>
          <w:szCs w:val="24"/>
        </w:rPr>
        <w:t>art.</w:t>
      </w:r>
      <w:r w:rsidR="00E723A0">
        <w:rPr>
          <w:rFonts w:ascii="Times New Roman" w:hAnsi="Times New Roman"/>
          <w:sz w:val="24"/>
          <w:szCs w:val="24"/>
        </w:rPr>
        <w:t> </w:t>
      </w:r>
      <w:r w:rsidR="00D43B8D" w:rsidRPr="00883EA0">
        <w:rPr>
          <w:rFonts w:ascii="Times New Roman" w:hAnsi="Times New Roman"/>
          <w:sz w:val="24"/>
          <w:szCs w:val="24"/>
        </w:rPr>
        <w:t>97 dotycz</w:t>
      </w:r>
      <w:r w:rsidR="004B06AD">
        <w:rPr>
          <w:rFonts w:ascii="Times New Roman" w:hAnsi="Times New Roman"/>
          <w:sz w:val="24"/>
          <w:szCs w:val="24"/>
        </w:rPr>
        <w:t>y</w:t>
      </w:r>
      <w:r w:rsidR="00D43B8D" w:rsidRPr="00883EA0">
        <w:rPr>
          <w:rFonts w:ascii="Times New Roman" w:hAnsi="Times New Roman"/>
          <w:sz w:val="24"/>
          <w:szCs w:val="24"/>
        </w:rPr>
        <w:t xml:space="preserve"> </w:t>
      </w:r>
      <w:r w:rsidR="00B66B49">
        <w:rPr>
          <w:rFonts w:ascii="Times New Roman" w:hAnsi="Times New Roman"/>
          <w:sz w:val="24"/>
          <w:szCs w:val="24"/>
        </w:rPr>
        <w:t xml:space="preserve">wykreślania </w:t>
      </w:r>
      <w:r w:rsidR="00D43B8D" w:rsidRPr="00883EA0">
        <w:rPr>
          <w:rFonts w:ascii="Times New Roman" w:hAnsi="Times New Roman"/>
          <w:sz w:val="24"/>
          <w:szCs w:val="24"/>
        </w:rPr>
        <w:t>podatnika z</w:t>
      </w:r>
      <w:r w:rsidR="004A406E">
        <w:rPr>
          <w:rFonts w:ascii="Times New Roman" w:hAnsi="Times New Roman"/>
          <w:sz w:val="24"/>
          <w:szCs w:val="24"/>
        </w:rPr>
        <w:t xml:space="preserve"> </w:t>
      </w:r>
      <w:r w:rsidR="00D43B8D" w:rsidRPr="00883EA0">
        <w:rPr>
          <w:rFonts w:ascii="Times New Roman" w:hAnsi="Times New Roman"/>
          <w:sz w:val="24"/>
          <w:szCs w:val="24"/>
        </w:rPr>
        <w:t xml:space="preserve">rejestru jako podatnika VAT UE </w:t>
      </w:r>
      <w:r w:rsidR="00B66B49">
        <w:rPr>
          <w:rFonts w:ascii="Times New Roman" w:hAnsi="Times New Roman"/>
          <w:sz w:val="24"/>
          <w:szCs w:val="24"/>
        </w:rPr>
        <w:t xml:space="preserve">w konsekwencji wykreślenia </w:t>
      </w:r>
      <w:r w:rsidR="004B06AD">
        <w:rPr>
          <w:rFonts w:ascii="Times New Roman" w:hAnsi="Times New Roman"/>
          <w:sz w:val="24"/>
          <w:szCs w:val="24"/>
        </w:rPr>
        <w:t xml:space="preserve">go </w:t>
      </w:r>
      <w:r w:rsidR="00B66B49">
        <w:rPr>
          <w:rFonts w:ascii="Times New Roman" w:hAnsi="Times New Roman"/>
          <w:sz w:val="24"/>
          <w:szCs w:val="24"/>
        </w:rPr>
        <w:t>jako podatnika VAT</w:t>
      </w:r>
      <w:r w:rsidR="00955FCB">
        <w:rPr>
          <w:rFonts w:ascii="Times New Roman" w:hAnsi="Times New Roman"/>
          <w:sz w:val="24"/>
          <w:szCs w:val="24"/>
        </w:rPr>
        <w:t xml:space="preserve"> </w:t>
      </w:r>
      <w:r w:rsidR="00B66B49">
        <w:rPr>
          <w:rFonts w:ascii="Times New Roman" w:hAnsi="Times New Roman"/>
          <w:sz w:val="24"/>
          <w:szCs w:val="24"/>
        </w:rPr>
        <w:t>(</w:t>
      </w:r>
      <w:r w:rsidR="00D43B8D" w:rsidRPr="00883EA0">
        <w:rPr>
          <w:rFonts w:ascii="Times New Roman" w:hAnsi="Times New Roman"/>
          <w:sz w:val="24"/>
          <w:szCs w:val="24"/>
        </w:rPr>
        <w:t>konsekwencj</w:t>
      </w:r>
      <w:r w:rsidR="00B66B49">
        <w:rPr>
          <w:rFonts w:ascii="Times New Roman" w:hAnsi="Times New Roman"/>
          <w:sz w:val="24"/>
          <w:szCs w:val="24"/>
        </w:rPr>
        <w:t>a</w:t>
      </w:r>
      <w:r w:rsidR="00D43B8D" w:rsidRPr="00883EA0">
        <w:rPr>
          <w:rFonts w:ascii="Times New Roman" w:hAnsi="Times New Roman"/>
          <w:sz w:val="24"/>
          <w:szCs w:val="24"/>
        </w:rPr>
        <w:t xml:space="preserve"> projektowanych zmian w art. 96</w:t>
      </w:r>
      <w:r w:rsidR="00B66B49">
        <w:rPr>
          <w:rFonts w:ascii="Times New Roman" w:hAnsi="Times New Roman"/>
          <w:sz w:val="24"/>
          <w:szCs w:val="24"/>
        </w:rPr>
        <w:t>)</w:t>
      </w:r>
      <w:r w:rsidR="00D43B8D" w:rsidRPr="00883EA0">
        <w:rPr>
          <w:rFonts w:ascii="Times New Roman" w:hAnsi="Times New Roman"/>
          <w:sz w:val="24"/>
          <w:szCs w:val="24"/>
        </w:rPr>
        <w:t>.</w:t>
      </w:r>
      <w:r w:rsidR="00931DFC">
        <w:rPr>
          <w:rFonts w:ascii="Times New Roman" w:hAnsi="Times New Roman"/>
          <w:sz w:val="24"/>
          <w:szCs w:val="24"/>
        </w:rPr>
        <w:t xml:space="preserve"> </w:t>
      </w:r>
      <w:r w:rsidR="00274AEF">
        <w:rPr>
          <w:rFonts w:ascii="Times New Roman" w:hAnsi="Times New Roman"/>
          <w:sz w:val="24"/>
          <w:szCs w:val="24"/>
        </w:rPr>
        <w:t xml:space="preserve">Podkreślić należy, że przy ocenie spełniania przesłanek, </w:t>
      </w:r>
      <w:r w:rsidR="00D93A7F">
        <w:rPr>
          <w:rFonts w:ascii="Times New Roman" w:hAnsi="Times New Roman"/>
          <w:sz w:val="24"/>
          <w:szCs w:val="24"/>
        </w:rPr>
        <w:t xml:space="preserve">o których mowa w ust. 15 </w:t>
      </w:r>
      <w:r w:rsidR="000E29B4">
        <w:rPr>
          <w:rFonts w:ascii="Times New Roman" w:hAnsi="Times New Roman"/>
          <w:sz w:val="24"/>
          <w:szCs w:val="24"/>
        </w:rPr>
        <w:t xml:space="preserve">w </w:t>
      </w:r>
      <w:r w:rsidR="00274AEF">
        <w:rPr>
          <w:rFonts w:ascii="Times New Roman" w:hAnsi="Times New Roman"/>
          <w:sz w:val="24"/>
          <w:szCs w:val="24"/>
        </w:rPr>
        <w:t>nowym brzmieniu, brane będą pod uwagę okresy sprzed wejścia w życie ustawy</w:t>
      </w:r>
      <w:r w:rsidR="000E29B4">
        <w:rPr>
          <w:rFonts w:ascii="Times New Roman" w:hAnsi="Times New Roman"/>
          <w:sz w:val="24"/>
          <w:szCs w:val="24"/>
        </w:rPr>
        <w:t xml:space="preserve"> (art. 12 ust. 2)</w:t>
      </w:r>
      <w:r w:rsidR="00274AEF">
        <w:rPr>
          <w:rFonts w:ascii="Times New Roman" w:hAnsi="Times New Roman"/>
          <w:sz w:val="24"/>
          <w:szCs w:val="24"/>
        </w:rPr>
        <w:t xml:space="preserve">. </w:t>
      </w:r>
    </w:p>
    <w:p w:rsidR="00367C68" w:rsidRPr="00883EA0" w:rsidRDefault="00367C68" w:rsidP="00D93A7F">
      <w:pPr>
        <w:spacing w:after="0" w:line="360" w:lineRule="auto"/>
        <w:jc w:val="both"/>
        <w:rPr>
          <w:rFonts w:ascii="Times New Roman" w:hAnsi="Times New Roman"/>
          <w:sz w:val="24"/>
          <w:szCs w:val="24"/>
        </w:rPr>
      </w:pPr>
      <w:r>
        <w:rPr>
          <w:rFonts w:ascii="Times New Roman" w:hAnsi="Times New Roman"/>
          <w:sz w:val="24"/>
          <w:szCs w:val="24"/>
        </w:rPr>
        <w:t xml:space="preserve">Dodatkowo proponuje się wprowadzenie możliwości wydania rozporządzenia przez ministra właściwego do </w:t>
      </w:r>
      <w:r w:rsidR="002425D7">
        <w:rPr>
          <w:rFonts w:ascii="Times New Roman" w:hAnsi="Times New Roman"/>
          <w:sz w:val="24"/>
          <w:szCs w:val="24"/>
        </w:rPr>
        <w:t xml:space="preserve">spraw </w:t>
      </w:r>
      <w:r>
        <w:rPr>
          <w:rFonts w:ascii="Times New Roman" w:hAnsi="Times New Roman"/>
          <w:sz w:val="24"/>
          <w:szCs w:val="24"/>
        </w:rPr>
        <w:t xml:space="preserve">finansów publicznych, w którym </w:t>
      </w:r>
      <w:r w:rsidR="004B06AD">
        <w:rPr>
          <w:rFonts w:ascii="Times New Roman" w:hAnsi="Times New Roman"/>
          <w:sz w:val="24"/>
          <w:szCs w:val="24"/>
        </w:rPr>
        <w:t>wyznaczy</w:t>
      </w:r>
      <w:r w:rsidR="00E66BFC">
        <w:rPr>
          <w:rFonts w:ascii="Times New Roman" w:hAnsi="Times New Roman"/>
          <w:sz w:val="24"/>
          <w:szCs w:val="24"/>
        </w:rPr>
        <w:t xml:space="preserve"> on</w:t>
      </w:r>
      <w:r w:rsidR="004B06AD">
        <w:rPr>
          <w:rFonts w:ascii="Times New Roman" w:hAnsi="Times New Roman"/>
          <w:sz w:val="24"/>
          <w:szCs w:val="24"/>
        </w:rPr>
        <w:t xml:space="preserve"> </w:t>
      </w:r>
      <w:r w:rsidR="00D93A7F">
        <w:rPr>
          <w:rFonts w:ascii="Times New Roman" w:hAnsi="Times New Roman"/>
          <w:sz w:val="24"/>
          <w:szCs w:val="24"/>
        </w:rPr>
        <w:t>organ podatkowy właściwy w</w:t>
      </w:r>
      <w:r w:rsidR="002425D7">
        <w:rPr>
          <w:rFonts w:ascii="Times New Roman" w:hAnsi="Times New Roman"/>
          <w:sz w:val="24"/>
          <w:szCs w:val="24"/>
        </w:rPr>
        <w:t xml:space="preserve"> </w:t>
      </w:r>
      <w:r>
        <w:rPr>
          <w:rFonts w:ascii="Times New Roman" w:hAnsi="Times New Roman"/>
          <w:sz w:val="24"/>
          <w:szCs w:val="24"/>
        </w:rPr>
        <w:t>sprawach rejestrowania podatników</w:t>
      </w:r>
      <w:r w:rsidR="004A406E">
        <w:rPr>
          <w:rFonts w:ascii="Times New Roman" w:hAnsi="Times New Roman"/>
          <w:sz w:val="24"/>
          <w:szCs w:val="24"/>
        </w:rPr>
        <w:t xml:space="preserve"> </w:t>
      </w:r>
      <w:r>
        <w:rPr>
          <w:rFonts w:ascii="Times New Roman" w:hAnsi="Times New Roman"/>
          <w:sz w:val="24"/>
          <w:szCs w:val="24"/>
        </w:rPr>
        <w:t>dokonujących pierwszej wewnątrzwspólnotowej dostawy lub pierwszego wewnątrzwspólnotowego nabycia (w celu sprawniejszej weryfikacji takich podatników</w:t>
      </w:r>
      <w:r w:rsidR="004B06AD">
        <w:rPr>
          <w:rFonts w:ascii="Times New Roman" w:hAnsi="Times New Roman"/>
          <w:sz w:val="24"/>
          <w:szCs w:val="24"/>
        </w:rPr>
        <w:t xml:space="preserve"> i wymiany informacji </w:t>
      </w:r>
      <w:r w:rsidR="00E66BFC">
        <w:rPr>
          <w:rFonts w:ascii="Times New Roman" w:hAnsi="Times New Roman"/>
          <w:sz w:val="24"/>
          <w:szCs w:val="24"/>
        </w:rPr>
        <w:t>pomiędzy organami podatkowymi</w:t>
      </w:r>
      <w:r>
        <w:rPr>
          <w:rFonts w:ascii="Times New Roman" w:hAnsi="Times New Roman"/>
          <w:sz w:val="24"/>
          <w:szCs w:val="24"/>
        </w:rPr>
        <w:t xml:space="preserve">) </w:t>
      </w:r>
      <w:r w:rsidR="00205375">
        <w:rPr>
          <w:rFonts w:ascii="Times New Roman" w:hAnsi="Times New Roman"/>
          <w:sz w:val="24"/>
          <w:szCs w:val="24"/>
        </w:rPr>
        <w:t>(art. 97 ust. 21)</w:t>
      </w:r>
      <w:r w:rsidR="008E01FA">
        <w:rPr>
          <w:rFonts w:ascii="Times New Roman" w:hAnsi="Times New Roman"/>
          <w:sz w:val="24"/>
          <w:szCs w:val="24"/>
        </w:rPr>
        <w:t xml:space="preserve">. </w:t>
      </w:r>
    </w:p>
    <w:p w:rsidR="00E723A0" w:rsidRDefault="00E723A0" w:rsidP="00D93A7F">
      <w:pPr>
        <w:spacing w:after="0" w:line="360" w:lineRule="auto"/>
        <w:rPr>
          <w:rFonts w:ascii="Times New Roman" w:hAnsi="Times New Roman"/>
          <w:b/>
          <w:sz w:val="24"/>
          <w:szCs w:val="24"/>
        </w:rPr>
      </w:pPr>
    </w:p>
    <w:p w:rsidR="00D43B8D" w:rsidRPr="00883EA0" w:rsidRDefault="00D43B8D" w:rsidP="00D93A7F">
      <w:pPr>
        <w:spacing w:after="0" w:line="360" w:lineRule="auto"/>
        <w:rPr>
          <w:rFonts w:ascii="Times New Roman" w:hAnsi="Times New Roman"/>
          <w:b/>
          <w:sz w:val="24"/>
          <w:szCs w:val="24"/>
        </w:rPr>
      </w:pPr>
      <w:r w:rsidRPr="00883EA0">
        <w:rPr>
          <w:rFonts w:ascii="Times New Roman" w:hAnsi="Times New Roman"/>
          <w:b/>
          <w:sz w:val="24"/>
          <w:szCs w:val="24"/>
        </w:rPr>
        <w:t xml:space="preserve">Art. 1 pkt </w:t>
      </w:r>
      <w:r w:rsidR="005F020A">
        <w:rPr>
          <w:rFonts w:ascii="Times New Roman" w:hAnsi="Times New Roman"/>
          <w:b/>
          <w:sz w:val="24"/>
          <w:szCs w:val="24"/>
        </w:rPr>
        <w:t>10</w:t>
      </w:r>
      <w:r w:rsidR="00316535" w:rsidRPr="00883EA0">
        <w:rPr>
          <w:rFonts w:ascii="Times New Roman" w:hAnsi="Times New Roman"/>
          <w:b/>
          <w:sz w:val="24"/>
          <w:szCs w:val="24"/>
        </w:rPr>
        <w:t xml:space="preserve"> </w:t>
      </w:r>
      <w:r w:rsidRPr="00883EA0">
        <w:rPr>
          <w:rFonts w:ascii="Times New Roman" w:hAnsi="Times New Roman"/>
          <w:sz w:val="24"/>
          <w:szCs w:val="24"/>
        </w:rPr>
        <w:t>(art. 99 ustawy o VAT)</w:t>
      </w:r>
      <w:r w:rsidR="007B40A0" w:rsidRPr="00883EA0">
        <w:rPr>
          <w:rFonts w:ascii="Times New Roman" w:hAnsi="Times New Roman"/>
          <w:sz w:val="24"/>
          <w:szCs w:val="24"/>
        </w:rPr>
        <w:t xml:space="preserve"> i </w:t>
      </w:r>
      <w:r w:rsidR="007B40A0" w:rsidRPr="00883EA0">
        <w:rPr>
          <w:rFonts w:ascii="Times New Roman" w:hAnsi="Times New Roman"/>
          <w:b/>
          <w:sz w:val="24"/>
          <w:szCs w:val="24"/>
        </w:rPr>
        <w:t>art.</w:t>
      </w:r>
      <w:r w:rsidR="003013D5" w:rsidRPr="00883EA0">
        <w:rPr>
          <w:rFonts w:ascii="Times New Roman" w:hAnsi="Times New Roman"/>
          <w:b/>
          <w:sz w:val="24"/>
          <w:szCs w:val="24"/>
        </w:rPr>
        <w:t xml:space="preserve"> </w:t>
      </w:r>
      <w:r w:rsidR="00EE2B53">
        <w:rPr>
          <w:rFonts w:ascii="Times New Roman" w:hAnsi="Times New Roman"/>
          <w:b/>
          <w:sz w:val="24"/>
          <w:szCs w:val="24"/>
        </w:rPr>
        <w:t>1</w:t>
      </w:r>
      <w:r w:rsidR="00955FCB">
        <w:rPr>
          <w:rFonts w:ascii="Times New Roman" w:hAnsi="Times New Roman"/>
          <w:b/>
          <w:sz w:val="24"/>
          <w:szCs w:val="24"/>
        </w:rPr>
        <w:t>3</w:t>
      </w:r>
      <w:r w:rsidR="00D93A7F">
        <w:rPr>
          <w:rFonts w:ascii="Times New Roman" w:hAnsi="Times New Roman"/>
          <w:b/>
          <w:sz w:val="24"/>
          <w:szCs w:val="24"/>
        </w:rPr>
        <w:t>–</w:t>
      </w:r>
      <w:r w:rsidR="00EE2B53">
        <w:rPr>
          <w:rFonts w:ascii="Times New Roman" w:hAnsi="Times New Roman"/>
          <w:b/>
          <w:sz w:val="24"/>
          <w:szCs w:val="24"/>
        </w:rPr>
        <w:t>1</w:t>
      </w:r>
      <w:r w:rsidR="00955FCB">
        <w:rPr>
          <w:rFonts w:ascii="Times New Roman" w:hAnsi="Times New Roman"/>
          <w:b/>
          <w:sz w:val="24"/>
          <w:szCs w:val="24"/>
        </w:rPr>
        <w:t>5</w:t>
      </w:r>
    </w:p>
    <w:p w:rsidR="00B347AE" w:rsidRPr="00883EA0" w:rsidRDefault="007B40A0"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Projektowan</w:t>
      </w:r>
      <w:r w:rsidR="00955FCB">
        <w:rPr>
          <w:rFonts w:ascii="Times New Roman" w:hAnsi="Times New Roman"/>
          <w:sz w:val="24"/>
          <w:szCs w:val="24"/>
        </w:rPr>
        <w:t>e</w:t>
      </w:r>
      <w:r w:rsidRPr="00883EA0">
        <w:rPr>
          <w:rFonts w:ascii="Times New Roman" w:hAnsi="Times New Roman"/>
          <w:sz w:val="24"/>
          <w:szCs w:val="24"/>
        </w:rPr>
        <w:t xml:space="preserve"> zmian</w:t>
      </w:r>
      <w:r w:rsidR="00955FCB">
        <w:rPr>
          <w:rFonts w:ascii="Times New Roman" w:hAnsi="Times New Roman"/>
          <w:sz w:val="24"/>
          <w:szCs w:val="24"/>
        </w:rPr>
        <w:t>y</w:t>
      </w:r>
      <w:r w:rsidRPr="00883EA0">
        <w:rPr>
          <w:rFonts w:ascii="Times New Roman" w:hAnsi="Times New Roman"/>
          <w:sz w:val="24"/>
          <w:szCs w:val="24"/>
        </w:rPr>
        <w:t xml:space="preserve"> w art. 99 dotycz</w:t>
      </w:r>
      <w:r w:rsidR="00955FCB">
        <w:rPr>
          <w:rFonts w:ascii="Times New Roman" w:hAnsi="Times New Roman"/>
          <w:sz w:val="24"/>
          <w:szCs w:val="24"/>
        </w:rPr>
        <w:t>ą</w:t>
      </w:r>
      <w:r w:rsidR="00D43B8D" w:rsidRPr="00883EA0">
        <w:rPr>
          <w:rFonts w:ascii="Times New Roman" w:hAnsi="Times New Roman"/>
          <w:sz w:val="24"/>
          <w:szCs w:val="24"/>
        </w:rPr>
        <w:t xml:space="preserve"> likwidacji rozliczeń za okresy kwartaln</w:t>
      </w:r>
      <w:r w:rsidR="00DB3352" w:rsidRPr="00883EA0">
        <w:rPr>
          <w:rFonts w:ascii="Times New Roman" w:hAnsi="Times New Roman"/>
          <w:sz w:val="24"/>
          <w:szCs w:val="24"/>
        </w:rPr>
        <w:t>e</w:t>
      </w:r>
      <w:r w:rsidR="00D225C4" w:rsidRPr="00883EA0">
        <w:rPr>
          <w:rFonts w:ascii="Times New Roman" w:hAnsi="Times New Roman"/>
          <w:sz w:val="24"/>
          <w:szCs w:val="24"/>
        </w:rPr>
        <w:t xml:space="preserve"> dla podatników innych niż mali podatnicy</w:t>
      </w:r>
      <w:r w:rsidR="008F7213" w:rsidRPr="00883EA0">
        <w:rPr>
          <w:rFonts w:ascii="Times New Roman" w:hAnsi="Times New Roman"/>
          <w:sz w:val="24"/>
          <w:szCs w:val="24"/>
        </w:rPr>
        <w:t xml:space="preserve"> (</w:t>
      </w:r>
      <w:r w:rsidR="003174D1" w:rsidRPr="00883EA0">
        <w:rPr>
          <w:rFonts w:ascii="Times New Roman" w:hAnsi="Times New Roman"/>
          <w:sz w:val="24"/>
          <w:szCs w:val="24"/>
        </w:rPr>
        <w:t>zmi</w:t>
      </w:r>
      <w:r w:rsidR="008F7213" w:rsidRPr="00883EA0">
        <w:rPr>
          <w:rFonts w:ascii="Times New Roman" w:hAnsi="Times New Roman"/>
          <w:sz w:val="24"/>
          <w:szCs w:val="24"/>
        </w:rPr>
        <w:t>ana</w:t>
      </w:r>
      <w:r w:rsidR="003174D1" w:rsidRPr="00883EA0">
        <w:rPr>
          <w:rFonts w:ascii="Times New Roman" w:hAnsi="Times New Roman"/>
          <w:sz w:val="24"/>
          <w:szCs w:val="24"/>
        </w:rPr>
        <w:t xml:space="preserve"> brzmienia ust. 3</w:t>
      </w:r>
      <w:r w:rsidR="008F7213" w:rsidRPr="00883EA0">
        <w:rPr>
          <w:rFonts w:ascii="Times New Roman" w:hAnsi="Times New Roman"/>
          <w:sz w:val="24"/>
          <w:szCs w:val="24"/>
        </w:rPr>
        <w:t>)</w:t>
      </w:r>
      <w:r w:rsidR="003F4729" w:rsidRPr="00883EA0">
        <w:rPr>
          <w:rFonts w:ascii="Times New Roman" w:hAnsi="Times New Roman"/>
          <w:sz w:val="24"/>
          <w:szCs w:val="24"/>
        </w:rPr>
        <w:t xml:space="preserve"> oraz brak</w:t>
      </w:r>
      <w:r w:rsidR="00617ADC" w:rsidRPr="00883EA0">
        <w:rPr>
          <w:rFonts w:ascii="Times New Roman" w:hAnsi="Times New Roman"/>
          <w:sz w:val="24"/>
          <w:szCs w:val="24"/>
        </w:rPr>
        <w:t>u</w:t>
      </w:r>
      <w:r w:rsidR="003F4729" w:rsidRPr="00883EA0">
        <w:rPr>
          <w:rFonts w:ascii="Times New Roman" w:hAnsi="Times New Roman"/>
          <w:sz w:val="24"/>
          <w:szCs w:val="24"/>
        </w:rPr>
        <w:t xml:space="preserve"> możliwości rozliczeń za okresy kwartalne dla podatników</w:t>
      </w:r>
      <w:r w:rsidR="00EE2B53">
        <w:rPr>
          <w:rFonts w:ascii="Times New Roman" w:hAnsi="Times New Roman"/>
          <w:sz w:val="24"/>
          <w:szCs w:val="24"/>
        </w:rPr>
        <w:t>, którzy rejestrują się jako podatnicy VAT czynni</w:t>
      </w:r>
      <w:r w:rsidR="003F4729" w:rsidRPr="00883EA0">
        <w:rPr>
          <w:rFonts w:ascii="Times New Roman" w:hAnsi="Times New Roman"/>
          <w:sz w:val="24"/>
          <w:szCs w:val="24"/>
        </w:rPr>
        <w:t xml:space="preserve"> </w:t>
      </w:r>
      <w:r w:rsidR="00EE2B53">
        <w:rPr>
          <w:rFonts w:ascii="Times New Roman" w:hAnsi="Times New Roman"/>
          <w:sz w:val="24"/>
          <w:szCs w:val="24"/>
        </w:rPr>
        <w:t>(</w:t>
      </w:r>
      <w:r w:rsidR="003F4729" w:rsidRPr="00883EA0">
        <w:rPr>
          <w:rFonts w:ascii="Times New Roman" w:hAnsi="Times New Roman"/>
          <w:sz w:val="24"/>
          <w:szCs w:val="24"/>
        </w:rPr>
        <w:t>rozpoczynających wykonywanie czynności opodatkowanych</w:t>
      </w:r>
      <w:r w:rsidR="00EE2B53">
        <w:rPr>
          <w:rFonts w:ascii="Times New Roman" w:hAnsi="Times New Roman"/>
          <w:sz w:val="24"/>
          <w:szCs w:val="24"/>
        </w:rPr>
        <w:t>)</w:t>
      </w:r>
      <w:r w:rsidR="003F4729" w:rsidRPr="00883EA0">
        <w:rPr>
          <w:rFonts w:ascii="Times New Roman" w:hAnsi="Times New Roman"/>
          <w:sz w:val="24"/>
          <w:szCs w:val="24"/>
        </w:rPr>
        <w:t xml:space="preserve"> w okresie 12 miesięcy (okresów rozliczeniowych) </w:t>
      </w:r>
      <w:r w:rsidR="00DE4620" w:rsidRPr="00883EA0">
        <w:rPr>
          <w:rFonts w:ascii="Times New Roman" w:hAnsi="Times New Roman"/>
          <w:sz w:val="24"/>
          <w:szCs w:val="24"/>
        </w:rPr>
        <w:t xml:space="preserve">począwszy </w:t>
      </w:r>
      <w:r w:rsidR="003F4729" w:rsidRPr="00883EA0">
        <w:rPr>
          <w:rFonts w:ascii="Times New Roman" w:hAnsi="Times New Roman"/>
          <w:sz w:val="24"/>
          <w:szCs w:val="24"/>
        </w:rPr>
        <w:t xml:space="preserve">od </w:t>
      </w:r>
      <w:r w:rsidR="00DE4620" w:rsidRPr="00883EA0">
        <w:rPr>
          <w:rFonts w:ascii="Times New Roman" w:hAnsi="Times New Roman"/>
          <w:sz w:val="24"/>
          <w:szCs w:val="24"/>
        </w:rPr>
        <w:t>miesiąca, w którym dokonali rejestracji jako podatnicy VAT czynni</w:t>
      </w:r>
      <w:r w:rsidR="008F7213" w:rsidRPr="00883EA0">
        <w:rPr>
          <w:rFonts w:ascii="Times New Roman" w:hAnsi="Times New Roman"/>
          <w:sz w:val="24"/>
          <w:szCs w:val="24"/>
        </w:rPr>
        <w:t xml:space="preserve"> (zmiana</w:t>
      </w:r>
      <w:r w:rsidR="003F4729" w:rsidRPr="00883EA0">
        <w:rPr>
          <w:rFonts w:ascii="Times New Roman" w:hAnsi="Times New Roman"/>
          <w:sz w:val="24"/>
          <w:szCs w:val="24"/>
        </w:rPr>
        <w:t xml:space="preserve"> brzmienia ust. 3a</w:t>
      </w:r>
      <w:r w:rsidR="008F7213" w:rsidRPr="00883EA0">
        <w:rPr>
          <w:rFonts w:ascii="Times New Roman" w:hAnsi="Times New Roman"/>
          <w:sz w:val="24"/>
          <w:szCs w:val="24"/>
        </w:rPr>
        <w:t>)</w:t>
      </w:r>
      <w:r w:rsidR="00A5420C" w:rsidRPr="00883EA0">
        <w:rPr>
          <w:rFonts w:ascii="Times New Roman" w:hAnsi="Times New Roman"/>
          <w:sz w:val="24"/>
          <w:szCs w:val="24"/>
        </w:rPr>
        <w:t>.</w:t>
      </w:r>
      <w:r w:rsidR="008F7213" w:rsidRPr="00883EA0">
        <w:rPr>
          <w:rFonts w:ascii="Times New Roman" w:hAnsi="Times New Roman"/>
          <w:sz w:val="24"/>
          <w:szCs w:val="24"/>
        </w:rPr>
        <w:t xml:space="preserve"> </w:t>
      </w:r>
    </w:p>
    <w:p w:rsidR="00B347AE" w:rsidRDefault="00FB36FE" w:rsidP="00D93A7F">
      <w:pPr>
        <w:spacing w:after="0" w:line="360" w:lineRule="auto"/>
        <w:jc w:val="both"/>
        <w:rPr>
          <w:rFonts w:ascii="Times New Roman" w:hAnsi="Times New Roman"/>
          <w:sz w:val="24"/>
          <w:szCs w:val="24"/>
        </w:rPr>
      </w:pPr>
      <w:r w:rsidRPr="00883EA0">
        <w:rPr>
          <w:rFonts w:ascii="Times New Roman" w:hAnsi="Times New Roman"/>
          <w:sz w:val="24"/>
          <w:szCs w:val="24"/>
        </w:rPr>
        <w:lastRenderedPageBreak/>
        <w:t>Doświadczenie</w:t>
      </w:r>
      <w:r w:rsidR="00B347AE" w:rsidRPr="00883EA0">
        <w:rPr>
          <w:rFonts w:ascii="Times New Roman" w:hAnsi="Times New Roman"/>
          <w:sz w:val="24"/>
          <w:szCs w:val="24"/>
        </w:rPr>
        <w:t xml:space="preserve"> </w:t>
      </w:r>
      <w:r w:rsidRPr="00883EA0">
        <w:rPr>
          <w:rFonts w:ascii="Times New Roman" w:hAnsi="Times New Roman"/>
          <w:sz w:val="24"/>
          <w:szCs w:val="24"/>
        </w:rPr>
        <w:t>organów</w:t>
      </w:r>
      <w:r w:rsidR="00B347AE" w:rsidRPr="00883EA0">
        <w:rPr>
          <w:rFonts w:ascii="Times New Roman" w:hAnsi="Times New Roman"/>
          <w:sz w:val="24"/>
          <w:szCs w:val="24"/>
        </w:rPr>
        <w:t xml:space="preserve"> skarbowych z przeprowadzonych kontroli wykazuje, że ta forma </w:t>
      </w:r>
      <w:r w:rsidRPr="00883EA0">
        <w:rPr>
          <w:rFonts w:ascii="Times New Roman" w:hAnsi="Times New Roman"/>
          <w:sz w:val="24"/>
          <w:szCs w:val="24"/>
        </w:rPr>
        <w:t>rozliczeń</w:t>
      </w:r>
      <w:r w:rsidR="00B347AE" w:rsidRPr="00883EA0">
        <w:rPr>
          <w:rFonts w:ascii="Times New Roman" w:hAnsi="Times New Roman"/>
          <w:sz w:val="24"/>
          <w:szCs w:val="24"/>
        </w:rPr>
        <w:t xml:space="preserve"> jest nadużywana przez </w:t>
      </w:r>
      <w:r>
        <w:rPr>
          <w:rFonts w:ascii="Times New Roman" w:hAnsi="Times New Roman"/>
          <w:sz w:val="24"/>
          <w:szCs w:val="24"/>
        </w:rPr>
        <w:t xml:space="preserve">nieuczciwe </w:t>
      </w:r>
      <w:r w:rsidR="00B347AE" w:rsidRPr="00FB36FE">
        <w:rPr>
          <w:rFonts w:ascii="Times New Roman" w:hAnsi="Times New Roman"/>
          <w:sz w:val="24"/>
          <w:szCs w:val="24"/>
        </w:rPr>
        <w:t>podmioty rejestrujące się jako podatnicy VAT,</w:t>
      </w:r>
      <w:r w:rsidR="005F38DB">
        <w:rPr>
          <w:rFonts w:ascii="Times New Roman" w:hAnsi="Times New Roman"/>
          <w:sz w:val="24"/>
          <w:szCs w:val="24"/>
        </w:rPr>
        <w:t xml:space="preserve"> a</w:t>
      </w:r>
      <w:r w:rsidR="00E723A0">
        <w:rPr>
          <w:rFonts w:ascii="Times New Roman" w:hAnsi="Times New Roman"/>
          <w:sz w:val="24"/>
          <w:szCs w:val="24"/>
        </w:rPr>
        <w:t> </w:t>
      </w:r>
      <w:r w:rsidR="005F38DB">
        <w:rPr>
          <w:rFonts w:ascii="Times New Roman" w:hAnsi="Times New Roman"/>
          <w:sz w:val="24"/>
          <w:szCs w:val="24"/>
        </w:rPr>
        <w:t>których celem nie jest</w:t>
      </w:r>
      <w:r w:rsidR="005F38DB" w:rsidRPr="00FB36FE">
        <w:rPr>
          <w:rFonts w:ascii="Times New Roman" w:hAnsi="Times New Roman"/>
          <w:sz w:val="24"/>
          <w:szCs w:val="24"/>
        </w:rPr>
        <w:t xml:space="preserve"> </w:t>
      </w:r>
      <w:r w:rsidR="005F38DB">
        <w:rPr>
          <w:rFonts w:ascii="Times New Roman" w:hAnsi="Times New Roman"/>
          <w:sz w:val="24"/>
          <w:szCs w:val="24"/>
        </w:rPr>
        <w:t>prowadzenie działalności gospodarczej, lecz osiąganie korzyści kosztem budżetu państwa. Podmioty takie</w:t>
      </w:r>
      <w:r w:rsidR="00B347AE" w:rsidRPr="00FB36FE">
        <w:rPr>
          <w:rFonts w:ascii="Times New Roman" w:hAnsi="Times New Roman"/>
          <w:sz w:val="24"/>
          <w:szCs w:val="24"/>
        </w:rPr>
        <w:t xml:space="preserve"> wykorzystują różnicę w terminach rozliczeń dostawcy (kwartalne okresy rozliczeń) i</w:t>
      </w:r>
      <w:r w:rsidR="005F38DB">
        <w:rPr>
          <w:rFonts w:ascii="Times New Roman" w:hAnsi="Times New Roman"/>
          <w:sz w:val="24"/>
          <w:szCs w:val="24"/>
        </w:rPr>
        <w:t xml:space="preserve"> </w:t>
      </w:r>
      <w:r w:rsidR="00B347AE" w:rsidRPr="00FB36FE">
        <w:rPr>
          <w:rFonts w:ascii="Times New Roman" w:hAnsi="Times New Roman"/>
          <w:sz w:val="24"/>
          <w:szCs w:val="24"/>
        </w:rPr>
        <w:t>odbiorcy (</w:t>
      </w:r>
      <w:r w:rsidRPr="00FB36FE">
        <w:rPr>
          <w:rFonts w:ascii="Times New Roman" w:hAnsi="Times New Roman"/>
          <w:sz w:val="24"/>
          <w:szCs w:val="24"/>
        </w:rPr>
        <w:t>miesięczne terminy rozliczeń i często wnioski o skrócony termin zwrotu podatku)</w:t>
      </w:r>
      <w:r w:rsidR="00B347AE" w:rsidRPr="005F38DB">
        <w:rPr>
          <w:rFonts w:ascii="Times New Roman" w:hAnsi="Times New Roman"/>
          <w:sz w:val="24"/>
          <w:szCs w:val="24"/>
        </w:rPr>
        <w:t xml:space="preserve">, </w:t>
      </w:r>
      <w:r w:rsidRPr="005F38DB">
        <w:rPr>
          <w:rFonts w:ascii="Times New Roman" w:hAnsi="Times New Roman"/>
          <w:sz w:val="24"/>
          <w:szCs w:val="24"/>
        </w:rPr>
        <w:t>będących</w:t>
      </w:r>
      <w:r w:rsidR="00B347AE" w:rsidRPr="005F38DB">
        <w:rPr>
          <w:rFonts w:ascii="Times New Roman" w:hAnsi="Times New Roman"/>
          <w:sz w:val="24"/>
          <w:szCs w:val="24"/>
        </w:rPr>
        <w:t xml:space="preserve"> ogniwami karuzel</w:t>
      </w:r>
      <w:r w:rsidRPr="005F38DB">
        <w:rPr>
          <w:rFonts w:ascii="Times New Roman" w:hAnsi="Times New Roman"/>
          <w:sz w:val="24"/>
          <w:szCs w:val="24"/>
        </w:rPr>
        <w:t xml:space="preserve">. W takich mechanizmach, dostawcy </w:t>
      </w:r>
      <w:r w:rsidR="007022C6">
        <w:rPr>
          <w:rFonts w:ascii="Times New Roman" w:hAnsi="Times New Roman"/>
          <w:sz w:val="24"/>
          <w:szCs w:val="24"/>
        </w:rPr>
        <w:t>zazwyczaj znikają</w:t>
      </w:r>
      <w:r w:rsidR="007022C6" w:rsidRPr="005F38DB">
        <w:rPr>
          <w:rFonts w:ascii="Times New Roman" w:hAnsi="Times New Roman"/>
          <w:sz w:val="24"/>
          <w:szCs w:val="24"/>
        </w:rPr>
        <w:t xml:space="preserve"> </w:t>
      </w:r>
      <w:r w:rsidR="00B347AE" w:rsidRPr="005F38DB">
        <w:rPr>
          <w:rFonts w:ascii="Times New Roman" w:hAnsi="Times New Roman"/>
          <w:sz w:val="24"/>
          <w:szCs w:val="24"/>
        </w:rPr>
        <w:t>po miesiącu</w:t>
      </w:r>
      <w:r w:rsidRPr="005F38DB">
        <w:rPr>
          <w:rFonts w:ascii="Times New Roman" w:hAnsi="Times New Roman"/>
          <w:sz w:val="24"/>
          <w:szCs w:val="24"/>
        </w:rPr>
        <w:t xml:space="preserve"> lub dwóch</w:t>
      </w:r>
      <w:r w:rsidR="00B347AE" w:rsidRPr="005F38DB">
        <w:rPr>
          <w:rFonts w:ascii="Times New Roman" w:hAnsi="Times New Roman"/>
          <w:sz w:val="24"/>
          <w:szCs w:val="24"/>
        </w:rPr>
        <w:t xml:space="preserve"> </w:t>
      </w:r>
      <w:r w:rsidRPr="005F38DB">
        <w:rPr>
          <w:rFonts w:ascii="Times New Roman" w:hAnsi="Times New Roman"/>
          <w:sz w:val="24"/>
          <w:szCs w:val="24"/>
        </w:rPr>
        <w:t>tzn. przed terminem złożenia deklaracji za ten okres rozliczeniowy</w:t>
      </w:r>
      <w:r w:rsidR="00B347AE" w:rsidRPr="005F38DB">
        <w:rPr>
          <w:rFonts w:ascii="Times New Roman" w:hAnsi="Times New Roman"/>
          <w:sz w:val="24"/>
          <w:szCs w:val="24"/>
        </w:rPr>
        <w:t xml:space="preserve"> </w:t>
      </w:r>
      <w:r w:rsidRPr="005F38DB">
        <w:rPr>
          <w:rFonts w:ascii="Times New Roman" w:hAnsi="Times New Roman"/>
          <w:sz w:val="24"/>
          <w:szCs w:val="24"/>
        </w:rPr>
        <w:t>(kwartał)</w:t>
      </w:r>
      <w:r w:rsidR="007022C6">
        <w:rPr>
          <w:rFonts w:ascii="Times New Roman" w:hAnsi="Times New Roman"/>
          <w:sz w:val="24"/>
          <w:szCs w:val="24"/>
        </w:rPr>
        <w:t>, nie wywiązując się z obowiązku odprowadzenia podatku z tytułu dokonanej transakcji</w:t>
      </w:r>
      <w:r w:rsidRPr="005F38DB">
        <w:rPr>
          <w:rFonts w:ascii="Times New Roman" w:hAnsi="Times New Roman"/>
          <w:sz w:val="24"/>
          <w:szCs w:val="24"/>
        </w:rPr>
        <w:t>.</w:t>
      </w:r>
      <w:r w:rsidR="005F38DB">
        <w:rPr>
          <w:rFonts w:ascii="Times New Roman" w:hAnsi="Times New Roman"/>
          <w:sz w:val="24"/>
          <w:szCs w:val="24"/>
        </w:rPr>
        <w:t xml:space="preserve"> Natomiast organy podatkowe często zmuszone są dokonać zwrotu dla nabywcy</w:t>
      </w:r>
      <w:r w:rsidR="007022C6">
        <w:rPr>
          <w:rFonts w:ascii="Times New Roman" w:hAnsi="Times New Roman"/>
          <w:sz w:val="24"/>
          <w:szCs w:val="24"/>
        </w:rPr>
        <w:t>, który odliczył podatek naliczony,</w:t>
      </w:r>
      <w:r w:rsidR="005F38DB">
        <w:rPr>
          <w:rFonts w:ascii="Times New Roman" w:hAnsi="Times New Roman"/>
          <w:sz w:val="24"/>
          <w:szCs w:val="24"/>
        </w:rPr>
        <w:t xml:space="preserve"> bez możliwości sprawdzenia, czy </w:t>
      </w:r>
      <w:r w:rsidR="007022C6">
        <w:rPr>
          <w:rFonts w:ascii="Times New Roman" w:hAnsi="Times New Roman"/>
          <w:sz w:val="24"/>
          <w:szCs w:val="24"/>
        </w:rPr>
        <w:t xml:space="preserve">dostawca </w:t>
      </w:r>
      <w:r w:rsidR="005F38DB">
        <w:rPr>
          <w:rFonts w:ascii="Times New Roman" w:hAnsi="Times New Roman"/>
          <w:sz w:val="24"/>
          <w:szCs w:val="24"/>
        </w:rPr>
        <w:t xml:space="preserve">rozliczył podatek od wykazanej na fakturze dostawy. </w:t>
      </w:r>
    </w:p>
    <w:p w:rsidR="00EA4AF8" w:rsidRPr="005F38DB" w:rsidRDefault="00EA4AF8" w:rsidP="00D93A7F">
      <w:pPr>
        <w:spacing w:after="0" w:line="360" w:lineRule="auto"/>
        <w:jc w:val="both"/>
        <w:rPr>
          <w:rFonts w:ascii="Times New Roman" w:hAnsi="Times New Roman"/>
          <w:sz w:val="24"/>
          <w:szCs w:val="24"/>
        </w:rPr>
      </w:pPr>
      <w:r>
        <w:rPr>
          <w:rFonts w:ascii="Times New Roman" w:hAnsi="Times New Roman"/>
          <w:sz w:val="24"/>
          <w:szCs w:val="24"/>
        </w:rPr>
        <w:t xml:space="preserve">Dodatkowo proponuje się doprecyzowanie </w:t>
      </w:r>
      <w:r w:rsidR="00265F22">
        <w:rPr>
          <w:rFonts w:ascii="Times New Roman" w:hAnsi="Times New Roman"/>
          <w:sz w:val="24"/>
          <w:szCs w:val="24"/>
        </w:rPr>
        <w:t>–</w:t>
      </w:r>
      <w:r w:rsidR="00D31A43">
        <w:rPr>
          <w:rFonts w:ascii="Times New Roman" w:hAnsi="Times New Roman"/>
          <w:sz w:val="24"/>
          <w:szCs w:val="24"/>
        </w:rPr>
        <w:t xml:space="preserve"> </w:t>
      </w:r>
      <w:r>
        <w:rPr>
          <w:rFonts w:ascii="Times New Roman" w:hAnsi="Times New Roman"/>
          <w:sz w:val="24"/>
          <w:szCs w:val="24"/>
        </w:rPr>
        <w:t>w związku z ww. planowanymi zmianami w</w:t>
      </w:r>
      <w:r w:rsidR="00E723A0">
        <w:rPr>
          <w:rFonts w:ascii="Times New Roman" w:hAnsi="Times New Roman"/>
          <w:sz w:val="24"/>
          <w:szCs w:val="24"/>
        </w:rPr>
        <w:t> </w:t>
      </w:r>
      <w:r>
        <w:rPr>
          <w:rFonts w:ascii="Times New Roman" w:hAnsi="Times New Roman"/>
          <w:sz w:val="24"/>
          <w:szCs w:val="24"/>
        </w:rPr>
        <w:t>zakresie ograniczenia stosowania kwartalnej metody rozliczeń wyłącznie do małych podatników</w:t>
      </w:r>
      <w:r w:rsidR="00D31A43">
        <w:rPr>
          <w:rFonts w:ascii="Times New Roman" w:hAnsi="Times New Roman"/>
          <w:sz w:val="24"/>
          <w:szCs w:val="24"/>
        </w:rPr>
        <w:t xml:space="preserve"> </w:t>
      </w:r>
      <w:r w:rsidR="00265F22">
        <w:rPr>
          <w:rFonts w:ascii="Times New Roman" w:hAnsi="Times New Roman"/>
          <w:sz w:val="24"/>
          <w:szCs w:val="24"/>
        </w:rPr>
        <w:t>–</w:t>
      </w:r>
      <w:r>
        <w:rPr>
          <w:rFonts w:ascii="Times New Roman" w:hAnsi="Times New Roman"/>
          <w:sz w:val="24"/>
          <w:szCs w:val="24"/>
        </w:rPr>
        <w:t xml:space="preserve"> brzmie</w:t>
      </w:r>
      <w:r w:rsidR="00D31A43">
        <w:rPr>
          <w:rFonts w:ascii="Times New Roman" w:hAnsi="Times New Roman"/>
          <w:sz w:val="24"/>
          <w:szCs w:val="24"/>
        </w:rPr>
        <w:t>n</w:t>
      </w:r>
      <w:r>
        <w:rPr>
          <w:rFonts w:ascii="Times New Roman" w:hAnsi="Times New Roman"/>
          <w:sz w:val="24"/>
          <w:szCs w:val="24"/>
        </w:rPr>
        <w:t>ia obecnego przepisu art. 99 ust. 3</w:t>
      </w:r>
      <w:r w:rsidR="00D31A43">
        <w:rPr>
          <w:rFonts w:ascii="Times New Roman" w:hAnsi="Times New Roman"/>
          <w:sz w:val="24"/>
          <w:szCs w:val="24"/>
        </w:rPr>
        <w:t>a (projektowany przepis art. 99 ust.</w:t>
      </w:r>
      <w:r w:rsidR="00E723A0">
        <w:rPr>
          <w:rFonts w:ascii="Times New Roman" w:hAnsi="Times New Roman"/>
          <w:sz w:val="24"/>
          <w:szCs w:val="24"/>
        </w:rPr>
        <w:t> </w:t>
      </w:r>
      <w:r w:rsidR="00D31A43">
        <w:rPr>
          <w:rFonts w:ascii="Times New Roman" w:hAnsi="Times New Roman"/>
          <w:sz w:val="24"/>
          <w:szCs w:val="24"/>
        </w:rPr>
        <w:t xml:space="preserve">3a pkt 2 ustawy), dotyczącego podatników dokonujących sprzedaży towarów objętych </w:t>
      </w:r>
      <w:r w:rsidR="00050171">
        <w:rPr>
          <w:rFonts w:ascii="Times New Roman" w:hAnsi="Times New Roman"/>
          <w:sz w:val="24"/>
          <w:szCs w:val="24"/>
        </w:rPr>
        <w:t xml:space="preserve">instytucją </w:t>
      </w:r>
      <w:r w:rsidR="00D31A43">
        <w:rPr>
          <w:rFonts w:ascii="Times New Roman" w:hAnsi="Times New Roman"/>
          <w:sz w:val="24"/>
          <w:szCs w:val="24"/>
        </w:rPr>
        <w:t xml:space="preserve">odpowiedzialności solidarnej (wymienionych w załączniku nr 13 do ustawy). Podatnicy tacy będą mogli korzystać z możliwości składania deklaracji za okresy </w:t>
      </w:r>
      <w:r w:rsidR="00AB5414">
        <w:rPr>
          <w:rFonts w:ascii="Times New Roman" w:hAnsi="Times New Roman"/>
          <w:sz w:val="24"/>
          <w:szCs w:val="24"/>
        </w:rPr>
        <w:t>kwartalne</w:t>
      </w:r>
      <w:r w:rsidR="00D31A43">
        <w:rPr>
          <w:rFonts w:ascii="Times New Roman" w:hAnsi="Times New Roman"/>
          <w:sz w:val="24"/>
          <w:szCs w:val="24"/>
        </w:rPr>
        <w:t xml:space="preserve"> w</w:t>
      </w:r>
      <w:r w:rsidR="00E723A0">
        <w:rPr>
          <w:rFonts w:ascii="Times New Roman" w:hAnsi="Times New Roman"/>
          <w:sz w:val="24"/>
          <w:szCs w:val="24"/>
        </w:rPr>
        <w:t> </w:t>
      </w:r>
      <w:r w:rsidR="00D31A43">
        <w:rPr>
          <w:rFonts w:ascii="Times New Roman" w:hAnsi="Times New Roman"/>
          <w:sz w:val="24"/>
          <w:szCs w:val="24"/>
        </w:rPr>
        <w:t>przypadku, gdy łączna wartość dostaw ww. towarów bez kwoty podatku w żadnym miesiącu w danym kwartale lub poprzedzających go czterech kwartałach, nie p</w:t>
      </w:r>
      <w:r w:rsidR="00D93A7F">
        <w:rPr>
          <w:rFonts w:ascii="Times New Roman" w:hAnsi="Times New Roman"/>
          <w:sz w:val="24"/>
          <w:szCs w:val="24"/>
        </w:rPr>
        <w:t>rzekroczyła</w:t>
      </w:r>
      <w:r w:rsidR="004A406E">
        <w:rPr>
          <w:rFonts w:ascii="Times New Roman" w:hAnsi="Times New Roman"/>
          <w:sz w:val="24"/>
          <w:szCs w:val="24"/>
        </w:rPr>
        <w:t xml:space="preserve"> </w:t>
      </w:r>
      <w:r w:rsidR="00D93A7F">
        <w:rPr>
          <w:rFonts w:ascii="Times New Roman" w:hAnsi="Times New Roman"/>
          <w:sz w:val="24"/>
          <w:szCs w:val="24"/>
        </w:rPr>
        <w:t>kwoty 50</w:t>
      </w:r>
      <w:r w:rsidR="004A406E">
        <w:rPr>
          <w:rFonts w:ascii="Times New Roman" w:hAnsi="Times New Roman"/>
          <w:sz w:val="24"/>
          <w:szCs w:val="24"/>
        </w:rPr>
        <w:t xml:space="preserve"> </w:t>
      </w:r>
      <w:r w:rsidR="00D93A7F">
        <w:rPr>
          <w:rFonts w:ascii="Times New Roman" w:hAnsi="Times New Roman"/>
          <w:sz w:val="24"/>
          <w:szCs w:val="24"/>
        </w:rPr>
        <w:t>000 zł.</w:t>
      </w:r>
    </w:p>
    <w:p w:rsidR="008F7213" w:rsidRPr="00883EA0" w:rsidRDefault="00940D02" w:rsidP="00D93A7F">
      <w:pPr>
        <w:pStyle w:val="c08dispositif"/>
        <w:spacing w:before="0" w:beforeAutospacing="0" w:after="0" w:afterAutospacing="0" w:line="360" w:lineRule="auto"/>
        <w:jc w:val="both"/>
      </w:pPr>
      <w:r w:rsidRPr="001B36A6">
        <w:t xml:space="preserve">Planuje się, że </w:t>
      </w:r>
      <w:r w:rsidR="008F7213" w:rsidRPr="00883EA0">
        <w:t xml:space="preserve">projektowana zmiana </w:t>
      </w:r>
      <w:r w:rsidRPr="00883EA0">
        <w:t xml:space="preserve">wejdzie </w:t>
      </w:r>
      <w:r w:rsidR="00FB36FE" w:rsidRPr="00FB36FE">
        <w:t>w</w:t>
      </w:r>
      <w:r w:rsidR="00FB36FE">
        <w:t xml:space="preserve"> </w:t>
      </w:r>
      <w:r w:rsidR="008F7213" w:rsidRPr="00FB36FE">
        <w:t>życie z dniem 1 stycznia 2017 r.</w:t>
      </w:r>
      <w:r w:rsidR="00955FCB">
        <w:t xml:space="preserve"> </w:t>
      </w:r>
      <w:r w:rsidR="000B4BCE">
        <w:t>(zważywszy na p</w:t>
      </w:r>
      <w:r w:rsidR="000B4BCE">
        <w:rPr>
          <w:bCs/>
        </w:rPr>
        <w:t>rzepis przejściowy zawarty w art. 1</w:t>
      </w:r>
      <w:r w:rsidR="00C27B04">
        <w:rPr>
          <w:bCs/>
        </w:rPr>
        <w:t>5</w:t>
      </w:r>
      <w:r w:rsidR="000B4BCE">
        <w:rPr>
          <w:bCs/>
        </w:rPr>
        <w:t xml:space="preserve"> </w:t>
      </w:r>
      <w:r w:rsidR="000B4BCE" w:rsidRPr="00883EA0">
        <w:rPr>
          <w:bCs/>
        </w:rPr>
        <w:t xml:space="preserve">brak możliwości stosowania rozliczeń kwartalnych przez podatników w ciągu pierwszych 12 miesięcy tej działalności </w:t>
      </w:r>
      <w:r w:rsidR="000B4BCE">
        <w:rPr>
          <w:bCs/>
        </w:rPr>
        <w:t>będzie miał zastosowanie</w:t>
      </w:r>
      <w:r w:rsidR="000B4BCE" w:rsidRPr="00883EA0">
        <w:rPr>
          <w:bCs/>
        </w:rPr>
        <w:t xml:space="preserve"> do</w:t>
      </w:r>
      <w:r w:rsidR="004A406E">
        <w:rPr>
          <w:bCs/>
        </w:rPr>
        <w:t xml:space="preserve"> </w:t>
      </w:r>
      <w:r w:rsidR="000B4BCE" w:rsidRPr="00883EA0">
        <w:rPr>
          <w:bCs/>
        </w:rPr>
        <w:t xml:space="preserve">podatników, którzy </w:t>
      </w:r>
      <w:r w:rsidR="000B4BCE">
        <w:rPr>
          <w:bCs/>
        </w:rPr>
        <w:t>zostali zarejestrowani jako podatnic</w:t>
      </w:r>
      <w:r w:rsidR="00D93A7F">
        <w:rPr>
          <w:bCs/>
        </w:rPr>
        <w:t>y VAT czynni w IV kwartale 2016</w:t>
      </w:r>
      <w:r w:rsidR="00E723A0">
        <w:rPr>
          <w:bCs/>
        </w:rPr>
        <w:t> </w:t>
      </w:r>
      <w:r w:rsidR="000B4BCE">
        <w:rPr>
          <w:bCs/>
        </w:rPr>
        <w:t xml:space="preserve">r.). </w:t>
      </w:r>
      <w:r w:rsidR="008F7213" w:rsidRPr="00883EA0">
        <w:t>Zmiana ta zapewni bieżącą informację organom podatkowym (w szczególności w</w:t>
      </w:r>
      <w:r w:rsidR="00E723A0">
        <w:t> </w:t>
      </w:r>
      <w:r w:rsidR="008F7213" w:rsidRPr="00883EA0">
        <w:t>odniesieniu do nowych podmiotów, wśród których ryzyko wystąpienia nieprawidłowości jest największe), pozwoli na wyeliminowanie procederu polegającego na wykorzystywaniu różnych okresów rozliczeniowych do oszustw podatkowych oraz polepszy płynność budżetu.</w:t>
      </w:r>
      <w:r w:rsidR="00A5420C" w:rsidRPr="00883EA0">
        <w:t xml:space="preserve"> </w:t>
      </w:r>
    </w:p>
    <w:p w:rsidR="00F9363B" w:rsidRPr="00883EA0" w:rsidRDefault="00A5420C"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Likwidacja rozliczeń za okresy kwartalne dla podatników innych niż mali podatnicy nastąpi począwszy od rozliczenia za pierwszy okres rozliczeniowy 2017 r. </w:t>
      </w:r>
    </w:p>
    <w:p w:rsidR="00A5420C" w:rsidRPr="00883EA0" w:rsidRDefault="00F9363B"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Proponuje się także </w:t>
      </w:r>
      <w:r w:rsidR="00265F22">
        <w:rPr>
          <w:rFonts w:ascii="Times New Roman" w:hAnsi="Times New Roman"/>
          <w:sz w:val="24"/>
          <w:szCs w:val="24"/>
        </w:rPr>
        <w:t>–</w:t>
      </w:r>
      <w:r w:rsidRPr="00883EA0">
        <w:rPr>
          <w:rFonts w:ascii="Times New Roman" w:hAnsi="Times New Roman"/>
          <w:sz w:val="24"/>
          <w:szCs w:val="24"/>
        </w:rPr>
        <w:t xml:space="preserve"> poprzez dodanie ust. 11</w:t>
      </w:r>
      <w:r w:rsidR="00685ED5">
        <w:rPr>
          <w:rFonts w:ascii="Times New Roman" w:hAnsi="Times New Roman"/>
          <w:sz w:val="24"/>
          <w:szCs w:val="24"/>
        </w:rPr>
        <w:t>b</w:t>
      </w:r>
      <w:r w:rsidRPr="00883EA0">
        <w:rPr>
          <w:rFonts w:ascii="Times New Roman" w:hAnsi="Times New Roman"/>
          <w:sz w:val="24"/>
          <w:szCs w:val="24"/>
        </w:rPr>
        <w:t xml:space="preserve"> </w:t>
      </w:r>
      <w:r w:rsidR="00265F22">
        <w:rPr>
          <w:rFonts w:ascii="Times New Roman" w:hAnsi="Times New Roman"/>
          <w:sz w:val="24"/>
          <w:szCs w:val="24"/>
        </w:rPr>
        <w:t>–</w:t>
      </w:r>
      <w:r w:rsidRPr="00883EA0">
        <w:rPr>
          <w:rFonts w:ascii="Times New Roman" w:hAnsi="Times New Roman"/>
          <w:sz w:val="24"/>
          <w:szCs w:val="24"/>
        </w:rPr>
        <w:t xml:space="preserve"> wprowadzenie obowiązku składania deklaracji za pomocą środków komunikacji elektronicznej</w:t>
      </w:r>
      <w:r w:rsidR="00F43AC5">
        <w:rPr>
          <w:rFonts w:ascii="Times New Roman" w:hAnsi="Times New Roman"/>
          <w:sz w:val="24"/>
          <w:szCs w:val="24"/>
        </w:rPr>
        <w:t xml:space="preserve">. Zasady składania deklaracji za </w:t>
      </w:r>
      <w:r w:rsidR="00F43AC5" w:rsidRPr="00883EA0">
        <w:rPr>
          <w:rFonts w:ascii="Times New Roman" w:hAnsi="Times New Roman"/>
          <w:sz w:val="24"/>
          <w:szCs w:val="24"/>
        </w:rPr>
        <w:t>pomocą środków komunikacji elektronicznej</w:t>
      </w:r>
      <w:r w:rsidR="00F43AC5">
        <w:rPr>
          <w:rFonts w:ascii="Times New Roman" w:hAnsi="Times New Roman"/>
          <w:sz w:val="24"/>
          <w:szCs w:val="24"/>
        </w:rPr>
        <w:t xml:space="preserve"> zostały określone w przepisach</w:t>
      </w:r>
      <w:r w:rsidR="004A406E">
        <w:rPr>
          <w:rFonts w:ascii="Times New Roman" w:hAnsi="Times New Roman"/>
          <w:sz w:val="24"/>
          <w:szCs w:val="24"/>
        </w:rPr>
        <w:t xml:space="preserve"> </w:t>
      </w:r>
      <w:r w:rsidRPr="00883EA0">
        <w:rPr>
          <w:rFonts w:ascii="Times New Roman" w:hAnsi="Times New Roman"/>
          <w:sz w:val="24"/>
          <w:szCs w:val="24"/>
        </w:rPr>
        <w:t xml:space="preserve">Ordynacji podatkowej. </w:t>
      </w:r>
      <w:r w:rsidR="00A5420C" w:rsidRPr="00883EA0">
        <w:rPr>
          <w:rFonts w:ascii="Times New Roman" w:hAnsi="Times New Roman"/>
          <w:sz w:val="24"/>
          <w:szCs w:val="24"/>
        </w:rPr>
        <w:t xml:space="preserve">Powszechny obowiązek składania przez podatników deklaracji w formie </w:t>
      </w:r>
      <w:r w:rsidR="00A5420C" w:rsidRPr="00883EA0">
        <w:rPr>
          <w:rFonts w:ascii="Times New Roman" w:hAnsi="Times New Roman"/>
          <w:sz w:val="24"/>
          <w:szCs w:val="24"/>
        </w:rPr>
        <w:lastRenderedPageBreak/>
        <w:t xml:space="preserve">elektronicznej zostanie wprowadzony od 1 stycznia 2018 r., z tym że w odniesieniu do części podatników taki obowiązek zostanie wprowadzony od 1 stycznia 2017 r. Do składania deklaracji w tej formie </w:t>
      </w:r>
      <w:r w:rsidR="00D34704" w:rsidRPr="00883EA0">
        <w:rPr>
          <w:rFonts w:ascii="Times New Roman" w:hAnsi="Times New Roman"/>
          <w:sz w:val="24"/>
          <w:szCs w:val="24"/>
        </w:rPr>
        <w:t>od 1 stycznia 2017 r. będą obowiązani następujący podatnicy:</w:t>
      </w:r>
    </w:p>
    <w:p w:rsidR="00D34704" w:rsidRPr="00883EA0" w:rsidRDefault="00D34704" w:rsidP="00D93A7F">
      <w:pPr>
        <w:numPr>
          <w:ilvl w:val="0"/>
          <w:numId w:val="9"/>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obowiązani</w:t>
      </w:r>
      <w:r w:rsidR="00D43B8D" w:rsidRPr="00883EA0">
        <w:rPr>
          <w:rFonts w:ascii="Times New Roman" w:hAnsi="Times New Roman"/>
          <w:sz w:val="24"/>
          <w:szCs w:val="24"/>
        </w:rPr>
        <w:t xml:space="preserve"> do zarejestrowania się jako podatnicy VAT UE,</w:t>
      </w:r>
    </w:p>
    <w:p w:rsidR="00D34704" w:rsidRPr="00883EA0" w:rsidRDefault="00D34704" w:rsidP="00D93A7F">
      <w:pPr>
        <w:numPr>
          <w:ilvl w:val="0"/>
          <w:numId w:val="9"/>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będący</w:t>
      </w:r>
      <w:r w:rsidR="00221DCE" w:rsidRPr="00883EA0">
        <w:rPr>
          <w:rFonts w:ascii="Times New Roman" w:hAnsi="Times New Roman"/>
          <w:sz w:val="24"/>
          <w:szCs w:val="24"/>
        </w:rPr>
        <w:t xml:space="preserve"> dostawcami </w:t>
      </w:r>
      <w:r w:rsidR="00D43B8D" w:rsidRPr="00883EA0">
        <w:rPr>
          <w:rFonts w:ascii="Times New Roman" w:hAnsi="Times New Roman"/>
          <w:sz w:val="24"/>
          <w:szCs w:val="24"/>
        </w:rPr>
        <w:t xml:space="preserve">towarów lub </w:t>
      </w:r>
      <w:r w:rsidR="00221DCE" w:rsidRPr="00883EA0">
        <w:rPr>
          <w:rFonts w:ascii="Times New Roman" w:hAnsi="Times New Roman"/>
          <w:sz w:val="24"/>
          <w:szCs w:val="24"/>
        </w:rPr>
        <w:t xml:space="preserve">świadczącymi </w:t>
      </w:r>
      <w:r w:rsidR="00D43B8D" w:rsidRPr="00883EA0">
        <w:rPr>
          <w:rFonts w:ascii="Times New Roman" w:hAnsi="Times New Roman"/>
          <w:sz w:val="24"/>
          <w:szCs w:val="24"/>
        </w:rPr>
        <w:t xml:space="preserve">usługi, dla których podatnikiem jest nabywca zgodnie z art. 17 ust. 1 pkt 7 i 8, oraz </w:t>
      </w:r>
      <w:r w:rsidR="00221DCE" w:rsidRPr="00883EA0">
        <w:rPr>
          <w:rFonts w:ascii="Times New Roman" w:hAnsi="Times New Roman"/>
          <w:sz w:val="24"/>
          <w:szCs w:val="24"/>
        </w:rPr>
        <w:t xml:space="preserve">nabywcami </w:t>
      </w:r>
      <w:r w:rsidR="00D43B8D" w:rsidRPr="00883EA0">
        <w:rPr>
          <w:rFonts w:ascii="Times New Roman" w:hAnsi="Times New Roman"/>
          <w:sz w:val="24"/>
          <w:szCs w:val="24"/>
        </w:rPr>
        <w:t>tych towarów lub usług,</w:t>
      </w:r>
    </w:p>
    <w:p w:rsidR="007B40A0" w:rsidRPr="00883EA0" w:rsidRDefault="00D34704" w:rsidP="00D93A7F">
      <w:pPr>
        <w:numPr>
          <w:ilvl w:val="0"/>
          <w:numId w:val="9"/>
        </w:numPr>
        <w:spacing w:after="0" w:line="360" w:lineRule="auto"/>
        <w:ind w:left="426" w:hanging="426"/>
        <w:jc w:val="both"/>
        <w:rPr>
          <w:rFonts w:ascii="Times New Roman" w:hAnsi="Times New Roman"/>
          <w:sz w:val="24"/>
          <w:szCs w:val="24"/>
        </w:rPr>
      </w:pPr>
      <w:r w:rsidRPr="00883EA0">
        <w:rPr>
          <w:rFonts w:ascii="Times New Roman" w:hAnsi="Times New Roman"/>
          <w:sz w:val="24"/>
          <w:szCs w:val="24"/>
        </w:rPr>
        <w:t>obowiązani</w:t>
      </w:r>
      <w:r w:rsidR="00D43B8D" w:rsidRPr="00883EA0">
        <w:rPr>
          <w:rFonts w:ascii="Times New Roman" w:hAnsi="Times New Roman"/>
          <w:sz w:val="24"/>
          <w:szCs w:val="24"/>
        </w:rPr>
        <w:t>, zgodnie z art. 45ba ustawy z dnia 26 lipca 1991 r. o podatku dochodowym od osób fizycznych lub art. 27 ust. 1c ustawy z dnia 15 lutego 1992 r. o</w:t>
      </w:r>
      <w:r w:rsidR="004A406E">
        <w:rPr>
          <w:rFonts w:ascii="Times New Roman" w:hAnsi="Times New Roman"/>
          <w:sz w:val="24"/>
          <w:szCs w:val="24"/>
        </w:rPr>
        <w:t xml:space="preserve"> </w:t>
      </w:r>
      <w:r w:rsidR="00D43B8D" w:rsidRPr="00883EA0">
        <w:rPr>
          <w:rFonts w:ascii="Times New Roman" w:hAnsi="Times New Roman"/>
          <w:sz w:val="24"/>
          <w:szCs w:val="24"/>
        </w:rPr>
        <w:t>podatku dochodowym od osób prawnych, do składania deklaracji, informacji oraz rocznego obliczenia podatku za pomocą śro</w:t>
      </w:r>
      <w:r w:rsidRPr="00883EA0">
        <w:rPr>
          <w:rFonts w:ascii="Times New Roman" w:hAnsi="Times New Roman"/>
          <w:sz w:val="24"/>
          <w:szCs w:val="24"/>
        </w:rPr>
        <w:t>dków komunikacji elektronicznej.</w:t>
      </w:r>
    </w:p>
    <w:p w:rsidR="00D43B8D" w:rsidRPr="00883EA0" w:rsidRDefault="00716711" w:rsidP="00D93A7F">
      <w:pPr>
        <w:spacing w:after="0" w:line="360" w:lineRule="auto"/>
        <w:jc w:val="both"/>
        <w:rPr>
          <w:rFonts w:ascii="Times New Roman" w:hAnsi="Times New Roman"/>
          <w:sz w:val="24"/>
          <w:szCs w:val="24"/>
        </w:rPr>
      </w:pPr>
      <w:r w:rsidRPr="00883EA0">
        <w:rPr>
          <w:rFonts w:ascii="Times New Roman" w:hAnsi="Times New Roman"/>
          <w:sz w:val="24"/>
          <w:szCs w:val="24"/>
        </w:rPr>
        <w:t>Wprowadzenie obowiązku składania deklaracji za pomocą środków komunikacji elektronicznej zgodnie z</w:t>
      </w:r>
      <w:r w:rsidR="004A406E">
        <w:rPr>
          <w:rFonts w:ascii="Times New Roman" w:hAnsi="Times New Roman"/>
          <w:sz w:val="24"/>
          <w:szCs w:val="24"/>
        </w:rPr>
        <w:t xml:space="preserve"> </w:t>
      </w:r>
      <w:r w:rsidRPr="00883EA0">
        <w:rPr>
          <w:rFonts w:ascii="Times New Roman" w:hAnsi="Times New Roman"/>
          <w:sz w:val="24"/>
          <w:szCs w:val="24"/>
        </w:rPr>
        <w:t xml:space="preserve">przepisami Ordynacji podatkowej </w:t>
      </w:r>
      <w:r w:rsidR="00D43B8D" w:rsidRPr="00883EA0">
        <w:rPr>
          <w:rFonts w:ascii="Times New Roman" w:hAnsi="Times New Roman"/>
          <w:sz w:val="24"/>
          <w:szCs w:val="24"/>
        </w:rPr>
        <w:t xml:space="preserve">jest możliwe z uwagi na coraz większe upowszechnienie takiego rodzaju środków komunikacji. </w:t>
      </w:r>
    </w:p>
    <w:p w:rsidR="00D34704" w:rsidRPr="00883EA0" w:rsidRDefault="00D34704" w:rsidP="00D93A7F">
      <w:pPr>
        <w:spacing w:after="0" w:line="360" w:lineRule="auto"/>
        <w:jc w:val="both"/>
        <w:rPr>
          <w:rFonts w:ascii="Times New Roman" w:hAnsi="Times New Roman"/>
          <w:sz w:val="24"/>
          <w:szCs w:val="24"/>
        </w:rPr>
      </w:pPr>
    </w:p>
    <w:p w:rsidR="00D43B8D" w:rsidRPr="00883EA0" w:rsidRDefault="00D43B8D" w:rsidP="00D93A7F">
      <w:pPr>
        <w:spacing w:after="0" w:line="360" w:lineRule="auto"/>
        <w:rPr>
          <w:rFonts w:ascii="Times New Roman" w:hAnsi="Times New Roman"/>
          <w:sz w:val="24"/>
          <w:szCs w:val="24"/>
        </w:rPr>
      </w:pPr>
      <w:r w:rsidRPr="00883EA0">
        <w:rPr>
          <w:rFonts w:ascii="Times New Roman" w:hAnsi="Times New Roman"/>
          <w:b/>
          <w:sz w:val="24"/>
          <w:szCs w:val="24"/>
        </w:rPr>
        <w:t xml:space="preserve">Art. 1 pkt </w:t>
      </w:r>
      <w:r w:rsidR="00845B1D">
        <w:rPr>
          <w:rFonts w:ascii="Times New Roman" w:hAnsi="Times New Roman"/>
          <w:b/>
          <w:sz w:val="24"/>
          <w:szCs w:val="24"/>
        </w:rPr>
        <w:t>11</w:t>
      </w:r>
      <w:r w:rsidR="00D93A7F">
        <w:rPr>
          <w:rFonts w:ascii="Times New Roman" w:hAnsi="Times New Roman"/>
          <w:b/>
          <w:sz w:val="24"/>
          <w:szCs w:val="24"/>
        </w:rPr>
        <w:t>–</w:t>
      </w:r>
      <w:r w:rsidR="00845B1D">
        <w:rPr>
          <w:rFonts w:ascii="Times New Roman" w:hAnsi="Times New Roman"/>
          <w:b/>
          <w:sz w:val="24"/>
          <w:szCs w:val="24"/>
        </w:rPr>
        <w:t>13</w:t>
      </w:r>
      <w:r w:rsidR="0083153F" w:rsidRPr="00883EA0">
        <w:rPr>
          <w:rFonts w:ascii="Times New Roman" w:hAnsi="Times New Roman"/>
          <w:b/>
          <w:sz w:val="24"/>
          <w:szCs w:val="24"/>
        </w:rPr>
        <w:t xml:space="preserve"> </w:t>
      </w:r>
      <w:r w:rsidRPr="00883EA0">
        <w:rPr>
          <w:rFonts w:ascii="Times New Roman" w:hAnsi="Times New Roman"/>
          <w:sz w:val="24"/>
          <w:szCs w:val="24"/>
        </w:rPr>
        <w:t>(art. 100</w:t>
      </w:r>
      <w:r w:rsidR="00D93A7F">
        <w:rPr>
          <w:rFonts w:ascii="Times New Roman" w:hAnsi="Times New Roman"/>
          <w:sz w:val="24"/>
          <w:szCs w:val="24"/>
        </w:rPr>
        <w:t>–</w:t>
      </w:r>
      <w:r w:rsidR="00221DCE" w:rsidRPr="00883EA0">
        <w:rPr>
          <w:rFonts w:ascii="Times New Roman" w:hAnsi="Times New Roman"/>
          <w:sz w:val="24"/>
          <w:szCs w:val="24"/>
        </w:rPr>
        <w:t xml:space="preserve">101a </w:t>
      </w:r>
      <w:r w:rsidRPr="00883EA0">
        <w:rPr>
          <w:rFonts w:ascii="Times New Roman" w:hAnsi="Times New Roman"/>
          <w:sz w:val="24"/>
          <w:szCs w:val="24"/>
        </w:rPr>
        <w:t>ustawy o VAT)</w:t>
      </w:r>
    </w:p>
    <w:p w:rsidR="00D43B8D" w:rsidRPr="00883EA0" w:rsidRDefault="00C977D0"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Projektowane</w:t>
      </w:r>
      <w:r w:rsidR="00D43B8D" w:rsidRPr="00883EA0">
        <w:rPr>
          <w:rFonts w:ascii="Times New Roman" w:hAnsi="Times New Roman"/>
          <w:sz w:val="24"/>
          <w:szCs w:val="24"/>
        </w:rPr>
        <w:t xml:space="preserve"> </w:t>
      </w:r>
      <w:r w:rsidRPr="00883EA0">
        <w:rPr>
          <w:rFonts w:ascii="Times New Roman" w:hAnsi="Times New Roman"/>
          <w:sz w:val="24"/>
          <w:szCs w:val="24"/>
        </w:rPr>
        <w:t xml:space="preserve">zmiany </w:t>
      </w:r>
      <w:r w:rsidR="00D43B8D" w:rsidRPr="00883EA0">
        <w:rPr>
          <w:rFonts w:ascii="Times New Roman" w:hAnsi="Times New Roman"/>
          <w:sz w:val="24"/>
          <w:szCs w:val="24"/>
        </w:rPr>
        <w:t xml:space="preserve">art. 100, </w:t>
      </w:r>
      <w:r w:rsidR="002425D7">
        <w:rPr>
          <w:rFonts w:ascii="Times New Roman" w:hAnsi="Times New Roman"/>
          <w:sz w:val="24"/>
          <w:szCs w:val="24"/>
        </w:rPr>
        <w:t xml:space="preserve">art. </w:t>
      </w:r>
      <w:r w:rsidR="00D43B8D" w:rsidRPr="00883EA0">
        <w:rPr>
          <w:rFonts w:ascii="Times New Roman" w:hAnsi="Times New Roman"/>
          <w:sz w:val="24"/>
          <w:szCs w:val="24"/>
        </w:rPr>
        <w:t xml:space="preserve">101 i </w:t>
      </w:r>
      <w:r w:rsidR="002425D7">
        <w:rPr>
          <w:rFonts w:ascii="Times New Roman" w:hAnsi="Times New Roman"/>
          <w:sz w:val="24"/>
          <w:szCs w:val="24"/>
        </w:rPr>
        <w:t xml:space="preserve">art. </w:t>
      </w:r>
      <w:r w:rsidR="00D43B8D" w:rsidRPr="00883EA0">
        <w:rPr>
          <w:rFonts w:ascii="Times New Roman" w:hAnsi="Times New Roman"/>
          <w:sz w:val="24"/>
          <w:szCs w:val="24"/>
        </w:rPr>
        <w:t xml:space="preserve">101a </w:t>
      </w:r>
      <w:r w:rsidRPr="00883EA0">
        <w:rPr>
          <w:rFonts w:ascii="Times New Roman" w:hAnsi="Times New Roman"/>
          <w:sz w:val="24"/>
          <w:szCs w:val="24"/>
        </w:rPr>
        <w:t>przewidują</w:t>
      </w:r>
      <w:r w:rsidR="00D43B8D" w:rsidRPr="00883EA0">
        <w:rPr>
          <w:rFonts w:ascii="Times New Roman" w:hAnsi="Times New Roman"/>
          <w:sz w:val="24"/>
          <w:szCs w:val="24"/>
        </w:rPr>
        <w:t xml:space="preserve"> </w:t>
      </w:r>
      <w:r w:rsidRPr="00883EA0">
        <w:rPr>
          <w:rFonts w:ascii="Times New Roman" w:hAnsi="Times New Roman"/>
          <w:sz w:val="24"/>
          <w:szCs w:val="24"/>
        </w:rPr>
        <w:t xml:space="preserve">objęcie </w:t>
      </w:r>
      <w:r w:rsidR="00D43B8D" w:rsidRPr="00883EA0">
        <w:rPr>
          <w:rFonts w:ascii="Times New Roman" w:hAnsi="Times New Roman"/>
          <w:sz w:val="24"/>
          <w:szCs w:val="24"/>
        </w:rPr>
        <w:t>obowiązkiem składania za</w:t>
      </w:r>
      <w:r w:rsidR="004A406E">
        <w:rPr>
          <w:rFonts w:ascii="Times New Roman" w:hAnsi="Times New Roman"/>
          <w:sz w:val="24"/>
          <w:szCs w:val="24"/>
        </w:rPr>
        <w:t xml:space="preserve"> </w:t>
      </w:r>
      <w:r w:rsidR="00D43B8D" w:rsidRPr="00883EA0">
        <w:rPr>
          <w:rFonts w:ascii="Times New Roman" w:hAnsi="Times New Roman"/>
          <w:sz w:val="24"/>
          <w:szCs w:val="24"/>
        </w:rPr>
        <w:t>pomocą środków komunikacji elektronicznej informacji podsumowujących (dotyczy to</w:t>
      </w:r>
      <w:r w:rsidR="004A406E">
        <w:rPr>
          <w:rFonts w:ascii="Times New Roman" w:hAnsi="Times New Roman"/>
          <w:sz w:val="24"/>
          <w:szCs w:val="24"/>
        </w:rPr>
        <w:t xml:space="preserve"> </w:t>
      </w:r>
      <w:r w:rsidR="00D43B8D" w:rsidRPr="00883EA0">
        <w:rPr>
          <w:rFonts w:ascii="Times New Roman" w:hAnsi="Times New Roman"/>
          <w:sz w:val="24"/>
          <w:szCs w:val="24"/>
        </w:rPr>
        <w:t>transakcji wewnątrzwspólnotowych VAT</w:t>
      </w:r>
      <w:r w:rsidR="009B43C2">
        <w:rPr>
          <w:rFonts w:ascii="Times New Roman" w:hAnsi="Times New Roman"/>
          <w:sz w:val="24"/>
          <w:szCs w:val="24"/>
        </w:rPr>
        <w:t xml:space="preserve"> </w:t>
      </w:r>
      <w:r w:rsidR="00D43B8D" w:rsidRPr="00883EA0">
        <w:rPr>
          <w:rFonts w:ascii="Times New Roman" w:hAnsi="Times New Roman"/>
          <w:sz w:val="24"/>
          <w:szCs w:val="24"/>
        </w:rPr>
        <w:t>UE) oraz informacji podsumowujących w</w:t>
      </w:r>
      <w:r w:rsidR="004A406E">
        <w:rPr>
          <w:rFonts w:ascii="Times New Roman" w:hAnsi="Times New Roman"/>
          <w:sz w:val="24"/>
          <w:szCs w:val="24"/>
        </w:rPr>
        <w:t xml:space="preserve"> </w:t>
      </w:r>
      <w:r w:rsidR="00D43B8D" w:rsidRPr="00883EA0">
        <w:rPr>
          <w:rFonts w:ascii="Times New Roman" w:hAnsi="Times New Roman"/>
          <w:sz w:val="24"/>
          <w:szCs w:val="24"/>
        </w:rPr>
        <w:t>obrocie krajowym (dotyczy informacji składanych przez dostawców towarów i</w:t>
      </w:r>
      <w:r w:rsidR="004A406E">
        <w:rPr>
          <w:rFonts w:ascii="Times New Roman" w:hAnsi="Times New Roman"/>
          <w:sz w:val="24"/>
          <w:szCs w:val="24"/>
        </w:rPr>
        <w:t xml:space="preserve"> </w:t>
      </w:r>
      <w:r w:rsidR="00D43B8D" w:rsidRPr="00883EA0">
        <w:rPr>
          <w:rFonts w:ascii="Times New Roman" w:hAnsi="Times New Roman"/>
          <w:sz w:val="24"/>
          <w:szCs w:val="24"/>
        </w:rPr>
        <w:t>świadczących usługi objęte odwrotnym obciążeniem zgodnie z art. 17 ust. 1 pkt 7 i 8), a</w:t>
      </w:r>
      <w:r w:rsidR="004A406E">
        <w:rPr>
          <w:rFonts w:ascii="Times New Roman" w:hAnsi="Times New Roman"/>
          <w:sz w:val="24"/>
          <w:szCs w:val="24"/>
        </w:rPr>
        <w:t xml:space="preserve"> </w:t>
      </w:r>
      <w:r w:rsidR="00D43B8D" w:rsidRPr="00883EA0">
        <w:rPr>
          <w:rFonts w:ascii="Times New Roman" w:hAnsi="Times New Roman"/>
          <w:sz w:val="24"/>
          <w:szCs w:val="24"/>
        </w:rPr>
        <w:t>także korekt tych informacji.</w:t>
      </w:r>
      <w:r w:rsidR="005A2227" w:rsidRPr="00883EA0">
        <w:rPr>
          <w:rFonts w:ascii="Times New Roman" w:hAnsi="Times New Roman"/>
          <w:sz w:val="24"/>
          <w:szCs w:val="24"/>
        </w:rPr>
        <w:t xml:space="preserve"> Informacje te będą składane za okresy miesięczne, projektowane przepisy przewidują bowiem likwidację możliwości składania tych informacji za okresy kwartalne.</w:t>
      </w:r>
      <w:r w:rsidR="000E7E14" w:rsidRPr="000E7E14">
        <w:rPr>
          <w:rFonts w:ascii="Times New Roman" w:hAnsi="Times New Roman"/>
          <w:sz w:val="24"/>
          <w:szCs w:val="24"/>
        </w:rPr>
        <w:t xml:space="preserve"> </w:t>
      </w:r>
      <w:r w:rsidR="000E7E14">
        <w:rPr>
          <w:rFonts w:ascii="Times New Roman" w:hAnsi="Times New Roman"/>
          <w:sz w:val="24"/>
          <w:szCs w:val="24"/>
        </w:rPr>
        <w:t xml:space="preserve">Zasady składania informacji podsumowujących za </w:t>
      </w:r>
      <w:r w:rsidR="000E7E14" w:rsidRPr="00883EA0">
        <w:rPr>
          <w:rFonts w:ascii="Times New Roman" w:hAnsi="Times New Roman"/>
          <w:sz w:val="24"/>
          <w:szCs w:val="24"/>
        </w:rPr>
        <w:t>pomocą środków komunikacji elektronicznej</w:t>
      </w:r>
      <w:r w:rsidR="000E7E14">
        <w:rPr>
          <w:rFonts w:ascii="Times New Roman" w:hAnsi="Times New Roman"/>
          <w:sz w:val="24"/>
          <w:szCs w:val="24"/>
        </w:rPr>
        <w:t xml:space="preserve"> zostały określone w przepisach</w:t>
      </w:r>
      <w:r w:rsidR="004A406E">
        <w:rPr>
          <w:rFonts w:ascii="Times New Roman" w:hAnsi="Times New Roman"/>
          <w:sz w:val="24"/>
          <w:szCs w:val="24"/>
        </w:rPr>
        <w:t xml:space="preserve"> </w:t>
      </w:r>
      <w:r w:rsidR="000E7E14" w:rsidRPr="00883EA0">
        <w:rPr>
          <w:rFonts w:ascii="Times New Roman" w:hAnsi="Times New Roman"/>
          <w:sz w:val="24"/>
          <w:szCs w:val="24"/>
        </w:rPr>
        <w:t>Ordynacji podatkowej.</w:t>
      </w:r>
      <w:r w:rsidR="004A406E">
        <w:rPr>
          <w:rFonts w:ascii="Times New Roman" w:hAnsi="Times New Roman"/>
          <w:sz w:val="24"/>
          <w:szCs w:val="24"/>
        </w:rPr>
        <w:t xml:space="preserve"> </w:t>
      </w:r>
      <w:r w:rsidR="00E723A0">
        <w:rPr>
          <w:rFonts w:ascii="Times New Roman" w:hAnsi="Times New Roman"/>
          <w:sz w:val="24"/>
          <w:szCs w:val="24"/>
        </w:rPr>
        <w:t>Przewidziany w </w:t>
      </w:r>
      <w:r w:rsidR="00845B1D">
        <w:rPr>
          <w:rFonts w:ascii="Times New Roman" w:hAnsi="Times New Roman"/>
          <w:sz w:val="24"/>
          <w:szCs w:val="24"/>
        </w:rPr>
        <w:t xml:space="preserve">proponowanym brzmieniu art. 100 ust. 3 termin na złożenie informacji podsumowującej (do 25-tego dnia miesiąca następującego po miesiącu, w którym powstał obowiązek podatkowy z tytułu określonych transakcji) dostosowany został do terminu złożenia deklaracji podatkowej. </w:t>
      </w:r>
    </w:p>
    <w:p w:rsidR="00D43B8D" w:rsidRPr="00883EA0" w:rsidRDefault="00D43B8D" w:rsidP="00D93A7F">
      <w:pPr>
        <w:spacing w:after="0" w:line="360" w:lineRule="auto"/>
        <w:jc w:val="both"/>
        <w:rPr>
          <w:rFonts w:ascii="Times New Roman" w:hAnsi="Times New Roman"/>
          <w:sz w:val="24"/>
          <w:szCs w:val="24"/>
        </w:rPr>
      </w:pPr>
    </w:p>
    <w:p w:rsidR="00586C55" w:rsidRPr="00883EA0" w:rsidRDefault="00D43B8D" w:rsidP="00D93A7F">
      <w:pPr>
        <w:spacing w:after="0" w:line="360" w:lineRule="auto"/>
        <w:rPr>
          <w:rFonts w:ascii="Times New Roman" w:hAnsi="Times New Roman"/>
          <w:sz w:val="24"/>
          <w:szCs w:val="24"/>
        </w:rPr>
      </w:pPr>
      <w:r w:rsidRPr="00883EA0">
        <w:rPr>
          <w:rFonts w:ascii="Times New Roman" w:hAnsi="Times New Roman"/>
          <w:b/>
          <w:sz w:val="24"/>
          <w:szCs w:val="24"/>
        </w:rPr>
        <w:t xml:space="preserve">Art. 1 pkt </w:t>
      </w:r>
      <w:r w:rsidR="00E075FB">
        <w:rPr>
          <w:rFonts w:ascii="Times New Roman" w:hAnsi="Times New Roman"/>
          <w:b/>
          <w:sz w:val="24"/>
          <w:szCs w:val="24"/>
        </w:rPr>
        <w:t>14</w:t>
      </w:r>
      <w:r w:rsidR="00316535" w:rsidRPr="00883EA0">
        <w:rPr>
          <w:rFonts w:ascii="Times New Roman" w:hAnsi="Times New Roman"/>
          <w:b/>
          <w:sz w:val="24"/>
          <w:szCs w:val="24"/>
        </w:rPr>
        <w:t xml:space="preserve"> </w:t>
      </w:r>
      <w:r w:rsidRPr="00883EA0">
        <w:rPr>
          <w:rFonts w:ascii="Times New Roman" w:hAnsi="Times New Roman"/>
          <w:sz w:val="24"/>
          <w:szCs w:val="24"/>
        </w:rPr>
        <w:t>(art. 103 ustawy o VAT)</w:t>
      </w:r>
    </w:p>
    <w:p w:rsidR="00D43B8D" w:rsidRPr="00883EA0" w:rsidRDefault="00D43B8D"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Zmiany w art. 103, który określa termin obliczania i wpłacania podatku na rachunek urzędu skarbowego, są konsekwencją likwidacji możliwości składania deklaracji kwartalnych </w:t>
      </w:r>
      <w:r w:rsidR="003E09B4" w:rsidRPr="00883EA0">
        <w:rPr>
          <w:rFonts w:ascii="Times New Roman" w:hAnsi="Times New Roman"/>
          <w:sz w:val="24"/>
          <w:szCs w:val="24"/>
        </w:rPr>
        <w:t xml:space="preserve">dla </w:t>
      </w:r>
      <w:r w:rsidR="007022C6">
        <w:rPr>
          <w:rFonts w:ascii="Times New Roman" w:hAnsi="Times New Roman"/>
          <w:sz w:val="24"/>
          <w:szCs w:val="24"/>
        </w:rPr>
        <w:t xml:space="preserve">niektórych </w:t>
      </w:r>
      <w:r w:rsidR="003E09B4" w:rsidRPr="00883EA0">
        <w:rPr>
          <w:rFonts w:ascii="Times New Roman" w:hAnsi="Times New Roman"/>
          <w:sz w:val="24"/>
          <w:szCs w:val="24"/>
        </w:rPr>
        <w:t xml:space="preserve">podatników </w:t>
      </w:r>
      <w:r w:rsidR="007022C6">
        <w:rPr>
          <w:rFonts w:ascii="Times New Roman" w:hAnsi="Times New Roman"/>
          <w:sz w:val="24"/>
          <w:szCs w:val="24"/>
        </w:rPr>
        <w:t>(</w:t>
      </w:r>
      <w:r w:rsidR="003E09B4" w:rsidRPr="00883EA0">
        <w:rPr>
          <w:rFonts w:ascii="Times New Roman" w:hAnsi="Times New Roman"/>
          <w:sz w:val="24"/>
          <w:szCs w:val="24"/>
        </w:rPr>
        <w:t>inn</w:t>
      </w:r>
      <w:r w:rsidR="007022C6">
        <w:rPr>
          <w:rFonts w:ascii="Times New Roman" w:hAnsi="Times New Roman"/>
          <w:sz w:val="24"/>
          <w:szCs w:val="24"/>
        </w:rPr>
        <w:t>i</w:t>
      </w:r>
      <w:r w:rsidR="003E09B4" w:rsidRPr="00883EA0">
        <w:rPr>
          <w:rFonts w:ascii="Times New Roman" w:hAnsi="Times New Roman"/>
          <w:sz w:val="24"/>
          <w:szCs w:val="24"/>
        </w:rPr>
        <w:t xml:space="preserve"> niż mali podatnicy </w:t>
      </w:r>
      <w:r w:rsidR="007022C6">
        <w:rPr>
          <w:rFonts w:ascii="Times New Roman" w:hAnsi="Times New Roman"/>
          <w:sz w:val="24"/>
          <w:szCs w:val="24"/>
        </w:rPr>
        <w:t xml:space="preserve">oraz podatnicy </w:t>
      </w:r>
      <w:r w:rsidR="00EE2B53">
        <w:rPr>
          <w:rFonts w:ascii="Times New Roman" w:hAnsi="Times New Roman"/>
          <w:sz w:val="24"/>
          <w:szCs w:val="24"/>
        </w:rPr>
        <w:t>nowo</w:t>
      </w:r>
      <w:r w:rsidR="00D93A7F">
        <w:rPr>
          <w:rFonts w:ascii="Times New Roman" w:hAnsi="Times New Roman"/>
          <w:sz w:val="24"/>
          <w:szCs w:val="24"/>
        </w:rPr>
        <w:t xml:space="preserve"> </w:t>
      </w:r>
      <w:r w:rsidR="00EE2B53">
        <w:rPr>
          <w:rFonts w:ascii="Times New Roman" w:hAnsi="Times New Roman"/>
          <w:sz w:val="24"/>
          <w:szCs w:val="24"/>
        </w:rPr>
        <w:t xml:space="preserve">rejestrowani </w:t>
      </w:r>
      <w:r w:rsidR="00D93A7F">
        <w:rPr>
          <w:rFonts w:ascii="Times New Roman" w:hAnsi="Times New Roman"/>
          <w:sz w:val="24"/>
          <w:szCs w:val="24"/>
        </w:rPr>
        <w:t>–</w:t>
      </w:r>
      <w:r w:rsidR="00EE2B53">
        <w:rPr>
          <w:rFonts w:ascii="Times New Roman" w:hAnsi="Times New Roman"/>
          <w:sz w:val="24"/>
          <w:szCs w:val="24"/>
        </w:rPr>
        <w:t xml:space="preserve"> </w:t>
      </w:r>
      <w:r w:rsidR="007022C6">
        <w:rPr>
          <w:rFonts w:ascii="Times New Roman" w:hAnsi="Times New Roman"/>
          <w:sz w:val="24"/>
          <w:szCs w:val="24"/>
        </w:rPr>
        <w:lastRenderedPageBreak/>
        <w:t xml:space="preserve">rozpoczynający </w:t>
      </w:r>
      <w:r w:rsidR="00EE2B53">
        <w:rPr>
          <w:rFonts w:ascii="Times New Roman" w:hAnsi="Times New Roman"/>
          <w:sz w:val="24"/>
          <w:szCs w:val="24"/>
        </w:rPr>
        <w:t>wykonywanie czynności opodatkowanych</w:t>
      </w:r>
      <w:r w:rsidR="007022C6">
        <w:rPr>
          <w:rFonts w:ascii="Times New Roman" w:hAnsi="Times New Roman"/>
          <w:sz w:val="24"/>
          <w:szCs w:val="24"/>
        </w:rPr>
        <w:t xml:space="preserve"> – przez pierwszych 12 miesięcy) </w:t>
      </w:r>
      <w:r w:rsidRPr="00883EA0">
        <w:rPr>
          <w:rFonts w:ascii="Times New Roman" w:hAnsi="Times New Roman"/>
          <w:sz w:val="24"/>
          <w:szCs w:val="24"/>
        </w:rPr>
        <w:t>wprowadzanej zmianami w art. 99.</w:t>
      </w:r>
    </w:p>
    <w:p w:rsidR="0082649E" w:rsidRPr="00883EA0" w:rsidRDefault="0082649E" w:rsidP="00D93A7F">
      <w:pPr>
        <w:spacing w:after="0" w:line="360" w:lineRule="auto"/>
        <w:rPr>
          <w:rFonts w:ascii="Times New Roman" w:hAnsi="Times New Roman"/>
          <w:sz w:val="24"/>
          <w:szCs w:val="24"/>
        </w:rPr>
      </w:pPr>
    </w:p>
    <w:p w:rsidR="0082649E" w:rsidRPr="00883EA0" w:rsidRDefault="00C732C4"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1 pkt </w:t>
      </w:r>
      <w:r w:rsidR="00FF3CAE">
        <w:rPr>
          <w:rFonts w:ascii="Times New Roman" w:hAnsi="Times New Roman"/>
          <w:b/>
          <w:sz w:val="24"/>
          <w:szCs w:val="24"/>
        </w:rPr>
        <w:t>15</w:t>
      </w:r>
      <w:r w:rsidR="0082649E" w:rsidRPr="00883EA0">
        <w:rPr>
          <w:rFonts w:ascii="Times New Roman" w:hAnsi="Times New Roman"/>
          <w:b/>
          <w:sz w:val="24"/>
          <w:szCs w:val="24"/>
        </w:rPr>
        <w:t xml:space="preserve"> </w:t>
      </w:r>
      <w:r w:rsidR="003E488C" w:rsidRPr="00883EA0">
        <w:rPr>
          <w:rFonts w:ascii="Times New Roman" w:hAnsi="Times New Roman"/>
          <w:b/>
          <w:sz w:val="24"/>
          <w:szCs w:val="24"/>
        </w:rPr>
        <w:t>i</w:t>
      </w:r>
      <w:r w:rsidR="00826973" w:rsidRPr="00883EA0">
        <w:rPr>
          <w:rFonts w:ascii="Times New Roman" w:hAnsi="Times New Roman"/>
          <w:b/>
          <w:sz w:val="24"/>
          <w:szCs w:val="24"/>
        </w:rPr>
        <w:t xml:space="preserve"> </w:t>
      </w:r>
      <w:r w:rsidR="00FF3CAE">
        <w:rPr>
          <w:rFonts w:ascii="Times New Roman" w:hAnsi="Times New Roman"/>
          <w:b/>
          <w:sz w:val="24"/>
          <w:szCs w:val="24"/>
        </w:rPr>
        <w:t>23</w:t>
      </w:r>
      <w:r w:rsidR="006E79F2" w:rsidRPr="00883EA0">
        <w:rPr>
          <w:rFonts w:ascii="Times New Roman" w:hAnsi="Times New Roman"/>
          <w:b/>
          <w:sz w:val="24"/>
          <w:szCs w:val="24"/>
        </w:rPr>
        <w:t xml:space="preserve"> </w:t>
      </w:r>
      <w:r w:rsidR="0082649E" w:rsidRPr="00883EA0">
        <w:rPr>
          <w:rFonts w:ascii="Times New Roman" w:hAnsi="Times New Roman"/>
          <w:sz w:val="24"/>
          <w:szCs w:val="24"/>
        </w:rPr>
        <w:t xml:space="preserve">(art. 105a </w:t>
      </w:r>
      <w:r w:rsidR="003E488C" w:rsidRPr="00883EA0">
        <w:rPr>
          <w:rFonts w:ascii="Times New Roman" w:hAnsi="Times New Roman"/>
          <w:sz w:val="24"/>
          <w:szCs w:val="24"/>
        </w:rPr>
        <w:t xml:space="preserve">i załącznik nr 13 do </w:t>
      </w:r>
      <w:r w:rsidR="0082649E" w:rsidRPr="00883EA0">
        <w:rPr>
          <w:rFonts w:ascii="Times New Roman" w:hAnsi="Times New Roman"/>
          <w:sz w:val="24"/>
          <w:szCs w:val="24"/>
        </w:rPr>
        <w:t>ustawy o VAT)</w:t>
      </w:r>
      <w:r w:rsidR="003E488C" w:rsidRPr="00883EA0">
        <w:rPr>
          <w:rFonts w:ascii="Times New Roman" w:hAnsi="Times New Roman"/>
          <w:sz w:val="24"/>
          <w:szCs w:val="24"/>
        </w:rPr>
        <w:t xml:space="preserve"> </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Instytucja odpowiedzialności podatkowej nabywców towarów wymienionych w załączniku nr</w:t>
      </w:r>
      <w:r w:rsidR="00E723A0">
        <w:rPr>
          <w:rFonts w:ascii="Times New Roman" w:hAnsi="Times New Roman"/>
          <w:sz w:val="24"/>
          <w:szCs w:val="24"/>
        </w:rPr>
        <w:t> </w:t>
      </w:r>
      <w:r w:rsidRPr="00883EA0">
        <w:rPr>
          <w:rFonts w:ascii="Times New Roman" w:hAnsi="Times New Roman"/>
          <w:sz w:val="24"/>
          <w:szCs w:val="24"/>
        </w:rPr>
        <w:t>13 została wprowadzona od 1 października 2013 r. (od 1 lipca 2015 r. rozszerzono zakres towarów objętych tą odpowiedzialnością). Obecnie obejmuje ona następujące towary: niektóre wyroby stalowe (nieobjęte mechanizmem odwr</w:t>
      </w:r>
      <w:r w:rsidR="00A117BB" w:rsidRPr="00883EA0">
        <w:rPr>
          <w:rFonts w:ascii="Times New Roman" w:hAnsi="Times New Roman"/>
          <w:sz w:val="24"/>
          <w:szCs w:val="24"/>
        </w:rPr>
        <w:t>ócon</w:t>
      </w:r>
      <w:r w:rsidRPr="00883EA0">
        <w:rPr>
          <w:rFonts w:ascii="Times New Roman" w:hAnsi="Times New Roman"/>
          <w:sz w:val="24"/>
          <w:szCs w:val="24"/>
        </w:rPr>
        <w:t xml:space="preserve">ego obciążenia), paliwa, materiały eksploatacyjne do drukarek, cyfrowe aparaty fotograficzne, niektóre metale szlachetne oraz części biżuterii i wyrobów jubilerskich z tych metali. </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Nabywca posiadający status podatnika podatku VAT odpowiada solidarnie wraz z podmiotem dokonującym dostawy towarów, o których mowa w załączniku nr 13 do ustawy o VAT, za</w:t>
      </w:r>
      <w:r w:rsidR="004A406E">
        <w:rPr>
          <w:rFonts w:ascii="Times New Roman" w:hAnsi="Times New Roman"/>
          <w:sz w:val="24"/>
          <w:szCs w:val="24"/>
        </w:rPr>
        <w:t xml:space="preserve"> </w:t>
      </w:r>
      <w:r w:rsidRPr="00883EA0">
        <w:rPr>
          <w:rFonts w:ascii="Times New Roman" w:hAnsi="Times New Roman"/>
          <w:sz w:val="24"/>
          <w:szCs w:val="24"/>
        </w:rPr>
        <w:t>jego zaległości podatkowe w części podatku proporcjonalnie przypadającej na dostawę dokonaną na rzecz tego podatnika. Instytucja ta może zostać zastosowana, jeżeli wartość towarów nabywanych od jednego podmiotu dokonującego dostawy, bez kwoty podatku przekroczyła w danym miesiącu kwotę 50</w:t>
      </w:r>
      <w:r w:rsidR="002425D7">
        <w:rPr>
          <w:rFonts w:ascii="Times New Roman" w:hAnsi="Times New Roman"/>
          <w:sz w:val="24"/>
          <w:szCs w:val="24"/>
        </w:rPr>
        <w:t> </w:t>
      </w:r>
      <w:r w:rsidRPr="00883EA0">
        <w:rPr>
          <w:rFonts w:ascii="Times New Roman" w:hAnsi="Times New Roman"/>
          <w:sz w:val="24"/>
          <w:szCs w:val="24"/>
        </w:rPr>
        <w:t>000 zł, oraz w momencie dokonania dostawy towarów, podatnik wiedział lub miał uzasadnione podstawy do tego, aby przypuszczać, że</w:t>
      </w:r>
      <w:r w:rsidR="004A406E">
        <w:rPr>
          <w:rFonts w:ascii="Times New Roman" w:hAnsi="Times New Roman"/>
          <w:sz w:val="24"/>
          <w:szCs w:val="24"/>
        </w:rPr>
        <w:t xml:space="preserve"> </w:t>
      </w:r>
      <w:r w:rsidRPr="00883EA0">
        <w:rPr>
          <w:rFonts w:ascii="Times New Roman" w:hAnsi="Times New Roman"/>
          <w:sz w:val="24"/>
          <w:szCs w:val="24"/>
        </w:rPr>
        <w:t xml:space="preserve">cała kwota podatku przypadająca na dokonaną na jego rzecz dostawę towarów lub jej część nie zostanie wpłacona na rachunek urzędu skarbowego. </w:t>
      </w:r>
    </w:p>
    <w:p w:rsidR="0082649E" w:rsidRPr="00883EA0" w:rsidRDefault="0082649E" w:rsidP="00D93A7F">
      <w:pPr>
        <w:spacing w:after="0" w:line="360" w:lineRule="auto"/>
        <w:jc w:val="both"/>
        <w:rPr>
          <w:rFonts w:ascii="Times New Roman" w:hAnsi="Times New Roman"/>
          <w:sz w:val="24"/>
          <w:szCs w:val="24"/>
          <w:lang w:val="cs-CZ"/>
        </w:rPr>
      </w:pPr>
      <w:r w:rsidRPr="00883EA0">
        <w:rPr>
          <w:rFonts w:ascii="Times New Roman" w:hAnsi="Times New Roman"/>
          <w:sz w:val="24"/>
          <w:szCs w:val="24"/>
        </w:rPr>
        <w:t>Jedną z przesłanek wyłączających zastosowanie wobec nabywców odpowiedzialności solidarnej jest nabycie towarów wymienionych w załączniku nr 13 do ustawy o podatku od</w:t>
      </w:r>
      <w:r w:rsidR="004A406E">
        <w:rPr>
          <w:rFonts w:ascii="Times New Roman" w:hAnsi="Times New Roman"/>
          <w:sz w:val="24"/>
          <w:szCs w:val="24"/>
        </w:rPr>
        <w:t xml:space="preserve"> </w:t>
      </w:r>
      <w:r w:rsidRPr="00883EA0">
        <w:rPr>
          <w:rFonts w:ascii="Times New Roman" w:hAnsi="Times New Roman"/>
          <w:sz w:val="24"/>
          <w:szCs w:val="24"/>
        </w:rPr>
        <w:t>towarów i usług od podmiotu wymienionego na dzień dokonania dostawy towarów w</w:t>
      </w:r>
      <w:r w:rsidR="00E723A0">
        <w:rPr>
          <w:rFonts w:ascii="Times New Roman" w:hAnsi="Times New Roman"/>
          <w:sz w:val="24"/>
          <w:szCs w:val="24"/>
        </w:rPr>
        <w:t> </w:t>
      </w:r>
      <w:r w:rsidRPr="00883EA0">
        <w:rPr>
          <w:rFonts w:ascii="Times New Roman" w:hAnsi="Times New Roman"/>
          <w:sz w:val="24"/>
          <w:szCs w:val="24"/>
        </w:rPr>
        <w:t xml:space="preserve">wykazie podmiotów, które złożyły kaucję gwarancyjną w odpowiedniej wysokości (wykaz jest prowadzony w formie elektronicznej przez ministra właściwego </w:t>
      </w:r>
      <w:r w:rsidR="002425D7">
        <w:rPr>
          <w:rFonts w:ascii="Times New Roman" w:hAnsi="Times New Roman"/>
          <w:sz w:val="24"/>
          <w:szCs w:val="24"/>
        </w:rPr>
        <w:t>do</w:t>
      </w:r>
      <w:r w:rsidRPr="00883EA0">
        <w:rPr>
          <w:rFonts w:ascii="Times New Roman" w:hAnsi="Times New Roman"/>
          <w:sz w:val="24"/>
          <w:szCs w:val="24"/>
        </w:rPr>
        <w:t xml:space="preserve"> spraw finansów publicznych). </w:t>
      </w:r>
      <w:r w:rsidRPr="00883EA0">
        <w:rPr>
          <w:rFonts w:ascii="Times New Roman" w:hAnsi="Times New Roman"/>
          <w:sz w:val="24"/>
          <w:szCs w:val="24"/>
          <w:lang w:val="cs-CZ"/>
        </w:rPr>
        <w:t>Kaucja gwarancyjna powinna odpowiadać co najmniej jednej piątej kwoty podatku należnego przypadającej na dostawy towarów dokonane w danym miesiącu na rzecz danego podatnika, z tym że nie może być niższa niż:</w:t>
      </w:r>
    </w:p>
    <w:p w:rsidR="00E942EC" w:rsidRDefault="00E942EC" w:rsidP="00E942EC">
      <w:pPr>
        <w:numPr>
          <w:ilvl w:val="0"/>
          <w:numId w:val="28"/>
        </w:numPr>
        <w:spacing w:after="0" w:line="360" w:lineRule="auto"/>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200</w:t>
      </w:r>
      <w:r w:rsidR="009B43C2">
        <w:rPr>
          <w:rFonts w:ascii="Times New Roman" w:eastAsia="Times New Roman" w:hAnsi="Times New Roman"/>
          <w:sz w:val="24"/>
          <w:szCs w:val="24"/>
          <w:lang w:eastAsia="pl-PL"/>
        </w:rPr>
        <w:t> </w:t>
      </w:r>
      <w:r>
        <w:rPr>
          <w:rFonts w:ascii="Times New Roman" w:eastAsia="Times New Roman" w:hAnsi="Times New Roman"/>
          <w:sz w:val="24"/>
          <w:szCs w:val="24"/>
          <w:lang w:eastAsia="pl-PL"/>
        </w:rPr>
        <w:t>000 zł –</w:t>
      </w:r>
      <w:r w:rsidR="0082649E" w:rsidRPr="00883EA0">
        <w:rPr>
          <w:rFonts w:ascii="Times New Roman" w:eastAsia="Times New Roman" w:hAnsi="Times New Roman"/>
          <w:sz w:val="24"/>
          <w:szCs w:val="24"/>
          <w:lang w:eastAsia="pl-PL"/>
        </w:rPr>
        <w:t xml:space="preserve"> w przypadku dostawy towarów innych niż paliwa, wymienionych w</w:t>
      </w:r>
      <w:r w:rsidR="00E723A0">
        <w:rPr>
          <w:rFonts w:ascii="Times New Roman" w:eastAsia="Times New Roman" w:hAnsi="Times New Roman"/>
          <w:sz w:val="24"/>
          <w:szCs w:val="24"/>
          <w:lang w:eastAsia="pl-PL"/>
        </w:rPr>
        <w:t> </w:t>
      </w:r>
      <w:r w:rsidR="0082649E" w:rsidRPr="00883EA0">
        <w:rPr>
          <w:rFonts w:ascii="Times New Roman" w:eastAsia="Times New Roman" w:hAnsi="Times New Roman"/>
          <w:sz w:val="24"/>
          <w:szCs w:val="24"/>
          <w:lang w:eastAsia="pl-PL"/>
        </w:rPr>
        <w:t>załączniku nr</w:t>
      </w:r>
      <w:r w:rsidR="004A406E">
        <w:rPr>
          <w:rFonts w:ascii="Times New Roman" w:eastAsia="Times New Roman" w:hAnsi="Times New Roman"/>
          <w:sz w:val="24"/>
          <w:szCs w:val="24"/>
          <w:lang w:eastAsia="pl-PL"/>
        </w:rPr>
        <w:t xml:space="preserve"> </w:t>
      </w:r>
      <w:r w:rsidR="0082649E" w:rsidRPr="00883EA0">
        <w:rPr>
          <w:rFonts w:ascii="Times New Roman" w:eastAsia="Times New Roman" w:hAnsi="Times New Roman"/>
          <w:sz w:val="24"/>
          <w:szCs w:val="24"/>
          <w:lang w:eastAsia="pl-PL"/>
        </w:rPr>
        <w:t>13 do ustawy;</w:t>
      </w:r>
    </w:p>
    <w:p w:rsidR="0082649E" w:rsidRPr="00E942EC" w:rsidRDefault="00E942EC" w:rsidP="00E942EC">
      <w:pPr>
        <w:numPr>
          <w:ilvl w:val="0"/>
          <w:numId w:val="28"/>
        </w:numPr>
        <w:spacing w:after="0" w:line="360" w:lineRule="auto"/>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1</w:t>
      </w:r>
      <w:r w:rsidR="009B43C2">
        <w:rPr>
          <w:rFonts w:ascii="Times New Roman" w:eastAsia="Times New Roman" w:hAnsi="Times New Roman"/>
          <w:sz w:val="24"/>
          <w:szCs w:val="24"/>
          <w:lang w:eastAsia="pl-PL"/>
        </w:rPr>
        <w:t> </w:t>
      </w:r>
      <w:r w:rsidRPr="00883EA0">
        <w:rPr>
          <w:rFonts w:ascii="Times New Roman" w:eastAsia="Times New Roman" w:hAnsi="Times New Roman"/>
          <w:sz w:val="24"/>
          <w:szCs w:val="24"/>
          <w:lang w:eastAsia="pl-PL"/>
        </w:rPr>
        <w:t>000</w:t>
      </w:r>
      <w:r w:rsidR="009B43C2">
        <w:rPr>
          <w:rFonts w:ascii="Times New Roman" w:eastAsia="Times New Roman" w:hAnsi="Times New Roman"/>
          <w:sz w:val="24"/>
          <w:szCs w:val="24"/>
          <w:lang w:eastAsia="pl-PL"/>
        </w:rPr>
        <w:t> </w:t>
      </w:r>
      <w:r w:rsidRPr="00883EA0">
        <w:rPr>
          <w:rFonts w:ascii="Times New Roman" w:eastAsia="Times New Roman" w:hAnsi="Times New Roman"/>
          <w:sz w:val="24"/>
          <w:szCs w:val="24"/>
          <w:lang w:eastAsia="pl-PL"/>
        </w:rPr>
        <w:t xml:space="preserve">000 zł </w:t>
      </w:r>
      <w:r>
        <w:rPr>
          <w:rFonts w:ascii="Times New Roman" w:eastAsia="Times New Roman" w:hAnsi="Times New Roman"/>
          <w:sz w:val="24"/>
          <w:szCs w:val="24"/>
          <w:lang w:eastAsia="pl-PL"/>
        </w:rPr>
        <w:t>–</w:t>
      </w:r>
      <w:r w:rsidR="0082649E" w:rsidRPr="00E942EC">
        <w:rPr>
          <w:rFonts w:ascii="Times New Roman" w:eastAsia="Times New Roman" w:hAnsi="Times New Roman"/>
          <w:sz w:val="24"/>
          <w:szCs w:val="24"/>
          <w:lang w:eastAsia="pl-PL"/>
        </w:rPr>
        <w:t xml:space="preserve"> w przypadku dostawy paliw.</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lang w:val="cs-CZ"/>
        </w:rPr>
        <w:t>Wniesienie tzw. kaucji maksymalnej przez sprzedawcę (3</w:t>
      </w:r>
      <w:r w:rsidR="009B43C2">
        <w:rPr>
          <w:rFonts w:ascii="Times New Roman" w:hAnsi="Times New Roman"/>
          <w:sz w:val="24"/>
          <w:szCs w:val="24"/>
          <w:lang w:val="cs-CZ"/>
        </w:rPr>
        <w:t> </w:t>
      </w:r>
      <w:r w:rsidRPr="00883EA0">
        <w:rPr>
          <w:rFonts w:ascii="Times New Roman" w:hAnsi="Times New Roman"/>
          <w:sz w:val="24"/>
          <w:szCs w:val="24"/>
          <w:lang w:val="cs-CZ"/>
        </w:rPr>
        <w:t>000</w:t>
      </w:r>
      <w:r w:rsidR="009B43C2">
        <w:rPr>
          <w:rFonts w:ascii="Times New Roman" w:hAnsi="Times New Roman"/>
          <w:sz w:val="24"/>
          <w:szCs w:val="24"/>
          <w:lang w:val="cs-CZ"/>
        </w:rPr>
        <w:t> </w:t>
      </w:r>
      <w:r w:rsidRPr="00883EA0">
        <w:rPr>
          <w:rFonts w:ascii="Times New Roman" w:hAnsi="Times New Roman"/>
          <w:sz w:val="24"/>
          <w:szCs w:val="24"/>
          <w:lang w:val="cs-CZ"/>
        </w:rPr>
        <w:t xml:space="preserve">000 zł </w:t>
      </w:r>
      <w:r w:rsidR="00265F22">
        <w:rPr>
          <w:rFonts w:ascii="Times New Roman" w:hAnsi="Times New Roman"/>
          <w:sz w:val="24"/>
          <w:szCs w:val="24"/>
          <w:lang w:val="cs-CZ"/>
        </w:rPr>
        <w:t>–</w:t>
      </w:r>
      <w:r w:rsidRPr="00883EA0">
        <w:rPr>
          <w:rFonts w:ascii="Times New Roman" w:hAnsi="Times New Roman"/>
          <w:sz w:val="24"/>
          <w:szCs w:val="24"/>
          <w:lang w:val="cs-CZ"/>
        </w:rPr>
        <w:t xml:space="preserve"> w przypadku dostawy towarów innych niż paliwa, 10</w:t>
      </w:r>
      <w:r w:rsidR="009B43C2">
        <w:rPr>
          <w:rFonts w:ascii="Times New Roman" w:hAnsi="Times New Roman"/>
          <w:sz w:val="24"/>
          <w:szCs w:val="24"/>
          <w:lang w:val="cs-CZ"/>
        </w:rPr>
        <w:t> </w:t>
      </w:r>
      <w:r w:rsidRPr="00883EA0">
        <w:rPr>
          <w:rFonts w:ascii="Times New Roman" w:hAnsi="Times New Roman"/>
          <w:sz w:val="24"/>
          <w:szCs w:val="24"/>
          <w:lang w:val="cs-CZ"/>
        </w:rPr>
        <w:t>000</w:t>
      </w:r>
      <w:r w:rsidR="009B43C2">
        <w:rPr>
          <w:rFonts w:ascii="Times New Roman" w:hAnsi="Times New Roman"/>
          <w:sz w:val="24"/>
          <w:szCs w:val="24"/>
          <w:lang w:val="cs-CZ"/>
        </w:rPr>
        <w:t> </w:t>
      </w:r>
      <w:r w:rsidRPr="00883EA0">
        <w:rPr>
          <w:rFonts w:ascii="Times New Roman" w:hAnsi="Times New Roman"/>
          <w:sz w:val="24"/>
          <w:szCs w:val="24"/>
          <w:lang w:val="cs-CZ"/>
        </w:rPr>
        <w:t xml:space="preserve">000 zł </w:t>
      </w:r>
      <w:r w:rsidR="00265F22">
        <w:rPr>
          <w:rFonts w:ascii="Times New Roman" w:hAnsi="Times New Roman"/>
          <w:sz w:val="24"/>
          <w:szCs w:val="24"/>
          <w:lang w:val="cs-CZ"/>
        </w:rPr>
        <w:t>–</w:t>
      </w:r>
      <w:r w:rsidRPr="00883EA0">
        <w:rPr>
          <w:rFonts w:ascii="Times New Roman" w:hAnsi="Times New Roman"/>
          <w:sz w:val="24"/>
          <w:szCs w:val="24"/>
          <w:lang w:val="cs-CZ"/>
        </w:rPr>
        <w:t xml:space="preserve"> w przypadku dostawy paliw) umożliwia sprzedawcy pozostawanie w ww. wykazie bez względu na wielkość realizowanych dostaw, co</w:t>
      </w:r>
      <w:r w:rsidR="004A406E">
        <w:rPr>
          <w:rFonts w:ascii="Times New Roman" w:hAnsi="Times New Roman"/>
          <w:sz w:val="24"/>
          <w:szCs w:val="24"/>
          <w:lang w:val="cs-CZ"/>
        </w:rPr>
        <w:t xml:space="preserve"> </w:t>
      </w:r>
      <w:r w:rsidRPr="00883EA0">
        <w:rPr>
          <w:rFonts w:ascii="Times New Roman" w:hAnsi="Times New Roman"/>
          <w:sz w:val="24"/>
          <w:szCs w:val="24"/>
          <w:lang w:val="cs-CZ"/>
        </w:rPr>
        <w:t xml:space="preserve">wiąże się z zapewnieniem ochrony dla nabywcy niezależnie od wielkości jego zakupów. </w:t>
      </w:r>
      <w:r w:rsidRPr="00883EA0">
        <w:rPr>
          <w:rFonts w:ascii="Times New Roman" w:hAnsi="Times New Roman"/>
          <w:sz w:val="24"/>
          <w:szCs w:val="24"/>
        </w:rPr>
        <w:lastRenderedPageBreak/>
        <w:t>Powyższe rozwiązania zostały wprowadzone w związku z potwierdzoną skalą nadużyć w</w:t>
      </w:r>
      <w:r w:rsidR="004A406E">
        <w:rPr>
          <w:rFonts w:ascii="Times New Roman" w:hAnsi="Times New Roman"/>
          <w:sz w:val="24"/>
          <w:szCs w:val="24"/>
        </w:rPr>
        <w:t xml:space="preserve"> </w:t>
      </w:r>
      <w:r w:rsidRPr="00883EA0">
        <w:rPr>
          <w:rFonts w:ascii="Times New Roman" w:hAnsi="Times New Roman"/>
          <w:sz w:val="24"/>
          <w:szCs w:val="24"/>
        </w:rPr>
        <w:t>ww.</w:t>
      </w:r>
      <w:r w:rsidR="004A406E">
        <w:rPr>
          <w:rFonts w:ascii="Times New Roman" w:hAnsi="Times New Roman"/>
          <w:sz w:val="24"/>
          <w:szCs w:val="24"/>
        </w:rPr>
        <w:t xml:space="preserve"> </w:t>
      </w:r>
      <w:r w:rsidRPr="00883EA0">
        <w:rPr>
          <w:rFonts w:ascii="Times New Roman" w:hAnsi="Times New Roman"/>
          <w:sz w:val="24"/>
          <w:szCs w:val="24"/>
        </w:rPr>
        <w:t>branżach, przy czym z uwagi na znaczną skalę nadużyć w branży paliwowej konieczne było wprowadzenie w niej bardziej restrykcyjnych przepisów (ustawą z dnia 9</w:t>
      </w:r>
      <w:r w:rsidR="004A406E">
        <w:rPr>
          <w:rFonts w:ascii="Times New Roman" w:hAnsi="Times New Roman"/>
          <w:sz w:val="24"/>
          <w:szCs w:val="24"/>
        </w:rPr>
        <w:t xml:space="preserve"> </w:t>
      </w:r>
      <w:r w:rsidR="00E723A0">
        <w:rPr>
          <w:rFonts w:ascii="Times New Roman" w:hAnsi="Times New Roman"/>
          <w:sz w:val="24"/>
          <w:szCs w:val="24"/>
        </w:rPr>
        <w:t>kwietnia 2015 r. o </w:t>
      </w:r>
      <w:r w:rsidRPr="00883EA0">
        <w:rPr>
          <w:rFonts w:ascii="Times New Roman" w:hAnsi="Times New Roman"/>
          <w:sz w:val="24"/>
          <w:szCs w:val="24"/>
        </w:rPr>
        <w:t xml:space="preserve">zmianie ustawy o podatku od towarów i usług oraz ustawy – Prawo zamówień publicznych </w:t>
      </w:r>
      <w:r w:rsidR="00265F22">
        <w:rPr>
          <w:rFonts w:ascii="Times New Roman" w:hAnsi="Times New Roman"/>
          <w:sz w:val="24"/>
          <w:szCs w:val="24"/>
        </w:rPr>
        <w:t>–</w:t>
      </w:r>
      <w:r w:rsidRPr="00883EA0">
        <w:rPr>
          <w:rFonts w:ascii="Times New Roman" w:hAnsi="Times New Roman"/>
          <w:sz w:val="24"/>
          <w:szCs w:val="24"/>
        </w:rPr>
        <w:t xml:space="preserve"> Dz. U. poz. 605, podwyższono wysokość minimalnej i</w:t>
      </w:r>
      <w:r w:rsidR="004A406E">
        <w:rPr>
          <w:rFonts w:ascii="Times New Roman" w:hAnsi="Times New Roman"/>
          <w:sz w:val="24"/>
          <w:szCs w:val="24"/>
        </w:rPr>
        <w:t xml:space="preserve"> </w:t>
      </w:r>
      <w:r w:rsidRPr="00883EA0">
        <w:rPr>
          <w:rFonts w:ascii="Times New Roman" w:hAnsi="Times New Roman"/>
          <w:sz w:val="24"/>
          <w:szCs w:val="24"/>
        </w:rPr>
        <w:t>tzw.</w:t>
      </w:r>
      <w:r w:rsidR="004A406E">
        <w:rPr>
          <w:rFonts w:ascii="Times New Roman" w:hAnsi="Times New Roman"/>
          <w:sz w:val="24"/>
          <w:szCs w:val="24"/>
        </w:rPr>
        <w:t xml:space="preserve"> </w:t>
      </w:r>
      <w:r w:rsidRPr="00883EA0">
        <w:rPr>
          <w:rFonts w:ascii="Times New Roman" w:hAnsi="Times New Roman"/>
          <w:sz w:val="24"/>
          <w:szCs w:val="24"/>
        </w:rPr>
        <w:t>maksymalnej kaucji gwarancyjnej dla podmiotów dostarczających paliwa).</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Zgodnie z obecnymi regulacjami (art. 105a ust. 3 pkt 1 i 2 oraz ust. 4 ustawy o VAT) instytucja odpowiedzialności podatkowej nie znajdzie zastosowania, odpowiednio:</w:t>
      </w:r>
    </w:p>
    <w:p w:rsidR="0082649E" w:rsidRPr="00883EA0" w:rsidRDefault="0082649E" w:rsidP="00D93A7F">
      <w:pPr>
        <w:pStyle w:val="Akapitzlist"/>
        <w:numPr>
          <w:ilvl w:val="0"/>
          <w:numId w:val="7"/>
        </w:numPr>
        <w:spacing w:after="0" w:line="360" w:lineRule="auto"/>
        <w:ind w:left="0" w:firstLine="0"/>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do nabycia towarów, o których mowa w poz. 10 załącznika nr 13 do ustawy, jeżeli:</w:t>
      </w:r>
    </w:p>
    <w:p w:rsidR="0082649E" w:rsidRPr="00883EA0" w:rsidRDefault="0082649E" w:rsidP="00D93A7F">
      <w:pPr>
        <w:pStyle w:val="Akapitzlist"/>
        <w:numPr>
          <w:ilvl w:val="1"/>
          <w:numId w:val="7"/>
        </w:numPr>
        <w:spacing w:after="0" w:line="360" w:lineRule="auto"/>
        <w:ind w:left="1276" w:hanging="567"/>
        <w:jc w:val="both"/>
        <w:rPr>
          <w:rFonts w:ascii="Times New Roman" w:eastAsia="Times New Roman" w:hAnsi="Times New Roman"/>
          <w:sz w:val="24"/>
          <w:szCs w:val="24"/>
          <w:lang w:eastAsia="pl-PL"/>
        </w:rPr>
      </w:pPr>
      <w:r w:rsidRPr="00883EA0">
        <w:rPr>
          <w:rFonts w:ascii="Times New Roman" w:hAnsi="Times New Roman"/>
          <w:sz w:val="24"/>
          <w:szCs w:val="24"/>
        </w:rPr>
        <w:t>nabycie to jest dokonywane na stacjach paliw lub stacjach gazu płynnego, do</w:t>
      </w:r>
      <w:r w:rsidR="004A406E">
        <w:rPr>
          <w:rFonts w:ascii="Times New Roman" w:hAnsi="Times New Roman"/>
          <w:sz w:val="24"/>
          <w:szCs w:val="24"/>
        </w:rPr>
        <w:t xml:space="preserve"> </w:t>
      </w:r>
      <w:r w:rsidRPr="00883EA0">
        <w:rPr>
          <w:rFonts w:ascii="Times New Roman" w:hAnsi="Times New Roman"/>
          <w:sz w:val="24"/>
          <w:szCs w:val="24"/>
        </w:rPr>
        <w:t>standardowych zbiorników pojazdów używanych przez podatników nabywających te</w:t>
      </w:r>
      <w:r w:rsidR="004A406E">
        <w:rPr>
          <w:rFonts w:ascii="Times New Roman" w:hAnsi="Times New Roman"/>
          <w:sz w:val="24"/>
          <w:szCs w:val="24"/>
        </w:rPr>
        <w:t xml:space="preserve"> </w:t>
      </w:r>
      <w:r w:rsidRPr="00883EA0">
        <w:rPr>
          <w:rStyle w:val="Uwydatnienie"/>
          <w:rFonts w:ascii="Times New Roman" w:hAnsi="Times New Roman"/>
          <w:i w:val="0"/>
          <w:sz w:val="24"/>
          <w:szCs w:val="24"/>
        </w:rPr>
        <w:t>towary</w:t>
      </w:r>
      <w:r w:rsidRPr="00883EA0">
        <w:rPr>
          <w:rFonts w:ascii="Times New Roman" w:hAnsi="Times New Roman"/>
          <w:i/>
          <w:sz w:val="24"/>
          <w:szCs w:val="24"/>
        </w:rPr>
        <w:t>,</w:t>
      </w:r>
      <w:r w:rsidRPr="00883EA0">
        <w:rPr>
          <w:rFonts w:ascii="Times New Roman" w:hAnsi="Times New Roman"/>
          <w:sz w:val="24"/>
          <w:szCs w:val="24"/>
        </w:rPr>
        <w:t xml:space="preserve"> do napędu tych pojazdów,</w:t>
      </w:r>
    </w:p>
    <w:p w:rsidR="0082649E" w:rsidRPr="00883EA0" w:rsidRDefault="0082649E" w:rsidP="00D93A7F">
      <w:pPr>
        <w:pStyle w:val="Akapitzlist"/>
        <w:numPr>
          <w:ilvl w:val="1"/>
          <w:numId w:val="7"/>
        </w:numPr>
        <w:spacing w:after="0" w:line="360" w:lineRule="auto"/>
        <w:ind w:left="1276" w:hanging="567"/>
        <w:jc w:val="both"/>
        <w:rPr>
          <w:rFonts w:ascii="Times New Roman" w:eastAsia="Times New Roman" w:hAnsi="Times New Roman"/>
          <w:sz w:val="24"/>
          <w:szCs w:val="24"/>
          <w:lang w:eastAsia="pl-PL"/>
        </w:rPr>
      </w:pPr>
      <w:r w:rsidRPr="00883EA0">
        <w:rPr>
          <w:rFonts w:ascii="Times New Roman" w:hAnsi="Times New Roman"/>
          <w:sz w:val="24"/>
          <w:szCs w:val="24"/>
        </w:rPr>
        <w:t xml:space="preserve">dostawy tych </w:t>
      </w:r>
      <w:r w:rsidRPr="00883EA0">
        <w:rPr>
          <w:rStyle w:val="Uwydatnienie"/>
          <w:rFonts w:ascii="Times New Roman" w:hAnsi="Times New Roman"/>
          <w:i w:val="0"/>
          <w:sz w:val="24"/>
          <w:szCs w:val="24"/>
        </w:rPr>
        <w:t>towarów</w:t>
      </w:r>
      <w:r w:rsidRPr="00883EA0">
        <w:rPr>
          <w:rFonts w:ascii="Times New Roman" w:hAnsi="Times New Roman"/>
          <w:i/>
          <w:sz w:val="24"/>
          <w:szCs w:val="24"/>
        </w:rPr>
        <w:t xml:space="preserve"> </w:t>
      </w:r>
      <w:r w:rsidRPr="00883EA0">
        <w:rPr>
          <w:rFonts w:ascii="Times New Roman" w:hAnsi="Times New Roman"/>
          <w:sz w:val="24"/>
          <w:szCs w:val="24"/>
        </w:rPr>
        <w:t>dokonuje podatnik dostarczający gaz przewodowy za</w:t>
      </w:r>
      <w:r w:rsidR="004A406E">
        <w:rPr>
          <w:rFonts w:ascii="Times New Roman" w:hAnsi="Times New Roman"/>
          <w:sz w:val="24"/>
          <w:szCs w:val="24"/>
        </w:rPr>
        <w:t xml:space="preserve"> </w:t>
      </w:r>
      <w:r w:rsidRPr="00883EA0">
        <w:rPr>
          <w:rFonts w:ascii="Times New Roman" w:hAnsi="Times New Roman"/>
          <w:sz w:val="24"/>
          <w:szCs w:val="24"/>
        </w:rPr>
        <w:t>pośrednictwem własnych sieci przesyłowych lub dystrybucyjnych</w:t>
      </w:r>
      <w:r w:rsidRPr="00883EA0">
        <w:rPr>
          <w:rFonts w:ascii="Times New Roman" w:eastAsia="Times New Roman" w:hAnsi="Times New Roman"/>
          <w:sz w:val="24"/>
          <w:szCs w:val="24"/>
          <w:lang w:eastAsia="pl-PL"/>
        </w:rPr>
        <w:t>, lub</w:t>
      </w:r>
    </w:p>
    <w:p w:rsidR="0082649E" w:rsidRPr="00883EA0" w:rsidRDefault="0082649E" w:rsidP="00D93A7F">
      <w:pPr>
        <w:pStyle w:val="Akapitzlist"/>
        <w:numPr>
          <w:ilvl w:val="0"/>
          <w:numId w:val="7"/>
        </w:numPr>
        <w:spacing w:after="0" w:line="360" w:lineRule="auto"/>
        <w:ind w:left="0" w:firstLine="0"/>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jeżeli powstanie zaległości podatkowych nie wiązało się z uczestnictwem podmiotu dokonującego dostawy towarów w nierzetelnym rozliczaniu podatku w</w:t>
      </w:r>
      <w:r w:rsidR="004A406E">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celu odniesienia korzyści majątkowej, lub</w:t>
      </w:r>
    </w:p>
    <w:p w:rsidR="0082649E" w:rsidRPr="00883EA0" w:rsidRDefault="0082649E" w:rsidP="00D93A7F">
      <w:pPr>
        <w:pStyle w:val="Akapitzlist"/>
        <w:numPr>
          <w:ilvl w:val="0"/>
          <w:numId w:val="7"/>
        </w:numPr>
        <w:spacing w:after="0" w:line="360" w:lineRule="auto"/>
        <w:ind w:left="0" w:firstLine="0"/>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jeżeli podatnik wykaże, że okoliczności towarzyszące dostawie towarów lub warunki, na jakich została dokonana dostawa, nie</w:t>
      </w:r>
      <w:r w:rsidR="004A406E">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 xml:space="preserve">miały wpływu na niezapłacenie podatku. </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Nabywca nie ponosiłby zatem odpowiedzialności za zaległości podatkowe sprzedawcy również w przypadku, gdy nie wynikały one z oszustwa, ale były np. spowodowane „zwykłymi” kłopotami biznesowymi. </w:t>
      </w:r>
    </w:p>
    <w:p w:rsidR="004F7B4C" w:rsidRPr="00883EA0" w:rsidRDefault="004F7B4C" w:rsidP="00D93A7F">
      <w:pPr>
        <w:spacing w:after="0" w:line="360" w:lineRule="auto"/>
        <w:jc w:val="both"/>
        <w:rPr>
          <w:rFonts w:ascii="Times New Roman" w:hAnsi="Times New Roman"/>
          <w:sz w:val="24"/>
          <w:szCs w:val="24"/>
        </w:rPr>
      </w:pPr>
    </w:p>
    <w:p w:rsidR="0083153F"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Projektowana ustawa przewiduje modyfikację istniejących rozwiązań dotyczących odpowiedzialności solidarnej oraz kaucji gwarancyjnej, w celu zapewnienia większej</w:t>
      </w:r>
      <w:r w:rsidR="0083153F" w:rsidRPr="00883EA0">
        <w:rPr>
          <w:rFonts w:ascii="Times New Roman" w:hAnsi="Times New Roman"/>
          <w:sz w:val="24"/>
          <w:szCs w:val="24"/>
        </w:rPr>
        <w:t xml:space="preserve"> skuteczności tych instrumentów.</w:t>
      </w:r>
    </w:p>
    <w:p w:rsidR="008736CC" w:rsidRPr="00883EA0" w:rsidRDefault="00850C84"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 ustawy przewiduje wprowadzenie dodatkowej przesłanki, która musi być spełniona, aby podatnik nabywający towary wymienione w załączniku nr 13 do ustawy był zwolniony z</w:t>
      </w:r>
      <w:r w:rsidR="00E723A0">
        <w:rPr>
          <w:rFonts w:ascii="Times New Roman" w:hAnsi="Times New Roman"/>
          <w:sz w:val="24"/>
          <w:szCs w:val="24"/>
        </w:rPr>
        <w:t> </w:t>
      </w:r>
      <w:r w:rsidRPr="00883EA0">
        <w:rPr>
          <w:rFonts w:ascii="Times New Roman" w:hAnsi="Times New Roman"/>
          <w:sz w:val="24"/>
          <w:szCs w:val="24"/>
        </w:rPr>
        <w:t>odpowiedzialności solidarnej</w:t>
      </w:r>
      <w:r w:rsidR="008736CC" w:rsidRPr="00883EA0">
        <w:rPr>
          <w:rFonts w:ascii="Times New Roman" w:hAnsi="Times New Roman"/>
          <w:sz w:val="24"/>
          <w:szCs w:val="24"/>
        </w:rPr>
        <w:t xml:space="preserve"> – dokonanie przez nabywcę zapłaty za nabywane towary na</w:t>
      </w:r>
      <w:r w:rsidR="004A406E">
        <w:rPr>
          <w:rFonts w:ascii="Times New Roman" w:hAnsi="Times New Roman"/>
          <w:sz w:val="24"/>
          <w:szCs w:val="24"/>
        </w:rPr>
        <w:t xml:space="preserve"> </w:t>
      </w:r>
      <w:r w:rsidR="008736CC" w:rsidRPr="00883EA0">
        <w:rPr>
          <w:rFonts w:ascii="Times New Roman" w:hAnsi="Times New Roman"/>
          <w:sz w:val="24"/>
          <w:szCs w:val="24"/>
        </w:rPr>
        <w:t xml:space="preserve">rachunek bankowy sprzedawcy </w:t>
      </w:r>
      <w:r w:rsidR="006361CC">
        <w:rPr>
          <w:rFonts w:ascii="Times New Roman" w:hAnsi="Times New Roman"/>
          <w:sz w:val="24"/>
          <w:szCs w:val="24"/>
        </w:rPr>
        <w:t xml:space="preserve">albo </w:t>
      </w:r>
      <w:r w:rsidR="00A66713">
        <w:rPr>
          <w:rFonts w:ascii="Times New Roman" w:hAnsi="Times New Roman"/>
          <w:sz w:val="24"/>
          <w:szCs w:val="24"/>
        </w:rPr>
        <w:t xml:space="preserve">rachunek sprzedawcy w SKOK </w:t>
      </w:r>
      <w:r w:rsidR="008736CC" w:rsidRPr="00883EA0">
        <w:rPr>
          <w:rFonts w:ascii="Times New Roman" w:hAnsi="Times New Roman"/>
          <w:sz w:val="24"/>
          <w:szCs w:val="24"/>
        </w:rPr>
        <w:t>wskazany w zgłoszeniu identyfikacyjnym</w:t>
      </w:r>
      <w:r w:rsidRPr="00883EA0">
        <w:rPr>
          <w:rFonts w:ascii="Times New Roman" w:hAnsi="Times New Roman"/>
          <w:sz w:val="24"/>
          <w:szCs w:val="24"/>
        </w:rPr>
        <w:t xml:space="preserve">. </w:t>
      </w:r>
      <w:r w:rsidR="008736CC" w:rsidRPr="00883EA0">
        <w:rPr>
          <w:rFonts w:ascii="Times New Roman" w:hAnsi="Times New Roman"/>
          <w:sz w:val="24"/>
          <w:szCs w:val="24"/>
        </w:rPr>
        <w:t>Dodatkowo, w</w:t>
      </w:r>
      <w:r w:rsidR="004A406E">
        <w:rPr>
          <w:rFonts w:ascii="Times New Roman" w:hAnsi="Times New Roman"/>
          <w:sz w:val="24"/>
          <w:szCs w:val="24"/>
        </w:rPr>
        <w:t xml:space="preserve"> </w:t>
      </w:r>
      <w:r w:rsidR="008736CC" w:rsidRPr="00883EA0">
        <w:rPr>
          <w:rFonts w:ascii="Times New Roman" w:hAnsi="Times New Roman"/>
          <w:sz w:val="24"/>
          <w:szCs w:val="24"/>
        </w:rPr>
        <w:t>odniesieniu do transakcji, których przedmiotem są paliwa (towary wymienione w poz. 10 i</w:t>
      </w:r>
      <w:r w:rsidR="004A406E">
        <w:rPr>
          <w:rFonts w:ascii="Times New Roman" w:hAnsi="Times New Roman"/>
          <w:sz w:val="24"/>
          <w:szCs w:val="24"/>
        </w:rPr>
        <w:t xml:space="preserve"> </w:t>
      </w:r>
      <w:r w:rsidR="008736CC" w:rsidRPr="00883EA0">
        <w:rPr>
          <w:rFonts w:ascii="Times New Roman" w:hAnsi="Times New Roman"/>
          <w:sz w:val="24"/>
          <w:szCs w:val="24"/>
        </w:rPr>
        <w:t>11 załącznika nr</w:t>
      </w:r>
      <w:r w:rsidR="004A406E">
        <w:rPr>
          <w:rFonts w:ascii="Times New Roman" w:hAnsi="Times New Roman"/>
          <w:sz w:val="24"/>
          <w:szCs w:val="24"/>
        </w:rPr>
        <w:t xml:space="preserve"> </w:t>
      </w:r>
      <w:r w:rsidR="008736CC" w:rsidRPr="00883EA0">
        <w:rPr>
          <w:rFonts w:ascii="Times New Roman" w:hAnsi="Times New Roman"/>
          <w:sz w:val="24"/>
          <w:szCs w:val="24"/>
        </w:rPr>
        <w:t>13 ustawy o VAT)</w:t>
      </w:r>
      <w:r w:rsidR="002425D7">
        <w:rPr>
          <w:rFonts w:ascii="Times New Roman" w:hAnsi="Times New Roman"/>
          <w:sz w:val="24"/>
          <w:szCs w:val="24"/>
        </w:rPr>
        <w:t>,</w:t>
      </w:r>
      <w:r w:rsidR="008736CC" w:rsidRPr="00883EA0">
        <w:rPr>
          <w:rFonts w:ascii="Times New Roman" w:hAnsi="Times New Roman"/>
          <w:sz w:val="24"/>
          <w:szCs w:val="24"/>
        </w:rPr>
        <w:t xml:space="preserve"> przewiduje się również – jako warunek uwolnienia się nabywcy od odpowiedzialności solidarnej – posiadanie </w:t>
      </w:r>
      <w:r w:rsidR="00A8657B" w:rsidRPr="00883EA0">
        <w:rPr>
          <w:rFonts w:ascii="Times New Roman" w:hAnsi="Times New Roman"/>
          <w:sz w:val="24"/>
          <w:szCs w:val="24"/>
        </w:rPr>
        <w:t xml:space="preserve">przez </w:t>
      </w:r>
      <w:r w:rsidR="00A8657B" w:rsidRPr="00883EA0">
        <w:rPr>
          <w:rFonts w:ascii="Times New Roman" w:hAnsi="Times New Roman"/>
          <w:sz w:val="24"/>
          <w:szCs w:val="24"/>
        </w:rPr>
        <w:lastRenderedPageBreak/>
        <w:t>sprzedawcę, na dzień poprzedzający dokonanie dostawy, wymaganych w wykonywaniu takiej działalności koncesji.</w:t>
      </w:r>
    </w:p>
    <w:p w:rsidR="00BC5E29" w:rsidRPr="00883EA0" w:rsidRDefault="00BC5E29"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W związku z proponowanymi zmianami podatnicy nabywający towary </w:t>
      </w:r>
      <w:r w:rsidRPr="00883EA0">
        <w:rPr>
          <w:rFonts w:ascii="Times New Roman" w:eastAsia="Times New Roman" w:hAnsi="Times New Roman"/>
          <w:bCs/>
          <w:sz w:val="24"/>
          <w:szCs w:val="24"/>
          <w:lang w:eastAsia="pl-PL"/>
        </w:rPr>
        <w:t xml:space="preserve">wymienione </w:t>
      </w:r>
      <w:r w:rsidR="00BF1023" w:rsidRPr="00883EA0">
        <w:rPr>
          <w:rFonts w:ascii="Times New Roman" w:eastAsia="Times New Roman" w:hAnsi="Times New Roman"/>
          <w:bCs/>
          <w:sz w:val="24"/>
          <w:szCs w:val="24"/>
          <w:lang w:eastAsia="pl-PL"/>
        </w:rPr>
        <w:br/>
      </w:r>
      <w:r w:rsidRPr="00883EA0">
        <w:rPr>
          <w:rFonts w:ascii="Times New Roman" w:eastAsia="Times New Roman" w:hAnsi="Times New Roman"/>
          <w:bCs/>
          <w:sz w:val="24"/>
          <w:szCs w:val="24"/>
          <w:u w:val="single"/>
          <w:lang w:eastAsia="pl-PL"/>
        </w:rPr>
        <w:t>w poz. 1</w:t>
      </w:r>
      <w:r w:rsidR="00E942EC">
        <w:rPr>
          <w:rFonts w:ascii="Times New Roman" w:eastAsia="Times New Roman" w:hAnsi="Times New Roman"/>
          <w:bCs/>
          <w:sz w:val="24"/>
          <w:szCs w:val="24"/>
          <w:u w:val="single"/>
          <w:lang w:eastAsia="pl-PL"/>
        </w:rPr>
        <w:t>–</w:t>
      </w:r>
      <w:r w:rsidRPr="00883EA0">
        <w:rPr>
          <w:rFonts w:ascii="Times New Roman" w:eastAsia="Times New Roman" w:hAnsi="Times New Roman"/>
          <w:bCs/>
          <w:sz w:val="24"/>
          <w:szCs w:val="24"/>
          <w:u w:val="single"/>
          <w:lang w:eastAsia="pl-PL"/>
        </w:rPr>
        <w:t>9 i 12</w:t>
      </w:r>
      <w:r w:rsidR="00E942EC">
        <w:rPr>
          <w:rFonts w:ascii="Times New Roman" w:eastAsia="Times New Roman" w:hAnsi="Times New Roman"/>
          <w:bCs/>
          <w:sz w:val="24"/>
          <w:szCs w:val="24"/>
          <w:u w:val="single"/>
          <w:lang w:eastAsia="pl-PL"/>
        </w:rPr>
        <w:t>–</w:t>
      </w:r>
      <w:r w:rsidRPr="00883EA0">
        <w:rPr>
          <w:rFonts w:ascii="Times New Roman" w:eastAsia="Times New Roman" w:hAnsi="Times New Roman"/>
          <w:bCs/>
          <w:sz w:val="24"/>
          <w:szCs w:val="24"/>
          <w:u w:val="single"/>
          <w:lang w:eastAsia="pl-PL"/>
        </w:rPr>
        <w:t>21 załącznika nr 13 do ustawy</w:t>
      </w:r>
      <w:r w:rsidRPr="00883EA0">
        <w:rPr>
          <w:rFonts w:ascii="Times New Roman" w:eastAsia="Times New Roman" w:hAnsi="Times New Roman"/>
          <w:bCs/>
          <w:sz w:val="24"/>
          <w:szCs w:val="24"/>
          <w:lang w:eastAsia="pl-PL"/>
        </w:rPr>
        <w:t xml:space="preserve"> (a więc inne niż paliwa) będą mogli uwolnić się od ewentualnej odpowiedzialności solidarnej, jeżeli </w:t>
      </w:r>
      <w:r w:rsidR="00A66713">
        <w:rPr>
          <w:rFonts w:ascii="Times New Roman" w:eastAsia="Times New Roman" w:hAnsi="Times New Roman"/>
          <w:bCs/>
          <w:sz w:val="24"/>
          <w:szCs w:val="24"/>
          <w:lang w:eastAsia="pl-PL"/>
        </w:rPr>
        <w:t xml:space="preserve">w związku z dokonaniem dostawy tych towarów </w:t>
      </w:r>
      <w:r w:rsidRPr="00883EA0">
        <w:rPr>
          <w:rFonts w:ascii="Times New Roman" w:eastAsia="Times New Roman" w:hAnsi="Times New Roman"/>
          <w:bCs/>
          <w:sz w:val="24"/>
          <w:szCs w:val="24"/>
          <w:lang w:eastAsia="pl-PL"/>
        </w:rPr>
        <w:t>łącznie zostaną spełnione następujące warunki:</w:t>
      </w:r>
    </w:p>
    <w:p w:rsidR="00BC5E29" w:rsidRPr="00883EA0" w:rsidRDefault="00BC5E29" w:rsidP="00E942EC">
      <w:pPr>
        <w:numPr>
          <w:ilvl w:val="0"/>
          <w:numId w:val="29"/>
        </w:numPr>
        <w:spacing w:after="0" w:line="360" w:lineRule="auto"/>
        <w:jc w:val="both"/>
        <w:rPr>
          <w:rFonts w:ascii="Times New Roman" w:eastAsia="Times New Roman" w:hAnsi="Times New Roman"/>
          <w:bCs/>
          <w:sz w:val="24"/>
          <w:szCs w:val="24"/>
          <w:lang w:eastAsia="pl-PL"/>
        </w:rPr>
      </w:pPr>
      <w:r w:rsidRPr="00883EA0">
        <w:rPr>
          <w:rFonts w:ascii="Times New Roman" w:eastAsia="Times New Roman" w:hAnsi="Times New Roman"/>
          <w:bCs/>
          <w:sz w:val="24"/>
          <w:szCs w:val="24"/>
          <w:lang w:eastAsia="pl-PL"/>
        </w:rPr>
        <w:t xml:space="preserve">podmiot dokonujący dostawy tych towarów, </w:t>
      </w:r>
      <w:r w:rsidR="00A66713" w:rsidRPr="00883EA0">
        <w:rPr>
          <w:rFonts w:ascii="Times New Roman" w:eastAsia="Times New Roman" w:hAnsi="Times New Roman"/>
          <w:bCs/>
          <w:sz w:val="24"/>
          <w:szCs w:val="24"/>
          <w:lang w:eastAsia="pl-PL"/>
        </w:rPr>
        <w:t>na</w:t>
      </w:r>
      <w:r w:rsidR="004A406E">
        <w:rPr>
          <w:rFonts w:ascii="Times New Roman" w:eastAsia="Times New Roman" w:hAnsi="Times New Roman"/>
          <w:bCs/>
          <w:sz w:val="24"/>
          <w:szCs w:val="24"/>
          <w:lang w:eastAsia="pl-PL"/>
        </w:rPr>
        <w:t xml:space="preserve"> </w:t>
      </w:r>
      <w:r w:rsidR="00A66713" w:rsidRPr="00883EA0">
        <w:rPr>
          <w:rFonts w:ascii="Times New Roman" w:eastAsia="Times New Roman" w:hAnsi="Times New Roman"/>
          <w:bCs/>
          <w:sz w:val="24"/>
          <w:szCs w:val="24"/>
          <w:lang w:eastAsia="pl-PL"/>
        </w:rPr>
        <w:t>dzień dokonania dostawy tych towarów</w:t>
      </w:r>
      <w:r w:rsidR="00A66713">
        <w:rPr>
          <w:rFonts w:ascii="Times New Roman" w:eastAsia="Times New Roman" w:hAnsi="Times New Roman"/>
          <w:bCs/>
          <w:sz w:val="24"/>
          <w:szCs w:val="24"/>
          <w:lang w:eastAsia="pl-PL"/>
        </w:rPr>
        <w:t>,</w:t>
      </w:r>
      <w:r w:rsidR="00A66713" w:rsidRPr="00883EA0">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był wymieniony w wykazie, o którym mowa w art. 105c ust. 1</w:t>
      </w:r>
      <w:r w:rsidR="009A7692">
        <w:rPr>
          <w:rFonts w:ascii="Times New Roman" w:eastAsia="Times New Roman" w:hAnsi="Times New Roman"/>
          <w:bCs/>
          <w:sz w:val="24"/>
          <w:szCs w:val="24"/>
          <w:lang w:eastAsia="pl-PL"/>
        </w:rPr>
        <w:t xml:space="preserve"> (przesłanka dotychczasowa)</w:t>
      </w:r>
      <w:r w:rsidRPr="00883EA0">
        <w:rPr>
          <w:rFonts w:ascii="Times New Roman" w:eastAsia="Times New Roman" w:hAnsi="Times New Roman"/>
          <w:bCs/>
          <w:sz w:val="24"/>
          <w:szCs w:val="24"/>
          <w:lang w:eastAsia="pl-PL"/>
        </w:rPr>
        <w:t>,</w:t>
      </w:r>
    </w:p>
    <w:p w:rsidR="00BC5E29" w:rsidRPr="00883EA0" w:rsidRDefault="00BC5E29" w:rsidP="00E942EC">
      <w:pPr>
        <w:numPr>
          <w:ilvl w:val="0"/>
          <w:numId w:val="29"/>
        </w:numPr>
        <w:spacing w:after="0" w:line="360" w:lineRule="auto"/>
        <w:jc w:val="both"/>
        <w:rPr>
          <w:rFonts w:ascii="Times New Roman" w:eastAsia="Times New Roman" w:hAnsi="Times New Roman"/>
          <w:bCs/>
          <w:spacing w:val="-1"/>
          <w:sz w:val="24"/>
          <w:szCs w:val="24"/>
          <w:lang w:eastAsia="pl-PL"/>
        </w:rPr>
      </w:pPr>
      <w:r w:rsidRPr="00883EA0">
        <w:rPr>
          <w:rFonts w:ascii="Times New Roman" w:eastAsia="Times New Roman" w:hAnsi="Times New Roman"/>
          <w:bCs/>
          <w:sz w:val="24"/>
          <w:szCs w:val="24"/>
          <w:lang w:eastAsia="pl-PL"/>
        </w:rPr>
        <w:t xml:space="preserve">wysokość kaucji gwarancyjnej, o której mowa w art. 105b ust. 1, </w:t>
      </w:r>
      <w:r w:rsidR="00A66713" w:rsidRPr="00883EA0">
        <w:rPr>
          <w:rFonts w:ascii="Times New Roman" w:eastAsia="Times New Roman" w:hAnsi="Times New Roman"/>
          <w:bCs/>
          <w:sz w:val="24"/>
          <w:szCs w:val="24"/>
          <w:lang w:eastAsia="pl-PL"/>
        </w:rPr>
        <w:t>na</w:t>
      </w:r>
      <w:r w:rsidR="004A406E">
        <w:rPr>
          <w:rFonts w:ascii="Times New Roman" w:eastAsia="Times New Roman" w:hAnsi="Times New Roman"/>
          <w:bCs/>
          <w:sz w:val="24"/>
          <w:szCs w:val="24"/>
          <w:lang w:eastAsia="pl-PL"/>
        </w:rPr>
        <w:t xml:space="preserve"> </w:t>
      </w:r>
      <w:r w:rsidR="00A66713" w:rsidRPr="00883EA0">
        <w:rPr>
          <w:rFonts w:ascii="Times New Roman" w:eastAsia="Times New Roman" w:hAnsi="Times New Roman"/>
          <w:bCs/>
          <w:sz w:val="24"/>
          <w:szCs w:val="24"/>
          <w:lang w:eastAsia="pl-PL"/>
        </w:rPr>
        <w:t>dzień dokonania dostawy tych towarów</w:t>
      </w:r>
      <w:r w:rsidR="00A66713">
        <w:rPr>
          <w:rFonts w:ascii="Times New Roman" w:eastAsia="Times New Roman" w:hAnsi="Times New Roman"/>
          <w:bCs/>
          <w:sz w:val="24"/>
          <w:szCs w:val="24"/>
          <w:lang w:eastAsia="pl-PL"/>
        </w:rPr>
        <w:t>,</w:t>
      </w:r>
      <w:r w:rsidR="00A66713" w:rsidRPr="00883EA0">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odpowiadała co</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 xml:space="preserve">najmniej jednej piątej podatku należnego przypadającej na dostawy towarów dokonane </w:t>
      </w:r>
      <w:r w:rsidRPr="00883EA0">
        <w:rPr>
          <w:rFonts w:ascii="Times New Roman" w:eastAsia="Times New Roman" w:hAnsi="Times New Roman"/>
          <w:bCs/>
          <w:spacing w:val="-1"/>
          <w:sz w:val="24"/>
          <w:szCs w:val="24"/>
          <w:lang w:eastAsia="pl-PL"/>
        </w:rPr>
        <w:t>w</w:t>
      </w:r>
      <w:r w:rsidR="004A406E">
        <w:rPr>
          <w:rFonts w:ascii="Times New Roman" w:eastAsia="Times New Roman" w:hAnsi="Times New Roman"/>
          <w:bCs/>
          <w:spacing w:val="-1"/>
          <w:sz w:val="24"/>
          <w:szCs w:val="24"/>
          <w:lang w:eastAsia="pl-PL"/>
        </w:rPr>
        <w:t xml:space="preserve"> </w:t>
      </w:r>
      <w:r w:rsidRPr="00883EA0">
        <w:rPr>
          <w:rFonts w:ascii="Times New Roman" w:eastAsia="Times New Roman" w:hAnsi="Times New Roman"/>
          <w:bCs/>
          <w:spacing w:val="-1"/>
          <w:sz w:val="24"/>
          <w:szCs w:val="24"/>
          <w:lang w:eastAsia="pl-PL"/>
        </w:rPr>
        <w:t>danym miesiącu na rzecz danego podatnika lub kaucja ta wynosiła co najmniej 3</w:t>
      </w:r>
      <w:r w:rsidR="004A406E">
        <w:rPr>
          <w:rFonts w:ascii="Times New Roman" w:eastAsia="Times New Roman" w:hAnsi="Times New Roman"/>
          <w:bCs/>
          <w:spacing w:val="-1"/>
          <w:sz w:val="24"/>
          <w:szCs w:val="24"/>
          <w:lang w:eastAsia="pl-PL"/>
        </w:rPr>
        <w:t xml:space="preserve"> </w:t>
      </w:r>
      <w:r w:rsidRPr="00883EA0">
        <w:rPr>
          <w:rFonts w:ascii="Times New Roman" w:eastAsia="Times New Roman" w:hAnsi="Times New Roman"/>
          <w:bCs/>
          <w:spacing w:val="-1"/>
          <w:sz w:val="24"/>
          <w:szCs w:val="24"/>
          <w:lang w:eastAsia="pl-PL"/>
        </w:rPr>
        <w:t>000</w:t>
      </w:r>
      <w:r w:rsidR="004A406E">
        <w:rPr>
          <w:rFonts w:ascii="Times New Roman" w:eastAsia="Times New Roman" w:hAnsi="Times New Roman"/>
          <w:bCs/>
          <w:spacing w:val="-1"/>
          <w:sz w:val="24"/>
          <w:szCs w:val="24"/>
          <w:lang w:eastAsia="pl-PL"/>
        </w:rPr>
        <w:t xml:space="preserve"> </w:t>
      </w:r>
      <w:r w:rsidRPr="00883EA0">
        <w:rPr>
          <w:rFonts w:ascii="Times New Roman" w:eastAsia="Times New Roman" w:hAnsi="Times New Roman"/>
          <w:bCs/>
          <w:spacing w:val="-1"/>
          <w:sz w:val="24"/>
          <w:szCs w:val="24"/>
          <w:lang w:eastAsia="pl-PL"/>
        </w:rPr>
        <w:t>000 zł</w:t>
      </w:r>
      <w:r w:rsidR="009A7692">
        <w:rPr>
          <w:rFonts w:ascii="Times New Roman" w:eastAsia="Times New Roman" w:hAnsi="Times New Roman"/>
          <w:bCs/>
          <w:spacing w:val="-1"/>
          <w:sz w:val="24"/>
          <w:szCs w:val="24"/>
          <w:lang w:eastAsia="pl-PL"/>
        </w:rPr>
        <w:t xml:space="preserve"> (przesłanka dotychczasowa)</w:t>
      </w:r>
      <w:r w:rsidRPr="00883EA0">
        <w:rPr>
          <w:rFonts w:ascii="Times New Roman" w:eastAsia="Times New Roman" w:hAnsi="Times New Roman"/>
          <w:bCs/>
          <w:spacing w:val="-1"/>
          <w:sz w:val="24"/>
          <w:szCs w:val="24"/>
          <w:lang w:eastAsia="pl-PL"/>
        </w:rPr>
        <w:t>,</w:t>
      </w:r>
    </w:p>
    <w:p w:rsidR="00BC5E29" w:rsidRPr="00883EA0" w:rsidRDefault="00BC5E29" w:rsidP="00E942EC">
      <w:pPr>
        <w:numPr>
          <w:ilvl w:val="0"/>
          <w:numId w:val="29"/>
        </w:numPr>
        <w:spacing w:after="0" w:line="360" w:lineRule="auto"/>
        <w:jc w:val="both"/>
        <w:rPr>
          <w:rFonts w:ascii="Times New Roman" w:eastAsia="Times New Roman" w:hAnsi="Times New Roman"/>
          <w:sz w:val="24"/>
          <w:szCs w:val="24"/>
          <w:lang w:eastAsia="pl-PL"/>
        </w:rPr>
      </w:pPr>
      <w:r w:rsidRPr="00883EA0">
        <w:rPr>
          <w:rFonts w:ascii="Times New Roman" w:eastAsia="Times New Roman" w:hAnsi="Times New Roman"/>
          <w:bCs/>
          <w:spacing w:val="-1"/>
          <w:sz w:val="24"/>
          <w:szCs w:val="24"/>
          <w:lang w:eastAsia="pl-PL"/>
        </w:rPr>
        <w:t xml:space="preserve">podatnik nabywający te towary dokonał w całości zapłaty za nie na rachunek sprzedawcy </w:t>
      </w:r>
      <w:r w:rsidRPr="00883EA0">
        <w:rPr>
          <w:rFonts w:ascii="Times New Roman" w:eastAsia="Times New Roman" w:hAnsi="Times New Roman"/>
          <w:sz w:val="24"/>
          <w:szCs w:val="24"/>
          <w:lang w:eastAsia="pl-PL"/>
        </w:rPr>
        <w:t xml:space="preserve">w banku mającym siedzibę na terytorium kraju </w:t>
      </w:r>
      <w:r w:rsidR="00071C15">
        <w:rPr>
          <w:rFonts w:ascii="Times New Roman" w:eastAsia="Times New Roman" w:hAnsi="Times New Roman"/>
          <w:sz w:val="24"/>
          <w:szCs w:val="24"/>
          <w:lang w:eastAsia="pl-PL"/>
        </w:rPr>
        <w:t>albo</w:t>
      </w:r>
      <w:r w:rsidR="00071C15" w:rsidRPr="00883EA0">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jego rachunek w</w:t>
      </w:r>
      <w:r w:rsidR="00E723A0">
        <w:rPr>
          <w:rFonts w:ascii="Times New Roman" w:eastAsia="Times New Roman" w:hAnsi="Times New Roman"/>
          <w:sz w:val="24"/>
          <w:szCs w:val="24"/>
          <w:lang w:eastAsia="pl-PL"/>
        </w:rPr>
        <w:t> </w:t>
      </w:r>
      <w:r w:rsidRPr="00883EA0">
        <w:rPr>
          <w:rFonts w:ascii="Times New Roman" w:eastAsia="Times New Roman" w:hAnsi="Times New Roman"/>
          <w:sz w:val="24"/>
          <w:szCs w:val="24"/>
          <w:lang w:eastAsia="pl-PL"/>
        </w:rPr>
        <w:t>spółdzielczej kasie oszczędnościowo-kredytowej, której jest on członkiem, wskazany w zgłoszeniu identyfikacyjnym (przesłanka nowa).</w:t>
      </w:r>
    </w:p>
    <w:p w:rsidR="00BC5E29" w:rsidRPr="00883EA0" w:rsidRDefault="00BC5E29" w:rsidP="00D93A7F">
      <w:pPr>
        <w:spacing w:after="0" w:line="360" w:lineRule="auto"/>
        <w:jc w:val="both"/>
        <w:rPr>
          <w:rFonts w:ascii="Times New Roman" w:eastAsia="Times New Roman" w:hAnsi="Times New Roman"/>
          <w:bCs/>
          <w:sz w:val="24"/>
          <w:szCs w:val="24"/>
          <w:lang w:eastAsia="pl-PL"/>
        </w:rPr>
      </w:pPr>
      <w:r w:rsidRPr="00883EA0">
        <w:rPr>
          <w:rFonts w:ascii="Times New Roman" w:eastAsia="Times New Roman" w:hAnsi="Times New Roman"/>
          <w:bCs/>
          <w:sz w:val="24"/>
          <w:szCs w:val="24"/>
          <w:lang w:eastAsia="pl-PL"/>
        </w:rPr>
        <w:t xml:space="preserve">Odpowiedzialność solidarna nie będzie zaś stosowana w stosunku do podatników nabywających paliwa wymienione </w:t>
      </w:r>
      <w:r w:rsidRPr="00883EA0">
        <w:rPr>
          <w:rFonts w:ascii="Times New Roman" w:eastAsia="Times New Roman" w:hAnsi="Times New Roman"/>
          <w:bCs/>
          <w:sz w:val="24"/>
          <w:szCs w:val="24"/>
          <w:u w:val="single"/>
          <w:lang w:eastAsia="pl-PL"/>
        </w:rPr>
        <w:t xml:space="preserve">w poz. 10 i 11 załącznika nr 13 do </w:t>
      </w:r>
      <w:r w:rsidRPr="002425D7">
        <w:rPr>
          <w:rFonts w:ascii="Times New Roman" w:eastAsia="Times New Roman" w:hAnsi="Times New Roman"/>
          <w:bCs/>
          <w:sz w:val="24"/>
          <w:szCs w:val="24"/>
          <w:u w:val="single"/>
          <w:lang w:eastAsia="pl-PL"/>
        </w:rPr>
        <w:t>ustawy o VAT</w:t>
      </w:r>
      <w:r w:rsidRPr="00883EA0">
        <w:rPr>
          <w:rFonts w:ascii="Times New Roman" w:eastAsia="Times New Roman" w:hAnsi="Times New Roman"/>
          <w:bCs/>
          <w:sz w:val="24"/>
          <w:szCs w:val="24"/>
          <w:lang w:eastAsia="pl-PL"/>
        </w:rPr>
        <w:t xml:space="preserve">, jeżeli </w:t>
      </w:r>
      <w:r w:rsidRPr="00883EA0">
        <w:rPr>
          <w:rFonts w:ascii="Times New Roman" w:eastAsia="Times New Roman" w:hAnsi="Times New Roman"/>
          <w:bCs/>
          <w:spacing w:val="-2"/>
          <w:sz w:val="24"/>
          <w:szCs w:val="24"/>
          <w:lang w:eastAsia="pl-PL"/>
        </w:rPr>
        <w:t>łącznie były spełnione następujące warunki – wymienione w</w:t>
      </w:r>
      <w:r w:rsidR="002425D7">
        <w:rPr>
          <w:rFonts w:ascii="Times New Roman" w:eastAsia="Times New Roman" w:hAnsi="Times New Roman"/>
          <w:bCs/>
          <w:spacing w:val="-2"/>
          <w:sz w:val="24"/>
          <w:szCs w:val="24"/>
          <w:lang w:eastAsia="pl-PL"/>
        </w:rPr>
        <w:t xml:space="preserve"> pkt</w:t>
      </w:r>
      <w:r w:rsidRPr="00883EA0">
        <w:rPr>
          <w:rFonts w:ascii="Times New Roman" w:eastAsia="Times New Roman" w:hAnsi="Times New Roman"/>
          <w:bCs/>
          <w:spacing w:val="-2"/>
          <w:sz w:val="24"/>
          <w:szCs w:val="24"/>
          <w:lang w:eastAsia="pl-PL"/>
        </w:rPr>
        <w:t xml:space="preserve"> 4 art. 105a ust. 3:</w:t>
      </w:r>
    </w:p>
    <w:p w:rsidR="00BC5E29" w:rsidRPr="00883EA0" w:rsidRDefault="00BC5E29" w:rsidP="00E942EC">
      <w:pPr>
        <w:numPr>
          <w:ilvl w:val="0"/>
          <w:numId w:val="31"/>
        </w:numPr>
        <w:spacing w:after="0" w:line="360" w:lineRule="auto"/>
        <w:jc w:val="both"/>
        <w:rPr>
          <w:rFonts w:ascii="Times New Roman" w:eastAsia="Times New Roman" w:hAnsi="Times New Roman"/>
          <w:bCs/>
          <w:sz w:val="24"/>
          <w:szCs w:val="24"/>
          <w:lang w:eastAsia="pl-PL"/>
        </w:rPr>
      </w:pPr>
      <w:r w:rsidRPr="00883EA0">
        <w:rPr>
          <w:rFonts w:ascii="Times New Roman" w:eastAsia="Times New Roman" w:hAnsi="Times New Roman"/>
          <w:bCs/>
          <w:sz w:val="24"/>
          <w:szCs w:val="24"/>
          <w:lang w:eastAsia="pl-PL"/>
        </w:rPr>
        <w:t xml:space="preserve">podmiot dokonujący dostawy tych towarów, był na dzień dokonania tej dostawy wymieniony w wykazie, o którym mowa w art. 105c ust. 1 (przesłanka dotychczasowa), </w:t>
      </w:r>
    </w:p>
    <w:p w:rsidR="00E942EC" w:rsidRDefault="00BC5E29" w:rsidP="00D93A7F">
      <w:pPr>
        <w:numPr>
          <w:ilvl w:val="0"/>
          <w:numId w:val="31"/>
        </w:numPr>
        <w:spacing w:after="0" w:line="360" w:lineRule="auto"/>
        <w:jc w:val="both"/>
        <w:rPr>
          <w:rFonts w:ascii="Times New Roman" w:eastAsia="Times New Roman" w:hAnsi="Times New Roman"/>
          <w:bCs/>
          <w:sz w:val="24"/>
          <w:szCs w:val="24"/>
          <w:lang w:eastAsia="pl-PL"/>
        </w:rPr>
      </w:pPr>
      <w:r w:rsidRPr="00883EA0">
        <w:rPr>
          <w:rFonts w:ascii="Times New Roman" w:eastAsia="Times New Roman" w:hAnsi="Times New Roman"/>
          <w:bCs/>
          <w:sz w:val="24"/>
          <w:szCs w:val="24"/>
          <w:lang w:eastAsia="pl-PL"/>
        </w:rPr>
        <w:t>wysokość kaucji gwarancyjnej, o której mowa w art. 105b ust. 1, na dzień dokonania dostawy odpowiadała co najmniej jednej piątej podatku należnego przypadającej na dostawy towarów dokonane w danym miesiącu na rzecz danego podatnika lub kaucja ta wynosiła co</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najmniej 10</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000</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 xml:space="preserve">000 zł (przesłanka dotychczasowa), </w:t>
      </w:r>
    </w:p>
    <w:p w:rsidR="00E942EC" w:rsidRDefault="00BC5E29" w:rsidP="00D93A7F">
      <w:pPr>
        <w:numPr>
          <w:ilvl w:val="0"/>
          <w:numId w:val="31"/>
        </w:numPr>
        <w:spacing w:after="0" w:line="360" w:lineRule="auto"/>
        <w:jc w:val="both"/>
        <w:rPr>
          <w:rFonts w:ascii="Times New Roman" w:eastAsia="Times New Roman" w:hAnsi="Times New Roman"/>
          <w:bCs/>
          <w:sz w:val="24"/>
          <w:szCs w:val="24"/>
          <w:lang w:eastAsia="pl-PL"/>
        </w:rPr>
      </w:pPr>
      <w:r w:rsidRPr="00E942EC">
        <w:rPr>
          <w:rFonts w:ascii="Times New Roman" w:eastAsia="Times New Roman" w:hAnsi="Times New Roman"/>
          <w:bCs/>
          <w:sz w:val="24"/>
          <w:szCs w:val="24"/>
          <w:lang w:eastAsia="pl-PL"/>
        </w:rPr>
        <w:t xml:space="preserve">podmiot dokonujący dostawy towarów wymienionych w poz. 10 i 11 załącznika nr 13 do ustawy </w:t>
      </w:r>
      <w:r w:rsidRPr="00E942EC">
        <w:rPr>
          <w:rFonts w:ascii="Times New Roman" w:eastAsia="Times New Roman" w:hAnsi="Times New Roman"/>
          <w:sz w:val="24"/>
          <w:szCs w:val="24"/>
          <w:lang w:eastAsia="pl-PL"/>
        </w:rPr>
        <w:t>posiadał na dzień poprzedzający dzień dokonania dostawy koncesje wymagane w</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wykonywaniu działalności gospodarczej w</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przypadku dostaw tych towarów (przesłanka nowa),</w:t>
      </w:r>
    </w:p>
    <w:p w:rsidR="00BC5E29" w:rsidRPr="00E942EC" w:rsidRDefault="00BC5E29" w:rsidP="00D93A7F">
      <w:pPr>
        <w:numPr>
          <w:ilvl w:val="0"/>
          <w:numId w:val="31"/>
        </w:numPr>
        <w:spacing w:after="0" w:line="360" w:lineRule="auto"/>
        <w:jc w:val="both"/>
        <w:rPr>
          <w:rFonts w:ascii="Times New Roman" w:eastAsia="Times New Roman" w:hAnsi="Times New Roman"/>
          <w:bCs/>
          <w:sz w:val="24"/>
          <w:szCs w:val="24"/>
          <w:lang w:eastAsia="pl-PL"/>
        </w:rPr>
      </w:pPr>
      <w:r w:rsidRPr="00E942EC">
        <w:rPr>
          <w:rFonts w:ascii="Times New Roman" w:eastAsia="Times New Roman" w:hAnsi="Times New Roman"/>
          <w:bCs/>
          <w:sz w:val="24"/>
          <w:szCs w:val="24"/>
          <w:lang w:eastAsia="pl-PL"/>
        </w:rPr>
        <w:t>po</w:t>
      </w:r>
      <w:r w:rsidRPr="00E942EC">
        <w:rPr>
          <w:rFonts w:ascii="Times New Roman" w:eastAsia="Times New Roman" w:hAnsi="Times New Roman"/>
          <w:sz w:val="24"/>
          <w:szCs w:val="24"/>
          <w:lang w:eastAsia="pl-PL"/>
        </w:rPr>
        <w:t>datnik dokonał w całości zapłaty za paliwa na rachunek podmiotu, o</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którym mowa w</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art.</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105a ust.</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 xml:space="preserve">1 (sprzedawca), w banku mającym siedzibę na terytorium kraju lub </w:t>
      </w:r>
      <w:r w:rsidRPr="00E942EC">
        <w:rPr>
          <w:rFonts w:ascii="Times New Roman" w:eastAsia="Times New Roman" w:hAnsi="Times New Roman"/>
          <w:sz w:val="24"/>
          <w:szCs w:val="24"/>
          <w:lang w:eastAsia="pl-PL"/>
        </w:rPr>
        <w:lastRenderedPageBreak/>
        <w:t>jego rachunek w</w:t>
      </w:r>
      <w:r w:rsidR="004A406E">
        <w:rPr>
          <w:rFonts w:ascii="Times New Roman" w:eastAsia="Times New Roman" w:hAnsi="Times New Roman"/>
          <w:sz w:val="24"/>
          <w:szCs w:val="24"/>
          <w:lang w:eastAsia="pl-PL"/>
        </w:rPr>
        <w:t xml:space="preserve"> </w:t>
      </w:r>
      <w:r w:rsidRPr="00E942EC">
        <w:rPr>
          <w:rFonts w:ascii="Times New Roman" w:eastAsia="Times New Roman" w:hAnsi="Times New Roman"/>
          <w:sz w:val="24"/>
          <w:szCs w:val="24"/>
          <w:lang w:eastAsia="pl-PL"/>
        </w:rPr>
        <w:t xml:space="preserve">spółdzielczej kasie oszczędnościowo-kredytowej, której jest członkiem, wskazany w zgłoszeniu identyfikacyjnym (przesłanka nowa). </w:t>
      </w:r>
    </w:p>
    <w:p w:rsidR="0082649E" w:rsidRPr="00883EA0" w:rsidRDefault="00731FE5" w:rsidP="00D93A7F">
      <w:pPr>
        <w:spacing w:after="0" w:line="360" w:lineRule="auto"/>
        <w:jc w:val="both"/>
        <w:rPr>
          <w:rFonts w:ascii="Times New Roman" w:hAnsi="Times New Roman"/>
          <w:sz w:val="24"/>
          <w:szCs w:val="24"/>
        </w:rPr>
      </w:pPr>
      <w:r w:rsidRPr="00883EA0">
        <w:rPr>
          <w:rFonts w:ascii="Times New Roman" w:hAnsi="Times New Roman"/>
          <w:sz w:val="24"/>
          <w:szCs w:val="24"/>
        </w:rPr>
        <w:t>Wprowadzenie now</w:t>
      </w:r>
      <w:r w:rsidR="005C10BE" w:rsidRPr="00883EA0">
        <w:rPr>
          <w:rFonts w:ascii="Times New Roman" w:hAnsi="Times New Roman"/>
          <w:sz w:val="24"/>
          <w:szCs w:val="24"/>
        </w:rPr>
        <w:t>ej</w:t>
      </w:r>
      <w:r w:rsidR="0082649E" w:rsidRPr="00883EA0">
        <w:rPr>
          <w:rFonts w:ascii="Times New Roman" w:hAnsi="Times New Roman"/>
          <w:sz w:val="24"/>
          <w:szCs w:val="24"/>
        </w:rPr>
        <w:t xml:space="preserve"> przesłan</w:t>
      </w:r>
      <w:r w:rsidR="005C10BE" w:rsidRPr="00883EA0">
        <w:rPr>
          <w:rFonts w:ascii="Times New Roman" w:hAnsi="Times New Roman"/>
          <w:sz w:val="24"/>
          <w:szCs w:val="24"/>
        </w:rPr>
        <w:t>ki</w:t>
      </w:r>
      <w:r w:rsidR="0082649E" w:rsidRPr="00883EA0">
        <w:rPr>
          <w:rFonts w:ascii="Times New Roman" w:hAnsi="Times New Roman"/>
          <w:sz w:val="24"/>
          <w:szCs w:val="24"/>
        </w:rPr>
        <w:t xml:space="preserve"> w postaci obowiązku zapłaty za </w:t>
      </w:r>
      <w:r w:rsidRPr="00883EA0">
        <w:rPr>
          <w:rFonts w:ascii="Times New Roman" w:hAnsi="Times New Roman"/>
          <w:sz w:val="24"/>
          <w:szCs w:val="24"/>
        </w:rPr>
        <w:t>nabywane towary</w:t>
      </w:r>
      <w:r w:rsidR="0082649E" w:rsidRPr="00883EA0">
        <w:rPr>
          <w:rFonts w:ascii="Times New Roman" w:hAnsi="Times New Roman"/>
          <w:sz w:val="24"/>
          <w:szCs w:val="24"/>
        </w:rPr>
        <w:t xml:space="preserve"> na wskazany rachunek sprzedawcy oraz </w:t>
      </w:r>
      <w:r w:rsidR="00265F22">
        <w:rPr>
          <w:rFonts w:ascii="Times New Roman" w:hAnsi="Times New Roman"/>
          <w:sz w:val="24"/>
          <w:szCs w:val="24"/>
        </w:rPr>
        <w:t>–</w:t>
      </w:r>
      <w:r w:rsidR="0082649E" w:rsidRPr="00883EA0">
        <w:rPr>
          <w:rFonts w:ascii="Times New Roman" w:hAnsi="Times New Roman"/>
          <w:sz w:val="24"/>
          <w:szCs w:val="24"/>
        </w:rPr>
        <w:t xml:space="preserve"> o czym będzie mowa w dalszej części </w:t>
      </w:r>
      <w:r w:rsidR="00265F22">
        <w:rPr>
          <w:rFonts w:ascii="Times New Roman" w:hAnsi="Times New Roman"/>
          <w:sz w:val="24"/>
          <w:szCs w:val="24"/>
        </w:rPr>
        <w:t>–</w:t>
      </w:r>
      <w:r w:rsidR="0082649E" w:rsidRPr="00883EA0">
        <w:rPr>
          <w:rFonts w:ascii="Times New Roman" w:hAnsi="Times New Roman"/>
          <w:sz w:val="24"/>
          <w:szCs w:val="24"/>
        </w:rPr>
        <w:t xml:space="preserve"> wprowadzenie wymogu zapewnienia organom podatkowym dostępu do rachunku przez sprzedawcę, który chce być wpisany do wykazu podmiotów, które wniosły kaucję gwarancyjną, zapewni większą skuteczność odpowiedzialności solidarnej i kaucji gwarancyjnej, w tym zapobiegnie sytuacjom, w których w wykazie pozostawaliby nieuczciwi sprzedawcy.</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Pomimo, że przepisy w zakresie kaucji gwarancyjnej (wprowadzany niniejszą ustawą art.</w:t>
      </w:r>
      <w:r w:rsidR="00E723A0">
        <w:rPr>
          <w:rFonts w:ascii="Times New Roman" w:hAnsi="Times New Roman"/>
          <w:sz w:val="24"/>
          <w:szCs w:val="24"/>
        </w:rPr>
        <w:t> </w:t>
      </w:r>
      <w:r w:rsidRPr="00883EA0">
        <w:rPr>
          <w:rFonts w:ascii="Times New Roman" w:hAnsi="Times New Roman"/>
          <w:sz w:val="24"/>
          <w:szCs w:val="24"/>
        </w:rPr>
        <w:t>105b ust. 1 pkt 3) – o czym będzie mowa niżej – zawierają wymóg dotyczący obowiązku posiadania przez podatnika, który chce zostać wpisany do wykazu podmiotów, koncesji wymaganej w wykonywaniu działalności gospodarczej w</w:t>
      </w:r>
      <w:r w:rsidR="004A406E">
        <w:rPr>
          <w:rFonts w:ascii="Times New Roman" w:hAnsi="Times New Roman"/>
          <w:sz w:val="24"/>
          <w:szCs w:val="24"/>
        </w:rPr>
        <w:t xml:space="preserve"> </w:t>
      </w:r>
      <w:r w:rsidRPr="00883EA0">
        <w:rPr>
          <w:rFonts w:ascii="Times New Roman" w:hAnsi="Times New Roman"/>
          <w:sz w:val="24"/>
          <w:szCs w:val="24"/>
        </w:rPr>
        <w:t xml:space="preserve">przypadku dostaw towarów wymienionych w pkt 10 i 11 załącznika nr 13 do ustawy, to dodatkowo proponuje się wprowadzenie </w:t>
      </w:r>
      <w:r w:rsidR="00265F22">
        <w:rPr>
          <w:rFonts w:ascii="Times New Roman" w:hAnsi="Times New Roman"/>
          <w:sz w:val="24"/>
          <w:szCs w:val="24"/>
        </w:rPr>
        <w:t>–</w:t>
      </w:r>
      <w:r w:rsidRPr="00883EA0">
        <w:rPr>
          <w:rFonts w:ascii="Times New Roman" w:hAnsi="Times New Roman"/>
          <w:sz w:val="24"/>
          <w:szCs w:val="24"/>
        </w:rPr>
        <w:t xml:space="preserve"> jako przesłanki zwalniającej nabywcę paliw z odpowiedzialności solidarnej </w:t>
      </w:r>
      <w:r w:rsidR="00265F22">
        <w:rPr>
          <w:rFonts w:ascii="Times New Roman" w:hAnsi="Times New Roman"/>
          <w:sz w:val="24"/>
          <w:szCs w:val="24"/>
        </w:rPr>
        <w:t>–</w:t>
      </w:r>
      <w:r w:rsidRPr="00883EA0">
        <w:rPr>
          <w:rFonts w:ascii="Times New Roman" w:hAnsi="Times New Roman"/>
          <w:sz w:val="24"/>
          <w:szCs w:val="24"/>
        </w:rPr>
        <w:t xml:space="preserve"> wymogu posiadania przez </w:t>
      </w:r>
      <w:r w:rsidRPr="00883EA0">
        <w:rPr>
          <w:rFonts w:ascii="Times New Roman" w:eastAsia="Times New Roman" w:hAnsi="Times New Roman"/>
          <w:bCs/>
          <w:sz w:val="24"/>
          <w:szCs w:val="24"/>
          <w:lang w:eastAsia="pl-PL"/>
        </w:rPr>
        <w:t xml:space="preserve">sprzedawcę paliwa, na dzień </w:t>
      </w:r>
      <w:r w:rsidR="006E79F2">
        <w:rPr>
          <w:rFonts w:ascii="Times New Roman" w:eastAsia="Times New Roman" w:hAnsi="Times New Roman"/>
          <w:bCs/>
          <w:sz w:val="24"/>
          <w:szCs w:val="24"/>
          <w:lang w:eastAsia="pl-PL"/>
        </w:rPr>
        <w:t xml:space="preserve">poprzedzający dzień </w:t>
      </w:r>
      <w:r w:rsidRPr="00883EA0">
        <w:rPr>
          <w:rFonts w:ascii="Times New Roman" w:eastAsia="Times New Roman" w:hAnsi="Times New Roman"/>
          <w:bCs/>
          <w:sz w:val="24"/>
          <w:szCs w:val="24"/>
          <w:lang w:eastAsia="pl-PL"/>
        </w:rPr>
        <w:t xml:space="preserve">dokonania dostawy, </w:t>
      </w:r>
      <w:r w:rsidRPr="00883EA0">
        <w:rPr>
          <w:rFonts w:ascii="Times New Roman" w:hAnsi="Times New Roman"/>
          <w:sz w:val="24"/>
          <w:szCs w:val="24"/>
        </w:rPr>
        <w:t>koncesji wymaganej w</w:t>
      </w:r>
      <w:r w:rsidR="00BF1023" w:rsidRPr="00883EA0">
        <w:rPr>
          <w:rFonts w:ascii="Times New Roman" w:hAnsi="Times New Roman"/>
          <w:sz w:val="24"/>
          <w:szCs w:val="24"/>
        </w:rPr>
        <w:t xml:space="preserve"> </w:t>
      </w:r>
      <w:r w:rsidRPr="00883EA0">
        <w:rPr>
          <w:rFonts w:ascii="Times New Roman" w:hAnsi="Times New Roman"/>
          <w:sz w:val="24"/>
          <w:szCs w:val="24"/>
        </w:rPr>
        <w:t>wykonywaniu działalności gospodarczej w</w:t>
      </w:r>
      <w:r w:rsidR="004A406E">
        <w:rPr>
          <w:rFonts w:ascii="Times New Roman" w:hAnsi="Times New Roman"/>
          <w:sz w:val="24"/>
          <w:szCs w:val="24"/>
        </w:rPr>
        <w:t xml:space="preserve"> </w:t>
      </w:r>
      <w:r w:rsidRPr="00883EA0">
        <w:rPr>
          <w:rFonts w:ascii="Times New Roman" w:hAnsi="Times New Roman"/>
          <w:sz w:val="24"/>
          <w:szCs w:val="24"/>
        </w:rPr>
        <w:t>przypadku dostaw tych towarów (projektowany art. 105a ust. 3 pkt</w:t>
      </w:r>
      <w:r w:rsidR="004A406E">
        <w:rPr>
          <w:rFonts w:ascii="Times New Roman" w:hAnsi="Times New Roman"/>
          <w:sz w:val="24"/>
          <w:szCs w:val="24"/>
        </w:rPr>
        <w:t xml:space="preserve"> </w:t>
      </w:r>
      <w:r w:rsidRPr="00883EA0">
        <w:rPr>
          <w:rFonts w:ascii="Times New Roman" w:hAnsi="Times New Roman"/>
          <w:sz w:val="24"/>
          <w:szCs w:val="24"/>
        </w:rPr>
        <w:t>4 lit. c ustawy o VAT). Nie znajduje uzasadnienia, aby zakup paliwa od sprzedawcy, który nie posiada wymaganej koncesji, dawał nabywcy ochronę przed ewentualnym nałożeniem na niego odpowiedzialności solidarnej, gdyby sprzedawca nie zapłacił podatku.</w:t>
      </w:r>
      <w:r w:rsidR="00742286">
        <w:rPr>
          <w:rFonts w:ascii="Times New Roman" w:hAnsi="Times New Roman"/>
          <w:sz w:val="24"/>
          <w:szCs w:val="24"/>
        </w:rPr>
        <w:t xml:space="preserve"> </w:t>
      </w:r>
    </w:p>
    <w:p w:rsidR="0083153F" w:rsidRPr="00883EA0" w:rsidRDefault="0083153F" w:rsidP="00D93A7F">
      <w:pPr>
        <w:spacing w:after="0" w:line="360" w:lineRule="auto"/>
        <w:jc w:val="both"/>
        <w:rPr>
          <w:rFonts w:ascii="Times New Roman" w:hAnsi="Times New Roman"/>
          <w:sz w:val="24"/>
          <w:szCs w:val="24"/>
        </w:rPr>
      </w:pPr>
    </w:p>
    <w:p w:rsidR="0083153F" w:rsidRPr="00883EA0" w:rsidRDefault="0083153F"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W </w:t>
      </w:r>
      <w:r w:rsidR="00826973" w:rsidRPr="00883EA0">
        <w:rPr>
          <w:rFonts w:ascii="Times New Roman" w:hAnsi="Times New Roman"/>
          <w:sz w:val="24"/>
          <w:szCs w:val="24"/>
        </w:rPr>
        <w:t xml:space="preserve">art. 1 pkt </w:t>
      </w:r>
      <w:r w:rsidR="002918F4">
        <w:rPr>
          <w:rFonts w:ascii="Times New Roman" w:hAnsi="Times New Roman"/>
          <w:sz w:val="24"/>
          <w:szCs w:val="24"/>
        </w:rPr>
        <w:t>23</w:t>
      </w:r>
      <w:r w:rsidR="00D739E4" w:rsidRPr="00883EA0">
        <w:rPr>
          <w:rFonts w:ascii="Times New Roman" w:hAnsi="Times New Roman"/>
          <w:sz w:val="24"/>
          <w:szCs w:val="24"/>
        </w:rPr>
        <w:t xml:space="preserve"> </w:t>
      </w:r>
      <w:r w:rsidRPr="00883EA0">
        <w:rPr>
          <w:rFonts w:ascii="Times New Roman" w:hAnsi="Times New Roman"/>
          <w:sz w:val="24"/>
          <w:szCs w:val="24"/>
        </w:rPr>
        <w:t>projektu ustawy proponuje się modyfikację załącznika nr 13 do ustawy o</w:t>
      </w:r>
      <w:r w:rsidR="00E723A0">
        <w:rPr>
          <w:rFonts w:ascii="Times New Roman" w:hAnsi="Times New Roman"/>
          <w:sz w:val="24"/>
          <w:szCs w:val="24"/>
        </w:rPr>
        <w:t> </w:t>
      </w:r>
      <w:r w:rsidRPr="00883EA0">
        <w:rPr>
          <w:rFonts w:ascii="Times New Roman" w:hAnsi="Times New Roman"/>
          <w:sz w:val="24"/>
          <w:szCs w:val="24"/>
        </w:rPr>
        <w:t>VAT. W załączniku tym zawarto katalog towarów, wobec których znajduje zastosowanie odpowiedzialność podatkowa nabywcy za zobowiązania podatkowe dostawcy oraz obowiązek stosowania jednomiesięcznych okresów rozliczeniowych.</w:t>
      </w:r>
    </w:p>
    <w:p w:rsidR="006E123E" w:rsidRPr="00883EA0" w:rsidRDefault="0083153F" w:rsidP="00D93A7F">
      <w:pPr>
        <w:spacing w:after="0" w:line="360" w:lineRule="auto"/>
        <w:jc w:val="both"/>
        <w:rPr>
          <w:rFonts w:ascii="Times New Roman" w:hAnsi="Times New Roman"/>
          <w:sz w:val="24"/>
          <w:szCs w:val="24"/>
        </w:rPr>
      </w:pPr>
      <w:r w:rsidRPr="00883EA0">
        <w:rPr>
          <w:rFonts w:ascii="Times New Roman" w:hAnsi="Times New Roman"/>
          <w:sz w:val="24"/>
          <w:szCs w:val="24"/>
        </w:rPr>
        <w:t>Projekt zakłada wyłączenie z załącznika nr 13 do ustawy o VAT</w:t>
      </w:r>
      <w:r w:rsidR="00826973" w:rsidRPr="00883EA0">
        <w:rPr>
          <w:rFonts w:ascii="Times New Roman" w:hAnsi="Times New Roman"/>
          <w:sz w:val="24"/>
          <w:szCs w:val="24"/>
        </w:rPr>
        <w:t xml:space="preserve"> </w:t>
      </w:r>
      <w:r w:rsidR="006E123E" w:rsidRPr="00883EA0">
        <w:rPr>
          <w:rFonts w:ascii="Times New Roman" w:hAnsi="Times New Roman"/>
          <w:sz w:val="24"/>
          <w:szCs w:val="24"/>
        </w:rPr>
        <w:t>poz. 14</w:t>
      </w:r>
      <w:r w:rsidR="00265F22">
        <w:rPr>
          <w:rFonts w:ascii="Times New Roman" w:hAnsi="Times New Roman"/>
          <w:sz w:val="24"/>
          <w:szCs w:val="24"/>
        </w:rPr>
        <w:t>–</w:t>
      </w:r>
      <w:r w:rsidR="00676161" w:rsidRPr="00883EA0">
        <w:rPr>
          <w:rFonts w:ascii="Times New Roman" w:hAnsi="Times New Roman"/>
          <w:sz w:val="24"/>
          <w:szCs w:val="24"/>
        </w:rPr>
        <w:t>18</w:t>
      </w:r>
      <w:r w:rsidR="00A361AB">
        <w:rPr>
          <w:rFonts w:ascii="Times New Roman" w:hAnsi="Times New Roman"/>
          <w:sz w:val="24"/>
          <w:szCs w:val="24"/>
        </w:rPr>
        <w:t xml:space="preserve"> </w:t>
      </w:r>
      <w:r w:rsidR="00071C15">
        <w:rPr>
          <w:rFonts w:ascii="Times New Roman" w:hAnsi="Times New Roman"/>
          <w:sz w:val="24"/>
          <w:szCs w:val="24"/>
        </w:rPr>
        <w:t>oraz 21</w:t>
      </w:r>
      <w:r w:rsidR="002425D7">
        <w:rPr>
          <w:rFonts w:ascii="Times New Roman" w:hAnsi="Times New Roman"/>
          <w:sz w:val="24"/>
          <w:szCs w:val="24"/>
        </w:rPr>
        <w:t>,</w:t>
      </w:r>
      <w:r w:rsidR="006E123E" w:rsidRPr="00883EA0">
        <w:rPr>
          <w:rFonts w:ascii="Times New Roman" w:hAnsi="Times New Roman"/>
          <w:sz w:val="24"/>
          <w:szCs w:val="24"/>
        </w:rPr>
        <w:t xml:space="preserve"> </w:t>
      </w:r>
      <w:r w:rsidR="00676161" w:rsidRPr="00883EA0">
        <w:rPr>
          <w:rFonts w:ascii="Times New Roman" w:hAnsi="Times New Roman"/>
          <w:sz w:val="24"/>
          <w:szCs w:val="24"/>
        </w:rPr>
        <w:t>w</w:t>
      </w:r>
      <w:r w:rsidR="00E723A0">
        <w:rPr>
          <w:rFonts w:ascii="Times New Roman" w:hAnsi="Times New Roman"/>
          <w:sz w:val="24"/>
          <w:szCs w:val="24"/>
        </w:rPr>
        <w:t> </w:t>
      </w:r>
      <w:r w:rsidR="00676161" w:rsidRPr="00883EA0">
        <w:rPr>
          <w:rFonts w:ascii="Times New Roman" w:hAnsi="Times New Roman"/>
          <w:sz w:val="24"/>
          <w:szCs w:val="24"/>
        </w:rPr>
        <w:t>których wymienione są następujące towary</w:t>
      </w:r>
      <w:r w:rsidR="006E123E" w:rsidRPr="00883EA0">
        <w:rPr>
          <w:rFonts w:ascii="Times New Roman" w:hAnsi="Times New Roman"/>
          <w:sz w:val="24"/>
          <w:szCs w:val="24"/>
        </w:rPr>
        <w:t>:</w:t>
      </w:r>
    </w:p>
    <w:p w:rsidR="006E123E" w:rsidRPr="00883EA0" w:rsidRDefault="006E123E" w:rsidP="00D93A7F">
      <w:pPr>
        <w:numPr>
          <w:ilvl w:val="0"/>
          <w:numId w:val="18"/>
        </w:numPr>
        <w:spacing w:after="0" w:line="360" w:lineRule="auto"/>
        <w:jc w:val="both"/>
        <w:rPr>
          <w:rFonts w:ascii="Times New Roman" w:hAnsi="Times New Roman"/>
          <w:sz w:val="24"/>
          <w:szCs w:val="24"/>
        </w:rPr>
      </w:pPr>
      <w:r w:rsidRPr="00883EA0">
        <w:rPr>
          <w:rFonts w:ascii="Times New Roman" w:hAnsi="Times New Roman"/>
          <w:sz w:val="24"/>
          <w:szCs w:val="24"/>
        </w:rPr>
        <w:t>srebro nieobrobione plastycznie lub w postaci półproduktu, lub w postaci proszku,</w:t>
      </w:r>
    </w:p>
    <w:p w:rsidR="006E123E" w:rsidRDefault="006E123E" w:rsidP="00D93A7F">
      <w:pPr>
        <w:numPr>
          <w:ilvl w:val="0"/>
          <w:numId w:val="18"/>
        </w:numPr>
        <w:spacing w:after="0" w:line="360" w:lineRule="auto"/>
        <w:jc w:val="both"/>
        <w:rPr>
          <w:rFonts w:ascii="Times New Roman" w:hAnsi="Times New Roman"/>
          <w:sz w:val="24"/>
          <w:szCs w:val="24"/>
        </w:rPr>
      </w:pPr>
      <w:r w:rsidRPr="00883EA0">
        <w:rPr>
          <w:rFonts w:ascii="Times New Roman" w:hAnsi="Times New Roman"/>
          <w:sz w:val="24"/>
          <w:szCs w:val="24"/>
        </w:rPr>
        <w:t xml:space="preserve">złoto nieobrobione plastycznie lub w postaci półproduktu, lub w postaci proszku </w:t>
      </w:r>
      <w:r w:rsidR="00265F22">
        <w:rPr>
          <w:rFonts w:ascii="Times New Roman" w:hAnsi="Times New Roman"/>
          <w:sz w:val="24"/>
          <w:szCs w:val="24"/>
        </w:rPr>
        <w:t>–</w:t>
      </w:r>
      <w:r w:rsidRPr="00883EA0">
        <w:rPr>
          <w:rFonts w:ascii="Times New Roman" w:hAnsi="Times New Roman"/>
          <w:sz w:val="24"/>
          <w:szCs w:val="24"/>
        </w:rPr>
        <w:t xml:space="preserve"> wyłącznie złoto o próbie mniejszej niż 325 tysięcznych</w:t>
      </w:r>
      <w:r w:rsidR="00676161" w:rsidRPr="00883EA0">
        <w:rPr>
          <w:rFonts w:ascii="Times New Roman" w:hAnsi="Times New Roman"/>
          <w:sz w:val="24"/>
          <w:szCs w:val="24"/>
        </w:rPr>
        <w:t>,</w:t>
      </w:r>
    </w:p>
    <w:p w:rsidR="00A361AB" w:rsidRPr="00883EA0" w:rsidRDefault="00A361AB" w:rsidP="00D93A7F">
      <w:pPr>
        <w:numPr>
          <w:ilvl w:val="0"/>
          <w:numId w:val="18"/>
        </w:numPr>
        <w:spacing w:after="0" w:line="360" w:lineRule="auto"/>
        <w:jc w:val="both"/>
        <w:rPr>
          <w:rFonts w:ascii="Times New Roman" w:hAnsi="Times New Roman"/>
          <w:sz w:val="24"/>
          <w:szCs w:val="24"/>
        </w:rPr>
      </w:pPr>
      <w:r>
        <w:rPr>
          <w:rFonts w:ascii="Times New Roman" w:hAnsi="Times New Roman"/>
          <w:sz w:val="24"/>
          <w:szCs w:val="24"/>
        </w:rPr>
        <w:t>platyna nieobrobiona plastycznie lub w postaci półproduktu, lub w postaci proszku</w:t>
      </w:r>
    </w:p>
    <w:p w:rsidR="00A361AB" w:rsidRDefault="00676161" w:rsidP="00D93A7F">
      <w:pPr>
        <w:numPr>
          <w:ilvl w:val="0"/>
          <w:numId w:val="18"/>
        </w:numPr>
        <w:spacing w:after="0" w:line="360" w:lineRule="auto"/>
        <w:jc w:val="both"/>
        <w:rPr>
          <w:rFonts w:ascii="Times New Roman" w:hAnsi="Times New Roman"/>
          <w:sz w:val="24"/>
          <w:szCs w:val="24"/>
        </w:rPr>
      </w:pPr>
      <w:r w:rsidRPr="00883EA0">
        <w:rPr>
          <w:rFonts w:ascii="Times New Roman" w:hAnsi="Times New Roman"/>
          <w:sz w:val="24"/>
          <w:szCs w:val="24"/>
        </w:rPr>
        <w:t>srebro platerowane złotem, nieobrobione inaczej niż do stanu półproduktu,</w:t>
      </w:r>
      <w:r w:rsidR="00A361AB">
        <w:rPr>
          <w:rFonts w:ascii="Times New Roman" w:hAnsi="Times New Roman"/>
          <w:sz w:val="24"/>
          <w:szCs w:val="24"/>
        </w:rPr>
        <w:t xml:space="preserve"> </w:t>
      </w:r>
      <w:r w:rsidR="00E723A0">
        <w:rPr>
          <w:rFonts w:ascii="Times New Roman" w:hAnsi="Times New Roman"/>
          <w:sz w:val="24"/>
          <w:szCs w:val="24"/>
        </w:rPr>
        <w:t>złoto o </w:t>
      </w:r>
      <w:r w:rsidRPr="00F841F7">
        <w:rPr>
          <w:rFonts w:ascii="Times New Roman" w:hAnsi="Times New Roman"/>
          <w:sz w:val="24"/>
          <w:szCs w:val="24"/>
        </w:rPr>
        <w:t>próbie mniejszej niż 325 tysięcznych i srebro platerowane platyną, nieobrobione inaczej niż do stanu półproduktu</w:t>
      </w:r>
    </w:p>
    <w:p w:rsidR="006E123E" w:rsidRPr="00F841F7" w:rsidRDefault="00A361AB" w:rsidP="00D93A7F">
      <w:pPr>
        <w:numPr>
          <w:ilvl w:val="0"/>
          <w:numId w:val="18"/>
        </w:numPr>
        <w:spacing w:after="0" w:line="360" w:lineRule="auto"/>
        <w:jc w:val="both"/>
        <w:rPr>
          <w:rFonts w:ascii="Times New Roman" w:hAnsi="Times New Roman"/>
          <w:sz w:val="24"/>
          <w:szCs w:val="24"/>
        </w:rPr>
      </w:pPr>
      <w:r>
        <w:rPr>
          <w:rFonts w:ascii="Times New Roman" w:hAnsi="Times New Roman"/>
          <w:sz w:val="24"/>
          <w:szCs w:val="24"/>
        </w:rPr>
        <w:lastRenderedPageBreak/>
        <w:t>c</w:t>
      </w:r>
      <w:r w:rsidR="00662E45" w:rsidRPr="00411757">
        <w:rPr>
          <w:rFonts w:ascii="Times New Roman" w:hAnsi="Times New Roman"/>
          <w:sz w:val="24"/>
          <w:szCs w:val="24"/>
        </w:rPr>
        <w:t>zęści biżuterii i części pozostałych wyrobów jubilerskich z</w:t>
      </w:r>
      <w:r>
        <w:rPr>
          <w:rFonts w:ascii="Times New Roman" w:hAnsi="Times New Roman"/>
          <w:sz w:val="24"/>
          <w:szCs w:val="24"/>
        </w:rPr>
        <w:t xml:space="preserve">e złota o próbie mniejszej niż 325 tysięcznych, ze srebra i platyny, </w:t>
      </w:r>
      <w:r w:rsidR="00662E45" w:rsidRPr="00F841F7">
        <w:rPr>
          <w:rFonts w:ascii="Times New Roman" w:hAnsi="Times New Roman"/>
          <w:sz w:val="24"/>
          <w:szCs w:val="24"/>
        </w:rPr>
        <w:t>tj.</w:t>
      </w:r>
      <w:r w:rsidR="004A406E">
        <w:rPr>
          <w:rFonts w:ascii="Times New Roman" w:hAnsi="Times New Roman"/>
          <w:sz w:val="24"/>
          <w:szCs w:val="24"/>
        </w:rPr>
        <w:t xml:space="preserve"> </w:t>
      </w:r>
      <w:r w:rsidR="00662E45" w:rsidRPr="00A74E76">
        <w:rPr>
          <w:rFonts w:ascii="Times New Roman" w:hAnsi="Times New Roman"/>
          <w:sz w:val="24"/>
          <w:szCs w:val="24"/>
        </w:rPr>
        <w:t>niewykończone lub niekompletne wyroby jubilerskie i wyraźne części biżuterii, w tym pokrywane lub platerowane metalem szlachetnym</w:t>
      </w:r>
      <w:r>
        <w:rPr>
          <w:rFonts w:ascii="Times New Roman" w:hAnsi="Times New Roman"/>
          <w:sz w:val="24"/>
          <w:szCs w:val="24"/>
        </w:rPr>
        <w:t>.</w:t>
      </w:r>
    </w:p>
    <w:p w:rsidR="00B9219A" w:rsidRPr="00883EA0" w:rsidRDefault="00B9219A" w:rsidP="00D93A7F">
      <w:pPr>
        <w:spacing w:after="0" w:line="360" w:lineRule="auto"/>
        <w:jc w:val="both"/>
        <w:rPr>
          <w:rFonts w:ascii="Times New Roman" w:hAnsi="Times New Roman"/>
          <w:sz w:val="24"/>
          <w:szCs w:val="24"/>
        </w:rPr>
      </w:pPr>
      <w:r>
        <w:rPr>
          <w:rFonts w:ascii="Times New Roman" w:hAnsi="Times New Roman"/>
          <w:sz w:val="24"/>
          <w:szCs w:val="24"/>
        </w:rPr>
        <w:t>Powyższe jest konsekwencją objęcia ww. towarów z kategorii złota i srebra mechanizmem odwróconego obciążenia.</w:t>
      </w:r>
    </w:p>
    <w:p w:rsidR="005E7838" w:rsidRPr="00883EA0" w:rsidRDefault="005E7838" w:rsidP="00D93A7F">
      <w:pPr>
        <w:spacing w:after="0" w:line="360" w:lineRule="auto"/>
        <w:jc w:val="both"/>
        <w:rPr>
          <w:rFonts w:ascii="Times New Roman" w:hAnsi="Times New Roman"/>
          <w:sz w:val="24"/>
          <w:szCs w:val="24"/>
        </w:rPr>
      </w:pPr>
    </w:p>
    <w:p w:rsidR="00657952" w:rsidRDefault="005E7838"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Projekt ustawy zakłada także </w:t>
      </w:r>
      <w:r w:rsidR="00B626B1">
        <w:rPr>
          <w:rFonts w:ascii="Times New Roman" w:hAnsi="Times New Roman"/>
          <w:sz w:val="24"/>
          <w:szCs w:val="24"/>
        </w:rPr>
        <w:t xml:space="preserve">rozszerzenie zakresu instytucji odpowiedzialności solidarnej </w:t>
      </w:r>
      <w:r w:rsidR="00B626B1" w:rsidRPr="00883EA0">
        <w:rPr>
          <w:rFonts w:ascii="Times New Roman" w:hAnsi="Times New Roman"/>
          <w:sz w:val="24"/>
          <w:szCs w:val="24"/>
        </w:rPr>
        <w:t xml:space="preserve">nabywcy za zobowiązanie podatkowe dostawcy </w:t>
      </w:r>
      <w:r w:rsidR="00B626B1">
        <w:rPr>
          <w:rFonts w:ascii="Times New Roman" w:hAnsi="Times New Roman"/>
          <w:sz w:val="24"/>
          <w:szCs w:val="24"/>
        </w:rPr>
        <w:t xml:space="preserve">poprzez objęcie nią </w:t>
      </w:r>
      <w:r w:rsidR="00B626B1" w:rsidRPr="00883EA0">
        <w:rPr>
          <w:rFonts w:ascii="Times New Roman" w:hAnsi="Times New Roman"/>
          <w:sz w:val="24"/>
          <w:szCs w:val="24"/>
        </w:rPr>
        <w:t>transakcji, których przedmiotem</w:t>
      </w:r>
      <w:r w:rsidR="00B626B1">
        <w:rPr>
          <w:rFonts w:ascii="Times New Roman" w:hAnsi="Times New Roman"/>
          <w:sz w:val="24"/>
          <w:szCs w:val="24"/>
        </w:rPr>
        <w:t xml:space="preserve"> są pewne towary z kategorii elektroniki, tj. dyski twarde </w:t>
      </w:r>
      <w:r w:rsidR="0066669A">
        <w:rPr>
          <w:rFonts w:ascii="Times New Roman" w:hAnsi="Times New Roman"/>
          <w:sz w:val="24"/>
          <w:szCs w:val="24"/>
        </w:rPr>
        <w:t>(</w:t>
      </w:r>
      <w:r w:rsidR="00B626B1">
        <w:rPr>
          <w:rFonts w:ascii="Times New Roman" w:hAnsi="Times New Roman"/>
          <w:sz w:val="24"/>
          <w:szCs w:val="24"/>
        </w:rPr>
        <w:t xml:space="preserve">dyski HDD) oraz </w:t>
      </w:r>
      <w:r w:rsidR="0066669A">
        <w:rPr>
          <w:rFonts w:ascii="Times New Roman" w:hAnsi="Times New Roman"/>
          <w:sz w:val="24"/>
          <w:szCs w:val="24"/>
        </w:rPr>
        <w:t xml:space="preserve">pamięci </w:t>
      </w:r>
      <w:r w:rsidR="00B626B1">
        <w:rPr>
          <w:rFonts w:ascii="Times New Roman" w:hAnsi="Times New Roman"/>
          <w:sz w:val="24"/>
          <w:szCs w:val="24"/>
        </w:rPr>
        <w:t>półprzewodnikowe SSD (dyski SSD)</w:t>
      </w:r>
      <w:r w:rsidR="000652C8">
        <w:rPr>
          <w:rFonts w:ascii="Times New Roman" w:hAnsi="Times New Roman"/>
          <w:sz w:val="24"/>
          <w:szCs w:val="24"/>
        </w:rPr>
        <w:t xml:space="preserve"> – dodanie poz. 18a, 18b oraz 22</w:t>
      </w:r>
      <w:r w:rsidR="00265F22">
        <w:rPr>
          <w:rFonts w:ascii="Times New Roman" w:hAnsi="Times New Roman"/>
          <w:sz w:val="24"/>
          <w:szCs w:val="24"/>
        </w:rPr>
        <w:t>–</w:t>
      </w:r>
      <w:r w:rsidR="000652C8">
        <w:rPr>
          <w:rFonts w:ascii="Times New Roman" w:hAnsi="Times New Roman"/>
          <w:sz w:val="24"/>
          <w:szCs w:val="24"/>
        </w:rPr>
        <w:t>24 do załącznika nr 13 do ustawy</w:t>
      </w:r>
      <w:r w:rsidR="00B626B1">
        <w:rPr>
          <w:rFonts w:ascii="Times New Roman" w:hAnsi="Times New Roman"/>
          <w:sz w:val="24"/>
          <w:szCs w:val="24"/>
        </w:rPr>
        <w:t xml:space="preserve">. </w:t>
      </w:r>
      <w:r w:rsidR="00EB0A4B">
        <w:rPr>
          <w:rFonts w:ascii="Times New Roman" w:hAnsi="Times New Roman"/>
          <w:sz w:val="24"/>
          <w:szCs w:val="24"/>
        </w:rPr>
        <w:t>Powyższe u</w:t>
      </w:r>
      <w:r w:rsidR="00B626B1">
        <w:rPr>
          <w:rFonts w:ascii="Times New Roman" w:hAnsi="Times New Roman"/>
          <w:sz w:val="24"/>
          <w:szCs w:val="24"/>
        </w:rPr>
        <w:t xml:space="preserve">zasadnione jest zaobserwowanymi </w:t>
      </w:r>
      <w:r w:rsidR="00EB0A4B">
        <w:rPr>
          <w:rFonts w:ascii="Times New Roman" w:hAnsi="Times New Roman"/>
          <w:sz w:val="24"/>
          <w:szCs w:val="24"/>
        </w:rPr>
        <w:t>negatywnymi zjawiskami w tym segmencie rynku</w:t>
      </w:r>
      <w:r w:rsidR="003B2CB6">
        <w:rPr>
          <w:rFonts w:ascii="Times New Roman" w:hAnsi="Times New Roman"/>
          <w:sz w:val="24"/>
          <w:szCs w:val="24"/>
        </w:rPr>
        <w:t xml:space="preserve"> oraz informacjami od służb kontrolnych wskazującymi na zwiększoną aktywność podmiotów nieuczciwych. Ryzyko nasilenia się oszukańczych procederów na tym rynku jest dodatkowo zwiększone</w:t>
      </w:r>
      <w:r w:rsidR="00657952">
        <w:rPr>
          <w:rFonts w:ascii="Times New Roman" w:hAnsi="Times New Roman"/>
          <w:sz w:val="24"/>
          <w:szCs w:val="24"/>
        </w:rPr>
        <w:t xml:space="preserve"> możliwością</w:t>
      </w:r>
      <w:r w:rsidR="004A406E">
        <w:rPr>
          <w:rFonts w:ascii="Times New Roman" w:hAnsi="Times New Roman"/>
          <w:sz w:val="24"/>
          <w:szCs w:val="24"/>
        </w:rPr>
        <w:t xml:space="preserve"> </w:t>
      </w:r>
      <w:r w:rsidR="00657952" w:rsidRPr="00B626B1">
        <w:rPr>
          <w:rFonts w:ascii="Times New Roman" w:eastAsia="Times New Roman" w:hAnsi="Times New Roman"/>
          <w:sz w:val="24"/>
          <w:szCs w:val="24"/>
          <w:lang w:eastAsia="pl-PL"/>
        </w:rPr>
        <w:t>wystąpienia zjawiska „przen</w:t>
      </w:r>
      <w:r w:rsidR="00657952">
        <w:rPr>
          <w:rFonts w:ascii="Times New Roman" w:eastAsia="Times New Roman" w:hAnsi="Times New Roman"/>
          <w:sz w:val="24"/>
          <w:szCs w:val="24"/>
          <w:lang w:eastAsia="pl-PL"/>
        </w:rPr>
        <w:t>iesi</w:t>
      </w:r>
      <w:r w:rsidR="00657952" w:rsidRPr="00B626B1">
        <w:rPr>
          <w:rFonts w:ascii="Times New Roman" w:eastAsia="Times New Roman" w:hAnsi="Times New Roman"/>
          <w:sz w:val="24"/>
          <w:szCs w:val="24"/>
          <w:lang w:eastAsia="pl-PL"/>
        </w:rPr>
        <w:t xml:space="preserve">enia się” </w:t>
      </w:r>
      <w:r w:rsidR="00657952">
        <w:rPr>
          <w:rFonts w:ascii="Times New Roman" w:eastAsia="Times New Roman" w:hAnsi="Times New Roman"/>
          <w:sz w:val="24"/>
          <w:szCs w:val="24"/>
          <w:lang w:eastAsia="pl-PL"/>
        </w:rPr>
        <w:t xml:space="preserve">nieuczciwych podmiotów, których działalność koncentrowała się do niedawna na innych towarach z kategorii elektroniki, które zostały objęte mechanizmem </w:t>
      </w:r>
      <w:proofErr w:type="spellStart"/>
      <w:r w:rsidR="00657952">
        <w:rPr>
          <w:rFonts w:ascii="Times New Roman" w:eastAsia="Times New Roman" w:hAnsi="Times New Roman"/>
          <w:sz w:val="24"/>
          <w:szCs w:val="24"/>
          <w:lang w:eastAsia="pl-PL"/>
        </w:rPr>
        <w:t>reverse</w:t>
      </w:r>
      <w:proofErr w:type="spellEnd"/>
      <w:r w:rsidR="00657952">
        <w:rPr>
          <w:rFonts w:ascii="Times New Roman" w:eastAsia="Times New Roman" w:hAnsi="Times New Roman"/>
          <w:sz w:val="24"/>
          <w:szCs w:val="24"/>
          <w:lang w:eastAsia="pl-PL"/>
        </w:rPr>
        <w:t xml:space="preserve"> </w:t>
      </w:r>
      <w:proofErr w:type="spellStart"/>
      <w:r w:rsidR="00657952">
        <w:rPr>
          <w:rFonts w:ascii="Times New Roman" w:eastAsia="Times New Roman" w:hAnsi="Times New Roman"/>
          <w:sz w:val="24"/>
          <w:szCs w:val="24"/>
          <w:lang w:eastAsia="pl-PL"/>
        </w:rPr>
        <w:t>charge</w:t>
      </w:r>
      <w:proofErr w:type="spellEnd"/>
      <w:r w:rsidR="00190E5B">
        <w:rPr>
          <w:rFonts w:ascii="Times New Roman" w:eastAsia="Times New Roman" w:hAnsi="Times New Roman"/>
          <w:sz w:val="24"/>
          <w:szCs w:val="24"/>
          <w:lang w:eastAsia="pl-PL"/>
        </w:rPr>
        <w:t xml:space="preserve">. Cechy wyrobów elektronicznych (w szczególności duża wartość jednostkowa w odniesieniu do </w:t>
      </w:r>
      <w:r w:rsidR="00D77A7C">
        <w:rPr>
          <w:rFonts w:ascii="Times New Roman" w:eastAsia="Times New Roman" w:hAnsi="Times New Roman"/>
          <w:sz w:val="24"/>
          <w:szCs w:val="24"/>
          <w:lang w:eastAsia="pl-PL"/>
        </w:rPr>
        <w:t xml:space="preserve">ich </w:t>
      </w:r>
      <w:r w:rsidR="00190E5B">
        <w:rPr>
          <w:rFonts w:ascii="Times New Roman" w:eastAsia="Times New Roman" w:hAnsi="Times New Roman"/>
          <w:sz w:val="24"/>
          <w:szCs w:val="24"/>
          <w:lang w:eastAsia="pl-PL"/>
        </w:rPr>
        <w:t xml:space="preserve">raczej niewielkich rozmiarów fizycznych) powodują, że towary te są </w:t>
      </w:r>
      <w:r w:rsidR="00D77A7C">
        <w:rPr>
          <w:rFonts w:ascii="Times New Roman" w:eastAsia="Times New Roman" w:hAnsi="Times New Roman"/>
          <w:sz w:val="24"/>
          <w:szCs w:val="24"/>
          <w:lang w:eastAsia="pl-PL"/>
        </w:rPr>
        <w:t>szczególnie chętnie wykorzystywane do oszukańczych procederów.</w:t>
      </w:r>
      <w:r w:rsidR="004A406E">
        <w:rPr>
          <w:rFonts w:ascii="Times New Roman" w:eastAsia="Times New Roman" w:hAnsi="Times New Roman"/>
          <w:sz w:val="24"/>
          <w:szCs w:val="24"/>
          <w:lang w:eastAsia="pl-PL"/>
        </w:rPr>
        <w:t xml:space="preserve"> </w:t>
      </w:r>
    </w:p>
    <w:p w:rsidR="00657952" w:rsidRDefault="00685232" w:rsidP="00D93A7F">
      <w:pPr>
        <w:spacing w:after="0" w:line="360" w:lineRule="auto"/>
        <w:jc w:val="both"/>
        <w:rPr>
          <w:rFonts w:ascii="Times New Roman" w:hAnsi="Times New Roman"/>
          <w:sz w:val="24"/>
          <w:szCs w:val="24"/>
        </w:rPr>
      </w:pPr>
      <w:r>
        <w:rPr>
          <w:rFonts w:ascii="Times New Roman" w:hAnsi="Times New Roman"/>
          <w:sz w:val="24"/>
          <w:szCs w:val="24"/>
        </w:rPr>
        <w:t xml:space="preserve">W związku z tym, że nie ma możliwości wprowadzenia </w:t>
      </w:r>
      <w:r w:rsidR="00265F22">
        <w:rPr>
          <w:rFonts w:ascii="Times New Roman" w:hAnsi="Times New Roman"/>
          <w:sz w:val="24"/>
          <w:szCs w:val="24"/>
        </w:rPr>
        <w:t>–</w:t>
      </w:r>
      <w:r>
        <w:rPr>
          <w:rFonts w:ascii="Times New Roman" w:hAnsi="Times New Roman"/>
          <w:sz w:val="24"/>
          <w:szCs w:val="24"/>
        </w:rPr>
        <w:t xml:space="preserve"> na podstawie ogólnych przepisów art. 199 i art. 199a dyrektywy VAT – mechanizmu </w:t>
      </w:r>
      <w:proofErr w:type="spellStart"/>
      <w:r>
        <w:rPr>
          <w:rFonts w:ascii="Times New Roman" w:hAnsi="Times New Roman"/>
          <w:sz w:val="24"/>
          <w:szCs w:val="24"/>
        </w:rPr>
        <w:t>reverse</w:t>
      </w:r>
      <w:proofErr w:type="spellEnd"/>
      <w:r>
        <w:rPr>
          <w:rFonts w:ascii="Times New Roman" w:hAnsi="Times New Roman"/>
          <w:sz w:val="24"/>
          <w:szCs w:val="24"/>
        </w:rPr>
        <w:t xml:space="preserve"> </w:t>
      </w:r>
      <w:proofErr w:type="spellStart"/>
      <w:r>
        <w:rPr>
          <w:rFonts w:ascii="Times New Roman" w:hAnsi="Times New Roman"/>
          <w:sz w:val="24"/>
          <w:szCs w:val="24"/>
        </w:rPr>
        <w:t>charge</w:t>
      </w:r>
      <w:proofErr w:type="spellEnd"/>
      <w:r>
        <w:rPr>
          <w:rFonts w:ascii="Times New Roman" w:hAnsi="Times New Roman"/>
          <w:sz w:val="24"/>
          <w:szCs w:val="24"/>
        </w:rPr>
        <w:t xml:space="preserve"> w odniesieniu do transakcji mających za przedmiot ww. dyski HDD i dyski SSD, proponuje się objęcie takich transakcji inst</w:t>
      </w:r>
      <w:r w:rsidR="000652C8">
        <w:rPr>
          <w:rFonts w:ascii="Times New Roman" w:hAnsi="Times New Roman"/>
          <w:sz w:val="24"/>
          <w:szCs w:val="24"/>
        </w:rPr>
        <w:t>y</w:t>
      </w:r>
      <w:r>
        <w:rPr>
          <w:rFonts w:ascii="Times New Roman" w:hAnsi="Times New Roman"/>
          <w:sz w:val="24"/>
          <w:szCs w:val="24"/>
        </w:rPr>
        <w:t>tucją odpowiedzialności solidarnej</w:t>
      </w:r>
      <w:r w:rsidR="009B5BE1">
        <w:rPr>
          <w:rFonts w:ascii="Times New Roman" w:hAnsi="Times New Roman"/>
          <w:sz w:val="24"/>
          <w:szCs w:val="24"/>
        </w:rPr>
        <w:t xml:space="preserve"> do momentu</w:t>
      </w:r>
      <w:r w:rsidR="00062283">
        <w:rPr>
          <w:rFonts w:ascii="Times New Roman" w:hAnsi="Times New Roman"/>
          <w:sz w:val="24"/>
          <w:szCs w:val="24"/>
        </w:rPr>
        <w:t>,</w:t>
      </w:r>
      <w:r w:rsidR="009B5BE1">
        <w:rPr>
          <w:rFonts w:ascii="Times New Roman" w:hAnsi="Times New Roman"/>
          <w:sz w:val="24"/>
          <w:szCs w:val="24"/>
        </w:rPr>
        <w:t xml:space="preserve"> kiedy zgodnie z przepisami unijnymi (derogacja) będzie możliwe objęcie tych towarów odwróconym obciążeniem</w:t>
      </w:r>
      <w:r>
        <w:rPr>
          <w:rFonts w:ascii="Times New Roman" w:hAnsi="Times New Roman"/>
          <w:sz w:val="24"/>
          <w:szCs w:val="24"/>
        </w:rPr>
        <w:t>.</w:t>
      </w:r>
    </w:p>
    <w:p w:rsidR="00B626B1" w:rsidRDefault="00B626B1" w:rsidP="00D93A7F">
      <w:pPr>
        <w:spacing w:after="0" w:line="360" w:lineRule="auto"/>
        <w:jc w:val="both"/>
        <w:rPr>
          <w:rFonts w:ascii="Times New Roman" w:hAnsi="Times New Roman"/>
          <w:sz w:val="24"/>
          <w:szCs w:val="24"/>
        </w:rPr>
      </w:pPr>
    </w:p>
    <w:p w:rsidR="008A6B0E" w:rsidRPr="00883EA0" w:rsidRDefault="00685232" w:rsidP="00D93A7F">
      <w:pPr>
        <w:spacing w:after="0" w:line="360" w:lineRule="auto"/>
        <w:jc w:val="both"/>
        <w:rPr>
          <w:rFonts w:ascii="Times New Roman" w:hAnsi="Times New Roman"/>
          <w:sz w:val="24"/>
          <w:szCs w:val="24"/>
        </w:rPr>
      </w:pPr>
      <w:r>
        <w:rPr>
          <w:rFonts w:ascii="Times New Roman" w:hAnsi="Times New Roman"/>
          <w:sz w:val="24"/>
          <w:szCs w:val="24"/>
        </w:rPr>
        <w:t xml:space="preserve">Ponadto projekt ustawy zakłada </w:t>
      </w:r>
      <w:r w:rsidR="00676161" w:rsidRPr="00883EA0">
        <w:rPr>
          <w:rFonts w:ascii="Times New Roman" w:hAnsi="Times New Roman"/>
          <w:sz w:val="24"/>
          <w:szCs w:val="24"/>
        </w:rPr>
        <w:t xml:space="preserve">dodatkowe </w:t>
      </w:r>
      <w:r w:rsidR="008A6B0E" w:rsidRPr="00883EA0">
        <w:rPr>
          <w:rFonts w:ascii="Times New Roman" w:hAnsi="Times New Roman"/>
          <w:sz w:val="24"/>
          <w:szCs w:val="24"/>
        </w:rPr>
        <w:t>o</w:t>
      </w:r>
      <w:r w:rsidR="005E7838" w:rsidRPr="00883EA0">
        <w:rPr>
          <w:rFonts w:ascii="Times New Roman" w:hAnsi="Times New Roman"/>
          <w:sz w:val="24"/>
          <w:szCs w:val="24"/>
        </w:rPr>
        <w:t>bjęcie solidarną odpowiedzialnością</w:t>
      </w:r>
      <w:r w:rsidR="004A406E">
        <w:rPr>
          <w:rFonts w:ascii="Times New Roman" w:hAnsi="Times New Roman"/>
          <w:sz w:val="24"/>
          <w:szCs w:val="24"/>
        </w:rPr>
        <w:t xml:space="preserve"> </w:t>
      </w:r>
      <w:r>
        <w:rPr>
          <w:rFonts w:ascii="Times New Roman" w:hAnsi="Times New Roman"/>
          <w:sz w:val="24"/>
          <w:szCs w:val="24"/>
        </w:rPr>
        <w:t>transakcji, których przedmiotem</w:t>
      </w:r>
      <w:r w:rsidR="000652C8">
        <w:rPr>
          <w:rFonts w:ascii="Times New Roman" w:hAnsi="Times New Roman"/>
          <w:sz w:val="24"/>
          <w:szCs w:val="24"/>
        </w:rPr>
        <w:t xml:space="preserve"> </w:t>
      </w:r>
      <w:r w:rsidR="00924634" w:rsidRPr="00883EA0">
        <w:rPr>
          <w:rFonts w:ascii="Times New Roman" w:hAnsi="Times New Roman"/>
          <w:sz w:val="24"/>
          <w:szCs w:val="24"/>
        </w:rPr>
        <w:t xml:space="preserve">jest folia typu </w:t>
      </w:r>
      <w:proofErr w:type="spellStart"/>
      <w:r w:rsidR="00924634" w:rsidRPr="00883EA0">
        <w:rPr>
          <w:rFonts w:ascii="Times New Roman" w:hAnsi="Times New Roman"/>
          <w:sz w:val="24"/>
          <w:szCs w:val="24"/>
        </w:rPr>
        <w:t>stretch</w:t>
      </w:r>
      <w:proofErr w:type="spellEnd"/>
      <w:r w:rsidR="000652C8">
        <w:rPr>
          <w:rFonts w:ascii="Times New Roman" w:hAnsi="Times New Roman"/>
          <w:sz w:val="24"/>
          <w:szCs w:val="24"/>
        </w:rPr>
        <w:t xml:space="preserve"> (dodanie poz. 13a do załącznika nr 13 do ustawy)</w:t>
      </w:r>
      <w:r w:rsidR="00924634" w:rsidRPr="00883EA0">
        <w:rPr>
          <w:rFonts w:ascii="Times New Roman" w:hAnsi="Times New Roman"/>
          <w:sz w:val="24"/>
          <w:szCs w:val="24"/>
        </w:rPr>
        <w:t xml:space="preserve">. </w:t>
      </w:r>
      <w:r w:rsidR="008A6B0E" w:rsidRPr="00883EA0">
        <w:rPr>
          <w:rFonts w:ascii="Times New Roman" w:hAnsi="Times New Roman"/>
          <w:sz w:val="24"/>
          <w:szCs w:val="24"/>
        </w:rPr>
        <w:t>Należy wskazać, że o</w:t>
      </w:r>
      <w:r w:rsidR="005E7838" w:rsidRPr="00883EA0">
        <w:rPr>
          <w:rFonts w:ascii="Times New Roman" w:hAnsi="Times New Roman"/>
          <w:sz w:val="24"/>
          <w:szCs w:val="24"/>
        </w:rPr>
        <w:t xml:space="preserve">d dłuższego czasu obserwuje się narastający problem oszustw podatkowych </w:t>
      </w:r>
      <w:r>
        <w:rPr>
          <w:rFonts w:ascii="Times New Roman" w:hAnsi="Times New Roman"/>
          <w:sz w:val="24"/>
          <w:szCs w:val="24"/>
        </w:rPr>
        <w:t xml:space="preserve">również </w:t>
      </w:r>
      <w:r w:rsidR="005E7838" w:rsidRPr="00883EA0">
        <w:rPr>
          <w:rFonts w:ascii="Times New Roman" w:hAnsi="Times New Roman"/>
          <w:sz w:val="24"/>
          <w:szCs w:val="24"/>
        </w:rPr>
        <w:t xml:space="preserve">na rynku handlu folią typu </w:t>
      </w:r>
      <w:proofErr w:type="spellStart"/>
      <w:r w:rsidR="005E7838" w:rsidRPr="00883EA0">
        <w:rPr>
          <w:rFonts w:ascii="Times New Roman" w:hAnsi="Times New Roman"/>
          <w:sz w:val="24"/>
          <w:szCs w:val="24"/>
        </w:rPr>
        <w:t>stretch</w:t>
      </w:r>
      <w:proofErr w:type="spellEnd"/>
      <w:r w:rsidR="005E7838" w:rsidRPr="00883EA0">
        <w:rPr>
          <w:rFonts w:ascii="Times New Roman" w:hAnsi="Times New Roman"/>
          <w:sz w:val="24"/>
          <w:szCs w:val="24"/>
        </w:rPr>
        <w:t xml:space="preserve"> służącą m.in. do owijania palet. Charakterystyka branży (wysoki wolumen obrotu, niskie marże</w:t>
      </w:r>
      <w:r w:rsidR="00676161" w:rsidRPr="00883EA0">
        <w:rPr>
          <w:rFonts w:ascii="Times New Roman" w:hAnsi="Times New Roman"/>
          <w:sz w:val="24"/>
          <w:szCs w:val="24"/>
        </w:rPr>
        <w:t>,</w:t>
      </w:r>
      <w:r w:rsidR="005E7838" w:rsidRPr="00883EA0">
        <w:rPr>
          <w:rFonts w:ascii="Times New Roman" w:hAnsi="Times New Roman"/>
          <w:sz w:val="24"/>
          <w:szCs w:val="24"/>
        </w:rPr>
        <w:t xml:space="preserve"> jak i przede wszystkim </w:t>
      </w:r>
      <w:r w:rsidR="00676161" w:rsidRPr="00883EA0">
        <w:rPr>
          <w:rFonts w:ascii="Times New Roman" w:hAnsi="Times New Roman"/>
          <w:sz w:val="24"/>
          <w:szCs w:val="24"/>
        </w:rPr>
        <w:t xml:space="preserve">cechy </w:t>
      </w:r>
      <w:r w:rsidR="005E7838" w:rsidRPr="00883EA0">
        <w:rPr>
          <w:rFonts w:ascii="Times New Roman" w:hAnsi="Times New Roman"/>
          <w:sz w:val="24"/>
          <w:szCs w:val="24"/>
        </w:rPr>
        <w:t>samego towaru) wiąże się z tym, że ten sektor jest coraz częściej wykorzystywany do</w:t>
      </w:r>
      <w:r w:rsidR="004A406E">
        <w:rPr>
          <w:rFonts w:ascii="Times New Roman" w:hAnsi="Times New Roman"/>
          <w:sz w:val="24"/>
          <w:szCs w:val="24"/>
        </w:rPr>
        <w:t xml:space="preserve"> </w:t>
      </w:r>
      <w:r w:rsidR="005E7838" w:rsidRPr="00883EA0">
        <w:rPr>
          <w:rFonts w:ascii="Times New Roman" w:hAnsi="Times New Roman"/>
          <w:sz w:val="24"/>
          <w:szCs w:val="24"/>
        </w:rPr>
        <w:t xml:space="preserve">wyłudzeń VAT poprzez organizowanie karuzeli podatkowych. Również informacje napływające od służb kontrolnych wskazują, iż branżę tę należy uznać za szczególnie </w:t>
      </w:r>
      <w:r w:rsidR="005E7838" w:rsidRPr="00883EA0">
        <w:rPr>
          <w:rFonts w:ascii="Times New Roman" w:hAnsi="Times New Roman"/>
          <w:sz w:val="24"/>
          <w:szCs w:val="24"/>
        </w:rPr>
        <w:lastRenderedPageBreak/>
        <w:t>wrażliwą na oszustwa w zakresie VAT (dokonane w wyniku zakończonych kontroli ustalenia wskazują na kwot</w:t>
      </w:r>
      <w:r w:rsidR="004E39D6" w:rsidRPr="00883EA0">
        <w:rPr>
          <w:rFonts w:ascii="Times New Roman" w:hAnsi="Times New Roman"/>
          <w:sz w:val="24"/>
          <w:szCs w:val="24"/>
        </w:rPr>
        <w:t>y</w:t>
      </w:r>
      <w:r w:rsidR="005E7838" w:rsidRPr="00883EA0">
        <w:rPr>
          <w:rFonts w:ascii="Times New Roman" w:hAnsi="Times New Roman"/>
          <w:sz w:val="24"/>
          <w:szCs w:val="24"/>
        </w:rPr>
        <w:t xml:space="preserve"> sięgające kilkudziesięciu mln zł).</w:t>
      </w:r>
    </w:p>
    <w:p w:rsidR="008A6B0E" w:rsidRPr="00883EA0" w:rsidRDefault="008A6B0E" w:rsidP="00D93A7F">
      <w:pPr>
        <w:spacing w:after="0" w:line="360" w:lineRule="auto"/>
        <w:jc w:val="both"/>
        <w:rPr>
          <w:rFonts w:ascii="Times New Roman" w:hAnsi="Times New Roman"/>
          <w:sz w:val="24"/>
          <w:szCs w:val="24"/>
        </w:rPr>
      </w:pPr>
    </w:p>
    <w:p w:rsidR="0082649E" w:rsidRPr="00883EA0" w:rsidRDefault="00C732C4" w:rsidP="00D93A7F">
      <w:pPr>
        <w:spacing w:after="0" w:line="360" w:lineRule="auto"/>
        <w:jc w:val="both"/>
        <w:rPr>
          <w:rFonts w:ascii="Times New Roman" w:hAnsi="Times New Roman"/>
          <w:sz w:val="24"/>
          <w:szCs w:val="24"/>
        </w:rPr>
      </w:pPr>
      <w:r w:rsidRPr="00883EA0">
        <w:rPr>
          <w:rFonts w:ascii="Times New Roman" w:hAnsi="Times New Roman"/>
          <w:b/>
          <w:sz w:val="24"/>
          <w:szCs w:val="24"/>
        </w:rPr>
        <w:t xml:space="preserve">Art. 1 pkt </w:t>
      </w:r>
      <w:r w:rsidR="002918F4">
        <w:rPr>
          <w:rFonts w:ascii="Times New Roman" w:hAnsi="Times New Roman"/>
          <w:b/>
          <w:sz w:val="24"/>
          <w:szCs w:val="24"/>
        </w:rPr>
        <w:t>16</w:t>
      </w:r>
      <w:r w:rsidR="00851EC8" w:rsidRPr="00883EA0">
        <w:rPr>
          <w:rFonts w:ascii="Times New Roman" w:hAnsi="Times New Roman"/>
          <w:b/>
          <w:sz w:val="24"/>
          <w:szCs w:val="24"/>
        </w:rPr>
        <w:t xml:space="preserve"> i </w:t>
      </w:r>
      <w:r w:rsidR="002918F4">
        <w:rPr>
          <w:rFonts w:ascii="Times New Roman" w:hAnsi="Times New Roman"/>
          <w:b/>
          <w:sz w:val="24"/>
          <w:szCs w:val="24"/>
        </w:rPr>
        <w:t>17</w:t>
      </w:r>
      <w:r w:rsidR="00463114" w:rsidRPr="00883EA0">
        <w:rPr>
          <w:rFonts w:ascii="Times New Roman" w:hAnsi="Times New Roman"/>
          <w:b/>
          <w:sz w:val="24"/>
          <w:szCs w:val="24"/>
        </w:rPr>
        <w:t xml:space="preserve"> </w:t>
      </w:r>
      <w:r w:rsidR="0082649E" w:rsidRPr="00883EA0">
        <w:rPr>
          <w:rFonts w:ascii="Times New Roman" w:hAnsi="Times New Roman"/>
          <w:sz w:val="24"/>
          <w:szCs w:val="24"/>
        </w:rPr>
        <w:t>(art. 105b i art. 105c ustawy o VAT)</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Biorąc pod uwagę cel instytucji kaucji gwarancyjnej polegający na zapewnieniu ochrony nabywcom towarów wymienionych w załączniku nr 13 do ustawy o VAT przed ewentualnym nałożeniem na nich odpowiedzialności podatkowej w przypadku</w:t>
      </w:r>
      <w:r w:rsidR="00A117BB" w:rsidRPr="00883EA0">
        <w:rPr>
          <w:rFonts w:ascii="Times New Roman" w:hAnsi="Times New Roman"/>
          <w:sz w:val="24"/>
          <w:szCs w:val="24"/>
        </w:rPr>
        <w:t>,</w:t>
      </w:r>
      <w:r w:rsidRPr="00883EA0">
        <w:rPr>
          <w:rFonts w:ascii="Times New Roman" w:hAnsi="Times New Roman"/>
          <w:sz w:val="24"/>
          <w:szCs w:val="24"/>
        </w:rPr>
        <w:t xml:space="preserve"> gdy sprzedawca tych towarów nie zapłaci podatku, niezbędne jest, aby kaucję gwarancyjną mogli złożyć, a</w:t>
      </w:r>
      <w:r w:rsidR="00E723A0">
        <w:rPr>
          <w:rFonts w:ascii="Times New Roman" w:hAnsi="Times New Roman"/>
          <w:sz w:val="24"/>
          <w:szCs w:val="24"/>
        </w:rPr>
        <w:t> </w:t>
      </w:r>
      <w:r w:rsidRPr="00883EA0">
        <w:rPr>
          <w:rFonts w:ascii="Times New Roman" w:hAnsi="Times New Roman"/>
          <w:sz w:val="24"/>
          <w:szCs w:val="24"/>
        </w:rPr>
        <w:t>następnie pozostawać w wykazie podatnicy, którzy gwarantują wywiązywanie się z</w:t>
      </w:r>
      <w:r w:rsidR="00E723A0">
        <w:rPr>
          <w:rFonts w:ascii="Times New Roman" w:hAnsi="Times New Roman"/>
          <w:sz w:val="24"/>
          <w:szCs w:val="24"/>
        </w:rPr>
        <w:t> </w:t>
      </w:r>
      <w:r w:rsidRPr="00883EA0">
        <w:rPr>
          <w:rFonts w:ascii="Times New Roman" w:hAnsi="Times New Roman"/>
          <w:sz w:val="24"/>
          <w:szCs w:val="24"/>
        </w:rPr>
        <w:t>obowiązku regulowania swoich zobowiązań podatkowych. W tym celu proponuje się dodanie warunku, że kaucję gwarancyjną będzie mógł złożyć podatnik, który na dzień składania kaucji nie jest w trakcie postępowania restrukturyzacyjnego w rozumieniu ustawy z</w:t>
      </w:r>
      <w:r w:rsidR="00E723A0">
        <w:rPr>
          <w:rFonts w:ascii="Times New Roman" w:hAnsi="Times New Roman"/>
          <w:sz w:val="24"/>
          <w:szCs w:val="24"/>
        </w:rPr>
        <w:t> </w:t>
      </w:r>
      <w:r w:rsidRPr="00883EA0">
        <w:rPr>
          <w:rFonts w:ascii="Times New Roman" w:hAnsi="Times New Roman"/>
          <w:sz w:val="24"/>
          <w:szCs w:val="24"/>
        </w:rPr>
        <w:t>dnia 15 maja 2015 r. – Prawo restrukturyzacyjne (</w:t>
      </w:r>
      <w:r w:rsidR="001735A3" w:rsidRPr="00883EA0">
        <w:rPr>
          <w:rFonts w:ascii="Times New Roman" w:hAnsi="Times New Roman"/>
          <w:sz w:val="24"/>
          <w:szCs w:val="24"/>
        </w:rPr>
        <w:t>Dz. U.</w:t>
      </w:r>
      <w:r w:rsidR="004A406E">
        <w:rPr>
          <w:rFonts w:ascii="Times New Roman" w:hAnsi="Times New Roman"/>
          <w:sz w:val="24"/>
          <w:szCs w:val="24"/>
        </w:rPr>
        <w:t xml:space="preserve"> </w:t>
      </w:r>
      <w:r w:rsidR="00967505">
        <w:rPr>
          <w:rFonts w:ascii="Times New Roman" w:hAnsi="Times New Roman"/>
          <w:sz w:val="24"/>
          <w:szCs w:val="24"/>
        </w:rPr>
        <w:t>z 2016 r. poz. 1574</w:t>
      </w:r>
      <w:r w:rsidR="001735A3" w:rsidRPr="00883EA0">
        <w:rPr>
          <w:rFonts w:ascii="Times New Roman" w:hAnsi="Times New Roman"/>
          <w:sz w:val="24"/>
          <w:szCs w:val="24"/>
        </w:rPr>
        <w:t>)</w:t>
      </w:r>
      <w:r w:rsidRPr="00883EA0">
        <w:rPr>
          <w:rFonts w:ascii="Times New Roman" w:hAnsi="Times New Roman"/>
          <w:sz w:val="24"/>
          <w:szCs w:val="24"/>
        </w:rPr>
        <w:t xml:space="preserve">, postępowania upadłościowego </w:t>
      </w:r>
      <w:r w:rsidR="006361CC">
        <w:rPr>
          <w:rFonts w:ascii="Times New Roman" w:hAnsi="Times New Roman"/>
          <w:sz w:val="24"/>
          <w:szCs w:val="24"/>
        </w:rPr>
        <w:t>albo</w:t>
      </w:r>
      <w:r w:rsidR="006361CC" w:rsidRPr="00883EA0">
        <w:rPr>
          <w:rFonts w:ascii="Times New Roman" w:hAnsi="Times New Roman"/>
          <w:sz w:val="24"/>
          <w:szCs w:val="24"/>
        </w:rPr>
        <w:t xml:space="preserve"> </w:t>
      </w:r>
      <w:r w:rsidRPr="00883EA0">
        <w:rPr>
          <w:rFonts w:ascii="Times New Roman" w:hAnsi="Times New Roman"/>
          <w:sz w:val="24"/>
          <w:szCs w:val="24"/>
        </w:rPr>
        <w:t>w trakcie likwidacji (projektowany art. 105b ust. 1 pkt 2 ustawy o</w:t>
      </w:r>
      <w:r w:rsidR="002425D7">
        <w:rPr>
          <w:rFonts w:ascii="Times New Roman" w:hAnsi="Times New Roman"/>
          <w:sz w:val="24"/>
          <w:szCs w:val="24"/>
        </w:rPr>
        <w:t> </w:t>
      </w:r>
      <w:r w:rsidRPr="00883EA0">
        <w:rPr>
          <w:rFonts w:ascii="Times New Roman" w:hAnsi="Times New Roman"/>
          <w:sz w:val="24"/>
          <w:szCs w:val="24"/>
        </w:rPr>
        <w:t>VAT). Natomiast w</w:t>
      </w:r>
      <w:r w:rsidR="004A406E">
        <w:rPr>
          <w:rFonts w:ascii="Times New Roman" w:hAnsi="Times New Roman"/>
          <w:sz w:val="24"/>
          <w:szCs w:val="24"/>
        </w:rPr>
        <w:t xml:space="preserve"> </w:t>
      </w:r>
      <w:r w:rsidRPr="00883EA0">
        <w:rPr>
          <w:rFonts w:ascii="Times New Roman" w:hAnsi="Times New Roman"/>
          <w:sz w:val="24"/>
          <w:szCs w:val="24"/>
        </w:rPr>
        <w:t>odniesieniu do podatników dokonujących obrotu towarami wymienionymi w</w:t>
      </w:r>
      <w:r w:rsidR="004A406E">
        <w:rPr>
          <w:rFonts w:ascii="Times New Roman" w:hAnsi="Times New Roman"/>
          <w:sz w:val="24"/>
          <w:szCs w:val="24"/>
        </w:rPr>
        <w:t xml:space="preserve"> </w:t>
      </w:r>
      <w:r w:rsidRPr="00883EA0">
        <w:rPr>
          <w:rFonts w:ascii="Times New Roman" w:hAnsi="Times New Roman"/>
          <w:sz w:val="24"/>
          <w:szCs w:val="24"/>
        </w:rPr>
        <w:t>poz. 10 i 11 załącznika nr 13 proponuje się wprowadzenie dodatkowego wymogu, że</w:t>
      </w:r>
      <w:r w:rsidR="004A406E">
        <w:rPr>
          <w:rFonts w:ascii="Times New Roman" w:hAnsi="Times New Roman"/>
          <w:sz w:val="24"/>
          <w:szCs w:val="24"/>
        </w:rPr>
        <w:t xml:space="preserve"> </w:t>
      </w:r>
      <w:r w:rsidRPr="00883EA0">
        <w:rPr>
          <w:rFonts w:ascii="Times New Roman" w:hAnsi="Times New Roman"/>
          <w:sz w:val="24"/>
          <w:szCs w:val="24"/>
        </w:rPr>
        <w:t>kaucję gwarancyjną może złożyć podmiot, który posiada koncesje wymagane w</w:t>
      </w:r>
      <w:r w:rsidR="00E723A0">
        <w:rPr>
          <w:rFonts w:ascii="Times New Roman" w:hAnsi="Times New Roman"/>
          <w:sz w:val="24"/>
          <w:szCs w:val="24"/>
        </w:rPr>
        <w:t> </w:t>
      </w:r>
      <w:r w:rsidRPr="00883EA0">
        <w:rPr>
          <w:rFonts w:ascii="Times New Roman" w:hAnsi="Times New Roman"/>
          <w:sz w:val="24"/>
          <w:szCs w:val="24"/>
        </w:rPr>
        <w:t>wykonywaniu działalności gospodarczej w</w:t>
      </w:r>
      <w:r w:rsidR="006912C5" w:rsidRPr="00883EA0">
        <w:rPr>
          <w:rFonts w:ascii="Times New Roman" w:hAnsi="Times New Roman"/>
          <w:sz w:val="24"/>
          <w:szCs w:val="24"/>
        </w:rPr>
        <w:t xml:space="preserve"> </w:t>
      </w:r>
      <w:r w:rsidRPr="00883EA0">
        <w:rPr>
          <w:rFonts w:ascii="Times New Roman" w:hAnsi="Times New Roman"/>
          <w:sz w:val="24"/>
          <w:szCs w:val="24"/>
        </w:rPr>
        <w:t>przypadku dostaw towarów wymienionych w</w:t>
      </w:r>
      <w:r w:rsidR="00E723A0">
        <w:rPr>
          <w:rFonts w:ascii="Times New Roman" w:hAnsi="Times New Roman"/>
          <w:sz w:val="24"/>
          <w:szCs w:val="24"/>
        </w:rPr>
        <w:t> </w:t>
      </w:r>
      <w:r w:rsidRPr="00883EA0">
        <w:rPr>
          <w:rFonts w:ascii="Times New Roman" w:hAnsi="Times New Roman"/>
          <w:sz w:val="24"/>
          <w:szCs w:val="24"/>
        </w:rPr>
        <w:t>ww. poz</w:t>
      </w:r>
      <w:r w:rsidR="004E39D6" w:rsidRPr="00883EA0">
        <w:rPr>
          <w:rFonts w:ascii="Times New Roman" w:hAnsi="Times New Roman"/>
          <w:sz w:val="24"/>
          <w:szCs w:val="24"/>
        </w:rPr>
        <w:t>ycjach</w:t>
      </w:r>
      <w:r w:rsidRPr="00883EA0">
        <w:rPr>
          <w:rFonts w:ascii="Times New Roman" w:hAnsi="Times New Roman"/>
          <w:sz w:val="24"/>
          <w:szCs w:val="24"/>
        </w:rPr>
        <w:t xml:space="preserve"> załącznika (projektowany art. 105b ust. 1 pkt 3 ustawy o VAT).</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Kolejnym nowym warunkiem, którego spełnienie będzie konieczne, aby podmiot został wpisany do wykazu</w:t>
      </w:r>
      <w:r w:rsidR="002425D7">
        <w:rPr>
          <w:rFonts w:ascii="Times New Roman" w:hAnsi="Times New Roman"/>
          <w:sz w:val="24"/>
          <w:szCs w:val="24"/>
        </w:rPr>
        <w:t>,</w:t>
      </w:r>
      <w:r w:rsidRPr="00883EA0">
        <w:rPr>
          <w:rFonts w:ascii="Times New Roman" w:hAnsi="Times New Roman"/>
          <w:sz w:val="24"/>
          <w:szCs w:val="24"/>
        </w:rPr>
        <w:t xml:space="preserve"> jest upoważnienie banku </w:t>
      </w:r>
      <w:r w:rsidR="006361CC">
        <w:rPr>
          <w:rFonts w:ascii="Times New Roman" w:hAnsi="Times New Roman"/>
          <w:sz w:val="24"/>
          <w:szCs w:val="24"/>
        </w:rPr>
        <w:t>albo</w:t>
      </w:r>
      <w:r w:rsidR="006361CC" w:rsidRPr="00883EA0">
        <w:rPr>
          <w:rFonts w:ascii="Times New Roman" w:hAnsi="Times New Roman"/>
          <w:sz w:val="24"/>
          <w:szCs w:val="24"/>
        </w:rPr>
        <w:t xml:space="preserve"> </w:t>
      </w:r>
      <w:r w:rsidRPr="00883EA0">
        <w:rPr>
          <w:rFonts w:ascii="Times New Roman" w:hAnsi="Times New Roman"/>
          <w:sz w:val="24"/>
          <w:szCs w:val="24"/>
        </w:rPr>
        <w:t>spółdzielczej kasy oszczędnościowo-</w:t>
      </w:r>
      <w:r w:rsidR="009B43C2">
        <w:rPr>
          <w:rFonts w:ascii="Times New Roman" w:hAnsi="Times New Roman"/>
          <w:sz w:val="24"/>
          <w:szCs w:val="24"/>
        </w:rPr>
        <w:br/>
        <w:t>-</w:t>
      </w:r>
      <w:r w:rsidRPr="00883EA0">
        <w:rPr>
          <w:rFonts w:ascii="Times New Roman" w:hAnsi="Times New Roman"/>
          <w:sz w:val="24"/>
          <w:szCs w:val="24"/>
        </w:rPr>
        <w:t>kredytowej prowadzących rachunek wskazany w zgłoszeniu identyfikacyjnym, na który dokonywana jest zapłata z tytułu dostawy towarów wymienionych w załączniku nr 13 do</w:t>
      </w:r>
      <w:r w:rsidR="004A406E">
        <w:rPr>
          <w:rFonts w:ascii="Times New Roman" w:hAnsi="Times New Roman"/>
          <w:sz w:val="24"/>
          <w:szCs w:val="24"/>
        </w:rPr>
        <w:t xml:space="preserve"> </w:t>
      </w:r>
      <w:r w:rsidRPr="00883EA0">
        <w:rPr>
          <w:rFonts w:ascii="Times New Roman" w:hAnsi="Times New Roman"/>
          <w:sz w:val="24"/>
          <w:szCs w:val="24"/>
        </w:rPr>
        <w:t>ustawy, do przekazywania organom podatkowym lub organom kontroli skarbowej informacji o</w:t>
      </w:r>
      <w:r w:rsidR="006912C5" w:rsidRPr="00883EA0">
        <w:rPr>
          <w:rFonts w:ascii="Times New Roman" w:hAnsi="Times New Roman"/>
          <w:sz w:val="24"/>
          <w:szCs w:val="24"/>
        </w:rPr>
        <w:t xml:space="preserve"> </w:t>
      </w:r>
      <w:r w:rsidRPr="00883EA0">
        <w:rPr>
          <w:rFonts w:ascii="Times New Roman" w:hAnsi="Times New Roman"/>
          <w:sz w:val="24"/>
          <w:szCs w:val="24"/>
        </w:rPr>
        <w:t>wszystkich transakcjach dokonywanych na tym rachunku (projektowany art.</w:t>
      </w:r>
      <w:r w:rsidR="004A406E">
        <w:rPr>
          <w:rFonts w:ascii="Times New Roman" w:hAnsi="Times New Roman"/>
          <w:sz w:val="24"/>
          <w:szCs w:val="24"/>
        </w:rPr>
        <w:t xml:space="preserve"> </w:t>
      </w:r>
      <w:r w:rsidR="00E723A0">
        <w:rPr>
          <w:rFonts w:ascii="Times New Roman" w:hAnsi="Times New Roman"/>
          <w:sz w:val="24"/>
          <w:szCs w:val="24"/>
        </w:rPr>
        <w:t>105b ust. 1 pkt </w:t>
      </w:r>
      <w:r w:rsidRPr="00883EA0">
        <w:rPr>
          <w:rFonts w:ascii="Times New Roman" w:hAnsi="Times New Roman"/>
          <w:sz w:val="24"/>
          <w:szCs w:val="24"/>
        </w:rPr>
        <w:t>4 ustawy o VAT).</w:t>
      </w:r>
    </w:p>
    <w:p w:rsidR="00BB35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Upoważnienie powinno zachować ważność w okresie pozostawania przez podmiot w</w:t>
      </w:r>
      <w:r w:rsidR="00E723A0">
        <w:rPr>
          <w:rFonts w:ascii="Times New Roman" w:hAnsi="Times New Roman"/>
          <w:sz w:val="24"/>
          <w:szCs w:val="24"/>
        </w:rPr>
        <w:t> </w:t>
      </w:r>
      <w:r w:rsidRPr="00883EA0">
        <w:rPr>
          <w:rFonts w:ascii="Times New Roman" w:hAnsi="Times New Roman"/>
          <w:sz w:val="24"/>
          <w:szCs w:val="24"/>
        </w:rPr>
        <w:t>wykazie.</w:t>
      </w:r>
      <w:r w:rsidRPr="006B2C7C">
        <w:rPr>
          <w:rFonts w:ascii="Times New Roman" w:hAnsi="Times New Roman"/>
          <w:sz w:val="24"/>
          <w:szCs w:val="24"/>
        </w:rPr>
        <w:t xml:space="preserve"> </w:t>
      </w:r>
      <w:r w:rsidR="00BB35A0" w:rsidRPr="006B2C7C">
        <w:rPr>
          <w:rFonts w:ascii="Times New Roman" w:hAnsi="Times New Roman"/>
          <w:sz w:val="24"/>
          <w:szCs w:val="24"/>
        </w:rPr>
        <w:t>Wycofanie upoważnienia nie będzie mogło dotyczyć okresu, w którym podmiot dokonujący dostaw towarów, o których mowa w</w:t>
      </w:r>
      <w:r w:rsidR="004A406E">
        <w:rPr>
          <w:rFonts w:ascii="Times New Roman" w:hAnsi="Times New Roman"/>
          <w:sz w:val="24"/>
          <w:szCs w:val="24"/>
        </w:rPr>
        <w:t xml:space="preserve"> </w:t>
      </w:r>
      <w:r w:rsidR="00BB35A0" w:rsidRPr="006B2C7C">
        <w:rPr>
          <w:rFonts w:ascii="Times New Roman" w:hAnsi="Times New Roman"/>
          <w:sz w:val="24"/>
          <w:szCs w:val="24"/>
        </w:rPr>
        <w:t>załączniku nr 13 do ustawy, był wymieniony w wykazie podmiotów, które złożyły kaucję gwarancyjną (projektowany art. 105b ust. 1</w:t>
      </w:r>
      <w:r w:rsidR="006D61F7">
        <w:rPr>
          <w:rFonts w:ascii="Times New Roman" w:hAnsi="Times New Roman"/>
          <w:sz w:val="24"/>
          <w:szCs w:val="24"/>
        </w:rPr>
        <w:t>f</w:t>
      </w:r>
      <w:r w:rsidR="00BB35A0" w:rsidRPr="006B2C7C">
        <w:rPr>
          <w:rFonts w:ascii="Times New Roman" w:hAnsi="Times New Roman"/>
          <w:sz w:val="24"/>
          <w:szCs w:val="24"/>
        </w:rPr>
        <w:t xml:space="preserve"> ustawy o VAT).</w:t>
      </w:r>
      <w:r w:rsidR="00DF7490" w:rsidRPr="006B2C7C">
        <w:rPr>
          <w:rFonts w:ascii="Times New Roman" w:hAnsi="Times New Roman"/>
          <w:sz w:val="24"/>
          <w:szCs w:val="24"/>
        </w:rPr>
        <w:t xml:space="preserve"> W przypadku bowiem wycofania upoważnienia za okres, w którym podmiot był wymieniony w wykazie, wycofanie takie nie wywoła skutków prawnych.</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Upoważnienie powinno być sporządzone w dwóch egzemplarzach, z których jeden otrzymuje bank </w:t>
      </w:r>
      <w:r w:rsidR="006D61F7">
        <w:rPr>
          <w:rFonts w:ascii="Times New Roman" w:hAnsi="Times New Roman"/>
          <w:sz w:val="24"/>
          <w:szCs w:val="24"/>
        </w:rPr>
        <w:t>albo spółdzielcza</w:t>
      </w:r>
      <w:r w:rsidR="006D61F7" w:rsidRPr="00883EA0">
        <w:rPr>
          <w:rFonts w:ascii="Times New Roman" w:hAnsi="Times New Roman"/>
          <w:sz w:val="24"/>
          <w:szCs w:val="24"/>
        </w:rPr>
        <w:t xml:space="preserve"> </w:t>
      </w:r>
      <w:r w:rsidRPr="00883EA0">
        <w:rPr>
          <w:rFonts w:ascii="Times New Roman" w:hAnsi="Times New Roman"/>
          <w:sz w:val="24"/>
          <w:szCs w:val="24"/>
        </w:rPr>
        <w:t>kasa oszczędnościowo-kredytowa, drugi przekazywany jest do</w:t>
      </w:r>
      <w:r w:rsidR="004A406E">
        <w:rPr>
          <w:rFonts w:ascii="Times New Roman" w:hAnsi="Times New Roman"/>
          <w:sz w:val="24"/>
          <w:szCs w:val="24"/>
        </w:rPr>
        <w:t xml:space="preserve"> </w:t>
      </w:r>
      <w:r w:rsidRPr="00883EA0">
        <w:rPr>
          <w:rFonts w:ascii="Times New Roman" w:hAnsi="Times New Roman"/>
          <w:sz w:val="24"/>
          <w:szCs w:val="24"/>
        </w:rPr>
        <w:lastRenderedPageBreak/>
        <w:t>właściwego dla podatnika naczelnika urzędu skarbowego w terminie 7 dni od dnia jego udzielenia (projektowany art. 105b ust. 1</w:t>
      </w:r>
      <w:r w:rsidR="006D61F7">
        <w:rPr>
          <w:rFonts w:ascii="Times New Roman" w:hAnsi="Times New Roman"/>
          <w:sz w:val="24"/>
          <w:szCs w:val="24"/>
        </w:rPr>
        <w:t>c</w:t>
      </w:r>
      <w:r w:rsidRPr="00883EA0">
        <w:rPr>
          <w:rFonts w:ascii="Times New Roman" w:hAnsi="Times New Roman"/>
          <w:sz w:val="24"/>
          <w:szCs w:val="24"/>
        </w:rPr>
        <w:t xml:space="preserve"> ustawy o VAT). Spełnienie powyższych warunków nie powinno wiązać się dla sprzedawców z</w:t>
      </w:r>
      <w:r w:rsidR="006912C5" w:rsidRPr="00883EA0">
        <w:rPr>
          <w:rFonts w:ascii="Times New Roman" w:hAnsi="Times New Roman"/>
          <w:sz w:val="24"/>
          <w:szCs w:val="24"/>
        </w:rPr>
        <w:t xml:space="preserve"> </w:t>
      </w:r>
      <w:r w:rsidRPr="00883EA0">
        <w:rPr>
          <w:rFonts w:ascii="Times New Roman" w:hAnsi="Times New Roman"/>
          <w:sz w:val="24"/>
          <w:szCs w:val="24"/>
        </w:rPr>
        <w:t>nadmiernym obciążeniem, natomiast zapewniałoby skuteczność proponowanego rozwiązania.</w:t>
      </w:r>
    </w:p>
    <w:p w:rsidR="00BB35A0" w:rsidRPr="00F14F5C" w:rsidRDefault="0082649E" w:rsidP="00D93A7F">
      <w:pPr>
        <w:pStyle w:val="Tekstkomentarza"/>
        <w:spacing w:line="360" w:lineRule="auto"/>
        <w:jc w:val="both"/>
        <w:rPr>
          <w:rFonts w:ascii="Times New Roman" w:hAnsi="Times New Roman"/>
          <w:sz w:val="24"/>
          <w:szCs w:val="24"/>
        </w:rPr>
      </w:pPr>
      <w:r w:rsidRPr="00883EA0">
        <w:rPr>
          <w:rFonts w:ascii="Times New Roman" w:hAnsi="Times New Roman"/>
          <w:sz w:val="24"/>
          <w:szCs w:val="24"/>
        </w:rPr>
        <w:t xml:space="preserve">Jednocześnie banki </w:t>
      </w:r>
      <w:r w:rsidR="006D61F7">
        <w:rPr>
          <w:rFonts w:ascii="Times New Roman" w:hAnsi="Times New Roman"/>
          <w:sz w:val="24"/>
          <w:szCs w:val="24"/>
        </w:rPr>
        <w:t>albo</w:t>
      </w:r>
      <w:r w:rsidR="006D61F7" w:rsidRPr="00883EA0">
        <w:rPr>
          <w:rFonts w:ascii="Times New Roman" w:hAnsi="Times New Roman"/>
          <w:sz w:val="24"/>
          <w:szCs w:val="24"/>
        </w:rPr>
        <w:t xml:space="preserve"> </w:t>
      </w:r>
      <w:r w:rsidRPr="00883EA0">
        <w:rPr>
          <w:rFonts w:ascii="Times New Roman" w:hAnsi="Times New Roman"/>
          <w:sz w:val="24"/>
          <w:szCs w:val="24"/>
        </w:rPr>
        <w:t>spółdzielcze kasy oszczędnościowo-kredytowe prowadzące rachunek, o</w:t>
      </w:r>
      <w:r w:rsidR="004A406E">
        <w:rPr>
          <w:rFonts w:ascii="Times New Roman" w:hAnsi="Times New Roman"/>
          <w:sz w:val="24"/>
          <w:szCs w:val="24"/>
        </w:rPr>
        <w:t xml:space="preserve"> </w:t>
      </w:r>
      <w:r w:rsidRPr="00883EA0">
        <w:rPr>
          <w:rFonts w:ascii="Times New Roman" w:hAnsi="Times New Roman"/>
          <w:sz w:val="24"/>
          <w:szCs w:val="24"/>
        </w:rPr>
        <w:t>którym mowa w art. 105b ust. 1 pkt 4 (rachunek sprzedawcy, na który dokonywana jest płatność za towary wymienione w załączniku nr 13 do ustawy), na podstawie upoważnienia złożonego przez ten podmiot, byłyby zobowiązane na wniosek organu podatkowego lub</w:t>
      </w:r>
      <w:r w:rsidR="004A406E">
        <w:rPr>
          <w:rFonts w:ascii="Times New Roman" w:hAnsi="Times New Roman"/>
          <w:sz w:val="24"/>
          <w:szCs w:val="24"/>
        </w:rPr>
        <w:t xml:space="preserve"> </w:t>
      </w:r>
      <w:r w:rsidRPr="00883EA0">
        <w:rPr>
          <w:rFonts w:ascii="Times New Roman" w:hAnsi="Times New Roman"/>
          <w:sz w:val="24"/>
          <w:szCs w:val="24"/>
        </w:rPr>
        <w:t>organu kontroli skarbowej do niezwłocznego</w:t>
      </w:r>
      <w:r w:rsidR="00190C7A">
        <w:rPr>
          <w:rFonts w:ascii="Times New Roman" w:hAnsi="Times New Roman"/>
          <w:sz w:val="24"/>
          <w:szCs w:val="24"/>
        </w:rPr>
        <w:t xml:space="preserve"> </w:t>
      </w:r>
      <w:r w:rsidR="00265F22">
        <w:rPr>
          <w:rFonts w:ascii="Times New Roman" w:hAnsi="Times New Roman"/>
          <w:sz w:val="24"/>
          <w:szCs w:val="24"/>
        </w:rPr>
        <w:t>–</w:t>
      </w:r>
      <w:r w:rsidRPr="00883EA0">
        <w:rPr>
          <w:rFonts w:ascii="Times New Roman" w:hAnsi="Times New Roman"/>
          <w:sz w:val="24"/>
          <w:szCs w:val="24"/>
        </w:rPr>
        <w:t xml:space="preserve"> </w:t>
      </w:r>
      <w:r w:rsidR="00190C7A" w:rsidRPr="00F14F5C">
        <w:rPr>
          <w:rFonts w:ascii="Times" w:eastAsia="Times New Roman" w:hAnsi="Times" w:cs="Arial"/>
          <w:bCs/>
          <w:sz w:val="24"/>
          <w:lang w:eastAsia="pl-PL"/>
        </w:rPr>
        <w:t xml:space="preserve">jednak nie później niż w terminie 3 dni roboczych od dnia otrzymania wniosku </w:t>
      </w:r>
      <w:r w:rsidR="00265F22">
        <w:rPr>
          <w:rFonts w:ascii="Times" w:eastAsia="Times New Roman" w:hAnsi="Times" w:cs="Arial"/>
          <w:bCs/>
          <w:sz w:val="24"/>
          <w:lang w:eastAsia="pl-PL"/>
        </w:rPr>
        <w:t>–</w:t>
      </w:r>
      <w:r w:rsidR="00190C7A" w:rsidRPr="00883EA0">
        <w:rPr>
          <w:rFonts w:ascii="Times New Roman" w:hAnsi="Times New Roman"/>
          <w:sz w:val="24"/>
          <w:szCs w:val="24"/>
        </w:rPr>
        <w:t xml:space="preserve"> </w:t>
      </w:r>
      <w:r w:rsidRPr="00883EA0">
        <w:rPr>
          <w:rFonts w:ascii="Times New Roman" w:hAnsi="Times New Roman"/>
          <w:sz w:val="24"/>
          <w:szCs w:val="24"/>
        </w:rPr>
        <w:t>przekazywania tym organom informacji o</w:t>
      </w:r>
      <w:r w:rsidR="004A406E">
        <w:rPr>
          <w:rFonts w:ascii="Times New Roman" w:hAnsi="Times New Roman"/>
          <w:sz w:val="24"/>
          <w:szCs w:val="24"/>
        </w:rPr>
        <w:t xml:space="preserve"> </w:t>
      </w:r>
      <w:r w:rsidRPr="00883EA0">
        <w:rPr>
          <w:rFonts w:ascii="Times New Roman" w:hAnsi="Times New Roman"/>
          <w:sz w:val="24"/>
          <w:szCs w:val="24"/>
        </w:rPr>
        <w:t>wszystkich transakcjach dokonywanych na tych rachunkach (stosownie do proponowanego brzmienia ust. 14 w art. 105b ustawy o VAT).</w:t>
      </w:r>
      <w:r w:rsidRPr="006B2C7C">
        <w:rPr>
          <w:rFonts w:ascii="Times New Roman" w:hAnsi="Times New Roman"/>
          <w:sz w:val="24"/>
          <w:szCs w:val="24"/>
        </w:rPr>
        <w:t xml:space="preserve"> </w:t>
      </w:r>
      <w:r w:rsidR="003D419A" w:rsidRPr="00F14F5C">
        <w:rPr>
          <w:rFonts w:ascii="Times New Roman" w:hAnsi="Times New Roman"/>
          <w:sz w:val="24"/>
          <w:szCs w:val="24"/>
        </w:rPr>
        <w:t>Zasadne jest, aby bank lub SKOK przekazał te informacj</w:t>
      </w:r>
      <w:r w:rsidR="000E29B4">
        <w:rPr>
          <w:rFonts w:ascii="Times New Roman" w:hAnsi="Times New Roman"/>
          <w:sz w:val="24"/>
          <w:szCs w:val="24"/>
        </w:rPr>
        <w:t>e</w:t>
      </w:r>
      <w:r w:rsidR="003D419A" w:rsidRPr="00F14F5C">
        <w:rPr>
          <w:rFonts w:ascii="Times New Roman" w:hAnsi="Times New Roman"/>
          <w:sz w:val="24"/>
          <w:szCs w:val="24"/>
        </w:rPr>
        <w:t xml:space="preserve"> jak najszybciej organom podatkowym lub organom kontroli skarbowej, które sprawdzą</w:t>
      </w:r>
      <w:r w:rsidR="002425D7">
        <w:rPr>
          <w:rFonts w:ascii="Times New Roman" w:hAnsi="Times New Roman"/>
          <w:sz w:val="24"/>
          <w:szCs w:val="24"/>
        </w:rPr>
        <w:t>,</w:t>
      </w:r>
      <w:r w:rsidR="003D419A" w:rsidRPr="00F14F5C">
        <w:rPr>
          <w:rFonts w:ascii="Times New Roman" w:hAnsi="Times New Roman"/>
          <w:sz w:val="24"/>
          <w:szCs w:val="24"/>
        </w:rPr>
        <w:t xml:space="preserve"> czy podmiot, który jest w wyka</w:t>
      </w:r>
      <w:r w:rsidR="00E723A0">
        <w:rPr>
          <w:rFonts w:ascii="Times New Roman" w:hAnsi="Times New Roman"/>
          <w:sz w:val="24"/>
          <w:szCs w:val="24"/>
        </w:rPr>
        <w:t>zie</w:t>
      </w:r>
      <w:r w:rsidR="002425D7">
        <w:rPr>
          <w:rFonts w:ascii="Times New Roman" w:hAnsi="Times New Roman"/>
          <w:sz w:val="24"/>
          <w:szCs w:val="24"/>
        </w:rPr>
        <w:t>,</w:t>
      </w:r>
      <w:r w:rsidR="00E723A0">
        <w:rPr>
          <w:rFonts w:ascii="Times New Roman" w:hAnsi="Times New Roman"/>
          <w:sz w:val="24"/>
          <w:szCs w:val="24"/>
        </w:rPr>
        <w:t xml:space="preserve"> jest uczciwym podatnikiem i </w:t>
      </w:r>
      <w:r w:rsidR="003D419A" w:rsidRPr="00F14F5C">
        <w:rPr>
          <w:rFonts w:ascii="Times New Roman" w:hAnsi="Times New Roman"/>
          <w:sz w:val="24"/>
          <w:szCs w:val="24"/>
        </w:rPr>
        <w:t xml:space="preserve">czy nie istnieją przesłanki do usunięcia go z wykazu. W przypadku powstania u podmiotu zaległości podatkowych kaucja gwarancyjna zostanie przeznaczona na pokrycie tych zaległości. </w:t>
      </w:r>
      <w:r w:rsidR="00411757">
        <w:rPr>
          <w:rFonts w:ascii="Times New Roman" w:hAnsi="Times New Roman"/>
          <w:sz w:val="24"/>
          <w:szCs w:val="24"/>
        </w:rPr>
        <w:t xml:space="preserve">Jednocześnie w ocenie projektodawcy, wskazany termin przekazywania tych informacji przez bank, tj. niezwłocznie, jednak nie później niż w terminie 3 dni roboczych od dnia otrzymania wniosku, jest realnym i możliwym do wykonania terminem. Informacja do organów podatkowych winna trafiać bardzo szybko, inaczej bowiem istnieje możliwość zniknięcia podmiotów prowadzących działalność oszukańczą. </w:t>
      </w:r>
      <w:r w:rsidR="00BB35A0" w:rsidRPr="006B2C7C">
        <w:rPr>
          <w:rFonts w:ascii="Times New Roman" w:hAnsi="Times New Roman"/>
          <w:sz w:val="24"/>
          <w:szCs w:val="24"/>
        </w:rPr>
        <w:t>Przy czym, w przypadku zmiany naczelnika urzędu skarbowego właściwego dla tego podmiotu w sprawach związanych z kaucją gwarancyjną oraz prowadzeniem wykazu podmiotów, które złożyły kaucję gwarancyjną, na naczelniku urzędu skarbowego właściwym przed zmianą będzie spoczywał obowiązek niezwłocznego</w:t>
      </w:r>
      <w:r w:rsidR="006D61F7">
        <w:rPr>
          <w:rFonts w:ascii="Times New Roman" w:hAnsi="Times New Roman"/>
          <w:sz w:val="24"/>
          <w:szCs w:val="24"/>
        </w:rPr>
        <w:t xml:space="preserve"> </w:t>
      </w:r>
      <w:r w:rsidR="00265F22">
        <w:rPr>
          <w:rFonts w:ascii="Times New Roman" w:hAnsi="Times New Roman"/>
          <w:sz w:val="24"/>
          <w:szCs w:val="24"/>
        </w:rPr>
        <w:t>–</w:t>
      </w:r>
      <w:r w:rsidR="006D61F7" w:rsidRPr="00252011">
        <w:rPr>
          <w:rFonts w:ascii="Times New Roman" w:hAnsi="Times New Roman"/>
          <w:sz w:val="24"/>
          <w:szCs w:val="24"/>
        </w:rPr>
        <w:t xml:space="preserve"> </w:t>
      </w:r>
      <w:r w:rsidR="006D61F7" w:rsidRPr="00F14F5C">
        <w:rPr>
          <w:rFonts w:ascii="Times" w:eastAsia="Times New Roman" w:hAnsi="Times" w:cs="Arial"/>
          <w:bCs/>
          <w:sz w:val="24"/>
          <w:lang w:eastAsia="pl-PL"/>
        </w:rPr>
        <w:t xml:space="preserve">jednak nie później niż w terminie 3 dni roboczych od dnia zmiany właściwości </w:t>
      </w:r>
      <w:r w:rsidR="00265F22">
        <w:rPr>
          <w:rFonts w:ascii="Times" w:eastAsia="Times New Roman" w:hAnsi="Times" w:cs="Arial"/>
          <w:bCs/>
          <w:sz w:val="24"/>
          <w:lang w:eastAsia="pl-PL"/>
        </w:rPr>
        <w:t>–</w:t>
      </w:r>
      <w:r w:rsidR="00BB35A0" w:rsidRPr="00252011">
        <w:rPr>
          <w:rFonts w:ascii="Times New Roman" w:hAnsi="Times New Roman"/>
          <w:sz w:val="24"/>
          <w:szCs w:val="24"/>
        </w:rPr>
        <w:t xml:space="preserve"> p</w:t>
      </w:r>
      <w:r w:rsidR="00BB35A0" w:rsidRPr="006B2C7C">
        <w:rPr>
          <w:rFonts w:ascii="Times New Roman" w:hAnsi="Times New Roman"/>
          <w:sz w:val="24"/>
          <w:szCs w:val="24"/>
        </w:rPr>
        <w:t xml:space="preserve">owiadomienia banku </w:t>
      </w:r>
      <w:r w:rsidR="006D61F7">
        <w:rPr>
          <w:rFonts w:ascii="Times New Roman" w:hAnsi="Times New Roman"/>
          <w:sz w:val="24"/>
          <w:szCs w:val="24"/>
        </w:rPr>
        <w:t>albo</w:t>
      </w:r>
      <w:r w:rsidR="006D61F7" w:rsidRPr="006B2C7C">
        <w:rPr>
          <w:rFonts w:ascii="Times New Roman" w:hAnsi="Times New Roman"/>
          <w:sz w:val="24"/>
          <w:szCs w:val="24"/>
        </w:rPr>
        <w:t xml:space="preserve"> </w:t>
      </w:r>
      <w:r w:rsidR="00BB35A0" w:rsidRPr="006B2C7C">
        <w:rPr>
          <w:rFonts w:ascii="Times New Roman" w:hAnsi="Times New Roman"/>
          <w:sz w:val="24"/>
          <w:szCs w:val="24"/>
        </w:rPr>
        <w:t>spółdzielczej kasy oszczędnościowo-</w:t>
      </w:r>
      <w:r w:rsidR="009B43C2">
        <w:rPr>
          <w:rFonts w:ascii="Times New Roman" w:hAnsi="Times New Roman"/>
          <w:sz w:val="24"/>
          <w:szCs w:val="24"/>
        </w:rPr>
        <w:br/>
        <w:t>-</w:t>
      </w:r>
      <w:r w:rsidR="00BB35A0" w:rsidRPr="006B2C7C">
        <w:rPr>
          <w:rFonts w:ascii="Times New Roman" w:hAnsi="Times New Roman"/>
          <w:sz w:val="24"/>
          <w:szCs w:val="24"/>
        </w:rPr>
        <w:t>kredytowej o</w:t>
      </w:r>
      <w:r w:rsidR="00BB35A0" w:rsidRPr="006B2C7C">
        <w:rPr>
          <w:rFonts w:ascii="Times New Roman" w:hAnsi="Times New Roman"/>
          <w:b/>
          <w:sz w:val="24"/>
          <w:szCs w:val="24"/>
        </w:rPr>
        <w:t xml:space="preserve"> </w:t>
      </w:r>
      <w:r w:rsidR="00BB35A0" w:rsidRPr="006B2C7C">
        <w:rPr>
          <w:rFonts w:ascii="Times New Roman" w:hAnsi="Times New Roman"/>
          <w:sz w:val="24"/>
          <w:szCs w:val="24"/>
        </w:rPr>
        <w:t>właściwym dla tego podatnika naczelniku urzędu skarbowego (projektowany art. 105b ust.</w:t>
      </w:r>
      <w:r w:rsidR="004A406E">
        <w:rPr>
          <w:rFonts w:ascii="Times New Roman" w:hAnsi="Times New Roman"/>
          <w:sz w:val="24"/>
          <w:szCs w:val="24"/>
        </w:rPr>
        <w:t xml:space="preserve"> </w:t>
      </w:r>
      <w:r w:rsidR="00BB35A0" w:rsidRPr="006B2C7C">
        <w:rPr>
          <w:rFonts w:ascii="Times New Roman" w:hAnsi="Times New Roman"/>
          <w:sz w:val="24"/>
          <w:szCs w:val="24"/>
        </w:rPr>
        <w:t>1</w:t>
      </w:r>
      <w:r w:rsidR="006D61F7">
        <w:rPr>
          <w:rFonts w:ascii="Times New Roman" w:hAnsi="Times New Roman"/>
          <w:sz w:val="24"/>
          <w:szCs w:val="24"/>
        </w:rPr>
        <w:t>g</w:t>
      </w:r>
      <w:r w:rsidR="00BB35A0" w:rsidRPr="006B2C7C">
        <w:rPr>
          <w:rFonts w:ascii="Times New Roman" w:hAnsi="Times New Roman"/>
          <w:sz w:val="24"/>
          <w:szCs w:val="24"/>
        </w:rPr>
        <w:t xml:space="preserve"> ustawy o VAT).</w:t>
      </w:r>
      <w:r w:rsidR="006D61F7">
        <w:rPr>
          <w:rFonts w:ascii="Times New Roman" w:hAnsi="Times New Roman"/>
          <w:sz w:val="24"/>
          <w:szCs w:val="24"/>
        </w:rPr>
        <w:t xml:space="preserve"> </w:t>
      </w:r>
      <w:r w:rsidR="002079B5">
        <w:rPr>
          <w:rFonts w:ascii="Times New Roman" w:hAnsi="Times New Roman"/>
          <w:sz w:val="24"/>
          <w:szCs w:val="24"/>
        </w:rPr>
        <w:t>Również w tym przypadku, w ocenie projektodawcy, wskazany termin przekazywania tych informacji, tj. niezwło</w:t>
      </w:r>
      <w:r w:rsidR="00E723A0">
        <w:rPr>
          <w:rFonts w:ascii="Times New Roman" w:hAnsi="Times New Roman"/>
          <w:sz w:val="24"/>
          <w:szCs w:val="24"/>
        </w:rPr>
        <w:t>cznie, jednak nie później niż w </w:t>
      </w:r>
      <w:r w:rsidR="002079B5">
        <w:rPr>
          <w:rFonts w:ascii="Times New Roman" w:hAnsi="Times New Roman"/>
          <w:sz w:val="24"/>
          <w:szCs w:val="24"/>
        </w:rPr>
        <w:t xml:space="preserve">terminie 3 dni roboczych od dnia otrzymania wniosku, jest realnym i możliwym do wykonania terminem. </w:t>
      </w:r>
      <w:r w:rsidR="006D61F7">
        <w:rPr>
          <w:rFonts w:ascii="Times New Roman" w:hAnsi="Times New Roman"/>
          <w:sz w:val="24"/>
          <w:szCs w:val="24"/>
        </w:rPr>
        <w:t xml:space="preserve">Naczelnik urzędu skarbowego właściwy przed zmianą </w:t>
      </w:r>
      <w:r w:rsidR="006F0544">
        <w:rPr>
          <w:rFonts w:ascii="Times New Roman" w:hAnsi="Times New Roman"/>
          <w:sz w:val="24"/>
          <w:szCs w:val="24"/>
        </w:rPr>
        <w:t>właściwości powinien również przekazać nowemu naczelnikowi ur</w:t>
      </w:r>
      <w:r w:rsidR="00E723A0">
        <w:rPr>
          <w:rFonts w:ascii="Times New Roman" w:hAnsi="Times New Roman"/>
          <w:sz w:val="24"/>
          <w:szCs w:val="24"/>
        </w:rPr>
        <w:t>zędu skarbowego upoważnienie, o </w:t>
      </w:r>
      <w:r w:rsidR="006F0544">
        <w:rPr>
          <w:rFonts w:ascii="Times New Roman" w:hAnsi="Times New Roman"/>
          <w:sz w:val="24"/>
          <w:szCs w:val="24"/>
        </w:rPr>
        <w:t>którym mowa w art. 105b ust. 1 pkt 4.</w:t>
      </w:r>
    </w:p>
    <w:p w:rsidR="00022E4F"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lastRenderedPageBreak/>
        <w:t xml:space="preserve">Proponowane powyżej zmiany mają zapewnić większą skuteczność instytucji odpowiedzialności solidarnej, która jako element kompleksowych działań mających na celu przeciwdziałanie nadużyciom, pełni przede wszystkim funkcję prewencyjną, przejawiającą się w bardziej wnikliwym kontrolowaniu swoich kontrahentów. </w:t>
      </w:r>
    </w:p>
    <w:p w:rsidR="00DC63E4" w:rsidRDefault="0082649E" w:rsidP="00D93A7F">
      <w:pPr>
        <w:spacing w:before="120" w:after="0" w:line="360" w:lineRule="auto"/>
        <w:jc w:val="both"/>
        <w:rPr>
          <w:rFonts w:ascii="Times New Roman" w:hAnsi="Times New Roman"/>
          <w:sz w:val="24"/>
          <w:szCs w:val="24"/>
        </w:rPr>
      </w:pPr>
      <w:r w:rsidRPr="00883EA0">
        <w:rPr>
          <w:rFonts w:ascii="Times New Roman" w:hAnsi="Times New Roman"/>
          <w:sz w:val="24"/>
          <w:szCs w:val="24"/>
        </w:rPr>
        <w:t>Proponowany w przypadku dostaw paliw warunek zapłaty na</w:t>
      </w:r>
      <w:r w:rsidR="006912C5" w:rsidRPr="00883EA0">
        <w:rPr>
          <w:rFonts w:ascii="Times New Roman" w:hAnsi="Times New Roman"/>
          <w:sz w:val="24"/>
          <w:szCs w:val="24"/>
        </w:rPr>
        <w:t xml:space="preserve"> </w:t>
      </w:r>
      <w:r w:rsidRPr="00883EA0">
        <w:rPr>
          <w:rFonts w:ascii="Times New Roman" w:hAnsi="Times New Roman"/>
          <w:sz w:val="24"/>
          <w:szCs w:val="24"/>
        </w:rPr>
        <w:t>rachunek spr</w:t>
      </w:r>
      <w:r w:rsidR="00E723A0">
        <w:rPr>
          <w:rFonts w:ascii="Times New Roman" w:hAnsi="Times New Roman"/>
          <w:sz w:val="24"/>
          <w:szCs w:val="24"/>
        </w:rPr>
        <w:t>zedawcy, w </w:t>
      </w:r>
      <w:r w:rsidRPr="00883EA0">
        <w:rPr>
          <w:rFonts w:ascii="Times New Roman" w:hAnsi="Times New Roman"/>
          <w:sz w:val="24"/>
          <w:szCs w:val="24"/>
        </w:rPr>
        <w:t>stosunku do którego bank/spółdzielcza kasa oszczędno</w:t>
      </w:r>
      <w:r w:rsidR="00E723A0">
        <w:rPr>
          <w:rFonts w:ascii="Times New Roman" w:hAnsi="Times New Roman"/>
          <w:sz w:val="24"/>
          <w:szCs w:val="24"/>
        </w:rPr>
        <w:t>ściowo-kredytowa prowadząca ww. </w:t>
      </w:r>
      <w:r w:rsidRPr="00883EA0">
        <w:rPr>
          <w:rFonts w:ascii="Times New Roman" w:hAnsi="Times New Roman"/>
          <w:sz w:val="24"/>
          <w:szCs w:val="24"/>
        </w:rPr>
        <w:t>rachunek byłyby zobowiązane na pisemne żądanie organu podatkowego lub organu kontroli skarbowej do</w:t>
      </w:r>
      <w:r w:rsidR="004A406E">
        <w:rPr>
          <w:rFonts w:ascii="Times New Roman" w:hAnsi="Times New Roman"/>
          <w:sz w:val="24"/>
          <w:szCs w:val="24"/>
        </w:rPr>
        <w:t xml:space="preserve"> </w:t>
      </w:r>
      <w:r w:rsidRPr="00883EA0">
        <w:rPr>
          <w:rFonts w:ascii="Times New Roman" w:hAnsi="Times New Roman"/>
          <w:sz w:val="24"/>
          <w:szCs w:val="24"/>
        </w:rPr>
        <w:t>niezwłocznego przekazywania informacji o</w:t>
      </w:r>
      <w:r w:rsidR="006912C5" w:rsidRPr="00883EA0">
        <w:rPr>
          <w:rFonts w:ascii="Times New Roman" w:hAnsi="Times New Roman"/>
          <w:sz w:val="24"/>
          <w:szCs w:val="24"/>
        </w:rPr>
        <w:t xml:space="preserve"> </w:t>
      </w:r>
      <w:r w:rsidRPr="00883EA0">
        <w:rPr>
          <w:rFonts w:ascii="Times New Roman" w:hAnsi="Times New Roman"/>
          <w:sz w:val="24"/>
          <w:szCs w:val="24"/>
        </w:rPr>
        <w:t>wszystkich transakcjach dokonywanych na</w:t>
      </w:r>
      <w:r w:rsidR="004A406E">
        <w:rPr>
          <w:rFonts w:ascii="Times New Roman" w:hAnsi="Times New Roman"/>
          <w:sz w:val="24"/>
          <w:szCs w:val="24"/>
        </w:rPr>
        <w:t xml:space="preserve"> </w:t>
      </w:r>
      <w:r w:rsidRPr="00883EA0">
        <w:rPr>
          <w:rFonts w:ascii="Times New Roman" w:hAnsi="Times New Roman"/>
          <w:sz w:val="24"/>
          <w:szCs w:val="24"/>
        </w:rPr>
        <w:t>tym rachunku (udzielenie takiego upoważnienia przez sprzedawcę byłoby warunkiem wpisania do wykazu) umożliwi lepszą kontrolę transakcji wyłączonych z tej instytucji. Instytucja kaucji gwarancyjnej, która byłaby utrzymana w odniesieniu do towarów wymienionych w</w:t>
      </w:r>
      <w:r w:rsidR="006912C5" w:rsidRPr="00883EA0">
        <w:rPr>
          <w:rFonts w:ascii="Times New Roman" w:hAnsi="Times New Roman"/>
          <w:sz w:val="24"/>
          <w:szCs w:val="24"/>
        </w:rPr>
        <w:t xml:space="preserve"> </w:t>
      </w:r>
      <w:r w:rsidRPr="00883EA0">
        <w:rPr>
          <w:rFonts w:ascii="Times New Roman" w:hAnsi="Times New Roman"/>
          <w:sz w:val="24"/>
          <w:szCs w:val="24"/>
        </w:rPr>
        <w:t>załączniku nr 13 do ustawy, umożliwiałaby budżetowi państwa odzyskanie części podatku niezapłaconego przez sprzedawcę, który okazałby się oszustem.</w:t>
      </w:r>
      <w:r w:rsidRPr="006B2C7C">
        <w:rPr>
          <w:rFonts w:ascii="Times New Roman" w:hAnsi="Times New Roman"/>
          <w:sz w:val="24"/>
          <w:szCs w:val="24"/>
        </w:rPr>
        <w:t xml:space="preserve"> </w:t>
      </w:r>
      <w:r w:rsidR="00022E4F" w:rsidRPr="006B2C7C">
        <w:rPr>
          <w:rFonts w:ascii="Times New Roman" w:hAnsi="Times New Roman"/>
          <w:sz w:val="24"/>
          <w:szCs w:val="24"/>
        </w:rPr>
        <w:t>Należy podkreślić, że zasadne jest objęcie dostępem organów do wszystkich transakcji (a nie tylko dostaw towarów wymienionych w załączniku nr 13 do ustawy) dokonanych na rachunku sprzedawcy służącym obsłudze transakcji związanych z kaucją gwarancyjną. Umożliwi to skuteczniejszy nadzór nad</w:t>
      </w:r>
      <w:r w:rsidR="004A406E">
        <w:rPr>
          <w:rFonts w:ascii="Times New Roman" w:hAnsi="Times New Roman"/>
          <w:sz w:val="24"/>
          <w:szCs w:val="24"/>
        </w:rPr>
        <w:t xml:space="preserve"> </w:t>
      </w:r>
      <w:r w:rsidR="00022E4F" w:rsidRPr="006B2C7C">
        <w:rPr>
          <w:rFonts w:ascii="Times New Roman" w:hAnsi="Times New Roman"/>
          <w:sz w:val="24"/>
          <w:szCs w:val="24"/>
        </w:rPr>
        <w:t xml:space="preserve">podmiotami wpisanymi do wykazu </w:t>
      </w:r>
      <w:r w:rsidR="00F841F7">
        <w:rPr>
          <w:rFonts w:ascii="Times New Roman" w:hAnsi="Times New Roman"/>
          <w:sz w:val="24"/>
          <w:szCs w:val="24"/>
        </w:rPr>
        <w:t>(</w:t>
      </w:r>
      <w:r w:rsidR="00022E4F" w:rsidRPr="006B2C7C">
        <w:rPr>
          <w:rFonts w:ascii="Times New Roman" w:hAnsi="Times New Roman"/>
          <w:sz w:val="24"/>
          <w:szCs w:val="24"/>
        </w:rPr>
        <w:t>w tym szybsze wykrywanie ewentualnych nadużyć</w:t>
      </w:r>
      <w:r w:rsidR="00F841F7">
        <w:rPr>
          <w:rFonts w:ascii="Times New Roman" w:hAnsi="Times New Roman"/>
          <w:sz w:val="24"/>
          <w:szCs w:val="24"/>
        </w:rPr>
        <w:t>)</w:t>
      </w:r>
      <w:r w:rsidR="00252011">
        <w:rPr>
          <w:rFonts w:ascii="Times New Roman" w:hAnsi="Times New Roman"/>
          <w:sz w:val="24"/>
          <w:szCs w:val="24"/>
        </w:rPr>
        <w:t xml:space="preserve"> co jest istotne skoro</w:t>
      </w:r>
      <w:r w:rsidR="004A406E">
        <w:rPr>
          <w:rFonts w:ascii="Times New Roman" w:hAnsi="Times New Roman"/>
          <w:sz w:val="24"/>
          <w:szCs w:val="24"/>
        </w:rPr>
        <w:t xml:space="preserve"> </w:t>
      </w:r>
      <w:r w:rsidR="00252011" w:rsidRPr="00156046">
        <w:rPr>
          <w:rFonts w:ascii="Times New Roman" w:eastAsia="Cambria" w:hAnsi="Times New Roman"/>
          <w:sz w:val="24"/>
          <w:szCs w:val="24"/>
        </w:rPr>
        <w:t>dokonywanie zakupu towarów od nich zwalnia nabywcę z odpowiedzialności podatkowej (przy spełnieniu pozostałych przesłanek ustawowych). Z tych powodów konieczne jest pozyskiwanie ww. informacji „na bieżąco” również w przypadku czynności sprawdzających, a nie tylko w toku postępowania podatkowego, co umożliwiają przepisy art. 182</w:t>
      </w:r>
      <w:r w:rsidR="00265F22">
        <w:rPr>
          <w:rFonts w:ascii="Times New Roman" w:eastAsia="Cambria" w:hAnsi="Times New Roman"/>
          <w:sz w:val="24"/>
          <w:szCs w:val="24"/>
        </w:rPr>
        <w:t>–</w:t>
      </w:r>
      <w:r w:rsidR="00252011" w:rsidRPr="00156046">
        <w:rPr>
          <w:rFonts w:ascii="Times New Roman" w:eastAsia="Cambria" w:hAnsi="Times New Roman"/>
          <w:sz w:val="24"/>
          <w:szCs w:val="24"/>
        </w:rPr>
        <w:t>185 Ordynacji podatkowej.</w:t>
      </w:r>
      <w:r w:rsidR="004A406E">
        <w:rPr>
          <w:rFonts w:ascii="Times New Roman" w:eastAsia="Cambria" w:hAnsi="Times New Roman"/>
          <w:sz w:val="24"/>
          <w:szCs w:val="24"/>
        </w:rPr>
        <w:t xml:space="preserve"> </w:t>
      </w:r>
      <w:r w:rsidR="00022E4F" w:rsidRPr="006B2C7C">
        <w:rPr>
          <w:rFonts w:ascii="Times New Roman" w:hAnsi="Times New Roman"/>
          <w:sz w:val="24"/>
          <w:szCs w:val="24"/>
        </w:rPr>
        <w:t>Podmioty umieszczone w wykazie muszą dawać rękojmię terminowego realizowania zobowiązań podatkowych.</w:t>
      </w:r>
    </w:p>
    <w:p w:rsidR="00DC63E4" w:rsidRPr="00156046" w:rsidRDefault="00DC63E4" w:rsidP="00D93A7F">
      <w:pPr>
        <w:spacing w:before="120" w:after="0" w:line="360" w:lineRule="auto"/>
        <w:jc w:val="both"/>
        <w:rPr>
          <w:rFonts w:ascii="Times New Roman" w:eastAsia="Cambria" w:hAnsi="Times New Roman"/>
          <w:sz w:val="24"/>
          <w:szCs w:val="24"/>
        </w:rPr>
      </w:pPr>
      <w:r w:rsidRPr="00156046">
        <w:rPr>
          <w:rFonts w:ascii="Times New Roman" w:eastAsia="Cambria" w:hAnsi="Times New Roman"/>
          <w:sz w:val="24"/>
          <w:szCs w:val="24"/>
        </w:rPr>
        <w:t>Należy również podkreślić, że zarówno wniesienie przez podmiot dokonujący dostaw towarów wymienionych w załączniku nr 13 do ustawy o VAT kaucji gwarancyjne</w:t>
      </w:r>
      <w:r>
        <w:rPr>
          <w:rFonts w:ascii="Times New Roman" w:eastAsia="Cambria" w:hAnsi="Times New Roman"/>
          <w:sz w:val="24"/>
          <w:szCs w:val="24"/>
        </w:rPr>
        <w:t>j</w:t>
      </w:r>
      <w:r w:rsidRPr="00156046">
        <w:rPr>
          <w:rFonts w:ascii="Times New Roman" w:eastAsia="Cambria" w:hAnsi="Times New Roman"/>
          <w:sz w:val="24"/>
          <w:szCs w:val="24"/>
        </w:rPr>
        <w:t xml:space="preserve"> w celu wpisania do wykazu, jak również upoważnienie banku </w:t>
      </w:r>
      <w:r w:rsidR="00BE3EBD">
        <w:rPr>
          <w:rFonts w:ascii="Times New Roman" w:eastAsia="Cambria" w:hAnsi="Times New Roman"/>
          <w:sz w:val="24"/>
          <w:szCs w:val="24"/>
        </w:rPr>
        <w:t>albo</w:t>
      </w:r>
      <w:r w:rsidR="00BE3EBD" w:rsidRPr="00156046">
        <w:rPr>
          <w:rFonts w:ascii="Times New Roman" w:eastAsia="Cambria" w:hAnsi="Times New Roman"/>
          <w:sz w:val="24"/>
          <w:szCs w:val="24"/>
        </w:rPr>
        <w:t xml:space="preserve"> </w:t>
      </w:r>
      <w:r w:rsidRPr="00156046">
        <w:rPr>
          <w:rFonts w:ascii="Times New Roman" w:eastAsia="Cambria" w:hAnsi="Times New Roman"/>
          <w:sz w:val="24"/>
          <w:szCs w:val="24"/>
        </w:rPr>
        <w:t xml:space="preserve">SKOK do przekazywania informacji odpowiednim organom jest dobrowolne. Poza tym nie ma przeszkód, aby rachunek, w stosunku do którego odpowiednie organy mogą żądać przekazywania informacji o dokonywanych na nim transakcjach, był wykorzystywany przez sprzedawcę wyłącznie do obsługi dostaw towarów wymienionych w załączniku nr 13 do ustawy. </w:t>
      </w:r>
    </w:p>
    <w:p w:rsidR="00252011" w:rsidRDefault="00DC63E4" w:rsidP="00D93A7F">
      <w:pPr>
        <w:spacing w:after="0" w:line="360" w:lineRule="auto"/>
        <w:jc w:val="both"/>
        <w:rPr>
          <w:rFonts w:ascii="Times New Roman" w:eastAsia="Cambria" w:hAnsi="Times New Roman"/>
          <w:sz w:val="24"/>
          <w:szCs w:val="24"/>
        </w:rPr>
      </w:pPr>
      <w:r w:rsidRPr="00156046">
        <w:rPr>
          <w:rFonts w:ascii="Times New Roman" w:eastAsia="Cambria" w:hAnsi="Times New Roman"/>
          <w:sz w:val="24"/>
          <w:szCs w:val="24"/>
        </w:rPr>
        <w:t>W związku z powyższym projektowana regulacja nie prowadzi do naruszenia konstytucyjnej zasady proporcjonalności.</w:t>
      </w:r>
      <w:r w:rsidR="00F841F7">
        <w:rPr>
          <w:rFonts w:ascii="Times New Roman" w:eastAsia="Cambria" w:hAnsi="Times New Roman"/>
          <w:sz w:val="24"/>
          <w:szCs w:val="24"/>
        </w:rPr>
        <w:t xml:space="preserve"> </w:t>
      </w:r>
    </w:p>
    <w:p w:rsidR="00252011" w:rsidRDefault="00252011" w:rsidP="00D93A7F">
      <w:pPr>
        <w:spacing w:after="0" w:line="360" w:lineRule="auto"/>
        <w:jc w:val="both"/>
        <w:rPr>
          <w:rFonts w:ascii="Times New Roman" w:eastAsia="Cambria" w:hAnsi="Times New Roman"/>
          <w:sz w:val="24"/>
          <w:szCs w:val="24"/>
        </w:rPr>
      </w:pPr>
    </w:p>
    <w:p w:rsidR="008055C0" w:rsidRPr="00F14F5C" w:rsidRDefault="008055C0" w:rsidP="00D93A7F">
      <w:pPr>
        <w:spacing w:after="0" w:line="360" w:lineRule="auto"/>
        <w:jc w:val="both"/>
        <w:rPr>
          <w:rFonts w:ascii="Times New Roman" w:hAnsi="Times New Roman"/>
          <w:sz w:val="24"/>
          <w:szCs w:val="24"/>
        </w:rPr>
      </w:pPr>
      <w:r w:rsidRPr="00F14F5C">
        <w:rPr>
          <w:rFonts w:ascii="Times New Roman" w:hAnsi="Times New Roman"/>
          <w:sz w:val="24"/>
          <w:szCs w:val="24"/>
        </w:rPr>
        <w:t xml:space="preserve">Należy również wskazać, że projektowane przepisy nie naruszają zasady ochrony prywatności obywateli, w tym przez tajemnicę bankową. Istotnych wskazówek w zakresie interpretacji tej zasady udzielił Trybunał Konstytucyjny w wyroku sygn. K 15/98, w którym uznał, przepisy art. 182 i </w:t>
      </w:r>
      <w:r w:rsidR="002425D7">
        <w:rPr>
          <w:rFonts w:ascii="Times New Roman" w:hAnsi="Times New Roman"/>
          <w:sz w:val="24"/>
          <w:szCs w:val="24"/>
        </w:rPr>
        <w:t xml:space="preserve">art. </w:t>
      </w:r>
      <w:r w:rsidRPr="00F14F5C">
        <w:rPr>
          <w:rFonts w:ascii="Times New Roman" w:hAnsi="Times New Roman"/>
          <w:sz w:val="24"/>
          <w:szCs w:val="24"/>
        </w:rPr>
        <w:t>183 ustawy z dnia 29 sierpnia 1997 r. – Ordynacja podatkowa (Dz. U. Nr 137, poz.</w:t>
      </w:r>
      <w:r w:rsidR="00E723A0">
        <w:rPr>
          <w:rFonts w:ascii="Times New Roman" w:hAnsi="Times New Roman"/>
          <w:sz w:val="24"/>
          <w:szCs w:val="24"/>
        </w:rPr>
        <w:t> </w:t>
      </w:r>
      <w:r w:rsidRPr="00F14F5C">
        <w:rPr>
          <w:rFonts w:ascii="Times New Roman" w:hAnsi="Times New Roman"/>
          <w:sz w:val="24"/>
          <w:szCs w:val="24"/>
        </w:rPr>
        <w:t>926, z</w:t>
      </w:r>
      <w:r w:rsidR="002425D7">
        <w:rPr>
          <w:rFonts w:ascii="Times New Roman" w:hAnsi="Times New Roman"/>
          <w:sz w:val="24"/>
          <w:szCs w:val="24"/>
        </w:rPr>
        <w:t xml:space="preserve"> późn.</w:t>
      </w:r>
      <w:r w:rsidRPr="00F14F5C">
        <w:rPr>
          <w:rFonts w:ascii="Times New Roman" w:hAnsi="Times New Roman"/>
          <w:sz w:val="24"/>
          <w:szCs w:val="24"/>
        </w:rPr>
        <w:t xml:space="preserve"> zm.) za zgodne z art. 47, art. 31 ust. 3, art. 49, art. 51 ust. 1, art. 77 ust. 2 oraz art.</w:t>
      </w:r>
      <w:r w:rsidR="00E723A0">
        <w:rPr>
          <w:rFonts w:ascii="Times New Roman" w:hAnsi="Times New Roman"/>
          <w:sz w:val="24"/>
          <w:szCs w:val="24"/>
        </w:rPr>
        <w:t> </w:t>
      </w:r>
      <w:r w:rsidRPr="00F14F5C">
        <w:rPr>
          <w:rFonts w:ascii="Times New Roman" w:hAnsi="Times New Roman"/>
          <w:sz w:val="24"/>
          <w:szCs w:val="24"/>
        </w:rPr>
        <w:t>78 Konstytucji RP. Należy tu podkreślić, że zakres informacji, które naczelnik urzędu skarbowego mógł pozyskać na podstawie art. 182 Ordynacji podatkowej w brzmieniu poddanym ocenie TK</w:t>
      </w:r>
      <w:r w:rsidR="002425D7">
        <w:rPr>
          <w:rFonts w:ascii="Times New Roman" w:hAnsi="Times New Roman"/>
          <w:sz w:val="24"/>
          <w:szCs w:val="24"/>
        </w:rPr>
        <w:t>,</w:t>
      </w:r>
      <w:r w:rsidRPr="00F14F5C">
        <w:rPr>
          <w:rFonts w:ascii="Times New Roman" w:hAnsi="Times New Roman"/>
          <w:sz w:val="24"/>
          <w:szCs w:val="24"/>
        </w:rPr>
        <w:t xml:space="preserve"> jest znacznie szerszy niż wymagany na podstawie projektowanego art.</w:t>
      </w:r>
      <w:r w:rsidR="00E723A0">
        <w:rPr>
          <w:rFonts w:ascii="Times New Roman" w:hAnsi="Times New Roman"/>
          <w:sz w:val="24"/>
          <w:szCs w:val="24"/>
        </w:rPr>
        <w:t> </w:t>
      </w:r>
      <w:r w:rsidRPr="00F14F5C">
        <w:rPr>
          <w:rFonts w:ascii="Times New Roman" w:hAnsi="Times New Roman"/>
          <w:sz w:val="24"/>
          <w:szCs w:val="24"/>
        </w:rPr>
        <w:t>105b ust. 1 pkt 4 ustawy o VAT. N</w:t>
      </w:r>
      <w:r w:rsidRPr="00F14F5C">
        <w:rPr>
          <w:rFonts w:ascii="Times New Roman" w:hAnsi="Times New Roman"/>
          <w:sz w:val="24"/>
          <w:szCs w:val="24"/>
          <w:lang w:eastAsia="pl-PL"/>
        </w:rPr>
        <w:t xml:space="preserve">a podstawie projektowanego art. 105b ust. 1 pkt 4 ustawy o VAT odpowiednie organy mogą żądać </w:t>
      </w:r>
      <w:r w:rsidRPr="00F14F5C">
        <w:rPr>
          <w:rFonts w:ascii="Times New Roman" w:hAnsi="Times New Roman"/>
          <w:sz w:val="24"/>
          <w:szCs w:val="24"/>
          <w:u w:val="single"/>
          <w:lang w:eastAsia="pl-PL"/>
        </w:rPr>
        <w:t>tylko</w:t>
      </w:r>
      <w:r w:rsidRPr="00E942EC">
        <w:rPr>
          <w:rFonts w:ascii="Times New Roman" w:hAnsi="Times New Roman"/>
          <w:sz w:val="24"/>
          <w:szCs w:val="24"/>
          <w:lang w:eastAsia="pl-PL"/>
        </w:rPr>
        <w:t xml:space="preserve"> </w:t>
      </w:r>
      <w:r w:rsidRPr="00F14F5C">
        <w:rPr>
          <w:rFonts w:ascii="Times New Roman" w:hAnsi="Times New Roman"/>
          <w:sz w:val="24"/>
          <w:szCs w:val="24"/>
          <w:lang w:eastAsia="pl-PL"/>
        </w:rPr>
        <w:t>informacji o transakcjach przeprowadzonych na rachunku, na który dokonywana jest</w:t>
      </w:r>
      <w:r w:rsidR="00E723A0">
        <w:rPr>
          <w:rFonts w:ascii="Times New Roman" w:hAnsi="Times New Roman"/>
          <w:sz w:val="24"/>
          <w:szCs w:val="24"/>
          <w:lang w:eastAsia="pl-PL"/>
        </w:rPr>
        <w:t xml:space="preserve"> zapłata za towary wymienione w </w:t>
      </w:r>
      <w:r w:rsidRPr="00F14F5C">
        <w:rPr>
          <w:rFonts w:ascii="Times New Roman" w:hAnsi="Times New Roman"/>
          <w:sz w:val="24"/>
          <w:szCs w:val="24"/>
          <w:lang w:eastAsia="pl-PL"/>
        </w:rPr>
        <w:t xml:space="preserve">załączniku nr 13 do tej ustawy, co ma stanowić jedną z przesłanek uwalniających nabywców od ewentualnej odpowiedzialności podatkowej. </w:t>
      </w:r>
      <w:r w:rsidRPr="00F14F5C">
        <w:rPr>
          <w:rFonts w:ascii="Times New Roman" w:hAnsi="Times New Roman"/>
          <w:sz w:val="24"/>
          <w:szCs w:val="24"/>
        </w:rPr>
        <w:t>W tym kontekście nie można uznać, że projektowane regulacje w przypadkach w nich wskazanych mogą stanowić przejaw nadużycia kompetencji i mogą naruszać zasadę ochrony życia prywatnego. Podkreślenia wyraźnego wymaga, że przepisy dotyczące odpowiedzialności solidarnej dotyczą tylk</w:t>
      </w:r>
      <w:r w:rsidR="00E723A0">
        <w:rPr>
          <w:rFonts w:ascii="Times New Roman" w:hAnsi="Times New Roman"/>
          <w:sz w:val="24"/>
          <w:szCs w:val="24"/>
        </w:rPr>
        <w:t>o i </w:t>
      </w:r>
      <w:r w:rsidRPr="00F14F5C">
        <w:rPr>
          <w:rFonts w:ascii="Times New Roman" w:hAnsi="Times New Roman"/>
          <w:sz w:val="24"/>
          <w:szCs w:val="24"/>
        </w:rPr>
        <w:t>wyłącznie podmiotów prowadzących działalność gospodarczą i tylko w ściśle określonych branżach, szczególnie narażonych na nadużycia w</w:t>
      </w:r>
      <w:r w:rsidR="004A406E">
        <w:rPr>
          <w:rFonts w:ascii="Times New Roman" w:hAnsi="Times New Roman"/>
          <w:sz w:val="24"/>
          <w:szCs w:val="24"/>
        </w:rPr>
        <w:t xml:space="preserve"> </w:t>
      </w:r>
      <w:r w:rsidRPr="00F14F5C">
        <w:rPr>
          <w:rFonts w:ascii="Times New Roman" w:hAnsi="Times New Roman"/>
          <w:sz w:val="24"/>
          <w:szCs w:val="24"/>
        </w:rPr>
        <w:t>podatku VAT, które to nadużycia mają istotny wpływ na wysokość dochodów publicznych, a tym samym równowagę budżetową. Zasady powszechności i sprawiedliwości podatkowej wymagają zapewnienia warunków efektywnej i</w:t>
      </w:r>
      <w:r w:rsidR="004A406E">
        <w:rPr>
          <w:rFonts w:ascii="Times New Roman" w:hAnsi="Times New Roman"/>
          <w:sz w:val="24"/>
          <w:szCs w:val="24"/>
        </w:rPr>
        <w:t xml:space="preserve"> </w:t>
      </w:r>
      <w:r w:rsidRPr="00F14F5C">
        <w:rPr>
          <w:rFonts w:ascii="Times New Roman" w:hAnsi="Times New Roman"/>
          <w:sz w:val="24"/>
          <w:szCs w:val="24"/>
        </w:rPr>
        <w:t xml:space="preserve">szybkiej kontroli przez organy podatkowe rzetelności i poprawności wszystkich deklaracji podatkowych i projektowane regulacje wpisują się w te warunki. </w:t>
      </w:r>
    </w:p>
    <w:p w:rsidR="00022E4F" w:rsidRPr="00A74E76" w:rsidRDefault="008055C0" w:rsidP="00D93A7F">
      <w:pPr>
        <w:spacing w:after="0" w:line="360" w:lineRule="auto"/>
        <w:jc w:val="both"/>
        <w:rPr>
          <w:rFonts w:ascii="Times New Roman" w:hAnsi="Times New Roman"/>
          <w:sz w:val="24"/>
          <w:szCs w:val="24"/>
        </w:rPr>
      </w:pPr>
      <w:r w:rsidRPr="00F14F5C">
        <w:rPr>
          <w:rFonts w:ascii="Times New Roman" w:hAnsi="Times New Roman"/>
          <w:sz w:val="24"/>
          <w:szCs w:val="24"/>
        </w:rPr>
        <w:t>Należy również podkreślić, że w ww. wyroku sygn. K</w:t>
      </w:r>
      <w:r w:rsidR="004A406E">
        <w:rPr>
          <w:rFonts w:ascii="Times New Roman" w:hAnsi="Times New Roman"/>
          <w:sz w:val="24"/>
          <w:szCs w:val="24"/>
        </w:rPr>
        <w:t xml:space="preserve"> </w:t>
      </w:r>
      <w:r w:rsidRPr="00F14F5C">
        <w:rPr>
          <w:rFonts w:ascii="Times New Roman" w:hAnsi="Times New Roman"/>
          <w:sz w:val="24"/>
          <w:szCs w:val="24"/>
        </w:rPr>
        <w:t xml:space="preserve">15/98 TK stwierdził: </w:t>
      </w:r>
      <w:r w:rsidRPr="00F14F5C">
        <w:rPr>
          <w:rFonts w:ascii="Times New Roman" w:hAnsi="Times New Roman"/>
          <w:i/>
          <w:iCs/>
          <w:sz w:val="24"/>
          <w:szCs w:val="24"/>
        </w:rPr>
        <w:t>„W ocenie Trybunału Konstytucyjnego potrzeba zabezpieczenia interesów fiskalnych państwa jest nie mniej istotną przyczyną zapewnienia organom podatkowym wglądu do danych objętych tajemnicą bankową niż wzgląd na zabezpieczenie interesów banków przed nierzetelnymi klientami, z uwagi na które banki przekazują sobie informacje na podstawie art. 105 ust. 1 prawa bankowego.</w:t>
      </w:r>
      <w:r w:rsidR="002425D7">
        <w:rPr>
          <w:rFonts w:ascii="Times New Roman" w:hAnsi="Times New Roman"/>
          <w:i/>
          <w:iCs/>
          <w:sz w:val="24"/>
          <w:szCs w:val="24"/>
        </w:rPr>
        <w:t>”.</w:t>
      </w:r>
    </w:p>
    <w:p w:rsidR="00252011" w:rsidRPr="003520AE" w:rsidRDefault="009A4D18" w:rsidP="00D93A7F">
      <w:pPr>
        <w:spacing w:after="0" w:line="360" w:lineRule="auto"/>
        <w:jc w:val="both"/>
        <w:rPr>
          <w:rFonts w:ascii="Times New Roman" w:eastAsia="Cambria" w:hAnsi="Times New Roman"/>
          <w:color w:val="000000"/>
          <w:sz w:val="24"/>
          <w:szCs w:val="24"/>
        </w:rPr>
      </w:pPr>
      <w:r w:rsidRPr="00DD45FC">
        <w:rPr>
          <w:rFonts w:ascii="Times New Roman" w:eastAsia="Cambria" w:hAnsi="Times New Roman"/>
          <w:color w:val="000000"/>
          <w:sz w:val="24"/>
          <w:szCs w:val="24"/>
        </w:rPr>
        <w:t xml:space="preserve">Projektowane </w:t>
      </w:r>
      <w:r w:rsidR="00252011">
        <w:rPr>
          <w:rFonts w:ascii="Times New Roman" w:eastAsia="Cambria" w:hAnsi="Times New Roman"/>
          <w:color w:val="000000"/>
          <w:sz w:val="24"/>
          <w:szCs w:val="24"/>
        </w:rPr>
        <w:t xml:space="preserve">przepisy art. 105b </w:t>
      </w:r>
      <w:r w:rsidRPr="00DD45FC">
        <w:rPr>
          <w:rFonts w:ascii="Times New Roman" w:eastAsia="Cambria" w:hAnsi="Times New Roman"/>
          <w:color w:val="000000"/>
          <w:sz w:val="24"/>
          <w:szCs w:val="24"/>
        </w:rPr>
        <w:t>ust. 1</w:t>
      </w:r>
      <w:r w:rsidR="00BE3EBD">
        <w:rPr>
          <w:rFonts w:ascii="Times New Roman" w:eastAsia="Cambria" w:hAnsi="Times New Roman"/>
          <w:color w:val="000000"/>
          <w:sz w:val="24"/>
          <w:szCs w:val="24"/>
        </w:rPr>
        <w:t>h</w:t>
      </w:r>
      <w:r w:rsidRPr="00DD45FC">
        <w:rPr>
          <w:rFonts w:ascii="Times New Roman" w:eastAsia="Cambria" w:hAnsi="Times New Roman"/>
          <w:color w:val="000000"/>
          <w:sz w:val="24"/>
          <w:szCs w:val="24"/>
        </w:rPr>
        <w:t xml:space="preserve"> i 1</w:t>
      </w:r>
      <w:r w:rsidR="00BE3EBD">
        <w:rPr>
          <w:rFonts w:ascii="Times New Roman" w:eastAsia="Cambria" w:hAnsi="Times New Roman"/>
          <w:color w:val="000000"/>
          <w:sz w:val="24"/>
          <w:szCs w:val="24"/>
        </w:rPr>
        <w:t>i</w:t>
      </w:r>
      <w:r w:rsidRPr="00DD45FC">
        <w:rPr>
          <w:rFonts w:ascii="Times New Roman" w:eastAsia="Cambria" w:hAnsi="Times New Roman"/>
          <w:color w:val="000000"/>
          <w:sz w:val="24"/>
          <w:szCs w:val="24"/>
        </w:rPr>
        <w:t xml:space="preserve"> mają na celu uniknięcie sytuacji, w której podmiot dokonujący dostaw towarów, o których mowa w załączniku nr 13 do ustawy niespełniający warunków wymienionych w ust. 1 pkt 2</w:t>
      </w:r>
      <w:r w:rsidR="00E942EC">
        <w:rPr>
          <w:rFonts w:ascii="Times New Roman" w:eastAsia="Cambria" w:hAnsi="Times New Roman"/>
          <w:color w:val="000000"/>
          <w:sz w:val="24"/>
          <w:szCs w:val="24"/>
        </w:rPr>
        <w:t xml:space="preserve"> lub 3 figurowałby w wykazie, o</w:t>
      </w:r>
      <w:r w:rsidR="00E723A0">
        <w:rPr>
          <w:rFonts w:ascii="Times New Roman" w:eastAsia="Cambria" w:hAnsi="Times New Roman"/>
          <w:color w:val="000000"/>
          <w:sz w:val="24"/>
          <w:szCs w:val="24"/>
        </w:rPr>
        <w:t> </w:t>
      </w:r>
      <w:r w:rsidRPr="00DD45FC">
        <w:rPr>
          <w:rFonts w:ascii="Times New Roman" w:eastAsia="Cambria" w:hAnsi="Times New Roman"/>
          <w:color w:val="000000"/>
          <w:sz w:val="24"/>
          <w:szCs w:val="24"/>
        </w:rPr>
        <w:t>którym mowa w</w:t>
      </w:r>
      <w:r w:rsidR="004A406E">
        <w:rPr>
          <w:rFonts w:ascii="Times New Roman" w:eastAsia="Cambria" w:hAnsi="Times New Roman"/>
          <w:color w:val="000000"/>
          <w:sz w:val="24"/>
          <w:szCs w:val="24"/>
        </w:rPr>
        <w:t xml:space="preserve"> </w:t>
      </w:r>
      <w:r w:rsidRPr="00DD45FC">
        <w:rPr>
          <w:rFonts w:ascii="Times New Roman" w:eastAsia="Cambria" w:hAnsi="Times New Roman"/>
          <w:color w:val="000000"/>
          <w:sz w:val="24"/>
          <w:szCs w:val="24"/>
        </w:rPr>
        <w:t>art.</w:t>
      </w:r>
      <w:r w:rsidR="004A406E">
        <w:rPr>
          <w:rFonts w:ascii="Times New Roman" w:eastAsia="Cambria" w:hAnsi="Times New Roman"/>
          <w:color w:val="000000"/>
          <w:sz w:val="24"/>
          <w:szCs w:val="24"/>
        </w:rPr>
        <w:t xml:space="preserve"> </w:t>
      </w:r>
      <w:r w:rsidRPr="00DD45FC">
        <w:rPr>
          <w:rFonts w:ascii="Times New Roman" w:eastAsia="Cambria" w:hAnsi="Times New Roman"/>
          <w:color w:val="000000"/>
          <w:sz w:val="24"/>
          <w:szCs w:val="24"/>
        </w:rPr>
        <w:t>105c ust. 1 ustawy</w:t>
      </w:r>
      <w:r w:rsidR="00DF7490">
        <w:rPr>
          <w:rFonts w:ascii="Times New Roman" w:eastAsia="Cambria" w:hAnsi="Times New Roman"/>
          <w:color w:val="000000"/>
          <w:sz w:val="24"/>
          <w:szCs w:val="24"/>
        </w:rPr>
        <w:t>.</w:t>
      </w:r>
      <w:r w:rsidR="00D10CC5">
        <w:rPr>
          <w:rFonts w:ascii="Times New Roman" w:eastAsia="Cambria" w:hAnsi="Times New Roman"/>
          <w:color w:val="000000"/>
          <w:sz w:val="24"/>
          <w:szCs w:val="24"/>
        </w:rPr>
        <w:t xml:space="preserve"> Jednocze</w:t>
      </w:r>
      <w:r w:rsidR="003520AE">
        <w:rPr>
          <w:rFonts w:ascii="Times New Roman" w:eastAsia="Cambria" w:hAnsi="Times New Roman"/>
          <w:color w:val="000000"/>
          <w:sz w:val="24"/>
          <w:szCs w:val="24"/>
        </w:rPr>
        <w:t>ś</w:t>
      </w:r>
      <w:r w:rsidR="00D10CC5">
        <w:rPr>
          <w:rFonts w:ascii="Times New Roman" w:eastAsia="Cambria" w:hAnsi="Times New Roman"/>
          <w:color w:val="000000"/>
          <w:sz w:val="24"/>
          <w:szCs w:val="24"/>
        </w:rPr>
        <w:t>nie w</w:t>
      </w:r>
      <w:r w:rsidR="00D10CC5">
        <w:rPr>
          <w:rFonts w:ascii="Times New Roman" w:hAnsi="Times New Roman"/>
          <w:sz w:val="24"/>
          <w:szCs w:val="24"/>
        </w:rPr>
        <w:t>skazane w tych przepisach terminy zobowiązujące podatnika do informowania naczelnika urz</w:t>
      </w:r>
      <w:r w:rsidR="00E942EC">
        <w:rPr>
          <w:rFonts w:ascii="Times New Roman" w:hAnsi="Times New Roman"/>
          <w:sz w:val="24"/>
          <w:szCs w:val="24"/>
        </w:rPr>
        <w:t xml:space="preserve">ędu skarbowego o wymienionych </w:t>
      </w:r>
      <w:r w:rsidR="00E942EC">
        <w:rPr>
          <w:rFonts w:ascii="Times New Roman" w:hAnsi="Times New Roman"/>
          <w:sz w:val="24"/>
          <w:szCs w:val="24"/>
        </w:rPr>
        <w:lastRenderedPageBreak/>
        <w:t>w</w:t>
      </w:r>
      <w:r w:rsidR="00E723A0">
        <w:rPr>
          <w:rFonts w:ascii="Times New Roman" w:hAnsi="Times New Roman"/>
          <w:sz w:val="24"/>
          <w:szCs w:val="24"/>
        </w:rPr>
        <w:t> </w:t>
      </w:r>
      <w:r w:rsidR="00D10CC5">
        <w:rPr>
          <w:rFonts w:ascii="Times New Roman" w:hAnsi="Times New Roman"/>
          <w:sz w:val="24"/>
          <w:szCs w:val="24"/>
        </w:rPr>
        <w:t>nich okolicznościach, tj. niezwłocznie, jednak nie później niż w terminie 3 dni roboczych od dnia otwarcia postępowania restrukturyzacyjnego, upadłościowego albo likwidacji lub wygaśnięcia albo cofnięcia koncesji</w:t>
      </w:r>
      <w:r w:rsidR="002425D7">
        <w:rPr>
          <w:rFonts w:ascii="Times New Roman" w:hAnsi="Times New Roman"/>
          <w:sz w:val="24"/>
          <w:szCs w:val="24"/>
        </w:rPr>
        <w:t>,</w:t>
      </w:r>
      <w:r w:rsidR="00D10CC5">
        <w:rPr>
          <w:rFonts w:ascii="Times New Roman" w:hAnsi="Times New Roman"/>
          <w:sz w:val="24"/>
          <w:szCs w:val="24"/>
        </w:rPr>
        <w:t xml:space="preserve"> jest realnym i możliwym do wykonania terminem. </w:t>
      </w:r>
      <w:r w:rsidR="003520AE" w:rsidRPr="00F14F5C">
        <w:rPr>
          <w:rFonts w:ascii="Times New Roman" w:hAnsi="Times New Roman"/>
          <w:sz w:val="24"/>
          <w:szCs w:val="24"/>
        </w:rPr>
        <w:t>Zasadne jest, aby podmiot przekazał te informacje jak najszybciej, ponieważ wówczas naczelnik urzędu skarbowego usunie go z wykazu. Nie będzie już bowiem spełniona przesłanka do pozostawiania tego podmiotu w wykazie (nie będzie o</w:t>
      </w:r>
      <w:r w:rsidR="002425D7">
        <w:rPr>
          <w:rFonts w:ascii="Times New Roman" w:hAnsi="Times New Roman"/>
          <w:sz w:val="24"/>
          <w:szCs w:val="24"/>
        </w:rPr>
        <w:t>n</w:t>
      </w:r>
      <w:r w:rsidR="003520AE" w:rsidRPr="00F14F5C">
        <w:rPr>
          <w:rFonts w:ascii="Times New Roman" w:hAnsi="Times New Roman"/>
          <w:sz w:val="24"/>
          <w:szCs w:val="24"/>
        </w:rPr>
        <w:t xml:space="preserve"> dawał gwarancji terminowego wywiązywania się ze zobowiązań podatkowych).</w:t>
      </w:r>
    </w:p>
    <w:p w:rsidR="00BE3EBD"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Jednocześnie w stosunku do upoważnień udzielonych przez dostawców (art. 105b ust. 1 pkt</w:t>
      </w:r>
      <w:r w:rsidR="004A406E">
        <w:rPr>
          <w:rFonts w:ascii="Times New Roman" w:hAnsi="Times New Roman"/>
          <w:sz w:val="24"/>
          <w:szCs w:val="24"/>
        </w:rPr>
        <w:t xml:space="preserve"> </w:t>
      </w:r>
      <w:r w:rsidRPr="00883EA0">
        <w:rPr>
          <w:rFonts w:ascii="Times New Roman" w:hAnsi="Times New Roman"/>
          <w:sz w:val="24"/>
          <w:szCs w:val="24"/>
        </w:rPr>
        <w:t>4) minister właściwy do spraw finansów publicznych określałby</w:t>
      </w:r>
      <w:r w:rsidR="002425D7">
        <w:rPr>
          <w:rFonts w:ascii="Times New Roman" w:hAnsi="Times New Roman"/>
          <w:sz w:val="24"/>
          <w:szCs w:val="24"/>
        </w:rPr>
        <w:t>,</w:t>
      </w:r>
      <w:r w:rsidRPr="00883EA0">
        <w:rPr>
          <w:rFonts w:ascii="Times New Roman" w:hAnsi="Times New Roman"/>
          <w:sz w:val="24"/>
          <w:szCs w:val="24"/>
        </w:rPr>
        <w:t xml:space="preserve"> w drodze rozporządzenia</w:t>
      </w:r>
      <w:r w:rsidR="002425D7">
        <w:rPr>
          <w:rFonts w:ascii="Times New Roman" w:hAnsi="Times New Roman"/>
          <w:sz w:val="24"/>
          <w:szCs w:val="24"/>
        </w:rPr>
        <w:t>,</w:t>
      </w:r>
      <w:r w:rsidRPr="00883EA0">
        <w:rPr>
          <w:rFonts w:ascii="Times New Roman" w:hAnsi="Times New Roman"/>
          <w:sz w:val="24"/>
          <w:szCs w:val="24"/>
        </w:rPr>
        <w:t xml:space="preserve"> wzór tego upoważnienia oraz wzór odwołania tego upoważnienia</w:t>
      </w:r>
      <w:r w:rsidR="00BE3EBD">
        <w:rPr>
          <w:rFonts w:ascii="Times New Roman" w:hAnsi="Times New Roman"/>
          <w:sz w:val="24"/>
          <w:szCs w:val="24"/>
        </w:rPr>
        <w:t>, mając na uwadze konieczność zapewnienia skutecznego uzyskiwania przez organy podatkowe lub organy kontroli skarbowej</w:t>
      </w:r>
      <w:r w:rsidRPr="00883EA0">
        <w:rPr>
          <w:rFonts w:ascii="Times New Roman" w:hAnsi="Times New Roman"/>
          <w:sz w:val="24"/>
          <w:szCs w:val="24"/>
        </w:rPr>
        <w:t xml:space="preserve"> </w:t>
      </w:r>
      <w:r w:rsidR="00BE3EBD">
        <w:rPr>
          <w:rFonts w:ascii="Times New Roman" w:hAnsi="Times New Roman"/>
          <w:sz w:val="24"/>
          <w:szCs w:val="24"/>
        </w:rPr>
        <w:t>informacji o wszystkich transakcj</w:t>
      </w:r>
      <w:r w:rsidR="00E942EC">
        <w:rPr>
          <w:rFonts w:ascii="Times New Roman" w:hAnsi="Times New Roman"/>
          <w:sz w:val="24"/>
          <w:szCs w:val="24"/>
        </w:rPr>
        <w:t>ach dokonywanych na rachunku, o</w:t>
      </w:r>
      <w:r w:rsidR="00E723A0">
        <w:rPr>
          <w:rFonts w:ascii="Times New Roman" w:hAnsi="Times New Roman"/>
          <w:sz w:val="24"/>
          <w:szCs w:val="24"/>
        </w:rPr>
        <w:t> </w:t>
      </w:r>
      <w:r w:rsidR="00BE3EBD">
        <w:rPr>
          <w:rFonts w:ascii="Times New Roman" w:hAnsi="Times New Roman"/>
          <w:sz w:val="24"/>
          <w:szCs w:val="24"/>
        </w:rPr>
        <w:t>którym mowa w ust. 1 pkt 4</w:t>
      </w:r>
      <w:r w:rsidR="000E29B4">
        <w:rPr>
          <w:rFonts w:ascii="Times New Roman" w:hAnsi="Times New Roman"/>
          <w:sz w:val="24"/>
          <w:szCs w:val="24"/>
        </w:rPr>
        <w:t xml:space="preserve"> ustawy</w:t>
      </w:r>
      <w:r w:rsidR="002425D7">
        <w:rPr>
          <w:rFonts w:ascii="Times New Roman" w:hAnsi="Times New Roman"/>
          <w:sz w:val="24"/>
          <w:szCs w:val="24"/>
        </w:rPr>
        <w:t>,</w:t>
      </w:r>
      <w:r w:rsidR="00BE3EBD">
        <w:rPr>
          <w:rFonts w:ascii="Times New Roman" w:hAnsi="Times New Roman"/>
          <w:sz w:val="24"/>
          <w:szCs w:val="24"/>
        </w:rPr>
        <w:t xml:space="preserve"> oraz zapewnienie kompletności elementów, jakie powinno zawierać upoważnienie lub wycofanie upoważnienia </w:t>
      </w:r>
      <w:r w:rsidRPr="00883EA0">
        <w:rPr>
          <w:rFonts w:ascii="Times New Roman" w:hAnsi="Times New Roman"/>
          <w:sz w:val="24"/>
          <w:szCs w:val="24"/>
        </w:rPr>
        <w:t>(upoważnienie w tym zakresie przewiduje projektowany art. 105</w:t>
      </w:r>
      <w:r w:rsidR="006912C5" w:rsidRPr="00883EA0">
        <w:rPr>
          <w:rFonts w:ascii="Times New Roman" w:hAnsi="Times New Roman"/>
          <w:sz w:val="24"/>
          <w:szCs w:val="24"/>
        </w:rPr>
        <w:t>b</w:t>
      </w:r>
      <w:r w:rsidRPr="00883EA0">
        <w:rPr>
          <w:rFonts w:ascii="Times New Roman" w:hAnsi="Times New Roman"/>
          <w:sz w:val="24"/>
          <w:szCs w:val="24"/>
        </w:rPr>
        <w:t xml:space="preserve"> ust. 15 ustawy o VAT). </w:t>
      </w:r>
    </w:p>
    <w:p w:rsidR="005470EA" w:rsidRPr="00F14F5C" w:rsidRDefault="005470EA" w:rsidP="00D93A7F">
      <w:pPr>
        <w:spacing w:after="0" w:line="360" w:lineRule="auto"/>
        <w:jc w:val="both"/>
        <w:rPr>
          <w:rFonts w:ascii="Times New Roman" w:hAnsi="Times New Roman"/>
          <w:sz w:val="24"/>
          <w:szCs w:val="24"/>
        </w:rPr>
      </w:pPr>
      <w:r w:rsidRPr="00F14F5C">
        <w:rPr>
          <w:rFonts w:ascii="Times New Roman" w:eastAsia="Times New Roman" w:hAnsi="Times New Roman"/>
          <w:bCs/>
          <w:sz w:val="24"/>
          <w:szCs w:val="24"/>
          <w:lang w:eastAsia="pl-PL"/>
        </w:rPr>
        <w:t>Upoważnienie takie zawiera</w:t>
      </w:r>
      <w:r w:rsidR="00252011" w:rsidRPr="00F14F5C">
        <w:rPr>
          <w:rFonts w:ascii="Times New Roman" w:eastAsia="Times New Roman" w:hAnsi="Times New Roman"/>
          <w:bCs/>
          <w:sz w:val="24"/>
          <w:szCs w:val="24"/>
          <w:lang w:eastAsia="pl-PL"/>
        </w:rPr>
        <w:t>ć będzie</w:t>
      </w:r>
      <w:r w:rsidRPr="00F14F5C">
        <w:rPr>
          <w:rFonts w:ascii="Times New Roman" w:eastAsia="Times New Roman" w:hAnsi="Times New Roman"/>
          <w:bCs/>
          <w:sz w:val="24"/>
          <w:szCs w:val="24"/>
          <w:lang w:eastAsia="pl-PL"/>
        </w:rPr>
        <w:t xml:space="preserve">: </w:t>
      </w:r>
      <w:r w:rsidRPr="00F14F5C">
        <w:rPr>
          <w:rFonts w:ascii="Times New Roman" w:hAnsi="Times New Roman"/>
          <w:sz w:val="24"/>
          <w:szCs w:val="24"/>
        </w:rPr>
        <w:t>datę i miejsce sporządzenia upoważnienia, dane identyfikujące podmiot udzielający upoważnienia, o którym mowa w ust. 1, pełną nazwę oraz adres siedziby banku albo spółdzielczej kasy oszczędnościowo-k</w:t>
      </w:r>
      <w:r w:rsidR="00E723A0">
        <w:rPr>
          <w:rFonts w:ascii="Times New Roman" w:hAnsi="Times New Roman"/>
          <w:sz w:val="24"/>
          <w:szCs w:val="24"/>
        </w:rPr>
        <w:t>redytowej, o </w:t>
      </w:r>
      <w:r w:rsidRPr="00F14F5C">
        <w:rPr>
          <w:rFonts w:ascii="Times New Roman" w:hAnsi="Times New Roman"/>
          <w:sz w:val="24"/>
          <w:szCs w:val="24"/>
        </w:rPr>
        <w:t>których mowa w ust. 1 pkt 4, treść oświadczenia upoważnie</w:t>
      </w:r>
      <w:r w:rsidR="00E723A0">
        <w:rPr>
          <w:rFonts w:ascii="Times New Roman" w:hAnsi="Times New Roman"/>
          <w:sz w:val="24"/>
          <w:szCs w:val="24"/>
        </w:rPr>
        <w:t>nia, datę, od której podmiot, o </w:t>
      </w:r>
      <w:r w:rsidRPr="00F14F5C">
        <w:rPr>
          <w:rFonts w:ascii="Times New Roman" w:hAnsi="Times New Roman"/>
          <w:sz w:val="24"/>
          <w:szCs w:val="24"/>
        </w:rPr>
        <w:t>którym mowa w</w:t>
      </w:r>
      <w:r w:rsidR="000E29B4">
        <w:rPr>
          <w:rFonts w:ascii="Times New Roman" w:hAnsi="Times New Roman"/>
          <w:sz w:val="24"/>
          <w:szCs w:val="24"/>
        </w:rPr>
        <w:t> </w:t>
      </w:r>
      <w:r w:rsidRPr="00F14F5C">
        <w:rPr>
          <w:rFonts w:ascii="Times New Roman" w:hAnsi="Times New Roman"/>
          <w:sz w:val="24"/>
          <w:szCs w:val="24"/>
        </w:rPr>
        <w:t>ust. 1, upoważnił bank albo spółdzielczą kasę oszczędnościowo-kredytową, o których mowa w ust. 1 pkt 4, oświadczenie, że na rachunek, o któr</w:t>
      </w:r>
      <w:r w:rsidR="00E723A0">
        <w:rPr>
          <w:rFonts w:ascii="Times New Roman" w:hAnsi="Times New Roman"/>
          <w:sz w:val="24"/>
          <w:szCs w:val="24"/>
        </w:rPr>
        <w:t>ym mowa w </w:t>
      </w:r>
      <w:r w:rsidRPr="00F14F5C">
        <w:rPr>
          <w:rFonts w:ascii="Times New Roman" w:hAnsi="Times New Roman"/>
          <w:sz w:val="24"/>
          <w:szCs w:val="24"/>
        </w:rPr>
        <w:t>ust. 1 pkt 4, jest dokonywana zapłata z</w:t>
      </w:r>
      <w:r w:rsidR="004A406E">
        <w:rPr>
          <w:rFonts w:ascii="Times New Roman" w:hAnsi="Times New Roman"/>
          <w:sz w:val="24"/>
          <w:szCs w:val="24"/>
        </w:rPr>
        <w:t xml:space="preserve"> </w:t>
      </w:r>
      <w:r w:rsidRPr="00F14F5C">
        <w:rPr>
          <w:rFonts w:ascii="Times New Roman" w:hAnsi="Times New Roman"/>
          <w:sz w:val="24"/>
          <w:szCs w:val="24"/>
        </w:rPr>
        <w:t>tytułu</w:t>
      </w:r>
      <w:r w:rsidR="00E723A0">
        <w:rPr>
          <w:rFonts w:ascii="Times New Roman" w:hAnsi="Times New Roman"/>
          <w:sz w:val="24"/>
          <w:szCs w:val="24"/>
        </w:rPr>
        <w:t xml:space="preserve"> dostawy towarów wymienionych w </w:t>
      </w:r>
      <w:r w:rsidRPr="00F14F5C">
        <w:rPr>
          <w:rFonts w:ascii="Times New Roman" w:hAnsi="Times New Roman"/>
          <w:sz w:val="24"/>
          <w:szCs w:val="24"/>
        </w:rPr>
        <w:t>załączniku nr 13 do</w:t>
      </w:r>
      <w:r w:rsidR="004A406E">
        <w:rPr>
          <w:rFonts w:ascii="Times New Roman" w:hAnsi="Times New Roman"/>
          <w:sz w:val="24"/>
          <w:szCs w:val="24"/>
        </w:rPr>
        <w:t xml:space="preserve"> </w:t>
      </w:r>
      <w:r w:rsidRPr="00F14F5C">
        <w:rPr>
          <w:rFonts w:ascii="Times New Roman" w:hAnsi="Times New Roman"/>
          <w:sz w:val="24"/>
          <w:szCs w:val="24"/>
        </w:rPr>
        <w:t xml:space="preserve">ustawy, oraz wskazanie naczelnika urzędu skarbowego, do którego podmiot, o którym mowa w ust. 1, przekazuje upoważnienie. </w:t>
      </w:r>
    </w:p>
    <w:p w:rsidR="005470EA" w:rsidRPr="00F14F5C" w:rsidRDefault="005470EA" w:rsidP="00D93A7F">
      <w:pPr>
        <w:suppressAutoHyphens/>
        <w:autoSpaceDE w:val="0"/>
        <w:autoSpaceDN w:val="0"/>
        <w:adjustRightInd w:val="0"/>
        <w:spacing w:after="0" w:line="360" w:lineRule="auto"/>
        <w:ind w:firstLine="6"/>
        <w:jc w:val="both"/>
        <w:rPr>
          <w:rFonts w:ascii="Times" w:eastAsia="Times New Roman" w:hAnsi="Times" w:cs="Arial"/>
          <w:bCs/>
          <w:sz w:val="24"/>
          <w:szCs w:val="20"/>
          <w:lang w:eastAsia="pl-PL"/>
        </w:rPr>
      </w:pPr>
      <w:r w:rsidRPr="00F14F5C">
        <w:rPr>
          <w:rFonts w:ascii="Times New Roman" w:hAnsi="Times New Roman"/>
          <w:sz w:val="24"/>
          <w:szCs w:val="24"/>
        </w:rPr>
        <w:t xml:space="preserve">Natomiast </w:t>
      </w:r>
      <w:r w:rsidRPr="00F14F5C">
        <w:rPr>
          <w:rFonts w:ascii="Times" w:eastAsia="Times New Roman" w:hAnsi="Times" w:cs="Arial"/>
          <w:bCs/>
          <w:sz w:val="24"/>
          <w:szCs w:val="20"/>
          <w:lang w:eastAsia="pl-PL"/>
        </w:rPr>
        <w:t>wycofanie upoważnienia, o którym mowa w ust. 1 pkt 4</w:t>
      </w:r>
      <w:r w:rsidR="0001209B">
        <w:rPr>
          <w:rFonts w:ascii="Times" w:eastAsia="Times New Roman" w:hAnsi="Times" w:cs="Arial"/>
          <w:bCs/>
          <w:sz w:val="24"/>
          <w:szCs w:val="20"/>
          <w:lang w:eastAsia="pl-PL"/>
        </w:rPr>
        <w:t>,</w:t>
      </w:r>
      <w:r w:rsidRPr="00F14F5C">
        <w:rPr>
          <w:rFonts w:ascii="Times" w:eastAsia="Times New Roman" w:hAnsi="Times" w:cs="Arial"/>
          <w:bCs/>
          <w:sz w:val="24"/>
          <w:szCs w:val="20"/>
          <w:lang w:eastAsia="pl-PL"/>
        </w:rPr>
        <w:t xml:space="preserve"> zawiera</w:t>
      </w:r>
      <w:r w:rsidR="00252011">
        <w:rPr>
          <w:rFonts w:ascii="Times" w:eastAsia="Times New Roman" w:hAnsi="Times" w:cs="Arial"/>
          <w:bCs/>
          <w:sz w:val="24"/>
          <w:szCs w:val="20"/>
          <w:lang w:eastAsia="pl-PL"/>
        </w:rPr>
        <w:t>ć będzie</w:t>
      </w:r>
      <w:r w:rsidR="00E723A0">
        <w:rPr>
          <w:rFonts w:ascii="Times" w:eastAsia="Times New Roman" w:hAnsi="Times" w:cs="Arial"/>
          <w:bCs/>
          <w:sz w:val="24"/>
          <w:szCs w:val="20"/>
          <w:lang w:eastAsia="pl-PL"/>
        </w:rPr>
        <w:t>: datę i </w:t>
      </w:r>
      <w:r w:rsidRPr="00F14F5C">
        <w:rPr>
          <w:rFonts w:ascii="Times" w:eastAsia="Times New Roman" w:hAnsi="Times" w:cs="Arial"/>
          <w:bCs/>
          <w:sz w:val="24"/>
          <w:szCs w:val="20"/>
          <w:lang w:eastAsia="pl-PL"/>
        </w:rPr>
        <w:t xml:space="preserve">miejsce sporządzenia wycofania upoważnienia, </w:t>
      </w:r>
      <w:r w:rsidRPr="00F14F5C">
        <w:rPr>
          <w:rFonts w:ascii="Times New Roman" w:hAnsi="Times New Roman"/>
          <w:sz w:val="24"/>
          <w:szCs w:val="24"/>
        </w:rPr>
        <w:t xml:space="preserve">dane identyfikujące podmiot wycofujący upoważnienie, pełną nazwę oraz adres siedziby banku albo spółdzielczej kasy oszczędnościowo-kredytowej, do których składane jest wycofanie upoważnienia, </w:t>
      </w:r>
      <w:r w:rsidRPr="00F14F5C">
        <w:rPr>
          <w:rFonts w:ascii="Times" w:eastAsia="Times New Roman" w:hAnsi="Times" w:cs="Arial"/>
          <w:bCs/>
          <w:sz w:val="24"/>
          <w:szCs w:val="24"/>
          <w:lang w:eastAsia="pl-PL"/>
        </w:rPr>
        <w:t>treść oświadczenia o wycofaniu upoważnienia, datę, od której następuje wycofanie upoważnienia</w:t>
      </w:r>
      <w:r w:rsidR="0001209B">
        <w:rPr>
          <w:rFonts w:ascii="Times" w:eastAsia="Times New Roman" w:hAnsi="Times" w:cs="Arial"/>
          <w:bCs/>
          <w:sz w:val="24"/>
          <w:szCs w:val="24"/>
          <w:lang w:eastAsia="pl-PL"/>
        </w:rPr>
        <w:t>,</w:t>
      </w:r>
      <w:r w:rsidRPr="00F14F5C">
        <w:rPr>
          <w:rFonts w:ascii="Times" w:eastAsia="Times New Roman" w:hAnsi="Times" w:cs="Arial"/>
          <w:bCs/>
          <w:sz w:val="24"/>
          <w:szCs w:val="24"/>
          <w:lang w:eastAsia="pl-PL"/>
        </w:rPr>
        <w:t xml:space="preserve"> oraz wskazanie naczelnika urzędu skarbowego, do którego powinno być przekazane wycofanie upoważnienia.</w:t>
      </w:r>
    </w:p>
    <w:p w:rsidR="0082649E" w:rsidRDefault="0082649E" w:rsidP="00D93A7F">
      <w:pPr>
        <w:spacing w:after="0" w:line="360" w:lineRule="auto"/>
        <w:jc w:val="both"/>
        <w:rPr>
          <w:rFonts w:ascii="Times New Roman" w:hAnsi="Times New Roman"/>
          <w:sz w:val="24"/>
          <w:szCs w:val="24"/>
        </w:rPr>
      </w:pPr>
    </w:p>
    <w:p w:rsidR="00DF7490" w:rsidRPr="00883EA0" w:rsidRDefault="00DF7490" w:rsidP="00D93A7F">
      <w:pPr>
        <w:spacing w:after="0" w:line="360" w:lineRule="auto"/>
        <w:jc w:val="both"/>
        <w:rPr>
          <w:rFonts w:ascii="Times New Roman" w:hAnsi="Times New Roman"/>
          <w:sz w:val="24"/>
          <w:szCs w:val="24"/>
        </w:rPr>
      </w:pPr>
      <w:r>
        <w:rPr>
          <w:rFonts w:ascii="Times New Roman" w:hAnsi="Times New Roman"/>
          <w:sz w:val="24"/>
          <w:szCs w:val="24"/>
        </w:rPr>
        <w:t xml:space="preserve">W związku z wprowadzeniem nowego warunku zwolnienia z odpowiedzialności solidarnej nabywcy towarów wymienionych w załączniku nr 13 do ustawy (zapłata na rachunek </w:t>
      </w:r>
      <w:r>
        <w:rPr>
          <w:rFonts w:ascii="Times New Roman" w:hAnsi="Times New Roman"/>
          <w:sz w:val="24"/>
          <w:szCs w:val="24"/>
        </w:rPr>
        <w:lastRenderedPageBreak/>
        <w:t>sprzedawcy)</w:t>
      </w:r>
      <w:r w:rsidR="00D62FC8" w:rsidRPr="00D62FC8">
        <w:rPr>
          <w:rFonts w:ascii="Times New Roman" w:hAnsi="Times New Roman"/>
          <w:sz w:val="24"/>
          <w:szCs w:val="24"/>
        </w:rPr>
        <w:t xml:space="preserve"> </w:t>
      </w:r>
      <w:r w:rsidR="00D62FC8" w:rsidRPr="00276AA2">
        <w:rPr>
          <w:rFonts w:ascii="Times New Roman" w:hAnsi="Times New Roman"/>
          <w:sz w:val="24"/>
          <w:szCs w:val="24"/>
        </w:rPr>
        <w:t xml:space="preserve">zasadne jest, aby numer tego rachunku był również podawany w prowadzonym w formie elektronicznej wykazie podmiotów dokonujących dostaw towarów, o których mowa w </w:t>
      </w:r>
      <w:r w:rsidR="00D62FC8">
        <w:rPr>
          <w:rFonts w:ascii="Times New Roman" w:hAnsi="Times New Roman"/>
          <w:sz w:val="24"/>
          <w:szCs w:val="24"/>
        </w:rPr>
        <w:t xml:space="preserve">tym </w:t>
      </w:r>
      <w:r w:rsidR="00D62FC8" w:rsidRPr="00276AA2">
        <w:rPr>
          <w:rFonts w:ascii="Times New Roman" w:hAnsi="Times New Roman"/>
          <w:sz w:val="24"/>
          <w:szCs w:val="24"/>
        </w:rPr>
        <w:t>załączniku, które złożyły kaucję gwarancyjną. W tym celu proponuje się dodanie pkt 4 w art. 105c ust. 3 ustawy o VAT</w:t>
      </w:r>
      <w:r w:rsidR="0001209B">
        <w:rPr>
          <w:rFonts w:ascii="Times New Roman" w:hAnsi="Times New Roman"/>
          <w:sz w:val="24"/>
          <w:szCs w:val="24"/>
        </w:rPr>
        <w:t>.</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W projekcie ustawy proponuje się również doprecyzowanie zasad usuwania podmiotów z</w:t>
      </w:r>
      <w:r w:rsidR="00E723A0">
        <w:rPr>
          <w:rFonts w:ascii="Times New Roman" w:hAnsi="Times New Roman"/>
          <w:sz w:val="24"/>
          <w:szCs w:val="24"/>
        </w:rPr>
        <w:t> </w:t>
      </w:r>
      <w:r w:rsidRPr="00883EA0">
        <w:rPr>
          <w:rFonts w:ascii="Times New Roman" w:hAnsi="Times New Roman"/>
          <w:sz w:val="24"/>
          <w:szCs w:val="24"/>
        </w:rPr>
        <w:t xml:space="preserve">wykazu, w przypadku gdy po przyjęciu kaucji gwarancyjnej i wpisaniu do wykazu naczelnik urzędu skarbowego podejmie informację, że podatnik jest objęty postępowaniem restrukturyzacyjnym w rozumieniu ustawy </w:t>
      </w:r>
      <w:r w:rsidR="0001209B">
        <w:rPr>
          <w:rFonts w:ascii="Times New Roman" w:hAnsi="Times New Roman"/>
          <w:sz w:val="24"/>
          <w:szCs w:val="24"/>
        </w:rPr>
        <w:t xml:space="preserve">– </w:t>
      </w:r>
      <w:r w:rsidRPr="00883EA0">
        <w:rPr>
          <w:rFonts w:ascii="Times New Roman" w:hAnsi="Times New Roman"/>
          <w:sz w:val="24"/>
          <w:szCs w:val="24"/>
        </w:rPr>
        <w:t xml:space="preserve">Prawo restrukturyzacyjne, postępowaniem upadłościowym </w:t>
      </w:r>
      <w:r w:rsidR="00336430">
        <w:rPr>
          <w:rFonts w:ascii="Times New Roman" w:hAnsi="Times New Roman"/>
          <w:sz w:val="24"/>
          <w:szCs w:val="24"/>
        </w:rPr>
        <w:t>albo</w:t>
      </w:r>
      <w:r w:rsidR="00336430" w:rsidRPr="00883EA0">
        <w:rPr>
          <w:rFonts w:ascii="Times New Roman" w:hAnsi="Times New Roman"/>
          <w:sz w:val="24"/>
          <w:szCs w:val="24"/>
        </w:rPr>
        <w:t xml:space="preserve"> </w:t>
      </w:r>
      <w:r w:rsidRPr="00883EA0">
        <w:rPr>
          <w:rFonts w:ascii="Times New Roman" w:hAnsi="Times New Roman"/>
          <w:sz w:val="24"/>
          <w:szCs w:val="24"/>
        </w:rPr>
        <w:t xml:space="preserve">jest w trakcie likwidacji. W takim przypadku naczelnik urzędu skarbowego będzie zobowiązany usunąć ten podmiot </w:t>
      </w:r>
      <w:r w:rsidR="00252011">
        <w:rPr>
          <w:rFonts w:ascii="Times New Roman" w:hAnsi="Times New Roman"/>
          <w:sz w:val="24"/>
          <w:szCs w:val="24"/>
        </w:rPr>
        <w:t>z</w:t>
      </w:r>
      <w:r w:rsidRPr="00883EA0">
        <w:rPr>
          <w:rFonts w:ascii="Times New Roman" w:hAnsi="Times New Roman"/>
          <w:sz w:val="24"/>
          <w:szCs w:val="24"/>
        </w:rPr>
        <w:t xml:space="preserve"> wykazu. Na postanowienie o</w:t>
      </w:r>
      <w:r w:rsidR="00E723A0">
        <w:rPr>
          <w:rFonts w:ascii="Times New Roman" w:hAnsi="Times New Roman"/>
          <w:sz w:val="24"/>
          <w:szCs w:val="24"/>
        </w:rPr>
        <w:t> </w:t>
      </w:r>
      <w:r w:rsidRPr="00883EA0">
        <w:rPr>
          <w:rFonts w:ascii="Times New Roman" w:hAnsi="Times New Roman"/>
          <w:sz w:val="24"/>
          <w:szCs w:val="24"/>
        </w:rPr>
        <w:t>usunięciu podmiotu z wykazu nie będzie przysługiwać zażalenie (pro</w:t>
      </w:r>
      <w:r w:rsidR="00727F4A" w:rsidRPr="00883EA0">
        <w:rPr>
          <w:rFonts w:ascii="Times New Roman" w:hAnsi="Times New Roman"/>
          <w:sz w:val="24"/>
          <w:szCs w:val="24"/>
        </w:rPr>
        <w:t>jektowany art. 105c ust. 9a i 9d</w:t>
      </w:r>
      <w:r w:rsidRPr="00883EA0">
        <w:rPr>
          <w:rFonts w:ascii="Times New Roman" w:hAnsi="Times New Roman"/>
          <w:sz w:val="24"/>
          <w:szCs w:val="24"/>
        </w:rPr>
        <w:t xml:space="preserve"> ustawy o VAT). </w:t>
      </w:r>
    </w:p>
    <w:p w:rsidR="0082649E" w:rsidRPr="00883EA0"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Analogiczny tryb postępowania (tj. usunięcie podmiotu z</w:t>
      </w:r>
      <w:r w:rsidR="006912C5" w:rsidRPr="00883EA0">
        <w:rPr>
          <w:rFonts w:ascii="Times New Roman" w:hAnsi="Times New Roman"/>
          <w:sz w:val="24"/>
          <w:szCs w:val="24"/>
        </w:rPr>
        <w:t xml:space="preserve"> </w:t>
      </w:r>
      <w:r w:rsidRPr="00883EA0">
        <w:rPr>
          <w:rFonts w:ascii="Times New Roman" w:hAnsi="Times New Roman"/>
          <w:sz w:val="24"/>
          <w:szCs w:val="24"/>
        </w:rPr>
        <w:t>wykazu i wydanie postanowienia, na które nie służy zażalenie) powinien zastosować naczelnik urzędu skarbowego w przypadku stwierdzenia, że:</w:t>
      </w:r>
    </w:p>
    <w:p w:rsidR="0082649E" w:rsidRPr="00883EA0" w:rsidRDefault="0082649E" w:rsidP="00E942EC">
      <w:pPr>
        <w:numPr>
          <w:ilvl w:val="0"/>
          <w:numId w:val="32"/>
        </w:numPr>
        <w:spacing w:after="0" w:line="360" w:lineRule="auto"/>
        <w:jc w:val="both"/>
        <w:rPr>
          <w:rFonts w:ascii="Times New Roman" w:hAnsi="Times New Roman"/>
          <w:sz w:val="24"/>
          <w:szCs w:val="24"/>
        </w:rPr>
      </w:pPr>
      <w:r w:rsidRPr="00883EA0">
        <w:rPr>
          <w:rFonts w:ascii="Times New Roman" w:hAnsi="Times New Roman"/>
          <w:sz w:val="24"/>
          <w:szCs w:val="24"/>
        </w:rPr>
        <w:t xml:space="preserve">podmiotowi wpisanemu do wykazu koncesję wymaganą w prowadzeniu działalności gospodarczej w związku z dostawą paliw cofnięto </w:t>
      </w:r>
      <w:r w:rsidR="000542D0">
        <w:rPr>
          <w:rFonts w:ascii="Times New Roman" w:hAnsi="Times New Roman"/>
          <w:sz w:val="24"/>
          <w:szCs w:val="24"/>
        </w:rPr>
        <w:t>albo</w:t>
      </w:r>
      <w:r w:rsidR="000542D0" w:rsidRPr="00883EA0">
        <w:rPr>
          <w:rFonts w:ascii="Times New Roman" w:hAnsi="Times New Roman"/>
          <w:sz w:val="24"/>
          <w:szCs w:val="24"/>
        </w:rPr>
        <w:t xml:space="preserve"> </w:t>
      </w:r>
      <w:r w:rsidRPr="00883EA0">
        <w:rPr>
          <w:rFonts w:ascii="Times New Roman" w:hAnsi="Times New Roman"/>
          <w:sz w:val="24"/>
          <w:szCs w:val="24"/>
        </w:rPr>
        <w:t>wymagana koncesja wygasła (ust. 9b),</w:t>
      </w:r>
    </w:p>
    <w:p w:rsidR="00190CBB" w:rsidRPr="00883EA0" w:rsidRDefault="0082649E" w:rsidP="00E942EC">
      <w:pPr>
        <w:numPr>
          <w:ilvl w:val="0"/>
          <w:numId w:val="32"/>
        </w:numPr>
        <w:spacing w:after="0" w:line="360" w:lineRule="auto"/>
        <w:jc w:val="both"/>
        <w:rPr>
          <w:rFonts w:ascii="Times New Roman" w:hAnsi="Times New Roman"/>
          <w:sz w:val="24"/>
          <w:szCs w:val="24"/>
        </w:rPr>
      </w:pPr>
      <w:r w:rsidRPr="00883EA0">
        <w:rPr>
          <w:rFonts w:ascii="Times New Roman" w:hAnsi="Times New Roman"/>
          <w:sz w:val="24"/>
          <w:szCs w:val="24"/>
        </w:rPr>
        <w:t xml:space="preserve">udzielone bankowi </w:t>
      </w:r>
      <w:r w:rsidR="000542D0">
        <w:rPr>
          <w:rFonts w:ascii="Times New Roman" w:hAnsi="Times New Roman"/>
          <w:sz w:val="24"/>
          <w:szCs w:val="24"/>
        </w:rPr>
        <w:t>albo</w:t>
      </w:r>
      <w:r w:rsidR="000542D0" w:rsidRPr="00883EA0">
        <w:rPr>
          <w:rFonts w:ascii="Times New Roman" w:hAnsi="Times New Roman"/>
          <w:sz w:val="24"/>
          <w:szCs w:val="24"/>
        </w:rPr>
        <w:t xml:space="preserve"> </w:t>
      </w:r>
      <w:r w:rsidRPr="00883EA0">
        <w:rPr>
          <w:rFonts w:ascii="Times New Roman" w:hAnsi="Times New Roman"/>
          <w:sz w:val="24"/>
          <w:szCs w:val="24"/>
        </w:rPr>
        <w:t xml:space="preserve">SKOK upoważnienie do przekazywania przez te podmioty organom podatkowym lub organom kontroli skarbowej informacji o transakcjach dokonywanych na prowadzonym rachunku podatnika zostało przez podatnika </w:t>
      </w:r>
      <w:r w:rsidR="00190CBB" w:rsidRPr="00883EA0">
        <w:rPr>
          <w:rFonts w:ascii="Times New Roman" w:hAnsi="Times New Roman"/>
          <w:sz w:val="24"/>
          <w:szCs w:val="24"/>
        </w:rPr>
        <w:t>wycofane lub stwierdzenia, że</w:t>
      </w:r>
      <w:r w:rsidR="004A406E">
        <w:rPr>
          <w:rFonts w:ascii="Times New Roman" w:hAnsi="Times New Roman"/>
          <w:sz w:val="24"/>
          <w:szCs w:val="24"/>
        </w:rPr>
        <w:t xml:space="preserve"> </w:t>
      </w:r>
      <w:r w:rsidR="00190CBB" w:rsidRPr="00883EA0">
        <w:rPr>
          <w:rFonts w:ascii="Times New Roman" w:hAnsi="Times New Roman"/>
          <w:sz w:val="24"/>
          <w:szCs w:val="24"/>
        </w:rPr>
        <w:t xml:space="preserve">bank </w:t>
      </w:r>
      <w:r w:rsidR="000542D0">
        <w:rPr>
          <w:rFonts w:ascii="Times New Roman" w:hAnsi="Times New Roman"/>
          <w:sz w:val="24"/>
          <w:szCs w:val="24"/>
        </w:rPr>
        <w:t>albo</w:t>
      </w:r>
      <w:r w:rsidR="000542D0" w:rsidRPr="00883EA0">
        <w:rPr>
          <w:rFonts w:ascii="Times New Roman" w:hAnsi="Times New Roman"/>
          <w:sz w:val="24"/>
          <w:szCs w:val="24"/>
        </w:rPr>
        <w:t xml:space="preserve"> </w:t>
      </w:r>
      <w:r w:rsidR="00190CBB" w:rsidRPr="00883EA0">
        <w:rPr>
          <w:rFonts w:ascii="Times New Roman" w:hAnsi="Times New Roman"/>
          <w:sz w:val="24"/>
          <w:szCs w:val="24"/>
        </w:rPr>
        <w:t xml:space="preserve">SKOK nie jest upoważniony do przekazywania przedmiotowych informacji organom podatkowym lub organom kontroli skarbowej </w:t>
      </w:r>
      <w:r w:rsidRPr="00883EA0">
        <w:rPr>
          <w:rFonts w:ascii="Times New Roman" w:hAnsi="Times New Roman"/>
          <w:sz w:val="24"/>
          <w:szCs w:val="24"/>
        </w:rPr>
        <w:t xml:space="preserve">(ust. 9c). </w:t>
      </w:r>
    </w:p>
    <w:p w:rsidR="00A117BB" w:rsidRPr="00883EA0" w:rsidRDefault="00A117BB"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Należy zauważyć, że w przypadku wycofania przez podatnika upoważnienia, bank </w:t>
      </w:r>
      <w:r w:rsidR="00336430">
        <w:rPr>
          <w:rFonts w:ascii="Times New Roman" w:hAnsi="Times New Roman"/>
          <w:sz w:val="24"/>
          <w:szCs w:val="24"/>
        </w:rPr>
        <w:t>albo</w:t>
      </w:r>
      <w:r w:rsidR="00336430" w:rsidRPr="00883EA0">
        <w:rPr>
          <w:rFonts w:ascii="Times New Roman" w:hAnsi="Times New Roman"/>
          <w:sz w:val="24"/>
          <w:szCs w:val="24"/>
        </w:rPr>
        <w:t xml:space="preserve"> </w:t>
      </w:r>
      <w:r w:rsidRPr="00883EA0">
        <w:rPr>
          <w:rFonts w:ascii="Times New Roman" w:hAnsi="Times New Roman"/>
          <w:sz w:val="24"/>
          <w:szCs w:val="24"/>
        </w:rPr>
        <w:t xml:space="preserve">spółdzielcza kasa oszczędnościowo-kredytowa, są obowiązani najpóźniej następnego dnia roboczego od </w:t>
      </w:r>
      <w:r w:rsidR="00336430">
        <w:rPr>
          <w:rFonts w:ascii="Times New Roman" w:hAnsi="Times New Roman"/>
          <w:sz w:val="24"/>
          <w:szCs w:val="24"/>
        </w:rPr>
        <w:t xml:space="preserve">dnia otrzymania </w:t>
      </w:r>
      <w:r w:rsidRPr="00883EA0">
        <w:rPr>
          <w:rFonts w:ascii="Times New Roman" w:hAnsi="Times New Roman"/>
          <w:sz w:val="24"/>
          <w:szCs w:val="24"/>
        </w:rPr>
        <w:t xml:space="preserve">wycofania upoważnienia do powiadomienia o wycofaniu upoważnienia właściwego naczelnika urzędu skarbowego (art. 105b ust. 1 </w:t>
      </w:r>
      <w:r w:rsidR="00C97268">
        <w:rPr>
          <w:rFonts w:ascii="Times New Roman" w:hAnsi="Times New Roman"/>
          <w:sz w:val="24"/>
          <w:szCs w:val="24"/>
        </w:rPr>
        <w:t>d</w:t>
      </w:r>
      <w:r w:rsidRPr="00883EA0">
        <w:rPr>
          <w:rFonts w:ascii="Times New Roman" w:hAnsi="Times New Roman"/>
          <w:sz w:val="24"/>
          <w:szCs w:val="24"/>
        </w:rPr>
        <w:t>).</w:t>
      </w:r>
    </w:p>
    <w:p w:rsidR="0082649E"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W przypadku zmiany przez podatnika numeru rachunku, o którym mowa w art. 105b ust.1 pkt</w:t>
      </w:r>
      <w:r w:rsidR="004A406E">
        <w:rPr>
          <w:rFonts w:ascii="Times New Roman" w:hAnsi="Times New Roman"/>
          <w:sz w:val="24"/>
          <w:szCs w:val="24"/>
        </w:rPr>
        <w:t xml:space="preserve"> </w:t>
      </w:r>
      <w:r w:rsidRPr="00883EA0">
        <w:rPr>
          <w:rFonts w:ascii="Times New Roman" w:hAnsi="Times New Roman"/>
          <w:sz w:val="24"/>
          <w:szCs w:val="24"/>
        </w:rPr>
        <w:t xml:space="preserve">4 (również związanej ze zmianą banku </w:t>
      </w:r>
      <w:r w:rsidR="00336430">
        <w:rPr>
          <w:rFonts w:ascii="Times New Roman" w:hAnsi="Times New Roman"/>
          <w:sz w:val="24"/>
          <w:szCs w:val="24"/>
        </w:rPr>
        <w:t>albo</w:t>
      </w:r>
      <w:r w:rsidR="00336430" w:rsidRPr="00883EA0">
        <w:rPr>
          <w:rFonts w:ascii="Times New Roman" w:hAnsi="Times New Roman"/>
          <w:sz w:val="24"/>
          <w:szCs w:val="24"/>
        </w:rPr>
        <w:t xml:space="preserve"> </w:t>
      </w:r>
      <w:r w:rsidRPr="00883EA0">
        <w:rPr>
          <w:rFonts w:ascii="Times New Roman" w:hAnsi="Times New Roman"/>
          <w:sz w:val="24"/>
          <w:szCs w:val="24"/>
        </w:rPr>
        <w:t>SKOK) podatnik – zobowiązany w takiej sytuacji na podstawie odrębnych przepisów do aktualizacji danych wynikających ze</w:t>
      </w:r>
      <w:r w:rsidR="004A406E">
        <w:rPr>
          <w:rFonts w:ascii="Times New Roman" w:hAnsi="Times New Roman"/>
          <w:sz w:val="24"/>
          <w:szCs w:val="24"/>
        </w:rPr>
        <w:t xml:space="preserve"> </w:t>
      </w:r>
      <w:r w:rsidRPr="00883EA0">
        <w:rPr>
          <w:rFonts w:ascii="Times New Roman" w:hAnsi="Times New Roman"/>
          <w:sz w:val="24"/>
          <w:szCs w:val="24"/>
        </w:rPr>
        <w:t xml:space="preserve">zgłoszenia rejestracyjnego </w:t>
      </w:r>
      <w:r w:rsidR="00265F22">
        <w:rPr>
          <w:rFonts w:ascii="Times New Roman" w:hAnsi="Times New Roman"/>
          <w:sz w:val="24"/>
          <w:szCs w:val="24"/>
        </w:rPr>
        <w:t>–</w:t>
      </w:r>
      <w:r w:rsidRPr="00883EA0">
        <w:rPr>
          <w:rFonts w:ascii="Times New Roman" w:hAnsi="Times New Roman"/>
          <w:sz w:val="24"/>
          <w:szCs w:val="24"/>
        </w:rPr>
        <w:t xml:space="preserve"> powinien poinformować o tym fakcie naczelnika urzędu skarbowego niezwłocznie, tak aby uniknąć usunięcia go z wykazu.</w:t>
      </w:r>
    </w:p>
    <w:p w:rsidR="00DD45FC" w:rsidRPr="00D35847" w:rsidRDefault="00DD45FC" w:rsidP="00D93A7F">
      <w:pPr>
        <w:spacing w:after="120" w:line="360" w:lineRule="auto"/>
        <w:jc w:val="both"/>
        <w:rPr>
          <w:rFonts w:ascii="Times New Roman" w:eastAsia="Cambria" w:hAnsi="Times New Roman"/>
          <w:color w:val="000000"/>
          <w:sz w:val="24"/>
          <w:szCs w:val="24"/>
        </w:rPr>
      </w:pPr>
    </w:p>
    <w:p w:rsidR="0082649E"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lastRenderedPageBreak/>
        <w:t>Należy podkreślić, że biorąc pod uwagę cel instytucji kaucji gwarancyjnej, w wykazie powinny pozostawać podmioty, które gwarantują, że będą terminowo regulować zobowiązania podatkowe. We wskazanych przypadkach, osiągnięcie tego celu byłoby zakłócone.</w:t>
      </w:r>
    </w:p>
    <w:p w:rsidR="00DC63E4" w:rsidRPr="005E0F5C" w:rsidRDefault="00DC63E4" w:rsidP="00D93A7F">
      <w:pPr>
        <w:spacing w:after="0" w:line="360" w:lineRule="auto"/>
        <w:jc w:val="both"/>
        <w:rPr>
          <w:rFonts w:ascii="Times New Roman" w:hAnsi="Times New Roman"/>
          <w:sz w:val="24"/>
          <w:szCs w:val="24"/>
        </w:rPr>
      </w:pPr>
      <w:r w:rsidRPr="004E0BE8">
        <w:rPr>
          <w:rFonts w:ascii="Times New Roman" w:hAnsi="Times New Roman"/>
          <w:sz w:val="24"/>
          <w:szCs w:val="24"/>
        </w:rPr>
        <w:t>Powody, w jakich dochodzi do usunięcia podmiotu z wykazu podmiotów, które złożyły kaucję gwarancyjną, przewidziane w art. 105c ust. 9a</w:t>
      </w:r>
      <w:r w:rsidR="00265F22">
        <w:rPr>
          <w:rFonts w:ascii="Times New Roman" w:hAnsi="Times New Roman"/>
          <w:sz w:val="24"/>
          <w:szCs w:val="24"/>
        </w:rPr>
        <w:t>–</w:t>
      </w:r>
      <w:r w:rsidRPr="004E0BE8">
        <w:rPr>
          <w:rFonts w:ascii="Times New Roman" w:hAnsi="Times New Roman"/>
          <w:sz w:val="24"/>
          <w:szCs w:val="24"/>
        </w:rPr>
        <w:t>9c, są</w:t>
      </w:r>
      <w:r w:rsidR="004A406E">
        <w:rPr>
          <w:rFonts w:ascii="Times New Roman" w:hAnsi="Times New Roman"/>
          <w:sz w:val="24"/>
          <w:szCs w:val="24"/>
        </w:rPr>
        <w:t xml:space="preserve"> </w:t>
      </w:r>
      <w:r w:rsidRPr="004E0BE8">
        <w:rPr>
          <w:rFonts w:ascii="Times New Roman" w:hAnsi="Times New Roman"/>
          <w:sz w:val="24"/>
          <w:szCs w:val="24"/>
        </w:rPr>
        <w:t>spowodowane zachowaniem tego podmiotu (są mu znane). W</w:t>
      </w:r>
      <w:r w:rsidR="004A406E">
        <w:rPr>
          <w:rFonts w:ascii="Times New Roman" w:hAnsi="Times New Roman"/>
          <w:sz w:val="24"/>
          <w:szCs w:val="24"/>
        </w:rPr>
        <w:t xml:space="preserve"> </w:t>
      </w:r>
      <w:r w:rsidRPr="004E0BE8">
        <w:rPr>
          <w:rFonts w:ascii="Times New Roman" w:hAnsi="Times New Roman"/>
          <w:sz w:val="24"/>
          <w:szCs w:val="24"/>
        </w:rPr>
        <w:t>związku z powyższym niecelowym byłoby wprowadzenie zaskarżalności postanowienia wydawanego w ww. przypadkach. Wniesienie kaucji gwarancyjnej ma charakter dobrowolny, a</w:t>
      </w:r>
      <w:r w:rsidR="004A406E">
        <w:rPr>
          <w:rFonts w:ascii="Times New Roman" w:hAnsi="Times New Roman"/>
          <w:sz w:val="24"/>
          <w:szCs w:val="24"/>
        </w:rPr>
        <w:t xml:space="preserve"> </w:t>
      </w:r>
      <w:r w:rsidRPr="004E0BE8">
        <w:rPr>
          <w:rFonts w:ascii="Times New Roman" w:hAnsi="Times New Roman"/>
          <w:sz w:val="24"/>
          <w:szCs w:val="24"/>
        </w:rPr>
        <w:t>instytucja kaucji gwarancyjnej uwalnia nabywców towarów z</w:t>
      </w:r>
      <w:r w:rsidR="004A406E">
        <w:rPr>
          <w:rFonts w:ascii="Times New Roman" w:hAnsi="Times New Roman"/>
          <w:sz w:val="24"/>
          <w:szCs w:val="24"/>
        </w:rPr>
        <w:t xml:space="preserve"> </w:t>
      </w:r>
      <w:r w:rsidRPr="004E0BE8">
        <w:rPr>
          <w:rFonts w:ascii="Times New Roman" w:hAnsi="Times New Roman"/>
          <w:sz w:val="24"/>
          <w:szCs w:val="24"/>
        </w:rPr>
        <w:t>odpowiedzialności za</w:t>
      </w:r>
      <w:r w:rsidR="004A406E">
        <w:rPr>
          <w:rFonts w:ascii="Times New Roman" w:hAnsi="Times New Roman"/>
          <w:sz w:val="24"/>
          <w:szCs w:val="24"/>
        </w:rPr>
        <w:t xml:space="preserve"> </w:t>
      </w:r>
      <w:r w:rsidRPr="004E0BE8">
        <w:rPr>
          <w:rFonts w:ascii="Times New Roman" w:hAnsi="Times New Roman"/>
          <w:sz w:val="24"/>
          <w:szCs w:val="24"/>
        </w:rPr>
        <w:t xml:space="preserve">zobowiązania podatkowe dostawcy (który tę kaucję </w:t>
      </w:r>
      <w:r>
        <w:rPr>
          <w:rFonts w:ascii="Times New Roman" w:hAnsi="Times New Roman"/>
          <w:sz w:val="24"/>
          <w:szCs w:val="24"/>
        </w:rPr>
        <w:t>gwarancyjną złożył</w:t>
      </w:r>
      <w:r w:rsidRPr="004E0BE8">
        <w:rPr>
          <w:rFonts w:ascii="Times New Roman" w:hAnsi="Times New Roman"/>
          <w:sz w:val="24"/>
          <w:szCs w:val="24"/>
        </w:rPr>
        <w:t>), w związku z</w:t>
      </w:r>
      <w:r w:rsidR="004A406E">
        <w:rPr>
          <w:rFonts w:ascii="Times New Roman" w:hAnsi="Times New Roman"/>
          <w:sz w:val="24"/>
          <w:szCs w:val="24"/>
        </w:rPr>
        <w:t xml:space="preserve"> </w:t>
      </w:r>
      <w:r w:rsidRPr="004E0BE8">
        <w:rPr>
          <w:rFonts w:ascii="Times New Roman" w:hAnsi="Times New Roman"/>
          <w:sz w:val="24"/>
          <w:szCs w:val="24"/>
        </w:rPr>
        <w:t>czym sama procedura dotycząca usuwania podmiotu z</w:t>
      </w:r>
      <w:r w:rsidR="00E723A0">
        <w:rPr>
          <w:rFonts w:ascii="Times New Roman" w:hAnsi="Times New Roman"/>
          <w:sz w:val="24"/>
          <w:szCs w:val="24"/>
        </w:rPr>
        <w:t> </w:t>
      </w:r>
      <w:r w:rsidRPr="004E0BE8">
        <w:rPr>
          <w:rFonts w:ascii="Times New Roman" w:hAnsi="Times New Roman"/>
          <w:sz w:val="24"/>
          <w:szCs w:val="24"/>
        </w:rPr>
        <w:t>wykazu podmiotów, o którym mowa w</w:t>
      </w:r>
      <w:r w:rsidR="004A406E">
        <w:rPr>
          <w:rFonts w:ascii="Times New Roman" w:hAnsi="Times New Roman"/>
          <w:sz w:val="24"/>
          <w:szCs w:val="24"/>
        </w:rPr>
        <w:t xml:space="preserve"> </w:t>
      </w:r>
      <w:r w:rsidRPr="004E0BE8">
        <w:rPr>
          <w:rFonts w:ascii="Times New Roman" w:hAnsi="Times New Roman"/>
          <w:sz w:val="24"/>
          <w:szCs w:val="24"/>
        </w:rPr>
        <w:t>art.</w:t>
      </w:r>
      <w:r w:rsidR="004A406E">
        <w:rPr>
          <w:rFonts w:ascii="Times New Roman" w:hAnsi="Times New Roman"/>
          <w:sz w:val="24"/>
          <w:szCs w:val="24"/>
        </w:rPr>
        <w:t xml:space="preserve"> </w:t>
      </w:r>
      <w:r w:rsidRPr="004E0BE8">
        <w:rPr>
          <w:rFonts w:ascii="Times New Roman" w:hAnsi="Times New Roman"/>
          <w:sz w:val="24"/>
          <w:szCs w:val="24"/>
        </w:rPr>
        <w:t>105c ust. 1 ustawy o VAT, nie wpływa na ograniczanie jego uprawnień. Wskazana tu forma rozstrzygnięcia w postaci niezaskarżalnego postanowienia nie ma więc związku z</w:t>
      </w:r>
      <w:r w:rsidR="004A406E">
        <w:rPr>
          <w:rFonts w:ascii="Times New Roman" w:hAnsi="Times New Roman"/>
          <w:sz w:val="24"/>
          <w:szCs w:val="24"/>
        </w:rPr>
        <w:t xml:space="preserve"> </w:t>
      </w:r>
      <w:r w:rsidRPr="004E0BE8">
        <w:rPr>
          <w:rFonts w:ascii="Times New Roman" w:hAnsi="Times New Roman"/>
          <w:sz w:val="24"/>
          <w:szCs w:val="24"/>
        </w:rPr>
        <w:t>regulacją przewidzianą w art. 237 Ordynacji podatkowej, zgodnie z którą postanowienie, na</w:t>
      </w:r>
      <w:r w:rsidR="004A406E">
        <w:rPr>
          <w:rFonts w:ascii="Times New Roman" w:hAnsi="Times New Roman"/>
          <w:sz w:val="24"/>
          <w:szCs w:val="24"/>
        </w:rPr>
        <w:t xml:space="preserve"> </w:t>
      </w:r>
      <w:r w:rsidRPr="004E0BE8">
        <w:rPr>
          <w:rFonts w:ascii="Times New Roman" w:hAnsi="Times New Roman"/>
          <w:sz w:val="24"/>
          <w:szCs w:val="24"/>
        </w:rPr>
        <w:t>które nie służy zażalenie, strona może zaskarżyć tylko w odwołaniu od decyzji.</w:t>
      </w:r>
    </w:p>
    <w:p w:rsidR="00DC63E4" w:rsidRPr="00883EA0" w:rsidRDefault="00DC63E4" w:rsidP="00D93A7F">
      <w:pPr>
        <w:spacing w:after="0" w:line="360" w:lineRule="auto"/>
        <w:jc w:val="both"/>
        <w:rPr>
          <w:rFonts w:ascii="Times New Roman" w:hAnsi="Times New Roman"/>
          <w:sz w:val="24"/>
          <w:szCs w:val="24"/>
        </w:rPr>
      </w:pPr>
    </w:p>
    <w:p w:rsidR="00A82CCB" w:rsidRDefault="0082649E" w:rsidP="00D93A7F">
      <w:pPr>
        <w:spacing w:after="0" w:line="360" w:lineRule="auto"/>
        <w:jc w:val="both"/>
        <w:rPr>
          <w:rFonts w:ascii="Times New Roman" w:hAnsi="Times New Roman"/>
          <w:sz w:val="24"/>
          <w:szCs w:val="24"/>
        </w:rPr>
      </w:pPr>
      <w:r w:rsidRPr="00883EA0">
        <w:rPr>
          <w:rFonts w:ascii="Times New Roman" w:hAnsi="Times New Roman"/>
          <w:sz w:val="24"/>
          <w:szCs w:val="24"/>
        </w:rPr>
        <w:t>W przypadku zaistnienia przesłanek wymienionych w projektowanym art. 105b ust. 9a–9c ustawy o VAT, podmioty usunięte z wykazu będą mogły otrzymać zwrot kaucji gwarancyjnej na wniosek na ogólnych zasadach (o ile nie będą posiadać zaległości podatkowych lub nie będzie w stosunku do nich wszczęte postępowanie podatkowe lub kontrola podatkowa w</w:t>
      </w:r>
      <w:r w:rsidR="00E723A0">
        <w:rPr>
          <w:rFonts w:ascii="Times New Roman" w:hAnsi="Times New Roman"/>
          <w:sz w:val="24"/>
          <w:szCs w:val="24"/>
        </w:rPr>
        <w:t> </w:t>
      </w:r>
      <w:r w:rsidRPr="00883EA0">
        <w:rPr>
          <w:rFonts w:ascii="Times New Roman" w:hAnsi="Times New Roman"/>
          <w:sz w:val="24"/>
          <w:szCs w:val="24"/>
        </w:rPr>
        <w:t xml:space="preserve">rozumieniu przepisów ustawy </w:t>
      </w:r>
      <w:r w:rsidR="00FE5EC9">
        <w:rPr>
          <w:rFonts w:ascii="Times New Roman" w:hAnsi="Times New Roman"/>
          <w:sz w:val="24"/>
          <w:szCs w:val="24"/>
        </w:rPr>
        <w:t xml:space="preserve">– </w:t>
      </w:r>
      <w:r w:rsidRPr="00883EA0">
        <w:rPr>
          <w:rFonts w:ascii="Times New Roman" w:hAnsi="Times New Roman"/>
          <w:sz w:val="24"/>
          <w:szCs w:val="24"/>
        </w:rPr>
        <w:t xml:space="preserve">Ordynacja podatkowa lub nie będzie wszczęte postępowanie kontrolne zgodnie z przepisami o kontroli skarbowej) – zapewnią to zmiany zaproponowane w projektowanym art. 105b ust. 8 pkt 3 i art. 105c ust. 10 ustawy o VAT. </w:t>
      </w:r>
    </w:p>
    <w:p w:rsidR="00D64067" w:rsidRDefault="00D64067" w:rsidP="00D93A7F">
      <w:pPr>
        <w:spacing w:after="0" w:line="360" w:lineRule="auto"/>
        <w:jc w:val="both"/>
        <w:rPr>
          <w:rFonts w:ascii="Times New Roman" w:hAnsi="Times New Roman"/>
          <w:sz w:val="24"/>
          <w:szCs w:val="24"/>
        </w:rPr>
      </w:pPr>
    </w:p>
    <w:p w:rsidR="00D64067" w:rsidRPr="001C7D88" w:rsidRDefault="00D64067" w:rsidP="00D93A7F">
      <w:pPr>
        <w:spacing w:after="120" w:line="360" w:lineRule="auto"/>
        <w:jc w:val="both"/>
        <w:rPr>
          <w:rStyle w:val="Ppogrubienie"/>
          <w:rFonts w:ascii="Times New Roman" w:hAnsi="Times New Roman"/>
          <w:b w:val="0"/>
          <w:bCs w:val="0"/>
          <w:color w:val="000000"/>
          <w:sz w:val="24"/>
          <w:szCs w:val="24"/>
        </w:rPr>
      </w:pPr>
      <w:r w:rsidRPr="001C7D88">
        <w:rPr>
          <w:rStyle w:val="Ppogrubienie"/>
          <w:rFonts w:ascii="Times New Roman" w:hAnsi="Times New Roman"/>
          <w:b w:val="0"/>
          <w:bCs w:val="0"/>
          <w:color w:val="000000"/>
          <w:sz w:val="24"/>
          <w:szCs w:val="24"/>
        </w:rPr>
        <w:t xml:space="preserve">Projektowany przepis </w:t>
      </w:r>
      <w:r>
        <w:rPr>
          <w:rStyle w:val="Ppogrubienie"/>
          <w:rFonts w:ascii="Times New Roman" w:hAnsi="Times New Roman"/>
          <w:b w:val="0"/>
          <w:bCs w:val="0"/>
          <w:color w:val="000000"/>
          <w:sz w:val="24"/>
          <w:szCs w:val="24"/>
        </w:rPr>
        <w:t xml:space="preserve">dodawanego niniejszą ustawą art. 105b ust. 4a </w:t>
      </w:r>
      <w:r w:rsidRPr="001C7D88">
        <w:rPr>
          <w:rStyle w:val="Ppogrubienie"/>
          <w:rFonts w:ascii="Times New Roman" w:hAnsi="Times New Roman"/>
          <w:b w:val="0"/>
          <w:bCs w:val="0"/>
          <w:color w:val="000000"/>
          <w:sz w:val="24"/>
          <w:szCs w:val="24"/>
        </w:rPr>
        <w:t xml:space="preserve">pozwoli na wyjaśnienie wątpliwości, jakie mogą pojawiać się na tle obecnie obowiązujących przepisów co do wymogów w zakresie terminu ważności kaucji gwarancyjnej w przypadku przedłużenia terminu ważności terminowej kaucji gwarancyjnej. Zgodnie z projektowanym przepisem kaucja gwarancyjna może zostać przedłużona bezterminowo albo z określonym terminem ważności, liczonym w miesiącach, jednak nie krótszym niż 12 kolejnych miesięcy kalendarzowych, licząc od dnia przedłużenia kaucji gwarancyjnej. </w:t>
      </w:r>
    </w:p>
    <w:p w:rsidR="000506F3" w:rsidRDefault="000506F3" w:rsidP="00D93A7F">
      <w:pPr>
        <w:spacing w:after="0" w:line="360" w:lineRule="auto"/>
        <w:jc w:val="both"/>
        <w:rPr>
          <w:rFonts w:ascii="Times New Roman" w:hAnsi="Times New Roman"/>
          <w:sz w:val="24"/>
          <w:szCs w:val="24"/>
        </w:rPr>
      </w:pPr>
    </w:p>
    <w:p w:rsidR="000506F3" w:rsidRDefault="000506F3" w:rsidP="00D93A7F">
      <w:pPr>
        <w:spacing w:after="0" w:line="360" w:lineRule="auto"/>
        <w:jc w:val="both"/>
        <w:rPr>
          <w:rFonts w:ascii="Times New Roman" w:hAnsi="Times New Roman"/>
          <w:sz w:val="24"/>
          <w:szCs w:val="24"/>
        </w:rPr>
      </w:pPr>
      <w:r w:rsidRPr="00D35847">
        <w:rPr>
          <w:rFonts w:ascii="Times New Roman" w:hAnsi="Times New Roman"/>
          <w:b/>
          <w:sz w:val="24"/>
          <w:szCs w:val="24"/>
        </w:rPr>
        <w:lastRenderedPageBreak/>
        <w:t xml:space="preserve">Art. </w:t>
      </w:r>
      <w:r w:rsidR="00A74E76">
        <w:rPr>
          <w:rFonts w:ascii="Times New Roman" w:hAnsi="Times New Roman"/>
          <w:b/>
          <w:sz w:val="24"/>
          <w:szCs w:val="24"/>
        </w:rPr>
        <w:t xml:space="preserve">1 pkt </w:t>
      </w:r>
      <w:r w:rsidR="000A3B73">
        <w:rPr>
          <w:rFonts w:ascii="Times New Roman" w:hAnsi="Times New Roman"/>
          <w:b/>
          <w:sz w:val="24"/>
          <w:szCs w:val="24"/>
        </w:rPr>
        <w:t>18</w:t>
      </w:r>
      <w:r>
        <w:rPr>
          <w:rFonts w:ascii="Times New Roman" w:hAnsi="Times New Roman"/>
          <w:sz w:val="24"/>
          <w:szCs w:val="24"/>
        </w:rPr>
        <w:t xml:space="preserve"> (art. 106e ust. 1 pkt 16 ustawy)</w:t>
      </w:r>
    </w:p>
    <w:p w:rsidR="000506F3" w:rsidRPr="000506F3" w:rsidRDefault="000506F3" w:rsidP="00D93A7F">
      <w:pPr>
        <w:spacing w:after="120" w:line="360" w:lineRule="auto"/>
        <w:jc w:val="both"/>
        <w:rPr>
          <w:rFonts w:ascii="Times New Roman" w:eastAsia="Cambria" w:hAnsi="Times New Roman"/>
          <w:color w:val="000000"/>
          <w:sz w:val="24"/>
          <w:szCs w:val="24"/>
        </w:rPr>
      </w:pPr>
      <w:r w:rsidRPr="000506F3">
        <w:rPr>
          <w:rFonts w:ascii="Times New Roman" w:eastAsia="Cambria" w:hAnsi="Times New Roman"/>
          <w:color w:val="000000"/>
          <w:sz w:val="24"/>
          <w:szCs w:val="24"/>
        </w:rPr>
        <w:t>Projektowane brzmienie przepisu uzupełnia expressis verbis katalog przypadków, gdy konieczne jest zastosowanie w fakturze oznaczenia „metoda kasowa” o przypadki, gdy minister właściwy do spraw finansów publicznych na podstawie fakultatywnego upoważnienia zawartego w</w:t>
      </w:r>
      <w:r w:rsidR="004A406E">
        <w:rPr>
          <w:rFonts w:ascii="Times New Roman" w:eastAsia="Cambria" w:hAnsi="Times New Roman"/>
          <w:color w:val="000000"/>
          <w:sz w:val="24"/>
          <w:szCs w:val="24"/>
        </w:rPr>
        <w:t xml:space="preserve"> </w:t>
      </w:r>
      <w:r w:rsidRPr="000506F3">
        <w:rPr>
          <w:rFonts w:ascii="Times New Roman" w:eastAsia="Cambria" w:hAnsi="Times New Roman"/>
          <w:color w:val="000000"/>
          <w:sz w:val="24"/>
          <w:szCs w:val="24"/>
        </w:rPr>
        <w:t>art.</w:t>
      </w:r>
      <w:r w:rsidR="004A406E">
        <w:rPr>
          <w:rFonts w:ascii="Times New Roman" w:eastAsia="Cambria" w:hAnsi="Times New Roman"/>
          <w:color w:val="000000"/>
          <w:sz w:val="24"/>
          <w:szCs w:val="24"/>
        </w:rPr>
        <w:t xml:space="preserve"> </w:t>
      </w:r>
      <w:r w:rsidRPr="000506F3">
        <w:rPr>
          <w:rFonts w:ascii="Times New Roman" w:eastAsia="Cambria" w:hAnsi="Times New Roman"/>
          <w:color w:val="000000"/>
          <w:sz w:val="24"/>
          <w:szCs w:val="24"/>
        </w:rPr>
        <w:t>19a ust. 12 ustawy o VAT wprowadzi w odniesieniu do dostawy niektórych towarów lub</w:t>
      </w:r>
      <w:r w:rsidR="004A406E">
        <w:rPr>
          <w:rFonts w:ascii="Times New Roman" w:eastAsia="Cambria" w:hAnsi="Times New Roman"/>
          <w:color w:val="000000"/>
          <w:sz w:val="24"/>
          <w:szCs w:val="24"/>
        </w:rPr>
        <w:t xml:space="preserve"> </w:t>
      </w:r>
      <w:r w:rsidRPr="000506F3">
        <w:rPr>
          <w:rFonts w:ascii="Times New Roman" w:eastAsia="Cambria" w:hAnsi="Times New Roman"/>
          <w:color w:val="000000"/>
          <w:sz w:val="24"/>
          <w:szCs w:val="24"/>
        </w:rPr>
        <w:t>świadczenia niektórych usług termin powstania obowiązku podatkowego z chwilą otrzymania całości lub części zapłaty (po dokonaniu tych czynności). Wymóg wskazanego oznaczenia faktur wynika z art. 226 pkt 7a dyrektywy 2006/112/WE Rady, stosownie do którego w przypadku</w:t>
      </w:r>
      <w:r w:rsidR="00A74E76">
        <w:rPr>
          <w:rFonts w:ascii="Times New Roman" w:eastAsia="Cambria" w:hAnsi="Times New Roman"/>
          <w:color w:val="000000"/>
          <w:sz w:val="24"/>
          <w:szCs w:val="24"/>
        </w:rPr>
        <w:t>,</w:t>
      </w:r>
      <w:r w:rsidRPr="000506F3">
        <w:rPr>
          <w:rFonts w:ascii="Times New Roman" w:eastAsia="Cambria" w:hAnsi="Times New Roman"/>
          <w:color w:val="000000"/>
          <w:sz w:val="24"/>
          <w:szCs w:val="24"/>
        </w:rPr>
        <w:t xml:space="preserve"> gdy VAT staje się wymagalny w momencie otrzymania zapłaty zgodnie z art. 66 lit. b, a prawo do odliczenia powstaje w momencie, gdy podatek podlegający odliczeniu staje się wymagalny, faktura zawiera wyrazy „metoda kasowa”.</w:t>
      </w:r>
    </w:p>
    <w:p w:rsidR="004B0E4C" w:rsidRPr="00883EA0" w:rsidRDefault="004B0E4C" w:rsidP="00D93A7F">
      <w:pPr>
        <w:spacing w:after="0" w:line="360" w:lineRule="auto"/>
        <w:jc w:val="both"/>
        <w:rPr>
          <w:rFonts w:ascii="Times New Roman" w:hAnsi="Times New Roman"/>
          <w:sz w:val="24"/>
          <w:szCs w:val="24"/>
        </w:rPr>
      </w:pPr>
    </w:p>
    <w:p w:rsidR="00D43B8D" w:rsidRPr="00883EA0" w:rsidRDefault="00D43B8D" w:rsidP="00D93A7F">
      <w:pPr>
        <w:spacing w:after="0" w:line="360" w:lineRule="auto"/>
        <w:rPr>
          <w:rFonts w:ascii="Times New Roman" w:hAnsi="Times New Roman"/>
          <w:b/>
          <w:sz w:val="24"/>
          <w:szCs w:val="24"/>
        </w:rPr>
      </w:pPr>
      <w:r w:rsidRPr="00883EA0">
        <w:rPr>
          <w:rFonts w:ascii="Times New Roman" w:hAnsi="Times New Roman"/>
          <w:b/>
          <w:sz w:val="24"/>
          <w:szCs w:val="24"/>
        </w:rPr>
        <w:t xml:space="preserve">Art. 1 pkt </w:t>
      </w:r>
      <w:r w:rsidR="00D40A13">
        <w:rPr>
          <w:rFonts w:ascii="Times New Roman" w:hAnsi="Times New Roman"/>
          <w:b/>
          <w:sz w:val="24"/>
          <w:szCs w:val="24"/>
        </w:rPr>
        <w:t>19</w:t>
      </w:r>
      <w:r w:rsidR="00D34704" w:rsidRPr="00883EA0">
        <w:rPr>
          <w:rFonts w:ascii="Times New Roman" w:hAnsi="Times New Roman"/>
          <w:b/>
          <w:sz w:val="24"/>
          <w:szCs w:val="24"/>
        </w:rPr>
        <w:t xml:space="preserve"> </w:t>
      </w:r>
      <w:r w:rsidRPr="00883EA0">
        <w:rPr>
          <w:rFonts w:ascii="Times New Roman" w:hAnsi="Times New Roman"/>
          <w:sz w:val="24"/>
          <w:szCs w:val="24"/>
        </w:rPr>
        <w:t>(</w:t>
      </w:r>
      <w:r w:rsidR="00B43B41" w:rsidRPr="00883EA0">
        <w:rPr>
          <w:rFonts w:ascii="Times New Roman" w:hAnsi="Times New Roman"/>
          <w:sz w:val="24"/>
          <w:szCs w:val="24"/>
        </w:rPr>
        <w:t xml:space="preserve">art. </w:t>
      </w:r>
      <w:r w:rsidR="00D247C2" w:rsidRPr="00883EA0">
        <w:rPr>
          <w:rFonts w:ascii="Times New Roman" w:hAnsi="Times New Roman"/>
          <w:sz w:val="24"/>
          <w:szCs w:val="24"/>
        </w:rPr>
        <w:t xml:space="preserve">110a </w:t>
      </w:r>
      <w:r w:rsidR="008A52AC" w:rsidRPr="00883EA0">
        <w:rPr>
          <w:rFonts w:ascii="Times New Roman" w:hAnsi="Times New Roman"/>
          <w:sz w:val="24"/>
          <w:szCs w:val="24"/>
        </w:rPr>
        <w:t xml:space="preserve">i </w:t>
      </w:r>
      <w:r w:rsidR="0001209B">
        <w:rPr>
          <w:rFonts w:ascii="Times New Roman" w:hAnsi="Times New Roman"/>
          <w:sz w:val="24"/>
          <w:szCs w:val="24"/>
        </w:rPr>
        <w:t xml:space="preserve">art. </w:t>
      </w:r>
      <w:r w:rsidR="00D247C2" w:rsidRPr="00883EA0">
        <w:rPr>
          <w:rFonts w:ascii="Times New Roman" w:hAnsi="Times New Roman"/>
          <w:sz w:val="24"/>
          <w:szCs w:val="24"/>
        </w:rPr>
        <w:t xml:space="preserve">110b </w:t>
      </w:r>
      <w:r w:rsidRPr="00883EA0">
        <w:rPr>
          <w:rFonts w:ascii="Times New Roman" w:hAnsi="Times New Roman"/>
          <w:sz w:val="24"/>
          <w:szCs w:val="24"/>
        </w:rPr>
        <w:t>ustawy o VAT)</w:t>
      </w:r>
      <w:r w:rsidR="00B43B41" w:rsidRPr="00883EA0">
        <w:rPr>
          <w:rFonts w:ascii="Times New Roman" w:hAnsi="Times New Roman"/>
          <w:sz w:val="24"/>
          <w:szCs w:val="24"/>
        </w:rPr>
        <w:t xml:space="preserve"> </w:t>
      </w:r>
      <w:r w:rsidR="0070389A" w:rsidRPr="00883EA0">
        <w:rPr>
          <w:rFonts w:ascii="Times New Roman" w:hAnsi="Times New Roman"/>
          <w:b/>
          <w:sz w:val="24"/>
          <w:szCs w:val="24"/>
        </w:rPr>
        <w:t xml:space="preserve">i art. </w:t>
      </w:r>
      <w:r w:rsidR="00625FE1">
        <w:rPr>
          <w:rFonts w:ascii="Times New Roman" w:hAnsi="Times New Roman"/>
          <w:b/>
          <w:sz w:val="24"/>
          <w:szCs w:val="24"/>
        </w:rPr>
        <w:t>1</w:t>
      </w:r>
      <w:r w:rsidR="00A74E76">
        <w:rPr>
          <w:rFonts w:ascii="Times New Roman" w:hAnsi="Times New Roman"/>
          <w:b/>
          <w:sz w:val="24"/>
          <w:szCs w:val="24"/>
        </w:rPr>
        <w:t>0</w:t>
      </w:r>
    </w:p>
    <w:p w:rsidR="00D43B8D" w:rsidRPr="00883EA0" w:rsidRDefault="00414557"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Obecny projekt przewiduje ponowne wprowadzenie sankcji podatkowych za nierzetelne rozliczanie podatku skutkujące zaniżeniem zobowiązania podatkowego lub zawyżeniem nadwyżki podatku naliczonego nad należnym do </w:t>
      </w:r>
      <w:r w:rsidR="00E464C2" w:rsidRPr="00883EA0">
        <w:rPr>
          <w:rFonts w:ascii="Times New Roman" w:hAnsi="Times New Roman"/>
          <w:sz w:val="24"/>
          <w:szCs w:val="24"/>
        </w:rPr>
        <w:t xml:space="preserve">zwrotu lub do </w:t>
      </w:r>
      <w:r w:rsidRPr="00883EA0">
        <w:rPr>
          <w:rFonts w:ascii="Times New Roman" w:hAnsi="Times New Roman"/>
          <w:sz w:val="24"/>
          <w:szCs w:val="24"/>
        </w:rPr>
        <w:t>rozliczenia w następnych okresach rozliczeniowych lub zwrotu podatku.</w:t>
      </w:r>
    </w:p>
    <w:p w:rsidR="006A0AD9" w:rsidRDefault="006A0AD9" w:rsidP="00D93A7F">
      <w:pPr>
        <w:spacing w:after="0" w:line="360" w:lineRule="auto"/>
        <w:jc w:val="both"/>
        <w:rPr>
          <w:rFonts w:ascii="Times New Roman" w:hAnsi="Times New Roman"/>
          <w:sz w:val="24"/>
          <w:szCs w:val="24"/>
          <w:lang w:eastAsia="pl-PL"/>
        </w:rPr>
      </w:pPr>
      <w:r w:rsidRPr="00883EA0">
        <w:rPr>
          <w:rFonts w:ascii="Times New Roman" w:hAnsi="Times New Roman"/>
          <w:sz w:val="24"/>
          <w:szCs w:val="24"/>
        </w:rPr>
        <w:t xml:space="preserve">Projekt przewiduje, </w:t>
      </w:r>
      <w:r w:rsidR="00E464C2" w:rsidRPr="00883EA0">
        <w:rPr>
          <w:rFonts w:ascii="Times New Roman" w:hAnsi="Times New Roman"/>
          <w:sz w:val="24"/>
          <w:szCs w:val="24"/>
        </w:rPr>
        <w:t xml:space="preserve">iż </w:t>
      </w:r>
      <w:r w:rsidRPr="00883EA0">
        <w:rPr>
          <w:rFonts w:ascii="Times New Roman" w:hAnsi="Times New Roman"/>
          <w:sz w:val="24"/>
          <w:szCs w:val="24"/>
        </w:rPr>
        <w:t xml:space="preserve">w przypadku stwierdzenia, </w:t>
      </w:r>
      <w:r w:rsidRPr="00883EA0">
        <w:rPr>
          <w:rFonts w:ascii="Times New Roman" w:hAnsi="Times New Roman"/>
          <w:sz w:val="24"/>
          <w:szCs w:val="24"/>
          <w:lang w:eastAsia="pl-PL"/>
        </w:rPr>
        <w:t>że podatnik w złożonej deklaracji podatkowej wykazał kwotę zobowiązania podatkowego niższą od kwoty należnej, organ przeprowadzający kontrolę określi wysokość tego zobowiązania w prawidłowej wysokości oraz ustali dodatkowe zobowiązanie podatkow</w:t>
      </w:r>
      <w:r w:rsidR="0001209B">
        <w:rPr>
          <w:rFonts w:ascii="Times New Roman" w:hAnsi="Times New Roman"/>
          <w:sz w:val="24"/>
          <w:szCs w:val="24"/>
          <w:lang w:eastAsia="pl-PL"/>
        </w:rPr>
        <w:t>e w wysokości odpowiadającej 30</w:t>
      </w:r>
      <w:r w:rsidRPr="00883EA0">
        <w:rPr>
          <w:rFonts w:ascii="Times New Roman" w:hAnsi="Times New Roman"/>
          <w:sz w:val="24"/>
          <w:szCs w:val="24"/>
          <w:lang w:eastAsia="pl-PL"/>
        </w:rPr>
        <w:t xml:space="preserve">% kwoty zaniżenia tego zobowiązania. Również w przypadku stwierdzenia, że podatnik w złożonej deklaracji podatkowej wykazał kwotę zwrotu różnicy podatku lub zwrotu podatku naliczonego </w:t>
      </w:r>
      <w:r w:rsidR="00E464C2" w:rsidRPr="00883EA0">
        <w:rPr>
          <w:rFonts w:ascii="Times New Roman" w:hAnsi="Times New Roman"/>
          <w:sz w:val="24"/>
          <w:szCs w:val="24"/>
          <w:lang w:eastAsia="pl-PL"/>
        </w:rPr>
        <w:t>lub też kwotę różnicy podatku do rozliczenia w</w:t>
      </w:r>
      <w:r w:rsidR="004A406E">
        <w:rPr>
          <w:rFonts w:ascii="Times New Roman" w:hAnsi="Times New Roman"/>
          <w:sz w:val="24"/>
          <w:szCs w:val="24"/>
          <w:lang w:eastAsia="pl-PL"/>
        </w:rPr>
        <w:t xml:space="preserve"> </w:t>
      </w:r>
      <w:r w:rsidR="00E464C2" w:rsidRPr="00883EA0">
        <w:rPr>
          <w:rFonts w:ascii="Times New Roman" w:hAnsi="Times New Roman"/>
          <w:sz w:val="24"/>
          <w:szCs w:val="24"/>
          <w:lang w:eastAsia="pl-PL"/>
        </w:rPr>
        <w:t xml:space="preserve">następnych okresach rozliczeniowych </w:t>
      </w:r>
      <w:r w:rsidRPr="00883EA0">
        <w:rPr>
          <w:rFonts w:ascii="Times New Roman" w:hAnsi="Times New Roman"/>
          <w:sz w:val="24"/>
          <w:szCs w:val="24"/>
          <w:lang w:eastAsia="pl-PL"/>
        </w:rPr>
        <w:t>wyższą od kwoty należnej</w:t>
      </w:r>
      <w:r w:rsidR="00662F4B" w:rsidRPr="00883EA0">
        <w:rPr>
          <w:rFonts w:ascii="Times New Roman" w:hAnsi="Times New Roman"/>
          <w:sz w:val="24"/>
          <w:szCs w:val="24"/>
          <w:lang w:eastAsia="pl-PL"/>
        </w:rPr>
        <w:t xml:space="preserve"> lub </w:t>
      </w:r>
      <w:r w:rsidR="00E464C2" w:rsidRPr="00883EA0">
        <w:rPr>
          <w:rFonts w:ascii="Times New Roman" w:hAnsi="Times New Roman"/>
          <w:sz w:val="24"/>
          <w:szCs w:val="24"/>
          <w:lang w:eastAsia="pl-PL"/>
        </w:rPr>
        <w:t xml:space="preserve">zamiast ww. kwot </w:t>
      </w:r>
      <w:r w:rsidR="00662F4B" w:rsidRPr="00883EA0">
        <w:rPr>
          <w:rFonts w:ascii="Times New Roman" w:hAnsi="Times New Roman"/>
          <w:sz w:val="24"/>
          <w:szCs w:val="24"/>
          <w:lang w:eastAsia="pl-PL"/>
        </w:rPr>
        <w:t>powinien wykazać kwotę zobowiązania podatkowego podlegającą wpłacie do urzędu skarbowego</w:t>
      </w:r>
      <w:r w:rsidRPr="00883EA0">
        <w:rPr>
          <w:rFonts w:ascii="Times New Roman" w:hAnsi="Times New Roman"/>
          <w:sz w:val="24"/>
          <w:szCs w:val="24"/>
          <w:lang w:eastAsia="pl-PL"/>
        </w:rPr>
        <w:t>, kwoty te zostaną określone w prawidłowej wysokości oraz zostanie ustalone dodatkowe zobowiązanie podatkowe w wysokości odpowiadającej 30% kwoty zawyżenia.</w:t>
      </w:r>
      <w:r w:rsidR="00662F4B" w:rsidRPr="00883EA0">
        <w:rPr>
          <w:rFonts w:ascii="Times New Roman" w:hAnsi="Times New Roman"/>
          <w:sz w:val="24"/>
          <w:szCs w:val="24"/>
          <w:lang w:eastAsia="pl-PL"/>
        </w:rPr>
        <w:t xml:space="preserve"> Dodatkowe zobowiązanie podatkowe </w:t>
      </w:r>
      <w:r w:rsidR="009A7692">
        <w:rPr>
          <w:rFonts w:ascii="Times New Roman" w:hAnsi="Times New Roman"/>
          <w:sz w:val="24"/>
          <w:szCs w:val="24"/>
          <w:lang w:eastAsia="pl-PL"/>
        </w:rPr>
        <w:t xml:space="preserve">w takiej samej wysokości </w:t>
      </w:r>
      <w:r w:rsidR="00662F4B" w:rsidRPr="00883EA0">
        <w:rPr>
          <w:rFonts w:ascii="Times New Roman" w:hAnsi="Times New Roman"/>
          <w:sz w:val="24"/>
          <w:szCs w:val="24"/>
          <w:lang w:eastAsia="pl-PL"/>
        </w:rPr>
        <w:t xml:space="preserve">będzie ustalone również w sytuacji, gdy podatnik nie złożył deklaracji podatkowej oraz nie wpłacił kwoty zobowiązania podatkowego (art. </w:t>
      </w:r>
      <w:r w:rsidR="00D247C2" w:rsidRPr="00883EA0">
        <w:rPr>
          <w:rFonts w:ascii="Times New Roman" w:hAnsi="Times New Roman"/>
          <w:sz w:val="24"/>
          <w:szCs w:val="24"/>
          <w:lang w:eastAsia="pl-PL"/>
        </w:rPr>
        <w:t xml:space="preserve">110a </w:t>
      </w:r>
      <w:r w:rsidR="00662F4B" w:rsidRPr="00883EA0">
        <w:rPr>
          <w:rFonts w:ascii="Times New Roman" w:hAnsi="Times New Roman"/>
          <w:sz w:val="24"/>
          <w:szCs w:val="24"/>
          <w:lang w:eastAsia="pl-PL"/>
        </w:rPr>
        <w:t xml:space="preserve">ust. </w:t>
      </w:r>
      <w:r w:rsidR="00D247C2" w:rsidRPr="00883EA0">
        <w:rPr>
          <w:rFonts w:ascii="Times New Roman" w:hAnsi="Times New Roman"/>
          <w:sz w:val="24"/>
          <w:szCs w:val="24"/>
          <w:lang w:eastAsia="pl-PL"/>
        </w:rPr>
        <w:t xml:space="preserve">1 </w:t>
      </w:r>
      <w:r w:rsidR="00662F4B" w:rsidRPr="00883EA0">
        <w:rPr>
          <w:rFonts w:ascii="Times New Roman" w:hAnsi="Times New Roman"/>
          <w:sz w:val="24"/>
          <w:szCs w:val="24"/>
          <w:lang w:eastAsia="pl-PL"/>
        </w:rPr>
        <w:t>ustawy o VAT).</w:t>
      </w:r>
    </w:p>
    <w:p w:rsidR="00154144" w:rsidRPr="00883EA0" w:rsidRDefault="00181C62" w:rsidP="00D93A7F">
      <w:pPr>
        <w:spacing w:after="0" w:line="360" w:lineRule="auto"/>
        <w:jc w:val="both"/>
        <w:rPr>
          <w:rFonts w:ascii="Times New Roman" w:hAnsi="Times New Roman"/>
          <w:sz w:val="24"/>
          <w:szCs w:val="24"/>
        </w:rPr>
      </w:pPr>
      <w:r>
        <w:rPr>
          <w:rFonts w:ascii="Times New Roman" w:hAnsi="Times New Roman"/>
          <w:sz w:val="24"/>
          <w:szCs w:val="24"/>
          <w:lang w:eastAsia="pl-PL"/>
        </w:rPr>
        <w:lastRenderedPageBreak/>
        <w:t>Sankcje będą również stosowane w przypadku, gdy podatnik skoryguje dokonane pierwotnie rozliczenie podatku poprzez złożenie stosownych korekt deklaracji, jednak zrobi to już po zakończeniu kontroli podatkowej lub w trakcie prowadzonego postępowania kontrolnego (korekty deklaracji będą uwzględniać wszystkie stwierdzone w toku kontroli nieprawidłowości), do czego uprawniają go stosowne przepisy Ordynacji podatkowej lub przepisy dotyczące kontroli skarbowej</w:t>
      </w:r>
      <w:r w:rsidR="0001209B">
        <w:rPr>
          <w:rFonts w:ascii="Times New Roman" w:hAnsi="Times New Roman"/>
          <w:sz w:val="24"/>
          <w:szCs w:val="24"/>
          <w:lang w:eastAsia="pl-PL"/>
        </w:rPr>
        <w:t>,</w:t>
      </w:r>
      <w:r w:rsidR="00B428C0">
        <w:rPr>
          <w:rFonts w:ascii="Times New Roman" w:hAnsi="Times New Roman"/>
          <w:sz w:val="24"/>
          <w:szCs w:val="24"/>
          <w:lang w:eastAsia="pl-PL"/>
        </w:rPr>
        <w:t xml:space="preserve"> i jednocześnie wpłaci kwotę wynikającego ze skorygowanej deklaracji zobowiązania podatkowego lub zwróci nienależnie otrzymaną kwotę zwrotu podatku lub różnicy podatku</w:t>
      </w:r>
      <w:r w:rsidR="00A14B1C">
        <w:rPr>
          <w:rFonts w:ascii="Times New Roman" w:hAnsi="Times New Roman"/>
          <w:sz w:val="24"/>
          <w:szCs w:val="24"/>
          <w:lang w:eastAsia="pl-PL"/>
        </w:rPr>
        <w:t xml:space="preserve"> (art. 110a ust. 2</w:t>
      </w:r>
      <w:r w:rsidR="00B428C0">
        <w:rPr>
          <w:rFonts w:ascii="Times New Roman" w:hAnsi="Times New Roman"/>
          <w:sz w:val="24"/>
          <w:szCs w:val="24"/>
          <w:lang w:eastAsia="pl-PL"/>
        </w:rPr>
        <w:t xml:space="preserve"> pkt 1</w:t>
      </w:r>
      <w:r w:rsidR="00A14B1C">
        <w:rPr>
          <w:rFonts w:ascii="Times New Roman" w:hAnsi="Times New Roman"/>
          <w:sz w:val="24"/>
          <w:szCs w:val="24"/>
          <w:lang w:eastAsia="pl-PL"/>
        </w:rPr>
        <w:t>)</w:t>
      </w:r>
      <w:r>
        <w:rPr>
          <w:rFonts w:ascii="Times New Roman" w:hAnsi="Times New Roman"/>
          <w:sz w:val="24"/>
          <w:szCs w:val="24"/>
          <w:lang w:eastAsia="pl-PL"/>
        </w:rPr>
        <w:t>.</w:t>
      </w:r>
      <w:r w:rsidR="001F5329">
        <w:rPr>
          <w:rFonts w:ascii="Times New Roman" w:hAnsi="Times New Roman"/>
          <w:sz w:val="24"/>
          <w:szCs w:val="24"/>
          <w:lang w:eastAsia="pl-PL"/>
        </w:rPr>
        <w:t xml:space="preserve"> </w:t>
      </w:r>
      <w:r w:rsidR="00B428C0">
        <w:rPr>
          <w:rFonts w:ascii="Times New Roman" w:hAnsi="Times New Roman"/>
          <w:sz w:val="24"/>
          <w:szCs w:val="24"/>
          <w:lang w:eastAsia="pl-PL"/>
        </w:rPr>
        <w:t>W taki sam sposób traktowane będą sytuacje, gdy podatnik po zakończeniu kontroli podatkowej lub w trakcie prowadzonego postępowania kontrolnego złożył deklarację (której – pomimo takiego obowiązku – nie złożył w obowiązującym terminie), wpłacając jednocześnie kwotę</w:t>
      </w:r>
      <w:r w:rsidR="00E723A0">
        <w:rPr>
          <w:rFonts w:ascii="Times New Roman" w:hAnsi="Times New Roman"/>
          <w:sz w:val="24"/>
          <w:szCs w:val="24"/>
          <w:lang w:eastAsia="pl-PL"/>
        </w:rPr>
        <w:t xml:space="preserve"> zobowiązania podatkowego (art. </w:t>
      </w:r>
      <w:r w:rsidR="00B428C0">
        <w:rPr>
          <w:rFonts w:ascii="Times New Roman" w:hAnsi="Times New Roman"/>
          <w:sz w:val="24"/>
          <w:szCs w:val="24"/>
          <w:lang w:eastAsia="pl-PL"/>
        </w:rPr>
        <w:t xml:space="preserve">110a ust. 2 pkt 2). </w:t>
      </w:r>
      <w:r w:rsidR="001F5329" w:rsidRPr="001F5329">
        <w:rPr>
          <w:rFonts w:ascii="Times New Roman" w:hAnsi="Times New Roman"/>
          <w:sz w:val="24"/>
          <w:szCs w:val="24"/>
          <w:lang w:eastAsia="pl-PL"/>
        </w:rPr>
        <w:t xml:space="preserve">W takich przypadkach wysokość dodatkowego zobowiązania podatkowego będzie jednak niższa i wyniesie 20%. Ma to zachęcać podatników do samodzielnego korygowania deklaracji podatkowej w związku z kontrolą podatkową </w:t>
      </w:r>
      <w:r w:rsidR="00B428C0">
        <w:rPr>
          <w:rFonts w:ascii="Times New Roman" w:hAnsi="Times New Roman"/>
          <w:sz w:val="24"/>
          <w:szCs w:val="24"/>
          <w:lang w:eastAsia="pl-PL"/>
        </w:rPr>
        <w:t xml:space="preserve">lub postępowaniem kontrolnym </w:t>
      </w:r>
      <w:r w:rsidR="001F5329" w:rsidRPr="001F5329">
        <w:rPr>
          <w:rFonts w:ascii="Times New Roman" w:hAnsi="Times New Roman"/>
          <w:sz w:val="24"/>
          <w:szCs w:val="24"/>
          <w:lang w:eastAsia="pl-PL"/>
        </w:rPr>
        <w:t xml:space="preserve">(przewidziano jednak wyjątki w tym zakresie, o czym będzie mowa poniżej). </w:t>
      </w:r>
      <w:r w:rsidR="006F49E3" w:rsidRPr="00883EA0">
        <w:rPr>
          <w:rFonts w:ascii="Times New Roman" w:hAnsi="Times New Roman"/>
          <w:sz w:val="24"/>
          <w:szCs w:val="24"/>
        </w:rPr>
        <w:t>Przedmiotowe s</w:t>
      </w:r>
      <w:r w:rsidR="006C2F6D" w:rsidRPr="00883EA0">
        <w:rPr>
          <w:rFonts w:ascii="Times New Roman" w:hAnsi="Times New Roman"/>
          <w:sz w:val="24"/>
          <w:szCs w:val="24"/>
        </w:rPr>
        <w:t xml:space="preserve">ankcje mają </w:t>
      </w:r>
      <w:r w:rsidR="006F49E3" w:rsidRPr="00883EA0">
        <w:rPr>
          <w:rFonts w:ascii="Times New Roman" w:hAnsi="Times New Roman"/>
          <w:sz w:val="24"/>
          <w:szCs w:val="24"/>
        </w:rPr>
        <w:t xml:space="preserve">przede wszystkim </w:t>
      </w:r>
      <w:r w:rsidR="006C2F6D" w:rsidRPr="00883EA0">
        <w:rPr>
          <w:rFonts w:ascii="Times New Roman" w:hAnsi="Times New Roman"/>
          <w:sz w:val="24"/>
          <w:szCs w:val="24"/>
        </w:rPr>
        <w:t>znaczenie prewencyjne. Zmierzają do</w:t>
      </w:r>
      <w:r w:rsidR="004A406E">
        <w:rPr>
          <w:rFonts w:ascii="Times New Roman" w:hAnsi="Times New Roman"/>
          <w:sz w:val="24"/>
          <w:szCs w:val="24"/>
        </w:rPr>
        <w:t xml:space="preserve"> </w:t>
      </w:r>
      <w:r w:rsidR="006C2F6D" w:rsidRPr="00883EA0">
        <w:rPr>
          <w:rFonts w:ascii="Times New Roman" w:hAnsi="Times New Roman"/>
          <w:sz w:val="24"/>
          <w:szCs w:val="24"/>
        </w:rPr>
        <w:t>przekonania podatników, iż rzetelne i staranne wypełnienie deklaracji podatkowej leży w</w:t>
      </w:r>
      <w:r w:rsidR="004A406E">
        <w:rPr>
          <w:rFonts w:ascii="Times New Roman" w:hAnsi="Times New Roman"/>
          <w:sz w:val="24"/>
          <w:szCs w:val="24"/>
        </w:rPr>
        <w:t xml:space="preserve"> </w:t>
      </w:r>
      <w:r w:rsidR="006C2F6D" w:rsidRPr="00883EA0">
        <w:rPr>
          <w:rFonts w:ascii="Times New Roman" w:hAnsi="Times New Roman"/>
          <w:sz w:val="24"/>
          <w:szCs w:val="24"/>
        </w:rPr>
        <w:t>ich interesie. Ujaw</w:t>
      </w:r>
      <w:r w:rsidR="007648A1">
        <w:rPr>
          <w:rFonts w:ascii="Times New Roman" w:hAnsi="Times New Roman"/>
          <w:sz w:val="24"/>
          <w:szCs w:val="24"/>
        </w:rPr>
        <w:t>nienie bowiem błędu w rozliczeniu</w:t>
      </w:r>
      <w:r w:rsidR="006C2F6D" w:rsidRPr="00883EA0">
        <w:rPr>
          <w:rFonts w:ascii="Times New Roman" w:hAnsi="Times New Roman"/>
          <w:sz w:val="24"/>
          <w:szCs w:val="24"/>
        </w:rPr>
        <w:t xml:space="preserve"> pociąga za sobą obowiązek zapłacenia </w:t>
      </w:r>
      <w:r w:rsidR="00154144" w:rsidRPr="00883EA0">
        <w:rPr>
          <w:rFonts w:ascii="Times New Roman" w:hAnsi="Times New Roman"/>
          <w:sz w:val="24"/>
          <w:szCs w:val="24"/>
        </w:rPr>
        <w:t>ustalonego dodatkowego zobowiązania podatkowego.</w:t>
      </w:r>
      <w:r w:rsidR="00E723A0">
        <w:rPr>
          <w:rFonts w:ascii="Times New Roman" w:hAnsi="Times New Roman"/>
          <w:sz w:val="24"/>
          <w:szCs w:val="24"/>
        </w:rPr>
        <w:t xml:space="preserve"> Błąd w </w:t>
      </w:r>
      <w:r w:rsidR="007648A1">
        <w:rPr>
          <w:rFonts w:ascii="Times New Roman" w:hAnsi="Times New Roman"/>
          <w:sz w:val="24"/>
          <w:szCs w:val="24"/>
        </w:rPr>
        <w:t>rozliczeniu za dany okres, w związku z którym zostanie nałożone dodatkowe zobowiązanie podatkowe, a które może mieć wpływ na kolejne rozliczenie podatnika</w:t>
      </w:r>
      <w:r w:rsidR="0001209B">
        <w:rPr>
          <w:rFonts w:ascii="Times New Roman" w:hAnsi="Times New Roman"/>
          <w:sz w:val="24"/>
          <w:szCs w:val="24"/>
        </w:rPr>
        <w:t>,</w:t>
      </w:r>
      <w:r w:rsidR="007648A1">
        <w:rPr>
          <w:rFonts w:ascii="Times New Roman" w:hAnsi="Times New Roman"/>
          <w:sz w:val="24"/>
          <w:szCs w:val="24"/>
        </w:rPr>
        <w:t xml:space="preserve"> np. przez zmniejszenie kwoty do przeniesienia, nie oznacza, że w kolejnym rozliczeniu ten błąd będzie ponownie powodował nałożenie dodatkowego zobowiązania podatkowego, nie może bowiem dochodzić do kumulacji sankcji wywołan</w:t>
      </w:r>
      <w:r w:rsidR="00242A9F">
        <w:rPr>
          <w:rFonts w:ascii="Times New Roman" w:hAnsi="Times New Roman"/>
          <w:sz w:val="24"/>
          <w:szCs w:val="24"/>
        </w:rPr>
        <w:t>ych</w:t>
      </w:r>
      <w:r w:rsidR="007648A1">
        <w:rPr>
          <w:rFonts w:ascii="Times New Roman" w:hAnsi="Times New Roman"/>
          <w:sz w:val="24"/>
          <w:szCs w:val="24"/>
        </w:rPr>
        <w:t xml:space="preserve"> jednym błędem.</w:t>
      </w:r>
    </w:p>
    <w:p w:rsidR="006C2F6D" w:rsidRPr="00883EA0" w:rsidRDefault="006C2F6D"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Na to prewencyjne znaczenie </w:t>
      </w:r>
      <w:r w:rsidR="00154144" w:rsidRPr="00883EA0">
        <w:rPr>
          <w:rFonts w:ascii="Times New Roman" w:hAnsi="Times New Roman"/>
          <w:sz w:val="24"/>
          <w:szCs w:val="24"/>
        </w:rPr>
        <w:t xml:space="preserve">wprowadzanych sankcji </w:t>
      </w:r>
      <w:r w:rsidR="00DE728F" w:rsidRPr="00883EA0">
        <w:rPr>
          <w:rFonts w:ascii="Times New Roman" w:hAnsi="Times New Roman"/>
          <w:sz w:val="24"/>
          <w:szCs w:val="24"/>
        </w:rPr>
        <w:t xml:space="preserve">wskazują przepisy określające, </w:t>
      </w:r>
      <w:r w:rsidR="00C734BE" w:rsidRPr="00883EA0">
        <w:rPr>
          <w:rFonts w:ascii="Times New Roman" w:hAnsi="Times New Roman"/>
          <w:sz w:val="24"/>
          <w:szCs w:val="24"/>
        </w:rPr>
        <w:t>w</w:t>
      </w:r>
      <w:r w:rsidR="00E723A0">
        <w:rPr>
          <w:rFonts w:ascii="Times New Roman" w:hAnsi="Times New Roman"/>
          <w:sz w:val="24"/>
          <w:szCs w:val="24"/>
        </w:rPr>
        <w:t> </w:t>
      </w:r>
      <w:r w:rsidR="00DE728F" w:rsidRPr="00883EA0">
        <w:rPr>
          <w:rFonts w:ascii="Times New Roman" w:hAnsi="Times New Roman"/>
          <w:sz w:val="24"/>
          <w:szCs w:val="24"/>
        </w:rPr>
        <w:t>jakich sytuacjach sankcji nie ustala się.</w:t>
      </w:r>
      <w:r w:rsidR="00154144" w:rsidRPr="00883EA0">
        <w:rPr>
          <w:rFonts w:ascii="Times New Roman" w:hAnsi="Times New Roman"/>
          <w:sz w:val="24"/>
          <w:szCs w:val="24"/>
        </w:rPr>
        <w:t xml:space="preserve"> </w:t>
      </w:r>
      <w:r w:rsidR="004B76F8" w:rsidRPr="00883EA0">
        <w:rPr>
          <w:rFonts w:ascii="Times New Roman" w:hAnsi="Times New Roman"/>
          <w:sz w:val="24"/>
          <w:szCs w:val="24"/>
        </w:rPr>
        <w:t xml:space="preserve">Ma to miejsce w sytuacji, gdy </w:t>
      </w:r>
      <w:r w:rsidRPr="00883EA0">
        <w:rPr>
          <w:rFonts w:ascii="Times New Roman" w:hAnsi="Times New Roman"/>
          <w:sz w:val="24"/>
          <w:szCs w:val="24"/>
        </w:rPr>
        <w:t>podatnik sam skoryg</w:t>
      </w:r>
      <w:r w:rsidR="004B76F8" w:rsidRPr="00883EA0">
        <w:rPr>
          <w:rFonts w:ascii="Times New Roman" w:hAnsi="Times New Roman"/>
          <w:sz w:val="24"/>
          <w:szCs w:val="24"/>
        </w:rPr>
        <w:t>uje</w:t>
      </w:r>
      <w:r w:rsidRPr="00883EA0">
        <w:rPr>
          <w:rFonts w:ascii="Times New Roman" w:hAnsi="Times New Roman"/>
          <w:sz w:val="24"/>
          <w:szCs w:val="24"/>
        </w:rPr>
        <w:t xml:space="preserve"> błąd i wpłaci różnicę wyrównującą zaniżenie podatku </w:t>
      </w:r>
      <w:r w:rsidR="009E2CD4" w:rsidRPr="00883EA0">
        <w:rPr>
          <w:rFonts w:ascii="Times New Roman" w:hAnsi="Times New Roman"/>
          <w:sz w:val="24"/>
          <w:szCs w:val="24"/>
        </w:rPr>
        <w:t xml:space="preserve">lub zawyżenie kwoty zwrotu </w:t>
      </w:r>
      <w:r w:rsidRPr="00883EA0">
        <w:rPr>
          <w:rFonts w:ascii="Times New Roman" w:hAnsi="Times New Roman"/>
          <w:sz w:val="24"/>
          <w:szCs w:val="24"/>
        </w:rPr>
        <w:t xml:space="preserve">w dowolnym terminie, poprzedzającym dzień wszczęcia kontroli </w:t>
      </w:r>
      <w:r w:rsidR="009E2CD4" w:rsidRPr="00883EA0">
        <w:rPr>
          <w:rFonts w:ascii="Times New Roman" w:hAnsi="Times New Roman"/>
          <w:sz w:val="24"/>
          <w:szCs w:val="24"/>
        </w:rPr>
        <w:t xml:space="preserve">podatkowej lub </w:t>
      </w:r>
      <w:r w:rsidRPr="00883EA0">
        <w:rPr>
          <w:rFonts w:ascii="Times New Roman" w:hAnsi="Times New Roman"/>
          <w:sz w:val="24"/>
          <w:szCs w:val="24"/>
        </w:rPr>
        <w:t>skarbowej.</w:t>
      </w:r>
      <w:r w:rsidR="004B76F8" w:rsidRPr="00883EA0">
        <w:rPr>
          <w:rFonts w:ascii="Times New Roman" w:hAnsi="Times New Roman"/>
          <w:sz w:val="24"/>
          <w:szCs w:val="24"/>
        </w:rPr>
        <w:t xml:space="preserve"> </w:t>
      </w:r>
      <w:r w:rsidR="00C632A5" w:rsidRPr="00883EA0">
        <w:rPr>
          <w:rFonts w:ascii="Times New Roman" w:hAnsi="Times New Roman"/>
          <w:sz w:val="24"/>
          <w:szCs w:val="24"/>
        </w:rPr>
        <w:t xml:space="preserve">Wprowadzenie </w:t>
      </w:r>
      <w:r w:rsidR="00081FBF" w:rsidRPr="00883EA0">
        <w:rPr>
          <w:rFonts w:ascii="Times New Roman" w:hAnsi="Times New Roman"/>
          <w:sz w:val="24"/>
          <w:szCs w:val="24"/>
        </w:rPr>
        <w:t xml:space="preserve">sankcji nie ma na celu karania podatników za drobne pomyłki. </w:t>
      </w:r>
      <w:r w:rsidR="003975B1" w:rsidRPr="00883EA0">
        <w:rPr>
          <w:rFonts w:ascii="Times New Roman" w:hAnsi="Times New Roman"/>
          <w:sz w:val="24"/>
          <w:szCs w:val="24"/>
        </w:rPr>
        <w:t>Dla</w:t>
      </w:r>
      <w:r w:rsidR="00662F4B" w:rsidRPr="00883EA0">
        <w:rPr>
          <w:rFonts w:ascii="Times New Roman" w:hAnsi="Times New Roman"/>
          <w:sz w:val="24"/>
          <w:szCs w:val="24"/>
        </w:rPr>
        <w:t>tego w</w:t>
      </w:r>
      <w:r w:rsidR="00E723A0">
        <w:rPr>
          <w:rFonts w:ascii="Times New Roman" w:hAnsi="Times New Roman"/>
          <w:sz w:val="24"/>
          <w:szCs w:val="24"/>
        </w:rPr>
        <w:t> </w:t>
      </w:r>
      <w:r w:rsidR="00081FBF" w:rsidRPr="00883EA0">
        <w:rPr>
          <w:rFonts w:ascii="Times New Roman" w:hAnsi="Times New Roman"/>
          <w:sz w:val="24"/>
          <w:szCs w:val="24"/>
        </w:rPr>
        <w:t xml:space="preserve">projekcie przewidziano, że </w:t>
      </w:r>
      <w:r w:rsidR="004B76F8" w:rsidRPr="00883EA0">
        <w:rPr>
          <w:rFonts w:ascii="Times New Roman" w:hAnsi="Times New Roman"/>
          <w:sz w:val="24"/>
          <w:szCs w:val="24"/>
        </w:rPr>
        <w:t>w sytuacji, gdy</w:t>
      </w:r>
      <w:r w:rsidR="004A406E">
        <w:rPr>
          <w:rFonts w:ascii="Times New Roman" w:hAnsi="Times New Roman"/>
          <w:sz w:val="24"/>
          <w:szCs w:val="24"/>
        </w:rPr>
        <w:t xml:space="preserve"> </w:t>
      </w:r>
      <w:r w:rsidR="00351CF0" w:rsidRPr="00883EA0">
        <w:rPr>
          <w:rFonts w:ascii="Times New Roman" w:hAnsi="Times New Roman"/>
          <w:sz w:val="24"/>
          <w:szCs w:val="24"/>
          <w:lang w:eastAsia="pl-PL"/>
        </w:rPr>
        <w:t xml:space="preserve">zaniżenie zobowiązania podatkowego lub zawyżenie kwoty różnicy podatku lub kwoty zwrotu </w:t>
      </w:r>
      <w:r w:rsidR="00E723A0">
        <w:rPr>
          <w:rFonts w:ascii="Times New Roman" w:hAnsi="Times New Roman"/>
          <w:sz w:val="24"/>
          <w:szCs w:val="24"/>
          <w:lang w:eastAsia="pl-PL"/>
        </w:rPr>
        <w:t>podatku naliczonego wiąże się z </w:t>
      </w:r>
      <w:r w:rsidR="007E48DF" w:rsidRPr="00883EA0">
        <w:rPr>
          <w:rFonts w:ascii="Times New Roman" w:hAnsi="Times New Roman"/>
          <w:sz w:val="24"/>
          <w:szCs w:val="24"/>
          <w:lang w:eastAsia="pl-PL"/>
        </w:rPr>
        <w:t>popełnionymi w deklaracji błędami rachunkowymi lub o</w:t>
      </w:r>
      <w:r w:rsidR="00E723A0">
        <w:rPr>
          <w:rFonts w:ascii="Times New Roman" w:hAnsi="Times New Roman"/>
          <w:sz w:val="24"/>
          <w:szCs w:val="24"/>
          <w:lang w:eastAsia="pl-PL"/>
        </w:rPr>
        <w:t>czywistymi pomyłkami, a także z </w:t>
      </w:r>
      <w:r w:rsidR="00351CF0" w:rsidRPr="00883EA0">
        <w:rPr>
          <w:rFonts w:ascii="Times New Roman" w:hAnsi="Times New Roman"/>
          <w:sz w:val="24"/>
          <w:szCs w:val="24"/>
          <w:lang w:eastAsia="pl-PL"/>
        </w:rPr>
        <w:t xml:space="preserve">nieujęciem podatku należnego </w:t>
      </w:r>
      <w:r w:rsidR="00406F4C" w:rsidRPr="00883EA0">
        <w:rPr>
          <w:rFonts w:ascii="Times New Roman" w:hAnsi="Times New Roman"/>
          <w:sz w:val="24"/>
          <w:szCs w:val="24"/>
          <w:lang w:eastAsia="pl-PL"/>
        </w:rPr>
        <w:t xml:space="preserve">lub podatku naliczonego </w:t>
      </w:r>
      <w:r w:rsidR="00351CF0" w:rsidRPr="00883EA0">
        <w:rPr>
          <w:rFonts w:ascii="Times New Roman" w:hAnsi="Times New Roman"/>
          <w:sz w:val="24"/>
          <w:szCs w:val="24"/>
          <w:lang w:eastAsia="pl-PL"/>
        </w:rPr>
        <w:t xml:space="preserve">w rozliczeniu za </w:t>
      </w:r>
      <w:r w:rsidR="00BD7CD0" w:rsidRPr="00883EA0">
        <w:rPr>
          <w:rFonts w:ascii="Times New Roman" w:hAnsi="Times New Roman"/>
          <w:sz w:val="24"/>
          <w:szCs w:val="24"/>
          <w:lang w:eastAsia="pl-PL"/>
        </w:rPr>
        <w:t xml:space="preserve">właściwy </w:t>
      </w:r>
      <w:r w:rsidR="00351CF0" w:rsidRPr="00883EA0">
        <w:rPr>
          <w:rFonts w:ascii="Times New Roman" w:hAnsi="Times New Roman"/>
          <w:sz w:val="24"/>
          <w:szCs w:val="24"/>
          <w:lang w:eastAsia="pl-PL"/>
        </w:rPr>
        <w:t xml:space="preserve">okres </w:t>
      </w:r>
      <w:r w:rsidR="00BD7CD0" w:rsidRPr="00883EA0">
        <w:rPr>
          <w:rFonts w:ascii="Times New Roman" w:hAnsi="Times New Roman"/>
          <w:sz w:val="24"/>
          <w:szCs w:val="24"/>
          <w:lang w:eastAsia="pl-PL"/>
        </w:rPr>
        <w:t xml:space="preserve">rozliczeniowy, kwoty te zaś </w:t>
      </w:r>
      <w:r w:rsidR="00351CF0" w:rsidRPr="00883EA0">
        <w:rPr>
          <w:rFonts w:ascii="Times New Roman" w:hAnsi="Times New Roman"/>
          <w:sz w:val="24"/>
          <w:szCs w:val="24"/>
          <w:lang w:eastAsia="pl-PL"/>
        </w:rPr>
        <w:t>został</w:t>
      </w:r>
      <w:r w:rsidR="00BD7CD0" w:rsidRPr="00883EA0">
        <w:rPr>
          <w:rFonts w:ascii="Times New Roman" w:hAnsi="Times New Roman"/>
          <w:sz w:val="24"/>
          <w:szCs w:val="24"/>
          <w:lang w:eastAsia="pl-PL"/>
        </w:rPr>
        <w:t>y</w:t>
      </w:r>
      <w:r w:rsidR="00351CF0" w:rsidRPr="00883EA0">
        <w:rPr>
          <w:rFonts w:ascii="Times New Roman" w:hAnsi="Times New Roman"/>
          <w:sz w:val="24"/>
          <w:szCs w:val="24"/>
          <w:lang w:eastAsia="pl-PL"/>
        </w:rPr>
        <w:t xml:space="preserve"> uj</w:t>
      </w:r>
      <w:r w:rsidR="00BD7CD0" w:rsidRPr="00883EA0">
        <w:rPr>
          <w:rFonts w:ascii="Times New Roman" w:hAnsi="Times New Roman"/>
          <w:sz w:val="24"/>
          <w:szCs w:val="24"/>
          <w:lang w:eastAsia="pl-PL"/>
        </w:rPr>
        <w:t>ęte</w:t>
      </w:r>
      <w:r w:rsidR="00351CF0" w:rsidRPr="00883EA0">
        <w:rPr>
          <w:rFonts w:ascii="Times New Roman" w:hAnsi="Times New Roman"/>
          <w:sz w:val="24"/>
          <w:szCs w:val="24"/>
          <w:lang w:eastAsia="pl-PL"/>
        </w:rPr>
        <w:t xml:space="preserve"> </w:t>
      </w:r>
      <w:r w:rsidR="00472A4D" w:rsidRPr="00883EA0">
        <w:rPr>
          <w:rFonts w:ascii="Times New Roman" w:hAnsi="Times New Roman"/>
          <w:sz w:val="24"/>
          <w:szCs w:val="24"/>
          <w:lang w:eastAsia="pl-PL"/>
        </w:rPr>
        <w:t>w</w:t>
      </w:r>
      <w:r w:rsidR="004A406E">
        <w:rPr>
          <w:rFonts w:ascii="Times New Roman" w:hAnsi="Times New Roman"/>
          <w:sz w:val="24"/>
          <w:szCs w:val="24"/>
          <w:lang w:eastAsia="pl-PL"/>
        </w:rPr>
        <w:t xml:space="preserve"> </w:t>
      </w:r>
      <w:r w:rsidR="00351CF0" w:rsidRPr="00883EA0">
        <w:rPr>
          <w:rFonts w:ascii="Times New Roman" w:hAnsi="Times New Roman"/>
          <w:sz w:val="24"/>
          <w:szCs w:val="24"/>
          <w:lang w:eastAsia="pl-PL"/>
        </w:rPr>
        <w:t>poprzednich</w:t>
      </w:r>
      <w:r w:rsidR="00E723A0">
        <w:rPr>
          <w:rFonts w:ascii="Times New Roman" w:hAnsi="Times New Roman"/>
          <w:sz w:val="24"/>
          <w:szCs w:val="24"/>
          <w:lang w:eastAsia="pl-PL"/>
        </w:rPr>
        <w:t xml:space="preserve"> okresach rozliczeniowych lub </w:t>
      </w:r>
      <w:r w:rsidR="00E723A0">
        <w:rPr>
          <w:rFonts w:ascii="Times New Roman" w:hAnsi="Times New Roman"/>
          <w:sz w:val="24"/>
          <w:szCs w:val="24"/>
          <w:lang w:eastAsia="pl-PL"/>
        </w:rPr>
        <w:lastRenderedPageBreak/>
        <w:t>w </w:t>
      </w:r>
      <w:r w:rsidR="00351CF0" w:rsidRPr="00883EA0">
        <w:rPr>
          <w:rFonts w:ascii="Times New Roman" w:hAnsi="Times New Roman"/>
          <w:sz w:val="24"/>
          <w:szCs w:val="24"/>
          <w:lang w:eastAsia="pl-PL"/>
        </w:rPr>
        <w:t>okresach następnych po właściwym okresie rozliczeniowym, jeżeli nastąpiło to przed dniem wszczęcia kontroli przez naczelnika urzędu skarbowego lub organ kontroli skarbowej,</w:t>
      </w:r>
      <w:r w:rsidR="00351CF0" w:rsidRPr="00883EA0">
        <w:rPr>
          <w:rFonts w:ascii="Times New Roman" w:hAnsi="Times New Roman"/>
          <w:sz w:val="24"/>
          <w:szCs w:val="24"/>
        </w:rPr>
        <w:t xml:space="preserve"> dodatkowego zobowiązania podatkowego nie ustala się (art. </w:t>
      </w:r>
      <w:r w:rsidR="00D247C2" w:rsidRPr="00883EA0">
        <w:rPr>
          <w:rFonts w:ascii="Times New Roman" w:hAnsi="Times New Roman"/>
          <w:sz w:val="24"/>
          <w:szCs w:val="24"/>
        </w:rPr>
        <w:t xml:space="preserve">110a </w:t>
      </w:r>
      <w:r w:rsidR="00351CF0" w:rsidRPr="00883EA0">
        <w:rPr>
          <w:rFonts w:ascii="Times New Roman" w:hAnsi="Times New Roman"/>
          <w:sz w:val="24"/>
          <w:szCs w:val="24"/>
        </w:rPr>
        <w:t xml:space="preserve">ust. </w:t>
      </w:r>
      <w:r w:rsidR="00A14B1C">
        <w:rPr>
          <w:rFonts w:ascii="Times New Roman" w:hAnsi="Times New Roman"/>
          <w:sz w:val="24"/>
          <w:szCs w:val="24"/>
        </w:rPr>
        <w:t>3</w:t>
      </w:r>
      <w:r w:rsidR="00D247C2" w:rsidRPr="00883EA0">
        <w:rPr>
          <w:rFonts w:ascii="Times New Roman" w:hAnsi="Times New Roman"/>
          <w:sz w:val="24"/>
          <w:szCs w:val="24"/>
        </w:rPr>
        <w:t xml:space="preserve"> </w:t>
      </w:r>
      <w:r w:rsidR="009A7692">
        <w:rPr>
          <w:rFonts w:ascii="Times New Roman" w:hAnsi="Times New Roman"/>
          <w:sz w:val="24"/>
          <w:szCs w:val="24"/>
        </w:rPr>
        <w:t xml:space="preserve">pkt 1 i 2 </w:t>
      </w:r>
      <w:r w:rsidR="00E723A0">
        <w:rPr>
          <w:rFonts w:ascii="Times New Roman" w:hAnsi="Times New Roman"/>
          <w:sz w:val="24"/>
          <w:szCs w:val="24"/>
        </w:rPr>
        <w:t>ustawy o </w:t>
      </w:r>
      <w:r w:rsidR="00351CF0" w:rsidRPr="00883EA0">
        <w:rPr>
          <w:rFonts w:ascii="Times New Roman" w:hAnsi="Times New Roman"/>
          <w:sz w:val="24"/>
          <w:szCs w:val="24"/>
        </w:rPr>
        <w:t>VAT).</w:t>
      </w:r>
      <w:r w:rsidR="00A14B1C">
        <w:rPr>
          <w:rFonts w:ascii="Times New Roman" w:hAnsi="Times New Roman"/>
          <w:sz w:val="24"/>
          <w:szCs w:val="24"/>
        </w:rPr>
        <w:t xml:space="preserve"> </w:t>
      </w:r>
      <w:r w:rsidR="00081FBF" w:rsidRPr="00883EA0">
        <w:rPr>
          <w:rFonts w:ascii="Times New Roman" w:hAnsi="Times New Roman"/>
          <w:sz w:val="24"/>
          <w:szCs w:val="24"/>
        </w:rPr>
        <w:t>Konsekwencją takiego rozliczenia dla podatnika mogą być odsetki za zwłokę</w:t>
      </w:r>
      <w:r w:rsidR="003975B1" w:rsidRPr="00883EA0">
        <w:rPr>
          <w:rFonts w:ascii="Times New Roman" w:hAnsi="Times New Roman"/>
          <w:sz w:val="24"/>
          <w:szCs w:val="24"/>
        </w:rPr>
        <w:t>. D</w:t>
      </w:r>
      <w:r w:rsidR="00351CF0" w:rsidRPr="00883EA0">
        <w:rPr>
          <w:rFonts w:ascii="Times New Roman" w:hAnsi="Times New Roman"/>
          <w:sz w:val="24"/>
          <w:szCs w:val="24"/>
        </w:rPr>
        <w:t xml:space="preserve">odać </w:t>
      </w:r>
      <w:r w:rsidR="003975B1" w:rsidRPr="00883EA0">
        <w:rPr>
          <w:rFonts w:ascii="Times New Roman" w:hAnsi="Times New Roman"/>
          <w:sz w:val="24"/>
          <w:szCs w:val="24"/>
        </w:rPr>
        <w:t xml:space="preserve">bowiem </w:t>
      </w:r>
      <w:r w:rsidR="00351CF0" w:rsidRPr="00883EA0">
        <w:rPr>
          <w:rFonts w:ascii="Times New Roman" w:hAnsi="Times New Roman"/>
          <w:sz w:val="24"/>
          <w:szCs w:val="24"/>
        </w:rPr>
        <w:t xml:space="preserve">należy, że </w:t>
      </w:r>
      <w:r w:rsidR="00081FBF" w:rsidRPr="00883EA0">
        <w:rPr>
          <w:rFonts w:ascii="Times New Roman" w:hAnsi="Times New Roman"/>
          <w:sz w:val="24"/>
          <w:szCs w:val="24"/>
        </w:rPr>
        <w:t xml:space="preserve">organ podatkowy dokonując kontroli rozliczenia dokonanego przez podatnika </w:t>
      </w:r>
      <w:r w:rsidR="00351CF0" w:rsidRPr="00883EA0">
        <w:rPr>
          <w:rFonts w:ascii="Times New Roman" w:hAnsi="Times New Roman"/>
          <w:sz w:val="24"/>
          <w:szCs w:val="24"/>
        </w:rPr>
        <w:t>w</w:t>
      </w:r>
      <w:r w:rsidR="004A406E">
        <w:rPr>
          <w:rFonts w:ascii="Times New Roman" w:hAnsi="Times New Roman"/>
          <w:sz w:val="24"/>
          <w:szCs w:val="24"/>
        </w:rPr>
        <w:t xml:space="preserve"> </w:t>
      </w:r>
      <w:r w:rsidR="00081FBF" w:rsidRPr="00883EA0">
        <w:rPr>
          <w:rFonts w:ascii="Times New Roman" w:hAnsi="Times New Roman"/>
          <w:sz w:val="24"/>
          <w:szCs w:val="24"/>
        </w:rPr>
        <w:t>ewentualnej decyzji</w:t>
      </w:r>
      <w:r w:rsidR="00085FF8" w:rsidRPr="00883EA0">
        <w:rPr>
          <w:rFonts w:ascii="Times New Roman" w:hAnsi="Times New Roman"/>
          <w:sz w:val="24"/>
          <w:szCs w:val="24"/>
        </w:rPr>
        <w:t xml:space="preserve"> określa prawidłowy sposób rozliczenia podatku.</w:t>
      </w:r>
      <w:r w:rsidR="004B76F8" w:rsidRPr="00883EA0">
        <w:rPr>
          <w:rFonts w:ascii="Times New Roman" w:hAnsi="Times New Roman"/>
          <w:sz w:val="24"/>
          <w:szCs w:val="24"/>
        </w:rPr>
        <w:t xml:space="preserve"> </w:t>
      </w:r>
    </w:p>
    <w:p w:rsidR="00322541" w:rsidRPr="00883EA0" w:rsidRDefault="00322541"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Sankcje nie </w:t>
      </w:r>
      <w:r w:rsidR="001E292E" w:rsidRPr="00883EA0">
        <w:rPr>
          <w:rFonts w:ascii="Times New Roman" w:hAnsi="Times New Roman"/>
          <w:sz w:val="24"/>
          <w:szCs w:val="24"/>
        </w:rPr>
        <w:t>będą</w:t>
      </w:r>
      <w:r w:rsidRPr="00883EA0">
        <w:rPr>
          <w:rFonts w:ascii="Times New Roman" w:hAnsi="Times New Roman"/>
          <w:sz w:val="24"/>
          <w:szCs w:val="24"/>
        </w:rPr>
        <w:t xml:space="preserve"> również ustalane w przypadku, gdy zaniżenie zobowiązania, zawyżenie kwoty różnicy podatku do zwrotu lub rozliczenia w następnych okresach rozliczeniowych bądź zawyżenie kwoty zwrotu podatku jest dokonane przez osob</w:t>
      </w:r>
      <w:r w:rsidR="00BA50F0">
        <w:rPr>
          <w:rFonts w:ascii="Times New Roman" w:hAnsi="Times New Roman"/>
          <w:sz w:val="24"/>
          <w:szCs w:val="24"/>
        </w:rPr>
        <w:t>y</w:t>
      </w:r>
      <w:r w:rsidRPr="00883EA0">
        <w:rPr>
          <w:rFonts w:ascii="Times New Roman" w:hAnsi="Times New Roman"/>
          <w:sz w:val="24"/>
          <w:szCs w:val="24"/>
        </w:rPr>
        <w:t xml:space="preserve"> fizyczn</w:t>
      </w:r>
      <w:r w:rsidR="00BA50F0">
        <w:rPr>
          <w:rFonts w:ascii="Times New Roman" w:hAnsi="Times New Roman"/>
          <w:sz w:val="24"/>
          <w:szCs w:val="24"/>
        </w:rPr>
        <w:t>e</w:t>
      </w:r>
      <w:r w:rsidRPr="00883EA0">
        <w:rPr>
          <w:rFonts w:ascii="Times New Roman" w:hAnsi="Times New Roman"/>
          <w:sz w:val="24"/>
          <w:szCs w:val="24"/>
        </w:rPr>
        <w:t>, któr</w:t>
      </w:r>
      <w:r w:rsidR="00431773">
        <w:rPr>
          <w:rFonts w:ascii="Times New Roman" w:hAnsi="Times New Roman"/>
          <w:sz w:val="24"/>
          <w:szCs w:val="24"/>
        </w:rPr>
        <w:t>e</w:t>
      </w:r>
      <w:r w:rsidRPr="00883EA0">
        <w:rPr>
          <w:rFonts w:ascii="Times New Roman" w:hAnsi="Times New Roman"/>
          <w:sz w:val="24"/>
          <w:szCs w:val="24"/>
        </w:rPr>
        <w:t xml:space="preserve"> </w:t>
      </w:r>
      <w:r w:rsidR="006A05F4" w:rsidRPr="00883EA0">
        <w:rPr>
          <w:rFonts w:ascii="Times New Roman" w:hAnsi="Times New Roman"/>
          <w:sz w:val="24"/>
          <w:szCs w:val="24"/>
        </w:rPr>
        <w:t xml:space="preserve">za ten </w:t>
      </w:r>
      <w:r w:rsidR="00431773">
        <w:rPr>
          <w:rFonts w:ascii="Times New Roman" w:hAnsi="Times New Roman"/>
          <w:sz w:val="24"/>
          <w:szCs w:val="24"/>
        </w:rPr>
        <w:t xml:space="preserve">sam </w:t>
      </w:r>
      <w:r w:rsidR="006A05F4" w:rsidRPr="00883EA0">
        <w:rPr>
          <w:rFonts w:ascii="Times New Roman" w:hAnsi="Times New Roman"/>
          <w:sz w:val="24"/>
          <w:szCs w:val="24"/>
        </w:rPr>
        <w:t xml:space="preserve">czyn </w:t>
      </w:r>
      <w:r w:rsidR="00431773">
        <w:rPr>
          <w:rFonts w:ascii="Times New Roman" w:hAnsi="Times New Roman"/>
          <w:sz w:val="24"/>
          <w:szCs w:val="24"/>
        </w:rPr>
        <w:t xml:space="preserve">ponoszą </w:t>
      </w:r>
      <w:r w:rsidR="006A05F4" w:rsidRPr="00883EA0">
        <w:rPr>
          <w:rFonts w:ascii="Times New Roman" w:hAnsi="Times New Roman"/>
          <w:color w:val="000000"/>
          <w:sz w:val="24"/>
          <w:szCs w:val="24"/>
        </w:rPr>
        <w:t>odpowiedzialność za wykroczenie skarbowe albo za przestępstwo skarbowe</w:t>
      </w:r>
      <w:r w:rsidR="009A7692">
        <w:rPr>
          <w:rFonts w:ascii="Times New Roman" w:hAnsi="Times New Roman"/>
          <w:color w:val="000000"/>
          <w:sz w:val="24"/>
          <w:szCs w:val="24"/>
        </w:rPr>
        <w:t xml:space="preserve"> (art. 110a ust. </w:t>
      </w:r>
      <w:r w:rsidR="00A14B1C">
        <w:rPr>
          <w:rFonts w:ascii="Times New Roman" w:hAnsi="Times New Roman"/>
          <w:color w:val="000000"/>
          <w:sz w:val="24"/>
          <w:szCs w:val="24"/>
        </w:rPr>
        <w:t>3</w:t>
      </w:r>
      <w:r w:rsidR="009A7692">
        <w:rPr>
          <w:rFonts w:ascii="Times New Roman" w:hAnsi="Times New Roman"/>
          <w:color w:val="000000"/>
          <w:sz w:val="24"/>
          <w:szCs w:val="24"/>
        </w:rPr>
        <w:t xml:space="preserve"> pkt 3 ustawy o VAT)</w:t>
      </w:r>
      <w:r w:rsidR="006F49E3" w:rsidRPr="00883EA0">
        <w:rPr>
          <w:rFonts w:ascii="Times New Roman" w:hAnsi="Times New Roman"/>
          <w:color w:val="000000"/>
          <w:sz w:val="24"/>
          <w:szCs w:val="24"/>
        </w:rPr>
        <w:t>.</w:t>
      </w:r>
    </w:p>
    <w:p w:rsidR="00A273CE" w:rsidRPr="00883EA0" w:rsidRDefault="00414557" w:rsidP="00D93A7F">
      <w:pPr>
        <w:spacing w:after="0" w:line="360" w:lineRule="auto"/>
        <w:jc w:val="both"/>
        <w:rPr>
          <w:rFonts w:ascii="Times New Roman" w:eastAsia="Times New Roman" w:hAnsi="Times New Roman"/>
          <w:sz w:val="24"/>
          <w:szCs w:val="24"/>
          <w:lang w:eastAsia="pl-PL"/>
        </w:rPr>
      </w:pPr>
      <w:r w:rsidRPr="00883EA0">
        <w:rPr>
          <w:rFonts w:ascii="Times New Roman" w:hAnsi="Times New Roman"/>
          <w:sz w:val="24"/>
          <w:szCs w:val="24"/>
        </w:rPr>
        <w:t xml:space="preserve">W </w:t>
      </w:r>
      <w:r w:rsidR="001B020C" w:rsidRPr="00883EA0">
        <w:rPr>
          <w:rFonts w:ascii="Times New Roman" w:hAnsi="Times New Roman"/>
          <w:sz w:val="24"/>
          <w:szCs w:val="24"/>
        </w:rPr>
        <w:t>podobnym</w:t>
      </w:r>
      <w:r w:rsidRPr="00883EA0">
        <w:rPr>
          <w:rFonts w:ascii="Times New Roman" w:hAnsi="Times New Roman"/>
          <w:sz w:val="24"/>
          <w:szCs w:val="24"/>
        </w:rPr>
        <w:t xml:space="preserve"> </w:t>
      </w:r>
      <w:r w:rsidR="00A273CE" w:rsidRPr="00883EA0">
        <w:rPr>
          <w:rFonts w:ascii="Times New Roman" w:hAnsi="Times New Roman"/>
          <w:sz w:val="24"/>
          <w:szCs w:val="24"/>
        </w:rPr>
        <w:t xml:space="preserve">kształcie sankcje funkcjonowały w ustawie o VAT do 30 listopada 2008 r. </w:t>
      </w:r>
      <w:r w:rsidR="00C734BE" w:rsidRPr="00883EA0">
        <w:rPr>
          <w:rFonts w:ascii="Times New Roman" w:hAnsi="Times New Roman"/>
          <w:sz w:val="24"/>
          <w:szCs w:val="24"/>
        </w:rPr>
        <w:t>i</w:t>
      </w:r>
      <w:r w:rsidR="00E723A0">
        <w:rPr>
          <w:rFonts w:ascii="Times New Roman" w:hAnsi="Times New Roman"/>
          <w:sz w:val="24"/>
          <w:szCs w:val="24"/>
        </w:rPr>
        <w:t> </w:t>
      </w:r>
      <w:r w:rsidR="00E942EC">
        <w:rPr>
          <w:rFonts w:ascii="Times New Roman" w:hAnsi="Times New Roman"/>
          <w:sz w:val="24"/>
          <w:szCs w:val="24"/>
        </w:rPr>
        <w:t>były zawarte w art. 109 ust. 4</w:t>
      </w:r>
      <w:r w:rsidR="00A273CE" w:rsidRPr="00883EA0">
        <w:rPr>
          <w:rFonts w:ascii="Times New Roman" w:hAnsi="Times New Roman"/>
          <w:sz w:val="24"/>
          <w:szCs w:val="24"/>
        </w:rPr>
        <w:t xml:space="preserve">–8. Przepisy te zostały uchylone ustawą </w:t>
      </w:r>
      <w:r w:rsidR="00A273CE" w:rsidRPr="00883EA0">
        <w:rPr>
          <w:rFonts w:ascii="Times New Roman" w:eastAsia="Times New Roman" w:hAnsi="Times New Roman"/>
          <w:sz w:val="24"/>
          <w:szCs w:val="24"/>
          <w:lang w:eastAsia="pl-PL"/>
        </w:rPr>
        <w:t>z dnia 7 listopada 2008 r. o zmianie ustawy o podatku od towarów i usług oraz niekt</w:t>
      </w:r>
      <w:r w:rsidR="001B020C" w:rsidRPr="00883EA0">
        <w:rPr>
          <w:rFonts w:ascii="Times New Roman" w:eastAsia="Times New Roman" w:hAnsi="Times New Roman"/>
          <w:sz w:val="24"/>
          <w:szCs w:val="24"/>
          <w:lang w:eastAsia="pl-PL"/>
        </w:rPr>
        <w:t>órych innych ustaw (Dz.</w:t>
      </w:r>
      <w:r w:rsidR="00E723A0">
        <w:rPr>
          <w:rFonts w:ascii="Times New Roman" w:eastAsia="Times New Roman" w:hAnsi="Times New Roman"/>
          <w:sz w:val="24"/>
          <w:szCs w:val="24"/>
          <w:lang w:eastAsia="pl-PL"/>
        </w:rPr>
        <w:t xml:space="preserve"> </w:t>
      </w:r>
      <w:r w:rsidR="001B020C" w:rsidRPr="00883EA0">
        <w:rPr>
          <w:rFonts w:ascii="Times New Roman" w:eastAsia="Times New Roman" w:hAnsi="Times New Roman"/>
          <w:sz w:val="24"/>
          <w:szCs w:val="24"/>
          <w:lang w:eastAsia="pl-PL"/>
        </w:rPr>
        <w:t>U.</w:t>
      </w:r>
      <w:r w:rsidR="004A406E">
        <w:rPr>
          <w:rFonts w:ascii="Times New Roman" w:eastAsia="Times New Roman" w:hAnsi="Times New Roman"/>
          <w:sz w:val="24"/>
          <w:szCs w:val="24"/>
          <w:lang w:eastAsia="pl-PL"/>
        </w:rPr>
        <w:t xml:space="preserve"> </w:t>
      </w:r>
      <w:r w:rsidR="009A7692">
        <w:rPr>
          <w:rFonts w:ascii="Times New Roman" w:eastAsia="Times New Roman" w:hAnsi="Times New Roman"/>
          <w:sz w:val="24"/>
          <w:szCs w:val="24"/>
          <w:lang w:eastAsia="pl-PL"/>
        </w:rPr>
        <w:t xml:space="preserve">z </w:t>
      </w:r>
      <w:r w:rsidR="001B020C" w:rsidRPr="00883EA0">
        <w:rPr>
          <w:rFonts w:ascii="Times New Roman" w:eastAsia="Times New Roman" w:hAnsi="Times New Roman"/>
          <w:sz w:val="24"/>
          <w:szCs w:val="24"/>
          <w:lang w:eastAsia="pl-PL"/>
        </w:rPr>
        <w:t>2008</w:t>
      </w:r>
      <w:r w:rsidR="009A7692">
        <w:rPr>
          <w:rFonts w:ascii="Times New Roman" w:eastAsia="Times New Roman" w:hAnsi="Times New Roman"/>
          <w:sz w:val="24"/>
          <w:szCs w:val="24"/>
          <w:lang w:eastAsia="pl-PL"/>
        </w:rPr>
        <w:t xml:space="preserve"> r.</w:t>
      </w:r>
      <w:r w:rsidR="001B020C" w:rsidRPr="00883EA0">
        <w:rPr>
          <w:rFonts w:ascii="Times New Roman" w:eastAsia="Times New Roman" w:hAnsi="Times New Roman"/>
          <w:sz w:val="24"/>
          <w:szCs w:val="24"/>
          <w:lang w:eastAsia="pl-PL"/>
        </w:rPr>
        <w:t xml:space="preserve"> N</w:t>
      </w:r>
      <w:r w:rsidR="00A273CE" w:rsidRPr="00883EA0">
        <w:rPr>
          <w:rFonts w:ascii="Times New Roman" w:eastAsia="Times New Roman" w:hAnsi="Times New Roman"/>
          <w:sz w:val="24"/>
          <w:szCs w:val="24"/>
          <w:lang w:eastAsia="pl-PL"/>
        </w:rPr>
        <w:t>r 209</w:t>
      </w:r>
      <w:r w:rsidR="001B020C" w:rsidRPr="00883EA0">
        <w:rPr>
          <w:rFonts w:ascii="Times New Roman" w:eastAsia="Times New Roman" w:hAnsi="Times New Roman"/>
          <w:sz w:val="24"/>
          <w:szCs w:val="24"/>
          <w:lang w:eastAsia="pl-PL"/>
        </w:rPr>
        <w:t>,</w:t>
      </w:r>
      <w:r w:rsidR="00A273CE" w:rsidRPr="00883EA0">
        <w:rPr>
          <w:rFonts w:ascii="Times New Roman" w:eastAsia="Times New Roman" w:hAnsi="Times New Roman"/>
          <w:sz w:val="24"/>
          <w:szCs w:val="24"/>
          <w:lang w:eastAsia="pl-PL"/>
        </w:rPr>
        <w:t xml:space="preserve"> poz. 1320). W związku z</w:t>
      </w:r>
      <w:r w:rsidR="00C55347" w:rsidRPr="00883EA0">
        <w:rPr>
          <w:rFonts w:ascii="Times New Roman" w:eastAsia="Times New Roman" w:hAnsi="Times New Roman"/>
          <w:sz w:val="24"/>
          <w:szCs w:val="24"/>
          <w:lang w:eastAsia="pl-PL"/>
        </w:rPr>
        <w:t xml:space="preserve">e skalą występujących </w:t>
      </w:r>
      <w:r w:rsidR="004123F5" w:rsidRPr="00883EA0">
        <w:rPr>
          <w:rFonts w:ascii="Times New Roman" w:eastAsia="Times New Roman" w:hAnsi="Times New Roman"/>
          <w:sz w:val="24"/>
          <w:szCs w:val="24"/>
          <w:lang w:eastAsia="pl-PL"/>
        </w:rPr>
        <w:t xml:space="preserve">obecnie </w:t>
      </w:r>
      <w:r w:rsidR="00C55347" w:rsidRPr="00883EA0">
        <w:rPr>
          <w:rFonts w:ascii="Times New Roman" w:eastAsia="Times New Roman" w:hAnsi="Times New Roman"/>
          <w:sz w:val="24"/>
          <w:szCs w:val="24"/>
          <w:lang w:eastAsia="pl-PL"/>
        </w:rPr>
        <w:t>nadużyć w</w:t>
      </w:r>
      <w:r w:rsidR="004A406E">
        <w:rPr>
          <w:rFonts w:ascii="Times New Roman" w:eastAsia="Times New Roman" w:hAnsi="Times New Roman"/>
          <w:sz w:val="24"/>
          <w:szCs w:val="24"/>
          <w:lang w:eastAsia="pl-PL"/>
        </w:rPr>
        <w:t xml:space="preserve"> </w:t>
      </w:r>
      <w:r w:rsidR="00C55347" w:rsidRPr="00883EA0">
        <w:rPr>
          <w:rFonts w:ascii="Times New Roman" w:eastAsia="Times New Roman" w:hAnsi="Times New Roman"/>
          <w:sz w:val="24"/>
          <w:szCs w:val="24"/>
          <w:lang w:eastAsia="pl-PL"/>
        </w:rPr>
        <w:t xml:space="preserve">podatku od towarów </w:t>
      </w:r>
      <w:r w:rsidR="00C734BE" w:rsidRPr="00883EA0">
        <w:rPr>
          <w:rFonts w:ascii="Times New Roman" w:eastAsia="Times New Roman" w:hAnsi="Times New Roman"/>
          <w:sz w:val="24"/>
          <w:szCs w:val="24"/>
          <w:lang w:eastAsia="pl-PL"/>
        </w:rPr>
        <w:t>i</w:t>
      </w:r>
      <w:r w:rsidR="006912C5" w:rsidRPr="00883EA0">
        <w:rPr>
          <w:rFonts w:ascii="Times New Roman" w:eastAsia="Times New Roman" w:hAnsi="Times New Roman"/>
          <w:sz w:val="24"/>
          <w:szCs w:val="24"/>
          <w:lang w:eastAsia="pl-PL"/>
        </w:rPr>
        <w:t xml:space="preserve"> </w:t>
      </w:r>
      <w:r w:rsidR="00C55347" w:rsidRPr="00883EA0">
        <w:rPr>
          <w:rFonts w:ascii="Times New Roman" w:eastAsia="Times New Roman" w:hAnsi="Times New Roman"/>
          <w:sz w:val="24"/>
          <w:szCs w:val="24"/>
          <w:lang w:eastAsia="pl-PL"/>
        </w:rPr>
        <w:t>usług zasadne staje się ponowne wprowadzenie tego mechanizmu mającego na celu poprawę ściągalności podatku.</w:t>
      </w:r>
    </w:p>
    <w:p w:rsidR="00C55347" w:rsidRPr="00883EA0" w:rsidRDefault="00C55347" w:rsidP="00D93A7F">
      <w:pPr>
        <w:spacing w:after="0" w:line="360" w:lineRule="auto"/>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Tak jak poprzednio</w:t>
      </w:r>
      <w:r w:rsidR="009208A2">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wysokość sankcji wynosi </w:t>
      </w:r>
      <w:r w:rsidR="009208A2">
        <w:rPr>
          <w:rFonts w:ascii="Times New Roman" w:eastAsia="Times New Roman" w:hAnsi="Times New Roman"/>
          <w:sz w:val="24"/>
          <w:szCs w:val="24"/>
          <w:lang w:eastAsia="pl-PL"/>
        </w:rPr>
        <w:t xml:space="preserve">co do zasady </w:t>
      </w:r>
      <w:r w:rsidRPr="00883EA0">
        <w:rPr>
          <w:rFonts w:ascii="Times New Roman" w:eastAsia="Times New Roman" w:hAnsi="Times New Roman"/>
          <w:sz w:val="24"/>
          <w:szCs w:val="24"/>
          <w:lang w:eastAsia="pl-PL"/>
        </w:rPr>
        <w:t xml:space="preserve">30% kwoty zaniżenia zobowiązania podatkowego lub zawyżenia kwoty </w:t>
      </w:r>
      <w:r w:rsidR="007D1499" w:rsidRPr="00883EA0">
        <w:rPr>
          <w:rFonts w:ascii="Times New Roman" w:eastAsia="Times New Roman" w:hAnsi="Times New Roman"/>
          <w:sz w:val="24"/>
          <w:szCs w:val="24"/>
          <w:lang w:eastAsia="pl-PL"/>
        </w:rPr>
        <w:t xml:space="preserve">zwrotu różnicy podatku lub zwrotu podatku naliczonego lub kwoty nadwyżki podatku naliczonego nad </w:t>
      </w:r>
      <w:r w:rsidR="002B7CF2" w:rsidRPr="00883EA0">
        <w:rPr>
          <w:rFonts w:ascii="Times New Roman" w:eastAsia="Times New Roman" w:hAnsi="Times New Roman"/>
          <w:sz w:val="24"/>
          <w:szCs w:val="24"/>
          <w:lang w:eastAsia="pl-PL"/>
        </w:rPr>
        <w:t xml:space="preserve">podatkiem </w:t>
      </w:r>
      <w:r w:rsidR="007D1499" w:rsidRPr="00883EA0">
        <w:rPr>
          <w:rFonts w:ascii="Times New Roman" w:eastAsia="Times New Roman" w:hAnsi="Times New Roman"/>
          <w:sz w:val="24"/>
          <w:szCs w:val="24"/>
          <w:lang w:eastAsia="pl-PL"/>
        </w:rPr>
        <w:t>nale</w:t>
      </w:r>
      <w:r w:rsidR="0040067A" w:rsidRPr="00883EA0">
        <w:rPr>
          <w:rFonts w:ascii="Times New Roman" w:eastAsia="Times New Roman" w:hAnsi="Times New Roman"/>
          <w:sz w:val="24"/>
          <w:szCs w:val="24"/>
          <w:lang w:eastAsia="pl-PL"/>
        </w:rPr>
        <w:t>ż</w:t>
      </w:r>
      <w:r w:rsidR="007D1499" w:rsidRPr="00883EA0">
        <w:rPr>
          <w:rFonts w:ascii="Times New Roman" w:eastAsia="Times New Roman" w:hAnsi="Times New Roman"/>
          <w:sz w:val="24"/>
          <w:szCs w:val="24"/>
          <w:lang w:eastAsia="pl-PL"/>
        </w:rPr>
        <w:t>nym</w:t>
      </w:r>
      <w:r w:rsidR="002B7CF2" w:rsidRPr="00883EA0">
        <w:rPr>
          <w:rFonts w:ascii="Times New Roman" w:eastAsia="Times New Roman" w:hAnsi="Times New Roman"/>
          <w:sz w:val="24"/>
          <w:szCs w:val="24"/>
          <w:lang w:eastAsia="pl-PL"/>
        </w:rPr>
        <w:t xml:space="preserve"> do rozliczenia </w:t>
      </w:r>
      <w:r w:rsidR="009208A2">
        <w:rPr>
          <w:rFonts w:ascii="Times New Roman" w:eastAsia="Times New Roman" w:hAnsi="Times New Roman"/>
          <w:sz w:val="24"/>
          <w:szCs w:val="24"/>
          <w:lang w:eastAsia="pl-PL"/>
        </w:rPr>
        <w:t xml:space="preserve">w </w:t>
      </w:r>
      <w:r w:rsidR="002B7CF2" w:rsidRPr="00883EA0">
        <w:rPr>
          <w:rFonts w:ascii="Times New Roman" w:hAnsi="Times New Roman"/>
          <w:sz w:val="24"/>
          <w:szCs w:val="24"/>
        </w:rPr>
        <w:t>następnych okresach</w:t>
      </w:r>
      <w:r w:rsidRPr="00883EA0">
        <w:rPr>
          <w:rFonts w:ascii="Times New Roman" w:eastAsia="Times New Roman" w:hAnsi="Times New Roman"/>
          <w:sz w:val="24"/>
          <w:szCs w:val="24"/>
          <w:lang w:eastAsia="pl-PL"/>
        </w:rPr>
        <w:t>.</w:t>
      </w:r>
      <w:r w:rsidR="006C2F6D" w:rsidRPr="00883EA0">
        <w:rPr>
          <w:rFonts w:ascii="Times New Roman" w:eastAsia="Times New Roman" w:hAnsi="Times New Roman"/>
          <w:sz w:val="24"/>
          <w:szCs w:val="24"/>
          <w:lang w:eastAsia="pl-PL"/>
        </w:rPr>
        <w:t xml:space="preserve"> Sankcje te</w:t>
      </w:r>
      <w:r w:rsidR="004123F5" w:rsidRPr="00883EA0">
        <w:rPr>
          <w:rFonts w:ascii="Times New Roman" w:eastAsia="Times New Roman" w:hAnsi="Times New Roman"/>
          <w:sz w:val="24"/>
          <w:szCs w:val="24"/>
          <w:lang w:eastAsia="pl-PL"/>
        </w:rPr>
        <w:t>go rodzaju</w:t>
      </w:r>
      <w:r w:rsidR="00E723A0">
        <w:rPr>
          <w:rFonts w:ascii="Times New Roman" w:eastAsia="Times New Roman" w:hAnsi="Times New Roman"/>
          <w:sz w:val="24"/>
          <w:szCs w:val="24"/>
          <w:lang w:eastAsia="pl-PL"/>
        </w:rPr>
        <w:t xml:space="preserve"> przewidziane były również w </w:t>
      </w:r>
      <w:r w:rsidR="006C2F6D" w:rsidRPr="00883EA0">
        <w:rPr>
          <w:rFonts w:ascii="Times New Roman" w:eastAsia="Times New Roman" w:hAnsi="Times New Roman"/>
          <w:sz w:val="24"/>
          <w:szCs w:val="24"/>
          <w:lang w:eastAsia="pl-PL"/>
        </w:rPr>
        <w:t>ustawie z dnia 8 stycznia 1993</w:t>
      </w:r>
      <w:r w:rsidR="004A406E">
        <w:rPr>
          <w:rFonts w:ascii="Times New Roman" w:eastAsia="Times New Roman" w:hAnsi="Times New Roman"/>
          <w:sz w:val="24"/>
          <w:szCs w:val="24"/>
          <w:lang w:eastAsia="pl-PL"/>
        </w:rPr>
        <w:t xml:space="preserve"> </w:t>
      </w:r>
      <w:r w:rsidR="006C2F6D" w:rsidRPr="00883EA0">
        <w:rPr>
          <w:rFonts w:ascii="Times New Roman" w:eastAsia="Times New Roman" w:hAnsi="Times New Roman"/>
          <w:sz w:val="24"/>
          <w:szCs w:val="24"/>
          <w:lang w:eastAsia="pl-PL"/>
        </w:rPr>
        <w:t>r. o podatku od towarów i usług oraz o</w:t>
      </w:r>
      <w:r w:rsidR="004A406E">
        <w:rPr>
          <w:rFonts w:ascii="Times New Roman" w:eastAsia="Times New Roman" w:hAnsi="Times New Roman"/>
          <w:sz w:val="24"/>
          <w:szCs w:val="24"/>
          <w:lang w:eastAsia="pl-PL"/>
        </w:rPr>
        <w:t xml:space="preserve"> </w:t>
      </w:r>
      <w:r w:rsidR="006C2F6D" w:rsidRPr="00883EA0">
        <w:rPr>
          <w:rFonts w:ascii="Times New Roman" w:eastAsia="Times New Roman" w:hAnsi="Times New Roman"/>
          <w:sz w:val="24"/>
          <w:szCs w:val="24"/>
          <w:lang w:eastAsia="pl-PL"/>
        </w:rPr>
        <w:t>podatku akcyzowym (</w:t>
      </w:r>
      <w:r w:rsidR="00765E05" w:rsidRPr="00883EA0">
        <w:rPr>
          <w:rFonts w:ascii="Times New Roman" w:eastAsia="Times New Roman" w:hAnsi="Times New Roman"/>
          <w:sz w:val="24"/>
          <w:szCs w:val="24"/>
          <w:lang w:eastAsia="pl-PL"/>
        </w:rPr>
        <w:t>w roku wprowadzenia sankcje wynosiły nawet 500%</w:t>
      </w:r>
      <w:r w:rsidR="006C2F6D" w:rsidRPr="00883EA0">
        <w:rPr>
          <w:rFonts w:ascii="Times New Roman" w:eastAsia="Times New Roman" w:hAnsi="Times New Roman"/>
          <w:sz w:val="24"/>
          <w:szCs w:val="24"/>
          <w:lang w:eastAsia="pl-PL"/>
        </w:rPr>
        <w:t>).</w:t>
      </w:r>
    </w:p>
    <w:p w:rsidR="008078AF" w:rsidRPr="00883EA0" w:rsidRDefault="008F4319" w:rsidP="00D93A7F">
      <w:pPr>
        <w:shd w:val="clear" w:color="auto" w:fill="FFFFFF"/>
        <w:spacing w:after="0" w:line="360" w:lineRule="auto"/>
        <w:jc w:val="both"/>
        <w:rPr>
          <w:rFonts w:ascii="Times New Roman" w:hAnsi="Times New Roman"/>
          <w:sz w:val="24"/>
          <w:szCs w:val="24"/>
        </w:rPr>
      </w:pPr>
      <w:r w:rsidRPr="00883EA0">
        <w:rPr>
          <w:rFonts w:ascii="Times New Roman" w:hAnsi="Times New Roman"/>
          <w:sz w:val="24"/>
          <w:szCs w:val="24"/>
        </w:rPr>
        <w:t>Należy podkreślić,</w:t>
      </w:r>
      <w:r w:rsidR="004305EF" w:rsidRPr="00883EA0">
        <w:rPr>
          <w:rFonts w:ascii="Times New Roman" w:hAnsi="Times New Roman"/>
          <w:sz w:val="24"/>
          <w:szCs w:val="24"/>
        </w:rPr>
        <w:t xml:space="preserve"> że</w:t>
      </w:r>
      <w:r w:rsidR="00905D35" w:rsidRPr="00883EA0">
        <w:rPr>
          <w:rFonts w:ascii="Times New Roman" w:hAnsi="Times New Roman"/>
          <w:sz w:val="24"/>
          <w:szCs w:val="24"/>
        </w:rPr>
        <w:t xml:space="preserve"> </w:t>
      </w:r>
      <w:r w:rsidRPr="00883EA0">
        <w:rPr>
          <w:rFonts w:ascii="Times New Roman" w:hAnsi="Times New Roman"/>
          <w:sz w:val="24"/>
          <w:szCs w:val="24"/>
        </w:rPr>
        <w:t>w</w:t>
      </w:r>
      <w:r w:rsidR="00905D35" w:rsidRPr="00883EA0">
        <w:rPr>
          <w:rFonts w:ascii="Times New Roman" w:hAnsi="Times New Roman"/>
          <w:sz w:val="24"/>
          <w:szCs w:val="24"/>
        </w:rPr>
        <w:t xml:space="preserve"> wyrok</w:t>
      </w:r>
      <w:r w:rsidRPr="00883EA0">
        <w:rPr>
          <w:rFonts w:ascii="Times New Roman" w:hAnsi="Times New Roman"/>
          <w:sz w:val="24"/>
          <w:szCs w:val="24"/>
        </w:rPr>
        <w:t>u</w:t>
      </w:r>
      <w:r w:rsidR="00905D35" w:rsidRPr="00883EA0">
        <w:rPr>
          <w:rFonts w:ascii="Times New Roman" w:hAnsi="Times New Roman"/>
          <w:sz w:val="24"/>
          <w:szCs w:val="24"/>
        </w:rPr>
        <w:t xml:space="preserve"> z dnia 29 kwietnia 1998 r. sygn. akt K.17/97</w:t>
      </w:r>
      <w:r w:rsidRPr="00883EA0">
        <w:rPr>
          <w:rFonts w:ascii="Times New Roman" w:hAnsi="Times New Roman"/>
          <w:sz w:val="24"/>
          <w:szCs w:val="24"/>
        </w:rPr>
        <w:t xml:space="preserve"> </w:t>
      </w:r>
      <w:r w:rsidR="006C2F6D" w:rsidRPr="00883EA0">
        <w:rPr>
          <w:rFonts w:ascii="Times New Roman" w:hAnsi="Times New Roman"/>
          <w:sz w:val="24"/>
          <w:szCs w:val="24"/>
        </w:rPr>
        <w:t>Trybunał Konstytucyjny orzekł</w:t>
      </w:r>
      <w:r w:rsidR="008078AF" w:rsidRPr="00883EA0">
        <w:rPr>
          <w:rFonts w:ascii="Times New Roman" w:hAnsi="Times New Roman"/>
          <w:sz w:val="24"/>
          <w:szCs w:val="24"/>
        </w:rPr>
        <w:t xml:space="preserve"> o zgodności takiej sankcji na gruncie</w:t>
      </w:r>
      <w:r w:rsidRPr="00883EA0">
        <w:rPr>
          <w:rFonts w:ascii="Times New Roman" w:hAnsi="Times New Roman"/>
          <w:sz w:val="24"/>
          <w:szCs w:val="24"/>
        </w:rPr>
        <w:t xml:space="preserve"> wcześniej obowiązującej ustawy z</w:t>
      </w:r>
      <w:r w:rsidR="00E723A0">
        <w:rPr>
          <w:rFonts w:ascii="Times New Roman" w:hAnsi="Times New Roman"/>
          <w:sz w:val="24"/>
          <w:szCs w:val="24"/>
        </w:rPr>
        <w:t> </w:t>
      </w:r>
      <w:r w:rsidR="000A22DE" w:rsidRPr="00883EA0">
        <w:rPr>
          <w:rFonts w:ascii="Times New Roman" w:hAnsi="Times New Roman"/>
          <w:sz w:val="24"/>
          <w:szCs w:val="24"/>
        </w:rPr>
        <w:t>K</w:t>
      </w:r>
      <w:r w:rsidRPr="00883EA0">
        <w:rPr>
          <w:rFonts w:ascii="Times New Roman" w:hAnsi="Times New Roman"/>
          <w:sz w:val="24"/>
          <w:szCs w:val="24"/>
        </w:rPr>
        <w:t xml:space="preserve">onstytucją Rzeczypospolitej Polskiej. W wyroku zaś z dnia 15 stycznia 2009 r. </w:t>
      </w:r>
      <w:r w:rsidR="00762B6B" w:rsidRPr="00883EA0">
        <w:rPr>
          <w:rFonts w:ascii="Times New Roman" w:hAnsi="Times New Roman"/>
          <w:sz w:val="24"/>
          <w:szCs w:val="24"/>
        </w:rPr>
        <w:t>w sprawie C</w:t>
      </w:r>
      <w:r w:rsidR="00265F22">
        <w:rPr>
          <w:rFonts w:ascii="Times New Roman" w:hAnsi="Times New Roman"/>
          <w:sz w:val="24"/>
          <w:szCs w:val="24"/>
        </w:rPr>
        <w:t>–</w:t>
      </w:r>
      <w:r w:rsidR="00762B6B" w:rsidRPr="00883EA0">
        <w:rPr>
          <w:rFonts w:ascii="Times New Roman" w:hAnsi="Times New Roman"/>
          <w:sz w:val="24"/>
          <w:szCs w:val="24"/>
        </w:rPr>
        <w:t xml:space="preserve">502/07 </w:t>
      </w:r>
      <w:r w:rsidR="009A7692">
        <w:rPr>
          <w:rFonts w:ascii="Times New Roman" w:hAnsi="Times New Roman"/>
          <w:sz w:val="24"/>
          <w:szCs w:val="24"/>
        </w:rPr>
        <w:t>TSUE</w:t>
      </w:r>
      <w:r w:rsidRPr="00883EA0">
        <w:rPr>
          <w:rFonts w:ascii="Times New Roman" w:hAnsi="Times New Roman"/>
          <w:sz w:val="24"/>
          <w:szCs w:val="24"/>
        </w:rPr>
        <w:t xml:space="preserve"> orzekł, iż sankcja funkcjonująca w</w:t>
      </w:r>
      <w:r w:rsidR="004A406E">
        <w:rPr>
          <w:rFonts w:ascii="Times New Roman" w:hAnsi="Times New Roman"/>
          <w:sz w:val="24"/>
          <w:szCs w:val="24"/>
        </w:rPr>
        <w:t xml:space="preserve"> </w:t>
      </w:r>
      <w:r w:rsidRPr="00883EA0">
        <w:rPr>
          <w:rFonts w:ascii="Times New Roman" w:hAnsi="Times New Roman"/>
          <w:sz w:val="24"/>
          <w:szCs w:val="24"/>
        </w:rPr>
        <w:t>przepisach polskiej ustawy o VAT nie pozostaj</w:t>
      </w:r>
      <w:r w:rsidR="000A22DE" w:rsidRPr="00883EA0">
        <w:rPr>
          <w:rFonts w:ascii="Times New Roman" w:hAnsi="Times New Roman"/>
          <w:sz w:val="24"/>
          <w:szCs w:val="24"/>
        </w:rPr>
        <w:t>e</w:t>
      </w:r>
      <w:r w:rsidRPr="00883EA0">
        <w:rPr>
          <w:rFonts w:ascii="Times New Roman" w:hAnsi="Times New Roman"/>
          <w:sz w:val="24"/>
          <w:szCs w:val="24"/>
        </w:rPr>
        <w:t xml:space="preserve"> w sprzeczności z przepisami dyrektywy VAT.</w:t>
      </w:r>
    </w:p>
    <w:p w:rsidR="008D5FDF" w:rsidRPr="00883EA0" w:rsidRDefault="008D5FDF" w:rsidP="00D93A7F">
      <w:pPr>
        <w:shd w:val="clear" w:color="auto" w:fill="FFFFFF"/>
        <w:spacing w:after="0" w:line="360" w:lineRule="auto"/>
        <w:jc w:val="both"/>
        <w:rPr>
          <w:rFonts w:ascii="Times New Roman" w:hAnsi="Times New Roman"/>
          <w:sz w:val="24"/>
          <w:szCs w:val="24"/>
        </w:rPr>
      </w:pPr>
    </w:p>
    <w:p w:rsidR="008D5FDF" w:rsidRPr="00883EA0" w:rsidRDefault="008D5FDF" w:rsidP="00D93A7F">
      <w:pPr>
        <w:shd w:val="clear" w:color="auto" w:fill="FFFFFF"/>
        <w:spacing w:after="0" w:line="360" w:lineRule="auto"/>
        <w:jc w:val="both"/>
        <w:rPr>
          <w:rFonts w:ascii="Times New Roman" w:hAnsi="Times New Roman"/>
          <w:sz w:val="24"/>
          <w:szCs w:val="24"/>
        </w:rPr>
      </w:pPr>
      <w:r w:rsidRPr="00883EA0">
        <w:rPr>
          <w:rFonts w:ascii="Times New Roman" w:hAnsi="Times New Roman"/>
          <w:sz w:val="24"/>
          <w:szCs w:val="24"/>
        </w:rPr>
        <w:t>Ze względu na prewencyjny charakter dodatkowego zobowiązania podatkowego brak jest konieczności stosowania podwyższonych stawek odsetek za zwłokę w VAT</w:t>
      </w:r>
      <w:r w:rsidR="004C1802" w:rsidRPr="00883EA0">
        <w:rPr>
          <w:rFonts w:ascii="Times New Roman" w:hAnsi="Times New Roman"/>
          <w:sz w:val="24"/>
          <w:szCs w:val="24"/>
        </w:rPr>
        <w:t xml:space="preserve"> w przypadku</w:t>
      </w:r>
      <w:r w:rsidR="000A22DE" w:rsidRPr="00883EA0">
        <w:rPr>
          <w:rFonts w:ascii="Times New Roman" w:hAnsi="Times New Roman"/>
          <w:sz w:val="24"/>
          <w:szCs w:val="24"/>
        </w:rPr>
        <w:t>,</w:t>
      </w:r>
      <w:r w:rsidR="004C1802" w:rsidRPr="00883EA0">
        <w:rPr>
          <w:rFonts w:ascii="Times New Roman" w:hAnsi="Times New Roman"/>
          <w:sz w:val="24"/>
          <w:szCs w:val="24"/>
        </w:rPr>
        <w:t xml:space="preserve"> gdy ustala się dodatkowe zobowiązanie podatkowe</w:t>
      </w:r>
      <w:r w:rsidR="003D440E" w:rsidRPr="00883EA0">
        <w:rPr>
          <w:rFonts w:ascii="Times New Roman" w:hAnsi="Times New Roman"/>
          <w:sz w:val="24"/>
          <w:szCs w:val="24"/>
        </w:rPr>
        <w:t>.</w:t>
      </w:r>
      <w:r w:rsidR="00F84812" w:rsidRPr="00883EA0">
        <w:rPr>
          <w:rFonts w:ascii="Times New Roman" w:hAnsi="Times New Roman"/>
          <w:sz w:val="24"/>
          <w:szCs w:val="24"/>
        </w:rPr>
        <w:t xml:space="preserve"> Z uwagi na powyższe wprowadzono zmianę</w:t>
      </w:r>
      <w:r w:rsidR="005137E3" w:rsidRPr="00883EA0">
        <w:rPr>
          <w:rFonts w:ascii="Times New Roman" w:hAnsi="Times New Roman"/>
          <w:sz w:val="24"/>
          <w:szCs w:val="24"/>
        </w:rPr>
        <w:t xml:space="preserve"> w tym zakresie w ustawie </w:t>
      </w:r>
      <w:r w:rsidR="00FE5EC9">
        <w:rPr>
          <w:rFonts w:ascii="Times New Roman" w:hAnsi="Times New Roman"/>
          <w:sz w:val="24"/>
          <w:szCs w:val="24"/>
        </w:rPr>
        <w:t xml:space="preserve">– </w:t>
      </w:r>
      <w:r w:rsidR="005137E3" w:rsidRPr="00883EA0">
        <w:rPr>
          <w:rFonts w:ascii="Times New Roman" w:hAnsi="Times New Roman"/>
          <w:sz w:val="24"/>
          <w:szCs w:val="24"/>
        </w:rPr>
        <w:t xml:space="preserve">Ordynacja podatkowa </w:t>
      </w:r>
      <w:r w:rsidRPr="00883EA0">
        <w:rPr>
          <w:rFonts w:ascii="Times New Roman" w:hAnsi="Times New Roman"/>
          <w:sz w:val="24"/>
          <w:szCs w:val="24"/>
        </w:rPr>
        <w:t>(art. 2 pkt 1</w:t>
      </w:r>
      <w:r w:rsidR="009A7692">
        <w:rPr>
          <w:rFonts w:ascii="Times New Roman" w:hAnsi="Times New Roman"/>
          <w:sz w:val="24"/>
          <w:szCs w:val="24"/>
        </w:rPr>
        <w:t xml:space="preserve"> niniejszej ustawy</w:t>
      </w:r>
      <w:r w:rsidRPr="00883EA0">
        <w:rPr>
          <w:rFonts w:ascii="Times New Roman" w:hAnsi="Times New Roman"/>
          <w:sz w:val="24"/>
          <w:szCs w:val="24"/>
        </w:rPr>
        <w:t xml:space="preserve">). </w:t>
      </w:r>
    </w:p>
    <w:p w:rsidR="00D51B47" w:rsidRPr="00883EA0" w:rsidRDefault="00D51B47" w:rsidP="00D93A7F">
      <w:pPr>
        <w:shd w:val="clear" w:color="auto" w:fill="FFFFFF"/>
        <w:spacing w:after="0" w:line="360" w:lineRule="auto"/>
        <w:jc w:val="both"/>
        <w:rPr>
          <w:rFonts w:ascii="Times New Roman" w:hAnsi="Times New Roman"/>
          <w:sz w:val="24"/>
          <w:szCs w:val="24"/>
        </w:rPr>
      </w:pPr>
    </w:p>
    <w:p w:rsidR="00242A9F" w:rsidRDefault="004E093E" w:rsidP="00D93A7F">
      <w:pPr>
        <w:shd w:val="clear" w:color="auto" w:fill="FFFFFF"/>
        <w:spacing w:after="0" w:line="360" w:lineRule="auto"/>
        <w:jc w:val="both"/>
        <w:rPr>
          <w:rFonts w:ascii="Times New Roman" w:hAnsi="Times New Roman"/>
          <w:sz w:val="24"/>
          <w:szCs w:val="24"/>
        </w:rPr>
      </w:pPr>
      <w:r w:rsidRPr="00883EA0">
        <w:rPr>
          <w:rFonts w:ascii="Times New Roman" w:hAnsi="Times New Roman"/>
          <w:sz w:val="24"/>
          <w:szCs w:val="24"/>
        </w:rPr>
        <w:lastRenderedPageBreak/>
        <w:t>Ponadto</w:t>
      </w:r>
      <w:r w:rsidR="00D51B47" w:rsidRPr="00883EA0">
        <w:rPr>
          <w:rFonts w:ascii="Times New Roman" w:hAnsi="Times New Roman"/>
          <w:sz w:val="24"/>
          <w:szCs w:val="24"/>
        </w:rPr>
        <w:t xml:space="preserve"> w art. </w:t>
      </w:r>
      <w:r w:rsidR="007E48DF" w:rsidRPr="00883EA0">
        <w:rPr>
          <w:rFonts w:ascii="Times New Roman" w:hAnsi="Times New Roman"/>
          <w:sz w:val="24"/>
          <w:szCs w:val="24"/>
        </w:rPr>
        <w:t xml:space="preserve">110b </w:t>
      </w:r>
      <w:r w:rsidR="00D51B47" w:rsidRPr="00883EA0">
        <w:rPr>
          <w:rFonts w:ascii="Times New Roman" w:hAnsi="Times New Roman"/>
          <w:sz w:val="24"/>
          <w:szCs w:val="24"/>
        </w:rPr>
        <w:t xml:space="preserve">wprowadzono </w:t>
      </w:r>
      <w:r w:rsidR="002C2CE2" w:rsidRPr="00883EA0">
        <w:rPr>
          <w:rFonts w:ascii="Times New Roman" w:hAnsi="Times New Roman"/>
          <w:sz w:val="24"/>
          <w:szCs w:val="24"/>
        </w:rPr>
        <w:t xml:space="preserve">podwyższoną stawkę </w:t>
      </w:r>
      <w:r w:rsidR="00D51B47" w:rsidRPr="00883EA0">
        <w:rPr>
          <w:rFonts w:ascii="Times New Roman" w:hAnsi="Times New Roman"/>
          <w:sz w:val="24"/>
          <w:szCs w:val="24"/>
        </w:rPr>
        <w:t>sankcj</w:t>
      </w:r>
      <w:r w:rsidR="002C2CE2" w:rsidRPr="00883EA0">
        <w:rPr>
          <w:rFonts w:ascii="Times New Roman" w:hAnsi="Times New Roman"/>
          <w:sz w:val="24"/>
          <w:szCs w:val="24"/>
        </w:rPr>
        <w:t>i</w:t>
      </w:r>
      <w:r w:rsidR="00D51B47" w:rsidRPr="00883EA0">
        <w:rPr>
          <w:rFonts w:ascii="Times New Roman" w:hAnsi="Times New Roman"/>
          <w:sz w:val="24"/>
          <w:szCs w:val="24"/>
        </w:rPr>
        <w:t xml:space="preserve"> </w:t>
      </w:r>
      <w:r w:rsidR="00762B6B" w:rsidRPr="00883EA0">
        <w:rPr>
          <w:rFonts w:ascii="Times New Roman" w:hAnsi="Times New Roman"/>
          <w:sz w:val="24"/>
          <w:szCs w:val="24"/>
        </w:rPr>
        <w:t>(w wysokości 100%) w</w:t>
      </w:r>
      <w:r w:rsidR="00E723A0">
        <w:rPr>
          <w:rFonts w:ascii="Times New Roman" w:hAnsi="Times New Roman"/>
          <w:sz w:val="24"/>
          <w:szCs w:val="24"/>
        </w:rPr>
        <w:t> </w:t>
      </w:r>
      <w:r w:rsidR="00762B6B" w:rsidRPr="00883EA0">
        <w:rPr>
          <w:rFonts w:ascii="Times New Roman" w:hAnsi="Times New Roman"/>
          <w:sz w:val="24"/>
          <w:szCs w:val="24"/>
        </w:rPr>
        <w:t xml:space="preserve">odniesieniu do </w:t>
      </w:r>
      <w:r w:rsidR="00EC1ACA">
        <w:rPr>
          <w:rFonts w:ascii="Times New Roman" w:hAnsi="Times New Roman"/>
          <w:sz w:val="24"/>
          <w:szCs w:val="24"/>
        </w:rPr>
        <w:t xml:space="preserve">przypadków świadomego uczestnictwa w oszustwach podatkowych </w:t>
      </w:r>
      <w:r w:rsidR="00E723A0">
        <w:rPr>
          <w:rFonts w:ascii="Times New Roman" w:hAnsi="Times New Roman"/>
          <w:sz w:val="24"/>
          <w:szCs w:val="24"/>
        </w:rPr>
        <w:t>i </w:t>
      </w:r>
      <w:r w:rsidR="00EC1ACA">
        <w:rPr>
          <w:rFonts w:ascii="Times New Roman" w:hAnsi="Times New Roman"/>
          <w:sz w:val="24"/>
          <w:szCs w:val="24"/>
        </w:rPr>
        <w:t xml:space="preserve">osiągania nieuprawnionych korzyści majątkowych kosztem budżetu państwa. </w:t>
      </w:r>
    </w:p>
    <w:p w:rsidR="001F5329" w:rsidRPr="001F5329" w:rsidRDefault="004E093E" w:rsidP="00D93A7F">
      <w:pPr>
        <w:shd w:val="clear" w:color="auto" w:fill="FFFFFF"/>
        <w:spacing w:after="0" w:line="360" w:lineRule="auto"/>
        <w:jc w:val="both"/>
        <w:rPr>
          <w:rFonts w:ascii="Times New Roman" w:hAnsi="Times New Roman"/>
          <w:sz w:val="24"/>
          <w:szCs w:val="24"/>
        </w:rPr>
      </w:pPr>
      <w:r w:rsidRPr="00883EA0">
        <w:rPr>
          <w:rFonts w:ascii="Times New Roman" w:hAnsi="Times New Roman"/>
          <w:sz w:val="24"/>
          <w:szCs w:val="24"/>
        </w:rPr>
        <w:t xml:space="preserve">Projektowany art. </w:t>
      </w:r>
      <w:r w:rsidR="007E48DF" w:rsidRPr="00883EA0">
        <w:rPr>
          <w:rFonts w:ascii="Times New Roman" w:hAnsi="Times New Roman"/>
          <w:sz w:val="24"/>
          <w:szCs w:val="24"/>
        </w:rPr>
        <w:t xml:space="preserve">110b </w:t>
      </w:r>
      <w:r w:rsidRPr="00883EA0">
        <w:rPr>
          <w:rFonts w:ascii="Times New Roman" w:hAnsi="Times New Roman"/>
          <w:sz w:val="24"/>
          <w:szCs w:val="24"/>
        </w:rPr>
        <w:t xml:space="preserve">ust. 1 ustawy o VAT wymienia przypadki, w których stawka dodatkowego zobowiązania podatkowego, o którym mowa w art. </w:t>
      </w:r>
      <w:r w:rsidR="007E48DF" w:rsidRPr="00883EA0">
        <w:rPr>
          <w:rFonts w:ascii="Times New Roman" w:hAnsi="Times New Roman"/>
          <w:sz w:val="24"/>
          <w:szCs w:val="24"/>
        </w:rPr>
        <w:t xml:space="preserve">110a </w:t>
      </w:r>
      <w:r w:rsidRPr="00883EA0">
        <w:rPr>
          <w:rFonts w:ascii="Times New Roman" w:hAnsi="Times New Roman"/>
          <w:sz w:val="24"/>
          <w:szCs w:val="24"/>
        </w:rPr>
        <w:t>ust. 1</w:t>
      </w:r>
      <w:r w:rsidR="0001209B">
        <w:rPr>
          <w:rFonts w:ascii="Times New Roman" w:hAnsi="Times New Roman"/>
          <w:sz w:val="24"/>
          <w:szCs w:val="24"/>
        </w:rPr>
        <w:t>,</w:t>
      </w:r>
      <w:r w:rsidRPr="00883EA0">
        <w:rPr>
          <w:rFonts w:ascii="Times New Roman" w:hAnsi="Times New Roman"/>
          <w:sz w:val="24"/>
          <w:szCs w:val="24"/>
        </w:rPr>
        <w:t xml:space="preserve"> wynosi 100%</w:t>
      </w:r>
      <w:r w:rsidR="00594BE9">
        <w:rPr>
          <w:rFonts w:ascii="Times New Roman" w:hAnsi="Times New Roman"/>
          <w:sz w:val="24"/>
          <w:szCs w:val="24"/>
        </w:rPr>
        <w:t xml:space="preserve"> (zamiast 30%)</w:t>
      </w:r>
      <w:r w:rsidRPr="00883EA0">
        <w:rPr>
          <w:rFonts w:ascii="Times New Roman" w:hAnsi="Times New Roman"/>
          <w:sz w:val="24"/>
          <w:szCs w:val="24"/>
        </w:rPr>
        <w:t xml:space="preserve"> kwoty zaniżenia zobowiązania podatkowego lub zawyżenia kwoty zwrotu różnicy podatku lub zwrotu podatku naliczonego</w:t>
      </w:r>
      <w:r w:rsidR="002C2CE2" w:rsidRPr="00883EA0">
        <w:rPr>
          <w:rFonts w:ascii="Times New Roman" w:hAnsi="Times New Roman"/>
          <w:sz w:val="24"/>
          <w:szCs w:val="24"/>
        </w:rPr>
        <w:t xml:space="preserve">, </w:t>
      </w:r>
      <w:r w:rsidR="007E48DF" w:rsidRPr="00883EA0">
        <w:rPr>
          <w:rFonts w:ascii="Times New Roman" w:hAnsi="Times New Roman"/>
          <w:sz w:val="24"/>
          <w:szCs w:val="24"/>
        </w:rPr>
        <w:t>ewentualnie</w:t>
      </w:r>
      <w:r w:rsidR="002C2CE2" w:rsidRPr="00883EA0">
        <w:rPr>
          <w:rFonts w:ascii="Times New Roman" w:hAnsi="Times New Roman"/>
          <w:sz w:val="24"/>
          <w:szCs w:val="24"/>
        </w:rPr>
        <w:t xml:space="preserve"> kwoty zawyżenia różnicy podatku do rozliczenia w następnych okresach rozliczeniowych. Podwyższona stawka sankcji będzie zatem miała zastosowanie </w:t>
      </w:r>
      <w:r w:rsidR="007E48DF" w:rsidRPr="00883EA0">
        <w:rPr>
          <w:rFonts w:ascii="Times New Roman" w:hAnsi="Times New Roman"/>
          <w:sz w:val="24"/>
          <w:szCs w:val="24"/>
        </w:rPr>
        <w:t>w</w:t>
      </w:r>
      <w:r w:rsidR="004A406E">
        <w:rPr>
          <w:rFonts w:ascii="Times New Roman" w:hAnsi="Times New Roman"/>
          <w:sz w:val="24"/>
          <w:szCs w:val="24"/>
        </w:rPr>
        <w:t xml:space="preserve"> </w:t>
      </w:r>
      <w:r w:rsidR="002C2CE2" w:rsidRPr="00883EA0">
        <w:rPr>
          <w:rFonts w:ascii="Times New Roman" w:hAnsi="Times New Roman"/>
          <w:sz w:val="24"/>
          <w:szCs w:val="24"/>
        </w:rPr>
        <w:t xml:space="preserve">przypadku, gdy zawyżona kwota podatku naliczonego wykazana przez podatnika </w:t>
      </w:r>
      <w:r w:rsidR="007E48DF" w:rsidRPr="00883EA0">
        <w:rPr>
          <w:rFonts w:ascii="Times New Roman" w:hAnsi="Times New Roman"/>
          <w:sz w:val="24"/>
          <w:szCs w:val="24"/>
        </w:rPr>
        <w:t>w</w:t>
      </w:r>
      <w:r w:rsidR="004A406E">
        <w:rPr>
          <w:rFonts w:ascii="Times New Roman" w:hAnsi="Times New Roman"/>
          <w:sz w:val="24"/>
          <w:szCs w:val="24"/>
        </w:rPr>
        <w:t xml:space="preserve"> </w:t>
      </w:r>
      <w:r w:rsidR="002C2CE2" w:rsidRPr="00883EA0">
        <w:rPr>
          <w:rFonts w:ascii="Times New Roman" w:hAnsi="Times New Roman"/>
          <w:sz w:val="24"/>
          <w:szCs w:val="24"/>
        </w:rPr>
        <w:t xml:space="preserve">deklaracji podatkowej wynika </w:t>
      </w:r>
      <w:r w:rsidR="007E48DF" w:rsidRPr="00883EA0">
        <w:rPr>
          <w:rFonts w:ascii="Times New Roman" w:hAnsi="Times New Roman"/>
          <w:sz w:val="24"/>
          <w:szCs w:val="24"/>
        </w:rPr>
        <w:t xml:space="preserve">z </w:t>
      </w:r>
      <w:r w:rsidR="002C2CE2" w:rsidRPr="00883EA0">
        <w:rPr>
          <w:rFonts w:ascii="Times New Roman" w:hAnsi="Times New Roman"/>
          <w:sz w:val="24"/>
          <w:szCs w:val="24"/>
        </w:rPr>
        <w:t xml:space="preserve">faktur: wystawionych przez podmiot nieistniejący, stwierdzających czynności, które nie miały miejsca, podających kwoty niezgodne </w:t>
      </w:r>
      <w:r w:rsidR="007E48DF" w:rsidRPr="00883EA0">
        <w:rPr>
          <w:rFonts w:ascii="Times New Roman" w:hAnsi="Times New Roman"/>
          <w:sz w:val="24"/>
          <w:szCs w:val="24"/>
        </w:rPr>
        <w:t>z</w:t>
      </w:r>
      <w:r w:rsidR="004A406E">
        <w:rPr>
          <w:rFonts w:ascii="Times New Roman" w:hAnsi="Times New Roman"/>
          <w:sz w:val="24"/>
          <w:szCs w:val="24"/>
        </w:rPr>
        <w:t xml:space="preserve"> </w:t>
      </w:r>
      <w:r w:rsidR="002C2CE2" w:rsidRPr="00883EA0">
        <w:rPr>
          <w:rFonts w:ascii="Times New Roman" w:hAnsi="Times New Roman"/>
          <w:sz w:val="24"/>
          <w:szCs w:val="24"/>
        </w:rPr>
        <w:t>rzeczywistością, potwierdzających czynności, do których mają zastosowanie przepisy art</w:t>
      </w:r>
      <w:r w:rsidR="007E48DF" w:rsidRPr="00883EA0">
        <w:rPr>
          <w:rFonts w:ascii="Times New Roman" w:hAnsi="Times New Roman"/>
          <w:sz w:val="24"/>
          <w:szCs w:val="24"/>
        </w:rPr>
        <w:t>.</w:t>
      </w:r>
      <w:r w:rsidR="004A406E">
        <w:rPr>
          <w:rFonts w:ascii="Times New Roman" w:hAnsi="Times New Roman"/>
          <w:sz w:val="24"/>
          <w:szCs w:val="24"/>
        </w:rPr>
        <w:t xml:space="preserve"> </w:t>
      </w:r>
      <w:r w:rsidR="002C2CE2" w:rsidRPr="00883EA0">
        <w:rPr>
          <w:rFonts w:ascii="Times New Roman" w:hAnsi="Times New Roman"/>
          <w:sz w:val="24"/>
          <w:szCs w:val="24"/>
        </w:rPr>
        <w:t xml:space="preserve">58 i </w:t>
      </w:r>
      <w:r w:rsidR="00FE5EC9">
        <w:rPr>
          <w:rFonts w:ascii="Times New Roman" w:hAnsi="Times New Roman"/>
          <w:sz w:val="24"/>
          <w:szCs w:val="24"/>
        </w:rPr>
        <w:t xml:space="preserve">art. </w:t>
      </w:r>
      <w:r w:rsidR="002C2CE2" w:rsidRPr="00883EA0">
        <w:rPr>
          <w:rFonts w:ascii="Times New Roman" w:hAnsi="Times New Roman"/>
          <w:sz w:val="24"/>
          <w:szCs w:val="24"/>
        </w:rPr>
        <w:t xml:space="preserve">83 Kodeksu cywilnego </w:t>
      </w:r>
      <w:r w:rsidR="00583C38" w:rsidRPr="00883EA0">
        <w:rPr>
          <w:rFonts w:ascii="Times New Roman" w:hAnsi="Times New Roman"/>
          <w:sz w:val="24"/>
          <w:szCs w:val="24"/>
        </w:rPr>
        <w:t xml:space="preserve">(np. czynności pozorne, mające na celu obejście przepisów). </w:t>
      </w:r>
      <w:r w:rsidR="0015288B">
        <w:rPr>
          <w:rFonts w:ascii="Times New Roman" w:hAnsi="Times New Roman"/>
          <w:sz w:val="24"/>
          <w:szCs w:val="24"/>
        </w:rPr>
        <w:t xml:space="preserve">Podwyższony wymiar sankcji będzie dotyczył jedynie tej części zaniżenia zobowiązania podatkowego lub zawyżenia kwot </w:t>
      </w:r>
      <w:r w:rsidR="0015288B" w:rsidRPr="00883EA0">
        <w:rPr>
          <w:rFonts w:ascii="Times New Roman" w:hAnsi="Times New Roman"/>
          <w:sz w:val="24"/>
          <w:szCs w:val="24"/>
        </w:rPr>
        <w:t>zwrotu różnicy podatku lub zwrotu podatku naliczonego, ewentualnie różnicy podatku do rozliczenia w następnych okresach rozliczeniowych</w:t>
      </w:r>
      <w:r w:rsidR="0015288B">
        <w:rPr>
          <w:rFonts w:ascii="Times New Roman" w:hAnsi="Times New Roman"/>
          <w:sz w:val="24"/>
          <w:szCs w:val="24"/>
        </w:rPr>
        <w:t>, która będzie dotyczyła kwot zawyżonego podatku naliczonego wynikającego z faktur, o których mowa w projektowanym art. 110b.</w:t>
      </w:r>
      <w:r w:rsidR="004A406E">
        <w:rPr>
          <w:rFonts w:ascii="Times New Roman" w:hAnsi="Times New Roman"/>
          <w:sz w:val="24"/>
          <w:szCs w:val="24"/>
        </w:rPr>
        <w:t xml:space="preserve"> </w:t>
      </w:r>
      <w:r w:rsidR="001F5329" w:rsidRPr="001F5329">
        <w:rPr>
          <w:rFonts w:ascii="Times New Roman" w:hAnsi="Times New Roman"/>
          <w:sz w:val="24"/>
          <w:szCs w:val="24"/>
        </w:rPr>
        <w:t xml:space="preserve">W przypadku przyjęcia do rozliczenia </w:t>
      </w:r>
      <w:r w:rsidR="00EC1ACA">
        <w:rPr>
          <w:rFonts w:ascii="Times New Roman" w:hAnsi="Times New Roman"/>
          <w:sz w:val="24"/>
          <w:szCs w:val="24"/>
        </w:rPr>
        <w:t>wymienionych w tym przepisie faktur</w:t>
      </w:r>
      <w:r w:rsidR="001F5329" w:rsidRPr="001F5329">
        <w:rPr>
          <w:rFonts w:ascii="Times New Roman" w:hAnsi="Times New Roman"/>
          <w:sz w:val="24"/>
          <w:szCs w:val="24"/>
        </w:rPr>
        <w:t xml:space="preserve"> sankcja, bez względu na to</w:t>
      </w:r>
      <w:r w:rsidR="0001209B">
        <w:rPr>
          <w:rFonts w:ascii="Times New Roman" w:hAnsi="Times New Roman"/>
          <w:sz w:val="24"/>
          <w:szCs w:val="24"/>
        </w:rPr>
        <w:t>,</w:t>
      </w:r>
      <w:r w:rsidR="001F5329" w:rsidRPr="001F5329">
        <w:rPr>
          <w:rFonts w:ascii="Times New Roman" w:hAnsi="Times New Roman"/>
          <w:sz w:val="24"/>
          <w:szCs w:val="24"/>
        </w:rPr>
        <w:t xml:space="preserve"> czy podatnik sam skoryguje deklarację czy określenia odpowiednich kwot dokona naczelnik urzędu skarbowego</w:t>
      </w:r>
      <w:r w:rsidR="00EC1ACA">
        <w:rPr>
          <w:rFonts w:ascii="Times New Roman" w:hAnsi="Times New Roman"/>
          <w:sz w:val="24"/>
          <w:szCs w:val="24"/>
        </w:rPr>
        <w:t xml:space="preserve"> lub organ kontroli skarbowej</w:t>
      </w:r>
      <w:r w:rsidR="001F5329" w:rsidRPr="001F5329">
        <w:rPr>
          <w:rFonts w:ascii="Times New Roman" w:hAnsi="Times New Roman"/>
          <w:sz w:val="24"/>
          <w:szCs w:val="24"/>
        </w:rPr>
        <w:t>, będzie wynosiła 100% kwoty zawyżenia/zaniżenia. Brak bowiem uzasadnienia do „premiowania” nieuczciw</w:t>
      </w:r>
      <w:r w:rsidR="00E723A0">
        <w:rPr>
          <w:rFonts w:ascii="Times New Roman" w:hAnsi="Times New Roman"/>
          <w:sz w:val="24"/>
          <w:szCs w:val="24"/>
        </w:rPr>
        <w:t>ych podatników, którzy ujmują w </w:t>
      </w:r>
      <w:r w:rsidR="001F5329" w:rsidRPr="001F5329">
        <w:rPr>
          <w:rFonts w:ascii="Times New Roman" w:hAnsi="Times New Roman"/>
          <w:sz w:val="24"/>
          <w:szCs w:val="24"/>
        </w:rPr>
        <w:t xml:space="preserve">rozliczeniach podatkowych </w:t>
      </w:r>
      <w:r w:rsidR="007F650E">
        <w:rPr>
          <w:rFonts w:ascii="Times New Roman" w:hAnsi="Times New Roman"/>
          <w:sz w:val="24"/>
          <w:szCs w:val="24"/>
        </w:rPr>
        <w:t>ww. faktury</w:t>
      </w:r>
      <w:r w:rsidR="001F5329" w:rsidRPr="001F5329">
        <w:rPr>
          <w:rFonts w:ascii="Times New Roman" w:hAnsi="Times New Roman"/>
          <w:sz w:val="24"/>
          <w:szCs w:val="24"/>
        </w:rPr>
        <w:t xml:space="preserve">, narażając tym samym budżet państwa na utratę dochodów, i dopiero po wszczętej kontroli podatkowej </w:t>
      </w:r>
      <w:r w:rsidR="007F650E">
        <w:rPr>
          <w:rFonts w:ascii="Times New Roman" w:hAnsi="Times New Roman"/>
          <w:sz w:val="24"/>
          <w:szCs w:val="24"/>
        </w:rPr>
        <w:t>lub post</w:t>
      </w:r>
      <w:r w:rsidR="0001209B">
        <w:rPr>
          <w:rFonts w:ascii="Times New Roman" w:hAnsi="Times New Roman"/>
          <w:sz w:val="24"/>
          <w:szCs w:val="24"/>
        </w:rPr>
        <w:t>ę</w:t>
      </w:r>
      <w:r w:rsidR="007F650E">
        <w:rPr>
          <w:rFonts w:ascii="Times New Roman" w:hAnsi="Times New Roman"/>
          <w:sz w:val="24"/>
          <w:szCs w:val="24"/>
        </w:rPr>
        <w:t xml:space="preserve">powania kontrolnego </w:t>
      </w:r>
      <w:r w:rsidR="001F5329" w:rsidRPr="001F5329">
        <w:rPr>
          <w:rFonts w:ascii="Times New Roman" w:hAnsi="Times New Roman"/>
          <w:sz w:val="24"/>
          <w:szCs w:val="24"/>
        </w:rPr>
        <w:t xml:space="preserve">dokonają korekty takich rozliczeń. </w:t>
      </w:r>
    </w:p>
    <w:p w:rsidR="002C2CE2" w:rsidRPr="00883EA0" w:rsidRDefault="001F5329" w:rsidP="00D93A7F">
      <w:pPr>
        <w:shd w:val="clear" w:color="auto" w:fill="FFFFFF"/>
        <w:spacing w:after="0" w:line="360" w:lineRule="auto"/>
        <w:jc w:val="both"/>
        <w:rPr>
          <w:rFonts w:ascii="Times New Roman" w:hAnsi="Times New Roman"/>
          <w:sz w:val="24"/>
          <w:szCs w:val="24"/>
        </w:rPr>
      </w:pPr>
      <w:r w:rsidRPr="001F5329">
        <w:rPr>
          <w:rFonts w:ascii="Times New Roman" w:hAnsi="Times New Roman"/>
          <w:sz w:val="24"/>
          <w:szCs w:val="24"/>
        </w:rPr>
        <w:t>Końcowo należy podkreślić, że art. 110b jest przepisem s</w:t>
      </w:r>
      <w:r w:rsidR="00E723A0">
        <w:rPr>
          <w:rFonts w:ascii="Times New Roman" w:hAnsi="Times New Roman"/>
          <w:sz w:val="24"/>
          <w:szCs w:val="24"/>
        </w:rPr>
        <w:t>zczególnym wobec regulacji art. </w:t>
      </w:r>
      <w:r w:rsidRPr="001F5329">
        <w:rPr>
          <w:rFonts w:ascii="Times New Roman" w:hAnsi="Times New Roman"/>
          <w:sz w:val="24"/>
          <w:szCs w:val="24"/>
        </w:rPr>
        <w:t>110a ustawy (w przypadku gdy znajdzie zastosowanie art. 110b, nie będzie s</w:t>
      </w:r>
      <w:r w:rsidR="00E723A0">
        <w:rPr>
          <w:rFonts w:ascii="Times New Roman" w:hAnsi="Times New Roman"/>
          <w:sz w:val="24"/>
          <w:szCs w:val="24"/>
        </w:rPr>
        <w:t>tosowany art. </w:t>
      </w:r>
      <w:r w:rsidRPr="001F5329">
        <w:rPr>
          <w:rFonts w:ascii="Times New Roman" w:hAnsi="Times New Roman"/>
          <w:sz w:val="24"/>
          <w:szCs w:val="24"/>
        </w:rPr>
        <w:t>110a). Nie dojdzie zatem do sytuacji podwójnej sankcji i nakładania się sankcji podatkowej w wysokości 100% z sankcją podatkową w wysokości 30%</w:t>
      </w:r>
      <w:r w:rsidR="009208A2">
        <w:rPr>
          <w:rFonts w:ascii="Times New Roman" w:hAnsi="Times New Roman"/>
          <w:sz w:val="24"/>
          <w:szCs w:val="24"/>
        </w:rPr>
        <w:t xml:space="preserve"> bądź 20%</w:t>
      </w:r>
      <w:r w:rsidRPr="001F5329">
        <w:rPr>
          <w:rFonts w:ascii="Times New Roman" w:hAnsi="Times New Roman"/>
          <w:sz w:val="24"/>
          <w:szCs w:val="24"/>
        </w:rPr>
        <w:t>. Projektowany art. 110a znajdzie zastosowanie w przypadku, gdy zawyżona kwota podatku naliczonego będzie wynikała z innych faktur niż te, których dotyczy projektowany art. 110b.</w:t>
      </w:r>
    </w:p>
    <w:p w:rsidR="00AA2650" w:rsidRPr="00883EA0" w:rsidRDefault="00AA2650" w:rsidP="00D93A7F">
      <w:pPr>
        <w:shd w:val="clear" w:color="auto" w:fill="FFFFFF"/>
        <w:spacing w:after="0" w:line="360" w:lineRule="auto"/>
        <w:jc w:val="both"/>
        <w:rPr>
          <w:rFonts w:ascii="Times New Roman" w:hAnsi="Times New Roman"/>
          <w:sz w:val="24"/>
          <w:szCs w:val="24"/>
        </w:rPr>
      </w:pPr>
    </w:p>
    <w:p w:rsidR="00AA2650" w:rsidRPr="00883EA0" w:rsidRDefault="00AA2650" w:rsidP="00D93A7F">
      <w:pPr>
        <w:pStyle w:val="c08dispositif"/>
        <w:spacing w:before="0" w:beforeAutospacing="0" w:after="0" w:afterAutospacing="0" w:line="360" w:lineRule="auto"/>
        <w:jc w:val="both"/>
        <w:rPr>
          <w:bCs/>
        </w:rPr>
      </w:pPr>
      <w:r w:rsidRPr="00883EA0">
        <w:rPr>
          <w:bCs/>
        </w:rPr>
        <w:t xml:space="preserve">Jednocześnie w przepisach przejściowych (art. </w:t>
      </w:r>
      <w:r w:rsidR="00625FE1">
        <w:rPr>
          <w:bCs/>
        </w:rPr>
        <w:t>1</w:t>
      </w:r>
      <w:r w:rsidR="009208A2">
        <w:rPr>
          <w:bCs/>
        </w:rPr>
        <w:t>0</w:t>
      </w:r>
      <w:r w:rsidRPr="00883EA0">
        <w:rPr>
          <w:bCs/>
        </w:rPr>
        <w:t>) zaproponowano, aby nie stosować art.</w:t>
      </w:r>
      <w:r w:rsidR="00E723A0">
        <w:rPr>
          <w:bCs/>
        </w:rPr>
        <w:t> </w:t>
      </w:r>
      <w:r w:rsidR="007E48DF" w:rsidRPr="00883EA0">
        <w:rPr>
          <w:bCs/>
        </w:rPr>
        <w:t xml:space="preserve">110a </w:t>
      </w:r>
      <w:r w:rsidRPr="00883EA0">
        <w:rPr>
          <w:bCs/>
        </w:rPr>
        <w:t xml:space="preserve">i </w:t>
      </w:r>
      <w:r w:rsidR="007E48DF" w:rsidRPr="00883EA0">
        <w:rPr>
          <w:bCs/>
        </w:rPr>
        <w:t xml:space="preserve">110b </w:t>
      </w:r>
      <w:r w:rsidRPr="00883EA0">
        <w:rPr>
          <w:bCs/>
        </w:rPr>
        <w:t xml:space="preserve">do okresów rozliczeniowych przypadających przed 1 </w:t>
      </w:r>
      <w:r w:rsidR="00AB5414">
        <w:rPr>
          <w:bCs/>
        </w:rPr>
        <w:t>stycznia</w:t>
      </w:r>
      <w:r w:rsidR="00AB5414" w:rsidRPr="00883EA0">
        <w:rPr>
          <w:bCs/>
        </w:rPr>
        <w:t xml:space="preserve"> 201</w:t>
      </w:r>
      <w:r w:rsidR="00AB5414">
        <w:rPr>
          <w:bCs/>
        </w:rPr>
        <w:t>7</w:t>
      </w:r>
      <w:r w:rsidR="00AB5414" w:rsidRPr="00883EA0">
        <w:rPr>
          <w:bCs/>
        </w:rPr>
        <w:t xml:space="preserve"> </w:t>
      </w:r>
      <w:r w:rsidRPr="00883EA0">
        <w:rPr>
          <w:bCs/>
        </w:rPr>
        <w:t xml:space="preserve">r. </w:t>
      </w:r>
      <w:r w:rsidRPr="00883EA0">
        <w:rPr>
          <w:bCs/>
        </w:rPr>
        <w:lastRenderedPageBreak/>
        <w:t>W</w:t>
      </w:r>
      <w:r w:rsidR="00E723A0">
        <w:rPr>
          <w:bCs/>
        </w:rPr>
        <w:t> </w:t>
      </w:r>
      <w:r w:rsidRPr="00883EA0">
        <w:rPr>
          <w:bCs/>
        </w:rPr>
        <w:t>efekcie dodatkowe zobowiązanie nie zostanie ustalone za okresy rozliczeniowe przed 1</w:t>
      </w:r>
      <w:r w:rsidR="00E723A0">
        <w:rPr>
          <w:bCs/>
        </w:rPr>
        <w:t> </w:t>
      </w:r>
      <w:r w:rsidR="00AB5414">
        <w:rPr>
          <w:bCs/>
        </w:rPr>
        <w:t>stycznia</w:t>
      </w:r>
      <w:r w:rsidR="00AB5414" w:rsidRPr="00883EA0">
        <w:rPr>
          <w:bCs/>
        </w:rPr>
        <w:t xml:space="preserve"> 201</w:t>
      </w:r>
      <w:r w:rsidR="00AB5414">
        <w:rPr>
          <w:bCs/>
        </w:rPr>
        <w:t>7</w:t>
      </w:r>
      <w:r w:rsidR="004A406E">
        <w:rPr>
          <w:bCs/>
        </w:rPr>
        <w:t xml:space="preserve"> </w:t>
      </w:r>
      <w:r w:rsidRPr="00883EA0">
        <w:rPr>
          <w:bCs/>
        </w:rPr>
        <w:t xml:space="preserve">r. (jednocześnie jednak ujęcie podatku naliczonego lub należnego może wpłynąć na wysokość zobowiązania za okresy rozliczeniowe po </w:t>
      </w:r>
      <w:r w:rsidR="00AB5414" w:rsidRPr="00883EA0">
        <w:rPr>
          <w:bCs/>
        </w:rPr>
        <w:t>3</w:t>
      </w:r>
      <w:r w:rsidR="00AB5414">
        <w:rPr>
          <w:bCs/>
        </w:rPr>
        <w:t>1</w:t>
      </w:r>
      <w:r w:rsidR="00AB5414" w:rsidRPr="00883EA0">
        <w:rPr>
          <w:bCs/>
        </w:rPr>
        <w:t xml:space="preserve"> </w:t>
      </w:r>
      <w:r w:rsidR="00AB5414">
        <w:rPr>
          <w:bCs/>
        </w:rPr>
        <w:t>grudnia</w:t>
      </w:r>
      <w:r w:rsidR="00AB5414" w:rsidRPr="00883EA0">
        <w:rPr>
          <w:bCs/>
        </w:rPr>
        <w:t xml:space="preserve"> </w:t>
      </w:r>
      <w:r w:rsidRPr="00883EA0">
        <w:rPr>
          <w:bCs/>
        </w:rPr>
        <w:t xml:space="preserve">2016 r.). </w:t>
      </w:r>
    </w:p>
    <w:p w:rsidR="001E4BA0" w:rsidRDefault="001E4BA0" w:rsidP="00D93A7F">
      <w:pPr>
        <w:pStyle w:val="c08dispositif"/>
        <w:spacing w:before="0" w:beforeAutospacing="0" w:after="0" w:afterAutospacing="0" w:line="360" w:lineRule="auto"/>
        <w:jc w:val="both"/>
      </w:pPr>
      <w:r>
        <w:rPr>
          <w:rFonts w:eastAsia="Cambria"/>
        </w:rPr>
        <w:t>Podkreślić jeszcze raz należy, że w wyroku TSUE w sprawie C</w:t>
      </w:r>
      <w:r w:rsidR="00265F22">
        <w:rPr>
          <w:rFonts w:eastAsia="Cambria"/>
        </w:rPr>
        <w:t>–</w:t>
      </w:r>
      <w:r>
        <w:rPr>
          <w:rFonts w:eastAsia="Cambria"/>
        </w:rPr>
        <w:t xml:space="preserve">501/07 Trybunał zauważył, że zasada wspólnego systemu podatku VAT nie stoi na przeszkodzie wprowadzeniu przez państwa członkowskie środków stanowiących sankcję z tytułu </w:t>
      </w:r>
      <w:r w:rsidR="00E723A0">
        <w:rPr>
          <w:rFonts w:eastAsia="Cambria"/>
        </w:rPr>
        <w:t>nieprawidłowości w </w:t>
      </w:r>
      <w:r w:rsidR="009E5C1F">
        <w:rPr>
          <w:rFonts w:eastAsia="Cambria"/>
        </w:rPr>
        <w:t>deklarowaniu należnych kwot podatku VAT. Art. 273 dyrektywy VAT stanowi bowiem, że państwa członkowskie mogą nałożyć inne obowiązki, które uznają za konieczne do prawidłowego naliczania i pobrania podatku. Ze wskazanych powodów TSUE uznał, że przepisy dyrektywy VAT nie sprzeciwiają się wprowadzeniu przez państwo członkowskie sankcji administracyjnej w postaci dodatkowego zobowiązania podatkowego takiego, jak przewidziane w polskich przepisach sankcje, będące przedmiotem sprawy C</w:t>
      </w:r>
      <w:r w:rsidR="00265F22">
        <w:rPr>
          <w:rFonts w:eastAsia="Cambria"/>
        </w:rPr>
        <w:t>–</w:t>
      </w:r>
      <w:r w:rsidR="009E5C1F">
        <w:rPr>
          <w:rFonts w:eastAsia="Cambria"/>
        </w:rPr>
        <w:t>501/07. Wprowadzona przez państwo członkowskie sankcja musi być jednak zgodna z zasadą proporcjonalności. Jak to zostało bowiem wskazane w wyroku TSUE w sprawie C</w:t>
      </w:r>
      <w:r w:rsidR="00265F22">
        <w:rPr>
          <w:rFonts w:eastAsia="Cambria"/>
        </w:rPr>
        <w:t>–</w:t>
      </w:r>
      <w:r w:rsidR="009E5C1F">
        <w:rPr>
          <w:rFonts w:eastAsia="Cambria"/>
        </w:rPr>
        <w:t xml:space="preserve">518/14 </w:t>
      </w:r>
      <w:proofErr w:type="spellStart"/>
      <w:r w:rsidR="009E5C1F">
        <w:rPr>
          <w:rFonts w:eastAsia="Cambria"/>
        </w:rPr>
        <w:t>Senatex</w:t>
      </w:r>
      <w:proofErr w:type="spellEnd"/>
      <w:r w:rsidR="009E5C1F">
        <w:rPr>
          <w:rFonts w:eastAsia="Cambria"/>
        </w:rPr>
        <w:t>, z</w:t>
      </w:r>
      <w:r w:rsidR="009E5C1F">
        <w:t>godnie z</w:t>
      </w:r>
      <w:r w:rsidR="004A406E">
        <w:t xml:space="preserve"> </w:t>
      </w:r>
      <w:r w:rsidR="009E5C1F">
        <w:t>art.</w:t>
      </w:r>
      <w:r w:rsidR="004A406E">
        <w:t xml:space="preserve"> </w:t>
      </w:r>
      <w:r w:rsidR="009E5C1F">
        <w:t>273 dyrektywy VAT państwa członkowskie są upoważnione do przyjęcia przepisów w</w:t>
      </w:r>
      <w:r w:rsidR="004A406E">
        <w:t xml:space="preserve"> </w:t>
      </w:r>
      <w:r w:rsidR="009E5C1F">
        <w:t>celu zapewnienia prawidłowego poboru podatku i</w:t>
      </w:r>
      <w:r w:rsidR="004A406E">
        <w:t xml:space="preserve"> </w:t>
      </w:r>
      <w:r w:rsidR="009E5C1F">
        <w:t>uniknięcia oszustw podatkowych, pod warunkiem że przepisy te nie wykraczają poza to, co jest konieczne do osiągnięcia tych celów, ani nie podważają neutralności podatku VAT.</w:t>
      </w:r>
    </w:p>
    <w:p w:rsidR="009F0222" w:rsidRDefault="009E5C1F" w:rsidP="00D93A7F">
      <w:pPr>
        <w:pStyle w:val="c08dispositif"/>
        <w:spacing w:before="0" w:beforeAutospacing="0" w:after="0" w:afterAutospacing="0" w:line="360" w:lineRule="auto"/>
        <w:jc w:val="both"/>
        <w:rPr>
          <w:rFonts w:eastAsia="Cambria"/>
        </w:rPr>
      </w:pPr>
      <w:r>
        <w:t xml:space="preserve">Biorąc pod uwagę cel projektowanych regulacji, jakim jest </w:t>
      </w:r>
      <w:r w:rsidR="00656C5D">
        <w:t>uszczelnienie systemu podatku VAT poprzez eliminacje oszustw i nadużyć w tym podatku</w:t>
      </w:r>
      <w:r w:rsidR="005E0F3D">
        <w:t xml:space="preserve">, </w:t>
      </w:r>
      <w:r w:rsidR="00656C5D">
        <w:t xml:space="preserve">uznać należy, że </w:t>
      </w:r>
      <w:r w:rsidR="00656C5D">
        <w:rPr>
          <w:rFonts w:eastAsia="Cambria"/>
        </w:rPr>
        <w:t xml:space="preserve">projektowane rozwiązania </w:t>
      </w:r>
      <w:r w:rsidR="00B619D6">
        <w:rPr>
          <w:rFonts w:eastAsia="Cambria"/>
        </w:rPr>
        <w:t xml:space="preserve">są zgodne z zasadą </w:t>
      </w:r>
      <w:r w:rsidR="001E4BA0" w:rsidRPr="00156046">
        <w:rPr>
          <w:rFonts w:eastAsia="Cambria"/>
        </w:rPr>
        <w:t>proporcjonalności.</w:t>
      </w:r>
    </w:p>
    <w:p w:rsidR="00AF0795" w:rsidRDefault="00656C5D" w:rsidP="00D93A7F">
      <w:pPr>
        <w:pStyle w:val="c08dispositif"/>
        <w:spacing w:before="0" w:beforeAutospacing="0" w:after="0" w:afterAutospacing="0" w:line="360" w:lineRule="auto"/>
        <w:jc w:val="both"/>
        <w:rPr>
          <w:rFonts w:eastAsia="Cambria"/>
        </w:rPr>
      </w:pPr>
      <w:r>
        <w:rPr>
          <w:rFonts w:eastAsia="Cambria"/>
        </w:rPr>
        <w:t xml:space="preserve">W szczególności podkreślić należy, że </w:t>
      </w:r>
      <w:r w:rsidR="00C103E0">
        <w:rPr>
          <w:rFonts w:eastAsia="Cambria"/>
        </w:rPr>
        <w:t>dodatkowe zobowiązanie podatkowe</w:t>
      </w:r>
      <w:r w:rsidR="00911662">
        <w:rPr>
          <w:rFonts w:eastAsia="Cambria"/>
        </w:rPr>
        <w:t xml:space="preserve"> jest instrumentem o charakterze prewencyjnym, którego celem jest przede wszystkim uświadomienie podatnikom znaczenia rzetelnego i starannego wypełniania deklaracji, co zapewni prawidłowy </w:t>
      </w:r>
      <w:r w:rsidR="00AF0795">
        <w:rPr>
          <w:rFonts w:eastAsia="Cambria"/>
        </w:rPr>
        <w:t>pobór tego podatku (tym bardziej,</w:t>
      </w:r>
      <w:r w:rsidR="00E723A0">
        <w:rPr>
          <w:rFonts w:eastAsia="Cambria"/>
        </w:rPr>
        <w:t xml:space="preserve"> że sankcje nie będą ustalane w </w:t>
      </w:r>
      <w:r w:rsidR="00AF0795">
        <w:rPr>
          <w:rFonts w:eastAsia="Cambria"/>
        </w:rPr>
        <w:t>określonych przypadkach</w:t>
      </w:r>
      <w:r w:rsidR="0001209B">
        <w:rPr>
          <w:rFonts w:eastAsia="Cambria"/>
        </w:rPr>
        <w:t>,</w:t>
      </w:r>
      <w:r w:rsidR="00AF0795">
        <w:rPr>
          <w:rFonts w:eastAsia="Cambria"/>
        </w:rPr>
        <w:t xml:space="preserve"> takich jak np. błędy rachunkowe czy pomyłki co do właściwego okresu wykazania podatku naliczonego lub należnego). </w:t>
      </w:r>
    </w:p>
    <w:p w:rsidR="00656C5D" w:rsidRDefault="00AF0795" w:rsidP="00D93A7F">
      <w:pPr>
        <w:pStyle w:val="c08dispositif"/>
        <w:spacing w:before="0" w:beforeAutospacing="0" w:after="0" w:afterAutospacing="0" w:line="360" w:lineRule="auto"/>
        <w:jc w:val="both"/>
        <w:rPr>
          <w:rFonts w:eastAsia="Cambria"/>
        </w:rPr>
      </w:pPr>
      <w:r>
        <w:rPr>
          <w:rFonts w:eastAsia="Cambria"/>
        </w:rPr>
        <w:t>Podwyższona stawka sankcji w wysokości 100% w odniesieniu do określonych, wymienionych w art. 110b przypadk</w:t>
      </w:r>
      <w:r w:rsidR="0001209B">
        <w:rPr>
          <w:rFonts w:eastAsia="Cambria"/>
        </w:rPr>
        <w:t>ów</w:t>
      </w:r>
      <w:r>
        <w:rPr>
          <w:rFonts w:eastAsia="Cambria"/>
        </w:rPr>
        <w:t xml:space="preserve"> ma już na celu penalizację ewidentnych nadużyć dokonywanych przez podatników, świadomie biorących udział w oszukańczych transakcjach</w:t>
      </w:r>
      <w:r w:rsidR="00D453A0">
        <w:rPr>
          <w:rFonts w:eastAsia="Cambria"/>
        </w:rPr>
        <w:t xml:space="preserve"> </w:t>
      </w:r>
      <w:r w:rsidR="00D453A0" w:rsidRPr="001C7D88">
        <w:rPr>
          <w:rFonts w:eastAsia="Cambria"/>
        </w:rPr>
        <w:t>(co uzasadnia określenie sankcji tej wysokości</w:t>
      </w:r>
      <w:r w:rsidR="00B619D6" w:rsidRPr="001C7D88">
        <w:rPr>
          <w:rFonts w:eastAsia="Cambria"/>
        </w:rPr>
        <w:t xml:space="preserve"> – odpowiadającej wysokości uszczuplenia wpływu do budżetu</w:t>
      </w:r>
      <w:r w:rsidR="00D453A0" w:rsidRPr="001C7D88">
        <w:rPr>
          <w:rFonts w:eastAsia="Cambria"/>
        </w:rPr>
        <w:t>)</w:t>
      </w:r>
      <w:r>
        <w:rPr>
          <w:rFonts w:eastAsia="Cambria"/>
        </w:rPr>
        <w:t xml:space="preserve">. </w:t>
      </w:r>
      <w:r w:rsidR="005C431F">
        <w:rPr>
          <w:rFonts w:eastAsia="Cambria"/>
        </w:rPr>
        <w:t xml:space="preserve">Podkreślić należy, że podwyższone sankcje nie </w:t>
      </w:r>
      <w:r w:rsidR="00E723A0">
        <w:rPr>
          <w:rFonts w:eastAsia="Cambria"/>
        </w:rPr>
        <w:t>będą stosowane w </w:t>
      </w:r>
      <w:r w:rsidR="005C431F">
        <w:rPr>
          <w:rFonts w:eastAsia="Cambria"/>
        </w:rPr>
        <w:t>odniesieniu do podatników biorących udział w takich transakcjach nieświadomie (podmioty takie często są wykorzystywane w takich procederach</w:t>
      </w:r>
      <w:r w:rsidR="00F6403E">
        <w:rPr>
          <w:rFonts w:eastAsia="Cambria"/>
        </w:rPr>
        <w:t xml:space="preserve">), tj. podatników </w:t>
      </w:r>
      <w:r w:rsidR="00F6403E">
        <w:rPr>
          <w:rFonts w:eastAsia="Cambria"/>
        </w:rPr>
        <w:lastRenderedPageBreak/>
        <w:t xml:space="preserve">działających </w:t>
      </w:r>
      <w:r w:rsidR="00D453A0">
        <w:rPr>
          <w:rFonts w:eastAsia="Cambria"/>
        </w:rPr>
        <w:t>w dobrej wierze</w:t>
      </w:r>
      <w:r w:rsidR="00852BA9">
        <w:rPr>
          <w:rFonts w:eastAsia="Cambria"/>
        </w:rPr>
        <w:t xml:space="preserve"> (i orzecznictwo sądów krajowych oraz TSUE w tym zakresie znajdzie pełne zastosowanie)</w:t>
      </w:r>
      <w:r w:rsidR="00E942EC">
        <w:rPr>
          <w:rFonts w:eastAsia="Cambria"/>
        </w:rPr>
        <w:t>.</w:t>
      </w:r>
    </w:p>
    <w:p w:rsidR="00656C5D" w:rsidRPr="001C7D88" w:rsidRDefault="00656C5D" w:rsidP="00D93A7F">
      <w:pPr>
        <w:pStyle w:val="c08dispositif"/>
        <w:spacing w:before="0" w:beforeAutospacing="0" w:after="0" w:afterAutospacing="0" w:line="360" w:lineRule="auto"/>
        <w:jc w:val="both"/>
        <w:rPr>
          <w:rFonts w:eastAsia="Cambria"/>
        </w:rPr>
      </w:pPr>
    </w:p>
    <w:p w:rsidR="00D739E4" w:rsidRDefault="009F0222"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1 pkt </w:t>
      </w:r>
      <w:r w:rsidR="00743E9A">
        <w:rPr>
          <w:rFonts w:ascii="Times New Roman" w:hAnsi="Times New Roman"/>
          <w:b/>
          <w:sz w:val="24"/>
          <w:szCs w:val="24"/>
        </w:rPr>
        <w:t>20</w:t>
      </w:r>
      <w:r w:rsidRPr="00883EA0">
        <w:rPr>
          <w:rFonts w:ascii="Times New Roman" w:hAnsi="Times New Roman"/>
          <w:b/>
          <w:sz w:val="24"/>
          <w:szCs w:val="24"/>
        </w:rPr>
        <w:t xml:space="preserve"> </w:t>
      </w:r>
      <w:r w:rsidR="00BA6A51" w:rsidRPr="0001209B">
        <w:rPr>
          <w:rFonts w:ascii="Times New Roman" w:hAnsi="Times New Roman"/>
          <w:sz w:val="24"/>
          <w:szCs w:val="24"/>
        </w:rPr>
        <w:t>(art. 113 ustawy o VAT)</w:t>
      </w:r>
      <w:r w:rsidR="00BA6A51">
        <w:rPr>
          <w:rFonts w:ascii="Times New Roman" w:hAnsi="Times New Roman"/>
          <w:b/>
          <w:sz w:val="24"/>
          <w:szCs w:val="24"/>
        </w:rPr>
        <w:t xml:space="preserve"> i art. </w:t>
      </w:r>
      <w:r w:rsidR="00CF3FEC">
        <w:rPr>
          <w:rFonts w:ascii="Times New Roman" w:hAnsi="Times New Roman"/>
          <w:b/>
          <w:sz w:val="24"/>
          <w:szCs w:val="24"/>
        </w:rPr>
        <w:t>1</w:t>
      </w:r>
      <w:r w:rsidR="009208A2">
        <w:rPr>
          <w:rFonts w:ascii="Times New Roman" w:hAnsi="Times New Roman"/>
          <w:b/>
          <w:sz w:val="24"/>
          <w:szCs w:val="24"/>
        </w:rPr>
        <w:t>8</w:t>
      </w:r>
    </w:p>
    <w:p w:rsidR="00BA6A51" w:rsidRPr="00230661" w:rsidRDefault="00BA6A51" w:rsidP="00D93A7F">
      <w:pPr>
        <w:spacing w:after="0" w:line="360" w:lineRule="auto"/>
        <w:jc w:val="both"/>
        <w:rPr>
          <w:rFonts w:ascii="Times New Roman" w:hAnsi="Times New Roman"/>
          <w:sz w:val="24"/>
          <w:szCs w:val="24"/>
        </w:rPr>
      </w:pPr>
      <w:r>
        <w:rPr>
          <w:rFonts w:ascii="Times New Roman" w:hAnsi="Times New Roman"/>
          <w:sz w:val="24"/>
          <w:szCs w:val="24"/>
        </w:rPr>
        <w:t>Obecnie podatnicy mogą korzystać z tzw. zwolnienia podmiotowego</w:t>
      </w:r>
      <w:r w:rsidR="00AF6616">
        <w:rPr>
          <w:rFonts w:ascii="Times New Roman" w:hAnsi="Times New Roman"/>
          <w:sz w:val="24"/>
          <w:szCs w:val="24"/>
        </w:rPr>
        <w:t>,</w:t>
      </w:r>
      <w:r>
        <w:rPr>
          <w:rFonts w:ascii="Times New Roman" w:hAnsi="Times New Roman"/>
          <w:sz w:val="24"/>
          <w:szCs w:val="24"/>
        </w:rPr>
        <w:t xml:space="preserve"> w przypadku gdy nie </w:t>
      </w:r>
      <w:r w:rsidRPr="00230661">
        <w:rPr>
          <w:rFonts w:ascii="Times New Roman" w:hAnsi="Times New Roman"/>
          <w:sz w:val="24"/>
          <w:szCs w:val="24"/>
        </w:rPr>
        <w:t xml:space="preserve">przekroczyli limitu sprzedaży w roku poprzednim w wysokości 150 tys. zł. </w:t>
      </w:r>
    </w:p>
    <w:p w:rsidR="00BA6A51" w:rsidRPr="00230661" w:rsidRDefault="00BA6A51" w:rsidP="00D93A7F">
      <w:pPr>
        <w:pStyle w:val="NormalnyWeb"/>
        <w:spacing w:before="0" w:after="0" w:line="360" w:lineRule="auto"/>
        <w:jc w:val="both"/>
      </w:pPr>
      <w:r w:rsidRPr="00230661">
        <w:rPr>
          <w:bCs/>
        </w:rPr>
        <w:t xml:space="preserve">Zgodnie z art. 113 ust. 1 ustawy o VAT </w:t>
      </w:r>
      <w:r w:rsidRPr="00230661">
        <w:t xml:space="preserve">zwalnia się od podatku sprzedaż dokonywaną przez podatników, u których wartość sprzedaży nie przekroczyła łącznie w poprzednim roku podatkowym kwoty 150 000 zł. Do wartości sprzedaży nie wlicza się kwoty podatku. </w:t>
      </w:r>
    </w:p>
    <w:p w:rsidR="00BA6A51" w:rsidRPr="00230661" w:rsidRDefault="00BA6A51" w:rsidP="00D93A7F">
      <w:pPr>
        <w:spacing w:after="0" w:line="360" w:lineRule="auto"/>
        <w:jc w:val="both"/>
        <w:rPr>
          <w:rFonts w:ascii="Times New Roman" w:hAnsi="Times New Roman"/>
          <w:sz w:val="24"/>
          <w:szCs w:val="24"/>
        </w:rPr>
      </w:pPr>
      <w:r w:rsidRPr="00230661">
        <w:rPr>
          <w:rFonts w:ascii="Times New Roman" w:hAnsi="Times New Roman"/>
          <w:sz w:val="24"/>
          <w:szCs w:val="24"/>
        </w:rPr>
        <w:t xml:space="preserve">Zgodnie z art. 113 ust. 9 ustawy o VAT zwalnia się od podatku sprzedaż dokonywaną przez podatnika rozpoczynającego w trakcie roku podatkowego wykonywanie czynności określonych w art. 5, jeżeli przewidywana przez niego wartość sprzedaży nie przekroczy, </w:t>
      </w:r>
      <w:r w:rsidRPr="00230661">
        <w:rPr>
          <w:rFonts w:ascii="Times New Roman" w:hAnsi="Times New Roman"/>
          <w:sz w:val="24"/>
          <w:szCs w:val="24"/>
        </w:rPr>
        <w:br/>
        <w:t>w proporcji do okresu prowadzonej działalności gospodarczej w roku podatkowym, kwoty określonej w ust. 1.</w:t>
      </w:r>
    </w:p>
    <w:p w:rsidR="00BA6A51" w:rsidRPr="00230661" w:rsidRDefault="00BA6A51" w:rsidP="00D93A7F">
      <w:pPr>
        <w:spacing w:after="0" w:line="360" w:lineRule="auto"/>
        <w:rPr>
          <w:rFonts w:ascii="Times New Roman" w:hAnsi="Times New Roman"/>
          <w:sz w:val="24"/>
          <w:szCs w:val="24"/>
        </w:rPr>
      </w:pPr>
      <w:r w:rsidRPr="00230661">
        <w:rPr>
          <w:rFonts w:ascii="Times New Roman" w:hAnsi="Times New Roman"/>
          <w:sz w:val="24"/>
          <w:szCs w:val="24"/>
        </w:rPr>
        <w:t>Szczegółowe zasady korzystania ze zwolnienia reguluje art. 113 ustawy.</w:t>
      </w:r>
    </w:p>
    <w:p w:rsidR="00BA6A51" w:rsidRPr="00230661" w:rsidRDefault="00BA6A51" w:rsidP="00D93A7F">
      <w:pPr>
        <w:pStyle w:val="Styl"/>
        <w:spacing w:line="360" w:lineRule="auto"/>
        <w:jc w:val="both"/>
        <w:rPr>
          <w:b/>
          <w:color w:val="000802"/>
        </w:rPr>
      </w:pPr>
      <w:r w:rsidRPr="00230661">
        <w:t xml:space="preserve">Na podstawie decyzji wykonawczej </w:t>
      </w:r>
      <w:r w:rsidRPr="00230661">
        <w:rPr>
          <w:color w:val="000802"/>
        </w:rPr>
        <w:t>Rady Unii Europejskiej 2015/1173 z dnia 14 lipca 2015 r. (Dz. Urz. UE L</w:t>
      </w:r>
      <w:r w:rsidR="00E942EC">
        <w:rPr>
          <w:color w:val="000802"/>
        </w:rPr>
        <w:t xml:space="preserve"> </w:t>
      </w:r>
      <w:r w:rsidRPr="00230661">
        <w:rPr>
          <w:color w:val="000802"/>
        </w:rPr>
        <w:t>189 z 17.</w:t>
      </w:r>
      <w:r w:rsidR="00E942EC">
        <w:rPr>
          <w:color w:val="000802"/>
        </w:rPr>
        <w:t>0</w:t>
      </w:r>
      <w:r w:rsidRPr="00230661">
        <w:rPr>
          <w:color w:val="000802"/>
        </w:rPr>
        <w:t xml:space="preserve">7.2015, str. 36) </w:t>
      </w:r>
      <w:r w:rsidRPr="00230661">
        <w:t>l</w:t>
      </w:r>
      <w:r w:rsidRPr="00230661">
        <w:rPr>
          <w:color w:val="000000"/>
        </w:rPr>
        <w:t xml:space="preserve">imit zwolnienia podmiotowego w podatku od towarów i usług w wysokości 150 000 zł obowiązuje do dnia 31 grudnia </w:t>
      </w:r>
      <w:r w:rsidRPr="00230661">
        <w:t>2018 r.</w:t>
      </w:r>
    </w:p>
    <w:p w:rsidR="00BA6A51" w:rsidRPr="002B0289" w:rsidRDefault="00BA6A51" w:rsidP="00D93A7F">
      <w:pPr>
        <w:spacing w:after="0" w:line="360" w:lineRule="auto"/>
        <w:jc w:val="both"/>
        <w:rPr>
          <w:rFonts w:ascii="Times New Roman" w:hAnsi="Times New Roman"/>
          <w:sz w:val="24"/>
          <w:szCs w:val="24"/>
        </w:rPr>
      </w:pPr>
      <w:r w:rsidRPr="00230661">
        <w:rPr>
          <w:rFonts w:ascii="Times New Roman" w:hAnsi="Times New Roman"/>
          <w:color w:val="020B06"/>
          <w:sz w:val="24"/>
          <w:szCs w:val="24"/>
        </w:rPr>
        <w:t xml:space="preserve">Na podstawie art. 395 dyrektywy </w:t>
      </w:r>
      <w:r w:rsidR="004D6CA5">
        <w:rPr>
          <w:rFonts w:ascii="Times New Roman" w:hAnsi="Times New Roman"/>
          <w:color w:val="020B06"/>
          <w:sz w:val="24"/>
          <w:szCs w:val="24"/>
        </w:rPr>
        <w:t>VAT</w:t>
      </w:r>
      <w:r w:rsidRPr="00230661">
        <w:rPr>
          <w:rFonts w:ascii="Times New Roman" w:hAnsi="Times New Roman"/>
          <w:sz w:val="24"/>
          <w:szCs w:val="24"/>
        </w:rPr>
        <w:t xml:space="preserve"> </w:t>
      </w:r>
      <w:r w:rsidRPr="00230661">
        <w:rPr>
          <w:rFonts w:ascii="Times New Roman" w:hAnsi="Times New Roman"/>
          <w:color w:val="020B06"/>
          <w:sz w:val="24"/>
          <w:szCs w:val="24"/>
        </w:rPr>
        <w:t>Polska wystąpiła do Komisji Europejskiej z</w:t>
      </w:r>
      <w:r w:rsidR="00E723A0">
        <w:rPr>
          <w:rFonts w:ascii="Times New Roman" w:hAnsi="Times New Roman"/>
          <w:color w:val="020B06"/>
          <w:sz w:val="24"/>
          <w:szCs w:val="24"/>
        </w:rPr>
        <w:t> </w:t>
      </w:r>
      <w:r w:rsidRPr="00230661">
        <w:rPr>
          <w:rFonts w:ascii="Times New Roman" w:hAnsi="Times New Roman"/>
          <w:color w:val="020B06"/>
          <w:sz w:val="24"/>
          <w:szCs w:val="24"/>
        </w:rPr>
        <w:t>wnioskiem o upoważnienie do stosowania szczególnego środka stanowiącego odstępstwo od art. 287 pkt 14</w:t>
      </w:r>
      <w:r w:rsidRPr="00230661">
        <w:rPr>
          <w:rFonts w:ascii="Times New Roman" w:hAnsi="Times New Roman"/>
          <w:b/>
          <w:bCs/>
          <w:color w:val="020B06"/>
          <w:sz w:val="24"/>
          <w:szCs w:val="24"/>
        </w:rPr>
        <w:t xml:space="preserve"> </w:t>
      </w:r>
      <w:r w:rsidRPr="00230661">
        <w:rPr>
          <w:rFonts w:ascii="Times New Roman" w:hAnsi="Times New Roman"/>
          <w:color w:val="020B06"/>
          <w:sz w:val="24"/>
          <w:szCs w:val="24"/>
        </w:rPr>
        <w:t>niniejszej dyrektywy, w celu przyznania od dnia 1 stycznia 2017 r. do dnia 31 grudnia 2018 r. zwolnienia w podatku od towarów i usług podatnikom, których roczn</w:t>
      </w:r>
      <w:r w:rsidR="00E942EC">
        <w:rPr>
          <w:rFonts w:ascii="Times New Roman" w:hAnsi="Times New Roman"/>
          <w:color w:val="020B06"/>
          <w:sz w:val="24"/>
          <w:szCs w:val="24"/>
        </w:rPr>
        <w:t xml:space="preserve">y obrót nie przekracza </w:t>
      </w:r>
      <w:r w:rsidRPr="00230661">
        <w:rPr>
          <w:rFonts w:ascii="Times New Roman" w:hAnsi="Times New Roman"/>
          <w:color w:val="020B06"/>
          <w:sz w:val="24"/>
          <w:szCs w:val="24"/>
        </w:rPr>
        <w:t>40</w:t>
      </w:r>
      <w:r w:rsidR="004A406E">
        <w:rPr>
          <w:rFonts w:ascii="Times New Roman" w:hAnsi="Times New Roman"/>
          <w:color w:val="020B06"/>
          <w:sz w:val="24"/>
          <w:szCs w:val="24"/>
        </w:rPr>
        <w:t xml:space="preserve"> </w:t>
      </w:r>
      <w:r w:rsidRPr="00230661">
        <w:rPr>
          <w:rFonts w:ascii="Times New Roman" w:hAnsi="Times New Roman"/>
          <w:color w:val="020B06"/>
          <w:sz w:val="24"/>
          <w:szCs w:val="24"/>
        </w:rPr>
        <w:t>000 EUR</w:t>
      </w:r>
      <w:r w:rsidRPr="00230661">
        <w:rPr>
          <w:rFonts w:ascii="Times New Roman" w:hAnsi="Times New Roman"/>
          <w:color w:val="000000"/>
          <w:sz w:val="24"/>
          <w:szCs w:val="24"/>
        </w:rPr>
        <w:t xml:space="preserve"> (</w:t>
      </w:r>
      <w:r w:rsidRPr="00230661">
        <w:rPr>
          <w:rFonts w:ascii="Times New Roman" w:hAnsi="Times New Roman"/>
          <w:color w:val="020B06"/>
          <w:sz w:val="24"/>
          <w:szCs w:val="24"/>
        </w:rPr>
        <w:t>p</w:t>
      </w:r>
      <w:r w:rsidRPr="00230661">
        <w:rPr>
          <w:rFonts w:ascii="Times New Roman" w:hAnsi="Times New Roman"/>
          <w:color w:val="000802"/>
          <w:sz w:val="24"/>
          <w:szCs w:val="24"/>
        </w:rPr>
        <w:t>o przeliczeniu na złote, zgodnie z art</w:t>
      </w:r>
      <w:r w:rsidRPr="00230661">
        <w:rPr>
          <w:rFonts w:ascii="Times New Roman" w:hAnsi="Times New Roman"/>
          <w:color w:val="1D2925"/>
          <w:sz w:val="24"/>
          <w:szCs w:val="24"/>
        </w:rPr>
        <w:t xml:space="preserve">. </w:t>
      </w:r>
      <w:r w:rsidRPr="00230661">
        <w:rPr>
          <w:rFonts w:ascii="Times New Roman" w:hAnsi="Times New Roman"/>
          <w:color w:val="000802"/>
          <w:sz w:val="24"/>
          <w:szCs w:val="24"/>
        </w:rPr>
        <w:t xml:space="preserve">399 i </w:t>
      </w:r>
      <w:r w:rsidR="0001209B">
        <w:rPr>
          <w:rFonts w:ascii="Times New Roman" w:hAnsi="Times New Roman"/>
          <w:color w:val="000802"/>
          <w:sz w:val="24"/>
          <w:szCs w:val="24"/>
        </w:rPr>
        <w:t xml:space="preserve">art. </w:t>
      </w:r>
      <w:r w:rsidRPr="00230661">
        <w:rPr>
          <w:rFonts w:ascii="Times New Roman" w:hAnsi="Times New Roman"/>
          <w:color w:val="000802"/>
          <w:sz w:val="24"/>
          <w:szCs w:val="24"/>
        </w:rPr>
        <w:t>400 dyrektywy VAT, limit ten wynosi 200</w:t>
      </w:r>
      <w:r w:rsidR="004A406E">
        <w:rPr>
          <w:rFonts w:ascii="Times New Roman" w:hAnsi="Times New Roman"/>
          <w:color w:val="000802"/>
          <w:sz w:val="24"/>
          <w:szCs w:val="24"/>
        </w:rPr>
        <w:t xml:space="preserve"> </w:t>
      </w:r>
      <w:r w:rsidRPr="00230661">
        <w:rPr>
          <w:rFonts w:ascii="Times New Roman" w:hAnsi="Times New Roman"/>
          <w:color w:val="000802"/>
          <w:sz w:val="24"/>
          <w:szCs w:val="24"/>
        </w:rPr>
        <w:t>000 zł</w:t>
      </w:r>
      <w:r w:rsidRPr="00C572AB">
        <w:rPr>
          <w:rFonts w:ascii="Times New Roman" w:hAnsi="Times New Roman"/>
          <w:color w:val="000802"/>
          <w:sz w:val="24"/>
          <w:szCs w:val="24"/>
        </w:rPr>
        <w:t>).</w:t>
      </w:r>
      <w:r w:rsidR="00C572AB" w:rsidRPr="005F5111">
        <w:rPr>
          <w:rFonts w:ascii="Times New Roman" w:hAnsi="Times New Roman"/>
          <w:sz w:val="24"/>
          <w:szCs w:val="24"/>
        </w:rPr>
        <w:t xml:space="preserve"> </w:t>
      </w:r>
      <w:r w:rsidR="00C572AB">
        <w:rPr>
          <w:rFonts w:ascii="Times New Roman" w:hAnsi="Times New Roman"/>
          <w:sz w:val="24"/>
          <w:szCs w:val="24"/>
        </w:rPr>
        <w:t>P</w:t>
      </w:r>
      <w:r w:rsidR="00C572AB" w:rsidRPr="005F5111">
        <w:rPr>
          <w:rFonts w:ascii="Times New Roman" w:hAnsi="Times New Roman"/>
          <w:sz w:val="24"/>
          <w:szCs w:val="24"/>
        </w:rPr>
        <w:t>roces uz</w:t>
      </w:r>
      <w:r w:rsidR="00C572AB" w:rsidRPr="00C572AB">
        <w:rPr>
          <w:rFonts w:ascii="Times New Roman" w:hAnsi="Times New Roman"/>
          <w:sz w:val="24"/>
          <w:szCs w:val="24"/>
        </w:rPr>
        <w:t xml:space="preserve">yskania derogacji jest w toku. </w:t>
      </w:r>
      <w:r w:rsidR="00C572AB" w:rsidRPr="005F5111">
        <w:rPr>
          <w:rFonts w:ascii="Times New Roman" w:hAnsi="Times New Roman"/>
          <w:sz w:val="24"/>
          <w:szCs w:val="24"/>
        </w:rPr>
        <w:t>Pismem z dnia 23 września Komisja Europejska potwierdziła, że zgodnie z art. 395 ust. 2 dyrektywy 2006/112/UE posiada wszystkie informacje do rozpatrzenia wniosku.</w:t>
      </w:r>
      <w:r w:rsidR="00C572AB" w:rsidRPr="00C572AB">
        <w:rPr>
          <w:rFonts w:ascii="Times New Roman" w:hAnsi="Times New Roman"/>
        </w:rPr>
        <w:t xml:space="preserve"> </w:t>
      </w:r>
      <w:r w:rsidR="00C572AB" w:rsidRPr="005F5111">
        <w:rPr>
          <w:rFonts w:ascii="Times New Roman" w:hAnsi="Times New Roman"/>
          <w:sz w:val="24"/>
          <w:szCs w:val="24"/>
        </w:rPr>
        <w:t>Z uwagi na proces legislacyjny</w:t>
      </w:r>
      <w:r w:rsidR="002B0289" w:rsidRPr="005F5111">
        <w:rPr>
          <w:rFonts w:ascii="Times New Roman" w:hAnsi="Times New Roman"/>
          <w:sz w:val="24"/>
          <w:szCs w:val="24"/>
        </w:rPr>
        <w:t xml:space="preserve"> </w:t>
      </w:r>
      <w:r w:rsidR="00C572AB" w:rsidRPr="005F5111">
        <w:rPr>
          <w:rFonts w:ascii="Times New Roman" w:hAnsi="Times New Roman"/>
          <w:sz w:val="24"/>
          <w:szCs w:val="24"/>
        </w:rPr>
        <w:t>w Polsce nie ma uzasadnienia, aby z tym rozwiązaniem (z jego procedowaniem) czekać do</w:t>
      </w:r>
      <w:r w:rsidR="004A406E">
        <w:rPr>
          <w:rFonts w:ascii="Times New Roman" w:hAnsi="Times New Roman"/>
          <w:sz w:val="24"/>
          <w:szCs w:val="24"/>
        </w:rPr>
        <w:t xml:space="preserve"> </w:t>
      </w:r>
      <w:r w:rsidR="00C572AB" w:rsidRPr="005F5111">
        <w:rPr>
          <w:rFonts w:ascii="Times New Roman" w:hAnsi="Times New Roman"/>
          <w:sz w:val="24"/>
          <w:szCs w:val="24"/>
        </w:rPr>
        <w:t>grudnia</w:t>
      </w:r>
      <w:r w:rsidR="002B0289">
        <w:rPr>
          <w:rFonts w:ascii="Times New Roman" w:hAnsi="Times New Roman"/>
          <w:sz w:val="24"/>
          <w:szCs w:val="24"/>
        </w:rPr>
        <w:t xml:space="preserve"> (prawdopodobna data przyjęcia przez Radę derogacji)</w:t>
      </w:r>
      <w:r w:rsidR="00C572AB" w:rsidRPr="005F5111">
        <w:rPr>
          <w:rFonts w:ascii="Times New Roman" w:hAnsi="Times New Roman"/>
          <w:sz w:val="24"/>
          <w:szCs w:val="24"/>
        </w:rPr>
        <w:t>, gdyż jego uchwalenie i ogłoszenie nie nastąpiłoby przed 1 stycznia 201</w:t>
      </w:r>
      <w:r w:rsidR="001178C1">
        <w:rPr>
          <w:rFonts w:ascii="Times New Roman" w:hAnsi="Times New Roman"/>
          <w:sz w:val="24"/>
          <w:szCs w:val="24"/>
        </w:rPr>
        <w:t>7</w:t>
      </w:r>
      <w:r w:rsidR="004A406E">
        <w:rPr>
          <w:rFonts w:ascii="Times New Roman" w:hAnsi="Times New Roman"/>
          <w:sz w:val="24"/>
          <w:szCs w:val="24"/>
        </w:rPr>
        <w:t xml:space="preserve"> </w:t>
      </w:r>
      <w:r w:rsidR="00C572AB" w:rsidRPr="005F5111">
        <w:rPr>
          <w:rFonts w:ascii="Times New Roman" w:hAnsi="Times New Roman"/>
          <w:sz w:val="24"/>
          <w:szCs w:val="24"/>
        </w:rPr>
        <w:t>r., a</w:t>
      </w:r>
      <w:r w:rsidR="004A406E">
        <w:rPr>
          <w:rFonts w:ascii="Times New Roman" w:hAnsi="Times New Roman"/>
          <w:sz w:val="24"/>
          <w:szCs w:val="24"/>
        </w:rPr>
        <w:t xml:space="preserve"> </w:t>
      </w:r>
      <w:r w:rsidR="00C572AB" w:rsidRPr="005F5111">
        <w:rPr>
          <w:rFonts w:ascii="Times New Roman" w:hAnsi="Times New Roman"/>
          <w:sz w:val="24"/>
          <w:szCs w:val="24"/>
        </w:rPr>
        <w:t>podatnikom trzeba zapewnić możliwość skorzystania z tego korzystnego dla nich rozwiązania odpowiednio wcześniej.</w:t>
      </w:r>
    </w:p>
    <w:p w:rsidR="00BA6A51" w:rsidRPr="005F5111" w:rsidRDefault="00BA6A51" w:rsidP="00D93A7F">
      <w:pPr>
        <w:spacing w:after="0" w:line="360" w:lineRule="auto"/>
        <w:jc w:val="both"/>
        <w:rPr>
          <w:rFonts w:ascii="Times New Roman" w:hAnsi="Times New Roman"/>
          <w:sz w:val="24"/>
          <w:szCs w:val="24"/>
        </w:rPr>
      </w:pPr>
    </w:p>
    <w:p w:rsidR="00BA6A51" w:rsidRPr="00230661" w:rsidRDefault="00BA6A51" w:rsidP="00D93A7F">
      <w:pPr>
        <w:pStyle w:val="Styl"/>
        <w:spacing w:line="360" w:lineRule="auto"/>
        <w:jc w:val="both"/>
        <w:rPr>
          <w:color w:val="000000"/>
        </w:rPr>
      </w:pPr>
      <w:r w:rsidRPr="00230661">
        <w:rPr>
          <w:color w:val="000000"/>
        </w:rPr>
        <w:t>P</w:t>
      </w:r>
      <w:r w:rsidRPr="00230661">
        <w:rPr>
          <w:color w:val="040D08"/>
        </w:rPr>
        <w:t>rzyznanie prawa do podwyższenia limitu zwolnienia podmiotowego w podatku od towarów</w:t>
      </w:r>
      <w:r w:rsidRPr="00230661">
        <w:rPr>
          <w:color w:val="040D08"/>
        </w:rPr>
        <w:br/>
        <w:t xml:space="preserve">i usług podatnikom, których roczne obroty nie przekraczają 40 000 EUR, pozwoli stosować </w:t>
      </w:r>
      <w:r w:rsidRPr="00230661">
        <w:rPr>
          <w:color w:val="040D08"/>
        </w:rPr>
        <w:lastRenderedPageBreak/>
        <w:t>uproszczenia dla większej ilości podatników osiągających niewielkie obroty z tytułu wykonywanej działalności gospodarczej</w:t>
      </w:r>
      <w:r w:rsidRPr="00230661">
        <w:rPr>
          <w:color w:val="2A322D"/>
        </w:rPr>
        <w:t xml:space="preserve">. </w:t>
      </w:r>
      <w:r w:rsidRPr="00230661">
        <w:rPr>
          <w:color w:val="040D08"/>
        </w:rPr>
        <w:t>Podatnicy objęci zwolnieniem od podatku od</w:t>
      </w:r>
      <w:r w:rsidR="004A406E">
        <w:rPr>
          <w:color w:val="040D08"/>
        </w:rPr>
        <w:t xml:space="preserve"> </w:t>
      </w:r>
      <w:r w:rsidRPr="00230661">
        <w:rPr>
          <w:color w:val="040D08"/>
        </w:rPr>
        <w:t>towarów i usług są bowiem zwolnieni z obowiązku rejestracji dla potrzeb tego podatku, z</w:t>
      </w:r>
      <w:r w:rsidR="00E723A0">
        <w:rPr>
          <w:color w:val="040D08"/>
        </w:rPr>
        <w:t> </w:t>
      </w:r>
      <w:r w:rsidRPr="00230661">
        <w:rPr>
          <w:color w:val="040D08"/>
        </w:rPr>
        <w:t>obowiązku prowadzenia pełnej (szczegółowej) ewidencji czynności podlegających temu podatkowi oraz z obowiązku wystawiania faktur i rozliczania podatku VAT</w:t>
      </w:r>
      <w:r w:rsidRPr="00230661">
        <w:rPr>
          <w:color w:val="000000"/>
        </w:rPr>
        <w:t xml:space="preserve">. </w:t>
      </w:r>
    </w:p>
    <w:p w:rsidR="00BA6A51" w:rsidRPr="00230661" w:rsidRDefault="00BA6A51" w:rsidP="00D93A7F">
      <w:pPr>
        <w:spacing w:after="0" w:line="360" w:lineRule="auto"/>
        <w:jc w:val="both"/>
        <w:rPr>
          <w:rFonts w:ascii="Times New Roman" w:hAnsi="Times New Roman"/>
          <w:sz w:val="24"/>
          <w:szCs w:val="24"/>
        </w:rPr>
      </w:pPr>
      <w:r>
        <w:rPr>
          <w:rFonts w:ascii="Times New Roman" w:hAnsi="Times New Roman"/>
          <w:color w:val="020B06"/>
          <w:sz w:val="24"/>
          <w:szCs w:val="24"/>
          <w:lang w:eastAsia="pl-PL"/>
        </w:rPr>
        <w:t xml:space="preserve">W związku ze złożeniem przedmiotowego wniosku, należy </w:t>
      </w:r>
      <w:r>
        <w:rPr>
          <w:rFonts w:ascii="Times New Roman" w:hAnsi="Times New Roman"/>
          <w:sz w:val="24"/>
          <w:szCs w:val="24"/>
        </w:rPr>
        <w:t>wprowadzić odpowiednie</w:t>
      </w:r>
      <w:r w:rsidRPr="00230661">
        <w:rPr>
          <w:rFonts w:ascii="Times New Roman" w:hAnsi="Times New Roman"/>
          <w:sz w:val="24"/>
          <w:szCs w:val="24"/>
        </w:rPr>
        <w:t xml:space="preserve"> zmian</w:t>
      </w:r>
      <w:r>
        <w:rPr>
          <w:rFonts w:ascii="Times New Roman" w:hAnsi="Times New Roman"/>
          <w:sz w:val="24"/>
          <w:szCs w:val="24"/>
        </w:rPr>
        <w:t>y</w:t>
      </w:r>
      <w:r w:rsidRPr="00230661">
        <w:rPr>
          <w:rFonts w:ascii="Times New Roman" w:hAnsi="Times New Roman"/>
          <w:sz w:val="24"/>
          <w:szCs w:val="24"/>
        </w:rPr>
        <w:t xml:space="preserve"> w</w:t>
      </w:r>
      <w:r w:rsidR="004A406E">
        <w:rPr>
          <w:rFonts w:ascii="Times New Roman" w:hAnsi="Times New Roman"/>
          <w:sz w:val="24"/>
          <w:szCs w:val="24"/>
        </w:rPr>
        <w:t xml:space="preserve"> </w:t>
      </w:r>
      <w:r w:rsidRPr="00230661">
        <w:rPr>
          <w:rFonts w:ascii="Times New Roman" w:hAnsi="Times New Roman"/>
          <w:sz w:val="24"/>
          <w:szCs w:val="24"/>
        </w:rPr>
        <w:t>art. 113 ust. 1 ustawy o VAT, umożliwiając</w:t>
      </w:r>
      <w:r>
        <w:rPr>
          <w:rFonts w:ascii="Times New Roman" w:hAnsi="Times New Roman"/>
          <w:sz w:val="24"/>
          <w:szCs w:val="24"/>
        </w:rPr>
        <w:t>e</w:t>
      </w:r>
      <w:r w:rsidRPr="00230661">
        <w:rPr>
          <w:rFonts w:ascii="Times New Roman" w:hAnsi="Times New Roman"/>
          <w:sz w:val="24"/>
          <w:szCs w:val="24"/>
        </w:rPr>
        <w:t xml:space="preserve"> zwolnienie od podatku sprzedaży dokonywanej przez podatników, u których wartość sprzedaży nie przekracza łącznie w</w:t>
      </w:r>
      <w:r w:rsidR="00E723A0">
        <w:rPr>
          <w:rFonts w:ascii="Times New Roman" w:hAnsi="Times New Roman"/>
          <w:sz w:val="24"/>
          <w:szCs w:val="24"/>
        </w:rPr>
        <w:t> </w:t>
      </w:r>
      <w:r w:rsidRPr="00230661">
        <w:rPr>
          <w:rFonts w:ascii="Times New Roman" w:hAnsi="Times New Roman"/>
          <w:sz w:val="24"/>
          <w:szCs w:val="24"/>
        </w:rPr>
        <w:t>poprzednim roku podatkowym kwoty 200</w:t>
      </w:r>
      <w:r w:rsidR="004A406E">
        <w:rPr>
          <w:rFonts w:ascii="Times New Roman" w:hAnsi="Times New Roman"/>
          <w:sz w:val="24"/>
          <w:szCs w:val="24"/>
        </w:rPr>
        <w:t xml:space="preserve"> </w:t>
      </w:r>
      <w:r w:rsidRPr="00230661">
        <w:rPr>
          <w:rFonts w:ascii="Times New Roman" w:hAnsi="Times New Roman"/>
          <w:sz w:val="24"/>
          <w:szCs w:val="24"/>
        </w:rPr>
        <w:t>000</w:t>
      </w:r>
      <w:r w:rsidR="004A406E">
        <w:rPr>
          <w:rFonts w:ascii="Times New Roman" w:hAnsi="Times New Roman"/>
          <w:sz w:val="24"/>
          <w:szCs w:val="24"/>
        </w:rPr>
        <w:t xml:space="preserve"> </w:t>
      </w:r>
      <w:r w:rsidRPr="00230661">
        <w:rPr>
          <w:rFonts w:ascii="Times New Roman" w:hAnsi="Times New Roman"/>
          <w:sz w:val="24"/>
          <w:szCs w:val="24"/>
        </w:rPr>
        <w:t>zł</w:t>
      </w:r>
      <w:r>
        <w:rPr>
          <w:rFonts w:ascii="Times New Roman" w:hAnsi="Times New Roman"/>
          <w:sz w:val="24"/>
          <w:szCs w:val="24"/>
        </w:rPr>
        <w:t xml:space="preserve">. </w:t>
      </w:r>
    </w:p>
    <w:p w:rsidR="00BA6A51" w:rsidRPr="00230661" w:rsidRDefault="00BA6A51" w:rsidP="00D93A7F">
      <w:pPr>
        <w:spacing w:after="0" w:line="360" w:lineRule="auto"/>
        <w:jc w:val="both"/>
        <w:rPr>
          <w:rFonts w:ascii="Times New Roman" w:hAnsi="Times New Roman"/>
          <w:color w:val="020B06"/>
          <w:sz w:val="24"/>
          <w:szCs w:val="24"/>
          <w:lang w:eastAsia="pl-PL"/>
        </w:rPr>
      </w:pPr>
      <w:r>
        <w:rPr>
          <w:rFonts w:ascii="Times New Roman" w:hAnsi="Times New Roman"/>
          <w:sz w:val="24"/>
          <w:szCs w:val="24"/>
        </w:rPr>
        <w:t>P</w:t>
      </w:r>
      <w:r w:rsidRPr="00230661">
        <w:rPr>
          <w:rFonts w:ascii="Times New Roman" w:hAnsi="Times New Roman"/>
          <w:sz w:val="24"/>
          <w:szCs w:val="24"/>
        </w:rPr>
        <w:t>odatnicy rozpoczynający w ciągu roku podatkowego wykonywanie czynności określonych w art. 5 ustawy o VAT będą mogli skorzystać ze zwolnienia, jeżeli przewidywana przez nich wartość sprzedaży nie przekroczy, w proporcji do okresu prowadzonej działalności gospodarczej w roku podatkowym, kwoty 200</w:t>
      </w:r>
      <w:r w:rsidR="004A406E">
        <w:rPr>
          <w:rFonts w:ascii="Times New Roman" w:hAnsi="Times New Roman"/>
          <w:sz w:val="24"/>
          <w:szCs w:val="24"/>
        </w:rPr>
        <w:t xml:space="preserve"> </w:t>
      </w:r>
      <w:r w:rsidRPr="00230661">
        <w:rPr>
          <w:rFonts w:ascii="Times New Roman" w:hAnsi="Times New Roman"/>
          <w:sz w:val="24"/>
          <w:szCs w:val="24"/>
        </w:rPr>
        <w:t xml:space="preserve">000 zł. </w:t>
      </w:r>
    </w:p>
    <w:p w:rsidR="00BA6A51" w:rsidRPr="00230661" w:rsidRDefault="00BA6A51" w:rsidP="00D93A7F">
      <w:pPr>
        <w:spacing w:after="0" w:line="360" w:lineRule="auto"/>
        <w:jc w:val="both"/>
        <w:rPr>
          <w:rFonts w:ascii="Times New Roman" w:hAnsi="Times New Roman"/>
          <w:sz w:val="24"/>
          <w:szCs w:val="24"/>
          <w:lang w:eastAsia="pl-PL"/>
        </w:rPr>
      </w:pPr>
      <w:r w:rsidRPr="00230661">
        <w:rPr>
          <w:rFonts w:ascii="Times New Roman" w:hAnsi="Times New Roman"/>
          <w:sz w:val="24"/>
          <w:szCs w:val="24"/>
        </w:rPr>
        <w:t>Jednocześnie przewiduje się wprowadzenie przepisu przejściowego</w:t>
      </w:r>
      <w:r>
        <w:rPr>
          <w:rFonts w:ascii="Times New Roman" w:hAnsi="Times New Roman"/>
          <w:sz w:val="24"/>
          <w:szCs w:val="24"/>
        </w:rPr>
        <w:t xml:space="preserve"> (art. </w:t>
      </w:r>
      <w:r w:rsidR="00AF6616">
        <w:rPr>
          <w:rFonts w:ascii="Times New Roman" w:hAnsi="Times New Roman"/>
          <w:sz w:val="24"/>
          <w:szCs w:val="24"/>
        </w:rPr>
        <w:t>1</w:t>
      </w:r>
      <w:r w:rsidR="009208A2">
        <w:rPr>
          <w:rFonts w:ascii="Times New Roman" w:hAnsi="Times New Roman"/>
          <w:sz w:val="24"/>
          <w:szCs w:val="24"/>
        </w:rPr>
        <w:t>8</w:t>
      </w:r>
      <w:r>
        <w:rPr>
          <w:rFonts w:ascii="Times New Roman" w:hAnsi="Times New Roman"/>
          <w:sz w:val="24"/>
          <w:szCs w:val="24"/>
        </w:rPr>
        <w:t>)</w:t>
      </w:r>
      <w:r w:rsidR="0001209B">
        <w:rPr>
          <w:rFonts w:ascii="Times New Roman" w:hAnsi="Times New Roman"/>
          <w:sz w:val="24"/>
          <w:szCs w:val="24"/>
        </w:rPr>
        <w:t>,</w:t>
      </w:r>
      <w:r w:rsidRPr="00230661">
        <w:rPr>
          <w:rFonts w:ascii="Times New Roman" w:hAnsi="Times New Roman"/>
          <w:sz w:val="24"/>
          <w:szCs w:val="24"/>
        </w:rPr>
        <w:t xml:space="preserve"> zgodnie z</w:t>
      </w:r>
      <w:r w:rsidR="0001209B">
        <w:rPr>
          <w:rFonts w:ascii="Times New Roman" w:hAnsi="Times New Roman"/>
          <w:sz w:val="24"/>
          <w:szCs w:val="24"/>
        </w:rPr>
        <w:t> </w:t>
      </w:r>
      <w:r w:rsidRPr="00230661">
        <w:rPr>
          <w:rFonts w:ascii="Times New Roman" w:hAnsi="Times New Roman"/>
          <w:sz w:val="24"/>
          <w:szCs w:val="24"/>
        </w:rPr>
        <w:t>którym</w:t>
      </w:r>
      <w:r w:rsidRPr="00230661">
        <w:rPr>
          <w:rFonts w:ascii="Times New Roman" w:hAnsi="Times New Roman"/>
        </w:rPr>
        <w:t xml:space="preserve"> </w:t>
      </w:r>
      <w:r w:rsidRPr="00230661">
        <w:rPr>
          <w:rFonts w:ascii="Times New Roman" w:hAnsi="Times New Roman"/>
          <w:color w:val="1F497D"/>
        </w:rPr>
        <w:t>p</w:t>
      </w:r>
      <w:r w:rsidRPr="00230661">
        <w:rPr>
          <w:rFonts w:ascii="Times New Roman" w:hAnsi="Times New Roman"/>
          <w:sz w:val="24"/>
          <w:szCs w:val="24"/>
          <w:lang w:eastAsia="pl-PL"/>
        </w:rPr>
        <w:t>odatnicy, u których łączna wartość sprzedaży w 2016 r. była wyższa niż 150 000 zł i nie przekroczyła 200</w:t>
      </w:r>
      <w:r w:rsidR="00AF6616">
        <w:rPr>
          <w:rFonts w:ascii="Times New Roman" w:hAnsi="Times New Roman"/>
          <w:sz w:val="24"/>
          <w:szCs w:val="24"/>
          <w:lang w:eastAsia="pl-PL"/>
        </w:rPr>
        <w:t xml:space="preserve"> </w:t>
      </w:r>
      <w:r w:rsidRPr="00230661">
        <w:rPr>
          <w:rFonts w:ascii="Times New Roman" w:hAnsi="Times New Roman"/>
          <w:sz w:val="24"/>
          <w:szCs w:val="24"/>
          <w:lang w:eastAsia="pl-PL"/>
        </w:rPr>
        <w:t xml:space="preserve">000 zł, mogą skorzystać ze zwolnienia, o którym mowa w </w:t>
      </w:r>
      <w:hyperlink r:id="rId9" w:anchor="/dokument/17086198#art(113)ust(1)" w:history="1">
        <w:r w:rsidRPr="00D35847">
          <w:rPr>
            <w:rStyle w:val="Hipercze"/>
            <w:rFonts w:ascii="Times New Roman" w:hAnsi="Times New Roman"/>
            <w:color w:val="auto"/>
            <w:sz w:val="24"/>
            <w:szCs w:val="24"/>
            <w:u w:val="none"/>
            <w:lang w:eastAsia="pl-PL"/>
          </w:rPr>
          <w:t xml:space="preserve">art. </w:t>
        </w:r>
        <w:r w:rsidRPr="00D35847">
          <w:rPr>
            <w:rStyle w:val="Hipercze"/>
            <w:rFonts w:ascii="Times New Roman" w:hAnsi="Times New Roman"/>
            <w:iCs/>
            <w:color w:val="auto"/>
            <w:sz w:val="24"/>
            <w:szCs w:val="24"/>
            <w:u w:val="none"/>
            <w:lang w:eastAsia="pl-PL"/>
          </w:rPr>
          <w:t>113</w:t>
        </w:r>
        <w:r w:rsidR="0001209B">
          <w:rPr>
            <w:rStyle w:val="Hipercze"/>
            <w:rFonts w:ascii="Times New Roman" w:hAnsi="Times New Roman"/>
            <w:color w:val="auto"/>
            <w:sz w:val="24"/>
            <w:szCs w:val="24"/>
            <w:u w:val="none"/>
            <w:lang w:eastAsia="pl-PL"/>
          </w:rPr>
          <w:t xml:space="preserve"> ust. </w:t>
        </w:r>
        <w:r w:rsidRPr="00D35847">
          <w:rPr>
            <w:rStyle w:val="Hipercze"/>
            <w:rFonts w:ascii="Times New Roman" w:hAnsi="Times New Roman"/>
            <w:color w:val="auto"/>
            <w:sz w:val="24"/>
            <w:szCs w:val="24"/>
            <w:u w:val="none"/>
            <w:lang w:eastAsia="pl-PL"/>
          </w:rPr>
          <w:t>1</w:t>
        </w:r>
      </w:hyperlink>
      <w:r w:rsidRPr="005B360F">
        <w:rPr>
          <w:rFonts w:ascii="Times New Roman" w:hAnsi="Times New Roman"/>
          <w:sz w:val="24"/>
          <w:szCs w:val="24"/>
          <w:lang w:eastAsia="pl-PL"/>
        </w:rPr>
        <w:t xml:space="preserve"> </w:t>
      </w:r>
      <w:r w:rsidRPr="00230661">
        <w:rPr>
          <w:rFonts w:ascii="Times New Roman" w:hAnsi="Times New Roman"/>
          <w:sz w:val="24"/>
          <w:szCs w:val="24"/>
          <w:lang w:eastAsia="pl-PL"/>
        </w:rPr>
        <w:t>ustawy zmienianej w art. 1.</w:t>
      </w:r>
    </w:p>
    <w:p w:rsidR="00BA6A51" w:rsidRPr="00230661" w:rsidRDefault="00BA6A51" w:rsidP="00D93A7F">
      <w:pPr>
        <w:spacing w:after="0" w:line="360" w:lineRule="auto"/>
        <w:jc w:val="both"/>
        <w:rPr>
          <w:rFonts w:ascii="Times New Roman" w:hAnsi="Times New Roman"/>
          <w:sz w:val="24"/>
          <w:szCs w:val="24"/>
          <w:lang w:eastAsia="pl-PL"/>
        </w:rPr>
      </w:pPr>
      <w:r w:rsidRPr="00230661">
        <w:rPr>
          <w:rFonts w:ascii="Times New Roman" w:hAnsi="Times New Roman"/>
          <w:sz w:val="24"/>
          <w:szCs w:val="24"/>
        </w:rPr>
        <w:t>Odpowiednio</w:t>
      </w:r>
      <w:r w:rsidRPr="00230661">
        <w:rPr>
          <w:rFonts w:ascii="Times New Roman" w:hAnsi="Times New Roman"/>
          <w:color w:val="1F497D"/>
        </w:rPr>
        <w:t xml:space="preserve"> </w:t>
      </w:r>
      <w:r w:rsidR="000A61D0">
        <w:rPr>
          <w:rFonts w:ascii="Times New Roman" w:hAnsi="Times New Roman"/>
          <w:sz w:val="24"/>
          <w:szCs w:val="24"/>
          <w:lang w:eastAsia="pl-PL"/>
        </w:rPr>
        <w:t>z tego zwolnienia</w:t>
      </w:r>
      <w:r w:rsidR="000A61D0" w:rsidRPr="00230661">
        <w:rPr>
          <w:rFonts w:ascii="Times New Roman" w:hAnsi="Times New Roman"/>
          <w:sz w:val="24"/>
          <w:szCs w:val="24"/>
          <w:lang w:eastAsia="pl-PL"/>
        </w:rPr>
        <w:t xml:space="preserve"> </w:t>
      </w:r>
      <w:r w:rsidR="000A61D0">
        <w:rPr>
          <w:rFonts w:ascii="Times New Roman" w:hAnsi="Times New Roman"/>
          <w:sz w:val="24"/>
          <w:szCs w:val="24"/>
          <w:lang w:eastAsia="pl-PL"/>
        </w:rPr>
        <w:t xml:space="preserve">będą mogli skorzystać </w:t>
      </w:r>
      <w:r w:rsidRPr="00230661">
        <w:rPr>
          <w:rFonts w:ascii="Times New Roman" w:hAnsi="Times New Roman"/>
          <w:sz w:val="24"/>
          <w:szCs w:val="24"/>
          <w:lang w:eastAsia="pl-PL"/>
        </w:rPr>
        <w:t>podatnicy rozpoczynający w 2016 r. wyko</w:t>
      </w:r>
      <w:r>
        <w:rPr>
          <w:rFonts w:ascii="Times New Roman" w:hAnsi="Times New Roman"/>
          <w:sz w:val="24"/>
          <w:szCs w:val="24"/>
          <w:lang w:eastAsia="pl-PL"/>
        </w:rPr>
        <w:t>nywanie czynności określonych w</w:t>
      </w:r>
      <w:r w:rsidR="000A61D0">
        <w:rPr>
          <w:rFonts w:ascii="Times New Roman" w:hAnsi="Times New Roman"/>
          <w:sz w:val="24"/>
          <w:szCs w:val="24"/>
          <w:lang w:eastAsia="pl-PL"/>
        </w:rPr>
        <w:t xml:space="preserve"> </w:t>
      </w:r>
      <w:hyperlink r:id="rId10" w:anchor="/dokument/17086198#art(5)" w:history="1">
        <w:r w:rsidRPr="00D35847">
          <w:rPr>
            <w:rStyle w:val="Hipercze"/>
            <w:rFonts w:ascii="Times New Roman" w:hAnsi="Times New Roman"/>
            <w:color w:val="auto"/>
            <w:sz w:val="24"/>
            <w:szCs w:val="24"/>
            <w:u w:val="none"/>
            <w:lang w:eastAsia="pl-PL"/>
          </w:rPr>
          <w:t>art. 5</w:t>
        </w:r>
      </w:hyperlink>
      <w:r w:rsidRPr="00230661">
        <w:rPr>
          <w:rFonts w:ascii="Times New Roman" w:hAnsi="Times New Roman"/>
          <w:sz w:val="24"/>
          <w:szCs w:val="24"/>
          <w:lang w:eastAsia="pl-PL"/>
        </w:rPr>
        <w:t xml:space="preserve"> ustawy zmienianej w art. 1, u których łączna wartość sprzedaży, w proporcji do okresu prowadzonej działalności</w:t>
      </w:r>
      <w:r w:rsidR="009208A2">
        <w:rPr>
          <w:rFonts w:ascii="Times New Roman" w:hAnsi="Times New Roman"/>
          <w:sz w:val="24"/>
          <w:szCs w:val="24"/>
          <w:lang w:eastAsia="pl-PL"/>
        </w:rPr>
        <w:t xml:space="preserve"> </w:t>
      </w:r>
      <w:r w:rsidRPr="00230661">
        <w:rPr>
          <w:rFonts w:ascii="Times New Roman" w:hAnsi="Times New Roman"/>
          <w:sz w:val="24"/>
          <w:szCs w:val="24"/>
          <w:lang w:eastAsia="pl-PL"/>
        </w:rPr>
        <w:t>gospodarczej, przekroczyła 150</w:t>
      </w:r>
      <w:r w:rsidR="009208A2">
        <w:rPr>
          <w:rFonts w:ascii="Times New Roman" w:hAnsi="Times New Roman"/>
          <w:sz w:val="24"/>
          <w:szCs w:val="24"/>
          <w:lang w:eastAsia="pl-PL"/>
        </w:rPr>
        <w:t xml:space="preserve"> </w:t>
      </w:r>
      <w:r w:rsidRPr="00230661">
        <w:rPr>
          <w:rFonts w:ascii="Times New Roman" w:hAnsi="Times New Roman"/>
          <w:sz w:val="24"/>
          <w:szCs w:val="24"/>
          <w:lang w:eastAsia="pl-PL"/>
        </w:rPr>
        <w:t>000 zł i nie przekroczyła 200</w:t>
      </w:r>
      <w:r w:rsidR="009208A2">
        <w:rPr>
          <w:rFonts w:ascii="Times New Roman" w:hAnsi="Times New Roman"/>
          <w:sz w:val="24"/>
          <w:szCs w:val="24"/>
          <w:lang w:eastAsia="pl-PL"/>
        </w:rPr>
        <w:t xml:space="preserve"> </w:t>
      </w:r>
      <w:r w:rsidRPr="00230661">
        <w:rPr>
          <w:rFonts w:ascii="Times New Roman" w:hAnsi="Times New Roman"/>
          <w:sz w:val="24"/>
          <w:szCs w:val="24"/>
          <w:lang w:eastAsia="pl-PL"/>
        </w:rPr>
        <w:t>000 zł.</w:t>
      </w:r>
      <w:r w:rsidR="000A61D0">
        <w:rPr>
          <w:rFonts w:ascii="Times New Roman" w:hAnsi="Times New Roman"/>
          <w:sz w:val="24"/>
          <w:szCs w:val="24"/>
          <w:lang w:eastAsia="pl-PL"/>
        </w:rPr>
        <w:t xml:space="preserve"> </w:t>
      </w:r>
    </w:p>
    <w:p w:rsidR="00CB0E0A" w:rsidRPr="00CB0E0A" w:rsidRDefault="00CB0E0A" w:rsidP="00D93A7F">
      <w:pPr>
        <w:spacing w:after="0" w:line="360" w:lineRule="auto"/>
        <w:jc w:val="both"/>
        <w:rPr>
          <w:rFonts w:ascii="Times New Roman" w:hAnsi="Times New Roman"/>
          <w:sz w:val="24"/>
          <w:szCs w:val="24"/>
        </w:rPr>
      </w:pPr>
    </w:p>
    <w:p w:rsidR="009F0222" w:rsidRPr="00883EA0" w:rsidRDefault="00D739E4" w:rsidP="00D93A7F">
      <w:pPr>
        <w:spacing w:after="0" w:line="360" w:lineRule="auto"/>
        <w:jc w:val="both"/>
        <w:rPr>
          <w:rFonts w:ascii="Times New Roman" w:hAnsi="Times New Roman"/>
          <w:sz w:val="24"/>
          <w:szCs w:val="24"/>
        </w:rPr>
      </w:pPr>
      <w:r w:rsidRPr="00883EA0">
        <w:rPr>
          <w:rFonts w:ascii="Times New Roman" w:hAnsi="Times New Roman"/>
          <w:b/>
          <w:sz w:val="24"/>
          <w:szCs w:val="24"/>
        </w:rPr>
        <w:t xml:space="preserve">Art. 1 pkt </w:t>
      </w:r>
      <w:r w:rsidR="00743E9A">
        <w:rPr>
          <w:rFonts w:ascii="Times New Roman" w:hAnsi="Times New Roman"/>
          <w:b/>
          <w:sz w:val="24"/>
          <w:szCs w:val="24"/>
        </w:rPr>
        <w:t>21</w:t>
      </w:r>
      <w:r w:rsidRPr="00883EA0">
        <w:rPr>
          <w:rFonts w:ascii="Times New Roman" w:hAnsi="Times New Roman"/>
          <w:b/>
          <w:sz w:val="24"/>
          <w:szCs w:val="24"/>
        </w:rPr>
        <w:t xml:space="preserve"> </w:t>
      </w:r>
      <w:r w:rsidR="009F0222" w:rsidRPr="00883EA0">
        <w:rPr>
          <w:rFonts w:ascii="Times New Roman" w:hAnsi="Times New Roman"/>
          <w:sz w:val="24"/>
          <w:szCs w:val="24"/>
        </w:rPr>
        <w:t>(art. 146a</w:t>
      </w:r>
      <w:r w:rsidR="007E48DF" w:rsidRPr="00883EA0">
        <w:rPr>
          <w:rFonts w:ascii="Times New Roman" w:hAnsi="Times New Roman"/>
          <w:sz w:val="24"/>
          <w:szCs w:val="24"/>
        </w:rPr>
        <w:t xml:space="preserve"> ustawy o VAT</w:t>
      </w:r>
      <w:r w:rsidR="009F0222" w:rsidRPr="00883EA0">
        <w:rPr>
          <w:rFonts w:ascii="Times New Roman" w:hAnsi="Times New Roman"/>
          <w:sz w:val="24"/>
          <w:szCs w:val="24"/>
        </w:rPr>
        <w:t>)</w:t>
      </w:r>
    </w:p>
    <w:p w:rsidR="00A402F1" w:rsidRPr="00FB36FE" w:rsidRDefault="00A402F1" w:rsidP="00D93A7F">
      <w:pPr>
        <w:autoSpaceDE w:val="0"/>
        <w:autoSpaceDN w:val="0"/>
        <w:adjustRightInd w:val="0"/>
        <w:spacing w:after="0" w:line="360" w:lineRule="auto"/>
        <w:jc w:val="both"/>
        <w:rPr>
          <w:rFonts w:ascii="Times New Roman" w:hAnsi="Times New Roman"/>
          <w:sz w:val="24"/>
          <w:szCs w:val="24"/>
          <w:lang w:eastAsia="pl-PL"/>
        </w:rPr>
      </w:pPr>
      <w:r w:rsidRPr="00FB36FE">
        <w:rPr>
          <w:rFonts w:ascii="Times New Roman" w:hAnsi="Times New Roman"/>
          <w:sz w:val="24"/>
          <w:szCs w:val="24"/>
          <w:lang w:eastAsia="pl-PL"/>
        </w:rPr>
        <w:t xml:space="preserve">Ponieważ proponowane rozwiązania uszczelniające przyniosą rezultaty po 2016 r., przewiduje się obniżenie wysokości stawek podatku (tj. 8 i 23% </w:t>
      </w:r>
      <w:r w:rsidR="00AB2FC2">
        <w:rPr>
          <w:rFonts w:ascii="Times New Roman" w:hAnsi="Times New Roman"/>
          <w:sz w:val="24"/>
          <w:szCs w:val="24"/>
          <w:lang w:eastAsia="pl-PL"/>
        </w:rPr>
        <w:t xml:space="preserve">obowiązujących obecnie </w:t>
      </w:r>
      <w:r w:rsidRPr="00FB36FE">
        <w:rPr>
          <w:rFonts w:ascii="Times New Roman" w:hAnsi="Times New Roman"/>
          <w:sz w:val="24"/>
          <w:szCs w:val="24"/>
          <w:lang w:eastAsia="pl-PL"/>
        </w:rPr>
        <w:t>obok stawki 5%) w</w:t>
      </w:r>
      <w:r w:rsidR="004A406E">
        <w:rPr>
          <w:rFonts w:ascii="Times New Roman" w:hAnsi="Times New Roman"/>
          <w:sz w:val="24"/>
          <w:szCs w:val="24"/>
          <w:lang w:eastAsia="pl-PL"/>
        </w:rPr>
        <w:t xml:space="preserve"> </w:t>
      </w:r>
      <w:r w:rsidRPr="00FB36FE">
        <w:rPr>
          <w:rFonts w:ascii="Times New Roman" w:hAnsi="Times New Roman"/>
          <w:sz w:val="24"/>
          <w:szCs w:val="24"/>
          <w:lang w:eastAsia="pl-PL"/>
        </w:rPr>
        <w:t>momencie właściwym pod względem stabilności finansów publicznych, gdy dokonana zostanie pozytywna ocena efektów uszczelniania systemu podatkowego.</w:t>
      </w:r>
    </w:p>
    <w:p w:rsidR="00A402F1" w:rsidRPr="00FB36FE" w:rsidRDefault="00A402F1" w:rsidP="00D93A7F">
      <w:pPr>
        <w:autoSpaceDE w:val="0"/>
        <w:autoSpaceDN w:val="0"/>
        <w:adjustRightInd w:val="0"/>
        <w:spacing w:after="0" w:line="360" w:lineRule="auto"/>
        <w:jc w:val="both"/>
        <w:rPr>
          <w:rFonts w:ascii="Times New Roman" w:hAnsi="Times New Roman"/>
          <w:sz w:val="24"/>
          <w:szCs w:val="24"/>
          <w:lang w:eastAsia="pl-PL"/>
        </w:rPr>
      </w:pPr>
      <w:r w:rsidRPr="00FB36FE">
        <w:rPr>
          <w:rFonts w:ascii="Times New Roman" w:hAnsi="Times New Roman"/>
          <w:spacing w:val="-2"/>
          <w:sz w:val="24"/>
          <w:szCs w:val="24"/>
          <w:lang w:eastAsia="pl-PL"/>
        </w:rPr>
        <w:t>Warto również pamiętać, że rozwiązania uszczelniające będą wprowadzane etapami w</w:t>
      </w:r>
      <w:r w:rsidR="007A6AD5" w:rsidRPr="00FB36FE">
        <w:rPr>
          <w:rFonts w:ascii="Times New Roman" w:hAnsi="Times New Roman"/>
          <w:spacing w:val="-2"/>
          <w:sz w:val="24"/>
          <w:szCs w:val="24"/>
          <w:lang w:eastAsia="pl-PL"/>
        </w:rPr>
        <w:t xml:space="preserve"> </w:t>
      </w:r>
      <w:r w:rsidRPr="00FB36FE">
        <w:rPr>
          <w:rFonts w:ascii="Times New Roman" w:hAnsi="Times New Roman"/>
          <w:spacing w:val="-2"/>
          <w:sz w:val="24"/>
          <w:szCs w:val="24"/>
          <w:lang w:eastAsia="pl-PL"/>
        </w:rPr>
        <w:t>różnych</w:t>
      </w:r>
      <w:r w:rsidRPr="00FB36FE">
        <w:rPr>
          <w:rFonts w:ascii="Times New Roman" w:hAnsi="Times New Roman"/>
          <w:sz w:val="24"/>
          <w:szCs w:val="24"/>
          <w:lang w:eastAsia="pl-PL"/>
        </w:rPr>
        <w:t xml:space="preserve"> obszarach (oprócz legislacyjnego również w obszarze organizacyjnym, czy</w:t>
      </w:r>
      <w:r w:rsidR="00E942EC">
        <w:rPr>
          <w:rFonts w:ascii="Times New Roman" w:hAnsi="Times New Roman"/>
          <w:sz w:val="24"/>
          <w:szCs w:val="24"/>
          <w:lang w:eastAsia="pl-PL"/>
        </w:rPr>
        <w:t xml:space="preserve"> </w:t>
      </w:r>
      <w:r w:rsidRPr="00FB36FE">
        <w:rPr>
          <w:rFonts w:ascii="Times New Roman" w:hAnsi="Times New Roman"/>
          <w:sz w:val="24"/>
          <w:szCs w:val="24"/>
          <w:lang w:eastAsia="pl-PL"/>
        </w:rPr>
        <w:t>informatyczno</w:t>
      </w:r>
      <w:r w:rsidR="00AB2FC2">
        <w:rPr>
          <w:rFonts w:ascii="Times New Roman" w:hAnsi="Times New Roman"/>
          <w:sz w:val="24"/>
          <w:szCs w:val="24"/>
          <w:lang w:eastAsia="pl-PL"/>
        </w:rPr>
        <w:t>-</w:t>
      </w:r>
      <w:r w:rsidR="00E942EC">
        <w:rPr>
          <w:rFonts w:ascii="Times New Roman" w:hAnsi="Times New Roman"/>
          <w:sz w:val="24"/>
          <w:szCs w:val="24"/>
          <w:lang w:eastAsia="pl-PL"/>
        </w:rPr>
        <w:br/>
        <w:t>-</w:t>
      </w:r>
      <w:r w:rsidRPr="00FB36FE">
        <w:rPr>
          <w:rFonts w:ascii="Times New Roman" w:hAnsi="Times New Roman"/>
          <w:sz w:val="24"/>
          <w:szCs w:val="24"/>
          <w:lang w:eastAsia="pl-PL"/>
        </w:rPr>
        <w:t>analitycznym</w:t>
      </w:r>
      <w:r w:rsidR="0001209B">
        <w:rPr>
          <w:rFonts w:ascii="Times New Roman" w:hAnsi="Times New Roman"/>
          <w:sz w:val="24"/>
          <w:szCs w:val="24"/>
          <w:lang w:eastAsia="pl-PL"/>
        </w:rPr>
        <w:t>,</w:t>
      </w:r>
      <w:r w:rsidRPr="00FB36FE">
        <w:rPr>
          <w:rFonts w:ascii="Times New Roman" w:hAnsi="Times New Roman"/>
          <w:sz w:val="24"/>
          <w:szCs w:val="24"/>
          <w:lang w:eastAsia="pl-PL"/>
        </w:rPr>
        <w:t xml:space="preserve"> np.</w:t>
      </w:r>
      <w:r w:rsidR="007A6AD5" w:rsidRPr="00FB36FE">
        <w:rPr>
          <w:rFonts w:ascii="Times New Roman" w:hAnsi="Times New Roman"/>
          <w:sz w:val="24"/>
          <w:szCs w:val="24"/>
          <w:lang w:eastAsia="pl-PL"/>
        </w:rPr>
        <w:t xml:space="preserve"> </w:t>
      </w:r>
      <w:r w:rsidRPr="00FB36FE">
        <w:rPr>
          <w:rFonts w:ascii="Times New Roman" w:hAnsi="Times New Roman"/>
          <w:sz w:val="24"/>
          <w:szCs w:val="24"/>
          <w:lang w:eastAsia="pl-PL"/>
        </w:rPr>
        <w:t>wykorzystywanie nowoczesnych narzędzi informatycznych w procesie „typowania” do</w:t>
      </w:r>
      <w:r w:rsidR="007A6AD5" w:rsidRPr="00FB36FE">
        <w:rPr>
          <w:rFonts w:ascii="Times New Roman" w:hAnsi="Times New Roman"/>
          <w:sz w:val="24"/>
          <w:szCs w:val="24"/>
          <w:lang w:eastAsia="pl-PL"/>
        </w:rPr>
        <w:t xml:space="preserve"> </w:t>
      </w:r>
      <w:r w:rsidRPr="00FB36FE">
        <w:rPr>
          <w:rFonts w:ascii="Times New Roman" w:hAnsi="Times New Roman"/>
          <w:sz w:val="24"/>
          <w:szCs w:val="24"/>
          <w:lang w:eastAsia="pl-PL"/>
        </w:rPr>
        <w:t>kontroli), co oznacza że efekty podatkowe zostaną rozłożone w czasie.</w:t>
      </w:r>
    </w:p>
    <w:p w:rsidR="00A402F1" w:rsidRPr="00FB36FE" w:rsidRDefault="00A402F1" w:rsidP="00D93A7F">
      <w:pPr>
        <w:spacing w:after="0" w:line="360" w:lineRule="auto"/>
        <w:jc w:val="both"/>
        <w:rPr>
          <w:rFonts w:ascii="Times New Roman" w:hAnsi="Times New Roman"/>
          <w:bCs/>
          <w:sz w:val="24"/>
          <w:szCs w:val="24"/>
        </w:rPr>
      </w:pPr>
    </w:p>
    <w:p w:rsidR="009F0222" w:rsidRPr="001B36A6" w:rsidRDefault="009F0222" w:rsidP="00D93A7F">
      <w:pPr>
        <w:spacing w:after="0" w:line="360" w:lineRule="auto"/>
        <w:jc w:val="both"/>
        <w:rPr>
          <w:rFonts w:ascii="Times New Roman" w:hAnsi="Times New Roman"/>
          <w:bCs/>
          <w:sz w:val="24"/>
          <w:szCs w:val="24"/>
        </w:rPr>
      </w:pPr>
      <w:r w:rsidRPr="001B36A6">
        <w:rPr>
          <w:rFonts w:ascii="Times New Roman" w:hAnsi="Times New Roman"/>
          <w:bCs/>
          <w:sz w:val="24"/>
          <w:szCs w:val="24"/>
        </w:rPr>
        <w:t>W związku z tym na obecnym etapie proponuje się utrzymanie stawek na dotychczasowym poziomie do dnia 31 grudnia 2018 r.</w:t>
      </w:r>
    </w:p>
    <w:p w:rsidR="00586C55" w:rsidRPr="00883EA0" w:rsidRDefault="009F0222" w:rsidP="00D93A7F">
      <w:pPr>
        <w:spacing w:after="0" w:line="360" w:lineRule="auto"/>
        <w:jc w:val="both"/>
        <w:rPr>
          <w:rFonts w:ascii="Times New Roman" w:hAnsi="Times New Roman"/>
          <w:bCs/>
          <w:sz w:val="24"/>
          <w:szCs w:val="24"/>
        </w:rPr>
      </w:pPr>
      <w:r w:rsidRPr="00883EA0">
        <w:rPr>
          <w:rFonts w:ascii="Times New Roman" w:hAnsi="Times New Roman"/>
          <w:bCs/>
          <w:sz w:val="24"/>
          <w:szCs w:val="24"/>
        </w:rPr>
        <w:lastRenderedPageBreak/>
        <w:t>W związku z powyższym w art. 146a zaproponowano zastąpienie wyrazów „2016 r.” wyrazami „2018 r.”.</w:t>
      </w:r>
    </w:p>
    <w:p w:rsidR="0041692C" w:rsidRPr="00883EA0" w:rsidRDefault="0041692C" w:rsidP="00D93A7F">
      <w:pPr>
        <w:spacing w:after="0" w:line="360" w:lineRule="auto"/>
        <w:jc w:val="both"/>
        <w:rPr>
          <w:rFonts w:ascii="Times New Roman" w:hAnsi="Times New Roman"/>
          <w:bCs/>
          <w:sz w:val="24"/>
          <w:szCs w:val="24"/>
        </w:rPr>
      </w:pPr>
    </w:p>
    <w:p w:rsidR="00D43B8D" w:rsidRPr="00883EA0" w:rsidRDefault="00D43B8D" w:rsidP="00D93A7F">
      <w:pPr>
        <w:numPr>
          <w:ilvl w:val="0"/>
          <w:numId w:val="5"/>
        </w:numPr>
        <w:spacing w:after="0" w:line="360" w:lineRule="auto"/>
        <w:ind w:left="0" w:firstLine="0"/>
        <w:rPr>
          <w:rFonts w:ascii="Times New Roman" w:hAnsi="Times New Roman"/>
          <w:b/>
          <w:sz w:val="24"/>
          <w:szCs w:val="24"/>
        </w:rPr>
      </w:pPr>
      <w:r w:rsidRPr="00883EA0">
        <w:rPr>
          <w:rFonts w:ascii="Times New Roman" w:hAnsi="Times New Roman"/>
          <w:b/>
          <w:sz w:val="24"/>
          <w:szCs w:val="24"/>
        </w:rPr>
        <w:t xml:space="preserve">Zmiany w zakresie ustawy </w:t>
      </w:r>
      <w:r w:rsidR="00FE5EC9">
        <w:rPr>
          <w:rFonts w:ascii="Times New Roman" w:hAnsi="Times New Roman"/>
          <w:b/>
          <w:sz w:val="24"/>
          <w:szCs w:val="24"/>
        </w:rPr>
        <w:t xml:space="preserve">– </w:t>
      </w:r>
      <w:r w:rsidRPr="00883EA0">
        <w:rPr>
          <w:rFonts w:ascii="Times New Roman" w:hAnsi="Times New Roman"/>
          <w:b/>
          <w:sz w:val="24"/>
          <w:szCs w:val="24"/>
        </w:rPr>
        <w:t>Ordynacja podatkowa</w:t>
      </w:r>
    </w:p>
    <w:p w:rsidR="00D43B8D" w:rsidRPr="00883EA0" w:rsidRDefault="00D43B8D" w:rsidP="00D93A7F">
      <w:pPr>
        <w:spacing w:after="0" w:line="360" w:lineRule="auto"/>
        <w:jc w:val="both"/>
        <w:rPr>
          <w:rFonts w:ascii="Times New Roman" w:hAnsi="Times New Roman"/>
          <w:sz w:val="24"/>
          <w:szCs w:val="24"/>
        </w:rPr>
      </w:pPr>
    </w:p>
    <w:p w:rsidR="00FC764D" w:rsidRPr="00883EA0" w:rsidRDefault="00FC764D"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2 pkt 1 </w:t>
      </w:r>
      <w:r w:rsidRPr="005D1F3F">
        <w:rPr>
          <w:rFonts w:ascii="Times New Roman" w:hAnsi="Times New Roman"/>
          <w:sz w:val="24"/>
          <w:szCs w:val="24"/>
        </w:rPr>
        <w:t xml:space="preserve">(art. 56b </w:t>
      </w:r>
      <w:r w:rsidR="00FB42CA" w:rsidRPr="005D1F3F">
        <w:rPr>
          <w:rFonts w:ascii="Times New Roman" w:hAnsi="Times New Roman"/>
          <w:sz w:val="24"/>
          <w:szCs w:val="24"/>
        </w:rPr>
        <w:t xml:space="preserve">ustawy </w:t>
      </w:r>
      <w:r w:rsidR="00FE5EC9">
        <w:rPr>
          <w:rFonts w:ascii="Times New Roman" w:hAnsi="Times New Roman"/>
          <w:sz w:val="24"/>
          <w:szCs w:val="24"/>
        </w:rPr>
        <w:t xml:space="preserve">– </w:t>
      </w:r>
      <w:r w:rsidR="00FB42CA" w:rsidRPr="005D1F3F">
        <w:rPr>
          <w:rFonts w:ascii="Times New Roman" w:hAnsi="Times New Roman"/>
          <w:sz w:val="24"/>
          <w:szCs w:val="24"/>
        </w:rPr>
        <w:t>Ordynacja podatkowa</w:t>
      </w:r>
      <w:r w:rsidRPr="005D1F3F">
        <w:rPr>
          <w:rFonts w:ascii="Times New Roman" w:hAnsi="Times New Roman"/>
          <w:sz w:val="24"/>
          <w:szCs w:val="24"/>
        </w:rPr>
        <w:t>)</w:t>
      </w:r>
    </w:p>
    <w:p w:rsidR="008D0A51" w:rsidRPr="00883EA0" w:rsidRDefault="00FC764D" w:rsidP="00D93A7F">
      <w:pPr>
        <w:spacing w:after="0" w:line="360" w:lineRule="auto"/>
        <w:jc w:val="both"/>
        <w:rPr>
          <w:rFonts w:ascii="Times New Roman" w:hAnsi="Times New Roman"/>
          <w:sz w:val="24"/>
          <w:szCs w:val="24"/>
        </w:rPr>
      </w:pPr>
      <w:r w:rsidRPr="00883EA0">
        <w:rPr>
          <w:rFonts w:ascii="Times New Roman" w:hAnsi="Times New Roman"/>
          <w:sz w:val="24"/>
          <w:szCs w:val="24"/>
        </w:rPr>
        <w:t>W efekcie wpro</w:t>
      </w:r>
      <w:r w:rsidR="002A5185" w:rsidRPr="00883EA0">
        <w:rPr>
          <w:rFonts w:ascii="Times New Roman" w:hAnsi="Times New Roman"/>
          <w:sz w:val="24"/>
          <w:szCs w:val="24"/>
        </w:rPr>
        <w:t>wadza</w:t>
      </w:r>
      <w:r w:rsidRPr="00883EA0">
        <w:rPr>
          <w:rFonts w:ascii="Times New Roman" w:hAnsi="Times New Roman"/>
          <w:sz w:val="24"/>
          <w:szCs w:val="24"/>
        </w:rPr>
        <w:t xml:space="preserve">nych zmian </w:t>
      </w:r>
      <w:r w:rsidR="002A5185" w:rsidRPr="00883EA0">
        <w:rPr>
          <w:rFonts w:ascii="Times New Roman" w:hAnsi="Times New Roman"/>
          <w:sz w:val="24"/>
          <w:szCs w:val="24"/>
        </w:rPr>
        <w:t xml:space="preserve">VAT w zakresie dodatkowego zobowiązania podatkowego (art. </w:t>
      </w:r>
      <w:r w:rsidR="00044092" w:rsidRPr="00883EA0">
        <w:rPr>
          <w:rFonts w:ascii="Times New Roman" w:hAnsi="Times New Roman"/>
          <w:sz w:val="24"/>
          <w:szCs w:val="24"/>
        </w:rPr>
        <w:t>110a</w:t>
      </w:r>
      <w:r w:rsidR="009208A2">
        <w:rPr>
          <w:rFonts w:ascii="Times New Roman" w:hAnsi="Times New Roman"/>
          <w:sz w:val="24"/>
          <w:szCs w:val="24"/>
        </w:rPr>
        <w:t xml:space="preserve"> i 110b</w:t>
      </w:r>
      <w:r w:rsidR="002A5185" w:rsidRPr="00883EA0">
        <w:rPr>
          <w:rFonts w:ascii="Times New Roman" w:hAnsi="Times New Roman"/>
          <w:sz w:val="24"/>
          <w:szCs w:val="24"/>
        </w:rPr>
        <w:t xml:space="preserve">) </w:t>
      </w:r>
      <w:r w:rsidRPr="00883EA0">
        <w:rPr>
          <w:rFonts w:ascii="Times New Roman" w:hAnsi="Times New Roman"/>
          <w:sz w:val="24"/>
          <w:szCs w:val="24"/>
        </w:rPr>
        <w:t>stawka odsetek za zwłokę do zaległości w podatku od</w:t>
      </w:r>
      <w:r w:rsidR="004A406E">
        <w:rPr>
          <w:rFonts w:ascii="Times New Roman" w:hAnsi="Times New Roman"/>
          <w:sz w:val="24"/>
          <w:szCs w:val="24"/>
        </w:rPr>
        <w:t xml:space="preserve"> </w:t>
      </w:r>
      <w:r w:rsidRPr="00883EA0">
        <w:rPr>
          <w:rFonts w:ascii="Times New Roman" w:hAnsi="Times New Roman"/>
          <w:sz w:val="24"/>
          <w:szCs w:val="24"/>
        </w:rPr>
        <w:t>towarów i</w:t>
      </w:r>
      <w:r w:rsidR="004A406E">
        <w:rPr>
          <w:rFonts w:ascii="Times New Roman" w:hAnsi="Times New Roman"/>
          <w:sz w:val="24"/>
          <w:szCs w:val="24"/>
        </w:rPr>
        <w:t xml:space="preserve"> </w:t>
      </w:r>
      <w:r w:rsidRPr="00883EA0">
        <w:rPr>
          <w:rFonts w:ascii="Times New Roman" w:hAnsi="Times New Roman"/>
          <w:sz w:val="24"/>
          <w:szCs w:val="24"/>
        </w:rPr>
        <w:t xml:space="preserve">usług </w:t>
      </w:r>
      <w:r w:rsidR="00E723A0">
        <w:rPr>
          <w:rFonts w:ascii="Times New Roman" w:hAnsi="Times New Roman"/>
          <w:sz w:val="24"/>
          <w:szCs w:val="24"/>
        </w:rPr>
        <w:t>w </w:t>
      </w:r>
      <w:r w:rsidR="000A22DE" w:rsidRPr="00883EA0">
        <w:rPr>
          <w:rFonts w:ascii="Times New Roman" w:hAnsi="Times New Roman"/>
          <w:sz w:val="24"/>
          <w:szCs w:val="24"/>
        </w:rPr>
        <w:t xml:space="preserve">określonych w tym przepisie okolicznościach </w:t>
      </w:r>
      <w:r w:rsidRPr="00883EA0">
        <w:rPr>
          <w:rFonts w:ascii="Times New Roman" w:hAnsi="Times New Roman"/>
          <w:sz w:val="24"/>
          <w:szCs w:val="24"/>
        </w:rPr>
        <w:t>nie będzie podwyższona</w:t>
      </w:r>
      <w:r w:rsidR="00E13A3E" w:rsidRPr="00883EA0">
        <w:rPr>
          <w:rFonts w:ascii="Times New Roman" w:hAnsi="Times New Roman"/>
          <w:sz w:val="24"/>
          <w:szCs w:val="24"/>
        </w:rPr>
        <w:t xml:space="preserve"> </w:t>
      </w:r>
      <w:r w:rsidR="004C1802" w:rsidRPr="00883EA0">
        <w:rPr>
          <w:rFonts w:ascii="Times New Roman" w:hAnsi="Times New Roman"/>
          <w:sz w:val="24"/>
          <w:szCs w:val="24"/>
        </w:rPr>
        <w:t>w</w:t>
      </w:r>
      <w:r w:rsidR="004A406E">
        <w:rPr>
          <w:rFonts w:ascii="Times New Roman" w:hAnsi="Times New Roman"/>
          <w:sz w:val="24"/>
          <w:szCs w:val="24"/>
        </w:rPr>
        <w:t xml:space="preserve"> </w:t>
      </w:r>
      <w:r w:rsidR="004C1802" w:rsidRPr="00883EA0">
        <w:rPr>
          <w:rFonts w:ascii="Times New Roman" w:hAnsi="Times New Roman"/>
          <w:sz w:val="24"/>
          <w:szCs w:val="24"/>
        </w:rPr>
        <w:t>przypadku</w:t>
      </w:r>
      <w:r w:rsidR="00A4400F" w:rsidRPr="00883EA0">
        <w:rPr>
          <w:rFonts w:ascii="Times New Roman" w:hAnsi="Times New Roman"/>
          <w:sz w:val="24"/>
          <w:szCs w:val="24"/>
        </w:rPr>
        <w:t>,</w:t>
      </w:r>
      <w:r w:rsidR="004C1802" w:rsidRPr="00883EA0">
        <w:rPr>
          <w:rFonts w:ascii="Times New Roman" w:hAnsi="Times New Roman"/>
          <w:sz w:val="24"/>
          <w:szCs w:val="24"/>
        </w:rPr>
        <w:t xml:space="preserve"> gdy ustala się </w:t>
      </w:r>
      <w:r w:rsidR="001056C9" w:rsidRPr="00883EA0">
        <w:rPr>
          <w:rFonts w:ascii="Times New Roman" w:hAnsi="Times New Roman"/>
          <w:sz w:val="24"/>
          <w:szCs w:val="24"/>
        </w:rPr>
        <w:t xml:space="preserve">to dodatkowe zobowiązanie podatkowe. </w:t>
      </w:r>
    </w:p>
    <w:p w:rsidR="004B0E4C" w:rsidRPr="00883EA0" w:rsidRDefault="004B0E4C" w:rsidP="00D93A7F">
      <w:pPr>
        <w:spacing w:after="0" w:line="360" w:lineRule="auto"/>
        <w:jc w:val="both"/>
        <w:rPr>
          <w:rFonts w:ascii="Times New Roman" w:hAnsi="Times New Roman"/>
          <w:sz w:val="24"/>
          <w:szCs w:val="24"/>
        </w:rPr>
      </w:pPr>
    </w:p>
    <w:p w:rsidR="00A22451" w:rsidRPr="00883EA0" w:rsidRDefault="008D5FDF" w:rsidP="00D93A7F">
      <w:pPr>
        <w:spacing w:after="0" w:line="360" w:lineRule="auto"/>
        <w:jc w:val="both"/>
        <w:rPr>
          <w:rFonts w:ascii="Times New Roman" w:hAnsi="Times New Roman"/>
          <w:b/>
          <w:sz w:val="24"/>
          <w:szCs w:val="24"/>
        </w:rPr>
      </w:pPr>
      <w:r w:rsidRPr="00883EA0">
        <w:rPr>
          <w:rFonts w:ascii="Times New Roman" w:hAnsi="Times New Roman"/>
          <w:b/>
          <w:sz w:val="24"/>
          <w:szCs w:val="24"/>
        </w:rPr>
        <w:t>Art. 2</w:t>
      </w:r>
      <w:r w:rsidR="001C49CE" w:rsidRPr="00883EA0">
        <w:rPr>
          <w:rFonts w:ascii="Times New Roman" w:hAnsi="Times New Roman"/>
          <w:b/>
          <w:sz w:val="24"/>
          <w:szCs w:val="24"/>
        </w:rPr>
        <w:t xml:space="preserve"> </w:t>
      </w:r>
      <w:r w:rsidRPr="00883EA0">
        <w:rPr>
          <w:rFonts w:ascii="Times New Roman" w:hAnsi="Times New Roman"/>
          <w:b/>
          <w:sz w:val="24"/>
          <w:szCs w:val="24"/>
        </w:rPr>
        <w:t>pkt 2</w:t>
      </w:r>
      <w:r w:rsidR="00E942EC">
        <w:rPr>
          <w:rFonts w:ascii="Times New Roman" w:hAnsi="Times New Roman"/>
          <w:b/>
          <w:sz w:val="24"/>
          <w:szCs w:val="24"/>
        </w:rPr>
        <w:t>–</w:t>
      </w:r>
      <w:r w:rsidRPr="00883EA0">
        <w:rPr>
          <w:rFonts w:ascii="Times New Roman" w:hAnsi="Times New Roman"/>
          <w:b/>
          <w:sz w:val="24"/>
          <w:szCs w:val="24"/>
        </w:rPr>
        <w:t>4</w:t>
      </w:r>
      <w:r w:rsidR="0067699F" w:rsidRPr="00883EA0">
        <w:rPr>
          <w:rFonts w:ascii="Times New Roman" w:hAnsi="Times New Roman"/>
          <w:b/>
          <w:sz w:val="24"/>
          <w:szCs w:val="24"/>
        </w:rPr>
        <w:t xml:space="preserve"> </w:t>
      </w:r>
      <w:r w:rsidR="00A22451" w:rsidRPr="005D1F3F">
        <w:rPr>
          <w:rFonts w:ascii="Times New Roman" w:hAnsi="Times New Roman"/>
          <w:sz w:val="24"/>
          <w:szCs w:val="24"/>
        </w:rPr>
        <w:t xml:space="preserve">(art. </w:t>
      </w:r>
      <w:r w:rsidR="005A2081" w:rsidRPr="005D1F3F">
        <w:rPr>
          <w:rFonts w:ascii="Times New Roman" w:hAnsi="Times New Roman"/>
          <w:sz w:val="24"/>
          <w:szCs w:val="24"/>
        </w:rPr>
        <w:t xml:space="preserve">73, </w:t>
      </w:r>
      <w:r w:rsidR="0001209B">
        <w:rPr>
          <w:rFonts w:ascii="Times New Roman" w:hAnsi="Times New Roman"/>
          <w:sz w:val="24"/>
          <w:szCs w:val="24"/>
        </w:rPr>
        <w:t xml:space="preserve">art. </w:t>
      </w:r>
      <w:r w:rsidR="005A2081" w:rsidRPr="005D1F3F">
        <w:rPr>
          <w:rFonts w:ascii="Times New Roman" w:hAnsi="Times New Roman"/>
          <w:sz w:val="24"/>
          <w:szCs w:val="24"/>
        </w:rPr>
        <w:t>77 i</w:t>
      </w:r>
      <w:r w:rsidR="0001209B">
        <w:rPr>
          <w:rFonts w:ascii="Times New Roman" w:hAnsi="Times New Roman"/>
          <w:sz w:val="24"/>
          <w:szCs w:val="24"/>
        </w:rPr>
        <w:t xml:space="preserve"> art.</w:t>
      </w:r>
      <w:r w:rsidR="005A2081" w:rsidRPr="005D1F3F">
        <w:rPr>
          <w:rFonts w:ascii="Times New Roman" w:hAnsi="Times New Roman"/>
          <w:sz w:val="24"/>
          <w:szCs w:val="24"/>
        </w:rPr>
        <w:t xml:space="preserve"> 78</w:t>
      </w:r>
      <w:r w:rsidR="00A22451" w:rsidRPr="005D1F3F">
        <w:rPr>
          <w:rFonts w:ascii="Times New Roman" w:hAnsi="Times New Roman"/>
          <w:sz w:val="24"/>
          <w:szCs w:val="24"/>
        </w:rPr>
        <w:t xml:space="preserve"> ustawy </w:t>
      </w:r>
      <w:r w:rsidR="00FE5EC9">
        <w:rPr>
          <w:rFonts w:ascii="Times New Roman" w:hAnsi="Times New Roman"/>
          <w:sz w:val="24"/>
          <w:szCs w:val="24"/>
        </w:rPr>
        <w:t xml:space="preserve">– </w:t>
      </w:r>
      <w:r w:rsidR="00A22451" w:rsidRPr="005D1F3F">
        <w:rPr>
          <w:rFonts w:ascii="Times New Roman" w:hAnsi="Times New Roman"/>
          <w:sz w:val="24"/>
          <w:szCs w:val="24"/>
        </w:rPr>
        <w:t>Ordynacja podatkowa)</w:t>
      </w:r>
    </w:p>
    <w:p w:rsidR="001C49CE" w:rsidRPr="00883EA0" w:rsidRDefault="005A2081"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Wprowadzane zmiany są konsekwencją likwidacji możliwości rozliczania się podatników podatku od towarów i usług </w:t>
      </w:r>
      <w:r w:rsidR="008D5FDF" w:rsidRPr="00883EA0">
        <w:rPr>
          <w:rFonts w:ascii="Times New Roman" w:hAnsi="Times New Roman"/>
          <w:sz w:val="24"/>
          <w:szCs w:val="24"/>
        </w:rPr>
        <w:t xml:space="preserve">innych niż mali podatnicy </w:t>
      </w:r>
      <w:r w:rsidRPr="00883EA0">
        <w:rPr>
          <w:rFonts w:ascii="Times New Roman" w:hAnsi="Times New Roman"/>
          <w:sz w:val="24"/>
          <w:szCs w:val="24"/>
        </w:rPr>
        <w:t>za okresy kwartalne.</w:t>
      </w:r>
    </w:p>
    <w:p w:rsidR="009D5EBC" w:rsidRPr="00883EA0" w:rsidRDefault="009D5EBC" w:rsidP="00D93A7F">
      <w:pPr>
        <w:spacing w:after="0" w:line="360" w:lineRule="auto"/>
        <w:jc w:val="both"/>
        <w:rPr>
          <w:rFonts w:ascii="Times New Roman" w:hAnsi="Times New Roman"/>
          <w:sz w:val="24"/>
          <w:szCs w:val="24"/>
        </w:rPr>
      </w:pPr>
    </w:p>
    <w:p w:rsidR="009D5EBC" w:rsidRPr="00883EA0" w:rsidRDefault="009D5EBC"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84723A" w:rsidRPr="00883EA0">
        <w:rPr>
          <w:rFonts w:ascii="Times New Roman" w:hAnsi="Times New Roman"/>
          <w:b/>
          <w:sz w:val="24"/>
          <w:szCs w:val="24"/>
        </w:rPr>
        <w:t>2</w:t>
      </w:r>
      <w:r w:rsidRPr="00883EA0">
        <w:rPr>
          <w:rFonts w:ascii="Times New Roman" w:hAnsi="Times New Roman"/>
          <w:b/>
          <w:sz w:val="24"/>
          <w:szCs w:val="24"/>
        </w:rPr>
        <w:t xml:space="preserve"> pkt </w:t>
      </w:r>
      <w:r w:rsidR="00FB42CA" w:rsidRPr="00883EA0">
        <w:rPr>
          <w:rFonts w:ascii="Times New Roman" w:hAnsi="Times New Roman"/>
          <w:b/>
          <w:sz w:val="24"/>
          <w:szCs w:val="24"/>
        </w:rPr>
        <w:t>5</w:t>
      </w:r>
      <w:r w:rsidR="00E942EC">
        <w:rPr>
          <w:rFonts w:ascii="Times New Roman" w:hAnsi="Times New Roman"/>
          <w:b/>
          <w:sz w:val="24"/>
          <w:szCs w:val="24"/>
        </w:rPr>
        <w:t>–</w:t>
      </w:r>
      <w:r w:rsidR="00FB42CA" w:rsidRPr="00883EA0">
        <w:rPr>
          <w:rFonts w:ascii="Times New Roman" w:hAnsi="Times New Roman"/>
          <w:b/>
          <w:sz w:val="24"/>
          <w:szCs w:val="24"/>
        </w:rPr>
        <w:t xml:space="preserve">8 </w:t>
      </w:r>
      <w:r w:rsidRPr="005D1F3F">
        <w:rPr>
          <w:rFonts w:ascii="Times New Roman" w:hAnsi="Times New Roman"/>
          <w:sz w:val="24"/>
          <w:szCs w:val="24"/>
        </w:rPr>
        <w:t xml:space="preserve">(art. 117c, </w:t>
      </w:r>
      <w:r w:rsidR="0001209B">
        <w:rPr>
          <w:rFonts w:ascii="Times New Roman" w:hAnsi="Times New Roman"/>
          <w:sz w:val="24"/>
          <w:szCs w:val="24"/>
        </w:rPr>
        <w:t xml:space="preserve">art. </w:t>
      </w:r>
      <w:r w:rsidRPr="005D1F3F">
        <w:rPr>
          <w:rFonts w:ascii="Times New Roman" w:hAnsi="Times New Roman"/>
          <w:sz w:val="24"/>
          <w:szCs w:val="24"/>
        </w:rPr>
        <w:t>118 §</w:t>
      </w:r>
      <w:r w:rsidR="00FB42CA" w:rsidRPr="005D1F3F">
        <w:rPr>
          <w:rFonts w:ascii="Times New Roman" w:hAnsi="Times New Roman"/>
          <w:sz w:val="24"/>
          <w:szCs w:val="24"/>
        </w:rPr>
        <w:t xml:space="preserve"> </w:t>
      </w:r>
      <w:r w:rsidRPr="005D1F3F">
        <w:rPr>
          <w:rFonts w:ascii="Times New Roman" w:hAnsi="Times New Roman"/>
          <w:sz w:val="24"/>
          <w:szCs w:val="24"/>
        </w:rPr>
        <w:t xml:space="preserve">1 i </w:t>
      </w:r>
      <w:r w:rsidR="0001209B">
        <w:rPr>
          <w:rFonts w:ascii="Times New Roman" w:hAnsi="Times New Roman"/>
          <w:sz w:val="24"/>
          <w:szCs w:val="24"/>
        </w:rPr>
        <w:t xml:space="preserve">art. </w:t>
      </w:r>
      <w:r w:rsidRPr="005D1F3F">
        <w:rPr>
          <w:rFonts w:ascii="Times New Roman" w:hAnsi="Times New Roman"/>
          <w:sz w:val="24"/>
          <w:szCs w:val="24"/>
        </w:rPr>
        <w:t>133 §</w:t>
      </w:r>
      <w:r w:rsidR="00FB42CA" w:rsidRPr="005D1F3F">
        <w:rPr>
          <w:rFonts w:ascii="Times New Roman" w:hAnsi="Times New Roman"/>
          <w:sz w:val="24"/>
          <w:szCs w:val="24"/>
        </w:rPr>
        <w:t xml:space="preserve"> </w:t>
      </w:r>
      <w:r w:rsidRPr="005D1F3F">
        <w:rPr>
          <w:rFonts w:ascii="Times New Roman" w:hAnsi="Times New Roman"/>
          <w:sz w:val="24"/>
          <w:szCs w:val="24"/>
        </w:rPr>
        <w:t xml:space="preserve">1 </w:t>
      </w:r>
      <w:r w:rsidR="0001209B">
        <w:rPr>
          <w:rFonts w:ascii="Times New Roman" w:hAnsi="Times New Roman"/>
          <w:sz w:val="24"/>
          <w:szCs w:val="24"/>
        </w:rPr>
        <w:t>i</w:t>
      </w:r>
      <w:r w:rsidR="00FB42CA" w:rsidRPr="005D1F3F">
        <w:rPr>
          <w:rFonts w:ascii="Times New Roman" w:hAnsi="Times New Roman"/>
          <w:sz w:val="24"/>
          <w:szCs w:val="24"/>
        </w:rPr>
        <w:t xml:space="preserve"> 1c w art. 274c </w:t>
      </w:r>
      <w:r w:rsidRPr="005D1F3F">
        <w:rPr>
          <w:rFonts w:ascii="Times New Roman" w:hAnsi="Times New Roman"/>
          <w:sz w:val="24"/>
          <w:szCs w:val="24"/>
        </w:rPr>
        <w:t xml:space="preserve">ustawy </w:t>
      </w:r>
      <w:r w:rsidR="00FE5EC9">
        <w:rPr>
          <w:rFonts w:ascii="Times New Roman" w:hAnsi="Times New Roman"/>
          <w:sz w:val="24"/>
          <w:szCs w:val="24"/>
        </w:rPr>
        <w:t xml:space="preserve">– </w:t>
      </w:r>
      <w:r w:rsidRPr="005D1F3F">
        <w:rPr>
          <w:rFonts w:ascii="Times New Roman" w:hAnsi="Times New Roman"/>
          <w:sz w:val="24"/>
          <w:szCs w:val="24"/>
        </w:rPr>
        <w:t>Ordynacja podatkowa)</w:t>
      </w:r>
    </w:p>
    <w:p w:rsidR="009D5EBC" w:rsidRPr="00883EA0" w:rsidRDefault="009D5EBC" w:rsidP="00D93A7F">
      <w:pPr>
        <w:spacing w:after="0" w:line="360" w:lineRule="auto"/>
        <w:jc w:val="both"/>
        <w:rPr>
          <w:rFonts w:ascii="Times New Roman" w:hAnsi="Times New Roman"/>
          <w:sz w:val="24"/>
          <w:szCs w:val="24"/>
        </w:rPr>
      </w:pPr>
      <w:r w:rsidRPr="00883EA0">
        <w:rPr>
          <w:rFonts w:ascii="Times New Roman" w:hAnsi="Times New Roman"/>
          <w:sz w:val="24"/>
          <w:szCs w:val="24"/>
        </w:rPr>
        <w:t>W związku z propozycją rozszerzenia instytucji odpowiedzialności solidarnej na</w:t>
      </w:r>
      <w:r w:rsidR="004A406E">
        <w:rPr>
          <w:rFonts w:ascii="Times New Roman" w:hAnsi="Times New Roman"/>
          <w:sz w:val="24"/>
          <w:szCs w:val="24"/>
        </w:rPr>
        <w:t xml:space="preserve"> </w:t>
      </w:r>
      <w:r w:rsidRPr="00883EA0">
        <w:rPr>
          <w:rFonts w:ascii="Times New Roman" w:hAnsi="Times New Roman"/>
          <w:sz w:val="24"/>
          <w:szCs w:val="24"/>
        </w:rPr>
        <w:t>pełnomocnika podatnika, którego zgłoszenie rejestracyjne zostało przez niego złożone, niezbędne jest uzupełnienie w Ordynacji podatkowej regulacji dotyczących osób trzecich. W</w:t>
      </w:r>
      <w:r w:rsidR="00E723A0">
        <w:rPr>
          <w:rFonts w:ascii="Times New Roman" w:hAnsi="Times New Roman"/>
          <w:sz w:val="24"/>
          <w:szCs w:val="24"/>
        </w:rPr>
        <w:t> </w:t>
      </w:r>
      <w:r w:rsidRPr="00883EA0">
        <w:rPr>
          <w:rFonts w:ascii="Times New Roman" w:hAnsi="Times New Roman"/>
          <w:sz w:val="24"/>
          <w:szCs w:val="24"/>
        </w:rPr>
        <w:t xml:space="preserve">szczególności </w:t>
      </w:r>
      <w:r w:rsidR="00A7689F" w:rsidRPr="00883EA0">
        <w:rPr>
          <w:rFonts w:ascii="Times New Roman" w:hAnsi="Times New Roman"/>
          <w:sz w:val="24"/>
          <w:szCs w:val="24"/>
        </w:rPr>
        <w:t>dotyczy to uzupełnienia</w:t>
      </w:r>
      <w:r w:rsidRPr="00883EA0">
        <w:rPr>
          <w:rFonts w:ascii="Times New Roman" w:hAnsi="Times New Roman"/>
          <w:sz w:val="24"/>
          <w:szCs w:val="24"/>
        </w:rPr>
        <w:t xml:space="preserve"> katalogu podmiotów wskazanych jako osoby trzecie. Proponuje się zatem dodanie art. 117c, zgodnie z którym pełnomocnik, o którym mowa w art. 96 ust. </w:t>
      </w:r>
      <w:r w:rsidR="00AB2FC2">
        <w:rPr>
          <w:rFonts w:ascii="Times New Roman" w:hAnsi="Times New Roman"/>
          <w:sz w:val="24"/>
          <w:szCs w:val="24"/>
        </w:rPr>
        <w:t>4</w:t>
      </w:r>
      <w:r w:rsidR="005B360F">
        <w:rPr>
          <w:rFonts w:ascii="Times New Roman" w:hAnsi="Times New Roman"/>
          <w:sz w:val="24"/>
          <w:szCs w:val="24"/>
        </w:rPr>
        <w:t>b</w:t>
      </w:r>
      <w:r w:rsidR="00AB2FC2">
        <w:rPr>
          <w:rFonts w:ascii="Times New Roman" w:hAnsi="Times New Roman"/>
          <w:sz w:val="24"/>
          <w:szCs w:val="24"/>
        </w:rPr>
        <w:t xml:space="preserve"> </w:t>
      </w:r>
      <w:r w:rsidRPr="00883EA0">
        <w:rPr>
          <w:rFonts w:ascii="Times New Roman" w:hAnsi="Times New Roman"/>
          <w:sz w:val="24"/>
          <w:szCs w:val="24"/>
        </w:rPr>
        <w:t>ustawy o VAT, odpowiada solidarnie całym swoim majątkiem za</w:t>
      </w:r>
      <w:r w:rsidR="004A406E">
        <w:rPr>
          <w:rFonts w:ascii="Times New Roman" w:hAnsi="Times New Roman"/>
          <w:sz w:val="24"/>
          <w:szCs w:val="24"/>
        </w:rPr>
        <w:t xml:space="preserve"> </w:t>
      </w:r>
      <w:r w:rsidRPr="00883EA0">
        <w:rPr>
          <w:rFonts w:ascii="Times New Roman" w:hAnsi="Times New Roman"/>
          <w:sz w:val="24"/>
          <w:szCs w:val="24"/>
        </w:rPr>
        <w:t xml:space="preserve">zaległości podatkowe podatnika powstałe </w:t>
      </w:r>
      <w:r w:rsidR="00AB2FC2">
        <w:rPr>
          <w:rFonts w:ascii="Times New Roman" w:hAnsi="Times New Roman"/>
          <w:sz w:val="24"/>
          <w:szCs w:val="24"/>
        </w:rPr>
        <w:t>z tytułu</w:t>
      </w:r>
      <w:r w:rsidR="00AB2FC2" w:rsidRPr="00883EA0">
        <w:rPr>
          <w:rFonts w:ascii="Times New Roman" w:hAnsi="Times New Roman"/>
          <w:sz w:val="24"/>
          <w:szCs w:val="24"/>
        </w:rPr>
        <w:t xml:space="preserve"> </w:t>
      </w:r>
      <w:r w:rsidR="000A22DE" w:rsidRPr="00883EA0">
        <w:rPr>
          <w:rFonts w:ascii="Times New Roman" w:hAnsi="Times New Roman"/>
          <w:sz w:val="24"/>
          <w:szCs w:val="24"/>
        </w:rPr>
        <w:t xml:space="preserve">czynności opodatkowanych VAT </w:t>
      </w:r>
      <w:r w:rsidR="007D1499" w:rsidRPr="00883EA0">
        <w:rPr>
          <w:rFonts w:ascii="Times New Roman" w:hAnsi="Times New Roman"/>
          <w:sz w:val="24"/>
          <w:szCs w:val="24"/>
        </w:rPr>
        <w:t xml:space="preserve">wykonanych </w:t>
      </w:r>
      <w:r w:rsidRPr="00883EA0">
        <w:rPr>
          <w:rFonts w:ascii="Times New Roman" w:hAnsi="Times New Roman"/>
          <w:sz w:val="24"/>
          <w:szCs w:val="24"/>
        </w:rPr>
        <w:t>w ciągu 6</w:t>
      </w:r>
      <w:r w:rsidR="007D1499" w:rsidRPr="00883EA0">
        <w:rPr>
          <w:rFonts w:ascii="Times New Roman" w:hAnsi="Times New Roman"/>
          <w:sz w:val="24"/>
          <w:szCs w:val="24"/>
        </w:rPr>
        <w:t xml:space="preserve"> </w:t>
      </w:r>
      <w:r w:rsidRPr="00883EA0">
        <w:rPr>
          <w:rFonts w:ascii="Times New Roman" w:hAnsi="Times New Roman"/>
          <w:sz w:val="24"/>
          <w:szCs w:val="24"/>
        </w:rPr>
        <w:t>miesięcy od</w:t>
      </w:r>
      <w:r w:rsidR="007D1499" w:rsidRPr="00883EA0">
        <w:rPr>
          <w:rFonts w:ascii="Times New Roman" w:hAnsi="Times New Roman"/>
          <w:sz w:val="24"/>
          <w:szCs w:val="24"/>
        </w:rPr>
        <w:t xml:space="preserve"> </w:t>
      </w:r>
      <w:r w:rsidRPr="00883EA0">
        <w:rPr>
          <w:rFonts w:ascii="Times New Roman" w:hAnsi="Times New Roman"/>
          <w:sz w:val="24"/>
          <w:szCs w:val="24"/>
        </w:rPr>
        <w:t>dnia zarejestrowania podatnika jako podatnika VAT czynnego, na zasadach określonych w</w:t>
      </w:r>
      <w:r w:rsidR="004A406E">
        <w:rPr>
          <w:rFonts w:ascii="Times New Roman" w:hAnsi="Times New Roman"/>
          <w:sz w:val="24"/>
          <w:szCs w:val="24"/>
        </w:rPr>
        <w:t xml:space="preserve"> </w:t>
      </w:r>
      <w:r w:rsidRPr="00883EA0">
        <w:rPr>
          <w:rFonts w:ascii="Times New Roman" w:hAnsi="Times New Roman"/>
          <w:sz w:val="24"/>
          <w:szCs w:val="24"/>
        </w:rPr>
        <w:t>przepisach o podatku od towarów i usług.</w:t>
      </w:r>
    </w:p>
    <w:p w:rsidR="009D5EBC" w:rsidRPr="00883EA0" w:rsidRDefault="009D5EBC" w:rsidP="00D93A7F">
      <w:pPr>
        <w:spacing w:after="0" w:line="360" w:lineRule="auto"/>
        <w:jc w:val="both"/>
        <w:rPr>
          <w:rFonts w:ascii="Times New Roman" w:hAnsi="Times New Roman"/>
          <w:sz w:val="24"/>
          <w:szCs w:val="24"/>
        </w:rPr>
      </w:pPr>
      <w:r w:rsidRPr="00883EA0">
        <w:rPr>
          <w:rFonts w:ascii="Times New Roman" w:hAnsi="Times New Roman"/>
          <w:sz w:val="24"/>
          <w:szCs w:val="24"/>
        </w:rPr>
        <w:t>Pełnomocnik dokonujący rejestracji podatnika będzie więc odpowiadał za zaległość podatkową tego podatnika, o ile powstanie zaległości podatkowej w tym okresie wiązało się z</w:t>
      </w:r>
      <w:r w:rsidR="00E723A0">
        <w:rPr>
          <w:rFonts w:ascii="Times New Roman" w:hAnsi="Times New Roman"/>
          <w:sz w:val="24"/>
          <w:szCs w:val="24"/>
        </w:rPr>
        <w:t> </w:t>
      </w:r>
      <w:r w:rsidRPr="00883EA0">
        <w:rPr>
          <w:rFonts w:ascii="Times New Roman" w:hAnsi="Times New Roman"/>
          <w:sz w:val="24"/>
          <w:szCs w:val="24"/>
        </w:rPr>
        <w:t>uczestnictwem tego podatnika w nierzeteln</w:t>
      </w:r>
      <w:r w:rsidR="00A7689F" w:rsidRPr="00883EA0">
        <w:rPr>
          <w:rFonts w:ascii="Times New Roman" w:hAnsi="Times New Roman"/>
          <w:sz w:val="24"/>
          <w:szCs w:val="24"/>
        </w:rPr>
        <w:t>ym rozliczaniu podatku w celu osiągnięcia</w:t>
      </w:r>
      <w:r w:rsidRPr="00883EA0">
        <w:rPr>
          <w:rFonts w:ascii="Times New Roman" w:hAnsi="Times New Roman"/>
          <w:sz w:val="24"/>
          <w:szCs w:val="24"/>
        </w:rPr>
        <w:t xml:space="preserve"> korzyści majątkowej. W pozostałym zakresie znajdą odpowiednie zastosowanie przepisy Ordynacji podatkowej, w szczególności procedury postępowania przy orzekaniu odpowiedzialności osób trzecich. </w:t>
      </w:r>
    </w:p>
    <w:p w:rsidR="009D5EBC" w:rsidRPr="00883EA0" w:rsidRDefault="009D5EBC" w:rsidP="00D93A7F">
      <w:pPr>
        <w:spacing w:after="0" w:line="360" w:lineRule="auto"/>
        <w:jc w:val="both"/>
        <w:rPr>
          <w:rFonts w:ascii="Times New Roman" w:hAnsi="Times New Roman"/>
          <w:sz w:val="24"/>
          <w:szCs w:val="24"/>
        </w:rPr>
      </w:pPr>
      <w:r w:rsidRPr="00883EA0">
        <w:rPr>
          <w:rFonts w:ascii="Times New Roman" w:hAnsi="Times New Roman"/>
          <w:sz w:val="24"/>
          <w:szCs w:val="24"/>
        </w:rPr>
        <w:t>W konsekwencji dodania art. 117c konieczne stało się dokonanie zmiany w art. 118 §</w:t>
      </w:r>
      <w:r w:rsidR="004A406E">
        <w:rPr>
          <w:rFonts w:ascii="Times New Roman" w:hAnsi="Times New Roman"/>
          <w:sz w:val="24"/>
          <w:szCs w:val="24"/>
        </w:rPr>
        <w:t xml:space="preserve"> </w:t>
      </w:r>
      <w:r w:rsidRPr="00883EA0">
        <w:rPr>
          <w:rFonts w:ascii="Times New Roman" w:hAnsi="Times New Roman"/>
          <w:sz w:val="24"/>
          <w:szCs w:val="24"/>
        </w:rPr>
        <w:t>1 Ordynacji podatkowej oraz stosowne zmodyfikowanie art.</w:t>
      </w:r>
      <w:r w:rsidR="00FB42CA" w:rsidRPr="00883EA0">
        <w:rPr>
          <w:rFonts w:ascii="Times New Roman" w:hAnsi="Times New Roman"/>
          <w:sz w:val="24"/>
          <w:szCs w:val="24"/>
        </w:rPr>
        <w:t xml:space="preserve"> 133 §</w:t>
      </w:r>
      <w:r w:rsidR="004A406E">
        <w:rPr>
          <w:rFonts w:ascii="Times New Roman" w:hAnsi="Times New Roman"/>
          <w:sz w:val="24"/>
          <w:szCs w:val="24"/>
        </w:rPr>
        <w:t xml:space="preserve"> </w:t>
      </w:r>
      <w:r w:rsidR="00FB42CA" w:rsidRPr="00883EA0">
        <w:rPr>
          <w:rFonts w:ascii="Times New Roman" w:hAnsi="Times New Roman"/>
          <w:sz w:val="24"/>
          <w:szCs w:val="24"/>
        </w:rPr>
        <w:t xml:space="preserve">1 Ordynacji podatkowej </w:t>
      </w:r>
      <w:r w:rsidR="00FB42CA" w:rsidRPr="00883EA0">
        <w:rPr>
          <w:rFonts w:ascii="Times New Roman" w:hAnsi="Times New Roman"/>
          <w:sz w:val="24"/>
          <w:szCs w:val="24"/>
        </w:rPr>
        <w:lastRenderedPageBreak/>
        <w:t>w</w:t>
      </w:r>
      <w:r w:rsidR="00E723A0">
        <w:rPr>
          <w:rFonts w:ascii="Times New Roman" w:hAnsi="Times New Roman"/>
          <w:sz w:val="24"/>
          <w:szCs w:val="24"/>
        </w:rPr>
        <w:t> </w:t>
      </w:r>
      <w:r w:rsidRPr="00883EA0">
        <w:rPr>
          <w:rFonts w:ascii="Times New Roman" w:hAnsi="Times New Roman"/>
          <w:sz w:val="24"/>
          <w:szCs w:val="24"/>
        </w:rPr>
        <w:t>celu rozszerzenia katalogu podmiotów uznawanych za stronę w</w:t>
      </w:r>
      <w:r w:rsidR="00640075" w:rsidRPr="00883EA0">
        <w:rPr>
          <w:rFonts w:ascii="Times New Roman" w:hAnsi="Times New Roman"/>
          <w:sz w:val="24"/>
          <w:szCs w:val="24"/>
        </w:rPr>
        <w:t xml:space="preserve"> </w:t>
      </w:r>
      <w:r w:rsidRPr="00883EA0">
        <w:rPr>
          <w:rFonts w:ascii="Times New Roman" w:hAnsi="Times New Roman"/>
          <w:sz w:val="24"/>
          <w:szCs w:val="24"/>
        </w:rPr>
        <w:t>postępowaniu podatkowym.</w:t>
      </w:r>
    </w:p>
    <w:p w:rsidR="00FB42CA" w:rsidRPr="00883EA0" w:rsidRDefault="00FB42CA" w:rsidP="00D93A7F">
      <w:pPr>
        <w:spacing w:after="0" w:line="360" w:lineRule="auto"/>
        <w:jc w:val="both"/>
        <w:rPr>
          <w:rFonts w:ascii="Times New Roman" w:hAnsi="Times New Roman"/>
          <w:sz w:val="24"/>
          <w:szCs w:val="24"/>
        </w:rPr>
      </w:pPr>
    </w:p>
    <w:p w:rsidR="00FB42CA" w:rsidRPr="00883EA0" w:rsidRDefault="00FB42CA"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Proponuje się </w:t>
      </w:r>
      <w:r w:rsidR="000A22DE" w:rsidRPr="00883EA0">
        <w:rPr>
          <w:rFonts w:ascii="Times New Roman" w:hAnsi="Times New Roman"/>
          <w:sz w:val="24"/>
          <w:szCs w:val="24"/>
        </w:rPr>
        <w:t xml:space="preserve">również </w:t>
      </w:r>
      <w:r w:rsidRPr="00883EA0">
        <w:rPr>
          <w:rFonts w:ascii="Times New Roman" w:hAnsi="Times New Roman"/>
          <w:sz w:val="24"/>
          <w:szCs w:val="24"/>
        </w:rPr>
        <w:t xml:space="preserve">dodanie po </w:t>
      </w:r>
      <w:r w:rsidR="0001209B" w:rsidRPr="00883EA0">
        <w:rPr>
          <w:rFonts w:ascii="Times New Roman" w:hAnsi="Times New Roman"/>
          <w:sz w:val="24"/>
          <w:szCs w:val="24"/>
        </w:rPr>
        <w:t>§</w:t>
      </w:r>
      <w:r w:rsidR="0001209B">
        <w:rPr>
          <w:rFonts w:ascii="Times New Roman" w:hAnsi="Times New Roman"/>
          <w:sz w:val="24"/>
          <w:szCs w:val="24"/>
        </w:rPr>
        <w:t xml:space="preserve"> 1b w </w:t>
      </w:r>
      <w:r w:rsidRPr="00883EA0">
        <w:rPr>
          <w:rFonts w:ascii="Times New Roman" w:hAnsi="Times New Roman"/>
          <w:sz w:val="24"/>
          <w:szCs w:val="24"/>
        </w:rPr>
        <w:t>art. 274c Ordynacji podatkowej § 1c, umożliwiającego weryfikację zasadności zwrotu różnicy podatku nie tylko poprzez weryfikację rozliczenia podatnika, ale też weryfikację rozliczeń innych podmiotów biorących udział w obrocie towarami lub usługami, będących przedmiotem rozliczenia podatnika.</w:t>
      </w:r>
    </w:p>
    <w:p w:rsidR="00586C55" w:rsidRPr="00883EA0" w:rsidRDefault="00586C55" w:rsidP="00D93A7F">
      <w:pPr>
        <w:spacing w:after="0" w:line="360" w:lineRule="auto"/>
        <w:jc w:val="both"/>
        <w:rPr>
          <w:rFonts w:ascii="Times New Roman" w:hAnsi="Times New Roman"/>
          <w:sz w:val="24"/>
          <w:szCs w:val="24"/>
        </w:rPr>
      </w:pPr>
    </w:p>
    <w:p w:rsidR="00A22451" w:rsidRPr="00883EA0" w:rsidRDefault="00A22451" w:rsidP="00D93A7F">
      <w:pPr>
        <w:spacing w:after="0" w:line="360" w:lineRule="auto"/>
        <w:jc w:val="both"/>
        <w:rPr>
          <w:rFonts w:ascii="Times New Roman" w:hAnsi="Times New Roman"/>
          <w:sz w:val="24"/>
          <w:szCs w:val="24"/>
        </w:rPr>
      </w:pPr>
    </w:p>
    <w:p w:rsidR="00D43B8D" w:rsidRPr="00883EA0" w:rsidRDefault="00D43B8D" w:rsidP="00D93A7F">
      <w:pPr>
        <w:numPr>
          <w:ilvl w:val="0"/>
          <w:numId w:val="5"/>
        </w:numPr>
        <w:spacing w:after="0" w:line="360" w:lineRule="auto"/>
        <w:ind w:left="0" w:firstLine="0"/>
        <w:rPr>
          <w:rFonts w:ascii="Times New Roman" w:hAnsi="Times New Roman"/>
          <w:b/>
          <w:sz w:val="24"/>
          <w:szCs w:val="24"/>
        </w:rPr>
      </w:pPr>
      <w:r w:rsidRPr="00883EA0">
        <w:rPr>
          <w:rFonts w:ascii="Times New Roman" w:hAnsi="Times New Roman"/>
          <w:b/>
          <w:sz w:val="24"/>
          <w:szCs w:val="24"/>
        </w:rPr>
        <w:t xml:space="preserve">Zmiany w zakresie ustawy </w:t>
      </w:r>
      <w:r w:rsidR="00FE5EC9">
        <w:rPr>
          <w:rFonts w:ascii="Times New Roman" w:hAnsi="Times New Roman"/>
          <w:b/>
          <w:sz w:val="24"/>
          <w:szCs w:val="24"/>
        </w:rPr>
        <w:t xml:space="preserve">– </w:t>
      </w:r>
      <w:r w:rsidRPr="00883EA0">
        <w:rPr>
          <w:rFonts w:ascii="Times New Roman" w:hAnsi="Times New Roman"/>
          <w:b/>
          <w:sz w:val="24"/>
          <w:szCs w:val="24"/>
        </w:rPr>
        <w:t>Kodeks karny skarbowy</w:t>
      </w:r>
    </w:p>
    <w:p w:rsidR="00D43B8D" w:rsidRPr="00883EA0" w:rsidRDefault="00D43B8D" w:rsidP="00D93A7F">
      <w:pPr>
        <w:spacing w:after="0" w:line="360" w:lineRule="auto"/>
        <w:jc w:val="both"/>
        <w:rPr>
          <w:rFonts w:ascii="Times New Roman" w:hAnsi="Times New Roman"/>
          <w:sz w:val="24"/>
          <w:szCs w:val="24"/>
        </w:rPr>
      </w:pPr>
    </w:p>
    <w:p w:rsidR="00D43B8D" w:rsidRPr="00883EA0" w:rsidRDefault="00D43B8D" w:rsidP="00D93A7F">
      <w:pPr>
        <w:tabs>
          <w:tab w:val="left" w:pos="0"/>
        </w:tabs>
        <w:autoSpaceDE w:val="0"/>
        <w:autoSpaceDN w:val="0"/>
        <w:adjustRightInd w:val="0"/>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123F61" w:rsidRPr="00883EA0">
        <w:rPr>
          <w:rFonts w:ascii="Times New Roman" w:hAnsi="Times New Roman"/>
          <w:b/>
          <w:sz w:val="24"/>
          <w:szCs w:val="24"/>
        </w:rPr>
        <w:t>3</w:t>
      </w:r>
      <w:r w:rsidRPr="00883EA0">
        <w:rPr>
          <w:rFonts w:ascii="Times New Roman" w:hAnsi="Times New Roman"/>
          <w:b/>
          <w:sz w:val="24"/>
          <w:szCs w:val="24"/>
        </w:rPr>
        <w:t xml:space="preserve"> pkt 1 </w:t>
      </w:r>
      <w:r w:rsidRPr="00883EA0">
        <w:rPr>
          <w:rFonts w:ascii="Times New Roman" w:hAnsi="Times New Roman"/>
          <w:sz w:val="24"/>
          <w:szCs w:val="24"/>
        </w:rPr>
        <w:t xml:space="preserve">(art. 9 ustawy </w:t>
      </w:r>
      <w:r w:rsidR="00FE5EC9">
        <w:rPr>
          <w:rFonts w:ascii="Times New Roman" w:hAnsi="Times New Roman"/>
          <w:sz w:val="24"/>
          <w:szCs w:val="24"/>
        </w:rPr>
        <w:t xml:space="preserve">– </w:t>
      </w:r>
      <w:r w:rsidRPr="00883EA0">
        <w:rPr>
          <w:rFonts w:ascii="Times New Roman" w:hAnsi="Times New Roman"/>
          <w:sz w:val="24"/>
          <w:szCs w:val="24"/>
        </w:rPr>
        <w:t>Kodeks karny skarbowy)</w:t>
      </w:r>
    </w:p>
    <w:p w:rsidR="00D43B8D" w:rsidRPr="00883EA0" w:rsidRDefault="00D43B8D" w:rsidP="00D93A7F">
      <w:pPr>
        <w:spacing w:after="0" w:line="360" w:lineRule="auto"/>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 xml:space="preserve">Skreślenie w </w:t>
      </w:r>
      <w:proofErr w:type="spellStart"/>
      <w:r w:rsidR="001618CD">
        <w:rPr>
          <w:rFonts w:ascii="Times New Roman" w:eastAsia="Times New Roman" w:hAnsi="Times New Roman"/>
          <w:sz w:val="24"/>
          <w:szCs w:val="24"/>
          <w:lang w:eastAsia="pl-PL"/>
        </w:rPr>
        <w:t>kks</w:t>
      </w:r>
      <w:proofErr w:type="spellEnd"/>
      <w:r w:rsidRPr="00883EA0">
        <w:rPr>
          <w:rFonts w:ascii="Times New Roman" w:eastAsia="Times New Roman" w:hAnsi="Times New Roman"/>
          <w:sz w:val="24"/>
          <w:szCs w:val="24"/>
          <w:lang w:eastAsia="pl-PL"/>
        </w:rPr>
        <w:t xml:space="preserve"> zapisu „której odrębne przepisy przyznają zdolność prawną” (art. 9 § 3 </w:t>
      </w:r>
      <w:r w:rsidRPr="00883EA0">
        <w:rPr>
          <w:rFonts w:ascii="Times New Roman" w:eastAsia="Times New Roman" w:hAnsi="Times New Roman"/>
          <w:iCs/>
          <w:sz w:val="24"/>
          <w:szCs w:val="24"/>
          <w:lang w:eastAsia="pl-PL"/>
        </w:rPr>
        <w:t>in</w:t>
      </w:r>
      <w:r w:rsidR="004A406E">
        <w:rPr>
          <w:rFonts w:ascii="Times New Roman" w:eastAsia="Times New Roman" w:hAnsi="Times New Roman"/>
          <w:iCs/>
          <w:sz w:val="24"/>
          <w:szCs w:val="24"/>
          <w:lang w:eastAsia="pl-PL"/>
        </w:rPr>
        <w:t xml:space="preserve"> </w:t>
      </w:r>
      <w:r w:rsidRPr="00883EA0">
        <w:rPr>
          <w:rFonts w:ascii="Times New Roman" w:eastAsia="Times New Roman" w:hAnsi="Times New Roman"/>
          <w:iCs/>
          <w:sz w:val="24"/>
          <w:szCs w:val="24"/>
          <w:lang w:eastAsia="pl-PL"/>
        </w:rPr>
        <w:t>fine</w:t>
      </w:r>
      <w:r w:rsidRPr="00883EA0">
        <w:rPr>
          <w:rFonts w:ascii="Times New Roman" w:eastAsia="Times New Roman" w:hAnsi="Times New Roman"/>
          <w:sz w:val="24"/>
          <w:szCs w:val="24"/>
          <w:lang w:eastAsia="pl-PL"/>
        </w:rPr>
        <w:t xml:space="preserve">) spowoduje, iż przepis ten będzie stanowił również podstawę odpowiedzialności osoby fizycznej za uszczuplenia spółki cywilnej w zakresie podatku do towarów i usług czy podatku akcyzowego, a zatem czyny takie nie pozostaną bezkarne. </w:t>
      </w:r>
    </w:p>
    <w:p w:rsidR="00D43B8D" w:rsidRPr="00883EA0" w:rsidRDefault="00D43B8D" w:rsidP="00D93A7F">
      <w:pPr>
        <w:spacing w:after="0" w:line="360" w:lineRule="auto"/>
        <w:jc w:val="both"/>
        <w:rPr>
          <w:rFonts w:ascii="Times New Roman" w:eastAsia="Times New Roman" w:hAnsi="Times New Roman"/>
          <w:sz w:val="24"/>
          <w:szCs w:val="24"/>
          <w:lang w:eastAsia="pl-PL"/>
        </w:rPr>
      </w:pPr>
      <w:r w:rsidRPr="00883EA0">
        <w:rPr>
          <w:rFonts w:ascii="Times New Roman" w:eastAsia="Times New Roman" w:hAnsi="Times New Roman"/>
          <w:sz w:val="24"/>
          <w:szCs w:val="24"/>
          <w:lang w:eastAsia="pl-PL"/>
        </w:rPr>
        <w:t xml:space="preserve">W obecnym stanie prawnym brak jest podstawy do pociągnięcia do odpowiedzialności karnej </w:t>
      </w:r>
      <w:r w:rsidR="00A14787" w:rsidRPr="00883EA0">
        <w:rPr>
          <w:rFonts w:ascii="Times New Roman" w:eastAsia="Times New Roman" w:hAnsi="Times New Roman"/>
          <w:sz w:val="24"/>
          <w:szCs w:val="24"/>
          <w:lang w:eastAsia="pl-PL"/>
        </w:rPr>
        <w:t xml:space="preserve">za zobowiązania z tytułu podatku od towarów i usług oraz podatku akcyzowego </w:t>
      </w:r>
      <w:r w:rsidRPr="00883EA0">
        <w:rPr>
          <w:rFonts w:ascii="Times New Roman" w:eastAsia="Times New Roman" w:hAnsi="Times New Roman"/>
          <w:sz w:val="24"/>
          <w:szCs w:val="24"/>
          <w:lang w:eastAsia="pl-PL"/>
        </w:rPr>
        <w:t>wspólników spółki cywilnej czy też osób zajmujących się sprawami gospodarczymi tej spółki</w:t>
      </w:r>
      <w:r w:rsidR="00A14787" w:rsidRPr="00883EA0">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wobec faktu, iż </w:t>
      </w:r>
      <w:r w:rsidRPr="00883EA0">
        <w:rPr>
          <w:rFonts w:ascii="Times New Roman" w:eastAsia="Times New Roman" w:hAnsi="Times New Roman"/>
          <w:bCs/>
          <w:sz w:val="24"/>
          <w:szCs w:val="24"/>
          <w:lang w:eastAsia="pl-PL"/>
        </w:rPr>
        <w:t xml:space="preserve">spółka cywilna nie należy </w:t>
      </w:r>
      <w:r w:rsidR="00A14787" w:rsidRPr="00883EA0">
        <w:rPr>
          <w:rFonts w:ascii="Times New Roman" w:eastAsia="Times New Roman" w:hAnsi="Times New Roman"/>
          <w:bCs/>
          <w:sz w:val="24"/>
          <w:szCs w:val="24"/>
          <w:lang w:eastAsia="pl-PL"/>
        </w:rPr>
        <w:t xml:space="preserve">do </w:t>
      </w:r>
      <w:r w:rsidRPr="00883EA0">
        <w:rPr>
          <w:rFonts w:ascii="Times New Roman" w:eastAsia="Times New Roman" w:hAnsi="Times New Roman"/>
          <w:bCs/>
          <w:sz w:val="24"/>
          <w:szCs w:val="24"/>
          <w:lang w:eastAsia="pl-PL"/>
        </w:rPr>
        <w:t xml:space="preserve">wymienionych w art. 9 § 3 </w:t>
      </w:r>
      <w:proofErr w:type="spellStart"/>
      <w:r w:rsidR="001618CD">
        <w:rPr>
          <w:rFonts w:ascii="Times New Roman" w:eastAsia="Times New Roman" w:hAnsi="Times New Roman"/>
          <w:bCs/>
          <w:sz w:val="24"/>
          <w:szCs w:val="24"/>
          <w:lang w:eastAsia="pl-PL"/>
        </w:rPr>
        <w:t>kks</w:t>
      </w:r>
      <w:proofErr w:type="spellEnd"/>
      <w:r w:rsidRPr="00883EA0">
        <w:rPr>
          <w:rFonts w:ascii="Times New Roman" w:eastAsia="Times New Roman" w:hAnsi="Times New Roman"/>
          <w:bCs/>
          <w:sz w:val="24"/>
          <w:szCs w:val="24"/>
          <w:lang w:eastAsia="pl-PL"/>
        </w:rPr>
        <w:t xml:space="preserve"> jednostek organizacyjnych</w:t>
      </w:r>
      <w:r w:rsidRPr="00883EA0">
        <w:rPr>
          <w:rFonts w:ascii="Times New Roman" w:eastAsia="Times New Roman" w:hAnsi="Times New Roman"/>
          <w:sz w:val="24"/>
          <w:szCs w:val="24"/>
          <w:lang w:eastAsia="pl-PL"/>
        </w:rPr>
        <w:t xml:space="preserve"> niemających osobowości prawnej, gdyż nie posiada zdolności prawnej </w:t>
      </w:r>
      <w:r w:rsidR="00A14787" w:rsidRPr="00883EA0">
        <w:rPr>
          <w:rFonts w:ascii="Times New Roman" w:eastAsia="Times New Roman" w:hAnsi="Times New Roman"/>
          <w:sz w:val="24"/>
          <w:szCs w:val="24"/>
          <w:lang w:eastAsia="pl-PL"/>
        </w:rPr>
        <w:t>w</w:t>
      </w:r>
      <w:r w:rsidR="00E723A0">
        <w:rPr>
          <w:rFonts w:ascii="Times New Roman" w:eastAsia="Times New Roman" w:hAnsi="Times New Roman"/>
          <w:sz w:val="24"/>
          <w:szCs w:val="24"/>
          <w:lang w:eastAsia="pl-PL"/>
        </w:rPr>
        <w:t> </w:t>
      </w:r>
      <w:r w:rsidRPr="00883EA0">
        <w:rPr>
          <w:rFonts w:ascii="Times New Roman" w:eastAsia="Times New Roman" w:hAnsi="Times New Roman"/>
          <w:sz w:val="24"/>
          <w:szCs w:val="24"/>
          <w:lang w:eastAsia="pl-PL"/>
        </w:rPr>
        <w:t>rozumieniu prawa cywilnego mimo</w:t>
      </w:r>
      <w:r w:rsidR="0015101C" w:rsidRPr="00883EA0">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że ma ona w razie nałożenia na nią obowiązku podatkowego zdolność podatkową. </w:t>
      </w:r>
    </w:p>
    <w:p w:rsidR="00D43B8D" w:rsidRPr="00883EA0" w:rsidRDefault="00D43B8D" w:rsidP="00D93A7F">
      <w:pPr>
        <w:tabs>
          <w:tab w:val="left" w:pos="0"/>
        </w:tabs>
        <w:autoSpaceDE w:val="0"/>
        <w:autoSpaceDN w:val="0"/>
        <w:adjustRightInd w:val="0"/>
        <w:spacing w:after="0" w:line="360" w:lineRule="auto"/>
        <w:jc w:val="both"/>
        <w:rPr>
          <w:rFonts w:ascii="Times New Roman" w:hAnsi="Times New Roman"/>
          <w:b/>
          <w:sz w:val="24"/>
          <w:szCs w:val="24"/>
        </w:rPr>
      </w:pPr>
    </w:p>
    <w:p w:rsidR="00C62370" w:rsidRPr="00883EA0" w:rsidRDefault="00D43B8D" w:rsidP="00D93A7F">
      <w:pPr>
        <w:tabs>
          <w:tab w:val="left" w:pos="0"/>
        </w:tabs>
        <w:autoSpaceDE w:val="0"/>
        <w:autoSpaceDN w:val="0"/>
        <w:adjustRightInd w:val="0"/>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123F61" w:rsidRPr="00883EA0">
        <w:rPr>
          <w:rFonts w:ascii="Times New Roman" w:hAnsi="Times New Roman"/>
          <w:b/>
          <w:sz w:val="24"/>
          <w:szCs w:val="24"/>
        </w:rPr>
        <w:t>3</w:t>
      </w:r>
      <w:r w:rsidRPr="00883EA0">
        <w:rPr>
          <w:rFonts w:ascii="Times New Roman" w:hAnsi="Times New Roman"/>
          <w:b/>
          <w:sz w:val="24"/>
          <w:szCs w:val="24"/>
        </w:rPr>
        <w:t xml:space="preserve"> pkt 2 </w:t>
      </w:r>
      <w:r w:rsidR="00C62370" w:rsidRPr="00883EA0">
        <w:rPr>
          <w:rFonts w:ascii="Times New Roman" w:hAnsi="Times New Roman"/>
          <w:sz w:val="24"/>
          <w:szCs w:val="24"/>
        </w:rPr>
        <w:t xml:space="preserve">(art. 37 ustawy </w:t>
      </w:r>
      <w:r w:rsidR="00FE5EC9">
        <w:rPr>
          <w:rFonts w:ascii="Times New Roman" w:hAnsi="Times New Roman"/>
          <w:sz w:val="24"/>
          <w:szCs w:val="24"/>
        </w:rPr>
        <w:t xml:space="preserve">– </w:t>
      </w:r>
      <w:r w:rsidR="00C62370" w:rsidRPr="00883EA0">
        <w:rPr>
          <w:rFonts w:ascii="Times New Roman" w:hAnsi="Times New Roman"/>
          <w:sz w:val="24"/>
          <w:szCs w:val="24"/>
        </w:rPr>
        <w:t>Kodeks karny skarbowy)</w:t>
      </w:r>
    </w:p>
    <w:p w:rsidR="00D43B8D" w:rsidRPr="00883EA0" w:rsidRDefault="00D43B8D" w:rsidP="00D93A7F">
      <w:pPr>
        <w:tabs>
          <w:tab w:val="left" w:pos="0"/>
        </w:tabs>
        <w:autoSpaceDE w:val="0"/>
        <w:autoSpaceDN w:val="0"/>
        <w:adjustRightInd w:val="0"/>
        <w:spacing w:after="0" w:line="360" w:lineRule="auto"/>
        <w:jc w:val="both"/>
        <w:rPr>
          <w:rFonts w:ascii="Times New Roman" w:hAnsi="Times New Roman"/>
          <w:b/>
          <w:sz w:val="24"/>
          <w:szCs w:val="24"/>
        </w:rPr>
      </w:pPr>
      <w:r w:rsidRPr="00883EA0">
        <w:rPr>
          <w:rFonts w:ascii="Times New Roman" w:eastAsia="Times New Roman" w:hAnsi="Times New Roman"/>
          <w:sz w:val="24"/>
          <w:szCs w:val="24"/>
          <w:lang w:eastAsia="pl-PL"/>
        </w:rPr>
        <w:t xml:space="preserve">Przepis art. 62 § 2 </w:t>
      </w:r>
      <w:proofErr w:type="spellStart"/>
      <w:r w:rsidR="001618CD">
        <w:rPr>
          <w:rFonts w:ascii="Times New Roman" w:eastAsia="Times New Roman" w:hAnsi="Times New Roman"/>
          <w:sz w:val="24"/>
          <w:szCs w:val="24"/>
          <w:lang w:eastAsia="pl-PL"/>
        </w:rPr>
        <w:t>kks</w:t>
      </w:r>
      <w:proofErr w:type="spellEnd"/>
      <w:r w:rsidRPr="00883EA0">
        <w:rPr>
          <w:rFonts w:ascii="Times New Roman" w:eastAsia="Times New Roman" w:hAnsi="Times New Roman"/>
          <w:sz w:val="24"/>
          <w:szCs w:val="24"/>
          <w:lang w:eastAsia="pl-PL"/>
        </w:rPr>
        <w:t xml:space="preserve"> </w:t>
      </w:r>
      <w:r w:rsidR="00190C1C" w:rsidRPr="00883EA0">
        <w:rPr>
          <w:rFonts w:ascii="Times New Roman" w:eastAsia="Times New Roman" w:hAnsi="Times New Roman"/>
          <w:sz w:val="24"/>
          <w:szCs w:val="24"/>
          <w:lang w:eastAsia="pl-PL"/>
        </w:rPr>
        <w:t>dotyczy</w:t>
      </w:r>
      <w:r w:rsidRPr="00883EA0">
        <w:rPr>
          <w:rFonts w:ascii="Times New Roman" w:eastAsia="Times New Roman" w:hAnsi="Times New Roman"/>
          <w:sz w:val="24"/>
          <w:szCs w:val="24"/>
          <w:lang w:eastAsia="pl-PL"/>
        </w:rPr>
        <w:t xml:space="preserve"> czyn</w:t>
      </w:r>
      <w:r w:rsidR="00190C1C" w:rsidRPr="00883EA0">
        <w:rPr>
          <w:rFonts w:ascii="Times New Roman" w:eastAsia="Times New Roman" w:hAnsi="Times New Roman"/>
          <w:sz w:val="24"/>
          <w:szCs w:val="24"/>
          <w:lang w:eastAsia="pl-PL"/>
        </w:rPr>
        <w:t>ów</w:t>
      </w:r>
      <w:r w:rsidRPr="00883EA0">
        <w:rPr>
          <w:rFonts w:ascii="Times New Roman" w:eastAsia="Times New Roman" w:hAnsi="Times New Roman"/>
          <w:sz w:val="24"/>
          <w:szCs w:val="24"/>
          <w:lang w:eastAsia="pl-PL"/>
        </w:rPr>
        <w:t xml:space="preserve"> formalny</w:t>
      </w:r>
      <w:r w:rsidR="00190C1C" w:rsidRPr="00883EA0">
        <w:rPr>
          <w:rFonts w:ascii="Times New Roman" w:eastAsia="Times New Roman" w:hAnsi="Times New Roman"/>
          <w:sz w:val="24"/>
          <w:szCs w:val="24"/>
          <w:lang w:eastAsia="pl-PL"/>
        </w:rPr>
        <w:t>ch</w:t>
      </w:r>
      <w:r w:rsidRPr="00883EA0">
        <w:rPr>
          <w:rFonts w:ascii="Times New Roman" w:eastAsia="Times New Roman" w:hAnsi="Times New Roman"/>
          <w:sz w:val="24"/>
          <w:szCs w:val="24"/>
          <w:lang w:eastAsia="pl-PL"/>
        </w:rPr>
        <w:t>, do znamion któr</w:t>
      </w:r>
      <w:r w:rsidR="00190C1C" w:rsidRPr="00883EA0">
        <w:rPr>
          <w:rFonts w:ascii="Times New Roman" w:eastAsia="Times New Roman" w:hAnsi="Times New Roman"/>
          <w:sz w:val="24"/>
          <w:szCs w:val="24"/>
          <w:lang w:eastAsia="pl-PL"/>
        </w:rPr>
        <w:t>ych</w:t>
      </w:r>
      <w:r w:rsidRPr="00883EA0">
        <w:rPr>
          <w:rFonts w:ascii="Times New Roman" w:eastAsia="Times New Roman" w:hAnsi="Times New Roman"/>
          <w:sz w:val="24"/>
          <w:szCs w:val="24"/>
          <w:lang w:eastAsia="pl-PL"/>
        </w:rPr>
        <w:t xml:space="preserve"> nie należy uszczuplenie podatkowe</w:t>
      </w:r>
      <w:r w:rsidR="00190C1C" w:rsidRPr="00883EA0">
        <w:rPr>
          <w:rFonts w:ascii="Times New Roman" w:eastAsia="Times New Roman" w:hAnsi="Times New Roman"/>
          <w:sz w:val="24"/>
          <w:szCs w:val="24"/>
          <w:lang w:eastAsia="pl-PL"/>
        </w:rPr>
        <w:t>, a z</w:t>
      </w:r>
      <w:r w:rsidRPr="00883EA0">
        <w:rPr>
          <w:rFonts w:ascii="Times New Roman" w:eastAsia="Times New Roman" w:hAnsi="Times New Roman"/>
          <w:sz w:val="24"/>
          <w:szCs w:val="24"/>
          <w:lang w:eastAsia="pl-PL"/>
        </w:rPr>
        <w:t xml:space="preserve">atem </w:t>
      </w:r>
      <w:r w:rsidR="00190C1C" w:rsidRPr="00883EA0">
        <w:rPr>
          <w:rFonts w:ascii="Times New Roman" w:eastAsia="Times New Roman" w:hAnsi="Times New Roman"/>
          <w:sz w:val="24"/>
          <w:szCs w:val="24"/>
          <w:lang w:eastAsia="pl-PL"/>
        </w:rPr>
        <w:t xml:space="preserve">w odniesieniu do nich </w:t>
      </w:r>
      <w:r w:rsidRPr="00883EA0">
        <w:rPr>
          <w:rFonts w:ascii="Times New Roman" w:eastAsia="Times New Roman" w:hAnsi="Times New Roman"/>
          <w:sz w:val="24"/>
          <w:szCs w:val="24"/>
          <w:lang w:eastAsia="pl-PL"/>
        </w:rPr>
        <w:t xml:space="preserve">przepis art. 37 § 1 pkt 1 </w:t>
      </w:r>
      <w:proofErr w:type="spellStart"/>
      <w:r w:rsidR="001618CD">
        <w:rPr>
          <w:rFonts w:ascii="Times New Roman" w:eastAsia="Times New Roman" w:hAnsi="Times New Roman"/>
          <w:sz w:val="24"/>
          <w:szCs w:val="24"/>
          <w:lang w:eastAsia="pl-PL"/>
        </w:rPr>
        <w:t>kks</w:t>
      </w:r>
      <w:proofErr w:type="spellEnd"/>
      <w:r w:rsidRPr="00883EA0">
        <w:rPr>
          <w:rFonts w:ascii="Times New Roman" w:eastAsia="Times New Roman" w:hAnsi="Times New Roman"/>
          <w:sz w:val="24"/>
          <w:szCs w:val="24"/>
          <w:lang w:eastAsia="pl-PL"/>
        </w:rPr>
        <w:t xml:space="preserve"> </w:t>
      </w:r>
      <w:r w:rsidR="00526D59" w:rsidRPr="00883EA0">
        <w:rPr>
          <w:rFonts w:ascii="Times New Roman" w:eastAsia="Times New Roman" w:hAnsi="Times New Roman"/>
          <w:sz w:val="24"/>
          <w:szCs w:val="24"/>
          <w:lang w:eastAsia="pl-PL"/>
        </w:rPr>
        <w:t xml:space="preserve">obecnie </w:t>
      </w:r>
      <w:r w:rsidRPr="00883EA0">
        <w:rPr>
          <w:rFonts w:ascii="Times New Roman" w:eastAsia="Times New Roman" w:hAnsi="Times New Roman"/>
          <w:sz w:val="24"/>
          <w:szCs w:val="24"/>
          <w:lang w:eastAsia="pl-PL"/>
        </w:rPr>
        <w:t xml:space="preserve">nie znajduje zastosowania. W związku z tym </w:t>
      </w:r>
      <w:r w:rsidR="00190C1C" w:rsidRPr="00883EA0">
        <w:rPr>
          <w:rFonts w:ascii="Times New Roman" w:eastAsia="Times New Roman" w:hAnsi="Times New Roman"/>
          <w:sz w:val="24"/>
          <w:szCs w:val="24"/>
          <w:lang w:eastAsia="pl-PL"/>
        </w:rPr>
        <w:t>za</w:t>
      </w:r>
      <w:r w:rsidRPr="00883EA0">
        <w:rPr>
          <w:rFonts w:ascii="Times New Roman" w:eastAsia="Times New Roman" w:hAnsi="Times New Roman"/>
          <w:sz w:val="24"/>
          <w:szCs w:val="24"/>
          <w:lang w:eastAsia="pl-PL"/>
        </w:rPr>
        <w:t>proponowan</w:t>
      </w:r>
      <w:r w:rsidR="00190C1C" w:rsidRPr="00883EA0">
        <w:rPr>
          <w:rFonts w:ascii="Times New Roman" w:eastAsia="Times New Roman" w:hAnsi="Times New Roman"/>
          <w:sz w:val="24"/>
          <w:szCs w:val="24"/>
          <w:lang w:eastAsia="pl-PL"/>
        </w:rPr>
        <w:t>o</w:t>
      </w:r>
      <w:r w:rsidRPr="00883EA0">
        <w:rPr>
          <w:rFonts w:ascii="Times New Roman" w:eastAsia="Times New Roman" w:hAnsi="Times New Roman"/>
          <w:sz w:val="24"/>
          <w:szCs w:val="24"/>
          <w:lang w:eastAsia="pl-PL"/>
        </w:rPr>
        <w:t xml:space="preserve"> zmiany w art. 37 § 1 dotyczące wskazania nowej okoliczności nadzwyczajnego obostrzenia kary w sytuacji popełnienia przestępstwa skarbowego z art. 62 § 2 </w:t>
      </w:r>
      <w:proofErr w:type="spellStart"/>
      <w:r w:rsidR="001618CD">
        <w:rPr>
          <w:rFonts w:ascii="Times New Roman" w:eastAsia="Times New Roman" w:hAnsi="Times New Roman"/>
          <w:sz w:val="24"/>
          <w:szCs w:val="24"/>
          <w:lang w:eastAsia="pl-PL"/>
        </w:rPr>
        <w:t>kks</w:t>
      </w:r>
      <w:proofErr w:type="spellEnd"/>
      <w:r w:rsidRPr="00883EA0">
        <w:rPr>
          <w:rFonts w:ascii="Times New Roman" w:eastAsia="Times New Roman" w:hAnsi="Times New Roman"/>
          <w:sz w:val="24"/>
          <w:szCs w:val="24"/>
          <w:lang w:eastAsia="pl-PL"/>
        </w:rPr>
        <w:t>, jeżeli podatek wynikający z tych faktur jest dużej wartości</w:t>
      </w:r>
      <w:r w:rsidR="004F02EB" w:rsidRPr="00883EA0">
        <w:rPr>
          <w:rFonts w:ascii="Times New Roman" w:eastAsia="Times New Roman" w:hAnsi="Times New Roman"/>
          <w:sz w:val="24"/>
          <w:szCs w:val="24"/>
          <w:lang w:eastAsia="pl-PL"/>
        </w:rPr>
        <w:t xml:space="preserve"> (dodany pkt 1a)</w:t>
      </w:r>
      <w:r w:rsidR="00190C1C" w:rsidRPr="00883EA0">
        <w:rPr>
          <w:rFonts w:ascii="Times New Roman" w:eastAsia="Times New Roman" w:hAnsi="Times New Roman"/>
          <w:sz w:val="24"/>
          <w:szCs w:val="24"/>
          <w:lang w:eastAsia="pl-PL"/>
        </w:rPr>
        <w:t>. Zmiana</w:t>
      </w:r>
      <w:r w:rsidRPr="00883EA0">
        <w:rPr>
          <w:rFonts w:ascii="Times New Roman" w:eastAsia="Times New Roman" w:hAnsi="Times New Roman"/>
          <w:sz w:val="24"/>
          <w:szCs w:val="24"/>
          <w:lang w:eastAsia="pl-PL"/>
        </w:rPr>
        <w:t xml:space="preserve"> jest wyrazem zaostrzenia polityki karnej w zakresie tego typu zachowań. </w:t>
      </w:r>
      <w:r w:rsidR="004F02EB" w:rsidRPr="00883EA0">
        <w:rPr>
          <w:rFonts w:ascii="Times New Roman" w:eastAsia="Times New Roman" w:hAnsi="Times New Roman"/>
          <w:sz w:val="24"/>
          <w:szCs w:val="24"/>
          <w:lang w:eastAsia="pl-PL"/>
        </w:rPr>
        <w:t>Konsekwencją zmiany w § 1 jest</w:t>
      </w:r>
      <w:r w:rsidRPr="00883EA0">
        <w:rPr>
          <w:rFonts w:ascii="Times New Roman" w:eastAsia="Times New Roman" w:hAnsi="Times New Roman"/>
          <w:sz w:val="24"/>
          <w:szCs w:val="24"/>
          <w:lang w:eastAsia="pl-PL"/>
        </w:rPr>
        <w:t xml:space="preserve"> proponowana zmiana w § 2</w:t>
      </w:r>
      <w:r w:rsidR="00190C1C" w:rsidRPr="00883EA0">
        <w:rPr>
          <w:rFonts w:ascii="Times New Roman" w:eastAsia="Times New Roman" w:hAnsi="Times New Roman"/>
          <w:sz w:val="24"/>
          <w:szCs w:val="24"/>
          <w:lang w:eastAsia="pl-PL"/>
        </w:rPr>
        <w:t>, który</w:t>
      </w:r>
      <w:r w:rsidR="004A406E">
        <w:rPr>
          <w:rFonts w:ascii="Times New Roman" w:eastAsia="Times New Roman" w:hAnsi="Times New Roman"/>
          <w:sz w:val="24"/>
          <w:szCs w:val="24"/>
          <w:lang w:eastAsia="pl-PL"/>
        </w:rPr>
        <w:t xml:space="preserve"> </w:t>
      </w:r>
      <w:r w:rsidR="00190C1C" w:rsidRPr="00883EA0">
        <w:rPr>
          <w:rFonts w:ascii="Times New Roman" w:eastAsia="Times New Roman" w:hAnsi="Times New Roman"/>
          <w:sz w:val="24"/>
          <w:szCs w:val="24"/>
          <w:lang w:eastAsia="pl-PL"/>
        </w:rPr>
        <w:t>wymienia sytuacje</w:t>
      </w:r>
      <w:r w:rsidR="0001209B">
        <w:rPr>
          <w:rFonts w:ascii="Times New Roman" w:eastAsia="Times New Roman" w:hAnsi="Times New Roman"/>
          <w:sz w:val="24"/>
          <w:szCs w:val="24"/>
          <w:lang w:eastAsia="pl-PL"/>
        </w:rPr>
        <w:t>,</w:t>
      </w:r>
      <w:r w:rsidR="00190C1C" w:rsidRPr="00883EA0">
        <w:rPr>
          <w:rFonts w:ascii="Times New Roman" w:eastAsia="Times New Roman" w:hAnsi="Times New Roman"/>
          <w:sz w:val="24"/>
          <w:szCs w:val="24"/>
          <w:lang w:eastAsia="pl-PL"/>
        </w:rPr>
        <w:t xml:space="preserve"> kiedy nie ma miejsc</w:t>
      </w:r>
      <w:r w:rsidR="004F02EB" w:rsidRPr="00883EA0">
        <w:rPr>
          <w:rFonts w:ascii="Times New Roman" w:eastAsia="Times New Roman" w:hAnsi="Times New Roman"/>
          <w:sz w:val="24"/>
          <w:szCs w:val="24"/>
          <w:lang w:eastAsia="pl-PL"/>
        </w:rPr>
        <w:t>a</w:t>
      </w:r>
      <w:r w:rsidR="00190C1C" w:rsidRPr="00883EA0">
        <w:rPr>
          <w:rFonts w:ascii="Times New Roman" w:eastAsia="Times New Roman" w:hAnsi="Times New Roman"/>
          <w:sz w:val="24"/>
          <w:szCs w:val="24"/>
          <w:lang w:eastAsia="pl-PL"/>
        </w:rPr>
        <w:t xml:space="preserve"> </w:t>
      </w:r>
      <w:r w:rsidR="00190C1C" w:rsidRPr="00883EA0">
        <w:rPr>
          <w:rFonts w:ascii="Times New Roman" w:hAnsi="Times New Roman"/>
          <w:sz w:val="24"/>
          <w:szCs w:val="24"/>
        </w:rPr>
        <w:t>nadzwyczajne obostrzenie kary</w:t>
      </w:r>
      <w:r w:rsidR="004F02EB" w:rsidRPr="00883EA0">
        <w:rPr>
          <w:rFonts w:ascii="Times New Roman" w:hAnsi="Times New Roman"/>
          <w:sz w:val="24"/>
          <w:szCs w:val="24"/>
        </w:rPr>
        <w:t>. Po zmianie brzmienia § 2</w:t>
      </w:r>
      <w:r w:rsidR="00190C1C" w:rsidRPr="00883EA0">
        <w:rPr>
          <w:rFonts w:ascii="Times New Roman" w:hAnsi="Times New Roman"/>
          <w:sz w:val="24"/>
          <w:szCs w:val="24"/>
        </w:rPr>
        <w:t>,</w:t>
      </w:r>
      <w:r w:rsidRPr="00883EA0">
        <w:rPr>
          <w:rFonts w:ascii="Times New Roman" w:eastAsia="Times New Roman" w:hAnsi="Times New Roman"/>
          <w:sz w:val="24"/>
          <w:szCs w:val="24"/>
          <w:lang w:eastAsia="pl-PL"/>
        </w:rPr>
        <w:t xml:space="preserve"> będzie </w:t>
      </w:r>
      <w:r w:rsidR="004F02EB" w:rsidRPr="00883EA0">
        <w:rPr>
          <w:rFonts w:ascii="Times New Roman" w:eastAsia="Times New Roman" w:hAnsi="Times New Roman"/>
          <w:sz w:val="24"/>
          <w:szCs w:val="24"/>
          <w:lang w:eastAsia="pl-PL"/>
        </w:rPr>
        <w:t xml:space="preserve">on </w:t>
      </w:r>
      <w:r w:rsidRPr="00883EA0">
        <w:rPr>
          <w:rFonts w:ascii="Times New Roman" w:eastAsia="Times New Roman" w:hAnsi="Times New Roman"/>
          <w:sz w:val="24"/>
          <w:szCs w:val="24"/>
          <w:lang w:eastAsia="pl-PL"/>
        </w:rPr>
        <w:t>miał zastosowanie do sytuacji</w:t>
      </w:r>
      <w:r w:rsidR="009208A2">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gdy w</w:t>
      </w:r>
      <w:r w:rsidR="00190C1C" w:rsidRPr="00883EA0">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 xml:space="preserve">związku z przestępstwem </w:t>
      </w:r>
      <w:r w:rsidR="004F02EB" w:rsidRPr="00883EA0">
        <w:rPr>
          <w:rFonts w:ascii="Times New Roman" w:eastAsia="Times New Roman" w:hAnsi="Times New Roman"/>
          <w:sz w:val="24"/>
          <w:szCs w:val="24"/>
          <w:lang w:eastAsia="pl-PL"/>
        </w:rPr>
        <w:br/>
      </w:r>
      <w:r w:rsidR="004F02EB" w:rsidRPr="00883EA0">
        <w:rPr>
          <w:rFonts w:ascii="Times New Roman" w:hAnsi="Times New Roman"/>
          <w:sz w:val="24"/>
          <w:szCs w:val="24"/>
        </w:rPr>
        <w:lastRenderedPageBreak/>
        <w:t xml:space="preserve">z art. 62 § 2 </w:t>
      </w:r>
      <w:proofErr w:type="spellStart"/>
      <w:r w:rsidR="001618CD">
        <w:rPr>
          <w:rFonts w:ascii="Times New Roman" w:hAnsi="Times New Roman"/>
          <w:sz w:val="24"/>
          <w:szCs w:val="24"/>
        </w:rPr>
        <w:t>kks</w:t>
      </w:r>
      <w:proofErr w:type="spellEnd"/>
      <w:r w:rsidR="004F02EB" w:rsidRPr="00883EA0">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 xml:space="preserve">doszło do uszczuplenia należności publicznoprawnej, </w:t>
      </w:r>
      <w:r w:rsidR="004F02EB" w:rsidRPr="00883EA0">
        <w:rPr>
          <w:rFonts w:ascii="Times New Roman" w:eastAsia="Times New Roman" w:hAnsi="Times New Roman"/>
          <w:sz w:val="24"/>
          <w:szCs w:val="24"/>
          <w:lang w:eastAsia="pl-PL"/>
        </w:rPr>
        <w:t>jednak</w:t>
      </w:r>
      <w:r w:rsidRPr="00883EA0">
        <w:rPr>
          <w:rFonts w:ascii="Times New Roman" w:eastAsia="Times New Roman" w:hAnsi="Times New Roman"/>
          <w:sz w:val="24"/>
          <w:szCs w:val="24"/>
          <w:lang w:eastAsia="pl-PL"/>
        </w:rPr>
        <w:t xml:space="preserve"> wymagana należność została uiszczona (przede wszystkim kwota z art. 108 ust.</w:t>
      </w:r>
      <w:r w:rsidR="00AB2FC2">
        <w:rPr>
          <w:rFonts w:ascii="Times New Roman" w:eastAsia="Times New Roman" w:hAnsi="Times New Roman"/>
          <w:sz w:val="24"/>
          <w:szCs w:val="24"/>
          <w:lang w:eastAsia="pl-PL"/>
        </w:rPr>
        <w:t xml:space="preserve"> </w:t>
      </w:r>
      <w:r w:rsidRPr="00883EA0">
        <w:rPr>
          <w:rFonts w:ascii="Times New Roman" w:eastAsia="Times New Roman" w:hAnsi="Times New Roman"/>
          <w:sz w:val="24"/>
          <w:szCs w:val="24"/>
          <w:lang w:eastAsia="pl-PL"/>
        </w:rPr>
        <w:t xml:space="preserve">1 </w:t>
      </w:r>
      <w:r w:rsidR="00AB2FC2">
        <w:rPr>
          <w:rFonts w:ascii="Times New Roman" w:eastAsia="Times New Roman" w:hAnsi="Times New Roman"/>
          <w:sz w:val="24"/>
          <w:szCs w:val="24"/>
          <w:lang w:eastAsia="pl-PL"/>
        </w:rPr>
        <w:t xml:space="preserve">ustawy o </w:t>
      </w:r>
      <w:r w:rsidRPr="00883EA0">
        <w:rPr>
          <w:rFonts w:ascii="Times New Roman" w:eastAsia="Times New Roman" w:hAnsi="Times New Roman"/>
          <w:sz w:val="24"/>
          <w:szCs w:val="24"/>
          <w:lang w:eastAsia="pl-PL"/>
        </w:rPr>
        <w:t>VAT).</w:t>
      </w:r>
    </w:p>
    <w:p w:rsidR="00D43B8D" w:rsidRPr="00883EA0" w:rsidRDefault="00D43B8D" w:rsidP="00D93A7F">
      <w:pPr>
        <w:tabs>
          <w:tab w:val="left" w:pos="0"/>
        </w:tabs>
        <w:autoSpaceDE w:val="0"/>
        <w:autoSpaceDN w:val="0"/>
        <w:adjustRightInd w:val="0"/>
        <w:spacing w:after="0" w:line="360" w:lineRule="auto"/>
        <w:jc w:val="both"/>
        <w:rPr>
          <w:rFonts w:ascii="Times New Roman" w:hAnsi="Times New Roman"/>
          <w:sz w:val="24"/>
          <w:szCs w:val="24"/>
        </w:rPr>
      </w:pPr>
    </w:p>
    <w:p w:rsidR="004C49CB" w:rsidRPr="00883EA0" w:rsidRDefault="00123F61" w:rsidP="00D93A7F">
      <w:pPr>
        <w:tabs>
          <w:tab w:val="left" w:pos="0"/>
        </w:tabs>
        <w:autoSpaceDE w:val="0"/>
        <w:autoSpaceDN w:val="0"/>
        <w:adjustRightInd w:val="0"/>
        <w:spacing w:after="0" w:line="360" w:lineRule="auto"/>
        <w:jc w:val="both"/>
        <w:rPr>
          <w:rFonts w:ascii="Times New Roman" w:hAnsi="Times New Roman"/>
          <w:b/>
          <w:sz w:val="24"/>
          <w:szCs w:val="24"/>
        </w:rPr>
      </w:pPr>
      <w:r w:rsidRPr="00883EA0">
        <w:rPr>
          <w:rFonts w:ascii="Times New Roman" w:hAnsi="Times New Roman"/>
          <w:b/>
          <w:sz w:val="24"/>
          <w:szCs w:val="24"/>
        </w:rPr>
        <w:t>Art. 3</w:t>
      </w:r>
      <w:r w:rsidR="00E87FA2" w:rsidRPr="00883EA0">
        <w:rPr>
          <w:rFonts w:ascii="Times New Roman" w:hAnsi="Times New Roman"/>
          <w:b/>
          <w:sz w:val="24"/>
          <w:szCs w:val="24"/>
        </w:rPr>
        <w:t xml:space="preserve"> pkt </w:t>
      </w:r>
      <w:r w:rsidR="005A2081" w:rsidRPr="00883EA0">
        <w:rPr>
          <w:rFonts w:ascii="Times New Roman" w:hAnsi="Times New Roman"/>
          <w:b/>
          <w:sz w:val="24"/>
          <w:szCs w:val="24"/>
        </w:rPr>
        <w:t>3</w:t>
      </w:r>
      <w:r w:rsidR="00E87FA2" w:rsidRPr="00883EA0">
        <w:rPr>
          <w:rFonts w:ascii="Times New Roman" w:hAnsi="Times New Roman"/>
          <w:b/>
          <w:sz w:val="24"/>
          <w:szCs w:val="24"/>
        </w:rPr>
        <w:t xml:space="preserve"> </w:t>
      </w:r>
      <w:r w:rsidR="004C49CB" w:rsidRPr="00883EA0">
        <w:rPr>
          <w:rFonts w:ascii="Times New Roman" w:hAnsi="Times New Roman"/>
          <w:sz w:val="24"/>
          <w:szCs w:val="24"/>
        </w:rPr>
        <w:t>(art. 3</w:t>
      </w:r>
      <w:r w:rsidR="007D1499" w:rsidRPr="00883EA0">
        <w:rPr>
          <w:rFonts w:ascii="Times New Roman" w:hAnsi="Times New Roman"/>
          <w:sz w:val="24"/>
          <w:szCs w:val="24"/>
        </w:rPr>
        <w:t>8</w:t>
      </w:r>
      <w:r w:rsidR="004C49CB" w:rsidRPr="00883EA0">
        <w:rPr>
          <w:rFonts w:ascii="Times New Roman" w:hAnsi="Times New Roman"/>
          <w:sz w:val="24"/>
          <w:szCs w:val="24"/>
        </w:rPr>
        <w:t xml:space="preserve"> ustawy </w:t>
      </w:r>
      <w:r w:rsidR="00FE5EC9">
        <w:rPr>
          <w:rFonts w:ascii="Times New Roman" w:hAnsi="Times New Roman"/>
          <w:sz w:val="24"/>
          <w:szCs w:val="24"/>
        </w:rPr>
        <w:t xml:space="preserve">– </w:t>
      </w:r>
      <w:r w:rsidR="004C49CB" w:rsidRPr="00883EA0">
        <w:rPr>
          <w:rFonts w:ascii="Times New Roman" w:hAnsi="Times New Roman"/>
          <w:sz w:val="24"/>
          <w:szCs w:val="24"/>
        </w:rPr>
        <w:t>Kodeks karny skarbowy)</w:t>
      </w:r>
    </w:p>
    <w:p w:rsidR="004C49CB" w:rsidRPr="00883EA0" w:rsidRDefault="004C49CB" w:rsidP="00D93A7F">
      <w:pPr>
        <w:spacing w:after="0" w:line="360" w:lineRule="auto"/>
        <w:jc w:val="both"/>
        <w:rPr>
          <w:rFonts w:ascii="Times New Roman" w:eastAsia="Cambria" w:hAnsi="Times New Roman"/>
          <w:b/>
          <w:sz w:val="24"/>
          <w:szCs w:val="24"/>
        </w:rPr>
      </w:pPr>
      <w:r w:rsidRPr="00883EA0">
        <w:rPr>
          <w:rFonts w:ascii="Times New Roman" w:hAnsi="Times New Roman"/>
          <w:sz w:val="24"/>
          <w:szCs w:val="24"/>
        </w:rPr>
        <w:t>Uwzględniając kierunek proponowanych zmian w zakresie penalizacji wystawiania nierzetelnych faktur, jak również uzasadnioną konieczność obostrzenia odpowiedzialności za</w:t>
      </w:r>
      <w:r w:rsidR="004A406E">
        <w:rPr>
          <w:rFonts w:ascii="Times New Roman" w:hAnsi="Times New Roman"/>
          <w:sz w:val="24"/>
          <w:szCs w:val="24"/>
        </w:rPr>
        <w:t xml:space="preserve"> </w:t>
      </w:r>
      <w:r w:rsidRPr="00883EA0">
        <w:rPr>
          <w:rFonts w:ascii="Times New Roman" w:hAnsi="Times New Roman"/>
          <w:sz w:val="24"/>
          <w:szCs w:val="24"/>
        </w:rPr>
        <w:t>ww. czyny w sytuacji „wielkiej wartości” podatku wynikającego z nierzetelnych faktur (</w:t>
      </w:r>
      <w:r w:rsidRPr="00883EA0">
        <w:rPr>
          <w:rFonts w:ascii="Times New Roman" w:eastAsia="Times New Roman" w:hAnsi="Times New Roman"/>
          <w:sz w:val="24"/>
          <w:szCs w:val="24"/>
          <w:lang w:eastAsia="pl-PL"/>
        </w:rPr>
        <w:t>§</w:t>
      </w:r>
      <w:r w:rsidR="004A406E">
        <w:rPr>
          <w:rFonts w:ascii="Times New Roman" w:hAnsi="Times New Roman"/>
          <w:sz w:val="24"/>
          <w:szCs w:val="24"/>
        </w:rPr>
        <w:t xml:space="preserve"> </w:t>
      </w:r>
      <w:r w:rsidRPr="00883EA0">
        <w:rPr>
          <w:rFonts w:ascii="Times New Roman" w:hAnsi="Times New Roman"/>
          <w:sz w:val="24"/>
          <w:szCs w:val="24"/>
        </w:rPr>
        <w:t xml:space="preserve">2 pkt 3 </w:t>
      </w:r>
      <w:r w:rsidR="00F40032" w:rsidRPr="00883EA0">
        <w:rPr>
          <w:rFonts w:ascii="Times New Roman" w:hAnsi="Times New Roman"/>
          <w:sz w:val="24"/>
          <w:szCs w:val="24"/>
        </w:rPr>
        <w:t xml:space="preserve">w </w:t>
      </w:r>
      <w:r w:rsidRPr="00883EA0">
        <w:rPr>
          <w:rFonts w:ascii="Times New Roman" w:hAnsi="Times New Roman"/>
          <w:sz w:val="24"/>
          <w:szCs w:val="24"/>
        </w:rPr>
        <w:t xml:space="preserve">art. 38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zaproponowano zmianę treści przepisu art. 38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W związku z</w:t>
      </w:r>
      <w:r w:rsidR="00E723A0">
        <w:rPr>
          <w:rFonts w:ascii="Times New Roman" w:hAnsi="Times New Roman"/>
          <w:sz w:val="24"/>
          <w:szCs w:val="24"/>
        </w:rPr>
        <w:t> </w:t>
      </w:r>
      <w:r w:rsidRPr="00883EA0">
        <w:rPr>
          <w:rFonts w:ascii="Times New Roman" w:hAnsi="Times New Roman"/>
          <w:sz w:val="24"/>
          <w:szCs w:val="24"/>
        </w:rPr>
        <w:t xml:space="preserve">powyższym sąd wymierzając karę pozbawienia wolności stosując nadzwyczajne obostrzenie kary wobec sprawcy przestępstwa z art. 62 </w:t>
      </w:r>
      <w:r w:rsidRPr="00883EA0">
        <w:rPr>
          <w:rFonts w:ascii="Times New Roman" w:eastAsia="Times New Roman" w:hAnsi="Times New Roman"/>
          <w:sz w:val="24"/>
          <w:szCs w:val="24"/>
          <w:lang w:eastAsia="pl-PL"/>
        </w:rPr>
        <w:t xml:space="preserve">§ 2 </w:t>
      </w:r>
      <w:proofErr w:type="spellStart"/>
      <w:r w:rsidR="001618CD">
        <w:rPr>
          <w:rFonts w:ascii="Times New Roman" w:eastAsia="Times New Roman" w:hAnsi="Times New Roman"/>
          <w:sz w:val="24"/>
          <w:szCs w:val="24"/>
          <w:lang w:eastAsia="pl-PL"/>
        </w:rPr>
        <w:t>kks</w:t>
      </w:r>
      <w:proofErr w:type="spellEnd"/>
      <w:r w:rsidRPr="00883EA0">
        <w:rPr>
          <w:rFonts w:ascii="Times New Roman" w:eastAsia="Times New Roman" w:hAnsi="Times New Roman"/>
          <w:sz w:val="24"/>
          <w:szCs w:val="24"/>
          <w:lang w:eastAsia="pl-PL"/>
        </w:rPr>
        <w:t xml:space="preserve"> będzie zobligowany do wymierzenia tej kary powyżej dolnej granicy zagrożenia za ten typ przestępstwa skarbowego, tj. powyżej roku do górnej granicy zagrożenia zwiększonego o połowę (przy czynach o dużej wartości podatku wynikającego z nierzetelnych faktur) </w:t>
      </w:r>
      <w:r w:rsidR="00265F22">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art. 38 § 1 pkt 3 </w:t>
      </w:r>
      <w:proofErr w:type="spellStart"/>
      <w:r w:rsidR="001618CD">
        <w:rPr>
          <w:rFonts w:ascii="Times New Roman" w:eastAsia="Times New Roman" w:hAnsi="Times New Roman"/>
          <w:sz w:val="24"/>
          <w:szCs w:val="24"/>
          <w:lang w:eastAsia="pl-PL"/>
        </w:rPr>
        <w:t>kks</w:t>
      </w:r>
      <w:proofErr w:type="spellEnd"/>
      <w:r w:rsidR="0001209B">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albo do górnej granicy ustawowego zagrożenia zwiększonego podwójnie (przy czynach o wielkiej wartości podatku wynikającego z nierzetelnych faktur) </w:t>
      </w:r>
      <w:r w:rsidR="00265F22">
        <w:rPr>
          <w:rFonts w:ascii="Times New Roman" w:eastAsia="Times New Roman" w:hAnsi="Times New Roman"/>
          <w:sz w:val="24"/>
          <w:szCs w:val="24"/>
          <w:lang w:eastAsia="pl-PL"/>
        </w:rPr>
        <w:t>–</w:t>
      </w:r>
      <w:r w:rsidRPr="00883EA0">
        <w:rPr>
          <w:rFonts w:ascii="Times New Roman" w:eastAsia="Times New Roman" w:hAnsi="Times New Roman"/>
          <w:sz w:val="24"/>
          <w:szCs w:val="24"/>
          <w:lang w:eastAsia="pl-PL"/>
        </w:rPr>
        <w:t xml:space="preserve"> art. 38 § 2 </w:t>
      </w:r>
      <w:proofErr w:type="spellStart"/>
      <w:r w:rsidR="001618CD">
        <w:rPr>
          <w:rFonts w:ascii="Times New Roman" w:eastAsia="Times New Roman" w:hAnsi="Times New Roman"/>
          <w:sz w:val="24"/>
          <w:szCs w:val="24"/>
          <w:lang w:eastAsia="pl-PL"/>
        </w:rPr>
        <w:t>kks</w:t>
      </w:r>
      <w:proofErr w:type="spellEnd"/>
      <w:r w:rsidR="001618CD">
        <w:rPr>
          <w:rFonts w:ascii="Times New Roman" w:eastAsia="Times New Roman" w:hAnsi="Times New Roman"/>
          <w:sz w:val="24"/>
          <w:szCs w:val="24"/>
          <w:lang w:eastAsia="pl-PL"/>
        </w:rPr>
        <w:t>.</w:t>
      </w:r>
    </w:p>
    <w:p w:rsidR="004C49CB" w:rsidRPr="00883EA0" w:rsidRDefault="004C49CB" w:rsidP="00D93A7F">
      <w:pPr>
        <w:tabs>
          <w:tab w:val="left" w:pos="0"/>
        </w:tabs>
        <w:autoSpaceDE w:val="0"/>
        <w:autoSpaceDN w:val="0"/>
        <w:adjustRightInd w:val="0"/>
        <w:spacing w:after="0" w:line="360" w:lineRule="auto"/>
        <w:jc w:val="both"/>
        <w:rPr>
          <w:rFonts w:ascii="Times New Roman" w:hAnsi="Times New Roman"/>
          <w:b/>
          <w:sz w:val="24"/>
          <w:szCs w:val="24"/>
        </w:rPr>
      </w:pPr>
    </w:p>
    <w:p w:rsidR="00E87FA2" w:rsidRPr="00883EA0" w:rsidRDefault="004C49CB" w:rsidP="00D93A7F">
      <w:pPr>
        <w:tabs>
          <w:tab w:val="left" w:pos="0"/>
        </w:tabs>
        <w:autoSpaceDE w:val="0"/>
        <w:autoSpaceDN w:val="0"/>
        <w:adjustRightInd w:val="0"/>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3 pkt 4 </w:t>
      </w:r>
      <w:r w:rsidR="00E87FA2" w:rsidRPr="00883EA0">
        <w:rPr>
          <w:rFonts w:ascii="Times New Roman" w:hAnsi="Times New Roman"/>
          <w:sz w:val="24"/>
          <w:szCs w:val="24"/>
        </w:rPr>
        <w:t xml:space="preserve">(art. 50 § 2 ustawy </w:t>
      </w:r>
      <w:r w:rsidR="00FE5EC9">
        <w:rPr>
          <w:rFonts w:ascii="Times New Roman" w:hAnsi="Times New Roman"/>
          <w:sz w:val="24"/>
          <w:szCs w:val="24"/>
        </w:rPr>
        <w:t xml:space="preserve">– </w:t>
      </w:r>
      <w:r w:rsidR="00E87FA2" w:rsidRPr="00883EA0">
        <w:rPr>
          <w:rFonts w:ascii="Times New Roman" w:hAnsi="Times New Roman"/>
          <w:sz w:val="24"/>
          <w:szCs w:val="24"/>
        </w:rPr>
        <w:t>Kodeks karny skarbowy)</w:t>
      </w:r>
    </w:p>
    <w:p w:rsidR="00E87FA2" w:rsidRPr="00883EA0" w:rsidRDefault="00E87FA2"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Dyrektywa wykonawcza zdefiniowana w art. 50 § 2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prowadzi w praktyce do sytuacji, </w:t>
      </w:r>
      <w:r w:rsidRPr="00883EA0">
        <w:rPr>
          <w:rFonts w:ascii="Times New Roman" w:hAnsi="Times New Roman"/>
          <w:sz w:val="24"/>
          <w:szCs w:val="24"/>
        </w:rPr>
        <w:br/>
        <w:t xml:space="preserve">w której ci sami notoryczni sprawcy czynów zabronionych nie ponoszą wymiernej odpowiedzialności, adekwatnej do skali i częstotliwości naruszeń. </w:t>
      </w:r>
    </w:p>
    <w:p w:rsidR="00E87FA2" w:rsidRPr="00883EA0" w:rsidRDefault="00E87FA2"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Wyrokowanie na zasadzie kary łącznej według reguł określonych art. 50 § 1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spełnia postulat sprawiedliwiej odpłaty oraz prewencji szczególnej i ogólnej uciążliwości. Natomiast w przypadku niejednocześnie orzeczonych kar, przy założeniu, że zgodnie z art. 50 § 2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wykonaniu podlega tylko najsurowsza kara, ich materialna uciążliwość staje się względniejsza i nie odstrasza wystarczająco od powrotu do przestępczej działalności. </w:t>
      </w:r>
    </w:p>
    <w:p w:rsidR="00E87FA2" w:rsidRPr="00883EA0" w:rsidRDefault="00E87FA2"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Zasadne jest więc dokonanie uchylenia przepisu art. 50 § 2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mając na względzie, że jest to instytucja w takim kształcie nieznana powszechnemu prawu karnemu. </w:t>
      </w:r>
    </w:p>
    <w:p w:rsidR="00E87FA2" w:rsidRPr="00883EA0" w:rsidRDefault="00E87FA2"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 xml:space="preserve">Potrzeba tej zmiany wynika z dotychczasowej praktyki Służby Celnej w zwalczaniu przestępczej działalności, w szczególności przemytu papierosów przez wschodnią granicę państwa. Dopuszczalność wykonania tylko jednej kary spośród kilku jest okolicznością znaną sprawcom wielokrotnym i przez to nie ogranicza skali zjawiska. </w:t>
      </w:r>
    </w:p>
    <w:p w:rsidR="00E87FA2" w:rsidRPr="00883EA0" w:rsidRDefault="00E87FA2" w:rsidP="00D93A7F">
      <w:pPr>
        <w:autoSpaceDE w:val="0"/>
        <w:autoSpaceDN w:val="0"/>
        <w:adjustRightInd w:val="0"/>
        <w:spacing w:after="0" w:line="360" w:lineRule="auto"/>
        <w:jc w:val="both"/>
        <w:rPr>
          <w:rFonts w:ascii="Times New Roman" w:hAnsi="Times New Roman"/>
          <w:sz w:val="24"/>
          <w:szCs w:val="24"/>
        </w:rPr>
      </w:pPr>
      <w:r w:rsidRPr="00883EA0">
        <w:rPr>
          <w:rFonts w:ascii="Times New Roman" w:hAnsi="Times New Roman"/>
          <w:sz w:val="24"/>
          <w:szCs w:val="24"/>
        </w:rPr>
        <w:t>W wyniku przemytu dochodzi do narażenia uszczuplenia zarówno cła oraz akcyzy,</w:t>
      </w:r>
      <w:r w:rsidR="000A22DE" w:rsidRPr="00883EA0">
        <w:rPr>
          <w:rFonts w:ascii="Times New Roman" w:hAnsi="Times New Roman"/>
          <w:sz w:val="24"/>
          <w:szCs w:val="24"/>
        </w:rPr>
        <w:t xml:space="preserve"> </w:t>
      </w:r>
      <w:r w:rsidRPr="00883EA0">
        <w:rPr>
          <w:rFonts w:ascii="Times New Roman" w:hAnsi="Times New Roman"/>
          <w:sz w:val="24"/>
          <w:szCs w:val="24"/>
        </w:rPr>
        <w:t>jak i</w:t>
      </w:r>
      <w:r w:rsidR="0001209B">
        <w:rPr>
          <w:rFonts w:ascii="Times New Roman" w:hAnsi="Times New Roman"/>
          <w:sz w:val="24"/>
          <w:szCs w:val="24"/>
        </w:rPr>
        <w:t> </w:t>
      </w:r>
      <w:r w:rsidRPr="00883EA0">
        <w:rPr>
          <w:rFonts w:ascii="Times New Roman" w:hAnsi="Times New Roman"/>
          <w:sz w:val="24"/>
          <w:szCs w:val="24"/>
        </w:rPr>
        <w:t>podatku VAT.</w:t>
      </w:r>
    </w:p>
    <w:p w:rsidR="00E87FA2" w:rsidRPr="00883EA0" w:rsidRDefault="00E87FA2" w:rsidP="00D93A7F">
      <w:pPr>
        <w:pStyle w:val="Akapitzlist"/>
        <w:spacing w:after="0" w:line="360" w:lineRule="auto"/>
        <w:ind w:left="0"/>
        <w:rPr>
          <w:rFonts w:ascii="Times New Roman" w:hAnsi="Times New Roman"/>
          <w:b/>
          <w:sz w:val="24"/>
          <w:szCs w:val="24"/>
        </w:rPr>
      </w:pPr>
    </w:p>
    <w:p w:rsidR="00E87FA2" w:rsidRPr="00883EA0" w:rsidRDefault="00123F61" w:rsidP="00E942EC">
      <w:pPr>
        <w:pStyle w:val="Akapitzlist"/>
        <w:keepNext/>
        <w:spacing w:after="0" w:line="360" w:lineRule="auto"/>
        <w:ind w:left="0"/>
        <w:rPr>
          <w:rFonts w:ascii="Times New Roman" w:hAnsi="Times New Roman"/>
          <w:b/>
          <w:sz w:val="24"/>
          <w:szCs w:val="24"/>
        </w:rPr>
      </w:pPr>
      <w:r w:rsidRPr="00883EA0">
        <w:rPr>
          <w:rFonts w:ascii="Times New Roman" w:hAnsi="Times New Roman"/>
          <w:b/>
          <w:sz w:val="24"/>
          <w:szCs w:val="24"/>
        </w:rPr>
        <w:lastRenderedPageBreak/>
        <w:t>Art. 3</w:t>
      </w:r>
      <w:r w:rsidR="00E87FA2" w:rsidRPr="00883EA0">
        <w:rPr>
          <w:rFonts w:ascii="Times New Roman" w:hAnsi="Times New Roman"/>
          <w:b/>
          <w:sz w:val="24"/>
          <w:szCs w:val="24"/>
        </w:rPr>
        <w:t xml:space="preserve"> pkt </w:t>
      </w:r>
      <w:r w:rsidR="004C49CB" w:rsidRPr="00883EA0">
        <w:rPr>
          <w:rFonts w:ascii="Times New Roman" w:hAnsi="Times New Roman"/>
          <w:b/>
          <w:sz w:val="24"/>
          <w:szCs w:val="24"/>
        </w:rPr>
        <w:t>5</w:t>
      </w:r>
      <w:r w:rsidR="00E87FA2" w:rsidRPr="00883EA0">
        <w:rPr>
          <w:rFonts w:ascii="Times New Roman" w:hAnsi="Times New Roman"/>
          <w:b/>
          <w:sz w:val="24"/>
          <w:szCs w:val="24"/>
        </w:rPr>
        <w:t xml:space="preserve"> </w:t>
      </w:r>
      <w:r w:rsidR="000A22DE" w:rsidRPr="00883EA0">
        <w:rPr>
          <w:rFonts w:ascii="Times New Roman" w:hAnsi="Times New Roman"/>
          <w:b/>
          <w:sz w:val="24"/>
          <w:szCs w:val="24"/>
        </w:rPr>
        <w:t xml:space="preserve">i pkt </w:t>
      </w:r>
      <w:r w:rsidR="004C49CB" w:rsidRPr="00883EA0">
        <w:rPr>
          <w:rFonts w:ascii="Times New Roman" w:hAnsi="Times New Roman"/>
          <w:b/>
          <w:sz w:val="24"/>
          <w:szCs w:val="24"/>
        </w:rPr>
        <w:t>7</w:t>
      </w:r>
      <w:r w:rsidR="000A22DE" w:rsidRPr="00883EA0">
        <w:rPr>
          <w:rFonts w:ascii="Times New Roman" w:hAnsi="Times New Roman"/>
          <w:b/>
          <w:sz w:val="24"/>
          <w:szCs w:val="24"/>
        </w:rPr>
        <w:t xml:space="preserve"> </w:t>
      </w:r>
      <w:r w:rsidR="00E87FA2" w:rsidRPr="00883EA0">
        <w:rPr>
          <w:rFonts w:ascii="Times New Roman" w:hAnsi="Times New Roman"/>
          <w:sz w:val="24"/>
          <w:szCs w:val="24"/>
        </w:rPr>
        <w:t xml:space="preserve">(art. 56 § </w:t>
      </w:r>
      <w:r w:rsidR="00AE55D4" w:rsidRPr="00883EA0">
        <w:rPr>
          <w:rFonts w:ascii="Times New Roman" w:hAnsi="Times New Roman"/>
          <w:sz w:val="24"/>
          <w:szCs w:val="24"/>
        </w:rPr>
        <w:t>4</w:t>
      </w:r>
      <w:r w:rsidR="00E87FA2" w:rsidRPr="00883EA0">
        <w:rPr>
          <w:rFonts w:ascii="Times New Roman" w:hAnsi="Times New Roman"/>
          <w:sz w:val="24"/>
          <w:szCs w:val="24"/>
        </w:rPr>
        <w:t xml:space="preserve"> i art. 80a § 2 ustawy </w:t>
      </w:r>
      <w:r w:rsidR="00FE5EC9">
        <w:rPr>
          <w:rFonts w:ascii="Times New Roman" w:hAnsi="Times New Roman"/>
          <w:sz w:val="24"/>
          <w:szCs w:val="24"/>
        </w:rPr>
        <w:t xml:space="preserve">– </w:t>
      </w:r>
      <w:r w:rsidR="00E87FA2" w:rsidRPr="00883EA0">
        <w:rPr>
          <w:rFonts w:ascii="Times New Roman" w:hAnsi="Times New Roman"/>
          <w:sz w:val="24"/>
          <w:szCs w:val="24"/>
        </w:rPr>
        <w:t>Kodeks karny skarbowy)</w:t>
      </w:r>
    </w:p>
    <w:p w:rsidR="00E87FA2" w:rsidRDefault="00E87FA2" w:rsidP="00D93A7F">
      <w:pPr>
        <w:pStyle w:val="Akapitzlist"/>
        <w:spacing w:after="0" w:line="360" w:lineRule="auto"/>
        <w:ind w:left="0"/>
        <w:jc w:val="both"/>
        <w:rPr>
          <w:rFonts w:ascii="Times New Roman" w:hAnsi="Times New Roman"/>
          <w:sz w:val="24"/>
          <w:szCs w:val="24"/>
        </w:rPr>
      </w:pPr>
      <w:r w:rsidRPr="00883EA0">
        <w:rPr>
          <w:rFonts w:ascii="Times New Roman" w:hAnsi="Times New Roman"/>
          <w:sz w:val="24"/>
          <w:szCs w:val="24"/>
        </w:rPr>
        <w:t xml:space="preserve">Zmiana w art. 56 § 4 </w:t>
      </w:r>
      <w:proofErr w:type="spellStart"/>
      <w:r w:rsidR="001618CD">
        <w:rPr>
          <w:rFonts w:ascii="Times New Roman" w:hAnsi="Times New Roman"/>
          <w:sz w:val="24"/>
          <w:szCs w:val="24"/>
        </w:rPr>
        <w:t>kks</w:t>
      </w:r>
      <w:proofErr w:type="spellEnd"/>
      <w:r w:rsidRPr="00883EA0">
        <w:rPr>
          <w:rFonts w:ascii="Times New Roman" w:hAnsi="Times New Roman"/>
          <w:sz w:val="24"/>
          <w:szCs w:val="24"/>
        </w:rPr>
        <w:t xml:space="preserve"> wprowadza odpowiedzialność karną za wykroczenie skarbowe polegające na złożeniu deklaracji z pominięciem zastosowania środków komunikacji elektronicznej, który to obowiązek ustanawia nowy ust. 11a w art. 99 nowelizowanej ustawy</w:t>
      </w:r>
      <w:r w:rsidR="00AE55D4" w:rsidRPr="00883EA0">
        <w:rPr>
          <w:rFonts w:ascii="Times New Roman" w:hAnsi="Times New Roman"/>
          <w:sz w:val="24"/>
          <w:szCs w:val="24"/>
        </w:rPr>
        <w:t xml:space="preserve"> o VAT</w:t>
      </w:r>
      <w:r w:rsidRPr="00883EA0">
        <w:rPr>
          <w:rFonts w:ascii="Times New Roman" w:hAnsi="Times New Roman"/>
          <w:sz w:val="24"/>
          <w:szCs w:val="24"/>
        </w:rPr>
        <w:t>. W stosunku do informacji podsumowującej obowiązek zastosowania tej formy wynika z</w:t>
      </w:r>
      <w:r w:rsidR="004A406E">
        <w:rPr>
          <w:rFonts w:ascii="Times New Roman" w:hAnsi="Times New Roman"/>
          <w:sz w:val="24"/>
          <w:szCs w:val="24"/>
        </w:rPr>
        <w:t xml:space="preserve"> </w:t>
      </w:r>
      <w:r w:rsidRPr="00883EA0">
        <w:rPr>
          <w:rFonts w:ascii="Times New Roman" w:hAnsi="Times New Roman"/>
          <w:sz w:val="24"/>
          <w:szCs w:val="24"/>
        </w:rPr>
        <w:t>nowego brzmienia art. 100 ust. 3 ustawy</w:t>
      </w:r>
      <w:r w:rsidR="00AE55D4" w:rsidRPr="00883EA0">
        <w:rPr>
          <w:rFonts w:ascii="Times New Roman" w:hAnsi="Times New Roman"/>
          <w:sz w:val="24"/>
          <w:szCs w:val="24"/>
        </w:rPr>
        <w:t xml:space="preserve"> o VAT</w:t>
      </w:r>
      <w:r w:rsidRPr="00883EA0">
        <w:rPr>
          <w:rFonts w:ascii="Times New Roman" w:hAnsi="Times New Roman"/>
          <w:sz w:val="24"/>
          <w:szCs w:val="24"/>
        </w:rPr>
        <w:t xml:space="preserve">, zaś analogiczną sankcję za niezachowanie </w:t>
      </w:r>
      <w:r w:rsidR="00354476" w:rsidRPr="00883EA0">
        <w:rPr>
          <w:rFonts w:ascii="Times New Roman" w:hAnsi="Times New Roman"/>
          <w:sz w:val="24"/>
          <w:szCs w:val="24"/>
        </w:rPr>
        <w:t xml:space="preserve">właściwej formy ich złożenia </w:t>
      </w:r>
      <w:r w:rsidRPr="00883EA0">
        <w:rPr>
          <w:rFonts w:ascii="Times New Roman" w:hAnsi="Times New Roman"/>
          <w:sz w:val="24"/>
          <w:szCs w:val="24"/>
        </w:rPr>
        <w:t xml:space="preserve">wprowadza zmieniony § 2 w art. 80a </w:t>
      </w:r>
      <w:proofErr w:type="spellStart"/>
      <w:r w:rsidR="001618CD">
        <w:rPr>
          <w:rFonts w:ascii="Times New Roman" w:hAnsi="Times New Roman"/>
          <w:sz w:val="24"/>
          <w:szCs w:val="24"/>
        </w:rPr>
        <w:t>kks</w:t>
      </w:r>
      <w:proofErr w:type="spellEnd"/>
      <w:r w:rsidR="001618CD">
        <w:rPr>
          <w:rFonts w:ascii="Times New Roman" w:hAnsi="Times New Roman"/>
          <w:sz w:val="24"/>
          <w:szCs w:val="24"/>
        </w:rPr>
        <w:t>.</w:t>
      </w:r>
    </w:p>
    <w:p w:rsidR="00EF4A7F" w:rsidRPr="00EF4A7F" w:rsidRDefault="00EF4A7F" w:rsidP="00D93A7F">
      <w:pPr>
        <w:pStyle w:val="Akapitzlist"/>
        <w:spacing w:after="0" w:line="360" w:lineRule="auto"/>
        <w:ind w:left="0"/>
        <w:jc w:val="both"/>
        <w:rPr>
          <w:rFonts w:ascii="Times New Roman" w:hAnsi="Times New Roman"/>
          <w:sz w:val="24"/>
          <w:szCs w:val="24"/>
        </w:rPr>
      </w:pPr>
      <w:r w:rsidRPr="005F5111">
        <w:rPr>
          <w:rFonts w:ascii="Times New Roman" w:hAnsi="Times New Roman"/>
          <w:sz w:val="24"/>
          <w:szCs w:val="24"/>
        </w:rPr>
        <w:t xml:space="preserve">Wprowadzenie penalizacji za niezachowanie wymaganej formy deklaracji </w:t>
      </w:r>
      <w:r w:rsidR="00743E9A">
        <w:rPr>
          <w:rFonts w:ascii="Times New Roman" w:hAnsi="Times New Roman"/>
          <w:sz w:val="24"/>
          <w:szCs w:val="24"/>
        </w:rPr>
        <w:t xml:space="preserve">(niezłożenie jej za pomocą środków komunikacji </w:t>
      </w:r>
      <w:proofErr w:type="spellStart"/>
      <w:r w:rsidR="00743E9A">
        <w:rPr>
          <w:rFonts w:ascii="Times New Roman" w:hAnsi="Times New Roman"/>
          <w:sz w:val="24"/>
          <w:szCs w:val="24"/>
        </w:rPr>
        <w:t>elktronicznej</w:t>
      </w:r>
      <w:proofErr w:type="spellEnd"/>
      <w:r w:rsidR="00743E9A">
        <w:rPr>
          <w:rFonts w:ascii="Times New Roman" w:hAnsi="Times New Roman"/>
          <w:sz w:val="24"/>
          <w:szCs w:val="24"/>
        </w:rPr>
        <w:t xml:space="preserve">) </w:t>
      </w:r>
      <w:r w:rsidRPr="005F5111">
        <w:rPr>
          <w:rFonts w:ascii="Times New Roman" w:hAnsi="Times New Roman"/>
          <w:sz w:val="24"/>
          <w:szCs w:val="24"/>
        </w:rPr>
        <w:t>wiąże się z koniecznością pozyskiwania jak najszybciej danych fiskalnych do analizy, w</w:t>
      </w:r>
      <w:r w:rsidR="004A406E">
        <w:rPr>
          <w:rFonts w:ascii="Times New Roman" w:hAnsi="Times New Roman"/>
          <w:sz w:val="24"/>
          <w:szCs w:val="24"/>
        </w:rPr>
        <w:t xml:space="preserve"> </w:t>
      </w:r>
      <w:r w:rsidRPr="005F5111">
        <w:rPr>
          <w:rFonts w:ascii="Times New Roman" w:hAnsi="Times New Roman"/>
          <w:sz w:val="24"/>
          <w:szCs w:val="24"/>
        </w:rPr>
        <w:t>obszarach</w:t>
      </w:r>
      <w:r w:rsidR="009208A2">
        <w:rPr>
          <w:rFonts w:ascii="Times New Roman" w:hAnsi="Times New Roman"/>
          <w:sz w:val="24"/>
          <w:szCs w:val="24"/>
        </w:rPr>
        <w:t>,</w:t>
      </w:r>
      <w:r w:rsidRPr="005F5111">
        <w:rPr>
          <w:rFonts w:ascii="Times New Roman" w:hAnsi="Times New Roman"/>
          <w:sz w:val="24"/>
          <w:szCs w:val="24"/>
        </w:rPr>
        <w:t xml:space="preserve"> w których ustawodawca zdecydował, że są najbardziej narażone na nadużycia (przede wszystkim VAT). Należy zwrócić uwagę, że przesłanie deklaracji w formie papierowej wiąże się zwykle nie tylko z opóźnieniem otrzymania tej deklaracji przez organ do analizy, ale</w:t>
      </w:r>
      <w:r w:rsidR="004A406E">
        <w:rPr>
          <w:rFonts w:ascii="Times New Roman" w:hAnsi="Times New Roman"/>
          <w:sz w:val="24"/>
          <w:szCs w:val="24"/>
        </w:rPr>
        <w:t xml:space="preserve"> </w:t>
      </w:r>
      <w:r w:rsidRPr="005F5111">
        <w:rPr>
          <w:rFonts w:ascii="Times New Roman" w:hAnsi="Times New Roman"/>
          <w:sz w:val="24"/>
          <w:szCs w:val="24"/>
        </w:rPr>
        <w:t>też koniecznością wprowadzenia danych z tej deklaracji do systemu, co generuje dalsze opóźnienia w możliwości identyfikowani</w:t>
      </w:r>
      <w:r w:rsidR="009208A2">
        <w:rPr>
          <w:rFonts w:ascii="Times New Roman" w:hAnsi="Times New Roman"/>
          <w:sz w:val="24"/>
          <w:szCs w:val="24"/>
        </w:rPr>
        <w:t>a</w:t>
      </w:r>
      <w:r w:rsidRPr="005F5111">
        <w:rPr>
          <w:rFonts w:ascii="Times New Roman" w:hAnsi="Times New Roman"/>
          <w:sz w:val="24"/>
          <w:szCs w:val="24"/>
        </w:rPr>
        <w:t xml:space="preserve"> nieprawidłowości.</w:t>
      </w:r>
    </w:p>
    <w:p w:rsidR="00AE55D4" w:rsidRPr="00883EA0" w:rsidRDefault="00AE55D4" w:rsidP="00D93A7F">
      <w:pPr>
        <w:pStyle w:val="Akapitzlist"/>
        <w:spacing w:after="0" w:line="360" w:lineRule="auto"/>
        <w:ind w:left="0"/>
        <w:rPr>
          <w:rFonts w:ascii="Times New Roman" w:hAnsi="Times New Roman"/>
          <w:b/>
          <w:sz w:val="24"/>
          <w:szCs w:val="24"/>
        </w:rPr>
      </w:pPr>
    </w:p>
    <w:p w:rsidR="00D43B8D" w:rsidRPr="00883EA0" w:rsidRDefault="00123F61" w:rsidP="00D93A7F">
      <w:pPr>
        <w:pStyle w:val="Akapitzlist"/>
        <w:spacing w:after="0" w:line="360" w:lineRule="auto"/>
        <w:ind w:left="0"/>
        <w:rPr>
          <w:rFonts w:ascii="Times New Roman" w:hAnsi="Times New Roman"/>
          <w:b/>
          <w:sz w:val="24"/>
          <w:szCs w:val="24"/>
        </w:rPr>
      </w:pPr>
      <w:r w:rsidRPr="00883EA0">
        <w:rPr>
          <w:rFonts w:ascii="Times New Roman" w:hAnsi="Times New Roman"/>
          <w:b/>
          <w:sz w:val="24"/>
          <w:szCs w:val="24"/>
        </w:rPr>
        <w:t>Art. 3</w:t>
      </w:r>
      <w:r w:rsidR="00D43B8D" w:rsidRPr="00883EA0">
        <w:rPr>
          <w:rFonts w:ascii="Times New Roman" w:hAnsi="Times New Roman"/>
          <w:b/>
          <w:sz w:val="24"/>
          <w:szCs w:val="24"/>
        </w:rPr>
        <w:t xml:space="preserve"> pkt </w:t>
      </w:r>
      <w:r w:rsidR="004C49CB" w:rsidRPr="00883EA0">
        <w:rPr>
          <w:rFonts w:ascii="Times New Roman" w:hAnsi="Times New Roman"/>
          <w:b/>
          <w:sz w:val="24"/>
          <w:szCs w:val="24"/>
        </w:rPr>
        <w:t>6</w:t>
      </w:r>
      <w:r w:rsidR="00E87FA2" w:rsidRPr="00883EA0">
        <w:rPr>
          <w:rFonts w:ascii="Times New Roman" w:hAnsi="Times New Roman"/>
          <w:b/>
          <w:sz w:val="24"/>
          <w:szCs w:val="24"/>
        </w:rPr>
        <w:t xml:space="preserve"> </w:t>
      </w:r>
      <w:r w:rsidR="00D43B8D" w:rsidRPr="00883EA0">
        <w:rPr>
          <w:rFonts w:ascii="Times New Roman" w:hAnsi="Times New Roman"/>
          <w:sz w:val="24"/>
          <w:szCs w:val="24"/>
        </w:rPr>
        <w:t xml:space="preserve">(art. 62 ustawy </w:t>
      </w:r>
      <w:r w:rsidR="00FE5EC9">
        <w:rPr>
          <w:rFonts w:ascii="Times New Roman" w:hAnsi="Times New Roman"/>
          <w:sz w:val="24"/>
          <w:szCs w:val="24"/>
        </w:rPr>
        <w:t xml:space="preserve">– </w:t>
      </w:r>
      <w:r w:rsidR="00D43B8D" w:rsidRPr="00883EA0">
        <w:rPr>
          <w:rFonts w:ascii="Times New Roman" w:hAnsi="Times New Roman"/>
          <w:sz w:val="24"/>
          <w:szCs w:val="24"/>
        </w:rPr>
        <w:t>Kodeks karny skarbowy)</w:t>
      </w:r>
    </w:p>
    <w:p w:rsidR="00681FF0" w:rsidRPr="00883EA0" w:rsidRDefault="00681FF0" w:rsidP="00D93A7F">
      <w:pPr>
        <w:pStyle w:val="Akapitzlist"/>
        <w:spacing w:after="0" w:line="360" w:lineRule="auto"/>
        <w:ind w:left="0"/>
        <w:jc w:val="both"/>
        <w:rPr>
          <w:rFonts w:ascii="Times New Roman" w:eastAsia="Times New Roman" w:hAnsi="Times New Roman"/>
          <w:b/>
          <w:bCs/>
          <w:sz w:val="24"/>
          <w:szCs w:val="24"/>
          <w:lang w:eastAsia="pl-PL"/>
        </w:rPr>
      </w:pPr>
      <w:r w:rsidRPr="00883EA0">
        <w:rPr>
          <w:rFonts w:ascii="Times New Roman" w:eastAsia="Times New Roman" w:hAnsi="Times New Roman"/>
          <w:bCs/>
          <w:sz w:val="24"/>
          <w:szCs w:val="24"/>
          <w:lang w:eastAsia="pl-PL"/>
        </w:rPr>
        <w:t xml:space="preserve">Zgodnie z zaproponowanymi zmianami w art. 62 w zakresie wykreślenia w </w:t>
      </w:r>
      <w:r w:rsidRPr="00883EA0">
        <w:rPr>
          <w:rFonts w:ascii="Times New Roman" w:hAnsi="Times New Roman"/>
          <w:sz w:val="24"/>
          <w:szCs w:val="24"/>
        </w:rPr>
        <w:t>§ 1 zapisu</w:t>
      </w:r>
      <w:r w:rsidRPr="00883EA0">
        <w:rPr>
          <w:rFonts w:ascii="Times New Roman" w:eastAsia="Times New Roman" w:hAnsi="Times New Roman"/>
          <w:b/>
          <w:bCs/>
          <w:sz w:val="24"/>
          <w:szCs w:val="24"/>
          <w:lang w:eastAsia="pl-PL"/>
        </w:rPr>
        <w:t xml:space="preserve"> </w:t>
      </w:r>
      <w:r w:rsidRPr="00883EA0">
        <w:rPr>
          <w:rFonts w:ascii="Times New Roman" w:eastAsia="Times New Roman" w:hAnsi="Times New Roman"/>
          <w:bCs/>
          <w:sz w:val="24"/>
          <w:szCs w:val="24"/>
          <w:lang w:eastAsia="pl-PL"/>
        </w:rPr>
        <w:t>„za</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wykonanie świadczenia”</w:t>
      </w:r>
      <w:r w:rsidRPr="00883EA0">
        <w:rPr>
          <w:rFonts w:ascii="Times New Roman" w:hAnsi="Times New Roman"/>
          <w:sz w:val="24"/>
          <w:szCs w:val="24"/>
        </w:rPr>
        <w:t>, przepis ten penalizowałby zachowania swoistego rodzaju wadliwości w zakresie realizacji obowiązków wystawiania i wydawania faktur.</w:t>
      </w:r>
    </w:p>
    <w:p w:rsidR="007D1499" w:rsidRPr="00883EA0" w:rsidRDefault="007D1499" w:rsidP="00D93A7F">
      <w:pPr>
        <w:spacing w:after="0" w:line="360" w:lineRule="auto"/>
        <w:jc w:val="both"/>
        <w:rPr>
          <w:rFonts w:ascii="Times New Roman" w:eastAsia="Times New Roman" w:hAnsi="Times New Roman"/>
          <w:bCs/>
          <w:sz w:val="24"/>
          <w:szCs w:val="24"/>
          <w:lang w:eastAsia="pl-PL"/>
        </w:rPr>
      </w:pPr>
      <w:r w:rsidRPr="00883EA0">
        <w:rPr>
          <w:rFonts w:ascii="Times New Roman" w:eastAsia="Times New Roman" w:hAnsi="Times New Roman"/>
          <w:bCs/>
          <w:sz w:val="24"/>
          <w:szCs w:val="24"/>
          <w:lang w:eastAsia="pl-PL"/>
        </w:rPr>
        <w:t>W zakresie penalizacji przestępstw skarbowych polegających na wystawianiu nierzetelnych faktur przewidziano typ podstawowy i uprzywilejowany</w:t>
      </w:r>
      <w:r w:rsidR="00C70EC4">
        <w:rPr>
          <w:rFonts w:ascii="Times New Roman" w:eastAsia="Times New Roman" w:hAnsi="Times New Roman"/>
          <w:bCs/>
          <w:sz w:val="24"/>
          <w:szCs w:val="24"/>
          <w:lang w:eastAsia="pl-PL"/>
        </w:rPr>
        <w:t>,</w:t>
      </w:r>
      <w:r w:rsidRPr="00883EA0">
        <w:rPr>
          <w:rFonts w:ascii="Times New Roman" w:eastAsia="Times New Roman" w:hAnsi="Times New Roman"/>
          <w:bCs/>
          <w:sz w:val="24"/>
          <w:szCs w:val="24"/>
          <w:lang w:eastAsia="pl-PL"/>
        </w:rPr>
        <w:t xml:space="preserve"> mając na uwadze wysokość kwot podatku wynikających z nierzetelnych faktur. W typie uprzywilejowanym </w:t>
      </w:r>
      <w:r w:rsidR="00265F22">
        <w:rPr>
          <w:rFonts w:ascii="Times New Roman" w:eastAsia="Times New Roman" w:hAnsi="Times New Roman"/>
          <w:bCs/>
          <w:sz w:val="24"/>
          <w:szCs w:val="24"/>
          <w:lang w:eastAsia="pl-PL"/>
        </w:rPr>
        <w:t>–</w:t>
      </w:r>
      <w:r w:rsidRPr="00883EA0">
        <w:rPr>
          <w:rFonts w:ascii="Times New Roman" w:eastAsia="Times New Roman" w:hAnsi="Times New Roman"/>
          <w:bCs/>
          <w:sz w:val="24"/>
          <w:szCs w:val="24"/>
          <w:lang w:eastAsia="pl-PL"/>
        </w:rPr>
        <w:t xml:space="preserve"> art. 62 § 2a </w:t>
      </w:r>
      <w:proofErr w:type="spellStart"/>
      <w:r w:rsidR="001618CD">
        <w:rPr>
          <w:rFonts w:ascii="Times New Roman" w:eastAsia="Times New Roman" w:hAnsi="Times New Roman"/>
          <w:bCs/>
          <w:sz w:val="24"/>
          <w:szCs w:val="24"/>
          <w:lang w:eastAsia="pl-PL"/>
        </w:rPr>
        <w:t>kks</w:t>
      </w:r>
      <w:proofErr w:type="spellEnd"/>
      <w:r w:rsidRPr="00883EA0">
        <w:rPr>
          <w:rFonts w:ascii="Times New Roman" w:eastAsia="Times New Roman" w:hAnsi="Times New Roman"/>
          <w:bCs/>
          <w:sz w:val="24"/>
          <w:szCs w:val="24"/>
          <w:lang w:eastAsia="pl-PL"/>
        </w:rPr>
        <w:t xml:space="preserve"> w</w:t>
      </w:r>
      <w:r w:rsidR="00E723A0">
        <w:rPr>
          <w:rFonts w:ascii="Times New Roman" w:eastAsia="Times New Roman" w:hAnsi="Times New Roman"/>
          <w:bCs/>
          <w:sz w:val="24"/>
          <w:szCs w:val="24"/>
          <w:lang w:eastAsia="pl-PL"/>
        </w:rPr>
        <w:t> </w:t>
      </w:r>
      <w:r w:rsidRPr="00883EA0">
        <w:rPr>
          <w:rFonts w:ascii="Times New Roman" w:eastAsia="Times New Roman" w:hAnsi="Times New Roman"/>
          <w:bCs/>
          <w:sz w:val="24"/>
          <w:szCs w:val="24"/>
          <w:lang w:eastAsia="pl-PL"/>
        </w:rPr>
        <w:t>sytuacji</w:t>
      </w:r>
      <w:r w:rsidR="009208A2">
        <w:rPr>
          <w:rFonts w:ascii="Times New Roman" w:eastAsia="Times New Roman" w:hAnsi="Times New Roman"/>
          <w:bCs/>
          <w:sz w:val="24"/>
          <w:szCs w:val="24"/>
          <w:lang w:eastAsia="pl-PL"/>
        </w:rPr>
        <w:t>,</w:t>
      </w:r>
      <w:r w:rsidRPr="00883EA0">
        <w:rPr>
          <w:rFonts w:ascii="Times New Roman" w:eastAsia="Times New Roman" w:hAnsi="Times New Roman"/>
          <w:bCs/>
          <w:sz w:val="24"/>
          <w:szCs w:val="24"/>
          <w:lang w:eastAsia="pl-PL"/>
        </w:rPr>
        <w:t xml:space="preserve"> gdy kwota podatku wynikająca z faktury albo suma kwot podatku wynikających z</w:t>
      </w:r>
      <w:r w:rsidR="00E723A0">
        <w:rPr>
          <w:rFonts w:ascii="Times New Roman" w:eastAsia="Times New Roman" w:hAnsi="Times New Roman"/>
          <w:bCs/>
          <w:sz w:val="24"/>
          <w:szCs w:val="24"/>
          <w:lang w:eastAsia="pl-PL"/>
        </w:rPr>
        <w:t> </w:t>
      </w:r>
      <w:r w:rsidRPr="00883EA0">
        <w:rPr>
          <w:rFonts w:ascii="Times New Roman" w:eastAsia="Times New Roman" w:hAnsi="Times New Roman"/>
          <w:bCs/>
          <w:sz w:val="24"/>
          <w:szCs w:val="24"/>
          <w:lang w:eastAsia="pl-PL"/>
        </w:rPr>
        <w:t>faktur jest małej wartości</w:t>
      </w:r>
      <w:r w:rsidR="009208A2">
        <w:rPr>
          <w:rFonts w:ascii="Times New Roman" w:eastAsia="Times New Roman" w:hAnsi="Times New Roman"/>
          <w:bCs/>
          <w:sz w:val="24"/>
          <w:szCs w:val="24"/>
          <w:lang w:eastAsia="pl-PL"/>
        </w:rPr>
        <w:t>,</w:t>
      </w:r>
      <w:r w:rsidRPr="00883EA0">
        <w:rPr>
          <w:rFonts w:ascii="Times New Roman" w:eastAsia="Times New Roman" w:hAnsi="Times New Roman"/>
          <w:bCs/>
          <w:sz w:val="24"/>
          <w:szCs w:val="24"/>
          <w:lang w:eastAsia="pl-PL"/>
        </w:rPr>
        <w:t xml:space="preserve"> grozi sankcja kary grzywny zwiększonej do 720 stawek dziennych albo kara pozbawienia wolności albo obie te kary łącznie. Natomiast jeżeli czyn polega na wystawianiu nierzetelnych faktur a kwota podatku wynikająca z faktury albo suma kwot podatku wynikających z faktur jest powyżej małej wartości</w:t>
      </w:r>
      <w:r w:rsidR="00C70EC4">
        <w:rPr>
          <w:rFonts w:ascii="Times New Roman" w:eastAsia="Times New Roman" w:hAnsi="Times New Roman"/>
          <w:bCs/>
          <w:sz w:val="24"/>
          <w:szCs w:val="24"/>
          <w:lang w:eastAsia="pl-PL"/>
        </w:rPr>
        <w:t>,</w:t>
      </w:r>
      <w:r w:rsidRPr="00883EA0">
        <w:rPr>
          <w:rFonts w:ascii="Times New Roman" w:eastAsia="Times New Roman" w:hAnsi="Times New Roman"/>
          <w:bCs/>
          <w:sz w:val="24"/>
          <w:szCs w:val="24"/>
          <w:lang w:eastAsia="pl-PL"/>
        </w:rPr>
        <w:t xml:space="preserve"> grozi sankcja kary grzywny do</w:t>
      </w:r>
      <w:r w:rsidR="004A406E">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720 stawek dziennych albo kara pozbawienia wolności, ale w wymiarze nie krótszym niż rok albo obie te kary łącznie</w:t>
      </w:r>
      <w:r w:rsidR="00265F22">
        <w:rPr>
          <w:rFonts w:ascii="Times New Roman" w:eastAsia="Times New Roman" w:hAnsi="Times New Roman"/>
          <w:bCs/>
          <w:sz w:val="24"/>
          <w:szCs w:val="24"/>
          <w:lang w:eastAsia="pl-PL"/>
        </w:rPr>
        <w:t xml:space="preserve"> –</w:t>
      </w:r>
      <w:r w:rsidRPr="00883EA0">
        <w:rPr>
          <w:rFonts w:ascii="Times New Roman" w:eastAsia="Times New Roman" w:hAnsi="Times New Roman"/>
          <w:bCs/>
          <w:sz w:val="24"/>
          <w:szCs w:val="24"/>
          <w:lang w:eastAsia="pl-PL"/>
        </w:rPr>
        <w:t xml:space="preserve"> art. 62 § 2 </w:t>
      </w:r>
      <w:proofErr w:type="spellStart"/>
      <w:r w:rsidR="001618CD">
        <w:rPr>
          <w:rFonts w:ascii="Times New Roman" w:eastAsia="Times New Roman" w:hAnsi="Times New Roman"/>
          <w:bCs/>
          <w:sz w:val="24"/>
          <w:szCs w:val="24"/>
          <w:lang w:eastAsia="pl-PL"/>
        </w:rPr>
        <w:t>kks</w:t>
      </w:r>
      <w:proofErr w:type="spellEnd"/>
      <w:r w:rsidR="001618CD">
        <w:rPr>
          <w:rFonts w:ascii="Times New Roman" w:eastAsia="Times New Roman" w:hAnsi="Times New Roman"/>
          <w:bCs/>
          <w:sz w:val="24"/>
          <w:szCs w:val="24"/>
          <w:lang w:eastAsia="pl-PL"/>
        </w:rPr>
        <w:t>.</w:t>
      </w:r>
    </w:p>
    <w:p w:rsidR="0070389A" w:rsidRPr="00883EA0" w:rsidRDefault="0070389A" w:rsidP="00D93A7F">
      <w:pPr>
        <w:spacing w:after="0" w:line="360" w:lineRule="auto"/>
        <w:jc w:val="both"/>
        <w:rPr>
          <w:rFonts w:ascii="Times New Roman" w:hAnsi="Times New Roman"/>
          <w:sz w:val="24"/>
          <w:szCs w:val="24"/>
        </w:rPr>
      </w:pPr>
    </w:p>
    <w:p w:rsidR="00D43B8D" w:rsidRPr="00883EA0" w:rsidRDefault="00D43B8D" w:rsidP="00FE5EC9">
      <w:pPr>
        <w:keepNext/>
        <w:numPr>
          <w:ilvl w:val="0"/>
          <w:numId w:val="5"/>
        </w:numPr>
        <w:spacing w:after="0" w:line="360" w:lineRule="auto"/>
        <w:ind w:left="0" w:firstLine="0"/>
        <w:rPr>
          <w:rFonts w:ascii="Times New Roman" w:hAnsi="Times New Roman"/>
          <w:b/>
          <w:sz w:val="24"/>
          <w:szCs w:val="24"/>
        </w:rPr>
      </w:pPr>
      <w:r w:rsidRPr="00883EA0">
        <w:rPr>
          <w:rFonts w:ascii="Times New Roman" w:hAnsi="Times New Roman"/>
          <w:b/>
          <w:sz w:val="24"/>
          <w:szCs w:val="24"/>
        </w:rPr>
        <w:lastRenderedPageBreak/>
        <w:t>Przepisy przejściowe</w:t>
      </w:r>
    </w:p>
    <w:p w:rsidR="00754E47" w:rsidRDefault="00754E47" w:rsidP="00FE5EC9">
      <w:pPr>
        <w:keepNext/>
        <w:spacing w:after="0" w:line="360" w:lineRule="auto"/>
        <w:rPr>
          <w:rFonts w:ascii="Times New Roman" w:hAnsi="Times New Roman"/>
          <w:b/>
          <w:sz w:val="24"/>
          <w:szCs w:val="24"/>
        </w:rPr>
      </w:pPr>
    </w:p>
    <w:p w:rsidR="00812910" w:rsidRPr="00883EA0" w:rsidRDefault="00812910" w:rsidP="00FE5EC9">
      <w:pPr>
        <w:keepNext/>
        <w:spacing w:after="0" w:line="360" w:lineRule="auto"/>
        <w:rPr>
          <w:rFonts w:ascii="Times New Roman" w:hAnsi="Times New Roman"/>
          <w:b/>
          <w:sz w:val="24"/>
          <w:szCs w:val="24"/>
        </w:rPr>
      </w:pPr>
      <w:r w:rsidRPr="00883EA0">
        <w:rPr>
          <w:rFonts w:ascii="Times New Roman" w:hAnsi="Times New Roman"/>
          <w:b/>
          <w:sz w:val="24"/>
          <w:szCs w:val="24"/>
        </w:rPr>
        <w:t>Art. 4</w:t>
      </w:r>
    </w:p>
    <w:p w:rsidR="00812910" w:rsidRPr="00883EA0" w:rsidRDefault="00AA2650" w:rsidP="00D93A7F">
      <w:pPr>
        <w:spacing w:after="0" w:line="360" w:lineRule="auto"/>
        <w:jc w:val="both"/>
        <w:rPr>
          <w:rFonts w:ascii="Times New Roman" w:hAnsi="Times New Roman"/>
          <w:sz w:val="24"/>
          <w:szCs w:val="24"/>
        </w:rPr>
      </w:pPr>
      <w:r w:rsidRPr="00883EA0">
        <w:rPr>
          <w:rFonts w:ascii="Times New Roman" w:hAnsi="Times New Roman"/>
          <w:sz w:val="24"/>
          <w:szCs w:val="24"/>
        </w:rPr>
        <w:t>Niniejszy projekt przewiduje zmianę w art. 17 ust. 1 pkt 8 polegającą na objęciu przepisami w</w:t>
      </w:r>
      <w:r w:rsidR="00E723A0">
        <w:rPr>
          <w:rFonts w:ascii="Times New Roman" w:hAnsi="Times New Roman"/>
          <w:sz w:val="24"/>
          <w:szCs w:val="24"/>
        </w:rPr>
        <w:t> </w:t>
      </w:r>
      <w:r w:rsidRPr="00883EA0">
        <w:rPr>
          <w:rFonts w:ascii="Times New Roman" w:hAnsi="Times New Roman"/>
          <w:sz w:val="24"/>
          <w:szCs w:val="24"/>
        </w:rPr>
        <w:t>zakresie tzw. mechanizmu odwróconego obciążenia, oprócz emisji gazów cieplarnianych, o</w:t>
      </w:r>
      <w:r w:rsidR="00E723A0">
        <w:rPr>
          <w:rFonts w:ascii="Times New Roman" w:hAnsi="Times New Roman"/>
          <w:sz w:val="24"/>
          <w:szCs w:val="24"/>
        </w:rPr>
        <w:t> </w:t>
      </w:r>
      <w:r w:rsidRPr="00883EA0">
        <w:rPr>
          <w:rFonts w:ascii="Times New Roman" w:hAnsi="Times New Roman"/>
          <w:sz w:val="24"/>
          <w:szCs w:val="24"/>
        </w:rPr>
        <w:t>których mowa w ustawie z dnia 12 czerwca 2015 r. o systemie handlu uprawnieniami do</w:t>
      </w:r>
      <w:r w:rsidR="004A406E">
        <w:rPr>
          <w:rFonts w:ascii="Times New Roman" w:hAnsi="Times New Roman"/>
          <w:sz w:val="24"/>
          <w:szCs w:val="24"/>
        </w:rPr>
        <w:t xml:space="preserve"> </w:t>
      </w:r>
      <w:r w:rsidRPr="00883EA0">
        <w:rPr>
          <w:rFonts w:ascii="Times New Roman" w:hAnsi="Times New Roman"/>
          <w:sz w:val="24"/>
          <w:szCs w:val="24"/>
        </w:rPr>
        <w:t>emisji gazów cieplarnianych (Dz. U. poz. 1223 oraz z 2016 r. poz. 266 i</w:t>
      </w:r>
      <w:r w:rsidR="004A406E">
        <w:rPr>
          <w:rFonts w:ascii="Times New Roman" w:hAnsi="Times New Roman"/>
          <w:sz w:val="24"/>
          <w:szCs w:val="24"/>
        </w:rPr>
        <w:t xml:space="preserve"> </w:t>
      </w:r>
      <w:r w:rsidRPr="00883EA0">
        <w:rPr>
          <w:rFonts w:ascii="Times New Roman" w:hAnsi="Times New Roman"/>
          <w:sz w:val="24"/>
          <w:szCs w:val="24"/>
        </w:rPr>
        <w:t xml:space="preserve">542), dodatkowo </w:t>
      </w:r>
      <w:r w:rsidR="00265F22">
        <w:rPr>
          <w:rFonts w:ascii="Times New Roman" w:hAnsi="Times New Roman"/>
          <w:sz w:val="24"/>
          <w:szCs w:val="24"/>
        </w:rPr>
        <w:t>–</w:t>
      </w:r>
      <w:r w:rsidRPr="00883EA0">
        <w:rPr>
          <w:rFonts w:ascii="Times New Roman" w:hAnsi="Times New Roman"/>
          <w:sz w:val="24"/>
          <w:szCs w:val="24"/>
        </w:rPr>
        <w:t xml:space="preserve"> w</w:t>
      </w:r>
      <w:r w:rsidR="00E723A0">
        <w:rPr>
          <w:rFonts w:ascii="Times New Roman" w:hAnsi="Times New Roman"/>
          <w:sz w:val="24"/>
          <w:szCs w:val="24"/>
        </w:rPr>
        <w:t> </w:t>
      </w:r>
      <w:r w:rsidRPr="00883EA0">
        <w:rPr>
          <w:rFonts w:ascii="Times New Roman" w:hAnsi="Times New Roman"/>
          <w:sz w:val="24"/>
          <w:szCs w:val="24"/>
        </w:rPr>
        <w:t>celu zapewnienia większej skuteczności i uszczelnienia systemu VAT za pomocą tego instrumentu</w:t>
      </w:r>
      <w:r w:rsidR="00B03F19" w:rsidRPr="00883EA0">
        <w:rPr>
          <w:rFonts w:ascii="Times New Roman" w:hAnsi="Times New Roman"/>
          <w:sz w:val="24"/>
          <w:szCs w:val="24"/>
        </w:rPr>
        <w:t xml:space="preserve"> </w:t>
      </w:r>
      <w:r w:rsidR="00265F22">
        <w:rPr>
          <w:rFonts w:ascii="Times New Roman" w:hAnsi="Times New Roman"/>
          <w:sz w:val="24"/>
          <w:szCs w:val="24"/>
        </w:rPr>
        <w:t>–</w:t>
      </w:r>
      <w:r w:rsidR="00B03F19" w:rsidRPr="00883EA0">
        <w:rPr>
          <w:rFonts w:ascii="Times New Roman" w:hAnsi="Times New Roman"/>
          <w:sz w:val="24"/>
          <w:szCs w:val="24"/>
        </w:rPr>
        <w:t xml:space="preserve"> niektórych usług związanych z rynkiem budowlanym, które wymienione zostały w poz. 2–</w:t>
      </w:r>
      <w:r w:rsidR="00CA7DBA">
        <w:rPr>
          <w:rFonts w:ascii="Times New Roman" w:hAnsi="Times New Roman"/>
          <w:sz w:val="24"/>
          <w:szCs w:val="24"/>
        </w:rPr>
        <w:t>4</w:t>
      </w:r>
      <w:r w:rsidR="00B30D86">
        <w:rPr>
          <w:rFonts w:ascii="Times New Roman" w:hAnsi="Times New Roman"/>
          <w:sz w:val="24"/>
          <w:szCs w:val="24"/>
        </w:rPr>
        <w:t>8</w:t>
      </w:r>
      <w:r w:rsidR="00B03F19" w:rsidRPr="00883EA0">
        <w:rPr>
          <w:rFonts w:ascii="Times New Roman" w:hAnsi="Times New Roman"/>
          <w:sz w:val="24"/>
          <w:szCs w:val="24"/>
        </w:rPr>
        <w:t xml:space="preserve"> załącznika nr 14 do ustawy.</w:t>
      </w:r>
    </w:p>
    <w:p w:rsidR="00AA2650" w:rsidRPr="00883EA0" w:rsidRDefault="00AA2650" w:rsidP="00D93A7F">
      <w:pPr>
        <w:spacing w:after="0" w:line="360" w:lineRule="auto"/>
        <w:jc w:val="both"/>
        <w:rPr>
          <w:rFonts w:ascii="Times New Roman" w:hAnsi="Times New Roman"/>
          <w:sz w:val="24"/>
          <w:szCs w:val="24"/>
        </w:rPr>
      </w:pPr>
    </w:p>
    <w:p w:rsidR="00971414" w:rsidRPr="00883EA0" w:rsidRDefault="00971414" w:rsidP="00D93A7F">
      <w:pPr>
        <w:spacing w:after="0" w:line="360" w:lineRule="auto"/>
        <w:jc w:val="both"/>
        <w:rPr>
          <w:rFonts w:ascii="Times New Roman" w:hAnsi="Times New Roman"/>
          <w:sz w:val="24"/>
          <w:szCs w:val="24"/>
        </w:rPr>
      </w:pPr>
      <w:r w:rsidRPr="00883EA0">
        <w:rPr>
          <w:rFonts w:ascii="Times New Roman" w:hAnsi="Times New Roman"/>
          <w:sz w:val="24"/>
          <w:szCs w:val="24"/>
        </w:rPr>
        <w:t>Zgodnie z przepisem przejściowym p</w:t>
      </w:r>
      <w:r w:rsidR="00AA2650" w:rsidRPr="00883EA0">
        <w:rPr>
          <w:rFonts w:ascii="Times New Roman" w:hAnsi="Times New Roman"/>
          <w:sz w:val="24"/>
          <w:szCs w:val="24"/>
        </w:rPr>
        <w:t xml:space="preserve">rzepisy art. 17 ust. 1 pkt 8 w brzmieniu nadanym niniejszą ustawą stosuje się do </w:t>
      </w:r>
      <w:r w:rsidR="00B03F19" w:rsidRPr="00883EA0">
        <w:rPr>
          <w:rFonts w:ascii="Times New Roman" w:hAnsi="Times New Roman"/>
          <w:sz w:val="24"/>
          <w:szCs w:val="24"/>
        </w:rPr>
        <w:t xml:space="preserve">tych </w:t>
      </w:r>
      <w:r w:rsidR="00AA2650" w:rsidRPr="00883EA0">
        <w:rPr>
          <w:rFonts w:ascii="Times New Roman" w:hAnsi="Times New Roman"/>
          <w:sz w:val="24"/>
          <w:szCs w:val="24"/>
        </w:rPr>
        <w:t xml:space="preserve">usług </w:t>
      </w:r>
      <w:r w:rsidR="00B03F19" w:rsidRPr="00883EA0">
        <w:rPr>
          <w:rFonts w:ascii="Times New Roman" w:hAnsi="Times New Roman"/>
          <w:sz w:val="24"/>
          <w:szCs w:val="24"/>
        </w:rPr>
        <w:t>budowlanych</w:t>
      </w:r>
      <w:r w:rsidR="00AA2650" w:rsidRPr="00883EA0">
        <w:rPr>
          <w:rFonts w:ascii="Times New Roman" w:hAnsi="Times New Roman"/>
          <w:sz w:val="24"/>
          <w:szCs w:val="24"/>
        </w:rPr>
        <w:t>, które zostały wykonane od</w:t>
      </w:r>
      <w:r w:rsidR="004A406E">
        <w:rPr>
          <w:rFonts w:ascii="Times New Roman" w:hAnsi="Times New Roman"/>
          <w:sz w:val="24"/>
          <w:szCs w:val="24"/>
        </w:rPr>
        <w:t xml:space="preserve"> </w:t>
      </w:r>
      <w:r w:rsidR="00AA2650" w:rsidRPr="00883EA0">
        <w:rPr>
          <w:rFonts w:ascii="Times New Roman" w:hAnsi="Times New Roman"/>
          <w:sz w:val="24"/>
          <w:szCs w:val="24"/>
        </w:rPr>
        <w:t xml:space="preserve">dnia wejścia w życie niniejszej ustawy. </w:t>
      </w:r>
      <w:r w:rsidR="00B03F19" w:rsidRPr="00883EA0">
        <w:rPr>
          <w:rFonts w:ascii="Times New Roman" w:hAnsi="Times New Roman"/>
          <w:sz w:val="24"/>
          <w:szCs w:val="24"/>
        </w:rPr>
        <w:t xml:space="preserve">Oznacza to, że podatek VAT od usług budowlanych wykonanych przed dniem wejścia w życie ustawy będzie rozliczany na zasadach ogólnych. </w:t>
      </w:r>
      <w:r w:rsidRPr="00883EA0">
        <w:rPr>
          <w:rFonts w:ascii="Times New Roman" w:hAnsi="Times New Roman"/>
          <w:sz w:val="24"/>
          <w:szCs w:val="24"/>
        </w:rPr>
        <w:t xml:space="preserve">Jednocześnie wskazano, że ustalenie momentu wykonania usługi powinno nastąpić na podstawie </w:t>
      </w:r>
      <w:r w:rsidR="00AA2650" w:rsidRPr="00883EA0">
        <w:rPr>
          <w:rFonts w:ascii="Times New Roman" w:hAnsi="Times New Roman"/>
          <w:sz w:val="24"/>
          <w:szCs w:val="24"/>
        </w:rPr>
        <w:t xml:space="preserve">art. 19a ust. 2 i 3 ustawy </w:t>
      </w:r>
      <w:r w:rsidRPr="00883EA0">
        <w:rPr>
          <w:rFonts w:ascii="Times New Roman" w:hAnsi="Times New Roman"/>
          <w:sz w:val="24"/>
          <w:szCs w:val="24"/>
        </w:rPr>
        <w:t>o VAT (art. 4</w:t>
      </w:r>
      <w:r w:rsidR="00DD06A5">
        <w:rPr>
          <w:rFonts w:ascii="Times New Roman" w:hAnsi="Times New Roman"/>
          <w:sz w:val="24"/>
          <w:szCs w:val="24"/>
        </w:rPr>
        <w:t xml:space="preserve"> zdanie drugie</w:t>
      </w:r>
      <w:r w:rsidRPr="00883EA0">
        <w:rPr>
          <w:rFonts w:ascii="Times New Roman" w:hAnsi="Times New Roman"/>
          <w:sz w:val="24"/>
          <w:szCs w:val="24"/>
        </w:rPr>
        <w:t>).</w:t>
      </w:r>
    </w:p>
    <w:p w:rsidR="00E955FA" w:rsidRPr="00883EA0" w:rsidRDefault="00E955FA" w:rsidP="00D93A7F">
      <w:pPr>
        <w:spacing w:after="0" w:line="360" w:lineRule="auto"/>
        <w:rPr>
          <w:rFonts w:ascii="Times New Roman" w:hAnsi="Times New Roman"/>
          <w:b/>
          <w:sz w:val="24"/>
          <w:szCs w:val="24"/>
        </w:rPr>
      </w:pPr>
    </w:p>
    <w:p w:rsidR="00812910" w:rsidRDefault="00812910" w:rsidP="00D93A7F">
      <w:pPr>
        <w:spacing w:after="0" w:line="360" w:lineRule="auto"/>
        <w:rPr>
          <w:rFonts w:ascii="Times New Roman" w:hAnsi="Times New Roman"/>
          <w:b/>
          <w:sz w:val="24"/>
          <w:szCs w:val="24"/>
        </w:rPr>
      </w:pPr>
      <w:r w:rsidRPr="00883EA0">
        <w:rPr>
          <w:rFonts w:ascii="Times New Roman" w:hAnsi="Times New Roman"/>
          <w:b/>
          <w:sz w:val="24"/>
          <w:szCs w:val="24"/>
        </w:rPr>
        <w:t>Art. 5</w:t>
      </w:r>
    </w:p>
    <w:p w:rsidR="00F87618" w:rsidRDefault="00F87618" w:rsidP="00D93A7F">
      <w:pPr>
        <w:widowControl w:val="0"/>
        <w:spacing w:after="0" w:line="360" w:lineRule="auto"/>
        <w:jc w:val="both"/>
        <w:rPr>
          <w:rFonts w:ascii="Times New Roman" w:hAnsi="Times New Roman"/>
          <w:sz w:val="24"/>
          <w:szCs w:val="24"/>
        </w:rPr>
      </w:pPr>
      <w:r w:rsidRPr="00883EA0">
        <w:rPr>
          <w:rFonts w:ascii="Times New Roman" w:hAnsi="Times New Roman"/>
          <w:sz w:val="24"/>
          <w:szCs w:val="24"/>
        </w:rPr>
        <w:t xml:space="preserve">W art. </w:t>
      </w:r>
      <w:r>
        <w:rPr>
          <w:rFonts w:ascii="Times New Roman" w:hAnsi="Times New Roman"/>
          <w:sz w:val="24"/>
          <w:szCs w:val="24"/>
        </w:rPr>
        <w:t>5</w:t>
      </w:r>
      <w:r w:rsidRPr="00883EA0">
        <w:rPr>
          <w:rFonts w:ascii="Times New Roman" w:hAnsi="Times New Roman"/>
          <w:sz w:val="24"/>
          <w:szCs w:val="24"/>
        </w:rPr>
        <w:t xml:space="preserve"> projektu wprowadza się przepisy przejściowe regulujące </w:t>
      </w:r>
      <w:r>
        <w:rPr>
          <w:rFonts w:ascii="Times New Roman" w:hAnsi="Times New Roman"/>
          <w:sz w:val="24"/>
          <w:szCs w:val="24"/>
        </w:rPr>
        <w:t>kwestię</w:t>
      </w:r>
      <w:r w:rsidRPr="00883EA0">
        <w:rPr>
          <w:rFonts w:ascii="Times New Roman" w:hAnsi="Times New Roman"/>
          <w:sz w:val="24"/>
          <w:szCs w:val="24"/>
        </w:rPr>
        <w:t xml:space="preserve"> rozliczeń </w:t>
      </w:r>
      <w:r>
        <w:rPr>
          <w:rFonts w:ascii="Times New Roman" w:hAnsi="Times New Roman"/>
          <w:sz w:val="24"/>
          <w:szCs w:val="24"/>
        </w:rPr>
        <w:t xml:space="preserve">związanych ze </w:t>
      </w:r>
      <w:r w:rsidRPr="00883EA0">
        <w:rPr>
          <w:rFonts w:ascii="Times New Roman" w:hAnsi="Times New Roman"/>
          <w:sz w:val="24"/>
          <w:szCs w:val="24"/>
        </w:rPr>
        <w:t>świadczeni</w:t>
      </w:r>
      <w:r>
        <w:rPr>
          <w:rFonts w:ascii="Times New Roman" w:hAnsi="Times New Roman"/>
          <w:sz w:val="24"/>
          <w:szCs w:val="24"/>
        </w:rPr>
        <w:t>em usług objętych mechanizmem odwróconego obciążenia – obrót pozwoleniami na emisję gazów cieplarnianych.</w:t>
      </w:r>
    </w:p>
    <w:p w:rsidR="0011600E" w:rsidRDefault="00F87618" w:rsidP="00D93A7F">
      <w:pPr>
        <w:widowControl w:val="0"/>
        <w:spacing w:after="0" w:line="360" w:lineRule="auto"/>
        <w:jc w:val="both"/>
        <w:rPr>
          <w:rFonts w:ascii="Times New Roman" w:hAnsi="Times New Roman"/>
          <w:sz w:val="24"/>
          <w:szCs w:val="24"/>
        </w:rPr>
      </w:pPr>
      <w:r>
        <w:rPr>
          <w:rFonts w:ascii="Times New Roman" w:hAnsi="Times New Roman"/>
          <w:sz w:val="24"/>
          <w:szCs w:val="24"/>
        </w:rPr>
        <w:t>W związku z ograniczeniem zakresu stosowania tego mechanizmu w zakresie dotyczącym ww. pozwoleń na emisję do transakcji</w:t>
      </w:r>
      <w:r w:rsidR="0011600E">
        <w:rPr>
          <w:rFonts w:ascii="Times New Roman" w:hAnsi="Times New Roman"/>
          <w:sz w:val="24"/>
          <w:szCs w:val="24"/>
        </w:rPr>
        <w:t>, których stronami są</w:t>
      </w:r>
      <w:r>
        <w:rPr>
          <w:rFonts w:ascii="Times New Roman" w:hAnsi="Times New Roman"/>
          <w:sz w:val="24"/>
          <w:szCs w:val="24"/>
        </w:rPr>
        <w:t xml:space="preserve"> wyłącznie podatnicy VAT czynni, należało uregulować sposób dokonania rozliczenia podat</w:t>
      </w:r>
      <w:r w:rsidR="00E723A0">
        <w:rPr>
          <w:rFonts w:ascii="Times New Roman" w:hAnsi="Times New Roman"/>
          <w:sz w:val="24"/>
          <w:szCs w:val="24"/>
        </w:rPr>
        <w:t>ku VAT w przypadku, gdy przed 1 </w:t>
      </w:r>
      <w:r>
        <w:rPr>
          <w:rFonts w:ascii="Times New Roman" w:hAnsi="Times New Roman"/>
          <w:sz w:val="24"/>
          <w:szCs w:val="24"/>
        </w:rPr>
        <w:t xml:space="preserve">stycznia 2017 r. </w:t>
      </w:r>
      <w:r w:rsidR="0011600E">
        <w:rPr>
          <w:rFonts w:ascii="Times New Roman" w:hAnsi="Times New Roman"/>
          <w:sz w:val="24"/>
          <w:szCs w:val="24"/>
        </w:rPr>
        <w:t>uiszczone zostały zaliczki (w całości lub w części) na poczet takich transakcji (rozliczone przy zastosowaniu tego mechanizmu), zaś po 1 stycznia 2017 r., kiedy dochodzi do faktycznego dokonania takiej transakcji, zgodnie z obowiązującymi po tym dniu przepisami, zobowiązanym do rozliczenia podatku byłby sprzedawca (chodzi o przypadek, gdy nabywca ww. pozwoleń posiada status podatnika VAT zwolnionego). Proponowany przepis art. 5 stanowi, że w takim przypadku zobowiązanym do rozliczenia podatku pozostaje nadal nabywca (czyli zastosowanie znajd</w:t>
      </w:r>
      <w:r w:rsidR="00C70EC4">
        <w:rPr>
          <w:rFonts w:ascii="Times New Roman" w:hAnsi="Times New Roman"/>
          <w:sz w:val="24"/>
          <w:szCs w:val="24"/>
        </w:rPr>
        <w:t>ą</w:t>
      </w:r>
      <w:r w:rsidR="0011600E">
        <w:rPr>
          <w:rFonts w:ascii="Times New Roman" w:hAnsi="Times New Roman"/>
          <w:sz w:val="24"/>
          <w:szCs w:val="24"/>
        </w:rPr>
        <w:t xml:space="preserve"> przepisy art.</w:t>
      </w:r>
      <w:r w:rsidR="00E723A0">
        <w:rPr>
          <w:rFonts w:ascii="Times New Roman" w:hAnsi="Times New Roman"/>
          <w:sz w:val="24"/>
          <w:szCs w:val="24"/>
        </w:rPr>
        <w:t xml:space="preserve"> 17 ust. 1 pkt 8 ustawy o VAT w </w:t>
      </w:r>
      <w:r w:rsidR="0011600E">
        <w:rPr>
          <w:rFonts w:ascii="Times New Roman" w:hAnsi="Times New Roman"/>
          <w:sz w:val="24"/>
          <w:szCs w:val="24"/>
        </w:rPr>
        <w:t>brzmieniu dotychczasowym).</w:t>
      </w:r>
    </w:p>
    <w:p w:rsidR="0011600E" w:rsidRDefault="0011600E" w:rsidP="00D93A7F">
      <w:pPr>
        <w:widowControl w:val="0"/>
        <w:spacing w:after="0" w:line="360" w:lineRule="auto"/>
        <w:jc w:val="both"/>
        <w:rPr>
          <w:rFonts w:ascii="Times New Roman" w:hAnsi="Times New Roman"/>
          <w:sz w:val="24"/>
          <w:szCs w:val="24"/>
        </w:rPr>
      </w:pPr>
    </w:p>
    <w:p w:rsidR="00F87618" w:rsidRPr="00D35847" w:rsidRDefault="0011600E" w:rsidP="00D93A7F">
      <w:pPr>
        <w:widowControl w:val="0"/>
        <w:spacing w:after="0" w:line="360" w:lineRule="auto"/>
        <w:jc w:val="both"/>
        <w:rPr>
          <w:rFonts w:ascii="Times New Roman" w:hAnsi="Times New Roman"/>
          <w:b/>
          <w:sz w:val="24"/>
          <w:szCs w:val="24"/>
        </w:rPr>
      </w:pPr>
      <w:r w:rsidRPr="00D35847">
        <w:rPr>
          <w:rFonts w:ascii="Times New Roman" w:hAnsi="Times New Roman"/>
          <w:b/>
          <w:sz w:val="24"/>
          <w:szCs w:val="24"/>
        </w:rPr>
        <w:lastRenderedPageBreak/>
        <w:t xml:space="preserve">Art. 6 </w:t>
      </w:r>
    </w:p>
    <w:p w:rsidR="00F87618" w:rsidRDefault="00D71048" w:rsidP="00D93A7F">
      <w:pPr>
        <w:widowControl w:val="0"/>
        <w:spacing w:after="0" w:line="360" w:lineRule="auto"/>
        <w:jc w:val="both"/>
        <w:rPr>
          <w:rFonts w:ascii="Times New Roman" w:hAnsi="Times New Roman"/>
          <w:sz w:val="24"/>
          <w:szCs w:val="24"/>
        </w:rPr>
      </w:pPr>
      <w:r>
        <w:rPr>
          <w:rFonts w:ascii="Times New Roman" w:hAnsi="Times New Roman"/>
          <w:sz w:val="24"/>
          <w:szCs w:val="24"/>
        </w:rPr>
        <w:t xml:space="preserve">Przepis przejściowy art. 6 </w:t>
      </w:r>
      <w:r w:rsidR="009208A2">
        <w:rPr>
          <w:rFonts w:ascii="Times New Roman" w:hAnsi="Times New Roman"/>
          <w:sz w:val="24"/>
          <w:szCs w:val="24"/>
        </w:rPr>
        <w:t xml:space="preserve">odnosi się do </w:t>
      </w:r>
      <w:r>
        <w:rPr>
          <w:rFonts w:ascii="Times New Roman" w:hAnsi="Times New Roman"/>
          <w:sz w:val="24"/>
          <w:szCs w:val="24"/>
        </w:rPr>
        <w:t xml:space="preserve">transakcji, </w:t>
      </w:r>
      <w:r w:rsidR="009208A2">
        <w:rPr>
          <w:rFonts w:ascii="Times New Roman" w:hAnsi="Times New Roman"/>
          <w:sz w:val="24"/>
          <w:szCs w:val="24"/>
        </w:rPr>
        <w:t xml:space="preserve">których przedmiotem jest dostawa procesorów, </w:t>
      </w:r>
      <w:r w:rsidR="00F87618" w:rsidRPr="00883EA0">
        <w:rPr>
          <w:rFonts w:ascii="Times New Roman" w:hAnsi="Times New Roman"/>
          <w:sz w:val="24"/>
          <w:szCs w:val="24"/>
        </w:rPr>
        <w:t xml:space="preserve">które od dnia wejścia w życie ustawy </w:t>
      </w:r>
      <w:r w:rsidR="00F87618">
        <w:rPr>
          <w:rFonts w:ascii="Times New Roman" w:hAnsi="Times New Roman"/>
          <w:sz w:val="24"/>
          <w:szCs w:val="24"/>
        </w:rPr>
        <w:t xml:space="preserve">będą </w:t>
      </w:r>
      <w:r w:rsidR="00F87618" w:rsidRPr="00883EA0">
        <w:rPr>
          <w:rFonts w:ascii="Times New Roman" w:hAnsi="Times New Roman"/>
          <w:sz w:val="24"/>
          <w:szCs w:val="24"/>
        </w:rPr>
        <w:t>objęte mec</w:t>
      </w:r>
      <w:r>
        <w:rPr>
          <w:rFonts w:ascii="Times New Roman" w:hAnsi="Times New Roman"/>
          <w:sz w:val="24"/>
          <w:szCs w:val="24"/>
        </w:rPr>
        <w:t xml:space="preserve">hanizmem odwróconego obciążenia. W związku z ustanowieniem dla potrzeb stosowania mechanizmu </w:t>
      </w:r>
      <w:proofErr w:type="spellStart"/>
      <w:r>
        <w:rPr>
          <w:rFonts w:ascii="Times New Roman" w:hAnsi="Times New Roman"/>
          <w:sz w:val="24"/>
          <w:szCs w:val="24"/>
        </w:rPr>
        <w:t>reverse</w:t>
      </w:r>
      <w:proofErr w:type="spellEnd"/>
      <w:r>
        <w:rPr>
          <w:rFonts w:ascii="Times New Roman" w:hAnsi="Times New Roman"/>
          <w:sz w:val="24"/>
          <w:szCs w:val="24"/>
        </w:rPr>
        <w:t xml:space="preserve"> </w:t>
      </w:r>
      <w:proofErr w:type="spellStart"/>
      <w:r>
        <w:rPr>
          <w:rFonts w:ascii="Times New Roman" w:hAnsi="Times New Roman"/>
          <w:sz w:val="24"/>
          <w:szCs w:val="24"/>
        </w:rPr>
        <w:t>charge</w:t>
      </w:r>
      <w:proofErr w:type="spellEnd"/>
      <w:r>
        <w:rPr>
          <w:rFonts w:ascii="Times New Roman" w:hAnsi="Times New Roman"/>
          <w:sz w:val="24"/>
          <w:szCs w:val="24"/>
        </w:rPr>
        <w:t xml:space="preserve"> w zakresie transakcji mających za przedmiot towary z kategorii elektroniki </w:t>
      </w:r>
      <w:r w:rsidR="0024601C">
        <w:rPr>
          <w:rFonts w:ascii="Times New Roman" w:hAnsi="Times New Roman"/>
          <w:sz w:val="24"/>
          <w:szCs w:val="24"/>
        </w:rPr>
        <w:t xml:space="preserve">limitu transakcyjnego </w:t>
      </w:r>
      <w:r>
        <w:rPr>
          <w:rFonts w:ascii="Times New Roman" w:hAnsi="Times New Roman"/>
          <w:sz w:val="24"/>
          <w:szCs w:val="24"/>
        </w:rPr>
        <w:t xml:space="preserve">oraz jednoczesnym wprowadzeniem </w:t>
      </w:r>
      <w:r w:rsidR="0024601C">
        <w:rPr>
          <w:rFonts w:ascii="Times New Roman" w:hAnsi="Times New Roman"/>
          <w:sz w:val="24"/>
          <w:szCs w:val="24"/>
        </w:rPr>
        <w:t>pojęcia jednolitej gospodarczo transakcji, uzasadnione jest określenie zasad stosowania tego sposobu rozli</w:t>
      </w:r>
      <w:r w:rsidR="00E723A0">
        <w:rPr>
          <w:rFonts w:ascii="Times New Roman" w:hAnsi="Times New Roman"/>
          <w:sz w:val="24"/>
          <w:szCs w:val="24"/>
        </w:rPr>
        <w:t>czania podatku VAT w </w:t>
      </w:r>
      <w:r w:rsidR="0024601C">
        <w:rPr>
          <w:rFonts w:ascii="Times New Roman" w:hAnsi="Times New Roman"/>
          <w:sz w:val="24"/>
          <w:szCs w:val="24"/>
        </w:rPr>
        <w:t>przypadku transakcji, mających miejsce „na przełomie” daty wejścia w życie przepisów w</w:t>
      </w:r>
      <w:r w:rsidR="00E723A0">
        <w:rPr>
          <w:rFonts w:ascii="Times New Roman" w:hAnsi="Times New Roman"/>
          <w:sz w:val="24"/>
          <w:szCs w:val="24"/>
        </w:rPr>
        <w:t> </w:t>
      </w:r>
      <w:r w:rsidR="0024601C">
        <w:rPr>
          <w:rFonts w:ascii="Times New Roman" w:hAnsi="Times New Roman"/>
          <w:sz w:val="24"/>
          <w:szCs w:val="24"/>
        </w:rPr>
        <w:t>tym zakresie. W przypadku zatem, gdy transakcje takie wys</w:t>
      </w:r>
      <w:r w:rsidR="00E723A0">
        <w:rPr>
          <w:rFonts w:ascii="Times New Roman" w:hAnsi="Times New Roman"/>
          <w:sz w:val="24"/>
          <w:szCs w:val="24"/>
        </w:rPr>
        <w:t>tępują zarówno przed</w:t>
      </w:r>
      <w:r w:rsidR="00C70EC4">
        <w:rPr>
          <w:rFonts w:ascii="Times New Roman" w:hAnsi="Times New Roman"/>
          <w:sz w:val="24"/>
          <w:szCs w:val="24"/>
        </w:rPr>
        <w:t>,</w:t>
      </w:r>
      <w:r w:rsidR="00E723A0">
        <w:rPr>
          <w:rFonts w:ascii="Times New Roman" w:hAnsi="Times New Roman"/>
          <w:sz w:val="24"/>
          <w:szCs w:val="24"/>
        </w:rPr>
        <w:t xml:space="preserve"> jak i po 1 </w:t>
      </w:r>
      <w:r w:rsidR="0024601C">
        <w:rPr>
          <w:rFonts w:ascii="Times New Roman" w:hAnsi="Times New Roman"/>
          <w:sz w:val="24"/>
          <w:szCs w:val="24"/>
        </w:rPr>
        <w:t xml:space="preserve">stycznia 2017 r., mechanizm odwróconego obciążenia znajdzie zastosowanie w odniesieniu do tych dostaw, które będą dokonane po 1 stycznia 2017 r. W przypadku zatem kilku dostaw, które – zgodnie z definicją zawartą w art. 17 ust. 1d i 1e ustawy o VAT – uznane zostaną za jednolitą gospodarczo transakcję, mechanizm </w:t>
      </w:r>
      <w:proofErr w:type="spellStart"/>
      <w:r w:rsidR="0024601C">
        <w:rPr>
          <w:rFonts w:ascii="Times New Roman" w:hAnsi="Times New Roman"/>
          <w:sz w:val="24"/>
          <w:szCs w:val="24"/>
        </w:rPr>
        <w:t>reverse</w:t>
      </w:r>
      <w:proofErr w:type="spellEnd"/>
      <w:r w:rsidR="0024601C">
        <w:rPr>
          <w:rFonts w:ascii="Times New Roman" w:hAnsi="Times New Roman"/>
          <w:sz w:val="24"/>
          <w:szCs w:val="24"/>
        </w:rPr>
        <w:t xml:space="preserve"> </w:t>
      </w:r>
      <w:proofErr w:type="spellStart"/>
      <w:r w:rsidR="0024601C">
        <w:rPr>
          <w:rFonts w:ascii="Times New Roman" w:hAnsi="Times New Roman"/>
          <w:sz w:val="24"/>
          <w:szCs w:val="24"/>
        </w:rPr>
        <w:t>charge</w:t>
      </w:r>
      <w:proofErr w:type="spellEnd"/>
      <w:r w:rsidR="0024601C">
        <w:rPr>
          <w:rFonts w:ascii="Times New Roman" w:hAnsi="Times New Roman"/>
          <w:sz w:val="24"/>
          <w:szCs w:val="24"/>
        </w:rPr>
        <w:t xml:space="preserve"> powinien zostać zastosowany wyłącznie do</w:t>
      </w:r>
      <w:r w:rsidR="004A406E">
        <w:rPr>
          <w:rFonts w:ascii="Times New Roman" w:hAnsi="Times New Roman"/>
          <w:sz w:val="24"/>
          <w:szCs w:val="24"/>
        </w:rPr>
        <w:t xml:space="preserve"> </w:t>
      </w:r>
      <w:r w:rsidR="0024601C">
        <w:rPr>
          <w:rFonts w:ascii="Times New Roman" w:hAnsi="Times New Roman"/>
          <w:sz w:val="24"/>
          <w:szCs w:val="24"/>
        </w:rPr>
        <w:t>dostaw dokonanych po 1 stycznia 2017 r.</w:t>
      </w:r>
      <w:r w:rsidR="00C70EC4">
        <w:rPr>
          <w:rFonts w:ascii="Times New Roman" w:hAnsi="Times New Roman"/>
          <w:sz w:val="24"/>
          <w:szCs w:val="24"/>
        </w:rPr>
        <w:t>,</w:t>
      </w:r>
      <w:r w:rsidR="0024601C">
        <w:rPr>
          <w:rFonts w:ascii="Times New Roman" w:hAnsi="Times New Roman"/>
          <w:sz w:val="24"/>
          <w:szCs w:val="24"/>
        </w:rPr>
        <w:t xml:space="preserve"> jeśli ich wartość</w:t>
      </w:r>
      <w:r w:rsidR="00E942EC">
        <w:rPr>
          <w:rFonts w:ascii="Times New Roman" w:hAnsi="Times New Roman"/>
          <w:sz w:val="24"/>
          <w:szCs w:val="24"/>
        </w:rPr>
        <w:t xml:space="preserve"> netto przekroczy 20</w:t>
      </w:r>
      <w:r w:rsidR="00E723A0">
        <w:rPr>
          <w:rFonts w:ascii="Times New Roman" w:hAnsi="Times New Roman"/>
          <w:sz w:val="24"/>
          <w:szCs w:val="24"/>
        </w:rPr>
        <w:t> </w:t>
      </w:r>
      <w:r w:rsidR="00E942EC">
        <w:rPr>
          <w:rFonts w:ascii="Times New Roman" w:hAnsi="Times New Roman"/>
          <w:sz w:val="24"/>
          <w:szCs w:val="24"/>
        </w:rPr>
        <w:t xml:space="preserve">000 zł. </w:t>
      </w:r>
    </w:p>
    <w:p w:rsidR="00F87618" w:rsidRPr="00883EA0" w:rsidRDefault="00F87618" w:rsidP="00D93A7F">
      <w:pPr>
        <w:spacing w:after="0" w:line="360" w:lineRule="auto"/>
        <w:rPr>
          <w:rFonts w:ascii="Times New Roman" w:hAnsi="Times New Roman"/>
          <w:b/>
          <w:sz w:val="24"/>
          <w:szCs w:val="24"/>
        </w:rPr>
      </w:pPr>
    </w:p>
    <w:p w:rsidR="0041692C" w:rsidRPr="00883EA0" w:rsidRDefault="00E679B7" w:rsidP="00D93A7F">
      <w:pPr>
        <w:spacing w:after="0" w:line="360" w:lineRule="auto"/>
        <w:rPr>
          <w:rFonts w:ascii="Times New Roman" w:hAnsi="Times New Roman"/>
          <w:b/>
          <w:sz w:val="24"/>
          <w:szCs w:val="24"/>
        </w:rPr>
      </w:pPr>
      <w:r>
        <w:rPr>
          <w:rFonts w:ascii="Times New Roman" w:hAnsi="Times New Roman"/>
          <w:b/>
          <w:sz w:val="24"/>
          <w:szCs w:val="24"/>
        </w:rPr>
        <w:t>Art. 7</w:t>
      </w:r>
    </w:p>
    <w:p w:rsidR="005563EA" w:rsidRDefault="00174D78" w:rsidP="00D93A7F">
      <w:pPr>
        <w:widowControl w:val="0"/>
        <w:spacing w:after="0" w:line="360" w:lineRule="auto"/>
        <w:jc w:val="both"/>
        <w:rPr>
          <w:rFonts w:ascii="Times New Roman" w:hAnsi="Times New Roman"/>
          <w:sz w:val="24"/>
          <w:szCs w:val="24"/>
        </w:rPr>
      </w:pPr>
      <w:r w:rsidRPr="00883EA0">
        <w:rPr>
          <w:rFonts w:ascii="Times New Roman" w:hAnsi="Times New Roman"/>
          <w:sz w:val="24"/>
          <w:szCs w:val="24"/>
        </w:rPr>
        <w:t xml:space="preserve">W art. </w:t>
      </w:r>
      <w:r w:rsidR="00E679B7">
        <w:rPr>
          <w:rFonts w:ascii="Times New Roman" w:hAnsi="Times New Roman"/>
          <w:sz w:val="24"/>
          <w:szCs w:val="24"/>
        </w:rPr>
        <w:t>7</w:t>
      </w:r>
      <w:r w:rsidRPr="00883EA0">
        <w:rPr>
          <w:rFonts w:ascii="Times New Roman" w:hAnsi="Times New Roman"/>
          <w:sz w:val="24"/>
          <w:szCs w:val="24"/>
        </w:rPr>
        <w:t xml:space="preserve"> projektu wprowadza się przepisy przejściowe regulujące </w:t>
      </w:r>
      <w:r w:rsidR="005563EA">
        <w:rPr>
          <w:rFonts w:ascii="Times New Roman" w:hAnsi="Times New Roman"/>
          <w:sz w:val="24"/>
          <w:szCs w:val="24"/>
        </w:rPr>
        <w:t>kwestię</w:t>
      </w:r>
      <w:r w:rsidRPr="00883EA0">
        <w:rPr>
          <w:rFonts w:ascii="Times New Roman" w:hAnsi="Times New Roman"/>
          <w:sz w:val="24"/>
          <w:szCs w:val="24"/>
        </w:rPr>
        <w:t xml:space="preserve"> rozliczeń </w:t>
      </w:r>
      <w:r w:rsidR="005563EA">
        <w:rPr>
          <w:rFonts w:ascii="Times New Roman" w:hAnsi="Times New Roman"/>
          <w:sz w:val="24"/>
          <w:szCs w:val="24"/>
        </w:rPr>
        <w:t xml:space="preserve">związanych z transakcjami </w:t>
      </w:r>
      <w:r w:rsidR="005563EA" w:rsidRPr="00883EA0">
        <w:rPr>
          <w:rFonts w:ascii="Times New Roman" w:hAnsi="Times New Roman"/>
          <w:sz w:val="24"/>
          <w:szCs w:val="24"/>
        </w:rPr>
        <w:t>dostaw towarów lub świadczeni</w:t>
      </w:r>
      <w:r w:rsidR="005563EA">
        <w:rPr>
          <w:rFonts w:ascii="Times New Roman" w:hAnsi="Times New Roman"/>
          <w:sz w:val="24"/>
          <w:szCs w:val="24"/>
        </w:rPr>
        <w:t>a</w:t>
      </w:r>
      <w:r w:rsidR="005563EA" w:rsidRPr="00883EA0">
        <w:rPr>
          <w:rFonts w:ascii="Times New Roman" w:hAnsi="Times New Roman"/>
          <w:sz w:val="24"/>
          <w:szCs w:val="24"/>
        </w:rPr>
        <w:t xml:space="preserve"> usług, </w:t>
      </w:r>
      <w:r w:rsidR="00E679B7">
        <w:rPr>
          <w:rFonts w:ascii="Times New Roman" w:hAnsi="Times New Roman"/>
          <w:sz w:val="24"/>
          <w:szCs w:val="24"/>
        </w:rPr>
        <w:t xml:space="preserve">objętych </w:t>
      </w:r>
      <w:r w:rsidR="005563EA" w:rsidRPr="00883EA0">
        <w:rPr>
          <w:rFonts w:ascii="Times New Roman" w:hAnsi="Times New Roman"/>
          <w:sz w:val="24"/>
          <w:szCs w:val="24"/>
        </w:rPr>
        <w:t>od dnia wejścia w życie ustawy mechanizmem odwróconego obciążenia</w:t>
      </w:r>
      <w:r w:rsidR="00E679B7">
        <w:rPr>
          <w:rFonts w:ascii="Times New Roman" w:hAnsi="Times New Roman"/>
          <w:sz w:val="24"/>
          <w:szCs w:val="24"/>
        </w:rPr>
        <w:t>, w przypadku wcześniejszego uiszczenia zaliczek na poczet tych transakcji</w:t>
      </w:r>
      <w:r w:rsidR="005563EA" w:rsidRPr="00883EA0">
        <w:rPr>
          <w:rFonts w:ascii="Times New Roman" w:hAnsi="Times New Roman"/>
          <w:sz w:val="24"/>
          <w:szCs w:val="24"/>
        </w:rPr>
        <w:t>.</w:t>
      </w:r>
    </w:p>
    <w:p w:rsidR="006D6A74" w:rsidRPr="00883EA0" w:rsidRDefault="006D6A74" w:rsidP="00D93A7F">
      <w:pPr>
        <w:widowControl w:val="0"/>
        <w:spacing w:after="0" w:line="360" w:lineRule="auto"/>
        <w:jc w:val="both"/>
        <w:rPr>
          <w:rFonts w:ascii="Times New Roman" w:hAnsi="Times New Roman"/>
          <w:sz w:val="24"/>
          <w:szCs w:val="24"/>
        </w:rPr>
      </w:pPr>
      <w:r w:rsidRPr="00883EA0">
        <w:rPr>
          <w:rFonts w:ascii="Times New Roman" w:hAnsi="Times New Roman"/>
          <w:sz w:val="24"/>
          <w:szCs w:val="24"/>
        </w:rPr>
        <w:t xml:space="preserve">W przypadku zatem uiszczenia przed dniem 1 </w:t>
      </w:r>
      <w:r w:rsidR="00FE72F6">
        <w:rPr>
          <w:rFonts w:ascii="Times New Roman" w:hAnsi="Times New Roman"/>
          <w:sz w:val="24"/>
          <w:szCs w:val="24"/>
        </w:rPr>
        <w:t>stycznia</w:t>
      </w:r>
      <w:r w:rsidR="00FE72F6" w:rsidRPr="00883EA0">
        <w:rPr>
          <w:rFonts w:ascii="Times New Roman" w:hAnsi="Times New Roman"/>
          <w:sz w:val="24"/>
          <w:szCs w:val="24"/>
        </w:rPr>
        <w:t xml:space="preserve"> 201</w:t>
      </w:r>
      <w:r w:rsidR="00FE72F6">
        <w:rPr>
          <w:rFonts w:ascii="Times New Roman" w:hAnsi="Times New Roman"/>
          <w:sz w:val="24"/>
          <w:szCs w:val="24"/>
        </w:rPr>
        <w:t>7</w:t>
      </w:r>
      <w:r w:rsidR="00FE72F6" w:rsidRPr="00883EA0">
        <w:rPr>
          <w:rFonts w:ascii="Times New Roman" w:hAnsi="Times New Roman"/>
          <w:sz w:val="24"/>
          <w:szCs w:val="24"/>
        </w:rPr>
        <w:t xml:space="preserve"> </w:t>
      </w:r>
      <w:r w:rsidRPr="00883EA0">
        <w:rPr>
          <w:rFonts w:ascii="Times New Roman" w:hAnsi="Times New Roman"/>
          <w:sz w:val="24"/>
          <w:szCs w:val="24"/>
        </w:rPr>
        <w:t xml:space="preserve">r. całości lub części zapłaty na poczet </w:t>
      </w:r>
      <w:r w:rsidR="00796651">
        <w:rPr>
          <w:rFonts w:ascii="Times New Roman" w:hAnsi="Times New Roman"/>
          <w:sz w:val="24"/>
          <w:szCs w:val="24"/>
        </w:rPr>
        <w:t xml:space="preserve">dostawy towaru lub świadczenia </w:t>
      </w:r>
      <w:r w:rsidR="00AB4D4E" w:rsidRPr="00883EA0">
        <w:rPr>
          <w:rFonts w:ascii="Times New Roman" w:hAnsi="Times New Roman"/>
          <w:sz w:val="24"/>
          <w:szCs w:val="24"/>
        </w:rPr>
        <w:t>usługi</w:t>
      </w:r>
      <w:r w:rsidRPr="00883EA0">
        <w:rPr>
          <w:rFonts w:ascii="Times New Roman" w:hAnsi="Times New Roman"/>
          <w:sz w:val="24"/>
          <w:szCs w:val="24"/>
        </w:rPr>
        <w:t>, któr</w:t>
      </w:r>
      <w:r w:rsidR="00796651">
        <w:rPr>
          <w:rFonts w:ascii="Times New Roman" w:hAnsi="Times New Roman"/>
          <w:sz w:val="24"/>
          <w:szCs w:val="24"/>
        </w:rPr>
        <w:t>e</w:t>
      </w:r>
      <w:r w:rsidRPr="00883EA0">
        <w:rPr>
          <w:rFonts w:ascii="Times New Roman" w:hAnsi="Times New Roman"/>
          <w:sz w:val="24"/>
          <w:szCs w:val="24"/>
        </w:rPr>
        <w:t xml:space="preserve"> od dnia 1 </w:t>
      </w:r>
      <w:r w:rsidR="00FE72F6">
        <w:rPr>
          <w:rFonts w:ascii="Times New Roman" w:hAnsi="Times New Roman"/>
          <w:sz w:val="24"/>
          <w:szCs w:val="24"/>
        </w:rPr>
        <w:t>stycznia</w:t>
      </w:r>
      <w:r w:rsidR="00FE72F6" w:rsidRPr="00883EA0">
        <w:rPr>
          <w:rFonts w:ascii="Times New Roman" w:hAnsi="Times New Roman"/>
          <w:sz w:val="24"/>
          <w:szCs w:val="24"/>
        </w:rPr>
        <w:t xml:space="preserve"> 201</w:t>
      </w:r>
      <w:r w:rsidR="00FE72F6">
        <w:rPr>
          <w:rFonts w:ascii="Times New Roman" w:hAnsi="Times New Roman"/>
          <w:sz w:val="24"/>
          <w:szCs w:val="24"/>
        </w:rPr>
        <w:t>7</w:t>
      </w:r>
      <w:r w:rsidR="00FE72F6" w:rsidRPr="00883EA0">
        <w:rPr>
          <w:rFonts w:ascii="Times New Roman" w:hAnsi="Times New Roman"/>
          <w:sz w:val="24"/>
          <w:szCs w:val="24"/>
        </w:rPr>
        <w:t xml:space="preserve"> </w:t>
      </w:r>
      <w:r w:rsidR="00AB4D4E" w:rsidRPr="00883EA0">
        <w:rPr>
          <w:rFonts w:ascii="Times New Roman" w:hAnsi="Times New Roman"/>
          <w:sz w:val="24"/>
          <w:szCs w:val="24"/>
        </w:rPr>
        <w:t>r. będ</w:t>
      </w:r>
      <w:r w:rsidR="00796651">
        <w:rPr>
          <w:rFonts w:ascii="Times New Roman" w:hAnsi="Times New Roman"/>
          <w:sz w:val="24"/>
          <w:szCs w:val="24"/>
        </w:rPr>
        <w:t>ą</w:t>
      </w:r>
      <w:r w:rsidR="00AB4D4E" w:rsidRPr="00883EA0">
        <w:rPr>
          <w:rFonts w:ascii="Times New Roman" w:hAnsi="Times New Roman"/>
          <w:sz w:val="24"/>
          <w:szCs w:val="24"/>
        </w:rPr>
        <w:t xml:space="preserve"> objęt</w:t>
      </w:r>
      <w:r w:rsidR="00796651">
        <w:rPr>
          <w:rFonts w:ascii="Times New Roman" w:hAnsi="Times New Roman"/>
          <w:sz w:val="24"/>
          <w:szCs w:val="24"/>
        </w:rPr>
        <w:t>e</w:t>
      </w:r>
      <w:r w:rsidR="00AB4D4E" w:rsidRPr="00883EA0">
        <w:rPr>
          <w:rFonts w:ascii="Times New Roman" w:hAnsi="Times New Roman"/>
          <w:sz w:val="24"/>
          <w:szCs w:val="24"/>
        </w:rPr>
        <w:t xml:space="preserve"> tym mechanizmem, rozliczenie podatku VAT od takiej zaliczki dokonane przy zastosowaniu zasad ogólnych powinno zostać odpowiednio skorygowane.</w:t>
      </w:r>
    </w:p>
    <w:p w:rsidR="005563EA" w:rsidRPr="005563EA" w:rsidRDefault="005563EA" w:rsidP="00D93A7F">
      <w:pPr>
        <w:widowControl w:val="0"/>
        <w:spacing w:after="0" w:line="360" w:lineRule="auto"/>
        <w:jc w:val="both"/>
        <w:rPr>
          <w:rFonts w:ascii="Times New Roman" w:eastAsia="Times New Roman" w:hAnsi="Times New Roman"/>
          <w:sz w:val="24"/>
          <w:szCs w:val="24"/>
          <w:lang w:eastAsia="pl-PL"/>
        </w:rPr>
      </w:pPr>
      <w:r w:rsidRPr="005563EA">
        <w:rPr>
          <w:rFonts w:ascii="Times New Roman" w:eastAsia="Times New Roman" w:hAnsi="Times New Roman"/>
          <w:sz w:val="24"/>
          <w:szCs w:val="24"/>
          <w:lang w:eastAsia="pl-PL"/>
        </w:rPr>
        <w:t xml:space="preserve">Mając na uwadze to, że ostateczna realizacja dostawy towaru </w:t>
      </w:r>
      <w:r>
        <w:rPr>
          <w:rFonts w:ascii="Times New Roman" w:eastAsia="Times New Roman" w:hAnsi="Times New Roman"/>
          <w:sz w:val="24"/>
          <w:szCs w:val="24"/>
          <w:lang w:eastAsia="pl-PL"/>
        </w:rPr>
        <w:t xml:space="preserve">lub świadczenia usługi </w:t>
      </w:r>
      <w:r w:rsidRPr="005563EA">
        <w:rPr>
          <w:rFonts w:ascii="Times New Roman" w:eastAsia="Times New Roman" w:hAnsi="Times New Roman"/>
          <w:sz w:val="24"/>
          <w:szCs w:val="24"/>
          <w:lang w:eastAsia="pl-PL"/>
        </w:rPr>
        <w:t>jest zasadniczo warunkiem koniecznym opodatkowania czynności zapłaty całości lub części ceny – skorzystania z prawa do</w:t>
      </w:r>
      <w:r w:rsidR="004A406E">
        <w:rPr>
          <w:rFonts w:ascii="Times New Roman" w:eastAsia="Times New Roman" w:hAnsi="Times New Roman"/>
          <w:sz w:val="24"/>
          <w:szCs w:val="24"/>
          <w:lang w:eastAsia="pl-PL"/>
        </w:rPr>
        <w:t xml:space="preserve"> </w:t>
      </w:r>
      <w:r w:rsidRPr="005563EA">
        <w:rPr>
          <w:rFonts w:ascii="Times New Roman" w:eastAsia="Times New Roman" w:hAnsi="Times New Roman"/>
          <w:sz w:val="24"/>
          <w:szCs w:val="24"/>
          <w:lang w:eastAsia="pl-PL"/>
        </w:rPr>
        <w:t>odliczenia przez nabywcę towaru (vide: wyrok TSUE w sprawie C</w:t>
      </w:r>
      <w:r w:rsidR="00265F22">
        <w:rPr>
          <w:rFonts w:ascii="Times New Roman" w:eastAsia="Times New Roman" w:hAnsi="Times New Roman"/>
          <w:sz w:val="24"/>
          <w:szCs w:val="24"/>
          <w:lang w:eastAsia="pl-PL"/>
        </w:rPr>
        <w:t>–</w:t>
      </w:r>
      <w:r w:rsidRPr="005563EA">
        <w:rPr>
          <w:rFonts w:ascii="Times New Roman" w:eastAsia="Times New Roman" w:hAnsi="Times New Roman"/>
          <w:sz w:val="24"/>
          <w:szCs w:val="24"/>
          <w:lang w:eastAsia="pl-PL"/>
        </w:rPr>
        <w:t>107/13), a co za tym idzie występuje ścisły związek między zapłatą ceny a realizowan</w:t>
      </w:r>
      <w:r>
        <w:rPr>
          <w:rFonts w:ascii="Times New Roman" w:eastAsia="Times New Roman" w:hAnsi="Times New Roman"/>
          <w:sz w:val="24"/>
          <w:szCs w:val="24"/>
          <w:lang w:eastAsia="pl-PL"/>
        </w:rPr>
        <w:t>ym</w:t>
      </w:r>
      <w:r w:rsidRPr="005563EA">
        <w:rPr>
          <w:rFonts w:ascii="Times New Roman" w:eastAsia="Times New Roman" w:hAnsi="Times New Roman"/>
          <w:sz w:val="24"/>
          <w:szCs w:val="24"/>
          <w:lang w:eastAsia="pl-PL"/>
        </w:rPr>
        <w:t xml:space="preserve"> </w:t>
      </w:r>
      <w:r>
        <w:rPr>
          <w:rFonts w:ascii="Times New Roman" w:eastAsia="Times New Roman" w:hAnsi="Times New Roman"/>
          <w:sz w:val="24"/>
          <w:szCs w:val="24"/>
          <w:lang w:eastAsia="pl-PL"/>
        </w:rPr>
        <w:t>świadczeniem</w:t>
      </w:r>
      <w:r w:rsidRPr="005563EA">
        <w:rPr>
          <w:rFonts w:ascii="Times New Roman" w:eastAsia="Times New Roman" w:hAnsi="Times New Roman"/>
          <w:sz w:val="24"/>
          <w:szCs w:val="24"/>
          <w:lang w:eastAsia="pl-PL"/>
        </w:rPr>
        <w:t xml:space="preserve">, zasadne jest określenie zasad rozliczeń całej transakcji (na którą składają się oba te zdarzenia), w sytuacji gdy zapłata oraz dostawa realizowane są odpowiednio przed i po wejściu w życie wskazanych regulacji, w sytuacji gdy przepisy te różnie określają podmiot zobowiązany do rozliczania podatku z tego tytułu. Zgodnie bowiem z dyrektywą </w:t>
      </w:r>
      <w:r w:rsidR="009208A2">
        <w:rPr>
          <w:rFonts w:ascii="Times New Roman" w:eastAsia="Times New Roman" w:hAnsi="Times New Roman"/>
          <w:sz w:val="24"/>
          <w:szCs w:val="24"/>
          <w:lang w:eastAsia="pl-PL"/>
        </w:rPr>
        <w:t>VAT</w:t>
      </w:r>
      <w:r w:rsidRPr="005563EA">
        <w:rPr>
          <w:rFonts w:ascii="Times New Roman" w:eastAsia="Times New Roman" w:hAnsi="Times New Roman"/>
          <w:sz w:val="24"/>
          <w:szCs w:val="24"/>
          <w:lang w:eastAsia="pl-PL"/>
        </w:rPr>
        <w:t xml:space="preserve"> do rozliczenia podatku z tytułu jednej dostawy może być zobowiązany tylko jeden podatnik. </w:t>
      </w:r>
    </w:p>
    <w:p w:rsidR="005563EA" w:rsidRPr="005563EA" w:rsidRDefault="005563EA" w:rsidP="00D93A7F">
      <w:pPr>
        <w:widowControl w:val="0"/>
        <w:spacing w:after="0" w:line="360" w:lineRule="auto"/>
        <w:jc w:val="both"/>
        <w:rPr>
          <w:rFonts w:ascii="Times New Roman" w:eastAsia="Times New Roman" w:hAnsi="Times New Roman"/>
          <w:sz w:val="24"/>
          <w:szCs w:val="24"/>
          <w:lang w:eastAsia="pl-PL"/>
        </w:rPr>
      </w:pPr>
      <w:r w:rsidRPr="005563EA">
        <w:rPr>
          <w:rFonts w:ascii="Times New Roman" w:eastAsia="Times New Roman" w:hAnsi="Times New Roman"/>
          <w:sz w:val="24"/>
          <w:szCs w:val="24"/>
          <w:lang w:eastAsia="pl-PL"/>
        </w:rPr>
        <w:lastRenderedPageBreak/>
        <w:t>Dodatkowo – celem uproszczenia tych rozliczeń – wprowadza się zapis stanowiący o tym, że korekty dokonanego wcześniej rozliczenia dokonuje się na bieżąco, tj. w deklaracji podatkowej za okres rozliczeniowy, w którym nastąpiła dostawa towarów</w:t>
      </w:r>
      <w:r>
        <w:rPr>
          <w:rFonts w:ascii="Times New Roman" w:eastAsia="Times New Roman" w:hAnsi="Times New Roman"/>
          <w:sz w:val="24"/>
          <w:szCs w:val="24"/>
          <w:lang w:eastAsia="pl-PL"/>
        </w:rPr>
        <w:t xml:space="preserve"> lub została wykonana usługa</w:t>
      </w:r>
      <w:r w:rsidRPr="005563EA">
        <w:rPr>
          <w:rFonts w:ascii="Times New Roman" w:eastAsia="Times New Roman" w:hAnsi="Times New Roman"/>
          <w:sz w:val="24"/>
          <w:szCs w:val="24"/>
          <w:lang w:eastAsia="pl-PL"/>
        </w:rPr>
        <w:t>.</w:t>
      </w:r>
    </w:p>
    <w:p w:rsidR="005563EA" w:rsidRPr="005563EA" w:rsidRDefault="005563EA" w:rsidP="00D93A7F">
      <w:pPr>
        <w:widowControl w:val="0"/>
        <w:spacing w:after="0" w:line="360" w:lineRule="auto"/>
        <w:jc w:val="both"/>
        <w:rPr>
          <w:rFonts w:ascii="Times New Roman" w:eastAsia="Times New Roman" w:hAnsi="Times New Roman"/>
          <w:sz w:val="24"/>
          <w:szCs w:val="24"/>
          <w:lang w:eastAsia="pl-PL"/>
        </w:rPr>
      </w:pPr>
      <w:r w:rsidRPr="005563EA">
        <w:rPr>
          <w:rFonts w:ascii="Times New Roman" w:eastAsia="Times New Roman" w:hAnsi="Times New Roman"/>
          <w:sz w:val="24"/>
          <w:szCs w:val="24"/>
          <w:lang w:eastAsia="pl-PL"/>
        </w:rPr>
        <w:t>Zauważyć należy, że wprowadzane przepisy przejściowe niewątpliwie ułatwią podatnikom rozliczanie ww. transakcji, poprzez jednoznaczne wskazanie sposobu dokonania</w:t>
      </w:r>
      <w:r w:rsidR="004A406E">
        <w:rPr>
          <w:rFonts w:ascii="Times New Roman" w:eastAsia="Times New Roman" w:hAnsi="Times New Roman"/>
          <w:sz w:val="24"/>
          <w:szCs w:val="24"/>
          <w:lang w:eastAsia="pl-PL"/>
        </w:rPr>
        <w:t xml:space="preserve"> </w:t>
      </w:r>
      <w:r w:rsidRPr="005563EA">
        <w:rPr>
          <w:rFonts w:ascii="Times New Roman" w:eastAsia="Times New Roman" w:hAnsi="Times New Roman"/>
          <w:sz w:val="24"/>
          <w:szCs w:val="24"/>
          <w:lang w:eastAsia="pl-PL"/>
        </w:rPr>
        <w:t xml:space="preserve">rozliczenia podatku. </w:t>
      </w:r>
      <w:r w:rsidRPr="005563EA">
        <w:rPr>
          <w:rFonts w:ascii="Times New Roman" w:eastAsia="Times New Roman" w:hAnsi="Times New Roman"/>
          <w:sz w:val="24"/>
          <w:szCs w:val="24"/>
          <w:lang w:val="cs-CZ" w:eastAsia="pl-PL"/>
        </w:rPr>
        <w:t>Korekty dokonane przez sprzedawcę i nabywcę będą odbywały się na bieżąco, zatem nie będą wiązały się z żadnymi konsekwencjami podatkowymi dla tych podmiotów.</w:t>
      </w:r>
      <w:r w:rsidR="004A406E">
        <w:rPr>
          <w:rFonts w:ascii="Times New Roman" w:eastAsia="Times New Roman" w:hAnsi="Times New Roman"/>
          <w:sz w:val="24"/>
          <w:szCs w:val="24"/>
          <w:lang w:val="cs-CZ" w:eastAsia="pl-PL"/>
        </w:rPr>
        <w:t xml:space="preserve"> </w:t>
      </w:r>
      <w:r w:rsidRPr="005563EA">
        <w:rPr>
          <w:rFonts w:ascii="Times New Roman" w:eastAsia="Times New Roman" w:hAnsi="Times New Roman"/>
          <w:sz w:val="24"/>
          <w:szCs w:val="24"/>
          <w:lang w:eastAsia="pl-PL"/>
        </w:rPr>
        <w:t>Jednocześnie zagwarantują przedsiębiorcom pewność prawną, niezbędną do bieżącego prowadzenia działalności gospodarczej. Podkreślenia wymaga, że analogiczne zasady rozliczania podatku od transakcji mających miejsce w</w:t>
      </w:r>
      <w:r w:rsidR="004A406E">
        <w:rPr>
          <w:rFonts w:ascii="Times New Roman" w:eastAsia="Times New Roman" w:hAnsi="Times New Roman"/>
          <w:sz w:val="24"/>
          <w:szCs w:val="24"/>
          <w:lang w:eastAsia="pl-PL"/>
        </w:rPr>
        <w:t xml:space="preserve"> </w:t>
      </w:r>
      <w:r w:rsidRPr="005563EA">
        <w:rPr>
          <w:rFonts w:ascii="Times New Roman" w:eastAsia="Times New Roman" w:hAnsi="Times New Roman"/>
          <w:sz w:val="24"/>
          <w:szCs w:val="24"/>
          <w:lang w:eastAsia="pl-PL"/>
        </w:rPr>
        <w:t xml:space="preserve">okresie, w którym następuje zmiana sposobu ich opodatkowania poprzez objęcie mechanizmem </w:t>
      </w:r>
      <w:proofErr w:type="spellStart"/>
      <w:r w:rsidRPr="005563EA">
        <w:rPr>
          <w:rFonts w:ascii="Times New Roman" w:eastAsia="Times New Roman" w:hAnsi="Times New Roman"/>
          <w:sz w:val="24"/>
          <w:szCs w:val="24"/>
          <w:lang w:eastAsia="pl-PL"/>
        </w:rPr>
        <w:t>reverse</w:t>
      </w:r>
      <w:proofErr w:type="spellEnd"/>
      <w:r w:rsidRPr="005563EA">
        <w:rPr>
          <w:rFonts w:ascii="Times New Roman" w:eastAsia="Times New Roman" w:hAnsi="Times New Roman"/>
          <w:sz w:val="24"/>
          <w:szCs w:val="24"/>
          <w:lang w:eastAsia="pl-PL"/>
        </w:rPr>
        <w:t xml:space="preserve"> </w:t>
      </w:r>
      <w:proofErr w:type="spellStart"/>
      <w:r w:rsidRPr="005563EA">
        <w:rPr>
          <w:rFonts w:ascii="Times New Roman" w:eastAsia="Times New Roman" w:hAnsi="Times New Roman"/>
          <w:sz w:val="24"/>
          <w:szCs w:val="24"/>
          <w:lang w:eastAsia="pl-PL"/>
        </w:rPr>
        <w:t>charge</w:t>
      </w:r>
      <w:proofErr w:type="spellEnd"/>
      <w:r w:rsidRPr="005563EA">
        <w:rPr>
          <w:rFonts w:ascii="Times New Roman" w:eastAsia="Times New Roman" w:hAnsi="Times New Roman"/>
          <w:sz w:val="24"/>
          <w:szCs w:val="24"/>
          <w:lang w:eastAsia="pl-PL"/>
        </w:rPr>
        <w:t xml:space="preserve">, stosowane były </w:t>
      </w:r>
      <w:r w:rsidRPr="005563EA">
        <w:rPr>
          <w:rFonts w:ascii="Times New Roman" w:eastAsia="Times New Roman" w:hAnsi="Times New Roman"/>
          <w:sz w:val="24"/>
          <w:szCs w:val="24"/>
          <w:lang w:eastAsia="pl-PL"/>
        </w:rPr>
        <w:br/>
        <w:t xml:space="preserve">w przypadku wcześniejszych zmian legislacyjnych w tym zakresie, np. w odniesieniu do transakcji, które zostały objęte tym mechanizmem od dnia 1 </w:t>
      </w:r>
      <w:r>
        <w:rPr>
          <w:rFonts w:ascii="Times New Roman" w:eastAsia="Times New Roman" w:hAnsi="Times New Roman"/>
          <w:sz w:val="24"/>
          <w:szCs w:val="24"/>
          <w:lang w:eastAsia="pl-PL"/>
        </w:rPr>
        <w:t>lipca</w:t>
      </w:r>
      <w:r w:rsidRPr="005563EA">
        <w:rPr>
          <w:rFonts w:ascii="Times New Roman" w:eastAsia="Times New Roman" w:hAnsi="Times New Roman"/>
          <w:sz w:val="24"/>
          <w:szCs w:val="24"/>
          <w:lang w:eastAsia="pl-PL"/>
        </w:rPr>
        <w:t xml:space="preserve"> 201</w:t>
      </w:r>
      <w:r>
        <w:rPr>
          <w:rFonts w:ascii="Times New Roman" w:eastAsia="Times New Roman" w:hAnsi="Times New Roman"/>
          <w:sz w:val="24"/>
          <w:szCs w:val="24"/>
          <w:lang w:eastAsia="pl-PL"/>
        </w:rPr>
        <w:t>5</w:t>
      </w:r>
      <w:r w:rsidRPr="005563EA">
        <w:rPr>
          <w:rFonts w:ascii="Times New Roman" w:eastAsia="Times New Roman" w:hAnsi="Times New Roman"/>
          <w:sz w:val="24"/>
          <w:szCs w:val="24"/>
          <w:lang w:eastAsia="pl-PL"/>
        </w:rPr>
        <w:t xml:space="preserve"> r. (na podstawie przepisów ustawy z dnia </w:t>
      </w:r>
      <w:r>
        <w:rPr>
          <w:rFonts w:ascii="Times New Roman" w:eastAsia="Times New Roman" w:hAnsi="Times New Roman"/>
          <w:sz w:val="24"/>
          <w:szCs w:val="24"/>
          <w:lang w:eastAsia="pl-PL"/>
        </w:rPr>
        <w:t>9 kwietnia</w:t>
      </w:r>
      <w:r w:rsidRPr="005563EA">
        <w:rPr>
          <w:rFonts w:ascii="Times New Roman" w:eastAsia="Times New Roman" w:hAnsi="Times New Roman"/>
          <w:sz w:val="24"/>
          <w:szCs w:val="24"/>
          <w:lang w:eastAsia="pl-PL"/>
        </w:rPr>
        <w:t xml:space="preserve"> 201</w:t>
      </w:r>
      <w:r>
        <w:rPr>
          <w:rFonts w:ascii="Times New Roman" w:eastAsia="Times New Roman" w:hAnsi="Times New Roman"/>
          <w:sz w:val="24"/>
          <w:szCs w:val="24"/>
          <w:lang w:eastAsia="pl-PL"/>
        </w:rPr>
        <w:t>5</w:t>
      </w:r>
      <w:r w:rsidRPr="005563EA">
        <w:rPr>
          <w:rFonts w:ascii="Times New Roman" w:eastAsia="Times New Roman" w:hAnsi="Times New Roman"/>
          <w:sz w:val="24"/>
          <w:szCs w:val="24"/>
          <w:lang w:eastAsia="pl-PL"/>
        </w:rPr>
        <w:t xml:space="preserve"> r. o zmianie ustawy o podatku od towarów </w:t>
      </w:r>
      <w:r w:rsidRPr="005563EA">
        <w:rPr>
          <w:rFonts w:ascii="Times New Roman" w:eastAsia="Times New Roman" w:hAnsi="Times New Roman"/>
          <w:sz w:val="24"/>
          <w:szCs w:val="24"/>
          <w:lang w:eastAsia="pl-PL"/>
        </w:rPr>
        <w:br/>
        <w:t xml:space="preserve">i usług oraz </w:t>
      </w:r>
      <w:r>
        <w:rPr>
          <w:rFonts w:ascii="Times New Roman" w:eastAsia="Times New Roman" w:hAnsi="Times New Roman"/>
          <w:sz w:val="24"/>
          <w:szCs w:val="24"/>
          <w:lang w:eastAsia="pl-PL"/>
        </w:rPr>
        <w:t xml:space="preserve">ustawy </w:t>
      </w:r>
      <w:r>
        <w:rPr>
          <w:rFonts w:ascii="Times New Roman" w:eastAsia="Times New Roman" w:hAnsi="Times New Roman"/>
          <w:sz w:val="24"/>
          <w:szCs w:val="24"/>
          <w:lang w:eastAsia="pl-PL"/>
        </w:rPr>
        <w:sym w:font="Symbol" w:char="F02D"/>
      </w:r>
      <w:r>
        <w:rPr>
          <w:rFonts w:ascii="Times New Roman" w:eastAsia="Times New Roman" w:hAnsi="Times New Roman"/>
          <w:sz w:val="24"/>
          <w:szCs w:val="24"/>
          <w:lang w:eastAsia="pl-PL"/>
        </w:rPr>
        <w:t xml:space="preserve"> Prawo zamówień publicznych</w:t>
      </w:r>
      <w:r w:rsidRPr="005563EA">
        <w:rPr>
          <w:rFonts w:ascii="Times New Roman" w:eastAsia="Times New Roman" w:hAnsi="Times New Roman"/>
          <w:sz w:val="24"/>
          <w:szCs w:val="24"/>
          <w:lang w:eastAsia="pl-PL"/>
        </w:rPr>
        <w:t xml:space="preserve"> – Dz.</w:t>
      </w:r>
      <w:r w:rsidR="004A406E">
        <w:rPr>
          <w:rFonts w:ascii="Times New Roman" w:eastAsia="Times New Roman" w:hAnsi="Times New Roman"/>
          <w:sz w:val="24"/>
          <w:szCs w:val="24"/>
          <w:lang w:eastAsia="pl-PL"/>
        </w:rPr>
        <w:t xml:space="preserve"> </w:t>
      </w:r>
      <w:r w:rsidRPr="005563EA">
        <w:rPr>
          <w:rFonts w:ascii="Times New Roman" w:eastAsia="Times New Roman" w:hAnsi="Times New Roman"/>
          <w:sz w:val="24"/>
          <w:szCs w:val="24"/>
          <w:lang w:eastAsia="pl-PL"/>
        </w:rPr>
        <w:t xml:space="preserve">U. poz. </w:t>
      </w:r>
      <w:r>
        <w:rPr>
          <w:rFonts w:ascii="Times New Roman" w:eastAsia="Times New Roman" w:hAnsi="Times New Roman"/>
          <w:sz w:val="24"/>
          <w:szCs w:val="24"/>
          <w:lang w:eastAsia="pl-PL"/>
        </w:rPr>
        <w:t>605</w:t>
      </w:r>
      <w:r w:rsidRPr="005563EA">
        <w:rPr>
          <w:rFonts w:ascii="Times New Roman" w:eastAsia="Times New Roman" w:hAnsi="Times New Roman"/>
          <w:sz w:val="24"/>
          <w:szCs w:val="24"/>
          <w:lang w:eastAsia="pl-PL"/>
        </w:rPr>
        <w:t xml:space="preserve">). </w:t>
      </w:r>
    </w:p>
    <w:p w:rsidR="00E955FA" w:rsidRPr="00883EA0" w:rsidRDefault="00E955FA" w:rsidP="00D93A7F">
      <w:pPr>
        <w:spacing w:after="0" w:line="360" w:lineRule="auto"/>
        <w:rPr>
          <w:rFonts w:ascii="Times New Roman" w:hAnsi="Times New Roman"/>
          <w:b/>
          <w:sz w:val="24"/>
          <w:szCs w:val="24"/>
        </w:rPr>
      </w:pPr>
    </w:p>
    <w:p w:rsidR="006674F8" w:rsidRDefault="006674F8" w:rsidP="00D93A7F">
      <w:pPr>
        <w:spacing w:after="0" w:line="360" w:lineRule="auto"/>
        <w:jc w:val="both"/>
        <w:rPr>
          <w:rFonts w:ascii="Times New Roman" w:hAnsi="Times New Roman"/>
          <w:b/>
          <w:sz w:val="24"/>
          <w:szCs w:val="24"/>
        </w:rPr>
      </w:pPr>
      <w:r w:rsidRPr="005D1F3F">
        <w:rPr>
          <w:rFonts w:ascii="Times New Roman" w:hAnsi="Times New Roman"/>
          <w:b/>
          <w:sz w:val="24"/>
          <w:szCs w:val="24"/>
        </w:rPr>
        <w:t xml:space="preserve">Art. </w:t>
      </w:r>
      <w:r w:rsidR="002161D5">
        <w:rPr>
          <w:rFonts w:ascii="Times New Roman" w:hAnsi="Times New Roman"/>
          <w:b/>
          <w:sz w:val="24"/>
          <w:szCs w:val="24"/>
        </w:rPr>
        <w:t>8</w:t>
      </w:r>
    </w:p>
    <w:p w:rsidR="00230F81" w:rsidRDefault="003127B2" w:rsidP="00D93A7F">
      <w:pPr>
        <w:spacing w:after="0" w:line="360" w:lineRule="auto"/>
        <w:jc w:val="both"/>
        <w:rPr>
          <w:rFonts w:ascii="Times New Roman" w:hAnsi="Times New Roman"/>
          <w:sz w:val="24"/>
          <w:szCs w:val="24"/>
        </w:rPr>
      </w:pPr>
      <w:r w:rsidRPr="001C7D88">
        <w:rPr>
          <w:rFonts w:ascii="Times New Roman" w:hAnsi="Times New Roman"/>
          <w:sz w:val="24"/>
          <w:szCs w:val="24"/>
        </w:rPr>
        <w:t xml:space="preserve">Przepis </w:t>
      </w:r>
      <w:r>
        <w:rPr>
          <w:rFonts w:ascii="Times New Roman" w:hAnsi="Times New Roman"/>
          <w:sz w:val="24"/>
          <w:szCs w:val="24"/>
        </w:rPr>
        <w:t>art. 8 wskazuje na sposób</w:t>
      </w:r>
      <w:r w:rsidR="00FE03F7">
        <w:rPr>
          <w:rFonts w:ascii="Times New Roman" w:hAnsi="Times New Roman"/>
          <w:sz w:val="24"/>
          <w:szCs w:val="24"/>
        </w:rPr>
        <w:t xml:space="preserve"> stosowania zmodyfikowanych zasad</w:t>
      </w:r>
      <w:r w:rsidR="004A406E">
        <w:rPr>
          <w:rFonts w:ascii="Times New Roman" w:hAnsi="Times New Roman"/>
          <w:sz w:val="24"/>
          <w:szCs w:val="24"/>
        </w:rPr>
        <w:t xml:space="preserve"> </w:t>
      </w:r>
      <w:r w:rsidR="00FE03F7">
        <w:rPr>
          <w:rFonts w:ascii="Times New Roman" w:hAnsi="Times New Roman"/>
          <w:sz w:val="24"/>
          <w:szCs w:val="24"/>
        </w:rPr>
        <w:t xml:space="preserve">dotyczących prawa do obniżenia kwoty podatku </w:t>
      </w:r>
      <w:r w:rsidR="00FE03F7" w:rsidRPr="00883EA0">
        <w:rPr>
          <w:rFonts w:ascii="Times New Roman" w:hAnsi="Times New Roman"/>
          <w:sz w:val="24"/>
          <w:szCs w:val="24"/>
        </w:rPr>
        <w:t>należnego o kwotę podatku naliczonego</w:t>
      </w:r>
      <w:r w:rsidR="00FE03F7">
        <w:rPr>
          <w:rFonts w:ascii="Times New Roman" w:hAnsi="Times New Roman"/>
          <w:sz w:val="24"/>
          <w:szCs w:val="24"/>
        </w:rPr>
        <w:t xml:space="preserve"> w </w:t>
      </w:r>
      <w:r w:rsidR="00E723A0">
        <w:rPr>
          <w:rFonts w:ascii="Times New Roman" w:hAnsi="Times New Roman"/>
          <w:sz w:val="24"/>
          <w:szCs w:val="24"/>
        </w:rPr>
        <w:t>przypadku transakcji, o </w:t>
      </w:r>
      <w:r w:rsidR="00FE03F7" w:rsidRPr="00883EA0">
        <w:rPr>
          <w:rFonts w:ascii="Times New Roman" w:hAnsi="Times New Roman"/>
          <w:sz w:val="24"/>
          <w:szCs w:val="24"/>
        </w:rPr>
        <w:t>któryc</w:t>
      </w:r>
      <w:r w:rsidR="00FE03F7">
        <w:rPr>
          <w:rFonts w:ascii="Times New Roman" w:hAnsi="Times New Roman"/>
          <w:sz w:val="24"/>
          <w:szCs w:val="24"/>
        </w:rPr>
        <w:t xml:space="preserve">h mowa w </w:t>
      </w:r>
      <w:r w:rsidR="00FE03F7" w:rsidRPr="00883EA0">
        <w:rPr>
          <w:rFonts w:ascii="Times New Roman" w:hAnsi="Times New Roman"/>
          <w:sz w:val="24"/>
          <w:szCs w:val="24"/>
        </w:rPr>
        <w:t>art. 86 ust. 2 pkt 4 ustawy o VAT</w:t>
      </w:r>
      <w:r w:rsidR="004A406E">
        <w:rPr>
          <w:rFonts w:ascii="Times New Roman" w:hAnsi="Times New Roman"/>
          <w:sz w:val="24"/>
          <w:szCs w:val="24"/>
        </w:rPr>
        <w:t xml:space="preserve"> </w:t>
      </w:r>
      <w:r w:rsidR="007038EA">
        <w:rPr>
          <w:rFonts w:ascii="Times New Roman" w:hAnsi="Times New Roman"/>
          <w:sz w:val="24"/>
          <w:szCs w:val="24"/>
        </w:rPr>
        <w:t xml:space="preserve">(m.in. wewnątrzwspólnotowego nabycia towarów), zgodnie z którymi prawo to </w:t>
      </w:r>
      <w:r w:rsidR="00230F81">
        <w:rPr>
          <w:rFonts w:ascii="Times New Roman" w:hAnsi="Times New Roman"/>
          <w:sz w:val="24"/>
          <w:szCs w:val="24"/>
        </w:rPr>
        <w:t xml:space="preserve">uzależnione jest od </w:t>
      </w:r>
      <w:r w:rsidR="00230F81" w:rsidRPr="00883EA0">
        <w:rPr>
          <w:rFonts w:ascii="Times New Roman" w:hAnsi="Times New Roman"/>
          <w:sz w:val="24"/>
          <w:szCs w:val="24"/>
        </w:rPr>
        <w:t>uwzględnienia przez podatnika kwoty podatku należnego</w:t>
      </w:r>
      <w:r w:rsidR="00230F81" w:rsidRPr="00230F81">
        <w:rPr>
          <w:rFonts w:ascii="Times New Roman" w:hAnsi="Times New Roman"/>
          <w:sz w:val="24"/>
          <w:szCs w:val="24"/>
        </w:rPr>
        <w:t xml:space="preserve"> </w:t>
      </w:r>
      <w:r w:rsidR="00230F81" w:rsidRPr="00883EA0">
        <w:rPr>
          <w:rFonts w:ascii="Times New Roman" w:hAnsi="Times New Roman"/>
          <w:sz w:val="24"/>
          <w:szCs w:val="24"/>
        </w:rPr>
        <w:t>w deklaracji podatkowej, w której jest zobowiązany rozliczyć ten podatek</w:t>
      </w:r>
      <w:r w:rsidR="00230F81">
        <w:rPr>
          <w:rFonts w:ascii="Times New Roman" w:hAnsi="Times New Roman"/>
          <w:sz w:val="24"/>
          <w:szCs w:val="24"/>
        </w:rPr>
        <w:t>. Zgodnie z przepisem art. 8 niniejszej ustawy do rozliczeń podatku za okresy rozliczeniowe przypadające przed dniem 1 stycznia 2017 r. będą miały zastosowanie przepisy art. 86 w obecnym jego brzmieniu, rozliczeni</w:t>
      </w:r>
      <w:r w:rsidR="00C70EC4">
        <w:rPr>
          <w:rFonts w:ascii="Times New Roman" w:hAnsi="Times New Roman"/>
          <w:sz w:val="24"/>
          <w:szCs w:val="24"/>
        </w:rPr>
        <w:t>e</w:t>
      </w:r>
      <w:r w:rsidR="00230F81">
        <w:rPr>
          <w:rFonts w:ascii="Times New Roman" w:hAnsi="Times New Roman"/>
          <w:sz w:val="24"/>
          <w:szCs w:val="24"/>
        </w:rPr>
        <w:t xml:space="preserve"> podatku od wymienionych transakcji będzie zatem następowało na dotychczasowych zasadach</w:t>
      </w:r>
      <w:r w:rsidR="009208A2">
        <w:rPr>
          <w:rFonts w:ascii="Times New Roman" w:hAnsi="Times New Roman"/>
          <w:sz w:val="24"/>
          <w:szCs w:val="24"/>
        </w:rPr>
        <w:t>.</w:t>
      </w:r>
    </w:p>
    <w:p w:rsidR="00230F81" w:rsidRDefault="00230F81" w:rsidP="00D93A7F">
      <w:pPr>
        <w:spacing w:after="0" w:line="360" w:lineRule="auto"/>
        <w:jc w:val="both"/>
        <w:rPr>
          <w:rFonts w:ascii="Times New Roman" w:hAnsi="Times New Roman"/>
          <w:sz w:val="24"/>
          <w:szCs w:val="24"/>
        </w:rPr>
      </w:pPr>
    </w:p>
    <w:p w:rsidR="00230F81" w:rsidRDefault="00230F81" w:rsidP="00E942EC">
      <w:pPr>
        <w:keepNext/>
        <w:spacing w:after="0" w:line="360" w:lineRule="auto"/>
        <w:jc w:val="both"/>
        <w:rPr>
          <w:rFonts w:ascii="Times New Roman" w:hAnsi="Times New Roman"/>
          <w:b/>
          <w:sz w:val="24"/>
          <w:szCs w:val="24"/>
        </w:rPr>
      </w:pPr>
      <w:r w:rsidRPr="001C7D88">
        <w:rPr>
          <w:rFonts w:ascii="Times New Roman" w:hAnsi="Times New Roman"/>
          <w:b/>
          <w:sz w:val="24"/>
          <w:szCs w:val="24"/>
        </w:rPr>
        <w:t>Art. 9</w:t>
      </w:r>
    </w:p>
    <w:p w:rsidR="00DB1EB9" w:rsidRDefault="00B3585B" w:rsidP="00D93A7F">
      <w:pPr>
        <w:spacing w:after="0" w:line="360" w:lineRule="auto"/>
        <w:jc w:val="both"/>
        <w:rPr>
          <w:rFonts w:ascii="Times New Roman" w:hAnsi="Times New Roman"/>
          <w:sz w:val="24"/>
          <w:szCs w:val="24"/>
        </w:rPr>
      </w:pPr>
      <w:r>
        <w:rPr>
          <w:rFonts w:ascii="Times New Roman" w:hAnsi="Times New Roman"/>
          <w:sz w:val="24"/>
          <w:szCs w:val="24"/>
        </w:rPr>
        <w:t xml:space="preserve">Przepis art. 9 stanowi, że nowe </w:t>
      </w:r>
      <w:r w:rsidR="00DB1EB9">
        <w:rPr>
          <w:rFonts w:ascii="Times New Roman" w:hAnsi="Times New Roman"/>
          <w:sz w:val="24"/>
          <w:szCs w:val="24"/>
        </w:rPr>
        <w:t>zasady</w:t>
      </w:r>
      <w:r>
        <w:rPr>
          <w:rFonts w:ascii="Times New Roman" w:hAnsi="Times New Roman"/>
          <w:sz w:val="24"/>
          <w:szCs w:val="24"/>
        </w:rPr>
        <w:t xml:space="preserve"> dotyczące weryfikacji zasadności zwrotu </w:t>
      </w:r>
      <w:r w:rsidR="00DB1EB9">
        <w:rPr>
          <w:rFonts w:ascii="Times New Roman" w:hAnsi="Times New Roman"/>
          <w:sz w:val="24"/>
          <w:szCs w:val="24"/>
        </w:rPr>
        <w:t>(możliwość sprawdzania rozliczeń kontrahentów podatnika)</w:t>
      </w:r>
      <w:r w:rsidR="004A406E">
        <w:rPr>
          <w:rFonts w:ascii="Times New Roman" w:hAnsi="Times New Roman"/>
          <w:sz w:val="24"/>
          <w:szCs w:val="24"/>
        </w:rPr>
        <w:t xml:space="preserve"> </w:t>
      </w:r>
      <w:r w:rsidR="00DB1EB9">
        <w:rPr>
          <w:rFonts w:ascii="Times New Roman" w:hAnsi="Times New Roman"/>
          <w:sz w:val="24"/>
          <w:szCs w:val="24"/>
        </w:rPr>
        <w:t xml:space="preserve">będą miały zastosowanie w odniesieniu do okresów rozliczeniowych przypadających przed dniem 1 stycznia 2017 r. Należy bowiem zauważyć, że w związku z weryfikacją prawidłowości rozliczeń w VAT za dany okres, </w:t>
      </w:r>
      <w:r w:rsidR="00DB1EB9">
        <w:rPr>
          <w:rFonts w:ascii="Times New Roman" w:hAnsi="Times New Roman"/>
          <w:sz w:val="24"/>
          <w:szCs w:val="24"/>
        </w:rPr>
        <w:lastRenderedPageBreak/>
        <w:t>niejednokrotnie występuje konieczność weryfikacji prawidłowości okresów wcześniejszych (np. możliwość przeniesienia kwoty do przeniesienia na następne okresy).</w:t>
      </w:r>
    </w:p>
    <w:p w:rsidR="00DB1EB9" w:rsidRDefault="00DB1EB9" w:rsidP="00D93A7F">
      <w:pPr>
        <w:spacing w:after="0" w:line="360" w:lineRule="auto"/>
        <w:jc w:val="both"/>
        <w:rPr>
          <w:rFonts w:ascii="Times New Roman" w:hAnsi="Times New Roman"/>
          <w:sz w:val="24"/>
          <w:szCs w:val="24"/>
        </w:rPr>
      </w:pPr>
    </w:p>
    <w:p w:rsidR="00B3585B" w:rsidRPr="00DB1EB9" w:rsidRDefault="00DB1EB9" w:rsidP="00D93A7F">
      <w:pPr>
        <w:spacing w:after="0" w:line="360" w:lineRule="auto"/>
        <w:jc w:val="both"/>
        <w:rPr>
          <w:rFonts w:ascii="Times New Roman" w:hAnsi="Times New Roman"/>
          <w:b/>
          <w:sz w:val="24"/>
          <w:szCs w:val="24"/>
        </w:rPr>
      </w:pPr>
      <w:r w:rsidRPr="001C7D88">
        <w:rPr>
          <w:rFonts w:ascii="Times New Roman" w:hAnsi="Times New Roman"/>
          <w:b/>
          <w:sz w:val="24"/>
          <w:szCs w:val="24"/>
        </w:rPr>
        <w:t>Art. 10</w:t>
      </w:r>
      <w:r w:rsidR="004A406E">
        <w:rPr>
          <w:rFonts w:ascii="Times New Roman" w:hAnsi="Times New Roman"/>
          <w:b/>
          <w:sz w:val="24"/>
          <w:szCs w:val="24"/>
        </w:rPr>
        <w:t xml:space="preserve"> </w:t>
      </w:r>
    </w:p>
    <w:p w:rsidR="006674F8" w:rsidRDefault="006674F8" w:rsidP="00D93A7F">
      <w:pPr>
        <w:pStyle w:val="c08dispositif"/>
        <w:spacing w:before="0" w:beforeAutospacing="0" w:after="0" w:afterAutospacing="0" w:line="360" w:lineRule="auto"/>
        <w:jc w:val="both"/>
        <w:rPr>
          <w:bCs/>
        </w:rPr>
      </w:pPr>
      <w:r w:rsidRPr="00883EA0">
        <w:rPr>
          <w:bCs/>
        </w:rPr>
        <w:t xml:space="preserve">W przepisie </w:t>
      </w:r>
      <w:r>
        <w:rPr>
          <w:bCs/>
        </w:rPr>
        <w:t>tym</w:t>
      </w:r>
      <w:r w:rsidR="004A406E">
        <w:rPr>
          <w:bCs/>
        </w:rPr>
        <w:t xml:space="preserve"> </w:t>
      </w:r>
      <w:r>
        <w:rPr>
          <w:bCs/>
        </w:rPr>
        <w:t>proponuje się</w:t>
      </w:r>
      <w:r w:rsidRPr="00883EA0">
        <w:rPr>
          <w:bCs/>
        </w:rPr>
        <w:t>, aby przepisy art. 87 ust. 6, art.</w:t>
      </w:r>
      <w:r w:rsidR="004A406E">
        <w:rPr>
          <w:bCs/>
        </w:rPr>
        <w:t xml:space="preserve"> </w:t>
      </w:r>
      <w:r w:rsidRPr="00883EA0">
        <w:rPr>
          <w:bCs/>
        </w:rPr>
        <w:t>110a i</w:t>
      </w:r>
      <w:r w:rsidR="004A406E">
        <w:rPr>
          <w:bCs/>
        </w:rPr>
        <w:t xml:space="preserve"> </w:t>
      </w:r>
      <w:r w:rsidRPr="00883EA0">
        <w:rPr>
          <w:bCs/>
        </w:rPr>
        <w:t>art.</w:t>
      </w:r>
      <w:r w:rsidR="004A406E">
        <w:rPr>
          <w:bCs/>
        </w:rPr>
        <w:t xml:space="preserve"> </w:t>
      </w:r>
      <w:r w:rsidRPr="00883EA0">
        <w:rPr>
          <w:bCs/>
        </w:rPr>
        <w:t xml:space="preserve">110b ustawy o VAT w brzmieniu nadanym </w:t>
      </w:r>
      <w:r w:rsidR="002161D5">
        <w:rPr>
          <w:bCs/>
        </w:rPr>
        <w:t>niniejszą ustawą</w:t>
      </w:r>
      <w:r w:rsidRPr="00883EA0">
        <w:rPr>
          <w:bCs/>
        </w:rPr>
        <w:t xml:space="preserve"> nie były stosowane do okresów rozliczeniowych przypadających przed 1 </w:t>
      </w:r>
      <w:r>
        <w:rPr>
          <w:bCs/>
        </w:rPr>
        <w:t>stycznia</w:t>
      </w:r>
      <w:r w:rsidRPr="00883EA0">
        <w:rPr>
          <w:bCs/>
        </w:rPr>
        <w:t xml:space="preserve"> 201</w:t>
      </w:r>
      <w:r>
        <w:rPr>
          <w:bCs/>
        </w:rPr>
        <w:t>7</w:t>
      </w:r>
      <w:r w:rsidRPr="00883EA0">
        <w:rPr>
          <w:bCs/>
        </w:rPr>
        <w:t xml:space="preserve"> r. W efekcie nowe zasady ubiegania się o zwrot </w:t>
      </w:r>
      <w:r w:rsidR="00E723A0">
        <w:rPr>
          <w:bCs/>
        </w:rPr>
        <w:br/>
      </w:r>
      <w:r w:rsidRPr="00883EA0">
        <w:rPr>
          <w:bCs/>
        </w:rPr>
        <w:t xml:space="preserve">w </w:t>
      </w:r>
      <w:r w:rsidRPr="00883EA0">
        <w:t xml:space="preserve">25-dniowym </w:t>
      </w:r>
      <w:r w:rsidRPr="00883EA0">
        <w:rPr>
          <w:bCs/>
        </w:rPr>
        <w:t>terminie będą miały zastosowanie począwszy od</w:t>
      </w:r>
      <w:r w:rsidR="004A406E">
        <w:rPr>
          <w:bCs/>
        </w:rPr>
        <w:t xml:space="preserve"> </w:t>
      </w:r>
      <w:r w:rsidRPr="00883EA0">
        <w:rPr>
          <w:bCs/>
        </w:rPr>
        <w:t xml:space="preserve">rozliczenia za miesiąc </w:t>
      </w:r>
      <w:r>
        <w:rPr>
          <w:bCs/>
        </w:rPr>
        <w:t>styczeń</w:t>
      </w:r>
      <w:r w:rsidRPr="00883EA0">
        <w:rPr>
          <w:bCs/>
        </w:rPr>
        <w:t xml:space="preserve"> 201</w:t>
      </w:r>
      <w:r>
        <w:rPr>
          <w:bCs/>
        </w:rPr>
        <w:t>7</w:t>
      </w:r>
      <w:r w:rsidRPr="00883EA0">
        <w:rPr>
          <w:bCs/>
        </w:rPr>
        <w:t xml:space="preserve"> r., a dodatkowe zobowiązanie, o którym mowa w</w:t>
      </w:r>
      <w:r w:rsidR="004A406E">
        <w:rPr>
          <w:bCs/>
        </w:rPr>
        <w:t xml:space="preserve"> </w:t>
      </w:r>
      <w:r w:rsidRPr="00883EA0">
        <w:rPr>
          <w:bCs/>
        </w:rPr>
        <w:t>przepisach art. 110a i</w:t>
      </w:r>
      <w:r w:rsidR="00C70EC4">
        <w:rPr>
          <w:bCs/>
        </w:rPr>
        <w:t> art. </w:t>
      </w:r>
      <w:r w:rsidRPr="00883EA0">
        <w:rPr>
          <w:bCs/>
        </w:rPr>
        <w:t>110b, nie zostanie ustalone za okresy rozliczeniowe przed 1</w:t>
      </w:r>
      <w:r w:rsidR="004A406E">
        <w:rPr>
          <w:bCs/>
        </w:rPr>
        <w:t xml:space="preserve"> </w:t>
      </w:r>
      <w:r>
        <w:rPr>
          <w:bCs/>
        </w:rPr>
        <w:t>stycznia</w:t>
      </w:r>
      <w:r w:rsidRPr="00883EA0">
        <w:rPr>
          <w:bCs/>
        </w:rPr>
        <w:t xml:space="preserve"> 201</w:t>
      </w:r>
      <w:r>
        <w:rPr>
          <w:bCs/>
        </w:rPr>
        <w:t>7</w:t>
      </w:r>
      <w:r w:rsidRPr="00883EA0">
        <w:rPr>
          <w:bCs/>
        </w:rPr>
        <w:t xml:space="preserve"> r. </w:t>
      </w:r>
    </w:p>
    <w:p w:rsidR="006674F8" w:rsidRDefault="006674F8" w:rsidP="00D93A7F">
      <w:pPr>
        <w:pStyle w:val="c08dispositif"/>
        <w:spacing w:before="0" w:beforeAutospacing="0" w:after="0" w:afterAutospacing="0" w:line="360" w:lineRule="auto"/>
        <w:jc w:val="both"/>
        <w:rPr>
          <w:bCs/>
        </w:rPr>
      </w:pPr>
    </w:p>
    <w:p w:rsidR="006674F8" w:rsidRPr="005D1F3F" w:rsidRDefault="006674F8" w:rsidP="00D93A7F">
      <w:pPr>
        <w:pStyle w:val="c08dispositif"/>
        <w:spacing w:before="0" w:beforeAutospacing="0" w:after="0" w:afterAutospacing="0" w:line="360" w:lineRule="auto"/>
        <w:jc w:val="both"/>
        <w:rPr>
          <w:b/>
          <w:bCs/>
        </w:rPr>
      </w:pPr>
      <w:r w:rsidRPr="000B26B8">
        <w:rPr>
          <w:b/>
          <w:bCs/>
        </w:rPr>
        <w:t xml:space="preserve">Art. </w:t>
      </w:r>
      <w:r w:rsidR="00230F81">
        <w:rPr>
          <w:b/>
          <w:bCs/>
        </w:rPr>
        <w:t>1</w:t>
      </w:r>
      <w:r w:rsidR="00DB1EB9">
        <w:rPr>
          <w:b/>
          <w:bCs/>
        </w:rPr>
        <w:t>1</w:t>
      </w:r>
    </w:p>
    <w:p w:rsidR="006674F8" w:rsidRDefault="006674F8" w:rsidP="00D93A7F">
      <w:pPr>
        <w:pStyle w:val="c08dispositif"/>
        <w:spacing w:before="0" w:beforeAutospacing="0" w:after="0" w:afterAutospacing="0" w:line="360" w:lineRule="auto"/>
        <w:jc w:val="both"/>
        <w:rPr>
          <w:bCs/>
        </w:rPr>
      </w:pPr>
      <w:r w:rsidRPr="00883EA0">
        <w:rPr>
          <w:bCs/>
        </w:rPr>
        <w:t xml:space="preserve">Przepis art. </w:t>
      </w:r>
      <w:r w:rsidR="00230F81">
        <w:rPr>
          <w:bCs/>
        </w:rPr>
        <w:t>1</w:t>
      </w:r>
      <w:r w:rsidR="009208A2">
        <w:rPr>
          <w:bCs/>
        </w:rPr>
        <w:t>1</w:t>
      </w:r>
      <w:r w:rsidRPr="00883EA0">
        <w:rPr>
          <w:bCs/>
        </w:rPr>
        <w:t xml:space="preserve"> wskazuje na sposób ustalenia dodatkowego zobowiązania podatkowego w</w:t>
      </w:r>
      <w:r w:rsidR="00754E47">
        <w:rPr>
          <w:bCs/>
        </w:rPr>
        <w:t> </w:t>
      </w:r>
      <w:r w:rsidRPr="00883EA0">
        <w:rPr>
          <w:bCs/>
        </w:rPr>
        <w:t>przypadku naruszenia przez podatnika obowiązku określonego w art. 89b ust. 1 ustawy o</w:t>
      </w:r>
      <w:r w:rsidR="00754E47">
        <w:rPr>
          <w:bCs/>
        </w:rPr>
        <w:t> </w:t>
      </w:r>
      <w:r w:rsidRPr="00883EA0">
        <w:rPr>
          <w:bCs/>
        </w:rPr>
        <w:t>VAT</w:t>
      </w:r>
      <w:r>
        <w:rPr>
          <w:bCs/>
        </w:rPr>
        <w:t xml:space="preserve"> (tzw. ulga na złe długi)</w:t>
      </w:r>
      <w:r w:rsidRPr="00883EA0">
        <w:rPr>
          <w:bCs/>
        </w:rPr>
        <w:t>. Dodatkowe zobowiązanie, o którym mowa w art. 89b ust. 6</w:t>
      </w:r>
      <w:r w:rsidR="00C70EC4">
        <w:rPr>
          <w:bCs/>
        </w:rPr>
        <w:t>,</w:t>
      </w:r>
      <w:r w:rsidRPr="00883EA0">
        <w:rPr>
          <w:bCs/>
        </w:rPr>
        <w:t xml:space="preserve"> będzie miało zastosowanie </w:t>
      </w:r>
      <w:r>
        <w:rPr>
          <w:bCs/>
        </w:rPr>
        <w:t xml:space="preserve">wyłącznie </w:t>
      </w:r>
      <w:r w:rsidRPr="00883EA0">
        <w:rPr>
          <w:bCs/>
        </w:rPr>
        <w:t>do okresów rozlicz</w:t>
      </w:r>
      <w:r w:rsidR="00754E47">
        <w:rPr>
          <w:bCs/>
        </w:rPr>
        <w:t>eniowych przypadających przed 1 </w:t>
      </w:r>
      <w:r>
        <w:rPr>
          <w:bCs/>
        </w:rPr>
        <w:t>stycznia</w:t>
      </w:r>
      <w:r w:rsidRPr="00883EA0">
        <w:rPr>
          <w:bCs/>
        </w:rPr>
        <w:t xml:space="preserve"> 201</w:t>
      </w:r>
      <w:r>
        <w:rPr>
          <w:bCs/>
        </w:rPr>
        <w:t>7</w:t>
      </w:r>
      <w:r w:rsidRPr="00883EA0">
        <w:rPr>
          <w:bCs/>
        </w:rPr>
        <w:t xml:space="preserve"> r.</w:t>
      </w:r>
    </w:p>
    <w:p w:rsidR="00D95036" w:rsidRDefault="00D95036" w:rsidP="00D93A7F">
      <w:pPr>
        <w:spacing w:after="0" w:line="360" w:lineRule="auto"/>
        <w:jc w:val="both"/>
        <w:rPr>
          <w:rFonts w:ascii="Times New Roman" w:hAnsi="Times New Roman"/>
          <w:sz w:val="24"/>
          <w:szCs w:val="24"/>
        </w:rPr>
      </w:pPr>
    </w:p>
    <w:p w:rsidR="00FC2929" w:rsidRDefault="00FC2929" w:rsidP="00D93A7F">
      <w:pPr>
        <w:spacing w:after="0" w:line="360" w:lineRule="auto"/>
        <w:jc w:val="both"/>
        <w:rPr>
          <w:rFonts w:ascii="Times New Roman" w:hAnsi="Times New Roman"/>
          <w:b/>
          <w:sz w:val="24"/>
          <w:szCs w:val="24"/>
        </w:rPr>
      </w:pPr>
      <w:r w:rsidRPr="001C7D88">
        <w:rPr>
          <w:rFonts w:ascii="Times New Roman" w:hAnsi="Times New Roman"/>
          <w:b/>
          <w:sz w:val="24"/>
          <w:szCs w:val="24"/>
        </w:rPr>
        <w:t>Art. 1</w:t>
      </w:r>
      <w:r w:rsidR="00DB1EB9">
        <w:rPr>
          <w:rFonts w:ascii="Times New Roman" w:hAnsi="Times New Roman"/>
          <w:b/>
          <w:sz w:val="24"/>
          <w:szCs w:val="24"/>
        </w:rPr>
        <w:t>2</w:t>
      </w:r>
      <w:r w:rsidR="00745B3A">
        <w:rPr>
          <w:rFonts w:ascii="Times New Roman" w:hAnsi="Times New Roman"/>
          <w:b/>
          <w:sz w:val="24"/>
          <w:szCs w:val="24"/>
        </w:rPr>
        <w:t xml:space="preserve"> ust. 1</w:t>
      </w:r>
    </w:p>
    <w:p w:rsidR="00FC2929" w:rsidRDefault="00FC2929" w:rsidP="00D93A7F">
      <w:pPr>
        <w:spacing w:after="0" w:line="360" w:lineRule="auto"/>
        <w:jc w:val="both"/>
        <w:rPr>
          <w:rFonts w:ascii="Times New Roman" w:hAnsi="Times New Roman"/>
          <w:sz w:val="24"/>
          <w:szCs w:val="24"/>
        </w:rPr>
      </w:pPr>
      <w:r>
        <w:rPr>
          <w:rFonts w:ascii="Times New Roman" w:hAnsi="Times New Roman"/>
          <w:sz w:val="24"/>
          <w:szCs w:val="24"/>
        </w:rPr>
        <w:t>W art. 1</w:t>
      </w:r>
      <w:r w:rsidR="00DB1EB9">
        <w:rPr>
          <w:rFonts w:ascii="Times New Roman" w:hAnsi="Times New Roman"/>
          <w:sz w:val="24"/>
          <w:szCs w:val="24"/>
        </w:rPr>
        <w:t>2</w:t>
      </w:r>
      <w:r>
        <w:rPr>
          <w:rFonts w:ascii="Times New Roman" w:hAnsi="Times New Roman"/>
          <w:sz w:val="24"/>
          <w:szCs w:val="24"/>
        </w:rPr>
        <w:t xml:space="preserve"> </w:t>
      </w:r>
      <w:r w:rsidR="00745B3A">
        <w:rPr>
          <w:rFonts w:ascii="Times New Roman" w:hAnsi="Times New Roman"/>
          <w:sz w:val="24"/>
          <w:szCs w:val="24"/>
        </w:rPr>
        <w:t xml:space="preserve">ust. 1 </w:t>
      </w:r>
      <w:r>
        <w:rPr>
          <w:rFonts w:ascii="Times New Roman" w:hAnsi="Times New Roman"/>
          <w:sz w:val="24"/>
          <w:szCs w:val="24"/>
        </w:rPr>
        <w:t xml:space="preserve">precyzuje </w:t>
      </w:r>
      <w:r w:rsidR="009208A2">
        <w:rPr>
          <w:rFonts w:ascii="Times New Roman" w:hAnsi="Times New Roman"/>
          <w:sz w:val="24"/>
          <w:szCs w:val="24"/>
        </w:rPr>
        <w:t xml:space="preserve">się </w:t>
      </w:r>
      <w:r>
        <w:rPr>
          <w:rFonts w:ascii="Times New Roman" w:hAnsi="Times New Roman"/>
          <w:sz w:val="24"/>
          <w:szCs w:val="24"/>
        </w:rPr>
        <w:t xml:space="preserve">sposób stosowania zmienionych przepisów </w:t>
      </w:r>
      <w:r w:rsidR="00571880">
        <w:rPr>
          <w:rFonts w:ascii="Times New Roman" w:hAnsi="Times New Roman"/>
          <w:sz w:val="24"/>
          <w:szCs w:val="24"/>
        </w:rPr>
        <w:t>art. 96</w:t>
      </w:r>
      <w:r>
        <w:rPr>
          <w:rFonts w:ascii="Times New Roman" w:hAnsi="Times New Roman"/>
          <w:sz w:val="24"/>
          <w:szCs w:val="24"/>
        </w:rPr>
        <w:t>.</w:t>
      </w:r>
      <w:r w:rsidR="004A406E">
        <w:rPr>
          <w:rFonts w:ascii="Times New Roman" w:hAnsi="Times New Roman"/>
          <w:sz w:val="24"/>
          <w:szCs w:val="24"/>
        </w:rPr>
        <w:t xml:space="preserve"> </w:t>
      </w:r>
      <w:r>
        <w:rPr>
          <w:rFonts w:ascii="Times New Roman" w:hAnsi="Times New Roman"/>
          <w:sz w:val="24"/>
          <w:szCs w:val="24"/>
        </w:rPr>
        <w:t>Przepisy te zatem będą w nowym brzmieniu stosowane w przypadku zgłoszeń rejestracyjnych złożonych od dnia 1 stycznia 2017 r. (będzie to dotyczyć np. wprowadzonej niniejszą ustawą instytucji odpowiedzialności pełnomocnika dokonującego rejestracji podatnika za określone zaległości podatkowe tego podatnika). Nowe, wprowadzane od 1 styc</w:t>
      </w:r>
      <w:r w:rsidR="00754E47">
        <w:rPr>
          <w:rFonts w:ascii="Times New Roman" w:hAnsi="Times New Roman"/>
          <w:sz w:val="24"/>
          <w:szCs w:val="24"/>
        </w:rPr>
        <w:t>znia 2017 r., zasady związane z </w:t>
      </w:r>
      <w:r>
        <w:rPr>
          <w:rFonts w:ascii="Times New Roman" w:hAnsi="Times New Roman"/>
          <w:sz w:val="24"/>
          <w:szCs w:val="24"/>
        </w:rPr>
        <w:t>rejestracją i wyrejestrowywaniem podatników bę</w:t>
      </w:r>
      <w:r w:rsidR="00754E47">
        <w:rPr>
          <w:rFonts w:ascii="Times New Roman" w:hAnsi="Times New Roman"/>
          <w:sz w:val="24"/>
          <w:szCs w:val="24"/>
        </w:rPr>
        <w:t>dą jednak mogły być stosowane w </w:t>
      </w:r>
      <w:r>
        <w:rPr>
          <w:rFonts w:ascii="Times New Roman" w:hAnsi="Times New Roman"/>
          <w:sz w:val="24"/>
          <w:szCs w:val="24"/>
        </w:rPr>
        <w:t>odniesieniu do</w:t>
      </w:r>
      <w:r w:rsidR="004A406E">
        <w:rPr>
          <w:rFonts w:ascii="Times New Roman" w:hAnsi="Times New Roman"/>
          <w:sz w:val="24"/>
          <w:szCs w:val="24"/>
        </w:rPr>
        <w:t xml:space="preserve"> </w:t>
      </w:r>
      <w:r>
        <w:rPr>
          <w:rFonts w:ascii="Times New Roman" w:hAnsi="Times New Roman"/>
          <w:sz w:val="24"/>
          <w:szCs w:val="24"/>
        </w:rPr>
        <w:t>podatników, którzy złożyli zgłoszenie rejestracyjne lub zostali zarejestrowani już przed tą datą. Powyższe ma umożliwić skuteczne usunięcie przez organy podatkowe podmiotów, które figurują w bazie podatników VAT</w:t>
      </w:r>
      <w:r w:rsidR="00C15F7A">
        <w:rPr>
          <w:rFonts w:ascii="Times New Roman" w:hAnsi="Times New Roman"/>
          <w:sz w:val="24"/>
          <w:szCs w:val="24"/>
        </w:rPr>
        <w:t>, choć w niej znajdować się nie powinni (czy to z racji faktycznego zaprzestania wykonywanych czynności opodatkowanych pomimo niedopełnienia pewnych obowiązków formalnych z tym związanych, czy też np.</w:t>
      </w:r>
      <w:r w:rsidR="004A406E">
        <w:rPr>
          <w:rFonts w:ascii="Times New Roman" w:hAnsi="Times New Roman"/>
          <w:sz w:val="24"/>
          <w:szCs w:val="24"/>
        </w:rPr>
        <w:t xml:space="preserve"> </w:t>
      </w:r>
      <w:r w:rsidR="00C15F7A">
        <w:rPr>
          <w:rFonts w:ascii="Times New Roman" w:hAnsi="Times New Roman"/>
          <w:sz w:val="24"/>
          <w:szCs w:val="24"/>
        </w:rPr>
        <w:t>z</w:t>
      </w:r>
      <w:r w:rsidR="004A406E">
        <w:rPr>
          <w:rFonts w:ascii="Times New Roman" w:hAnsi="Times New Roman"/>
          <w:sz w:val="24"/>
          <w:szCs w:val="24"/>
        </w:rPr>
        <w:t xml:space="preserve"> </w:t>
      </w:r>
      <w:r w:rsidR="00C15F7A">
        <w:rPr>
          <w:rFonts w:ascii="Times New Roman" w:hAnsi="Times New Roman"/>
          <w:sz w:val="24"/>
          <w:szCs w:val="24"/>
        </w:rPr>
        <w:t>uwagi na wykonywanie czynności, którym trudno przypisać miano działalności gospodarczej).</w:t>
      </w:r>
      <w:r w:rsidR="00FF659F">
        <w:rPr>
          <w:rFonts w:ascii="Times New Roman" w:hAnsi="Times New Roman"/>
          <w:sz w:val="24"/>
          <w:szCs w:val="24"/>
        </w:rPr>
        <w:t xml:space="preserve"> </w:t>
      </w:r>
      <w:r w:rsidR="00282C4B">
        <w:rPr>
          <w:rFonts w:ascii="Times New Roman" w:hAnsi="Times New Roman"/>
          <w:sz w:val="24"/>
          <w:szCs w:val="24"/>
        </w:rPr>
        <w:t>Powyższe oznacza,</w:t>
      </w:r>
      <w:r w:rsidR="004A406E">
        <w:rPr>
          <w:rFonts w:ascii="Times New Roman" w:hAnsi="Times New Roman"/>
          <w:sz w:val="24"/>
          <w:szCs w:val="24"/>
        </w:rPr>
        <w:t xml:space="preserve"> </w:t>
      </w:r>
      <w:r w:rsidR="00282C4B">
        <w:rPr>
          <w:rFonts w:ascii="Times New Roman" w:hAnsi="Times New Roman"/>
          <w:sz w:val="24"/>
          <w:szCs w:val="24"/>
        </w:rPr>
        <w:t xml:space="preserve">że dla </w:t>
      </w:r>
      <w:r w:rsidR="00FF659F">
        <w:rPr>
          <w:rFonts w:ascii="Times New Roman" w:hAnsi="Times New Roman"/>
          <w:sz w:val="24"/>
          <w:szCs w:val="24"/>
        </w:rPr>
        <w:t xml:space="preserve">potrzeb stosowania ust. 9a </w:t>
      </w:r>
      <w:r w:rsidR="00282C4B">
        <w:rPr>
          <w:rFonts w:ascii="Times New Roman" w:hAnsi="Times New Roman"/>
          <w:sz w:val="24"/>
          <w:szCs w:val="24"/>
        </w:rPr>
        <w:t xml:space="preserve">brane będą pod uwagę okresy przed wejściem w życie ustawy (np. brak składania deklaracji przed datą </w:t>
      </w:r>
      <w:r w:rsidR="00282C4B">
        <w:rPr>
          <w:rFonts w:ascii="Times New Roman" w:hAnsi="Times New Roman"/>
          <w:sz w:val="24"/>
          <w:szCs w:val="24"/>
        </w:rPr>
        <w:lastRenderedPageBreak/>
        <w:t xml:space="preserve">wejścia w życie ustawy będzie mógł skutkować wykreśleniem podatnika po wejściu w życie ustawy). </w:t>
      </w:r>
    </w:p>
    <w:p w:rsidR="00754E47" w:rsidRDefault="00754E47" w:rsidP="00D93A7F">
      <w:pPr>
        <w:spacing w:after="0" w:line="360" w:lineRule="auto"/>
        <w:jc w:val="both"/>
        <w:rPr>
          <w:rFonts w:ascii="Times New Roman" w:hAnsi="Times New Roman"/>
          <w:b/>
          <w:sz w:val="24"/>
          <w:szCs w:val="24"/>
        </w:rPr>
      </w:pPr>
    </w:p>
    <w:p w:rsidR="00D95036" w:rsidRDefault="00D95036"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9208A2">
        <w:rPr>
          <w:rFonts w:ascii="Times New Roman" w:hAnsi="Times New Roman"/>
          <w:b/>
          <w:sz w:val="24"/>
          <w:szCs w:val="24"/>
        </w:rPr>
        <w:t>13</w:t>
      </w:r>
      <w:r w:rsidR="005C7676">
        <w:rPr>
          <w:rFonts w:ascii="Times New Roman" w:hAnsi="Times New Roman"/>
          <w:b/>
          <w:sz w:val="24"/>
          <w:szCs w:val="24"/>
        </w:rPr>
        <w:t xml:space="preserve"> </w:t>
      </w:r>
      <w:r w:rsidR="0043451C">
        <w:rPr>
          <w:rFonts w:ascii="Times New Roman" w:hAnsi="Times New Roman"/>
          <w:b/>
          <w:sz w:val="24"/>
          <w:szCs w:val="24"/>
        </w:rPr>
        <w:t>i art. 1</w:t>
      </w:r>
      <w:r w:rsidR="00DB1EB9">
        <w:rPr>
          <w:rFonts w:ascii="Times New Roman" w:hAnsi="Times New Roman"/>
          <w:b/>
          <w:sz w:val="24"/>
          <w:szCs w:val="24"/>
        </w:rPr>
        <w:t>4</w:t>
      </w:r>
    </w:p>
    <w:p w:rsidR="00D95036" w:rsidRDefault="00D95036" w:rsidP="00D93A7F">
      <w:pPr>
        <w:spacing w:after="0" w:line="360" w:lineRule="auto"/>
        <w:jc w:val="both"/>
        <w:rPr>
          <w:rFonts w:ascii="Times New Roman" w:hAnsi="Times New Roman"/>
          <w:sz w:val="24"/>
          <w:szCs w:val="24"/>
        </w:rPr>
      </w:pPr>
      <w:r w:rsidRPr="00883EA0">
        <w:rPr>
          <w:rFonts w:ascii="Times New Roman" w:hAnsi="Times New Roman"/>
          <w:sz w:val="24"/>
          <w:szCs w:val="24"/>
        </w:rPr>
        <w:t>Przepis</w:t>
      </w:r>
      <w:r w:rsidR="00BF0813">
        <w:rPr>
          <w:rFonts w:ascii="Times New Roman" w:hAnsi="Times New Roman"/>
          <w:sz w:val="24"/>
          <w:szCs w:val="24"/>
        </w:rPr>
        <w:t>y</w:t>
      </w:r>
      <w:r w:rsidRPr="00883EA0">
        <w:rPr>
          <w:rFonts w:ascii="Times New Roman" w:hAnsi="Times New Roman"/>
          <w:sz w:val="24"/>
          <w:szCs w:val="24"/>
        </w:rPr>
        <w:t xml:space="preserve"> </w:t>
      </w:r>
      <w:r w:rsidR="003F0267" w:rsidRPr="00883EA0">
        <w:rPr>
          <w:rFonts w:ascii="Times New Roman" w:hAnsi="Times New Roman"/>
          <w:sz w:val="24"/>
          <w:szCs w:val="24"/>
        </w:rPr>
        <w:t xml:space="preserve">art. </w:t>
      </w:r>
      <w:r w:rsidR="008D088E">
        <w:rPr>
          <w:rFonts w:ascii="Times New Roman" w:hAnsi="Times New Roman"/>
          <w:sz w:val="24"/>
          <w:szCs w:val="24"/>
        </w:rPr>
        <w:t>1</w:t>
      </w:r>
      <w:r w:rsidR="00DB1EB9">
        <w:rPr>
          <w:rFonts w:ascii="Times New Roman" w:hAnsi="Times New Roman"/>
          <w:sz w:val="24"/>
          <w:szCs w:val="24"/>
        </w:rPr>
        <w:t>3</w:t>
      </w:r>
      <w:r w:rsidR="003A4604" w:rsidRPr="00883EA0">
        <w:rPr>
          <w:rFonts w:ascii="Times New Roman" w:hAnsi="Times New Roman"/>
          <w:sz w:val="24"/>
          <w:szCs w:val="24"/>
        </w:rPr>
        <w:t xml:space="preserve"> </w:t>
      </w:r>
      <w:r w:rsidR="008D088E">
        <w:rPr>
          <w:rFonts w:ascii="Times New Roman" w:hAnsi="Times New Roman"/>
          <w:sz w:val="24"/>
          <w:szCs w:val="24"/>
        </w:rPr>
        <w:t xml:space="preserve">ust. 1 </w:t>
      </w:r>
      <w:r w:rsidR="00BF0813">
        <w:rPr>
          <w:rFonts w:ascii="Times New Roman" w:hAnsi="Times New Roman"/>
          <w:sz w:val="24"/>
          <w:szCs w:val="24"/>
        </w:rPr>
        <w:t>zawiera</w:t>
      </w:r>
      <w:r w:rsidR="00BF0813" w:rsidRPr="00883EA0">
        <w:rPr>
          <w:rFonts w:ascii="Times New Roman" w:hAnsi="Times New Roman"/>
          <w:sz w:val="24"/>
          <w:szCs w:val="24"/>
        </w:rPr>
        <w:t xml:space="preserve"> przepis przejściow</w:t>
      </w:r>
      <w:r w:rsidR="005C7676">
        <w:rPr>
          <w:rFonts w:ascii="Times New Roman" w:hAnsi="Times New Roman"/>
          <w:sz w:val="24"/>
          <w:szCs w:val="24"/>
        </w:rPr>
        <w:t>y</w:t>
      </w:r>
      <w:r w:rsidR="00BF0813" w:rsidRPr="00883EA0">
        <w:rPr>
          <w:rFonts w:ascii="Times New Roman" w:hAnsi="Times New Roman"/>
          <w:sz w:val="24"/>
          <w:szCs w:val="24"/>
        </w:rPr>
        <w:t xml:space="preserve"> stanowiąc</w:t>
      </w:r>
      <w:r w:rsidR="005C7676">
        <w:rPr>
          <w:rFonts w:ascii="Times New Roman" w:hAnsi="Times New Roman"/>
          <w:sz w:val="24"/>
          <w:szCs w:val="24"/>
        </w:rPr>
        <w:t>y</w:t>
      </w:r>
      <w:r w:rsidRPr="00883EA0">
        <w:rPr>
          <w:rFonts w:ascii="Times New Roman" w:hAnsi="Times New Roman"/>
          <w:sz w:val="24"/>
          <w:szCs w:val="24"/>
        </w:rPr>
        <w:t xml:space="preserve">, że przepisy dotyczące likwidacji rozliczeń za okresy kwartalne </w:t>
      </w:r>
      <w:r w:rsidR="005C7676">
        <w:rPr>
          <w:rFonts w:ascii="Times New Roman" w:hAnsi="Times New Roman"/>
          <w:sz w:val="24"/>
          <w:szCs w:val="24"/>
        </w:rPr>
        <w:t xml:space="preserve">i obowiązku składania tych deklaracji drogą elektroniczną, jak również </w:t>
      </w:r>
      <w:r w:rsidR="00236011" w:rsidRPr="00883EA0">
        <w:rPr>
          <w:rFonts w:ascii="Times New Roman" w:hAnsi="Times New Roman"/>
          <w:sz w:val="24"/>
          <w:szCs w:val="24"/>
        </w:rPr>
        <w:t xml:space="preserve">obowiązku składania za pomocą środków komunikacji elektronicznej informacji podsumowujących </w:t>
      </w:r>
      <w:r w:rsidR="005C7676">
        <w:rPr>
          <w:rFonts w:ascii="Times New Roman" w:hAnsi="Times New Roman"/>
          <w:sz w:val="24"/>
          <w:szCs w:val="24"/>
        </w:rPr>
        <w:t>za okresy miesięczne</w:t>
      </w:r>
      <w:r w:rsidR="004A406E">
        <w:rPr>
          <w:rFonts w:ascii="Times New Roman" w:hAnsi="Times New Roman"/>
          <w:sz w:val="24"/>
          <w:szCs w:val="24"/>
        </w:rPr>
        <w:t xml:space="preserve"> </w:t>
      </w:r>
      <w:r w:rsidR="00857F1A">
        <w:rPr>
          <w:rFonts w:ascii="Times New Roman" w:hAnsi="Times New Roman"/>
          <w:sz w:val="24"/>
          <w:szCs w:val="24"/>
        </w:rPr>
        <w:t xml:space="preserve">będą stosowane </w:t>
      </w:r>
      <w:r w:rsidR="00236011" w:rsidRPr="00883EA0">
        <w:rPr>
          <w:rFonts w:ascii="Times New Roman" w:hAnsi="Times New Roman"/>
          <w:sz w:val="24"/>
          <w:szCs w:val="24"/>
        </w:rPr>
        <w:t>począwszy od rozliczenia za pierwszy okres rozliczeniowy 2017 r.</w:t>
      </w:r>
      <w:r w:rsidR="008D088E">
        <w:rPr>
          <w:rFonts w:ascii="Times New Roman" w:hAnsi="Times New Roman"/>
          <w:sz w:val="24"/>
          <w:szCs w:val="24"/>
        </w:rPr>
        <w:t xml:space="preserve"> Jednocześnie w </w:t>
      </w:r>
      <w:r w:rsidR="0043451C">
        <w:rPr>
          <w:rFonts w:ascii="Times New Roman" w:hAnsi="Times New Roman"/>
          <w:sz w:val="24"/>
          <w:szCs w:val="24"/>
        </w:rPr>
        <w:t>art. 1</w:t>
      </w:r>
      <w:r w:rsidR="00DB1EB9">
        <w:rPr>
          <w:rFonts w:ascii="Times New Roman" w:hAnsi="Times New Roman"/>
          <w:sz w:val="24"/>
          <w:szCs w:val="24"/>
        </w:rPr>
        <w:t>3</w:t>
      </w:r>
      <w:r w:rsidR="0043451C">
        <w:rPr>
          <w:rFonts w:ascii="Times New Roman" w:hAnsi="Times New Roman"/>
          <w:sz w:val="24"/>
          <w:szCs w:val="24"/>
        </w:rPr>
        <w:t xml:space="preserve"> </w:t>
      </w:r>
      <w:r w:rsidR="008D088E">
        <w:rPr>
          <w:rFonts w:ascii="Times New Roman" w:hAnsi="Times New Roman"/>
          <w:sz w:val="24"/>
          <w:szCs w:val="24"/>
        </w:rPr>
        <w:t xml:space="preserve">ust. 2 </w:t>
      </w:r>
      <w:r w:rsidR="0043451C">
        <w:rPr>
          <w:rFonts w:ascii="Times New Roman" w:hAnsi="Times New Roman"/>
          <w:sz w:val="24"/>
          <w:szCs w:val="24"/>
        </w:rPr>
        <w:t>oraz art.</w:t>
      </w:r>
      <w:r w:rsidR="00754E47">
        <w:rPr>
          <w:rFonts w:ascii="Times New Roman" w:hAnsi="Times New Roman"/>
          <w:sz w:val="24"/>
          <w:szCs w:val="24"/>
        </w:rPr>
        <w:t> </w:t>
      </w:r>
      <w:r w:rsidR="0043451C">
        <w:rPr>
          <w:rFonts w:ascii="Times New Roman" w:hAnsi="Times New Roman"/>
          <w:sz w:val="24"/>
          <w:szCs w:val="24"/>
        </w:rPr>
        <w:t>1</w:t>
      </w:r>
      <w:r w:rsidR="00DB1EB9">
        <w:rPr>
          <w:rFonts w:ascii="Times New Roman" w:hAnsi="Times New Roman"/>
          <w:sz w:val="24"/>
          <w:szCs w:val="24"/>
        </w:rPr>
        <w:t>4</w:t>
      </w:r>
      <w:r w:rsidR="0043451C">
        <w:rPr>
          <w:rFonts w:ascii="Times New Roman" w:hAnsi="Times New Roman"/>
          <w:sz w:val="24"/>
          <w:szCs w:val="24"/>
        </w:rPr>
        <w:t xml:space="preserve"> </w:t>
      </w:r>
      <w:r w:rsidR="008D088E">
        <w:rPr>
          <w:rFonts w:ascii="Times New Roman" w:hAnsi="Times New Roman"/>
          <w:sz w:val="24"/>
          <w:szCs w:val="24"/>
        </w:rPr>
        <w:t>przewiduje</w:t>
      </w:r>
      <w:r w:rsidR="0043451C">
        <w:rPr>
          <w:rFonts w:ascii="Times New Roman" w:hAnsi="Times New Roman"/>
          <w:sz w:val="24"/>
          <w:szCs w:val="24"/>
        </w:rPr>
        <w:t xml:space="preserve"> się</w:t>
      </w:r>
      <w:r w:rsidR="008D088E">
        <w:rPr>
          <w:rFonts w:ascii="Times New Roman" w:hAnsi="Times New Roman"/>
          <w:sz w:val="24"/>
          <w:szCs w:val="24"/>
        </w:rPr>
        <w:t>, że do rozliczeń poprzedzających pier</w:t>
      </w:r>
      <w:r w:rsidR="00754E47">
        <w:rPr>
          <w:rFonts w:ascii="Times New Roman" w:hAnsi="Times New Roman"/>
          <w:sz w:val="24"/>
          <w:szCs w:val="24"/>
        </w:rPr>
        <w:t>wszy okres rozliczeniowy w 2017 </w:t>
      </w:r>
      <w:r w:rsidR="008D088E">
        <w:rPr>
          <w:rFonts w:ascii="Times New Roman" w:hAnsi="Times New Roman"/>
          <w:sz w:val="24"/>
          <w:szCs w:val="24"/>
        </w:rPr>
        <w:t xml:space="preserve">r. zastosowanie będą miały ww. przepisy w ich dotychczasowym brzmieniu. Oznacza to np., że korekty rozliczeń za okresy poprzedzające 1 stycznia 2017 r. będą składane na zasadach, na jakich </w:t>
      </w:r>
      <w:r w:rsidR="009208A2">
        <w:rPr>
          <w:rFonts w:ascii="Times New Roman" w:hAnsi="Times New Roman"/>
          <w:sz w:val="24"/>
          <w:szCs w:val="24"/>
        </w:rPr>
        <w:t xml:space="preserve">wcześniej </w:t>
      </w:r>
      <w:r w:rsidR="008D088E">
        <w:rPr>
          <w:rFonts w:ascii="Times New Roman" w:hAnsi="Times New Roman"/>
          <w:sz w:val="24"/>
          <w:szCs w:val="24"/>
        </w:rPr>
        <w:t xml:space="preserve">zostały złożone deklaracje/informacje podsumowujące. </w:t>
      </w:r>
    </w:p>
    <w:p w:rsidR="008D088E" w:rsidRDefault="008D088E" w:rsidP="00D93A7F">
      <w:pPr>
        <w:spacing w:after="0" w:line="360" w:lineRule="auto"/>
        <w:jc w:val="both"/>
        <w:rPr>
          <w:rFonts w:ascii="Times New Roman" w:hAnsi="Times New Roman"/>
          <w:sz w:val="24"/>
          <w:szCs w:val="24"/>
        </w:rPr>
      </w:pPr>
    </w:p>
    <w:p w:rsidR="008D088E" w:rsidRDefault="0075041C" w:rsidP="00D93A7F">
      <w:pPr>
        <w:spacing w:after="0" w:line="360" w:lineRule="auto"/>
        <w:jc w:val="both"/>
        <w:rPr>
          <w:rFonts w:ascii="Times New Roman" w:hAnsi="Times New Roman"/>
          <w:b/>
          <w:sz w:val="24"/>
          <w:szCs w:val="24"/>
        </w:rPr>
      </w:pPr>
      <w:r w:rsidRPr="001C7D88">
        <w:rPr>
          <w:rFonts w:ascii="Times New Roman" w:hAnsi="Times New Roman"/>
          <w:b/>
          <w:sz w:val="24"/>
          <w:szCs w:val="24"/>
        </w:rPr>
        <w:t>Art. 1</w:t>
      </w:r>
      <w:r w:rsidR="00DB1EB9">
        <w:rPr>
          <w:rFonts w:ascii="Times New Roman" w:hAnsi="Times New Roman"/>
          <w:b/>
          <w:sz w:val="24"/>
          <w:szCs w:val="24"/>
        </w:rPr>
        <w:t>5</w:t>
      </w:r>
    </w:p>
    <w:p w:rsidR="005C7676" w:rsidRPr="00883EA0" w:rsidRDefault="0075041C" w:rsidP="00D93A7F">
      <w:pPr>
        <w:pStyle w:val="c08dispositif"/>
        <w:spacing w:before="0" w:beforeAutospacing="0" w:after="0" w:afterAutospacing="0" w:line="360" w:lineRule="auto"/>
        <w:jc w:val="both"/>
        <w:rPr>
          <w:bCs/>
        </w:rPr>
      </w:pPr>
      <w:r>
        <w:rPr>
          <w:bCs/>
        </w:rPr>
        <w:t>Przepis przejściowy art. 1</w:t>
      </w:r>
      <w:r w:rsidR="009208A2">
        <w:rPr>
          <w:bCs/>
        </w:rPr>
        <w:t>5</w:t>
      </w:r>
      <w:r w:rsidR="005C7676">
        <w:rPr>
          <w:bCs/>
        </w:rPr>
        <w:t xml:space="preserve"> przewiduje, że przewidziany w nowym art. 99 ust. 3a </w:t>
      </w:r>
      <w:r>
        <w:rPr>
          <w:bCs/>
        </w:rPr>
        <w:t xml:space="preserve">pkt 1 </w:t>
      </w:r>
      <w:r w:rsidR="005C7676" w:rsidRPr="00883EA0">
        <w:rPr>
          <w:bCs/>
        </w:rPr>
        <w:t xml:space="preserve">brak możliwości stosowania rozliczeń kwartalnych przez podatników </w:t>
      </w:r>
      <w:r w:rsidR="002161D5">
        <w:rPr>
          <w:bCs/>
        </w:rPr>
        <w:t>nowo</w:t>
      </w:r>
      <w:r w:rsidR="00C70EC4">
        <w:rPr>
          <w:bCs/>
        </w:rPr>
        <w:t xml:space="preserve"> </w:t>
      </w:r>
      <w:r w:rsidR="002161D5">
        <w:rPr>
          <w:bCs/>
        </w:rPr>
        <w:t>rejestrowanych (</w:t>
      </w:r>
      <w:r w:rsidR="005C7676" w:rsidRPr="00883EA0">
        <w:rPr>
          <w:bCs/>
        </w:rPr>
        <w:t xml:space="preserve">rozpoczynających wykonywanie czynności </w:t>
      </w:r>
      <w:r w:rsidR="002161D5">
        <w:rPr>
          <w:bCs/>
        </w:rPr>
        <w:t>opodatkowanych)</w:t>
      </w:r>
      <w:r w:rsidR="005C7676" w:rsidRPr="00883EA0">
        <w:rPr>
          <w:bCs/>
        </w:rPr>
        <w:t xml:space="preserve"> w ciągu pierwszych 12 miesięcy tej działalności, </w:t>
      </w:r>
      <w:r w:rsidR="005C7676">
        <w:rPr>
          <w:bCs/>
        </w:rPr>
        <w:t xml:space="preserve">będzie </w:t>
      </w:r>
      <w:r w:rsidR="00857F1A">
        <w:rPr>
          <w:bCs/>
        </w:rPr>
        <w:t>miał zastosowanie</w:t>
      </w:r>
      <w:r w:rsidR="005C7676" w:rsidRPr="00883EA0">
        <w:rPr>
          <w:bCs/>
        </w:rPr>
        <w:t xml:space="preserve"> do</w:t>
      </w:r>
      <w:r w:rsidR="004A406E">
        <w:rPr>
          <w:bCs/>
        </w:rPr>
        <w:t xml:space="preserve"> </w:t>
      </w:r>
      <w:r w:rsidR="005C7676" w:rsidRPr="00883EA0">
        <w:rPr>
          <w:bCs/>
        </w:rPr>
        <w:t xml:space="preserve">podatników, którzy </w:t>
      </w:r>
      <w:r>
        <w:rPr>
          <w:bCs/>
        </w:rPr>
        <w:t>zostali zarejestrowani jako podatnicy VAT czynni w IV kwartale 2016 r. (po 30 września 2016 r.). Podatnicy ci będą obowiązani do składania miesięcznych deklaracji VAT począwszy od pierwszego okresu rozliczeniowego 2017 r.</w:t>
      </w:r>
    </w:p>
    <w:p w:rsidR="005C7676" w:rsidRDefault="005C7676" w:rsidP="00D93A7F">
      <w:pPr>
        <w:spacing w:after="0" w:line="360" w:lineRule="auto"/>
        <w:jc w:val="both"/>
        <w:rPr>
          <w:rFonts w:ascii="Times New Roman" w:hAnsi="Times New Roman"/>
          <w:sz w:val="24"/>
          <w:szCs w:val="24"/>
        </w:rPr>
      </w:pPr>
    </w:p>
    <w:p w:rsidR="006674F8" w:rsidRPr="00883EA0" w:rsidRDefault="006674F8" w:rsidP="00E942EC">
      <w:pPr>
        <w:keepNext/>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F32D15">
        <w:rPr>
          <w:rFonts w:ascii="Times New Roman" w:hAnsi="Times New Roman"/>
          <w:b/>
          <w:sz w:val="24"/>
          <w:szCs w:val="24"/>
        </w:rPr>
        <w:t>1</w:t>
      </w:r>
      <w:r w:rsidR="00DB1EB9">
        <w:rPr>
          <w:rFonts w:ascii="Times New Roman" w:hAnsi="Times New Roman"/>
          <w:b/>
          <w:sz w:val="24"/>
          <w:szCs w:val="24"/>
        </w:rPr>
        <w:t>6</w:t>
      </w:r>
    </w:p>
    <w:p w:rsidR="006674F8" w:rsidRPr="00883EA0" w:rsidRDefault="006674F8" w:rsidP="00D93A7F">
      <w:pPr>
        <w:spacing w:after="0" w:line="360" w:lineRule="auto"/>
        <w:jc w:val="both"/>
        <w:rPr>
          <w:rFonts w:ascii="Times New Roman" w:hAnsi="Times New Roman"/>
          <w:sz w:val="24"/>
          <w:szCs w:val="24"/>
        </w:rPr>
      </w:pPr>
      <w:r w:rsidRPr="00883EA0">
        <w:rPr>
          <w:rFonts w:ascii="Times New Roman" w:hAnsi="Times New Roman"/>
          <w:sz w:val="24"/>
          <w:szCs w:val="24"/>
        </w:rPr>
        <w:t>Przepis przejściowy stanowiący, że do składania deklaracji w formie elektronicznej od</w:t>
      </w:r>
      <w:r w:rsidR="004A406E">
        <w:rPr>
          <w:rFonts w:ascii="Times New Roman" w:hAnsi="Times New Roman"/>
          <w:sz w:val="24"/>
          <w:szCs w:val="24"/>
        </w:rPr>
        <w:t xml:space="preserve"> </w:t>
      </w:r>
      <w:r w:rsidRPr="00883EA0">
        <w:rPr>
          <w:rFonts w:ascii="Times New Roman" w:hAnsi="Times New Roman"/>
          <w:sz w:val="24"/>
          <w:szCs w:val="24"/>
        </w:rPr>
        <w:t>1</w:t>
      </w:r>
      <w:r w:rsidR="00754E47">
        <w:rPr>
          <w:rFonts w:ascii="Times New Roman" w:hAnsi="Times New Roman"/>
          <w:sz w:val="24"/>
          <w:szCs w:val="24"/>
        </w:rPr>
        <w:t> </w:t>
      </w:r>
      <w:r w:rsidRPr="00883EA0">
        <w:rPr>
          <w:rFonts w:ascii="Times New Roman" w:hAnsi="Times New Roman"/>
          <w:sz w:val="24"/>
          <w:szCs w:val="24"/>
        </w:rPr>
        <w:t>stycznia 2017 r. do 31 grudnia 2017 r. nie są obowiązani podatnicy, którzy nie są:</w:t>
      </w:r>
    </w:p>
    <w:p w:rsidR="006674F8" w:rsidRPr="00883EA0" w:rsidRDefault="006674F8" w:rsidP="00D93A7F">
      <w:pPr>
        <w:numPr>
          <w:ilvl w:val="0"/>
          <w:numId w:val="11"/>
        </w:numPr>
        <w:spacing w:after="0" w:line="360" w:lineRule="auto"/>
        <w:ind w:left="0" w:firstLine="0"/>
        <w:jc w:val="both"/>
        <w:rPr>
          <w:rFonts w:ascii="Times New Roman" w:hAnsi="Times New Roman"/>
          <w:sz w:val="24"/>
          <w:szCs w:val="24"/>
        </w:rPr>
      </w:pPr>
      <w:r w:rsidRPr="00883EA0">
        <w:rPr>
          <w:rFonts w:ascii="Times New Roman" w:hAnsi="Times New Roman"/>
          <w:sz w:val="24"/>
          <w:szCs w:val="24"/>
        </w:rPr>
        <w:t>obowiązani do zarejestrowania się jako podatnicy VAT UE,</w:t>
      </w:r>
    </w:p>
    <w:p w:rsidR="006674F8" w:rsidRPr="00883EA0" w:rsidRDefault="006674F8" w:rsidP="00D93A7F">
      <w:pPr>
        <w:numPr>
          <w:ilvl w:val="0"/>
          <w:numId w:val="11"/>
        </w:numPr>
        <w:spacing w:after="0" w:line="360" w:lineRule="auto"/>
        <w:ind w:left="0" w:firstLine="0"/>
        <w:jc w:val="both"/>
        <w:rPr>
          <w:rFonts w:ascii="Times New Roman" w:hAnsi="Times New Roman"/>
          <w:sz w:val="24"/>
          <w:szCs w:val="24"/>
        </w:rPr>
      </w:pPr>
      <w:r w:rsidRPr="00883EA0">
        <w:rPr>
          <w:rFonts w:ascii="Times New Roman" w:hAnsi="Times New Roman"/>
          <w:sz w:val="24"/>
          <w:szCs w:val="24"/>
        </w:rPr>
        <w:t>będący dostawcami towarów lub świadczącymi usługi, dla których podatnikiem jest nabywca zgodnie z art. 17 ust. 1 pkt 7 i 8, oraz nabywcami tych towarów lub usług,</w:t>
      </w:r>
    </w:p>
    <w:p w:rsidR="006674F8" w:rsidRPr="00883EA0" w:rsidRDefault="006674F8" w:rsidP="00D93A7F">
      <w:pPr>
        <w:numPr>
          <w:ilvl w:val="0"/>
          <w:numId w:val="11"/>
        </w:numPr>
        <w:spacing w:after="0" w:line="360" w:lineRule="auto"/>
        <w:ind w:left="0" w:firstLine="0"/>
        <w:jc w:val="both"/>
        <w:rPr>
          <w:rFonts w:ascii="Times New Roman" w:hAnsi="Times New Roman"/>
          <w:sz w:val="24"/>
          <w:szCs w:val="24"/>
        </w:rPr>
      </w:pPr>
      <w:r w:rsidRPr="00883EA0">
        <w:rPr>
          <w:rFonts w:ascii="Times New Roman" w:hAnsi="Times New Roman"/>
          <w:sz w:val="24"/>
          <w:szCs w:val="24"/>
        </w:rPr>
        <w:t>obowiązani, zgodnie z art. 45ba ustawy z dnia 26 lipca 1991 r. o podatku dochodowym od osób fizycznych lub art. 27 ust. 1c ustawy z dnia 15 lutego 1992 r. o</w:t>
      </w:r>
      <w:r w:rsidR="004A406E">
        <w:rPr>
          <w:rFonts w:ascii="Times New Roman" w:hAnsi="Times New Roman"/>
          <w:sz w:val="24"/>
          <w:szCs w:val="24"/>
        </w:rPr>
        <w:t xml:space="preserve"> </w:t>
      </w:r>
      <w:r w:rsidRPr="00883EA0">
        <w:rPr>
          <w:rFonts w:ascii="Times New Roman" w:hAnsi="Times New Roman"/>
          <w:sz w:val="24"/>
          <w:szCs w:val="24"/>
        </w:rPr>
        <w:t>podatku dochodowym od osób prawnych, do składania deklaracji, informacji oraz rocznego obliczenia podatku za pomocą środków komunikacji elektronicznej.</w:t>
      </w:r>
    </w:p>
    <w:p w:rsidR="006674F8" w:rsidRDefault="006674F8" w:rsidP="00D93A7F">
      <w:pPr>
        <w:spacing w:after="0" w:line="360" w:lineRule="auto"/>
        <w:jc w:val="both"/>
        <w:rPr>
          <w:rFonts w:ascii="Times New Roman" w:hAnsi="Times New Roman"/>
          <w:sz w:val="24"/>
          <w:szCs w:val="24"/>
        </w:rPr>
      </w:pPr>
      <w:r w:rsidRPr="00883EA0">
        <w:rPr>
          <w:rFonts w:ascii="Times New Roman" w:hAnsi="Times New Roman"/>
          <w:sz w:val="24"/>
          <w:szCs w:val="24"/>
        </w:rPr>
        <w:lastRenderedPageBreak/>
        <w:t>Podatnicy inni niż ww. będą zatem zobowiązani d</w:t>
      </w:r>
      <w:r w:rsidR="00C70EC4">
        <w:rPr>
          <w:rFonts w:ascii="Times New Roman" w:hAnsi="Times New Roman"/>
          <w:sz w:val="24"/>
          <w:szCs w:val="24"/>
        </w:rPr>
        <w:t>o</w:t>
      </w:r>
      <w:r w:rsidRPr="00883EA0">
        <w:rPr>
          <w:rFonts w:ascii="Times New Roman" w:hAnsi="Times New Roman"/>
          <w:sz w:val="24"/>
          <w:szCs w:val="24"/>
        </w:rPr>
        <w:t xml:space="preserve"> składania deklaracji podatkowych w</w:t>
      </w:r>
      <w:r w:rsidR="00754E47">
        <w:rPr>
          <w:rFonts w:ascii="Times New Roman" w:hAnsi="Times New Roman"/>
          <w:sz w:val="24"/>
          <w:szCs w:val="24"/>
        </w:rPr>
        <w:t> </w:t>
      </w:r>
      <w:r w:rsidRPr="00883EA0">
        <w:rPr>
          <w:rFonts w:ascii="Times New Roman" w:hAnsi="Times New Roman"/>
          <w:sz w:val="24"/>
          <w:szCs w:val="24"/>
        </w:rPr>
        <w:t>formie elektronicznej od 1 stycznia 2018 r.</w:t>
      </w:r>
    </w:p>
    <w:p w:rsidR="006674F8" w:rsidRPr="00883EA0" w:rsidRDefault="006674F8" w:rsidP="00D93A7F">
      <w:pPr>
        <w:spacing w:after="0" w:line="360" w:lineRule="auto"/>
        <w:jc w:val="both"/>
        <w:rPr>
          <w:rFonts w:ascii="Times New Roman" w:hAnsi="Times New Roman"/>
          <w:sz w:val="24"/>
          <w:szCs w:val="24"/>
        </w:rPr>
      </w:pPr>
    </w:p>
    <w:p w:rsidR="00754E47" w:rsidRDefault="00754E47" w:rsidP="00D93A7F">
      <w:pPr>
        <w:spacing w:after="0" w:line="360" w:lineRule="auto"/>
        <w:jc w:val="both"/>
        <w:rPr>
          <w:rFonts w:ascii="Times New Roman" w:hAnsi="Times New Roman"/>
          <w:b/>
          <w:sz w:val="24"/>
          <w:szCs w:val="24"/>
        </w:rPr>
      </w:pPr>
    </w:p>
    <w:p w:rsidR="007D6200" w:rsidRPr="00883EA0" w:rsidRDefault="00C572BB"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F32D15">
        <w:rPr>
          <w:rFonts w:ascii="Times New Roman" w:hAnsi="Times New Roman"/>
          <w:b/>
          <w:sz w:val="24"/>
          <w:szCs w:val="24"/>
        </w:rPr>
        <w:t>1</w:t>
      </w:r>
      <w:r w:rsidR="00DB1EB9">
        <w:rPr>
          <w:rFonts w:ascii="Times New Roman" w:hAnsi="Times New Roman"/>
          <w:b/>
          <w:sz w:val="24"/>
          <w:szCs w:val="24"/>
        </w:rPr>
        <w:t>7</w:t>
      </w:r>
      <w:r w:rsidR="00F32D15">
        <w:rPr>
          <w:rFonts w:ascii="Times New Roman" w:hAnsi="Times New Roman"/>
          <w:b/>
          <w:sz w:val="24"/>
          <w:szCs w:val="24"/>
        </w:rPr>
        <w:t xml:space="preserve"> i art. 1</w:t>
      </w:r>
      <w:r w:rsidR="00DB1EB9">
        <w:rPr>
          <w:rFonts w:ascii="Times New Roman" w:hAnsi="Times New Roman"/>
          <w:b/>
          <w:sz w:val="24"/>
          <w:szCs w:val="24"/>
        </w:rPr>
        <w:t>9</w:t>
      </w:r>
    </w:p>
    <w:p w:rsidR="007D6200" w:rsidRPr="00883EA0" w:rsidRDefault="009B3F19" w:rsidP="00D93A7F">
      <w:pPr>
        <w:spacing w:after="0" w:line="360" w:lineRule="auto"/>
        <w:jc w:val="both"/>
        <w:rPr>
          <w:rFonts w:ascii="Times New Roman" w:hAnsi="Times New Roman"/>
          <w:sz w:val="24"/>
          <w:szCs w:val="24"/>
        </w:rPr>
      </w:pPr>
      <w:r>
        <w:rPr>
          <w:rFonts w:ascii="Times New Roman" w:hAnsi="Times New Roman"/>
          <w:sz w:val="24"/>
          <w:szCs w:val="24"/>
        </w:rPr>
        <w:t>P</w:t>
      </w:r>
      <w:r w:rsidR="007D6200" w:rsidRPr="00883EA0">
        <w:rPr>
          <w:rFonts w:ascii="Times New Roman" w:hAnsi="Times New Roman"/>
          <w:sz w:val="24"/>
          <w:szCs w:val="24"/>
        </w:rPr>
        <w:t xml:space="preserve">rzepis art. </w:t>
      </w:r>
      <w:r w:rsidR="00F32D15">
        <w:rPr>
          <w:rFonts w:ascii="Times New Roman" w:hAnsi="Times New Roman"/>
          <w:sz w:val="24"/>
          <w:szCs w:val="24"/>
        </w:rPr>
        <w:t>1</w:t>
      </w:r>
      <w:r w:rsidR="009208A2">
        <w:rPr>
          <w:rFonts w:ascii="Times New Roman" w:hAnsi="Times New Roman"/>
          <w:sz w:val="24"/>
          <w:szCs w:val="24"/>
        </w:rPr>
        <w:t>7</w:t>
      </w:r>
      <w:r w:rsidR="00D83359" w:rsidRPr="00883EA0">
        <w:rPr>
          <w:rFonts w:ascii="Times New Roman" w:hAnsi="Times New Roman"/>
          <w:sz w:val="24"/>
          <w:szCs w:val="24"/>
        </w:rPr>
        <w:t xml:space="preserve"> </w:t>
      </w:r>
      <w:r w:rsidR="007D6200" w:rsidRPr="00883EA0">
        <w:rPr>
          <w:rFonts w:ascii="Times New Roman" w:hAnsi="Times New Roman"/>
          <w:sz w:val="24"/>
          <w:szCs w:val="24"/>
        </w:rPr>
        <w:t xml:space="preserve">ust. 1 </w:t>
      </w:r>
      <w:r>
        <w:rPr>
          <w:rFonts w:ascii="Times New Roman" w:hAnsi="Times New Roman"/>
          <w:sz w:val="24"/>
          <w:szCs w:val="24"/>
        </w:rPr>
        <w:t xml:space="preserve">ma </w:t>
      </w:r>
      <w:r w:rsidR="007D6200" w:rsidRPr="00883EA0">
        <w:rPr>
          <w:rFonts w:ascii="Times New Roman" w:hAnsi="Times New Roman"/>
          <w:sz w:val="24"/>
          <w:szCs w:val="24"/>
        </w:rPr>
        <w:t>umożliwi</w:t>
      </w:r>
      <w:r>
        <w:rPr>
          <w:rFonts w:ascii="Times New Roman" w:hAnsi="Times New Roman"/>
          <w:sz w:val="24"/>
          <w:szCs w:val="24"/>
        </w:rPr>
        <w:t>ć</w:t>
      </w:r>
      <w:r w:rsidR="004A406E">
        <w:rPr>
          <w:rFonts w:ascii="Times New Roman" w:hAnsi="Times New Roman"/>
          <w:sz w:val="24"/>
          <w:szCs w:val="24"/>
        </w:rPr>
        <w:t xml:space="preserve"> </w:t>
      </w:r>
      <w:r w:rsidR="007D6200" w:rsidRPr="00883EA0">
        <w:rPr>
          <w:rFonts w:ascii="Times New Roman" w:hAnsi="Times New Roman"/>
          <w:sz w:val="24"/>
          <w:szCs w:val="24"/>
        </w:rPr>
        <w:t xml:space="preserve">podmiotom, które przed dniem wejścia w życie niniejszej ustawy zostały wpisane do wykazu, </w:t>
      </w:r>
      <w:r w:rsidR="00D83359" w:rsidRPr="00883EA0">
        <w:rPr>
          <w:rFonts w:ascii="Times New Roman" w:hAnsi="Times New Roman"/>
          <w:sz w:val="24"/>
          <w:szCs w:val="24"/>
        </w:rPr>
        <w:t>o</w:t>
      </w:r>
      <w:r w:rsidR="00D83359">
        <w:rPr>
          <w:rFonts w:ascii="Times New Roman" w:hAnsi="Times New Roman"/>
          <w:sz w:val="24"/>
          <w:szCs w:val="24"/>
        </w:rPr>
        <w:t xml:space="preserve"> </w:t>
      </w:r>
      <w:r w:rsidR="007D6200" w:rsidRPr="00883EA0">
        <w:rPr>
          <w:rFonts w:ascii="Times New Roman" w:hAnsi="Times New Roman"/>
          <w:sz w:val="24"/>
          <w:szCs w:val="24"/>
        </w:rPr>
        <w:t>którym mowa w art. 105c ust. 1 ustawy o VAT, dostosowanie się – w terminie jednego miesiąca od dnia wejścia w życie niniejszej ustawy zmieniającej – do</w:t>
      </w:r>
      <w:r w:rsidR="0084723A" w:rsidRPr="00883EA0">
        <w:rPr>
          <w:rFonts w:ascii="Times New Roman" w:hAnsi="Times New Roman"/>
          <w:sz w:val="24"/>
          <w:szCs w:val="24"/>
        </w:rPr>
        <w:t xml:space="preserve"> </w:t>
      </w:r>
      <w:r w:rsidR="007D6200" w:rsidRPr="00883EA0">
        <w:rPr>
          <w:rFonts w:ascii="Times New Roman" w:hAnsi="Times New Roman"/>
          <w:sz w:val="24"/>
          <w:szCs w:val="24"/>
        </w:rPr>
        <w:t>wymogu dotyczącego upoważnienia banku/spółdzielczej kasy oszczędnościowo-kredytowej prowadzącej ich rachunki</w:t>
      </w:r>
      <w:r w:rsidR="007D6200" w:rsidRPr="00883EA0">
        <w:rPr>
          <w:rFonts w:ascii="Times New Roman" w:eastAsia="Times New Roman" w:hAnsi="Times New Roman"/>
          <w:sz w:val="24"/>
          <w:szCs w:val="24"/>
          <w:lang w:eastAsia="pl-PL"/>
        </w:rPr>
        <w:t>, na które dokonywane są płatności za towary wymienione w</w:t>
      </w:r>
      <w:r w:rsidR="0084723A" w:rsidRPr="00883EA0">
        <w:rPr>
          <w:rFonts w:ascii="Times New Roman" w:eastAsia="Times New Roman" w:hAnsi="Times New Roman"/>
          <w:sz w:val="24"/>
          <w:szCs w:val="24"/>
          <w:lang w:eastAsia="pl-PL"/>
        </w:rPr>
        <w:t xml:space="preserve"> </w:t>
      </w:r>
      <w:r w:rsidR="007D6200" w:rsidRPr="00883EA0">
        <w:rPr>
          <w:rFonts w:ascii="Times New Roman" w:eastAsia="Times New Roman" w:hAnsi="Times New Roman"/>
          <w:sz w:val="24"/>
          <w:szCs w:val="24"/>
          <w:lang w:eastAsia="pl-PL"/>
        </w:rPr>
        <w:t>załączniku nr 13 do</w:t>
      </w:r>
      <w:r w:rsidR="004A406E">
        <w:rPr>
          <w:rFonts w:ascii="Times New Roman" w:eastAsia="Times New Roman" w:hAnsi="Times New Roman"/>
          <w:sz w:val="24"/>
          <w:szCs w:val="24"/>
          <w:lang w:eastAsia="pl-PL"/>
        </w:rPr>
        <w:t xml:space="preserve"> </w:t>
      </w:r>
      <w:r w:rsidR="007D6200" w:rsidRPr="00883EA0">
        <w:rPr>
          <w:rFonts w:ascii="Times New Roman" w:eastAsia="Times New Roman" w:hAnsi="Times New Roman"/>
          <w:sz w:val="24"/>
          <w:szCs w:val="24"/>
          <w:lang w:eastAsia="pl-PL"/>
        </w:rPr>
        <w:t xml:space="preserve">ustawy, wskazane w zgłoszeniu identyfikacyjnym, do przekazywania organom podatkowym lub organom kontroli skarbowej informacji </w:t>
      </w:r>
      <w:r w:rsidR="00D83359" w:rsidRPr="00883EA0">
        <w:rPr>
          <w:rFonts w:ascii="Times New Roman" w:eastAsia="Times New Roman" w:hAnsi="Times New Roman"/>
          <w:sz w:val="24"/>
          <w:szCs w:val="24"/>
          <w:lang w:eastAsia="pl-PL"/>
        </w:rPr>
        <w:t>o</w:t>
      </w:r>
      <w:r w:rsidR="00754E47">
        <w:rPr>
          <w:rFonts w:ascii="Times New Roman" w:eastAsia="Times New Roman" w:hAnsi="Times New Roman"/>
          <w:sz w:val="24"/>
          <w:szCs w:val="24"/>
          <w:lang w:eastAsia="pl-PL"/>
        </w:rPr>
        <w:t> </w:t>
      </w:r>
      <w:r w:rsidR="007D6200" w:rsidRPr="00883EA0">
        <w:rPr>
          <w:rFonts w:ascii="Times New Roman" w:eastAsia="Times New Roman" w:hAnsi="Times New Roman"/>
          <w:sz w:val="24"/>
          <w:szCs w:val="24"/>
          <w:lang w:eastAsia="pl-PL"/>
        </w:rPr>
        <w:t>wszystkich transakcjach na tych rachunkach. W</w:t>
      </w:r>
      <w:r w:rsidR="0084723A" w:rsidRPr="00883EA0">
        <w:rPr>
          <w:rFonts w:ascii="Times New Roman" w:eastAsia="Times New Roman" w:hAnsi="Times New Roman"/>
          <w:sz w:val="24"/>
          <w:szCs w:val="24"/>
          <w:lang w:eastAsia="pl-PL"/>
        </w:rPr>
        <w:t xml:space="preserve"> </w:t>
      </w:r>
      <w:r w:rsidR="007D6200" w:rsidRPr="00883EA0">
        <w:rPr>
          <w:rFonts w:ascii="Times New Roman" w:hAnsi="Times New Roman"/>
          <w:sz w:val="24"/>
          <w:szCs w:val="24"/>
        </w:rPr>
        <w:t>przypadku niedopełnienia tych formalności we wskazanym terminie, podmiot zostanie następnego dnia roboczego po tym terminie usunięty z wykazu przez naczelnika urzędu skarbowego. W takim przypadku naczelnik urzędu skarbowego powinien wydać postanowienie, na które nie przysługuje zażalenie (art</w:t>
      </w:r>
      <w:r w:rsidR="00D83359" w:rsidRPr="00883EA0">
        <w:rPr>
          <w:rFonts w:ascii="Times New Roman" w:hAnsi="Times New Roman"/>
          <w:sz w:val="24"/>
          <w:szCs w:val="24"/>
        </w:rPr>
        <w:t>.</w:t>
      </w:r>
      <w:r w:rsidR="00754E47">
        <w:rPr>
          <w:rFonts w:ascii="Times New Roman" w:hAnsi="Times New Roman"/>
          <w:sz w:val="24"/>
          <w:szCs w:val="24"/>
        </w:rPr>
        <w:t> </w:t>
      </w:r>
      <w:r w:rsidR="00F32D15">
        <w:rPr>
          <w:rFonts w:ascii="Times New Roman" w:hAnsi="Times New Roman"/>
          <w:sz w:val="24"/>
          <w:szCs w:val="24"/>
        </w:rPr>
        <w:t>1</w:t>
      </w:r>
      <w:r w:rsidR="009208A2">
        <w:rPr>
          <w:rFonts w:ascii="Times New Roman" w:hAnsi="Times New Roman"/>
          <w:sz w:val="24"/>
          <w:szCs w:val="24"/>
        </w:rPr>
        <w:t>7</w:t>
      </w:r>
      <w:r w:rsidR="00D83359" w:rsidRPr="00883EA0">
        <w:rPr>
          <w:rFonts w:ascii="Times New Roman" w:hAnsi="Times New Roman"/>
          <w:sz w:val="24"/>
          <w:szCs w:val="24"/>
        </w:rPr>
        <w:t xml:space="preserve"> </w:t>
      </w:r>
      <w:r w:rsidR="007D6200" w:rsidRPr="00883EA0">
        <w:rPr>
          <w:rFonts w:ascii="Times New Roman" w:hAnsi="Times New Roman"/>
          <w:sz w:val="24"/>
          <w:szCs w:val="24"/>
        </w:rPr>
        <w:t xml:space="preserve">ust. 3). </w:t>
      </w:r>
    </w:p>
    <w:p w:rsidR="007D6200" w:rsidRPr="00883EA0" w:rsidRDefault="007D6200" w:rsidP="00D93A7F">
      <w:pPr>
        <w:spacing w:after="0" w:line="360" w:lineRule="auto"/>
        <w:jc w:val="both"/>
        <w:rPr>
          <w:rFonts w:ascii="Times New Roman" w:hAnsi="Times New Roman"/>
          <w:sz w:val="24"/>
          <w:szCs w:val="24"/>
        </w:rPr>
      </w:pPr>
      <w:r w:rsidRPr="00883EA0">
        <w:rPr>
          <w:rFonts w:ascii="Times New Roman" w:hAnsi="Times New Roman"/>
          <w:sz w:val="24"/>
          <w:szCs w:val="24"/>
        </w:rPr>
        <w:t xml:space="preserve">Natomiast podmioty, </w:t>
      </w:r>
      <w:r w:rsidR="00C70EC4">
        <w:rPr>
          <w:rFonts w:ascii="Times New Roman" w:hAnsi="Times New Roman"/>
          <w:sz w:val="24"/>
          <w:szCs w:val="24"/>
        </w:rPr>
        <w:t xml:space="preserve">które </w:t>
      </w:r>
      <w:r w:rsidRPr="00883EA0">
        <w:rPr>
          <w:rFonts w:ascii="Times New Roman" w:hAnsi="Times New Roman"/>
          <w:sz w:val="24"/>
          <w:szCs w:val="24"/>
        </w:rPr>
        <w:t>przed dniem wejścia w życie niniejszej ustawy zostały wpisane do</w:t>
      </w:r>
      <w:r w:rsidR="004A406E">
        <w:rPr>
          <w:rFonts w:ascii="Times New Roman" w:hAnsi="Times New Roman"/>
          <w:sz w:val="24"/>
          <w:szCs w:val="24"/>
        </w:rPr>
        <w:t xml:space="preserve"> </w:t>
      </w:r>
      <w:r w:rsidRPr="00883EA0">
        <w:rPr>
          <w:rFonts w:ascii="Times New Roman" w:hAnsi="Times New Roman"/>
          <w:sz w:val="24"/>
          <w:szCs w:val="24"/>
        </w:rPr>
        <w:t xml:space="preserve">wykazu, i które </w:t>
      </w:r>
      <w:r w:rsidRPr="00883EA0">
        <w:rPr>
          <w:rFonts w:ascii="Times New Roman" w:hAnsi="Times New Roman"/>
          <w:sz w:val="24"/>
          <w:szCs w:val="24"/>
          <w:u w:val="single"/>
        </w:rPr>
        <w:t>w dniu wejścia w</w:t>
      </w:r>
      <w:r w:rsidR="0084723A" w:rsidRPr="00883EA0">
        <w:rPr>
          <w:rFonts w:ascii="Times New Roman" w:hAnsi="Times New Roman"/>
          <w:sz w:val="24"/>
          <w:szCs w:val="24"/>
          <w:u w:val="single"/>
        </w:rPr>
        <w:t xml:space="preserve"> </w:t>
      </w:r>
      <w:r w:rsidRPr="00883EA0">
        <w:rPr>
          <w:rFonts w:ascii="Times New Roman" w:hAnsi="Times New Roman"/>
          <w:sz w:val="24"/>
          <w:szCs w:val="24"/>
          <w:u w:val="single"/>
        </w:rPr>
        <w:t>życie niniejszej ustawy</w:t>
      </w:r>
      <w:r w:rsidRPr="00883EA0">
        <w:rPr>
          <w:rFonts w:ascii="Times New Roman" w:hAnsi="Times New Roman"/>
          <w:sz w:val="24"/>
          <w:szCs w:val="24"/>
        </w:rPr>
        <w:t>:</w:t>
      </w:r>
    </w:p>
    <w:p w:rsidR="007D6200" w:rsidRPr="00883EA0" w:rsidRDefault="007D6200" w:rsidP="00E942EC">
      <w:pPr>
        <w:numPr>
          <w:ilvl w:val="0"/>
          <w:numId w:val="33"/>
        </w:numPr>
        <w:spacing w:after="0" w:line="360" w:lineRule="auto"/>
        <w:ind w:left="426"/>
        <w:jc w:val="both"/>
        <w:rPr>
          <w:rFonts w:ascii="Times New Roman" w:hAnsi="Times New Roman"/>
          <w:sz w:val="24"/>
          <w:szCs w:val="24"/>
        </w:rPr>
      </w:pPr>
      <w:r w:rsidRPr="00883EA0">
        <w:rPr>
          <w:rFonts w:ascii="Times New Roman" w:hAnsi="Times New Roman"/>
          <w:sz w:val="24"/>
          <w:szCs w:val="24"/>
        </w:rPr>
        <w:t xml:space="preserve">byłyby objęte postępowaniem restrukturyzacyjnym w rozumieniu ustawy </w:t>
      </w:r>
      <w:r w:rsidR="00C70EC4">
        <w:rPr>
          <w:rFonts w:ascii="Times New Roman" w:hAnsi="Times New Roman"/>
          <w:sz w:val="24"/>
          <w:szCs w:val="24"/>
        </w:rPr>
        <w:t xml:space="preserve">– </w:t>
      </w:r>
      <w:r w:rsidRPr="00883EA0">
        <w:rPr>
          <w:rFonts w:ascii="Times New Roman" w:hAnsi="Times New Roman"/>
          <w:sz w:val="24"/>
          <w:szCs w:val="24"/>
        </w:rPr>
        <w:t xml:space="preserve">Prawo restrukturyzacyjne, postępowaniem upadłościowym </w:t>
      </w:r>
      <w:r w:rsidR="009208A2">
        <w:rPr>
          <w:rFonts w:ascii="Times New Roman" w:hAnsi="Times New Roman"/>
          <w:sz w:val="24"/>
          <w:szCs w:val="24"/>
        </w:rPr>
        <w:t>albo</w:t>
      </w:r>
      <w:r w:rsidR="009208A2" w:rsidRPr="00883EA0">
        <w:rPr>
          <w:rFonts w:ascii="Times New Roman" w:hAnsi="Times New Roman"/>
          <w:sz w:val="24"/>
          <w:szCs w:val="24"/>
        </w:rPr>
        <w:t xml:space="preserve"> </w:t>
      </w:r>
      <w:r w:rsidRPr="00883EA0">
        <w:rPr>
          <w:rFonts w:ascii="Times New Roman" w:hAnsi="Times New Roman"/>
          <w:sz w:val="24"/>
          <w:szCs w:val="24"/>
        </w:rPr>
        <w:t>byłyby w trakcie likwidacji, lub</w:t>
      </w:r>
    </w:p>
    <w:p w:rsidR="007D6200" w:rsidRPr="00883EA0" w:rsidRDefault="007D6200" w:rsidP="00E942EC">
      <w:pPr>
        <w:numPr>
          <w:ilvl w:val="0"/>
          <w:numId w:val="33"/>
        </w:numPr>
        <w:spacing w:after="0" w:line="360" w:lineRule="auto"/>
        <w:ind w:left="426"/>
        <w:jc w:val="both"/>
        <w:rPr>
          <w:rFonts w:ascii="Times New Roman" w:hAnsi="Times New Roman"/>
          <w:sz w:val="24"/>
          <w:szCs w:val="24"/>
        </w:rPr>
      </w:pPr>
      <w:r w:rsidRPr="00883EA0">
        <w:rPr>
          <w:rFonts w:ascii="Times New Roman" w:hAnsi="Times New Roman"/>
          <w:sz w:val="24"/>
          <w:szCs w:val="24"/>
        </w:rPr>
        <w:t>nie posiadałyby koncesji wymaganej w prowadzeniu działalności gospodarczej w</w:t>
      </w:r>
      <w:r w:rsidR="00754E47">
        <w:rPr>
          <w:rFonts w:ascii="Times New Roman" w:hAnsi="Times New Roman"/>
          <w:sz w:val="24"/>
          <w:szCs w:val="24"/>
        </w:rPr>
        <w:t> </w:t>
      </w:r>
      <w:r w:rsidRPr="00883EA0">
        <w:rPr>
          <w:rFonts w:ascii="Times New Roman" w:hAnsi="Times New Roman"/>
          <w:sz w:val="24"/>
          <w:szCs w:val="24"/>
        </w:rPr>
        <w:t xml:space="preserve">związku z dostawą paliw </w:t>
      </w:r>
    </w:p>
    <w:p w:rsidR="007D6200" w:rsidRPr="00883EA0" w:rsidRDefault="00C70EC4" w:rsidP="00D93A7F">
      <w:pPr>
        <w:spacing w:after="0" w:line="360" w:lineRule="auto"/>
        <w:jc w:val="both"/>
        <w:rPr>
          <w:rFonts w:ascii="Times New Roman" w:hAnsi="Times New Roman"/>
          <w:sz w:val="24"/>
          <w:szCs w:val="24"/>
        </w:rPr>
      </w:pPr>
      <w:r>
        <w:rPr>
          <w:rFonts w:ascii="Times New Roman" w:hAnsi="Times New Roman"/>
          <w:sz w:val="24"/>
          <w:szCs w:val="24"/>
        </w:rPr>
        <w:t xml:space="preserve">– </w:t>
      </w:r>
      <w:r w:rsidR="007D6200" w:rsidRPr="00883EA0">
        <w:rPr>
          <w:rFonts w:ascii="Times New Roman" w:hAnsi="Times New Roman"/>
          <w:sz w:val="24"/>
          <w:szCs w:val="24"/>
        </w:rPr>
        <w:t xml:space="preserve">byłyby usuwane przez naczelnika urzędu skarbowego z wykazu (art. </w:t>
      </w:r>
      <w:r w:rsidR="00AE796A">
        <w:rPr>
          <w:rFonts w:ascii="Times New Roman" w:hAnsi="Times New Roman"/>
          <w:sz w:val="24"/>
          <w:szCs w:val="24"/>
        </w:rPr>
        <w:t>1</w:t>
      </w:r>
      <w:r w:rsidR="009208A2">
        <w:rPr>
          <w:rFonts w:ascii="Times New Roman" w:hAnsi="Times New Roman"/>
          <w:sz w:val="24"/>
          <w:szCs w:val="24"/>
        </w:rPr>
        <w:t>7</w:t>
      </w:r>
      <w:r w:rsidR="00D83359" w:rsidRPr="00883EA0">
        <w:rPr>
          <w:rFonts w:ascii="Times New Roman" w:hAnsi="Times New Roman"/>
          <w:sz w:val="24"/>
          <w:szCs w:val="24"/>
        </w:rPr>
        <w:t xml:space="preserve"> </w:t>
      </w:r>
      <w:r w:rsidR="007D6200" w:rsidRPr="00883EA0">
        <w:rPr>
          <w:rFonts w:ascii="Times New Roman" w:hAnsi="Times New Roman"/>
          <w:sz w:val="24"/>
          <w:szCs w:val="24"/>
        </w:rPr>
        <w:t>ust. 2).</w:t>
      </w:r>
    </w:p>
    <w:p w:rsidR="007D6200" w:rsidRPr="00883EA0" w:rsidRDefault="007D6200" w:rsidP="00D93A7F">
      <w:pPr>
        <w:spacing w:after="0" w:line="360" w:lineRule="auto"/>
        <w:jc w:val="both"/>
        <w:rPr>
          <w:rFonts w:ascii="Times New Roman" w:hAnsi="Times New Roman"/>
          <w:sz w:val="24"/>
          <w:szCs w:val="24"/>
        </w:rPr>
      </w:pPr>
      <w:r w:rsidRPr="00883EA0">
        <w:rPr>
          <w:rFonts w:ascii="Times New Roman" w:hAnsi="Times New Roman"/>
          <w:sz w:val="24"/>
          <w:szCs w:val="24"/>
        </w:rPr>
        <w:t>Naczelnik urzędu skarbowego wydawałby w takim przypadku postanowienie, na</w:t>
      </w:r>
      <w:r w:rsidR="0084723A" w:rsidRPr="00883EA0">
        <w:rPr>
          <w:rFonts w:ascii="Times New Roman" w:hAnsi="Times New Roman"/>
          <w:sz w:val="24"/>
          <w:szCs w:val="24"/>
        </w:rPr>
        <w:t xml:space="preserve"> </w:t>
      </w:r>
      <w:r w:rsidRPr="00883EA0">
        <w:rPr>
          <w:rFonts w:ascii="Times New Roman" w:hAnsi="Times New Roman"/>
          <w:sz w:val="24"/>
          <w:szCs w:val="24"/>
        </w:rPr>
        <w:t xml:space="preserve">które nie będzie przysługiwać zażalenie (art. </w:t>
      </w:r>
      <w:r w:rsidR="00F32D15">
        <w:rPr>
          <w:rFonts w:ascii="Times New Roman" w:hAnsi="Times New Roman"/>
          <w:sz w:val="24"/>
          <w:szCs w:val="24"/>
        </w:rPr>
        <w:t>1</w:t>
      </w:r>
      <w:r w:rsidR="009208A2">
        <w:rPr>
          <w:rFonts w:ascii="Times New Roman" w:hAnsi="Times New Roman"/>
          <w:sz w:val="24"/>
          <w:szCs w:val="24"/>
        </w:rPr>
        <w:t>7</w:t>
      </w:r>
      <w:r w:rsidR="00D83359" w:rsidRPr="00883EA0">
        <w:rPr>
          <w:rFonts w:ascii="Times New Roman" w:hAnsi="Times New Roman"/>
          <w:sz w:val="24"/>
          <w:szCs w:val="24"/>
        </w:rPr>
        <w:t xml:space="preserve"> </w:t>
      </w:r>
      <w:r w:rsidRPr="00883EA0">
        <w:rPr>
          <w:rFonts w:ascii="Times New Roman" w:hAnsi="Times New Roman"/>
          <w:sz w:val="24"/>
          <w:szCs w:val="24"/>
        </w:rPr>
        <w:t xml:space="preserve">ust. 3). </w:t>
      </w:r>
    </w:p>
    <w:p w:rsidR="009226A4" w:rsidRPr="00883EA0" w:rsidRDefault="007D6200" w:rsidP="00D93A7F">
      <w:pPr>
        <w:spacing w:after="0" w:line="360" w:lineRule="auto"/>
        <w:jc w:val="both"/>
        <w:rPr>
          <w:rFonts w:ascii="Times New Roman" w:hAnsi="Times New Roman"/>
          <w:sz w:val="24"/>
          <w:szCs w:val="24"/>
        </w:rPr>
      </w:pPr>
      <w:r w:rsidRPr="00883EA0">
        <w:rPr>
          <w:rFonts w:ascii="Times New Roman" w:hAnsi="Times New Roman"/>
          <w:sz w:val="24"/>
          <w:szCs w:val="24"/>
        </w:rPr>
        <w:t>Należy wskazać, że kaucja podlegałaby zwrotowi (o ile nie zaistniałyby przesłanki do jej zatrzymania) na wniosek podmiotu na ogólnych zasadach prz</w:t>
      </w:r>
      <w:r w:rsidR="001539F4" w:rsidRPr="00883EA0">
        <w:rPr>
          <w:rFonts w:ascii="Times New Roman" w:hAnsi="Times New Roman"/>
          <w:sz w:val="24"/>
          <w:szCs w:val="24"/>
        </w:rPr>
        <w:t xml:space="preserve">ewidzianych dla zwrotu kaucji. </w:t>
      </w:r>
    </w:p>
    <w:p w:rsidR="00AE796A" w:rsidRPr="00AE796A" w:rsidRDefault="00AE796A" w:rsidP="00D93A7F">
      <w:pPr>
        <w:spacing w:after="0" w:line="360" w:lineRule="auto"/>
        <w:contextualSpacing/>
        <w:jc w:val="both"/>
        <w:rPr>
          <w:rFonts w:ascii="Times New Roman" w:hAnsi="Times New Roman"/>
          <w:sz w:val="24"/>
          <w:szCs w:val="24"/>
        </w:rPr>
      </w:pPr>
      <w:r>
        <w:rPr>
          <w:rFonts w:ascii="Times New Roman" w:hAnsi="Times New Roman"/>
          <w:sz w:val="24"/>
          <w:szCs w:val="24"/>
        </w:rPr>
        <w:t>Jednocześnie w</w:t>
      </w:r>
      <w:r w:rsidRPr="00AE796A">
        <w:rPr>
          <w:rFonts w:ascii="Times New Roman" w:hAnsi="Times New Roman"/>
          <w:sz w:val="24"/>
          <w:szCs w:val="24"/>
        </w:rPr>
        <w:t xml:space="preserve"> związku z przewidzianym w art. </w:t>
      </w:r>
      <w:r w:rsidR="00F32D15">
        <w:rPr>
          <w:rFonts w:ascii="Times New Roman" w:hAnsi="Times New Roman"/>
          <w:sz w:val="24"/>
          <w:szCs w:val="24"/>
        </w:rPr>
        <w:t>1</w:t>
      </w:r>
      <w:r w:rsidR="009208A2">
        <w:rPr>
          <w:rFonts w:ascii="Times New Roman" w:hAnsi="Times New Roman"/>
          <w:sz w:val="24"/>
          <w:szCs w:val="24"/>
        </w:rPr>
        <w:t>7</w:t>
      </w:r>
      <w:r w:rsidRPr="00AE796A">
        <w:rPr>
          <w:rFonts w:ascii="Times New Roman" w:hAnsi="Times New Roman"/>
          <w:sz w:val="24"/>
          <w:szCs w:val="24"/>
        </w:rPr>
        <w:t xml:space="preserve"> okresem przejściowym na dostosowanie się (w</w:t>
      </w:r>
      <w:r w:rsidR="004A406E">
        <w:rPr>
          <w:rFonts w:ascii="Times New Roman" w:hAnsi="Times New Roman"/>
          <w:sz w:val="24"/>
          <w:szCs w:val="24"/>
        </w:rPr>
        <w:t xml:space="preserve"> </w:t>
      </w:r>
      <w:r w:rsidRPr="00AE796A">
        <w:rPr>
          <w:rFonts w:ascii="Times New Roman" w:hAnsi="Times New Roman"/>
          <w:sz w:val="24"/>
          <w:szCs w:val="24"/>
        </w:rPr>
        <w:t>terminie jednego miesiąca od dnia wejścia w życie niniejszej ustawy zmieniającej) do wymogu dotyczącego upoważnienia banku/spółdzielczej kasy oszczędnościowo-kredytowej prowadzącej ich rachunki, na które dokonywane są płatności za towary wymienione w</w:t>
      </w:r>
      <w:r w:rsidR="00754E47">
        <w:rPr>
          <w:rFonts w:ascii="Times New Roman" w:hAnsi="Times New Roman"/>
          <w:sz w:val="24"/>
          <w:szCs w:val="24"/>
        </w:rPr>
        <w:t> </w:t>
      </w:r>
      <w:r w:rsidRPr="00AE796A">
        <w:rPr>
          <w:rFonts w:ascii="Times New Roman" w:hAnsi="Times New Roman"/>
          <w:sz w:val="24"/>
          <w:szCs w:val="24"/>
        </w:rPr>
        <w:t xml:space="preserve">załączniku nr 13 do ustawy, wskazane w zgłoszeniu identyfikacyjnym, do przekazywania organom podatkowym lub organom kontroli skarbowej informacji o wszystkich transakcjach </w:t>
      </w:r>
      <w:r w:rsidRPr="00AE796A">
        <w:rPr>
          <w:rFonts w:ascii="Times New Roman" w:hAnsi="Times New Roman"/>
          <w:sz w:val="24"/>
          <w:szCs w:val="24"/>
        </w:rPr>
        <w:lastRenderedPageBreak/>
        <w:t>na tych rachunkach, konieczne będzie dodanie przepisu przejściowego, zgodnie z którym warunek, o którym mowa w art. 105a ust. 3 pkt 3 lit c i pkt 4 lit. d ustawy o VAT dodanych niniejszą ustawą</w:t>
      </w:r>
      <w:r w:rsidR="00F32D15">
        <w:rPr>
          <w:rFonts w:ascii="Times New Roman" w:hAnsi="Times New Roman"/>
          <w:sz w:val="24"/>
          <w:szCs w:val="24"/>
        </w:rPr>
        <w:t>,</w:t>
      </w:r>
      <w:r w:rsidRPr="00AE796A">
        <w:rPr>
          <w:rFonts w:ascii="Times New Roman" w:hAnsi="Times New Roman"/>
          <w:sz w:val="24"/>
          <w:szCs w:val="24"/>
        </w:rPr>
        <w:t xml:space="preserve"> jak przesłanka wyłączająca odpowiedzialność solidarną</w:t>
      </w:r>
      <w:r w:rsidR="00F32D15">
        <w:rPr>
          <w:rFonts w:ascii="Times New Roman" w:hAnsi="Times New Roman"/>
          <w:sz w:val="24"/>
          <w:szCs w:val="24"/>
        </w:rPr>
        <w:t>,</w:t>
      </w:r>
      <w:r w:rsidRPr="00AE796A">
        <w:rPr>
          <w:rFonts w:ascii="Times New Roman" w:hAnsi="Times New Roman"/>
          <w:sz w:val="24"/>
          <w:szCs w:val="24"/>
        </w:rPr>
        <w:t xml:space="preserve"> będzie wymagany dopiero po upływie okresu wyznaczonego podmiotom na dostosowanie się do ww. wymogu.</w:t>
      </w:r>
    </w:p>
    <w:p w:rsidR="00586C55" w:rsidRDefault="00586C55" w:rsidP="00D93A7F">
      <w:pPr>
        <w:spacing w:after="0" w:line="360" w:lineRule="auto"/>
        <w:jc w:val="both"/>
        <w:rPr>
          <w:rFonts w:ascii="Times New Roman" w:hAnsi="Times New Roman"/>
          <w:sz w:val="24"/>
          <w:szCs w:val="24"/>
        </w:rPr>
      </w:pPr>
    </w:p>
    <w:p w:rsidR="008F0E26" w:rsidRPr="00F14F5C" w:rsidRDefault="008F0E26" w:rsidP="00D93A7F">
      <w:pPr>
        <w:spacing w:after="0" w:line="360" w:lineRule="auto"/>
        <w:jc w:val="both"/>
        <w:rPr>
          <w:rFonts w:ascii="Times New Roman" w:hAnsi="Times New Roman"/>
          <w:b/>
          <w:sz w:val="24"/>
          <w:szCs w:val="24"/>
        </w:rPr>
      </w:pPr>
      <w:r w:rsidRPr="00F14F5C">
        <w:rPr>
          <w:rFonts w:ascii="Times New Roman" w:hAnsi="Times New Roman"/>
          <w:b/>
          <w:sz w:val="24"/>
          <w:szCs w:val="24"/>
        </w:rPr>
        <w:t>Art. 18</w:t>
      </w:r>
    </w:p>
    <w:p w:rsidR="008F0E26" w:rsidRDefault="008F0E26" w:rsidP="00D93A7F">
      <w:pPr>
        <w:spacing w:after="0" w:line="360" w:lineRule="auto"/>
        <w:jc w:val="both"/>
        <w:rPr>
          <w:rFonts w:ascii="Times New Roman" w:hAnsi="Times New Roman"/>
          <w:sz w:val="24"/>
          <w:szCs w:val="24"/>
        </w:rPr>
      </w:pPr>
      <w:r>
        <w:rPr>
          <w:rFonts w:ascii="Times New Roman" w:hAnsi="Times New Roman"/>
          <w:sz w:val="24"/>
          <w:szCs w:val="24"/>
        </w:rPr>
        <w:t>Proponuje się możliwość skorzystania z wyższego limitu do tzw. zwolnienia podmiotowego podatnikom, którzy przekroczyli „stary” limit, a nie przekroczyli „nowego” limitu (vide: wyjaśnienia do zmiany w zakresie art. 113 ustawy o VAT)</w:t>
      </w:r>
      <w:r w:rsidR="00C70EC4">
        <w:rPr>
          <w:rFonts w:ascii="Times New Roman" w:hAnsi="Times New Roman"/>
          <w:sz w:val="24"/>
          <w:szCs w:val="24"/>
        </w:rPr>
        <w:t>.</w:t>
      </w:r>
    </w:p>
    <w:p w:rsidR="00754E47" w:rsidRPr="00883EA0" w:rsidRDefault="008F0E26" w:rsidP="00D93A7F">
      <w:pPr>
        <w:spacing w:after="0" w:line="360" w:lineRule="auto"/>
        <w:jc w:val="both"/>
        <w:rPr>
          <w:rFonts w:ascii="Times New Roman" w:hAnsi="Times New Roman"/>
          <w:sz w:val="24"/>
          <w:szCs w:val="24"/>
        </w:rPr>
      </w:pPr>
      <w:r>
        <w:rPr>
          <w:rFonts w:ascii="Times New Roman" w:hAnsi="Times New Roman"/>
          <w:sz w:val="24"/>
          <w:szCs w:val="24"/>
        </w:rPr>
        <w:t xml:space="preserve"> </w:t>
      </w:r>
    </w:p>
    <w:p w:rsidR="00D43B8D" w:rsidRPr="00883EA0" w:rsidRDefault="00D43B8D" w:rsidP="00D93A7F">
      <w:pPr>
        <w:numPr>
          <w:ilvl w:val="0"/>
          <w:numId w:val="5"/>
        </w:numPr>
        <w:spacing w:after="0" w:line="360" w:lineRule="auto"/>
        <w:ind w:left="0" w:firstLine="0"/>
        <w:rPr>
          <w:rFonts w:ascii="Times New Roman" w:hAnsi="Times New Roman"/>
          <w:b/>
          <w:sz w:val="24"/>
          <w:szCs w:val="24"/>
        </w:rPr>
      </w:pPr>
      <w:r w:rsidRPr="00883EA0">
        <w:rPr>
          <w:rFonts w:ascii="Times New Roman" w:hAnsi="Times New Roman"/>
          <w:b/>
          <w:sz w:val="24"/>
          <w:szCs w:val="24"/>
        </w:rPr>
        <w:t>Termin wejścia w życie proponowanych zmian</w:t>
      </w:r>
    </w:p>
    <w:p w:rsidR="00D43B8D" w:rsidRPr="00883EA0" w:rsidRDefault="00D43B8D" w:rsidP="00D93A7F">
      <w:pPr>
        <w:spacing w:after="0" w:line="360" w:lineRule="auto"/>
        <w:jc w:val="both"/>
        <w:rPr>
          <w:rFonts w:ascii="Times New Roman" w:hAnsi="Times New Roman"/>
          <w:b/>
          <w:sz w:val="24"/>
          <w:szCs w:val="24"/>
        </w:rPr>
      </w:pPr>
    </w:p>
    <w:p w:rsidR="00D43B8D" w:rsidRPr="00883EA0" w:rsidRDefault="00D43B8D" w:rsidP="00D93A7F">
      <w:pPr>
        <w:spacing w:after="0" w:line="360" w:lineRule="auto"/>
        <w:jc w:val="both"/>
        <w:rPr>
          <w:rFonts w:ascii="Times New Roman" w:hAnsi="Times New Roman"/>
          <w:b/>
          <w:sz w:val="24"/>
          <w:szCs w:val="24"/>
        </w:rPr>
      </w:pPr>
      <w:r w:rsidRPr="00883EA0">
        <w:rPr>
          <w:rFonts w:ascii="Times New Roman" w:hAnsi="Times New Roman"/>
          <w:b/>
          <w:sz w:val="24"/>
          <w:szCs w:val="24"/>
        </w:rPr>
        <w:t xml:space="preserve">Art. </w:t>
      </w:r>
      <w:r w:rsidR="00DB1EB9">
        <w:rPr>
          <w:rFonts w:ascii="Times New Roman" w:hAnsi="Times New Roman"/>
          <w:b/>
          <w:sz w:val="24"/>
          <w:szCs w:val="24"/>
        </w:rPr>
        <w:t>20</w:t>
      </w:r>
    </w:p>
    <w:p w:rsidR="00044092" w:rsidRPr="00883EA0" w:rsidRDefault="00720C1F" w:rsidP="00D93A7F">
      <w:pPr>
        <w:spacing w:before="120" w:line="360" w:lineRule="auto"/>
        <w:jc w:val="both"/>
        <w:rPr>
          <w:rFonts w:ascii="Times New Roman" w:hAnsi="Times New Roman"/>
          <w:sz w:val="24"/>
          <w:szCs w:val="24"/>
        </w:rPr>
      </w:pPr>
      <w:r w:rsidRPr="00883EA0">
        <w:rPr>
          <w:rFonts w:ascii="Times New Roman" w:hAnsi="Times New Roman"/>
          <w:sz w:val="24"/>
          <w:szCs w:val="24"/>
        </w:rPr>
        <w:t xml:space="preserve">Proponuje się, aby ustawa weszła w życie od 1 </w:t>
      </w:r>
      <w:r w:rsidR="00AB5414">
        <w:rPr>
          <w:rFonts w:ascii="Times New Roman" w:hAnsi="Times New Roman"/>
          <w:sz w:val="24"/>
          <w:szCs w:val="24"/>
        </w:rPr>
        <w:t>stycznia</w:t>
      </w:r>
      <w:r w:rsidR="00AB5414" w:rsidRPr="00883EA0">
        <w:rPr>
          <w:rFonts w:ascii="Times New Roman" w:hAnsi="Times New Roman"/>
          <w:sz w:val="24"/>
          <w:szCs w:val="24"/>
        </w:rPr>
        <w:t xml:space="preserve"> </w:t>
      </w:r>
      <w:r w:rsidR="00AB5414">
        <w:rPr>
          <w:rFonts w:ascii="Times New Roman" w:hAnsi="Times New Roman"/>
          <w:sz w:val="24"/>
          <w:szCs w:val="24"/>
        </w:rPr>
        <w:t>2017</w:t>
      </w:r>
      <w:r w:rsidR="00AB5414" w:rsidRPr="00883EA0">
        <w:rPr>
          <w:rFonts w:ascii="Times New Roman" w:hAnsi="Times New Roman"/>
          <w:sz w:val="24"/>
          <w:szCs w:val="24"/>
        </w:rPr>
        <w:t xml:space="preserve"> </w:t>
      </w:r>
      <w:r w:rsidR="00FE3BB6" w:rsidRPr="00883EA0">
        <w:rPr>
          <w:rFonts w:ascii="Times New Roman" w:hAnsi="Times New Roman"/>
          <w:sz w:val="24"/>
          <w:szCs w:val="24"/>
        </w:rPr>
        <w:t>r., z wyjątkiem</w:t>
      </w:r>
      <w:r w:rsidR="009B3F19">
        <w:rPr>
          <w:rFonts w:ascii="Times New Roman" w:hAnsi="Times New Roman"/>
          <w:sz w:val="24"/>
          <w:szCs w:val="24"/>
        </w:rPr>
        <w:t>:</w:t>
      </w:r>
      <w:r w:rsidR="00FE3BB6" w:rsidRPr="00883EA0">
        <w:rPr>
          <w:rFonts w:ascii="Times New Roman" w:hAnsi="Times New Roman"/>
          <w:sz w:val="24"/>
          <w:szCs w:val="24"/>
        </w:rPr>
        <w:t xml:space="preserve"> </w:t>
      </w:r>
      <w:r w:rsidR="00044092" w:rsidRPr="00883EA0">
        <w:rPr>
          <w:rFonts w:ascii="Times New Roman" w:hAnsi="Times New Roman"/>
          <w:sz w:val="24"/>
          <w:szCs w:val="24"/>
        </w:rPr>
        <w:t xml:space="preserve">art. 1 pkt </w:t>
      </w:r>
      <w:r w:rsidR="004E1D30">
        <w:rPr>
          <w:rFonts w:ascii="Times New Roman" w:hAnsi="Times New Roman"/>
          <w:sz w:val="24"/>
          <w:szCs w:val="24"/>
        </w:rPr>
        <w:t>7</w:t>
      </w:r>
      <w:r w:rsidR="00044092" w:rsidRPr="00883EA0">
        <w:rPr>
          <w:rFonts w:ascii="Times New Roman" w:hAnsi="Times New Roman"/>
          <w:sz w:val="24"/>
          <w:szCs w:val="24"/>
        </w:rPr>
        <w:t xml:space="preserve"> dotycząc</w:t>
      </w:r>
      <w:r w:rsidR="00AB5414">
        <w:rPr>
          <w:rFonts w:ascii="Times New Roman" w:hAnsi="Times New Roman"/>
          <w:sz w:val="24"/>
          <w:szCs w:val="24"/>
        </w:rPr>
        <w:t>ego</w:t>
      </w:r>
      <w:r w:rsidR="00044092" w:rsidRPr="00883EA0">
        <w:rPr>
          <w:rFonts w:ascii="Times New Roman" w:hAnsi="Times New Roman"/>
          <w:sz w:val="24"/>
          <w:szCs w:val="24"/>
        </w:rPr>
        <w:t xml:space="preserve"> zmian w</w:t>
      </w:r>
      <w:r w:rsidR="004A406E">
        <w:rPr>
          <w:rFonts w:ascii="Times New Roman" w:hAnsi="Times New Roman"/>
          <w:sz w:val="24"/>
          <w:szCs w:val="24"/>
        </w:rPr>
        <w:t xml:space="preserve"> </w:t>
      </w:r>
      <w:r w:rsidR="00044092" w:rsidRPr="00883EA0">
        <w:rPr>
          <w:rFonts w:ascii="Times New Roman" w:hAnsi="Times New Roman"/>
          <w:sz w:val="24"/>
          <w:szCs w:val="24"/>
        </w:rPr>
        <w:t>art.</w:t>
      </w:r>
      <w:r w:rsidR="004A406E">
        <w:rPr>
          <w:rFonts w:ascii="Times New Roman" w:hAnsi="Times New Roman"/>
          <w:sz w:val="24"/>
          <w:szCs w:val="24"/>
        </w:rPr>
        <w:t xml:space="preserve"> </w:t>
      </w:r>
      <w:r w:rsidR="00044092" w:rsidRPr="00883EA0">
        <w:rPr>
          <w:rFonts w:ascii="Times New Roman" w:hAnsi="Times New Roman"/>
          <w:sz w:val="24"/>
          <w:szCs w:val="24"/>
        </w:rPr>
        <w:t>90 ustawy o VAT, umożliwiający</w:t>
      </w:r>
      <w:r w:rsidR="00AB5414">
        <w:rPr>
          <w:rFonts w:ascii="Times New Roman" w:hAnsi="Times New Roman"/>
          <w:sz w:val="24"/>
          <w:szCs w:val="24"/>
        </w:rPr>
        <w:t>ch</w:t>
      </w:r>
      <w:r w:rsidR="00044092" w:rsidRPr="00883EA0">
        <w:rPr>
          <w:rFonts w:ascii="Times New Roman" w:hAnsi="Times New Roman"/>
          <w:sz w:val="24"/>
          <w:szCs w:val="24"/>
        </w:rPr>
        <w:t xml:space="preserve"> stosowanie po roku 2017 reguły, że w przypadku jednostki samorządu terytorialnego proporcję, o</w:t>
      </w:r>
      <w:r w:rsidR="004A406E">
        <w:rPr>
          <w:rFonts w:ascii="Times New Roman" w:hAnsi="Times New Roman"/>
          <w:sz w:val="24"/>
          <w:szCs w:val="24"/>
        </w:rPr>
        <w:t xml:space="preserve"> </w:t>
      </w:r>
      <w:r w:rsidR="00044092" w:rsidRPr="00883EA0">
        <w:rPr>
          <w:rFonts w:ascii="Times New Roman" w:hAnsi="Times New Roman"/>
          <w:sz w:val="24"/>
          <w:szCs w:val="24"/>
        </w:rPr>
        <w:t xml:space="preserve">której mowa </w:t>
      </w:r>
      <w:r w:rsidR="00AB5414" w:rsidRPr="00883EA0">
        <w:rPr>
          <w:rFonts w:ascii="Times New Roman" w:hAnsi="Times New Roman"/>
          <w:sz w:val="24"/>
          <w:szCs w:val="24"/>
        </w:rPr>
        <w:t>w</w:t>
      </w:r>
      <w:r w:rsidR="00B95FDE">
        <w:rPr>
          <w:rFonts w:ascii="Times New Roman" w:hAnsi="Times New Roman"/>
          <w:sz w:val="24"/>
          <w:szCs w:val="24"/>
        </w:rPr>
        <w:t> </w:t>
      </w:r>
      <w:r w:rsidR="00044092" w:rsidRPr="00883EA0">
        <w:rPr>
          <w:rFonts w:ascii="Times New Roman" w:hAnsi="Times New Roman"/>
          <w:sz w:val="24"/>
          <w:szCs w:val="24"/>
        </w:rPr>
        <w:t>art</w:t>
      </w:r>
      <w:r w:rsidR="00AB5414" w:rsidRPr="00883EA0">
        <w:rPr>
          <w:rFonts w:ascii="Times New Roman" w:hAnsi="Times New Roman"/>
          <w:sz w:val="24"/>
          <w:szCs w:val="24"/>
        </w:rPr>
        <w:t>.</w:t>
      </w:r>
      <w:r w:rsidR="00B95FDE">
        <w:rPr>
          <w:rFonts w:ascii="Times New Roman" w:hAnsi="Times New Roman"/>
          <w:sz w:val="24"/>
          <w:szCs w:val="24"/>
        </w:rPr>
        <w:t> </w:t>
      </w:r>
      <w:r w:rsidR="00044092" w:rsidRPr="00883EA0">
        <w:rPr>
          <w:rFonts w:ascii="Times New Roman" w:hAnsi="Times New Roman"/>
          <w:sz w:val="24"/>
          <w:szCs w:val="24"/>
        </w:rPr>
        <w:t>90 ust. 2 ustawy o VAT</w:t>
      </w:r>
      <w:r w:rsidR="00C70EC4">
        <w:rPr>
          <w:rFonts w:ascii="Times New Roman" w:hAnsi="Times New Roman"/>
          <w:sz w:val="24"/>
          <w:szCs w:val="24"/>
        </w:rPr>
        <w:t>,</w:t>
      </w:r>
      <w:r w:rsidR="00044092" w:rsidRPr="00883EA0">
        <w:rPr>
          <w:rFonts w:ascii="Times New Roman" w:hAnsi="Times New Roman"/>
          <w:sz w:val="24"/>
          <w:szCs w:val="24"/>
        </w:rPr>
        <w:t xml:space="preserve"> ustala się odrębnie dla każdej z jednostek organizacyjnych jednostki samorządu terytorialnego, </w:t>
      </w:r>
      <w:r w:rsidR="00AB5414">
        <w:rPr>
          <w:rFonts w:ascii="Times New Roman" w:hAnsi="Times New Roman"/>
          <w:sz w:val="24"/>
          <w:szCs w:val="24"/>
        </w:rPr>
        <w:t>który to przepis ma</w:t>
      </w:r>
      <w:r w:rsidR="00044092" w:rsidRPr="00883EA0">
        <w:rPr>
          <w:rFonts w:ascii="Times New Roman" w:hAnsi="Times New Roman"/>
          <w:sz w:val="24"/>
          <w:szCs w:val="24"/>
        </w:rPr>
        <w:t xml:space="preserve"> </w:t>
      </w:r>
      <w:r w:rsidR="00AB5414">
        <w:rPr>
          <w:rFonts w:ascii="Times New Roman" w:hAnsi="Times New Roman"/>
          <w:sz w:val="24"/>
          <w:szCs w:val="24"/>
        </w:rPr>
        <w:t>w</w:t>
      </w:r>
      <w:r w:rsidR="00AB5414" w:rsidRPr="00883EA0">
        <w:rPr>
          <w:rFonts w:ascii="Times New Roman" w:hAnsi="Times New Roman"/>
          <w:sz w:val="24"/>
          <w:szCs w:val="24"/>
        </w:rPr>
        <w:t>e</w:t>
      </w:r>
      <w:r w:rsidR="00AB5414">
        <w:rPr>
          <w:rFonts w:ascii="Times New Roman" w:hAnsi="Times New Roman"/>
          <w:sz w:val="24"/>
          <w:szCs w:val="24"/>
        </w:rPr>
        <w:t>jść</w:t>
      </w:r>
      <w:r w:rsidR="00AB5414" w:rsidRPr="00883EA0">
        <w:rPr>
          <w:rFonts w:ascii="Times New Roman" w:hAnsi="Times New Roman"/>
          <w:sz w:val="24"/>
          <w:szCs w:val="24"/>
        </w:rPr>
        <w:t xml:space="preserve"> </w:t>
      </w:r>
      <w:r w:rsidR="00044092" w:rsidRPr="00883EA0">
        <w:rPr>
          <w:rFonts w:ascii="Times New Roman" w:hAnsi="Times New Roman"/>
          <w:sz w:val="24"/>
          <w:szCs w:val="24"/>
        </w:rPr>
        <w:t>w życie z dniem 1 stycznia 2018 r.</w:t>
      </w:r>
    </w:p>
    <w:p w:rsidR="00AE5CD4" w:rsidRDefault="00AE5CD4" w:rsidP="00D93A7F">
      <w:pPr>
        <w:widowControl w:val="0"/>
        <w:spacing w:after="0" w:line="360" w:lineRule="auto"/>
        <w:jc w:val="both"/>
        <w:rPr>
          <w:rFonts w:ascii="Times New Roman" w:eastAsia="Times New Roman" w:hAnsi="Times New Roman"/>
          <w:sz w:val="24"/>
          <w:szCs w:val="24"/>
          <w:lang w:eastAsia="x-none"/>
        </w:rPr>
      </w:pPr>
    </w:p>
    <w:p w:rsidR="00D43B8D" w:rsidRPr="00883EA0" w:rsidRDefault="00D43B8D" w:rsidP="00D93A7F">
      <w:pPr>
        <w:widowControl w:val="0"/>
        <w:spacing w:after="0" w:line="360" w:lineRule="auto"/>
        <w:jc w:val="both"/>
        <w:rPr>
          <w:rFonts w:ascii="Times New Roman" w:eastAsia="Times New Roman" w:hAnsi="Times New Roman"/>
          <w:sz w:val="24"/>
          <w:szCs w:val="24"/>
          <w:lang w:val="x-none" w:eastAsia="x-none"/>
        </w:rPr>
      </w:pPr>
      <w:r w:rsidRPr="00883EA0">
        <w:rPr>
          <w:rFonts w:ascii="Times New Roman" w:eastAsia="Times New Roman" w:hAnsi="Times New Roman"/>
          <w:sz w:val="24"/>
          <w:szCs w:val="24"/>
          <w:lang w:val="x-none" w:eastAsia="x-none"/>
        </w:rPr>
        <w:t>Stosownie do postanowień art. 5 ustawy z dnia 7 lipca 2005 r. o działalności lobbingowej w</w:t>
      </w:r>
      <w:r w:rsidR="00754E47">
        <w:rPr>
          <w:rFonts w:ascii="Times New Roman" w:eastAsia="Times New Roman" w:hAnsi="Times New Roman"/>
          <w:sz w:val="24"/>
          <w:szCs w:val="24"/>
          <w:lang w:eastAsia="x-none"/>
        </w:rPr>
        <w:t> </w:t>
      </w:r>
      <w:r w:rsidRPr="00883EA0">
        <w:rPr>
          <w:rFonts w:ascii="Times New Roman" w:eastAsia="Times New Roman" w:hAnsi="Times New Roman"/>
          <w:sz w:val="24"/>
          <w:szCs w:val="24"/>
          <w:lang w:val="x-none" w:eastAsia="x-none"/>
        </w:rPr>
        <w:t>procesie stanowienia prawa (Dz. U. Nr 169, poz. 1414, z późn. zm.) oraz § 52 uchwały nr</w:t>
      </w:r>
      <w:r w:rsidR="00754E47">
        <w:rPr>
          <w:rFonts w:ascii="Times New Roman" w:eastAsia="Times New Roman" w:hAnsi="Times New Roman"/>
          <w:sz w:val="24"/>
          <w:szCs w:val="24"/>
          <w:lang w:eastAsia="x-none"/>
        </w:rPr>
        <w:t> </w:t>
      </w:r>
      <w:r w:rsidRPr="00883EA0">
        <w:rPr>
          <w:rFonts w:ascii="Times New Roman" w:eastAsia="Times New Roman" w:hAnsi="Times New Roman"/>
          <w:sz w:val="24"/>
          <w:szCs w:val="24"/>
          <w:lang w:val="x-none" w:eastAsia="x-none"/>
        </w:rPr>
        <w:t>190 Rady Ministrów z dnia 29 października 2013 r. – Regulamin pracy Rady Ministrów (M.P. poz. 979), projekt ustawy zosta</w:t>
      </w:r>
      <w:r w:rsidR="007E3575">
        <w:rPr>
          <w:rFonts w:ascii="Times New Roman" w:eastAsia="Times New Roman" w:hAnsi="Times New Roman"/>
          <w:sz w:val="24"/>
          <w:szCs w:val="24"/>
          <w:lang w:eastAsia="x-none"/>
        </w:rPr>
        <w:t>ł</w:t>
      </w:r>
      <w:r w:rsidRPr="00883EA0">
        <w:rPr>
          <w:rFonts w:ascii="Times New Roman" w:eastAsia="Times New Roman" w:hAnsi="Times New Roman"/>
          <w:sz w:val="24"/>
          <w:szCs w:val="24"/>
          <w:lang w:val="x-none" w:eastAsia="x-none"/>
        </w:rPr>
        <w:t xml:space="preserve"> udostępniony w Biuletynie Informacji Publicznej Rządowego Centrum Legislacji</w:t>
      </w:r>
      <w:r w:rsidR="007E3575" w:rsidRPr="007E3575">
        <w:rPr>
          <w:rFonts w:ascii="Times New Roman" w:eastAsia="Times New Roman" w:hAnsi="Times New Roman"/>
          <w:sz w:val="24"/>
          <w:szCs w:val="24"/>
          <w:lang w:eastAsia="pl-PL"/>
        </w:rPr>
        <w:t xml:space="preserve"> </w:t>
      </w:r>
      <w:r w:rsidR="007E3575" w:rsidRPr="006138A6">
        <w:rPr>
          <w:rFonts w:ascii="Times New Roman" w:eastAsia="Times New Roman" w:hAnsi="Times New Roman"/>
          <w:sz w:val="24"/>
          <w:szCs w:val="24"/>
          <w:lang w:eastAsia="pl-PL"/>
        </w:rPr>
        <w:t>z</w:t>
      </w:r>
      <w:r w:rsidR="004A406E">
        <w:rPr>
          <w:rFonts w:ascii="Times New Roman" w:eastAsia="Times New Roman" w:hAnsi="Times New Roman"/>
          <w:sz w:val="24"/>
          <w:szCs w:val="24"/>
          <w:lang w:eastAsia="pl-PL"/>
        </w:rPr>
        <w:t xml:space="preserve"> </w:t>
      </w:r>
      <w:r w:rsidR="007E3575" w:rsidRPr="006138A6">
        <w:rPr>
          <w:rFonts w:ascii="Times New Roman" w:eastAsia="Times New Roman" w:hAnsi="Times New Roman"/>
          <w:sz w:val="24"/>
          <w:szCs w:val="24"/>
          <w:lang w:eastAsia="pl-PL"/>
        </w:rPr>
        <w:t>chwilą przekazania projektu do uzgodnień z</w:t>
      </w:r>
      <w:r w:rsidR="004A406E">
        <w:rPr>
          <w:rFonts w:ascii="Times New Roman" w:eastAsia="Times New Roman" w:hAnsi="Times New Roman"/>
          <w:sz w:val="24"/>
          <w:szCs w:val="24"/>
          <w:lang w:eastAsia="pl-PL"/>
        </w:rPr>
        <w:t xml:space="preserve"> </w:t>
      </w:r>
      <w:r w:rsidR="007E3575" w:rsidRPr="006138A6">
        <w:rPr>
          <w:rFonts w:ascii="Times New Roman" w:eastAsia="Times New Roman" w:hAnsi="Times New Roman"/>
          <w:sz w:val="24"/>
          <w:szCs w:val="24"/>
          <w:lang w:eastAsia="pl-PL"/>
        </w:rPr>
        <w:t>członkami Rady Ministrów</w:t>
      </w:r>
      <w:r w:rsidR="007E3575">
        <w:rPr>
          <w:rFonts w:ascii="Times New Roman" w:eastAsia="Times New Roman" w:hAnsi="Times New Roman"/>
          <w:sz w:val="24"/>
          <w:szCs w:val="24"/>
          <w:lang w:eastAsia="pl-PL"/>
        </w:rPr>
        <w:t>.</w:t>
      </w:r>
    </w:p>
    <w:p w:rsidR="00FA2379" w:rsidRPr="001C7D88" w:rsidRDefault="00FA2379" w:rsidP="00D93A7F">
      <w:pPr>
        <w:spacing w:line="360" w:lineRule="auto"/>
        <w:jc w:val="both"/>
        <w:rPr>
          <w:rFonts w:cs="Calibri"/>
        </w:rPr>
      </w:pPr>
      <w:r w:rsidRPr="001C7D88">
        <w:rPr>
          <w:rFonts w:ascii="Times New Roman" w:hAnsi="Times New Roman"/>
          <w:sz w:val="24"/>
          <w:szCs w:val="24"/>
        </w:rPr>
        <w:t>W trakcie prac</w:t>
      </w:r>
      <w:r>
        <w:rPr>
          <w:rFonts w:ascii="Times New Roman" w:hAnsi="Times New Roman"/>
          <w:sz w:val="24"/>
          <w:szCs w:val="24"/>
        </w:rPr>
        <w:t xml:space="preserve"> legislacyjnych </w:t>
      </w:r>
      <w:r w:rsidRPr="001C7D88">
        <w:rPr>
          <w:rFonts w:ascii="Times New Roman" w:hAnsi="Times New Roman"/>
          <w:sz w:val="24"/>
          <w:szCs w:val="24"/>
        </w:rPr>
        <w:t>zainteresowanie</w:t>
      </w:r>
      <w:r>
        <w:rPr>
          <w:rFonts w:cs="Calibri"/>
        </w:rPr>
        <w:t xml:space="preserve"> </w:t>
      </w:r>
      <w:r w:rsidRPr="00880C6E">
        <w:rPr>
          <w:rFonts w:ascii="Times New Roman" w:hAnsi="Times New Roman"/>
          <w:sz w:val="24"/>
          <w:szCs w:val="24"/>
        </w:rPr>
        <w:t xml:space="preserve">projektem </w:t>
      </w:r>
      <w:r w:rsidRPr="006138A6">
        <w:rPr>
          <w:rFonts w:ascii="Times New Roman" w:eastAsia="Times New Roman" w:hAnsi="Times New Roman"/>
          <w:sz w:val="24"/>
          <w:szCs w:val="24"/>
          <w:lang w:eastAsia="pl-PL"/>
        </w:rPr>
        <w:t>w trybie przepisów o</w:t>
      </w:r>
      <w:r w:rsidR="004A406E">
        <w:rPr>
          <w:rFonts w:ascii="Times New Roman" w:eastAsia="Times New Roman" w:hAnsi="Times New Roman"/>
          <w:sz w:val="24"/>
          <w:szCs w:val="24"/>
          <w:lang w:eastAsia="pl-PL"/>
        </w:rPr>
        <w:t xml:space="preserve"> </w:t>
      </w:r>
      <w:r w:rsidRPr="006138A6">
        <w:rPr>
          <w:rFonts w:ascii="Times New Roman" w:eastAsia="Times New Roman" w:hAnsi="Times New Roman"/>
          <w:sz w:val="24"/>
          <w:szCs w:val="24"/>
          <w:lang w:eastAsia="pl-PL"/>
        </w:rPr>
        <w:t>działalności lobbingowej w procesie stanowienia prawa</w:t>
      </w:r>
      <w:r>
        <w:rPr>
          <w:rFonts w:ascii="Times New Roman" w:eastAsia="Times New Roman" w:hAnsi="Times New Roman"/>
          <w:sz w:val="24"/>
          <w:szCs w:val="24"/>
          <w:lang w:eastAsia="pl-PL"/>
        </w:rPr>
        <w:t xml:space="preserve"> zgłosiła Polska Organizacja Przemysłu i Handlu Naftowego.</w:t>
      </w:r>
    </w:p>
    <w:p w:rsidR="00D43B8D" w:rsidRPr="00883EA0" w:rsidRDefault="00D43B8D" w:rsidP="00D93A7F">
      <w:pPr>
        <w:widowControl w:val="0"/>
        <w:spacing w:after="0" w:line="360" w:lineRule="auto"/>
        <w:jc w:val="both"/>
        <w:rPr>
          <w:rFonts w:ascii="Times New Roman" w:eastAsia="Times New Roman" w:hAnsi="Times New Roman"/>
          <w:sz w:val="24"/>
          <w:szCs w:val="24"/>
          <w:lang w:eastAsia="x-none"/>
        </w:rPr>
      </w:pPr>
      <w:r w:rsidRPr="00883EA0">
        <w:rPr>
          <w:rFonts w:ascii="Times New Roman" w:eastAsia="Times New Roman" w:hAnsi="Times New Roman"/>
          <w:sz w:val="24"/>
          <w:szCs w:val="24"/>
          <w:lang w:val="x-none" w:eastAsia="x-none"/>
        </w:rPr>
        <w:t>Ustawa nie podlega notyfikacji w rozumieniu przepisów dotyczących krajowego systemu notyfikacji norm i aktów prawnych.</w:t>
      </w:r>
    </w:p>
    <w:p w:rsidR="00727BE6" w:rsidRPr="00B95FDE" w:rsidRDefault="00D43B8D" w:rsidP="00D93A7F">
      <w:pPr>
        <w:widowControl w:val="0"/>
        <w:spacing w:after="0" w:line="360" w:lineRule="auto"/>
        <w:jc w:val="both"/>
        <w:rPr>
          <w:rFonts w:ascii="Times New Roman" w:eastAsia="Times New Roman" w:hAnsi="Times New Roman"/>
          <w:sz w:val="18"/>
          <w:szCs w:val="18"/>
          <w:lang w:eastAsia="x-none"/>
        </w:rPr>
      </w:pPr>
      <w:r w:rsidRPr="00883EA0">
        <w:rPr>
          <w:rFonts w:ascii="Times New Roman" w:eastAsia="Times New Roman" w:hAnsi="Times New Roman"/>
          <w:sz w:val="24"/>
          <w:szCs w:val="24"/>
          <w:lang w:val="x-none" w:eastAsia="x-none"/>
        </w:rPr>
        <w:t>Ustawa jest zgo</w:t>
      </w:r>
      <w:r w:rsidR="004260EA">
        <w:rPr>
          <w:rFonts w:ascii="Times New Roman" w:eastAsia="Times New Roman" w:hAnsi="Times New Roman"/>
          <w:sz w:val="24"/>
          <w:szCs w:val="24"/>
          <w:lang w:val="x-none" w:eastAsia="x-none"/>
        </w:rPr>
        <w:t>dna z prawem Unii Europejskiej.</w:t>
      </w:r>
    </w:p>
    <w:sectPr w:rsidR="00727BE6" w:rsidRPr="00B95FDE" w:rsidSect="00BC2A7F">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29B4" w:rsidRDefault="000E29B4" w:rsidP="00D43B8D">
      <w:pPr>
        <w:spacing w:after="0" w:line="240" w:lineRule="auto"/>
      </w:pPr>
      <w:r>
        <w:separator/>
      </w:r>
    </w:p>
  </w:endnote>
  <w:endnote w:type="continuationSeparator" w:id="0">
    <w:p w:rsidR="000E29B4" w:rsidRDefault="000E29B4" w:rsidP="00D43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29B4" w:rsidRPr="00D93A7F" w:rsidRDefault="000E29B4" w:rsidP="00D93A7F">
    <w:pPr>
      <w:pStyle w:val="Stopka"/>
      <w:jc w:val="center"/>
      <w:rPr>
        <w:rFonts w:ascii="Times New Roman" w:hAnsi="Times New Roman"/>
        <w:sz w:val="24"/>
        <w:szCs w:val="24"/>
      </w:rPr>
    </w:pPr>
    <w:r w:rsidRPr="00D93A7F">
      <w:rPr>
        <w:rFonts w:ascii="Times New Roman" w:hAnsi="Times New Roman"/>
        <w:sz w:val="24"/>
        <w:szCs w:val="24"/>
      </w:rPr>
      <w:fldChar w:fldCharType="begin"/>
    </w:r>
    <w:r w:rsidRPr="00D93A7F">
      <w:rPr>
        <w:rFonts w:ascii="Times New Roman" w:hAnsi="Times New Roman"/>
        <w:sz w:val="24"/>
        <w:szCs w:val="24"/>
      </w:rPr>
      <w:instrText>PAGE   \* MERGEFORMAT</w:instrText>
    </w:r>
    <w:r w:rsidRPr="00D93A7F">
      <w:rPr>
        <w:rFonts w:ascii="Times New Roman" w:hAnsi="Times New Roman"/>
        <w:sz w:val="24"/>
        <w:szCs w:val="24"/>
      </w:rPr>
      <w:fldChar w:fldCharType="separate"/>
    </w:r>
    <w:r w:rsidR="00C75C7B">
      <w:rPr>
        <w:rFonts w:ascii="Times New Roman" w:hAnsi="Times New Roman"/>
        <w:noProof/>
        <w:sz w:val="24"/>
        <w:szCs w:val="24"/>
      </w:rPr>
      <w:t>51</w:t>
    </w:r>
    <w:r w:rsidRPr="00D93A7F">
      <w:rPr>
        <w:rFonts w:ascii="Times New Roman" w:hAnsi="Times New Roman"/>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29B4" w:rsidRDefault="000E29B4" w:rsidP="00D43B8D">
      <w:pPr>
        <w:spacing w:after="0" w:line="240" w:lineRule="auto"/>
      </w:pPr>
      <w:r>
        <w:separator/>
      </w:r>
    </w:p>
  </w:footnote>
  <w:footnote w:type="continuationSeparator" w:id="0">
    <w:p w:rsidR="000E29B4" w:rsidRDefault="000E29B4" w:rsidP="00D43B8D">
      <w:pPr>
        <w:spacing w:after="0" w:line="240" w:lineRule="auto"/>
      </w:pPr>
      <w:r>
        <w:continuationSeparator/>
      </w:r>
    </w:p>
  </w:footnote>
  <w:footnote w:id="1">
    <w:p w:rsidR="000E29B4" w:rsidRPr="006C2487" w:rsidRDefault="000E29B4" w:rsidP="00FA50BF">
      <w:pPr>
        <w:pStyle w:val="Tekstprzypisudolnego"/>
        <w:ind w:left="284" w:hanging="284"/>
        <w:jc w:val="both"/>
        <w:rPr>
          <w:rFonts w:ascii="Times New Roman" w:hAnsi="Times New Roman"/>
        </w:rPr>
      </w:pPr>
      <w:r w:rsidRPr="006C2487">
        <w:rPr>
          <w:rStyle w:val="Odwoanieprzypisudolnego"/>
          <w:rFonts w:ascii="Times New Roman" w:hAnsi="Times New Roman"/>
        </w:rPr>
        <w:footnoteRef/>
      </w:r>
      <w:r w:rsidRPr="006C2487">
        <w:rPr>
          <w:rFonts w:ascii="Times New Roman" w:hAnsi="Times New Roman"/>
          <w:vertAlign w:val="superscript"/>
        </w:rPr>
        <w:t>)</w:t>
      </w:r>
      <w:r>
        <w:rPr>
          <w:rFonts w:ascii="Times New Roman" w:hAnsi="Times New Roman"/>
        </w:rPr>
        <w:tab/>
      </w:r>
      <w:r w:rsidRPr="006C2487">
        <w:rPr>
          <w:rFonts w:ascii="Times New Roman" w:hAnsi="Times New Roman"/>
        </w:rPr>
        <w:t>Luka ta jest (obok np. „naturalnych” bankructw przedsiębiorstw) w głównej mierze wynikiem oszustw podatkowych (w postaci różnego rodzaju działań polegających na nielegalnych procederach wyłudzeń podatku lub unikania jego płacenia) oraz obecności tzw. szarej strefy.</w:t>
      </w:r>
    </w:p>
  </w:footnote>
  <w:footnote w:id="2">
    <w:p w:rsidR="000E29B4" w:rsidRPr="007C5B4E" w:rsidRDefault="000E29B4" w:rsidP="00572AA6">
      <w:pPr>
        <w:pStyle w:val="Tekstprzypisudolnego"/>
        <w:ind w:left="224" w:hanging="224"/>
        <w:jc w:val="both"/>
        <w:rPr>
          <w:rFonts w:ascii="Times New Roman" w:hAnsi="Times New Roman"/>
        </w:rPr>
      </w:pPr>
      <w:r w:rsidRPr="006C2487">
        <w:rPr>
          <w:rStyle w:val="Odwoanieprzypisudolnego"/>
          <w:rFonts w:ascii="Times New Roman" w:hAnsi="Times New Roman"/>
        </w:rPr>
        <w:footnoteRef/>
      </w:r>
      <w:r w:rsidRPr="006C2487">
        <w:rPr>
          <w:rFonts w:ascii="Times New Roman" w:hAnsi="Times New Roman"/>
          <w:vertAlign w:val="superscript"/>
        </w:rPr>
        <w:t>)</w:t>
      </w:r>
      <w:r w:rsidRPr="006C2487">
        <w:rPr>
          <w:rFonts w:ascii="Times New Roman" w:hAnsi="Times New Roman"/>
          <w:vertAlign w:val="superscript"/>
        </w:rPr>
        <w:tab/>
      </w:r>
      <w:r w:rsidRPr="006C2487">
        <w:rPr>
          <w:rFonts w:ascii="Times New Roman" w:hAnsi="Times New Roman"/>
        </w:rPr>
        <w:t xml:space="preserve">Pojęcia: mechanizm odwróconego lub odwrotnego obciążenia czy system </w:t>
      </w:r>
      <w:proofErr w:type="spellStart"/>
      <w:r w:rsidRPr="006C2487">
        <w:rPr>
          <w:rFonts w:ascii="Times New Roman" w:hAnsi="Times New Roman"/>
        </w:rPr>
        <w:t>reverse</w:t>
      </w:r>
      <w:proofErr w:type="spellEnd"/>
      <w:r w:rsidRPr="006C2487">
        <w:rPr>
          <w:rFonts w:ascii="Times New Roman" w:hAnsi="Times New Roman"/>
        </w:rPr>
        <w:t xml:space="preserve"> </w:t>
      </w:r>
      <w:proofErr w:type="spellStart"/>
      <w:r w:rsidRPr="006C2487">
        <w:rPr>
          <w:rFonts w:ascii="Times New Roman" w:hAnsi="Times New Roman"/>
        </w:rPr>
        <w:t>charge</w:t>
      </w:r>
      <w:proofErr w:type="spellEnd"/>
      <w:r w:rsidRPr="006C2487">
        <w:rPr>
          <w:rFonts w:ascii="Times New Roman" w:hAnsi="Times New Roman"/>
        </w:rPr>
        <w:t xml:space="preserve"> są synonimami, w uzasadnieniu stosuje się je zatem zamiennie.</w:t>
      </w:r>
      <w:r w:rsidRPr="007C5B4E">
        <w:rPr>
          <w:rFonts w:ascii="Times New Roman" w:hAnsi="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61682"/>
    <w:multiLevelType w:val="hybridMultilevel"/>
    <w:tmpl w:val="37842CF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nsid w:val="02603AAA"/>
    <w:multiLevelType w:val="hybridMultilevel"/>
    <w:tmpl w:val="7C0C5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2D02016"/>
    <w:multiLevelType w:val="hybridMultilevel"/>
    <w:tmpl w:val="494A23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nsid w:val="078B16D1"/>
    <w:multiLevelType w:val="hybridMultilevel"/>
    <w:tmpl w:val="F1840E98"/>
    <w:lvl w:ilvl="0" w:tplc="7D1E654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nsid w:val="12C8470C"/>
    <w:multiLevelType w:val="multilevel"/>
    <w:tmpl w:val="B5561A66"/>
    <w:lvl w:ilvl="0">
      <w:start w:val="1"/>
      <w:numFmt w:val="upperRoman"/>
      <w:lvlText w:val="%1."/>
      <w:lvlJc w:val="left"/>
      <w:pPr>
        <w:ind w:left="1004" w:hanging="720"/>
      </w:pPr>
      <w:rPr>
        <w:rFonts w:hint="default"/>
      </w:rPr>
    </w:lvl>
    <w:lvl w:ilvl="1">
      <w:numFmt w:val="decimalZero"/>
      <w:isLgl/>
      <w:lvlText w:val="%1.%2"/>
      <w:lvlJc w:val="left"/>
      <w:pPr>
        <w:ind w:left="1304" w:hanging="1020"/>
      </w:pPr>
      <w:rPr>
        <w:rFonts w:hint="default"/>
      </w:rPr>
    </w:lvl>
    <w:lvl w:ilvl="2">
      <w:numFmt w:val="decimalZero"/>
      <w:isLgl/>
      <w:lvlText w:val="%1.%2.%3"/>
      <w:lvlJc w:val="left"/>
      <w:pPr>
        <w:ind w:left="1304" w:hanging="1020"/>
      </w:pPr>
      <w:rPr>
        <w:rFonts w:hint="default"/>
      </w:rPr>
    </w:lvl>
    <w:lvl w:ilvl="3">
      <w:start w:val="1"/>
      <w:numFmt w:val="decimal"/>
      <w:isLgl/>
      <w:lvlText w:val="%1.%2.%3.%4"/>
      <w:lvlJc w:val="left"/>
      <w:pPr>
        <w:ind w:left="1304" w:hanging="10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5">
    <w:nsid w:val="147624FF"/>
    <w:multiLevelType w:val="hybridMultilevel"/>
    <w:tmpl w:val="8C9A54C2"/>
    <w:lvl w:ilvl="0" w:tplc="04150011">
      <w:start w:val="1"/>
      <w:numFmt w:val="decimal"/>
      <w:lvlText w:val="%1)"/>
      <w:lvlJc w:val="left"/>
      <w:pPr>
        <w:ind w:left="766" w:hanging="360"/>
      </w:pPr>
      <w:rPr>
        <w:color w:val="000000"/>
      </w:rPr>
    </w:lvl>
    <w:lvl w:ilvl="1" w:tplc="04150019">
      <w:start w:val="1"/>
      <w:numFmt w:val="lowerLetter"/>
      <w:lvlText w:val="%2."/>
      <w:lvlJc w:val="left"/>
      <w:pPr>
        <w:ind w:left="1486" w:hanging="360"/>
      </w:pPr>
    </w:lvl>
    <w:lvl w:ilvl="2" w:tplc="0415001B">
      <w:start w:val="1"/>
      <w:numFmt w:val="lowerRoman"/>
      <w:lvlText w:val="%3."/>
      <w:lvlJc w:val="right"/>
      <w:pPr>
        <w:ind w:left="2206" w:hanging="180"/>
      </w:pPr>
    </w:lvl>
    <w:lvl w:ilvl="3" w:tplc="0415000F" w:tentative="1">
      <w:start w:val="1"/>
      <w:numFmt w:val="decimal"/>
      <w:lvlText w:val="%4."/>
      <w:lvlJc w:val="left"/>
      <w:pPr>
        <w:ind w:left="2926" w:hanging="360"/>
      </w:pPr>
    </w:lvl>
    <w:lvl w:ilvl="4" w:tplc="04150019" w:tentative="1">
      <w:start w:val="1"/>
      <w:numFmt w:val="lowerLetter"/>
      <w:lvlText w:val="%5."/>
      <w:lvlJc w:val="left"/>
      <w:pPr>
        <w:ind w:left="3646" w:hanging="360"/>
      </w:pPr>
    </w:lvl>
    <w:lvl w:ilvl="5" w:tplc="0415001B" w:tentative="1">
      <w:start w:val="1"/>
      <w:numFmt w:val="lowerRoman"/>
      <w:lvlText w:val="%6."/>
      <w:lvlJc w:val="right"/>
      <w:pPr>
        <w:ind w:left="4366" w:hanging="180"/>
      </w:pPr>
    </w:lvl>
    <w:lvl w:ilvl="6" w:tplc="0415000F" w:tentative="1">
      <w:start w:val="1"/>
      <w:numFmt w:val="decimal"/>
      <w:lvlText w:val="%7."/>
      <w:lvlJc w:val="left"/>
      <w:pPr>
        <w:ind w:left="5086" w:hanging="360"/>
      </w:pPr>
    </w:lvl>
    <w:lvl w:ilvl="7" w:tplc="04150019" w:tentative="1">
      <w:start w:val="1"/>
      <w:numFmt w:val="lowerLetter"/>
      <w:lvlText w:val="%8."/>
      <w:lvlJc w:val="left"/>
      <w:pPr>
        <w:ind w:left="5806" w:hanging="360"/>
      </w:pPr>
    </w:lvl>
    <w:lvl w:ilvl="8" w:tplc="0415001B" w:tentative="1">
      <w:start w:val="1"/>
      <w:numFmt w:val="lowerRoman"/>
      <w:lvlText w:val="%9."/>
      <w:lvlJc w:val="right"/>
      <w:pPr>
        <w:ind w:left="6526" w:hanging="180"/>
      </w:pPr>
    </w:lvl>
  </w:abstractNum>
  <w:abstractNum w:abstractNumId="6">
    <w:nsid w:val="166E4159"/>
    <w:multiLevelType w:val="hybridMultilevel"/>
    <w:tmpl w:val="E90059E0"/>
    <w:lvl w:ilvl="0" w:tplc="04150011">
      <w:start w:val="1"/>
      <w:numFmt w:val="decimal"/>
      <w:lvlText w:val="%1)"/>
      <w:lvlJc w:val="left"/>
      <w:pPr>
        <w:ind w:left="1920" w:hanging="360"/>
      </w:pPr>
    </w:lvl>
    <w:lvl w:ilvl="1" w:tplc="04150019" w:tentative="1">
      <w:start w:val="1"/>
      <w:numFmt w:val="lowerLetter"/>
      <w:lvlText w:val="%2."/>
      <w:lvlJc w:val="left"/>
      <w:pPr>
        <w:ind w:left="2640" w:hanging="360"/>
      </w:pPr>
    </w:lvl>
    <w:lvl w:ilvl="2" w:tplc="0415001B" w:tentative="1">
      <w:start w:val="1"/>
      <w:numFmt w:val="lowerRoman"/>
      <w:lvlText w:val="%3."/>
      <w:lvlJc w:val="right"/>
      <w:pPr>
        <w:ind w:left="3360" w:hanging="180"/>
      </w:pPr>
    </w:lvl>
    <w:lvl w:ilvl="3" w:tplc="0415000F" w:tentative="1">
      <w:start w:val="1"/>
      <w:numFmt w:val="decimal"/>
      <w:lvlText w:val="%4."/>
      <w:lvlJc w:val="left"/>
      <w:pPr>
        <w:ind w:left="4080" w:hanging="360"/>
      </w:pPr>
    </w:lvl>
    <w:lvl w:ilvl="4" w:tplc="04150019" w:tentative="1">
      <w:start w:val="1"/>
      <w:numFmt w:val="lowerLetter"/>
      <w:lvlText w:val="%5."/>
      <w:lvlJc w:val="left"/>
      <w:pPr>
        <w:ind w:left="4800" w:hanging="360"/>
      </w:pPr>
    </w:lvl>
    <w:lvl w:ilvl="5" w:tplc="0415001B" w:tentative="1">
      <w:start w:val="1"/>
      <w:numFmt w:val="lowerRoman"/>
      <w:lvlText w:val="%6."/>
      <w:lvlJc w:val="right"/>
      <w:pPr>
        <w:ind w:left="5520" w:hanging="180"/>
      </w:pPr>
    </w:lvl>
    <w:lvl w:ilvl="6" w:tplc="0415000F" w:tentative="1">
      <w:start w:val="1"/>
      <w:numFmt w:val="decimal"/>
      <w:lvlText w:val="%7."/>
      <w:lvlJc w:val="left"/>
      <w:pPr>
        <w:ind w:left="6240" w:hanging="360"/>
      </w:pPr>
    </w:lvl>
    <w:lvl w:ilvl="7" w:tplc="04150019" w:tentative="1">
      <w:start w:val="1"/>
      <w:numFmt w:val="lowerLetter"/>
      <w:lvlText w:val="%8."/>
      <w:lvlJc w:val="left"/>
      <w:pPr>
        <w:ind w:left="6960" w:hanging="360"/>
      </w:pPr>
    </w:lvl>
    <w:lvl w:ilvl="8" w:tplc="0415001B" w:tentative="1">
      <w:start w:val="1"/>
      <w:numFmt w:val="lowerRoman"/>
      <w:lvlText w:val="%9."/>
      <w:lvlJc w:val="right"/>
      <w:pPr>
        <w:ind w:left="7680" w:hanging="180"/>
      </w:pPr>
    </w:lvl>
  </w:abstractNum>
  <w:abstractNum w:abstractNumId="7">
    <w:nsid w:val="1C786778"/>
    <w:multiLevelType w:val="hybridMultilevel"/>
    <w:tmpl w:val="F8821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F605C3C"/>
    <w:multiLevelType w:val="hybridMultilevel"/>
    <w:tmpl w:val="CF707214"/>
    <w:lvl w:ilvl="0" w:tplc="604E22CA">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9">
    <w:nsid w:val="241914EB"/>
    <w:multiLevelType w:val="hybridMultilevel"/>
    <w:tmpl w:val="6BA415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9111DEC"/>
    <w:multiLevelType w:val="hybridMultilevel"/>
    <w:tmpl w:val="2CEE2D02"/>
    <w:lvl w:ilvl="0" w:tplc="20EE8DF8">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
    <w:nsid w:val="2BB33601"/>
    <w:multiLevelType w:val="hybridMultilevel"/>
    <w:tmpl w:val="1B3AD97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321B6DF2"/>
    <w:multiLevelType w:val="hybridMultilevel"/>
    <w:tmpl w:val="33047A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3D0A6B8B"/>
    <w:multiLevelType w:val="hybridMultilevel"/>
    <w:tmpl w:val="FE00EF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3FE576E5"/>
    <w:multiLevelType w:val="hybridMultilevel"/>
    <w:tmpl w:val="1908BB9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4BBE07ED"/>
    <w:multiLevelType w:val="hybridMultilevel"/>
    <w:tmpl w:val="89C842F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50D11E3C"/>
    <w:multiLevelType w:val="hybridMultilevel"/>
    <w:tmpl w:val="455074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52C34513"/>
    <w:multiLevelType w:val="hybridMultilevel"/>
    <w:tmpl w:val="7DD6EDE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2E5606D"/>
    <w:multiLevelType w:val="hybridMultilevel"/>
    <w:tmpl w:val="B78050F0"/>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9">
    <w:nsid w:val="53A3686B"/>
    <w:multiLevelType w:val="hybridMultilevel"/>
    <w:tmpl w:val="5B7AEC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54021C79"/>
    <w:multiLevelType w:val="hybridMultilevel"/>
    <w:tmpl w:val="219A8A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5A535C7F"/>
    <w:multiLevelType w:val="hybridMultilevel"/>
    <w:tmpl w:val="7FD6BEFC"/>
    <w:lvl w:ilvl="0" w:tplc="04150017">
      <w:start w:val="1"/>
      <w:numFmt w:val="lowerLetter"/>
      <w:lvlText w:val="%1)"/>
      <w:lvlJc w:val="left"/>
      <w:pPr>
        <w:ind w:left="778" w:hanging="360"/>
      </w:p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22">
    <w:nsid w:val="5C4C0AB5"/>
    <w:multiLevelType w:val="hybridMultilevel"/>
    <w:tmpl w:val="FB38451C"/>
    <w:lvl w:ilvl="0" w:tplc="06F412AA">
      <w:start w:val="1"/>
      <w:numFmt w:val="decimal"/>
      <w:lvlText w:val="%1)"/>
      <w:lvlJc w:val="left"/>
      <w:pPr>
        <w:ind w:left="720" w:hanging="360"/>
      </w:pPr>
      <w:rPr>
        <w:rFonts w:hint="default"/>
        <w:color w:val="00000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5E4B381F"/>
    <w:multiLevelType w:val="hybridMultilevel"/>
    <w:tmpl w:val="94E8F3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5EFA6597"/>
    <w:multiLevelType w:val="hybridMultilevel"/>
    <w:tmpl w:val="40042D70"/>
    <w:lvl w:ilvl="0" w:tplc="DAD850F6">
      <w:start w:val="1"/>
      <w:numFmt w:val="bullet"/>
      <w:lvlText w:val=""/>
      <w:lvlJc w:val="left"/>
      <w:pPr>
        <w:tabs>
          <w:tab w:val="num" w:pos="397"/>
        </w:tabs>
        <w:ind w:left="397" w:hanging="397"/>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nsid w:val="66FF033C"/>
    <w:multiLevelType w:val="hybridMultilevel"/>
    <w:tmpl w:val="8C2AA4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72E1AB8"/>
    <w:multiLevelType w:val="hybridMultilevel"/>
    <w:tmpl w:val="5E9A8CD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7">
    <w:nsid w:val="73F82FF7"/>
    <w:multiLevelType w:val="hybridMultilevel"/>
    <w:tmpl w:val="8F6CB82E"/>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8">
    <w:nsid w:val="79AF062C"/>
    <w:multiLevelType w:val="hybridMultilevel"/>
    <w:tmpl w:val="4E907206"/>
    <w:lvl w:ilvl="0" w:tplc="54C691D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nsid w:val="7CE5397C"/>
    <w:multiLevelType w:val="hybridMultilevel"/>
    <w:tmpl w:val="6F0C82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7DB716B2"/>
    <w:multiLevelType w:val="hybridMultilevel"/>
    <w:tmpl w:val="E4EA97D6"/>
    <w:lvl w:ilvl="0" w:tplc="604E22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7E1C3B62"/>
    <w:multiLevelType w:val="hybridMultilevel"/>
    <w:tmpl w:val="5E9A8CD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0"/>
  </w:num>
  <w:num w:numId="2">
    <w:abstractNumId w:val="24"/>
  </w:num>
  <w:num w:numId="3">
    <w:abstractNumId w:val="8"/>
  </w:num>
  <w:num w:numId="4">
    <w:abstractNumId w:val="13"/>
  </w:num>
  <w:num w:numId="5">
    <w:abstractNumId w:val="4"/>
  </w:num>
  <w:num w:numId="6">
    <w:abstractNumId w:val="6"/>
  </w:num>
  <w:num w:numId="7">
    <w:abstractNumId w:val="22"/>
  </w:num>
  <w:num w:numId="8">
    <w:abstractNumId w:val="10"/>
  </w:num>
  <w:num w:numId="9">
    <w:abstractNumId w:val="26"/>
  </w:num>
  <w:num w:numId="10">
    <w:abstractNumId w:val="28"/>
  </w:num>
  <w:num w:numId="11">
    <w:abstractNumId w:val="31"/>
  </w:num>
  <w:num w:numId="12">
    <w:abstractNumId w:val="16"/>
  </w:num>
  <w:num w:numId="13">
    <w:abstractNumId w:val="11"/>
  </w:num>
  <w:num w:numId="14">
    <w:abstractNumId w:val="20"/>
  </w:num>
  <w:num w:numId="15">
    <w:abstractNumId w:val="23"/>
  </w:num>
  <w:num w:numId="16">
    <w:abstractNumId w:val="2"/>
  </w:num>
  <w:num w:numId="17">
    <w:abstractNumId w:val="29"/>
  </w:num>
  <w:num w:numId="18">
    <w:abstractNumId w:val="17"/>
  </w:num>
  <w:num w:numId="19">
    <w:abstractNumId w:val="18"/>
  </w:num>
  <w:num w:numId="20">
    <w:abstractNumId w:val="7"/>
  </w:num>
  <w:num w:numId="21">
    <w:abstractNumId w:val="1"/>
  </w:num>
  <w:num w:numId="22">
    <w:abstractNumId w:val="18"/>
  </w:num>
  <w:num w:numId="23">
    <w:abstractNumId w:val="21"/>
  </w:num>
  <w:num w:numId="24">
    <w:abstractNumId w:val="5"/>
  </w:num>
  <w:num w:numId="25">
    <w:abstractNumId w:val="27"/>
  </w:num>
  <w:num w:numId="26">
    <w:abstractNumId w:val="14"/>
  </w:num>
  <w:num w:numId="27">
    <w:abstractNumId w:val="12"/>
  </w:num>
  <w:num w:numId="28">
    <w:abstractNumId w:val="30"/>
  </w:num>
  <w:num w:numId="29">
    <w:abstractNumId w:val="9"/>
  </w:num>
  <w:num w:numId="30">
    <w:abstractNumId w:val="19"/>
  </w:num>
  <w:num w:numId="31">
    <w:abstractNumId w:val="25"/>
  </w:num>
  <w:num w:numId="32">
    <w:abstractNumId w:val="3"/>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B8D"/>
    <w:rsid w:val="00000C6F"/>
    <w:rsid w:val="00002DB4"/>
    <w:rsid w:val="00005370"/>
    <w:rsid w:val="000057D0"/>
    <w:rsid w:val="00006188"/>
    <w:rsid w:val="00006585"/>
    <w:rsid w:val="000071C9"/>
    <w:rsid w:val="000112BD"/>
    <w:rsid w:val="0001148E"/>
    <w:rsid w:val="0001209B"/>
    <w:rsid w:val="000135CD"/>
    <w:rsid w:val="000157C0"/>
    <w:rsid w:val="00022E4F"/>
    <w:rsid w:val="00024A5B"/>
    <w:rsid w:val="000258F7"/>
    <w:rsid w:val="00030232"/>
    <w:rsid w:val="000328C2"/>
    <w:rsid w:val="00033B0D"/>
    <w:rsid w:val="00034F80"/>
    <w:rsid w:val="000350CC"/>
    <w:rsid w:val="00037ABA"/>
    <w:rsid w:val="00037C07"/>
    <w:rsid w:val="000423C4"/>
    <w:rsid w:val="00044092"/>
    <w:rsid w:val="00050171"/>
    <w:rsid w:val="000506F3"/>
    <w:rsid w:val="00053A8D"/>
    <w:rsid w:val="000542D0"/>
    <w:rsid w:val="00061066"/>
    <w:rsid w:val="00062283"/>
    <w:rsid w:val="00064391"/>
    <w:rsid w:val="000652C8"/>
    <w:rsid w:val="00071C15"/>
    <w:rsid w:val="00075F73"/>
    <w:rsid w:val="000770DF"/>
    <w:rsid w:val="00081084"/>
    <w:rsid w:val="00081FBF"/>
    <w:rsid w:val="00085FF8"/>
    <w:rsid w:val="000872B1"/>
    <w:rsid w:val="000875A7"/>
    <w:rsid w:val="0009436F"/>
    <w:rsid w:val="00094EF1"/>
    <w:rsid w:val="000972DD"/>
    <w:rsid w:val="000A1586"/>
    <w:rsid w:val="000A22DE"/>
    <w:rsid w:val="000A39A9"/>
    <w:rsid w:val="000A3B73"/>
    <w:rsid w:val="000A61D0"/>
    <w:rsid w:val="000A6C42"/>
    <w:rsid w:val="000B26B8"/>
    <w:rsid w:val="000B3DF1"/>
    <w:rsid w:val="000B4BCE"/>
    <w:rsid w:val="000B5565"/>
    <w:rsid w:val="000B758F"/>
    <w:rsid w:val="000B7A8F"/>
    <w:rsid w:val="000C022D"/>
    <w:rsid w:val="000C1E8B"/>
    <w:rsid w:val="000C1F05"/>
    <w:rsid w:val="000C2B8A"/>
    <w:rsid w:val="000C65AF"/>
    <w:rsid w:val="000C6D2F"/>
    <w:rsid w:val="000D4EFE"/>
    <w:rsid w:val="000D5CF2"/>
    <w:rsid w:val="000E29B4"/>
    <w:rsid w:val="000E34EF"/>
    <w:rsid w:val="000E4422"/>
    <w:rsid w:val="000E45B2"/>
    <w:rsid w:val="000E5FF8"/>
    <w:rsid w:val="000E7E14"/>
    <w:rsid w:val="000F4CDF"/>
    <w:rsid w:val="000F7DF9"/>
    <w:rsid w:val="001053CA"/>
    <w:rsid w:val="001056C9"/>
    <w:rsid w:val="00105763"/>
    <w:rsid w:val="00106F00"/>
    <w:rsid w:val="00107EE7"/>
    <w:rsid w:val="001105BB"/>
    <w:rsid w:val="00110607"/>
    <w:rsid w:val="0011600E"/>
    <w:rsid w:val="001178C1"/>
    <w:rsid w:val="00121502"/>
    <w:rsid w:val="00121E22"/>
    <w:rsid w:val="00122ABB"/>
    <w:rsid w:val="00123F61"/>
    <w:rsid w:val="0013378B"/>
    <w:rsid w:val="001338F4"/>
    <w:rsid w:val="00134ABB"/>
    <w:rsid w:val="00141251"/>
    <w:rsid w:val="001416B6"/>
    <w:rsid w:val="0014631C"/>
    <w:rsid w:val="0015101C"/>
    <w:rsid w:val="0015288B"/>
    <w:rsid w:val="001539F4"/>
    <w:rsid w:val="00154144"/>
    <w:rsid w:val="001570C7"/>
    <w:rsid w:val="00157ACE"/>
    <w:rsid w:val="001618CD"/>
    <w:rsid w:val="00163D77"/>
    <w:rsid w:val="001652A7"/>
    <w:rsid w:val="00165498"/>
    <w:rsid w:val="001656B2"/>
    <w:rsid w:val="001700E9"/>
    <w:rsid w:val="00172292"/>
    <w:rsid w:val="001735A3"/>
    <w:rsid w:val="00174967"/>
    <w:rsid w:val="00174D78"/>
    <w:rsid w:val="001803C9"/>
    <w:rsid w:val="00180E47"/>
    <w:rsid w:val="00181748"/>
    <w:rsid w:val="00181C62"/>
    <w:rsid w:val="00186525"/>
    <w:rsid w:val="00186E56"/>
    <w:rsid w:val="00187F75"/>
    <w:rsid w:val="00190C1C"/>
    <w:rsid w:val="00190C7A"/>
    <w:rsid w:val="00190CBB"/>
    <w:rsid w:val="00190E5B"/>
    <w:rsid w:val="00194B40"/>
    <w:rsid w:val="001A0ED5"/>
    <w:rsid w:val="001A7FF0"/>
    <w:rsid w:val="001B020C"/>
    <w:rsid w:val="001B36A6"/>
    <w:rsid w:val="001B3CCC"/>
    <w:rsid w:val="001C49CE"/>
    <w:rsid w:val="001C7D88"/>
    <w:rsid w:val="001D0C80"/>
    <w:rsid w:val="001D5A38"/>
    <w:rsid w:val="001E0838"/>
    <w:rsid w:val="001E292E"/>
    <w:rsid w:val="001E4BA0"/>
    <w:rsid w:val="001E5464"/>
    <w:rsid w:val="001E643D"/>
    <w:rsid w:val="001F0A3D"/>
    <w:rsid w:val="001F1A47"/>
    <w:rsid w:val="001F1E52"/>
    <w:rsid w:val="001F5073"/>
    <w:rsid w:val="001F5329"/>
    <w:rsid w:val="001F60E0"/>
    <w:rsid w:val="00202576"/>
    <w:rsid w:val="00204A7A"/>
    <w:rsid w:val="00205375"/>
    <w:rsid w:val="00207890"/>
    <w:rsid w:val="002079B5"/>
    <w:rsid w:val="00207BB2"/>
    <w:rsid w:val="002161D5"/>
    <w:rsid w:val="00220B42"/>
    <w:rsid w:val="00221DCE"/>
    <w:rsid w:val="002221F5"/>
    <w:rsid w:val="00224960"/>
    <w:rsid w:val="00227E6D"/>
    <w:rsid w:val="00230F81"/>
    <w:rsid w:val="0023536D"/>
    <w:rsid w:val="00236011"/>
    <w:rsid w:val="00240C10"/>
    <w:rsid w:val="00240DC4"/>
    <w:rsid w:val="002425D7"/>
    <w:rsid w:val="00242A9F"/>
    <w:rsid w:val="00244119"/>
    <w:rsid w:val="00244B61"/>
    <w:rsid w:val="0024601C"/>
    <w:rsid w:val="00246A1D"/>
    <w:rsid w:val="00252011"/>
    <w:rsid w:val="00261A5C"/>
    <w:rsid w:val="00262B81"/>
    <w:rsid w:val="00265F22"/>
    <w:rsid w:val="00266B9F"/>
    <w:rsid w:val="00270FC7"/>
    <w:rsid w:val="002711D0"/>
    <w:rsid w:val="00273742"/>
    <w:rsid w:val="00274AEF"/>
    <w:rsid w:val="00275529"/>
    <w:rsid w:val="00280EC6"/>
    <w:rsid w:val="002813B2"/>
    <w:rsid w:val="00282259"/>
    <w:rsid w:val="00282C4B"/>
    <w:rsid w:val="0028366F"/>
    <w:rsid w:val="00283BEC"/>
    <w:rsid w:val="002843CE"/>
    <w:rsid w:val="00287F1A"/>
    <w:rsid w:val="002918F4"/>
    <w:rsid w:val="00292EFF"/>
    <w:rsid w:val="002A5185"/>
    <w:rsid w:val="002A67CF"/>
    <w:rsid w:val="002A7E63"/>
    <w:rsid w:val="002B0289"/>
    <w:rsid w:val="002B1B75"/>
    <w:rsid w:val="002B4274"/>
    <w:rsid w:val="002B7CF2"/>
    <w:rsid w:val="002C17D8"/>
    <w:rsid w:val="002C247A"/>
    <w:rsid w:val="002C2CE2"/>
    <w:rsid w:val="002C59EC"/>
    <w:rsid w:val="002D258C"/>
    <w:rsid w:val="002D4BE3"/>
    <w:rsid w:val="002E1047"/>
    <w:rsid w:val="002E3749"/>
    <w:rsid w:val="002E44BD"/>
    <w:rsid w:val="002E63DC"/>
    <w:rsid w:val="002F504C"/>
    <w:rsid w:val="002F72E3"/>
    <w:rsid w:val="00300D9D"/>
    <w:rsid w:val="003013D5"/>
    <w:rsid w:val="00303504"/>
    <w:rsid w:val="00303F3A"/>
    <w:rsid w:val="003127B2"/>
    <w:rsid w:val="0031549E"/>
    <w:rsid w:val="00316535"/>
    <w:rsid w:val="003174D1"/>
    <w:rsid w:val="003204A3"/>
    <w:rsid w:val="00320BD2"/>
    <w:rsid w:val="00322475"/>
    <w:rsid w:val="00322541"/>
    <w:rsid w:val="0032472F"/>
    <w:rsid w:val="00324EA1"/>
    <w:rsid w:val="00326888"/>
    <w:rsid w:val="00336430"/>
    <w:rsid w:val="0034002F"/>
    <w:rsid w:val="00341660"/>
    <w:rsid w:val="00341D83"/>
    <w:rsid w:val="003458B7"/>
    <w:rsid w:val="00350E7F"/>
    <w:rsid w:val="00351CF0"/>
    <w:rsid w:val="003520AE"/>
    <w:rsid w:val="00352614"/>
    <w:rsid w:val="00352B55"/>
    <w:rsid w:val="00354476"/>
    <w:rsid w:val="00354B16"/>
    <w:rsid w:val="00356F5E"/>
    <w:rsid w:val="0036140D"/>
    <w:rsid w:val="00366BAF"/>
    <w:rsid w:val="00367C68"/>
    <w:rsid w:val="0037083A"/>
    <w:rsid w:val="00372952"/>
    <w:rsid w:val="00372FA2"/>
    <w:rsid w:val="00376387"/>
    <w:rsid w:val="00383B91"/>
    <w:rsid w:val="003855AE"/>
    <w:rsid w:val="00386CD0"/>
    <w:rsid w:val="00387209"/>
    <w:rsid w:val="0038748A"/>
    <w:rsid w:val="003975B1"/>
    <w:rsid w:val="003A4604"/>
    <w:rsid w:val="003B2331"/>
    <w:rsid w:val="003B2AF7"/>
    <w:rsid w:val="003B2CB6"/>
    <w:rsid w:val="003B2F2E"/>
    <w:rsid w:val="003B75CF"/>
    <w:rsid w:val="003C38C0"/>
    <w:rsid w:val="003C413B"/>
    <w:rsid w:val="003C59F4"/>
    <w:rsid w:val="003C7CDB"/>
    <w:rsid w:val="003D419A"/>
    <w:rsid w:val="003D440E"/>
    <w:rsid w:val="003E09B4"/>
    <w:rsid w:val="003E1547"/>
    <w:rsid w:val="003E2D1A"/>
    <w:rsid w:val="003E488C"/>
    <w:rsid w:val="003E518E"/>
    <w:rsid w:val="003E5226"/>
    <w:rsid w:val="003E7C1A"/>
    <w:rsid w:val="003F0267"/>
    <w:rsid w:val="003F2DB7"/>
    <w:rsid w:val="003F4729"/>
    <w:rsid w:val="003F487B"/>
    <w:rsid w:val="003F682B"/>
    <w:rsid w:val="003F7F8B"/>
    <w:rsid w:val="0040067A"/>
    <w:rsid w:val="004017E7"/>
    <w:rsid w:val="00403489"/>
    <w:rsid w:val="00406660"/>
    <w:rsid w:val="00406F4C"/>
    <w:rsid w:val="00411757"/>
    <w:rsid w:val="004123F5"/>
    <w:rsid w:val="004128FC"/>
    <w:rsid w:val="00412A98"/>
    <w:rsid w:val="00413432"/>
    <w:rsid w:val="00414001"/>
    <w:rsid w:val="00414557"/>
    <w:rsid w:val="0041477C"/>
    <w:rsid w:val="0041692C"/>
    <w:rsid w:val="00420BFA"/>
    <w:rsid w:val="00420D54"/>
    <w:rsid w:val="0042272A"/>
    <w:rsid w:val="0042381C"/>
    <w:rsid w:val="0042539F"/>
    <w:rsid w:val="00425AEF"/>
    <w:rsid w:val="004260EA"/>
    <w:rsid w:val="0042612B"/>
    <w:rsid w:val="00426460"/>
    <w:rsid w:val="004305EF"/>
    <w:rsid w:val="00431773"/>
    <w:rsid w:val="0043451C"/>
    <w:rsid w:val="00434FE1"/>
    <w:rsid w:val="004375F1"/>
    <w:rsid w:val="00437AA6"/>
    <w:rsid w:val="00441A90"/>
    <w:rsid w:val="0044499F"/>
    <w:rsid w:val="00446862"/>
    <w:rsid w:val="00446F28"/>
    <w:rsid w:val="004525E1"/>
    <w:rsid w:val="00455E03"/>
    <w:rsid w:val="004572AC"/>
    <w:rsid w:val="0046028C"/>
    <w:rsid w:val="00463114"/>
    <w:rsid w:val="00465927"/>
    <w:rsid w:val="00472A4D"/>
    <w:rsid w:val="00473B50"/>
    <w:rsid w:val="004745E8"/>
    <w:rsid w:val="00480B89"/>
    <w:rsid w:val="00480ED9"/>
    <w:rsid w:val="00487B5D"/>
    <w:rsid w:val="00490CF1"/>
    <w:rsid w:val="00494584"/>
    <w:rsid w:val="004A406C"/>
    <w:rsid w:val="004A406E"/>
    <w:rsid w:val="004B0011"/>
    <w:rsid w:val="004B0482"/>
    <w:rsid w:val="004B06AD"/>
    <w:rsid w:val="004B0E4C"/>
    <w:rsid w:val="004B3CCB"/>
    <w:rsid w:val="004B4F4E"/>
    <w:rsid w:val="004B7322"/>
    <w:rsid w:val="004B7682"/>
    <w:rsid w:val="004B76F8"/>
    <w:rsid w:val="004C065B"/>
    <w:rsid w:val="004C0EFA"/>
    <w:rsid w:val="004C1802"/>
    <w:rsid w:val="004C22A1"/>
    <w:rsid w:val="004C49CB"/>
    <w:rsid w:val="004C552B"/>
    <w:rsid w:val="004C7581"/>
    <w:rsid w:val="004D134D"/>
    <w:rsid w:val="004D568C"/>
    <w:rsid w:val="004D5CCD"/>
    <w:rsid w:val="004D6CA5"/>
    <w:rsid w:val="004E093E"/>
    <w:rsid w:val="004E1D30"/>
    <w:rsid w:val="004E2F91"/>
    <w:rsid w:val="004E39D6"/>
    <w:rsid w:val="004E7896"/>
    <w:rsid w:val="004F02EB"/>
    <w:rsid w:val="004F0A1B"/>
    <w:rsid w:val="004F3D06"/>
    <w:rsid w:val="004F5E7D"/>
    <w:rsid w:val="004F7B4C"/>
    <w:rsid w:val="00507D92"/>
    <w:rsid w:val="0051047B"/>
    <w:rsid w:val="00512E01"/>
    <w:rsid w:val="00513764"/>
    <w:rsid w:val="005137E3"/>
    <w:rsid w:val="0051504D"/>
    <w:rsid w:val="005162D0"/>
    <w:rsid w:val="0051657F"/>
    <w:rsid w:val="00516AEA"/>
    <w:rsid w:val="00522D68"/>
    <w:rsid w:val="0052640F"/>
    <w:rsid w:val="00526D59"/>
    <w:rsid w:val="0053008F"/>
    <w:rsid w:val="005448C4"/>
    <w:rsid w:val="00545A2D"/>
    <w:rsid w:val="005462BF"/>
    <w:rsid w:val="005470EA"/>
    <w:rsid w:val="0055155D"/>
    <w:rsid w:val="00554C9B"/>
    <w:rsid w:val="005557C7"/>
    <w:rsid w:val="005563EA"/>
    <w:rsid w:val="00556BDC"/>
    <w:rsid w:val="00557144"/>
    <w:rsid w:val="00562A6F"/>
    <w:rsid w:val="005679C7"/>
    <w:rsid w:val="00567F59"/>
    <w:rsid w:val="00571880"/>
    <w:rsid w:val="0057203E"/>
    <w:rsid w:val="00572AA6"/>
    <w:rsid w:val="00583C38"/>
    <w:rsid w:val="00586C55"/>
    <w:rsid w:val="005878D1"/>
    <w:rsid w:val="00590460"/>
    <w:rsid w:val="00594BE9"/>
    <w:rsid w:val="005978D8"/>
    <w:rsid w:val="005A08E1"/>
    <w:rsid w:val="005A1B6B"/>
    <w:rsid w:val="005A2081"/>
    <w:rsid w:val="005A2227"/>
    <w:rsid w:val="005A4E2D"/>
    <w:rsid w:val="005A54BA"/>
    <w:rsid w:val="005A651D"/>
    <w:rsid w:val="005B00C2"/>
    <w:rsid w:val="005B35AF"/>
    <w:rsid w:val="005B360F"/>
    <w:rsid w:val="005B3B72"/>
    <w:rsid w:val="005B4017"/>
    <w:rsid w:val="005B4215"/>
    <w:rsid w:val="005B6136"/>
    <w:rsid w:val="005B6D2B"/>
    <w:rsid w:val="005C10BE"/>
    <w:rsid w:val="005C431F"/>
    <w:rsid w:val="005C4A2A"/>
    <w:rsid w:val="005C7676"/>
    <w:rsid w:val="005D027C"/>
    <w:rsid w:val="005D1F3F"/>
    <w:rsid w:val="005D2E98"/>
    <w:rsid w:val="005D4ACD"/>
    <w:rsid w:val="005E0F3D"/>
    <w:rsid w:val="005E35AC"/>
    <w:rsid w:val="005E3910"/>
    <w:rsid w:val="005E7838"/>
    <w:rsid w:val="005F020A"/>
    <w:rsid w:val="005F38DB"/>
    <w:rsid w:val="005F5111"/>
    <w:rsid w:val="005F63A4"/>
    <w:rsid w:val="006028D5"/>
    <w:rsid w:val="0060389C"/>
    <w:rsid w:val="00611E79"/>
    <w:rsid w:val="006138A6"/>
    <w:rsid w:val="006143D1"/>
    <w:rsid w:val="00614843"/>
    <w:rsid w:val="00615C8A"/>
    <w:rsid w:val="006174CB"/>
    <w:rsid w:val="00617ADC"/>
    <w:rsid w:val="00625FE1"/>
    <w:rsid w:val="00626F31"/>
    <w:rsid w:val="0063031C"/>
    <w:rsid w:val="0063169B"/>
    <w:rsid w:val="0063485F"/>
    <w:rsid w:val="006361CC"/>
    <w:rsid w:val="00636514"/>
    <w:rsid w:val="00637257"/>
    <w:rsid w:val="00640075"/>
    <w:rsid w:val="006411D7"/>
    <w:rsid w:val="006413BE"/>
    <w:rsid w:val="00646FB8"/>
    <w:rsid w:val="006502D6"/>
    <w:rsid w:val="00656C5D"/>
    <w:rsid w:val="00657952"/>
    <w:rsid w:val="00662E45"/>
    <w:rsid w:val="00662F4B"/>
    <w:rsid w:val="006631F0"/>
    <w:rsid w:val="00663BBA"/>
    <w:rsid w:val="00664D51"/>
    <w:rsid w:val="0066669A"/>
    <w:rsid w:val="006674F8"/>
    <w:rsid w:val="00670F62"/>
    <w:rsid w:val="00672102"/>
    <w:rsid w:val="00673A80"/>
    <w:rsid w:val="00675444"/>
    <w:rsid w:val="00675E80"/>
    <w:rsid w:val="00676161"/>
    <w:rsid w:val="0067699F"/>
    <w:rsid w:val="00681FF0"/>
    <w:rsid w:val="0068438B"/>
    <w:rsid w:val="006845BD"/>
    <w:rsid w:val="00684F78"/>
    <w:rsid w:val="00685232"/>
    <w:rsid w:val="00685ED5"/>
    <w:rsid w:val="00690FE5"/>
    <w:rsid w:val="006912C5"/>
    <w:rsid w:val="00691766"/>
    <w:rsid w:val="00696DF5"/>
    <w:rsid w:val="006A05F4"/>
    <w:rsid w:val="006A0AD9"/>
    <w:rsid w:val="006A1D45"/>
    <w:rsid w:val="006A3C5D"/>
    <w:rsid w:val="006A61B8"/>
    <w:rsid w:val="006B0ACE"/>
    <w:rsid w:val="006B2C7C"/>
    <w:rsid w:val="006B441B"/>
    <w:rsid w:val="006C2487"/>
    <w:rsid w:val="006C2F6D"/>
    <w:rsid w:val="006C4138"/>
    <w:rsid w:val="006C5808"/>
    <w:rsid w:val="006D61F7"/>
    <w:rsid w:val="006D6A74"/>
    <w:rsid w:val="006D757D"/>
    <w:rsid w:val="006E123E"/>
    <w:rsid w:val="006E1E35"/>
    <w:rsid w:val="006E2FF0"/>
    <w:rsid w:val="006E7145"/>
    <w:rsid w:val="006E79F2"/>
    <w:rsid w:val="006F0544"/>
    <w:rsid w:val="006F0699"/>
    <w:rsid w:val="006F49E3"/>
    <w:rsid w:val="006F5F9F"/>
    <w:rsid w:val="00702095"/>
    <w:rsid w:val="007022C6"/>
    <w:rsid w:val="00702CCE"/>
    <w:rsid w:val="0070389A"/>
    <w:rsid w:val="007038EA"/>
    <w:rsid w:val="007047DE"/>
    <w:rsid w:val="00704960"/>
    <w:rsid w:val="00710EF8"/>
    <w:rsid w:val="0071180E"/>
    <w:rsid w:val="00712FEA"/>
    <w:rsid w:val="00716711"/>
    <w:rsid w:val="007173BD"/>
    <w:rsid w:val="00720C1F"/>
    <w:rsid w:val="007217FC"/>
    <w:rsid w:val="007242D7"/>
    <w:rsid w:val="00726898"/>
    <w:rsid w:val="00727930"/>
    <w:rsid w:val="00727BE6"/>
    <w:rsid w:val="00727F4A"/>
    <w:rsid w:val="007303A5"/>
    <w:rsid w:val="007316DD"/>
    <w:rsid w:val="00731FE5"/>
    <w:rsid w:val="00733999"/>
    <w:rsid w:val="00734F55"/>
    <w:rsid w:val="007418D8"/>
    <w:rsid w:val="00742286"/>
    <w:rsid w:val="00743E9A"/>
    <w:rsid w:val="00745B3A"/>
    <w:rsid w:val="00747820"/>
    <w:rsid w:val="0075041C"/>
    <w:rsid w:val="00754233"/>
    <w:rsid w:val="00754E47"/>
    <w:rsid w:val="00756B76"/>
    <w:rsid w:val="0076107B"/>
    <w:rsid w:val="00761BA4"/>
    <w:rsid w:val="00762B6B"/>
    <w:rsid w:val="007648A1"/>
    <w:rsid w:val="00765E05"/>
    <w:rsid w:val="00766955"/>
    <w:rsid w:val="00766E14"/>
    <w:rsid w:val="00774E4A"/>
    <w:rsid w:val="00776023"/>
    <w:rsid w:val="007766E2"/>
    <w:rsid w:val="00777D01"/>
    <w:rsid w:val="0078150C"/>
    <w:rsid w:val="007818CC"/>
    <w:rsid w:val="00796651"/>
    <w:rsid w:val="007A6AD5"/>
    <w:rsid w:val="007A6EC8"/>
    <w:rsid w:val="007A72A3"/>
    <w:rsid w:val="007B0426"/>
    <w:rsid w:val="007B1125"/>
    <w:rsid w:val="007B16AA"/>
    <w:rsid w:val="007B40A0"/>
    <w:rsid w:val="007C02A4"/>
    <w:rsid w:val="007C120B"/>
    <w:rsid w:val="007D1499"/>
    <w:rsid w:val="007D2ED6"/>
    <w:rsid w:val="007D6200"/>
    <w:rsid w:val="007D6EC5"/>
    <w:rsid w:val="007E3575"/>
    <w:rsid w:val="007E3DC8"/>
    <w:rsid w:val="007E48DF"/>
    <w:rsid w:val="007E4B72"/>
    <w:rsid w:val="007E7324"/>
    <w:rsid w:val="007F28C1"/>
    <w:rsid w:val="007F650E"/>
    <w:rsid w:val="008055C0"/>
    <w:rsid w:val="008057A2"/>
    <w:rsid w:val="008078AF"/>
    <w:rsid w:val="0081063A"/>
    <w:rsid w:val="00810D79"/>
    <w:rsid w:val="00812910"/>
    <w:rsid w:val="00812CF2"/>
    <w:rsid w:val="00814D74"/>
    <w:rsid w:val="00815C8E"/>
    <w:rsid w:val="008224F4"/>
    <w:rsid w:val="0082649E"/>
    <w:rsid w:val="00826973"/>
    <w:rsid w:val="00831126"/>
    <w:rsid w:val="0083153F"/>
    <w:rsid w:val="00831543"/>
    <w:rsid w:val="00832E8B"/>
    <w:rsid w:val="00834F50"/>
    <w:rsid w:val="00836DF9"/>
    <w:rsid w:val="00837DF2"/>
    <w:rsid w:val="00842EBB"/>
    <w:rsid w:val="008436D0"/>
    <w:rsid w:val="00845B1D"/>
    <w:rsid w:val="0084723A"/>
    <w:rsid w:val="008475B2"/>
    <w:rsid w:val="00850C84"/>
    <w:rsid w:val="008513C7"/>
    <w:rsid w:val="00851EC8"/>
    <w:rsid w:val="00852855"/>
    <w:rsid w:val="00852BA9"/>
    <w:rsid w:val="008567C1"/>
    <w:rsid w:val="00857F1A"/>
    <w:rsid w:val="008736CC"/>
    <w:rsid w:val="00874E82"/>
    <w:rsid w:val="00881E07"/>
    <w:rsid w:val="00883EA0"/>
    <w:rsid w:val="00884FA5"/>
    <w:rsid w:val="008852BD"/>
    <w:rsid w:val="00887C5B"/>
    <w:rsid w:val="008958B2"/>
    <w:rsid w:val="0089702A"/>
    <w:rsid w:val="008A0BA4"/>
    <w:rsid w:val="008A52AC"/>
    <w:rsid w:val="008A6B0E"/>
    <w:rsid w:val="008B25A3"/>
    <w:rsid w:val="008B2821"/>
    <w:rsid w:val="008C0FA5"/>
    <w:rsid w:val="008C2674"/>
    <w:rsid w:val="008C4ABB"/>
    <w:rsid w:val="008C4B5C"/>
    <w:rsid w:val="008C62FA"/>
    <w:rsid w:val="008D088E"/>
    <w:rsid w:val="008D0A51"/>
    <w:rsid w:val="008D20E9"/>
    <w:rsid w:val="008D2B8F"/>
    <w:rsid w:val="008D4206"/>
    <w:rsid w:val="008D53A2"/>
    <w:rsid w:val="008D5FDF"/>
    <w:rsid w:val="008E01FA"/>
    <w:rsid w:val="008E1C93"/>
    <w:rsid w:val="008E34A6"/>
    <w:rsid w:val="008E6F1B"/>
    <w:rsid w:val="008F0E26"/>
    <w:rsid w:val="008F1329"/>
    <w:rsid w:val="008F1B9A"/>
    <w:rsid w:val="008F3EF7"/>
    <w:rsid w:val="008F4319"/>
    <w:rsid w:val="008F601A"/>
    <w:rsid w:val="008F7213"/>
    <w:rsid w:val="00902EAE"/>
    <w:rsid w:val="00903C82"/>
    <w:rsid w:val="00905912"/>
    <w:rsid w:val="00905D35"/>
    <w:rsid w:val="0090766B"/>
    <w:rsid w:val="009100F9"/>
    <w:rsid w:val="00911662"/>
    <w:rsid w:val="00913410"/>
    <w:rsid w:val="0092037B"/>
    <w:rsid w:val="009208A2"/>
    <w:rsid w:val="009226A4"/>
    <w:rsid w:val="00924634"/>
    <w:rsid w:val="00927877"/>
    <w:rsid w:val="009301C6"/>
    <w:rsid w:val="00930947"/>
    <w:rsid w:val="00930A1E"/>
    <w:rsid w:val="00931DFC"/>
    <w:rsid w:val="00931EBD"/>
    <w:rsid w:val="00932546"/>
    <w:rsid w:val="00933A96"/>
    <w:rsid w:val="00934B86"/>
    <w:rsid w:val="00940D02"/>
    <w:rsid w:val="00941A0D"/>
    <w:rsid w:val="00942957"/>
    <w:rsid w:val="00942DCC"/>
    <w:rsid w:val="009436A2"/>
    <w:rsid w:val="00946D47"/>
    <w:rsid w:val="00955FCB"/>
    <w:rsid w:val="009569E4"/>
    <w:rsid w:val="0096260D"/>
    <w:rsid w:val="00963F4B"/>
    <w:rsid w:val="00967505"/>
    <w:rsid w:val="009702E6"/>
    <w:rsid w:val="009708F2"/>
    <w:rsid w:val="00971414"/>
    <w:rsid w:val="0098447E"/>
    <w:rsid w:val="0098510B"/>
    <w:rsid w:val="00985A8E"/>
    <w:rsid w:val="00985FF0"/>
    <w:rsid w:val="009872BB"/>
    <w:rsid w:val="009873DB"/>
    <w:rsid w:val="009876D2"/>
    <w:rsid w:val="00987EEF"/>
    <w:rsid w:val="009946F9"/>
    <w:rsid w:val="0099573D"/>
    <w:rsid w:val="00995785"/>
    <w:rsid w:val="00996643"/>
    <w:rsid w:val="00996E09"/>
    <w:rsid w:val="009972A9"/>
    <w:rsid w:val="009A0275"/>
    <w:rsid w:val="009A0EED"/>
    <w:rsid w:val="009A2A84"/>
    <w:rsid w:val="009A4D18"/>
    <w:rsid w:val="009A7692"/>
    <w:rsid w:val="009B24AA"/>
    <w:rsid w:val="009B3AE3"/>
    <w:rsid w:val="009B3F19"/>
    <w:rsid w:val="009B43C2"/>
    <w:rsid w:val="009B4BAD"/>
    <w:rsid w:val="009B5BE1"/>
    <w:rsid w:val="009C097C"/>
    <w:rsid w:val="009C1C5A"/>
    <w:rsid w:val="009C4F23"/>
    <w:rsid w:val="009C556F"/>
    <w:rsid w:val="009C744A"/>
    <w:rsid w:val="009D0082"/>
    <w:rsid w:val="009D1B6B"/>
    <w:rsid w:val="009D2243"/>
    <w:rsid w:val="009D5EBC"/>
    <w:rsid w:val="009D683F"/>
    <w:rsid w:val="009E057A"/>
    <w:rsid w:val="009E2CD4"/>
    <w:rsid w:val="009E5158"/>
    <w:rsid w:val="009E5C1F"/>
    <w:rsid w:val="009E6C9E"/>
    <w:rsid w:val="009E78A9"/>
    <w:rsid w:val="009F0222"/>
    <w:rsid w:val="009F404D"/>
    <w:rsid w:val="009F5F5B"/>
    <w:rsid w:val="009F7342"/>
    <w:rsid w:val="00A008FE"/>
    <w:rsid w:val="00A04F8A"/>
    <w:rsid w:val="00A10090"/>
    <w:rsid w:val="00A117BB"/>
    <w:rsid w:val="00A13007"/>
    <w:rsid w:val="00A14787"/>
    <w:rsid w:val="00A14B1C"/>
    <w:rsid w:val="00A15797"/>
    <w:rsid w:val="00A2030C"/>
    <w:rsid w:val="00A208F2"/>
    <w:rsid w:val="00A22451"/>
    <w:rsid w:val="00A235C8"/>
    <w:rsid w:val="00A2417E"/>
    <w:rsid w:val="00A2534C"/>
    <w:rsid w:val="00A261A2"/>
    <w:rsid w:val="00A273CE"/>
    <w:rsid w:val="00A274DB"/>
    <w:rsid w:val="00A309AA"/>
    <w:rsid w:val="00A361AB"/>
    <w:rsid w:val="00A36EDC"/>
    <w:rsid w:val="00A402F1"/>
    <w:rsid w:val="00A403C0"/>
    <w:rsid w:val="00A4400F"/>
    <w:rsid w:val="00A50849"/>
    <w:rsid w:val="00A5420C"/>
    <w:rsid w:val="00A6323C"/>
    <w:rsid w:val="00A6454F"/>
    <w:rsid w:val="00A656E7"/>
    <w:rsid w:val="00A659EC"/>
    <w:rsid w:val="00A65F51"/>
    <w:rsid w:val="00A66713"/>
    <w:rsid w:val="00A66BDD"/>
    <w:rsid w:val="00A70E3D"/>
    <w:rsid w:val="00A73308"/>
    <w:rsid w:val="00A73C0C"/>
    <w:rsid w:val="00A74A8E"/>
    <w:rsid w:val="00A74E76"/>
    <w:rsid w:val="00A7668A"/>
    <w:rsid w:val="00A7689F"/>
    <w:rsid w:val="00A77631"/>
    <w:rsid w:val="00A82CCB"/>
    <w:rsid w:val="00A83A9F"/>
    <w:rsid w:val="00A8657B"/>
    <w:rsid w:val="00A87DCF"/>
    <w:rsid w:val="00A900A5"/>
    <w:rsid w:val="00A942AD"/>
    <w:rsid w:val="00A9472F"/>
    <w:rsid w:val="00A96038"/>
    <w:rsid w:val="00A9680E"/>
    <w:rsid w:val="00A96ACC"/>
    <w:rsid w:val="00AA0453"/>
    <w:rsid w:val="00AA139A"/>
    <w:rsid w:val="00AA1EFC"/>
    <w:rsid w:val="00AA2650"/>
    <w:rsid w:val="00AA691E"/>
    <w:rsid w:val="00AA6C10"/>
    <w:rsid w:val="00AB0386"/>
    <w:rsid w:val="00AB2FC2"/>
    <w:rsid w:val="00AB3B91"/>
    <w:rsid w:val="00AB4C31"/>
    <w:rsid w:val="00AB4D4E"/>
    <w:rsid w:val="00AB5414"/>
    <w:rsid w:val="00AB5910"/>
    <w:rsid w:val="00AB5DC0"/>
    <w:rsid w:val="00AB643E"/>
    <w:rsid w:val="00AC1012"/>
    <w:rsid w:val="00AC4BA1"/>
    <w:rsid w:val="00AC68F4"/>
    <w:rsid w:val="00AD0C18"/>
    <w:rsid w:val="00AD270C"/>
    <w:rsid w:val="00AD53FD"/>
    <w:rsid w:val="00AD5BAA"/>
    <w:rsid w:val="00AE2AA3"/>
    <w:rsid w:val="00AE478E"/>
    <w:rsid w:val="00AE55D4"/>
    <w:rsid w:val="00AE5CD4"/>
    <w:rsid w:val="00AE796A"/>
    <w:rsid w:val="00AF05C3"/>
    <w:rsid w:val="00AF0795"/>
    <w:rsid w:val="00AF4AF0"/>
    <w:rsid w:val="00AF52E2"/>
    <w:rsid w:val="00AF5A3D"/>
    <w:rsid w:val="00AF6616"/>
    <w:rsid w:val="00B02F22"/>
    <w:rsid w:val="00B03E4A"/>
    <w:rsid w:val="00B03F19"/>
    <w:rsid w:val="00B05D37"/>
    <w:rsid w:val="00B0612D"/>
    <w:rsid w:val="00B06AC6"/>
    <w:rsid w:val="00B20461"/>
    <w:rsid w:val="00B21E00"/>
    <w:rsid w:val="00B30D86"/>
    <w:rsid w:val="00B318DC"/>
    <w:rsid w:val="00B3244A"/>
    <w:rsid w:val="00B347AE"/>
    <w:rsid w:val="00B3585B"/>
    <w:rsid w:val="00B37D8D"/>
    <w:rsid w:val="00B40D92"/>
    <w:rsid w:val="00B40E43"/>
    <w:rsid w:val="00B4206A"/>
    <w:rsid w:val="00B421EE"/>
    <w:rsid w:val="00B428C0"/>
    <w:rsid w:val="00B43B41"/>
    <w:rsid w:val="00B453C0"/>
    <w:rsid w:val="00B57CC0"/>
    <w:rsid w:val="00B60CBF"/>
    <w:rsid w:val="00B619D6"/>
    <w:rsid w:val="00B61C3E"/>
    <w:rsid w:val="00B626B1"/>
    <w:rsid w:val="00B62D1F"/>
    <w:rsid w:val="00B64003"/>
    <w:rsid w:val="00B64680"/>
    <w:rsid w:val="00B665EA"/>
    <w:rsid w:val="00B66B49"/>
    <w:rsid w:val="00B71539"/>
    <w:rsid w:val="00B716F6"/>
    <w:rsid w:val="00B7353F"/>
    <w:rsid w:val="00B764F1"/>
    <w:rsid w:val="00B86D93"/>
    <w:rsid w:val="00B878D9"/>
    <w:rsid w:val="00B9219A"/>
    <w:rsid w:val="00B9381A"/>
    <w:rsid w:val="00B94E24"/>
    <w:rsid w:val="00B95690"/>
    <w:rsid w:val="00B95FDE"/>
    <w:rsid w:val="00BA03F2"/>
    <w:rsid w:val="00BA44EF"/>
    <w:rsid w:val="00BA50F0"/>
    <w:rsid w:val="00BA6A51"/>
    <w:rsid w:val="00BB3519"/>
    <w:rsid w:val="00BB35A0"/>
    <w:rsid w:val="00BB5EE7"/>
    <w:rsid w:val="00BB6BF3"/>
    <w:rsid w:val="00BC05A3"/>
    <w:rsid w:val="00BC0C00"/>
    <w:rsid w:val="00BC2A7F"/>
    <w:rsid w:val="00BC4391"/>
    <w:rsid w:val="00BC4A3E"/>
    <w:rsid w:val="00BC5E29"/>
    <w:rsid w:val="00BD3012"/>
    <w:rsid w:val="00BD5575"/>
    <w:rsid w:val="00BD677D"/>
    <w:rsid w:val="00BD7955"/>
    <w:rsid w:val="00BD7CD0"/>
    <w:rsid w:val="00BE0147"/>
    <w:rsid w:val="00BE209E"/>
    <w:rsid w:val="00BE29CD"/>
    <w:rsid w:val="00BE3EBD"/>
    <w:rsid w:val="00BE4A0D"/>
    <w:rsid w:val="00BF0813"/>
    <w:rsid w:val="00BF1023"/>
    <w:rsid w:val="00BF1278"/>
    <w:rsid w:val="00BF225E"/>
    <w:rsid w:val="00BF3450"/>
    <w:rsid w:val="00BF37F8"/>
    <w:rsid w:val="00BF4F1F"/>
    <w:rsid w:val="00BF52CF"/>
    <w:rsid w:val="00BF7027"/>
    <w:rsid w:val="00BF7A9C"/>
    <w:rsid w:val="00C00583"/>
    <w:rsid w:val="00C02C2F"/>
    <w:rsid w:val="00C0538E"/>
    <w:rsid w:val="00C061AF"/>
    <w:rsid w:val="00C103E0"/>
    <w:rsid w:val="00C108DE"/>
    <w:rsid w:val="00C15C7A"/>
    <w:rsid w:val="00C15F7A"/>
    <w:rsid w:val="00C21688"/>
    <w:rsid w:val="00C22541"/>
    <w:rsid w:val="00C253B8"/>
    <w:rsid w:val="00C25795"/>
    <w:rsid w:val="00C27B04"/>
    <w:rsid w:val="00C27D68"/>
    <w:rsid w:val="00C32993"/>
    <w:rsid w:val="00C36B86"/>
    <w:rsid w:val="00C412A8"/>
    <w:rsid w:val="00C4223C"/>
    <w:rsid w:val="00C42B04"/>
    <w:rsid w:val="00C43ACB"/>
    <w:rsid w:val="00C46108"/>
    <w:rsid w:val="00C50E86"/>
    <w:rsid w:val="00C5508B"/>
    <w:rsid w:val="00C55347"/>
    <w:rsid w:val="00C5606E"/>
    <w:rsid w:val="00C572AB"/>
    <w:rsid w:val="00C572BB"/>
    <w:rsid w:val="00C62370"/>
    <w:rsid w:val="00C632A5"/>
    <w:rsid w:val="00C65A03"/>
    <w:rsid w:val="00C70EC4"/>
    <w:rsid w:val="00C70FA5"/>
    <w:rsid w:val="00C732C4"/>
    <w:rsid w:val="00C734BE"/>
    <w:rsid w:val="00C74FAB"/>
    <w:rsid w:val="00C75C7B"/>
    <w:rsid w:val="00C75FF0"/>
    <w:rsid w:val="00C7609B"/>
    <w:rsid w:val="00C779B4"/>
    <w:rsid w:val="00C83DC2"/>
    <w:rsid w:val="00C8632C"/>
    <w:rsid w:val="00C868D8"/>
    <w:rsid w:val="00C958A1"/>
    <w:rsid w:val="00C97268"/>
    <w:rsid w:val="00C977D0"/>
    <w:rsid w:val="00CA03EA"/>
    <w:rsid w:val="00CA1C0F"/>
    <w:rsid w:val="00CA2807"/>
    <w:rsid w:val="00CA5F1D"/>
    <w:rsid w:val="00CA7DBA"/>
    <w:rsid w:val="00CB0E0A"/>
    <w:rsid w:val="00CB550D"/>
    <w:rsid w:val="00CB6F26"/>
    <w:rsid w:val="00CB7232"/>
    <w:rsid w:val="00CB7F1B"/>
    <w:rsid w:val="00CC3219"/>
    <w:rsid w:val="00CC7B6D"/>
    <w:rsid w:val="00CD0653"/>
    <w:rsid w:val="00CD11FF"/>
    <w:rsid w:val="00CD1492"/>
    <w:rsid w:val="00CD5BDE"/>
    <w:rsid w:val="00CD6E10"/>
    <w:rsid w:val="00CE1563"/>
    <w:rsid w:val="00CE1D41"/>
    <w:rsid w:val="00CE3304"/>
    <w:rsid w:val="00CE447C"/>
    <w:rsid w:val="00CE62C3"/>
    <w:rsid w:val="00CF0215"/>
    <w:rsid w:val="00CF0B42"/>
    <w:rsid w:val="00CF2B96"/>
    <w:rsid w:val="00CF3FEC"/>
    <w:rsid w:val="00CF4ECA"/>
    <w:rsid w:val="00D032AB"/>
    <w:rsid w:val="00D047C5"/>
    <w:rsid w:val="00D04E09"/>
    <w:rsid w:val="00D05B20"/>
    <w:rsid w:val="00D10CC5"/>
    <w:rsid w:val="00D15D2E"/>
    <w:rsid w:val="00D17CE9"/>
    <w:rsid w:val="00D209C8"/>
    <w:rsid w:val="00D225C4"/>
    <w:rsid w:val="00D23C8A"/>
    <w:rsid w:val="00D247C2"/>
    <w:rsid w:val="00D30E27"/>
    <w:rsid w:val="00D31A43"/>
    <w:rsid w:val="00D34704"/>
    <w:rsid w:val="00D35847"/>
    <w:rsid w:val="00D35E2A"/>
    <w:rsid w:val="00D3770F"/>
    <w:rsid w:val="00D37A99"/>
    <w:rsid w:val="00D40A13"/>
    <w:rsid w:val="00D43B8D"/>
    <w:rsid w:val="00D44E76"/>
    <w:rsid w:val="00D453A0"/>
    <w:rsid w:val="00D4673C"/>
    <w:rsid w:val="00D51B47"/>
    <w:rsid w:val="00D526C8"/>
    <w:rsid w:val="00D52F3E"/>
    <w:rsid w:val="00D56923"/>
    <w:rsid w:val="00D60C5B"/>
    <w:rsid w:val="00D60F77"/>
    <w:rsid w:val="00D62116"/>
    <w:rsid w:val="00D62FC8"/>
    <w:rsid w:val="00D64067"/>
    <w:rsid w:val="00D64DD8"/>
    <w:rsid w:val="00D65A4C"/>
    <w:rsid w:val="00D6648B"/>
    <w:rsid w:val="00D71048"/>
    <w:rsid w:val="00D7188B"/>
    <w:rsid w:val="00D739E4"/>
    <w:rsid w:val="00D7426D"/>
    <w:rsid w:val="00D75156"/>
    <w:rsid w:val="00D77A7C"/>
    <w:rsid w:val="00D81CD0"/>
    <w:rsid w:val="00D83359"/>
    <w:rsid w:val="00D8345A"/>
    <w:rsid w:val="00D84AF0"/>
    <w:rsid w:val="00D84CAE"/>
    <w:rsid w:val="00D85B11"/>
    <w:rsid w:val="00D85DC9"/>
    <w:rsid w:val="00D86D72"/>
    <w:rsid w:val="00D87927"/>
    <w:rsid w:val="00D87C70"/>
    <w:rsid w:val="00D91948"/>
    <w:rsid w:val="00D91D4F"/>
    <w:rsid w:val="00D92716"/>
    <w:rsid w:val="00D9358E"/>
    <w:rsid w:val="00D93A7F"/>
    <w:rsid w:val="00D94D84"/>
    <w:rsid w:val="00D95036"/>
    <w:rsid w:val="00DA600E"/>
    <w:rsid w:val="00DB1EB9"/>
    <w:rsid w:val="00DB3352"/>
    <w:rsid w:val="00DB4ECD"/>
    <w:rsid w:val="00DB5A2B"/>
    <w:rsid w:val="00DC24FD"/>
    <w:rsid w:val="00DC3385"/>
    <w:rsid w:val="00DC5E61"/>
    <w:rsid w:val="00DC63E4"/>
    <w:rsid w:val="00DC65D9"/>
    <w:rsid w:val="00DD06A5"/>
    <w:rsid w:val="00DD08EC"/>
    <w:rsid w:val="00DD0E0B"/>
    <w:rsid w:val="00DD2845"/>
    <w:rsid w:val="00DD2B38"/>
    <w:rsid w:val="00DD45FC"/>
    <w:rsid w:val="00DD4BA9"/>
    <w:rsid w:val="00DD6518"/>
    <w:rsid w:val="00DE07FC"/>
    <w:rsid w:val="00DE4620"/>
    <w:rsid w:val="00DE728F"/>
    <w:rsid w:val="00DF246C"/>
    <w:rsid w:val="00DF2706"/>
    <w:rsid w:val="00DF296C"/>
    <w:rsid w:val="00DF606C"/>
    <w:rsid w:val="00DF6133"/>
    <w:rsid w:val="00DF7490"/>
    <w:rsid w:val="00DF7FD3"/>
    <w:rsid w:val="00E01259"/>
    <w:rsid w:val="00E0284D"/>
    <w:rsid w:val="00E033CC"/>
    <w:rsid w:val="00E07551"/>
    <w:rsid w:val="00E075FB"/>
    <w:rsid w:val="00E11FDB"/>
    <w:rsid w:val="00E1236F"/>
    <w:rsid w:val="00E1361A"/>
    <w:rsid w:val="00E13884"/>
    <w:rsid w:val="00E13A3E"/>
    <w:rsid w:val="00E17FCE"/>
    <w:rsid w:val="00E206EC"/>
    <w:rsid w:val="00E22E09"/>
    <w:rsid w:val="00E23CC8"/>
    <w:rsid w:val="00E2519A"/>
    <w:rsid w:val="00E25B9A"/>
    <w:rsid w:val="00E3184B"/>
    <w:rsid w:val="00E32C2C"/>
    <w:rsid w:val="00E35D26"/>
    <w:rsid w:val="00E3646C"/>
    <w:rsid w:val="00E448E5"/>
    <w:rsid w:val="00E464C2"/>
    <w:rsid w:val="00E4798A"/>
    <w:rsid w:val="00E544D3"/>
    <w:rsid w:val="00E61650"/>
    <w:rsid w:val="00E669E9"/>
    <w:rsid w:val="00E66BFC"/>
    <w:rsid w:val="00E6752D"/>
    <w:rsid w:val="00E679B7"/>
    <w:rsid w:val="00E723A0"/>
    <w:rsid w:val="00E72647"/>
    <w:rsid w:val="00E76EFD"/>
    <w:rsid w:val="00E87C2D"/>
    <w:rsid w:val="00E87FA2"/>
    <w:rsid w:val="00E931C2"/>
    <w:rsid w:val="00E942EC"/>
    <w:rsid w:val="00E94520"/>
    <w:rsid w:val="00E95503"/>
    <w:rsid w:val="00E955FA"/>
    <w:rsid w:val="00E96599"/>
    <w:rsid w:val="00EA1E12"/>
    <w:rsid w:val="00EA30BE"/>
    <w:rsid w:val="00EA41DB"/>
    <w:rsid w:val="00EA4AF8"/>
    <w:rsid w:val="00EA73A2"/>
    <w:rsid w:val="00EA7554"/>
    <w:rsid w:val="00EA790E"/>
    <w:rsid w:val="00EB0565"/>
    <w:rsid w:val="00EB0A4B"/>
    <w:rsid w:val="00EB2584"/>
    <w:rsid w:val="00EB30C8"/>
    <w:rsid w:val="00EB329A"/>
    <w:rsid w:val="00EB3498"/>
    <w:rsid w:val="00EB4FB5"/>
    <w:rsid w:val="00EB7362"/>
    <w:rsid w:val="00EC16D3"/>
    <w:rsid w:val="00EC1ACA"/>
    <w:rsid w:val="00EC1C87"/>
    <w:rsid w:val="00EC3C0D"/>
    <w:rsid w:val="00EC5E5D"/>
    <w:rsid w:val="00EC7BF9"/>
    <w:rsid w:val="00EC7DD8"/>
    <w:rsid w:val="00ED32AC"/>
    <w:rsid w:val="00ED54F4"/>
    <w:rsid w:val="00ED7820"/>
    <w:rsid w:val="00EE2B53"/>
    <w:rsid w:val="00EE6178"/>
    <w:rsid w:val="00EF3611"/>
    <w:rsid w:val="00EF3783"/>
    <w:rsid w:val="00EF4A7F"/>
    <w:rsid w:val="00EF4EDC"/>
    <w:rsid w:val="00F01A15"/>
    <w:rsid w:val="00F0310C"/>
    <w:rsid w:val="00F05267"/>
    <w:rsid w:val="00F05671"/>
    <w:rsid w:val="00F10FBE"/>
    <w:rsid w:val="00F128D2"/>
    <w:rsid w:val="00F13AF9"/>
    <w:rsid w:val="00F144C8"/>
    <w:rsid w:val="00F14F5C"/>
    <w:rsid w:val="00F17059"/>
    <w:rsid w:val="00F21A93"/>
    <w:rsid w:val="00F21E17"/>
    <w:rsid w:val="00F30024"/>
    <w:rsid w:val="00F32D15"/>
    <w:rsid w:val="00F34C52"/>
    <w:rsid w:val="00F35355"/>
    <w:rsid w:val="00F36990"/>
    <w:rsid w:val="00F40032"/>
    <w:rsid w:val="00F41139"/>
    <w:rsid w:val="00F422B1"/>
    <w:rsid w:val="00F42C50"/>
    <w:rsid w:val="00F43287"/>
    <w:rsid w:val="00F43AC5"/>
    <w:rsid w:val="00F43DB6"/>
    <w:rsid w:val="00F44690"/>
    <w:rsid w:val="00F46AAD"/>
    <w:rsid w:val="00F52F8C"/>
    <w:rsid w:val="00F53278"/>
    <w:rsid w:val="00F553B6"/>
    <w:rsid w:val="00F567FC"/>
    <w:rsid w:val="00F60EAF"/>
    <w:rsid w:val="00F61040"/>
    <w:rsid w:val="00F63053"/>
    <w:rsid w:val="00F6403E"/>
    <w:rsid w:val="00F64244"/>
    <w:rsid w:val="00F665D0"/>
    <w:rsid w:val="00F71B92"/>
    <w:rsid w:val="00F71C24"/>
    <w:rsid w:val="00F725FF"/>
    <w:rsid w:val="00F72AFA"/>
    <w:rsid w:val="00F731DA"/>
    <w:rsid w:val="00F73399"/>
    <w:rsid w:val="00F747C2"/>
    <w:rsid w:val="00F83A0B"/>
    <w:rsid w:val="00F8404B"/>
    <w:rsid w:val="00F841F7"/>
    <w:rsid w:val="00F84812"/>
    <w:rsid w:val="00F86EE6"/>
    <w:rsid w:val="00F86F89"/>
    <w:rsid w:val="00F87618"/>
    <w:rsid w:val="00F92289"/>
    <w:rsid w:val="00F9363B"/>
    <w:rsid w:val="00F93F07"/>
    <w:rsid w:val="00F944C5"/>
    <w:rsid w:val="00F94BC0"/>
    <w:rsid w:val="00F95784"/>
    <w:rsid w:val="00F95A6A"/>
    <w:rsid w:val="00F9676F"/>
    <w:rsid w:val="00F9738B"/>
    <w:rsid w:val="00FA006E"/>
    <w:rsid w:val="00FA2379"/>
    <w:rsid w:val="00FA50BF"/>
    <w:rsid w:val="00FB36FE"/>
    <w:rsid w:val="00FB42CA"/>
    <w:rsid w:val="00FB638A"/>
    <w:rsid w:val="00FB7200"/>
    <w:rsid w:val="00FC2929"/>
    <w:rsid w:val="00FC340E"/>
    <w:rsid w:val="00FC376E"/>
    <w:rsid w:val="00FC51C8"/>
    <w:rsid w:val="00FC5BE3"/>
    <w:rsid w:val="00FC65B5"/>
    <w:rsid w:val="00FC764D"/>
    <w:rsid w:val="00FD08C8"/>
    <w:rsid w:val="00FD4093"/>
    <w:rsid w:val="00FD4337"/>
    <w:rsid w:val="00FD43D8"/>
    <w:rsid w:val="00FD4D88"/>
    <w:rsid w:val="00FD644C"/>
    <w:rsid w:val="00FD70E2"/>
    <w:rsid w:val="00FE03F7"/>
    <w:rsid w:val="00FE3BB6"/>
    <w:rsid w:val="00FE3CE1"/>
    <w:rsid w:val="00FE47D8"/>
    <w:rsid w:val="00FE5EC9"/>
    <w:rsid w:val="00FE6741"/>
    <w:rsid w:val="00FE71B2"/>
    <w:rsid w:val="00FE72F6"/>
    <w:rsid w:val="00FF18BE"/>
    <w:rsid w:val="00FF2D93"/>
    <w:rsid w:val="00FF3CAE"/>
    <w:rsid w:val="00FF50C6"/>
    <w:rsid w:val="00FF612B"/>
    <w:rsid w:val="00FF65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3B8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43B8D"/>
    <w:pPr>
      <w:spacing w:after="0" w:line="240" w:lineRule="auto"/>
    </w:pPr>
    <w:rPr>
      <w:sz w:val="20"/>
      <w:szCs w:val="20"/>
    </w:rPr>
  </w:style>
  <w:style w:type="character" w:customStyle="1" w:styleId="TekstprzypisudolnegoZnak">
    <w:name w:val="Tekst przypisu dolnego Znak"/>
    <w:link w:val="Tekstprzypisudolnego"/>
    <w:uiPriority w:val="99"/>
    <w:rsid w:val="00D43B8D"/>
    <w:rPr>
      <w:rFonts w:ascii="Calibri" w:eastAsia="Calibri" w:hAnsi="Calibri" w:cs="Times New Roman"/>
      <w:sz w:val="20"/>
      <w:szCs w:val="20"/>
    </w:rPr>
  </w:style>
  <w:style w:type="character" w:styleId="Odwoanieprzypisudolnego">
    <w:name w:val="footnote reference"/>
    <w:uiPriority w:val="99"/>
    <w:unhideWhenUsed/>
    <w:rsid w:val="00D43B8D"/>
    <w:rPr>
      <w:vertAlign w:val="superscript"/>
    </w:rPr>
  </w:style>
  <w:style w:type="paragraph" w:styleId="Akapitzlist">
    <w:name w:val="List Paragraph"/>
    <w:basedOn w:val="Normalny"/>
    <w:link w:val="AkapitzlistZnak"/>
    <w:uiPriority w:val="34"/>
    <w:qFormat/>
    <w:rsid w:val="00D43B8D"/>
    <w:pPr>
      <w:ind w:left="720"/>
      <w:contextualSpacing/>
    </w:pPr>
  </w:style>
  <w:style w:type="paragraph" w:customStyle="1" w:styleId="c01pointnumerotealtn">
    <w:name w:val="c01pointnumerotealtn"/>
    <w:basedOn w:val="Normalny"/>
    <w:rsid w:val="00D43B8D"/>
    <w:pPr>
      <w:spacing w:before="100" w:beforeAutospacing="1" w:after="240" w:line="240" w:lineRule="auto"/>
      <w:ind w:left="567" w:hanging="539"/>
      <w:jc w:val="both"/>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43B8D"/>
    <w:pPr>
      <w:tabs>
        <w:tab w:val="center" w:pos="4536"/>
        <w:tab w:val="right" w:pos="9072"/>
      </w:tabs>
      <w:spacing w:after="0" w:line="240" w:lineRule="auto"/>
    </w:pPr>
  </w:style>
  <w:style w:type="character" w:customStyle="1" w:styleId="NagwekZnak">
    <w:name w:val="Nagłówek Znak"/>
    <w:link w:val="Nagwek"/>
    <w:uiPriority w:val="99"/>
    <w:rsid w:val="00D43B8D"/>
    <w:rPr>
      <w:rFonts w:ascii="Calibri" w:eastAsia="Calibri" w:hAnsi="Calibri" w:cs="Times New Roman"/>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character" w:customStyle="1" w:styleId="StopkaZnak">
    <w:name w:val="Stopka Znak"/>
    <w:link w:val="Stopka"/>
    <w:uiPriority w:val="99"/>
    <w:rsid w:val="00D43B8D"/>
    <w:rPr>
      <w:rFonts w:ascii="Calibri" w:eastAsia="Calibri" w:hAnsi="Calibri" w:cs="Times New Roman"/>
    </w:rPr>
  </w:style>
  <w:style w:type="paragraph" w:customStyle="1" w:styleId="lewakolumna">
    <w:name w:val="lewakolumna"/>
    <w:basedOn w:val="Normalny"/>
    <w:rsid w:val="00D43B8D"/>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BE29C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E29CD"/>
    <w:rPr>
      <w:rFonts w:ascii="Tahoma" w:hAnsi="Tahoma" w:cs="Tahoma"/>
      <w:sz w:val="16"/>
      <w:szCs w:val="16"/>
      <w:lang w:eastAsia="en-US"/>
    </w:rPr>
  </w:style>
  <w:style w:type="character" w:styleId="Odwoaniedokomentarza">
    <w:name w:val="annotation reference"/>
    <w:uiPriority w:val="99"/>
    <w:semiHidden/>
    <w:unhideWhenUsed/>
    <w:rsid w:val="00D15D2E"/>
    <w:rPr>
      <w:sz w:val="16"/>
      <w:szCs w:val="16"/>
    </w:rPr>
  </w:style>
  <w:style w:type="paragraph" w:styleId="Tekstkomentarza">
    <w:name w:val="annotation text"/>
    <w:basedOn w:val="Normalny"/>
    <w:link w:val="TekstkomentarzaZnak"/>
    <w:uiPriority w:val="99"/>
    <w:unhideWhenUsed/>
    <w:rsid w:val="00D15D2E"/>
    <w:rPr>
      <w:sz w:val="20"/>
      <w:szCs w:val="20"/>
    </w:rPr>
  </w:style>
  <w:style w:type="character" w:customStyle="1" w:styleId="TekstkomentarzaZnak">
    <w:name w:val="Tekst komentarza Znak"/>
    <w:link w:val="Tekstkomentarza"/>
    <w:uiPriority w:val="99"/>
    <w:rsid w:val="00D15D2E"/>
    <w:rPr>
      <w:lang w:eastAsia="en-US"/>
    </w:rPr>
  </w:style>
  <w:style w:type="paragraph" w:styleId="Tematkomentarza">
    <w:name w:val="annotation subject"/>
    <w:basedOn w:val="Tekstkomentarza"/>
    <w:next w:val="Tekstkomentarza"/>
    <w:link w:val="TematkomentarzaZnak"/>
    <w:uiPriority w:val="99"/>
    <w:semiHidden/>
    <w:unhideWhenUsed/>
    <w:rsid w:val="00D15D2E"/>
    <w:rPr>
      <w:b/>
      <w:bCs/>
    </w:rPr>
  </w:style>
  <w:style w:type="character" w:customStyle="1" w:styleId="TematkomentarzaZnak">
    <w:name w:val="Temat komentarza Znak"/>
    <w:link w:val="Tematkomentarza"/>
    <w:uiPriority w:val="99"/>
    <w:semiHidden/>
    <w:rsid w:val="00D15D2E"/>
    <w:rPr>
      <w:b/>
      <w:bCs/>
      <w:lang w:eastAsia="en-US"/>
    </w:rPr>
  </w:style>
  <w:style w:type="character" w:customStyle="1" w:styleId="info-list-value-uzasadnienie">
    <w:name w:val="info-list-value-uzasadnienie"/>
    <w:rsid w:val="00446862"/>
  </w:style>
  <w:style w:type="character" w:customStyle="1" w:styleId="h1">
    <w:name w:val="h1"/>
    <w:rsid w:val="00A273CE"/>
  </w:style>
  <w:style w:type="paragraph" w:customStyle="1" w:styleId="celp">
    <w:name w:val="cel_p"/>
    <w:basedOn w:val="Normalny"/>
    <w:rsid w:val="00A273CE"/>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semiHidden/>
    <w:unhideWhenUsed/>
    <w:rsid w:val="00905D35"/>
    <w:rPr>
      <w:color w:val="0000FF"/>
      <w:u w:val="single"/>
    </w:rPr>
  </w:style>
  <w:style w:type="paragraph" w:customStyle="1" w:styleId="c08dispositif">
    <w:name w:val="c08dispositif"/>
    <w:basedOn w:val="Normalny"/>
    <w:rsid w:val="00A235C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24A5B"/>
    <w:rPr>
      <w:i/>
      <w:iCs/>
    </w:rPr>
  </w:style>
  <w:style w:type="character" w:customStyle="1" w:styleId="AkapitzlistZnak">
    <w:name w:val="Akapit z listą Znak"/>
    <w:link w:val="Akapitzlist"/>
    <w:uiPriority w:val="34"/>
    <w:rsid w:val="005D2E98"/>
    <w:rPr>
      <w:sz w:val="22"/>
      <w:szCs w:val="22"/>
      <w:lang w:eastAsia="en-US"/>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4"/>
    <w:qFormat/>
    <w:rsid w:val="000A6C42"/>
    <w:pPr>
      <w:ind w:left="986" w:hanging="476"/>
    </w:pPr>
  </w:style>
  <w:style w:type="character" w:customStyle="1" w:styleId="fn-ref">
    <w:name w:val="fn-ref"/>
    <w:rsid w:val="00FB7200"/>
  </w:style>
  <w:style w:type="paragraph" w:customStyle="1" w:styleId="ZLITUSTzmustliter">
    <w:name w:val="Z_LIT/UST(§) – zm. ust. (§) literą"/>
    <w:basedOn w:val="Normalny"/>
    <w:uiPriority w:val="46"/>
    <w:qFormat/>
    <w:rsid w:val="00884FA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character" w:customStyle="1" w:styleId="TekstprzypisukocowegoZnak">
    <w:name w:val="Tekst przypisu końcowego Znak"/>
    <w:link w:val="Tekstprzypisukocowego"/>
    <w:uiPriority w:val="99"/>
    <w:semiHidden/>
    <w:rsid w:val="004745E8"/>
    <w:rPr>
      <w:lang w:eastAsia="en-US"/>
    </w:rPr>
  </w:style>
  <w:style w:type="character" w:styleId="Odwoanieprzypisukocowego">
    <w:name w:val="endnote reference"/>
    <w:uiPriority w:val="99"/>
    <w:semiHidden/>
    <w:unhideWhenUsed/>
    <w:rsid w:val="004745E8"/>
    <w:rPr>
      <w:vertAlign w:val="superscript"/>
    </w:rPr>
  </w:style>
  <w:style w:type="paragraph" w:styleId="NormalnyWeb">
    <w:name w:val="Normal (Web)"/>
    <w:basedOn w:val="Normalny"/>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rsid w:val="00BA6A51"/>
    <w:pPr>
      <w:widowControl w:val="0"/>
      <w:autoSpaceDE w:val="0"/>
      <w:autoSpaceDN w:val="0"/>
      <w:adjustRightInd w:val="0"/>
    </w:pPr>
    <w:rPr>
      <w:rFonts w:ascii="Times New Roman" w:eastAsia="Times New Roman" w:hAnsi="Times New Roman"/>
      <w:sz w:val="24"/>
      <w:szCs w:val="24"/>
    </w:rPr>
  </w:style>
  <w:style w:type="character" w:customStyle="1" w:styleId="Ppogrubienie">
    <w:name w:val="_P_ – pogrubienie"/>
    <w:uiPriority w:val="1"/>
    <w:rsid w:val="00D6406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43B8D"/>
    <w:pPr>
      <w:spacing w:after="200" w:line="276" w:lineRule="auto"/>
    </w:pPr>
    <w:rPr>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unhideWhenUsed/>
    <w:rsid w:val="00D43B8D"/>
    <w:pPr>
      <w:spacing w:after="0" w:line="240" w:lineRule="auto"/>
    </w:pPr>
    <w:rPr>
      <w:sz w:val="20"/>
      <w:szCs w:val="20"/>
    </w:rPr>
  </w:style>
  <w:style w:type="character" w:customStyle="1" w:styleId="TekstprzypisudolnegoZnak">
    <w:name w:val="Tekst przypisu dolnego Znak"/>
    <w:link w:val="Tekstprzypisudolnego"/>
    <w:uiPriority w:val="99"/>
    <w:rsid w:val="00D43B8D"/>
    <w:rPr>
      <w:rFonts w:ascii="Calibri" w:eastAsia="Calibri" w:hAnsi="Calibri" w:cs="Times New Roman"/>
      <w:sz w:val="20"/>
      <w:szCs w:val="20"/>
    </w:rPr>
  </w:style>
  <w:style w:type="character" w:styleId="Odwoanieprzypisudolnego">
    <w:name w:val="footnote reference"/>
    <w:uiPriority w:val="99"/>
    <w:unhideWhenUsed/>
    <w:rsid w:val="00D43B8D"/>
    <w:rPr>
      <w:vertAlign w:val="superscript"/>
    </w:rPr>
  </w:style>
  <w:style w:type="paragraph" w:styleId="Akapitzlist">
    <w:name w:val="List Paragraph"/>
    <w:basedOn w:val="Normalny"/>
    <w:link w:val="AkapitzlistZnak"/>
    <w:uiPriority w:val="34"/>
    <w:qFormat/>
    <w:rsid w:val="00D43B8D"/>
    <w:pPr>
      <w:ind w:left="720"/>
      <w:contextualSpacing/>
    </w:pPr>
  </w:style>
  <w:style w:type="paragraph" w:customStyle="1" w:styleId="c01pointnumerotealtn">
    <w:name w:val="c01pointnumerotealtn"/>
    <w:basedOn w:val="Normalny"/>
    <w:rsid w:val="00D43B8D"/>
    <w:pPr>
      <w:spacing w:before="100" w:beforeAutospacing="1" w:after="240" w:line="240" w:lineRule="auto"/>
      <w:ind w:left="567" w:hanging="539"/>
      <w:jc w:val="both"/>
    </w:pPr>
    <w:rPr>
      <w:rFonts w:ascii="Times New Roman" w:eastAsia="Times New Roman" w:hAnsi="Times New Roman"/>
      <w:sz w:val="24"/>
      <w:szCs w:val="24"/>
      <w:lang w:eastAsia="pl-PL"/>
    </w:rPr>
  </w:style>
  <w:style w:type="paragraph" w:styleId="Nagwek">
    <w:name w:val="header"/>
    <w:basedOn w:val="Normalny"/>
    <w:link w:val="NagwekZnak"/>
    <w:uiPriority w:val="99"/>
    <w:unhideWhenUsed/>
    <w:rsid w:val="00D43B8D"/>
    <w:pPr>
      <w:tabs>
        <w:tab w:val="center" w:pos="4536"/>
        <w:tab w:val="right" w:pos="9072"/>
      </w:tabs>
      <w:spacing w:after="0" w:line="240" w:lineRule="auto"/>
    </w:pPr>
  </w:style>
  <w:style w:type="character" w:customStyle="1" w:styleId="NagwekZnak">
    <w:name w:val="Nagłówek Znak"/>
    <w:link w:val="Nagwek"/>
    <w:uiPriority w:val="99"/>
    <w:rsid w:val="00D43B8D"/>
    <w:rPr>
      <w:rFonts w:ascii="Calibri" w:eastAsia="Calibri" w:hAnsi="Calibri" w:cs="Times New Roman"/>
    </w:rPr>
  </w:style>
  <w:style w:type="paragraph" w:styleId="Stopka">
    <w:name w:val="footer"/>
    <w:basedOn w:val="Normalny"/>
    <w:link w:val="StopkaZnak"/>
    <w:uiPriority w:val="99"/>
    <w:unhideWhenUsed/>
    <w:rsid w:val="00D43B8D"/>
    <w:pPr>
      <w:tabs>
        <w:tab w:val="center" w:pos="4536"/>
        <w:tab w:val="right" w:pos="9072"/>
      </w:tabs>
      <w:spacing w:after="0" w:line="240" w:lineRule="auto"/>
    </w:pPr>
  </w:style>
  <w:style w:type="character" w:customStyle="1" w:styleId="StopkaZnak">
    <w:name w:val="Stopka Znak"/>
    <w:link w:val="Stopka"/>
    <w:uiPriority w:val="99"/>
    <w:rsid w:val="00D43B8D"/>
    <w:rPr>
      <w:rFonts w:ascii="Calibri" w:eastAsia="Calibri" w:hAnsi="Calibri" w:cs="Times New Roman"/>
    </w:rPr>
  </w:style>
  <w:style w:type="paragraph" w:customStyle="1" w:styleId="lewakolumna">
    <w:name w:val="lewakolumna"/>
    <w:basedOn w:val="Normalny"/>
    <w:rsid w:val="00D43B8D"/>
    <w:pPr>
      <w:spacing w:before="100" w:beforeAutospacing="1" w:after="100" w:afterAutospacing="1" w:line="240" w:lineRule="auto"/>
    </w:pPr>
    <w:rPr>
      <w:rFonts w:ascii="Times New Roman" w:eastAsia="Times New Roman" w:hAnsi="Times New Roman"/>
      <w:sz w:val="24"/>
      <w:szCs w:val="24"/>
      <w:lang w:eastAsia="pl-PL"/>
    </w:rPr>
  </w:style>
  <w:style w:type="paragraph" w:styleId="Tekstdymka">
    <w:name w:val="Balloon Text"/>
    <w:basedOn w:val="Normalny"/>
    <w:link w:val="TekstdymkaZnak"/>
    <w:uiPriority w:val="99"/>
    <w:semiHidden/>
    <w:unhideWhenUsed/>
    <w:rsid w:val="00BE29CD"/>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BE29CD"/>
    <w:rPr>
      <w:rFonts w:ascii="Tahoma" w:hAnsi="Tahoma" w:cs="Tahoma"/>
      <w:sz w:val="16"/>
      <w:szCs w:val="16"/>
      <w:lang w:eastAsia="en-US"/>
    </w:rPr>
  </w:style>
  <w:style w:type="character" w:styleId="Odwoaniedokomentarza">
    <w:name w:val="annotation reference"/>
    <w:uiPriority w:val="99"/>
    <w:semiHidden/>
    <w:unhideWhenUsed/>
    <w:rsid w:val="00D15D2E"/>
    <w:rPr>
      <w:sz w:val="16"/>
      <w:szCs w:val="16"/>
    </w:rPr>
  </w:style>
  <w:style w:type="paragraph" w:styleId="Tekstkomentarza">
    <w:name w:val="annotation text"/>
    <w:basedOn w:val="Normalny"/>
    <w:link w:val="TekstkomentarzaZnak"/>
    <w:uiPriority w:val="99"/>
    <w:unhideWhenUsed/>
    <w:rsid w:val="00D15D2E"/>
    <w:rPr>
      <w:sz w:val="20"/>
      <w:szCs w:val="20"/>
    </w:rPr>
  </w:style>
  <w:style w:type="character" w:customStyle="1" w:styleId="TekstkomentarzaZnak">
    <w:name w:val="Tekst komentarza Znak"/>
    <w:link w:val="Tekstkomentarza"/>
    <w:uiPriority w:val="99"/>
    <w:rsid w:val="00D15D2E"/>
    <w:rPr>
      <w:lang w:eastAsia="en-US"/>
    </w:rPr>
  </w:style>
  <w:style w:type="paragraph" w:styleId="Tematkomentarza">
    <w:name w:val="annotation subject"/>
    <w:basedOn w:val="Tekstkomentarza"/>
    <w:next w:val="Tekstkomentarza"/>
    <w:link w:val="TematkomentarzaZnak"/>
    <w:uiPriority w:val="99"/>
    <w:semiHidden/>
    <w:unhideWhenUsed/>
    <w:rsid w:val="00D15D2E"/>
    <w:rPr>
      <w:b/>
      <w:bCs/>
    </w:rPr>
  </w:style>
  <w:style w:type="character" w:customStyle="1" w:styleId="TematkomentarzaZnak">
    <w:name w:val="Temat komentarza Znak"/>
    <w:link w:val="Tematkomentarza"/>
    <w:uiPriority w:val="99"/>
    <w:semiHidden/>
    <w:rsid w:val="00D15D2E"/>
    <w:rPr>
      <w:b/>
      <w:bCs/>
      <w:lang w:eastAsia="en-US"/>
    </w:rPr>
  </w:style>
  <w:style w:type="character" w:customStyle="1" w:styleId="info-list-value-uzasadnienie">
    <w:name w:val="info-list-value-uzasadnienie"/>
    <w:rsid w:val="00446862"/>
  </w:style>
  <w:style w:type="character" w:customStyle="1" w:styleId="h1">
    <w:name w:val="h1"/>
    <w:rsid w:val="00A273CE"/>
  </w:style>
  <w:style w:type="paragraph" w:customStyle="1" w:styleId="celp">
    <w:name w:val="cel_p"/>
    <w:basedOn w:val="Normalny"/>
    <w:rsid w:val="00A273CE"/>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uiPriority w:val="99"/>
    <w:semiHidden/>
    <w:unhideWhenUsed/>
    <w:rsid w:val="00905D35"/>
    <w:rPr>
      <w:color w:val="0000FF"/>
      <w:u w:val="single"/>
    </w:rPr>
  </w:style>
  <w:style w:type="paragraph" w:customStyle="1" w:styleId="c08dispositif">
    <w:name w:val="c08dispositif"/>
    <w:basedOn w:val="Normalny"/>
    <w:rsid w:val="00A235C8"/>
    <w:pPr>
      <w:spacing w:before="100" w:beforeAutospacing="1" w:after="100" w:afterAutospacing="1" w:line="240" w:lineRule="auto"/>
    </w:pPr>
    <w:rPr>
      <w:rFonts w:ascii="Times New Roman" w:eastAsia="Times New Roman" w:hAnsi="Times New Roman"/>
      <w:sz w:val="24"/>
      <w:szCs w:val="24"/>
      <w:lang w:eastAsia="pl-PL"/>
    </w:rPr>
  </w:style>
  <w:style w:type="character" w:styleId="Uwydatnienie">
    <w:name w:val="Emphasis"/>
    <w:uiPriority w:val="20"/>
    <w:qFormat/>
    <w:rsid w:val="00024A5B"/>
    <w:rPr>
      <w:i/>
      <w:iCs/>
    </w:rPr>
  </w:style>
  <w:style w:type="character" w:customStyle="1" w:styleId="AkapitzlistZnak">
    <w:name w:val="Akapit z listą Znak"/>
    <w:link w:val="Akapitzlist"/>
    <w:uiPriority w:val="34"/>
    <w:rsid w:val="005D2E98"/>
    <w:rPr>
      <w:sz w:val="22"/>
      <w:szCs w:val="22"/>
      <w:lang w:eastAsia="en-US"/>
    </w:rPr>
  </w:style>
  <w:style w:type="paragraph" w:customStyle="1" w:styleId="PKTpunkt">
    <w:name w:val="PKT – punkt"/>
    <w:uiPriority w:val="13"/>
    <w:qFormat/>
    <w:rsid w:val="000A6C42"/>
    <w:pPr>
      <w:spacing w:line="360" w:lineRule="auto"/>
      <w:ind w:left="510" w:hanging="510"/>
      <w:jc w:val="both"/>
    </w:pPr>
    <w:rPr>
      <w:rFonts w:ascii="Times" w:eastAsia="Times New Roman" w:hAnsi="Times" w:cs="Arial"/>
      <w:bCs/>
      <w:sz w:val="24"/>
    </w:rPr>
  </w:style>
  <w:style w:type="paragraph" w:customStyle="1" w:styleId="LITlitera">
    <w:name w:val="LIT – litera"/>
    <w:basedOn w:val="PKTpunkt"/>
    <w:uiPriority w:val="14"/>
    <w:qFormat/>
    <w:rsid w:val="000A6C42"/>
    <w:pPr>
      <w:ind w:left="986" w:hanging="476"/>
    </w:pPr>
  </w:style>
  <w:style w:type="character" w:customStyle="1" w:styleId="fn-ref">
    <w:name w:val="fn-ref"/>
    <w:rsid w:val="00FB7200"/>
  </w:style>
  <w:style w:type="paragraph" w:customStyle="1" w:styleId="ZLITUSTzmustliter">
    <w:name w:val="Z_LIT/UST(§) – zm. ust. (§) literą"/>
    <w:basedOn w:val="Normalny"/>
    <w:uiPriority w:val="46"/>
    <w:qFormat/>
    <w:rsid w:val="00884FA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paragraph" w:customStyle="1" w:styleId="ZLITPKTzmpktliter">
    <w:name w:val="Z_LIT/PKT – zm. pkt literą"/>
    <w:basedOn w:val="PKTpunkt"/>
    <w:uiPriority w:val="47"/>
    <w:qFormat/>
    <w:rsid w:val="002C17D8"/>
    <w:pPr>
      <w:ind w:left="1497"/>
    </w:pPr>
  </w:style>
  <w:style w:type="paragraph" w:styleId="Tekstprzypisukocowego">
    <w:name w:val="endnote text"/>
    <w:basedOn w:val="Normalny"/>
    <w:link w:val="TekstprzypisukocowegoZnak"/>
    <w:uiPriority w:val="99"/>
    <w:semiHidden/>
    <w:unhideWhenUsed/>
    <w:rsid w:val="004745E8"/>
    <w:rPr>
      <w:sz w:val="20"/>
      <w:szCs w:val="20"/>
    </w:rPr>
  </w:style>
  <w:style w:type="character" w:customStyle="1" w:styleId="TekstprzypisukocowegoZnak">
    <w:name w:val="Tekst przypisu końcowego Znak"/>
    <w:link w:val="Tekstprzypisukocowego"/>
    <w:uiPriority w:val="99"/>
    <w:semiHidden/>
    <w:rsid w:val="004745E8"/>
    <w:rPr>
      <w:lang w:eastAsia="en-US"/>
    </w:rPr>
  </w:style>
  <w:style w:type="character" w:styleId="Odwoanieprzypisukocowego">
    <w:name w:val="endnote reference"/>
    <w:uiPriority w:val="99"/>
    <w:semiHidden/>
    <w:unhideWhenUsed/>
    <w:rsid w:val="004745E8"/>
    <w:rPr>
      <w:vertAlign w:val="superscript"/>
    </w:rPr>
  </w:style>
  <w:style w:type="paragraph" w:styleId="NormalnyWeb">
    <w:name w:val="Normal (Web)"/>
    <w:basedOn w:val="Normalny"/>
    <w:rsid w:val="00BA6A51"/>
    <w:pPr>
      <w:spacing w:before="20" w:after="30" w:line="240" w:lineRule="auto"/>
    </w:pPr>
    <w:rPr>
      <w:rFonts w:ascii="Times New Roman" w:eastAsia="Times New Roman" w:hAnsi="Times New Roman"/>
      <w:sz w:val="24"/>
      <w:szCs w:val="24"/>
      <w:lang w:eastAsia="pl-PL"/>
    </w:rPr>
  </w:style>
  <w:style w:type="paragraph" w:customStyle="1" w:styleId="Styl">
    <w:name w:val="Styl"/>
    <w:rsid w:val="00BA6A51"/>
    <w:pPr>
      <w:widowControl w:val="0"/>
      <w:autoSpaceDE w:val="0"/>
      <w:autoSpaceDN w:val="0"/>
      <w:adjustRightInd w:val="0"/>
    </w:pPr>
    <w:rPr>
      <w:rFonts w:ascii="Times New Roman" w:eastAsia="Times New Roman" w:hAnsi="Times New Roman"/>
      <w:sz w:val="24"/>
      <w:szCs w:val="24"/>
    </w:rPr>
  </w:style>
  <w:style w:type="character" w:customStyle="1" w:styleId="Ppogrubienie">
    <w:name w:val="_P_ – pogrubienie"/>
    <w:uiPriority w:val="1"/>
    <w:rsid w:val="00D640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022498">
      <w:bodyDiv w:val="1"/>
      <w:marLeft w:val="0"/>
      <w:marRight w:val="0"/>
      <w:marTop w:val="0"/>
      <w:marBottom w:val="0"/>
      <w:divBdr>
        <w:top w:val="none" w:sz="0" w:space="0" w:color="auto"/>
        <w:left w:val="none" w:sz="0" w:space="0" w:color="auto"/>
        <w:bottom w:val="none" w:sz="0" w:space="0" w:color="auto"/>
        <w:right w:val="none" w:sz="0" w:space="0" w:color="auto"/>
      </w:divBdr>
    </w:div>
    <w:div w:id="405880392">
      <w:bodyDiv w:val="1"/>
      <w:marLeft w:val="0"/>
      <w:marRight w:val="0"/>
      <w:marTop w:val="0"/>
      <w:marBottom w:val="0"/>
      <w:divBdr>
        <w:top w:val="none" w:sz="0" w:space="0" w:color="auto"/>
        <w:left w:val="none" w:sz="0" w:space="0" w:color="auto"/>
        <w:bottom w:val="none" w:sz="0" w:space="0" w:color="auto"/>
        <w:right w:val="none" w:sz="0" w:space="0" w:color="auto"/>
      </w:divBdr>
    </w:div>
    <w:div w:id="460342596">
      <w:bodyDiv w:val="1"/>
      <w:marLeft w:val="0"/>
      <w:marRight w:val="0"/>
      <w:marTop w:val="0"/>
      <w:marBottom w:val="0"/>
      <w:divBdr>
        <w:top w:val="none" w:sz="0" w:space="0" w:color="auto"/>
        <w:left w:val="none" w:sz="0" w:space="0" w:color="auto"/>
        <w:bottom w:val="none" w:sz="0" w:space="0" w:color="auto"/>
        <w:right w:val="none" w:sz="0" w:space="0" w:color="auto"/>
      </w:divBdr>
    </w:div>
    <w:div w:id="489365760">
      <w:bodyDiv w:val="1"/>
      <w:marLeft w:val="0"/>
      <w:marRight w:val="0"/>
      <w:marTop w:val="0"/>
      <w:marBottom w:val="0"/>
      <w:divBdr>
        <w:top w:val="none" w:sz="0" w:space="0" w:color="auto"/>
        <w:left w:val="none" w:sz="0" w:space="0" w:color="auto"/>
        <w:bottom w:val="none" w:sz="0" w:space="0" w:color="auto"/>
        <w:right w:val="none" w:sz="0" w:space="0" w:color="auto"/>
      </w:divBdr>
    </w:div>
    <w:div w:id="616911948">
      <w:bodyDiv w:val="1"/>
      <w:marLeft w:val="0"/>
      <w:marRight w:val="0"/>
      <w:marTop w:val="0"/>
      <w:marBottom w:val="0"/>
      <w:divBdr>
        <w:top w:val="none" w:sz="0" w:space="0" w:color="auto"/>
        <w:left w:val="none" w:sz="0" w:space="0" w:color="auto"/>
        <w:bottom w:val="none" w:sz="0" w:space="0" w:color="auto"/>
        <w:right w:val="none" w:sz="0" w:space="0" w:color="auto"/>
      </w:divBdr>
    </w:div>
    <w:div w:id="623579028">
      <w:bodyDiv w:val="1"/>
      <w:marLeft w:val="0"/>
      <w:marRight w:val="0"/>
      <w:marTop w:val="0"/>
      <w:marBottom w:val="0"/>
      <w:divBdr>
        <w:top w:val="none" w:sz="0" w:space="0" w:color="auto"/>
        <w:left w:val="none" w:sz="0" w:space="0" w:color="auto"/>
        <w:bottom w:val="none" w:sz="0" w:space="0" w:color="auto"/>
        <w:right w:val="none" w:sz="0" w:space="0" w:color="auto"/>
      </w:divBdr>
    </w:div>
    <w:div w:id="720398764">
      <w:bodyDiv w:val="1"/>
      <w:marLeft w:val="0"/>
      <w:marRight w:val="0"/>
      <w:marTop w:val="0"/>
      <w:marBottom w:val="0"/>
      <w:divBdr>
        <w:top w:val="none" w:sz="0" w:space="0" w:color="auto"/>
        <w:left w:val="none" w:sz="0" w:space="0" w:color="auto"/>
        <w:bottom w:val="none" w:sz="0" w:space="0" w:color="auto"/>
        <w:right w:val="none" w:sz="0" w:space="0" w:color="auto"/>
      </w:divBdr>
    </w:div>
    <w:div w:id="769400104">
      <w:bodyDiv w:val="1"/>
      <w:marLeft w:val="0"/>
      <w:marRight w:val="0"/>
      <w:marTop w:val="0"/>
      <w:marBottom w:val="0"/>
      <w:divBdr>
        <w:top w:val="none" w:sz="0" w:space="0" w:color="auto"/>
        <w:left w:val="none" w:sz="0" w:space="0" w:color="auto"/>
        <w:bottom w:val="none" w:sz="0" w:space="0" w:color="auto"/>
        <w:right w:val="none" w:sz="0" w:space="0" w:color="auto"/>
      </w:divBdr>
    </w:div>
    <w:div w:id="853999853">
      <w:bodyDiv w:val="1"/>
      <w:marLeft w:val="0"/>
      <w:marRight w:val="0"/>
      <w:marTop w:val="0"/>
      <w:marBottom w:val="0"/>
      <w:divBdr>
        <w:top w:val="none" w:sz="0" w:space="0" w:color="auto"/>
        <w:left w:val="none" w:sz="0" w:space="0" w:color="auto"/>
        <w:bottom w:val="none" w:sz="0" w:space="0" w:color="auto"/>
        <w:right w:val="none" w:sz="0" w:space="0" w:color="auto"/>
      </w:divBdr>
      <w:divsChild>
        <w:div w:id="210964035">
          <w:marLeft w:val="0"/>
          <w:marRight w:val="0"/>
          <w:marTop w:val="0"/>
          <w:marBottom w:val="0"/>
          <w:divBdr>
            <w:top w:val="none" w:sz="0" w:space="0" w:color="auto"/>
            <w:left w:val="none" w:sz="0" w:space="0" w:color="auto"/>
            <w:bottom w:val="none" w:sz="0" w:space="0" w:color="auto"/>
            <w:right w:val="none" w:sz="0" w:space="0" w:color="auto"/>
          </w:divBdr>
        </w:div>
        <w:div w:id="342828824">
          <w:marLeft w:val="0"/>
          <w:marRight w:val="0"/>
          <w:marTop w:val="0"/>
          <w:marBottom w:val="0"/>
          <w:divBdr>
            <w:top w:val="none" w:sz="0" w:space="0" w:color="auto"/>
            <w:left w:val="none" w:sz="0" w:space="0" w:color="auto"/>
            <w:bottom w:val="none" w:sz="0" w:space="0" w:color="auto"/>
            <w:right w:val="none" w:sz="0" w:space="0" w:color="auto"/>
          </w:divBdr>
        </w:div>
        <w:div w:id="463306022">
          <w:marLeft w:val="0"/>
          <w:marRight w:val="0"/>
          <w:marTop w:val="0"/>
          <w:marBottom w:val="0"/>
          <w:divBdr>
            <w:top w:val="none" w:sz="0" w:space="0" w:color="auto"/>
            <w:left w:val="none" w:sz="0" w:space="0" w:color="auto"/>
            <w:bottom w:val="none" w:sz="0" w:space="0" w:color="auto"/>
            <w:right w:val="none" w:sz="0" w:space="0" w:color="auto"/>
          </w:divBdr>
        </w:div>
        <w:div w:id="544290953">
          <w:marLeft w:val="0"/>
          <w:marRight w:val="0"/>
          <w:marTop w:val="0"/>
          <w:marBottom w:val="0"/>
          <w:divBdr>
            <w:top w:val="none" w:sz="0" w:space="0" w:color="auto"/>
            <w:left w:val="none" w:sz="0" w:space="0" w:color="auto"/>
            <w:bottom w:val="none" w:sz="0" w:space="0" w:color="auto"/>
            <w:right w:val="none" w:sz="0" w:space="0" w:color="auto"/>
          </w:divBdr>
        </w:div>
        <w:div w:id="636840252">
          <w:marLeft w:val="0"/>
          <w:marRight w:val="0"/>
          <w:marTop w:val="0"/>
          <w:marBottom w:val="0"/>
          <w:divBdr>
            <w:top w:val="none" w:sz="0" w:space="0" w:color="auto"/>
            <w:left w:val="none" w:sz="0" w:space="0" w:color="auto"/>
            <w:bottom w:val="none" w:sz="0" w:space="0" w:color="auto"/>
            <w:right w:val="none" w:sz="0" w:space="0" w:color="auto"/>
          </w:divBdr>
        </w:div>
        <w:div w:id="727335921">
          <w:marLeft w:val="0"/>
          <w:marRight w:val="0"/>
          <w:marTop w:val="0"/>
          <w:marBottom w:val="0"/>
          <w:divBdr>
            <w:top w:val="none" w:sz="0" w:space="0" w:color="auto"/>
            <w:left w:val="none" w:sz="0" w:space="0" w:color="auto"/>
            <w:bottom w:val="none" w:sz="0" w:space="0" w:color="auto"/>
            <w:right w:val="none" w:sz="0" w:space="0" w:color="auto"/>
          </w:divBdr>
        </w:div>
        <w:div w:id="1096747256">
          <w:marLeft w:val="0"/>
          <w:marRight w:val="0"/>
          <w:marTop w:val="0"/>
          <w:marBottom w:val="0"/>
          <w:divBdr>
            <w:top w:val="none" w:sz="0" w:space="0" w:color="auto"/>
            <w:left w:val="none" w:sz="0" w:space="0" w:color="auto"/>
            <w:bottom w:val="none" w:sz="0" w:space="0" w:color="auto"/>
            <w:right w:val="none" w:sz="0" w:space="0" w:color="auto"/>
          </w:divBdr>
        </w:div>
        <w:div w:id="1101222625">
          <w:marLeft w:val="0"/>
          <w:marRight w:val="0"/>
          <w:marTop w:val="0"/>
          <w:marBottom w:val="0"/>
          <w:divBdr>
            <w:top w:val="none" w:sz="0" w:space="0" w:color="auto"/>
            <w:left w:val="none" w:sz="0" w:space="0" w:color="auto"/>
            <w:bottom w:val="none" w:sz="0" w:space="0" w:color="auto"/>
            <w:right w:val="none" w:sz="0" w:space="0" w:color="auto"/>
          </w:divBdr>
        </w:div>
        <w:div w:id="1252350624">
          <w:marLeft w:val="0"/>
          <w:marRight w:val="0"/>
          <w:marTop w:val="0"/>
          <w:marBottom w:val="0"/>
          <w:divBdr>
            <w:top w:val="none" w:sz="0" w:space="0" w:color="auto"/>
            <w:left w:val="none" w:sz="0" w:space="0" w:color="auto"/>
            <w:bottom w:val="none" w:sz="0" w:space="0" w:color="auto"/>
            <w:right w:val="none" w:sz="0" w:space="0" w:color="auto"/>
          </w:divBdr>
        </w:div>
        <w:div w:id="1258291713">
          <w:marLeft w:val="0"/>
          <w:marRight w:val="0"/>
          <w:marTop w:val="0"/>
          <w:marBottom w:val="0"/>
          <w:divBdr>
            <w:top w:val="none" w:sz="0" w:space="0" w:color="auto"/>
            <w:left w:val="none" w:sz="0" w:space="0" w:color="auto"/>
            <w:bottom w:val="none" w:sz="0" w:space="0" w:color="auto"/>
            <w:right w:val="none" w:sz="0" w:space="0" w:color="auto"/>
          </w:divBdr>
        </w:div>
        <w:div w:id="1469661862">
          <w:marLeft w:val="0"/>
          <w:marRight w:val="0"/>
          <w:marTop w:val="0"/>
          <w:marBottom w:val="0"/>
          <w:divBdr>
            <w:top w:val="none" w:sz="0" w:space="0" w:color="auto"/>
            <w:left w:val="none" w:sz="0" w:space="0" w:color="auto"/>
            <w:bottom w:val="none" w:sz="0" w:space="0" w:color="auto"/>
            <w:right w:val="none" w:sz="0" w:space="0" w:color="auto"/>
          </w:divBdr>
        </w:div>
        <w:div w:id="1524201028">
          <w:marLeft w:val="0"/>
          <w:marRight w:val="0"/>
          <w:marTop w:val="0"/>
          <w:marBottom w:val="0"/>
          <w:divBdr>
            <w:top w:val="none" w:sz="0" w:space="0" w:color="auto"/>
            <w:left w:val="none" w:sz="0" w:space="0" w:color="auto"/>
            <w:bottom w:val="none" w:sz="0" w:space="0" w:color="auto"/>
            <w:right w:val="none" w:sz="0" w:space="0" w:color="auto"/>
          </w:divBdr>
        </w:div>
        <w:div w:id="1718241298">
          <w:marLeft w:val="0"/>
          <w:marRight w:val="0"/>
          <w:marTop w:val="0"/>
          <w:marBottom w:val="0"/>
          <w:divBdr>
            <w:top w:val="none" w:sz="0" w:space="0" w:color="auto"/>
            <w:left w:val="none" w:sz="0" w:space="0" w:color="auto"/>
            <w:bottom w:val="none" w:sz="0" w:space="0" w:color="auto"/>
            <w:right w:val="none" w:sz="0" w:space="0" w:color="auto"/>
          </w:divBdr>
        </w:div>
        <w:div w:id="1840348791">
          <w:marLeft w:val="0"/>
          <w:marRight w:val="0"/>
          <w:marTop w:val="0"/>
          <w:marBottom w:val="0"/>
          <w:divBdr>
            <w:top w:val="none" w:sz="0" w:space="0" w:color="auto"/>
            <w:left w:val="none" w:sz="0" w:space="0" w:color="auto"/>
            <w:bottom w:val="none" w:sz="0" w:space="0" w:color="auto"/>
            <w:right w:val="none" w:sz="0" w:space="0" w:color="auto"/>
          </w:divBdr>
        </w:div>
        <w:div w:id="1861045374">
          <w:marLeft w:val="0"/>
          <w:marRight w:val="0"/>
          <w:marTop w:val="0"/>
          <w:marBottom w:val="0"/>
          <w:divBdr>
            <w:top w:val="none" w:sz="0" w:space="0" w:color="auto"/>
            <w:left w:val="none" w:sz="0" w:space="0" w:color="auto"/>
            <w:bottom w:val="none" w:sz="0" w:space="0" w:color="auto"/>
            <w:right w:val="none" w:sz="0" w:space="0" w:color="auto"/>
          </w:divBdr>
        </w:div>
        <w:div w:id="1951011837">
          <w:marLeft w:val="0"/>
          <w:marRight w:val="0"/>
          <w:marTop w:val="0"/>
          <w:marBottom w:val="0"/>
          <w:divBdr>
            <w:top w:val="none" w:sz="0" w:space="0" w:color="auto"/>
            <w:left w:val="none" w:sz="0" w:space="0" w:color="auto"/>
            <w:bottom w:val="none" w:sz="0" w:space="0" w:color="auto"/>
            <w:right w:val="none" w:sz="0" w:space="0" w:color="auto"/>
          </w:divBdr>
        </w:div>
        <w:div w:id="2099905390">
          <w:marLeft w:val="0"/>
          <w:marRight w:val="0"/>
          <w:marTop w:val="0"/>
          <w:marBottom w:val="0"/>
          <w:divBdr>
            <w:top w:val="none" w:sz="0" w:space="0" w:color="auto"/>
            <w:left w:val="none" w:sz="0" w:space="0" w:color="auto"/>
            <w:bottom w:val="none" w:sz="0" w:space="0" w:color="auto"/>
            <w:right w:val="none" w:sz="0" w:space="0" w:color="auto"/>
          </w:divBdr>
        </w:div>
      </w:divsChild>
    </w:div>
    <w:div w:id="1029796315">
      <w:bodyDiv w:val="1"/>
      <w:marLeft w:val="0"/>
      <w:marRight w:val="0"/>
      <w:marTop w:val="0"/>
      <w:marBottom w:val="0"/>
      <w:divBdr>
        <w:top w:val="none" w:sz="0" w:space="0" w:color="auto"/>
        <w:left w:val="none" w:sz="0" w:space="0" w:color="auto"/>
        <w:bottom w:val="none" w:sz="0" w:space="0" w:color="auto"/>
        <w:right w:val="none" w:sz="0" w:space="0" w:color="auto"/>
      </w:divBdr>
    </w:div>
    <w:div w:id="1038703990">
      <w:bodyDiv w:val="1"/>
      <w:marLeft w:val="0"/>
      <w:marRight w:val="0"/>
      <w:marTop w:val="0"/>
      <w:marBottom w:val="0"/>
      <w:divBdr>
        <w:top w:val="none" w:sz="0" w:space="0" w:color="auto"/>
        <w:left w:val="none" w:sz="0" w:space="0" w:color="auto"/>
        <w:bottom w:val="none" w:sz="0" w:space="0" w:color="auto"/>
        <w:right w:val="none" w:sz="0" w:space="0" w:color="auto"/>
      </w:divBdr>
    </w:div>
    <w:div w:id="1206215230">
      <w:bodyDiv w:val="1"/>
      <w:marLeft w:val="0"/>
      <w:marRight w:val="0"/>
      <w:marTop w:val="0"/>
      <w:marBottom w:val="0"/>
      <w:divBdr>
        <w:top w:val="none" w:sz="0" w:space="0" w:color="auto"/>
        <w:left w:val="none" w:sz="0" w:space="0" w:color="auto"/>
        <w:bottom w:val="none" w:sz="0" w:space="0" w:color="auto"/>
        <w:right w:val="none" w:sz="0" w:space="0" w:color="auto"/>
      </w:divBdr>
    </w:div>
    <w:div w:id="1816413153">
      <w:bodyDiv w:val="1"/>
      <w:marLeft w:val="0"/>
      <w:marRight w:val="0"/>
      <w:marTop w:val="0"/>
      <w:marBottom w:val="0"/>
      <w:divBdr>
        <w:top w:val="none" w:sz="0" w:space="0" w:color="auto"/>
        <w:left w:val="none" w:sz="0" w:space="0" w:color="auto"/>
        <w:bottom w:val="none" w:sz="0" w:space="0" w:color="auto"/>
        <w:right w:val="none" w:sz="0" w:space="0" w:color="auto"/>
      </w:divBdr>
    </w:div>
    <w:div w:id="1925986893">
      <w:bodyDiv w:val="1"/>
      <w:marLeft w:val="0"/>
      <w:marRight w:val="0"/>
      <w:marTop w:val="0"/>
      <w:marBottom w:val="0"/>
      <w:divBdr>
        <w:top w:val="none" w:sz="0" w:space="0" w:color="auto"/>
        <w:left w:val="none" w:sz="0" w:space="0" w:color="auto"/>
        <w:bottom w:val="none" w:sz="0" w:space="0" w:color="auto"/>
        <w:right w:val="none" w:sz="0" w:space="0" w:color="auto"/>
      </w:divBdr>
    </w:div>
    <w:div w:id="1967005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sip.lex.pl/" TargetMode="External"/><Relationship Id="rId4" Type="http://schemas.microsoft.com/office/2007/relationships/stylesWithEffects" Target="stylesWithEffects.xml"/><Relationship Id="rId9" Type="http://schemas.openxmlformats.org/officeDocument/2006/relationships/hyperlink" Target="http://sip.lex.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2E9238-18F8-4405-B5B8-5681BB64C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18114</Words>
  <Characters>108687</Characters>
  <Application>Microsoft Office Word</Application>
  <DocSecurity>0</DocSecurity>
  <Lines>905</Lines>
  <Paragraphs>253</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126548</CharactersWithSpaces>
  <SharedDoc>false</SharedDoc>
  <HLinks>
    <vt:vector size="12" baseType="variant">
      <vt:variant>
        <vt:i4>6684730</vt:i4>
      </vt:variant>
      <vt:variant>
        <vt:i4>3</vt:i4>
      </vt:variant>
      <vt:variant>
        <vt:i4>0</vt:i4>
      </vt:variant>
      <vt:variant>
        <vt:i4>5</vt:i4>
      </vt:variant>
      <vt:variant>
        <vt:lpwstr>http://sip.lex.pl/</vt:lpwstr>
      </vt:variant>
      <vt:variant>
        <vt:lpwstr>/dokument/17086198#art(5)</vt:lpwstr>
      </vt:variant>
      <vt:variant>
        <vt:i4>6357113</vt:i4>
      </vt:variant>
      <vt:variant>
        <vt:i4>0</vt:i4>
      </vt:variant>
      <vt:variant>
        <vt:i4>0</vt:i4>
      </vt:variant>
      <vt:variant>
        <vt:i4>5</vt:i4>
      </vt:variant>
      <vt:variant>
        <vt:lpwstr>http://sip.lex.pl/</vt:lpwstr>
      </vt:variant>
      <vt:variant>
        <vt:lpwstr>/dokument/17086198#art(113)ust(1)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Jurek Leszek</dc:creator>
  <cp:lastModifiedBy>Ewa A. Genert</cp:lastModifiedBy>
  <cp:revision>2</cp:revision>
  <cp:lastPrinted>2016-10-21T20:55:00Z</cp:lastPrinted>
  <dcterms:created xsi:type="dcterms:W3CDTF">2016-10-28T13:12:00Z</dcterms:created>
  <dcterms:modified xsi:type="dcterms:W3CDTF">2016-10-28T13:12:00Z</dcterms:modified>
</cp:coreProperties>
</file>