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F58" w:rsidRPr="001F3FBC" w:rsidRDefault="00B15F58" w:rsidP="001F3FBC">
      <w:pPr>
        <w:spacing w:after="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D07FE3">
        <w:rPr>
          <w:rFonts w:ascii="Times New Roman" w:hAnsi="Times New Roman" w:cs="Times New Roman"/>
          <w:b/>
        </w:rPr>
        <w:t>Stanowisko Rządu</w:t>
      </w:r>
    </w:p>
    <w:p w:rsidR="00B15F58" w:rsidRPr="00D07FE3" w:rsidRDefault="00490FD1" w:rsidP="001F3FB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wobec</w:t>
      </w:r>
      <w:r w:rsidR="003F12A5">
        <w:rPr>
          <w:rFonts w:ascii="Times New Roman" w:hAnsi="Times New Roman" w:cs="Times New Roman"/>
          <w:b/>
        </w:rPr>
        <w:t xml:space="preserve"> </w:t>
      </w:r>
      <w:r w:rsidR="00B15F58" w:rsidRPr="00D07FE3">
        <w:rPr>
          <w:rFonts w:ascii="Times New Roman" w:hAnsi="Times New Roman" w:cs="Times New Roman"/>
          <w:b/>
        </w:rPr>
        <w:t xml:space="preserve">poselskiego projektu ustawy </w:t>
      </w:r>
      <w:r w:rsidR="00EF3CE7">
        <w:rPr>
          <w:rFonts w:ascii="Times New Roman" w:hAnsi="Times New Roman" w:cs="Times New Roman"/>
          <w:b/>
        </w:rPr>
        <w:t xml:space="preserve">o </w:t>
      </w:r>
      <w:r w:rsidR="00536AE7" w:rsidRPr="006B000F">
        <w:rPr>
          <w:rFonts w:ascii="Times New Roman" w:hAnsi="Times New Roman" w:cs="Times New Roman"/>
          <w:b/>
          <w:bCs/>
        </w:rPr>
        <w:t>zmianie ustawy o funduszach promocji produktów rolno-spożywczych</w:t>
      </w:r>
      <w:r w:rsidR="00536AE7" w:rsidRPr="00536AE7">
        <w:rPr>
          <w:rFonts w:ascii="Times New Roman" w:hAnsi="Times New Roman" w:cs="Times New Roman"/>
          <w:b/>
          <w:i/>
        </w:rPr>
        <w:t xml:space="preserve"> </w:t>
      </w:r>
      <w:r w:rsidR="00B15F58" w:rsidRPr="00D07FE3">
        <w:rPr>
          <w:rFonts w:ascii="Times New Roman" w:hAnsi="Times New Roman" w:cs="Times New Roman"/>
          <w:b/>
        </w:rPr>
        <w:t xml:space="preserve">(druk nr </w:t>
      </w:r>
      <w:r w:rsidR="00536AE7">
        <w:rPr>
          <w:rFonts w:ascii="Times New Roman" w:hAnsi="Times New Roman" w:cs="Times New Roman"/>
          <w:b/>
        </w:rPr>
        <w:t>3455</w:t>
      </w:r>
      <w:r w:rsidR="00B15F58" w:rsidRPr="00D07FE3">
        <w:rPr>
          <w:rFonts w:ascii="Times New Roman" w:hAnsi="Times New Roman" w:cs="Times New Roman"/>
          <w:b/>
        </w:rPr>
        <w:t>)</w:t>
      </w:r>
    </w:p>
    <w:p w:rsidR="00B15F58" w:rsidRDefault="00B15F58" w:rsidP="00B15F58">
      <w:pPr>
        <w:spacing w:line="360" w:lineRule="auto"/>
        <w:jc w:val="both"/>
        <w:rPr>
          <w:rFonts w:ascii="Times New Roman" w:hAnsi="Times New Roman" w:cs="Times New Roman"/>
        </w:rPr>
      </w:pPr>
    </w:p>
    <w:p w:rsidR="00B15F58" w:rsidRDefault="00BF3F79" w:rsidP="00A3542B">
      <w:pPr>
        <w:pStyle w:val="Akapitzlist"/>
        <w:spacing w:line="360" w:lineRule="auto"/>
        <w:ind w:left="142" w:firstLine="567"/>
        <w:jc w:val="both"/>
        <w:rPr>
          <w:rFonts w:ascii="Times New Roman" w:hAnsi="Times New Roman" w:cs="Times New Roman"/>
        </w:rPr>
      </w:pPr>
      <w:r w:rsidRPr="00A3542B">
        <w:rPr>
          <w:rFonts w:ascii="Times New Roman" w:hAnsi="Times New Roman" w:cs="Times New Roman"/>
          <w:b/>
        </w:rPr>
        <w:t>I.</w:t>
      </w:r>
      <w:r>
        <w:rPr>
          <w:rFonts w:ascii="Times New Roman" w:hAnsi="Times New Roman" w:cs="Times New Roman"/>
        </w:rPr>
        <w:t xml:space="preserve"> </w:t>
      </w:r>
      <w:r w:rsidR="00D07FE3">
        <w:rPr>
          <w:rFonts w:ascii="Times New Roman" w:hAnsi="Times New Roman" w:cs="Times New Roman"/>
        </w:rPr>
        <w:t xml:space="preserve">Celem </w:t>
      </w:r>
      <w:r w:rsidR="00D07FE3" w:rsidRPr="00A3542B">
        <w:rPr>
          <w:rFonts w:ascii="Times New Roman" w:hAnsi="Times New Roman" w:cs="Times New Roman"/>
          <w:i/>
        </w:rPr>
        <w:t>p</w:t>
      </w:r>
      <w:r w:rsidR="00B15F58" w:rsidRPr="00A3542B">
        <w:rPr>
          <w:rFonts w:ascii="Times New Roman" w:hAnsi="Times New Roman" w:cs="Times New Roman"/>
          <w:i/>
        </w:rPr>
        <w:t>oselski</w:t>
      </w:r>
      <w:r w:rsidR="00D07FE3" w:rsidRPr="00A3542B">
        <w:rPr>
          <w:rFonts w:ascii="Times New Roman" w:hAnsi="Times New Roman" w:cs="Times New Roman"/>
          <w:i/>
        </w:rPr>
        <w:t>ego</w:t>
      </w:r>
      <w:r w:rsidR="00B15F58" w:rsidRPr="00A3542B">
        <w:rPr>
          <w:rFonts w:ascii="Times New Roman" w:hAnsi="Times New Roman" w:cs="Times New Roman"/>
          <w:i/>
        </w:rPr>
        <w:t xml:space="preserve"> projekt</w:t>
      </w:r>
      <w:r w:rsidR="00D07FE3" w:rsidRPr="00A3542B">
        <w:rPr>
          <w:rFonts w:ascii="Times New Roman" w:hAnsi="Times New Roman" w:cs="Times New Roman"/>
          <w:i/>
        </w:rPr>
        <w:t>u</w:t>
      </w:r>
      <w:r w:rsidR="00B15F58" w:rsidRPr="00A3542B">
        <w:rPr>
          <w:rFonts w:ascii="Times New Roman" w:hAnsi="Times New Roman" w:cs="Times New Roman"/>
          <w:i/>
        </w:rPr>
        <w:t xml:space="preserve"> ustawy</w:t>
      </w:r>
      <w:r w:rsidR="00D07FE3" w:rsidRPr="00A3542B">
        <w:rPr>
          <w:rFonts w:ascii="Times New Roman" w:hAnsi="Times New Roman" w:cs="Times New Roman"/>
          <w:i/>
        </w:rPr>
        <w:t xml:space="preserve"> </w:t>
      </w:r>
      <w:r w:rsidR="00EF3CE7" w:rsidRPr="00A3542B">
        <w:rPr>
          <w:rFonts w:ascii="Times New Roman" w:hAnsi="Times New Roman" w:cs="Times New Roman"/>
          <w:i/>
        </w:rPr>
        <w:t xml:space="preserve">o zmianie ustawy o funduszach </w:t>
      </w:r>
      <w:r w:rsidR="00750F71" w:rsidRPr="00A3542B">
        <w:rPr>
          <w:rFonts w:ascii="Times New Roman" w:hAnsi="Times New Roman" w:cs="Times New Roman"/>
          <w:i/>
        </w:rPr>
        <w:t xml:space="preserve">promocji </w:t>
      </w:r>
      <w:r w:rsidR="00EF3CE7" w:rsidRPr="00A3542B">
        <w:rPr>
          <w:rFonts w:ascii="Times New Roman" w:hAnsi="Times New Roman" w:cs="Times New Roman"/>
          <w:i/>
        </w:rPr>
        <w:t xml:space="preserve">produktów </w:t>
      </w:r>
      <w:r w:rsidR="006238B7" w:rsidRPr="00A3542B">
        <w:rPr>
          <w:rFonts w:ascii="Times New Roman" w:hAnsi="Times New Roman" w:cs="Times New Roman"/>
          <w:i/>
        </w:rPr>
        <w:t>rolno</w:t>
      </w:r>
      <w:r w:rsidR="00E709F7">
        <w:rPr>
          <w:rFonts w:ascii="Times New Roman" w:hAnsi="Times New Roman" w:cs="Times New Roman"/>
          <w:i/>
        </w:rPr>
        <w:t>-</w:t>
      </w:r>
      <w:r w:rsidR="00D07FE3" w:rsidRPr="00A3542B">
        <w:rPr>
          <w:rFonts w:ascii="Times New Roman" w:hAnsi="Times New Roman" w:cs="Times New Roman"/>
          <w:i/>
        </w:rPr>
        <w:t>spożywczych</w:t>
      </w:r>
      <w:r w:rsidR="00D07FE3">
        <w:rPr>
          <w:rFonts w:ascii="Times New Roman" w:hAnsi="Times New Roman" w:cs="Times New Roman"/>
        </w:rPr>
        <w:t xml:space="preserve"> (druk nr </w:t>
      </w:r>
      <w:r w:rsidR="00EF3CE7">
        <w:rPr>
          <w:rFonts w:ascii="Times New Roman" w:hAnsi="Times New Roman" w:cs="Times New Roman"/>
        </w:rPr>
        <w:t>3455</w:t>
      </w:r>
      <w:r w:rsidR="00D07FE3">
        <w:rPr>
          <w:rFonts w:ascii="Times New Roman" w:hAnsi="Times New Roman" w:cs="Times New Roman"/>
        </w:rPr>
        <w:t>)</w:t>
      </w:r>
      <w:r w:rsidR="00B15F58">
        <w:rPr>
          <w:rFonts w:ascii="Times New Roman" w:hAnsi="Times New Roman" w:cs="Times New Roman"/>
        </w:rPr>
        <w:t xml:space="preserve"> </w:t>
      </w:r>
      <w:r w:rsidR="00D07FE3">
        <w:rPr>
          <w:rFonts w:ascii="Times New Roman" w:hAnsi="Times New Roman" w:cs="Times New Roman"/>
        </w:rPr>
        <w:t xml:space="preserve">jest </w:t>
      </w:r>
      <w:r w:rsidR="006238B7">
        <w:rPr>
          <w:rFonts w:ascii="Times New Roman" w:hAnsi="Times New Roman" w:cs="Times New Roman"/>
        </w:rPr>
        <w:t>utworzenie nowego Funduszu Promocji Roślin Oleistych.</w:t>
      </w:r>
    </w:p>
    <w:p w:rsidR="003F12A5" w:rsidRPr="00A3542B" w:rsidRDefault="00D07FE3" w:rsidP="00A3542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3542B">
        <w:rPr>
          <w:rFonts w:ascii="Times New Roman" w:hAnsi="Times New Roman" w:cs="Times New Roman"/>
        </w:rPr>
        <w:t>Obecnie</w:t>
      </w:r>
      <w:r w:rsidR="002D5D0F" w:rsidRPr="00A3542B">
        <w:rPr>
          <w:rFonts w:ascii="Times New Roman" w:hAnsi="Times New Roman" w:cs="Times New Roman"/>
        </w:rPr>
        <w:t xml:space="preserve"> obowiązująca u</w:t>
      </w:r>
      <w:r w:rsidR="00B15F58" w:rsidRPr="00A3542B">
        <w:rPr>
          <w:rFonts w:ascii="Times New Roman" w:hAnsi="Times New Roman" w:cs="Times New Roman"/>
        </w:rPr>
        <w:t>stawa</w:t>
      </w:r>
      <w:r w:rsidR="002D5D0F" w:rsidRPr="00A3542B">
        <w:rPr>
          <w:rFonts w:ascii="Times New Roman" w:hAnsi="Times New Roman" w:cs="Times New Roman"/>
        </w:rPr>
        <w:t xml:space="preserve"> z dnia 22 maja 2009 r.</w:t>
      </w:r>
      <w:r w:rsidR="00B15F58" w:rsidRPr="00A3542B">
        <w:rPr>
          <w:rFonts w:ascii="Times New Roman" w:hAnsi="Times New Roman" w:cs="Times New Roman"/>
        </w:rPr>
        <w:t xml:space="preserve"> o funduszach promocji </w:t>
      </w:r>
      <w:r w:rsidR="002D5D0F" w:rsidRPr="00A3542B">
        <w:rPr>
          <w:rFonts w:ascii="Times New Roman" w:hAnsi="Times New Roman" w:cs="Times New Roman"/>
        </w:rPr>
        <w:t>produktów rolno-spożywczych</w:t>
      </w:r>
      <w:r w:rsidR="006238B7" w:rsidRPr="00A3542B">
        <w:rPr>
          <w:rFonts w:ascii="Times New Roman" w:hAnsi="Times New Roman" w:cs="Times New Roman"/>
        </w:rPr>
        <w:t xml:space="preserve"> (Dz. U. z 2017 r. poz. 2160)</w:t>
      </w:r>
      <w:r w:rsidR="002D5D0F" w:rsidRPr="00A3542B">
        <w:rPr>
          <w:rFonts w:ascii="Times New Roman" w:hAnsi="Times New Roman" w:cs="Times New Roman"/>
        </w:rPr>
        <w:t xml:space="preserve"> </w:t>
      </w:r>
      <w:r w:rsidR="00B15F58" w:rsidRPr="00A3542B">
        <w:rPr>
          <w:rFonts w:ascii="Times New Roman" w:hAnsi="Times New Roman" w:cs="Times New Roman"/>
        </w:rPr>
        <w:t xml:space="preserve">jest odpowiedzią na postulaty </w:t>
      </w:r>
      <w:r w:rsidR="00A3542B">
        <w:rPr>
          <w:rFonts w:ascii="Times New Roman" w:hAnsi="Times New Roman" w:cs="Times New Roman"/>
        </w:rPr>
        <w:t>branż</w:t>
      </w:r>
      <w:r w:rsidR="00B15F58" w:rsidRPr="00A3542B">
        <w:rPr>
          <w:rFonts w:ascii="Times New Roman" w:hAnsi="Times New Roman" w:cs="Times New Roman"/>
        </w:rPr>
        <w:t>.</w:t>
      </w:r>
      <w:r w:rsidRPr="00A3542B">
        <w:rPr>
          <w:rFonts w:ascii="Times New Roman" w:hAnsi="Times New Roman" w:cs="Times New Roman"/>
        </w:rPr>
        <w:t xml:space="preserve"> Reprezentanci branż wystąpili </w:t>
      </w:r>
      <w:r w:rsidR="00B15F58" w:rsidRPr="00A3542B">
        <w:rPr>
          <w:rFonts w:ascii="Times New Roman" w:hAnsi="Times New Roman" w:cs="Times New Roman"/>
        </w:rPr>
        <w:t xml:space="preserve">z wnioskiem do Ministra Rolnictwa i Rozwoju Wsi o podjęcie działań mających na celu stworzenie mechanizmu zapewniającego skuteczną promocję branżową, której celem byłby wzrost sprzedaży polskich produktów rolnych, a w konsekwencji zdobycie trwałych rynków zbytu, poprawa jakości produkowanych wyrobów oraz integracja branżowa. Fundusze promocji </w:t>
      </w:r>
      <w:r w:rsidR="002D5D0F" w:rsidRPr="00A3542B">
        <w:rPr>
          <w:rFonts w:ascii="Times New Roman" w:hAnsi="Times New Roman" w:cs="Times New Roman"/>
        </w:rPr>
        <w:t xml:space="preserve">produktów rolno-spożywczych </w:t>
      </w:r>
      <w:r w:rsidR="00B15F58" w:rsidRPr="00A3542B">
        <w:rPr>
          <w:rFonts w:ascii="Times New Roman" w:hAnsi="Times New Roman" w:cs="Times New Roman"/>
        </w:rPr>
        <w:t xml:space="preserve">zostały utworzone dla tych sektorów, o które wnioskowały organizacje branżowe. </w:t>
      </w:r>
    </w:p>
    <w:p w:rsidR="00B15F58" w:rsidRDefault="00B15F58" w:rsidP="00A3542B">
      <w:pPr>
        <w:pStyle w:val="Akapitzlist"/>
        <w:spacing w:line="360" w:lineRule="auto"/>
        <w:ind w:left="76" w:firstLine="63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</w:t>
      </w:r>
      <w:r w:rsidR="002D5D0F">
        <w:rPr>
          <w:rFonts w:ascii="Times New Roman" w:hAnsi="Times New Roman" w:cs="Times New Roman"/>
        </w:rPr>
        <w:t xml:space="preserve">tej </w:t>
      </w:r>
      <w:r>
        <w:rPr>
          <w:rFonts w:ascii="Times New Roman" w:hAnsi="Times New Roman" w:cs="Times New Roman"/>
        </w:rPr>
        <w:t>ustawy utworzono 9 funduszy:</w:t>
      </w:r>
    </w:p>
    <w:p w:rsidR="00B15F58" w:rsidRDefault="00B15F58" w:rsidP="0068569E">
      <w:pPr>
        <w:pStyle w:val="Akapitzlist"/>
        <w:numPr>
          <w:ilvl w:val="0"/>
          <w:numId w:val="5"/>
        </w:numPr>
        <w:spacing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Fundusz Promocji Mleka</w:t>
      </w:r>
      <w:r w:rsidR="003F12A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B15F58" w:rsidRDefault="00B15F58" w:rsidP="0068569E">
      <w:pPr>
        <w:pStyle w:val="Akapitzlist"/>
        <w:numPr>
          <w:ilvl w:val="0"/>
          <w:numId w:val="5"/>
        </w:numPr>
        <w:spacing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Fundusz Promocji Mięsa Wieprzowego</w:t>
      </w:r>
      <w:r w:rsidR="003F12A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B15F58" w:rsidRDefault="00B15F58" w:rsidP="0068569E">
      <w:pPr>
        <w:pStyle w:val="Akapitzlist"/>
        <w:numPr>
          <w:ilvl w:val="0"/>
          <w:numId w:val="5"/>
        </w:numPr>
        <w:spacing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Fundusz Promocji Mięsa Wołowego</w:t>
      </w:r>
      <w:r w:rsidR="003F12A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B15F58" w:rsidRDefault="00B15F58" w:rsidP="0068569E">
      <w:pPr>
        <w:pStyle w:val="Akapitzlist"/>
        <w:numPr>
          <w:ilvl w:val="0"/>
          <w:numId w:val="5"/>
        </w:numPr>
        <w:spacing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Fundusz Promocji Mięsa Końskiego</w:t>
      </w:r>
      <w:r w:rsidR="003F12A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B15F58" w:rsidRDefault="00B15F58" w:rsidP="0068569E">
      <w:pPr>
        <w:pStyle w:val="Akapitzlist"/>
        <w:numPr>
          <w:ilvl w:val="0"/>
          <w:numId w:val="5"/>
        </w:numPr>
        <w:spacing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Fundusz Promocji Mięsa Owczego</w:t>
      </w:r>
      <w:r w:rsidR="003F12A5">
        <w:rPr>
          <w:rFonts w:ascii="Times New Roman" w:hAnsi="Times New Roman" w:cs="Times New Roman"/>
        </w:rPr>
        <w:t>;</w:t>
      </w:r>
    </w:p>
    <w:p w:rsidR="00B15F58" w:rsidRDefault="00B15F58" w:rsidP="0068569E">
      <w:pPr>
        <w:pStyle w:val="Akapitzlist"/>
        <w:numPr>
          <w:ilvl w:val="0"/>
          <w:numId w:val="5"/>
        </w:numPr>
        <w:spacing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Fundusz Promocji Ziarna Zbóż i Przetworów Zbożowych</w:t>
      </w:r>
      <w:r w:rsidR="003F12A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B15F58" w:rsidRDefault="00B15F58" w:rsidP="0068569E">
      <w:pPr>
        <w:pStyle w:val="Akapitzlist"/>
        <w:numPr>
          <w:ilvl w:val="0"/>
          <w:numId w:val="5"/>
        </w:numPr>
        <w:spacing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Fundusz Promocji Owoców i Warzyw</w:t>
      </w:r>
      <w:r w:rsidR="003F12A5">
        <w:rPr>
          <w:rFonts w:ascii="Times New Roman" w:hAnsi="Times New Roman" w:cs="Times New Roman"/>
        </w:rPr>
        <w:t>;</w:t>
      </w:r>
    </w:p>
    <w:p w:rsidR="00B15F58" w:rsidRDefault="00B15F58" w:rsidP="0068569E">
      <w:pPr>
        <w:pStyle w:val="Akapitzlist"/>
        <w:numPr>
          <w:ilvl w:val="0"/>
          <w:numId w:val="5"/>
        </w:numPr>
        <w:spacing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Fundusz Promocji Mięsa Drobiowego</w:t>
      </w:r>
      <w:r w:rsidR="003F12A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B15F58" w:rsidRDefault="00B15F58" w:rsidP="0068569E">
      <w:pPr>
        <w:pStyle w:val="Akapitzlist"/>
        <w:numPr>
          <w:ilvl w:val="0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Fundusz Promocji Ryb. </w:t>
      </w:r>
    </w:p>
    <w:p w:rsidR="00B15F58" w:rsidRDefault="00B15F58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Głównym celem funduszy promocji </w:t>
      </w:r>
      <w:r w:rsidR="002D5D0F" w:rsidRPr="002D5D0F">
        <w:rPr>
          <w:rFonts w:ascii="Times New Roman" w:hAnsi="Times New Roman" w:cs="Times New Roman"/>
        </w:rPr>
        <w:t xml:space="preserve">produktów rolno-spożywczych </w:t>
      </w:r>
      <w:r>
        <w:rPr>
          <w:rFonts w:ascii="Times New Roman" w:hAnsi="Times New Roman" w:cs="Times New Roman"/>
        </w:rPr>
        <w:t>jest wspieranie marketingu, wzrostu spoż</w:t>
      </w:r>
      <w:r w:rsidR="002D5D0F">
        <w:rPr>
          <w:rFonts w:ascii="Times New Roman" w:hAnsi="Times New Roman" w:cs="Times New Roman"/>
        </w:rPr>
        <w:t>ycia i promocji produktów rolno</w:t>
      </w:r>
      <w:r w:rsidR="00761DA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spożywczych.</w:t>
      </w:r>
    </w:p>
    <w:p w:rsidR="0068569E" w:rsidRDefault="0068569E" w:rsidP="00A3542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238B7" w:rsidRPr="006238B7" w:rsidRDefault="0068569E" w:rsidP="00A3542B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A3542B">
        <w:rPr>
          <w:rFonts w:ascii="Times New Roman" w:hAnsi="Times New Roman" w:cs="Times New Roman"/>
          <w:b/>
        </w:rPr>
        <w:t>II.</w:t>
      </w:r>
      <w:r>
        <w:rPr>
          <w:rFonts w:ascii="Times New Roman" w:hAnsi="Times New Roman" w:cs="Times New Roman"/>
        </w:rPr>
        <w:t xml:space="preserve"> </w:t>
      </w:r>
      <w:r w:rsidR="00B15F58" w:rsidRPr="006238B7">
        <w:rPr>
          <w:rFonts w:ascii="Times New Roman" w:hAnsi="Times New Roman" w:cs="Times New Roman"/>
        </w:rPr>
        <w:t>Projektowana ustawa zakłada</w:t>
      </w:r>
      <w:r w:rsidR="006238B7" w:rsidRPr="006238B7">
        <w:rPr>
          <w:rFonts w:ascii="Times New Roman" w:hAnsi="Times New Roman" w:cs="Times New Roman"/>
        </w:rPr>
        <w:t xml:space="preserve"> utworzenie nowego Funduszu Promocji </w:t>
      </w:r>
      <w:r w:rsidR="006238B7">
        <w:rPr>
          <w:rFonts w:ascii="Times New Roman" w:hAnsi="Times New Roman" w:cs="Times New Roman"/>
        </w:rPr>
        <w:t xml:space="preserve">Roślin Oleistych, którego </w:t>
      </w:r>
      <w:r w:rsidR="006238B7" w:rsidRPr="006238B7">
        <w:rPr>
          <w:rFonts w:ascii="Times New Roman" w:hAnsi="Times New Roman" w:cs="Times New Roman"/>
        </w:rPr>
        <w:t>celem byłoby wspieranie marketingu, wzrostu spożycia i promocji roślin oleistych oraz ich przetworów pochodzących z przetworzenia rzep</w:t>
      </w:r>
      <w:r w:rsidR="008920F5">
        <w:rPr>
          <w:rFonts w:ascii="Times New Roman" w:hAnsi="Times New Roman" w:cs="Times New Roman"/>
        </w:rPr>
        <w:t>aku, rzepiku, soi, lnu i konopi,</w:t>
      </w:r>
      <w:r w:rsidR="006238B7" w:rsidRPr="006238B7">
        <w:rPr>
          <w:rFonts w:ascii="Times New Roman" w:hAnsi="Times New Roman" w:cs="Times New Roman"/>
        </w:rPr>
        <w:t xml:space="preserve"> zwanych dalej „przetworami nasion oleistych”, a także wspieranie działań określonych w art. 2 ust. 1 pkt 10</w:t>
      </w:r>
      <w:r w:rsidR="00535721">
        <w:rPr>
          <w:rFonts w:ascii="Times New Roman" w:hAnsi="Times New Roman" w:cs="Times New Roman"/>
        </w:rPr>
        <w:t>,</w:t>
      </w:r>
      <w:r w:rsidR="006238B7" w:rsidRPr="006238B7">
        <w:rPr>
          <w:rFonts w:ascii="Times New Roman" w:hAnsi="Times New Roman" w:cs="Times New Roman"/>
        </w:rPr>
        <w:t xml:space="preserve"> </w:t>
      </w:r>
      <w:r w:rsidR="003F12A5">
        <w:rPr>
          <w:rFonts w:ascii="Times New Roman" w:hAnsi="Times New Roman" w:cs="Times New Roman"/>
        </w:rPr>
        <w:t>w</w:t>
      </w:r>
      <w:r w:rsidR="00117F44">
        <w:rPr>
          <w:rFonts w:ascii="Times New Roman" w:hAnsi="Times New Roman" w:cs="Times New Roman"/>
        </w:rPr>
        <w:t> </w:t>
      </w:r>
      <w:r w:rsidR="003F12A5">
        <w:rPr>
          <w:rFonts w:ascii="Times New Roman" w:hAnsi="Times New Roman" w:cs="Times New Roman"/>
        </w:rPr>
        <w:t xml:space="preserve">brzmieniu nadanym w </w:t>
      </w:r>
      <w:r w:rsidR="006238B7" w:rsidRPr="006238B7">
        <w:rPr>
          <w:rFonts w:ascii="Times New Roman" w:hAnsi="Times New Roman" w:cs="Times New Roman"/>
        </w:rPr>
        <w:t>projektowanej ustaw</w:t>
      </w:r>
      <w:r w:rsidR="003F12A5">
        <w:rPr>
          <w:rFonts w:ascii="Times New Roman" w:hAnsi="Times New Roman" w:cs="Times New Roman"/>
        </w:rPr>
        <w:t>ie w art. 1 pkt 1 lit. b, a</w:t>
      </w:r>
      <w:r w:rsidR="006238B7" w:rsidRPr="006238B7">
        <w:rPr>
          <w:rFonts w:ascii="Times New Roman" w:hAnsi="Times New Roman" w:cs="Times New Roman"/>
        </w:rPr>
        <w:t xml:space="preserve"> dotyczących tych roślin i ich przetworów lub produktów pszczelich. </w:t>
      </w:r>
    </w:p>
    <w:p w:rsidR="006238B7" w:rsidRDefault="00B15F58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ocenie projektodawców</w:t>
      </w:r>
      <w:r w:rsidR="006238B7">
        <w:rPr>
          <w:rFonts w:ascii="Times New Roman" w:hAnsi="Times New Roman" w:cs="Times New Roman"/>
        </w:rPr>
        <w:t xml:space="preserve"> r</w:t>
      </w:r>
      <w:r w:rsidR="006238B7" w:rsidRPr="006238B7">
        <w:rPr>
          <w:rFonts w:ascii="Times New Roman" w:hAnsi="Times New Roman" w:cs="Times New Roman"/>
        </w:rPr>
        <w:t xml:space="preserve">zepak jako jedna z najbardziej rozpowszechnionych, </w:t>
      </w:r>
      <w:r w:rsidR="001574C1">
        <w:rPr>
          <w:rFonts w:ascii="Times New Roman" w:hAnsi="Times New Roman" w:cs="Times New Roman"/>
        </w:rPr>
        <w:br/>
      </w:r>
      <w:r w:rsidR="006238B7" w:rsidRPr="006238B7">
        <w:rPr>
          <w:rFonts w:ascii="Times New Roman" w:hAnsi="Times New Roman" w:cs="Times New Roman"/>
        </w:rPr>
        <w:t xml:space="preserve">a jednocześnie wciąż perspektywicznych upraw polowych jest jedyną rośliną oleistą uprawianą </w:t>
      </w:r>
      <w:r w:rsidR="001574C1">
        <w:rPr>
          <w:rFonts w:ascii="Times New Roman" w:hAnsi="Times New Roman" w:cs="Times New Roman"/>
        </w:rPr>
        <w:br/>
      </w:r>
      <w:r w:rsidR="006238B7" w:rsidRPr="006238B7">
        <w:rPr>
          <w:rFonts w:ascii="Times New Roman" w:hAnsi="Times New Roman" w:cs="Times New Roman"/>
        </w:rPr>
        <w:t>w Polsce na skalę przemysłową. Jego udział w krajowym areale upraw roślin oleistych wynosi 95</w:t>
      </w:r>
      <w:r w:rsidR="00991F31" w:rsidRPr="00991F31">
        <w:rPr>
          <w:rFonts w:ascii="Times New Roman" w:hAnsi="Times New Roman" w:cs="Times New Roman"/>
        </w:rPr>
        <w:t>–</w:t>
      </w:r>
      <w:r w:rsidR="006238B7" w:rsidRPr="006238B7">
        <w:rPr>
          <w:rFonts w:ascii="Times New Roman" w:hAnsi="Times New Roman" w:cs="Times New Roman"/>
        </w:rPr>
        <w:t xml:space="preserve">97%. Rzepak odgrywa bardzo ważną rolę w krajowym rolnictwie, gospodarce żywnościowej </w:t>
      </w:r>
      <w:r w:rsidR="001574C1">
        <w:rPr>
          <w:rFonts w:ascii="Times New Roman" w:hAnsi="Times New Roman" w:cs="Times New Roman"/>
        </w:rPr>
        <w:br/>
      </w:r>
      <w:r w:rsidR="006238B7" w:rsidRPr="006238B7">
        <w:rPr>
          <w:rFonts w:ascii="Times New Roman" w:hAnsi="Times New Roman" w:cs="Times New Roman"/>
        </w:rPr>
        <w:lastRenderedPageBreak/>
        <w:t xml:space="preserve">i przemysłach przetwórczych. Jest on surowcem do produkcji tłuszczów konsumpcyjnych oraz stanowi źródło białka paszowego. Zbiory rzepaku zwiększyły się z poniżej 1 mln ton średnio </w:t>
      </w:r>
      <w:r w:rsidR="001574C1">
        <w:rPr>
          <w:rFonts w:ascii="Times New Roman" w:hAnsi="Times New Roman" w:cs="Times New Roman"/>
        </w:rPr>
        <w:br/>
      </w:r>
      <w:r w:rsidR="006238B7" w:rsidRPr="006238B7">
        <w:rPr>
          <w:rFonts w:ascii="Times New Roman" w:hAnsi="Times New Roman" w:cs="Times New Roman"/>
        </w:rPr>
        <w:t>w ostatnich czterech latach przed akcesją Polski do U</w:t>
      </w:r>
      <w:r w:rsidR="00991F31">
        <w:rPr>
          <w:rFonts w:ascii="Times New Roman" w:hAnsi="Times New Roman" w:cs="Times New Roman"/>
        </w:rPr>
        <w:t xml:space="preserve">nii </w:t>
      </w:r>
      <w:r w:rsidR="006238B7" w:rsidRPr="006238B7">
        <w:rPr>
          <w:rFonts w:ascii="Times New Roman" w:hAnsi="Times New Roman" w:cs="Times New Roman"/>
        </w:rPr>
        <w:t>E</w:t>
      </w:r>
      <w:r w:rsidR="00991F31">
        <w:rPr>
          <w:rFonts w:ascii="Times New Roman" w:hAnsi="Times New Roman" w:cs="Times New Roman"/>
        </w:rPr>
        <w:t>uropejskiej</w:t>
      </w:r>
      <w:r w:rsidR="006238B7" w:rsidRPr="006238B7">
        <w:rPr>
          <w:rFonts w:ascii="Times New Roman" w:hAnsi="Times New Roman" w:cs="Times New Roman"/>
        </w:rPr>
        <w:t xml:space="preserve"> (200</w:t>
      </w:r>
      <w:r w:rsidR="006238B7">
        <w:rPr>
          <w:rFonts w:ascii="Times New Roman" w:hAnsi="Times New Roman" w:cs="Times New Roman"/>
        </w:rPr>
        <w:t xml:space="preserve">0–2003) do 2,7 mln ton średnio </w:t>
      </w:r>
      <w:r w:rsidR="006238B7" w:rsidRPr="006238B7">
        <w:rPr>
          <w:rFonts w:ascii="Times New Roman" w:hAnsi="Times New Roman" w:cs="Times New Roman"/>
        </w:rPr>
        <w:t xml:space="preserve">w latach 2013–2016, w wyniku ponad dwukrotnego wzrostu areału uprawy (odpowiednio </w:t>
      </w:r>
      <w:r w:rsidR="00991F31">
        <w:rPr>
          <w:rFonts w:ascii="Times New Roman" w:hAnsi="Times New Roman" w:cs="Times New Roman"/>
        </w:rPr>
        <w:br/>
      </w:r>
      <w:r w:rsidR="006238B7" w:rsidRPr="006238B7">
        <w:rPr>
          <w:rFonts w:ascii="Times New Roman" w:hAnsi="Times New Roman" w:cs="Times New Roman"/>
        </w:rPr>
        <w:t>z 0,4 mln ha do 0,9 mln ha), ale także ok. 38% wzrost plonów (z</w:t>
      </w:r>
      <w:r w:rsidR="00A11E0F">
        <w:rPr>
          <w:rFonts w:ascii="Times New Roman" w:hAnsi="Times New Roman" w:cs="Times New Roman"/>
        </w:rPr>
        <w:t> </w:t>
      </w:r>
      <w:r w:rsidR="006238B7" w:rsidRPr="006238B7">
        <w:rPr>
          <w:rFonts w:ascii="Times New Roman" w:hAnsi="Times New Roman" w:cs="Times New Roman"/>
        </w:rPr>
        <w:t xml:space="preserve">ok. 2,2 t/ha do prawie 3 t/ha). Zgodnie z danymi </w:t>
      </w:r>
      <w:r w:rsidR="000739FE">
        <w:rPr>
          <w:rFonts w:ascii="Times New Roman" w:hAnsi="Times New Roman" w:cs="Times New Roman"/>
        </w:rPr>
        <w:t>Głównego Urzędu Statystycznego</w:t>
      </w:r>
      <w:r w:rsidR="000739FE">
        <w:rPr>
          <w:rStyle w:val="Odwoanieprzypisudolnego"/>
          <w:rFonts w:ascii="Times New Roman" w:hAnsi="Times New Roman" w:cs="Times New Roman"/>
        </w:rPr>
        <w:footnoteReference w:id="1"/>
      </w:r>
      <w:r w:rsidR="000739FE">
        <w:rPr>
          <w:rFonts w:ascii="Times New Roman" w:hAnsi="Times New Roman" w:cs="Times New Roman"/>
        </w:rPr>
        <w:t xml:space="preserve"> </w:t>
      </w:r>
      <w:r w:rsidR="006238B7" w:rsidRPr="006238B7">
        <w:rPr>
          <w:rFonts w:ascii="Times New Roman" w:hAnsi="Times New Roman" w:cs="Times New Roman"/>
        </w:rPr>
        <w:t>liczba gospodarstw rolnych uprawiających rzepak to około 89,7 tys.</w:t>
      </w:r>
    </w:p>
    <w:p w:rsidR="006238B7" w:rsidRDefault="006238B7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6238B7">
        <w:rPr>
          <w:rFonts w:ascii="Times New Roman" w:hAnsi="Times New Roman" w:cs="Times New Roman"/>
        </w:rPr>
        <w:t>Proponowany Fundusz Promocji Roślin Oleistych</w:t>
      </w:r>
      <w:r>
        <w:rPr>
          <w:rFonts w:ascii="Times New Roman" w:hAnsi="Times New Roman" w:cs="Times New Roman"/>
        </w:rPr>
        <w:t>, w opinii projektodawców,</w:t>
      </w:r>
      <w:r w:rsidRPr="006238B7">
        <w:rPr>
          <w:rFonts w:ascii="Times New Roman" w:hAnsi="Times New Roman" w:cs="Times New Roman"/>
        </w:rPr>
        <w:t xml:space="preserve"> stałby się niezwykle istotnym mechanizmem wspierającym wszelkie inicjatywy mające w założeniu doprowadzić do przekroczenia bariery stabilnego popytu i przyspieszenia t</w:t>
      </w:r>
      <w:r w:rsidR="00117F44">
        <w:rPr>
          <w:rFonts w:ascii="Times New Roman" w:hAnsi="Times New Roman" w:cs="Times New Roman"/>
        </w:rPr>
        <w:t>endencji wzrostowych. Dodatkowo</w:t>
      </w:r>
      <w:r w:rsidRPr="006238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wskazano na</w:t>
      </w:r>
      <w:r w:rsidRPr="006238B7">
        <w:rPr>
          <w:rFonts w:ascii="Times New Roman" w:hAnsi="Times New Roman" w:cs="Times New Roman"/>
        </w:rPr>
        <w:t xml:space="preserve"> rekomendacje żywieni</w:t>
      </w:r>
      <w:r w:rsidR="003949A3">
        <w:rPr>
          <w:rFonts w:ascii="Times New Roman" w:hAnsi="Times New Roman" w:cs="Times New Roman"/>
        </w:rPr>
        <w:t xml:space="preserve">owe m.in. Instytutu Żywności i </w:t>
      </w:r>
      <w:r w:rsidRPr="006238B7">
        <w:rPr>
          <w:rFonts w:ascii="Times New Roman" w:hAnsi="Times New Roman" w:cs="Times New Roman"/>
        </w:rPr>
        <w:t>Żywienia, które potwierdzają wprost konieczność kreowania trendów konsumenckich ukierunkowanych na zwiększenie w strukturze spożywanych tłuszczów tych pochodzenia roślinnego, a olej rzepakowy wskazywany jest jako ten o</w:t>
      </w:r>
      <w:r w:rsidR="00117F44">
        <w:rPr>
          <w:rFonts w:ascii="Times New Roman" w:hAnsi="Times New Roman" w:cs="Times New Roman"/>
        </w:rPr>
        <w:t> </w:t>
      </w:r>
      <w:r w:rsidRPr="006238B7">
        <w:rPr>
          <w:rFonts w:ascii="Times New Roman" w:hAnsi="Times New Roman" w:cs="Times New Roman"/>
        </w:rPr>
        <w:t>najlepszych właściwościach prozdrowotnych, co wynika m.in. z wysokiej zawartości oraz doskonałych proporcji kwasów omega 3 i 6.</w:t>
      </w:r>
    </w:p>
    <w:p w:rsidR="006238B7" w:rsidRDefault="009D2940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Zdaniem projektodawców </w:t>
      </w:r>
      <w:r w:rsidRPr="009D2940">
        <w:rPr>
          <w:rFonts w:ascii="Times New Roman" w:hAnsi="Times New Roman" w:cs="Times New Roman"/>
        </w:rPr>
        <w:t>zachodzi konieczność podjęcia działań stymulujących rynek roślin oleistych w szeroko pojętej części spożywczej, polegających w szczególności na budowaniu świadomości konsumenckiej na temat aspektów żywien</w:t>
      </w:r>
      <w:r>
        <w:rPr>
          <w:rFonts w:ascii="Times New Roman" w:hAnsi="Times New Roman" w:cs="Times New Roman"/>
        </w:rPr>
        <w:t>iowych towarzyszących spożywaniu</w:t>
      </w:r>
      <w:r w:rsidRPr="009D2940">
        <w:rPr>
          <w:rFonts w:ascii="Times New Roman" w:hAnsi="Times New Roman" w:cs="Times New Roman"/>
        </w:rPr>
        <w:t xml:space="preserve"> oleju rzepakowego.</w:t>
      </w:r>
      <w:r w:rsidR="00D8173E">
        <w:rPr>
          <w:rFonts w:ascii="Times New Roman" w:hAnsi="Times New Roman" w:cs="Times New Roman"/>
        </w:rPr>
        <w:t xml:space="preserve"> Dodatkowo w projekcie proponuje się w</w:t>
      </w:r>
      <w:r w:rsidR="00D8173E" w:rsidRPr="00D8173E">
        <w:rPr>
          <w:rFonts w:ascii="Times New Roman" w:hAnsi="Times New Roman" w:cs="Times New Roman"/>
        </w:rPr>
        <w:t>sparcie ze środków tego funduszu pro</w:t>
      </w:r>
      <w:r w:rsidR="00D8173E">
        <w:rPr>
          <w:rFonts w:ascii="Times New Roman" w:hAnsi="Times New Roman" w:cs="Times New Roman"/>
        </w:rPr>
        <w:t xml:space="preserve">duktów pszczelich, </w:t>
      </w:r>
      <w:r w:rsidR="00D8173E" w:rsidRPr="00D8173E">
        <w:rPr>
          <w:rFonts w:ascii="Times New Roman" w:hAnsi="Times New Roman" w:cs="Times New Roman"/>
        </w:rPr>
        <w:t>z uwagi na wpływ aktywności pszczół na plony rzepaku, którego udział w krajowym areale uprawy roślin oleistych stanowi 95–97%. Pszczoły odgrywają wielką rolę w procesie produkcji wielu roślin uprawnych, ale przede wszystkim rzepaku. Obecność pszczół na plantacji rzepaku jest niezbędna do prawidłowego zapylenia roślin, gwarantuje bowiem skrócenie</w:t>
      </w:r>
      <w:r w:rsidR="00750F71">
        <w:rPr>
          <w:rFonts w:ascii="Times New Roman" w:hAnsi="Times New Roman" w:cs="Times New Roman"/>
        </w:rPr>
        <w:t xml:space="preserve"> okresu</w:t>
      </w:r>
      <w:r w:rsidR="00D8173E" w:rsidRPr="00D8173E">
        <w:rPr>
          <w:rFonts w:ascii="Times New Roman" w:hAnsi="Times New Roman" w:cs="Times New Roman"/>
        </w:rPr>
        <w:t xml:space="preserve"> kwitnienia łanu, zwiększenie współczynnika zawiązywania nasion, wcześniejsze uformowanie i dojrzewanie łuszczyn, a także zwiększenie liczby i jakości zawiązywanych nasion w łuszczynie. </w:t>
      </w:r>
      <w:r w:rsidR="00882B4E">
        <w:rPr>
          <w:rFonts w:ascii="Times New Roman" w:hAnsi="Times New Roman" w:cs="Times New Roman"/>
        </w:rPr>
        <w:t>Oceniono,</w:t>
      </w:r>
      <w:r w:rsidR="00D8173E" w:rsidRPr="00D8173E">
        <w:rPr>
          <w:rFonts w:ascii="Times New Roman" w:hAnsi="Times New Roman" w:cs="Times New Roman"/>
        </w:rPr>
        <w:t xml:space="preserve"> że dzięki zapylaniu rzepaku przez pszczoły następuje wzrost plonu nasion o 10–30%,</w:t>
      </w:r>
      <w:r w:rsidR="007F3580">
        <w:rPr>
          <w:rFonts w:ascii="Times New Roman" w:hAnsi="Times New Roman" w:cs="Times New Roman"/>
        </w:rPr>
        <w:t xml:space="preserve"> ponadto</w:t>
      </w:r>
      <w:r w:rsidR="00D8173E" w:rsidRPr="00D8173E">
        <w:rPr>
          <w:rFonts w:ascii="Times New Roman" w:hAnsi="Times New Roman" w:cs="Times New Roman"/>
        </w:rPr>
        <w:t xml:space="preserve"> zapylanie kwiatów przez pszczoły wpływa korzystnie na jakość nasion.</w:t>
      </w:r>
    </w:p>
    <w:p w:rsidR="006238B7" w:rsidRDefault="00297978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Projektodawcy zakładają, </w:t>
      </w:r>
      <w:r w:rsidRPr="00297978">
        <w:rPr>
          <w:rFonts w:ascii="Times New Roman" w:hAnsi="Times New Roman" w:cs="Times New Roman"/>
        </w:rPr>
        <w:t>że wysokość wpłaty na Fundusz Promocji Roślin Oleistych będzie wynosiła 0,2% wartości netto od roślin oleistych,</w:t>
      </w:r>
      <w:r>
        <w:rPr>
          <w:rFonts w:ascii="Times New Roman" w:hAnsi="Times New Roman" w:cs="Times New Roman"/>
        </w:rPr>
        <w:t xml:space="preserve"> a</w:t>
      </w:r>
      <w:r w:rsidRPr="002979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średnie roczne wpływy </w:t>
      </w:r>
      <w:r w:rsidRPr="00297978">
        <w:rPr>
          <w:rFonts w:ascii="Times New Roman" w:hAnsi="Times New Roman" w:cs="Times New Roman"/>
        </w:rPr>
        <w:t>na ten fundusz będą wynosiły blisko 8 mln zł. Wpływy na takim poziomie umożliwią prowadze</w:t>
      </w:r>
      <w:r w:rsidR="00750F71">
        <w:rPr>
          <w:rFonts w:ascii="Times New Roman" w:hAnsi="Times New Roman" w:cs="Times New Roman"/>
        </w:rPr>
        <w:t>nie efektywnych działań służących</w:t>
      </w:r>
      <w:r w:rsidRPr="00297978">
        <w:rPr>
          <w:rFonts w:ascii="Times New Roman" w:hAnsi="Times New Roman" w:cs="Times New Roman"/>
        </w:rPr>
        <w:t xml:space="preserve"> realizacji celów ustawy. Doda</w:t>
      </w:r>
      <w:r w:rsidR="00117F44">
        <w:rPr>
          <w:rFonts w:ascii="Times New Roman" w:hAnsi="Times New Roman" w:cs="Times New Roman"/>
        </w:rPr>
        <w:t>tkowo</w:t>
      </w:r>
      <w:r w:rsidRPr="00297978">
        <w:rPr>
          <w:rFonts w:ascii="Times New Roman" w:hAnsi="Times New Roman" w:cs="Times New Roman"/>
        </w:rPr>
        <w:t xml:space="preserve"> środki Funduszu Promocji Roślin Oleistych</w:t>
      </w:r>
      <w:r w:rsidR="002A6C66">
        <w:rPr>
          <w:rFonts w:ascii="Times New Roman" w:hAnsi="Times New Roman" w:cs="Times New Roman"/>
        </w:rPr>
        <w:t>, analogicznie</w:t>
      </w:r>
      <w:r w:rsidRPr="00297978">
        <w:rPr>
          <w:rFonts w:ascii="Times New Roman" w:hAnsi="Times New Roman" w:cs="Times New Roman"/>
        </w:rPr>
        <w:t xml:space="preserve"> jak</w:t>
      </w:r>
      <w:r w:rsidR="002A6C66">
        <w:rPr>
          <w:rFonts w:ascii="Times New Roman" w:hAnsi="Times New Roman" w:cs="Times New Roman"/>
        </w:rPr>
        <w:t xml:space="preserve"> w przypadku</w:t>
      </w:r>
      <w:r w:rsidRPr="00297978">
        <w:rPr>
          <w:rFonts w:ascii="Times New Roman" w:hAnsi="Times New Roman" w:cs="Times New Roman"/>
        </w:rPr>
        <w:t xml:space="preserve"> </w:t>
      </w:r>
      <w:r w:rsidR="002A6C66">
        <w:rPr>
          <w:rFonts w:ascii="Times New Roman" w:hAnsi="Times New Roman" w:cs="Times New Roman"/>
        </w:rPr>
        <w:t xml:space="preserve">dziewięciu </w:t>
      </w:r>
      <w:r w:rsidR="002A6C66" w:rsidRPr="002A6C66">
        <w:rPr>
          <w:rFonts w:ascii="Times New Roman" w:hAnsi="Times New Roman" w:cs="Times New Roman"/>
        </w:rPr>
        <w:t>obecnie</w:t>
      </w:r>
      <w:r w:rsidRPr="002A6C66">
        <w:rPr>
          <w:rFonts w:ascii="Times New Roman" w:hAnsi="Times New Roman" w:cs="Times New Roman"/>
        </w:rPr>
        <w:t xml:space="preserve"> </w:t>
      </w:r>
      <w:r w:rsidRPr="00297978">
        <w:rPr>
          <w:rFonts w:ascii="Times New Roman" w:hAnsi="Times New Roman" w:cs="Times New Roman"/>
        </w:rPr>
        <w:t>funkcjonujących funduszy, będą mogły być przeznaczane również na sfinansowanie tzw. „wkładu własnego” organizacji branżowych, wymaganego przy wdrażaniu działań lub programów promocyjnych lub informacyjnych z udziałem środków unijnych, realizowanych w</w:t>
      </w:r>
      <w:r w:rsidR="002A6C66">
        <w:rPr>
          <w:rFonts w:ascii="Times New Roman" w:hAnsi="Times New Roman" w:cs="Times New Roman"/>
        </w:rPr>
        <w:t> </w:t>
      </w:r>
      <w:r w:rsidRPr="00297978">
        <w:rPr>
          <w:rFonts w:ascii="Times New Roman" w:hAnsi="Times New Roman" w:cs="Times New Roman"/>
        </w:rPr>
        <w:t xml:space="preserve">ramach mechanizmów Wspólnej Polityki Rolnej. Takie </w:t>
      </w:r>
      <w:r w:rsidRPr="00297978">
        <w:rPr>
          <w:rFonts w:ascii="Times New Roman" w:hAnsi="Times New Roman" w:cs="Times New Roman"/>
        </w:rPr>
        <w:lastRenderedPageBreak/>
        <w:t xml:space="preserve">rozwiązanie, możliwe </w:t>
      </w:r>
      <w:r w:rsidR="001A5947">
        <w:rPr>
          <w:rFonts w:ascii="Times New Roman" w:hAnsi="Times New Roman" w:cs="Times New Roman"/>
        </w:rPr>
        <w:br/>
      </w:r>
      <w:r w:rsidRPr="00297978">
        <w:rPr>
          <w:rFonts w:ascii="Times New Roman" w:hAnsi="Times New Roman" w:cs="Times New Roman"/>
        </w:rPr>
        <w:t>z uwagi na charakter środków funduszu, które to nie stanowią środków publicznych w rozumieniu przepisów o finansach publicznych (art. 7 ust. 3 ustaw</w:t>
      </w:r>
      <w:r w:rsidR="00192916">
        <w:rPr>
          <w:rFonts w:ascii="Times New Roman" w:hAnsi="Times New Roman" w:cs="Times New Roman"/>
        </w:rPr>
        <w:t xml:space="preserve">y </w:t>
      </w:r>
      <w:r w:rsidR="003F12A5">
        <w:rPr>
          <w:rFonts w:ascii="Times New Roman" w:hAnsi="Times New Roman" w:cs="Times New Roman"/>
        </w:rPr>
        <w:t xml:space="preserve">z </w:t>
      </w:r>
      <w:r w:rsidR="003F12A5" w:rsidRPr="003F12A5">
        <w:rPr>
          <w:rFonts w:ascii="Times New Roman" w:hAnsi="Times New Roman" w:cs="Times New Roman"/>
        </w:rPr>
        <w:t>dnia 22 maja 2009 r. o fundu</w:t>
      </w:r>
      <w:r w:rsidR="003F12A5">
        <w:rPr>
          <w:rFonts w:ascii="Times New Roman" w:hAnsi="Times New Roman" w:cs="Times New Roman"/>
        </w:rPr>
        <w:t>szach promocji produktów rolno</w:t>
      </w:r>
      <w:r w:rsidR="003F12A5" w:rsidRPr="003F12A5">
        <w:rPr>
          <w:rFonts w:ascii="Times New Roman" w:hAnsi="Times New Roman" w:cs="Times New Roman"/>
        </w:rPr>
        <w:t>-spożywczych</w:t>
      </w:r>
      <w:r w:rsidR="00192916">
        <w:rPr>
          <w:rFonts w:ascii="Times New Roman" w:hAnsi="Times New Roman" w:cs="Times New Roman"/>
        </w:rPr>
        <w:t>)</w:t>
      </w:r>
      <w:r w:rsidR="001A5947">
        <w:rPr>
          <w:rFonts w:ascii="Times New Roman" w:hAnsi="Times New Roman" w:cs="Times New Roman"/>
        </w:rPr>
        <w:t>,</w:t>
      </w:r>
      <w:r w:rsidR="00192916">
        <w:rPr>
          <w:rFonts w:ascii="Times New Roman" w:hAnsi="Times New Roman" w:cs="Times New Roman"/>
        </w:rPr>
        <w:t xml:space="preserve"> pozw</w:t>
      </w:r>
      <w:r w:rsidR="00BB64CB">
        <w:rPr>
          <w:rFonts w:ascii="Times New Roman" w:hAnsi="Times New Roman" w:cs="Times New Roman"/>
        </w:rPr>
        <w:t>o</w:t>
      </w:r>
      <w:r w:rsidR="00192916">
        <w:rPr>
          <w:rFonts w:ascii="Times New Roman" w:hAnsi="Times New Roman" w:cs="Times New Roman"/>
        </w:rPr>
        <w:t>li</w:t>
      </w:r>
      <w:r w:rsidRPr="00297978">
        <w:rPr>
          <w:rFonts w:ascii="Times New Roman" w:hAnsi="Times New Roman" w:cs="Times New Roman"/>
        </w:rPr>
        <w:t xml:space="preserve"> pozyskać przez organizacje branżowe lub międzybranżowe</w:t>
      </w:r>
      <w:r w:rsidR="00192916">
        <w:rPr>
          <w:rFonts w:ascii="Times New Roman" w:hAnsi="Times New Roman" w:cs="Times New Roman"/>
        </w:rPr>
        <w:t xml:space="preserve"> </w:t>
      </w:r>
      <w:r w:rsidRPr="00297978">
        <w:rPr>
          <w:rFonts w:ascii="Times New Roman" w:hAnsi="Times New Roman" w:cs="Times New Roman"/>
        </w:rPr>
        <w:t xml:space="preserve">znaczące środki na promocję, a tym samym </w:t>
      </w:r>
      <w:r w:rsidR="00192916">
        <w:rPr>
          <w:rFonts w:ascii="Times New Roman" w:hAnsi="Times New Roman" w:cs="Times New Roman"/>
        </w:rPr>
        <w:t>na zwielokrotnienie</w:t>
      </w:r>
      <w:r w:rsidRPr="00297978">
        <w:rPr>
          <w:rFonts w:ascii="Times New Roman" w:hAnsi="Times New Roman" w:cs="Times New Roman"/>
        </w:rPr>
        <w:t xml:space="preserve"> efekt</w:t>
      </w:r>
      <w:r w:rsidR="00BB64CB">
        <w:rPr>
          <w:rFonts w:ascii="Times New Roman" w:hAnsi="Times New Roman" w:cs="Times New Roman"/>
        </w:rPr>
        <w:t>u</w:t>
      </w:r>
      <w:r w:rsidRPr="00297978">
        <w:rPr>
          <w:rFonts w:ascii="Times New Roman" w:hAnsi="Times New Roman" w:cs="Times New Roman"/>
        </w:rPr>
        <w:t xml:space="preserve"> działań promocyjnych.</w:t>
      </w:r>
    </w:p>
    <w:p w:rsidR="00297978" w:rsidRPr="00297978" w:rsidRDefault="00297978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97978">
        <w:rPr>
          <w:rFonts w:ascii="Times New Roman" w:hAnsi="Times New Roman" w:cs="Times New Roman"/>
        </w:rPr>
        <w:t>Projektowana ustawa – w celu wspierania marketingu rolnego – zakłada możliwość wspierania działań mających na celu informowanie o jakości i cechach, w tym zaletach</w:t>
      </w:r>
      <w:r w:rsidR="001A5947">
        <w:rPr>
          <w:rFonts w:ascii="Times New Roman" w:hAnsi="Times New Roman" w:cs="Times New Roman"/>
        </w:rPr>
        <w:t>,</w:t>
      </w:r>
      <w:r w:rsidRPr="00297978">
        <w:rPr>
          <w:rFonts w:ascii="Times New Roman" w:hAnsi="Times New Roman" w:cs="Times New Roman"/>
        </w:rPr>
        <w:t xml:space="preserve"> pasz </w:t>
      </w:r>
      <w:r w:rsidR="001A5947">
        <w:rPr>
          <w:rFonts w:ascii="Times New Roman" w:hAnsi="Times New Roman" w:cs="Times New Roman"/>
        </w:rPr>
        <w:br/>
      </w:r>
      <w:r w:rsidRPr="00297978">
        <w:rPr>
          <w:rFonts w:ascii="Times New Roman" w:hAnsi="Times New Roman" w:cs="Times New Roman"/>
        </w:rPr>
        <w:t>w rozumieniu przepisów o paszach pochodzących z prze</w:t>
      </w:r>
      <w:r w:rsidR="0096320E">
        <w:rPr>
          <w:rFonts w:ascii="Times New Roman" w:hAnsi="Times New Roman" w:cs="Times New Roman"/>
        </w:rPr>
        <w:t xml:space="preserve">tworzenia zbóż, o których mowa </w:t>
      </w:r>
      <w:r w:rsidRPr="00297978">
        <w:rPr>
          <w:rFonts w:ascii="Times New Roman" w:hAnsi="Times New Roman" w:cs="Times New Roman"/>
        </w:rPr>
        <w:t>w art</w:t>
      </w:r>
      <w:r w:rsidRPr="003949A3">
        <w:rPr>
          <w:rFonts w:ascii="Times New Roman" w:hAnsi="Times New Roman" w:cs="Times New Roman"/>
        </w:rPr>
        <w:t>. 2 ust. 2 pkt 6 lit</w:t>
      </w:r>
      <w:r w:rsidRPr="00297978">
        <w:rPr>
          <w:rFonts w:ascii="Times New Roman" w:hAnsi="Times New Roman" w:cs="Times New Roman"/>
        </w:rPr>
        <w:t>.</w:t>
      </w:r>
      <w:r w:rsidR="001A5947">
        <w:rPr>
          <w:rFonts w:ascii="Times New Roman" w:hAnsi="Times New Roman" w:cs="Times New Roman"/>
        </w:rPr>
        <w:t xml:space="preserve"> a</w:t>
      </w:r>
      <w:r w:rsidRPr="00297978">
        <w:rPr>
          <w:rFonts w:ascii="Times New Roman" w:hAnsi="Times New Roman" w:cs="Times New Roman"/>
        </w:rPr>
        <w:t xml:space="preserve"> </w:t>
      </w:r>
      <w:r w:rsidR="00535721">
        <w:rPr>
          <w:rFonts w:ascii="Times New Roman" w:hAnsi="Times New Roman" w:cs="Times New Roman"/>
        </w:rPr>
        <w:t>zmienianej</w:t>
      </w:r>
      <w:r w:rsidRPr="00297978">
        <w:rPr>
          <w:rFonts w:ascii="Times New Roman" w:hAnsi="Times New Roman" w:cs="Times New Roman"/>
        </w:rPr>
        <w:t xml:space="preserve"> ustawy oraz działań mających na celu informowanie o jakości i cechach, w</w:t>
      </w:r>
      <w:r w:rsidR="005A42D6">
        <w:rPr>
          <w:rFonts w:ascii="Times New Roman" w:hAnsi="Times New Roman" w:cs="Times New Roman"/>
        </w:rPr>
        <w:t> </w:t>
      </w:r>
      <w:r w:rsidRPr="00297978">
        <w:rPr>
          <w:rFonts w:ascii="Times New Roman" w:hAnsi="Times New Roman" w:cs="Times New Roman"/>
        </w:rPr>
        <w:t>tym zaletach</w:t>
      </w:r>
      <w:r w:rsidR="001A5947">
        <w:rPr>
          <w:rFonts w:ascii="Times New Roman" w:hAnsi="Times New Roman" w:cs="Times New Roman"/>
        </w:rPr>
        <w:t>,</w:t>
      </w:r>
      <w:r w:rsidRPr="00297978">
        <w:rPr>
          <w:rFonts w:ascii="Times New Roman" w:hAnsi="Times New Roman" w:cs="Times New Roman"/>
        </w:rPr>
        <w:t xml:space="preserve"> pasz w rozumieniu przepisów o paszach pochodzących z przetworzenia roślin oleistych, o</w:t>
      </w:r>
      <w:r w:rsidR="005A42D6">
        <w:rPr>
          <w:rFonts w:ascii="Times New Roman" w:hAnsi="Times New Roman" w:cs="Times New Roman"/>
        </w:rPr>
        <w:t> </w:t>
      </w:r>
      <w:r w:rsidRPr="00297978">
        <w:rPr>
          <w:rFonts w:ascii="Times New Roman" w:hAnsi="Times New Roman" w:cs="Times New Roman"/>
        </w:rPr>
        <w:t>których mowa w art</w:t>
      </w:r>
      <w:r w:rsidRPr="003949A3">
        <w:rPr>
          <w:rFonts w:ascii="Times New Roman" w:hAnsi="Times New Roman" w:cs="Times New Roman"/>
        </w:rPr>
        <w:t>. 1 pkt</w:t>
      </w:r>
      <w:r w:rsidRPr="00297978">
        <w:rPr>
          <w:rFonts w:ascii="Times New Roman" w:hAnsi="Times New Roman" w:cs="Times New Roman"/>
        </w:rPr>
        <w:t xml:space="preserve"> 1 lit. b projektowanej ustawy.</w:t>
      </w:r>
    </w:p>
    <w:p w:rsidR="006238B7" w:rsidRDefault="00AD7DDB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Zdaniem projektodawców r</w:t>
      </w:r>
      <w:r w:rsidR="00297978" w:rsidRPr="00297978">
        <w:rPr>
          <w:rFonts w:ascii="Times New Roman" w:hAnsi="Times New Roman" w:cs="Times New Roman"/>
        </w:rPr>
        <w:t>ozwiązanie takie pośrednio wpłynie na zwiększenie bezpieczeństwa żywnościowego Polski, wzrost dochodów rolników, a także utrzymanie konkurencyjności polskiego rolnictwa oraz zminimalizowanie deficytu białka paszowego. Wsparcie ze środków Funduszu Promocji Roślin Oleistych dzia</w:t>
      </w:r>
      <w:r w:rsidR="00750F71">
        <w:rPr>
          <w:rFonts w:ascii="Times New Roman" w:hAnsi="Times New Roman" w:cs="Times New Roman"/>
        </w:rPr>
        <w:t>łań w powyższym zakresie pozwoli</w:t>
      </w:r>
      <w:r w:rsidR="00297978" w:rsidRPr="00297978">
        <w:rPr>
          <w:rFonts w:ascii="Times New Roman" w:hAnsi="Times New Roman" w:cs="Times New Roman"/>
        </w:rPr>
        <w:t xml:space="preserve"> utrzymać konkurencyjność sektora paszowego w Polsce w stosunku do podmiotów działających na rynku Unii Europejskiej, zachować pozycję lidera w produkcji drobiarskiej oraz ograniczyć stosowanie organizmów genetycznie zmodyfikowanych.</w:t>
      </w:r>
    </w:p>
    <w:p w:rsidR="006238B7" w:rsidRDefault="00117F44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Dodatkowo</w:t>
      </w:r>
      <w:r w:rsidR="00297978" w:rsidRPr="00297978">
        <w:rPr>
          <w:rFonts w:ascii="Times New Roman" w:hAnsi="Times New Roman" w:cs="Times New Roman"/>
        </w:rPr>
        <w:t xml:space="preserve"> </w:t>
      </w:r>
      <w:r w:rsidR="0096320E">
        <w:rPr>
          <w:rFonts w:ascii="Times New Roman" w:hAnsi="Times New Roman" w:cs="Times New Roman"/>
        </w:rPr>
        <w:t>projektodawcy</w:t>
      </w:r>
      <w:r w:rsidR="00297978" w:rsidRPr="00297978">
        <w:rPr>
          <w:rFonts w:ascii="Times New Roman" w:hAnsi="Times New Roman" w:cs="Times New Roman"/>
        </w:rPr>
        <w:t xml:space="preserve"> zakłada</w:t>
      </w:r>
      <w:r w:rsidR="0096320E">
        <w:rPr>
          <w:rFonts w:ascii="Times New Roman" w:hAnsi="Times New Roman" w:cs="Times New Roman"/>
        </w:rPr>
        <w:t>ją</w:t>
      </w:r>
      <w:r w:rsidR="00297978" w:rsidRPr="00297978">
        <w:rPr>
          <w:rFonts w:ascii="Times New Roman" w:hAnsi="Times New Roman" w:cs="Times New Roman"/>
        </w:rPr>
        <w:t xml:space="preserve"> zmianę w odniesieniu do naliczania, pobierania i</w:t>
      </w:r>
      <w:r w:rsidR="007E69CE">
        <w:rPr>
          <w:rFonts w:ascii="Times New Roman" w:hAnsi="Times New Roman" w:cs="Times New Roman"/>
        </w:rPr>
        <w:t> </w:t>
      </w:r>
      <w:r w:rsidR="00297978" w:rsidRPr="00297978">
        <w:rPr>
          <w:rFonts w:ascii="Times New Roman" w:hAnsi="Times New Roman" w:cs="Times New Roman"/>
        </w:rPr>
        <w:t xml:space="preserve">przekazywania wpłat na Fundusz Promocji Zbóż i Przetworów Zbożowych, do których są obowiązani przedsiębiorcy prowadzący działalność gospodarczą w zakresie przetwórstwa zbóż, takich jak: pszenica, żyto, jęczmień, kukurydza, owies oraz gryka, tylko na cele konsumpcyjne. W związku </w:t>
      </w:r>
      <w:r w:rsidR="00691D6F">
        <w:rPr>
          <w:rFonts w:ascii="Times New Roman" w:hAnsi="Times New Roman" w:cs="Times New Roman"/>
        </w:rPr>
        <w:br/>
      </w:r>
      <w:r w:rsidR="00297978" w:rsidRPr="00297978">
        <w:rPr>
          <w:rFonts w:ascii="Times New Roman" w:hAnsi="Times New Roman" w:cs="Times New Roman"/>
        </w:rPr>
        <w:t xml:space="preserve">z tym w art. 3 w ust 3 </w:t>
      </w:r>
      <w:r w:rsidR="0096320E">
        <w:rPr>
          <w:rFonts w:ascii="Times New Roman" w:hAnsi="Times New Roman" w:cs="Times New Roman"/>
        </w:rPr>
        <w:t xml:space="preserve">w pkt 5 zmienianej ustawy </w:t>
      </w:r>
      <w:r w:rsidR="00691D6F">
        <w:rPr>
          <w:rFonts w:ascii="Times New Roman" w:hAnsi="Times New Roman" w:cs="Times New Roman"/>
        </w:rPr>
        <w:t>(</w:t>
      </w:r>
      <w:r w:rsidR="00535721">
        <w:rPr>
          <w:rFonts w:ascii="Times New Roman" w:hAnsi="Times New Roman" w:cs="Times New Roman"/>
        </w:rPr>
        <w:t xml:space="preserve">zmiana w art. 1 pkt 2 lit. b tiret pierwsze projektowanej ustawy) </w:t>
      </w:r>
      <w:r w:rsidR="0096320E">
        <w:rPr>
          <w:rFonts w:ascii="Times New Roman" w:hAnsi="Times New Roman" w:cs="Times New Roman"/>
        </w:rPr>
        <w:t>usunięto</w:t>
      </w:r>
      <w:r w:rsidR="00297978" w:rsidRPr="00297978">
        <w:rPr>
          <w:rFonts w:ascii="Times New Roman" w:hAnsi="Times New Roman" w:cs="Times New Roman"/>
        </w:rPr>
        <w:t xml:space="preserve"> sformułowanie „na cele konsumpcyjne”, co </w:t>
      </w:r>
      <w:r w:rsidR="0096320E">
        <w:rPr>
          <w:rFonts w:ascii="Times New Roman" w:hAnsi="Times New Roman" w:cs="Times New Roman"/>
        </w:rPr>
        <w:t>s</w:t>
      </w:r>
      <w:r w:rsidR="00297978" w:rsidRPr="00297978">
        <w:rPr>
          <w:rFonts w:ascii="Times New Roman" w:hAnsi="Times New Roman" w:cs="Times New Roman"/>
        </w:rPr>
        <w:t>powoduje</w:t>
      </w:r>
      <w:r>
        <w:rPr>
          <w:rFonts w:ascii="Times New Roman" w:hAnsi="Times New Roman" w:cs="Times New Roman"/>
        </w:rPr>
        <w:t>,</w:t>
      </w:r>
      <w:r w:rsidR="00297978" w:rsidRPr="00297978">
        <w:rPr>
          <w:rFonts w:ascii="Times New Roman" w:hAnsi="Times New Roman" w:cs="Times New Roman"/>
        </w:rPr>
        <w:t xml:space="preserve"> iż przedsiębiorcy prowadzący działalność gospodarczą w zakresie przetwórstwa zbóż będą naliczać, pobierać i przekazywać wpłaty na Fundusz Promocji Zbóż i Przetworów Zbożowych, bez względu na jego przeznaczenie. </w:t>
      </w:r>
    </w:p>
    <w:p w:rsidR="00D8173E" w:rsidRDefault="00AD7DDB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Projektodawcy proponują</w:t>
      </w:r>
      <w:r w:rsidR="00297978" w:rsidRPr="00297978">
        <w:rPr>
          <w:rFonts w:ascii="Times New Roman" w:hAnsi="Times New Roman" w:cs="Times New Roman"/>
        </w:rPr>
        <w:t xml:space="preserve"> dodać</w:t>
      </w:r>
      <w:r w:rsidR="003F12A5">
        <w:rPr>
          <w:rFonts w:ascii="Times New Roman" w:hAnsi="Times New Roman" w:cs="Times New Roman"/>
        </w:rPr>
        <w:t xml:space="preserve"> w zmienianej ustawie</w:t>
      </w:r>
      <w:r w:rsidR="00297978" w:rsidRPr="00297978">
        <w:rPr>
          <w:rFonts w:ascii="Times New Roman" w:hAnsi="Times New Roman" w:cs="Times New Roman"/>
        </w:rPr>
        <w:t xml:space="preserve"> w art. 10 </w:t>
      </w:r>
      <w:r w:rsidR="003F12A5" w:rsidRPr="00297978">
        <w:rPr>
          <w:rFonts w:ascii="Times New Roman" w:hAnsi="Times New Roman" w:cs="Times New Roman"/>
        </w:rPr>
        <w:t xml:space="preserve">po pkt 9 </w:t>
      </w:r>
      <w:r w:rsidR="00297978" w:rsidRPr="00297978">
        <w:rPr>
          <w:rFonts w:ascii="Times New Roman" w:hAnsi="Times New Roman" w:cs="Times New Roman"/>
        </w:rPr>
        <w:t>pkt 10</w:t>
      </w:r>
      <w:r w:rsidR="003F12A5">
        <w:rPr>
          <w:rFonts w:ascii="Times New Roman" w:hAnsi="Times New Roman" w:cs="Times New Roman"/>
        </w:rPr>
        <w:t xml:space="preserve"> (zmiana zawarta w art. 1 pkt 4 projektowanej ustawy)</w:t>
      </w:r>
      <w:r w:rsidR="00297978" w:rsidRPr="00297978">
        <w:rPr>
          <w:rFonts w:ascii="Times New Roman" w:hAnsi="Times New Roman" w:cs="Times New Roman"/>
        </w:rPr>
        <w:t>, w którym określa się, że środkami funduszu promocji zarządzać będą wyłącznie przedstawiciele organizacji branżowych reprezentujący producentów rolnych oraz przetwórców działających w sektorze roślin oleistyc</w:t>
      </w:r>
      <w:r w:rsidR="00750F71">
        <w:rPr>
          <w:rFonts w:ascii="Times New Roman" w:hAnsi="Times New Roman" w:cs="Times New Roman"/>
        </w:rPr>
        <w:t>h, którzy tworzą odrębną komisję</w:t>
      </w:r>
      <w:r w:rsidR="00297978" w:rsidRPr="00297978">
        <w:rPr>
          <w:rFonts w:ascii="Times New Roman" w:hAnsi="Times New Roman" w:cs="Times New Roman"/>
        </w:rPr>
        <w:t xml:space="preserve"> zarządzającą. W</w:t>
      </w:r>
      <w:r w:rsidR="00117F44">
        <w:rPr>
          <w:rFonts w:ascii="Times New Roman" w:hAnsi="Times New Roman" w:cs="Times New Roman"/>
        </w:rPr>
        <w:t> </w:t>
      </w:r>
      <w:r w:rsidR="00750F71">
        <w:rPr>
          <w:rFonts w:ascii="Times New Roman" w:hAnsi="Times New Roman" w:cs="Times New Roman"/>
        </w:rPr>
        <w:t>jej</w:t>
      </w:r>
      <w:r w:rsidR="00297978" w:rsidRPr="00297978">
        <w:rPr>
          <w:rFonts w:ascii="Times New Roman" w:hAnsi="Times New Roman" w:cs="Times New Roman"/>
        </w:rPr>
        <w:t xml:space="preserve"> skład wchodzić będzie: 4 przedstawicieli producentów z</w:t>
      </w:r>
      <w:r w:rsidR="005A42D6">
        <w:rPr>
          <w:rFonts w:ascii="Times New Roman" w:hAnsi="Times New Roman" w:cs="Times New Roman"/>
        </w:rPr>
        <w:t> </w:t>
      </w:r>
      <w:r w:rsidR="00297978" w:rsidRPr="00297978">
        <w:rPr>
          <w:rFonts w:ascii="Times New Roman" w:hAnsi="Times New Roman" w:cs="Times New Roman"/>
        </w:rPr>
        <w:t>branży roślin oleistych, 1 przedstawiciel producentów produktów pszczelich, 3 przedstawicieli przetwórców oraz 1 przedstawiciel izb rolniczych. Członków komisji zarządzającej zgłaszać, a</w:t>
      </w:r>
      <w:r w:rsidR="005A42D6">
        <w:rPr>
          <w:rFonts w:ascii="Times New Roman" w:hAnsi="Times New Roman" w:cs="Times New Roman"/>
        </w:rPr>
        <w:t> </w:t>
      </w:r>
      <w:r w:rsidR="00297978" w:rsidRPr="00297978">
        <w:rPr>
          <w:rFonts w:ascii="Times New Roman" w:hAnsi="Times New Roman" w:cs="Times New Roman"/>
        </w:rPr>
        <w:t>następnie wybierać będą przedstawiciele branży roślin oleistych. Komisja zarządzająca będzie decydowała o przeznaczeniu środków finansowych Funduszu Promocji Roślin Oleistych na konkretne zadania, ujmowane w rocznych planach finansowych.</w:t>
      </w:r>
    </w:p>
    <w:p w:rsidR="00FA6CCC" w:rsidRDefault="00FA6CCC" w:rsidP="00A3542B">
      <w:pPr>
        <w:spacing w:after="0" w:line="240" w:lineRule="auto"/>
        <w:ind w:firstLine="425"/>
        <w:jc w:val="both"/>
        <w:rPr>
          <w:rFonts w:ascii="Times New Roman" w:hAnsi="Times New Roman" w:cs="Times New Roman"/>
        </w:rPr>
      </w:pPr>
    </w:p>
    <w:p w:rsidR="006E7AC8" w:rsidRPr="00A3542B" w:rsidRDefault="00691D6F" w:rsidP="00A3542B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 w:rsidRPr="00A3542B">
        <w:rPr>
          <w:rFonts w:ascii="Times New Roman" w:hAnsi="Times New Roman" w:cs="Times New Roman"/>
          <w:b/>
        </w:rPr>
        <w:t>III.</w:t>
      </w:r>
      <w:r w:rsidRPr="00CA6311">
        <w:rPr>
          <w:rFonts w:ascii="Times New Roman" w:hAnsi="Times New Roman" w:cs="Times New Roman"/>
        </w:rPr>
        <w:t xml:space="preserve"> </w:t>
      </w:r>
      <w:r w:rsidR="00B15F58" w:rsidRPr="003F10EB">
        <w:rPr>
          <w:rFonts w:ascii="Times New Roman" w:hAnsi="Times New Roman" w:cs="Times New Roman"/>
        </w:rPr>
        <w:t xml:space="preserve">Odnosząc się </w:t>
      </w:r>
      <w:r w:rsidR="00B15F58" w:rsidRPr="00E919D2">
        <w:rPr>
          <w:rFonts w:ascii="Times New Roman" w:hAnsi="Times New Roman" w:cs="Times New Roman"/>
        </w:rPr>
        <w:t>do projektu ustawy należy wskazać</w:t>
      </w:r>
      <w:r w:rsidR="00BB64CB" w:rsidRPr="00E919D2">
        <w:rPr>
          <w:rFonts w:ascii="Times New Roman" w:hAnsi="Times New Roman" w:cs="Times New Roman"/>
        </w:rPr>
        <w:t>,</w:t>
      </w:r>
      <w:r w:rsidR="00B15F58" w:rsidRPr="00E326C9">
        <w:rPr>
          <w:rFonts w:ascii="Times New Roman" w:hAnsi="Times New Roman" w:cs="Times New Roman"/>
        </w:rPr>
        <w:t xml:space="preserve"> </w:t>
      </w:r>
      <w:r w:rsidR="00CA6311" w:rsidRPr="003A0194">
        <w:rPr>
          <w:rFonts w:ascii="Times New Roman" w:hAnsi="Times New Roman" w:cs="Times New Roman"/>
        </w:rPr>
        <w:t xml:space="preserve">że </w:t>
      </w:r>
      <w:r w:rsidR="00CA6311" w:rsidRPr="00CA6311">
        <w:rPr>
          <w:rFonts w:ascii="Times New Roman" w:hAnsi="Times New Roman" w:cs="Times New Roman"/>
        </w:rPr>
        <w:t>o</w:t>
      </w:r>
      <w:r w:rsidR="00B15F58" w:rsidRPr="00A3542B">
        <w:rPr>
          <w:rFonts w:ascii="Times New Roman" w:hAnsi="Times New Roman" w:cs="Times New Roman"/>
        </w:rPr>
        <w:t>becnie średnie roczne wpływy na 9</w:t>
      </w:r>
      <w:r w:rsidR="00117F44">
        <w:rPr>
          <w:rFonts w:ascii="Times New Roman" w:hAnsi="Times New Roman" w:cs="Times New Roman"/>
        </w:rPr>
        <w:t> </w:t>
      </w:r>
      <w:r w:rsidR="00B15F58" w:rsidRPr="00A3542B">
        <w:rPr>
          <w:rFonts w:ascii="Times New Roman" w:hAnsi="Times New Roman" w:cs="Times New Roman"/>
        </w:rPr>
        <w:t xml:space="preserve">funduszy promocji </w:t>
      </w:r>
      <w:r w:rsidR="0007744A" w:rsidRPr="00A3542B">
        <w:rPr>
          <w:rFonts w:ascii="Times New Roman" w:hAnsi="Times New Roman" w:cs="Times New Roman"/>
        </w:rPr>
        <w:t xml:space="preserve">produktów rolno-spożywczych </w:t>
      </w:r>
      <w:r w:rsidR="00B15F58" w:rsidRPr="00A3542B">
        <w:rPr>
          <w:rFonts w:ascii="Times New Roman" w:hAnsi="Times New Roman" w:cs="Times New Roman"/>
        </w:rPr>
        <w:t>wynoszą ok</w:t>
      </w:r>
      <w:r w:rsidR="002A6C66">
        <w:rPr>
          <w:rFonts w:ascii="Times New Roman" w:hAnsi="Times New Roman" w:cs="Times New Roman"/>
        </w:rPr>
        <w:t>.</w:t>
      </w:r>
      <w:r w:rsidR="00B15F58" w:rsidRPr="00A3542B">
        <w:rPr>
          <w:rFonts w:ascii="Times New Roman" w:hAnsi="Times New Roman" w:cs="Times New Roman"/>
        </w:rPr>
        <w:t xml:space="preserve"> 50 mln zł. Środki funduszy są na bieżąco wydatkowane, w tym m.in. na współfinansowanie kampanii promocyjnych z</w:t>
      </w:r>
      <w:r w:rsidR="0007744A" w:rsidRPr="00A3542B">
        <w:rPr>
          <w:rFonts w:ascii="Times New Roman" w:hAnsi="Times New Roman" w:cs="Times New Roman"/>
        </w:rPr>
        <w:t xml:space="preserve"> udziałem środków U</w:t>
      </w:r>
      <w:r w:rsidR="006E7AC8" w:rsidRPr="00A3542B">
        <w:rPr>
          <w:rFonts w:ascii="Times New Roman" w:hAnsi="Times New Roman" w:cs="Times New Roman"/>
        </w:rPr>
        <w:t xml:space="preserve">nii </w:t>
      </w:r>
      <w:r w:rsidR="0007744A" w:rsidRPr="00A3542B">
        <w:rPr>
          <w:rFonts w:ascii="Times New Roman" w:hAnsi="Times New Roman" w:cs="Times New Roman"/>
        </w:rPr>
        <w:t>E</w:t>
      </w:r>
      <w:r w:rsidR="006E7AC8" w:rsidRPr="00A3542B">
        <w:rPr>
          <w:rFonts w:ascii="Times New Roman" w:hAnsi="Times New Roman" w:cs="Times New Roman"/>
        </w:rPr>
        <w:t>uropejskiej</w:t>
      </w:r>
      <w:r w:rsidR="0007744A" w:rsidRPr="00A3542B">
        <w:rPr>
          <w:rFonts w:ascii="Times New Roman" w:hAnsi="Times New Roman" w:cs="Times New Roman"/>
        </w:rPr>
        <w:t xml:space="preserve"> (kampanie </w:t>
      </w:r>
      <w:r w:rsidR="00C85188">
        <w:rPr>
          <w:rFonts w:ascii="Times New Roman" w:hAnsi="Times New Roman" w:cs="Times New Roman"/>
        </w:rPr>
        <w:t>3-letnie, o budżecie kilku milionów</w:t>
      </w:r>
      <w:r w:rsidR="00B15F58" w:rsidRPr="00A3542B">
        <w:rPr>
          <w:rFonts w:ascii="Times New Roman" w:hAnsi="Times New Roman" w:cs="Times New Roman"/>
        </w:rPr>
        <w:t xml:space="preserve"> euro, skierowane na rynki krajów trzecich). Stworzenie w</w:t>
      </w:r>
      <w:r w:rsidR="006E7AC8" w:rsidRPr="00A3542B">
        <w:rPr>
          <w:rFonts w:ascii="Times New Roman" w:hAnsi="Times New Roman" w:cs="Times New Roman"/>
        </w:rPr>
        <w:t xml:space="preserve"> Polsce funduszy promocji produktów rolno-s</w:t>
      </w:r>
      <w:r w:rsidR="00B15F58" w:rsidRPr="00A3542B">
        <w:rPr>
          <w:rFonts w:ascii="Times New Roman" w:hAnsi="Times New Roman" w:cs="Times New Roman"/>
        </w:rPr>
        <w:t xml:space="preserve">pożywczych niewątpliwie było czynnikiem mającym wpływ na zwiększenie udziału krajowych organizacji branżowych w unijnej polityce promocyjnej. Fundusze promocji umożliwiły organizacjom branżowym pozyskanie od </w:t>
      </w:r>
      <w:r w:rsidR="003F10EB">
        <w:rPr>
          <w:rFonts w:ascii="Times New Roman" w:hAnsi="Times New Roman" w:cs="Times New Roman"/>
        </w:rPr>
        <w:br/>
      </w:r>
      <w:r w:rsidR="00B15F58" w:rsidRPr="00A3542B">
        <w:rPr>
          <w:rFonts w:ascii="Times New Roman" w:hAnsi="Times New Roman" w:cs="Times New Roman"/>
        </w:rPr>
        <w:t xml:space="preserve">2010 </w:t>
      </w:r>
      <w:r w:rsidR="006E7AC8" w:rsidRPr="00A3542B">
        <w:rPr>
          <w:rFonts w:ascii="Times New Roman" w:hAnsi="Times New Roman" w:cs="Times New Roman"/>
        </w:rPr>
        <w:t>r.</w:t>
      </w:r>
      <w:r w:rsidR="00B15F58" w:rsidRPr="00A3542B">
        <w:rPr>
          <w:rFonts w:ascii="Times New Roman" w:hAnsi="Times New Roman" w:cs="Times New Roman"/>
        </w:rPr>
        <w:t xml:space="preserve"> środków na tak zwany „wkład własny”, wymagany przy realizacji kampanii z udziałem</w:t>
      </w:r>
      <w:r w:rsidR="0007744A" w:rsidRPr="00A3542B">
        <w:rPr>
          <w:rFonts w:ascii="Times New Roman" w:hAnsi="Times New Roman" w:cs="Times New Roman"/>
        </w:rPr>
        <w:t xml:space="preserve"> środków unijnych. Rozwiązanie </w:t>
      </w:r>
      <w:r w:rsidR="00B15F58" w:rsidRPr="00A3542B">
        <w:rPr>
          <w:rFonts w:ascii="Times New Roman" w:hAnsi="Times New Roman" w:cs="Times New Roman"/>
        </w:rPr>
        <w:t>to spowodowało wzrost zainteresowania polskich organizacji branżowych uczestnictwem w unijnej polityce promocyjnej, co wpłynęło na zwielokrotnienie efektu dzia</w:t>
      </w:r>
      <w:r w:rsidR="0007744A" w:rsidRPr="00A3542B">
        <w:rPr>
          <w:rFonts w:ascii="Times New Roman" w:hAnsi="Times New Roman" w:cs="Times New Roman"/>
        </w:rPr>
        <w:t xml:space="preserve">łań promocyjno-informacyjnych. </w:t>
      </w:r>
    </w:p>
    <w:p w:rsidR="00D8003A" w:rsidRDefault="00B15F58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wyniku kontroli przeprowadzonej przez Najwyższą Izbę Kontroli w 2016 r. ustalono</w:t>
      </w:r>
      <w:r w:rsidR="0007744A">
        <w:rPr>
          <w:rFonts w:ascii="Times New Roman" w:hAnsi="Times New Roman" w:cs="Times New Roman"/>
        </w:rPr>
        <w:t>, że po wejściu w życie ustawy</w:t>
      </w:r>
      <w:r w:rsidR="006E7AC8">
        <w:rPr>
          <w:rFonts w:ascii="Times New Roman" w:hAnsi="Times New Roman" w:cs="Times New Roman"/>
        </w:rPr>
        <w:t xml:space="preserve"> z dnia 22 maja 2009 r.</w:t>
      </w:r>
      <w:r w:rsidR="000774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 funduszach promocji</w:t>
      </w:r>
      <w:r w:rsidR="006E7AC8">
        <w:rPr>
          <w:rFonts w:ascii="Times New Roman" w:hAnsi="Times New Roman" w:cs="Times New Roman"/>
        </w:rPr>
        <w:t xml:space="preserve"> produktów rolno-spożywczych</w:t>
      </w:r>
      <w:r>
        <w:rPr>
          <w:rFonts w:ascii="Times New Roman" w:hAnsi="Times New Roman" w:cs="Times New Roman"/>
        </w:rPr>
        <w:t xml:space="preserve"> liczba programów promocyjnych zaakceptowanych przez Komisję Europejską zwięks</w:t>
      </w:r>
      <w:r w:rsidR="006E7AC8">
        <w:rPr>
          <w:rFonts w:ascii="Times New Roman" w:hAnsi="Times New Roman" w:cs="Times New Roman"/>
        </w:rPr>
        <w:t>zyła się z</w:t>
      </w:r>
      <w:r w:rsidR="00117F44">
        <w:rPr>
          <w:rFonts w:ascii="Times New Roman" w:hAnsi="Times New Roman" w:cs="Times New Roman"/>
        </w:rPr>
        <w:t> </w:t>
      </w:r>
      <w:r w:rsidR="006E7AC8">
        <w:rPr>
          <w:rFonts w:ascii="Times New Roman" w:hAnsi="Times New Roman" w:cs="Times New Roman"/>
        </w:rPr>
        <w:t>9</w:t>
      </w:r>
      <w:r w:rsidR="00117F44">
        <w:rPr>
          <w:rFonts w:ascii="Times New Roman" w:hAnsi="Times New Roman" w:cs="Times New Roman"/>
        </w:rPr>
        <w:t> </w:t>
      </w:r>
      <w:r w:rsidR="006E7AC8">
        <w:rPr>
          <w:rFonts w:ascii="Times New Roman" w:hAnsi="Times New Roman" w:cs="Times New Roman"/>
        </w:rPr>
        <w:t>w</w:t>
      </w:r>
      <w:r w:rsidR="005A42D6">
        <w:rPr>
          <w:rFonts w:ascii="Times New Roman" w:hAnsi="Times New Roman" w:cs="Times New Roman"/>
        </w:rPr>
        <w:t> </w:t>
      </w:r>
      <w:r w:rsidR="006E7AC8">
        <w:rPr>
          <w:rFonts w:ascii="Times New Roman" w:hAnsi="Times New Roman" w:cs="Times New Roman"/>
        </w:rPr>
        <w:t>okresie od 2005–</w:t>
      </w:r>
      <w:r>
        <w:rPr>
          <w:rFonts w:ascii="Times New Roman" w:hAnsi="Times New Roman" w:cs="Times New Roman"/>
        </w:rPr>
        <w:t xml:space="preserve">2008 (okres przed wejściem w życie ustawy </w:t>
      </w:r>
      <w:r w:rsidR="003F12A5">
        <w:rPr>
          <w:rFonts w:ascii="Times New Roman" w:hAnsi="Times New Roman" w:cs="Times New Roman"/>
        </w:rPr>
        <w:t xml:space="preserve">z </w:t>
      </w:r>
      <w:r w:rsidR="003F12A5" w:rsidRPr="003F12A5">
        <w:rPr>
          <w:rFonts w:ascii="Times New Roman" w:hAnsi="Times New Roman" w:cs="Times New Roman"/>
        </w:rPr>
        <w:t>dnia 22 maja 2009 r. o fundu</w:t>
      </w:r>
      <w:r w:rsidR="003F12A5">
        <w:rPr>
          <w:rFonts w:ascii="Times New Roman" w:hAnsi="Times New Roman" w:cs="Times New Roman"/>
        </w:rPr>
        <w:t>szach promocji produktów rolno</w:t>
      </w:r>
      <w:r w:rsidR="003F12A5" w:rsidRPr="003F12A5">
        <w:rPr>
          <w:rFonts w:ascii="Times New Roman" w:hAnsi="Times New Roman" w:cs="Times New Roman"/>
        </w:rPr>
        <w:t>-spożywczych</w:t>
      </w:r>
      <w:r w:rsidR="006E7AC8">
        <w:rPr>
          <w:rFonts w:ascii="Times New Roman" w:hAnsi="Times New Roman" w:cs="Times New Roman"/>
        </w:rPr>
        <w:t>) do 26 w okresie 2009–</w:t>
      </w:r>
      <w:r w:rsidR="00117F44">
        <w:rPr>
          <w:rFonts w:ascii="Times New Roman" w:hAnsi="Times New Roman" w:cs="Times New Roman"/>
        </w:rPr>
        <w:t>2016. Ponadto</w:t>
      </w:r>
      <w:r>
        <w:rPr>
          <w:rFonts w:ascii="Times New Roman" w:hAnsi="Times New Roman" w:cs="Times New Roman"/>
        </w:rPr>
        <w:t xml:space="preserve"> na p</w:t>
      </w:r>
      <w:r w:rsidR="006E7AC8">
        <w:rPr>
          <w:rFonts w:ascii="Times New Roman" w:hAnsi="Times New Roman" w:cs="Times New Roman"/>
        </w:rPr>
        <w:t>odstawie analizy danych za</w:t>
      </w:r>
      <w:r w:rsidR="00750F71">
        <w:rPr>
          <w:rFonts w:ascii="Times New Roman" w:hAnsi="Times New Roman" w:cs="Times New Roman"/>
        </w:rPr>
        <w:t xml:space="preserve"> okres</w:t>
      </w:r>
      <w:r w:rsidR="006E7AC8">
        <w:rPr>
          <w:rFonts w:ascii="Times New Roman" w:hAnsi="Times New Roman" w:cs="Times New Roman"/>
        </w:rPr>
        <w:t xml:space="preserve"> 2005–</w:t>
      </w:r>
      <w:r>
        <w:rPr>
          <w:rFonts w:ascii="Times New Roman" w:hAnsi="Times New Roman" w:cs="Times New Roman"/>
        </w:rPr>
        <w:t>2015 dotyczących liczby zaakceptowanych przez Komisję Europejską programów promocyjnych i wysokości udzielonego wsparcia ze środków unijnych</w:t>
      </w:r>
      <w:r w:rsidR="00194C6F">
        <w:rPr>
          <w:rFonts w:ascii="Times New Roman" w:hAnsi="Times New Roman" w:cs="Times New Roman"/>
        </w:rPr>
        <w:t xml:space="preserve"> NIK wskazała, iż w</w:t>
      </w:r>
      <w:r w:rsidR="00E912F2">
        <w:rPr>
          <w:rFonts w:ascii="Times New Roman" w:hAnsi="Times New Roman" w:cs="Times New Roman"/>
        </w:rPr>
        <w:t> </w:t>
      </w:r>
      <w:r w:rsidR="00194C6F">
        <w:rPr>
          <w:rFonts w:ascii="Times New Roman" w:hAnsi="Times New Roman" w:cs="Times New Roman"/>
        </w:rPr>
        <w:t>latach 2005–</w:t>
      </w:r>
      <w:r>
        <w:rPr>
          <w:rFonts w:ascii="Times New Roman" w:hAnsi="Times New Roman" w:cs="Times New Roman"/>
        </w:rPr>
        <w:t>2008 udział Polski, bio</w:t>
      </w:r>
      <w:r w:rsidR="00194C6F">
        <w:rPr>
          <w:rFonts w:ascii="Times New Roman" w:hAnsi="Times New Roman" w:cs="Times New Roman"/>
        </w:rPr>
        <w:t>rąc pod uwagę liczbę wszystkich</w:t>
      </w:r>
      <w:r>
        <w:rPr>
          <w:rFonts w:ascii="Times New Roman" w:hAnsi="Times New Roman" w:cs="Times New Roman"/>
        </w:rPr>
        <w:t xml:space="preserve"> zaakceptowanych przez KE programów, wyrażony procento</w:t>
      </w:r>
      <w:r w:rsidR="00194C6F">
        <w:rPr>
          <w:rFonts w:ascii="Times New Roman" w:hAnsi="Times New Roman" w:cs="Times New Roman"/>
        </w:rPr>
        <w:t>wo wahał się od 2,4% do 6,1%, z</w:t>
      </w:r>
      <w:r>
        <w:rPr>
          <w:rFonts w:ascii="Times New Roman" w:hAnsi="Times New Roman" w:cs="Times New Roman"/>
        </w:rPr>
        <w:t xml:space="preserve"> wyjątkiem roku 2007, w którym to udział Polski wyniósł 9,8%, co było zasługą funkcjonującego już wtedy Funduszu Promocji Mleczarstwa, z którego dofinansowanie pozyskała kampania (program) pt. „Stawiam na mle</w:t>
      </w:r>
      <w:r w:rsidR="006E7AC8">
        <w:rPr>
          <w:rFonts w:ascii="Times New Roman" w:hAnsi="Times New Roman" w:cs="Times New Roman"/>
        </w:rPr>
        <w:t xml:space="preserve">ko </w:t>
      </w:r>
      <w:r w:rsidR="00E919D2">
        <w:rPr>
          <w:rFonts w:ascii="Times New Roman" w:hAnsi="Times New Roman" w:cs="Times New Roman"/>
        </w:rPr>
        <w:br/>
      </w:r>
      <w:r w:rsidR="006E7AC8">
        <w:rPr>
          <w:rFonts w:ascii="Times New Roman" w:hAnsi="Times New Roman" w:cs="Times New Roman"/>
        </w:rPr>
        <w:t>i produkty mleczarskie”, dotycząca</w:t>
      </w:r>
      <w:r>
        <w:rPr>
          <w:rFonts w:ascii="Times New Roman" w:hAnsi="Times New Roman" w:cs="Times New Roman"/>
        </w:rPr>
        <w:t xml:space="preserve"> promocji mleka i produktów mleczarskich. Nato</w:t>
      </w:r>
      <w:r w:rsidR="006E7AC8">
        <w:rPr>
          <w:rFonts w:ascii="Times New Roman" w:hAnsi="Times New Roman" w:cs="Times New Roman"/>
        </w:rPr>
        <w:t xml:space="preserve">miast w </w:t>
      </w:r>
      <w:r w:rsidR="00194C6F">
        <w:rPr>
          <w:rFonts w:ascii="Times New Roman" w:hAnsi="Times New Roman" w:cs="Times New Roman"/>
        </w:rPr>
        <w:t>latach</w:t>
      </w:r>
      <w:r w:rsidR="006E7AC8">
        <w:rPr>
          <w:rFonts w:ascii="Times New Roman" w:hAnsi="Times New Roman" w:cs="Times New Roman"/>
        </w:rPr>
        <w:t xml:space="preserve"> 2009–</w:t>
      </w:r>
      <w:r>
        <w:rPr>
          <w:rFonts w:ascii="Times New Roman" w:hAnsi="Times New Roman" w:cs="Times New Roman"/>
        </w:rPr>
        <w:t>2015 udział Polski, bio</w:t>
      </w:r>
      <w:r w:rsidR="00194C6F">
        <w:rPr>
          <w:rFonts w:ascii="Times New Roman" w:hAnsi="Times New Roman" w:cs="Times New Roman"/>
        </w:rPr>
        <w:t>rąc pod uwagę liczbę wszystkich</w:t>
      </w:r>
      <w:r>
        <w:rPr>
          <w:rFonts w:ascii="Times New Roman" w:hAnsi="Times New Roman" w:cs="Times New Roman"/>
        </w:rPr>
        <w:t xml:space="preserve"> zaakceptowanych przez KE programów, wyrażony procentowo waha</w:t>
      </w:r>
      <w:r w:rsidR="00117F44">
        <w:rPr>
          <w:rFonts w:ascii="Times New Roman" w:hAnsi="Times New Roman" w:cs="Times New Roman"/>
        </w:rPr>
        <w:t>ł się od 3,9% do 12,8%. A zatem</w:t>
      </w:r>
      <w:r>
        <w:rPr>
          <w:rFonts w:ascii="Times New Roman" w:hAnsi="Times New Roman" w:cs="Times New Roman"/>
        </w:rPr>
        <w:t xml:space="preserve"> wsparcie unijne w</w:t>
      </w:r>
      <w:r w:rsidR="005A42D6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połącze</w:t>
      </w:r>
      <w:r w:rsidR="006E7AC8">
        <w:rPr>
          <w:rFonts w:ascii="Times New Roman" w:hAnsi="Times New Roman" w:cs="Times New Roman"/>
        </w:rPr>
        <w:t>niu ze środkami pochodzącymi z funduszy promocji p</w:t>
      </w:r>
      <w:r>
        <w:rPr>
          <w:rFonts w:ascii="Times New Roman" w:hAnsi="Times New Roman" w:cs="Times New Roman"/>
        </w:rPr>
        <w:t>roduktów</w:t>
      </w:r>
      <w:r w:rsidR="006E7AC8">
        <w:rPr>
          <w:rFonts w:ascii="Times New Roman" w:hAnsi="Times New Roman" w:cs="Times New Roman"/>
        </w:rPr>
        <w:t xml:space="preserve"> rolno-s</w:t>
      </w:r>
      <w:r w:rsidR="00750F71">
        <w:rPr>
          <w:rFonts w:ascii="Times New Roman" w:hAnsi="Times New Roman" w:cs="Times New Roman"/>
        </w:rPr>
        <w:t>pożywczych umożliwiło</w:t>
      </w:r>
      <w:r>
        <w:rPr>
          <w:rFonts w:ascii="Times New Roman" w:hAnsi="Times New Roman" w:cs="Times New Roman"/>
        </w:rPr>
        <w:t xml:space="preserve"> polskim organizacjom branżowym pozyskanie znaczących środków na promocję produktów rolno-spożywczych – czterokrotnie większych niż środki gromadzone na rachunkach funduszy. Dzięki tym środkom polskie organizacje branżowe mogły realizować programy promocyjne i informacyjne, a tym samym zwiększyć konkurencyjność polskich produktów rolno-spożywczych</w:t>
      </w:r>
      <w:r w:rsidR="00750F7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nie tylko na rynku wewnętrznym Unii Europejskiej, ale także na rynkach krajów trzecich</w:t>
      </w:r>
      <w:r w:rsidR="007206B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tj.: Algierii,</w:t>
      </w:r>
      <w:r w:rsidR="006E7AC8">
        <w:rPr>
          <w:rFonts w:ascii="Times New Roman" w:hAnsi="Times New Roman" w:cs="Times New Roman"/>
        </w:rPr>
        <w:t xml:space="preserve"> Białorusi, Chin</w:t>
      </w:r>
      <w:r>
        <w:rPr>
          <w:rFonts w:ascii="Times New Roman" w:hAnsi="Times New Roman" w:cs="Times New Roman"/>
        </w:rPr>
        <w:t xml:space="preserve">, Japonii, Singapuru, Turcji, USA, Zjednoczonych Emiratów Arabskich. Prowadzone działania promocyjno-informacyjne finansowane bądź współfinansowane ze środków funduszy promocji są jednym z czynników wpływających na wzrost eksportu polskich produktów rolno-spożywczych. </w:t>
      </w:r>
    </w:p>
    <w:p w:rsidR="00B15F58" w:rsidRDefault="00B15F58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Biorąc powyższe pod uwagę, </w:t>
      </w:r>
      <w:r w:rsidR="00D8003A">
        <w:rPr>
          <w:rFonts w:ascii="Times New Roman" w:hAnsi="Times New Roman" w:cs="Times New Roman"/>
        </w:rPr>
        <w:t>utworzenie Funduszu P</w:t>
      </w:r>
      <w:r w:rsidR="007E69CE">
        <w:rPr>
          <w:rFonts w:ascii="Times New Roman" w:hAnsi="Times New Roman" w:cs="Times New Roman"/>
        </w:rPr>
        <w:t xml:space="preserve">romocji Roślin Oleistych, przy założeniu, że wpłaty będą </w:t>
      </w:r>
      <w:r w:rsidR="007E69CE" w:rsidRPr="007E69CE">
        <w:rPr>
          <w:rFonts w:ascii="Times New Roman" w:hAnsi="Times New Roman" w:cs="Times New Roman"/>
        </w:rPr>
        <w:t>naliczane w wysokości 0,2% wartości netto od roślin ol</w:t>
      </w:r>
      <w:r w:rsidR="007E69CE">
        <w:rPr>
          <w:rFonts w:ascii="Times New Roman" w:hAnsi="Times New Roman" w:cs="Times New Roman"/>
        </w:rPr>
        <w:t xml:space="preserve">eistych, </w:t>
      </w:r>
      <w:r w:rsidR="00D8003A">
        <w:rPr>
          <w:rFonts w:ascii="Times New Roman" w:hAnsi="Times New Roman" w:cs="Times New Roman"/>
        </w:rPr>
        <w:t>umożliwi branży, której ten fundusz będzie dotyczył, realizację</w:t>
      </w:r>
      <w:r>
        <w:rPr>
          <w:rFonts w:ascii="Times New Roman" w:hAnsi="Times New Roman" w:cs="Times New Roman"/>
        </w:rPr>
        <w:t xml:space="preserve"> skutecznej, długofalowej i efektywnej polityki promocyjnej sektora rolno-spożywczego, zwłaszcza na rynkach zagranicznych, która </w:t>
      </w:r>
      <w:r w:rsidR="00D8003A">
        <w:rPr>
          <w:rFonts w:ascii="Times New Roman" w:hAnsi="Times New Roman" w:cs="Times New Roman"/>
        </w:rPr>
        <w:t>była</w:t>
      </w:r>
      <w:r>
        <w:rPr>
          <w:rFonts w:ascii="Times New Roman" w:hAnsi="Times New Roman" w:cs="Times New Roman"/>
        </w:rPr>
        <w:t xml:space="preserve"> jednym </w:t>
      </w:r>
      <w:r w:rsidR="00E326C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z głównych celów </w:t>
      </w:r>
      <w:r w:rsidR="00D8003A">
        <w:rPr>
          <w:rFonts w:ascii="Times New Roman" w:hAnsi="Times New Roman" w:cs="Times New Roman"/>
        </w:rPr>
        <w:t xml:space="preserve">przyjętych podczas tworzenia funduszy promocji produktów rolno-spożywczych. </w:t>
      </w:r>
    </w:p>
    <w:p w:rsidR="00FA6CCC" w:rsidRDefault="00FA6CCC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Odnosząc się do proponowanego udziału produktów pszczelich w Funduszu Promocji Roślin Oleistych</w:t>
      </w:r>
      <w:r w:rsidR="002A5E9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985291">
        <w:rPr>
          <w:rFonts w:ascii="Times New Roman" w:hAnsi="Times New Roman" w:cs="Times New Roman"/>
        </w:rPr>
        <w:t>uwzględniając uzasadnienie projektodawców</w:t>
      </w:r>
      <w:r w:rsidR="002A5E91">
        <w:rPr>
          <w:rFonts w:ascii="Times New Roman" w:hAnsi="Times New Roman" w:cs="Times New Roman"/>
        </w:rPr>
        <w:t>, wskazać należy, że</w:t>
      </w:r>
      <w:r w:rsidR="009852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zasadne jest </w:t>
      </w:r>
      <w:r w:rsidR="00985291">
        <w:rPr>
          <w:rFonts w:ascii="Times New Roman" w:hAnsi="Times New Roman" w:cs="Times New Roman"/>
        </w:rPr>
        <w:t xml:space="preserve">przeznaczanie części środków funduszu na wsparcie </w:t>
      </w:r>
      <w:r w:rsidR="00985291" w:rsidRPr="00985291">
        <w:rPr>
          <w:rFonts w:ascii="Times New Roman" w:hAnsi="Times New Roman" w:cs="Times New Roman"/>
        </w:rPr>
        <w:t>produktów pszczelich</w:t>
      </w:r>
      <w:r w:rsidR="00985291">
        <w:rPr>
          <w:rFonts w:ascii="Times New Roman" w:hAnsi="Times New Roman" w:cs="Times New Roman"/>
        </w:rPr>
        <w:t>.</w:t>
      </w:r>
    </w:p>
    <w:p w:rsidR="00985291" w:rsidRDefault="00985291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odniesieniu do propozycji odprowadzania wpłat na fundusze bez względu na ich przeznaczenie wskazać należy, że zgodnie z uzasadnieniem projektowanej ustawy, t</w:t>
      </w:r>
      <w:r w:rsidRPr="00985291">
        <w:rPr>
          <w:rFonts w:ascii="Times New Roman" w:hAnsi="Times New Roman" w:cs="Times New Roman"/>
        </w:rPr>
        <w:t xml:space="preserve">akie rozwiązanie zapewni możliwość wsparcia ze środków </w:t>
      </w:r>
      <w:r>
        <w:rPr>
          <w:rFonts w:ascii="Times New Roman" w:hAnsi="Times New Roman" w:cs="Times New Roman"/>
        </w:rPr>
        <w:t>funduszy</w:t>
      </w:r>
      <w:r w:rsidRPr="009852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odpowiednio</w:t>
      </w:r>
      <w:r w:rsidRPr="00985291">
        <w:rPr>
          <w:rFonts w:ascii="Times New Roman" w:hAnsi="Times New Roman" w:cs="Times New Roman"/>
        </w:rPr>
        <w:t xml:space="preserve"> pasz pochodzących z przetworzenia pszenicy</w:t>
      </w:r>
      <w:r w:rsidR="00E326C9">
        <w:rPr>
          <w:rFonts w:ascii="Times New Roman" w:hAnsi="Times New Roman" w:cs="Times New Roman"/>
        </w:rPr>
        <w:t xml:space="preserve">, </w:t>
      </w:r>
      <w:r w:rsidRPr="00985291">
        <w:rPr>
          <w:rFonts w:ascii="Times New Roman" w:hAnsi="Times New Roman" w:cs="Times New Roman"/>
        </w:rPr>
        <w:t xml:space="preserve">żyta, </w:t>
      </w:r>
      <w:r>
        <w:rPr>
          <w:rFonts w:ascii="Times New Roman" w:hAnsi="Times New Roman" w:cs="Times New Roman"/>
        </w:rPr>
        <w:t>jęczmienia, kukurydzy, owsa,</w:t>
      </w:r>
      <w:r w:rsidRPr="00985291">
        <w:rPr>
          <w:rFonts w:ascii="Times New Roman" w:hAnsi="Times New Roman" w:cs="Times New Roman"/>
        </w:rPr>
        <w:t xml:space="preserve"> gryki,</w:t>
      </w:r>
      <w:r>
        <w:rPr>
          <w:rFonts w:ascii="Times New Roman" w:hAnsi="Times New Roman" w:cs="Times New Roman"/>
        </w:rPr>
        <w:t xml:space="preserve"> </w:t>
      </w:r>
      <w:r w:rsidRPr="00985291">
        <w:rPr>
          <w:rFonts w:ascii="Times New Roman" w:hAnsi="Times New Roman" w:cs="Times New Roman"/>
        </w:rPr>
        <w:t>rzepaku, rzepiku, soi, lnu oraz konopi</w:t>
      </w:r>
      <w:r>
        <w:rPr>
          <w:rFonts w:ascii="Times New Roman" w:hAnsi="Times New Roman" w:cs="Times New Roman"/>
        </w:rPr>
        <w:t>.</w:t>
      </w:r>
      <w:r w:rsidR="00B04366">
        <w:rPr>
          <w:rFonts w:ascii="Times New Roman" w:hAnsi="Times New Roman" w:cs="Times New Roman"/>
        </w:rPr>
        <w:t xml:space="preserve"> Przyjęcie takiej regulacji przyczyni</w:t>
      </w:r>
      <w:r w:rsidRPr="00985291">
        <w:rPr>
          <w:rFonts w:ascii="Times New Roman" w:hAnsi="Times New Roman" w:cs="Times New Roman"/>
        </w:rPr>
        <w:t xml:space="preserve"> się do zwiększenia bezpieczeństwa żywnościowego Polski, wzrostu dochodów rolników, a także utrzymania konkurencyjności polskiego rolnictwa.</w:t>
      </w:r>
    </w:p>
    <w:p w:rsidR="00985291" w:rsidRDefault="00B04366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Odnosząc się do proponowanego składu komisji zarządzającej Funduszu Promocji Roślin Oleistych </w:t>
      </w:r>
      <w:r w:rsidR="003A0194">
        <w:rPr>
          <w:rFonts w:ascii="Times New Roman" w:hAnsi="Times New Roman" w:cs="Times New Roman"/>
        </w:rPr>
        <w:t>p</w:t>
      </w:r>
      <w:r w:rsidR="00FA1B26">
        <w:rPr>
          <w:rFonts w:ascii="Times New Roman" w:hAnsi="Times New Roman" w:cs="Times New Roman"/>
        </w:rPr>
        <w:t>rojektowane przepisy zakładają, że w</w:t>
      </w:r>
      <w:r w:rsidR="00FA1B26" w:rsidRPr="00FA1B26">
        <w:rPr>
          <w:rFonts w:ascii="Times New Roman" w:hAnsi="Times New Roman" w:cs="Times New Roman"/>
        </w:rPr>
        <w:t>ysokość wsparcia finansowego na rea</w:t>
      </w:r>
      <w:r w:rsidR="00FA1B26">
        <w:rPr>
          <w:rFonts w:ascii="Times New Roman" w:hAnsi="Times New Roman" w:cs="Times New Roman"/>
        </w:rPr>
        <w:t xml:space="preserve">lizację zadań </w:t>
      </w:r>
      <w:r w:rsidR="00FA1B26" w:rsidRPr="00FA1B26">
        <w:rPr>
          <w:rFonts w:ascii="Times New Roman" w:hAnsi="Times New Roman" w:cs="Times New Roman"/>
        </w:rPr>
        <w:t>dotyczących roślin oleistych, przetworów nasion oleistych or</w:t>
      </w:r>
      <w:r w:rsidR="00FA1B26">
        <w:rPr>
          <w:rFonts w:ascii="Times New Roman" w:hAnsi="Times New Roman" w:cs="Times New Roman"/>
        </w:rPr>
        <w:t xml:space="preserve">az pasz w rozumieniu przepisów </w:t>
      </w:r>
      <w:r w:rsidR="00E326C9">
        <w:rPr>
          <w:rFonts w:ascii="Times New Roman" w:hAnsi="Times New Roman" w:cs="Times New Roman"/>
        </w:rPr>
        <w:br/>
      </w:r>
      <w:r w:rsidR="00FA1B26" w:rsidRPr="00FA1B26">
        <w:rPr>
          <w:rFonts w:ascii="Times New Roman" w:hAnsi="Times New Roman" w:cs="Times New Roman"/>
        </w:rPr>
        <w:t>o paszach pochodzących z przetworzenia roślin oleistych nie może przekroczyć 85% maksymalnej kwoty środków finansowych przeznaczonych na realizację wszystkich zadań Funduszu Promocji Roślin Ol</w:t>
      </w:r>
      <w:r w:rsidR="00FA1B26">
        <w:rPr>
          <w:rFonts w:ascii="Times New Roman" w:hAnsi="Times New Roman" w:cs="Times New Roman"/>
        </w:rPr>
        <w:t xml:space="preserve">eistych w danym roku finansowym, a w przypadku </w:t>
      </w:r>
      <w:r w:rsidR="00FA1B26" w:rsidRPr="00FA1B26">
        <w:rPr>
          <w:rFonts w:ascii="Times New Roman" w:hAnsi="Times New Roman" w:cs="Times New Roman"/>
        </w:rPr>
        <w:t>produktów pszczelich nie może przekroczyć 15%</w:t>
      </w:r>
      <w:r w:rsidR="00117F44">
        <w:rPr>
          <w:rFonts w:ascii="Times New Roman" w:hAnsi="Times New Roman" w:cs="Times New Roman"/>
        </w:rPr>
        <w:t> </w:t>
      </w:r>
      <w:r w:rsidR="00FA1B26" w:rsidRPr="00FA1B26">
        <w:rPr>
          <w:rFonts w:ascii="Times New Roman" w:hAnsi="Times New Roman" w:cs="Times New Roman"/>
        </w:rPr>
        <w:t xml:space="preserve">maksymalnej kwoty środków finansowych przeznaczonych na realizację wszystkich zadań </w:t>
      </w:r>
      <w:r w:rsidR="00FA1B26">
        <w:rPr>
          <w:rFonts w:ascii="Times New Roman" w:hAnsi="Times New Roman" w:cs="Times New Roman"/>
        </w:rPr>
        <w:t>tego funduszu</w:t>
      </w:r>
      <w:r w:rsidR="00FA1B26" w:rsidRPr="00FA1B26">
        <w:rPr>
          <w:rFonts w:ascii="Times New Roman" w:hAnsi="Times New Roman" w:cs="Times New Roman"/>
        </w:rPr>
        <w:t xml:space="preserve"> w danym roku finansowym.</w:t>
      </w:r>
    </w:p>
    <w:p w:rsidR="00297978" w:rsidRDefault="00FA1B26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Biorąc powyższe pod uwagę, zasadne jest</w:t>
      </w:r>
      <w:r w:rsidR="00117F4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aby skład komisji zarządzającej </w:t>
      </w:r>
      <w:r w:rsidRPr="00FA1B26">
        <w:rPr>
          <w:rFonts w:ascii="Times New Roman" w:hAnsi="Times New Roman" w:cs="Times New Roman"/>
        </w:rPr>
        <w:t>Funduszu Promocji Roślin Oleistych</w:t>
      </w:r>
      <w:r>
        <w:rPr>
          <w:rFonts w:ascii="Times New Roman" w:hAnsi="Times New Roman" w:cs="Times New Roman"/>
        </w:rPr>
        <w:t xml:space="preserve"> uwzględniał udział </w:t>
      </w:r>
      <w:r w:rsidR="002122B0">
        <w:rPr>
          <w:rFonts w:ascii="Times New Roman" w:hAnsi="Times New Roman" w:cs="Times New Roman"/>
        </w:rPr>
        <w:t xml:space="preserve">przedstawiciela </w:t>
      </w:r>
      <w:r w:rsidR="002122B0" w:rsidRPr="002122B0">
        <w:rPr>
          <w:rFonts w:ascii="Times New Roman" w:hAnsi="Times New Roman" w:cs="Times New Roman"/>
        </w:rPr>
        <w:t>reprezentującego producentów produktów pszczelich</w:t>
      </w:r>
      <w:r w:rsidR="002122B0">
        <w:rPr>
          <w:rFonts w:ascii="Times New Roman" w:hAnsi="Times New Roman" w:cs="Times New Roman"/>
        </w:rPr>
        <w:t xml:space="preserve">. </w:t>
      </w:r>
    </w:p>
    <w:p w:rsidR="009D7779" w:rsidRPr="004F23A0" w:rsidRDefault="009D7779" w:rsidP="001F0DD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10"/>
          <w:szCs w:val="10"/>
        </w:rPr>
      </w:pPr>
    </w:p>
    <w:p w:rsidR="00351B21" w:rsidRPr="00A3542B" w:rsidRDefault="003F12A5" w:rsidP="00A3542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3542B">
        <w:rPr>
          <w:rFonts w:ascii="Times New Roman" w:hAnsi="Times New Roman" w:cs="Times New Roman"/>
          <w:b/>
        </w:rPr>
        <w:t>IV.</w:t>
      </w:r>
      <w:r>
        <w:rPr>
          <w:rFonts w:ascii="Times New Roman" w:hAnsi="Times New Roman" w:cs="Times New Roman"/>
        </w:rPr>
        <w:t xml:space="preserve"> </w:t>
      </w:r>
      <w:r w:rsidR="00B15F58" w:rsidRPr="009D7779">
        <w:rPr>
          <w:rFonts w:ascii="Times New Roman" w:hAnsi="Times New Roman" w:cs="Times New Roman"/>
        </w:rPr>
        <w:t>Podsumowując ocenę projektowanych</w:t>
      </w:r>
      <w:r w:rsidR="00B15F58" w:rsidRPr="001F0DD5">
        <w:rPr>
          <w:rFonts w:ascii="Times New Roman" w:hAnsi="Times New Roman" w:cs="Times New Roman"/>
        </w:rPr>
        <w:t xml:space="preserve"> przepisów</w:t>
      </w:r>
      <w:r w:rsidR="00351B21">
        <w:rPr>
          <w:rFonts w:ascii="Times New Roman" w:hAnsi="Times New Roman" w:cs="Times New Roman"/>
        </w:rPr>
        <w:t>,</w:t>
      </w:r>
      <w:r w:rsidR="00B15F58" w:rsidRPr="001F0DD5">
        <w:rPr>
          <w:rFonts w:ascii="Times New Roman" w:hAnsi="Times New Roman" w:cs="Times New Roman"/>
        </w:rPr>
        <w:t xml:space="preserve"> </w:t>
      </w:r>
      <w:r w:rsidR="001F0DD5" w:rsidRPr="001F0DD5">
        <w:rPr>
          <w:rFonts w:ascii="Times New Roman" w:hAnsi="Times New Roman" w:cs="Times New Roman"/>
        </w:rPr>
        <w:t xml:space="preserve">należy </w:t>
      </w:r>
      <w:r w:rsidR="00B15F58" w:rsidRPr="001F0DD5">
        <w:rPr>
          <w:rFonts w:ascii="Times New Roman" w:hAnsi="Times New Roman" w:cs="Times New Roman"/>
        </w:rPr>
        <w:t>wskazać,</w:t>
      </w:r>
      <w:r w:rsidR="0096320E">
        <w:rPr>
          <w:rFonts w:ascii="Times New Roman" w:hAnsi="Times New Roman" w:cs="Times New Roman"/>
        </w:rPr>
        <w:t xml:space="preserve"> że</w:t>
      </w:r>
      <w:r w:rsidR="00B15F58" w:rsidRPr="001F0DD5">
        <w:rPr>
          <w:rFonts w:ascii="Times New Roman" w:hAnsi="Times New Roman" w:cs="Times New Roman"/>
        </w:rPr>
        <w:t xml:space="preserve"> </w:t>
      </w:r>
      <w:r w:rsidR="0096320E">
        <w:rPr>
          <w:rFonts w:ascii="Times New Roman" w:hAnsi="Times New Roman" w:cs="Times New Roman"/>
        </w:rPr>
        <w:t>u</w:t>
      </w:r>
      <w:r w:rsidR="0096320E" w:rsidRPr="0096320E">
        <w:rPr>
          <w:rFonts w:ascii="Times New Roman" w:hAnsi="Times New Roman" w:cs="Times New Roman"/>
        </w:rPr>
        <w:t>tworzenie Funduszu Promocji Roślin Oleistych nie będzie miało wpływu na sektor finansów publicznych, gdyż zgodnie z</w:t>
      </w:r>
      <w:r w:rsidR="005A42D6">
        <w:rPr>
          <w:rFonts w:ascii="Times New Roman" w:hAnsi="Times New Roman" w:cs="Times New Roman"/>
        </w:rPr>
        <w:t> </w:t>
      </w:r>
      <w:r w:rsidR="0096320E" w:rsidRPr="0096320E">
        <w:rPr>
          <w:rFonts w:ascii="Times New Roman" w:hAnsi="Times New Roman" w:cs="Times New Roman"/>
        </w:rPr>
        <w:t xml:space="preserve">art. 7 ust. 3 ustawy </w:t>
      </w:r>
      <w:r>
        <w:rPr>
          <w:rFonts w:ascii="Times New Roman" w:hAnsi="Times New Roman" w:cs="Times New Roman"/>
        </w:rPr>
        <w:t>z</w:t>
      </w:r>
      <w:r w:rsidRPr="00A3542B">
        <w:rPr>
          <w:rFonts w:ascii="Times New Roman" w:hAnsi="Times New Roman" w:cs="Times New Roman"/>
        </w:rPr>
        <w:t xml:space="preserve"> dnia 22 maja 2009 r. o funduszach promocji produktó</w:t>
      </w:r>
      <w:r w:rsidRPr="003F12A5">
        <w:rPr>
          <w:rFonts w:ascii="Times New Roman" w:hAnsi="Times New Roman" w:cs="Times New Roman"/>
        </w:rPr>
        <w:t>w rolno</w:t>
      </w:r>
      <w:r w:rsidRPr="00A3542B">
        <w:rPr>
          <w:rFonts w:ascii="Times New Roman" w:hAnsi="Times New Roman" w:cs="Times New Roman"/>
        </w:rPr>
        <w:t>-spożywczych</w:t>
      </w:r>
      <w:r w:rsidR="0096320E" w:rsidRPr="00A3542B">
        <w:rPr>
          <w:rFonts w:ascii="Times New Roman" w:hAnsi="Times New Roman" w:cs="Times New Roman"/>
        </w:rPr>
        <w:t xml:space="preserve"> środki finansowe funduszy promocji nie są środkami publicznymi w rozumieniu przepisów o finansach publicznych. Środki finansowe Funduszu Promocji Roślin Oleistych zapewni branża roślin oleistych, której przedstawiciele będą jednocześnie decydować o ich przeznaczeniu, tworząc odrębną dla tego funduszu komisję zarządzającą. Rola państwa ograniczy się jedynie do zapewnienia obsługi instytucjonalnej funduszu promocji w zakresie systemowego pobierania </w:t>
      </w:r>
      <w:r w:rsidR="003A0194">
        <w:rPr>
          <w:rFonts w:ascii="Times New Roman" w:hAnsi="Times New Roman" w:cs="Times New Roman"/>
        </w:rPr>
        <w:br/>
      </w:r>
      <w:r w:rsidR="0096320E" w:rsidRPr="00A3542B">
        <w:rPr>
          <w:rFonts w:ascii="Times New Roman" w:hAnsi="Times New Roman" w:cs="Times New Roman"/>
        </w:rPr>
        <w:t>i gromadzenia środków, obsługi formalno-prawnej oraz finansowo-księgowej, a</w:t>
      </w:r>
      <w:r w:rsidR="009D7779" w:rsidRPr="00A3542B">
        <w:rPr>
          <w:rFonts w:ascii="Times New Roman" w:hAnsi="Times New Roman" w:cs="Times New Roman"/>
        </w:rPr>
        <w:t> </w:t>
      </w:r>
      <w:r w:rsidR="0096320E" w:rsidRPr="00A3542B">
        <w:rPr>
          <w:rFonts w:ascii="Times New Roman" w:hAnsi="Times New Roman" w:cs="Times New Roman"/>
        </w:rPr>
        <w:t xml:space="preserve">finansowanie zadań </w:t>
      </w:r>
      <w:r w:rsidR="003A0194">
        <w:rPr>
          <w:rFonts w:ascii="Times New Roman" w:hAnsi="Times New Roman" w:cs="Times New Roman"/>
        </w:rPr>
        <w:br/>
      </w:r>
      <w:r w:rsidR="0096320E" w:rsidRPr="00A3542B">
        <w:rPr>
          <w:rFonts w:ascii="Times New Roman" w:hAnsi="Times New Roman" w:cs="Times New Roman"/>
        </w:rPr>
        <w:t xml:space="preserve">w tym zakresie realizowane będzie wyłącznie ze środków funduszy promocji (3,5% wysokości wpływów na fundusz). </w:t>
      </w:r>
    </w:p>
    <w:p w:rsidR="0096320E" w:rsidRPr="004F23A0" w:rsidRDefault="0096320E" w:rsidP="00A3542B">
      <w:pPr>
        <w:pStyle w:val="Akapitzlist"/>
        <w:spacing w:after="0" w:line="240" w:lineRule="auto"/>
        <w:ind w:left="794"/>
        <w:jc w:val="both"/>
        <w:rPr>
          <w:rFonts w:ascii="Times New Roman" w:hAnsi="Times New Roman" w:cs="Times New Roman"/>
          <w:sz w:val="10"/>
          <w:szCs w:val="10"/>
        </w:rPr>
      </w:pPr>
    </w:p>
    <w:p w:rsidR="005B77C4" w:rsidRPr="001F0DD5" w:rsidRDefault="00351B21" w:rsidP="00A3542B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Mając na względzie powyższe</w:t>
      </w:r>
      <w:r w:rsidR="00B15F58" w:rsidRPr="001F0DD5">
        <w:rPr>
          <w:rFonts w:ascii="Times New Roman" w:hAnsi="Times New Roman" w:cs="Times New Roman"/>
        </w:rPr>
        <w:t xml:space="preserve"> </w:t>
      </w:r>
      <w:r w:rsidR="001F0DD5" w:rsidRPr="001F0DD5">
        <w:rPr>
          <w:rFonts w:ascii="Times New Roman" w:hAnsi="Times New Roman" w:cs="Times New Roman"/>
        </w:rPr>
        <w:t xml:space="preserve">– </w:t>
      </w:r>
      <w:r w:rsidR="00B15F58" w:rsidRPr="001F0DD5">
        <w:rPr>
          <w:rFonts w:ascii="Times New Roman" w:hAnsi="Times New Roman" w:cs="Times New Roman"/>
        </w:rPr>
        <w:t xml:space="preserve">Rząd </w:t>
      </w:r>
      <w:r w:rsidR="00297978">
        <w:rPr>
          <w:rFonts w:ascii="Times New Roman" w:hAnsi="Times New Roman" w:cs="Times New Roman"/>
        </w:rPr>
        <w:t>pozytywnie</w:t>
      </w:r>
      <w:r w:rsidR="00B15F58" w:rsidRPr="001F0DD5">
        <w:rPr>
          <w:rFonts w:ascii="Times New Roman" w:hAnsi="Times New Roman" w:cs="Times New Roman"/>
        </w:rPr>
        <w:t xml:space="preserve"> op</w:t>
      </w:r>
      <w:r w:rsidR="001F0DD5" w:rsidRPr="001F0DD5">
        <w:rPr>
          <w:rFonts w:ascii="Times New Roman" w:hAnsi="Times New Roman" w:cs="Times New Roman"/>
        </w:rPr>
        <w:t xml:space="preserve">iniuje poselski </w:t>
      </w:r>
      <w:r w:rsidR="001F0DD5" w:rsidRPr="00A3542B">
        <w:rPr>
          <w:rFonts w:ascii="Times New Roman" w:hAnsi="Times New Roman" w:cs="Times New Roman"/>
          <w:i/>
        </w:rPr>
        <w:t xml:space="preserve">projekt ustawy </w:t>
      </w:r>
      <w:r w:rsidR="00B15F58" w:rsidRPr="00A3542B">
        <w:rPr>
          <w:rFonts w:ascii="Times New Roman" w:hAnsi="Times New Roman" w:cs="Times New Roman"/>
          <w:i/>
        </w:rPr>
        <w:t xml:space="preserve">o </w:t>
      </w:r>
      <w:r w:rsidR="00297978" w:rsidRPr="00A3542B">
        <w:rPr>
          <w:rFonts w:ascii="Times New Roman" w:hAnsi="Times New Roman" w:cs="Times New Roman"/>
          <w:i/>
        </w:rPr>
        <w:t>zmianie ustawy o funduszach</w:t>
      </w:r>
      <w:r w:rsidR="00B15F58" w:rsidRPr="00A3542B">
        <w:rPr>
          <w:rFonts w:ascii="Times New Roman" w:hAnsi="Times New Roman" w:cs="Times New Roman"/>
          <w:i/>
        </w:rPr>
        <w:t xml:space="preserve"> promocji polskich produktów rolno-spożywczych</w:t>
      </w:r>
      <w:r w:rsidR="00B15F58" w:rsidRPr="001F0DD5">
        <w:rPr>
          <w:rFonts w:ascii="Times New Roman" w:hAnsi="Times New Roman" w:cs="Times New Roman"/>
        </w:rPr>
        <w:t xml:space="preserve"> (druk nr </w:t>
      </w:r>
      <w:r w:rsidR="00297978">
        <w:rPr>
          <w:rFonts w:ascii="Times New Roman" w:hAnsi="Times New Roman" w:cs="Times New Roman"/>
        </w:rPr>
        <w:t>3455</w:t>
      </w:r>
      <w:r w:rsidR="00B15F58" w:rsidRPr="001F0DD5">
        <w:rPr>
          <w:rFonts w:ascii="Times New Roman" w:hAnsi="Times New Roman" w:cs="Times New Roman"/>
        </w:rPr>
        <w:t>).</w:t>
      </w:r>
    </w:p>
    <w:p w:rsidR="000A6E2C" w:rsidRPr="00215F26" w:rsidRDefault="000417AB" w:rsidP="005B77C4">
      <w:pPr>
        <w:tabs>
          <w:tab w:val="right" w:pos="9072"/>
        </w:tabs>
        <w:spacing w:after="0" w:line="360" w:lineRule="auto"/>
        <w:ind w:left="567"/>
        <w:jc w:val="both"/>
        <w:rPr>
          <w:rFonts w:ascii="Times New Roman" w:hAnsi="Times New Roman" w:cs="Times New Roman"/>
        </w:rPr>
      </w:pPr>
    </w:p>
    <w:sectPr w:rsidR="000A6E2C" w:rsidRPr="00215F26" w:rsidSect="009B69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59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8F0" w:rsidRDefault="003218F0">
      <w:pPr>
        <w:spacing w:after="0" w:line="240" w:lineRule="auto"/>
      </w:pPr>
      <w:r>
        <w:separator/>
      </w:r>
    </w:p>
  </w:endnote>
  <w:endnote w:type="continuationSeparator" w:id="0">
    <w:p w:rsidR="003218F0" w:rsidRDefault="0032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F44" w:rsidRDefault="00117F4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0484335"/>
      <w:docPartObj>
        <w:docPartGallery w:val="Page Numbers (Bottom of Page)"/>
        <w:docPartUnique/>
      </w:docPartObj>
    </w:sdtPr>
    <w:sdtEndPr/>
    <w:sdtContent>
      <w:p w:rsidR="00B15F58" w:rsidRDefault="00B15F5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AB">
          <w:rPr>
            <w:noProof/>
          </w:rPr>
          <w:t>6</w:t>
        </w:r>
        <w:r>
          <w:fldChar w:fldCharType="end"/>
        </w:r>
      </w:p>
    </w:sdtContent>
  </w:sdt>
  <w:p w:rsidR="00B15F58" w:rsidRDefault="00B15F5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F44" w:rsidRDefault="00117F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8F0" w:rsidRDefault="003218F0">
      <w:pPr>
        <w:spacing w:after="0" w:line="240" w:lineRule="auto"/>
      </w:pPr>
      <w:r>
        <w:separator/>
      </w:r>
    </w:p>
  </w:footnote>
  <w:footnote w:type="continuationSeparator" w:id="0">
    <w:p w:rsidR="003218F0" w:rsidRDefault="003218F0">
      <w:pPr>
        <w:spacing w:after="0" w:line="240" w:lineRule="auto"/>
      </w:pPr>
      <w:r>
        <w:continuationSeparator/>
      </w:r>
    </w:p>
  </w:footnote>
  <w:footnote w:id="1">
    <w:p w:rsidR="000739FE" w:rsidRPr="002A6C66" w:rsidRDefault="000739FE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2A6C66">
        <w:rPr>
          <w:rFonts w:ascii="Times New Roman" w:hAnsi="Times New Roman" w:cs="Times New Roman"/>
        </w:rPr>
        <w:t>„Użytkowanie gruntów i powierzchnia zasiewów w 2017 r.”</w:t>
      </w:r>
      <w:r w:rsidR="002A6C66" w:rsidRPr="002A6C66">
        <w:rPr>
          <w:rFonts w:ascii="Times New Roman" w:hAnsi="Times New Roman" w:cs="Times New Roman"/>
        </w:rPr>
        <w:t>,</w:t>
      </w:r>
      <w:r w:rsidRPr="002A6C66">
        <w:rPr>
          <w:rFonts w:ascii="Times New Roman" w:hAnsi="Times New Roman" w:cs="Times New Roman"/>
        </w:rPr>
        <w:t xml:space="preserve"> str. 89.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F44" w:rsidRDefault="00117F4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F44" w:rsidRDefault="00117F4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F44" w:rsidRDefault="00117F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26FBB"/>
    <w:multiLevelType w:val="hybridMultilevel"/>
    <w:tmpl w:val="43FEFCF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1A782D"/>
    <w:multiLevelType w:val="hybridMultilevel"/>
    <w:tmpl w:val="2F007C8A"/>
    <w:lvl w:ilvl="0" w:tplc="04150013">
      <w:start w:val="1"/>
      <w:numFmt w:val="upperRoman"/>
      <w:lvlText w:val="%1."/>
      <w:lvlJc w:val="right"/>
      <w:pPr>
        <w:ind w:left="796" w:hanging="360"/>
      </w:pPr>
    </w:lvl>
    <w:lvl w:ilvl="1" w:tplc="04150019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" w15:restartNumberingAfterBreak="0">
    <w:nsid w:val="41040193"/>
    <w:multiLevelType w:val="hybridMultilevel"/>
    <w:tmpl w:val="2F007C8A"/>
    <w:lvl w:ilvl="0" w:tplc="04150013">
      <w:start w:val="1"/>
      <w:numFmt w:val="upperRoman"/>
      <w:lvlText w:val="%1."/>
      <w:lvlJc w:val="right"/>
      <w:pPr>
        <w:ind w:left="796" w:hanging="360"/>
      </w:pPr>
    </w:lvl>
    <w:lvl w:ilvl="1" w:tplc="04150019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3" w15:restartNumberingAfterBreak="0">
    <w:nsid w:val="625A7231"/>
    <w:multiLevelType w:val="hybridMultilevel"/>
    <w:tmpl w:val="0F78AB6C"/>
    <w:lvl w:ilvl="0" w:tplc="6ACC9D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BF1E87"/>
    <w:multiLevelType w:val="hybridMultilevel"/>
    <w:tmpl w:val="9B58F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6E5784"/>
    <w:multiLevelType w:val="hybridMultilevel"/>
    <w:tmpl w:val="7354E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D44"/>
    <w:rsid w:val="00007DA7"/>
    <w:rsid w:val="000158F6"/>
    <w:rsid w:val="000417AB"/>
    <w:rsid w:val="000739FE"/>
    <w:rsid w:val="0007744A"/>
    <w:rsid w:val="00081EA7"/>
    <w:rsid w:val="00117F44"/>
    <w:rsid w:val="001574C1"/>
    <w:rsid w:val="00192916"/>
    <w:rsid w:val="00194C6F"/>
    <w:rsid w:val="001970CF"/>
    <w:rsid w:val="001A5947"/>
    <w:rsid w:val="001E4A1D"/>
    <w:rsid w:val="001F0DD5"/>
    <w:rsid w:val="001F3FBC"/>
    <w:rsid w:val="00203DCF"/>
    <w:rsid w:val="002122B0"/>
    <w:rsid w:val="00220847"/>
    <w:rsid w:val="002450B1"/>
    <w:rsid w:val="002767D2"/>
    <w:rsid w:val="00297978"/>
    <w:rsid w:val="002A5E91"/>
    <w:rsid w:val="002A6C66"/>
    <w:rsid w:val="002D5D0F"/>
    <w:rsid w:val="003218F0"/>
    <w:rsid w:val="003358EB"/>
    <w:rsid w:val="00345CF9"/>
    <w:rsid w:val="00351B21"/>
    <w:rsid w:val="00381E97"/>
    <w:rsid w:val="003949A3"/>
    <w:rsid w:val="003A0194"/>
    <w:rsid w:val="003F10EB"/>
    <w:rsid w:val="003F12A5"/>
    <w:rsid w:val="004079C1"/>
    <w:rsid w:val="00430C50"/>
    <w:rsid w:val="00434A8F"/>
    <w:rsid w:val="0046451B"/>
    <w:rsid w:val="00490FD1"/>
    <w:rsid w:val="004B0615"/>
    <w:rsid w:val="004D7A41"/>
    <w:rsid w:val="004F23A0"/>
    <w:rsid w:val="00530D6C"/>
    <w:rsid w:val="00535721"/>
    <w:rsid w:val="00536AE7"/>
    <w:rsid w:val="005A42D6"/>
    <w:rsid w:val="005D279F"/>
    <w:rsid w:val="00605CD2"/>
    <w:rsid w:val="006238B7"/>
    <w:rsid w:val="006337DE"/>
    <w:rsid w:val="00684DCD"/>
    <w:rsid w:val="0068569E"/>
    <w:rsid w:val="00691D6F"/>
    <w:rsid w:val="006B000F"/>
    <w:rsid w:val="006E7AC8"/>
    <w:rsid w:val="007206BE"/>
    <w:rsid w:val="00750F71"/>
    <w:rsid w:val="00761DAC"/>
    <w:rsid w:val="0077794F"/>
    <w:rsid w:val="00791060"/>
    <w:rsid w:val="007E69CE"/>
    <w:rsid w:val="007F3580"/>
    <w:rsid w:val="00817AFF"/>
    <w:rsid w:val="00882B4E"/>
    <w:rsid w:val="008920F5"/>
    <w:rsid w:val="008D4053"/>
    <w:rsid w:val="0096320E"/>
    <w:rsid w:val="0098104F"/>
    <w:rsid w:val="00985291"/>
    <w:rsid w:val="00991F31"/>
    <w:rsid w:val="009D2940"/>
    <w:rsid w:val="009D7779"/>
    <w:rsid w:val="00A11E0F"/>
    <w:rsid w:val="00A32FB9"/>
    <w:rsid w:val="00A3542B"/>
    <w:rsid w:val="00A47971"/>
    <w:rsid w:val="00AD7DDB"/>
    <w:rsid w:val="00AE0505"/>
    <w:rsid w:val="00B04366"/>
    <w:rsid w:val="00B15F58"/>
    <w:rsid w:val="00B16BF6"/>
    <w:rsid w:val="00B703B6"/>
    <w:rsid w:val="00B73350"/>
    <w:rsid w:val="00B73C22"/>
    <w:rsid w:val="00BA688A"/>
    <w:rsid w:val="00BB64CB"/>
    <w:rsid w:val="00BC1769"/>
    <w:rsid w:val="00BF3F79"/>
    <w:rsid w:val="00C70744"/>
    <w:rsid w:val="00C85188"/>
    <w:rsid w:val="00CA6311"/>
    <w:rsid w:val="00CD5C4E"/>
    <w:rsid w:val="00D07FE3"/>
    <w:rsid w:val="00D55713"/>
    <w:rsid w:val="00D8003A"/>
    <w:rsid w:val="00D8173E"/>
    <w:rsid w:val="00DC3E3C"/>
    <w:rsid w:val="00E326C9"/>
    <w:rsid w:val="00E47D44"/>
    <w:rsid w:val="00E709F7"/>
    <w:rsid w:val="00E80D87"/>
    <w:rsid w:val="00E90A66"/>
    <w:rsid w:val="00E912F2"/>
    <w:rsid w:val="00E919D2"/>
    <w:rsid w:val="00EC33E4"/>
    <w:rsid w:val="00EF3CE7"/>
    <w:rsid w:val="00FA1B26"/>
    <w:rsid w:val="00FA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A0A10-CD88-4A76-BB41-6B971E64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7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41D"/>
  </w:style>
  <w:style w:type="paragraph" w:styleId="Stopka">
    <w:name w:val="footer"/>
    <w:basedOn w:val="Normalny"/>
    <w:link w:val="StopkaZnak"/>
    <w:uiPriority w:val="99"/>
    <w:unhideWhenUsed/>
    <w:rsid w:val="00787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41D"/>
  </w:style>
  <w:style w:type="table" w:styleId="Tabela-Siatka">
    <w:name w:val="Table Grid"/>
    <w:basedOn w:val="Standardowy"/>
    <w:uiPriority w:val="39"/>
    <w:rsid w:val="00787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7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741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15F58"/>
    <w:pPr>
      <w:spacing w:line="256" w:lineRule="auto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739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739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739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1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2113</Words>
  <Characters>12684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14768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Żaczek Monika</dc:creator>
  <cp:lastModifiedBy>Żakowicz Karol</cp:lastModifiedBy>
  <cp:revision>2</cp:revision>
  <cp:lastPrinted>2019-06-06T14:02:00Z</cp:lastPrinted>
  <dcterms:created xsi:type="dcterms:W3CDTF">2019-06-10T14:45:00Z</dcterms:created>
  <dcterms:modified xsi:type="dcterms:W3CDTF">2019-06-10T14:45:00Z</dcterms:modified>
</cp:coreProperties>
</file>