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9F6F5E" w14:textId="74FC4639" w:rsidR="00840307" w:rsidRPr="006813B1" w:rsidRDefault="00CF5514" w:rsidP="009E0084">
      <w:pPr>
        <w:spacing w:line="360" w:lineRule="auto"/>
        <w:jc w:val="center"/>
      </w:pPr>
      <w:r w:rsidRPr="006778D7">
        <w:rPr>
          <w:b/>
        </w:rPr>
        <w:t>Stanowisko Rządu</w:t>
      </w:r>
    </w:p>
    <w:p w14:paraId="7F80185A" w14:textId="77777777" w:rsidR="00840307" w:rsidRPr="006778D7" w:rsidRDefault="00840307" w:rsidP="009E0084">
      <w:pPr>
        <w:spacing w:line="360" w:lineRule="auto"/>
        <w:jc w:val="center"/>
        <w:rPr>
          <w:b/>
          <w:bCs/>
          <w:kern w:val="36"/>
        </w:rPr>
      </w:pPr>
      <w:r w:rsidRPr="006778D7">
        <w:rPr>
          <w:b/>
        </w:rPr>
        <w:t xml:space="preserve">wobec </w:t>
      </w:r>
      <w:r w:rsidR="007E2DEC" w:rsidRPr="006778D7">
        <w:rPr>
          <w:b/>
        </w:rPr>
        <w:t xml:space="preserve">senackiego </w:t>
      </w:r>
      <w:r w:rsidRPr="006778D7">
        <w:rPr>
          <w:b/>
        </w:rPr>
        <w:t xml:space="preserve">projektu </w:t>
      </w:r>
      <w:r w:rsidRPr="00756BAE">
        <w:rPr>
          <w:b/>
        </w:rPr>
        <w:t xml:space="preserve">ustawy </w:t>
      </w:r>
      <w:r w:rsidR="007E2DEC" w:rsidRPr="00681D93">
        <w:rPr>
          <w:b/>
          <w:bCs/>
          <w:kern w:val="36"/>
        </w:rPr>
        <w:t xml:space="preserve">o zmianie ustawy </w:t>
      </w:r>
      <w:r w:rsidR="00756BAE" w:rsidRPr="00681D93">
        <w:rPr>
          <w:b/>
          <w:bCs/>
          <w:kern w:val="36"/>
        </w:rPr>
        <w:t>–</w:t>
      </w:r>
      <w:r w:rsidR="007E2DEC" w:rsidRPr="00681D93">
        <w:rPr>
          <w:b/>
          <w:bCs/>
          <w:kern w:val="36"/>
        </w:rPr>
        <w:t xml:space="preserve"> Prawo oświatowe</w:t>
      </w:r>
      <w:r w:rsidR="001368E9" w:rsidRPr="002C62FC">
        <w:rPr>
          <w:b/>
        </w:rPr>
        <w:t xml:space="preserve"> (druk </w:t>
      </w:r>
      <w:r w:rsidR="001368E9" w:rsidRPr="006778D7">
        <w:rPr>
          <w:b/>
        </w:rPr>
        <w:t>nr 3721)</w:t>
      </w:r>
    </w:p>
    <w:p w14:paraId="70331F2B" w14:textId="77777777" w:rsidR="00A221A4" w:rsidRPr="006778D7" w:rsidRDefault="00A221A4" w:rsidP="009E0084">
      <w:pPr>
        <w:spacing w:line="360" w:lineRule="auto"/>
        <w:jc w:val="both"/>
        <w:rPr>
          <w:b/>
          <w:bCs/>
          <w:kern w:val="36"/>
        </w:rPr>
      </w:pPr>
      <w:bookmarkStart w:id="0" w:name="_GoBack"/>
      <w:bookmarkEnd w:id="0"/>
    </w:p>
    <w:p w14:paraId="743F9E58" w14:textId="77777777" w:rsidR="009907B7" w:rsidRPr="006778D7" w:rsidRDefault="001368E9" w:rsidP="0023006C">
      <w:pPr>
        <w:spacing w:line="360" w:lineRule="auto"/>
        <w:ind w:firstLine="708"/>
        <w:jc w:val="both"/>
      </w:pPr>
      <w:r w:rsidRPr="006778D7">
        <w:t xml:space="preserve">Senacki </w:t>
      </w:r>
      <w:r w:rsidR="00840307" w:rsidRPr="006778D7">
        <w:t xml:space="preserve">projekt </w:t>
      </w:r>
      <w:r w:rsidRPr="002C62FC">
        <w:t xml:space="preserve">ustawy </w:t>
      </w:r>
      <w:r w:rsidRPr="00681D93">
        <w:rPr>
          <w:bCs/>
          <w:kern w:val="36"/>
        </w:rPr>
        <w:t xml:space="preserve">o zmianie ustawy </w:t>
      </w:r>
      <w:r w:rsidR="00756BAE" w:rsidRPr="00681D93">
        <w:rPr>
          <w:bCs/>
          <w:kern w:val="36"/>
        </w:rPr>
        <w:t>–</w:t>
      </w:r>
      <w:r w:rsidRPr="00681D93">
        <w:rPr>
          <w:bCs/>
          <w:kern w:val="36"/>
        </w:rPr>
        <w:t xml:space="preserve"> Prawo oświatowe</w:t>
      </w:r>
      <w:r w:rsidRPr="002C62FC">
        <w:t xml:space="preserve"> </w:t>
      </w:r>
      <w:r w:rsidR="009A50C1" w:rsidRPr="002C62FC">
        <w:t xml:space="preserve">przewiduje wprowadzenie przepisów określających </w:t>
      </w:r>
      <w:r w:rsidR="00D036D5" w:rsidRPr="002C62FC">
        <w:t xml:space="preserve">zasady </w:t>
      </w:r>
      <w:r w:rsidR="00756BAE" w:rsidRPr="002C62FC">
        <w:t xml:space="preserve">ustalania </w:t>
      </w:r>
      <w:r w:rsidR="00AD3A43" w:rsidRPr="002C62FC">
        <w:t xml:space="preserve">kosztów </w:t>
      </w:r>
      <w:r w:rsidR="009A50C1" w:rsidRPr="002C62FC">
        <w:t>przejazdu</w:t>
      </w:r>
      <w:r w:rsidR="009A50C1" w:rsidRPr="006778D7">
        <w:t xml:space="preserve"> dziecka i </w:t>
      </w:r>
      <w:r w:rsidR="00756BAE">
        <w:t>rodzica</w:t>
      </w:r>
      <w:r w:rsidR="009A50C1" w:rsidRPr="006778D7">
        <w:t xml:space="preserve">, które </w:t>
      </w:r>
      <w:r w:rsidR="00193D9B" w:rsidRPr="006778D7">
        <w:br/>
      </w:r>
      <w:r w:rsidR="009A50C1" w:rsidRPr="006778D7">
        <w:t>są zwracane rodzicom (</w:t>
      </w:r>
      <w:r w:rsidR="009C309C" w:rsidRPr="006778D7">
        <w:t xml:space="preserve">lub innym uprawnionym osobom) </w:t>
      </w:r>
      <w:r w:rsidR="004A7F87" w:rsidRPr="006778D7">
        <w:t xml:space="preserve">dowożącym dzieci, </w:t>
      </w:r>
      <w:r w:rsidR="00EC0256" w:rsidRPr="006778D7">
        <w:t>młodzież</w:t>
      </w:r>
      <w:r w:rsidR="004A7F87" w:rsidRPr="006778D7">
        <w:t xml:space="preserve"> </w:t>
      </w:r>
      <w:r w:rsidR="004A7F87" w:rsidRPr="006778D7">
        <w:br/>
        <w:t xml:space="preserve">i uczniów </w:t>
      </w:r>
      <w:r w:rsidR="00EC0256" w:rsidRPr="006778D7">
        <w:t>niepełnosprawn</w:t>
      </w:r>
      <w:r w:rsidR="004A7F87" w:rsidRPr="006778D7">
        <w:t xml:space="preserve">ych </w:t>
      </w:r>
      <w:r w:rsidR="009A50C1" w:rsidRPr="006778D7">
        <w:t xml:space="preserve">do </w:t>
      </w:r>
      <w:r w:rsidR="00756BAE">
        <w:t xml:space="preserve">najbliższego </w:t>
      </w:r>
      <w:r w:rsidR="009A50C1" w:rsidRPr="006778D7">
        <w:t>przedszkola</w:t>
      </w:r>
      <w:r w:rsidR="00756BAE">
        <w:t>, oddziału przedszkolnego w szkole podstawowej, innej formy wychowania przedszkolnego,</w:t>
      </w:r>
      <w:r w:rsidR="009C309C" w:rsidRPr="006778D7">
        <w:t xml:space="preserve"> szkoły</w:t>
      </w:r>
      <w:r w:rsidR="00335F00" w:rsidRPr="006778D7">
        <w:t xml:space="preserve"> lub ośrodka rewalid</w:t>
      </w:r>
      <w:r w:rsidR="00EC0256" w:rsidRPr="006778D7">
        <w:t>acyjno-wychowawczego</w:t>
      </w:r>
      <w:r w:rsidR="009C309C" w:rsidRPr="006778D7">
        <w:t xml:space="preserve">. </w:t>
      </w:r>
      <w:r w:rsidR="00335F00" w:rsidRPr="006778D7">
        <w:t xml:space="preserve">Tym samym </w:t>
      </w:r>
      <w:r w:rsidR="009A50C1" w:rsidRPr="006778D7">
        <w:t xml:space="preserve">projekt dostosowuje </w:t>
      </w:r>
      <w:r w:rsidR="00756BAE">
        <w:t>przepisy ustawy z dnia 14 grudnia 2016 r. – P</w:t>
      </w:r>
      <w:r w:rsidR="009A50C1" w:rsidRPr="006778D7">
        <w:t>raw</w:t>
      </w:r>
      <w:r w:rsidR="00616C3E" w:rsidRPr="006778D7">
        <w:t>o</w:t>
      </w:r>
      <w:r w:rsidR="009A50C1" w:rsidRPr="006778D7">
        <w:t xml:space="preserve"> </w:t>
      </w:r>
      <w:r w:rsidR="009C309C" w:rsidRPr="006778D7">
        <w:t xml:space="preserve">oświatowe </w:t>
      </w:r>
      <w:r w:rsidR="00756BAE">
        <w:t xml:space="preserve">(Dz. U. z 2019 r. poz. 1148, z </w:t>
      </w:r>
      <w:proofErr w:type="spellStart"/>
      <w:r w:rsidR="00756BAE">
        <w:t>późn</w:t>
      </w:r>
      <w:proofErr w:type="spellEnd"/>
      <w:r w:rsidR="00756BAE">
        <w:t xml:space="preserve">. zm.) </w:t>
      </w:r>
      <w:r w:rsidR="009A50C1" w:rsidRPr="006778D7">
        <w:t>do postanowi</w:t>
      </w:r>
      <w:r w:rsidR="009C309C" w:rsidRPr="006778D7">
        <w:t xml:space="preserve">enia Trybunału Konstytucyjnego </w:t>
      </w:r>
      <w:r w:rsidR="009A50C1" w:rsidRPr="006778D7">
        <w:t>z dnia 17 październ</w:t>
      </w:r>
      <w:r w:rsidR="00BF714C" w:rsidRPr="006778D7">
        <w:t xml:space="preserve">ika 2017 r. (sygn. akt S 1/17) wskazującego na celowość podjęcia działań ustawodawczych zmierzających do uregulowania kwestii zwrotu kosztów przejazdu niepełnosprawnego ucznia i opiekuna </w:t>
      </w:r>
      <w:r w:rsidR="00AD3A43" w:rsidRPr="006778D7">
        <w:t xml:space="preserve">do placówek oświatowych. </w:t>
      </w:r>
    </w:p>
    <w:p w14:paraId="47AA7B32" w14:textId="0B4B4700" w:rsidR="00AD5F4A" w:rsidRPr="006778D7" w:rsidRDefault="00863124" w:rsidP="00340F6B">
      <w:pPr>
        <w:spacing w:line="360" w:lineRule="auto"/>
        <w:ind w:firstLine="708"/>
        <w:jc w:val="both"/>
        <w:rPr>
          <w:rStyle w:val="FontStyle16"/>
          <w:rFonts w:ascii="Times New Roman" w:hAnsi="Times New Roman" w:cs="Times New Roman"/>
          <w:sz w:val="24"/>
          <w:szCs w:val="24"/>
        </w:rPr>
      </w:pPr>
      <w:r w:rsidRPr="006778D7">
        <w:t>Odnosząc się do proponowanych zmian należy wskazać, że w obecnym stanie prawnym przepisy art. 3</w:t>
      </w:r>
      <w:r w:rsidR="00B0793F" w:rsidRPr="006778D7">
        <w:t>2</w:t>
      </w:r>
      <w:r w:rsidRPr="006778D7">
        <w:t xml:space="preserve"> </w:t>
      </w:r>
      <w:r w:rsidR="007141AC" w:rsidRPr="006778D7">
        <w:t xml:space="preserve">ust. 6 </w:t>
      </w:r>
      <w:r w:rsidRPr="006778D7">
        <w:t xml:space="preserve">i </w:t>
      </w:r>
      <w:r w:rsidR="007141AC" w:rsidRPr="006778D7">
        <w:t xml:space="preserve">art. </w:t>
      </w:r>
      <w:r w:rsidRPr="006778D7">
        <w:t xml:space="preserve">39 </w:t>
      </w:r>
      <w:r w:rsidR="007F3B9F">
        <w:t xml:space="preserve">ust. 4 pkt </w:t>
      </w:r>
      <w:r w:rsidR="007141AC" w:rsidRPr="006778D7">
        <w:t xml:space="preserve"> 1 </w:t>
      </w:r>
      <w:r w:rsidR="002C62FC">
        <w:t xml:space="preserve">– </w:t>
      </w:r>
      <w:r w:rsidR="007141AC" w:rsidRPr="006778D7">
        <w:t xml:space="preserve">3 </w:t>
      </w:r>
      <w:r w:rsidRPr="006778D7">
        <w:rPr>
          <w:rFonts w:eastAsia="Calibri"/>
          <w:lang w:eastAsia="en-US"/>
        </w:rPr>
        <w:t xml:space="preserve">ustawy </w:t>
      </w:r>
      <w:r w:rsidR="002C62FC" w:rsidRPr="006778D7">
        <w:t xml:space="preserve">z dnia 14 </w:t>
      </w:r>
      <w:r w:rsidR="002C62FC" w:rsidRPr="002C62FC">
        <w:t xml:space="preserve">grudnia 2016 r. </w:t>
      </w:r>
      <w:r w:rsidR="002C62FC" w:rsidRPr="002C62FC">
        <w:rPr>
          <w:rFonts w:eastAsia="Calibri"/>
          <w:lang w:eastAsia="en-US"/>
        </w:rPr>
        <w:t>–</w:t>
      </w:r>
      <w:r w:rsidRPr="002C62FC">
        <w:rPr>
          <w:rFonts w:eastAsia="Calibri"/>
          <w:lang w:eastAsia="en-US"/>
        </w:rPr>
        <w:t xml:space="preserve"> </w:t>
      </w:r>
      <w:r w:rsidRPr="00681D93">
        <w:rPr>
          <w:rFonts w:eastAsia="Calibri"/>
          <w:lang w:eastAsia="en-US"/>
        </w:rPr>
        <w:t>Prawo oświatowe</w:t>
      </w:r>
      <w:r w:rsidRPr="006778D7">
        <w:rPr>
          <w:rFonts w:eastAsia="Calibri"/>
          <w:lang w:eastAsia="en-US"/>
        </w:rPr>
        <w:t xml:space="preserve"> stanowią, że w przypadkach określonych prawem obowiązkiem gminy jest zapewnienie bezpłatnego transportu i opieki w czasie przewozu </w:t>
      </w:r>
      <w:r w:rsidR="007141AC" w:rsidRPr="006778D7">
        <w:rPr>
          <w:rFonts w:eastAsia="Calibri"/>
          <w:lang w:eastAsia="en-US"/>
        </w:rPr>
        <w:t xml:space="preserve">niepełnosprawnych </w:t>
      </w:r>
      <w:r w:rsidRPr="006778D7">
        <w:rPr>
          <w:rFonts w:eastAsia="Calibri"/>
          <w:lang w:eastAsia="en-US"/>
        </w:rPr>
        <w:t>dziec</w:t>
      </w:r>
      <w:r w:rsidR="007141AC" w:rsidRPr="006778D7">
        <w:rPr>
          <w:rFonts w:eastAsia="Calibri"/>
          <w:lang w:eastAsia="en-US"/>
        </w:rPr>
        <w:t xml:space="preserve">i, młodzieży i uczniów do </w:t>
      </w:r>
      <w:r w:rsidR="009A13A0">
        <w:rPr>
          <w:rFonts w:eastAsia="Calibri"/>
          <w:lang w:eastAsia="en-US"/>
        </w:rPr>
        <w:t xml:space="preserve">najbliższych </w:t>
      </w:r>
      <w:r w:rsidR="002C62FC">
        <w:rPr>
          <w:rFonts w:eastAsia="Calibri"/>
          <w:lang w:eastAsia="en-US"/>
        </w:rPr>
        <w:t xml:space="preserve">wskazanych w </w:t>
      </w:r>
      <w:r w:rsidR="009A13A0">
        <w:rPr>
          <w:rFonts w:eastAsia="Calibri"/>
          <w:lang w:eastAsia="en-US"/>
        </w:rPr>
        <w:t xml:space="preserve">ww. przepisach </w:t>
      </w:r>
      <w:r w:rsidR="007141AC" w:rsidRPr="006778D7">
        <w:rPr>
          <w:rFonts w:eastAsia="Calibri"/>
          <w:lang w:eastAsia="en-US"/>
        </w:rPr>
        <w:t xml:space="preserve">jednostek systemu oświaty, </w:t>
      </w:r>
      <w:r w:rsidRPr="006778D7">
        <w:rPr>
          <w:rFonts w:eastAsia="Calibri"/>
          <w:lang w:eastAsia="en-US"/>
        </w:rPr>
        <w:t xml:space="preserve">albo </w:t>
      </w:r>
      <w:r w:rsidR="007141AC" w:rsidRPr="006778D7">
        <w:t xml:space="preserve">zwrot kosztów przejazdu </w:t>
      </w:r>
      <w:r w:rsidR="002C62FC">
        <w:t xml:space="preserve">niepełnosprawnych dzieci, młodzieży i </w:t>
      </w:r>
      <w:r w:rsidR="007141AC" w:rsidRPr="006778D7">
        <w:t>uczni</w:t>
      </w:r>
      <w:r w:rsidR="002C62FC">
        <w:t xml:space="preserve">ów </w:t>
      </w:r>
      <w:r w:rsidR="007141AC" w:rsidRPr="006778D7">
        <w:t xml:space="preserve">oraz </w:t>
      </w:r>
      <w:r w:rsidR="002C62FC">
        <w:t>ich</w:t>
      </w:r>
      <w:r w:rsidR="007141AC" w:rsidRPr="006778D7">
        <w:t xml:space="preserve"> opiekun</w:t>
      </w:r>
      <w:r w:rsidR="002C62FC">
        <w:t>ów</w:t>
      </w:r>
      <w:r w:rsidR="007141AC" w:rsidRPr="006778D7">
        <w:t xml:space="preserve"> do </w:t>
      </w:r>
      <w:r w:rsidR="002C62FC">
        <w:t>tych jednostek</w:t>
      </w:r>
      <w:r w:rsidR="007141AC" w:rsidRPr="006778D7">
        <w:t>, na zasadach określonych w umowie zawartej między wójtem (burmistrzem, prezydentem miasta) a rodzicami, jeżeli dowożenie i opiekę zapewniają rodzice.</w:t>
      </w:r>
      <w:r w:rsidR="0032012D" w:rsidRPr="006778D7">
        <w:t xml:space="preserve"> </w:t>
      </w:r>
      <w:r w:rsidR="0032012D" w:rsidRPr="006778D7">
        <w:rPr>
          <w:rStyle w:val="FontStyle16"/>
          <w:rFonts w:ascii="Times New Roman" w:hAnsi="Times New Roman" w:cs="Times New Roman"/>
          <w:sz w:val="24"/>
          <w:szCs w:val="24"/>
        </w:rPr>
        <w:t xml:space="preserve">W sytuacji, gdy rodzice </w:t>
      </w:r>
      <w:r w:rsidR="009A13A0">
        <w:rPr>
          <w:rStyle w:val="FontStyle16"/>
          <w:rFonts w:ascii="Times New Roman" w:hAnsi="Times New Roman" w:cs="Times New Roman"/>
          <w:sz w:val="24"/>
          <w:szCs w:val="24"/>
        </w:rPr>
        <w:t>dziecka</w:t>
      </w:r>
      <w:r w:rsidR="009A13A0" w:rsidRPr="006778D7">
        <w:rPr>
          <w:rStyle w:val="FontStyle16"/>
          <w:rFonts w:ascii="Times New Roman" w:hAnsi="Times New Roman" w:cs="Times New Roman"/>
          <w:sz w:val="24"/>
          <w:szCs w:val="24"/>
        </w:rPr>
        <w:t xml:space="preserve"> </w:t>
      </w:r>
      <w:r w:rsidR="0032012D" w:rsidRPr="006778D7">
        <w:rPr>
          <w:rStyle w:val="FontStyle16"/>
          <w:rFonts w:ascii="Times New Roman" w:hAnsi="Times New Roman" w:cs="Times New Roman"/>
          <w:sz w:val="24"/>
          <w:szCs w:val="24"/>
        </w:rPr>
        <w:t xml:space="preserve">niepełnosprawnego podejmą się zorganizowania tego dowozu i zapewnienia opieki w czasie transportu do jednostki systemu oświaty, gmina zwraca im koszty </w:t>
      </w:r>
      <w:r w:rsidR="009A13A0">
        <w:rPr>
          <w:rStyle w:val="FontStyle16"/>
          <w:rFonts w:ascii="Times New Roman" w:hAnsi="Times New Roman" w:cs="Times New Roman"/>
          <w:sz w:val="24"/>
          <w:szCs w:val="24"/>
        </w:rPr>
        <w:t>tego dowo</w:t>
      </w:r>
      <w:r w:rsidR="007566B9">
        <w:rPr>
          <w:rStyle w:val="FontStyle16"/>
          <w:rFonts w:ascii="Times New Roman" w:hAnsi="Times New Roman" w:cs="Times New Roman"/>
          <w:sz w:val="24"/>
          <w:szCs w:val="24"/>
        </w:rPr>
        <w:t>z</w:t>
      </w:r>
      <w:r w:rsidR="009A13A0">
        <w:rPr>
          <w:rStyle w:val="FontStyle16"/>
          <w:rFonts w:ascii="Times New Roman" w:hAnsi="Times New Roman" w:cs="Times New Roman"/>
          <w:sz w:val="24"/>
          <w:szCs w:val="24"/>
        </w:rPr>
        <w:t>u i opieki</w:t>
      </w:r>
      <w:r w:rsidR="0032012D" w:rsidRPr="006778D7">
        <w:rPr>
          <w:rStyle w:val="FontStyle16"/>
          <w:rFonts w:ascii="Times New Roman" w:hAnsi="Times New Roman" w:cs="Times New Roman"/>
          <w:sz w:val="24"/>
          <w:szCs w:val="24"/>
        </w:rPr>
        <w:t xml:space="preserve">, na zasadach określonych w umowie zawartej między wójtem (burmistrzem, prezydentem miasta) i rodzicami. </w:t>
      </w:r>
    </w:p>
    <w:p w14:paraId="72451649" w14:textId="77777777" w:rsidR="00AD5F4A" w:rsidRPr="006778D7" w:rsidRDefault="00340F6B" w:rsidP="00340F6B">
      <w:pPr>
        <w:spacing w:line="360" w:lineRule="auto"/>
        <w:ind w:firstLine="708"/>
        <w:jc w:val="both"/>
      </w:pPr>
      <w:r w:rsidRPr="006778D7">
        <w:t>Jednak</w:t>
      </w:r>
      <w:r w:rsidR="00AD5F4A" w:rsidRPr="006778D7">
        <w:t xml:space="preserve"> obecne</w:t>
      </w:r>
      <w:r w:rsidRPr="006778D7">
        <w:t xml:space="preserve"> przepisy nie określają kryteriów stawek zwrotu kosztów przejazdu dziecka i opiekuna</w:t>
      </w:r>
      <w:r w:rsidR="00AD5F4A" w:rsidRPr="006778D7">
        <w:t>. O</w:t>
      </w:r>
      <w:r w:rsidRPr="006778D7">
        <w:t>rgan</w:t>
      </w:r>
      <w:r w:rsidR="00AD5F4A" w:rsidRPr="006778D7">
        <w:t xml:space="preserve"> </w:t>
      </w:r>
      <w:r w:rsidRPr="006778D7">
        <w:t>gminy ustala</w:t>
      </w:r>
      <w:r w:rsidR="00AD5F4A" w:rsidRPr="006778D7">
        <w:t xml:space="preserve"> </w:t>
      </w:r>
      <w:r w:rsidRPr="006778D7">
        <w:t>stawk</w:t>
      </w:r>
      <w:r w:rsidR="00AD5F4A" w:rsidRPr="006778D7">
        <w:t>i</w:t>
      </w:r>
      <w:r w:rsidRPr="006778D7">
        <w:t xml:space="preserve"> zwrotu kosztów dowozu według różnych kryteriów i w różnych wysokościach, </w:t>
      </w:r>
      <w:r w:rsidR="00616C3E" w:rsidRPr="006778D7">
        <w:t>czasem</w:t>
      </w:r>
      <w:r w:rsidRPr="006778D7">
        <w:t xml:space="preserve"> na tak niskim poziomie, że kwota refundacji </w:t>
      </w:r>
      <w:r w:rsidR="00AD5F4A" w:rsidRPr="006778D7">
        <w:br/>
      </w:r>
      <w:r w:rsidRPr="006778D7">
        <w:t>w znaczący sposób różni się od kosztów faktycznie poniesionych przez rodziców</w:t>
      </w:r>
      <w:r w:rsidR="00616C3E" w:rsidRPr="006778D7">
        <w:t xml:space="preserve"> w związku </w:t>
      </w:r>
      <w:r w:rsidR="00681D93">
        <w:br/>
      </w:r>
      <w:r w:rsidR="00616C3E" w:rsidRPr="006778D7">
        <w:t xml:space="preserve">z dowożeniem dziecka do </w:t>
      </w:r>
      <w:r w:rsidR="009A13A0">
        <w:t>jednostki systemu oświaty</w:t>
      </w:r>
      <w:r w:rsidRPr="006778D7">
        <w:t xml:space="preserve">. </w:t>
      </w:r>
    </w:p>
    <w:p w14:paraId="5F74E8A7" w14:textId="76779289" w:rsidR="009907B7" w:rsidRPr="006778D7" w:rsidRDefault="00863124" w:rsidP="00340F6B">
      <w:pPr>
        <w:spacing w:line="360" w:lineRule="auto"/>
        <w:ind w:firstLine="708"/>
        <w:jc w:val="both"/>
        <w:rPr>
          <w:rFonts w:eastAsia="Calibri"/>
          <w:lang w:eastAsia="en-US"/>
        </w:rPr>
      </w:pPr>
      <w:r w:rsidRPr="006778D7">
        <w:rPr>
          <w:rFonts w:eastAsia="Calibri"/>
          <w:lang w:eastAsia="en-US"/>
        </w:rPr>
        <w:t>Należy zauważyć, że ustawodawca celowo zastosował taką konstrukcj</w:t>
      </w:r>
      <w:r w:rsidR="00F6090D">
        <w:rPr>
          <w:rFonts w:eastAsia="Calibri"/>
          <w:lang w:eastAsia="en-US"/>
        </w:rPr>
        <w:t>ę</w:t>
      </w:r>
      <w:r w:rsidRPr="006778D7">
        <w:rPr>
          <w:rFonts w:eastAsia="Calibri"/>
          <w:lang w:eastAsia="en-US"/>
        </w:rPr>
        <w:t xml:space="preserve"> przepisu, </w:t>
      </w:r>
      <w:r w:rsidR="007141AC" w:rsidRPr="006778D7">
        <w:rPr>
          <w:rFonts w:eastAsia="Calibri"/>
          <w:lang w:eastAsia="en-US"/>
        </w:rPr>
        <w:br/>
      </w:r>
      <w:r w:rsidRPr="006778D7">
        <w:rPr>
          <w:rFonts w:eastAsia="Calibri"/>
          <w:lang w:eastAsia="en-US"/>
        </w:rPr>
        <w:t>w którym na pierwszym miejscu umieścił obowiązki gminy, na drugim zaś rozwiązanie alternatywne, czyli dowożenie organizowane i realizowane przez rodziców.</w:t>
      </w:r>
      <w:r w:rsidRPr="006778D7">
        <w:t xml:space="preserve"> </w:t>
      </w:r>
      <w:r w:rsidRPr="006778D7">
        <w:rPr>
          <w:rFonts w:eastAsia="Calibri"/>
          <w:lang w:eastAsia="en-US"/>
        </w:rPr>
        <w:t>Tymczasem niektóre gminy nie realizując własnych obowiązków w tym zakresie, wymusza</w:t>
      </w:r>
      <w:r w:rsidR="007141AC" w:rsidRPr="006778D7">
        <w:rPr>
          <w:rFonts w:eastAsia="Calibri"/>
          <w:lang w:eastAsia="en-US"/>
        </w:rPr>
        <w:t xml:space="preserve">ją </w:t>
      </w:r>
      <w:r w:rsidRPr="006778D7">
        <w:rPr>
          <w:rFonts w:eastAsia="Calibri"/>
          <w:lang w:eastAsia="en-US"/>
        </w:rPr>
        <w:t xml:space="preserve">na rodzicach </w:t>
      </w:r>
      <w:r w:rsidRPr="006778D7">
        <w:rPr>
          <w:rFonts w:eastAsia="Calibri"/>
          <w:lang w:eastAsia="en-US"/>
        </w:rPr>
        <w:lastRenderedPageBreak/>
        <w:t>konieczność organizowania dowozu do i z przedszkola</w:t>
      </w:r>
      <w:r w:rsidR="009A13A0">
        <w:rPr>
          <w:rFonts w:eastAsia="Calibri"/>
          <w:lang w:eastAsia="en-US"/>
        </w:rPr>
        <w:t>,</w:t>
      </w:r>
      <w:r w:rsidRPr="006778D7">
        <w:rPr>
          <w:rFonts w:eastAsia="Calibri"/>
          <w:lang w:eastAsia="en-US"/>
        </w:rPr>
        <w:t xml:space="preserve"> szkoły</w:t>
      </w:r>
      <w:r w:rsidR="007141AC" w:rsidRPr="006778D7">
        <w:rPr>
          <w:rFonts w:eastAsia="Calibri"/>
          <w:lang w:eastAsia="en-US"/>
        </w:rPr>
        <w:t xml:space="preserve"> lub ośrodka</w:t>
      </w:r>
      <w:r w:rsidRPr="006778D7">
        <w:rPr>
          <w:rFonts w:eastAsia="Calibri"/>
          <w:lang w:eastAsia="en-US"/>
        </w:rPr>
        <w:t xml:space="preserve">, ustalając jednocześnie niekorzystne dla rodziców zasady zwrotu kosztów z tym związanych. </w:t>
      </w:r>
      <w:r w:rsidR="007141AC" w:rsidRPr="006778D7">
        <w:rPr>
          <w:rFonts w:eastAsia="Calibri"/>
          <w:lang w:eastAsia="en-US"/>
        </w:rPr>
        <w:br/>
      </w:r>
      <w:r w:rsidR="00616C3E" w:rsidRPr="006778D7">
        <w:rPr>
          <w:rFonts w:eastAsia="Calibri"/>
          <w:lang w:eastAsia="en-US"/>
        </w:rPr>
        <w:t>P</w:t>
      </w:r>
      <w:r w:rsidRPr="006778D7">
        <w:rPr>
          <w:rFonts w:eastAsia="Calibri"/>
          <w:lang w:eastAsia="en-US"/>
        </w:rPr>
        <w:t xml:space="preserve">roponowane </w:t>
      </w:r>
      <w:r w:rsidR="009A13A0">
        <w:rPr>
          <w:rFonts w:eastAsia="Calibri"/>
          <w:lang w:eastAsia="en-US"/>
        </w:rPr>
        <w:t xml:space="preserve">w projekcie ustawy </w:t>
      </w:r>
      <w:r w:rsidRPr="006778D7">
        <w:rPr>
          <w:rFonts w:eastAsia="Calibri"/>
          <w:lang w:eastAsia="en-US"/>
        </w:rPr>
        <w:t>rozwiązanie</w:t>
      </w:r>
      <w:r w:rsidR="009A13A0">
        <w:rPr>
          <w:rFonts w:eastAsia="Calibri"/>
          <w:lang w:eastAsia="en-US"/>
        </w:rPr>
        <w:t xml:space="preserve"> uniemożliwi stosowanie dotychczasowej</w:t>
      </w:r>
      <w:r w:rsidRPr="006778D7">
        <w:rPr>
          <w:rFonts w:eastAsia="Calibri"/>
          <w:lang w:eastAsia="en-US"/>
        </w:rPr>
        <w:t xml:space="preserve"> praktyki.</w:t>
      </w:r>
    </w:p>
    <w:p w14:paraId="230E2B82" w14:textId="77777777" w:rsidR="00AD5F4A" w:rsidRPr="006778D7" w:rsidRDefault="00EC3A33" w:rsidP="00D30C27">
      <w:pPr>
        <w:spacing w:line="360" w:lineRule="auto"/>
        <w:ind w:firstLine="708"/>
        <w:jc w:val="both"/>
      </w:pPr>
      <w:r w:rsidRPr="006778D7">
        <w:rPr>
          <w:bCs/>
        </w:rPr>
        <w:t xml:space="preserve">Odnosząc się do proponowanych zmian </w:t>
      </w:r>
      <w:r w:rsidR="00D30C27" w:rsidRPr="006778D7">
        <w:rPr>
          <w:bCs/>
        </w:rPr>
        <w:t xml:space="preserve">należy zauważyć, że </w:t>
      </w:r>
      <w:r w:rsidRPr="006778D7">
        <w:rPr>
          <w:bCs/>
        </w:rPr>
        <w:t xml:space="preserve">nowym </w:t>
      </w:r>
      <w:r w:rsidRPr="00431F7C">
        <w:rPr>
          <w:bCs/>
        </w:rPr>
        <w:t xml:space="preserve">rozwiązaniem będzie wprowadzenie kryteriów, którymi powinny kierować się strony określając </w:t>
      </w:r>
      <w:r w:rsidRPr="00681D93">
        <w:rPr>
          <w:bCs/>
        </w:rPr>
        <w:t xml:space="preserve">koszty </w:t>
      </w:r>
      <w:r w:rsidR="006778D7" w:rsidRPr="00681D93">
        <w:rPr>
          <w:bCs/>
        </w:rPr>
        <w:t>dowozu dziecka</w:t>
      </w:r>
      <w:r w:rsidR="00431F7C" w:rsidRPr="00681D93">
        <w:rPr>
          <w:bCs/>
        </w:rPr>
        <w:t xml:space="preserve"> niepełnosprawnego</w:t>
      </w:r>
      <w:r w:rsidR="006778D7" w:rsidRPr="00681D93">
        <w:rPr>
          <w:bCs/>
        </w:rPr>
        <w:t>.</w:t>
      </w:r>
    </w:p>
    <w:p w14:paraId="71A7CFB9" w14:textId="7794C12D" w:rsidR="009907B7" w:rsidRPr="006778D7" w:rsidRDefault="00AD7F54" w:rsidP="005B7B8B">
      <w:pPr>
        <w:spacing w:line="360" w:lineRule="auto"/>
        <w:ind w:firstLine="708"/>
        <w:jc w:val="both"/>
      </w:pPr>
      <w:r w:rsidRPr="006778D7">
        <w:t>P</w:t>
      </w:r>
      <w:r w:rsidR="00501268" w:rsidRPr="006778D7">
        <w:t>rojektowane rozwiązan</w:t>
      </w:r>
      <w:r w:rsidR="00340F6B" w:rsidRPr="006778D7">
        <w:t xml:space="preserve">ia wychodzą naprzeciw </w:t>
      </w:r>
      <w:r w:rsidR="00501268" w:rsidRPr="006778D7">
        <w:t xml:space="preserve">oczekiwaniom rodziców dzieci </w:t>
      </w:r>
      <w:r w:rsidR="00501268" w:rsidRPr="006778D7">
        <w:br/>
        <w:t>niepełnosprawn</w:t>
      </w:r>
      <w:r w:rsidR="009A13A0">
        <w:t>ych</w:t>
      </w:r>
      <w:r w:rsidR="00340F6B" w:rsidRPr="006778D7">
        <w:t xml:space="preserve">, </w:t>
      </w:r>
      <w:r w:rsidR="008F6D31" w:rsidRPr="006778D7">
        <w:t>zgłaszającym</w:t>
      </w:r>
      <w:r w:rsidR="00340F6B" w:rsidRPr="006778D7">
        <w:t xml:space="preserve"> problemy z </w:t>
      </w:r>
      <w:r w:rsidR="008F6D31" w:rsidRPr="006778D7">
        <w:t>e</w:t>
      </w:r>
      <w:r w:rsidR="00340F6B" w:rsidRPr="006778D7">
        <w:t xml:space="preserve">gzekwowaniem od gmin zwrotów </w:t>
      </w:r>
      <w:r w:rsidR="008F6D31" w:rsidRPr="006778D7">
        <w:t xml:space="preserve">realnie ponoszonych kosztów dowozu. </w:t>
      </w:r>
      <w:r w:rsidR="00F6090D">
        <w:t>P</w:t>
      </w:r>
      <w:r w:rsidR="009A13A0">
        <w:t>rojektowane rozwiązanie</w:t>
      </w:r>
      <w:r w:rsidR="009A13A0" w:rsidRPr="006778D7">
        <w:t xml:space="preserve"> </w:t>
      </w:r>
      <w:r w:rsidR="00DB3115" w:rsidRPr="006778D7">
        <w:t>dotyczy również uczniów niepełnosprawnych, którzy skorzystali z możliwośc</w:t>
      </w:r>
      <w:r w:rsidR="00787E27" w:rsidRPr="006778D7">
        <w:t xml:space="preserve">i przedłużenia okresu nauki w szkole </w:t>
      </w:r>
      <w:r w:rsidR="005B7B8B" w:rsidRPr="006778D7">
        <w:br/>
      </w:r>
      <w:r w:rsidR="00DB3115" w:rsidRPr="006778D7">
        <w:t>na danym etapie edukacyjnym o jeden rok lub o dwa lata</w:t>
      </w:r>
      <w:r w:rsidR="00DB3115" w:rsidRPr="006778D7">
        <w:rPr>
          <w:vertAlign w:val="superscript"/>
        </w:rPr>
        <w:footnoteReference w:id="1"/>
      </w:r>
      <w:r w:rsidR="00F6090D">
        <w:t>,</w:t>
      </w:r>
      <w:r w:rsidR="00787E27" w:rsidRPr="006778D7">
        <w:t xml:space="preserve"> </w:t>
      </w:r>
      <w:r w:rsidR="00DB3115" w:rsidRPr="006778D7">
        <w:t xml:space="preserve">dla których bezpłatny dowóz </w:t>
      </w:r>
      <w:r w:rsidR="005B7B8B" w:rsidRPr="006778D7">
        <w:br/>
      </w:r>
      <w:r w:rsidR="00DB3115" w:rsidRPr="006778D7">
        <w:t xml:space="preserve">i opieka lub zwrot kosztów dowozu rodzicom jest zapewniany znacznie dłużej niż w przypadku uczniów </w:t>
      </w:r>
      <w:r w:rsidR="009A13A0">
        <w:t>pełno</w:t>
      </w:r>
      <w:r w:rsidR="00DB3115" w:rsidRPr="006778D7">
        <w:t>sprawnych, tj.</w:t>
      </w:r>
      <w:r w:rsidR="005B7B8B" w:rsidRPr="006778D7">
        <w:t xml:space="preserve"> </w:t>
      </w:r>
      <w:r w:rsidR="00436698" w:rsidRPr="006778D7">
        <w:rPr>
          <w:rFonts w:eastAsia="TimesNewRoman"/>
          <w:lang w:eastAsia="en-US"/>
        </w:rPr>
        <w:t>w przypadku szkoł</w:t>
      </w:r>
      <w:r w:rsidR="005B7B8B" w:rsidRPr="006778D7">
        <w:rPr>
          <w:rFonts w:eastAsia="TimesNewRoman"/>
          <w:lang w:eastAsia="en-US"/>
        </w:rPr>
        <w:t>y podstawowej</w:t>
      </w:r>
      <w:r w:rsidR="005B7B8B" w:rsidRPr="006778D7">
        <w:t xml:space="preserve"> d</w:t>
      </w:r>
      <w:r w:rsidR="005B7B8B" w:rsidRPr="006778D7">
        <w:rPr>
          <w:rFonts w:eastAsia="TimesNewRoman"/>
          <w:lang w:eastAsia="en-US"/>
        </w:rPr>
        <w:t xml:space="preserve">o 20. roku życia, w przypadku szkoły ponadpodstawowej do </w:t>
      </w:r>
      <w:r w:rsidR="00436698" w:rsidRPr="006778D7">
        <w:rPr>
          <w:rFonts w:eastAsia="TimesNewRoman"/>
          <w:lang w:eastAsia="en-US"/>
        </w:rPr>
        <w:t>24. rok</w:t>
      </w:r>
      <w:r w:rsidR="005B7B8B" w:rsidRPr="006778D7">
        <w:rPr>
          <w:rFonts w:eastAsia="TimesNewRoman"/>
          <w:lang w:eastAsia="en-US"/>
        </w:rPr>
        <w:t>u</w:t>
      </w:r>
      <w:r w:rsidR="00436698" w:rsidRPr="006778D7">
        <w:rPr>
          <w:rFonts w:eastAsia="TimesNewRoman"/>
          <w:lang w:eastAsia="en-US"/>
        </w:rPr>
        <w:t xml:space="preserve"> ż</w:t>
      </w:r>
      <w:r w:rsidR="005B7B8B" w:rsidRPr="006778D7">
        <w:rPr>
          <w:rFonts w:eastAsia="TimesNewRoman"/>
          <w:lang w:eastAsia="en-US"/>
        </w:rPr>
        <w:t>ycia</w:t>
      </w:r>
      <w:r w:rsidR="00787E27" w:rsidRPr="006778D7">
        <w:rPr>
          <w:rStyle w:val="Odwoanieprzypisudolnego"/>
        </w:rPr>
        <w:footnoteReference w:id="2"/>
      </w:r>
      <w:r w:rsidR="00DB3115" w:rsidRPr="006778D7">
        <w:t xml:space="preserve">. </w:t>
      </w:r>
    </w:p>
    <w:p w14:paraId="4DD8E092" w14:textId="77777777" w:rsidR="009907B7" w:rsidRDefault="00905881" w:rsidP="00501268">
      <w:pPr>
        <w:spacing w:line="360" w:lineRule="auto"/>
        <w:ind w:firstLine="708"/>
        <w:jc w:val="both"/>
      </w:pPr>
      <w:r>
        <w:t>P</w:t>
      </w:r>
      <w:r w:rsidR="00501268" w:rsidRPr="006778D7">
        <w:t xml:space="preserve">rojektowana regulacja będzie </w:t>
      </w:r>
      <w:r>
        <w:t xml:space="preserve">zatem </w:t>
      </w:r>
      <w:r w:rsidR="00501268" w:rsidRPr="006778D7">
        <w:t>korzystna przede wszystkim dla rodziców niepełnosprawnych dzieci,</w:t>
      </w:r>
      <w:r w:rsidR="002D4E89" w:rsidRPr="006778D7">
        <w:t xml:space="preserve"> młodzieży i uczniów</w:t>
      </w:r>
      <w:r w:rsidR="001D43FD">
        <w:t>,</w:t>
      </w:r>
      <w:r w:rsidR="00501268" w:rsidRPr="006778D7">
        <w:t xml:space="preserve"> ponieważ pozwoli na uzyskanie od gminy zwrotu rzeczywistych kosztów </w:t>
      </w:r>
      <w:r w:rsidR="00A81F71" w:rsidRPr="006778D7">
        <w:t xml:space="preserve">ponoszonych przez rodziców </w:t>
      </w:r>
      <w:r w:rsidR="00501268" w:rsidRPr="006778D7">
        <w:t>(w ciągu dnia często</w:t>
      </w:r>
      <w:r w:rsidR="002D4E89" w:rsidRPr="006778D7">
        <w:t xml:space="preserve"> kilkukrotnych) dowozu dziecka </w:t>
      </w:r>
      <w:r w:rsidR="00501268" w:rsidRPr="006778D7">
        <w:t>do danej jednostki systemu oświaty</w:t>
      </w:r>
      <w:r w:rsidR="00A81F71" w:rsidRPr="006778D7">
        <w:t>.</w:t>
      </w:r>
      <w:r w:rsidR="00501268" w:rsidRPr="006778D7">
        <w:t xml:space="preserve"> </w:t>
      </w:r>
      <w:r w:rsidR="00AD5F4A" w:rsidRPr="006778D7">
        <w:t>Proponowane rozwiązanie będzie jednolite dla wszystkich rodziców uczniów niepełnos</w:t>
      </w:r>
      <w:r w:rsidR="00FE3BD6" w:rsidRPr="006778D7">
        <w:t>p</w:t>
      </w:r>
      <w:r w:rsidR="00AD5F4A" w:rsidRPr="006778D7">
        <w:t>rawnych.</w:t>
      </w:r>
    </w:p>
    <w:p w14:paraId="48601B30" w14:textId="7DDDB767" w:rsidR="00F6090D" w:rsidRPr="006778D7" w:rsidRDefault="00F6090D" w:rsidP="00F6090D">
      <w:pPr>
        <w:spacing w:line="360" w:lineRule="auto"/>
        <w:ind w:firstLine="708"/>
        <w:jc w:val="both"/>
      </w:pPr>
      <w:r>
        <w:t>Dodatkowo proponuje się w</w:t>
      </w:r>
      <w:r>
        <w:rPr>
          <w:color w:val="000000"/>
          <w:lang w:bidi="pl-PL"/>
        </w:rPr>
        <w:t>prowadzenie ograniczenia w odniesieniu do zwrotu kosztów przewozu ustalanych w sposób określony w projektowanym art. 39a ust. 5. Kwota zwrotu kosztów przewozu nie powinna być wyższa niż wysokość określona na podstawie wzoru zawartego w art. 39a ust. 2 projektu ustawy, co pozwoli na uniknięcie sytuacji nadmiernego podwyższania kosztów dowozu przez inne podmioty.</w:t>
      </w:r>
    </w:p>
    <w:p w14:paraId="142C1E54" w14:textId="6E0D7B1B" w:rsidR="00431F7C" w:rsidRPr="006778D7" w:rsidRDefault="00431F7C" w:rsidP="00501268">
      <w:pPr>
        <w:spacing w:line="360" w:lineRule="auto"/>
        <w:ind w:firstLine="708"/>
        <w:jc w:val="both"/>
      </w:pPr>
      <w:r>
        <w:t>Należy zauważyć, że proj</w:t>
      </w:r>
      <w:r w:rsidR="007F3B9F">
        <w:t>ektowane przepisy art. 39a odnoszą się do uczniów uczęszczających do szkół ponadpodstawowych, nie uwzględniają natomiast uczniów</w:t>
      </w:r>
      <w:r w:rsidR="00681D93">
        <w:t xml:space="preserve"> niepełnosprawnych</w:t>
      </w:r>
      <w:r w:rsidR="00067659">
        <w:t xml:space="preserve"> uczęszczających do</w:t>
      </w:r>
      <w:r w:rsidR="007F3B9F">
        <w:t xml:space="preserve"> klas dotychczasowych szkół ponadgimnazjalnych </w:t>
      </w:r>
      <w:r w:rsidR="007F3B9F">
        <w:lastRenderedPageBreak/>
        <w:t>prowadzonych w tych szkołach ponadpodstawowych. Zatem proponuje się uzupełnienie projektu ustawy o odpowiedni</w:t>
      </w:r>
      <w:r w:rsidR="00067659">
        <w:t>e</w:t>
      </w:r>
      <w:r w:rsidR="007F3B9F">
        <w:t xml:space="preserve"> przepisy przejściowe w tym zakresie. </w:t>
      </w:r>
    </w:p>
    <w:p w14:paraId="7B943575" w14:textId="5AE89DD8" w:rsidR="001D43FD" w:rsidRDefault="00AD5F4A" w:rsidP="00540703">
      <w:pPr>
        <w:spacing w:line="360" w:lineRule="auto"/>
        <w:ind w:firstLine="708"/>
        <w:jc w:val="both"/>
      </w:pPr>
      <w:r w:rsidRPr="006778D7">
        <w:t xml:space="preserve">Jednocześnie należy zauważyć, że w uzasadnieniu do </w:t>
      </w:r>
      <w:r w:rsidR="00A26325" w:rsidRPr="006778D7">
        <w:t xml:space="preserve">projektu </w:t>
      </w:r>
      <w:r w:rsidR="001D43FD">
        <w:t>zamieszczono</w:t>
      </w:r>
      <w:r w:rsidR="00540703" w:rsidRPr="006778D7">
        <w:t xml:space="preserve"> informacj</w:t>
      </w:r>
      <w:r w:rsidR="001D43FD">
        <w:t>ę</w:t>
      </w:r>
      <w:r w:rsidR="00905881">
        <w:t xml:space="preserve"> dotycząc</w:t>
      </w:r>
      <w:r w:rsidR="001D43FD">
        <w:t>ą</w:t>
      </w:r>
      <w:r w:rsidR="00905881" w:rsidRPr="006778D7">
        <w:t xml:space="preserve"> upoważnienia ministra właściwego do spraw oświaty i wychowania do wydania rozporządzenia, w którym określi kryteria ustalania kosztów przewozu</w:t>
      </w:r>
      <w:r w:rsidR="001D43FD">
        <w:t>,</w:t>
      </w:r>
      <w:r w:rsidR="007A6B94">
        <w:t xml:space="preserve"> podczas</w:t>
      </w:r>
      <w:r w:rsidR="00905881" w:rsidRPr="006778D7">
        <w:t xml:space="preserve"> gdy projektowane przepisy </w:t>
      </w:r>
      <w:r w:rsidR="001D43FD">
        <w:t xml:space="preserve">nie przewidują takiego upoważnienia, a zaproponowany </w:t>
      </w:r>
      <w:r w:rsidR="00905881" w:rsidRPr="006778D7">
        <w:t xml:space="preserve">art. 39a ust. 2 </w:t>
      </w:r>
      <w:r w:rsidR="001D43FD">
        <w:t>określa</w:t>
      </w:r>
      <w:r w:rsidR="001D43FD" w:rsidRPr="006778D7">
        <w:t xml:space="preserve"> </w:t>
      </w:r>
      <w:r w:rsidR="00905881" w:rsidRPr="006778D7">
        <w:t>wzór, według którego ma być obliczana wysokości zwrotu kosztów jednorazowego przewozu</w:t>
      </w:r>
      <w:r w:rsidR="001D43FD">
        <w:t>.</w:t>
      </w:r>
      <w:r w:rsidR="00905881">
        <w:t xml:space="preserve"> </w:t>
      </w:r>
      <w:r w:rsidR="001D43FD">
        <w:t xml:space="preserve">Dodać należy, że </w:t>
      </w:r>
      <w:r w:rsidR="00905881">
        <w:t>okreś</w:t>
      </w:r>
      <w:r w:rsidR="001B0F5D">
        <w:t xml:space="preserve">lanie </w:t>
      </w:r>
      <w:r w:rsidR="001D43FD">
        <w:t xml:space="preserve">przez ministra właściwego do spraw oświaty </w:t>
      </w:r>
      <w:r w:rsidR="00681D93">
        <w:br/>
      </w:r>
      <w:r w:rsidR="001D43FD">
        <w:t>i wychowania</w:t>
      </w:r>
      <w:r w:rsidR="00431F7C">
        <w:t>,</w:t>
      </w:r>
      <w:r w:rsidR="001D43FD">
        <w:t xml:space="preserve"> w drodze rozporządzenia</w:t>
      </w:r>
      <w:r w:rsidR="00431F7C">
        <w:t>,</w:t>
      </w:r>
      <w:r w:rsidR="001D43FD">
        <w:t xml:space="preserve"> kryteriów ustalania </w:t>
      </w:r>
      <w:r w:rsidR="001B0F5D">
        <w:t>kosztów dowoz</w:t>
      </w:r>
      <w:r w:rsidR="00905881">
        <w:t xml:space="preserve">u nie jest konieczne, bowiem projektowane przepisy </w:t>
      </w:r>
      <w:r w:rsidR="001D43FD">
        <w:t xml:space="preserve">ustawy </w:t>
      </w:r>
      <w:r w:rsidR="00905881">
        <w:t xml:space="preserve">w sposób szczegółowy regulują tę kwestię. </w:t>
      </w:r>
      <w:r w:rsidR="001D43FD">
        <w:t xml:space="preserve">Powyższą informację w uzasadnieniu należałoby zatem odpowiednio skorygować. </w:t>
      </w:r>
    </w:p>
    <w:p w14:paraId="7FD3CB80" w14:textId="77777777" w:rsidR="00905881" w:rsidRDefault="00431F7C" w:rsidP="00681D93">
      <w:pPr>
        <w:spacing w:line="360" w:lineRule="auto"/>
        <w:jc w:val="both"/>
      </w:pPr>
      <w:r>
        <w:t>Niejasna jest również informacja zawarta w uzasadnieniu na str. 6 (ostatni akapit w części 3. „Różnice między dotychczasowym a projektowanym stanem prawnym”) dotycząca zwrotu kosztów przejazdu dzieci i uczniów pełnosprawnych zamieszkujących w odległości większej niż 3 km lub 4 km od szkoły, gdyż projekt ustawy nie reguluje kwestii zwrotu kosztów przejazdu dzieci i uczniów pełnosprawnych.</w:t>
      </w:r>
    </w:p>
    <w:p w14:paraId="7B32F365" w14:textId="1D246875" w:rsidR="00B176BC" w:rsidRPr="006778D7" w:rsidRDefault="00467FC1" w:rsidP="008D70CB">
      <w:pPr>
        <w:spacing w:line="360" w:lineRule="auto"/>
        <w:ind w:firstLine="708"/>
        <w:jc w:val="both"/>
      </w:pPr>
      <w:r>
        <w:t>Ponadto</w:t>
      </w:r>
      <w:r w:rsidR="00FE3BD6" w:rsidRPr="006778D7">
        <w:t xml:space="preserve"> </w:t>
      </w:r>
      <w:r w:rsidR="008D70CB">
        <w:t xml:space="preserve">proponuje się przeformułowanie informacji zawartej w Załączniku do Oceny Skutków Regulacji pn. „Informacje dodatkowe: opis źródeł danych, metodologii i obliczeń” </w:t>
      </w:r>
      <w:r w:rsidR="00681D93">
        <w:br/>
      </w:r>
      <w:r w:rsidR="008D70CB">
        <w:t xml:space="preserve">i nadanie </w:t>
      </w:r>
      <w:r w:rsidR="001D43FD">
        <w:t xml:space="preserve">jej </w:t>
      </w:r>
      <w:r w:rsidR="008D70CB">
        <w:t xml:space="preserve">następującego </w:t>
      </w:r>
      <w:r w:rsidR="00B176BC" w:rsidRPr="006778D7">
        <w:t>brzmieni</w:t>
      </w:r>
      <w:r w:rsidR="008D70CB">
        <w:t>a</w:t>
      </w:r>
      <w:r w:rsidR="00B176BC" w:rsidRPr="006778D7">
        <w:t>:</w:t>
      </w:r>
    </w:p>
    <w:p w14:paraId="6CB05A4E" w14:textId="77777777" w:rsidR="00B176BC" w:rsidRPr="006778D7" w:rsidRDefault="00B176BC" w:rsidP="00B176BC">
      <w:pPr>
        <w:spacing w:line="360" w:lineRule="auto"/>
        <w:jc w:val="both"/>
        <w:rPr>
          <w:i/>
        </w:rPr>
      </w:pPr>
      <w:r w:rsidRPr="006778D7">
        <w:t>„</w:t>
      </w:r>
      <w:r w:rsidR="00FE3BD6" w:rsidRPr="006778D7">
        <w:rPr>
          <w:i/>
        </w:rPr>
        <w:t>liczba dzieci oraz młodzieży niepełnosprawnych dowożonych do szkoły przez rodziców (zmienna oznaczona symbolem - n).</w:t>
      </w:r>
      <w:r w:rsidR="008D70CB">
        <w:rPr>
          <w:i/>
        </w:rPr>
        <w:t xml:space="preserve"> </w:t>
      </w:r>
      <w:r w:rsidR="00FE3BD6" w:rsidRPr="006778D7">
        <w:rPr>
          <w:i/>
        </w:rPr>
        <w:t>Liczbę dzieci i młodzieży niepełnosprawnych przybliża statystyka dzieci i młodzieży odpowiednio w przedszkolach i szkołach ogólnodostępnych, przedszkolach, oddziałach przedszkolnych w szkołach podstawowych i szkołach lub oddziałach integracyjnych, przedszkolach i szkołach lub oddziałach specjalnych, innych formach wychowania przedszkolnego i ośrodkach</w:t>
      </w:r>
      <w:r w:rsidR="00FE3BD6" w:rsidRPr="006778D7">
        <w:t xml:space="preserve"> </w:t>
      </w:r>
      <w:r w:rsidR="00FE3BD6" w:rsidRPr="006778D7">
        <w:rPr>
          <w:i/>
        </w:rPr>
        <w:t>rewalidacyjno-wychowawczych,</w:t>
      </w:r>
      <w:r w:rsidRPr="006778D7">
        <w:t xml:space="preserve"> </w:t>
      </w:r>
      <w:r w:rsidR="00FE3BD6" w:rsidRPr="006778D7">
        <w:rPr>
          <w:i/>
        </w:rPr>
        <w:t xml:space="preserve">posiadających orzeczenie o potrzebie kształcenia specjalnego, wydane przez zespół orzekający działający </w:t>
      </w:r>
      <w:r w:rsidRPr="006778D7">
        <w:rPr>
          <w:i/>
        </w:rPr>
        <w:br/>
      </w:r>
      <w:r w:rsidR="00FE3BD6" w:rsidRPr="006778D7">
        <w:rPr>
          <w:i/>
        </w:rPr>
        <w:t>w publicznej poradni psychologiczno-pedagogicznej</w:t>
      </w:r>
      <w:r w:rsidR="001D43FD">
        <w:rPr>
          <w:i/>
        </w:rPr>
        <w:t>.</w:t>
      </w:r>
      <w:r w:rsidR="00FE3BD6" w:rsidRPr="006778D7">
        <w:rPr>
          <w:i/>
        </w:rPr>
        <w:t xml:space="preserve"> Jednakże uczniowie posiadający orzeczenia o potrzebie kształcenia specjalnego, nie muszą być niepełnosprawni w rozumieniu ustawy o rehabilitacji zawodowej i społecznej oraz zatrudnianiu osób niepełnosprawnych. Podobnie uczniowie niepełnosprawni posiadający orzeczenie o niepełnosprawności (bądź orzeczenie o stopniu niepełnosprawności) nie muszą mieć orzeczenia o potrzebie kształcenia specjalnego.”</w:t>
      </w:r>
    </w:p>
    <w:p w14:paraId="448562D7" w14:textId="119A3C4B" w:rsidR="00FE3BD6" w:rsidRDefault="00FE3BD6" w:rsidP="00B176BC">
      <w:pPr>
        <w:spacing w:line="360" w:lineRule="auto"/>
        <w:ind w:firstLine="708"/>
        <w:jc w:val="both"/>
      </w:pPr>
      <w:r w:rsidRPr="006778D7">
        <w:t xml:space="preserve">W schemacie nr 2 w „Opisie źródeł danych” w rubryce „szkoła specjalna” wydaje się, że wskazanym byłoby wpisanie również „oddziału specjalnego”, w rubryce „szkoła </w:t>
      </w:r>
      <w:r w:rsidRPr="006778D7">
        <w:lastRenderedPageBreak/>
        <w:t xml:space="preserve">integracyjna” należy zmienić wyraz „klasa” na „oddział”, natomiast w rubryce „uczeń </w:t>
      </w:r>
      <w:r w:rsidR="00B176BC" w:rsidRPr="006778D7">
        <w:br/>
      </w:r>
      <w:r w:rsidRPr="006778D7">
        <w:t>z niepełnosprawnością” należy zmienić te wyrazy na „uczeń niepełnosprawny”, a wyraz „znaczącym” na wyraz „znaczny”. Użyte w tym schemacie określenie „upośledzenie umysłowe”, podobnie jak stopnie niepełnosprawności</w:t>
      </w:r>
      <w:r w:rsidR="001E0064">
        <w:t>,</w:t>
      </w:r>
      <w:r w:rsidRPr="006778D7">
        <w:t xml:space="preserve"> zostały przejęte z siatki pojęciowej ustawy o rehabilitacji zawodowej i społecznej oraz zatrudnianiu osób niepełnosprawnych.</w:t>
      </w:r>
    </w:p>
    <w:p w14:paraId="4C2D995D" w14:textId="77777777" w:rsidR="008D70CB" w:rsidRDefault="008D70CB" w:rsidP="008D70CB">
      <w:pPr>
        <w:spacing w:line="360" w:lineRule="auto"/>
        <w:ind w:firstLine="708"/>
        <w:jc w:val="both"/>
      </w:pPr>
      <w:r>
        <w:t>Proponuje się również zastąpienie określenia upośledzenie umysłowe (w stopniu lekkim oraz umiarkowanym i znacznym) określeniem mniej stygmatyzującym, tj. niepełnosprawność intelektualna (w stopniu lekkim, umiarkowanym lub znacznym).</w:t>
      </w:r>
    </w:p>
    <w:p w14:paraId="0CF9A300" w14:textId="77777777" w:rsidR="00CA0CF6" w:rsidRPr="006778D7" w:rsidRDefault="00914922" w:rsidP="00B176BC">
      <w:pPr>
        <w:spacing w:line="360" w:lineRule="auto"/>
        <w:ind w:firstLine="708"/>
        <w:jc w:val="both"/>
      </w:pPr>
      <w:r w:rsidRPr="006778D7">
        <w:t xml:space="preserve">Mając powyższe na uwadze, Rada Ministrów pozytywnie opiniuje senacki projekt </w:t>
      </w:r>
      <w:r w:rsidRPr="001D43FD">
        <w:t xml:space="preserve">ustawy </w:t>
      </w:r>
      <w:r w:rsidRPr="00681D93">
        <w:rPr>
          <w:bCs/>
          <w:kern w:val="36"/>
        </w:rPr>
        <w:t xml:space="preserve">o zmianie ustawy </w:t>
      </w:r>
      <w:r w:rsidR="001D43FD">
        <w:rPr>
          <w:bCs/>
          <w:kern w:val="36"/>
        </w:rPr>
        <w:t>–</w:t>
      </w:r>
      <w:r w:rsidRPr="00681D93">
        <w:rPr>
          <w:bCs/>
          <w:kern w:val="36"/>
        </w:rPr>
        <w:t xml:space="preserve"> Prawo oświatowe</w:t>
      </w:r>
      <w:r w:rsidRPr="001D43FD">
        <w:t xml:space="preserve"> (</w:t>
      </w:r>
      <w:r w:rsidRPr="006778D7">
        <w:t>druk nr 3721)</w:t>
      </w:r>
      <w:r w:rsidR="00B176BC" w:rsidRPr="006778D7">
        <w:t xml:space="preserve">, z uwzględnieniem zaproponowanych uwag. </w:t>
      </w:r>
    </w:p>
    <w:sectPr w:rsidR="00CA0CF6" w:rsidRPr="006778D7" w:rsidSect="006813B1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069280" w14:textId="77777777" w:rsidR="0063412F" w:rsidRDefault="0063412F" w:rsidP="00EC2723">
      <w:r>
        <w:separator/>
      </w:r>
    </w:p>
  </w:endnote>
  <w:endnote w:type="continuationSeparator" w:id="0">
    <w:p w14:paraId="2FD1DF7A" w14:textId="77777777" w:rsidR="0063412F" w:rsidRDefault="0063412F" w:rsidP="00EC2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43290460"/>
      <w:docPartObj>
        <w:docPartGallery w:val="Page Numbers (Bottom of Page)"/>
        <w:docPartUnique/>
      </w:docPartObj>
    </w:sdtPr>
    <w:sdtEndPr/>
    <w:sdtContent>
      <w:p w14:paraId="37CD8412" w14:textId="4B978B9D" w:rsidR="006813B1" w:rsidRDefault="006813B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084">
          <w:rPr>
            <w:noProof/>
          </w:rPr>
          <w:t>4</w:t>
        </w:r>
        <w:r>
          <w:fldChar w:fldCharType="end"/>
        </w:r>
      </w:p>
    </w:sdtContent>
  </w:sdt>
  <w:p w14:paraId="69CEC7D5" w14:textId="77777777" w:rsidR="006813B1" w:rsidRDefault="006813B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F39FB7" w14:textId="77777777" w:rsidR="0063412F" w:rsidRDefault="0063412F" w:rsidP="00EC2723">
      <w:r>
        <w:separator/>
      </w:r>
    </w:p>
  </w:footnote>
  <w:footnote w:type="continuationSeparator" w:id="0">
    <w:p w14:paraId="475C2560" w14:textId="77777777" w:rsidR="0063412F" w:rsidRDefault="0063412F" w:rsidP="00EC2723">
      <w:r>
        <w:continuationSeparator/>
      </w:r>
    </w:p>
  </w:footnote>
  <w:footnote w:id="1">
    <w:p w14:paraId="560BE5C3" w14:textId="77777777" w:rsidR="00DB3115" w:rsidRDefault="00DB3115" w:rsidP="00DB3115">
      <w:pPr>
        <w:pStyle w:val="Footnote0"/>
        <w:shd w:val="clear" w:color="auto" w:fill="auto"/>
        <w:spacing w:line="276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4B35B7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4B35B7">
        <w:rPr>
          <w:rFonts w:ascii="Times New Roman" w:hAnsi="Times New Roman" w:cs="Times New Roman"/>
          <w:sz w:val="20"/>
          <w:szCs w:val="20"/>
        </w:rPr>
        <w:t xml:space="preserve"> § 5 rozporządzeń Ministra Edukacji Narodowej:</w:t>
      </w:r>
    </w:p>
    <w:p w14:paraId="217A44A8" w14:textId="77777777" w:rsidR="00DB3115" w:rsidRDefault="00DB3115" w:rsidP="00DB3115">
      <w:pPr>
        <w:pStyle w:val="Footnote0"/>
        <w:numPr>
          <w:ilvl w:val="0"/>
          <w:numId w:val="4"/>
        </w:numPr>
        <w:shd w:val="clear" w:color="auto" w:fill="auto"/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4B35B7">
        <w:rPr>
          <w:rFonts w:ascii="Times New Roman" w:hAnsi="Times New Roman" w:cs="Times New Roman"/>
          <w:color w:val="000000"/>
          <w:sz w:val="20"/>
          <w:szCs w:val="20"/>
        </w:rPr>
        <w:t xml:space="preserve">z dnia 3 kwietnia 2019 r. </w:t>
      </w:r>
      <w:r w:rsidRPr="004B35B7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w sprawie </w:t>
      </w:r>
      <w:r w:rsidRPr="004B35B7">
        <w:rPr>
          <w:rFonts w:ascii="Times New Roman" w:hAnsi="Times New Roman" w:cs="Times New Roman"/>
          <w:i/>
          <w:sz w:val="20"/>
          <w:szCs w:val="20"/>
        </w:rPr>
        <w:t>ramowych planów nauczania dla publicznych szkół</w:t>
      </w:r>
      <w:r w:rsidRPr="004B35B7">
        <w:rPr>
          <w:rFonts w:ascii="Times New Roman" w:hAnsi="Times New Roman" w:cs="Times New Roman"/>
          <w:sz w:val="20"/>
          <w:szCs w:val="20"/>
        </w:rPr>
        <w:t xml:space="preserve"> (Dz. U. poz. 639)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6AA89A33" w14:textId="77777777" w:rsidR="00DB3115" w:rsidRPr="004B35B7" w:rsidRDefault="00DB3115" w:rsidP="00DB3115">
      <w:pPr>
        <w:pStyle w:val="Footnote0"/>
        <w:numPr>
          <w:ilvl w:val="0"/>
          <w:numId w:val="4"/>
        </w:numPr>
        <w:shd w:val="clear" w:color="auto" w:fill="auto"/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4B35B7">
        <w:rPr>
          <w:rFonts w:ascii="Times New Roman" w:hAnsi="Times New Roman" w:cs="Times New Roman"/>
          <w:sz w:val="20"/>
          <w:szCs w:val="20"/>
        </w:rPr>
        <w:t xml:space="preserve">z dnia 28 marca 2017 r. </w:t>
      </w:r>
      <w:r w:rsidRPr="004B35B7">
        <w:rPr>
          <w:rFonts w:ascii="Times New Roman" w:hAnsi="Times New Roman" w:cs="Times New Roman"/>
          <w:i/>
          <w:sz w:val="20"/>
          <w:szCs w:val="20"/>
        </w:rPr>
        <w:t>w sprawie ramowych planów nauczania dla publicznych szkół</w:t>
      </w:r>
      <w:r>
        <w:rPr>
          <w:rFonts w:ascii="Times New Roman" w:hAnsi="Times New Roman" w:cs="Times New Roman"/>
          <w:sz w:val="20"/>
          <w:szCs w:val="20"/>
        </w:rPr>
        <w:t xml:space="preserve"> (Dz. U. poz. 703).</w:t>
      </w:r>
    </w:p>
  </w:footnote>
  <w:footnote w:id="2">
    <w:p w14:paraId="61308711" w14:textId="77777777" w:rsidR="00787E27" w:rsidRPr="00787E27" w:rsidRDefault="00787E27" w:rsidP="00787E27">
      <w:pPr>
        <w:pStyle w:val="Tekstprzypisudolnego"/>
        <w:jc w:val="both"/>
        <w:rPr>
          <w:rFonts w:ascii="Times New Roman" w:hAnsi="Times New Roman" w:cs="Times New Roman"/>
        </w:rPr>
      </w:pPr>
      <w:r>
        <w:rPr>
          <w:rStyle w:val="Odwoanieprzypisudolnego"/>
        </w:rPr>
        <w:footnoteRef/>
      </w:r>
      <w:r>
        <w:t xml:space="preserve"> </w:t>
      </w:r>
      <w:r w:rsidRPr="00787E27">
        <w:rPr>
          <w:rFonts w:ascii="Times New Roman" w:hAnsi="Times New Roman" w:cs="Times New Roman"/>
        </w:rPr>
        <w:t>§ 4 r</w:t>
      </w:r>
      <w:r>
        <w:rPr>
          <w:rFonts w:ascii="Times New Roman" w:hAnsi="Times New Roman" w:cs="Times New Roman"/>
        </w:rPr>
        <w:t>ozporządzenia</w:t>
      </w:r>
      <w:r w:rsidRPr="00787E27">
        <w:rPr>
          <w:rFonts w:ascii="Times New Roman" w:hAnsi="Times New Roman" w:cs="Times New Roman"/>
        </w:rPr>
        <w:t xml:space="preserve"> Ministra Edukacji Narodowej z dnia 9 sierpnia 2017 r. </w:t>
      </w:r>
      <w:r w:rsidRPr="00787E27">
        <w:rPr>
          <w:rFonts w:ascii="Times New Roman" w:hAnsi="Times New Roman" w:cs="Times New Roman"/>
          <w:i/>
        </w:rPr>
        <w:t xml:space="preserve">w sprawie warunków organizowania kształcenia, wychowania i opieki dla dzieci i młodzieży niepełnosprawnych, niedostosowanych społecznie </w:t>
      </w:r>
      <w:r w:rsidR="00AD7F54">
        <w:rPr>
          <w:rFonts w:ascii="Times New Roman" w:hAnsi="Times New Roman" w:cs="Times New Roman"/>
          <w:i/>
        </w:rPr>
        <w:br/>
      </w:r>
      <w:r w:rsidRPr="00787E27">
        <w:rPr>
          <w:rFonts w:ascii="Times New Roman" w:hAnsi="Times New Roman" w:cs="Times New Roman"/>
          <w:i/>
        </w:rPr>
        <w:t>i zagrożonych niedostosowaniem społecznym</w:t>
      </w:r>
      <w:r w:rsidRPr="00787E27">
        <w:rPr>
          <w:rFonts w:ascii="Times New Roman" w:hAnsi="Times New Roman" w:cs="Times New Roman"/>
        </w:rPr>
        <w:t xml:space="preserve"> (Dz. U. p</w:t>
      </w:r>
      <w:r w:rsidRPr="00787E27">
        <w:rPr>
          <w:rFonts w:ascii="Times New Roman" w:eastAsia="TimesNewRoman" w:hAnsi="Times New Roman" w:cs="Times New Roman"/>
          <w:lang w:eastAsia="en-US"/>
        </w:rPr>
        <w:t xml:space="preserve">oz. 1578, z </w:t>
      </w:r>
      <w:proofErr w:type="spellStart"/>
      <w:r w:rsidRPr="00787E27">
        <w:rPr>
          <w:rFonts w:ascii="Times New Roman" w:eastAsia="TimesNewRoman" w:hAnsi="Times New Roman" w:cs="Times New Roman"/>
          <w:lang w:eastAsia="en-US"/>
        </w:rPr>
        <w:t>późn</w:t>
      </w:r>
      <w:proofErr w:type="spellEnd"/>
      <w:r w:rsidRPr="00787E27">
        <w:rPr>
          <w:rFonts w:ascii="Times New Roman" w:eastAsia="TimesNewRoman" w:hAnsi="Times New Roman" w:cs="Times New Roman"/>
          <w:lang w:eastAsia="en-US"/>
        </w:rPr>
        <w:t xml:space="preserve">. zm.) </w:t>
      </w:r>
    </w:p>
    <w:p w14:paraId="1DBA90A3" w14:textId="77777777" w:rsidR="00787E27" w:rsidRDefault="00787E27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573F8D"/>
    <w:multiLevelType w:val="hybridMultilevel"/>
    <w:tmpl w:val="133A1B0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B02242"/>
    <w:multiLevelType w:val="hybridMultilevel"/>
    <w:tmpl w:val="DD20C3DE"/>
    <w:lvl w:ilvl="0" w:tplc="CC6253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53768F"/>
    <w:multiLevelType w:val="hybridMultilevel"/>
    <w:tmpl w:val="E37463CA"/>
    <w:lvl w:ilvl="0" w:tplc="E6D89F3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79F480A"/>
    <w:multiLevelType w:val="hybridMultilevel"/>
    <w:tmpl w:val="B268F218"/>
    <w:lvl w:ilvl="0" w:tplc="5A746C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AB6303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A3A7A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B6B8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6EC65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5C0FD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6C29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AE29F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1C037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9F0223"/>
    <w:multiLevelType w:val="hybridMultilevel"/>
    <w:tmpl w:val="5CF49A40"/>
    <w:lvl w:ilvl="0" w:tplc="9EAA769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D32894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9CA980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E08D40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B23128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DAE0E6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A0A8A6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5C2125E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9E8D5F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FA9"/>
    <w:rsid w:val="00067659"/>
    <w:rsid w:val="000A563F"/>
    <w:rsid w:val="000B4956"/>
    <w:rsid w:val="000B6CA9"/>
    <w:rsid w:val="000C5F14"/>
    <w:rsid w:val="001368E9"/>
    <w:rsid w:val="0014100C"/>
    <w:rsid w:val="00186D7D"/>
    <w:rsid w:val="00193D9B"/>
    <w:rsid w:val="001B0F5D"/>
    <w:rsid w:val="001C0C51"/>
    <w:rsid w:val="001D43FD"/>
    <w:rsid w:val="001E0064"/>
    <w:rsid w:val="0023006C"/>
    <w:rsid w:val="00243BF0"/>
    <w:rsid w:val="00254185"/>
    <w:rsid w:val="002773E9"/>
    <w:rsid w:val="002C62FC"/>
    <w:rsid w:val="002D4E89"/>
    <w:rsid w:val="002E70CD"/>
    <w:rsid w:val="002F7AB3"/>
    <w:rsid w:val="0032012D"/>
    <w:rsid w:val="00321C5D"/>
    <w:rsid w:val="00335F00"/>
    <w:rsid w:val="00340F6B"/>
    <w:rsid w:val="004253E7"/>
    <w:rsid w:val="00431F7C"/>
    <w:rsid w:val="00436698"/>
    <w:rsid w:val="00462D6E"/>
    <w:rsid w:val="00467FC1"/>
    <w:rsid w:val="004A7F87"/>
    <w:rsid w:val="004B35B7"/>
    <w:rsid w:val="004F0C7C"/>
    <w:rsid w:val="00501268"/>
    <w:rsid w:val="00506739"/>
    <w:rsid w:val="005213D4"/>
    <w:rsid w:val="00540459"/>
    <w:rsid w:val="00540703"/>
    <w:rsid w:val="0054128C"/>
    <w:rsid w:val="0058031E"/>
    <w:rsid w:val="005B7B8B"/>
    <w:rsid w:val="00616C3E"/>
    <w:rsid w:val="006302A9"/>
    <w:rsid w:val="0063412F"/>
    <w:rsid w:val="006778D7"/>
    <w:rsid w:val="006813B1"/>
    <w:rsid w:val="00681D93"/>
    <w:rsid w:val="006A4E69"/>
    <w:rsid w:val="00711A62"/>
    <w:rsid w:val="007141AC"/>
    <w:rsid w:val="007566B9"/>
    <w:rsid w:val="00756BAE"/>
    <w:rsid w:val="00786925"/>
    <w:rsid w:val="00787E27"/>
    <w:rsid w:val="007A6B94"/>
    <w:rsid w:val="007D3BAB"/>
    <w:rsid w:val="007E2DEC"/>
    <w:rsid w:val="007E4D21"/>
    <w:rsid w:val="007F3B9F"/>
    <w:rsid w:val="0083190E"/>
    <w:rsid w:val="00840307"/>
    <w:rsid w:val="00863124"/>
    <w:rsid w:val="008D70CB"/>
    <w:rsid w:val="008F6D31"/>
    <w:rsid w:val="00905881"/>
    <w:rsid w:val="00914922"/>
    <w:rsid w:val="00933135"/>
    <w:rsid w:val="00962578"/>
    <w:rsid w:val="009907B7"/>
    <w:rsid w:val="009A13A0"/>
    <w:rsid w:val="009A50C1"/>
    <w:rsid w:val="009C309C"/>
    <w:rsid w:val="009E0084"/>
    <w:rsid w:val="00A221A4"/>
    <w:rsid w:val="00A26325"/>
    <w:rsid w:val="00A81F71"/>
    <w:rsid w:val="00AB0360"/>
    <w:rsid w:val="00AC0024"/>
    <w:rsid w:val="00AD3A43"/>
    <w:rsid w:val="00AD5F4A"/>
    <w:rsid w:val="00AD7F54"/>
    <w:rsid w:val="00B0793F"/>
    <w:rsid w:val="00B176BC"/>
    <w:rsid w:val="00B4021E"/>
    <w:rsid w:val="00B50968"/>
    <w:rsid w:val="00BA0A65"/>
    <w:rsid w:val="00BF714C"/>
    <w:rsid w:val="00C42939"/>
    <w:rsid w:val="00C979E0"/>
    <w:rsid w:val="00CA0CF6"/>
    <w:rsid w:val="00CE1AB2"/>
    <w:rsid w:val="00CF5514"/>
    <w:rsid w:val="00D036D5"/>
    <w:rsid w:val="00D30C27"/>
    <w:rsid w:val="00D30C4A"/>
    <w:rsid w:val="00D66F23"/>
    <w:rsid w:val="00DA0D10"/>
    <w:rsid w:val="00DB3115"/>
    <w:rsid w:val="00E451DB"/>
    <w:rsid w:val="00E54D81"/>
    <w:rsid w:val="00E66B99"/>
    <w:rsid w:val="00E84E00"/>
    <w:rsid w:val="00EC0256"/>
    <w:rsid w:val="00EC2723"/>
    <w:rsid w:val="00EC3A33"/>
    <w:rsid w:val="00F6090D"/>
    <w:rsid w:val="00F825DD"/>
    <w:rsid w:val="00FB2FA9"/>
    <w:rsid w:val="00FB661E"/>
    <w:rsid w:val="00FD3224"/>
    <w:rsid w:val="00FE35A6"/>
    <w:rsid w:val="00FE3BD6"/>
    <w:rsid w:val="00FE66FF"/>
    <w:rsid w:val="00FE7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4C63F"/>
  <w15:chartTrackingRefBased/>
  <w15:docId w15:val="{96F4DB86-0AD6-4247-893A-1E7EC87E6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403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enfont">
    <w:name w:val="men font"/>
    <w:basedOn w:val="Normalny"/>
    <w:link w:val="menfontZnak"/>
    <w:rsid w:val="007E2DEC"/>
    <w:rPr>
      <w:rFonts w:ascii="Arial" w:hAnsi="Arial" w:cs="Arial"/>
    </w:rPr>
  </w:style>
  <w:style w:type="character" w:customStyle="1" w:styleId="menfontZnak">
    <w:name w:val="men font Znak"/>
    <w:link w:val="menfont"/>
    <w:locked/>
    <w:rsid w:val="007E2DEC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Default">
    <w:name w:val="Default"/>
    <w:rsid w:val="00D30C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otnote">
    <w:name w:val="Footnote_"/>
    <w:basedOn w:val="Domylnaczcionkaakapitu"/>
    <w:link w:val="Footnote0"/>
    <w:locked/>
    <w:rsid w:val="00EC2723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Footnote0">
    <w:name w:val="Footnote"/>
    <w:basedOn w:val="Normalny"/>
    <w:link w:val="Footnote"/>
    <w:rsid w:val="00EC2723"/>
    <w:pPr>
      <w:widowControl w:val="0"/>
      <w:shd w:val="clear" w:color="auto" w:fill="FFFFFF"/>
      <w:spacing w:line="227" w:lineRule="exact"/>
      <w:ind w:hanging="360"/>
      <w:jc w:val="both"/>
    </w:pPr>
    <w:rPr>
      <w:rFonts w:ascii="Arial" w:eastAsia="Arial" w:hAnsi="Arial" w:cs="Arial"/>
      <w:sz w:val="18"/>
      <w:szCs w:val="18"/>
      <w:lang w:eastAsia="en-US"/>
    </w:rPr>
  </w:style>
  <w:style w:type="character" w:customStyle="1" w:styleId="Bodytext">
    <w:name w:val="Body text_"/>
    <w:basedOn w:val="Domylnaczcionkaakapitu"/>
    <w:link w:val="Tekstpodstawowy2"/>
    <w:locked/>
    <w:rsid w:val="00EC2723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Tekstpodstawowy2">
    <w:name w:val="Tekst podstawowy2"/>
    <w:basedOn w:val="Normalny"/>
    <w:link w:val="Bodytext"/>
    <w:rsid w:val="00EC2723"/>
    <w:pPr>
      <w:widowControl w:val="0"/>
      <w:shd w:val="clear" w:color="auto" w:fill="FFFFFF"/>
      <w:spacing w:after="60" w:line="0" w:lineRule="atLeast"/>
      <w:jc w:val="right"/>
    </w:pPr>
    <w:rPr>
      <w:rFonts w:ascii="Arial" w:eastAsia="Arial" w:hAnsi="Arial" w:cs="Arial"/>
      <w:sz w:val="21"/>
      <w:szCs w:val="21"/>
      <w:lang w:eastAsia="en-US"/>
    </w:rPr>
  </w:style>
  <w:style w:type="paragraph" w:styleId="Tekstprzypisudolnego">
    <w:name w:val="footnote text"/>
    <w:aliases w:val=" Znak,Znak"/>
    <w:basedOn w:val="Normalny"/>
    <w:link w:val="TekstprzypisudolnegoZnak"/>
    <w:rsid w:val="004B35B7"/>
    <w:rPr>
      <w:rFonts w:ascii="Arial" w:hAnsi="Arial" w:cs="Arial"/>
      <w:sz w:val="20"/>
      <w:szCs w:val="20"/>
    </w:rPr>
  </w:style>
  <w:style w:type="character" w:customStyle="1" w:styleId="TekstprzypisudolnegoZnak">
    <w:name w:val="Tekst przypisu dolnego Znak"/>
    <w:aliases w:val=" Znak Znak,Znak Znak"/>
    <w:basedOn w:val="Domylnaczcionkaakapitu"/>
    <w:link w:val="Tekstprzypisudolnego"/>
    <w:rsid w:val="004B35B7"/>
    <w:rPr>
      <w:rFonts w:ascii="Arial" w:eastAsia="Times New Roman" w:hAnsi="Arial" w:cs="Arial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32012D"/>
    <w:rPr>
      <w:color w:val="0563C1" w:themeColor="hyperlink"/>
      <w:u w:val="single"/>
    </w:rPr>
  </w:style>
  <w:style w:type="paragraph" w:customStyle="1" w:styleId="Style7">
    <w:name w:val="Style7"/>
    <w:basedOn w:val="Normalny"/>
    <w:uiPriority w:val="99"/>
    <w:rsid w:val="0032012D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styleId="Odwoanieprzypisudolnego">
    <w:name w:val="footnote reference"/>
    <w:basedOn w:val="Domylnaczcionkaakapitu"/>
    <w:semiHidden/>
    <w:unhideWhenUsed/>
    <w:rsid w:val="0032012D"/>
    <w:rPr>
      <w:vertAlign w:val="superscript"/>
    </w:rPr>
  </w:style>
  <w:style w:type="character" w:customStyle="1" w:styleId="FontStyle16">
    <w:name w:val="Font Style16"/>
    <w:basedOn w:val="Domylnaczcionkaakapitu"/>
    <w:uiPriority w:val="99"/>
    <w:rsid w:val="0032012D"/>
    <w:rPr>
      <w:rFonts w:ascii="Arial" w:hAnsi="Arial" w:cs="Arial" w:hint="default"/>
      <w:sz w:val="22"/>
      <w:szCs w:val="22"/>
    </w:rPr>
  </w:style>
  <w:style w:type="character" w:styleId="UyteHipercze">
    <w:name w:val="FollowedHyperlink"/>
    <w:basedOn w:val="Domylnaczcionkaakapitu"/>
    <w:uiPriority w:val="99"/>
    <w:semiHidden/>
    <w:unhideWhenUsed/>
    <w:rsid w:val="0032012D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91492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C62F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62F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62F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62F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62F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2C62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62F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62FC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Teksttreci">
    <w:name w:val="Tekst treści_"/>
    <w:basedOn w:val="Domylnaczcionkaakapitu"/>
    <w:link w:val="Teksttreci0"/>
    <w:rsid w:val="007E4D2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7E4D21"/>
    <w:pPr>
      <w:widowControl w:val="0"/>
      <w:shd w:val="clear" w:color="auto" w:fill="FFFFFF"/>
      <w:spacing w:line="0" w:lineRule="atLeast"/>
    </w:pPr>
    <w:rPr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6813B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813B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813B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813B1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85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098CCC-E84F-439D-A89E-37EF19557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1190</Words>
  <Characters>7140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Kasińska-Popiel Joanna</dc:creator>
  <cp:keywords/>
  <dc:description/>
  <cp:lastModifiedBy>Sabiniewicz Marcin</cp:lastModifiedBy>
  <cp:revision>8</cp:revision>
  <cp:lastPrinted>2019-08-28T08:43:00Z</cp:lastPrinted>
  <dcterms:created xsi:type="dcterms:W3CDTF">2019-08-27T08:00:00Z</dcterms:created>
  <dcterms:modified xsi:type="dcterms:W3CDTF">2019-08-28T08:57:00Z</dcterms:modified>
</cp:coreProperties>
</file>