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305" w:rsidRDefault="008F0305" w:rsidP="009078F8">
      <w:pPr>
        <w:pStyle w:val="OZNPROJEKTUwskazaniedatylubwersjiprojektu"/>
      </w:pPr>
      <w:r>
        <w:t>projekt</w:t>
      </w:r>
    </w:p>
    <w:p w:rsidR="008F0305" w:rsidRDefault="008F0305" w:rsidP="009078F8">
      <w:pPr>
        <w:pStyle w:val="OZNRODZAKTUtznustawalubrozporzdzenieiorganwydajcy"/>
      </w:pPr>
      <w:r>
        <w:t>Ustawa</w:t>
      </w:r>
    </w:p>
    <w:p w:rsidR="008F0305" w:rsidRDefault="008F0305" w:rsidP="009078F8">
      <w:pPr>
        <w:pStyle w:val="DATAAKTUdatauchwalenialubwydaniaaktu"/>
      </w:pPr>
      <w:r>
        <w:t>z dnia</w:t>
      </w:r>
    </w:p>
    <w:p w:rsidR="008F0305" w:rsidRPr="0026652C" w:rsidRDefault="008F0305" w:rsidP="009078F8">
      <w:pPr>
        <w:pStyle w:val="TYTUAKTUprzedmiotregulacjiustawylubrozporzdzenia"/>
        <w:rPr>
          <w:rStyle w:val="IGindeksgrny"/>
        </w:rPr>
      </w:pPr>
      <w:r w:rsidRPr="00353260">
        <w:t>o wyrównywaniu s</w:t>
      </w:r>
      <w:r>
        <w:t>zkód</w:t>
      </w:r>
      <w:r w:rsidRPr="00353260">
        <w:t xml:space="preserve"> majątkowych wynikających z ogranicze</w:t>
      </w:r>
      <w:r>
        <w:t>ń, nakazów lub zakazów</w:t>
      </w:r>
      <w:r w:rsidRPr="0098650C">
        <w:t xml:space="preserve"> </w:t>
      </w:r>
      <w:r>
        <w:t>dotyczących</w:t>
      </w:r>
      <w:r w:rsidRPr="00353260">
        <w:t xml:space="preserve"> </w:t>
      </w:r>
      <w:r>
        <w:t xml:space="preserve">działalności gospodarczej wprowadzonych </w:t>
      </w:r>
      <w:r w:rsidRPr="00353260">
        <w:t xml:space="preserve">w </w:t>
      </w:r>
      <w:r>
        <w:t>związku z ogłoszeniem</w:t>
      </w:r>
      <w:r w:rsidRPr="00353260">
        <w:t xml:space="preserve"> stanu </w:t>
      </w:r>
      <w:r>
        <w:t xml:space="preserve">zagrożenia epidemicznego lub stanu </w:t>
      </w:r>
      <w:r w:rsidRPr="00353260">
        <w:t xml:space="preserve">epidemii </w:t>
      </w:r>
      <w:r>
        <w:t>wywołanych zakażeniami wirusem SARS-CoV-2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</w:p>
    <w:p w:rsidR="008F0305" w:rsidRDefault="008F0305" w:rsidP="00353260">
      <w:pPr>
        <w:pStyle w:val="ARTartustawynprozporzdzenia"/>
      </w:pPr>
      <w:r>
        <w:rPr>
          <w:rStyle w:val="Ppogrubienie"/>
        </w:rPr>
        <w:t xml:space="preserve">Art. </w:t>
      </w:r>
      <w:r w:rsidRPr="00353260">
        <w:rPr>
          <w:rStyle w:val="Ppogrubienie"/>
        </w:rPr>
        <w:t>1.</w:t>
      </w:r>
      <w:r>
        <w:t xml:space="preserve"> </w:t>
      </w:r>
      <w:r w:rsidRPr="00353260">
        <w:t>Ustawa określa podstaw</w:t>
      </w:r>
      <w:r>
        <w:t>y, zasady i tryb wyrównywania szkód</w:t>
      </w:r>
      <w:r w:rsidRPr="00353260">
        <w:t xml:space="preserve"> majątkowych, powstałych w następstwie </w:t>
      </w:r>
      <w:r>
        <w:t xml:space="preserve">wprowadzenia </w:t>
      </w:r>
      <w:r w:rsidRPr="00353260">
        <w:t>ogranicze</w:t>
      </w:r>
      <w:r>
        <w:t>ń, nakazów lub zakazów</w:t>
      </w:r>
      <w:r w:rsidRPr="0098650C">
        <w:t xml:space="preserve"> </w:t>
      </w:r>
      <w:r>
        <w:t>dotyczących</w:t>
      </w:r>
      <w:r w:rsidRPr="00353260">
        <w:t xml:space="preserve"> </w:t>
      </w:r>
      <w:r>
        <w:t xml:space="preserve">działalności gospodarczej </w:t>
      </w:r>
      <w:r w:rsidRPr="00353260">
        <w:t xml:space="preserve">w </w:t>
      </w:r>
      <w:r>
        <w:t>związku z ogłoszeniem</w:t>
      </w:r>
      <w:r w:rsidRPr="00353260">
        <w:t xml:space="preserve"> stanu </w:t>
      </w:r>
      <w:r>
        <w:t xml:space="preserve">zagrożenia epidemicznego lub stanu </w:t>
      </w:r>
      <w:r w:rsidRPr="00353260">
        <w:t xml:space="preserve">epidemii </w:t>
      </w:r>
      <w:r>
        <w:t xml:space="preserve">wywołanych </w:t>
      </w:r>
      <w:r w:rsidRPr="00353260">
        <w:t>zakażeniami wirusem SARS-CoV-2</w:t>
      </w:r>
      <w:r>
        <w:t>.</w:t>
      </w:r>
    </w:p>
    <w:p w:rsidR="008F0305" w:rsidRPr="00353260" w:rsidRDefault="008F0305" w:rsidP="00184B37">
      <w:pPr>
        <w:pStyle w:val="ARTartustawynprozporzdzenia"/>
      </w:pPr>
      <w:r w:rsidRPr="00353260">
        <w:rPr>
          <w:rStyle w:val="Ppogrubienie"/>
        </w:rPr>
        <w:t>Art. 2.</w:t>
      </w:r>
      <w:r>
        <w:t xml:space="preserve"> Przedsiębiorcy</w:t>
      </w:r>
      <w:r w:rsidRPr="00353260">
        <w:t>, k</w:t>
      </w:r>
      <w:r>
        <w:t>tóry</w:t>
      </w:r>
      <w:r w:rsidRPr="00353260">
        <w:t xml:space="preserve"> poniósł s</w:t>
      </w:r>
      <w:r>
        <w:t>zkodę</w:t>
      </w:r>
      <w:r w:rsidRPr="00353260">
        <w:t xml:space="preserve"> majątkową w następstwie </w:t>
      </w:r>
      <w:r>
        <w:t xml:space="preserve">wprowadzenia </w:t>
      </w:r>
      <w:r w:rsidRPr="00353260">
        <w:t>ogranicze</w:t>
      </w:r>
      <w:r>
        <w:t>ń, nakazów lub zakazów</w:t>
      </w:r>
      <w:r w:rsidRPr="0098650C">
        <w:t xml:space="preserve"> </w:t>
      </w:r>
      <w:r>
        <w:t>dotyczących</w:t>
      </w:r>
      <w:r w:rsidRPr="00353260">
        <w:t xml:space="preserve"> </w:t>
      </w:r>
      <w:r>
        <w:t xml:space="preserve">działalności gospodarczej </w:t>
      </w:r>
      <w:r w:rsidRPr="00353260">
        <w:t xml:space="preserve">w </w:t>
      </w:r>
      <w:r>
        <w:t>związku z ogłoszeniem</w:t>
      </w:r>
      <w:r w:rsidRPr="00011EA4">
        <w:t xml:space="preserve"> na obszarze Rzeczypospolitej Polskiej</w:t>
      </w:r>
      <w:r>
        <w:t xml:space="preserve"> </w:t>
      </w:r>
      <w:r w:rsidRPr="00184B37">
        <w:t>stanu zagrożenia epidemicznego lub stanu epidemii wywołanych zakażeniami wirusem SARS-CoV-2</w:t>
      </w:r>
      <w:r>
        <w:t xml:space="preserve">, </w:t>
      </w:r>
      <w:r w:rsidRPr="00353260">
        <w:t>służy roszczenie o</w:t>
      </w:r>
      <w:r>
        <w:t> </w:t>
      </w:r>
      <w:r w:rsidRPr="00353260">
        <w:t>odszkodowanie</w:t>
      </w:r>
      <w:r>
        <w:t xml:space="preserve"> </w:t>
      </w:r>
      <w:r w:rsidRPr="00743924">
        <w:t xml:space="preserve">za szkodę </w:t>
      </w:r>
      <w:r>
        <w:t xml:space="preserve">poniesioną od dnia wprowadzenia tych </w:t>
      </w:r>
      <w:r w:rsidRPr="00743924">
        <w:t xml:space="preserve">ograniczeń, nakazów </w:t>
      </w:r>
      <w:r>
        <w:t>lub</w:t>
      </w:r>
      <w:r w:rsidRPr="00743924">
        <w:t xml:space="preserve"> zakazów</w:t>
      </w:r>
      <w:r w:rsidRPr="00353260">
        <w:t>.</w:t>
      </w:r>
    </w:p>
    <w:p w:rsidR="008F0305" w:rsidRPr="00353260" w:rsidRDefault="008F0305" w:rsidP="00353260">
      <w:pPr>
        <w:pStyle w:val="ARTartustawynprozporzdzenia"/>
      </w:pPr>
      <w:r w:rsidRPr="00353260">
        <w:rPr>
          <w:rStyle w:val="Ppogrubienie"/>
        </w:rPr>
        <w:t xml:space="preserve">Art. 3. </w:t>
      </w:r>
      <w:r>
        <w:t xml:space="preserve">1. </w:t>
      </w:r>
      <w:r w:rsidRPr="00353260">
        <w:t>Odszkodowani</w:t>
      </w:r>
      <w:r>
        <w:t>e przysługuje od Skarbu Państwa w wysokości 70% poniesionej szkody majątkowej</w:t>
      </w:r>
      <w:r w:rsidRPr="004D2DE2">
        <w:t xml:space="preserve"> </w:t>
      </w:r>
      <w:r>
        <w:t xml:space="preserve">pomniejszonej o </w:t>
      </w:r>
      <w:r w:rsidRPr="00543ADF">
        <w:t>równowartość bezzwrotnej pomocy udzielonej przedsiębiorcy na podstawie przepisów przyjętych w związku z</w:t>
      </w:r>
      <w:r>
        <w:t> </w:t>
      </w:r>
      <w:r w:rsidRPr="00543ADF">
        <w:t>rozprzestrzenianiem się wirusa SARS-CoV-2</w:t>
      </w:r>
      <w:r>
        <w:t>.</w:t>
      </w:r>
    </w:p>
    <w:p w:rsidR="008F0305" w:rsidRPr="00353260" w:rsidRDefault="008F0305" w:rsidP="00BD5E56">
      <w:pPr>
        <w:pStyle w:val="USTustnpkodeksu"/>
      </w:pPr>
      <w:r>
        <w:t xml:space="preserve">2. </w:t>
      </w:r>
      <w:r w:rsidRPr="00353260">
        <w:t>Odszkodowanie nie przysługuje, jeżeli s</w:t>
      </w:r>
      <w:r>
        <w:t>zkoda</w:t>
      </w:r>
      <w:r w:rsidRPr="00353260">
        <w:t xml:space="preserve"> majątkowa powstała wyłącznie z winy </w:t>
      </w:r>
      <w:r>
        <w:t xml:space="preserve">przedsiębiorcy </w:t>
      </w:r>
      <w:r w:rsidRPr="00353260">
        <w:t>lub z winy osoby trzeciej.</w:t>
      </w:r>
    </w:p>
    <w:p w:rsidR="008F0305" w:rsidRPr="00353260" w:rsidRDefault="008F0305" w:rsidP="00353260">
      <w:pPr>
        <w:pStyle w:val="ARTartustawynprozporzdzenia"/>
      </w:pPr>
      <w:r w:rsidRPr="00353260">
        <w:rPr>
          <w:rStyle w:val="Ppogrubienie"/>
        </w:rPr>
        <w:t>Art. 4.</w:t>
      </w:r>
      <w:r>
        <w:t xml:space="preserve"> 1. </w:t>
      </w:r>
      <w:r w:rsidRPr="00353260">
        <w:t xml:space="preserve">Odszkodowanie przyznaje się na pisemny wniosek </w:t>
      </w:r>
      <w:r>
        <w:t>przedsiębiorcy</w:t>
      </w:r>
      <w:r w:rsidRPr="00353260">
        <w:t>, złożony do właściwego wojewody.</w:t>
      </w:r>
    </w:p>
    <w:p w:rsidR="008F0305" w:rsidRPr="00353260" w:rsidRDefault="008F0305" w:rsidP="00BD5E56">
      <w:pPr>
        <w:pStyle w:val="USTustnpkodeksu"/>
      </w:pPr>
      <w:r>
        <w:t xml:space="preserve">2. </w:t>
      </w:r>
      <w:r w:rsidRPr="00353260">
        <w:t>Wniosek, o którym mowa w ust. 1, zawiera:</w:t>
      </w:r>
    </w:p>
    <w:p w:rsidR="008F0305" w:rsidRPr="00353260" w:rsidRDefault="008F0305" w:rsidP="008770DB">
      <w:pPr>
        <w:pStyle w:val="PKTpunkt"/>
      </w:pPr>
      <w:r w:rsidRPr="00353260">
        <w:t>1)</w:t>
      </w:r>
      <w:r>
        <w:tab/>
      </w:r>
      <w:r w:rsidRPr="00353260">
        <w:t>oznaczenie organu, do którego jest skierowany, oraz sprawy, której dotyczy;</w:t>
      </w:r>
    </w:p>
    <w:p w:rsidR="008F0305" w:rsidRDefault="008F0305" w:rsidP="00C337E1">
      <w:pPr>
        <w:pStyle w:val="PKTpunkt"/>
      </w:pPr>
      <w:r w:rsidRPr="00353260">
        <w:t>2)</w:t>
      </w:r>
      <w:r>
        <w:tab/>
      </w:r>
      <w:r w:rsidRPr="00C337E1">
        <w:t>firmę przedsiębiorcy;</w:t>
      </w:r>
    </w:p>
    <w:p w:rsidR="008F0305" w:rsidRDefault="008F0305" w:rsidP="00C337E1">
      <w:pPr>
        <w:pStyle w:val="PKTpunkt"/>
      </w:pPr>
      <w:r>
        <w:t>3</w:t>
      </w:r>
      <w:r w:rsidRPr="00C337E1">
        <w:t>)</w:t>
      </w:r>
      <w:r>
        <w:tab/>
      </w:r>
      <w:r w:rsidRPr="00C337E1">
        <w:t>numer identyfikacji podatkowej (NIP);</w:t>
      </w:r>
    </w:p>
    <w:p w:rsidR="008F0305" w:rsidRPr="00353260" w:rsidRDefault="008F0305" w:rsidP="008770DB">
      <w:pPr>
        <w:pStyle w:val="PKTpunkt"/>
      </w:pPr>
      <w:r>
        <w:lastRenderedPageBreak/>
        <w:t>4</w:t>
      </w:r>
      <w:r w:rsidRPr="00C337E1">
        <w:t>)</w:t>
      </w:r>
      <w:r>
        <w:tab/>
      </w:r>
      <w:r w:rsidRPr="00C337E1">
        <w:t>adres do korespondencji, w przypadku gdy jest on inny niż adres siedziby albo ad</w:t>
      </w:r>
      <w:r>
        <w:t>res zamieszkania przedsiębiorcy;</w:t>
      </w:r>
      <w:r w:rsidRPr="00353260">
        <w:t xml:space="preserve"> </w:t>
      </w:r>
    </w:p>
    <w:p w:rsidR="008F0305" w:rsidRPr="00353260" w:rsidRDefault="008F0305" w:rsidP="008770DB">
      <w:pPr>
        <w:pStyle w:val="PKTpunkt"/>
      </w:pPr>
      <w:r>
        <w:t>5</w:t>
      </w:r>
      <w:r w:rsidRPr="00353260">
        <w:t>)</w:t>
      </w:r>
      <w:r>
        <w:tab/>
        <w:t xml:space="preserve">oszacowanie </w:t>
      </w:r>
      <w:r w:rsidRPr="00353260">
        <w:t>wysokoś</w:t>
      </w:r>
      <w:r>
        <w:t>ci</w:t>
      </w:r>
      <w:r w:rsidRPr="00353260">
        <w:t xml:space="preserve"> poniesionej s</w:t>
      </w:r>
      <w:r>
        <w:t>zkody</w:t>
      </w:r>
      <w:r w:rsidRPr="00353260">
        <w:t xml:space="preserve"> majątkowej </w:t>
      </w:r>
      <w:r>
        <w:t xml:space="preserve">pomniejszonej o </w:t>
      </w:r>
      <w:r w:rsidRPr="00543ADF">
        <w:t>równowartość bezzwrotnej pomocy udzielonej przedsiębiorcy na podstawie przepisów przyjętych w</w:t>
      </w:r>
      <w:r>
        <w:t> </w:t>
      </w:r>
      <w:r w:rsidRPr="00543ADF">
        <w:t>związku z</w:t>
      </w:r>
      <w:r>
        <w:t> </w:t>
      </w:r>
      <w:r w:rsidRPr="00543ADF">
        <w:t>rozprzestrzenianiem się wirusa SARS-CoV-2</w:t>
      </w:r>
      <w:r>
        <w:t xml:space="preserve"> </w:t>
      </w:r>
      <w:r w:rsidRPr="00353260">
        <w:t>oraz czas, miejsce i</w:t>
      </w:r>
      <w:r>
        <w:t> </w:t>
      </w:r>
      <w:r w:rsidRPr="00353260">
        <w:t>okoliczności jej powstania;</w:t>
      </w:r>
    </w:p>
    <w:p w:rsidR="008F0305" w:rsidRPr="00353260" w:rsidRDefault="008F0305" w:rsidP="008770DB">
      <w:pPr>
        <w:pStyle w:val="PKTpunkt"/>
      </w:pPr>
      <w:r>
        <w:t>6</w:t>
      </w:r>
      <w:r w:rsidRPr="00353260">
        <w:t>)</w:t>
      </w:r>
      <w:r>
        <w:tab/>
        <w:t>wskazanie</w:t>
      </w:r>
      <w:r w:rsidRPr="00353260">
        <w:t xml:space="preserve"> ogranicze</w:t>
      </w:r>
      <w:r>
        <w:t>ń</w:t>
      </w:r>
      <w:r w:rsidRPr="00353260">
        <w:t xml:space="preserve">, </w:t>
      </w:r>
      <w:r>
        <w:t xml:space="preserve">nakazów lub zakazów, </w:t>
      </w:r>
      <w:r w:rsidRPr="00353260">
        <w:t>z któr</w:t>
      </w:r>
      <w:r>
        <w:t>ych</w:t>
      </w:r>
      <w:r w:rsidRPr="00353260">
        <w:t xml:space="preserve"> wynikła s</w:t>
      </w:r>
      <w:r>
        <w:t>zkoda</w:t>
      </w:r>
      <w:r w:rsidRPr="00353260">
        <w:t xml:space="preserve"> majątkowa;</w:t>
      </w:r>
    </w:p>
    <w:p w:rsidR="008F0305" w:rsidRDefault="008F0305" w:rsidP="008770DB">
      <w:pPr>
        <w:pStyle w:val="PKTpunkt"/>
      </w:pPr>
      <w:r>
        <w:t>7</w:t>
      </w:r>
      <w:r w:rsidRPr="00353260">
        <w:t>)</w:t>
      </w:r>
      <w:r>
        <w:tab/>
      </w:r>
      <w:r w:rsidRPr="00353260">
        <w:t>podpis</w:t>
      </w:r>
      <w:r>
        <w:t>y</w:t>
      </w:r>
      <w:r w:rsidRPr="00353260">
        <w:t xml:space="preserve"> </w:t>
      </w:r>
      <w:r>
        <w:t>osób uprawnionych do reprezentacji przedsiębiorcy</w:t>
      </w:r>
      <w:r w:rsidRPr="00353260">
        <w:t>.</w:t>
      </w:r>
    </w:p>
    <w:p w:rsidR="008F0305" w:rsidRPr="00353260" w:rsidRDefault="008F0305" w:rsidP="00353260">
      <w:pPr>
        <w:pStyle w:val="ARTartustawynprozporzdzenia"/>
      </w:pPr>
      <w:r w:rsidRPr="00353260">
        <w:rPr>
          <w:rStyle w:val="Ppogrubienie"/>
        </w:rPr>
        <w:t>Art. 5.</w:t>
      </w:r>
      <w:r>
        <w:t xml:space="preserve"> 1. </w:t>
      </w:r>
      <w:r w:rsidRPr="00353260">
        <w:t>Decyzję w sprawie odszkodowania wydaje wojewoda właściwy ze względu na miejsce powstania s</w:t>
      </w:r>
      <w:r>
        <w:t>zkody</w:t>
      </w:r>
      <w:r w:rsidRPr="00353260">
        <w:t xml:space="preserve"> majątkowej.</w:t>
      </w:r>
    </w:p>
    <w:p w:rsidR="008F0305" w:rsidRPr="00353260" w:rsidRDefault="008F0305" w:rsidP="00BD5E56">
      <w:pPr>
        <w:pStyle w:val="USTustnpkodeksu"/>
      </w:pPr>
      <w:r>
        <w:t xml:space="preserve">2. </w:t>
      </w:r>
      <w:r w:rsidRPr="00353260">
        <w:t>W przypadku gdy s</w:t>
      </w:r>
      <w:r>
        <w:t>zkoda</w:t>
      </w:r>
      <w:r w:rsidRPr="00353260">
        <w:t xml:space="preserve"> majątkowa powstała na terenie dwóch lub więcej województw, właściwy do wydania decyzji jest wojewoda, do którego najpierw złożono wniosek.</w:t>
      </w:r>
    </w:p>
    <w:p w:rsidR="008F0305" w:rsidRPr="00353260" w:rsidRDefault="008F0305" w:rsidP="00BD5E56">
      <w:pPr>
        <w:pStyle w:val="USTustnpkodeksu"/>
      </w:pPr>
      <w:r>
        <w:t xml:space="preserve">3. </w:t>
      </w:r>
      <w:r w:rsidRPr="00353260">
        <w:t xml:space="preserve">Jeżeli nie można ustalić właściwości wojewody </w:t>
      </w:r>
      <w:r>
        <w:t>zgodnie z ust. 1 i 2</w:t>
      </w:r>
      <w:r w:rsidRPr="00353260">
        <w:t>, decyzję w</w:t>
      </w:r>
      <w:r>
        <w:t> </w:t>
      </w:r>
      <w:r w:rsidRPr="00353260">
        <w:t>sprawie odszkodowania wydaje Wojewoda Mazowiecki.</w:t>
      </w:r>
    </w:p>
    <w:p w:rsidR="008F0305" w:rsidRPr="00353260" w:rsidRDefault="008F0305" w:rsidP="00BD5E56">
      <w:pPr>
        <w:pStyle w:val="USTustnpkodeksu"/>
      </w:pPr>
      <w:r>
        <w:t xml:space="preserve">4. </w:t>
      </w:r>
      <w:r w:rsidRPr="00645F4F">
        <w:t>Wojewoda rozpatruje wnios</w:t>
      </w:r>
      <w:r>
        <w:t>e</w:t>
      </w:r>
      <w:r w:rsidRPr="00645F4F">
        <w:t xml:space="preserve">k o wypłatę odszkodowania w terminie 3 miesięcy od dnia złożenia wniosku. </w:t>
      </w:r>
      <w:r>
        <w:t>Wojewoda</w:t>
      </w:r>
      <w:r w:rsidRPr="00645F4F">
        <w:t xml:space="preserve"> przyznaje albo odmawia przyznania odszkodowania w</w:t>
      </w:r>
      <w:r>
        <w:t> </w:t>
      </w:r>
      <w:r w:rsidRPr="00645F4F">
        <w:t>drodze decyzji.</w:t>
      </w:r>
      <w:r w:rsidRPr="00353260">
        <w:t xml:space="preserve"> Decyzja ta jest ostateczna.</w:t>
      </w:r>
    </w:p>
    <w:p w:rsidR="008F0305" w:rsidRPr="00353260" w:rsidRDefault="008F0305" w:rsidP="00BD5E56">
      <w:pPr>
        <w:pStyle w:val="USTustnpkodeksu"/>
      </w:pPr>
      <w:r>
        <w:t xml:space="preserve">5. </w:t>
      </w:r>
      <w:r w:rsidRPr="00353260">
        <w:t xml:space="preserve">Odszkodowanie wypłaca się w terminie </w:t>
      </w:r>
      <w:r>
        <w:t>30</w:t>
      </w:r>
      <w:r w:rsidRPr="00353260">
        <w:t xml:space="preserve"> dni od dnia d</w:t>
      </w:r>
      <w:r>
        <w:t>oręczenia decyzji przyznającej odszkodowanie</w:t>
      </w:r>
      <w:r w:rsidRPr="00353260">
        <w:t>.</w:t>
      </w:r>
    </w:p>
    <w:p w:rsidR="008F0305" w:rsidRDefault="008F0305" w:rsidP="00353260">
      <w:pPr>
        <w:pStyle w:val="ARTartustawynprozporzdzenia"/>
      </w:pPr>
      <w:r w:rsidRPr="00353260">
        <w:rPr>
          <w:rStyle w:val="Ppogrubienie"/>
        </w:rPr>
        <w:t>Art. 6.</w:t>
      </w:r>
      <w:r>
        <w:t xml:space="preserve"> 1. W przypadku:</w:t>
      </w:r>
    </w:p>
    <w:p w:rsidR="008F0305" w:rsidRDefault="008F0305" w:rsidP="00CE6A96">
      <w:pPr>
        <w:pStyle w:val="PKTpunkt"/>
      </w:pPr>
      <w:r>
        <w:t>1)</w:t>
      </w:r>
      <w:r>
        <w:tab/>
        <w:t>odmowy przyznania odszkodowania,</w:t>
      </w:r>
    </w:p>
    <w:p w:rsidR="008F0305" w:rsidRDefault="008F0305" w:rsidP="00CE6A96">
      <w:pPr>
        <w:pStyle w:val="PKTpunkt"/>
      </w:pPr>
      <w:r>
        <w:t>2)</w:t>
      </w:r>
      <w:r>
        <w:tab/>
      </w:r>
      <w:r w:rsidRPr="00CE6A96">
        <w:t>przyznan</w:t>
      </w:r>
      <w:r>
        <w:t>ia odszkodowania</w:t>
      </w:r>
      <w:r w:rsidRPr="00CE6A96">
        <w:t xml:space="preserve"> </w:t>
      </w:r>
      <w:r>
        <w:t>w wysokości niższej niż</w:t>
      </w:r>
      <w:r w:rsidRPr="00CE6A96">
        <w:t xml:space="preserve"> 70% oszacowanej we wniosku wysokości szkody majątkowej</w:t>
      </w:r>
      <w:r w:rsidRPr="00A90B38">
        <w:t xml:space="preserve"> </w:t>
      </w:r>
      <w:r>
        <w:t xml:space="preserve">pomniejszonej o </w:t>
      </w:r>
      <w:r w:rsidRPr="00543ADF">
        <w:t>równowartość bezzwrotnej pomocy udzielonej przedsiębiorcy na podstawie przepisów przyjętych w związku z</w:t>
      </w:r>
      <w:r>
        <w:t> </w:t>
      </w:r>
      <w:r w:rsidRPr="00543ADF">
        <w:t>rozprzestrzenianiem się wirusa SARS-CoV-2</w:t>
      </w:r>
    </w:p>
    <w:p w:rsidR="008F0305" w:rsidRDefault="008F0305" w:rsidP="00CE6A96">
      <w:pPr>
        <w:pStyle w:val="CZWSPPKTczwsplnapunktw"/>
      </w:pPr>
      <w:r>
        <w:t>– przedsiębiorca</w:t>
      </w:r>
      <w:r w:rsidRPr="00353260">
        <w:t>, w</w:t>
      </w:r>
      <w:r>
        <w:t> </w:t>
      </w:r>
      <w:r w:rsidRPr="00353260">
        <w:t xml:space="preserve">terminie </w:t>
      </w:r>
      <w:r>
        <w:t>30</w:t>
      </w:r>
      <w:r w:rsidRPr="00353260">
        <w:t xml:space="preserve"> dni od dnia doręczenia decyzji w tej sprawie, może wnieść powództwo do sądu powszechnego.</w:t>
      </w:r>
    </w:p>
    <w:p w:rsidR="008F0305" w:rsidRDefault="008F0305" w:rsidP="00BD5E56">
      <w:pPr>
        <w:pStyle w:val="USTustnpkodeksu"/>
      </w:pPr>
      <w:r>
        <w:t>2. W przypadku wniesienia powództwa,</w:t>
      </w:r>
      <w:r w:rsidRPr="00786C1C">
        <w:t xml:space="preserve"> o którym mowa w ust. 1, </w:t>
      </w:r>
      <w:r>
        <w:t>przepis art. 3 ust. 1 stosuje się.</w:t>
      </w:r>
    </w:p>
    <w:p w:rsidR="008F0305" w:rsidRPr="00353260" w:rsidRDefault="008F0305" w:rsidP="00BD5E56">
      <w:pPr>
        <w:pStyle w:val="USTustnpkodeksu"/>
      </w:pPr>
      <w:r>
        <w:t xml:space="preserve">3. </w:t>
      </w:r>
      <w:r w:rsidRPr="00353260">
        <w:t>Wniesienie powództwa, o którym mowa w ust. 1, nie wstrzymuje wykonania decyzji.</w:t>
      </w:r>
    </w:p>
    <w:p w:rsidR="008F0305" w:rsidRPr="00353260" w:rsidRDefault="008F0305" w:rsidP="00BD5E56">
      <w:pPr>
        <w:pStyle w:val="USTustnpkodeksu"/>
      </w:pPr>
      <w:r>
        <w:lastRenderedPageBreak/>
        <w:t xml:space="preserve">4. </w:t>
      </w:r>
      <w:r w:rsidRPr="00353260">
        <w:t>W sprawach przed sądem powszechnym, o których mowa w ust. 1, Skarb Państwa reprezentuje wojewoda.</w:t>
      </w:r>
    </w:p>
    <w:p w:rsidR="008F0305" w:rsidRPr="00353260" w:rsidRDefault="008F0305" w:rsidP="00353260">
      <w:pPr>
        <w:pStyle w:val="ARTartustawynprozporzdzenia"/>
      </w:pPr>
      <w:r w:rsidRPr="00353260">
        <w:rPr>
          <w:rStyle w:val="Ppogrubienie"/>
        </w:rPr>
        <w:t xml:space="preserve">Art. </w:t>
      </w:r>
      <w:r>
        <w:rPr>
          <w:rStyle w:val="Ppogrubienie"/>
        </w:rPr>
        <w:t>7</w:t>
      </w:r>
      <w:r w:rsidRPr="00353260">
        <w:rPr>
          <w:rStyle w:val="Ppogrubienie"/>
        </w:rPr>
        <w:t>.</w:t>
      </w:r>
      <w:r>
        <w:t xml:space="preserve"> </w:t>
      </w:r>
      <w:r w:rsidRPr="00353260">
        <w:t xml:space="preserve">Roszczenie o odszkodowanie przedawnia się z upływem roku od dnia, w którym </w:t>
      </w:r>
      <w:r>
        <w:t xml:space="preserve">przedsiębiorca </w:t>
      </w:r>
      <w:r w:rsidRPr="00353260">
        <w:t>dowiedział się o powstaniu s</w:t>
      </w:r>
      <w:r>
        <w:t>zkody majątkowej, jednak bieg przedawnienia rozpoczyna się nie wcześniej niż w dniu wejścia w życie ustawy.</w:t>
      </w:r>
      <w:r w:rsidRPr="00353260">
        <w:t xml:space="preserve"> </w:t>
      </w:r>
      <w:r>
        <w:t>W</w:t>
      </w:r>
      <w:r w:rsidRPr="00353260">
        <w:t xml:space="preserve"> każdym przypadku roszczenie przedawnia się z upływem </w:t>
      </w:r>
      <w:r>
        <w:t>3</w:t>
      </w:r>
      <w:r w:rsidRPr="00353260">
        <w:t xml:space="preserve"> lat od dnia</w:t>
      </w:r>
      <w:r>
        <w:t xml:space="preserve"> odwołania</w:t>
      </w:r>
      <w:r w:rsidRPr="00AF7249">
        <w:t xml:space="preserve"> stanu zagrożenia epidemicznego lub stanu epidemii wywołanych zakażeniami wirusem SARS-CoV-2</w:t>
      </w:r>
      <w:r>
        <w:t>, w zależności od tego, który ze stanów obowiązywał jako ostatni</w:t>
      </w:r>
      <w:r w:rsidRPr="00353260">
        <w:t>.</w:t>
      </w:r>
    </w:p>
    <w:p w:rsidR="008F0305" w:rsidRDefault="008F0305" w:rsidP="00353260">
      <w:pPr>
        <w:pStyle w:val="ARTartustawynprozporzdzenia"/>
      </w:pPr>
      <w:r w:rsidRPr="00353260">
        <w:rPr>
          <w:rStyle w:val="Ppogrubienie"/>
        </w:rPr>
        <w:t xml:space="preserve">Art. </w:t>
      </w:r>
      <w:r>
        <w:rPr>
          <w:rStyle w:val="Ppogrubienie"/>
        </w:rPr>
        <w:t>8</w:t>
      </w:r>
      <w:r w:rsidRPr="00353260">
        <w:rPr>
          <w:rStyle w:val="Ppogrubienie"/>
        </w:rPr>
        <w:t>.</w:t>
      </w:r>
      <w:r>
        <w:t xml:space="preserve"> </w:t>
      </w:r>
      <w:r w:rsidRPr="00353260">
        <w:t xml:space="preserve">Roszczenie o odszkodowanie przechodzi na następców prawnych </w:t>
      </w:r>
      <w:r>
        <w:t>przedsiębiorcy</w:t>
      </w:r>
      <w:r w:rsidRPr="00353260">
        <w:t>.</w:t>
      </w:r>
    </w:p>
    <w:p w:rsidR="008F0305" w:rsidRPr="009F0A67" w:rsidRDefault="008F0305" w:rsidP="009F0A67">
      <w:pPr>
        <w:pStyle w:val="ARTartustawynprozporzdzenia"/>
      </w:pPr>
      <w:r w:rsidRPr="009F0A67">
        <w:rPr>
          <w:rStyle w:val="Ppogrubienie"/>
        </w:rPr>
        <w:t>Art. 9.</w:t>
      </w:r>
      <w:r>
        <w:t xml:space="preserve"> 1</w:t>
      </w:r>
      <w:r w:rsidRPr="009F0A67">
        <w:t xml:space="preserve">. </w:t>
      </w:r>
      <w:r>
        <w:t>Złożenie wniosku, o którym mowa w art. 4 ust. 1, nie wyłącza prawa do wystąpienia z powództwem o odszkodowanie za szkodę majątkową powstałą</w:t>
      </w:r>
      <w:r w:rsidRPr="00D33046">
        <w:t xml:space="preserve"> w następstwie wprowadzenia ograniczeń, nakazów lub zakazów dotyczących działalności gospodarczej w związku z ogłoszeniem stanu zagrożenia epidemicznego lub stanu epidemii wywołanych zakażeniami wirusem SARS-CoV-2</w:t>
      </w:r>
      <w:r>
        <w:t xml:space="preserve"> </w:t>
      </w:r>
      <w:r w:rsidRPr="009F0A67">
        <w:t>na podstawie przepisów art. 417, art. 417</w:t>
      </w:r>
      <w:r w:rsidRPr="00D33046">
        <w:rPr>
          <w:rStyle w:val="IGindeksgrny"/>
        </w:rPr>
        <w:t>1</w:t>
      </w:r>
      <w:r w:rsidRPr="009F0A67">
        <w:t xml:space="preserve"> lub art. 417</w:t>
      </w:r>
      <w:r w:rsidRPr="00D33046">
        <w:rPr>
          <w:rStyle w:val="IGindeksgrny"/>
        </w:rPr>
        <w:t>2</w:t>
      </w:r>
      <w:r w:rsidRPr="009F0A67">
        <w:t xml:space="preserve"> ustawy z dnia 23 kwietnia 1964 r. – Kodeks cywilny (Dz. U. z 2020 r. poz. 1740 i 2320).</w:t>
      </w:r>
    </w:p>
    <w:p w:rsidR="008F0305" w:rsidRPr="00D33046" w:rsidRDefault="008F0305" w:rsidP="00D33046">
      <w:pPr>
        <w:pStyle w:val="USTustnpkodeksu"/>
      </w:pPr>
      <w:r>
        <w:t xml:space="preserve">2. </w:t>
      </w:r>
      <w:r w:rsidRPr="00D33046">
        <w:t xml:space="preserve">Uzyskanie odszkodowania, o którym mowa w </w:t>
      </w:r>
      <w:r>
        <w:t xml:space="preserve">art. 3 </w:t>
      </w:r>
      <w:r w:rsidRPr="00D33046">
        <w:t>ust. 1, wyłącza prawo do odszkodow</w:t>
      </w:r>
      <w:r>
        <w:t>ania od Skarbu Państwa za szkodę majątkową powstałą</w:t>
      </w:r>
      <w:r w:rsidRPr="00D33046">
        <w:t xml:space="preserve"> w następstwie wprowadzenia ograniczeń, nakazów lub zakazów dotyczących działalności gospodarczej w związku z ogłoszeniem stanu zagrożenia epidemicznego lub stanu epidemii wywołanych zakażeniami wirusem SARS-CoV-2 na podstawie przepisów art. 417, art. 417</w:t>
      </w:r>
      <w:r w:rsidRPr="00D33046">
        <w:rPr>
          <w:rStyle w:val="IGindeksgrny"/>
        </w:rPr>
        <w:t>1</w:t>
      </w:r>
      <w:r w:rsidRPr="00D33046">
        <w:t xml:space="preserve"> lub art. 417</w:t>
      </w:r>
      <w:r w:rsidRPr="00D33046">
        <w:rPr>
          <w:rStyle w:val="IGindeksgrny"/>
        </w:rPr>
        <w:t>2</w:t>
      </w:r>
      <w:r w:rsidRPr="00D33046">
        <w:t xml:space="preserve"> ustawy z dnia 23 kwietnia 1964 r. – Kodeks cywilny.</w:t>
      </w:r>
    </w:p>
    <w:p w:rsidR="008F0305" w:rsidRPr="00D33046" w:rsidRDefault="008F0305" w:rsidP="00D33046">
      <w:pPr>
        <w:pStyle w:val="USTustnpkodeksu"/>
      </w:pPr>
      <w:r>
        <w:t>3. U</w:t>
      </w:r>
      <w:r w:rsidRPr="00D33046">
        <w:t>zyskanie odszkodowania od Skarbu Pa</w:t>
      </w:r>
      <w:r>
        <w:t>ństwa za szkodę majątkową powstałą</w:t>
      </w:r>
      <w:r w:rsidRPr="00D33046">
        <w:t xml:space="preserve"> w</w:t>
      </w:r>
      <w:r>
        <w:t> </w:t>
      </w:r>
      <w:r w:rsidRPr="00D33046">
        <w:t>następstwie wprowadzenia ograniczeń, nakazów lub zakazów dotyczących działalności gospodarczej w związku z ogłoszeniem stanu zagrożenia epidemicznego lub stanu epidemii wywołanych zakażeniami wirusem SARS-CoV-2 na podstawie przepisów art. 417, art. 417</w:t>
      </w:r>
      <w:r w:rsidRPr="00D33046">
        <w:rPr>
          <w:rStyle w:val="IGindeksgrny"/>
        </w:rPr>
        <w:t>1</w:t>
      </w:r>
      <w:r w:rsidRPr="00D33046">
        <w:t xml:space="preserve"> lub art. 417</w:t>
      </w:r>
      <w:r w:rsidRPr="00D33046">
        <w:rPr>
          <w:rStyle w:val="IGindeksgrny"/>
        </w:rPr>
        <w:t>2</w:t>
      </w:r>
      <w:r w:rsidRPr="00D33046">
        <w:t xml:space="preserve"> ustawy z dnia 23 kwietnia 1964 r. – Kodeks cywilny, wyłącza prawo do odszkodowania, o którym mowa w</w:t>
      </w:r>
      <w:r>
        <w:t xml:space="preserve"> art. 3</w:t>
      </w:r>
      <w:r w:rsidRPr="00D33046">
        <w:t xml:space="preserve"> ust. 1.</w:t>
      </w:r>
    </w:p>
    <w:p w:rsidR="008F0305" w:rsidRPr="00353260" w:rsidRDefault="008F0305" w:rsidP="00F06387">
      <w:pPr>
        <w:pStyle w:val="ARTartustawynprozporzdzenia"/>
      </w:pPr>
      <w:r w:rsidRPr="00353260">
        <w:rPr>
          <w:rStyle w:val="Ppogrubienie"/>
        </w:rPr>
        <w:t xml:space="preserve">Art. </w:t>
      </w:r>
      <w:r>
        <w:rPr>
          <w:rStyle w:val="Ppogrubienie"/>
        </w:rPr>
        <w:t>10</w:t>
      </w:r>
      <w:r w:rsidRPr="00353260">
        <w:rPr>
          <w:rStyle w:val="Ppogrubienie"/>
        </w:rPr>
        <w:t>.</w:t>
      </w:r>
      <w:r>
        <w:t xml:space="preserve"> </w:t>
      </w:r>
      <w:r w:rsidRPr="00353260">
        <w:t xml:space="preserve">W ustawie z dnia </w:t>
      </w:r>
      <w:r w:rsidRPr="00F06387">
        <w:t>28 lipca 2005 r.</w:t>
      </w:r>
      <w:r>
        <w:t xml:space="preserve"> </w:t>
      </w:r>
      <w:r w:rsidRPr="00F06387">
        <w:t>o kosztach sądowych w sprawach cywilnych</w:t>
      </w:r>
      <w:r>
        <w:t xml:space="preserve"> (Dz. U. z 2020 r. poz. 755, 807, 956 i 2186</w:t>
      </w:r>
      <w:r w:rsidRPr="00353260">
        <w:t xml:space="preserve">) w </w:t>
      </w:r>
      <w:r>
        <w:t>art. 95 ust. 1a otrzymuje brzmienie</w:t>
      </w:r>
      <w:r w:rsidRPr="00353260">
        <w:t>:</w:t>
      </w:r>
    </w:p>
    <w:p w:rsidR="008F0305" w:rsidRDefault="008F0305" w:rsidP="00F06387">
      <w:pPr>
        <w:pStyle w:val="ZUSTzmustartykuempunktem"/>
      </w:pPr>
      <w:r>
        <w:t>„</w:t>
      </w:r>
      <w:r w:rsidRPr="00F06387">
        <w:t>1a. Nie pobiera się opłat od pozwu o odszkodowanie, o którym mowa w art. 6 ustawy z dnia 22 listopada 2002 r. o wyrównywaniu strat majątkowych wynikających z</w:t>
      </w:r>
      <w:r>
        <w:t> </w:t>
      </w:r>
      <w:r w:rsidRPr="00F06387">
        <w:t xml:space="preserve">ograniczenia w czasie stanu nadzwyczajnego wolności i praw człowieka i obywatela </w:t>
      </w:r>
      <w:r w:rsidRPr="00F06387">
        <w:lastRenderedPageBreak/>
        <w:t>(Dz. U. poz. 1955)</w:t>
      </w:r>
      <w:r>
        <w:t xml:space="preserve"> oraz w art. 6 ustawy z dnia … </w:t>
      </w:r>
      <w:r w:rsidRPr="00AC3597">
        <w:t xml:space="preserve">o wyrównywaniu szkód majątkowych wynikających z ograniczeń, nakazów </w:t>
      </w:r>
      <w:r>
        <w:t>lub</w:t>
      </w:r>
      <w:r w:rsidRPr="00AC3597">
        <w:t xml:space="preserve"> zakazów dotyczących działalności gospodarczej </w:t>
      </w:r>
      <w:r>
        <w:t xml:space="preserve">wprowadzonych </w:t>
      </w:r>
      <w:r w:rsidRPr="00AC3597">
        <w:t xml:space="preserve">w związku z </w:t>
      </w:r>
      <w:r>
        <w:t>ogłoszeniem</w:t>
      </w:r>
      <w:r w:rsidRPr="00AC3597">
        <w:t xml:space="preserve"> stanu zagrożenia epidemicznego lub stanu epidemii wywołanych zakażeniami wirusem SARS-CoV-2 </w:t>
      </w:r>
      <w:r>
        <w:t>(Dz. U. poz. …).”</w:t>
      </w:r>
      <w:r w:rsidRPr="00353260">
        <w:t>.</w:t>
      </w:r>
    </w:p>
    <w:p w:rsidR="008F0305" w:rsidRPr="00353260" w:rsidRDefault="008F0305" w:rsidP="0034674C">
      <w:pPr>
        <w:pStyle w:val="ARTartustawynprozporzdzenia"/>
      </w:pPr>
      <w:r w:rsidRPr="00353260">
        <w:rPr>
          <w:rStyle w:val="Ppogrubienie"/>
        </w:rPr>
        <w:t xml:space="preserve">Art. </w:t>
      </w:r>
      <w:r>
        <w:rPr>
          <w:rStyle w:val="Ppogrubienie"/>
        </w:rPr>
        <w:t>11</w:t>
      </w:r>
      <w:r w:rsidRPr="00353260">
        <w:rPr>
          <w:rStyle w:val="Ppogrubienie"/>
        </w:rPr>
        <w:t>.</w:t>
      </w:r>
      <w:r>
        <w:t xml:space="preserve"> Wszczęte przed dniem wejścia w życie ustawy przeciwko Skarbowi Państwa postępowania o odszkodowanie na podstawie p</w:t>
      </w:r>
      <w:r w:rsidRPr="00F20983">
        <w:t>rzepisów art. 417</w:t>
      </w:r>
      <w:r>
        <w:t xml:space="preserve">, </w:t>
      </w:r>
      <w:r w:rsidRPr="00DF619D">
        <w:t>art. 417</w:t>
      </w:r>
      <w:r w:rsidRPr="00DF619D">
        <w:rPr>
          <w:rStyle w:val="IGindeksgrny"/>
        </w:rPr>
        <w:t>1</w:t>
      </w:r>
      <w:r w:rsidRPr="00DF619D">
        <w:t xml:space="preserve"> lub </w:t>
      </w:r>
      <w:r w:rsidRPr="00F20983">
        <w:t>417</w:t>
      </w:r>
      <w:r w:rsidRPr="00F20983">
        <w:rPr>
          <w:rStyle w:val="IGindeksgrny"/>
        </w:rPr>
        <w:t>2</w:t>
      </w:r>
      <w:r>
        <w:t xml:space="preserve"> ustawy z dnia 23 kwietnia 1964 r. – Kodeks cywilny,</w:t>
      </w:r>
      <w:r w:rsidRPr="00AB6A91">
        <w:t xml:space="preserve"> </w:t>
      </w:r>
      <w:r>
        <w:t>dotyczące szkód majątkowych</w:t>
      </w:r>
      <w:r w:rsidRPr="00353260">
        <w:t xml:space="preserve"> powstałych w</w:t>
      </w:r>
      <w:r>
        <w:t> </w:t>
      </w:r>
      <w:r w:rsidRPr="00353260">
        <w:t xml:space="preserve">następstwie </w:t>
      </w:r>
      <w:r>
        <w:t xml:space="preserve">wprowadzenia </w:t>
      </w:r>
      <w:r w:rsidRPr="00353260">
        <w:t>ogranicze</w:t>
      </w:r>
      <w:r>
        <w:t>ń, nakazów lub zakazów</w:t>
      </w:r>
      <w:r w:rsidRPr="0098650C">
        <w:t xml:space="preserve"> </w:t>
      </w:r>
      <w:r>
        <w:t>dotyczących</w:t>
      </w:r>
      <w:r w:rsidRPr="00353260">
        <w:t xml:space="preserve"> </w:t>
      </w:r>
      <w:r>
        <w:t xml:space="preserve">działalności gospodarczej </w:t>
      </w:r>
      <w:r w:rsidRPr="00353260">
        <w:t>w</w:t>
      </w:r>
      <w:r>
        <w:t> związku z ogłoszeniem</w:t>
      </w:r>
      <w:r w:rsidRPr="00353260">
        <w:t xml:space="preserve"> stanu </w:t>
      </w:r>
      <w:r>
        <w:t xml:space="preserve">zagrożenia epidemicznego lub stanu </w:t>
      </w:r>
      <w:r w:rsidRPr="00353260">
        <w:t xml:space="preserve">epidemii </w:t>
      </w:r>
      <w:r>
        <w:t xml:space="preserve">wywołanych </w:t>
      </w:r>
      <w:r w:rsidRPr="00353260">
        <w:t>zakażeniami wirusem SARS-CoV-2</w:t>
      </w:r>
      <w:r>
        <w:t>, podlegają umorzeniu w przypadku uzyskania odszkodowania, o którym mowa w art. 3 ust. 1.</w:t>
      </w:r>
    </w:p>
    <w:p w:rsidR="008F0305" w:rsidRPr="00353260" w:rsidRDefault="008F0305" w:rsidP="00BD5E56">
      <w:pPr>
        <w:pStyle w:val="ARTartustawynprozporzdzenia"/>
      </w:pPr>
      <w:r w:rsidRPr="00353260">
        <w:rPr>
          <w:rStyle w:val="Ppogrubienie"/>
        </w:rPr>
        <w:t>Art. 1</w:t>
      </w:r>
      <w:r>
        <w:rPr>
          <w:rStyle w:val="Ppogrubienie"/>
        </w:rPr>
        <w:t>2</w:t>
      </w:r>
      <w:r w:rsidRPr="00353260">
        <w:rPr>
          <w:rStyle w:val="Ppogrubienie"/>
        </w:rPr>
        <w:t>.</w:t>
      </w:r>
      <w:r>
        <w:t xml:space="preserve"> </w:t>
      </w:r>
      <w:r w:rsidRPr="00353260">
        <w:t>Usta</w:t>
      </w:r>
      <w:r>
        <w:t>wa wchodzi w życie po upływie 7</w:t>
      </w:r>
      <w:r w:rsidRPr="00353260">
        <w:t xml:space="preserve"> dni od dnia ogłoszenia.</w:t>
      </w:r>
    </w:p>
    <w:p w:rsidR="00883D39" w:rsidRPr="00353260" w:rsidRDefault="00883D39" w:rsidP="00353260">
      <w:pPr>
        <w:pStyle w:val="ARTartustawynprozporzdzenia"/>
      </w:pPr>
    </w:p>
    <w:p w:rsidR="00C70646" w:rsidRPr="001B342E" w:rsidRDefault="00C70646" w:rsidP="00811775">
      <w:pPr>
        <w:jc w:val="center"/>
      </w:pPr>
      <w:bookmarkStart w:id="0" w:name="_GoBack"/>
      <w:bookmarkEnd w:id="0"/>
    </w:p>
    <w:sectPr w:rsidR="00C70646" w:rsidRPr="001B342E" w:rsidSect="00811775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641" w:rsidRDefault="00030641">
      <w:r>
        <w:separator/>
      </w:r>
    </w:p>
  </w:endnote>
  <w:endnote w:type="continuationSeparator" w:id="0">
    <w:p w:rsidR="00030641" w:rsidRDefault="0003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Fira Sans Extra Condensed SemiB">
    <w:altName w:val="Calibri"/>
    <w:charset w:val="EE"/>
    <w:family w:val="swiss"/>
    <w:pitch w:val="variable"/>
    <w:sig w:usb0="600002FF" w:usb1="00000001" w:usb2="00000000" w:usb3="00000000" w:csb0="0000019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641" w:rsidRDefault="00030641">
      <w:r>
        <w:separator/>
      </w:r>
    </w:p>
  </w:footnote>
  <w:footnote w:type="continuationSeparator" w:id="0">
    <w:p w:rsidR="00030641" w:rsidRDefault="00030641">
      <w:r>
        <w:continuationSeparator/>
      </w:r>
    </w:p>
  </w:footnote>
  <w:footnote w:id="1">
    <w:p w:rsidR="008F0305" w:rsidRDefault="008F0305" w:rsidP="0026652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ustawę </w:t>
      </w:r>
      <w:r w:rsidRPr="00353260">
        <w:t xml:space="preserve">z dnia </w:t>
      </w:r>
      <w:r w:rsidRPr="00F06387">
        <w:t>28 lipca 2005 r.</w:t>
      </w:r>
      <w:r>
        <w:t xml:space="preserve"> </w:t>
      </w:r>
      <w:r w:rsidRPr="00F06387">
        <w:t>o kosztach sądowych w sprawach cywilnych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D39" w:rsidRPr="00B371CC" w:rsidRDefault="00883D39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665E8"/>
    <w:multiLevelType w:val="hybridMultilevel"/>
    <w:tmpl w:val="6E2850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F6D70CB"/>
    <w:multiLevelType w:val="multilevel"/>
    <w:tmpl w:val="E0CC9E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6C1E5F"/>
    <w:multiLevelType w:val="multilevel"/>
    <w:tmpl w:val="92949F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C4456D"/>
    <w:multiLevelType w:val="hybridMultilevel"/>
    <w:tmpl w:val="693CAEC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E040277"/>
    <w:multiLevelType w:val="hybridMultilevel"/>
    <w:tmpl w:val="5FB2BAB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F102B15"/>
    <w:multiLevelType w:val="hybridMultilevel"/>
    <w:tmpl w:val="104C7B0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3894578"/>
    <w:multiLevelType w:val="hybridMultilevel"/>
    <w:tmpl w:val="B852B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9" w15:restartNumberingAfterBreak="0">
    <w:nsid w:val="3C664C13"/>
    <w:multiLevelType w:val="hybridMultilevel"/>
    <w:tmpl w:val="4FB691D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C9F5C58"/>
    <w:multiLevelType w:val="hybridMultilevel"/>
    <w:tmpl w:val="D4B6CB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4A6B76"/>
    <w:multiLevelType w:val="hybridMultilevel"/>
    <w:tmpl w:val="B9E86C2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4AC22A7"/>
    <w:multiLevelType w:val="hybridMultilevel"/>
    <w:tmpl w:val="5512F66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5B8A00C6"/>
    <w:multiLevelType w:val="hybridMultilevel"/>
    <w:tmpl w:val="B1D48620"/>
    <w:lvl w:ilvl="0" w:tplc="BA40AC3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48A557F"/>
    <w:multiLevelType w:val="hybridMultilevel"/>
    <w:tmpl w:val="DD8E0E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683EE2"/>
    <w:multiLevelType w:val="hybridMultilevel"/>
    <w:tmpl w:val="353A3CF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6992E7D"/>
    <w:multiLevelType w:val="hybridMultilevel"/>
    <w:tmpl w:val="D676E5C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7A84368"/>
    <w:multiLevelType w:val="hybridMultilevel"/>
    <w:tmpl w:val="824622E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7"/>
  </w:num>
  <w:num w:numId="3">
    <w:abstractNumId w:val="14"/>
  </w:num>
  <w:num w:numId="4">
    <w:abstractNumId w:val="1"/>
  </w:num>
  <w:num w:numId="5">
    <w:abstractNumId w:val="2"/>
  </w:num>
  <w:num w:numId="6">
    <w:abstractNumId w:val="13"/>
  </w:num>
  <w:num w:numId="7">
    <w:abstractNumId w:val="15"/>
  </w:num>
  <w:num w:numId="8">
    <w:abstractNumId w:val="0"/>
  </w:num>
  <w:num w:numId="9">
    <w:abstractNumId w:val="5"/>
  </w:num>
  <w:num w:numId="10">
    <w:abstractNumId w:val="16"/>
  </w:num>
  <w:num w:numId="11">
    <w:abstractNumId w:val="10"/>
  </w:num>
  <w:num w:numId="12">
    <w:abstractNumId w:val="4"/>
  </w:num>
  <w:num w:numId="13">
    <w:abstractNumId w:val="11"/>
  </w:num>
  <w:num w:numId="14">
    <w:abstractNumId w:val="3"/>
  </w:num>
  <w:num w:numId="15">
    <w:abstractNumId w:val="12"/>
  </w:num>
  <w:num w:numId="16">
    <w:abstractNumId w:val="9"/>
  </w:num>
  <w:num w:numId="17">
    <w:abstractNumId w:val="6"/>
  </w:num>
  <w:num w:numId="1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773"/>
    <w:rsid w:val="000012DA"/>
    <w:rsid w:val="0000246E"/>
    <w:rsid w:val="00012A35"/>
    <w:rsid w:val="00016099"/>
    <w:rsid w:val="00017DC2"/>
    <w:rsid w:val="00023471"/>
    <w:rsid w:val="00023F13"/>
    <w:rsid w:val="00030634"/>
    <w:rsid w:val="00030641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773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36A8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46C7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3D2D"/>
    <w:rsid w:val="007F54C3"/>
    <w:rsid w:val="00802949"/>
    <w:rsid w:val="00811775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0773"/>
    <w:rsid w:val="0088318F"/>
    <w:rsid w:val="0088331D"/>
    <w:rsid w:val="00883D39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30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630C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66948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95E45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AFC8BC4-E61B-42F1-A475-E5CE2B75A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46C7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83D39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883D39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noProof/>
      <w:sz w:val="26"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883D39"/>
    <w:pPr>
      <w:keepNext/>
      <w:keepLines/>
      <w:spacing w:before="200"/>
      <w:outlineLvl w:val="3"/>
    </w:pPr>
    <w:rPr>
      <w:rFonts w:ascii="Cambria" w:eastAsia="Times New Roman" w:hAnsi="Cambria" w:cs="Times New Roman"/>
      <w:i/>
      <w:iCs/>
      <w:color w:val="365F9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883D39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883D39"/>
    <w:rPr>
      <w:b/>
    </w:rPr>
  </w:style>
  <w:style w:type="paragraph" w:customStyle="1" w:styleId="Nagwek21">
    <w:name w:val="Nagłówek 21"/>
    <w:basedOn w:val="Normalny"/>
    <w:next w:val="Normalny"/>
    <w:unhideWhenUsed/>
    <w:qFormat/>
    <w:locked/>
    <w:rsid w:val="00883D39"/>
    <w:pPr>
      <w:keepNext/>
      <w:keepLines/>
      <w:widowControl/>
      <w:autoSpaceDE/>
      <w:autoSpaceDN/>
      <w:adjustRightInd/>
      <w:spacing w:before="200" w:line="276" w:lineRule="auto"/>
      <w:jc w:val="left"/>
      <w:outlineLvl w:val="1"/>
    </w:pPr>
    <w:rPr>
      <w:rFonts w:ascii="Cambria" w:eastAsia="Times New Roman" w:hAnsi="Cambria" w:cs="Times New Roman"/>
      <w:b/>
      <w:bCs/>
      <w:noProof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rsid w:val="00883D39"/>
    <w:rPr>
      <w:rFonts w:ascii="Arial" w:hAnsi="Arial" w:cs="Arial"/>
      <w:b/>
      <w:bCs/>
      <w:noProof/>
      <w:sz w:val="26"/>
      <w:szCs w:val="26"/>
    </w:rPr>
  </w:style>
  <w:style w:type="paragraph" w:customStyle="1" w:styleId="Nagwek41">
    <w:name w:val="Nagłówek 41"/>
    <w:basedOn w:val="Normalny"/>
    <w:next w:val="Normalny"/>
    <w:semiHidden/>
    <w:unhideWhenUsed/>
    <w:qFormat/>
    <w:locked/>
    <w:rsid w:val="00883D39"/>
    <w:pPr>
      <w:keepNext/>
      <w:keepLines/>
      <w:widowControl/>
      <w:autoSpaceDE/>
      <w:autoSpaceDN/>
      <w:adjustRightInd/>
      <w:spacing w:before="40" w:line="276" w:lineRule="auto"/>
      <w:jc w:val="left"/>
      <w:outlineLvl w:val="3"/>
    </w:pPr>
    <w:rPr>
      <w:rFonts w:ascii="Cambria" w:eastAsia="Times New Roman" w:hAnsi="Cambria" w:cs="Times New Roman"/>
      <w:i/>
      <w:iCs/>
      <w:noProof/>
      <w:color w:val="365F91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883D39"/>
  </w:style>
  <w:style w:type="table" w:styleId="Tabela-Siatka">
    <w:name w:val="Table Grid"/>
    <w:basedOn w:val="Standardowy"/>
    <w:uiPriority w:val="99"/>
    <w:locked/>
    <w:rsid w:val="00883D39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3D39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noProof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3D39"/>
    <w:rPr>
      <w:rFonts w:ascii="Calibri" w:eastAsia="Calibri" w:hAnsi="Calibri"/>
      <w:noProof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883D39"/>
    <w:rPr>
      <w:vertAlign w:val="superscript"/>
    </w:rPr>
  </w:style>
  <w:style w:type="character" w:styleId="Hipercze">
    <w:name w:val="Hyperlink"/>
    <w:uiPriority w:val="99"/>
    <w:unhideWhenUsed/>
    <w:rsid w:val="00883D39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883D39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sid w:val="00883D39"/>
    <w:rPr>
      <w:b/>
      <w:bCs/>
    </w:rPr>
  </w:style>
  <w:style w:type="paragraph" w:customStyle="1" w:styleId="tresc">
    <w:name w:val="tresc"/>
    <w:basedOn w:val="Normalny"/>
    <w:rsid w:val="00883D39"/>
    <w:pPr>
      <w:widowControl/>
      <w:autoSpaceDE/>
      <w:autoSpaceDN/>
      <w:adjustRightInd/>
      <w:spacing w:after="300" w:line="240" w:lineRule="auto"/>
      <w:jc w:val="left"/>
    </w:pPr>
    <w:rPr>
      <w:rFonts w:ascii="inherit" w:eastAsia="Times New Roman" w:hAnsi="inherit" w:cs="Times New Roman"/>
      <w:noProof/>
      <w:szCs w:val="24"/>
    </w:rPr>
  </w:style>
  <w:style w:type="paragraph" w:styleId="NormalnyWeb">
    <w:name w:val="Normal (Web)"/>
    <w:basedOn w:val="Normalny"/>
    <w:uiPriority w:val="99"/>
    <w:unhideWhenUsed/>
    <w:rsid w:val="00883D39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noProof/>
      <w:szCs w:val="24"/>
    </w:rPr>
  </w:style>
  <w:style w:type="character" w:customStyle="1" w:styleId="Nagwek2Znak">
    <w:name w:val="Nagłówek 2 Znak"/>
    <w:basedOn w:val="Domylnaczcionkaakapitu"/>
    <w:link w:val="Nagwek2"/>
    <w:rsid w:val="00883D39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mw-headline">
    <w:name w:val="mw-headline"/>
    <w:basedOn w:val="Domylnaczcionkaakapitu"/>
    <w:rsid w:val="00883D39"/>
  </w:style>
  <w:style w:type="character" w:customStyle="1" w:styleId="mw-editsection1">
    <w:name w:val="mw-editsection1"/>
    <w:basedOn w:val="Domylnaczcionkaakapitu"/>
    <w:rsid w:val="00883D39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883D39"/>
  </w:style>
  <w:style w:type="character" w:customStyle="1" w:styleId="mw-editsection-divider1">
    <w:name w:val="mw-editsection-divider1"/>
    <w:basedOn w:val="Domylnaczcionkaakapitu"/>
    <w:rsid w:val="00883D39"/>
    <w:rPr>
      <w:color w:val="54595D"/>
    </w:rPr>
  </w:style>
  <w:style w:type="paragraph" w:customStyle="1" w:styleId="Default">
    <w:name w:val="Default"/>
    <w:rsid w:val="00883D39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/>
      <w:color w:val="000000"/>
    </w:rPr>
  </w:style>
  <w:style w:type="character" w:customStyle="1" w:styleId="citation">
    <w:name w:val="citation"/>
    <w:basedOn w:val="Domylnaczcionkaakapitu"/>
    <w:rsid w:val="00883D39"/>
  </w:style>
  <w:style w:type="character" w:customStyle="1" w:styleId="isbn">
    <w:name w:val="isbn"/>
    <w:basedOn w:val="Domylnaczcionkaakapitu"/>
    <w:rsid w:val="00883D39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83D39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883D39"/>
    <w:rPr>
      <w:i/>
      <w:iCs/>
    </w:rPr>
  </w:style>
  <w:style w:type="character" w:customStyle="1" w:styleId="mw-editsection">
    <w:name w:val="mw-editsection"/>
    <w:basedOn w:val="Domylnaczcionkaakapitu"/>
    <w:rsid w:val="00883D3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83D3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jc w:val="left"/>
    </w:pPr>
    <w:rPr>
      <w:rFonts w:ascii="Courier New" w:eastAsia="Times New Roman" w:hAnsi="Courier New" w:cs="Courier New"/>
      <w:noProof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83D39"/>
    <w:rPr>
      <w:rFonts w:ascii="Courier New" w:hAnsi="Courier New" w:cs="Courier New"/>
      <w:noProof/>
      <w:sz w:val="20"/>
      <w:szCs w:val="20"/>
    </w:rPr>
  </w:style>
  <w:style w:type="character" w:customStyle="1" w:styleId="cs1-lock-free">
    <w:name w:val="cs1-lock-free"/>
    <w:basedOn w:val="Domylnaczcionkaakapitu"/>
    <w:rsid w:val="00883D39"/>
  </w:style>
  <w:style w:type="paragraph" w:customStyle="1" w:styleId="int-recipient">
    <w:name w:val="int-recipient"/>
    <w:basedOn w:val="Normalny"/>
    <w:rsid w:val="00883D39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noProof/>
      <w:szCs w:val="24"/>
    </w:rPr>
  </w:style>
  <w:style w:type="paragraph" w:customStyle="1" w:styleId="int-title">
    <w:name w:val="int-title"/>
    <w:basedOn w:val="Normalny"/>
    <w:rsid w:val="00883D39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noProof/>
      <w:szCs w:val="24"/>
    </w:rPr>
  </w:style>
  <w:style w:type="character" w:customStyle="1" w:styleId="TeksttreciOdstpy0pt">
    <w:name w:val="Tekst treści + Odstępy 0 pt"/>
    <w:basedOn w:val="Domylnaczcionkaakapitu"/>
    <w:rsid w:val="00883D39"/>
    <w:rPr>
      <w:rFonts w:ascii="Times New Roman" w:eastAsia="Times New Roman" w:hAnsi="Times New Roman"/>
      <w:color w:val="000000"/>
      <w:spacing w:val="2"/>
      <w:w w:val="100"/>
      <w:position w:val="0"/>
      <w:sz w:val="21"/>
      <w:szCs w:val="21"/>
      <w:shd w:val="clear" w:color="auto" w:fill="FFFFFF"/>
      <w:lang w:val="pl-PL"/>
    </w:rPr>
  </w:style>
  <w:style w:type="character" w:customStyle="1" w:styleId="footnote">
    <w:name w:val="footnote"/>
    <w:basedOn w:val="Domylnaczcionkaakapitu"/>
    <w:rsid w:val="00883D39"/>
  </w:style>
  <w:style w:type="paragraph" w:customStyle="1" w:styleId="tytuinformacji">
    <w:name w:val="tytuł informacji"/>
    <w:basedOn w:val="Normalny"/>
    <w:rsid w:val="00883D39"/>
    <w:pPr>
      <w:widowControl/>
      <w:autoSpaceDE/>
      <w:autoSpaceDN/>
      <w:adjustRightInd/>
      <w:spacing w:before="120" w:line="240" w:lineRule="auto"/>
      <w:jc w:val="left"/>
    </w:pPr>
    <w:rPr>
      <w:rFonts w:ascii="Fira Sans Extra Condensed SemiB" w:eastAsia="Calibri" w:hAnsi="Fira Sans Extra Condensed SemiB" w:cs="Times New Roman"/>
      <w:noProof/>
      <w:color w:val="000000"/>
      <w:sz w:val="40"/>
      <w:szCs w:val="26"/>
      <w:lang w:eastAsia="en-US"/>
    </w:rPr>
  </w:style>
  <w:style w:type="paragraph" w:customStyle="1" w:styleId="LID">
    <w:name w:val="LID"/>
    <w:basedOn w:val="Normalny"/>
    <w:qFormat/>
    <w:rsid w:val="00883D39"/>
    <w:pPr>
      <w:widowControl/>
      <w:autoSpaceDE/>
      <w:autoSpaceDN/>
      <w:adjustRightInd/>
      <w:spacing w:before="120" w:after="120" w:line="240" w:lineRule="exact"/>
      <w:jc w:val="left"/>
    </w:pPr>
    <w:rPr>
      <w:rFonts w:ascii="Fira Sans" w:eastAsia="Calibri" w:hAnsi="Fira Sans" w:cs="Times New Roman"/>
      <w:b/>
      <w:noProof/>
      <w:sz w:val="19"/>
      <w:szCs w:val="19"/>
    </w:rPr>
  </w:style>
  <w:style w:type="paragraph" w:customStyle="1" w:styleId="intro">
    <w:name w:val="intro"/>
    <w:basedOn w:val="Normalny"/>
    <w:rsid w:val="00883D39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noProof/>
      <w:szCs w:val="24"/>
    </w:rPr>
  </w:style>
  <w:style w:type="character" w:customStyle="1" w:styleId="Nagwek4Znak">
    <w:name w:val="Nagłówek 4 Znak"/>
    <w:basedOn w:val="Domylnaczcionkaakapitu"/>
    <w:link w:val="Nagwek4"/>
    <w:semiHidden/>
    <w:rsid w:val="00883D39"/>
    <w:rPr>
      <w:rFonts w:ascii="Cambria" w:eastAsia="Times New Roman" w:hAnsi="Cambria" w:cs="Times New Roman"/>
      <w:i/>
      <w:iCs/>
      <w:color w:val="365F91"/>
      <w:sz w:val="22"/>
      <w:szCs w:val="22"/>
      <w:lang w:eastAsia="en-US"/>
    </w:rPr>
  </w:style>
  <w:style w:type="paragraph" w:customStyle="1" w:styleId="go">
    <w:name w:val="go"/>
    <w:basedOn w:val="Normalny"/>
    <w:rsid w:val="00883D39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noProof/>
      <w:szCs w:val="24"/>
    </w:rPr>
  </w:style>
  <w:style w:type="character" w:customStyle="1" w:styleId="Nagwek2Znak1">
    <w:name w:val="Nagłówek 2 Znak1"/>
    <w:basedOn w:val="Domylnaczcionkaakapitu"/>
    <w:uiPriority w:val="99"/>
    <w:semiHidden/>
    <w:rsid w:val="00883D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4Znak1">
    <w:name w:val="Nagłówek 4 Znak1"/>
    <w:basedOn w:val="Domylnaczcionkaakapitu"/>
    <w:uiPriority w:val="99"/>
    <w:semiHidden/>
    <w:rsid w:val="00883D39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F0305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91BDF-03F7-49D0-8BE2-B31147741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</TotalTime>
  <Pages>4</Pages>
  <Words>999</Words>
  <Characters>5994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6980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4</cp:revision>
  <cp:lastPrinted>2021-02-19T17:43:00Z</cp:lastPrinted>
  <dcterms:created xsi:type="dcterms:W3CDTF">2021-02-22T10:44:00Z</dcterms:created>
  <dcterms:modified xsi:type="dcterms:W3CDTF">2021-03-16T12:01:00Z</dcterms:modified>
</cp:coreProperties>
</file>