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F9C60" w14:textId="77777777" w:rsidR="00682629" w:rsidRPr="000846DC" w:rsidRDefault="00682629" w:rsidP="005D0314">
      <w:pPr>
        <w:pStyle w:val="OZNRODZAKTUtznustawalubrozporzdzenieiorganwydajcy"/>
        <w:spacing w:after="240"/>
        <w:rPr>
          <w:rFonts w:ascii="Times New Roman" w:hAnsi="Times New Roman"/>
          <w:b w:val="0"/>
          <w:spacing w:val="0"/>
        </w:rPr>
      </w:pPr>
      <w:bookmarkStart w:id="0" w:name="_GoBack"/>
      <w:bookmarkEnd w:id="0"/>
      <w:r w:rsidRPr="000846DC">
        <w:rPr>
          <w:rFonts w:ascii="Times New Roman" w:hAnsi="Times New Roman"/>
          <w:b w:val="0"/>
          <w:spacing w:val="0"/>
        </w:rPr>
        <w:t>Uzasadnienie</w:t>
      </w:r>
    </w:p>
    <w:p w14:paraId="6C171D1B" w14:textId="082A1413" w:rsidR="00682629" w:rsidRPr="000846DC" w:rsidRDefault="00FC144A" w:rsidP="005D0314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46DC">
        <w:rPr>
          <w:rFonts w:ascii="Times New Roman" w:hAnsi="Times New Roman" w:cs="Times New Roman"/>
          <w:color w:val="000000"/>
          <w:sz w:val="24"/>
          <w:szCs w:val="24"/>
        </w:rPr>
        <w:t>Projektowana u</w:t>
      </w:r>
      <w:r w:rsidR="00682629" w:rsidRPr="000846DC">
        <w:rPr>
          <w:rFonts w:ascii="Times New Roman" w:hAnsi="Times New Roman" w:cs="Times New Roman"/>
          <w:color w:val="000000"/>
          <w:sz w:val="24"/>
          <w:szCs w:val="24"/>
        </w:rPr>
        <w:t>stawa o zmianie ustawy o szczegól</w:t>
      </w:r>
      <w:r w:rsidR="000846DC" w:rsidRPr="000846DC">
        <w:rPr>
          <w:rFonts w:ascii="Times New Roman" w:hAnsi="Times New Roman" w:cs="Times New Roman"/>
          <w:color w:val="000000"/>
          <w:sz w:val="24"/>
          <w:szCs w:val="24"/>
        </w:rPr>
        <w:t>nych rozwiązaniach związanych z </w:t>
      </w:r>
      <w:r w:rsidR="00682629" w:rsidRPr="000846DC">
        <w:rPr>
          <w:rFonts w:ascii="Times New Roman" w:hAnsi="Times New Roman" w:cs="Times New Roman"/>
          <w:color w:val="000000"/>
          <w:sz w:val="24"/>
          <w:szCs w:val="24"/>
        </w:rPr>
        <w:t>zapobieganiem, przeciwdziałaniem i zwalczaniem COVID-19, innych chorób zakaźnych oraz wywołanych nimi sytuacji kryzysowych</w:t>
      </w:r>
      <w:r w:rsidR="00A85D68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jest</w:t>
      </w:r>
      <w:r w:rsidR="00682629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podyktowan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682629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koniecznością zwiększenia limitu rezerwy części oświatowej </w:t>
      </w:r>
      <w:r w:rsidR="00A85D68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subwencji ogólnej, </w:t>
      </w:r>
      <w:r w:rsidR="00682629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określonego w art. 28 ust. 2 ustawy </w:t>
      </w:r>
      <w:r w:rsidR="000846DC" w:rsidRPr="000846DC">
        <w:rPr>
          <w:rFonts w:ascii="Times New Roman" w:hAnsi="Times New Roman" w:cs="Times New Roman"/>
          <w:color w:val="000000"/>
          <w:sz w:val="24"/>
          <w:szCs w:val="24"/>
        </w:rPr>
        <w:t>z dnia 13 </w:t>
      </w:r>
      <w:r w:rsidR="001C2A0F" w:rsidRPr="000846DC">
        <w:rPr>
          <w:rFonts w:ascii="Times New Roman" w:hAnsi="Times New Roman" w:cs="Times New Roman"/>
          <w:color w:val="000000"/>
          <w:sz w:val="24"/>
          <w:szCs w:val="24"/>
        </w:rPr>
        <w:t>listopada 2003 r. o dochodach jednostek samorządu terytorialnego (Dz. U. z 2021 r. poz. 38)</w:t>
      </w:r>
      <w:r w:rsidR="00682629" w:rsidRPr="000846D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DC4971C" w14:textId="5A36D9C4" w:rsidR="008636C1" w:rsidRPr="000846DC" w:rsidRDefault="008636C1" w:rsidP="005D0314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46DC">
        <w:rPr>
          <w:rFonts w:ascii="Times New Roman" w:hAnsi="Times New Roman" w:cs="Times New Roman"/>
          <w:color w:val="000000"/>
          <w:sz w:val="24"/>
          <w:szCs w:val="24"/>
        </w:rPr>
        <w:t>W związku z sytuacją epidemiczną w kraju uczniowie kl</w:t>
      </w:r>
      <w:r w:rsidR="00094CB0" w:rsidRPr="000846DC">
        <w:rPr>
          <w:rFonts w:ascii="Times New Roman" w:hAnsi="Times New Roman" w:cs="Times New Roman"/>
          <w:color w:val="000000"/>
          <w:sz w:val="24"/>
          <w:szCs w:val="24"/>
        </w:rPr>
        <w:t>as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IV</w:t>
      </w:r>
      <w:r w:rsidR="00171656" w:rsidRPr="000846DC">
        <w:rPr>
          <w:rFonts w:ascii="Times New Roman" w:hAnsi="Times New Roman" w:cs="Times New Roman"/>
          <w:color w:val="000000"/>
          <w:spacing w:val="-2"/>
          <w:sz w:val="24"/>
          <w:szCs w:val="24"/>
        </w:rPr>
        <w:t>–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>VIII szkół podstawowych oraz uczniowie szkół ponadpodstawowych od października 2020 r. realizują obowiązek szkolny i obowi</w:t>
      </w:r>
      <w:r w:rsidR="00C55525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ązek nauki w systemie zdalnym. 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>Wychodząc naprzeciw społeczności uczniowskiej</w:t>
      </w:r>
      <w:r w:rsidR="003C0747" w:rsidRPr="000846D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planowane jest zapewni</w:t>
      </w:r>
      <w:r w:rsidR="00E623D1" w:rsidRPr="000846DC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nie uczniom </w:t>
      </w:r>
      <w:r w:rsidR="007854DD" w:rsidRPr="000846DC">
        <w:rPr>
          <w:rFonts w:ascii="Times New Roman" w:hAnsi="Times New Roman" w:cs="Times New Roman"/>
          <w:color w:val="000000"/>
          <w:spacing w:val="-2"/>
          <w:sz w:val="24"/>
          <w:szCs w:val="24"/>
        </w:rPr>
        <w:t>–</w:t>
      </w:r>
      <w:r w:rsidR="002A4254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po powrocie do szkół </w:t>
      </w:r>
      <w:r w:rsidR="007854DD" w:rsidRPr="000846DC">
        <w:rPr>
          <w:rFonts w:ascii="Times New Roman" w:hAnsi="Times New Roman" w:cs="Times New Roman"/>
          <w:color w:val="000000"/>
          <w:spacing w:val="-2"/>
          <w:sz w:val="24"/>
          <w:szCs w:val="24"/>
        </w:rPr>
        <w:t>–</w:t>
      </w:r>
      <w:r w:rsidR="002A4254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>wsparcia w postaci dodatkowych zajęć wspomagający</w:t>
      </w:r>
      <w:r w:rsidR="007854DD" w:rsidRPr="000846DC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60BC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utrwalenie wiadomości i umiejętności z wybranych obowiązkowych zajęć edukacyjnych z zakresu kształcenia ogólnego </w:t>
      </w:r>
      <w:r w:rsidR="00094CB0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(w tym zajęć z języka mniejszości narodowej, języka mniejszości etnicznej i języka regionalnego, które zaliczane są do obowiązkowych zajęć edukacyjnych), </w:t>
      </w:r>
      <w:r w:rsidR="00FC5009" w:rsidRPr="000846DC">
        <w:rPr>
          <w:rFonts w:ascii="Times New Roman" w:hAnsi="Times New Roman" w:cs="Times New Roman"/>
          <w:color w:val="000000"/>
          <w:sz w:val="24"/>
          <w:szCs w:val="24"/>
        </w:rPr>
        <w:t>co pozwoli</w:t>
      </w:r>
      <w:r w:rsidR="002560BC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uzupełnić ewentualne braki w opanowaniu </w:t>
      </w:r>
      <w:r w:rsidR="00FC5009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przez uczniów </w:t>
      </w:r>
      <w:r w:rsidR="002560BC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wymagań ustalonych w podstawie programowej kształcenia ogólnego. </w:t>
      </w:r>
    </w:p>
    <w:p w14:paraId="09E5E238" w14:textId="658C3401" w:rsidR="0064069E" w:rsidRPr="000846DC" w:rsidRDefault="0064069E" w:rsidP="005D0314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46DC">
        <w:rPr>
          <w:rFonts w:ascii="Times New Roman" w:hAnsi="Times New Roman" w:cs="Times New Roman"/>
          <w:color w:val="000000"/>
          <w:sz w:val="24"/>
          <w:szCs w:val="24"/>
        </w:rPr>
        <w:t>W celu realizacji tego przedsięwzięcia planuje się możliwość organizacji w publicznych i niepublicznych szkołach podstawowych</w:t>
      </w:r>
      <w:r w:rsidR="002560BC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i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szkołach ponadpodstawowych, </w:t>
      </w:r>
      <w:r w:rsidR="002560BC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w tym 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>specjalnych, oraz szkołach artystycznych r</w:t>
      </w:r>
      <w:r w:rsidR="00E623D1" w:rsidRPr="000846DC">
        <w:rPr>
          <w:rFonts w:ascii="Times New Roman" w:hAnsi="Times New Roman" w:cs="Times New Roman"/>
          <w:color w:val="000000"/>
          <w:sz w:val="24"/>
          <w:szCs w:val="24"/>
        </w:rPr>
        <w:t>ealizujących kształcenie ogólne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6F0B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dodatkowych 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>zajęć wspomagających uczniów w opanowaniu i utrwalaniu wiadomości i umiejętności z wybranych obowiązkowych zajęć edukacyjnych z zakresu kształcenia ogólnego</w:t>
      </w:r>
      <w:r w:rsidR="007D46E2" w:rsidRPr="000846DC">
        <w:rPr>
          <w:rFonts w:ascii="Times New Roman" w:hAnsi="Times New Roman" w:cs="Times New Roman"/>
          <w:color w:val="000000"/>
          <w:sz w:val="24"/>
          <w:szCs w:val="24"/>
        </w:rPr>
        <w:t>, w tym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zajęć z języka mniejszości narodowej</w:t>
      </w:r>
      <w:r w:rsidR="008E5940" w:rsidRPr="000846DC">
        <w:rPr>
          <w:rFonts w:ascii="Times New Roman" w:hAnsi="Times New Roman" w:cs="Times New Roman"/>
          <w:color w:val="000000"/>
          <w:sz w:val="24"/>
          <w:szCs w:val="24"/>
        </w:rPr>
        <w:t>, języka mniejszości etnicznej</w:t>
      </w:r>
      <w:r w:rsidR="00132F80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i</w:t>
      </w:r>
      <w:r w:rsidR="008E5940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46E2" w:rsidRPr="000846DC">
        <w:rPr>
          <w:rFonts w:ascii="Times New Roman" w:hAnsi="Times New Roman" w:cs="Times New Roman"/>
          <w:color w:val="000000"/>
          <w:sz w:val="24"/>
          <w:szCs w:val="24"/>
        </w:rPr>
        <w:t>języka regionalnego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324380A" w14:textId="487874F2" w:rsidR="00471701" w:rsidRPr="000846DC" w:rsidRDefault="00471701" w:rsidP="005D0314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Realizacja </w:t>
      </w:r>
      <w:r w:rsidR="00E26F0B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dodatkowych 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zajęć wspomagających będzie zadaniem dobrowolnym, dającym możliwość ich organizacji we wszystkich </w:t>
      </w:r>
      <w:r w:rsidR="00461FE8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ww. 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>szkołach, co uzasadnia mechanizm dystrybuowania środków finansowych do jednostek samorządu terytorialnego poprzez rezerwę części oświatowej subwencji ogólnej.</w:t>
      </w:r>
    </w:p>
    <w:p w14:paraId="2F86AC3A" w14:textId="396BAB45" w:rsidR="001B173B" w:rsidRPr="000846DC" w:rsidRDefault="008636C1" w:rsidP="005D0314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46DC">
        <w:rPr>
          <w:rFonts w:ascii="Times New Roman" w:hAnsi="Times New Roman" w:cs="Times New Roman"/>
          <w:color w:val="000000"/>
          <w:sz w:val="24"/>
          <w:szCs w:val="24"/>
        </w:rPr>
        <w:t>Aby osiągnąć założony cel</w:t>
      </w:r>
      <w:r w:rsidR="003C0747" w:rsidRPr="000846D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konieczne jest zwiększenie limitu rezerwy części oświatowej </w:t>
      </w:r>
      <w:r w:rsidR="00461FE8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subwencji ogólnej, 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określonego w art. 28 ust. 2 ustawy </w:t>
      </w:r>
      <w:r w:rsidR="00461FE8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z dnia 13 listopada 2003 r. 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>o dochodach jednostek samorządu terytorialnego</w:t>
      </w:r>
      <w:r w:rsidR="00461FE8" w:rsidRPr="000846D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poprzez pilne dokonanie nowelizacji ustawy z dnia 2 marca 2020 r. o szczególnych rozwiązaniach związanych z zap</w:t>
      </w:r>
      <w:r w:rsidR="000846DC" w:rsidRPr="000846DC">
        <w:rPr>
          <w:rFonts w:ascii="Times New Roman" w:hAnsi="Times New Roman" w:cs="Times New Roman"/>
          <w:color w:val="000000"/>
          <w:sz w:val="24"/>
          <w:szCs w:val="24"/>
        </w:rPr>
        <w:t>obieganiem, przeciwdziałaniem i 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>zwalczaniem COVID-19, innych chorób zakaźnych oraz wywołanych nimi sytuacji kryzysowych</w:t>
      </w:r>
      <w:r w:rsidR="00461FE8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(Dz. U. poz. </w:t>
      </w:r>
      <w:r w:rsidR="001B173B" w:rsidRPr="000846DC">
        <w:rPr>
          <w:rFonts w:ascii="Times New Roman" w:hAnsi="Times New Roman" w:cs="Times New Roman"/>
          <w:color w:val="000000"/>
          <w:sz w:val="24"/>
          <w:szCs w:val="24"/>
        </w:rPr>
        <w:t>1842, z późn. zm.)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55525" w:rsidRPr="000846DC">
        <w:rPr>
          <w:rFonts w:ascii="Times New Roman" w:hAnsi="Times New Roman" w:cs="Times New Roman"/>
          <w:sz w:val="24"/>
          <w:szCs w:val="24"/>
        </w:rPr>
        <w:t xml:space="preserve"> </w:t>
      </w:r>
      <w:r w:rsidR="00C55525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Zwiększenie limitu rezerwy części oświatowej </w:t>
      </w:r>
      <w:r w:rsidR="001B173B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subwencji ogólnej </w:t>
      </w:r>
      <w:r w:rsidR="00C55525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wiąże się z koniecznością zapewnienia jednostkom </w:t>
      </w:r>
      <w:r w:rsidR="00C55525" w:rsidRPr="000846DC">
        <w:rPr>
          <w:rFonts w:ascii="Times New Roman" w:hAnsi="Times New Roman" w:cs="Times New Roman"/>
          <w:color w:val="000000"/>
          <w:sz w:val="24"/>
          <w:szCs w:val="24"/>
        </w:rPr>
        <w:lastRenderedPageBreak/>
        <w:t>samorządu terytorialnego dodatkowych środków finansowych z przeznaczeniem na wypłatę wynagrodzenia dla nauczycieli, którzy będą prowadzi</w:t>
      </w:r>
      <w:r w:rsidR="0081139F" w:rsidRPr="000846DC">
        <w:rPr>
          <w:rFonts w:ascii="Times New Roman" w:hAnsi="Times New Roman" w:cs="Times New Roman"/>
          <w:color w:val="000000"/>
          <w:sz w:val="24"/>
          <w:szCs w:val="24"/>
        </w:rPr>
        <w:t>ć</w:t>
      </w:r>
      <w:r w:rsidR="00C55525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ww. zajęcia. </w:t>
      </w:r>
    </w:p>
    <w:p w14:paraId="4D0FB471" w14:textId="3CED7792" w:rsidR="0035314F" w:rsidRPr="000846DC" w:rsidRDefault="00682629" w:rsidP="005D0314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Ustawa wejdzie w życie </w:t>
      </w:r>
      <w:r w:rsidR="00132F80" w:rsidRPr="000846DC">
        <w:rPr>
          <w:rFonts w:ascii="Times New Roman" w:hAnsi="Times New Roman" w:cs="Times New Roman"/>
          <w:color w:val="000000"/>
          <w:sz w:val="24"/>
          <w:szCs w:val="24"/>
        </w:rPr>
        <w:t>z dniem następującym po dniu</w:t>
      </w:r>
      <w:r w:rsidR="002A4254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ogłoszenia.</w:t>
      </w:r>
      <w:r w:rsidR="00C55525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1F1F" w:rsidRPr="000846DC">
        <w:rPr>
          <w:rFonts w:ascii="Times New Roman" w:hAnsi="Times New Roman" w:cs="Times New Roman"/>
          <w:color w:val="000000"/>
          <w:sz w:val="24"/>
          <w:szCs w:val="24"/>
        </w:rPr>
        <w:t>Konieczne jest jak najszybsze określenie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trybu przekazania jednostkom samorządu terytorialnego środków na uruchomienie dodatkowych zajęć wspomagający</w:t>
      </w:r>
      <w:r w:rsidR="001B173B" w:rsidRPr="000846DC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="008A45D0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uczniów w opanowaniu i utrwalaniu wiadomości i umiejętności z wybranych obowiązkowych zajęć edukacyjnych z zakresu kształcenia ogólnego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5314F"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Przewidywany termin wejścia w życie ustawy nie narusza zasad demokratycznego państwa prawnego i jest uzasadniony ważnym interesem państwa. </w:t>
      </w:r>
    </w:p>
    <w:p w14:paraId="0A524CC6" w14:textId="6FF1B4B8" w:rsidR="00682629" w:rsidRPr="000846DC" w:rsidRDefault="00682629" w:rsidP="005D0314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46DC">
        <w:rPr>
          <w:rFonts w:ascii="Times New Roman" w:hAnsi="Times New Roman" w:cs="Times New Roman"/>
          <w:color w:val="000000"/>
          <w:sz w:val="24"/>
          <w:szCs w:val="24"/>
        </w:rPr>
        <w:t>Projekt ustawy nie zawiera przepisów technicznych w rozumieniu rozporządzenia Rady Ministrów z dnia 23 grudnia 2002 r. w sprawie spos</w:t>
      </w:r>
      <w:r w:rsidR="003C0747" w:rsidRPr="000846DC">
        <w:rPr>
          <w:rFonts w:ascii="Times New Roman" w:hAnsi="Times New Roman" w:cs="Times New Roman"/>
          <w:color w:val="000000"/>
          <w:sz w:val="24"/>
          <w:szCs w:val="24"/>
        </w:rPr>
        <w:t>obu funkcjonowania krajowego syst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emu notyfikacji norm i aktów prawnych (Dz. U. poz. 2039 oraz z 2004 r. poz. 597), w związku z tym nie podlega notyfikacji. </w:t>
      </w:r>
    </w:p>
    <w:p w14:paraId="1257FDA8" w14:textId="0CE0FF7E" w:rsidR="00682629" w:rsidRPr="000846DC" w:rsidRDefault="00682629" w:rsidP="005D0314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46DC">
        <w:rPr>
          <w:rFonts w:ascii="Times New Roman" w:hAnsi="Times New Roman" w:cs="Times New Roman"/>
          <w:color w:val="000000"/>
          <w:sz w:val="24"/>
          <w:szCs w:val="24"/>
        </w:rPr>
        <w:t>Projekt ustawy nie ma wpływu na działalność mikroprzedsiębiorców, małych i średnich przedsiębiorców w rozumieniu ustawy z dnia 6 marca 2018 r. – Prawo przedsiębiorców (Dz. U. z 20</w:t>
      </w:r>
      <w:r w:rsidR="008A45D0" w:rsidRPr="000846DC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r. poz. 1</w:t>
      </w:r>
      <w:r w:rsidR="008A45D0" w:rsidRPr="000846DC">
        <w:rPr>
          <w:rFonts w:ascii="Times New Roman" w:hAnsi="Times New Roman" w:cs="Times New Roman"/>
          <w:color w:val="000000"/>
          <w:sz w:val="24"/>
          <w:szCs w:val="24"/>
        </w:rPr>
        <w:t>62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54AAD293" w14:textId="77777777" w:rsidR="00682629" w:rsidRPr="000846DC" w:rsidRDefault="00682629" w:rsidP="005D0314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Przedmiot regulacji nie jest sprzeczny z prawem Unii Europejskiej. </w:t>
      </w:r>
    </w:p>
    <w:p w14:paraId="385D2240" w14:textId="77777777" w:rsidR="00682629" w:rsidRPr="000846DC" w:rsidRDefault="00682629" w:rsidP="005D0314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46DC">
        <w:rPr>
          <w:rFonts w:ascii="Times New Roman" w:hAnsi="Times New Roman" w:cs="Times New Roman"/>
          <w:color w:val="000000"/>
          <w:sz w:val="24"/>
          <w:szCs w:val="24"/>
        </w:rPr>
        <w:t>Ustawa nie wymaga przedstawienia właściwym organom i instytucjom Unii Europejskiej, w tym Europejskiemu Bankowi Centralnemu</w:t>
      </w:r>
      <w:r w:rsidR="00637EBB" w:rsidRPr="000846D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846DC">
        <w:rPr>
          <w:rFonts w:ascii="Times New Roman" w:hAnsi="Times New Roman" w:cs="Times New Roman"/>
          <w:color w:val="000000"/>
          <w:sz w:val="24"/>
          <w:szCs w:val="24"/>
        </w:rPr>
        <w:t xml:space="preserve"> w celu uzyskania opinii, dokonania powiadomienia, konsultacji albo uzgodnienia.</w:t>
      </w:r>
    </w:p>
    <w:p w14:paraId="67F7CAB6" w14:textId="77777777" w:rsidR="001A5F8E" w:rsidRPr="000846DC" w:rsidRDefault="001A5F8E" w:rsidP="005D0314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46DC">
        <w:rPr>
          <w:rFonts w:ascii="Times New Roman" w:hAnsi="Times New Roman" w:cs="Times New Roman"/>
          <w:color w:val="000000"/>
          <w:sz w:val="24"/>
          <w:szCs w:val="24"/>
        </w:rPr>
        <w:t>Odnosząc się do § 12 pkt 1 załącznika do rozporządzenia Prezesa Rady Ministrów z dnia 20 czerwca 2002 r. w sprawie „Zasad techniki prawodawczej” (Dz. U. z 2016 r. poz. 283), należy stwierdzić, że ustawa uwzględnia regulacje, w stosunku do których nie ma możliwości, aby mogły być podjęte za pomocą alternatywnych środków.</w:t>
      </w:r>
    </w:p>
    <w:sectPr w:rsidR="001A5F8E" w:rsidRPr="000846DC" w:rsidSect="000846DC">
      <w:footerReference w:type="default" r:id="rId7"/>
      <w:pgSz w:w="11909" w:h="16838"/>
      <w:pgMar w:top="1343" w:right="1353" w:bottom="1563" w:left="1382" w:header="0" w:footer="6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6ACE4" w14:textId="77777777" w:rsidR="00CF5DB9" w:rsidRDefault="00CF5DB9" w:rsidP="000846DC">
      <w:pPr>
        <w:spacing w:after="0" w:line="240" w:lineRule="auto"/>
      </w:pPr>
      <w:r>
        <w:separator/>
      </w:r>
    </w:p>
  </w:endnote>
  <w:endnote w:type="continuationSeparator" w:id="0">
    <w:p w14:paraId="3FFD9EBE" w14:textId="77777777" w:rsidR="00CF5DB9" w:rsidRDefault="00CF5DB9" w:rsidP="00084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910112797"/>
      <w:docPartObj>
        <w:docPartGallery w:val="Page Numbers (Bottom of Page)"/>
        <w:docPartUnique/>
      </w:docPartObj>
    </w:sdtPr>
    <w:sdtEndPr/>
    <w:sdtContent>
      <w:p w14:paraId="0C487865" w14:textId="1A873509" w:rsidR="000846DC" w:rsidRDefault="000846DC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846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46D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846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11D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846DC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071118BC" w14:textId="1A8F7356" w:rsidR="000846DC" w:rsidRPr="000846DC" w:rsidRDefault="001111DA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14:paraId="245A5290" w14:textId="77777777" w:rsidR="000846DC" w:rsidRPr="000846DC" w:rsidRDefault="000846DC">
    <w:pPr>
      <w:pStyle w:val="Stopka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D5D5B7" w14:textId="77777777" w:rsidR="00CF5DB9" w:rsidRDefault="00CF5DB9" w:rsidP="000846DC">
      <w:pPr>
        <w:spacing w:after="0" w:line="240" w:lineRule="auto"/>
      </w:pPr>
      <w:r>
        <w:separator/>
      </w:r>
    </w:p>
  </w:footnote>
  <w:footnote w:type="continuationSeparator" w:id="0">
    <w:p w14:paraId="01BF09E2" w14:textId="77777777" w:rsidR="00CF5DB9" w:rsidRDefault="00CF5DB9" w:rsidP="000846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A3404"/>
    <w:multiLevelType w:val="hybridMultilevel"/>
    <w:tmpl w:val="91E4694C"/>
    <w:lvl w:ilvl="0" w:tplc="B380CCF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04"/>
    <w:rsid w:val="000846DC"/>
    <w:rsid w:val="00094CB0"/>
    <w:rsid w:val="001111DA"/>
    <w:rsid w:val="00132F80"/>
    <w:rsid w:val="00171656"/>
    <w:rsid w:val="001A5F8E"/>
    <w:rsid w:val="001B173B"/>
    <w:rsid w:val="001C2A0F"/>
    <w:rsid w:val="002560BC"/>
    <w:rsid w:val="002A4254"/>
    <w:rsid w:val="0035314F"/>
    <w:rsid w:val="00395ED2"/>
    <w:rsid w:val="003C0747"/>
    <w:rsid w:val="00400A8B"/>
    <w:rsid w:val="00461FE8"/>
    <w:rsid w:val="00471701"/>
    <w:rsid w:val="005C2F04"/>
    <w:rsid w:val="005D0314"/>
    <w:rsid w:val="00637EBB"/>
    <w:rsid w:val="0064069E"/>
    <w:rsid w:val="00682629"/>
    <w:rsid w:val="00711F1F"/>
    <w:rsid w:val="007854DD"/>
    <w:rsid w:val="007C088D"/>
    <w:rsid w:val="007D46E2"/>
    <w:rsid w:val="0081139F"/>
    <w:rsid w:val="008636C1"/>
    <w:rsid w:val="008A45D0"/>
    <w:rsid w:val="008E5940"/>
    <w:rsid w:val="009858E8"/>
    <w:rsid w:val="00A44B0A"/>
    <w:rsid w:val="00A85D68"/>
    <w:rsid w:val="00C55525"/>
    <w:rsid w:val="00CF5DB9"/>
    <w:rsid w:val="00CF71FA"/>
    <w:rsid w:val="00DB5319"/>
    <w:rsid w:val="00DE1022"/>
    <w:rsid w:val="00E26F0B"/>
    <w:rsid w:val="00E623D1"/>
    <w:rsid w:val="00E73D05"/>
    <w:rsid w:val="00FC144A"/>
    <w:rsid w:val="00FC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3AF3C"/>
  <w15:docId w15:val="{B769F9C0-66AE-4DB6-AFEB-4947E019A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2F04"/>
    <w:pPr>
      <w:spacing w:after="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68262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4B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4B0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26F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6F0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6F0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6F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6F0B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26F0B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84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46DC"/>
  </w:style>
  <w:style w:type="paragraph" w:styleId="Stopka">
    <w:name w:val="footer"/>
    <w:basedOn w:val="Normalny"/>
    <w:link w:val="StopkaZnak"/>
    <w:uiPriority w:val="99"/>
    <w:unhideWhenUsed/>
    <w:rsid w:val="00084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4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3707</Characters>
  <Application>Microsoft Office Word</Application>
  <DocSecurity>4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Kulawiec Beata</dc:creator>
  <cp:lastModifiedBy>Binkowska Joanna</cp:lastModifiedBy>
  <cp:revision>2</cp:revision>
  <cp:lastPrinted>2021-03-04T12:07:00Z</cp:lastPrinted>
  <dcterms:created xsi:type="dcterms:W3CDTF">2021-03-18T16:00:00Z</dcterms:created>
  <dcterms:modified xsi:type="dcterms:W3CDTF">2021-03-18T16:00:00Z</dcterms:modified>
</cp:coreProperties>
</file>